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9636FD5" w14:textId="77777777" w:rsidR="007A5AEE" w:rsidRPr="00013DA2" w:rsidRDefault="007A5AEE" w:rsidP="005E4119">
      <w:pPr>
        <w:spacing w:line="480" w:lineRule="auto"/>
        <w:ind w:right="-28"/>
        <w:jc w:val="center"/>
        <w:rPr>
          <w:rFonts w:ascii="Arial" w:hAnsi="Arial" w:cs="Arial"/>
          <w:b/>
          <w:sz w:val="36"/>
          <w:szCs w:val="36"/>
          <w:lang w:val="en-US"/>
        </w:rPr>
      </w:pPr>
    </w:p>
    <w:p w14:paraId="100BECE2" w14:textId="43BA4F5B" w:rsidR="0081087C" w:rsidRPr="00144D1B" w:rsidRDefault="00574E47" w:rsidP="008B6C78">
      <w:pPr>
        <w:pStyle w:val="ListParagraph"/>
        <w:numPr>
          <w:ilvl w:val="0"/>
          <w:numId w:val="0"/>
        </w:numPr>
        <w:spacing w:line="480" w:lineRule="auto"/>
        <w:ind w:right="-28"/>
        <w:jc w:val="center"/>
        <w:rPr>
          <w:rFonts w:ascii="Arial" w:eastAsia="Times New Roman" w:hAnsi="Arial" w:cs="Arial"/>
          <w:bCs/>
          <w:sz w:val="36"/>
          <w:szCs w:val="36"/>
          <w:lang w:val="en-US" w:eastAsia="sv-SE"/>
        </w:rPr>
      </w:pPr>
      <w:r w:rsidRPr="00144D1B">
        <w:rPr>
          <w:rFonts w:ascii="Arial" w:eastAsia="Times New Roman" w:hAnsi="Arial" w:cs="Arial"/>
          <w:bCs/>
          <w:sz w:val="36"/>
          <w:szCs w:val="36"/>
          <w:lang w:val="en-US" w:eastAsia="sv-SE"/>
        </w:rPr>
        <w:t>M</w:t>
      </w:r>
      <w:r w:rsidR="00873A39" w:rsidRPr="00144D1B">
        <w:rPr>
          <w:rFonts w:ascii="Arial" w:eastAsia="Times New Roman" w:hAnsi="Arial" w:cs="Arial"/>
          <w:bCs/>
          <w:sz w:val="36"/>
          <w:szCs w:val="36"/>
          <w:lang w:val="en-US" w:eastAsia="sv-SE"/>
        </w:rPr>
        <w:t xml:space="preserve">ysteries </w:t>
      </w:r>
      <w:r w:rsidR="00BE359B" w:rsidRPr="00144D1B">
        <w:rPr>
          <w:rFonts w:ascii="Arial" w:eastAsia="Times New Roman" w:hAnsi="Arial" w:cs="Arial"/>
          <w:bCs/>
          <w:sz w:val="36"/>
          <w:szCs w:val="36"/>
          <w:lang w:val="en-US" w:eastAsia="sv-SE"/>
        </w:rPr>
        <w:t>of</w:t>
      </w:r>
      <w:r w:rsidR="00873A39" w:rsidRPr="00144D1B">
        <w:rPr>
          <w:rFonts w:ascii="Arial" w:eastAsia="Times New Roman" w:hAnsi="Arial" w:cs="Arial"/>
          <w:bCs/>
          <w:sz w:val="36"/>
          <w:szCs w:val="36"/>
          <w:lang w:val="en-US" w:eastAsia="sv-SE"/>
        </w:rPr>
        <w:t xml:space="preserve"> the trade</w:t>
      </w:r>
      <w:r w:rsidRPr="00144D1B">
        <w:rPr>
          <w:rFonts w:ascii="Arial" w:eastAsia="Times New Roman" w:hAnsi="Arial" w:cs="Arial"/>
          <w:bCs/>
          <w:sz w:val="36"/>
          <w:szCs w:val="36"/>
          <w:lang w:val="en-US" w:eastAsia="sv-SE"/>
        </w:rPr>
        <w:t>?</w:t>
      </w:r>
    </w:p>
    <w:p w14:paraId="69FDC64F" w14:textId="3D415105" w:rsidR="00F75A00" w:rsidRPr="00144D1B" w:rsidRDefault="001A1154" w:rsidP="008B6C78">
      <w:pPr>
        <w:pStyle w:val="ListParagraph"/>
        <w:numPr>
          <w:ilvl w:val="0"/>
          <w:numId w:val="0"/>
        </w:numPr>
        <w:spacing w:line="480" w:lineRule="auto"/>
        <w:ind w:right="-28"/>
        <w:jc w:val="center"/>
        <w:rPr>
          <w:rFonts w:ascii="Arial" w:eastAsia="Times New Roman" w:hAnsi="Arial" w:cs="Arial"/>
          <w:bCs/>
          <w:sz w:val="28"/>
          <w:szCs w:val="28"/>
          <w:lang w:val="en-US" w:eastAsia="sv-SE"/>
        </w:rPr>
      </w:pPr>
      <w:r w:rsidRPr="00144D1B">
        <w:rPr>
          <w:rFonts w:ascii="Arial" w:eastAsia="Times New Roman" w:hAnsi="Arial" w:cs="Arial"/>
          <w:bCs/>
          <w:sz w:val="28"/>
          <w:szCs w:val="28"/>
          <w:lang w:val="en-US" w:eastAsia="sv-SE"/>
        </w:rPr>
        <w:t>S</w:t>
      </w:r>
      <w:r w:rsidR="00111B3C" w:rsidRPr="00144D1B">
        <w:rPr>
          <w:rFonts w:ascii="Arial" w:eastAsia="Times New Roman" w:hAnsi="Arial" w:cs="Arial"/>
          <w:bCs/>
          <w:sz w:val="28"/>
          <w:szCs w:val="28"/>
          <w:lang w:val="en-US" w:eastAsia="sv-SE"/>
        </w:rPr>
        <w:t>kill-specific local agglomeration economies</w:t>
      </w:r>
    </w:p>
    <w:p w14:paraId="15250291" w14:textId="77777777" w:rsidR="0081087C" w:rsidRPr="00144D1B" w:rsidRDefault="0081087C" w:rsidP="0081087C">
      <w:pPr>
        <w:pStyle w:val="ListParagraph"/>
        <w:numPr>
          <w:ilvl w:val="0"/>
          <w:numId w:val="0"/>
        </w:numPr>
        <w:spacing w:line="480" w:lineRule="auto"/>
        <w:ind w:left="720" w:right="-28"/>
        <w:jc w:val="center"/>
        <w:rPr>
          <w:rFonts w:ascii="Arial" w:hAnsi="Arial" w:cs="Arial"/>
          <w:bCs/>
          <w:lang w:val="en-US"/>
        </w:rPr>
      </w:pPr>
    </w:p>
    <w:p w14:paraId="5B8D0FFC" w14:textId="2AC0B283" w:rsidR="00BB76EA" w:rsidRPr="00144D1B" w:rsidRDefault="00BB76EA" w:rsidP="00BB76EA">
      <w:pPr>
        <w:tabs>
          <w:tab w:val="left" w:pos="9072"/>
        </w:tabs>
        <w:spacing w:line="480" w:lineRule="auto"/>
        <w:ind w:right="-28"/>
        <w:jc w:val="center"/>
        <w:rPr>
          <w:rFonts w:ascii="Arial" w:hAnsi="Arial" w:cs="Arial"/>
          <w:sz w:val="20"/>
          <w:szCs w:val="20"/>
          <w:lang w:val="en-US"/>
        </w:rPr>
      </w:pPr>
      <w:r w:rsidRPr="00144D1B">
        <w:rPr>
          <w:rFonts w:ascii="Arial" w:hAnsi="Arial" w:cs="Arial"/>
          <w:sz w:val="20"/>
          <w:szCs w:val="20"/>
          <w:lang w:val="en-US"/>
        </w:rPr>
        <w:t>Martin Andersson</w:t>
      </w:r>
      <w:r w:rsidRPr="00144D1B">
        <w:rPr>
          <w:rStyle w:val="FootnoteReference"/>
          <w:rFonts w:ascii="Arial" w:hAnsi="Arial" w:cs="Arial"/>
          <w:sz w:val="20"/>
          <w:szCs w:val="20"/>
          <w:lang w:val="en-US"/>
        </w:rPr>
        <w:footnoteReference w:customMarkFollows="1" w:id="1"/>
        <w:sym w:font="Symbol" w:char="F0C6"/>
      </w:r>
      <w:r w:rsidR="007A5AEE" w:rsidRPr="00144D1B">
        <w:rPr>
          <w:sz w:val="20"/>
          <w:szCs w:val="20"/>
          <w:lang w:val="en-US"/>
        </w:rPr>
        <w:t xml:space="preserve"> </w:t>
      </w:r>
      <w:r w:rsidR="007A5AEE" w:rsidRPr="00144D1B">
        <w:rPr>
          <w:rFonts w:ascii="Arial" w:hAnsi="Arial" w:cs="Arial"/>
          <w:sz w:val="20"/>
          <w:szCs w:val="20"/>
          <w:lang w:val="en-US"/>
        </w:rPr>
        <w:t xml:space="preserve">and </w:t>
      </w:r>
      <w:r w:rsidRPr="00144D1B">
        <w:rPr>
          <w:rFonts w:ascii="Arial" w:hAnsi="Arial" w:cs="Arial"/>
          <w:sz w:val="20"/>
          <w:szCs w:val="20"/>
          <w:lang w:val="en-US"/>
        </w:rPr>
        <w:t>Johan P Larsson</w:t>
      </w:r>
      <w:r w:rsidRPr="00144D1B">
        <w:rPr>
          <w:rStyle w:val="FootnoteReference"/>
          <w:rFonts w:ascii="Arial" w:hAnsi="Arial" w:cs="Arial"/>
          <w:sz w:val="20"/>
          <w:szCs w:val="20"/>
          <w:lang w:val="en-US"/>
        </w:rPr>
        <w:footnoteReference w:customMarkFollows="1" w:id="2"/>
        <w:sym w:font="Symbol" w:char="F0C4"/>
      </w:r>
      <w:r w:rsidRPr="00144D1B">
        <w:rPr>
          <w:rStyle w:val="FootnoteReference"/>
          <w:rFonts w:ascii="Arial" w:hAnsi="Arial" w:cs="Arial"/>
          <w:sz w:val="20"/>
          <w:szCs w:val="20"/>
          <w:lang w:val="en-US"/>
        </w:rPr>
        <w:t xml:space="preserve"> </w:t>
      </w:r>
      <w:r w:rsidRPr="00144D1B">
        <w:rPr>
          <w:rFonts w:ascii="Arial" w:hAnsi="Arial" w:cs="Arial"/>
          <w:sz w:val="20"/>
          <w:szCs w:val="20"/>
          <w:lang w:val="en-US"/>
        </w:rPr>
        <w:t xml:space="preserve"> </w:t>
      </w:r>
    </w:p>
    <w:p w14:paraId="3C7518A7" w14:textId="50D243B7" w:rsidR="007B1CDB" w:rsidRPr="00144D1B" w:rsidRDefault="007B1CDB" w:rsidP="007B1CDB">
      <w:pPr>
        <w:tabs>
          <w:tab w:val="left" w:pos="5052"/>
        </w:tabs>
        <w:spacing w:line="480" w:lineRule="auto"/>
        <w:ind w:right="-28"/>
        <w:rPr>
          <w:lang w:val="en-US"/>
        </w:rPr>
      </w:pPr>
    </w:p>
    <w:p w14:paraId="5769B04E" w14:textId="7672F472" w:rsidR="00950C25" w:rsidRPr="00144D1B" w:rsidRDefault="00950C25" w:rsidP="005E4119">
      <w:pPr>
        <w:spacing w:line="480" w:lineRule="auto"/>
        <w:jc w:val="center"/>
        <w:rPr>
          <w:rFonts w:ascii="Arial" w:hAnsi="Arial" w:cs="Arial"/>
          <w:b/>
          <w:lang w:val="en-US"/>
        </w:rPr>
      </w:pPr>
      <w:r w:rsidRPr="00144D1B">
        <w:rPr>
          <w:rFonts w:ascii="Arial" w:hAnsi="Arial" w:cs="Arial"/>
          <w:b/>
          <w:lang w:val="en-US"/>
        </w:rPr>
        <w:t>Abstract</w:t>
      </w:r>
    </w:p>
    <w:p w14:paraId="0C9D77A2" w14:textId="543B3289" w:rsidR="00950C25" w:rsidRPr="00144D1B" w:rsidRDefault="00CD2343" w:rsidP="00144D1B">
      <w:pPr>
        <w:spacing w:line="480" w:lineRule="auto"/>
        <w:ind w:left="567" w:right="681"/>
        <w:jc w:val="both"/>
        <w:rPr>
          <w:lang w:val="en-US"/>
        </w:rPr>
      </w:pPr>
      <w:r w:rsidRPr="00144D1B">
        <w:rPr>
          <w:lang w:val="en-US"/>
        </w:rPr>
        <w:t>D</w:t>
      </w:r>
      <w:r w:rsidR="00BD19A8" w:rsidRPr="00144D1B">
        <w:rPr>
          <w:lang w:val="en-US"/>
        </w:rPr>
        <w:t xml:space="preserve">o workers benefit from </w:t>
      </w:r>
      <w:r w:rsidR="00427946" w:rsidRPr="00144D1B">
        <w:rPr>
          <w:lang w:val="en-US"/>
        </w:rPr>
        <w:t>proximity</w:t>
      </w:r>
      <w:r w:rsidR="00BD19A8" w:rsidRPr="00144D1B">
        <w:rPr>
          <w:lang w:val="en-US"/>
        </w:rPr>
        <w:t xml:space="preserve"> to other workers with </w:t>
      </w:r>
      <w:r w:rsidR="00427946" w:rsidRPr="00144D1B">
        <w:rPr>
          <w:lang w:val="en-US"/>
        </w:rPr>
        <w:t xml:space="preserve">similar </w:t>
      </w:r>
      <w:r w:rsidR="00F21B0E" w:rsidRPr="00144D1B">
        <w:rPr>
          <w:lang w:val="en-US"/>
        </w:rPr>
        <w:t>skill sets</w:t>
      </w:r>
      <w:r w:rsidRPr="00144D1B">
        <w:rPr>
          <w:lang w:val="en-US"/>
        </w:rPr>
        <w:t xml:space="preserve">? This question dates at least back to Alfred Marshall. </w:t>
      </w:r>
      <w:r w:rsidR="006C6209" w:rsidRPr="00144D1B">
        <w:rPr>
          <w:lang w:val="en-US"/>
        </w:rPr>
        <w:t>W</w:t>
      </w:r>
      <w:r w:rsidRPr="00144D1B">
        <w:rPr>
          <w:lang w:val="en-US"/>
        </w:rPr>
        <w:t xml:space="preserve">e </w:t>
      </w:r>
      <w:r w:rsidR="006C6209" w:rsidRPr="00144D1B">
        <w:rPr>
          <w:lang w:val="en-US"/>
        </w:rPr>
        <w:t xml:space="preserve">use occupation groups to proxy skill sets and </w:t>
      </w:r>
      <w:r w:rsidRPr="00144D1B">
        <w:rPr>
          <w:lang w:val="en-US"/>
        </w:rPr>
        <w:t xml:space="preserve">show that the answer </w:t>
      </w:r>
      <w:r w:rsidR="00F21B0E" w:rsidRPr="00144D1B">
        <w:rPr>
          <w:lang w:val="en-US"/>
        </w:rPr>
        <w:t>likely depends on</w:t>
      </w:r>
      <w:r w:rsidRPr="00144D1B">
        <w:rPr>
          <w:lang w:val="en-US"/>
        </w:rPr>
        <w:t xml:space="preserve"> geographical levels, as well </w:t>
      </w:r>
      <w:r w:rsidR="00F21B0E" w:rsidRPr="00144D1B">
        <w:rPr>
          <w:lang w:val="en-US"/>
        </w:rPr>
        <w:t>on</w:t>
      </w:r>
      <w:r w:rsidRPr="00144D1B">
        <w:rPr>
          <w:lang w:val="en-US"/>
        </w:rPr>
        <w:t xml:space="preserve"> regional hierarchy. </w:t>
      </w:r>
      <w:r w:rsidR="006C6209" w:rsidRPr="00144D1B">
        <w:rPr>
          <w:lang w:val="en-US"/>
        </w:rPr>
        <w:t xml:space="preserve">Using </w:t>
      </w:r>
      <w:r w:rsidR="00442085" w:rsidRPr="00144D1B">
        <w:rPr>
          <w:lang w:val="en-US"/>
        </w:rPr>
        <w:t>longitudinal</w:t>
      </w:r>
      <w:r w:rsidR="00562679" w:rsidRPr="00144D1B">
        <w:rPr>
          <w:lang w:val="en-US"/>
        </w:rPr>
        <w:t xml:space="preserve"> </w:t>
      </w:r>
      <w:r w:rsidR="0000144B" w:rsidRPr="00144D1B">
        <w:rPr>
          <w:lang w:val="en-US"/>
        </w:rPr>
        <w:t xml:space="preserve">Swedish </w:t>
      </w:r>
      <w:r w:rsidR="00442085" w:rsidRPr="00144D1B">
        <w:rPr>
          <w:lang w:val="en-US"/>
        </w:rPr>
        <w:t>data</w:t>
      </w:r>
      <w:r w:rsidR="003451C1" w:rsidRPr="00144D1B">
        <w:rPr>
          <w:lang w:val="en-US"/>
        </w:rPr>
        <w:t>, we</w:t>
      </w:r>
      <w:r w:rsidR="00910B94" w:rsidRPr="00144D1B">
        <w:rPr>
          <w:lang w:val="en-US"/>
        </w:rPr>
        <w:t xml:space="preserve"> document </w:t>
      </w:r>
      <w:r w:rsidR="003279D6" w:rsidRPr="00144D1B">
        <w:rPr>
          <w:lang w:val="en-US"/>
        </w:rPr>
        <w:t xml:space="preserve">robust </w:t>
      </w:r>
      <w:r w:rsidR="003451C1" w:rsidRPr="00144D1B">
        <w:rPr>
          <w:lang w:val="en-US"/>
        </w:rPr>
        <w:t xml:space="preserve">evidence </w:t>
      </w:r>
      <w:r w:rsidR="00133690" w:rsidRPr="00144D1B">
        <w:rPr>
          <w:lang w:val="en-US"/>
        </w:rPr>
        <w:t xml:space="preserve">consistent with </w:t>
      </w:r>
      <w:r w:rsidR="00BD19A8" w:rsidRPr="00144D1B">
        <w:rPr>
          <w:lang w:val="en-US"/>
        </w:rPr>
        <w:t xml:space="preserve">highly </w:t>
      </w:r>
      <w:r w:rsidR="00442085" w:rsidRPr="00144D1B">
        <w:rPr>
          <w:lang w:val="en-US"/>
        </w:rPr>
        <w:t>local</w:t>
      </w:r>
      <w:r w:rsidR="00BD19A8" w:rsidRPr="00144D1B">
        <w:rPr>
          <w:lang w:val="en-US"/>
        </w:rPr>
        <w:t>ized</w:t>
      </w:r>
      <w:r w:rsidR="00442085" w:rsidRPr="00144D1B">
        <w:rPr>
          <w:lang w:val="en-US"/>
        </w:rPr>
        <w:t xml:space="preserve"> spillovers</w:t>
      </w:r>
      <w:r w:rsidR="003451C1" w:rsidRPr="00144D1B">
        <w:rPr>
          <w:lang w:val="en-US"/>
        </w:rPr>
        <w:t xml:space="preserve"> </w:t>
      </w:r>
      <w:r w:rsidR="00BD19A8" w:rsidRPr="00144D1B">
        <w:rPr>
          <w:lang w:val="en-US"/>
        </w:rPr>
        <w:t xml:space="preserve">at the </w:t>
      </w:r>
      <w:r w:rsidR="00790C91" w:rsidRPr="00144D1B">
        <w:rPr>
          <w:lang w:val="en-US"/>
        </w:rPr>
        <w:t xml:space="preserve">level of </w:t>
      </w:r>
      <w:r w:rsidR="00BD19A8" w:rsidRPr="00144D1B">
        <w:rPr>
          <w:lang w:val="en-US"/>
        </w:rPr>
        <w:t xml:space="preserve">sub-city </w:t>
      </w:r>
      <w:r w:rsidR="00790C91" w:rsidRPr="00144D1B">
        <w:rPr>
          <w:lang w:val="en-US"/>
        </w:rPr>
        <w:t>districts</w:t>
      </w:r>
      <w:r w:rsidR="00BD19A8" w:rsidRPr="00144D1B">
        <w:rPr>
          <w:lang w:val="en-US"/>
        </w:rPr>
        <w:t xml:space="preserve"> </w:t>
      </w:r>
      <w:r w:rsidR="003451C1" w:rsidRPr="00144D1B">
        <w:rPr>
          <w:lang w:val="en-US"/>
        </w:rPr>
        <w:t>between</w:t>
      </w:r>
      <w:r w:rsidR="00910B94" w:rsidRPr="00144D1B">
        <w:rPr>
          <w:lang w:val="en-US"/>
        </w:rPr>
        <w:t xml:space="preserve"> </w:t>
      </w:r>
      <w:r w:rsidR="003451C1" w:rsidRPr="00144D1B">
        <w:rPr>
          <w:lang w:val="en-US"/>
        </w:rPr>
        <w:t>individuals</w:t>
      </w:r>
      <w:r w:rsidR="00910B94" w:rsidRPr="00144D1B">
        <w:rPr>
          <w:lang w:val="en-US"/>
        </w:rPr>
        <w:t xml:space="preserve"> in </w:t>
      </w:r>
      <w:r w:rsidR="00442085" w:rsidRPr="00144D1B">
        <w:rPr>
          <w:lang w:val="en-US"/>
        </w:rPr>
        <w:t>similar occupations</w:t>
      </w:r>
      <w:r w:rsidR="00910B94" w:rsidRPr="00144D1B">
        <w:rPr>
          <w:lang w:val="en-US"/>
        </w:rPr>
        <w:t>.</w:t>
      </w:r>
      <w:r w:rsidR="00051B5F" w:rsidRPr="00144D1B">
        <w:rPr>
          <w:lang w:val="en-US"/>
        </w:rPr>
        <w:t xml:space="preserve"> We further demonstrate less distance-sensitive benefits of working in </w:t>
      </w:r>
      <w:r w:rsidR="007C3442" w:rsidRPr="00144D1B">
        <w:rPr>
          <w:lang w:val="en-US"/>
        </w:rPr>
        <w:t>districts</w:t>
      </w:r>
      <w:r w:rsidR="00562679" w:rsidRPr="00144D1B">
        <w:rPr>
          <w:lang w:val="en-US"/>
        </w:rPr>
        <w:t xml:space="preserve"> and regions</w:t>
      </w:r>
      <w:r w:rsidR="0000144B" w:rsidRPr="00144D1B">
        <w:rPr>
          <w:lang w:val="en-US"/>
        </w:rPr>
        <w:t>, characterized by high</w:t>
      </w:r>
      <w:r w:rsidR="00910544" w:rsidRPr="00144D1B">
        <w:rPr>
          <w:lang w:val="en-US"/>
        </w:rPr>
        <w:t xml:space="preserve"> overall</w:t>
      </w:r>
      <w:r w:rsidR="0000144B" w:rsidRPr="00144D1B">
        <w:rPr>
          <w:lang w:val="en-US"/>
        </w:rPr>
        <w:t xml:space="preserve"> density </w:t>
      </w:r>
      <w:r w:rsidR="00910544" w:rsidRPr="00144D1B">
        <w:rPr>
          <w:lang w:val="en-US"/>
        </w:rPr>
        <w:t>(</w:t>
      </w:r>
      <w:r w:rsidR="0000144B" w:rsidRPr="00144D1B">
        <w:rPr>
          <w:lang w:val="en-US"/>
        </w:rPr>
        <w:t>of employees in other occupations</w:t>
      </w:r>
      <w:r w:rsidR="00910544" w:rsidRPr="00144D1B">
        <w:rPr>
          <w:lang w:val="en-US"/>
        </w:rPr>
        <w:t>)</w:t>
      </w:r>
      <w:r w:rsidR="00562679" w:rsidRPr="00144D1B">
        <w:rPr>
          <w:lang w:val="en-US"/>
        </w:rPr>
        <w:t>.</w:t>
      </w:r>
      <w:r w:rsidR="00051B5F" w:rsidRPr="00144D1B">
        <w:rPr>
          <w:lang w:val="en-US"/>
        </w:rPr>
        <w:t xml:space="preserve"> </w:t>
      </w:r>
      <w:r w:rsidR="00133690" w:rsidRPr="00144D1B">
        <w:rPr>
          <w:lang w:val="en-US"/>
        </w:rPr>
        <w:t xml:space="preserve">We find no evidence of </w:t>
      </w:r>
      <w:r w:rsidR="00F307B3" w:rsidRPr="00144D1B">
        <w:rPr>
          <w:lang w:val="en-US"/>
        </w:rPr>
        <w:t xml:space="preserve">benefits from overall density </w:t>
      </w:r>
      <w:r w:rsidR="00133690" w:rsidRPr="00144D1B">
        <w:rPr>
          <w:lang w:val="en-US"/>
        </w:rPr>
        <w:t>outside</w:t>
      </w:r>
      <w:r w:rsidR="00F21B0E" w:rsidRPr="00144D1B">
        <w:rPr>
          <w:lang w:val="en-US"/>
        </w:rPr>
        <w:t xml:space="preserve"> </w:t>
      </w:r>
      <w:r w:rsidR="00427946" w:rsidRPr="00144D1B">
        <w:rPr>
          <w:lang w:val="en-US"/>
        </w:rPr>
        <w:t>Sweden’s three main</w:t>
      </w:r>
      <w:r w:rsidR="00133690" w:rsidRPr="00144D1B">
        <w:rPr>
          <w:lang w:val="en-US"/>
        </w:rPr>
        <w:t xml:space="preserve"> metropolitan areas.</w:t>
      </w:r>
      <w:r w:rsidR="00472713" w:rsidRPr="00144D1B">
        <w:rPr>
          <w:lang w:val="en-US"/>
        </w:rPr>
        <w:t xml:space="preserve"> </w:t>
      </w:r>
    </w:p>
    <w:p w14:paraId="00354A9E" w14:textId="77777777" w:rsidR="0070260D" w:rsidRPr="00144D1B" w:rsidRDefault="0070260D" w:rsidP="00144D1B">
      <w:pPr>
        <w:spacing w:line="480" w:lineRule="auto"/>
        <w:ind w:right="539"/>
        <w:rPr>
          <w:rFonts w:ascii="Arial" w:hAnsi="Arial" w:cs="Arial"/>
          <w:b/>
          <w:lang w:val="en-US"/>
        </w:rPr>
      </w:pPr>
    </w:p>
    <w:p w14:paraId="1696FA7B" w14:textId="77777777" w:rsidR="0070260D" w:rsidRPr="00144D1B" w:rsidRDefault="0070260D" w:rsidP="00615E5D">
      <w:pPr>
        <w:ind w:left="1134" w:right="539" w:hanging="567"/>
        <w:rPr>
          <w:rFonts w:ascii="Arial" w:hAnsi="Arial" w:cs="Arial"/>
          <w:b/>
          <w:sz w:val="22"/>
          <w:szCs w:val="22"/>
          <w:lang w:val="en-US"/>
        </w:rPr>
      </w:pPr>
    </w:p>
    <w:p w14:paraId="63E5A2EC" w14:textId="51911D12" w:rsidR="00950C25" w:rsidRPr="00144D1B" w:rsidRDefault="00950C25" w:rsidP="00615E5D">
      <w:pPr>
        <w:ind w:left="1134" w:right="539" w:hanging="567"/>
        <w:rPr>
          <w:b/>
          <w:sz w:val="22"/>
          <w:szCs w:val="22"/>
          <w:lang w:val="en-US"/>
        </w:rPr>
      </w:pPr>
      <w:r w:rsidRPr="00144D1B">
        <w:rPr>
          <w:rFonts w:ascii="Arial" w:hAnsi="Arial" w:cs="Arial"/>
          <w:b/>
          <w:sz w:val="22"/>
          <w:szCs w:val="22"/>
          <w:lang w:val="en-US"/>
        </w:rPr>
        <w:t>JEL:</w:t>
      </w:r>
      <w:r w:rsidRPr="00144D1B">
        <w:rPr>
          <w:rFonts w:ascii="Arial" w:hAnsi="Arial" w:cs="Arial"/>
          <w:sz w:val="22"/>
          <w:szCs w:val="22"/>
          <w:lang w:val="en-US"/>
        </w:rPr>
        <w:t xml:space="preserve"> </w:t>
      </w:r>
      <w:r w:rsidR="00E11416" w:rsidRPr="00144D1B">
        <w:rPr>
          <w:sz w:val="22"/>
          <w:szCs w:val="22"/>
          <w:lang w:val="en-US"/>
        </w:rPr>
        <w:t>R</w:t>
      </w:r>
      <w:r w:rsidR="00C70A41" w:rsidRPr="00144D1B">
        <w:rPr>
          <w:sz w:val="22"/>
          <w:szCs w:val="22"/>
          <w:lang w:val="en-US"/>
        </w:rPr>
        <w:t>10</w:t>
      </w:r>
      <w:r w:rsidR="00E11416" w:rsidRPr="00144D1B">
        <w:rPr>
          <w:sz w:val="22"/>
          <w:szCs w:val="22"/>
          <w:lang w:val="en-US"/>
        </w:rPr>
        <w:t>, R12,</w:t>
      </w:r>
      <w:r w:rsidR="00C70A41" w:rsidRPr="00144D1B">
        <w:rPr>
          <w:sz w:val="22"/>
          <w:szCs w:val="22"/>
          <w:lang w:val="en-US"/>
        </w:rPr>
        <w:t xml:space="preserve"> J24</w:t>
      </w:r>
    </w:p>
    <w:p w14:paraId="7BA81F95" w14:textId="10016EFB" w:rsidR="00950C25" w:rsidRPr="00144D1B" w:rsidRDefault="00950C25" w:rsidP="007B445D">
      <w:pPr>
        <w:ind w:left="1701" w:right="539" w:hanging="1134"/>
        <w:rPr>
          <w:sz w:val="22"/>
          <w:szCs w:val="22"/>
          <w:lang w:val="en-US"/>
        </w:rPr>
      </w:pPr>
      <w:r w:rsidRPr="00144D1B">
        <w:rPr>
          <w:rFonts w:ascii="Arial" w:hAnsi="Arial" w:cs="Arial"/>
          <w:b/>
          <w:sz w:val="22"/>
          <w:szCs w:val="22"/>
          <w:lang w:val="en-US"/>
        </w:rPr>
        <w:t>Keywords:</w:t>
      </w:r>
      <w:r w:rsidRPr="00144D1B">
        <w:rPr>
          <w:b/>
          <w:sz w:val="22"/>
          <w:szCs w:val="22"/>
          <w:lang w:val="en-US"/>
        </w:rPr>
        <w:t xml:space="preserve"> </w:t>
      </w:r>
      <w:r w:rsidR="00C70A41" w:rsidRPr="00144D1B">
        <w:rPr>
          <w:bCs/>
          <w:sz w:val="22"/>
          <w:szCs w:val="22"/>
          <w:lang w:val="en-US"/>
        </w:rPr>
        <w:t>agglomeration economies</w:t>
      </w:r>
      <w:r w:rsidR="00C70A41" w:rsidRPr="00144D1B">
        <w:rPr>
          <w:sz w:val="22"/>
          <w:szCs w:val="22"/>
          <w:lang w:val="en-US"/>
        </w:rPr>
        <w:t>, wages, spillovers, attenuation, clusters, economic proximity, relatedness</w:t>
      </w:r>
    </w:p>
    <w:p w14:paraId="314B8048" w14:textId="1473C560" w:rsidR="002306BE" w:rsidRPr="00144D1B" w:rsidRDefault="001767DA" w:rsidP="00615E5D">
      <w:pPr>
        <w:spacing w:line="360" w:lineRule="auto"/>
        <w:ind w:right="539"/>
        <w:rPr>
          <w:rFonts w:ascii="Arial" w:hAnsi="Arial" w:cs="Arial"/>
          <w:lang w:val="en-US"/>
        </w:rPr>
      </w:pPr>
      <w:r w:rsidRPr="00144D1B">
        <w:rPr>
          <w:b/>
          <w:lang w:val="en-US"/>
        </w:rPr>
        <w:br w:type="page"/>
      </w:r>
      <w:r w:rsidR="004443D0" w:rsidRPr="00144D1B">
        <w:rPr>
          <w:rFonts w:ascii="Arial" w:hAnsi="Arial" w:cs="Arial"/>
          <w:lang w:val="en-US"/>
        </w:rPr>
        <w:lastRenderedPageBreak/>
        <w:t xml:space="preserve">1. </w:t>
      </w:r>
      <w:r w:rsidR="00C56F95" w:rsidRPr="00144D1B">
        <w:rPr>
          <w:rFonts w:ascii="Arial" w:hAnsi="Arial" w:cs="Arial"/>
          <w:lang w:val="en-US"/>
        </w:rPr>
        <w:t>I</w:t>
      </w:r>
      <w:r w:rsidR="00D01669" w:rsidRPr="00144D1B">
        <w:rPr>
          <w:rFonts w:ascii="Arial" w:hAnsi="Arial" w:cs="Arial"/>
          <w:lang w:val="en-US"/>
        </w:rPr>
        <w:t>NTRODUCTION</w:t>
      </w:r>
    </w:p>
    <w:p w14:paraId="20B22CF3" w14:textId="7FAA5F80" w:rsidR="002A7CD5" w:rsidRPr="00144D1B" w:rsidRDefault="002A7CD5" w:rsidP="00144D1B">
      <w:pPr>
        <w:spacing w:line="480" w:lineRule="auto"/>
        <w:jc w:val="both"/>
        <w:rPr>
          <w:lang w:val="en-US"/>
        </w:rPr>
      </w:pPr>
      <w:r w:rsidRPr="00144D1B">
        <w:rPr>
          <w:lang w:val="en-US"/>
        </w:rPr>
        <w:t xml:space="preserve">Alfred Marshall's (1920) </w:t>
      </w:r>
      <w:r w:rsidR="00AA2F5F" w:rsidRPr="00144D1B">
        <w:rPr>
          <w:lang w:val="en-US"/>
        </w:rPr>
        <w:t>narrative</w:t>
      </w:r>
      <w:r w:rsidR="00B4555F" w:rsidRPr="00144D1B">
        <w:rPr>
          <w:lang w:val="en-US"/>
        </w:rPr>
        <w:t>,</w:t>
      </w:r>
      <w:r w:rsidR="00AA2F5F" w:rsidRPr="00144D1B">
        <w:rPr>
          <w:lang w:val="en-US"/>
        </w:rPr>
        <w:t xml:space="preserve"> wherein</w:t>
      </w:r>
      <w:r w:rsidR="00BE359B" w:rsidRPr="00144D1B">
        <w:rPr>
          <w:lang w:val="en-US"/>
        </w:rPr>
        <w:t xml:space="preserve"> </w:t>
      </w:r>
      <w:r w:rsidR="00BE359B" w:rsidRPr="00144D1B">
        <w:rPr>
          <w:i/>
          <w:iCs/>
          <w:lang w:val="en-US"/>
        </w:rPr>
        <w:t xml:space="preserve">“the mysteries of </w:t>
      </w:r>
      <w:r w:rsidR="002C19C3" w:rsidRPr="00144D1B">
        <w:rPr>
          <w:i/>
          <w:iCs/>
          <w:lang w:val="en-US"/>
        </w:rPr>
        <w:t xml:space="preserve">the </w:t>
      </w:r>
      <w:r w:rsidR="00BE359B" w:rsidRPr="00144D1B">
        <w:rPr>
          <w:i/>
          <w:iCs/>
          <w:lang w:val="en-US"/>
        </w:rPr>
        <w:t>trade become no mysteries”</w:t>
      </w:r>
      <w:r w:rsidR="00BE359B" w:rsidRPr="00144D1B">
        <w:rPr>
          <w:lang w:val="en-US"/>
        </w:rPr>
        <w:t xml:space="preserve"> through knowledge </w:t>
      </w:r>
      <w:r w:rsidR="00BE359B" w:rsidRPr="00144D1B">
        <w:rPr>
          <w:i/>
          <w:iCs/>
          <w:lang w:val="en-US"/>
        </w:rPr>
        <w:t xml:space="preserve">“in the air” </w:t>
      </w:r>
      <w:r w:rsidRPr="00144D1B">
        <w:rPr>
          <w:lang w:val="en-US"/>
        </w:rPr>
        <w:t xml:space="preserve">may </w:t>
      </w:r>
      <w:r w:rsidR="00FB7B4E" w:rsidRPr="00144D1B">
        <w:rPr>
          <w:lang w:val="en-US"/>
        </w:rPr>
        <w:t xml:space="preserve">well </w:t>
      </w:r>
      <w:r w:rsidR="001A1154" w:rsidRPr="00144D1B">
        <w:rPr>
          <w:lang w:val="en-US"/>
        </w:rPr>
        <w:t>be</w:t>
      </w:r>
      <w:r w:rsidRPr="00144D1B">
        <w:rPr>
          <w:lang w:val="en-US"/>
        </w:rPr>
        <w:t xml:space="preserve"> </w:t>
      </w:r>
      <w:r w:rsidR="00AA2F5F" w:rsidRPr="00144D1B">
        <w:rPr>
          <w:lang w:val="en-US"/>
        </w:rPr>
        <w:t>among</w:t>
      </w:r>
      <w:r w:rsidRPr="00144D1B">
        <w:rPr>
          <w:lang w:val="en-US"/>
        </w:rPr>
        <w:t xml:space="preserve"> </w:t>
      </w:r>
      <w:r w:rsidR="001A1154" w:rsidRPr="00144D1B">
        <w:rPr>
          <w:lang w:val="en-US"/>
        </w:rPr>
        <w:t xml:space="preserve">the most </w:t>
      </w:r>
      <w:r w:rsidR="00FB7B4E" w:rsidRPr="00144D1B">
        <w:rPr>
          <w:lang w:val="en-US"/>
        </w:rPr>
        <w:t>exhausted quotes</w:t>
      </w:r>
      <w:r w:rsidR="001128F5" w:rsidRPr="00144D1B">
        <w:rPr>
          <w:lang w:val="en-US"/>
        </w:rPr>
        <w:t xml:space="preserve"> </w:t>
      </w:r>
      <w:r w:rsidRPr="00144D1B">
        <w:rPr>
          <w:lang w:val="en-US"/>
        </w:rPr>
        <w:t>in the regional sciences. Yet</w:t>
      </w:r>
      <w:r w:rsidR="00B358E4" w:rsidRPr="00144D1B">
        <w:rPr>
          <w:lang w:val="en-US"/>
        </w:rPr>
        <w:t>,</w:t>
      </w:r>
      <w:r w:rsidRPr="00144D1B">
        <w:rPr>
          <w:lang w:val="en-US"/>
        </w:rPr>
        <w:t xml:space="preserve"> it has often come to represent knowledge spillovers in general, rather than</w:t>
      </w:r>
      <w:r w:rsidR="001F2E13" w:rsidRPr="00144D1B">
        <w:rPr>
          <w:lang w:val="en-US"/>
        </w:rPr>
        <w:t xml:space="preserve"> </w:t>
      </w:r>
      <w:r w:rsidR="007328AF" w:rsidRPr="00144D1B">
        <w:rPr>
          <w:lang w:val="en-US"/>
        </w:rPr>
        <w:t>learning among</w:t>
      </w:r>
      <w:r w:rsidRPr="00144D1B">
        <w:rPr>
          <w:lang w:val="en-US"/>
        </w:rPr>
        <w:t xml:space="preserve"> </w:t>
      </w:r>
      <w:r w:rsidR="00B358E4" w:rsidRPr="00144D1B">
        <w:rPr>
          <w:lang w:val="en-US"/>
        </w:rPr>
        <w:t>workers with similar skills</w:t>
      </w:r>
      <w:r w:rsidR="00EE57BE" w:rsidRPr="00144D1B">
        <w:rPr>
          <w:lang w:val="en-US"/>
        </w:rPr>
        <w:t xml:space="preserve"> that</w:t>
      </w:r>
      <w:r w:rsidRPr="00144D1B">
        <w:rPr>
          <w:lang w:val="en-US"/>
        </w:rPr>
        <w:t xml:space="preserve"> Marshall had in mind when </w:t>
      </w:r>
      <w:proofErr w:type="gramStart"/>
      <w:r w:rsidRPr="00144D1B">
        <w:rPr>
          <w:lang w:val="en-US"/>
        </w:rPr>
        <w:t>he</w:t>
      </w:r>
      <w:proofErr w:type="gramEnd"/>
      <w:r w:rsidRPr="00144D1B">
        <w:rPr>
          <w:lang w:val="en-US"/>
        </w:rPr>
        <w:t xml:space="preserve"> spoke of the benefits </w:t>
      </w:r>
      <w:r w:rsidRPr="00144D1B">
        <w:rPr>
          <w:i/>
          <w:iCs/>
          <w:lang w:val="en-US"/>
        </w:rPr>
        <w:t>"...</w:t>
      </w:r>
      <w:r w:rsidR="004B40E4" w:rsidRPr="00144D1B">
        <w:rPr>
          <w:i/>
          <w:iCs/>
          <w:lang w:val="en-US"/>
        </w:rPr>
        <w:t xml:space="preserve"> </w:t>
      </w:r>
      <w:r w:rsidRPr="00144D1B">
        <w:rPr>
          <w:i/>
          <w:iCs/>
          <w:lang w:val="en-US"/>
        </w:rPr>
        <w:t xml:space="preserve">people following the same skilled trade get from near </w:t>
      </w:r>
      <w:r w:rsidR="00873A39" w:rsidRPr="00144D1B">
        <w:rPr>
          <w:i/>
          <w:iCs/>
          <w:lang w:val="en-US"/>
        </w:rPr>
        <w:t>neighborhood</w:t>
      </w:r>
      <w:r w:rsidRPr="00144D1B">
        <w:rPr>
          <w:i/>
          <w:iCs/>
          <w:lang w:val="en-US"/>
        </w:rPr>
        <w:t xml:space="preserve"> to one another"</w:t>
      </w:r>
      <w:r w:rsidRPr="00144D1B">
        <w:rPr>
          <w:lang w:val="en-US"/>
        </w:rPr>
        <w:t>. Even though the skills involved may have changed, as well as what constitutes ‘near neighborhood’, Marshall identifie</w:t>
      </w:r>
      <w:r w:rsidR="00B358E4" w:rsidRPr="00144D1B">
        <w:rPr>
          <w:lang w:val="en-US"/>
        </w:rPr>
        <w:t>d</w:t>
      </w:r>
      <w:r w:rsidRPr="00144D1B">
        <w:rPr>
          <w:lang w:val="en-US"/>
        </w:rPr>
        <w:t xml:space="preserve"> a mechanism</w:t>
      </w:r>
      <w:r w:rsidR="00BD3CA5" w:rsidRPr="00144D1B">
        <w:rPr>
          <w:lang w:val="en-US"/>
        </w:rPr>
        <w:t xml:space="preserve"> that remains underexplored</w:t>
      </w:r>
      <w:r w:rsidR="004B40E4" w:rsidRPr="00144D1B">
        <w:rPr>
          <w:lang w:val="en-US"/>
        </w:rPr>
        <w:t xml:space="preserve"> in the empirical literature on agglomeration economies</w:t>
      </w:r>
      <w:r w:rsidRPr="00144D1B">
        <w:rPr>
          <w:lang w:val="en-US"/>
        </w:rPr>
        <w:t>.</w:t>
      </w:r>
    </w:p>
    <w:p w14:paraId="65900DF3" w14:textId="62740C06" w:rsidR="00DC51EB" w:rsidRPr="00144D1B" w:rsidRDefault="00DC51EB" w:rsidP="00144D1B">
      <w:pPr>
        <w:spacing w:line="480" w:lineRule="auto"/>
        <w:jc w:val="both"/>
        <w:rPr>
          <w:lang w:val="en-US"/>
        </w:rPr>
      </w:pPr>
    </w:p>
    <w:p w14:paraId="6CE3BFAB" w14:textId="2BB16541" w:rsidR="00DC51EB" w:rsidRPr="00144D1B" w:rsidRDefault="001A1154" w:rsidP="00144D1B">
      <w:pPr>
        <w:spacing w:line="480" w:lineRule="auto"/>
        <w:jc w:val="both"/>
        <w:rPr>
          <w:lang w:val="en-US"/>
        </w:rPr>
      </w:pPr>
      <w:r w:rsidRPr="00144D1B">
        <w:rPr>
          <w:lang w:val="en-US"/>
        </w:rPr>
        <w:t xml:space="preserve">Following Marshall’s idea that benefits of local density are stimulated by workers with similar skills, we </w:t>
      </w:r>
      <w:r w:rsidR="00FB7B4E" w:rsidRPr="00144D1B">
        <w:rPr>
          <w:lang w:val="en-US"/>
        </w:rPr>
        <w:t>investigate</w:t>
      </w:r>
      <w:r w:rsidRPr="00144D1B">
        <w:rPr>
          <w:lang w:val="en-US"/>
        </w:rPr>
        <w:t xml:space="preserve"> the relationship between wage gains and </w:t>
      </w:r>
      <w:proofErr w:type="gramStart"/>
      <w:r w:rsidRPr="00144D1B">
        <w:rPr>
          <w:lang w:val="en-US"/>
        </w:rPr>
        <w:t>close proximity</w:t>
      </w:r>
      <w:proofErr w:type="gramEnd"/>
      <w:r w:rsidRPr="00144D1B">
        <w:rPr>
          <w:lang w:val="en-US"/>
        </w:rPr>
        <w:t xml:space="preserve"> to workers with similar occupations. W</w:t>
      </w:r>
      <w:r w:rsidR="00DC51EB" w:rsidRPr="00144D1B">
        <w:rPr>
          <w:lang w:val="en-US"/>
        </w:rPr>
        <w:t xml:space="preserve">e provide new empirical evidence on these issues by analyzing how </w:t>
      </w:r>
      <w:r w:rsidRPr="00144D1B">
        <w:rPr>
          <w:lang w:val="en-US"/>
        </w:rPr>
        <w:t>agglomeration gains</w:t>
      </w:r>
      <w:r w:rsidR="00DC51EB" w:rsidRPr="00144D1B">
        <w:rPr>
          <w:lang w:val="en-US"/>
        </w:rPr>
        <w:t xml:space="preserve"> within metropolitan areas depend </w:t>
      </w:r>
      <w:r w:rsidR="006128FF" w:rsidRPr="00144D1B">
        <w:rPr>
          <w:lang w:val="en-US"/>
        </w:rPr>
        <w:t xml:space="preserve">on </w:t>
      </w:r>
      <w:r w:rsidR="00ED4D18" w:rsidRPr="00144D1B">
        <w:rPr>
          <w:lang w:val="en-US"/>
        </w:rPr>
        <w:t xml:space="preserve">a combination of proximity and </w:t>
      </w:r>
      <w:r w:rsidR="00DC51EB" w:rsidRPr="00144D1B">
        <w:rPr>
          <w:lang w:val="en-US"/>
        </w:rPr>
        <w:t xml:space="preserve">skill similarities, as evidenced by occupational domains. </w:t>
      </w:r>
      <w:r w:rsidR="007D246A" w:rsidRPr="00144D1B">
        <w:rPr>
          <w:lang w:val="en-US"/>
        </w:rPr>
        <w:t xml:space="preserve">More specifically, we ask whether </w:t>
      </w:r>
      <w:r w:rsidR="00BD19A8" w:rsidRPr="00144D1B">
        <w:rPr>
          <w:lang w:val="en-US"/>
        </w:rPr>
        <w:t xml:space="preserve">working in sub-city districts with high density of workers with similar </w:t>
      </w:r>
      <w:r w:rsidR="007D246A" w:rsidRPr="00144D1B">
        <w:rPr>
          <w:lang w:val="en-US"/>
        </w:rPr>
        <w:t>occupations</w:t>
      </w:r>
      <w:r w:rsidR="003C3607" w:rsidRPr="00144D1B">
        <w:rPr>
          <w:lang w:val="en-US"/>
        </w:rPr>
        <w:t xml:space="preserve"> boosts </w:t>
      </w:r>
      <w:r w:rsidR="007328AF" w:rsidRPr="00144D1B">
        <w:rPr>
          <w:lang w:val="en-US"/>
        </w:rPr>
        <w:t>wages</w:t>
      </w:r>
      <w:r w:rsidR="003C3607" w:rsidRPr="00144D1B">
        <w:rPr>
          <w:lang w:val="en-US"/>
        </w:rPr>
        <w:t>.</w:t>
      </w:r>
    </w:p>
    <w:p w14:paraId="18FE3FD6" w14:textId="77777777" w:rsidR="00DC51EB" w:rsidRPr="00144D1B" w:rsidRDefault="00DC51EB" w:rsidP="00144D1B">
      <w:pPr>
        <w:spacing w:line="480" w:lineRule="auto"/>
        <w:jc w:val="both"/>
        <w:rPr>
          <w:lang w:val="en-US"/>
        </w:rPr>
      </w:pPr>
    </w:p>
    <w:p w14:paraId="07B7F1D3" w14:textId="515C138A" w:rsidR="003A0FB0" w:rsidRPr="00144D1B" w:rsidRDefault="004B40E4" w:rsidP="00144D1B">
      <w:pPr>
        <w:spacing w:line="480" w:lineRule="auto"/>
        <w:jc w:val="both"/>
        <w:rPr>
          <w:lang w:val="en-US"/>
        </w:rPr>
      </w:pPr>
      <w:r w:rsidRPr="00144D1B">
        <w:rPr>
          <w:lang w:val="en-US"/>
        </w:rPr>
        <w:t>Skills do constitute a central perspective in the recent literature</w:t>
      </w:r>
      <w:r w:rsidR="00B053DD" w:rsidRPr="00144D1B">
        <w:rPr>
          <w:lang w:val="en-US"/>
        </w:rPr>
        <w:t>, through</w:t>
      </w:r>
      <w:r w:rsidRPr="00144D1B">
        <w:rPr>
          <w:lang w:val="en-US"/>
        </w:rPr>
        <w:t xml:space="preserve"> growing evidence </w:t>
      </w:r>
      <w:r w:rsidR="00BE359B" w:rsidRPr="00144D1B">
        <w:rPr>
          <w:lang w:val="en-US"/>
        </w:rPr>
        <w:t>of</w:t>
      </w:r>
      <w:r w:rsidRPr="00144D1B">
        <w:rPr>
          <w:lang w:val="en-US"/>
        </w:rPr>
        <w:t xml:space="preserve"> a ‘skill-</w:t>
      </w:r>
      <w:proofErr w:type="spellStart"/>
      <w:r w:rsidRPr="00144D1B">
        <w:rPr>
          <w:lang w:val="en-US"/>
        </w:rPr>
        <w:t>bias’</w:t>
      </w:r>
      <w:proofErr w:type="spellEnd"/>
      <w:r w:rsidRPr="00144D1B">
        <w:rPr>
          <w:lang w:val="en-US"/>
        </w:rPr>
        <w:t xml:space="preserve"> in</w:t>
      </w:r>
      <w:r w:rsidR="00DD618E" w:rsidRPr="00144D1B">
        <w:rPr>
          <w:lang w:val="en-US"/>
        </w:rPr>
        <w:t xml:space="preserve"> agglomeration</w:t>
      </w:r>
      <w:r w:rsidR="00BA0CD1" w:rsidRPr="00144D1B">
        <w:rPr>
          <w:lang w:val="en-US"/>
        </w:rPr>
        <w:t xml:space="preserve"> </w:t>
      </w:r>
      <w:r w:rsidR="00B053DD" w:rsidRPr="00144D1B">
        <w:rPr>
          <w:lang w:val="en-US"/>
        </w:rPr>
        <w:t>economies.</w:t>
      </w:r>
      <w:r w:rsidRPr="00144D1B">
        <w:rPr>
          <w:lang w:val="en-US"/>
        </w:rPr>
        <w:t xml:space="preserve"> </w:t>
      </w:r>
      <w:r w:rsidR="00B053DD" w:rsidRPr="00144D1B">
        <w:rPr>
          <w:lang w:val="en-US"/>
        </w:rPr>
        <w:t xml:space="preserve">A </w:t>
      </w:r>
      <w:r w:rsidR="006F37A6" w:rsidRPr="00144D1B">
        <w:rPr>
          <w:lang w:val="en-US"/>
        </w:rPr>
        <w:t xml:space="preserve">large </w:t>
      </w:r>
      <w:r w:rsidR="00B053DD" w:rsidRPr="00144D1B">
        <w:rPr>
          <w:lang w:val="en-US"/>
        </w:rPr>
        <w:t xml:space="preserve">body of evidence suggests that the nature of agglomeration gains have shifted towards greater emphasis on contexts in which knowledge, </w:t>
      </w:r>
      <w:proofErr w:type="gramStart"/>
      <w:r w:rsidR="00B053DD" w:rsidRPr="00144D1B">
        <w:rPr>
          <w:lang w:val="en-US"/>
        </w:rPr>
        <w:t>technology</w:t>
      </w:r>
      <w:proofErr w:type="gramEnd"/>
      <w:r w:rsidR="00B053DD" w:rsidRPr="00144D1B">
        <w:rPr>
          <w:lang w:val="en-US"/>
        </w:rPr>
        <w:t xml:space="preserve"> and interactions between workers as well as firms are important</w:t>
      </w:r>
      <w:r w:rsidR="005957E5" w:rsidRPr="00144D1B">
        <w:rPr>
          <w:lang w:val="en-US"/>
        </w:rPr>
        <w:t xml:space="preserve"> (</w:t>
      </w:r>
      <w:proofErr w:type="spellStart"/>
      <w:r w:rsidR="005957E5" w:rsidRPr="00144D1B">
        <w:rPr>
          <w:lang w:val="en-US"/>
        </w:rPr>
        <w:t>Glaeser</w:t>
      </w:r>
      <w:proofErr w:type="spellEnd"/>
      <w:r w:rsidR="005957E5" w:rsidRPr="00144D1B">
        <w:rPr>
          <w:lang w:val="en-US"/>
        </w:rPr>
        <w:t xml:space="preserve"> and </w:t>
      </w:r>
      <w:proofErr w:type="spellStart"/>
      <w:r w:rsidR="005957E5" w:rsidRPr="00144D1B">
        <w:rPr>
          <w:lang w:val="en-US"/>
        </w:rPr>
        <w:t>Kohlhase</w:t>
      </w:r>
      <w:proofErr w:type="spellEnd"/>
      <w:r w:rsidR="005957E5" w:rsidRPr="00144D1B">
        <w:rPr>
          <w:lang w:val="en-US"/>
        </w:rPr>
        <w:t xml:space="preserve"> 2004)</w:t>
      </w:r>
      <w:r w:rsidR="00DD618E" w:rsidRPr="00144D1B">
        <w:rPr>
          <w:lang w:val="en-US"/>
        </w:rPr>
        <w:t>.</w:t>
      </w:r>
      <w:r w:rsidR="00372197" w:rsidRPr="00144D1B">
        <w:rPr>
          <w:lang w:val="en-US"/>
        </w:rPr>
        <w:t xml:space="preserve"> </w:t>
      </w:r>
      <w:r w:rsidR="00B053DD" w:rsidRPr="00144D1B">
        <w:rPr>
          <w:lang w:val="en-US"/>
        </w:rPr>
        <w:t xml:space="preserve">This shift has imprinted the specialization patterns of cities in several ways, with notable effects on the types of activities and skills that benefit from </w:t>
      </w:r>
      <w:proofErr w:type="gramStart"/>
      <w:r w:rsidR="00F83C3F" w:rsidRPr="00144D1B">
        <w:rPr>
          <w:lang w:val="en-US"/>
        </w:rPr>
        <w:t xml:space="preserve">being located </w:t>
      </w:r>
      <w:r w:rsidR="00B053DD" w:rsidRPr="00144D1B">
        <w:rPr>
          <w:lang w:val="en-US"/>
        </w:rPr>
        <w:t>in</w:t>
      </w:r>
      <w:proofErr w:type="gramEnd"/>
      <w:r w:rsidR="00B053DD" w:rsidRPr="00144D1B">
        <w:rPr>
          <w:lang w:val="en-US"/>
        </w:rPr>
        <w:t xml:space="preserve"> agglomerations.</w:t>
      </w:r>
    </w:p>
    <w:p w14:paraId="5C63B8EA" w14:textId="77777777" w:rsidR="003706A9" w:rsidRPr="00144D1B" w:rsidRDefault="003706A9" w:rsidP="00144D1B">
      <w:pPr>
        <w:spacing w:line="480" w:lineRule="auto"/>
        <w:jc w:val="both"/>
        <w:rPr>
          <w:lang w:val="en-US"/>
        </w:rPr>
      </w:pPr>
    </w:p>
    <w:p w14:paraId="2804FC02" w14:textId="715B9229" w:rsidR="00B50305" w:rsidRPr="00144D1B" w:rsidRDefault="00C147C9" w:rsidP="00144D1B">
      <w:pPr>
        <w:spacing w:line="480" w:lineRule="auto"/>
        <w:jc w:val="both"/>
        <w:rPr>
          <w:lang w:val="en-US"/>
        </w:rPr>
      </w:pPr>
      <w:r w:rsidRPr="00144D1B">
        <w:rPr>
          <w:lang w:val="en-US"/>
        </w:rPr>
        <w:lastRenderedPageBreak/>
        <w:t xml:space="preserve">One </w:t>
      </w:r>
      <w:r w:rsidR="007911BB" w:rsidRPr="00144D1B">
        <w:rPr>
          <w:lang w:val="en-US"/>
        </w:rPr>
        <w:t>stream of literature</w:t>
      </w:r>
      <w:r w:rsidRPr="00144D1B">
        <w:rPr>
          <w:lang w:val="en-US"/>
        </w:rPr>
        <w:t xml:space="preserve"> shows that </w:t>
      </w:r>
      <w:r w:rsidR="00BA0CD1" w:rsidRPr="00144D1B">
        <w:rPr>
          <w:lang w:val="en-US"/>
        </w:rPr>
        <w:t>’economi</w:t>
      </w:r>
      <w:r w:rsidR="00C2343D" w:rsidRPr="00144D1B">
        <w:rPr>
          <w:lang w:val="en-US"/>
        </w:rPr>
        <w:t>e</w:t>
      </w:r>
      <w:r w:rsidR="00BA0CD1" w:rsidRPr="00144D1B">
        <w:rPr>
          <w:lang w:val="en-US"/>
        </w:rPr>
        <w:t>s of density’</w:t>
      </w:r>
      <w:r w:rsidRPr="00144D1B">
        <w:rPr>
          <w:lang w:val="en-US"/>
        </w:rPr>
        <w:t xml:space="preserve"> primarily pertain to</w:t>
      </w:r>
      <w:r w:rsidR="002273A4" w:rsidRPr="00144D1B">
        <w:rPr>
          <w:lang w:val="en-US"/>
        </w:rPr>
        <w:t xml:space="preserve"> </w:t>
      </w:r>
      <w:r w:rsidR="00862F71" w:rsidRPr="00144D1B">
        <w:rPr>
          <w:lang w:val="en-US"/>
        </w:rPr>
        <w:t xml:space="preserve">knowledge-intensive </w:t>
      </w:r>
      <w:r w:rsidR="002273A4" w:rsidRPr="00144D1B">
        <w:rPr>
          <w:lang w:val="en-US"/>
        </w:rPr>
        <w:t>workers and tasks intensive in interaction</w:t>
      </w:r>
      <w:r w:rsidR="00862F71" w:rsidRPr="00144D1B">
        <w:rPr>
          <w:lang w:val="en-US"/>
        </w:rPr>
        <w:t xml:space="preserve"> </w:t>
      </w:r>
      <w:r w:rsidRPr="00144D1B">
        <w:rPr>
          <w:lang w:val="en-US"/>
        </w:rPr>
        <w:t>(Bacolod</w:t>
      </w:r>
      <w:r w:rsidR="00474FA9" w:rsidRPr="00144D1B">
        <w:rPr>
          <w:lang w:val="en-US"/>
        </w:rPr>
        <w:t xml:space="preserve">, Blum and Strange </w:t>
      </w:r>
      <w:r w:rsidRPr="00144D1B">
        <w:rPr>
          <w:lang w:val="en-US"/>
        </w:rPr>
        <w:t>2009</w:t>
      </w:r>
      <w:r w:rsidR="00474FA9" w:rsidRPr="00144D1B">
        <w:rPr>
          <w:lang w:val="en-US"/>
        </w:rPr>
        <w:t>;</w:t>
      </w:r>
      <w:r w:rsidRPr="00144D1B">
        <w:rPr>
          <w:lang w:val="en-US"/>
        </w:rPr>
        <w:t xml:space="preserve"> </w:t>
      </w:r>
      <w:proofErr w:type="spellStart"/>
      <w:r w:rsidRPr="00144D1B">
        <w:rPr>
          <w:lang w:val="en-US"/>
        </w:rPr>
        <w:t>Glaeser</w:t>
      </w:r>
      <w:proofErr w:type="spellEnd"/>
      <w:r w:rsidRPr="00144D1B">
        <w:rPr>
          <w:lang w:val="en-US"/>
        </w:rPr>
        <w:t xml:space="preserve"> and </w:t>
      </w:r>
      <w:proofErr w:type="spellStart"/>
      <w:r w:rsidRPr="00144D1B">
        <w:rPr>
          <w:lang w:val="en-US"/>
        </w:rPr>
        <w:t>Resseger</w:t>
      </w:r>
      <w:proofErr w:type="spellEnd"/>
      <w:r w:rsidRPr="00144D1B">
        <w:rPr>
          <w:lang w:val="en-US"/>
        </w:rPr>
        <w:t xml:space="preserve"> 2010</w:t>
      </w:r>
      <w:r w:rsidR="00474FA9" w:rsidRPr="00144D1B">
        <w:rPr>
          <w:lang w:val="en-US"/>
        </w:rPr>
        <w:t>;</w:t>
      </w:r>
      <w:r w:rsidR="00F47660" w:rsidRPr="00144D1B">
        <w:rPr>
          <w:lang w:val="en-US"/>
        </w:rPr>
        <w:t xml:space="preserve"> Andersson</w:t>
      </w:r>
      <w:r w:rsidR="00474FA9" w:rsidRPr="00144D1B">
        <w:rPr>
          <w:lang w:val="en-US"/>
        </w:rPr>
        <w:t>, Klaesson and Larsson</w:t>
      </w:r>
      <w:r w:rsidR="00F47660" w:rsidRPr="00144D1B">
        <w:rPr>
          <w:lang w:val="en-US"/>
        </w:rPr>
        <w:t xml:space="preserve"> 2014</w:t>
      </w:r>
      <w:r w:rsidRPr="00144D1B">
        <w:rPr>
          <w:lang w:val="en-US"/>
        </w:rPr>
        <w:t>).</w:t>
      </w:r>
      <w:r w:rsidR="002273A4" w:rsidRPr="00144D1B">
        <w:rPr>
          <w:lang w:val="en-US"/>
        </w:rPr>
        <w:t xml:space="preserve"> </w:t>
      </w:r>
      <w:r w:rsidR="00F47660" w:rsidRPr="00144D1B">
        <w:rPr>
          <w:lang w:val="en-US"/>
        </w:rPr>
        <w:t xml:space="preserve">Another stream studies </w:t>
      </w:r>
      <w:r w:rsidR="00B73A75" w:rsidRPr="00144D1B">
        <w:rPr>
          <w:lang w:val="en-US"/>
        </w:rPr>
        <w:t>patterns of s</w:t>
      </w:r>
      <w:r w:rsidR="00F47660" w:rsidRPr="00144D1B">
        <w:rPr>
          <w:lang w:val="en-US"/>
        </w:rPr>
        <w:t xml:space="preserve">pecialization </w:t>
      </w:r>
      <w:r w:rsidR="00B73A75" w:rsidRPr="00144D1B">
        <w:rPr>
          <w:lang w:val="en-US"/>
        </w:rPr>
        <w:t xml:space="preserve">across </w:t>
      </w:r>
      <w:r w:rsidR="00F47660" w:rsidRPr="00144D1B">
        <w:rPr>
          <w:lang w:val="en-US"/>
        </w:rPr>
        <w:t xml:space="preserve">cities and find that they </w:t>
      </w:r>
      <w:r w:rsidR="0037486D" w:rsidRPr="00144D1B">
        <w:rPr>
          <w:lang w:val="en-US"/>
        </w:rPr>
        <w:t xml:space="preserve">are </w:t>
      </w:r>
      <w:r w:rsidR="00F47660" w:rsidRPr="00144D1B">
        <w:rPr>
          <w:lang w:val="en-US"/>
        </w:rPr>
        <w:t>increasingly specialize</w:t>
      </w:r>
      <w:r w:rsidR="00115832" w:rsidRPr="00144D1B">
        <w:rPr>
          <w:lang w:val="en-US"/>
        </w:rPr>
        <w:t>d</w:t>
      </w:r>
      <w:r w:rsidR="00F47660" w:rsidRPr="00144D1B">
        <w:rPr>
          <w:lang w:val="en-US"/>
        </w:rPr>
        <w:t xml:space="preserve"> </w:t>
      </w:r>
      <w:r w:rsidR="00956735" w:rsidRPr="00144D1B">
        <w:rPr>
          <w:lang w:val="en-US"/>
        </w:rPr>
        <w:t>by function</w:t>
      </w:r>
      <w:r w:rsidR="00632569" w:rsidRPr="00144D1B">
        <w:rPr>
          <w:lang w:val="en-US"/>
        </w:rPr>
        <w:t>, where</w:t>
      </w:r>
      <w:r w:rsidR="003961A2" w:rsidRPr="00144D1B">
        <w:rPr>
          <w:lang w:val="en-US"/>
        </w:rPr>
        <w:t xml:space="preserve"> </w:t>
      </w:r>
      <w:r w:rsidR="00956735" w:rsidRPr="00144D1B">
        <w:rPr>
          <w:lang w:val="en-US"/>
        </w:rPr>
        <w:t>headquarter functions and other skill-intensive services cluster in large cities and production in smaller cities (</w:t>
      </w:r>
      <w:proofErr w:type="spellStart"/>
      <w:r w:rsidR="00956735" w:rsidRPr="00144D1B">
        <w:rPr>
          <w:lang w:val="en-US"/>
        </w:rPr>
        <w:t>Duranton</w:t>
      </w:r>
      <w:proofErr w:type="spellEnd"/>
      <w:r w:rsidR="00956735" w:rsidRPr="00144D1B">
        <w:rPr>
          <w:lang w:val="en-US"/>
        </w:rPr>
        <w:t xml:space="preserve"> and </w:t>
      </w:r>
      <w:proofErr w:type="spellStart"/>
      <w:r w:rsidR="00956735" w:rsidRPr="00144D1B">
        <w:rPr>
          <w:lang w:val="en-US"/>
        </w:rPr>
        <w:t>Puga</w:t>
      </w:r>
      <w:proofErr w:type="spellEnd"/>
      <w:r w:rsidR="00956735" w:rsidRPr="00144D1B">
        <w:rPr>
          <w:lang w:val="en-US"/>
        </w:rPr>
        <w:t xml:space="preserve"> 2005).</w:t>
      </w:r>
      <w:r w:rsidR="00413511" w:rsidRPr="00144D1B">
        <w:rPr>
          <w:lang w:val="en-US"/>
        </w:rPr>
        <w:t xml:space="preserve"> </w:t>
      </w:r>
      <w:r w:rsidR="00244707" w:rsidRPr="00144D1B">
        <w:rPr>
          <w:lang w:val="en-US"/>
        </w:rPr>
        <w:t xml:space="preserve">Studies of the long-run development of the occupational structure of cities in the US </w:t>
      </w:r>
      <w:r w:rsidR="00014028" w:rsidRPr="00144D1B">
        <w:rPr>
          <w:lang w:val="en-US"/>
        </w:rPr>
        <w:t>further</w:t>
      </w:r>
      <w:r w:rsidR="00413511" w:rsidRPr="00144D1B">
        <w:rPr>
          <w:lang w:val="en-US"/>
        </w:rPr>
        <w:t xml:space="preserve"> </w:t>
      </w:r>
      <w:r w:rsidR="00244707" w:rsidRPr="00144D1B">
        <w:rPr>
          <w:lang w:val="en-US"/>
        </w:rPr>
        <w:t xml:space="preserve">show that </w:t>
      </w:r>
      <w:r w:rsidR="00035072" w:rsidRPr="00144D1B">
        <w:rPr>
          <w:lang w:val="en-US"/>
        </w:rPr>
        <w:t>the</w:t>
      </w:r>
      <w:r w:rsidR="00244707" w:rsidRPr="00144D1B">
        <w:rPr>
          <w:lang w:val="en-US"/>
        </w:rPr>
        <w:t xml:space="preserve"> </w:t>
      </w:r>
      <w:r w:rsidR="00B50305" w:rsidRPr="00144D1B">
        <w:rPr>
          <w:lang w:val="en-US"/>
        </w:rPr>
        <w:t xml:space="preserve">employment share of occupations </w:t>
      </w:r>
      <w:r w:rsidR="00244707" w:rsidRPr="00144D1B">
        <w:rPr>
          <w:lang w:val="en-US"/>
        </w:rPr>
        <w:t xml:space="preserve">associated with </w:t>
      </w:r>
      <w:r w:rsidR="00413511" w:rsidRPr="00144D1B">
        <w:rPr>
          <w:lang w:val="en-US"/>
        </w:rPr>
        <w:t>interactivity</w:t>
      </w:r>
      <w:r w:rsidR="00035072" w:rsidRPr="00144D1B">
        <w:rPr>
          <w:lang w:val="en-US"/>
        </w:rPr>
        <w:t xml:space="preserve"> </w:t>
      </w:r>
      <w:r w:rsidR="00B73A75" w:rsidRPr="00144D1B">
        <w:rPr>
          <w:lang w:val="en-US"/>
        </w:rPr>
        <w:t xml:space="preserve">have increased at faster pace in </w:t>
      </w:r>
      <w:r w:rsidR="00035072" w:rsidRPr="00144D1B">
        <w:rPr>
          <w:lang w:val="en-US"/>
        </w:rPr>
        <w:t>metropolitan areas compared to other places (Michaels</w:t>
      </w:r>
      <w:r w:rsidR="00474FA9" w:rsidRPr="00144D1B">
        <w:rPr>
          <w:lang w:val="en-US"/>
        </w:rPr>
        <w:t xml:space="preserve">, </w:t>
      </w:r>
      <w:proofErr w:type="gramStart"/>
      <w:r w:rsidR="00474FA9" w:rsidRPr="00144D1B">
        <w:rPr>
          <w:lang w:val="en-US"/>
        </w:rPr>
        <w:t>Rauch</w:t>
      </w:r>
      <w:proofErr w:type="gramEnd"/>
      <w:r w:rsidR="00474FA9" w:rsidRPr="00144D1B">
        <w:rPr>
          <w:lang w:val="en-US"/>
        </w:rPr>
        <w:t xml:space="preserve"> and Redding</w:t>
      </w:r>
      <w:r w:rsidR="00035072" w:rsidRPr="00144D1B">
        <w:rPr>
          <w:lang w:val="en-US"/>
        </w:rPr>
        <w:t xml:space="preserve"> 2018). </w:t>
      </w:r>
      <w:r w:rsidR="00DE4203" w:rsidRPr="00144D1B">
        <w:rPr>
          <w:lang w:val="en-US"/>
        </w:rPr>
        <w:t>Baum-Snow</w:t>
      </w:r>
      <w:r w:rsidR="00474FA9" w:rsidRPr="00144D1B">
        <w:rPr>
          <w:lang w:val="en-US"/>
        </w:rPr>
        <w:t xml:space="preserve">, Freedman and Pavan </w:t>
      </w:r>
      <w:r w:rsidR="00DE4203" w:rsidRPr="00144D1B">
        <w:rPr>
          <w:lang w:val="en-US"/>
        </w:rPr>
        <w:t xml:space="preserve">(2018) find that </w:t>
      </w:r>
      <w:r w:rsidR="00BA0CD1" w:rsidRPr="00144D1B">
        <w:rPr>
          <w:lang w:val="en-US"/>
        </w:rPr>
        <w:t xml:space="preserve">a significant share of the </w:t>
      </w:r>
      <w:r w:rsidR="00DE4203" w:rsidRPr="00144D1B">
        <w:rPr>
          <w:lang w:val="en-US"/>
        </w:rPr>
        <w:t xml:space="preserve">increase in urban wage inequality between skilled and unskilled workers </w:t>
      </w:r>
      <w:r w:rsidR="00BA0CD1" w:rsidRPr="00144D1B">
        <w:rPr>
          <w:lang w:val="en-US"/>
        </w:rPr>
        <w:t>is</w:t>
      </w:r>
      <w:r w:rsidR="00DE4203" w:rsidRPr="00144D1B">
        <w:rPr>
          <w:lang w:val="en-US"/>
        </w:rPr>
        <w:t xml:space="preserve"> explained by a skill</w:t>
      </w:r>
      <w:r w:rsidR="00ED0894" w:rsidRPr="00144D1B">
        <w:rPr>
          <w:lang w:val="en-US"/>
        </w:rPr>
        <w:t>-</w:t>
      </w:r>
      <w:r w:rsidR="00DE4203" w:rsidRPr="00144D1B">
        <w:rPr>
          <w:lang w:val="en-US"/>
        </w:rPr>
        <w:t xml:space="preserve">bias </w:t>
      </w:r>
      <w:r w:rsidR="007C652E" w:rsidRPr="00144D1B">
        <w:rPr>
          <w:lang w:val="en-US"/>
        </w:rPr>
        <w:t>in</w:t>
      </w:r>
      <w:r w:rsidR="00DE4203" w:rsidRPr="00144D1B">
        <w:rPr>
          <w:lang w:val="en-US"/>
        </w:rPr>
        <w:t xml:space="preserve"> agglomeration economies. Their analysis </w:t>
      </w:r>
      <w:r w:rsidR="00567A14" w:rsidRPr="00144D1B">
        <w:rPr>
          <w:lang w:val="en-US"/>
        </w:rPr>
        <w:t xml:space="preserve">further </w:t>
      </w:r>
      <w:r w:rsidR="00DE4203" w:rsidRPr="00144D1B">
        <w:rPr>
          <w:lang w:val="en-US"/>
        </w:rPr>
        <w:t xml:space="preserve">points to a growing importance of knowledge spillovers </w:t>
      </w:r>
      <w:r w:rsidR="00A8275D" w:rsidRPr="00144D1B">
        <w:rPr>
          <w:lang w:val="en-US"/>
        </w:rPr>
        <w:t xml:space="preserve">as a source of </w:t>
      </w:r>
      <w:r w:rsidR="00DE4203" w:rsidRPr="00144D1B">
        <w:rPr>
          <w:lang w:val="en-US"/>
        </w:rPr>
        <w:t>agglomeration economies</w:t>
      </w:r>
      <w:r w:rsidR="00A8275D" w:rsidRPr="00144D1B">
        <w:rPr>
          <w:lang w:val="en-US"/>
        </w:rPr>
        <w:t xml:space="preserve"> as this mechanism appear</w:t>
      </w:r>
      <w:r w:rsidR="0094372F" w:rsidRPr="00144D1B">
        <w:rPr>
          <w:lang w:val="en-US"/>
        </w:rPr>
        <w:t>s</w:t>
      </w:r>
      <w:r w:rsidR="00A8275D" w:rsidRPr="00144D1B">
        <w:rPr>
          <w:lang w:val="en-US"/>
        </w:rPr>
        <w:t xml:space="preserve"> to expl</w:t>
      </w:r>
      <w:r w:rsidR="00ED0894" w:rsidRPr="00144D1B">
        <w:rPr>
          <w:lang w:val="en-US"/>
        </w:rPr>
        <w:t xml:space="preserve">ain a </w:t>
      </w:r>
      <w:r w:rsidR="005101DA" w:rsidRPr="00144D1B">
        <w:rPr>
          <w:lang w:val="en-US"/>
        </w:rPr>
        <w:t>large</w:t>
      </w:r>
      <w:r w:rsidR="00ED0894" w:rsidRPr="00144D1B">
        <w:rPr>
          <w:lang w:val="en-US"/>
        </w:rPr>
        <w:t xml:space="preserve"> part of the overall relationship between city size and wages. </w:t>
      </w:r>
      <w:r w:rsidR="00B73A75" w:rsidRPr="00144D1B">
        <w:rPr>
          <w:lang w:val="en-US"/>
        </w:rPr>
        <w:t>Taken together, these development</w:t>
      </w:r>
      <w:r w:rsidR="00FB2D7B" w:rsidRPr="00144D1B">
        <w:rPr>
          <w:lang w:val="en-US"/>
        </w:rPr>
        <w:t>s</w:t>
      </w:r>
      <w:r w:rsidR="00B73A75" w:rsidRPr="00144D1B">
        <w:rPr>
          <w:lang w:val="en-US"/>
        </w:rPr>
        <w:t xml:space="preserve"> </w:t>
      </w:r>
      <w:r w:rsidR="002C3171" w:rsidRPr="00144D1B">
        <w:rPr>
          <w:lang w:val="en-US"/>
        </w:rPr>
        <w:t xml:space="preserve">constitute </w:t>
      </w:r>
      <w:r w:rsidR="00B73A75" w:rsidRPr="00144D1B">
        <w:rPr>
          <w:lang w:val="en-US"/>
        </w:rPr>
        <w:t xml:space="preserve">part of a broader </w:t>
      </w:r>
      <w:r w:rsidR="00C2343D" w:rsidRPr="00144D1B">
        <w:rPr>
          <w:lang w:val="en-US"/>
        </w:rPr>
        <w:t xml:space="preserve">transformation </w:t>
      </w:r>
      <w:r w:rsidR="007C3442" w:rsidRPr="00144D1B">
        <w:rPr>
          <w:lang w:val="en-US"/>
        </w:rPr>
        <w:t>wherein</w:t>
      </w:r>
      <w:r w:rsidR="00B73A75" w:rsidRPr="00144D1B">
        <w:rPr>
          <w:lang w:val="en-US"/>
        </w:rPr>
        <w:t xml:space="preserve"> skill-bias</w:t>
      </w:r>
      <w:r w:rsidR="00FB2D7B" w:rsidRPr="00144D1B">
        <w:rPr>
          <w:lang w:val="en-US"/>
        </w:rPr>
        <w:t>ed</w:t>
      </w:r>
      <w:r w:rsidR="00B73A75" w:rsidRPr="00144D1B">
        <w:rPr>
          <w:lang w:val="en-US"/>
        </w:rPr>
        <w:t xml:space="preserve"> technological change</w:t>
      </w:r>
      <w:r w:rsidR="00E715D3" w:rsidRPr="00144D1B">
        <w:rPr>
          <w:lang w:val="en-US"/>
        </w:rPr>
        <w:t xml:space="preserve"> (Autor, Levy and Murnane 200</w:t>
      </w:r>
      <w:r w:rsidR="00385FD4" w:rsidRPr="00144D1B">
        <w:rPr>
          <w:lang w:val="en-US"/>
        </w:rPr>
        <w:t>3</w:t>
      </w:r>
      <w:r w:rsidR="00E715D3" w:rsidRPr="00144D1B">
        <w:rPr>
          <w:lang w:val="en-US"/>
        </w:rPr>
        <w:t>)</w:t>
      </w:r>
      <w:r w:rsidR="00B73A75" w:rsidRPr="00144D1B">
        <w:rPr>
          <w:lang w:val="en-US"/>
        </w:rPr>
        <w:t xml:space="preserve"> </w:t>
      </w:r>
      <w:r w:rsidR="00FB2D7B" w:rsidRPr="00144D1B">
        <w:rPr>
          <w:lang w:val="en-US"/>
        </w:rPr>
        <w:t xml:space="preserve">and </w:t>
      </w:r>
      <w:r w:rsidR="00474FA9" w:rsidRPr="00144D1B">
        <w:rPr>
          <w:lang w:val="en-US"/>
        </w:rPr>
        <w:t xml:space="preserve">the </w:t>
      </w:r>
      <w:r w:rsidR="00FB2D7B" w:rsidRPr="00144D1B">
        <w:rPr>
          <w:lang w:val="en-US"/>
        </w:rPr>
        <w:t>development of</w:t>
      </w:r>
      <w:r w:rsidR="00B73A75" w:rsidRPr="00144D1B">
        <w:rPr>
          <w:lang w:val="en-US"/>
        </w:rPr>
        <w:t xml:space="preserve"> global value ch</w:t>
      </w:r>
      <w:r w:rsidR="00FB2D7B" w:rsidRPr="00144D1B">
        <w:rPr>
          <w:lang w:val="en-US"/>
        </w:rPr>
        <w:t>a</w:t>
      </w:r>
      <w:r w:rsidR="00B73A75" w:rsidRPr="00144D1B">
        <w:rPr>
          <w:lang w:val="en-US"/>
        </w:rPr>
        <w:t>ins</w:t>
      </w:r>
      <w:r w:rsidR="00FB2D7B" w:rsidRPr="00144D1B">
        <w:rPr>
          <w:lang w:val="en-US"/>
        </w:rPr>
        <w:t xml:space="preserve"> </w:t>
      </w:r>
      <w:r w:rsidR="00567A14" w:rsidRPr="00144D1B">
        <w:rPr>
          <w:lang w:val="en-US"/>
        </w:rPr>
        <w:t>imply</w:t>
      </w:r>
      <w:r w:rsidR="00FB2D7B" w:rsidRPr="00144D1B">
        <w:rPr>
          <w:lang w:val="en-US"/>
        </w:rPr>
        <w:t xml:space="preserve"> that the comparative advantages of many advanced countries have shifted towards activities and functions </w:t>
      </w:r>
      <w:r w:rsidR="00932FAD" w:rsidRPr="00144D1B">
        <w:rPr>
          <w:lang w:val="en-US"/>
        </w:rPr>
        <w:t xml:space="preserve">performed by skilled workers who </w:t>
      </w:r>
      <w:r w:rsidR="00A27CBA" w:rsidRPr="00144D1B">
        <w:rPr>
          <w:lang w:val="en-US"/>
        </w:rPr>
        <w:t>benefit from agglomeration economies</w:t>
      </w:r>
      <w:r w:rsidR="00197A1C" w:rsidRPr="00144D1B">
        <w:rPr>
          <w:lang w:val="en-US"/>
        </w:rPr>
        <w:t xml:space="preserve"> (</w:t>
      </w:r>
      <w:r w:rsidR="00D03155" w:rsidRPr="00144D1B">
        <w:rPr>
          <w:lang w:val="en-US"/>
        </w:rPr>
        <w:t>Baldwin 2016</w:t>
      </w:r>
      <w:r w:rsidR="00474FA9" w:rsidRPr="00144D1B">
        <w:rPr>
          <w:lang w:val="en-US"/>
        </w:rPr>
        <w:t xml:space="preserve">; Cheshire, </w:t>
      </w:r>
      <w:proofErr w:type="gramStart"/>
      <w:r w:rsidR="00474FA9" w:rsidRPr="00144D1B">
        <w:rPr>
          <w:lang w:val="en-US"/>
        </w:rPr>
        <w:t>Nathan</w:t>
      </w:r>
      <w:proofErr w:type="gramEnd"/>
      <w:r w:rsidR="00474FA9" w:rsidRPr="00144D1B">
        <w:rPr>
          <w:lang w:val="en-US"/>
        </w:rPr>
        <w:t xml:space="preserve"> and Overman 2014).</w:t>
      </w:r>
    </w:p>
    <w:p w14:paraId="184F2CED" w14:textId="307B50DF" w:rsidR="00E715D3" w:rsidRPr="00144D1B" w:rsidRDefault="00E715D3" w:rsidP="00144D1B">
      <w:pPr>
        <w:spacing w:line="480" w:lineRule="auto"/>
        <w:jc w:val="both"/>
        <w:rPr>
          <w:lang w:val="en-US"/>
        </w:rPr>
      </w:pPr>
    </w:p>
    <w:p w14:paraId="489C55E9" w14:textId="0E764A4A" w:rsidR="00DC51EB" w:rsidRPr="00144D1B" w:rsidRDefault="006D2853" w:rsidP="00144D1B">
      <w:pPr>
        <w:spacing w:line="480" w:lineRule="auto"/>
        <w:jc w:val="both"/>
        <w:rPr>
          <w:lang w:val="en-US"/>
        </w:rPr>
      </w:pPr>
      <w:r w:rsidRPr="00144D1B">
        <w:rPr>
          <w:lang w:val="en-US"/>
        </w:rPr>
        <w:t xml:space="preserve">Despite </w:t>
      </w:r>
      <w:r w:rsidR="007C652E" w:rsidRPr="00144D1B">
        <w:rPr>
          <w:lang w:val="en-US"/>
        </w:rPr>
        <w:t>eviden</w:t>
      </w:r>
      <w:r w:rsidR="00B00E27" w:rsidRPr="00144D1B">
        <w:rPr>
          <w:lang w:val="en-US"/>
        </w:rPr>
        <w:t>t</w:t>
      </w:r>
      <w:r w:rsidR="007C652E" w:rsidRPr="00144D1B">
        <w:rPr>
          <w:lang w:val="en-US"/>
        </w:rPr>
        <w:t xml:space="preserve"> change</w:t>
      </w:r>
      <w:r w:rsidR="008E5A3E" w:rsidRPr="00144D1B">
        <w:rPr>
          <w:lang w:val="en-US"/>
        </w:rPr>
        <w:t>s</w:t>
      </w:r>
      <w:r w:rsidR="007C652E" w:rsidRPr="00144D1B">
        <w:rPr>
          <w:lang w:val="en-US"/>
        </w:rPr>
        <w:t xml:space="preserve"> </w:t>
      </w:r>
      <w:proofErr w:type="gramStart"/>
      <w:r w:rsidR="007C652E" w:rsidRPr="00144D1B">
        <w:rPr>
          <w:lang w:val="en-US"/>
        </w:rPr>
        <w:t>in the nature of agglomeration</w:t>
      </w:r>
      <w:proofErr w:type="gramEnd"/>
      <w:r w:rsidR="007C652E" w:rsidRPr="00144D1B">
        <w:rPr>
          <w:lang w:val="en-US"/>
        </w:rPr>
        <w:t xml:space="preserve"> economies,</w:t>
      </w:r>
      <w:r w:rsidR="00044C60" w:rsidRPr="00144D1B">
        <w:rPr>
          <w:lang w:val="en-US"/>
        </w:rPr>
        <w:t xml:space="preserve"> significant</w:t>
      </w:r>
      <w:r w:rsidR="007C652E" w:rsidRPr="00144D1B">
        <w:rPr>
          <w:lang w:val="en-US"/>
        </w:rPr>
        <w:t xml:space="preserve"> </w:t>
      </w:r>
      <w:r w:rsidR="007C3442" w:rsidRPr="00144D1B">
        <w:rPr>
          <w:lang w:val="en-US"/>
        </w:rPr>
        <w:t>gaps</w:t>
      </w:r>
      <w:r w:rsidR="007C652E" w:rsidRPr="00144D1B">
        <w:rPr>
          <w:lang w:val="en-US"/>
        </w:rPr>
        <w:t xml:space="preserve"> </w:t>
      </w:r>
      <w:r w:rsidR="007C3442" w:rsidRPr="00144D1B">
        <w:rPr>
          <w:lang w:val="en-US"/>
        </w:rPr>
        <w:t xml:space="preserve">remain </w:t>
      </w:r>
      <w:r w:rsidR="00014028" w:rsidRPr="00144D1B">
        <w:rPr>
          <w:lang w:val="en-US"/>
        </w:rPr>
        <w:t>in</w:t>
      </w:r>
      <w:r w:rsidR="007C3442" w:rsidRPr="00144D1B">
        <w:rPr>
          <w:lang w:val="en-US"/>
        </w:rPr>
        <w:t xml:space="preserve"> our knowledge of</w:t>
      </w:r>
      <w:r w:rsidR="007C652E" w:rsidRPr="00144D1B">
        <w:rPr>
          <w:lang w:val="en-US"/>
        </w:rPr>
        <w:t xml:space="preserve"> </w:t>
      </w:r>
      <w:r w:rsidR="002C3171" w:rsidRPr="00144D1B">
        <w:rPr>
          <w:lang w:val="en-US"/>
        </w:rPr>
        <w:t>the mechanisms of their operation</w:t>
      </w:r>
      <w:r w:rsidR="00105FA5" w:rsidRPr="00144D1B">
        <w:rPr>
          <w:lang w:val="en-US"/>
        </w:rPr>
        <w:t>.</w:t>
      </w:r>
      <w:r w:rsidR="002C7AFA" w:rsidRPr="00144D1B">
        <w:rPr>
          <w:lang w:val="en-US"/>
        </w:rPr>
        <w:t xml:space="preserve"> </w:t>
      </w:r>
      <w:r w:rsidR="00B00E27" w:rsidRPr="00144D1B">
        <w:rPr>
          <w:lang w:val="en-US"/>
        </w:rPr>
        <w:t>W</w:t>
      </w:r>
      <w:r w:rsidR="00105FA5" w:rsidRPr="00144D1B">
        <w:rPr>
          <w:lang w:val="en-US"/>
        </w:rPr>
        <w:t xml:space="preserve">hile knowledge spillovers appear to be a more important </w:t>
      </w:r>
      <w:r w:rsidR="00217BC3" w:rsidRPr="00144D1B">
        <w:rPr>
          <w:lang w:val="en-US"/>
        </w:rPr>
        <w:t>source of agglomeration economies</w:t>
      </w:r>
      <w:r w:rsidR="007966C4" w:rsidRPr="00144D1B">
        <w:rPr>
          <w:lang w:val="en-US"/>
        </w:rPr>
        <w:t xml:space="preserve"> in recent times</w:t>
      </w:r>
      <w:r w:rsidR="00217BC3" w:rsidRPr="00144D1B">
        <w:rPr>
          <w:lang w:val="en-US"/>
        </w:rPr>
        <w:t xml:space="preserve">, there is limited evidence on how </w:t>
      </w:r>
      <w:r w:rsidR="002C3171" w:rsidRPr="00144D1B">
        <w:rPr>
          <w:lang w:val="en-US"/>
        </w:rPr>
        <w:t xml:space="preserve">such spillovers </w:t>
      </w:r>
      <w:r w:rsidR="00217BC3" w:rsidRPr="00144D1B">
        <w:rPr>
          <w:lang w:val="en-US"/>
        </w:rPr>
        <w:t>are distributed within cities</w:t>
      </w:r>
      <w:r w:rsidR="004B40E4" w:rsidRPr="00144D1B">
        <w:rPr>
          <w:lang w:val="en-US"/>
        </w:rPr>
        <w:t xml:space="preserve">, and whether they </w:t>
      </w:r>
      <w:r w:rsidR="007F705F" w:rsidRPr="00144D1B">
        <w:rPr>
          <w:lang w:val="en-US"/>
        </w:rPr>
        <w:t>depend on</w:t>
      </w:r>
      <w:r w:rsidR="004B40E4" w:rsidRPr="00144D1B">
        <w:rPr>
          <w:lang w:val="en-US"/>
        </w:rPr>
        <w:t xml:space="preserve"> similarities in </w:t>
      </w:r>
      <w:r w:rsidR="00653F81" w:rsidRPr="00144D1B">
        <w:rPr>
          <w:lang w:val="en-US"/>
        </w:rPr>
        <w:t>occupation</w:t>
      </w:r>
      <w:r w:rsidR="004B40E4" w:rsidRPr="00144D1B">
        <w:rPr>
          <w:lang w:val="en-US"/>
        </w:rPr>
        <w:t>,</w:t>
      </w:r>
      <w:r w:rsidR="00472373" w:rsidRPr="00144D1B">
        <w:rPr>
          <w:lang w:val="en-US"/>
        </w:rPr>
        <w:t xml:space="preserve"> </w:t>
      </w:r>
      <w:proofErr w:type="gramStart"/>
      <w:r w:rsidR="00914793" w:rsidRPr="00144D1B">
        <w:rPr>
          <w:lang w:val="en-US"/>
        </w:rPr>
        <w:t>industry</w:t>
      </w:r>
      <w:proofErr w:type="gramEnd"/>
      <w:r w:rsidR="00653F81" w:rsidRPr="00144D1B">
        <w:rPr>
          <w:lang w:val="en-US"/>
        </w:rPr>
        <w:t xml:space="preserve"> or </w:t>
      </w:r>
      <w:r w:rsidR="00914793" w:rsidRPr="00144D1B">
        <w:rPr>
          <w:lang w:val="en-US"/>
        </w:rPr>
        <w:t>technology</w:t>
      </w:r>
      <w:r w:rsidR="00653F81" w:rsidRPr="00144D1B">
        <w:rPr>
          <w:lang w:val="en-US"/>
        </w:rPr>
        <w:t>.</w:t>
      </w:r>
      <w:r w:rsidR="00DC51EB" w:rsidRPr="00144D1B">
        <w:rPr>
          <w:lang w:val="en-US"/>
        </w:rPr>
        <w:t xml:space="preserve"> </w:t>
      </w:r>
      <w:r w:rsidR="002C7AFA" w:rsidRPr="00144D1B">
        <w:rPr>
          <w:lang w:val="en-US"/>
        </w:rPr>
        <w:t xml:space="preserve">Regarding spatial scales and attenuation, </w:t>
      </w:r>
      <w:r w:rsidR="002C7AFA" w:rsidRPr="00144D1B">
        <w:rPr>
          <w:lang w:val="en-US"/>
        </w:rPr>
        <w:lastRenderedPageBreak/>
        <w:t>for instance, Parr (2002) argues that external economies cannot be fully understood or expressed outside of the</w:t>
      </w:r>
      <w:r w:rsidR="00FB7B4E" w:rsidRPr="00144D1B">
        <w:rPr>
          <w:lang w:val="en-US"/>
        </w:rPr>
        <w:t>ir</w:t>
      </w:r>
      <w:r w:rsidR="002C7AFA" w:rsidRPr="00144D1B">
        <w:rPr>
          <w:lang w:val="en-US"/>
        </w:rPr>
        <w:t xml:space="preserve"> spatial setting, but it is not fully explore</w:t>
      </w:r>
      <w:r w:rsidR="003A2C3A" w:rsidRPr="00144D1B">
        <w:rPr>
          <w:lang w:val="en-US"/>
        </w:rPr>
        <w:t>d</w:t>
      </w:r>
      <w:r w:rsidR="002C7AFA" w:rsidRPr="00144D1B">
        <w:rPr>
          <w:lang w:val="en-US"/>
        </w:rPr>
        <w:t xml:space="preserve"> what that exact setting is. </w:t>
      </w:r>
      <w:r w:rsidR="00DC51EB" w:rsidRPr="00144D1B">
        <w:rPr>
          <w:lang w:val="en-US"/>
        </w:rPr>
        <w:t xml:space="preserve">We add to the analyses of these questions by using geo-coded </w:t>
      </w:r>
      <w:r w:rsidR="004E761F" w:rsidRPr="00144D1B">
        <w:rPr>
          <w:lang w:val="en-US"/>
        </w:rPr>
        <w:t>worker</w:t>
      </w:r>
      <w:r w:rsidR="0046045E" w:rsidRPr="00144D1B">
        <w:rPr>
          <w:lang w:val="en-US"/>
        </w:rPr>
        <w:t>-level</w:t>
      </w:r>
      <w:r w:rsidR="00464E6A" w:rsidRPr="00144D1B">
        <w:rPr>
          <w:lang w:val="en-US"/>
        </w:rPr>
        <w:t xml:space="preserve"> panel</w:t>
      </w:r>
      <w:r w:rsidR="00DC51EB" w:rsidRPr="00144D1B">
        <w:rPr>
          <w:lang w:val="en-US"/>
        </w:rPr>
        <w:t xml:space="preserve"> data to assess </w:t>
      </w:r>
      <w:r w:rsidR="00C41986" w:rsidRPr="00144D1B">
        <w:rPr>
          <w:lang w:val="en-US"/>
        </w:rPr>
        <w:t>first,</w:t>
      </w:r>
      <w:r w:rsidR="00DC51EB" w:rsidRPr="00144D1B">
        <w:rPr>
          <w:lang w:val="en-US"/>
        </w:rPr>
        <w:t xml:space="preserve"> the spatial distribution of spillover effects within cities and </w:t>
      </w:r>
      <w:r w:rsidR="00C41986" w:rsidRPr="00144D1B">
        <w:rPr>
          <w:lang w:val="en-US"/>
        </w:rPr>
        <w:t>second,</w:t>
      </w:r>
      <w:r w:rsidR="00DC51EB" w:rsidRPr="00144D1B">
        <w:rPr>
          <w:lang w:val="en-US"/>
        </w:rPr>
        <w:t xml:space="preserve"> whether spillover effects are contingent on skill similarities, as evidenced by workers’ occupational belonging. </w:t>
      </w:r>
    </w:p>
    <w:p w14:paraId="387494E3" w14:textId="309895E6" w:rsidR="003A0FB0" w:rsidRPr="00144D1B" w:rsidRDefault="003A0FB0" w:rsidP="00144D1B">
      <w:pPr>
        <w:spacing w:line="480" w:lineRule="auto"/>
        <w:jc w:val="both"/>
        <w:rPr>
          <w:lang w:val="en-US"/>
        </w:rPr>
      </w:pPr>
    </w:p>
    <w:p w14:paraId="3FBFE8F1" w14:textId="77777777" w:rsidR="003A0FB0" w:rsidRPr="00144D1B" w:rsidRDefault="003A0FB0" w:rsidP="003D1640">
      <w:pPr>
        <w:spacing w:line="360" w:lineRule="auto"/>
        <w:jc w:val="both"/>
        <w:rPr>
          <w:lang w:val="en-US"/>
        </w:rPr>
      </w:pPr>
    </w:p>
    <w:p w14:paraId="6272FCA7" w14:textId="24739424" w:rsidR="007807A7" w:rsidRPr="00144D1B" w:rsidRDefault="007807A7" w:rsidP="003D1640">
      <w:pPr>
        <w:spacing w:line="360" w:lineRule="auto"/>
        <w:jc w:val="both"/>
        <w:rPr>
          <w:rFonts w:ascii="Arial" w:hAnsi="Arial" w:cs="Arial"/>
          <w:lang w:val="en-US"/>
        </w:rPr>
      </w:pPr>
      <w:r w:rsidRPr="00144D1B">
        <w:rPr>
          <w:rFonts w:ascii="Arial" w:hAnsi="Arial" w:cs="Arial"/>
          <w:lang w:val="en-US"/>
        </w:rPr>
        <w:t xml:space="preserve">1.1 </w:t>
      </w:r>
      <w:r w:rsidR="00EA7F6F" w:rsidRPr="00144D1B">
        <w:rPr>
          <w:rFonts w:ascii="Arial" w:hAnsi="Arial" w:cs="Arial"/>
          <w:lang w:val="en-US"/>
        </w:rPr>
        <w:t>Background and motivation</w:t>
      </w:r>
    </w:p>
    <w:p w14:paraId="318F14A9" w14:textId="4B77FD12" w:rsidR="00A673F0" w:rsidRPr="00144D1B" w:rsidRDefault="00042A59" w:rsidP="00144D1B">
      <w:pPr>
        <w:spacing w:line="480" w:lineRule="auto"/>
        <w:jc w:val="both"/>
        <w:rPr>
          <w:lang w:val="en-US"/>
        </w:rPr>
      </w:pPr>
      <w:r w:rsidRPr="00144D1B">
        <w:rPr>
          <w:lang w:val="en-US"/>
        </w:rPr>
        <w:t>The main question</w:t>
      </w:r>
      <w:r w:rsidR="002450D8" w:rsidRPr="00144D1B">
        <w:rPr>
          <w:lang w:val="en-US"/>
        </w:rPr>
        <w:t>s</w:t>
      </w:r>
      <w:r w:rsidRPr="00144D1B">
        <w:rPr>
          <w:lang w:val="en-US"/>
        </w:rPr>
        <w:t xml:space="preserve"> that we set out to </w:t>
      </w:r>
      <w:r w:rsidR="003224D6" w:rsidRPr="00144D1B">
        <w:rPr>
          <w:lang w:val="en-US"/>
        </w:rPr>
        <w:t xml:space="preserve">assess </w:t>
      </w:r>
      <w:r w:rsidR="002450D8" w:rsidRPr="00144D1B">
        <w:rPr>
          <w:lang w:val="en-US"/>
        </w:rPr>
        <w:t>are</w:t>
      </w:r>
      <w:r w:rsidRPr="00144D1B">
        <w:rPr>
          <w:lang w:val="en-US"/>
        </w:rPr>
        <w:t xml:space="preserve"> whether we observe evidence of agglomeration gains </w:t>
      </w:r>
      <w:r w:rsidR="003224D6" w:rsidRPr="00144D1B">
        <w:rPr>
          <w:lang w:val="en-US"/>
        </w:rPr>
        <w:t xml:space="preserve">between workers with similar skills, as evidenced by similar occupation, and to what extent such agglomeration gains require </w:t>
      </w:r>
      <w:proofErr w:type="gramStart"/>
      <w:r w:rsidR="003224D6" w:rsidRPr="00144D1B">
        <w:rPr>
          <w:lang w:val="en-US"/>
        </w:rPr>
        <w:t>close proximity</w:t>
      </w:r>
      <w:proofErr w:type="gramEnd"/>
      <w:r w:rsidRPr="00144D1B">
        <w:rPr>
          <w:lang w:val="en-US"/>
        </w:rPr>
        <w:t>.</w:t>
      </w:r>
      <w:r w:rsidR="00B647C3" w:rsidRPr="00144D1B">
        <w:rPr>
          <w:lang w:val="en-US"/>
        </w:rPr>
        <w:t xml:space="preserve"> </w:t>
      </w:r>
      <w:r w:rsidRPr="00144D1B">
        <w:rPr>
          <w:lang w:val="en-US"/>
        </w:rPr>
        <w:t>These questions relate</w:t>
      </w:r>
      <w:r w:rsidR="00CD3EF1" w:rsidRPr="00144D1B">
        <w:rPr>
          <w:lang w:val="en-US"/>
        </w:rPr>
        <w:t xml:space="preserve"> to two </w:t>
      </w:r>
      <w:r w:rsidR="003961A2" w:rsidRPr="00144D1B">
        <w:rPr>
          <w:lang w:val="en-US"/>
        </w:rPr>
        <w:t xml:space="preserve">main </w:t>
      </w:r>
      <w:r w:rsidR="00CD3EF1" w:rsidRPr="00144D1B">
        <w:rPr>
          <w:lang w:val="en-US"/>
        </w:rPr>
        <w:t>strands of</w:t>
      </w:r>
      <w:r w:rsidRPr="00144D1B">
        <w:rPr>
          <w:lang w:val="en-US"/>
        </w:rPr>
        <w:t xml:space="preserve"> the </w:t>
      </w:r>
      <w:r w:rsidR="00CD3EF1" w:rsidRPr="00144D1B">
        <w:rPr>
          <w:lang w:val="en-US"/>
        </w:rPr>
        <w:t>literature</w:t>
      </w:r>
      <w:r w:rsidR="003224D6" w:rsidRPr="00144D1B">
        <w:rPr>
          <w:lang w:val="en-US"/>
        </w:rPr>
        <w:t>: (</w:t>
      </w:r>
      <w:proofErr w:type="spellStart"/>
      <w:r w:rsidR="003224D6" w:rsidRPr="00144D1B">
        <w:rPr>
          <w:lang w:val="en-US"/>
        </w:rPr>
        <w:t>i</w:t>
      </w:r>
      <w:proofErr w:type="spellEnd"/>
      <w:r w:rsidR="003224D6" w:rsidRPr="00144D1B">
        <w:rPr>
          <w:lang w:val="en-US"/>
        </w:rPr>
        <w:t>)</w:t>
      </w:r>
      <w:r w:rsidR="004F1572" w:rsidRPr="00144D1B">
        <w:rPr>
          <w:lang w:val="en-US"/>
        </w:rPr>
        <w:t xml:space="preserve"> </w:t>
      </w:r>
      <w:r w:rsidR="00CD3EF1" w:rsidRPr="00144D1B">
        <w:rPr>
          <w:lang w:val="en-US"/>
        </w:rPr>
        <w:t xml:space="preserve">the literature on </w:t>
      </w:r>
      <w:r w:rsidR="004F1572" w:rsidRPr="00144D1B">
        <w:rPr>
          <w:lang w:val="en-US"/>
        </w:rPr>
        <w:t xml:space="preserve">the geography and </w:t>
      </w:r>
      <w:r w:rsidR="00CD3EF1" w:rsidRPr="00144D1B">
        <w:rPr>
          <w:lang w:val="en-US"/>
        </w:rPr>
        <w:t xml:space="preserve">attenuation of agglomeration economies </w:t>
      </w:r>
      <w:r w:rsidR="00357828" w:rsidRPr="00144D1B">
        <w:rPr>
          <w:lang w:val="en-US"/>
        </w:rPr>
        <w:t>and</w:t>
      </w:r>
      <w:r w:rsidR="00CD3EF1" w:rsidRPr="00144D1B">
        <w:rPr>
          <w:lang w:val="en-US"/>
        </w:rPr>
        <w:t xml:space="preserve"> </w:t>
      </w:r>
      <w:r w:rsidR="003224D6" w:rsidRPr="00144D1B">
        <w:rPr>
          <w:lang w:val="en-US"/>
        </w:rPr>
        <w:t>(ii)</w:t>
      </w:r>
      <w:r w:rsidR="008E5A3E" w:rsidRPr="00144D1B">
        <w:rPr>
          <w:lang w:val="en-US"/>
        </w:rPr>
        <w:t xml:space="preserve"> </w:t>
      </w:r>
      <w:r w:rsidR="00CD3EF1" w:rsidRPr="00144D1B">
        <w:rPr>
          <w:lang w:val="en-US"/>
        </w:rPr>
        <w:t xml:space="preserve">the literature on the role of economic proximity (or relatedness) in facilitating </w:t>
      </w:r>
      <w:r w:rsidR="001C42DB" w:rsidRPr="00144D1B">
        <w:rPr>
          <w:lang w:val="en-US"/>
        </w:rPr>
        <w:t xml:space="preserve">spillover effects between firms as well as workers. </w:t>
      </w:r>
      <w:r w:rsidR="00125AC7" w:rsidRPr="00144D1B">
        <w:rPr>
          <w:lang w:val="en-US"/>
        </w:rPr>
        <w:t xml:space="preserve">A main </w:t>
      </w:r>
      <w:r w:rsidR="00F83C3F" w:rsidRPr="00144D1B">
        <w:rPr>
          <w:lang w:val="en-US"/>
        </w:rPr>
        <w:t xml:space="preserve">idea in the first set of studies is that </w:t>
      </w:r>
      <w:r w:rsidR="00A86FA5" w:rsidRPr="00144D1B">
        <w:rPr>
          <w:lang w:val="en-US"/>
        </w:rPr>
        <w:t xml:space="preserve">geographic proximity between firms and people </w:t>
      </w:r>
      <w:r w:rsidR="00926AFA" w:rsidRPr="00144D1B">
        <w:rPr>
          <w:lang w:val="en-US"/>
        </w:rPr>
        <w:t>facilitates</w:t>
      </w:r>
      <w:r w:rsidR="00A86FA5" w:rsidRPr="00144D1B">
        <w:rPr>
          <w:lang w:val="en-US"/>
        </w:rPr>
        <w:t xml:space="preserve"> </w:t>
      </w:r>
      <w:r w:rsidR="002B2DF3" w:rsidRPr="00144D1B">
        <w:rPr>
          <w:lang w:val="en-US"/>
        </w:rPr>
        <w:t xml:space="preserve">productivity gains through </w:t>
      </w:r>
      <w:r w:rsidR="00A86FA5" w:rsidRPr="00144D1B">
        <w:rPr>
          <w:lang w:val="en-US"/>
        </w:rPr>
        <w:t>agglomeration economies</w:t>
      </w:r>
      <w:r w:rsidR="003F52B0" w:rsidRPr="00144D1B">
        <w:rPr>
          <w:lang w:val="en-US"/>
        </w:rPr>
        <w:t>.</w:t>
      </w:r>
      <w:r w:rsidR="00A86FA5" w:rsidRPr="00144D1B">
        <w:rPr>
          <w:lang w:val="en-US"/>
        </w:rPr>
        <w:t xml:space="preserve"> </w:t>
      </w:r>
      <w:r w:rsidR="003F52B0" w:rsidRPr="00144D1B">
        <w:rPr>
          <w:lang w:val="en-US"/>
        </w:rPr>
        <w:t xml:space="preserve">The studies depart from this insight and </w:t>
      </w:r>
      <w:r w:rsidR="002B2DF3" w:rsidRPr="00144D1B">
        <w:rPr>
          <w:lang w:val="en-US"/>
        </w:rPr>
        <w:t>analyze</w:t>
      </w:r>
      <w:r w:rsidR="00A86FA5" w:rsidRPr="00144D1B">
        <w:rPr>
          <w:lang w:val="en-US"/>
        </w:rPr>
        <w:t xml:space="preserve"> </w:t>
      </w:r>
      <w:r w:rsidR="003F52B0" w:rsidRPr="00144D1B">
        <w:rPr>
          <w:lang w:val="en-US"/>
        </w:rPr>
        <w:t>how</w:t>
      </w:r>
      <w:r w:rsidR="00A86FA5" w:rsidRPr="00144D1B">
        <w:rPr>
          <w:lang w:val="en-US"/>
        </w:rPr>
        <w:t xml:space="preserve"> the strength of agglomeration economies attenuate with distance. Empirical studies in this vein typically find</w:t>
      </w:r>
      <w:r w:rsidR="00D83310" w:rsidRPr="00144D1B">
        <w:rPr>
          <w:lang w:val="en-US"/>
        </w:rPr>
        <w:t xml:space="preserve"> that</w:t>
      </w:r>
      <w:r w:rsidR="001579EE" w:rsidRPr="00144D1B">
        <w:rPr>
          <w:lang w:val="en-US"/>
        </w:rPr>
        <w:t xml:space="preserve"> </w:t>
      </w:r>
      <w:r w:rsidR="004823F9" w:rsidRPr="00144D1B">
        <w:rPr>
          <w:lang w:val="en-US"/>
        </w:rPr>
        <w:t xml:space="preserve">agglomeration </w:t>
      </w:r>
      <w:r w:rsidR="001579EE" w:rsidRPr="00144D1B">
        <w:rPr>
          <w:lang w:val="en-US"/>
        </w:rPr>
        <w:t xml:space="preserve">effects </w:t>
      </w:r>
      <w:r w:rsidR="00D83310" w:rsidRPr="00144D1B">
        <w:rPr>
          <w:lang w:val="en-US"/>
        </w:rPr>
        <w:t xml:space="preserve">operate </w:t>
      </w:r>
      <w:r w:rsidR="00A86FA5" w:rsidRPr="00144D1B">
        <w:rPr>
          <w:lang w:val="en-US"/>
        </w:rPr>
        <w:t xml:space="preserve">at different spatial scales. </w:t>
      </w:r>
      <w:r w:rsidR="001C1212" w:rsidRPr="00144D1B">
        <w:rPr>
          <w:lang w:val="en-US"/>
        </w:rPr>
        <w:t>The evidence is consistent with</w:t>
      </w:r>
      <w:r w:rsidR="00ED41FA" w:rsidRPr="00144D1B">
        <w:rPr>
          <w:lang w:val="en-US"/>
        </w:rPr>
        <w:t xml:space="preserve"> </w:t>
      </w:r>
      <w:r w:rsidR="00A86FA5" w:rsidRPr="00144D1B">
        <w:rPr>
          <w:lang w:val="en-US"/>
        </w:rPr>
        <w:t xml:space="preserve">agglomeration effects </w:t>
      </w:r>
      <w:r w:rsidR="00000802" w:rsidRPr="00144D1B">
        <w:rPr>
          <w:lang w:val="en-US"/>
        </w:rPr>
        <w:t>operating</w:t>
      </w:r>
      <w:r w:rsidR="00A86FA5" w:rsidRPr="00144D1B">
        <w:rPr>
          <w:lang w:val="en-US"/>
        </w:rPr>
        <w:t xml:space="preserve"> </w:t>
      </w:r>
      <w:r w:rsidR="001579EE" w:rsidRPr="00144D1B">
        <w:rPr>
          <w:lang w:val="en-US"/>
        </w:rPr>
        <w:t xml:space="preserve">at </w:t>
      </w:r>
      <w:r w:rsidR="00125AC7" w:rsidRPr="00144D1B">
        <w:rPr>
          <w:lang w:val="en-US"/>
        </w:rPr>
        <w:t xml:space="preserve">small spatial scales </w:t>
      </w:r>
      <w:r w:rsidR="00007D72" w:rsidRPr="00144D1B">
        <w:rPr>
          <w:lang w:val="en-US"/>
        </w:rPr>
        <w:t>inside cities</w:t>
      </w:r>
      <w:r w:rsidR="008E5A3E" w:rsidRPr="00144D1B">
        <w:rPr>
          <w:lang w:val="en-US"/>
        </w:rPr>
        <w:t>,</w:t>
      </w:r>
      <w:r w:rsidR="000E2CA0" w:rsidRPr="00144D1B">
        <w:rPr>
          <w:lang w:val="en-US"/>
        </w:rPr>
        <w:t xml:space="preserve"> </w:t>
      </w:r>
      <w:r w:rsidR="00115ABE" w:rsidRPr="00144D1B">
        <w:rPr>
          <w:lang w:val="en-US"/>
        </w:rPr>
        <w:t xml:space="preserve">confined to sub-city districts or neighborhoods </w:t>
      </w:r>
      <w:r w:rsidR="00B77C8A" w:rsidRPr="00144D1B">
        <w:rPr>
          <w:lang w:val="en-US"/>
        </w:rPr>
        <w:t>(</w:t>
      </w:r>
      <w:proofErr w:type="spellStart"/>
      <w:r w:rsidR="00FF232C" w:rsidRPr="00144D1B">
        <w:rPr>
          <w:lang w:val="en-US"/>
        </w:rPr>
        <w:t>Arzaghi</w:t>
      </w:r>
      <w:proofErr w:type="spellEnd"/>
      <w:r w:rsidR="00FF232C" w:rsidRPr="00144D1B">
        <w:rPr>
          <w:lang w:val="en-US"/>
        </w:rPr>
        <w:t xml:space="preserve"> and Henderson 2008; Rosenthal and Strange </w:t>
      </w:r>
      <w:r w:rsidR="00977463" w:rsidRPr="00144D1B">
        <w:rPr>
          <w:lang w:val="en-US"/>
        </w:rPr>
        <w:t>2003</w:t>
      </w:r>
      <w:r w:rsidR="009A3F5E" w:rsidRPr="00144D1B">
        <w:rPr>
          <w:lang w:val="en-US"/>
        </w:rPr>
        <w:t>,</w:t>
      </w:r>
      <w:r w:rsidR="00385FD4" w:rsidRPr="00144D1B">
        <w:rPr>
          <w:lang w:val="en-US"/>
        </w:rPr>
        <w:t xml:space="preserve"> </w:t>
      </w:r>
      <w:r w:rsidR="00FF232C" w:rsidRPr="00144D1B">
        <w:rPr>
          <w:lang w:val="en-US"/>
        </w:rPr>
        <w:t xml:space="preserve">2008; </w:t>
      </w:r>
      <w:r w:rsidR="00E3262B" w:rsidRPr="00144D1B">
        <w:rPr>
          <w:lang w:val="en-US"/>
        </w:rPr>
        <w:t xml:space="preserve">Andersson, Larsson and </w:t>
      </w:r>
      <w:proofErr w:type="spellStart"/>
      <w:r w:rsidR="00E3262B" w:rsidRPr="00144D1B">
        <w:rPr>
          <w:lang w:val="en-US"/>
        </w:rPr>
        <w:t>Wernberg</w:t>
      </w:r>
      <w:proofErr w:type="spellEnd"/>
      <w:r w:rsidR="00E3262B" w:rsidRPr="00144D1B">
        <w:rPr>
          <w:lang w:val="en-US"/>
        </w:rPr>
        <w:t xml:space="preserve"> 2019;</w:t>
      </w:r>
      <w:r w:rsidR="00FF232C" w:rsidRPr="00144D1B">
        <w:rPr>
          <w:lang w:val="en-US"/>
        </w:rPr>
        <w:t xml:space="preserve"> Larsson 2014</w:t>
      </w:r>
      <w:r w:rsidR="00781C9B" w:rsidRPr="00144D1B">
        <w:rPr>
          <w:lang w:val="en-US"/>
        </w:rPr>
        <w:t xml:space="preserve">; </w:t>
      </w:r>
      <w:proofErr w:type="spellStart"/>
      <w:r w:rsidR="00781C9B" w:rsidRPr="00144D1B">
        <w:rPr>
          <w:lang w:val="en-US"/>
        </w:rPr>
        <w:t>Lavoratori</w:t>
      </w:r>
      <w:proofErr w:type="spellEnd"/>
      <w:r w:rsidR="00781C9B" w:rsidRPr="00144D1B">
        <w:rPr>
          <w:lang w:val="en-US"/>
        </w:rPr>
        <w:t xml:space="preserve"> and Castellani 2020)</w:t>
      </w:r>
      <w:r w:rsidR="00FF232C" w:rsidRPr="00144D1B">
        <w:rPr>
          <w:lang w:val="en-US"/>
        </w:rPr>
        <w:t>.</w:t>
      </w:r>
      <w:r w:rsidR="00115ABE" w:rsidRPr="00144D1B">
        <w:rPr>
          <w:lang w:val="en-US"/>
        </w:rPr>
        <w:t xml:space="preserve"> This type of </w:t>
      </w:r>
      <w:r w:rsidR="00D71C12" w:rsidRPr="00144D1B">
        <w:rPr>
          <w:lang w:val="en-US"/>
        </w:rPr>
        <w:t>localized</w:t>
      </w:r>
      <w:r w:rsidR="00115ABE" w:rsidRPr="00144D1B">
        <w:rPr>
          <w:lang w:val="en-US"/>
        </w:rPr>
        <w:t xml:space="preserve"> </w:t>
      </w:r>
      <w:r w:rsidR="00D71C12" w:rsidRPr="00144D1B">
        <w:rPr>
          <w:lang w:val="en-US"/>
        </w:rPr>
        <w:t xml:space="preserve">agglomeration effect </w:t>
      </w:r>
      <w:r w:rsidR="00115ABE" w:rsidRPr="00144D1B">
        <w:rPr>
          <w:lang w:val="en-US"/>
        </w:rPr>
        <w:t>is</w:t>
      </w:r>
      <w:r w:rsidR="00D71C12" w:rsidRPr="00144D1B">
        <w:rPr>
          <w:lang w:val="en-US"/>
        </w:rPr>
        <w:t xml:space="preserve"> typically assumed to reflect knowledge spillovers</w:t>
      </w:r>
      <w:r w:rsidR="00115ABE" w:rsidRPr="00144D1B">
        <w:rPr>
          <w:lang w:val="en-US"/>
        </w:rPr>
        <w:t xml:space="preserve">, </w:t>
      </w:r>
      <w:r w:rsidR="00CE20C7" w:rsidRPr="00144D1B">
        <w:rPr>
          <w:lang w:val="en-US"/>
        </w:rPr>
        <w:t>since they</w:t>
      </w:r>
      <w:r w:rsidR="00115ABE" w:rsidRPr="00144D1B">
        <w:rPr>
          <w:lang w:val="en-US"/>
        </w:rPr>
        <w:t xml:space="preserve"> are more </w:t>
      </w:r>
      <w:r w:rsidR="009A3F5E" w:rsidRPr="00144D1B">
        <w:rPr>
          <w:lang w:val="en-US"/>
        </w:rPr>
        <w:t>likely</w:t>
      </w:r>
      <w:r w:rsidR="00556305" w:rsidRPr="00144D1B">
        <w:rPr>
          <w:lang w:val="en-US"/>
        </w:rPr>
        <w:t xml:space="preserve"> than other mechanisms</w:t>
      </w:r>
      <w:r w:rsidR="009A3F5E" w:rsidRPr="00144D1B">
        <w:rPr>
          <w:lang w:val="en-US"/>
        </w:rPr>
        <w:t xml:space="preserve"> to require </w:t>
      </w:r>
      <w:proofErr w:type="gramStart"/>
      <w:r w:rsidR="009A3F5E" w:rsidRPr="00144D1B">
        <w:rPr>
          <w:lang w:val="en-US"/>
        </w:rPr>
        <w:t>close proximity</w:t>
      </w:r>
      <w:proofErr w:type="gramEnd"/>
      <w:r w:rsidR="009A3F5E" w:rsidRPr="00144D1B">
        <w:rPr>
          <w:lang w:val="en-US"/>
        </w:rPr>
        <w:t xml:space="preserve"> and </w:t>
      </w:r>
      <w:r w:rsidR="000E2CA0" w:rsidRPr="00144D1B">
        <w:rPr>
          <w:lang w:val="en-US"/>
        </w:rPr>
        <w:t xml:space="preserve">thus </w:t>
      </w:r>
      <w:r w:rsidR="00C76A48" w:rsidRPr="00144D1B">
        <w:rPr>
          <w:lang w:val="en-US"/>
        </w:rPr>
        <w:t xml:space="preserve">prone to </w:t>
      </w:r>
      <w:r w:rsidR="00B45365" w:rsidRPr="00144D1B">
        <w:rPr>
          <w:lang w:val="en-US"/>
        </w:rPr>
        <w:t>operate at fine</w:t>
      </w:r>
      <w:r w:rsidR="000E2CA0" w:rsidRPr="00144D1B">
        <w:rPr>
          <w:lang w:val="en-US"/>
        </w:rPr>
        <w:t>r</w:t>
      </w:r>
      <w:r w:rsidR="00B45365" w:rsidRPr="00144D1B">
        <w:rPr>
          <w:lang w:val="en-US"/>
        </w:rPr>
        <w:t xml:space="preserve"> spatial scales</w:t>
      </w:r>
      <w:r w:rsidR="00115ABE" w:rsidRPr="00144D1B">
        <w:rPr>
          <w:lang w:val="en-US"/>
        </w:rPr>
        <w:t xml:space="preserve"> (</w:t>
      </w:r>
      <w:proofErr w:type="spellStart"/>
      <w:r w:rsidR="00A673F0" w:rsidRPr="00144D1B">
        <w:rPr>
          <w:lang w:val="en-US"/>
        </w:rPr>
        <w:t>Arzaghi</w:t>
      </w:r>
      <w:proofErr w:type="spellEnd"/>
      <w:r w:rsidR="00A673F0" w:rsidRPr="00144D1B">
        <w:rPr>
          <w:lang w:val="en-US"/>
        </w:rPr>
        <w:t xml:space="preserve"> and Henderson, 2008; </w:t>
      </w:r>
      <w:r w:rsidR="00115ABE" w:rsidRPr="00144D1B">
        <w:rPr>
          <w:lang w:val="en-US"/>
        </w:rPr>
        <w:t xml:space="preserve">Rosenthal and Strange </w:t>
      </w:r>
      <w:r w:rsidR="00B647C3" w:rsidRPr="00144D1B">
        <w:rPr>
          <w:lang w:val="en-US"/>
        </w:rPr>
        <w:t>2020</w:t>
      </w:r>
      <w:r w:rsidR="00115ABE" w:rsidRPr="00144D1B">
        <w:rPr>
          <w:lang w:val="en-US"/>
        </w:rPr>
        <w:t>).</w:t>
      </w:r>
      <w:r w:rsidR="0014548D" w:rsidRPr="00144D1B">
        <w:rPr>
          <w:rStyle w:val="EndnoteReference"/>
          <w:lang w:val="en-US"/>
        </w:rPr>
        <w:endnoteReference w:id="1"/>
      </w:r>
      <w:r w:rsidR="0014548D" w:rsidRPr="00144D1B">
        <w:rPr>
          <w:lang w:val="en-US"/>
        </w:rPr>
        <w:t xml:space="preserve"> </w:t>
      </w:r>
    </w:p>
    <w:p w14:paraId="1525315E" w14:textId="77777777" w:rsidR="00A673F0" w:rsidRPr="00144D1B" w:rsidRDefault="00A673F0" w:rsidP="00144D1B">
      <w:pPr>
        <w:spacing w:line="480" w:lineRule="auto"/>
        <w:jc w:val="both"/>
        <w:rPr>
          <w:lang w:val="en-US"/>
        </w:rPr>
      </w:pPr>
    </w:p>
    <w:p w14:paraId="7613C1FF" w14:textId="094D3A77" w:rsidR="00F83F32" w:rsidRPr="00144D1B" w:rsidRDefault="00750543" w:rsidP="00144D1B">
      <w:pPr>
        <w:spacing w:line="480" w:lineRule="auto"/>
        <w:jc w:val="both"/>
        <w:rPr>
          <w:lang w:val="en-US"/>
        </w:rPr>
      </w:pPr>
      <w:r w:rsidRPr="00144D1B">
        <w:rPr>
          <w:lang w:val="en-US"/>
        </w:rPr>
        <w:t>The</w:t>
      </w:r>
      <w:r w:rsidR="006F6033" w:rsidRPr="00144D1B">
        <w:rPr>
          <w:lang w:val="en-US"/>
        </w:rPr>
        <w:t xml:space="preserve"> second strand of </w:t>
      </w:r>
      <w:r w:rsidRPr="00144D1B">
        <w:rPr>
          <w:lang w:val="en-US"/>
        </w:rPr>
        <w:t>literature</w:t>
      </w:r>
      <w:r w:rsidR="00A673F0" w:rsidRPr="00144D1B">
        <w:rPr>
          <w:lang w:val="en-US"/>
        </w:rPr>
        <w:t xml:space="preserve"> to which </w:t>
      </w:r>
      <w:r w:rsidR="008936E5" w:rsidRPr="00144D1B">
        <w:rPr>
          <w:lang w:val="en-US"/>
        </w:rPr>
        <w:t>our paper relates</w:t>
      </w:r>
      <w:r w:rsidR="00A673F0" w:rsidRPr="00144D1B">
        <w:rPr>
          <w:lang w:val="en-US"/>
        </w:rPr>
        <w:t xml:space="preserve"> analyzes </w:t>
      </w:r>
      <w:r w:rsidRPr="00144D1B">
        <w:rPr>
          <w:lang w:val="en-US"/>
        </w:rPr>
        <w:t xml:space="preserve">the role of economic </w:t>
      </w:r>
      <w:r w:rsidR="00072BF4" w:rsidRPr="00144D1B">
        <w:rPr>
          <w:lang w:val="en-US"/>
        </w:rPr>
        <w:t>proximity</w:t>
      </w:r>
      <w:r w:rsidR="008E0388" w:rsidRPr="00144D1B">
        <w:rPr>
          <w:lang w:val="en-US"/>
        </w:rPr>
        <w:t xml:space="preserve"> (or relatedness)</w:t>
      </w:r>
      <w:r w:rsidR="006F6033" w:rsidRPr="00144D1B">
        <w:rPr>
          <w:lang w:val="en-US"/>
        </w:rPr>
        <w:t>,</w:t>
      </w:r>
      <w:r w:rsidR="00A673F0" w:rsidRPr="00144D1B">
        <w:rPr>
          <w:lang w:val="en-US"/>
        </w:rPr>
        <w:t xml:space="preserve"> and</w:t>
      </w:r>
      <w:r w:rsidRPr="00144D1B">
        <w:rPr>
          <w:lang w:val="en-US"/>
        </w:rPr>
        <w:t xml:space="preserve"> </w:t>
      </w:r>
      <w:r w:rsidR="00EB3FD0" w:rsidRPr="00144D1B">
        <w:rPr>
          <w:lang w:val="en-US"/>
        </w:rPr>
        <w:t xml:space="preserve">highlights that geographic proximity is not </w:t>
      </w:r>
      <w:r w:rsidR="008F537B" w:rsidRPr="00144D1B">
        <w:rPr>
          <w:lang w:val="en-US"/>
        </w:rPr>
        <w:t>enough</w:t>
      </w:r>
      <w:r w:rsidR="00EB3FD0" w:rsidRPr="00144D1B">
        <w:rPr>
          <w:lang w:val="en-US"/>
        </w:rPr>
        <w:t xml:space="preserve"> to </w:t>
      </w:r>
      <w:r w:rsidR="0060262A" w:rsidRPr="00144D1B">
        <w:rPr>
          <w:lang w:val="en-US"/>
        </w:rPr>
        <w:t xml:space="preserve">generate </w:t>
      </w:r>
      <w:r w:rsidR="00E815E6" w:rsidRPr="00144D1B">
        <w:rPr>
          <w:lang w:val="en-US"/>
        </w:rPr>
        <w:t xml:space="preserve">productive </w:t>
      </w:r>
      <w:r w:rsidR="00B54B36" w:rsidRPr="00144D1B">
        <w:rPr>
          <w:lang w:val="en-US"/>
        </w:rPr>
        <w:t>spillover</w:t>
      </w:r>
      <w:r w:rsidR="00AA1C8B" w:rsidRPr="00144D1B">
        <w:rPr>
          <w:lang w:val="en-US"/>
        </w:rPr>
        <w:t>s</w:t>
      </w:r>
      <w:r w:rsidR="008E0388" w:rsidRPr="00144D1B">
        <w:rPr>
          <w:lang w:val="en-US"/>
        </w:rPr>
        <w:t xml:space="preserve">. </w:t>
      </w:r>
      <w:r w:rsidR="0089232C" w:rsidRPr="00144D1B">
        <w:rPr>
          <w:lang w:val="en-US"/>
        </w:rPr>
        <w:t xml:space="preserve">Instead, </w:t>
      </w:r>
      <w:r w:rsidR="000E22ED" w:rsidRPr="00144D1B">
        <w:rPr>
          <w:lang w:val="en-US"/>
        </w:rPr>
        <w:t xml:space="preserve">it is a combination of geographic proximity and </w:t>
      </w:r>
      <w:r w:rsidR="0089232C" w:rsidRPr="00144D1B">
        <w:rPr>
          <w:lang w:val="en-US"/>
        </w:rPr>
        <w:t>s</w:t>
      </w:r>
      <w:r w:rsidR="008E0388" w:rsidRPr="00144D1B">
        <w:rPr>
          <w:lang w:val="en-US"/>
        </w:rPr>
        <w:t xml:space="preserve">ome form of economic proximity with regards to </w:t>
      </w:r>
      <w:r w:rsidR="000E22ED" w:rsidRPr="00144D1B">
        <w:rPr>
          <w:lang w:val="en-US"/>
        </w:rPr>
        <w:t xml:space="preserve">similarity in </w:t>
      </w:r>
      <w:r w:rsidR="008E0388" w:rsidRPr="00144D1B">
        <w:rPr>
          <w:lang w:val="en-US"/>
        </w:rPr>
        <w:t xml:space="preserve">knowledge bases, </w:t>
      </w:r>
      <w:r w:rsidR="0089232C" w:rsidRPr="00144D1B">
        <w:rPr>
          <w:lang w:val="en-US"/>
        </w:rPr>
        <w:t xml:space="preserve">skills, </w:t>
      </w:r>
      <w:proofErr w:type="gramStart"/>
      <w:r w:rsidR="0089232C" w:rsidRPr="00144D1B">
        <w:rPr>
          <w:lang w:val="en-US"/>
        </w:rPr>
        <w:t>t</w:t>
      </w:r>
      <w:r w:rsidR="008E0388" w:rsidRPr="00144D1B">
        <w:rPr>
          <w:lang w:val="en-US"/>
        </w:rPr>
        <w:t>echnology</w:t>
      </w:r>
      <w:proofErr w:type="gramEnd"/>
      <w:r w:rsidR="0089232C" w:rsidRPr="00144D1B">
        <w:rPr>
          <w:lang w:val="en-US"/>
        </w:rPr>
        <w:t xml:space="preserve"> or </w:t>
      </w:r>
      <w:r w:rsidR="008E0388" w:rsidRPr="00144D1B">
        <w:rPr>
          <w:lang w:val="en-US"/>
        </w:rPr>
        <w:t xml:space="preserve">industry </w:t>
      </w:r>
      <w:r w:rsidR="000E22ED" w:rsidRPr="00144D1B">
        <w:rPr>
          <w:lang w:val="en-US"/>
        </w:rPr>
        <w:t>that drives productive spillovers (</w:t>
      </w:r>
      <w:proofErr w:type="spellStart"/>
      <w:r w:rsidR="0094372F" w:rsidRPr="00144D1B">
        <w:rPr>
          <w:lang w:val="en-US"/>
        </w:rPr>
        <w:t>Boschma</w:t>
      </w:r>
      <w:proofErr w:type="spellEnd"/>
      <w:r w:rsidR="000E22ED" w:rsidRPr="00144D1B">
        <w:rPr>
          <w:lang w:val="en-US"/>
        </w:rPr>
        <w:t xml:space="preserve"> </w:t>
      </w:r>
      <w:r w:rsidR="0094372F" w:rsidRPr="00144D1B">
        <w:rPr>
          <w:lang w:val="en-US"/>
        </w:rPr>
        <w:t xml:space="preserve">2005; </w:t>
      </w:r>
      <w:proofErr w:type="spellStart"/>
      <w:r w:rsidR="0094372F" w:rsidRPr="00144D1B">
        <w:rPr>
          <w:lang w:val="en-US"/>
        </w:rPr>
        <w:t>Frenken</w:t>
      </w:r>
      <w:proofErr w:type="spellEnd"/>
      <w:r w:rsidR="00844438" w:rsidRPr="00144D1B">
        <w:rPr>
          <w:lang w:val="en-US"/>
        </w:rPr>
        <w:t>, v</w:t>
      </w:r>
      <w:r w:rsidR="003B1B42" w:rsidRPr="00144D1B">
        <w:rPr>
          <w:lang w:val="en-US"/>
        </w:rPr>
        <w:t>a</w:t>
      </w:r>
      <w:r w:rsidR="00844438" w:rsidRPr="00144D1B">
        <w:rPr>
          <w:lang w:val="en-US"/>
        </w:rPr>
        <w:t>n Oort</w:t>
      </w:r>
      <w:r w:rsidR="0094372F" w:rsidRPr="00144D1B">
        <w:rPr>
          <w:lang w:val="en-US"/>
        </w:rPr>
        <w:t xml:space="preserve"> </w:t>
      </w:r>
      <w:r w:rsidR="003B1B42" w:rsidRPr="00144D1B">
        <w:rPr>
          <w:lang w:val="en-US"/>
        </w:rPr>
        <w:t xml:space="preserve">and </w:t>
      </w:r>
      <w:proofErr w:type="spellStart"/>
      <w:r w:rsidR="003B1B42" w:rsidRPr="00144D1B">
        <w:rPr>
          <w:lang w:val="en-US"/>
        </w:rPr>
        <w:t>Verburg</w:t>
      </w:r>
      <w:proofErr w:type="spellEnd"/>
      <w:r w:rsidR="0094372F" w:rsidRPr="00144D1B">
        <w:rPr>
          <w:lang w:val="en-US"/>
        </w:rPr>
        <w:t xml:space="preserve"> 2007</w:t>
      </w:r>
      <w:r w:rsidR="003B1B42" w:rsidRPr="00144D1B">
        <w:rPr>
          <w:lang w:val="en-US"/>
        </w:rPr>
        <w:t>;</w:t>
      </w:r>
      <w:r w:rsidR="00EE798E" w:rsidRPr="00144D1B">
        <w:rPr>
          <w:lang w:val="en-US"/>
        </w:rPr>
        <w:t xml:space="preserve"> Hidalgo et al 2018)</w:t>
      </w:r>
      <w:r w:rsidR="0094372F" w:rsidRPr="00144D1B">
        <w:rPr>
          <w:lang w:val="en-US"/>
        </w:rPr>
        <w:t>.</w:t>
      </w:r>
      <w:r w:rsidR="0014548D" w:rsidRPr="00144D1B">
        <w:rPr>
          <w:rStyle w:val="EndnoteReference"/>
          <w:lang w:val="en-US"/>
        </w:rPr>
        <w:endnoteReference w:id="2"/>
      </w:r>
      <w:r w:rsidR="0014548D" w:rsidRPr="00144D1B">
        <w:rPr>
          <w:lang w:val="en-US"/>
        </w:rPr>
        <w:t xml:space="preserve"> </w:t>
      </w:r>
      <w:r w:rsidR="004C3D85" w:rsidRPr="00144D1B">
        <w:rPr>
          <w:lang w:val="en-US"/>
        </w:rPr>
        <w:t>Conceptually, t</w:t>
      </w:r>
      <w:r w:rsidR="000E22ED" w:rsidRPr="00144D1B">
        <w:rPr>
          <w:lang w:val="en-US"/>
        </w:rPr>
        <w:t xml:space="preserve">his line of argument </w:t>
      </w:r>
      <w:r w:rsidR="004C3D85" w:rsidRPr="00144D1B">
        <w:rPr>
          <w:lang w:val="en-US"/>
        </w:rPr>
        <w:t xml:space="preserve">is </w:t>
      </w:r>
      <w:r w:rsidR="0000185C" w:rsidRPr="00144D1B">
        <w:rPr>
          <w:lang w:val="en-US"/>
        </w:rPr>
        <w:t>based on several different schools of thought</w:t>
      </w:r>
      <w:r w:rsidR="00C83F93" w:rsidRPr="00144D1B">
        <w:rPr>
          <w:lang w:val="en-US"/>
        </w:rPr>
        <w:t>. One is</w:t>
      </w:r>
      <w:r w:rsidR="0000185C" w:rsidRPr="00144D1B">
        <w:rPr>
          <w:lang w:val="en-US"/>
        </w:rPr>
        <w:t xml:space="preserve"> </w:t>
      </w:r>
      <w:r w:rsidR="000E22ED" w:rsidRPr="00144D1B">
        <w:rPr>
          <w:lang w:val="en-US"/>
        </w:rPr>
        <w:t xml:space="preserve">the role of absorptive capacity </w:t>
      </w:r>
      <w:r w:rsidR="0000185C" w:rsidRPr="00144D1B">
        <w:rPr>
          <w:lang w:val="en-US"/>
        </w:rPr>
        <w:t>for efficient transmission of knowledge</w:t>
      </w:r>
      <w:r w:rsidR="000E22ED" w:rsidRPr="00144D1B">
        <w:rPr>
          <w:lang w:val="en-US"/>
        </w:rPr>
        <w:t xml:space="preserve"> (</w:t>
      </w:r>
      <w:r w:rsidR="0094372F" w:rsidRPr="00144D1B">
        <w:rPr>
          <w:lang w:val="en-US"/>
        </w:rPr>
        <w:t>Cohen and Levinthal 1990</w:t>
      </w:r>
      <w:r w:rsidR="00C83F93" w:rsidRPr="00144D1B">
        <w:rPr>
          <w:lang w:val="en-US"/>
        </w:rPr>
        <w:t xml:space="preserve">). Another is the </w:t>
      </w:r>
      <w:r w:rsidR="008F4E7F" w:rsidRPr="00144D1B">
        <w:rPr>
          <w:lang w:val="en-US"/>
        </w:rPr>
        <w:t xml:space="preserve">so-called </w:t>
      </w:r>
      <w:r w:rsidR="00EE632B" w:rsidRPr="00144D1B">
        <w:rPr>
          <w:lang w:val="en-US"/>
        </w:rPr>
        <w:t>‘</w:t>
      </w:r>
      <w:r w:rsidR="008F4E7F" w:rsidRPr="00144D1B">
        <w:rPr>
          <w:lang w:val="en-US"/>
        </w:rPr>
        <w:t xml:space="preserve">French </w:t>
      </w:r>
      <w:r w:rsidR="00EE798E" w:rsidRPr="00144D1B">
        <w:rPr>
          <w:lang w:val="en-US"/>
        </w:rPr>
        <w:t>school of proximity</w:t>
      </w:r>
      <w:r w:rsidR="00EE632B" w:rsidRPr="00144D1B">
        <w:rPr>
          <w:lang w:val="en-US"/>
        </w:rPr>
        <w:t>’</w:t>
      </w:r>
      <w:r w:rsidR="00EE798E" w:rsidRPr="00144D1B">
        <w:rPr>
          <w:lang w:val="en-US"/>
        </w:rPr>
        <w:t xml:space="preserve"> </w:t>
      </w:r>
      <w:r w:rsidR="00632DF6" w:rsidRPr="00144D1B">
        <w:rPr>
          <w:lang w:val="en-US"/>
        </w:rPr>
        <w:t xml:space="preserve">that emphasizes various dimensions of proximity </w:t>
      </w:r>
      <w:r w:rsidR="00A92A75" w:rsidRPr="00144D1B">
        <w:rPr>
          <w:lang w:val="en-US"/>
        </w:rPr>
        <w:t>(</w:t>
      </w:r>
      <w:r w:rsidR="00632DF6" w:rsidRPr="00144D1B">
        <w:rPr>
          <w:lang w:val="en-US"/>
        </w:rPr>
        <w:t>Gilly and Torre 2000</w:t>
      </w:r>
      <w:r w:rsidR="003B1B42" w:rsidRPr="00144D1B">
        <w:rPr>
          <w:lang w:val="en-US"/>
        </w:rPr>
        <w:t>;</w:t>
      </w:r>
      <w:r w:rsidR="00632DF6" w:rsidRPr="00144D1B">
        <w:rPr>
          <w:lang w:val="en-US"/>
        </w:rPr>
        <w:t xml:space="preserve"> Torre and </w:t>
      </w:r>
      <w:proofErr w:type="spellStart"/>
      <w:r w:rsidR="00632DF6" w:rsidRPr="00144D1B">
        <w:rPr>
          <w:lang w:val="en-US"/>
        </w:rPr>
        <w:t>Rallet</w:t>
      </w:r>
      <w:proofErr w:type="spellEnd"/>
      <w:r w:rsidR="00632DF6" w:rsidRPr="00144D1B">
        <w:rPr>
          <w:lang w:val="en-US"/>
        </w:rPr>
        <w:t xml:space="preserve"> 2005</w:t>
      </w:r>
      <w:r w:rsidR="003B1B42" w:rsidRPr="00144D1B">
        <w:rPr>
          <w:lang w:val="en-US"/>
        </w:rPr>
        <w:t>;</w:t>
      </w:r>
      <w:r w:rsidR="00844438" w:rsidRPr="00144D1B">
        <w:rPr>
          <w:lang w:val="en-US"/>
        </w:rPr>
        <w:t xml:space="preserve"> </w:t>
      </w:r>
      <w:proofErr w:type="spellStart"/>
      <w:r w:rsidR="00844438" w:rsidRPr="00144D1B">
        <w:rPr>
          <w:lang w:val="en-US"/>
        </w:rPr>
        <w:t>Carrincazeaux</w:t>
      </w:r>
      <w:proofErr w:type="spellEnd"/>
      <w:r w:rsidR="00844438" w:rsidRPr="00144D1B">
        <w:rPr>
          <w:lang w:val="en-US"/>
        </w:rPr>
        <w:t>, Lung and Vicente 2008</w:t>
      </w:r>
      <w:r w:rsidR="00632DF6" w:rsidRPr="00144D1B">
        <w:rPr>
          <w:lang w:val="en-US"/>
        </w:rPr>
        <w:t>)</w:t>
      </w:r>
      <w:r w:rsidR="00C83F93" w:rsidRPr="00144D1B">
        <w:rPr>
          <w:lang w:val="en-US"/>
        </w:rPr>
        <w:t xml:space="preserve">. There is also a literature </w:t>
      </w:r>
      <w:r w:rsidR="00576D1A" w:rsidRPr="00144D1B">
        <w:rPr>
          <w:lang w:val="en-US"/>
        </w:rPr>
        <w:t xml:space="preserve">based </w:t>
      </w:r>
      <w:r w:rsidR="00C83F93" w:rsidRPr="00144D1B">
        <w:rPr>
          <w:lang w:val="en-US"/>
        </w:rPr>
        <w:t xml:space="preserve">on the </w:t>
      </w:r>
      <w:r w:rsidR="00632DF6" w:rsidRPr="00144D1B">
        <w:rPr>
          <w:lang w:val="en-US"/>
        </w:rPr>
        <w:t xml:space="preserve">idea </w:t>
      </w:r>
      <w:r w:rsidR="006F6033" w:rsidRPr="00144D1B">
        <w:rPr>
          <w:lang w:val="en-US"/>
        </w:rPr>
        <w:t xml:space="preserve">that </w:t>
      </w:r>
      <w:r w:rsidR="00AE474F" w:rsidRPr="00144D1B">
        <w:rPr>
          <w:lang w:val="en-US"/>
        </w:rPr>
        <w:t>the</w:t>
      </w:r>
      <w:r w:rsidR="00632DF6" w:rsidRPr="00144D1B">
        <w:rPr>
          <w:lang w:val="en-US"/>
        </w:rPr>
        <w:t xml:space="preserve"> balance between cognitive</w:t>
      </w:r>
      <w:r w:rsidR="006F6033" w:rsidRPr="00144D1B">
        <w:rPr>
          <w:lang w:val="en-US"/>
        </w:rPr>
        <w:t xml:space="preserve"> </w:t>
      </w:r>
      <w:r w:rsidR="00E11EDB" w:rsidRPr="00144D1B">
        <w:rPr>
          <w:lang w:val="en-US"/>
        </w:rPr>
        <w:t xml:space="preserve">proximity </w:t>
      </w:r>
      <w:r w:rsidR="006F6033" w:rsidRPr="00144D1B">
        <w:rPr>
          <w:lang w:val="en-US"/>
        </w:rPr>
        <w:t xml:space="preserve">and </w:t>
      </w:r>
      <w:r w:rsidR="00632DF6" w:rsidRPr="00144D1B">
        <w:rPr>
          <w:lang w:val="en-US"/>
        </w:rPr>
        <w:t>distance</w:t>
      </w:r>
      <w:r w:rsidR="00AE474F" w:rsidRPr="00144D1B">
        <w:rPr>
          <w:lang w:val="en-US"/>
        </w:rPr>
        <w:t xml:space="preserve"> matters for </w:t>
      </w:r>
      <w:r w:rsidR="0027782D" w:rsidRPr="00144D1B">
        <w:rPr>
          <w:lang w:val="en-US"/>
        </w:rPr>
        <w:t>spillovers and learning</w:t>
      </w:r>
      <w:r w:rsidR="00632DF6" w:rsidRPr="00144D1B">
        <w:rPr>
          <w:lang w:val="en-US"/>
        </w:rPr>
        <w:t xml:space="preserve"> (</w:t>
      </w:r>
      <w:proofErr w:type="spellStart"/>
      <w:r w:rsidR="00632DF6" w:rsidRPr="00144D1B">
        <w:rPr>
          <w:lang w:val="en-US"/>
        </w:rPr>
        <w:t>Nooteboom</w:t>
      </w:r>
      <w:proofErr w:type="spellEnd"/>
      <w:r w:rsidR="00632DF6" w:rsidRPr="00144D1B">
        <w:rPr>
          <w:lang w:val="en-US"/>
        </w:rPr>
        <w:t xml:space="preserve"> 2000</w:t>
      </w:r>
      <w:r w:rsidR="003B1B42" w:rsidRPr="00144D1B">
        <w:rPr>
          <w:lang w:val="en-US"/>
        </w:rPr>
        <w:t>;</w:t>
      </w:r>
      <w:r w:rsidR="005B01EF" w:rsidRPr="00144D1B">
        <w:rPr>
          <w:lang w:val="en-US"/>
        </w:rPr>
        <w:t xml:space="preserve"> </w:t>
      </w:r>
      <w:proofErr w:type="spellStart"/>
      <w:r w:rsidR="005B01EF" w:rsidRPr="00144D1B">
        <w:rPr>
          <w:lang w:val="en-US"/>
        </w:rPr>
        <w:t>Boschma</w:t>
      </w:r>
      <w:proofErr w:type="spellEnd"/>
      <w:r w:rsidR="005B01EF" w:rsidRPr="00144D1B">
        <w:rPr>
          <w:lang w:val="en-US"/>
        </w:rPr>
        <w:t xml:space="preserve"> 2005</w:t>
      </w:r>
      <w:r w:rsidR="00632DF6" w:rsidRPr="00144D1B">
        <w:rPr>
          <w:lang w:val="en-US"/>
        </w:rPr>
        <w:t>).</w:t>
      </w:r>
      <w:r w:rsidR="00CB39C7" w:rsidRPr="00144D1B">
        <w:rPr>
          <w:lang w:val="en-US"/>
        </w:rPr>
        <w:t xml:space="preserve"> </w:t>
      </w:r>
      <w:r w:rsidR="0086466D" w:rsidRPr="00144D1B">
        <w:rPr>
          <w:lang w:val="en-US"/>
        </w:rPr>
        <w:t>J</w:t>
      </w:r>
      <w:r w:rsidR="00CB39C7" w:rsidRPr="00144D1B">
        <w:rPr>
          <w:lang w:val="en-US"/>
        </w:rPr>
        <w:t xml:space="preserve">ust as Williamson (1985, pp. 18-19) claimed </w:t>
      </w:r>
      <w:proofErr w:type="gramStart"/>
      <w:r w:rsidR="00CB39C7" w:rsidRPr="00144D1B">
        <w:rPr>
          <w:lang w:val="en-US"/>
        </w:rPr>
        <w:t xml:space="preserve">that </w:t>
      </w:r>
      <w:r w:rsidR="00CB39C7" w:rsidRPr="00144D1B">
        <w:rPr>
          <w:i/>
          <w:iCs/>
          <w:lang w:val="en-US"/>
        </w:rPr>
        <w:t>”transaction</w:t>
      </w:r>
      <w:proofErr w:type="gramEnd"/>
      <w:r w:rsidR="00CB39C7" w:rsidRPr="00144D1B">
        <w:rPr>
          <w:i/>
          <w:iCs/>
          <w:lang w:val="en-US"/>
        </w:rPr>
        <w:t xml:space="preserve"> costs are the economic equivalent of friction in physical systems”</w:t>
      </w:r>
      <w:r w:rsidR="00CB39C7" w:rsidRPr="00144D1B">
        <w:rPr>
          <w:lang w:val="en-US"/>
        </w:rPr>
        <w:t xml:space="preserve">, economic proximity (or relatedness) between knowledge or technology domains </w:t>
      </w:r>
      <w:r w:rsidR="00C06CF2" w:rsidRPr="00144D1B">
        <w:rPr>
          <w:lang w:val="en-US"/>
        </w:rPr>
        <w:t xml:space="preserve">is claimed to </w:t>
      </w:r>
      <w:r w:rsidR="00CB39C7" w:rsidRPr="00144D1B">
        <w:rPr>
          <w:lang w:val="en-US"/>
        </w:rPr>
        <w:t>reduce frictions in the transmission of knowledge, information and ideas.</w:t>
      </w:r>
      <w:r w:rsidR="000E22ED" w:rsidRPr="00144D1B">
        <w:rPr>
          <w:lang w:val="en-US"/>
        </w:rPr>
        <w:t xml:space="preserve"> </w:t>
      </w:r>
      <w:r w:rsidR="002F6573" w:rsidRPr="00144D1B">
        <w:rPr>
          <w:lang w:val="en-US"/>
        </w:rPr>
        <w:t>A sizeable</w:t>
      </w:r>
      <w:r w:rsidR="00D91760" w:rsidRPr="00144D1B">
        <w:rPr>
          <w:lang w:val="en-US"/>
        </w:rPr>
        <w:t xml:space="preserve"> body of evidence support</w:t>
      </w:r>
      <w:r w:rsidR="002F6573" w:rsidRPr="00144D1B">
        <w:rPr>
          <w:lang w:val="en-US"/>
        </w:rPr>
        <w:t>s</w:t>
      </w:r>
      <w:r w:rsidR="00D91760" w:rsidRPr="00144D1B">
        <w:rPr>
          <w:lang w:val="en-US"/>
        </w:rPr>
        <w:t xml:space="preserve"> </w:t>
      </w:r>
      <w:r w:rsidR="008F537B" w:rsidRPr="00144D1B">
        <w:rPr>
          <w:lang w:val="en-US"/>
        </w:rPr>
        <w:t>this claim</w:t>
      </w:r>
      <w:r w:rsidR="00D91760" w:rsidRPr="00144D1B">
        <w:rPr>
          <w:lang w:val="en-US"/>
        </w:rPr>
        <w:t xml:space="preserve">. </w:t>
      </w:r>
      <w:r w:rsidR="002F6573" w:rsidRPr="00144D1B">
        <w:rPr>
          <w:lang w:val="en-US"/>
        </w:rPr>
        <w:t>For instance, a</w:t>
      </w:r>
      <w:r w:rsidR="00D91760" w:rsidRPr="00144D1B">
        <w:rPr>
          <w:lang w:val="en-US"/>
        </w:rPr>
        <w:t>nalyses of human capital spillovers as well as spillover effects associated with large plant openings</w:t>
      </w:r>
      <w:r w:rsidR="00C272E1" w:rsidRPr="00144D1B">
        <w:rPr>
          <w:lang w:val="en-US"/>
        </w:rPr>
        <w:t xml:space="preserve"> point to </w:t>
      </w:r>
      <w:r w:rsidR="008F537B" w:rsidRPr="00144D1B">
        <w:rPr>
          <w:lang w:val="en-US"/>
        </w:rPr>
        <w:t xml:space="preserve">stronger </w:t>
      </w:r>
      <w:r w:rsidR="00C272E1" w:rsidRPr="00144D1B">
        <w:rPr>
          <w:lang w:val="en-US"/>
        </w:rPr>
        <w:t xml:space="preserve">spillover effects </w:t>
      </w:r>
      <w:r w:rsidR="008F537B" w:rsidRPr="00144D1B">
        <w:rPr>
          <w:lang w:val="en-US"/>
        </w:rPr>
        <w:t xml:space="preserve">in </w:t>
      </w:r>
      <w:r w:rsidR="00E11EDB" w:rsidRPr="00144D1B">
        <w:rPr>
          <w:lang w:val="en-US"/>
        </w:rPr>
        <w:t xml:space="preserve">the </w:t>
      </w:r>
      <w:r w:rsidR="008F537B" w:rsidRPr="00144D1B">
        <w:rPr>
          <w:lang w:val="en-US"/>
        </w:rPr>
        <w:t>presence of</w:t>
      </w:r>
      <w:r w:rsidR="00C272E1" w:rsidRPr="00144D1B">
        <w:rPr>
          <w:lang w:val="en-US"/>
        </w:rPr>
        <w:t xml:space="preserve"> geographic </w:t>
      </w:r>
      <w:r w:rsidR="00C272E1" w:rsidRPr="00144D1B">
        <w:rPr>
          <w:i/>
          <w:iCs/>
          <w:lang w:val="en-US"/>
        </w:rPr>
        <w:t xml:space="preserve">and </w:t>
      </w:r>
      <w:r w:rsidR="00C272E1" w:rsidRPr="00144D1B">
        <w:rPr>
          <w:lang w:val="en-US"/>
        </w:rPr>
        <w:t xml:space="preserve">economic proximity between </w:t>
      </w:r>
      <w:r w:rsidR="00C06CF2" w:rsidRPr="00144D1B">
        <w:rPr>
          <w:lang w:val="en-US"/>
        </w:rPr>
        <w:t>firms as well as between workers</w:t>
      </w:r>
      <w:r w:rsidR="00C272E1" w:rsidRPr="00144D1B">
        <w:rPr>
          <w:lang w:val="en-US"/>
        </w:rPr>
        <w:t xml:space="preserve"> (Moretti 2004</w:t>
      </w:r>
      <w:r w:rsidR="00E56542" w:rsidRPr="00144D1B">
        <w:rPr>
          <w:lang w:val="en-US"/>
        </w:rPr>
        <w:t>b</w:t>
      </w:r>
      <w:r w:rsidR="00C272E1" w:rsidRPr="00144D1B">
        <w:rPr>
          <w:lang w:val="en-US"/>
        </w:rPr>
        <w:t xml:space="preserve">; Greenstone, </w:t>
      </w:r>
      <w:proofErr w:type="gramStart"/>
      <w:r w:rsidR="00C272E1" w:rsidRPr="00144D1B">
        <w:rPr>
          <w:lang w:val="en-US"/>
        </w:rPr>
        <w:t>Hornbeck</w:t>
      </w:r>
      <w:proofErr w:type="gramEnd"/>
      <w:r w:rsidR="00C272E1" w:rsidRPr="00144D1B">
        <w:rPr>
          <w:lang w:val="en-US"/>
        </w:rPr>
        <w:t xml:space="preserve"> and Moretti 2010). There is also evidence that a variety of related industries in a region boost</w:t>
      </w:r>
      <w:r w:rsidR="00104E98" w:rsidRPr="00144D1B">
        <w:rPr>
          <w:lang w:val="en-US"/>
        </w:rPr>
        <w:t>s</w:t>
      </w:r>
      <w:r w:rsidR="00C272E1" w:rsidRPr="00144D1B">
        <w:rPr>
          <w:lang w:val="en-US"/>
        </w:rPr>
        <w:t xml:space="preserve"> employment growth </w:t>
      </w:r>
      <w:r w:rsidR="0094372F" w:rsidRPr="00144D1B">
        <w:rPr>
          <w:lang w:val="en-US"/>
        </w:rPr>
        <w:t>(</w:t>
      </w:r>
      <w:proofErr w:type="spellStart"/>
      <w:r w:rsidR="0094372F" w:rsidRPr="00144D1B">
        <w:rPr>
          <w:lang w:val="en-US"/>
        </w:rPr>
        <w:t>Frenke</w:t>
      </w:r>
      <w:r w:rsidR="00C272E1" w:rsidRPr="00144D1B">
        <w:rPr>
          <w:lang w:val="en-US"/>
        </w:rPr>
        <w:t>n</w:t>
      </w:r>
      <w:proofErr w:type="spellEnd"/>
      <w:r w:rsidR="00C272E1" w:rsidRPr="00144D1B">
        <w:rPr>
          <w:lang w:val="en-US"/>
        </w:rPr>
        <w:t xml:space="preserve">, van Oort and </w:t>
      </w:r>
      <w:proofErr w:type="spellStart"/>
      <w:r w:rsidR="00C272E1" w:rsidRPr="00144D1B">
        <w:rPr>
          <w:lang w:val="en-US"/>
        </w:rPr>
        <w:t>Verburg</w:t>
      </w:r>
      <w:proofErr w:type="spellEnd"/>
      <w:r w:rsidR="0094372F" w:rsidRPr="00144D1B">
        <w:rPr>
          <w:lang w:val="en-US"/>
        </w:rPr>
        <w:t xml:space="preserve"> 2007; Wixe and Andersson</w:t>
      </w:r>
      <w:r w:rsidR="00686EC8" w:rsidRPr="00144D1B">
        <w:rPr>
          <w:lang w:val="en-US"/>
        </w:rPr>
        <w:t xml:space="preserve"> </w:t>
      </w:r>
      <w:r w:rsidR="0094372F" w:rsidRPr="00144D1B">
        <w:rPr>
          <w:lang w:val="en-US"/>
        </w:rPr>
        <w:t>2017)</w:t>
      </w:r>
      <w:r w:rsidR="00104E98" w:rsidRPr="00144D1B">
        <w:rPr>
          <w:lang w:val="en-US"/>
        </w:rPr>
        <w:t xml:space="preserve">, and </w:t>
      </w:r>
      <w:r w:rsidR="00A4794C" w:rsidRPr="00144D1B">
        <w:rPr>
          <w:lang w:val="en-US"/>
        </w:rPr>
        <w:t>that relatedness between technologies</w:t>
      </w:r>
      <w:r w:rsidR="00C00EB9" w:rsidRPr="00144D1B">
        <w:rPr>
          <w:lang w:val="en-US"/>
        </w:rPr>
        <w:t xml:space="preserve"> </w:t>
      </w:r>
      <w:r w:rsidR="00A4794C" w:rsidRPr="00144D1B">
        <w:rPr>
          <w:lang w:val="en-US"/>
        </w:rPr>
        <w:t>and skills boost</w:t>
      </w:r>
      <w:r w:rsidR="007D4F57" w:rsidRPr="00144D1B">
        <w:rPr>
          <w:lang w:val="en-US"/>
        </w:rPr>
        <w:t>s</w:t>
      </w:r>
      <w:r w:rsidR="00A4794C" w:rsidRPr="00144D1B">
        <w:rPr>
          <w:lang w:val="en-US"/>
        </w:rPr>
        <w:t xml:space="preserve"> the development of new specializations </w:t>
      </w:r>
      <w:r w:rsidR="009F59DD" w:rsidRPr="00144D1B">
        <w:rPr>
          <w:lang w:val="en-US"/>
        </w:rPr>
        <w:t xml:space="preserve">in cities and regions </w:t>
      </w:r>
      <w:r w:rsidR="00A4794C" w:rsidRPr="00144D1B">
        <w:rPr>
          <w:lang w:val="en-US"/>
        </w:rPr>
        <w:t>(</w:t>
      </w:r>
      <w:proofErr w:type="spellStart"/>
      <w:r w:rsidR="00C00EB9" w:rsidRPr="00144D1B">
        <w:rPr>
          <w:lang w:val="en-US"/>
        </w:rPr>
        <w:t>Neffke</w:t>
      </w:r>
      <w:proofErr w:type="spellEnd"/>
      <w:r w:rsidR="00C00EB9" w:rsidRPr="00144D1B">
        <w:rPr>
          <w:lang w:val="en-US"/>
        </w:rPr>
        <w:t xml:space="preserve">, Henning and </w:t>
      </w:r>
      <w:proofErr w:type="spellStart"/>
      <w:r w:rsidR="00C00EB9" w:rsidRPr="00144D1B">
        <w:rPr>
          <w:lang w:val="en-US"/>
        </w:rPr>
        <w:t>Boschma</w:t>
      </w:r>
      <w:proofErr w:type="spellEnd"/>
      <w:r w:rsidR="00C00EB9" w:rsidRPr="00144D1B">
        <w:rPr>
          <w:lang w:val="en-US"/>
        </w:rPr>
        <w:t xml:space="preserve"> 2011; Rigby 2015; </w:t>
      </w:r>
      <w:proofErr w:type="spellStart"/>
      <w:r w:rsidR="00C00EB9" w:rsidRPr="00144D1B">
        <w:rPr>
          <w:lang w:val="en-US"/>
        </w:rPr>
        <w:t>Boschma</w:t>
      </w:r>
      <w:proofErr w:type="spellEnd"/>
      <w:r w:rsidR="00C00EB9" w:rsidRPr="00144D1B">
        <w:rPr>
          <w:lang w:val="en-US"/>
        </w:rPr>
        <w:t xml:space="preserve">, </w:t>
      </w:r>
      <w:proofErr w:type="spellStart"/>
      <w:r w:rsidR="00C00EB9" w:rsidRPr="00144D1B">
        <w:rPr>
          <w:lang w:val="en-US"/>
        </w:rPr>
        <w:t>Balland</w:t>
      </w:r>
      <w:proofErr w:type="spellEnd"/>
      <w:r w:rsidR="00C00EB9" w:rsidRPr="00144D1B">
        <w:rPr>
          <w:lang w:val="en-US"/>
        </w:rPr>
        <w:t xml:space="preserve"> and </w:t>
      </w:r>
      <w:proofErr w:type="spellStart"/>
      <w:r w:rsidR="00C00EB9" w:rsidRPr="00144D1B">
        <w:rPr>
          <w:lang w:val="en-US"/>
        </w:rPr>
        <w:t>Kogler</w:t>
      </w:r>
      <w:proofErr w:type="spellEnd"/>
      <w:r w:rsidR="00C00EB9" w:rsidRPr="00144D1B">
        <w:rPr>
          <w:lang w:val="en-US"/>
        </w:rPr>
        <w:t xml:space="preserve"> 2015</w:t>
      </w:r>
      <w:r w:rsidR="00786860" w:rsidRPr="00144D1B">
        <w:rPr>
          <w:lang w:val="en-US"/>
        </w:rPr>
        <w:t xml:space="preserve">; Xiao, </w:t>
      </w:r>
      <w:proofErr w:type="spellStart"/>
      <w:r w:rsidR="00786860" w:rsidRPr="00144D1B">
        <w:rPr>
          <w:lang w:val="en-US"/>
        </w:rPr>
        <w:t>Boschma</w:t>
      </w:r>
      <w:proofErr w:type="spellEnd"/>
      <w:r w:rsidR="00786860" w:rsidRPr="00144D1B">
        <w:rPr>
          <w:lang w:val="en-US"/>
        </w:rPr>
        <w:t xml:space="preserve"> and Andersson 2018</w:t>
      </w:r>
      <w:r w:rsidR="00C00EB9" w:rsidRPr="00144D1B">
        <w:rPr>
          <w:lang w:val="en-US"/>
        </w:rPr>
        <w:t>).</w:t>
      </w:r>
      <w:r w:rsidR="005B3184" w:rsidRPr="00144D1B">
        <w:rPr>
          <w:lang w:val="en-US"/>
        </w:rPr>
        <w:t xml:space="preserve"> Empirical </w:t>
      </w:r>
      <w:r w:rsidR="008F537B" w:rsidRPr="00144D1B">
        <w:rPr>
          <w:lang w:val="en-US"/>
        </w:rPr>
        <w:t xml:space="preserve">analyses </w:t>
      </w:r>
      <w:r w:rsidR="00F83F32" w:rsidRPr="00144D1B">
        <w:rPr>
          <w:lang w:val="en-US"/>
        </w:rPr>
        <w:t xml:space="preserve">have </w:t>
      </w:r>
      <w:r w:rsidR="006F6033" w:rsidRPr="00144D1B">
        <w:rPr>
          <w:lang w:val="en-US"/>
        </w:rPr>
        <w:t xml:space="preserve">employed </w:t>
      </w:r>
      <w:r w:rsidR="006F6033" w:rsidRPr="00144D1B">
        <w:rPr>
          <w:lang w:val="en-US"/>
        </w:rPr>
        <w:lastRenderedPageBreak/>
        <w:t xml:space="preserve">various strategies </w:t>
      </w:r>
      <w:r w:rsidR="00AE474F" w:rsidRPr="00144D1B">
        <w:rPr>
          <w:lang w:val="en-US"/>
        </w:rPr>
        <w:t>to</w:t>
      </w:r>
      <w:r w:rsidR="00F83F32" w:rsidRPr="00144D1B">
        <w:rPr>
          <w:lang w:val="en-US"/>
        </w:rPr>
        <w:t xml:space="preserve"> </w:t>
      </w:r>
      <w:r w:rsidR="002B2A21" w:rsidRPr="00144D1B">
        <w:rPr>
          <w:lang w:val="en-US"/>
        </w:rPr>
        <w:t xml:space="preserve">assess </w:t>
      </w:r>
      <w:r w:rsidR="005B3184" w:rsidRPr="00144D1B">
        <w:rPr>
          <w:lang w:val="en-US"/>
        </w:rPr>
        <w:t xml:space="preserve">economic </w:t>
      </w:r>
      <w:r w:rsidR="002B2A21" w:rsidRPr="00144D1B">
        <w:rPr>
          <w:lang w:val="en-US"/>
        </w:rPr>
        <w:t>proximity</w:t>
      </w:r>
      <w:r w:rsidR="005B3184" w:rsidRPr="00144D1B">
        <w:rPr>
          <w:lang w:val="en-US"/>
        </w:rPr>
        <w:t xml:space="preserve"> and relatedness</w:t>
      </w:r>
      <w:r w:rsidR="002B2A21" w:rsidRPr="00144D1B">
        <w:rPr>
          <w:lang w:val="en-US"/>
        </w:rPr>
        <w:t xml:space="preserve">, including input-output linkages between industries, degree of sharing of </w:t>
      </w:r>
      <w:r w:rsidR="00A204EF" w:rsidRPr="00144D1B">
        <w:rPr>
          <w:lang w:val="en-US"/>
        </w:rPr>
        <w:t>workers and skills</w:t>
      </w:r>
      <w:r w:rsidR="002B2A21" w:rsidRPr="00144D1B">
        <w:rPr>
          <w:lang w:val="en-US"/>
        </w:rPr>
        <w:t xml:space="preserve">, sharing of technology as well as </w:t>
      </w:r>
      <w:r w:rsidR="007050CD" w:rsidRPr="00144D1B">
        <w:rPr>
          <w:lang w:val="en-US"/>
        </w:rPr>
        <w:t>similarities as evidenced by</w:t>
      </w:r>
      <w:r w:rsidR="002B2A21" w:rsidRPr="00144D1B">
        <w:rPr>
          <w:lang w:val="en-US"/>
        </w:rPr>
        <w:t xml:space="preserve"> </w:t>
      </w:r>
      <w:r w:rsidR="007050CD" w:rsidRPr="00144D1B">
        <w:rPr>
          <w:lang w:val="en-US"/>
        </w:rPr>
        <w:t xml:space="preserve">industry </w:t>
      </w:r>
      <w:r w:rsidR="002B2A21" w:rsidRPr="00144D1B">
        <w:rPr>
          <w:lang w:val="en-US"/>
        </w:rPr>
        <w:t>classification system</w:t>
      </w:r>
      <w:r w:rsidR="00AE474F" w:rsidRPr="00144D1B">
        <w:rPr>
          <w:lang w:val="en-US"/>
        </w:rPr>
        <w:t>s</w:t>
      </w:r>
      <w:r w:rsidR="001B355C" w:rsidRPr="00144D1B">
        <w:rPr>
          <w:lang w:val="en-US"/>
        </w:rPr>
        <w:t xml:space="preserve"> (see </w:t>
      </w:r>
      <w:r w:rsidR="003D4BBC" w:rsidRPr="00144D1B">
        <w:rPr>
          <w:lang w:val="en-US"/>
        </w:rPr>
        <w:t>e.g.,</w:t>
      </w:r>
      <w:r w:rsidR="001B355C" w:rsidRPr="00144D1B">
        <w:rPr>
          <w:lang w:val="en-US"/>
        </w:rPr>
        <w:t xml:space="preserve"> Moretti 2004, </w:t>
      </w:r>
      <w:proofErr w:type="spellStart"/>
      <w:r w:rsidR="001B355C" w:rsidRPr="00144D1B">
        <w:rPr>
          <w:lang w:val="en-US"/>
        </w:rPr>
        <w:t>Neffke</w:t>
      </w:r>
      <w:proofErr w:type="spellEnd"/>
      <w:r w:rsidR="001B355C" w:rsidRPr="00144D1B">
        <w:rPr>
          <w:lang w:val="en-US"/>
        </w:rPr>
        <w:t xml:space="preserve"> and Henning</w:t>
      </w:r>
      <w:r w:rsidR="005B3184" w:rsidRPr="00144D1B">
        <w:rPr>
          <w:lang w:val="en-US"/>
        </w:rPr>
        <w:t xml:space="preserve"> 201</w:t>
      </w:r>
      <w:r w:rsidR="00895D21" w:rsidRPr="00144D1B">
        <w:rPr>
          <w:lang w:val="en-US"/>
        </w:rPr>
        <w:t>3</w:t>
      </w:r>
      <w:r w:rsidR="005B3184" w:rsidRPr="00144D1B">
        <w:rPr>
          <w:lang w:val="en-US"/>
        </w:rPr>
        <w:t>)</w:t>
      </w:r>
      <w:r w:rsidR="002B2A21" w:rsidRPr="00144D1B">
        <w:rPr>
          <w:lang w:val="en-US"/>
        </w:rPr>
        <w:t>.</w:t>
      </w:r>
    </w:p>
    <w:p w14:paraId="756D23B9" w14:textId="77777777" w:rsidR="00EA7F6F" w:rsidRPr="00144D1B" w:rsidRDefault="00EA7F6F" w:rsidP="00144D1B">
      <w:pPr>
        <w:spacing w:line="480" w:lineRule="auto"/>
        <w:jc w:val="both"/>
        <w:rPr>
          <w:lang w:val="en-US"/>
        </w:rPr>
      </w:pPr>
    </w:p>
    <w:p w14:paraId="3D4165A8" w14:textId="3B5C28EF" w:rsidR="00942982" w:rsidRPr="00144D1B" w:rsidRDefault="00DD0732" w:rsidP="00144D1B">
      <w:pPr>
        <w:spacing w:line="480" w:lineRule="auto"/>
        <w:jc w:val="both"/>
        <w:rPr>
          <w:lang w:val="en-US"/>
        </w:rPr>
      </w:pPr>
      <w:r w:rsidRPr="00144D1B">
        <w:rPr>
          <w:lang w:val="en-US"/>
        </w:rPr>
        <w:t xml:space="preserve">Combining perspectives from </w:t>
      </w:r>
      <w:r w:rsidR="009A7092" w:rsidRPr="00144D1B">
        <w:rPr>
          <w:lang w:val="en-US"/>
        </w:rPr>
        <w:t>the</w:t>
      </w:r>
      <w:r w:rsidR="00EA393E" w:rsidRPr="00144D1B">
        <w:rPr>
          <w:lang w:val="en-US"/>
        </w:rPr>
        <w:t>se</w:t>
      </w:r>
      <w:r w:rsidR="009A7092" w:rsidRPr="00144D1B">
        <w:rPr>
          <w:lang w:val="en-US"/>
        </w:rPr>
        <w:t xml:space="preserve"> two literatures </w:t>
      </w:r>
      <w:r w:rsidR="007D7CA7" w:rsidRPr="00144D1B">
        <w:rPr>
          <w:lang w:val="en-US"/>
        </w:rPr>
        <w:t>leads to two conjectures</w:t>
      </w:r>
      <w:r w:rsidR="008531BC" w:rsidRPr="00144D1B">
        <w:rPr>
          <w:lang w:val="en-US"/>
        </w:rPr>
        <w:t xml:space="preserve"> </w:t>
      </w:r>
      <w:r w:rsidR="00161968" w:rsidRPr="00144D1B">
        <w:rPr>
          <w:lang w:val="en-US"/>
        </w:rPr>
        <w:t>about likely mechanisms that explain how agglomeration gains depend on distance as well as skill similarities</w:t>
      </w:r>
      <w:r w:rsidR="007D7CA7" w:rsidRPr="00144D1B">
        <w:rPr>
          <w:lang w:val="en-US"/>
        </w:rPr>
        <w:t>. First, knowledge spillovers are likely to operate at small spatial scales, such as city neighborhoods or city districts. Second, effective knowledge spillovers require not only close geographic proximity</w:t>
      </w:r>
      <w:r w:rsidR="00FB7FEC" w:rsidRPr="00144D1B">
        <w:rPr>
          <w:lang w:val="en-US"/>
        </w:rPr>
        <w:t>,</w:t>
      </w:r>
      <w:r w:rsidR="007D7CA7" w:rsidRPr="00144D1B">
        <w:rPr>
          <w:lang w:val="en-US"/>
        </w:rPr>
        <w:t xml:space="preserve"> but also economic proximity</w:t>
      </w:r>
      <w:r w:rsidR="00D33AC0" w:rsidRPr="00144D1B">
        <w:rPr>
          <w:lang w:val="en-US"/>
        </w:rPr>
        <w:t xml:space="preserve"> (or relatedness)</w:t>
      </w:r>
      <w:r w:rsidR="007D7CA7" w:rsidRPr="00144D1B">
        <w:rPr>
          <w:lang w:val="en-US"/>
        </w:rPr>
        <w:t>.</w:t>
      </w:r>
      <w:r w:rsidR="00D33AC0" w:rsidRPr="00144D1B">
        <w:rPr>
          <w:lang w:val="en-US"/>
        </w:rPr>
        <w:t xml:space="preserve"> </w:t>
      </w:r>
      <w:r w:rsidR="00370000" w:rsidRPr="00144D1B">
        <w:rPr>
          <w:lang w:val="en-US"/>
        </w:rPr>
        <w:t>This implies that sub-city ‘clusters’ of related activities, i.e.</w:t>
      </w:r>
      <w:r w:rsidR="001C1212" w:rsidRPr="00144D1B">
        <w:rPr>
          <w:lang w:val="en-US"/>
        </w:rPr>
        <w:t>,</w:t>
      </w:r>
      <w:r w:rsidR="00370000" w:rsidRPr="00144D1B">
        <w:rPr>
          <w:lang w:val="en-US"/>
        </w:rPr>
        <w:t xml:space="preserve"> places where economic agents </w:t>
      </w:r>
      <w:r w:rsidR="001C1212" w:rsidRPr="00144D1B">
        <w:rPr>
          <w:lang w:val="en-US"/>
        </w:rPr>
        <w:t xml:space="preserve">experience </w:t>
      </w:r>
      <w:r w:rsidR="00370000" w:rsidRPr="00144D1B">
        <w:rPr>
          <w:i/>
          <w:iCs/>
          <w:lang w:val="en-US"/>
        </w:rPr>
        <w:t>both</w:t>
      </w:r>
      <w:r w:rsidR="00370000" w:rsidRPr="00144D1B">
        <w:rPr>
          <w:lang w:val="en-US"/>
        </w:rPr>
        <w:t xml:space="preserve"> economic and physical proximit</w:t>
      </w:r>
      <w:r w:rsidR="003D5E3A" w:rsidRPr="00144D1B">
        <w:rPr>
          <w:lang w:val="en-US"/>
        </w:rPr>
        <w:t>y</w:t>
      </w:r>
      <w:r w:rsidR="00370000" w:rsidRPr="00144D1B">
        <w:rPr>
          <w:lang w:val="en-US"/>
        </w:rPr>
        <w:t xml:space="preserve">, should be hotbeds for </w:t>
      </w:r>
      <w:r w:rsidR="00CF17EC" w:rsidRPr="00144D1B">
        <w:rPr>
          <w:lang w:val="en-US"/>
        </w:rPr>
        <w:t>productive</w:t>
      </w:r>
      <w:r w:rsidR="00370000" w:rsidRPr="00144D1B">
        <w:rPr>
          <w:lang w:val="en-US"/>
        </w:rPr>
        <w:t xml:space="preserve"> knowledge spillover</w:t>
      </w:r>
      <w:r w:rsidR="00CF17EC" w:rsidRPr="00144D1B">
        <w:rPr>
          <w:lang w:val="en-US"/>
        </w:rPr>
        <w:t>s</w:t>
      </w:r>
      <w:r w:rsidR="00250565" w:rsidRPr="00144D1B">
        <w:rPr>
          <w:lang w:val="en-US"/>
        </w:rPr>
        <w:t xml:space="preserve">. </w:t>
      </w:r>
      <w:r w:rsidR="00CF17EC" w:rsidRPr="00144D1B">
        <w:rPr>
          <w:lang w:val="en-US"/>
        </w:rPr>
        <w:t xml:space="preserve">Since knowledge spillovers </w:t>
      </w:r>
      <w:r w:rsidR="00CC16B3" w:rsidRPr="00144D1B">
        <w:rPr>
          <w:lang w:val="en-US"/>
        </w:rPr>
        <w:t xml:space="preserve">constitute a </w:t>
      </w:r>
      <w:r w:rsidR="00CB6370" w:rsidRPr="00144D1B">
        <w:rPr>
          <w:lang w:val="en-US"/>
        </w:rPr>
        <w:t xml:space="preserve">main micro-foundation </w:t>
      </w:r>
      <w:r w:rsidR="00CC16B3" w:rsidRPr="00144D1B">
        <w:rPr>
          <w:lang w:val="en-US"/>
        </w:rPr>
        <w:t xml:space="preserve">of </w:t>
      </w:r>
      <w:r w:rsidR="00CB6370" w:rsidRPr="00144D1B">
        <w:rPr>
          <w:lang w:val="en-US"/>
        </w:rPr>
        <w:t>agglomeration economies (</w:t>
      </w:r>
      <w:proofErr w:type="spellStart"/>
      <w:r w:rsidR="00CB6370" w:rsidRPr="00144D1B">
        <w:rPr>
          <w:lang w:val="en-US"/>
        </w:rPr>
        <w:t>Duranton</w:t>
      </w:r>
      <w:proofErr w:type="spellEnd"/>
      <w:r w:rsidR="00CB6370" w:rsidRPr="00144D1B">
        <w:rPr>
          <w:lang w:val="en-US"/>
        </w:rPr>
        <w:t xml:space="preserve"> and </w:t>
      </w:r>
      <w:proofErr w:type="spellStart"/>
      <w:r w:rsidR="00CB6370" w:rsidRPr="00144D1B">
        <w:rPr>
          <w:lang w:val="en-US"/>
        </w:rPr>
        <w:t>Puga</w:t>
      </w:r>
      <w:proofErr w:type="spellEnd"/>
      <w:r w:rsidR="00CB6370" w:rsidRPr="00144D1B">
        <w:rPr>
          <w:lang w:val="en-US"/>
        </w:rPr>
        <w:t xml:space="preserve"> 2004)</w:t>
      </w:r>
      <w:r w:rsidR="00CF17EC" w:rsidRPr="00144D1B">
        <w:rPr>
          <w:lang w:val="en-US"/>
        </w:rPr>
        <w:t xml:space="preserve">, we </w:t>
      </w:r>
      <w:r w:rsidR="001C1212" w:rsidRPr="00144D1B">
        <w:rPr>
          <w:lang w:val="en-US"/>
        </w:rPr>
        <w:t>expect firms</w:t>
      </w:r>
      <w:r w:rsidR="00CF17EC" w:rsidRPr="00144D1B">
        <w:rPr>
          <w:lang w:val="en-US"/>
        </w:rPr>
        <w:t xml:space="preserve"> and workers that operate </w:t>
      </w:r>
      <w:r w:rsidR="001C1212" w:rsidRPr="00144D1B">
        <w:rPr>
          <w:lang w:val="en-US"/>
        </w:rPr>
        <w:t>near</w:t>
      </w:r>
      <w:r w:rsidR="00CF17EC" w:rsidRPr="00144D1B">
        <w:rPr>
          <w:lang w:val="en-US"/>
        </w:rPr>
        <w:t xml:space="preserve"> related activities</w:t>
      </w:r>
      <w:r w:rsidR="00CC16B3" w:rsidRPr="00144D1B">
        <w:rPr>
          <w:lang w:val="en-US"/>
        </w:rPr>
        <w:t xml:space="preserve"> to be more productive on average</w:t>
      </w:r>
      <w:r w:rsidR="00CF17EC" w:rsidRPr="00144D1B">
        <w:rPr>
          <w:lang w:val="en-US"/>
        </w:rPr>
        <w:t xml:space="preserve">. This is the proposition that we aim to test in this paper. </w:t>
      </w:r>
      <w:r w:rsidR="009F0252" w:rsidRPr="00144D1B">
        <w:rPr>
          <w:lang w:val="en-US"/>
        </w:rPr>
        <w:t>We contribute with an empirical analysis using geo-coded</w:t>
      </w:r>
      <w:r w:rsidR="001C1212" w:rsidRPr="00144D1B">
        <w:rPr>
          <w:lang w:val="en-US"/>
        </w:rPr>
        <w:t xml:space="preserve"> panel</w:t>
      </w:r>
      <w:r w:rsidR="009F0252" w:rsidRPr="00144D1B">
        <w:rPr>
          <w:lang w:val="en-US"/>
        </w:rPr>
        <w:t xml:space="preserve"> data that allow us to account for small spatial scales</w:t>
      </w:r>
      <w:r w:rsidR="001C1212" w:rsidRPr="00144D1B">
        <w:rPr>
          <w:lang w:val="en-US"/>
        </w:rPr>
        <w:t>,</w:t>
      </w:r>
      <w:r w:rsidR="009F0252" w:rsidRPr="00144D1B">
        <w:rPr>
          <w:lang w:val="en-US"/>
        </w:rPr>
        <w:t xml:space="preserve"> </w:t>
      </w:r>
      <w:r w:rsidR="007C1156" w:rsidRPr="00144D1B">
        <w:rPr>
          <w:lang w:val="en-US"/>
        </w:rPr>
        <w:t>and</w:t>
      </w:r>
      <w:r w:rsidR="001C1212" w:rsidRPr="00144D1B">
        <w:rPr>
          <w:lang w:val="en-US"/>
        </w:rPr>
        <w:t xml:space="preserve"> to</w:t>
      </w:r>
      <w:r w:rsidR="009F0252" w:rsidRPr="00144D1B">
        <w:rPr>
          <w:lang w:val="en-US"/>
        </w:rPr>
        <w:t xml:space="preserve"> account for the role of economic proximity </w:t>
      </w:r>
      <w:r w:rsidR="001C1212" w:rsidRPr="00144D1B">
        <w:rPr>
          <w:lang w:val="en-US"/>
        </w:rPr>
        <w:t>and</w:t>
      </w:r>
      <w:r w:rsidR="009F0252" w:rsidRPr="00144D1B">
        <w:rPr>
          <w:lang w:val="en-US"/>
        </w:rPr>
        <w:t xml:space="preserve"> skill similarity. Thereby, we provide novel empirical evidence of relevance to both types of literatures.</w:t>
      </w:r>
    </w:p>
    <w:p w14:paraId="3D9509EB" w14:textId="502424A1" w:rsidR="009F0252" w:rsidRPr="00144D1B" w:rsidRDefault="009F0252" w:rsidP="002B2A21">
      <w:pPr>
        <w:spacing w:line="360" w:lineRule="auto"/>
        <w:jc w:val="both"/>
        <w:rPr>
          <w:sz w:val="22"/>
          <w:szCs w:val="22"/>
          <w:lang w:val="en-US"/>
        </w:rPr>
      </w:pPr>
    </w:p>
    <w:p w14:paraId="6CC090DD" w14:textId="77777777" w:rsidR="00EA7F6F" w:rsidRPr="00144D1B" w:rsidRDefault="00EA7F6F" w:rsidP="00144D1B">
      <w:pPr>
        <w:spacing w:line="480" w:lineRule="auto"/>
        <w:jc w:val="both"/>
        <w:rPr>
          <w:rFonts w:ascii="Arial" w:hAnsi="Arial" w:cs="Arial"/>
          <w:lang w:val="en-US"/>
        </w:rPr>
      </w:pPr>
      <w:r w:rsidRPr="00144D1B">
        <w:rPr>
          <w:rFonts w:ascii="Arial" w:hAnsi="Arial" w:cs="Arial"/>
          <w:lang w:val="en-US"/>
        </w:rPr>
        <w:t>1.2 Contribution</w:t>
      </w:r>
    </w:p>
    <w:p w14:paraId="465F20D8" w14:textId="599B3030" w:rsidR="007509D4" w:rsidRPr="00144D1B" w:rsidRDefault="007D7CA7" w:rsidP="00144D1B">
      <w:pPr>
        <w:spacing w:line="480" w:lineRule="auto"/>
        <w:jc w:val="both"/>
        <w:rPr>
          <w:lang w:val="en-US"/>
        </w:rPr>
      </w:pPr>
      <w:r w:rsidRPr="00144D1B">
        <w:rPr>
          <w:lang w:val="en-US"/>
        </w:rPr>
        <w:t xml:space="preserve">The literature on the geography and attenuation of agglomeration effects and the literature on the role of economic proximity have so far developed in parallel (Andersson, Larsson and </w:t>
      </w:r>
      <w:proofErr w:type="spellStart"/>
      <w:r w:rsidRPr="00144D1B">
        <w:rPr>
          <w:lang w:val="en-US"/>
        </w:rPr>
        <w:t>Wernberg</w:t>
      </w:r>
      <w:proofErr w:type="spellEnd"/>
      <w:r w:rsidRPr="00144D1B">
        <w:rPr>
          <w:lang w:val="en-US"/>
        </w:rPr>
        <w:t xml:space="preserve"> 2019). The attenuation literature has focused on empirically assessing the distance-decay of </w:t>
      </w:r>
      <w:r w:rsidR="00EA393E" w:rsidRPr="00144D1B">
        <w:rPr>
          <w:lang w:val="en-US"/>
        </w:rPr>
        <w:t>agglomeration</w:t>
      </w:r>
      <w:r w:rsidRPr="00144D1B">
        <w:rPr>
          <w:lang w:val="en-US"/>
        </w:rPr>
        <w:t xml:space="preserve"> effects as well as of human capital spillovers (</w:t>
      </w:r>
      <w:r w:rsidR="009522C7" w:rsidRPr="00144D1B">
        <w:rPr>
          <w:lang w:val="en-US"/>
        </w:rPr>
        <w:t>e.g.,</w:t>
      </w:r>
      <w:r w:rsidRPr="00144D1B">
        <w:rPr>
          <w:lang w:val="en-US"/>
        </w:rPr>
        <w:t xml:space="preserve"> Rosenthal and Strange 2008; </w:t>
      </w:r>
      <w:proofErr w:type="spellStart"/>
      <w:r w:rsidRPr="00144D1B">
        <w:rPr>
          <w:lang w:val="en-US"/>
        </w:rPr>
        <w:t>Arzaghi</w:t>
      </w:r>
      <w:proofErr w:type="spellEnd"/>
      <w:r w:rsidRPr="00144D1B">
        <w:rPr>
          <w:lang w:val="en-US"/>
        </w:rPr>
        <w:t xml:space="preserve"> and Henderson 2008; Andersson, Klaesson and </w:t>
      </w:r>
      <w:r w:rsidRPr="00144D1B">
        <w:rPr>
          <w:lang w:val="en-US"/>
        </w:rPr>
        <w:lastRenderedPageBreak/>
        <w:t>Larsson 2016) with little attention paid to the influence of various forms of economic proximity. The literature on economic proximity and relatedness, on the other hand, has not paid sufficient attention to the scale at which agglomeration effects operate and typically use whole regions or cities as their spatial level of analysis (</w:t>
      </w:r>
      <w:r w:rsidR="003D4BBC" w:rsidRPr="00144D1B">
        <w:rPr>
          <w:lang w:val="en-US"/>
        </w:rPr>
        <w:t>e.g.,</w:t>
      </w:r>
      <w:r w:rsidRPr="00144D1B">
        <w:rPr>
          <w:lang w:val="en-US"/>
        </w:rPr>
        <w:t xml:space="preserve"> </w:t>
      </w:r>
      <w:proofErr w:type="spellStart"/>
      <w:r w:rsidRPr="00144D1B">
        <w:rPr>
          <w:lang w:val="en-US"/>
        </w:rPr>
        <w:t>Frenken</w:t>
      </w:r>
      <w:proofErr w:type="spellEnd"/>
      <w:r w:rsidRPr="00144D1B">
        <w:rPr>
          <w:lang w:val="en-US"/>
        </w:rPr>
        <w:t xml:space="preserve">, van Oort and </w:t>
      </w:r>
      <w:proofErr w:type="spellStart"/>
      <w:r w:rsidRPr="00144D1B">
        <w:rPr>
          <w:lang w:val="en-US"/>
        </w:rPr>
        <w:t>Verburg</w:t>
      </w:r>
      <w:proofErr w:type="spellEnd"/>
      <w:r w:rsidRPr="00144D1B">
        <w:rPr>
          <w:lang w:val="en-US"/>
        </w:rPr>
        <w:t xml:space="preserve"> 2007, Rigby 2015; </w:t>
      </w:r>
      <w:proofErr w:type="spellStart"/>
      <w:r w:rsidRPr="00144D1B">
        <w:rPr>
          <w:lang w:val="en-US"/>
        </w:rPr>
        <w:t>Neffke</w:t>
      </w:r>
      <w:proofErr w:type="spellEnd"/>
      <w:r w:rsidRPr="00144D1B">
        <w:rPr>
          <w:lang w:val="en-US"/>
        </w:rPr>
        <w:t xml:space="preserve">, Henning and </w:t>
      </w:r>
      <w:proofErr w:type="spellStart"/>
      <w:r w:rsidRPr="00144D1B">
        <w:rPr>
          <w:lang w:val="en-US"/>
        </w:rPr>
        <w:t>Boschma</w:t>
      </w:r>
      <w:proofErr w:type="spellEnd"/>
      <w:r w:rsidRPr="00144D1B">
        <w:rPr>
          <w:lang w:val="en-US"/>
        </w:rPr>
        <w:t xml:space="preserve"> 2011</w:t>
      </w:r>
      <w:r w:rsidR="00F54DE7" w:rsidRPr="00144D1B">
        <w:rPr>
          <w:lang w:val="en-US"/>
        </w:rPr>
        <w:t>). A</w:t>
      </w:r>
      <w:r w:rsidRPr="00144D1B">
        <w:rPr>
          <w:lang w:val="en-US"/>
        </w:rPr>
        <w:t xml:space="preserve">gglomeration effects operating at small spatial scales </w:t>
      </w:r>
      <w:r w:rsidR="00F54DE7" w:rsidRPr="00144D1B">
        <w:rPr>
          <w:lang w:val="en-US"/>
        </w:rPr>
        <w:t>may then be under identified.</w:t>
      </w:r>
      <w:r w:rsidR="009F0252" w:rsidRPr="00144D1B">
        <w:rPr>
          <w:lang w:val="en-US"/>
        </w:rPr>
        <w:t xml:space="preserve"> </w:t>
      </w:r>
      <w:r w:rsidR="003A7577" w:rsidRPr="00144D1B">
        <w:rPr>
          <w:lang w:val="en-US"/>
        </w:rPr>
        <w:t xml:space="preserve">Some recent papers </w:t>
      </w:r>
      <w:r w:rsidR="007509D4" w:rsidRPr="00144D1B">
        <w:rPr>
          <w:lang w:val="en-US"/>
        </w:rPr>
        <w:t xml:space="preserve">use detailed geographic data and assess the relative roles of industry specialization and industry diversity on the productivity of firms and establishments at different spatial scales (see </w:t>
      </w:r>
      <w:r w:rsidR="00924CE4" w:rsidRPr="00144D1B">
        <w:rPr>
          <w:lang w:val="en-US"/>
        </w:rPr>
        <w:t>e.g.,</w:t>
      </w:r>
      <w:r w:rsidR="007509D4" w:rsidRPr="00144D1B">
        <w:rPr>
          <w:lang w:val="en-US"/>
        </w:rPr>
        <w:t xml:space="preserve"> Andersson, Larsson and </w:t>
      </w:r>
      <w:proofErr w:type="spellStart"/>
      <w:r w:rsidR="007509D4" w:rsidRPr="00144D1B">
        <w:rPr>
          <w:lang w:val="en-US"/>
        </w:rPr>
        <w:t>Wernberg</w:t>
      </w:r>
      <w:proofErr w:type="spellEnd"/>
      <w:r w:rsidR="007509D4" w:rsidRPr="00144D1B">
        <w:rPr>
          <w:lang w:val="en-US"/>
        </w:rPr>
        <w:t xml:space="preserve"> 2019, </w:t>
      </w:r>
      <w:proofErr w:type="spellStart"/>
      <w:r w:rsidR="007509D4" w:rsidRPr="00144D1B">
        <w:rPr>
          <w:lang w:val="en-US"/>
        </w:rPr>
        <w:t>Lavoratori</w:t>
      </w:r>
      <w:proofErr w:type="spellEnd"/>
      <w:r w:rsidR="007509D4" w:rsidRPr="00144D1B">
        <w:rPr>
          <w:lang w:val="en-US"/>
        </w:rPr>
        <w:t xml:space="preserve"> and Castellani </w:t>
      </w:r>
      <w:r w:rsidR="00924CE4" w:rsidRPr="00144D1B">
        <w:rPr>
          <w:lang w:val="en-US"/>
        </w:rPr>
        <w:t>2021</w:t>
      </w:r>
      <w:r w:rsidR="007509D4" w:rsidRPr="00144D1B">
        <w:rPr>
          <w:lang w:val="en-US"/>
        </w:rPr>
        <w:t xml:space="preserve">). One finding from </w:t>
      </w:r>
      <w:r w:rsidR="00F54DE7" w:rsidRPr="00144D1B">
        <w:rPr>
          <w:lang w:val="en-US"/>
        </w:rPr>
        <w:t>this burgeoning literature</w:t>
      </w:r>
      <w:r w:rsidR="007509D4" w:rsidRPr="00144D1B">
        <w:rPr>
          <w:lang w:val="en-US"/>
        </w:rPr>
        <w:t xml:space="preserve"> is that </w:t>
      </w:r>
      <w:r w:rsidR="00F54DE7" w:rsidRPr="00144D1B">
        <w:rPr>
          <w:lang w:val="en-US"/>
        </w:rPr>
        <w:t xml:space="preserve">spillovers channeled through </w:t>
      </w:r>
      <w:r w:rsidR="007509D4" w:rsidRPr="00144D1B">
        <w:rPr>
          <w:lang w:val="en-US"/>
        </w:rPr>
        <w:t xml:space="preserve">industry specialization appear to be more bounded in space than effects of industry diversity. </w:t>
      </w:r>
      <w:r w:rsidR="009F0252" w:rsidRPr="00144D1B">
        <w:rPr>
          <w:lang w:val="en-US"/>
        </w:rPr>
        <w:t xml:space="preserve">This paper adds to </w:t>
      </w:r>
      <w:r w:rsidR="007509D4" w:rsidRPr="00144D1B">
        <w:rPr>
          <w:lang w:val="en-US"/>
        </w:rPr>
        <w:t xml:space="preserve">these recent </w:t>
      </w:r>
      <w:r w:rsidR="0084333D" w:rsidRPr="00144D1B">
        <w:rPr>
          <w:lang w:val="en-US"/>
        </w:rPr>
        <w:t>analyses</w:t>
      </w:r>
      <w:r w:rsidR="007509D4" w:rsidRPr="00144D1B">
        <w:rPr>
          <w:lang w:val="en-US"/>
        </w:rPr>
        <w:t xml:space="preserve"> </w:t>
      </w:r>
      <w:r w:rsidR="002B2417" w:rsidRPr="00144D1B">
        <w:rPr>
          <w:lang w:val="en-US"/>
        </w:rPr>
        <w:t xml:space="preserve">in </w:t>
      </w:r>
      <w:r w:rsidR="00C124D1" w:rsidRPr="00144D1B">
        <w:rPr>
          <w:lang w:val="en-US"/>
        </w:rPr>
        <w:t>five</w:t>
      </w:r>
      <w:r w:rsidR="002B2417" w:rsidRPr="00144D1B">
        <w:rPr>
          <w:lang w:val="en-US"/>
        </w:rPr>
        <w:t xml:space="preserve"> main ways</w:t>
      </w:r>
      <w:r w:rsidR="00AA2F5F" w:rsidRPr="00144D1B">
        <w:rPr>
          <w:lang w:val="en-US"/>
        </w:rPr>
        <w:t xml:space="preserve">. </w:t>
      </w:r>
    </w:p>
    <w:p w14:paraId="56787355" w14:textId="65ED5579" w:rsidR="00EA7F6F" w:rsidRPr="00144D1B" w:rsidRDefault="00EA7F6F" w:rsidP="00144D1B">
      <w:pPr>
        <w:spacing w:line="480" w:lineRule="auto"/>
        <w:jc w:val="both"/>
        <w:rPr>
          <w:lang w:val="en-US"/>
        </w:rPr>
      </w:pPr>
    </w:p>
    <w:p w14:paraId="12598E5E" w14:textId="41EEA0F1" w:rsidR="007509D4" w:rsidRPr="00144D1B" w:rsidRDefault="007509D4" w:rsidP="00144D1B">
      <w:pPr>
        <w:spacing w:line="480" w:lineRule="auto"/>
        <w:jc w:val="both"/>
        <w:rPr>
          <w:lang w:val="en-US"/>
        </w:rPr>
      </w:pPr>
      <w:r w:rsidRPr="00144D1B">
        <w:rPr>
          <w:lang w:val="en-US"/>
        </w:rPr>
        <w:t>First,</w:t>
      </w:r>
      <w:r w:rsidR="00402849" w:rsidRPr="00144D1B">
        <w:rPr>
          <w:lang w:val="en-US"/>
        </w:rPr>
        <w:t xml:space="preserve"> we analyze the issue at the level of the individual.</w:t>
      </w:r>
      <w:r w:rsidRPr="00144D1B">
        <w:rPr>
          <w:lang w:val="en-US"/>
        </w:rPr>
        <w:t xml:space="preserve"> </w:t>
      </w:r>
      <w:r w:rsidR="00402849" w:rsidRPr="00144D1B">
        <w:rPr>
          <w:lang w:val="en-US"/>
        </w:rPr>
        <w:t xml:space="preserve">The </w:t>
      </w:r>
      <w:r w:rsidRPr="00144D1B">
        <w:rPr>
          <w:lang w:val="en-US"/>
        </w:rPr>
        <w:t xml:space="preserve">bulk of </w:t>
      </w:r>
      <w:r w:rsidR="0084333D" w:rsidRPr="00144D1B">
        <w:rPr>
          <w:lang w:val="en-US"/>
        </w:rPr>
        <w:t xml:space="preserve">existing </w:t>
      </w:r>
      <w:r w:rsidRPr="00144D1B">
        <w:rPr>
          <w:lang w:val="en-US"/>
        </w:rPr>
        <w:t xml:space="preserve">empirical analyses have either used industry-region data or firm-level data and focused on outcomes such as employment growth, productivity, average </w:t>
      </w:r>
      <w:proofErr w:type="gramStart"/>
      <w:r w:rsidRPr="00144D1B">
        <w:rPr>
          <w:lang w:val="en-US"/>
        </w:rPr>
        <w:t>wages</w:t>
      </w:r>
      <w:proofErr w:type="gramEnd"/>
      <w:r w:rsidRPr="00144D1B">
        <w:rPr>
          <w:lang w:val="en-US"/>
        </w:rPr>
        <w:t xml:space="preserve"> and birth of new establishments. </w:t>
      </w:r>
      <w:r w:rsidR="00000802" w:rsidRPr="00144D1B">
        <w:rPr>
          <w:lang w:val="en-US"/>
        </w:rPr>
        <w:t xml:space="preserve">For example, Andersson Larsson and </w:t>
      </w:r>
      <w:proofErr w:type="spellStart"/>
      <w:r w:rsidR="00000802" w:rsidRPr="00144D1B">
        <w:rPr>
          <w:lang w:val="en-US"/>
        </w:rPr>
        <w:t>Wernberg</w:t>
      </w:r>
      <w:proofErr w:type="spellEnd"/>
      <w:r w:rsidR="00000802" w:rsidRPr="00144D1B">
        <w:rPr>
          <w:lang w:val="en-US"/>
        </w:rPr>
        <w:t xml:space="preserve"> (2019) employ firm-level data and study the effect of sub-city industry clusters and find that significant</w:t>
      </w:r>
      <w:r w:rsidR="00AA2F5F" w:rsidRPr="00144D1B">
        <w:rPr>
          <w:lang w:val="en-US"/>
        </w:rPr>
        <w:t xml:space="preserve"> effects on total factor</w:t>
      </w:r>
      <w:r w:rsidR="00000802" w:rsidRPr="00144D1B">
        <w:rPr>
          <w:lang w:val="en-US"/>
        </w:rPr>
        <w:t xml:space="preserve"> productivity </w:t>
      </w:r>
      <w:r w:rsidR="00AA2F5F" w:rsidRPr="00144D1B">
        <w:rPr>
          <w:lang w:val="en-US"/>
        </w:rPr>
        <w:t>of</w:t>
      </w:r>
      <w:r w:rsidR="00000802" w:rsidRPr="00144D1B">
        <w:rPr>
          <w:lang w:val="en-US"/>
        </w:rPr>
        <w:t xml:space="preserve"> firms </w:t>
      </w:r>
      <w:proofErr w:type="gramStart"/>
      <w:r w:rsidR="00402849" w:rsidRPr="00144D1B">
        <w:rPr>
          <w:lang w:val="en-US"/>
        </w:rPr>
        <w:t>in</w:t>
      </w:r>
      <w:r w:rsidR="00000802" w:rsidRPr="00144D1B">
        <w:rPr>
          <w:lang w:val="en-US"/>
        </w:rPr>
        <w:t xml:space="preserve"> close proximity to</w:t>
      </w:r>
      <w:proofErr w:type="gramEnd"/>
      <w:r w:rsidR="00000802" w:rsidRPr="00144D1B">
        <w:rPr>
          <w:lang w:val="en-US"/>
        </w:rPr>
        <w:t xml:space="preserve"> other firms in the same industry. </w:t>
      </w:r>
      <w:r w:rsidR="0063785B" w:rsidRPr="00144D1B">
        <w:rPr>
          <w:lang w:val="en-US"/>
        </w:rPr>
        <w:t>In this paper, w</w:t>
      </w:r>
      <w:r w:rsidR="0084333D" w:rsidRPr="00144D1B">
        <w:rPr>
          <w:lang w:val="en-US"/>
        </w:rPr>
        <w:t xml:space="preserve">e employ matched employer-employee data to assess if </w:t>
      </w:r>
      <w:r w:rsidR="00F54DE7" w:rsidRPr="00144D1B">
        <w:rPr>
          <w:lang w:val="en-US"/>
        </w:rPr>
        <w:t>employees</w:t>
      </w:r>
      <w:r w:rsidR="00EA393E" w:rsidRPr="00144D1B">
        <w:rPr>
          <w:lang w:val="en-US"/>
        </w:rPr>
        <w:t xml:space="preserve"> in</w:t>
      </w:r>
      <w:r w:rsidR="0084333D" w:rsidRPr="00144D1B">
        <w:rPr>
          <w:lang w:val="en-US"/>
        </w:rPr>
        <w:t xml:space="preserve"> sub-city clusters of workers </w:t>
      </w:r>
      <w:r w:rsidR="00F54DE7" w:rsidRPr="00144D1B">
        <w:rPr>
          <w:lang w:val="en-US"/>
        </w:rPr>
        <w:t xml:space="preserve">with </w:t>
      </w:r>
      <w:r w:rsidR="0084333D" w:rsidRPr="00144D1B">
        <w:rPr>
          <w:lang w:val="en-US"/>
        </w:rPr>
        <w:t xml:space="preserve">related jobs are more productive, as evidenced by wage gains. </w:t>
      </w:r>
      <w:r w:rsidRPr="00144D1B">
        <w:rPr>
          <w:lang w:val="en-US"/>
        </w:rPr>
        <w:t>Even though individual workers are key ‘agents’ in the context of spillovers, few analyses in this vein have employed individual employee-level data to assess either the geography of agglomeration effects or the influence of economic proximity or relatedness.</w:t>
      </w:r>
      <w:r w:rsidR="0014548D" w:rsidRPr="00144D1B">
        <w:rPr>
          <w:rStyle w:val="EndnoteReference"/>
          <w:lang w:val="en-US"/>
        </w:rPr>
        <w:endnoteReference w:id="3"/>
      </w:r>
      <w:r w:rsidR="0014548D" w:rsidRPr="00144D1B">
        <w:rPr>
          <w:lang w:val="en-US"/>
        </w:rPr>
        <w:t xml:space="preserve"> </w:t>
      </w:r>
    </w:p>
    <w:p w14:paraId="00942FB3" w14:textId="2BDFB852" w:rsidR="007D7CA7" w:rsidRPr="00144D1B" w:rsidRDefault="009F0252" w:rsidP="00144D1B">
      <w:pPr>
        <w:spacing w:line="480" w:lineRule="auto"/>
        <w:jc w:val="both"/>
        <w:rPr>
          <w:lang w:val="en-US"/>
        </w:rPr>
      </w:pPr>
      <w:r w:rsidRPr="00144D1B">
        <w:rPr>
          <w:lang w:val="en-US"/>
        </w:rPr>
        <w:t xml:space="preserve"> </w:t>
      </w:r>
    </w:p>
    <w:p w14:paraId="228E2591" w14:textId="319499B3" w:rsidR="00C83F93" w:rsidRPr="00144D1B" w:rsidRDefault="007509D4" w:rsidP="00144D1B">
      <w:pPr>
        <w:spacing w:line="480" w:lineRule="auto"/>
        <w:jc w:val="both"/>
        <w:rPr>
          <w:lang w:val="en-US"/>
        </w:rPr>
      </w:pPr>
      <w:r w:rsidRPr="00144D1B">
        <w:rPr>
          <w:lang w:val="en-US"/>
        </w:rPr>
        <w:lastRenderedPageBreak/>
        <w:t>Second</w:t>
      </w:r>
      <w:r w:rsidR="00C83F93" w:rsidRPr="00144D1B">
        <w:rPr>
          <w:lang w:val="en-US"/>
        </w:rPr>
        <w:t xml:space="preserve">, we make use of finely geo-coded data and an exogenous partition of cities based on a grid of one-by-one km squares. The detailed geo-coding allows us to ‘unpack’ cities and identify spillover effects that operate at the level of sub-city </w:t>
      </w:r>
      <w:r w:rsidR="007C1156" w:rsidRPr="00144D1B">
        <w:rPr>
          <w:lang w:val="en-US"/>
        </w:rPr>
        <w:t>districts,</w:t>
      </w:r>
      <w:r w:rsidR="00C83F93" w:rsidRPr="00144D1B">
        <w:rPr>
          <w:lang w:val="en-US"/>
        </w:rPr>
        <w:t xml:space="preserve"> and we also assess the extent of attenuation by incorporating spatially lagged effects through the grid.</w:t>
      </w:r>
    </w:p>
    <w:p w14:paraId="4243F28F" w14:textId="77777777" w:rsidR="00C83F93" w:rsidRPr="00144D1B" w:rsidRDefault="00C83F93" w:rsidP="00144D1B">
      <w:pPr>
        <w:spacing w:line="480" w:lineRule="auto"/>
        <w:jc w:val="both"/>
        <w:rPr>
          <w:lang w:val="en-US"/>
        </w:rPr>
      </w:pPr>
    </w:p>
    <w:p w14:paraId="43BD2B58" w14:textId="5BDECB6A" w:rsidR="00C83F93" w:rsidRPr="00144D1B" w:rsidRDefault="007509D4" w:rsidP="00144D1B">
      <w:pPr>
        <w:spacing w:line="480" w:lineRule="auto"/>
        <w:jc w:val="both"/>
        <w:rPr>
          <w:lang w:val="en-US"/>
        </w:rPr>
      </w:pPr>
      <w:r w:rsidRPr="00144D1B">
        <w:rPr>
          <w:lang w:val="en-US"/>
        </w:rPr>
        <w:t>Third, w</w:t>
      </w:r>
      <w:r w:rsidR="00C83F93" w:rsidRPr="00144D1B">
        <w:rPr>
          <w:lang w:val="en-US"/>
        </w:rPr>
        <w:t xml:space="preserve">e assess the role of economic proximity by analyzing whether estimates of spillover effects from close geographic proximity to other workers is conditional on skill similarities, as evidenced by occupational domains. Rather than focusing on industry belonging, we follow Marshall’s (1920) original </w:t>
      </w:r>
      <w:r w:rsidR="00F54DE7" w:rsidRPr="00144D1B">
        <w:rPr>
          <w:lang w:val="en-US"/>
        </w:rPr>
        <w:t>narrative</w:t>
      </w:r>
      <w:r w:rsidR="00C83F93" w:rsidRPr="00144D1B">
        <w:rPr>
          <w:lang w:val="en-US"/>
        </w:rPr>
        <w:t xml:space="preserve"> of skilled trades and focus on the tasks that workers perform. </w:t>
      </w:r>
      <w:r w:rsidR="00402849" w:rsidRPr="00144D1B">
        <w:rPr>
          <w:lang w:val="en-US"/>
        </w:rPr>
        <w:t>S</w:t>
      </w:r>
      <w:r w:rsidR="00C83F93" w:rsidRPr="00144D1B">
        <w:rPr>
          <w:lang w:val="en-US"/>
        </w:rPr>
        <w:t xml:space="preserve">imilar occupational domains imply that workers, although employed in different industries and organizations, </w:t>
      </w:r>
      <w:r w:rsidR="00402849" w:rsidRPr="00144D1B">
        <w:rPr>
          <w:lang w:val="en-US"/>
        </w:rPr>
        <w:t xml:space="preserve">perform </w:t>
      </w:r>
      <w:r w:rsidR="00C83F93" w:rsidRPr="00144D1B">
        <w:rPr>
          <w:lang w:val="en-US"/>
        </w:rPr>
        <w:t xml:space="preserve">similar tasks and functions. Occupational similarity thus bodes for cognitive proximity between workers that can facilitate the potential for productive spillovers (cf. </w:t>
      </w:r>
      <w:proofErr w:type="spellStart"/>
      <w:r w:rsidR="00C83F93" w:rsidRPr="00144D1B">
        <w:rPr>
          <w:lang w:val="en-US"/>
        </w:rPr>
        <w:t>Nooteboom</w:t>
      </w:r>
      <w:proofErr w:type="spellEnd"/>
      <w:r w:rsidR="00C83F93" w:rsidRPr="00144D1B">
        <w:rPr>
          <w:lang w:val="en-US"/>
        </w:rPr>
        <w:t xml:space="preserve"> 2000). For individual workers, the occupation may be thought of as a representation of the functional orientation of tasks and constitute</w:t>
      </w:r>
      <w:r w:rsidR="00402849" w:rsidRPr="00144D1B">
        <w:rPr>
          <w:lang w:val="en-US"/>
        </w:rPr>
        <w:t>s</w:t>
      </w:r>
      <w:r w:rsidR="00C83F93" w:rsidRPr="00144D1B">
        <w:rPr>
          <w:lang w:val="en-US"/>
        </w:rPr>
        <w:t xml:space="preserve"> a relevant context for acquiring experiences and skills. </w:t>
      </w:r>
      <w:r w:rsidR="007C7E13" w:rsidRPr="00144D1B">
        <w:rPr>
          <w:lang w:val="en-US"/>
        </w:rPr>
        <w:t>T</w:t>
      </w:r>
      <w:r w:rsidR="00023DEF" w:rsidRPr="00144D1B">
        <w:rPr>
          <w:lang w:val="en-US"/>
        </w:rPr>
        <w:t xml:space="preserve">he literature on ‘occupational communities’ in organizations links problems in communication and misunderstandings between workers with different functions, such as engineers, technicians and assemblers, within one and the same firm precisely to the fact that they have different work contexts and situated experiences (see </w:t>
      </w:r>
      <w:r w:rsidR="009522C7" w:rsidRPr="00144D1B">
        <w:rPr>
          <w:lang w:val="en-US"/>
        </w:rPr>
        <w:t>e.g.,</w:t>
      </w:r>
      <w:r w:rsidR="00023DEF" w:rsidRPr="00144D1B">
        <w:rPr>
          <w:lang w:val="en-US"/>
        </w:rPr>
        <w:t xml:space="preserve"> </w:t>
      </w:r>
      <w:proofErr w:type="spellStart"/>
      <w:r w:rsidR="00023DEF" w:rsidRPr="00144D1B">
        <w:rPr>
          <w:lang w:val="en-US"/>
        </w:rPr>
        <w:t>Bechky</w:t>
      </w:r>
      <w:proofErr w:type="spellEnd"/>
      <w:r w:rsidR="00023DEF" w:rsidRPr="00144D1B">
        <w:rPr>
          <w:lang w:val="en-US"/>
        </w:rPr>
        <w:t xml:space="preserve"> 2003). The source of such communication problems is thus claimed to be related to the specialization inherent in performing their task, which implies that they develop different types of experiences and perspectives. This illustrates the role of the functional orientation of work experience for the potential for productive spillovers. </w:t>
      </w:r>
      <w:r w:rsidR="00C83F93" w:rsidRPr="00144D1B">
        <w:rPr>
          <w:lang w:val="en-US"/>
        </w:rPr>
        <w:t xml:space="preserve">For example, it is easy to imagine that managers and marketing professionals can learn, copy behaviors from each other or exchange information and experiences on issues of workforce management and marketing strategies, although they </w:t>
      </w:r>
      <w:r w:rsidR="001A6984" w:rsidRPr="00144D1B">
        <w:rPr>
          <w:lang w:val="en-US"/>
        </w:rPr>
        <w:lastRenderedPageBreak/>
        <w:t>work in</w:t>
      </w:r>
      <w:r w:rsidR="00C83F93" w:rsidRPr="00144D1B">
        <w:rPr>
          <w:lang w:val="en-US"/>
        </w:rPr>
        <w:t xml:space="preserve"> different types of firms and/or different types of industries. Likewise, a software engineer in a small software development service firm may productively interact and exchange experiences and information with software engineers that develop software in a car manufacturing company</w:t>
      </w:r>
      <w:r w:rsidR="001A6984" w:rsidRPr="00144D1B">
        <w:rPr>
          <w:lang w:val="en-US"/>
        </w:rPr>
        <w:t xml:space="preserve"> (see Desrochers and </w:t>
      </w:r>
      <w:proofErr w:type="spellStart"/>
      <w:r w:rsidR="001A6984" w:rsidRPr="00144D1B">
        <w:rPr>
          <w:lang w:val="en-US"/>
        </w:rPr>
        <w:t>Leppälä</w:t>
      </w:r>
      <w:proofErr w:type="spellEnd"/>
      <w:r w:rsidR="001A6984" w:rsidRPr="00144D1B">
        <w:rPr>
          <w:lang w:val="en-US"/>
        </w:rPr>
        <w:t xml:space="preserve"> </w:t>
      </w:r>
      <w:r w:rsidR="002F2FBF" w:rsidRPr="00144D1B">
        <w:rPr>
          <w:lang w:val="en-US"/>
        </w:rPr>
        <w:t xml:space="preserve">2011 </w:t>
      </w:r>
      <w:r w:rsidR="001A6984" w:rsidRPr="00144D1B">
        <w:rPr>
          <w:lang w:val="en-US"/>
        </w:rPr>
        <w:t>for more examples and discussions along these lines).</w:t>
      </w:r>
      <w:r w:rsidR="00C83F93" w:rsidRPr="00144D1B">
        <w:rPr>
          <w:lang w:val="en-US"/>
        </w:rPr>
        <w:t xml:space="preserve"> There is also empirical evidence suggesting that relevant human capital appears to be occupation-specific, rather than industry- or firm-specific (</w:t>
      </w:r>
      <w:proofErr w:type="spellStart"/>
      <w:r w:rsidR="00C83F93" w:rsidRPr="00144D1B">
        <w:rPr>
          <w:lang w:val="en-US"/>
        </w:rPr>
        <w:t>Gathmann</w:t>
      </w:r>
      <w:proofErr w:type="spellEnd"/>
      <w:r w:rsidR="00C83F93" w:rsidRPr="00144D1B">
        <w:rPr>
          <w:lang w:val="en-US"/>
        </w:rPr>
        <w:t xml:space="preserve"> and </w:t>
      </w:r>
      <w:proofErr w:type="spellStart"/>
      <w:r w:rsidR="00C83F93" w:rsidRPr="00144D1B">
        <w:rPr>
          <w:lang w:val="en-US"/>
        </w:rPr>
        <w:t>Schönberg</w:t>
      </w:r>
      <w:proofErr w:type="spellEnd"/>
      <w:r w:rsidR="00C83F93" w:rsidRPr="00144D1B">
        <w:rPr>
          <w:lang w:val="en-US"/>
        </w:rPr>
        <w:t xml:space="preserve"> 2010; Kambourov and </w:t>
      </w:r>
      <w:proofErr w:type="spellStart"/>
      <w:r w:rsidR="00C83F93" w:rsidRPr="00144D1B">
        <w:rPr>
          <w:lang w:val="en-US"/>
        </w:rPr>
        <w:t>Manovskii</w:t>
      </w:r>
      <w:proofErr w:type="spellEnd"/>
      <w:r w:rsidR="00C83F93" w:rsidRPr="00144D1B">
        <w:rPr>
          <w:lang w:val="en-US"/>
        </w:rPr>
        <w:t xml:space="preserve"> 2009). Such results indicate that human capital in the form of a worker’s experiences and skills in an occupation is transferable across firms and industries </w:t>
      </w:r>
      <w:proofErr w:type="gramStart"/>
      <w:r w:rsidR="00C83F93" w:rsidRPr="00144D1B">
        <w:rPr>
          <w:lang w:val="en-US"/>
        </w:rPr>
        <w:t>as long as</w:t>
      </w:r>
      <w:proofErr w:type="gramEnd"/>
      <w:r w:rsidR="00C83F93" w:rsidRPr="00144D1B">
        <w:rPr>
          <w:lang w:val="en-US"/>
        </w:rPr>
        <w:t xml:space="preserve"> he or she keeps performing similar tasks. If occupational experiences and skills are transferable across firms and industries, then it should also be possible for knowledge, </w:t>
      </w:r>
      <w:proofErr w:type="gramStart"/>
      <w:r w:rsidR="00C83F93" w:rsidRPr="00144D1B">
        <w:rPr>
          <w:lang w:val="en-US"/>
        </w:rPr>
        <w:t>ideas</w:t>
      </w:r>
      <w:proofErr w:type="gramEnd"/>
      <w:r w:rsidR="00C83F93" w:rsidRPr="00144D1B">
        <w:rPr>
          <w:lang w:val="en-US"/>
        </w:rPr>
        <w:t xml:space="preserve"> and information to spill over between workers within similar occupational domains. </w:t>
      </w:r>
    </w:p>
    <w:p w14:paraId="118FB99F" w14:textId="2F7069CF" w:rsidR="00CD459A" w:rsidRPr="00144D1B" w:rsidRDefault="00CD459A" w:rsidP="00144D1B">
      <w:pPr>
        <w:spacing w:line="480" w:lineRule="auto"/>
        <w:jc w:val="both"/>
        <w:rPr>
          <w:lang w:val="en-US"/>
        </w:rPr>
      </w:pPr>
    </w:p>
    <w:p w14:paraId="0697F548" w14:textId="500FFF86" w:rsidR="00CD459A" w:rsidRPr="00144D1B" w:rsidRDefault="00CD459A" w:rsidP="00144D1B">
      <w:pPr>
        <w:spacing w:line="480" w:lineRule="auto"/>
        <w:jc w:val="both"/>
        <w:rPr>
          <w:lang w:val="en-US"/>
        </w:rPr>
      </w:pPr>
      <w:r w:rsidRPr="00144D1B">
        <w:rPr>
          <w:lang w:val="en-US"/>
        </w:rPr>
        <w:t xml:space="preserve">Fourth, we exploit the richness of the data to </w:t>
      </w:r>
      <w:r w:rsidR="00651CD2" w:rsidRPr="00144D1B">
        <w:rPr>
          <w:lang w:val="en-US"/>
        </w:rPr>
        <w:t>assess the effects</w:t>
      </w:r>
      <w:r w:rsidRPr="00144D1B">
        <w:rPr>
          <w:lang w:val="en-US"/>
        </w:rPr>
        <w:t xml:space="preserve"> for different types of workers. A large empirical literature documents that the influence of agglomeration characteristics is heterogenous and industry-dependent (</w:t>
      </w:r>
      <w:proofErr w:type="spellStart"/>
      <w:r w:rsidRPr="00144D1B">
        <w:rPr>
          <w:lang w:val="en-US"/>
        </w:rPr>
        <w:t>Faggio</w:t>
      </w:r>
      <w:proofErr w:type="spellEnd"/>
      <w:r w:rsidRPr="00144D1B">
        <w:rPr>
          <w:lang w:val="en-US"/>
        </w:rPr>
        <w:t>, Silva and Strange 2017; Groot, Poot and Smit 2016) as well as the type of job and worker (Bacolod, Blum and Strange 2009; Andersson, Klaesson and Larsson 2014; Autor 2019). A consistent finding in the previous literature analyzing skill-biases in regional data is that agglomeration gains are driven by high-tech and more knowledge-intensive industries</w:t>
      </w:r>
      <w:r w:rsidR="00D97A6A" w:rsidRPr="00144D1B">
        <w:rPr>
          <w:lang w:val="en-US"/>
        </w:rPr>
        <w:t>. The latter literature shows strong agglomeration effects for</w:t>
      </w:r>
      <w:r w:rsidRPr="00144D1B">
        <w:rPr>
          <w:lang w:val="en-US"/>
        </w:rPr>
        <w:t xml:space="preserve"> highly educated workers and workers with job tasks associated with social interactions, problem solving and creativity. </w:t>
      </w:r>
      <w:r w:rsidR="001C6CB5" w:rsidRPr="00144D1B">
        <w:rPr>
          <w:lang w:val="en-US"/>
        </w:rPr>
        <w:t>In this paper, w</w:t>
      </w:r>
      <w:r w:rsidRPr="00144D1B">
        <w:rPr>
          <w:lang w:val="en-US"/>
        </w:rPr>
        <w:t xml:space="preserve">e </w:t>
      </w:r>
      <w:r w:rsidR="00651CD2" w:rsidRPr="00144D1B">
        <w:rPr>
          <w:lang w:val="en-US"/>
        </w:rPr>
        <w:t xml:space="preserve">analyze </w:t>
      </w:r>
      <w:r w:rsidR="00D97A6A" w:rsidRPr="00144D1B">
        <w:rPr>
          <w:lang w:val="en-US"/>
        </w:rPr>
        <w:t xml:space="preserve">these questions </w:t>
      </w:r>
      <w:r w:rsidRPr="00144D1B">
        <w:rPr>
          <w:lang w:val="en-US"/>
        </w:rPr>
        <w:t xml:space="preserve">in an intra-city analysis of </w:t>
      </w:r>
      <w:r w:rsidR="001C6CB5" w:rsidRPr="00144D1B">
        <w:rPr>
          <w:lang w:val="en-US"/>
        </w:rPr>
        <w:t xml:space="preserve">individual </w:t>
      </w:r>
      <w:r w:rsidRPr="00144D1B">
        <w:rPr>
          <w:lang w:val="en-US"/>
        </w:rPr>
        <w:t xml:space="preserve">workers by estimating our models for workers in different industries and with different types of jobs. </w:t>
      </w:r>
    </w:p>
    <w:p w14:paraId="466A838B" w14:textId="7F454183" w:rsidR="00B9252B" w:rsidRPr="00144D1B" w:rsidRDefault="00B9252B" w:rsidP="00144D1B">
      <w:pPr>
        <w:spacing w:line="480" w:lineRule="auto"/>
        <w:jc w:val="both"/>
        <w:rPr>
          <w:lang w:val="en-US"/>
        </w:rPr>
      </w:pPr>
    </w:p>
    <w:p w14:paraId="6E6B9077" w14:textId="7BE7031C" w:rsidR="00B9252B" w:rsidRPr="00144D1B" w:rsidRDefault="00B9252B" w:rsidP="00144D1B">
      <w:pPr>
        <w:autoSpaceDE w:val="0"/>
        <w:autoSpaceDN w:val="0"/>
        <w:adjustRightInd w:val="0"/>
        <w:spacing w:line="480" w:lineRule="auto"/>
        <w:jc w:val="both"/>
        <w:rPr>
          <w:lang w:val="en-US"/>
        </w:rPr>
      </w:pPr>
      <w:r w:rsidRPr="00144D1B">
        <w:rPr>
          <w:lang w:val="en-US"/>
        </w:rPr>
        <w:lastRenderedPageBreak/>
        <w:t xml:space="preserve">Fifth, skill-biases in agglomeration economies and knowledge spillovers are typically associated with primarily larger urban areas, </w:t>
      </w:r>
      <w:proofErr w:type="gramStart"/>
      <w:r w:rsidRPr="00144D1B">
        <w:rPr>
          <w:lang w:val="en-US"/>
        </w:rPr>
        <w:t>cities</w:t>
      </w:r>
      <w:proofErr w:type="gramEnd"/>
      <w:r w:rsidRPr="00144D1B">
        <w:rPr>
          <w:lang w:val="en-US"/>
        </w:rPr>
        <w:t xml:space="preserve"> or metropolitan areas. </w:t>
      </w:r>
      <w:r w:rsidR="002B2417" w:rsidRPr="00144D1B">
        <w:rPr>
          <w:lang w:val="en-US"/>
        </w:rPr>
        <w:t xml:space="preserve">The baseline in our empirical analysis is therefore Sweden’s three largest cities, i.e., Stockholm, </w:t>
      </w:r>
      <w:proofErr w:type="spellStart"/>
      <w:r w:rsidR="002B2417" w:rsidRPr="00144D1B">
        <w:rPr>
          <w:lang w:val="en-US"/>
        </w:rPr>
        <w:t>Göteborg</w:t>
      </w:r>
      <w:proofErr w:type="spellEnd"/>
      <w:r w:rsidR="002B2417" w:rsidRPr="00144D1B">
        <w:rPr>
          <w:lang w:val="en-US"/>
        </w:rPr>
        <w:t xml:space="preserve"> and Malmö. However, some analyses </w:t>
      </w:r>
      <w:r w:rsidRPr="00144D1B">
        <w:rPr>
          <w:lang w:val="en-US"/>
        </w:rPr>
        <w:t xml:space="preserve">finds that there are differences between high- and low-density regions </w:t>
      </w:r>
      <w:r w:rsidR="002B2417" w:rsidRPr="00144D1B">
        <w:rPr>
          <w:lang w:val="en-US"/>
        </w:rPr>
        <w:t xml:space="preserve">in terms of the role of agglomeration </w:t>
      </w:r>
      <w:r w:rsidRPr="00144D1B">
        <w:rPr>
          <w:lang w:val="en-US"/>
        </w:rPr>
        <w:t>(Groot</w:t>
      </w:r>
      <w:r w:rsidR="00144E9D" w:rsidRPr="00144D1B">
        <w:rPr>
          <w:lang w:val="en-US"/>
        </w:rPr>
        <w:t>, Poot and Smit</w:t>
      </w:r>
      <w:r w:rsidRPr="00144D1B">
        <w:rPr>
          <w:lang w:val="en-US"/>
        </w:rPr>
        <w:t xml:space="preserve"> 2016</w:t>
      </w:r>
      <w:r w:rsidR="00144E9D" w:rsidRPr="00144D1B">
        <w:rPr>
          <w:lang w:val="en-US"/>
        </w:rPr>
        <w:t>;</w:t>
      </w:r>
      <w:r w:rsidRPr="00144D1B">
        <w:rPr>
          <w:lang w:val="en-US"/>
        </w:rPr>
        <w:t xml:space="preserve"> </w:t>
      </w:r>
      <w:proofErr w:type="spellStart"/>
      <w:r w:rsidRPr="00144D1B">
        <w:rPr>
          <w:lang w:val="en-US"/>
        </w:rPr>
        <w:t>Marrocu</w:t>
      </w:r>
      <w:proofErr w:type="spellEnd"/>
      <w:r w:rsidRPr="00144D1B">
        <w:rPr>
          <w:lang w:val="en-US"/>
        </w:rPr>
        <w:t xml:space="preserve">, </w:t>
      </w:r>
      <w:proofErr w:type="spellStart"/>
      <w:r w:rsidRPr="00144D1B">
        <w:rPr>
          <w:lang w:val="en-US"/>
        </w:rPr>
        <w:t>Paci</w:t>
      </w:r>
      <w:proofErr w:type="spellEnd"/>
      <w:r w:rsidRPr="00144D1B">
        <w:rPr>
          <w:lang w:val="en-US"/>
        </w:rPr>
        <w:t xml:space="preserve"> and </w:t>
      </w:r>
      <w:proofErr w:type="spellStart"/>
      <w:r w:rsidRPr="00144D1B">
        <w:rPr>
          <w:lang w:val="en-US"/>
        </w:rPr>
        <w:t>Usai</w:t>
      </w:r>
      <w:proofErr w:type="spellEnd"/>
      <w:r w:rsidRPr="00144D1B">
        <w:rPr>
          <w:lang w:val="en-US"/>
        </w:rPr>
        <w:t xml:space="preserve"> 2013)</w:t>
      </w:r>
      <w:r w:rsidR="002B2417" w:rsidRPr="00144D1B">
        <w:rPr>
          <w:lang w:val="en-US"/>
        </w:rPr>
        <w:t xml:space="preserve">. Moreover, </w:t>
      </w:r>
      <w:r w:rsidRPr="00144D1B">
        <w:rPr>
          <w:lang w:val="en-US"/>
        </w:rPr>
        <w:t xml:space="preserve">recent contributions have argued that empirical research is too focused on large urban areas and that policy prescriptions typically focus on ways of making ‘large cities bigger’ (Rodriguez-Pose and </w:t>
      </w:r>
      <w:proofErr w:type="spellStart"/>
      <w:r w:rsidRPr="00144D1B">
        <w:rPr>
          <w:lang w:val="en-US"/>
        </w:rPr>
        <w:t>Storper</w:t>
      </w:r>
      <w:proofErr w:type="spellEnd"/>
      <w:r w:rsidRPr="00144D1B">
        <w:rPr>
          <w:lang w:val="en-US"/>
        </w:rPr>
        <w:t xml:space="preserve"> 2020). </w:t>
      </w:r>
      <w:r w:rsidR="002B2417" w:rsidRPr="00144D1B">
        <w:rPr>
          <w:lang w:val="en-US"/>
        </w:rPr>
        <w:t xml:space="preserve">For this reason, we also estimate our models for areas outside the main urban regions in Sweden, which allow us to assess if the spatial distribution of spillovers and the role of skill similarity differs between urban areas and less dense regions. </w:t>
      </w:r>
    </w:p>
    <w:p w14:paraId="686F5523" w14:textId="1222053F" w:rsidR="00B040D1" w:rsidRPr="00144D1B" w:rsidRDefault="00B040D1" w:rsidP="00144D1B">
      <w:pPr>
        <w:autoSpaceDE w:val="0"/>
        <w:autoSpaceDN w:val="0"/>
        <w:adjustRightInd w:val="0"/>
        <w:spacing w:line="480" w:lineRule="auto"/>
        <w:jc w:val="both"/>
        <w:rPr>
          <w:lang w:val="en-US"/>
        </w:rPr>
      </w:pPr>
    </w:p>
    <w:p w14:paraId="685A4D20" w14:textId="190770B3" w:rsidR="003224D6" w:rsidRPr="00144D1B" w:rsidRDefault="00B040D1" w:rsidP="00144D1B">
      <w:pPr>
        <w:spacing w:line="480" w:lineRule="auto"/>
        <w:jc w:val="both"/>
        <w:rPr>
          <w:lang w:val="en-US"/>
        </w:rPr>
      </w:pPr>
      <w:r w:rsidRPr="00144D1B">
        <w:rPr>
          <w:lang w:val="en-US"/>
        </w:rPr>
        <w:t xml:space="preserve">In </w:t>
      </w:r>
      <w:r w:rsidR="003224D6" w:rsidRPr="00144D1B">
        <w:rPr>
          <w:lang w:val="en-US"/>
        </w:rPr>
        <w:t>summary,</w:t>
      </w:r>
      <w:r w:rsidRPr="00144D1B">
        <w:rPr>
          <w:lang w:val="en-US"/>
        </w:rPr>
        <w:t xml:space="preserve"> previous literature supports </w:t>
      </w:r>
      <w:r w:rsidR="003224D6" w:rsidRPr="00144D1B">
        <w:rPr>
          <w:lang w:val="en-US"/>
        </w:rPr>
        <w:t xml:space="preserve">that </w:t>
      </w:r>
      <w:r w:rsidRPr="00144D1B">
        <w:rPr>
          <w:lang w:val="en-US"/>
        </w:rPr>
        <w:t>knowledge-spillovers a</w:t>
      </w:r>
      <w:r w:rsidR="003224D6" w:rsidRPr="00144D1B">
        <w:rPr>
          <w:lang w:val="en-US"/>
        </w:rPr>
        <w:t>re</w:t>
      </w:r>
      <w:r w:rsidRPr="00144D1B">
        <w:rPr>
          <w:lang w:val="en-US"/>
        </w:rPr>
        <w:t xml:space="preserve"> bounded both by proximity and by domain specificity, although the extents remain empirical questions. </w:t>
      </w:r>
      <w:r w:rsidR="003224D6" w:rsidRPr="00144D1B">
        <w:rPr>
          <w:lang w:val="en-US"/>
        </w:rPr>
        <w:t xml:space="preserve">Our main contribution to the literature is a detailed worker-level analysis of the role of occupation-similarity in facilitating spillover effects, together with an analysis of the attenuation of </w:t>
      </w:r>
      <w:r w:rsidR="00F40DC2" w:rsidRPr="00144D1B">
        <w:rPr>
          <w:lang w:val="en-US"/>
        </w:rPr>
        <w:t xml:space="preserve">such spillovers </w:t>
      </w:r>
      <w:r w:rsidR="003224D6" w:rsidRPr="00144D1B">
        <w:rPr>
          <w:lang w:val="en-US"/>
        </w:rPr>
        <w:t xml:space="preserve">with distance. Do occupation-similarity facilitate spillovers and do such spillover effects accrue to the neighborhood-level within cities or can we observe them over larger areas? </w:t>
      </w:r>
    </w:p>
    <w:p w14:paraId="1EEF2C83" w14:textId="2F92188C" w:rsidR="00B9252B" w:rsidRPr="00144D1B" w:rsidRDefault="00B9252B" w:rsidP="00144D1B">
      <w:pPr>
        <w:spacing w:line="480" w:lineRule="auto"/>
        <w:jc w:val="both"/>
        <w:rPr>
          <w:lang w:val="en-US"/>
        </w:rPr>
      </w:pPr>
    </w:p>
    <w:p w14:paraId="5C7D81F4" w14:textId="36FDF570" w:rsidR="00101709" w:rsidRPr="00144D1B" w:rsidRDefault="00101709" w:rsidP="00144D1B">
      <w:pPr>
        <w:spacing w:line="480" w:lineRule="auto"/>
        <w:jc w:val="both"/>
        <w:rPr>
          <w:rFonts w:ascii="Arial" w:hAnsi="Arial" w:cs="Arial"/>
          <w:lang w:val="en-US"/>
        </w:rPr>
      </w:pPr>
      <w:r w:rsidRPr="00144D1B">
        <w:rPr>
          <w:rFonts w:ascii="Arial" w:hAnsi="Arial" w:cs="Arial"/>
          <w:lang w:val="en-US"/>
        </w:rPr>
        <w:t>1.</w:t>
      </w:r>
      <w:r w:rsidR="00EA7F6F" w:rsidRPr="00144D1B">
        <w:rPr>
          <w:rFonts w:ascii="Arial" w:hAnsi="Arial" w:cs="Arial"/>
          <w:lang w:val="en-US"/>
        </w:rPr>
        <w:t xml:space="preserve">3 </w:t>
      </w:r>
      <w:r w:rsidRPr="00144D1B">
        <w:rPr>
          <w:rFonts w:ascii="Arial" w:hAnsi="Arial" w:cs="Arial"/>
          <w:lang w:val="en-US"/>
        </w:rPr>
        <w:t>Empirical analysis and summary of main findings</w:t>
      </w:r>
    </w:p>
    <w:p w14:paraId="4DD207F6" w14:textId="10CA8DDA" w:rsidR="008C24F9" w:rsidRPr="00144D1B" w:rsidRDefault="00F95AB4" w:rsidP="00144D1B">
      <w:pPr>
        <w:spacing w:line="480" w:lineRule="auto"/>
        <w:jc w:val="both"/>
        <w:rPr>
          <w:lang w:val="en-US"/>
        </w:rPr>
      </w:pPr>
      <w:r w:rsidRPr="00144D1B">
        <w:rPr>
          <w:lang w:val="en-US"/>
        </w:rPr>
        <w:t>Our empirical analysis</w:t>
      </w:r>
      <w:r w:rsidR="00C06CF2" w:rsidRPr="00144D1B">
        <w:rPr>
          <w:lang w:val="en-US"/>
        </w:rPr>
        <w:t xml:space="preserve"> employ</w:t>
      </w:r>
      <w:r w:rsidRPr="00144D1B">
        <w:rPr>
          <w:lang w:val="en-US"/>
        </w:rPr>
        <w:t>s</w:t>
      </w:r>
      <w:r w:rsidR="00C06CF2" w:rsidRPr="00144D1B">
        <w:rPr>
          <w:lang w:val="en-US"/>
        </w:rPr>
        <w:t xml:space="preserve"> geo-coded matched employer-employee data on workers in Swedish cities </w:t>
      </w:r>
      <w:r w:rsidR="00487B89" w:rsidRPr="00144D1B">
        <w:rPr>
          <w:lang w:val="en-US"/>
        </w:rPr>
        <w:t xml:space="preserve">from 2002 to </w:t>
      </w:r>
      <w:r w:rsidR="0059456D" w:rsidRPr="00144D1B">
        <w:rPr>
          <w:lang w:val="en-US"/>
        </w:rPr>
        <w:t>2013</w:t>
      </w:r>
      <w:r w:rsidR="00651CD2" w:rsidRPr="00144D1B">
        <w:rPr>
          <w:lang w:val="en-US"/>
        </w:rPr>
        <w:t>. We</w:t>
      </w:r>
      <w:r w:rsidR="00C06CF2" w:rsidRPr="00144D1B">
        <w:rPr>
          <w:lang w:val="en-US"/>
        </w:rPr>
        <w:t xml:space="preserve"> estimate </w:t>
      </w:r>
      <w:proofErr w:type="spellStart"/>
      <w:r w:rsidR="00C06CF2" w:rsidRPr="00144D1B">
        <w:rPr>
          <w:lang w:val="en-US"/>
        </w:rPr>
        <w:t>Mincerian</w:t>
      </w:r>
      <w:proofErr w:type="spellEnd"/>
      <w:r w:rsidR="00C06CF2" w:rsidRPr="00144D1B">
        <w:rPr>
          <w:lang w:val="en-US"/>
        </w:rPr>
        <w:t xml:space="preserve"> wage equations to assess </w:t>
      </w:r>
      <w:r w:rsidR="00E367F1" w:rsidRPr="00144D1B">
        <w:rPr>
          <w:lang w:val="en-US"/>
        </w:rPr>
        <w:t xml:space="preserve">whether </w:t>
      </w:r>
      <w:r w:rsidR="00C06CF2" w:rsidRPr="00144D1B">
        <w:rPr>
          <w:lang w:val="en-US"/>
        </w:rPr>
        <w:t>working in a city district with many other workers in similar occupations boosts wage</w:t>
      </w:r>
      <w:r w:rsidR="008C24F9" w:rsidRPr="00144D1B">
        <w:rPr>
          <w:lang w:val="en-US"/>
        </w:rPr>
        <w:t>s</w:t>
      </w:r>
      <w:r w:rsidR="00C06CF2" w:rsidRPr="00144D1B">
        <w:rPr>
          <w:lang w:val="en-US"/>
        </w:rPr>
        <w:t xml:space="preserve"> </w:t>
      </w:r>
      <w:r w:rsidR="00E367F1" w:rsidRPr="00144D1B">
        <w:rPr>
          <w:lang w:val="en-US"/>
        </w:rPr>
        <w:t>for various sets of skilled individuals</w:t>
      </w:r>
      <w:r w:rsidR="00C06CF2" w:rsidRPr="00144D1B">
        <w:rPr>
          <w:lang w:val="en-US"/>
        </w:rPr>
        <w:t>.</w:t>
      </w:r>
      <w:r w:rsidR="00F62570" w:rsidRPr="00144D1B">
        <w:rPr>
          <w:lang w:val="en-US"/>
        </w:rPr>
        <w:t xml:space="preserve"> </w:t>
      </w:r>
      <w:r w:rsidR="002E6BA4" w:rsidRPr="00144D1B">
        <w:rPr>
          <w:lang w:val="en-US"/>
        </w:rPr>
        <w:t xml:space="preserve">We include individual fixed effects and a rich set of </w:t>
      </w:r>
      <w:r w:rsidR="002E6BA4" w:rsidRPr="00144D1B">
        <w:rPr>
          <w:lang w:val="en-US"/>
        </w:rPr>
        <w:lastRenderedPageBreak/>
        <w:t>control variables.</w:t>
      </w:r>
      <w:r w:rsidR="008C24F9" w:rsidRPr="00144D1B">
        <w:rPr>
          <w:lang w:val="en-US"/>
        </w:rPr>
        <w:t xml:space="preserve"> </w:t>
      </w:r>
      <w:r w:rsidR="00B55001" w:rsidRPr="00144D1B">
        <w:rPr>
          <w:lang w:val="en-US"/>
        </w:rPr>
        <w:t>All models include two types of variables reflecting the external environment</w:t>
      </w:r>
      <w:r w:rsidR="002C0593" w:rsidRPr="00144D1B">
        <w:rPr>
          <w:lang w:val="en-US"/>
        </w:rPr>
        <w:t>, measured</w:t>
      </w:r>
      <w:r w:rsidR="00B55001" w:rsidRPr="00144D1B">
        <w:rPr>
          <w:lang w:val="en-US"/>
        </w:rPr>
        <w:t xml:space="preserve"> </w:t>
      </w:r>
      <w:r w:rsidR="006257B5" w:rsidRPr="00144D1B">
        <w:rPr>
          <w:lang w:val="en-US"/>
        </w:rPr>
        <w:t xml:space="preserve">at </w:t>
      </w:r>
      <w:r w:rsidR="002C0593" w:rsidRPr="00144D1B">
        <w:rPr>
          <w:lang w:val="en-US"/>
        </w:rPr>
        <w:t xml:space="preserve">three </w:t>
      </w:r>
      <w:r w:rsidR="006257B5" w:rsidRPr="00144D1B">
        <w:rPr>
          <w:lang w:val="en-US"/>
        </w:rPr>
        <w:t>different spatial scales.</w:t>
      </w:r>
      <w:r w:rsidR="00094749" w:rsidRPr="00144D1B">
        <w:rPr>
          <w:lang w:val="en-US"/>
        </w:rPr>
        <w:t xml:space="preserve"> </w:t>
      </w:r>
      <w:r w:rsidR="002E6BA4" w:rsidRPr="00144D1B">
        <w:rPr>
          <w:lang w:val="en-US"/>
        </w:rPr>
        <w:t xml:space="preserve">For each </w:t>
      </w:r>
      <w:r w:rsidR="00E414C9" w:rsidRPr="00144D1B">
        <w:rPr>
          <w:lang w:val="en-US"/>
        </w:rPr>
        <w:t>worker</w:t>
      </w:r>
      <w:r w:rsidR="002E6BA4" w:rsidRPr="00144D1B">
        <w:rPr>
          <w:lang w:val="en-US"/>
        </w:rPr>
        <w:t>, w</w:t>
      </w:r>
      <w:r w:rsidR="00F57C84" w:rsidRPr="00144D1B">
        <w:rPr>
          <w:lang w:val="en-US"/>
        </w:rPr>
        <w:t xml:space="preserve">e measure the local density of </w:t>
      </w:r>
      <w:r w:rsidR="002E6BA4" w:rsidRPr="00144D1B">
        <w:rPr>
          <w:lang w:val="en-US"/>
        </w:rPr>
        <w:t xml:space="preserve">same-occupation </w:t>
      </w:r>
      <w:r w:rsidR="00F57C84" w:rsidRPr="00144D1B">
        <w:rPr>
          <w:lang w:val="en-US"/>
        </w:rPr>
        <w:t xml:space="preserve">workers </w:t>
      </w:r>
      <w:proofErr w:type="gramStart"/>
      <w:r w:rsidR="00632569" w:rsidRPr="00144D1B">
        <w:rPr>
          <w:lang w:val="en-US"/>
        </w:rPr>
        <w:t>and also</w:t>
      </w:r>
      <w:proofErr w:type="gramEnd"/>
      <w:r w:rsidR="00632569" w:rsidRPr="00144D1B">
        <w:rPr>
          <w:lang w:val="en-US"/>
        </w:rPr>
        <w:t xml:space="preserve"> include another variable measuring </w:t>
      </w:r>
      <w:r w:rsidR="002E6BA4" w:rsidRPr="00144D1B">
        <w:rPr>
          <w:lang w:val="en-US"/>
        </w:rPr>
        <w:t>density of all other</w:t>
      </w:r>
      <w:r w:rsidR="00632569" w:rsidRPr="00144D1B">
        <w:rPr>
          <w:lang w:val="en-US"/>
        </w:rPr>
        <w:t xml:space="preserve"> workers. </w:t>
      </w:r>
      <w:r w:rsidR="002E6BA4" w:rsidRPr="00144D1B">
        <w:rPr>
          <w:lang w:val="en-US"/>
        </w:rPr>
        <w:t>B</w:t>
      </w:r>
      <w:r w:rsidR="00632569" w:rsidRPr="00144D1B">
        <w:rPr>
          <w:lang w:val="en-US"/>
        </w:rPr>
        <w:t xml:space="preserve">oth variables are measured in terms of number of workers outside </w:t>
      </w:r>
      <w:r w:rsidR="002E6BA4" w:rsidRPr="00144D1B">
        <w:rPr>
          <w:lang w:val="en-US"/>
        </w:rPr>
        <w:t>the own workplace, the size</w:t>
      </w:r>
      <w:r w:rsidR="00651CD2" w:rsidRPr="00144D1B">
        <w:rPr>
          <w:lang w:val="en-US"/>
        </w:rPr>
        <w:t xml:space="preserve"> and skill composition</w:t>
      </w:r>
      <w:r w:rsidR="002E6BA4" w:rsidRPr="00144D1B">
        <w:rPr>
          <w:lang w:val="en-US"/>
        </w:rPr>
        <w:t xml:space="preserve"> of which we also control for</w:t>
      </w:r>
      <w:r w:rsidR="00632569" w:rsidRPr="00144D1B">
        <w:rPr>
          <w:lang w:val="en-US"/>
        </w:rPr>
        <w:t xml:space="preserve">. </w:t>
      </w:r>
      <w:r w:rsidR="007C2C63" w:rsidRPr="00144D1B">
        <w:rPr>
          <w:lang w:val="en-US"/>
        </w:rPr>
        <w:t xml:space="preserve">Both types of variables are computed at </w:t>
      </w:r>
      <w:r w:rsidR="002C0593" w:rsidRPr="00144D1B">
        <w:rPr>
          <w:lang w:val="en-US"/>
        </w:rPr>
        <w:t>three</w:t>
      </w:r>
      <w:r w:rsidR="00165434" w:rsidRPr="00144D1B">
        <w:rPr>
          <w:lang w:val="en-US"/>
        </w:rPr>
        <w:t xml:space="preserve"> </w:t>
      </w:r>
      <w:r w:rsidR="007C2C63" w:rsidRPr="00144D1B">
        <w:rPr>
          <w:lang w:val="en-US"/>
        </w:rPr>
        <w:t>spatial levels: (</w:t>
      </w:r>
      <w:proofErr w:type="spellStart"/>
      <w:r w:rsidR="007C2C63" w:rsidRPr="00144D1B">
        <w:rPr>
          <w:lang w:val="en-US"/>
        </w:rPr>
        <w:t>i</w:t>
      </w:r>
      <w:proofErr w:type="spellEnd"/>
      <w:r w:rsidR="007C2C63" w:rsidRPr="00144D1B">
        <w:rPr>
          <w:lang w:val="en-US"/>
        </w:rPr>
        <w:t xml:space="preserve">) the </w:t>
      </w:r>
      <w:r w:rsidR="001B44CC" w:rsidRPr="00144D1B">
        <w:rPr>
          <w:lang w:val="en-US"/>
        </w:rPr>
        <w:t xml:space="preserve">within-city </w:t>
      </w:r>
      <w:r w:rsidR="007C2C63" w:rsidRPr="00144D1B">
        <w:rPr>
          <w:lang w:val="en-US"/>
        </w:rPr>
        <w:t>district (</w:t>
      </w:r>
      <w:r w:rsidR="002E6BA4" w:rsidRPr="00144D1B">
        <w:rPr>
          <w:lang w:val="en-US"/>
        </w:rPr>
        <w:t xml:space="preserve">a </w:t>
      </w:r>
      <w:r w:rsidR="007C2C63" w:rsidRPr="00144D1B">
        <w:rPr>
          <w:lang w:val="en-US"/>
        </w:rPr>
        <w:t xml:space="preserve">one-by-one </w:t>
      </w:r>
      <w:r w:rsidR="001B44CC" w:rsidRPr="00144D1B">
        <w:rPr>
          <w:lang w:val="en-US"/>
        </w:rPr>
        <w:t>km</w:t>
      </w:r>
      <w:r w:rsidR="007C2C63" w:rsidRPr="00144D1B">
        <w:rPr>
          <w:lang w:val="en-US"/>
        </w:rPr>
        <w:t xml:space="preserve"> square), (ii) first-order neighbors, </w:t>
      </w:r>
      <w:r w:rsidR="0060698A" w:rsidRPr="00144D1B">
        <w:rPr>
          <w:lang w:val="en-US"/>
        </w:rPr>
        <w:t>i.e.,</w:t>
      </w:r>
      <w:r w:rsidR="007C2C63" w:rsidRPr="00144D1B">
        <w:rPr>
          <w:lang w:val="en-US"/>
        </w:rPr>
        <w:t xml:space="preserve"> eight neighbor squares</w:t>
      </w:r>
      <w:r w:rsidR="002C0593" w:rsidRPr="00144D1B">
        <w:rPr>
          <w:lang w:val="en-US"/>
        </w:rPr>
        <w:t>, and iii) the labor market region</w:t>
      </w:r>
      <w:r w:rsidR="008C24F9" w:rsidRPr="00144D1B">
        <w:rPr>
          <w:lang w:val="en-US"/>
        </w:rPr>
        <w:t xml:space="preserve">. </w:t>
      </w:r>
      <w:r w:rsidR="001B44CC" w:rsidRPr="00144D1B">
        <w:rPr>
          <w:lang w:val="en-US"/>
        </w:rPr>
        <w:t>W</w:t>
      </w:r>
      <w:r w:rsidR="007C2C63" w:rsidRPr="00144D1B">
        <w:rPr>
          <w:lang w:val="en-US"/>
        </w:rPr>
        <w:t xml:space="preserve">e </w:t>
      </w:r>
      <w:r w:rsidR="001B44CC" w:rsidRPr="00144D1B">
        <w:rPr>
          <w:lang w:val="en-US"/>
        </w:rPr>
        <w:t xml:space="preserve">hence </w:t>
      </w:r>
      <w:r w:rsidR="007C2C63" w:rsidRPr="00144D1B">
        <w:rPr>
          <w:lang w:val="en-US"/>
        </w:rPr>
        <w:t xml:space="preserve">assess whether </w:t>
      </w:r>
      <w:r w:rsidR="001B44CC" w:rsidRPr="00144D1B">
        <w:rPr>
          <w:lang w:val="en-US"/>
        </w:rPr>
        <w:t xml:space="preserve">evidence of </w:t>
      </w:r>
      <w:r w:rsidR="007C2C63" w:rsidRPr="00144D1B">
        <w:rPr>
          <w:lang w:val="en-US"/>
        </w:rPr>
        <w:t>effects operate</w:t>
      </w:r>
      <w:r w:rsidR="001B44CC" w:rsidRPr="00144D1B">
        <w:rPr>
          <w:lang w:val="en-US"/>
        </w:rPr>
        <w:t>s</w:t>
      </w:r>
      <w:r w:rsidR="007C2C63" w:rsidRPr="00144D1B">
        <w:rPr>
          <w:lang w:val="en-US"/>
        </w:rPr>
        <w:t xml:space="preserve"> at different scale</w:t>
      </w:r>
      <w:r w:rsidR="00985FE0" w:rsidRPr="00144D1B">
        <w:rPr>
          <w:lang w:val="en-US"/>
        </w:rPr>
        <w:t>s</w:t>
      </w:r>
      <w:r w:rsidR="001B44CC" w:rsidRPr="00144D1B">
        <w:rPr>
          <w:lang w:val="en-US"/>
        </w:rPr>
        <w:t>, and thereby</w:t>
      </w:r>
      <w:r w:rsidR="007C2C63" w:rsidRPr="00144D1B">
        <w:rPr>
          <w:lang w:val="en-US"/>
        </w:rPr>
        <w:t xml:space="preserve"> whether </w:t>
      </w:r>
      <w:r w:rsidR="001B44CC" w:rsidRPr="00144D1B">
        <w:rPr>
          <w:lang w:val="en-US"/>
        </w:rPr>
        <w:t>it</w:t>
      </w:r>
      <w:r w:rsidR="007C2C63" w:rsidRPr="00144D1B">
        <w:rPr>
          <w:lang w:val="en-US"/>
        </w:rPr>
        <w:t xml:space="preserve"> attenuate</w:t>
      </w:r>
      <w:r w:rsidR="00985FE0" w:rsidRPr="00144D1B">
        <w:rPr>
          <w:lang w:val="en-US"/>
        </w:rPr>
        <w:t>s</w:t>
      </w:r>
      <w:r w:rsidR="007C2C63" w:rsidRPr="00144D1B">
        <w:rPr>
          <w:lang w:val="en-US"/>
        </w:rPr>
        <w:t xml:space="preserve"> across different levels. </w:t>
      </w:r>
      <w:r w:rsidR="001B44CC" w:rsidRPr="00144D1B">
        <w:rPr>
          <w:lang w:val="en-US"/>
        </w:rPr>
        <w:t>T</w:t>
      </w:r>
      <w:r w:rsidR="00382B19" w:rsidRPr="00144D1B">
        <w:rPr>
          <w:lang w:val="en-US"/>
        </w:rPr>
        <w:t xml:space="preserve">o test the </w:t>
      </w:r>
      <w:r w:rsidR="00F62DC0" w:rsidRPr="00144D1B">
        <w:rPr>
          <w:lang w:val="en-US"/>
        </w:rPr>
        <w:t xml:space="preserve">argument that the role of agglomeration effects </w:t>
      </w:r>
      <w:r w:rsidR="001357E0" w:rsidRPr="00144D1B">
        <w:rPr>
          <w:lang w:val="en-US"/>
        </w:rPr>
        <w:t xml:space="preserve">matters more for knowledge- and interaction-intensive occupations (Bacolod, Blum and Strange 2009; Andersson, Klaesson and Larsson 2014), </w:t>
      </w:r>
      <w:r w:rsidR="00382B19" w:rsidRPr="00144D1B">
        <w:rPr>
          <w:lang w:val="en-US"/>
        </w:rPr>
        <w:t>we run separate models for different types of occupations</w:t>
      </w:r>
      <w:r w:rsidR="00E414C9" w:rsidRPr="00144D1B">
        <w:rPr>
          <w:lang w:val="en-US"/>
        </w:rPr>
        <w:t xml:space="preserve"> and industries</w:t>
      </w:r>
      <w:r w:rsidR="00F36AA8" w:rsidRPr="00144D1B">
        <w:rPr>
          <w:lang w:val="en-US"/>
        </w:rPr>
        <w:t>.</w:t>
      </w:r>
      <w:r w:rsidR="00382B19" w:rsidRPr="00144D1B">
        <w:rPr>
          <w:lang w:val="en-US"/>
        </w:rPr>
        <w:t xml:space="preserve"> </w:t>
      </w:r>
    </w:p>
    <w:p w14:paraId="124C9C46" w14:textId="77777777" w:rsidR="002417FF" w:rsidRPr="00144D1B" w:rsidRDefault="002417FF" w:rsidP="00144D1B">
      <w:pPr>
        <w:spacing w:line="480" w:lineRule="auto"/>
        <w:jc w:val="both"/>
        <w:rPr>
          <w:lang w:val="en-US"/>
        </w:rPr>
      </w:pPr>
    </w:p>
    <w:p w14:paraId="57D6B21C" w14:textId="5DAD40CF" w:rsidR="008C24F9" w:rsidRPr="00144D1B" w:rsidRDefault="008C24F9" w:rsidP="00144D1B">
      <w:pPr>
        <w:spacing w:line="480" w:lineRule="auto"/>
        <w:jc w:val="both"/>
        <w:rPr>
          <w:lang w:val="en-US"/>
        </w:rPr>
      </w:pPr>
      <w:r w:rsidRPr="00144D1B">
        <w:rPr>
          <w:lang w:val="en-US"/>
        </w:rPr>
        <w:t xml:space="preserve">Our results are consistent </w:t>
      </w:r>
      <w:r w:rsidR="000411D8" w:rsidRPr="00144D1B">
        <w:rPr>
          <w:lang w:val="en-US"/>
        </w:rPr>
        <w:t xml:space="preserve">with agglomeration benefits associated with working in a district with high density of workers with the same </w:t>
      </w:r>
      <w:r w:rsidRPr="00144D1B">
        <w:rPr>
          <w:lang w:val="en-US"/>
        </w:rPr>
        <w:t>occupation.</w:t>
      </w:r>
      <w:r w:rsidR="00651CD2" w:rsidRPr="00144D1B">
        <w:rPr>
          <w:lang w:val="en-US"/>
        </w:rPr>
        <w:t xml:space="preserve"> We further uncover some evidence of working in environments</w:t>
      </w:r>
      <w:r w:rsidR="00556C39" w:rsidRPr="00144D1B">
        <w:rPr>
          <w:lang w:val="en-US"/>
        </w:rPr>
        <w:t xml:space="preserve"> of high overall density</w:t>
      </w:r>
      <w:r w:rsidR="00651CD2" w:rsidRPr="00144D1B">
        <w:rPr>
          <w:lang w:val="en-US"/>
        </w:rPr>
        <w:t xml:space="preserve">. This estimated effect is not as strong at the local level, but less distance sensitive and generally span entire labor markets. In non-metropolitan areas, we find weak effects at best of this </w:t>
      </w:r>
      <w:r w:rsidR="00556C39" w:rsidRPr="00144D1B">
        <w:rPr>
          <w:lang w:val="en-US"/>
        </w:rPr>
        <w:t>overall density</w:t>
      </w:r>
      <w:r w:rsidR="00651CD2" w:rsidRPr="00144D1B">
        <w:rPr>
          <w:lang w:val="en-US"/>
        </w:rPr>
        <w:t xml:space="preserve"> effect.</w:t>
      </w:r>
      <w:r w:rsidRPr="00144D1B">
        <w:rPr>
          <w:lang w:val="en-US"/>
        </w:rPr>
        <w:t xml:space="preserve"> The results are in line with</w:t>
      </w:r>
      <w:r w:rsidR="00111DA9" w:rsidRPr="00144D1B">
        <w:rPr>
          <w:lang w:val="en-US"/>
        </w:rPr>
        <w:t xml:space="preserve"> the existence of</w:t>
      </w:r>
      <w:r w:rsidRPr="00144D1B">
        <w:rPr>
          <w:lang w:val="en-US"/>
        </w:rPr>
        <w:t xml:space="preserve"> </w:t>
      </w:r>
      <w:r w:rsidR="00B70E9E" w:rsidRPr="00144D1B">
        <w:rPr>
          <w:lang w:val="en-US"/>
        </w:rPr>
        <w:t>a skill-bias</w:t>
      </w:r>
      <w:r w:rsidR="00111DA9" w:rsidRPr="00144D1B">
        <w:rPr>
          <w:lang w:val="en-US"/>
        </w:rPr>
        <w:t>,</w:t>
      </w:r>
      <w:r w:rsidR="00B70E9E" w:rsidRPr="00144D1B">
        <w:rPr>
          <w:lang w:val="en-US"/>
        </w:rPr>
        <w:t xml:space="preserve"> </w:t>
      </w:r>
      <w:r w:rsidR="00111DA9" w:rsidRPr="00144D1B">
        <w:rPr>
          <w:lang w:val="en-US"/>
        </w:rPr>
        <w:t>since</w:t>
      </w:r>
      <w:r w:rsidR="00B70E9E" w:rsidRPr="00144D1B">
        <w:rPr>
          <w:lang w:val="en-US"/>
        </w:rPr>
        <w:t xml:space="preserve"> </w:t>
      </w:r>
      <w:r w:rsidR="00037C1B" w:rsidRPr="00144D1B">
        <w:rPr>
          <w:lang w:val="en-US"/>
        </w:rPr>
        <w:t xml:space="preserve">the </w:t>
      </w:r>
      <w:r w:rsidR="001B44CC" w:rsidRPr="00144D1B">
        <w:rPr>
          <w:lang w:val="en-US"/>
        </w:rPr>
        <w:t xml:space="preserve">evidence </w:t>
      </w:r>
      <w:r w:rsidR="00B70E9E" w:rsidRPr="00144D1B">
        <w:rPr>
          <w:lang w:val="en-US"/>
        </w:rPr>
        <w:t xml:space="preserve">primarily </w:t>
      </w:r>
      <w:r w:rsidR="001B44CC" w:rsidRPr="00144D1B">
        <w:rPr>
          <w:lang w:val="en-US"/>
        </w:rPr>
        <w:t xml:space="preserve">supports </w:t>
      </w:r>
      <w:r w:rsidR="00037C1B" w:rsidRPr="00144D1B">
        <w:rPr>
          <w:lang w:val="en-US"/>
        </w:rPr>
        <w:t xml:space="preserve">district-level </w:t>
      </w:r>
      <w:r w:rsidR="001B44CC" w:rsidRPr="00144D1B">
        <w:rPr>
          <w:lang w:val="en-US"/>
        </w:rPr>
        <w:t>agglomeration gains</w:t>
      </w:r>
      <w:r w:rsidR="00B70E9E" w:rsidRPr="00144D1B">
        <w:rPr>
          <w:lang w:val="en-US"/>
        </w:rPr>
        <w:t xml:space="preserve"> </w:t>
      </w:r>
      <w:r w:rsidR="001B44CC" w:rsidRPr="00144D1B">
        <w:rPr>
          <w:lang w:val="en-US"/>
        </w:rPr>
        <w:t>for</w:t>
      </w:r>
      <w:r w:rsidR="00B70E9E" w:rsidRPr="00144D1B">
        <w:rPr>
          <w:lang w:val="en-US"/>
        </w:rPr>
        <w:t xml:space="preserve"> </w:t>
      </w:r>
      <w:r w:rsidRPr="00144D1B">
        <w:rPr>
          <w:lang w:val="en-US"/>
        </w:rPr>
        <w:t xml:space="preserve">highly skilled individuals </w:t>
      </w:r>
      <w:r w:rsidR="00215440" w:rsidRPr="00144D1B">
        <w:rPr>
          <w:lang w:val="en-US"/>
        </w:rPr>
        <w:t>who</w:t>
      </w:r>
      <w:r w:rsidR="00B70E9E" w:rsidRPr="00144D1B">
        <w:rPr>
          <w:lang w:val="en-US"/>
        </w:rPr>
        <w:t xml:space="preserve"> work</w:t>
      </w:r>
      <w:r w:rsidRPr="00144D1B">
        <w:rPr>
          <w:lang w:val="en-US"/>
        </w:rPr>
        <w:t xml:space="preserve"> in </w:t>
      </w:r>
      <w:r w:rsidR="00B70E9E" w:rsidRPr="00144D1B">
        <w:rPr>
          <w:lang w:val="en-US"/>
        </w:rPr>
        <w:t xml:space="preserve">city districts </w:t>
      </w:r>
      <w:r w:rsidR="00037C1B" w:rsidRPr="00144D1B">
        <w:rPr>
          <w:lang w:val="en-US"/>
        </w:rPr>
        <w:t>dense in similar skills</w:t>
      </w:r>
      <w:r w:rsidR="00111DA9" w:rsidRPr="00144D1B">
        <w:rPr>
          <w:lang w:val="en-US"/>
        </w:rPr>
        <w:t xml:space="preserve">, </w:t>
      </w:r>
      <w:r w:rsidR="00037C1B" w:rsidRPr="00144D1B">
        <w:rPr>
          <w:lang w:val="en-US"/>
        </w:rPr>
        <w:t>although</w:t>
      </w:r>
      <w:r w:rsidR="00111DA9" w:rsidRPr="00144D1B">
        <w:rPr>
          <w:lang w:val="en-US"/>
        </w:rPr>
        <w:t xml:space="preserve"> supported by </w:t>
      </w:r>
      <w:r w:rsidR="003D4BBC" w:rsidRPr="00144D1B">
        <w:rPr>
          <w:lang w:val="en-US"/>
        </w:rPr>
        <w:t xml:space="preserve">dense </w:t>
      </w:r>
      <w:r w:rsidR="00111DA9" w:rsidRPr="00144D1B">
        <w:rPr>
          <w:lang w:val="en-US"/>
        </w:rPr>
        <w:t>surroundings.</w:t>
      </w:r>
    </w:p>
    <w:p w14:paraId="2A87AF3C" w14:textId="77777777" w:rsidR="002C0593" w:rsidRPr="00144D1B" w:rsidRDefault="002C0593" w:rsidP="00144D1B">
      <w:pPr>
        <w:spacing w:after="160" w:line="480" w:lineRule="auto"/>
        <w:rPr>
          <w:rFonts w:ascii="Arial" w:hAnsi="Arial" w:cs="Arial"/>
          <w:lang w:val="en-US"/>
        </w:rPr>
      </w:pPr>
      <w:r w:rsidRPr="00144D1B">
        <w:rPr>
          <w:rFonts w:ascii="Arial" w:hAnsi="Arial" w:cs="Arial"/>
          <w:lang w:val="en-US"/>
        </w:rPr>
        <w:br w:type="page"/>
      </w:r>
    </w:p>
    <w:p w14:paraId="7C46B494" w14:textId="07462F0D" w:rsidR="00D64446" w:rsidRPr="00144D1B" w:rsidRDefault="00D64446" w:rsidP="00144D1B">
      <w:pPr>
        <w:spacing w:after="160" w:line="480" w:lineRule="auto"/>
        <w:rPr>
          <w:rFonts w:ascii="Arial" w:hAnsi="Arial" w:cs="Arial"/>
          <w:lang w:val="en-US"/>
        </w:rPr>
      </w:pPr>
      <w:r w:rsidRPr="00144D1B">
        <w:rPr>
          <w:rFonts w:ascii="Arial" w:hAnsi="Arial" w:cs="Arial"/>
          <w:lang w:val="en-US"/>
        </w:rPr>
        <w:lastRenderedPageBreak/>
        <w:t>2. DATA</w:t>
      </w:r>
    </w:p>
    <w:p w14:paraId="2D48D757" w14:textId="77777777" w:rsidR="00A63292" w:rsidRPr="00144D1B" w:rsidRDefault="00A63292" w:rsidP="00144D1B">
      <w:pPr>
        <w:spacing w:line="480" w:lineRule="auto"/>
        <w:jc w:val="both"/>
        <w:rPr>
          <w:rFonts w:ascii="Arial" w:hAnsi="Arial" w:cs="Arial"/>
          <w:lang w:val="en-US"/>
        </w:rPr>
      </w:pPr>
    </w:p>
    <w:p w14:paraId="51B25CF3" w14:textId="18DB39E5" w:rsidR="00A63292" w:rsidRPr="00144D1B" w:rsidRDefault="00A63292" w:rsidP="00144D1B">
      <w:pPr>
        <w:spacing w:line="480" w:lineRule="auto"/>
        <w:jc w:val="both"/>
        <w:rPr>
          <w:rFonts w:ascii="Arial" w:hAnsi="Arial" w:cs="Arial"/>
          <w:lang w:val="en-US"/>
        </w:rPr>
      </w:pPr>
      <w:r w:rsidRPr="00144D1B">
        <w:rPr>
          <w:rFonts w:ascii="Arial" w:hAnsi="Arial" w:cs="Arial"/>
          <w:lang w:val="en-US"/>
        </w:rPr>
        <w:t xml:space="preserve">2.1 Matched employer-employee panel data </w:t>
      </w:r>
    </w:p>
    <w:p w14:paraId="3D0B7085" w14:textId="6F4C89A3" w:rsidR="00E85866" w:rsidRPr="00144D1B" w:rsidRDefault="006473EF" w:rsidP="00144D1B">
      <w:pPr>
        <w:autoSpaceDE w:val="0"/>
        <w:autoSpaceDN w:val="0"/>
        <w:adjustRightInd w:val="0"/>
        <w:spacing w:line="480" w:lineRule="auto"/>
        <w:jc w:val="both"/>
        <w:rPr>
          <w:lang w:val="en-US"/>
        </w:rPr>
      </w:pPr>
      <w:r w:rsidRPr="00144D1B">
        <w:rPr>
          <w:lang w:val="en-US"/>
        </w:rPr>
        <w:t xml:space="preserve">We employ geocoded </w:t>
      </w:r>
      <w:r w:rsidR="00A94B90" w:rsidRPr="00144D1B">
        <w:rPr>
          <w:lang w:val="en-US"/>
        </w:rPr>
        <w:t xml:space="preserve">matched employee-employer panel </w:t>
      </w:r>
      <w:r w:rsidRPr="00144D1B">
        <w:rPr>
          <w:lang w:val="en-US"/>
        </w:rPr>
        <w:t xml:space="preserve">for Sweden spanning </w:t>
      </w:r>
      <w:r w:rsidR="00D008EB" w:rsidRPr="00144D1B">
        <w:rPr>
          <w:lang w:val="en-US"/>
        </w:rPr>
        <w:t xml:space="preserve">12 </w:t>
      </w:r>
      <w:r w:rsidRPr="00144D1B">
        <w:rPr>
          <w:lang w:val="en-US"/>
        </w:rPr>
        <w:t>years (</w:t>
      </w:r>
      <w:r w:rsidR="00096418" w:rsidRPr="00144D1B">
        <w:rPr>
          <w:lang w:val="en-US"/>
        </w:rPr>
        <w:t>2002</w:t>
      </w:r>
      <w:r w:rsidRPr="00144D1B">
        <w:rPr>
          <w:lang w:val="en-US"/>
        </w:rPr>
        <w:t>-</w:t>
      </w:r>
      <w:r w:rsidR="00096418" w:rsidRPr="00144D1B">
        <w:rPr>
          <w:lang w:val="en-US"/>
        </w:rPr>
        <w:t>2013</w:t>
      </w:r>
      <w:r w:rsidRPr="00144D1B">
        <w:rPr>
          <w:lang w:val="en-US"/>
        </w:rPr>
        <w:t>). The data are register data (</w:t>
      </w:r>
      <w:r w:rsidR="00475F31" w:rsidRPr="00144D1B">
        <w:rPr>
          <w:lang w:val="en-US"/>
        </w:rPr>
        <w:t>maintained</w:t>
      </w:r>
      <w:r w:rsidRPr="00144D1B">
        <w:rPr>
          <w:lang w:val="en-US"/>
        </w:rPr>
        <w:t xml:space="preserve"> by Statistics Sweden) covering the population of </w:t>
      </w:r>
      <w:r w:rsidR="00A94B90" w:rsidRPr="00144D1B">
        <w:rPr>
          <w:lang w:val="en-US"/>
        </w:rPr>
        <w:t>workers</w:t>
      </w:r>
      <w:r w:rsidRPr="00144D1B">
        <w:rPr>
          <w:lang w:val="en-US"/>
        </w:rPr>
        <w:t xml:space="preserve"> in Sweden in both manufacturing and services industries. </w:t>
      </w:r>
      <w:r w:rsidR="00050219" w:rsidRPr="00144D1B">
        <w:rPr>
          <w:lang w:val="en-US"/>
        </w:rPr>
        <w:t>Employees are assigned to their work establishment in the month of November each year.</w:t>
      </w:r>
      <w:r w:rsidR="004E0578" w:rsidRPr="00144D1B">
        <w:rPr>
          <w:lang w:val="en-US"/>
        </w:rPr>
        <w:t xml:space="preserve"> Plants are in turn assigned to a firm. While the location of a firm can be </w:t>
      </w:r>
      <w:r w:rsidR="00805B71" w:rsidRPr="00144D1B">
        <w:rPr>
          <w:lang w:val="en-US"/>
        </w:rPr>
        <w:t>difficult to determine because a firm may have several establishments (or plants)</w:t>
      </w:r>
      <w:r w:rsidR="00E85866" w:rsidRPr="00144D1B">
        <w:rPr>
          <w:lang w:val="en-US"/>
        </w:rPr>
        <w:t xml:space="preserve"> located in different regions or districts within cities, each establishment </w:t>
      </w:r>
      <w:r w:rsidR="00096418" w:rsidRPr="00144D1B">
        <w:rPr>
          <w:lang w:val="en-US"/>
        </w:rPr>
        <w:t xml:space="preserve">has </w:t>
      </w:r>
      <w:r w:rsidR="00E85866" w:rsidRPr="00144D1B">
        <w:rPr>
          <w:lang w:val="en-US"/>
        </w:rPr>
        <w:t xml:space="preserve">a unique location and industry affiliation. </w:t>
      </w:r>
      <w:r w:rsidR="00805B71" w:rsidRPr="00144D1B">
        <w:rPr>
          <w:lang w:val="en-US"/>
        </w:rPr>
        <w:t xml:space="preserve"> </w:t>
      </w:r>
    </w:p>
    <w:p w14:paraId="43C0C36B" w14:textId="77777777" w:rsidR="00E85866" w:rsidRPr="00144D1B" w:rsidRDefault="00E85866" w:rsidP="00144D1B">
      <w:pPr>
        <w:autoSpaceDE w:val="0"/>
        <w:autoSpaceDN w:val="0"/>
        <w:adjustRightInd w:val="0"/>
        <w:spacing w:line="480" w:lineRule="auto"/>
        <w:jc w:val="both"/>
        <w:rPr>
          <w:lang w:val="en-US"/>
        </w:rPr>
      </w:pPr>
    </w:p>
    <w:p w14:paraId="0565EB41" w14:textId="323A6386" w:rsidR="00D37D4B" w:rsidRPr="00144D1B" w:rsidRDefault="00050219" w:rsidP="00144D1B">
      <w:pPr>
        <w:autoSpaceDE w:val="0"/>
        <w:autoSpaceDN w:val="0"/>
        <w:adjustRightInd w:val="0"/>
        <w:spacing w:line="480" w:lineRule="auto"/>
        <w:jc w:val="both"/>
        <w:rPr>
          <w:lang w:val="en-US"/>
        </w:rPr>
      </w:pPr>
      <w:r w:rsidRPr="00144D1B">
        <w:rPr>
          <w:lang w:val="en-US"/>
        </w:rPr>
        <w:t>Though the data span all sectors of the economy, we exclude all public sector employees and workers in the agriculture and mining industries</w:t>
      </w:r>
      <w:r w:rsidR="0014548D" w:rsidRPr="00144D1B">
        <w:rPr>
          <w:rStyle w:val="EndnoteReference"/>
          <w:lang w:val="en-US"/>
        </w:rPr>
        <w:endnoteReference w:id="4"/>
      </w:r>
      <w:r w:rsidR="0014548D" w:rsidRPr="00144D1B">
        <w:rPr>
          <w:lang w:val="en-US"/>
        </w:rPr>
        <w:t>.</w:t>
      </w:r>
      <w:r w:rsidRPr="00144D1B">
        <w:rPr>
          <w:lang w:val="en-US"/>
        </w:rPr>
        <w:t xml:space="preserve"> This isolates workers whose wage formation is determined by market outcomes and workers in sectors whose locations are not directly linked to natural resources. </w:t>
      </w:r>
      <w:r w:rsidR="00E85866" w:rsidRPr="00144D1B">
        <w:rPr>
          <w:lang w:val="en-US"/>
        </w:rPr>
        <w:t>W</w:t>
      </w:r>
      <w:r w:rsidRPr="00144D1B">
        <w:rPr>
          <w:lang w:val="en-US"/>
        </w:rPr>
        <w:t xml:space="preserve">e also </w:t>
      </w:r>
      <w:r w:rsidR="008F600D" w:rsidRPr="00144D1B">
        <w:rPr>
          <w:lang w:val="en-US"/>
        </w:rPr>
        <w:t xml:space="preserve">focus on workers in the age interval </w:t>
      </w:r>
      <w:r w:rsidR="00096418" w:rsidRPr="00144D1B">
        <w:rPr>
          <w:lang w:val="en-US"/>
        </w:rPr>
        <w:t xml:space="preserve">20-64 </w:t>
      </w:r>
      <w:r w:rsidR="008F600D" w:rsidRPr="00144D1B">
        <w:rPr>
          <w:lang w:val="en-US"/>
        </w:rPr>
        <w:t xml:space="preserve">and </w:t>
      </w:r>
      <w:r w:rsidRPr="00144D1B">
        <w:rPr>
          <w:lang w:val="en-US"/>
        </w:rPr>
        <w:t xml:space="preserve">exclude </w:t>
      </w:r>
      <w:r w:rsidR="00C10283" w:rsidRPr="00144D1B">
        <w:rPr>
          <w:lang w:val="en-US"/>
        </w:rPr>
        <w:t xml:space="preserve">the </w:t>
      </w:r>
      <w:r w:rsidRPr="00144D1B">
        <w:rPr>
          <w:lang w:val="en-US"/>
        </w:rPr>
        <w:t>self-employ</w:t>
      </w:r>
      <w:r w:rsidR="00C10283" w:rsidRPr="00144D1B">
        <w:rPr>
          <w:lang w:val="en-US"/>
        </w:rPr>
        <w:t>ed</w:t>
      </w:r>
      <w:r w:rsidR="007B42CA" w:rsidRPr="00144D1B">
        <w:rPr>
          <w:lang w:val="en-US"/>
        </w:rPr>
        <w:t>. Moreover,</w:t>
      </w:r>
      <w:r w:rsidR="00CE4336" w:rsidRPr="00144D1B">
        <w:rPr>
          <w:lang w:val="en-US"/>
        </w:rPr>
        <w:t xml:space="preserve"> we only </w:t>
      </w:r>
      <w:r w:rsidR="008F600D" w:rsidRPr="00144D1B">
        <w:rPr>
          <w:lang w:val="en-US"/>
        </w:rPr>
        <w:t>include</w:t>
      </w:r>
      <w:r w:rsidR="00CE4336" w:rsidRPr="00144D1B">
        <w:rPr>
          <w:lang w:val="en-US"/>
        </w:rPr>
        <w:t xml:space="preserve"> workers for </w:t>
      </w:r>
      <w:r w:rsidR="00C10283" w:rsidRPr="00144D1B">
        <w:rPr>
          <w:lang w:val="en-US"/>
        </w:rPr>
        <w:t>whom</w:t>
      </w:r>
      <w:r w:rsidR="00CE4336" w:rsidRPr="00144D1B">
        <w:rPr>
          <w:lang w:val="en-US"/>
        </w:rPr>
        <w:t xml:space="preserve"> information on occupation is available. </w:t>
      </w:r>
    </w:p>
    <w:p w14:paraId="15B8C898" w14:textId="77777777" w:rsidR="00D37D4B" w:rsidRPr="00144D1B" w:rsidRDefault="00D37D4B" w:rsidP="00144D1B">
      <w:pPr>
        <w:autoSpaceDE w:val="0"/>
        <w:autoSpaceDN w:val="0"/>
        <w:adjustRightInd w:val="0"/>
        <w:spacing w:line="480" w:lineRule="auto"/>
        <w:jc w:val="both"/>
        <w:rPr>
          <w:lang w:val="en-US"/>
        </w:rPr>
      </w:pPr>
    </w:p>
    <w:p w14:paraId="7C77FA23" w14:textId="44BEAC57" w:rsidR="007677D2" w:rsidRPr="00144D1B" w:rsidRDefault="00D37D4B" w:rsidP="00144D1B">
      <w:pPr>
        <w:autoSpaceDE w:val="0"/>
        <w:autoSpaceDN w:val="0"/>
        <w:adjustRightInd w:val="0"/>
        <w:spacing w:line="480" w:lineRule="auto"/>
        <w:jc w:val="both"/>
        <w:rPr>
          <w:lang w:val="en-US"/>
        </w:rPr>
      </w:pPr>
      <w:r w:rsidRPr="00144D1B">
        <w:rPr>
          <w:lang w:val="en-US"/>
        </w:rPr>
        <w:t xml:space="preserve">To measure skill similarity, we employ </w:t>
      </w:r>
      <w:r w:rsidR="007677D2" w:rsidRPr="00144D1B">
        <w:rPr>
          <w:lang w:val="en-US"/>
        </w:rPr>
        <w:t>3</w:t>
      </w:r>
      <w:r w:rsidR="00C10283" w:rsidRPr="00144D1B">
        <w:rPr>
          <w:lang w:val="en-US"/>
        </w:rPr>
        <w:t>-digit</w:t>
      </w:r>
      <w:r w:rsidR="00685574" w:rsidRPr="00144D1B">
        <w:rPr>
          <w:lang w:val="en-US"/>
        </w:rPr>
        <w:t xml:space="preserve"> </w:t>
      </w:r>
      <w:r w:rsidRPr="00144D1B">
        <w:rPr>
          <w:lang w:val="en-US"/>
        </w:rPr>
        <w:t>occupational codes base</w:t>
      </w:r>
      <w:r w:rsidR="00AD44FB" w:rsidRPr="00144D1B">
        <w:rPr>
          <w:lang w:val="en-US"/>
        </w:rPr>
        <w:t>d</w:t>
      </w:r>
      <w:r w:rsidRPr="00144D1B">
        <w:rPr>
          <w:lang w:val="en-US"/>
        </w:rPr>
        <w:t xml:space="preserve"> on the </w:t>
      </w:r>
      <w:r w:rsidR="00685574" w:rsidRPr="00144D1B">
        <w:rPr>
          <w:lang w:val="en-US"/>
        </w:rPr>
        <w:t>International Standard Classification of Occupations (ISCO-88)</w:t>
      </w:r>
      <w:r w:rsidR="007677D2" w:rsidRPr="00144D1B">
        <w:rPr>
          <w:lang w:val="en-US"/>
        </w:rPr>
        <w:t xml:space="preserve">, although we also present results using 2- and 4-digit </w:t>
      </w:r>
      <w:r w:rsidR="00741692" w:rsidRPr="00144D1B">
        <w:rPr>
          <w:lang w:val="en-US"/>
        </w:rPr>
        <w:t xml:space="preserve">groupings to test the sensitivity of our results to the level of classification employed. </w:t>
      </w:r>
      <w:r w:rsidRPr="00144D1B">
        <w:rPr>
          <w:lang w:val="en-US"/>
        </w:rPr>
        <w:t>This implies that we</w:t>
      </w:r>
      <w:r w:rsidR="00A63705" w:rsidRPr="00144D1B">
        <w:rPr>
          <w:lang w:val="en-US"/>
        </w:rPr>
        <w:t xml:space="preserve"> make</w:t>
      </w:r>
      <w:r w:rsidRPr="00144D1B">
        <w:rPr>
          <w:lang w:val="en-US"/>
        </w:rPr>
        <w:t xml:space="preserve"> use</w:t>
      </w:r>
      <w:r w:rsidR="00A63705" w:rsidRPr="00144D1B">
        <w:rPr>
          <w:lang w:val="en-US"/>
        </w:rPr>
        <w:t xml:space="preserve"> of 112</w:t>
      </w:r>
      <w:r w:rsidRPr="00144D1B">
        <w:rPr>
          <w:lang w:val="en-US"/>
        </w:rPr>
        <w:t xml:space="preserve"> occupational bins at the 3-digit level </w:t>
      </w:r>
      <w:r w:rsidR="00A63705" w:rsidRPr="00144D1B">
        <w:rPr>
          <w:lang w:val="en-US"/>
        </w:rPr>
        <w:t>to</w:t>
      </w:r>
      <w:r w:rsidRPr="00144D1B">
        <w:rPr>
          <w:lang w:val="en-US"/>
        </w:rPr>
        <w:t xml:space="preserve"> identify workers that have occupations that have similar skills, i.e., occupational bins are used as a proxy for skills. One motivation for using ISCO 88 occupational groupings to discuss skills is that the definition of ISCO 88 groups </w:t>
      </w:r>
      <w:r w:rsidR="007C1156" w:rsidRPr="00144D1B">
        <w:rPr>
          <w:lang w:val="en-US"/>
        </w:rPr>
        <w:t>is</w:t>
      </w:r>
      <w:r w:rsidRPr="00144D1B">
        <w:rPr>
          <w:lang w:val="en-US"/>
        </w:rPr>
        <w:t xml:space="preserve"> based on two dimensions of the skill </w:t>
      </w:r>
      <w:r w:rsidRPr="00144D1B">
        <w:rPr>
          <w:lang w:val="en-US"/>
        </w:rPr>
        <w:lastRenderedPageBreak/>
        <w:t>concept: (</w:t>
      </w:r>
      <w:proofErr w:type="spellStart"/>
      <w:r w:rsidRPr="00144D1B">
        <w:rPr>
          <w:lang w:val="en-US"/>
        </w:rPr>
        <w:t>i</w:t>
      </w:r>
      <w:proofErr w:type="spellEnd"/>
      <w:r w:rsidRPr="00144D1B">
        <w:rPr>
          <w:lang w:val="en-US"/>
        </w:rPr>
        <w:t xml:space="preserve">) </w:t>
      </w:r>
      <w:r w:rsidRPr="00144D1B">
        <w:rPr>
          <w:i/>
          <w:iCs/>
          <w:lang w:val="en-US"/>
        </w:rPr>
        <w:t>skill level</w:t>
      </w:r>
      <w:r w:rsidRPr="00144D1B">
        <w:rPr>
          <w:lang w:val="en-US"/>
        </w:rPr>
        <w:t>, which is based on the</w:t>
      </w:r>
      <w:r w:rsidR="007677D2" w:rsidRPr="00144D1B">
        <w:rPr>
          <w:lang w:val="en-US"/>
        </w:rPr>
        <w:t xml:space="preserve"> range and complexity of the tasks involved</w:t>
      </w:r>
      <w:r w:rsidRPr="00144D1B">
        <w:rPr>
          <w:lang w:val="en-US"/>
        </w:rPr>
        <w:t xml:space="preserve"> and (ii) </w:t>
      </w:r>
      <w:r w:rsidRPr="00144D1B">
        <w:rPr>
          <w:i/>
          <w:iCs/>
          <w:lang w:val="en-US"/>
        </w:rPr>
        <w:t>skill specialization</w:t>
      </w:r>
      <w:r w:rsidRPr="00144D1B">
        <w:rPr>
          <w:lang w:val="en-US"/>
        </w:rPr>
        <w:t>, which is based on the</w:t>
      </w:r>
      <w:r w:rsidR="007677D2" w:rsidRPr="00144D1B">
        <w:rPr>
          <w:lang w:val="en-US"/>
        </w:rPr>
        <w:t xml:space="preserve"> type of knowledge applied, tools and equipment used, materials worked on, or with, and the nature of the goods and services produced.</w:t>
      </w:r>
      <w:r w:rsidR="009F03D6" w:rsidRPr="00144D1B">
        <w:rPr>
          <w:lang w:val="en-US"/>
        </w:rPr>
        <w:t xml:space="preserve"> The </w:t>
      </w:r>
      <w:r w:rsidR="009F03D6" w:rsidRPr="00144D1B">
        <w:rPr>
          <w:i/>
          <w:iCs/>
          <w:lang w:val="en-US"/>
        </w:rPr>
        <w:t xml:space="preserve">International </w:t>
      </w:r>
      <w:proofErr w:type="spellStart"/>
      <w:r w:rsidR="009F03D6" w:rsidRPr="00144D1B">
        <w:rPr>
          <w:i/>
          <w:iCs/>
          <w:lang w:val="en-US"/>
        </w:rPr>
        <w:t>Labour</w:t>
      </w:r>
      <w:proofErr w:type="spellEnd"/>
      <w:r w:rsidR="009F03D6" w:rsidRPr="00144D1B">
        <w:rPr>
          <w:i/>
          <w:iCs/>
          <w:lang w:val="en-US"/>
        </w:rPr>
        <w:t xml:space="preserve"> </w:t>
      </w:r>
      <w:proofErr w:type="spellStart"/>
      <w:r w:rsidR="009F03D6" w:rsidRPr="00144D1B">
        <w:rPr>
          <w:i/>
          <w:iCs/>
          <w:lang w:val="en-US"/>
        </w:rPr>
        <w:t>Organziation</w:t>
      </w:r>
      <w:proofErr w:type="spellEnd"/>
      <w:r w:rsidR="009F03D6" w:rsidRPr="00144D1B">
        <w:rPr>
          <w:i/>
          <w:iCs/>
          <w:lang w:val="en-US"/>
        </w:rPr>
        <w:t xml:space="preserve"> </w:t>
      </w:r>
      <w:r w:rsidR="009F03D6" w:rsidRPr="00144D1B">
        <w:rPr>
          <w:lang w:val="en-US"/>
        </w:rPr>
        <w:t>(ILO) claims that “</w:t>
      </w:r>
      <w:r w:rsidR="007677D2" w:rsidRPr="00144D1B">
        <w:rPr>
          <w:lang w:val="en-US"/>
        </w:rPr>
        <w:t>the focus in ISCO 88 is on the skills required to carry out the tasks and duties of an occupation and not on whether a worker in a particular occupation is more or less skilled than another worker in the same or other occupations</w:t>
      </w:r>
      <w:r w:rsidR="009F03D6" w:rsidRPr="00144D1B">
        <w:rPr>
          <w:lang w:val="en-US"/>
        </w:rPr>
        <w:t>”</w:t>
      </w:r>
      <w:r w:rsidR="007677D2" w:rsidRPr="00144D1B">
        <w:rPr>
          <w:lang w:val="en-US"/>
        </w:rPr>
        <w:t>.</w:t>
      </w:r>
      <w:r w:rsidR="0014548D" w:rsidRPr="00144D1B">
        <w:rPr>
          <w:rStyle w:val="EndnoteReference"/>
          <w:lang w:val="en-US"/>
        </w:rPr>
        <w:endnoteReference w:id="5"/>
      </w:r>
      <w:r w:rsidR="0014548D" w:rsidRPr="00144D1B">
        <w:rPr>
          <w:lang w:val="en-US"/>
        </w:rPr>
        <w:t xml:space="preserve"> </w:t>
      </w:r>
      <w:r w:rsidR="009F03D6" w:rsidRPr="00144D1B">
        <w:rPr>
          <w:lang w:val="en-US"/>
        </w:rPr>
        <w:t xml:space="preserve">Against this backdrop, we argue that </w:t>
      </w:r>
      <w:r w:rsidR="00FD51CF" w:rsidRPr="00144D1B">
        <w:rPr>
          <w:lang w:val="en-US"/>
        </w:rPr>
        <w:t xml:space="preserve">having the same </w:t>
      </w:r>
      <w:r w:rsidR="008535F5" w:rsidRPr="00144D1B">
        <w:rPr>
          <w:lang w:val="en-US"/>
        </w:rPr>
        <w:t xml:space="preserve">3-digit </w:t>
      </w:r>
      <w:r w:rsidR="009F03D6" w:rsidRPr="00144D1B">
        <w:rPr>
          <w:lang w:val="en-US"/>
        </w:rPr>
        <w:t xml:space="preserve">occupational bin </w:t>
      </w:r>
      <w:r w:rsidR="004E4C12" w:rsidRPr="00144D1B">
        <w:rPr>
          <w:lang w:val="en-US"/>
        </w:rPr>
        <w:t>in</w:t>
      </w:r>
      <w:r w:rsidR="009F03D6" w:rsidRPr="00144D1B">
        <w:rPr>
          <w:lang w:val="en-US"/>
        </w:rPr>
        <w:t xml:space="preserve"> ISCO-88 </w:t>
      </w:r>
      <w:r w:rsidR="00556C39" w:rsidRPr="00144D1B">
        <w:rPr>
          <w:lang w:val="en-US"/>
        </w:rPr>
        <w:t>should</w:t>
      </w:r>
      <w:r w:rsidR="009F03D6" w:rsidRPr="00144D1B">
        <w:rPr>
          <w:lang w:val="en-US"/>
        </w:rPr>
        <w:t xml:space="preserve"> capture relevant aspects of skill similarity between workers. </w:t>
      </w:r>
    </w:p>
    <w:p w14:paraId="10D1E153" w14:textId="412F1E0A" w:rsidR="00E85866" w:rsidRPr="00144D1B" w:rsidRDefault="00E85866" w:rsidP="00144D1B">
      <w:pPr>
        <w:autoSpaceDE w:val="0"/>
        <w:autoSpaceDN w:val="0"/>
        <w:adjustRightInd w:val="0"/>
        <w:spacing w:line="480" w:lineRule="auto"/>
        <w:jc w:val="both"/>
        <w:rPr>
          <w:lang w:val="en-US"/>
        </w:rPr>
      </w:pPr>
    </w:p>
    <w:p w14:paraId="0DEA3C43" w14:textId="40DCFDA2" w:rsidR="00050219" w:rsidRPr="00144D1B" w:rsidRDefault="00050219" w:rsidP="00144D1B">
      <w:pPr>
        <w:autoSpaceDE w:val="0"/>
        <w:autoSpaceDN w:val="0"/>
        <w:adjustRightInd w:val="0"/>
        <w:spacing w:line="480" w:lineRule="auto"/>
        <w:jc w:val="both"/>
        <w:rPr>
          <w:lang w:val="en-US"/>
        </w:rPr>
      </w:pPr>
      <w:r w:rsidRPr="00144D1B">
        <w:rPr>
          <w:lang w:val="en-US"/>
        </w:rPr>
        <w:t xml:space="preserve">The data inform about several characteristics of each employee and their employer. For employees we have information such as education </w:t>
      </w:r>
      <w:r w:rsidR="00D3158F" w:rsidRPr="00144D1B">
        <w:rPr>
          <w:lang w:val="en-US"/>
        </w:rPr>
        <w:t>length</w:t>
      </w:r>
      <w:r w:rsidRPr="00144D1B">
        <w:rPr>
          <w:lang w:val="en-US"/>
        </w:rPr>
        <w:t xml:space="preserve">, sex, </w:t>
      </w:r>
      <w:proofErr w:type="gramStart"/>
      <w:r w:rsidRPr="00144D1B">
        <w:rPr>
          <w:lang w:val="en-US"/>
        </w:rPr>
        <w:t>age</w:t>
      </w:r>
      <w:proofErr w:type="gramEnd"/>
      <w:r w:rsidR="00D3158F" w:rsidRPr="00144D1B">
        <w:rPr>
          <w:lang w:val="en-US"/>
        </w:rPr>
        <w:t xml:space="preserve"> and</w:t>
      </w:r>
      <w:r w:rsidRPr="00144D1B">
        <w:rPr>
          <w:lang w:val="en-US"/>
        </w:rPr>
        <w:t xml:space="preserve"> wage income. </w:t>
      </w:r>
      <w:r w:rsidR="00CE4336" w:rsidRPr="00144D1B">
        <w:rPr>
          <w:lang w:val="en-US"/>
        </w:rPr>
        <w:t>At the level of establishments, we have information on</w:t>
      </w:r>
      <w:r w:rsidR="00D3158F" w:rsidRPr="00144D1B">
        <w:rPr>
          <w:lang w:val="en-US"/>
        </w:rPr>
        <w:t xml:space="preserve"> location,</w:t>
      </w:r>
      <w:r w:rsidR="00CE4336" w:rsidRPr="00144D1B">
        <w:rPr>
          <w:lang w:val="en-US"/>
        </w:rPr>
        <w:t xml:space="preserve"> total number of employees as well as sector affiliation. For firms we have </w:t>
      </w:r>
      <w:r w:rsidR="00714272" w:rsidRPr="00144D1B">
        <w:rPr>
          <w:lang w:val="en-US"/>
        </w:rPr>
        <w:t>balance sheet</w:t>
      </w:r>
      <w:r w:rsidR="00CE4336" w:rsidRPr="00144D1B">
        <w:rPr>
          <w:lang w:val="en-US"/>
        </w:rPr>
        <w:t xml:space="preserve"> information, including book value of physical capital assets.</w:t>
      </w:r>
    </w:p>
    <w:p w14:paraId="7B701442" w14:textId="742782B6" w:rsidR="00EF29DE" w:rsidRPr="00144D1B" w:rsidRDefault="00EF29DE" w:rsidP="00144D1B">
      <w:pPr>
        <w:autoSpaceDE w:val="0"/>
        <w:autoSpaceDN w:val="0"/>
        <w:adjustRightInd w:val="0"/>
        <w:spacing w:line="480" w:lineRule="auto"/>
        <w:jc w:val="both"/>
        <w:rPr>
          <w:lang w:val="en-US"/>
        </w:rPr>
      </w:pPr>
    </w:p>
    <w:p w14:paraId="518025E7" w14:textId="4E1DF6F6" w:rsidR="006473EF" w:rsidRPr="00144D1B" w:rsidRDefault="00A63292" w:rsidP="00144D1B">
      <w:pPr>
        <w:spacing w:line="480" w:lineRule="auto"/>
        <w:jc w:val="both"/>
        <w:rPr>
          <w:rFonts w:ascii="Arial" w:hAnsi="Arial" w:cs="Arial"/>
          <w:lang w:val="en-US"/>
        </w:rPr>
      </w:pPr>
      <w:r w:rsidRPr="00144D1B">
        <w:rPr>
          <w:rFonts w:ascii="Arial" w:hAnsi="Arial" w:cs="Arial"/>
          <w:lang w:val="en-US"/>
        </w:rPr>
        <w:t xml:space="preserve">2.2 Geo-coding: one-by-one </w:t>
      </w:r>
      <w:r w:rsidR="001B44CC" w:rsidRPr="00144D1B">
        <w:rPr>
          <w:rFonts w:ascii="Arial" w:hAnsi="Arial" w:cs="Arial"/>
          <w:lang w:val="en-US"/>
        </w:rPr>
        <w:t>km</w:t>
      </w:r>
      <w:r w:rsidRPr="00144D1B">
        <w:rPr>
          <w:rFonts w:ascii="Arial" w:hAnsi="Arial" w:cs="Arial"/>
          <w:lang w:val="en-US"/>
        </w:rPr>
        <w:t xml:space="preserve"> squares</w:t>
      </w:r>
    </w:p>
    <w:p w14:paraId="0EF09E04" w14:textId="3A7B4576" w:rsidR="002232C2" w:rsidRPr="00144D1B" w:rsidRDefault="006473EF" w:rsidP="00144D1B">
      <w:pPr>
        <w:autoSpaceDE w:val="0"/>
        <w:autoSpaceDN w:val="0"/>
        <w:adjustRightInd w:val="0"/>
        <w:spacing w:line="480" w:lineRule="auto"/>
        <w:jc w:val="both"/>
        <w:rPr>
          <w:lang w:val="en-US"/>
        </w:rPr>
      </w:pPr>
      <w:r w:rsidRPr="00144D1B">
        <w:rPr>
          <w:lang w:val="en-US"/>
        </w:rPr>
        <w:t xml:space="preserve">Each </w:t>
      </w:r>
      <w:r w:rsidR="00937769" w:rsidRPr="00144D1B">
        <w:rPr>
          <w:lang w:val="en-US"/>
        </w:rPr>
        <w:t>establishment</w:t>
      </w:r>
      <w:r w:rsidRPr="00144D1B">
        <w:rPr>
          <w:lang w:val="en-US"/>
        </w:rPr>
        <w:t xml:space="preserve"> is associated with a geocoded cell in a country-wide grid of </w:t>
      </w:r>
      <w:r w:rsidR="001B44CC" w:rsidRPr="00144D1B">
        <w:rPr>
          <w:lang w:val="en-US"/>
        </w:rPr>
        <w:t>one-by-one</w:t>
      </w:r>
      <w:r w:rsidRPr="00144D1B">
        <w:rPr>
          <w:lang w:val="en-US"/>
        </w:rPr>
        <w:t xml:space="preserve"> km squares. </w:t>
      </w:r>
      <w:r w:rsidR="001E18E3" w:rsidRPr="00144D1B">
        <w:rPr>
          <w:lang w:val="en-US"/>
        </w:rPr>
        <w:t>W</w:t>
      </w:r>
      <w:r w:rsidRPr="00144D1B">
        <w:rPr>
          <w:lang w:val="en-US"/>
        </w:rPr>
        <w:t xml:space="preserve">e refer to these squares as </w:t>
      </w:r>
      <w:r w:rsidR="008C24F9" w:rsidRPr="00144D1B">
        <w:rPr>
          <w:lang w:val="en-US"/>
        </w:rPr>
        <w:t>city-</w:t>
      </w:r>
      <w:r w:rsidR="00937769" w:rsidRPr="00144D1B">
        <w:rPr>
          <w:lang w:val="en-US"/>
        </w:rPr>
        <w:t>districts</w:t>
      </w:r>
      <w:r w:rsidRPr="00144D1B">
        <w:rPr>
          <w:lang w:val="en-US"/>
        </w:rPr>
        <w:t xml:space="preserve">. </w:t>
      </w:r>
      <w:r w:rsidR="00003A1B" w:rsidRPr="00144D1B">
        <w:rPr>
          <w:lang w:val="en-US"/>
        </w:rPr>
        <w:t>T</w:t>
      </w:r>
      <w:r w:rsidRPr="00144D1B">
        <w:rPr>
          <w:lang w:val="en-US"/>
        </w:rPr>
        <w:t xml:space="preserve">he geo-coding is exogenous because the size as well as position of the squares are independent of underlying economic activity. </w:t>
      </w:r>
      <w:r w:rsidR="00096418" w:rsidRPr="00144D1B">
        <w:rPr>
          <w:lang w:val="en-US"/>
        </w:rPr>
        <w:t>M</w:t>
      </w:r>
      <w:r w:rsidRPr="00144D1B">
        <w:rPr>
          <w:lang w:val="en-US"/>
        </w:rPr>
        <w:t>any standard geographic delineations are directly dependent on economic activity</w:t>
      </w:r>
      <w:r w:rsidR="00480D53" w:rsidRPr="00144D1B">
        <w:rPr>
          <w:lang w:val="en-US"/>
        </w:rPr>
        <w:t>, resulting in a built-in endogeneity risk, which we avoid</w:t>
      </w:r>
      <w:r w:rsidRPr="00144D1B">
        <w:rPr>
          <w:lang w:val="en-US"/>
        </w:rPr>
        <w:t xml:space="preserve">. </w:t>
      </w:r>
      <w:r w:rsidR="00003A1B" w:rsidRPr="00144D1B">
        <w:rPr>
          <w:lang w:val="en-US"/>
        </w:rPr>
        <w:t>T</w:t>
      </w:r>
      <w:r w:rsidRPr="00144D1B">
        <w:rPr>
          <w:lang w:val="en-US"/>
        </w:rPr>
        <w:t>he squares</w:t>
      </w:r>
      <w:r w:rsidR="00003A1B" w:rsidRPr="00144D1B">
        <w:rPr>
          <w:lang w:val="en-US"/>
        </w:rPr>
        <w:t xml:space="preserve"> further</w:t>
      </w:r>
      <w:r w:rsidRPr="00144D1B">
        <w:rPr>
          <w:lang w:val="en-US"/>
        </w:rPr>
        <w:t xml:space="preserve"> reflect a </w:t>
      </w:r>
      <w:r w:rsidR="00096418" w:rsidRPr="00144D1B">
        <w:rPr>
          <w:lang w:val="en-US"/>
        </w:rPr>
        <w:t xml:space="preserve">granular </w:t>
      </w:r>
      <w:r w:rsidRPr="00144D1B">
        <w:rPr>
          <w:lang w:val="en-US"/>
        </w:rPr>
        <w:t xml:space="preserve">spatial scale </w:t>
      </w:r>
      <w:r w:rsidR="00480D53" w:rsidRPr="00144D1B">
        <w:rPr>
          <w:lang w:val="en-US"/>
        </w:rPr>
        <w:t>consistent with</w:t>
      </w:r>
      <w:r w:rsidRPr="00144D1B">
        <w:rPr>
          <w:lang w:val="en-US"/>
        </w:rPr>
        <w:t xml:space="preserve"> the growing literature on attenuation</w:t>
      </w:r>
      <w:r w:rsidR="00CD4116" w:rsidRPr="00144D1B">
        <w:rPr>
          <w:lang w:val="en-US"/>
        </w:rPr>
        <w:t>,</w:t>
      </w:r>
      <w:r w:rsidRPr="00144D1B">
        <w:rPr>
          <w:lang w:val="en-US"/>
        </w:rPr>
        <w:t xml:space="preserve"> which shows that there are relevant externality effects that operate at small spatial scales (</w:t>
      </w:r>
      <w:proofErr w:type="spellStart"/>
      <w:r w:rsidRPr="00144D1B">
        <w:rPr>
          <w:lang w:val="en-US"/>
        </w:rPr>
        <w:t>Arzaghi</w:t>
      </w:r>
      <w:proofErr w:type="spellEnd"/>
      <w:r w:rsidRPr="00144D1B">
        <w:rPr>
          <w:lang w:val="en-US"/>
        </w:rPr>
        <w:t xml:space="preserve"> and Henderson 2008</w:t>
      </w:r>
      <w:r w:rsidR="00CD4116" w:rsidRPr="00144D1B">
        <w:rPr>
          <w:lang w:val="en-US"/>
        </w:rPr>
        <w:t>;</w:t>
      </w:r>
      <w:r w:rsidRPr="00144D1B">
        <w:rPr>
          <w:lang w:val="en-US"/>
        </w:rPr>
        <w:t xml:space="preserve"> Rosenthal and Strange 200</w:t>
      </w:r>
      <w:r w:rsidR="00E3522C" w:rsidRPr="00144D1B">
        <w:rPr>
          <w:lang w:val="en-US"/>
        </w:rPr>
        <w:t>8</w:t>
      </w:r>
      <w:r w:rsidR="00CD4116" w:rsidRPr="00144D1B">
        <w:rPr>
          <w:lang w:val="en-US"/>
        </w:rPr>
        <w:t>;</w:t>
      </w:r>
      <w:r w:rsidRPr="00144D1B">
        <w:rPr>
          <w:lang w:val="en-US"/>
        </w:rPr>
        <w:t xml:space="preserve"> </w:t>
      </w:r>
      <w:r w:rsidR="00CD4116" w:rsidRPr="00144D1B">
        <w:rPr>
          <w:lang w:val="en-US"/>
        </w:rPr>
        <w:t xml:space="preserve">Andersson, Larsson and </w:t>
      </w:r>
      <w:proofErr w:type="spellStart"/>
      <w:r w:rsidR="00CD4116" w:rsidRPr="00144D1B">
        <w:rPr>
          <w:lang w:val="en-US"/>
        </w:rPr>
        <w:t>Wernberg</w:t>
      </w:r>
      <w:proofErr w:type="spellEnd"/>
      <w:r w:rsidR="00CD4116" w:rsidRPr="00144D1B">
        <w:rPr>
          <w:lang w:val="en-US"/>
        </w:rPr>
        <w:t xml:space="preserve"> 2019</w:t>
      </w:r>
      <w:r w:rsidRPr="00144D1B">
        <w:rPr>
          <w:lang w:val="en-US"/>
        </w:rPr>
        <w:t xml:space="preserve">). </w:t>
      </w:r>
    </w:p>
    <w:p w14:paraId="2B99D238" w14:textId="77777777" w:rsidR="002232C2" w:rsidRPr="00144D1B" w:rsidRDefault="002232C2" w:rsidP="00144D1B">
      <w:pPr>
        <w:autoSpaceDE w:val="0"/>
        <w:autoSpaceDN w:val="0"/>
        <w:adjustRightInd w:val="0"/>
        <w:spacing w:line="480" w:lineRule="auto"/>
        <w:jc w:val="both"/>
        <w:rPr>
          <w:lang w:val="en-US"/>
        </w:rPr>
      </w:pPr>
    </w:p>
    <w:p w14:paraId="4B53B72A" w14:textId="1C9B7D7A" w:rsidR="00480D53" w:rsidRPr="00144D1B" w:rsidRDefault="00480D53" w:rsidP="00144D1B">
      <w:pPr>
        <w:autoSpaceDE w:val="0"/>
        <w:autoSpaceDN w:val="0"/>
        <w:adjustRightInd w:val="0"/>
        <w:spacing w:line="480" w:lineRule="auto"/>
        <w:jc w:val="both"/>
        <w:rPr>
          <w:i/>
          <w:iCs/>
          <w:lang w:val="en-US"/>
        </w:rPr>
      </w:pPr>
      <w:r w:rsidRPr="00144D1B">
        <w:rPr>
          <w:lang w:val="en-US"/>
        </w:rPr>
        <w:t>T</w:t>
      </w:r>
      <w:r w:rsidRPr="00144D1B">
        <w:rPr>
          <w:color w:val="000000"/>
          <w:lang w:val="en-US"/>
        </w:rPr>
        <w:t>he underlying “true” scale of agglomeration effects could of course cover several squares.</w:t>
      </w:r>
      <w:r w:rsidR="0014548D" w:rsidRPr="00144D1B">
        <w:rPr>
          <w:rStyle w:val="EndnoteReference"/>
          <w:color w:val="000000"/>
          <w:lang w:val="en-US"/>
        </w:rPr>
        <w:endnoteReference w:id="6"/>
      </w:r>
      <w:r w:rsidR="0014548D" w:rsidRPr="00144D1B">
        <w:rPr>
          <w:color w:val="000000"/>
          <w:lang w:val="en-US"/>
        </w:rPr>
        <w:t xml:space="preserve"> </w:t>
      </w:r>
      <w:r w:rsidR="002232C2" w:rsidRPr="00144D1B">
        <w:rPr>
          <w:lang w:val="en-US"/>
        </w:rPr>
        <w:t xml:space="preserve">By construction of the grid, each district, </w:t>
      </w:r>
      <w:r w:rsidR="002232C2" w:rsidRPr="00144D1B">
        <w:rPr>
          <w:i/>
          <w:lang w:val="en-US"/>
        </w:rPr>
        <w:t>d</w:t>
      </w:r>
      <w:r w:rsidR="002232C2" w:rsidRPr="00144D1B">
        <w:rPr>
          <w:lang w:val="en-US"/>
        </w:rPr>
        <w:t xml:space="preserve">, has eight first-order neighbors as in Figure 1. In the analysis, variation at the sub-regional scale is captured at the level of districts and at the level of first-order </w:t>
      </w:r>
      <w:r w:rsidR="00003A1B" w:rsidRPr="00144D1B">
        <w:rPr>
          <w:lang w:val="en-US"/>
        </w:rPr>
        <w:t>neighbors</w:t>
      </w:r>
      <w:r w:rsidR="002232C2" w:rsidRPr="00144D1B">
        <w:rPr>
          <w:lang w:val="en-US"/>
        </w:rPr>
        <w:t xml:space="preserve">. By including districts as well as first-order neighbors, we test for attenuation of effects at </w:t>
      </w:r>
      <w:r w:rsidR="00984023" w:rsidRPr="00144D1B">
        <w:rPr>
          <w:lang w:val="en-US"/>
        </w:rPr>
        <w:t xml:space="preserve">a fine spatial </w:t>
      </w:r>
      <w:r w:rsidR="002232C2" w:rsidRPr="00144D1B">
        <w:rPr>
          <w:lang w:val="en-US"/>
        </w:rPr>
        <w:t xml:space="preserve">scale. </w:t>
      </w:r>
      <w:r w:rsidR="00C83034" w:rsidRPr="00144D1B">
        <w:rPr>
          <w:lang w:val="en-US"/>
        </w:rPr>
        <w:t xml:space="preserve">The regressions also include regional-level measures, which in turn are discounted for any employment in each worker’s district, </w:t>
      </w:r>
      <w:r w:rsidR="00C83034" w:rsidRPr="00144D1B">
        <w:rPr>
          <w:i/>
          <w:iCs/>
          <w:lang w:val="en-US"/>
        </w:rPr>
        <w:t>d</w:t>
      </w:r>
      <w:r w:rsidR="00C83034" w:rsidRPr="00144D1B">
        <w:rPr>
          <w:lang w:val="en-US"/>
        </w:rPr>
        <w:t xml:space="preserve">, and neighboring districts, </w:t>
      </w:r>
      <w:r w:rsidR="00C83034" w:rsidRPr="00144D1B">
        <w:rPr>
          <w:i/>
          <w:iCs/>
          <w:lang w:val="en-US"/>
        </w:rPr>
        <w:t>n(d).</w:t>
      </w:r>
    </w:p>
    <w:p w14:paraId="2BCA0285" w14:textId="7FCF763D" w:rsidR="00924CE4" w:rsidRPr="00144D1B" w:rsidRDefault="00924CE4" w:rsidP="00144D1B">
      <w:pPr>
        <w:autoSpaceDE w:val="0"/>
        <w:autoSpaceDN w:val="0"/>
        <w:adjustRightInd w:val="0"/>
        <w:spacing w:line="480" w:lineRule="auto"/>
        <w:jc w:val="both"/>
        <w:rPr>
          <w:i/>
          <w:iCs/>
          <w:lang w:val="en-US"/>
        </w:rPr>
      </w:pPr>
    </w:p>
    <w:p w14:paraId="48F581BD" w14:textId="41C6328E" w:rsidR="00924CE4" w:rsidRPr="00144D1B" w:rsidRDefault="00924CE4" w:rsidP="00144D1B">
      <w:pPr>
        <w:autoSpaceDE w:val="0"/>
        <w:autoSpaceDN w:val="0"/>
        <w:adjustRightInd w:val="0"/>
        <w:spacing w:line="480" w:lineRule="auto"/>
        <w:jc w:val="both"/>
        <w:rPr>
          <w:lang w:val="en-US"/>
        </w:rPr>
      </w:pPr>
      <w:r w:rsidRPr="00144D1B">
        <w:rPr>
          <w:lang w:val="en-US"/>
        </w:rPr>
        <w:t xml:space="preserve">We run our baseline models for all workers in Sweden’s main metropolitan areas, i.e., Stockholm, </w:t>
      </w:r>
      <w:proofErr w:type="gramStart"/>
      <w:r w:rsidRPr="00144D1B">
        <w:rPr>
          <w:lang w:val="en-US"/>
        </w:rPr>
        <w:t>Gothenburg</w:t>
      </w:r>
      <w:proofErr w:type="gramEnd"/>
      <w:r w:rsidRPr="00144D1B">
        <w:rPr>
          <w:lang w:val="en-US"/>
        </w:rPr>
        <w:t xml:space="preserve"> and Malmö, and focus the analysis on districts with at least 100 employees outside the own work establishment. We impose this cutoff in part for integrity reasons</w:t>
      </w:r>
      <w:r w:rsidR="0014548D" w:rsidRPr="00144D1B">
        <w:rPr>
          <w:rStyle w:val="EndnoteReference"/>
          <w:lang w:val="en-US"/>
        </w:rPr>
        <w:endnoteReference w:id="7"/>
      </w:r>
      <w:r w:rsidR="0014548D" w:rsidRPr="00144D1B">
        <w:rPr>
          <w:lang w:val="en-US"/>
        </w:rPr>
        <w:t xml:space="preserve"> </w:t>
      </w:r>
      <w:r w:rsidRPr="00144D1B">
        <w:rPr>
          <w:lang w:val="en-US"/>
        </w:rPr>
        <w:t xml:space="preserve">and in part to ensure that minor events do not impact our results. We do note that all results presented are insensitive to estimating the results without the cutoff. With these restrictions, our main dataset contains about 1.8 million metropolitan employees observed over a total of 10. 2 million individual-years. </w:t>
      </w:r>
    </w:p>
    <w:p w14:paraId="54F7FEC4" w14:textId="2AB4B608" w:rsidR="00924CE4" w:rsidRPr="00144D1B" w:rsidRDefault="00924CE4" w:rsidP="00144D1B">
      <w:pPr>
        <w:autoSpaceDE w:val="0"/>
        <w:autoSpaceDN w:val="0"/>
        <w:adjustRightInd w:val="0"/>
        <w:spacing w:line="480" w:lineRule="auto"/>
        <w:jc w:val="center"/>
        <w:rPr>
          <w:b/>
          <w:bCs/>
          <w:i/>
          <w:iCs/>
          <w:lang w:val="en-US"/>
        </w:rPr>
      </w:pPr>
    </w:p>
    <w:p w14:paraId="126622BD" w14:textId="77777777" w:rsidR="005C2DFF" w:rsidRPr="009A6FC5" w:rsidRDefault="005C2DFF" w:rsidP="005C2DFF">
      <w:pPr>
        <w:spacing w:line="360" w:lineRule="auto"/>
        <w:jc w:val="center"/>
        <w:rPr>
          <w:sz w:val="22"/>
          <w:szCs w:val="22"/>
          <w:lang w:val="en-US"/>
        </w:rPr>
      </w:pPr>
      <w:r w:rsidRPr="00873A39">
        <w:rPr>
          <w:noProof/>
          <w:sz w:val="22"/>
          <w:szCs w:val="22"/>
        </w:rPr>
        <w:drawing>
          <wp:inline distT="0" distB="0" distL="0" distR="0" wp14:anchorId="4907FACA" wp14:editId="522CF32B">
            <wp:extent cx="3476446" cy="1894745"/>
            <wp:effectExtent l="0" t="0" r="0" b="0"/>
            <wp:docPr id="1"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stretch>
                      <a:fillRect/>
                    </a:stretch>
                  </pic:blipFill>
                  <pic:spPr>
                    <a:xfrm>
                      <a:off x="0" y="0"/>
                      <a:ext cx="3499751" cy="1907447"/>
                    </a:xfrm>
                    <a:prstGeom prst="rect">
                      <a:avLst/>
                    </a:prstGeom>
                  </pic:spPr>
                </pic:pic>
              </a:graphicData>
            </a:graphic>
          </wp:inline>
        </w:drawing>
      </w:r>
    </w:p>
    <w:p w14:paraId="734F6CA5" w14:textId="77777777" w:rsidR="005C2DFF" w:rsidRPr="009A6FC5" w:rsidRDefault="005C2DFF" w:rsidP="005C2DFF">
      <w:pPr>
        <w:ind w:left="851" w:hanging="851"/>
        <w:rPr>
          <w:rFonts w:eastAsia="Garamond"/>
          <w:b/>
          <w:sz w:val="22"/>
          <w:lang w:val="en-US"/>
        </w:rPr>
      </w:pPr>
      <w:r w:rsidRPr="009A6FC5">
        <w:rPr>
          <w:b/>
          <w:i/>
          <w:sz w:val="20"/>
          <w:lang w:val="en-US"/>
        </w:rPr>
        <w:t xml:space="preserve">Figure 1. </w:t>
      </w:r>
      <w:r w:rsidRPr="009A6FC5">
        <w:rPr>
          <w:rFonts w:eastAsia="Garamond"/>
          <w:i/>
          <w:sz w:val="20"/>
          <w:szCs w:val="20"/>
          <w:lang w:val="en-US"/>
        </w:rPr>
        <w:t>Squares and neighbors.</w:t>
      </w:r>
    </w:p>
    <w:p w14:paraId="16DA70CD" w14:textId="77777777" w:rsidR="00D6690E" w:rsidRPr="00144D1B" w:rsidRDefault="00D6690E" w:rsidP="00144D1B">
      <w:pPr>
        <w:autoSpaceDE w:val="0"/>
        <w:autoSpaceDN w:val="0"/>
        <w:adjustRightInd w:val="0"/>
        <w:spacing w:line="480" w:lineRule="auto"/>
        <w:jc w:val="center"/>
        <w:rPr>
          <w:b/>
          <w:bCs/>
          <w:i/>
          <w:iCs/>
          <w:lang w:val="en-US"/>
        </w:rPr>
      </w:pPr>
    </w:p>
    <w:p w14:paraId="21E0088C" w14:textId="77777777" w:rsidR="00117167" w:rsidRPr="00144D1B" w:rsidRDefault="00117167" w:rsidP="00144D1B">
      <w:pPr>
        <w:spacing w:line="480" w:lineRule="auto"/>
        <w:rPr>
          <w:lang w:val="en-US"/>
        </w:rPr>
      </w:pPr>
    </w:p>
    <w:p w14:paraId="3010E81C" w14:textId="52C9C6E4" w:rsidR="006473EF" w:rsidRPr="00144D1B" w:rsidRDefault="006473EF" w:rsidP="00144D1B">
      <w:pPr>
        <w:spacing w:line="480" w:lineRule="auto"/>
        <w:rPr>
          <w:rFonts w:ascii="Arial" w:hAnsi="Arial" w:cs="Arial"/>
          <w:lang w:val="en-US"/>
        </w:rPr>
      </w:pPr>
      <w:r w:rsidRPr="00144D1B">
        <w:rPr>
          <w:rFonts w:ascii="Arial" w:hAnsi="Arial" w:cs="Arial"/>
          <w:lang w:val="en-US"/>
        </w:rPr>
        <w:lastRenderedPageBreak/>
        <w:t xml:space="preserve">3. </w:t>
      </w:r>
      <w:r w:rsidR="008C24F9" w:rsidRPr="00144D1B">
        <w:rPr>
          <w:rFonts w:ascii="Arial" w:hAnsi="Arial" w:cs="Arial"/>
          <w:lang w:val="en-US"/>
        </w:rPr>
        <w:t>MODEL AND ESTIMATION</w:t>
      </w:r>
    </w:p>
    <w:p w14:paraId="22E20EDF" w14:textId="0079369C" w:rsidR="00B73CFB" w:rsidRPr="00144D1B" w:rsidRDefault="00B73CFB" w:rsidP="00144D1B">
      <w:pPr>
        <w:spacing w:line="480" w:lineRule="auto"/>
        <w:rPr>
          <w:rFonts w:ascii="Arial" w:hAnsi="Arial" w:cs="Arial"/>
          <w:lang w:val="en-US"/>
        </w:rPr>
      </w:pPr>
    </w:p>
    <w:p w14:paraId="4530A329" w14:textId="43BCB59F" w:rsidR="00BD501D" w:rsidRPr="00144D1B" w:rsidRDefault="00BD501D" w:rsidP="00144D1B">
      <w:pPr>
        <w:spacing w:line="480" w:lineRule="auto"/>
        <w:rPr>
          <w:rFonts w:ascii="Arial" w:hAnsi="Arial" w:cs="Arial"/>
          <w:lang w:val="en-US"/>
        </w:rPr>
      </w:pPr>
      <w:r w:rsidRPr="00144D1B">
        <w:rPr>
          <w:rFonts w:ascii="Arial" w:hAnsi="Arial" w:cs="Arial"/>
          <w:lang w:val="en-US"/>
        </w:rPr>
        <w:t>3.1 Baseline model</w:t>
      </w:r>
    </w:p>
    <w:p w14:paraId="24E9B2DE" w14:textId="77777777" w:rsidR="00C83034" w:rsidRPr="00144D1B" w:rsidRDefault="00B45AFB" w:rsidP="00144D1B">
      <w:pPr>
        <w:autoSpaceDE w:val="0"/>
        <w:autoSpaceDN w:val="0"/>
        <w:adjustRightInd w:val="0"/>
        <w:spacing w:line="480" w:lineRule="auto"/>
        <w:jc w:val="both"/>
        <w:rPr>
          <w:lang w:val="en-US"/>
        </w:rPr>
      </w:pPr>
      <w:r w:rsidRPr="00144D1B">
        <w:rPr>
          <w:lang w:val="en-US"/>
        </w:rPr>
        <w:t xml:space="preserve">Our baseline model is a basic type of </w:t>
      </w:r>
      <w:proofErr w:type="spellStart"/>
      <w:r w:rsidRPr="00144D1B">
        <w:rPr>
          <w:lang w:val="en-US"/>
        </w:rPr>
        <w:t>Mincerian</w:t>
      </w:r>
      <w:proofErr w:type="spellEnd"/>
      <w:r w:rsidRPr="00144D1B">
        <w:rPr>
          <w:lang w:val="en-US"/>
        </w:rPr>
        <w:t xml:space="preserve"> wage equation</w:t>
      </w:r>
      <w:r w:rsidR="00C83034" w:rsidRPr="00144D1B">
        <w:rPr>
          <w:lang w:val="en-US"/>
        </w:rPr>
        <w:t>.</w:t>
      </w:r>
      <w:r w:rsidRPr="00144D1B">
        <w:rPr>
          <w:lang w:val="en-US"/>
        </w:rPr>
        <w:t xml:space="preserve"> </w:t>
      </w:r>
      <w:r w:rsidR="00C83034" w:rsidRPr="00144D1B">
        <w:rPr>
          <w:lang w:val="en-US"/>
        </w:rPr>
        <w:t>We use the</w:t>
      </w:r>
      <w:r w:rsidR="00707419" w:rsidRPr="00144D1B">
        <w:rPr>
          <w:lang w:val="en-US"/>
        </w:rPr>
        <w:t xml:space="preserve"> model in (1)</w:t>
      </w:r>
      <w:r w:rsidR="00C83034" w:rsidRPr="00144D1B">
        <w:rPr>
          <w:lang w:val="en-US"/>
        </w:rPr>
        <w:t xml:space="preserve"> to estimate</w:t>
      </w:r>
      <w:r w:rsidR="00707419" w:rsidRPr="00144D1B">
        <w:rPr>
          <w:lang w:val="en-US"/>
        </w:rPr>
        <w:t xml:space="preserve"> </w:t>
      </w:r>
      <w:r w:rsidR="00C83034" w:rsidRPr="00144D1B">
        <w:rPr>
          <w:lang w:val="en-US"/>
        </w:rPr>
        <w:t>the influence that agglomeration variables at different spatial scales have on the wages of individual workers.</w:t>
      </w:r>
    </w:p>
    <w:p w14:paraId="6194EC42" w14:textId="25FE3952" w:rsidR="00887A48" w:rsidRPr="00144D1B" w:rsidRDefault="00887A48" w:rsidP="00144D1B">
      <w:pPr>
        <w:autoSpaceDE w:val="0"/>
        <w:autoSpaceDN w:val="0"/>
        <w:adjustRightInd w:val="0"/>
        <w:spacing w:line="480" w:lineRule="auto"/>
        <w:jc w:val="both"/>
        <w:rPr>
          <w:lang w:val="en-US"/>
        </w:rPr>
      </w:pPr>
      <w:r w:rsidRPr="00144D1B">
        <w:rPr>
          <w:lang w:val="en-US"/>
        </w:rPr>
        <w:tab/>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73"/>
        <w:gridCol w:w="8288"/>
      </w:tblGrid>
      <w:tr w:rsidR="00887A48" w:rsidRPr="00144D1B" w14:paraId="0635D324" w14:textId="77777777" w:rsidTr="00887A48">
        <w:tc>
          <w:tcPr>
            <w:tcW w:w="421" w:type="dxa"/>
            <w:vAlign w:val="center"/>
          </w:tcPr>
          <w:p w14:paraId="05D50011" w14:textId="2D3BEC44" w:rsidR="00887A48" w:rsidRPr="00144D1B" w:rsidRDefault="00887A48" w:rsidP="00887A48">
            <w:pPr>
              <w:autoSpaceDE w:val="0"/>
              <w:autoSpaceDN w:val="0"/>
              <w:adjustRightInd w:val="0"/>
              <w:spacing w:line="360" w:lineRule="auto"/>
              <w:rPr>
                <w:sz w:val="18"/>
                <w:szCs w:val="18"/>
                <w:lang w:val="en-US"/>
              </w:rPr>
            </w:pPr>
            <w:r w:rsidRPr="00144D1B">
              <w:rPr>
                <w:sz w:val="22"/>
                <w:szCs w:val="22"/>
                <w:lang w:val="en-US"/>
              </w:rPr>
              <w:t>(1)</w:t>
            </w:r>
          </w:p>
        </w:tc>
        <w:tc>
          <w:tcPr>
            <w:tcW w:w="8330" w:type="dxa"/>
          </w:tcPr>
          <w:p w14:paraId="577031DD" w14:textId="5CA36A77" w:rsidR="00887A48" w:rsidRPr="00144D1B" w:rsidRDefault="00384AEB" w:rsidP="00CE0CD6">
            <w:pPr>
              <w:autoSpaceDE w:val="0"/>
              <w:autoSpaceDN w:val="0"/>
              <w:adjustRightInd w:val="0"/>
              <w:spacing w:line="360" w:lineRule="auto"/>
              <w:jc w:val="center"/>
              <w:rPr>
                <w:sz w:val="18"/>
                <w:szCs w:val="18"/>
                <w:lang w:val="en-US"/>
              </w:rPr>
            </w:pPr>
            <m:oMathPara>
              <m:oMath>
                <m:func>
                  <m:funcPr>
                    <m:ctrlPr>
                      <w:rPr>
                        <w:rFonts w:ascii="Cambria Math" w:hAnsi="Cambria Math" w:cs="Arial"/>
                        <w:i/>
                        <w:sz w:val="18"/>
                        <w:szCs w:val="18"/>
                        <w:lang w:val="en-US"/>
                      </w:rPr>
                    </m:ctrlPr>
                  </m:funcPr>
                  <m:fName>
                    <m:r>
                      <m:rPr>
                        <m:sty m:val="p"/>
                      </m:rPr>
                      <w:rPr>
                        <w:rFonts w:ascii="Cambria Math" w:hAnsi="Cambria Math" w:cs="Arial"/>
                        <w:sz w:val="18"/>
                        <w:szCs w:val="18"/>
                        <w:lang w:val="en-US"/>
                      </w:rPr>
                      <m:t>ln</m:t>
                    </m:r>
                  </m:fName>
                  <m:e>
                    <m:sSub>
                      <m:sSubPr>
                        <m:ctrlPr>
                          <w:rPr>
                            <w:rFonts w:ascii="Cambria Math" w:hAnsi="Cambria Math" w:cs="Arial"/>
                            <w:i/>
                            <w:sz w:val="18"/>
                            <w:szCs w:val="18"/>
                            <w:lang w:val="en-US"/>
                          </w:rPr>
                        </m:ctrlPr>
                      </m:sSubPr>
                      <m:e>
                        <m:r>
                          <w:rPr>
                            <w:rFonts w:ascii="Cambria Math" w:hAnsi="Cambria Math" w:cs="Arial"/>
                            <w:sz w:val="18"/>
                            <w:szCs w:val="18"/>
                            <w:lang w:val="en-US"/>
                          </w:rPr>
                          <m:t>w</m:t>
                        </m:r>
                      </m:e>
                      <m:sub>
                        <m:r>
                          <w:rPr>
                            <w:rFonts w:ascii="Cambria Math" w:hAnsi="Cambria Math" w:cs="Arial"/>
                            <w:sz w:val="18"/>
                            <w:szCs w:val="18"/>
                            <w:lang w:val="en-US"/>
                          </w:rPr>
                          <m:t>i,o,d,t</m:t>
                        </m:r>
                      </m:sub>
                    </m:sSub>
                  </m:e>
                </m:func>
                <m:r>
                  <w:rPr>
                    <w:rFonts w:ascii="Cambria Math" w:hAnsi="Cambria Math" w:cs="Arial"/>
                    <w:sz w:val="18"/>
                    <w:szCs w:val="18"/>
                    <w:lang w:val="en-US"/>
                  </w:rPr>
                  <m:t>=</m:t>
                </m:r>
                <m:sSub>
                  <m:sSubPr>
                    <m:ctrlPr>
                      <w:rPr>
                        <w:rFonts w:ascii="Cambria Math" w:hAnsi="Cambria Math" w:cs="Arial"/>
                        <w:i/>
                        <w:sz w:val="18"/>
                        <w:szCs w:val="18"/>
                        <w:lang w:val="en-US"/>
                      </w:rPr>
                    </m:ctrlPr>
                  </m:sSubPr>
                  <m:e>
                    <m:r>
                      <w:rPr>
                        <w:rFonts w:ascii="Cambria Math" w:hAnsi="Cambria Math" w:cs="Arial"/>
                        <w:sz w:val="18"/>
                        <w:szCs w:val="18"/>
                        <w:lang w:val="en-US"/>
                      </w:rPr>
                      <m:t>γ</m:t>
                    </m:r>
                  </m:e>
                  <m:sub>
                    <m:r>
                      <w:rPr>
                        <w:rFonts w:ascii="Cambria Math" w:hAnsi="Cambria Math" w:cs="Arial"/>
                        <w:sz w:val="18"/>
                        <w:szCs w:val="18"/>
                        <w:lang w:val="en-US"/>
                      </w:rPr>
                      <m:t>1</m:t>
                    </m:r>
                  </m:sub>
                </m:sSub>
                <m:sSubSup>
                  <m:sSubSupPr>
                    <m:ctrlPr>
                      <w:rPr>
                        <w:rFonts w:ascii="Cambria Math" w:hAnsi="Cambria Math" w:cs="Arial"/>
                        <w:i/>
                        <w:sz w:val="18"/>
                        <w:szCs w:val="18"/>
                        <w:lang w:val="en-US"/>
                      </w:rPr>
                    </m:ctrlPr>
                  </m:sSubSupPr>
                  <m:e>
                    <m:func>
                      <m:funcPr>
                        <m:ctrlPr>
                          <w:rPr>
                            <w:rFonts w:ascii="Cambria Math" w:hAnsi="Cambria Math" w:cs="Arial"/>
                            <w:i/>
                            <w:sz w:val="18"/>
                            <w:szCs w:val="18"/>
                            <w:lang w:val="en-US"/>
                          </w:rPr>
                        </m:ctrlPr>
                      </m:funcPr>
                      <m:fName>
                        <m:r>
                          <m:rPr>
                            <m:sty m:val="p"/>
                          </m:rPr>
                          <w:rPr>
                            <w:rFonts w:ascii="Cambria Math" w:hAnsi="Cambria Math" w:cs="Arial"/>
                            <w:sz w:val="18"/>
                            <w:szCs w:val="18"/>
                            <w:lang w:val="en-US"/>
                          </w:rPr>
                          <m:t>ln</m:t>
                        </m:r>
                      </m:fName>
                      <m:e>
                        <m:r>
                          <w:rPr>
                            <w:rFonts w:ascii="Cambria Math" w:hAnsi="Cambria Math" w:cs="Arial"/>
                            <w:sz w:val="18"/>
                            <w:szCs w:val="18"/>
                            <w:lang w:val="en-US"/>
                          </w:rPr>
                          <m:t>OC_same</m:t>
                        </m:r>
                      </m:e>
                    </m:func>
                  </m:e>
                  <m:sub>
                    <m:r>
                      <w:rPr>
                        <w:rFonts w:ascii="Cambria Math" w:hAnsi="Cambria Math" w:cs="Arial"/>
                        <w:sz w:val="18"/>
                        <w:szCs w:val="18"/>
                        <w:lang w:val="en-US"/>
                      </w:rPr>
                      <m:t>o,d,t</m:t>
                    </m:r>
                  </m:sub>
                  <m:sup>
                    <m:r>
                      <w:rPr>
                        <w:rFonts w:ascii="Cambria Math" w:hAnsi="Cambria Math" w:cs="Arial"/>
                        <w:sz w:val="18"/>
                        <w:szCs w:val="18"/>
                        <w:lang w:val="en-US"/>
                      </w:rPr>
                      <m:t>district</m:t>
                    </m:r>
                  </m:sup>
                </m:sSubSup>
                <m:r>
                  <w:rPr>
                    <w:rFonts w:ascii="Cambria Math" w:hAnsi="Cambria Math" w:cs="Arial"/>
                    <w:sz w:val="18"/>
                    <w:szCs w:val="18"/>
                    <w:lang w:val="en-US"/>
                  </w:rPr>
                  <m:t>+</m:t>
                </m:r>
                <m:sSub>
                  <m:sSubPr>
                    <m:ctrlPr>
                      <w:rPr>
                        <w:rFonts w:ascii="Cambria Math" w:hAnsi="Cambria Math" w:cs="Arial"/>
                        <w:i/>
                        <w:sz w:val="18"/>
                        <w:szCs w:val="18"/>
                        <w:lang w:val="en-US"/>
                      </w:rPr>
                    </m:ctrlPr>
                  </m:sSubPr>
                  <m:e>
                    <m:r>
                      <w:rPr>
                        <w:rFonts w:ascii="Cambria Math" w:hAnsi="Cambria Math" w:cs="Arial"/>
                        <w:sz w:val="18"/>
                        <w:szCs w:val="18"/>
                        <w:lang w:val="en-US"/>
                      </w:rPr>
                      <m:t>γ</m:t>
                    </m:r>
                  </m:e>
                  <m:sub>
                    <m:r>
                      <w:rPr>
                        <w:rFonts w:ascii="Cambria Math" w:hAnsi="Cambria Math" w:cs="Arial"/>
                        <w:sz w:val="18"/>
                        <w:szCs w:val="18"/>
                        <w:lang w:val="en-US"/>
                      </w:rPr>
                      <m:t>2</m:t>
                    </m:r>
                  </m:sub>
                </m:sSub>
                <m:sSubSup>
                  <m:sSubSupPr>
                    <m:ctrlPr>
                      <w:rPr>
                        <w:rFonts w:ascii="Cambria Math" w:hAnsi="Cambria Math" w:cs="Arial"/>
                        <w:i/>
                        <w:sz w:val="18"/>
                        <w:szCs w:val="18"/>
                        <w:lang w:val="en-US"/>
                      </w:rPr>
                    </m:ctrlPr>
                  </m:sSubSupPr>
                  <m:e>
                    <m:func>
                      <m:funcPr>
                        <m:ctrlPr>
                          <w:rPr>
                            <w:rFonts w:ascii="Cambria Math" w:hAnsi="Cambria Math" w:cs="Arial"/>
                            <w:i/>
                            <w:sz w:val="18"/>
                            <w:szCs w:val="18"/>
                            <w:lang w:val="en-US"/>
                          </w:rPr>
                        </m:ctrlPr>
                      </m:funcPr>
                      <m:fName>
                        <m:r>
                          <m:rPr>
                            <m:sty m:val="p"/>
                          </m:rPr>
                          <w:rPr>
                            <w:rFonts w:ascii="Cambria Math" w:hAnsi="Cambria Math" w:cs="Arial"/>
                            <w:sz w:val="18"/>
                            <w:szCs w:val="18"/>
                            <w:lang w:val="en-US"/>
                          </w:rPr>
                          <m:t>ln</m:t>
                        </m:r>
                      </m:fName>
                      <m:e>
                        <m:r>
                          <w:rPr>
                            <w:rFonts w:ascii="Cambria Math" w:hAnsi="Cambria Math" w:cs="Arial"/>
                            <w:sz w:val="18"/>
                            <w:szCs w:val="18"/>
                            <w:lang w:val="en-US"/>
                          </w:rPr>
                          <m:t>OC_same</m:t>
                        </m:r>
                      </m:e>
                    </m:func>
                  </m:e>
                  <m:sub>
                    <m:r>
                      <w:rPr>
                        <w:rFonts w:ascii="Cambria Math" w:hAnsi="Cambria Math" w:cs="Arial"/>
                        <w:sz w:val="18"/>
                        <w:szCs w:val="18"/>
                        <w:lang w:val="en-US"/>
                      </w:rPr>
                      <m:t>o,n(d),t</m:t>
                    </m:r>
                  </m:sub>
                  <m:sup>
                    <m:r>
                      <w:rPr>
                        <w:rFonts w:ascii="Cambria Math" w:hAnsi="Cambria Math" w:cs="Arial"/>
                        <w:sz w:val="18"/>
                        <w:szCs w:val="18"/>
                        <w:lang w:val="en-US"/>
                      </w:rPr>
                      <m:t>neighbors</m:t>
                    </m:r>
                  </m:sup>
                </m:sSubSup>
                <m:r>
                  <m:rPr>
                    <m:sty m:val="p"/>
                  </m:rPr>
                  <w:rPr>
                    <w:rFonts w:ascii="Cambria Math" w:hAnsi="Cambria Math"/>
                    <w:sz w:val="18"/>
                    <w:szCs w:val="18"/>
                    <w:lang w:val="en-US"/>
                  </w:rPr>
                  <m:t>+</m:t>
                </m:r>
                <m:sSub>
                  <m:sSubPr>
                    <m:ctrlPr>
                      <w:rPr>
                        <w:rFonts w:ascii="Cambria Math" w:hAnsi="Cambria Math" w:cs="Arial"/>
                        <w:i/>
                        <w:sz w:val="18"/>
                        <w:szCs w:val="18"/>
                        <w:lang w:val="en-US"/>
                      </w:rPr>
                    </m:ctrlPr>
                  </m:sSubPr>
                  <m:e>
                    <m:r>
                      <w:rPr>
                        <w:rFonts w:ascii="Cambria Math" w:hAnsi="Cambria Math" w:cs="Arial"/>
                        <w:sz w:val="18"/>
                        <w:szCs w:val="18"/>
                        <w:lang w:val="en-US"/>
                      </w:rPr>
                      <m:t>γ</m:t>
                    </m:r>
                  </m:e>
                  <m:sub>
                    <m:r>
                      <w:rPr>
                        <w:rFonts w:ascii="Cambria Math" w:hAnsi="Cambria Math" w:cs="Arial"/>
                        <w:sz w:val="18"/>
                        <w:szCs w:val="18"/>
                        <w:lang w:val="en-US"/>
                      </w:rPr>
                      <m:t>3</m:t>
                    </m:r>
                  </m:sub>
                </m:sSub>
                <m:sSubSup>
                  <m:sSubSupPr>
                    <m:ctrlPr>
                      <w:rPr>
                        <w:rFonts w:ascii="Cambria Math" w:hAnsi="Cambria Math" w:cs="Arial"/>
                        <w:i/>
                        <w:sz w:val="18"/>
                        <w:szCs w:val="18"/>
                        <w:lang w:val="en-US"/>
                      </w:rPr>
                    </m:ctrlPr>
                  </m:sSubSupPr>
                  <m:e>
                    <m:func>
                      <m:funcPr>
                        <m:ctrlPr>
                          <w:rPr>
                            <w:rFonts w:ascii="Cambria Math" w:hAnsi="Cambria Math" w:cs="Arial"/>
                            <w:i/>
                            <w:sz w:val="18"/>
                            <w:szCs w:val="18"/>
                            <w:lang w:val="en-US"/>
                          </w:rPr>
                        </m:ctrlPr>
                      </m:funcPr>
                      <m:fName>
                        <m:r>
                          <m:rPr>
                            <m:sty m:val="p"/>
                          </m:rPr>
                          <w:rPr>
                            <w:rFonts w:ascii="Cambria Math" w:hAnsi="Cambria Math" w:cs="Arial"/>
                            <w:sz w:val="18"/>
                            <w:szCs w:val="18"/>
                            <w:lang w:val="en-US"/>
                          </w:rPr>
                          <m:t>ln</m:t>
                        </m:r>
                      </m:fName>
                      <m:e>
                        <m:r>
                          <w:rPr>
                            <w:rFonts w:ascii="Cambria Math" w:hAnsi="Cambria Math" w:cs="Arial"/>
                            <w:sz w:val="18"/>
                            <w:szCs w:val="18"/>
                            <w:lang w:val="en-US"/>
                          </w:rPr>
                          <m:t>OC_same</m:t>
                        </m:r>
                      </m:e>
                    </m:func>
                  </m:e>
                  <m:sub>
                    <m:r>
                      <w:rPr>
                        <w:rFonts w:ascii="Cambria Math" w:hAnsi="Cambria Math" w:cs="Arial"/>
                        <w:sz w:val="18"/>
                        <w:szCs w:val="18"/>
                        <w:lang w:val="en-US"/>
                      </w:rPr>
                      <m:t>o,r,t</m:t>
                    </m:r>
                  </m:sub>
                  <m:sup>
                    <m:r>
                      <w:rPr>
                        <w:rFonts w:ascii="Cambria Math" w:hAnsi="Cambria Math" w:cs="Arial"/>
                        <w:sz w:val="18"/>
                        <w:szCs w:val="18"/>
                        <w:lang w:val="en-US"/>
                      </w:rPr>
                      <m:t>region</m:t>
                    </m:r>
                  </m:sup>
                </m:sSubSup>
                <m:r>
                  <w:rPr>
                    <w:rFonts w:ascii="Cambria Math" w:hAnsi="Cambria Math" w:cs="Arial"/>
                    <w:sz w:val="18"/>
                    <w:szCs w:val="18"/>
                    <w:lang w:val="en-US"/>
                  </w:rPr>
                  <m:t>+</m:t>
                </m:r>
                <m:sSub>
                  <m:sSubPr>
                    <m:ctrlPr>
                      <w:rPr>
                        <w:rFonts w:ascii="Cambria Math" w:hAnsi="Cambria Math" w:cs="Arial"/>
                        <w:i/>
                        <w:sz w:val="18"/>
                        <w:szCs w:val="18"/>
                        <w:lang w:val="en-US"/>
                      </w:rPr>
                    </m:ctrlPr>
                  </m:sSubPr>
                  <m:e>
                    <m:r>
                      <w:rPr>
                        <w:rFonts w:ascii="Cambria Math" w:hAnsi="Cambria Math" w:cs="Arial"/>
                        <w:sz w:val="18"/>
                        <w:szCs w:val="18"/>
                        <w:lang w:val="en-US"/>
                      </w:rPr>
                      <m:t xml:space="preserve"> δ</m:t>
                    </m:r>
                  </m:e>
                  <m:sub>
                    <m:r>
                      <w:rPr>
                        <w:rFonts w:ascii="Cambria Math" w:hAnsi="Cambria Math" w:cs="Arial"/>
                        <w:sz w:val="18"/>
                        <w:szCs w:val="18"/>
                        <w:lang w:val="en-US"/>
                      </w:rPr>
                      <m:t>1</m:t>
                    </m:r>
                  </m:sub>
                </m:sSub>
                <m:sSubSup>
                  <m:sSubSupPr>
                    <m:ctrlPr>
                      <w:rPr>
                        <w:rFonts w:ascii="Cambria Math" w:hAnsi="Cambria Math" w:cs="Arial"/>
                        <w:i/>
                        <w:sz w:val="18"/>
                        <w:szCs w:val="18"/>
                        <w:lang w:val="en-US"/>
                      </w:rPr>
                    </m:ctrlPr>
                  </m:sSubSupPr>
                  <m:e>
                    <m:func>
                      <m:funcPr>
                        <m:ctrlPr>
                          <w:rPr>
                            <w:rFonts w:ascii="Cambria Math" w:hAnsi="Cambria Math" w:cs="Arial"/>
                            <w:i/>
                            <w:sz w:val="18"/>
                            <w:szCs w:val="18"/>
                            <w:lang w:val="en-US"/>
                          </w:rPr>
                        </m:ctrlPr>
                      </m:funcPr>
                      <m:fName>
                        <m:r>
                          <m:rPr>
                            <m:sty m:val="p"/>
                          </m:rPr>
                          <w:rPr>
                            <w:rFonts w:ascii="Cambria Math" w:hAnsi="Cambria Math" w:cs="Arial"/>
                            <w:sz w:val="18"/>
                            <w:szCs w:val="18"/>
                            <w:lang w:val="en-US"/>
                          </w:rPr>
                          <m:t>ln</m:t>
                        </m:r>
                      </m:fName>
                      <m:e>
                        <m:r>
                          <w:rPr>
                            <w:rFonts w:ascii="Cambria Math" w:hAnsi="Cambria Math" w:cs="Arial"/>
                            <w:sz w:val="18"/>
                            <w:szCs w:val="18"/>
                            <w:lang w:val="en-US"/>
                          </w:rPr>
                          <m:t>OC_other</m:t>
                        </m:r>
                      </m:e>
                    </m:func>
                  </m:e>
                  <m:sub>
                    <m:r>
                      <w:rPr>
                        <w:rFonts w:ascii="Cambria Math" w:hAnsi="Cambria Math" w:cs="Arial"/>
                        <w:sz w:val="18"/>
                        <w:szCs w:val="18"/>
                        <w:lang w:val="en-US"/>
                      </w:rPr>
                      <m:t>o,d,t</m:t>
                    </m:r>
                  </m:sub>
                  <m:sup>
                    <m:r>
                      <w:rPr>
                        <w:rFonts w:ascii="Cambria Math" w:hAnsi="Cambria Math" w:cs="Arial"/>
                        <w:sz w:val="18"/>
                        <w:szCs w:val="18"/>
                        <w:lang w:val="en-US"/>
                      </w:rPr>
                      <m:t>district</m:t>
                    </m:r>
                  </m:sup>
                </m:sSubSup>
                <m:r>
                  <w:rPr>
                    <w:rFonts w:ascii="Cambria Math" w:hAnsi="Cambria Math"/>
                    <w:sz w:val="18"/>
                    <w:szCs w:val="18"/>
                    <w:lang w:val="en-US"/>
                  </w:rPr>
                  <m:t xml:space="preserve">+ </m:t>
                </m:r>
                <m:sSub>
                  <m:sSubPr>
                    <m:ctrlPr>
                      <w:rPr>
                        <w:rFonts w:ascii="Cambria Math" w:hAnsi="Cambria Math"/>
                        <w:i/>
                        <w:sz w:val="18"/>
                        <w:szCs w:val="18"/>
                        <w:lang w:val="en-US"/>
                      </w:rPr>
                    </m:ctrlPr>
                  </m:sSubPr>
                  <m:e>
                    <m:r>
                      <w:rPr>
                        <w:rFonts w:ascii="Cambria Math" w:hAnsi="Cambria Math"/>
                        <w:sz w:val="18"/>
                        <w:szCs w:val="18"/>
                        <w:lang w:val="en-US"/>
                      </w:rPr>
                      <m:t>δ</m:t>
                    </m:r>
                  </m:e>
                  <m:sub>
                    <m:r>
                      <w:rPr>
                        <w:rFonts w:ascii="Cambria Math" w:hAnsi="Cambria Math"/>
                        <w:sz w:val="18"/>
                        <w:szCs w:val="18"/>
                        <w:lang w:val="en-US"/>
                      </w:rPr>
                      <m:t>2</m:t>
                    </m:r>
                  </m:sub>
                </m:sSub>
                <m:sSubSup>
                  <m:sSubSupPr>
                    <m:ctrlPr>
                      <w:rPr>
                        <w:rFonts w:ascii="Cambria Math" w:hAnsi="Cambria Math"/>
                        <w:i/>
                        <w:sz w:val="18"/>
                        <w:szCs w:val="18"/>
                        <w:lang w:val="en-US"/>
                      </w:rPr>
                    </m:ctrlPr>
                  </m:sSubSupPr>
                  <m:e>
                    <m:func>
                      <m:funcPr>
                        <m:ctrlPr>
                          <w:rPr>
                            <w:rFonts w:ascii="Cambria Math" w:hAnsi="Cambria Math"/>
                            <w:i/>
                            <w:sz w:val="18"/>
                            <w:szCs w:val="18"/>
                            <w:lang w:val="en-US"/>
                          </w:rPr>
                        </m:ctrlPr>
                      </m:funcPr>
                      <m:fName>
                        <m:r>
                          <m:rPr>
                            <m:sty m:val="p"/>
                          </m:rPr>
                          <w:rPr>
                            <w:rFonts w:ascii="Cambria Math" w:hAnsi="Cambria Math"/>
                            <w:sz w:val="18"/>
                            <w:szCs w:val="18"/>
                            <w:lang w:val="en-US"/>
                          </w:rPr>
                          <m:t>ln</m:t>
                        </m:r>
                      </m:fName>
                      <m:e>
                        <m:r>
                          <w:rPr>
                            <w:rFonts w:ascii="Cambria Math" w:hAnsi="Cambria Math"/>
                            <w:sz w:val="18"/>
                            <w:szCs w:val="18"/>
                            <w:lang w:val="en-US"/>
                          </w:rPr>
                          <m:t>OC_other</m:t>
                        </m:r>
                      </m:e>
                    </m:func>
                  </m:e>
                  <m:sub>
                    <m:r>
                      <w:rPr>
                        <w:rFonts w:ascii="Cambria Math" w:hAnsi="Cambria Math"/>
                        <w:sz w:val="18"/>
                        <w:szCs w:val="18"/>
                        <w:lang w:val="en-US"/>
                      </w:rPr>
                      <m:t>o,n(d),t</m:t>
                    </m:r>
                  </m:sub>
                  <m:sup>
                    <m:r>
                      <w:rPr>
                        <w:rFonts w:ascii="Cambria Math" w:hAnsi="Cambria Math"/>
                        <w:sz w:val="18"/>
                        <w:szCs w:val="18"/>
                        <w:lang w:val="en-US"/>
                      </w:rPr>
                      <m:t>neighbors</m:t>
                    </m:r>
                  </m:sup>
                </m:sSubSup>
                <m:r>
                  <m:rPr>
                    <m:sty m:val="p"/>
                  </m:rPr>
                  <w:rPr>
                    <w:rFonts w:ascii="Cambria Math" w:hAnsi="Cambria Math"/>
                    <w:sz w:val="18"/>
                    <w:szCs w:val="18"/>
                    <w:lang w:val="en-US"/>
                  </w:rPr>
                  <m:t>+</m:t>
                </m:r>
                <m:sSub>
                  <m:sSubPr>
                    <m:ctrlPr>
                      <w:rPr>
                        <w:rFonts w:ascii="Cambria Math" w:hAnsi="Cambria Math" w:cs="Arial"/>
                        <w:i/>
                        <w:sz w:val="18"/>
                        <w:szCs w:val="18"/>
                        <w:lang w:val="en-US"/>
                      </w:rPr>
                    </m:ctrlPr>
                  </m:sSubPr>
                  <m:e>
                    <m:r>
                      <w:rPr>
                        <w:rFonts w:ascii="Cambria Math" w:hAnsi="Cambria Math" w:cs="Arial"/>
                        <w:sz w:val="18"/>
                        <w:szCs w:val="18"/>
                        <w:lang w:val="en-US"/>
                      </w:rPr>
                      <m:t>δ</m:t>
                    </m:r>
                  </m:e>
                  <m:sub>
                    <m:r>
                      <w:rPr>
                        <w:rFonts w:ascii="Cambria Math" w:hAnsi="Cambria Math" w:cs="Arial"/>
                        <w:sz w:val="18"/>
                        <w:szCs w:val="18"/>
                        <w:lang w:val="en-US"/>
                      </w:rPr>
                      <m:t>3</m:t>
                    </m:r>
                  </m:sub>
                </m:sSub>
                <m:sSubSup>
                  <m:sSubSupPr>
                    <m:ctrlPr>
                      <w:rPr>
                        <w:rFonts w:ascii="Cambria Math" w:hAnsi="Cambria Math" w:cs="Arial"/>
                        <w:i/>
                        <w:sz w:val="18"/>
                        <w:szCs w:val="18"/>
                        <w:lang w:val="en-US"/>
                      </w:rPr>
                    </m:ctrlPr>
                  </m:sSubSupPr>
                  <m:e>
                    <m:func>
                      <m:funcPr>
                        <m:ctrlPr>
                          <w:rPr>
                            <w:rFonts w:ascii="Cambria Math" w:hAnsi="Cambria Math" w:cs="Arial"/>
                            <w:i/>
                            <w:sz w:val="18"/>
                            <w:szCs w:val="18"/>
                            <w:lang w:val="en-US"/>
                          </w:rPr>
                        </m:ctrlPr>
                      </m:funcPr>
                      <m:fName>
                        <m:r>
                          <m:rPr>
                            <m:sty m:val="p"/>
                          </m:rPr>
                          <w:rPr>
                            <w:rFonts w:ascii="Cambria Math" w:hAnsi="Cambria Math" w:cs="Arial"/>
                            <w:sz w:val="18"/>
                            <w:szCs w:val="18"/>
                            <w:lang w:val="en-US"/>
                          </w:rPr>
                          <m:t>ln</m:t>
                        </m:r>
                      </m:fName>
                      <m:e>
                        <m:r>
                          <w:rPr>
                            <w:rFonts w:ascii="Cambria Math" w:hAnsi="Cambria Math" w:cs="Arial"/>
                            <w:sz w:val="18"/>
                            <w:szCs w:val="18"/>
                            <w:lang w:val="en-US"/>
                          </w:rPr>
                          <m:t>OC_other</m:t>
                        </m:r>
                      </m:e>
                    </m:func>
                  </m:e>
                  <m:sub>
                    <m:r>
                      <w:rPr>
                        <w:rFonts w:ascii="Cambria Math" w:hAnsi="Cambria Math" w:cs="Arial"/>
                        <w:sz w:val="18"/>
                        <w:szCs w:val="18"/>
                        <w:lang w:val="en-US"/>
                      </w:rPr>
                      <m:t>o,r,t</m:t>
                    </m:r>
                  </m:sub>
                  <m:sup>
                    <m:r>
                      <w:rPr>
                        <w:rFonts w:ascii="Cambria Math" w:hAnsi="Cambria Math" w:cs="Arial"/>
                        <w:sz w:val="18"/>
                        <w:szCs w:val="18"/>
                        <w:lang w:val="en-US"/>
                      </w:rPr>
                      <m:t>region</m:t>
                    </m:r>
                  </m:sup>
                </m:sSubSup>
                <m:r>
                  <m:rPr>
                    <m:sty m:val="p"/>
                  </m:rPr>
                  <w:rPr>
                    <w:rFonts w:ascii="Cambria Math" w:hAnsi="Cambria Math"/>
                    <w:sz w:val="18"/>
                    <w:szCs w:val="18"/>
                    <w:lang w:val="en-US"/>
                  </w:rPr>
                  <m:t>+</m:t>
                </m:r>
                <m:sSub>
                  <m:sSubPr>
                    <m:ctrlPr>
                      <w:rPr>
                        <w:rFonts w:ascii="Cambria Math" w:hAnsi="Cambria Math"/>
                        <w:iCs/>
                        <w:sz w:val="18"/>
                        <w:szCs w:val="18"/>
                        <w:lang w:val="en-US"/>
                      </w:rPr>
                    </m:ctrlPr>
                  </m:sSubPr>
                  <m:e>
                    <m:r>
                      <m:rPr>
                        <m:sty m:val="p"/>
                      </m:rPr>
                      <w:rPr>
                        <w:rFonts w:ascii="Cambria Math" w:hAnsi="Cambria Math"/>
                        <w:sz w:val="18"/>
                        <w:szCs w:val="18"/>
                        <w:lang w:val="en-US"/>
                      </w:rPr>
                      <m:t>σ</m:t>
                    </m:r>
                  </m:e>
                  <m:sub>
                    <m:r>
                      <w:rPr>
                        <w:rFonts w:ascii="Cambria Math" w:hAnsi="Cambria Math"/>
                        <w:sz w:val="18"/>
                        <w:szCs w:val="18"/>
                        <w:lang w:val="en-US"/>
                      </w:rPr>
                      <m:t>1</m:t>
                    </m:r>
                  </m:sub>
                </m:sSub>
                <m:sSubSup>
                  <m:sSubSupPr>
                    <m:ctrlPr>
                      <w:rPr>
                        <w:rFonts w:ascii="Cambria Math" w:hAnsi="Cambria Math"/>
                        <w:i/>
                        <w:sz w:val="18"/>
                        <w:szCs w:val="18"/>
                        <w:lang w:val="en-US"/>
                      </w:rPr>
                    </m:ctrlPr>
                  </m:sSubSupPr>
                  <m:e>
                    <m:r>
                      <w:rPr>
                        <w:rFonts w:ascii="Cambria Math" w:hAnsi="Cambria Math"/>
                        <w:sz w:val="18"/>
                        <w:szCs w:val="18"/>
                        <w:lang w:val="en-US"/>
                      </w:rPr>
                      <m:t>HC</m:t>
                    </m:r>
                  </m:e>
                  <m:sub>
                    <m:r>
                      <w:rPr>
                        <w:rFonts w:ascii="Cambria Math" w:hAnsi="Cambria Math"/>
                        <w:sz w:val="18"/>
                        <w:szCs w:val="18"/>
                        <w:lang w:val="en-US"/>
                      </w:rPr>
                      <m:t>d,t</m:t>
                    </m:r>
                  </m:sub>
                  <m:sup>
                    <m:r>
                      <w:rPr>
                        <w:rFonts w:ascii="Cambria Math" w:hAnsi="Cambria Math"/>
                        <w:sz w:val="18"/>
                        <w:szCs w:val="18"/>
                        <w:lang w:val="en-US"/>
                      </w:rPr>
                      <m:t>district</m:t>
                    </m:r>
                  </m:sup>
                </m:sSubSup>
                <m:r>
                  <w:rPr>
                    <w:rFonts w:ascii="Cambria Math" w:hAnsi="Cambria Math"/>
                    <w:sz w:val="18"/>
                    <w:szCs w:val="18"/>
                    <w:lang w:val="en-US"/>
                  </w:rPr>
                  <m:t>+</m:t>
                </m:r>
                <m:sSub>
                  <m:sSubPr>
                    <m:ctrlPr>
                      <w:rPr>
                        <w:rFonts w:ascii="Cambria Math" w:hAnsi="Cambria Math"/>
                        <w:iCs/>
                        <w:sz w:val="18"/>
                        <w:szCs w:val="18"/>
                        <w:lang w:val="en-US"/>
                      </w:rPr>
                    </m:ctrlPr>
                  </m:sSubPr>
                  <m:e>
                    <m:r>
                      <m:rPr>
                        <m:sty m:val="p"/>
                      </m:rPr>
                      <w:rPr>
                        <w:rFonts w:ascii="Cambria Math" w:hAnsi="Cambria Math"/>
                        <w:sz w:val="18"/>
                        <w:szCs w:val="18"/>
                        <w:lang w:val="en-US"/>
                      </w:rPr>
                      <m:t>σ</m:t>
                    </m:r>
                  </m:e>
                  <m:sub>
                    <m:r>
                      <w:rPr>
                        <w:rFonts w:ascii="Cambria Math" w:hAnsi="Cambria Math"/>
                        <w:sz w:val="18"/>
                        <w:szCs w:val="18"/>
                        <w:lang w:val="en-US"/>
                      </w:rPr>
                      <m:t>2</m:t>
                    </m:r>
                  </m:sub>
                </m:sSub>
                <m:sSubSup>
                  <m:sSubSupPr>
                    <m:ctrlPr>
                      <w:rPr>
                        <w:rFonts w:ascii="Cambria Math" w:hAnsi="Cambria Math"/>
                        <w:i/>
                        <w:sz w:val="18"/>
                        <w:szCs w:val="18"/>
                        <w:lang w:val="en-US"/>
                      </w:rPr>
                    </m:ctrlPr>
                  </m:sSubSupPr>
                  <m:e>
                    <m:r>
                      <w:rPr>
                        <w:rFonts w:ascii="Cambria Math" w:hAnsi="Cambria Math"/>
                        <w:sz w:val="18"/>
                        <w:szCs w:val="18"/>
                        <w:lang w:val="en-US"/>
                      </w:rPr>
                      <m:t>HC</m:t>
                    </m:r>
                  </m:e>
                  <m:sub>
                    <m:r>
                      <w:rPr>
                        <w:rFonts w:ascii="Cambria Math" w:hAnsi="Cambria Math"/>
                        <w:sz w:val="18"/>
                        <w:szCs w:val="18"/>
                        <w:lang w:val="en-US"/>
                      </w:rPr>
                      <m:t>n(d),t</m:t>
                    </m:r>
                  </m:sub>
                  <m:sup>
                    <m:r>
                      <w:rPr>
                        <w:rFonts w:ascii="Cambria Math" w:hAnsi="Cambria Math"/>
                        <w:sz w:val="18"/>
                        <w:szCs w:val="18"/>
                        <w:lang w:val="en-US"/>
                      </w:rPr>
                      <m:t>neighbors</m:t>
                    </m:r>
                  </m:sup>
                </m:sSubSup>
                <m:r>
                  <w:rPr>
                    <w:rFonts w:ascii="Cambria Math" w:hAnsi="Cambria Math"/>
                    <w:sz w:val="18"/>
                    <w:szCs w:val="18"/>
                    <w:lang w:val="en-US"/>
                  </w:rPr>
                  <m:t xml:space="preserve">+ </m:t>
                </m:r>
                <m:sSup>
                  <m:sSupPr>
                    <m:ctrlPr>
                      <w:rPr>
                        <w:rFonts w:ascii="Cambria Math" w:hAnsi="Cambria Math"/>
                        <w:iCs/>
                        <w:sz w:val="18"/>
                        <w:szCs w:val="18"/>
                        <w:lang w:val="en-US"/>
                      </w:rPr>
                    </m:ctrlPr>
                  </m:sSupPr>
                  <m:e>
                    <m:r>
                      <m:rPr>
                        <m:sty m:val="b"/>
                      </m:rPr>
                      <w:rPr>
                        <w:rFonts w:ascii="Cambria Math" w:hAnsi="Cambria Math"/>
                        <w:sz w:val="18"/>
                        <w:szCs w:val="18"/>
                        <w:lang w:val="en-US"/>
                      </w:rPr>
                      <m:t>X</m:t>
                    </m:r>
                  </m:e>
                  <m:sup>
                    <m:r>
                      <m:rPr>
                        <m:sty m:val="p"/>
                      </m:rPr>
                      <w:rPr>
                        <w:rFonts w:ascii="Cambria Math" w:hAnsi="Cambria Math"/>
                        <w:sz w:val="18"/>
                        <w:szCs w:val="18"/>
                        <w:lang w:val="en-US"/>
                      </w:rPr>
                      <m:t>'</m:t>
                    </m:r>
                  </m:sup>
                </m:sSup>
                <m:r>
                  <m:rPr>
                    <m:sty m:val="b"/>
                  </m:rPr>
                  <w:rPr>
                    <w:rFonts w:ascii="Cambria Math" w:hAnsi="Cambria Math"/>
                    <w:sz w:val="18"/>
                    <w:szCs w:val="18"/>
                    <w:lang w:val="en-US"/>
                  </w:rPr>
                  <m:t>β</m:t>
                </m:r>
                <m:r>
                  <m:rPr>
                    <m:sty m:val="p"/>
                  </m:rPr>
                  <w:rPr>
                    <w:rFonts w:ascii="Cambria Math" w:hAnsi="Cambria Math"/>
                    <w:sz w:val="18"/>
                    <w:szCs w:val="18"/>
                    <w:lang w:val="en-US"/>
                  </w:rPr>
                  <m:t>+</m:t>
                </m:r>
                <m:sSub>
                  <m:sSubPr>
                    <m:ctrlPr>
                      <w:rPr>
                        <w:rFonts w:ascii="Cambria Math" w:hAnsi="Cambria Math"/>
                        <w:sz w:val="18"/>
                        <w:szCs w:val="18"/>
                        <w:lang w:val="en-US"/>
                      </w:rPr>
                    </m:ctrlPr>
                  </m:sSubPr>
                  <m:e>
                    <m:r>
                      <m:rPr>
                        <m:sty m:val="p"/>
                      </m:rPr>
                      <w:rPr>
                        <w:rFonts w:ascii="Cambria Math" w:hAnsi="Cambria Math"/>
                        <w:sz w:val="18"/>
                        <w:szCs w:val="18"/>
                        <w:lang w:val="en-US"/>
                      </w:rPr>
                      <m:t>θ</m:t>
                    </m:r>
                  </m:e>
                  <m:sub>
                    <m:r>
                      <w:rPr>
                        <w:rFonts w:ascii="Cambria Math" w:hAnsi="Cambria Math"/>
                        <w:sz w:val="18"/>
                        <w:szCs w:val="18"/>
                        <w:lang w:val="en-US"/>
                      </w:rPr>
                      <m:t>o,i,t</m:t>
                    </m:r>
                  </m:sub>
                </m:sSub>
                <m:r>
                  <m:rPr>
                    <m:sty m:val="p"/>
                  </m:rPr>
                  <w:rPr>
                    <w:rFonts w:ascii="Cambria Math" w:hAnsi="Cambria Math"/>
                    <w:sz w:val="18"/>
                    <w:szCs w:val="18"/>
                    <w:lang w:val="en-US"/>
                  </w:rPr>
                  <m:t>+</m:t>
                </m:r>
                <m:sSub>
                  <m:sSubPr>
                    <m:ctrlPr>
                      <w:rPr>
                        <w:rFonts w:ascii="Cambria Math" w:hAnsi="Cambria Math"/>
                        <w:iCs/>
                        <w:sz w:val="18"/>
                        <w:szCs w:val="18"/>
                        <w:lang w:val="en-US"/>
                      </w:rPr>
                    </m:ctrlPr>
                  </m:sSubPr>
                  <m:e>
                    <m:r>
                      <m:rPr>
                        <m:sty m:val="p"/>
                      </m:rPr>
                      <w:rPr>
                        <w:rFonts w:ascii="Cambria Math" w:hAnsi="Cambria Math"/>
                        <w:sz w:val="18"/>
                        <w:szCs w:val="18"/>
                        <w:lang w:val="en-US"/>
                      </w:rPr>
                      <m:t>ρ</m:t>
                    </m:r>
                  </m:e>
                  <m:sub>
                    <m:r>
                      <w:rPr>
                        <w:rFonts w:ascii="Cambria Math" w:hAnsi="Cambria Math"/>
                        <w:sz w:val="18"/>
                        <w:szCs w:val="18"/>
                        <w:lang w:val="en-US"/>
                      </w:rPr>
                      <m:t>t</m:t>
                    </m:r>
                  </m:sub>
                </m:sSub>
                <m:r>
                  <w:rPr>
                    <w:rFonts w:ascii="Cambria Math" w:hAnsi="Cambria Math"/>
                    <w:sz w:val="18"/>
                    <w:szCs w:val="18"/>
                    <w:lang w:val="en-US"/>
                  </w:rPr>
                  <m:t>+</m:t>
                </m:r>
                <m:sSub>
                  <m:sSubPr>
                    <m:ctrlPr>
                      <w:rPr>
                        <w:rFonts w:ascii="Cambria Math" w:hAnsi="Cambria Math"/>
                        <w:iCs/>
                        <w:sz w:val="18"/>
                        <w:szCs w:val="18"/>
                        <w:lang w:val="en-US"/>
                      </w:rPr>
                    </m:ctrlPr>
                  </m:sSubPr>
                  <m:e>
                    <m:r>
                      <m:rPr>
                        <m:sty m:val="p"/>
                      </m:rPr>
                      <w:rPr>
                        <w:rFonts w:ascii="Cambria Math" w:hAnsi="Cambria Math"/>
                        <w:sz w:val="18"/>
                        <w:szCs w:val="18"/>
                        <w:lang w:val="en-US"/>
                      </w:rPr>
                      <m:t>λ</m:t>
                    </m:r>
                  </m:e>
                  <m:sub>
                    <m:r>
                      <w:rPr>
                        <w:rFonts w:ascii="Cambria Math" w:hAnsi="Cambria Math"/>
                        <w:sz w:val="18"/>
                        <w:szCs w:val="18"/>
                        <w:lang w:val="en-US"/>
                      </w:rPr>
                      <m:t>i</m:t>
                    </m:r>
                  </m:sub>
                </m:sSub>
                <m:r>
                  <w:rPr>
                    <w:rFonts w:ascii="Cambria Math" w:hAnsi="Cambria Math"/>
                    <w:sz w:val="18"/>
                    <w:szCs w:val="18"/>
                    <w:lang w:val="en-US"/>
                  </w:rPr>
                  <m:t>+</m:t>
                </m:r>
                <m:sSub>
                  <m:sSubPr>
                    <m:ctrlPr>
                      <w:rPr>
                        <w:rFonts w:ascii="Cambria Math" w:hAnsi="Cambria Math"/>
                        <w:i/>
                        <w:sz w:val="18"/>
                        <w:szCs w:val="18"/>
                        <w:lang w:val="en-US"/>
                      </w:rPr>
                    </m:ctrlPr>
                  </m:sSubPr>
                  <m:e>
                    <m:r>
                      <w:rPr>
                        <w:rFonts w:ascii="Cambria Math" w:hAnsi="Cambria Math"/>
                        <w:sz w:val="18"/>
                        <w:szCs w:val="18"/>
                        <w:lang w:val="en-US"/>
                      </w:rPr>
                      <m:t>ε</m:t>
                    </m:r>
                  </m:e>
                  <m:sub>
                    <m:r>
                      <w:rPr>
                        <w:rFonts w:ascii="Cambria Math" w:hAnsi="Cambria Math"/>
                        <w:sz w:val="18"/>
                        <w:szCs w:val="18"/>
                        <w:lang w:val="en-US"/>
                      </w:rPr>
                      <m:t>i,o,d,t</m:t>
                    </m:r>
                  </m:sub>
                </m:sSub>
              </m:oMath>
            </m:oMathPara>
          </w:p>
        </w:tc>
      </w:tr>
    </w:tbl>
    <w:p w14:paraId="36E3AF73" w14:textId="07512D53" w:rsidR="00C7649E" w:rsidRPr="00144D1B" w:rsidRDefault="00C7649E" w:rsidP="00B45AFB">
      <w:pPr>
        <w:autoSpaceDE w:val="0"/>
        <w:autoSpaceDN w:val="0"/>
        <w:adjustRightInd w:val="0"/>
        <w:spacing w:line="360" w:lineRule="auto"/>
        <w:jc w:val="both"/>
        <w:rPr>
          <w:sz w:val="22"/>
          <w:szCs w:val="22"/>
          <w:lang w:val="en-US"/>
        </w:rPr>
      </w:pPr>
    </w:p>
    <w:p w14:paraId="7776A76E" w14:textId="47DDF79C" w:rsidR="000221A9" w:rsidRPr="00E8395D" w:rsidRDefault="00E45F4A" w:rsidP="00E8395D">
      <w:pPr>
        <w:autoSpaceDE w:val="0"/>
        <w:autoSpaceDN w:val="0"/>
        <w:adjustRightInd w:val="0"/>
        <w:spacing w:line="480" w:lineRule="auto"/>
        <w:jc w:val="both"/>
        <w:rPr>
          <w:lang w:val="en-US"/>
        </w:rPr>
      </w:pPr>
      <w:r w:rsidRPr="00E8395D">
        <w:rPr>
          <w:lang w:val="en-US"/>
        </w:rPr>
        <w:t xml:space="preserve">where  </w:t>
      </w:r>
      <m:oMath>
        <m:sSub>
          <m:sSubPr>
            <m:ctrlPr>
              <w:rPr>
                <w:rFonts w:ascii="Cambria Math" w:hAnsi="Cambria Math"/>
                <w:i/>
                <w:lang w:val="en-US"/>
              </w:rPr>
            </m:ctrlPr>
          </m:sSubPr>
          <m:e>
            <m:r>
              <w:rPr>
                <w:rFonts w:ascii="Cambria Math" w:hAnsi="Cambria Math"/>
                <w:lang w:val="en-US"/>
              </w:rPr>
              <m:t>w</m:t>
            </m:r>
          </m:e>
          <m:sub>
            <m:r>
              <w:rPr>
                <w:rFonts w:ascii="Cambria Math" w:hAnsi="Cambria Math"/>
                <w:lang w:val="en-US"/>
              </w:rPr>
              <m:t>i,o,d,t</m:t>
            </m:r>
          </m:sub>
        </m:sSub>
      </m:oMath>
      <w:r w:rsidRPr="00E8395D">
        <w:rPr>
          <w:lang w:val="en-US"/>
        </w:rPr>
        <w:t xml:space="preserve"> is the wage of worker </w:t>
      </w:r>
      <w:proofErr w:type="spellStart"/>
      <w:r w:rsidRPr="00E8395D">
        <w:rPr>
          <w:i/>
          <w:iCs/>
          <w:lang w:val="en-US"/>
        </w:rPr>
        <w:t>i</w:t>
      </w:r>
      <w:proofErr w:type="spellEnd"/>
      <w:r w:rsidRPr="00E8395D">
        <w:rPr>
          <w:i/>
          <w:iCs/>
          <w:lang w:val="en-US"/>
        </w:rPr>
        <w:t xml:space="preserve"> </w:t>
      </w:r>
      <w:r w:rsidRPr="00E8395D">
        <w:rPr>
          <w:lang w:val="en-US"/>
        </w:rPr>
        <w:t xml:space="preserve">with occupation </w:t>
      </w:r>
      <w:proofErr w:type="spellStart"/>
      <w:r w:rsidRPr="00E8395D">
        <w:rPr>
          <w:i/>
          <w:iCs/>
          <w:lang w:val="en-US"/>
        </w:rPr>
        <w:t>o</w:t>
      </w:r>
      <w:proofErr w:type="spellEnd"/>
      <w:r w:rsidRPr="00E8395D">
        <w:rPr>
          <w:i/>
          <w:iCs/>
          <w:lang w:val="en-US"/>
        </w:rPr>
        <w:t xml:space="preserve"> </w:t>
      </w:r>
      <w:r w:rsidRPr="00E8395D">
        <w:rPr>
          <w:lang w:val="en-US"/>
        </w:rPr>
        <w:t xml:space="preserve">working in district </w:t>
      </w:r>
      <w:proofErr w:type="spellStart"/>
      <w:r w:rsidRPr="00E8395D">
        <w:rPr>
          <w:i/>
          <w:iCs/>
          <w:lang w:val="en-US"/>
        </w:rPr>
        <w:t xml:space="preserve">d </w:t>
      </w:r>
      <w:r w:rsidRPr="00E8395D">
        <w:rPr>
          <w:lang w:val="en-US"/>
        </w:rPr>
        <w:t>in</w:t>
      </w:r>
      <w:proofErr w:type="spellEnd"/>
      <w:r w:rsidRPr="00E8395D">
        <w:rPr>
          <w:lang w:val="en-US"/>
        </w:rPr>
        <w:t xml:space="preserve"> </w:t>
      </w:r>
      <w:r w:rsidR="00DB4599" w:rsidRPr="00E8395D">
        <w:rPr>
          <w:lang w:val="en-US"/>
        </w:rPr>
        <w:t>year</w:t>
      </w:r>
      <w:r w:rsidRPr="00E8395D">
        <w:rPr>
          <w:lang w:val="en-US"/>
        </w:rPr>
        <w:t xml:space="preserve"> </w:t>
      </w:r>
      <w:r w:rsidRPr="00E8395D">
        <w:rPr>
          <w:i/>
          <w:iCs/>
          <w:lang w:val="en-US"/>
        </w:rPr>
        <w:t>t</w:t>
      </w:r>
      <w:r w:rsidRPr="00E8395D">
        <w:rPr>
          <w:lang w:val="en-US"/>
        </w:rPr>
        <w:t>.</w:t>
      </w:r>
      <w:r w:rsidR="00DB4599" w:rsidRPr="00E8395D">
        <w:rPr>
          <w:lang w:val="en-US"/>
        </w:rPr>
        <w:t xml:space="preserve"> </w:t>
      </w:r>
      <w:r w:rsidR="00141631" w:rsidRPr="00E8395D">
        <w:rPr>
          <w:b/>
          <w:bCs/>
          <w:lang w:val="en-US"/>
        </w:rPr>
        <w:t>X</w:t>
      </w:r>
      <w:r w:rsidR="00493B1D" w:rsidRPr="00E8395D">
        <w:rPr>
          <w:b/>
          <w:bCs/>
          <w:i/>
          <w:iCs/>
          <w:lang w:val="en-US"/>
        </w:rPr>
        <w:t xml:space="preserve"> </w:t>
      </w:r>
      <w:r w:rsidR="00493B1D" w:rsidRPr="00E8395D">
        <w:rPr>
          <w:lang w:val="en-US"/>
        </w:rPr>
        <w:t xml:space="preserve">is a vector of </w:t>
      </w:r>
      <w:r w:rsidR="00141631" w:rsidRPr="00E8395D">
        <w:rPr>
          <w:lang w:val="en-US"/>
        </w:rPr>
        <w:t>worker</w:t>
      </w:r>
      <w:r w:rsidR="00423926" w:rsidRPr="00E8395D">
        <w:rPr>
          <w:lang w:val="en-US"/>
        </w:rPr>
        <w:t>-</w:t>
      </w:r>
      <w:r w:rsidR="00141631" w:rsidRPr="00E8395D">
        <w:rPr>
          <w:lang w:val="en-US"/>
        </w:rPr>
        <w:t xml:space="preserve"> and employer-</w:t>
      </w:r>
      <w:r w:rsidR="00423926" w:rsidRPr="00E8395D">
        <w:rPr>
          <w:lang w:val="en-US"/>
        </w:rPr>
        <w:t xml:space="preserve">level control </w:t>
      </w:r>
      <w:proofErr w:type="gramStart"/>
      <w:r w:rsidR="00423926" w:rsidRPr="00E8395D">
        <w:rPr>
          <w:lang w:val="en-US"/>
        </w:rPr>
        <w:t>variables</w:t>
      </w:r>
      <w:r w:rsidR="00141631" w:rsidRPr="00E8395D">
        <w:rPr>
          <w:lang w:val="en-US"/>
        </w:rPr>
        <w:t>.</w:t>
      </w:r>
      <w:proofErr w:type="gramEnd"/>
      <w:r w:rsidR="00141631" w:rsidRPr="00E8395D">
        <w:rPr>
          <w:lang w:val="en-US"/>
        </w:rPr>
        <w:t xml:space="preserve"> For individual workers it includes </w:t>
      </w:r>
      <w:r w:rsidR="00742A8D" w:rsidRPr="00E8395D">
        <w:rPr>
          <w:lang w:val="en-US"/>
        </w:rPr>
        <w:t>age, age squared</w:t>
      </w:r>
      <w:r w:rsidR="00CF05AB" w:rsidRPr="00E8395D">
        <w:rPr>
          <w:lang w:val="en-US"/>
        </w:rPr>
        <w:t>,</w:t>
      </w:r>
      <w:r w:rsidR="00742A8D" w:rsidRPr="00E8395D">
        <w:rPr>
          <w:lang w:val="en-US"/>
        </w:rPr>
        <w:t xml:space="preserve"> </w:t>
      </w:r>
      <w:r w:rsidR="009C002E" w:rsidRPr="00E8395D">
        <w:rPr>
          <w:lang w:val="en-US"/>
        </w:rPr>
        <w:t xml:space="preserve">and </w:t>
      </w:r>
      <w:r w:rsidR="00742A8D" w:rsidRPr="00E8395D">
        <w:rPr>
          <w:lang w:val="en-US"/>
        </w:rPr>
        <w:t xml:space="preserve">a dummy </w:t>
      </w:r>
      <w:r w:rsidR="009827E4" w:rsidRPr="00E8395D">
        <w:rPr>
          <w:lang w:val="en-US"/>
        </w:rPr>
        <w:t>equal to</w:t>
      </w:r>
      <w:r w:rsidR="00742A8D" w:rsidRPr="00E8395D">
        <w:rPr>
          <w:lang w:val="en-US"/>
        </w:rPr>
        <w:t xml:space="preserve"> one if the worker has a long university education (</w:t>
      </w:r>
      <w:r w:rsidR="00742A8D" w:rsidRPr="00E8395D">
        <w:rPr>
          <w:u w:val="single"/>
          <w:lang w:val="en-US"/>
        </w:rPr>
        <w:t>&gt;</w:t>
      </w:r>
      <w:r w:rsidR="00742A8D" w:rsidRPr="00E8395D">
        <w:rPr>
          <w:lang w:val="en-US"/>
        </w:rPr>
        <w:t xml:space="preserve"> 3 years)</w:t>
      </w:r>
      <w:r w:rsidR="00CF05AB" w:rsidRPr="00E8395D">
        <w:rPr>
          <w:lang w:val="en-US"/>
        </w:rPr>
        <w:t xml:space="preserve">. </w:t>
      </w:r>
      <w:r w:rsidR="00141631" w:rsidRPr="00E8395D">
        <w:rPr>
          <w:lang w:val="en-US"/>
        </w:rPr>
        <w:t xml:space="preserve">At the level of the </w:t>
      </w:r>
      <w:r w:rsidR="009C002E" w:rsidRPr="00E8395D">
        <w:rPr>
          <w:lang w:val="en-US"/>
        </w:rPr>
        <w:t>work establishment</w:t>
      </w:r>
      <w:r w:rsidR="00141631" w:rsidRPr="00E8395D">
        <w:rPr>
          <w:lang w:val="en-US"/>
        </w:rPr>
        <w:t>, we</w:t>
      </w:r>
      <w:r w:rsidR="002B1486" w:rsidRPr="00E8395D">
        <w:rPr>
          <w:lang w:val="en-US"/>
        </w:rPr>
        <w:t xml:space="preserve"> include the log of</w:t>
      </w:r>
      <w:r w:rsidR="009C002E" w:rsidRPr="00E8395D">
        <w:rPr>
          <w:lang w:val="en-US"/>
        </w:rPr>
        <w:t xml:space="preserve"> the number of employees</w:t>
      </w:r>
      <w:r w:rsidR="002B1486" w:rsidRPr="00E8395D">
        <w:rPr>
          <w:lang w:val="en-US"/>
        </w:rPr>
        <w:t xml:space="preserve"> of the </w:t>
      </w:r>
      <w:r w:rsidR="006D122D" w:rsidRPr="00E8395D">
        <w:rPr>
          <w:lang w:val="en-US"/>
        </w:rPr>
        <w:t>establishment</w:t>
      </w:r>
      <w:r w:rsidR="009C002E" w:rsidRPr="00E8395D">
        <w:rPr>
          <w:lang w:val="en-US"/>
        </w:rPr>
        <w:t xml:space="preserve"> as well as a dummy for the main 2-digit industry (NACE) in which the establishment is classified. </w:t>
      </w:r>
      <w:r w:rsidR="005B3653" w:rsidRPr="00E8395D">
        <w:rPr>
          <w:lang w:val="en-US"/>
        </w:rPr>
        <w:t xml:space="preserve">We also include the fraction of workers with a university degree and the fraction of employees at the workplace that have the same 3-digit occupation as worker </w:t>
      </w:r>
      <w:proofErr w:type="spellStart"/>
      <w:r w:rsidR="005B3653" w:rsidRPr="00E8395D">
        <w:rPr>
          <w:i/>
          <w:iCs/>
          <w:lang w:val="en-US"/>
        </w:rPr>
        <w:t>i</w:t>
      </w:r>
      <w:proofErr w:type="spellEnd"/>
      <w:r w:rsidR="005B3653" w:rsidRPr="00E8395D">
        <w:rPr>
          <w:i/>
          <w:iCs/>
          <w:lang w:val="en-US"/>
        </w:rPr>
        <w:t xml:space="preserve">. </w:t>
      </w:r>
      <w:r w:rsidR="00B4289F" w:rsidRPr="00E8395D">
        <w:rPr>
          <w:lang w:val="en-US"/>
        </w:rPr>
        <w:t xml:space="preserve">These variables are intended to control for the overall level of human capital in at the workplace </w:t>
      </w:r>
      <w:proofErr w:type="gramStart"/>
      <w:r w:rsidR="00B4289F" w:rsidRPr="00E8395D">
        <w:rPr>
          <w:lang w:val="en-US"/>
        </w:rPr>
        <w:t>and also</w:t>
      </w:r>
      <w:proofErr w:type="gramEnd"/>
      <w:r w:rsidR="00B4289F" w:rsidRPr="00E8395D">
        <w:rPr>
          <w:lang w:val="en-US"/>
        </w:rPr>
        <w:t xml:space="preserve"> the extent of occupation-specialization</w:t>
      </w:r>
      <w:r w:rsidR="00303637" w:rsidRPr="00E8395D">
        <w:rPr>
          <w:lang w:val="en-US"/>
        </w:rPr>
        <w:t>, which reflect</w:t>
      </w:r>
      <w:r w:rsidR="00E155D3" w:rsidRPr="00E8395D">
        <w:rPr>
          <w:lang w:val="en-US"/>
        </w:rPr>
        <w:t>s</w:t>
      </w:r>
      <w:r w:rsidR="00303637" w:rsidRPr="00E8395D">
        <w:rPr>
          <w:lang w:val="en-US"/>
        </w:rPr>
        <w:t xml:space="preserve"> productive opportunities at the workplace</w:t>
      </w:r>
      <w:r w:rsidR="00B4289F" w:rsidRPr="00E8395D">
        <w:rPr>
          <w:lang w:val="en-US"/>
        </w:rPr>
        <w:t xml:space="preserve">. </w:t>
      </w:r>
      <w:r w:rsidR="005B3653" w:rsidRPr="00E8395D">
        <w:rPr>
          <w:lang w:val="en-US"/>
        </w:rPr>
        <w:t>At</w:t>
      </w:r>
      <w:r w:rsidR="009C002E" w:rsidRPr="00E8395D">
        <w:rPr>
          <w:lang w:val="en-US"/>
        </w:rPr>
        <w:t xml:space="preserve"> the firm level, we include</w:t>
      </w:r>
      <w:r w:rsidR="002B1486" w:rsidRPr="00E8395D">
        <w:rPr>
          <w:lang w:val="en-US"/>
        </w:rPr>
        <w:t xml:space="preserve"> </w:t>
      </w:r>
      <w:r w:rsidR="0085766F" w:rsidRPr="00E8395D">
        <w:rPr>
          <w:lang w:val="en-US"/>
        </w:rPr>
        <w:t xml:space="preserve">the </w:t>
      </w:r>
      <w:r w:rsidR="00F85842" w:rsidRPr="00E8395D">
        <w:rPr>
          <w:lang w:val="en-US"/>
        </w:rPr>
        <w:t xml:space="preserve">log of the </w:t>
      </w:r>
      <w:r w:rsidR="0085766F" w:rsidRPr="00E8395D">
        <w:rPr>
          <w:lang w:val="en-US"/>
        </w:rPr>
        <w:t>book</w:t>
      </w:r>
      <w:r w:rsidR="00F85842" w:rsidRPr="00E8395D">
        <w:rPr>
          <w:lang w:val="en-US"/>
        </w:rPr>
        <w:t xml:space="preserve"> value of physical capital assets. </w:t>
      </w:r>
      <w:r w:rsidR="009C002E" w:rsidRPr="00E8395D">
        <w:rPr>
          <w:lang w:val="en-US"/>
        </w:rPr>
        <w:t>We also include</w:t>
      </w:r>
      <w:r w:rsidR="00330159" w:rsidRPr="00E8395D">
        <w:rPr>
          <w:lang w:val="en-US"/>
        </w:rPr>
        <w:t xml:space="preserve"> industry-year effects to account for industry-specifics shocks over time</w:t>
      </w:r>
      <w:r w:rsidR="007161C4" w:rsidRPr="00E8395D">
        <w:rPr>
          <w:lang w:val="en-US"/>
        </w:rPr>
        <w:t xml:space="preserve"> as well as a dummy which is one if the worker </w:t>
      </w:r>
      <w:r w:rsidR="0083200F" w:rsidRPr="00E8395D">
        <w:rPr>
          <w:lang w:val="en-US"/>
        </w:rPr>
        <w:t>moved districts of employment between</w:t>
      </w:r>
      <w:r w:rsidR="007161C4" w:rsidRPr="00E8395D">
        <w:rPr>
          <w:lang w:val="en-US"/>
        </w:rPr>
        <w:t xml:space="preserve"> t</w:t>
      </w:r>
      <w:r w:rsidR="0083200F" w:rsidRPr="00E8395D">
        <w:rPr>
          <w:lang w:val="en-US"/>
        </w:rPr>
        <w:t xml:space="preserve"> and t-1</w:t>
      </w:r>
      <w:r w:rsidR="0083200F" w:rsidRPr="00E8395D">
        <w:rPr>
          <w:i/>
          <w:iCs/>
          <w:lang w:val="en-US"/>
        </w:rPr>
        <w:t>.</w:t>
      </w:r>
      <w:r w:rsidR="007161C4" w:rsidRPr="00E8395D">
        <w:rPr>
          <w:lang w:val="en-US"/>
        </w:rPr>
        <w:t xml:space="preserve"> </w:t>
      </w:r>
    </w:p>
    <w:p w14:paraId="507D8C6B" w14:textId="77777777" w:rsidR="000221A9" w:rsidRPr="00E8395D" w:rsidRDefault="000221A9" w:rsidP="00E8395D">
      <w:pPr>
        <w:autoSpaceDE w:val="0"/>
        <w:autoSpaceDN w:val="0"/>
        <w:adjustRightInd w:val="0"/>
        <w:spacing w:line="480" w:lineRule="auto"/>
        <w:jc w:val="both"/>
        <w:rPr>
          <w:lang w:val="en-US"/>
        </w:rPr>
      </w:pPr>
    </w:p>
    <w:p w14:paraId="288BB592" w14:textId="5250F70A" w:rsidR="00DB4599" w:rsidRPr="00E8395D" w:rsidRDefault="00330159" w:rsidP="00E8395D">
      <w:pPr>
        <w:autoSpaceDE w:val="0"/>
        <w:autoSpaceDN w:val="0"/>
        <w:adjustRightInd w:val="0"/>
        <w:spacing w:line="480" w:lineRule="auto"/>
        <w:jc w:val="both"/>
        <w:rPr>
          <w:lang w:val="en-US"/>
        </w:rPr>
      </w:pPr>
      <w:r w:rsidRPr="00E8395D">
        <w:rPr>
          <w:lang w:val="en-US"/>
        </w:rPr>
        <w:lastRenderedPageBreak/>
        <w:t xml:space="preserve">In addition, the model includes </w:t>
      </w:r>
      <w:r w:rsidR="00501BAD" w:rsidRPr="00E8395D">
        <w:rPr>
          <w:lang w:val="en-US"/>
        </w:rPr>
        <w:t>occupation</w:t>
      </w:r>
      <w:r w:rsidRPr="00E8395D">
        <w:rPr>
          <w:lang w:val="en-US"/>
        </w:rPr>
        <w:t>-</w:t>
      </w:r>
      <w:r w:rsidR="00501BAD" w:rsidRPr="00E8395D">
        <w:rPr>
          <w:lang w:val="en-US"/>
        </w:rPr>
        <w:t>specific effects (</w:t>
      </w:r>
      <m:oMath>
        <m:sSub>
          <m:sSubPr>
            <m:ctrlPr>
              <w:rPr>
                <w:rFonts w:ascii="Cambria Math" w:hAnsi="Cambria Math"/>
                <w:iCs/>
                <w:lang w:val="en-US"/>
              </w:rPr>
            </m:ctrlPr>
          </m:sSubPr>
          <m:e>
            <m:r>
              <m:rPr>
                <m:sty m:val="p"/>
              </m:rPr>
              <w:rPr>
                <w:rFonts w:ascii="Cambria Math" w:hAnsi="Cambria Math"/>
                <w:lang w:val="en-US"/>
              </w:rPr>
              <m:t>θ</m:t>
            </m:r>
          </m:e>
          <m:sub>
            <m:r>
              <w:rPr>
                <w:rFonts w:ascii="Cambria Math" w:hAnsi="Cambria Math"/>
                <w:lang w:val="en-US"/>
              </w:rPr>
              <m:t>o,i,t</m:t>
            </m:r>
          </m:sub>
        </m:sSub>
      </m:oMath>
      <w:r w:rsidR="00501BAD" w:rsidRPr="00E8395D">
        <w:rPr>
          <w:lang w:val="en-US"/>
        </w:rPr>
        <w:t>)</w:t>
      </w:r>
      <w:r w:rsidRPr="00E8395D">
        <w:rPr>
          <w:lang w:val="en-US"/>
        </w:rPr>
        <w:t xml:space="preserve"> </w:t>
      </w:r>
      <w:r w:rsidR="009C002E" w:rsidRPr="00E8395D">
        <w:rPr>
          <w:lang w:val="en-US"/>
        </w:rPr>
        <w:t>based on</w:t>
      </w:r>
      <w:r w:rsidRPr="00E8395D">
        <w:rPr>
          <w:lang w:val="en-US"/>
        </w:rPr>
        <w:t xml:space="preserve"> the worker’s </w:t>
      </w:r>
      <w:r w:rsidR="00721E6A" w:rsidRPr="00E8395D">
        <w:rPr>
          <w:lang w:val="en-US"/>
        </w:rPr>
        <w:t>3</w:t>
      </w:r>
      <w:r w:rsidRPr="00E8395D">
        <w:rPr>
          <w:lang w:val="en-US"/>
        </w:rPr>
        <w:t xml:space="preserve">-digit occupation (ISCO-88) in year </w:t>
      </w:r>
      <w:r w:rsidRPr="00E8395D">
        <w:rPr>
          <w:i/>
          <w:iCs/>
          <w:lang w:val="en-US"/>
        </w:rPr>
        <w:t>t</w:t>
      </w:r>
      <w:r w:rsidR="00501BAD" w:rsidRPr="00E8395D">
        <w:rPr>
          <w:lang w:val="en-US"/>
        </w:rPr>
        <w:t>,</w:t>
      </w:r>
      <w:r w:rsidR="00567C3B" w:rsidRPr="00E8395D">
        <w:rPr>
          <w:lang w:val="en-US"/>
        </w:rPr>
        <w:t xml:space="preserve"> </w:t>
      </w:r>
      <w:r w:rsidRPr="00E8395D">
        <w:rPr>
          <w:iCs/>
          <w:lang w:val="en-US"/>
        </w:rPr>
        <w:t>year-specific effects common to all workers (</w:t>
      </w:r>
      <m:oMath>
        <m:sSub>
          <m:sSubPr>
            <m:ctrlPr>
              <w:rPr>
                <w:rFonts w:ascii="Cambria Math" w:hAnsi="Cambria Math"/>
                <w:iCs/>
                <w:lang w:val="en-US"/>
              </w:rPr>
            </m:ctrlPr>
          </m:sSubPr>
          <m:e>
            <m:r>
              <m:rPr>
                <m:sty m:val="p"/>
              </m:rPr>
              <w:rPr>
                <w:rFonts w:ascii="Cambria Math" w:hAnsi="Cambria Math"/>
                <w:lang w:val="en-US"/>
              </w:rPr>
              <m:t>ρ</m:t>
            </m:r>
          </m:e>
          <m:sub>
            <m:r>
              <w:rPr>
                <w:rFonts w:ascii="Cambria Math" w:hAnsi="Cambria Math"/>
                <w:lang w:val="en-US"/>
              </w:rPr>
              <m:t>t</m:t>
            </m:r>
          </m:sub>
        </m:sSub>
      </m:oMath>
      <w:r w:rsidRPr="00E8395D">
        <w:rPr>
          <w:iCs/>
          <w:lang w:val="en-US"/>
        </w:rPr>
        <w:t xml:space="preserve">) as well as </w:t>
      </w:r>
      <w:r w:rsidR="009B57FD" w:rsidRPr="00E8395D">
        <w:rPr>
          <w:lang w:val="en-US"/>
        </w:rPr>
        <w:t xml:space="preserve">time-invariant worker heterogeneity </w:t>
      </w:r>
      <w:r w:rsidR="00501BAD" w:rsidRPr="00E8395D">
        <w:rPr>
          <w:lang w:val="en-US"/>
        </w:rPr>
        <w:t>(</w:t>
      </w:r>
      <m:oMath>
        <m:sSub>
          <m:sSubPr>
            <m:ctrlPr>
              <w:rPr>
                <w:rFonts w:ascii="Cambria Math" w:hAnsi="Cambria Math"/>
                <w:iCs/>
                <w:lang w:val="en-US"/>
              </w:rPr>
            </m:ctrlPr>
          </m:sSubPr>
          <m:e>
            <m:r>
              <m:rPr>
                <m:sty m:val="p"/>
              </m:rPr>
              <w:rPr>
                <w:rFonts w:ascii="Cambria Math" w:hAnsi="Cambria Math"/>
                <w:lang w:val="en-US"/>
              </w:rPr>
              <m:t>λ</m:t>
            </m:r>
          </m:e>
          <m:sub>
            <m:r>
              <w:rPr>
                <w:rFonts w:ascii="Cambria Math" w:hAnsi="Cambria Math"/>
                <w:lang w:val="en-US"/>
              </w:rPr>
              <m:t>i</m:t>
            </m:r>
          </m:sub>
        </m:sSub>
      </m:oMath>
      <w:r w:rsidR="009B57FD" w:rsidRPr="00E8395D">
        <w:rPr>
          <w:iCs/>
          <w:lang w:val="en-US"/>
        </w:rPr>
        <w:t>)</w:t>
      </w:r>
      <w:r w:rsidR="00433E6F" w:rsidRPr="00E8395D">
        <w:rPr>
          <w:iCs/>
          <w:lang w:val="en-US"/>
        </w:rPr>
        <w:t>.</w:t>
      </w:r>
      <w:r w:rsidR="00C71900" w:rsidRPr="00E8395D">
        <w:rPr>
          <w:iCs/>
          <w:lang w:val="en-US"/>
        </w:rPr>
        <w:t xml:space="preserve"> </w:t>
      </w:r>
      <w:r w:rsidR="00705010" w:rsidRPr="00E8395D">
        <w:rPr>
          <w:iCs/>
          <w:lang w:val="en-US"/>
        </w:rPr>
        <w:t>The worker</w:t>
      </w:r>
      <w:r w:rsidR="001C10A3" w:rsidRPr="00E8395D">
        <w:rPr>
          <w:iCs/>
          <w:lang w:val="en-US"/>
        </w:rPr>
        <w:t>-</w:t>
      </w:r>
      <w:r w:rsidR="00705010" w:rsidRPr="00E8395D">
        <w:rPr>
          <w:iCs/>
          <w:lang w:val="en-US"/>
        </w:rPr>
        <w:t>level fixed effects wipe out any time-invariant heterogeneity at the level of workers</w:t>
      </w:r>
      <w:r w:rsidR="0011597D" w:rsidRPr="00E8395D">
        <w:rPr>
          <w:iCs/>
          <w:lang w:val="en-US"/>
        </w:rPr>
        <w:t xml:space="preserve">, such as </w:t>
      </w:r>
      <w:r w:rsidR="00705010" w:rsidRPr="00E8395D">
        <w:rPr>
          <w:iCs/>
          <w:lang w:val="en-US"/>
        </w:rPr>
        <w:t>innate abilities</w:t>
      </w:r>
      <w:r w:rsidR="003D4BBC" w:rsidRPr="00E8395D">
        <w:rPr>
          <w:iCs/>
          <w:lang w:val="en-US"/>
        </w:rPr>
        <w:t xml:space="preserve">. For workers that do not move between workplaces or districts, they also wipe out time-invariant characteristics of districts and workplaces. </w:t>
      </w:r>
      <w:r w:rsidR="00C83034" w:rsidRPr="00E8395D">
        <w:rPr>
          <w:iCs/>
          <w:lang w:val="en-US"/>
        </w:rPr>
        <w:t xml:space="preserve">The fixed effects imply that </w:t>
      </w:r>
      <w:r w:rsidR="00C83034" w:rsidRPr="00E8395D">
        <w:rPr>
          <w:lang w:val="en-US"/>
        </w:rPr>
        <w:t>a change in district employment can come about in two ways: (</w:t>
      </w:r>
      <w:proofErr w:type="spellStart"/>
      <w:r w:rsidR="00C83034" w:rsidRPr="00E8395D">
        <w:rPr>
          <w:lang w:val="en-US"/>
        </w:rPr>
        <w:t>i</w:t>
      </w:r>
      <w:proofErr w:type="spellEnd"/>
      <w:r w:rsidR="00C83034" w:rsidRPr="00E8395D">
        <w:rPr>
          <w:lang w:val="en-US"/>
        </w:rPr>
        <w:t>) the worker moves his or her place of work from one district to another, or (ii) there is a change in employment in the district where a worker is employed. In the regressions we include a dummy for individuals who move between districts between two years.</w:t>
      </w:r>
    </w:p>
    <w:p w14:paraId="171B82A6" w14:textId="77777777" w:rsidR="009827E4" w:rsidRPr="00E8395D" w:rsidRDefault="009827E4" w:rsidP="00E8395D">
      <w:pPr>
        <w:autoSpaceDE w:val="0"/>
        <w:autoSpaceDN w:val="0"/>
        <w:adjustRightInd w:val="0"/>
        <w:spacing w:line="480" w:lineRule="auto"/>
        <w:jc w:val="both"/>
        <w:rPr>
          <w:iCs/>
          <w:lang w:val="en-US"/>
        </w:rPr>
      </w:pPr>
    </w:p>
    <w:p w14:paraId="6782DE66" w14:textId="07222629" w:rsidR="00887A48" w:rsidRPr="00E8395D" w:rsidRDefault="00C5151B" w:rsidP="00E8395D">
      <w:pPr>
        <w:autoSpaceDE w:val="0"/>
        <w:autoSpaceDN w:val="0"/>
        <w:adjustRightInd w:val="0"/>
        <w:spacing w:line="480" w:lineRule="auto"/>
        <w:jc w:val="both"/>
        <w:rPr>
          <w:lang w:val="en-US"/>
        </w:rPr>
      </w:pPr>
      <w:r w:rsidRPr="00E8395D">
        <w:rPr>
          <w:lang w:val="en-US"/>
        </w:rPr>
        <w:t>Our variables of main inter</w:t>
      </w:r>
      <w:r w:rsidR="00763165" w:rsidRPr="00E8395D">
        <w:rPr>
          <w:lang w:val="en-US"/>
        </w:rPr>
        <w:t xml:space="preserve">est </w:t>
      </w:r>
      <w:r w:rsidR="00567C3B" w:rsidRPr="00E8395D">
        <w:rPr>
          <w:lang w:val="en-US"/>
        </w:rPr>
        <w:t>capture effect</w:t>
      </w:r>
      <w:r w:rsidR="00362440" w:rsidRPr="00E8395D">
        <w:rPr>
          <w:lang w:val="en-US"/>
        </w:rPr>
        <w:t>s</w:t>
      </w:r>
      <w:r w:rsidR="00567C3B" w:rsidRPr="00E8395D">
        <w:rPr>
          <w:lang w:val="en-US"/>
        </w:rPr>
        <w:t xml:space="preserve"> of proximity to workers outside </w:t>
      </w:r>
      <w:r w:rsidR="00322BDB" w:rsidRPr="00E8395D">
        <w:rPr>
          <w:lang w:val="en-US"/>
        </w:rPr>
        <w:t>the own work establishment</w:t>
      </w:r>
      <w:r w:rsidR="00567C3B" w:rsidRPr="00E8395D">
        <w:rPr>
          <w:lang w:val="en-US"/>
        </w:rPr>
        <w:t xml:space="preserve">. A main goal is to assess if </w:t>
      </w:r>
      <w:r w:rsidR="00C83034" w:rsidRPr="00E8395D">
        <w:rPr>
          <w:lang w:val="en-US"/>
        </w:rPr>
        <w:t>benefits</w:t>
      </w:r>
      <w:r w:rsidR="00BE0D21" w:rsidRPr="00E8395D">
        <w:rPr>
          <w:lang w:val="en-US"/>
        </w:rPr>
        <w:t xml:space="preserve"> of close </w:t>
      </w:r>
      <w:r w:rsidR="00907D9B" w:rsidRPr="00E8395D">
        <w:rPr>
          <w:lang w:val="en-US"/>
        </w:rPr>
        <w:t xml:space="preserve">geographic proximity to other workers is conditional on skill similarities, as evidence by occupational domains. </w:t>
      </w:r>
      <w:r w:rsidR="00951109" w:rsidRPr="00E8395D">
        <w:rPr>
          <w:lang w:val="en-US"/>
        </w:rPr>
        <w:t>To this end, we deve</w:t>
      </w:r>
      <w:r w:rsidR="00BE0D21" w:rsidRPr="00E8395D">
        <w:rPr>
          <w:lang w:val="en-US"/>
        </w:rPr>
        <w:t xml:space="preserve">lop </w:t>
      </w:r>
      <w:r w:rsidR="00AE2B57" w:rsidRPr="00E8395D">
        <w:rPr>
          <w:lang w:val="en-US"/>
        </w:rPr>
        <w:t xml:space="preserve">two different agglomeration measures defined at </w:t>
      </w:r>
      <w:r w:rsidR="00C83034" w:rsidRPr="00E8395D">
        <w:rPr>
          <w:lang w:val="en-US"/>
        </w:rPr>
        <w:t>three contiguous</w:t>
      </w:r>
      <w:r w:rsidR="00AE2B57" w:rsidRPr="00E8395D">
        <w:rPr>
          <w:lang w:val="en-US"/>
        </w:rPr>
        <w:t xml:space="preserve"> spatial scales. The first variable is </w:t>
      </w:r>
      <m:oMath>
        <m:sSubSup>
          <m:sSubSupPr>
            <m:ctrlPr>
              <w:rPr>
                <w:rFonts w:ascii="Cambria Math" w:hAnsi="Cambria Math"/>
                <w:i/>
                <w:lang w:val="en-US"/>
              </w:rPr>
            </m:ctrlPr>
          </m:sSubSupPr>
          <m:e>
            <m:r>
              <w:rPr>
                <w:rFonts w:ascii="Cambria Math" w:hAnsi="Cambria Math"/>
                <w:lang w:val="en-US"/>
              </w:rPr>
              <m:t>OC_same</m:t>
            </m:r>
          </m:e>
          <m:sub>
            <m:r>
              <w:rPr>
                <w:rFonts w:ascii="Cambria Math" w:hAnsi="Cambria Math"/>
                <w:lang w:val="en-US"/>
              </w:rPr>
              <m:t>o,d,t</m:t>
            </m:r>
          </m:sub>
          <m:sup>
            <m:r>
              <w:rPr>
                <w:rFonts w:ascii="Cambria Math" w:hAnsi="Cambria Math"/>
                <w:lang w:val="en-US"/>
              </w:rPr>
              <m:t>district</m:t>
            </m:r>
          </m:sup>
        </m:sSubSup>
      </m:oMath>
      <w:r w:rsidR="00AE2B57" w:rsidRPr="00E8395D">
        <w:rPr>
          <w:lang w:val="en-US"/>
        </w:rPr>
        <w:t>, which measures the number of employees</w:t>
      </w:r>
      <w:r w:rsidR="00AB19A1" w:rsidRPr="00E8395D">
        <w:rPr>
          <w:lang w:val="en-US"/>
        </w:rPr>
        <w:t xml:space="preserve"> working</w:t>
      </w:r>
      <w:r w:rsidR="00AE2B57" w:rsidRPr="00E8395D">
        <w:rPr>
          <w:lang w:val="en-US"/>
        </w:rPr>
        <w:t xml:space="preserve"> in the same district </w:t>
      </w:r>
      <w:r w:rsidR="00ED2EF9" w:rsidRPr="00E8395D">
        <w:rPr>
          <w:lang w:val="en-US"/>
        </w:rPr>
        <w:t xml:space="preserve">and </w:t>
      </w:r>
      <w:r w:rsidR="00322BDB" w:rsidRPr="00E8395D">
        <w:rPr>
          <w:lang w:val="en-US"/>
        </w:rPr>
        <w:t>in</w:t>
      </w:r>
      <w:r w:rsidR="00AB19A1" w:rsidRPr="00E8395D">
        <w:rPr>
          <w:lang w:val="en-US"/>
        </w:rPr>
        <w:t xml:space="preserve"> the same </w:t>
      </w:r>
      <w:r w:rsidR="00721E6A" w:rsidRPr="00E8395D">
        <w:rPr>
          <w:lang w:val="en-US"/>
        </w:rPr>
        <w:t>3</w:t>
      </w:r>
      <w:r w:rsidR="00AB19A1" w:rsidRPr="00E8395D">
        <w:rPr>
          <w:lang w:val="en-US"/>
        </w:rPr>
        <w:t xml:space="preserve">-digit occupation as worker </w:t>
      </w:r>
      <w:proofErr w:type="spellStart"/>
      <w:r w:rsidR="00AB19A1" w:rsidRPr="00E8395D">
        <w:rPr>
          <w:i/>
          <w:iCs/>
          <w:lang w:val="en-US"/>
        </w:rPr>
        <w:t>i</w:t>
      </w:r>
      <w:proofErr w:type="spellEnd"/>
      <w:r w:rsidR="00AB19A1" w:rsidRPr="00E8395D">
        <w:rPr>
          <w:lang w:val="en-US"/>
        </w:rPr>
        <w:t xml:space="preserve">. </w:t>
      </w:r>
      <w:r w:rsidR="00D37FE9" w:rsidRPr="00E8395D">
        <w:rPr>
          <w:lang w:val="en-US"/>
        </w:rPr>
        <w:t>Formally</w:t>
      </w:r>
      <w:r w:rsidR="00362440" w:rsidRPr="00E8395D">
        <w:rPr>
          <w:lang w:val="en-US"/>
        </w:rPr>
        <w:t>:</w:t>
      </w:r>
    </w:p>
    <w:p w14:paraId="0EEE34E8" w14:textId="77777777" w:rsidR="00887A48" w:rsidRPr="00144D1B" w:rsidRDefault="00887A48" w:rsidP="00740ADC">
      <w:pPr>
        <w:autoSpaceDE w:val="0"/>
        <w:autoSpaceDN w:val="0"/>
        <w:adjustRightInd w:val="0"/>
        <w:spacing w:line="360" w:lineRule="auto"/>
        <w:jc w:val="both"/>
        <w:rPr>
          <w:sz w:val="22"/>
          <w:szCs w:val="22"/>
          <w:lang w:val="en-US"/>
        </w:rPr>
      </w:pPr>
    </w:p>
    <w:p w14:paraId="58F0471A" w14:textId="2D58DDCE" w:rsidR="00D37FE9" w:rsidRPr="00144D1B" w:rsidRDefault="00D37FE9" w:rsidP="00740ADC">
      <w:pPr>
        <w:autoSpaceDE w:val="0"/>
        <w:autoSpaceDN w:val="0"/>
        <w:adjustRightInd w:val="0"/>
        <w:spacing w:line="360" w:lineRule="auto"/>
        <w:jc w:val="both"/>
        <w:rPr>
          <w:sz w:val="22"/>
          <w:szCs w:val="22"/>
          <w:lang w:val="en-US"/>
        </w:rPr>
      </w:pPr>
      <w:r w:rsidRPr="00144D1B">
        <w:rPr>
          <w:sz w:val="22"/>
          <w:szCs w:val="22"/>
          <w:lang w:val="en-US"/>
        </w:rPr>
        <w:t>(2)</w:t>
      </w:r>
      <w:r w:rsidR="0071002C" w:rsidRPr="00144D1B">
        <w:rPr>
          <w:sz w:val="22"/>
          <w:szCs w:val="22"/>
          <w:lang w:val="en-US"/>
        </w:rPr>
        <w:tab/>
      </w:r>
      <m:oMath>
        <m:sSubSup>
          <m:sSubSupPr>
            <m:ctrlPr>
              <w:rPr>
                <w:rFonts w:ascii="Cambria Math" w:hAnsi="Cambria Math"/>
                <w:i/>
                <w:sz w:val="22"/>
                <w:szCs w:val="22"/>
                <w:lang w:val="en-US"/>
              </w:rPr>
            </m:ctrlPr>
          </m:sSubSupPr>
          <m:e>
            <m:r>
              <w:rPr>
                <w:rFonts w:ascii="Cambria Math" w:hAnsi="Cambria Math"/>
                <w:sz w:val="22"/>
                <w:szCs w:val="22"/>
                <w:lang w:val="en-US"/>
              </w:rPr>
              <m:t>OC_same</m:t>
            </m:r>
          </m:e>
          <m:sub>
            <m:r>
              <w:rPr>
                <w:rFonts w:ascii="Cambria Math" w:hAnsi="Cambria Math"/>
                <w:sz w:val="22"/>
                <w:szCs w:val="22"/>
                <w:lang w:val="en-US"/>
              </w:rPr>
              <m:t>o,d,t</m:t>
            </m:r>
          </m:sub>
          <m:sup>
            <m:r>
              <w:rPr>
                <w:rFonts w:ascii="Cambria Math" w:hAnsi="Cambria Math"/>
                <w:sz w:val="22"/>
                <w:szCs w:val="22"/>
                <w:lang w:val="en-US"/>
              </w:rPr>
              <m:t>district</m:t>
            </m:r>
          </m:sup>
        </m:sSubSup>
        <m:r>
          <w:rPr>
            <w:rFonts w:ascii="Cambria Math" w:hAnsi="Cambria Math"/>
            <w:sz w:val="22"/>
            <w:szCs w:val="22"/>
            <w:lang w:val="en-US"/>
          </w:rPr>
          <m:t>=</m:t>
        </m:r>
        <m:sSub>
          <m:sSubPr>
            <m:ctrlPr>
              <w:rPr>
                <w:rFonts w:ascii="Cambria Math" w:hAnsi="Cambria Math"/>
                <w:i/>
                <w:sz w:val="22"/>
                <w:szCs w:val="22"/>
                <w:lang w:val="en-US"/>
              </w:rPr>
            </m:ctrlPr>
          </m:sSubPr>
          <m:e>
            <m:r>
              <w:rPr>
                <w:rFonts w:ascii="Cambria Math" w:hAnsi="Cambria Math"/>
                <w:sz w:val="22"/>
                <w:szCs w:val="22"/>
                <w:lang w:val="en-US"/>
              </w:rPr>
              <m:t>EMP</m:t>
            </m:r>
          </m:e>
          <m:sub>
            <m:r>
              <w:rPr>
                <w:rFonts w:ascii="Cambria Math" w:hAnsi="Cambria Math"/>
                <w:sz w:val="22"/>
                <w:szCs w:val="22"/>
                <w:lang w:val="en-US"/>
              </w:rPr>
              <m:t>o,d,t</m:t>
            </m:r>
          </m:sub>
        </m:sSub>
        <m:r>
          <w:rPr>
            <w:rFonts w:ascii="Cambria Math" w:hAnsi="Cambria Math"/>
            <w:sz w:val="22"/>
            <w:szCs w:val="22"/>
            <w:lang w:val="en-US"/>
          </w:rPr>
          <m:t>-</m:t>
        </m:r>
        <m:sSub>
          <m:sSubPr>
            <m:ctrlPr>
              <w:rPr>
                <w:rFonts w:ascii="Cambria Math" w:hAnsi="Cambria Math"/>
                <w:i/>
                <w:sz w:val="22"/>
                <w:szCs w:val="22"/>
                <w:lang w:val="en-US"/>
              </w:rPr>
            </m:ctrlPr>
          </m:sSubPr>
          <m:e>
            <m:r>
              <w:rPr>
                <w:rFonts w:ascii="Cambria Math" w:hAnsi="Cambria Math"/>
                <w:sz w:val="22"/>
                <w:szCs w:val="22"/>
                <w:lang w:val="en-US"/>
              </w:rPr>
              <m:t>L_firm</m:t>
            </m:r>
          </m:e>
          <m:sub>
            <m:r>
              <w:rPr>
                <w:rFonts w:ascii="Cambria Math" w:hAnsi="Cambria Math"/>
                <w:sz w:val="22"/>
                <w:szCs w:val="22"/>
                <w:lang w:val="en-US"/>
              </w:rPr>
              <m:t>i,o,d,t</m:t>
            </m:r>
          </m:sub>
        </m:sSub>
      </m:oMath>
    </w:p>
    <w:p w14:paraId="3DE2D168" w14:textId="03F8D1E1" w:rsidR="00AE2B57" w:rsidRPr="00144D1B" w:rsidRDefault="00AE2B57" w:rsidP="00740ADC">
      <w:pPr>
        <w:autoSpaceDE w:val="0"/>
        <w:autoSpaceDN w:val="0"/>
        <w:adjustRightInd w:val="0"/>
        <w:spacing w:line="360" w:lineRule="auto"/>
        <w:jc w:val="both"/>
        <w:rPr>
          <w:sz w:val="22"/>
          <w:szCs w:val="22"/>
          <w:lang w:val="en-US"/>
        </w:rPr>
      </w:pPr>
    </w:p>
    <w:p w14:paraId="76E85910" w14:textId="451322E0" w:rsidR="006F37A6" w:rsidRPr="00E8395D" w:rsidRDefault="0071002C" w:rsidP="00E8395D">
      <w:pPr>
        <w:autoSpaceDE w:val="0"/>
        <w:autoSpaceDN w:val="0"/>
        <w:adjustRightInd w:val="0"/>
        <w:spacing w:line="480" w:lineRule="auto"/>
        <w:jc w:val="both"/>
        <w:rPr>
          <w:lang w:val="en-US"/>
        </w:rPr>
      </w:pPr>
      <w:r w:rsidRPr="00E8395D">
        <w:rPr>
          <w:lang w:val="en-US"/>
        </w:rPr>
        <w:t xml:space="preserve">where </w:t>
      </w:r>
      <m:oMath>
        <m:sSub>
          <m:sSubPr>
            <m:ctrlPr>
              <w:rPr>
                <w:rFonts w:ascii="Cambria Math" w:hAnsi="Cambria Math"/>
                <w:i/>
                <w:lang w:val="en-US"/>
              </w:rPr>
            </m:ctrlPr>
          </m:sSubPr>
          <m:e>
            <m:r>
              <w:rPr>
                <w:rFonts w:ascii="Cambria Math" w:hAnsi="Cambria Math"/>
                <w:lang w:val="en-US"/>
              </w:rPr>
              <m:t>EMP</m:t>
            </m:r>
          </m:e>
          <m:sub>
            <m:r>
              <w:rPr>
                <w:rFonts w:ascii="Cambria Math" w:hAnsi="Cambria Math"/>
                <w:lang w:val="en-US"/>
              </w:rPr>
              <m:t>o,d,t</m:t>
            </m:r>
          </m:sub>
        </m:sSub>
      </m:oMath>
      <w:r w:rsidRPr="00E8395D">
        <w:rPr>
          <w:lang w:val="en-US"/>
        </w:rPr>
        <w:t xml:space="preserve"> is the number of employees</w:t>
      </w:r>
      <w:r w:rsidR="00B67BD5" w:rsidRPr="00E8395D">
        <w:rPr>
          <w:lang w:val="en-US"/>
        </w:rPr>
        <w:t xml:space="preserve"> in district </w:t>
      </w:r>
      <w:r w:rsidR="00B67BD5" w:rsidRPr="00E8395D">
        <w:rPr>
          <w:i/>
          <w:iCs/>
          <w:lang w:val="en-US"/>
        </w:rPr>
        <w:t xml:space="preserve">d  </w:t>
      </w:r>
      <w:r w:rsidRPr="00E8395D">
        <w:rPr>
          <w:lang w:val="en-US"/>
        </w:rPr>
        <w:t xml:space="preserve">with occupation </w:t>
      </w:r>
      <w:r w:rsidRPr="00E8395D">
        <w:rPr>
          <w:i/>
          <w:iCs/>
          <w:lang w:val="en-US"/>
        </w:rPr>
        <w:t xml:space="preserve">o </w:t>
      </w:r>
      <w:r w:rsidR="00B67BD5" w:rsidRPr="00E8395D">
        <w:rPr>
          <w:lang w:val="en-US"/>
        </w:rPr>
        <w:t xml:space="preserve">in </w:t>
      </w:r>
      <w:r w:rsidRPr="00E8395D">
        <w:rPr>
          <w:lang w:val="en-US"/>
        </w:rPr>
        <w:t xml:space="preserve">year </w:t>
      </w:r>
      <w:r w:rsidR="00C16671" w:rsidRPr="00E8395D">
        <w:rPr>
          <w:i/>
          <w:iCs/>
          <w:lang w:val="en-US"/>
        </w:rPr>
        <w:t>t</w:t>
      </w:r>
      <w:r w:rsidR="00BC0C47" w:rsidRPr="00E8395D">
        <w:rPr>
          <w:lang w:val="en-US"/>
        </w:rPr>
        <w:t xml:space="preserve">, and </w:t>
      </w:r>
      <m:oMath>
        <m:sSub>
          <m:sSubPr>
            <m:ctrlPr>
              <w:rPr>
                <w:rFonts w:ascii="Cambria Math" w:hAnsi="Cambria Math"/>
                <w:i/>
                <w:lang w:val="en-US"/>
              </w:rPr>
            </m:ctrlPr>
          </m:sSubPr>
          <m:e>
            <m:r>
              <w:rPr>
                <w:rFonts w:ascii="Cambria Math" w:hAnsi="Cambria Math"/>
                <w:lang w:val="en-US"/>
              </w:rPr>
              <m:t>L_firm</m:t>
            </m:r>
          </m:e>
          <m:sub>
            <m:r>
              <w:rPr>
                <w:rFonts w:ascii="Cambria Math" w:hAnsi="Cambria Math"/>
                <w:lang w:val="en-US"/>
              </w:rPr>
              <m:t>i,o,d,t</m:t>
            </m:r>
          </m:sub>
        </m:sSub>
      </m:oMath>
      <w:r w:rsidR="00BC0C47" w:rsidRPr="00E8395D">
        <w:rPr>
          <w:lang w:val="en-US"/>
        </w:rPr>
        <w:t xml:space="preserve"> is the number of workers with occupation </w:t>
      </w:r>
      <w:r w:rsidR="00BC0C47" w:rsidRPr="00E8395D">
        <w:rPr>
          <w:i/>
          <w:iCs/>
          <w:lang w:val="en-US"/>
        </w:rPr>
        <w:t>o</w:t>
      </w:r>
      <w:r w:rsidR="00BC0C47" w:rsidRPr="00E8395D">
        <w:rPr>
          <w:lang w:val="en-US"/>
        </w:rPr>
        <w:t xml:space="preserve"> in the own </w:t>
      </w:r>
      <w:r w:rsidR="00B67BD5" w:rsidRPr="00E8395D">
        <w:rPr>
          <w:lang w:val="en-US"/>
        </w:rPr>
        <w:t>place of work</w:t>
      </w:r>
      <w:r w:rsidR="00C16671" w:rsidRPr="00E8395D">
        <w:rPr>
          <w:lang w:val="en-US"/>
        </w:rPr>
        <w:t xml:space="preserve">. </w:t>
      </w:r>
      <w:r w:rsidR="009D0365" w:rsidRPr="00E8395D">
        <w:rPr>
          <w:lang w:val="en-US"/>
        </w:rPr>
        <w:t xml:space="preserve">This is the local density of workers with the same </w:t>
      </w:r>
      <w:r w:rsidR="00721E6A" w:rsidRPr="00E8395D">
        <w:rPr>
          <w:lang w:val="en-US"/>
        </w:rPr>
        <w:t>3</w:t>
      </w:r>
      <w:r w:rsidR="009D0365" w:rsidRPr="00E8395D">
        <w:rPr>
          <w:lang w:val="en-US"/>
        </w:rPr>
        <w:t>-digit occupation</w:t>
      </w:r>
      <w:r w:rsidR="00C16671" w:rsidRPr="00E8395D">
        <w:rPr>
          <w:i/>
          <w:iCs/>
          <w:lang w:val="en-US"/>
        </w:rPr>
        <w:t xml:space="preserve"> </w:t>
      </w:r>
      <w:r w:rsidR="009D0365" w:rsidRPr="00E8395D">
        <w:rPr>
          <w:lang w:val="en-US"/>
        </w:rPr>
        <w:t xml:space="preserve">as a worker in </w:t>
      </w:r>
      <w:r w:rsidR="00C64A7A" w:rsidRPr="00E8395D">
        <w:rPr>
          <w:lang w:val="en-US"/>
        </w:rPr>
        <w:t>a</w:t>
      </w:r>
      <w:r w:rsidR="00C16671" w:rsidRPr="00E8395D">
        <w:rPr>
          <w:lang w:val="en-US"/>
        </w:rPr>
        <w:t xml:space="preserve"> district</w:t>
      </w:r>
      <w:r w:rsidR="00C64A7A" w:rsidRPr="00E8395D">
        <w:rPr>
          <w:lang w:val="en-US"/>
        </w:rPr>
        <w:t xml:space="preserve"> (1 km square)</w:t>
      </w:r>
      <w:r w:rsidR="00C16671" w:rsidRPr="00E8395D">
        <w:rPr>
          <w:lang w:val="en-US"/>
        </w:rPr>
        <w:t xml:space="preserve"> </w:t>
      </w:r>
      <w:r w:rsidR="00CB34A0" w:rsidRPr="00E8395D">
        <w:rPr>
          <w:lang w:val="en-US"/>
        </w:rPr>
        <w:t xml:space="preserve">and </w:t>
      </w:r>
      <w:r w:rsidR="00D10961" w:rsidRPr="00E8395D">
        <w:rPr>
          <w:lang w:val="en-US"/>
        </w:rPr>
        <w:t>is intended to reflect</w:t>
      </w:r>
      <w:r w:rsidR="00C16671" w:rsidRPr="00E8395D">
        <w:rPr>
          <w:lang w:val="en-US"/>
        </w:rPr>
        <w:t xml:space="preserve"> the potential for productive spillovers between workers in different organization</w:t>
      </w:r>
      <w:r w:rsidR="00322BDB" w:rsidRPr="00E8395D">
        <w:rPr>
          <w:lang w:val="en-US"/>
        </w:rPr>
        <w:t>s, but</w:t>
      </w:r>
      <w:r w:rsidR="00C16671" w:rsidRPr="00E8395D">
        <w:rPr>
          <w:lang w:val="en-US"/>
        </w:rPr>
        <w:t xml:space="preserve"> </w:t>
      </w:r>
      <w:r w:rsidR="009D0365" w:rsidRPr="00E8395D">
        <w:rPr>
          <w:lang w:val="en-US"/>
        </w:rPr>
        <w:t>active within</w:t>
      </w:r>
      <w:r w:rsidR="00C16671" w:rsidRPr="00E8395D">
        <w:rPr>
          <w:lang w:val="en-US"/>
        </w:rPr>
        <w:t xml:space="preserve"> </w:t>
      </w:r>
      <w:r w:rsidR="009D0365" w:rsidRPr="00E8395D">
        <w:rPr>
          <w:lang w:val="en-US"/>
        </w:rPr>
        <w:t xml:space="preserve">a </w:t>
      </w:r>
      <w:r w:rsidR="00C16671" w:rsidRPr="00E8395D">
        <w:rPr>
          <w:lang w:val="en-US"/>
        </w:rPr>
        <w:t>similar occupational domai</w:t>
      </w:r>
      <w:r w:rsidR="00C64A7A" w:rsidRPr="00E8395D">
        <w:rPr>
          <w:lang w:val="en-US"/>
        </w:rPr>
        <w:t>n</w:t>
      </w:r>
      <w:r w:rsidR="00C16671" w:rsidRPr="00E8395D">
        <w:rPr>
          <w:lang w:val="en-US"/>
        </w:rPr>
        <w:t>.</w:t>
      </w:r>
      <w:r w:rsidR="0014548D" w:rsidRPr="00E8395D">
        <w:rPr>
          <w:rStyle w:val="EndnoteReference"/>
          <w:lang w:val="en-US"/>
        </w:rPr>
        <w:endnoteReference w:id="8"/>
      </w:r>
      <w:r w:rsidR="0014548D" w:rsidRPr="00E8395D">
        <w:rPr>
          <w:lang w:val="en-US"/>
        </w:rPr>
        <w:t xml:space="preserve"> </w:t>
      </w:r>
      <w:r w:rsidR="006F37A6" w:rsidRPr="00E8395D">
        <w:rPr>
          <w:lang w:val="en-US"/>
        </w:rPr>
        <w:t xml:space="preserve">Note that this measure is different for two workers that work in the same district if they have different </w:t>
      </w:r>
      <w:r w:rsidR="006F37A6" w:rsidRPr="00E8395D">
        <w:rPr>
          <w:lang w:val="en-US"/>
        </w:rPr>
        <w:lastRenderedPageBreak/>
        <w:t xml:space="preserve">occupations, because the local density of workers with different occupations is typically different within one and the same district. The measure can also be different for two workers that work in the same district and have the same occupation, </w:t>
      </w:r>
      <w:proofErr w:type="gramStart"/>
      <w:r w:rsidR="006F37A6" w:rsidRPr="00E8395D">
        <w:rPr>
          <w:lang w:val="en-US"/>
        </w:rPr>
        <w:t>provided that</w:t>
      </w:r>
      <w:proofErr w:type="gramEnd"/>
      <w:r w:rsidR="006F37A6" w:rsidRPr="00E8395D">
        <w:rPr>
          <w:lang w:val="en-US"/>
        </w:rPr>
        <w:t xml:space="preserve"> they work in firms of different size. The reason for this is that the measure captures the density of workers </w:t>
      </w:r>
      <w:r w:rsidR="006F37A6" w:rsidRPr="00E8395D">
        <w:rPr>
          <w:i/>
          <w:iCs/>
          <w:lang w:val="en-US"/>
        </w:rPr>
        <w:t xml:space="preserve">outside </w:t>
      </w:r>
      <w:r w:rsidR="006F37A6" w:rsidRPr="00E8395D">
        <w:rPr>
          <w:lang w:val="en-US"/>
        </w:rPr>
        <w:t xml:space="preserve">the firm in which a worker is employed.   </w:t>
      </w:r>
    </w:p>
    <w:p w14:paraId="053182AF" w14:textId="77777777" w:rsidR="006F37A6" w:rsidRPr="00E8395D" w:rsidRDefault="006F37A6" w:rsidP="00E8395D">
      <w:pPr>
        <w:autoSpaceDE w:val="0"/>
        <w:autoSpaceDN w:val="0"/>
        <w:adjustRightInd w:val="0"/>
        <w:spacing w:line="480" w:lineRule="auto"/>
        <w:jc w:val="both"/>
        <w:rPr>
          <w:lang w:val="en-US"/>
        </w:rPr>
      </w:pPr>
    </w:p>
    <w:p w14:paraId="11D6612D" w14:textId="4AADB625" w:rsidR="0083419F" w:rsidRPr="00E8395D" w:rsidRDefault="00B614F5" w:rsidP="00E8395D">
      <w:pPr>
        <w:autoSpaceDE w:val="0"/>
        <w:autoSpaceDN w:val="0"/>
        <w:adjustRightInd w:val="0"/>
        <w:spacing w:line="480" w:lineRule="auto"/>
        <w:jc w:val="both"/>
        <w:rPr>
          <w:lang w:val="en-US"/>
        </w:rPr>
      </w:pPr>
      <w:r w:rsidRPr="00E8395D">
        <w:rPr>
          <w:lang w:val="en-US"/>
        </w:rPr>
        <w:t>We also develop an equivalent measure but defined at the level of neighbor districts (see Figure 1):</w:t>
      </w:r>
    </w:p>
    <w:p w14:paraId="1CF7B380" w14:textId="65ADF3D7" w:rsidR="00B614F5" w:rsidRPr="00144D1B" w:rsidRDefault="00B614F5" w:rsidP="0071002C">
      <w:pPr>
        <w:autoSpaceDE w:val="0"/>
        <w:autoSpaceDN w:val="0"/>
        <w:adjustRightInd w:val="0"/>
        <w:spacing w:line="360" w:lineRule="auto"/>
        <w:jc w:val="both"/>
        <w:rPr>
          <w:sz w:val="22"/>
          <w:szCs w:val="22"/>
          <w:lang w:val="en-US"/>
        </w:rPr>
      </w:pPr>
    </w:p>
    <w:p w14:paraId="5FBCBF0E" w14:textId="25743ED5" w:rsidR="00B614F5" w:rsidRPr="00144D1B" w:rsidRDefault="00B614F5" w:rsidP="00B614F5">
      <w:pPr>
        <w:autoSpaceDE w:val="0"/>
        <w:autoSpaceDN w:val="0"/>
        <w:adjustRightInd w:val="0"/>
        <w:spacing w:line="360" w:lineRule="auto"/>
        <w:jc w:val="both"/>
        <w:rPr>
          <w:sz w:val="22"/>
          <w:szCs w:val="22"/>
          <w:lang w:val="en-US"/>
        </w:rPr>
      </w:pPr>
      <w:r w:rsidRPr="00144D1B">
        <w:rPr>
          <w:sz w:val="22"/>
          <w:szCs w:val="22"/>
          <w:lang w:val="en-US"/>
        </w:rPr>
        <w:t>(3)</w:t>
      </w:r>
      <w:r w:rsidRPr="00144D1B">
        <w:rPr>
          <w:sz w:val="22"/>
          <w:szCs w:val="22"/>
          <w:lang w:val="en-US"/>
        </w:rPr>
        <w:tab/>
      </w:r>
      <m:oMath>
        <m:sSubSup>
          <m:sSubSupPr>
            <m:ctrlPr>
              <w:rPr>
                <w:rFonts w:ascii="Cambria Math" w:hAnsi="Cambria Math" w:cs="Arial"/>
                <w:i/>
                <w:sz w:val="22"/>
                <w:szCs w:val="22"/>
                <w:lang w:val="en-US"/>
              </w:rPr>
            </m:ctrlPr>
          </m:sSubSupPr>
          <m:e>
            <m:r>
              <w:rPr>
                <w:rFonts w:ascii="Cambria Math" w:hAnsi="Cambria Math" w:cs="Arial"/>
                <w:sz w:val="22"/>
                <w:szCs w:val="22"/>
                <w:lang w:val="en-US"/>
              </w:rPr>
              <m:t>OC_same</m:t>
            </m:r>
          </m:e>
          <m:sub>
            <m:r>
              <w:rPr>
                <w:rFonts w:ascii="Cambria Math" w:hAnsi="Cambria Math" w:cs="Arial"/>
                <w:sz w:val="22"/>
                <w:szCs w:val="22"/>
                <w:lang w:val="en-US"/>
              </w:rPr>
              <m:t>o,n(d),t</m:t>
            </m:r>
          </m:sub>
          <m:sup>
            <m:r>
              <w:rPr>
                <w:rFonts w:ascii="Cambria Math" w:hAnsi="Cambria Math" w:cs="Arial"/>
                <w:sz w:val="22"/>
                <w:szCs w:val="22"/>
                <w:lang w:val="en-US"/>
              </w:rPr>
              <m:t>neighbors</m:t>
            </m:r>
          </m:sup>
        </m:sSubSup>
        <m:r>
          <w:rPr>
            <w:rFonts w:ascii="Cambria Math" w:hAnsi="Cambria Math"/>
            <w:sz w:val="22"/>
            <w:szCs w:val="22"/>
            <w:lang w:val="en-US"/>
          </w:rPr>
          <m:t>=</m:t>
        </m:r>
        <m:sSub>
          <m:sSubPr>
            <m:ctrlPr>
              <w:rPr>
                <w:rFonts w:ascii="Cambria Math" w:hAnsi="Cambria Math"/>
                <w:i/>
                <w:sz w:val="22"/>
                <w:szCs w:val="22"/>
                <w:lang w:val="en-US"/>
              </w:rPr>
            </m:ctrlPr>
          </m:sSubPr>
          <m:e>
            <m:r>
              <w:rPr>
                <w:rFonts w:ascii="Cambria Math" w:hAnsi="Cambria Math"/>
                <w:sz w:val="22"/>
                <w:szCs w:val="22"/>
                <w:lang w:val="en-US"/>
              </w:rPr>
              <m:t>EMP</m:t>
            </m:r>
          </m:e>
          <m:sub>
            <m:r>
              <w:rPr>
                <w:rFonts w:ascii="Cambria Math" w:hAnsi="Cambria Math"/>
                <w:sz w:val="22"/>
                <w:szCs w:val="22"/>
                <w:lang w:val="en-US"/>
              </w:rPr>
              <m:t>o,n(d),t</m:t>
            </m:r>
          </m:sub>
        </m:sSub>
      </m:oMath>
    </w:p>
    <w:p w14:paraId="27BC6175" w14:textId="00F39C5A" w:rsidR="00B614F5" w:rsidRPr="00144D1B" w:rsidRDefault="00B614F5" w:rsidP="0071002C">
      <w:pPr>
        <w:autoSpaceDE w:val="0"/>
        <w:autoSpaceDN w:val="0"/>
        <w:adjustRightInd w:val="0"/>
        <w:spacing w:line="360" w:lineRule="auto"/>
        <w:jc w:val="both"/>
        <w:rPr>
          <w:sz w:val="22"/>
          <w:szCs w:val="22"/>
          <w:lang w:val="en-US"/>
        </w:rPr>
      </w:pPr>
    </w:p>
    <w:p w14:paraId="672E4AAC" w14:textId="48552A74" w:rsidR="00245828" w:rsidRPr="00E8395D" w:rsidRDefault="00245828" w:rsidP="00E8395D">
      <w:pPr>
        <w:autoSpaceDE w:val="0"/>
        <w:autoSpaceDN w:val="0"/>
        <w:adjustRightInd w:val="0"/>
        <w:spacing w:line="480" w:lineRule="auto"/>
        <w:jc w:val="both"/>
        <w:rPr>
          <w:lang w:val="en-US"/>
        </w:rPr>
      </w:pPr>
      <w:r w:rsidRPr="00E8395D">
        <w:rPr>
          <w:lang w:val="en-US"/>
        </w:rPr>
        <w:t xml:space="preserve">where </w:t>
      </w:r>
      <m:oMath>
        <m:sSub>
          <m:sSubPr>
            <m:ctrlPr>
              <w:rPr>
                <w:rFonts w:ascii="Cambria Math" w:hAnsi="Cambria Math"/>
                <w:i/>
                <w:lang w:val="en-US"/>
              </w:rPr>
            </m:ctrlPr>
          </m:sSubPr>
          <m:e>
            <m:r>
              <w:rPr>
                <w:rFonts w:ascii="Cambria Math" w:hAnsi="Cambria Math"/>
                <w:lang w:val="en-US"/>
              </w:rPr>
              <m:t>EMP</m:t>
            </m:r>
          </m:e>
          <m:sub>
            <m:r>
              <w:rPr>
                <w:rFonts w:ascii="Cambria Math" w:hAnsi="Cambria Math"/>
                <w:lang w:val="en-US"/>
              </w:rPr>
              <m:t>o,n(d),t</m:t>
            </m:r>
          </m:sub>
        </m:sSub>
      </m:oMath>
      <w:r w:rsidRPr="00E8395D">
        <w:rPr>
          <w:lang w:val="en-US"/>
        </w:rPr>
        <w:t xml:space="preserve"> refers to the </w:t>
      </w:r>
      <w:r w:rsidR="0040705D" w:rsidRPr="00E8395D">
        <w:rPr>
          <w:lang w:val="en-US"/>
        </w:rPr>
        <w:t xml:space="preserve">sum of the </w:t>
      </w:r>
      <w:r w:rsidRPr="00E8395D">
        <w:rPr>
          <w:lang w:val="en-US"/>
        </w:rPr>
        <w:t xml:space="preserve">number of employees with occupation </w:t>
      </w:r>
      <w:r w:rsidRPr="00E8395D">
        <w:rPr>
          <w:i/>
          <w:iCs/>
          <w:lang w:val="en-US"/>
        </w:rPr>
        <w:t xml:space="preserve">o </w:t>
      </w:r>
      <w:r w:rsidRPr="00E8395D">
        <w:rPr>
          <w:lang w:val="en-US"/>
        </w:rPr>
        <w:t xml:space="preserve">in the eight neighbor squares of district </w:t>
      </w:r>
      <w:r w:rsidRPr="00E8395D">
        <w:rPr>
          <w:i/>
          <w:iCs/>
          <w:lang w:val="en-US"/>
        </w:rPr>
        <w:t>d, n(d)</w:t>
      </w:r>
      <w:r w:rsidRPr="00E8395D">
        <w:rPr>
          <w:lang w:val="en-US"/>
        </w:rPr>
        <w:t xml:space="preserve">. </w:t>
      </w:r>
      <w:r w:rsidR="00884833" w:rsidRPr="00E8395D">
        <w:rPr>
          <w:lang w:val="en-US"/>
        </w:rPr>
        <w:t xml:space="preserve">By including both measures as separate variables, we </w:t>
      </w:r>
      <w:r w:rsidR="00362440" w:rsidRPr="00E8395D">
        <w:rPr>
          <w:lang w:val="en-US"/>
        </w:rPr>
        <w:t>analyze</w:t>
      </w:r>
      <w:r w:rsidR="00884833" w:rsidRPr="00E8395D">
        <w:rPr>
          <w:lang w:val="en-US"/>
        </w:rPr>
        <w:t xml:space="preserve"> attenuation of agglomeration effects pertaining to occupational domains. For example, if </w:t>
      </w:r>
      <w:proofErr w:type="gramStart"/>
      <w:r w:rsidR="00884833" w:rsidRPr="00E8395D">
        <w:rPr>
          <w:lang w:val="en-US"/>
        </w:rPr>
        <w:t>close proximity</w:t>
      </w:r>
      <w:proofErr w:type="gramEnd"/>
      <w:r w:rsidR="00884833" w:rsidRPr="00E8395D">
        <w:rPr>
          <w:lang w:val="en-US"/>
        </w:rPr>
        <w:t xml:space="preserve"> is central, </w:t>
      </w:r>
      <m:oMath>
        <m:sSub>
          <m:sSubPr>
            <m:ctrlPr>
              <w:rPr>
                <w:rFonts w:ascii="Cambria Math" w:hAnsi="Cambria Math" w:cs="Arial"/>
                <w:i/>
                <w:lang w:val="en-US"/>
              </w:rPr>
            </m:ctrlPr>
          </m:sSubPr>
          <m:e>
            <m:r>
              <w:rPr>
                <w:rFonts w:ascii="Cambria Math" w:hAnsi="Cambria Math" w:cs="Arial"/>
                <w:lang w:val="en-US"/>
              </w:rPr>
              <m:t>γ</m:t>
            </m:r>
          </m:e>
          <m:sub>
            <m:r>
              <w:rPr>
                <w:rFonts w:ascii="Cambria Math" w:hAnsi="Cambria Math" w:cs="Arial"/>
                <w:lang w:val="en-US"/>
              </w:rPr>
              <m:t>1</m:t>
            </m:r>
          </m:sub>
        </m:sSub>
      </m:oMath>
      <w:r w:rsidR="00884833" w:rsidRPr="00E8395D">
        <w:rPr>
          <w:lang w:val="en-US"/>
        </w:rPr>
        <w:t xml:space="preserve">, </w:t>
      </w:r>
      <w:r w:rsidR="00641496" w:rsidRPr="00E8395D">
        <w:rPr>
          <w:lang w:val="en-US"/>
        </w:rPr>
        <w:t>would</w:t>
      </w:r>
      <w:r w:rsidR="00846358" w:rsidRPr="00E8395D">
        <w:rPr>
          <w:lang w:val="en-US"/>
        </w:rPr>
        <w:t xml:space="preserve"> dominate</w:t>
      </w:r>
      <w:r w:rsidR="00884833" w:rsidRPr="00E8395D">
        <w:rPr>
          <w:lang w:val="en-US"/>
        </w:rPr>
        <w:t xml:space="preserve"> </w:t>
      </w:r>
      <m:oMath>
        <m:sSub>
          <m:sSubPr>
            <m:ctrlPr>
              <w:rPr>
                <w:rFonts w:ascii="Cambria Math" w:hAnsi="Cambria Math" w:cs="Arial"/>
                <w:i/>
                <w:lang w:val="en-US"/>
              </w:rPr>
            </m:ctrlPr>
          </m:sSubPr>
          <m:e>
            <m:r>
              <w:rPr>
                <w:rFonts w:ascii="Cambria Math" w:hAnsi="Cambria Math" w:cs="Arial"/>
                <w:lang w:val="en-US"/>
              </w:rPr>
              <m:t>γ</m:t>
            </m:r>
          </m:e>
          <m:sub>
            <m:r>
              <w:rPr>
                <w:rFonts w:ascii="Cambria Math" w:hAnsi="Cambria Math" w:cs="Arial"/>
                <w:lang w:val="en-US"/>
              </w:rPr>
              <m:t>2</m:t>
            </m:r>
          </m:sub>
        </m:sSub>
      </m:oMath>
      <w:r w:rsidR="00846358" w:rsidRPr="00E8395D">
        <w:rPr>
          <w:lang w:val="en-US"/>
        </w:rPr>
        <w:t>.</w:t>
      </w:r>
      <w:r w:rsidR="00856E65" w:rsidRPr="00E8395D">
        <w:rPr>
          <w:lang w:val="en-US"/>
        </w:rPr>
        <w:t xml:space="preserve"> Finally, we also include a measure at the regional level:</w:t>
      </w:r>
    </w:p>
    <w:p w14:paraId="064A85ED" w14:textId="74008A25" w:rsidR="00856E65" w:rsidRPr="00144D1B" w:rsidRDefault="00856E65" w:rsidP="00B614F5">
      <w:pPr>
        <w:autoSpaceDE w:val="0"/>
        <w:autoSpaceDN w:val="0"/>
        <w:adjustRightInd w:val="0"/>
        <w:spacing w:line="360" w:lineRule="auto"/>
        <w:jc w:val="both"/>
        <w:rPr>
          <w:sz w:val="22"/>
          <w:szCs w:val="22"/>
          <w:lang w:val="en-US"/>
        </w:rPr>
      </w:pPr>
    </w:p>
    <w:p w14:paraId="1F87FF13" w14:textId="1DB2449A" w:rsidR="00856E65" w:rsidRPr="00144D1B" w:rsidRDefault="00856E65" w:rsidP="00856E65">
      <w:pPr>
        <w:autoSpaceDE w:val="0"/>
        <w:autoSpaceDN w:val="0"/>
        <w:adjustRightInd w:val="0"/>
        <w:spacing w:line="360" w:lineRule="auto"/>
        <w:jc w:val="both"/>
        <w:rPr>
          <w:sz w:val="22"/>
          <w:szCs w:val="22"/>
          <w:lang w:val="en-US"/>
        </w:rPr>
      </w:pPr>
      <w:r w:rsidRPr="00144D1B">
        <w:rPr>
          <w:sz w:val="22"/>
          <w:szCs w:val="22"/>
          <w:lang w:val="en-US"/>
        </w:rPr>
        <w:t>(4)</w:t>
      </w:r>
      <w:r w:rsidRPr="00144D1B">
        <w:rPr>
          <w:sz w:val="22"/>
          <w:szCs w:val="22"/>
          <w:lang w:val="en-US"/>
        </w:rPr>
        <w:tab/>
      </w:r>
      <m:oMath>
        <m:sSubSup>
          <m:sSubSupPr>
            <m:ctrlPr>
              <w:rPr>
                <w:rFonts w:ascii="Cambria Math" w:hAnsi="Cambria Math" w:cs="Arial"/>
                <w:i/>
                <w:sz w:val="22"/>
                <w:szCs w:val="22"/>
                <w:lang w:val="en-US"/>
              </w:rPr>
            </m:ctrlPr>
          </m:sSubSupPr>
          <m:e>
            <m:r>
              <w:rPr>
                <w:rFonts w:ascii="Cambria Math" w:hAnsi="Cambria Math" w:cs="Arial"/>
                <w:sz w:val="22"/>
                <w:szCs w:val="22"/>
                <w:lang w:val="en-US"/>
              </w:rPr>
              <m:t>OC_same</m:t>
            </m:r>
          </m:e>
          <m:sub>
            <m:r>
              <w:rPr>
                <w:rFonts w:ascii="Cambria Math" w:hAnsi="Cambria Math" w:cs="Arial"/>
                <w:sz w:val="22"/>
                <w:szCs w:val="22"/>
                <w:lang w:val="en-US"/>
              </w:rPr>
              <m:t>o,r,t</m:t>
            </m:r>
          </m:sub>
          <m:sup>
            <m:r>
              <w:rPr>
                <w:rFonts w:ascii="Cambria Math" w:hAnsi="Cambria Math" w:cs="Arial"/>
                <w:sz w:val="22"/>
                <w:szCs w:val="22"/>
                <w:lang w:val="en-US"/>
              </w:rPr>
              <m:t>region</m:t>
            </m:r>
          </m:sup>
        </m:sSubSup>
        <m:r>
          <w:rPr>
            <w:rFonts w:ascii="Cambria Math" w:hAnsi="Cambria Math"/>
            <w:sz w:val="22"/>
            <w:szCs w:val="22"/>
            <w:lang w:val="en-US"/>
          </w:rPr>
          <m:t>=</m:t>
        </m:r>
        <m:sSub>
          <m:sSubPr>
            <m:ctrlPr>
              <w:rPr>
                <w:rFonts w:ascii="Cambria Math" w:hAnsi="Cambria Math"/>
                <w:i/>
                <w:sz w:val="22"/>
                <w:szCs w:val="22"/>
                <w:lang w:val="en-US"/>
              </w:rPr>
            </m:ctrlPr>
          </m:sSubPr>
          <m:e>
            <m:r>
              <w:rPr>
                <w:rFonts w:ascii="Cambria Math" w:hAnsi="Cambria Math"/>
                <w:sz w:val="22"/>
                <w:szCs w:val="22"/>
                <w:lang w:val="en-US"/>
              </w:rPr>
              <m:t>EMP</m:t>
            </m:r>
          </m:e>
          <m:sub>
            <m:r>
              <w:rPr>
                <w:rFonts w:ascii="Cambria Math" w:hAnsi="Cambria Math"/>
                <w:sz w:val="22"/>
                <w:szCs w:val="22"/>
                <w:lang w:val="en-US"/>
              </w:rPr>
              <m:t>o,r,t</m:t>
            </m:r>
          </m:sub>
        </m:sSub>
        <m:r>
          <w:rPr>
            <w:rFonts w:ascii="Cambria Math" w:hAnsi="Cambria Math"/>
            <w:sz w:val="22"/>
            <w:szCs w:val="22"/>
            <w:lang w:val="en-US"/>
          </w:rPr>
          <m:t>-</m:t>
        </m:r>
        <m:sSub>
          <m:sSubPr>
            <m:ctrlPr>
              <w:rPr>
                <w:rFonts w:ascii="Cambria Math" w:hAnsi="Cambria Math"/>
                <w:i/>
                <w:sz w:val="22"/>
                <w:szCs w:val="22"/>
                <w:lang w:val="en-US"/>
              </w:rPr>
            </m:ctrlPr>
          </m:sSubPr>
          <m:e>
            <m:r>
              <w:rPr>
                <w:rFonts w:ascii="Cambria Math" w:hAnsi="Cambria Math"/>
                <w:sz w:val="22"/>
                <w:szCs w:val="22"/>
                <w:lang w:val="en-US"/>
              </w:rPr>
              <m:t>EMP</m:t>
            </m:r>
          </m:e>
          <m:sub>
            <m:r>
              <w:rPr>
                <w:rFonts w:ascii="Cambria Math" w:hAnsi="Cambria Math"/>
                <w:sz w:val="22"/>
                <w:szCs w:val="22"/>
                <w:lang w:val="en-US"/>
              </w:rPr>
              <m:t>o,d,t</m:t>
            </m:r>
          </m:sub>
        </m:sSub>
        <m:r>
          <w:rPr>
            <w:rFonts w:ascii="Cambria Math" w:hAnsi="Cambria Math"/>
            <w:sz w:val="22"/>
            <w:szCs w:val="22"/>
            <w:lang w:val="en-US"/>
          </w:rPr>
          <m:t>-</m:t>
        </m:r>
        <m:sSub>
          <m:sSubPr>
            <m:ctrlPr>
              <w:rPr>
                <w:rFonts w:ascii="Cambria Math" w:hAnsi="Cambria Math"/>
                <w:i/>
                <w:sz w:val="22"/>
                <w:szCs w:val="22"/>
                <w:lang w:val="en-US"/>
              </w:rPr>
            </m:ctrlPr>
          </m:sSubPr>
          <m:e>
            <m:r>
              <w:rPr>
                <w:rFonts w:ascii="Cambria Math" w:hAnsi="Cambria Math"/>
                <w:sz w:val="22"/>
                <w:szCs w:val="22"/>
                <w:lang w:val="en-US"/>
              </w:rPr>
              <m:t>EMP</m:t>
            </m:r>
          </m:e>
          <m:sub>
            <m:r>
              <w:rPr>
                <w:rFonts w:ascii="Cambria Math" w:hAnsi="Cambria Math"/>
                <w:sz w:val="22"/>
                <w:szCs w:val="22"/>
                <w:lang w:val="en-US"/>
              </w:rPr>
              <m:t>o,n(d),t</m:t>
            </m:r>
          </m:sub>
        </m:sSub>
      </m:oMath>
    </w:p>
    <w:p w14:paraId="7909D1CF" w14:textId="282E8A04" w:rsidR="00856E65" w:rsidRPr="00144D1B" w:rsidRDefault="00856E65" w:rsidP="00B614F5">
      <w:pPr>
        <w:autoSpaceDE w:val="0"/>
        <w:autoSpaceDN w:val="0"/>
        <w:adjustRightInd w:val="0"/>
        <w:spacing w:line="360" w:lineRule="auto"/>
        <w:jc w:val="both"/>
        <w:rPr>
          <w:sz w:val="22"/>
          <w:szCs w:val="22"/>
          <w:lang w:val="en-US"/>
        </w:rPr>
      </w:pPr>
    </w:p>
    <w:p w14:paraId="653E7623" w14:textId="163BE5DE" w:rsidR="00E31EC2" w:rsidRPr="00E8395D" w:rsidRDefault="00BD554A" w:rsidP="00E8395D">
      <w:pPr>
        <w:autoSpaceDE w:val="0"/>
        <w:autoSpaceDN w:val="0"/>
        <w:adjustRightInd w:val="0"/>
        <w:spacing w:line="480" w:lineRule="auto"/>
        <w:jc w:val="both"/>
        <w:rPr>
          <w:lang w:val="en-US"/>
        </w:rPr>
      </w:pPr>
      <w:r w:rsidRPr="00E8395D">
        <w:rPr>
          <w:lang w:val="en-US"/>
        </w:rPr>
        <w:t xml:space="preserve">The model </w:t>
      </w:r>
      <w:r w:rsidR="00F1482C" w:rsidRPr="00E8395D">
        <w:rPr>
          <w:lang w:val="en-US"/>
        </w:rPr>
        <w:t xml:space="preserve">also </w:t>
      </w:r>
      <w:r w:rsidR="00C80AF1" w:rsidRPr="00E8395D">
        <w:rPr>
          <w:lang w:val="en-US"/>
        </w:rPr>
        <w:t>includes</w:t>
      </w:r>
      <w:r w:rsidR="00F1482C" w:rsidRPr="00E8395D">
        <w:rPr>
          <w:lang w:val="en-US"/>
        </w:rPr>
        <w:t xml:space="preserve"> </w:t>
      </w:r>
      <w:r w:rsidR="00C80AF1" w:rsidRPr="00E8395D">
        <w:rPr>
          <w:lang w:val="en-US"/>
        </w:rPr>
        <w:t xml:space="preserve">measures of the </w:t>
      </w:r>
      <w:r w:rsidR="004B5CA5" w:rsidRPr="00E8395D">
        <w:rPr>
          <w:lang w:val="en-US"/>
        </w:rPr>
        <w:t xml:space="preserve">employment </w:t>
      </w:r>
      <w:r w:rsidR="00C80AF1" w:rsidRPr="00E8395D">
        <w:rPr>
          <w:lang w:val="en-US"/>
        </w:rPr>
        <w:t xml:space="preserve">density of </w:t>
      </w:r>
      <w:r w:rsidR="00856E65" w:rsidRPr="00E8395D">
        <w:rPr>
          <w:lang w:val="en-US"/>
        </w:rPr>
        <w:t>employees</w:t>
      </w:r>
      <w:r w:rsidR="00C80AF1" w:rsidRPr="00E8395D">
        <w:rPr>
          <w:lang w:val="en-US"/>
        </w:rPr>
        <w:t xml:space="preserve"> </w:t>
      </w:r>
      <w:r w:rsidR="004B5CA5" w:rsidRPr="00E8395D">
        <w:rPr>
          <w:lang w:val="en-US"/>
        </w:rPr>
        <w:t xml:space="preserve">in </w:t>
      </w:r>
      <w:r w:rsidR="00C80AF1" w:rsidRPr="00E8395D">
        <w:rPr>
          <w:lang w:val="en-US"/>
        </w:rPr>
        <w:t xml:space="preserve">occupations </w:t>
      </w:r>
      <w:r w:rsidR="00856E65" w:rsidRPr="00E8395D">
        <w:rPr>
          <w:lang w:val="en-US"/>
        </w:rPr>
        <w:t xml:space="preserve">other </w:t>
      </w:r>
      <w:r w:rsidR="00C80AF1" w:rsidRPr="00E8395D">
        <w:rPr>
          <w:lang w:val="en-US"/>
        </w:rPr>
        <w:t xml:space="preserve">than </w:t>
      </w:r>
      <w:r w:rsidR="00C80AF1" w:rsidRPr="00E8395D">
        <w:rPr>
          <w:i/>
          <w:iCs/>
          <w:lang w:val="en-US"/>
        </w:rPr>
        <w:t xml:space="preserve">o </w:t>
      </w:r>
      <w:r w:rsidR="00C80AF1" w:rsidRPr="00E8395D">
        <w:rPr>
          <w:lang w:val="en-US"/>
        </w:rPr>
        <w:t>at each spatial level.</w:t>
      </w:r>
      <w:r w:rsidR="00C82C02" w:rsidRPr="00E8395D">
        <w:rPr>
          <w:lang w:val="en-US"/>
        </w:rPr>
        <w:t xml:space="preserve"> </w:t>
      </w:r>
      <w:r w:rsidR="00E31EC2" w:rsidRPr="00E8395D">
        <w:rPr>
          <w:lang w:val="en-US"/>
        </w:rPr>
        <w:t xml:space="preserve">At the level of districts, the number of employees with other occupations outside the </w:t>
      </w:r>
      <w:r w:rsidR="00846358" w:rsidRPr="00E8395D">
        <w:rPr>
          <w:lang w:val="en-US"/>
        </w:rPr>
        <w:t xml:space="preserve">own </w:t>
      </w:r>
      <w:r w:rsidR="00E31EC2" w:rsidRPr="00E8395D">
        <w:rPr>
          <w:lang w:val="en-US"/>
        </w:rPr>
        <w:t>establishment is given by</w:t>
      </w:r>
      <w:r w:rsidR="0030435C" w:rsidRPr="00E8395D">
        <w:rPr>
          <w:lang w:val="en-US"/>
        </w:rPr>
        <w:t xml:space="preserve"> the total number of other-occupation workers outside the own </w:t>
      </w:r>
      <w:r w:rsidR="00065CEB" w:rsidRPr="00E8395D">
        <w:rPr>
          <w:lang w:val="en-US"/>
        </w:rPr>
        <w:t>workplace</w:t>
      </w:r>
      <w:r w:rsidR="00E31EC2" w:rsidRPr="00E8395D">
        <w:rPr>
          <w:lang w:val="en-US"/>
        </w:rPr>
        <w:t>:</w:t>
      </w:r>
    </w:p>
    <w:p w14:paraId="46EF894A" w14:textId="77777777" w:rsidR="00E31EC2" w:rsidRPr="00144D1B" w:rsidRDefault="00E31EC2" w:rsidP="00E31EC2">
      <w:pPr>
        <w:autoSpaceDE w:val="0"/>
        <w:autoSpaceDN w:val="0"/>
        <w:adjustRightInd w:val="0"/>
        <w:spacing w:line="360" w:lineRule="auto"/>
        <w:jc w:val="both"/>
        <w:rPr>
          <w:sz w:val="22"/>
          <w:szCs w:val="22"/>
          <w:lang w:val="en-US"/>
        </w:rPr>
      </w:pPr>
    </w:p>
    <w:p w14:paraId="6E72B0D9" w14:textId="190DB9AF" w:rsidR="00E31EC2" w:rsidRPr="00144D1B" w:rsidRDefault="00E31EC2" w:rsidP="00E31EC2">
      <w:pPr>
        <w:autoSpaceDE w:val="0"/>
        <w:autoSpaceDN w:val="0"/>
        <w:adjustRightInd w:val="0"/>
        <w:spacing w:line="360" w:lineRule="auto"/>
        <w:jc w:val="both"/>
        <w:rPr>
          <w:sz w:val="22"/>
          <w:szCs w:val="22"/>
          <w:lang w:val="en-US"/>
        </w:rPr>
      </w:pPr>
      <w:r w:rsidRPr="00144D1B">
        <w:rPr>
          <w:sz w:val="22"/>
          <w:szCs w:val="22"/>
          <w:lang w:val="en-US"/>
        </w:rPr>
        <w:t>(</w:t>
      </w:r>
      <w:r w:rsidR="00856E65" w:rsidRPr="00144D1B">
        <w:rPr>
          <w:sz w:val="22"/>
          <w:szCs w:val="22"/>
          <w:lang w:val="en-US"/>
        </w:rPr>
        <w:t>5</w:t>
      </w:r>
      <w:r w:rsidRPr="00144D1B">
        <w:rPr>
          <w:sz w:val="22"/>
          <w:szCs w:val="22"/>
          <w:lang w:val="en-US"/>
        </w:rPr>
        <w:t>)</w:t>
      </w:r>
      <w:r w:rsidRPr="00144D1B">
        <w:rPr>
          <w:sz w:val="22"/>
          <w:szCs w:val="22"/>
          <w:lang w:val="en-US"/>
        </w:rPr>
        <w:tab/>
      </w:r>
      <m:oMath>
        <m:sSubSup>
          <m:sSubSupPr>
            <m:ctrlPr>
              <w:rPr>
                <w:rFonts w:ascii="Cambria Math" w:hAnsi="Cambria Math"/>
                <w:i/>
                <w:sz w:val="22"/>
                <w:szCs w:val="22"/>
                <w:lang w:val="en-US"/>
              </w:rPr>
            </m:ctrlPr>
          </m:sSubSupPr>
          <m:e>
            <m:r>
              <w:rPr>
                <w:rFonts w:ascii="Cambria Math" w:hAnsi="Cambria Math"/>
                <w:sz w:val="22"/>
                <w:szCs w:val="22"/>
                <w:lang w:val="en-US"/>
              </w:rPr>
              <m:t>OC_other</m:t>
            </m:r>
          </m:e>
          <m:sub>
            <m:r>
              <w:rPr>
                <w:rFonts w:ascii="Cambria Math" w:hAnsi="Cambria Math"/>
                <w:sz w:val="22"/>
                <w:szCs w:val="22"/>
                <w:lang w:val="en-US"/>
              </w:rPr>
              <m:t>o,d,t</m:t>
            </m:r>
          </m:sub>
          <m:sup>
            <m:r>
              <w:rPr>
                <w:rFonts w:ascii="Cambria Math" w:hAnsi="Cambria Math"/>
                <w:sz w:val="22"/>
                <w:szCs w:val="22"/>
                <w:lang w:val="en-US"/>
              </w:rPr>
              <m:t>district</m:t>
            </m:r>
          </m:sup>
        </m:sSubSup>
        <m:r>
          <w:rPr>
            <w:rFonts w:ascii="Cambria Math" w:hAnsi="Cambria Math"/>
            <w:sz w:val="22"/>
            <w:szCs w:val="22"/>
            <w:lang w:val="en-US"/>
          </w:rPr>
          <m:t>=</m:t>
        </m:r>
        <m:sSub>
          <m:sSubPr>
            <m:ctrlPr>
              <w:rPr>
                <w:rFonts w:ascii="Cambria Math" w:hAnsi="Cambria Math"/>
                <w:i/>
                <w:sz w:val="22"/>
                <w:szCs w:val="22"/>
                <w:lang w:val="en-US"/>
              </w:rPr>
            </m:ctrlPr>
          </m:sSubPr>
          <m:e>
            <m:r>
              <w:rPr>
                <w:rFonts w:ascii="Cambria Math" w:hAnsi="Cambria Math"/>
                <w:sz w:val="22"/>
                <w:szCs w:val="22"/>
                <w:lang w:val="en-US"/>
              </w:rPr>
              <m:t>EMP</m:t>
            </m:r>
          </m:e>
          <m:sub>
            <m:r>
              <w:rPr>
                <w:rFonts w:ascii="Cambria Math" w:hAnsi="Cambria Math"/>
                <w:sz w:val="22"/>
                <w:szCs w:val="22"/>
                <w:lang w:val="en-US"/>
              </w:rPr>
              <m:t>d,t</m:t>
            </m:r>
          </m:sub>
        </m:sSub>
        <m:r>
          <w:rPr>
            <w:rFonts w:ascii="Cambria Math" w:hAnsi="Cambria Math"/>
            <w:sz w:val="22"/>
            <w:szCs w:val="22"/>
            <w:lang w:val="en-US"/>
          </w:rPr>
          <m:t>-</m:t>
        </m:r>
        <m:sSub>
          <m:sSubPr>
            <m:ctrlPr>
              <w:rPr>
                <w:rFonts w:ascii="Cambria Math" w:hAnsi="Cambria Math"/>
                <w:i/>
                <w:sz w:val="22"/>
                <w:szCs w:val="22"/>
                <w:lang w:val="en-US"/>
              </w:rPr>
            </m:ctrlPr>
          </m:sSubPr>
          <m:e>
            <m:sSub>
              <m:sSubPr>
                <m:ctrlPr>
                  <w:rPr>
                    <w:rFonts w:ascii="Cambria Math" w:hAnsi="Cambria Math"/>
                    <w:i/>
                    <w:sz w:val="22"/>
                    <w:szCs w:val="22"/>
                    <w:lang w:val="en-US"/>
                  </w:rPr>
                </m:ctrlPr>
              </m:sSubPr>
              <m:e>
                <m:r>
                  <w:rPr>
                    <w:rFonts w:ascii="Cambria Math" w:hAnsi="Cambria Math"/>
                    <w:sz w:val="22"/>
                    <w:szCs w:val="22"/>
                    <w:lang w:val="en-US"/>
                  </w:rPr>
                  <m:t>L</m:t>
                </m:r>
              </m:e>
              <m:sub>
                <m:r>
                  <w:rPr>
                    <w:rFonts w:ascii="Cambria Math" w:hAnsi="Cambria Math"/>
                    <w:sz w:val="22"/>
                    <w:szCs w:val="22"/>
                    <w:lang w:val="en-US"/>
                  </w:rPr>
                  <m:t>firm</m:t>
                </m:r>
              </m:sub>
            </m:sSub>
          </m:e>
          <m:sub>
            <m:r>
              <w:rPr>
                <w:rFonts w:ascii="Cambria Math" w:hAnsi="Cambria Math"/>
                <w:sz w:val="22"/>
                <w:szCs w:val="22"/>
                <w:lang w:val="en-US"/>
              </w:rPr>
              <m:t>i,d,t</m:t>
            </m:r>
          </m:sub>
        </m:sSub>
        <m:r>
          <w:rPr>
            <w:rFonts w:ascii="Cambria Math" w:hAnsi="Cambria Math"/>
            <w:sz w:val="22"/>
            <w:szCs w:val="22"/>
            <w:lang w:val="en-US"/>
          </w:rPr>
          <m:t>-</m:t>
        </m:r>
        <m:d>
          <m:dPr>
            <m:ctrlPr>
              <w:rPr>
                <w:rFonts w:ascii="Cambria Math" w:hAnsi="Cambria Math"/>
                <w:i/>
                <w:sz w:val="22"/>
                <w:szCs w:val="22"/>
                <w:lang w:val="en-US"/>
              </w:rPr>
            </m:ctrlPr>
          </m:dPr>
          <m:e>
            <m:sSub>
              <m:sSubPr>
                <m:ctrlPr>
                  <w:rPr>
                    <w:rFonts w:ascii="Cambria Math" w:hAnsi="Cambria Math"/>
                    <w:i/>
                    <w:sz w:val="22"/>
                    <w:szCs w:val="22"/>
                    <w:lang w:val="en-US"/>
                  </w:rPr>
                </m:ctrlPr>
              </m:sSubPr>
              <m:e>
                <m:r>
                  <w:rPr>
                    <w:rFonts w:ascii="Cambria Math" w:hAnsi="Cambria Math"/>
                    <w:sz w:val="22"/>
                    <w:szCs w:val="22"/>
                    <w:lang w:val="en-US"/>
                  </w:rPr>
                  <m:t>EMP</m:t>
                </m:r>
              </m:e>
              <m:sub>
                <m:r>
                  <w:rPr>
                    <w:rFonts w:ascii="Cambria Math" w:hAnsi="Cambria Math"/>
                    <w:sz w:val="22"/>
                    <w:szCs w:val="22"/>
                    <w:lang w:val="en-US"/>
                  </w:rPr>
                  <m:t>o,d,t</m:t>
                </m:r>
              </m:sub>
            </m:sSub>
            <m:r>
              <w:rPr>
                <w:rFonts w:ascii="Cambria Math" w:hAnsi="Cambria Math"/>
                <w:sz w:val="22"/>
                <w:szCs w:val="22"/>
                <w:lang w:val="en-US"/>
              </w:rPr>
              <m:t>+</m:t>
            </m:r>
            <m:sSub>
              <m:sSubPr>
                <m:ctrlPr>
                  <w:rPr>
                    <w:rFonts w:ascii="Cambria Math" w:hAnsi="Cambria Math"/>
                    <w:i/>
                    <w:sz w:val="22"/>
                    <w:szCs w:val="22"/>
                    <w:lang w:val="en-US"/>
                  </w:rPr>
                </m:ctrlPr>
              </m:sSubPr>
              <m:e>
                <m:r>
                  <w:rPr>
                    <w:rFonts w:ascii="Cambria Math" w:hAnsi="Cambria Math"/>
                    <w:sz w:val="22"/>
                    <w:szCs w:val="22"/>
                    <w:lang w:val="en-US"/>
                  </w:rPr>
                  <m:t>L_firm</m:t>
                </m:r>
              </m:e>
              <m:sub>
                <m:r>
                  <w:rPr>
                    <w:rFonts w:ascii="Cambria Math" w:hAnsi="Cambria Math"/>
                    <w:sz w:val="22"/>
                    <w:szCs w:val="22"/>
                    <w:lang w:val="en-US"/>
                  </w:rPr>
                  <m:t>i,o,d,t</m:t>
                </m:r>
              </m:sub>
            </m:sSub>
          </m:e>
        </m:d>
      </m:oMath>
    </w:p>
    <w:p w14:paraId="39B09922" w14:textId="2F9BC7EF" w:rsidR="00E31EC2" w:rsidRPr="00144D1B" w:rsidRDefault="00E31EC2" w:rsidP="00B614F5">
      <w:pPr>
        <w:autoSpaceDE w:val="0"/>
        <w:autoSpaceDN w:val="0"/>
        <w:adjustRightInd w:val="0"/>
        <w:spacing w:line="360" w:lineRule="auto"/>
        <w:jc w:val="both"/>
        <w:rPr>
          <w:sz w:val="22"/>
          <w:szCs w:val="22"/>
          <w:lang w:val="en-US"/>
        </w:rPr>
      </w:pPr>
    </w:p>
    <w:p w14:paraId="24979D8B" w14:textId="356BBFC5" w:rsidR="00D55974" w:rsidRPr="00E8395D" w:rsidRDefault="00E31EC2" w:rsidP="00E8395D">
      <w:pPr>
        <w:autoSpaceDE w:val="0"/>
        <w:autoSpaceDN w:val="0"/>
        <w:adjustRightInd w:val="0"/>
        <w:spacing w:line="480" w:lineRule="auto"/>
        <w:jc w:val="both"/>
        <w:rPr>
          <w:lang w:val="en-US"/>
        </w:rPr>
      </w:pPr>
      <w:r w:rsidRPr="00E8395D">
        <w:rPr>
          <w:lang w:val="en-US"/>
        </w:rPr>
        <w:lastRenderedPageBreak/>
        <w:t xml:space="preserve">where </w:t>
      </w:r>
      <m:oMath>
        <m:sSub>
          <m:sSubPr>
            <m:ctrlPr>
              <w:rPr>
                <w:rFonts w:ascii="Cambria Math" w:hAnsi="Cambria Math"/>
                <w:i/>
                <w:lang w:val="en-US"/>
              </w:rPr>
            </m:ctrlPr>
          </m:sSubPr>
          <m:e>
            <m:r>
              <w:rPr>
                <w:rFonts w:ascii="Cambria Math" w:hAnsi="Cambria Math"/>
                <w:lang w:val="en-US"/>
              </w:rPr>
              <m:t>EMP</m:t>
            </m:r>
          </m:e>
          <m:sub>
            <m:r>
              <w:rPr>
                <w:rFonts w:ascii="Cambria Math" w:hAnsi="Cambria Math"/>
                <w:lang w:val="en-US"/>
              </w:rPr>
              <m:t>d,t</m:t>
            </m:r>
          </m:sub>
        </m:sSub>
      </m:oMath>
      <w:r w:rsidRPr="00E8395D">
        <w:rPr>
          <w:lang w:val="en-US"/>
        </w:rPr>
        <w:t xml:space="preserve"> is the total number of employees in district </w:t>
      </w:r>
      <w:proofErr w:type="gramStart"/>
      <w:r w:rsidRPr="00E8395D">
        <w:rPr>
          <w:i/>
          <w:iCs/>
          <w:lang w:val="en-US"/>
        </w:rPr>
        <w:t>d</w:t>
      </w:r>
      <w:r w:rsidR="00D55974" w:rsidRPr="00E8395D">
        <w:rPr>
          <w:lang w:val="en-US"/>
        </w:rPr>
        <w:t>.</w:t>
      </w:r>
      <w:proofErr w:type="gramEnd"/>
      <w:r w:rsidR="00D55974" w:rsidRPr="00E8395D">
        <w:rPr>
          <w:lang w:val="en-US"/>
        </w:rPr>
        <w:t xml:space="preserve"> </w:t>
      </w:r>
      <w:r w:rsidR="003E1E2B" w:rsidRPr="00E8395D">
        <w:rPr>
          <w:lang w:val="en-US"/>
        </w:rPr>
        <w:t xml:space="preserve">The same variable at the level of </w:t>
      </w:r>
      <w:r w:rsidR="00CD11DA" w:rsidRPr="00E8395D">
        <w:rPr>
          <w:lang w:val="en-US"/>
        </w:rPr>
        <w:t>1</w:t>
      </w:r>
      <w:r w:rsidR="00CD11DA" w:rsidRPr="00E8395D">
        <w:rPr>
          <w:vertAlign w:val="superscript"/>
          <w:lang w:val="en-US"/>
        </w:rPr>
        <w:t>st</w:t>
      </w:r>
      <w:r w:rsidR="00CD11DA" w:rsidRPr="00E8395D">
        <w:rPr>
          <w:lang w:val="en-US"/>
        </w:rPr>
        <w:t xml:space="preserve"> order neighbors</w:t>
      </w:r>
      <w:r w:rsidR="003E1E2B" w:rsidRPr="00E8395D">
        <w:rPr>
          <w:lang w:val="en-US"/>
        </w:rPr>
        <w:t xml:space="preserve"> </w:t>
      </w:r>
      <w:r w:rsidR="003E1E2B" w:rsidRPr="00E8395D">
        <w:rPr>
          <w:i/>
          <w:iCs/>
          <w:lang w:val="en-US"/>
        </w:rPr>
        <w:t>n</w:t>
      </w:r>
      <w:r w:rsidR="003E1E2B" w:rsidRPr="00E8395D">
        <w:rPr>
          <w:lang w:val="en-US"/>
        </w:rPr>
        <w:t>(</w:t>
      </w:r>
      <w:r w:rsidR="003E1E2B" w:rsidRPr="00E8395D">
        <w:rPr>
          <w:i/>
          <w:iCs/>
          <w:lang w:val="en-US"/>
        </w:rPr>
        <w:t>d</w:t>
      </w:r>
      <w:r w:rsidR="003E1E2B" w:rsidRPr="00E8395D">
        <w:rPr>
          <w:lang w:val="en-US"/>
        </w:rPr>
        <w:t>) is given by:</w:t>
      </w:r>
    </w:p>
    <w:p w14:paraId="533165AC" w14:textId="5C2A34C6" w:rsidR="00E31EC2" w:rsidRPr="00144D1B" w:rsidRDefault="00E31EC2" w:rsidP="00B614F5">
      <w:pPr>
        <w:autoSpaceDE w:val="0"/>
        <w:autoSpaceDN w:val="0"/>
        <w:adjustRightInd w:val="0"/>
        <w:spacing w:line="360" w:lineRule="auto"/>
        <w:jc w:val="both"/>
        <w:rPr>
          <w:sz w:val="22"/>
          <w:szCs w:val="22"/>
          <w:lang w:val="en-US"/>
        </w:rPr>
      </w:pPr>
    </w:p>
    <w:p w14:paraId="1C677DED" w14:textId="4DB58CF8" w:rsidR="00F77298" w:rsidRPr="00144D1B" w:rsidRDefault="00F77298" w:rsidP="00F77298">
      <w:pPr>
        <w:autoSpaceDE w:val="0"/>
        <w:autoSpaceDN w:val="0"/>
        <w:adjustRightInd w:val="0"/>
        <w:spacing w:line="360" w:lineRule="auto"/>
        <w:jc w:val="both"/>
        <w:rPr>
          <w:sz w:val="22"/>
          <w:szCs w:val="22"/>
          <w:lang w:val="en-US"/>
        </w:rPr>
      </w:pPr>
      <w:r w:rsidRPr="00144D1B">
        <w:rPr>
          <w:sz w:val="22"/>
          <w:szCs w:val="22"/>
          <w:lang w:val="en-US"/>
        </w:rPr>
        <w:t>(</w:t>
      </w:r>
      <w:r w:rsidR="00856E65" w:rsidRPr="00144D1B">
        <w:rPr>
          <w:sz w:val="22"/>
          <w:szCs w:val="22"/>
          <w:lang w:val="en-US"/>
        </w:rPr>
        <w:t>6</w:t>
      </w:r>
      <w:r w:rsidRPr="00144D1B">
        <w:rPr>
          <w:sz w:val="22"/>
          <w:szCs w:val="22"/>
          <w:lang w:val="en-US"/>
        </w:rPr>
        <w:t>)</w:t>
      </w:r>
      <w:r w:rsidRPr="00144D1B">
        <w:rPr>
          <w:sz w:val="22"/>
          <w:szCs w:val="22"/>
          <w:lang w:val="en-US"/>
        </w:rPr>
        <w:tab/>
      </w:r>
      <m:oMath>
        <m:sSubSup>
          <m:sSubSupPr>
            <m:ctrlPr>
              <w:rPr>
                <w:rFonts w:ascii="Cambria Math" w:hAnsi="Cambria Math" w:cs="Arial"/>
                <w:i/>
                <w:sz w:val="22"/>
                <w:szCs w:val="22"/>
                <w:lang w:val="en-US"/>
              </w:rPr>
            </m:ctrlPr>
          </m:sSubSupPr>
          <m:e>
            <m:r>
              <w:rPr>
                <w:rFonts w:ascii="Cambria Math" w:hAnsi="Cambria Math" w:cs="Arial"/>
                <w:sz w:val="22"/>
                <w:szCs w:val="22"/>
                <w:lang w:val="en-US"/>
              </w:rPr>
              <m:t>OC_other</m:t>
            </m:r>
          </m:e>
          <m:sub>
            <m:r>
              <w:rPr>
                <w:rFonts w:ascii="Cambria Math" w:hAnsi="Cambria Math" w:cs="Arial"/>
                <w:sz w:val="22"/>
                <w:szCs w:val="22"/>
                <w:lang w:val="en-US"/>
              </w:rPr>
              <m:t>o,n(d),t</m:t>
            </m:r>
          </m:sub>
          <m:sup>
            <m:r>
              <w:rPr>
                <w:rFonts w:ascii="Cambria Math" w:hAnsi="Cambria Math" w:cs="Arial"/>
                <w:sz w:val="22"/>
                <w:szCs w:val="22"/>
                <w:lang w:val="en-US"/>
              </w:rPr>
              <m:t>neighbors</m:t>
            </m:r>
          </m:sup>
        </m:sSubSup>
        <m:r>
          <w:rPr>
            <w:rFonts w:ascii="Cambria Math" w:hAnsi="Cambria Math"/>
            <w:sz w:val="22"/>
            <w:szCs w:val="22"/>
            <w:lang w:val="en-US"/>
          </w:rPr>
          <m:t>=</m:t>
        </m:r>
        <m:sSub>
          <m:sSubPr>
            <m:ctrlPr>
              <w:rPr>
                <w:rFonts w:ascii="Cambria Math" w:hAnsi="Cambria Math"/>
                <w:i/>
                <w:sz w:val="22"/>
                <w:szCs w:val="22"/>
                <w:lang w:val="en-US"/>
              </w:rPr>
            </m:ctrlPr>
          </m:sSubPr>
          <m:e>
            <m:r>
              <w:rPr>
                <w:rFonts w:ascii="Cambria Math" w:hAnsi="Cambria Math"/>
                <w:sz w:val="22"/>
                <w:szCs w:val="22"/>
                <w:lang w:val="en-US"/>
              </w:rPr>
              <m:t>EMP</m:t>
            </m:r>
          </m:e>
          <m:sub>
            <m:r>
              <w:rPr>
                <w:rFonts w:ascii="Cambria Math" w:hAnsi="Cambria Math"/>
                <w:sz w:val="22"/>
                <w:szCs w:val="22"/>
                <w:lang w:val="en-US"/>
              </w:rPr>
              <m:t>n</m:t>
            </m:r>
            <m:d>
              <m:dPr>
                <m:ctrlPr>
                  <w:rPr>
                    <w:rFonts w:ascii="Cambria Math" w:hAnsi="Cambria Math"/>
                    <w:i/>
                    <w:sz w:val="22"/>
                    <w:szCs w:val="22"/>
                    <w:lang w:val="en-US"/>
                  </w:rPr>
                </m:ctrlPr>
              </m:dPr>
              <m:e>
                <m:r>
                  <w:rPr>
                    <w:rFonts w:ascii="Cambria Math" w:hAnsi="Cambria Math"/>
                    <w:sz w:val="22"/>
                    <w:szCs w:val="22"/>
                    <w:lang w:val="en-US"/>
                  </w:rPr>
                  <m:t>d</m:t>
                </m:r>
              </m:e>
            </m:d>
            <m:r>
              <w:rPr>
                <w:rFonts w:ascii="Cambria Math" w:hAnsi="Cambria Math"/>
                <w:sz w:val="22"/>
                <w:szCs w:val="22"/>
                <w:lang w:val="en-US"/>
              </w:rPr>
              <m:t>,t</m:t>
            </m:r>
          </m:sub>
        </m:sSub>
        <m:r>
          <w:rPr>
            <w:rFonts w:ascii="Cambria Math" w:hAnsi="Cambria Math"/>
            <w:sz w:val="22"/>
            <w:szCs w:val="22"/>
            <w:lang w:val="en-US"/>
          </w:rPr>
          <m:t>-</m:t>
        </m:r>
        <m:sSub>
          <m:sSubPr>
            <m:ctrlPr>
              <w:rPr>
                <w:rFonts w:ascii="Cambria Math" w:hAnsi="Cambria Math"/>
                <w:i/>
                <w:sz w:val="22"/>
                <w:szCs w:val="22"/>
                <w:lang w:val="en-US"/>
              </w:rPr>
            </m:ctrlPr>
          </m:sSubPr>
          <m:e>
            <m:r>
              <w:rPr>
                <w:rFonts w:ascii="Cambria Math" w:hAnsi="Cambria Math"/>
                <w:sz w:val="22"/>
                <w:szCs w:val="22"/>
                <w:lang w:val="en-US"/>
              </w:rPr>
              <m:t>EMP</m:t>
            </m:r>
          </m:e>
          <m:sub>
            <m:r>
              <w:rPr>
                <w:rFonts w:ascii="Cambria Math" w:hAnsi="Cambria Math"/>
                <w:sz w:val="22"/>
                <w:szCs w:val="22"/>
                <w:lang w:val="en-US"/>
              </w:rPr>
              <m:t>o,n(d),t</m:t>
            </m:r>
          </m:sub>
        </m:sSub>
      </m:oMath>
    </w:p>
    <w:p w14:paraId="2A0270E2" w14:textId="527D9255" w:rsidR="00A97EEE" w:rsidRPr="00144D1B" w:rsidRDefault="00A97EEE" w:rsidP="00B614F5">
      <w:pPr>
        <w:autoSpaceDE w:val="0"/>
        <w:autoSpaceDN w:val="0"/>
        <w:adjustRightInd w:val="0"/>
        <w:spacing w:line="360" w:lineRule="auto"/>
        <w:jc w:val="both"/>
        <w:rPr>
          <w:sz w:val="22"/>
          <w:szCs w:val="22"/>
          <w:lang w:val="en-US"/>
        </w:rPr>
      </w:pPr>
    </w:p>
    <w:p w14:paraId="229A1883" w14:textId="5E4FB1D8" w:rsidR="001D7671" w:rsidRPr="00E8395D" w:rsidRDefault="00641496" w:rsidP="00E8395D">
      <w:pPr>
        <w:autoSpaceDE w:val="0"/>
        <w:autoSpaceDN w:val="0"/>
        <w:adjustRightInd w:val="0"/>
        <w:spacing w:line="480" w:lineRule="auto"/>
        <w:jc w:val="both"/>
        <w:rPr>
          <w:lang w:val="en-US"/>
        </w:rPr>
      </w:pPr>
      <w:r w:rsidRPr="00E8395D">
        <w:rPr>
          <w:lang w:val="en-US"/>
        </w:rPr>
        <w:t xml:space="preserve">If productive spillovers are contingent on occupational </w:t>
      </w:r>
      <w:proofErr w:type="gramStart"/>
      <w:r w:rsidRPr="00E8395D">
        <w:rPr>
          <w:lang w:val="en-US"/>
        </w:rPr>
        <w:t>domains</w:t>
      </w:r>
      <w:proofErr w:type="gramEnd"/>
      <w:r w:rsidRPr="00E8395D">
        <w:rPr>
          <w:lang w:val="en-US"/>
        </w:rPr>
        <w:t xml:space="preserve"> </w:t>
      </w:r>
      <w:r w:rsidR="00074DE7" w:rsidRPr="00E8395D">
        <w:rPr>
          <w:lang w:val="en-US"/>
        </w:rPr>
        <w:t>we expect that the estimated influence of</w:t>
      </w:r>
      <w:r w:rsidR="00EE7515" w:rsidRPr="00E8395D">
        <w:rPr>
          <w:lang w:val="en-US"/>
        </w:rPr>
        <w:t xml:space="preserve"> </w:t>
      </w:r>
      <m:oMath>
        <m:sSubSup>
          <m:sSubSupPr>
            <m:ctrlPr>
              <w:rPr>
                <w:rFonts w:ascii="Cambria Math" w:hAnsi="Cambria Math"/>
                <w:i/>
                <w:lang w:val="en-US"/>
              </w:rPr>
            </m:ctrlPr>
          </m:sSubSupPr>
          <m:e>
            <m:r>
              <w:rPr>
                <w:rFonts w:ascii="Cambria Math" w:hAnsi="Cambria Math"/>
                <w:lang w:val="en-US"/>
              </w:rPr>
              <m:t>OC_same</m:t>
            </m:r>
          </m:e>
          <m:sub>
            <m:r>
              <w:rPr>
                <w:rFonts w:ascii="Cambria Math" w:hAnsi="Cambria Math"/>
                <w:lang w:val="en-US"/>
              </w:rPr>
              <m:t>o,d,t</m:t>
            </m:r>
          </m:sub>
          <m:sup>
            <m:r>
              <w:rPr>
                <w:rFonts w:ascii="Cambria Math" w:hAnsi="Cambria Math"/>
                <w:lang w:val="en-US"/>
              </w:rPr>
              <m:t>district</m:t>
            </m:r>
          </m:sup>
        </m:sSubSup>
      </m:oMath>
      <w:r w:rsidR="00074DE7" w:rsidRPr="00E8395D">
        <w:rPr>
          <w:lang w:val="en-US"/>
        </w:rPr>
        <w:t xml:space="preserve"> </w:t>
      </w:r>
      <w:r w:rsidRPr="00E8395D">
        <w:rPr>
          <w:lang w:val="en-US"/>
        </w:rPr>
        <w:t>dominates that of</w:t>
      </w:r>
      <w:r w:rsidR="00074DE7" w:rsidRPr="00E8395D">
        <w:rPr>
          <w:lang w:val="en-US"/>
        </w:rPr>
        <w:t xml:space="preserve"> </w:t>
      </w:r>
      <m:oMath>
        <m:sSubSup>
          <m:sSubSupPr>
            <m:ctrlPr>
              <w:rPr>
                <w:rFonts w:ascii="Cambria Math" w:hAnsi="Cambria Math"/>
                <w:i/>
                <w:lang w:val="en-US"/>
              </w:rPr>
            </m:ctrlPr>
          </m:sSubSupPr>
          <m:e>
            <m:r>
              <w:rPr>
                <w:rFonts w:ascii="Cambria Math" w:hAnsi="Cambria Math"/>
                <w:lang w:val="en-US"/>
              </w:rPr>
              <m:t>OC_other</m:t>
            </m:r>
          </m:e>
          <m:sub>
            <m:r>
              <w:rPr>
                <w:rFonts w:ascii="Cambria Math" w:hAnsi="Cambria Math"/>
                <w:lang w:val="en-US"/>
              </w:rPr>
              <m:t>o,d,t</m:t>
            </m:r>
          </m:sub>
          <m:sup>
            <m:r>
              <w:rPr>
                <w:rFonts w:ascii="Cambria Math" w:hAnsi="Cambria Math"/>
                <w:lang w:val="en-US"/>
              </w:rPr>
              <m:t>district</m:t>
            </m:r>
          </m:sup>
        </m:sSubSup>
      </m:oMath>
      <w:r w:rsidRPr="00E8395D">
        <w:rPr>
          <w:lang w:val="en-US"/>
        </w:rPr>
        <w:t>.</w:t>
      </w:r>
      <w:r w:rsidR="00671549" w:rsidRPr="00E8395D">
        <w:rPr>
          <w:lang w:val="en-US"/>
        </w:rPr>
        <w:t xml:space="preserve"> </w:t>
      </w:r>
      <w:r w:rsidR="006635E5" w:rsidRPr="00E8395D">
        <w:rPr>
          <w:lang w:val="en-US"/>
        </w:rPr>
        <w:t xml:space="preserve">If instead </w:t>
      </w:r>
      <w:r w:rsidR="008C49CA" w:rsidRPr="00E8395D">
        <w:rPr>
          <w:lang w:val="en-US"/>
        </w:rPr>
        <w:t xml:space="preserve">it </w:t>
      </w:r>
      <w:r w:rsidR="006635E5" w:rsidRPr="00E8395D">
        <w:rPr>
          <w:lang w:val="en-US"/>
        </w:rPr>
        <w:t xml:space="preserve">is the overall density that is </w:t>
      </w:r>
      <w:r w:rsidR="00E91696" w:rsidRPr="00E8395D">
        <w:rPr>
          <w:lang w:val="en-US"/>
        </w:rPr>
        <w:t>important,</w:t>
      </w:r>
      <w:r w:rsidR="006635E5" w:rsidRPr="00E8395D">
        <w:rPr>
          <w:lang w:val="en-US"/>
        </w:rPr>
        <w:t xml:space="preserve"> we expect the opposite pattern.</w:t>
      </w:r>
      <w:r w:rsidR="00D90EA8" w:rsidRPr="00E8395D">
        <w:rPr>
          <w:lang w:val="en-US"/>
        </w:rPr>
        <w:t xml:space="preserve"> The corresponding regional level measure </w:t>
      </w:r>
      <w:r w:rsidR="00856E65" w:rsidRPr="00E8395D">
        <w:rPr>
          <w:lang w:val="en-US"/>
        </w:rPr>
        <w:t>is</w:t>
      </w:r>
      <w:r w:rsidR="00D90EA8" w:rsidRPr="00E8395D">
        <w:rPr>
          <w:lang w:val="en-US"/>
        </w:rPr>
        <w:t xml:space="preserve"> given by:</w:t>
      </w:r>
    </w:p>
    <w:p w14:paraId="6F8AE770" w14:textId="0C87EC8A" w:rsidR="00D90EA8" w:rsidRPr="00144D1B" w:rsidRDefault="00D90EA8" w:rsidP="00641496">
      <w:pPr>
        <w:autoSpaceDE w:val="0"/>
        <w:autoSpaceDN w:val="0"/>
        <w:adjustRightInd w:val="0"/>
        <w:spacing w:line="360" w:lineRule="auto"/>
        <w:jc w:val="both"/>
        <w:rPr>
          <w:sz w:val="22"/>
          <w:szCs w:val="22"/>
          <w:lang w:val="en-US"/>
        </w:rPr>
      </w:pPr>
    </w:p>
    <w:p w14:paraId="5A8D20AD" w14:textId="04456994" w:rsidR="00D90EA8" w:rsidRPr="00144D1B" w:rsidRDefault="00D90EA8" w:rsidP="00641496">
      <w:pPr>
        <w:autoSpaceDE w:val="0"/>
        <w:autoSpaceDN w:val="0"/>
        <w:adjustRightInd w:val="0"/>
        <w:spacing w:line="360" w:lineRule="auto"/>
        <w:jc w:val="both"/>
        <w:rPr>
          <w:sz w:val="22"/>
          <w:szCs w:val="22"/>
          <w:lang w:val="en-US"/>
        </w:rPr>
      </w:pPr>
      <w:r w:rsidRPr="00144D1B">
        <w:rPr>
          <w:sz w:val="22"/>
          <w:szCs w:val="22"/>
          <w:lang w:val="en-US"/>
        </w:rPr>
        <w:t>(</w:t>
      </w:r>
      <w:r w:rsidR="00856E65" w:rsidRPr="00144D1B">
        <w:rPr>
          <w:sz w:val="22"/>
          <w:szCs w:val="22"/>
          <w:lang w:val="en-US"/>
        </w:rPr>
        <w:t>7</w:t>
      </w:r>
      <w:r w:rsidRPr="00144D1B">
        <w:rPr>
          <w:sz w:val="22"/>
          <w:szCs w:val="22"/>
          <w:lang w:val="en-US"/>
        </w:rPr>
        <w:t>)</w:t>
      </w:r>
      <w:r w:rsidRPr="00144D1B">
        <w:rPr>
          <w:sz w:val="22"/>
          <w:szCs w:val="22"/>
          <w:lang w:val="en-US"/>
        </w:rPr>
        <w:tab/>
      </w:r>
      <m:oMath>
        <m:sSubSup>
          <m:sSubSupPr>
            <m:ctrlPr>
              <w:rPr>
                <w:rFonts w:ascii="Cambria Math" w:hAnsi="Cambria Math"/>
                <w:i/>
                <w:sz w:val="20"/>
                <w:szCs w:val="20"/>
                <w:lang w:val="en-US"/>
              </w:rPr>
            </m:ctrlPr>
          </m:sSubSupPr>
          <m:e>
            <m:r>
              <w:rPr>
                <w:rFonts w:ascii="Cambria Math" w:hAnsi="Cambria Math"/>
                <w:sz w:val="20"/>
                <w:szCs w:val="20"/>
                <w:lang w:val="en-US"/>
              </w:rPr>
              <m:t>OC_other</m:t>
            </m:r>
          </m:e>
          <m:sub>
            <m:r>
              <w:rPr>
                <w:rFonts w:ascii="Cambria Math" w:hAnsi="Cambria Math"/>
                <w:sz w:val="20"/>
                <w:szCs w:val="20"/>
                <w:lang w:val="en-US"/>
              </w:rPr>
              <m:t>o,r,t</m:t>
            </m:r>
          </m:sub>
          <m:sup>
            <m:r>
              <w:rPr>
                <w:rFonts w:ascii="Cambria Math" w:hAnsi="Cambria Math"/>
                <w:sz w:val="20"/>
                <w:szCs w:val="20"/>
                <w:lang w:val="en-US"/>
              </w:rPr>
              <m:t>region</m:t>
            </m:r>
          </m:sup>
        </m:sSubSup>
        <m:r>
          <w:rPr>
            <w:rFonts w:ascii="Cambria Math" w:hAnsi="Cambria Math"/>
            <w:sz w:val="20"/>
            <w:szCs w:val="20"/>
            <w:lang w:val="en-US"/>
          </w:rPr>
          <m:t>=</m:t>
        </m:r>
        <m:sSub>
          <m:sSubPr>
            <m:ctrlPr>
              <w:rPr>
                <w:rFonts w:ascii="Cambria Math" w:hAnsi="Cambria Math"/>
                <w:i/>
                <w:sz w:val="20"/>
                <w:szCs w:val="20"/>
                <w:lang w:val="en-US"/>
              </w:rPr>
            </m:ctrlPr>
          </m:sSubPr>
          <m:e>
            <m:r>
              <w:rPr>
                <w:rFonts w:ascii="Cambria Math" w:hAnsi="Cambria Math"/>
                <w:sz w:val="20"/>
                <w:szCs w:val="20"/>
                <w:lang w:val="en-US"/>
              </w:rPr>
              <m:t>EMP</m:t>
            </m:r>
          </m:e>
          <m:sub>
            <m:r>
              <w:rPr>
                <w:rFonts w:ascii="Cambria Math" w:hAnsi="Cambria Math"/>
                <w:sz w:val="20"/>
                <w:szCs w:val="20"/>
                <w:lang w:val="en-US"/>
              </w:rPr>
              <m:t>r,t</m:t>
            </m:r>
          </m:sub>
        </m:sSub>
        <m:r>
          <w:rPr>
            <w:rFonts w:ascii="Cambria Math" w:hAnsi="Cambria Math"/>
            <w:sz w:val="20"/>
            <w:szCs w:val="20"/>
            <w:lang w:val="en-US"/>
          </w:rPr>
          <m:t>-</m:t>
        </m:r>
        <m:sSub>
          <m:sSubPr>
            <m:ctrlPr>
              <w:rPr>
                <w:rFonts w:ascii="Cambria Math" w:hAnsi="Cambria Math"/>
                <w:i/>
                <w:sz w:val="20"/>
                <w:szCs w:val="20"/>
                <w:lang w:val="en-US"/>
              </w:rPr>
            </m:ctrlPr>
          </m:sSubPr>
          <m:e>
            <m:r>
              <w:rPr>
                <w:rFonts w:ascii="Cambria Math" w:hAnsi="Cambria Math"/>
                <w:sz w:val="20"/>
                <w:szCs w:val="20"/>
                <w:lang w:val="en-US"/>
              </w:rPr>
              <m:t>EMP</m:t>
            </m:r>
          </m:e>
          <m:sub>
            <m:r>
              <w:rPr>
                <w:rFonts w:ascii="Cambria Math" w:hAnsi="Cambria Math"/>
                <w:sz w:val="20"/>
                <w:szCs w:val="20"/>
                <w:lang w:val="en-US"/>
              </w:rPr>
              <m:t>d,t</m:t>
            </m:r>
          </m:sub>
        </m:sSub>
        <m:r>
          <w:rPr>
            <w:rFonts w:ascii="Cambria Math" w:hAnsi="Cambria Math"/>
            <w:sz w:val="20"/>
            <w:szCs w:val="20"/>
            <w:lang w:val="en-US"/>
          </w:rPr>
          <m:t>-</m:t>
        </m:r>
        <m:sSub>
          <m:sSubPr>
            <m:ctrlPr>
              <w:rPr>
                <w:rFonts w:ascii="Cambria Math" w:hAnsi="Cambria Math"/>
                <w:i/>
                <w:sz w:val="20"/>
                <w:szCs w:val="20"/>
                <w:lang w:val="en-US"/>
              </w:rPr>
            </m:ctrlPr>
          </m:sSubPr>
          <m:e>
            <m:r>
              <w:rPr>
                <w:rFonts w:ascii="Cambria Math" w:hAnsi="Cambria Math"/>
                <w:sz w:val="20"/>
                <w:szCs w:val="20"/>
                <w:lang w:val="en-US"/>
              </w:rPr>
              <m:t>EMP</m:t>
            </m:r>
          </m:e>
          <m:sub>
            <m:r>
              <w:rPr>
                <w:rFonts w:ascii="Cambria Math" w:hAnsi="Cambria Math"/>
                <w:sz w:val="20"/>
                <w:szCs w:val="20"/>
                <w:lang w:val="en-US"/>
              </w:rPr>
              <m:t>n</m:t>
            </m:r>
            <m:d>
              <m:dPr>
                <m:ctrlPr>
                  <w:rPr>
                    <w:rFonts w:ascii="Cambria Math" w:hAnsi="Cambria Math"/>
                    <w:i/>
                    <w:sz w:val="20"/>
                    <w:szCs w:val="20"/>
                    <w:lang w:val="en-US"/>
                  </w:rPr>
                </m:ctrlPr>
              </m:dPr>
              <m:e>
                <m:r>
                  <w:rPr>
                    <w:rFonts w:ascii="Cambria Math" w:hAnsi="Cambria Math"/>
                    <w:sz w:val="20"/>
                    <w:szCs w:val="20"/>
                    <w:lang w:val="en-US"/>
                  </w:rPr>
                  <m:t>d</m:t>
                </m:r>
              </m:e>
            </m:d>
            <m:r>
              <w:rPr>
                <w:rFonts w:ascii="Cambria Math" w:hAnsi="Cambria Math"/>
                <w:sz w:val="20"/>
                <w:szCs w:val="20"/>
                <w:lang w:val="en-US"/>
              </w:rPr>
              <m:t>,t</m:t>
            </m:r>
          </m:sub>
        </m:sSub>
        <m:r>
          <w:rPr>
            <w:rFonts w:ascii="Cambria Math" w:hAnsi="Cambria Math"/>
            <w:sz w:val="20"/>
            <w:szCs w:val="20"/>
            <w:lang w:val="en-US"/>
          </w:rPr>
          <m:t>-</m:t>
        </m:r>
        <m:d>
          <m:dPr>
            <m:ctrlPr>
              <w:rPr>
                <w:rFonts w:ascii="Cambria Math" w:hAnsi="Cambria Math"/>
                <w:i/>
                <w:sz w:val="20"/>
                <w:szCs w:val="20"/>
                <w:lang w:val="en-US"/>
              </w:rPr>
            </m:ctrlPr>
          </m:dPr>
          <m:e>
            <m:sSub>
              <m:sSubPr>
                <m:ctrlPr>
                  <w:rPr>
                    <w:rFonts w:ascii="Cambria Math" w:hAnsi="Cambria Math"/>
                    <w:i/>
                    <w:sz w:val="20"/>
                    <w:szCs w:val="20"/>
                    <w:lang w:val="en-US"/>
                  </w:rPr>
                </m:ctrlPr>
              </m:sSubPr>
              <m:e>
                <m:r>
                  <w:rPr>
                    <w:rFonts w:ascii="Cambria Math" w:hAnsi="Cambria Math"/>
                    <w:sz w:val="20"/>
                    <w:szCs w:val="20"/>
                    <w:lang w:val="en-US"/>
                  </w:rPr>
                  <m:t>EMP</m:t>
                </m:r>
              </m:e>
              <m:sub>
                <m:r>
                  <w:rPr>
                    <w:rFonts w:ascii="Cambria Math" w:hAnsi="Cambria Math"/>
                    <w:sz w:val="20"/>
                    <w:szCs w:val="20"/>
                    <w:lang w:val="en-US"/>
                  </w:rPr>
                  <m:t>o,r,t</m:t>
                </m:r>
              </m:sub>
            </m:sSub>
            <m:r>
              <w:rPr>
                <w:rFonts w:ascii="Cambria Math" w:hAnsi="Cambria Math"/>
                <w:sz w:val="20"/>
                <w:szCs w:val="20"/>
                <w:lang w:val="en-US"/>
              </w:rPr>
              <m:t>+</m:t>
            </m:r>
            <m:sSub>
              <m:sSubPr>
                <m:ctrlPr>
                  <w:rPr>
                    <w:rFonts w:ascii="Cambria Math" w:hAnsi="Cambria Math"/>
                    <w:i/>
                    <w:sz w:val="20"/>
                    <w:szCs w:val="20"/>
                    <w:lang w:val="en-US"/>
                  </w:rPr>
                </m:ctrlPr>
              </m:sSubPr>
              <m:e>
                <m:r>
                  <w:rPr>
                    <w:rFonts w:ascii="Cambria Math" w:hAnsi="Cambria Math"/>
                    <w:sz w:val="20"/>
                    <w:szCs w:val="20"/>
                    <w:lang w:val="en-US"/>
                  </w:rPr>
                  <m:t>EMP</m:t>
                </m:r>
              </m:e>
              <m:sub>
                <m:r>
                  <w:rPr>
                    <w:rFonts w:ascii="Cambria Math" w:hAnsi="Cambria Math"/>
                    <w:sz w:val="20"/>
                    <w:szCs w:val="20"/>
                    <w:lang w:val="en-US"/>
                  </w:rPr>
                  <m:t>o,d,t</m:t>
                </m:r>
              </m:sub>
            </m:sSub>
            <m:r>
              <w:rPr>
                <w:rFonts w:ascii="Cambria Math" w:hAnsi="Cambria Math"/>
                <w:sz w:val="20"/>
                <w:szCs w:val="20"/>
                <w:lang w:val="en-US"/>
              </w:rPr>
              <m:t>+</m:t>
            </m:r>
            <m:sSub>
              <m:sSubPr>
                <m:ctrlPr>
                  <w:rPr>
                    <w:rFonts w:ascii="Cambria Math" w:hAnsi="Cambria Math"/>
                    <w:i/>
                    <w:sz w:val="20"/>
                    <w:szCs w:val="20"/>
                    <w:lang w:val="en-US"/>
                  </w:rPr>
                </m:ctrlPr>
              </m:sSubPr>
              <m:e>
                <m:r>
                  <w:rPr>
                    <w:rFonts w:ascii="Cambria Math" w:hAnsi="Cambria Math"/>
                    <w:sz w:val="20"/>
                    <w:szCs w:val="20"/>
                    <w:lang w:val="en-US"/>
                  </w:rPr>
                  <m:t>EMP</m:t>
                </m:r>
              </m:e>
              <m:sub>
                <m:r>
                  <w:rPr>
                    <w:rFonts w:ascii="Cambria Math" w:hAnsi="Cambria Math"/>
                    <w:sz w:val="20"/>
                    <w:szCs w:val="20"/>
                    <w:lang w:val="en-US"/>
                  </w:rPr>
                  <m:t>o,n(d),t</m:t>
                </m:r>
              </m:sub>
            </m:sSub>
          </m:e>
        </m:d>
      </m:oMath>
    </w:p>
    <w:p w14:paraId="284D3ABF" w14:textId="77777777" w:rsidR="007F71A2" w:rsidRPr="00144D1B" w:rsidRDefault="007F71A2" w:rsidP="00B614F5">
      <w:pPr>
        <w:autoSpaceDE w:val="0"/>
        <w:autoSpaceDN w:val="0"/>
        <w:adjustRightInd w:val="0"/>
        <w:spacing w:line="360" w:lineRule="auto"/>
        <w:jc w:val="both"/>
        <w:rPr>
          <w:sz w:val="22"/>
          <w:szCs w:val="22"/>
          <w:lang w:val="en-US"/>
        </w:rPr>
      </w:pPr>
    </w:p>
    <w:p w14:paraId="73552D71" w14:textId="2909A26E" w:rsidR="00AA47CC" w:rsidRPr="00E8395D" w:rsidRDefault="00695AA4" w:rsidP="00E8395D">
      <w:pPr>
        <w:autoSpaceDE w:val="0"/>
        <w:autoSpaceDN w:val="0"/>
        <w:adjustRightInd w:val="0"/>
        <w:spacing w:line="480" w:lineRule="auto"/>
        <w:jc w:val="both"/>
        <w:rPr>
          <w:lang w:val="en-US"/>
        </w:rPr>
      </w:pPr>
      <w:r w:rsidRPr="00E8395D">
        <w:rPr>
          <w:lang w:val="en-US"/>
        </w:rPr>
        <w:t xml:space="preserve">We </w:t>
      </w:r>
      <w:r w:rsidR="007F71A2" w:rsidRPr="00E8395D">
        <w:rPr>
          <w:lang w:val="en-US"/>
        </w:rPr>
        <w:t>further</w:t>
      </w:r>
      <w:r w:rsidRPr="00E8395D">
        <w:rPr>
          <w:lang w:val="en-US"/>
        </w:rPr>
        <w:t xml:space="preserve"> include the fraction of the total number of employees </w:t>
      </w:r>
      <w:r w:rsidR="00A97EEE" w:rsidRPr="00E8395D">
        <w:rPr>
          <w:lang w:val="en-US"/>
        </w:rPr>
        <w:t>with</w:t>
      </w:r>
      <w:r w:rsidRPr="00E8395D">
        <w:rPr>
          <w:lang w:val="en-US"/>
        </w:rPr>
        <w:t xml:space="preserve"> a long university education (</w:t>
      </w:r>
      <w:r w:rsidRPr="00E8395D">
        <w:rPr>
          <w:u w:val="single"/>
          <w:lang w:val="en-US"/>
        </w:rPr>
        <w:t>&gt;</w:t>
      </w:r>
      <w:r w:rsidRPr="00E8395D">
        <w:rPr>
          <w:lang w:val="en-US"/>
        </w:rPr>
        <w:t xml:space="preserve"> 3 years) at the district and neighbor</w:t>
      </w:r>
      <w:r w:rsidR="00A97EEE" w:rsidRPr="00E8395D">
        <w:rPr>
          <w:lang w:val="en-US"/>
        </w:rPr>
        <w:t>ing</w:t>
      </w:r>
      <w:r w:rsidRPr="00E8395D">
        <w:rPr>
          <w:lang w:val="en-US"/>
        </w:rPr>
        <w:t xml:space="preserve"> districts, respectiv</w:t>
      </w:r>
      <w:r w:rsidR="0048734E" w:rsidRPr="00E8395D">
        <w:rPr>
          <w:lang w:val="en-US"/>
        </w:rPr>
        <w:t xml:space="preserve">ely. </w:t>
      </w:r>
      <w:r w:rsidR="00960707" w:rsidRPr="00E8395D">
        <w:rPr>
          <w:lang w:val="en-US"/>
        </w:rPr>
        <w:t xml:space="preserve">Several empirical analyses </w:t>
      </w:r>
      <w:r w:rsidR="00EE7F1A" w:rsidRPr="00E8395D">
        <w:rPr>
          <w:lang w:val="en-US"/>
        </w:rPr>
        <w:t>o</w:t>
      </w:r>
      <w:r w:rsidR="00960707" w:rsidRPr="00E8395D">
        <w:rPr>
          <w:lang w:val="en-US"/>
        </w:rPr>
        <w:t>f human capital spillovers</w:t>
      </w:r>
      <w:r w:rsidR="005B58E4" w:rsidRPr="00E8395D">
        <w:rPr>
          <w:lang w:val="en-US"/>
        </w:rPr>
        <w:t xml:space="preserve"> at the regional level</w:t>
      </w:r>
      <w:r w:rsidR="00960707" w:rsidRPr="00E8395D">
        <w:rPr>
          <w:lang w:val="en-US"/>
        </w:rPr>
        <w:t xml:space="preserve"> document that local density of educated workers influence worker wages as well as productivity of plants (</w:t>
      </w:r>
      <w:r w:rsidR="00D80F90" w:rsidRPr="00E8395D">
        <w:rPr>
          <w:lang w:val="en-US"/>
        </w:rPr>
        <w:t xml:space="preserve">Rauch 1993, </w:t>
      </w:r>
      <w:r w:rsidR="00E56542" w:rsidRPr="00E8395D">
        <w:rPr>
          <w:lang w:val="en-US"/>
        </w:rPr>
        <w:t xml:space="preserve">Moretti 2004ab). </w:t>
      </w:r>
      <w:r w:rsidR="00EE7F1A" w:rsidRPr="00E8395D">
        <w:rPr>
          <w:lang w:val="en-US"/>
        </w:rPr>
        <w:t>We therefore include the human capital in districts</w:t>
      </w:r>
      <w:r w:rsidR="00844076" w:rsidRPr="00E8395D">
        <w:rPr>
          <w:lang w:val="en-US"/>
        </w:rPr>
        <w:t>,</w:t>
      </w:r>
      <w:r w:rsidR="00EE7F1A" w:rsidRPr="00E8395D">
        <w:rPr>
          <w:lang w:val="en-US"/>
        </w:rPr>
        <w:t xml:space="preserve"> </w:t>
      </w:r>
      <m:oMath>
        <m:sSubSup>
          <m:sSubSupPr>
            <m:ctrlPr>
              <w:rPr>
                <w:rFonts w:ascii="Cambria Math" w:hAnsi="Cambria Math"/>
                <w:i/>
                <w:lang w:val="en-US"/>
              </w:rPr>
            </m:ctrlPr>
          </m:sSubSupPr>
          <m:e>
            <m:r>
              <w:rPr>
                <w:rFonts w:ascii="Cambria Math" w:hAnsi="Cambria Math"/>
                <w:lang w:val="en-US"/>
              </w:rPr>
              <m:t>HC</m:t>
            </m:r>
          </m:e>
          <m:sub>
            <m:r>
              <w:rPr>
                <w:rFonts w:ascii="Cambria Math" w:hAnsi="Cambria Math"/>
                <w:lang w:val="en-US"/>
              </w:rPr>
              <m:t>d,t</m:t>
            </m:r>
          </m:sub>
          <m:sup>
            <m:r>
              <w:rPr>
                <w:rFonts w:ascii="Cambria Math" w:hAnsi="Cambria Math"/>
                <w:lang w:val="en-US"/>
              </w:rPr>
              <m:t>district</m:t>
            </m:r>
          </m:sup>
        </m:sSubSup>
      </m:oMath>
      <w:r w:rsidR="00844076" w:rsidRPr="00E8395D">
        <w:rPr>
          <w:lang w:val="en-US"/>
        </w:rPr>
        <w:t xml:space="preserve">, </w:t>
      </w:r>
      <w:r w:rsidR="00EE7F1A" w:rsidRPr="00E8395D">
        <w:rPr>
          <w:lang w:val="en-US"/>
        </w:rPr>
        <w:t>and neighbor district</w:t>
      </w:r>
      <w:r w:rsidR="00844076" w:rsidRPr="00E8395D">
        <w:rPr>
          <w:lang w:val="en-US"/>
        </w:rPr>
        <w:t>s,</w:t>
      </w:r>
      <m:oMath>
        <m:r>
          <w:rPr>
            <w:rFonts w:ascii="Cambria Math" w:hAnsi="Cambria Math"/>
            <w:lang w:val="en-US"/>
          </w:rPr>
          <m:t xml:space="preserve"> </m:t>
        </m:r>
        <m:sSubSup>
          <m:sSubSupPr>
            <m:ctrlPr>
              <w:rPr>
                <w:rFonts w:ascii="Cambria Math" w:hAnsi="Cambria Math"/>
                <w:i/>
                <w:lang w:val="en-US"/>
              </w:rPr>
            </m:ctrlPr>
          </m:sSubSupPr>
          <m:e>
            <m:r>
              <w:rPr>
                <w:rFonts w:ascii="Cambria Math" w:hAnsi="Cambria Math"/>
                <w:lang w:val="en-US"/>
              </w:rPr>
              <m:t>HC</m:t>
            </m:r>
          </m:e>
          <m:sub>
            <m:r>
              <w:rPr>
                <w:rFonts w:ascii="Cambria Math" w:hAnsi="Cambria Math"/>
                <w:lang w:val="en-US"/>
              </w:rPr>
              <m:t>n(d),t</m:t>
            </m:r>
          </m:sub>
          <m:sup>
            <m:r>
              <w:rPr>
                <w:rFonts w:ascii="Cambria Math" w:hAnsi="Cambria Math"/>
                <w:lang w:val="en-US"/>
              </w:rPr>
              <m:t>neighbors</m:t>
            </m:r>
          </m:sup>
        </m:sSubSup>
      </m:oMath>
      <w:r w:rsidR="00844076" w:rsidRPr="00E8395D">
        <w:rPr>
          <w:lang w:val="en-US"/>
        </w:rPr>
        <w:t xml:space="preserve">, </w:t>
      </w:r>
      <w:r w:rsidR="00EE7F1A" w:rsidRPr="00E8395D">
        <w:rPr>
          <w:lang w:val="en-US"/>
        </w:rPr>
        <w:t>as control variables. These are defined as follows:</w:t>
      </w:r>
    </w:p>
    <w:p w14:paraId="33CEAA41" w14:textId="77777777" w:rsidR="004C7732" w:rsidRPr="00144D1B" w:rsidRDefault="004C7732" w:rsidP="00B614F5">
      <w:pPr>
        <w:autoSpaceDE w:val="0"/>
        <w:autoSpaceDN w:val="0"/>
        <w:adjustRightInd w:val="0"/>
        <w:spacing w:line="360" w:lineRule="auto"/>
        <w:jc w:val="both"/>
        <w:rPr>
          <w:sz w:val="22"/>
          <w:szCs w:val="22"/>
          <w:lang w:val="en-US"/>
        </w:rPr>
      </w:pPr>
    </w:p>
    <w:p w14:paraId="515CEBAF" w14:textId="52AA8746" w:rsidR="00844076" w:rsidRPr="00144D1B" w:rsidRDefault="00844076" w:rsidP="00844076">
      <w:pPr>
        <w:autoSpaceDE w:val="0"/>
        <w:autoSpaceDN w:val="0"/>
        <w:adjustRightInd w:val="0"/>
        <w:spacing w:line="360" w:lineRule="auto"/>
        <w:jc w:val="both"/>
        <w:rPr>
          <w:sz w:val="22"/>
          <w:szCs w:val="22"/>
          <w:lang w:val="en-US"/>
        </w:rPr>
      </w:pPr>
      <w:r w:rsidRPr="00144D1B">
        <w:rPr>
          <w:sz w:val="22"/>
          <w:szCs w:val="22"/>
          <w:lang w:val="en-US"/>
        </w:rPr>
        <w:t>(</w:t>
      </w:r>
      <w:r w:rsidR="003C6D7F" w:rsidRPr="00144D1B">
        <w:rPr>
          <w:sz w:val="22"/>
          <w:szCs w:val="22"/>
          <w:lang w:val="en-US"/>
        </w:rPr>
        <w:t>9</w:t>
      </w:r>
      <w:r w:rsidRPr="00144D1B">
        <w:rPr>
          <w:sz w:val="22"/>
          <w:szCs w:val="22"/>
          <w:lang w:val="en-US"/>
        </w:rPr>
        <w:t>a)</w:t>
      </w:r>
      <w:r w:rsidRPr="00144D1B">
        <w:rPr>
          <w:sz w:val="22"/>
          <w:szCs w:val="22"/>
          <w:lang w:val="en-US"/>
        </w:rPr>
        <w:tab/>
      </w:r>
      <m:oMath>
        <m:sSubSup>
          <m:sSubSupPr>
            <m:ctrlPr>
              <w:rPr>
                <w:rFonts w:ascii="Cambria Math" w:hAnsi="Cambria Math"/>
                <w:i/>
                <w:sz w:val="22"/>
                <w:szCs w:val="22"/>
                <w:lang w:val="en-US"/>
              </w:rPr>
            </m:ctrlPr>
          </m:sSubSupPr>
          <m:e>
            <m:r>
              <w:rPr>
                <w:rFonts w:ascii="Cambria Math" w:hAnsi="Cambria Math"/>
                <w:sz w:val="22"/>
                <w:szCs w:val="22"/>
                <w:lang w:val="en-US"/>
              </w:rPr>
              <m:t>HC</m:t>
            </m:r>
          </m:e>
          <m:sub>
            <m:r>
              <w:rPr>
                <w:rFonts w:ascii="Cambria Math" w:hAnsi="Cambria Math"/>
                <w:sz w:val="22"/>
                <w:szCs w:val="22"/>
                <w:lang w:val="en-US"/>
              </w:rPr>
              <m:t>d,t</m:t>
            </m:r>
          </m:sub>
          <m:sup>
            <m:r>
              <w:rPr>
                <w:rFonts w:ascii="Cambria Math" w:hAnsi="Cambria Math"/>
                <w:sz w:val="22"/>
                <w:szCs w:val="22"/>
                <w:lang w:val="en-US"/>
              </w:rPr>
              <m:t>district</m:t>
            </m:r>
          </m:sup>
        </m:sSubSup>
        <m:r>
          <w:rPr>
            <w:rFonts w:ascii="Cambria Math" w:hAnsi="Cambria Math"/>
            <w:sz w:val="22"/>
            <w:szCs w:val="22"/>
            <w:lang w:val="en-US"/>
          </w:rPr>
          <m:t>=</m:t>
        </m:r>
        <m:f>
          <m:fPr>
            <m:ctrlPr>
              <w:rPr>
                <w:rFonts w:ascii="Cambria Math" w:hAnsi="Cambria Math"/>
                <w:i/>
                <w:sz w:val="22"/>
                <w:szCs w:val="22"/>
                <w:lang w:val="en-US"/>
              </w:rPr>
            </m:ctrlPr>
          </m:fPr>
          <m:num>
            <m:sSubSup>
              <m:sSubSupPr>
                <m:ctrlPr>
                  <w:rPr>
                    <w:rFonts w:ascii="Cambria Math" w:hAnsi="Cambria Math"/>
                    <w:i/>
                    <w:sz w:val="22"/>
                    <w:szCs w:val="22"/>
                    <w:lang w:val="en-US"/>
                  </w:rPr>
                </m:ctrlPr>
              </m:sSubSupPr>
              <m:e>
                <m:r>
                  <w:rPr>
                    <w:rFonts w:ascii="Cambria Math" w:hAnsi="Cambria Math"/>
                    <w:sz w:val="22"/>
                    <w:szCs w:val="22"/>
                    <w:lang w:val="en-US"/>
                  </w:rPr>
                  <m:t>EMP</m:t>
                </m:r>
              </m:e>
              <m:sub>
                <m:r>
                  <w:rPr>
                    <w:rFonts w:ascii="Cambria Math" w:hAnsi="Cambria Math"/>
                    <w:sz w:val="22"/>
                    <w:szCs w:val="22"/>
                    <w:lang w:val="en-US"/>
                  </w:rPr>
                  <m:t>d,t</m:t>
                </m:r>
              </m:sub>
              <m:sup>
                <m:r>
                  <w:rPr>
                    <w:rFonts w:ascii="Cambria Math" w:hAnsi="Cambria Math"/>
                    <w:sz w:val="22"/>
                    <w:szCs w:val="22"/>
                    <w:lang w:val="en-US"/>
                  </w:rPr>
                  <m:t>edu</m:t>
                </m:r>
              </m:sup>
            </m:sSubSup>
          </m:num>
          <m:den>
            <m:sSub>
              <m:sSubPr>
                <m:ctrlPr>
                  <w:rPr>
                    <w:rFonts w:ascii="Cambria Math" w:hAnsi="Cambria Math"/>
                    <w:i/>
                    <w:sz w:val="22"/>
                    <w:szCs w:val="22"/>
                    <w:lang w:val="en-US"/>
                  </w:rPr>
                </m:ctrlPr>
              </m:sSubPr>
              <m:e>
                <m:r>
                  <w:rPr>
                    <w:rFonts w:ascii="Cambria Math" w:hAnsi="Cambria Math"/>
                    <w:sz w:val="22"/>
                    <w:szCs w:val="22"/>
                    <w:lang w:val="en-US"/>
                  </w:rPr>
                  <m:t>EMP</m:t>
                </m:r>
              </m:e>
              <m:sub>
                <m:r>
                  <w:rPr>
                    <w:rFonts w:ascii="Cambria Math" w:hAnsi="Cambria Math"/>
                    <w:sz w:val="22"/>
                    <w:szCs w:val="22"/>
                    <w:lang w:val="en-US"/>
                  </w:rPr>
                  <m:t>d,t</m:t>
                </m:r>
              </m:sub>
            </m:sSub>
          </m:den>
        </m:f>
      </m:oMath>
    </w:p>
    <w:p w14:paraId="4BF356FC" w14:textId="77777777" w:rsidR="00844076" w:rsidRPr="00144D1B" w:rsidRDefault="00844076" w:rsidP="00B614F5">
      <w:pPr>
        <w:autoSpaceDE w:val="0"/>
        <w:autoSpaceDN w:val="0"/>
        <w:adjustRightInd w:val="0"/>
        <w:spacing w:line="360" w:lineRule="auto"/>
        <w:jc w:val="both"/>
        <w:rPr>
          <w:sz w:val="22"/>
          <w:szCs w:val="22"/>
          <w:lang w:val="en-US"/>
        </w:rPr>
      </w:pPr>
    </w:p>
    <w:p w14:paraId="2CCD04E5" w14:textId="7132D56A" w:rsidR="00884833" w:rsidRPr="00144D1B" w:rsidRDefault="00844076" w:rsidP="00B614F5">
      <w:pPr>
        <w:autoSpaceDE w:val="0"/>
        <w:autoSpaceDN w:val="0"/>
        <w:adjustRightInd w:val="0"/>
        <w:spacing w:line="360" w:lineRule="auto"/>
        <w:jc w:val="both"/>
        <w:rPr>
          <w:sz w:val="22"/>
          <w:szCs w:val="22"/>
          <w:lang w:val="en-US"/>
        </w:rPr>
      </w:pPr>
      <w:r w:rsidRPr="00144D1B">
        <w:rPr>
          <w:sz w:val="22"/>
          <w:szCs w:val="22"/>
          <w:lang w:val="en-US"/>
        </w:rPr>
        <w:t>(</w:t>
      </w:r>
      <w:r w:rsidR="003C6D7F" w:rsidRPr="00144D1B">
        <w:rPr>
          <w:sz w:val="22"/>
          <w:szCs w:val="22"/>
          <w:lang w:val="en-US"/>
        </w:rPr>
        <w:t>9</w:t>
      </w:r>
      <w:r w:rsidRPr="00144D1B">
        <w:rPr>
          <w:sz w:val="22"/>
          <w:szCs w:val="22"/>
          <w:lang w:val="en-US"/>
        </w:rPr>
        <w:t>b)</w:t>
      </w:r>
      <w:r w:rsidRPr="00144D1B">
        <w:rPr>
          <w:sz w:val="22"/>
          <w:szCs w:val="22"/>
          <w:lang w:val="en-US"/>
        </w:rPr>
        <w:tab/>
      </w:r>
      <m:oMath>
        <m:sSubSup>
          <m:sSubSupPr>
            <m:ctrlPr>
              <w:rPr>
                <w:rFonts w:ascii="Cambria Math" w:hAnsi="Cambria Math"/>
                <w:i/>
                <w:sz w:val="22"/>
                <w:szCs w:val="22"/>
                <w:lang w:val="en-US"/>
              </w:rPr>
            </m:ctrlPr>
          </m:sSubSupPr>
          <m:e>
            <m:r>
              <w:rPr>
                <w:rFonts w:ascii="Cambria Math" w:hAnsi="Cambria Math"/>
                <w:sz w:val="22"/>
                <w:szCs w:val="22"/>
                <w:lang w:val="en-US"/>
              </w:rPr>
              <m:t>HC</m:t>
            </m:r>
          </m:e>
          <m:sub>
            <m:r>
              <w:rPr>
                <w:rFonts w:ascii="Cambria Math" w:hAnsi="Cambria Math"/>
                <w:sz w:val="22"/>
                <w:szCs w:val="22"/>
                <w:lang w:val="en-US"/>
              </w:rPr>
              <m:t>n(d),t</m:t>
            </m:r>
          </m:sub>
          <m:sup>
            <m:r>
              <w:rPr>
                <w:rFonts w:ascii="Cambria Math" w:hAnsi="Cambria Math"/>
                <w:sz w:val="22"/>
                <w:szCs w:val="22"/>
                <w:lang w:val="en-US"/>
              </w:rPr>
              <m:t>neighbors</m:t>
            </m:r>
          </m:sup>
        </m:sSubSup>
        <m:r>
          <w:rPr>
            <w:rFonts w:ascii="Cambria Math" w:hAnsi="Cambria Math"/>
            <w:sz w:val="22"/>
            <w:szCs w:val="22"/>
            <w:lang w:val="en-US"/>
          </w:rPr>
          <m:t>=</m:t>
        </m:r>
        <m:f>
          <m:fPr>
            <m:ctrlPr>
              <w:rPr>
                <w:rFonts w:ascii="Cambria Math" w:hAnsi="Cambria Math"/>
                <w:i/>
                <w:sz w:val="22"/>
                <w:szCs w:val="22"/>
                <w:lang w:val="en-US"/>
              </w:rPr>
            </m:ctrlPr>
          </m:fPr>
          <m:num>
            <m:sSubSup>
              <m:sSubSupPr>
                <m:ctrlPr>
                  <w:rPr>
                    <w:rFonts w:ascii="Cambria Math" w:hAnsi="Cambria Math"/>
                    <w:i/>
                    <w:sz w:val="22"/>
                    <w:szCs w:val="22"/>
                    <w:lang w:val="en-US"/>
                  </w:rPr>
                </m:ctrlPr>
              </m:sSubSupPr>
              <m:e>
                <m:r>
                  <w:rPr>
                    <w:rFonts w:ascii="Cambria Math" w:hAnsi="Cambria Math"/>
                    <w:sz w:val="22"/>
                    <w:szCs w:val="22"/>
                    <w:lang w:val="en-US"/>
                  </w:rPr>
                  <m:t>EMP</m:t>
                </m:r>
              </m:e>
              <m:sub>
                <m:r>
                  <w:rPr>
                    <w:rFonts w:ascii="Cambria Math" w:hAnsi="Cambria Math"/>
                    <w:sz w:val="22"/>
                    <w:szCs w:val="22"/>
                    <w:lang w:val="en-US"/>
                  </w:rPr>
                  <m:t>n</m:t>
                </m:r>
                <m:d>
                  <m:dPr>
                    <m:ctrlPr>
                      <w:rPr>
                        <w:rFonts w:ascii="Cambria Math" w:hAnsi="Cambria Math"/>
                        <w:i/>
                        <w:sz w:val="22"/>
                        <w:szCs w:val="22"/>
                        <w:lang w:val="en-US"/>
                      </w:rPr>
                    </m:ctrlPr>
                  </m:dPr>
                  <m:e>
                    <m:r>
                      <w:rPr>
                        <w:rFonts w:ascii="Cambria Math" w:hAnsi="Cambria Math"/>
                        <w:sz w:val="22"/>
                        <w:szCs w:val="22"/>
                        <w:lang w:val="en-US"/>
                      </w:rPr>
                      <m:t>d</m:t>
                    </m:r>
                  </m:e>
                </m:d>
                <m:r>
                  <w:rPr>
                    <w:rFonts w:ascii="Cambria Math" w:hAnsi="Cambria Math"/>
                    <w:sz w:val="22"/>
                    <w:szCs w:val="22"/>
                    <w:lang w:val="en-US"/>
                  </w:rPr>
                  <m:t>,t</m:t>
                </m:r>
              </m:sub>
              <m:sup>
                <m:r>
                  <w:rPr>
                    <w:rFonts w:ascii="Cambria Math" w:hAnsi="Cambria Math"/>
                    <w:sz w:val="22"/>
                    <w:szCs w:val="22"/>
                    <w:lang w:val="en-US"/>
                  </w:rPr>
                  <m:t>edu</m:t>
                </m:r>
              </m:sup>
            </m:sSubSup>
          </m:num>
          <m:den>
            <m:sSub>
              <m:sSubPr>
                <m:ctrlPr>
                  <w:rPr>
                    <w:rFonts w:ascii="Cambria Math" w:hAnsi="Cambria Math"/>
                    <w:i/>
                    <w:sz w:val="22"/>
                    <w:szCs w:val="22"/>
                    <w:lang w:val="en-US"/>
                  </w:rPr>
                </m:ctrlPr>
              </m:sSubPr>
              <m:e>
                <m:r>
                  <w:rPr>
                    <w:rFonts w:ascii="Cambria Math" w:hAnsi="Cambria Math"/>
                    <w:sz w:val="22"/>
                    <w:szCs w:val="22"/>
                    <w:lang w:val="en-US"/>
                  </w:rPr>
                  <m:t>EMP</m:t>
                </m:r>
              </m:e>
              <m:sub>
                <m:r>
                  <w:rPr>
                    <w:rFonts w:ascii="Cambria Math" w:hAnsi="Cambria Math"/>
                    <w:sz w:val="22"/>
                    <w:szCs w:val="22"/>
                    <w:lang w:val="en-US"/>
                  </w:rPr>
                  <m:t>n</m:t>
                </m:r>
                <m:d>
                  <m:dPr>
                    <m:ctrlPr>
                      <w:rPr>
                        <w:rFonts w:ascii="Cambria Math" w:hAnsi="Cambria Math"/>
                        <w:i/>
                        <w:sz w:val="22"/>
                        <w:szCs w:val="22"/>
                        <w:lang w:val="en-US"/>
                      </w:rPr>
                    </m:ctrlPr>
                  </m:dPr>
                  <m:e>
                    <m:r>
                      <w:rPr>
                        <w:rFonts w:ascii="Cambria Math" w:hAnsi="Cambria Math"/>
                        <w:sz w:val="22"/>
                        <w:szCs w:val="22"/>
                        <w:lang w:val="en-US"/>
                      </w:rPr>
                      <m:t>d</m:t>
                    </m:r>
                  </m:e>
                </m:d>
                <m:r>
                  <w:rPr>
                    <w:rFonts w:ascii="Cambria Math" w:hAnsi="Cambria Math"/>
                    <w:sz w:val="22"/>
                    <w:szCs w:val="22"/>
                    <w:lang w:val="en-US"/>
                  </w:rPr>
                  <m:t>,t</m:t>
                </m:r>
              </m:sub>
            </m:sSub>
          </m:den>
        </m:f>
      </m:oMath>
    </w:p>
    <w:p w14:paraId="7C85355B" w14:textId="77777777" w:rsidR="00884833" w:rsidRPr="00144D1B" w:rsidRDefault="00884833" w:rsidP="00B614F5">
      <w:pPr>
        <w:autoSpaceDE w:val="0"/>
        <w:autoSpaceDN w:val="0"/>
        <w:adjustRightInd w:val="0"/>
        <w:spacing w:line="360" w:lineRule="auto"/>
        <w:jc w:val="both"/>
        <w:rPr>
          <w:sz w:val="22"/>
          <w:szCs w:val="22"/>
          <w:lang w:val="en-US"/>
        </w:rPr>
      </w:pPr>
    </w:p>
    <w:p w14:paraId="38D26754" w14:textId="0CBDC835" w:rsidR="00A01F52" w:rsidRPr="00E8395D" w:rsidRDefault="00AB2778" w:rsidP="00E8395D">
      <w:pPr>
        <w:autoSpaceDE w:val="0"/>
        <w:autoSpaceDN w:val="0"/>
        <w:adjustRightInd w:val="0"/>
        <w:spacing w:line="480" w:lineRule="auto"/>
        <w:jc w:val="both"/>
        <w:rPr>
          <w:lang w:val="en-US"/>
        </w:rPr>
      </w:pPr>
      <w:r w:rsidRPr="00E8395D">
        <w:rPr>
          <w:lang w:val="en-US"/>
        </w:rPr>
        <w:t xml:space="preserve">where </w:t>
      </w:r>
      <m:oMath>
        <m:sSubSup>
          <m:sSubSupPr>
            <m:ctrlPr>
              <w:rPr>
                <w:rFonts w:ascii="Cambria Math" w:hAnsi="Cambria Math"/>
                <w:i/>
                <w:lang w:val="en-US"/>
              </w:rPr>
            </m:ctrlPr>
          </m:sSubSupPr>
          <m:e>
            <m:r>
              <w:rPr>
                <w:rFonts w:ascii="Cambria Math" w:hAnsi="Cambria Math"/>
                <w:lang w:val="en-US"/>
              </w:rPr>
              <m:t>EMP</m:t>
            </m:r>
          </m:e>
          <m:sub>
            <m:r>
              <w:rPr>
                <w:rFonts w:ascii="Cambria Math" w:hAnsi="Cambria Math"/>
                <w:lang w:val="en-US"/>
              </w:rPr>
              <m:t>d,t</m:t>
            </m:r>
          </m:sub>
          <m:sup>
            <m:r>
              <w:rPr>
                <w:rFonts w:ascii="Cambria Math" w:hAnsi="Cambria Math"/>
                <w:lang w:val="en-US"/>
              </w:rPr>
              <m:t>edu</m:t>
            </m:r>
          </m:sup>
        </m:sSubSup>
      </m:oMath>
      <w:r w:rsidRPr="00E8395D">
        <w:rPr>
          <w:lang w:val="en-US"/>
        </w:rPr>
        <w:t xml:space="preserve"> and </w:t>
      </w:r>
      <m:oMath>
        <m:sSubSup>
          <m:sSubSupPr>
            <m:ctrlPr>
              <w:rPr>
                <w:rFonts w:ascii="Cambria Math" w:hAnsi="Cambria Math"/>
                <w:i/>
                <w:lang w:val="en-US"/>
              </w:rPr>
            </m:ctrlPr>
          </m:sSubSupPr>
          <m:e>
            <m:r>
              <w:rPr>
                <w:rFonts w:ascii="Cambria Math" w:hAnsi="Cambria Math"/>
                <w:lang w:val="en-US"/>
              </w:rPr>
              <m:t>EMP</m:t>
            </m:r>
          </m:e>
          <m:sub>
            <m:r>
              <w:rPr>
                <w:rFonts w:ascii="Cambria Math" w:hAnsi="Cambria Math"/>
                <w:lang w:val="en-US"/>
              </w:rPr>
              <m:t>n</m:t>
            </m:r>
            <m:d>
              <m:dPr>
                <m:ctrlPr>
                  <w:rPr>
                    <w:rFonts w:ascii="Cambria Math" w:hAnsi="Cambria Math"/>
                    <w:i/>
                    <w:lang w:val="en-US"/>
                  </w:rPr>
                </m:ctrlPr>
              </m:dPr>
              <m:e>
                <m:r>
                  <w:rPr>
                    <w:rFonts w:ascii="Cambria Math" w:hAnsi="Cambria Math"/>
                    <w:lang w:val="en-US"/>
                  </w:rPr>
                  <m:t>d</m:t>
                </m:r>
              </m:e>
            </m:d>
            <m:r>
              <w:rPr>
                <w:rFonts w:ascii="Cambria Math" w:hAnsi="Cambria Math"/>
                <w:lang w:val="en-US"/>
              </w:rPr>
              <m:t>,t</m:t>
            </m:r>
          </m:sub>
          <m:sup>
            <m:r>
              <w:rPr>
                <w:rFonts w:ascii="Cambria Math" w:hAnsi="Cambria Math"/>
                <w:lang w:val="en-US"/>
              </w:rPr>
              <m:t>edu</m:t>
            </m:r>
          </m:sup>
        </m:sSubSup>
      </m:oMath>
      <w:r w:rsidRPr="00E8395D">
        <w:rPr>
          <w:lang w:val="en-US"/>
        </w:rPr>
        <w:t xml:space="preserve"> is the </w:t>
      </w:r>
      <w:r w:rsidR="00E40588" w:rsidRPr="00E8395D">
        <w:rPr>
          <w:lang w:val="en-US"/>
        </w:rPr>
        <w:t xml:space="preserve">total </w:t>
      </w:r>
      <w:r w:rsidRPr="00E8395D">
        <w:rPr>
          <w:lang w:val="en-US"/>
        </w:rPr>
        <w:t xml:space="preserve">number of employees with </w:t>
      </w:r>
      <w:r w:rsidR="00E40588" w:rsidRPr="00E8395D">
        <w:rPr>
          <w:lang w:val="en-US"/>
        </w:rPr>
        <w:t xml:space="preserve">a long university education in district </w:t>
      </w:r>
      <w:r w:rsidR="00E40588" w:rsidRPr="00E8395D">
        <w:rPr>
          <w:i/>
          <w:iCs/>
          <w:lang w:val="en-US"/>
        </w:rPr>
        <w:t xml:space="preserve">d </w:t>
      </w:r>
      <w:r w:rsidR="00E40588" w:rsidRPr="00E8395D">
        <w:rPr>
          <w:lang w:val="en-US"/>
        </w:rPr>
        <w:t>and</w:t>
      </w:r>
      <w:r w:rsidR="0072425F" w:rsidRPr="00E8395D">
        <w:rPr>
          <w:lang w:val="en-US"/>
        </w:rPr>
        <w:t xml:space="preserve"> in</w:t>
      </w:r>
      <w:r w:rsidR="00E40588" w:rsidRPr="00E8395D">
        <w:rPr>
          <w:lang w:val="en-US"/>
        </w:rPr>
        <w:t xml:space="preserve"> the eight neighbors of the same district, </w:t>
      </w:r>
      <w:r w:rsidR="00E40588" w:rsidRPr="00E8395D">
        <w:rPr>
          <w:i/>
          <w:iCs/>
          <w:lang w:val="en-US"/>
        </w:rPr>
        <w:t>n</w:t>
      </w:r>
      <w:r w:rsidR="00E40588" w:rsidRPr="00E8395D">
        <w:rPr>
          <w:lang w:val="en-US"/>
        </w:rPr>
        <w:t>(</w:t>
      </w:r>
      <w:r w:rsidR="00E40588" w:rsidRPr="00E8395D">
        <w:rPr>
          <w:i/>
          <w:iCs/>
          <w:lang w:val="en-US"/>
        </w:rPr>
        <w:t>d</w:t>
      </w:r>
      <w:r w:rsidR="00E40588" w:rsidRPr="00E8395D">
        <w:rPr>
          <w:lang w:val="en-US"/>
        </w:rPr>
        <w:t>), respectively</w:t>
      </w:r>
      <w:r w:rsidR="00AA47CC" w:rsidRPr="00E8395D">
        <w:rPr>
          <w:lang w:val="en-US"/>
        </w:rPr>
        <w:t xml:space="preserve">. </w:t>
      </w:r>
    </w:p>
    <w:p w14:paraId="08B9CE4C" w14:textId="667E3E48" w:rsidR="00E413C5" w:rsidRPr="00E8395D" w:rsidRDefault="00E413C5" w:rsidP="00E8395D">
      <w:pPr>
        <w:autoSpaceDE w:val="0"/>
        <w:autoSpaceDN w:val="0"/>
        <w:adjustRightInd w:val="0"/>
        <w:spacing w:line="480" w:lineRule="auto"/>
        <w:jc w:val="both"/>
        <w:rPr>
          <w:lang w:val="en-US"/>
        </w:rPr>
      </w:pPr>
    </w:p>
    <w:p w14:paraId="14284A5E" w14:textId="6AD174C2" w:rsidR="00577C9D" w:rsidRPr="00E8395D" w:rsidRDefault="00577C9D" w:rsidP="00E8395D">
      <w:pPr>
        <w:autoSpaceDE w:val="0"/>
        <w:autoSpaceDN w:val="0"/>
        <w:adjustRightInd w:val="0"/>
        <w:spacing w:line="480" w:lineRule="auto"/>
        <w:jc w:val="both"/>
        <w:rPr>
          <w:lang w:val="en-US"/>
        </w:rPr>
      </w:pPr>
      <w:r w:rsidRPr="00E8395D">
        <w:rPr>
          <w:lang w:val="en-US"/>
        </w:rPr>
        <w:t>All variables are summarized in the descriptive</w:t>
      </w:r>
      <w:r w:rsidR="00BD501D" w:rsidRPr="00E8395D">
        <w:rPr>
          <w:lang w:val="en-US"/>
        </w:rPr>
        <w:t xml:space="preserve"> T</w:t>
      </w:r>
      <w:r w:rsidRPr="00E8395D">
        <w:rPr>
          <w:lang w:val="en-US"/>
        </w:rPr>
        <w:t>able A1.</w:t>
      </w:r>
    </w:p>
    <w:p w14:paraId="27C2B563" w14:textId="5C5446B0" w:rsidR="0095479F" w:rsidRPr="00E8395D" w:rsidRDefault="0095479F" w:rsidP="00E8395D">
      <w:pPr>
        <w:spacing w:line="480" w:lineRule="auto"/>
        <w:jc w:val="both"/>
        <w:rPr>
          <w:lang w:val="en-US"/>
        </w:rPr>
      </w:pPr>
    </w:p>
    <w:p w14:paraId="2828BCC2" w14:textId="0D06EF8A" w:rsidR="00BD501D" w:rsidRPr="00E8395D" w:rsidRDefault="00BD501D" w:rsidP="00E8395D">
      <w:pPr>
        <w:spacing w:line="480" w:lineRule="auto"/>
        <w:rPr>
          <w:rFonts w:ascii="Arial" w:hAnsi="Arial" w:cs="Arial"/>
          <w:lang w:val="en-US"/>
        </w:rPr>
      </w:pPr>
      <w:r w:rsidRPr="00E8395D">
        <w:rPr>
          <w:rFonts w:ascii="Arial" w:hAnsi="Arial" w:cs="Arial"/>
          <w:lang w:val="en-US"/>
        </w:rPr>
        <w:t>3.1 Estimates for sub-groups of workers</w:t>
      </w:r>
    </w:p>
    <w:p w14:paraId="69B1A27B" w14:textId="1557A934" w:rsidR="00707419" w:rsidRPr="00E8395D" w:rsidRDefault="00510445" w:rsidP="00E8395D">
      <w:pPr>
        <w:spacing w:line="480" w:lineRule="auto"/>
        <w:jc w:val="both"/>
        <w:rPr>
          <w:lang w:val="en-US"/>
        </w:rPr>
      </w:pPr>
      <w:r w:rsidRPr="00E8395D">
        <w:rPr>
          <w:lang w:val="en-US"/>
        </w:rPr>
        <w:t>After estimating our model for all workers, w</w:t>
      </w:r>
      <w:r w:rsidR="002262DE" w:rsidRPr="00E8395D">
        <w:rPr>
          <w:lang w:val="en-US"/>
        </w:rPr>
        <w:t xml:space="preserve">e </w:t>
      </w:r>
      <w:r w:rsidR="00F239A4" w:rsidRPr="00E8395D">
        <w:rPr>
          <w:lang w:val="en-US"/>
        </w:rPr>
        <w:t xml:space="preserve">exploit the richness of the data to </w:t>
      </w:r>
      <w:r w:rsidRPr="00E8395D">
        <w:rPr>
          <w:lang w:val="en-US"/>
        </w:rPr>
        <w:t>explore results</w:t>
      </w:r>
      <w:r w:rsidR="00F239A4" w:rsidRPr="00E8395D">
        <w:rPr>
          <w:lang w:val="en-US"/>
        </w:rPr>
        <w:t xml:space="preserve"> for different sub-groups of workers</w:t>
      </w:r>
      <w:r w:rsidR="003E351F" w:rsidRPr="00E8395D">
        <w:rPr>
          <w:lang w:val="en-US"/>
        </w:rPr>
        <w:t xml:space="preserve">. </w:t>
      </w:r>
      <w:r w:rsidR="00081EAE" w:rsidRPr="00E8395D">
        <w:rPr>
          <w:lang w:val="en-US"/>
        </w:rPr>
        <w:t>A large empirical literature documents th</w:t>
      </w:r>
      <w:r w:rsidR="00FC7E2D" w:rsidRPr="00E8395D">
        <w:rPr>
          <w:lang w:val="en-US"/>
        </w:rPr>
        <w:t xml:space="preserve">at </w:t>
      </w:r>
      <w:r w:rsidR="00EE4258" w:rsidRPr="00E8395D">
        <w:rPr>
          <w:lang w:val="en-US"/>
        </w:rPr>
        <w:t xml:space="preserve">the influence of agglomeration characteristics is </w:t>
      </w:r>
      <w:r w:rsidR="00F145E4" w:rsidRPr="00E8395D">
        <w:rPr>
          <w:lang w:val="en-US"/>
        </w:rPr>
        <w:t>heterogenous and</w:t>
      </w:r>
      <w:r w:rsidR="00EE4258" w:rsidRPr="00E8395D">
        <w:rPr>
          <w:lang w:val="en-US"/>
        </w:rPr>
        <w:t xml:space="preserve"> industry</w:t>
      </w:r>
      <w:r w:rsidR="002262DE" w:rsidRPr="00E8395D">
        <w:rPr>
          <w:lang w:val="en-US"/>
        </w:rPr>
        <w:t>-dependent</w:t>
      </w:r>
      <w:r w:rsidR="00F145E4" w:rsidRPr="00E8395D">
        <w:rPr>
          <w:lang w:val="en-US"/>
        </w:rPr>
        <w:t xml:space="preserve"> (</w:t>
      </w:r>
      <w:proofErr w:type="spellStart"/>
      <w:r w:rsidR="00F145E4" w:rsidRPr="00E8395D">
        <w:rPr>
          <w:lang w:val="en-US"/>
        </w:rPr>
        <w:t>Faggio</w:t>
      </w:r>
      <w:proofErr w:type="spellEnd"/>
      <w:r w:rsidR="001E6F4F" w:rsidRPr="00E8395D">
        <w:rPr>
          <w:lang w:val="en-US"/>
        </w:rPr>
        <w:t>,</w:t>
      </w:r>
      <w:r w:rsidR="00F145E4" w:rsidRPr="00E8395D">
        <w:rPr>
          <w:lang w:val="en-US"/>
        </w:rPr>
        <w:t xml:space="preserve"> Silva</w:t>
      </w:r>
      <w:r w:rsidR="001E6F4F" w:rsidRPr="00E8395D">
        <w:rPr>
          <w:lang w:val="en-US"/>
        </w:rPr>
        <w:t xml:space="preserve"> and Strange</w:t>
      </w:r>
      <w:r w:rsidR="00F145E4" w:rsidRPr="00E8395D">
        <w:rPr>
          <w:lang w:val="en-US"/>
        </w:rPr>
        <w:t xml:space="preserve"> 2017; Groot, Poot and Smit 2016) as well as </w:t>
      </w:r>
      <w:r w:rsidR="00EE4258" w:rsidRPr="00E8395D">
        <w:rPr>
          <w:lang w:val="en-US"/>
        </w:rPr>
        <w:t>the type of job</w:t>
      </w:r>
      <w:r w:rsidR="00E00394" w:rsidRPr="00E8395D">
        <w:rPr>
          <w:lang w:val="en-US"/>
        </w:rPr>
        <w:t xml:space="preserve"> and worker</w:t>
      </w:r>
      <w:r w:rsidR="00F145E4" w:rsidRPr="00E8395D">
        <w:rPr>
          <w:lang w:val="en-US"/>
        </w:rPr>
        <w:t xml:space="preserve"> (Bacolod, Blum and Strange 2009; Andersson, Klaesson and Larsson 2014</w:t>
      </w:r>
      <w:r w:rsidR="00E00394" w:rsidRPr="00E8395D">
        <w:rPr>
          <w:lang w:val="en-US"/>
        </w:rPr>
        <w:t xml:space="preserve">; </w:t>
      </w:r>
      <w:r w:rsidR="00F145E4" w:rsidRPr="00E8395D">
        <w:rPr>
          <w:lang w:val="en-US"/>
        </w:rPr>
        <w:t>Autor 2019</w:t>
      </w:r>
      <w:r w:rsidR="00BB2B64" w:rsidRPr="00E8395D">
        <w:rPr>
          <w:lang w:val="en-US"/>
        </w:rPr>
        <w:t xml:space="preserve">). </w:t>
      </w:r>
    </w:p>
    <w:p w14:paraId="1DACCD66" w14:textId="77777777" w:rsidR="00707419" w:rsidRPr="00E8395D" w:rsidRDefault="00707419" w:rsidP="00E8395D">
      <w:pPr>
        <w:spacing w:line="480" w:lineRule="auto"/>
        <w:jc w:val="both"/>
        <w:rPr>
          <w:lang w:val="en-US"/>
        </w:rPr>
      </w:pPr>
    </w:p>
    <w:p w14:paraId="489E59FF" w14:textId="21432ADE" w:rsidR="00BD501D" w:rsidRPr="00E8395D" w:rsidRDefault="002262DE" w:rsidP="00E8395D">
      <w:pPr>
        <w:spacing w:line="480" w:lineRule="auto"/>
        <w:jc w:val="both"/>
        <w:rPr>
          <w:lang w:val="en-US"/>
        </w:rPr>
      </w:pPr>
      <w:r w:rsidRPr="00E8395D">
        <w:rPr>
          <w:lang w:val="en-US"/>
        </w:rPr>
        <w:t>W</w:t>
      </w:r>
      <w:r w:rsidR="0066147A" w:rsidRPr="00E8395D">
        <w:rPr>
          <w:lang w:val="en-US"/>
        </w:rPr>
        <w:t xml:space="preserve">e estimate our models for </w:t>
      </w:r>
      <w:r w:rsidR="00593029" w:rsidRPr="00E8395D">
        <w:rPr>
          <w:lang w:val="en-US"/>
        </w:rPr>
        <w:t xml:space="preserve">two </w:t>
      </w:r>
      <w:r w:rsidR="0066147A" w:rsidRPr="00E8395D">
        <w:rPr>
          <w:lang w:val="en-US"/>
        </w:rPr>
        <w:t>different sub-group</w:t>
      </w:r>
      <w:r w:rsidRPr="00E8395D">
        <w:rPr>
          <w:lang w:val="en-US"/>
        </w:rPr>
        <w:t>ings</w:t>
      </w:r>
      <w:r w:rsidR="0066147A" w:rsidRPr="00E8395D">
        <w:rPr>
          <w:lang w:val="en-US"/>
        </w:rPr>
        <w:t xml:space="preserve"> of workers. First, we run models for workers </w:t>
      </w:r>
      <w:r w:rsidR="006846FE" w:rsidRPr="00E8395D">
        <w:rPr>
          <w:lang w:val="en-US"/>
        </w:rPr>
        <w:t>by broad industry classifications</w:t>
      </w:r>
      <w:r w:rsidR="0066147A" w:rsidRPr="00E8395D">
        <w:rPr>
          <w:lang w:val="en-US"/>
        </w:rPr>
        <w:t xml:space="preserve">. We separate between workers employed in manufacturing, low-end </w:t>
      </w:r>
      <w:proofErr w:type="gramStart"/>
      <w:r w:rsidR="0066147A" w:rsidRPr="00E8395D">
        <w:rPr>
          <w:lang w:val="en-US"/>
        </w:rPr>
        <w:t>services</w:t>
      </w:r>
      <w:proofErr w:type="gramEnd"/>
      <w:r w:rsidR="0066147A" w:rsidRPr="00E8395D">
        <w:rPr>
          <w:lang w:val="en-US"/>
        </w:rPr>
        <w:t xml:space="preserve"> and high-end services. Low-end services comprise basic services like wholesale and retail trade whereas high-end services include knowledge-intensive services, such as </w:t>
      </w:r>
      <w:r w:rsidR="002D6E0D" w:rsidRPr="00E8395D">
        <w:rPr>
          <w:lang w:val="en-US"/>
        </w:rPr>
        <w:t xml:space="preserve">R&amp;D, management consultancy and a wide range of business services. </w:t>
      </w:r>
    </w:p>
    <w:p w14:paraId="63A78FE8" w14:textId="77777777" w:rsidR="00BD501D" w:rsidRPr="00E8395D" w:rsidRDefault="00BD501D" w:rsidP="00E8395D">
      <w:pPr>
        <w:spacing w:line="480" w:lineRule="auto"/>
        <w:jc w:val="both"/>
        <w:rPr>
          <w:lang w:val="en-US"/>
        </w:rPr>
      </w:pPr>
    </w:p>
    <w:p w14:paraId="1476E8DF" w14:textId="63E385D0" w:rsidR="009F503A" w:rsidRPr="00E8395D" w:rsidRDefault="00B64416" w:rsidP="00E8395D">
      <w:pPr>
        <w:spacing w:line="480" w:lineRule="auto"/>
        <w:jc w:val="both"/>
        <w:rPr>
          <w:lang w:val="en-US"/>
        </w:rPr>
      </w:pPr>
      <w:r w:rsidRPr="00E8395D">
        <w:rPr>
          <w:lang w:val="en-US"/>
        </w:rPr>
        <w:t>Second</w:t>
      </w:r>
      <w:r w:rsidR="00F87F9F" w:rsidRPr="00E8395D">
        <w:rPr>
          <w:lang w:val="en-US"/>
        </w:rPr>
        <w:t>, we run separate models for workers with different types of occupations</w:t>
      </w:r>
      <w:r w:rsidR="006846FE" w:rsidRPr="00E8395D">
        <w:rPr>
          <w:lang w:val="en-US"/>
        </w:rPr>
        <w:t xml:space="preserve">, irrespective of their industry </w:t>
      </w:r>
      <w:r w:rsidR="00591A62" w:rsidRPr="00E8395D">
        <w:rPr>
          <w:lang w:val="en-US"/>
        </w:rPr>
        <w:t>belonging</w:t>
      </w:r>
      <w:r w:rsidR="00F87F9F" w:rsidRPr="00E8395D">
        <w:rPr>
          <w:lang w:val="en-US"/>
        </w:rPr>
        <w:t xml:space="preserve">. </w:t>
      </w:r>
      <w:r w:rsidR="007C1156" w:rsidRPr="00E8395D">
        <w:rPr>
          <w:lang w:val="en-US"/>
        </w:rPr>
        <w:t>Like</w:t>
      </w:r>
      <w:r w:rsidR="006058FC" w:rsidRPr="00E8395D">
        <w:rPr>
          <w:lang w:val="en-US"/>
        </w:rPr>
        <w:t xml:space="preserve"> Andersson</w:t>
      </w:r>
      <w:r w:rsidR="00707419" w:rsidRPr="00E8395D">
        <w:rPr>
          <w:lang w:val="en-US"/>
        </w:rPr>
        <w:t xml:space="preserve"> et al</w:t>
      </w:r>
      <w:r w:rsidR="006058FC" w:rsidRPr="00E8395D">
        <w:rPr>
          <w:lang w:val="en-US"/>
        </w:rPr>
        <w:t xml:space="preserve"> (2014), </w:t>
      </w:r>
      <w:r w:rsidR="00502825" w:rsidRPr="00E8395D">
        <w:rPr>
          <w:lang w:val="en-US"/>
        </w:rPr>
        <w:t>we make use of a job‐task classification scheme developed by Becker</w:t>
      </w:r>
      <w:r w:rsidR="009F503A" w:rsidRPr="00E8395D">
        <w:rPr>
          <w:lang w:val="en-US"/>
        </w:rPr>
        <w:t xml:space="preserve">, </w:t>
      </w:r>
      <w:proofErr w:type="spellStart"/>
      <w:r w:rsidR="009F503A" w:rsidRPr="00E8395D">
        <w:rPr>
          <w:lang w:val="en-US"/>
        </w:rPr>
        <w:t>Ekholm</w:t>
      </w:r>
      <w:proofErr w:type="spellEnd"/>
      <w:r w:rsidR="009F503A" w:rsidRPr="00E8395D">
        <w:rPr>
          <w:lang w:val="en-US"/>
        </w:rPr>
        <w:t xml:space="preserve"> and </w:t>
      </w:r>
      <w:proofErr w:type="spellStart"/>
      <w:r w:rsidR="009F503A" w:rsidRPr="00E8395D">
        <w:rPr>
          <w:lang w:val="en-US"/>
        </w:rPr>
        <w:t>Muendler</w:t>
      </w:r>
      <w:proofErr w:type="spellEnd"/>
      <w:r w:rsidR="00502825" w:rsidRPr="00E8395D">
        <w:rPr>
          <w:lang w:val="en-US"/>
        </w:rPr>
        <w:t xml:space="preserve"> (</w:t>
      </w:r>
      <w:r w:rsidR="00E108BA" w:rsidRPr="00E8395D">
        <w:rPr>
          <w:lang w:val="en-US"/>
        </w:rPr>
        <w:t>20</w:t>
      </w:r>
      <w:r w:rsidR="009F503A" w:rsidRPr="00E8395D">
        <w:rPr>
          <w:lang w:val="en-US"/>
        </w:rPr>
        <w:t>13</w:t>
      </w:r>
      <w:r w:rsidR="00502825" w:rsidRPr="00E8395D">
        <w:rPr>
          <w:lang w:val="en-US"/>
        </w:rPr>
        <w:t>)</w:t>
      </w:r>
      <w:r w:rsidR="00707419" w:rsidRPr="00E8395D">
        <w:rPr>
          <w:lang w:val="en-US"/>
        </w:rPr>
        <w:t>,</w:t>
      </w:r>
      <w:r w:rsidR="00502825" w:rsidRPr="00E8395D">
        <w:rPr>
          <w:lang w:val="en-US"/>
        </w:rPr>
        <w:t xml:space="preserve"> which reports the fraction of non‐routine job tasks associated by each ISCO‐88 occupation. The classification is based on a German work survey, which reports answers to 81 questions regarding workplace tool use by occupation. Tools are codified according to </w:t>
      </w:r>
      <w:proofErr w:type="gramStart"/>
      <w:r w:rsidR="00502825" w:rsidRPr="00E8395D">
        <w:rPr>
          <w:lang w:val="en-US"/>
        </w:rPr>
        <w:t>whether or not</w:t>
      </w:r>
      <w:proofErr w:type="gramEnd"/>
      <w:r w:rsidR="00502825" w:rsidRPr="00E8395D">
        <w:rPr>
          <w:lang w:val="en-US"/>
        </w:rPr>
        <w:t xml:space="preserve"> the use of a tool indicates non‐routine tasks. </w:t>
      </w:r>
      <w:r w:rsidR="009F503A" w:rsidRPr="00E8395D">
        <w:rPr>
          <w:lang w:val="en-US"/>
        </w:rPr>
        <w:t>The</w:t>
      </w:r>
      <w:r w:rsidR="00502825" w:rsidRPr="00E8395D">
        <w:rPr>
          <w:lang w:val="en-US"/>
        </w:rPr>
        <w:t xml:space="preserve"> classification </w:t>
      </w:r>
      <w:r w:rsidR="009F503A" w:rsidRPr="00E8395D">
        <w:rPr>
          <w:lang w:val="en-US"/>
        </w:rPr>
        <w:t xml:space="preserve">in Becker, </w:t>
      </w:r>
      <w:proofErr w:type="spellStart"/>
      <w:r w:rsidR="009F503A" w:rsidRPr="00E8395D">
        <w:rPr>
          <w:lang w:val="en-US"/>
        </w:rPr>
        <w:t>Ekholm</w:t>
      </w:r>
      <w:proofErr w:type="spellEnd"/>
      <w:r w:rsidR="009F503A" w:rsidRPr="00E8395D">
        <w:rPr>
          <w:lang w:val="en-US"/>
        </w:rPr>
        <w:t xml:space="preserve"> and </w:t>
      </w:r>
      <w:proofErr w:type="spellStart"/>
      <w:r w:rsidR="009F503A" w:rsidRPr="00E8395D">
        <w:rPr>
          <w:lang w:val="en-US"/>
        </w:rPr>
        <w:t>Muendler</w:t>
      </w:r>
      <w:proofErr w:type="spellEnd"/>
      <w:r w:rsidR="009F503A" w:rsidRPr="00E8395D">
        <w:rPr>
          <w:lang w:val="en-US"/>
        </w:rPr>
        <w:t xml:space="preserve"> (2013) </w:t>
      </w:r>
      <w:r w:rsidR="00502825" w:rsidRPr="00E8395D">
        <w:rPr>
          <w:lang w:val="en-US"/>
        </w:rPr>
        <w:t>is similar to that of Autor</w:t>
      </w:r>
      <w:r w:rsidR="009F503A" w:rsidRPr="00E8395D">
        <w:rPr>
          <w:lang w:val="en-US"/>
        </w:rPr>
        <w:t>, Levy and Murnane</w:t>
      </w:r>
      <w:r w:rsidR="00502825" w:rsidRPr="00E8395D">
        <w:rPr>
          <w:lang w:val="en-US"/>
        </w:rPr>
        <w:t xml:space="preserve"> </w:t>
      </w:r>
      <w:r w:rsidR="009F503A" w:rsidRPr="00E8395D">
        <w:rPr>
          <w:lang w:val="en-US"/>
        </w:rPr>
        <w:t>(</w:t>
      </w:r>
      <w:r w:rsidR="00E108BA" w:rsidRPr="00E8395D">
        <w:rPr>
          <w:lang w:val="en-US"/>
        </w:rPr>
        <w:t>2003</w:t>
      </w:r>
      <w:r w:rsidR="00502825" w:rsidRPr="00E8395D">
        <w:rPr>
          <w:lang w:val="en-US"/>
        </w:rPr>
        <w:t>) and Spitz‐</w:t>
      </w:r>
      <w:proofErr w:type="spellStart"/>
      <w:r w:rsidR="00502825" w:rsidRPr="00E8395D">
        <w:rPr>
          <w:lang w:val="en-US"/>
        </w:rPr>
        <w:t>Oener</w:t>
      </w:r>
      <w:proofErr w:type="spellEnd"/>
      <w:r w:rsidR="00502825" w:rsidRPr="00E8395D">
        <w:rPr>
          <w:lang w:val="en-US"/>
        </w:rPr>
        <w:t xml:space="preserve"> (</w:t>
      </w:r>
      <w:r w:rsidR="00E108BA" w:rsidRPr="00E8395D">
        <w:rPr>
          <w:lang w:val="en-US"/>
        </w:rPr>
        <w:t>2006</w:t>
      </w:r>
      <w:r w:rsidR="00502825" w:rsidRPr="00E8395D">
        <w:rPr>
          <w:lang w:val="en-US"/>
        </w:rPr>
        <w:t xml:space="preserve">) in </w:t>
      </w:r>
      <w:proofErr w:type="gramStart"/>
      <w:r w:rsidR="00502825" w:rsidRPr="00E8395D">
        <w:rPr>
          <w:lang w:val="en-US"/>
        </w:rPr>
        <w:t>that occupations</w:t>
      </w:r>
      <w:proofErr w:type="gramEnd"/>
      <w:r w:rsidR="00502825" w:rsidRPr="00E8395D">
        <w:rPr>
          <w:lang w:val="en-US"/>
        </w:rPr>
        <w:t xml:space="preserve"> are linked to the involved share of routine vs. non‐routine tasks.</w:t>
      </w:r>
      <w:r w:rsidR="0014548D" w:rsidRPr="00E8395D">
        <w:rPr>
          <w:rStyle w:val="EndnoteReference"/>
          <w:lang w:val="en-US"/>
        </w:rPr>
        <w:endnoteReference w:id="9"/>
      </w:r>
      <w:r w:rsidR="0014548D" w:rsidRPr="00E8395D">
        <w:rPr>
          <w:lang w:val="en-US"/>
        </w:rPr>
        <w:t xml:space="preserve"> </w:t>
      </w:r>
      <w:r w:rsidR="00652D01" w:rsidRPr="00E8395D">
        <w:rPr>
          <w:lang w:val="en-US"/>
        </w:rPr>
        <w:t>W</w:t>
      </w:r>
      <w:r w:rsidR="00F87F9F" w:rsidRPr="00E8395D">
        <w:rPr>
          <w:lang w:val="en-US"/>
        </w:rPr>
        <w:t xml:space="preserve">e use these data to </w:t>
      </w:r>
      <w:r w:rsidR="009F503A" w:rsidRPr="00E8395D">
        <w:rPr>
          <w:lang w:val="en-US"/>
        </w:rPr>
        <w:t>estimate models for workers with occupations involving high</w:t>
      </w:r>
      <w:r w:rsidR="00707419" w:rsidRPr="00E8395D">
        <w:rPr>
          <w:lang w:val="en-US"/>
        </w:rPr>
        <w:t xml:space="preserve"> (50 </w:t>
      </w:r>
      <w:r w:rsidR="00707419" w:rsidRPr="00E8395D">
        <w:rPr>
          <w:lang w:val="en-US"/>
        </w:rPr>
        <w:lastRenderedPageBreak/>
        <w:t>percent or more)</w:t>
      </w:r>
      <w:r w:rsidR="009F503A" w:rsidRPr="00E8395D">
        <w:rPr>
          <w:lang w:val="en-US"/>
        </w:rPr>
        <w:t xml:space="preserve"> and low</w:t>
      </w:r>
      <w:r w:rsidR="00707419" w:rsidRPr="00E8395D">
        <w:rPr>
          <w:lang w:val="en-US"/>
        </w:rPr>
        <w:t xml:space="preserve"> (less than 50 percent)</w:t>
      </w:r>
      <w:r w:rsidR="009F503A" w:rsidRPr="00E8395D">
        <w:rPr>
          <w:lang w:val="en-US"/>
        </w:rPr>
        <w:t xml:space="preserve"> fractions of non-routine tasks, respectively. </w:t>
      </w:r>
      <w:r w:rsidR="00E51E7A" w:rsidRPr="00E8395D">
        <w:rPr>
          <w:lang w:val="en-US"/>
        </w:rPr>
        <w:t>The</w:t>
      </w:r>
      <w:r w:rsidR="00EB72E6" w:rsidRPr="00E8395D">
        <w:rPr>
          <w:lang w:val="en-US"/>
        </w:rPr>
        <w:t xml:space="preserve"> literature on the</w:t>
      </w:r>
      <w:r w:rsidR="00E51E7A" w:rsidRPr="00E8395D">
        <w:rPr>
          <w:lang w:val="en-US"/>
        </w:rPr>
        <w:t xml:space="preserve"> </w:t>
      </w:r>
      <w:r w:rsidR="00EB72E6" w:rsidRPr="00E8395D">
        <w:rPr>
          <w:lang w:val="en-US"/>
        </w:rPr>
        <w:t xml:space="preserve">skill-bias in agglomeration economies suggest that local agglomeration should matter more for knowledge-intensive industries and educated workers, as well as for workers having jobs with higher fractions of non-routine job tasks. </w:t>
      </w:r>
    </w:p>
    <w:p w14:paraId="38CC9289" w14:textId="1B5D78CA" w:rsidR="006E1D29" w:rsidRPr="00E8395D" w:rsidRDefault="00051A00" w:rsidP="00E8395D">
      <w:pPr>
        <w:spacing w:line="480" w:lineRule="auto"/>
        <w:jc w:val="both"/>
        <w:rPr>
          <w:lang w:val="en-US"/>
        </w:rPr>
      </w:pPr>
      <w:r w:rsidRPr="00E8395D">
        <w:rPr>
          <w:lang w:val="en-US"/>
        </w:rPr>
        <w:tab/>
      </w:r>
    </w:p>
    <w:p w14:paraId="799D0B22" w14:textId="18C1111D" w:rsidR="006E1D29" w:rsidRPr="00E8395D" w:rsidRDefault="006E1D29" w:rsidP="00E8395D">
      <w:pPr>
        <w:spacing w:line="480" w:lineRule="auto"/>
        <w:jc w:val="both"/>
        <w:rPr>
          <w:lang w:val="en-US"/>
        </w:rPr>
      </w:pPr>
    </w:p>
    <w:p w14:paraId="41BA3F74" w14:textId="21212EA4" w:rsidR="006E1D29" w:rsidRPr="00E8395D" w:rsidRDefault="006E1D29" w:rsidP="00E8395D">
      <w:pPr>
        <w:spacing w:line="480" w:lineRule="auto"/>
        <w:jc w:val="both"/>
        <w:rPr>
          <w:lang w:val="en-US"/>
        </w:rPr>
      </w:pPr>
    </w:p>
    <w:p w14:paraId="110719D4" w14:textId="3B876E37" w:rsidR="006E1D29" w:rsidRPr="00E8395D" w:rsidRDefault="006E1D29" w:rsidP="00E8395D">
      <w:pPr>
        <w:spacing w:line="480" w:lineRule="auto"/>
        <w:jc w:val="both"/>
        <w:rPr>
          <w:lang w:val="en-US"/>
        </w:rPr>
      </w:pPr>
    </w:p>
    <w:p w14:paraId="559BFD99" w14:textId="5C5CAEFF" w:rsidR="008B0182" w:rsidRPr="00E8395D" w:rsidRDefault="008B0182" w:rsidP="00E8395D">
      <w:pPr>
        <w:spacing w:line="480" w:lineRule="auto"/>
        <w:jc w:val="both"/>
        <w:rPr>
          <w:lang w:val="en-US"/>
        </w:rPr>
      </w:pPr>
    </w:p>
    <w:p w14:paraId="6AB2535C" w14:textId="77777777" w:rsidR="008B0182" w:rsidRPr="00E8395D" w:rsidRDefault="008B0182" w:rsidP="00E8395D">
      <w:pPr>
        <w:spacing w:line="480" w:lineRule="auto"/>
        <w:jc w:val="both"/>
        <w:rPr>
          <w:lang w:val="en-US"/>
        </w:rPr>
      </w:pPr>
    </w:p>
    <w:p w14:paraId="40DC96D2" w14:textId="6992DF09" w:rsidR="006E1D29" w:rsidRPr="00E8395D" w:rsidRDefault="006E1D29" w:rsidP="00E8395D">
      <w:pPr>
        <w:spacing w:line="480" w:lineRule="auto"/>
        <w:jc w:val="both"/>
        <w:rPr>
          <w:lang w:val="en-US"/>
        </w:rPr>
      </w:pPr>
    </w:p>
    <w:p w14:paraId="14090CD4" w14:textId="77777777" w:rsidR="005C2DFF" w:rsidRDefault="005C2DFF">
      <w:pPr>
        <w:spacing w:after="160" w:line="259" w:lineRule="auto"/>
        <w:rPr>
          <w:rFonts w:ascii="Arial" w:hAnsi="Arial" w:cs="Arial"/>
          <w:lang w:val="en-US"/>
        </w:rPr>
      </w:pPr>
      <w:r>
        <w:rPr>
          <w:rFonts w:ascii="Arial" w:hAnsi="Arial" w:cs="Arial"/>
          <w:lang w:val="en-US"/>
        </w:rPr>
        <w:br w:type="page"/>
      </w:r>
    </w:p>
    <w:p w14:paraId="7CD2C591" w14:textId="613D9EFC" w:rsidR="00DA71AE" w:rsidRPr="00E8395D" w:rsidRDefault="00DA71AE" w:rsidP="00E8395D">
      <w:pPr>
        <w:spacing w:line="480" w:lineRule="auto"/>
        <w:rPr>
          <w:rFonts w:ascii="Arial" w:hAnsi="Arial" w:cs="Arial"/>
          <w:lang w:val="en-US"/>
        </w:rPr>
      </w:pPr>
      <w:r w:rsidRPr="00E8395D">
        <w:rPr>
          <w:rFonts w:ascii="Arial" w:hAnsi="Arial" w:cs="Arial"/>
          <w:lang w:val="en-US"/>
        </w:rPr>
        <w:lastRenderedPageBreak/>
        <w:t>4. RESULTS</w:t>
      </w:r>
    </w:p>
    <w:p w14:paraId="174612BC" w14:textId="77777777" w:rsidR="00D83DD4" w:rsidRPr="00E8395D" w:rsidRDefault="00D83DD4" w:rsidP="00E8395D">
      <w:pPr>
        <w:spacing w:line="480" w:lineRule="auto"/>
        <w:rPr>
          <w:rFonts w:ascii="Arial" w:hAnsi="Arial" w:cs="Arial"/>
          <w:lang w:val="en-US"/>
        </w:rPr>
      </w:pPr>
    </w:p>
    <w:p w14:paraId="50A18155" w14:textId="1BF25C5C" w:rsidR="00E74D7D" w:rsidRPr="00E8395D" w:rsidRDefault="000C1727" w:rsidP="00E8395D">
      <w:pPr>
        <w:spacing w:line="480" w:lineRule="auto"/>
        <w:rPr>
          <w:rFonts w:ascii="Arial" w:hAnsi="Arial" w:cs="Arial"/>
          <w:lang w:val="en-US"/>
        </w:rPr>
      </w:pPr>
      <w:r w:rsidRPr="00E8395D">
        <w:rPr>
          <w:rFonts w:ascii="Arial" w:hAnsi="Arial" w:cs="Arial"/>
          <w:lang w:val="en-US"/>
        </w:rPr>
        <w:t xml:space="preserve">4.1  </w:t>
      </w:r>
      <w:r w:rsidR="007C3A48" w:rsidRPr="00E8395D">
        <w:rPr>
          <w:rFonts w:ascii="Arial" w:hAnsi="Arial" w:cs="Arial"/>
          <w:lang w:val="en-US"/>
        </w:rPr>
        <w:t>Metropolitan regions</w:t>
      </w:r>
    </w:p>
    <w:p w14:paraId="0D9C1177" w14:textId="77777777" w:rsidR="00A5627D" w:rsidRPr="00E8395D" w:rsidRDefault="00A5627D" w:rsidP="00E8395D">
      <w:pPr>
        <w:spacing w:line="480" w:lineRule="auto"/>
        <w:jc w:val="both"/>
        <w:rPr>
          <w:rFonts w:ascii="Arial" w:hAnsi="Arial" w:cs="Arial"/>
          <w:i/>
          <w:iCs/>
          <w:lang w:val="en-US"/>
        </w:rPr>
      </w:pPr>
    </w:p>
    <w:p w14:paraId="02287512" w14:textId="03346F3C" w:rsidR="00A5627D" w:rsidRPr="00E8395D" w:rsidRDefault="00A5627D" w:rsidP="00E8395D">
      <w:pPr>
        <w:spacing w:line="480" w:lineRule="auto"/>
        <w:jc w:val="both"/>
        <w:rPr>
          <w:rFonts w:ascii="Arial" w:hAnsi="Arial" w:cs="Arial"/>
          <w:i/>
          <w:iCs/>
          <w:lang w:val="en-US"/>
        </w:rPr>
      </w:pPr>
      <w:r w:rsidRPr="00E8395D">
        <w:rPr>
          <w:rFonts w:ascii="Arial" w:hAnsi="Arial" w:cs="Arial"/>
          <w:i/>
          <w:iCs/>
          <w:lang w:val="en-US"/>
        </w:rPr>
        <w:t>Baseline results</w:t>
      </w:r>
    </w:p>
    <w:p w14:paraId="16B58D73" w14:textId="0A0AE1F1" w:rsidR="0080609A" w:rsidRPr="00E8395D" w:rsidRDefault="00B94834" w:rsidP="00E8395D">
      <w:pPr>
        <w:spacing w:line="480" w:lineRule="auto"/>
        <w:jc w:val="both"/>
        <w:rPr>
          <w:iCs/>
          <w:lang w:val="en-US"/>
        </w:rPr>
      </w:pPr>
      <w:r w:rsidRPr="00E8395D">
        <w:rPr>
          <w:lang w:val="en-US"/>
        </w:rPr>
        <w:t xml:space="preserve">The results from our baseline model </w:t>
      </w:r>
      <w:r w:rsidR="00AD6D56" w:rsidRPr="00E8395D">
        <w:rPr>
          <w:lang w:val="en-US"/>
        </w:rPr>
        <w:t>in</w:t>
      </w:r>
      <w:r w:rsidRPr="00E8395D">
        <w:rPr>
          <w:lang w:val="en-US"/>
        </w:rPr>
        <w:t xml:space="preserve"> </w:t>
      </w:r>
      <w:r w:rsidR="0083366E" w:rsidRPr="00E8395D">
        <w:rPr>
          <w:lang w:val="en-US"/>
        </w:rPr>
        <w:t xml:space="preserve">equation </w:t>
      </w:r>
      <w:r w:rsidRPr="00E8395D">
        <w:rPr>
          <w:lang w:val="en-US"/>
        </w:rPr>
        <w:t>1</w:t>
      </w:r>
      <w:r w:rsidR="0083366E" w:rsidRPr="00E8395D">
        <w:rPr>
          <w:lang w:val="en-US"/>
        </w:rPr>
        <w:t xml:space="preserve"> </w:t>
      </w:r>
      <w:r w:rsidRPr="00E8395D">
        <w:rPr>
          <w:lang w:val="en-US"/>
        </w:rPr>
        <w:t xml:space="preserve">are presented </w:t>
      </w:r>
      <w:r w:rsidR="00BD4A22" w:rsidRPr="00E8395D">
        <w:rPr>
          <w:lang w:val="en-US"/>
        </w:rPr>
        <w:t xml:space="preserve">in </w:t>
      </w:r>
      <w:r w:rsidR="00721C59" w:rsidRPr="00E8395D">
        <w:rPr>
          <w:lang w:val="en-US"/>
        </w:rPr>
        <w:t xml:space="preserve">Table </w:t>
      </w:r>
      <w:r w:rsidR="008C0790" w:rsidRPr="00E8395D">
        <w:rPr>
          <w:lang w:val="en-US"/>
        </w:rPr>
        <w:t>1</w:t>
      </w:r>
      <w:r w:rsidR="00AC4C50" w:rsidRPr="00E8395D">
        <w:rPr>
          <w:lang w:val="en-US"/>
        </w:rPr>
        <w:t xml:space="preserve">. </w:t>
      </w:r>
      <w:r w:rsidR="0080609A" w:rsidRPr="00E8395D">
        <w:rPr>
          <w:lang w:val="en-US"/>
        </w:rPr>
        <w:t>We begin by estimating the model for all workers</w:t>
      </w:r>
      <w:r w:rsidR="00BC6A62" w:rsidRPr="00E8395D">
        <w:rPr>
          <w:lang w:val="en-US"/>
        </w:rPr>
        <w:t xml:space="preserve"> with all variables included (column 1). Then estimate the model with</w:t>
      </w:r>
      <w:r w:rsidR="0080609A" w:rsidRPr="00E8395D">
        <w:rPr>
          <w:lang w:val="en-US"/>
        </w:rPr>
        <w:t xml:space="preserve">  district-level variables </w:t>
      </w:r>
      <w:r w:rsidR="00BC6A62" w:rsidRPr="00E8395D">
        <w:rPr>
          <w:lang w:val="en-US"/>
        </w:rPr>
        <w:t>only (</w:t>
      </w:r>
      <w:r w:rsidR="0080609A" w:rsidRPr="00E8395D">
        <w:rPr>
          <w:lang w:val="en-US"/>
        </w:rPr>
        <w:t xml:space="preserve">column </w:t>
      </w:r>
      <w:r w:rsidR="00BC6A62" w:rsidRPr="00E8395D">
        <w:rPr>
          <w:lang w:val="en-US"/>
        </w:rPr>
        <w:t>2</w:t>
      </w:r>
      <w:r w:rsidR="0080609A" w:rsidRPr="00E8395D">
        <w:rPr>
          <w:lang w:val="en-US"/>
        </w:rPr>
        <w:t>), then with first-order neighbors (</w:t>
      </w:r>
      <w:r w:rsidR="00BC6A62" w:rsidRPr="00E8395D">
        <w:rPr>
          <w:lang w:val="en-US"/>
        </w:rPr>
        <w:t>3</w:t>
      </w:r>
      <w:r w:rsidR="0080609A" w:rsidRPr="00E8395D">
        <w:rPr>
          <w:lang w:val="en-US"/>
        </w:rPr>
        <w:t>), then with regional level-variables (</w:t>
      </w:r>
      <w:r w:rsidR="00BC6A62" w:rsidRPr="00E8395D">
        <w:rPr>
          <w:lang w:val="en-US"/>
        </w:rPr>
        <w:t>4</w:t>
      </w:r>
      <w:r w:rsidR="0080609A" w:rsidRPr="00E8395D">
        <w:rPr>
          <w:lang w:val="en-US"/>
        </w:rPr>
        <w:t>). Column (</w:t>
      </w:r>
      <w:r w:rsidR="00BC6A62" w:rsidRPr="00E8395D">
        <w:rPr>
          <w:lang w:val="en-US"/>
        </w:rPr>
        <w:t>5</w:t>
      </w:r>
      <w:r w:rsidR="0080609A" w:rsidRPr="00E8395D">
        <w:rPr>
          <w:lang w:val="en-US"/>
        </w:rPr>
        <w:t xml:space="preserve">) presents </w:t>
      </w:r>
      <w:r w:rsidR="00BC6A62" w:rsidRPr="00E8395D">
        <w:rPr>
          <w:lang w:val="en-US"/>
        </w:rPr>
        <w:t xml:space="preserve">the complete model estimated with </w:t>
      </w:r>
      <w:r w:rsidR="0080609A" w:rsidRPr="00E8395D">
        <w:rPr>
          <w:lang w:val="en-US"/>
        </w:rPr>
        <w:t xml:space="preserve">OLS model in levels (without the </w:t>
      </w:r>
      <w:r w:rsidR="00E824B9" w:rsidRPr="00E8395D">
        <w:rPr>
          <w:lang w:val="en-US"/>
        </w:rPr>
        <w:t xml:space="preserve">individual-level </w:t>
      </w:r>
      <w:r w:rsidR="0080609A" w:rsidRPr="00E8395D">
        <w:rPr>
          <w:lang w:val="en-US"/>
        </w:rPr>
        <w:t>fixed effect</w:t>
      </w:r>
      <w:r w:rsidR="00FD722E" w:rsidRPr="00E8395D">
        <w:rPr>
          <w:lang w:val="en-US"/>
        </w:rPr>
        <w:t>s</w:t>
      </w:r>
      <w:r w:rsidR="0080609A" w:rsidRPr="00E8395D">
        <w:rPr>
          <w:lang w:val="en-US"/>
        </w:rPr>
        <w:t xml:space="preserve">, </w:t>
      </w:r>
      <m:oMath>
        <m:sSub>
          <m:sSubPr>
            <m:ctrlPr>
              <w:rPr>
                <w:rFonts w:ascii="Cambria Math" w:hAnsi="Cambria Math"/>
                <w:iCs/>
                <w:lang w:val="en-US"/>
              </w:rPr>
            </m:ctrlPr>
          </m:sSubPr>
          <m:e>
            <m:r>
              <m:rPr>
                <m:sty m:val="p"/>
              </m:rPr>
              <w:rPr>
                <w:rFonts w:ascii="Cambria Math" w:hAnsi="Cambria Math"/>
                <w:lang w:val="en-US"/>
              </w:rPr>
              <m:t>λ</m:t>
            </m:r>
          </m:e>
          <m:sub>
            <m:r>
              <w:rPr>
                <w:rFonts w:ascii="Cambria Math" w:hAnsi="Cambria Math"/>
                <w:lang w:val="en-US"/>
              </w:rPr>
              <m:t>i</m:t>
            </m:r>
          </m:sub>
        </m:sSub>
      </m:oMath>
      <w:r w:rsidR="0080609A" w:rsidRPr="00E8395D">
        <w:rPr>
          <w:iCs/>
          <w:lang w:val="en-US"/>
        </w:rPr>
        <w:t>)</w:t>
      </w:r>
      <w:r w:rsidR="00994781" w:rsidRPr="00E8395D">
        <w:rPr>
          <w:iCs/>
          <w:lang w:val="en-US"/>
        </w:rPr>
        <w:t xml:space="preserve"> for reference</w:t>
      </w:r>
      <w:r w:rsidR="0080609A" w:rsidRPr="00E8395D">
        <w:rPr>
          <w:iCs/>
          <w:lang w:val="en-US"/>
        </w:rPr>
        <w:t>.</w:t>
      </w:r>
      <w:r w:rsidR="00FD722E" w:rsidRPr="00E8395D">
        <w:rPr>
          <w:iCs/>
          <w:lang w:val="en-US"/>
        </w:rPr>
        <w:t xml:space="preserve"> </w:t>
      </w:r>
    </w:p>
    <w:p w14:paraId="5E8A8A34" w14:textId="4983F86A" w:rsidR="006E1D29" w:rsidRPr="00E8395D" w:rsidRDefault="006E1D29" w:rsidP="00E8395D">
      <w:pPr>
        <w:spacing w:line="480" w:lineRule="auto"/>
        <w:jc w:val="both"/>
        <w:rPr>
          <w:iCs/>
          <w:lang w:val="en-US"/>
        </w:rPr>
      </w:pPr>
    </w:p>
    <w:p w14:paraId="29687F66" w14:textId="72DB0E78" w:rsidR="006E1D29" w:rsidRPr="00E8395D" w:rsidRDefault="0081553A" w:rsidP="00E8395D">
      <w:pPr>
        <w:spacing w:line="480" w:lineRule="auto"/>
        <w:jc w:val="both"/>
        <w:rPr>
          <w:color w:val="000000" w:themeColor="text1"/>
          <w:lang w:val="en-US"/>
        </w:rPr>
      </w:pPr>
      <w:r w:rsidRPr="00E8395D">
        <w:rPr>
          <w:iCs/>
          <w:lang w:val="en-US"/>
        </w:rPr>
        <w:t>Looking first at the FE</w:t>
      </w:r>
      <w:r w:rsidR="00AD7A46" w:rsidRPr="00E8395D">
        <w:rPr>
          <w:iCs/>
          <w:lang w:val="en-US"/>
        </w:rPr>
        <w:t xml:space="preserve"> model with all variables included</w:t>
      </w:r>
      <w:r w:rsidR="00946344" w:rsidRPr="00E8395D">
        <w:rPr>
          <w:iCs/>
          <w:lang w:val="en-US"/>
        </w:rPr>
        <w:t xml:space="preserve"> (column 1)</w:t>
      </w:r>
      <w:r w:rsidR="00AD7A46" w:rsidRPr="00E8395D">
        <w:rPr>
          <w:iCs/>
          <w:lang w:val="en-US"/>
        </w:rPr>
        <w:t>, it is clear tha</w:t>
      </w:r>
      <w:r w:rsidR="002E5935" w:rsidRPr="00E8395D">
        <w:rPr>
          <w:iCs/>
          <w:lang w:val="en-US"/>
        </w:rPr>
        <w:t xml:space="preserve">t close proximity </w:t>
      </w:r>
      <w:r w:rsidR="00700673" w:rsidRPr="00E8395D">
        <w:rPr>
          <w:iCs/>
          <w:lang w:val="en-US"/>
        </w:rPr>
        <w:t xml:space="preserve">to </w:t>
      </w:r>
      <w:proofErr w:type="gramStart"/>
      <w:r w:rsidR="00700673" w:rsidRPr="00E8395D">
        <w:rPr>
          <w:iCs/>
          <w:lang w:val="en-US"/>
        </w:rPr>
        <w:t>same-occupa</w:t>
      </w:r>
      <w:r w:rsidR="002E5935" w:rsidRPr="00E8395D">
        <w:rPr>
          <w:iCs/>
          <w:lang w:val="en-US"/>
        </w:rPr>
        <w:t>t</w:t>
      </w:r>
      <w:r w:rsidR="00700673" w:rsidRPr="00E8395D">
        <w:rPr>
          <w:iCs/>
          <w:lang w:val="en-US"/>
        </w:rPr>
        <w:t>ion</w:t>
      </w:r>
      <w:proofErr w:type="gramEnd"/>
      <w:r w:rsidR="00700673" w:rsidRPr="00E8395D">
        <w:rPr>
          <w:iCs/>
          <w:lang w:val="en-US"/>
        </w:rPr>
        <w:t xml:space="preserve"> is significant and positive. </w:t>
      </w:r>
      <w:r w:rsidR="00032603" w:rsidRPr="00E8395D">
        <w:rPr>
          <w:iCs/>
          <w:lang w:val="en-US"/>
        </w:rPr>
        <w:t xml:space="preserve">There is also a positive effect of same-occupation workers at the level of neighbors and at the level of the wider region, although the point estimate at the level of neighbors is negligible. </w:t>
      </w:r>
      <w:r w:rsidR="006E1D29" w:rsidRPr="00E8395D">
        <w:rPr>
          <w:lang w:val="en-US"/>
        </w:rPr>
        <w:t>The fully specified model with FE in column (1) informs that doubling of local density of same-occupation workers is associated with a wage increase of 0.</w:t>
      </w:r>
      <w:r w:rsidR="00EC4BA1" w:rsidRPr="00E8395D">
        <w:rPr>
          <w:lang w:val="en-US"/>
        </w:rPr>
        <w:t>5</w:t>
      </w:r>
      <w:r w:rsidR="006E1D29" w:rsidRPr="00E8395D">
        <w:rPr>
          <w:lang w:val="en-US"/>
        </w:rPr>
        <w:t xml:space="preserve">%. This is a lower point estimate compared to those pertaining to the regional-level variables, but for a variable with much higher underlying variability. A “doubling of the density” at the level of city districts actually means something in practice, while “doubling city density” is only a meaningful statement in a cross-section. As may be gauged from Table </w:t>
      </w:r>
      <w:r w:rsidR="00A5024A" w:rsidRPr="00E8395D">
        <w:rPr>
          <w:lang w:val="en-US"/>
        </w:rPr>
        <w:t>A1</w:t>
      </w:r>
      <w:r w:rsidR="006E1D29" w:rsidRPr="00E8395D">
        <w:rPr>
          <w:lang w:val="en-US"/>
        </w:rPr>
        <w:t xml:space="preserve">, a one standard-deviation increase in the number of same-occupation workers in the “average” district will increase that occupation’s local density by </w:t>
      </w:r>
      <w:r w:rsidR="00D64D28" w:rsidRPr="00E8395D">
        <w:rPr>
          <w:lang w:val="en-US"/>
        </w:rPr>
        <w:t>almost</w:t>
      </w:r>
      <w:r w:rsidR="006E1D29" w:rsidRPr="00E8395D">
        <w:rPr>
          <w:lang w:val="en-US"/>
        </w:rPr>
        <w:t xml:space="preserve"> 200 percent, and a one within-standard deviation represents more than a doubling. For first-degree neighboring district variables, the ratios of standard deviations to averages are further magnified. These figures should be compared to the region level variables where </w:t>
      </w:r>
      <w:r w:rsidR="006E1D29" w:rsidRPr="00E8395D">
        <w:rPr>
          <w:lang w:val="en-US"/>
        </w:rPr>
        <w:lastRenderedPageBreak/>
        <w:t xml:space="preserve">the standard deviations are a fraction of the averages. The results are consistent with economically significant localized spillover effects between workers with similar occupational domains. The variable tracking same-occupation workers in first-order neighboring squares is positive and statistically different from zero, but of modest economic significance. </w:t>
      </w:r>
      <w:r w:rsidR="006E1D29" w:rsidRPr="00E8395D">
        <w:rPr>
          <w:color w:val="000000" w:themeColor="text1"/>
          <w:lang w:val="en-US"/>
        </w:rPr>
        <w:t xml:space="preserve">Looking at columns 2-4 in the table, we also see that the main results are insensitive to </w:t>
      </w:r>
      <w:r w:rsidR="00A5024A" w:rsidRPr="00E8395D">
        <w:rPr>
          <w:color w:val="000000" w:themeColor="text1"/>
          <w:lang w:val="en-US"/>
        </w:rPr>
        <w:t>specifications with each level included separately</w:t>
      </w:r>
      <w:r w:rsidR="006E1D29" w:rsidRPr="00E8395D">
        <w:rPr>
          <w:color w:val="000000" w:themeColor="text1"/>
          <w:lang w:val="en-US"/>
        </w:rPr>
        <w:t xml:space="preserve">. </w:t>
      </w:r>
      <w:proofErr w:type="gramStart"/>
      <w:r w:rsidR="00A5024A" w:rsidRPr="00E8395D">
        <w:rPr>
          <w:color w:val="000000" w:themeColor="text1"/>
          <w:lang w:val="en-US"/>
        </w:rPr>
        <w:t xml:space="preserve">Note in </w:t>
      </w:r>
      <w:r w:rsidR="006E1D29" w:rsidRPr="00E8395D">
        <w:rPr>
          <w:color w:val="000000" w:themeColor="text1"/>
          <w:lang w:val="en-US"/>
        </w:rPr>
        <w:t xml:space="preserve">particular, </w:t>
      </w:r>
      <w:r w:rsidR="00A5024A" w:rsidRPr="00E8395D">
        <w:rPr>
          <w:color w:val="000000" w:themeColor="text1"/>
          <w:lang w:val="en-US"/>
        </w:rPr>
        <w:t>how</w:t>
      </w:r>
      <w:proofErr w:type="gramEnd"/>
      <w:r w:rsidR="00A5024A" w:rsidRPr="00E8395D">
        <w:rPr>
          <w:color w:val="000000" w:themeColor="text1"/>
          <w:lang w:val="en-US"/>
        </w:rPr>
        <w:t xml:space="preserve"> the</w:t>
      </w:r>
      <w:r w:rsidR="006E1D29" w:rsidRPr="00E8395D">
        <w:rPr>
          <w:color w:val="000000" w:themeColor="text1"/>
          <w:lang w:val="en-US"/>
        </w:rPr>
        <w:t xml:space="preserve"> highly local effect of density of workers with the same occupation is </w:t>
      </w:r>
      <w:r w:rsidR="006E1D29" w:rsidRPr="00E8395D">
        <w:rPr>
          <w:i/>
          <w:iCs/>
          <w:color w:val="000000" w:themeColor="text1"/>
          <w:lang w:val="en-US"/>
        </w:rPr>
        <w:t>not</w:t>
      </w:r>
      <w:r w:rsidR="006E1D29" w:rsidRPr="00E8395D">
        <w:rPr>
          <w:color w:val="000000" w:themeColor="text1"/>
          <w:lang w:val="en-US"/>
        </w:rPr>
        <w:t xml:space="preserve"> picked-up at the level of neighbors when the district level is excluded (see column 3). </w:t>
      </w:r>
    </w:p>
    <w:p w14:paraId="28EC2BAC" w14:textId="77777777" w:rsidR="006E1D29" w:rsidRPr="00E8395D" w:rsidRDefault="006E1D29" w:rsidP="00E8395D">
      <w:pPr>
        <w:spacing w:line="480" w:lineRule="auto"/>
        <w:rPr>
          <w:lang w:val="en-US"/>
        </w:rPr>
      </w:pPr>
    </w:p>
    <w:p w14:paraId="7B0055A6" w14:textId="28404CAC" w:rsidR="0080609A" w:rsidRPr="00E8395D" w:rsidRDefault="006E1D29" w:rsidP="00E8395D">
      <w:pPr>
        <w:spacing w:line="480" w:lineRule="auto"/>
        <w:jc w:val="both"/>
        <w:rPr>
          <w:lang w:val="en-US"/>
        </w:rPr>
      </w:pPr>
      <w:r w:rsidRPr="00E8395D">
        <w:rPr>
          <w:lang w:val="en-US"/>
        </w:rPr>
        <w:t xml:space="preserve">There is also a positive statistical association of being close to workers in </w:t>
      </w:r>
      <w:r w:rsidRPr="00E8395D">
        <w:rPr>
          <w:i/>
          <w:iCs/>
          <w:lang w:val="en-US"/>
        </w:rPr>
        <w:t>other</w:t>
      </w:r>
      <w:r w:rsidRPr="00E8395D">
        <w:rPr>
          <w:lang w:val="en-US"/>
        </w:rPr>
        <w:t xml:space="preserve"> occupations, although the estimated point elasticity is smaller. The density of workers with other occupations also </w:t>
      </w:r>
      <w:r w:rsidR="00A5024A" w:rsidRPr="00E8395D">
        <w:rPr>
          <w:lang w:val="en-US"/>
        </w:rPr>
        <w:t xml:space="preserve">has </w:t>
      </w:r>
      <w:r w:rsidRPr="00E8395D">
        <w:rPr>
          <w:lang w:val="en-US"/>
        </w:rPr>
        <w:t xml:space="preserve">lower variability, which means that it takes </w:t>
      </w:r>
      <w:r w:rsidR="00A5024A" w:rsidRPr="00E8395D">
        <w:rPr>
          <w:lang w:val="en-US"/>
        </w:rPr>
        <w:t>more significant relative</w:t>
      </w:r>
      <w:r w:rsidRPr="00E8395D">
        <w:rPr>
          <w:lang w:val="en-US"/>
        </w:rPr>
        <w:t xml:space="preserve"> changes in the local economy to accomplish a percentage change in density that leave footprints in workers’ wages. </w:t>
      </w:r>
      <w:r w:rsidR="006845FA" w:rsidRPr="00E8395D">
        <w:rPr>
          <w:lang w:val="en-US"/>
        </w:rPr>
        <w:t xml:space="preserve">The density of workers with other occupations can be interpreted as </w:t>
      </w:r>
      <w:r w:rsidR="00002506" w:rsidRPr="00E8395D">
        <w:rPr>
          <w:lang w:val="en-US"/>
        </w:rPr>
        <w:t>reflecting the overall density of the district. Our results show that overall density do</w:t>
      </w:r>
      <w:r w:rsidR="00A5024A" w:rsidRPr="00E8395D">
        <w:rPr>
          <w:lang w:val="en-US"/>
        </w:rPr>
        <w:t>es</w:t>
      </w:r>
      <w:r w:rsidR="00002506" w:rsidRPr="00E8395D">
        <w:rPr>
          <w:lang w:val="en-US"/>
        </w:rPr>
        <w:t xml:space="preserve"> matter, but that the density of workers with similar occupations have a stronger effect</w:t>
      </w:r>
      <w:r w:rsidR="00032603" w:rsidRPr="00E8395D">
        <w:rPr>
          <w:lang w:val="en-US"/>
        </w:rPr>
        <w:t xml:space="preserve">. </w:t>
      </w:r>
    </w:p>
    <w:p w14:paraId="5E45232C" w14:textId="77777777" w:rsidR="0052097C" w:rsidRPr="00E8395D" w:rsidRDefault="0052097C" w:rsidP="00E8395D">
      <w:pPr>
        <w:spacing w:line="480" w:lineRule="auto"/>
        <w:jc w:val="both"/>
        <w:rPr>
          <w:lang w:val="en-US"/>
        </w:rPr>
      </w:pPr>
    </w:p>
    <w:p w14:paraId="381F362B" w14:textId="77777777" w:rsidR="003B24A3" w:rsidRPr="00E8395D" w:rsidRDefault="003B24A3" w:rsidP="00E8395D">
      <w:pPr>
        <w:spacing w:line="480" w:lineRule="auto"/>
        <w:ind w:left="567" w:hanging="567"/>
        <w:jc w:val="center"/>
        <w:rPr>
          <w:lang w:val="en-US"/>
        </w:rPr>
      </w:pPr>
    </w:p>
    <w:p w14:paraId="1361DA15" w14:textId="2BF81080" w:rsidR="004B3E83" w:rsidRPr="00E8395D" w:rsidRDefault="004B3E83" w:rsidP="00E8395D">
      <w:pPr>
        <w:spacing w:line="480" w:lineRule="auto"/>
        <w:jc w:val="both"/>
        <w:rPr>
          <w:lang w:val="en-US"/>
        </w:rPr>
      </w:pPr>
    </w:p>
    <w:p w14:paraId="1A2C86AE" w14:textId="77777777" w:rsidR="005C2DFF" w:rsidRDefault="005C2DFF">
      <w:pPr>
        <w:spacing w:after="160" w:line="259" w:lineRule="auto"/>
        <w:rPr>
          <w:lang w:val="en-US"/>
        </w:rPr>
      </w:pPr>
      <w:r>
        <w:rPr>
          <w:lang w:val="en-US"/>
        </w:rPr>
        <w:br w:type="page"/>
      </w:r>
    </w:p>
    <w:p w14:paraId="3D6DE2B8" w14:textId="77777777" w:rsidR="005C2DFF" w:rsidRPr="005C2DFF" w:rsidRDefault="005C2DFF" w:rsidP="005C2DFF">
      <w:pPr>
        <w:rPr>
          <w:lang w:val="en-US"/>
        </w:rPr>
      </w:pPr>
      <w:r w:rsidRPr="005C2DFF">
        <w:rPr>
          <w:lang w:val="en-US"/>
        </w:rPr>
        <w:lastRenderedPageBreak/>
        <w:t xml:space="preserve">Table 1. The influence of density of workers with the same and other occupations on the wage income of workers, </w:t>
      </w:r>
      <w:r w:rsidRPr="005C2DFF">
        <w:rPr>
          <w:i/>
          <w:iCs/>
          <w:lang w:val="en-US"/>
        </w:rPr>
        <w:t>inside</w:t>
      </w:r>
      <w:r w:rsidRPr="005C2DFF">
        <w:rPr>
          <w:lang w:val="en-US"/>
        </w:rPr>
        <w:t xml:space="preserve"> metropolitan regions.</w:t>
      </w:r>
    </w:p>
    <w:tbl>
      <w:tblPr>
        <w:tblStyle w:val="GridTable1Light-Accent6"/>
        <w:tblpPr w:leftFromText="180" w:rightFromText="180" w:vertAnchor="text" w:tblpY="1"/>
        <w:tblOverlap w:val="never"/>
        <w:tblW w:w="903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600" w:firstRow="0" w:lastRow="0" w:firstColumn="0" w:lastColumn="0" w:noHBand="1" w:noVBand="1"/>
      </w:tblPr>
      <w:tblGrid>
        <w:gridCol w:w="2875"/>
        <w:gridCol w:w="1286"/>
        <w:gridCol w:w="1218"/>
        <w:gridCol w:w="1218"/>
        <w:gridCol w:w="1218"/>
        <w:gridCol w:w="1218"/>
      </w:tblGrid>
      <w:tr w:rsidR="005C2DFF" w:rsidRPr="00437403" w14:paraId="145FC39B" w14:textId="77777777" w:rsidTr="00F43C66">
        <w:trPr>
          <w:trHeight w:val="20"/>
        </w:trPr>
        <w:tc>
          <w:tcPr>
            <w:tcW w:w="2875" w:type="dxa"/>
            <w:noWrap/>
          </w:tcPr>
          <w:p w14:paraId="3B9F888E" w14:textId="77777777" w:rsidR="005C2DFF" w:rsidRPr="00437403" w:rsidRDefault="005C2DFF" w:rsidP="00F43C66">
            <w:pPr>
              <w:rPr>
                <w:color w:val="000000"/>
                <w:sz w:val="18"/>
                <w:szCs w:val="18"/>
              </w:rPr>
            </w:pPr>
            <w:bookmarkStart w:id="0" w:name="_Hlk67754504"/>
          </w:p>
        </w:tc>
        <w:tc>
          <w:tcPr>
            <w:tcW w:w="1286" w:type="dxa"/>
            <w:noWrap/>
            <w:vAlign w:val="center"/>
          </w:tcPr>
          <w:p w14:paraId="72469603" w14:textId="77777777" w:rsidR="005C2DFF" w:rsidRPr="00437403" w:rsidRDefault="005C2DFF" w:rsidP="00F43C66">
            <w:pPr>
              <w:jc w:val="center"/>
              <w:rPr>
                <w:b/>
                <w:bCs/>
                <w:color w:val="000000"/>
                <w:sz w:val="18"/>
                <w:szCs w:val="18"/>
              </w:rPr>
            </w:pPr>
            <w:r w:rsidRPr="00437403">
              <w:rPr>
                <w:b/>
                <w:bCs/>
                <w:color w:val="000000"/>
                <w:sz w:val="18"/>
                <w:szCs w:val="18"/>
              </w:rPr>
              <w:t>(1)</w:t>
            </w:r>
          </w:p>
        </w:tc>
        <w:tc>
          <w:tcPr>
            <w:tcW w:w="1218" w:type="dxa"/>
            <w:noWrap/>
            <w:vAlign w:val="center"/>
          </w:tcPr>
          <w:p w14:paraId="18F5D68C" w14:textId="77777777" w:rsidR="005C2DFF" w:rsidRPr="00437403" w:rsidRDefault="005C2DFF" w:rsidP="00F43C66">
            <w:pPr>
              <w:jc w:val="center"/>
              <w:rPr>
                <w:color w:val="000000"/>
                <w:sz w:val="18"/>
                <w:szCs w:val="18"/>
              </w:rPr>
            </w:pPr>
            <w:r w:rsidRPr="00437403">
              <w:rPr>
                <w:b/>
                <w:bCs/>
                <w:color w:val="000000"/>
                <w:sz w:val="18"/>
                <w:szCs w:val="18"/>
              </w:rPr>
              <w:t>(2)</w:t>
            </w:r>
          </w:p>
        </w:tc>
        <w:tc>
          <w:tcPr>
            <w:tcW w:w="1218" w:type="dxa"/>
            <w:noWrap/>
            <w:vAlign w:val="center"/>
          </w:tcPr>
          <w:p w14:paraId="2A346A3D" w14:textId="77777777" w:rsidR="005C2DFF" w:rsidRPr="00437403" w:rsidRDefault="005C2DFF" w:rsidP="00F43C66">
            <w:pPr>
              <w:jc w:val="center"/>
              <w:rPr>
                <w:color w:val="000000"/>
                <w:sz w:val="18"/>
                <w:szCs w:val="18"/>
              </w:rPr>
            </w:pPr>
            <w:r w:rsidRPr="00437403">
              <w:rPr>
                <w:b/>
                <w:bCs/>
                <w:color w:val="000000"/>
                <w:sz w:val="18"/>
                <w:szCs w:val="18"/>
              </w:rPr>
              <w:t>(3)</w:t>
            </w:r>
          </w:p>
        </w:tc>
        <w:tc>
          <w:tcPr>
            <w:tcW w:w="1218" w:type="dxa"/>
            <w:noWrap/>
            <w:vAlign w:val="center"/>
          </w:tcPr>
          <w:p w14:paraId="37DC7489" w14:textId="77777777" w:rsidR="005C2DFF" w:rsidRPr="00437403" w:rsidRDefault="005C2DFF" w:rsidP="00F43C66">
            <w:pPr>
              <w:jc w:val="center"/>
              <w:rPr>
                <w:color w:val="000000"/>
                <w:sz w:val="18"/>
                <w:szCs w:val="18"/>
              </w:rPr>
            </w:pPr>
            <w:r w:rsidRPr="00437403">
              <w:rPr>
                <w:b/>
                <w:bCs/>
                <w:color w:val="000000"/>
                <w:sz w:val="18"/>
                <w:szCs w:val="18"/>
              </w:rPr>
              <w:t>(4)</w:t>
            </w:r>
          </w:p>
        </w:tc>
        <w:tc>
          <w:tcPr>
            <w:tcW w:w="1218" w:type="dxa"/>
            <w:noWrap/>
            <w:vAlign w:val="center"/>
          </w:tcPr>
          <w:p w14:paraId="1F6F8576" w14:textId="77777777" w:rsidR="005C2DFF" w:rsidRPr="00437403" w:rsidRDefault="005C2DFF" w:rsidP="00F43C66">
            <w:pPr>
              <w:jc w:val="center"/>
              <w:rPr>
                <w:color w:val="000000"/>
                <w:sz w:val="18"/>
                <w:szCs w:val="18"/>
              </w:rPr>
            </w:pPr>
            <w:r w:rsidRPr="00437403">
              <w:rPr>
                <w:b/>
                <w:bCs/>
                <w:color w:val="000000"/>
                <w:sz w:val="18"/>
                <w:szCs w:val="18"/>
              </w:rPr>
              <w:t>(5)</w:t>
            </w:r>
          </w:p>
        </w:tc>
      </w:tr>
      <w:tr w:rsidR="005C2DFF" w:rsidRPr="00437403" w14:paraId="058B4813" w14:textId="77777777" w:rsidTr="00F43C66">
        <w:trPr>
          <w:trHeight w:val="20"/>
        </w:trPr>
        <w:tc>
          <w:tcPr>
            <w:tcW w:w="2875" w:type="dxa"/>
            <w:noWrap/>
          </w:tcPr>
          <w:p w14:paraId="38DFCC94" w14:textId="77777777" w:rsidR="005C2DFF" w:rsidRPr="00437403" w:rsidRDefault="005C2DFF" w:rsidP="00F43C66">
            <w:pPr>
              <w:rPr>
                <w:color w:val="000000"/>
                <w:sz w:val="18"/>
                <w:szCs w:val="18"/>
              </w:rPr>
            </w:pPr>
            <w:r w:rsidRPr="00437403">
              <w:rPr>
                <w:sz w:val="18"/>
                <w:szCs w:val="18"/>
              </w:rPr>
              <w:t>District, (ln) density of workers with the same 2-digit occupation, ln</w:t>
            </w:r>
          </w:p>
        </w:tc>
        <w:tc>
          <w:tcPr>
            <w:tcW w:w="1286" w:type="dxa"/>
            <w:noWrap/>
            <w:vAlign w:val="center"/>
          </w:tcPr>
          <w:p w14:paraId="7CB8173D" w14:textId="77777777" w:rsidR="005C2DFF" w:rsidRPr="00437403" w:rsidRDefault="005C2DFF" w:rsidP="00F43C66">
            <w:pPr>
              <w:jc w:val="center"/>
              <w:rPr>
                <w:color w:val="000000"/>
                <w:sz w:val="18"/>
                <w:szCs w:val="18"/>
              </w:rPr>
            </w:pPr>
            <w:r w:rsidRPr="00437403">
              <w:rPr>
                <w:color w:val="000000"/>
                <w:sz w:val="18"/>
                <w:szCs w:val="18"/>
              </w:rPr>
              <w:t>0.004**</w:t>
            </w:r>
          </w:p>
          <w:p w14:paraId="3D607852" w14:textId="77777777" w:rsidR="005C2DFF" w:rsidRPr="00437403" w:rsidRDefault="005C2DFF" w:rsidP="00F43C66">
            <w:pPr>
              <w:jc w:val="center"/>
              <w:rPr>
                <w:color w:val="000000"/>
                <w:sz w:val="18"/>
                <w:szCs w:val="18"/>
              </w:rPr>
            </w:pPr>
            <w:r w:rsidRPr="00437403">
              <w:rPr>
                <w:color w:val="000000"/>
                <w:sz w:val="18"/>
                <w:szCs w:val="18"/>
              </w:rPr>
              <w:t>(0.000)</w:t>
            </w:r>
          </w:p>
        </w:tc>
        <w:tc>
          <w:tcPr>
            <w:tcW w:w="1218" w:type="dxa"/>
            <w:noWrap/>
            <w:vAlign w:val="center"/>
          </w:tcPr>
          <w:p w14:paraId="38F4B0B0" w14:textId="77777777" w:rsidR="005C2DFF" w:rsidRPr="00437403" w:rsidRDefault="005C2DFF" w:rsidP="00F43C66">
            <w:pPr>
              <w:jc w:val="center"/>
              <w:rPr>
                <w:color w:val="000000"/>
                <w:sz w:val="18"/>
                <w:szCs w:val="18"/>
              </w:rPr>
            </w:pPr>
            <w:r w:rsidRPr="00437403">
              <w:rPr>
                <w:color w:val="000000"/>
                <w:sz w:val="18"/>
                <w:szCs w:val="18"/>
              </w:rPr>
              <w:t>0.005**</w:t>
            </w:r>
          </w:p>
          <w:p w14:paraId="1E2B340B" w14:textId="77777777" w:rsidR="005C2DFF" w:rsidRPr="00437403" w:rsidRDefault="005C2DFF" w:rsidP="00F43C66">
            <w:pPr>
              <w:jc w:val="center"/>
              <w:rPr>
                <w:color w:val="000000"/>
                <w:sz w:val="18"/>
                <w:szCs w:val="18"/>
              </w:rPr>
            </w:pPr>
            <w:r w:rsidRPr="00437403">
              <w:rPr>
                <w:color w:val="000000"/>
                <w:sz w:val="18"/>
                <w:szCs w:val="18"/>
              </w:rPr>
              <w:t>(0.000)</w:t>
            </w:r>
          </w:p>
        </w:tc>
        <w:tc>
          <w:tcPr>
            <w:tcW w:w="1218" w:type="dxa"/>
            <w:noWrap/>
            <w:vAlign w:val="center"/>
          </w:tcPr>
          <w:p w14:paraId="7A78573E" w14:textId="77777777" w:rsidR="005C2DFF" w:rsidRPr="00437403" w:rsidRDefault="005C2DFF" w:rsidP="00F43C66">
            <w:pPr>
              <w:jc w:val="center"/>
              <w:rPr>
                <w:color w:val="000000"/>
                <w:sz w:val="18"/>
                <w:szCs w:val="18"/>
              </w:rPr>
            </w:pPr>
          </w:p>
        </w:tc>
        <w:tc>
          <w:tcPr>
            <w:tcW w:w="1218" w:type="dxa"/>
            <w:noWrap/>
            <w:vAlign w:val="center"/>
          </w:tcPr>
          <w:p w14:paraId="75B7F023" w14:textId="77777777" w:rsidR="005C2DFF" w:rsidRPr="00437403" w:rsidRDefault="005C2DFF" w:rsidP="00F43C66">
            <w:pPr>
              <w:jc w:val="center"/>
              <w:rPr>
                <w:color w:val="000000"/>
                <w:sz w:val="18"/>
                <w:szCs w:val="18"/>
              </w:rPr>
            </w:pPr>
          </w:p>
        </w:tc>
        <w:tc>
          <w:tcPr>
            <w:tcW w:w="1218" w:type="dxa"/>
            <w:noWrap/>
            <w:vAlign w:val="center"/>
          </w:tcPr>
          <w:p w14:paraId="2C84706B" w14:textId="77777777" w:rsidR="005C2DFF" w:rsidRPr="00437403" w:rsidRDefault="005C2DFF" w:rsidP="00F43C66">
            <w:pPr>
              <w:jc w:val="center"/>
              <w:rPr>
                <w:color w:val="000000"/>
                <w:sz w:val="18"/>
                <w:szCs w:val="18"/>
              </w:rPr>
            </w:pPr>
            <w:r w:rsidRPr="00437403">
              <w:rPr>
                <w:color w:val="000000"/>
                <w:sz w:val="18"/>
                <w:szCs w:val="18"/>
              </w:rPr>
              <w:t>0.012**</w:t>
            </w:r>
          </w:p>
          <w:p w14:paraId="6FD97C87" w14:textId="77777777" w:rsidR="005C2DFF" w:rsidRPr="00437403" w:rsidRDefault="005C2DFF" w:rsidP="00F43C66">
            <w:pPr>
              <w:jc w:val="center"/>
              <w:rPr>
                <w:color w:val="000000"/>
                <w:sz w:val="18"/>
                <w:szCs w:val="18"/>
              </w:rPr>
            </w:pPr>
            <w:r w:rsidRPr="00437403">
              <w:rPr>
                <w:color w:val="000000"/>
                <w:sz w:val="18"/>
                <w:szCs w:val="18"/>
              </w:rPr>
              <w:t>(0.000)</w:t>
            </w:r>
          </w:p>
        </w:tc>
      </w:tr>
      <w:tr w:rsidR="005C2DFF" w:rsidRPr="00437403" w14:paraId="07E667D9" w14:textId="77777777" w:rsidTr="00F43C66">
        <w:trPr>
          <w:trHeight w:val="20"/>
        </w:trPr>
        <w:tc>
          <w:tcPr>
            <w:tcW w:w="2875" w:type="dxa"/>
            <w:noWrap/>
          </w:tcPr>
          <w:p w14:paraId="4B58AC49" w14:textId="77777777" w:rsidR="005C2DFF" w:rsidRPr="00437403" w:rsidRDefault="005C2DFF" w:rsidP="00F43C66">
            <w:pPr>
              <w:rPr>
                <w:color w:val="000000"/>
                <w:sz w:val="18"/>
                <w:szCs w:val="18"/>
              </w:rPr>
            </w:pPr>
            <w:r w:rsidRPr="00437403">
              <w:rPr>
                <w:sz w:val="18"/>
                <w:szCs w:val="18"/>
              </w:rPr>
              <w:t>Neighbors, (ln) density of workers with the same 2-digit occupation</w:t>
            </w:r>
          </w:p>
        </w:tc>
        <w:tc>
          <w:tcPr>
            <w:tcW w:w="1286" w:type="dxa"/>
            <w:noWrap/>
            <w:vAlign w:val="center"/>
          </w:tcPr>
          <w:p w14:paraId="23D64CE1" w14:textId="77777777" w:rsidR="005C2DFF" w:rsidRPr="00437403" w:rsidRDefault="005C2DFF" w:rsidP="00F43C66">
            <w:pPr>
              <w:jc w:val="center"/>
              <w:rPr>
                <w:color w:val="000000"/>
                <w:sz w:val="18"/>
                <w:szCs w:val="18"/>
              </w:rPr>
            </w:pPr>
            <w:r w:rsidRPr="00437403">
              <w:rPr>
                <w:color w:val="000000"/>
                <w:sz w:val="18"/>
                <w:szCs w:val="18"/>
              </w:rPr>
              <w:t>0.000**</w:t>
            </w:r>
          </w:p>
          <w:p w14:paraId="6F501DD7" w14:textId="77777777" w:rsidR="005C2DFF" w:rsidRPr="00437403" w:rsidRDefault="005C2DFF" w:rsidP="00F43C66">
            <w:pPr>
              <w:jc w:val="center"/>
              <w:rPr>
                <w:color w:val="000000"/>
                <w:sz w:val="18"/>
                <w:szCs w:val="18"/>
              </w:rPr>
            </w:pPr>
            <w:r w:rsidRPr="00437403">
              <w:rPr>
                <w:color w:val="000000"/>
                <w:sz w:val="18"/>
                <w:szCs w:val="18"/>
              </w:rPr>
              <w:t>(0.000)</w:t>
            </w:r>
          </w:p>
        </w:tc>
        <w:tc>
          <w:tcPr>
            <w:tcW w:w="1218" w:type="dxa"/>
            <w:noWrap/>
            <w:vAlign w:val="center"/>
          </w:tcPr>
          <w:p w14:paraId="6F95B398" w14:textId="77777777" w:rsidR="005C2DFF" w:rsidRPr="00437403" w:rsidRDefault="005C2DFF" w:rsidP="00F43C66">
            <w:pPr>
              <w:jc w:val="center"/>
              <w:rPr>
                <w:color w:val="000000"/>
                <w:sz w:val="18"/>
                <w:szCs w:val="18"/>
              </w:rPr>
            </w:pPr>
          </w:p>
        </w:tc>
        <w:tc>
          <w:tcPr>
            <w:tcW w:w="1218" w:type="dxa"/>
            <w:noWrap/>
            <w:vAlign w:val="center"/>
          </w:tcPr>
          <w:p w14:paraId="5D17BD09" w14:textId="77777777" w:rsidR="005C2DFF" w:rsidRPr="00437403" w:rsidRDefault="005C2DFF" w:rsidP="00F43C66">
            <w:pPr>
              <w:jc w:val="center"/>
              <w:rPr>
                <w:color w:val="000000"/>
                <w:sz w:val="18"/>
                <w:szCs w:val="18"/>
              </w:rPr>
            </w:pPr>
            <w:r w:rsidRPr="00437403">
              <w:rPr>
                <w:color w:val="000000"/>
                <w:sz w:val="18"/>
                <w:szCs w:val="18"/>
              </w:rPr>
              <w:t>0.000**</w:t>
            </w:r>
          </w:p>
          <w:p w14:paraId="72BBF4FB" w14:textId="77777777" w:rsidR="005C2DFF" w:rsidRPr="00437403" w:rsidRDefault="005C2DFF" w:rsidP="00F43C66">
            <w:pPr>
              <w:jc w:val="center"/>
              <w:rPr>
                <w:color w:val="000000"/>
                <w:sz w:val="18"/>
                <w:szCs w:val="18"/>
              </w:rPr>
            </w:pPr>
            <w:r w:rsidRPr="00437403">
              <w:rPr>
                <w:color w:val="000000"/>
                <w:sz w:val="18"/>
                <w:szCs w:val="18"/>
              </w:rPr>
              <w:t>(0.000)</w:t>
            </w:r>
          </w:p>
        </w:tc>
        <w:tc>
          <w:tcPr>
            <w:tcW w:w="1218" w:type="dxa"/>
            <w:noWrap/>
            <w:vAlign w:val="center"/>
          </w:tcPr>
          <w:p w14:paraId="2FB244E9" w14:textId="77777777" w:rsidR="005C2DFF" w:rsidRPr="00437403" w:rsidRDefault="005C2DFF" w:rsidP="00F43C66">
            <w:pPr>
              <w:jc w:val="center"/>
              <w:rPr>
                <w:color w:val="000000"/>
                <w:sz w:val="18"/>
                <w:szCs w:val="18"/>
              </w:rPr>
            </w:pPr>
          </w:p>
        </w:tc>
        <w:tc>
          <w:tcPr>
            <w:tcW w:w="1218" w:type="dxa"/>
            <w:noWrap/>
            <w:vAlign w:val="center"/>
          </w:tcPr>
          <w:p w14:paraId="650A5EB5" w14:textId="77777777" w:rsidR="005C2DFF" w:rsidRPr="00437403" w:rsidRDefault="005C2DFF" w:rsidP="00F43C66">
            <w:pPr>
              <w:jc w:val="center"/>
              <w:rPr>
                <w:color w:val="000000"/>
                <w:sz w:val="18"/>
                <w:szCs w:val="18"/>
              </w:rPr>
            </w:pPr>
            <w:r w:rsidRPr="00437403">
              <w:rPr>
                <w:color w:val="000000"/>
                <w:sz w:val="18"/>
                <w:szCs w:val="18"/>
              </w:rPr>
              <w:t>0.001**</w:t>
            </w:r>
          </w:p>
          <w:p w14:paraId="59E02B35" w14:textId="77777777" w:rsidR="005C2DFF" w:rsidRPr="00437403" w:rsidRDefault="005C2DFF" w:rsidP="00F43C66">
            <w:pPr>
              <w:jc w:val="center"/>
              <w:rPr>
                <w:color w:val="000000"/>
                <w:sz w:val="18"/>
                <w:szCs w:val="18"/>
              </w:rPr>
            </w:pPr>
            <w:r w:rsidRPr="00437403">
              <w:rPr>
                <w:color w:val="000000"/>
                <w:sz w:val="18"/>
                <w:szCs w:val="18"/>
              </w:rPr>
              <w:t>(0.000)</w:t>
            </w:r>
          </w:p>
        </w:tc>
      </w:tr>
      <w:tr w:rsidR="005C2DFF" w:rsidRPr="00437403" w14:paraId="3BA1FC47" w14:textId="77777777" w:rsidTr="00F43C66">
        <w:trPr>
          <w:trHeight w:val="20"/>
        </w:trPr>
        <w:tc>
          <w:tcPr>
            <w:tcW w:w="2875" w:type="dxa"/>
            <w:noWrap/>
          </w:tcPr>
          <w:p w14:paraId="2D2AB046" w14:textId="77777777" w:rsidR="005C2DFF" w:rsidRPr="00437403" w:rsidRDefault="005C2DFF" w:rsidP="00F43C66">
            <w:pPr>
              <w:rPr>
                <w:color w:val="000000"/>
                <w:sz w:val="18"/>
                <w:szCs w:val="18"/>
              </w:rPr>
            </w:pPr>
            <w:r w:rsidRPr="00437403">
              <w:rPr>
                <w:sz w:val="18"/>
                <w:szCs w:val="18"/>
              </w:rPr>
              <w:t>Region, (ln) density of workers with same 2-digit occupation</w:t>
            </w:r>
          </w:p>
        </w:tc>
        <w:tc>
          <w:tcPr>
            <w:tcW w:w="1286" w:type="dxa"/>
            <w:noWrap/>
            <w:vAlign w:val="center"/>
          </w:tcPr>
          <w:p w14:paraId="59B928FF" w14:textId="77777777" w:rsidR="005C2DFF" w:rsidRPr="00437403" w:rsidRDefault="005C2DFF" w:rsidP="00F43C66">
            <w:pPr>
              <w:jc w:val="center"/>
              <w:rPr>
                <w:color w:val="000000"/>
                <w:sz w:val="18"/>
                <w:szCs w:val="18"/>
              </w:rPr>
            </w:pPr>
            <w:r w:rsidRPr="00437403">
              <w:rPr>
                <w:color w:val="000000"/>
                <w:sz w:val="18"/>
                <w:szCs w:val="18"/>
              </w:rPr>
              <w:t>0.011**</w:t>
            </w:r>
          </w:p>
          <w:p w14:paraId="2F66A7FD" w14:textId="77777777" w:rsidR="005C2DFF" w:rsidRPr="00437403" w:rsidRDefault="005C2DFF" w:rsidP="00F43C66">
            <w:pPr>
              <w:jc w:val="center"/>
              <w:rPr>
                <w:color w:val="000000"/>
                <w:sz w:val="18"/>
                <w:szCs w:val="18"/>
              </w:rPr>
            </w:pPr>
            <w:r w:rsidRPr="00437403">
              <w:rPr>
                <w:color w:val="000000"/>
                <w:sz w:val="18"/>
                <w:szCs w:val="18"/>
              </w:rPr>
              <w:t>(0.001)</w:t>
            </w:r>
          </w:p>
        </w:tc>
        <w:tc>
          <w:tcPr>
            <w:tcW w:w="1218" w:type="dxa"/>
            <w:noWrap/>
            <w:vAlign w:val="center"/>
          </w:tcPr>
          <w:p w14:paraId="1047573A" w14:textId="77777777" w:rsidR="005C2DFF" w:rsidRPr="00437403" w:rsidRDefault="005C2DFF" w:rsidP="00F43C66">
            <w:pPr>
              <w:jc w:val="center"/>
              <w:rPr>
                <w:color w:val="000000"/>
                <w:sz w:val="18"/>
                <w:szCs w:val="18"/>
              </w:rPr>
            </w:pPr>
          </w:p>
        </w:tc>
        <w:tc>
          <w:tcPr>
            <w:tcW w:w="1218" w:type="dxa"/>
            <w:noWrap/>
            <w:vAlign w:val="center"/>
          </w:tcPr>
          <w:p w14:paraId="1BE9F608" w14:textId="77777777" w:rsidR="005C2DFF" w:rsidRPr="00437403" w:rsidRDefault="005C2DFF" w:rsidP="00F43C66">
            <w:pPr>
              <w:jc w:val="center"/>
              <w:rPr>
                <w:color w:val="000000"/>
                <w:sz w:val="18"/>
                <w:szCs w:val="18"/>
              </w:rPr>
            </w:pPr>
          </w:p>
        </w:tc>
        <w:tc>
          <w:tcPr>
            <w:tcW w:w="1218" w:type="dxa"/>
            <w:noWrap/>
            <w:vAlign w:val="center"/>
          </w:tcPr>
          <w:p w14:paraId="79905FF4" w14:textId="77777777" w:rsidR="005C2DFF" w:rsidRPr="00437403" w:rsidRDefault="005C2DFF" w:rsidP="00F43C66">
            <w:pPr>
              <w:jc w:val="center"/>
              <w:rPr>
                <w:color w:val="000000"/>
                <w:sz w:val="18"/>
                <w:szCs w:val="18"/>
              </w:rPr>
            </w:pPr>
            <w:r w:rsidRPr="00437403">
              <w:rPr>
                <w:color w:val="000000"/>
                <w:sz w:val="18"/>
                <w:szCs w:val="18"/>
              </w:rPr>
              <w:t>0.013**</w:t>
            </w:r>
          </w:p>
          <w:p w14:paraId="32BE05AF" w14:textId="77777777" w:rsidR="005C2DFF" w:rsidRPr="00437403" w:rsidRDefault="005C2DFF" w:rsidP="00F43C66">
            <w:pPr>
              <w:jc w:val="center"/>
              <w:rPr>
                <w:color w:val="000000"/>
                <w:sz w:val="18"/>
                <w:szCs w:val="18"/>
              </w:rPr>
            </w:pPr>
            <w:r w:rsidRPr="00437403">
              <w:rPr>
                <w:color w:val="000000"/>
                <w:sz w:val="18"/>
                <w:szCs w:val="18"/>
              </w:rPr>
              <w:t>(0.001)</w:t>
            </w:r>
          </w:p>
        </w:tc>
        <w:tc>
          <w:tcPr>
            <w:tcW w:w="1218" w:type="dxa"/>
            <w:noWrap/>
            <w:vAlign w:val="center"/>
          </w:tcPr>
          <w:p w14:paraId="3EECCFBC" w14:textId="77777777" w:rsidR="005C2DFF" w:rsidRPr="00437403" w:rsidRDefault="005C2DFF" w:rsidP="00F43C66">
            <w:pPr>
              <w:jc w:val="center"/>
              <w:rPr>
                <w:color w:val="000000"/>
                <w:sz w:val="18"/>
                <w:szCs w:val="18"/>
              </w:rPr>
            </w:pPr>
            <w:r w:rsidRPr="00437403">
              <w:rPr>
                <w:color w:val="000000"/>
                <w:sz w:val="18"/>
                <w:szCs w:val="18"/>
              </w:rPr>
              <w:t>0.018**</w:t>
            </w:r>
          </w:p>
          <w:p w14:paraId="1DEA2BE0" w14:textId="77777777" w:rsidR="005C2DFF" w:rsidRPr="00437403" w:rsidRDefault="005C2DFF" w:rsidP="00F43C66">
            <w:pPr>
              <w:jc w:val="center"/>
              <w:rPr>
                <w:color w:val="000000"/>
                <w:sz w:val="18"/>
                <w:szCs w:val="18"/>
              </w:rPr>
            </w:pPr>
            <w:r w:rsidRPr="00437403">
              <w:rPr>
                <w:color w:val="000000"/>
                <w:sz w:val="18"/>
                <w:szCs w:val="18"/>
              </w:rPr>
              <w:t>(0.001)</w:t>
            </w:r>
          </w:p>
        </w:tc>
      </w:tr>
      <w:tr w:rsidR="005C2DFF" w:rsidRPr="00437403" w14:paraId="08250542" w14:textId="77777777" w:rsidTr="00F43C66">
        <w:trPr>
          <w:trHeight w:val="20"/>
        </w:trPr>
        <w:tc>
          <w:tcPr>
            <w:tcW w:w="2875" w:type="dxa"/>
            <w:noWrap/>
          </w:tcPr>
          <w:p w14:paraId="505809B5" w14:textId="77777777" w:rsidR="005C2DFF" w:rsidRPr="00437403" w:rsidRDefault="005C2DFF" w:rsidP="00F43C66">
            <w:pPr>
              <w:rPr>
                <w:color w:val="000000"/>
                <w:sz w:val="18"/>
                <w:szCs w:val="18"/>
              </w:rPr>
            </w:pPr>
            <w:r w:rsidRPr="00437403">
              <w:rPr>
                <w:sz w:val="18"/>
                <w:szCs w:val="18"/>
              </w:rPr>
              <w:t>District, (ln) density of workers with other occupations</w:t>
            </w:r>
          </w:p>
        </w:tc>
        <w:tc>
          <w:tcPr>
            <w:tcW w:w="1286" w:type="dxa"/>
            <w:noWrap/>
            <w:vAlign w:val="center"/>
          </w:tcPr>
          <w:p w14:paraId="5C793D65" w14:textId="77777777" w:rsidR="005C2DFF" w:rsidRPr="00437403" w:rsidRDefault="005C2DFF" w:rsidP="00F43C66">
            <w:pPr>
              <w:jc w:val="center"/>
              <w:rPr>
                <w:color w:val="000000"/>
                <w:sz w:val="18"/>
                <w:szCs w:val="18"/>
              </w:rPr>
            </w:pPr>
            <w:r w:rsidRPr="00437403">
              <w:rPr>
                <w:color w:val="000000"/>
                <w:sz w:val="18"/>
                <w:szCs w:val="18"/>
              </w:rPr>
              <w:t>0.002**</w:t>
            </w:r>
          </w:p>
          <w:p w14:paraId="323520F6" w14:textId="77777777" w:rsidR="005C2DFF" w:rsidRPr="00437403" w:rsidRDefault="005C2DFF" w:rsidP="00F43C66">
            <w:pPr>
              <w:jc w:val="center"/>
              <w:rPr>
                <w:color w:val="000000"/>
                <w:sz w:val="18"/>
                <w:szCs w:val="18"/>
              </w:rPr>
            </w:pPr>
            <w:r w:rsidRPr="00437403">
              <w:rPr>
                <w:color w:val="000000"/>
                <w:sz w:val="18"/>
                <w:szCs w:val="18"/>
              </w:rPr>
              <w:t>(0.000)</w:t>
            </w:r>
          </w:p>
        </w:tc>
        <w:tc>
          <w:tcPr>
            <w:tcW w:w="1218" w:type="dxa"/>
            <w:noWrap/>
            <w:vAlign w:val="center"/>
          </w:tcPr>
          <w:p w14:paraId="3B3E4BF8" w14:textId="77777777" w:rsidR="005C2DFF" w:rsidRPr="00437403" w:rsidRDefault="005C2DFF" w:rsidP="00F43C66">
            <w:pPr>
              <w:jc w:val="center"/>
              <w:rPr>
                <w:color w:val="000000"/>
                <w:sz w:val="18"/>
                <w:szCs w:val="18"/>
              </w:rPr>
            </w:pPr>
            <w:r w:rsidRPr="00437403">
              <w:rPr>
                <w:color w:val="000000"/>
                <w:sz w:val="18"/>
                <w:szCs w:val="18"/>
              </w:rPr>
              <w:t>0.001**</w:t>
            </w:r>
          </w:p>
          <w:p w14:paraId="5FF53153" w14:textId="77777777" w:rsidR="005C2DFF" w:rsidRPr="00437403" w:rsidRDefault="005C2DFF" w:rsidP="00F43C66">
            <w:pPr>
              <w:jc w:val="center"/>
              <w:rPr>
                <w:color w:val="000000"/>
                <w:sz w:val="18"/>
                <w:szCs w:val="18"/>
              </w:rPr>
            </w:pPr>
            <w:r w:rsidRPr="00437403">
              <w:rPr>
                <w:color w:val="000000"/>
                <w:sz w:val="18"/>
                <w:szCs w:val="18"/>
              </w:rPr>
              <w:t>(0.000)</w:t>
            </w:r>
          </w:p>
        </w:tc>
        <w:tc>
          <w:tcPr>
            <w:tcW w:w="1218" w:type="dxa"/>
            <w:noWrap/>
            <w:vAlign w:val="center"/>
          </w:tcPr>
          <w:p w14:paraId="5C721AE3" w14:textId="77777777" w:rsidR="005C2DFF" w:rsidRPr="00437403" w:rsidRDefault="005C2DFF" w:rsidP="00F43C66">
            <w:pPr>
              <w:jc w:val="center"/>
              <w:rPr>
                <w:color w:val="000000"/>
                <w:sz w:val="18"/>
                <w:szCs w:val="18"/>
              </w:rPr>
            </w:pPr>
          </w:p>
        </w:tc>
        <w:tc>
          <w:tcPr>
            <w:tcW w:w="1218" w:type="dxa"/>
            <w:noWrap/>
            <w:vAlign w:val="center"/>
          </w:tcPr>
          <w:p w14:paraId="207E5939" w14:textId="77777777" w:rsidR="005C2DFF" w:rsidRPr="00437403" w:rsidRDefault="005C2DFF" w:rsidP="00F43C66">
            <w:pPr>
              <w:jc w:val="center"/>
              <w:rPr>
                <w:color w:val="000000"/>
                <w:sz w:val="18"/>
                <w:szCs w:val="18"/>
              </w:rPr>
            </w:pPr>
          </w:p>
        </w:tc>
        <w:tc>
          <w:tcPr>
            <w:tcW w:w="1218" w:type="dxa"/>
            <w:noWrap/>
            <w:vAlign w:val="center"/>
          </w:tcPr>
          <w:p w14:paraId="2A31A29F" w14:textId="77777777" w:rsidR="005C2DFF" w:rsidRPr="00437403" w:rsidRDefault="005C2DFF" w:rsidP="00F43C66">
            <w:pPr>
              <w:jc w:val="center"/>
              <w:rPr>
                <w:color w:val="000000"/>
                <w:sz w:val="18"/>
                <w:szCs w:val="18"/>
              </w:rPr>
            </w:pPr>
            <w:r w:rsidRPr="00437403">
              <w:rPr>
                <w:color w:val="000000"/>
                <w:sz w:val="18"/>
                <w:szCs w:val="18"/>
              </w:rPr>
              <w:t>0.002**</w:t>
            </w:r>
          </w:p>
          <w:p w14:paraId="4D38691B" w14:textId="77777777" w:rsidR="005C2DFF" w:rsidRPr="00437403" w:rsidRDefault="005C2DFF" w:rsidP="00F43C66">
            <w:pPr>
              <w:jc w:val="center"/>
              <w:rPr>
                <w:color w:val="000000"/>
                <w:sz w:val="18"/>
                <w:szCs w:val="18"/>
              </w:rPr>
            </w:pPr>
            <w:r w:rsidRPr="00437403">
              <w:rPr>
                <w:color w:val="000000"/>
                <w:sz w:val="18"/>
                <w:szCs w:val="18"/>
              </w:rPr>
              <w:t>(0.000)</w:t>
            </w:r>
          </w:p>
        </w:tc>
      </w:tr>
      <w:tr w:rsidR="005C2DFF" w:rsidRPr="00437403" w14:paraId="530F327B" w14:textId="77777777" w:rsidTr="00F43C66">
        <w:trPr>
          <w:trHeight w:val="20"/>
        </w:trPr>
        <w:tc>
          <w:tcPr>
            <w:tcW w:w="2875" w:type="dxa"/>
            <w:noWrap/>
          </w:tcPr>
          <w:p w14:paraId="0F475D4B" w14:textId="77777777" w:rsidR="005C2DFF" w:rsidRPr="00437403" w:rsidRDefault="005C2DFF" w:rsidP="00F43C66">
            <w:pPr>
              <w:rPr>
                <w:color w:val="000000"/>
                <w:sz w:val="18"/>
                <w:szCs w:val="18"/>
              </w:rPr>
            </w:pPr>
            <w:r w:rsidRPr="00437403">
              <w:rPr>
                <w:sz w:val="18"/>
                <w:szCs w:val="18"/>
              </w:rPr>
              <w:t>Neighbors, (ln) density of workers with other occupations</w:t>
            </w:r>
          </w:p>
        </w:tc>
        <w:tc>
          <w:tcPr>
            <w:tcW w:w="1286" w:type="dxa"/>
            <w:noWrap/>
            <w:vAlign w:val="center"/>
          </w:tcPr>
          <w:p w14:paraId="3FD2AF15" w14:textId="77777777" w:rsidR="005C2DFF" w:rsidRPr="00437403" w:rsidRDefault="005C2DFF" w:rsidP="00F43C66">
            <w:pPr>
              <w:jc w:val="center"/>
              <w:rPr>
                <w:color w:val="000000"/>
                <w:sz w:val="18"/>
                <w:szCs w:val="18"/>
              </w:rPr>
            </w:pPr>
            <w:r w:rsidRPr="00437403">
              <w:rPr>
                <w:color w:val="000000"/>
                <w:sz w:val="18"/>
                <w:szCs w:val="18"/>
              </w:rPr>
              <w:t>-0.001*</w:t>
            </w:r>
          </w:p>
          <w:p w14:paraId="1093923F" w14:textId="77777777" w:rsidR="005C2DFF" w:rsidRPr="00437403" w:rsidRDefault="005C2DFF" w:rsidP="00F43C66">
            <w:pPr>
              <w:jc w:val="center"/>
              <w:rPr>
                <w:color w:val="000000"/>
                <w:sz w:val="18"/>
                <w:szCs w:val="18"/>
              </w:rPr>
            </w:pPr>
            <w:r w:rsidRPr="00437403">
              <w:rPr>
                <w:color w:val="000000"/>
                <w:sz w:val="18"/>
                <w:szCs w:val="18"/>
              </w:rPr>
              <w:t>(0.000)</w:t>
            </w:r>
          </w:p>
        </w:tc>
        <w:tc>
          <w:tcPr>
            <w:tcW w:w="1218" w:type="dxa"/>
            <w:noWrap/>
            <w:vAlign w:val="center"/>
          </w:tcPr>
          <w:p w14:paraId="085E37A8" w14:textId="77777777" w:rsidR="005C2DFF" w:rsidRPr="00437403" w:rsidRDefault="005C2DFF" w:rsidP="00F43C66">
            <w:pPr>
              <w:jc w:val="center"/>
              <w:rPr>
                <w:color w:val="000000"/>
                <w:sz w:val="18"/>
                <w:szCs w:val="18"/>
              </w:rPr>
            </w:pPr>
          </w:p>
        </w:tc>
        <w:tc>
          <w:tcPr>
            <w:tcW w:w="1218" w:type="dxa"/>
            <w:noWrap/>
            <w:vAlign w:val="center"/>
          </w:tcPr>
          <w:p w14:paraId="2189E76C" w14:textId="77777777" w:rsidR="005C2DFF" w:rsidRPr="00437403" w:rsidRDefault="005C2DFF" w:rsidP="00F43C66">
            <w:pPr>
              <w:jc w:val="center"/>
              <w:rPr>
                <w:color w:val="000000"/>
                <w:sz w:val="18"/>
                <w:szCs w:val="18"/>
              </w:rPr>
            </w:pPr>
            <w:r w:rsidRPr="00437403">
              <w:rPr>
                <w:color w:val="000000"/>
                <w:sz w:val="18"/>
                <w:szCs w:val="18"/>
              </w:rPr>
              <w:t>0.002**</w:t>
            </w:r>
          </w:p>
          <w:p w14:paraId="427FE756" w14:textId="77777777" w:rsidR="005C2DFF" w:rsidRPr="00437403" w:rsidRDefault="005C2DFF" w:rsidP="00F43C66">
            <w:pPr>
              <w:jc w:val="center"/>
              <w:rPr>
                <w:color w:val="000000"/>
                <w:sz w:val="18"/>
                <w:szCs w:val="18"/>
              </w:rPr>
            </w:pPr>
            <w:r w:rsidRPr="00437403">
              <w:rPr>
                <w:color w:val="000000"/>
                <w:sz w:val="18"/>
                <w:szCs w:val="18"/>
              </w:rPr>
              <w:t>(0.000)</w:t>
            </w:r>
          </w:p>
        </w:tc>
        <w:tc>
          <w:tcPr>
            <w:tcW w:w="1218" w:type="dxa"/>
            <w:noWrap/>
            <w:vAlign w:val="center"/>
          </w:tcPr>
          <w:p w14:paraId="3FDAA48F" w14:textId="77777777" w:rsidR="005C2DFF" w:rsidRPr="00437403" w:rsidRDefault="005C2DFF" w:rsidP="00F43C66">
            <w:pPr>
              <w:jc w:val="center"/>
              <w:rPr>
                <w:color w:val="000000"/>
                <w:sz w:val="18"/>
                <w:szCs w:val="18"/>
              </w:rPr>
            </w:pPr>
          </w:p>
        </w:tc>
        <w:tc>
          <w:tcPr>
            <w:tcW w:w="1218" w:type="dxa"/>
            <w:noWrap/>
            <w:vAlign w:val="center"/>
          </w:tcPr>
          <w:p w14:paraId="41E7E561" w14:textId="77777777" w:rsidR="005C2DFF" w:rsidRPr="00437403" w:rsidRDefault="005C2DFF" w:rsidP="00F43C66">
            <w:pPr>
              <w:jc w:val="center"/>
              <w:rPr>
                <w:color w:val="000000"/>
                <w:sz w:val="18"/>
                <w:szCs w:val="18"/>
              </w:rPr>
            </w:pPr>
            <w:r w:rsidRPr="00437403">
              <w:rPr>
                <w:color w:val="000000"/>
                <w:sz w:val="18"/>
                <w:szCs w:val="18"/>
              </w:rPr>
              <w:t>-0.002**</w:t>
            </w:r>
          </w:p>
          <w:p w14:paraId="7857957F" w14:textId="77777777" w:rsidR="005C2DFF" w:rsidRPr="00437403" w:rsidRDefault="005C2DFF" w:rsidP="00F43C66">
            <w:pPr>
              <w:jc w:val="center"/>
              <w:rPr>
                <w:color w:val="000000"/>
                <w:sz w:val="18"/>
                <w:szCs w:val="18"/>
              </w:rPr>
            </w:pPr>
            <w:r w:rsidRPr="00437403">
              <w:rPr>
                <w:color w:val="000000"/>
                <w:sz w:val="18"/>
                <w:szCs w:val="18"/>
              </w:rPr>
              <w:t>(0.000)</w:t>
            </w:r>
          </w:p>
        </w:tc>
      </w:tr>
      <w:tr w:rsidR="005C2DFF" w:rsidRPr="00437403" w14:paraId="71E1918E" w14:textId="77777777" w:rsidTr="00F43C66">
        <w:trPr>
          <w:trHeight w:val="20"/>
        </w:trPr>
        <w:tc>
          <w:tcPr>
            <w:tcW w:w="2875" w:type="dxa"/>
            <w:noWrap/>
          </w:tcPr>
          <w:p w14:paraId="09107094" w14:textId="77777777" w:rsidR="005C2DFF" w:rsidRPr="00437403" w:rsidRDefault="005C2DFF" w:rsidP="00F43C66">
            <w:pPr>
              <w:rPr>
                <w:color w:val="000000"/>
                <w:sz w:val="18"/>
                <w:szCs w:val="18"/>
              </w:rPr>
            </w:pPr>
            <w:r w:rsidRPr="00437403">
              <w:rPr>
                <w:sz w:val="18"/>
                <w:szCs w:val="18"/>
              </w:rPr>
              <w:t>Region, (ln) number of workers with other occupations</w:t>
            </w:r>
          </w:p>
        </w:tc>
        <w:tc>
          <w:tcPr>
            <w:tcW w:w="1286" w:type="dxa"/>
            <w:noWrap/>
            <w:vAlign w:val="center"/>
          </w:tcPr>
          <w:p w14:paraId="56BB93B7" w14:textId="77777777" w:rsidR="005C2DFF" w:rsidRPr="00437403" w:rsidRDefault="005C2DFF" w:rsidP="00F43C66">
            <w:pPr>
              <w:jc w:val="center"/>
              <w:rPr>
                <w:color w:val="000000"/>
                <w:sz w:val="18"/>
                <w:szCs w:val="18"/>
              </w:rPr>
            </w:pPr>
            <w:r w:rsidRPr="00437403">
              <w:rPr>
                <w:color w:val="000000"/>
                <w:sz w:val="18"/>
                <w:szCs w:val="18"/>
              </w:rPr>
              <w:t>0.022**</w:t>
            </w:r>
          </w:p>
          <w:p w14:paraId="751EA4ED" w14:textId="77777777" w:rsidR="005C2DFF" w:rsidRPr="00437403" w:rsidRDefault="005C2DFF" w:rsidP="00F43C66">
            <w:pPr>
              <w:jc w:val="center"/>
              <w:rPr>
                <w:color w:val="000000"/>
                <w:sz w:val="18"/>
                <w:szCs w:val="18"/>
              </w:rPr>
            </w:pPr>
            <w:r w:rsidRPr="00437403">
              <w:rPr>
                <w:color w:val="000000"/>
                <w:sz w:val="18"/>
                <w:szCs w:val="18"/>
              </w:rPr>
              <w:t>(0.003)</w:t>
            </w:r>
          </w:p>
        </w:tc>
        <w:tc>
          <w:tcPr>
            <w:tcW w:w="1218" w:type="dxa"/>
            <w:noWrap/>
            <w:vAlign w:val="center"/>
          </w:tcPr>
          <w:p w14:paraId="33AA02F2" w14:textId="77777777" w:rsidR="005C2DFF" w:rsidRPr="00437403" w:rsidRDefault="005C2DFF" w:rsidP="00F43C66">
            <w:pPr>
              <w:jc w:val="center"/>
              <w:rPr>
                <w:color w:val="000000"/>
                <w:sz w:val="18"/>
                <w:szCs w:val="18"/>
              </w:rPr>
            </w:pPr>
          </w:p>
        </w:tc>
        <w:tc>
          <w:tcPr>
            <w:tcW w:w="1218" w:type="dxa"/>
            <w:noWrap/>
            <w:vAlign w:val="center"/>
          </w:tcPr>
          <w:p w14:paraId="1C3FD8A8" w14:textId="77777777" w:rsidR="005C2DFF" w:rsidRPr="00437403" w:rsidRDefault="005C2DFF" w:rsidP="00F43C66">
            <w:pPr>
              <w:jc w:val="center"/>
              <w:rPr>
                <w:color w:val="000000"/>
                <w:sz w:val="18"/>
                <w:szCs w:val="18"/>
              </w:rPr>
            </w:pPr>
          </w:p>
        </w:tc>
        <w:tc>
          <w:tcPr>
            <w:tcW w:w="1218" w:type="dxa"/>
            <w:noWrap/>
            <w:vAlign w:val="center"/>
          </w:tcPr>
          <w:p w14:paraId="5867573B" w14:textId="77777777" w:rsidR="005C2DFF" w:rsidRPr="00437403" w:rsidRDefault="005C2DFF" w:rsidP="00F43C66">
            <w:pPr>
              <w:jc w:val="center"/>
              <w:rPr>
                <w:color w:val="000000"/>
                <w:sz w:val="18"/>
                <w:szCs w:val="18"/>
              </w:rPr>
            </w:pPr>
            <w:r w:rsidRPr="00437403">
              <w:rPr>
                <w:color w:val="000000"/>
                <w:sz w:val="18"/>
                <w:szCs w:val="18"/>
              </w:rPr>
              <w:t>0.016**</w:t>
            </w:r>
          </w:p>
          <w:p w14:paraId="0F8A671A" w14:textId="77777777" w:rsidR="005C2DFF" w:rsidRPr="00437403" w:rsidRDefault="005C2DFF" w:rsidP="00F43C66">
            <w:pPr>
              <w:jc w:val="center"/>
              <w:rPr>
                <w:color w:val="000000"/>
                <w:sz w:val="18"/>
                <w:szCs w:val="18"/>
              </w:rPr>
            </w:pPr>
            <w:r w:rsidRPr="00437403">
              <w:rPr>
                <w:color w:val="000000"/>
                <w:sz w:val="18"/>
                <w:szCs w:val="18"/>
              </w:rPr>
              <w:t>(0.003)</w:t>
            </w:r>
          </w:p>
        </w:tc>
        <w:tc>
          <w:tcPr>
            <w:tcW w:w="1218" w:type="dxa"/>
            <w:noWrap/>
            <w:vAlign w:val="center"/>
          </w:tcPr>
          <w:p w14:paraId="4BA1FCCD" w14:textId="77777777" w:rsidR="005C2DFF" w:rsidRPr="00437403" w:rsidRDefault="005C2DFF" w:rsidP="00F43C66">
            <w:pPr>
              <w:jc w:val="center"/>
              <w:rPr>
                <w:color w:val="000000"/>
                <w:sz w:val="18"/>
                <w:szCs w:val="18"/>
              </w:rPr>
            </w:pPr>
            <w:r w:rsidRPr="00437403">
              <w:rPr>
                <w:color w:val="000000"/>
                <w:sz w:val="18"/>
                <w:szCs w:val="18"/>
              </w:rPr>
              <w:t>0.020**</w:t>
            </w:r>
          </w:p>
          <w:p w14:paraId="206C32B2" w14:textId="77777777" w:rsidR="005C2DFF" w:rsidRPr="00437403" w:rsidRDefault="005C2DFF" w:rsidP="00F43C66">
            <w:pPr>
              <w:jc w:val="center"/>
              <w:rPr>
                <w:color w:val="000000"/>
                <w:sz w:val="18"/>
                <w:szCs w:val="18"/>
              </w:rPr>
            </w:pPr>
            <w:r w:rsidRPr="00437403">
              <w:rPr>
                <w:color w:val="000000"/>
                <w:sz w:val="18"/>
                <w:szCs w:val="18"/>
              </w:rPr>
              <w:t>(0.001)</w:t>
            </w:r>
          </w:p>
        </w:tc>
      </w:tr>
      <w:tr w:rsidR="005C2DFF" w:rsidRPr="00437403" w14:paraId="684226A1" w14:textId="77777777" w:rsidTr="00F43C66">
        <w:trPr>
          <w:trHeight w:val="20"/>
        </w:trPr>
        <w:tc>
          <w:tcPr>
            <w:tcW w:w="2875" w:type="dxa"/>
            <w:noWrap/>
          </w:tcPr>
          <w:p w14:paraId="7599EBF2" w14:textId="77777777" w:rsidR="005C2DFF" w:rsidRPr="00437403" w:rsidRDefault="005C2DFF" w:rsidP="00F43C66">
            <w:pPr>
              <w:rPr>
                <w:color w:val="000000"/>
                <w:sz w:val="18"/>
                <w:szCs w:val="18"/>
              </w:rPr>
            </w:pPr>
            <w:r w:rsidRPr="00437403">
              <w:rPr>
                <w:color w:val="000000"/>
                <w:sz w:val="18"/>
                <w:szCs w:val="18"/>
              </w:rPr>
              <w:t xml:space="preserve">District share university educated </w:t>
            </w:r>
          </w:p>
        </w:tc>
        <w:tc>
          <w:tcPr>
            <w:tcW w:w="1286" w:type="dxa"/>
            <w:noWrap/>
            <w:vAlign w:val="center"/>
          </w:tcPr>
          <w:p w14:paraId="2CFD8A64" w14:textId="77777777" w:rsidR="005C2DFF" w:rsidRPr="00437403" w:rsidRDefault="005C2DFF" w:rsidP="00F43C66">
            <w:pPr>
              <w:jc w:val="center"/>
              <w:rPr>
                <w:color w:val="000000"/>
                <w:sz w:val="18"/>
                <w:szCs w:val="18"/>
              </w:rPr>
            </w:pPr>
            <w:r w:rsidRPr="00437403">
              <w:rPr>
                <w:color w:val="000000"/>
                <w:sz w:val="18"/>
                <w:szCs w:val="18"/>
              </w:rPr>
              <w:t>-0.035**</w:t>
            </w:r>
          </w:p>
          <w:p w14:paraId="15B2F253" w14:textId="77777777" w:rsidR="005C2DFF" w:rsidRPr="00437403" w:rsidRDefault="005C2DFF" w:rsidP="00F43C66">
            <w:pPr>
              <w:jc w:val="center"/>
              <w:rPr>
                <w:color w:val="000000"/>
                <w:sz w:val="18"/>
                <w:szCs w:val="18"/>
              </w:rPr>
            </w:pPr>
            <w:r w:rsidRPr="00437403">
              <w:rPr>
                <w:color w:val="000000"/>
                <w:sz w:val="18"/>
                <w:szCs w:val="18"/>
              </w:rPr>
              <w:t>(0.003)</w:t>
            </w:r>
          </w:p>
        </w:tc>
        <w:tc>
          <w:tcPr>
            <w:tcW w:w="1218" w:type="dxa"/>
            <w:noWrap/>
            <w:vAlign w:val="center"/>
          </w:tcPr>
          <w:p w14:paraId="0D072562" w14:textId="77777777" w:rsidR="005C2DFF" w:rsidRPr="00437403" w:rsidRDefault="005C2DFF" w:rsidP="00F43C66">
            <w:pPr>
              <w:jc w:val="center"/>
              <w:rPr>
                <w:color w:val="000000"/>
                <w:sz w:val="18"/>
                <w:szCs w:val="18"/>
              </w:rPr>
            </w:pPr>
            <w:r w:rsidRPr="00437403">
              <w:rPr>
                <w:color w:val="000000"/>
                <w:sz w:val="18"/>
                <w:szCs w:val="18"/>
              </w:rPr>
              <w:t>-0.034**</w:t>
            </w:r>
          </w:p>
          <w:p w14:paraId="6631E229" w14:textId="77777777" w:rsidR="005C2DFF" w:rsidRPr="00437403" w:rsidRDefault="005C2DFF" w:rsidP="00F43C66">
            <w:pPr>
              <w:jc w:val="center"/>
              <w:rPr>
                <w:color w:val="000000"/>
                <w:sz w:val="18"/>
                <w:szCs w:val="18"/>
              </w:rPr>
            </w:pPr>
            <w:r w:rsidRPr="00437403">
              <w:rPr>
                <w:color w:val="000000"/>
                <w:sz w:val="18"/>
                <w:szCs w:val="18"/>
              </w:rPr>
              <w:t>(0.003)</w:t>
            </w:r>
          </w:p>
        </w:tc>
        <w:tc>
          <w:tcPr>
            <w:tcW w:w="1218" w:type="dxa"/>
            <w:noWrap/>
            <w:vAlign w:val="center"/>
          </w:tcPr>
          <w:p w14:paraId="22BE3CA0" w14:textId="77777777" w:rsidR="005C2DFF" w:rsidRPr="00437403" w:rsidRDefault="005C2DFF" w:rsidP="00F43C66">
            <w:pPr>
              <w:jc w:val="center"/>
              <w:rPr>
                <w:color w:val="000000"/>
                <w:sz w:val="18"/>
                <w:szCs w:val="18"/>
              </w:rPr>
            </w:pPr>
            <w:r w:rsidRPr="00437403">
              <w:rPr>
                <w:color w:val="000000"/>
                <w:sz w:val="18"/>
                <w:szCs w:val="18"/>
              </w:rPr>
              <w:t>-0.022**</w:t>
            </w:r>
          </w:p>
          <w:p w14:paraId="77289805" w14:textId="77777777" w:rsidR="005C2DFF" w:rsidRPr="00437403" w:rsidRDefault="005C2DFF" w:rsidP="00F43C66">
            <w:pPr>
              <w:jc w:val="center"/>
              <w:rPr>
                <w:color w:val="000000"/>
                <w:sz w:val="18"/>
                <w:szCs w:val="18"/>
              </w:rPr>
            </w:pPr>
            <w:r w:rsidRPr="00437403">
              <w:rPr>
                <w:color w:val="000000"/>
                <w:sz w:val="18"/>
                <w:szCs w:val="18"/>
              </w:rPr>
              <w:t>(0.003)</w:t>
            </w:r>
          </w:p>
        </w:tc>
        <w:tc>
          <w:tcPr>
            <w:tcW w:w="1218" w:type="dxa"/>
            <w:noWrap/>
            <w:vAlign w:val="center"/>
          </w:tcPr>
          <w:p w14:paraId="6B5CE61C" w14:textId="77777777" w:rsidR="005C2DFF" w:rsidRPr="00437403" w:rsidRDefault="005C2DFF" w:rsidP="00F43C66">
            <w:pPr>
              <w:jc w:val="center"/>
              <w:rPr>
                <w:color w:val="000000"/>
                <w:sz w:val="18"/>
                <w:szCs w:val="18"/>
              </w:rPr>
            </w:pPr>
            <w:r w:rsidRPr="00437403">
              <w:rPr>
                <w:color w:val="000000"/>
                <w:sz w:val="18"/>
                <w:szCs w:val="18"/>
              </w:rPr>
              <w:t>-0.015**</w:t>
            </w:r>
          </w:p>
          <w:p w14:paraId="65F4A865" w14:textId="77777777" w:rsidR="005C2DFF" w:rsidRPr="00437403" w:rsidRDefault="005C2DFF" w:rsidP="00F43C66">
            <w:pPr>
              <w:jc w:val="center"/>
              <w:rPr>
                <w:color w:val="000000"/>
                <w:sz w:val="18"/>
                <w:szCs w:val="18"/>
              </w:rPr>
            </w:pPr>
            <w:r w:rsidRPr="00437403">
              <w:rPr>
                <w:color w:val="000000"/>
                <w:sz w:val="18"/>
                <w:szCs w:val="18"/>
              </w:rPr>
              <w:t>(0.003)</w:t>
            </w:r>
          </w:p>
        </w:tc>
        <w:tc>
          <w:tcPr>
            <w:tcW w:w="1218" w:type="dxa"/>
            <w:noWrap/>
            <w:vAlign w:val="center"/>
          </w:tcPr>
          <w:p w14:paraId="75ED1E01" w14:textId="77777777" w:rsidR="005C2DFF" w:rsidRPr="00437403" w:rsidRDefault="005C2DFF" w:rsidP="00F43C66">
            <w:pPr>
              <w:jc w:val="center"/>
              <w:rPr>
                <w:color w:val="000000"/>
                <w:sz w:val="18"/>
                <w:szCs w:val="18"/>
              </w:rPr>
            </w:pPr>
            <w:r w:rsidRPr="00437403">
              <w:rPr>
                <w:color w:val="000000"/>
                <w:sz w:val="18"/>
                <w:szCs w:val="18"/>
              </w:rPr>
              <w:t>-0.030**</w:t>
            </w:r>
          </w:p>
          <w:p w14:paraId="24A4FB1C" w14:textId="77777777" w:rsidR="005C2DFF" w:rsidRPr="00437403" w:rsidRDefault="005C2DFF" w:rsidP="00F43C66">
            <w:pPr>
              <w:jc w:val="center"/>
              <w:rPr>
                <w:color w:val="000000"/>
                <w:sz w:val="18"/>
                <w:szCs w:val="18"/>
              </w:rPr>
            </w:pPr>
            <w:r w:rsidRPr="00437403">
              <w:rPr>
                <w:color w:val="000000"/>
                <w:sz w:val="18"/>
                <w:szCs w:val="18"/>
              </w:rPr>
              <w:t>(0.002)</w:t>
            </w:r>
          </w:p>
        </w:tc>
      </w:tr>
      <w:tr w:rsidR="005C2DFF" w:rsidRPr="00437403" w14:paraId="30A42A4E" w14:textId="77777777" w:rsidTr="00F43C66">
        <w:trPr>
          <w:trHeight w:val="20"/>
        </w:trPr>
        <w:tc>
          <w:tcPr>
            <w:tcW w:w="2875" w:type="dxa"/>
            <w:noWrap/>
          </w:tcPr>
          <w:p w14:paraId="4CD0D6F0" w14:textId="77777777" w:rsidR="005C2DFF" w:rsidRPr="00437403" w:rsidRDefault="005C2DFF" w:rsidP="00F43C66">
            <w:pPr>
              <w:rPr>
                <w:color w:val="000000"/>
                <w:sz w:val="18"/>
                <w:szCs w:val="18"/>
              </w:rPr>
            </w:pPr>
            <w:r w:rsidRPr="00437403">
              <w:rPr>
                <w:color w:val="000000"/>
                <w:sz w:val="18"/>
                <w:szCs w:val="18"/>
              </w:rPr>
              <w:t>Share university educated (neighbors)</w:t>
            </w:r>
          </w:p>
        </w:tc>
        <w:tc>
          <w:tcPr>
            <w:tcW w:w="1286" w:type="dxa"/>
            <w:noWrap/>
            <w:vAlign w:val="center"/>
          </w:tcPr>
          <w:p w14:paraId="02D296F9" w14:textId="77777777" w:rsidR="005C2DFF" w:rsidRPr="00437403" w:rsidRDefault="005C2DFF" w:rsidP="00F43C66">
            <w:pPr>
              <w:jc w:val="center"/>
              <w:rPr>
                <w:color w:val="000000"/>
                <w:sz w:val="18"/>
                <w:szCs w:val="18"/>
              </w:rPr>
            </w:pPr>
            <w:r w:rsidRPr="00437403">
              <w:rPr>
                <w:color w:val="000000"/>
                <w:sz w:val="18"/>
                <w:szCs w:val="18"/>
              </w:rPr>
              <w:t>-0.018**</w:t>
            </w:r>
          </w:p>
          <w:p w14:paraId="63F68381" w14:textId="77777777" w:rsidR="005C2DFF" w:rsidRPr="00437403" w:rsidRDefault="005C2DFF" w:rsidP="00F43C66">
            <w:pPr>
              <w:jc w:val="center"/>
              <w:rPr>
                <w:color w:val="000000"/>
                <w:sz w:val="18"/>
                <w:szCs w:val="18"/>
              </w:rPr>
            </w:pPr>
            <w:r w:rsidRPr="00437403">
              <w:rPr>
                <w:color w:val="000000"/>
                <w:sz w:val="18"/>
                <w:szCs w:val="18"/>
              </w:rPr>
              <w:t>(0.004)</w:t>
            </w:r>
          </w:p>
        </w:tc>
        <w:tc>
          <w:tcPr>
            <w:tcW w:w="1218" w:type="dxa"/>
            <w:noWrap/>
            <w:vAlign w:val="center"/>
          </w:tcPr>
          <w:p w14:paraId="031FDCC9" w14:textId="77777777" w:rsidR="005C2DFF" w:rsidRPr="00437403" w:rsidRDefault="005C2DFF" w:rsidP="00F43C66">
            <w:pPr>
              <w:jc w:val="center"/>
              <w:rPr>
                <w:color w:val="000000"/>
                <w:sz w:val="18"/>
                <w:szCs w:val="18"/>
              </w:rPr>
            </w:pPr>
            <w:r w:rsidRPr="00437403">
              <w:rPr>
                <w:color w:val="000000"/>
                <w:sz w:val="18"/>
                <w:szCs w:val="18"/>
              </w:rPr>
              <w:t>-0.021**</w:t>
            </w:r>
          </w:p>
          <w:p w14:paraId="7865CB3B" w14:textId="77777777" w:rsidR="005C2DFF" w:rsidRPr="00437403" w:rsidRDefault="005C2DFF" w:rsidP="00F43C66">
            <w:pPr>
              <w:jc w:val="center"/>
              <w:rPr>
                <w:color w:val="000000"/>
                <w:sz w:val="18"/>
                <w:szCs w:val="18"/>
              </w:rPr>
            </w:pPr>
            <w:r w:rsidRPr="00437403">
              <w:rPr>
                <w:color w:val="000000"/>
                <w:sz w:val="18"/>
                <w:szCs w:val="18"/>
              </w:rPr>
              <w:t>(0.004)</w:t>
            </w:r>
          </w:p>
        </w:tc>
        <w:tc>
          <w:tcPr>
            <w:tcW w:w="1218" w:type="dxa"/>
            <w:noWrap/>
            <w:vAlign w:val="center"/>
          </w:tcPr>
          <w:p w14:paraId="743289D3" w14:textId="77777777" w:rsidR="005C2DFF" w:rsidRPr="00437403" w:rsidRDefault="005C2DFF" w:rsidP="00F43C66">
            <w:pPr>
              <w:jc w:val="center"/>
              <w:rPr>
                <w:color w:val="000000"/>
                <w:sz w:val="18"/>
                <w:szCs w:val="18"/>
              </w:rPr>
            </w:pPr>
            <w:r w:rsidRPr="00437403">
              <w:rPr>
                <w:color w:val="000000"/>
                <w:sz w:val="18"/>
                <w:szCs w:val="18"/>
              </w:rPr>
              <w:t>-0.016**</w:t>
            </w:r>
          </w:p>
          <w:p w14:paraId="51DE4A14" w14:textId="77777777" w:rsidR="005C2DFF" w:rsidRPr="00437403" w:rsidRDefault="005C2DFF" w:rsidP="00F43C66">
            <w:pPr>
              <w:jc w:val="center"/>
              <w:rPr>
                <w:color w:val="000000"/>
                <w:sz w:val="18"/>
                <w:szCs w:val="18"/>
              </w:rPr>
            </w:pPr>
            <w:r w:rsidRPr="00437403">
              <w:rPr>
                <w:color w:val="000000"/>
                <w:sz w:val="18"/>
                <w:szCs w:val="18"/>
              </w:rPr>
              <w:t>(0.004)</w:t>
            </w:r>
          </w:p>
        </w:tc>
        <w:tc>
          <w:tcPr>
            <w:tcW w:w="1218" w:type="dxa"/>
            <w:noWrap/>
            <w:vAlign w:val="center"/>
          </w:tcPr>
          <w:p w14:paraId="57CCC6CB" w14:textId="77777777" w:rsidR="005C2DFF" w:rsidRPr="00437403" w:rsidRDefault="005C2DFF" w:rsidP="00F43C66">
            <w:pPr>
              <w:jc w:val="center"/>
              <w:rPr>
                <w:color w:val="000000"/>
                <w:sz w:val="18"/>
                <w:szCs w:val="18"/>
              </w:rPr>
            </w:pPr>
            <w:r w:rsidRPr="00437403">
              <w:rPr>
                <w:color w:val="000000"/>
                <w:sz w:val="18"/>
                <w:szCs w:val="18"/>
              </w:rPr>
              <w:t>-0.003</w:t>
            </w:r>
          </w:p>
          <w:p w14:paraId="65F3384E" w14:textId="77777777" w:rsidR="005C2DFF" w:rsidRPr="00437403" w:rsidRDefault="005C2DFF" w:rsidP="00F43C66">
            <w:pPr>
              <w:jc w:val="center"/>
              <w:rPr>
                <w:color w:val="000000"/>
                <w:sz w:val="18"/>
                <w:szCs w:val="18"/>
              </w:rPr>
            </w:pPr>
            <w:r w:rsidRPr="00437403">
              <w:rPr>
                <w:color w:val="000000"/>
                <w:sz w:val="18"/>
                <w:szCs w:val="18"/>
              </w:rPr>
              <w:t>(0.004)</w:t>
            </w:r>
          </w:p>
        </w:tc>
        <w:tc>
          <w:tcPr>
            <w:tcW w:w="1218" w:type="dxa"/>
            <w:noWrap/>
            <w:vAlign w:val="center"/>
          </w:tcPr>
          <w:p w14:paraId="3EC3EB04" w14:textId="77777777" w:rsidR="005C2DFF" w:rsidRPr="00437403" w:rsidRDefault="005C2DFF" w:rsidP="00F43C66">
            <w:pPr>
              <w:jc w:val="center"/>
              <w:rPr>
                <w:color w:val="000000"/>
                <w:sz w:val="18"/>
                <w:szCs w:val="18"/>
              </w:rPr>
            </w:pPr>
            <w:r w:rsidRPr="00437403">
              <w:rPr>
                <w:color w:val="000000"/>
                <w:sz w:val="18"/>
                <w:szCs w:val="18"/>
              </w:rPr>
              <w:t>-0.044**</w:t>
            </w:r>
          </w:p>
          <w:p w14:paraId="7D1BDAC1" w14:textId="77777777" w:rsidR="005C2DFF" w:rsidRPr="00437403" w:rsidRDefault="005C2DFF" w:rsidP="00F43C66">
            <w:pPr>
              <w:jc w:val="center"/>
              <w:rPr>
                <w:color w:val="000000"/>
                <w:sz w:val="18"/>
                <w:szCs w:val="18"/>
              </w:rPr>
            </w:pPr>
            <w:r w:rsidRPr="00437403">
              <w:rPr>
                <w:color w:val="000000"/>
                <w:sz w:val="18"/>
                <w:szCs w:val="18"/>
              </w:rPr>
              <w:t>(0.002)</w:t>
            </w:r>
          </w:p>
        </w:tc>
      </w:tr>
      <w:tr w:rsidR="005C2DFF" w:rsidRPr="00437403" w14:paraId="50A6950C" w14:textId="77777777" w:rsidTr="00F43C66">
        <w:trPr>
          <w:trHeight w:val="20"/>
        </w:trPr>
        <w:tc>
          <w:tcPr>
            <w:tcW w:w="2875" w:type="dxa"/>
            <w:noWrap/>
          </w:tcPr>
          <w:p w14:paraId="24F7C67B" w14:textId="77777777" w:rsidR="005C2DFF" w:rsidRPr="00437403" w:rsidRDefault="005C2DFF" w:rsidP="00F43C66">
            <w:pPr>
              <w:rPr>
                <w:color w:val="000000"/>
                <w:sz w:val="18"/>
                <w:szCs w:val="18"/>
              </w:rPr>
            </w:pPr>
            <w:r w:rsidRPr="00437403">
              <w:rPr>
                <w:color w:val="000000"/>
                <w:sz w:val="18"/>
                <w:szCs w:val="18"/>
              </w:rPr>
              <w:t>Age</w:t>
            </w:r>
          </w:p>
        </w:tc>
        <w:tc>
          <w:tcPr>
            <w:tcW w:w="1286" w:type="dxa"/>
            <w:noWrap/>
            <w:vAlign w:val="center"/>
          </w:tcPr>
          <w:p w14:paraId="508635D9" w14:textId="77777777" w:rsidR="005C2DFF" w:rsidRPr="00437403" w:rsidRDefault="005C2DFF" w:rsidP="00F43C66">
            <w:pPr>
              <w:jc w:val="center"/>
              <w:rPr>
                <w:color w:val="000000"/>
                <w:sz w:val="18"/>
                <w:szCs w:val="18"/>
              </w:rPr>
            </w:pPr>
            <w:r w:rsidRPr="00437403">
              <w:rPr>
                <w:color w:val="000000"/>
                <w:sz w:val="18"/>
                <w:szCs w:val="18"/>
              </w:rPr>
              <w:t>0.058**</w:t>
            </w:r>
          </w:p>
          <w:p w14:paraId="47CCA584" w14:textId="77777777" w:rsidR="005C2DFF" w:rsidRPr="00437403" w:rsidRDefault="005C2DFF" w:rsidP="00F43C66">
            <w:pPr>
              <w:jc w:val="center"/>
              <w:rPr>
                <w:color w:val="000000"/>
                <w:sz w:val="18"/>
                <w:szCs w:val="18"/>
              </w:rPr>
            </w:pPr>
            <w:r w:rsidRPr="00437403">
              <w:rPr>
                <w:color w:val="000000"/>
                <w:sz w:val="18"/>
                <w:szCs w:val="18"/>
              </w:rPr>
              <w:t>(0.020)</w:t>
            </w:r>
          </w:p>
        </w:tc>
        <w:tc>
          <w:tcPr>
            <w:tcW w:w="1218" w:type="dxa"/>
            <w:noWrap/>
            <w:vAlign w:val="center"/>
          </w:tcPr>
          <w:p w14:paraId="10F69112" w14:textId="77777777" w:rsidR="005C2DFF" w:rsidRPr="00437403" w:rsidRDefault="005C2DFF" w:rsidP="00F43C66">
            <w:pPr>
              <w:jc w:val="center"/>
              <w:rPr>
                <w:color w:val="000000"/>
                <w:sz w:val="18"/>
                <w:szCs w:val="18"/>
              </w:rPr>
            </w:pPr>
            <w:r w:rsidRPr="00437403">
              <w:rPr>
                <w:color w:val="000000"/>
                <w:sz w:val="18"/>
                <w:szCs w:val="18"/>
              </w:rPr>
              <w:t>0.058**</w:t>
            </w:r>
          </w:p>
          <w:p w14:paraId="5E282A64" w14:textId="77777777" w:rsidR="005C2DFF" w:rsidRPr="00437403" w:rsidRDefault="005C2DFF" w:rsidP="00F43C66">
            <w:pPr>
              <w:jc w:val="center"/>
              <w:rPr>
                <w:color w:val="000000"/>
                <w:sz w:val="18"/>
                <w:szCs w:val="18"/>
              </w:rPr>
            </w:pPr>
            <w:r w:rsidRPr="00437403">
              <w:rPr>
                <w:color w:val="000000"/>
                <w:sz w:val="18"/>
                <w:szCs w:val="18"/>
              </w:rPr>
              <w:t>(0.020)</w:t>
            </w:r>
          </w:p>
        </w:tc>
        <w:tc>
          <w:tcPr>
            <w:tcW w:w="1218" w:type="dxa"/>
            <w:noWrap/>
            <w:vAlign w:val="center"/>
          </w:tcPr>
          <w:p w14:paraId="45EF29C6" w14:textId="77777777" w:rsidR="005C2DFF" w:rsidRPr="00437403" w:rsidRDefault="005C2DFF" w:rsidP="00F43C66">
            <w:pPr>
              <w:jc w:val="center"/>
              <w:rPr>
                <w:color w:val="000000"/>
                <w:sz w:val="18"/>
                <w:szCs w:val="18"/>
              </w:rPr>
            </w:pPr>
            <w:r w:rsidRPr="00437403">
              <w:rPr>
                <w:color w:val="000000"/>
                <w:sz w:val="18"/>
                <w:szCs w:val="18"/>
              </w:rPr>
              <w:t>0.058**</w:t>
            </w:r>
          </w:p>
          <w:p w14:paraId="03227CE8" w14:textId="77777777" w:rsidR="005C2DFF" w:rsidRPr="00437403" w:rsidRDefault="005C2DFF" w:rsidP="00F43C66">
            <w:pPr>
              <w:jc w:val="center"/>
              <w:rPr>
                <w:color w:val="000000"/>
                <w:sz w:val="18"/>
                <w:szCs w:val="18"/>
              </w:rPr>
            </w:pPr>
            <w:r w:rsidRPr="00437403">
              <w:rPr>
                <w:color w:val="000000"/>
                <w:sz w:val="18"/>
                <w:szCs w:val="18"/>
              </w:rPr>
              <w:t>(0.020)</w:t>
            </w:r>
          </w:p>
        </w:tc>
        <w:tc>
          <w:tcPr>
            <w:tcW w:w="1218" w:type="dxa"/>
            <w:noWrap/>
            <w:vAlign w:val="center"/>
          </w:tcPr>
          <w:p w14:paraId="5D1E79F1" w14:textId="77777777" w:rsidR="005C2DFF" w:rsidRPr="00437403" w:rsidRDefault="005C2DFF" w:rsidP="00F43C66">
            <w:pPr>
              <w:jc w:val="center"/>
              <w:rPr>
                <w:color w:val="000000"/>
                <w:sz w:val="18"/>
                <w:szCs w:val="18"/>
              </w:rPr>
            </w:pPr>
            <w:r w:rsidRPr="00437403">
              <w:rPr>
                <w:color w:val="000000"/>
                <w:sz w:val="18"/>
                <w:szCs w:val="18"/>
              </w:rPr>
              <w:t>0.058**</w:t>
            </w:r>
          </w:p>
          <w:p w14:paraId="7538EC17" w14:textId="77777777" w:rsidR="005C2DFF" w:rsidRPr="00437403" w:rsidRDefault="005C2DFF" w:rsidP="00F43C66">
            <w:pPr>
              <w:jc w:val="center"/>
              <w:rPr>
                <w:color w:val="000000"/>
                <w:sz w:val="18"/>
                <w:szCs w:val="18"/>
              </w:rPr>
            </w:pPr>
            <w:r w:rsidRPr="00437403">
              <w:rPr>
                <w:color w:val="000000"/>
                <w:sz w:val="18"/>
                <w:szCs w:val="18"/>
              </w:rPr>
              <w:t>(0.020)</w:t>
            </w:r>
          </w:p>
        </w:tc>
        <w:tc>
          <w:tcPr>
            <w:tcW w:w="1218" w:type="dxa"/>
            <w:noWrap/>
            <w:vAlign w:val="center"/>
          </w:tcPr>
          <w:p w14:paraId="23C62186" w14:textId="77777777" w:rsidR="005C2DFF" w:rsidRPr="00437403" w:rsidRDefault="005C2DFF" w:rsidP="00F43C66">
            <w:pPr>
              <w:jc w:val="center"/>
              <w:rPr>
                <w:color w:val="000000"/>
                <w:sz w:val="18"/>
                <w:szCs w:val="18"/>
              </w:rPr>
            </w:pPr>
            <w:r w:rsidRPr="00437403">
              <w:rPr>
                <w:color w:val="000000"/>
                <w:sz w:val="18"/>
                <w:szCs w:val="18"/>
              </w:rPr>
              <w:t>0.052**</w:t>
            </w:r>
          </w:p>
          <w:p w14:paraId="0300CC34" w14:textId="77777777" w:rsidR="005C2DFF" w:rsidRPr="00437403" w:rsidRDefault="005C2DFF" w:rsidP="00F43C66">
            <w:pPr>
              <w:jc w:val="center"/>
              <w:rPr>
                <w:color w:val="000000"/>
                <w:sz w:val="18"/>
                <w:szCs w:val="18"/>
              </w:rPr>
            </w:pPr>
            <w:r w:rsidRPr="00437403">
              <w:rPr>
                <w:color w:val="000000"/>
                <w:sz w:val="18"/>
                <w:szCs w:val="18"/>
              </w:rPr>
              <w:t>(0.000)</w:t>
            </w:r>
          </w:p>
        </w:tc>
      </w:tr>
      <w:tr w:rsidR="005C2DFF" w:rsidRPr="00437403" w14:paraId="75EF29D6" w14:textId="77777777" w:rsidTr="00F43C66">
        <w:trPr>
          <w:trHeight w:val="20"/>
        </w:trPr>
        <w:tc>
          <w:tcPr>
            <w:tcW w:w="2875" w:type="dxa"/>
            <w:noWrap/>
            <w:hideMark/>
          </w:tcPr>
          <w:p w14:paraId="21B0C302" w14:textId="77777777" w:rsidR="005C2DFF" w:rsidRPr="00437403" w:rsidRDefault="005C2DFF" w:rsidP="00F43C66">
            <w:pPr>
              <w:rPr>
                <w:color w:val="000000"/>
                <w:sz w:val="18"/>
                <w:szCs w:val="18"/>
              </w:rPr>
            </w:pPr>
            <w:r w:rsidRPr="00437403">
              <w:rPr>
                <w:color w:val="000000"/>
                <w:sz w:val="18"/>
                <w:szCs w:val="18"/>
              </w:rPr>
              <w:t>Age squared</w:t>
            </w:r>
          </w:p>
        </w:tc>
        <w:tc>
          <w:tcPr>
            <w:tcW w:w="1286" w:type="dxa"/>
            <w:noWrap/>
            <w:vAlign w:val="center"/>
          </w:tcPr>
          <w:p w14:paraId="1535DF73" w14:textId="77777777" w:rsidR="005C2DFF" w:rsidRPr="00437403" w:rsidRDefault="005C2DFF" w:rsidP="00F43C66">
            <w:pPr>
              <w:jc w:val="center"/>
              <w:rPr>
                <w:color w:val="000000"/>
                <w:sz w:val="18"/>
                <w:szCs w:val="18"/>
              </w:rPr>
            </w:pPr>
            <w:r w:rsidRPr="00437403">
              <w:rPr>
                <w:color w:val="000000"/>
                <w:sz w:val="18"/>
                <w:szCs w:val="18"/>
              </w:rPr>
              <w:t>-0.001**</w:t>
            </w:r>
          </w:p>
          <w:p w14:paraId="4EC9E956" w14:textId="77777777" w:rsidR="005C2DFF" w:rsidRPr="00437403" w:rsidRDefault="005C2DFF" w:rsidP="00F43C66">
            <w:pPr>
              <w:jc w:val="center"/>
              <w:rPr>
                <w:color w:val="000000"/>
                <w:sz w:val="18"/>
                <w:szCs w:val="18"/>
              </w:rPr>
            </w:pPr>
            <w:r w:rsidRPr="00437403">
              <w:rPr>
                <w:color w:val="000000"/>
                <w:sz w:val="18"/>
                <w:szCs w:val="18"/>
              </w:rPr>
              <w:t>(0.000)</w:t>
            </w:r>
          </w:p>
        </w:tc>
        <w:tc>
          <w:tcPr>
            <w:tcW w:w="1218" w:type="dxa"/>
            <w:noWrap/>
            <w:vAlign w:val="center"/>
          </w:tcPr>
          <w:p w14:paraId="330968AD" w14:textId="77777777" w:rsidR="005C2DFF" w:rsidRPr="00437403" w:rsidRDefault="005C2DFF" w:rsidP="00F43C66">
            <w:pPr>
              <w:jc w:val="center"/>
              <w:rPr>
                <w:color w:val="000000"/>
                <w:sz w:val="18"/>
                <w:szCs w:val="18"/>
              </w:rPr>
            </w:pPr>
            <w:r w:rsidRPr="00437403">
              <w:rPr>
                <w:color w:val="000000"/>
                <w:sz w:val="18"/>
                <w:szCs w:val="18"/>
              </w:rPr>
              <w:t>-0.001**</w:t>
            </w:r>
          </w:p>
          <w:p w14:paraId="0B0185EC" w14:textId="77777777" w:rsidR="005C2DFF" w:rsidRPr="00437403" w:rsidRDefault="005C2DFF" w:rsidP="00F43C66">
            <w:pPr>
              <w:jc w:val="center"/>
              <w:rPr>
                <w:color w:val="000000"/>
                <w:sz w:val="18"/>
                <w:szCs w:val="18"/>
              </w:rPr>
            </w:pPr>
            <w:r w:rsidRPr="00437403">
              <w:rPr>
                <w:color w:val="000000"/>
                <w:sz w:val="18"/>
                <w:szCs w:val="18"/>
              </w:rPr>
              <w:t>(0.000)</w:t>
            </w:r>
          </w:p>
        </w:tc>
        <w:tc>
          <w:tcPr>
            <w:tcW w:w="1218" w:type="dxa"/>
            <w:noWrap/>
            <w:vAlign w:val="center"/>
          </w:tcPr>
          <w:p w14:paraId="547B76BD" w14:textId="77777777" w:rsidR="005C2DFF" w:rsidRPr="00437403" w:rsidRDefault="005C2DFF" w:rsidP="00F43C66">
            <w:pPr>
              <w:jc w:val="center"/>
              <w:rPr>
                <w:color w:val="000000"/>
                <w:sz w:val="18"/>
                <w:szCs w:val="18"/>
              </w:rPr>
            </w:pPr>
            <w:r w:rsidRPr="00437403">
              <w:rPr>
                <w:color w:val="000000"/>
                <w:sz w:val="18"/>
                <w:szCs w:val="18"/>
              </w:rPr>
              <w:t>-0.001**</w:t>
            </w:r>
          </w:p>
          <w:p w14:paraId="1F871FDB" w14:textId="77777777" w:rsidR="005C2DFF" w:rsidRPr="00437403" w:rsidRDefault="005C2DFF" w:rsidP="00F43C66">
            <w:pPr>
              <w:jc w:val="center"/>
              <w:rPr>
                <w:color w:val="000000"/>
                <w:sz w:val="18"/>
                <w:szCs w:val="18"/>
              </w:rPr>
            </w:pPr>
            <w:r w:rsidRPr="00437403">
              <w:rPr>
                <w:color w:val="000000"/>
                <w:sz w:val="18"/>
                <w:szCs w:val="18"/>
              </w:rPr>
              <w:t>(0.000)</w:t>
            </w:r>
          </w:p>
        </w:tc>
        <w:tc>
          <w:tcPr>
            <w:tcW w:w="1218" w:type="dxa"/>
            <w:noWrap/>
            <w:vAlign w:val="center"/>
          </w:tcPr>
          <w:p w14:paraId="1DDDDD51" w14:textId="77777777" w:rsidR="005C2DFF" w:rsidRPr="00437403" w:rsidRDefault="005C2DFF" w:rsidP="00F43C66">
            <w:pPr>
              <w:jc w:val="center"/>
              <w:rPr>
                <w:color w:val="000000"/>
                <w:sz w:val="18"/>
                <w:szCs w:val="18"/>
              </w:rPr>
            </w:pPr>
            <w:r w:rsidRPr="00437403">
              <w:rPr>
                <w:color w:val="000000"/>
                <w:sz w:val="18"/>
                <w:szCs w:val="18"/>
              </w:rPr>
              <w:t>-0.001**</w:t>
            </w:r>
          </w:p>
          <w:p w14:paraId="63802E36" w14:textId="77777777" w:rsidR="005C2DFF" w:rsidRPr="00437403" w:rsidRDefault="005C2DFF" w:rsidP="00F43C66">
            <w:pPr>
              <w:jc w:val="center"/>
              <w:rPr>
                <w:color w:val="000000"/>
                <w:sz w:val="18"/>
                <w:szCs w:val="18"/>
              </w:rPr>
            </w:pPr>
            <w:r w:rsidRPr="00437403">
              <w:rPr>
                <w:color w:val="000000"/>
                <w:sz w:val="18"/>
                <w:szCs w:val="18"/>
              </w:rPr>
              <w:t>(0.000)</w:t>
            </w:r>
          </w:p>
        </w:tc>
        <w:tc>
          <w:tcPr>
            <w:tcW w:w="1218" w:type="dxa"/>
            <w:noWrap/>
            <w:vAlign w:val="center"/>
          </w:tcPr>
          <w:p w14:paraId="4779B9E3" w14:textId="77777777" w:rsidR="005C2DFF" w:rsidRPr="00437403" w:rsidRDefault="005C2DFF" w:rsidP="00F43C66">
            <w:pPr>
              <w:jc w:val="center"/>
              <w:rPr>
                <w:color w:val="000000"/>
                <w:sz w:val="18"/>
                <w:szCs w:val="18"/>
              </w:rPr>
            </w:pPr>
            <w:r w:rsidRPr="00437403">
              <w:rPr>
                <w:color w:val="000000"/>
                <w:sz w:val="18"/>
                <w:szCs w:val="18"/>
              </w:rPr>
              <w:t>-0.001**</w:t>
            </w:r>
          </w:p>
          <w:p w14:paraId="23DD255D" w14:textId="77777777" w:rsidR="005C2DFF" w:rsidRPr="00437403" w:rsidRDefault="005C2DFF" w:rsidP="00F43C66">
            <w:pPr>
              <w:jc w:val="center"/>
              <w:rPr>
                <w:color w:val="000000"/>
                <w:sz w:val="18"/>
                <w:szCs w:val="18"/>
              </w:rPr>
            </w:pPr>
            <w:r w:rsidRPr="00437403">
              <w:rPr>
                <w:color w:val="000000"/>
                <w:sz w:val="18"/>
                <w:szCs w:val="18"/>
              </w:rPr>
              <w:t>(0.000)</w:t>
            </w:r>
          </w:p>
        </w:tc>
      </w:tr>
      <w:tr w:rsidR="005C2DFF" w:rsidRPr="00437403" w14:paraId="08D41E89" w14:textId="77777777" w:rsidTr="00F43C66">
        <w:trPr>
          <w:trHeight w:val="20"/>
        </w:trPr>
        <w:tc>
          <w:tcPr>
            <w:tcW w:w="2875" w:type="dxa"/>
            <w:noWrap/>
            <w:hideMark/>
          </w:tcPr>
          <w:p w14:paraId="7324FAC3" w14:textId="77777777" w:rsidR="005C2DFF" w:rsidRPr="00437403" w:rsidRDefault="005C2DFF" w:rsidP="00F43C66">
            <w:pPr>
              <w:rPr>
                <w:color w:val="000000"/>
                <w:sz w:val="18"/>
                <w:szCs w:val="18"/>
              </w:rPr>
            </w:pPr>
            <w:r w:rsidRPr="00437403">
              <w:rPr>
                <w:color w:val="000000"/>
                <w:sz w:val="18"/>
                <w:szCs w:val="18"/>
              </w:rPr>
              <w:t>University education</w:t>
            </w:r>
          </w:p>
        </w:tc>
        <w:tc>
          <w:tcPr>
            <w:tcW w:w="1286" w:type="dxa"/>
            <w:noWrap/>
            <w:vAlign w:val="center"/>
          </w:tcPr>
          <w:p w14:paraId="6CB50D23" w14:textId="77777777" w:rsidR="005C2DFF" w:rsidRPr="00437403" w:rsidRDefault="005C2DFF" w:rsidP="00F43C66">
            <w:pPr>
              <w:jc w:val="center"/>
              <w:rPr>
                <w:color w:val="000000"/>
                <w:sz w:val="18"/>
                <w:szCs w:val="18"/>
              </w:rPr>
            </w:pPr>
            <w:r w:rsidRPr="00437403">
              <w:rPr>
                <w:color w:val="000000"/>
                <w:sz w:val="18"/>
                <w:szCs w:val="18"/>
              </w:rPr>
              <w:t>0.276**</w:t>
            </w:r>
          </w:p>
          <w:p w14:paraId="78C5F31E" w14:textId="77777777" w:rsidR="005C2DFF" w:rsidRPr="00437403" w:rsidRDefault="005C2DFF" w:rsidP="00F43C66">
            <w:pPr>
              <w:jc w:val="center"/>
              <w:rPr>
                <w:color w:val="000000"/>
                <w:sz w:val="18"/>
                <w:szCs w:val="18"/>
              </w:rPr>
            </w:pPr>
            <w:r w:rsidRPr="00437403">
              <w:rPr>
                <w:color w:val="000000"/>
                <w:sz w:val="18"/>
                <w:szCs w:val="18"/>
              </w:rPr>
              <w:t>(0.003)</w:t>
            </w:r>
          </w:p>
        </w:tc>
        <w:tc>
          <w:tcPr>
            <w:tcW w:w="1218" w:type="dxa"/>
            <w:noWrap/>
            <w:vAlign w:val="center"/>
          </w:tcPr>
          <w:p w14:paraId="5D0CCC65" w14:textId="77777777" w:rsidR="005C2DFF" w:rsidRPr="00437403" w:rsidRDefault="005C2DFF" w:rsidP="00F43C66">
            <w:pPr>
              <w:jc w:val="center"/>
              <w:rPr>
                <w:color w:val="000000"/>
                <w:sz w:val="18"/>
                <w:szCs w:val="18"/>
              </w:rPr>
            </w:pPr>
            <w:r w:rsidRPr="00437403">
              <w:rPr>
                <w:color w:val="000000"/>
                <w:sz w:val="18"/>
                <w:szCs w:val="18"/>
              </w:rPr>
              <w:t>0.277**</w:t>
            </w:r>
          </w:p>
          <w:p w14:paraId="4F0A1A54" w14:textId="77777777" w:rsidR="005C2DFF" w:rsidRPr="00437403" w:rsidRDefault="005C2DFF" w:rsidP="00F43C66">
            <w:pPr>
              <w:jc w:val="center"/>
              <w:rPr>
                <w:color w:val="000000"/>
                <w:sz w:val="18"/>
                <w:szCs w:val="18"/>
              </w:rPr>
            </w:pPr>
            <w:r w:rsidRPr="00437403">
              <w:rPr>
                <w:color w:val="000000"/>
                <w:sz w:val="18"/>
                <w:szCs w:val="18"/>
              </w:rPr>
              <w:t>(0.003)</w:t>
            </w:r>
          </w:p>
        </w:tc>
        <w:tc>
          <w:tcPr>
            <w:tcW w:w="1218" w:type="dxa"/>
            <w:noWrap/>
            <w:vAlign w:val="center"/>
          </w:tcPr>
          <w:p w14:paraId="51A0E7F9" w14:textId="77777777" w:rsidR="005C2DFF" w:rsidRPr="00437403" w:rsidRDefault="005C2DFF" w:rsidP="00F43C66">
            <w:pPr>
              <w:jc w:val="center"/>
              <w:rPr>
                <w:color w:val="000000"/>
                <w:sz w:val="18"/>
                <w:szCs w:val="18"/>
              </w:rPr>
            </w:pPr>
            <w:r w:rsidRPr="00437403">
              <w:rPr>
                <w:color w:val="000000"/>
                <w:sz w:val="18"/>
                <w:szCs w:val="18"/>
              </w:rPr>
              <w:t>0.277**</w:t>
            </w:r>
          </w:p>
          <w:p w14:paraId="24F02508" w14:textId="77777777" w:rsidR="005C2DFF" w:rsidRPr="00437403" w:rsidRDefault="005C2DFF" w:rsidP="00F43C66">
            <w:pPr>
              <w:jc w:val="center"/>
              <w:rPr>
                <w:color w:val="000000"/>
                <w:sz w:val="18"/>
                <w:szCs w:val="18"/>
              </w:rPr>
            </w:pPr>
            <w:r w:rsidRPr="00437403">
              <w:rPr>
                <w:color w:val="000000"/>
                <w:sz w:val="18"/>
                <w:szCs w:val="18"/>
              </w:rPr>
              <w:t>(0.003)</w:t>
            </w:r>
          </w:p>
        </w:tc>
        <w:tc>
          <w:tcPr>
            <w:tcW w:w="1218" w:type="dxa"/>
            <w:noWrap/>
            <w:vAlign w:val="center"/>
          </w:tcPr>
          <w:p w14:paraId="2BC97B20" w14:textId="77777777" w:rsidR="005C2DFF" w:rsidRPr="00437403" w:rsidRDefault="005C2DFF" w:rsidP="00F43C66">
            <w:pPr>
              <w:jc w:val="center"/>
              <w:rPr>
                <w:color w:val="000000"/>
                <w:sz w:val="18"/>
                <w:szCs w:val="18"/>
              </w:rPr>
            </w:pPr>
            <w:r w:rsidRPr="00437403">
              <w:rPr>
                <w:color w:val="000000"/>
                <w:sz w:val="18"/>
                <w:szCs w:val="18"/>
              </w:rPr>
              <w:t>0.277**</w:t>
            </w:r>
          </w:p>
          <w:p w14:paraId="6B853E95" w14:textId="77777777" w:rsidR="005C2DFF" w:rsidRPr="00437403" w:rsidRDefault="005C2DFF" w:rsidP="00F43C66">
            <w:pPr>
              <w:jc w:val="center"/>
              <w:rPr>
                <w:color w:val="000000"/>
                <w:sz w:val="18"/>
                <w:szCs w:val="18"/>
              </w:rPr>
            </w:pPr>
            <w:r w:rsidRPr="00437403">
              <w:rPr>
                <w:color w:val="000000"/>
                <w:sz w:val="18"/>
                <w:szCs w:val="18"/>
              </w:rPr>
              <w:t>(0.003)</w:t>
            </w:r>
          </w:p>
        </w:tc>
        <w:tc>
          <w:tcPr>
            <w:tcW w:w="1218" w:type="dxa"/>
            <w:noWrap/>
            <w:vAlign w:val="center"/>
          </w:tcPr>
          <w:p w14:paraId="71BED0AA" w14:textId="77777777" w:rsidR="005C2DFF" w:rsidRPr="00437403" w:rsidRDefault="005C2DFF" w:rsidP="00F43C66">
            <w:pPr>
              <w:jc w:val="center"/>
              <w:rPr>
                <w:color w:val="000000"/>
                <w:sz w:val="18"/>
                <w:szCs w:val="18"/>
              </w:rPr>
            </w:pPr>
            <w:r w:rsidRPr="00437403">
              <w:rPr>
                <w:color w:val="000000"/>
                <w:sz w:val="18"/>
                <w:szCs w:val="18"/>
              </w:rPr>
              <w:t>0.046**</w:t>
            </w:r>
          </w:p>
          <w:p w14:paraId="4057F162" w14:textId="77777777" w:rsidR="005C2DFF" w:rsidRPr="00437403" w:rsidRDefault="005C2DFF" w:rsidP="00F43C66">
            <w:pPr>
              <w:jc w:val="center"/>
              <w:rPr>
                <w:color w:val="000000"/>
                <w:sz w:val="18"/>
                <w:szCs w:val="18"/>
              </w:rPr>
            </w:pPr>
            <w:r w:rsidRPr="00437403">
              <w:rPr>
                <w:color w:val="000000"/>
                <w:sz w:val="18"/>
                <w:szCs w:val="18"/>
              </w:rPr>
              <w:t>(0.001)</w:t>
            </w:r>
          </w:p>
        </w:tc>
      </w:tr>
      <w:tr w:rsidR="005C2DFF" w:rsidRPr="00437403" w14:paraId="0CFEEA07" w14:textId="77777777" w:rsidTr="00F43C66">
        <w:trPr>
          <w:trHeight w:val="20"/>
        </w:trPr>
        <w:tc>
          <w:tcPr>
            <w:tcW w:w="2875" w:type="dxa"/>
            <w:noWrap/>
            <w:hideMark/>
          </w:tcPr>
          <w:p w14:paraId="4CA430C1" w14:textId="77777777" w:rsidR="005C2DFF" w:rsidRPr="00437403" w:rsidRDefault="005C2DFF" w:rsidP="00F43C66">
            <w:pPr>
              <w:rPr>
                <w:color w:val="000000"/>
                <w:sz w:val="18"/>
                <w:szCs w:val="18"/>
              </w:rPr>
            </w:pPr>
            <w:r w:rsidRPr="00437403">
              <w:rPr>
                <w:color w:val="000000"/>
                <w:sz w:val="18"/>
                <w:szCs w:val="18"/>
              </w:rPr>
              <w:t>Employer (ln) size</w:t>
            </w:r>
          </w:p>
        </w:tc>
        <w:tc>
          <w:tcPr>
            <w:tcW w:w="1286" w:type="dxa"/>
            <w:noWrap/>
            <w:vAlign w:val="center"/>
          </w:tcPr>
          <w:p w14:paraId="51EF44CA" w14:textId="77777777" w:rsidR="005C2DFF" w:rsidRPr="00437403" w:rsidRDefault="005C2DFF" w:rsidP="00F43C66">
            <w:pPr>
              <w:jc w:val="center"/>
              <w:rPr>
                <w:color w:val="000000"/>
                <w:sz w:val="18"/>
                <w:szCs w:val="18"/>
              </w:rPr>
            </w:pPr>
            <w:r w:rsidRPr="00437403">
              <w:rPr>
                <w:color w:val="000000"/>
                <w:sz w:val="18"/>
                <w:szCs w:val="18"/>
              </w:rPr>
              <w:t>0.009**</w:t>
            </w:r>
          </w:p>
          <w:p w14:paraId="632EC9B4" w14:textId="77777777" w:rsidR="005C2DFF" w:rsidRPr="00437403" w:rsidRDefault="005C2DFF" w:rsidP="00F43C66">
            <w:pPr>
              <w:jc w:val="center"/>
              <w:rPr>
                <w:color w:val="000000"/>
                <w:sz w:val="18"/>
                <w:szCs w:val="18"/>
              </w:rPr>
            </w:pPr>
            <w:r w:rsidRPr="00437403">
              <w:rPr>
                <w:color w:val="000000"/>
                <w:sz w:val="18"/>
                <w:szCs w:val="18"/>
              </w:rPr>
              <w:t>(0.000)</w:t>
            </w:r>
          </w:p>
        </w:tc>
        <w:tc>
          <w:tcPr>
            <w:tcW w:w="1218" w:type="dxa"/>
            <w:noWrap/>
            <w:vAlign w:val="center"/>
          </w:tcPr>
          <w:p w14:paraId="14FCF3CE" w14:textId="77777777" w:rsidR="005C2DFF" w:rsidRPr="00437403" w:rsidRDefault="005C2DFF" w:rsidP="00F43C66">
            <w:pPr>
              <w:jc w:val="center"/>
              <w:rPr>
                <w:color w:val="000000"/>
                <w:sz w:val="18"/>
                <w:szCs w:val="18"/>
              </w:rPr>
            </w:pPr>
            <w:r w:rsidRPr="00437403">
              <w:rPr>
                <w:color w:val="000000"/>
                <w:sz w:val="18"/>
                <w:szCs w:val="18"/>
              </w:rPr>
              <w:t>0.009**</w:t>
            </w:r>
          </w:p>
          <w:p w14:paraId="4721F183" w14:textId="77777777" w:rsidR="005C2DFF" w:rsidRPr="00437403" w:rsidRDefault="005C2DFF" w:rsidP="00F43C66">
            <w:pPr>
              <w:jc w:val="center"/>
              <w:rPr>
                <w:color w:val="000000"/>
                <w:sz w:val="18"/>
                <w:szCs w:val="18"/>
              </w:rPr>
            </w:pPr>
            <w:r w:rsidRPr="00437403">
              <w:rPr>
                <w:color w:val="000000"/>
                <w:sz w:val="18"/>
                <w:szCs w:val="18"/>
              </w:rPr>
              <w:t>(0.000)</w:t>
            </w:r>
          </w:p>
        </w:tc>
        <w:tc>
          <w:tcPr>
            <w:tcW w:w="1218" w:type="dxa"/>
            <w:noWrap/>
            <w:vAlign w:val="center"/>
          </w:tcPr>
          <w:p w14:paraId="7C3B19F5" w14:textId="77777777" w:rsidR="005C2DFF" w:rsidRPr="00437403" w:rsidRDefault="005C2DFF" w:rsidP="00F43C66">
            <w:pPr>
              <w:jc w:val="center"/>
              <w:rPr>
                <w:color w:val="000000"/>
                <w:sz w:val="18"/>
                <w:szCs w:val="18"/>
              </w:rPr>
            </w:pPr>
            <w:r w:rsidRPr="00437403">
              <w:rPr>
                <w:color w:val="000000"/>
                <w:sz w:val="18"/>
                <w:szCs w:val="18"/>
              </w:rPr>
              <w:t>0.009**</w:t>
            </w:r>
          </w:p>
          <w:p w14:paraId="025FD760" w14:textId="77777777" w:rsidR="005C2DFF" w:rsidRPr="00437403" w:rsidRDefault="005C2DFF" w:rsidP="00F43C66">
            <w:pPr>
              <w:jc w:val="center"/>
              <w:rPr>
                <w:color w:val="000000"/>
                <w:sz w:val="18"/>
                <w:szCs w:val="18"/>
              </w:rPr>
            </w:pPr>
            <w:r w:rsidRPr="00437403">
              <w:rPr>
                <w:color w:val="000000"/>
                <w:sz w:val="18"/>
                <w:szCs w:val="18"/>
              </w:rPr>
              <w:t>(0.000)</w:t>
            </w:r>
          </w:p>
        </w:tc>
        <w:tc>
          <w:tcPr>
            <w:tcW w:w="1218" w:type="dxa"/>
            <w:noWrap/>
            <w:vAlign w:val="center"/>
          </w:tcPr>
          <w:p w14:paraId="31D62BA8" w14:textId="77777777" w:rsidR="005C2DFF" w:rsidRPr="00437403" w:rsidRDefault="005C2DFF" w:rsidP="00F43C66">
            <w:pPr>
              <w:jc w:val="center"/>
              <w:rPr>
                <w:color w:val="000000"/>
                <w:sz w:val="18"/>
                <w:szCs w:val="18"/>
              </w:rPr>
            </w:pPr>
            <w:r w:rsidRPr="00437403">
              <w:rPr>
                <w:color w:val="000000"/>
                <w:sz w:val="18"/>
                <w:szCs w:val="18"/>
              </w:rPr>
              <w:t>0.009**</w:t>
            </w:r>
          </w:p>
          <w:p w14:paraId="0055A534" w14:textId="77777777" w:rsidR="005C2DFF" w:rsidRPr="00437403" w:rsidRDefault="005C2DFF" w:rsidP="00F43C66">
            <w:pPr>
              <w:jc w:val="center"/>
              <w:rPr>
                <w:color w:val="000000"/>
                <w:sz w:val="18"/>
                <w:szCs w:val="18"/>
              </w:rPr>
            </w:pPr>
            <w:r w:rsidRPr="00437403">
              <w:rPr>
                <w:color w:val="000000"/>
                <w:sz w:val="18"/>
                <w:szCs w:val="18"/>
              </w:rPr>
              <w:t>(0.000)</w:t>
            </w:r>
          </w:p>
        </w:tc>
        <w:tc>
          <w:tcPr>
            <w:tcW w:w="1218" w:type="dxa"/>
            <w:noWrap/>
            <w:vAlign w:val="center"/>
          </w:tcPr>
          <w:p w14:paraId="70AF65D9" w14:textId="77777777" w:rsidR="005C2DFF" w:rsidRPr="00437403" w:rsidRDefault="005C2DFF" w:rsidP="00F43C66">
            <w:pPr>
              <w:jc w:val="center"/>
              <w:rPr>
                <w:color w:val="000000"/>
                <w:sz w:val="18"/>
                <w:szCs w:val="18"/>
              </w:rPr>
            </w:pPr>
            <w:r w:rsidRPr="00437403">
              <w:rPr>
                <w:color w:val="000000"/>
                <w:sz w:val="18"/>
                <w:szCs w:val="18"/>
              </w:rPr>
              <w:t>0.014**</w:t>
            </w:r>
          </w:p>
          <w:p w14:paraId="13E32B40" w14:textId="77777777" w:rsidR="005C2DFF" w:rsidRPr="00437403" w:rsidRDefault="005C2DFF" w:rsidP="00F43C66">
            <w:pPr>
              <w:jc w:val="center"/>
              <w:rPr>
                <w:color w:val="000000"/>
                <w:sz w:val="18"/>
                <w:szCs w:val="18"/>
              </w:rPr>
            </w:pPr>
            <w:r w:rsidRPr="00437403">
              <w:rPr>
                <w:color w:val="000000"/>
                <w:sz w:val="18"/>
                <w:szCs w:val="18"/>
              </w:rPr>
              <w:t>(0.000)</w:t>
            </w:r>
          </w:p>
        </w:tc>
      </w:tr>
      <w:tr w:rsidR="005C2DFF" w:rsidRPr="00437403" w14:paraId="1194B7D4" w14:textId="77777777" w:rsidTr="00F43C66">
        <w:trPr>
          <w:trHeight w:val="20"/>
        </w:trPr>
        <w:tc>
          <w:tcPr>
            <w:tcW w:w="2875" w:type="dxa"/>
            <w:noWrap/>
            <w:hideMark/>
          </w:tcPr>
          <w:p w14:paraId="2A64D5BA" w14:textId="77777777" w:rsidR="005C2DFF" w:rsidRPr="00437403" w:rsidRDefault="005C2DFF" w:rsidP="00F43C66">
            <w:pPr>
              <w:rPr>
                <w:color w:val="000000"/>
                <w:sz w:val="18"/>
                <w:szCs w:val="18"/>
              </w:rPr>
            </w:pPr>
            <w:r w:rsidRPr="00437403">
              <w:rPr>
                <w:color w:val="000000"/>
                <w:sz w:val="18"/>
                <w:szCs w:val="18"/>
              </w:rPr>
              <w:t>Firm share university educated</w:t>
            </w:r>
          </w:p>
        </w:tc>
        <w:tc>
          <w:tcPr>
            <w:tcW w:w="1286" w:type="dxa"/>
            <w:noWrap/>
            <w:vAlign w:val="center"/>
          </w:tcPr>
          <w:p w14:paraId="79680979" w14:textId="77777777" w:rsidR="005C2DFF" w:rsidRPr="00437403" w:rsidRDefault="005C2DFF" w:rsidP="00F43C66">
            <w:pPr>
              <w:jc w:val="center"/>
              <w:rPr>
                <w:color w:val="000000"/>
                <w:sz w:val="18"/>
                <w:szCs w:val="18"/>
              </w:rPr>
            </w:pPr>
            <w:r w:rsidRPr="00437403">
              <w:rPr>
                <w:color w:val="000000"/>
                <w:sz w:val="18"/>
                <w:szCs w:val="18"/>
              </w:rPr>
              <w:t>0.110**</w:t>
            </w:r>
          </w:p>
          <w:p w14:paraId="27405D0C" w14:textId="77777777" w:rsidR="005C2DFF" w:rsidRPr="00437403" w:rsidRDefault="005C2DFF" w:rsidP="00F43C66">
            <w:pPr>
              <w:jc w:val="center"/>
              <w:rPr>
                <w:color w:val="000000"/>
                <w:sz w:val="18"/>
                <w:szCs w:val="18"/>
              </w:rPr>
            </w:pPr>
            <w:r w:rsidRPr="00437403">
              <w:rPr>
                <w:color w:val="000000"/>
                <w:sz w:val="18"/>
                <w:szCs w:val="18"/>
              </w:rPr>
              <w:t>(0.002)</w:t>
            </w:r>
          </w:p>
        </w:tc>
        <w:tc>
          <w:tcPr>
            <w:tcW w:w="1218" w:type="dxa"/>
            <w:noWrap/>
            <w:vAlign w:val="center"/>
          </w:tcPr>
          <w:p w14:paraId="6B3E5306" w14:textId="77777777" w:rsidR="005C2DFF" w:rsidRPr="00437403" w:rsidRDefault="005C2DFF" w:rsidP="00F43C66">
            <w:pPr>
              <w:jc w:val="center"/>
              <w:rPr>
                <w:color w:val="000000"/>
                <w:sz w:val="18"/>
                <w:szCs w:val="18"/>
              </w:rPr>
            </w:pPr>
            <w:r w:rsidRPr="00437403">
              <w:rPr>
                <w:color w:val="000000"/>
                <w:sz w:val="18"/>
                <w:szCs w:val="18"/>
              </w:rPr>
              <w:t>0.110**</w:t>
            </w:r>
          </w:p>
          <w:p w14:paraId="5103F9D3" w14:textId="77777777" w:rsidR="005C2DFF" w:rsidRPr="00437403" w:rsidRDefault="005C2DFF" w:rsidP="00F43C66">
            <w:pPr>
              <w:jc w:val="center"/>
              <w:rPr>
                <w:color w:val="000000"/>
                <w:sz w:val="18"/>
                <w:szCs w:val="18"/>
              </w:rPr>
            </w:pPr>
            <w:r w:rsidRPr="00437403">
              <w:rPr>
                <w:color w:val="000000"/>
                <w:sz w:val="18"/>
                <w:szCs w:val="18"/>
              </w:rPr>
              <w:t>(0.002)</w:t>
            </w:r>
          </w:p>
        </w:tc>
        <w:tc>
          <w:tcPr>
            <w:tcW w:w="1218" w:type="dxa"/>
            <w:noWrap/>
            <w:vAlign w:val="center"/>
          </w:tcPr>
          <w:p w14:paraId="2093FC2E" w14:textId="77777777" w:rsidR="005C2DFF" w:rsidRPr="00437403" w:rsidRDefault="005C2DFF" w:rsidP="00F43C66">
            <w:pPr>
              <w:jc w:val="center"/>
              <w:rPr>
                <w:color w:val="000000"/>
                <w:sz w:val="18"/>
                <w:szCs w:val="18"/>
              </w:rPr>
            </w:pPr>
            <w:r w:rsidRPr="00437403">
              <w:rPr>
                <w:color w:val="000000"/>
                <w:sz w:val="18"/>
                <w:szCs w:val="18"/>
              </w:rPr>
              <w:t>0.111**</w:t>
            </w:r>
          </w:p>
          <w:p w14:paraId="683E3318" w14:textId="77777777" w:rsidR="005C2DFF" w:rsidRPr="00437403" w:rsidRDefault="005C2DFF" w:rsidP="00F43C66">
            <w:pPr>
              <w:jc w:val="center"/>
              <w:rPr>
                <w:color w:val="000000"/>
                <w:sz w:val="18"/>
                <w:szCs w:val="18"/>
              </w:rPr>
            </w:pPr>
            <w:r w:rsidRPr="00437403">
              <w:rPr>
                <w:color w:val="000000"/>
                <w:sz w:val="18"/>
                <w:szCs w:val="18"/>
              </w:rPr>
              <w:t>(0.002)</w:t>
            </w:r>
          </w:p>
        </w:tc>
        <w:tc>
          <w:tcPr>
            <w:tcW w:w="1218" w:type="dxa"/>
            <w:noWrap/>
            <w:vAlign w:val="center"/>
          </w:tcPr>
          <w:p w14:paraId="353B1D60" w14:textId="77777777" w:rsidR="005C2DFF" w:rsidRPr="00437403" w:rsidRDefault="005C2DFF" w:rsidP="00F43C66">
            <w:pPr>
              <w:jc w:val="center"/>
              <w:rPr>
                <w:color w:val="000000"/>
                <w:sz w:val="18"/>
                <w:szCs w:val="18"/>
              </w:rPr>
            </w:pPr>
            <w:r w:rsidRPr="00437403">
              <w:rPr>
                <w:color w:val="000000"/>
                <w:sz w:val="18"/>
                <w:szCs w:val="18"/>
              </w:rPr>
              <w:t>0.112**</w:t>
            </w:r>
          </w:p>
          <w:p w14:paraId="37E2B6CE" w14:textId="77777777" w:rsidR="005C2DFF" w:rsidRPr="00437403" w:rsidRDefault="005C2DFF" w:rsidP="00F43C66">
            <w:pPr>
              <w:jc w:val="center"/>
              <w:rPr>
                <w:color w:val="000000"/>
                <w:sz w:val="18"/>
                <w:szCs w:val="18"/>
              </w:rPr>
            </w:pPr>
            <w:r w:rsidRPr="00437403">
              <w:rPr>
                <w:color w:val="000000"/>
                <w:sz w:val="18"/>
                <w:szCs w:val="18"/>
              </w:rPr>
              <w:t>(0.002)</w:t>
            </w:r>
          </w:p>
        </w:tc>
        <w:tc>
          <w:tcPr>
            <w:tcW w:w="1218" w:type="dxa"/>
            <w:noWrap/>
            <w:vAlign w:val="center"/>
          </w:tcPr>
          <w:p w14:paraId="0F8BC8E4" w14:textId="77777777" w:rsidR="005C2DFF" w:rsidRPr="00437403" w:rsidRDefault="005C2DFF" w:rsidP="00F43C66">
            <w:pPr>
              <w:jc w:val="center"/>
              <w:rPr>
                <w:color w:val="000000"/>
                <w:sz w:val="18"/>
                <w:szCs w:val="18"/>
              </w:rPr>
            </w:pPr>
            <w:r w:rsidRPr="00437403">
              <w:rPr>
                <w:color w:val="000000"/>
                <w:sz w:val="18"/>
                <w:szCs w:val="18"/>
              </w:rPr>
              <w:t>0.216**</w:t>
            </w:r>
          </w:p>
          <w:p w14:paraId="00A69452" w14:textId="77777777" w:rsidR="005C2DFF" w:rsidRPr="00437403" w:rsidRDefault="005C2DFF" w:rsidP="00F43C66">
            <w:pPr>
              <w:jc w:val="center"/>
              <w:rPr>
                <w:color w:val="000000"/>
                <w:sz w:val="18"/>
                <w:szCs w:val="18"/>
              </w:rPr>
            </w:pPr>
            <w:r w:rsidRPr="00437403">
              <w:rPr>
                <w:color w:val="000000"/>
                <w:sz w:val="18"/>
                <w:szCs w:val="18"/>
              </w:rPr>
              <w:t>(0.001)</w:t>
            </w:r>
          </w:p>
        </w:tc>
      </w:tr>
      <w:tr w:rsidR="005C2DFF" w:rsidRPr="00437403" w14:paraId="15F65713" w14:textId="77777777" w:rsidTr="00F43C66">
        <w:trPr>
          <w:trHeight w:val="20"/>
        </w:trPr>
        <w:tc>
          <w:tcPr>
            <w:tcW w:w="2875" w:type="dxa"/>
            <w:noWrap/>
            <w:hideMark/>
          </w:tcPr>
          <w:p w14:paraId="115CEFAD" w14:textId="77777777" w:rsidR="005C2DFF" w:rsidRPr="00437403" w:rsidRDefault="005C2DFF" w:rsidP="00F43C66">
            <w:pPr>
              <w:rPr>
                <w:color w:val="000000"/>
                <w:sz w:val="18"/>
                <w:szCs w:val="18"/>
              </w:rPr>
            </w:pPr>
            <w:r w:rsidRPr="00437403">
              <w:rPr>
                <w:color w:val="000000"/>
                <w:sz w:val="18"/>
                <w:szCs w:val="18"/>
              </w:rPr>
              <w:t>Firm share same occupation</w:t>
            </w:r>
          </w:p>
        </w:tc>
        <w:tc>
          <w:tcPr>
            <w:tcW w:w="1286" w:type="dxa"/>
            <w:noWrap/>
            <w:vAlign w:val="center"/>
          </w:tcPr>
          <w:p w14:paraId="35636C8B" w14:textId="77777777" w:rsidR="005C2DFF" w:rsidRPr="00437403" w:rsidRDefault="005C2DFF" w:rsidP="00F43C66">
            <w:pPr>
              <w:jc w:val="center"/>
              <w:rPr>
                <w:color w:val="000000"/>
                <w:sz w:val="18"/>
                <w:szCs w:val="18"/>
              </w:rPr>
            </w:pPr>
            <w:r w:rsidRPr="00437403">
              <w:rPr>
                <w:color w:val="000000"/>
                <w:sz w:val="18"/>
                <w:szCs w:val="18"/>
              </w:rPr>
              <w:t>0.060**</w:t>
            </w:r>
          </w:p>
          <w:p w14:paraId="4247E487" w14:textId="77777777" w:rsidR="005C2DFF" w:rsidRPr="00437403" w:rsidRDefault="005C2DFF" w:rsidP="00F43C66">
            <w:pPr>
              <w:jc w:val="center"/>
              <w:rPr>
                <w:color w:val="000000"/>
                <w:sz w:val="18"/>
                <w:szCs w:val="18"/>
              </w:rPr>
            </w:pPr>
            <w:r w:rsidRPr="00437403">
              <w:rPr>
                <w:color w:val="000000"/>
                <w:sz w:val="18"/>
                <w:szCs w:val="18"/>
              </w:rPr>
              <w:t>(0.001)</w:t>
            </w:r>
          </w:p>
        </w:tc>
        <w:tc>
          <w:tcPr>
            <w:tcW w:w="1218" w:type="dxa"/>
            <w:noWrap/>
            <w:vAlign w:val="center"/>
          </w:tcPr>
          <w:p w14:paraId="5B16F0E6" w14:textId="77777777" w:rsidR="005C2DFF" w:rsidRPr="00437403" w:rsidRDefault="005C2DFF" w:rsidP="00F43C66">
            <w:pPr>
              <w:jc w:val="center"/>
              <w:rPr>
                <w:color w:val="000000"/>
                <w:sz w:val="18"/>
                <w:szCs w:val="18"/>
              </w:rPr>
            </w:pPr>
            <w:r w:rsidRPr="00437403">
              <w:rPr>
                <w:color w:val="000000"/>
                <w:sz w:val="18"/>
                <w:szCs w:val="18"/>
              </w:rPr>
              <w:t>0.060**</w:t>
            </w:r>
          </w:p>
          <w:p w14:paraId="1A2489F0" w14:textId="77777777" w:rsidR="005C2DFF" w:rsidRPr="00437403" w:rsidRDefault="005C2DFF" w:rsidP="00F43C66">
            <w:pPr>
              <w:jc w:val="center"/>
              <w:rPr>
                <w:color w:val="000000"/>
                <w:sz w:val="18"/>
                <w:szCs w:val="18"/>
              </w:rPr>
            </w:pPr>
            <w:r w:rsidRPr="00437403">
              <w:rPr>
                <w:color w:val="000000"/>
                <w:sz w:val="18"/>
                <w:szCs w:val="18"/>
              </w:rPr>
              <w:t>(0.001)</w:t>
            </w:r>
          </w:p>
        </w:tc>
        <w:tc>
          <w:tcPr>
            <w:tcW w:w="1218" w:type="dxa"/>
            <w:noWrap/>
            <w:vAlign w:val="center"/>
          </w:tcPr>
          <w:p w14:paraId="06CC82A0" w14:textId="77777777" w:rsidR="005C2DFF" w:rsidRPr="00437403" w:rsidRDefault="005C2DFF" w:rsidP="00F43C66">
            <w:pPr>
              <w:jc w:val="center"/>
              <w:rPr>
                <w:color w:val="000000"/>
                <w:sz w:val="18"/>
                <w:szCs w:val="18"/>
              </w:rPr>
            </w:pPr>
            <w:r w:rsidRPr="00437403">
              <w:rPr>
                <w:color w:val="000000"/>
                <w:sz w:val="18"/>
                <w:szCs w:val="18"/>
              </w:rPr>
              <w:t>0.062**</w:t>
            </w:r>
          </w:p>
          <w:p w14:paraId="6EBBDDB5" w14:textId="77777777" w:rsidR="005C2DFF" w:rsidRPr="00437403" w:rsidRDefault="005C2DFF" w:rsidP="00F43C66">
            <w:pPr>
              <w:jc w:val="center"/>
              <w:rPr>
                <w:color w:val="000000"/>
                <w:sz w:val="18"/>
                <w:szCs w:val="18"/>
              </w:rPr>
            </w:pPr>
            <w:r w:rsidRPr="00437403">
              <w:rPr>
                <w:color w:val="000000"/>
                <w:sz w:val="18"/>
                <w:szCs w:val="18"/>
              </w:rPr>
              <w:t>(0.001)</w:t>
            </w:r>
          </w:p>
        </w:tc>
        <w:tc>
          <w:tcPr>
            <w:tcW w:w="1218" w:type="dxa"/>
            <w:noWrap/>
            <w:vAlign w:val="center"/>
          </w:tcPr>
          <w:p w14:paraId="383561B0" w14:textId="77777777" w:rsidR="005C2DFF" w:rsidRPr="00437403" w:rsidRDefault="005C2DFF" w:rsidP="00F43C66">
            <w:pPr>
              <w:jc w:val="center"/>
              <w:rPr>
                <w:color w:val="000000"/>
                <w:sz w:val="18"/>
                <w:szCs w:val="18"/>
              </w:rPr>
            </w:pPr>
            <w:r w:rsidRPr="00437403">
              <w:rPr>
                <w:color w:val="000000"/>
                <w:sz w:val="18"/>
                <w:szCs w:val="18"/>
              </w:rPr>
              <w:t>0.063**</w:t>
            </w:r>
          </w:p>
          <w:p w14:paraId="72F17D5E" w14:textId="77777777" w:rsidR="005C2DFF" w:rsidRPr="00437403" w:rsidRDefault="005C2DFF" w:rsidP="00F43C66">
            <w:pPr>
              <w:jc w:val="center"/>
              <w:rPr>
                <w:color w:val="000000"/>
                <w:sz w:val="18"/>
                <w:szCs w:val="18"/>
              </w:rPr>
            </w:pPr>
            <w:r w:rsidRPr="00437403">
              <w:rPr>
                <w:color w:val="000000"/>
                <w:sz w:val="18"/>
                <w:szCs w:val="18"/>
              </w:rPr>
              <w:t>(0.001)</w:t>
            </w:r>
          </w:p>
        </w:tc>
        <w:tc>
          <w:tcPr>
            <w:tcW w:w="1218" w:type="dxa"/>
            <w:noWrap/>
            <w:vAlign w:val="center"/>
          </w:tcPr>
          <w:p w14:paraId="35637696" w14:textId="77777777" w:rsidR="005C2DFF" w:rsidRPr="00437403" w:rsidRDefault="005C2DFF" w:rsidP="00F43C66">
            <w:pPr>
              <w:jc w:val="center"/>
              <w:rPr>
                <w:color w:val="000000"/>
                <w:sz w:val="18"/>
                <w:szCs w:val="18"/>
              </w:rPr>
            </w:pPr>
            <w:r w:rsidRPr="00437403">
              <w:rPr>
                <w:color w:val="000000"/>
                <w:sz w:val="18"/>
                <w:szCs w:val="18"/>
              </w:rPr>
              <w:t>0.068**</w:t>
            </w:r>
          </w:p>
          <w:p w14:paraId="43C920A6" w14:textId="77777777" w:rsidR="005C2DFF" w:rsidRPr="00437403" w:rsidRDefault="005C2DFF" w:rsidP="00F43C66">
            <w:pPr>
              <w:jc w:val="center"/>
              <w:rPr>
                <w:color w:val="000000"/>
                <w:sz w:val="18"/>
                <w:szCs w:val="18"/>
              </w:rPr>
            </w:pPr>
            <w:r w:rsidRPr="00437403">
              <w:rPr>
                <w:color w:val="000000"/>
                <w:sz w:val="18"/>
                <w:szCs w:val="18"/>
              </w:rPr>
              <w:t>(0.001)</w:t>
            </w:r>
          </w:p>
        </w:tc>
      </w:tr>
      <w:tr w:rsidR="005C2DFF" w:rsidRPr="00437403" w14:paraId="71D600A8" w14:textId="77777777" w:rsidTr="00F43C66">
        <w:trPr>
          <w:trHeight w:val="20"/>
        </w:trPr>
        <w:tc>
          <w:tcPr>
            <w:tcW w:w="2875" w:type="dxa"/>
            <w:noWrap/>
            <w:hideMark/>
          </w:tcPr>
          <w:p w14:paraId="2677346B" w14:textId="77777777" w:rsidR="005C2DFF" w:rsidRPr="00437403" w:rsidRDefault="005C2DFF" w:rsidP="00F43C66">
            <w:pPr>
              <w:rPr>
                <w:color w:val="000000"/>
                <w:sz w:val="18"/>
                <w:szCs w:val="18"/>
              </w:rPr>
            </w:pPr>
            <w:r w:rsidRPr="00437403">
              <w:rPr>
                <w:color w:val="000000"/>
                <w:sz w:val="18"/>
                <w:szCs w:val="18"/>
              </w:rPr>
              <w:t>Capital (ln)</w:t>
            </w:r>
          </w:p>
        </w:tc>
        <w:tc>
          <w:tcPr>
            <w:tcW w:w="1286" w:type="dxa"/>
            <w:noWrap/>
            <w:vAlign w:val="center"/>
          </w:tcPr>
          <w:p w14:paraId="4622AF68" w14:textId="77777777" w:rsidR="005C2DFF" w:rsidRPr="00437403" w:rsidRDefault="005C2DFF" w:rsidP="00F43C66">
            <w:pPr>
              <w:jc w:val="center"/>
              <w:rPr>
                <w:color w:val="000000"/>
                <w:sz w:val="18"/>
                <w:szCs w:val="18"/>
              </w:rPr>
            </w:pPr>
            <w:r w:rsidRPr="00437403">
              <w:rPr>
                <w:color w:val="000000"/>
                <w:sz w:val="18"/>
                <w:szCs w:val="18"/>
              </w:rPr>
              <w:t>0.005**</w:t>
            </w:r>
          </w:p>
          <w:p w14:paraId="3BB00E03" w14:textId="77777777" w:rsidR="005C2DFF" w:rsidRPr="00437403" w:rsidRDefault="005C2DFF" w:rsidP="00F43C66">
            <w:pPr>
              <w:jc w:val="center"/>
              <w:rPr>
                <w:color w:val="000000"/>
                <w:sz w:val="18"/>
                <w:szCs w:val="18"/>
              </w:rPr>
            </w:pPr>
            <w:r w:rsidRPr="00437403">
              <w:rPr>
                <w:color w:val="000000"/>
                <w:sz w:val="18"/>
                <w:szCs w:val="18"/>
              </w:rPr>
              <w:t>(0.000)</w:t>
            </w:r>
          </w:p>
        </w:tc>
        <w:tc>
          <w:tcPr>
            <w:tcW w:w="1218" w:type="dxa"/>
            <w:noWrap/>
            <w:vAlign w:val="center"/>
          </w:tcPr>
          <w:p w14:paraId="6C164BC6" w14:textId="77777777" w:rsidR="005C2DFF" w:rsidRPr="00437403" w:rsidRDefault="005C2DFF" w:rsidP="00F43C66">
            <w:pPr>
              <w:jc w:val="center"/>
              <w:rPr>
                <w:color w:val="000000"/>
                <w:sz w:val="18"/>
                <w:szCs w:val="18"/>
              </w:rPr>
            </w:pPr>
            <w:r w:rsidRPr="00437403">
              <w:rPr>
                <w:color w:val="000000"/>
                <w:sz w:val="18"/>
                <w:szCs w:val="18"/>
              </w:rPr>
              <w:t>0.005**</w:t>
            </w:r>
          </w:p>
          <w:p w14:paraId="2E65DE19" w14:textId="77777777" w:rsidR="005C2DFF" w:rsidRPr="00437403" w:rsidRDefault="005C2DFF" w:rsidP="00F43C66">
            <w:pPr>
              <w:jc w:val="center"/>
              <w:rPr>
                <w:color w:val="000000"/>
                <w:sz w:val="18"/>
                <w:szCs w:val="18"/>
              </w:rPr>
            </w:pPr>
            <w:r w:rsidRPr="00437403">
              <w:rPr>
                <w:color w:val="000000"/>
                <w:sz w:val="18"/>
                <w:szCs w:val="18"/>
              </w:rPr>
              <w:t>(0.000)</w:t>
            </w:r>
          </w:p>
        </w:tc>
        <w:tc>
          <w:tcPr>
            <w:tcW w:w="1218" w:type="dxa"/>
            <w:noWrap/>
            <w:vAlign w:val="center"/>
          </w:tcPr>
          <w:p w14:paraId="15061F9B" w14:textId="77777777" w:rsidR="005C2DFF" w:rsidRPr="00437403" w:rsidRDefault="005C2DFF" w:rsidP="00F43C66">
            <w:pPr>
              <w:jc w:val="center"/>
              <w:rPr>
                <w:color w:val="000000"/>
                <w:sz w:val="18"/>
                <w:szCs w:val="18"/>
              </w:rPr>
            </w:pPr>
            <w:r w:rsidRPr="00437403">
              <w:rPr>
                <w:color w:val="000000"/>
                <w:sz w:val="18"/>
                <w:szCs w:val="18"/>
              </w:rPr>
              <w:t>0.005**</w:t>
            </w:r>
          </w:p>
          <w:p w14:paraId="26F72B77" w14:textId="77777777" w:rsidR="005C2DFF" w:rsidRPr="00437403" w:rsidRDefault="005C2DFF" w:rsidP="00F43C66">
            <w:pPr>
              <w:jc w:val="center"/>
              <w:rPr>
                <w:color w:val="000000"/>
                <w:sz w:val="18"/>
                <w:szCs w:val="18"/>
              </w:rPr>
            </w:pPr>
            <w:r w:rsidRPr="00437403">
              <w:rPr>
                <w:color w:val="000000"/>
                <w:sz w:val="18"/>
                <w:szCs w:val="18"/>
              </w:rPr>
              <w:t>(0.000)</w:t>
            </w:r>
          </w:p>
        </w:tc>
        <w:tc>
          <w:tcPr>
            <w:tcW w:w="1218" w:type="dxa"/>
            <w:noWrap/>
            <w:vAlign w:val="center"/>
          </w:tcPr>
          <w:p w14:paraId="734B49DF" w14:textId="77777777" w:rsidR="005C2DFF" w:rsidRPr="00437403" w:rsidRDefault="005C2DFF" w:rsidP="00F43C66">
            <w:pPr>
              <w:jc w:val="center"/>
              <w:rPr>
                <w:color w:val="000000"/>
                <w:sz w:val="18"/>
                <w:szCs w:val="18"/>
              </w:rPr>
            </w:pPr>
            <w:r w:rsidRPr="00437403">
              <w:rPr>
                <w:color w:val="000000"/>
                <w:sz w:val="18"/>
                <w:szCs w:val="18"/>
              </w:rPr>
              <w:t>0.005**</w:t>
            </w:r>
          </w:p>
          <w:p w14:paraId="2A5DE174" w14:textId="77777777" w:rsidR="005C2DFF" w:rsidRPr="00437403" w:rsidRDefault="005C2DFF" w:rsidP="00F43C66">
            <w:pPr>
              <w:jc w:val="center"/>
              <w:rPr>
                <w:color w:val="000000"/>
                <w:sz w:val="18"/>
                <w:szCs w:val="18"/>
              </w:rPr>
            </w:pPr>
            <w:r w:rsidRPr="00437403">
              <w:rPr>
                <w:color w:val="000000"/>
                <w:sz w:val="18"/>
                <w:szCs w:val="18"/>
              </w:rPr>
              <w:t>(0.000)</w:t>
            </w:r>
          </w:p>
        </w:tc>
        <w:tc>
          <w:tcPr>
            <w:tcW w:w="1218" w:type="dxa"/>
            <w:noWrap/>
            <w:vAlign w:val="center"/>
          </w:tcPr>
          <w:p w14:paraId="6E9EF947" w14:textId="77777777" w:rsidR="005C2DFF" w:rsidRPr="00437403" w:rsidRDefault="005C2DFF" w:rsidP="00F43C66">
            <w:pPr>
              <w:jc w:val="center"/>
              <w:rPr>
                <w:color w:val="000000"/>
                <w:sz w:val="18"/>
                <w:szCs w:val="18"/>
              </w:rPr>
            </w:pPr>
            <w:r w:rsidRPr="00437403">
              <w:rPr>
                <w:color w:val="000000"/>
                <w:sz w:val="18"/>
                <w:szCs w:val="18"/>
              </w:rPr>
              <w:t>0.012**</w:t>
            </w:r>
          </w:p>
          <w:p w14:paraId="63CE0656" w14:textId="77777777" w:rsidR="005C2DFF" w:rsidRPr="00437403" w:rsidRDefault="005C2DFF" w:rsidP="00F43C66">
            <w:pPr>
              <w:jc w:val="center"/>
              <w:rPr>
                <w:color w:val="000000"/>
                <w:sz w:val="18"/>
                <w:szCs w:val="18"/>
              </w:rPr>
            </w:pPr>
            <w:r w:rsidRPr="00437403">
              <w:rPr>
                <w:color w:val="000000"/>
                <w:sz w:val="18"/>
                <w:szCs w:val="18"/>
              </w:rPr>
              <w:t>(0.000)</w:t>
            </w:r>
          </w:p>
        </w:tc>
      </w:tr>
      <w:tr w:rsidR="005C2DFF" w:rsidRPr="00437403" w14:paraId="4F7972CA" w14:textId="77777777" w:rsidTr="00F43C66">
        <w:trPr>
          <w:trHeight w:val="20"/>
        </w:trPr>
        <w:tc>
          <w:tcPr>
            <w:tcW w:w="2875" w:type="dxa"/>
            <w:noWrap/>
            <w:hideMark/>
          </w:tcPr>
          <w:p w14:paraId="39E4310E" w14:textId="77777777" w:rsidR="005C2DFF" w:rsidRPr="00437403" w:rsidRDefault="005C2DFF" w:rsidP="00F43C66">
            <w:pPr>
              <w:rPr>
                <w:color w:val="000000"/>
                <w:sz w:val="18"/>
                <w:szCs w:val="18"/>
              </w:rPr>
            </w:pPr>
            <w:r w:rsidRPr="00437403">
              <w:rPr>
                <w:color w:val="000000"/>
                <w:sz w:val="18"/>
                <w:szCs w:val="18"/>
              </w:rPr>
              <w:t>Mover</w:t>
            </w:r>
          </w:p>
        </w:tc>
        <w:tc>
          <w:tcPr>
            <w:tcW w:w="1286" w:type="dxa"/>
            <w:noWrap/>
            <w:vAlign w:val="center"/>
          </w:tcPr>
          <w:p w14:paraId="023AC207" w14:textId="77777777" w:rsidR="005C2DFF" w:rsidRPr="00437403" w:rsidRDefault="005C2DFF" w:rsidP="00F43C66">
            <w:pPr>
              <w:jc w:val="center"/>
              <w:rPr>
                <w:color w:val="000000"/>
                <w:sz w:val="18"/>
                <w:szCs w:val="18"/>
              </w:rPr>
            </w:pPr>
            <w:r w:rsidRPr="00437403">
              <w:rPr>
                <w:color w:val="000000"/>
                <w:sz w:val="18"/>
                <w:szCs w:val="18"/>
              </w:rPr>
              <w:t>-0.016**</w:t>
            </w:r>
          </w:p>
          <w:p w14:paraId="23323527" w14:textId="77777777" w:rsidR="005C2DFF" w:rsidRPr="00437403" w:rsidRDefault="005C2DFF" w:rsidP="00F43C66">
            <w:pPr>
              <w:jc w:val="center"/>
              <w:rPr>
                <w:color w:val="000000"/>
                <w:sz w:val="18"/>
                <w:szCs w:val="18"/>
              </w:rPr>
            </w:pPr>
            <w:r w:rsidRPr="00437403">
              <w:rPr>
                <w:color w:val="000000"/>
                <w:sz w:val="18"/>
                <w:szCs w:val="18"/>
              </w:rPr>
              <w:t>(0.000)</w:t>
            </w:r>
          </w:p>
        </w:tc>
        <w:tc>
          <w:tcPr>
            <w:tcW w:w="1218" w:type="dxa"/>
            <w:noWrap/>
            <w:vAlign w:val="center"/>
          </w:tcPr>
          <w:p w14:paraId="582DCBE5" w14:textId="77777777" w:rsidR="005C2DFF" w:rsidRPr="00437403" w:rsidRDefault="005C2DFF" w:rsidP="00F43C66">
            <w:pPr>
              <w:jc w:val="center"/>
              <w:rPr>
                <w:color w:val="000000"/>
                <w:sz w:val="18"/>
                <w:szCs w:val="18"/>
              </w:rPr>
            </w:pPr>
            <w:r w:rsidRPr="00437403">
              <w:rPr>
                <w:color w:val="000000"/>
                <w:sz w:val="18"/>
                <w:szCs w:val="18"/>
              </w:rPr>
              <w:t>-0.016**</w:t>
            </w:r>
          </w:p>
          <w:p w14:paraId="6FF3FFE8" w14:textId="77777777" w:rsidR="005C2DFF" w:rsidRPr="00437403" w:rsidRDefault="005C2DFF" w:rsidP="00F43C66">
            <w:pPr>
              <w:jc w:val="center"/>
              <w:rPr>
                <w:color w:val="000000"/>
                <w:sz w:val="18"/>
                <w:szCs w:val="18"/>
              </w:rPr>
            </w:pPr>
            <w:r w:rsidRPr="00437403">
              <w:rPr>
                <w:color w:val="000000"/>
                <w:sz w:val="18"/>
                <w:szCs w:val="18"/>
              </w:rPr>
              <w:t>(0.000)</w:t>
            </w:r>
          </w:p>
        </w:tc>
        <w:tc>
          <w:tcPr>
            <w:tcW w:w="1218" w:type="dxa"/>
            <w:noWrap/>
            <w:vAlign w:val="center"/>
          </w:tcPr>
          <w:p w14:paraId="7EAD60D0" w14:textId="77777777" w:rsidR="005C2DFF" w:rsidRPr="00437403" w:rsidRDefault="005C2DFF" w:rsidP="00F43C66">
            <w:pPr>
              <w:jc w:val="center"/>
              <w:rPr>
                <w:color w:val="000000"/>
                <w:sz w:val="18"/>
                <w:szCs w:val="18"/>
              </w:rPr>
            </w:pPr>
            <w:r w:rsidRPr="00437403">
              <w:rPr>
                <w:color w:val="000000"/>
                <w:sz w:val="18"/>
                <w:szCs w:val="18"/>
              </w:rPr>
              <w:t>-0.016**</w:t>
            </w:r>
          </w:p>
          <w:p w14:paraId="5C67FD61" w14:textId="77777777" w:rsidR="005C2DFF" w:rsidRPr="00437403" w:rsidRDefault="005C2DFF" w:rsidP="00F43C66">
            <w:pPr>
              <w:jc w:val="center"/>
              <w:rPr>
                <w:color w:val="000000"/>
                <w:sz w:val="18"/>
                <w:szCs w:val="18"/>
              </w:rPr>
            </w:pPr>
            <w:r w:rsidRPr="00437403">
              <w:rPr>
                <w:color w:val="000000"/>
                <w:sz w:val="18"/>
                <w:szCs w:val="18"/>
              </w:rPr>
              <w:t>(0.000)</w:t>
            </w:r>
          </w:p>
        </w:tc>
        <w:tc>
          <w:tcPr>
            <w:tcW w:w="1218" w:type="dxa"/>
            <w:noWrap/>
            <w:vAlign w:val="center"/>
          </w:tcPr>
          <w:p w14:paraId="1C7048C8" w14:textId="77777777" w:rsidR="005C2DFF" w:rsidRPr="00437403" w:rsidRDefault="005C2DFF" w:rsidP="00F43C66">
            <w:pPr>
              <w:jc w:val="center"/>
              <w:rPr>
                <w:color w:val="000000"/>
                <w:sz w:val="18"/>
                <w:szCs w:val="18"/>
              </w:rPr>
            </w:pPr>
            <w:r w:rsidRPr="00437403">
              <w:rPr>
                <w:color w:val="000000"/>
                <w:sz w:val="18"/>
                <w:szCs w:val="18"/>
              </w:rPr>
              <w:t>-0.016**</w:t>
            </w:r>
          </w:p>
          <w:p w14:paraId="1AA4F2A1" w14:textId="77777777" w:rsidR="005C2DFF" w:rsidRPr="00437403" w:rsidRDefault="005C2DFF" w:rsidP="00F43C66">
            <w:pPr>
              <w:jc w:val="center"/>
              <w:rPr>
                <w:color w:val="000000"/>
                <w:sz w:val="18"/>
                <w:szCs w:val="18"/>
              </w:rPr>
            </w:pPr>
            <w:r w:rsidRPr="00437403">
              <w:rPr>
                <w:color w:val="000000"/>
                <w:sz w:val="18"/>
                <w:szCs w:val="18"/>
              </w:rPr>
              <w:t>(0.000)</w:t>
            </w:r>
          </w:p>
        </w:tc>
        <w:tc>
          <w:tcPr>
            <w:tcW w:w="1218" w:type="dxa"/>
            <w:noWrap/>
            <w:vAlign w:val="center"/>
          </w:tcPr>
          <w:p w14:paraId="44FCD963" w14:textId="77777777" w:rsidR="005C2DFF" w:rsidRPr="00437403" w:rsidRDefault="005C2DFF" w:rsidP="00F43C66">
            <w:pPr>
              <w:jc w:val="center"/>
              <w:rPr>
                <w:color w:val="000000"/>
                <w:sz w:val="18"/>
                <w:szCs w:val="18"/>
              </w:rPr>
            </w:pPr>
            <w:r w:rsidRPr="00437403">
              <w:rPr>
                <w:color w:val="000000"/>
                <w:sz w:val="18"/>
                <w:szCs w:val="18"/>
              </w:rPr>
              <w:t>-0.044**</w:t>
            </w:r>
          </w:p>
          <w:p w14:paraId="332C8F12" w14:textId="77777777" w:rsidR="005C2DFF" w:rsidRPr="00437403" w:rsidRDefault="005C2DFF" w:rsidP="00F43C66">
            <w:pPr>
              <w:jc w:val="center"/>
              <w:rPr>
                <w:color w:val="000000"/>
                <w:sz w:val="18"/>
                <w:szCs w:val="18"/>
              </w:rPr>
            </w:pPr>
            <w:r w:rsidRPr="00437403">
              <w:rPr>
                <w:color w:val="000000"/>
                <w:sz w:val="18"/>
                <w:szCs w:val="18"/>
              </w:rPr>
              <w:t>(0.001)</w:t>
            </w:r>
          </w:p>
        </w:tc>
      </w:tr>
      <w:tr w:rsidR="005C2DFF" w:rsidRPr="00437403" w14:paraId="00A5778F" w14:textId="77777777" w:rsidTr="00F43C66">
        <w:trPr>
          <w:trHeight w:val="20"/>
        </w:trPr>
        <w:tc>
          <w:tcPr>
            <w:tcW w:w="2875" w:type="dxa"/>
            <w:noWrap/>
            <w:hideMark/>
          </w:tcPr>
          <w:p w14:paraId="013593A4" w14:textId="77777777" w:rsidR="005C2DFF" w:rsidRPr="00437403" w:rsidRDefault="005C2DFF" w:rsidP="00F43C66">
            <w:pPr>
              <w:rPr>
                <w:color w:val="000000"/>
                <w:sz w:val="18"/>
                <w:szCs w:val="18"/>
              </w:rPr>
            </w:pPr>
            <w:r w:rsidRPr="00437403">
              <w:rPr>
                <w:color w:val="000000"/>
                <w:sz w:val="18"/>
                <w:szCs w:val="18"/>
              </w:rPr>
              <w:t>Constant</w:t>
            </w:r>
          </w:p>
        </w:tc>
        <w:tc>
          <w:tcPr>
            <w:tcW w:w="1286" w:type="dxa"/>
            <w:noWrap/>
            <w:vAlign w:val="center"/>
          </w:tcPr>
          <w:p w14:paraId="7F6DAF66" w14:textId="77777777" w:rsidR="005C2DFF" w:rsidRPr="00437403" w:rsidRDefault="005C2DFF" w:rsidP="00F43C66">
            <w:pPr>
              <w:jc w:val="center"/>
              <w:rPr>
                <w:color w:val="000000"/>
                <w:sz w:val="18"/>
                <w:szCs w:val="18"/>
              </w:rPr>
            </w:pPr>
            <w:r w:rsidRPr="00437403">
              <w:rPr>
                <w:color w:val="000000"/>
                <w:sz w:val="18"/>
                <w:szCs w:val="18"/>
              </w:rPr>
              <w:t>6.214**</w:t>
            </w:r>
          </w:p>
          <w:p w14:paraId="2DEEDE6F" w14:textId="77777777" w:rsidR="005C2DFF" w:rsidRPr="00437403" w:rsidRDefault="005C2DFF" w:rsidP="00F43C66">
            <w:pPr>
              <w:jc w:val="center"/>
              <w:rPr>
                <w:color w:val="000000"/>
                <w:sz w:val="18"/>
                <w:szCs w:val="18"/>
              </w:rPr>
            </w:pPr>
            <w:r w:rsidRPr="00437403">
              <w:rPr>
                <w:color w:val="000000"/>
                <w:sz w:val="18"/>
                <w:szCs w:val="18"/>
              </w:rPr>
              <w:t>(0.684)</w:t>
            </w:r>
          </w:p>
        </w:tc>
        <w:tc>
          <w:tcPr>
            <w:tcW w:w="1218" w:type="dxa"/>
            <w:noWrap/>
            <w:vAlign w:val="center"/>
          </w:tcPr>
          <w:p w14:paraId="3FD80970" w14:textId="77777777" w:rsidR="005C2DFF" w:rsidRPr="00437403" w:rsidRDefault="005C2DFF" w:rsidP="00F43C66">
            <w:pPr>
              <w:jc w:val="center"/>
              <w:rPr>
                <w:color w:val="000000"/>
                <w:sz w:val="18"/>
                <w:szCs w:val="18"/>
              </w:rPr>
            </w:pPr>
            <w:r w:rsidRPr="00437403">
              <w:rPr>
                <w:color w:val="000000"/>
                <w:sz w:val="18"/>
                <w:szCs w:val="18"/>
              </w:rPr>
              <w:t>6.566**</w:t>
            </w:r>
          </w:p>
          <w:p w14:paraId="5DEEE19B" w14:textId="77777777" w:rsidR="005C2DFF" w:rsidRPr="00437403" w:rsidRDefault="005C2DFF" w:rsidP="00F43C66">
            <w:pPr>
              <w:jc w:val="center"/>
              <w:rPr>
                <w:color w:val="000000"/>
                <w:sz w:val="18"/>
                <w:szCs w:val="18"/>
              </w:rPr>
            </w:pPr>
            <w:r w:rsidRPr="00437403">
              <w:rPr>
                <w:color w:val="000000"/>
                <w:sz w:val="18"/>
                <w:szCs w:val="18"/>
              </w:rPr>
              <w:t>(0.683)</w:t>
            </w:r>
          </w:p>
        </w:tc>
        <w:tc>
          <w:tcPr>
            <w:tcW w:w="1218" w:type="dxa"/>
            <w:noWrap/>
            <w:vAlign w:val="center"/>
          </w:tcPr>
          <w:p w14:paraId="3051E1EF" w14:textId="77777777" w:rsidR="005C2DFF" w:rsidRPr="00437403" w:rsidRDefault="005C2DFF" w:rsidP="00F43C66">
            <w:pPr>
              <w:jc w:val="center"/>
              <w:rPr>
                <w:color w:val="000000"/>
                <w:sz w:val="18"/>
                <w:szCs w:val="18"/>
              </w:rPr>
            </w:pPr>
            <w:r w:rsidRPr="00437403">
              <w:rPr>
                <w:color w:val="000000"/>
                <w:sz w:val="18"/>
                <w:szCs w:val="18"/>
              </w:rPr>
              <w:t>6.560**</w:t>
            </w:r>
          </w:p>
          <w:p w14:paraId="50555382" w14:textId="77777777" w:rsidR="005C2DFF" w:rsidRPr="00437403" w:rsidRDefault="005C2DFF" w:rsidP="00F43C66">
            <w:pPr>
              <w:jc w:val="center"/>
              <w:rPr>
                <w:color w:val="000000"/>
                <w:sz w:val="18"/>
                <w:szCs w:val="18"/>
              </w:rPr>
            </w:pPr>
            <w:r w:rsidRPr="00437403">
              <w:rPr>
                <w:color w:val="000000"/>
                <w:sz w:val="18"/>
                <w:szCs w:val="18"/>
              </w:rPr>
              <w:t>(0.683)</w:t>
            </w:r>
          </w:p>
        </w:tc>
        <w:tc>
          <w:tcPr>
            <w:tcW w:w="1218" w:type="dxa"/>
            <w:noWrap/>
            <w:vAlign w:val="center"/>
          </w:tcPr>
          <w:p w14:paraId="74717937" w14:textId="77777777" w:rsidR="005C2DFF" w:rsidRPr="00437403" w:rsidRDefault="005C2DFF" w:rsidP="00F43C66">
            <w:pPr>
              <w:jc w:val="center"/>
              <w:rPr>
                <w:color w:val="000000"/>
                <w:sz w:val="18"/>
                <w:szCs w:val="18"/>
              </w:rPr>
            </w:pPr>
            <w:r w:rsidRPr="00437403">
              <w:rPr>
                <w:color w:val="000000"/>
                <w:sz w:val="18"/>
                <w:szCs w:val="18"/>
              </w:rPr>
              <w:t>6.297**</w:t>
            </w:r>
          </w:p>
          <w:p w14:paraId="40442EC3" w14:textId="77777777" w:rsidR="005C2DFF" w:rsidRPr="00437403" w:rsidRDefault="005C2DFF" w:rsidP="00F43C66">
            <w:pPr>
              <w:jc w:val="center"/>
              <w:rPr>
                <w:color w:val="000000"/>
                <w:sz w:val="18"/>
                <w:szCs w:val="18"/>
              </w:rPr>
            </w:pPr>
            <w:r w:rsidRPr="00437403">
              <w:rPr>
                <w:color w:val="000000"/>
                <w:sz w:val="18"/>
                <w:szCs w:val="18"/>
              </w:rPr>
              <w:t>(0.686)</w:t>
            </w:r>
          </w:p>
        </w:tc>
        <w:tc>
          <w:tcPr>
            <w:tcW w:w="1218" w:type="dxa"/>
            <w:noWrap/>
            <w:vAlign w:val="center"/>
          </w:tcPr>
          <w:p w14:paraId="12C2CB61" w14:textId="77777777" w:rsidR="005C2DFF" w:rsidRPr="00437403" w:rsidRDefault="005C2DFF" w:rsidP="00F43C66">
            <w:pPr>
              <w:jc w:val="center"/>
              <w:rPr>
                <w:color w:val="000000"/>
                <w:sz w:val="18"/>
                <w:szCs w:val="18"/>
              </w:rPr>
            </w:pPr>
            <w:r w:rsidRPr="00437403">
              <w:rPr>
                <w:color w:val="000000"/>
                <w:sz w:val="18"/>
                <w:szCs w:val="18"/>
              </w:rPr>
              <w:t>6.759**</w:t>
            </w:r>
          </w:p>
          <w:p w14:paraId="5601083A" w14:textId="77777777" w:rsidR="005C2DFF" w:rsidRPr="00437403" w:rsidRDefault="005C2DFF" w:rsidP="00F43C66">
            <w:pPr>
              <w:jc w:val="center"/>
              <w:rPr>
                <w:color w:val="000000"/>
                <w:sz w:val="18"/>
                <w:szCs w:val="18"/>
              </w:rPr>
            </w:pPr>
            <w:r w:rsidRPr="00437403">
              <w:rPr>
                <w:color w:val="000000"/>
                <w:sz w:val="18"/>
                <w:szCs w:val="18"/>
              </w:rPr>
              <w:t>(0.058)</w:t>
            </w:r>
          </w:p>
        </w:tc>
      </w:tr>
      <w:tr w:rsidR="005C2DFF" w:rsidRPr="00437403" w14:paraId="62B72A26" w14:textId="77777777" w:rsidTr="00F43C66">
        <w:trPr>
          <w:trHeight w:val="20"/>
        </w:trPr>
        <w:tc>
          <w:tcPr>
            <w:tcW w:w="2875" w:type="dxa"/>
            <w:noWrap/>
            <w:hideMark/>
          </w:tcPr>
          <w:p w14:paraId="66E85E4C" w14:textId="77777777" w:rsidR="005C2DFF" w:rsidRPr="00437403" w:rsidRDefault="005C2DFF" w:rsidP="00F43C66">
            <w:pPr>
              <w:rPr>
                <w:color w:val="000000"/>
                <w:sz w:val="18"/>
                <w:szCs w:val="18"/>
              </w:rPr>
            </w:pPr>
          </w:p>
        </w:tc>
        <w:tc>
          <w:tcPr>
            <w:tcW w:w="1286" w:type="dxa"/>
            <w:noWrap/>
            <w:vAlign w:val="bottom"/>
          </w:tcPr>
          <w:p w14:paraId="7B767009" w14:textId="77777777" w:rsidR="005C2DFF" w:rsidRPr="00437403" w:rsidRDefault="005C2DFF" w:rsidP="00F43C66">
            <w:pPr>
              <w:rPr>
                <w:sz w:val="18"/>
                <w:szCs w:val="18"/>
              </w:rPr>
            </w:pPr>
          </w:p>
        </w:tc>
        <w:tc>
          <w:tcPr>
            <w:tcW w:w="1218" w:type="dxa"/>
            <w:noWrap/>
            <w:vAlign w:val="bottom"/>
          </w:tcPr>
          <w:p w14:paraId="09B4FA31" w14:textId="77777777" w:rsidR="005C2DFF" w:rsidRPr="00437403" w:rsidRDefault="005C2DFF" w:rsidP="00F43C66">
            <w:pPr>
              <w:rPr>
                <w:sz w:val="18"/>
                <w:szCs w:val="18"/>
              </w:rPr>
            </w:pPr>
          </w:p>
        </w:tc>
        <w:tc>
          <w:tcPr>
            <w:tcW w:w="1218" w:type="dxa"/>
            <w:noWrap/>
            <w:vAlign w:val="bottom"/>
          </w:tcPr>
          <w:p w14:paraId="7EEED315" w14:textId="77777777" w:rsidR="005C2DFF" w:rsidRPr="00437403" w:rsidRDefault="005C2DFF" w:rsidP="00F43C66">
            <w:pPr>
              <w:rPr>
                <w:sz w:val="18"/>
                <w:szCs w:val="18"/>
              </w:rPr>
            </w:pPr>
          </w:p>
        </w:tc>
        <w:tc>
          <w:tcPr>
            <w:tcW w:w="1218" w:type="dxa"/>
            <w:noWrap/>
            <w:vAlign w:val="bottom"/>
          </w:tcPr>
          <w:p w14:paraId="2B24D00E" w14:textId="77777777" w:rsidR="005C2DFF" w:rsidRPr="00437403" w:rsidRDefault="005C2DFF" w:rsidP="00F43C66">
            <w:pPr>
              <w:rPr>
                <w:sz w:val="18"/>
                <w:szCs w:val="18"/>
              </w:rPr>
            </w:pPr>
          </w:p>
        </w:tc>
        <w:tc>
          <w:tcPr>
            <w:tcW w:w="1218" w:type="dxa"/>
            <w:noWrap/>
            <w:vAlign w:val="bottom"/>
          </w:tcPr>
          <w:p w14:paraId="3E4E73A4" w14:textId="77777777" w:rsidR="005C2DFF" w:rsidRPr="00437403" w:rsidRDefault="005C2DFF" w:rsidP="00F43C66">
            <w:pPr>
              <w:rPr>
                <w:sz w:val="18"/>
                <w:szCs w:val="18"/>
              </w:rPr>
            </w:pPr>
          </w:p>
        </w:tc>
      </w:tr>
      <w:tr w:rsidR="005C2DFF" w:rsidRPr="00437403" w14:paraId="2940F4B8" w14:textId="77777777" w:rsidTr="00F43C66">
        <w:trPr>
          <w:trHeight w:val="20"/>
        </w:trPr>
        <w:tc>
          <w:tcPr>
            <w:tcW w:w="2875" w:type="dxa"/>
            <w:noWrap/>
            <w:hideMark/>
          </w:tcPr>
          <w:p w14:paraId="27D8F043" w14:textId="77777777" w:rsidR="005C2DFF" w:rsidRPr="00437403" w:rsidRDefault="005C2DFF" w:rsidP="00F43C66">
            <w:pPr>
              <w:rPr>
                <w:sz w:val="18"/>
                <w:szCs w:val="18"/>
              </w:rPr>
            </w:pPr>
            <w:r w:rsidRPr="00437403">
              <w:rPr>
                <w:sz w:val="18"/>
                <w:szCs w:val="18"/>
              </w:rPr>
              <w:t>Number of observations</w:t>
            </w:r>
          </w:p>
        </w:tc>
        <w:tc>
          <w:tcPr>
            <w:tcW w:w="1286" w:type="dxa"/>
            <w:noWrap/>
            <w:vAlign w:val="bottom"/>
          </w:tcPr>
          <w:p w14:paraId="488608DD" w14:textId="77777777" w:rsidR="005C2DFF" w:rsidRPr="00437403" w:rsidRDefault="005C2DFF" w:rsidP="00F43C66">
            <w:pPr>
              <w:rPr>
                <w:color w:val="000000"/>
                <w:sz w:val="18"/>
                <w:szCs w:val="18"/>
              </w:rPr>
            </w:pPr>
            <w:r w:rsidRPr="00437403">
              <w:rPr>
                <w:color w:val="000000"/>
                <w:sz w:val="18"/>
                <w:szCs w:val="18"/>
              </w:rPr>
              <w:t>10,174,640</w:t>
            </w:r>
          </w:p>
        </w:tc>
        <w:tc>
          <w:tcPr>
            <w:tcW w:w="1218" w:type="dxa"/>
            <w:noWrap/>
            <w:vAlign w:val="bottom"/>
          </w:tcPr>
          <w:p w14:paraId="590EEDE9" w14:textId="77777777" w:rsidR="005C2DFF" w:rsidRPr="00437403" w:rsidRDefault="005C2DFF" w:rsidP="00F43C66">
            <w:pPr>
              <w:rPr>
                <w:color w:val="000000"/>
                <w:sz w:val="18"/>
                <w:szCs w:val="18"/>
              </w:rPr>
            </w:pPr>
            <w:r w:rsidRPr="00437403">
              <w:rPr>
                <w:color w:val="000000"/>
                <w:sz w:val="18"/>
                <w:szCs w:val="18"/>
              </w:rPr>
              <w:t>10,174,640</w:t>
            </w:r>
          </w:p>
        </w:tc>
        <w:tc>
          <w:tcPr>
            <w:tcW w:w="1218" w:type="dxa"/>
            <w:noWrap/>
            <w:vAlign w:val="bottom"/>
          </w:tcPr>
          <w:p w14:paraId="2CC9E581" w14:textId="77777777" w:rsidR="005C2DFF" w:rsidRPr="00437403" w:rsidRDefault="005C2DFF" w:rsidP="00F43C66">
            <w:pPr>
              <w:rPr>
                <w:color w:val="000000"/>
                <w:sz w:val="18"/>
                <w:szCs w:val="18"/>
              </w:rPr>
            </w:pPr>
            <w:r w:rsidRPr="00437403">
              <w:rPr>
                <w:color w:val="000000"/>
                <w:sz w:val="18"/>
                <w:szCs w:val="18"/>
              </w:rPr>
              <w:t>10,174,640</w:t>
            </w:r>
          </w:p>
        </w:tc>
        <w:tc>
          <w:tcPr>
            <w:tcW w:w="1218" w:type="dxa"/>
            <w:noWrap/>
            <w:vAlign w:val="bottom"/>
          </w:tcPr>
          <w:p w14:paraId="587641E1" w14:textId="77777777" w:rsidR="005C2DFF" w:rsidRPr="00437403" w:rsidRDefault="005C2DFF" w:rsidP="00F43C66">
            <w:pPr>
              <w:rPr>
                <w:color w:val="000000"/>
                <w:sz w:val="18"/>
                <w:szCs w:val="18"/>
              </w:rPr>
            </w:pPr>
            <w:r w:rsidRPr="00437403">
              <w:rPr>
                <w:color w:val="000000"/>
                <w:sz w:val="18"/>
                <w:szCs w:val="18"/>
              </w:rPr>
              <w:t>10,174,640</w:t>
            </w:r>
          </w:p>
        </w:tc>
        <w:tc>
          <w:tcPr>
            <w:tcW w:w="1218" w:type="dxa"/>
            <w:noWrap/>
            <w:vAlign w:val="bottom"/>
          </w:tcPr>
          <w:p w14:paraId="4BCA4189" w14:textId="77777777" w:rsidR="005C2DFF" w:rsidRPr="00437403" w:rsidRDefault="005C2DFF" w:rsidP="00F43C66">
            <w:pPr>
              <w:rPr>
                <w:color w:val="000000"/>
                <w:sz w:val="18"/>
                <w:szCs w:val="18"/>
              </w:rPr>
            </w:pPr>
            <w:r w:rsidRPr="00437403">
              <w:rPr>
                <w:color w:val="000000"/>
                <w:sz w:val="18"/>
                <w:szCs w:val="18"/>
              </w:rPr>
              <w:t>10,174,640</w:t>
            </w:r>
          </w:p>
        </w:tc>
      </w:tr>
      <w:tr w:rsidR="005C2DFF" w:rsidRPr="00437403" w14:paraId="60C20A5A" w14:textId="77777777" w:rsidTr="00F43C66">
        <w:trPr>
          <w:trHeight w:val="20"/>
        </w:trPr>
        <w:tc>
          <w:tcPr>
            <w:tcW w:w="2875" w:type="dxa"/>
            <w:noWrap/>
            <w:hideMark/>
          </w:tcPr>
          <w:p w14:paraId="3BF9096A" w14:textId="77777777" w:rsidR="005C2DFF" w:rsidRPr="00437403" w:rsidRDefault="005C2DFF" w:rsidP="00F43C66">
            <w:pPr>
              <w:rPr>
                <w:color w:val="000000"/>
                <w:sz w:val="18"/>
                <w:szCs w:val="18"/>
              </w:rPr>
            </w:pPr>
            <w:r w:rsidRPr="00437403">
              <w:rPr>
                <w:color w:val="000000"/>
                <w:sz w:val="18"/>
                <w:szCs w:val="18"/>
              </w:rPr>
              <w:t>R</w:t>
            </w:r>
            <w:r w:rsidRPr="00437403">
              <w:rPr>
                <w:color w:val="000000"/>
                <w:sz w:val="18"/>
                <w:szCs w:val="18"/>
                <w:vertAlign w:val="superscript"/>
              </w:rPr>
              <w:t>2</w:t>
            </w:r>
            <w:r w:rsidRPr="00437403">
              <w:rPr>
                <w:color w:val="000000"/>
                <w:sz w:val="18"/>
                <w:szCs w:val="18"/>
              </w:rPr>
              <w:t xml:space="preserve"> (within)</w:t>
            </w:r>
          </w:p>
        </w:tc>
        <w:tc>
          <w:tcPr>
            <w:tcW w:w="1286" w:type="dxa"/>
            <w:noWrap/>
            <w:vAlign w:val="bottom"/>
          </w:tcPr>
          <w:p w14:paraId="5BEB07CA" w14:textId="77777777" w:rsidR="005C2DFF" w:rsidRPr="00437403" w:rsidRDefault="005C2DFF" w:rsidP="00F43C66">
            <w:pPr>
              <w:rPr>
                <w:color w:val="000000"/>
                <w:sz w:val="18"/>
                <w:szCs w:val="18"/>
              </w:rPr>
            </w:pPr>
            <w:r w:rsidRPr="00437403">
              <w:rPr>
                <w:color w:val="000000"/>
                <w:sz w:val="18"/>
                <w:szCs w:val="18"/>
              </w:rPr>
              <w:t>0.136</w:t>
            </w:r>
          </w:p>
        </w:tc>
        <w:tc>
          <w:tcPr>
            <w:tcW w:w="1218" w:type="dxa"/>
            <w:noWrap/>
            <w:vAlign w:val="bottom"/>
          </w:tcPr>
          <w:p w14:paraId="6296B9E1" w14:textId="77777777" w:rsidR="005C2DFF" w:rsidRPr="00437403" w:rsidRDefault="005C2DFF" w:rsidP="00F43C66">
            <w:pPr>
              <w:rPr>
                <w:color w:val="000000"/>
                <w:sz w:val="18"/>
                <w:szCs w:val="18"/>
              </w:rPr>
            </w:pPr>
            <w:r w:rsidRPr="00437403">
              <w:rPr>
                <w:color w:val="000000"/>
                <w:sz w:val="18"/>
                <w:szCs w:val="18"/>
              </w:rPr>
              <w:t>0.136</w:t>
            </w:r>
          </w:p>
        </w:tc>
        <w:tc>
          <w:tcPr>
            <w:tcW w:w="1218" w:type="dxa"/>
            <w:noWrap/>
            <w:vAlign w:val="bottom"/>
          </w:tcPr>
          <w:p w14:paraId="4B65E359" w14:textId="77777777" w:rsidR="005C2DFF" w:rsidRPr="00437403" w:rsidRDefault="005C2DFF" w:rsidP="00F43C66">
            <w:pPr>
              <w:rPr>
                <w:color w:val="000000"/>
                <w:sz w:val="18"/>
                <w:szCs w:val="18"/>
              </w:rPr>
            </w:pPr>
            <w:r w:rsidRPr="00437403">
              <w:rPr>
                <w:color w:val="000000"/>
                <w:sz w:val="18"/>
                <w:szCs w:val="18"/>
              </w:rPr>
              <w:t>0.136</w:t>
            </w:r>
          </w:p>
        </w:tc>
        <w:tc>
          <w:tcPr>
            <w:tcW w:w="1218" w:type="dxa"/>
            <w:noWrap/>
            <w:vAlign w:val="bottom"/>
          </w:tcPr>
          <w:p w14:paraId="1ECFBBC7" w14:textId="77777777" w:rsidR="005C2DFF" w:rsidRPr="00437403" w:rsidRDefault="005C2DFF" w:rsidP="00F43C66">
            <w:pPr>
              <w:rPr>
                <w:color w:val="000000"/>
                <w:sz w:val="18"/>
                <w:szCs w:val="18"/>
              </w:rPr>
            </w:pPr>
            <w:r w:rsidRPr="00437403">
              <w:rPr>
                <w:color w:val="000000"/>
                <w:sz w:val="18"/>
                <w:szCs w:val="18"/>
              </w:rPr>
              <w:t>0.136</w:t>
            </w:r>
          </w:p>
        </w:tc>
        <w:tc>
          <w:tcPr>
            <w:tcW w:w="1218" w:type="dxa"/>
            <w:noWrap/>
            <w:vAlign w:val="bottom"/>
          </w:tcPr>
          <w:p w14:paraId="22639118" w14:textId="77777777" w:rsidR="005C2DFF" w:rsidRPr="00437403" w:rsidRDefault="005C2DFF" w:rsidP="00F43C66">
            <w:pPr>
              <w:rPr>
                <w:color w:val="000000"/>
                <w:sz w:val="18"/>
                <w:szCs w:val="18"/>
              </w:rPr>
            </w:pPr>
            <w:r w:rsidRPr="00437403">
              <w:rPr>
                <w:color w:val="000000"/>
                <w:sz w:val="18"/>
                <w:szCs w:val="18"/>
              </w:rPr>
              <w:t>0.369</w:t>
            </w:r>
          </w:p>
        </w:tc>
      </w:tr>
      <w:tr w:rsidR="005C2DFF" w:rsidRPr="00437403" w14:paraId="65C5BBE5" w14:textId="77777777" w:rsidTr="00F43C66">
        <w:trPr>
          <w:trHeight w:val="20"/>
        </w:trPr>
        <w:tc>
          <w:tcPr>
            <w:tcW w:w="2875" w:type="dxa"/>
            <w:noWrap/>
            <w:hideMark/>
          </w:tcPr>
          <w:p w14:paraId="0F140739" w14:textId="77777777" w:rsidR="005C2DFF" w:rsidRPr="00437403" w:rsidRDefault="005C2DFF" w:rsidP="00F43C66">
            <w:pPr>
              <w:rPr>
                <w:color w:val="000000"/>
                <w:sz w:val="18"/>
                <w:szCs w:val="18"/>
              </w:rPr>
            </w:pPr>
            <w:r w:rsidRPr="00437403">
              <w:rPr>
                <w:color w:val="000000"/>
                <w:sz w:val="18"/>
                <w:szCs w:val="18"/>
              </w:rPr>
              <w:t>Number of individuals</w:t>
            </w:r>
          </w:p>
        </w:tc>
        <w:tc>
          <w:tcPr>
            <w:tcW w:w="1286" w:type="dxa"/>
            <w:noWrap/>
            <w:vAlign w:val="bottom"/>
          </w:tcPr>
          <w:p w14:paraId="0E65D819" w14:textId="77777777" w:rsidR="005C2DFF" w:rsidRPr="00437403" w:rsidRDefault="005C2DFF" w:rsidP="00F43C66">
            <w:pPr>
              <w:rPr>
                <w:color w:val="000000"/>
                <w:sz w:val="18"/>
                <w:szCs w:val="18"/>
              </w:rPr>
            </w:pPr>
            <w:r w:rsidRPr="00437403">
              <w:rPr>
                <w:color w:val="000000"/>
                <w:sz w:val="18"/>
                <w:szCs w:val="18"/>
              </w:rPr>
              <w:t>1,828,578</w:t>
            </w:r>
          </w:p>
        </w:tc>
        <w:tc>
          <w:tcPr>
            <w:tcW w:w="1218" w:type="dxa"/>
            <w:noWrap/>
            <w:vAlign w:val="bottom"/>
          </w:tcPr>
          <w:p w14:paraId="741FE802" w14:textId="77777777" w:rsidR="005C2DFF" w:rsidRPr="00437403" w:rsidRDefault="005C2DFF" w:rsidP="00F43C66">
            <w:pPr>
              <w:rPr>
                <w:color w:val="000000"/>
                <w:sz w:val="18"/>
                <w:szCs w:val="18"/>
              </w:rPr>
            </w:pPr>
            <w:r w:rsidRPr="00437403">
              <w:rPr>
                <w:color w:val="000000"/>
                <w:sz w:val="18"/>
                <w:szCs w:val="18"/>
              </w:rPr>
              <w:t>1,828,578</w:t>
            </w:r>
          </w:p>
        </w:tc>
        <w:tc>
          <w:tcPr>
            <w:tcW w:w="1218" w:type="dxa"/>
            <w:noWrap/>
            <w:vAlign w:val="bottom"/>
          </w:tcPr>
          <w:p w14:paraId="07148606" w14:textId="77777777" w:rsidR="005C2DFF" w:rsidRPr="00437403" w:rsidRDefault="005C2DFF" w:rsidP="00F43C66">
            <w:pPr>
              <w:rPr>
                <w:color w:val="000000"/>
                <w:sz w:val="18"/>
                <w:szCs w:val="18"/>
              </w:rPr>
            </w:pPr>
            <w:r w:rsidRPr="00437403">
              <w:rPr>
                <w:color w:val="000000"/>
                <w:sz w:val="18"/>
                <w:szCs w:val="18"/>
              </w:rPr>
              <w:t>1,828,578</w:t>
            </w:r>
          </w:p>
        </w:tc>
        <w:tc>
          <w:tcPr>
            <w:tcW w:w="1218" w:type="dxa"/>
            <w:noWrap/>
            <w:vAlign w:val="bottom"/>
          </w:tcPr>
          <w:p w14:paraId="396639DF" w14:textId="77777777" w:rsidR="005C2DFF" w:rsidRPr="00437403" w:rsidRDefault="005C2DFF" w:rsidP="00F43C66">
            <w:pPr>
              <w:rPr>
                <w:color w:val="000000"/>
                <w:sz w:val="18"/>
                <w:szCs w:val="18"/>
              </w:rPr>
            </w:pPr>
            <w:r w:rsidRPr="00437403">
              <w:rPr>
                <w:color w:val="000000"/>
                <w:sz w:val="18"/>
                <w:szCs w:val="18"/>
              </w:rPr>
              <w:t>1,828,578</w:t>
            </w:r>
          </w:p>
        </w:tc>
        <w:tc>
          <w:tcPr>
            <w:tcW w:w="1218" w:type="dxa"/>
            <w:noWrap/>
            <w:vAlign w:val="bottom"/>
          </w:tcPr>
          <w:p w14:paraId="21C6E180" w14:textId="77777777" w:rsidR="005C2DFF" w:rsidRPr="00437403" w:rsidRDefault="005C2DFF" w:rsidP="00F43C66">
            <w:pPr>
              <w:rPr>
                <w:color w:val="000000"/>
                <w:sz w:val="18"/>
                <w:szCs w:val="18"/>
              </w:rPr>
            </w:pPr>
            <w:r w:rsidRPr="00437403">
              <w:rPr>
                <w:color w:val="000000"/>
                <w:sz w:val="18"/>
                <w:szCs w:val="18"/>
              </w:rPr>
              <w:t>1,828,578</w:t>
            </w:r>
          </w:p>
        </w:tc>
      </w:tr>
      <w:tr w:rsidR="005C2DFF" w:rsidRPr="00437403" w14:paraId="4705C562" w14:textId="77777777" w:rsidTr="00F43C66">
        <w:trPr>
          <w:trHeight w:val="20"/>
        </w:trPr>
        <w:tc>
          <w:tcPr>
            <w:tcW w:w="2875" w:type="dxa"/>
            <w:noWrap/>
            <w:hideMark/>
          </w:tcPr>
          <w:p w14:paraId="6DC63C92" w14:textId="77777777" w:rsidR="005C2DFF" w:rsidRPr="00437403" w:rsidRDefault="005C2DFF" w:rsidP="00F43C66">
            <w:pPr>
              <w:rPr>
                <w:color w:val="000000"/>
                <w:sz w:val="18"/>
                <w:szCs w:val="18"/>
              </w:rPr>
            </w:pPr>
            <w:r w:rsidRPr="00437403">
              <w:rPr>
                <w:color w:val="000000"/>
                <w:sz w:val="18"/>
                <w:szCs w:val="18"/>
              </w:rPr>
              <w:t>Year FE</w:t>
            </w:r>
          </w:p>
        </w:tc>
        <w:tc>
          <w:tcPr>
            <w:tcW w:w="1286" w:type="dxa"/>
            <w:noWrap/>
            <w:hideMark/>
          </w:tcPr>
          <w:p w14:paraId="690E9AF5" w14:textId="77777777" w:rsidR="005C2DFF" w:rsidRPr="00437403" w:rsidRDefault="005C2DFF" w:rsidP="00F43C66">
            <w:pPr>
              <w:rPr>
                <w:color w:val="000000"/>
                <w:sz w:val="18"/>
                <w:szCs w:val="18"/>
              </w:rPr>
            </w:pPr>
            <w:r w:rsidRPr="00437403">
              <w:rPr>
                <w:color w:val="000000"/>
                <w:sz w:val="18"/>
                <w:szCs w:val="18"/>
              </w:rPr>
              <w:t>YES</w:t>
            </w:r>
          </w:p>
        </w:tc>
        <w:tc>
          <w:tcPr>
            <w:tcW w:w="1218" w:type="dxa"/>
            <w:noWrap/>
            <w:hideMark/>
          </w:tcPr>
          <w:p w14:paraId="705B94D3" w14:textId="77777777" w:rsidR="005C2DFF" w:rsidRPr="00437403" w:rsidRDefault="005C2DFF" w:rsidP="00F43C66">
            <w:pPr>
              <w:rPr>
                <w:color w:val="000000"/>
                <w:sz w:val="18"/>
                <w:szCs w:val="18"/>
              </w:rPr>
            </w:pPr>
            <w:r w:rsidRPr="00437403">
              <w:rPr>
                <w:color w:val="000000"/>
                <w:sz w:val="18"/>
                <w:szCs w:val="18"/>
              </w:rPr>
              <w:t>YES</w:t>
            </w:r>
          </w:p>
        </w:tc>
        <w:tc>
          <w:tcPr>
            <w:tcW w:w="1218" w:type="dxa"/>
            <w:noWrap/>
            <w:hideMark/>
          </w:tcPr>
          <w:p w14:paraId="04694B1B" w14:textId="77777777" w:rsidR="005C2DFF" w:rsidRPr="00437403" w:rsidRDefault="005C2DFF" w:rsidP="00F43C66">
            <w:pPr>
              <w:rPr>
                <w:color w:val="000000"/>
                <w:sz w:val="18"/>
                <w:szCs w:val="18"/>
              </w:rPr>
            </w:pPr>
            <w:r w:rsidRPr="00437403">
              <w:rPr>
                <w:color w:val="000000"/>
                <w:sz w:val="18"/>
                <w:szCs w:val="18"/>
              </w:rPr>
              <w:t>YES</w:t>
            </w:r>
          </w:p>
        </w:tc>
        <w:tc>
          <w:tcPr>
            <w:tcW w:w="1218" w:type="dxa"/>
            <w:noWrap/>
            <w:hideMark/>
          </w:tcPr>
          <w:p w14:paraId="56730660" w14:textId="77777777" w:rsidR="005C2DFF" w:rsidRPr="00437403" w:rsidRDefault="005C2DFF" w:rsidP="00F43C66">
            <w:pPr>
              <w:rPr>
                <w:color w:val="000000"/>
                <w:sz w:val="18"/>
                <w:szCs w:val="18"/>
              </w:rPr>
            </w:pPr>
            <w:r w:rsidRPr="00437403">
              <w:rPr>
                <w:color w:val="000000"/>
                <w:sz w:val="18"/>
                <w:szCs w:val="18"/>
              </w:rPr>
              <w:t>YES</w:t>
            </w:r>
          </w:p>
        </w:tc>
        <w:tc>
          <w:tcPr>
            <w:tcW w:w="1218" w:type="dxa"/>
            <w:noWrap/>
            <w:hideMark/>
          </w:tcPr>
          <w:p w14:paraId="15C87A3A" w14:textId="77777777" w:rsidR="005C2DFF" w:rsidRPr="00437403" w:rsidRDefault="005C2DFF" w:rsidP="00F43C66">
            <w:pPr>
              <w:rPr>
                <w:color w:val="000000"/>
                <w:sz w:val="18"/>
                <w:szCs w:val="18"/>
              </w:rPr>
            </w:pPr>
            <w:r w:rsidRPr="00437403">
              <w:rPr>
                <w:color w:val="000000"/>
                <w:sz w:val="18"/>
                <w:szCs w:val="18"/>
              </w:rPr>
              <w:t>YES</w:t>
            </w:r>
          </w:p>
        </w:tc>
      </w:tr>
      <w:tr w:rsidR="005C2DFF" w:rsidRPr="00437403" w14:paraId="30DD19BE" w14:textId="77777777" w:rsidTr="00F43C66">
        <w:trPr>
          <w:trHeight w:val="20"/>
        </w:trPr>
        <w:tc>
          <w:tcPr>
            <w:tcW w:w="2875" w:type="dxa"/>
            <w:noWrap/>
            <w:hideMark/>
          </w:tcPr>
          <w:p w14:paraId="437210ED" w14:textId="77777777" w:rsidR="005C2DFF" w:rsidRPr="00437403" w:rsidRDefault="005C2DFF" w:rsidP="00F43C66">
            <w:pPr>
              <w:rPr>
                <w:color w:val="000000"/>
                <w:sz w:val="18"/>
                <w:szCs w:val="18"/>
              </w:rPr>
            </w:pPr>
            <w:r w:rsidRPr="00437403">
              <w:rPr>
                <w:color w:val="000000"/>
                <w:sz w:val="18"/>
                <w:szCs w:val="18"/>
              </w:rPr>
              <w:t>Occupation FE</w:t>
            </w:r>
          </w:p>
        </w:tc>
        <w:tc>
          <w:tcPr>
            <w:tcW w:w="1286" w:type="dxa"/>
            <w:noWrap/>
            <w:hideMark/>
          </w:tcPr>
          <w:p w14:paraId="0A002327" w14:textId="77777777" w:rsidR="005C2DFF" w:rsidRPr="00437403" w:rsidRDefault="005C2DFF" w:rsidP="00F43C66">
            <w:pPr>
              <w:rPr>
                <w:color w:val="000000"/>
                <w:sz w:val="18"/>
                <w:szCs w:val="18"/>
              </w:rPr>
            </w:pPr>
            <w:r w:rsidRPr="00437403">
              <w:rPr>
                <w:color w:val="000000"/>
                <w:sz w:val="18"/>
                <w:szCs w:val="18"/>
              </w:rPr>
              <w:t>YES</w:t>
            </w:r>
          </w:p>
        </w:tc>
        <w:tc>
          <w:tcPr>
            <w:tcW w:w="1218" w:type="dxa"/>
            <w:noWrap/>
            <w:hideMark/>
          </w:tcPr>
          <w:p w14:paraId="4251347C" w14:textId="77777777" w:rsidR="005C2DFF" w:rsidRPr="00437403" w:rsidRDefault="005C2DFF" w:rsidP="00F43C66">
            <w:pPr>
              <w:rPr>
                <w:color w:val="000000"/>
                <w:sz w:val="18"/>
                <w:szCs w:val="18"/>
              </w:rPr>
            </w:pPr>
            <w:r w:rsidRPr="00437403">
              <w:rPr>
                <w:color w:val="000000"/>
                <w:sz w:val="18"/>
                <w:szCs w:val="18"/>
              </w:rPr>
              <w:t>YES</w:t>
            </w:r>
          </w:p>
        </w:tc>
        <w:tc>
          <w:tcPr>
            <w:tcW w:w="1218" w:type="dxa"/>
            <w:noWrap/>
            <w:hideMark/>
          </w:tcPr>
          <w:p w14:paraId="40573E0E" w14:textId="77777777" w:rsidR="005C2DFF" w:rsidRPr="00437403" w:rsidRDefault="005C2DFF" w:rsidP="00F43C66">
            <w:pPr>
              <w:rPr>
                <w:color w:val="000000"/>
                <w:sz w:val="18"/>
                <w:szCs w:val="18"/>
              </w:rPr>
            </w:pPr>
            <w:r w:rsidRPr="00437403">
              <w:rPr>
                <w:color w:val="000000"/>
                <w:sz w:val="18"/>
                <w:szCs w:val="18"/>
              </w:rPr>
              <w:t>YES</w:t>
            </w:r>
          </w:p>
        </w:tc>
        <w:tc>
          <w:tcPr>
            <w:tcW w:w="1218" w:type="dxa"/>
            <w:noWrap/>
            <w:hideMark/>
          </w:tcPr>
          <w:p w14:paraId="6DF48416" w14:textId="77777777" w:rsidR="005C2DFF" w:rsidRPr="00437403" w:rsidRDefault="005C2DFF" w:rsidP="00F43C66">
            <w:pPr>
              <w:rPr>
                <w:color w:val="000000"/>
                <w:sz w:val="18"/>
                <w:szCs w:val="18"/>
              </w:rPr>
            </w:pPr>
            <w:r w:rsidRPr="00437403">
              <w:rPr>
                <w:color w:val="000000"/>
                <w:sz w:val="18"/>
                <w:szCs w:val="18"/>
              </w:rPr>
              <w:t>YES</w:t>
            </w:r>
          </w:p>
        </w:tc>
        <w:tc>
          <w:tcPr>
            <w:tcW w:w="1218" w:type="dxa"/>
            <w:noWrap/>
            <w:hideMark/>
          </w:tcPr>
          <w:p w14:paraId="587C3A80" w14:textId="77777777" w:rsidR="005C2DFF" w:rsidRPr="00437403" w:rsidRDefault="005C2DFF" w:rsidP="00F43C66">
            <w:pPr>
              <w:rPr>
                <w:color w:val="000000"/>
                <w:sz w:val="18"/>
                <w:szCs w:val="18"/>
              </w:rPr>
            </w:pPr>
            <w:r w:rsidRPr="00437403">
              <w:rPr>
                <w:color w:val="000000"/>
                <w:sz w:val="18"/>
                <w:szCs w:val="18"/>
              </w:rPr>
              <w:t>YES</w:t>
            </w:r>
          </w:p>
        </w:tc>
      </w:tr>
      <w:tr w:rsidR="005C2DFF" w:rsidRPr="00437403" w14:paraId="5936C828" w14:textId="77777777" w:rsidTr="00F43C66">
        <w:trPr>
          <w:trHeight w:val="20"/>
        </w:trPr>
        <w:tc>
          <w:tcPr>
            <w:tcW w:w="2875" w:type="dxa"/>
            <w:noWrap/>
            <w:hideMark/>
          </w:tcPr>
          <w:p w14:paraId="2D314E50" w14:textId="77777777" w:rsidR="005C2DFF" w:rsidRPr="00437403" w:rsidRDefault="005C2DFF" w:rsidP="00F43C66">
            <w:pPr>
              <w:rPr>
                <w:color w:val="000000"/>
                <w:sz w:val="18"/>
                <w:szCs w:val="18"/>
              </w:rPr>
            </w:pPr>
            <w:r w:rsidRPr="00437403">
              <w:rPr>
                <w:color w:val="000000"/>
                <w:sz w:val="18"/>
                <w:szCs w:val="18"/>
              </w:rPr>
              <w:t>Industry FE</w:t>
            </w:r>
          </w:p>
        </w:tc>
        <w:tc>
          <w:tcPr>
            <w:tcW w:w="1286" w:type="dxa"/>
            <w:noWrap/>
            <w:hideMark/>
          </w:tcPr>
          <w:p w14:paraId="5796270E" w14:textId="77777777" w:rsidR="005C2DFF" w:rsidRPr="00437403" w:rsidRDefault="005C2DFF" w:rsidP="00F43C66">
            <w:pPr>
              <w:rPr>
                <w:color w:val="000000"/>
                <w:sz w:val="18"/>
                <w:szCs w:val="18"/>
              </w:rPr>
            </w:pPr>
            <w:r w:rsidRPr="00437403">
              <w:rPr>
                <w:color w:val="000000"/>
                <w:sz w:val="18"/>
                <w:szCs w:val="18"/>
              </w:rPr>
              <w:t>YES</w:t>
            </w:r>
          </w:p>
        </w:tc>
        <w:tc>
          <w:tcPr>
            <w:tcW w:w="1218" w:type="dxa"/>
            <w:noWrap/>
            <w:hideMark/>
          </w:tcPr>
          <w:p w14:paraId="366535AE" w14:textId="77777777" w:rsidR="005C2DFF" w:rsidRPr="00437403" w:rsidRDefault="005C2DFF" w:rsidP="00F43C66">
            <w:pPr>
              <w:rPr>
                <w:color w:val="000000"/>
                <w:sz w:val="18"/>
                <w:szCs w:val="18"/>
              </w:rPr>
            </w:pPr>
            <w:r w:rsidRPr="00437403">
              <w:rPr>
                <w:color w:val="000000"/>
                <w:sz w:val="18"/>
                <w:szCs w:val="18"/>
              </w:rPr>
              <w:t>YES</w:t>
            </w:r>
          </w:p>
        </w:tc>
        <w:tc>
          <w:tcPr>
            <w:tcW w:w="1218" w:type="dxa"/>
            <w:noWrap/>
            <w:hideMark/>
          </w:tcPr>
          <w:p w14:paraId="63C915C5" w14:textId="77777777" w:rsidR="005C2DFF" w:rsidRPr="00437403" w:rsidRDefault="005C2DFF" w:rsidP="00F43C66">
            <w:pPr>
              <w:rPr>
                <w:color w:val="000000"/>
                <w:sz w:val="18"/>
                <w:szCs w:val="18"/>
              </w:rPr>
            </w:pPr>
            <w:r w:rsidRPr="00437403">
              <w:rPr>
                <w:color w:val="000000"/>
                <w:sz w:val="18"/>
                <w:szCs w:val="18"/>
              </w:rPr>
              <w:t>YES</w:t>
            </w:r>
          </w:p>
        </w:tc>
        <w:tc>
          <w:tcPr>
            <w:tcW w:w="1218" w:type="dxa"/>
            <w:noWrap/>
            <w:hideMark/>
          </w:tcPr>
          <w:p w14:paraId="3455244C" w14:textId="77777777" w:rsidR="005C2DFF" w:rsidRPr="00437403" w:rsidRDefault="005C2DFF" w:rsidP="00F43C66">
            <w:pPr>
              <w:rPr>
                <w:color w:val="000000"/>
                <w:sz w:val="18"/>
                <w:szCs w:val="18"/>
              </w:rPr>
            </w:pPr>
            <w:r w:rsidRPr="00437403">
              <w:rPr>
                <w:color w:val="000000"/>
                <w:sz w:val="18"/>
                <w:szCs w:val="18"/>
              </w:rPr>
              <w:t>YES</w:t>
            </w:r>
          </w:p>
        </w:tc>
        <w:tc>
          <w:tcPr>
            <w:tcW w:w="1218" w:type="dxa"/>
            <w:noWrap/>
            <w:hideMark/>
          </w:tcPr>
          <w:p w14:paraId="415E4982" w14:textId="77777777" w:rsidR="005C2DFF" w:rsidRPr="00437403" w:rsidRDefault="005C2DFF" w:rsidP="00F43C66">
            <w:pPr>
              <w:rPr>
                <w:color w:val="000000"/>
                <w:sz w:val="18"/>
                <w:szCs w:val="18"/>
              </w:rPr>
            </w:pPr>
            <w:r w:rsidRPr="00437403">
              <w:rPr>
                <w:color w:val="000000"/>
                <w:sz w:val="18"/>
                <w:szCs w:val="18"/>
              </w:rPr>
              <w:t>YES</w:t>
            </w:r>
          </w:p>
        </w:tc>
      </w:tr>
      <w:tr w:rsidR="005C2DFF" w:rsidRPr="00437403" w14:paraId="49E52F62" w14:textId="77777777" w:rsidTr="00F43C66">
        <w:trPr>
          <w:trHeight w:val="20"/>
        </w:trPr>
        <w:tc>
          <w:tcPr>
            <w:tcW w:w="2875" w:type="dxa"/>
            <w:noWrap/>
            <w:hideMark/>
          </w:tcPr>
          <w:p w14:paraId="25A98EC2" w14:textId="77777777" w:rsidR="005C2DFF" w:rsidRPr="00437403" w:rsidRDefault="005C2DFF" w:rsidP="00F43C66">
            <w:pPr>
              <w:rPr>
                <w:color w:val="000000"/>
                <w:sz w:val="18"/>
                <w:szCs w:val="18"/>
              </w:rPr>
            </w:pPr>
            <w:r w:rsidRPr="00437403">
              <w:rPr>
                <w:color w:val="000000"/>
                <w:sz w:val="18"/>
                <w:szCs w:val="18"/>
              </w:rPr>
              <w:t>Year X Industry FE</w:t>
            </w:r>
          </w:p>
        </w:tc>
        <w:tc>
          <w:tcPr>
            <w:tcW w:w="1286" w:type="dxa"/>
            <w:noWrap/>
            <w:hideMark/>
          </w:tcPr>
          <w:p w14:paraId="74D6755A" w14:textId="77777777" w:rsidR="005C2DFF" w:rsidRPr="00437403" w:rsidRDefault="005C2DFF" w:rsidP="00F43C66">
            <w:pPr>
              <w:rPr>
                <w:color w:val="000000"/>
                <w:sz w:val="18"/>
                <w:szCs w:val="18"/>
              </w:rPr>
            </w:pPr>
            <w:r w:rsidRPr="00437403">
              <w:rPr>
                <w:color w:val="000000"/>
                <w:sz w:val="18"/>
                <w:szCs w:val="18"/>
              </w:rPr>
              <w:t>YES</w:t>
            </w:r>
          </w:p>
        </w:tc>
        <w:tc>
          <w:tcPr>
            <w:tcW w:w="1218" w:type="dxa"/>
            <w:noWrap/>
            <w:hideMark/>
          </w:tcPr>
          <w:p w14:paraId="6260E578" w14:textId="77777777" w:rsidR="005C2DFF" w:rsidRPr="00437403" w:rsidRDefault="005C2DFF" w:rsidP="00F43C66">
            <w:pPr>
              <w:rPr>
                <w:color w:val="000000"/>
                <w:sz w:val="18"/>
                <w:szCs w:val="18"/>
              </w:rPr>
            </w:pPr>
            <w:r w:rsidRPr="00437403">
              <w:rPr>
                <w:color w:val="000000"/>
                <w:sz w:val="18"/>
                <w:szCs w:val="18"/>
              </w:rPr>
              <w:t>YES</w:t>
            </w:r>
          </w:p>
        </w:tc>
        <w:tc>
          <w:tcPr>
            <w:tcW w:w="1218" w:type="dxa"/>
            <w:noWrap/>
            <w:hideMark/>
          </w:tcPr>
          <w:p w14:paraId="3A501C76" w14:textId="77777777" w:rsidR="005C2DFF" w:rsidRPr="00437403" w:rsidRDefault="005C2DFF" w:rsidP="00F43C66">
            <w:pPr>
              <w:rPr>
                <w:color w:val="000000"/>
                <w:sz w:val="18"/>
                <w:szCs w:val="18"/>
              </w:rPr>
            </w:pPr>
            <w:r w:rsidRPr="00437403">
              <w:rPr>
                <w:color w:val="000000"/>
                <w:sz w:val="18"/>
                <w:szCs w:val="18"/>
              </w:rPr>
              <w:t>YES</w:t>
            </w:r>
          </w:p>
        </w:tc>
        <w:tc>
          <w:tcPr>
            <w:tcW w:w="1218" w:type="dxa"/>
            <w:noWrap/>
            <w:hideMark/>
          </w:tcPr>
          <w:p w14:paraId="2E60BBFA" w14:textId="77777777" w:rsidR="005C2DFF" w:rsidRPr="00437403" w:rsidRDefault="005C2DFF" w:rsidP="00F43C66">
            <w:pPr>
              <w:rPr>
                <w:color w:val="000000"/>
                <w:sz w:val="18"/>
                <w:szCs w:val="18"/>
              </w:rPr>
            </w:pPr>
            <w:r w:rsidRPr="00437403">
              <w:rPr>
                <w:color w:val="000000"/>
                <w:sz w:val="18"/>
                <w:szCs w:val="18"/>
              </w:rPr>
              <w:t>YES</w:t>
            </w:r>
          </w:p>
        </w:tc>
        <w:tc>
          <w:tcPr>
            <w:tcW w:w="1218" w:type="dxa"/>
            <w:noWrap/>
            <w:hideMark/>
          </w:tcPr>
          <w:p w14:paraId="501828E1" w14:textId="77777777" w:rsidR="005C2DFF" w:rsidRPr="00437403" w:rsidRDefault="005C2DFF" w:rsidP="00F43C66">
            <w:pPr>
              <w:rPr>
                <w:color w:val="000000"/>
                <w:sz w:val="18"/>
                <w:szCs w:val="18"/>
              </w:rPr>
            </w:pPr>
            <w:r w:rsidRPr="00437403">
              <w:rPr>
                <w:color w:val="000000"/>
                <w:sz w:val="18"/>
                <w:szCs w:val="18"/>
              </w:rPr>
              <w:t>YES</w:t>
            </w:r>
          </w:p>
        </w:tc>
      </w:tr>
    </w:tbl>
    <w:bookmarkEnd w:id="0"/>
    <w:p w14:paraId="78578ECD" w14:textId="77777777" w:rsidR="005C2DFF" w:rsidRPr="005C2DFF" w:rsidRDefault="005C2DFF" w:rsidP="005C2DFF">
      <w:pPr>
        <w:jc w:val="both"/>
        <w:rPr>
          <w:sz w:val="14"/>
          <w:szCs w:val="14"/>
          <w:lang w:val="en-US"/>
        </w:rPr>
      </w:pPr>
      <w:r w:rsidRPr="005C2DFF">
        <w:rPr>
          <w:sz w:val="18"/>
          <w:szCs w:val="18"/>
          <w:lang w:val="en-US"/>
        </w:rPr>
        <w:t>Note: The table reports results from an estimation of the model in equation (1) with different specifications. Model 1 includes all variables. Model 2 only includes the district level, model 3 only the neighborhood level and model 4 only the region level as regards our variables of main interest. As a reference, Model 5 estimates the full model within levels/OLS. In models 1-4, all parameters are estimated with a panel estimator with worker-level fixed effects. The underlying data are employees in districts (1 km squares) with at least 100 employees within any of Sweden’s main metropolitan regions, i.e., Stockholm, Gothenburg, or Malmö local labor market regions. Robust standard errors reported within brackets. ** p&lt;0.01, * p&lt;0.05.</w:t>
      </w:r>
    </w:p>
    <w:p w14:paraId="02D6E867" w14:textId="77777777" w:rsidR="005C2DFF" w:rsidRDefault="005C2DFF" w:rsidP="00E8395D">
      <w:pPr>
        <w:spacing w:line="480" w:lineRule="auto"/>
        <w:jc w:val="both"/>
        <w:rPr>
          <w:lang w:val="en-US"/>
        </w:rPr>
      </w:pPr>
    </w:p>
    <w:p w14:paraId="669DD32B" w14:textId="61DD5370" w:rsidR="004B3E83" w:rsidRPr="00E8395D" w:rsidRDefault="004B3E83" w:rsidP="00E8395D">
      <w:pPr>
        <w:spacing w:line="480" w:lineRule="auto"/>
        <w:jc w:val="both"/>
        <w:rPr>
          <w:u w:val="single"/>
          <w:lang w:val="en-US"/>
        </w:rPr>
      </w:pPr>
      <w:r w:rsidRPr="00E8395D">
        <w:rPr>
          <w:lang w:val="en-US"/>
        </w:rPr>
        <w:t xml:space="preserve">When </w:t>
      </w:r>
      <w:r w:rsidR="00E849E5" w:rsidRPr="00E8395D">
        <w:rPr>
          <w:lang w:val="en-US"/>
        </w:rPr>
        <w:t xml:space="preserve">we </w:t>
      </w:r>
      <w:r w:rsidRPr="00E8395D">
        <w:rPr>
          <w:lang w:val="en-US"/>
        </w:rPr>
        <w:t>compare these results to the OLS model in column (5)</w:t>
      </w:r>
      <w:r w:rsidR="00FD722E" w:rsidRPr="00E8395D">
        <w:rPr>
          <w:lang w:val="en-US"/>
        </w:rPr>
        <w:t xml:space="preserve"> </w:t>
      </w:r>
      <w:r w:rsidRPr="00E8395D">
        <w:rPr>
          <w:lang w:val="en-US"/>
        </w:rPr>
        <w:t xml:space="preserve">we </w:t>
      </w:r>
      <w:r w:rsidR="00E849E5" w:rsidRPr="00E8395D">
        <w:rPr>
          <w:lang w:val="en-US"/>
        </w:rPr>
        <w:t xml:space="preserve">can </w:t>
      </w:r>
      <w:r w:rsidRPr="00E8395D">
        <w:rPr>
          <w:lang w:val="en-US"/>
        </w:rPr>
        <w:t xml:space="preserve">conclude that there is a good deal of selection in the results without fixed effects. </w:t>
      </w:r>
      <w:r w:rsidR="00944578" w:rsidRPr="00E8395D">
        <w:rPr>
          <w:lang w:val="en-US"/>
        </w:rPr>
        <w:t xml:space="preserve">In principle, </w:t>
      </w:r>
      <w:r w:rsidRPr="00E8395D">
        <w:rPr>
          <w:lang w:val="en-US"/>
        </w:rPr>
        <w:t>all OLS coefficients are higher</w:t>
      </w:r>
      <w:r w:rsidR="00944578" w:rsidRPr="00E8395D">
        <w:rPr>
          <w:lang w:val="en-US"/>
        </w:rPr>
        <w:t xml:space="preserve"> across the board</w:t>
      </w:r>
      <w:r w:rsidRPr="00E8395D">
        <w:rPr>
          <w:lang w:val="en-US"/>
        </w:rPr>
        <w:t>.</w:t>
      </w:r>
      <w:r w:rsidR="00FD722E" w:rsidRPr="00E8395D">
        <w:rPr>
          <w:lang w:val="en-US"/>
        </w:rPr>
        <w:t xml:space="preserve"> </w:t>
      </w:r>
      <w:r w:rsidR="004E7208" w:rsidRPr="00E8395D">
        <w:rPr>
          <w:lang w:val="en-US"/>
        </w:rPr>
        <w:t>We take</w:t>
      </w:r>
      <w:r w:rsidRPr="00E8395D">
        <w:rPr>
          <w:lang w:val="en-US"/>
        </w:rPr>
        <w:t xml:space="preserve"> this as a</w:t>
      </w:r>
      <w:r w:rsidR="00BC6A62" w:rsidRPr="00E8395D">
        <w:rPr>
          <w:lang w:val="en-US"/>
        </w:rPr>
        <w:t>n</w:t>
      </w:r>
      <w:r w:rsidRPr="00E8395D">
        <w:rPr>
          <w:lang w:val="en-US"/>
        </w:rPr>
        <w:t xml:space="preserve"> indication that estimating</w:t>
      </w:r>
      <w:r w:rsidR="004E7208" w:rsidRPr="00E8395D">
        <w:rPr>
          <w:lang w:val="en-US"/>
        </w:rPr>
        <w:t xml:space="preserve"> effects of</w:t>
      </w:r>
      <w:r w:rsidRPr="00E8395D">
        <w:rPr>
          <w:lang w:val="en-US"/>
        </w:rPr>
        <w:t xml:space="preserve"> agglomeration economies without accounting for </w:t>
      </w:r>
      <w:r w:rsidR="004E7208" w:rsidRPr="00E8395D">
        <w:rPr>
          <w:lang w:val="en-US"/>
        </w:rPr>
        <w:t>sorting will lead to bloated coefficients</w:t>
      </w:r>
      <w:r w:rsidR="00BC6A62" w:rsidRPr="00E8395D">
        <w:rPr>
          <w:lang w:val="en-US"/>
        </w:rPr>
        <w:t xml:space="preserve"> </w:t>
      </w:r>
      <w:r w:rsidR="00BC6A62" w:rsidRPr="00E8395D">
        <w:rPr>
          <w:lang w:val="en-US"/>
        </w:rPr>
        <w:lastRenderedPageBreak/>
        <w:t>(Combes et al. 2008)</w:t>
      </w:r>
      <w:r w:rsidR="004E7208" w:rsidRPr="00E8395D">
        <w:rPr>
          <w:lang w:val="en-US"/>
        </w:rPr>
        <w:t>.</w:t>
      </w:r>
      <w:r w:rsidR="008A3CB7" w:rsidRPr="00E8395D">
        <w:rPr>
          <w:lang w:val="en-US"/>
        </w:rPr>
        <w:t xml:space="preserve"> </w:t>
      </w:r>
      <w:r w:rsidR="00F636FB" w:rsidRPr="00E8395D">
        <w:rPr>
          <w:lang w:val="en-US"/>
        </w:rPr>
        <w:t xml:space="preserve">Nevertheless, </w:t>
      </w:r>
      <w:r w:rsidR="00DF120F" w:rsidRPr="00E8395D">
        <w:rPr>
          <w:lang w:val="en-US"/>
        </w:rPr>
        <w:t xml:space="preserve">the OLS-results clearly show that </w:t>
      </w:r>
      <w:r w:rsidR="00F636FB" w:rsidRPr="00E8395D">
        <w:rPr>
          <w:lang w:val="en-US"/>
        </w:rPr>
        <w:t>wages</w:t>
      </w:r>
      <w:r w:rsidR="005F063B" w:rsidRPr="00E8395D">
        <w:rPr>
          <w:lang w:val="en-US"/>
        </w:rPr>
        <w:t xml:space="preserve"> are substantially higher for</w:t>
      </w:r>
      <w:r w:rsidR="00F636FB" w:rsidRPr="00E8395D">
        <w:rPr>
          <w:lang w:val="en-US"/>
        </w:rPr>
        <w:t xml:space="preserve"> workers who work in clusters dense in own-occupation workers.</w:t>
      </w:r>
    </w:p>
    <w:p w14:paraId="021B6E7D" w14:textId="716A5FDD" w:rsidR="0080609A" w:rsidRPr="00E8395D" w:rsidRDefault="0080609A" w:rsidP="00E8395D">
      <w:pPr>
        <w:spacing w:line="480" w:lineRule="auto"/>
        <w:jc w:val="both"/>
        <w:rPr>
          <w:lang w:val="en-US"/>
        </w:rPr>
      </w:pPr>
    </w:p>
    <w:p w14:paraId="093E21E6" w14:textId="13AD6FAD" w:rsidR="0080609A" w:rsidRPr="00E8395D" w:rsidRDefault="0080609A" w:rsidP="00E8395D">
      <w:pPr>
        <w:spacing w:line="480" w:lineRule="auto"/>
        <w:jc w:val="both"/>
        <w:rPr>
          <w:lang w:val="en-US"/>
        </w:rPr>
      </w:pPr>
      <w:r w:rsidRPr="00E8395D">
        <w:rPr>
          <w:lang w:val="en-US"/>
        </w:rPr>
        <w:t xml:space="preserve">Turning to the control variables we see that </w:t>
      </w:r>
      <w:r w:rsidR="00EF5671" w:rsidRPr="00E8395D">
        <w:rPr>
          <w:lang w:val="en-US"/>
        </w:rPr>
        <w:t>the</w:t>
      </w:r>
      <w:r w:rsidRPr="00E8395D">
        <w:rPr>
          <w:lang w:val="en-US"/>
        </w:rPr>
        <w:t xml:space="preserve"> estimated influence of the share of workers with a long university education (</w:t>
      </w:r>
      <w:r w:rsidRPr="00E8395D">
        <w:rPr>
          <w:u w:val="single"/>
          <w:lang w:val="en-US"/>
        </w:rPr>
        <w:t>&gt;</w:t>
      </w:r>
      <w:r w:rsidRPr="00E8395D">
        <w:rPr>
          <w:lang w:val="en-US"/>
        </w:rPr>
        <w:t xml:space="preserve"> 3 years), net of controlling for the worker’s own education</w:t>
      </w:r>
      <w:r w:rsidR="00E1487C" w:rsidRPr="00E8395D">
        <w:rPr>
          <w:lang w:val="en-US"/>
        </w:rPr>
        <w:t>, the share</w:t>
      </w:r>
      <w:r w:rsidR="00D2007D" w:rsidRPr="00E8395D">
        <w:rPr>
          <w:lang w:val="en-US"/>
        </w:rPr>
        <w:t xml:space="preserve"> of employees in the own workplace with a university degree</w:t>
      </w:r>
      <w:r w:rsidR="00E1487C" w:rsidRPr="00E8395D">
        <w:rPr>
          <w:lang w:val="en-US"/>
        </w:rPr>
        <w:t>,</w:t>
      </w:r>
      <w:r w:rsidRPr="00E8395D">
        <w:rPr>
          <w:lang w:val="en-US"/>
        </w:rPr>
        <w:t xml:space="preserve"> and our full range of density variables</w:t>
      </w:r>
      <w:r w:rsidR="00EF5671" w:rsidRPr="00E8395D">
        <w:rPr>
          <w:lang w:val="en-US"/>
        </w:rPr>
        <w:t>, is negative</w:t>
      </w:r>
      <w:r w:rsidRPr="00E8395D">
        <w:rPr>
          <w:lang w:val="en-US"/>
        </w:rPr>
        <w:t xml:space="preserve">. </w:t>
      </w:r>
      <w:r w:rsidR="00FF4152" w:rsidRPr="00E8395D">
        <w:rPr>
          <w:lang w:val="en-US"/>
        </w:rPr>
        <w:t>All FE coefficients are of modest economic importance, probably owing to the slow-moving nature of this ratio.</w:t>
      </w:r>
      <w:r w:rsidR="008A3CB7" w:rsidRPr="00E8395D">
        <w:rPr>
          <w:lang w:val="en-US"/>
        </w:rPr>
        <w:t xml:space="preserve"> </w:t>
      </w:r>
      <w:r w:rsidRPr="00E8395D">
        <w:rPr>
          <w:lang w:val="en-US"/>
        </w:rPr>
        <w:t xml:space="preserve">Note that we do not include this control at the level of regions since we would simply lack ample variation across </w:t>
      </w:r>
      <w:r w:rsidR="00FF4152" w:rsidRPr="00E8395D">
        <w:rPr>
          <w:lang w:val="en-US"/>
        </w:rPr>
        <w:t>only</w:t>
      </w:r>
      <w:r w:rsidRPr="00E8395D">
        <w:rPr>
          <w:lang w:val="en-US"/>
        </w:rPr>
        <w:t xml:space="preserve"> three regions. The worker- and firm-level control variables behave as expected. Becoming older and attaining long university education is associated with an increase in wage. An increase in the size of the establishment </w:t>
      </w:r>
      <w:r w:rsidR="008A3CB7" w:rsidRPr="00E8395D">
        <w:rPr>
          <w:lang w:val="en-US"/>
        </w:rPr>
        <w:t>in</w:t>
      </w:r>
      <w:r w:rsidRPr="00E8395D">
        <w:rPr>
          <w:lang w:val="en-US"/>
        </w:rPr>
        <w:t xml:space="preserve"> which a worker is employed as well as an increase in the capital stock of the firm is also associated with wage increases.</w:t>
      </w:r>
      <w:r w:rsidR="00765832" w:rsidRPr="00E8395D">
        <w:rPr>
          <w:lang w:val="en-US"/>
        </w:rPr>
        <w:t xml:space="preserve"> The share of workers in the firm in having the same 3-digit occupation as the </w:t>
      </w:r>
      <w:r w:rsidR="00A47128" w:rsidRPr="00E8395D">
        <w:rPr>
          <w:lang w:val="en-US"/>
        </w:rPr>
        <w:t xml:space="preserve">worker in question is also positive, suggesting </w:t>
      </w:r>
      <w:r w:rsidR="008535F5" w:rsidRPr="00E8395D">
        <w:rPr>
          <w:lang w:val="en-US"/>
        </w:rPr>
        <w:t xml:space="preserve">that </w:t>
      </w:r>
      <w:r w:rsidR="00E1487C" w:rsidRPr="00E8395D">
        <w:rPr>
          <w:lang w:val="en-US"/>
        </w:rPr>
        <w:t>more occupation-specialized organizations are more productive on average</w:t>
      </w:r>
      <w:r w:rsidR="00A47128" w:rsidRPr="00E8395D">
        <w:rPr>
          <w:lang w:val="en-US"/>
        </w:rPr>
        <w:t xml:space="preserve">. </w:t>
      </w:r>
    </w:p>
    <w:p w14:paraId="720C5A41" w14:textId="5EEF578A" w:rsidR="00BB6BEC" w:rsidRPr="00E8395D" w:rsidRDefault="00BB6BEC" w:rsidP="00E8395D">
      <w:pPr>
        <w:spacing w:line="480" w:lineRule="auto"/>
        <w:jc w:val="both"/>
        <w:rPr>
          <w:lang w:val="en-US"/>
        </w:rPr>
      </w:pPr>
    </w:p>
    <w:p w14:paraId="530C1C9E" w14:textId="10384552" w:rsidR="00BB6BEC" w:rsidRPr="00E8395D" w:rsidRDefault="00BB6BEC" w:rsidP="00E8395D">
      <w:pPr>
        <w:spacing w:line="480" w:lineRule="auto"/>
        <w:jc w:val="both"/>
        <w:rPr>
          <w:lang w:val="en-US"/>
        </w:rPr>
      </w:pPr>
      <w:r w:rsidRPr="00E8395D">
        <w:rPr>
          <w:lang w:val="en-US"/>
        </w:rPr>
        <w:t xml:space="preserve">Taken together, the baseline results suggest that it is the local density of same-occupation workers at the district level (1-by-1 km squares) that appear to be associated with largest effects. </w:t>
      </w:r>
      <w:r w:rsidR="008A3491" w:rsidRPr="00E8395D">
        <w:rPr>
          <w:lang w:val="en-US"/>
        </w:rPr>
        <w:t>Consistent with Marshall’s original idea, they</w:t>
      </w:r>
      <w:r w:rsidRPr="00E8395D">
        <w:rPr>
          <w:lang w:val="en-US"/>
        </w:rPr>
        <w:t xml:space="preserve"> provide support for the idea that productive spillover effects that boost workers’ productivity are facilitated by </w:t>
      </w:r>
      <w:proofErr w:type="gramStart"/>
      <w:r w:rsidRPr="00E8395D">
        <w:rPr>
          <w:lang w:val="en-US"/>
        </w:rPr>
        <w:t>close proximity</w:t>
      </w:r>
      <w:proofErr w:type="gramEnd"/>
      <w:r w:rsidRPr="00E8395D">
        <w:rPr>
          <w:lang w:val="en-US"/>
        </w:rPr>
        <w:t xml:space="preserve"> as well as skill similarities, as measured by occupational domains.</w:t>
      </w:r>
      <w:r w:rsidR="00C5565A" w:rsidRPr="00E8395D">
        <w:rPr>
          <w:lang w:val="en-US"/>
        </w:rPr>
        <w:t xml:space="preserve"> </w:t>
      </w:r>
      <w:r w:rsidR="008A3491" w:rsidRPr="00E8395D">
        <w:rPr>
          <w:lang w:val="en-US"/>
        </w:rPr>
        <w:t>The results</w:t>
      </w:r>
      <w:r w:rsidR="00C5565A" w:rsidRPr="00E8395D">
        <w:rPr>
          <w:lang w:val="en-US"/>
        </w:rPr>
        <w:t xml:space="preserve"> also provide an economic rationale for the tendency of similar activities to cluster at the level of districts in cities, beyond similarities in bid-rent curves</w:t>
      </w:r>
      <w:r w:rsidR="008A3491" w:rsidRPr="00E8395D">
        <w:rPr>
          <w:lang w:val="en-US"/>
        </w:rPr>
        <w:t>, because such clustering appears to bring productivity advantages</w:t>
      </w:r>
      <w:r w:rsidR="00C5565A" w:rsidRPr="00E8395D">
        <w:rPr>
          <w:lang w:val="en-US"/>
        </w:rPr>
        <w:t>.</w:t>
      </w:r>
    </w:p>
    <w:p w14:paraId="18EC92CE" w14:textId="131E7999" w:rsidR="0080609A" w:rsidRPr="00E8395D" w:rsidRDefault="0080609A" w:rsidP="00E8395D">
      <w:pPr>
        <w:spacing w:line="480" w:lineRule="auto"/>
        <w:jc w:val="both"/>
        <w:rPr>
          <w:lang w:val="en-US"/>
        </w:rPr>
      </w:pPr>
    </w:p>
    <w:p w14:paraId="132B9CF4" w14:textId="135444EA" w:rsidR="00A5627D" w:rsidRPr="00E8395D" w:rsidRDefault="00A5627D" w:rsidP="00E8395D">
      <w:pPr>
        <w:spacing w:line="480" w:lineRule="auto"/>
        <w:jc w:val="both"/>
        <w:rPr>
          <w:rFonts w:ascii="Arial" w:hAnsi="Arial" w:cs="Arial"/>
          <w:i/>
          <w:iCs/>
          <w:lang w:val="en-US"/>
        </w:rPr>
      </w:pPr>
      <w:r w:rsidRPr="00E8395D">
        <w:rPr>
          <w:rFonts w:ascii="Arial" w:hAnsi="Arial" w:cs="Arial"/>
          <w:i/>
          <w:iCs/>
          <w:lang w:val="en-US"/>
        </w:rPr>
        <w:t>Differences by industry and type of occupation</w:t>
      </w:r>
    </w:p>
    <w:p w14:paraId="6F4424EB" w14:textId="160BD832" w:rsidR="00721C59" w:rsidRPr="00E8395D" w:rsidRDefault="0080609A" w:rsidP="00E8395D">
      <w:pPr>
        <w:spacing w:line="480" w:lineRule="auto"/>
        <w:jc w:val="both"/>
        <w:rPr>
          <w:lang w:val="en-US"/>
        </w:rPr>
      </w:pPr>
      <w:r w:rsidRPr="00E8395D">
        <w:rPr>
          <w:lang w:val="en-US"/>
        </w:rPr>
        <w:t xml:space="preserve">Table 2 turns to the industry- and occupation-disaggregated results. </w:t>
      </w:r>
      <w:r w:rsidR="004A60E2" w:rsidRPr="00E8395D">
        <w:rPr>
          <w:lang w:val="en-US"/>
        </w:rPr>
        <w:t xml:space="preserve">Columns (1)-(3) report results for workers employed in manufacturing, low-end </w:t>
      </w:r>
      <w:proofErr w:type="gramStart"/>
      <w:r w:rsidR="004A60E2" w:rsidRPr="00E8395D">
        <w:rPr>
          <w:lang w:val="en-US"/>
        </w:rPr>
        <w:t>services</w:t>
      </w:r>
      <w:proofErr w:type="gramEnd"/>
      <w:r w:rsidR="004A60E2" w:rsidRPr="00E8395D">
        <w:rPr>
          <w:lang w:val="en-US"/>
        </w:rPr>
        <w:t xml:space="preserve"> and high-end services respectively. </w:t>
      </w:r>
      <w:r w:rsidR="00AA4D45" w:rsidRPr="00E8395D">
        <w:rPr>
          <w:lang w:val="en-US"/>
        </w:rPr>
        <w:t>C</w:t>
      </w:r>
      <w:r w:rsidR="004A60E2" w:rsidRPr="00E8395D">
        <w:rPr>
          <w:lang w:val="en-US"/>
        </w:rPr>
        <w:t>olumns (4)-(5) show the</w:t>
      </w:r>
      <w:r w:rsidR="00C4300B" w:rsidRPr="00E8395D">
        <w:rPr>
          <w:lang w:val="en-US"/>
        </w:rPr>
        <w:t xml:space="preserve"> respective</w:t>
      </w:r>
      <w:r w:rsidR="004A60E2" w:rsidRPr="00E8395D">
        <w:rPr>
          <w:lang w:val="en-US"/>
        </w:rPr>
        <w:t xml:space="preserve"> results for occupations </w:t>
      </w:r>
      <w:r w:rsidR="004B6980" w:rsidRPr="00E8395D">
        <w:rPr>
          <w:lang w:val="en-US"/>
        </w:rPr>
        <w:t>characterized by low</w:t>
      </w:r>
      <w:r w:rsidR="004A60E2" w:rsidRPr="00E8395D">
        <w:rPr>
          <w:lang w:val="en-US"/>
        </w:rPr>
        <w:t xml:space="preserve"> </w:t>
      </w:r>
      <w:r w:rsidR="004B6980" w:rsidRPr="00E8395D">
        <w:rPr>
          <w:lang w:val="en-US"/>
        </w:rPr>
        <w:t>(&lt; 50 %) and high (</w:t>
      </w:r>
      <w:r w:rsidR="004B6980" w:rsidRPr="00E8395D">
        <w:rPr>
          <w:u w:val="single"/>
          <w:lang w:val="en-US"/>
        </w:rPr>
        <w:t>&gt;</w:t>
      </w:r>
      <w:r w:rsidR="004B6980" w:rsidRPr="00E8395D">
        <w:rPr>
          <w:lang w:val="en-US"/>
        </w:rPr>
        <w:t xml:space="preserve"> 50 %)</w:t>
      </w:r>
      <w:r w:rsidR="004A60E2" w:rsidRPr="00E8395D">
        <w:rPr>
          <w:lang w:val="en-US"/>
        </w:rPr>
        <w:t xml:space="preserve"> </w:t>
      </w:r>
      <w:r w:rsidR="004B6980" w:rsidRPr="00E8395D">
        <w:rPr>
          <w:lang w:val="en-US"/>
        </w:rPr>
        <w:t xml:space="preserve">fractions </w:t>
      </w:r>
      <w:r w:rsidR="004A60E2" w:rsidRPr="00E8395D">
        <w:rPr>
          <w:lang w:val="en-US"/>
        </w:rPr>
        <w:t>of non-routine job tasks.</w:t>
      </w:r>
    </w:p>
    <w:p w14:paraId="5F71BA0C" w14:textId="28FB4DEE" w:rsidR="00F64FBB" w:rsidRPr="00E8395D" w:rsidRDefault="00F64FBB" w:rsidP="00E8395D">
      <w:pPr>
        <w:spacing w:line="480" w:lineRule="auto"/>
        <w:jc w:val="both"/>
        <w:rPr>
          <w:lang w:val="en-US"/>
        </w:rPr>
      </w:pPr>
    </w:p>
    <w:p w14:paraId="56BDBD56" w14:textId="522867C3" w:rsidR="00694A09" w:rsidRPr="00E8395D" w:rsidRDefault="00F64FBB" w:rsidP="00E8395D">
      <w:pPr>
        <w:spacing w:line="480" w:lineRule="auto"/>
        <w:jc w:val="both"/>
        <w:rPr>
          <w:lang w:val="en-US"/>
        </w:rPr>
      </w:pPr>
      <w:r w:rsidRPr="00E8395D">
        <w:rPr>
          <w:lang w:val="en-US"/>
        </w:rPr>
        <w:t>At the district level, the estimated influence of the density of same-occupation workers on wage remains positive across sub-groups in all specifications. Doubling the number of workers with similar occupations is associated with an increase in the wage income of local workers of 0.</w:t>
      </w:r>
      <w:r w:rsidR="00EF5671" w:rsidRPr="00E8395D">
        <w:rPr>
          <w:lang w:val="en-US"/>
        </w:rPr>
        <w:t>3</w:t>
      </w:r>
      <w:r w:rsidRPr="00E8395D">
        <w:rPr>
          <w:lang w:val="en-US"/>
        </w:rPr>
        <w:t>-0.</w:t>
      </w:r>
      <w:r w:rsidR="00EF5671" w:rsidRPr="00E8395D">
        <w:rPr>
          <w:lang w:val="en-US"/>
        </w:rPr>
        <w:t>4</w:t>
      </w:r>
      <w:r w:rsidRPr="00E8395D">
        <w:rPr>
          <w:lang w:val="en-US"/>
        </w:rPr>
        <w:t>%, with the</w:t>
      </w:r>
      <w:r w:rsidR="00BC54D9" w:rsidRPr="00E8395D">
        <w:rPr>
          <w:lang w:val="en-US"/>
        </w:rPr>
        <w:t xml:space="preserve"> slightly</w:t>
      </w:r>
      <w:r w:rsidRPr="00E8395D">
        <w:rPr>
          <w:lang w:val="en-US"/>
        </w:rPr>
        <w:t xml:space="preserve"> higher point estimate coming from workers </w:t>
      </w:r>
      <w:r w:rsidR="00BC54D9" w:rsidRPr="00E8395D">
        <w:rPr>
          <w:lang w:val="en-US"/>
        </w:rPr>
        <w:t>performing non-routine work tasks</w:t>
      </w:r>
      <w:r w:rsidR="00530DBD" w:rsidRPr="00E8395D">
        <w:rPr>
          <w:lang w:val="en-US"/>
        </w:rPr>
        <w:t>.</w:t>
      </w:r>
      <w:r w:rsidRPr="00E8395D">
        <w:rPr>
          <w:lang w:val="en-US"/>
        </w:rPr>
        <w:t xml:space="preserve"> </w:t>
      </w:r>
      <w:r w:rsidR="006C1361" w:rsidRPr="00E8395D">
        <w:rPr>
          <w:lang w:val="en-US"/>
        </w:rPr>
        <w:t xml:space="preserve">Workers </w:t>
      </w:r>
      <w:r w:rsidR="00BC54D9" w:rsidRPr="00E8395D">
        <w:rPr>
          <w:lang w:val="en-US"/>
        </w:rPr>
        <w:t>across the board</w:t>
      </w:r>
      <w:r w:rsidR="006C1361" w:rsidRPr="00E8395D">
        <w:rPr>
          <w:lang w:val="en-US"/>
        </w:rPr>
        <w:t xml:space="preserve"> thus appear to benefit from proximity to workers with similar occupation</w:t>
      </w:r>
      <w:r w:rsidR="00BC54D9" w:rsidRPr="00E8395D">
        <w:rPr>
          <w:lang w:val="en-US"/>
        </w:rPr>
        <w:t>s</w:t>
      </w:r>
      <w:r w:rsidR="006C1361" w:rsidRPr="00E8395D">
        <w:rPr>
          <w:lang w:val="en-US"/>
        </w:rPr>
        <w:t xml:space="preserve">. </w:t>
      </w:r>
      <w:r w:rsidR="00224778" w:rsidRPr="00E8395D">
        <w:rPr>
          <w:lang w:val="en-US"/>
        </w:rPr>
        <w:t xml:space="preserve">A location in a sub-city cluster of workers with related occupations thus bring benefits to workers in different industries and </w:t>
      </w:r>
      <w:r w:rsidR="00C528B3" w:rsidRPr="00E8395D">
        <w:rPr>
          <w:lang w:val="en-US"/>
        </w:rPr>
        <w:t xml:space="preserve">different type of </w:t>
      </w:r>
      <w:r w:rsidR="00224778" w:rsidRPr="00E8395D">
        <w:rPr>
          <w:lang w:val="en-US"/>
        </w:rPr>
        <w:t xml:space="preserve">jobs. </w:t>
      </w:r>
    </w:p>
    <w:p w14:paraId="787B5F7A" w14:textId="77777777" w:rsidR="00694A09" w:rsidRPr="00E8395D" w:rsidRDefault="00694A09" w:rsidP="00E8395D">
      <w:pPr>
        <w:spacing w:line="480" w:lineRule="auto"/>
        <w:jc w:val="both"/>
        <w:rPr>
          <w:lang w:val="en-US"/>
        </w:rPr>
      </w:pPr>
    </w:p>
    <w:p w14:paraId="54624835" w14:textId="43D7551B" w:rsidR="00F64FBB" w:rsidRPr="00E8395D" w:rsidRDefault="00C528B3" w:rsidP="00E8395D">
      <w:pPr>
        <w:spacing w:line="480" w:lineRule="auto"/>
        <w:jc w:val="both"/>
        <w:rPr>
          <w:lang w:val="en-US"/>
        </w:rPr>
      </w:pPr>
      <w:r w:rsidRPr="00E8395D">
        <w:rPr>
          <w:lang w:val="en-US"/>
        </w:rPr>
        <w:t xml:space="preserve">Looking at </w:t>
      </w:r>
      <w:r w:rsidR="00694A09" w:rsidRPr="00E8395D">
        <w:rPr>
          <w:lang w:val="en-US"/>
        </w:rPr>
        <w:t>the level of first-order neighbors the estimated coefficients are</w:t>
      </w:r>
      <w:r w:rsidR="00BC54D9" w:rsidRPr="00E8395D">
        <w:rPr>
          <w:lang w:val="en-US"/>
        </w:rPr>
        <w:t xml:space="preserve"> generally</w:t>
      </w:r>
      <w:r w:rsidR="00694A09" w:rsidRPr="00E8395D">
        <w:rPr>
          <w:lang w:val="en-US"/>
        </w:rPr>
        <w:t xml:space="preserve"> small. </w:t>
      </w:r>
      <w:r w:rsidR="003A01CD" w:rsidRPr="00E8395D">
        <w:rPr>
          <w:lang w:val="en-US"/>
        </w:rPr>
        <w:t xml:space="preserve">This is consistent with highly localized </w:t>
      </w:r>
      <w:r w:rsidR="00BC54D9" w:rsidRPr="00E8395D">
        <w:rPr>
          <w:lang w:val="en-US"/>
        </w:rPr>
        <w:t>agglomeration gains,</w:t>
      </w:r>
      <w:r w:rsidR="003A01CD" w:rsidRPr="00E8395D">
        <w:rPr>
          <w:lang w:val="en-US"/>
        </w:rPr>
        <w:t xml:space="preserve"> confined to small spatial scales within cities. </w:t>
      </w:r>
      <w:r w:rsidR="00BC54D9" w:rsidRPr="00E8395D">
        <w:rPr>
          <w:lang w:val="en-US"/>
        </w:rPr>
        <w:t xml:space="preserve">Working in regions dense in same-occupation workers is positively associated with wages in manufacturing and occupations rich in routine work tasks. The estimate is positive but of modest magnitude also in low-end services. </w:t>
      </w:r>
      <w:r w:rsidR="00460B13" w:rsidRPr="00E8395D">
        <w:rPr>
          <w:lang w:val="en-US"/>
        </w:rPr>
        <w:t xml:space="preserve"> </w:t>
      </w:r>
      <w:r w:rsidR="00A804AA" w:rsidRPr="00E8395D">
        <w:rPr>
          <w:lang w:val="en-US"/>
        </w:rPr>
        <w:t xml:space="preserve">However, for high-end services and workers with high fraction of non-routine work tasks it is insignificant. </w:t>
      </w:r>
      <w:r w:rsidR="00097A21" w:rsidRPr="00E8395D">
        <w:rPr>
          <w:lang w:val="en-US"/>
        </w:rPr>
        <w:t>For these sub-groups</w:t>
      </w:r>
      <w:r w:rsidR="006629F9" w:rsidRPr="00E8395D">
        <w:rPr>
          <w:lang w:val="en-US"/>
        </w:rPr>
        <w:t>,</w:t>
      </w:r>
      <w:r w:rsidR="00097A21" w:rsidRPr="00E8395D">
        <w:rPr>
          <w:lang w:val="en-US"/>
        </w:rPr>
        <w:t xml:space="preserve"> it </w:t>
      </w:r>
      <w:r w:rsidR="00E1487C" w:rsidRPr="00E8395D">
        <w:rPr>
          <w:lang w:val="en-US"/>
        </w:rPr>
        <w:t>seems to mostly be the</w:t>
      </w:r>
      <w:r w:rsidR="00097A21" w:rsidRPr="00E8395D">
        <w:rPr>
          <w:lang w:val="en-US"/>
        </w:rPr>
        <w:t xml:space="preserve"> district level that matters</w:t>
      </w:r>
      <w:r w:rsidR="00BC54D9" w:rsidRPr="00E8395D">
        <w:rPr>
          <w:lang w:val="en-US"/>
        </w:rPr>
        <w:t>, as far as occupation clusters are concerned</w:t>
      </w:r>
      <w:r w:rsidR="00097A21" w:rsidRPr="00E8395D">
        <w:rPr>
          <w:lang w:val="en-US"/>
        </w:rPr>
        <w:t xml:space="preserve">. </w:t>
      </w:r>
      <w:r w:rsidR="00651EAE" w:rsidRPr="00E8395D">
        <w:rPr>
          <w:lang w:val="en-US"/>
        </w:rPr>
        <w:t>T</w:t>
      </w:r>
      <w:r w:rsidR="007C7EE4" w:rsidRPr="00E8395D">
        <w:rPr>
          <w:lang w:val="en-US"/>
        </w:rPr>
        <w:t xml:space="preserve">his result </w:t>
      </w:r>
      <w:r w:rsidR="00651EAE" w:rsidRPr="00E8395D">
        <w:rPr>
          <w:lang w:val="en-US"/>
        </w:rPr>
        <w:t>may</w:t>
      </w:r>
      <w:r w:rsidR="0069101D" w:rsidRPr="00E8395D">
        <w:rPr>
          <w:lang w:val="en-US"/>
        </w:rPr>
        <w:t xml:space="preserve"> </w:t>
      </w:r>
      <w:r w:rsidR="007B391A" w:rsidRPr="00E8395D">
        <w:rPr>
          <w:lang w:val="en-US"/>
        </w:rPr>
        <w:t>reflect</w:t>
      </w:r>
      <w:r w:rsidR="0069101D" w:rsidRPr="00E8395D">
        <w:rPr>
          <w:lang w:val="en-US"/>
        </w:rPr>
        <w:t xml:space="preserve"> that such activities are more dependent on knowledge spillovers, and if such spillovers operate at small spatial scales, then the wider region matters </w:t>
      </w:r>
      <w:r w:rsidR="0069101D" w:rsidRPr="00E8395D">
        <w:rPr>
          <w:lang w:val="en-US"/>
        </w:rPr>
        <w:lastRenderedPageBreak/>
        <w:t>little. For routine work</w:t>
      </w:r>
      <w:r w:rsidR="00F51D87" w:rsidRPr="00E8395D">
        <w:rPr>
          <w:lang w:val="en-US"/>
        </w:rPr>
        <w:t xml:space="preserve">, </w:t>
      </w:r>
      <w:proofErr w:type="gramStart"/>
      <w:r w:rsidR="0069101D" w:rsidRPr="00E8395D">
        <w:rPr>
          <w:lang w:val="en-US"/>
        </w:rPr>
        <w:t>manufacturing</w:t>
      </w:r>
      <w:proofErr w:type="gramEnd"/>
      <w:r w:rsidR="00F51D87" w:rsidRPr="00E8395D">
        <w:rPr>
          <w:lang w:val="en-US"/>
        </w:rPr>
        <w:t xml:space="preserve"> and overall services</w:t>
      </w:r>
      <w:r w:rsidR="0069101D" w:rsidRPr="00E8395D">
        <w:rPr>
          <w:lang w:val="en-US"/>
        </w:rPr>
        <w:t xml:space="preserve">, on the other hand, </w:t>
      </w:r>
      <w:r w:rsidR="00F51D87" w:rsidRPr="00E8395D">
        <w:rPr>
          <w:lang w:val="en-US"/>
        </w:rPr>
        <w:t xml:space="preserve">knowledge spillovers may be less important. </w:t>
      </w:r>
      <w:r w:rsidR="00BC54D9" w:rsidRPr="00E8395D">
        <w:rPr>
          <w:lang w:val="en-US"/>
        </w:rPr>
        <w:t>At the regional level, it is possible that many</w:t>
      </w:r>
      <w:r w:rsidR="00F51D87" w:rsidRPr="00E8395D">
        <w:rPr>
          <w:lang w:val="en-US"/>
        </w:rPr>
        <w:t xml:space="preserve"> workers in similar occupations reflect other types of specialization effects, such as input suppliers and local availability of subsidiary services, </w:t>
      </w:r>
      <w:r w:rsidR="000E4B56" w:rsidRPr="00E8395D">
        <w:rPr>
          <w:lang w:val="en-US"/>
        </w:rPr>
        <w:t>i.e.,</w:t>
      </w:r>
      <w:r w:rsidR="00F51D87" w:rsidRPr="00E8395D">
        <w:rPr>
          <w:lang w:val="en-US"/>
        </w:rPr>
        <w:t xml:space="preserve"> effects that operate at wider spatial scales than knowledge spillovers.  </w:t>
      </w:r>
    </w:p>
    <w:p w14:paraId="59790766" w14:textId="77777777" w:rsidR="00F64FBB" w:rsidRPr="00E8395D" w:rsidRDefault="00F64FBB" w:rsidP="00E8395D">
      <w:pPr>
        <w:spacing w:line="480" w:lineRule="auto"/>
        <w:jc w:val="both"/>
        <w:rPr>
          <w:lang w:val="en-US"/>
        </w:rPr>
      </w:pPr>
    </w:p>
    <w:p w14:paraId="77D224B9" w14:textId="78CEE8A3" w:rsidR="008B0182" w:rsidRPr="00E8395D" w:rsidRDefault="00F64FBB" w:rsidP="00E8395D">
      <w:pPr>
        <w:spacing w:line="480" w:lineRule="auto"/>
        <w:jc w:val="both"/>
        <w:rPr>
          <w:lang w:val="en-US"/>
        </w:rPr>
      </w:pPr>
      <w:r w:rsidRPr="00E8395D">
        <w:rPr>
          <w:lang w:val="en-US"/>
        </w:rPr>
        <w:t xml:space="preserve">The coefficient associated with density of other-occupation workers </w:t>
      </w:r>
      <w:r w:rsidR="00C457F1" w:rsidRPr="00E8395D">
        <w:rPr>
          <w:lang w:val="en-US"/>
        </w:rPr>
        <w:t xml:space="preserve">at the level of districts is positive </w:t>
      </w:r>
      <w:r w:rsidR="00EF39CF" w:rsidRPr="00E8395D">
        <w:rPr>
          <w:lang w:val="en-US"/>
        </w:rPr>
        <w:t>for all sub-groups except for manufacturing</w:t>
      </w:r>
      <w:r w:rsidR="00BC54D9" w:rsidRPr="00E8395D">
        <w:rPr>
          <w:lang w:val="en-US"/>
        </w:rPr>
        <w:t>, but of negligible size in low-end services</w:t>
      </w:r>
      <w:r w:rsidR="00EF39CF" w:rsidRPr="00E8395D">
        <w:rPr>
          <w:lang w:val="en-US"/>
        </w:rPr>
        <w:t xml:space="preserve">. </w:t>
      </w:r>
      <w:r w:rsidR="00BC54D9" w:rsidRPr="00E8395D">
        <w:rPr>
          <w:lang w:val="en-US"/>
        </w:rPr>
        <w:t>We also observe estimates close to zero coming from neighboring districts</w:t>
      </w:r>
      <w:r w:rsidRPr="00E8395D">
        <w:rPr>
          <w:lang w:val="en-US"/>
        </w:rPr>
        <w:t xml:space="preserve">. </w:t>
      </w:r>
      <w:r w:rsidR="00EF39CF" w:rsidRPr="00E8395D">
        <w:rPr>
          <w:lang w:val="en-US"/>
        </w:rPr>
        <w:t xml:space="preserve">At the level of the wider region, the number of other-occupation workers is statistically significant and positive for all groups but for manufacturing. It is also the case that the estimated elasticity is substantially higher for non-routine workers compared to routine-workers. </w:t>
      </w:r>
      <w:r w:rsidRPr="00E8395D">
        <w:rPr>
          <w:lang w:val="en-US"/>
        </w:rPr>
        <w:t xml:space="preserve">These results resonate with the idea that </w:t>
      </w:r>
      <w:r w:rsidR="00EF60BE" w:rsidRPr="00E8395D">
        <w:rPr>
          <w:lang w:val="en-US"/>
        </w:rPr>
        <w:t xml:space="preserve">it is primarily </w:t>
      </w:r>
      <w:r w:rsidRPr="00E8395D">
        <w:rPr>
          <w:lang w:val="en-US"/>
        </w:rPr>
        <w:t xml:space="preserve">non-routine occupations </w:t>
      </w:r>
      <w:r w:rsidR="00651EAE" w:rsidRPr="00E8395D">
        <w:rPr>
          <w:lang w:val="en-US"/>
        </w:rPr>
        <w:t xml:space="preserve">who </w:t>
      </w:r>
      <w:r w:rsidRPr="00E8395D">
        <w:rPr>
          <w:lang w:val="en-US"/>
        </w:rPr>
        <w:t>may draw on local diversity and exploit cross-fertilizations between different types of economic activities (</w:t>
      </w:r>
      <w:proofErr w:type="spellStart"/>
      <w:r w:rsidRPr="00E8395D">
        <w:rPr>
          <w:lang w:val="en-US"/>
        </w:rPr>
        <w:t>Duranton</w:t>
      </w:r>
      <w:proofErr w:type="spellEnd"/>
      <w:r w:rsidRPr="00E8395D">
        <w:rPr>
          <w:lang w:val="en-US"/>
        </w:rPr>
        <w:t xml:space="preserve"> and </w:t>
      </w:r>
      <w:proofErr w:type="spellStart"/>
      <w:r w:rsidRPr="00E8395D">
        <w:rPr>
          <w:lang w:val="en-US"/>
        </w:rPr>
        <w:t>Puga</w:t>
      </w:r>
      <w:proofErr w:type="spellEnd"/>
      <w:r w:rsidRPr="00E8395D">
        <w:rPr>
          <w:lang w:val="en-US"/>
        </w:rPr>
        <w:t xml:space="preserve"> 2001, Feldman and </w:t>
      </w:r>
      <w:proofErr w:type="spellStart"/>
      <w:r w:rsidRPr="00E8395D">
        <w:rPr>
          <w:lang w:val="en-US"/>
        </w:rPr>
        <w:t>Audretsch</w:t>
      </w:r>
      <w:proofErr w:type="spellEnd"/>
      <w:r w:rsidRPr="00E8395D">
        <w:rPr>
          <w:lang w:val="en-US"/>
        </w:rPr>
        <w:t xml:space="preserve"> 1999)</w:t>
      </w:r>
      <w:r w:rsidR="00632EF4" w:rsidRPr="00E8395D">
        <w:rPr>
          <w:lang w:val="en-US"/>
        </w:rPr>
        <w:t>. The fact that the influence of other-occupation workers appear</w:t>
      </w:r>
      <w:r w:rsidR="00ED64A9" w:rsidRPr="00E8395D">
        <w:rPr>
          <w:lang w:val="en-US"/>
        </w:rPr>
        <w:t>s</w:t>
      </w:r>
      <w:r w:rsidR="00632EF4" w:rsidRPr="00E8395D">
        <w:rPr>
          <w:lang w:val="en-US"/>
        </w:rPr>
        <w:t xml:space="preserve"> to operate at all three spatial levels (</w:t>
      </w:r>
      <w:proofErr w:type="gramStart"/>
      <w:r w:rsidR="00632EF4" w:rsidRPr="00E8395D">
        <w:rPr>
          <w:lang w:val="en-US"/>
        </w:rPr>
        <w:t>with the exception of</w:t>
      </w:r>
      <w:proofErr w:type="gramEnd"/>
      <w:r w:rsidR="00632EF4" w:rsidRPr="00E8395D">
        <w:rPr>
          <w:lang w:val="en-US"/>
        </w:rPr>
        <w:t xml:space="preserve"> manufacturing) also suggests that </w:t>
      </w:r>
      <w:r w:rsidRPr="00E8395D">
        <w:rPr>
          <w:lang w:val="en-US"/>
        </w:rPr>
        <w:t xml:space="preserve">the value of diversity in agglomeration economies may be less distance sensitive than </w:t>
      </w:r>
      <w:r w:rsidR="00632EF4" w:rsidRPr="00E8395D">
        <w:rPr>
          <w:lang w:val="en-US"/>
        </w:rPr>
        <w:t>effects that has to do occupation-specific spillovers</w:t>
      </w:r>
      <w:r w:rsidRPr="00E8395D">
        <w:rPr>
          <w:lang w:val="en-US"/>
        </w:rPr>
        <w:t xml:space="preserve">. </w:t>
      </w:r>
      <w:r w:rsidR="00700605" w:rsidRPr="00E8395D">
        <w:rPr>
          <w:lang w:val="en-US"/>
        </w:rPr>
        <w:t>The control variables have</w:t>
      </w:r>
      <w:r w:rsidR="007B391A" w:rsidRPr="00E8395D">
        <w:rPr>
          <w:lang w:val="en-US"/>
        </w:rPr>
        <w:t xml:space="preserve"> </w:t>
      </w:r>
      <w:r w:rsidR="00700605" w:rsidRPr="00E8395D">
        <w:rPr>
          <w:lang w:val="en-US"/>
        </w:rPr>
        <w:t>a similar estimate</w:t>
      </w:r>
      <w:r w:rsidR="00651EAE" w:rsidRPr="00E8395D">
        <w:rPr>
          <w:lang w:val="en-US"/>
        </w:rPr>
        <w:t>d</w:t>
      </w:r>
      <w:r w:rsidR="00700605" w:rsidRPr="00E8395D">
        <w:rPr>
          <w:lang w:val="en-US"/>
        </w:rPr>
        <w:t xml:space="preserve"> influence as in Table 1. </w:t>
      </w:r>
    </w:p>
    <w:p w14:paraId="71BC3A1F" w14:textId="099E5C70" w:rsidR="005C2DFF" w:rsidRDefault="005C2DFF">
      <w:pPr>
        <w:spacing w:after="160" w:line="259" w:lineRule="auto"/>
        <w:rPr>
          <w:b/>
          <w:bCs/>
          <w:lang w:val="en-US"/>
        </w:rPr>
      </w:pPr>
      <w:r>
        <w:rPr>
          <w:b/>
          <w:bCs/>
          <w:lang w:val="en-US"/>
        </w:rPr>
        <w:br w:type="page"/>
      </w:r>
    </w:p>
    <w:p w14:paraId="1B4CDDD4" w14:textId="77777777" w:rsidR="00E849E5" w:rsidRPr="00E8395D" w:rsidRDefault="00E849E5" w:rsidP="00E8395D">
      <w:pPr>
        <w:spacing w:line="480" w:lineRule="auto"/>
        <w:jc w:val="both"/>
        <w:rPr>
          <w:lang w:val="en-US"/>
        </w:rPr>
      </w:pPr>
    </w:p>
    <w:p w14:paraId="5E5B6D0B" w14:textId="77777777" w:rsidR="005C2DFF" w:rsidRPr="005C2DFF" w:rsidRDefault="005C2DFF" w:rsidP="005C2DFF">
      <w:pPr>
        <w:rPr>
          <w:lang w:val="en-US"/>
        </w:rPr>
      </w:pPr>
      <w:r w:rsidRPr="005C2DFF">
        <w:rPr>
          <w:lang w:val="en-US"/>
        </w:rPr>
        <w:t xml:space="preserve">Table 2. The influence of density of workers with the same and other occupations on the natural logarithm of wage income – panel FE estimates for workers </w:t>
      </w:r>
      <w:r w:rsidRPr="005C2DFF">
        <w:rPr>
          <w:i/>
          <w:iCs/>
          <w:lang w:val="en-US"/>
        </w:rPr>
        <w:t>inside</w:t>
      </w:r>
      <w:r w:rsidRPr="005C2DFF">
        <w:rPr>
          <w:lang w:val="en-US"/>
        </w:rPr>
        <w:t xml:space="preserve"> metropolitan regions.</w:t>
      </w:r>
    </w:p>
    <w:tbl>
      <w:tblPr>
        <w:tblStyle w:val="GridTable1Light-Accent6"/>
        <w:tblpPr w:leftFromText="180" w:rightFromText="180" w:vertAnchor="text" w:tblpXSpec="center" w:tblpY="1"/>
        <w:tblOverlap w:val="never"/>
        <w:tblW w:w="86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600" w:firstRow="0" w:lastRow="0" w:firstColumn="0" w:lastColumn="0" w:noHBand="1" w:noVBand="1"/>
      </w:tblPr>
      <w:tblGrid>
        <w:gridCol w:w="2875"/>
        <w:gridCol w:w="1386"/>
        <w:gridCol w:w="1107"/>
        <w:gridCol w:w="1107"/>
        <w:gridCol w:w="1107"/>
        <w:gridCol w:w="1107"/>
      </w:tblGrid>
      <w:tr w:rsidR="005C2DFF" w:rsidRPr="00437403" w14:paraId="4F34215F" w14:textId="77777777" w:rsidTr="00F43C66">
        <w:trPr>
          <w:trHeight w:val="20"/>
        </w:trPr>
        <w:tc>
          <w:tcPr>
            <w:tcW w:w="2875" w:type="dxa"/>
            <w:noWrap/>
          </w:tcPr>
          <w:p w14:paraId="74733155" w14:textId="77777777" w:rsidR="005C2DFF" w:rsidRPr="00437403" w:rsidRDefault="005C2DFF" w:rsidP="00F43C66">
            <w:pPr>
              <w:rPr>
                <w:color w:val="000000"/>
                <w:sz w:val="18"/>
                <w:szCs w:val="18"/>
              </w:rPr>
            </w:pPr>
            <w:bookmarkStart w:id="1" w:name="_Hlk67493934"/>
          </w:p>
        </w:tc>
        <w:tc>
          <w:tcPr>
            <w:tcW w:w="1386" w:type="dxa"/>
            <w:noWrap/>
            <w:vAlign w:val="center"/>
          </w:tcPr>
          <w:p w14:paraId="02389121" w14:textId="77777777" w:rsidR="005C2DFF" w:rsidRPr="00437403" w:rsidRDefault="005C2DFF" w:rsidP="00F43C66">
            <w:pPr>
              <w:jc w:val="center"/>
              <w:rPr>
                <w:b/>
                <w:bCs/>
                <w:color w:val="000000"/>
                <w:sz w:val="18"/>
                <w:szCs w:val="18"/>
              </w:rPr>
            </w:pPr>
            <w:r w:rsidRPr="00437403">
              <w:rPr>
                <w:b/>
                <w:bCs/>
                <w:color w:val="000000"/>
                <w:sz w:val="18"/>
                <w:szCs w:val="18"/>
              </w:rPr>
              <w:t>(1)</w:t>
            </w:r>
          </w:p>
          <w:p w14:paraId="4F244D38" w14:textId="77777777" w:rsidR="005C2DFF" w:rsidRPr="00437403" w:rsidRDefault="005C2DFF" w:rsidP="00F43C66">
            <w:pPr>
              <w:rPr>
                <w:color w:val="000000"/>
                <w:sz w:val="18"/>
                <w:szCs w:val="18"/>
              </w:rPr>
            </w:pPr>
            <w:r w:rsidRPr="00437403">
              <w:rPr>
                <w:b/>
                <w:bCs/>
                <w:color w:val="000000"/>
                <w:sz w:val="18"/>
                <w:szCs w:val="18"/>
              </w:rPr>
              <w:t>Manufacturing</w:t>
            </w:r>
          </w:p>
        </w:tc>
        <w:tc>
          <w:tcPr>
            <w:tcW w:w="1107" w:type="dxa"/>
            <w:noWrap/>
            <w:vAlign w:val="center"/>
          </w:tcPr>
          <w:p w14:paraId="3EB339F5" w14:textId="77777777" w:rsidR="005C2DFF" w:rsidRPr="00437403" w:rsidRDefault="005C2DFF" w:rsidP="00F43C66">
            <w:pPr>
              <w:jc w:val="center"/>
              <w:rPr>
                <w:b/>
                <w:bCs/>
                <w:color w:val="000000"/>
                <w:sz w:val="18"/>
                <w:szCs w:val="18"/>
              </w:rPr>
            </w:pPr>
            <w:r w:rsidRPr="00437403">
              <w:rPr>
                <w:b/>
                <w:bCs/>
                <w:color w:val="000000"/>
                <w:sz w:val="18"/>
                <w:szCs w:val="18"/>
              </w:rPr>
              <w:t>(2)</w:t>
            </w:r>
          </w:p>
          <w:p w14:paraId="7CC349F6" w14:textId="77777777" w:rsidR="005C2DFF" w:rsidRPr="00437403" w:rsidRDefault="005C2DFF" w:rsidP="00F43C66">
            <w:pPr>
              <w:rPr>
                <w:color w:val="000000"/>
                <w:sz w:val="18"/>
                <w:szCs w:val="18"/>
              </w:rPr>
            </w:pPr>
            <w:r w:rsidRPr="00437403">
              <w:rPr>
                <w:b/>
                <w:bCs/>
                <w:color w:val="000000"/>
                <w:sz w:val="18"/>
                <w:szCs w:val="18"/>
              </w:rPr>
              <w:t>Low-end services</w:t>
            </w:r>
          </w:p>
        </w:tc>
        <w:tc>
          <w:tcPr>
            <w:tcW w:w="1107" w:type="dxa"/>
            <w:noWrap/>
            <w:vAlign w:val="center"/>
          </w:tcPr>
          <w:p w14:paraId="6AF95A06" w14:textId="77777777" w:rsidR="005C2DFF" w:rsidRPr="00437403" w:rsidRDefault="005C2DFF" w:rsidP="00F43C66">
            <w:pPr>
              <w:jc w:val="center"/>
              <w:rPr>
                <w:b/>
                <w:bCs/>
                <w:color w:val="000000"/>
                <w:sz w:val="18"/>
                <w:szCs w:val="18"/>
              </w:rPr>
            </w:pPr>
            <w:r w:rsidRPr="00437403">
              <w:rPr>
                <w:b/>
                <w:bCs/>
                <w:color w:val="000000"/>
                <w:sz w:val="18"/>
                <w:szCs w:val="18"/>
              </w:rPr>
              <w:t>(3)</w:t>
            </w:r>
          </w:p>
          <w:p w14:paraId="7AFF9B87" w14:textId="77777777" w:rsidR="005C2DFF" w:rsidRPr="00437403" w:rsidRDefault="005C2DFF" w:rsidP="00F43C66">
            <w:pPr>
              <w:rPr>
                <w:color w:val="000000"/>
                <w:sz w:val="18"/>
                <w:szCs w:val="18"/>
              </w:rPr>
            </w:pPr>
            <w:r w:rsidRPr="00437403">
              <w:rPr>
                <w:b/>
                <w:bCs/>
                <w:color w:val="000000"/>
                <w:sz w:val="18"/>
                <w:szCs w:val="18"/>
              </w:rPr>
              <w:t>High-end services</w:t>
            </w:r>
          </w:p>
        </w:tc>
        <w:tc>
          <w:tcPr>
            <w:tcW w:w="1107" w:type="dxa"/>
            <w:noWrap/>
            <w:vAlign w:val="center"/>
          </w:tcPr>
          <w:p w14:paraId="3AFE73EB" w14:textId="77777777" w:rsidR="005C2DFF" w:rsidRPr="00437403" w:rsidRDefault="005C2DFF" w:rsidP="00F43C66">
            <w:pPr>
              <w:jc w:val="center"/>
              <w:rPr>
                <w:b/>
                <w:bCs/>
                <w:color w:val="000000"/>
                <w:sz w:val="18"/>
                <w:szCs w:val="18"/>
              </w:rPr>
            </w:pPr>
            <w:r w:rsidRPr="00437403">
              <w:rPr>
                <w:b/>
                <w:bCs/>
                <w:color w:val="000000"/>
                <w:sz w:val="18"/>
                <w:szCs w:val="18"/>
              </w:rPr>
              <w:t>(4)</w:t>
            </w:r>
          </w:p>
          <w:p w14:paraId="4EB1CB2C" w14:textId="77777777" w:rsidR="005C2DFF" w:rsidRPr="00437403" w:rsidRDefault="005C2DFF" w:rsidP="00F43C66">
            <w:pPr>
              <w:rPr>
                <w:color w:val="000000"/>
                <w:sz w:val="18"/>
                <w:szCs w:val="18"/>
              </w:rPr>
            </w:pPr>
            <w:r w:rsidRPr="00437403">
              <w:rPr>
                <w:b/>
                <w:bCs/>
                <w:color w:val="000000"/>
                <w:sz w:val="18"/>
                <w:szCs w:val="18"/>
              </w:rPr>
              <w:t>Routine skills</w:t>
            </w:r>
          </w:p>
        </w:tc>
        <w:tc>
          <w:tcPr>
            <w:tcW w:w="1107" w:type="dxa"/>
            <w:noWrap/>
            <w:vAlign w:val="center"/>
          </w:tcPr>
          <w:p w14:paraId="15CC37CB" w14:textId="77777777" w:rsidR="005C2DFF" w:rsidRPr="00437403" w:rsidRDefault="005C2DFF" w:rsidP="00F43C66">
            <w:pPr>
              <w:jc w:val="center"/>
              <w:rPr>
                <w:b/>
                <w:bCs/>
                <w:color w:val="000000"/>
                <w:sz w:val="18"/>
                <w:szCs w:val="18"/>
              </w:rPr>
            </w:pPr>
            <w:r w:rsidRPr="00437403">
              <w:rPr>
                <w:b/>
                <w:bCs/>
                <w:color w:val="000000"/>
                <w:sz w:val="18"/>
                <w:szCs w:val="18"/>
              </w:rPr>
              <w:t>(5)</w:t>
            </w:r>
          </w:p>
          <w:p w14:paraId="5685344C" w14:textId="77777777" w:rsidR="005C2DFF" w:rsidRPr="00437403" w:rsidRDefault="005C2DFF" w:rsidP="00F43C66">
            <w:pPr>
              <w:rPr>
                <w:color w:val="000000"/>
                <w:sz w:val="18"/>
                <w:szCs w:val="18"/>
              </w:rPr>
            </w:pPr>
            <w:r w:rsidRPr="00437403">
              <w:rPr>
                <w:b/>
                <w:bCs/>
                <w:color w:val="000000"/>
                <w:sz w:val="18"/>
                <w:szCs w:val="18"/>
              </w:rPr>
              <w:t>Non-routine skills</w:t>
            </w:r>
          </w:p>
        </w:tc>
      </w:tr>
      <w:tr w:rsidR="005C2DFF" w:rsidRPr="00437403" w14:paraId="668365DD" w14:textId="77777777" w:rsidTr="00F43C66">
        <w:trPr>
          <w:trHeight w:val="20"/>
        </w:trPr>
        <w:tc>
          <w:tcPr>
            <w:tcW w:w="2875" w:type="dxa"/>
            <w:noWrap/>
            <w:vAlign w:val="center"/>
          </w:tcPr>
          <w:p w14:paraId="1DF12A95" w14:textId="77777777" w:rsidR="005C2DFF" w:rsidRPr="00437403" w:rsidRDefault="005C2DFF" w:rsidP="00F43C66">
            <w:pPr>
              <w:rPr>
                <w:color w:val="000000"/>
                <w:sz w:val="18"/>
                <w:szCs w:val="18"/>
              </w:rPr>
            </w:pPr>
            <w:r w:rsidRPr="00437403">
              <w:rPr>
                <w:sz w:val="18"/>
                <w:szCs w:val="18"/>
              </w:rPr>
              <w:t>District, (ln) density of workers with the same 2-digit occupation, ln</w:t>
            </w:r>
          </w:p>
        </w:tc>
        <w:tc>
          <w:tcPr>
            <w:tcW w:w="1386" w:type="dxa"/>
            <w:noWrap/>
            <w:vAlign w:val="center"/>
          </w:tcPr>
          <w:p w14:paraId="47FB4D47" w14:textId="77777777" w:rsidR="005C2DFF" w:rsidRPr="00437403" w:rsidRDefault="005C2DFF" w:rsidP="00F43C66">
            <w:pPr>
              <w:jc w:val="center"/>
              <w:rPr>
                <w:color w:val="000000"/>
                <w:sz w:val="18"/>
                <w:szCs w:val="18"/>
              </w:rPr>
            </w:pPr>
            <w:r w:rsidRPr="00437403">
              <w:rPr>
                <w:color w:val="000000"/>
                <w:sz w:val="18"/>
                <w:szCs w:val="18"/>
              </w:rPr>
              <w:t>0.003**</w:t>
            </w:r>
          </w:p>
          <w:p w14:paraId="0ED06AA6" w14:textId="77777777" w:rsidR="005C2DFF" w:rsidRPr="00437403" w:rsidRDefault="005C2DFF" w:rsidP="00F43C66">
            <w:pPr>
              <w:jc w:val="center"/>
              <w:rPr>
                <w:color w:val="000000"/>
                <w:sz w:val="18"/>
                <w:szCs w:val="18"/>
              </w:rPr>
            </w:pPr>
            <w:r w:rsidRPr="00437403">
              <w:rPr>
                <w:color w:val="000000"/>
                <w:sz w:val="18"/>
                <w:szCs w:val="18"/>
              </w:rPr>
              <w:t>(0.000)</w:t>
            </w:r>
          </w:p>
        </w:tc>
        <w:tc>
          <w:tcPr>
            <w:tcW w:w="1107" w:type="dxa"/>
            <w:noWrap/>
            <w:vAlign w:val="center"/>
          </w:tcPr>
          <w:p w14:paraId="6C980B37" w14:textId="77777777" w:rsidR="005C2DFF" w:rsidRPr="00437403" w:rsidRDefault="005C2DFF" w:rsidP="00F43C66">
            <w:pPr>
              <w:jc w:val="center"/>
              <w:rPr>
                <w:color w:val="000000"/>
                <w:sz w:val="18"/>
                <w:szCs w:val="18"/>
              </w:rPr>
            </w:pPr>
            <w:r w:rsidRPr="00437403">
              <w:rPr>
                <w:color w:val="000000"/>
                <w:sz w:val="18"/>
                <w:szCs w:val="18"/>
              </w:rPr>
              <w:t>0.003**</w:t>
            </w:r>
          </w:p>
          <w:p w14:paraId="1FF31D91" w14:textId="77777777" w:rsidR="005C2DFF" w:rsidRPr="00437403" w:rsidRDefault="005C2DFF" w:rsidP="00F43C66">
            <w:pPr>
              <w:jc w:val="center"/>
              <w:rPr>
                <w:color w:val="000000"/>
                <w:sz w:val="18"/>
                <w:szCs w:val="18"/>
              </w:rPr>
            </w:pPr>
            <w:r w:rsidRPr="00437403">
              <w:rPr>
                <w:color w:val="000000"/>
                <w:sz w:val="18"/>
                <w:szCs w:val="18"/>
              </w:rPr>
              <w:t>(0.000)</w:t>
            </w:r>
          </w:p>
        </w:tc>
        <w:tc>
          <w:tcPr>
            <w:tcW w:w="1107" w:type="dxa"/>
            <w:noWrap/>
            <w:vAlign w:val="center"/>
          </w:tcPr>
          <w:p w14:paraId="4CC1FC65" w14:textId="77777777" w:rsidR="005C2DFF" w:rsidRPr="00437403" w:rsidRDefault="005C2DFF" w:rsidP="00F43C66">
            <w:pPr>
              <w:jc w:val="center"/>
              <w:rPr>
                <w:color w:val="000000"/>
                <w:sz w:val="18"/>
                <w:szCs w:val="18"/>
              </w:rPr>
            </w:pPr>
            <w:r w:rsidRPr="00437403">
              <w:rPr>
                <w:color w:val="000000"/>
                <w:sz w:val="18"/>
                <w:szCs w:val="18"/>
              </w:rPr>
              <w:t>0.003**</w:t>
            </w:r>
          </w:p>
          <w:p w14:paraId="48FC9BC9" w14:textId="77777777" w:rsidR="005C2DFF" w:rsidRPr="00437403" w:rsidRDefault="005C2DFF" w:rsidP="00F43C66">
            <w:pPr>
              <w:jc w:val="center"/>
              <w:rPr>
                <w:color w:val="000000"/>
                <w:sz w:val="18"/>
                <w:szCs w:val="18"/>
              </w:rPr>
            </w:pPr>
            <w:r w:rsidRPr="00437403">
              <w:rPr>
                <w:color w:val="000000"/>
                <w:sz w:val="18"/>
                <w:szCs w:val="18"/>
              </w:rPr>
              <w:t>(0.001)</w:t>
            </w:r>
          </w:p>
        </w:tc>
        <w:tc>
          <w:tcPr>
            <w:tcW w:w="1107" w:type="dxa"/>
            <w:noWrap/>
            <w:vAlign w:val="center"/>
          </w:tcPr>
          <w:p w14:paraId="1DF159D8" w14:textId="77777777" w:rsidR="005C2DFF" w:rsidRPr="00437403" w:rsidRDefault="005C2DFF" w:rsidP="00F43C66">
            <w:pPr>
              <w:jc w:val="center"/>
              <w:rPr>
                <w:color w:val="000000"/>
                <w:sz w:val="18"/>
                <w:szCs w:val="18"/>
              </w:rPr>
            </w:pPr>
            <w:r w:rsidRPr="00437403">
              <w:rPr>
                <w:color w:val="000000"/>
                <w:sz w:val="18"/>
                <w:szCs w:val="18"/>
              </w:rPr>
              <w:t>0.003**</w:t>
            </w:r>
          </w:p>
          <w:p w14:paraId="4F10758E" w14:textId="77777777" w:rsidR="005C2DFF" w:rsidRPr="00437403" w:rsidRDefault="005C2DFF" w:rsidP="00F43C66">
            <w:pPr>
              <w:jc w:val="center"/>
              <w:rPr>
                <w:color w:val="000000"/>
                <w:sz w:val="18"/>
                <w:szCs w:val="18"/>
              </w:rPr>
            </w:pPr>
            <w:r w:rsidRPr="00437403">
              <w:rPr>
                <w:color w:val="000000"/>
                <w:sz w:val="18"/>
                <w:szCs w:val="18"/>
              </w:rPr>
              <w:t>(0.000)</w:t>
            </w:r>
          </w:p>
        </w:tc>
        <w:tc>
          <w:tcPr>
            <w:tcW w:w="1107" w:type="dxa"/>
            <w:noWrap/>
            <w:vAlign w:val="center"/>
          </w:tcPr>
          <w:p w14:paraId="457AAA5E" w14:textId="77777777" w:rsidR="005C2DFF" w:rsidRPr="00437403" w:rsidRDefault="005C2DFF" w:rsidP="00F43C66">
            <w:pPr>
              <w:jc w:val="center"/>
              <w:rPr>
                <w:color w:val="000000"/>
                <w:sz w:val="18"/>
                <w:szCs w:val="18"/>
              </w:rPr>
            </w:pPr>
            <w:r w:rsidRPr="00437403">
              <w:rPr>
                <w:color w:val="000000"/>
                <w:sz w:val="18"/>
                <w:szCs w:val="18"/>
              </w:rPr>
              <w:t>0.004**</w:t>
            </w:r>
          </w:p>
          <w:p w14:paraId="0DE6B390" w14:textId="77777777" w:rsidR="005C2DFF" w:rsidRPr="00437403" w:rsidRDefault="005C2DFF" w:rsidP="00F43C66">
            <w:pPr>
              <w:jc w:val="center"/>
              <w:rPr>
                <w:color w:val="000000"/>
                <w:sz w:val="18"/>
                <w:szCs w:val="18"/>
              </w:rPr>
            </w:pPr>
            <w:r w:rsidRPr="00437403">
              <w:rPr>
                <w:color w:val="000000"/>
                <w:sz w:val="18"/>
                <w:szCs w:val="18"/>
              </w:rPr>
              <w:t>(0.000)</w:t>
            </w:r>
          </w:p>
        </w:tc>
      </w:tr>
      <w:tr w:rsidR="005C2DFF" w:rsidRPr="00437403" w14:paraId="15C182F4" w14:textId="77777777" w:rsidTr="00F43C66">
        <w:trPr>
          <w:trHeight w:val="20"/>
        </w:trPr>
        <w:tc>
          <w:tcPr>
            <w:tcW w:w="2875" w:type="dxa"/>
            <w:noWrap/>
            <w:vAlign w:val="center"/>
          </w:tcPr>
          <w:p w14:paraId="59E7C539" w14:textId="77777777" w:rsidR="005C2DFF" w:rsidRPr="00437403" w:rsidRDefault="005C2DFF" w:rsidP="00F43C66">
            <w:pPr>
              <w:rPr>
                <w:color w:val="000000"/>
                <w:sz w:val="18"/>
                <w:szCs w:val="18"/>
              </w:rPr>
            </w:pPr>
            <w:r w:rsidRPr="00437403">
              <w:rPr>
                <w:sz w:val="18"/>
                <w:szCs w:val="18"/>
              </w:rPr>
              <w:t>Neighbors, (ln) density of workers with the same 2-digit occupation</w:t>
            </w:r>
          </w:p>
        </w:tc>
        <w:tc>
          <w:tcPr>
            <w:tcW w:w="1386" w:type="dxa"/>
            <w:noWrap/>
            <w:vAlign w:val="center"/>
          </w:tcPr>
          <w:p w14:paraId="2B85F1CD" w14:textId="77777777" w:rsidR="005C2DFF" w:rsidRPr="00437403" w:rsidRDefault="005C2DFF" w:rsidP="00F43C66">
            <w:pPr>
              <w:jc w:val="center"/>
              <w:rPr>
                <w:color w:val="000000"/>
                <w:sz w:val="18"/>
                <w:szCs w:val="18"/>
              </w:rPr>
            </w:pPr>
            <w:r w:rsidRPr="00437403">
              <w:rPr>
                <w:color w:val="000000"/>
                <w:sz w:val="18"/>
                <w:szCs w:val="18"/>
              </w:rPr>
              <w:t>0.000</w:t>
            </w:r>
          </w:p>
          <w:p w14:paraId="4C9A13FF" w14:textId="77777777" w:rsidR="005C2DFF" w:rsidRPr="00437403" w:rsidRDefault="005C2DFF" w:rsidP="00F43C66">
            <w:pPr>
              <w:jc w:val="center"/>
              <w:rPr>
                <w:color w:val="000000"/>
                <w:sz w:val="18"/>
                <w:szCs w:val="18"/>
              </w:rPr>
            </w:pPr>
            <w:r w:rsidRPr="00437403">
              <w:rPr>
                <w:color w:val="000000"/>
                <w:sz w:val="18"/>
                <w:szCs w:val="18"/>
              </w:rPr>
              <w:t>(0.000)</w:t>
            </w:r>
          </w:p>
        </w:tc>
        <w:tc>
          <w:tcPr>
            <w:tcW w:w="1107" w:type="dxa"/>
            <w:noWrap/>
            <w:vAlign w:val="center"/>
          </w:tcPr>
          <w:p w14:paraId="4DFE0543" w14:textId="77777777" w:rsidR="005C2DFF" w:rsidRPr="00437403" w:rsidRDefault="005C2DFF" w:rsidP="00F43C66">
            <w:pPr>
              <w:jc w:val="center"/>
              <w:rPr>
                <w:color w:val="000000"/>
                <w:sz w:val="18"/>
                <w:szCs w:val="18"/>
              </w:rPr>
            </w:pPr>
            <w:r w:rsidRPr="00437403">
              <w:rPr>
                <w:color w:val="000000"/>
                <w:sz w:val="18"/>
                <w:szCs w:val="18"/>
              </w:rPr>
              <w:t>0.000**</w:t>
            </w:r>
          </w:p>
          <w:p w14:paraId="251CBD33" w14:textId="77777777" w:rsidR="005C2DFF" w:rsidRPr="00437403" w:rsidRDefault="005C2DFF" w:rsidP="00F43C66">
            <w:pPr>
              <w:jc w:val="center"/>
              <w:rPr>
                <w:color w:val="000000"/>
                <w:sz w:val="18"/>
                <w:szCs w:val="18"/>
              </w:rPr>
            </w:pPr>
            <w:r w:rsidRPr="00437403">
              <w:rPr>
                <w:color w:val="000000"/>
                <w:sz w:val="18"/>
                <w:szCs w:val="18"/>
              </w:rPr>
              <w:t>(0.000)</w:t>
            </w:r>
          </w:p>
        </w:tc>
        <w:tc>
          <w:tcPr>
            <w:tcW w:w="1107" w:type="dxa"/>
            <w:noWrap/>
            <w:vAlign w:val="center"/>
          </w:tcPr>
          <w:p w14:paraId="5A93098B" w14:textId="77777777" w:rsidR="005C2DFF" w:rsidRPr="00437403" w:rsidRDefault="005C2DFF" w:rsidP="00F43C66">
            <w:pPr>
              <w:jc w:val="center"/>
              <w:rPr>
                <w:color w:val="000000"/>
                <w:sz w:val="18"/>
                <w:szCs w:val="18"/>
              </w:rPr>
            </w:pPr>
            <w:r w:rsidRPr="00437403">
              <w:rPr>
                <w:color w:val="000000"/>
                <w:sz w:val="18"/>
                <w:szCs w:val="18"/>
              </w:rPr>
              <w:t>0.000**</w:t>
            </w:r>
          </w:p>
          <w:p w14:paraId="55E2064A" w14:textId="77777777" w:rsidR="005C2DFF" w:rsidRPr="00437403" w:rsidRDefault="005C2DFF" w:rsidP="00F43C66">
            <w:pPr>
              <w:jc w:val="center"/>
              <w:rPr>
                <w:color w:val="000000"/>
                <w:sz w:val="18"/>
                <w:szCs w:val="18"/>
              </w:rPr>
            </w:pPr>
            <w:r w:rsidRPr="00437403">
              <w:rPr>
                <w:color w:val="000000"/>
                <w:sz w:val="18"/>
                <w:szCs w:val="18"/>
              </w:rPr>
              <w:t>(0.000)</w:t>
            </w:r>
          </w:p>
        </w:tc>
        <w:tc>
          <w:tcPr>
            <w:tcW w:w="1107" w:type="dxa"/>
            <w:noWrap/>
            <w:vAlign w:val="center"/>
          </w:tcPr>
          <w:p w14:paraId="5B183B31" w14:textId="77777777" w:rsidR="005C2DFF" w:rsidRPr="00437403" w:rsidRDefault="005C2DFF" w:rsidP="00F43C66">
            <w:pPr>
              <w:jc w:val="center"/>
              <w:rPr>
                <w:color w:val="000000"/>
                <w:sz w:val="18"/>
                <w:szCs w:val="18"/>
              </w:rPr>
            </w:pPr>
            <w:r w:rsidRPr="00437403">
              <w:rPr>
                <w:color w:val="000000"/>
                <w:sz w:val="18"/>
                <w:szCs w:val="18"/>
              </w:rPr>
              <w:t>0.001**</w:t>
            </w:r>
          </w:p>
          <w:p w14:paraId="4BA3BFBC" w14:textId="77777777" w:rsidR="005C2DFF" w:rsidRPr="00437403" w:rsidRDefault="005C2DFF" w:rsidP="00F43C66">
            <w:pPr>
              <w:jc w:val="center"/>
              <w:rPr>
                <w:color w:val="000000"/>
                <w:sz w:val="18"/>
                <w:szCs w:val="18"/>
              </w:rPr>
            </w:pPr>
            <w:r w:rsidRPr="00437403">
              <w:rPr>
                <w:color w:val="000000"/>
                <w:sz w:val="18"/>
                <w:szCs w:val="18"/>
              </w:rPr>
              <w:t>(0.000)</w:t>
            </w:r>
          </w:p>
        </w:tc>
        <w:tc>
          <w:tcPr>
            <w:tcW w:w="1107" w:type="dxa"/>
            <w:noWrap/>
            <w:vAlign w:val="center"/>
          </w:tcPr>
          <w:p w14:paraId="63FF6F94" w14:textId="77777777" w:rsidR="005C2DFF" w:rsidRPr="00437403" w:rsidRDefault="005C2DFF" w:rsidP="00F43C66">
            <w:pPr>
              <w:jc w:val="center"/>
              <w:rPr>
                <w:color w:val="000000"/>
                <w:sz w:val="18"/>
                <w:szCs w:val="18"/>
              </w:rPr>
            </w:pPr>
            <w:r w:rsidRPr="00437403">
              <w:rPr>
                <w:color w:val="000000"/>
                <w:sz w:val="18"/>
                <w:szCs w:val="18"/>
              </w:rPr>
              <w:t>0.000**</w:t>
            </w:r>
          </w:p>
          <w:p w14:paraId="59686A43" w14:textId="77777777" w:rsidR="005C2DFF" w:rsidRPr="00437403" w:rsidRDefault="005C2DFF" w:rsidP="00F43C66">
            <w:pPr>
              <w:jc w:val="center"/>
              <w:rPr>
                <w:color w:val="000000"/>
                <w:sz w:val="18"/>
                <w:szCs w:val="18"/>
              </w:rPr>
            </w:pPr>
            <w:r w:rsidRPr="00437403">
              <w:rPr>
                <w:color w:val="000000"/>
                <w:sz w:val="18"/>
                <w:szCs w:val="18"/>
              </w:rPr>
              <w:t>(0.000)</w:t>
            </w:r>
          </w:p>
        </w:tc>
      </w:tr>
      <w:tr w:rsidR="005C2DFF" w:rsidRPr="00437403" w14:paraId="438055B8" w14:textId="77777777" w:rsidTr="00F43C66">
        <w:trPr>
          <w:trHeight w:val="20"/>
        </w:trPr>
        <w:tc>
          <w:tcPr>
            <w:tcW w:w="2875" w:type="dxa"/>
            <w:noWrap/>
            <w:vAlign w:val="center"/>
          </w:tcPr>
          <w:p w14:paraId="3BC992B9" w14:textId="77777777" w:rsidR="005C2DFF" w:rsidRPr="00437403" w:rsidRDefault="005C2DFF" w:rsidP="00F43C66">
            <w:pPr>
              <w:rPr>
                <w:color w:val="000000"/>
                <w:sz w:val="18"/>
                <w:szCs w:val="18"/>
              </w:rPr>
            </w:pPr>
            <w:r w:rsidRPr="00437403">
              <w:rPr>
                <w:sz w:val="18"/>
                <w:szCs w:val="18"/>
              </w:rPr>
              <w:t>Region, (ln) density of workers with same 2-digit occupation</w:t>
            </w:r>
          </w:p>
        </w:tc>
        <w:tc>
          <w:tcPr>
            <w:tcW w:w="1386" w:type="dxa"/>
            <w:noWrap/>
            <w:vAlign w:val="center"/>
          </w:tcPr>
          <w:p w14:paraId="3F0E9302" w14:textId="77777777" w:rsidR="005C2DFF" w:rsidRPr="00437403" w:rsidRDefault="005C2DFF" w:rsidP="00F43C66">
            <w:pPr>
              <w:jc w:val="center"/>
              <w:rPr>
                <w:color w:val="000000"/>
                <w:sz w:val="18"/>
                <w:szCs w:val="18"/>
              </w:rPr>
            </w:pPr>
            <w:r w:rsidRPr="00437403">
              <w:rPr>
                <w:color w:val="000000"/>
                <w:sz w:val="18"/>
                <w:szCs w:val="18"/>
              </w:rPr>
              <w:t>0.015**</w:t>
            </w:r>
          </w:p>
          <w:p w14:paraId="2D2A785D" w14:textId="77777777" w:rsidR="005C2DFF" w:rsidRPr="00437403" w:rsidRDefault="005C2DFF" w:rsidP="00F43C66">
            <w:pPr>
              <w:jc w:val="center"/>
              <w:rPr>
                <w:color w:val="000000"/>
                <w:sz w:val="18"/>
                <w:szCs w:val="18"/>
              </w:rPr>
            </w:pPr>
            <w:r w:rsidRPr="00437403">
              <w:rPr>
                <w:color w:val="000000"/>
                <w:sz w:val="18"/>
                <w:szCs w:val="18"/>
              </w:rPr>
              <w:t>(0.002)</w:t>
            </w:r>
          </w:p>
        </w:tc>
        <w:tc>
          <w:tcPr>
            <w:tcW w:w="1107" w:type="dxa"/>
            <w:noWrap/>
            <w:vAlign w:val="center"/>
          </w:tcPr>
          <w:p w14:paraId="515849F2" w14:textId="77777777" w:rsidR="005C2DFF" w:rsidRPr="00437403" w:rsidRDefault="005C2DFF" w:rsidP="00F43C66">
            <w:pPr>
              <w:jc w:val="center"/>
              <w:rPr>
                <w:color w:val="000000"/>
                <w:sz w:val="18"/>
                <w:szCs w:val="18"/>
              </w:rPr>
            </w:pPr>
            <w:r w:rsidRPr="00437403">
              <w:rPr>
                <w:color w:val="000000"/>
                <w:sz w:val="18"/>
                <w:szCs w:val="18"/>
              </w:rPr>
              <w:t>0.004*</w:t>
            </w:r>
          </w:p>
          <w:p w14:paraId="4319B1AA" w14:textId="77777777" w:rsidR="005C2DFF" w:rsidRPr="00437403" w:rsidRDefault="005C2DFF" w:rsidP="00F43C66">
            <w:pPr>
              <w:jc w:val="center"/>
              <w:rPr>
                <w:color w:val="000000"/>
                <w:sz w:val="18"/>
                <w:szCs w:val="18"/>
              </w:rPr>
            </w:pPr>
            <w:r w:rsidRPr="00437403">
              <w:rPr>
                <w:color w:val="000000"/>
                <w:sz w:val="18"/>
                <w:szCs w:val="18"/>
              </w:rPr>
              <w:t>(0.002)</w:t>
            </w:r>
          </w:p>
        </w:tc>
        <w:tc>
          <w:tcPr>
            <w:tcW w:w="1107" w:type="dxa"/>
            <w:noWrap/>
            <w:vAlign w:val="center"/>
          </w:tcPr>
          <w:p w14:paraId="4BC19E0D" w14:textId="77777777" w:rsidR="005C2DFF" w:rsidRPr="00437403" w:rsidRDefault="005C2DFF" w:rsidP="00F43C66">
            <w:pPr>
              <w:jc w:val="center"/>
              <w:rPr>
                <w:color w:val="000000"/>
                <w:sz w:val="18"/>
                <w:szCs w:val="18"/>
              </w:rPr>
            </w:pPr>
            <w:r w:rsidRPr="00437403">
              <w:rPr>
                <w:color w:val="000000"/>
                <w:sz w:val="18"/>
                <w:szCs w:val="18"/>
              </w:rPr>
              <w:t>0.002</w:t>
            </w:r>
          </w:p>
          <w:p w14:paraId="5DD923A6" w14:textId="77777777" w:rsidR="005C2DFF" w:rsidRPr="00437403" w:rsidRDefault="005C2DFF" w:rsidP="00F43C66">
            <w:pPr>
              <w:jc w:val="center"/>
              <w:rPr>
                <w:color w:val="000000"/>
                <w:sz w:val="18"/>
                <w:szCs w:val="18"/>
              </w:rPr>
            </w:pPr>
            <w:r w:rsidRPr="00437403">
              <w:rPr>
                <w:color w:val="000000"/>
                <w:sz w:val="18"/>
                <w:szCs w:val="18"/>
              </w:rPr>
              <w:t>(0.003)</w:t>
            </w:r>
          </w:p>
        </w:tc>
        <w:tc>
          <w:tcPr>
            <w:tcW w:w="1107" w:type="dxa"/>
            <w:noWrap/>
            <w:vAlign w:val="center"/>
          </w:tcPr>
          <w:p w14:paraId="6E3989B8" w14:textId="77777777" w:rsidR="005C2DFF" w:rsidRPr="00437403" w:rsidRDefault="005C2DFF" w:rsidP="00F43C66">
            <w:pPr>
              <w:jc w:val="center"/>
              <w:rPr>
                <w:color w:val="000000"/>
                <w:sz w:val="18"/>
                <w:szCs w:val="18"/>
              </w:rPr>
            </w:pPr>
            <w:r w:rsidRPr="00437403">
              <w:rPr>
                <w:color w:val="000000"/>
                <w:sz w:val="18"/>
                <w:szCs w:val="18"/>
              </w:rPr>
              <w:t>0.013**</w:t>
            </w:r>
          </w:p>
          <w:p w14:paraId="30653FB2" w14:textId="77777777" w:rsidR="005C2DFF" w:rsidRPr="00437403" w:rsidRDefault="005C2DFF" w:rsidP="00F43C66">
            <w:pPr>
              <w:jc w:val="center"/>
              <w:rPr>
                <w:color w:val="000000"/>
                <w:sz w:val="18"/>
                <w:szCs w:val="18"/>
              </w:rPr>
            </w:pPr>
            <w:r w:rsidRPr="00437403">
              <w:rPr>
                <w:color w:val="000000"/>
                <w:sz w:val="18"/>
                <w:szCs w:val="18"/>
              </w:rPr>
              <w:t>(0.002)</w:t>
            </w:r>
          </w:p>
        </w:tc>
        <w:tc>
          <w:tcPr>
            <w:tcW w:w="1107" w:type="dxa"/>
            <w:noWrap/>
            <w:vAlign w:val="center"/>
          </w:tcPr>
          <w:p w14:paraId="37496036" w14:textId="77777777" w:rsidR="005C2DFF" w:rsidRPr="00437403" w:rsidRDefault="005C2DFF" w:rsidP="00F43C66">
            <w:pPr>
              <w:jc w:val="center"/>
              <w:rPr>
                <w:color w:val="000000"/>
                <w:sz w:val="18"/>
                <w:szCs w:val="18"/>
              </w:rPr>
            </w:pPr>
            <w:r w:rsidRPr="00437403">
              <w:rPr>
                <w:color w:val="000000"/>
                <w:sz w:val="18"/>
                <w:szCs w:val="18"/>
              </w:rPr>
              <w:t>0.002</w:t>
            </w:r>
          </w:p>
          <w:p w14:paraId="14FCDB93" w14:textId="77777777" w:rsidR="005C2DFF" w:rsidRPr="00437403" w:rsidRDefault="005C2DFF" w:rsidP="00F43C66">
            <w:pPr>
              <w:jc w:val="center"/>
              <w:rPr>
                <w:color w:val="000000"/>
                <w:sz w:val="18"/>
                <w:szCs w:val="18"/>
              </w:rPr>
            </w:pPr>
            <w:r w:rsidRPr="00437403">
              <w:rPr>
                <w:color w:val="000000"/>
                <w:sz w:val="18"/>
                <w:szCs w:val="18"/>
              </w:rPr>
              <w:t>(0.002)</w:t>
            </w:r>
          </w:p>
        </w:tc>
      </w:tr>
      <w:tr w:rsidR="005C2DFF" w:rsidRPr="00437403" w14:paraId="1515D034" w14:textId="77777777" w:rsidTr="00F43C66">
        <w:trPr>
          <w:trHeight w:val="20"/>
        </w:trPr>
        <w:tc>
          <w:tcPr>
            <w:tcW w:w="2875" w:type="dxa"/>
            <w:noWrap/>
            <w:vAlign w:val="center"/>
          </w:tcPr>
          <w:p w14:paraId="2D6539FA" w14:textId="77777777" w:rsidR="005C2DFF" w:rsidRPr="00437403" w:rsidRDefault="005C2DFF" w:rsidP="00F43C66">
            <w:pPr>
              <w:rPr>
                <w:color w:val="000000"/>
                <w:sz w:val="18"/>
                <w:szCs w:val="18"/>
              </w:rPr>
            </w:pPr>
            <w:r w:rsidRPr="00437403">
              <w:rPr>
                <w:sz w:val="18"/>
                <w:szCs w:val="18"/>
              </w:rPr>
              <w:t>District, (ln) density of workers with other occupations</w:t>
            </w:r>
          </w:p>
        </w:tc>
        <w:tc>
          <w:tcPr>
            <w:tcW w:w="1386" w:type="dxa"/>
            <w:noWrap/>
            <w:vAlign w:val="center"/>
          </w:tcPr>
          <w:p w14:paraId="1F6E0643" w14:textId="77777777" w:rsidR="005C2DFF" w:rsidRPr="00437403" w:rsidRDefault="005C2DFF" w:rsidP="00F43C66">
            <w:pPr>
              <w:jc w:val="center"/>
              <w:rPr>
                <w:color w:val="000000"/>
                <w:sz w:val="18"/>
                <w:szCs w:val="18"/>
              </w:rPr>
            </w:pPr>
            <w:r w:rsidRPr="00437403">
              <w:rPr>
                <w:color w:val="000000"/>
                <w:sz w:val="18"/>
                <w:szCs w:val="18"/>
              </w:rPr>
              <w:t>-0.000</w:t>
            </w:r>
          </w:p>
          <w:p w14:paraId="5AF2F508" w14:textId="77777777" w:rsidR="005C2DFF" w:rsidRPr="00437403" w:rsidRDefault="005C2DFF" w:rsidP="00F43C66">
            <w:pPr>
              <w:jc w:val="center"/>
              <w:rPr>
                <w:color w:val="000000"/>
                <w:sz w:val="18"/>
                <w:szCs w:val="18"/>
              </w:rPr>
            </w:pPr>
            <w:r w:rsidRPr="00437403">
              <w:rPr>
                <w:color w:val="000000"/>
                <w:sz w:val="18"/>
                <w:szCs w:val="18"/>
              </w:rPr>
              <w:t>(0.001)</w:t>
            </w:r>
          </w:p>
        </w:tc>
        <w:tc>
          <w:tcPr>
            <w:tcW w:w="1107" w:type="dxa"/>
            <w:noWrap/>
            <w:vAlign w:val="center"/>
          </w:tcPr>
          <w:p w14:paraId="35AF12B1" w14:textId="77777777" w:rsidR="005C2DFF" w:rsidRPr="00437403" w:rsidRDefault="005C2DFF" w:rsidP="00F43C66">
            <w:pPr>
              <w:jc w:val="center"/>
              <w:rPr>
                <w:color w:val="000000"/>
                <w:sz w:val="18"/>
                <w:szCs w:val="18"/>
              </w:rPr>
            </w:pPr>
            <w:r w:rsidRPr="00437403">
              <w:rPr>
                <w:color w:val="000000"/>
                <w:sz w:val="18"/>
                <w:szCs w:val="18"/>
              </w:rPr>
              <w:t>0.002**</w:t>
            </w:r>
          </w:p>
          <w:p w14:paraId="186CE187" w14:textId="77777777" w:rsidR="005C2DFF" w:rsidRPr="00437403" w:rsidRDefault="005C2DFF" w:rsidP="00F43C66">
            <w:pPr>
              <w:jc w:val="center"/>
              <w:rPr>
                <w:color w:val="000000"/>
                <w:sz w:val="18"/>
                <w:szCs w:val="18"/>
              </w:rPr>
            </w:pPr>
            <w:r w:rsidRPr="00437403">
              <w:rPr>
                <w:color w:val="000000"/>
                <w:sz w:val="18"/>
                <w:szCs w:val="18"/>
              </w:rPr>
              <w:t>(0.001)</w:t>
            </w:r>
          </w:p>
        </w:tc>
        <w:tc>
          <w:tcPr>
            <w:tcW w:w="1107" w:type="dxa"/>
            <w:noWrap/>
            <w:vAlign w:val="center"/>
          </w:tcPr>
          <w:p w14:paraId="2414A7A0" w14:textId="77777777" w:rsidR="005C2DFF" w:rsidRPr="00437403" w:rsidRDefault="005C2DFF" w:rsidP="00F43C66">
            <w:pPr>
              <w:jc w:val="center"/>
              <w:rPr>
                <w:color w:val="000000"/>
                <w:sz w:val="18"/>
                <w:szCs w:val="18"/>
              </w:rPr>
            </w:pPr>
            <w:r w:rsidRPr="00437403">
              <w:rPr>
                <w:color w:val="000000"/>
                <w:sz w:val="18"/>
                <w:szCs w:val="18"/>
              </w:rPr>
              <w:t>0.005**</w:t>
            </w:r>
          </w:p>
          <w:p w14:paraId="476F65B7" w14:textId="77777777" w:rsidR="005C2DFF" w:rsidRPr="00437403" w:rsidRDefault="005C2DFF" w:rsidP="00F43C66">
            <w:pPr>
              <w:jc w:val="center"/>
              <w:rPr>
                <w:color w:val="000000"/>
                <w:sz w:val="18"/>
                <w:szCs w:val="18"/>
              </w:rPr>
            </w:pPr>
            <w:r w:rsidRPr="00437403">
              <w:rPr>
                <w:color w:val="000000"/>
                <w:sz w:val="18"/>
                <w:szCs w:val="18"/>
              </w:rPr>
              <w:t>(0.001)</w:t>
            </w:r>
          </w:p>
        </w:tc>
        <w:tc>
          <w:tcPr>
            <w:tcW w:w="1107" w:type="dxa"/>
            <w:noWrap/>
            <w:vAlign w:val="center"/>
          </w:tcPr>
          <w:p w14:paraId="179DE6FD" w14:textId="77777777" w:rsidR="005C2DFF" w:rsidRPr="00437403" w:rsidRDefault="005C2DFF" w:rsidP="00F43C66">
            <w:pPr>
              <w:jc w:val="center"/>
              <w:rPr>
                <w:color w:val="000000"/>
                <w:sz w:val="18"/>
                <w:szCs w:val="18"/>
              </w:rPr>
            </w:pPr>
            <w:r w:rsidRPr="00437403">
              <w:rPr>
                <w:color w:val="000000"/>
                <w:sz w:val="18"/>
                <w:szCs w:val="18"/>
              </w:rPr>
              <w:t>0.001*</w:t>
            </w:r>
          </w:p>
          <w:p w14:paraId="1FB332A8" w14:textId="77777777" w:rsidR="005C2DFF" w:rsidRPr="00437403" w:rsidRDefault="005C2DFF" w:rsidP="00F43C66">
            <w:pPr>
              <w:jc w:val="center"/>
              <w:rPr>
                <w:color w:val="000000"/>
                <w:sz w:val="18"/>
                <w:szCs w:val="18"/>
              </w:rPr>
            </w:pPr>
            <w:r w:rsidRPr="00437403">
              <w:rPr>
                <w:color w:val="000000"/>
                <w:sz w:val="18"/>
                <w:szCs w:val="18"/>
              </w:rPr>
              <w:t>(0.001)</w:t>
            </w:r>
          </w:p>
        </w:tc>
        <w:tc>
          <w:tcPr>
            <w:tcW w:w="1107" w:type="dxa"/>
            <w:noWrap/>
            <w:vAlign w:val="center"/>
          </w:tcPr>
          <w:p w14:paraId="38AB1A18" w14:textId="77777777" w:rsidR="005C2DFF" w:rsidRPr="00437403" w:rsidRDefault="005C2DFF" w:rsidP="00F43C66">
            <w:pPr>
              <w:jc w:val="center"/>
              <w:rPr>
                <w:color w:val="000000"/>
                <w:sz w:val="18"/>
                <w:szCs w:val="18"/>
              </w:rPr>
            </w:pPr>
            <w:r w:rsidRPr="00437403">
              <w:rPr>
                <w:color w:val="000000"/>
                <w:sz w:val="18"/>
                <w:szCs w:val="18"/>
              </w:rPr>
              <w:t>0.002**</w:t>
            </w:r>
          </w:p>
          <w:p w14:paraId="1714D400" w14:textId="77777777" w:rsidR="005C2DFF" w:rsidRPr="00437403" w:rsidRDefault="005C2DFF" w:rsidP="00F43C66">
            <w:pPr>
              <w:jc w:val="center"/>
              <w:rPr>
                <w:color w:val="000000"/>
                <w:sz w:val="18"/>
                <w:szCs w:val="18"/>
              </w:rPr>
            </w:pPr>
            <w:r w:rsidRPr="00437403">
              <w:rPr>
                <w:color w:val="000000"/>
                <w:sz w:val="18"/>
                <w:szCs w:val="18"/>
              </w:rPr>
              <w:t>(0.001)</w:t>
            </w:r>
          </w:p>
        </w:tc>
      </w:tr>
      <w:tr w:rsidR="005C2DFF" w:rsidRPr="00437403" w14:paraId="7610BE7E" w14:textId="77777777" w:rsidTr="00F43C66">
        <w:trPr>
          <w:trHeight w:val="20"/>
        </w:trPr>
        <w:tc>
          <w:tcPr>
            <w:tcW w:w="2875" w:type="dxa"/>
            <w:noWrap/>
            <w:vAlign w:val="center"/>
          </w:tcPr>
          <w:p w14:paraId="00E12A52" w14:textId="77777777" w:rsidR="005C2DFF" w:rsidRPr="00437403" w:rsidRDefault="005C2DFF" w:rsidP="00F43C66">
            <w:pPr>
              <w:rPr>
                <w:color w:val="000000"/>
                <w:sz w:val="18"/>
                <w:szCs w:val="18"/>
              </w:rPr>
            </w:pPr>
            <w:r w:rsidRPr="00437403">
              <w:rPr>
                <w:sz w:val="18"/>
                <w:szCs w:val="18"/>
              </w:rPr>
              <w:t>Neighbors, (ln) density of workers with other occupations</w:t>
            </w:r>
          </w:p>
        </w:tc>
        <w:tc>
          <w:tcPr>
            <w:tcW w:w="1386" w:type="dxa"/>
            <w:noWrap/>
            <w:vAlign w:val="center"/>
          </w:tcPr>
          <w:p w14:paraId="59212D95" w14:textId="77777777" w:rsidR="005C2DFF" w:rsidRPr="00437403" w:rsidRDefault="005C2DFF" w:rsidP="00F43C66">
            <w:pPr>
              <w:jc w:val="center"/>
              <w:rPr>
                <w:color w:val="000000"/>
                <w:sz w:val="18"/>
                <w:szCs w:val="18"/>
              </w:rPr>
            </w:pPr>
            <w:r w:rsidRPr="00437403">
              <w:rPr>
                <w:color w:val="000000"/>
                <w:sz w:val="18"/>
                <w:szCs w:val="18"/>
              </w:rPr>
              <w:t>0.002*</w:t>
            </w:r>
          </w:p>
          <w:p w14:paraId="68DE83E5" w14:textId="77777777" w:rsidR="005C2DFF" w:rsidRPr="00437403" w:rsidRDefault="005C2DFF" w:rsidP="00F43C66">
            <w:pPr>
              <w:jc w:val="center"/>
              <w:rPr>
                <w:color w:val="000000"/>
                <w:sz w:val="18"/>
                <w:szCs w:val="18"/>
              </w:rPr>
            </w:pPr>
            <w:r w:rsidRPr="00437403">
              <w:rPr>
                <w:color w:val="000000"/>
                <w:sz w:val="18"/>
                <w:szCs w:val="18"/>
              </w:rPr>
              <w:t>(0.001)</w:t>
            </w:r>
          </w:p>
        </w:tc>
        <w:tc>
          <w:tcPr>
            <w:tcW w:w="1107" w:type="dxa"/>
            <w:noWrap/>
            <w:vAlign w:val="center"/>
          </w:tcPr>
          <w:p w14:paraId="3B76DA88" w14:textId="77777777" w:rsidR="005C2DFF" w:rsidRPr="00437403" w:rsidRDefault="005C2DFF" w:rsidP="00F43C66">
            <w:pPr>
              <w:jc w:val="center"/>
              <w:rPr>
                <w:color w:val="000000"/>
                <w:sz w:val="18"/>
                <w:szCs w:val="18"/>
              </w:rPr>
            </w:pPr>
            <w:r w:rsidRPr="00437403">
              <w:rPr>
                <w:color w:val="000000"/>
                <w:sz w:val="18"/>
                <w:szCs w:val="18"/>
              </w:rPr>
              <w:t>0.001</w:t>
            </w:r>
          </w:p>
          <w:p w14:paraId="59AA744A" w14:textId="77777777" w:rsidR="005C2DFF" w:rsidRPr="00437403" w:rsidRDefault="005C2DFF" w:rsidP="00F43C66">
            <w:pPr>
              <w:jc w:val="center"/>
              <w:rPr>
                <w:color w:val="000000"/>
                <w:sz w:val="18"/>
                <w:szCs w:val="18"/>
              </w:rPr>
            </w:pPr>
            <w:r w:rsidRPr="00437403">
              <w:rPr>
                <w:color w:val="000000"/>
                <w:sz w:val="18"/>
                <w:szCs w:val="18"/>
              </w:rPr>
              <w:t>(0.000)</w:t>
            </w:r>
          </w:p>
        </w:tc>
        <w:tc>
          <w:tcPr>
            <w:tcW w:w="1107" w:type="dxa"/>
            <w:noWrap/>
            <w:vAlign w:val="center"/>
          </w:tcPr>
          <w:p w14:paraId="7B3C0F66" w14:textId="77777777" w:rsidR="005C2DFF" w:rsidRPr="00437403" w:rsidRDefault="005C2DFF" w:rsidP="00F43C66">
            <w:pPr>
              <w:jc w:val="center"/>
              <w:rPr>
                <w:color w:val="000000"/>
                <w:sz w:val="18"/>
                <w:szCs w:val="18"/>
              </w:rPr>
            </w:pPr>
            <w:r w:rsidRPr="00437403">
              <w:rPr>
                <w:color w:val="000000"/>
                <w:sz w:val="18"/>
                <w:szCs w:val="18"/>
              </w:rPr>
              <w:t>0.002*</w:t>
            </w:r>
          </w:p>
          <w:p w14:paraId="4A27B810" w14:textId="77777777" w:rsidR="005C2DFF" w:rsidRPr="00437403" w:rsidRDefault="005C2DFF" w:rsidP="00F43C66">
            <w:pPr>
              <w:jc w:val="center"/>
              <w:rPr>
                <w:color w:val="000000"/>
                <w:sz w:val="18"/>
                <w:szCs w:val="18"/>
              </w:rPr>
            </w:pPr>
            <w:r w:rsidRPr="00437403">
              <w:rPr>
                <w:color w:val="000000"/>
                <w:sz w:val="18"/>
                <w:szCs w:val="18"/>
              </w:rPr>
              <w:t>(0.001)</w:t>
            </w:r>
          </w:p>
        </w:tc>
        <w:tc>
          <w:tcPr>
            <w:tcW w:w="1107" w:type="dxa"/>
            <w:noWrap/>
            <w:vAlign w:val="center"/>
          </w:tcPr>
          <w:p w14:paraId="70CD08F7" w14:textId="77777777" w:rsidR="005C2DFF" w:rsidRPr="00437403" w:rsidRDefault="005C2DFF" w:rsidP="00F43C66">
            <w:pPr>
              <w:jc w:val="center"/>
              <w:rPr>
                <w:color w:val="000000"/>
                <w:sz w:val="18"/>
                <w:szCs w:val="18"/>
              </w:rPr>
            </w:pPr>
            <w:r w:rsidRPr="00437403">
              <w:rPr>
                <w:color w:val="000000"/>
                <w:sz w:val="18"/>
                <w:szCs w:val="18"/>
              </w:rPr>
              <w:t>-0.001**</w:t>
            </w:r>
          </w:p>
          <w:p w14:paraId="04DDCCB1" w14:textId="77777777" w:rsidR="005C2DFF" w:rsidRPr="00437403" w:rsidRDefault="005C2DFF" w:rsidP="00F43C66">
            <w:pPr>
              <w:jc w:val="center"/>
              <w:rPr>
                <w:color w:val="000000"/>
                <w:sz w:val="18"/>
                <w:szCs w:val="18"/>
              </w:rPr>
            </w:pPr>
            <w:r w:rsidRPr="00437403">
              <w:rPr>
                <w:color w:val="000000"/>
                <w:sz w:val="18"/>
                <w:szCs w:val="18"/>
              </w:rPr>
              <w:t>(0.000)</w:t>
            </w:r>
          </w:p>
        </w:tc>
        <w:tc>
          <w:tcPr>
            <w:tcW w:w="1107" w:type="dxa"/>
            <w:noWrap/>
            <w:vAlign w:val="center"/>
          </w:tcPr>
          <w:p w14:paraId="4C025793" w14:textId="77777777" w:rsidR="005C2DFF" w:rsidRPr="00437403" w:rsidRDefault="005C2DFF" w:rsidP="00F43C66">
            <w:pPr>
              <w:jc w:val="center"/>
              <w:rPr>
                <w:color w:val="000000"/>
                <w:sz w:val="18"/>
                <w:szCs w:val="18"/>
              </w:rPr>
            </w:pPr>
            <w:r w:rsidRPr="00437403">
              <w:rPr>
                <w:color w:val="000000"/>
                <w:sz w:val="18"/>
                <w:szCs w:val="18"/>
              </w:rPr>
              <w:t>0.001**</w:t>
            </w:r>
          </w:p>
          <w:p w14:paraId="10E681DD" w14:textId="77777777" w:rsidR="005C2DFF" w:rsidRPr="00437403" w:rsidRDefault="005C2DFF" w:rsidP="00F43C66">
            <w:pPr>
              <w:jc w:val="center"/>
              <w:rPr>
                <w:color w:val="000000"/>
                <w:sz w:val="18"/>
                <w:szCs w:val="18"/>
              </w:rPr>
            </w:pPr>
            <w:r w:rsidRPr="00437403">
              <w:rPr>
                <w:color w:val="000000"/>
                <w:sz w:val="18"/>
                <w:szCs w:val="18"/>
              </w:rPr>
              <w:t>(0.000)</w:t>
            </w:r>
          </w:p>
        </w:tc>
      </w:tr>
      <w:tr w:rsidR="005C2DFF" w:rsidRPr="00437403" w14:paraId="7ACF44FB" w14:textId="77777777" w:rsidTr="00F43C66">
        <w:trPr>
          <w:trHeight w:val="20"/>
        </w:trPr>
        <w:tc>
          <w:tcPr>
            <w:tcW w:w="2875" w:type="dxa"/>
            <w:noWrap/>
            <w:vAlign w:val="center"/>
          </w:tcPr>
          <w:p w14:paraId="7B68E55A" w14:textId="77777777" w:rsidR="005C2DFF" w:rsidRPr="00437403" w:rsidRDefault="005C2DFF" w:rsidP="00F43C66">
            <w:pPr>
              <w:rPr>
                <w:color w:val="000000"/>
                <w:sz w:val="18"/>
                <w:szCs w:val="18"/>
              </w:rPr>
            </w:pPr>
            <w:r w:rsidRPr="00437403">
              <w:rPr>
                <w:sz w:val="18"/>
                <w:szCs w:val="18"/>
              </w:rPr>
              <w:t>Region, (ln) number of workers with other occupations</w:t>
            </w:r>
          </w:p>
        </w:tc>
        <w:tc>
          <w:tcPr>
            <w:tcW w:w="1386" w:type="dxa"/>
            <w:noWrap/>
            <w:vAlign w:val="center"/>
          </w:tcPr>
          <w:p w14:paraId="02339806" w14:textId="77777777" w:rsidR="005C2DFF" w:rsidRPr="00437403" w:rsidRDefault="005C2DFF" w:rsidP="00F43C66">
            <w:pPr>
              <w:jc w:val="center"/>
              <w:rPr>
                <w:color w:val="000000"/>
                <w:sz w:val="18"/>
                <w:szCs w:val="18"/>
              </w:rPr>
            </w:pPr>
            <w:r w:rsidRPr="00437403">
              <w:rPr>
                <w:color w:val="000000"/>
                <w:sz w:val="18"/>
                <w:szCs w:val="18"/>
              </w:rPr>
              <w:t>-0.007</w:t>
            </w:r>
          </w:p>
          <w:p w14:paraId="105BC811" w14:textId="77777777" w:rsidR="005C2DFF" w:rsidRPr="00437403" w:rsidRDefault="005C2DFF" w:rsidP="00F43C66">
            <w:pPr>
              <w:jc w:val="center"/>
              <w:rPr>
                <w:color w:val="000000"/>
                <w:sz w:val="18"/>
                <w:szCs w:val="18"/>
              </w:rPr>
            </w:pPr>
            <w:r w:rsidRPr="00437403">
              <w:rPr>
                <w:color w:val="000000"/>
                <w:sz w:val="18"/>
                <w:szCs w:val="18"/>
              </w:rPr>
              <w:t>(0.007)</w:t>
            </w:r>
          </w:p>
        </w:tc>
        <w:tc>
          <w:tcPr>
            <w:tcW w:w="1107" w:type="dxa"/>
            <w:noWrap/>
            <w:vAlign w:val="center"/>
          </w:tcPr>
          <w:p w14:paraId="2C16FC43" w14:textId="77777777" w:rsidR="005C2DFF" w:rsidRPr="00437403" w:rsidRDefault="005C2DFF" w:rsidP="00F43C66">
            <w:pPr>
              <w:jc w:val="center"/>
              <w:rPr>
                <w:color w:val="000000"/>
                <w:sz w:val="18"/>
                <w:szCs w:val="18"/>
              </w:rPr>
            </w:pPr>
            <w:r w:rsidRPr="00437403">
              <w:rPr>
                <w:color w:val="000000"/>
                <w:sz w:val="18"/>
                <w:szCs w:val="18"/>
              </w:rPr>
              <w:t>0.036**</w:t>
            </w:r>
          </w:p>
          <w:p w14:paraId="08D856C8" w14:textId="77777777" w:rsidR="005C2DFF" w:rsidRPr="00437403" w:rsidRDefault="005C2DFF" w:rsidP="00F43C66">
            <w:pPr>
              <w:jc w:val="center"/>
              <w:rPr>
                <w:color w:val="000000"/>
                <w:sz w:val="18"/>
                <w:szCs w:val="18"/>
              </w:rPr>
            </w:pPr>
            <w:r w:rsidRPr="00437403">
              <w:rPr>
                <w:color w:val="000000"/>
                <w:sz w:val="18"/>
                <w:szCs w:val="18"/>
              </w:rPr>
              <w:t>(0.004)</w:t>
            </w:r>
          </w:p>
        </w:tc>
        <w:tc>
          <w:tcPr>
            <w:tcW w:w="1107" w:type="dxa"/>
            <w:noWrap/>
            <w:vAlign w:val="center"/>
          </w:tcPr>
          <w:p w14:paraId="6E85F239" w14:textId="77777777" w:rsidR="005C2DFF" w:rsidRPr="00437403" w:rsidRDefault="005C2DFF" w:rsidP="00F43C66">
            <w:pPr>
              <w:jc w:val="center"/>
              <w:rPr>
                <w:color w:val="000000"/>
                <w:sz w:val="18"/>
                <w:szCs w:val="18"/>
              </w:rPr>
            </w:pPr>
            <w:r w:rsidRPr="00437403">
              <w:rPr>
                <w:color w:val="000000"/>
                <w:sz w:val="18"/>
                <w:szCs w:val="18"/>
              </w:rPr>
              <w:t>0.028**</w:t>
            </w:r>
          </w:p>
          <w:p w14:paraId="23AA5E0F" w14:textId="77777777" w:rsidR="005C2DFF" w:rsidRPr="00437403" w:rsidRDefault="005C2DFF" w:rsidP="00F43C66">
            <w:pPr>
              <w:jc w:val="center"/>
              <w:rPr>
                <w:color w:val="000000"/>
                <w:sz w:val="18"/>
                <w:szCs w:val="18"/>
              </w:rPr>
            </w:pPr>
            <w:r w:rsidRPr="00437403">
              <w:rPr>
                <w:color w:val="000000"/>
                <w:sz w:val="18"/>
                <w:szCs w:val="18"/>
              </w:rPr>
              <w:t>(0.006)</w:t>
            </w:r>
          </w:p>
        </w:tc>
        <w:tc>
          <w:tcPr>
            <w:tcW w:w="1107" w:type="dxa"/>
            <w:noWrap/>
            <w:vAlign w:val="center"/>
          </w:tcPr>
          <w:p w14:paraId="59E727E9" w14:textId="77777777" w:rsidR="005C2DFF" w:rsidRPr="00437403" w:rsidRDefault="005C2DFF" w:rsidP="00F43C66">
            <w:pPr>
              <w:jc w:val="center"/>
              <w:rPr>
                <w:color w:val="000000"/>
                <w:sz w:val="18"/>
                <w:szCs w:val="18"/>
              </w:rPr>
            </w:pPr>
            <w:r w:rsidRPr="00437403">
              <w:rPr>
                <w:color w:val="000000"/>
                <w:sz w:val="18"/>
                <w:szCs w:val="18"/>
              </w:rPr>
              <w:t>0.016**</w:t>
            </w:r>
          </w:p>
          <w:p w14:paraId="13F2F3E8" w14:textId="77777777" w:rsidR="005C2DFF" w:rsidRPr="00437403" w:rsidRDefault="005C2DFF" w:rsidP="00F43C66">
            <w:pPr>
              <w:jc w:val="center"/>
              <w:rPr>
                <w:color w:val="000000"/>
                <w:sz w:val="18"/>
                <w:szCs w:val="18"/>
              </w:rPr>
            </w:pPr>
            <w:r w:rsidRPr="00437403">
              <w:rPr>
                <w:color w:val="000000"/>
                <w:sz w:val="18"/>
                <w:szCs w:val="18"/>
              </w:rPr>
              <w:t>(0.005)</w:t>
            </w:r>
          </w:p>
        </w:tc>
        <w:tc>
          <w:tcPr>
            <w:tcW w:w="1107" w:type="dxa"/>
            <w:noWrap/>
            <w:vAlign w:val="center"/>
          </w:tcPr>
          <w:p w14:paraId="6A83D216" w14:textId="77777777" w:rsidR="005C2DFF" w:rsidRPr="00437403" w:rsidRDefault="005C2DFF" w:rsidP="00F43C66">
            <w:pPr>
              <w:jc w:val="center"/>
              <w:rPr>
                <w:color w:val="000000"/>
                <w:sz w:val="18"/>
                <w:szCs w:val="18"/>
              </w:rPr>
            </w:pPr>
            <w:r w:rsidRPr="00437403">
              <w:rPr>
                <w:color w:val="000000"/>
                <w:sz w:val="18"/>
                <w:szCs w:val="18"/>
              </w:rPr>
              <w:t>0.031**</w:t>
            </w:r>
          </w:p>
          <w:p w14:paraId="5E1F88C8" w14:textId="77777777" w:rsidR="005C2DFF" w:rsidRPr="00437403" w:rsidRDefault="005C2DFF" w:rsidP="00F43C66">
            <w:pPr>
              <w:jc w:val="center"/>
              <w:rPr>
                <w:color w:val="000000"/>
                <w:sz w:val="18"/>
                <w:szCs w:val="18"/>
              </w:rPr>
            </w:pPr>
            <w:r w:rsidRPr="00437403">
              <w:rPr>
                <w:color w:val="000000"/>
                <w:sz w:val="18"/>
                <w:szCs w:val="18"/>
              </w:rPr>
              <w:t>(0.003)</w:t>
            </w:r>
          </w:p>
        </w:tc>
      </w:tr>
      <w:tr w:rsidR="005C2DFF" w:rsidRPr="00437403" w14:paraId="74B88C6E" w14:textId="77777777" w:rsidTr="00F43C66">
        <w:trPr>
          <w:trHeight w:val="20"/>
        </w:trPr>
        <w:tc>
          <w:tcPr>
            <w:tcW w:w="2875" w:type="dxa"/>
            <w:noWrap/>
            <w:vAlign w:val="center"/>
          </w:tcPr>
          <w:p w14:paraId="7C9659B3" w14:textId="77777777" w:rsidR="005C2DFF" w:rsidRPr="00437403" w:rsidRDefault="005C2DFF" w:rsidP="00F43C66">
            <w:pPr>
              <w:rPr>
                <w:color w:val="000000"/>
                <w:sz w:val="18"/>
                <w:szCs w:val="18"/>
              </w:rPr>
            </w:pPr>
            <w:r w:rsidRPr="00437403">
              <w:rPr>
                <w:color w:val="000000"/>
                <w:sz w:val="18"/>
                <w:szCs w:val="18"/>
              </w:rPr>
              <w:t xml:space="preserve">District share university educated </w:t>
            </w:r>
          </w:p>
        </w:tc>
        <w:tc>
          <w:tcPr>
            <w:tcW w:w="1386" w:type="dxa"/>
            <w:noWrap/>
            <w:vAlign w:val="center"/>
          </w:tcPr>
          <w:p w14:paraId="2EFC266F" w14:textId="77777777" w:rsidR="005C2DFF" w:rsidRPr="00437403" w:rsidRDefault="005C2DFF" w:rsidP="00F43C66">
            <w:pPr>
              <w:jc w:val="center"/>
              <w:rPr>
                <w:color w:val="000000"/>
                <w:sz w:val="18"/>
                <w:szCs w:val="18"/>
              </w:rPr>
            </w:pPr>
            <w:r w:rsidRPr="00437403">
              <w:rPr>
                <w:color w:val="000000"/>
                <w:sz w:val="18"/>
                <w:szCs w:val="18"/>
              </w:rPr>
              <w:t>-0.009</w:t>
            </w:r>
          </w:p>
          <w:p w14:paraId="1A5B3449" w14:textId="77777777" w:rsidR="005C2DFF" w:rsidRPr="00437403" w:rsidRDefault="005C2DFF" w:rsidP="00F43C66">
            <w:pPr>
              <w:jc w:val="center"/>
              <w:rPr>
                <w:color w:val="000000"/>
                <w:sz w:val="18"/>
                <w:szCs w:val="18"/>
              </w:rPr>
            </w:pPr>
            <w:r w:rsidRPr="00437403">
              <w:rPr>
                <w:color w:val="000000"/>
                <w:sz w:val="18"/>
                <w:szCs w:val="18"/>
              </w:rPr>
              <w:t>(0.009)</w:t>
            </w:r>
          </w:p>
        </w:tc>
        <w:tc>
          <w:tcPr>
            <w:tcW w:w="1107" w:type="dxa"/>
            <w:noWrap/>
            <w:vAlign w:val="center"/>
          </w:tcPr>
          <w:p w14:paraId="37F1A4B2" w14:textId="77777777" w:rsidR="005C2DFF" w:rsidRPr="00437403" w:rsidRDefault="005C2DFF" w:rsidP="00F43C66">
            <w:pPr>
              <w:jc w:val="center"/>
              <w:rPr>
                <w:color w:val="000000"/>
                <w:sz w:val="18"/>
                <w:szCs w:val="18"/>
              </w:rPr>
            </w:pPr>
            <w:r w:rsidRPr="00437403">
              <w:rPr>
                <w:color w:val="000000"/>
                <w:sz w:val="18"/>
                <w:szCs w:val="18"/>
              </w:rPr>
              <w:t>-0.031**</w:t>
            </w:r>
          </w:p>
          <w:p w14:paraId="4C4801C7" w14:textId="77777777" w:rsidR="005C2DFF" w:rsidRPr="00437403" w:rsidRDefault="005C2DFF" w:rsidP="00F43C66">
            <w:pPr>
              <w:jc w:val="center"/>
              <w:rPr>
                <w:color w:val="000000"/>
                <w:sz w:val="18"/>
                <w:szCs w:val="18"/>
              </w:rPr>
            </w:pPr>
            <w:r w:rsidRPr="00437403">
              <w:rPr>
                <w:color w:val="000000"/>
                <w:sz w:val="18"/>
                <w:szCs w:val="18"/>
              </w:rPr>
              <w:t>(0.005)</w:t>
            </w:r>
          </w:p>
        </w:tc>
        <w:tc>
          <w:tcPr>
            <w:tcW w:w="1107" w:type="dxa"/>
            <w:noWrap/>
            <w:vAlign w:val="center"/>
          </w:tcPr>
          <w:p w14:paraId="01790338" w14:textId="77777777" w:rsidR="005C2DFF" w:rsidRPr="00437403" w:rsidRDefault="005C2DFF" w:rsidP="00F43C66">
            <w:pPr>
              <w:jc w:val="center"/>
              <w:rPr>
                <w:color w:val="000000"/>
                <w:sz w:val="18"/>
                <w:szCs w:val="18"/>
              </w:rPr>
            </w:pPr>
            <w:r w:rsidRPr="00437403">
              <w:rPr>
                <w:color w:val="000000"/>
                <w:sz w:val="18"/>
                <w:szCs w:val="18"/>
              </w:rPr>
              <w:t>-0.011</w:t>
            </w:r>
          </w:p>
          <w:p w14:paraId="1A7D193E" w14:textId="77777777" w:rsidR="005C2DFF" w:rsidRPr="00437403" w:rsidRDefault="005C2DFF" w:rsidP="00F43C66">
            <w:pPr>
              <w:jc w:val="center"/>
              <w:rPr>
                <w:color w:val="000000"/>
                <w:sz w:val="18"/>
                <w:szCs w:val="18"/>
              </w:rPr>
            </w:pPr>
            <w:r w:rsidRPr="00437403">
              <w:rPr>
                <w:color w:val="000000"/>
                <w:sz w:val="18"/>
                <w:szCs w:val="18"/>
              </w:rPr>
              <w:t>(0.008)</w:t>
            </w:r>
          </w:p>
        </w:tc>
        <w:tc>
          <w:tcPr>
            <w:tcW w:w="1107" w:type="dxa"/>
            <w:noWrap/>
            <w:vAlign w:val="center"/>
          </w:tcPr>
          <w:p w14:paraId="4C3E2535" w14:textId="77777777" w:rsidR="005C2DFF" w:rsidRPr="00437403" w:rsidRDefault="005C2DFF" w:rsidP="00F43C66">
            <w:pPr>
              <w:jc w:val="center"/>
              <w:rPr>
                <w:color w:val="000000"/>
                <w:sz w:val="18"/>
                <w:szCs w:val="18"/>
              </w:rPr>
            </w:pPr>
            <w:r w:rsidRPr="00437403">
              <w:rPr>
                <w:color w:val="000000"/>
                <w:sz w:val="18"/>
                <w:szCs w:val="18"/>
              </w:rPr>
              <w:t>-0.035**</w:t>
            </w:r>
          </w:p>
          <w:p w14:paraId="072644C0" w14:textId="77777777" w:rsidR="005C2DFF" w:rsidRPr="00437403" w:rsidRDefault="005C2DFF" w:rsidP="00F43C66">
            <w:pPr>
              <w:jc w:val="center"/>
              <w:rPr>
                <w:color w:val="000000"/>
                <w:sz w:val="18"/>
                <w:szCs w:val="18"/>
              </w:rPr>
            </w:pPr>
            <w:r w:rsidRPr="00437403">
              <w:rPr>
                <w:color w:val="000000"/>
                <w:sz w:val="18"/>
                <w:szCs w:val="18"/>
              </w:rPr>
              <w:t>(0.005)</w:t>
            </w:r>
          </w:p>
        </w:tc>
        <w:tc>
          <w:tcPr>
            <w:tcW w:w="1107" w:type="dxa"/>
            <w:noWrap/>
            <w:vAlign w:val="center"/>
          </w:tcPr>
          <w:p w14:paraId="6228377D" w14:textId="77777777" w:rsidR="005C2DFF" w:rsidRPr="00437403" w:rsidRDefault="005C2DFF" w:rsidP="00F43C66">
            <w:pPr>
              <w:jc w:val="center"/>
              <w:rPr>
                <w:color w:val="000000"/>
                <w:sz w:val="18"/>
                <w:szCs w:val="18"/>
              </w:rPr>
            </w:pPr>
            <w:r w:rsidRPr="00437403">
              <w:rPr>
                <w:color w:val="000000"/>
                <w:sz w:val="18"/>
                <w:szCs w:val="18"/>
              </w:rPr>
              <w:t>-0.042**</w:t>
            </w:r>
          </w:p>
          <w:p w14:paraId="3BE5AA06" w14:textId="77777777" w:rsidR="005C2DFF" w:rsidRPr="00437403" w:rsidRDefault="005C2DFF" w:rsidP="00F43C66">
            <w:pPr>
              <w:jc w:val="center"/>
              <w:rPr>
                <w:color w:val="000000"/>
                <w:sz w:val="18"/>
                <w:szCs w:val="18"/>
              </w:rPr>
            </w:pPr>
            <w:r w:rsidRPr="00437403">
              <w:rPr>
                <w:color w:val="000000"/>
                <w:sz w:val="18"/>
                <w:szCs w:val="18"/>
              </w:rPr>
              <w:t>(0.004)</w:t>
            </w:r>
          </w:p>
        </w:tc>
      </w:tr>
      <w:tr w:rsidR="005C2DFF" w:rsidRPr="00437403" w14:paraId="344B4D10" w14:textId="77777777" w:rsidTr="00F43C66">
        <w:trPr>
          <w:trHeight w:val="20"/>
        </w:trPr>
        <w:tc>
          <w:tcPr>
            <w:tcW w:w="2875" w:type="dxa"/>
            <w:noWrap/>
            <w:vAlign w:val="center"/>
          </w:tcPr>
          <w:p w14:paraId="66F05983" w14:textId="77777777" w:rsidR="005C2DFF" w:rsidRPr="00437403" w:rsidRDefault="005C2DFF" w:rsidP="00F43C66">
            <w:pPr>
              <w:rPr>
                <w:color w:val="000000"/>
                <w:sz w:val="18"/>
                <w:szCs w:val="18"/>
              </w:rPr>
            </w:pPr>
            <w:r w:rsidRPr="00437403">
              <w:rPr>
                <w:color w:val="000000"/>
                <w:sz w:val="18"/>
                <w:szCs w:val="18"/>
              </w:rPr>
              <w:t>Share university educated (neighbors)</w:t>
            </w:r>
          </w:p>
        </w:tc>
        <w:tc>
          <w:tcPr>
            <w:tcW w:w="1386" w:type="dxa"/>
            <w:noWrap/>
            <w:vAlign w:val="center"/>
          </w:tcPr>
          <w:p w14:paraId="2DA6D2AE" w14:textId="77777777" w:rsidR="005C2DFF" w:rsidRPr="00437403" w:rsidRDefault="005C2DFF" w:rsidP="00F43C66">
            <w:pPr>
              <w:jc w:val="center"/>
              <w:rPr>
                <w:color w:val="000000"/>
                <w:sz w:val="18"/>
                <w:szCs w:val="18"/>
              </w:rPr>
            </w:pPr>
            <w:r w:rsidRPr="00437403">
              <w:rPr>
                <w:color w:val="000000"/>
                <w:sz w:val="18"/>
                <w:szCs w:val="18"/>
              </w:rPr>
              <w:t>0.003</w:t>
            </w:r>
          </w:p>
          <w:p w14:paraId="73ED19C0" w14:textId="77777777" w:rsidR="005C2DFF" w:rsidRPr="00437403" w:rsidRDefault="005C2DFF" w:rsidP="00F43C66">
            <w:pPr>
              <w:jc w:val="center"/>
              <w:rPr>
                <w:color w:val="000000"/>
                <w:sz w:val="18"/>
                <w:szCs w:val="18"/>
              </w:rPr>
            </w:pPr>
            <w:r w:rsidRPr="00437403">
              <w:rPr>
                <w:color w:val="000000"/>
                <w:sz w:val="18"/>
                <w:szCs w:val="18"/>
              </w:rPr>
              <w:t>(0.007)</w:t>
            </w:r>
          </w:p>
        </w:tc>
        <w:tc>
          <w:tcPr>
            <w:tcW w:w="1107" w:type="dxa"/>
            <w:noWrap/>
            <w:vAlign w:val="center"/>
          </w:tcPr>
          <w:p w14:paraId="6A01D1F5" w14:textId="77777777" w:rsidR="005C2DFF" w:rsidRPr="00437403" w:rsidRDefault="005C2DFF" w:rsidP="00F43C66">
            <w:pPr>
              <w:jc w:val="center"/>
              <w:rPr>
                <w:color w:val="000000"/>
                <w:sz w:val="18"/>
                <w:szCs w:val="18"/>
              </w:rPr>
            </w:pPr>
            <w:r w:rsidRPr="00437403">
              <w:rPr>
                <w:color w:val="000000"/>
                <w:sz w:val="18"/>
                <w:szCs w:val="18"/>
              </w:rPr>
              <w:t>-0.018**</w:t>
            </w:r>
          </w:p>
          <w:p w14:paraId="62E0A3E8" w14:textId="77777777" w:rsidR="005C2DFF" w:rsidRPr="00437403" w:rsidRDefault="005C2DFF" w:rsidP="00F43C66">
            <w:pPr>
              <w:jc w:val="center"/>
              <w:rPr>
                <w:color w:val="000000"/>
                <w:sz w:val="18"/>
                <w:szCs w:val="18"/>
              </w:rPr>
            </w:pPr>
            <w:r w:rsidRPr="00437403">
              <w:rPr>
                <w:color w:val="000000"/>
                <w:sz w:val="18"/>
                <w:szCs w:val="18"/>
              </w:rPr>
              <w:t>(0.006)</w:t>
            </w:r>
          </w:p>
        </w:tc>
        <w:tc>
          <w:tcPr>
            <w:tcW w:w="1107" w:type="dxa"/>
            <w:noWrap/>
            <w:vAlign w:val="center"/>
          </w:tcPr>
          <w:p w14:paraId="5EFCD771" w14:textId="77777777" w:rsidR="005C2DFF" w:rsidRPr="00437403" w:rsidRDefault="005C2DFF" w:rsidP="00F43C66">
            <w:pPr>
              <w:jc w:val="center"/>
              <w:rPr>
                <w:color w:val="000000"/>
                <w:sz w:val="18"/>
                <w:szCs w:val="18"/>
              </w:rPr>
            </w:pPr>
            <w:r w:rsidRPr="00437403">
              <w:rPr>
                <w:color w:val="000000"/>
                <w:sz w:val="18"/>
                <w:szCs w:val="18"/>
              </w:rPr>
              <w:t>-0.015</w:t>
            </w:r>
          </w:p>
          <w:p w14:paraId="24E1F3ED" w14:textId="77777777" w:rsidR="005C2DFF" w:rsidRPr="00437403" w:rsidRDefault="005C2DFF" w:rsidP="00F43C66">
            <w:pPr>
              <w:jc w:val="center"/>
              <w:rPr>
                <w:color w:val="000000"/>
                <w:sz w:val="18"/>
                <w:szCs w:val="18"/>
              </w:rPr>
            </w:pPr>
            <w:r w:rsidRPr="00437403">
              <w:rPr>
                <w:color w:val="000000"/>
                <w:sz w:val="18"/>
                <w:szCs w:val="18"/>
              </w:rPr>
              <w:t>(0.008)</w:t>
            </w:r>
          </w:p>
        </w:tc>
        <w:tc>
          <w:tcPr>
            <w:tcW w:w="1107" w:type="dxa"/>
            <w:noWrap/>
            <w:vAlign w:val="center"/>
          </w:tcPr>
          <w:p w14:paraId="0B5797D4" w14:textId="77777777" w:rsidR="005C2DFF" w:rsidRPr="00437403" w:rsidRDefault="005C2DFF" w:rsidP="00F43C66">
            <w:pPr>
              <w:jc w:val="center"/>
              <w:rPr>
                <w:color w:val="000000"/>
                <w:sz w:val="18"/>
                <w:szCs w:val="18"/>
              </w:rPr>
            </w:pPr>
            <w:r w:rsidRPr="00437403">
              <w:rPr>
                <w:color w:val="000000"/>
                <w:sz w:val="18"/>
                <w:szCs w:val="18"/>
              </w:rPr>
              <w:t>-0.002</w:t>
            </w:r>
          </w:p>
          <w:p w14:paraId="3A68537E" w14:textId="77777777" w:rsidR="005C2DFF" w:rsidRPr="00437403" w:rsidRDefault="005C2DFF" w:rsidP="00F43C66">
            <w:pPr>
              <w:jc w:val="center"/>
              <w:rPr>
                <w:color w:val="000000"/>
                <w:sz w:val="18"/>
                <w:szCs w:val="18"/>
              </w:rPr>
            </w:pPr>
            <w:r w:rsidRPr="00437403">
              <w:rPr>
                <w:color w:val="000000"/>
                <w:sz w:val="18"/>
                <w:szCs w:val="18"/>
              </w:rPr>
              <w:t>(0.006)</w:t>
            </w:r>
          </w:p>
        </w:tc>
        <w:tc>
          <w:tcPr>
            <w:tcW w:w="1107" w:type="dxa"/>
            <w:noWrap/>
            <w:vAlign w:val="center"/>
          </w:tcPr>
          <w:p w14:paraId="4F57DA72" w14:textId="77777777" w:rsidR="005C2DFF" w:rsidRPr="00437403" w:rsidRDefault="005C2DFF" w:rsidP="00F43C66">
            <w:pPr>
              <w:jc w:val="center"/>
              <w:rPr>
                <w:color w:val="000000"/>
                <w:sz w:val="18"/>
                <w:szCs w:val="18"/>
              </w:rPr>
            </w:pPr>
            <w:r w:rsidRPr="00437403">
              <w:rPr>
                <w:color w:val="000000"/>
                <w:sz w:val="18"/>
                <w:szCs w:val="18"/>
              </w:rPr>
              <w:t>-0.024**</w:t>
            </w:r>
          </w:p>
          <w:p w14:paraId="786420CD" w14:textId="77777777" w:rsidR="005C2DFF" w:rsidRPr="00437403" w:rsidRDefault="005C2DFF" w:rsidP="00F43C66">
            <w:pPr>
              <w:jc w:val="center"/>
              <w:rPr>
                <w:color w:val="000000"/>
                <w:sz w:val="18"/>
                <w:szCs w:val="18"/>
              </w:rPr>
            </w:pPr>
            <w:r w:rsidRPr="00437403">
              <w:rPr>
                <w:color w:val="000000"/>
                <w:sz w:val="18"/>
                <w:szCs w:val="18"/>
              </w:rPr>
              <w:t>(0.005)</w:t>
            </w:r>
          </w:p>
        </w:tc>
      </w:tr>
      <w:tr w:rsidR="005C2DFF" w:rsidRPr="00437403" w14:paraId="2B7AB0E6" w14:textId="77777777" w:rsidTr="00F43C66">
        <w:trPr>
          <w:trHeight w:val="20"/>
        </w:trPr>
        <w:tc>
          <w:tcPr>
            <w:tcW w:w="2875" w:type="dxa"/>
            <w:noWrap/>
            <w:vAlign w:val="center"/>
          </w:tcPr>
          <w:p w14:paraId="47D82A91" w14:textId="77777777" w:rsidR="005C2DFF" w:rsidRPr="00437403" w:rsidRDefault="005C2DFF" w:rsidP="00F43C66">
            <w:pPr>
              <w:rPr>
                <w:color w:val="000000"/>
                <w:sz w:val="18"/>
                <w:szCs w:val="18"/>
              </w:rPr>
            </w:pPr>
            <w:r w:rsidRPr="00437403">
              <w:rPr>
                <w:color w:val="000000"/>
                <w:sz w:val="18"/>
                <w:szCs w:val="18"/>
              </w:rPr>
              <w:t>Age</w:t>
            </w:r>
          </w:p>
        </w:tc>
        <w:tc>
          <w:tcPr>
            <w:tcW w:w="1386" w:type="dxa"/>
            <w:noWrap/>
            <w:vAlign w:val="center"/>
          </w:tcPr>
          <w:p w14:paraId="4AE5C8A7" w14:textId="77777777" w:rsidR="005C2DFF" w:rsidRPr="00437403" w:rsidRDefault="005C2DFF" w:rsidP="00F43C66">
            <w:pPr>
              <w:jc w:val="center"/>
              <w:rPr>
                <w:color w:val="000000"/>
                <w:sz w:val="18"/>
                <w:szCs w:val="18"/>
              </w:rPr>
            </w:pPr>
            <w:r w:rsidRPr="00437403">
              <w:rPr>
                <w:color w:val="000000"/>
                <w:sz w:val="18"/>
                <w:szCs w:val="18"/>
              </w:rPr>
              <w:t>0.098</w:t>
            </w:r>
          </w:p>
          <w:p w14:paraId="6C4F8F8C" w14:textId="77777777" w:rsidR="005C2DFF" w:rsidRPr="00437403" w:rsidRDefault="005C2DFF" w:rsidP="00F43C66">
            <w:pPr>
              <w:jc w:val="center"/>
              <w:rPr>
                <w:color w:val="000000"/>
                <w:sz w:val="18"/>
                <w:szCs w:val="18"/>
              </w:rPr>
            </w:pPr>
            <w:r w:rsidRPr="00437403">
              <w:rPr>
                <w:color w:val="000000"/>
                <w:sz w:val="18"/>
                <w:szCs w:val="18"/>
              </w:rPr>
              <w:t>(0.081)</w:t>
            </w:r>
          </w:p>
        </w:tc>
        <w:tc>
          <w:tcPr>
            <w:tcW w:w="1107" w:type="dxa"/>
            <w:noWrap/>
            <w:vAlign w:val="center"/>
          </w:tcPr>
          <w:p w14:paraId="4342E8BE" w14:textId="77777777" w:rsidR="005C2DFF" w:rsidRPr="00437403" w:rsidRDefault="005C2DFF" w:rsidP="00F43C66">
            <w:pPr>
              <w:jc w:val="center"/>
              <w:rPr>
                <w:color w:val="000000"/>
                <w:sz w:val="18"/>
                <w:szCs w:val="18"/>
              </w:rPr>
            </w:pPr>
            <w:r w:rsidRPr="00437403">
              <w:rPr>
                <w:color w:val="000000"/>
                <w:sz w:val="18"/>
                <w:szCs w:val="18"/>
              </w:rPr>
              <w:t>0.035</w:t>
            </w:r>
          </w:p>
          <w:p w14:paraId="78E796AA" w14:textId="77777777" w:rsidR="005C2DFF" w:rsidRPr="00437403" w:rsidRDefault="005C2DFF" w:rsidP="00F43C66">
            <w:pPr>
              <w:jc w:val="center"/>
              <w:rPr>
                <w:color w:val="000000"/>
                <w:sz w:val="18"/>
                <w:szCs w:val="18"/>
              </w:rPr>
            </w:pPr>
            <w:r w:rsidRPr="00437403">
              <w:rPr>
                <w:color w:val="000000"/>
                <w:sz w:val="18"/>
                <w:szCs w:val="18"/>
              </w:rPr>
              <w:t>(0.020)</w:t>
            </w:r>
          </w:p>
        </w:tc>
        <w:tc>
          <w:tcPr>
            <w:tcW w:w="1107" w:type="dxa"/>
            <w:noWrap/>
            <w:vAlign w:val="center"/>
          </w:tcPr>
          <w:p w14:paraId="678BE932" w14:textId="77777777" w:rsidR="005C2DFF" w:rsidRPr="00437403" w:rsidRDefault="005C2DFF" w:rsidP="00F43C66">
            <w:pPr>
              <w:jc w:val="center"/>
              <w:rPr>
                <w:color w:val="000000"/>
                <w:sz w:val="18"/>
                <w:szCs w:val="18"/>
              </w:rPr>
            </w:pPr>
            <w:r w:rsidRPr="00437403">
              <w:rPr>
                <w:color w:val="000000"/>
                <w:sz w:val="18"/>
                <w:szCs w:val="18"/>
              </w:rPr>
              <w:t>0.156**</w:t>
            </w:r>
          </w:p>
          <w:p w14:paraId="7D7E23AA" w14:textId="77777777" w:rsidR="005C2DFF" w:rsidRPr="00437403" w:rsidRDefault="005C2DFF" w:rsidP="00F43C66">
            <w:pPr>
              <w:jc w:val="center"/>
              <w:rPr>
                <w:color w:val="000000"/>
                <w:sz w:val="18"/>
                <w:szCs w:val="18"/>
              </w:rPr>
            </w:pPr>
            <w:r w:rsidRPr="00437403">
              <w:rPr>
                <w:color w:val="000000"/>
                <w:sz w:val="18"/>
                <w:szCs w:val="18"/>
              </w:rPr>
              <w:t>(0.037)</w:t>
            </w:r>
          </w:p>
        </w:tc>
        <w:tc>
          <w:tcPr>
            <w:tcW w:w="1107" w:type="dxa"/>
            <w:noWrap/>
            <w:vAlign w:val="center"/>
          </w:tcPr>
          <w:p w14:paraId="6B2B1E4D" w14:textId="77777777" w:rsidR="005C2DFF" w:rsidRPr="00437403" w:rsidRDefault="005C2DFF" w:rsidP="00F43C66">
            <w:pPr>
              <w:jc w:val="center"/>
              <w:rPr>
                <w:color w:val="000000"/>
                <w:sz w:val="18"/>
                <w:szCs w:val="18"/>
              </w:rPr>
            </w:pPr>
            <w:r w:rsidRPr="00437403">
              <w:rPr>
                <w:color w:val="000000"/>
                <w:sz w:val="18"/>
                <w:szCs w:val="18"/>
              </w:rPr>
              <w:t>0.050*</w:t>
            </w:r>
          </w:p>
          <w:p w14:paraId="70365F63" w14:textId="77777777" w:rsidR="005C2DFF" w:rsidRPr="00437403" w:rsidRDefault="005C2DFF" w:rsidP="00F43C66">
            <w:pPr>
              <w:jc w:val="center"/>
              <w:rPr>
                <w:color w:val="000000"/>
                <w:sz w:val="18"/>
                <w:szCs w:val="18"/>
              </w:rPr>
            </w:pPr>
            <w:r w:rsidRPr="00437403">
              <w:rPr>
                <w:color w:val="000000"/>
                <w:sz w:val="18"/>
                <w:szCs w:val="18"/>
              </w:rPr>
              <w:t>(0.019)</w:t>
            </w:r>
          </w:p>
        </w:tc>
        <w:tc>
          <w:tcPr>
            <w:tcW w:w="1107" w:type="dxa"/>
            <w:noWrap/>
            <w:vAlign w:val="center"/>
          </w:tcPr>
          <w:p w14:paraId="70F65D10" w14:textId="77777777" w:rsidR="005C2DFF" w:rsidRPr="00437403" w:rsidRDefault="005C2DFF" w:rsidP="00F43C66">
            <w:pPr>
              <w:jc w:val="center"/>
              <w:rPr>
                <w:color w:val="000000"/>
                <w:sz w:val="18"/>
                <w:szCs w:val="18"/>
              </w:rPr>
            </w:pPr>
            <w:r w:rsidRPr="00437403">
              <w:rPr>
                <w:color w:val="000000"/>
                <w:sz w:val="18"/>
                <w:szCs w:val="18"/>
              </w:rPr>
              <w:t>0.107**</w:t>
            </w:r>
          </w:p>
          <w:p w14:paraId="365D11A5" w14:textId="77777777" w:rsidR="005C2DFF" w:rsidRPr="00437403" w:rsidRDefault="005C2DFF" w:rsidP="00F43C66">
            <w:pPr>
              <w:jc w:val="center"/>
              <w:rPr>
                <w:color w:val="000000"/>
                <w:sz w:val="18"/>
                <w:szCs w:val="18"/>
              </w:rPr>
            </w:pPr>
            <w:r w:rsidRPr="00437403">
              <w:rPr>
                <w:color w:val="000000"/>
                <w:sz w:val="18"/>
                <w:szCs w:val="18"/>
              </w:rPr>
              <w:t>(0.010)</w:t>
            </w:r>
          </w:p>
        </w:tc>
      </w:tr>
      <w:tr w:rsidR="005C2DFF" w:rsidRPr="00437403" w14:paraId="2AA90D84" w14:textId="77777777" w:rsidTr="00F43C66">
        <w:trPr>
          <w:trHeight w:val="20"/>
        </w:trPr>
        <w:tc>
          <w:tcPr>
            <w:tcW w:w="2875" w:type="dxa"/>
            <w:noWrap/>
            <w:vAlign w:val="center"/>
            <w:hideMark/>
          </w:tcPr>
          <w:p w14:paraId="1CE125BF" w14:textId="77777777" w:rsidR="005C2DFF" w:rsidRPr="00437403" w:rsidRDefault="005C2DFF" w:rsidP="00F43C66">
            <w:pPr>
              <w:rPr>
                <w:color w:val="000000"/>
                <w:sz w:val="18"/>
                <w:szCs w:val="18"/>
              </w:rPr>
            </w:pPr>
            <w:r w:rsidRPr="00437403">
              <w:rPr>
                <w:color w:val="000000"/>
                <w:sz w:val="18"/>
                <w:szCs w:val="18"/>
              </w:rPr>
              <w:t>Age squared</w:t>
            </w:r>
          </w:p>
        </w:tc>
        <w:tc>
          <w:tcPr>
            <w:tcW w:w="1386" w:type="dxa"/>
            <w:noWrap/>
            <w:vAlign w:val="center"/>
          </w:tcPr>
          <w:p w14:paraId="0471E117" w14:textId="77777777" w:rsidR="005C2DFF" w:rsidRPr="00437403" w:rsidRDefault="005C2DFF" w:rsidP="00F43C66">
            <w:pPr>
              <w:jc w:val="center"/>
              <w:rPr>
                <w:color w:val="000000"/>
                <w:sz w:val="18"/>
                <w:szCs w:val="18"/>
              </w:rPr>
            </w:pPr>
            <w:r w:rsidRPr="00437403">
              <w:rPr>
                <w:color w:val="000000"/>
                <w:sz w:val="18"/>
                <w:szCs w:val="18"/>
              </w:rPr>
              <w:t>-0.000**</w:t>
            </w:r>
          </w:p>
          <w:p w14:paraId="1FD4D486" w14:textId="77777777" w:rsidR="005C2DFF" w:rsidRPr="00437403" w:rsidRDefault="005C2DFF" w:rsidP="00F43C66">
            <w:pPr>
              <w:jc w:val="center"/>
              <w:rPr>
                <w:color w:val="000000"/>
                <w:sz w:val="18"/>
                <w:szCs w:val="18"/>
              </w:rPr>
            </w:pPr>
            <w:r w:rsidRPr="00437403">
              <w:rPr>
                <w:color w:val="000000"/>
                <w:sz w:val="18"/>
                <w:szCs w:val="18"/>
              </w:rPr>
              <w:t>(0.000)</w:t>
            </w:r>
          </w:p>
        </w:tc>
        <w:tc>
          <w:tcPr>
            <w:tcW w:w="1107" w:type="dxa"/>
            <w:noWrap/>
            <w:vAlign w:val="center"/>
          </w:tcPr>
          <w:p w14:paraId="42E9CFC1" w14:textId="77777777" w:rsidR="005C2DFF" w:rsidRPr="00437403" w:rsidRDefault="005C2DFF" w:rsidP="00F43C66">
            <w:pPr>
              <w:jc w:val="center"/>
              <w:rPr>
                <w:color w:val="000000"/>
                <w:sz w:val="18"/>
                <w:szCs w:val="18"/>
              </w:rPr>
            </w:pPr>
            <w:r w:rsidRPr="00437403">
              <w:rPr>
                <w:color w:val="000000"/>
                <w:sz w:val="18"/>
                <w:szCs w:val="18"/>
              </w:rPr>
              <w:t>-0.001**</w:t>
            </w:r>
          </w:p>
          <w:p w14:paraId="1ED3E5FF" w14:textId="77777777" w:rsidR="005C2DFF" w:rsidRPr="00437403" w:rsidRDefault="005C2DFF" w:rsidP="00F43C66">
            <w:pPr>
              <w:jc w:val="center"/>
              <w:rPr>
                <w:color w:val="000000"/>
                <w:sz w:val="18"/>
                <w:szCs w:val="18"/>
              </w:rPr>
            </w:pPr>
            <w:r w:rsidRPr="00437403">
              <w:rPr>
                <w:color w:val="000000"/>
                <w:sz w:val="18"/>
                <w:szCs w:val="18"/>
              </w:rPr>
              <w:t>(0.000)</w:t>
            </w:r>
          </w:p>
        </w:tc>
        <w:tc>
          <w:tcPr>
            <w:tcW w:w="1107" w:type="dxa"/>
            <w:noWrap/>
            <w:vAlign w:val="center"/>
          </w:tcPr>
          <w:p w14:paraId="422B3B08" w14:textId="77777777" w:rsidR="005C2DFF" w:rsidRPr="00437403" w:rsidRDefault="005C2DFF" w:rsidP="00F43C66">
            <w:pPr>
              <w:jc w:val="center"/>
              <w:rPr>
                <w:color w:val="000000"/>
                <w:sz w:val="18"/>
                <w:szCs w:val="18"/>
              </w:rPr>
            </w:pPr>
            <w:r w:rsidRPr="00437403">
              <w:rPr>
                <w:color w:val="000000"/>
                <w:sz w:val="18"/>
                <w:szCs w:val="18"/>
              </w:rPr>
              <w:t>-0.001**</w:t>
            </w:r>
          </w:p>
          <w:p w14:paraId="0F84821E" w14:textId="77777777" w:rsidR="005C2DFF" w:rsidRPr="00437403" w:rsidRDefault="005C2DFF" w:rsidP="00F43C66">
            <w:pPr>
              <w:jc w:val="center"/>
              <w:rPr>
                <w:color w:val="000000"/>
                <w:sz w:val="18"/>
                <w:szCs w:val="18"/>
              </w:rPr>
            </w:pPr>
            <w:r w:rsidRPr="00437403">
              <w:rPr>
                <w:color w:val="000000"/>
                <w:sz w:val="18"/>
                <w:szCs w:val="18"/>
              </w:rPr>
              <w:t>(0.000)</w:t>
            </w:r>
          </w:p>
        </w:tc>
        <w:tc>
          <w:tcPr>
            <w:tcW w:w="1107" w:type="dxa"/>
            <w:noWrap/>
            <w:vAlign w:val="center"/>
          </w:tcPr>
          <w:p w14:paraId="69807510" w14:textId="77777777" w:rsidR="005C2DFF" w:rsidRPr="00437403" w:rsidRDefault="005C2DFF" w:rsidP="00F43C66">
            <w:pPr>
              <w:jc w:val="center"/>
              <w:rPr>
                <w:color w:val="000000"/>
                <w:sz w:val="18"/>
                <w:szCs w:val="18"/>
              </w:rPr>
            </w:pPr>
            <w:r w:rsidRPr="00437403">
              <w:rPr>
                <w:color w:val="000000"/>
                <w:sz w:val="18"/>
                <w:szCs w:val="18"/>
              </w:rPr>
              <w:t>-0.000**</w:t>
            </w:r>
          </w:p>
          <w:p w14:paraId="0017E18D" w14:textId="77777777" w:rsidR="005C2DFF" w:rsidRPr="00437403" w:rsidRDefault="005C2DFF" w:rsidP="00F43C66">
            <w:pPr>
              <w:jc w:val="center"/>
              <w:rPr>
                <w:color w:val="000000"/>
                <w:sz w:val="18"/>
                <w:szCs w:val="18"/>
              </w:rPr>
            </w:pPr>
            <w:r w:rsidRPr="00437403">
              <w:rPr>
                <w:color w:val="000000"/>
                <w:sz w:val="18"/>
                <w:szCs w:val="18"/>
              </w:rPr>
              <w:t>(0.000)</w:t>
            </w:r>
          </w:p>
        </w:tc>
        <w:tc>
          <w:tcPr>
            <w:tcW w:w="1107" w:type="dxa"/>
            <w:noWrap/>
            <w:vAlign w:val="center"/>
          </w:tcPr>
          <w:p w14:paraId="2F347F91" w14:textId="77777777" w:rsidR="005C2DFF" w:rsidRPr="00437403" w:rsidRDefault="005C2DFF" w:rsidP="00F43C66">
            <w:pPr>
              <w:jc w:val="center"/>
              <w:rPr>
                <w:color w:val="000000"/>
                <w:sz w:val="18"/>
                <w:szCs w:val="18"/>
              </w:rPr>
            </w:pPr>
            <w:r w:rsidRPr="00437403">
              <w:rPr>
                <w:color w:val="000000"/>
                <w:sz w:val="18"/>
                <w:szCs w:val="18"/>
              </w:rPr>
              <w:t>-0.001**</w:t>
            </w:r>
          </w:p>
          <w:p w14:paraId="0C0EB100" w14:textId="77777777" w:rsidR="005C2DFF" w:rsidRPr="00437403" w:rsidRDefault="005C2DFF" w:rsidP="00F43C66">
            <w:pPr>
              <w:jc w:val="center"/>
              <w:rPr>
                <w:color w:val="000000"/>
                <w:sz w:val="18"/>
                <w:szCs w:val="18"/>
              </w:rPr>
            </w:pPr>
            <w:r w:rsidRPr="00437403">
              <w:rPr>
                <w:color w:val="000000"/>
                <w:sz w:val="18"/>
                <w:szCs w:val="18"/>
              </w:rPr>
              <w:t>(0.000)</w:t>
            </w:r>
          </w:p>
        </w:tc>
      </w:tr>
      <w:tr w:rsidR="005C2DFF" w:rsidRPr="00437403" w14:paraId="2E510D01" w14:textId="77777777" w:rsidTr="00F43C66">
        <w:trPr>
          <w:trHeight w:val="20"/>
        </w:trPr>
        <w:tc>
          <w:tcPr>
            <w:tcW w:w="2875" w:type="dxa"/>
            <w:noWrap/>
            <w:vAlign w:val="center"/>
            <w:hideMark/>
          </w:tcPr>
          <w:p w14:paraId="3278437E" w14:textId="77777777" w:rsidR="005C2DFF" w:rsidRPr="00437403" w:rsidRDefault="005C2DFF" w:rsidP="00F43C66">
            <w:pPr>
              <w:rPr>
                <w:color w:val="000000"/>
                <w:sz w:val="18"/>
                <w:szCs w:val="18"/>
              </w:rPr>
            </w:pPr>
            <w:r w:rsidRPr="00437403">
              <w:rPr>
                <w:color w:val="000000"/>
                <w:sz w:val="18"/>
                <w:szCs w:val="18"/>
              </w:rPr>
              <w:t>University education</w:t>
            </w:r>
          </w:p>
        </w:tc>
        <w:tc>
          <w:tcPr>
            <w:tcW w:w="1386" w:type="dxa"/>
            <w:noWrap/>
            <w:vAlign w:val="center"/>
          </w:tcPr>
          <w:p w14:paraId="4AC1F7A3" w14:textId="77777777" w:rsidR="005C2DFF" w:rsidRPr="00437403" w:rsidRDefault="005C2DFF" w:rsidP="00F43C66">
            <w:pPr>
              <w:jc w:val="center"/>
              <w:rPr>
                <w:color w:val="000000"/>
                <w:sz w:val="18"/>
                <w:szCs w:val="18"/>
              </w:rPr>
            </w:pPr>
            <w:r w:rsidRPr="00437403">
              <w:rPr>
                <w:color w:val="000000"/>
                <w:sz w:val="18"/>
                <w:szCs w:val="18"/>
              </w:rPr>
              <w:t>0.219**</w:t>
            </w:r>
          </w:p>
          <w:p w14:paraId="0E461145" w14:textId="77777777" w:rsidR="005C2DFF" w:rsidRPr="00437403" w:rsidRDefault="005C2DFF" w:rsidP="00F43C66">
            <w:pPr>
              <w:jc w:val="center"/>
              <w:rPr>
                <w:color w:val="000000"/>
                <w:sz w:val="18"/>
                <w:szCs w:val="18"/>
              </w:rPr>
            </w:pPr>
            <w:r w:rsidRPr="00437403">
              <w:rPr>
                <w:color w:val="000000"/>
                <w:sz w:val="18"/>
                <w:szCs w:val="18"/>
              </w:rPr>
              <w:t>(0.010)</w:t>
            </w:r>
          </w:p>
        </w:tc>
        <w:tc>
          <w:tcPr>
            <w:tcW w:w="1107" w:type="dxa"/>
            <w:noWrap/>
            <w:vAlign w:val="center"/>
          </w:tcPr>
          <w:p w14:paraId="31112A82" w14:textId="77777777" w:rsidR="005C2DFF" w:rsidRPr="00437403" w:rsidRDefault="005C2DFF" w:rsidP="00F43C66">
            <w:pPr>
              <w:jc w:val="center"/>
              <w:rPr>
                <w:color w:val="000000"/>
                <w:sz w:val="18"/>
                <w:szCs w:val="18"/>
              </w:rPr>
            </w:pPr>
            <w:r w:rsidRPr="00437403">
              <w:rPr>
                <w:color w:val="000000"/>
                <w:sz w:val="18"/>
                <w:szCs w:val="18"/>
              </w:rPr>
              <w:t>0.206**</w:t>
            </w:r>
          </w:p>
          <w:p w14:paraId="7A9877AB" w14:textId="77777777" w:rsidR="005C2DFF" w:rsidRPr="00437403" w:rsidRDefault="005C2DFF" w:rsidP="00F43C66">
            <w:pPr>
              <w:jc w:val="center"/>
              <w:rPr>
                <w:color w:val="000000"/>
                <w:sz w:val="18"/>
                <w:szCs w:val="18"/>
              </w:rPr>
            </w:pPr>
            <w:r w:rsidRPr="00437403">
              <w:rPr>
                <w:color w:val="000000"/>
                <w:sz w:val="18"/>
                <w:szCs w:val="18"/>
              </w:rPr>
              <w:t>(0.004)</w:t>
            </w:r>
          </w:p>
        </w:tc>
        <w:tc>
          <w:tcPr>
            <w:tcW w:w="1107" w:type="dxa"/>
            <w:noWrap/>
            <w:vAlign w:val="center"/>
          </w:tcPr>
          <w:p w14:paraId="4633CF09" w14:textId="77777777" w:rsidR="005C2DFF" w:rsidRPr="00437403" w:rsidRDefault="005C2DFF" w:rsidP="00F43C66">
            <w:pPr>
              <w:jc w:val="center"/>
              <w:rPr>
                <w:color w:val="000000"/>
                <w:sz w:val="18"/>
                <w:szCs w:val="18"/>
              </w:rPr>
            </w:pPr>
            <w:r w:rsidRPr="00437403">
              <w:rPr>
                <w:color w:val="000000"/>
                <w:sz w:val="18"/>
                <w:szCs w:val="18"/>
              </w:rPr>
              <w:t>0.317**</w:t>
            </w:r>
          </w:p>
          <w:p w14:paraId="4C9A661C" w14:textId="77777777" w:rsidR="005C2DFF" w:rsidRPr="00437403" w:rsidRDefault="005C2DFF" w:rsidP="00F43C66">
            <w:pPr>
              <w:jc w:val="center"/>
              <w:rPr>
                <w:color w:val="000000"/>
                <w:sz w:val="18"/>
                <w:szCs w:val="18"/>
              </w:rPr>
            </w:pPr>
            <w:r w:rsidRPr="00437403">
              <w:rPr>
                <w:color w:val="000000"/>
                <w:sz w:val="18"/>
                <w:szCs w:val="18"/>
              </w:rPr>
              <w:t>(0.007)</w:t>
            </w:r>
          </w:p>
        </w:tc>
        <w:tc>
          <w:tcPr>
            <w:tcW w:w="1107" w:type="dxa"/>
            <w:noWrap/>
            <w:vAlign w:val="center"/>
          </w:tcPr>
          <w:p w14:paraId="5A4C11D8" w14:textId="77777777" w:rsidR="005C2DFF" w:rsidRPr="00437403" w:rsidRDefault="005C2DFF" w:rsidP="00F43C66">
            <w:pPr>
              <w:jc w:val="center"/>
              <w:rPr>
                <w:color w:val="000000"/>
                <w:sz w:val="18"/>
                <w:szCs w:val="18"/>
              </w:rPr>
            </w:pPr>
            <w:r w:rsidRPr="00437403">
              <w:rPr>
                <w:color w:val="000000"/>
                <w:sz w:val="18"/>
                <w:szCs w:val="18"/>
              </w:rPr>
              <w:t>0.143**</w:t>
            </w:r>
          </w:p>
          <w:p w14:paraId="335564DC" w14:textId="77777777" w:rsidR="005C2DFF" w:rsidRPr="00437403" w:rsidRDefault="005C2DFF" w:rsidP="00F43C66">
            <w:pPr>
              <w:jc w:val="center"/>
              <w:rPr>
                <w:color w:val="000000"/>
                <w:sz w:val="18"/>
                <w:szCs w:val="18"/>
              </w:rPr>
            </w:pPr>
            <w:r w:rsidRPr="00437403">
              <w:rPr>
                <w:color w:val="000000"/>
                <w:sz w:val="18"/>
                <w:szCs w:val="18"/>
              </w:rPr>
              <w:t>(0.004)</w:t>
            </w:r>
          </w:p>
        </w:tc>
        <w:tc>
          <w:tcPr>
            <w:tcW w:w="1107" w:type="dxa"/>
            <w:noWrap/>
            <w:vAlign w:val="center"/>
          </w:tcPr>
          <w:p w14:paraId="6E0B1A25" w14:textId="77777777" w:rsidR="005C2DFF" w:rsidRPr="00437403" w:rsidRDefault="005C2DFF" w:rsidP="00F43C66">
            <w:pPr>
              <w:jc w:val="center"/>
              <w:rPr>
                <w:color w:val="000000"/>
                <w:sz w:val="18"/>
                <w:szCs w:val="18"/>
              </w:rPr>
            </w:pPr>
            <w:r w:rsidRPr="00437403">
              <w:rPr>
                <w:color w:val="000000"/>
                <w:sz w:val="18"/>
                <w:szCs w:val="18"/>
              </w:rPr>
              <w:t>0.277**</w:t>
            </w:r>
          </w:p>
          <w:p w14:paraId="3AF6EF8F" w14:textId="77777777" w:rsidR="005C2DFF" w:rsidRPr="00437403" w:rsidRDefault="005C2DFF" w:rsidP="00F43C66">
            <w:pPr>
              <w:jc w:val="center"/>
              <w:rPr>
                <w:color w:val="000000"/>
                <w:sz w:val="18"/>
                <w:szCs w:val="18"/>
              </w:rPr>
            </w:pPr>
            <w:r w:rsidRPr="00437403">
              <w:rPr>
                <w:color w:val="000000"/>
                <w:sz w:val="18"/>
                <w:szCs w:val="18"/>
              </w:rPr>
              <w:t>(0.005)</w:t>
            </w:r>
          </w:p>
        </w:tc>
      </w:tr>
      <w:tr w:rsidR="005C2DFF" w:rsidRPr="00437403" w14:paraId="4FFBAF64" w14:textId="77777777" w:rsidTr="00F43C66">
        <w:trPr>
          <w:trHeight w:val="20"/>
        </w:trPr>
        <w:tc>
          <w:tcPr>
            <w:tcW w:w="2875" w:type="dxa"/>
            <w:noWrap/>
            <w:vAlign w:val="center"/>
            <w:hideMark/>
          </w:tcPr>
          <w:p w14:paraId="766CA0D9" w14:textId="77777777" w:rsidR="005C2DFF" w:rsidRPr="00437403" w:rsidRDefault="005C2DFF" w:rsidP="00F43C66">
            <w:pPr>
              <w:rPr>
                <w:color w:val="000000"/>
                <w:sz w:val="18"/>
                <w:szCs w:val="18"/>
              </w:rPr>
            </w:pPr>
            <w:r w:rsidRPr="00437403">
              <w:rPr>
                <w:color w:val="000000"/>
                <w:sz w:val="18"/>
                <w:szCs w:val="18"/>
              </w:rPr>
              <w:t>Employer (ln) size</w:t>
            </w:r>
          </w:p>
        </w:tc>
        <w:tc>
          <w:tcPr>
            <w:tcW w:w="1386" w:type="dxa"/>
            <w:noWrap/>
            <w:vAlign w:val="center"/>
          </w:tcPr>
          <w:p w14:paraId="40639B98" w14:textId="77777777" w:rsidR="005C2DFF" w:rsidRPr="00437403" w:rsidRDefault="005C2DFF" w:rsidP="00F43C66">
            <w:pPr>
              <w:jc w:val="center"/>
              <w:rPr>
                <w:color w:val="000000"/>
                <w:sz w:val="18"/>
                <w:szCs w:val="18"/>
              </w:rPr>
            </w:pPr>
            <w:r w:rsidRPr="00437403">
              <w:rPr>
                <w:color w:val="000000"/>
                <w:sz w:val="18"/>
                <w:szCs w:val="18"/>
              </w:rPr>
              <w:t>0.010**</w:t>
            </w:r>
          </w:p>
          <w:p w14:paraId="4854EC50" w14:textId="77777777" w:rsidR="005C2DFF" w:rsidRPr="00437403" w:rsidRDefault="005C2DFF" w:rsidP="00F43C66">
            <w:pPr>
              <w:jc w:val="center"/>
              <w:rPr>
                <w:color w:val="000000"/>
                <w:sz w:val="18"/>
                <w:szCs w:val="18"/>
              </w:rPr>
            </w:pPr>
            <w:r w:rsidRPr="00437403">
              <w:rPr>
                <w:color w:val="000000"/>
                <w:sz w:val="18"/>
                <w:szCs w:val="18"/>
              </w:rPr>
              <w:t>(0.001)</w:t>
            </w:r>
          </w:p>
        </w:tc>
        <w:tc>
          <w:tcPr>
            <w:tcW w:w="1107" w:type="dxa"/>
            <w:noWrap/>
            <w:vAlign w:val="center"/>
          </w:tcPr>
          <w:p w14:paraId="7CFA8795" w14:textId="77777777" w:rsidR="005C2DFF" w:rsidRPr="00437403" w:rsidRDefault="005C2DFF" w:rsidP="00F43C66">
            <w:pPr>
              <w:jc w:val="center"/>
              <w:rPr>
                <w:color w:val="000000"/>
                <w:sz w:val="18"/>
                <w:szCs w:val="18"/>
              </w:rPr>
            </w:pPr>
            <w:r w:rsidRPr="00437403">
              <w:rPr>
                <w:color w:val="000000"/>
                <w:sz w:val="18"/>
                <w:szCs w:val="18"/>
              </w:rPr>
              <w:t>0.013**</w:t>
            </w:r>
          </w:p>
          <w:p w14:paraId="32306D1F" w14:textId="77777777" w:rsidR="005C2DFF" w:rsidRPr="00437403" w:rsidRDefault="005C2DFF" w:rsidP="00F43C66">
            <w:pPr>
              <w:jc w:val="center"/>
              <w:rPr>
                <w:color w:val="000000"/>
                <w:sz w:val="18"/>
                <w:szCs w:val="18"/>
              </w:rPr>
            </w:pPr>
            <w:r w:rsidRPr="00437403">
              <w:rPr>
                <w:color w:val="000000"/>
                <w:sz w:val="18"/>
                <w:szCs w:val="18"/>
              </w:rPr>
              <w:t>(0.000)</w:t>
            </w:r>
          </w:p>
        </w:tc>
        <w:tc>
          <w:tcPr>
            <w:tcW w:w="1107" w:type="dxa"/>
            <w:noWrap/>
            <w:vAlign w:val="center"/>
          </w:tcPr>
          <w:p w14:paraId="06D6F9D5" w14:textId="77777777" w:rsidR="005C2DFF" w:rsidRPr="00437403" w:rsidRDefault="005C2DFF" w:rsidP="00F43C66">
            <w:pPr>
              <w:jc w:val="center"/>
              <w:rPr>
                <w:color w:val="000000"/>
                <w:sz w:val="18"/>
                <w:szCs w:val="18"/>
              </w:rPr>
            </w:pPr>
            <w:r w:rsidRPr="00437403">
              <w:rPr>
                <w:color w:val="000000"/>
                <w:sz w:val="18"/>
                <w:szCs w:val="18"/>
              </w:rPr>
              <w:t>0.008**</w:t>
            </w:r>
          </w:p>
          <w:p w14:paraId="003B235E" w14:textId="77777777" w:rsidR="005C2DFF" w:rsidRPr="00437403" w:rsidRDefault="005C2DFF" w:rsidP="00F43C66">
            <w:pPr>
              <w:jc w:val="center"/>
              <w:rPr>
                <w:color w:val="000000"/>
                <w:sz w:val="18"/>
                <w:szCs w:val="18"/>
              </w:rPr>
            </w:pPr>
            <w:r w:rsidRPr="00437403">
              <w:rPr>
                <w:color w:val="000000"/>
                <w:sz w:val="18"/>
                <w:szCs w:val="18"/>
              </w:rPr>
              <w:t>(0.001)</w:t>
            </w:r>
          </w:p>
        </w:tc>
        <w:tc>
          <w:tcPr>
            <w:tcW w:w="1107" w:type="dxa"/>
            <w:noWrap/>
            <w:vAlign w:val="center"/>
          </w:tcPr>
          <w:p w14:paraId="77C88F75" w14:textId="77777777" w:rsidR="005C2DFF" w:rsidRPr="00437403" w:rsidRDefault="005C2DFF" w:rsidP="00F43C66">
            <w:pPr>
              <w:jc w:val="center"/>
              <w:rPr>
                <w:color w:val="000000"/>
                <w:sz w:val="18"/>
                <w:szCs w:val="18"/>
              </w:rPr>
            </w:pPr>
            <w:r w:rsidRPr="00437403">
              <w:rPr>
                <w:color w:val="000000"/>
                <w:sz w:val="18"/>
                <w:szCs w:val="18"/>
              </w:rPr>
              <w:t>0.010**</w:t>
            </w:r>
          </w:p>
          <w:p w14:paraId="64347231" w14:textId="77777777" w:rsidR="005C2DFF" w:rsidRPr="00437403" w:rsidRDefault="005C2DFF" w:rsidP="00F43C66">
            <w:pPr>
              <w:jc w:val="center"/>
              <w:rPr>
                <w:color w:val="000000"/>
                <w:sz w:val="18"/>
                <w:szCs w:val="18"/>
              </w:rPr>
            </w:pPr>
            <w:r w:rsidRPr="00437403">
              <w:rPr>
                <w:color w:val="000000"/>
                <w:sz w:val="18"/>
                <w:szCs w:val="18"/>
              </w:rPr>
              <w:t>(0.001)</w:t>
            </w:r>
          </w:p>
        </w:tc>
        <w:tc>
          <w:tcPr>
            <w:tcW w:w="1107" w:type="dxa"/>
            <w:noWrap/>
            <w:vAlign w:val="center"/>
          </w:tcPr>
          <w:p w14:paraId="4B0D9F3C" w14:textId="77777777" w:rsidR="005C2DFF" w:rsidRPr="00437403" w:rsidRDefault="005C2DFF" w:rsidP="00F43C66">
            <w:pPr>
              <w:jc w:val="center"/>
              <w:rPr>
                <w:color w:val="000000"/>
                <w:sz w:val="18"/>
                <w:szCs w:val="18"/>
              </w:rPr>
            </w:pPr>
            <w:r w:rsidRPr="00437403">
              <w:rPr>
                <w:color w:val="000000"/>
                <w:sz w:val="18"/>
                <w:szCs w:val="18"/>
              </w:rPr>
              <w:t>0.007**</w:t>
            </w:r>
          </w:p>
          <w:p w14:paraId="64A2AE0A" w14:textId="77777777" w:rsidR="005C2DFF" w:rsidRPr="00437403" w:rsidRDefault="005C2DFF" w:rsidP="00F43C66">
            <w:pPr>
              <w:jc w:val="center"/>
              <w:rPr>
                <w:color w:val="000000"/>
                <w:sz w:val="18"/>
                <w:szCs w:val="18"/>
              </w:rPr>
            </w:pPr>
            <w:r w:rsidRPr="00437403">
              <w:rPr>
                <w:color w:val="000000"/>
                <w:sz w:val="18"/>
                <w:szCs w:val="18"/>
              </w:rPr>
              <w:t>(0.000)</w:t>
            </w:r>
          </w:p>
        </w:tc>
      </w:tr>
      <w:tr w:rsidR="005C2DFF" w:rsidRPr="00437403" w14:paraId="7053A767" w14:textId="77777777" w:rsidTr="00F43C66">
        <w:trPr>
          <w:trHeight w:val="20"/>
        </w:trPr>
        <w:tc>
          <w:tcPr>
            <w:tcW w:w="2875" w:type="dxa"/>
            <w:noWrap/>
            <w:vAlign w:val="center"/>
            <w:hideMark/>
          </w:tcPr>
          <w:p w14:paraId="05846F8A" w14:textId="77777777" w:rsidR="005C2DFF" w:rsidRPr="00437403" w:rsidRDefault="005C2DFF" w:rsidP="00F43C66">
            <w:pPr>
              <w:rPr>
                <w:color w:val="000000"/>
                <w:sz w:val="18"/>
                <w:szCs w:val="18"/>
              </w:rPr>
            </w:pPr>
            <w:r w:rsidRPr="00437403">
              <w:rPr>
                <w:color w:val="000000"/>
                <w:sz w:val="18"/>
                <w:szCs w:val="18"/>
              </w:rPr>
              <w:t>Firm share university educated</w:t>
            </w:r>
          </w:p>
        </w:tc>
        <w:tc>
          <w:tcPr>
            <w:tcW w:w="1386" w:type="dxa"/>
            <w:noWrap/>
            <w:vAlign w:val="center"/>
          </w:tcPr>
          <w:p w14:paraId="44B7BD4D" w14:textId="77777777" w:rsidR="005C2DFF" w:rsidRPr="00437403" w:rsidRDefault="005C2DFF" w:rsidP="00F43C66">
            <w:pPr>
              <w:jc w:val="center"/>
              <w:rPr>
                <w:color w:val="000000"/>
                <w:sz w:val="18"/>
                <w:szCs w:val="18"/>
              </w:rPr>
            </w:pPr>
            <w:r w:rsidRPr="00437403">
              <w:rPr>
                <w:color w:val="000000"/>
                <w:sz w:val="18"/>
                <w:szCs w:val="18"/>
              </w:rPr>
              <w:t>0.049**</w:t>
            </w:r>
          </w:p>
          <w:p w14:paraId="57E60757" w14:textId="77777777" w:rsidR="005C2DFF" w:rsidRPr="00437403" w:rsidRDefault="005C2DFF" w:rsidP="00F43C66">
            <w:pPr>
              <w:jc w:val="center"/>
              <w:rPr>
                <w:color w:val="000000"/>
                <w:sz w:val="18"/>
                <w:szCs w:val="18"/>
              </w:rPr>
            </w:pPr>
            <w:r w:rsidRPr="00437403">
              <w:rPr>
                <w:color w:val="000000"/>
                <w:sz w:val="18"/>
                <w:szCs w:val="18"/>
              </w:rPr>
              <w:t>(0.006)</w:t>
            </w:r>
          </w:p>
        </w:tc>
        <w:tc>
          <w:tcPr>
            <w:tcW w:w="1107" w:type="dxa"/>
            <w:noWrap/>
            <w:vAlign w:val="center"/>
          </w:tcPr>
          <w:p w14:paraId="2EB482AD" w14:textId="77777777" w:rsidR="005C2DFF" w:rsidRPr="00437403" w:rsidRDefault="005C2DFF" w:rsidP="00F43C66">
            <w:pPr>
              <w:jc w:val="center"/>
              <w:rPr>
                <w:color w:val="000000"/>
                <w:sz w:val="18"/>
                <w:szCs w:val="18"/>
              </w:rPr>
            </w:pPr>
            <w:r w:rsidRPr="00437403">
              <w:rPr>
                <w:color w:val="000000"/>
                <w:sz w:val="18"/>
                <w:szCs w:val="18"/>
              </w:rPr>
              <w:t>0.096**</w:t>
            </w:r>
          </w:p>
          <w:p w14:paraId="5E05FA2B" w14:textId="77777777" w:rsidR="005C2DFF" w:rsidRPr="00437403" w:rsidRDefault="005C2DFF" w:rsidP="00F43C66">
            <w:pPr>
              <w:jc w:val="center"/>
              <w:rPr>
                <w:color w:val="000000"/>
                <w:sz w:val="18"/>
                <w:szCs w:val="18"/>
              </w:rPr>
            </w:pPr>
            <w:r w:rsidRPr="00437403">
              <w:rPr>
                <w:color w:val="000000"/>
                <w:sz w:val="18"/>
                <w:szCs w:val="18"/>
              </w:rPr>
              <w:t>(0.003)</w:t>
            </w:r>
          </w:p>
        </w:tc>
        <w:tc>
          <w:tcPr>
            <w:tcW w:w="1107" w:type="dxa"/>
            <w:noWrap/>
            <w:vAlign w:val="center"/>
          </w:tcPr>
          <w:p w14:paraId="265B1CDD" w14:textId="77777777" w:rsidR="005C2DFF" w:rsidRPr="00437403" w:rsidRDefault="005C2DFF" w:rsidP="00F43C66">
            <w:pPr>
              <w:jc w:val="center"/>
              <w:rPr>
                <w:color w:val="000000"/>
                <w:sz w:val="18"/>
                <w:szCs w:val="18"/>
              </w:rPr>
            </w:pPr>
            <w:r w:rsidRPr="00437403">
              <w:rPr>
                <w:color w:val="000000"/>
                <w:sz w:val="18"/>
                <w:szCs w:val="18"/>
              </w:rPr>
              <w:t>0.072**</w:t>
            </w:r>
          </w:p>
          <w:p w14:paraId="106F0A94" w14:textId="77777777" w:rsidR="005C2DFF" w:rsidRPr="00437403" w:rsidRDefault="005C2DFF" w:rsidP="00F43C66">
            <w:pPr>
              <w:jc w:val="center"/>
              <w:rPr>
                <w:color w:val="000000"/>
                <w:sz w:val="18"/>
                <w:szCs w:val="18"/>
              </w:rPr>
            </w:pPr>
            <w:r w:rsidRPr="00437403">
              <w:rPr>
                <w:color w:val="000000"/>
                <w:sz w:val="18"/>
                <w:szCs w:val="18"/>
              </w:rPr>
              <w:t>(0.003)</w:t>
            </w:r>
          </w:p>
        </w:tc>
        <w:tc>
          <w:tcPr>
            <w:tcW w:w="1107" w:type="dxa"/>
            <w:noWrap/>
            <w:vAlign w:val="center"/>
          </w:tcPr>
          <w:p w14:paraId="0EF57D66" w14:textId="77777777" w:rsidR="005C2DFF" w:rsidRPr="00437403" w:rsidRDefault="005C2DFF" w:rsidP="00F43C66">
            <w:pPr>
              <w:jc w:val="center"/>
              <w:rPr>
                <w:color w:val="000000"/>
                <w:sz w:val="18"/>
                <w:szCs w:val="18"/>
              </w:rPr>
            </w:pPr>
            <w:r w:rsidRPr="00437403">
              <w:rPr>
                <w:color w:val="000000"/>
                <w:sz w:val="18"/>
                <w:szCs w:val="18"/>
              </w:rPr>
              <w:t>0.085**</w:t>
            </w:r>
          </w:p>
          <w:p w14:paraId="7AD87D48" w14:textId="77777777" w:rsidR="005C2DFF" w:rsidRPr="00437403" w:rsidRDefault="005C2DFF" w:rsidP="00F43C66">
            <w:pPr>
              <w:jc w:val="center"/>
              <w:rPr>
                <w:color w:val="000000"/>
                <w:sz w:val="18"/>
                <w:szCs w:val="18"/>
              </w:rPr>
            </w:pPr>
            <w:r w:rsidRPr="00437403">
              <w:rPr>
                <w:color w:val="000000"/>
                <w:sz w:val="18"/>
                <w:szCs w:val="18"/>
              </w:rPr>
              <w:t>(0.004)</w:t>
            </w:r>
          </w:p>
        </w:tc>
        <w:tc>
          <w:tcPr>
            <w:tcW w:w="1107" w:type="dxa"/>
            <w:noWrap/>
            <w:vAlign w:val="center"/>
          </w:tcPr>
          <w:p w14:paraId="5E4B1B15" w14:textId="77777777" w:rsidR="005C2DFF" w:rsidRPr="00437403" w:rsidRDefault="005C2DFF" w:rsidP="00F43C66">
            <w:pPr>
              <w:jc w:val="center"/>
              <w:rPr>
                <w:color w:val="000000"/>
                <w:sz w:val="18"/>
                <w:szCs w:val="18"/>
              </w:rPr>
            </w:pPr>
            <w:r w:rsidRPr="00437403">
              <w:rPr>
                <w:color w:val="000000"/>
                <w:sz w:val="18"/>
                <w:szCs w:val="18"/>
              </w:rPr>
              <w:t>0.081**</w:t>
            </w:r>
          </w:p>
          <w:p w14:paraId="025ACC13" w14:textId="77777777" w:rsidR="005C2DFF" w:rsidRPr="00437403" w:rsidRDefault="005C2DFF" w:rsidP="00F43C66">
            <w:pPr>
              <w:jc w:val="center"/>
              <w:rPr>
                <w:color w:val="000000"/>
                <w:sz w:val="18"/>
                <w:szCs w:val="18"/>
              </w:rPr>
            </w:pPr>
            <w:r w:rsidRPr="00437403">
              <w:rPr>
                <w:color w:val="000000"/>
                <w:sz w:val="18"/>
                <w:szCs w:val="18"/>
              </w:rPr>
              <w:t>(0.002)</w:t>
            </w:r>
          </w:p>
        </w:tc>
      </w:tr>
      <w:tr w:rsidR="005C2DFF" w:rsidRPr="00437403" w14:paraId="452D79F1" w14:textId="77777777" w:rsidTr="00F43C66">
        <w:trPr>
          <w:trHeight w:val="20"/>
        </w:trPr>
        <w:tc>
          <w:tcPr>
            <w:tcW w:w="2875" w:type="dxa"/>
            <w:noWrap/>
            <w:vAlign w:val="center"/>
            <w:hideMark/>
          </w:tcPr>
          <w:p w14:paraId="544A0498" w14:textId="77777777" w:rsidR="005C2DFF" w:rsidRPr="00437403" w:rsidRDefault="005C2DFF" w:rsidP="00F43C66">
            <w:pPr>
              <w:rPr>
                <w:color w:val="000000"/>
                <w:sz w:val="18"/>
                <w:szCs w:val="18"/>
              </w:rPr>
            </w:pPr>
            <w:r w:rsidRPr="00437403">
              <w:rPr>
                <w:color w:val="000000"/>
                <w:sz w:val="18"/>
                <w:szCs w:val="18"/>
              </w:rPr>
              <w:t>Firm share same occupation</w:t>
            </w:r>
          </w:p>
        </w:tc>
        <w:tc>
          <w:tcPr>
            <w:tcW w:w="1386" w:type="dxa"/>
            <w:noWrap/>
            <w:vAlign w:val="center"/>
          </w:tcPr>
          <w:p w14:paraId="369F1476" w14:textId="77777777" w:rsidR="005C2DFF" w:rsidRPr="00437403" w:rsidRDefault="005C2DFF" w:rsidP="00F43C66">
            <w:pPr>
              <w:jc w:val="center"/>
              <w:rPr>
                <w:color w:val="000000"/>
                <w:sz w:val="18"/>
                <w:szCs w:val="18"/>
              </w:rPr>
            </w:pPr>
            <w:r w:rsidRPr="00437403">
              <w:rPr>
                <w:color w:val="000000"/>
                <w:sz w:val="18"/>
                <w:szCs w:val="18"/>
              </w:rPr>
              <w:t>0.084**</w:t>
            </w:r>
          </w:p>
          <w:p w14:paraId="0FE0B329" w14:textId="77777777" w:rsidR="005C2DFF" w:rsidRPr="00437403" w:rsidRDefault="005C2DFF" w:rsidP="00F43C66">
            <w:pPr>
              <w:jc w:val="center"/>
              <w:rPr>
                <w:color w:val="000000"/>
                <w:sz w:val="18"/>
                <w:szCs w:val="18"/>
              </w:rPr>
            </w:pPr>
            <w:r w:rsidRPr="00437403">
              <w:rPr>
                <w:color w:val="000000"/>
                <w:sz w:val="18"/>
                <w:szCs w:val="18"/>
              </w:rPr>
              <w:t>(0.003)</w:t>
            </w:r>
          </w:p>
        </w:tc>
        <w:tc>
          <w:tcPr>
            <w:tcW w:w="1107" w:type="dxa"/>
            <w:noWrap/>
            <w:vAlign w:val="center"/>
          </w:tcPr>
          <w:p w14:paraId="3A45D987" w14:textId="77777777" w:rsidR="005C2DFF" w:rsidRPr="00437403" w:rsidRDefault="005C2DFF" w:rsidP="00F43C66">
            <w:pPr>
              <w:jc w:val="center"/>
              <w:rPr>
                <w:color w:val="000000"/>
                <w:sz w:val="18"/>
                <w:szCs w:val="18"/>
              </w:rPr>
            </w:pPr>
            <w:r w:rsidRPr="00437403">
              <w:rPr>
                <w:color w:val="000000"/>
                <w:sz w:val="18"/>
                <w:szCs w:val="18"/>
              </w:rPr>
              <w:t>0.057**</w:t>
            </w:r>
          </w:p>
          <w:p w14:paraId="24B6DB46" w14:textId="77777777" w:rsidR="005C2DFF" w:rsidRPr="00437403" w:rsidRDefault="005C2DFF" w:rsidP="00F43C66">
            <w:pPr>
              <w:jc w:val="center"/>
              <w:rPr>
                <w:color w:val="000000"/>
                <w:sz w:val="18"/>
                <w:szCs w:val="18"/>
              </w:rPr>
            </w:pPr>
            <w:r w:rsidRPr="00437403">
              <w:rPr>
                <w:color w:val="000000"/>
                <w:sz w:val="18"/>
                <w:szCs w:val="18"/>
              </w:rPr>
              <w:t>(0.001)</w:t>
            </w:r>
          </w:p>
        </w:tc>
        <w:tc>
          <w:tcPr>
            <w:tcW w:w="1107" w:type="dxa"/>
            <w:noWrap/>
            <w:vAlign w:val="center"/>
          </w:tcPr>
          <w:p w14:paraId="1606CDFF" w14:textId="77777777" w:rsidR="005C2DFF" w:rsidRPr="00437403" w:rsidRDefault="005C2DFF" w:rsidP="00F43C66">
            <w:pPr>
              <w:jc w:val="center"/>
              <w:rPr>
                <w:color w:val="000000"/>
                <w:sz w:val="18"/>
                <w:szCs w:val="18"/>
              </w:rPr>
            </w:pPr>
            <w:r w:rsidRPr="00437403">
              <w:rPr>
                <w:color w:val="000000"/>
                <w:sz w:val="18"/>
                <w:szCs w:val="18"/>
              </w:rPr>
              <w:t>0.039**</w:t>
            </w:r>
          </w:p>
          <w:p w14:paraId="1E1960A4" w14:textId="77777777" w:rsidR="005C2DFF" w:rsidRPr="00437403" w:rsidRDefault="005C2DFF" w:rsidP="00F43C66">
            <w:pPr>
              <w:jc w:val="center"/>
              <w:rPr>
                <w:color w:val="000000"/>
                <w:sz w:val="18"/>
                <w:szCs w:val="18"/>
              </w:rPr>
            </w:pPr>
            <w:r w:rsidRPr="00437403">
              <w:rPr>
                <w:color w:val="000000"/>
                <w:sz w:val="18"/>
                <w:szCs w:val="18"/>
              </w:rPr>
              <w:t>(0.002)</w:t>
            </w:r>
          </w:p>
        </w:tc>
        <w:tc>
          <w:tcPr>
            <w:tcW w:w="1107" w:type="dxa"/>
            <w:noWrap/>
            <w:vAlign w:val="center"/>
          </w:tcPr>
          <w:p w14:paraId="4E9D4579" w14:textId="77777777" w:rsidR="005C2DFF" w:rsidRPr="00437403" w:rsidRDefault="005C2DFF" w:rsidP="00F43C66">
            <w:pPr>
              <w:jc w:val="center"/>
              <w:rPr>
                <w:color w:val="000000"/>
                <w:sz w:val="18"/>
                <w:szCs w:val="18"/>
              </w:rPr>
            </w:pPr>
            <w:r w:rsidRPr="00437403">
              <w:rPr>
                <w:color w:val="000000"/>
                <w:sz w:val="18"/>
                <w:szCs w:val="18"/>
              </w:rPr>
              <w:t>0.066**</w:t>
            </w:r>
          </w:p>
          <w:p w14:paraId="027F2141" w14:textId="77777777" w:rsidR="005C2DFF" w:rsidRPr="00437403" w:rsidRDefault="005C2DFF" w:rsidP="00F43C66">
            <w:pPr>
              <w:jc w:val="center"/>
              <w:rPr>
                <w:color w:val="000000"/>
                <w:sz w:val="18"/>
                <w:szCs w:val="18"/>
              </w:rPr>
            </w:pPr>
            <w:r w:rsidRPr="00437403">
              <w:rPr>
                <w:color w:val="000000"/>
                <w:sz w:val="18"/>
                <w:szCs w:val="18"/>
              </w:rPr>
              <w:t>(0.001)</w:t>
            </w:r>
          </w:p>
        </w:tc>
        <w:tc>
          <w:tcPr>
            <w:tcW w:w="1107" w:type="dxa"/>
            <w:noWrap/>
            <w:vAlign w:val="center"/>
          </w:tcPr>
          <w:p w14:paraId="622B7C79" w14:textId="77777777" w:rsidR="005C2DFF" w:rsidRPr="00437403" w:rsidRDefault="005C2DFF" w:rsidP="00F43C66">
            <w:pPr>
              <w:jc w:val="center"/>
              <w:rPr>
                <w:color w:val="000000"/>
                <w:sz w:val="18"/>
                <w:szCs w:val="18"/>
              </w:rPr>
            </w:pPr>
            <w:r w:rsidRPr="00437403">
              <w:rPr>
                <w:color w:val="000000"/>
                <w:sz w:val="18"/>
                <w:szCs w:val="18"/>
              </w:rPr>
              <w:t>0.040**</w:t>
            </w:r>
          </w:p>
          <w:p w14:paraId="39532133" w14:textId="77777777" w:rsidR="005C2DFF" w:rsidRPr="00437403" w:rsidRDefault="005C2DFF" w:rsidP="00F43C66">
            <w:pPr>
              <w:jc w:val="center"/>
              <w:rPr>
                <w:color w:val="000000"/>
                <w:sz w:val="18"/>
                <w:szCs w:val="18"/>
              </w:rPr>
            </w:pPr>
            <w:r w:rsidRPr="00437403">
              <w:rPr>
                <w:color w:val="000000"/>
                <w:sz w:val="18"/>
                <w:szCs w:val="18"/>
              </w:rPr>
              <w:t>(0.001)</w:t>
            </w:r>
          </w:p>
        </w:tc>
      </w:tr>
      <w:tr w:rsidR="005C2DFF" w:rsidRPr="00437403" w14:paraId="02934B21" w14:textId="77777777" w:rsidTr="00F43C66">
        <w:trPr>
          <w:trHeight w:val="20"/>
        </w:trPr>
        <w:tc>
          <w:tcPr>
            <w:tcW w:w="2875" w:type="dxa"/>
            <w:noWrap/>
            <w:vAlign w:val="center"/>
            <w:hideMark/>
          </w:tcPr>
          <w:p w14:paraId="7CABF946" w14:textId="77777777" w:rsidR="005C2DFF" w:rsidRPr="00437403" w:rsidRDefault="005C2DFF" w:rsidP="00F43C66">
            <w:pPr>
              <w:rPr>
                <w:color w:val="000000"/>
                <w:sz w:val="18"/>
                <w:szCs w:val="18"/>
              </w:rPr>
            </w:pPr>
            <w:r w:rsidRPr="00437403">
              <w:rPr>
                <w:color w:val="000000"/>
                <w:sz w:val="18"/>
                <w:szCs w:val="18"/>
              </w:rPr>
              <w:t>Capital (ln)</w:t>
            </w:r>
          </w:p>
        </w:tc>
        <w:tc>
          <w:tcPr>
            <w:tcW w:w="1386" w:type="dxa"/>
            <w:noWrap/>
            <w:vAlign w:val="center"/>
          </w:tcPr>
          <w:p w14:paraId="6C86F3C1" w14:textId="77777777" w:rsidR="005C2DFF" w:rsidRPr="00437403" w:rsidRDefault="005C2DFF" w:rsidP="00F43C66">
            <w:pPr>
              <w:jc w:val="center"/>
              <w:rPr>
                <w:color w:val="000000"/>
                <w:sz w:val="18"/>
                <w:szCs w:val="18"/>
              </w:rPr>
            </w:pPr>
            <w:r w:rsidRPr="00437403">
              <w:rPr>
                <w:color w:val="000000"/>
                <w:sz w:val="18"/>
                <w:szCs w:val="18"/>
              </w:rPr>
              <w:t>0.002**</w:t>
            </w:r>
          </w:p>
          <w:p w14:paraId="104220BD" w14:textId="77777777" w:rsidR="005C2DFF" w:rsidRPr="00437403" w:rsidRDefault="005C2DFF" w:rsidP="00F43C66">
            <w:pPr>
              <w:jc w:val="center"/>
              <w:rPr>
                <w:color w:val="000000"/>
                <w:sz w:val="18"/>
                <w:szCs w:val="18"/>
              </w:rPr>
            </w:pPr>
            <w:r w:rsidRPr="00437403">
              <w:rPr>
                <w:color w:val="000000"/>
                <w:sz w:val="18"/>
                <w:szCs w:val="18"/>
              </w:rPr>
              <w:t>(0.000)</w:t>
            </w:r>
          </w:p>
        </w:tc>
        <w:tc>
          <w:tcPr>
            <w:tcW w:w="1107" w:type="dxa"/>
            <w:noWrap/>
            <w:vAlign w:val="center"/>
          </w:tcPr>
          <w:p w14:paraId="53EE9C3F" w14:textId="77777777" w:rsidR="005C2DFF" w:rsidRPr="00437403" w:rsidRDefault="005C2DFF" w:rsidP="00F43C66">
            <w:pPr>
              <w:jc w:val="center"/>
              <w:rPr>
                <w:color w:val="000000"/>
                <w:sz w:val="18"/>
                <w:szCs w:val="18"/>
              </w:rPr>
            </w:pPr>
            <w:r w:rsidRPr="00437403">
              <w:rPr>
                <w:color w:val="000000"/>
                <w:sz w:val="18"/>
                <w:szCs w:val="18"/>
              </w:rPr>
              <w:t>0.004**</w:t>
            </w:r>
          </w:p>
          <w:p w14:paraId="03ECEF76" w14:textId="77777777" w:rsidR="005C2DFF" w:rsidRPr="00437403" w:rsidRDefault="005C2DFF" w:rsidP="00F43C66">
            <w:pPr>
              <w:jc w:val="center"/>
              <w:rPr>
                <w:color w:val="000000"/>
                <w:sz w:val="18"/>
                <w:szCs w:val="18"/>
              </w:rPr>
            </w:pPr>
            <w:r w:rsidRPr="00437403">
              <w:rPr>
                <w:color w:val="000000"/>
                <w:sz w:val="18"/>
                <w:szCs w:val="18"/>
              </w:rPr>
              <w:t>(0.000)</w:t>
            </w:r>
          </w:p>
        </w:tc>
        <w:tc>
          <w:tcPr>
            <w:tcW w:w="1107" w:type="dxa"/>
            <w:noWrap/>
            <w:vAlign w:val="center"/>
          </w:tcPr>
          <w:p w14:paraId="33AB3BCA" w14:textId="77777777" w:rsidR="005C2DFF" w:rsidRPr="00437403" w:rsidRDefault="005C2DFF" w:rsidP="00F43C66">
            <w:pPr>
              <w:jc w:val="center"/>
              <w:rPr>
                <w:color w:val="000000"/>
                <w:sz w:val="18"/>
                <w:szCs w:val="18"/>
              </w:rPr>
            </w:pPr>
            <w:r w:rsidRPr="00437403">
              <w:rPr>
                <w:color w:val="000000"/>
                <w:sz w:val="18"/>
                <w:szCs w:val="18"/>
              </w:rPr>
              <w:t>0.006**</w:t>
            </w:r>
          </w:p>
          <w:p w14:paraId="4B217785" w14:textId="77777777" w:rsidR="005C2DFF" w:rsidRPr="00437403" w:rsidRDefault="005C2DFF" w:rsidP="00F43C66">
            <w:pPr>
              <w:jc w:val="center"/>
              <w:rPr>
                <w:color w:val="000000"/>
                <w:sz w:val="18"/>
                <w:szCs w:val="18"/>
              </w:rPr>
            </w:pPr>
            <w:r w:rsidRPr="00437403">
              <w:rPr>
                <w:color w:val="000000"/>
                <w:sz w:val="18"/>
                <w:szCs w:val="18"/>
              </w:rPr>
              <w:t>(0.000)</w:t>
            </w:r>
          </w:p>
        </w:tc>
        <w:tc>
          <w:tcPr>
            <w:tcW w:w="1107" w:type="dxa"/>
            <w:noWrap/>
            <w:vAlign w:val="center"/>
          </w:tcPr>
          <w:p w14:paraId="5DF2F990" w14:textId="77777777" w:rsidR="005C2DFF" w:rsidRPr="00437403" w:rsidRDefault="005C2DFF" w:rsidP="00F43C66">
            <w:pPr>
              <w:jc w:val="center"/>
              <w:rPr>
                <w:color w:val="000000"/>
                <w:sz w:val="18"/>
                <w:szCs w:val="18"/>
              </w:rPr>
            </w:pPr>
            <w:r w:rsidRPr="00437403">
              <w:rPr>
                <w:color w:val="000000"/>
                <w:sz w:val="18"/>
                <w:szCs w:val="18"/>
              </w:rPr>
              <w:t>0.004**</w:t>
            </w:r>
          </w:p>
          <w:p w14:paraId="4D5CF7C2" w14:textId="77777777" w:rsidR="005C2DFF" w:rsidRPr="00437403" w:rsidRDefault="005C2DFF" w:rsidP="00F43C66">
            <w:pPr>
              <w:jc w:val="center"/>
              <w:rPr>
                <w:color w:val="000000"/>
                <w:sz w:val="18"/>
                <w:szCs w:val="18"/>
              </w:rPr>
            </w:pPr>
            <w:r w:rsidRPr="00437403">
              <w:rPr>
                <w:color w:val="000000"/>
                <w:sz w:val="18"/>
                <w:szCs w:val="18"/>
              </w:rPr>
              <w:t>(0.000)</w:t>
            </w:r>
          </w:p>
        </w:tc>
        <w:tc>
          <w:tcPr>
            <w:tcW w:w="1107" w:type="dxa"/>
            <w:noWrap/>
            <w:vAlign w:val="center"/>
          </w:tcPr>
          <w:p w14:paraId="02999D47" w14:textId="77777777" w:rsidR="005C2DFF" w:rsidRPr="00437403" w:rsidRDefault="005C2DFF" w:rsidP="00F43C66">
            <w:pPr>
              <w:jc w:val="center"/>
              <w:rPr>
                <w:color w:val="000000"/>
                <w:sz w:val="18"/>
                <w:szCs w:val="18"/>
              </w:rPr>
            </w:pPr>
            <w:r w:rsidRPr="00437403">
              <w:rPr>
                <w:color w:val="000000"/>
                <w:sz w:val="18"/>
                <w:szCs w:val="18"/>
              </w:rPr>
              <w:t>0.005**</w:t>
            </w:r>
          </w:p>
          <w:p w14:paraId="5A33716D" w14:textId="77777777" w:rsidR="005C2DFF" w:rsidRPr="00437403" w:rsidRDefault="005C2DFF" w:rsidP="00F43C66">
            <w:pPr>
              <w:jc w:val="center"/>
              <w:rPr>
                <w:color w:val="000000"/>
                <w:sz w:val="18"/>
                <w:szCs w:val="18"/>
              </w:rPr>
            </w:pPr>
            <w:r w:rsidRPr="00437403">
              <w:rPr>
                <w:color w:val="000000"/>
                <w:sz w:val="18"/>
                <w:szCs w:val="18"/>
              </w:rPr>
              <w:t>(0.000)</w:t>
            </w:r>
          </w:p>
        </w:tc>
      </w:tr>
      <w:tr w:rsidR="005C2DFF" w:rsidRPr="00437403" w14:paraId="3697EB78" w14:textId="77777777" w:rsidTr="00F43C66">
        <w:trPr>
          <w:trHeight w:val="20"/>
        </w:trPr>
        <w:tc>
          <w:tcPr>
            <w:tcW w:w="2875" w:type="dxa"/>
            <w:noWrap/>
            <w:vAlign w:val="center"/>
            <w:hideMark/>
          </w:tcPr>
          <w:p w14:paraId="67B5E403" w14:textId="77777777" w:rsidR="005C2DFF" w:rsidRPr="00437403" w:rsidRDefault="005C2DFF" w:rsidP="00F43C66">
            <w:pPr>
              <w:rPr>
                <w:color w:val="000000"/>
                <w:sz w:val="18"/>
                <w:szCs w:val="18"/>
              </w:rPr>
            </w:pPr>
            <w:r w:rsidRPr="00437403">
              <w:rPr>
                <w:color w:val="000000"/>
                <w:sz w:val="18"/>
                <w:szCs w:val="18"/>
              </w:rPr>
              <w:t>Mover</w:t>
            </w:r>
          </w:p>
        </w:tc>
        <w:tc>
          <w:tcPr>
            <w:tcW w:w="1386" w:type="dxa"/>
            <w:noWrap/>
            <w:vAlign w:val="center"/>
          </w:tcPr>
          <w:p w14:paraId="47F93BAE" w14:textId="77777777" w:rsidR="005C2DFF" w:rsidRPr="00437403" w:rsidRDefault="005C2DFF" w:rsidP="00F43C66">
            <w:pPr>
              <w:jc w:val="center"/>
              <w:rPr>
                <w:color w:val="000000"/>
                <w:sz w:val="18"/>
                <w:szCs w:val="18"/>
              </w:rPr>
            </w:pPr>
            <w:r w:rsidRPr="00437403">
              <w:rPr>
                <w:color w:val="000000"/>
                <w:sz w:val="18"/>
                <w:szCs w:val="18"/>
              </w:rPr>
              <w:t>0.000</w:t>
            </w:r>
          </w:p>
          <w:p w14:paraId="3F7364F7" w14:textId="77777777" w:rsidR="005C2DFF" w:rsidRPr="00437403" w:rsidRDefault="005C2DFF" w:rsidP="00F43C66">
            <w:pPr>
              <w:jc w:val="center"/>
              <w:rPr>
                <w:color w:val="000000"/>
                <w:sz w:val="18"/>
                <w:szCs w:val="18"/>
              </w:rPr>
            </w:pPr>
            <w:r w:rsidRPr="00437403">
              <w:rPr>
                <w:color w:val="000000"/>
                <w:sz w:val="18"/>
                <w:szCs w:val="18"/>
              </w:rPr>
              <w:t>(0.001)</w:t>
            </w:r>
          </w:p>
        </w:tc>
        <w:tc>
          <w:tcPr>
            <w:tcW w:w="1107" w:type="dxa"/>
            <w:noWrap/>
            <w:vAlign w:val="center"/>
          </w:tcPr>
          <w:p w14:paraId="48F54101" w14:textId="77777777" w:rsidR="005C2DFF" w:rsidRPr="00437403" w:rsidRDefault="005C2DFF" w:rsidP="00F43C66">
            <w:pPr>
              <w:jc w:val="center"/>
              <w:rPr>
                <w:color w:val="000000"/>
                <w:sz w:val="18"/>
                <w:szCs w:val="18"/>
              </w:rPr>
            </w:pPr>
            <w:r w:rsidRPr="00437403">
              <w:rPr>
                <w:color w:val="000000"/>
                <w:sz w:val="18"/>
                <w:szCs w:val="18"/>
              </w:rPr>
              <w:t>-0.018**</w:t>
            </w:r>
          </w:p>
          <w:p w14:paraId="03CBA513" w14:textId="77777777" w:rsidR="005C2DFF" w:rsidRPr="00437403" w:rsidRDefault="005C2DFF" w:rsidP="00F43C66">
            <w:pPr>
              <w:jc w:val="center"/>
              <w:rPr>
                <w:color w:val="000000"/>
                <w:sz w:val="18"/>
                <w:szCs w:val="18"/>
              </w:rPr>
            </w:pPr>
            <w:r w:rsidRPr="00437403">
              <w:rPr>
                <w:color w:val="000000"/>
                <w:sz w:val="18"/>
                <w:szCs w:val="18"/>
              </w:rPr>
              <w:t>(0.001)</w:t>
            </w:r>
          </w:p>
        </w:tc>
        <w:tc>
          <w:tcPr>
            <w:tcW w:w="1107" w:type="dxa"/>
            <w:noWrap/>
            <w:vAlign w:val="center"/>
          </w:tcPr>
          <w:p w14:paraId="368877FC" w14:textId="77777777" w:rsidR="005C2DFF" w:rsidRPr="00437403" w:rsidRDefault="005C2DFF" w:rsidP="00F43C66">
            <w:pPr>
              <w:jc w:val="center"/>
              <w:rPr>
                <w:color w:val="000000"/>
                <w:sz w:val="18"/>
                <w:szCs w:val="18"/>
              </w:rPr>
            </w:pPr>
            <w:r w:rsidRPr="00437403">
              <w:rPr>
                <w:color w:val="000000"/>
                <w:sz w:val="18"/>
                <w:szCs w:val="18"/>
              </w:rPr>
              <w:t>-0.004**</w:t>
            </w:r>
          </w:p>
          <w:p w14:paraId="2C6FCD39" w14:textId="77777777" w:rsidR="005C2DFF" w:rsidRPr="00437403" w:rsidRDefault="005C2DFF" w:rsidP="00F43C66">
            <w:pPr>
              <w:jc w:val="center"/>
              <w:rPr>
                <w:color w:val="000000"/>
                <w:sz w:val="18"/>
                <w:szCs w:val="18"/>
              </w:rPr>
            </w:pPr>
            <w:r w:rsidRPr="00437403">
              <w:rPr>
                <w:color w:val="000000"/>
                <w:sz w:val="18"/>
                <w:szCs w:val="18"/>
              </w:rPr>
              <w:t>(0.001)</w:t>
            </w:r>
          </w:p>
        </w:tc>
        <w:tc>
          <w:tcPr>
            <w:tcW w:w="1107" w:type="dxa"/>
            <w:noWrap/>
            <w:vAlign w:val="center"/>
          </w:tcPr>
          <w:p w14:paraId="5820D2E8" w14:textId="77777777" w:rsidR="005C2DFF" w:rsidRPr="00437403" w:rsidRDefault="005C2DFF" w:rsidP="00F43C66">
            <w:pPr>
              <w:jc w:val="center"/>
              <w:rPr>
                <w:color w:val="000000"/>
                <w:sz w:val="18"/>
                <w:szCs w:val="18"/>
              </w:rPr>
            </w:pPr>
            <w:r w:rsidRPr="00437403">
              <w:rPr>
                <w:color w:val="000000"/>
                <w:sz w:val="18"/>
                <w:szCs w:val="18"/>
              </w:rPr>
              <w:t>-0.028**</w:t>
            </w:r>
          </w:p>
          <w:p w14:paraId="7E47E7E4" w14:textId="77777777" w:rsidR="005C2DFF" w:rsidRPr="00437403" w:rsidRDefault="005C2DFF" w:rsidP="00F43C66">
            <w:pPr>
              <w:jc w:val="center"/>
              <w:rPr>
                <w:color w:val="000000"/>
                <w:sz w:val="18"/>
                <w:szCs w:val="18"/>
              </w:rPr>
            </w:pPr>
            <w:r w:rsidRPr="00437403">
              <w:rPr>
                <w:color w:val="000000"/>
                <w:sz w:val="18"/>
                <w:szCs w:val="18"/>
              </w:rPr>
              <w:t>(0.001)</w:t>
            </w:r>
          </w:p>
        </w:tc>
        <w:tc>
          <w:tcPr>
            <w:tcW w:w="1107" w:type="dxa"/>
            <w:noWrap/>
            <w:vAlign w:val="center"/>
          </w:tcPr>
          <w:p w14:paraId="27981F53" w14:textId="77777777" w:rsidR="005C2DFF" w:rsidRPr="00437403" w:rsidRDefault="005C2DFF" w:rsidP="00F43C66">
            <w:pPr>
              <w:jc w:val="center"/>
              <w:rPr>
                <w:color w:val="000000"/>
                <w:sz w:val="18"/>
                <w:szCs w:val="18"/>
              </w:rPr>
            </w:pPr>
            <w:r w:rsidRPr="00437403">
              <w:rPr>
                <w:color w:val="000000"/>
                <w:sz w:val="18"/>
                <w:szCs w:val="18"/>
              </w:rPr>
              <w:t>-0.002**</w:t>
            </w:r>
          </w:p>
          <w:p w14:paraId="11F6729F" w14:textId="77777777" w:rsidR="005C2DFF" w:rsidRPr="00437403" w:rsidRDefault="005C2DFF" w:rsidP="00F43C66">
            <w:pPr>
              <w:jc w:val="center"/>
              <w:rPr>
                <w:color w:val="000000"/>
                <w:sz w:val="18"/>
                <w:szCs w:val="18"/>
              </w:rPr>
            </w:pPr>
            <w:r w:rsidRPr="00437403">
              <w:rPr>
                <w:color w:val="000000"/>
                <w:sz w:val="18"/>
                <w:szCs w:val="18"/>
              </w:rPr>
              <w:t>(0.001)</w:t>
            </w:r>
          </w:p>
        </w:tc>
      </w:tr>
      <w:tr w:rsidR="005C2DFF" w:rsidRPr="00437403" w14:paraId="5A1ACE08" w14:textId="77777777" w:rsidTr="00F43C66">
        <w:trPr>
          <w:trHeight w:val="20"/>
        </w:trPr>
        <w:tc>
          <w:tcPr>
            <w:tcW w:w="2875" w:type="dxa"/>
            <w:noWrap/>
            <w:vAlign w:val="center"/>
            <w:hideMark/>
          </w:tcPr>
          <w:p w14:paraId="7D312CC9" w14:textId="77777777" w:rsidR="005C2DFF" w:rsidRPr="00437403" w:rsidRDefault="005C2DFF" w:rsidP="00F43C66">
            <w:pPr>
              <w:rPr>
                <w:color w:val="000000"/>
                <w:sz w:val="18"/>
                <w:szCs w:val="18"/>
              </w:rPr>
            </w:pPr>
            <w:r w:rsidRPr="00437403">
              <w:rPr>
                <w:color w:val="000000"/>
                <w:sz w:val="18"/>
                <w:szCs w:val="18"/>
              </w:rPr>
              <w:t>Constant</w:t>
            </w:r>
          </w:p>
        </w:tc>
        <w:tc>
          <w:tcPr>
            <w:tcW w:w="1386" w:type="dxa"/>
            <w:noWrap/>
            <w:vAlign w:val="center"/>
          </w:tcPr>
          <w:p w14:paraId="6290252F" w14:textId="77777777" w:rsidR="005C2DFF" w:rsidRPr="00437403" w:rsidRDefault="005C2DFF" w:rsidP="00F43C66">
            <w:pPr>
              <w:jc w:val="center"/>
              <w:rPr>
                <w:color w:val="000000"/>
                <w:sz w:val="18"/>
                <w:szCs w:val="18"/>
              </w:rPr>
            </w:pPr>
            <w:r w:rsidRPr="00437403">
              <w:rPr>
                <w:color w:val="000000"/>
                <w:sz w:val="18"/>
                <w:szCs w:val="18"/>
              </w:rPr>
              <w:t>4.241</w:t>
            </w:r>
          </w:p>
          <w:p w14:paraId="4EEF7A2E" w14:textId="77777777" w:rsidR="005C2DFF" w:rsidRPr="00437403" w:rsidRDefault="005C2DFF" w:rsidP="00F43C66">
            <w:pPr>
              <w:jc w:val="center"/>
              <w:rPr>
                <w:color w:val="000000"/>
                <w:sz w:val="18"/>
                <w:szCs w:val="18"/>
              </w:rPr>
            </w:pPr>
            <w:r w:rsidRPr="00437403">
              <w:rPr>
                <w:color w:val="000000"/>
                <w:sz w:val="18"/>
                <w:szCs w:val="18"/>
              </w:rPr>
              <w:t>(3.051)</w:t>
            </w:r>
          </w:p>
        </w:tc>
        <w:tc>
          <w:tcPr>
            <w:tcW w:w="1107" w:type="dxa"/>
            <w:noWrap/>
            <w:vAlign w:val="center"/>
          </w:tcPr>
          <w:p w14:paraId="542F0516" w14:textId="77777777" w:rsidR="005C2DFF" w:rsidRPr="00437403" w:rsidRDefault="005C2DFF" w:rsidP="00F43C66">
            <w:pPr>
              <w:jc w:val="center"/>
              <w:rPr>
                <w:color w:val="000000"/>
                <w:sz w:val="18"/>
                <w:szCs w:val="18"/>
              </w:rPr>
            </w:pPr>
            <w:r w:rsidRPr="00437403">
              <w:rPr>
                <w:color w:val="000000"/>
                <w:sz w:val="18"/>
                <w:szCs w:val="18"/>
              </w:rPr>
              <w:t>6.738**</w:t>
            </w:r>
          </w:p>
          <w:p w14:paraId="2AE2F6AF" w14:textId="77777777" w:rsidR="005C2DFF" w:rsidRPr="00437403" w:rsidRDefault="005C2DFF" w:rsidP="00F43C66">
            <w:pPr>
              <w:jc w:val="center"/>
              <w:rPr>
                <w:color w:val="000000"/>
                <w:sz w:val="18"/>
                <w:szCs w:val="18"/>
              </w:rPr>
            </w:pPr>
            <w:r w:rsidRPr="00437403">
              <w:rPr>
                <w:color w:val="000000"/>
                <w:sz w:val="18"/>
                <w:szCs w:val="18"/>
              </w:rPr>
              <w:t>(0.666)</w:t>
            </w:r>
          </w:p>
        </w:tc>
        <w:tc>
          <w:tcPr>
            <w:tcW w:w="1107" w:type="dxa"/>
            <w:noWrap/>
            <w:vAlign w:val="center"/>
          </w:tcPr>
          <w:p w14:paraId="601E5B4F" w14:textId="77777777" w:rsidR="005C2DFF" w:rsidRPr="00437403" w:rsidRDefault="005C2DFF" w:rsidP="00F43C66">
            <w:pPr>
              <w:jc w:val="center"/>
              <w:rPr>
                <w:color w:val="000000"/>
                <w:sz w:val="18"/>
                <w:szCs w:val="18"/>
              </w:rPr>
            </w:pPr>
            <w:r w:rsidRPr="00437403">
              <w:rPr>
                <w:color w:val="000000"/>
                <w:sz w:val="18"/>
                <w:szCs w:val="18"/>
              </w:rPr>
              <w:t>3.031*</w:t>
            </w:r>
          </w:p>
          <w:p w14:paraId="07A1C756" w14:textId="77777777" w:rsidR="005C2DFF" w:rsidRPr="00437403" w:rsidRDefault="005C2DFF" w:rsidP="00F43C66">
            <w:pPr>
              <w:jc w:val="center"/>
              <w:rPr>
                <w:color w:val="000000"/>
                <w:sz w:val="18"/>
                <w:szCs w:val="18"/>
              </w:rPr>
            </w:pPr>
            <w:r w:rsidRPr="00437403">
              <w:rPr>
                <w:color w:val="000000"/>
                <w:sz w:val="18"/>
                <w:szCs w:val="18"/>
              </w:rPr>
              <w:t>(1.247)</w:t>
            </w:r>
          </w:p>
        </w:tc>
        <w:tc>
          <w:tcPr>
            <w:tcW w:w="1107" w:type="dxa"/>
            <w:noWrap/>
            <w:vAlign w:val="center"/>
          </w:tcPr>
          <w:p w14:paraId="6468D55A" w14:textId="77777777" w:rsidR="005C2DFF" w:rsidRPr="00437403" w:rsidRDefault="005C2DFF" w:rsidP="00F43C66">
            <w:pPr>
              <w:jc w:val="center"/>
              <w:rPr>
                <w:color w:val="000000"/>
                <w:sz w:val="18"/>
                <w:szCs w:val="18"/>
              </w:rPr>
            </w:pPr>
            <w:r w:rsidRPr="00437403">
              <w:rPr>
                <w:color w:val="000000"/>
                <w:sz w:val="18"/>
                <w:szCs w:val="18"/>
              </w:rPr>
              <w:t>6.203**</w:t>
            </w:r>
          </w:p>
          <w:p w14:paraId="24CDD6DB" w14:textId="77777777" w:rsidR="005C2DFF" w:rsidRPr="00437403" w:rsidRDefault="005C2DFF" w:rsidP="00F43C66">
            <w:pPr>
              <w:jc w:val="center"/>
              <w:rPr>
                <w:color w:val="000000"/>
                <w:sz w:val="18"/>
                <w:szCs w:val="18"/>
              </w:rPr>
            </w:pPr>
            <w:r w:rsidRPr="00437403">
              <w:rPr>
                <w:color w:val="000000"/>
                <w:sz w:val="18"/>
                <w:szCs w:val="18"/>
              </w:rPr>
              <w:t>(0.634)</w:t>
            </w:r>
          </w:p>
        </w:tc>
        <w:tc>
          <w:tcPr>
            <w:tcW w:w="1107" w:type="dxa"/>
            <w:noWrap/>
            <w:vAlign w:val="center"/>
          </w:tcPr>
          <w:p w14:paraId="07B85E63" w14:textId="77777777" w:rsidR="005C2DFF" w:rsidRPr="00437403" w:rsidRDefault="005C2DFF" w:rsidP="00F43C66">
            <w:pPr>
              <w:jc w:val="center"/>
              <w:rPr>
                <w:color w:val="000000"/>
                <w:sz w:val="18"/>
                <w:szCs w:val="18"/>
              </w:rPr>
            </w:pPr>
            <w:r w:rsidRPr="00437403">
              <w:rPr>
                <w:color w:val="000000"/>
                <w:sz w:val="18"/>
                <w:szCs w:val="18"/>
              </w:rPr>
              <w:t>4.654**</w:t>
            </w:r>
          </w:p>
          <w:p w14:paraId="4709B2BD" w14:textId="77777777" w:rsidR="005C2DFF" w:rsidRPr="00437403" w:rsidRDefault="005C2DFF" w:rsidP="00F43C66">
            <w:pPr>
              <w:jc w:val="center"/>
              <w:rPr>
                <w:color w:val="000000"/>
                <w:sz w:val="18"/>
                <w:szCs w:val="18"/>
              </w:rPr>
            </w:pPr>
            <w:r w:rsidRPr="00437403">
              <w:rPr>
                <w:color w:val="000000"/>
                <w:sz w:val="18"/>
                <w:szCs w:val="18"/>
              </w:rPr>
              <w:t>(0.358)</w:t>
            </w:r>
          </w:p>
        </w:tc>
      </w:tr>
      <w:tr w:rsidR="005C2DFF" w:rsidRPr="00437403" w14:paraId="2469F199" w14:textId="77777777" w:rsidTr="00F43C66">
        <w:trPr>
          <w:trHeight w:val="20"/>
        </w:trPr>
        <w:tc>
          <w:tcPr>
            <w:tcW w:w="2875" w:type="dxa"/>
            <w:noWrap/>
            <w:hideMark/>
          </w:tcPr>
          <w:p w14:paraId="515EECC9" w14:textId="77777777" w:rsidR="005C2DFF" w:rsidRPr="00437403" w:rsidRDefault="005C2DFF" w:rsidP="00F43C66">
            <w:pPr>
              <w:rPr>
                <w:color w:val="000000"/>
                <w:sz w:val="18"/>
                <w:szCs w:val="18"/>
              </w:rPr>
            </w:pPr>
          </w:p>
        </w:tc>
        <w:tc>
          <w:tcPr>
            <w:tcW w:w="1386" w:type="dxa"/>
            <w:noWrap/>
            <w:vAlign w:val="bottom"/>
          </w:tcPr>
          <w:p w14:paraId="41AEB9BB" w14:textId="77777777" w:rsidR="005C2DFF" w:rsidRPr="00437403" w:rsidRDefault="005C2DFF" w:rsidP="00F43C66">
            <w:pPr>
              <w:rPr>
                <w:sz w:val="18"/>
                <w:szCs w:val="18"/>
              </w:rPr>
            </w:pPr>
          </w:p>
        </w:tc>
        <w:tc>
          <w:tcPr>
            <w:tcW w:w="1107" w:type="dxa"/>
            <w:noWrap/>
            <w:vAlign w:val="bottom"/>
          </w:tcPr>
          <w:p w14:paraId="6718052F" w14:textId="77777777" w:rsidR="005C2DFF" w:rsidRPr="00437403" w:rsidRDefault="005C2DFF" w:rsidP="00F43C66">
            <w:pPr>
              <w:rPr>
                <w:sz w:val="18"/>
                <w:szCs w:val="18"/>
              </w:rPr>
            </w:pPr>
          </w:p>
        </w:tc>
        <w:tc>
          <w:tcPr>
            <w:tcW w:w="1107" w:type="dxa"/>
            <w:noWrap/>
            <w:vAlign w:val="bottom"/>
          </w:tcPr>
          <w:p w14:paraId="1F8BDC81" w14:textId="77777777" w:rsidR="005C2DFF" w:rsidRPr="00437403" w:rsidRDefault="005C2DFF" w:rsidP="00F43C66">
            <w:pPr>
              <w:rPr>
                <w:sz w:val="18"/>
                <w:szCs w:val="18"/>
              </w:rPr>
            </w:pPr>
          </w:p>
        </w:tc>
        <w:tc>
          <w:tcPr>
            <w:tcW w:w="1107" w:type="dxa"/>
            <w:noWrap/>
            <w:vAlign w:val="bottom"/>
          </w:tcPr>
          <w:p w14:paraId="53970113" w14:textId="77777777" w:rsidR="005C2DFF" w:rsidRPr="00437403" w:rsidRDefault="005C2DFF" w:rsidP="00F43C66">
            <w:pPr>
              <w:rPr>
                <w:sz w:val="18"/>
                <w:szCs w:val="18"/>
              </w:rPr>
            </w:pPr>
          </w:p>
        </w:tc>
        <w:tc>
          <w:tcPr>
            <w:tcW w:w="1107" w:type="dxa"/>
            <w:noWrap/>
            <w:vAlign w:val="bottom"/>
          </w:tcPr>
          <w:p w14:paraId="6311294A" w14:textId="77777777" w:rsidR="005C2DFF" w:rsidRPr="00437403" w:rsidRDefault="005C2DFF" w:rsidP="00F43C66">
            <w:pPr>
              <w:rPr>
                <w:sz w:val="18"/>
                <w:szCs w:val="18"/>
              </w:rPr>
            </w:pPr>
          </w:p>
        </w:tc>
      </w:tr>
      <w:tr w:rsidR="005C2DFF" w:rsidRPr="00437403" w14:paraId="0FDFD3B8" w14:textId="77777777" w:rsidTr="00F43C66">
        <w:trPr>
          <w:trHeight w:val="20"/>
        </w:trPr>
        <w:tc>
          <w:tcPr>
            <w:tcW w:w="2875" w:type="dxa"/>
            <w:noWrap/>
            <w:hideMark/>
          </w:tcPr>
          <w:p w14:paraId="0F663BC6" w14:textId="77777777" w:rsidR="005C2DFF" w:rsidRPr="00437403" w:rsidRDefault="005C2DFF" w:rsidP="00F43C66">
            <w:pPr>
              <w:rPr>
                <w:sz w:val="18"/>
                <w:szCs w:val="18"/>
              </w:rPr>
            </w:pPr>
            <w:r w:rsidRPr="00437403">
              <w:rPr>
                <w:sz w:val="18"/>
                <w:szCs w:val="18"/>
              </w:rPr>
              <w:t>Number of observations</w:t>
            </w:r>
          </w:p>
        </w:tc>
        <w:tc>
          <w:tcPr>
            <w:tcW w:w="1386" w:type="dxa"/>
            <w:noWrap/>
            <w:vAlign w:val="bottom"/>
          </w:tcPr>
          <w:p w14:paraId="600FCF74" w14:textId="77777777" w:rsidR="005C2DFF" w:rsidRPr="00437403" w:rsidRDefault="005C2DFF" w:rsidP="00F43C66">
            <w:pPr>
              <w:rPr>
                <w:color w:val="000000"/>
                <w:sz w:val="18"/>
                <w:szCs w:val="18"/>
              </w:rPr>
            </w:pPr>
            <w:r w:rsidRPr="00437403">
              <w:rPr>
                <w:color w:val="000000"/>
                <w:sz w:val="18"/>
                <w:szCs w:val="18"/>
              </w:rPr>
              <w:t>2,086,287</w:t>
            </w:r>
          </w:p>
        </w:tc>
        <w:tc>
          <w:tcPr>
            <w:tcW w:w="1107" w:type="dxa"/>
            <w:noWrap/>
            <w:vAlign w:val="bottom"/>
          </w:tcPr>
          <w:p w14:paraId="59967BA4" w14:textId="77777777" w:rsidR="005C2DFF" w:rsidRPr="00437403" w:rsidRDefault="005C2DFF" w:rsidP="00F43C66">
            <w:pPr>
              <w:rPr>
                <w:color w:val="000000"/>
                <w:sz w:val="18"/>
                <w:szCs w:val="18"/>
              </w:rPr>
            </w:pPr>
            <w:r w:rsidRPr="00437403">
              <w:rPr>
                <w:color w:val="000000"/>
                <w:sz w:val="18"/>
                <w:szCs w:val="18"/>
              </w:rPr>
              <w:t>5,934,156</w:t>
            </w:r>
          </w:p>
        </w:tc>
        <w:tc>
          <w:tcPr>
            <w:tcW w:w="1107" w:type="dxa"/>
            <w:noWrap/>
            <w:vAlign w:val="bottom"/>
          </w:tcPr>
          <w:p w14:paraId="7D122EFF" w14:textId="77777777" w:rsidR="005C2DFF" w:rsidRPr="00437403" w:rsidRDefault="005C2DFF" w:rsidP="00F43C66">
            <w:pPr>
              <w:rPr>
                <w:color w:val="000000"/>
                <w:sz w:val="18"/>
                <w:szCs w:val="18"/>
              </w:rPr>
            </w:pPr>
            <w:r w:rsidRPr="00437403">
              <w:rPr>
                <w:color w:val="000000"/>
                <w:sz w:val="18"/>
                <w:szCs w:val="18"/>
              </w:rPr>
              <w:t>2,268,019</w:t>
            </w:r>
          </w:p>
        </w:tc>
        <w:tc>
          <w:tcPr>
            <w:tcW w:w="1107" w:type="dxa"/>
            <w:noWrap/>
            <w:vAlign w:val="bottom"/>
          </w:tcPr>
          <w:p w14:paraId="3DA1E678" w14:textId="77777777" w:rsidR="005C2DFF" w:rsidRPr="00437403" w:rsidRDefault="005C2DFF" w:rsidP="00F43C66">
            <w:pPr>
              <w:rPr>
                <w:color w:val="000000"/>
                <w:sz w:val="18"/>
                <w:szCs w:val="18"/>
              </w:rPr>
            </w:pPr>
            <w:r w:rsidRPr="00437403">
              <w:rPr>
                <w:color w:val="000000"/>
                <w:sz w:val="18"/>
                <w:szCs w:val="18"/>
              </w:rPr>
              <w:t>4,801,037</w:t>
            </w:r>
          </w:p>
        </w:tc>
        <w:tc>
          <w:tcPr>
            <w:tcW w:w="1107" w:type="dxa"/>
            <w:noWrap/>
            <w:vAlign w:val="bottom"/>
          </w:tcPr>
          <w:p w14:paraId="071370EC" w14:textId="77777777" w:rsidR="005C2DFF" w:rsidRPr="00437403" w:rsidRDefault="005C2DFF" w:rsidP="00F43C66">
            <w:pPr>
              <w:rPr>
                <w:color w:val="000000"/>
                <w:sz w:val="18"/>
                <w:szCs w:val="18"/>
              </w:rPr>
            </w:pPr>
            <w:r w:rsidRPr="00437403">
              <w:rPr>
                <w:color w:val="000000"/>
                <w:sz w:val="18"/>
                <w:szCs w:val="18"/>
              </w:rPr>
              <w:t>5,487,425</w:t>
            </w:r>
          </w:p>
        </w:tc>
      </w:tr>
      <w:tr w:rsidR="005C2DFF" w:rsidRPr="00437403" w14:paraId="610A88D7" w14:textId="77777777" w:rsidTr="00F43C66">
        <w:trPr>
          <w:trHeight w:val="20"/>
        </w:trPr>
        <w:tc>
          <w:tcPr>
            <w:tcW w:w="2875" w:type="dxa"/>
            <w:noWrap/>
            <w:hideMark/>
          </w:tcPr>
          <w:p w14:paraId="18CA0659" w14:textId="77777777" w:rsidR="005C2DFF" w:rsidRPr="00437403" w:rsidRDefault="005C2DFF" w:rsidP="00F43C66">
            <w:pPr>
              <w:rPr>
                <w:color w:val="000000"/>
                <w:sz w:val="18"/>
                <w:szCs w:val="18"/>
              </w:rPr>
            </w:pPr>
            <w:r w:rsidRPr="00437403">
              <w:rPr>
                <w:color w:val="000000"/>
                <w:sz w:val="18"/>
                <w:szCs w:val="18"/>
              </w:rPr>
              <w:t>R</w:t>
            </w:r>
            <w:r w:rsidRPr="00437403">
              <w:rPr>
                <w:color w:val="000000"/>
                <w:sz w:val="18"/>
                <w:szCs w:val="18"/>
                <w:vertAlign w:val="superscript"/>
              </w:rPr>
              <w:t>2</w:t>
            </w:r>
            <w:r w:rsidRPr="00437403">
              <w:rPr>
                <w:color w:val="000000"/>
                <w:sz w:val="18"/>
                <w:szCs w:val="18"/>
              </w:rPr>
              <w:t xml:space="preserve"> (within)</w:t>
            </w:r>
          </w:p>
        </w:tc>
        <w:tc>
          <w:tcPr>
            <w:tcW w:w="1386" w:type="dxa"/>
            <w:noWrap/>
            <w:vAlign w:val="bottom"/>
          </w:tcPr>
          <w:p w14:paraId="19624945" w14:textId="77777777" w:rsidR="005C2DFF" w:rsidRPr="00437403" w:rsidRDefault="005C2DFF" w:rsidP="00F43C66">
            <w:pPr>
              <w:rPr>
                <w:color w:val="000000"/>
                <w:sz w:val="18"/>
                <w:szCs w:val="18"/>
              </w:rPr>
            </w:pPr>
            <w:r w:rsidRPr="00437403">
              <w:rPr>
                <w:color w:val="000000"/>
                <w:sz w:val="18"/>
                <w:szCs w:val="18"/>
              </w:rPr>
              <w:t>0.114</w:t>
            </w:r>
          </w:p>
        </w:tc>
        <w:tc>
          <w:tcPr>
            <w:tcW w:w="1107" w:type="dxa"/>
            <w:noWrap/>
            <w:vAlign w:val="bottom"/>
          </w:tcPr>
          <w:p w14:paraId="6AA193BC" w14:textId="77777777" w:rsidR="005C2DFF" w:rsidRPr="00437403" w:rsidRDefault="005C2DFF" w:rsidP="00F43C66">
            <w:pPr>
              <w:rPr>
                <w:color w:val="000000"/>
                <w:sz w:val="18"/>
                <w:szCs w:val="18"/>
              </w:rPr>
            </w:pPr>
            <w:r w:rsidRPr="00437403">
              <w:rPr>
                <w:color w:val="000000"/>
                <w:sz w:val="18"/>
                <w:szCs w:val="18"/>
              </w:rPr>
              <w:t>0.111</w:t>
            </w:r>
          </w:p>
        </w:tc>
        <w:tc>
          <w:tcPr>
            <w:tcW w:w="1107" w:type="dxa"/>
            <w:noWrap/>
            <w:vAlign w:val="bottom"/>
          </w:tcPr>
          <w:p w14:paraId="53AD91ED" w14:textId="77777777" w:rsidR="005C2DFF" w:rsidRPr="00437403" w:rsidRDefault="005C2DFF" w:rsidP="00F43C66">
            <w:pPr>
              <w:rPr>
                <w:color w:val="000000"/>
                <w:sz w:val="18"/>
                <w:szCs w:val="18"/>
              </w:rPr>
            </w:pPr>
            <w:r w:rsidRPr="00437403">
              <w:rPr>
                <w:color w:val="000000"/>
                <w:sz w:val="18"/>
                <w:szCs w:val="18"/>
              </w:rPr>
              <w:t>0.123</w:t>
            </w:r>
          </w:p>
        </w:tc>
        <w:tc>
          <w:tcPr>
            <w:tcW w:w="1107" w:type="dxa"/>
            <w:noWrap/>
            <w:vAlign w:val="bottom"/>
          </w:tcPr>
          <w:p w14:paraId="44C409E3" w14:textId="77777777" w:rsidR="005C2DFF" w:rsidRPr="00437403" w:rsidRDefault="005C2DFF" w:rsidP="00F43C66">
            <w:pPr>
              <w:rPr>
                <w:color w:val="000000"/>
                <w:sz w:val="18"/>
                <w:szCs w:val="18"/>
              </w:rPr>
            </w:pPr>
            <w:r w:rsidRPr="00437403">
              <w:rPr>
                <w:color w:val="000000"/>
                <w:sz w:val="18"/>
                <w:szCs w:val="18"/>
              </w:rPr>
              <w:t>0.081</w:t>
            </w:r>
          </w:p>
        </w:tc>
        <w:tc>
          <w:tcPr>
            <w:tcW w:w="1107" w:type="dxa"/>
            <w:noWrap/>
            <w:vAlign w:val="bottom"/>
          </w:tcPr>
          <w:p w14:paraId="2FBC2CAC" w14:textId="77777777" w:rsidR="005C2DFF" w:rsidRPr="00437403" w:rsidRDefault="005C2DFF" w:rsidP="00F43C66">
            <w:pPr>
              <w:rPr>
                <w:color w:val="000000"/>
                <w:sz w:val="18"/>
                <w:szCs w:val="18"/>
              </w:rPr>
            </w:pPr>
            <w:r w:rsidRPr="00437403">
              <w:rPr>
                <w:color w:val="000000"/>
                <w:sz w:val="18"/>
                <w:szCs w:val="18"/>
              </w:rPr>
              <w:t>0.138</w:t>
            </w:r>
          </w:p>
        </w:tc>
      </w:tr>
      <w:tr w:rsidR="005C2DFF" w:rsidRPr="00437403" w14:paraId="5541D493" w14:textId="77777777" w:rsidTr="00F43C66">
        <w:trPr>
          <w:trHeight w:val="20"/>
        </w:trPr>
        <w:tc>
          <w:tcPr>
            <w:tcW w:w="2875" w:type="dxa"/>
            <w:noWrap/>
            <w:hideMark/>
          </w:tcPr>
          <w:p w14:paraId="6C308F72" w14:textId="77777777" w:rsidR="005C2DFF" w:rsidRPr="00437403" w:rsidRDefault="005C2DFF" w:rsidP="00F43C66">
            <w:pPr>
              <w:rPr>
                <w:color w:val="000000"/>
                <w:sz w:val="18"/>
                <w:szCs w:val="18"/>
              </w:rPr>
            </w:pPr>
            <w:r w:rsidRPr="00437403">
              <w:rPr>
                <w:color w:val="000000"/>
                <w:sz w:val="18"/>
                <w:szCs w:val="18"/>
              </w:rPr>
              <w:t>Number of individuals</w:t>
            </w:r>
          </w:p>
        </w:tc>
        <w:tc>
          <w:tcPr>
            <w:tcW w:w="1386" w:type="dxa"/>
            <w:noWrap/>
            <w:vAlign w:val="bottom"/>
          </w:tcPr>
          <w:p w14:paraId="1DFC0579" w14:textId="77777777" w:rsidR="005C2DFF" w:rsidRPr="00437403" w:rsidRDefault="005C2DFF" w:rsidP="00F43C66">
            <w:pPr>
              <w:rPr>
                <w:color w:val="000000"/>
                <w:sz w:val="18"/>
                <w:szCs w:val="18"/>
              </w:rPr>
            </w:pPr>
            <w:r w:rsidRPr="00437403">
              <w:rPr>
                <w:color w:val="000000"/>
                <w:sz w:val="18"/>
                <w:szCs w:val="18"/>
              </w:rPr>
              <w:t>401,135</w:t>
            </w:r>
          </w:p>
        </w:tc>
        <w:tc>
          <w:tcPr>
            <w:tcW w:w="1107" w:type="dxa"/>
            <w:noWrap/>
            <w:vAlign w:val="bottom"/>
          </w:tcPr>
          <w:p w14:paraId="686AAC93" w14:textId="77777777" w:rsidR="005C2DFF" w:rsidRPr="00437403" w:rsidRDefault="005C2DFF" w:rsidP="00F43C66">
            <w:pPr>
              <w:rPr>
                <w:color w:val="000000"/>
                <w:sz w:val="18"/>
                <w:szCs w:val="18"/>
              </w:rPr>
            </w:pPr>
            <w:r w:rsidRPr="00437403">
              <w:rPr>
                <w:color w:val="000000"/>
                <w:sz w:val="18"/>
                <w:szCs w:val="18"/>
              </w:rPr>
              <w:t>1,296,506</w:t>
            </w:r>
          </w:p>
        </w:tc>
        <w:tc>
          <w:tcPr>
            <w:tcW w:w="1107" w:type="dxa"/>
            <w:noWrap/>
            <w:vAlign w:val="bottom"/>
          </w:tcPr>
          <w:p w14:paraId="5F6B7764" w14:textId="77777777" w:rsidR="005C2DFF" w:rsidRPr="00437403" w:rsidRDefault="005C2DFF" w:rsidP="00F43C66">
            <w:pPr>
              <w:rPr>
                <w:color w:val="000000"/>
                <w:sz w:val="18"/>
                <w:szCs w:val="18"/>
              </w:rPr>
            </w:pPr>
            <w:r w:rsidRPr="00437403">
              <w:rPr>
                <w:color w:val="000000"/>
                <w:sz w:val="18"/>
                <w:szCs w:val="18"/>
              </w:rPr>
              <w:t>581,908</w:t>
            </w:r>
          </w:p>
        </w:tc>
        <w:tc>
          <w:tcPr>
            <w:tcW w:w="1107" w:type="dxa"/>
            <w:noWrap/>
            <w:vAlign w:val="bottom"/>
          </w:tcPr>
          <w:p w14:paraId="38D01810" w14:textId="77777777" w:rsidR="005C2DFF" w:rsidRPr="00437403" w:rsidRDefault="005C2DFF" w:rsidP="00F43C66">
            <w:pPr>
              <w:rPr>
                <w:color w:val="000000"/>
                <w:sz w:val="18"/>
                <w:szCs w:val="18"/>
              </w:rPr>
            </w:pPr>
            <w:r w:rsidRPr="00437403">
              <w:rPr>
                <w:color w:val="000000"/>
                <w:sz w:val="18"/>
                <w:szCs w:val="18"/>
              </w:rPr>
              <w:t>1,101,795</w:t>
            </w:r>
          </w:p>
        </w:tc>
        <w:tc>
          <w:tcPr>
            <w:tcW w:w="1107" w:type="dxa"/>
            <w:noWrap/>
            <w:vAlign w:val="bottom"/>
          </w:tcPr>
          <w:p w14:paraId="2237E466" w14:textId="77777777" w:rsidR="005C2DFF" w:rsidRPr="00437403" w:rsidRDefault="005C2DFF" w:rsidP="00F43C66">
            <w:pPr>
              <w:rPr>
                <w:color w:val="000000"/>
                <w:sz w:val="18"/>
                <w:szCs w:val="18"/>
              </w:rPr>
            </w:pPr>
            <w:r w:rsidRPr="00437403">
              <w:rPr>
                <w:color w:val="000000"/>
                <w:sz w:val="18"/>
                <w:szCs w:val="18"/>
              </w:rPr>
              <w:t>1,005,504</w:t>
            </w:r>
          </w:p>
        </w:tc>
      </w:tr>
      <w:tr w:rsidR="005C2DFF" w:rsidRPr="00437403" w14:paraId="08FEBA6A" w14:textId="77777777" w:rsidTr="00F43C66">
        <w:trPr>
          <w:trHeight w:val="20"/>
        </w:trPr>
        <w:tc>
          <w:tcPr>
            <w:tcW w:w="2875" w:type="dxa"/>
            <w:noWrap/>
            <w:hideMark/>
          </w:tcPr>
          <w:p w14:paraId="5984FC18" w14:textId="77777777" w:rsidR="005C2DFF" w:rsidRPr="00437403" w:rsidRDefault="005C2DFF" w:rsidP="00F43C66">
            <w:pPr>
              <w:rPr>
                <w:color w:val="000000"/>
                <w:sz w:val="18"/>
                <w:szCs w:val="18"/>
              </w:rPr>
            </w:pPr>
            <w:r w:rsidRPr="00437403">
              <w:rPr>
                <w:color w:val="000000"/>
                <w:sz w:val="18"/>
                <w:szCs w:val="18"/>
              </w:rPr>
              <w:t>Year FE</w:t>
            </w:r>
          </w:p>
        </w:tc>
        <w:tc>
          <w:tcPr>
            <w:tcW w:w="1386" w:type="dxa"/>
            <w:noWrap/>
            <w:hideMark/>
          </w:tcPr>
          <w:p w14:paraId="5DC805C0" w14:textId="77777777" w:rsidR="005C2DFF" w:rsidRPr="00437403" w:rsidRDefault="005C2DFF" w:rsidP="00F43C66">
            <w:pPr>
              <w:rPr>
                <w:color w:val="000000"/>
                <w:sz w:val="18"/>
                <w:szCs w:val="18"/>
              </w:rPr>
            </w:pPr>
            <w:r w:rsidRPr="00437403">
              <w:rPr>
                <w:color w:val="000000"/>
                <w:sz w:val="18"/>
                <w:szCs w:val="18"/>
              </w:rPr>
              <w:t>YES</w:t>
            </w:r>
          </w:p>
        </w:tc>
        <w:tc>
          <w:tcPr>
            <w:tcW w:w="1107" w:type="dxa"/>
            <w:noWrap/>
            <w:hideMark/>
          </w:tcPr>
          <w:p w14:paraId="5D917934" w14:textId="77777777" w:rsidR="005C2DFF" w:rsidRPr="00437403" w:rsidRDefault="005C2DFF" w:rsidP="00F43C66">
            <w:pPr>
              <w:rPr>
                <w:color w:val="000000"/>
                <w:sz w:val="18"/>
                <w:szCs w:val="18"/>
              </w:rPr>
            </w:pPr>
            <w:r w:rsidRPr="00437403">
              <w:rPr>
                <w:color w:val="000000"/>
                <w:sz w:val="18"/>
                <w:szCs w:val="18"/>
              </w:rPr>
              <w:t>YES</w:t>
            </w:r>
          </w:p>
        </w:tc>
        <w:tc>
          <w:tcPr>
            <w:tcW w:w="1107" w:type="dxa"/>
            <w:noWrap/>
            <w:hideMark/>
          </w:tcPr>
          <w:p w14:paraId="30E3B3A8" w14:textId="77777777" w:rsidR="005C2DFF" w:rsidRPr="00437403" w:rsidRDefault="005C2DFF" w:rsidP="00F43C66">
            <w:pPr>
              <w:rPr>
                <w:color w:val="000000"/>
                <w:sz w:val="18"/>
                <w:szCs w:val="18"/>
              </w:rPr>
            </w:pPr>
            <w:r w:rsidRPr="00437403">
              <w:rPr>
                <w:color w:val="000000"/>
                <w:sz w:val="18"/>
                <w:szCs w:val="18"/>
              </w:rPr>
              <w:t>YES</w:t>
            </w:r>
          </w:p>
        </w:tc>
        <w:tc>
          <w:tcPr>
            <w:tcW w:w="1107" w:type="dxa"/>
            <w:noWrap/>
            <w:hideMark/>
          </w:tcPr>
          <w:p w14:paraId="2A6FFFDC" w14:textId="77777777" w:rsidR="005C2DFF" w:rsidRPr="00437403" w:rsidRDefault="005C2DFF" w:rsidP="00F43C66">
            <w:pPr>
              <w:rPr>
                <w:color w:val="000000"/>
                <w:sz w:val="18"/>
                <w:szCs w:val="18"/>
              </w:rPr>
            </w:pPr>
            <w:r w:rsidRPr="00437403">
              <w:rPr>
                <w:color w:val="000000"/>
                <w:sz w:val="18"/>
                <w:szCs w:val="18"/>
              </w:rPr>
              <w:t>YES</w:t>
            </w:r>
          </w:p>
        </w:tc>
        <w:tc>
          <w:tcPr>
            <w:tcW w:w="1107" w:type="dxa"/>
            <w:noWrap/>
            <w:hideMark/>
          </w:tcPr>
          <w:p w14:paraId="25B76DDF" w14:textId="77777777" w:rsidR="005C2DFF" w:rsidRPr="00437403" w:rsidRDefault="005C2DFF" w:rsidP="00F43C66">
            <w:pPr>
              <w:rPr>
                <w:color w:val="000000"/>
                <w:sz w:val="18"/>
                <w:szCs w:val="18"/>
              </w:rPr>
            </w:pPr>
            <w:r w:rsidRPr="00437403">
              <w:rPr>
                <w:color w:val="000000"/>
                <w:sz w:val="18"/>
                <w:szCs w:val="18"/>
              </w:rPr>
              <w:t>YES</w:t>
            </w:r>
          </w:p>
        </w:tc>
      </w:tr>
      <w:tr w:rsidR="005C2DFF" w:rsidRPr="00437403" w14:paraId="645825A9" w14:textId="77777777" w:rsidTr="00F43C66">
        <w:trPr>
          <w:trHeight w:val="20"/>
        </w:trPr>
        <w:tc>
          <w:tcPr>
            <w:tcW w:w="2875" w:type="dxa"/>
            <w:noWrap/>
            <w:hideMark/>
          </w:tcPr>
          <w:p w14:paraId="2F42230A" w14:textId="77777777" w:rsidR="005C2DFF" w:rsidRPr="00437403" w:rsidRDefault="005C2DFF" w:rsidP="00F43C66">
            <w:pPr>
              <w:rPr>
                <w:color w:val="000000"/>
                <w:sz w:val="18"/>
                <w:szCs w:val="18"/>
              </w:rPr>
            </w:pPr>
            <w:r w:rsidRPr="00437403">
              <w:rPr>
                <w:color w:val="000000"/>
                <w:sz w:val="18"/>
                <w:szCs w:val="18"/>
              </w:rPr>
              <w:t>Occupation FE</w:t>
            </w:r>
          </w:p>
        </w:tc>
        <w:tc>
          <w:tcPr>
            <w:tcW w:w="1386" w:type="dxa"/>
            <w:noWrap/>
            <w:hideMark/>
          </w:tcPr>
          <w:p w14:paraId="174708C2" w14:textId="77777777" w:rsidR="005C2DFF" w:rsidRPr="00437403" w:rsidRDefault="005C2DFF" w:rsidP="00F43C66">
            <w:pPr>
              <w:rPr>
                <w:color w:val="000000"/>
                <w:sz w:val="18"/>
                <w:szCs w:val="18"/>
              </w:rPr>
            </w:pPr>
            <w:r w:rsidRPr="00437403">
              <w:rPr>
                <w:color w:val="000000"/>
                <w:sz w:val="18"/>
                <w:szCs w:val="18"/>
              </w:rPr>
              <w:t>YES</w:t>
            </w:r>
          </w:p>
        </w:tc>
        <w:tc>
          <w:tcPr>
            <w:tcW w:w="1107" w:type="dxa"/>
            <w:noWrap/>
            <w:hideMark/>
          </w:tcPr>
          <w:p w14:paraId="1B27B0F4" w14:textId="77777777" w:rsidR="005C2DFF" w:rsidRPr="00437403" w:rsidRDefault="005C2DFF" w:rsidP="00F43C66">
            <w:pPr>
              <w:rPr>
                <w:color w:val="000000"/>
                <w:sz w:val="18"/>
                <w:szCs w:val="18"/>
              </w:rPr>
            </w:pPr>
            <w:r w:rsidRPr="00437403">
              <w:rPr>
                <w:color w:val="000000"/>
                <w:sz w:val="18"/>
                <w:szCs w:val="18"/>
              </w:rPr>
              <w:t>YES</w:t>
            </w:r>
          </w:p>
        </w:tc>
        <w:tc>
          <w:tcPr>
            <w:tcW w:w="1107" w:type="dxa"/>
            <w:noWrap/>
            <w:hideMark/>
          </w:tcPr>
          <w:p w14:paraId="5CBC3623" w14:textId="77777777" w:rsidR="005C2DFF" w:rsidRPr="00437403" w:rsidRDefault="005C2DFF" w:rsidP="00F43C66">
            <w:pPr>
              <w:rPr>
                <w:color w:val="000000"/>
                <w:sz w:val="18"/>
                <w:szCs w:val="18"/>
              </w:rPr>
            </w:pPr>
            <w:r w:rsidRPr="00437403">
              <w:rPr>
                <w:color w:val="000000"/>
                <w:sz w:val="18"/>
                <w:szCs w:val="18"/>
              </w:rPr>
              <w:t>YES</w:t>
            </w:r>
          </w:p>
        </w:tc>
        <w:tc>
          <w:tcPr>
            <w:tcW w:w="1107" w:type="dxa"/>
            <w:noWrap/>
            <w:hideMark/>
          </w:tcPr>
          <w:p w14:paraId="3B75D114" w14:textId="77777777" w:rsidR="005C2DFF" w:rsidRPr="00437403" w:rsidRDefault="005C2DFF" w:rsidP="00F43C66">
            <w:pPr>
              <w:rPr>
                <w:color w:val="000000"/>
                <w:sz w:val="18"/>
                <w:szCs w:val="18"/>
              </w:rPr>
            </w:pPr>
            <w:r w:rsidRPr="00437403">
              <w:rPr>
                <w:color w:val="000000"/>
                <w:sz w:val="18"/>
                <w:szCs w:val="18"/>
              </w:rPr>
              <w:t>YES</w:t>
            </w:r>
          </w:p>
        </w:tc>
        <w:tc>
          <w:tcPr>
            <w:tcW w:w="1107" w:type="dxa"/>
            <w:noWrap/>
            <w:hideMark/>
          </w:tcPr>
          <w:p w14:paraId="31E2C97A" w14:textId="77777777" w:rsidR="005C2DFF" w:rsidRPr="00437403" w:rsidRDefault="005C2DFF" w:rsidP="00F43C66">
            <w:pPr>
              <w:rPr>
                <w:color w:val="000000"/>
                <w:sz w:val="18"/>
                <w:szCs w:val="18"/>
              </w:rPr>
            </w:pPr>
            <w:r w:rsidRPr="00437403">
              <w:rPr>
                <w:color w:val="000000"/>
                <w:sz w:val="18"/>
                <w:szCs w:val="18"/>
              </w:rPr>
              <w:t>YES</w:t>
            </w:r>
          </w:p>
        </w:tc>
      </w:tr>
      <w:tr w:rsidR="005C2DFF" w:rsidRPr="00437403" w14:paraId="1187884F" w14:textId="77777777" w:rsidTr="00F43C66">
        <w:trPr>
          <w:trHeight w:val="20"/>
        </w:trPr>
        <w:tc>
          <w:tcPr>
            <w:tcW w:w="2875" w:type="dxa"/>
            <w:noWrap/>
            <w:hideMark/>
          </w:tcPr>
          <w:p w14:paraId="24A9A428" w14:textId="77777777" w:rsidR="005C2DFF" w:rsidRPr="00437403" w:rsidRDefault="005C2DFF" w:rsidP="00F43C66">
            <w:pPr>
              <w:rPr>
                <w:color w:val="000000"/>
                <w:sz w:val="18"/>
                <w:szCs w:val="18"/>
              </w:rPr>
            </w:pPr>
            <w:r w:rsidRPr="00437403">
              <w:rPr>
                <w:color w:val="000000"/>
                <w:sz w:val="18"/>
                <w:szCs w:val="18"/>
              </w:rPr>
              <w:t>Industry FE</w:t>
            </w:r>
          </w:p>
        </w:tc>
        <w:tc>
          <w:tcPr>
            <w:tcW w:w="1386" w:type="dxa"/>
            <w:noWrap/>
            <w:hideMark/>
          </w:tcPr>
          <w:p w14:paraId="1B0B4B41" w14:textId="77777777" w:rsidR="005C2DFF" w:rsidRPr="00437403" w:rsidRDefault="005C2DFF" w:rsidP="00F43C66">
            <w:pPr>
              <w:rPr>
                <w:color w:val="000000"/>
                <w:sz w:val="18"/>
                <w:szCs w:val="18"/>
              </w:rPr>
            </w:pPr>
            <w:r w:rsidRPr="00437403">
              <w:rPr>
                <w:color w:val="000000"/>
                <w:sz w:val="18"/>
                <w:szCs w:val="18"/>
              </w:rPr>
              <w:t>YES</w:t>
            </w:r>
          </w:p>
        </w:tc>
        <w:tc>
          <w:tcPr>
            <w:tcW w:w="1107" w:type="dxa"/>
            <w:noWrap/>
            <w:hideMark/>
          </w:tcPr>
          <w:p w14:paraId="1B52C359" w14:textId="77777777" w:rsidR="005C2DFF" w:rsidRPr="00437403" w:rsidRDefault="005C2DFF" w:rsidP="00F43C66">
            <w:pPr>
              <w:rPr>
                <w:color w:val="000000"/>
                <w:sz w:val="18"/>
                <w:szCs w:val="18"/>
              </w:rPr>
            </w:pPr>
            <w:r w:rsidRPr="00437403">
              <w:rPr>
                <w:color w:val="000000"/>
                <w:sz w:val="18"/>
                <w:szCs w:val="18"/>
              </w:rPr>
              <w:t>YES</w:t>
            </w:r>
          </w:p>
        </w:tc>
        <w:tc>
          <w:tcPr>
            <w:tcW w:w="1107" w:type="dxa"/>
            <w:noWrap/>
            <w:hideMark/>
          </w:tcPr>
          <w:p w14:paraId="511CF2CA" w14:textId="77777777" w:rsidR="005C2DFF" w:rsidRPr="00437403" w:rsidRDefault="005C2DFF" w:rsidP="00F43C66">
            <w:pPr>
              <w:rPr>
                <w:color w:val="000000"/>
                <w:sz w:val="18"/>
                <w:szCs w:val="18"/>
              </w:rPr>
            </w:pPr>
            <w:r w:rsidRPr="00437403">
              <w:rPr>
                <w:color w:val="000000"/>
                <w:sz w:val="18"/>
                <w:szCs w:val="18"/>
              </w:rPr>
              <w:t>YES</w:t>
            </w:r>
          </w:p>
        </w:tc>
        <w:tc>
          <w:tcPr>
            <w:tcW w:w="1107" w:type="dxa"/>
            <w:noWrap/>
            <w:hideMark/>
          </w:tcPr>
          <w:p w14:paraId="5E9B17D5" w14:textId="77777777" w:rsidR="005C2DFF" w:rsidRPr="00437403" w:rsidRDefault="005C2DFF" w:rsidP="00F43C66">
            <w:pPr>
              <w:rPr>
                <w:color w:val="000000"/>
                <w:sz w:val="18"/>
                <w:szCs w:val="18"/>
              </w:rPr>
            </w:pPr>
            <w:r w:rsidRPr="00437403">
              <w:rPr>
                <w:color w:val="000000"/>
                <w:sz w:val="18"/>
                <w:szCs w:val="18"/>
              </w:rPr>
              <w:t>YES</w:t>
            </w:r>
          </w:p>
        </w:tc>
        <w:tc>
          <w:tcPr>
            <w:tcW w:w="1107" w:type="dxa"/>
            <w:noWrap/>
            <w:hideMark/>
          </w:tcPr>
          <w:p w14:paraId="7EEE2828" w14:textId="77777777" w:rsidR="005C2DFF" w:rsidRPr="00437403" w:rsidRDefault="005C2DFF" w:rsidP="00F43C66">
            <w:pPr>
              <w:rPr>
                <w:color w:val="000000"/>
                <w:sz w:val="18"/>
                <w:szCs w:val="18"/>
              </w:rPr>
            </w:pPr>
            <w:r w:rsidRPr="00437403">
              <w:rPr>
                <w:color w:val="000000"/>
                <w:sz w:val="18"/>
                <w:szCs w:val="18"/>
              </w:rPr>
              <w:t>YES</w:t>
            </w:r>
          </w:p>
        </w:tc>
      </w:tr>
      <w:tr w:rsidR="005C2DFF" w:rsidRPr="00437403" w14:paraId="3EEB6E37" w14:textId="77777777" w:rsidTr="00F43C66">
        <w:trPr>
          <w:trHeight w:val="20"/>
        </w:trPr>
        <w:tc>
          <w:tcPr>
            <w:tcW w:w="2875" w:type="dxa"/>
            <w:noWrap/>
            <w:hideMark/>
          </w:tcPr>
          <w:p w14:paraId="17850941" w14:textId="77777777" w:rsidR="005C2DFF" w:rsidRPr="00437403" w:rsidRDefault="005C2DFF" w:rsidP="00F43C66">
            <w:pPr>
              <w:rPr>
                <w:color w:val="000000"/>
                <w:sz w:val="18"/>
                <w:szCs w:val="18"/>
              </w:rPr>
            </w:pPr>
            <w:r w:rsidRPr="00437403">
              <w:rPr>
                <w:color w:val="000000"/>
                <w:sz w:val="18"/>
                <w:szCs w:val="18"/>
              </w:rPr>
              <w:t>Year X Industry FE</w:t>
            </w:r>
          </w:p>
        </w:tc>
        <w:tc>
          <w:tcPr>
            <w:tcW w:w="1386" w:type="dxa"/>
            <w:noWrap/>
            <w:hideMark/>
          </w:tcPr>
          <w:p w14:paraId="65C0D22F" w14:textId="77777777" w:rsidR="005C2DFF" w:rsidRPr="00437403" w:rsidRDefault="005C2DFF" w:rsidP="00F43C66">
            <w:pPr>
              <w:rPr>
                <w:color w:val="000000"/>
                <w:sz w:val="18"/>
                <w:szCs w:val="18"/>
              </w:rPr>
            </w:pPr>
            <w:r w:rsidRPr="00437403">
              <w:rPr>
                <w:color w:val="000000"/>
                <w:sz w:val="18"/>
                <w:szCs w:val="18"/>
              </w:rPr>
              <w:t>YES</w:t>
            </w:r>
          </w:p>
        </w:tc>
        <w:tc>
          <w:tcPr>
            <w:tcW w:w="1107" w:type="dxa"/>
            <w:noWrap/>
            <w:hideMark/>
          </w:tcPr>
          <w:p w14:paraId="314C5188" w14:textId="77777777" w:rsidR="005C2DFF" w:rsidRPr="00437403" w:rsidRDefault="005C2DFF" w:rsidP="00F43C66">
            <w:pPr>
              <w:rPr>
                <w:color w:val="000000"/>
                <w:sz w:val="18"/>
                <w:szCs w:val="18"/>
              </w:rPr>
            </w:pPr>
            <w:r w:rsidRPr="00437403">
              <w:rPr>
                <w:color w:val="000000"/>
                <w:sz w:val="18"/>
                <w:szCs w:val="18"/>
              </w:rPr>
              <w:t>YES</w:t>
            </w:r>
          </w:p>
        </w:tc>
        <w:tc>
          <w:tcPr>
            <w:tcW w:w="1107" w:type="dxa"/>
            <w:noWrap/>
            <w:hideMark/>
          </w:tcPr>
          <w:p w14:paraId="57E09CEE" w14:textId="77777777" w:rsidR="005C2DFF" w:rsidRPr="00437403" w:rsidRDefault="005C2DFF" w:rsidP="00F43C66">
            <w:pPr>
              <w:rPr>
                <w:color w:val="000000"/>
                <w:sz w:val="18"/>
                <w:szCs w:val="18"/>
              </w:rPr>
            </w:pPr>
            <w:r w:rsidRPr="00437403">
              <w:rPr>
                <w:color w:val="000000"/>
                <w:sz w:val="18"/>
                <w:szCs w:val="18"/>
              </w:rPr>
              <w:t>YES</w:t>
            </w:r>
          </w:p>
        </w:tc>
        <w:tc>
          <w:tcPr>
            <w:tcW w:w="1107" w:type="dxa"/>
            <w:noWrap/>
            <w:hideMark/>
          </w:tcPr>
          <w:p w14:paraId="5EF13E16" w14:textId="77777777" w:rsidR="005C2DFF" w:rsidRPr="00437403" w:rsidRDefault="005C2DFF" w:rsidP="00F43C66">
            <w:pPr>
              <w:rPr>
                <w:color w:val="000000"/>
                <w:sz w:val="18"/>
                <w:szCs w:val="18"/>
              </w:rPr>
            </w:pPr>
            <w:r w:rsidRPr="00437403">
              <w:rPr>
                <w:color w:val="000000"/>
                <w:sz w:val="18"/>
                <w:szCs w:val="18"/>
              </w:rPr>
              <w:t>YES</w:t>
            </w:r>
          </w:p>
        </w:tc>
        <w:tc>
          <w:tcPr>
            <w:tcW w:w="1107" w:type="dxa"/>
            <w:noWrap/>
            <w:hideMark/>
          </w:tcPr>
          <w:p w14:paraId="67E7B3D9" w14:textId="77777777" w:rsidR="005C2DFF" w:rsidRPr="00437403" w:rsidRDefault="005C2DFF" w:rsidP="00F43C66">
            <w:pPr>
              <w:rPr>
                <w:color w:val="000000"/>
                <w:sz w:val="18"/>
                <w:szCs w:val="18"/>
              </w:rPr>
            </w:pPr>
            <w:r w:rsidRPr="00437403">
              <w:rPr>
                <w:color w:val="000000"/>
                <w:sz w:val="18"/>
                <w:szCs w:val="18"/>
              </w:rPr>
              <w:t>YES</w:t>
            </w:r>
          </w:p>
        </w:tc>
      </w:tr>
    </w:tbl>
    <w:bookmarkEnd w:id="1"/>
    <w:p w14:paraId="68EFFA69" w14:textId="3DCEFCA9" w:rsidR="005C2DFF" w:rsidRPr="005C2DFF" w:rsidRDefault="005C2DFF" w:rsidP="005C2DFF">
      <w:pPr>
        <w:rPr>
          <w:sz w:val="18"/>
          <w:szCs w:val="18"/>
          <w:lang w:val="en-US"/>
        </w:rPr>
      </w:pPr>
      <w:r w:rsidRPr="005C2DFF">
        <w:rPr>
          <w:sz w:val="18"/>
          <w:szCs w:val="18"/>
          <w:lang w:val="en-US"/>
        </w:rPr>
        <w:t xml:space="preserve">Note: The table reports results from estimating equation (1) for five different groups of workers. Models (1)-(3) present results for workers based on the industry affiliation of the establishment at which they are employed. Models (4) and (5) presents results for workers based on the fraction non-routine tasks associated with their occupation. </w:t>
      </w:r>
      <w:r w:rsidRPr="005C2DFF">
        <w:rPr>
          <w:i/>
          <w:iCs/>
          <w:sz w:val="18"/>
          <w:szCs w:val="18"/>
          <w:lang w:val="en-US"/>
        </w:rPr>
        <w:t xml:space="preserve">Routine </w:t>
      </w:r>
      <w:r w:rsidRPr="005C2DFF">
        <w:rPr>
          <w:sz w:val="18"/>
          <w:szCs w:val="18"/>
          <w:lang w:val="en-US"/>
        </w:rPr>
        <w:t xml:space="preserve">is composed of workers with occupations involving job tasks of which less than 50 % are classified as non-routine. </w:t>
      </w:r>
      <w:r w:rsidRPr="005C2DFF">
        <w:rPr>
          <w:i/>
          <w:iCs/>
          <w:sz w:val="18"/>
          <w:szCs w:val="18"/>
          <w:lang w:val="en-US"/>
        </w:rPr>
        <w:t xml:space="preserve">Non-routine </w:t>
      </w:r>
      <w:r w:rsidRPr="005C2DFF">
        <w:rPr>
          <w:sz w:val="18"/>
          <w:szCs w:val="18"/>
          <w:lang w:val="en-US"/>
        </w:rPr>
        <w:t xml:space="preserve">are workers with occupations involving job tasks of which 50 % or more are classified as non-routine. The underlying data are employees in districts (1 km squares) with at least 100 employees within any of Sweden’s main metropolitan regions, i.e., Stockholm, </w:t>
      </w:r>
      <w:proofErr w:type="gramStart"/>
      <w:r w:rsidRPr="005C2DFF">
        <w:rPr>
          <w:sz w:val="18"/>
          <w:szCs w:val="18"/>
          <w:lang w:val="en-US"/>
        </w:rPr>
        <w:t>Gothenburg</w:t>
      </w:r>
      <w:proofErr w:type="gramEnd"/>
      <w:r w:rsidRPr="005C2DFF">
        <w:rPr>
          <w:sz w:val="18"/>
          <w:szCs w:val="18"/>
          <w:lang w:val="en-US"/>
        </w:rPr>
        <w:t xml:space="preserve"> or Malmö. Robust standard errors reported within brackets. ** p&lt;0.01, * p&lt;0.05.</w:t>
      </w:r>
    </w:p>
    <w:p w14:paraId="48BFC3A6" w14:textId="7FC1927D" w:rsidR="005C2DFF" w:rsidRPr="005C2DFF" w:rsidRDefault="005C2DFF" w:rsidP="005C2DFF">
      <w:pPr>
        <w:rPr>
          <w:sz w:val="18"/>
          <w:szCs w:val="18"/>
          <w:lang w:val="en-US"/>
        </w:rPr>
      </w:pPr>
    </w:p>
    <w:p w14:paraId="401DC7C9" w14:textId="518645F5" w:rsidR="005C2DFF" w:rsidRPr="005C2DFF" w:rsidRDefault="005C2DFF" w:rsidP="005C2DFF">
      <w:pPr>
        <w:rPr>
          <w:sz w:val="18"/>
          <w:szCs w:val="18"/>
          <w:lang w:val="en-US"/>
        </w:rPr>
      </w:pPr>
    </w:p>
    <w:p w14:paraId="27369CF9" w14:textId="7530D58B" w:rsidR="005C2DFF" w:rsidRDefault="005C2DFF" w:rsidP="005C2DFF">
      <w:pPr>
        <w:rPr>
          <w:sz w:val="18"/>
          <w:szCs w:val="18"/>
          <w:lang w:val="en-US"/>
        </w:rPr>
      </w:pPr>
    </w:p>
    <w:p w14:paraId="6D7D3492" w14:textId="7756C7A3" w:rsidR="005C2DFF" w:rsidRDefault="005C2DFF" w:rsidP="005C2DFF">
      <w:pPr>
        <w:rPr>
          <w:sz w:val="18"/>
          <w:szCs w:val="18"/>
          <w:lang w:val="en-US"/>
        </w:rPr>
      </w:pPr>
    </w:p>
    <w:p w14:paraId="5735A921" w14:textId="77777777" w:rsidR="005C2DFF" w:rsidRPr="005C2DFF" w:rsidRDefault="005C2DFF" w:rsidP="005C2DFF">
      <w:pPr>
        <w:rPr>
          <w:sz w:val="18"/>
          <w:szCs w:val="18"/>
          <w:lang w:val="en-US"/>
        </w:rPr>
      </w:pPr>
    </w:p>
    <w:p w14:paraId="32819820" w14:textId="505CEBC1" w:rsidR="00A5627D" w:rsidRPr="00E8395D" w:rsidRDefault="00A5627D" w:rsidP="00E8395D">
      <w:pPr>
        <w:spacing w:line="480" w:lineRule="auto"/>
        <w:jc w:val="both"/>
        <w:rPr>
          <w:rFonts w:ascii="Arial" w:hAnsi="Arial" w:cs="Arial"/>
          <w:i/>
          <w:iCs/>
          <w:lang w:val="en-US"/>
        </w:rPr>
      </w:pPr>
      <w:r w:rsidRPr="00E8395D">
        <w:rPr>
          <w:rFonts w:ascii="Arial" w:hAnsi="Arial" w:cs="Arial"/>
          <w:i/>
          <w:iCs/>
          <w:lang w:val="en-US"/>
        </w:rPr>
        <w:lastRenderedPageBreak/>
        <w:t xml:space="preserve">Sensitivity of results to the level of occupational </w:t>
      </w:r>
      <w:r w:rsidR="00D96A78" w:rsidRPr="00E8395D">
        <w:rPr>
          <w:rFonts w:ascii="Arial" w:hAnsi="Arial" w:cs="Arial"/>
          <w:i/>
          <w:iCs/>
          <w:lang w:val="en-US"/>
        </w:rPr>
        <w:t>classification</w:t>
      </w:r>
    </w:p>
    <w:p w14:paraId="3DCFE256" w14:textId="6D682F20" w:rsidR="00322F01" w:rsidRPr="00E8395D" w:rsidRDefault="00B9114D" w:rsidP="00E8395D">
      <w:pPr>
        <w:spacing w:line="480" w:lineRule="auto"/>
        <w:jc w:val="both"/>
        <w:rPr>
          <w:lang w:val="en-US"/>
        </w:rPr>
      </w:pPr>
      <w:r w:rsidRPr="00E8395D">
        <w:rPr>
          <w:lang w:val="en-US"/>
        </w:rPr>
        <w:t>An issue in any analysis that use classification schemes of occupation</w:t>
      </w:r>
      <w:r w:rsidR="00AD44FB" w:rsidRPr="00E8395D">
        <w:rPr>
          <w:lang w:val="en-US"/>
        </w:rPr>
        <w:t>s</w:t>
      </w:r>
      <w:r w:rsidRPr="00E8395D">
        <w:rPr>
          <w:lang w:val="en-US"/>
        </w:rPr>
        <w:t xml:space="preserve">, industries or products </w:t>
      </w:r>
      <w:r w:rsidR="00AD44FB" w:rsidRPr="00E8395D">
        <w:rPr>
          <w:lang w:val="en-US"/>
        </w:rPr>
        <w:t>concerns the appropriate leve</w:t>
      </w:r>
      <w:r w:rsidR="00093BA2" w:rsidRPr="00E8395D">
        <w:rPr>
          <w:lang w:val="en-US"/>
        </w:rPr>
        <w:t>l of the classification system. For example, this is a well-known problem in the literature on the relative role of industry specialization and diversity</w:t>
      </w:r>
      <w:r w:rsidR="0081702A" w:rsidRPr="00E8395D">
        <w:rPr>
          <w:lang w:val="en-US"/>
        </w:rPr>
        <w:t>, in which a common issue has been that results at different levels of industry aggregation are varie</w:t>
      </w:r>
      <w:r w:rsidR="00144E9D" w:rsidRPr="00E8395D">
        <w:rPr>
          <w:lang w:val="en-US"/>
        </w:rPr>
        <w:t>d</w:t>
      </w:r>
      <w:r w:rsidR="0081702A" w:rsidRPr="00E8395D">
        <w:rPr>
          <w:lang w:val="en-US"/>
        </w:rPr>
        <w:t xml:space="preserve"> (</w:t>
      </w:r>
      <w:r w:rsidR="00144E9D" w:rsidRPr="00E8395D">
        <w:rPr>
          <w:lang w:val="en-US"/>
        </w:rPr>
        <w:t xml:space="preserve">Groot, Poot and Smit 2016; </w:t>
      </w:r>
      <w:r w:rsidR="00144E9D" w:rsidRPr="00E8395D">
        <w:rPr>
          <w:rFonts w:eastAsiaTheme="minorHAnsi"/>
          <w:color w:val="1A1A1A"/>
          <w:lang w:val="en-US" w:eastAsia="en-US"/>
        </w:rPr>
        <w:t xml:space="preserve">Beaudry and </w:t>
      </w:r>
      <w:proofErr w:type="spellStart"/>
      <w:r w:rsidR="00144E9D" w:rsidRPr="00E8395D">
        <w:rPr>
          <w:rFonts w:eastAsiaTheme="minorHAnsi"/>
          <w:color w:val="1A1A1A"/>
          <w:lang w:val="en-US" w:eastAsia="en-US"/>
        </w:rPr>
        <w:t>Schiffauerova</w:t>
      </w:r>
      <w:proofErr w:type="spellEnd"/>
      <w:r w:rsidR="00144E9D" w:rsidRPr="00E8395D">
        <w:rPr>
          <w:rFonts w:eastAsiaTheme="minorHAnsi"/>
          <w:color w:val="1A1A1A"/>
          <w:lang w:val="en-US" w:eastAsia="en-US"/>
        </w:rPr>
        <w:t xml:space="preserve"> 2009</w:t>
      </w:r>
      <w:r w:rsidR="00144E9D" w:rsidRPr="00E8395D">
        <w:rPr>
          <w:lang w:val="en-US"/>
        </w:rPr>
        <w:t>). There has also</w:t>
      </w:r>
      <w:r w:rsidR="0081702A" w:rsidRPr="00E8395D">
        <w:rPr>
          <w:lang w:val="en-US"/>
        </w:rPr>
        <w:t xml:space="preserve"> </w:t>
      </w:r>
      <w:r w:rsidR="00CF2885" w:rsidRPr="00E8395D">
        <w:rPr>
          <w:lang w:val="en-US"/>
        </w:rPr>
        <w:t xml:space="preserve">been cautions about over-aggregation of industries, </w:t>
      </w:r>
      <w:proofErr w:type="gramStart"/>
      <w:r w:rsidR="00CF2885" w:rsidRPr="00E8395D">
        <w:rPr>
          <w:lang w:val="en-US"/>
        </w:rPr>
        <w:t>in particular when</w:t>
      </w:r>
      <w:proofErr w:type="gramEnd"/>
      <w:r w:rsidR="00CF2885" w:rsidRPr="00E8395D">
        <w:rPr>
          <w:lang w:val="en-US"/>
        </w:rPr>
        <w:t xml:space="preserve"> measuring specialization (see </w:t>
      </w:r>
      <w:r w:rsidR="000A67F9" w:rsidRPr="00E8395D">
        <w:rPr>
          <w:lang w:val="en-US"/>
        </w:rPr>
        <w:t>e.g.,</w:t>
      </w:r>
      <w:r w:rsidR="00CF2885" w:rsidRPr="00E8395D">
        <w:rPr>
          <w:lang w:val="en-US"/>
        </w:rPr>
        <w:t xml:space="preserve"> </w:t>
      </w:r>
      <w:proofErr w:type="spellStart"/>
      <w:r w:rsidR="00CF2885" w:rsidRPr="00E8395D">
        <w:rPr>
          <w:lang w:val="en-US"/>
        </w:rPr>
        <w:t>Kemeny</w:t>
      </w:r>
      <w:proofErr w:type="spellEnd"/>
      <w:r w:rsidR="00CF2885" w:rsidRPr="00E8395D">
        <w:rPr>
          <w:lang w:val="en-US"/>
        </w:rPr>
        <w:t xml:space="preserve"> and </w:t>
      </w:r>
      <w:proofErr w:type="spellStart"/>
      <w:r w:rsidR="00CF2885" w:rsidRPr="00E8395D">
        <w:rPr>
          <w:lang w:val="en-US"/>
        </w:rPr>
        <w:t>Storper</w:t>
      </w:r>
      <w:proofErr w:type="spellEnd"/>
      <w:r w:rsidR="00CF2885" w:rsidRPr="00E8395D">
        <w:rPr>
          <w:lang w:val="en-US"/>
        </w:rPr>
        <w:t xml:space="preserve"> 2015). </w:t>
      </w:r>
      <w:r w:rsidR="00144E9D" w:rsidRPr="00E8395D">
        <w:rPr>
          <w:lang w:val="en-US"/>
        </w:rPr>
        <w:t>I</w:t>
      </w:r>
      <w:r w:rsidR="000A67F9" w:rsidRPr="00E8395D">
        <w:rPr>
          <w:lang w:val="en-US"/>
        </w:rPr>
        <w:t xml:space="preserve">n </w:t>
      </w:r>
      <w:r w:rsidR="00144E9D" w:rsidRPr="00E8395D">
        <w:rPr>
          <w:lang w:val="en-US"/>
        </w:rPr>
        <w:t xml:space="preserve">our empirical context, </w:t>
      </w:r>
      <w:r w:rsidR="000A67F9" w:rsidRPr="00E8395D">
        <w:rPr>
          <w:lang w:val="en-US"/>
        </w:rPr>
        <w:t>one concern is whether</w:t>
      </w:r>
      <w:r w:rsidR="00651EAE" w:rsidRPr="00E8395D">
        <w:rPr>
          <w:lang w:val="en-US"/>
        </w:rPr>
        <w:t xml:space="preserve"> the</w:t>
      </w:r>
      <w:r w:rsidR="000A67F9" w:rsidRPr="00E8395D">
        <w:rPr>
          <w:lang w:val="en-US"/>
        </w:rPr>
        <w:t xml:space="preserve"> occupational bins provide enough granularity at the occupation level to estimate distinct occupational spaces, </w:t>
      </w:r>
      <w:proofErr w:type="gramStart"/>
      <w:r w:rsidR="000A67F9" w:rsidRPr="00E8395D">
        <w:rPr>
          <w:lang w:val="en-US"/>
        </w:rPr>
        <w:t>and also</w:t>
      </w:r>
      <w:proofErr w:type="gramEnd"/>
      <w:r w:rsidR="000A67F9" w:rsidRPr="00E8395D">
        <w:rPr>
          <w:lang w:val="en-US"/>
        </w:rPr>
        <w:t xml:space="preserve"> whether our main results are sensitive to the level of aggregation. Our choice of 3-digit level for the baseline results</w:t>
      </w:r>
      <w:r w:rsidR="00816B62" w:rsidRPr="00E8395D">
        <w:rPr>
          <w:lang w:val="en-US"/>
        </w:rPr>
        <w:t xml:space="preserve"> was made based on a combination of </w:t>
      </w:r>
      <w:r w:rsidR="00B738AA" w:rsidRPr="00E8395D">
        <w:rPr>
          <w:lang w:val="en-US"/>
        </w:rPr>
        <w:t xml:space="preserve">issues related to </w:t>
      </w:r>
      <w:r w:rsidR="00816B62" w:rsidRPr="00E8395D">
        <w:rPr>
          <w:lang w:val="en-US"/>
        </w:rPr>
        <w:t>granularity and distinctiveness of individual occupational bins.</w:t>
      </w:r>
      <w:r w:rsidR="00271EBC" w:rsidRPr="00E8395D">
        <w:rPr>
          <w:lang w:val="en-US"/>
        </w:rPr>
        <w:t xml:space="preserve"> </w:t>
      </w:r>
    </w:p>
    <w:p w14:paraId="66642C75" w14:textId="77777777" w:rsidR="00322F01" w:rsidRPr="00E8395D" w:rsidRDefault="00322F01" w:rsidP="00E8395D">
      <w:pPr>
        <w:spacing w:line="480" w:lineRule="auto"/>
        <w:jc w:val="both"/>
        <w:rPr>
          <w:lang w:val="en-US"/>
        </w:rPr>
      </w:pPr>
    </w:p>
    <w:p w14:paraId="4AB10706" w14:textId="3C5AEE22" w:rsidR="00271EBC" w:rsidRPr="00E8395D" w:rsidRDefault="00322F01" w:rsidP="00E8395D">
      <w:pPr>
        <w:spacing w:line="480" w:lineRule="auto"/>
        <w:jc w:val="both"/>
        <w:rPr>
          <w:lang w:val="en-US"/>
        </w:rPr>
      </w:pPr>
      <w:r w:rsidRPr="00E8395D">
        <w:rPr>
          <w:lang w:val="en-US"/>
        </w:rPr>
        <w:t>However,</w:t>
      </w:r>
      <w:r w:rsidR="00304253" w:rsidRPr="00E8395D">
        <w:rPr>
          <w:lang w:val="en-US"/>
        </w:rPr>
        <w:t xml:space="preserve"> it is impossible to </w:t>
      </w:r>
      <w:r w:rsidR="00304253" w:rsidRPr="00E8395D">
        <w:rPr>
          <w:i/>
          <w:iCs/>
          <w:lang w:val="en-US"/>
        </w:rPr>
        <w:t xml:space="preserve">a priori </w:t>
      </w:r>
      <w:r w:rsidR="00304253" w:rsidRPr="00E8395D">
        <w:rPr>
          <w:lang w:val="en-US"/>
        </w:rPr>
        <w:t xml:space="preserve">determine the ‘correct’ level of aggregation. </w:t>
      </w:r>
      <w:r w:rsidR="00271EBC" w:rsidRPr="00E8395D">
        <w:rPr>
          <w:lang w:val="en-US"/>
        </w:rPr>
        <w:t xml:space="preserve">To test if our main results are sensitive to the level of aggregation of occupational groupings, Table </w:t>
      </w:r>
      <w:r w:rsidR="00281D8E" w:rsidRPr="00E8395D">
        <w:rPr>
          <w:lang w:val="en-US"/>
        </w:rPr>
        <w:t xml:space="preserve">3 presents </w:t>
      </w:r>
      <w:r w:rsidR="002047CC" w:rsidRPr="00E8395D">
        <w:rPr>
          <w:lang w:val="en-US"/>
        </w:rPr>
        <w:t xml:space="preserve">results based on </w:t>
      </w:r>
      <w:r w:rsidRPr="00E8395D">
        <w:rPr>
          <w:lang w:val="en-US"/>
        </w:rPr>
        <w:t>2- and 4-digit levels of the ISCO-88 occupation grouping</w:t>
      </w:r>
      <w:r w:rsidR="00705A45" w:rsidRPr="00E8395D">
        <w:rPr>
          <w:lang w:val="en-US"/>
        </w:rPr>
        <w:t xml:space="preserve"> for the five sub-groups in Table 2. </w:t>
      </w:r>
      <w:r w:rsidRPr="00E8395D">
        <w:rPr>
          <w:lang w:val="en-US"/>
        </w:rPr>
        <w:t xml:space="preserve">This allows us to test whether our baseline results </w:t>
      </w:r>
      <w:r w:rsidR="007067B0" w:rsidRPr="00E8395D">
        <w:rPr>
          <w:lang w:val="en-US"/>
        </w:rPr>
        <w:t xml:space="preserve">across sub-groups </w:t>
      </w:r>
      <w:r w:rsidRPr="00E8395D">
        <w:rPr>
          <w:lang w:val="en-US"/>
        </w:rPr>
        <w:t xml:space="preserve">hold if we employ a more and </w:t>
      </w:r>
      <w:r w:rsidR="007B391A" w:rsidRPr="00E8395D">
        <w:rPr>
          <w:lang w:val="en-US"/>
        </w:rPr>
        <w:t>a l</w:t>
      </w:r>
      <w:r w:rsidRPr="00E8395D">
        <w:rPr>
          <w:lang w:val="en-US"/>
        </w:rPr>
        <w:t xml:space="preserve">ess detailed grouping, respectively. </w:t>
      </w:r>
    </w:p>
    <w:p w14:paraId="6AE3EF53" w14:textId="45613292" w:rsidR="007B391A" w:rsidRPr="00E8395D" w:rsidRDefault="007B391A" w:rsidP="00E8395D">
      <w:pPr>
        <w:spacing w:line="480" w:lineRule="auto"/>
        <w:jc w:val="both"/>
        <w:rPr>
          <w:lang w:val="en-US"/>
        </w:rPr>
      </w:pPr>
    </w:p>
    <w:p w14:paraId="326BD403" w14:textId="2FEB19D1" w:rsidR="00051A00" w:rsidRPr="00E8395D" w:rsidRDefault="007B391A" w:rsidP="00E8395D">
      <w:pPr>
        <w:spacing w:line="480" w:lineRule="auto"/>
        <w:jc w:val="both"/>
        <w:rPr>
          <w:lang w:val="en-US"/>
        </w:rPr>
      </w:pPr>
      <w:r w:rsidRPr="00E8395D">
        <w:rPr>
          <w:lang w:val="en-US"/>
        </w:rPr>
        <w:t xml:space="preserve">It is clear from the table that the main results regarding the estimated influence of the density of same-occupation workers at the level of districts holds at both 2- and 4-digit levels. The only exception is that at the broad level of aggregation, i.e., 2-digit, the density of same-occupation workers is </w:t>
      </w:r>
      <w:r w:rsidR="00721E6A" w:rsidRPr="00E8395D">
        <w:rPr>
          <w:lang w:val="en-US"/>
        </w:rPr>
        <w:t xml:space="preserve">statistically </w:t>
      </w:r>
      <w:r w:rsidRPr="00E8395D">
        <w:rPr>
          <w:lang w:val="en-US"/>
        </w:rPr>
        <w:t xml:space="preserve">insignificant </w:t>
      </w:r>
      <w:r w:rsidR="00721E6A" w:rsidRPr="00E8395D">
        <w:rPr>
          <w:lang w:val="en-US"/>
        </w:rPr>
        <w:t xml:space="preserve">in </w:t>
      </w:r>
      <w:r w:rsidRPr="00E8395D">
        <w:rPr>
          <w:lang w:val="en-US"/>
        </w:rPr>
        <w:t>manufacturing</w:t>
      </w:r>
      <w:r w:rsidR="00721E6A" w:rsidRPr="00E8395D">
        <w:rPr>
          <w:lang w:val="en-US"/>
        </w:rPr>
        <w:t xml:space="preserve"> industries</w:t>
      </w:r>
      <w:r w:rsidRPr="00E8395D">
        <w:rPr>
          <w:lang w:val="en-US"/>
        </w:rPr>
        <w:t xml:space="preserve">. </w:t>
      </w:r>
      <w:r w:rsidR="00705A45" w:rsidRPr="00E8395D">
        <w:rPr>
          <w:lang w:val="en-US"/>
        </w:rPr>
        <w:t>As before, t</w:t>
      </w:r>
      <w:r w:rsidR="00565DBB" w:rsidRPr="00E8395D">
        <w:rPr>
          <w:lang w:val="en-US"/>
        </w:rPr>
        <w:t xml:space="preserve">he </w:t>
      </w:r>
      <w:r w:rsidR="00565DBB" w:rsidRPr="00E8395D">
        <w:rPr>
          <w:lang w:val="en-US"/>
        </w:rPr>
        <w:lastRenderedPageBreak/>
        <w:t>density of other-occupation workers at the level of districts within cities is also</w:t>
      </w:r>
      <w:r w:rsidR="00721E6A" w:rsidRPr="00E8395D">
        <w:rPr>
          <w:lang w:val="en-US"/>
        </w:rPr>
        <w:t xml:space="preserve"> statistically</w:t>
      </w:r>
      <w:r w:rsidR="00565DBB" w:rsidRPr="00E8395D">
        <w:rPr>
          <w:lang w:val="en-US"/>
        </w:rPr>
        <w:t xml:space="preserve"> significant and positive</w:t>
      </w:r>
      <w:r w:rsidR="00E64553" w:rsidRPr="00E8395D">
        <w:rPr>
          <w:lang w:val="en-US"/>
        </w:rPr>
        <w:t xml:space="preserve">, again except for manufacturing. </w:t>
      </w:r>
    </w:p>
    <w:p w14:paraId="44CB5F88" w14:textId="77777777" w:rsidR="00051A00" w:rsidRPr="00E8395D" w:rsidRDefault="00051A00" w:rsidP="00E8395D">
      <w:pPr>
        <w:spacing w:line="480" w:lineRule="auto"/>
        <w:jc w:val="both"/>
        <w:rPr>
          <w:lang w:val="en-US"/>
        </w:rPr>
      </w:pPr>
    </w:p>
    <w:p w14:paraId="53F4EE37" w14:textId="77777777" w:rsidR="005C2DFF" w:rsidRDefault="00051A00" w:rsidP="00E8395D">
      <w:pPr>
        <w:spacing w:line="480" w:lineRule="auto"/>
        <w:jc w:val="both"/>
        <w:rPr>
          <w:lang w:val="en-US"/>
        </w:rPr>
      </w:pPr>
      <w:r w:rsidRPr="00E8395D">
        <w:rPr>
          <w:lang w:val="en-US"/>
        </w:rPr>
        <w:t>At the 2-digit level, the estimated influence of neighbor- and region-level density of both same- and other-occupation workers are similar compared to Table 2. For the 4-digit level, the main difference compared to Table 2 is that the number of same-occupation workers at the level of the wider region is negative and significant</w:t>
      </w:r>
      <w:r w:rsidR="0037664A" w:rsidRPr="00E8395D">
        <w:rPr>
          <w:lang w:val="en-US"/>
        </w:rPr>
        <w:t xml:space="preserve">, although the effect size of the is negligible. </w:t>
      </w:r>
      <w:r w:rsidR="00FA3524" w:rsidRPr="00E8395D">
        <w:rPr>
          <w:lang w:val="en-US"/>
        </w:rPr>
        <w:t xml:space="preserve">We conclude that our baseline results concerning the influence on </w:t>
      </w:r>
      <w:proofErr w:type="gramStart"/>
      <w:r w:rsidR="00FA3524" w:rsidRPr="00E8395D">
        <w:rPr>
          <w:lang w:val="en-US"/>
        </w:rPr>
        <w:t>close proximity</w:t>
      </w:r>
      <w:proofErr w:type="gramEnd"/>
      <w:r w:rsidR="00FA3524" w:rsidRPr="00E8395D">
        <w:rPr>
          <w:lang w:val="en-US"/>
        </w:rPr>
        <w:t xml:space="preserve"> to workers in cities are not sensitive to the level of aggregation of occupational codes. </w:t>
      </w:r>
    </w:p>
    <w:p w14:paraId="6663CA84" w14:textId="77777777" w:rsidR="005C2DFF" w:rsidRDefault="005C2DFF">
      <w:pPr>
        <w:spacing w:after="160" w:line="259" w:lineRule="auto"/>
        <w:rPr>
          <w:lang w:val="en-US"/>
        </w:rPr>
      </w:pPr>
      <w:r>
        <w:rPr>
          <w:lang w:val="en-US"/>
        </w:rPr>
        <w:br w:type="page"/>
      </w:r>
    </w:p>
    <w:p w14:paraId="72F9C7CA" w14:textId="77777777" w:rsidR="005C2DFF" w:rsidRPr="005C2DFF" w:rsidRDefault="005C2DFF" w:rsidP="005C2DFF">
      <w:pPr>
        <w:rPr>
          <w:lang w:val="en-US"/>
        </w:rPr>
      </w:pPr>
      <w:r w:rsidRPr="005C2DFF">
        <w:rPr>
          <w:lang w:val="en-US"/>
        </w:rPr>
        <w:lastRenderedPageBreak/>
        <w:t>Table 3. Sensitivity analysis replicating the baseline model (table 2) using 3-digit and 4-digit occupation classifications. All other variables (identical to those of table 2) are omitted for brevity.</w:t>
      </w:r>
    </w:p>
    <w:tbl>
      <w:tblPr>
        <w:tblStyle w:val="GridTable1Light-Accent6"/>
        <w:tblpPr w:leftFromText="180" w:rightFromText="180" w:vertAnchor="text" w:tblpY="1"/>
        <w:tblOverlap w:val="never"/>
        <w:tblW w:w="86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600" w:firstRow="0" w:lastRow="0" w:firstColumn="0" w:lastColumn="0" w:noHBand="1" w:noVBand="1"/>
      </w:tblPr>
      <w:tblGrid>
        <w:gridCol w:w="2875"/>
        <w:gridCol w:w="1386"/>
        <w:gridCol w:w="1107"/>
        <w:gridCol w:w="1107"/>
        <w:gridCol w:w="1107"/>
        <w:gridCol w:w="1107"/>
      </w:tblGrid>
      <w:tr w:rsidR="005C2DFF" w:rsidRPr="00E9698E" w14:paraId="62D850D0" w14:textId="77777777" w:rsidTr="00F43C66">
        <w:trPr>
          <w:trHeight w:val="20"/>
        </w:trPr>
        <w:tc>
          <w:tcPr>
            <w:tcW w:w="2875" w:type="dxa"/>
            <w:noWrap/>
          </w:tcPr>
          <w:p w14:paraId="73727FCC" w14:textId="77777777" w:rsidR="005C2DFF" w:rsidRPr="00E9698E" w:rsidRDefault="005C2DFF" w:rsidP="00F43C66">
            <w:pPr>
              <w:rPr>
                <w:color w:val="000000"/>
                <w:sz w:val="18"/>
                <w:szCs w:val="18"/>
              </w:rPr>
            </w:pPr>
            <w:bookmarkStart w:id="2" w:name="_Hlk67425928"/>
          </w:p>
        </w:tc>
        <w:tc>
          <w:tcPr>
            <w:tcW w:w="1386" w:type="dxa"/>
            <w:noWrap/>
            <w:vAlign w:val="center"/>
          </w:tcPr>
          <w:p w14:paraId="0A9DB936" w14:textId="77777777" w:rsidR="005C2DFF" w:rsidRPr="00E9698E" w:rsidRDefault="005C2DFF" w:rsidP="00F43C66">
            <w:pPr>
              <w:jc w:val="center"/>
              <w:rPr>
                <w:b/>
                <w:bCs/>
                <w:color w:val="000000"/>
                <w:sz w:val="18"/>
                <w:szCs w:val="18"/>
              </w:rPr>
            </w:pPr>
            <w:r w:rsidRPr="00E9698E">
              <w:rPr>
                <w:b/>
                <w:bCs/>
                <w:color w:val="000000"/>
                <w:sz w:val="18"/>
                <w:szCs w:val="18"/>
              </w:rPr>
              <w:t>(1)</w:t>
            </w:r>
          </w:p>
          <w:p w14:paraId="5FD70915" w14:textId="77777777" w:rsidR="005C2DFF" w:rsidRPr="00E9698E" w:rsidRDefault="005C2DFF" w:rsidP="00F43C66">
            <w:pPr>
              <w:rPr>
                <w:color w:val="000000"/>
                <w:sz w:val="18"/>
                <w:szCs w:val="18"/>
              </w:rPr>
            </w:pPr>
            <w:r w:rsidRPr="00E9698E">
              <w:rPr>
                <w:b/>
                <w:bCs/>
                <w:color w:val="000000"/>
                <w:sz w:val="18"/>
                <w:szCs w:val="18"/>
              </w:rPr>
              <w:t>Manufacturing</w:t>
            </w:r>
          </w:p>
        </w:tc>
        <w:tc>
          <w:tcPr>
            <w:tcW w:w="1107" w:type="dxa"/>
            <w:noWrap/>
            <w:vAlign w:val="center"/>
          </w:tcPr>
          <w:p w14:paraId="57845ADF" w14:textId="77777777" w:rsidR="005C2DFF" w:rsidRPr="00E9698E" w:rsidRDefault="005C2DFF" w:rsidP="00F43C66">
            <w:pPr>
              <w:jc w:val="center"/>
              <w:rPr>
                <w:b/>
                <w:bCs/>
                <w:color w:val="000000"/>
                <w:sz w:val="18"/>
                <w:szCs w:val="18"/>
              </w:rPr>
            </w:pPr>
            <w:r w:rsidRPr="00E9698E">
              <w:rPr>
                <w:b/>
                <w:bCs/>
                <w:color w:val="000000"/>
                <w:sz w:val="18"/>
                <w:szCs w:val="18"/>
              </w:rPr>
              <w:t>(2)</w:t>
            </w:r>
          </w:p>
          <w:p w14:paraId="0B9EFA9A" w14:textId="77777777" w:rsidR="005C2DFF" w:rsidRPr="00E9698E" w:rsidRDefault="005C2DFF" w:rsidP="00F43C66">
            <w:pPr>
              <w:rPr>
                <w:color w:val="000000"/>
                <w:sz w:val="18"/>
                <w:szCs w:val="18"/>
              </w:rPr>
            </w:pPr>
            <w:r w:rsidRPr="00E9698E">
              <w:rPr>
                <w:b/>
                <w:bCs/>
                <w:color w:val="000000"/>
                <w:sz w:val="18"/>
                <w:szCs w:val="18"/>
              </w:rPr>
              <w:t>Low-end services</w:t>
            </w:r>
          </w:p>
        </w:tc>
        <w:tc>
          <w:tcPr>
            <w:tcW w:w="1107" w:type="dxa"/>
            <w:noWrap/>
            <w:vAlign w:val="center"/>
          </w:tcPr>
          <w:p w14:paraId="6D009466" w14:textId="77777777" w:rsidR="005C2DFF" w:rsidRPr="00E9698E" w:rsidRDefault="005C2DFF" w:rsidP="00F43C66">
            <w:pPr>
              <w:jc w:val="center"/>
              <w:rPr>
                <w:b/>
                <w:bCs/>
                <w:color w:val="000000"/>
                <w:sz w:val="18"/>
                <w:szCs w:val="18"/>
              </w:rPr>
            </w:pPr>
            <w:r w:rsidRPr="00E9698E">
              <w:rPr>
                <w:b/>
                <w:bCs/>
                <w:color w:val="000000"/>
                <w:sz w:val="18"/>
                <w:szCs w:val="18"/>
              </w:rPr>
              <w:t>(3)</w:t>
            </w:r>
          </w:p>
          <w:p w14:paraId="4A49FE92" w14:textId="77777777" w:rsidR="005C2DFF" w:rsidRPr="00E9698E" w:rsidRDefault="005C2DFF" w:rsidP="00F43C66">
            <w:pPr>
              <w:rPr>
                <w:color w:val="000000"/>
                <w:sz w:val="18"/>
                <w:szCs w:val="18"/>
              </w:rPr>
            </w:pPr>
            <w:r w:rsidRPr="00E9698E">
              <w:rPr>
                <w:b/>
                <w:bCs/>
                <w:color w:val="000000"/>
                <w:sz w:val="18"/>
                <w:szCs w:val="18"/>
              </w:rPr>
              <w:t>High-end services</w:t>
            </w:r>
          </w:p>
        </w:tc>
        <w:tc>
          <w:tcPr>
            <w:tcW w:w="1107" w:type="dxa"/>
            <w:noWrap/>
            <w:vAlign w:val="center"/>
          </w:tcPr>
          <w:p w14:paraId="13B80813" w14:textId="77777777" w:rsidR="005C2DFF" w:rsidRPr="00E9698E" w:rsidRDefault="005C2DFF" w:rsidP="00F43C66">
            <w:pPr>
              <w:jc w:val="center"/>
              <w:rPr>
                <w:b/>
                <w:bCs/>
                <w:color w:val="000000"/>
                <w:sz w:val="18"/>
                <w:szCs w:val="18"/>
              </w:rPr>
            </w:pPr>
            <w:r w:rsidRPr="00E9698E">
              <w:rPr>
                <w:b/>
                <w:bCs/>
                <w:color w:val="000000"/>
                <w:sz w:val="18"/>
                <w:szCs w:val="18"/>
              </w:rPr>
              <w:t>(4)</w:t>
            </w:r>
          </w:p>
          <w:p w14:paraId="161A7CFF" w14:textId="77777777" w:rsidR="005C2DFF" w:rsidRPr="00E9698E" w:rsidRDefault="005C2DFF" w:rsidP="00F43C66">
            <w:pPr>
              <w:rPr>
                <w:color w:val="000000"/>
                <w:sz w:val="18"/>
                <w:szCs w:val="18"/>
              </w:rPr>
            </w:pPr>
            <w:r w:rsidRPr="00E9698E">
              <w:rPr>
                <w:b/>
                <w:bCs/>
                <w:color w:val="000000"/>
                <w:sz w:val="18"/>
                <w:szCs w:val="18"/>
              </w:rPr>
              <w:t>Routine skills</w:t>
            </w:r>
          </w:p>
        </w:tc>
        <w:tc>
          <w:tcPr>
            <w:tcW w:w="1107" w:type="dxa"/>
            <w:noWrap/>
            <w:vAlign w:val="center"/>
          </w:tcPr>
          <w:p w14:paraId="113A100A" w14:textId="77777777" w:rsidR="005C2DFF" w:rsidRPr="00E9698E" w:rsidRDefault="005C2DFF" w:rsidP="00F43C66">
            <w:pPr>
              <w:jc w:val="center"/>
              <w:rPr>
                <w:b/>
                <w:bCs/>
                <w:color w:val="000000"/>
                <w:sz w:val="18"/>
                <w:szCs w:val="18"/>
              </w:rPr>
            </w:pPr>
            <w:r w:rsidRPr="00E9698E">
              <w:rPr>
                <w:b/>
                <w:bCs/>
                <w:color w:val="000000"/>
                <w:sz w:val="18"/>
                <w:szCs w:val="18"/>
              </w:rPr>
              <w:t>(5)</w:t>
            </w:r>
          </w:p>
          <w:p w14:paraId="7B861B75" w14:textId="77777777" w:rsidR="005C2DFF" w:rsidRPr="00E9698E" w:rsidRDefault="005C2DFF" w:rsidP="00F43C66">
            <w:pPr>
              <w:rPr>
                <w:color w:val="000000"/>
                <w:sz w:val="18"/>
                <w:szCs w:val="18"/>
              </w:rPr>
            </w:pPr>
            <w:r w:rsidRPr="00E9698E">
              <w:rPr>
                <w:b/>
                <w:bCs/>
                <w:color w:val="000000"/>
                <w:sz w:val="18"/>
                <w:szCs w:val="18"/>
              </w:rPr>
              <w:t>Non-routine skills</w:t>
            </w:r>
          </w:p>
        </w:tc>
      </w:tr>
      <w:tr w:rsidR="005C2DFF" w:rsidRPr="00E9698E" w14:paraId="5023D1EA" w14:textId="77777777" w:rsidTr="00F43C66">
        <w:trPr>
          <w:trHeight w:val="20"/>
        </w:trPr>
        <w:tc>
          <w:tcPr>
            <w:tcW w:w="2875" w:type="dxa"/>
            <w:noWrap/>
          </w:tcPr>
          <w:p w14:paraId="1FA11867" w14:textId="77777777" w:rsidR="005C2DFF" w:rsidRPr="00E9698E" w:rsidRDefault="005C2DFF" w:rsidP="00F43C66">
            <w:pPr>
              <w:rPr>
                <w:b/>
                <w:bCs/>
                <w:color w:val="000000"/>
                <w:sz w:val="18"/>
                <w:szCs w:val="18"/>
              </w:rPr>
            </w:pPr>
            <w:r w:rsidRPr="00E9698E">
              <w:rPr>
                <w:b/>
                <w:bCs/>
                <w:color w:val="000000"/>
                <w:sz w:val="18"/>
                <w:szCs w:val="18"/>
              </w:rPr>
              <w:t>2-digit results</w:t>
            </w:r>
          </w:p>
        </w:tc>
        <w:tc>
          <w:tcPr>
            <w:tcW w:w="1386" w:type="dxa"/>
            <w:noWrap/>
            <w:vAlign w:val="bottom"/>
          </w:tcPr>
          <w:p w14:paraId="0231DCEC" w14:textId="77777777" w:rsidR="005C2DFF" w:rsidRPr="00E9698E" w:rsidRDefault="005C2DFF" w:rsidP="00F43C66">
            <w:pPr>
              <w:rPr>
                <w:color w:val="000000"/>
                <w:sz w:val="18"/>
                <w:szCs w:val="18"/>
              </w:rPr>
            </w:pPr>
          </w:p>
        </w:tc>
        <w:tc>
          <w:tcPr>
            <w:tcW w:w="1107" w:type="dxa"/>
            <w:noWrap/>
            <w:vAlign w:val="bottom"/>
          </w:tcPr>
          <w:p w14:paraId="4DF4F15F" w14:textId="77777777" w:rsidR="005C2DFF" w:rsidRPr="00E9698E" w:rsidRDefault="005C2DFF" w:rsidP="00F43C66">
            <w:pPr>
              <w:rPr>
                <w:color w:val="000000"/>
                <w:sz w:val="18"/>
                <w:szCs w:val="18"/>
              </w:rPr>
            </w:pPr>
          </w:p>
        </w:tc>
        <w:tc>
          <w:tcPr>
            <w:tcW w:w="1107" w:type="dxa"/>
            <w:noWrap/>
            <w:vAlign w:val="bottom"/>
          </w:tcPr>
          <w:p w14:paraId="48DCA6BA" w14:textId="77777777" w:rsidR="005C2DFF" w:rsidRPr="00E9698E" w:rsidRDefault="005C2DFF" w:rsidP="00F43C66">
            <w:pPr>
              <w:rPr>
                <w:color w:val="000000"/>
                <w:sz w:val="18"/>
                <w:szCs w:val="18"/>
              </w:rPr>
            </w:pPr>
          </w:p>
        </w:tc>
        <w:tc>
          <w:tcPr>
            <w:tcW w:w="1107" w:type="dxa"/>
            <w:noWrap/>
            <w:vAlign w:val="bottom"/>
          </w:tcPr>
          <w:p w14:paraId="53F4F68D" w14:textId="77777777" w:rsidR="005C2DFF" w:rsidRPr="00E9698E" w:rsidRDefault="005C2DFF" w:rsidP="00F43C66">
            <w:pPr>
              <w:rPr>
                <w:color w:val="000000"/>
                <w:sz w:val="18"/>
                <w:szCs w:val="18"/>
              </w:rPr>
            </w:pPr>
          </w:p>
        </w:tc>
        <w:tc>
          <w:tcPr>
            <w:tcW w:w="1107" w:type="dxa"/>
            <w:noWrap/>
            <w:vAlign w:val="bottom"/>
          </w:tcPr>
          <w:p w14:paraId="77A355E9" w14:textId="77777777" w:rsidR="005C2DFF" w:rsidRPr="00E9698E" w:rsidRDefault="005C2DFF" w:rsidP="00F43C66">
            <w:pPr>
              <w:rPr>
                <w:color w:val="000000"/>
                <w:sz w:val="18"/>
                <w:szCs w:val="18"/>
              </w:rPr>
            </w:pPr>
          </w:p>
        </w:tc>
      </w:tr>
      <w:tr w:rsidR="005C2DFF" w:rsidRPr="00E9698E" w14:paraId="67ACE1EF" w14:textId="77777777" w:rsidTr="00F43C66">
        <w:trPr>
          <w:trHeight w:val="20"/>
        </w:trPr>
        <w:tc>
          <w:tcPr>
            <w:tcW w:w="2875" w:type="dxa"/>
            <w:noWrap/>
            <w:vAlign w:val="center"/>
          </w:tcPr>
          <w:p w14:paraId="0938EB08" w14:textId="77777777" w:rsidR="005C2DFF" w:rsidRPr="00E9698E" w:rsidRDefault="005C2DFF" w:rsidP="00F43C66">
            <w:pPr>
              <w:rPr>
                <w:color w:val="000000"/>
                <w:sz w:val="18"/>
                <w:szCs w:val="18"/>
              </w:rPr>
            </w:pPr>
            <w:r w:rsidRPr="00E9698E">
              <w:rPr>
                <w:sz w:val="18"/>
                <w:szCs w:val="18"/>
              </w:rPr>
              <w:t>District, (ln) density of workers with the same 2-digit occupation, ln</w:t>
            </w:r>
          </w:p>
        </w:tc>
        <w:tc>
          <w:tcPr>
            <w:tcW w:w="1386" w:type="dxa"/>
            <w:noWrap/>
            <w:vAlign w:val="center"/>
          </w:tcPr>
          <w:p w14:paraId="679D5065" w14:textId="77777777" w:rsidR="005C2DFF" w:rsidRPr="00E9698E" w:rsidRDefault="005C2DFF" w:rsidP="00F43C66">
            <w:pPr>
              <w:jc w:val="center"/>
              <w:rPr>
                <w:color w:val="000000"/>
                <w:sz w:val="18"/>
                <w:szCs w:val="18"/>
              </w:rPr>
            </w:pPr>
            <w:r w:rsidRPr="00E9698E">
              <w:rPr>
                <w:color w:val="000000"/>
                <w:sz w:val="18"/>
                <w:szCs w:val="18"/>
              </w:rPr>
              <w:t>0.001</w:t>
            </w:r>
          </w:p>
          <w:p w14:paraId="19221F44" w14:textId="77777777" w:rsidR="005C2DFF" w:rsidRPr="00E9698E" w:rsidRDefault="005C2DFF" w:rsidP="00F43C66">
            <w:pPr>
              <w:jc w:val="center"/>
              <w:rPr>
                <w:color w:val="000000"/>
                <w:sz w:val="18"/>
                <w:szCs w:val="18"/>
              </w:rPr>
            </w:pPr>
            <w:r w:rsidRPr="00E9698E">
              <w:rPr>
                <w:color w:val="000000"/>
                <w:sz w:val="18"/>
                <w:szCs w:val="18"/>
              </w:rPr>
              <w:t>(0.000)</w:t>
            </w:r>
          </w:p>
        </w:tc>
        <w:tc>
          <w:tcPr>
            <w:tcW w:w="1107" w:type="dxa"/>
            <w:noWrap/>
            <w:vAlign w:val="center"/>
          </w:tcPr>
          <w:p w14:paraId="4D162EBF" w14:textId="77777777" w:rsidR="005C2DFF" w:rsidRPr="00E9698E" w:rsidRDefault="005C2DFF" w:rsidP="00F43C66">
            <w:pPr>
              <w:jc w:val="center"/>
              <w:rPr>
                <w:color w:val="000000"/>
                <w:sz w:val="18"/>
                <w:szCs w:val="18"/>
              </w:rPr>
            </w:pPr>
            <w:r w:rsidRPr="00E9698E">
              <w:rPr>
                <w:color w:val="000000"/>
                <w:sz w:val="18"/>
                <w:szCs w:val="18"/>
              </w:rPr>
              <w:t>0.003**</w:t>
            </w:r>
          </w:p>
          <w:p w14:paraId="670C3452" w14:textId="77777777" w:rsidR="005C2DFF" w:rsidRPr="00E9698E" w:rsidRDefault="005C2DFF" w:rsidP="00F43C66">
            <w:pPr>
              <w:jc w:val="center"/>
              <w:rPr>
                <w:color w:val="000000"/>
                <w:sz w:val="18"/>
                <w:szCs w:val="18"/>
              </w:rPr>
            </w:pPr>
            <w:r w:rsidRPr="00E9698E">
              <w:rPr>
                <w:color w:val="000000"/>
                <w:sz w:val="18"/>
                <w:szCs w:val="18"/>
              </w:rPr>
              <w:t>(0.000)</w:t>
            </w:r>
          </w:p>
        </w:tc>
        <w:tc>
          <w:tcPr>
            <w:tcW w:w="1107" w:type="dxa"/>
            <w:noWrap/>
            <w:vAlign w:val="center"/>
          </w:tcPr>
          <w:p w14:paraId="5A400CF2" w14:textId="77777777" w:rsidR="005C2DFF" w:rsidRPr="00E9698E" w:rsidRDefault="005C2DFF" w:rsidP="00F43C66">
            <w:pPr>
              <w:jc w:val="center"/>
              <w:rPr>
                <w:color w:val="000000"/>
                <w:sz w:val="18"/>
                <w:szCs w:val="18"/>
              </w:rPr>
            </w:pPr>
            <w:r w:rsidRPr="00E9698E">
              <w:rPr>
                <w:color w:val="000000"/>
                <w:sz w:val="18"/>
                <w:szCs w:val="18"/>
              </w:rPr>
              <w:t>0.004**</w:t>
            </w:r>
          </w:p>
          <w:p w14:paraId="663D93FA" w14:textId="77777777" w:rsidR="005C2DFF" w:rsidRPr="00E9698E" w:rsidRDefault="005C2DFF" w:rsidP="00F43C66">
            <w:pPr>
              <w:jc w:val="center"/>
              <w:rPr>
                <w:color w:val="000000"/>
                <w:sz w:val="18"/>
                <w:szCs w:val="18"/>
              </w:rPr>
            </w:pPr>
            <w:r w:rsidRPr="00E9698E">
              <w:rPr>
                <w:color w:val="000000"/>
                <w:sz w:val="18"/>
                <w:szCs w:val="18"/>
              </w:rPr>
              <w:t>(0.001)</w:t>
            </w:r>
          </w:p>
        </w:tc>
        <w:tc>
          <w:tcPr>
            <w:tcW w:w="1107" w:type="dxa"/>
            <w:noWrap/>
            <w:vAlign w:val="center"/>
          </w:tcPr>
          <w:p w14:paraId="6362C585" w14:textId="77777777" w:rsidR="005C2DFF" w:rsidRPr="00E9698E" w:rsidRDefault="005C2DFF" w:rsidP="00F43C66">
            <w:pPr>
              <w:jc w:val="center"/>
              <w:rPr>
                <w:color w:val="000000"/>
                <w:sz w:val="18"/>
                <w:szCs w:val="18"/>
              </w:rPr>
            </w:pPr>
            <w:r w:rsidRPr="00E9698E">
              <w:rPr>
                <w:color w:val="000000"/>
                <w:sz w:val="18"/>
                <w:szCs w:val="18"/>
              </w:rPr>
              <w:t>0.002**</w:t>
            </w:r>
          </w:p>
          <w:p w14:paraId="5F406824" w14:textId="77777777" w:rsidR="005C2DFF" w:rsidRPr="00E9698E" w:rsidRDefault="005C2DFF" w:rsidP="00F43C66">
            <w:pPr>
              <w:jc w:val="center"/>
              <w:rPr>
                <w:color w:val="000000"/>
                <w:sz w:val="18"/>
                <w:szCs w:val="18"/>
              </w:rPr>
            </w:pPr>
            <w:r w:rsidRPr="00E9698E">
              <w:rPr>
                <w:color w:val="000000"/>
                <w:sz w:val="18"/>
                <w:szCs w:val="18"/>
              </w:rPr>
              <w:t>(0.000)</w:t>
            </w:r>
          </w:p>
        </w:tc>
        <w:tc>
          <w:tcPr>
            <w:tcW w:w="1107" w:type="dxa"/>
            <w:noWrap/>
            <w:vAlign w:val="center"/>
          </w:tcPr>
          <w:p w14:paraId="44E80B57" w14:textId="77777777" w:rsidR="005C2DFF" w:rsidRPr="00E9698E" w:rsidRDefault="005C2DFF" w:rsidP="00F43C66">
            <w:pPr>
              <w:jc w:val="center"/>
              <w:rPr>
                <w:color w:val="000000"/>
                <w:sz w:val="18"/>
                <w:szCs w:val="18"/>
              </w:rPr>
            </w:pPr>
            <w:r w:rsidRPr="00E9698E">
              <w:rPr>
                <w:color w:val="000000"/>
                <w:sz w:val="18"/>
                <w:szCs w:val="18"/>
              </w:rPr>
              <w:t>0.004**</w:t>
            </w:r>
          </w:p>
          <w:p w14:paraId="1507CF6A" w14:textId="77777777" w:rsidR="005C2DFF" w:rsidRPr="00E9698E" w:rsidRDefault="005C2DFF" w:rsidP="00F43C66">
            <w:pPr>
              <w:jc w:val="center"/>
              <w:rPr>
                <w:color w:val="000000"/>
                <w:sz w:val="18"/>
                <w:szCs w:val="18"/>
              </w:rPr>
            </w:pPr>
            <w:r w:rsidRPr="00E9698E">
              <w:rPr>
                <w:color w:val="000000"/>
                <w:sz w:val="18"/>
                <w:szCs w:val="18"/>
              </w:rPr>
              <w:t>(0.000)</w:t>
            </w:r>
          </w:p>
        </w:tc>
      </w:tr>
      <w:tr w:rsidR="005C2DFF" w:rsidRPr="00E9698E" w14:paraId="024BDE5E" w14:textId="77777777" w:rsidTr="00F43C66">
        <w:trPr>
          <w:trHeight w:val="20"/>
        </w:trPr>
        <w:tc>
          <w:tcPr>
            <w:tcW w:w="2875" w:type="dxa"/>
            <w:noWrap/>
            <w:vAlign w:val="center"/>
          </w:tcPr>
          <w:p w14:paraId="6E647227" w14:textId="77777777" w:rsidR="005C2DFF" w:rsidRPr="00E9698E" w:rsidRDefault="005C2DFF" w:rsidP="00F43C66">
            <w:pPr>
              <w:rPr>
                <w:color w:val="000000"/>
                <w:sz w:val="18"/>
                <w:szCs w:val="18"/>
              </w:rPr>
            </w:pPr>
            <w:r w:rsidRPr="00E9698E">
              <w:rPr>
                <w:sz w:val="18"/>
                <w:szCs w:val="18"/>
              </w:rPr>
              <w:t>Neighbors, (ln) density of workers with the same 2-digit occupation</w:t>
            </w:r>
          </w:p>
        </w:tc>
        <w:tc>
          <w:tcPr>
            <w:tcW w:w="1386" w:type="dxa"/>
            <w:noWrap/>
            <w:vAlign w:val="center"/>
          </w:tcPr>
          <w:p w14:paraId="1E7C2454" w14:textId="77777777" w:rsidR="005C2DFF" w:rsidRPr="00E9698E" w:rsidRDefault="005C2DFF" w:rsidP="00F43C66">
            <w:pPr>
              <w:jc w:val="center"/>
              <w:rPr>
                <w:color w:val="000000"/>
                <w:sz w:val="18"/>
                <w:szCs w:val="18"/>
              </w:rPr>
            </w:pPr>
            <w:r w:rsidRPr="00E9698E">
              <w:rPr>
                <w:color w:val="000000"/>
                <w:sz w:val="18"/>
                <w:szCs w:val="18"/>
              </w:rPr>
              <w:t>-0.000</w:t>
            </w:r>
          </w:p>
          <w:p w14:paraId="1B8A5C32" w14:textId="77777777" w:rsidR="005C2DFF" w:rsidRPr="00E9698E" w:rsidRDefault="005C2DFF" w:rsidP="00F43C66">
            <w:pPr>
              <w:jc w:val="center"/>
              <w:rPr>
                <w:color w:val="000000"/>
                <w:sz w:val="18"/>
                <w:szCs w:val="18"/>
              </w:rPr>
            </w:pPr>
            <w:r w:rsidRPr="00E9698E">
              <w:rPr>
                <w:color w:val="000000"/>
                <w:sz w:val="18"/>
                <w:szCs w:val="18"/>
              </w:rPr>
              <w:t>(0.000)</w:t>
            </w:r>
          </w:p>
        </w:tc>
        <w:tc>
          <w:tcPr>
            <w:tcW w:w="1107" w:type="dxa"/>
            <w:noWrap/>
            <w:vAlign w:val="center"/>
          </w:tcPr>
          <w:p w14:paraId="25FFAE0D" w14:textId="77777777" w:rsidR="005C2DFF" w:rsidRPr="00E9698E" w:rsidRDefault="005C2DFF" w:rsidP="00F43C66">
            <w:pPr>
              <w:jc w:val="center"/>
              <w:rPr>
                <w:color w:val="000000"/>
                <w:sz w:val="18"/>
                <w:szCs w:val="18"/>
              </w:rPr>
            </w:pPr>
            <w:r w:rsidRPr="00E9698E">
              <w:rPr>
                <w:color w:val="000000"/>
                <w:sz w:val="18"/>
                <w:szCs w:val="18"/>
              </w:rPr>
              <w:t>-0.000</w:t>
            </w:r>
          </w:p>
          <w:p w14:paraId="5CC4F1ED" w14:textId="77777777" w:rsidR="005C2DFF" w:rsidRPr="00E9698E" w:rsidRDefault="005C2DFF" w:rsidP="00F43C66">
            <w:pPr>
              <w:jc w:val="center"/>
              <w:rPr>
                <w:color w:val="000000"/>
                <w:sz w:val="18"/>
                <w:szCs w:val="18"/>
              </w:rPr>
            </w:pPr>
            <w:r w:rsidRPr="00E9698E">
              <w:rPr>
                <w:color w:val="000000"/>
                <w:sz w:val="18"/>
                <w:szCs w:val="18"/>
              </w:rPr>
              <w:t>(0.000)</w:t>
            </w:r>
          </w:p>
        </w:tc>
        <w:tc>
          <w:tcPr>
            <w:tcW w:w="1107" w:type="dxa"/>
            <w:noWrap/>
            <w:vAlign w:val="center"/>
          </w:tcPr>
          <w:p w14:paraId="0A81FCB3" w14:textId="77777777" w:rsidR="005C2DFF" w:rsidRPr="00E9698E" w:rsidRDefault="005C2DFF" w:rsidP="00F43C66">
            <w:pPr>
              <w:jc w:val="center"/>
              <w:rPr>
                <w:color w:val="000000"/>
                <w:sz w:val="18"/>
                <w:szCs w:val="18"/>
              </w:rPr>
            </w:pPr>
            <w:r w:rsidRPr="00E9698E">
              <w:rPr>
                <w:color w:val="000000"/>
                <w:sz w:val="18"/>
                <w:szCs w:val="18"/>
              </w:rPr>
              <w:t>0.000*</w:t>
            </w:r>
          </w:p>
          <w:p w14:paraId="37C80C36" w14:textId="77777777" w:rsidR="005C2DFF" w:rsidRPr="00E9698E" w:rsidRDefault="005C2DFF" w:rsidP="00F43C66">
            <w:pPr>
              <w:jc w:val="center"/>
              <w:rPr>
                <w:color w:val="000000"/>
                <w:sz w:val="18"/>
                <w:szCs w:val="18"/>
              </w:rPr>
            </w:pPr>
            <w:r w:rsidRPr="00E9698E">
              <w:rPr>
                <w:color w:val="000000"/>
                <w:sz w:val="18"/>
                <w:szCs w:val="18"/>
              </w:rPr>
              <w:t>(0.000)</w:t>
            </w:r>
          </w:p>
        </w:tc>
        <w:tc>
          <w:tcPr>
            <w:tcW w:w="1107" w:type="dxa"/>
            <w:noWrap/>
            <w:vAlign w:val="center"/>
          </w:tcPr>
          <w:p w14:paraId="10893B67" w14:textId="77777777" w:rsidR="005C2DFF" w:rsidRPr="00E9698E" w:rsidRDefault="005C2DFF" w:rsidP="00F43C66">
            <w:pPr>
              <w:jc w:val="center"/>
              <w:rPr>
                <w:color w:val="000000"/>
                <w:sz w:val="18"/>
                <w:szCs w:val="18"/>
              </w:rPr>
            </w:pPr>
            <w:r w:rsidRPr="00E9698E">
              <w:rPr>
                <w:color w:val="000000"/>
                <w:sz w:val="18"/>
                <w:szCs w:val="18"/>
              </w:rPr>
              <w:t>0.000</w:t>
            </w:r>
          </w:p>
          <w:p w14:paraId="7BB89257" w14:textId="77777777" w:rsidR="005C2DFF" w:rsidRPr="00E9698E" w:rsidRDefault="005C2DFF" w:rsidP="00F43C66">
            <w:pPr>
              <w:jc w:val="center"/>
              <w:rPr>
                <w:color w:val="000000"/>
                <w:sz w:val="18"/>
                <w:szCs w:val="18"/>
              </w:rPr>
            </w:pPr>
            <w:r w:rsidRPr="00E9698E">
              <w:rPr>
                <w:color w:val="000000"/>
                <w:sz w:val="18"/>
                <w:szCs w:val="18"/>
              </w:rPr>
              <w:t>(0.000)</w:t>
            </w:r>
          </w:p>
        </w:tc>
        <w:tc>
          <w:tcPr>
            <w:tcW w:w="1107" w:type="dxa"/>
            <w:noWrap/>
            <w:vAlign w:val="center"/>
          </w:tcPr>
          <w:p w14:paraId="72D30F16" w14:textId="77777777" w:rsidR="005C2DFF" w:rsidRPr="00E9698E" w:rsidRDefault="005C2DFF" w:rsidP="00F43C66">
            <w:pPr>
              <w:jc w:val="center"/>
              <w:rPr>
                <w:color w:val="000000"/>
                <w:sz w:val="18"/>
                <w:szCs w:val="18"/>
              </w:rPr>
            </w:pPr>
            <w:r w:rsidRPr="00E9698E">
              <w:rPr>
                <w:color w:val="000000"/>
                <w:sz w:val="18"/>
                <w:szCs w:val="18"/>
              </w:rPr>
              <w:t>0.000*</w:t>
            </w:r>
          </w:p>
          <w:p w14:paraId="25F6A605" w14:textId="77777777" w:rsidR="005C2DFF" w:rsidRPr="00E9698E" w:rsidRDefault="005C2DFF" w:rsidP="00F43C66">
            <w:pPr>
              <w:jc w:val="center"/>
              <w:rPr>
                <w:color w:val="000000"/>
                <w:sz w:val="18"/>
                <w:szCs w:val="18"/>
              </w:rPr>
            </w:pPr>
            <w:r w:rsidRPr="00E9698E">
              <w:rPr>
                <w:color w:val="000000"/>
                <w:sz w:val="18"/>
                <w:szCs w:val="18"/>
              </w:rPr>
              <w:t>(0.000)</w:t>
            </w:r>
          </w:p>
        </w:tc>
      </w:tr>
      <w:tr w:rsidR="005C2DFF" w:rsidRPr="00E9698E" w14:paraId="275DAD43" w14:textId="77777777" w:rsidTr="00F43C66">
        <w:trPr>
          <w:trHeight w:val="20"/>
        </w:trPr>
        <w:tc>
          <w:tcPr>
            <w:tcW w:w="2875" w:type="dxa"/>
            <w:noWrap/>
            <w:vAlign w:val="center"/>
          </w:tcPr>
          <w:p w14:paraId="339E79BE" w14:textId="77777777" w:rsidR="005C2DFF" w:rsidRPr="00E9698E" w:rsidRDefault="005C2DFF" w:rsidP="00F43C66">
            <w:pPr>
              <w:rPr>
                <w:color w:val="000000"/>
                <w:sz w:val="18"/>
                <w:szCs w:val="18"/>
              </w:rPr>
            </w:pPr>
            <w:r w:rsidRPr="00E9698E">
              <w:rPr>
                <w:sz w:val="18"/>
                <w:szCs w:val="18"/>
              </w:rPr>
              <w:t>Region, (ln) density of workers with same 2-digit occupation</w:t>
            </w:r>
          </w:p>
        </w:tc>
        <w:tc>
          <w:tcPr>
            <w:tcW w:w="1386" w:type="dxa"/>
            <w:noWrap/>
            <w:vAlign w:val="center"/>
          </w:tcPr>
          <w:p w14:paraId="61B12D57" w14:textId="77777777" w:rsidR="005C2DFF" w:rsidRPr="00E9698E" w:rsidRDefault="005C2DFF" w:rsidP="00F43C66">
            <w:pPr>
              <w:jc w:val="center"/>
              <w:rPr>
                <w:color w:val="000000"/>
                <w:sz w:val="18"/>
                <w:szCs w:val="18"/>
              </w:rPr>
            </w:pPr>
            <w:r w:rsidRPr="00E9698E">
              <w:rPr>
                <w:color w:val="000000"/>
                <w:sz w:val="18"/>
                <w:szCs w:val="18"/>
              </w:rPr>
              <w:t>0.037**</w:t>
            </w:r>
          </w:p>
          <w:p w14:paraId="65253FBD" w14:textId="77777777" w:rsidR="005C2DFF" w:rsidRPr="00E9698E" w:rsidRDefault="005C2DFF" w:rsidP="00F43C66">
            <w:pPr>
              <w:jc w:val="center"/>
              <w:rPr>
                <w:color w:val="000000"/>
                <w:sz w:val="18"/>
                <w:szCs w:val="18"/>
              </w:rPr>
            </w:pPr>
            <w:r w:rsidRPr="00E9698E">
              <w:rPr>
                <w:color w:val="000000"/>
                <w:sz w:val="18"/>
                <w:szCs w:val="18"/>
              </w:rPr>
              <w:t>(0.003)</w:t>
            </w:r>
          </w:p>
        </w:tc>
        <w:tc>
          <w:tcPr>
            <w:tcW w:w="1107" w:type="dxa"/>
            <w:noWrap/>
            <w:vAlign w:val="center"/>
          </w:tcPr>
          <w:p w14:paraId="610B2D65" w14:textId="77777777" w:rsidR="005C2DFF" w:rsidRPr="00E9698E" w:rsidRDefault="005C2DFF" w:rsidP="00F43C66">
            <w:pPr>
              <w:jc w:val="center"/>
              <w:rPr>
                <w:color w:val="000000"/>
                <w:sz w:val="18"/>
                <w:szCs w:val="18"/>
              </w:rPr>
            </w:pPr>
            <w:r w:rsidRPr="00E9698E">
              <w:rPr>
                <w:color w:val="000000"/>
                <w:sz w:val="18"/>
                <w:szCs w:val="18"/>
              </w:rPr>
              <w:t>0.012**</w:t>
            </w:r>
          </w:p>
          <w:p w14:paraId="04D95F93" w14:textId="77777777" w:rsidR="005C2DFF" w:rsidRPr="00E9698E" w:rsidRDefault="005C2DFF" w:rsidP="00F43C66">
            <w:pPr>
              <w:jc w:val="center"/>
              <w:rPr>
                <w:color w:val="000000"/>
                <w:sz w:val="18"/>
                <w:szCs w:val="18"/>
              </w:rPr>
            </w:pPr>
            <w:r w:rsidRPr="00E9698E">
              <w:rPr>
                <w:color w:val="000000"/>
                <w:sz w:val="18"/>
                <w:szCs w:val="18"/>
              </w:rPr>
              <w:t>(0.003)</w:t>
            </w:r>
          </w:p>
        </w:tc>
        <w:tc>
          <w:tcPr>
            <w:tcW w:w="1107" w:type="dxa"/>
            <w:noWrap/>
            <w:vAlign w:val="center"/>
          </w:tcPr>
          <w:p w14:paraId="223442C0" w14:textId="77777777" w:rsidR="005C2DFF" w:rsidRPr="00E9698E" w:rsidRDefault="005C2DFF" w:rsidP="00F43C66">
            <w:pPr>
              <w:jc w:val="center"/>
              <w:rPr>
                <w:color w:val="000000"/>
                <w:sz w:val="18"/>
                <w:szCs w:val="18"/>
              </w:rPr>
            </w:pPr>
            <w:r w:rsidRPr="00E9698E">
              <w:rPr>
                <w:color w:val="000000"/>
                <w:sz w:val="18"/>
                <w:szCs w:val="18"/>
              </w:rPr>
              <w:t>0.004</w:t>
            </w:r>
          </w:p>
          <w:p w14:paraId="49F18A01" w14:textId="77777777" w:rsidR="005C2DFF" w:rsidRPr="00E9698E" w:rsidRDefault="005C2DFF" w:rsidP="00F43C66">
            <w:pPr>
              <w:jc w:val="center"/>
              <w:rPr>
                <w:color w:val="000000"/>
                <w:sz w:val="18"/>
                <w:szCs w:val="18"/>
              </w:rPr>
            </w:pPr>
            <w:r w:rsidRPr="00E9698E">
              <w:rPr>
                <w:color w:val="000000"/>
                <w:sz w:val="18"/>
                <w:szCs w:val="18"/>
              </w:rPr>
              <w:t>(0.005)</w:t>
            </w:r>
          </w:p>
        </w:tc>
        <w:tc>
          <w:tcPr>
            <w:tcW w:w="1107" w:type="dxa"/>
            <w:noWrap/>
            <w:vAlign w:val="center"/>
          </w:tcPr>
          <w:p w14:paraId="5248226D" w14:textId="77777777" w:rsidR="005C2DFF" w:rsidRPr="00E9698E" w:rsidRDefault="005C2DFF" w:rsidP="00F43C66">
            <w:pPr>
              <w:jc w:val="center"/>
              <w:rPr>
                <w:color w:val="000000"/>
                <w:sz w:val="18"/>
                <w:szCs w:val="18"/>
              </w:rPr>
            </w:pPr>
            <w:r w:rsidRPr="00E9698E">
              <w:rPr>
                <w:color w:val="000000"/>
                <w:sz w:val="18"/>
                <w:szCs w:val="18"/>
              </w:rPr>
              <w:t>0.017**</w:t>
            </w:r>
          </w:p>
          <w:p w14:paraId="345D962D" w14:textId="77777777" w:rsidR="005C2DFF" w:rsidRPr="00E9698E" w:rsidRDefault="005C2DFF" w:rsidP="00F43C66">
            <w:pPr>
              <w:jc w:val="center"/>
              <w:rPr>
                <w:color w:val="000000"/>
                <w:sz w:val="18"/>
                <w:szCs w:val="18"/>
              </w:rPr>
            </w:pPr>
            <w:r w:rsidRPr="00E9698E">
              <w:rPr>
                <w:color w:val="000000"/>
                <w:sz w:val="18"/>
                <w:szCs w:val="18"/>
              </w:rPr>
              <w:t>(0.003)</w:t>
            </w:r>
          </w:p>
        </w:tc>
        <w:tc>
          <w:tcPr>
            <w:tcW w:w="1107" w:type="dxa"/>
            <w:noWrap/>
            <w:vAlign w:val="center"/>
          </w:tcPr>
          <w:p w14:paraId="05570961" w14:textId="77777777" w:rsidR="005C2DFF" w:rsidRPr="00E9698E" w:rsidRDefault="005C2DFF" w:rsidP="00F43C66">
            <w:pPr>
              <w:jc w:val="center"/>
              <w:rPr>
                <w:color w:val="000000"/>
                <w:sz w:val="18"/>
                <w:szCs w:val="18"/>
              </w:rPr>
            </w:pPr>
            <w:r w:rsidRPr="00E9698E">
              <w:rPr>
                <w:color w:val="000000"/>
                <w:sz w:val="18"/>
                <w:szCs w:val="18"/>
              </w:rPr>
              <w:t>0.023**</w:t>
            </w:r>
          </w:p>
          <w:p w14:paraId="770F7739" w14:textId="77777777" w:rsidR="005C2DFF" w:rsidRPr="00E9698E" w:rsidRDefault="005C2DFF" w:rsidP="00F43C66">
            <w:pPr>
              <w:jc w:val="center"/>
              <w:rPr>
                <w:color w:val="000000"/>
                <w:sz w:val="18"/>
                <w:szCs w:val="18"/>
              </w:rPr>
            </w:pPr>
            <w:r w:rsidRPr="00E9698E">
              <w:rPr>
                <w:color w:val="000000"/>
                <w:sz w:val="18"/>
                <w:szCs w:val="18"/>
              </w:rPr>
              <w:t>(0.003)</w:t>
            </w:r>
          </w:p>
        </w:tc>
      </w:tr>
      <w:tr w:rsidR="005C2DFF" w:rsidRPr="00E9698E" w14:paraId="77590D94" w14:textId="77777777" w:rsidTr="00F43C66">
        <w:trPr>
          <w:trHeight w:val="20"/>
        </w:trPr>
        <w:tc>
          <w:tcPr>
            <w:tcW w:w="2875" w:type="dxa"/>
            <w:noWrap/>
            <w:vAlign w:val="center"/>
          </w:tcPr>
          <w:p w14:paraId="4FCC9804" w14:textId="77777777" w:rsidR="005C2DFF" w:rsidRPr="00E9698E" w:rsidRDefault="005C2DFF" w:rsidP="00F43C66">
            <w:pPr>
              <w:rPr>
                <w:color w:val="000000"/>
                <w:sz w:val="18"/>
                <w:szCs w:val="18"/>
              </w:rPr>
            </w:pPr>
            <w:r w:rsidRPr="00E9698E">
              <w:rPr>
                <w:sz w:val="18"/>
                <w:szCs w:val="18"/>
              </w:rPr>
              <w:t>District, (ln) density of workers with other occupations</w:t>
            </w:r>
          </w:p>
        </w:tc>
        <w:tc>
          <w:tcPr>
            <w:tcW w:w="1386" w:type="dxa"/>
            <w:noWrap/>
            <w:vAlign w:val="center"/>
          </w:tcPr>
          <w:p w14:paraId="76F09F86" w14:textId="77777777" w:rsidR="005C2DFF" w:rsidRPr="00E9698E" w:rsidRDefault="005C2DFF" w:rsidP="00F43C66">
            <w:pPr>
              <w:jc w:val="center"/>
              <w:rPr>
                <w:color w:val="000000"/>
                <w:sz w:val="18"/>
                <w:szCs w:val="18"/>
              </w:rPr>
            </w:pPr>
            <w:r w:rsidRPr="00E9698E">
              <w:rPr>
                <w:color w:val="000000"/>
                <w:sz w:val="18"/>
                <w:szCs w:val="18"/>
              </w:rPr>
              <w:t>0.002</w:t>
            </w:r>
          </w:p>
          <w:p w14:paraId="0824E23A" w14:textId="77777777" w:rsidR="005C2DFF" w:rsidRPr="00E9698E" w:rsidRDefault="005C2DFF" w:rsidP="00F43C66">
            <w:pPr>
              <w:jc w:val="center"/>
              <w:rPr>
                <w:color w:val="000000"/>
                <w:sz w:val="18"/>
                <w:szCs w:val="18"/>
              </w:rPr>
            </w:pPr>
            <w:r w:rsidRPr="00E9698E">
              <w:rPr>
                <w:color w:val="000000"/>
                <w:sz w:val="18"/>
                <w:szCs w:val="18"/>
              </w:rPr>
              <w:t>(0.001)</w:t>
            </w:r>
          </w:p>
        </w:tc>
        <w:tc>
          <w:tcPr>
            <w:tcW w:w="1107" w:type="dxa"/>
            <w:noWrap/>
            <w:vAlign w:val="center"/>
          </w:tcPr>
          <w:p w14:paraId="0A077901" w14:textId="77777777" w:rsidR="005C2DFF" w:rsidRPr="00E9698E" w:rsidRDefault="005C2DFF" w:rsidP="00F43C66">
            <w:pPr>
              <w:jc w:val="center"/>
              <w:rPr>
                <w:color w:val="000000"/>
                <w:sz w:val="18"/>
                <w:szCs w:val="18"/>
              </w:rPr>
            </w:pPr>
            <w:r w:rsidRPr="00E9698E">
              <w:rPr>
                <w:color w:val="000000"/>
                <w:sz w:val="18"/>
                <w:szCs w:val="18"/>
              </w:rPr>
              <w:t>0.002**</w:t>
            </w:r>
          </w:p>
          <w:p w14:paraId="5BB9DC1A" w14:textId="77777777" w:rsidR="005C2DFF" w:rsidRPr="00E9698E" w:rsidRDefault="005C2DFF" w:rsidP="00F43C66">
            <w:pPr>
              <w:jc w:val="center"/>
              <w:rPr>
                <w:color w:val="000000"/>
                <w:sz w:val="18"/>
                <w:szCs w:val="18"/>
              </w:rPr>
            </w:pPr>
            <w:r w:rsidRPr="00E9698E">
              <w:rPr>
                <w:color w:val="000000"/>
                <w:sz w:val="18"/>
                <w:szCs w:val="18"/>
              </w:rPr>
              <w:t>(0.001)</w:t>
            </w:r>
          </w:p>
        </w:tc>
        <w:tc>
          <w:tcPr>
            <w:tcW w:w="1107" w:type="dxa"/>
            <w:noWrap/>
            <w:vAlign w:val="center"/>
          </w:tcPr>
          <w:p w14:paraId="043DA8E4" w14:textId="77777777" w:rsidR="005C2DFF" w:rsidRPr="00E9698E" w:rsidRDefault="005C2DFF" w:rsidP="00F43C66">
            <w:pPr>
              <w:jc w:val="center"/>
              <w:rPr>
                <w:color w:val="000000"/>
                <w:sz w:val="18"/>
                <w:szCs w:val="18"/>
              </w:rPr>
            </w:pPr>
            <w:r w:rsidRPr="00E9698E">
              <w:rPr>
                <w:color w:val="000000"/>
                <w:sz w:val="18"/>
                <w:szCs w:val="18"/>
              </w:rPr>
              <w:t>0.004**</w:t>
            </w:r>
          </w:p>
          <w:p w14:paraId="4C84E554" w14:textId="77777777" w:rsidR="005C2DFF" w:rsidRPr="00E9698E" w:rsidRDefault="005C2DFF" w:rsidP="00F43C66">
            <w:pPr>
              <w:jc w:val="center"/>
              <w:rPr>
                <w:color w:val="000000"/>
                <w:sz w:val="18"/>
                <w:szCs w:val="18"/>
              </w:rPr>
            </w:pPr>
            <w:r w:rsidRPr="00E9698E">
              <w:rPr>
                <w:color w:val="000000"/>
                <w:sz w:val="18"/>
                <w:szCs w:val="18"/>
              </w:rPr>
              <w:t>(0.001)</w:t>
            </w:r>
          </w:p>
        </w:tc>
        <w:tc>
          <w:tcPr>
            <w:tcW w:w="1107" w:type="dxa"/>
            <w:noWrap/>
            <w:vAlign w:val="center"/>
          </w:tcPr>
          <w:p w14:paraId="215EB1B1" w14:textId="77777777" w:rsidR="005C2DFF" w:rsidRPr="00E9698E" w:rsidRDefault="005C2DFF" w:rsidP="00F43C66">
            <w:pPr>
              <w:jc w:val="center"/>
              <w:rPr>
                <w:color w:val="000000"/>
                <w:sz w:val="18"/>
                <w:szCs w:val="18"/>
              </w:rPr>
            </w:pPr>
            <w:r w:rsidRPr="00E9698E">
              <w:rPr>
                <w:color w:val="000000"/>
                <w:sz w:val="18"/>
                <w:szCs w:val="18"/>
              </w:rPr>
              <w:t>0.002**</w:t>
            </w:r>
          </w:p>
          <w:p w14:paraId="48D3958A" w14:textId="77777777" w:rsidR="005C2DFF" w:rsidRPr="00E9698E" w:rsidRDefault="005C2DFF" w:rsidP="00F43C66">
            <w:pPr>
              <w:jc w:val="center"/>
              <w:rPr>
                <w:color w:val="000000"/>
                <w:sz w:val="18"/>
                <w:szCs w:val="18"/>
              </w:rPr>
            </w:pPr>
            <w:r w:rsidRPr="00E9698E">
              <w:rPr>
                <w:color w:val="000000"/>
                <w:sz w:val="18"/>
                <w:szCs w:val="18"/>
              </w:rPr>
              <w:t>(0.001)</w:t>
            </w:r>
          </w:p>
        </w:tc>
        <w:tc>
          <w:tcPr>
            <w:tcW w:w="1107" w:type="dxa"/>
            <w:noWrap/>
            <w:vAlign w:val="center"/>
          </w:tcPr>
          <w:p w14:paraId="781C987C" w14:textId="77777777" w:rsidR="005C2DFF" w:rsidRPr="00E9698E" w:rsidRDefault="005C2DFF" w:rsidP="00F43C66">
            <w:pPr>
              <w:jc w:val="center"/>
              <w:rPr>
                <w:color w:val="000000"/>
                <w:sz w:val="18"/>
                <w:szCs w:val="18"/>
              </w:rPr>
            </w:pPr>
            <w:r w:rsidRPr="00E9698E">
              <w:rPr>
                <w:color w:val="000000"/>
                <w:sz w:val="18"/>
                <w:szCs w:val="18"/>
              </w:rPr>
              <w:t>0.003**</w:t>
            </w:r>
          </w:p>
          <w:p w14:paraId="7C12C694" w14:textId="77777777" w:rsidR="005C2DFF" w:rsidRPr="00E9698E" w:rsidRDefault="005C2DFF" w:rsidP="00F43C66">
            <w:pPr>
              <w:jc w:val="center"/>
              <w:rPr>
                <w:color w:val="000000"/>
                <w:sz w:val="18"/>
                <w:szCs w:val="18"/>
              </w:rPr>
            </w:pPr>
            <w:r w:rsidRPr="00E9698E">
              <w:rPr>
                <w:color w:val="000000"/>
                <w:sz w:val="18"/>
                <w:szCs w:val="18"/>
              </w:rPr>
              <w:t>(0.001)</w:t>
            </w:r>
          </w:p>
        </w:tc>
      </w:tr>
      <w:tr w:rsidR="005C2DFF" w:rsidRPr="00E9698E" w14:paraId="4D236F72" w14:textId="77777777" w:rsidTr="00F43C66">
        <w:trPr>
          <w:trHeight w:val="20"/>
        </w:trPr>
        <w:tc>
          <w:tcPr>
            <w:tcW w:w="2875" w:type="dxa"/>
            <w:noWrap/>
            <w:vAlign w:val="center"/>
          </w:tcPr>
          <w:p w14:paraId="2E6AE3AC" w14:textId="77777777" w:rsidR="005C2DFF" w:rsidRPr="00E9698E" w:rsidRDefault="005C2DFF" w:rsidP="00F43C66">
            <w:pPr>
              <w:rPr>
                <w:color w:val="000000"/>
                <w:sz w:val="18"/>
                <w:szCs w:val="18"/>
              </w:rPr>
            </w:pPr>
            <w:r w:rsidRPr="00E9698E">
              <w:rPr>
                <w:sz w:val="18"/>
                <w:szCs w:val="18"/>
              </w:rPr>
              <w:t>Neighbors, (ln) density of workers with other occupations</w:t>
            </w:r>
          </w:p>
        </w:tc>
        <w:tc>
          <w:tcPr>
            <w:tcW w:w="1386" w:type="dxa"/>
            <w:noWrap/>
            <w:vAlign w:val="center"/>
          </w:tcPr>
          <w:p w14:paraId="55AD0F88" w14:textId="77777777" w:rsidR="005C2DFF" w:rsidRPr="00E9698E" w:rsidRDefault="005C2DFF" w:rsidP="00F43C66">
            <w:pPr>
              <w:jc w:val="center"/>
              <w:rPr>
                <w:color w:val="000000"/>
                <w:sz w:val="18"/>
                <w:szCs w:val="18"/>
              </w:rPr>
            </w:pPr>
            <w:r w:rsidRPr="00E9698E">
              <w:rPr>
                <w:color w:val="000000"/>
                <w:sz w:val="18"/>
                <w:szCs w:val="18"/>
              </w:rPr>
              <w:t>0.002**</w:t>
            </w:r>
          </w:p>
          <w:p w14:paraId="6B39AA46" w14:textId="77777777" w:rsidR="005C2DFF" w:rsidRPr="00E9698E" w:rsidRDefault="005C2DFF" w:rsidP="00F43C66">
            <w:pPr>
              <w:jc w:val="center"/>
              <w:rPr>
                <w:color w:val="000000"/>
                <w:sz w:val="18"/>
                <w:szCs w:val="18"/>
              </w:rPr>
            </w:pPr>
            <w:r w:rsidRPr="00E9698E">
              <w:rPr>
                <w:color w:val="000000"/>
                <w:sz w:val="18"/>
                <w:szCs w:val="18"/>
              </w:rPr>
              <w:t>(0.001)</w:t>
            </w:r>
          </w:p>
        </w:tc>
        <w:tc>
          <w:tcPr>
            <w:tcW w:w="1107" w:type="dxa"/>
            <w:noWrap/>
            <w:vAlign w:val="center"/>
          </w:tcPr>
          <w:p w14:paraId="1E461F6A" w14:textId="77777777" w:rsidR="005C2DFF" w:rsidRPr="00E9698E" w:rsidRDefault="005C2DFF" w:rsidP="00F43C66">
            <w:pPr>
              <w:jc w:val="center"/>
              <w:rPr>
                <w:color w:val="000000"/>
                <w:sz w:val="18"/>
                <w:szCs w:val="18"/>
              </w:rPr>
            </w:pPr>
            <w:r w:rsidRPr="00E9698E">
              <w:rPr>
                <w:color w:val="000000"/>
                <w:sz w:val="18"/>
                <w:szCs w:val="18"/>
              </w:rPr>
              <w:t>0.001</w:t>
            </w:r>
          </w:p>
          <w:p w14:paraId="032FF336" w14:textId="77777777" w:rsidR="005C2DFF" w:rsidRPr="00E9698E" w:rsidRDefault="005C2DFF" w:rsidP="00F43C66">
            <w:pPr>
              <w:jc w:val="center"/>
              <w:rPr>
                <w:color w:val="000000"/>
                <w:sz w:val="18"/>
                <w:szCs w:val="18"/>
              </w:rPr>
            </w:pPr>
            <w:r w:rsidRPr="00E9698E">
              <w:rPr>
                <w:color w:val="000000"/>
                <w:sz w:val="18"/>
                <w:szCs w:val="18"/>
              </w:rPr>
              <w:t>(0.000)</w:t>
            </w:r>
          </w:p>
        </w:tc>
        <w:tc>
          <w:tcPr>
            <w:tcW w:w="1107" w:type="dxa"/>
            <w:noWrap/>
            <w:vAlign w:val="center"/>
          </w:tcPr>
          <w:p w14:paraId="61921FF4" w14:textId="77777777" w:rsidR="005C2DFF" w:rsidRPr="00E9698E" w:rsidRDefault="005C2DFF" w:rsidP="00F43C66">
            <w:pPr>
              <w:jc w:val="center"/>
              <w:rPr>
                <w:color w:val="000000"/>
                <w:sz w:val="18"/>
                <w:szCs w:val="18"/>
              </w:rPr>
            </w:pPr>
            <w:r w:rsidRPr="00E9698E">
              <w:rPr>
                <w:color w:val="000000"/>
                <w:sz w:val="18"/>
                <w:szCs w:val="18"/>
              </w:rPr>
              <w:t>0.002*</w:t>
            </w:r>
          </w:p>
          <w:p w14:paraId="3DE0BC78" w14:textId="77777777" w:rsidR="005C2DFF" w:rsidRPr="00E9698E" w:rsidRDefault="005C2DFF" w:rsidP="00F43C66">
            <w:pPr>
              <w:jc w:val="center"/>
              <w:rPr>
                <w:color w:val="000000"/>
                <w:sz w:val="18"/>
                <w:szCs w:val="18"/>
              </w:rPr>
            </w:pPr>
            <w:r w:rsidRPr="00E9698E">
              <w:rPr>
                <w:color w:val="000000"/>
                <w:sz w:val="18"/>
                <w:szCs w:val="18"/>
              </w:rPr>
              <w:t>(0.001)</w:t>
            </w:r>
          </w:p>
        </w:tc>
        <w:tc>
          <w:tcPr>
            <w:tcW w:w="1107" w:type="dxa"/>
            <w:noWrap/>
            <w:vAlign w:val="center"/>
          </w:tcPr>
          <w:p w14:paraId="71AB167E" w14:textId="77777777" w:rsidR="005C2DFF" w:rsidRPr="00E9698E" w:rsidRDefault="005C2DFF" w:rsidP="00F43C66">
            <w:pPr>
              <w:jc w:val="center"/>
              <w:rPr>
                <w:color w:val="000000"/>
                <w:sz w:val="18"/>
                <w:szCs w:val="18"/>
              </w:rPr>
            </w:pPr>
            <w:r w:rsidRPr="00E9698E">
              <w:rPr>
                <w:color w:val="000000"/>
                <w:sz w:val="18"/>
                <w:szCs w:val="18"/>
              </w:rPr>
              <w:t>-0.002**</w:t>
            </w:r>
          </w:p>
          <w:p w14:paraId="4B8AC3E1" w14:textId="77777777" w:rsidR="005C2DFF" w:rsidRPr="00E9698E" w:rsidRDefault="005C2DFF" w:rsidP="00F43C66">
            <w:pPr>
              <w:jc w:val="center"/>
              <w:rPr>
                <w:color w:val="000000"/>
                <w:sz w:val="18"/>
                <w:szCs w:val="18"/>
              </w:rPr>
            </w:pPr>
            <w:r w:rsidRPr="00E9698E">
              <w:rPr>
                <w:color w:val="000000"/>
                <w:sz w:val="18"/>
                <w:szCs w:val="18"/>
              </w:rPr>
              <w:t>(0.000)</w:t>
            </w:r>
          </w:p>
        </w:tc>
        <w:tc>
          <w:tcPr>
            <w:tcW w:w="1107" w:type="dxa"/>
            <w:noWrap/>
            <w:vAlign w:val="center"/>
          </w:tcPr>
          <w:p w14:paraId="25895BFE" w14:textId="77777777" w:rsidR="005C2DFF" w:rsidRPr="00E9698E" w:rsidRDefault="005C2DFF" w:rsidP="00F43C66">
            <w:pPr>
              <w:jc w:val="center"/>
              <w:rPr>
                <w:color w:val="000000"/>
                <w:sz w:val="18"/>
                <w:szCs w:val="18"/>
              </w:rPr>
            </w:pPr>
            <w:r w:rsidRPr="00E9698E">
              <w:rPr>
                <w:color w:val="000000"/>
                <w:sz w:val="18"/>
                <w:szCs w:val="18"/>
              </w:rPr>
              <w:t>0.001*</w:t>
            </w:r>
          </w:p>
          <w:p w14:paraId="219ADD2B" w14:textId="77777777" w:rsidR="005C2DFF" w:rsidRPr="00E9698E" w:rsidRDefault="005C2DFF" w:rsidP="00F43C66">
            <w:pPr>
              <w:jc w:val="center"/>
              <w:rPr>
                <w:color w:val="000000"/>
                <w:sz w:val="18"/>
                <w:szCs w:val="18"/>
              </w:rPr>
            </w:pPr>
            <w:r w:rsidRPr="00E9698E">
              <w:rPr>
                <w:color w:val="000000"/>
                <w:sz w:val="18"/>
                <w:szCs w:val="18"/>
              </w:rPr>
              <w:t>(0.000)</w:t>
            </w:r>
          </w:p>
        </w:tc>
      </w:tr>
      <w:tr w:rsidR="005C2DFF" w:rsidRPr="00E9698E" w14:paraId="6BF93C0D" w14:textId="77777777" w:rsidTr="00F43C66">
        <w:trPr>
          <w:trHeight w:val="20"/>
        </w:trPr>
        <w:tc>
          <w:tcPr>
            <w:tcW w:w="2875" w:type="dxa"/>
            <w:noWrap/>
            <w:vAlign w:val="center"/>
          </w:tcPr>
          <w:p w14:paraId="6377446D" w14:textId="77777777" w:rsidR="005C2DFF" w:rsidRPr="00E9698E" w:rsidRDefault="005C2DFF" w:rsidP="00F43C66">
            <w:pPr>
              <w:rPr>
                <w:color w:val="000000"/>
                <w:sz w:val="18"/>
                <w:szCs w:val="18"/>
              </w:rPr>
            </w:pPr>
            <w:r w:rsidRPr="00E9698E">
              <w:rPr>
                <w:sz w:val="18"/>
                <w:szCs w:val="18"/>
              </w:rPr>
              <w:t>Region, (ln) number of workers with other occupations</w:t>
            </w:r>
          </w:p>
        </w:tc>
        <w:tc>
          <w:tcPr>
            <w:tcW w:w="1386" w:type="dxa"/>
            <w:noWrap/>
            <w:vAlign w:val="center"/>
          </w:tcPr>
          <w:p w14:paraId="7188E588" w14:textId="77777777" w:rsidR="005C2DFF" w:rsidRPr="00E9698E" w:rsidRDefault="005C2DFF" w:rsidP="00F43C66">
            <w:pPr>
              <w:jc w:val="center"/>
              <w:rPr>
                <w:color w:val="000000"/>
                <w:sz w:val="18"/>
                <w:szCs w:val="18"/>
              </w:rPr>
            </w:pPr>
            <w:r w:rsidRPr="00E9698E">
              <w:rPr>
                <w:color w:val="000000"/>
                <w:sz w:val="18"/>
                <w:szCs w:val="18"/>
              </w:rPr>
              <w:t>-0.029**</w:t>
            </w:r>
          </w:p>
          <w:p w14:paraId="2BDA8DBD" w14:textId="77777777" w:rsidR="005C2DFF" w:rsidRPr="00E9698E" w:rsidRDefault="005C2DFF" w:rsidP="00F43C66">
            <w:pPr>
              <w:jc w:val="center"/>
              <w:rPr>
                <w:color w:val="000000"/>
                <w:sz w:val="18"/>
                <w:szCs w:val="18"/>
              </w:rPr>
            </w:pPr>
            <w:r w:rsidRPr="00E9698E">
              <w:rPr>
                <w:color w:val="000000"/>
                <w:sz w:val="18"/>
                <w:szCs w:val="18"/>
              </w:rPr>
              <w:t>(0.008)</w:t>
            </w:r>
          </w:p>
        </w:tc>
        <w:tc>
          <w:tcPr>
            <w:tcW w:w="1107" w:type="dxa"/>
            <w:noWrap/>
            <w:vAlign w:val="center"/>
          </w:tcPr>
          <w:p w14:paraId="7A7C64E6" w14:textId="77777777" w:rsidR="005C2DFF" w:rsidRPr="00E9698E" w:rsidRDefault="005C2DFF" w:rsidP="00F43C66">
            <w:pPr>
              <w:jc w:val="center"/>
              <w:rPr>
                <w:color w:val="000000"/>
                <w:sz w:val="18"/>
                <w:szCs w:val="18"/>
              </w:rPr>
            </w:pPr>
            <w:r w:rsidRPr="00E9698E">
              <w:rPr>
                <w:color w:val="000000"/>
                <w:sz w:val="18"/>
                <w:szCs w:val="18"/>
              </w:rPr>
              <w:t>0.028**</w:t>
            </w:r>
          </w:p>
          <w:p w14:paraId="1137B236" w14:textId="77777777" w:rsidR="005C2DFF" w:rsidRPr="00E9698E" w:rsidRDefault="005C2DFF" w:rsidP="00F43C66">
            <w:pPr>
              <w:jc w:val="center"/>
              <w:rPr>
                <w:color w:val="000000"/>
                <w:sz w:val="18"/>
                <w:szCs w:val="18"/>
              </w:rPr>
            </w:pPr>
            <w:r w:rsidRPr="00E9698E">
              <w:rPr>
                <w:color w:val="000000"/>
                <w:sz w:val="18"/>
                <w:szCs w:val="18"/>
              </w:rPr>
              <w:t>(0.004)</w:t>
            </w:r>
          </w:p>
        </w:tc>
        <w:tc>
          <w:tcPr>
            <w:tcW w:w="1107" w:type="dxa"/>
            <w:noWrap/>
            <w:vAlign w:val="center"/>
          </w:tcPr>
          <w:p w14:paraId="20BC6F67" w14:textId="77777777" w:rsidR="005C2DFF" w:rsidRPr="00E9698E" w:rsidRDefault="005C2DFF" w:rsidP="00F43C66">
            <w:pPr>
              <w:jc w:val="center"/>
              <w:rPr>
                <w:color w:val="000000"/>
                <w:sz w:val="18"/>
                <w:szCs w:val="18"/>
              </w:rPr>
            </w:pPr>
            <w:r w:rsidRPr="00E9698E">
              <w:rPr>
                <w:color w:val="000000"/>
                <w:sz w:val="18"/>
                <w:szCs w:val="18"/>
              </w:rPr>
              <w:t>0.026**</w:t>
            </w:r>
          </w:p>
          <w:p w14:paraId="780A7537" w14:textId="77777777" w:rsidR="005C2DFF" w:rsidRPr="00E9698E" w:rsidRDefault="005C2DFF" w:rsidP="00F43C66">
            <w:pPr>
              <w:jc w:val="center"/>
              <w:rPr>
                <w:color w:val="000000"/>
                <w:sz w:val="18"/>
                <w:szCs w:val="18"/>
              </w:rPr>
            </w:pPr>
            <w:r w:rsidRPr="00E9698E">
              <w:rPr>
                <w:color w:val="000000"/>
                <w:sz w:val="18"/>
                <w:szCs w:val="18"/>
              </w:rPr>
              <w:t>(0.007)</w:t>
            </w:r>
          </w:p>
        </w:tc>
        <w:tc>
          <w:tcPr>
            <w:tcW w:w="1107" w:type="dxa"/>
            <w:noWrap/>
            <w:vAlign w:val="center"/>
          </w:tcPr>
          <w:p w14:paraId="443FC507" w14:textId="77777777" w:rsidR="005C2DFF" w:rsidRPr="00E9698E" w:rsidRDefault="005C2DFF" w:rsidP="00F43C66">
            <w:pPr>
              <w:jc w:val="center"/>
              <w:rPr>
                <w:color w:val="000000"/>
                <w:sz w:val="18"/>
                <w:szCs w:val="18"/>
              </w:rPr>
            </w:pPr>
            <w:r w:rsidRPr="00E9698E">
              <w:rPr>
                <w:color w:val="000000"/>
                <w:sz w:val="18"/>
                <w:szCs w:val="18"/>
              </w:rPr>
              <w:t>0.012*</w:t>
            </w:r>
          </w:p>
          <w:p w14:paraId="5D7675BB" w14:textId="77777777" w:rsidR="005C2DFF" w:rsidRPr="00E9698E" w:rsidRDefault="005C2DFF" w:rsidP="00F43C66">
            <w:pPr>
              <w:jc w:val="center"/>
              <w:rPr>
                <w:color w:val="000000"/>
                <w:sz w:val="18"/>
                <w:szCs w:val="18"/>
              </w:rPr>
            </w:pPr>
            <w:r w:rsidRPr="00E9698E">
              <w:rPr>
                <w:color w:val="000000"/>
                <w:sz w:val="18"/>
                <w:szCs w:val="18"/>
              </w:rPr>
              <w:t>(0.005)</w:t>
            </w:r>
          </w:p>
        </w:tc>
        <w:tc>
          <w:tcPr>
            <w:tcW w:w="1107" w:type="dxa"/>
            <w:noWrap/>
            <w:vAlign w:val="center"/>
          </w:tcPr>
          <w:p w14:paraId="248F7F1F" w14:textId="77777777" w:rsidR="005C2DFF" w:rsidRPr="00E9698E" w:rsidRDefault="005C2DFF" w:rsidP="00F43C66">
            <w:pPr>
              <w:jc w:val="center"/>
              <w:rPr>
                <w:color w:val="000000"/>
                <w:sz w:val="18"/>
                <w:szCs w:val="18"/>
              </w:rPr>
            </w:pPr>
            <w:r w:rsidRPr="00E9698E">
              <w:rPr>
                <w:color w:val="000000"/>
                <w:sz w:val="18"/>
                <w:szCs w:val="18"/>
              </w:rPr>
              <w:t>0.008</w:t>
            </w:r>
          </w:p>
          <w:p w14:paraId="300C893A" w14:textId="77777777" w:rsidR="005C2DFF" w:rsidRPr="00E9698E" w:rsidRDefault="005C2DFF" w:rsidP="00F43C66">
            <w:pPr>
              <w:jc w:val="center"/>
              <w:rPr>
                <w:color w:val="000000"/>
                <w:sz w:val="18"/>
                <w:szCs w:val="18"/>
              </w:rPr>
            </w:pPr>
            <w:r w:rsidRPr="00E9698E">
              <w:rPr>
                <w:color w:val="000000"/>
                <w:sz w:val="18"/>
                <w:szCs w:val="18"/>
              </w:rPr>
              <w:t>(0.004)</w:t>
            </w:r>
          </w:p>
        </w:tc>
      </w:tr>
      <w:tr w:rsidR="005C2DFF" w:rsidRPr="00E9698E" w14:paraId="7FBEA49E" w14:textId="77777777" w:rsidTr="00F43C66">
        <w:trPr>
          <w:trHeight w:val="20"/>
        </w:trPr>
        <w:tc>
          <w:tcPr>
            <w:tcW w:w="2875" w:type="dxa"/>
            <w:noWrap/>
          </w:tcPr>
          <w:p w14:paraId="5381B196" w14:textId="77777777" w:rsidR="005C2DFF" w:rsidRPr="00E9698E" w:rsidRDefault="005C2DFF" w:rsidP="00F43C66">
            <w:pPr>
              <w:rPr>
                <w:color w:val="000000"/>
                <w:sz w:val="18"/>
                <w:szCs w:val="18"/>
              </w:rPr>
            </w:pPr>
          </w:p>
        </w:tc>
        <w:tc>
          <w:tcPr>
            <w:tcW w:w="1386" w:type="dxa"/>
            <w:noWrap/>
            <w:vAlign w:val="bottom"/>
          </w:tcPr>
          <w:p w14:paraId="3186B2DE" w14:textId="77777777" w:rsidR="005C2DFF" w:rsidRPr="00E9698E" w:rsidRDefault="005C2DFF" w:rsidP="00F43C66">
            <w:pPr>
              <w:rPr>
                <w:color w:val="000000"/>
                <w:sz w:val="18"/>
                <w:szCs w:val="18"/>
              </w:rPr>
            </w:pPr>
          </w:p>
        </w:tc>
        <w:tc>
          <w:tcPr>
            <w:tcW w:w="1107" w:type="dxa"/>
            <w:noWrap/>
            <w:vAlign w:val="bottom"/>
          </w:tcPr>
          <w:p w14:paraId="1788AD4B" w14:textId="77777777" w:rsidR="005C2DFF" w:rsidRPr="00E9698E" w:rsidRDefault="005C2DFF" w:rsidP="00F43C66">
            <w:pPr>
              <w:rPr>
                <w:color w:val="000000"/>
                <w:sz w:val="18"/>
                <w:szCs w:val="18"/>
              </w:rPr>
            </w:pPr>
          </w:p>
        </w:tc>
        <w:tc>
          <w:tcPr>
            <w:tcW w:w="1107" w:type="dxa"/>
            <w:noWrap/>
            <w:vAlign w:val="bottom"/>
          </w:tcPr>
          <w:p w14:paraId="716CC406" w14:textId="77777777" w:rsidR="005C2DFF" w:rsidRPr="00E9698E" w:rsidRDefault="005C2DFF" w:rsidP="00F43C66">
            <w:pPr>
              <w:rPr>
                <w:color w:val="000000"/>
                <w:sz w:val="18"/>
                <w:szCs w:val="18"/>
              </w:rPr>
            </w:pPr>
          </w:p>
        </w:tc>
        <w:tc>
          <w:tcPr>
            <w:tcW w:w="1107" w:type="dxa"/>
            <w:noWrap/>
            <w:vAlign w:val="bottom"/>
          </w:tcPr>
          <w:p w14:paraId="74A919B4" w14:textId="77777777" w:rsidR="005C2DFF" w:rsidRPr="00E9698E" w:rsidRDefault="005C2DFF" w:rsidP="00F43C66">
            <w:pPr>
              <w:rPr>
                <w:color w:val="000000"/>
                <w:sz w:val="18"/>
                <w:szCs w:val="18"/>
              </w:rPr>
            </w:pPr>
          </w:p>
        </w:tc>
        <w:tc>
          <w:tcPr>
            <w:tcW w:w="1107" w:type="dxa"/>
            <w:noWrap/>
            <w:vAlign w:val="bottom"/>
          </w:tcPr>
          <w:p w14:paraId="164C1497" w14:textId="77777777" w:rsidR="005C2DFF" w:rsidRPr="00E9698E" w:rsidRDefault="005C2DFF" w:rsidP="00F43C66">
            <w:pPr>
              <w:rPr>
                <w:color w:val="000000"/>
                <w:sz w:val="18"/>
                <w:szCs w:val="18"/>
              </w:rPr>
            </w:pPr>
          </w:p>
        </w:tc>
      </w:tr>
      <w:tr w:rsidR="005C2DFF" w:rsidRPr="00E9698E" w14:paraId="13EC3495" w14:textId="77777777" w:rsidTr="00F43C66">
        <w:trPr>
          <w:trHeight w:val="20"/>
        </w:trPr>
        <w:tc>
          <w:tcPr>
            <w:tcW w:w="2875" w:type="dxa"/>
            <w:noWrap/>
          </w:tcPr>
          <w:p w14:paraId="4FBE3157" w14:textId="77777777" w:rsidR="005C2DFF" w:rsidRPr="00E9698E" w:rsidRDefault="005C2DFF" w:rsidP="00F43C66">
            <w:pPr>
              <w:rPr>
                <w:color w:val="000000"/>
                <w:sz w:val="18"/>
                <w:szCs w:val="18"/>
              </w:rPr>
            </w:pPr>
            <w:r w:rsidRPr="00E9698E">
              <w:rPr>
                <w:sz w:val="18"/>
                <w:szCs w:val="18"/>
              </w:rPr>
              <w:t>Number of observations</w:t>
            </w:r>
          </w:p>
        </w:tc>
        <w:tc>
          <w:tcPr>
            <w:tcW w:w="1386" w:type="dxa"/>
            <w:noWrap/>
            <w:vAlign w:val="bottom"/>
          </w:tcPr>
          <w:p w14:paraId="4E77BED5" w14:textId="77777777" w:rsidR="005C2DFF" w:rsidRPr="00E9698E" w:rsidRDefault="005C2DFF" w:rsidP="00F43C66">
            <w:pPr>
              <w:rPr>
                <w:color w:val="000000"/>
                <w:sz w:val="18"/>
                <w:szCs w:val="18"/>
              </w:rPr>
            </w:pPr>
            <w:r w:rsidRPr="00E9698E">
              <w:rPr>
                <w:color w:val="000000"/>
                <w:sz w:val="18"/>
                <w:szCs w:val="18"/>
              </w:rPr>
              <w:t>2,086,315</w:t>
            </w:r>
          </w:p>
        </w:tc>
        <w:tc>
          <w:tcPr>
            <w:tcW w:w="1107" w:type="dxa"/>
            <w:noWrap/>
            <w:vAlign w:val="bottom"/>
          </w:tcPr>
          <w:p w14:paraId="62E0BE41" w14:textId="77777777" w:rsidR="005C2DFF" w:rsidRPr="00E9698E" w:rsidRDefault="005C2DFF" w:rsidP="00F43C66">
            <w:pPr>
              <w:rPr>
                <w:color w:val="000000"/>
                <w:sz w:val="18"/>
                <w:szCs w:val="18"/>
              </w:rPr>
            </w:pPr>
            <w:r w:rsidRPr="00E9698E">
              <w:rPr>
                <w:color w:val="000000"/>
                <w:sz w:val="18"/>
                <w:szCs w:val="18"/>
              </w:rPr>
              <w:t>5,934,153</w:t>
            </w:r>
          </w:p>
        </w:tc>
        <w:tc>
          <w:tcPr>
            <w:tcW w:w="1107" w:type="dxa"/>
            <w:noWrap/>
            <w:vAlign w:val="bottom"/>
          </w:tcPr>
          <w:p w14:paraId="62EFAB63" w14:textId="77777777" w:rsidR="005C2DFF" w:rsidRPr="00E9698E" w:rsidRDefault="005C2DFF" w:rsidP="00F43C66">
            <w:pPr>
              <w:rPr>
                <w:color w:val="000000"/>
                <w:sz w:val="18"/>
                <w:szCs w:val="18"/>
              </w:rPr>
            </w:pPr>
            <w:r w:rsidRPr="00E9698E">
              <w:rPr>
                <w:color w:val="000000"/>
                <w:sz w:val="18"/>
                <w:szCs w:val="18"/>
              </w:rPr>
              <w:t>2,267,998</w:t>
            </w:r>
          </w:p>
        </w:tc>
        <w:tc>
          <w:tcPr>
            <w:tcW w:w="1107" w:type="dxa"/>
            <w:noWrap/>
            <w:vAlign w:val="bottom"/>
          </w:tcPr>
          <w:p w14:paraId="1F8EE4C3" w14:textId="77777777" w:rsidR="005C2DFF" w:rsidRPr="00E9698E" w:rsidRDefault="005C2DFF" w:rsidP="00F43C66">
            <w:pPr>
              <w:rPr>
                <w:color w:val="000000"/>
                <w:sz w:val="18"/>
                <w:szCs w:val="18"/>
              </w:rPr>
            </w:pPr>
            <w:r w:rsidRPr="00E9698E">
              <w:rPr>
                <w:color w:val="000000"/>
                <w:sz w:val="18"/>
                <w:szCs w:val="18"/>
              </w:rPr>
              <w:t>4,801,089</w:t>
            </w:r>
          </w:p>
        </w:tc>
        <w:tc>
          <w:tcPr>
            <w:tcW w:w="1107" w:type="dxa"/>
            <w:noWrap/>
            <w:vAlign w:val="bottom"/>
          </w:tcPr>
          <w:p w14:paraId="47EAC09D" w14:textId="77777777" w:rsidR="005C2DFF" w:rsidRPr="00E9698E" w:rsidRDefault="005C2DFF" w:rsidP="00F43C66">
            <w:pPr>
              <w:rPr>
                <w:color w:val="000000"/>
                <w:sz w:val="18"/>
                <w:szCs w:val="18"/>
              </w:rPr>
            </w:pPr>
            <w:r w:rsidRPr="00E9698E">
              <w:rPr>
                <w:color w:val="000000"/>
                <w:sz w:val="18"/>
                <w:szCs w:val="18"/>
              </w:rPr>
              <w:t>5,487,377</w:t>
            </w:r>
          </w:p>
        </w:tc>
      </w:tr>
      <w:tr w:rsidR="005C2DFF" w:rsidRPr="00E9698E" w14:paraId="4ADAF6C2" w14:textId="77777777" w:rsidTr="00F43C66">
        <w:trPr>
          <w:trHeight w:val="20"/>
        </w:trPr>
        <w:tc>
          <w:tcPr>
            <w:tcW w:w="2875" w:type="dxa"/>
            <w:noWrap/>
          </w:tcPr>
          <w:p w14:paraId="67AA0108" w14:textId="77777777" w:rsidR="005C2DFF" w:rsidRPr="00E9698E" w:rsidRDefault="005C2DFF" w:rsidP="00F43C66">
            <w:pPr>
              <w:rPr>
                <w:color w:val="000000"/>
                <w:sz w:val="18"/>
                <w:szCs w:val="18"/>
              </w:rPr>
            </w:pPr>
            <w:r w:rsidRPr="00E9698E">
              <w:rPr>
                <w:color w:val="000000"/>
                <w:sz w:val="18"/>
                <w:szCs w:val="18"/>
              </w:rPr>
              <w:t>R</w:t>
            </w:r>
            <w:r w:rsidRPr="00E9698E">
              <w:rPr>
                <w:color w:val="000000"/>
                <w:sz w:val="18"/>
                <w:szCs w:val="18"/>
                <w:vertAlign w:val="superscript"/>
              </w:rPr>
              <w:t>2</w:t>
            </w:r>
            <w:r w:rsidRPr="00E9698E">
              <w:rPr>
                <w:color w:val="000000"/>
                <w:sz w:val="18"/>
                <w:szCs w:val="18"/>
              </w:rPr>
              <w:t xml:space="preserve"> (within)</w:t>
            </w:r>
          </w:p>
        </w:tc>
        <w:tc>
          <w:tcPr>
            <w:tcW w:w="1386" w:type="dxa"/>
            <w:noWrap/>
            <w:vAlign w:val="bottom"/>
          </w:tcPr>
          <w:p w14:paraId="7FF685FD" w14:textId="77777777" w:rsidR="005C2DFF" w:rsidRPr="00E9698E" w:rsidRDefault="005C2DFF" w:rsidP="00F43C66">
            <w:pPr>
              <w:rPr>
                <w:color w:val="000000"/>
                <w:sz w:val="18"/>
                <w:szCs w:val="18"/>
              </w:rPr>
            </w:pPr>
            <w:r w:rsidRPr="00E9698E">
              <w:rPr>
                <w:color w:val="000000"/>
                <w:sz w:val="18"/>
                <w:szCs w:val="18"/>
              </w:rPr>
              <w:t>0.113</w:t>
            </w:r>
          </w:p>
        </w:tc>
        <w:tc>
          <w:tcPr>
            <w:tcW w:w="1107" w:type="dxa"/>
            <w:noWrap/>
            <w:vAlign w:val="bottom"/>
          </w:tcPr>
          <w:p w14:paraId="2F7F454E" w14:textId="77777777" w:rsidR="005C2DFF" w:rsidRPr="00E9698E" w:rsidRDefault="005C2DFF" w:rsidP="00F43C66">
            <w:pPr>
              <w:rPr>
                <w:color w:val="000000"/>
                <w:sz w:val="18"/>
                <w:szCs w:val="18"/>
              </w:rPr>
            </w:pPr>
            <w:r w:rsidRPr="00E9698E">
              <w:rPr>
                <w:color w:val="000000"/>
                <w:sz w:val="18"/>
                <w:szCs w:val="18"/>
              </w:rPr>
              <w:t>0.110</w:t>
            </w:r>
          </w:p>
        </w:tc>
        <w:tc>
          <w:tcPr>
            <w:tcW w:w="1107" w:type="dxa"/>
            <w:noWrap/>
            <w:vAlign w:val="bottom"/>
          </w:tcPr>
          <w:p w14:paraId="409287B2" w14:textId="77777777" w:rsidR="005C2DFF" w:rsidRPr="00E9698E" w:rsidRDefault="005C2DFF" w:rsidP="00F43C66">
            <w:pPr>
              <w:rPr>
                <w:color w:val="000000"/>
                <w:sz w:val="18"/>
                <w:szCs w:val="18"/>
              </w:rPr>
            </w:pPr>
            <w:r w:rsidRPr="00E9698E">
              <w:rPr>
                <w:color w:val="000000"/>
                <w:sz w:val="18"/>
                <w:szCs w:val="18"/>
              </w:rPr>
              <w:t>0.122</w:t>
            </w:r>
          </w:p>
        </w:tc>
        <w:tc>
          <w:tcPr>
            <w:tcW w:w="1107" w:type="dxa"/>
            <w:noWrap/>
            <w:vAlign w:val="bottom"/>
          </w:tcPr>
          <w:p w14:paraId="506C80A5" w14:textId="77777777" w:rsidR="005C2DFF" w:rsidRPr="00E9698E" w:rsidRDefault="005C2DFF" w:rsidP="00F43C66">
            <w:pPr>
              <w:rPr>
                <w:color w:val="000000"/>
                <w:sz w:val="18"/>
                <w:szCs w:val="18"/>
              </w:rPr>
            </w:pPr>
            <w:r w:rsidRPr="00E9698E">
              <w:rPr>
                <w:color w:val="000000"/>
                <w:sz w:val="18"/>
                <w:szCs w:val="18"/>
              </w:rPr>
              <w:t>0.080</w:t>
            </w:r>
          </w:p>
        </w:tc>
        <w:tc>
          <w:tcPr>
            <w:tcW w:w="1107" w:type="dxa"/>
            <w:noWrap/>
            <w:vAlign w:val="bottom"/>
          </w:tcPr>
          <w:p w14:paraId="6D9010A2" w14:textId="77777777" w:rsidR="005C2DFF" w:rsidRPr="00E9698E" w:rsidRDefault="005C2DFF" w:rsidP="00F43C66">
            <w:pPr>
              <w:rPr>
                <w:color w:val="000000"/>
                <w:sz w:val="18"/>
                <w:szCs w:val="18"/>
              </w:rPr>
            </w:pPr>
            <w:r w:rsidRPr="00E9698E">
              <w:rPr>
                <w:color w:val="000000"/>
                <w:sz w:val="18"/>
                <w:szCs w:val="18"/>
              </w:rPr>
              <w:t>0.137</w:t>
            </w:r>
          </w:p>
        </w:tc>
      </w:tr>
      <w:tr w:rsidR="005C2DFF" w:rsidRPr="00E9698E" w14:paraId="7FA52190" w14:textId="77777777" w:rsidTr="00F43C66">
        <w:trPr>
          <w:trHeight w:val="20"/>
        </w:trPr>
        <w:tc>
          <w:tcPr>
            <w:tcW w:w="2875" w:type="dxa"/>
            <w:noWrap/>
          </w:tcPr>
          <w:p w14:paraId="4D395D7F" w14:textId="77777777" w:rsidR="005C2DFF" w:rsidRPr="00E9698E" w:rsidRDefault="005C2DFF" w:rsidP="00F43C66">
            <w:pPr>
              <w:rPr>
                <w:color w:val="000000"/>
                <w:sz w:val="18"/>
                <w:szCs w:val="18"/>
              </w:rPr>
            </w:pPr>
            <w:r w:rsidRPr="00E9698E">
              <w:rPr>
                <w:color w:val="000000"/>
                <w:sz w:val="18"/>
                <w:szCs w:val="18"/>
              </w:rPr>
              <w:t>Number of individuals</w:t>
            </w:r>
          </w:p>
        </w:tc>
        <w:tc>
          <w:tcPr>
            <w:tcW w:w="1386" w:type="dxa"/>
            <w:noWrap/>
            <w:vAlign w:val="bottom"/>
          </w:tcPr>
          <w:p w14:paraId="2CC4B5FE" w14:textId="77777777" w:rsidR="005C2DFF" w:rsidRPr="00E9698E" w:rsidRDefault="005C2DFF" w:rsidP="00F43C66">
            <w:pPr>
              <w:rPr>
                <w:color w:val="000000"/>
                <w:sz w:val="18"/>
                <w:szCs w:val="18"/>
              </w:rPr>
            </w:pPr>
            <w:r w:rsidRPr="00E9698E">
              <w:rPr>
                <w:color w:val="000000"/>
                <w:sz w:val="18"/>
                <w:szCs w:val="18"/>
              </w:rPr>
              <w:t>401,141</w:t>
            </w:r>
          </w:p>
        </w:tc>
        <w:tc>
          <w:tcPr>
            <w:tcW w:w="1107" w:type="dxa"/>
            <w:noWrap/>
            <w:vAlign w:val="bottom"/>
          </w:tcPr>
          <w:p w14:paraId="1186977C" w14:textId="77777777" w:rsidR="005C2DFF" w:rsidRPr="00E9698E" w:rsidRDefault="005C2DFF" w:rsidP="00F43C66">
            <w:pPr>
              <w:rPr>
                <w:color w:val="000000"/>
                <w:sz w:val="18"/>
                <w:szCs w:val="18"/>
              </w:rPr>
            </w:pPr>
            <w:r w:rsidRPr="00E9698E">
              <w:rPr>
                <w:color w:val="000000"/>
                <w:sz w:val="18"/>
                <w:szCs w:val="18"/>
              </w:rPr>
              <w:t>1,296,521</w:t>
            </w:r>
          </w:p>
        </w:tc>
        <w:tc>
          <w:tcPr>
            <w:tcW w:w="1107" w:type="dxa"/>
            <w:noWrap/>
            <w:vAlign w:val="bottom"/>
          </w:tcPr>
          <w:p w14:paraId="736E2B16" w14:textId="77777777" w:rsidR="005C2DFF" w:rsidRPr="00E9698E" w:rsidRDefault="005C2DFF" w:rsidP="00F43C66">
            <w:pPr>
              <w:rPr>
                <w:color w:val="000000"/>
                <w:sz w:val="18"/>
                <w:szCs w:val="18"/>
              </w:rPr>
            </w:pPr>
            <w:r w:rsidRPr="00E9698E">
              <w:rPr>
                <w:color w:val="000000"/>
                <w:sz w:val="18"/>
                <w:szCs w:val="18"/>
              </w:rPr>
              <w:t>581,901</w:t>
            </w:r>
          </w:p>
        </w:tc>
        <w:tc>
          <w:tcPr>
            <w:tcW w:w="1107" w:type="dxa"/>
            <w:noWrap/>
            <w:vAlign w:val="bottom"/>
          </w:tcPr>
          <w:p w14:paraId="6477F04A" w14:textId="77777777" w:rsidR="005C2DFF" w:rsidRPr="00E9698E" w:rsidRDefault="005C2DFF" w:rsidP="00F43C66">
            <w:pPr>
              <w:rPr>
                <w:color w:val="000000"/>
                <w:sz w:val="18"/>
                <w:szCs w:val="18"/>
              </w:rPr>
            </w:pPr>
            <w:r w:rsidRPr="00E9698E">
              <w:rPr>
                <w:color w:val="000000"/>
                <w:sz w:val="18"/>
                <w:szCs w:val="18"/>
              </w:rPr>
              <w:t>1,101,789</w:t>
            </w:r>
          </w:p>
        </w:tc>
        <w:tc>
          <w:tcPr>
            <w:tcW w:w="1107" w:type="dxa"/>
            <w:noWrap/>
            <w:vAlign w:val="bottom"/>
          </w:tcPr>
          <w:p w14:paraId="684A261D" w14:textId="77777777" w:rsidR="005C2DFF" w:rsidRPr="00E9698E" w:rsidRDefault="005C2DFF" w:rsidP="00F43C66">
            <w:pPr>
              <w:rPr>
                <w:color w:val="000000"/>
                <w:sz w:val="18"/>
                <w:szCs w:val="18"/>
              </w:rPr>
            </w:pPr>
            <w:r w:rsidRPr="00E9698E">
              <w:rPr>
                <w:color w:val="000000"/>
                <w:sz w:val="18"/>
                <w:szCs w:val="18"/>
              </w:rPr>
              <w:t>1,005,511</w:t>
            </w:r>
          </w:p>
        </w:tc>
      </w:tr>
      <w:tr w:rsidR="005C2DFF" w:rsidRPr="00E9698E" w14:paraId="00BE2C7F" w14:textId="77777777" w:rsidTr="00F43C66">
        <w:trPr>
          <w:trHeight w:val="20"/>
        </w:trPr>
        <w:tc>
          <w:tcPr>
            <w:tcW w:w="2875" w:type="dxa"/>
            <w:noWrap/>
          </w:tcPr>
          <w:p w14:paraId="7D059B41" w14:textId="77777777" w:rsidR="005C2DFF" w:rsidRPr="00E9698E" w:rsidRDefault="005C2DFF" w:rsidP="00F43C66">
            <w:pPr>
              <w:rPr>
                <w:color w:val="000000"/>
                <w:sz w:val="18"/>
                <w:szCs w:val="18"/>
              </w:rPr>
            </w:pPr>
          </w:p>
        </w:tc>
        <w:tc>
          <w:tcPr>
            <w:tcW w:w="1386" w:type="dxa"/>
            <w:noWrap/>
          </w:tcPr>
          <w:p w14:paraId="5B21F5E3" w14:textId="77777777" w:rsidR="005C2DFF" w:rsidRPr="00E9698E" w:rsidRDefault="005C2DFF" w:rsidP="00F43C66">
            <w:pPr>
              <w:rPr>
                <w:color w:val="000000"/>
                <w:sz w:val="18"/>
                <w:szCs w:val="18"/>
              </w:rPr>
            </w:pPr>
          </w:p>
        </w:tc>
        <w:tc>
          <w:tcPr>
            <w:tcW w:w="1107" w:type="dxa"/>
            <w:noWrap/>
          </w:tcPr>
          <w:p w14:paraId="40E2E73F" w14:textId="77777777" w:rsidR="005C2DFF" w:rsidRPr="00E9698E" w:rsidRDefault="005C2DFF" w:rsidP="00F43C66">
            <w:pPr>
              <w:rPr>
                <w:color w:val="000000"/>
                <w:sz w:val="18"/>
                <w:szCs w:val="18"/>
              </w:rPr>
            </w:pPr>
          </w:p>
        </w:tc>
        <w:tc>
          <w:tcPr>
            <w:tcW w:w="1107" w:type="dxa"/>
            <w:noWrap/>
          </w:tcPr>
          <w:p w14:paraId="5BCE374C" w14:textId="77777777" w:rsidR="005C2DFF" w:rsidRPr="00E9698E" w:rsidRDefault="005C2DFF" w:rsidP="00F43C66">
            <w:pPr>
              <w:rPr>
                <w:color w:val="000000"/>
                <w:sz w:val="18"/>
                <w:szCs w:val="18"/>
              </w:rPr>
            </w:pPr>
          </w:p>
        </w:tc>
        <w:tc>
          <w:tcPr>
            <w:tcW w:w="1107" w:type="dxa"/>
            <w:noWrap/>
          </w:tcPr>
          <w:p w14:paraId="112C4F88" w14:textId="77777777" w:rsidR="005C2DFF" w:rsidRPr="00E9698E" w:rsidRDefault="005C2DFF" w:rsidP="00F43C66">
            <w:pPr>
              <w:rPr>
                <w:color w:val="000000"/>
                <w:sz w:val="18"/>
                <w:szCs w:val="18"/>
              </w:rPr>
            </w:pPr>
          </w:p>
        </w:tc>
        <w:tc>
          <w:tcPr>
            <w:tcW w:w="1107" w:type="dxa"/>
            <w:noWrap/>
          </w:tcPr>
          <w:p w14:paraId="6BF3BD9D" w14:textId="77777777" w:rsidR="005C2DFF" w:rsidRPr="00E9698E" w:rsidRDefault="005C2DFF" w:rsidP="00F43C66">
            <w:pPr>
              <w:rPr>
                <w:color w:val="000000"/>
                <w:sz w:val="18"/>
                <w:szCs w:val="18"/>
              </w:rPr>
            </w:pPr>
          </w:p>
        </w:tc>
      </w:tr>
      <w:tr w:rsidR="005C2DFF" w:rsidRPr="00E9698E" w14:paraId="0E558ADC" w14:textId="77777777" w:rsidTr="00F43C66">
        <w:trPr>
          <w:trHeight w:val="20"/>
        </w:trPr>
        <w:tc>
          <w:tcPr>
            <w:tcW w:w="2875" w:type="dxa"/>
            <w:noWrap/>
          </w:tcPr>
          <w:p w14:paraId="1ABDAC60" w14:textId="77777777" w:rsidR="005C2DFF" w:rsidRPr="00EF7FBE" w:rsidRDefault="005C2DFF" w:rsidP="00F43C66">
            <w:pPr>
              <w:rPr>
                <w:b/>
                <w:bCs/>
                <w:color w:val="000000"/>
                <w:sz w:val="18"/>
                <w:szCs w:val="18"/>
              </w:rPr>
            </w:pPr>
            <w:r w:rsidRPr="00EF7FBE">
              <w:rPr>
                <w:b/>
                <w:bCs/>
                <w:color w:val="000000"/>
                <w:sz w:val="18"/>
                <w:szCs w:val="18"/>
              </w:rPr>
              <w:t>4-digit results</w:t>
            </w:r>
          </w:p>
        </w:tc>
        <w:tc>
          <w:tcPr>
            <w:tcW w:w="1386" w:type="dxa"/>
            <w:noWrap/>
          </w:tcPr>
          <w:p w14:paraId="798AA71B" w14:textId="77777777" w:rsidR="005C2DFF" w:rsidRPr="00E9698E" w:rsidRDefault="005C2DFF" w:rsidP="00F43C66">
            <w:pPr>
              <w:rPr>
                <w:color w:val="000000"/>
                <w:sz w:val="18"/>
                <w:szCs w:val="18"/>
              </w:rPr>
            </w:pPr>
          </w:p>
        </w:tc>
        <w:tc>
          <w:tcPr>
            <w:tcW w:w="1107" w:type="dxa"/>
            <w:noWrap/>
          </w:tcPr>
          <w:p w14:paraId="5739A00B" w14:textId="77777777" w:rsidR="005C2DFF" w:rsidRPr="00E9698E" w:rsidRDefault="005C2DFF" w:rsidP="00F43C66">
            <w:pPr>
              <w:rPr>
                <w:color w:val="000000"/>
                <w:sz w:val="18"/>
                <w:szCs w:val="18"/>
              </w:rPr>
            </w:pPr>
          </w:p>
        </w:tc>
        <w:tc>
          <w:tcPr>
            <w:tcW w:w="1107" w:type="dxa"/>
            <w:noWrap/>
          </w:tcPr>
          <w:p w14:paraId="58BDB783" w14:textId="77777777" w:rsidR="005C2DFF" w:rsidRPr="00E9698E" w:rsidRDefault="005C2DFF" w:rsidP="00F43C66">
            <w:pPr>
              <w:rPr>
                <w:color w:val="000000"/>
                <w:sz w:val="18"/>
                <w:szCs w:val="18"/>
              </w:rPr>
            </w:pPr>
          </w:p>
        </w:tc>
        <w:tc>
          <w:tcPr>
            <w:tcW w:w="1107" w:type="dxa"/>
            <w:noWrap/>
          </w:tcPr>
          <w:p w14:paraId="0135FD8D" w14:textId="77777777" w:rsidR="005C2DFF" w:rsidRPr="00E9698E" w:rsidRDefault="005C2DFF" w:rsidP="00F43C66">
            <w:pPr>
              <w:rPr>
                <w:color w:val="000000"/>
                <w:sz w:val="18"/>
                <w:szCs w:val="18"/>
              </w:rPr>
            </w:pPr>
          </w:p>
        </w:tc>
        <w:tc>
          <w:tcPr>
            <w:tcW w:w="1107" w:type="dxa"/>
            <w:noWrap/>
          </w:tcPr>
          <w:p w14:paraId="0F4CBF5A" w14:textId="77777777" w:rsidR="005C2DFF" w:rsidRPr="00E9698E" w:rsidRDefault="005C2DFF" w:rsidP="00F43C66">
            <w:pPr>
              <w:rPr>
                <w:color w:val="000000"/>
                <w:sz w:val="18"/>
                <w:szCs w:val="18"/>
              </w:rPr>
            </w:pPr>
          </w:p>
        </w:tc>
      </w:tr>
      <w:tr w:rsidR="005C2DFF" w:rsidRPr="00E9698E" w14:paraId="52A38E3C" w14:textId="77777777" w:rsidTr="00F43C66">
        <w:trPr>
          <w:trHeight w:val="20"/>
        </w:trPr>
        <w:tc>
          <w:tcPr>
            <w:tcW w:w="2875" w:type="dxa"/>
            <w:noWrap/>
          </w:tcPr>
          <w:p w14:paraId="02BCCA84" w14:textId="77777777" w:rsidR="005C2DFF" w:rsidRPr="00E9698E" w:rsidRDefault="005C2DFF" w:rsidP="00F43C66">
            <w:pPr>
              <w:rPr>
                <w:color w:val="000000"/>
                <w:sz w:val="18"/>
                <w:szCs w:val="18"/>
              </w:rPr>
            </w:pPr>
            <w:r w:rsidRPr="00E9698E">
              <w:rPr>
                <w:sz w:val="18"/>
                <w:szCs w:val="18"/>
              </w:rPr>
              <w:t>District, (ln) density of workers with the same 2-digit occupation, ln</w:t>
            </w:r>
          </w:p>
        </w:tc>
        <w:tc>
          <w:tcPr>
            <w:tcW w:w="1386" w:type="dxa"/>
            <w:noWrap/>
            <w:vAlign w:val="center"/>
          </w:tcPr>
          <w:p w14:paraId="1FB1E8B5" w14:textId="77777777" w:rsidR="005C2DFF" w:rsidRPr="00E9698E" w:rsidRDefault="005C2DFF" w:rsidP="00F43C66">
            <w:pPr>
              <w:jc w:val="center"/>
              <w:rPr>
                <w:color w:val="000000"/>
                <w:sz w:val="18"/>
                <w:szCs w:val="18"/>
              </w:rPr>
            </w:pPr>
            <w:r w:rsidRPr="00E9698E">
              <w:rPr>
                <w:color w:val="000000"/>
                <w:sz w:val="18"/>
                <w:szCs w:val="18"/>
              </w:rPr>
              <w:t>0.003**</w:t>
            </w:r>
          </w:p>
          <w:p w14:paraId="0739332D" w14:textId="77777777" w:rsidR="005C2DFF" w:rsidRPr="00E9698E" w:rsidRDefault="005C2DFF" w:rsidP="00F43C66">
            <w:pPr>
              <w:jc w:val="center"/>
              <w:rPr>
                <w:color w:val="000000"/>
                <w:sz w:val="18"/>
                <w:szCs w:val="18"/>
              </w:rPr>
            </w:pPr>
            <w:r w:rsidRPr="00E9698E">
              <w:rPr>
                <w:color w:val="000000"/>
                <w:sz w:val="18"/>
                <w:szCs w:val="18"/>
              </w:rPr>
              <w:t>(0.000)</w:t>
            </w:r>
          </w:p>
        </w:tc>
        <w:tc>
          <w:tcPr>
            <w:tcW w:w="1107" w:type="dxa"/>
            <w:noWrap/>
            <w:vAlign w:val="center"/>
          </w:tcPr>
          <w:p w14:paraId="386CF5CA" w14:textId="77777777" w:rsidR="005C2DFF" w:rsidRPr="00E9698E" w:rsidRDefault="005C2DFF" w:rsidP="00F43C66">
            <w:pPr>
              <w:jc w:val="center"/>
              <w:rPr>
                <w:color w:val="000000"/>
                <w:sz w:val="18"/>
                <w:szCs w:val="18"/>
              </w:rPr>
            </w:pPr>
            <w:r w:rsidRPr="00E9698E">
              <w:rPr>
                <w:color w:val="000000"/>
                <w:sz w:val="18"/>
                <w:szCs w:val="18"/>
              </w:rPr>
              <w:t>0.002**</w:t>
            </w:r>
          </w:p>
          <w:p w14:paraId="471E1D90" w14:textId="77777777" w:rsidR="005C2DFF" w:rsidRPr="00E9698E" w:rsidRDefault="005C2DFF" w:rsidP="00F43C66">
            <w:pPr>
              <w:jc w:val="center"/>
              <w:rPr>
                <w:color w:val="000000"/>
                <w:sz w:val="18"/>
                <w:szCs w:val="18"/>
              </w:rPr>
            </w:pPr>
            <w:r w:rsidRPr="00E9698E">
              <w:rPr>
                <w:color w:val="000000"/>
                <w:sz w:val="18"/>
                <w:szCs w:val="18"/>
              </w:rPr>
              <w:t>(0.000)</w:t>
            </w:r>
          </w:p>
        </w:tc>
        <w:tc>
          <w:tcPr>
            <w:tcW w:w="1107" w:type="dxa"/>
            <w:noWrap/>
            <w:vAlign w:val="center"/>
          </w:tcPr>
          <w:p w14:paraId="6960F0EE" w14:textId="77777777" w:rsidR="005C2DFF" w:rsidRPr="00E9698E" w:rsidRDefault="005C2DFF" w:rsidP="00F43C66">
            <w:pPr>
              <w:jc w:val="center"/>
              <w:rPr>
                <w:color w:val="000000"/>
                <w:sz w:val="18"/>
                <w:szCs w:val="18"/>
              </w:rPr>
            </w:pPr>
            <w:r w:rsidRPr="00E9698E">
              <w:rPr>
                <w:color w:val="000000"/>
                <w:sz w:val="18"/>
                <w:szCs w:val="18"/>
              </w:rPr>
              <w:t>0.003**</w:t>
            </w:r>
          </w:p>
          <w:p w14:paraId="4707CF93" w14:textId="77777777" w:rsidR="005C2DFF" w:rsidRPr="00E9698E" w:rsidRDefault="005C2DFF" w:rsidP="00F43C66">
            <w:pPr>
              <w:jc w:val="center"/>
              <w:rPr>
                <w:color w:val="000000"/>
                <w:sz w:val="18"/>
                <w:szCs w:val="18"/>
              </w:rPr>
            </w:pPr>
            <w:r w:rsidRPr="00E9698E">
              <w:rPr>
                <w:color w:val="000000"/>
                <w:sz w:val="18"/>
                <w:szCs w:val="18"/>
              </w:rPr>
              <w:t>(0.001)</w:t>
            </w:r>
          </w:p>
        </w:tc>
        <w:tc>
          <w:tcPr>
            <w:tcW w:w="1107" w:type="dxa"/>
            <w:noWrap/>
            <w:vAlign w:val="center"/>
          </w:tcPr>
          <w:p w14:paraId="11B31093" w14:textId="77777777" w:rsidR="005C2DFF" w:rsidRPr="00E9698E" w:rsidRDefault="005C2DFF" w:rsidP="00F43C66">
            <w:pPr>
              <w:jc w:val="center"/>
              <w:rPr>
                <w:color w:val="000000"/>
                <w:sz w:val="18"/>
                <w:szCs w:val="18"/>
              </w:rPr>
            </w:pPr>
            <w:r w:rsidRPr="00E9698E">
              <w:rPr>
                <w:color w:val="000000"/>
                <w:sz w:val="18"/>
                <w:szCs w:val="18"/>
              </w:rPr>
              <w:t>0.002**</w:t>
            </w:r>
          </w:p>
          <w:p w14:paraId="1D8F8689" w14:textId="77777777" w:rsidR="005C2DFF" w:rsidRPr="00E9698E" w:rsidRDefault="005C2DFF" w:rsidP="00F43C66">
            <w:pPr>
              <w:jc w:val="center"/>
              <w:rPr>
                <w:color w:val="000000"/>
                <w:sz w:val="18"/>
                <w:szCs w:val="18"/>
              </w:rPr>
            </w:pPr>
            <w:r w:rsidRPr="00E9698E">
              <w:rPr>
                <w:color w:val="000000"/>
                <w:sz w:val="18"/>
                <w:szCs w:val="18"/>
              </w:rPr>
              <w:t>(0.000)</w:t>
            </w:r>
          </w:p>
        </w:tc>
        <w:tc>
          <w:tcPr>
            <w:tcW w:w="1107" w:type="dxa"/>
            <w:noWrap/>
            <w:vAlign w:val="center"/>
          </w:tcPr>
          <w:p w14:paraId="2628F2EA" w14:textId="77777777" w:rsidR="005C2DFF" w:rsidRPr="00E9698E" w:rsidRDefault="005C2DFF" w:rsidP="00F43C66">
            <w:pPr>
              <w:jc w:val="center"/>
              <w:rPr>
                <w:color w:val="000000"/>
                <w:sz w:val="18"/>
                <w:szCs w:val="18"/>
              </w:rPr>
            </w:pPr>
            <w:r w:rsidRPr="00E9698E">
              <w:rPr>
                <w:color w:val="000000"/>
                <w:sz w:val="18"/>
                <w:szCs w:val="18"/>
              </w:rPr>
              <w:t>0.003**</w:t>
            </w:r>
          </w:p>
          <w:p w14:paraId="0BFBB6E1" w14:textId="77777777" w:rsidR="005C2DFF" w:rsidRPr="00E9698E" w:rsidRDefault="005C2DFF" w:rsidP="00F43C66">
            <w:pPr>
              <w:jc w:val="center"/>
              <w:rPr>
                <w:color w:val="000000"/>
                <w:sz w:val="18"/>
                <w:szCs w:val="18"/>
              </w:rPr>
            </w:pPr>
            <w:r w:rsidRPr="00E9698E">
              <w:rPr>
                <w:color w:val="000000"/>
                <w:sz w:val="18"/>
                <w:szCs w:val="18"/>
              </w:rPr>
              <w:t>(0.000)</w:t>
            </w:r>
          </w:p>
        </w:tc>
      </w:tr>
      <w:tr w:rsidR="005C2DFF" w:rsidRPr="00E9698E" w14:paraId="6E23EF4C" w14:textId="77777777" w:rsidTr="00F43C66">
        <w:trPr>
          <w:trHeight w:val="20"/>
        </w:trPr>
        <w:tc>
          <w:tcPr>
            <w:tcW w:w="2875" w:type="dxa"/>
            <w:noWrap/>
          </w:tcPr>
          <w:p w14:paraId="67946BFC" w14:textId="77777777" w:rsidR="005C2DFF" w:rsidRPr="00E9698E" w:rsidRDefault="005C2DFF" w:rsidP="00F43C66">
            <w:pPr>
              <w:rPr>
                <w:color w:val="000000"/>
                <w:sz w:val="18"/>
                <w:szCs w:val="18"/>
              </w:rPr>
            </w:pPr>
            <w:r w:rsidRPr="00E9698E">
              <w:rPr>
                <w:sz w:val="18"/>
                <w:szCs w:val="18"/>
              </w:rPr>
              <w:t>Neighbors, (ln) density of workers with the same 2-digit occupation</w:t>
            </w:r>
          </w:p>
        </w:tc>
        <w:tc>
          <w:tcPr>
            <w:tcW w:w="1386" w:type="dxa"/>
            <w:noWrap/>
            <w:vAlign w:val="center"/>
          </w:tcPr>
          <w:p w14:paraId="43FF9ABB" w14:textId="77777777" w:rsidR="005C2DFF" w:rsidRPr="00E9698E" w:rsidRDefault="005C2DFF" w:rsidP="00F43C66">
            <w:pPr>
              <w:jc w:val="center"/>
              <w:rPr>
                <w:color w:val="000000"/>
                <w:sz w:val="18"/>
                <w:szCs w:val="18"/>
              </w:rPr>
            </w:pPr>
            <w:r w:rsidRPr="00E9698E">
              <w:rPr>
                <w:color w:val="000000"/>
                <w:sz w:val="18"/>
                <w:szCs w:val="18"/>
              </w:rPr>
              <w:t>0.000</w:t>
            </w:r>
          </w:p>
          <w:p w14:paraId="3FDFDF43" w14:textId="77777777" w:rsidR="005C2DFF" w:rsidRPr="00E9698E" w:rsidRDefault="005C2DFF" w:rsidP="00F43C66">
            <w:pPr>
              <w:jc w:val="center"/>
              <w:rPr>
                <w:color w:val="000000"/>
                <w:sz w:val="18"/>
                <w:szCs w:val="18"/>
              </w:rPr>
            </w:pPr>
            <w:r w:rsidRPr="00E9698E">
              <w:rPr>
                <w:color w:val="000000"/>
                <w:sz w:val="18"/>
                <w:szCs w:val="18"/>
              </w:rPr>
              <w:t>(0.000)</w:t>
            </w:r>
          </w:p>
        </w:tc>
        <w:tc>
          <w:tcPr>
            <w:tcW w:w="1107" w:type="dxa"/>
            <w:noWrap/>
            <w:vAlign w:val="center"/>
          </w:tcPr>
          <w:p w14:paraId="0A84D354" w14:textId="77777777" w:rsidR="005C2DFF" w:rsidRPr="00E9698E" w:rsidRDefault="005C2DFF" w:rsidP="00F43C66">
            <w:pPr>
              <w:jc w:val="center"/>
              <w:rPr>
                <w:color w:val="000000"/>
                <w:sz w:val="18"/>
                <w:szCs w:val="18"/>
              </w:rPr>
            </w:pPr>
            <w:r w:rsidRPr="00E9698E">
              <w:rPr>
                <w:color w:val="000000"/>
                <w:sz w:val="18"/>
                <w:szCs w:val="18"/>
              </w:rPr>
              <w:t>-0.000</w:t>
            </w:r>
          </w:p>
          <w:p w14:paraId="24ABE3A8" w14:textId="77777777" w:rsidR="005C2DFF" w:rsidRPr="00E9698E" w:rsidRDefault="005C2DFF" w:rsidP="00F43C66">
            <w:pPr>
              <w:jc w:val="center"/>
              <w:rPr>
                <w:color w:val="000000"/>
                <w:sz w:val="18"/>
                <w:szCs w:val="18"/>
              </w:rPr>
            </w:pPr>
            <w:r w:rsidRPr="00E9698E">
              <w:rPr>
                <w:color w:val="000000"/>
                <w:sz w:val="18"/>
                <w:szCs w:val="18"/>
              </w:rPr>
              <w:t>(0.000)</w:t>
            </w:r>
          </w:p>
        </w:tc>
        <w:tc>
          <w:tcPr>
            <w:tcW w:w="1107" w:type="dxa"/>
            <w:noWrap/>
            <w:vAlign w:val="center"/>
          </w:tcPr>
          <w:p w14:paraId="714968F6" w14:textId="77777777" w:rsidR="005C2DFF" w:rsidRPr="00E9698E" w:rsidRDefault="005C2DFF" w:rsidP="00F43C66">
            <w:pPr>
              <w:jc w:val="center"/>
              <w:rPr>
                <w:color w:val="000000"/>
                <w:sz w:val="18"/>
                <w:szCs w:val="18"/>
              </w:rPr>
            </w:pPr>
            <w:r w:rsidRPr="00E9698E">
              <w:rPr>
                <w:color w:val="000000"/>
                <w:sz w:val="18"/>
                <w:szCs w:val="18"/>
              </w:rPr>
              <w:t>-0.001**</w:t>
            </w:r>
          </w:p>
          <w:p w14:paraId="284CA9C4" w14:textId="77777777" w:rsidR="005C2DFF" w:rsidRPr="00E9698E" w:rsidRDefault="005C2DFF" w:rsidP="00F43C66">
            <w:pPr>
              <w:jc w:val="center"/>
              <w:rPr>
                <w:color w:val="000000"/>
                <w:sz w:val="18"/>
                <w:szCs w:val="18"/>
              </w:rPr>
            </w:pPr>
            <w:r w:rsidRPr="00E9698E">
              <w:rPr>
                <w:color w:val="000000"/>
                <w:sz w:val="18"/>
                <w:szCs w:val="18"/>
              </w:rPr>
              <w:t>(0.000)</w:t>
            </w:r>
          </w:p>
        </w:tc>
        <w:tc>
          <w:tcPr>
            <w:tcW w:w="1107" w:type="dxa"/>
            <w:noWrap/>
            <w:vAlign w:val="center"/>
          </w:tcPr>
          <w:p w14:paraId="20199C8C" w14:textId="77777777" w:rsidR="005C2DFF" w:rsidRPr="00E9698E" w:rsidRDefault="005C2DFF" w:rsidP="00F43C66">
            <w:pPr>
              <w:jc w:val="center"/>
              <w:rPr>
                <w:color w:val="000000"/>
                <w:sz w:val="18"/>
                <w:szCs w:val="18"/>
              </w:rPr>
            </w:pPr>
            <w:r w:rsidRPr="00E9698E">
              <w:rPr>
                <w:color w:val="000000"/>
                <w:sz w:val="18"/>
                <w:szCs w:val="18"/>
              </w:rPr>
              <w:t>0.001**</w:t>
            </w:r>
          </w:p>
          <w:p w14:paraId="11976042" w14:textId="77777777" w:rsidR="005C2DFF" w:rsidRPr="00E9698E" w:rsidRDefault="005C2DFF" w:rsidP="00F43C66">
            <w:pPr>
              <w:jc w:val="center"/>
              <w:rPr>
                <w:color w:val="000000"/>
                <w:sz w:val="18"/>
                <w:szCs w:val="18"/>
              </w:rPr>
            </w:pPr>
            <w:r w:rsidRPr="00E9698E">
              <w:rPr>
                <w:color w:val="000000"/>
                <w:sz w:val="18"/>
                <w:szCs w:val="18"/>
              </w:rPr>
              <w:t>(0.000)</w:t>
            </w:r>
          </w:p>
        </w:tc>
        <w:tc>
          <w:tcPr>
            <w:tcW w:w="1107" w:type="dxa"/>
            <w:noWrap/>
            <w:vAlign w:val="center"/>
          </w:tcPr>
          <w:p w14:paraId="77547CB2" w14:textId="77777777" w:rsidR="005C2DFF" w:rsidRPr="00E9698E" w:rsidRDefault="005C2DFF" w:rsidP="00F43C66">
            <w:pPr>
              <w:jc w:val="center"/>
              <w:rPr>
                <w:color w:val="000000"/>
                <w:sz w:val="18"/>
                <w:szCs w:val="18"/>
              </w:rPr>
            </w:pPr>
            <w:r w:rsidRPr="00E9698E">
              <w:rPr>
                <w:color w:val="000000"/>
                <w:sz w:val="18"/>
                <w:szCs w:val="18"/>
              </w:rPr>
              <w:t>-0.001**</w:t>
            </w:r>
          </w:p>
          <w:p w14:paraId="7F40A5C2" w14:textId="77777777" w:rsidR="005C2DFF" w:rsidRPr="00E9698E" w:rsidRDefault="005C2DFF" w:rsidP="00F43C66">
            <w:pPr>
              <w:jc w:val="center"/>
              <w:rPr>
                <w:color w:val="000000"/>
                <w:sz w:val="18"/>
                <w:szCs w:val="18"/>
              </w:rPr>
            </w:pPr>
            <w:r w:rsidRPr="00E9698E">
              <w:rPr>
                <w:color w:val="000000"/>
                <w:sz w:val="18"/>
                <w:szCs w:val="18"/>
              </w:rPr>
              <w:t>(0.000)</w:t>
            </w:r>
          </w:p>
        </w:tc>
      </w:tr>
      <w:tr w:rsidR="005C2DFF" w:rsidRPr="00E9698E" w14:paraId="3297AC18" w14:textId="77777777" w:rsidTr="00F43C66">
        <w:trPr>
          <w:trHeight w:val="20"/>
        </w:trPr>
        <w:tc>
          <w:tcPr>
            <w:tcW w:w="2875" w:type="dxa"/>
            <w:noWrap/>
          </w:tcPr>
          <w:p w14:paraId="73A01F22" w14:textId="77777777" w:rsidR="005C2DFF" w:rsidRPr="00E9698E" w:rsidRDefault="005C2DFF" w:rsidP="00F43C66">
            <w:pPr>
              <w:rPr>
                <w:color w:val="000000"/>
                <w:sz w:val="18"/>
                <w:szCs w:val="18"/>
              </w:rPr>
            </w:pPr>
            <w:r w:rsidRPr="00E9698E">
              <w:rPr>
                <w:sz w:val="18"/>
                <w:szCs w:val="18"/>
              </w:rPr>
              <w:t>Region, (ln) density of workers with same 2-digit occupation</w:t>
            </w:r>
          </w:p>
        </w:tc>
        <w:tc>
          <w:tcPr>
            <w:tcW w:w="1386" w:type="dxa"/>
            <w:noWrap/>
            <w:vAlign w:val="center"/>
          </w:tcPr>
          <w:p w14:paraId="60D7442D" w14:textId="77777777" w:rsidR="005C2DFF" w:rsidRPr="00E9698E" w:rsidRDefault="005C2DFF" w:rsidP="00F43C66">
            <w:pPr>
              <w:jc w:val="center"/>
              <w:rPr>
                <w:color w:val="000000"/>
                <w:sz w:val="18"/>
                <w:szCs w:val="18"/>
              </w:rPr>
            </w:pPr>
            <w:r w:rsidRPr="00E9698E">
              <w:rPr>
                <w:color w:val="000000"/>
                <w:sz w:val="18"/>
                <w:szCs w:val="18"/>
              </w:rPr>
              <w:t>0.004**</w:t>
            </w:r>
          </w:p>
          <w:p w14:paraId="3D5F50AF" w14:textId="77777777" w:rsidR="005C2DFF" w:rsidRPr="00E9698E" w:rsidRDefault="005C2DFF" w:rsidP="00F43C66">
            <w:pPr>
              <w:jc w:val="center"/>
              <w:rPr>
                <w:color w:val="000000"/>
                <w:sz w:val="18"/>
                <w:szCs w:val="18"/>
              </w:rPr>
            </w:pPr>
            <w:r w:rsidRPr="00E9698E">
              <w:rPr>
                <w:color w:val="000000"/>
                <w:sz w:val="18"/>
                <w:szCs w:val="18"/>
              </w:rPr>
              <w:t>(0.001)</w:t>
            </w:r>
          </w:p>
        </w:tc>
        <w:tc>
          <w:tcPr>
            <w:tcW w:w="1107" w:type="dxa"/>
            <w:noWrap/>
            <w:vAlign w:val="center"/>
          </w:tcPr>
          <w:p w14:paraId="0CA7175A" w14:textId="77777777" w:rsidR="005C2DFF" w:rsidRPr="00E9698E" w:rsidRDefault="005C2DFF" w:rsidP="00F43C66">
            <w:pPr>
              <w:jc w:val="center"/>
              <w:rPr>
                <w:color w:val="000000"/>
                <w:sz w:val="18"/>
                <w:szCs w:val="18"/>
              </w:rPr>
            </w:pPr>
            <w:r w:rsidRPr="00E9698E">
              <w:rPr>
                <w:color w:val="000000"/>
                <w:sz w:val="18"/>
                <w:szCs w:val="18"/>
              </w:rPr>
              <w:t>-0.003*</w:t>
            </w:r>
          </w:p>
          <w:p w14:paraId="0137A001" w14:textId="77777777" w:rsidR="005C2DFF" w:rsidRPr="00E9698E" w:rsidRDefault="005C2DFF" w:rsidP="00F43C66">
            <w:pPr>
              <w:jc w:val="center"/>
              <w:rPr>
                <w:color w:val="000000"/>
                <w:sz w:val="18"/>
                <w:szCs w:val="18"/>
              </w:rPr>
            </w:pPr>
            <w:r w:rsidRPr="00E9698E">
              <w:rPr>
                <w:color w:val="000000"/>
                <w:sz w:val="18"/>
                <w:szCs w:val="18"/>
              </w:rPr>
              <w:t>(0.001)</w:t>
            </w:r>
          </w:p>
        </w:tc>
        <w:tc>
          <w:tcPr>
            <w:tcW w:w="1107" w:type="dxa"/>
            <w:noWrap/>
            <w:vAlign w:val="center"/>
          </w:tcPr>
          <w:p w14:paraId="4E0204B4" w14:textId="77777777" w:rsidR="005C2DFF" w:rsidRPr="00E9698E" w:rsidRDefault="005C2DFF" w:rsidP="00F43C66">
            <w:pPr>
              <w:jc w:val="center"/>
              <w:rPr>
                <w:color w:val="000000"/>
                <w:sz w:val="18"/>
                <w:szCs w:val="18"/>
              </w:rPr>
            </w:pPr>
            <w:r w:rsidRPr="00E9698E">
              <w:rPr>
                <w:color w:val="000000"/>
                <w:sz w:val="18"/>
                <w:szCs w:val="18"/>
              </w:rPr>
              <w:t>0.003</w:t>
            </w:r>
          </w:p>
          <w:p w14:paraId="3E7B4C07" w14:textId="77777777" w:rsidR="005C2DFF" w:rsidRPr="00E9698E" w:rsidRDefault="005C2DFF" w:rsidP="00F43C66">
            <w:pPr>
              <w:jc w:val="center"/>
              <w:rPr>
                <w:color w:val="000000"/>
                <w:sz w:val="18"/>
                <w:szCs w:val="18"/>
              </w:rPr>
            </w:pPr>
            <w:r w:rsidRPr="00E9698E">
              <w:rPr>
                <w:color w:val="000000"/>
                <w:sz w:val="18"/>
                <w:szCs w:val="18"/>
              </w:rPr>
              <w:t>(0.002)</w:t>
            </w:r>
          </w:p>
        </w:tc>
        <w:tc>
          <w:tcPr>
            <w:tcW w:w="1107" w:type="dxa"/>
            <w:noWrap/>
            <w:vAlign w:val="center"/>
          </w:tcPr>
          <w:p w14:paraId="1B20774C" w14:textId="77777777" w:rsidR="005C2DFF" w:rsidRPr="00E9698E" w:rsidRDefault="005C2DFF" w:rsidP="00F43C66">
            <w:pPr>
              <w:jc w:val="center"/>
              <w:rPr>
                <w:color w:val="000000"/>
                <w:sz w:val="18"/>
                <w:szCs w:val="18"/>
              </w:rPr>
            </w:pPr>
            <w:r w:rsidRPr="00E9698E">
              <w:rPr>
                <w:color w:val="000000"/>
                <w:sz w:val="18"/>
                <w:szCs w:val="18"/>
              </w:rPr>
              <w:t>0.003*</w:t>
            </w:r>
          </w:p>
          <w:p w14:paraId="478D4E6A" w14:textId="77777777" w:rsidR="005C2DFF" w:rsidRPr="00E9698E" w:rsidRDefault="005C2DFF" w:rsidP="00F43C66">
            <w:pPr>
              <w:jc w:val="center"/>
              <w:rPr>
                <w:color w:val="000000"/>
                <w:sz w:val="18"/>
                <w:szCs w:val="18"/>
              </w:rPr>
            </w:pPr>
            <w:r w:rsidRPr="00E9698E">
              <w:rPr>
                <w:color w:val="000000"/>
                <w:sz w:val="18"/>
                <w:szCs w:val="18"/>
              </w:rPr>
              <w:t>(0.001)</w:t>
            </w:r>
          </w:p>
        </w:tc>
        <w:tc>
          <w:tcPr>
            <w:tcW w:w="1107" w:type="dxa"/>
            <w:noWrap/>
            <w:vAlign w:val="center"/>
          </w:tcPr>
          <w:p w14:paraId="13060E01" w14:textId="77777777" w:rsidR="005C2DFF" w:rsidRPr="00E9698E" w:rsidRDefault="005C2DFF" w:rsidP="00F43C66">
            <w:pPr>
              <w:jc w:val="center"/>
              <w:rPr>
                <w:color w:val="000000"/>
                <w:sz w:val="18"/>
                <w:szCs w:val="18"/>
              </w:rPr>
            </w:pPr>
            <w:r w:rsidRPr="00E9698E">
              <w:rPr>
                <w:color w:val="000000"/>
                <w:sz w:val="18"/>
                <w:szCs w:val="18"/>
              </w:rPr>
              <w:t>-0.001</w:t>
            </w:r>
          </w:p>
          <w:p w14:paraId="6A53F981" w14:textId="77777777" w:rsidR="005C2DFF" w:rsidRPr="00E9698E" w:rsidRDefault="005C2DFF" w:rsidP="00F43C66">
            <w:pPr>
              <w:jc w:val="center"/>
              <w:rPr>
                <w:color w:val="000000"/>
                <w:sz w:val="18"/>
                <w:szCs w:val="18"/>
              </w:rPr>
            </w:pPr>
            <w:r w:rsidRPr="00E9698E">
              <w:rPr>
                <w:color w:val="000000"/>
                <w:sz w:val="18"/>
                <w:szCs w:val="18"/>
              </w:rPr>
              <w:t>(0.001)</w:t>
            </w:r>
          </w:p>
        </w:tc>
      </w:tr>
      <w:tr w:rsidR="005C2DFF" w:rsidRPr="00E9698E" w14:paraId="554A8F7E" w14:textId="77777777" w:rsidTr="00F43C66">
        <w:trPr>
          <w:trHeight w:val="20"/>
        </w:trPr>
        <w:tc>
          <w:tcPr>
            <w:tcW w:w="2875" w:type="dxa"/>
            <w:noWrap/>
          </w:tcPr>
          <w:p w14:paraId="7FB1F393" w14:textId="77777777" w:rsidR="005C2DFF" w:rsidRPr="00E9698E" w:rsidRDefault="005C2DFF" w:rsidP="00F43C66">
            <w:pPr>
              <w:rPr>
                <w:color w:val="000000"/>
                <w:sz w:val="18"/>
                <w:szCs w:val="18"/>
              </w:rPr>
            </w:pPr>
            <w:r w:rsidRPr="00E9698E">
              <w:rPr>
                <w:sz w:val="18"/>
                <w:szCs w:val="18"/>
              </w:rPr>
              <w:t>District, (ln) density of workers with other occupations</w:t>
            </w:r>
          </w:p>
        </w:tc>
        <w:tc>
          <w:tcPr>
            <w:tcW w:w="1386" w:type="dxa"/>
            <w:noWrap/>
            <w:vAlign w:val="center"/>
          </w:tcPr>
          <w:p w14:paraId="68DA4CF4" w14:textId="77777777" w:rsidR="005C2DFF" w:rsidRPr="00E9698E" w:rsidRDefault="005C2DFF" w:rsidP="00F43C66">
            <w:pPr>
              <w:jc w:val="center"/>
              <w:rPr>
                <w:color w:val="000000"/>
                <w:sz w:val="18"/>
                <w:szCs w:val="18"/>
              </w:rPr>
            </w:pPr>
            <w:r w:rsidRPr="00E9698E">
              <w:rPr>
                <w:color w:val="000000"/>
                <w:sz w:val="18"/>
                <w:szCs w:val="18"/>
              </w:rPr>
              <w:t>-0.001</w:t>
            </w:r>
          </w:p>
          <w:p w14:paraId="19C724E7" w14:textId="77777777" w:rsidR="005C2DFF" w:rsidRPr="00E9698E" w:rsidRDefault="005C2DFF" w:rsidP="00F43C66">
            <w:pPr>
              <w:jc w:val="center"/>
              <w:rPr>
                <w:color w:val="000000"/>
                <w:sz w:val="18"/>
                <w:szCs w:val="18"/>
              </w:rPr>
            </w:pPr>
            <w:r w:rsidRPr="00E9698E">
              <w:rPr>
                <w:color w:val="000000"/>
                <w:sz w:val="18"/>
                <w:szCs w:val="18"/>
              </w:rPr>
              <w:t>(0.001)</w:t>
            </w:r>
          </w:p>
        </w:tc>
        <w:tc>
          <w:tcPr>
            <w:tcW w:w="1107" w:type="dxa"/>
            <w:noWrap/>
            <w:vAlign w:val="center"/>
          </w:tcPr>
          <w:p w14:paraId="07DF79DA" w14:textId="77777777" w:rsidR="005C2DFF" w:rsidRPr="00E9698E" w:rsidRDefault="005C2DFF" w:rsidP="00F43C66">
            <w:pPr>
              <w:jc w:val="center"/>
              <w:rPr>
                <w:color w:val="000000"/>
                <w:sz w:val="18"/>
                <w:szCs w:val="18"/>
              </w:rPr>
            </w:pPr>
            <w:r w:rsidRPr="00E9698E">
              <w:rPr>
                <w:color w:val="000000"/>
                <w:sz w:val="18"/>
                <w:szCs w:val="18"/>
              </w:rPr>
              <w:t>0.002**</w:t>
            </w:r>
          </w:p>
          <w:p w14:paraId="2352620F" w14:textId="77777777" w:rsidR="005C2DFF" w:rsidRPr="00E9698E" w:rsidRDefault="005C2DFF" w:rsidP="00F43C66">
            <w:pPr>
              <w:jc w:val="center"/>
              <w:rPr>
                <w:color w:val="000000"/>
                <w:sz w:val="18"/>
                <w:szCs w:val="18"/>
              </w:rPr>
            </w:pPr>
            <w:r w:rsidRPr="00E9698E">
              <w:rPr>
                <w:color w:val="000000"/>
                <w:sz w:val="18"/>
                <w:szCs w:val="18"/>
              </w:rPr>
              <w:t>(0.001)</w:t>
            </w:r>
          </w:p>
        </w:tc>
        <w:tc>
          <w:tcPr>
            <w:tcW w:w="1107" w:type="dxa"/>
            <w:noWrap/>
            <w:vAlign w:val="center"/>
          </w:tcPr>
          <w:p w14:paraId="2A88A654" w14:textId="77777777" w:rsidR="005C2DFF" w:rsidRPr="00E9698E" w:rsidRDefault="005C2DFF" w:rsidP="00F43C66">
            <w:pPr>
              <w:jc w:val="center"/>
              <w:rPr>
                <w:color w:val="000000"/>
                <w:sz w:val="18"/>
                <w:szCs w:val="18"/>
              </w:rPr>
            </w:pPr>
            <w:r w:rsidRPr="00E9698E">
              <w:rPr>
                <w:color w:val="000000"/>
                <w:sz w:val="18"/>
                <w:szCs w:val="18"/>
              </w:rPr>
              <w:t>0.005**</w:t>
            </w:r>
          </w:p>
          <w:p w14:paraId="5761A5ED" w14:textId="77777777" w:rsidR="005C2DFF" w:rsidRPr="00E9698E" w:rsidRDefault="005C2DFF" w:rsidP="00F43C66">
            <w:pPr>
              <w:jc w:val="center"/>
              <w:rPr>
                <w:color w:val="000000"/>
                <w:sz w:val="18"/>
                <w:szCs w:val="18"/>
              </w:rPr>
            </w:pPr>
            <w:r w:rsidRPr="00E9698E">
              <w:rPr>
                <w:color w:val="000000"/>
                <w:sz w:val="18"/>
                <w:szCs w:val="18"/>
              </w:rPr>
              <w:t>(0.001)</w:t>
            </w:r>
          </w:p>
        </w:tc>
        <w:tc>
          <w:tcPr>
            <w:tcW w:w="1107" w:type="dxa"/>
            <w:noWrap/>
            <w:vAlign w:val="center"/>
          </w:tcPr>
          <w:p w14:paraId="582764E4" w14:textId="77777777" w:rsidR="005C2DFF" w:rsidRPr="00E9698E" w:rsidRDefault="005C2DFF" w:rsidP="00F43C66">
            <w:pPr>
              <w:jc w:val="center"/>
              <w:rPr>
                <w:color w:val="000000"/>
                <w:sz w:val="18"/>
                <w:szCs w:val="18"/>
              </w:rPr>
            </w:pPr>
            <w:r w:rsidRPr="00E9698E">
              <w:rPr>
                <w:color w:val="000000"/>
                <w:sz w:val="18"/>
                <w:szCs w:val="18"/>
              </w:rPr>
              <w:t>0.002**</w:t>
            </w:r>
          </w:p>
          <w:p w14:paraId="7A5658F7" w14:textId="77777777" w:rsidR="005C2DFF" w:rsidRPr="00E9698E" w:rsidRDefault="005C2DFF" w:rsidP="00F43C66">
            <w:pPr>
              <w:jc w:val="center"/>
              <w:rPr>
                <w:color w:val="000000"/>
                <w:sz w:val="18"/>
                <w:szCs w:val="18"/>
              </w:rPr>
            </w:pPr>
            <w:r w:rsidRPr="00E9698E">
              <w:rPr>
                <w:color w:val="000000"/>
                <w:sz w:val="18"/>
                <w:szCs w:val="18"/>
              </w:rPr>
              <w:t>(0.001)</w:t>
            </w:r>
          </w:p>
        </w:tc>
        <w:tc>
          <w:tcPr>
            <w:tcW w:w="1107" w:type="dxa"/>
            <w:noWrap/>
            <w:vAlign w:val="center"/>
          </w:tcPr>
          <w:p w14:paraId="5D9FE946" w14:textId="77777777" w:rsidR="005C2DFF" w:rsidRPr="00E9698E" w:rsidRDefault="005C2DFF" w:rsidP="00F43C66">
            <w:pPr>
              <w:jc w:val="center"/>
              <w:rPr>
                <w:color w:val="000000"/>
                <w:sz w:val="18"/>
                <w:szCs w:val="18"/>
              </w:rPr>
            </w:pPr>
            <w:r w:rsidRPr="00E9698E">
              <w:rPr>
                <w:color w:val="000000"/>
                <w:sz w:val="18"/>
                <w:szCs w:val="18"/>
              </w:rPr>
              <w:t>0.004**</w:t>
            </w:r>
          </w:p>
          <w:p w14:paraId="5AC511D9" w14:textId="77777777" w:rsidR="005C2DFF" w:rsidRPr="00E9698E" w:rsidRDefault="005C2DFF" w:rsidP="00F43C66">
            <w:pPr>
              <w:jc w:val="center"/>
              <w:rPr>
                <w:color w:val="000000"/>
                <w:sz w:val="18"/>
                <w:szCs w:val="18"/>
              </w:rPr>
            </w:pPr>
            <w:r w:rsidRPr="00E9698E">
              <w:rPr>
                <w:color w:val="000000"/>
                <w:sz w:val="18"/>
                <w:szCs w:val="18"/>
              </w:rPr>
              <w:t>(0.001)</w:t>
            </w:r>
          </w:p>
        </w:tc>
      </w:tr>
      <w:tr w:rsidR="005C2DFF" w:rsidRPr="00E9698E" w14:paraId="076A6973" w14:textId="77777777" w:rsidTr="00F43C66">
        <w:trPr>
          <w:trHeight w:val="20"/>
        </w:trPr>
        <w:tc>
          <w:tcPr>
            <w:tcW w:w="2875" w:type="dxa"/>
            <w:noWrap/>
          </w:tcPr>
          <w:p w14:paraId="286FB090" w14:textId="77777777" w:rsidR="005C2DFF" w:rsidRPr="00E9698E" w:rsidRDefault="005C2DFF" w:rsidP="00F43C66">
            <w:pPr>
              <w:rPr>
                <w:color w:val="000000"/>
                <w:sz w:val="18"/>
                <w:szCs w:val="18"/>
              </w:rPr>
            </w:pPr>
            <w:r w:rsidRPr="00E9698E">
              <w:rPr>
                <w:sz w:val="18"/>
                <w:szCs w:val="18"/>
              </w:rPr>
              <w:t>Neighbors, (ln) density of workers with other occupations</w:t>
            </w:r>
          </w:p>
        </w:tc>
        <w:tc>
          <w:tcPr>
            <w:tcW w:w="1386" w:type="dxa"/>
            <w:noWrap/>
            <w:vAlign w:val="center"/>
          </w:tcPr>
          <w:p w14:paraId="5FD54B58" w14:textId="77777777" w:rsidR="005C2DFF" w:rsidRPr="00E9698E" w:rsidRDefault="005C2DFF" w:rsidP="00F43C66">
            <w:pPr>
              <w:jc w:val="center"/>
              <w:rPr>
                <w:color w:val="000000"/>
                <w:sz w:val="18"/>
                <w:szCs w:val="18"/>
              </w:rPr>
            </w:pPr>
            <w:r w:rsidRPr="00E9698E">
              <w:rPr>
                <w:color w:val="000000"/>
                <w:sz w:val="18"/>
                <w:szCs w:val="18"/>
              </w:rPr>
              <w:t>0.002**</w:t>
            </w:r>
          </w:p>
          <w:p w14:paraId="14B8504E" w14:textId="77777777" w:rsidR="005C2DFF" w:rsidRPr="00E9698E" w:rsidRDefault="005C2DFF" w:rsidP="00F43C66">
            <w:pPr>
              <w:jc w:val="center"/>
              <w:rPr>
                <w:color w:val="000000"/>
                <w:sz w:val="18"/>
                <w:szCs w:val="18"/>
              </w:rPr>
            </w:pPr>
            <w:r w:rsidRPr="00E9698E">
              <w:rPr>
                <w:color w:val="000000"/>
                <w:sz w:val="18"/>
                <w:szCs w:val="18"/>
              </w:rPr>
              <w:t>(0.001)</w:t>
            </w:r>
          </w:p>
        </w:tc>
        <w:tc>
          <w:tcPr>
            <w:tcW w:w="1107" w:type="dxa"/>
            <w:noWrap/>
            <w:vAlign w:val="center"/>
          </w:tcPr>
          <w:p w14:paraId="7DED71EF" w14:textId="77777777" w:rsidR="005C2DFF" w:rsidRPr="00E9698E" w:rsidRDefault="005C2DFF" w:rsidP="00F43C66">
            <w:pPr>
              <w:jc w:val="center"/>
              <w:rPr>
                <w:color w:val="000000"/>
                <w:sz w:val="18"/>
                <w:szCs w:val="18"/>
              </w:rPr>
            </w:pPr>
            <w:r w:rsidRPr="00E9698E">
              <w:rPr>
                <w:color w:val="000000"/>
                <w:sz w:val="18"/>
                <w:szCs w:val="18"/>
              </w:rPr>
              <w:t>0.001*</w:t>
            </w:r>
          </w:p>
          <w:p w14:paraId="1938E778" w14:textId="77777777" w:rsidR="005C2DFF" w:rsidRPr="00E9698E" w:rsidRDefault="005C2DFF" w:rsidP="00F43C66">
            <w:pPr>
              <w:jc w:val="center"/>
              <w:rPr>
                <w:color w:val="000000"/>
                <w:sz w:val="18"/>
                <w:szCs w:val="18"/>
              </w:rPr>
            </w:pPr>
            <w:r w:rsidRPr="00E9698E">
              <w:rPr>
                <w:color w:val="000000"/>
                <w:sz w:val="18"/>
                <w:szCs w:val="18"/>
              </w:rPr>
              <w:t>(0.000)</w:t>
            </w:r>
          </w:p>
        </w:tc>
        <w:tc>
          <w:tcPr>
            <w:tcW w:w="1107" w:type="dxa"/>
            <w:noWrap/>
            <w:vAlign w:val="center"/>
          </w:tcPr>
          <w:p w14:paraId="3714B3FF" w14:textId="77777777" w:rsidR="005C2DFF" w:rsidRPr="00E9698E" w:rsidRDefault="005C2DFF" w:rsidP="00F43C66">
            <w:pPr>
              <w:jc w:val="center"/>
              <w:rPr>
                <w:color w:val="000000"/>
                <w:sz w:val="18"/>
                <w:szCs w:val="18"/>
              </w:rPr>
            </w:pPr>
            <w:r w:rsidRPr="00E9698E">
              <w:rPr>
                <w:color w:val="000000"/>
                <w:sz w:val="18"/>
                <w:szCs w:val="18"/>
              </w:rPr>
              <w:t>0.003**</w:t>
            </w:r>
          </w:p>
          <w:p w14:paraId="304A0977" w14:textId="77777777" w:rsidR="005C2DFF" w:rsidRPr="00E9698E" w:rsidRDefault="005C2DFF" w:rsidP="00F43C66">
            <w:pPr>
              <w:jc w:val="center"/>
              <w:rPr>
                <w:color w:val="000000"/>
                <w:sz w:val="18"/>
                <w:szCs w:val="18"/>
              </w:rPr>
            </w:pPr>
            <w:r w:rsidRPr="00E9698E">
              <w:rPr>
                <w:color w:val="000000"/>
                <w:sz w:val="18"/>
                <w:szCs w:val="18"/>
              </w:rPr>
              <w:t>(0.001)</w:t>
            </w:r>
          </w:p>
        </w:tc>
        <w:tc>
          <w:tcPr>
            <w:tcW w:w="1107" w:type="dxa"/>
            <w:noWrap/>
            <w:vAlign w:val="center"/>
          </w:tcPr>
          <w:p w14:paraId="2359ED2E" w14:textId="77777777" w:rsidR="005C2DFF" w:rsidRPr="00E9698E" w:rsidRDefault="005C2DFF" w:rsidP="00F43C66">
            <w:pPr>
              <w:jc w:val="center"/>
              <w:rPr>
                <w:color w:val="000000"/>
                <w:sz w:val="18"/>
                <w:szCs w:val="18"/>
              </w:rPr>
            </w:pPr>
            <w:r w:rsidRPr="00E9698E">
              <w:rPr>
                <w:color w:val="000000"/>
                <w:sz w:val="18"/>
                <w:szCs w:val="18"/>
              </w:rPr>
              <w:t>-0.001**</w:t>
            </w:r>
          </w:p>
          <w:p w14:paraId="4BECB41C" w14:textId="77777777" w:rsidR="005C2DFF" w:rsidRPr="00E9698E" w:rsidRDefault="005C2DFF" w:rsidP="00F43C66">
            <w:pPr>
              <w:jc w:val="center"/>
              <w:rPr>
                <w:color w:val="000000"/>
                <w:sz w:val="18"/>
                <w:szCs w:val="18"/>
              </w:rPr>
            </w:pPr>
            <w:r w:rsidRPr="00E9698E">
              <w:rPr>
                <w:color w:val="000000"/>
                <w:sz w:val="18"/>
                <w:szCs w:val="18"/>
              </w:rPr>
              <w:t>(0.000)</w:t>
            </w:r>
          </w:p>
        </w:tc>
        <w:tc>
          <w:tcPr>
            <w:tcW w:w="1107" w:type="dxa"/>
            <w:noWrap/>
            <w:vAlign w:val="center"/>
          </w:tcPr>
          <w:p w14:paraId="52C66B11" w14:textId="77777777" w:rsidR="005C2DFF" w:rsidRPr="00E9698E" w:rsidRDefault="005C2DFF" w:rsidP="00F43C66">
            <w:pPr>
              <w:jc w:val="center"/>
              <w:rPr>
                <w:color w:val="000000"/>
                <w:sz w:val="18"/>
                <w:szCs w:val="18"/>
              </w:rPr>
            </w:pPr>
            <w:r w:rsidRPr="00E9698E">
              <w:rPr>
                <w:color w:val="000000"/>
                <w:sz w:val="18"/>
                <w:szCs w:val="18"/>
              </w:rPr>
              <w:t>0.002**</w:t>
            </w:r>
          </w:p>
          <w:p w14:paraId="21063D4D" w14:textId="77777777" w:rsidR="005C2DFF" w:rsidRPr="00E9698E" w:rsidRDefault="005C2DFF" w:rsidP="00F43C66">
            <w:pPr>
              <w:jc w:val="center"/>
              <w:rPr>
                <w:color w:val="000000"/>
                <w:sz w:val="18"/>
                <w:szCs w:val="18"/>
              </w:rPr>
            </w:pPr>
            <w:r w:rsidRPr="00E9698E">
              <w:rPr>
                <w:color w:val="000000"/>
                <w:sz w:val="18"/>
                <w:szCs w:val="18"/>
              </w:rPr>
              <w:t>(0.000)</w:t>
            </w:r>
          </w:p>
        </w:tc>
      </w:tr>
      <w:tr w:rsidR="005C2DFF" w:rsidRPr="00E9698E" w14:paraId="1D8BAA64" w14:textId="77777777" w:rsidTr="00F43C66">
        <w:trPr>
          <w:trHeight w:val="20"/>
        </w:trPr>
        <w:tc>
          <w:tcPr>
            <w:tcW w:w="2875" w:type="dxa"/>
            <w:noWrap/>
          </w:tcPr>
          <w:p w14:paraId="185C1647" w14:textId="77777777" w:rsidR="005C2DFF" w:rsidRPr="00E9698E" w:rsidRDefault="005C2DFF" w:rsidP="00F43C66">
            <w:pPr>
              <w:rPr>
                <w:color w:val="000000"/>
                <w:sz w:val="18"/>
                <w:szCs w:val="18"/>
              </w:rPr>
            </w:pPr>
            <w:r w:rsidRPr="00E9698E">
              <w:rPr>
                <w:sz w:val="18"/>
                <w:szCs w:val="18"/>
              </w:rPr>
              <w:t>Region, (ln) number of workers with other occupations</w:t>
            </w:r>
          </w:p>
        </w:tc>
        <w:tc>
          <w:tcPr>
            <w:tcW w:w="1386" w:type="dxa"/>
            <w:noWrap/>
            <w:vAlign w:val="center"/>
          </w:tcPr>
          <w:p w14:paraId="1FCF6FCC" w14:textId="77777777" w:rsidR="005C2DFF" w:rsidRPr="00E9698E" w:rsidRDefault="005C2DFF" w:rsidP="00F43C66">
            <w:pPr>
              <w:jc w:val="center"/>
              <w:rPr>
                <w:color w:val="000000"/>
                <w:sz w:val="18"/>
                <w:szCs w:val="18"/>
              </w:rPr>
            </w:pPr>
            <w:r w:rsidRPr="00E9698E">
              <w:rPr>
                <w:color w:val="000000"/>
                <w:sz w:val="18"/>
                <w:szCs w:val="18"/>
              </w:rPr>
              <w:t>-0.009</w:t>
            </w:r>
          </w:p>
          <w:p w14:paraId="74009BF4" w14:textId="77777777" w:rsidR="005C2DFF" w:rsidRPr="00E9698E" w:rsidRDefault="005C2DFF" w:rsidP="00F43C66">
            <w:pPr>
              <w:jc w:val="center"/>
              <w:rPr>
                <w:color w:val="000000"/>
                <w:sz w:val="18"/>
                <w:szCs w:val="18"/>
              </w:rPr>
            </w:pPr>
            <w:r w:rsidRPr="00E9698E">
              <w:rPr>
                <w:color w:val="000000"/>
                <w:sz w:val="18"/>
                <w:szCs w:val="18"/>
              </w:rPr>
              <w:t>(0.008)</w:t>
            </w:r>
          </w:p>
        </w:tc>
        <w:tc>
          <w:tcPr>
            <w:tcW w:w="1107" w:type="dxa"/>
            <w:noWrap/>
            <w:vAlign w:val="center"/>
          </w:tcPr>
          <w:p w14:paraId="566BDE58" w14:textId="77777777" w:rsidR="005C2DFF" w:rsidRPr="00E9698E" w:rsidRDefault="005C2DFF" w:rsidP="00F43C66">
            <w:pPr>
              <w:jc w:val="center"/>
              <w:rPr>
                <w:color w:val="000000"/>
                <w:sz w:val="18"/>
                <w:szCs w:val="18"/>
              </w:rPr>
            </w:pPr>
            <w:r w:rsidRPr="00E9698E">
              <w:rPr>
                <w:color w:val="000000"/>
                <w:sz w:val="18"/>
                <w:szCs w:val="18"/>
              </w:rPr>
              <w:t>0.043**</w:t>
            </w:r>
          </w:p>
          <w:p w14:paraId="033DB5CE" w14:textId="77777777" w:rsidR="005C2DFF" w:rsidRPr="00E9698E" w:rsidRDefault="005C2DFF" w:rsidP="00F43C66">
            <w:pPr>
              <w:jc w:val="center"/>
              <w:rPr>
                <w:color w:val="000000"/>
                <w:sz w:val="18"/>
                <w:szCs w:val="18"/>
              </w:rPr>
            </w:pPr>
            <w:r w:rsidRPr="00E9698E">
              <w:rPr>
                <w:color w:val="000000"/>
                <w:sz w:val="18"/>
                <w:szCs w:val="18"/>
              </w:rPr>
              <w:t>(0.003)</w:t>
            </w:r>
          </w:p>
        </w:tc>
        <w:tc>
          <w:tcPr>
            <w:tcW w:w="1107" w:type="dxa"/>
            <w:noWrap/>
            <w:vAlign w:val="center"/>
          </w:tcPr>
          <w:p w14:paraId="71745F86" w14:textId="77777777" w:rsidR="005C2DFF" w:rsidRPr="00E9698E" w:rsidRDefault="005C2DFF" w:rsidP="00F43C66">
            <w:pPr>
              <w:jc w:val="center"/>
              <w:rPr>
                <w:color w:val="000000"/>
                <w:sz w:val="18"/>
                <w:szCs w:val="18"/>
              </w:rPr>
            </w:pPr>
            <w:r w:rsidRPr="00E9698E">
              <w:rPr>
                <w:color w:val="000000"/>
                <w:sz w:val="18"/>
                <w:szCs w:val="18"/>
              </w:rPr>
              <w:t>0.028**</w:t>
            </w:r>
          </w:p>
          <w:p w14:paraId="188180A9" w14:textId="77777777" w:rsidR="005C2DFF" w:rsidRPr="00E9698E" w:rsidRDefault="005C2DFF" w:rsidP="00F43C66">
            <w:pPr>
              <w:jc w:val="center"/>
              <w:rPr>
                <w:color w:val="000000"/>
                <w:sz w:val="18"/>
                <w:szCs w:val="18"/>
              </w:rPr>
            </w:pPr>
            <w:r w:rsidRPr="00E9698E">
              <w:rPr>
                <w:color w:val="000000"/>
                <w:sz w:val="18"/>
                <w:szCs w:val="18"/>
              </w:rPr>
              <w:t>(0.005)</w:t>
            </w:r>
          </w:p>
        </w:tc>
        <w:tc>
          <w:tcPr>
            <w:tcW w:w="1107" w:type="dxa"/>
            <w:noWrap/>
            <w:vAlign w:val="center"/>
          </w:tcPr>
          <w:p w14:paraId="3B3189DE" w14:textId="77777777" w:rsidR="005C2DFF" w:rsidRPr="00E9698E" w:rsidRDefault="005C2DFF" w:rsidP="00F43C66">
            <w:pPr>
              <w:jc w:val="center"/>
              <w:rPr>
                <w:color w:val="000000"/>
                <w:sz w:val="18"/>
                <w:szCs w:val="18"/>
              </w:rPr>
            </w:pPr>
            <w:r w:rsidRPr="00E9698E">
              <w:rPr>
                <w:color w:val="000000"/>
                <w:sz w:val="18"/>
                <w:szCs w:val="18"/>
              </w:rPr>
              <w:t>0.025**</w:t>
            </w:r>
          </w:p>
          <w:p w14:paraId="7682E582" w14:textId="77777777" w:rsidR="005C2DFF" w:rsidRPr="00E9698E" w:rsidRDefault="005C2DFF" w:rsidP="00F43C66">
            <w:pPr>
              <w:jc w:val="center"/>
              <w:rPr>
                <w:color w:val="000000"/>
                <w:sz w:val="18"/>
                <w:szCs w:val="18"/>
              </w:rPr>
            </w:pPr>
            <w:r w:rsidRPr="00E9698E">
              <w:rPr>
                <w:color w:val="000000"/>
                <w:sz w:val="18"/>
                <w:szCs w:val="18"/>
              </w:rPr>
              <w:t>(0.005)</w:t>
            </w:r>
          </w:p>
        </w:tc>
        <w:tc>
          <w:tcPr>
            <w:tcW w:w="1107" w:type="dxa"/>
            <w:noWrap/>
            <w:vAlign w:val="center"/>
          </w:tcPr>
          <w:p w14:paraId="16ABA098" w14:textId="77777777" w:rsidR="005C2DFF" w:rsidRPr="00E9698E" w:rsidRDefault="005C2DFF" w:rsidP="00F43C66">
            <w:pPr>
              <w:jc w:val="center"/>
              <w:rPr>
                <w:color w:val="000000"/>
                <w:sz w:val="18"/>
                <w:szCs w:val="18"/>
              </w:rPr>
            </w:pPr>
            <w:r w:rsidRPr="00E9698E">
              <w:rPr>
                <w:color w:val="000000"/>
                <w:sz w:val="18"/>
                <w:szCs w:val="18"/>
              </w:rPr>
              <w:t>0.034**</w:t>
            </w:r>
          </w:p>
          <w:p w14:paraId="513C9E24" w14:textId="77777777" w:rsidR="005C2DFF" w:rsidRPr="00E9698E" w:rsidRDefault="005C2DFF" w:rsidP="00F43C66">
            <w:pPr>
              <w:jc w:val="center"/>
              <w:rPr>
                <w:color w:val="000000"/>
                <w:sz w:val="18"/>
                <w:szCs w:val="18"/>
              </w:rPr>
            </w:pPr>
            <w:r w:rsidRPr="00E9698E">
              <w:rPr>
                <w:color w:val="000000"/>
                <w:sz w:val="18"/>
                <w:szCs w:val="18"/>
              </w:rPr>
              <w:t>(0.003)</w:t>
            </w:r>
          </w:p>
        </w:tc>
      </w:tr>
      <w:tr w:rsidR="005C2DFF" w:rsidRPr="00E9698E" w14:paraId="5E4468F0" w14:textId="77777777" w:rsidTr="00F43C66">
        <w:trPr>
          <w:trHeight w:val="20"/>
        </w:trPr>
        <w:tc>
          <w:tcPr>
            <w:tcW w:w="2875" w:type="dxa"/>
            <w:noWrap/>
          </w:tcPr>
          <w:p w14:paraId="1214739B" w14:textId="77777777" w:rsidR="005C2DFF" w:rsidRPr="00E9698E" w:rsidRDefault="005C2DFF" w:rsidP="00F43C66">
            <w:pPr>
              <w:rPr>
                <w:sz w:val="18"/>
                <w:szCs w:val="18"/>
              </w:rPr>
            </w:pPr>
          </w:p>
        </w:tc>
        <w:tc>
          <w:tcPr>
            <w:tcW w:w="1386" w:type="dxa"/>
            <w:noWrap/>
            <w:vAlign w:val="center"/>
          </w:tcPr>
          <w:p w14:paraId="35A3BA68" w14:textId="77777777" w:rsidR="005C2DFF" w:rsidRPr="00E9698E" w:rsidRDefault="005C2DFF" w:rsidP="00F43C66">
            <w:pPr>
              <w:jc w:val="center"/>
              <w:rPr>
                <w:color w:val="000000"/>
                <w:sz w:val="18"/>
                <w:szCs w:val="18"/>
              </w:rPr>
            </w:pPr>
          </w:p>
        </w:tc>
        <w:tc>
          <w:tcPr>
            <w:tcW w:w="1107" w:type="dxa"/>
            <w:noWrap/>
            <w:vAlign w:val="center"/>
          </w:tcPr>
          <w:p w14:paraId="6532EAFD" w14:textId="77777777" w:rsidR="005C2DFF" w:rsidRPr="00E9698E" w:rsidRDefault="005C2DFF" w:rsidP="00F43C66">
            <w:pPr>
              <w:jc w:val="center"/>
              <w:rPr>
                <w:color w:val="000000"/>
                <w:sz w:val="18"/>
                <w:szCs w:val="18"/>
              </w:rPr>
            </w:pPr>
          </w:p>
        </w:tc>
        <w:tc>
          <w:tcPr>
            <w:tcW w:w="1107" w:type="dxa"/>
            <w:noWrap/>
            <w:vAlign w:val="center"/>
          </w:tcPr>
          <w:p w14:paraId="6D6DE97D" w14:textId="77777777" w:rsidR="005C2DFF" w:rsidRPr="00E9698E" w:rsidRDefault="005C2DFF" w:rsidP="00F43C66">
            <w:pPr>
              <w:jc w:val="center"/>
              <w:rPr>
                <w:color w:val="000000"/>
                <w:sz w:val="18"/>
                <w:szCs w:val="18"/>
              </w:rPr>
            </w:pPr>
          </w:p>
        </w:tc>
        <w:tc>
          <w:tcPr>
            <w:tcW w:w="1107" w:type="dxa"/>
            <w:noWrap/>
            <w:vAlign w:val="center"/>
          </w:tcPr>
          <w:p w14:paraId="2CA34ABC" w14:textId="77777777" w:rsidR="005C2DFF" w:rsidRPr="00E9698E" w:rsidRDefault="005C2DFF" w:rsidP="00F43C66">
            <w:pPr>
              <w:jc w:val="center"/>
              <w:rPr>
                <w:color w:val="000000"/>
                <w:sz w:val="18"/>
                <w:szCs w:val="18"/>
              </w:rPr>
            </w:pPr>
          </w:p>
        </w:tc>
        <w:tc>
          <w:tcPr>
            <w:tcW w:w="1107" w:type="dxa"/>
            <w:noWrap/>
            <w:vAlign w:val="center"/>
          </w:tcPr>
          <w:p w14:paraId="0F76DE8C" w14:textId="77777777" w:rsidR="005C2DFF" w:rsidRPr="00E9698E" w:rsidRDefault="005C2DFF" w:rsidP="00F43C66">
            <w:pPr>
              <w:jc w:val="center"/>
              <w:rPr>
                <w:color w:val="000000"/>
                <w:sz w:val="18"/>
                <w:szCs w:val="18"/>
              </w:rPr>
            </w:pPr>
          </w:p>
        </w:tc>
      </w:tr>
      <w:tr w:rsidR="005C2DFF" w:rsidRPr="00E9698E" w14:paraId="370A1314" w14:textId="77777777" w:rsidTr="00F43C66">
        <w:trPr>
          <w:trHeight w:val="20"/>
        </w:trPr>
        <w:tc>
          <w:tcPr>
            <w:tcW w:w="2875" w:type="dxa"/>
            <w:noWrap/>
          </w:tcPr>
          <w:p w14:paraId="017AB55B" w14:textId="77777777" w:rsidR="005C2DFF" w:rsidRPr="00E9698E" w:rsidRDefault="005C2DFF" w:rsidP="00F43C66">
            <w:pPr>
              <w:rPr>
                <w:color w:val="000000"/>
                <w:sz w:val="18"/>
                <w:szCs w:val="18"/>
              </w:rPr>
            </w:pPr>
            <w:r w:rsidRPr="00E9698E">
              <w:rPr>
                <w:sz w:val="18"/>
                <w:szCs w:val="18"/>
              </w:rPr>
              <w:t>Number of observations</w:t>
            </w:r>
          </w:p>
        </w:tc>
        <w:tc>
          <w:tcPr>
            <w:tcW w:w="1386" w:type="dxa"/>
            <w:noWrap/>
            <w:vAlign w:val="bottom"/>
          </w:tcPr>
          <w:p w14:paraId="5B8C0254" w14:textId="77777777" w:rsidR="005C2DFF" w:rsidRPr="00E9698E" w:rsidRDefault="005C2DFF" w:rsidP="00F43C66">
            <w:pPr>
              <w:rPr>
                <w:color w:val="000000"/>
                <w:sz w:val="18"/>
                <w:szCs w:val="18"/>
              </w:rPr>
            </w:pPr>
            <w:r w:rsidRPr="00E9698E">
              <w:rPr>
                <w:color w:val="000000"/>
                <w:sz w:val="18"/>
                <w:szCs w:val="18"/>
              </w:rPr>
              <w:t>1,796,949</w:t>
            </w:r>
          </w:p>
        </w:tc>
        <w:tc>
          <w:tcPr>
            <w:tcW w:w="1107" w:type="dxa"/>
            <w:noWrap/>
            <w:vAlign w:val="bottom"/>
          </w:tcPr>
          <w:p w14:paraId="2542390B" w14:textId="77777777" w:rsidR="005C2DFF" w:rsidRPr="00E9698E" w:rsidRDefault="005C2DFF" w:rsidP="00F43C66">
            <w:pPr>
              <w:rPr>
                <w:color w:val="000000"/>
                <w:sz w:val="18"/>
                <w:szCs w:val="18"/>
              </w:rPr>
            </w:pPr>
            <w:r w:rsidRPr="00E9698E">
              <w:rPr>
                <w:color w:val="000000"/>
                <w:sz w:val="18"/>
                <w:szCs w:val="18"/>
              </w:rPr>
              <w:t>5,365,205</w:t>
            </w:r>
          </w:p>
        </w:tc>
        <w:tc>
          <w:tcPr>
            <w:tcW w:w="1107" w:type="dxa"/>
            <w:noWrap/>
            <w:vAlign w:val="bottom"/>
          </w:tcPr>
          <w:p w14:paraId="789328D8" w14:textId="77777777" w:rsidR="005C2DFF" w:rsidRPr="00E9698E" w:rsidRDefault="005C2DFF" w:rsidP="00F43C66">
            <w:pPr>
              <w:rPr>
                <w:color w:val="000000"/>
                <w:sz w:val="18"/>
                <w:szCs w:val="18"/>
              </w:rPr>
            </w:pPr>
            <w:r w:rsidRPr="00E9698E">
              <w:rPr>
                <w:color w:val="000000"/>
                <w:sz w:val="18"/>
                <w:szCs w:val="18"/>
              </w:rPr>
              <w:t>2,031,203</w:t>
            </w:r>
          </w:p>
        </w:tc>
        <w:tc>
          <w:tcPr>
            <w:tcW w:w="1107" w:type="dxa"/>
            <w:noWrap/>
            <w:vAlign w:val="bottom"/>
          </w:tcPr>
          <w:p w14:paraId="4092DC1B" w14:textId="77777777" w:rsidR="005C2DFF" w:rsidRPr="00E9698E" w:rsidRDefault="005C2DFF" w:rsidP="00F43C66">
            <w:pPr>
              <w:rPr>
                <w:color w:val="000000"/>
                <w:sz w:val="18"/>
                <w:szCs w:val="18"/>
              </w:rPr>
            </w:pPr>
            <w:r w:rsidRPr="00E9698E">
              <w:rPr>
                <w:color w:val="000000"/>
                <w:sz w:val="18"/>
                <w:szCs w:val="18"/>
              </w:rPr>
              <w:t>4,312,051</w:t>
            </w:r>
          </w:p>
        </w:tc>
        <w:tc>
          <w:tcPr>
            <w:tcW w:w="1107" w:type="dxa"/>
            <w:noWrap/>
            <w:vAlign w:val="bottom"/>
          </w:tcPr>
          <w:p w14:paraId="5D12D88A" w14:textId="77777777" w:rsidR="005C2DFF" w:rsidRPr="00E9698E" w:rsidRDefault="005C2DFF" w:rsidP="00F43C66">
            <w:pPr>
              <w:rPr>
                <w:color w:val="000000"/>
                <w:sz w:val="18"/>
                <w:szCs w:val="18"/>
              </w:rPr>
            </w:pPr>
            <w:r w:rsidRPr="00E9698E">
              <w:rPr>
                <w:color w:val="000000"/>
                <w:sz w:val="18"/>
                <w:szCs w:val="18"/>
              </w:rPr>
              <w:t>4,881,306</w:t>
            </w:r>
          </w:p>
        </w:tc>
      </w:tr>
      <w:tr w:rsidR="005C2DFF" w:rsidRPr="00E9698E" w14:paraId="15DD5A4E" w14:textId="77777777" w:rsidTr="00F43C66">
        <w:trPr>
          <w:trHeight w:val="20"/>
        </w:trPr>
        <w:tc>
          <w:tcPr>
            <w:tcW w:w="2875" w:type="dxa"/>
            <w:noWrap/>
          </w:tcPr>
          <w:p w14:paraId="188AC427" w14:textId="77777777" w:rsidR="005C2DFF" w:rsidRPr="00E9698E" w:rsidRDefault="005C2DFF" w:rsidP="00F43C66">
            <w:pPr>
              <w:rPr>
                <w:color w:val="000000"/>
                <w:sz w:val="18"/>
                <w:szCs w:val="18"/>
              </w:rPr>
            </w:pPr>
            <w:r w:rsidRPr="00E9698E">
              <w:rPr>
                <w:color w:val="000000"/>
                <w:sz w:val="18"/>
                <w:szCs w:val="18"/>
              </w:rPr>
              <w:t>R</w:t>
            </w:r>
            <w:r w:rsidRPr="00E9698E">
              <w:rPr>
                <w:color w:val="000000"/>
                <w:sz w:val="18"/>
                <w:szCs w:val="18"/>
                <w:vertAlign w:val="superscript"/>
              </w:rPr>
              <w:t>2</w:t>
            </w:r>
            <w:r w:rsidRPr="00E9698E">
              <w:rPr>
                <w:color w:val="000000"/>
                <w:sz w:val="18"/>
                <w:szCs w:val="18"/>
              </w:rPr>
              <w:t xml:space="preserve"> (within)</w:t>
            </w:r>
          </w:p>
        </w:tc>
        <w:tc>
          <w:tcPr>
            <w:tcW w:w="1386" w:type="dxa"/>
            <w:noWrap/>
            <w:vAlign w:val="bottom"/>
          </w:tcPr>
          <w:p w14:paraId="1E93D680" w14:textId="77777777" w:rsidR="005C2DFF" w:rsidRPr="00E9698E" w:rsidRDefault="005C2DFF" w:rsidP="00F43C66">
            <w:pPr>
              <w:rPr>
                <w:color w:val="000000"/>
                <w:sz w:val="18"/>
                <w:szCs w:val="18"/>
              </w:rPr>
            </w:pPr>
            <w:r w:rsidRPr="00E9698E">
              <w:rPr>
                <w:color w:val="000000"/>
                <w:sz w:val="18"/>
                <w:szCs w:val="18"/>
              </w:rPr>
              <w:t>0.099</w:t>
            </w:r>
          </w:p>
        </w:tc>
        <w:tc>
          <w:tcPr>
            <w:tcW w:w="1107" w:type="dxa"/>
            <w:noWrap/>
            <w:vAlign w:val="bottom"/>
          </w:tcPr>
          <w:p w14:paraId="2898A72C" w14:textId="77777777" w:rsidR="005C2DFF" w:rsidRPr="00E9698E" w:rsidRDefault="005C2DFF" w:rsidP="00F43C66">
            <w:pPr>
              <w:rPr>
                <w:color w:val="000000"/>
                <w:sz w:val="18"/>
                <w:szCs w:val="18"/>
              </w:rPr>
            </w:pPr>
            <w:r w:rsidRPr="00E9698E">
              <w:rPr>
                <w:color w:val="000000"/>
                <w:sz w:val="18"/>
                <w:szCs w:val="18"/>
              </w:rPr>
              <w:t>0.102</w:t>
            </w:r>
          </w:p>
        </w:tc>
        <w:tc>
          <w:tcPr>
            <w:tcW w:w="1107" w:type="dxa"/>
            <w:noWrap/>
            <w:vAlign w:val="bottom"/>
          </w:tcPr>
          <w:p w14:paraId="0351FF15" w14:textId="77777777" w:rsidR="005C2DFF" w:rsidRPr="00E9698E" w:rsidRDefault="005C2DFF" w:rsidP="00F43C66">
            <w:pPr>
              <w:rPr>
                <w:color w:val="000000"/>
                <w:sz w:val="18"/>
                <w:szCs w:val="18"/>
              </w:rPr>
            </w:pPr>
            <w:r w:rsidRPr="00E9698E">
              <w:rPr>
                <w:color w:val="000000"/>
                <w:sz w:val="18"/>
                <w:szCs w:val="18"/>
              </w:rPr>
              <w:t>0.117</w:t>
            </w:r>
          </w:p>
        </w:tc>
        <w:tc>
          <w:tcPr>
            <w:tcW w:w="1107" w:type="dxa"/>
            <w:noWrap/>
            <w:vAlign w:val="bottom"/>
          </w:tcPr>
          <w:p w14:paraId="7BB36FAA" w14:textId="77777777" w:rsidR="005C2DFF" w:rsidRPr="00E9698E" w:rsidRDefault="005C2DFF" w:rsidP="00F43C66">
            <w:pPr>
              <w:rPr>
                <w:color w:val="000000"/>
                <w:sz w:val="18"/>
                <w:szCs w:val="18"/>
              </w:rPr>
            </w:pPr>
            <w:r w:rsidRPr="00E9698E">
              <w:rPr>
                <w:color w:val="000000"/>
                <w:sz w:val="18"/>
                <w:szCs w:val="18"/>
              </w:rPr>
              <w:t>0.076</w:t>
            </w:r>
          </w:p>
        </w:tc>
        <w:tc>
          <w:tcPr>
            <w:tcW w:w="1107" w:type="dxa"/>
            <w:noWrap/>
            <w:vAlign w:val="bottom"/>
          </w:tcPr>
          <w:p w14:paraId="2DCFBEF4" w14:textId="77777777" w:rsidR="005C2DFF" w:rsidRPr="00E9698E" w:rsidRDefault="005C2DFF" w:rsidP="00F43C66">
            <w:pPr>
              <w:rPr>
                <w:color w:val="000000"/>
                <w:sz w:val="18"/>
                <w:szCs w:val="18"/>
              </w:rPr>
            </w:pPr>
            <w:r w:rsidRPr="00E9698E">
              <w:rPr>
                <w:color w:val="000000"/>
                <w:sz w:val="18"/>
                <w:szCs w:val="18"/>
              </w:rPr>
              <w:t>0.126</w:t>
            </w:r>
          </w:p>
        </w:tc>
      </w:tr>
      <w:tr w:rsidR="005C2DFF" w:rsidRPr="00E9698E" w14:paraId="0F76D527" w14:textId="77777777" w:rsidTr="00F43C66">
        <w:trPr>
          <w:trHeight w:val="20"/>
        </w:trPr>
        <w:tc>
          <w:tcPr>
            <w:tcW w:w="2875" w:type="dxa"/>
            <w:noWrap/>
          </w:tcPr>
          <w:p w14:paraId="67DE16A2" w14:textId="77777777" w:rsidR="005C2DFF" w:rsidRPr="00E9698E" w:rsidRDefault="005C2DFF" w:rsidP="00F43C66">
            <w:pPr>
              <w:rPr>
                <w:color w:val="000000"/>
                <w:sz w:val="18"/>
                <w:szCs w:val="18"/>
              </w:rPr>
            </w:pPr>
            <w:r w:rsidRPr="00E9698E">
              <w:rPr>
                <w:color w:val="000000"/>
                <w:sz w:val="18"/>
                <w:szCs w:val="18"/>
              </w:rPr>
              <w:t>Number of individuals</w:t>
            </w:r>
          </w:p>
        </w:tc>
        <w:tc>
          <w:tcPr>
            <w:tcW w:w="1386" w:type="dxa"/>
            <w:noWrap/>
            <w:vAlign w:val="bottom"/>
          </w:tcPr>
          <w:p w14:paraId="4E173CD0" w14:textId="77777777" w:rsidR="005C2DFF" w:rsidRPr="00E9698E" w:rsidRDefault="005C2DFF" w:rsidP="00F43C66">
            <w:pPr>
              <w:rPr>
                <w:color w:val="000000"/>
                <w:sz w:val="18"/>
                <w:szCs w:val="18"/>
              </w:rPr>
            </w:pPr>
            <w:r w:rsidRPr="00E9698E">
              <w:rPr>
                <w:color w:val="000000"/>
                <w:sz w:val="18"/>
                <w:szCs w:val="18"/>
              </w:rPr>
              <w:t>367,960</w:t>
            </w:r>
          </w:p>
        </w:tc>
        <w:tc>
          <w:tcPr>
            <w:tcW w:w="1107" w:type="dxa"/>
            <w:noWrap/>
            <w:vAlign w:val="bottom"/>
          </w:tcPr>
          <w:p w14:paraId="6C84C9FB" w14:textId="77777777" w:rsidR="005C2DFF" w:rsidRPr="00E9698E" w:rsidRDefault="005C2DFF" w:rsidP="00F43C66">
            <w:pPr>
              <w:rPr>
                <w:color w:val="000000"/>
                <w:sz w:val="18"/>
                <w:szCs w:val="18"/>
              </w:rPr>
            </w:pPr>
            <w:r w:rsidRPr="00E9698E">
              <w:rPr>
                <w:color w:val="000000"/>
                <w:sz w:val="18"/>
                <w:szCs w:val="18"/>
              </w:rPr>
              <w:t>1,235,481</w:t>
            </w:r>
          </w:p>
        </w:tc>
        <w:tc>
          <w:tcPr>
            <w:tcW w:w="1107" w:type="dxa"/>
            <w:noWrap/>
            <w:vAlign w:val="bottom"/>
          </w:tcPr>
          <w:p w14:paraId="3D459AE5" w14:textId="77777777" w:rsidR="005C2DFF" w:rsidRPr="00E9698E" w:rsidRDefault="005C2DFF" w:rsidP="00F43C66">
            <w:pPr>
              <w:rPr>
                <w:color w:val="000000"/>
                <w:sz w:val="18"/>
                <w:szCs w:val="18"/>
              </w:rPr>
            </w:pPr>
            <w:r w:rsidRPr="00E9698E">
              <w:rPr>
                <w:color w:val="000000"/>
                <w:sz w:val="18"/>
                <w:szCs w:val="18"/>
              </w:rPr>
              <w:t>544,524</w:t>
            </w:r>
          </w:p>
        </w:tc>
        <w:tc>
          <w:tcPr>
            <w:tcW w:w="1107" w:type="dxa"/>
            <w:noWrap/>
            <w:vAlign w:val="bottom"/>
          </w:tcPr>
          <w:p w14:paraId="32540EA5" w14:textId="77777777" w:rsidR="005C2DFF" w:rsidRPr="00E9698E" w:rsidRDefault="005C2DFF" w:rsidP="00F43C66">
            <w:pPr>
              <w:rPr>
                <w:color w:val="000000"/>
                <w:sz w:val="18"/>
                <w:szCs w:val="18"/>
              </w:rPr>
            </w:pPr>
            <w:r w:rsidRPr="00E9698E">
              <w:rPr>
                <w:color w:val="000000"/>
                <w:sz w:val="18"/>
                <w:szCs w:val="18"/>
              </w:rPr>
              <w:t>1,030,944</w:t>
            </w:r>
          </w:p>
        </w:tc>
        <w:tc>
          <w:tcPr>
            <w:tcW w:w="1107" w:type="dxa"/>
            <w:noWrap/>
            <w:vAlign w:val="bottom"/>
          </w:tcPr>
          <w:p w14:paraId="5DC2A668" w14:textId="77777777" w:rsidR="005C2DFF" w:rsidRPr="00E9698E" w:rsidRDefault="005C2DFF" w:rsidP="00F43C66">
            <w:pPr>
              <w:rPr>
                <w:color w:val="000000"/>
                <w:sz w:val="18"/>
                <w:szCs w:val="18"/>
              </w:rPr>
            </w:pPr>
            <w:r w:rsidRPr="00E9698E">
              <w:rPr>
                <w:color w:val="000000"/>
                <w:sz w:val="18"/>
                <w:szCs w:val="18"/>
              </w:rPr>
              <w:t>946,236</w:t>
            </w:r>
          </w:p>
        </w:tc>
      </w:tr>
      <w:bookmarkEnd w:id="2"/>
    </w:tbl>
    <w:p w14:paraId="5CDBE5D3" w14:textId="77777777" w:rsidR="005C2DFF" w:rsidRDefault="005C2DFF" w:rsidP="005C2DFF"/>
    <w:p w14:paraId="7B0CB361" w14:textId="77777777" w:rsidR="005C2DFF" w:rsidRPr="00D5293A" w:rsidRDefault="005C2DFF" w:rsidP="005C2DFF">
      <w:pPr>
        <w:ind w:left="562" w:hanging="562"/>
      </w:pPr>
      <w:r w:rsidRPr="005C2DFF">
        <w:rPr>
          <w:lang w:val="en-US"/>
        </w:rPr>
        <w:t xml:space="preserve">Note: </w:t>
      </w:r>
      <w:r w:rsidRPr="005C2DFF">
        <w:rPr>
          <w:sz w:val="18"/>
          <w:szCs w:val="18"/>
          <w:lang w:val="en-US"/>
        </w:rPr>
        <w:t xml:space="preserve">The table reports results from estimating equation (1) using more precise occupation groups, at the 3-digit and 4-digit levels, respectively. The regressions are otherwise estimated using the same variables as in table 2. Other coefficients behave similarly to those of table 2 and are omitted for brevity. </w:t>
      </w:r>
      <w:r w:rsidRPr="00D5293A">
        <w:rPr>
          <w:sz w:val="18"/>
          <w:szCs w:val="18"/>
        </w:rPr>
        <w:t xml:space="preserve">** </w:t>
      </w:r>
      <w:proofErr w:type="gramStart"/>
      <w:r w:rsidRPr="00D5293A">
        <w:rPr>
          <w:sz w:val="18"/>
          <w:szCs w:val="18"/>
        </w:rPr>
        <w:t>p&lt;</w:t>
      </w:r>
      <w:proofErr w:type="gramEnd"/>
      <w:r w:rsidRPr="00D5293A">
        <w:rPr>
          <w:sz w:val="18"/>
          <w:szCs w:val="18"/>
        </w:rPr>
        <w:t>0.01, * p&lt;0.05.</w:t>
      </w:r>
    </w:p>
    <w:p w14:paraId="07F2B99F" w14:textId="77777777" w:rsidR="005C2DFF" w:rsidRDefault="005C2DFF" w:rsidP="00E8395D">
      <w:pPr>
        <w:spacing w:line="480" w:lineRule="auto"/>
        <w:jc w:val="both"/>
        <w:rPr>
          <w:rFonts w:ascii="Arial" w:hAnsi="Arial" w:cs="Arial"/>
          <w:i/>
          <w:iCs/>
          <w:lang w:val="en-US"/>
        </w:rPr>
      </w:pPr>
    </w:p>
    <w:p w14:paraId="5314F643" w14:textId="68044C5F" w:rsidR="00260AA5" w:rsidRPr="005C2DFF" w:rsidRDefault="00260AA5" w:rsidP="00E8395D">
      <w:pPr>
        <w:spacing w:line="480" w:lineRule="auto"/>
        <w:jc w:val="both"/>
        <w:rPr>
          <w:lang w:val="en-US"/>
        </w:rPr>
      </w:pPr>
      <w:r w:rsidRPr="00E8395D">
        <w:rPr>
          <w:rFonts w:ascii="Arial" w:hAnsi="Arial" w:cs="Arial"/>
          <w:i/>
          <w:iCs/>
          <w:lang w:val="en-US"/>
        </w:rPr>
        <w:t>Other robustness tests – diversity indexes and cut-offs</w:t>
      </w:r>
    </w:p>
    <w:p w14:paraId="5A451733" w14:textId="6854A7AD" w:rsidR="00A5627D" w:rsidRPr="00E8395D" w:rsidRDefault="005B7E9C" w:rsidP="00E8395D">
      <w:pPr>
        <w:spacing w:line="480" w:lineRule="auto"/>
        <w:jc w:val="both"/>
        <w:rPr>
          <w:lang w:val="en-US"/>
        </w:rPr>
      </w:pPr>
      <w:r w:rsidRPr="00E8395D">
        <w:rPr>
          <w:lang w:val="en-US"/>
        </w:rPr>
        <w:t>We have also undertaken two additional tests of the robustness of the baseline results presented in Tables 1 and 2. First, w</w:t>
      </w:r>
      <w:r w:rsidR="00492ABA" w:rsidRPr="00E8395D">
        <w:rPr>
          <w:lang w:val="en-US"/>
        </w:rPr>
        <w:t>ith reference to the established literature on</w:t>
      </w:r>
      <w:r w:rsidRPr="00E8395D">
        <w:rPr>
          <w:lang w:val="en-US"/>
        </w:rPr>
        <w:t xml:space="preserve"> </w:t>
      </w:r>
      <w:r w:rsidR="00492ABA" w:rsidRPr="00E8395D">
        <w:rPr>
          <w:lang w:val="en-US"/>
        </w:rPr>
        <w:t>industrial specialization and diversity, we have run our main models with the inclusion of a diversity index based on occupations.</w:t>
      </w:r>
      <w:r w:rsidR="0014548D" w:rsidRPr="00E8395D">
        <w:rPr>
          <w:rStyle w:val="EndnoteReference"/>
          <w:lang w:val="en-US"/>
        </w:rPr>
        <w:endnoteReference w:id="10"/>
      </w:r>
      <w:r w:rsidR="0014548D" w:rsidRPr="00E8395D">
        <w:rPr>
          <w:lang w:val="en-US"/>
        </w:rPr>
        <w:t xml:space="preserve"> </w:t>
      </w:r>
      <w:r w:rsidR="00802AA9" w:rsidRPr="00E8395D">
        <w:rPr>
          <w:lang w:val="en-US"/>
        </w:rPr>
        <w:t xml:space="preserve">The idea behind this </w:t>
      </w:r>
      <w:r w:rsidR="005F2D7B" w:rsidRPr="00E8395D">
        <w:rPr>
          <w:lang w:val="en-US"/>
        </w:rPr>
        <w:t>is to test whether the density of other-occupation workers reflect density or whether it is rather diversity that matters</w:t>
      </w:r>
      <w:r w:rsidR="007C1156" w:rsidRPr="00E8395D">
        <w:rPr>
          <w:lang w:val="en-US"/>
        </w:rPr>
        <w:t xml:space="preserve"> along the </w:t>
      </w:r>
      <w:r w:rsidR="007C1156" w:rsidRPr="00E8395D">
        <w:rPr>
          <w:lang w:val="en-US"/>
        </w:rPr>
        <w:lastRenderedPageBreak/>
        <w:t>idea of Jacobs (1969)</w:t>
      </w:r>
      <w:r w:rsidR="005F2D7B" w:rsidRPr="00E8395D">
        <w:rPr>
          <w:lang w:val="en-US"/>
        </w:rPr>
        <w:t xml:space="preserve">. Second, </w:t>
      </w:r>
      <w:r w:rsidR="003364A5" w:rsidRPr="00E8395D">
        <w:rPr>
          <w:lang w:val="en-US"/>
        </w:rPr>
        <w:t xml:space="preserve">we also test whether the main results are sensitive to the use of cut-offs. As explained in the data section, the empirical analysis </w:t>
      </w:r>
      <w:r w:rsidR="00132CC4" w:rsidRPr="00E8395D">
        <w:rPr>
          <w:lang w:val="en-US"/>
        </w:rPr>
        <w:t>is</w:t>
      </w:r>
      <w:r w:rsidR="003364A5" w:rsidRPr="00E8395D">
        <w:rPr>
          <w:lang w:val="en-US"/>
        </w:rPr>
        <w:t xml:space="preserve"> based on city districts (1 by 1 kilometer squares) with at </w:t>
      </w:r>
      <w:r w:rsidR="00F275C3" w:rsidRPr="00E8395D">
        <w:rPr>
          <w:lang w:val="en-US"/>
        </w:rPr>
        <w:t xml:space="preserve">least 100 employees. To make sure that the main results are not dependent on this cut-off, we have also estimated the main models with no cut-offs at all. The results from these two additional tests of robustness are available from the authors upon request </w:t>
      </w:r>
      <w:r w:rsidR="00D30036" w:rsidRPr="00E8395D">
        <w:rPr>
          <w:lang w:val="en-US"/>
        </w:rPr>
        <w:t xml:space="preserve">and show that neither the inclusion of occupational diversity indexes nor changing cut-offs impact the main results. </w:t>
      </w:r>
    </w:p>
    <w:p w14:paraId="4B3C5141" w14:textId="77777777" w:rsidR="00A80D0B" w:rsidRPr="00E8395D" w:rsidRDefault="00A80D0B" w:rsidP="00E8395D">
      <w:pPr>
        <w:spacing w:line="480" w:lineRule="auto"/>
        <w:jc w:val="both"/>
        <w:rPr>
          <w:lang w:val="en-US"/>
        </w:rPr>
      </w:pPr>
    </w:p>
    <w:p w14:paraId="51145B94" w14:textId="773B3793" w:rsidR="000C1727" w:rsidRPr="00E8395D" w:rsidRDefault="000C1727" w:rsidP="00E8395D">
      <w:pPr>
        <w:spacing w:line="480" w:lineRule="auto"/>
        <w:rPr>
          <w:rFonts w:ascii="Arial" w:hAnsi="Arial" w:cs="Arial"/>
          <w:lang w:val="en-US"/>
        </w:rPr>
      </w:pPr>
      <w:r w:rsidRPr="00E8395D">
        <w:rPr>
          <w:rFonts w:ascii="Arial" w:hAnsi="Arial" w:cs="Arial"/>
          <w:lang w:val="en-US"/>
        </w:rPr>
        <w:t xml:space="preserve">4.2 </w:t>
      </w:r>
      <w:r w:rsidR="00AB1B76" w:rsidRPr="00E8395D">
        <w:rPr>
          <w:rFonts w:ascii="Arial" w:hAnsi="Arial" w:cs="Arial"/>
          <w:lang w:val="en-US"/>
        </w:rPr>
        <w:t>Outside m</w:t>
      </w:r>
      <w:r w:rsidR="00740B8D" w:rsidRPr="00E8395D">
        <w:rPr>
          <w:rFonts w:ascii="Arial" w:hAnsi="Arial" w:cs="Arial"/>
          <w:lang w:val="en-US"/>
        </w:rPr>
        <w:t>etropolitan regions</w:t>
      </w:r>
      <w:r w:rsidR="007470DE" w:rsidRPr="00E8395D">
        <w:rPr>
          <w:rFonts w:ascii="Arial" w:hAnsi="Arial" w:cs="Arial"/>
          <w:lang w:val="en-US"/>
        </w:rPr>
        <w:t xml:space="preserve"> </w:t>
      </w:r>
    </w:p>
    <w:p w14:paraId="5E47CDB9" w14:textId="09021F3C" w:rsidR="00E32A75" w:rsidRPr="00E8395D" w:rsidRDefault="00535F5C" w:rsidP="00E8395D">
      <w:pPr>
        <w:autoSpaceDE w:val="0"/>
        <w:autoSpaceDN w:val="0"/>
        <w:adjustRightInd w:val="0"/>
        <w:spacing w:line="480" w:lineRule="auto"/>
        <w:jc w:val="both"/>
        <w:rPr>
          <w:lang w:val="en-US"/>
        </w:rPr>
      </w:pPr>
      <w:r w:rsidRPr="00E8395D">
        <w:rPr>
          <w:lang w:val="en-US"/>
        </w:rPr>
        <w:t>Our</w:t>
      </w:r>
      <w:r w:rsidR="00084A30" w:rsidRPr="00E8395D">
        <w:rPr>
          <w:lang w:val="en-US"/>
        </w:rPr>
        <w:t xml:space="preserve"> focus on metropolitan regions </w:t>
      </w:r>
      <w:r w:rsidRPr="00E8395D">
        <w:rPr>
          <w:lang w:val="en-US"/>
        </w:rPr>
        <w:t>stems from</w:t>
      </w:r>
      <w:r w:rsidR="00AA2651" w:rsidRPr="00E8395D">
        <w:rPr>
          <w:lang w:val="en-US"/>
        </w:rPr>
        <w:t xml:space="preserve"> the</w:t>
      </w:r>
      <w:r w:rsidRPr="00E8395D">
        <w:rPr>
          <w:lang w:val="en-US"/>
        </w:rPr>
        <w:t xml:space="preserve"> </w:t>
      </w:r>
      <w:r w:rsidR="002B3429" w:rsidRPr="00E8395D">
        <w:rPr>
          <w:lang w:val="en-US"/>
        </w:rPr>
        <w:t>argument</w:t>
      </w:r>
      <w:r w:rsidRPr="00E8395D">
        <w:rPr>
          <w:lang w:val="en-US"/>
        </w:rPr>
        <w:t xml:space="preserve"> that</w:t>
      </w:r>
      <w:r w:rsidR="00AA2651" w:rsidRPr="00E8395D">
        <w:rPr>
          <w:lang w:val="en-US"/>
        </w:rPr>
        <w:t xml:space="preserve"> skill-bias in agglomeration </w:t>
      </w:r>
      <w:r w:rsidR="00CE3C4D" w:rsidRPr="00E8395D">
        <w:rPr>
          <w:lang w:val="en-US"/>
        </w:rPr>
        <w:t>economies primarily</w:t>
      </w:r>
      <w:r w:rsidR="00AA2651" w:rsidRPr="00E8395D">
        <w:rPr>
          <w:lang w:val="en-US"/>
        </w:rPr>
        <w:t xml:space="preserve"> </w:t>
      </w:r>
      <w:r w:rsidRPr="00E8395D">
        <w:rPr>
          <w:lang w:val="en-US"/>
        </w:rPr>
        <w:t>pertain to</w:t>
      </w:r>
      <w:r w:rsidR="00AA2651" w:rsidRPr="00E8395D">
        <w:rPr>
          <w:lang w:val="en-US"/>
        </w:rPr>
        <w:t xml:space="preserve"> </w:t>
      </w:r>
      <w:r w:rsidR="00CE3C4D" w:rsidRPr="00E8395D">
        <w:rPr>
          <w:lang w:val="en-US"/>
        </w:rPr>
        <w:t xml:space="preserve">larger </w:t>
      </w:r>
      <w:r w:rsidR="00AA2651" w:rsidRPr="00E8395D">
        <w:rPr>
          <w:lang w:val="en-US"/>
        </w:rPr>
        <w:t>urban areas</w:t>
      </w:r>
      <w:r w:rsidR="000A0FA2" w:rsidRPr="00E8395D">
        <w:rPr>
          <w:lang w:val="en-US"/>
        </w:rPr>
        <w:t xml:space="preserve"> and cities</w:t>
      </w:r>
      <w:r w:rsidR="00DA7133" w:rsidRPr="00E8395D">
        <w:rPr>
          <w:lang w:val="en-US"/>
        </w:rPr>
        <w:t xml:space="preserve">. </w:t>
      </w:r>
      <w:r w:rsidR="00262E4B" w:rsidRPr="00E8395D">
        <w:rPr>
          <w:lang w:val="en-US"/>
        </w:rPr>
        <w:t xml:space="preserve">As argued in the introduction, </w:t>
      </w:r>
      <w:r w:rsidR="00A15DC9" w:rsidRPr="00E8395D">
        <w:rPr>
          <w:lang w:val="en-US"/>
        </w:rPr>
        <w:t xml:space="preserve">there are several reasons to </w:t>
      </w:r>
      <w:r w:rsidR="00A52CA4" w:rsidRPr="00E8395D">
        <w:rPr>
          <w:lang w:val="en-US"/>
        </w:rPr>
        <w:t xml:space="preserve">assess </w:t>
      </w:r>
      <w:r w:rsidR="007D3C72" w:rsidRPr="00E8395D">
        <w:rPr>
          <w:lang w:val="en-US"/>
        </w:rPr>
        <w:t>the estimated influence of</w:t>
      </w:r>
      <w:r w:rsidR="008523DA" w:rsidRPr="00E8395D">
        <w:rPr>
          <w:lang w:val="en-US"/>
        </w:rPr>
        <w:t xml:space="preserve"> the agglomeration </w:t>
      </w:r>
      <w:r w:rsidR="00A52CA4" w:rsidRPr="00E8395D">
        <w:rPr>
          <w:lang w:val="en-US"/>
        </w:rPr>
        <w:t>variables</w:t>
      </w:r>
      <w:r w:rsidR="008523DA" w:rsidRPr="00E8395D">
        <w:rPr>
          <w:lang w:val="en-US"/>
        </w:rPr>
        <w:t xml:space="preserve"> </w:t>
      </w:r>
      <w:r w:rsidR="00A52CA4" w:rsidRPr="00E8395D">
        <w:rPr>
          <w:lang w:val="en-US"/>
        </w:rPr>
        <w:t>on</w:t>
      </w:r>
      <w:r w:rsidR="008523DA" w:rsidRPr="00E8395D">
        <w:rPr>
          <w:lang w:val="en-US"/>
        </w:rPr>
        <w:t xml:space="preserve"> workers employed in districts outside </w:t>
      </w:r>
      <w:r w:rsidR="000A7705" w:rsidRPr="00E8395D">
        <w:rPr>
          <w:lang w:val="en-US"/>
        </w:rPr>
        <w:t xml:space="preserve">large cities, which in a Swedish context implies outside the country’s three </w:t>
      </w:r>
      <w:r w:rsidR="008523DA" w:rsidRPr="00E8395D">
        <w:rPr>
          <w:lang w:val="en-US"/>
        </w:rPr>
        <w:t>main metropolitan regions</w:t>
      </w:r>
      <w:r w:rsidR="000A7705" w:rsidRPr="00E8395D">
        <w:rPr>
          <w:lang w:val="en-US"/>
        </w:rPr>
        <w:t xml:space="preserve"> (Stockholm, </w:t>
      </w:r>
      <w:proofErr w:type="spellStart"/>
      <w:r w:rsidR="000A7705" w:rsidRPr="00E8395D">
        <w:rPr>
          <w:lang w:val="en-US"/>
        </w:rPr>
        <w:t>Göteborg</w:t>
      </w:r>
      <w:proofErr w:type="spellEnd"/>
      <w:r w:rsidR="000A7705" w:rsidRPr="00E8395D">
        <w:rPr>
          <w:lang w:val="en-US"/>
        </w:rPr>
        <w:t xml:space="preserve"> and Malmö)</w:t>
      </w:r>
      <w:r w:rsidR="008523DA" w:rsidRPr="00E8395D">
        <w:rPr>
          <w:lang w:val="en-US"/>
        </w:rPr>
        <w:t xml:space="preserve">. </w:t>
      </w:r>
    </w:p>
    <w:p w14:paraId="65100EFE" w14:textId="77777777" w:rsidR="006846FE" w:rsidRPr="00E8395D" w:rsidRDefault="006846FE" w:rsidP="00E8395D">
      <w:pPr>
        <w:autoSpaceDE w:val="0"/>
        <w:autoSpaceDN w:val="0"/>
        <w:adjustRightInd w:val="0"/>
        <w:spacing w:line="480" w:lineRule="auto"/>
        <w:jc w:val="both"/>
        <w:rPr>
          <w:lang w:val="en-US"/>
        </w:rPr>
      </w:pPr>
    </w:p>
    <w:p w14:paraId="4D105E94" w14:textId="65B4BEE4" w:rsidR="006846FE" w:rsidRPr="00E8395D" w:rsidRDefault="006846FE" w:rsidP="00E8395D">
      <w:pPr>
        <w:autoSpaceDE w:val="0"/>
        <w:autoSpaceDN w:val="0"/>
        <w:adjustRightInd w:val="0"/>
        <w:spacing w:line="480" w:lineRule="auto"/>
        <w:jc w:val="both"/>
        <w:rPr>
          <w:lang w:val="en-US"/>
        </w:rPr>
      </w:pPr>
      <w:r w:rsidRPr="00E8395D">
        <w:rPr>
          <w:lang w:val="en-US"/>
        </w:rPr>
        <w:t>Table</w:t>
      </w:r>
      <w:r w:rsidR="00892B43" w:rsidRPr="00E8395D">
        <w:rPr>
          <w:lang w:val="en-US"/>
        </w:rPr>
        <w:t xml:space="preserve"> </w:t>
      </w:r>
      <w:r w:rsidR="00C205A2" w:rsidRPr="00E8395D">
        <w:rPr>
          <w:lang w:val="en-US"/>
        </w:rPr>
        <w:t>4</w:t>
      </w:r>
      <w:r w:rsidR="00892B43" w:rsidRPr="00E8395D">
        <w:rPr>
          <w:lang w:val="en-US"/>
        </w:rPr>
        <w:t xml:space="preserve"> </w:t>
      </w:r>
      <w:r w:rsidR="00637EA3" w:rsidRPr="00E8395D">
        <w:rPr>
          <w:lang w:val="en-US"/>
        </w:rPr>
        <w:t>replicates the industry- and occupation-disaggregated</w:t>
      </w:r>
      <w:r w:rsidRPr="00E8395D">
        <w:rPr>
          <w:lang w:val="en-US"/>
        </w:rPr>
        <w:t xml:space="preserve"> results for workers in districts outside </w:t>
      </w:r>
      <w:r w:rsidR="00637EA3" w:rsidRPr="00E8395D">
        <w:rPr>
          <w:lang w:val="en-US"/>
        </w:rPr>
        <w:t>the</w:t>
      </w:r>
      <w:r w:rsidRPr="00E8395D">
        <w:rPr>
          <w:lang w:val="en-US"/>
        </w:rPr>
        <w:t xml:space="preserve"> main metropolitan regions. By comparing these results to those obtained for metropolitan regions (Table </w:t>
      </w:r>
      <w:r w:rsidR="00637EA3" w:rsidRPr="00E8395D">
        <w:rPr>
          <w:lang w:val="en-US"/>
        </w:rPr>
        <w:t>2</w:t>
      </w:r>
      <w:r w:rsidRPr="00E8395D">
        <w:rPr>
          <w:lang w:val="en-US"/>
        </w:rPr>
        <w:t xml:space="preserve">), we can give an indication as to whether any influence from our district-level variables </w:t>
      </w:r>
      <w:proofErr w:type="gramStart"/>
      <w:r w:rsidRPr="00E8395D">
        <w:rPr>
          <w:lang w:val="en-US"/>
        </w:rPr>
        <w:t>are</w:t>
      </w:r>
      <w:proofErr w:type="gramEnd"/>
      <w:r w:rsidRPr="00E8395D">
        <w:rPr>
          <w:lang w:val="en-US"/>
        </w:rPr>
        <w:t xml:space="preserve"> concentrated to metropolitan regions, or whether our results support that these effects may be present in smaller regions as well. </w:t>
      </w:r>
    </w:p>
    <w:p w14:paraId="3E7EA8CC" w14:textId="1C1E7D78" w:rsidR="00F64FBB" w:rsidRPr="00E8395D" w:rsidRDefault="00F64FBB" w:rsidP="00E8395D">
      <w:pPr>
        <w:autoSpaceDE w:val="0"/>
        <w:autoSpaceDN w:val="0"/>
        <w:adjustRightInd w:val="0"/>
        <w:spacing w:line="480" w:lineRule="auto"/>
        <w:jc w:val="both"/>
        <w:rPr>
          <w:lang w:val="en-US"/>
        </w:rPr>
      </w:pPr>
    </w:p>
    <w:p w14:paraId="6E6C0692" w14:textId="607572F1" w:rsidR="009C30A2" w:rsidRPr="00E8395D" w:rsidRDefault="00F64FBB" w:rsidP="00E8395D">
      <w:pPr>
        <w:autoSpaceDE w:val="0"/>
        <w:autoSpaceDN w:val="0"/>
        <w:adjustRightInd w:val="0"/>
        <w:spacing w:line="480" w:lineRule="auto"/>
        <w:jc w:val="both"/>
        <w:rPr>
          <w:lang w:val="en-US"/>
        </w:rPr>
      </w:pPr>
      <w:r w:rsidRPr="00E8395D">
        <w:rPr>
          <w:lang w:val="en-US"/>
        </w:rPr>
        <w:t xml:space="preserve">Two things stand out in table </w:t>
      </w:r>
      <w:r w:rsidR="00C205A2" w:rsidRPr="00E8395D">
        <w:rPr>
          <w:lang w:val="en-US"/>
        </w:rPr>
        <w:t>4</w:t>
      </w:r>
      <w:r w:rsidRPr="00E8395D">
        <w:rPr>
          <w:lang w:val="en-US"/>
        </w:rPr>
        <w:t xml:space="preserve">. First, </w:t>
      </w:r>
      <w:r w:rsidR="00ED64A9" w:rsidRPr="00E8395D">
        <w:rPr>
          <w:lang w:val="en-US"/>
        </w:rPr>
        <w:t>the point estimates are low in almost every case</w:t>
      </w:r>
      <w:r w:rsidRPr="00E8395D">
        <w:rPr>
          <w:lang w:val="en-US"/>
        </w:rPr>
        <w:t>. Second, and perhaps most notably, outside metropolitan regions we fail to find evidence pointing to benefits of being close to other-occupation workers, irrespective of spatial level. Indeed, the estimated coefficient is often negative</w:t>
      </w:r>
      <w:r w:rsidR="00ED64A9" w:rsidRPr="00E8395D">
        <w:rPr>
          <w:lang w:val="en-US"/>
        </w:rPr>
        <w:t xml:space="preserve"> (with a possible exception for a small </w:t>
      </w:r>
      <w:r w:rsidR="00ED64A9" w:rsidRPr="00E8395D">
        <w:rPr>
          <w:lang w:val="en-US"/>
        </w:rPr>
        <w:lastRenderedPageBreak/>
        <w:t>region effect in manufacturing)</w:t>
      </w:r>
      <w:r w:rsidRPr="00E8395D">
        <w:rPr>
          <w:lang w:val="en-US"/>
        </w:rPr>
        <w:t>. The findings are consistent with the finding that specialization is typically relatively more important in less dense regions than it is in dense city regions (c.f. Groot et al 2016)</w:t>
      </w:r>
      <w:r w:rsidR="00ED64A9" w:rsidRPr="00E8395D">
        <w:rPr>
          <w:lang w:val="en-US"/>
        </w:rPr>
        <w:t xml:space="preserve">, but </w:t>
      </w:r>
      <w:r w:rsidR="00132CC4" w:rsidRPr="00E8395D">
        <w:rPr>
          <w:lang w:val="en-US"/>
        </w:rPr>
        <w:t>it</w:t>
      </w:r>
      <w:r w:rsidR="00ED64A9" w:rsidRPr="00E8395D">
        <w:rPr>
          <w:lang w:val="en-US"/>
        </w:rPr>
        <w:t xml:space="preserve"> seems the lion’s share of any effects found in this paper are driven by metropolitan regions</w:t>
      </w:r>
      <w:r w:rsidRPr="00E8395D">
        <w:rPr>
          <w:lang w:val="en-US"/>
        </w:rPr>
        <w:t xml:space="preserve">. </w:t>
      </w:r>
    </w:p>
    <w:p w14:paraId="4556AC82" w14:textId="2924D51D" w:rsidR="008B0182" w:rsidRPr="00E8395D" w:rsidRDefault="008B0182" w:rsidP="00E8395D">
      <w:pPr>
        <w:autoSpaceDE w:val="0"/>
        <w:autoSpaceDN w:val="0"/>
        <w:adjustRightInd w:val="0"/>
        <w:spacing w:line="480" w:lineRule="auto"/>
        <w:jc w:val="both"/>
        <w:rPr>
          <w:lang w:val="en-US"/>
        </w:rPr>
      </w:pPr>
    </w:p>
    <w:p w14:paraId="1FB6E6A5" w14:textId="77777777" w:rsidR="005C2DFF" w:rsidRDefault="005C2DFF">
      <w:pPr>
        <w:spacing w:after="160" w:line="259" w:lineRule="auto"/>
        <w:rPr>
          <w:b/>
          <w:bCs/>
          <w:lang w:val="en-US"/>
        </w:rPr>
      </w:pPr>
      <w:r>
        <w:rPr>
          <w:b/>
          <w:bCs/>
          <w:lang w:val="en-US"/>
        </w:rPr>
        <w:br w:type="page"/>
      </w:r>
    </w:p>
    <w:p w14:paraId="46BB1E09" w14:textId="77777777" w:rsidR="005C2DFF" w:rsidRPr="005C2DFF" w:rsidRDefault="005C2DFF" w:rsidP="005C2DFF">
      <w:pPr>
        <w:rPr>
          <w:lang w:val="en-US"/>
        </w:rPr>
      </w:pPr>
      <w:r w:rsidRPr="005C2DFF">
        <w:rPr>
          <w:lang w:val="en-US"/>
        </w:rPr>
        <w:lastRenderedPageBreak/>
        <w:t xml:space="preserve">Table 4. The influence of density of workers with the same and other occupations on the natural logarithm of wage income – panel FE estimates for workers </w:t>
      </w:r>
      <w:r w:rsidRPr="005C2DFF">
        <w:rPr>
          <w:i/>
          <w:iCs/>
          <w:lang w:val="en-US"/>
        </w:rPr>
        <w:t>outside</w:t>
      </w:r>
      <w:r w:rsidRPr="005C2DFF">
        <w:rPr>
          <w:lang w:val="en-US"/>
        </w:rPr>
        <w:t xml:space="preserve"> metropolitan regions.</w:t>
      </w:r>
    </w:p>
    <w:tbl>
      <w:tblPr>
        <w:tblStyle w:val="GridTable1Light-Accent6"/>
        <w:tblpPr w:leftFromText="180" w:rightFromText="180" w:vertAnchor="text" w:tblpY="1"/>
        <w:tblOverlap w:val="never"/>
        <w:tblW w:w="86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600" w:firstRow="0" w:lastRow="0" w:firstColumn="0" w:lastColumn="0" w:noHBand="1" w:noVBand="1"/>
      </w:tblPr>
      <w:tblGrid>
        <w:gridCol w:w="2875"/>
        <w:gridCol w:w="1386"/>
        <w:gridCol w:w="1107"/>
        <w:gridCol w:w="1107"/>
        <w:gridCol w:w="1107"/>
        <w:gridCol w:w="1107"/>
      </w:tblGrid>
      <w:tr w:rsidR="005C2DFF" w:rsidRPr="009F1230" w14:paraId="5B10ECA9" w14:textId="77777777" w:rsidTr="00F43C66">
        <w:trPr>
          <w:trHeight w:val="20"/>
        </w:trPr>
        <w:tc>
          <w:tcPr>
            <w:tcW w:w="2875" w:type="dxa"/>
            <w:noWrap/>
          </w:tcPr>
          <w:p w14:paraId="137C0DCC" w14:textId="77777777" w:rsidR="005C2DFF" w:rsidRPr="009F1230" w:rsidRDefault="005C2DFF" w:rsidP="00F43C66">
            <w:pPr>
              <w:rPr>
                <w:color w:val="000000"/>
                <w:sz w:val="18"/>
                <w:szCs w:val="18"/>
              </w:rPr>
            </w:pPr>
            <w:bookmarkStart w:id="3" w:name="_Hlk67755588"/>
          </w:p>
        </w:tc>
        <w:tc>
          <w:tcPr>
            <w:tcW w:w="1386" w:type="dxa"/>
            <w:noWrap/>
            <w:vAlign w:val="center"/>
          </w:tcPr>
          <w:p w14:paraId="192A0C60" w14:textId="77777777" w:rsidR="005C2DFF" w:rsidRPr="009F1230" w:rsidRDefault="005C2DFF" w:rsidP="00F43C66">
            <w:pPr>
              <w:jc w:val="center"/>
              <w:rPr>
                <w:b/>
                <w:bCs/>
                <w:color w:val="000000"/>
                <w:sz w:val="18"/>
                <w:szCs w:val="18"/>
              </w:rPr>
            </w:pPr>
            <w:r w:rsidRPr="009F1230">
              <w:rPr>
                <w:b/>
                <w:bCs/>
                <w:color w:val="000000"/>
                <w:sz w:val="18"/>
                <w:szCs w:val="18"/>
              </w:rPr>
              <w:t>(1)</w:t>
            </w:r>
          </w:p>
          <w:p w14:paraId="7D297A5D" w14:textId="77777777" w:rsidR="005C2DFF" w:rsidRPr="009F1230" w:rsidRDefault="005C2DFF" w:rsidP="00F43C66">
            <w:pPr>
              <w:jc w:val="center"/>
              <w:rPr>
                <w:color w:val="000000"/>
                <w:sz w:val="18"/>
                <w:szCs w:val="18"/>
              </w:rPr>
            </w:pPr>
            <w:r w:rsidRPr="009F1230">
              <w:rPr>
                <w:b/>
                <w:bCs/>
                <w:color w:val="000000"/>
                <w:sz w:val="18"/>
                <w:szCs w:val="18"/>
              </w:rPr>
              <w:t>Manufacturing</w:t>
            </w:r>
          </w:p>
        </w:tc>
        <w:tc>
          <w:tcPr>
            <w:tcW w:w="1107" w:type="dxa"/>
            <w:noWrap/>
            <w:vAlign w:val="center"/>
          </w:tcPr>
          <w:p w14:paraId="3B484A88" w14:textId="77777777" w:rsidR="005C2DFF" w:rsidRPr="009F1230" w:rsidRDefault="005C2DFF" w:rsidP="00F43C66">
            <w:pPr>
              <w:jc w:val="center"/>
              <w:rPr>
                <w:b/>
                <w:bCs/>
                <w:color w:val="000000"/>
                <w:sz w:val="18"/>
                <w:szCs w:val="18"/>
              </w:rPr>
            </w:pPr>
            <w:r w:rsidRPr="009F1230">
              <w:rPr>
                <w:b/>
                <w:bCs/>
                <w:color w:val="000000"/>
                <w:sz w:val="18"/>
                <w:szCs w:val="18"/>
              </w:rPr>
              <w:t>(2)</w:t>
            </w:r>
          </w:p>
          <w:p w14:paraId="5F6009EA" w14:textId="77777777" w:rsidR="005C2DFF" w:rsidRPr="009F1230" w:rsidRDefault="005C2DFF" w:rsidP="00F43C66">
            <w:pPr>
              <w:jc w:val="center"/>
              <w:rPr>
                <w:color w:val="000000"/>
                <w:sz w:val="18"/>
                <w:szCs w:val="18"/>
              </w:rPr>
            </w:pPr>
            <w:r w:rsidRPr="009F1230">
              <w:rPr>
                <w:b/>
                <w:bCs/>
                <w:color w:val="000000"/>
                <w:sz w:val="18"/>
                <w:szCs w:val="18"/>
              </w:rPr>
              <w:t>Low-end services</w:t>
            </w:r>
          </w:p>
        </w:tc>
        <w:tc>
          <w:tcPr>
            <w:tcW w:w="1107" w:type="dxa"/>
            <w:noWrap/>
            <w:vAlign w:val="center"/>
          </w:tcPr>
          <w:p w14:paraId="02692CEE" w14:textId="77777777" w:rsidR="005C2DFF" w:rsidRPr="009F1230" w:rsidRDefault="005C2DFF" w:rsidP="00F43C66">
            <w:pPr>
              <w:jc w:val="center"/>
              <w:rPr>
                <w:b/>
                <w:bCs/>
                <w:color w:val="000000"/>
                <w:sz w:val="18"/>
                <w:szCs w:val="18"/>
              </w:rPr>
            </w:pPr>
            <w:r w:rsidRPr="009F1230">
              <w:rPr>
                <w:b/>
                <w:bCs/>
                <w:color w:val="000000"/>
                <w:sz w:val="18"/>
                <w:szCs w:val="18"/>
              </w:rPr>
              <w:t>(3)</w:t>
            </w:r>
          </w:p>
          <w:p w14:paraId="17ED4E8D" w14:textId="77777777" w:rsidR="005C2DFF" w:rsidRPr="009F1230" w:rsidRDefault="005C2DFF" w:rsidP="00F43C66">
            <w:pPr>
              <w:jc w:val="center"/>
              <w:rPr>
                <w:color w:val="000000"/>
                <w:sz w:val="18"/>
                <w:szCs w:val="18"/>
              </w:rPr>
            </w:pPr>
            <w:r w:rsidRPr="009F1230">
              <w:rPr>
                <w:b/>
                <w:bCs/>
                <w:color w:val="000000"/>
                <w:sz w:val="18"/>
                <w:szCs w:val="18"/>
              </w:rPr>
              <w:t>High-end services</w:t>
            </w:r>
          </w:p>
        </w:tc>
        <w:tc>
          <w:tcPr>
            <w:tcW w:w="1107" w:type="dxa"/>
            <w:noWrap/>
            <w:vAlign w:val="center"/>
          </w:tcPr>
          <w:p w14:paraId="05EB3186" w14:textId="77777777" w:rsidR="005C2DFF" w:rsidRPr="009F1230" w:rsidRDefault="005C2DFF" w:rsidP="00F43C66">
            <w:pPr>
              <w:jc w:val="center"/>
              <w:rPr>
                <w:b/>
                <w:bCs/>
                <w:color w:val="000000"/>
                <w:sz w:val="18"/>
                <w:szCs w:val="18"/>
              </w:rPr>
            </w:pPr>
            <w:r w:rsidRPr="009F1230">
              <w:rPr>
                <w:b/>
                <w:bCs/>
                <w:color w:val="000000"/>
                <w:sz w:val="18"/>
                <w:szCs w:val="18"/>
              </w:rPr>
              <w:t>(4)</w:t>
            </w:r>
          </w:p>
          <w:p w14:paraId="2AD791EF" w14:textId="77777777" w:rsidR="005C2DFF" w:rsidRPr="009F1230" w:rsidRDefault="005C2DFF" w:rsidP="00F43C66">
            <w:pPr>
              <w:jc w:val="center"/>
              <w:rPr>
                <w:color w:val="000000"/>
                <w:sz w:val="18"/>
                <w:szCs w:val="18"/>
              </w:rPr>
            </w:pPr>
            <w:r w:rsidRPr="009F1230">
              <w:rPr>
                <w:b/>
                <w:bCs/>
                <w:color w:val="000000"/>
                <w:sz w:val="18"/>
                <w:szCs w:val="18"/>
              </w:rPr>
              <w:t>Routine skills</w:t>
            </w:r>
          </w:p>
        </w:tc>
        <w:tc>
          <w:tcPr>
            <w:tcW w:w="1107" w:type="dxa"/>
            <w:noWrap/>
            <w:vAlign w:val="center"/>
          </w:tcPr>
          <w:p w14:paraId="2B0656C4" w14:textId="77777777" w:rsidR="005C2DFF" w:rsidRPr="009F1230" w:rsidRDefault="005C2DFF" w:rsidP="00F43C66">
            <w:pPr>
              <w:jc w:val="center"/>
              <w:rPr>
                <w:b/>
                <w:bCs/>
                <w:color w:val="000000"/>
                <w:sz w:val="18"/>
                <w:szCs w:val="18"/>
              </w:rPr>
            </w:pPr>
            <w:r w:rsidRPr="009F1230">
              <w:rPr>
                <w:b/>
                <w:bCs/>
                <w:color w:val="000000"/>
                <w:sz w:val="18"/>
                <w:szCs w:val="18"/>
              </w:rPr>
              <w:t>(5)</w:t>
            </w:r>
          </w:p>
          <w:p w14:paraId="2D3B67FC" w14:textId="77777777" w:rsidR="005C2DFF" w:rsidRPr="009F1230" w:rsidRDefault="005C2DFF" w:rsidP="00F43C66">
            <w:pPr>
              <w:jc w:val="center"/>
              <w:rPr>
                <w:color w:val="000000"/>
                <w:sz w:val="18"/>
                <w:szCs w:val="18"/>
              </w:rPr>
            </w:pPr>
            <w:r w:rsidRPr="009F1230">
              <w:rPr>
                <w:b/>
                <w:bCs/>
                <w:color w:val="000000"/>
                <w:sz w:val="18"/>
                <w:szCs w:val="18"/>
              </w:rPr>
              <w:t>Non-routine skills</w:t>
            </w:r>
          </w:p>
        </w:tc>
      </w:tr>
      <w:tr w:rsidR="005C2DFF" w:rsidRPr="009F1230" w14:paraId="371CD467" w14:textId="77777777" w:rsidTr="00F43C66">
        <w:trPr>
          <w:trHeight w:val="20"/>
        </w:trPr>
        <w:tc>
          <w:tcPr>
            <w:tcW w:w="2875" w:type="dxa"/>
            <w:noWrap/>
          </w:tcPr>
          <w:p w14:paraId="3353FF7D" w14:textId="77777777" w:rsidR="005C2DFF" w:rsidRPr="009F1230" w:rsidRDefault="005C2DFF" w:rsidP="00F43C66">
            <w:pPr>
              <w:rPr>
                <w:color w:val="000000"/>
                <w:sz w:val="18"/>
                <w:szCs w:val="18"/>
              </w:rPr>
            </w:pPr>
            <w:r w:rsidRPr="009F1230">
              <w:rPr>
                <w:sz w:val="18"/>
                <w:szCs w:val="18"/>
              </w:rPr>
              <w:t>District, (ln) density of workers with the same 2-digit occupation, ln</w:t>
            </w:r>
          </w:p>
        </w:tc>
        <w:tc>
          <w:tcPr>
            <w:tcW w:w="1386" w:type="dxa"/>
            <w:noWrap/>
            <w:vAlign w:val="center"/>
          </w:tcPr>
          <w:p w14:paraId="387D2E0F" w14:textId="77777777" w:rsidR="005C2DFF" w:rsidRPr="009F1230" w:rsidRDefault="005C2DFF" w:rsidP="00F43C66">
            <w:pPr>
              <w:jc w:val="center"/>
              <w:rPr>
                <w:color w:val="000000"/>
                <w:sz w:val="18"/>
                <w:szCs w:val="18"/>
              </w:rPr>
            </w:pPr>
            <w:r w:rsidRPr="009F1230">
              <w:rPr>
                <w:color w:val="000000"/>
                <w:sz w:val="18"/>
                <w:szCs w:val="18"/>
              </w:rPr>
              <w:t>0.000</w:t>
            </w:r>
          </w:p>
          <w:p w14:paraId="355CD283" w14:textId="77777777" w:rsidR="005C2DFF" w:rsidRPr="009F1230" w:rsidRDefault="005C2DFF" w:rsidP="00F43C66">
            <w:pPr>
              <w:jc w:val="center"/>
              <w:rPr>
                <w:color w:val="000000"/>
                <w:sz w:val="18"/>
                <w:szCs w:val="18"/>
              </w:rPr>
            </w:pPr>
            <w:r w:rsidRPr="009F1230">
              <w:rPr>
                <w:color w:val="000000"/>
                <w:sz w:val="18"/>
                <w:szCs w:val="18"/>
              </w:rPr>
              <w:t>(0.000)</w:t>
            </w:r>
          </w:p>
        </w:tc>
        <w:tc>
          <w:tcPr>
            <w:tcW w:w="1107" w:type="dxa"/>
            <w:noWrap/>
            <w:vAlign w:val="center"/>
          </w:tcPr>
          <w:p w14:paraId="4504B5FE" w14:textId="77777777" w:rsidR="005C2DFF" w:rsidRPr="009F1230" w:rsidRDefault="005C2DFF" w:rsidP="00F43C66">
            <w:pPr>
              <w:jc w:val="center"/>
              <w:rPr>
                <w:color w:val="000000"/>
                <w:sz w:val="18"/>
                <w:szCs w:val="18"/>
              </w:rPr>
            </w:pPr>
            <w:r w:rsidRPr="009F1230">
              <w:rPr>
                <w:color w:val="000000"/>
                <w:sz w:val="18"/>
                <w:szCs w:val="18"/>
              </w:rPr>
              <w:t>0.001**</w:t>
            </w:r>
          </w:p>
          <w:p w14:paraId="60C6B946" w14:textId="77777777" w:rsidR="005C2DFF" w:rsidRPr="009F1230" w:rsidRDefault="005C2DFF" w:rsidP="00F43C66">
            <w:pPr>
              <w:jc w:val="center"/>
              <w:rPr>
                <w:color w:val="000000"/>
                <w:sz w:val="18"/>
                <w:szCs w:val="18"/>
              </w:rPr>
            </w:pPr>
            <w:r w:rsidRPr="009F1230">
              <w:rPr>
                <w:color w:val="000000"/>
                <w:sz w:val="18"/>
                <w:szCs w:val="18"/>
              </w:rPr>
              <w:t>(0.000)</w:t>
            </w:r>
          </w:p>
        </w:tc>
        <w:tc>
          <w:tcPr>
            <w:tcW w:w="1107" w:type="dxa"/>
            <w:noWrap/>
            <w:vAlign w:val="center"/>
          </w:tcPr>
          <w:p w14:paraId="42BE90C4" w14:textId="77777777" w:rsidR="005C2DFF" w:rsidRPr="009F1230" w:rsidRDefault="005C2DFF" w:rsidP="00F43C66">
            <w:pPr>
              <w:jc w:val="center"/>
              <w:rPr>
                <w:color w:val="000000"/>
                <w:sz w:val="18"/>
                <w:szCs w:val="18"/>
              </w:rPr>
            </w:pPr>
            <w:r w:rsidRPr="009F1230">
              <w:rPr>
                <w:color w:val="000000"/>
                <w:sz w:val="18"/>
                <w:szCs w:val="18"/>
              </w:rPr>
              <w:t>0.001</w:t>
            </w:r>
          </w:p>
          <w:p w14:paraId="23C47CFB" w14:textId="77777777" w:rsidR="005C2DFF" w:rsidRPr="009F1230" w:rsidRDefault="005C2DFF" w:rsidP="00F43C66">
            <w:pPr>
              <w:jc w:val="center"/>
              <w:rPr>
                <w:color w:val="000000"/>
                <w:sz w:val="18"/>
                <w:szCs w:val="18"/>
              </w:rPr>
            </w:pPr>
            <w:r w:rsidRPr="009F1230">
              <w:rPr>
                <w:color w:val="000000"/>
                <w:sz w:val="18"/>
                <w:szCs w:val="18"/>
              </w:rPr>
              <w:t>(0.001)</w:t>
            </w:r>
          </w:p>
        </w:tc>
        <w:tc>
          <w:tcPr>
            <w:tcW w:w="1107" w:type="dxa"/>
            <w:noWrap/>
            <w:vAlign w:val="center"/>
          </w:tcPr>
          <w:p w14:paraId="43FB717D" w14:textId="77777777" w:rsidR="005C2DFF" w:rsidRPr="009F1230" w:rsidRDefault="005C2DFF" w:rsidP="00F43C66">
            <w:pPr>
              <w:jc w:val="center"/>
              <w:rPr>
                <w:color w:val="000000"/>
                <w:sz w:val="18"/>
                <w:szCs w:val="18"/>
              </w:rPr>
            </w:pPr>
            <w:r w:rsidRPr="009F1230">
              <w:rPr>
                <w:color w:val="000000"/>
                <w:sz w:val="18"/>
                <w:szCs w:val="18"/>
              </w:rPr>
              <w:t>0.001**</w:t>
            </w:r>
          </w:p>
          <w:p w14:paraId="203DAD1E" w14:textId="77777777" w:rsidR="005C2DFF" w:rsidRPr="009F1230" w:rsidRDefault="005C2DFF" w:rsidP="00F43C66">
            <w:pPr>
              <w:jc w:val="center"/>
              <w:rPr>
                <w:color w:val="000000"/>
                <w:sz w:val="18"/>
                <w:szCs w:val="18"/>
              </w:rPr>
            </w:pPr>
            <w:r w:rsidRPr="009F1230">
              <w:rPr>
                <w:color w:val="000000"/>
                <w:sz w:val="18"/>
                <w:szCs w:val="18"/>
              </w:rPr>
              <w:t>(0.000)</w:t>
            </w:r>
          </w:p>
        </w:tc>
        <w:tc>
          <w:tcPr>
            <w:tcW w:w="1107" w:type="dxa"/>
            <w:noWrap/>
            <w:vAlign w:val="center"/>
          </w:tcPr>
          <w:p w14:paraId="7927102B" w14:textId="77777777" w:rsidR="005C2DFF" w:rsidRPr="009F1230" w:rsidRDefault="005C2DFF" w:rsidP="00F43C66">
            <w:pPr>
              <w:jc w:val="center"/>
              <w:rPr>
                <w:color w:val="000000"/>
                <w:sz w:val="18"/>
                <w:szCs w:val="18"/>
              </w:rPr>
            </w:pPr>
            <w:r w:rsidRPr="009F1230">
              <w:rPr>
                <w:color w:val="000000"/>
                <w:sz w:val="18"/>
                <w:szCs w:val="18"/>
              </w:rPr>
              <w:t>0.002**</w:t>
            </w:r>
          </w:p>
          <w:p w14:paraId="6AA42B45" w14:textId="77777777" w:rsidR="005C2DFF" w:rsidRPr="009F1230" w:rsidRDefault="005C2DFF" w:rsidP="00F43C66">
            <w:pPr>
              <w:jc w:val="center"/>
              <w:rPr>
                <w:color w:val="000000"/>
                <w:sz w:val="18"/>
                <w:szCs w:val="18"/>
              </w:rPr>
            </w:pPr>
            <w:r w:rsidRPr="009F1230">
              <w:rPr>
                <w:color w:val="000000"/>
                <w:sz w:val="18"/>
                <w:szCs w:val="18"/>
              </w:rPr>
              <w:t>(0.000)</w:t>
            </w:r>
          </w:p>
        </w:tc>
      </w:tr>
      <w:tr w:rsidR="005C2DFF" w:rsidRPr="009F1230" w14:paraId="13FECCE4" w14:textId="77777777" w:rsidTr="00F43C66">
        <w:trPr>
          <w:trHeight w:val="20"/>
        </w:trPr>
        <w:tc>
          <w:tcPr>
            <w:tcW w:w="2875" w:type="dxa"/>
            <w:noWrap/>
          </w:tcPr>
          <w:p w14:paraId="680D4131" w14:textId="77777777" w:rsidR="005C2DFF" w:rsidRPr="009F1230" w:rsidRDefault="005C2DFF" w:rsidP="00F43C66">
            <w:pPr>
              <w:rPr>
                <w:color w:val="000000"/>
                <w:sz w:val="18"/>
                <w:szCs w:val="18"/>
              </w:rPr>
            </w:pPr>
            <w:r w:rsidRPr="009F1230">
              <w:rPr>
                <w:sz w:val="18"/>
                <w:szCs w:val="18"/>
              </w:rPr>
              <w:t>Neighbors, (ln) density of workers with the same 2-digit occupation</w:t>
            </w:r>
          </w:p>
        </w:tc>
        <w:tc>
          <w:tcPr>
            <w:tcW w:w="1386" w:type="dxa"/>
            <w:noWrap/>
            <w:vAlign w:val="center"/>
          </w:tcPr>
          <w:p w14:paraId="5F8AE378" w14:textId="77777777" w:rsidR="005C2DFF" w:rsidRPr="009F1230" w:rsidRDefault="005C2DFF" w:rsidP="00F43C66">
            <w:pPr>
              <w:jc w:val="center"/>
              <w:rPr>
                <w:color w:val="000000"/>
                <w:sz w:val="18"/>
                <w:szCs w:val="18"/>
              </w:rPr>
            </w:pPr>
            <w:r w:rsidRPr="009F1230">
              <w:rPr>
                <w:color w:val="000000"/>
                <w:sz w:val="18"/>
                <w:szCs w:val="18"/>
              </w:rPr>
              <w:t>0.000*</w:t>
            </w:r>
          </w:p>
          <w:p w14:paraId="6E45574B" w14:textId="77777777" w:rsidR="005C2DFF" w:rsidRPr="009F1230" w:rsidRDefault="005C2DFF" w:rsidP="00F43C66">
            <w:pPr>
              <w:jc w:val="center"/>
              <w:rPr>
                <w:color w:val="000000"/>
                <w:sz w:val="18"/>
                <w:szCs w:val="18"/>
              </w:rPr>
            </w:pPr>
            <w:r w:rsidRPr="009F1230">
              <w:rPr>
                <w:color w:val="000000"/>
                <w:sz w:val="18"/>
                <w:szCs w:val="18"/>
              </w:rPr>
              <w:t>(0.000)</w:t>
            </w:r>
          </w:p>
        </w:tc>
        <w:tc>
          <w:tcPr>
            <w:tcW w:w="1107" w:type="dxa"/>
            <w:noWrap/>
            <w:vAlign w:val="center"/>
          </w:tcPr>
          <w:p w14:paraId="7532DD3E" w14:textId="77777777" w:rsidR="005C2DFF" w:rsidRPr="009F1230" w:rsidRDefault="005C2DFF" w:rsidP="00F43C66">
            <w:pPr>
              <w:jc w:val="center"/>
              <w:rPr>
                <w:color w:val="000000"/>
                <w:sz w:val="18"/>
                <w:szCs w:val="18"/>
              </w:rPr>
            </w:pPr>
            <w:r w:rsidRPr="009F1230">
              <w:rPr>
                <w:color w:val="000000"/>
                <w:sz w:val="18"/>
                <w:szCs w:val="18"/>
              </w:rPr>
              <w:t>0.000*</w:t>
            </w:r>
          </w:p>
          <w:p w14:paraId="3B5E7D3F" w14:textId="77777777" w:rsidR="005C2DFF" w:rsidRPr="009F1230" w:rsidRDefault="005C2DFF" w:rsidP="00F43C66">
            <w:pPr>
              <w:jc w:val="center"/>
              <w:rPr>
                <w:color w:val="000000"/>
                <w:sz w:val="18"/>
                <w:szCs w:val="18"/>
              </w:rPr>
            </w:pPr>
            <w:r w:rsidRPr="009F1230">
              <w:rPr>
                <w:color w:val="000000"/>
                <w:sz w:val="18"/>
                <w:szCs w:val="18"/>
              </w:rPr>
              <w:t>(0.000)</w:t>
            </w:r>
          </w:p>
        </w:tc>
        <w:tc>
          <w:tcPr>
            <w:tcW w:w="1107" w:type="dxa"/>
            <w:noWrap/>
            <w:vAlign w:val="center"/>
          </w:tcPr>
          <w:p w14:paraId="32F7BF1E" w14:textId="77777777" w:rsidR="005C2DFF" w:rsidRPr="009F1230" w:rsidRDefault="005C2DFF" w:rsidP="00F43C66">
            <w:pPr>
              <w:jc w:val="center"/>
              <w:rPr>
                <w:color w:val="000000"/>
                <w:sz w:val="18"/>
                <w:szCs w:val="18"/>
              </w:rPr>
            </w:pPr>
            <w:r w:rsidRPr="009F1230">
              <w:rPr>
                <w:color w:val="000000"/>
                <w:sz w:val="18"/>
                <w:szCs w:val="18"/>
              </w:rPr>
              <w:t>0.001*</w:t>
            </w:r>
          </w:p>
          <w:p w14:paraId="656BA495" w14:textId="77777777" w:rsidR="005C2DFF" w:rsidRPr="009F1230" w:rsidRDefault="005C2DFF" w:rsidP="00F43C66">
            <w:pPr>
              <w:jc w:val="center"/>
              <w:rPr>
                <w:color w:val="000000"/>
                <w:sz w:val="18"/>
                <w:szCs w:val="18"/>
              </w:rPr>
            </w:pPr>
            <w:r w:rsidRPr="009F1230">
              <w:rPr>
                <w:color w:val="000000"/>
                <w:sz w:val="18"/>
                <w:szCs w:val="18"/>
              </w:rPr>
              <w:t>(0.000)</w:t>
            </w:r>
          </w:p>
        </w:tc>
        <w:tc>
          <w:tcPr>
            <w:tcW w:w="1107" w:type="dxa"/>
            <w:noWrap/>
            <w:vAlign w:val="center"/>
          </w:tcPr>
          <w:p w14:paraId="6D95DB4B" w14:textId="77777777" w:rsidR="005C2DFF" w:rsidRPr="009F1230" w:rsidRDefault="005C2DFF" w:rsidP="00F43C66">
            <w:pPr>
              <w:jc w:val="center"/>
              <w:rPr>
                <w:color w:val="000000"/>
                <w:sz w:val="18"/>
                <w:szCs w:val="18"/>
              </w:rPr>
            </w:pPr>
            <w:r w:rsidRPr="009F1230">
              <w:rPr>
                <w:color w:val="000000"/>
                <w:sz w:val="18"/>
                <w:szCs w:val="18"/>
              </w:rPr>
              <w:t>0.000*</w:t>
            </w:r>
          </w:p>
          <w:p w14:paraId="290AAD0E" w14:textId="77777777" w:rsidR="005C2DFF" w:rsidRPr="009F1230" w:rsidRDefault="005C2DFF" w:rsidP="00F43C66">
            <w:pPr>
              <w:jc w:val="center"/>
              <w:rPr>
                <w:color w:val="000000"/>
                <w:sz w:val="18"/>
                <w:szCs w:val="18"/>
              </w:rPr>
            </w:pPr>
            <w:r w:rsidRPr="009F1230">
              <w:rPr>
                <w:color w:val="000000"/>
                <w:sz w:val="18"/>
                <w:szCs w:val="18"/>
              </w:rPr>
              <w:t>(0.000)</w:t>
            </w:r>
          </w:p>
        </w:tc>
        <w:tc>
          <w:tcPr>
            <w:tcW w:w="1107" w:type="dxa"/>
            <w:noWrap/>
            <w:vAlign w:val="center"/>
          </w:tcPr>
          <w:p w14:paraId="199DBFA4" w14:textId="77777777" w:rsidR="005C2DFF" w:rsidRPr="009F1230" w:rsidRDefault="005C2DFF" w:rsidP="00F43C66">
            <w:pPr>
              <w:jc w:val="center"/>
              <w:rPr>
                <w:color w:val="000000"/>
                <w:sz w:val="18"/>
                <w:szCs w:val="18"/>
              </w:rPr>
            </w:pPr>
            <w:r w:rsidRPr="009F1230">
              <w:rPr>
                <w:color w:val="000000"/>
                <w:sz w:val="18"/>
                <w:szCs w:val="18"/>
              </w:rPr>
              <w:t>0.000**</w:t>
            </w:r>
          </w:p>
          <w:p w14:paraId="53CDA9FA" w14:textId="77777777" w:rsidR="005C2DFF" w:rsidRPr="009F1230" w:rsidRDefault="005C2DFF" w:rsidP="00F43C66">
            <w:pPr>
              <w:jc w:val="center"/>
              <w:rPr>
                <w:color w:val="000000"/>
                <w:sz w:val="18"/>
                <w:szCs w:val="18"/>
              </w:rPr>
            </w:pPr>
            <w:r w:rsidRPr="009F1230">
              <w:rPr>
                <w:color w:val="000000"/>
                <w:sz w:val="18"/>
                <w:szCs w:val="18"/>
              </w:rPr>
              <w:t>(0.000)</w:t>
            </w:r>
          </w:p>
        </w:tc>
      </w:tr>
      <w:tr w:rsidR="005C2DFF" w:rsidRPr="009F1230" w14:paraId="0830C9C0" w14:textId="77777777" w:rsidTr="00F43C66">
        <w:trPr>
          <w:trHeight w:val="20"/>
        </w:trPr>
        <w:tc>
          <w:tcPr>
            <w:tcW w:w="2875" w:type="dxa"/>
            <w:noWrap/>
          </w:tcPr>
          <w:p w14:paraId="3106FDFA" w14:textId="77777777" w:rsidR="005C2DFF" w:rsidRPr="009F1230" w:rsidRDefault="005C2DFF" w:rsidP="00F43C66">
            <w:pPr>
              <w:rPr>
                <w:color w:val="000000"/>
                <w:sz w:val="18"/>
                <w:szCs w:val="18"/>
              </w:rPr>
            </w:pPr>
            <w:r w:rsidRPr="009F1230">
              <w:rPr>
                <w:sz w:val="18"/>
                <w:szCs w:val="18"/>
              </w:rPr>
              <w:t>Region, (ln) density of workers with same 2-digit occupation</w:t>
            </w:r>
          </w:p>
        </w:tc>
        <w:tc>
          <w:tcPr>
            <w:tcW w:w="1386" w:type="dxa"/>
            <w:noWrap/>
            <w:vAlign w:val="center"/>
          </w:tcPr>
          <w:p w14:paraId="744A2DAB" w14:textId="77777777" w:rsidR="005C2DFF" w:rsidRPr="009F1230" w:rsidRDefault="005C2DFF" w:rsidP="00F43C66">
            <w:pPr>
              <w:jc w:val="center"/>
              <w:rPr>
                <w:color w:val="000000"/>
                <w:sz w:val="18"/>
                <w:szCs w:val="18"/>
              </w:rPr>
            </w:pPr>
            <w:r w:rsidRPr="009F1230">
              <w:rPr>
                <w:color w:val="000000"/>
                <w:sz w:val="18"/>
                <w:szCs w:val="18"/>
              </w:rPr>
              <w:t>-0.000</w:t>
            </w:r>
          </w:p>
          <w:p w14:paraId="5CC6EEC2" w14:textId="77777777" w:rsidR="005C2DFF" w:rsidRPr="009F1230" w:rsidRDefault="005C2DFF" w:rsidP="00F43C66">
            <w:pPr>
              <w:jc w:val="center"/>
              <w:rPr>
                <w:color w:val="000000"/>
                <w:sz w:val="18"/>
                <w:szCs w:val="18"/>
              </w:rPr>
            </w:pPr>
            <w:r w:rsidRPr="009F1230">
              <w:rPr>
                <w:color w:val="000000"/>
                <w:sz w:val="18"/>
                <w:szCs w:val="18"/>
              </w:rPr>
              <w:t>(0.001)</w:t>
            </w:r>
          </w:p>
        </w:tc>
        <w:tc>
          <w:tcPr>
            <w:tcW w:w="1107" w:type="dxa"/>
            <w:noWrap/>
            <w:vAlign w:val="center"/>
          </w:tcPr>
          <w:p w14:paraId="56C26935" w14:textId="77777777" w:rsidR="005C2DFF" w:rsidRPr="009F1230" w:rsidRDefault="005C2DFF" w:rsidP="00F43C66">
            <w:pPr>
              <w:jc w:val="center"/>
              <w:rPr>
                <w:color w:val="000000"/>
                <w:sz w:val="18"/>
                <w:szCs w:val="18"/>
              </w:rPr>
            </w:pPr>
            <w:r w:rsidRPr="009F1230">
              <w:rPr>
                <w:color w:val="000000"/>
                <w:sz w:val="18"/>
                <w:szCs w:val="18"/>
              </w:rPr>
              <w:t>0.001</w:t>
            </w:r>
          </w:p>
          <w:p w14:paraId="7B4B0332" w14:textId="77777777" w:rsidR="005C2DFF" w:rsidRPr="009F1230" w:rsidRDefault="005C2DFF" w:rsidP="00F43C66">
            <w:pPr>
              <w:jc w:val="center"/>
              <w:rPr>
                <w:color w:val="000000"/>
                <w:sz w:val="18"/>
                <w:szCs w:val="18"/>
              </w:rPr>
            </w:pPr>
            <w:r w:rsidRPr="009F1230">
              <w:rPr>
                <w:color w:val="000000"/>
                <w:sz w:val="18"/>
                <w:szCs w:val="18"/>
              </w:rPr>
              <w:t>(0.001)</w:t>
            </w:r>
          </w:p>
        </w:tc>
        <w:tc>
          <w:tcPr>
            <w:tcW w:w="1107" w:type="dxa"/>
            <w:noWrap/>
            <w:vAlign w:val="center"/>
          </w:tcPr>
          <w:p w14:paraId="07C6996B" w14:textId="77777777" w:rsidR="005C2DFF" w:rsidRPr="009F1230" w:rsidRDefault="005C2DFF" w:rsidP="00F43C66">
            <w:pPr>
              <w:jc w:val="center"/>
              <w:rPr>
                <w:color w:val="000000"/>
                <w:sz w:val="18"/>
                <w:szCs w:val="18"/>
              </w:rPr>
            </w:pPr>
            <w:r w:rsidRPr="009F1230">
              <w:rPr>
                <w:color w:val="000000"/>
                <w:sz w:val="18"/>
                <w:szCs w:val="18"/>
              </w:rPr>
              <w:t>0.004</w:t>
            </w:r>
          </w:p>
          <w:p w14:paraId="68F841E9" w14:textId="77777777" w:rsidR="005C2DFF" w:rsidRPr="009F1230" w:rsidRDefault="005C2DFF" w:rsidP="00F43C66">
            <w:pPr>
              <w:jc w:val="center"/>
              <w:rPr>
                <w:color w:val="000000"/>
                <w:sz w:val="18"/>
                <w:szCs w:val="18"/>
              </w:rPr>
            </w:pPr>
            <w:r w:rsidRPr="009F1230">
              <w:rPr>
                <w:color w:val="000000"/>
                <w:sz w:val="18"/>
                <w:szCs w:val="18"/>
              </w:rPr>
              <w:t>(0.002)</w:t>
            </w:r>
          </w:p>
        </w:tc>
        <w:tc>
          <w:tcPr>
            <w:tcW w:w="1107" w:type="dxa"/>
            <w:noWrap/>
            <w:vAlign w:val="center"/>
          </w:tcPr>
          <w:p w14:paraId="17056FA6" w14:textId="77777777" w:rsidR="005C2DFF" w:rsidRPr="009F1230" w:rsidRDefault="005C2DFF" w:rsidP="00F43C66">
            <w:pPr>
              <w:jc w:val="center"/>
              <w:rPr>
                <w:color w:val="000000"/>
                <w:sz w:val="18"/>
                <w:szCs w:val="18"/>
              </w:rPr>
            </w:pPr>
            <w:r w:rsidRPr="009F1230">
              <w:rPr>
                <w:color w:val="000000"/>
                <w:sz w:val="18"/>
                <w:szCs w:val="18"/>
              </w:rPr>
              <w:t>0.001</w:t>
            </w:r>
          </w:p>
          <w:p w14:paraId="4698EB47" w14:textId="77777777" w:rsidR="005C2DFF" w:rsidRPr="009F1230" w:rsidRDefault="005C2DFF" w:rsidP="00F43C66">
            <w:pPr>
              <w:jc w:val="center"/>
              <w:rPr>
                <w:color w:val="000000"/>
                <w:sz w:val="18"/>
                <w:szCs w:val="18"/>
              </w:rPr>
            </w:pPr>
            <w:r w:rsidRPr="009F1230">
              <w:rPr>
                <w:color w:val="000000"/>
                <w:sz w:val="18"/>
                <w:szCs w:val="18"/>
              </w:rPr>
              <w:t>(0.001)</w:t>
            </w:r>
          </w:p>
        </w:tc>
        <w:tc>
          <w:tcPr>
            <w:tcW w:w="1107" w:type="dxa"/>
            <w:noWrap/>
            <w:vAlign w:val="center"/>
          </w:tcPr>
          <w:p w14:paraId="7386D091" w14:textId="77777777" w:rsidR="005C2DFF" w:rsidRPr="009F1230" w:rsidRDefault="005C2DFF" w:rsidP="00F43C66">
            <w:pPr>
              <w:jc w:val="center"/>
              <w:rPr>
                <w:color w:val="000000"/>
                <w:sz w:val="18"/>
                <w:szCs w:val="18"/>
              </w:rPr>
            </w:pPr>
            <w:r w:rsidRPr="009F1230">
              <w:rPr>
                <w:color w:val="000000"/>
                <w:sz w:val="18"/>
                <w:szCs w:val="18"/>
              </w:rPr>
              <w:t>-0.000</w:t>
            </w:r>
          </w:p>
          <w:p w14:paraId="15FC3959" w14:textId="77777777" w:rsidR="005C2DFF" w:rsidRPr="009F1230" w:rsidRDefault="005C2DFF" w:rsidP="00F43C66">
            <w:pPr>
              <w:jc w:val="center"/>
              <w:rPr>
                <w:color w:val="000000"/>
                <w:sz w:val="18"/>
                <w:szCs w:val="18"/>
              </w:rPr>
            </w:pPr>
            <w:r w:rsidRPr="009F1230">
              <w:rPr>
                <w:color w:val="000000"/>
                <w:sz w:val="18"/>
                <w:szCs w:val="18"/>
              </w:rPr>
              <w:t>(0.001)</w:t>
            </w:r>
          </w:p>
        </w:tc>
      </w:tr>
      <w:tr w:rsidR="005C2DFF" w:rsidRPr="009F1230" w14:paraId="3CE58B78" w14:textId="77777777" w:rsidTr="00F43C66">
        <w:trPr>
          <w:trHeight w:val="20"/>
        </w:trPr>
        <w:tc>
          <w:tcPr>
            <w:tcW w:w="2875" w:type="dxa"/>
            <w:noWrap/>
          </w:tcPr>
          <w:p w14:paraId="52B889FD" w14:textId="77777777" w:rsidR="005C2DFF" w:rsidRPr="009F1230" w:rsidRDefault="005C2DFF" w:rsidP="00F43C66">
            <w:pPr>
              <w:rPr>
                <w:color w:val="000000"/>
                <w:sz w:val="18"/>
                <w:szCs w:val="18"/>
              </w:rPr>
            </w:pPr>
            <w:r w:rsidRPr="009F1230">
              <w:rPr>
                <w:sz w:val="18"/>
                <w:szCs w:val="18"/>
              </w:rPr>
              <w:t>District, (ln) density of workers with other occupations</w:t>
            </w:r>
          </w:p>
        </w:tc>
        <w:tc>
          <w:tcPr>
            <w:tcW w:w="1386" w:type="dxa"/>
            <w:noWrap/>
            <w:vAlign w:val="center"/>
          </w:tcPr>
          <w:p w14:paraId="0C929471" w14:textId="77777777" w:rsidR="005C2DFF" w:rsidRPr="009F1230" w:rsidRDefault="005C2DFF" w:rsidP="00F43C66">
            <w:pPr>
              <w:jc w:val="center"/>
              <w:rPr>
                <w:color w:val="000000"/>
                <w:sz w:val="18"/>
                <w:szCs w:val="18"/>
              </w:rPr>
            </w:pPr>
            <w:r w:rsidRPr="009F1230">
              <w:rPr>
                <w:color w:val="000000"/>
                <w:sz w:val="18"/>
                <w:szCs w:val="18"/>
              </w:rPr>
              <w:t>-0.001*</w:t>
            </w:r>
          </w:p>
          <w:p w14:paraId="6E556B3F" w14:textId="77777777" w:rsidR="005C2DFF" w:rsidRPr="009F1230" w:rsidRDefault="005C2DFF" w:rsidP="00F43C66">
            <w:pPr>
              <w:jc w:val="center"/>
              <w:rPr>
                <w:color w:val="000000"/>
                <w:sz w:val="18"/>
                <w:szCs w:val="18"/>
              </w:rPr>
            </w:pPr>
            <w:r w:rsidRPr="009F1230">
              <w:rPr>
                <w:color w:val="000000"/>
                <w:sz w:val="18"/>
                <w:szCs w:val="18"/>
              </w:rPr>
              <w:t>(0.001)</w:t>
            </w:r>
          </w:p>
        </w:tc>
        <w:tc>
          <w:tcPr>
            <w:tcW w:w="1107" w:type="dxa"/>
            <w:noWrap/>
            <w:vAlign w:val="center"/>
          </w:tcPr>
          <w:p w14:paraId="5E003291" w14:textId="77777777" w:rsidR="005C2DFF" w:rsidRPr="009F1230" w:rsidRDefault="005C2DFF" w:rsidP="00F43C66">
            <w:pPr>
              <w:jc w:val="center"/>
              <w:rPr>
                <w:color w:val="000000"/>
                <w:sz w:val="18"/>
                <w:szCs w:val="18"/>
              </w:rPr>
            </w:pPr>
            <w:r w:rsidRPr="009F1230">
              <w:rPr>
                <w:color w:val="000000"/>
                <w:sz w:val="18"/>
                <w:szCs w:val="18"/>
              </w:rPr>
              <w:t>-0.003**</w:t>
            </w:r>
          </w:p>
          <w:p w14:paraId="48A0C70E" w14:textId="77777777" w:rsidR="005C2DFF" w:rsidRPr="009F1230" w:rsidRDefault="005C2DFF" w:rsidP="00F43C66">
            <w:pPr>
              <w:jc w:val="center"/>
              <w:rPr>
                <w:color w:val="000000"/>
                <w:sz w:val="18"/>
                <w:szCs w:val="18"/>
              </w:rPr>
            </w:pPr>
            <w:r w:rsidRPr="009F1230">
              <w:rPr>
                <w:color w:val="000000"/>
                <w:sz w:val="18"/>
                <w:szCs w:val="18"/>
              </w:rPr>
              <w:t>(0.001)</w:t>
            </w:r>
          </w:p>
        </w:tc>
        <w:tc>
          <w:tcPr>
            <w:tcW w:w="1107" w:type="dxa"/>
            <w:noWrap/>
            <w:vAlign w:val="center"/>
          </w:tcPr>
          <w:p w14:paraId="5B0150E1" w14:textId="77777777" w:rsidR="005C2DFF" w:rsidRPr="009F1230" w:rsidRDefault="005C2DFF" w:rsidP="00F43C66">
            <w:pPr>
              <w:jc w:val="center"/>
              <w:rPr>
                <w:color w:val="000000"/>
                <w:sz w:val="18"/>
                <w:szCs w:val="18"/>
              </w:rPr>
            </w:pPr>
            <w:r w:rsidRPr="009F1230">
              <w:rPr>
                <w:color w:val="000000"/>
                <w:sz w:val="18"/>
                <w:szCs w:val="18"/>
              </w:rPr>
              <w:t>-0.003*</w:t>
            </w:r>
          </w:p>
          <w:p w14:paraId="5C88BE0C" w14:textId="77777777" w:rsidR="005C2DFF" w:rsidRPr="009F1230" w:rsidRDefault="005C2DFF" w:rsidP="00F43C66">
            <w:pPr>
              <w:jc w:val="center"/>
              <w:rPr>
                <w:color w:val="000000"/>
                <w:sz w:val="18"/>
                <w:szCs w:val="18"/>
              </w:rPr>
            </w:pPr>
            <w:r w:rsidRPr="009F1230">
              <w:rPr>
                <w:color w:val="000000"/>
                <w:sz w:val="18"/>
                <w:szCs w:val="18"/>
              </w:rPr>
              <w:t>(0.001)</w:t>
            </w:r>
          </w:p>
        </w:tc>
        <w:tc>
          <w:tcPr>
            <w:tcW w:w="1107" w:type="dxa"/>
            <w:noWrap/>
            <w:vAlign w:val="center"/>
          </w:tcPr>
          <w:p w14:paraId="04EFCB4C" w14:textId="77777777" w:rsidR="005C2DFF" w:rsidRPr="009F1230" w:rsidRDefault="005C2DFF" w:rsidP="00F43C66">
            <w:pPr>
              <w:jc w:val="center"/>
              <w:rPr>
                <w:color w:val="000000"/>
                <w:sz w:val="18"/>
                <w:szCs w:val="18"/>
              </w:rPr>
            </w:pPr>
            <w:r w:rsidRPr="009F1230">
              <w:rPr>
                <w:color w:val="000000"/>
                <w:sz w:val="18"/>
                <w:szCs w:val="18"/>
              </w:rPr>
              <w:t>-0.002**</w:t>
            </w:r>
          </w:p>
          <w:p w14:paraId="7E56DC87" w14:textId="77777777" w:rsidR="005C2DFF" w:rsidRPr="009F1230" w:rsidRDefault="005C2DFF" w:rsidP="00F43C66">
            <w:pPr>
              <w:jc w:val="center"/>
              <w:rPr>
                <w:color w:val="000000"/>
                <w:sz w:val="18"/>
                <w:szCs w:val="18"/>
              </w:rPr>
            </w:pPr>
            <w:r w:rsidRPr="009F1230">
              <w:rPr>
                <w:color w:val="000000"/>
                <w:sz w:val="18"/>
                <w:szCs w:val="18"/>
              </w:rPr>
              <w:t>(0.001)</w:t>
            </w:r>
          </w:p>
        </w:tc>
        <w:tc>
          <w:tcPr>
            <w:tcW w:w="1107" w:type="dxa"/>
            <w:noWrap/>
            <w:vAlign w:val="center"/>
          </w:tcPr>
          <w:p w14:paraId="6557108A" w14:textId="77777777" w:rsidR="005C2DFF" w:rsidRPr="009F1230" w:rsidRDefault="005C2DFF" w:rsidP="00F43C66">
            <w:pPr>
              <w:jc w:val="center"/>
              <w:rPr>
                <w:color w:val="000000"/>
                <w:sz w:val="18"/>
                <w:szCs w:val="18"/>
              </w:rPr>
            </w:pPr>
            <w:r w:rsidRPr="009F1230">
              <w:rPr>
                <w:color w:val="000000"/>
                <w:sz w:val="18"/>
                <w:szCs w:val="18"/>
              </w:rPr>
              <w:t>-0.004**</w:t>
            </w:r>
          </w:p>
          <w:p w14:paraId="582274BE" w14:textId="77777777" w:rsidR="005C2DFF" w:rsidRPr="009F1230" w:rsidRDefault="005C2DFF" w:rsidP="00F43C66">
            <w:pPr>
              <w:jc w:val="center"/>
              <w:rPr>
                <w:color w:val="000000"/>
                <w:sz w:val="18"/>
                <w:szCs w:val="18"/>
              </w:rPr>
            </w:pPr>
            <w:r w:rsidRPr="009F1230">
              <w:rPr>
                <w:color w:val="000000"/>
                <w:sz w:val="18"/>
                <w:szCs w:val="18"/>
              </w:rPr>
              <w:t>(0.001)</w:t>
            </w:r>
          </w:p>
        </w:tc>
      </w:tr>
      <w:tr w:rsidR="005C2DFF" w:rsidRPr="009F1230" w14:paraId="65EC43E1" w14:textId="77777777" w:rsidTr="00F43C66">
        <w:trPr>
          <w:trHeight w:val="20"/>
        </w:trPr>
        <w:tc>
          <w:tcPr>
            <w:tcW w:w="2875" w:type="dxa"/>
            <w:noWrap/>
          </w:tcPr>
          <w:p w14:paraId="4D244A64" w14:textId="77777777" w:rsidR="005C2DFF" w:rsidRPr="009F1230" w:rsidRDefault="005C2DFF" w:rsidP="00F43C66">
            <w:pPr>
              <w:rPr>
                <w:color w:val="000000"/>
                <w:sz w:val="18"/>
                <w:szCs w:val="18"/>
              </w:rPr>
            </w:pPr>
            <w:r w:rsidRPr="009F1230">
              <w:rPr>
                <w:sz w:val="18"/>
                <w:szCs w:val="18"/>
              </w:rPr>
              <w:t>Neighbors, (ln) density of workers with other occupations</w:t>
            </w:r>
          </w:p>
        </w:tc>
        <w:tc>
          <w:tcPr>
            <w:tcW w:w="1386" w:type="dxa"/>
            <w:noWrap/>
            <w:vAlign w:val="center"/>
          </w:tcPr>
          <w:p w14:paraId="0446C954" w14:textId="77777777" w:rsidR="005C2DFF" w:rsidRPr="009F1230" w:rsidRDefault="005C2DFF" w:rsidP="00F43C66">
            <w:pPr>
              <w:jc w:val="center"/>
              <w:rPr>
                <w:color w:val="000000"/>
                <w:sz w:val="18"/>
                <w:szCs w:val="18"/>
              </w:rPr>
            </w:pPr>
            <w:r w:rsidRPr="009F1230">
              <w:rPr>
                <w:color w:val="000000"/>
                <w:sz w:val="18"/>
                <w:szCs w:val="18"/>
              </w:rPr>
              <w:t>-0.001</w:t>
            </w:r>
          </w:p>
          <w:p w14:paraId="2AA65DAE" w14:textId="77777777" w:rsidR="005C2DFF" w:rsidRPr="009F1230" w:rsidRDefault="005C2DFF" w:rsidP="00F43C66">
            <w:pPr>
              <w:jc w:val="center"/>
              <w:rPr>
                <w:color w:val="000000"/>
                <w:sz w:val="18"/>
                <w:szCs w:val="18"/>
              </w:rPr>
            </w:pPr>
            <w:r w:rsidRPr="009F1230">
              <w:rPr>
                <w:color w:val="000000"/>
                <w:sz w:val="18"/>
                <w:szCs w:val="18"/>
              </w:rPr>
              <w:t>(0.001)</w:t>
            </w:r>
          </w:p>
        </w:tc>
        <w:tc>
          <w:tcPr>
            <w:tcW w:w="1107" w:type="dxa"/>
            <w:noWrap/>
            <w:vAlign w:val="center"/>
          </w:tcPr>
          <w:p w14:paraId="4B649E99" w14:textId="77777777" w:rsidR="005C2DFF" w:rsidRPr="009F1230" w:rsidRDefault="005C2DFF" w:rsidP="00F43C66">
            <w:pPr>
              <w:jc w:val="center"/>
              <w:rPr>
                <w:color w:val="000000"/>
                <w:sz w:val="18"/>
                <w:szCs w:val="18"/>
              </w:rPr>
            </w:pPr>
            <w:r w:rsidRPr="009F1230">
              <w:rPr>
                <w:color w:val="000000"/>
                <w:sz w:val="18"/>
                <w:szCs w:val="18"/>
              </w:rPr>
              <w:t>-0.001</w:t>
            </w:r>
          </w:p>
          <w:p w14:paraId="6E252ADF" w14:textId="77777777" w:rsidR="005C2DFF" w:rsidRPr="009F1230" w:rsidRDefault="005C2DFF" w:rsidP="00F43C66">
            <w:pPr>
              <w:jc w:val="center"/>
              <w:rPr>
                <w:color w:val="000000"/>
                <w:sz w:val="18"/>
                <w:szCs w:val="18"/>
              </w:rPr>
            </w:pPr>
            <w:r w:rsidRPr="009F1230">
              <w:rPr>
                <w:color w:val="000000"/>
                <w:sz w:val="18"/>
                <w:szCs w:val="18"/>
              </w:rPr>
              <w:t>(0.001)</w:t>
            </w:r>
          </w:p>
        </w:tc>
        <w:tc>
          <w:tcPr>
            <w:tcW w:w="1107" w:type="dxa"/>
            <w:noWrap/>
            <w:vAlign w:val="center"/>
          </w:tcPr>
          <w:p w14:paraId="22EA9E4E" w14:textId="77777777" w:rsidR="005C2DFF" w:rsidRPr="009F1230" w:rsidRDefault="005C2DFF" w:rsidP="00F43C66">
            <w:pPr>
              <w:jc w:val="center"/>
              <w:rPr>
                <w:color w:val="000000"/>
                <w:sz w:val="18"/>
                <w:szCs w:val="18"/>
              </w:rPr>
            </w:pPr>
            <w:r w:rsidRPr="009F1230">
              <w:rPr>
                <w:color w:val="000000"/>
                <w:sz w:val="18"/>
                <w:szCs w:val="18"/>
              </w:rPr>
              <w:t>0.000</w:t>
            </w:r>
          </w:p>
          <w:p w14:paraId="1DC7E264" w14:textId="77777777" w:rsidR="005C2DFF" w:rsidRPr="009F1230" w:rsidRDefault="005C2DFF" w:rsidP="00F43C66">
            <w:pPr>
              <w:jc w:val="center"/>
              <w:rPr>
                <w:color w:val="000000"/>
                <w:sz w:val="18"/>
                <w:szCs w:val="18"/>
              </w:rPr>
            </w:pPr>
            <w:r w:rsidRPr="009F1230">
              <w:rPr>
                <w:color w:val="000000"/>
                <w:sz w:val="18"/>
                <w:szCs w:val="18"/>
              </w:rPr>
              <w:t>(0.001)</w:t>
            </w:r>
          </w:p>
        </w:tc>
        <w:tc>
          <w:tcPr>
            <w:tcW w:w="1107" w:type="dxa"/>
            <w:noWrap/>
            <w:vAlign w:val="center"/>
          </w:tcPr>
          <w:p w14:paraId="1844D7D1" w14:textId="77777777" w:rsidR="005C2DFF" w:rsidRPr="009F1230" w:rsidRDefault="005C2DFF" w:rsidP="00F43C66">
            <w:pPr>
              <w:jc w:val="center"/>
              <w:rPr>
                <w:color w:val="000000"/>
                <w:sz w:val="18"/>
                <w:szCs w:val="18"/>
              </w:rPr>
            </w:pPr>
            <w:r w:rsidRPr="009F1230">
              <w:rPr>
                <w:color w:val="000000"/>
                <w:sz w:val="18"/>
                <w:szCs w:val="18"/>
              </w:rPr>
              <w:t>-0.004**</w:t>
            </w:r>
          </w:p>
          <w:p w14:paraId="24183D53" w14:textId="77777777" w:rsidR="005C2DFF" w:rsidRPr="009F1230" w:rsidRDefault="005C2DFF" w:rsidP="00F43C66">
            <w:pPr>
              <w:jc w:val="center"/>
              <w:rPr>
                <w:color w:val="000000"/>
                <w:sz w:val="18"/>
                <w:szCs w:val="18"/>
              </w:rPr>
            </w:pPr>
            <w:r w:rsidRPr="009F1230">
              <w:rPr>
                <w:color w:val="000000"/>
                <w:sz w:val="18"/>
                <w:szCs w:val="18"/>
              </w:rPr>
              <w:t>(0.001)</w:t>
            </w:r>
          </w:p>
        </w:tc>
        <w:tc>
          <w:tcPr>
            <w:tcW w:w="1107" w:type="dxa"/>
            <w:noWrap/>
            <w:vAlign w:val="center"/>
          </w:tcPr>
          <w:p w14:paraId="50F56F2B" w14:textId="77777777" w:rsidR="005C2DFF" w:rsidRPr="009F1230" w:rsidRDefault="005C2DFF" w:rsidP="00F43C66">
            <w:pPr>
              <w:jc w:val="center"/>
              <w:rPr>
                <w:color w:val="000000"/>
                <w:sz w:val="18"/>
                <w:szCs w:val="18"/>
              </w:rPr>
            </w:pPr>
            <w:r w:rsidRPr="009F1230">
              <w:rPr>
                <w:color w:val="000000"/>
                <w:sz w:val="18"/>
                <w:szCs w:val="18"/>
              </w:rPr>
              <w:t>-0.000</w:t>
            </w:r>
          </w:p>
          <w:p w14:paraId="72B6B28A" w14:textId="77777777" w:rsidR="005C2DFF" w:rsidRPr="009F1230" w:rsidRDefault="005C2DFF" w:rsidP="00F43C66">
            <w:pPr>
              <w:jc w:val="center"/>
              <w:rPr>
                <w:color w:val="000000"/>
                <w:sz w:val="18"/>
                <w:szCs w:val="18"/>
              </w:rPr>
            </w:pPr>
            <w:r w:rsidRPr="009F1230">
              <w:rPr>
                <w:color w:val="000000"/>
                <w:sz w:val="18"/>
                <w:szCs w:val="18"/>
              </w:rPr>
              <w:t>(0.001)</w:t>
            </w:r>
          </w:p>
        </w:tc>
      </w:tr>
      <w:tr w:rsidR="005C2DFF" w:rsidRPr="009F1230" w14:paraId="5BA44A0A" w14:textId="77777777" w:rsidTr="00F43C66">
        <w:trPr>
          <w:trHeight w:val="20"/>
        </w:trPr>
        <w:tc>
          <w:tcPr>
            <w:tcW w:w="2875" w:type="dxa"/>
            <w:noWrap/>
          </w:tcPr>
          <w:p w14:paraId="33F4F05F" w14:textId="77777777" w:rsidR="005C2DFF" w:rsidRPr="009F1230" w:rsidRDefault="005C2DFF" w:rsidP="00F43C66">
            <w:pPr>
              <w:rPr>
                <w:color w:val="000000"/>
                <w:sz w:val="18"/>
                <w:szCs w:val="18"/>
              </w:rPr>
            </w:pPr>
            <w:r w:rsidRPr="009F1230">
              <w:rPr>
                <w:sz w:val="18"/>
                <w:szCs w:val="18"/>
              </w:rPr>
              <w:t>Region, (ln) number of workers with other occupations</w:t>
            </w:r>
          </w:p>
        </w:tc>
        <w:tc>
          <w:tcPr>
            <w:tcW w:w="1386" w:type="dxa"/>
            <w:noWrap/>
            <w:vAlign w:val="center"/>
          </w:tcPr>
          <w:p w14:paraId="56B639FD" w14:textId="77777777" w:rsidR="005C2DFF" w:rsidRPr="009F1230" w:rsidRDefault="005C2DFF" w:rsidP="00F43C66">
            <w:pPr>
              <w:jc w:val="center"/>
              <w:rPr>
                <w:color w:val="000000"/>
                <w:sz w:val="18"/>
                <w:szCs w:val="18"/>
              </w:rPr>
            </w:pPr>
            <w:r w:rsidRPr="009F1230">
              <w:rPr>
                <w:color w:val="000000"/>
                <w:sz w:val="18"/>
                <w:szCs w:val="18"/>
              </w:rPr>
              <w:t>0.005*</w:t>
            </w:r>
          </w:p>
          <w:p w14:paraId="27DB71B5" w14:textId="77777777" w:rsidR="005C2DFF" w:rsidRPr="009F1230" w:rsidRDefault="005C2DFF" w:rsidP="00F43C66">
            <w:pPr>
              <w:jc w:val="center"/>
              <w:rPr>
                <w:color w:val="000000"/>
                <w:sz w:val="18"/>
                <w:szCs w:val="18"/>
              </w:rPr>
            </w:pPr>
            <w:r w:rsidRPr="009F1230">
              <w:rPr>
                <w:color w:val="000000"/>
                <w:sz w:val="18"/>
                <w:szCs w:val="18"/>
              </w:rPr>
              <w:t>(0.002)</w:t>
            </w:r>
          </w:p>
        </w:tc>
        <w:tc>
          <w:tcPr>
            <w:tcW w:w="1107" w:type="dxa"/>
            <w:noWrap/>
            <w:vAlign w:val="center"/>
          </w:tcPr>
          <w:p w14:paraId="28A5FB95" w14:textId="77777777" w:rsidR="005C2DFF" w:rsidRPr="009F1230" w:rsidRDefault="005C2DFF" w:rsidP="00F43C66">
            <w:pPr>
              <w:jc w:val="center"/>
              <w:rPr>
                <w:color w:val="000000"/>
                <w:sz w:val="18"/>
                <w:szCs w:val="18"/>
              </w:rPr>
            </w:pPr>
            <w:r w:rsidRPr="009F1230">
              <w:rPr>
                <w:color w:val="000000"/>
                <w:sz w:val="18"/>
                <w:szCs w:val="18"/>
              </w:rPr>
              <w:t>0.001</w:t>
            </w:r>
          </w:p>
          <w:p w14:paraId="02B139E8" w14:textId="77777777" w:rsidR="005C2DFF" w:rsidRPr="009F1230" w:rsidRDefault="005C2DFF" w:rsidP="00F43C66">
            <w:pPr>
              <w:jc w:val="center"/>
              <w:rPr>
                <w:color w:val="000000"/>
                <w:sz w:val="18"/>
                <w:szCs w:val="18"/>
              </w:rPr>
            </w:pPr>
            <w:r w:rsidRPr="009F1230">
              <w:rPr>
                <w:color w:val="000000"/>
                <w:sz w:val="18"/>
                <w:szCs w:val="18"/>
              </w:rPr>
              <w:t>(0.002)</w:t>
            </w:r>
          </w:p>
        </w:tc>
        <w:tc>
          <w:tcPr>
            <w:tcW w:w="1107" w:type="dxa"/>
            <w:noWrap/>
            <w:vAlign w:val="center"/>
          </w:tcPr>
          <w:p w14:paraId="6407244A" w14:textId="77777777" w:rsidR="005C2DFF" w:rsidRPr="009F1230" w:rsidRDefault="005C2DFF" w:rsidP="00F43C66">
            <w:pPr>
              <w:jc w:val="center"/>
              <w:rPr>
                <w:color w:val="000000"/>
                <w:sz w:val="18"/>
                <w:szCs w:val="18"/>
              </w:rPr>
            </w:pPr>
            <w:r w:rsidRPr="009F1230">
              <w:rPr>
                <w:color w:val="000000"/>
                <w:sz w:val="18"/>
                <w:szCs w:val="18"/>
              </w:rPr>
              <w:t>-0.006</w:t>
            </w:r>
          </w:p>
          <w:p w14:paraId="01080EC5" w14:textId="77777777" w:rsidR="005C2DFF" w:rsidRPr="009F1230" w:rsidRDefault="005C2DFF" w:rsidP="00F43C66">
            <w:pPr>
              <w:jc w:val="center"/>
              <w:rPr>
                <w:color w:val="000000"/>
                <w:sz w:val="18"/>
                <w:szCs w:val="18"/>
              </w:rPr>
            </w:pPr>
            <w:r w:rsidRPr="009F1230">
              <w:rPr>
                <w:color w:val="000000"/>
                <w:sz w:val="18"/>
                <w:szCs w:val="18"/>
              </w:rPr>
              <w:t>(0.004)</w:t>
            </w:r>
          </w:p>
        </w:tc>
        <w:tc>
          <w:tcPr>
            <w:tcW w:w="1107" w:type="dxa"/>
            <w:noWrap/>
            <w:vAlign w:val="center"/>
          </w:tcPr>
          <w:p w14:paraId="2D2B448E" w14:textId="77777777" w:rsidR="005C2DFF" w:rsidRPr="009F1230" w:rsidRDefault="005C2DFF" w:rsidP="00F43C66">
            <w:pPr>
              <w:jc w:val="center"/>
              <w:rPr>
                <w:color w:val="000000"/>
                <w:sz w:val="18"/>
                <w:szCs w:val="18"/>
              </w:rPr>
            </w:pPr>
            <w:r w:rsidRPr="009F1230">
              <w:rPr>
                <w:color w:val="000000"/>
                <w:sz w:val="18"/>
                <w:szCs w:val="18"/>
              </w:rPr>
              <w:t>0.001</w:t>
            </w:r>
          </w:p>
          <w:p w14:paraId="6FF1BCC6" w14:textId="77777777" w:rsidR="005C2DFF" w:rsidRPr="009F1230" w:rsidRDefault="005C2DFF" w:rsidP="00F43C66">
            <w:pPr>
              <w:jc w:val="center"/>
              <w:rPr>
                <w:color w:val="000000"/>
                <w:sz w:val="18"/>
                <w:szCs w:val="18"/>
              </w:rPr>
            </w:pPr>
            <w:r w:rsidRPr="009F1230">
              <w:rPr>
                <w:color w:val="000000"/>
                <w:sz w:val="18"/>
                <w:szCs w:val="18"/>
              </w:rPr>
              <w:t>(0.001)</w:t>
            </w:r>
          </w:p>
        </w:tc>
        <w:tc>
          <w:tcPr>
            <w:tcW w:w="1107" w:type="dxa"/>
            <w:noWrap/>
            <w:vAlign w:val="center"/>
          </w:tcPr>
          <w:p w14:paraId="27E3DE52" w14:textId="77777777" w:rsidR="005C2DFF" w:rsidRPr="009F1230" w:rsidRDefault="005C2DFF" w:rsidP="00F43C66">
            <w:pPr>
              <w:jc w:val="center"/>
              <w:rPr>
                <w:color w:val="000000"/>
                <w:sz w:val="18"/>
                <w:szCs w:val="18"/>
              </w:rPr>
            </w:pPr>
            <w:r w:rsidRPr="009F1230">
              <w:rPr>
                <w:color w:val="000000"/>
                <w:sz w:val="18"/>
                <w:szCs w:val="18"/>
              </w:rPr>
              <w:t>0.003</w:t>
            </w:r>
          </w:p>
          <w:p w14:paraId="6BD4BEB0" w14:textId="77777777" w:rsidR="005C2DFF" w:rsidRPr="009F1230" w:rsidRDefault="005C2DFF" w:rsidP="00F43C66">
            <w:pPr>
              <w:jc w:val="center"/>
              <w:rPr>
                <w:color w:val="000000"/>
                <w:sz w:val="18"/>
                <w:szCs w:val="18"/>
              </w:rPr>
            </w:pPr>
            <w:r w:rsidRPr="009F1230">
              <w:rPr>
                <w:color w:val="000000"/>
                <w:sz w:val="18"/>
                <w:szCs w:val="18"/>
              </w:rPr>
              <w:t>(0.002)</w:t>
            </w:r>
          </w:p>
        </w:tc>
      </w:tr>
      <w:tr w:rsidR="005C2DFF" w:rsidRPr="009F1230" w14:paraId="0D7BAC3E" w14:textId="77777777" w:rsidTr="00F43C66">
        <w:trPr>
          <w:trHeight w:val="20"/>
        </w:trPr>
        <w:tc>
          <w:tcPr>
            <w:tcW w:w="2875" w:type="dxa"/>
            <w:noWrap/>
          </w:tcPr>
          <w:p w14:paraId="48B9553F" w14:textId="77777777" w:rsidR="005C2DFF" w:rsidRPr="009F1230" w:rsidRDefault="005C2DFF" w:rsidP="00F43C66">
            <w:pPr>
              <w:rPr>
                <w:color w:val="000000"/>
                <w:sz w:val="18"/>
                <w:szCs w:val="18"/>
              </w:rPr>
            </w:pPr>
            <w:r w:rsidRPr="009F1230">
              <w:rPr>
                <w:color w:val="000000"/>
                <w:sz w:val="18"/>
                <w:szCs w:val="18"/>
              </w:rPr>
              <w:t xml:space="preserve">District share university educated </w:t>
            </w:r>
          </w:p>
        </w:tc>
        <w:tc>
          <w:tcPr>
            <w:tcW w:w="1386" w:type="dxa"/>
            <w:noWrap/>
            <w:vAlign w:val="center"/>
          </w:tcPr>
          <w:p w14:paraId="09083625" w14:textId="77777777" w:rsidR="005C2DFF" w:rsidRPr="009F1230" w:rsidRDefault="005C2DFF" w:rsidP="00F43C66">
            <w:pPr>
              <w:jc w:val="center"/>
              <w:rPr>
                <w:color w:val="000000"/>
                <w:sz w:val="18"/>
                <w:szCs w:val="18"/>
              </w:rPr>
            </w:pPr>
            <w:r w:rsidRPr="009F1230">
              <w:rPr>
                <w:color w:val="000000"/>
                <w:sz w:val="18"/>
                <w:szCs w:val="18"/>
              </w:rPr>
              <w:t>0.031**</w:t>
            </w:r>
          </w:p>
          <w:p w14:paraId="1B11DE45" w14:textId="77777777" w:rsidR="005C2DFF" w:rsidRPr="009F1230" w:rsidRDefault="005C2DFF" w:rsidP="00F43C66">
            <w:pPr>
              <w:jc w:val="center"/>
              <w:rPr>
                <w:color w:val="000000"/>
                <w:sz w:val="18"/>
                <w:szCs w:val="18"/>
              </w:rPr>
            </w:pPr>
            <w:r w:rsidRPr="009F1230">
              <w:rPr>
                <w:color w:val="000000"/>
                <w:sz w:val="18"/>
                <w:szCs w:val="18"/>
              </w:rPr>
              <w:t>(0.008)</w:t>
            </w:r>
          </w:p>
        </w:tc>
        <w:tc>
          <w:tcPr>
            <w:tcW w:w="1107" w:type="dxa"/>
            <w:noWrap/>
            <w:vAlign w:val="center"/>
          </w:tcPr>
          <w:p w14:paraId="1788B2B8" w14:textId="77777777" w:rsidR="005C2DFF" w:rsidRPr="009F1230" w:rsidRDefault="005C2DFF" w:rsidP="00F43C66">
            <w:pPr>
              <w:jc w:val="center"/>
              <w:rPr>
                <w:color w:val="000000"/>
                <w:sz w:val="18"/>
                <w:szCs w:val="18"/>
              </w:rPr>
            </w:pPr>
            <w:r w:rsidRPr="009F1230">
              <w:rPr>
                <w:color w:val="000000"/>
                <w:sz w:val="18"/>
                <w:szCs w:val="18"/>
              </w:rPr>
              <w:t>-0.035**</w:t>
            </w:r>
          </w:p>
          <w:p w14:paraId="723CF26A" w14:textId="77777777" w:rsidR="005C2DFF" w:rsidRPr="009F1230" w:rsidRDefault="005C2DFF" w:rsidP="00F43C66">
            <w:pPr>
              <w:jc w:val="center"/>
              <w:rPr>
                <w:color w:val="000000"/>
                <w:sz w:val="18"/>
                <w:szCs w:val="18"/>
              </w:rPr>
            </w:pPr>
            <w:r w:rsidRPr="009F1230">
              <w:rPr>
                <w:color w:val="000000"/>
                <w:sz w:val="18"/>
                <w:szCs w:val="18"/>
              </w:rPr>
              <w:t>(0.006)</w:t>
            </w:r>
          </w:p>
        </w:tc>
        <w:tc>
          <w:tcPr>
            <w:tcW w:w="1107" w:type="dxa"/>
            <w:noWrap/>
            <w:vAlign w:val="center"/>
          </w:tcPr>
          <w:p w14:paraId="272CC7D7" w14:textId="77777777" w:rsidR="005C2DFF" w:rsidRPr="009F1230" w:rsidRDefault="005C2DFF" w:rsidP="00F43C66">
            <w:pPr>
              <w:jc w:val="center"/>
              <w:rPr>
                <w:color w:val="000000"/>
                <w:sz w:val="18"/>
                <w:szCs w:val="18"/>
              </w:rPr>
            </w:pPr>
            <w:r w:rsidRPr="009F1230">
              <w:rPr>
                <w:color w:val="000000"/>
                <w:sz w:val="18"/>
                <w:szCs w:val="18"/>
              </w:rPr>
              <w:t>-0.024*</w:t>
            </w:r>
          </w:p>
          <w:p w14:paraId="7BFB5C57" w14:textId="77777777" w:rsidR="005C2DFF" w:rsidRPr="009F1230" w:rsidRDefault="005C2DFF" w:rsidP="00F43C66">
            <w:pPr>
              <w:jc w:val="center"/>
              <w:rPr>
                <w:color w:val="000000"/>
                <w:sz w:val="18"/>
                <w:szCs w:val="18"/>
              </w:rPr>
            </w:pPr>
            <w:r w:rsidRPr="009F1230">
              <w:rPr>
                <w:color w:val="000000"/>
                <w:sz w:val="18"/>
                <w:szCs w:val="18"/>
              </w:rPr>
              <w:t>(0.011)</w:t>
            </w:r>
          </w:p>
        </w:tc>
        <w:tc>
          <w:tcPr>
            <w:tcW w:w="1107" w:type="dxa"/>
            <w:noWrap/>
            <w:vAlign w:val="center"/>
          </w:tcPr>
          <w:p w14:paraId="7512829E" w14:textId="77777777" w:rsidR="005C2DFF" w:rsidRPr="009F1230" w:rsidRDefault="005C2DFF" w:rsidP="00F43C66">
            <w:pPr>
              <w:jc w:val="center"/>
              <w:rPr>
                <w:color w:val="000000"/>
                <w:sz w:val="18"/>
                <w:szCs w:val="18"/>
              </w:rPr>
            </w:pPr>
            <w:r w:rsidRPr="009F1230">
              <w:rPr>
                <w:color w:val="000000"/>
                <w:sz w:val="18"/>
                <w:szCs w:val="18"/>
              </w:rPr>
              <w:t>-0.038**</w:t>
            </w:r>
          </w:p>
          <w:p w14:paraId="6229E1E8" w14:textId="77777777" w:rsidR="005C2DFF" w:rsidRPr="009F1230" w:rsidRDefault="005C2DFF" w:rsidP="00F43C66">
            <w:pPr>
              <w:jc w:val="center"/>
              <w:rPr>
                <w:color w:val="000000"/>
                <w:sz w:val="18"/>
                <w:szCs w:val="18"/>
              </w:rPr>
            </w:pPr>
            <w:r w:rsidRPr="009F1230">
              <w:rPr>
                <w:color w:val="000000"/>
                <w:sz w:val="18"/>
                <w:szCs w:val="18"/>
              </w:rPr>
              <w:t>(0.006)</w:t>
            </w:r>
          </w:p>
        </w:tc>
        <w:tc>
          <w:tcPr>
            <w:tcW w:w="1107" w:type="dxa"/>
            <w:noWrap/>
            <w:vAlign w:val="center"/>
          </w:tcPr>
          <w:p w14:paraId="7BCC5A84" w14:textId="77777777" w:rsidR="005C2DFF" w:rsidRPr="009F1230" w:rsidRDefault="005C2DFF" w:rsidP="00F43C66">
            <w:pPr>
              <w:jc w:val="center"/>
              <w:rPr>
                <w:color w:val="000000"/>
                <w:sz w:val="18"/>
                <w:szCs w:val="18"/>
              </w:rPr>
            </w:pPr>
            <w:r w:rsidRPr="009F1230">
              <w:rPr>
                <w:color w:val="000000"/>
                <w:sz w:val="18"/>
                <w:szCs w:val="18"/>
              </w:rPr>
              <w:t>-0.019**</w:t>
            </w:r>
          </w:p>
          <w:p w14:paraId="69B986F7" w14:textId="77777777" w:rsidR="005C2DFF" w:rsidRPr="009F1230" w:rsidRDefault="005C2DFF" w:rsidP="00F43C66">
            <w:pPr>
              <w:jc w:val="center"/>
              <w:rPr>
                <w:color w:val="000000"/>
                <w:sz w:val="18"/>
                <w:szCs w:val="18"/>
              </w:rPr>
            </w:pPr>
            <w:r w:rsidRPr="009F1230">
              <w:rPr>
                <w:color w:val="000000"/>
                <w:sz w:val="18"/>
                <w:szCs w:val="18"/>
              </w:rPr>
              <w:t>(0.006)</w:t>
            </w:r>
          </w:p>
        </w:tc>
      </w:tr>
      <w:tr w:rsidR="005C2DFF" w:rsidRPr="009F1230" w14:paraId="12475980" w14:textId="77777777" w:rsidTr="00F43C66">
        <w:trPr>
          <w:trHeight w:val="20"/>
        </w:trPr>
        <w:tc>
          <w:tcPr>
            <w:tcW w:w="2875" w:type="dxa"/>
            <w:noWrap/>
          </w:tcPr>
          <w:p w14:paraId="5C8B7953" w14:textId="77777777" w:rsidR="005C2DFF" w:rsidRPr="009F1230" w:rsidRDefault="005C2DFF" w:rsidP="00F43C66">
            <w:pPr>
              <w:rPr>
                <w:color w:val="000000"/>
                <w:sz w:val="18"/>
                <w:szCs w:val="18"/>
              </w:rPr>
            </w:pPr>
            <w:r w:rsidRPr="009F1230">
              <w:rPr>
                <w:color w:val="000000"/>
                <w:sz w:val="18"/>
                <w:szCs w:val="18"/>
              </w:rPr>
              <w:t>Share university educated (neighbors)</w:t>
            </w:r>
          </w:p>
        </w:tc>
        <w:tc>
          <w:tcPr>
            <w:tcW w:w="1386" w:type="dxa"/>
            <w:noWrap/>
            <w:vAlign w:val="center"/>
          </w:tcPr>
          <w:p w14:paraId="6DBA44D5" w14:textId="77777777" w:rsidR="005C2DFF" w:rsidRPr="009F1230" w:rsidRDefault="005C2DFF" w:rsidP="00F43C66">
            <w:pPr>
              <w:jc w:val="center"/>
              <w:rPr>
                <w:color w:val="000000"/>
                <w:sz w:val="18"/>
                <w:szCs w:val="18"/>
              </w:rPr>
            </w:pPr>
            <w:r w:rsidRPr="009F1230">
              <w:rPr>
                <w:color w:val="000000"/>
                <w:sz w:val="18"/>
                <w:szCs w:val="18"/>
              </w:rPr>
              <w:t>0.006</w:t>
            </w:r>
          </w:p>
          <w:p w14:paraId="1DEF9DDC" w14:textId="77777777" w:rsidR="005C2DFF" w:rsidRPr="009F1230" w:rsidRDefault="005C2DFF" w:rsidP="00F43C66">
            <w:pPr>
              <w:jc w:val="center"/>
              <w:rPr>
                <w:color w:val="000000"/>
                <w:sz w:val="18"/>
                <w:szCs w:val="18"/>
              </w:rPr>
            </w:pPr>
            <w:r w:rsidRPr="009F1230">
              <w:rPr>
                <w:color w:val="000000"/>
                <w:sz w:val="18"/>
                <w:szCs w:val="18"/>
              </w:rPr>
              <w:t>(0.008)</w:t>
            </w:r>
          </w:p>
        </w:tc>
        <w:tc>
          <w:tcPr>
            <w:tcW w:w="1107" w:type="dxa"/>
            <w:noWrap/>
            <w:vAlign w:val="center"/>
          </w:tcPr>
          <w:p w14:paraId="0C87CBC7" w14:textId="77777777" w:rsidR="005C2DFF" w:rsidRPr="009F1230" w:rsidRDefault="005C2DFF" w:rsidP="00F43C66">
            <w:pPr>
              <w:jc w:val="center"/>
              <w:rPr>
                <w:color w:val="000000"/>
                <w:sz w:val="18"/>
                <w:szCs w:val="18"/>
              </w:rPr>
            </w:pPr>
            <w:r w:rsidRPr="009F1230">
              <w:rPr>
                <w:color w:val="000000"/>
                <w:sz w:val="18"/>
                <w:szCs w:val="18"/>
              </w:rPr>
              <w:t>-0.002</w:t>
            </w:r>
          </w:p>
          <w:p w14:paraId="50A15660" w14:textId="77777777" w:rsidR="005C2DFF" w:rsidRPr="009F1230" w:rsidRDefault="005C2DFF" w:rsidP="00F43C66">
            <w:pPr>
              <w:jc w:val="center"/>
              <w:rPr>
                <w:color w:val="000000"/>
                <w:sz w:val="18"/>
                <w:szCs w:val="18"/>
              </w:rPr>
            </w:pPr>
            <w:r w:rsidRPr="009F1230">
              <w:rPr>
                <w:color w:val="000000"/>
                <w:sz w:val="18"/>
                <w:szCs w:val="18"/>
              </w:rPr>
              <w:t>(0.007)</w:t>
            </w:r>
          </w:p>
        </w:tc>
        <w:tc>
          <w:tcPr>
            <w:tcW w:w="1107" w:type="dxa"/>
            <w:noWrap/>
            <w:vAlign w:val="center"/>
          </w:tcPr>
          <w:p w14:paraId="587B8CD8" w14:textId="77777777" w:rsidR="005C2DFF" w:rsidRPr="009F1230" w:rsidRDefault="005C2DFF" w:rsidP="00F43C66">
            <w:pPr>
              <w:jc w:val="center"/>
              <w:rPr>
                <w:color w:val="000000"/>
                <w:sz w:val="18"/>
                <w:szCs w:val="18"/>
              </w:rPr>
            </w:pPr>
            <w:r w:rsidRPr="009F1230">
              <w:rPr>
                <w:color w:val="000000"/>
                <w:sz w:val="18"/>
                <w:szCs w:val="18"/>
              </w:rPr>
              <w:t>-0.031*</w:t>
            </w:r>
          </w:p>
          <w:p w14:paraId="16D730DC" w14:textId="77777777" w:rsidR="005C2DFF" w:rsidRPr="009F1230" w:rsidRDefault="005C2DFF" w:rsidP="00F43C66">
            <w:pPr>
              <w:jc w:val="center"/>
              <w:rPr>
                <w:color w:val="000000"/>
                <w:sz w:val="18"/>
                <w:szCs w:val="18"/>
              </w:rPr>
            </w:pPr>
            <w:r w:rsidRPr="009F1230">
              <w:rPr>
                <w:color w:val="000000"/>
                <w:sz w:val="18"/>
                <w:szCs w:val="18"/>
              </w:rPr>
              <w:t>(0.016)</w:t>
            </w:r>
          </w:p>
        </w:tc>
        <w:tc>
          <w:tcPr>
            <w:tcW w:w="1107" w:type="dxa"/>
            <w:noWrap/>
            <w:vAlign w:val="center"/>
          </w:tcPr>
          <w:p w14:paraId="587A1B19" w14:textId="77777777" w:rsidR="005C2DFF" w:rsidRPr="009F1230" w:rsidRDefault="005C2DFF" w:rsidP="00F43C66">
            <w:pPr>
              <w:jc w:val="center"/>
              <w:rPr>
                <w:color w:val="000000"/>
                <w:sz w:val="18"/>
                <w:szCs w:val="18"/>
              </w:rPr>
            </w:pPr>
            <w:r w:rsidRPr="009F1230">
              <w:rPr>
                <w:color w:val="000000"/>
                <w:sz w:val="18"/>
                <w:szCs w:val="18"/>
              </w:rPr>
              <w:t>0.003</w:t>
            </w:r>
          </w:p>
          <w:p w14:paraId="5F6E6A3E" w14:textId="77777777" w:rsidR="005C2DFF" w:rsidRPr="009F1230" w:rsidRDefault="005C2DFF" w:rsidP="00F43C66">
            <w:pPr>
              <w:jc w:val="center"/>
              <w:rPr>
                <w:color w:val="000000"/>
                <w:sz w:val="18"/>
                <w:szCs w:val="18"/>
              </w:rPr>
            </w:pPr>
            <w:r w:rsidRPr="009F1230">
              <w:rPr>
                <w:color w:val="000000"/>
                <w:sz w:val="18"/>
                <w:szCs w:val="18"/>
              </w:rPr>
              <w:t>(0.007)</w:t>
            </w:r>
          </w:p>
        </w:tc>
        <w:tc>
          <w:tcPr>
            <w:tcW w:w="1107" w:type="dxa"/>
            <w:noWrap/>
            <w:vAlign w:val="center"/>
          </w:tcPr>
          <w:p w14:paraId="29EEB666" w14:textId="77777777" w:rsidR="005C2DFF" w:rsidRPr="009F1230" w:rsidRDefault="005C2DFF" w:rsidP="00F43C66">
            <w:pPr>
              <w:jc w:val="center"/>
              <w:rPr>
                <w:color w:val="000000"/>
                <w:sz w:val="18"/>
                <w:szCs w:val="18"/>
              </w:rPr>
            </w:pPr>
            <w:r w:rsidRPr="009F1230">
              <w:rPr>
                <w:color w:val="000000"/>
                <w:sz w:val="18"/>
                <w:szCs w:val="18"/>
              </w:rPr>
              <w:t>-0.008</w:t>
            </w:r>
          </w:p>
          <w:p w14:paraId="45D833C8" w14:textId="77777777" w:rsidR="005C2DFF" w:rsidRPr="009F1230" w:rsidRDefault="005C2DFF" w:rsidP="00F43C66">
            <w:pPr>
              <w:jc w:val="center"/>
              <w:rPr>
                <w:color w:val="000000"/>
                <w:sz w:val="18"/>
                <w:szCs w:val="18"/>
              </w:rPr>
            </w:pPr>
            <w:r w:rsidRPr="009F1230">
              <w:rPr>
                <w:color w:val="000000"/>
                <w:sz w:val="18"/>
                <w:szCs w:val="18"/>
              </w:rPr>
              <w:t>(0.008)</w:t>
            </w:r>
          </w:p>
        </w:tc>
      </w:tr>
      <w:tr w:rsidR="005C2DFF" w:rsidRPr="009F1230" w14:paraId="0956241C" w14:textId="77777777" w:rsidTr="00F43C66">
        <w:trPr>
          <w:trHeight w:val="20"/>
        </w:trPr>
        <w:tc>
          <w:tcPr>
            <w:tcW w:w="2875" w:type="dxa"/>
            <w:noWrap/>
          </w:tcPr>
          <w:p w14:paraId="56412ECF" w14:textId="77777777" w:rsidR="005C2DFF" w:rsidRPr="009F1230" w:rsidRDefault="005C2DFF" w:rsidP="00F43C66">
            <w:pPr>
              <w:rPr>
                <w:color w:val="000000"/>
                <w:sz w:val="18"/>
                <w:szCs w:val="18"/>
              </w:rPr>
            </w:pPr>
            <w:r w:rsidRPr="009F1230">
              <w:rPr>
                <w:color w:val="000000"/>
                <w:sz w:val="18"/>
                <w:szCs w:val="18"/>
              </w:rPr>
              <w:t>Age</w:t>
            </w:r>
          </w:p>
        </w:tc>
        <w:tc>
          <w:tcPr>
            <w:tcW w:w="1386" w:type="dxa"/>
            <w:noWrap/>
            <w:vAlign w:val="center"/>
          </w:tcPr>
          <w:p w14:paraId="1DAD9497" w14:textId="77777777" w:rsidR="005C2DFF" w:rsidRPr="009F1230" w:rsidRDefault="005C2DFF" w:rsidP="00F43C66">
            <w:pPr>
              <w:jc w:val="center"/>
              <w:rPr>
                <w:color w:val="000000"/>
                <w:sz w:val="18"/>
                <w:szCs w:val="18"/>
              </w:rPr>
            </w:pPr>
            <w:r w:rsidRPr="009F1230">
              <w:rPr>
                <w:color w:val="000000"/>
                <w:sz w:val="18"/>
                <w:szCs w:val="18"/>
              </w:rPr>
              <w:t>0.029*</w:t>
            </w:r>
          </w:p>
          <w:p w14:paraId="272A3315" w14:textId="77777777" w:rsidR="005C2DFF" w:rsidRPr="009F1230" w:rsidRDefault="005C2DFF" w:rsidP="00F43C66">
            <w:pPr>
              <w:jc w:val="center"/>
              <w:rPr>
                <w:color w:val="000000"/>
                <w:sz w:val="18"/>
                <w:szCs w:val="18"/>
              </w:rPr>
            </w:pPr>
            <w:r w:rsidRPr="009F1230">
              <w:rPr>
                <w:color w:val="000000"/>
                <w:sz w:val="18"/>
                <w:szCs w:val="18"/>
              </w:rPr>
              <w:t>(0.012)</w:t>
            </w:r>
          </w:p>
        </w:tc>
        <w:tc>
          <w:tcPr>
            <w:tcW w:w="1107" w:type="dxa"/>
            <w:noWrap/>
            <w:vAlign w:val="center"/>
          </w:tcPr>
          <w:p w14:paraId="18F67862" w14:textId="77777777" w:rsidR="005C2DFF" w:rsidRPr="009F1230" w:rsidRDefault="005C2DFF" w:rsidP="00F43C66">
            <w:pPr>
              <w:jc w:val="center"/>
              <w:rPr>
                <w:color w:val="000000"/>
                <w:sz w:val="18"/>
                <w:szCs w:val="18"/>
              </w:rPr>
            </w:pPr>
            <w:r w:rsidRPr="009F1230">
              <w:rPr>
                <w:color w:val="000000"/>
                <w:sz w:val="18"/>
                <w:szCs w:val="18"/>
              </w:rPr>
              <w:t>0.060</w:t>
            </w:r>
          </w:p>
          <w:p w14:paraId="42751394" w14:textId="77777777" w:rsidR="005C2DFF" w:rsidRPr="009F1230" w:rsidRDefault="005C2DFF" w:rsidP="00F43C66">
            <w:pPr>
              <w:jc w:val="center"/>
              <w:rPr>
                <w:color w:val="000000"/>
                <w:sz w:val="18"/>
                <w:szCs w:val="18"/>
              </w:rPr>
            </w:pPr>
            <w:r w:rsidRPr="009F1230">
              <w:rPr>
                <w:color w:val="000000"/>
                <w:sz w:val="18"/>
                <w:szCs w:val="18"/>
              </w:rPr>
              <w:t>(0.044)</w:t>
            </w:r>
          </w:p>
        </w:tc>
        <w:tc>
          <w:tcPr>
            <w:tcW w:w="1107" w:type="dxa"/>
            <w:noWrap/>
            <w:vAlign w:val="center"/>
          </w:tcPr>
          <w:p w14:paraId="207CF5A6" w14:textId="77777777" w:rsidR="005C2DFF" w:rsidRPr="009F1230" w:rsidRDefault="005C2DFF" w:rsidP="00F43C66">
            <w:pPr>
              <w:jc w:val="center"/>
              <w:rPr>
                <w:color w:val="000000"/>
                <w:sz w:val="18"/>
                <w:szCs w:val="18"/>
              </w:rPr>
            </w:pPr>
            <w:r w:rsidRPr="009F1230">
              <w:rPr>
                <w:color w:val="000000"/>
                <w:sz w:val="18"/>
                <w:szCs w:val="18"/>
              </w:rPr>
              <w:t>0.036**</w:t>
            </w:r>
          </w:p>
          <w:p w14:paraId="74E8B5D2" w14:textId="77777777" w:rsidR="005C2DFF" w:rsidRPr="009F1230" w:rsidRDefault="005C2DFF" w:rsidP="00F43C66">
            <w:pPr>
              <w:jc w:val="center"/>
              <w:rPr>
                <w:color w:val="000000"/>
                <w:sz w:val="18"/>
                <w:szCs w:val="18"/>
              </w:rPr>
            </w:pPr>
            <w:r w:rsidRPr="009F1230">
              <w:rPr>
                <w:color w:val="000000"/>
                <w:sz w:val="18"/>
                <w:szCs w:val="18"/>
              </w:rPr>
              <w:t>(0.002)</w:t>
            </w:r>
          </w:p>
        </w:tc>
        <w:tc>
          <w:tcPr>
            <w:tcW w:w="1107" w:type="dxa"/>
            <w:noWrap/>
            <w:vAlign w:val="center"/>
          </w:tcPr>
          <w:p w14:paraId="1E94354C" w14:textId="77777777" w:rsidR="005C2DFF" w:rsidRPr="009F1230" w:rsidRDefault="005C2DFF" w:rsidP="00F43C66">
            <w:pPr>
              <w:jc w:val="center"/>
              <w:rPr>
                <w:color w:val="000000"/>
                <w:sz w:val="18"/>
                <w:szCs w:val="18"/>
              </w:rPr>
            </w:pPr>
            <w:r w:rsidRPr="009F1230">
              <w:rPr>
                <w:color w:val="000000"/>
                <w:sz w:val="18"/>
                <w:szCs w:val="18"/>
              </w:rPr>
              <w:t>0.059**</w:t>
            </w:r>
          </w:p>
          <w:p w14:paraId="36CD6FC3" w14:textId="77777777" w:rsidR="005C2DFF" w:rsidRPr="009F1230" w:rsidRDefault="005C2DFF" w:rsidP="00F43C66">
            <w:pPr>
              <w:jc w:val="center"/>
              <w:rPr>
                <w:color w:val="000000"/>
                <w:sz w:val="18"/>
                <w:szCs w:val="18"/>
              </w:rPr>
            </w:pPr>
            <w:r w:rsidRPr="009F1230">
              <w:rPr>
                <w:color w:val="000000"/>
                <w:sz w:val="18"/>
                <w:szCs w:val="18"/>
              </w:rPr>
              <w:t>(0.017)</w:t>
            </w:r>
          </w:p>
        </w:tc>
        <w:tc>
          <w:tcPr>
            <w:tcW w:w="1107" w:type="dxa"/>
            <w:noWrap/>
            <w:vAlign w:val="center"/>
          </w:tcPr>
          <w:p w14:paraId="02456CCD" w14:textId="77777777" w:rsidR="005C2DFF" w:rsidRPr="009F1230" w:rsidRDefault="005C2DFF" w:rsidP="00F43C66">
            <w:pPr>
              <w:jc w:val="center"/>
              <w:rPr>
                <w:color w:val="000000"/>
                <w:sz w:val="18"/>
                <w:szCs w:val="18"/>
              </w:rPr>
            </w:pPr>
            <w:r w:rsidRPr="009F1230">
              <w:rPr>
                <w:color w:val="000000"/>
                <w:sz w:val="18"/>
                <w:szCs w:val="18"/>
              </w:rPr>
              <w:t>-0.166**</w:t>
            </w:r>
          </w:p>
          <w:p w14:paraId="3C6BA999" w14:textId="77777777" w:rsidR="005C2DFF" w:rsidRPr="009F1230" w:rsidRDefault="005C2DFF" w:rsidP="00F43C66">
            <w:pPr>
              <w:jc w:val="center"/>
              <w:rPr>
                <w:color w:val="000000"/>
                <w:sz w:val="18"/>
                <w:szCs w:val="18"/>
              </w:rPr>
            </w:pPr>
            <w:r w:rsidRPr="009F1230">
              <w:rPr>
                <w:color w:val="000000"/>
                <w:sz w:val="18"/>
                <w:szCs w:val="18"/>
              </w:rPr>
              <w:t>(0.040)</w:t>
            </w:r>
          </w:p>
        </w:tc>
      </w:tr>
      <w:tr w:rsidR="005C2DFF" w:rsidRPr="009F1230" w14:paraId="450BCEA0" w14:textId="77777777" w:rsidTr="00F43C66">
        <w:trPr>
          <w:trHeight w:val="20"/>
        </w:trPr>
        <w:tc>
          <w:tcPr>
            <w:tcW w:w="2875" w:type="dxa"/>
            <w:noWrap/>
            <w:hideMark/>
          </w:tcPr>
          <w:p w14:paraId="48B40244" w14:textId="77777777" w:rsidR="005C2DFF" w:rsidRPr="009F1230" w:rsidRDefault="005C2DFF" w:rsidP="00F43C66">
            <w:pPr>
              <w:rPr>
                <w:color w:val="000000"/>
                <w:sz w:val="18"/>
                <w:szCs w:val="18"/>
              </w:rPr>
            </w:pPr>
            <w:r w:rsidRPr="009F1230">
              <w:rPr>
                <w:color w:val="000000"/>
                <w:sz w:val="18"/>
                <w:szCs w:val="18"/>
              </w:rPr>
              <w:t>Age squared</w:t>
            </w:r>
          </w:p>
        </w:tc>
        <w:tc>
          <w:tcPr>
            <w:tcW w:w="1386" w:type="dxa"/>
            <w:noWrap/>
            <w:vAlign w:val="center"/>
          </w:tcPr>
          <w:p w14:paraId="3CC7B81B" w14:textId="77777777" w:rsidR="005C2DFF" w:rsidRPr="009F1230" w:rsidRDefault="005C2DFF" w:rsidP="00F43C66">
            <w:pPr>
              <w:jc w:val="center"/>
              <w:rPr>
                <w:color w:val="000000"/>
                <w:sz w:val="18"/>
                <w:szCs w:val="18"/>
              </w:rPr>
            </w:pPr>
            <w:r w:rsidRPr="009F1230">
              <w:rPr>
                <w:color w:val="000000"/>
                <w:sz w:val="18"/>
                <w:szCs w:val="18"/>
              </w:rPr>
              <w:t>-0.000**</w:t>
            </w:r>
          </w:p>
          <w:p w14:paraId="54EEAFA3" w14:textId="77777777" w:rsidR="005C2DFF" w:rsidRPr="009F1230" w:rsidRDefault="005C2DFF" w:rsidP="00F43C66">
            <w:pPr>
              <w:jc w:val="center"/>
              <w:rPr>
                <w:color w:val="000000"/>
                <w:sz w:val="18"/>
                <w:szCs w:val="18"/>
              </w:rPr>
            </w:pPr>
            <w:r w:rsidRPr="009F1230">
              <w:rPr>
                <w:color w:val="000000"/>
                <w:sz w:val="18"/>
                <w:szCs w:val="18"/>
              </w:rPr>
              <w:t>(0.000)</w:t>
            </w:r>
          </w:p>
        </w:tc>
        <w:tc>
          <w:tcPr>
            <w:tcW w:w="1107" w:type="dxa"/>
            <w:noWrap/>
            <w:vAlign w:val="center"/>
          </w:tcPr>
          <w:p w14:paraId="63D4D329" w14:textId="77777777" w:rsidR="005C2DFF" w:rsidRPr="009F1230" w:rsidRDefault="005C2DFF" w:rsidP="00F43C66">
            <w:pPr>
              <w:jc w:val="center"/>
              <w:rPr>
                <w:color w:val="000000"/>
                <w:sz w:val="18"/>
                <w:szCs w:val="18"/>
              </w:rPr>
            </w:pPr>
            <w:r w:rsidRPr="009F1230">
              <w:rPr>
                <w:color w:val="000000"/>
                <w:sz w:val="18"/>
                <w:szCs w:val="18"/>
              </w:rPr>
              <w:t>-0.000**</w:t>
            </w:r>
          </w:p>
          <w:p w14:paraId="76B5A8A7" w14:textId="77777777" w:rsidR="005C2DFF" w:rsidRPr="009F1230" w:rsidRDefault="005C2DFF" w:rsidP="00F43C66">
            <w:pPr>
              <w:jc w:val="center"/>
              <w:rPr>
                <w:color w:val="000000"/>
                <w:sz w:val="18"/>
                <w:szCs w:val="18"/>
              </w:rPr>
            </w:pPr>
            <w:r w:rsidRPr="009F1230">
              <w:rPr>
                <w:color w:val="000000"/>
                <w:sz w:val="18"/>
                <w:szCs w:val="18"/>
              </w:rPr>
              <w:t>(0.000)</w:t>
            </w:r>
          </w:p>
        </w:tc>
        <w:tc>
          <w:tcPr>
            <w:tcW w:w="1107" w:type="dxa"/>
            <w:noWrap/>
            <w:vAlign w:val="center"/>
          </w:tcPr>
          <w:p w14:paraId="321409ED" w14:textId="77777777" w:rsidR="005C2DFF" w:rsidRPr="009F1230" w:rsidRDefault="005C2DFF" w:rsidP="00F43C66">
            <w:pPr>
              <w:jc w:val="center"/>
              <w:rPr>
                <w:color w:val="000000"/>
                <w:sz w:val="18"/>
                <w:szCs w:val="18"/>
              </w:rPr>
            </w:pPr>
            <w:r w:rsidRPr="009F1230">
              <w:rPr>
                <w:color w:val="000000"/>
                <w:sz w:val="18"/>
                <w:szCs w:val="18"/>
              </w:rPr>
              <w:t>-0.001**</w:t>
            </w:r>
          </w:p>
          <w:p w14:paraId="45CD9B4B" w14:textId="77777777" w:rsidR="005C2DFF" w:rsidRPr="009F1230" w:rsidRDefault="005C2DFF" w:rsidP="00F43C66">
            <w:pPr>
              <w:jc w:val="center"/>
              <w:rPr>
                <w:color w:val="000000"/>
                <w:sz w:val="18"/>
                <w:szCs w:val="18"/>
              </w:rPr>
            </w:pPr>
            <w:r w:rsidRPr="009F1230">
              <w:rPr>
                <w:color w:val="000000"/>
                <w:sz w:val="18"/>
                <w:szCs w:val="18"/>
              </w:rPr>
              <w:t>(0.000)</w:t>
            </w:r>
          </w:p>
        </w:tc>
        <w:tc>
          <w:tcPr>
            <w:tcW w:w="1107" w:type="dxa"/>
            <w:noWrap/>
            <w:vAlign w:val="center"/>
          </w:tcPr>
          <w:p w14:paraId="7BCB700C" w14:textId="77777777" w:rsidR="005C2DFF" w:rsidRPr="009F1230" w:rsidRDefault="005C2DFF" w:rsidP="00F43C66">
            <w:pPr>
              <w:jc w:val="center"/>
              <w:rPr>
                <w:color w:val="000000"/>
                <w:sz w:val="18"/>
                <w:szCs w:val="18"/>
              </w:rPr>
            </w:pPr>
            <w:r w:rsidRPr="009F1230">
              <w:rPr>
                <w:color w:val="000000"/>
                <w:sz w:val="18"/>
                <w:szCs w:val="18"/>
              </w:rPr>
              <w:t>-0.000**</w:t>
            </w:r>
          </w:p>
          <w:p w14:paraId="46967A77" w14:textId="77777777" w:rsidR="005C2DFF" w:rsidRPr="009F1230" w:rsidRDefault="005C2DFF" w:rsidP="00F43C66">
            <w:pPr>
              <w:jc w:val="center"/>
              <w:rPr>
                <w:color w:val="000000"/>
                <w:sz w:val="18"/>
                <w:szCs w:val="18"/>
              </w:rPr>
            </w:pPr>
            <w:r w:rsidRPr="009F1230">
              <w:rPr>
                <w:color w:val="000000"/>
                <w:sz w:val="18"/>
                <w:szCs w:val="18"/>
              </w:rPr>
              <w:t>(0.000)</w:t>
            </w:r>
          </w:p>
        </w:tc>
        <w:tc>
          <w:tcPr>
            <w:tcW w:w="1107" w:type="dxa"/>
            <w:noWrap/>
            <w:vAlign w:val="center"/>
          </w:tcPr>
          <w:p w14:paraId="15E4F5AF" w14:textId="77777777" w:rsidR="005C2DFF" w:rsidRPr="009F1230" w:rsidRDefault="005C2DFF" w:rsidP="00F43C66">
            <w:pPr>
              <w:jc w:val="center"/>
              <w:rPr>
                <w:color w:val="000000"/>
                <w:sz w:val="18"/>
                <w:szCs w:val="18"/>
              </w:rPr>
            </w:pPr>
            <w:r w:rsidRPr="009F1230">
              <w:rPr>
                <w:color w:val="000000"/>
                <w:sz w:val="18"/>
                <w:szCs w:val="18"/>
              </w:rPr>
              <w:t>-0.001**</w:t>
            </w:r>
          </w:p>
          <w:p w14:paraId="0BB1F4DF" w14:textId="77777777" w:rsidR="005C2DFF" w:rsidRPr="009F1230" w:rsidRDefault="005C2DFF" w:rsidP="00F43C66">
            <w:pPr>
              <w:jc w:val="center"/>
              <w:rPr>
                <w:color w:val="000000"/>
                <w:sz w:val="18"/>
                <w:szCs w:val="18"/>
              </w:rPr>
            </w:pPr>
            <w:r w:rsidRPr="009F1230">
              <w:rPr>
                <w:color w:val="000000"/>
                <w:sz w:val="18"/>
                <w:szCs w:val="18"/>
              </w:rPr>
              <w:t>(0.000)</w:t>
            </w:r>
          </w:p>
        </w:tc>
      </w:tr>
      <w:tr w:rsidR="005C2DFF" w:rsidRPr="009F1230" w14:paraId="29649584" w14:textId="77777777" w:rsidTr="00F43C66">
        <w:trPr>
          <w:trHeight w:val="20"/>
        </w:trPr>
        <w:tc>
          <w:tcPr>
            <w:tcW w:w="2875" w:type="dxa"/>
            <w:noWrap/>
            <w:hideMark/>
          </w:tcPr>
          <w:p w14:paraId="7102B221" w14:textId="77777777" w:rsidR="005C2DFF" w:rsidRPr="009F1230" w:rsidRDefault="005C2DFF" w:rsidP="00F43C66">
            <w:pPr>
              <w:rPr>
                <w:color w:val="000000"/>
                <w:sz w:val="18"/>
                <w:szCs w:val="18"/>
              </w:rPr>
            </w:pPr>
            <w:r w:rsidRPr="009F1230">
              <w:rPr>
                <w:color w:val="000000"/>
                <w:sz w:val="18"/>
                <w:szCs w:val="18"/>
              </w:rPr>
              <w:t>University education</w:t>
            </w:r>
          </w:p>
        </w:tc>
        <w:tc>
          <w:tcPr>
            <w:tcW w:w="1386" w:type="dxa"/>
            <w:noWrap/>
            <w:vAlign w:val="center"/>
          </w:tcPr>
          <w:p w14:paraId="0F788C4F" w14:textId="77777777" w:rsidR="005C2DFF" w:rsidRPr="009F1230" w:rsidRDefault="005C2DFF" w:rsidP="00F43C66">
            <w:pPr>
              <w:jc w:val="center"/>
              <w:rPr>
                <w:color w:val="000000"/>
                <w:sz w:val="18"/>
                <w:szCs w:val="18"/>
              </w:rPr>
            </w:pPr>
            <w:r w:rsidRPr="009F1230">
              <w:rPr>
                <w:color w:val="000000"/>
                <w:sz w:val="18"/>
                <w:szCs w:val="18"/>
              </w:rPr>
              <w:t>0.282**</w:t>
            </w:r>
          </w:p>
          <w:p w14:paraId="1EAB70F8" w14:textId="77777777" w:rsidR="005C2DFF" w:rsidRPr="009F1230" w:rsidRDefault="005C2DFF" w:rsidP="00F43C66">
            <w:pPr>
              <w:jc w:val="center"/>
              <w:rPr>
                <w:color w:val="000000"/>
                <w:sz w:val="18"/>
                <w:szCs w:val="18"/>
              </w:rPr>
            </w:pPr>
            <w:r w:rsidRPr="009F1230">
              <w:rPr>
                <w:color w:val="000000"/>
                <w:sz w:val="18"/>
                <w:szCs w:val="18"/>
              </w:rPr>
              <w:t>(0.011)</w:t>
            </w:r>
          </w:p>
        </w:tc>
        <w:tc>
          <w:tcPr>
            <w:tcW w:w="1107" w:type="dxa"/>
            <w:noWrap/>
            <w:vAlign w:val="center"/>
          </w:tcPr>
          <w:p w14:paraId="32198B66" w14:textId="77777777" w:rsidR="005C2DFF" w:rsidRPr="009F1230" w:rsidRDefault="005C2DFF" w:rsidP="00F43C66">
            <w:pPr>
              <w:jc w:val="center"/>
              <w:rPr>
                <w:color w:val="000000"/>
                <w:sz w:val="18"/>
                <w:szCs w:val="18"/>
              </w:rPr>
            </w:pPr>
            <w:r w:rsidRPr="009F1230">
              <w:rPr>
                <w:color w:val="000000"/>
                <w:sz w:val="18"/>
                <w:szCs w:val="18"/>
              </w:rPr>
              <w:t>0.190**</w:t>
            </w:r>
          </w:p>
          <w:p w14:paraId="19058F77" w14:textId="77777777" w:rsidR="005C2DFF" w:rsidRPr="009F1230" w:rsidRDefault="005C2DFF" w:rsidP="00F43C66">
            <w:pPr>
              <w:jc w:val="center"/>
              <w:rPr>
                <w:color w:val="000000"/>
                <w:sz w:val="18"/>
                <w:szCs w:val="18"/>
              </w:rPr>
            </w:pPr>
            <w:r w:rsidRPr="009F1230">
              <w:rPr>
                <w:color w:val="000000"/>
                <w:sz w:val="18"/>
                <w:szCs w:val="18"/>
              </w:rPr>
              <w:t>(0.006)</w:t>
            </w:r>
          </w:p>
        </w:tc>
        <w:tc>
          <w:tcPr>
            <w:tcW w:w="1107" w:type="dxa"/>
            <w:noWrap/>
            <w:vAlign w:val="center"/>
          </w:tcPr>
          <w:p w14:paraId="055D7FAE" w14:textId="77777777" w:rsidR="005C2DFF" w:rsidRPr="009F1230" w:rsidRDefault="005C2DFF" w:rsidP="00F43C66">
            <w:pPr>
              <w:jc w:val="center"/>
              <w:rPr>
                <w:color w:val="000000"/>
                <w:sz w:val="18"/>
                <w:szCs w:val="18"/>
              </w:rPr>
            </w:pPr>
            <w:r w:rsidRPr="009F1230">
              <w:rPr>
                <w:color w:val="000000"/>
                <w:sz w:val="18"/>
                <w:szCs w:val="18"/>
              </w:rPr>
              <w:t>0.260**</w:t>
            </w:r>
          </w:p>
          <w:p w14:paraId="6EF7F992" w14:textId="77777777" w:rsidR="005C2DFF" w:rsidRPr="009F1230" w:rsidRDefault="005C2DFF" w:rsidP="00F43C66">
            <w:pPr>
              <w:jc w:val="center"/>
              <w:rPr>
                <w:color w:val="000000"/>
                <w:sz w:val="18"/>
                <w:szCs w:val="18"/>
              </w:rPr>
            </w:pPr>
            <w:r w:rsidRPr="009F1230">
              <w:rPr>
                <w:color w:val="000000"/>
                <w:sz w:val="18"/>
                <w:szCs w:val="18"/>
              </w:rPr>
              <w:t>(0.013)</w:t>
            </w:r>
          </w:p>
        </w:tc>
        <w:tc>
          <w:tcPr>
            <w:tcW w:w="1107" w:type="dxa"/>
            <w:noWrap/>
            <w:vAlign w:val="center"/>
          </w:tcPr>
          <w:p w14:paraId="3A2E3B31" w14:textId="77777777" w:rsidR="005C2DFF" w:rsidRPr="009F1230" w:rsidRDefault="005C2DFF" w:rsidP="00F43C66">
            <w:pPr>
              <w:jc w:val="center"/>
              <w:rPr>
                <w:color w:val="000000"/>
                <w:sz w:val="18"/>
                <w:szCs w:val="18"/>
              </w:rPr>
            </w:pPr>
            <w:r w:rsidRPr="009F1230">
              <w:rPr>
                <w:color w:val="000000"/>
                <w:sz w:val="18"/>
                <w:szCs w:val="18"/>
              </w:rPr>
              <w:t>0.123**</w:t>
            </w:r>
          </w:p>
          <w:p w14:paraId="1AA1A909" w14:textId="77777777" w:rsidR="005C2DFF" w:rsidRPr="009F1230" w:rsidRDefault="005C2DFF" w:rsidP="00F43C66">
            <w:pPr>
              <w:jc w:val="center"/>
              <w:rPr>
                <w:color w:val="000000"/>
                <w:sz w:val="18"/>
                <w:szCs w:val="18"/>
              </w:rPr>
            </w:pPr>
            <w:r w:rsidRPr="009F1230">
              <w:rPr>
                <w:color w:val="000000"/>
                <w:sz w:val="18"/>
                <w:szCs w:val="18"/>
              </w:rPr>
              <w:t>(0.006)</w:t>
            </w:r>
          </w:p>
        </w:tc>
        <w:tc>
          <w:tcPr>
            <w:tcW w:w="1107" w:type="dxa"/>
            <w:noWrap/>
            <w:vAlign w:val="center"/>
          </w:tcPr>
          <w:p w14:paraId="46DE76C4" w14:textId="77777777" w:rsidR="005C2DFF" w:rsidRPr="009F1230" w:rsidRDefault="005C2DFF" w:rsidP="00F43C66">
            <w:pPr>
              <w:jc w:val="center"/>
              <w:rPr>
                <w:color w:val="000000"/>
                <w:sz w:val="18"/>
                <w:szCs w:val="18"/>
              </w:rPr>
            </w:pPr>
            <w:r w:rsidRPr="009F1230">
              <w:rPr>
                <w:color w:val="000000"/>
                <w:sz w:val="18"/>
                <w:szCs w:val="18"/>
              </w:rPr>
              <w:t>0.273**</w:t>
            </w:r>
          </w:p>
          <w:p w14:paraId="5F7F1564" w14:textId="77777777" w:rsidR="005C2DFF" w:rsidRPr="009F1230" w:rsidRDefault="005C2DFF" w:rsidP="00F43C66">
            <w:pPr>
              <w:jc w:val="center"/>
              <w:rPr>
                <w:color w:val="000000"/>
                <w:sz w:val="18"/>
                <w:szCs w:val="18"/>
              </w:rPr>
            </w:pPr>
            <w:r w:rsidRPr="009F1230">
              <w:rPr>
                <w:color w:val="000000"/>
                <w:sz w:val="18"/>
                <w:szCs w:val="18"/>
              </w:rPr>
              <w:t>(0.009)</w:t>
            </w:r>
          </w:p>
        </w:tc>
      </w:tr>
      <w:tr w:rsidR="005C2DFF" w:rsidRPr="009F1230" w14:paraId="0BFA0C94" w14:textId="77777777" w:rsidTr="00F43C66">
        <w:trPr>
          <w:trHeight w:val="20"/>
        </w:trPr>
        <w:tc>
          <w:tcPr>
            <w:tcW w:w="2875" w:type="dxa"/>
            <w:noWrap/>
            <w:hideMark/>
          </w:tcPr>
          <w:p w14:paraId="12C8A9EB" w14:textId="77777777" w:rsidR="005C2DFF" w:rsidRPr="009F1230" w:rsidRDefault="005C2DFF" w:rsidP="00F43C66">
            <w:pPr>
              <w:rPr>
                <w:color w:val="000000"/>
                <w:sz w:val="18"/>
                <w:szCs w:val="18"/>
              </w:rPr>
            </w:pPr>
            <w:r w:rsidRPr="009F1230">
              <w:rPr>
                <w:color w:val="000000"/>
                <w:sz w:val="18"/>
                <w:szCs w:val="18"/>
              </w:rPr>
              <w:t>Employer (ln) size</w:t>
            </w:r>
          </w:p>
        </w:tc>
        <w:tc>
          <w:tcPr>
            <w:tcW w:w="1386" w:type="dxa"/>
            <w:noWrap/>
            <w:vAlign w:val="center"/>
          </w:tcPr>
          <w:p w14:paraId="372B625B" w14:textId="77777777" w:rsidR="005C2DFF" w:rsidRPr="009F1230" w:rsidRDefault="005C2DFF" w:rsidP="00F43C66">
            <w:pPr>
              <w:jc w:val="center"/>
              <w:rPr>
                <w:color w:val="000000"/>
                <w:sz w:val="18"/>
                <w:szCs w:val="18"/>
              </w:rPr>
            </w:pPr>
            <w:r w:rsidRPr="009F1230">
              <w:rPr>
                <w:color w:val="000000"/>
                <w:sz w:val="18"/>
                <w:szCs w:val="18"/>
              </w:rPr>
              <w:t>0.023**</w:t>
            </w:r>
          </w:p>
          <w:p w14:paraId="16690990" w14:textId="77777777" w:rsidR="005C2DFF" w:rsidRPr="009F1230" w:rsidRDefault="005C2DFF" w:rsidP="00F43C66">
            <w:pPr>
              <w:jc w:val="center"/>
              <w:rPr>
                <w:color w:val="000000"/>
                <w:sz w:val="18"/>
                <w:szCs w:val="18"/>
              </w:rPr>
            </w:pPr>
            <w:r w:rsidRPr="009F1230">
              <w:rPr>
                <w:color w:val="000000"/>
                <w:sz w:val="18"/>
                <w:szCs w:val="18"/>
              </w:rPr>
              <w:t>(0.001)</w:t>
            </w:r>
          </w:p>
        </w:tc>
        <w:tc>
          <w:tcPr>
            <w:tcW w:w="1107" w:type="dxa"/>
            <w:noWrap/>
            <w:vAlign w:val="center"/>
          </w:tcPr>
          <w:p w14:paraId="56A09E3F" w14:textId="77777777" w:rsidR="005C2DFF" w:rsidRPr="009F1230" w:rsidRDefault="005C2DFF" w:rsidP="00F43C66">
            <w:pPr>
              <w:jc w:val="center"/>
              <w:rPr>
                <w:color w:val="000000"/>
                <w:sz w:val="18"/>
                <w:szCs w:val="18"/>
              </w:rPr>
            </w:pPr>
            <w:r w:rsidRPr="009F1230">
              <w:rPr>
                <w:color w:val="000000"/>
                <w:sz w:val="18"/>
                <w:szCs w:val="18"/>
              </w:rPr>
              <w:t>0.011**</w:t>
            </w:r>
          </w:p>
          <w:p w14:paraId="6AE3B4EB" w14:textId="77777777" w:rsidR="005C2DFF" w:rsidRPr="009F1230" w:rsidRDefault="005C2DFF" w:rsidP="00F43C66">
            <w:pPr>
              <w:jc w:val="center"/>
              <w:rPr>
                <w:color w:val="000000"/>
                <w:sz w:val="18"/>
                <w:szCs w:val="18"/>
              </w:rPr>
            </w:pPr>
            <w:r w:rsidRPr="009F1230">
              <w:rPr>
                <w:color w:val="000000"/>
                <w:sz w:val="18"/>
                <w:szCs w:val="18"/>
              </w:rPr>
              <w:t>(0.001)</w:t>
            </w:r>
          </w:p>
        </w:tc>
        <w:tc>
          <w:tcPr>
            <w:tcW w:w="1107" w:type="dxa"/>
            <w:noWrap/>
            <w:vAlign w:val="center"/>
          </w:tcPr>
          <w:p w14:paraId="3CA09A00" w14:textId="77777777" w:rsidR="005C2DFF" w:rsidRPr="009F1230" w:rsidRDefault="005C2DFF" w:rsidP="00F43C66">
            <w:pPr>
              <w:jc w:val="center"/>
              <w:rPr>
                <w:color w:val="000000"/>
                <w:sz w:val="18"/>
                <w:szCs w:val="18"/>
              </w:rPr>
            </w:pPr>
            <w:r w:rsidRPr="009F1230">
              <w:rPr>
                <w:color w:val="000000"/>
                <w:sz w:val="18"/>
                <w:szCs w:val="18"/>
              </w:rPr>
              <w:t>0.016**</w:t>
            </w:r>
          </w:p>
          <w:p w14:paraId="7840CAF0" w14:textId="77777777" w:rsidR="005C2DFF" w:rsidRPr="009F1230" w:rsidRDefault="005C2DFF" w:rsidP="00F43C66">
            <w:pPr>
              <w:jc w:val="center"/>
              <w:rPr>
                <w:color w:val="000000"/>
                <w:sz w:val="18"/>
                <w:szCs w:val="18"/>
              </w:rPr>
            </w:pPr>
            <w:r w:rsidRPr="009F1230">
              <w:rPr>
                <w:color w:val="000000"/>
                <w:sz w:val="18"/>
                <w:szCs w:val="18"/>
              </w:rPr>
              <w:t>(0.001)</w:t>
            </w:r>
          </w:p>
        </w:tc>
        <w:tc>
          <w:tcPr>
            <w:tcW w:w="1107" w:type="dxa"/>
            <w:noWrap/>
            <w:vAlign w:val="center"/>
          </w:tcPr>
          <w:p w14:paraId="68B64A54" w14:textId="77777777" w:rsidR="005C2DFF" w:rsidRPr="009F1230" w:rsidRDefault="005C2DFF" w:rsidP="00F43C66">
            <w:pPr>
              <w:jc w:val="center"/>
              <w:rPr>
                <w:color w:val="000000"/>
                <w:sz w:val="18"/>
                <w:szCs w:val="18"/>
              </w:rPr>
            </w:pPr>
            <w:r w:rsidRPr="009F1230">
              <w:rPr>
                <w:color w:val="000000"/>
                <w:sz w:val="18"/>
                <w:szCs w:val="18"/>
              </w:rPr>
              <w:t>0.018**</w:t>
            </w:r>
          </w:p>
          <w:p w14:paraId="344E5D25" w14:textId="77777777" w:rsidR="005C2DFF" w:rsidRPr="009F1230" w:rsidRDefault="005C2DFF" w:rsidP="00F43C66">
            <w:pPr>
              <w:jc w:val="center"/>
              <w:rPr>
                <w:color w:val="000000"/>
                <w:sz w:val="18"/>
                <w:szCs w:val="18"/>
              </w:rPr>
            </w:pPr>
            <w:r w:rsidRPr="009F1230">
              <w:rPr>
                <w:color w:val="000000"/>
                <w:sz w:val="18"/>
                <w:szCs w:val="18"/>
              </w:rPr>
              <w:t>(0.001)</w:t>
            </w:r>
          </w:p>
        </w:tc>
        <w:tc>
          <w:tcPr>
            <w:tcW w:w="1107" w:type="dxa"/>
            <w:noWrap/>
            <w:vAlign w:val="center"/>
          </w:tcPr>
          <w:p w14:paraId="3D582C1C" w14:textId="77777777" w:rsidR="005C2DFF" w:rsidRPr="009F1230" w:rsidRDefault="005C2DFF" w:rsidP="00F43C66">
            <w:pPr>
              <w:jc w:val="center"/>
              <w:rPr>
                <w:color w:val="000000"/>
                <w:sz w:val="18"/>
                <w:szCs w:val="18"/>
              </w:rPr>
            </w:pPr>
            <w:r w:rsidRPr="009F1230">
              <w:rPr>
                <w:color w:val="000000"/>
                <w:sz w:val="18"/>
                <w:szCs w:val="18"/>
              </w:rPr>
              <w:t>0.010**</w:t>
            </w:r>
          </w:p>
          <w:p w14:paraId="7AA0F593" w14:textId="77777777" w:rsidR="005C2DFF" w:rsidRPr="009F1230" w:rsidRDefault="005C2DFF" w:rsidP="00F43C66">
            <w:pPr>
              <w:jc w:val="center"/>
              <w:rPr>
                <w:color w:val="000000"/>
                <w:sz w:val="18"/>
                <w:szCs w:val="18"/>
              </w:rPr>
            </w:pPr>
            <w:r w:rsidRPr="009F1230">
              <w:rPr>
                <w:color w:val="000000"/>
                <w:sz w:val="18"/>
                <w:szCs w:val="18"/>
              </w:rPr>
              <w:t>(0.001)</w:t>
            </w:r>
          </w:p>
        </w:tc>
      </w:tr>
      <w:tr w:rsidR="005C2DFF" w:rsidRPr="009F1230" w14:paraId="305995F1" w14:textId="77777777" w:rsidTr="00F43C66">
        <w:trPr>
          <w:trHeight w:val="20"/>
        </w:trPr>
        <w:tc>
          <w:tcPr>
            <w:tcW w:w="2875" w:type="dxa"/>
            <w:noWrap/>
            <w:hideMark/>
          </w:tcPr>
          <w:p w14:paraId="12C14D21" w14:textId="77777777" w:rsidR="005C2DFF" w:rsidRPr="009F1230" w:rsidRDefault="005C2DFF" w:rsidP="00F43C66">
            <w:pPr>
              <w:rPr>
                <w:color w:val="000000"/>
                <w:sz w:val="18"/>
                <w:szCs w:val="18"/>
              </w:rPr>
            </w:pPr>
            <w:r w:rsidRPr="009F1230">
              <w:rPr>
                <w:color w:val="000000"/>
                <w:sz w:val="18"/>
                <w:szCs w:val="18"/>
              </w:rPr>
              <w:t>Firm share university educated</w:t>
            </w:r>
          </w:p>
        </w:tc>
        <w:tc>
          <w:tcPr>
            <w:tcW w:w="1386" w:type="dxa"/>
            <w:noWrap/>
            <w:vAlign w:val="center"/>
          </w:tcPr>
          <w:p w14:paraId="1CB8A9C8" w14:textId="77777777" w:rsidR="005C2DFF" w:rsidRPr="009F1230" w:rsidRDefault="005C2DFF" w:rsidP="00F43C66">
            <w:pPr>
              <w:jc w:val="center"/>
              <w:rPr>
                <w:color w:val="000000"/>
                <w:sz w:val="18"/>
                <w:szCs w:val="18"/>
              </w:rPr>
            </w:pPr>
            <w:r w:rsidRPr="009F1230">
              <w:rPr>
                <w:color w:val="000000"/>
                <w:sz w:val="18"/>
                <w:szCs w:val="18"/>
              </w:rPr>
              <w:t>0.059**</w:t>
            </w:r>
          </w:p>
          <w:p w14:paraId="7356195F" w14:textId="77777777" w:rsidR="005C2DFF" w:rsidRPr="009F1230" w:rsidRDefault="005C2DFF" w:rsidP="00F43C66">
            <w:pPr>
              <w:jc w:val="center"/>
              <w:rPr>
                <w:color w:val="000000"/>
                <w:sz w:val="18"/>
                <w:szCs w:val="18"/>
              </w:rPr>
            </w:pPr>
            <w:r w:rsidRPr="009F1230">
              <w:rPr>
                <w:color w:val="000000"/>
                <w:sz w:val="18"/>
                <w:szCs w:val="18"/>
              </w:rPr>
              <w:t>(0.007)</w:t>
            </w:r>
          </w:p>
        </w:tc>
        <w:tc>
          <w:tcPr>
            <w:tcW w:w="1107" w:type="dxa"/>
            <w:noWrap/>
            <w:vAlign w:val="center"/>
          </w:tcPr>
          <w:p w14:paraId="491848CC" w14:textId="77777777" w:rsidR="005C2DFF" w:rsidRPr="009F1230" w:rsidRDefault="005C2DFF" w:rsidP="00F43C66">
            <w:pPr>
              <w:jc w:val="center"/>
              <w:rPr>
                <w:color w:val="000000"/>
                <w:sz w:val="18"/>
                <w:szCs w:val="18"/>
              </w:rPr>
            </w:pPr>
            <w:r w:rsidRPr="009F1230">
              <w:rPr>
                <w:color w:val="000000"/>
                <w:sz w:val="18"/>
                <w:szCs w:val="18"/>
              </w:rPr>
              <w:t>0.047**</w:t>
            </w:r>
          </w:p>
          <w:p w14:paraId="43AD9A8B" w14:textId="77777777" w:rsidR="005C2DFF" w:rsidRPr="009F1230" w:rsidRDefault="005C2DFF" w:rsidP="00F43C66">
            <w:pPr>
              <w:jc w:val="center"/>
              <w:rPr>
                <w:color w:val="000000"/>
                <w:sz w:val="18"/>
                <w:szCs w:val="18"/>
              </w:rPr>
            </w:pPr>
            <w:r w:rsidRPr="009F1230">
              <w:rPr>
                <w:color w:val="000000"/>
                <w:sz w:val="18"/>
                <w:szCs w:val="18"/>
              </w:rPr>
              <w:t>(0.004)</w:t>
            </w:r>
          </w:p>
        </w:tc>
        <w:tc>
          <w:tcPr>
            <w:tcW w:w="1107" w:type="dxa"/>
            <w:noWrap/>
            <w:vAlign w:val="center"/>
          </w:tcPr>
          <w:p w14:paraId="760E9791" w14:textId="77777777" w:rsidR="005C2DFF" w:rsidRPr="009F1230" w:rsidRDefault="005C2DFF" w:rsidP="00F43C66">
            <w:pPr>
              <w:jc w:val="center"/>
              <w:rPr>
                <w:color w:val="000000"/>
                <w:sz w:val="18"/>
                <w:szCs w:val="18"/>
              </w:rPr>
            </w:pPr>
            <w:r w:rsidRPr="009F1230">
              <w:rPr>
                <w:color w:val="000000"/>
                <w:sz w:val="18"/>
                <w:szCs w:val="18"/>
              </w:rPr>
              <w:t>0.041**</w:t>
            </w:r>
          </w:p>
          <w:p w14:paraId="28D9840C" w14:textId="77777777" w:rsidR="005C2DFF" w:rsidRPr="009F1230" w:rsidRDefault="005C2DFF" w:rsidP="00F43C66">
            <w:pPr>
              <w:jc w:val="center"/>
              <w:rPr>
                <w:color w:val="000000"/>
                <w:sz w:val="18"/>
                <w:szCs w:val="18"/>
              </w:rPr>
            </w:pPr>
            <w:r w:rsidRPr="009F1230">
              <w:rPr>
                <w:color w:val="000000"/>
                <w:sz w:val="18"/>
                <w:szCs w:val="18"/>
              </w:rPr>
              <w:t>(0.005)</w:t>
            </w:r>
          </w:p>
        </w:tc>
        <w:tc>
          <w:tcPr>
            <w:tcW w:w="1107" w:type="dxa"/>
            <w:noWrap/>
            <w:vAlign w:val="center"/>
          </w:tcPr>
          <w:p w14:paraId="3BAB8944" w14:textId="77777777" w:rsidR="005C2DFF" w:rsidRPr="009F1230" w:rsidRDefault="005C2DFF" w:rsidP="00F43C66">
            <w:pPr>
              <w:jc w:val="center"/>
              <w:rPr>
                <w:color w:val="000000"/>
                <w:sz w:val="18"/>
                <w:szCs w:val="18"/>
              </w:rPr>
            </w:pPr>
            <w:r w:rsidRPr="009F1230">
              <w:rPr>
                <w:color w:val="000000"/>
                <w:sz w:val="18"/>
                <w:szCs w:val="18"/>
              </w:rPr>
              <w:t>0.049**</w:t>
            </w:r>
          </w:p>
          <w:p w14:paraId="3EBDC56D" w14:textId="77777777" w:rsidR="005C2DFF" w:rsidRPr="009F1230" w:rsidRDefault="005C2DFF" w:rsidP="00F43C66">
            <w:pPr>
              <w:jc w:val="center"/>
              <w:rPr>
                <w:color w:val="000000"/>
                <w:sz w:val="18"/>
                <w:szCs w:val="18"/>
              </w:rPr>
            </w:pPr>
            <w:r w:rsidRPr="009F1230">
              <w:rPr>
                <w:color w:val="000000"/>
                <w:sz w:val="18"/>
                <w:szCs w:val="18"/>
              </w:rPr>
              <w:t>(0.005)</w:t>
            </w:r>
          </w:p>
        </w:tc>
        <w:tc>
          <w:tcPr>
            <w:tcW w:w="1107" w:type="dxa"/>
            <w:noWrap/>
            <w:vAlign w:val="center"/>
          </w:tcPr>
          <w:p w14:paraId="114BCAA1" w14:textId="77777777" w:rsidR="005C2DFF" w:rsidRPr="009F1230" w:rsidRDefault="005C2DFF" w:rsidP="00F43C66">
            <w:pPr>
              <w:jc w:val="center"/>
              <w:rPr>
                <w:color w:val="000000"/>
                <w:sz w:val="18"/>
                <w:szCs w:val="18"/>
              </w:rPr>
            </w:pPr>
            <w:r w:rsidRPr="009F1230">
              <w:rPr>
                <w:color w:val="000000"/>
                <w:sz w:val="18"/>
                <w:szCs w:val="18"/>
              </w:rPr>
              <w:t>0.044**</w:t>
            </w:r>
          </w:p>
          <w:p w14:paraId="23A948C6" w14:textId="77777777" w:rsidR="005C2DFF" w:rsidRPr="009F1230" w:rsidRDefault="005C2DFF" w:rsidP="00F43C66">
            <w:pPr>
              <w:jc w:val="center"/>
              <w:rPr>
                <w:color w:val="000000"/>
                <w:sz w:val="18"/>
                <w:szCs w:val="18"/>
              </w:rPr>
            </w:pPr>
            <w:r w:rsidRPr="009F1230">
              <w:rPr>
                <w:color w:val="000000"/>
                <w:sz w:val="18"/>
                <w:szCs w:val="18"/>
              </w:rPr>
              <w:t>(0.003)</w:t>
            </w:r>
          </w:p>
        </w:tc>
      </w:tr>
      <w:tr w:rsidR="005C2DFF" w:rsidRPr="009F1230" w14:paraId="08EDB368" w14:textId="77777777" w:rsidTr="00F43C66">
        <w:trPr>
          <w:trHeight w:val="20"/>
        </w:trPr>
        <w:tc>
          <w:tcPr>
            <w:tcW w:w="2875" w:type="dxa"/>
            <w:noWrap/>
            <w:hideMark/>
          </w:tcPr>
          <w:p w14:paraId="77DA195C" w14:textId="77777777" w:rsidR="005C2DFF" w:rsidRPr="009F1230" w:rsidRDefault="005C2DFF" w:rsidP="00F43C66">
            <w:pPr>
              <w:rPr>
                <w:color w:val="000000"/>
                <w:sz w:val="18"/>
                <w:szCs w:val="18"/>
              </w:rPr>
            </w:pPr>
            <w:r w:rsidRPr="009F1230">
              <w:rPr>
                <w:color w:val="000000"/>
                <w:sz w:val="18"/>
                <w:szCs w:val="18"/>
              </w:rPr>
              <w:t>Firm share same occupation</w:t>
            </w:r>
          </w:p>
        </w:tc>
        <w:tc>
          <w:tcPr>
            <w:tcW w:w="1386" w:type="dxa"/>
            <w:noWrap/>
            <w:vAlign w:val="center"/>
          </w:tcPr>
          <w:p w14:paraId="050BE453" w14:textId="77777777" w:rsidR="005C2DFF" w:rsidRPr="009F1230" w:rsidRDefault="005C2DFF" w:rsidP="00F43C66">
            <w:pPr>
              <w:jc w:val="center"/>
              <w:rPr>
                <w:color w:val="000000"/>
                <w:sz w:val="18"/>
                <w:szCs w:val="18"/>
              </w:rPr>
            </w:pPr>
            <w:r w:rsidRPr="009F1230">
              <w:rPr>
                <w:color w:val="000000"/>
                <w:sz w:val="18"/>
                <w:szCs w:val="18"/>
              </w:rPr>
              <w:t>0.083**</w:t>
            </w:r>
          </w:p>
          <w:p w14:paraId="3442E80B" w14:textId="77777777" w:rsidR="005C2DFF" w:rsidRPr="009F1230" w:rsidRDefault="005C2DFF" w:rsidP="00F43C66">
            <w:pPr>
              <w:jc w:val="center"/>
              <w:rPr>
                <w:color w:val="000000"/>
                <w:sz w:val="18"/>
                <w:szCs w:val="18"/>
              </w:rPr>
            </w:pPr>
            <w:r w:rsidRPr="009F1230">
              <w:rPr>
                <w:color w:val="000000"/>
                <w:sz w:val="18"/>
                <w:szCs w:val="18"/>
              </w:rPr>
              <w:t>(0.002)</w:t>
            </w:r>
          </w:p>
        </w:tc>
        <w:tc>
          <w:tcPr>
            <w:tcW w:w="1107" w:type="dxa"/>
            <w:noWrap/>
            <w:vAlign w:val="center"/>
          </w:tcPr>
          <w:p w14:paraId="05CCC810" w14:textId="77777777" w:rsidR="005C2DFF" w:rsidRPr="009F1230" w:rsidRDefault="005C2DFF" w:rsidP="00F43C66">
            <w:pPr>
              <w:jc w:val="center"/>
              <w:rPr>
                <w:color w:val="000000"/>
                <w:sz w:val="18"/>
                <w:szCs w:val="18"/>
              </w:rPr>
            </w:pPr>
            <w:r w:rsidRPr="009F1230">
              <w:rPr>
                <w:color w:val="000000"/>
                <w:sz w:val="18"/>
                <w:szCs w:val="18"/>
              </w:rPr>
              <w:t>0.050**</w:t>
            </w:r>
          </w:p>
          <w:p w14:paraId="1C23CE07" w14:textId="77777777" w:rsidR="005C2DFF" w:rsidRPr="009F1230" w:rsidRDefault="005C2DFF" w:rsidP="00F43C66">
            <w:pPr>
              <w:jc w:val="center"/>
              <w:rPr>
                <w:color w:val="000000"/>
                <w:sz w:val="18"/>
                <w:szCs w:val="18"/>
              </w:rPr>
            </w:pPr>
            <w:r w:rsidRPr="009F1230">
              <w:rPr>
                <w:color w:val="000000"/>
                <w:sz w:val="18"/>
                <w:szCs w:val="18"/>
              </w:rPr>
              <w:t>(0.001)</w:t>
            </w:r>
          </w:p>
        </w:tc>
        <w:tc>
          <w:tcPr>
            <w:tcW w:w="1107" w:type="dxa"/>
            <w:noWrap/>
            <w:vAlign w:val="center"/>
          </w:tcPr>
          <w:p w14:paraId="24A3AF92" w14:textId="77777777" w:rsidR="005C2DFF" w:rsidRPr="009F1230" w:rsidRDefault="005C2DFF" w:rsidP="00F43C66">
            <w:pPr>
              <w:jc w:val="center"/>
              <w:rPr>
                <w:color w:val="000000"/>
                <w:sz w:val="18"/>
                <w:szCs w:val="18"/>
              </w:rPr>
            </w:pPr>
            <w:r w:rsidRPr="009F1230">
              <w:rPr>
                <w:color w:val="000000"/>
                <w:sz w:val="18"/>
                <w:szCs w:val="18"/>
              </w:rPr>
              <w:t>0.042**</w:t>
            </w:r>
          </w:p>
          <w:p w14:paraId="36934364" w14:textId="77777777" w:rsidR="005C2DFF" w:rsidRPr="009F1230" w:rsidRDefault="005C2DFF" w:rsidP="00F43C66">
            <w:pPr>
              <w:jc w:val="center"/>
              <w:rPr>
                <w:color w:val="000000"/>
                <w:sz w:val="18"/>
                <w:szCs w:val="18"/>
              </w:rPr>
            </w:pPr>
            <w:r w:rsidRPr="009F1230">
              <w:rPr>
                <w:color w:val="000000"/>
                <w:sz w:val="18"/>
                <w:szCs w:val="18"/>
              </w:rPr>
              <w:t>(0.003)</w:t>
            </w:r>
          </w:p>
        </w:tc>
        <w:tc>
          <w:tcPr>
            <w:tcW w:w="1107" w:type="dxa"/>
            <w:noWrap/>
            <w:vAlign w:val="center"/>
          </w:tcPr>
          <w:p w14:paraId="4A8D1484" w14:textId="77777777" w:rsidR="005C2DFF" w:rsidRPr="009F1230" w:rsidRDefault="005C2DFF" w:rsidP="00F43C66">
            <w:pPr>
              <w:jc w:val="center"/>
              <w:rPr>
                <w:color w:val="000000"/>
                <w:sz w:val="18"/>
                <w:szCs w:val="18"/>
              </w:rPr>
            </w:pPr>
            <w:r w:rsidRPr="009F1230">
              <w:rPr>
                <w:color w:val="000000"/>
                <w:sz w:val="18"/>
                <w:szCs w:val="18"/>
              </w:rPr>
              <w:t>0.071**</w:t>
            </w:r>
          </w:p>
          <w:p w14:paraId="2158E6D8" w14:textId="77777777" w:rsidR="005C2DFF" w:rsidRPr="009F1230" w:rsidRDefault="005C2DFF" w:rsidP="00F43C66">
            <w:pPr>
              <w:jc w:val="center"/>
              <w:rPr>
                <w:color w:val="000000"/>
                <w:sz w:val="18"/>
                <w:szCs w:val="18"/>
              </w:rPr>
            </w:pPr>
            <w:r w:rsidRPr="009F1230">
              <w:rPr>
                <w:color w:val="000000"/>
                <w:sz w:val="18"/>
                <w:szCs w:val="18"/>
              </w:rPr>
              <w:t>(0.001)</w:t>
            </w:r>
          </w:p>
        </w:tc>
        <w:tc>
          <w:tcPr>
            <w:tcW w:w="1107" w:type="dxa"/>
            <w:noWrap/>
            <w:vAlign w:val="center"/>
          </w:tcPr>
          <w:p w14:paraId="6A9CAC9B" w14:textId="77777777" w:rsidR="005C2DFF" w:rsidRPr="009F1230" w:rsidRDefault="005C2DFF" w:rsidP="00F43C66">
            <w:pPr>
              <w:jc w:val="center"/>
              <w:rPr>
                <w:color w:val="000000"/>
                <w:sz w:val="18"/>
                <w:szCs w:val="18"/>
              </w:rPr>
            </w:pPr>
            <w:r w:rsidRPr="009F1230">
              <w:rPr>
                <w:color w:val="000000"/>
                <w:sz w:val="18"/>
                <w:szCs w:val="18"/>
              </w:rPr>
              <w:t>0.031**</w:t>
            </w:r>
          </w:p>
          <w:p w14:paraId="1796A2BC" w14:textId="77777777" w:rsidR="005C2DFF" w:rsidRPr="009F1230" w:rsidRDefault="005C2DFF" w:rsidP="00F43C66">
            <w:pPr>
              <w:jc w:val="center"/>
              <w:rPr>
                <w:color w:val="000000"/>
                <w:sz w:val="18"/>
                <w:szCs w:val="18"/>
              </w:rPr>
            </w:pPr>
            <w:r w:rsidRPr="009F1230">
              <w:rPr>
                <w:color w:val="000000"/>
                <w:sz w:val="18"/>
                <w:szCs w:val="18"/>
              </w:rPr>
              <w:t>(0.002)</w:t>
            </w:r>
          </w:p>
        </w:tc>
      </w:tr>
      <w:tr w:rsidR="005C2DFF" w:rsidRPr="009F1230" w14:paraId="2F923D5E" w14:textId="77777777" w:rsidTr="00F43C66">
        <w:trPr>
          <w:trHeight w:val="20"/>
        </w:trPr>
        <w:tc>
          <w:tcPr>
            <w:tcW w:w="2875" w:type="dxa"/>
            <w:noWrap/>
            <w:hideMark/>
          </w:tcPr>
          <w:p w14:paraId="22085D99" w14:textId="77777777" w:rsidR="005C2DFF" w:rsidRPr="009F1230" w:rsidRDefault="005C2DFF" w:rsidP="00F43C66">
            <w:pPr>
              <w:rPr>
                <w:color w:val="000000"/>
                <w:sz w:val="18"/>
                <w:szCs w:val="18"/>
              </w:rPr>
            </w:pPr>
            <w:r w:rsidRPr="009F1230">
              <w:rPr>
                <w:color w:val="000000"/>
                <w:sz w:val="18"/>
                <w:szCs w:val="18"/>
              </w:rPr>
              <w:t>Capital (ln)</w:t>
            </w:r>
          </w:p>
        </w:tc>
        <w:tc>
          <w:tcPr>
            <w:tcW w:w="1386" w:type="dxa"/>
            <w:noWrap/>
            <w:vAlign w:val="center"/>
          </w:tcPr>
          <w:p w14:paraId="35FB6EA1" w14:textId="77777777" w:rsidR="005C2DFF" w:rsidRPr="009F1230" w:rsidRDefault="005C2DFF" w:rsidP="00F43C66">
            <w:pPr>
              <w:jc w:val="center"/>
              <w:rPr>
                <w:color w:val="000000"/>
                <w:sz w:val="18"/>
                <w:szCs w:val="18"/>
              </w:rPr>
            </w:pPr>
            <w:r w:rsidRPr="009F1230">
              <w:rPr>
                <w:color w:val="000000"/>
                <w:sz w:val="18"/>
                <w:szCs w:val="18"/>
              </w:rPr>
              <w:t>0.002**</w:t>
            </w:r>
          </w:p>
          <w:p w14:paraId="09CFEB3C" w14:textId="77777777" w:rsidR="005C2DFF" w:rsidRPr="009F1230" w:rsidRDefault="005C2DFF" w:rsidP="00F43C66">
            <w:pPr>
              <w:jc w:val="center"/>
              <w:rPr>
                <w:color w:val="000000"/>
                <w:sz w:val="18"/>
                <w:szCs w:val="18"/>
              </w:rPr>
            </w:pPr>
            <w:r w:rsidRPr="009F1230">
              <w:rPr>
                <w:color w:val="000000"/>
                <w:sz w:val="18"/>
                <w:szCs w:val="18"/>
              </w:rPr>
              <w:t>(0.000)</w:t>
            </w:r>
          </w:p>
        </w:tc>
        <w:tc>
          <w:tcPr>
            <w:tcW w:w="1107" w:type="dxa"/>
            <w:noWrap/>
            <w:vAlign w:val="center"/>
          </w:tcPr>
          <w:p w14:paraId="088020FC" w14:textId="77777777" w:rsidR="005C2DFF" w:rsidRPr="009F1230" w:rsidRDefault="005C2DFF" w:rsidP="00F43C66">
            <w:pPr>
              <w:jc w:val="center"/>
              <w:rPr>
                <w:color w:val="000000"/>
                <w:sz w:val="18"/>
                <w:szCs w:val="18"/>
              </w:rPr>
            </w:pPr>
            <w:r w:rsidRPr="009F1230">
              <w:rPr>
                <w:color w:val="000000"/>
                <w:sz w:val="18"/>
                <w:szCs w:val="18"/>
              </w:rPr>
              <w:t>0.004**</w:t>
            </w:r>
          </w:p>
          <w:p w14:paraId="367E2243" w14:textId="77777777" w:rsidR="005C2DFF" w:rsidRPr="009F1230" w:rsidRDefault="005C2DFF" w:rsidP="00F43C66">
            <w:pPr>
              <w:jc w:val="center"/>
              <w:rPr>
                <w:color w:val="000000"/>
                <w:sz w:val="18"/>
                <w:szCs w:val="18"/>
              </w:rPr>
            </w:pPr>
            <w:r w:rsidRPr="009F1230">
              <w:rPr>
                <w:color w:val="000000"/>
                <w:sz w:val="18"/>
                <w:szCs w:val="18"/>
              </w:rPr>
              <w:t>(0.000)</w:t>
            </w:r>
          </w:p>
        </w:tc>
        <w:tc>
          <w:tcPr>
            <w:tcW w:w="1107" w:type="dxa"/>
            <w:noWrap/>
            <w:vAlign w:val="center"/>
          </w:tcPr>
          <w:p w14:paraId="1FF53F74" w14:textId="77777777" w:rsidR="005C2DFF" w:rsidRPr="009F1230" w:rsidRDefault="005C2DFF" w:rsidP="00F43C66">
            <w:pPr>
              <w:jc w:val="center"/>
              <w:rPr>
                <w:color w:val="000000"/>
                <w:sz w:val="18"/>
                <w:szCs w:val="18"/>
              </w:rPr>
            </w:pPr>
            <w:r w:rsidRPr="009F1230">
              <w:rPr>
                <w:color w:val="000000"/>
                <w:sz w:val="18"/>
                <w:szCs w:val="18"/>
              </w:rPr>
              <w:t>0.002**</w:t>
            </w:r>
          </w:p>
          <w:p w14:paraId="1E901A30" w14:textId="77777777" w:rsidR="005C2DFF" w:rsidRPr="009F1230" w:rsidRDefault="005C2DFF" w:rsidP="00F43C66">
            <w:pPr>
              <w:jc w:val="center"/>
              <w:rPr>
                <w:color w:val="000000"/>
                <w:sz w:val="18"/>
                <w:szCs w:val="18"/>
              </w:rPr>
            </w:pPr>
            <w:r w:rsidRPr="009F1230">
              <w:rPr>
                <w:color w:val="000000"/>
                <w:sz w:val="18"/>
                <w:szCs w:val="18"/>
              </w:rPr>
              <w:t>(0.000)</w:t>
            </w:r>
          </w:p>
        </w:tc>
        <w:tc>
          <w:tcPr>
            <w:tcW w:w="1107" w:type="dxa"/>
            <w:noWrap/>
            <w:vAlign w:val="center"/>
          </w:tcPr>
          <w:p w14:paraId="19495D23" w14:textId="77777777" w:rsidR="005C2DFF" w:rsidRPr="009F1230" w:rsidRDefault="005C2DFF" w:rsidP="00F43C66">
            <w:pPr>
              <w:jc w:val="center"/>
              <w:rPr>
                <w:color w:val="000000"/>
                <w:sz w:val="18"/>
                <w:szCs w:val="18"/>
              </w:rPr>
            </w:pPr>
            <w:r w:rsidRPr="009F1230">
              <w:rPr>
                <w:color w:val="000000"/>
                <w:sz w:val="18"/>
                <w:szCs w:val="18"/>
              </w:rPr>
              <w:t>0.004**</w:t>
            </w:r>
          </w:p>
          <w:p w14:paraId="2E86B5F2" w14:textId="77777777" w:rsidR="005C2DFF" w:rsidRPr="009F1230" w:rsidRDefault="005C2DFF" w:rsidP="00F43C66">
            <w:pPr>
              <w:jc w:val="center"/>
              <w:rPr>
                <w:color w:val="000000"/>
                <w:sz w:val="18"/>
                <w:szCs w:val="18"/>
              </w:rPr>
            </w:pPr>
            <w:r w:rsidRPr="009F1230">
              <w:rPr>
                <w:color w:val="000000"/>
                <w:sz w:val="18"/>
                <w:szCs w:val="18"/>
              </w:rPr>
              <w:t>(0.000)</w:t>
            </w:r>
          </w:p>
        </w:tc>
        <w:tc>
          <w:tcPr>
            <w:tcW w:w="1107" w:type="dxa"/>
            <w:noWrap/>
            <w:vAlign w:val="center"/>
          </w:tcPr>
          <w:p w14:paraId="00FEE188" w14:textId="77777777" w:rsidR="005C2DFF" w:rsidRPr="009F1230" w:rsidRDefault="005C2DFF" w:rsidP="00F43C66">
            <w:pPr>
              <w:jc w:val="center"/>
              <w:rPr>
                <w:color w:val="000000"/>
                <w:sz w:val="18"/>
                <w:szCs w:val="18"/>
              </w:rPr>
            </w:pPr>
            <w:r w:rsidRPr="009F1230">
              <w:rPr>
                <w:color w:val="000000"/>
                <w:sz w:val="18"/>
                <w:szCs w:val="18"/>
              </w:rPr>
              <w:t>0.004**</w:t>
            </w:r>
          </w:p>
          <w:p w14:paraId="4D1EBF00" w14:textId="77777777" w:rsidR="005C2DFF" w:rsidRPr="009F1230" w:rsidRDefault="005C2DFF" w:rsidP="00F43C66">
            <w:pPr>
              <w:jc w:val="center"/>
              <w:rPr>
                <w:color w:val="000000"/>
                <w:sz w:val="18"/>
                <w:szCs w:val="18"/>
              </w:rPr>
            </w:pPr>
            <w:r w:rsidRPr="009F1230">
              <w:rPr>
                <w:color w:val="000000"/>
                <w:sz w:val="18"/>
                <w:szCs w:val="18"/>
              </w:rPr>
              <w:t>(0.000)</w:t>
            </w:r>
          </w:p>
        </w:tc>
      </w:tr>
      <w:tr w:rsidR="005C2DFF" w:rsidRPr="009F1230" w14:paraId="0F0D7952" w14:textId="77777777" w:rsidTr="00F43C66">
        <w:trPr>
          <w:trHeight w:val="20"/>
        </w:trPr>
        <w:tc>
          <w:tcPr>
            <w:tcW w:w="2875" w:type="dxa"/>
            <w:noWrap/>
            <w:hideMark/>
          </w:tcPr>
          <w:p w14:paraId="18490057" w14:textId="77777777" w:rsidR="005C2DFF" w:rsidRPr="009F1230" w:rsidRDefault="005C2DFF" w:rsidP="00F43C66">
            <w:pPr>
              <w:rPr>
                <w:color w:val="000000"/>
                <w:sz w:val="18"/>
                <w:szCs w:val="18"/>
              </w:rPr>
            </w:pPr>
            <w:r w:rsidRPr="009F1230">
              <w:rPr>
                <w:color w:val="000000"/>
                <w:sz w:val="18"/>
                <w:szCs w:val="18"/>
              </w:rPr>
              <w:t>Mover</w:t>
            </w:r>
          </w:p>
        </w:tc>
        <w:tc>
          <w:tcPr>
            <w:tcW w:w="1386" w:type="dxa"/>
            <w:noWrap/>
            <w:vAlign w:val="center"/>
          </w:tcPr>
          <w:p w14:paraId="439EBE21" w14:textId="77777777" w:rsidR="005C2DFF" w:rsidRPr="009F1230" w:rsidRDefault="005C2DFF" w:rsidP="00F43C66">
            <w:pPr>
              <w:jc w:val="center"/>
              <w:rPr>
                <w:color w:val="000000"/>
                <w:sz w:val="18"/>
                <w:szCs w:val="18"/>
              </w:rPr>
            </w:pPr>
            <w:r w:rsidRPr="009F1230">
              <w:rPr>
                <w:color w:val="000000"/>
                <w:sz w:val="18"/>
                <w:szCs w:val="18"/>
              </w:rPr>
              <w:t>-0.019**</w:t>
            </w:r>
          </w:p>
          <w:p w14:paraId="3BF0DE7E" w14:textId="77777777" w:rsidR="005C2DFF" w:rsidRPr="009F1230" w:rsidRDefault="005C2DFF" w:rsidP="00F43C66">
            <w:pPr>
              <w:jc w:val="center"/>
              <w:rPr>
                <w:color w:val="000000"/>
                <w:sz w:val="18"/>
                <w:szCs w:val="18"/>
              </w:rPr>
            </w:pPr>
            <w:r w:rsidRPr="009F1230">
              <w:rPr>
                <w:color w:val="000000"/>
                <w:sz w:val="18"/>
                <w:szCs w:val="18"/>
              </w:rPr>
              <w:t>(0.001)</w:t>
            </w:r>
          </w:p>
        </w:tc>
        <w:tc>
          <w:tcPr>
            <w:tcW w:w="1107" w:type="dxa"/>
            <w:noWrap/>
            <w:vAlign w:val="center"/>
          </w:tcPr>
          <w:p w14:paraId="22944DD5" w14:textId="77777777" w:rsidR="005C2DFF" w:rsidRPr="009F1230" w:rsidRDefault="005C2DFF" w:rsidP="00F43C66">
            <w:pPr>
              <w:jc w:val="center"/>
              <w:rPr>
                <w:color w:val="000000"/>
                <w:sz w:val="18"/>
                <w:szCs w:val="18"/>
              </w:rPr>
            </w:pPr>
            <w:r w:rsidRPr="009F1230">
              <w:rPr>
                <w:color w:val="000000"/>
                <w:sz w:val="18"/>
                <w:szCs w:val="18"/>
              </w:rPr>
              <w:t>-0.027**</w:t>
            </w:r>
          </w:p>
          <w:p w14:paraId="2E7AB7DA" w14:textId="77777777" w:rsidR="005C2DFF" w:rsidRPr="009F1230" w:rsidRDefault="005C2DFF" w:rsidP="00F43C66">
            <w:pPr>
              <w:jc w:val="center"/>
              <w:rPr>
                <w:color w:val="000000"/>
                <w:sz w:val="18"/>
                <w:szCs w:val="18"/>
              </w:rPr>
            </w:pPr>
            <w:r w:rsidRPr="009F1230">
              <w:rPr>
                <w:color w:val="000000"/>
                <w:sz w:val="18"/>
                <w:szCs w:val="18"/>
              </w:rPr>
              <w:t>(0.001)</w:t>
            </w:r>
          </w:p>
        </w:tc>
        <w:tc>
          <w:tcPr>
            <w:tcW w:w="1107" w:type="dxa"/>
            <w:noWrap/>
            <w:vAlign w:val="center"/>
          </w:tcPr>
          <w:p w14:paraId="34EBE702" w14:textId="77777777" w:rsidR="005C2DFF" w:rsidRPr="009F1230" w:rsidRDefault="005C2DFF" w:rsidP="00F43C66">
            <w:pPr>
              <w:jc w:val="center"/>
              <w:rPr>
                <w:color w:val="000000"/>
                <w:sz w:val="18"/>
                <w:szCs w:val="18"/>
              </w:rPr>
            </w:pPr>
            <w:r w:rsidRPr="009F1230">
              <w:rPr>
                <w:color w:val="000000"/>
                <w:sz w:val="18"/>
                <w:szCs w:val="18"/>
              </w:rPr>
              <w:t>-0.005**</w:t>
            </w:r>
          </w:p>
          <w:p w14:paraId="590A1623" w14:textId="77777777" w:rsidR="005C2DFF" w:rsidRPr="009F1230" w:rsidRDefault="005C2DFF" w:rsidP="00F43C66">
            <w:pPr>
              <w:jc w:val="center"/>
              <w:rPr>
                <w:color w:val="000000"/>
                <w:sz w:val="18"/>
                <w:szCs w:val="18"/>
              </w:rPr>
            </w:pPr>
            <w:r w:rsidRPr="009F1230">
              <w:rPr>
                <w:color w:val="000000"/>
                <w:sz w:val="18"/>
                <w:szCs w:val="18"/>
              </w:rPr>
              <w:t>(0.001)</w:t>
            </w:r>
          </w:p>
        </w:tc>
        <w:tc>
          <w:tcPr>
            <w:tcW w:w="1107" w:type="dxa"/>
            <w:noWrap/>
            <w:vAlign w:val="center"/>
          </w:tcPr>
          <w:p w14:paraId="73001175" w14:textId="77777777" w:rsidR="005C2DFF" w:rsidRPr="009F1230" w:rsidRDefault="005C2DFF" w:rsidP="00F43C66">
            <w:pPr>
              <w:jc w:val="center"/>
              <w:rPr>
                <w:color w:val="000000"/>
                <w:sz w:val="18"/>
                <w:szCs w:val="18"/>
              </w:rPr>
            </w:pPr>
            <w:r w:rsidRPr="009F1230">
              <w:rPr>
                <w:color w:val="000000"/>
                <w:sz w:val="18"/>
                <w:szCs w:val="18"/>
              </w:rPr>
              <w:t>-0.036**</w:t>
            </w:r>
          </w:p>
          <w:p w14:paraId="64AAA00D" w14:textId="77777777" w:rsidR="005C2DFF" w:rsidRPr="009F1230" w:rsidRDefault="005C2DFF" w:rsidP="00F43C66">
            <w:pPr>
              <w:jc w:val="center"/>
              <w:rPr>
                <w:color w:val="000000"/>
                <w:sz w:val="18"/>
                <w:szCs w:val="18"/>
              </w:rPr>
            </w:pPr>
            <w:r w:rsidRPr="009F1230">
              <w:rPr>
                <w:color w:val="000000"/>
                <w:sz w:val="18"/>
                <w:szCs w:val="18"/>
              </w:rPr>
              <w:t>(0.001)</w:t>
            </w:r>
          </w:p>
        </w:tc>
        <w:tc>
          <w:tcPr>
            <w:tcW w:w="1107" w:type="dxa"/>
            <w:noWrap/>
            <w:vAlign w:val="center"/>
          </w:tcPr>
          <w:p w14:paraId="00CAF7F4" w14:textId="77777777" w:rsidR="005C2DFF" w:rsidRPr="009F1230" w:rsidRDefault="005C2DFF" w:rsidP="00F43C66">
            <w:pPr>
              <w:jc w:val="center"/>
              <w:rPr>
                <w:color w:val="000000"/>
                <w:sz w:val="18"/>
                <w:szCs w:val="18"/>
              </w:rPr>
            </w:pPr>
            <w:r w:rsidRPr="009F1230">
              <w:rPr>
                <w:color w:val="000000"/>
                <w:sz w:val="18"/>
                <w:szCs w:val="18"/>
              </w:rPr>
              <w:t>-0.002**</w:t>
            </w:r>
          </w:p>
          <w:p w14:paraId="05970E55" w14:textId="77777777" w:rsidR="005C2DFF" w:rsidRPr="009F1230" w:rsidRDefault="005C2DFF" w:rsidP="00F43C66">
            <w:pPr>
              <w:jc w:val="center"/>
              <w:rPr>
                <w:color w:val="000000"/>
                <w:sz w:val="18"/>
                <w:szCs w:val="18"/>
              </w:rPr>
            </w:pPr>
            <w:r w:rsidRPr="009F1230">
              <w:rPr>
                <w:color w:val="000000"/>
                <w:sz w:val="18"/>
                <w:szCs w:val="18"/>
              </w:rPr>
              <w:t>(0.001)</w:t>
            </w:r>
          </w:p>
        </w:tc>
      </w:tr>
      <w:tr w:rsidR="005C2DFF" w:rsidRPr="009F1230" w14:paraId="59F0A5D0" w14:textId="77777777" w:rsidTr="00F43C66">
        <w:trPr>
          <w:trHeight w:val="20"/>
        </w:trPr>
        <w:tc>
          <w:tcPr>
            <w:tcW w:w="2875" w:type="dxa"/>
            <w:noWrap/>
            <w:hideMark/>
          </w:tcPr>
          <w:p w14:paraId="12F404BC" w14:textId="77777777" w:rsidR="005C2DFF" w:rsidRPr="009F1230" w:rsidRDefault="005C2DFF" w:rsidP="00F43C66">
            <w:pPr>
              <w:rPr>
                <w:color w:val="000000"/>
                <w:sz w:val="18"/>
                <w:szCs w:val="18"/>
              </w:rPr>
            </w:pPr>
            <w:r w:rsidRPr="009F1230">
              <w:rPr>
                <w:color w:val="000000"/>
                <w:sz w:val="18"/>
                <w:szCs w:val="18"/>
              </w:rPr>
              <w:t>Constant</w:t>
            </w:r>
          </w:p>
        </w:tc>
        <w:tc>
          <w:tcPr>
            <w:tcW w:w="1386" w:type="dxa"/>
            <w:noWrap/>
            <w:vAlign w:val="center"/>
          </w:tcPr>
          <w:p w14:paraId="36664E83" w14:textId="77777777" w:rsidR="005C2DFF" w:rsidRPr="009F1230" w:rsidRDefault="005C2DFF" w:rsidP="00F43C66">
            <w:pPr>
              <w:jc w:val="center"/>
              <w:rPr>
                <w:color w:val="000000"/>
                <w:sz w:val="18"/>
                <w:szCs w:val="18"/>
              </w:rPr>
            </w:pPr>
            <w:r w:rsidRPr="009F1230">
              <w:rPr>
                <w:color w:val="000000"/>
                <w:sz w:val="18"/>
                <w:szCs w:val="18"/>
              </w:rPr>
              <w:t>7.151**</w:t>
            </w:r>
          </w:p>
          <w:p w14:paraId="0DDEB5B1" w14:textId="77777777" w:rsidR="005C2DFF" w:rsidRPr="009F1230" w:rsidRDefault="005C2DFF" w:rsidP="00F43C66">
            <w:pPr>
              <w:jc w:val="center"/>
              <w:rPr>
                <w:color w:val="000000"/>
                <w:sz w:val="18"/>
                <w:szCs w:val="18"/>
              </w:rPr>
            </w:pPr>
            <w:r w:rsidRPr="009F1230">
              <w:rPr>
                <w:color w:val="000000"/>
                <w:sz w:val="18"/>
                <w:szCs w:val="18"/>
              </w:rPr>
              <w:t>(0.443)</w:t>
            </w:r>
          </w:p>
        </w:tc>
        <w:tc>
          <w:tcPr>
            <w:tcW w:w="1107" w:type="dxa"/>
            <w:noWrap/>
            <w:vAlign w:val="center"/>
          </w:tcPr>
          <w:p w14:paraId="33ECF289" w14:textId="77777777" w:rsidR="005C2DFF" w:rsidRPr="009F1230" w:rsidRDefault="005C2DFF" w:rsidP="00F43C66">
            <w:pPr>
              <w:jc w:val="center"/>
              <w:rPr>
                <w:color w:val="000000"/>
                <w:sz w:val="18"/>
                <w:szCs w:val="18"/>
              </w:rPr>
            </w:pPr>
            <w:r w:rsidRPr="009F1230">
              <w:rPr>
                <w:color w:val="000000"/>
                <w:sz w:val="18"/>
                <w:szCs w:val="18"/>
              </w:rPr>
              <w:t>6.258**</w:t>
            </w:r>
          </w:p>
          <w:p w14:paraId="24214431" w14:textId="77777777" w:rsidR="005C2DFF" w:rsidRPr="009F1230" w:rsidRDefault="005C2DFF" w:rsidP="00F43C66">
            <w:pPr>
              <w:jc w:val="center"/>
              <w:rPr>
                <w:color w:val="000000"/>
                <w:sz w:val="18"/>
                <w:szCs w:val="18"/>
              </w:rPr>
            </w:pPr>
            <w:r w:rsidRPr="009F1230">
              <w:rPr>
                <w:color w:val="000000"/>
                <w:sz w:val="18"/>
                <w:szCs w:val="18"/>
              </w:rPr>
              <w:t>(1.518)</w:t>
            </w:r>
          </w:p>
        </w:tc>
        <w:tc>
          <w:tcPr>
            <w:tcW w:w="1107" w:type="dxa"/>
            <w:noWrap/>
            <w:vAlign w:val="center"/>
          </w:tcPr>
          <w:p w14:paraId="2B41DE26" w14:textId="77777777" w:rsidR="005C2DFF" w:rsidRPr="009F1230" w:rsidRDefault="005C2DFF" w:rsidP="00F43C66">
            <w:pPr>
              <w:jc w:val="center"/>
              <w:rPr>
                <w:color w:val="000000"/>
                <w:sz w:val="18"/>
                <w:szCs w:val="18"/>
              </w:rPr>
            </w:pPr>
            <w:r w:rsidRPr="009F1230">
              <w:rPr>
                <w:color w:val="000000"/>
                <w:sz w:val="18"/>
                <w:szCs w:val="18"/>
              </w:rPr>
              <w:t>7.290**</w:t>
            </w:r>
          </w:p>
          <w:p w14:paraId="18F4232F" w14:textId="77777777" w:rsidR="005C2DFF" w:rsidRPr="009F1230" w:rsidRDefault="005C2DFF" w:rsidP="00F43C66">
            <w:pPr>
              <w:jc w:val="center"/>
              <w:rPr>
                <w:color w:val="000000"/>
                <w:sz w:val="18"/>
                <w:szCs w:val="18"/>
              </w:rPr>
            </w:pPr>
            <w:r w:rsidRPr="009F1230">
              <w:rPr>
                <w:color w:val="000000"/>
                <w:sz w:val="18"/>
                <w:szCs w:val="18"/>
              </w:rPr>
              <w:t>(0.187)</w:t>
            </w:r>
          </w:p>
        </w:tc>
        <w:tc>
          <w:tcPr>
            <w:tcW w:w="1107" w:type="dxa"/>
            <w:noWrap/>
            <w:vAlign w:val="center"/>
          </w:tcPr>
          <w:p w14:paraId="68F69192" w14:textId="77777777" w:rsidR="005C2DFF" w:rsidRPr="009F1230" w:rsidRDefault="005C2DFF" w:rsidP="00F43C66">
            <w:pPr>
              <w:jc w:val="center"/>
              <w:rPr>
                <w:color w:val="000000"/>
                <w:sz w:val="18"/>
                <w:szCs w:val="18"/>
              </w:rPr>
            </w:pPr>
            <w:r w:rsidRPr="009F1230">
              <w:rPr>
                <w:color w:val="000000"/>
                <w:sz w:val="18"/>
                <w:szCs w:val="18"/>
              </w:rPr>
              <w:t>6.195**</w:t>
            </w:r>
          </w:p>
          <w:p w14:paraId="563B8387" w14:textId="77777777" w:rsidR="005C2DFF" w:rsidRPr="009F1230" w:rsidRDefault="005C2DFF" w:rsidP="00F43C66">
            <w:pPr>
              <w:jc w:val="center"/>
              <w:rPr>
                <w:color w:val="000000"/>
                <w:sz w:val="18"/>
                <w:szCs w:val="18"/>
              </w:rPr>
            </w:pPr>
            <w:r w:rsidRPr="009F1230">
              <w:rPr>
                <w:color w:val="000000"/>
                <w:sz w:val="18"/>
                <w:szCs w:val="18"/>
              </w:rPr>
              <w:t>(0.576)</w:t>
            </w:r>
          </w:p>
        </w:tc>
        <w:tc>
          <w:tcPr>
            <w:tcW w:w="1107" w:type="dxa"/>
            <w:noWrap/>
            <w:vAlign w:val="center"/>
          </w:tcPr>
          <w:p w14:paraId="4431A4B0" w14:textId="77777777" w:rsidR="005C2DFF" w:rsidRPr="009F1230" w:rsidRDefault="005C2DFF" w:rsidP="00F43C66">
            <w:pPr>
              <w:jc w:val="center"/>
              <w:rPr>
                <w:color w:val="000000"/>
                <w:sz w:val="18"/>
                <w:szCs w:val="18"/>
              </w:rPr>
            </w:pPr>
            <w:r w:rsidRPr="009F1230">
              <w:rPr>
                <w:color w:val="000000"/>
                <w:sz w:val="18"/>
                <w:szCs w:val="18"/>
              </w:rPr>
              <w:t>15.035**</w:t>
            </w:r>
          </w:p>
          <w:p w14:paraId="3F87DB30" w14:textId="77777777" w:rsidR="005C2DFF" w:rsidRPr="009F1230" w:rsidRDefault="005C2DFF" w:rsidP="00F43C66">
            <w:pPr>
              <w:jc w:val="center"/>
              <w:rPr>
                <w:color w:val="000000"/>
                <w:sz w:val="18"/>
                <w:szCs w:val="18"/>
              </w:rPr>
            </w:pPr>
            <w:r w:rsidRPr="009F1230">
              <w:rPr>
                <w:color w:val="000000"/>
                <w:sz w:val="18"/>
                <w:szCs w:val="18"/>
              </w:rPr>
              <w:t>(1.505)</w:t>
            </w:r>
          </w:p>
        </w:tc>
      </w:tr>
      <w:tr w:rsidR="005C2DFF" w:rsidRPr="009F1230" w14:paraId="7C7D8908" w14:textId="77777777" w:rsidTr="00F43C66">
        <w:trPr>
          <w:trHeight w:val="20"/>
        </w:trPr>
        <w:tc>
          <w:tcPr>
            <w:tcW w:w="2875" w:type="dxa"/>
            <w:noWrap/>
            <w:hideMark/>
          </w:tcPr>
          <w:p w14:paraId="0016138E" w14:textId="77777777" w:rsidR="005C2DFF" w:rsidRPr="009F1230" w:rsidRDefault="005C2DFF" w:rsidP="00F43C66">
            <w:pPr>
              <w:rPr>
                <w:color w:val="000000"/>
                <w:sz w:val="18"/>
                <w:szCs w:val="18"/>
              </w:rPr>
            </w:pPr>
          </w:p>
        </w:tc>
        <w:tc>
          <w:tcPr>
            <w:tcW w:w="1386" w:type="dxa"/>
            <w:noWrap/>
            <w:hideMark/>
          </w:tcPr>
          <w:p w14:paraId="69F8CCC8" w14:textId="77777777" w:rsidR="005C2DFF" w:rsidRPr="009F1230" w:rsidRDefault="005C2DFF" w:rsidP="00F43C66">
            <w:pPr>
              <w:rPr>
                <w:sz w:val="18"/>
                <w:szCs w:val="18"/>
              </w:rPr>
            </w:pPr>
          </w:p>
        </w:tc>
        <w:tc>
          <w:tcPr>
            <w:tcW w:w="1107" w:type="dxa"/>
            <w:noWrap/>
            <w:hideMark/>
          </w:tcPr>
          <w:p w14:paraId="08D4F638" w14:textId="77777777" w:rsidR="005C2DFF" w:rsidRPr="009F1230" w:rsidRDefault="005C2DFF" w:rsidP="00F43C66">
            <w:pPr>
              <w:rPr>
                <w:sz w:val="18"/>
                <w:szCs w:val="18"/>
              </w:rPr>
            </w:pPr>
          </w:p>
        </w:tc>
        <w:tc>
          <w:tcPr>
            <w:tcW w:w="1107" w:type="dxa"/>
            <w:noWrap/>
            <w:hideMark/>
          </w:tcPr>
          <w:p w14:paraId="6CF6701F" w14:textId="77777777" w:rsidR="005C2DFF" w:rsidRPr="009F1230" w:rsidRDefault="005C2DFF" w:rsidP="00F43C66">
            <w:pPr>
              <w:rPr>
                <w:sz w:val="18"/>
                <w:szCs w:val="18"/>
              </w:rPr>
            </w:pPr>
          </w:p>
        </w:tc>
        <w:tc>
          <w:tcPr>
            <w:tcW w:w="1107" w:type="dxa"/>
            <w:noWrap/>
            <w:hideMark/>
          </w:tcPr>
          <w:p w14:paraId="453854CA" w14:textId="77777777" w:rsidR="005C2DFF" w:rsidRPr="009F1230" w:rsidRDefault="005C2DFF" w:rsidP="00F43C66">
            <w:pPr>
              <w:rPr>
                <w:sz w:val="18"/>
                <w:szCs w:val="18"/>
              </w:rPr>
            </w:pPr>
          </w:p>
        </w:tc>
        <w:tc>
          <w:tcPr>
            <w:tcW w:w="1107" w:type="dxa"/>
            <w:noWrap/>
            <w:hideMark/>
          </w:tcPr>
          <w:p w14:paraId="1D19A938" w14:textId="77777777" w:rsidR="005C2DFF" w:rsidRPr="009F1230" w:rsidRDefault="005C2DFF" w:rsidP="00F43C66">
            <w:pPr>
              <w:rPr>
                <w:sz w:val="18"/>
                <w:szCs w:val="18"/>
              </w:rPr>
            </w:pPr>
          </w:p>
        </w:tc>
      </w:tr>
      <w:tr w:rsidR="005C2DFF" w:rsidRPr="009F1230" w14:paraId="6EC26D85" w14:textId="77777777" w:rsidTr="00F43C66">
        <w:trPr>
          <w:trHeight w:val="20"/>
        </w:trPr>
        <w:tc>
          <w:tcPr>
            <w:tcW w:w="2875" w:type="dxa"/>
            <w:noWrap/>
            <w:hideMark/>
          </w:tcPr>
          <w:p w14:paraId="76FEE0E1" w14:textId="77777777" w:rsidR="005C2DFF" w:rsidRPr="009F1230" w:rsidRDefault="005C2DFF" w:rsidP="00F43C66">
            <w:pPr>
              <w:rPr>
                <w:sz w:val="18"/>
                <w:szCs w:val="18"/>
              </w:rPr>
            </w:pPr>
            <w:r w:rsidRPr="009F1230">
              <w:rPr>
                <w:sz w:val="18"/>
                <w:szCs w:val="18"/>
              </w:rPr>
              <w:t>Number of observations</w:t>
            </w:r>
          </w:p>
        </w:tc>
        <w:tc>
          <w:tcPr>
            <w:tcW w:w="1386" w:type="dxa"/>
            <w:noWrap/>
            <w:vAlign w:val="bottom"/>
          </w:tcPr>
          <w:p w14:paraId="2B060403" w14:textId="77777777" w:rsidR="005C2DFF" w:rsidRPr="009F1230" w:rsidRDefault="005C2DFF" w:rsidP="00F43C66">
            <w:pPr>
              <w:rPr>
                <w:color w:val="000000"/>
                <w:sz w:val="18"/>
                <w:szCs w:val="18"/>
              </w:rPr>
            </w:pPr>
            <w:r w:rsidRPr="009F1230">
              <w:rPr>
                <w:color w:val="000000"/>
                <w:sz w:val="18"/>
                <w:szCs w:val="18"/>
              </w:rPr>
              <w:t>2,794,559</w:t>
            </w:r>
          </w:p>
        </w:tc>
        <w:tc>
          <w:tcPr>
            <w:tcW w:w="1107" w:type="dxa"/>
            <w:noWrap/>
            <w:vAlign w:val="bottom"/>
          </w:tcPr>
          <w:p w14:paraId="20D4ACB3" w14:textId="77777777" w:rsidR="005C2DFF" w:rsidRPr="009F1230" w:rsidRDefault="005C2DFF" w:rsidP="00F43C66">
            <w:pPr>
              <w:rPr>
                <w:color w:val="000000"/>
                <w:sz w:val="18"/>
                <w:szCs w:val="18"/>
              </w:rPr>
            </w:pPr>
            <w:r w:rsidRPr="009F1230">
              <w:rPr>
                <w:color w:val="000000"/>
                <w:sz w:val="18"/>
                <w:szCs w:val="18"/>
              </w:rPr>
              <w:t>4,178,763</w:t>
            </w:r>
          </w:p>
        </w:tc>
        <w:tc>
          <w:tcPr>
            <w:tcW w:w="1107" w:type="dxa"/>
            <w:noWrap/>
            <w:vAlign w:val="bottom"/>
          </w:tcPr>
          <w:p w14:paraId="19F21F0E" w14:textId="77777777" w:rsidR="005C2DFF" w:rsidRPr="009F1230" w:rsidRDefault="005C2DFF" w:rsidP="00F43C66">
            <w:pPr>
              <w:rPr>
                <w:color w:val="000000"/>
                <w:sz w:val="18"/>
                <w:szCs w:val="18"/>
              </w:rPr>
            </w:pPr>
            <w:r w:rsidRPr="009F1230">
              <w:rPr>
                <w:color w:val="000000"/>
                <w:sz w:val="18"/>
                <w:szCs w:val="18"/>
              </w:rPr>
              <w:t>1,009,431</w:t>
            </w:r>
          </w:p>
        </w:tc>
        <w:tc>
          <w:tcPr>
            <w:tcW w:w="1107" w:type="dxa"/>
            <w:noWrap/>
            <w:vAlign w:val="bottom"/>
          </w:tcPr>
          <w:p w14:paraId="789E0F42" w14:textId="77777777" w:rsidR="005C2DFF" w:rsidRPr="009F1230" w:rsidRDefault="005C2DFF" w:rsidP="00F43C66">
            <w:pPr>
              <w:rPr>
                <w:color w:val="000000"/>
                <w:sz w:val="18"/>
                <w:szCs w:val="18"/>
              </w:rPr>
            </w:pPr>
            <w:r w:rsidRPr="009F1230">
              <w:rPr>
                <w:color w:val="000000"/>
                <w:sz w:val="18"/>
                <w:szCs w:val="18"/>
              </w:rPr>
              <w:t>5,112,818</w:t>
            </w:r>
          </w:p>
        </w:tc>
        <w:tc>
          <w:tcPr>
            <w:tcW w:w="1107" w:type="dxa"/>
            <w:noWrap/>
            <w:vAlign w:val="bottom"/>
          </w:tcPr>
          <w:p w14:paraId="62BC5980" w14:textId="77777777" w:rsidR="005C2DFF" w:rsidRPr="009F1230" w:rsidRDefault="005C2DFF" w:rsidP="00F43C66">
            <w:pPr>
              <w:rPr>
                <w:color w:val="000000"/>
                <w:sz w:val="18"/>
                <w:szCs w:val="18"/>
              </w:rPr>
            </w:pPr>
            <w:r w:rsidRPr="009F1230">
              <w:rPr>
                <w:color w:val="000000"/>
                <w:sz w:val="18"/>
                <w:szCs w:val="18"/>
              </w:rPr>
              <w:t>2,869,935</w:t>
            </w:r>
          </w:p>
        </w:tc>
      </w:tr>
      <w:tr w:rsidR="005C2DFF" w:rsidRPr="009F1230" w14:paraId="6B361BBE" w14:textId="77777777" w:rsidTr="00F43C66">
        <w:trPr>
          <w:trHeight w:val="20"/>
        </w:trPr>
        <w:tc>
          <w:tcPr>
            <w:tcW w:w="2875" w:type="dxa"/>
            <w:noWrap/>
            <w:hideMark/>
          </w:tcPr>
          <w:p w14:paraId="33F08858" w14:textId="77777777" w:rsidR="005C2DFF" w:rsidRPr="009F1230" w:rsidRDefault="005C2DFF" w:rsidP="00F43C66">
            <w:pPr>
              <w:rPr>
                <w:color w:val="000000"/>
                <w:sz w:val="18"/>
                <w:szCs w:val="18"/>
              </w:rPr>
            </w:pPr>
            <w:r w:rsidRPr="009F1230">
              <w:rPr>
                <w:color w:val="000000"/>
                <w:sz w:val="18"/>
                <w:szCs w:val="18"/>
              </w:rPr>
              <w:t>R</w:t>
            </w:r>
            <w:r w:rsidRPr="009F1230">
              <w:rPr>
                <w:color w:val="000000"/>
                <w:sz w:val="18"/>
                <w:szCs w:val="18"/>
                <w:vertAlign w:val="superscript"/>
              </w:rPr>
              <w:t>2</w:t>
            </w:r>
            <w:r w:rsidRPr="009F1230">
              <w:rPr>
                <w:color w:val="000000"/>
                <w:sz w:val="18"/>
                <w:szCs w:val="18"/>
              </w:rPr>
              <w:t xml:space="preserve"> (within)</w:t>
            </w:r>
          </w:p>
        </w:tc>
        <w:tc>
          <w:tcPr>
            <w:tcW w:w="1386" w:type="dxa"/>
            <w:noWrap/>
            <w:vAlign w:val="bottom"/>
          </w:tcPr>
          <w:p w14:paraId="2DAB69B8" w14:textId="77777777" w:rsidR="005C2DFF" w:rsidRPr="009F1230" w:rsidRDefault="005C2DFF" w:rsidP="00F43C66">
            <w:pPr>
              <w:rPr>
                <w:color w:val="000000"/>
                <w:sz w:val="18"/>
                <w:szCs w:val="18"/>
              </w:rPr>
            </w:pPr>
            <w:r w:rsidRPr="009F1230">
              <w:rPr>
                <w:color w:val="000000"/>
                <w:sz w:val="18"/>
                <w:szCs w:val="18"/>
              </w:rPr>
              <w:t>0.114</w:t>
            </w:r>
          </w:p>
        </w:tc>
        <w:tc>
          <w:tcPr>
            <w:tcW w:w="1107" w:type="dxa"/>
            <w:noWrap/>
            <w:vAlign w:val="bottom"/>
          </w:tcPr>
          <w:p w14:paraId="240371D7" w14:textId="77777777" w:rsidR="005C2DFF" w:rsidRPr="009F1230" w:rsidRDefault="005C2DFF" w:rsidP="00F43C66">
            <w:pPr>
              <w:rPr>
                <w:color w:val="000000"/>
                <w:sz w:val="18"/>
                <w:szCs w:val="18"/>
              </w:rPr>
            </w:pPr>
            <w:r w:rsidRPr="009F1230">
              <w:rPr>
                <w:color w:val="000000"/>
                <w:sz w:val="18"/>
                <w:szCs w:val="18"/>
              </w:rPr>
              <w:t>0.107</w:t>
            </w:r>
          </w:p>
        </w:tc>
        <w:tc>
          <w:tcPr>
            <w:tcW w:w="1107" w:type="dxa"/>
            <w:noWrap/>
            <w:vAlign w:val="bottom"/>
          </w:tcPr>
          <w:p w14:paraId="33330F36" w14:textId="77777777" w:rsidR="005C2DFF" w:rsidRPr="009F1230" w:rsidRDefault="005C2DFF" w:rsidP="00F43C66">
            <w:pPr>
              <w:rPr>
                <w:color w:val="000000"/>
                <w:sz w:val="18"/>
                <w:szCs w:val="18"/>
              </w:rPr>
            </w:pPr>
            <w:r w:rsidRPr="009F1230">
              <w:rPr>
                <w:color w:val="000000"/>
                <w:sz w:val="18"/>
                <w:szCs w:val="18"/>
              </w:rPr>
              <w:t>0.102</w:t>
            </w:r>
          </w:p>
        </w:tc>
        <w:tc>
          <w:tcPr>
            <w:tcW w:w="1107" w:type="dxa"/>
            <w:noWrap/>
            <w:vAlign w:val="bottom"/>
          </w:tcPr>
          <w:p w14:paraId="48DB56BE" w14:textId="77777777" w:rsidR="005C2DFF" w:rsidRPr="009F1230" w:rsidRDefault="005C2DFF" w:rsidP="00F43C66">
            <w:pPr>
              <w:rPr>
                <w:color w:val="000000"/>
                <w:sz w:val="18"/>
                <w:szCs w:val="18"/>
              </w:rPr>
            </w:pPr>
            <w:r w:rsidRPr="009F1230">
              <w:rPr>
                <w:color w:val="000000"/>
                <w:sz w:val="18"/>
                <w:szCs w:val="18"/>
              </w:rPr>
              <w:t>0.091</w:t>
            </w:r>
          </w:p>
        </w:tc>
        <w:tc>
          <w:tcPr>
            <w:tcW w:w="1107" w:type="dxa"/>
            <w:noWrap/>
            <w:vAlign w:val="bottom"/>
          </w:tcPr>
          <w:p w14:paraId="219BA5D8" w14:textId="77777777" w:rsidR="005C2DFF" w:rsidRPr="009F1230" w:rsidRDefault="005C2DFF" w:rsidP="00F43C66">
            <w:pPr>
              <w:rPr>
                <w:color w:val="000000"/>
                <w:sz w:val="18"/>
                <w:szCs w:val="18"/>
              </w:rPr>
            </w:pPr>
            <w:r w:rsidRPr="009F1230">
              <w:rPr>
                <w:color w:val="000000"/>
                <w:sz w:val="18"/>
                <w:szCs w:val="18"/>
              </w:rPr>
              <w:t>0.144</w:t>
            </w:r>
          </w:p>
        </w:tc>
      </w:tr>
      <w:tr w:rsidR="005C2DFF" w:rsidRPr="009F1230" w14:paraId="60F1F1B6" w14:textId="77777777" w:rsidTr="00F43C66">
        <w:trPr>
          <w:trHeight w:val="20"/>
        </w:trPr>
        <w:tc>
          <w:tcPr>
            <w:tcW w:w="2875" w:type="dxa"/>
            <w:noWrap/>
            <w:hideMark/>
          </w:tcPr>
          <w:p w14:paraId="15D344C8" w14:textId="77777777" w:rsidR="005C2DFF" w:rsidRPr="009F1230" w:rsidRDefault="005C2DFF" w:rsidP="00F43C66">
            <w:pPr>
              <w:rPr>
                <w:color w:val="000000"/>
                <w:sz w:val="18"/>
                <w:szCs w:val="18"/>
              </w:rPr>
            </w:pPr>
            <w:r w:rsidRPr="009F1230">
              <w:rPr>
                <w:color w:val="000000"/>
                <w:sz w:val="18"/>
                <w:szCs w:val="18"/>
              </w:rPr>
              <w:t>Number of individuals</w:t>
            </w:r>
          </w:p>
        </w:tc>
        <w:tc>
          <w:tcPr>
            <w:tcW w:w="1386" w:type="dxa"/>
            <w:noWrap/>
            <w:vAlign w:val="bottom"/>
          </w:tcPr>
          <w:p w14:paraId="650270C4" w14:textId="77777777" w:rsidR="005C2DFF" w:rsidRPr="009F1230" w:rsidRDefault="005C2DFF" w:rsidP="00F43C66">
            <w:pPr>
              <w:rPr>
                <w:color w:val="000000"/>
                <w:sz w:val="18"/>
                <w:szCs w:val="18"/>
              </w:rPr>
            </w:pPr>
            <w:r w:rsidRPr="009F1230">
              <w:rPr>
                <w:color w:val="000000"/>
                <w:sz w:val="18"/>
                <w:szCs w:val="18"/>
              </w:rPr>
              <w:t>524,350</w:t>
            </w:r>
          </w:p>
        </w:tc>
        <w:tc>
          <w:tcPr>
            <w:tcW w:w="1107" w:type="dxa"/>
            <w:noWrap/>
            <w:vAlign w:val="bottom"/>
          </w:tcPr>
          <w:p w14:paraId="29ACED51" w14:textId="77777777" w:rsidR="005C2DFF" w:rsidRPr="009F1230" w:rsidRDefault="005C2DFF" w:rsidP="00F43C66">
            <w:pPr>
              <w:rPr>
                <w:color w:val="000000"/>
                <w:sz w:val="18"/>
                <w:szCs w:val="18"/>
              </w:rPr>
            </w:pPr>
            <w:r w:rsidRPr="009F1230">
              <w:rPr>
                <w:color w:val="000000"/>
                <w:sz w:val="18"/>
                <w:szCs w:val="18"/>
              </w:rPr>
              <w:t>929,993</w:t>
            </w:r>
          </w:p>
        </w:tc>
        <w:tc>
          <w:tcPr>
            <w:tcW w:w="1107" w:type="dxa"/>
            <w:noWrap/>
            <w:vAlign w:val="bottom"/>
          </w:tcPr>
          <w:p w14:paraId="6A18F54B" w14:textId="77777777" w:rsidR="005C2DFF" w:rsidRPr="009F1230" w:rsidRDefault="005C2DFF" w:rsidP="00F43C66">
            <w:pPr>
              <w:rPr>
                <w:color w:val="000000"/>
                <w:sz w:val="18"/>
                <w:szCs w:val="18"/>
              </w:rPr>
            </w:pPr>
            <w:r w:rsidRPr="009F1230">
              <w:rPr>
                <w:color w:val="000000"/>
                <w:sz w:val="18"/>
                <w:szCs w:val="18"/>
              </w:rPr>
              <w:t>286,337</w:t>
            </w:r>
          </w:p>
        </w:tc>
        <w:tc>
          <w:tcPr>
            <w:tcW w:w="1107" w:type="dxa"/>
            <w:noWrap/>
            <w:vAlign w:val="bottom"/>
          </w:tcPr>
          <w:p w14:paraId="5A873947" w14:textId="77777777" w:rsidR="005C2DFF" w:rsidRPr="009F1230" w:rsidRDefault="005C2DFF" w:rsidP="00F43C66">
            <w:pPr>
              <w:rPr>
                <w:color w:val="000000"/>
                <w:sz w:val="18"/>
                <w:szCs w:val="18"/>
              </w:rPr>
            </w:pPr>
            <w:r w:rsidRPr="009F1230">
              <w:rPr>
                <w:color w:val="000000"/>
                <w:sz w:val="18"/>
                <w:szCs w:val="18"/>
              </w:rPr>
              <w:t>1,067,614</w:t>
            </w:r>
          </w:p>
        </w:tc>
        <w:tc>
          <w:tcPr>
            <w:tcW w:w="1107" w:type="dxa"/>
            <w:noWrap/>
            <w:vAlign w:val="bottom"/>
          </w:tcPr>
          <w:p w14:paraId="10AD3C60" w14:textId="77777777" w:rsidR="005C2DFF" w:rsidRPr="009F1230" w:rsidRDefault="005C2DFF" w:rsidP="00F43C66">
            <w:pPr>
              <w:rPr>
                <w:color w:val="000000"/>
                <w:sz w:val="18"/>
                <w:szCs w:val="18"/>
              </w:rPr>
            </w:pPr>
            <w:r w:rsidRPr="009F1230">
              <w:rPr>
                <w:color w:val="000000"/>
                <w:sz w:val="18"/>
                <w:szCs w:val="18"/>
              </w:rPr>
              <w:t>591,735</w:t>
            </w:r>
          </w:p>
        </w:tc>
      </w:tr>
      <w:tr w:rsidR="005C2DFF" w:rsidRPr="009F1230" w14:paraId="287B4E4E" w14:textId="77777777" w:rsidTr="00F43C66">
        <w:trPr>
          <w:trHeight w:val="20"/>
        </w:trPr>
        <w:tc>
          <w:tcPr>
            <w:tcW w:w="2875" w:type="dxa"/>
            <w:noWrap/>
            <w:hideMark/>
          </w:tcPr>
          <w:p w14:paraId="3CD2ADDB" w14:textId="77777777" w:rsidR="005C2DFF" w:rsidRPr="009F1230" w:rsidRDefault="005C2DFF" w:rsidP="00F43C66">
            <w:pPr>
              <w:rPr>
                <w:color w:val="000000"/>
                <w:sz w:val="18"/>
                <w:szCs w:val="18"/>
              </w:rPr>
            </w:pPr>
            <w:r w:rsidRPr="009F1230">
              <w:rPr>
                <w:color w:val="000000"/>
                <w:sz w:val="18"/>
                <w:szCs w:val="18"/>
              </w:rPr>
              <w:t>Year FE</w:t>
            </w:r>
          </w:p>
        </w:tc>
        <w:tc>
          <w:tcPr>
            <w:tcW w:w="1386" w:type="dxa"/>
            <w:noWrap/>
            <w:hideMark/>
          </w:tcPr>
          <w:p w14:paraId="7964831F" w14:textId="77777777" w:rsidR="005C2DFF" w:rsidRPr="009F1230" w:rsidRDefault="005C2DFF" w:rsidP="00F43C66">
            <w:pPr>
              <w:rPr>
                <w:color w:val="000000"/>
                <w:sz w:val="18"/>
                <w:szCs w:val="18"/>
              </w:rPr>
            </w:pPr>
            <w:r w:rsidRPr="009F1230">
              <w:rPr>
                <w:color w:val="000000"/>
                <w:sz w:val="18"/>
                <w:szCs w:val="18"/>
              </w:rPr>
              <w:t>YES</w:t>
            </w:r>
          </w:p>
        </w:tc>
        <w:tc>
          <w:tcPr>
            <w:tcW w:w="1107" w:type="dxa"/>
            <w:noWrap/>
            <w:hideMark/>
          </w:tcPr>
          <w:p w14:paraId="200730ED" w14:textId="77777777" w:rsidR="005C2DFF" w:rsidRPr="009F1230" w:rsidRDefault="005C2DFF" w:rsidP="00F43C66">
            <w:pPr>
              <w:rPr>
                <w:color w:val="000000"/>
                <w:sz w:val="18"/>
                <w:szCs w:val="18"/>
              </w:rPr>
            </w:pPr>
            <w:r w:rsidRPr="009F1230">
              <w:rPr>
                <w:color w:val="000000"/>
                <w:sz w:val="18"/>
                <w:szCs w:val="18"/>
              </w:rPr>
              <w:t>YES</w:t>
            </w:r>
          </w:p>
        </w:tc>
        <w:tc>
          <w:tcPr>
            <w:tcW w:w="1107" w:type="dxa"/>
            <w:noWrap/>
            <w:hideMark/>
          </w:tcPr>
          <w:p w14:paraId="4EECC6E5" w14:textId="77777777" w:rsidR="005C2DFF" w:rsidRPr="009F1230" w:rsidRDefault="005C2DFF" w:rsidP="00F43C66">
            <w:pPr>
              <w:rPr>
                <w:color w:val="000000"/>
                <w:sz w:val="18"/>
                <w:szCs w:val="18"/>
              </w:rPr>
            </w:pPr>
            <w:r w:rsidRPr="009F1230">
              <w:rPr>
                <w:color w:val="000000"/>
                <w:sz w:val="18"/>
                <w:szCs w:val="18"/>
              </w:rPr>
              <w:t>YES</w:t>
            </w:r>
          </w:p>
        </w:tc>
        <w:tc>
          <w:tcPr>
            <w:tcW w:w="1107" w:type="dxa"/>
            <w:noWrap/>
            <w:hideMark/>
          </w:tcPr>
          <w:p w14:paraId="6C970E03" w14:textId="77777777" w:rsidR="005C2DFF" w:rsidRPr="009F1230" w:rsidRDefault="005C2DFF" w:rsidP="00F43C66">
            <w:pPr>
              <w:rPr>
                <w:color w:val="000000"/>
                <w:sz w:val="18"/>
                <w:szCs w:val="18"/>
              </w:rPr>
            </w:pPr>
            <w:r w:rsidRPr="009F1230">
              <w:rPr>
                <w:color w:val="000000"/>
                <w:sz w:val="18"/>
                <w:szCs w:val="18"/>
              </w:rPr>
              <w:t>YES</w:t>
            </w:r>
          </w:p>
        </w:tc>
        <w:tc>
          <w:tcPr>
            <w:tcW w:w="1107" w:type="dxa"/>
            <w:noWrap/>
            <w:hideMark/>
          </w:tcPr>
          <w:p w14:paraId="7A018C96" w14:textId="77777777" w:rsidR="005C2DFF" w:rsidRPr="009F1230" w:rsidRDefault="005C2DFF" w:rsidP="00F43C66">
            <w:pPr>
              <w:rPr>
                <w:color w:val="000000"/>
                <w:sz w:val="18"/>
                <w:szCs w:val="18"/>
              </w:rPr>
            </w:pPr>
            <w:r w:rsidRPr="009F1230">
              <w:rPr>
                <w:color w:val="000000"/>
                <w:sz w:val="18"/>
                <w:szCs w:val="18"/>
              </w:rPr>
              <w:t>YES</w:t>
            </w:r>
          </w:p>
        </w:tc>
      </w:tr>
      <w:tr w:rsidR="005C2DFF" w:rsidRPr="009F1230" w14:paraId="3B0850C6" w14:textId="77777777" w:rsidTr="00F43C66">
        <w:trPr>
          <w:trHeight w:val="20"/>
        </w:trPr>
        <w:tc>
          <w:tcPr>
            <w:tcW w:w="2875" w:type="dxa"/>
            <w:noWrap/>
            <w:hideMark/>
          </w:tcPr>
          <w:p w14:paraId="1D77CAE6" w14:textId="77777777" w:rsidR="005C2DFF" w:rsidRPr="009F1230" w:rsidRDefault="005C2DFF" w:rsidP="00F43C66">
            <w:pPr>
              <w:rPr>
                <w:color w:val="000000"/>
                <w:sz w:val="18"/>
                <w:szCs w:val="18"/>
              </w:rPr>
            </w:pPr>
            <w:r w:rsidRPr="009F1230">
              <w:rPr>
                <w:color w:val="000000"/>
                <w:sz w:val="18"/>
                <w:szCs w:val="18"/>
              </w:rPr>
              <w:t>Occupation FE</w:t>
            </w:r>
          </w:p>
        </w:tc>
        <w:tc>
          <w:tcPr>
            <w:tcW w:w="1386" w:type="dxa"/>
            <w:noWrap/>
            <w:hideMark/>
          </w:tcPr>
          <w:p w14:paraId="17AF94C0" w14:textId="77777777" w:rsidR="005C2DFF" w:rsidRPr="009F1230" w:rsidRDefault="005C2DFF" w:rsidP="00F43C66">
            <w:pPr>
              <w:rPr>
                <w:color w:val="000000"/>
                <w:sz w:val="18"/>
                <w:szCs w:val="18"/>
              </w:rPr>
            </w:pPr>
            <w:r w:rsidRPr="009F1230">
              <w:rPr>
                <w:color w:val="000000"/>
                <w:sz w:val="18"/>
                <w:szCs w:val="18"/>
              </w:rPr>
              <w:t>YES</w:t>
            </w:r>
          </w:p>
        </w:tc>
        <w:tc>
          <w:tcPr>
            <w:tcW w:w="1107" w:type="dxa"/>
            <w:noWrap/>
            <w:hideMark/>
          </w:tcPr>
          <w:p w14:paraId="45EA5042" w14:textId="77777777" w:rsidR="005C2DFF" w:rsidRPr="009F1230" w:rsidRDefault="005C2DFF" w:rsidP="00F43C66">
            <w:pPr>
              <w:rPr>
                <w:color w:val="000000"/>
                <w:sz w:val="18"/>
                <w:szCs w:val="18"/>
              </w:rPr>
            </w:pPr>
            <w:r w:rsidRPr="009F1230">
              <w:rPr>
                <w:color w:val="000000"/>
                <w:sz w:val="18"/>
                <w:szCs w:val="18"/>
              </w:rPr>
              <w:t>YES</w:t>
            </w:r>
          </w:p>
        </w:tc>
        <w:tc>
          <w:tcPr>
            <w:tcW w:w="1107" w:type="dxa"/>
            <w:noWrap/>
            <w:hideMark/>
          </w:tcPr>
          <w:p w14:paraId="4915CAE5" w14:textId="77777777" w:rsidR="005C2DFF" w:rsidRPr="009F1230" w:rsidRDefault="005C2DFF" w:rsidP="00F43C66">
            <w:pPr>
              <w:rPr>
                <w:color w:val="000000"/>
                <w:sz w:val="18"/>
                <w:szCs w:val="18"/>
              </w:rPr>
            </w:pPr>
            <w:r w:rsidRPr="009F1230">
              <w:rPr>
                <w:color w:val="000000"/>
                <w:sz w:val="18"/>
                <w:szCs w:val="18"/>
              </w:rPr>
              <w:t>YES</w:t>
            </w:r>
          </w:p>
        </w:tc>
        <w:tc>
          <w:tcPr>
            <w:tcW w:w="1107" w:type="dxa"/>
            <w:noWrap/>
            <w:hideMark/>
          </w:tcPr>
          <w:p w14:paraId="641581A4" w14:textId="77777777" w:rsidR="005C2DFF" w:rsidRPr="009F1230" w:rsidRDefault="005C2DFF" w:rsidP="00F43C66">
            <w:pPr>
              <w:rPr>
                <w:color w:val="000000"/>
                <w:sz w:val="18"/>
                <w:szCs w:val="18"/>
              </w:rPr>
            </w:pPr>
            <w:r w:rsidRPr="009F1230">
              <w:rPr>
                <w:color w:val="000000"/>
                <w:sz w:val="18"/>
                <w:szCs w:val="18"/>
              </w:rPr>
              <w:t>YES</w:t>
            </w:r>
          </w:p>
        </w:tc>
        <w:tc>
          <w:tcPr>
            <w:tcW w:w="1107" w:type="dxa"/>
            <w:noWrap/>
            <w:hideMark/>
          </w:tcPr>
          <w:p w14:paraId="281B513D" w14:textId="77777777" w:rsidR="005C2DFF" w:rsidRPr="009F1230" w:rsidRDefault="005C2DFF" w:rsidP="00F43C66">
            <w:pPr>
              <w:rPr>
                <w:color w:val="000000"/>
                <w:sz w:val="18"/>
                <w:szCs w:val="18"/>
              </w:rPr>
            </w:pPr>
            <w:r w:rsidRPr="009F1230">
              <w:rPr>
                <w:color w:val="000000"/>
                <w:sz w:val="18"/>
                <w:szCs w:val="18"/>
              </w:rPr>
              <w:t>YES</w:t>
            </w:r>
          </w:p>
        </w:tc>
      </w:tr>
      <w:tr w:rsidR="005C2DFF" w:rsidRPr="009F1230" w14:paraId="31D029CD" w14:textId="77777777" w:rsidTr="00F43C66">
        <w:trPr>
          <w:trHeight w:val="20"/>
        </w:trPr>
        <w:tc>
          <w:tcPr>
            <w:tcW w:w="2875" w:type="dxa"/>
            <w:noWrap/>
            <w:hideMark/>
          </w:tcPr>
          <w:p w14:paraId="490F9DF0" w14:textId="77777777" w:rsidR="005C2DFF" w:rsidRPr="009F1230" w:rsidRDefault="005C2DFF" w:rsidP="00F43C66">
            <w:pPr>
              <w:rPr>
                <w:color w:val="000000"/>
                <w:sz w:val="18"/>
                <w:szCs w:val="18"/>
              </w:rPr>
            </w:pPr>
            <w:r w:rsidRPr="009F1230">
              <w:rPr>
                <w:color w:val="000000"/>
                <w:sz w:val="18"/>
                <w:szCs w:val="18"/>
              </w:rPr>
              <w:t>Industry FE</w:t>
            </w:r>
          </w:p>
        </w:tc>
        <w:tc>
          <w:tcPr>
            <w:tcW w:w="1386" w:type="dxa"/>
            <w:noWrap/>
            <w:hideMark/>
          </w:tcPr>
          <w:p w14:paraId="772ACA24" w14:textId="77777777" w:rsidR="005C2DFF" w:rsidRPr="009F1230" w:rsidRDefault="005C2DFF" w:rsidP="00F43C66">
            <w:pPr>
              <w:rPr>
                <w:color w:val="000000"/>
                <w:sz w:val="18"/>
                <w:szCs w:val="18"/>
              </w:rPr>
            </w:pPr>
            <w:r w:rsidRPr="009F1230">
              <w:rPr>
                <w:color w:val="000000"/>
                <w:sz w:val="18"/>
                <w:szCs w:val="18"/>
              </w:rPr>
              <w:t>YES</w:t>
            </w:r>
          </w:p>
        </w:tc>
        <w:tc>
          <w:tcPr>
            <w:tcW w:w="1107" w:type="dxa"/>
            <w:noWrap/>
            <w:hideMark/>
          </w:tcPr>
          <w:p w14:paraId="3F99ABA2" w14:textId="77777777" w:rsidR="005C2DFF" w:rsidRPr="009F1230" w:rsidRDefault="005C2DFF" w:rsidP="00F43C66">
            <w:pPr>
              <w:rPr>
                <w:color w:val="000000"/>
                <w:sz w:val="18"/>
                <w:szCs w:val="18"/>
              </w:rPr>
            </w:pPr>
            <w:r w:rsidRPr="009F1230">
              <w:rPr>
                <w:color w:val="000000"/>
                <w:sz w:val="18"/>
                <w:szCs w:val="18"/>
              </w:rPr>
              <w:t>YES</w:t>
            </w:r>
          </w:p>
        </w:tc>
        <w:tc>
          <w:tcPr>
            <w:tcW w:w="1107" w:type="dxa"/>
            <w:noWrap/>
            <w:hideMark/>
          </w:tcPr>
          <w:p w14:paraId="055A36B4" w14:textId="77777777" w:rsidR="005C2DFF" w:rsidRPr="009F1230" w:rsidRDefault="005C2DFF" w:rsidP="00F43C66">
            <w:pPr>
              <w:rPr>
                <w:color w:val="000000"/>
                <w:sz w:val="18"/>
                <w:szCs w:val="18"/>
              </w:rPr>
            </w:pPr>
            <w:r w:rsidRPr="009F1230">
              <w:rPr>
                <w:color w:val="000000"/>
                <w:sz w:val="18"/>
                <w:szCs w:val="18"/>
              </w:rPr>
              <w:t>YES</w:t>
            </w:r>
          </w:p>
        </w:tc>
        <w:tc>
          <w:tcPr>
            <w:tcW w:w="1107" w:type="dxa"/>
            <w:noWrap/>
            <w:hideMark/>
          </w:tcPr>
          <w:p w14:paraId="70F14A7D" w14:textId="77777777" w:rsidR="005C2DFF" w:rsidRPr="009F1230" w:rsidRDefault="005C2DFF" w:rsidP="00F43C66">
            <w:pPr>
              <w:rPr>
                <w:color w:val="000000"/>
                <w:sz w:val="18"/>
                <w:szCs w:val="18"/>
              </w:rPr>
            </w:pPr>
            <w:r w:rsidRPr="009F1230">
              <w:rPr>
                <w:color w:val="000000"/>
                <w:sz w:val="18"/>
                <w:szCs w:val="18"/>
              </w:rPr>
              <w:t>YES</w:t>
            </w:r>
          </w:p>
        </w:tc>
        <w:tc>
          <w:tcPr>
            <w:tcW w:w="1107" w:type="dxa"/>
            <w:noWrap/>
            <w:hideMark/>
          </w:tcPr>
          <w:p w14:paraId="73C398F7" w14:textId="77777777" w:rsidR="005C2DFF" w:rsidRPr="009F1230" w:rsidRDefault="005C2DFF" w:rsidP="00F43C66">
            <w:pPr>
              <w:rPr>
                <w:color w:val="000000"/>
                <w:sz w:val="18"/>
                <w:szCs w:val="18"/>
              </w:rPr>
            </w:pPr>
            <w:r w:rsidRPr="009F1230">
              <w:rPr>
                <w:color w:val="000000"/>
                <w:sz w:val="18"/>
                <w:szCs w:val="18"/>
              </w:rPr>
              <w:t>YES</w:t>
            </w:r>
          </w:p>
        </w:tc>
      </w:tr>
      <w:tr w:rsidR="005C2DFF" w:rsidRPr="009F1230" w14:paraId="774721C6" w14:textId="77777777" w:rsidTr="00F43C66">
        <w:trPr>
          <w:trHeight w:val="20"/>
        </w:trPr>
        <w:tc>
          <w:tcPr>
            <w:tcW w:w="2875" w:type="dxa"/>
            <w:noWrap/>
            <w:hideMark/>
          </w:tcPr>
          <w:p w14:paraId="19E070DF" w14:textId="77777777" w:rsidR="005C2DFF" w:rsidRPr="009F1230" w:rsidRDefault="005C2DFF" w:rsidP="00F43C66">
            <w:pPr>
              <w:rPr>
                <w:color w:val="000000"/>
                <w:sz w:val="18"/>
                <w:szCs w:val="18"/>
              </w:rPr>
            </w:pPr>
            <w:r w:rsidRPr="009F1230">
              <w:rPr>
                <w:color w:val="000000"/>
                <w:sz w:val="18"/>
                <w:szCs w:val="18"/>
              </w:rPr>
              <w:t>Year X Industry FE</w:t>
            </w:r>
          </w:p>
        </w:tc>
        <w:tc>
          <w:tcPr>
            <w:tcW w:w="1386" w:type="dxa"/>
            <w:noWrap/>
            <w:hideMark/>
          </w:tcPr>
          <w:p w14:paraId="5256D4DB" w14:textId="77777777" w:rsidR="005C2DFF" w:rsidRPr="009F1230" w:rsidRDefault="005C2DFF" w:rsidP="00F43C66">
            <w:pPr>
              <w:rPr>
                <w:color w:val="000000"/>
                <w:sz w:val="18"/>
                <w:szCs w:val="18"/>
              </w:rPr>
            </w:pPr>
            <w:r w:rsidRPr="009F1230">
              <w:rPr>
                <w:color w:val="000000"/>
                <w:sz w:val="18"/>
                <w:szCs w:val="18"/>
              </w:rPr>
              <w:t>YES</w:t>
            </w:r>
          </w:p>
        </w:tc>
        <w:tc>
          <w:tcPr>
            <w:tcW w:w="1107" w:type="dxa"/>
            <w:noWrap/>
            <w:hideMark/>
          </w:tcPr>
          <w:p w14:paraId="6830B816" w14:textId="77777777" w:rsidR="005C2DFF" w:rsidRPr="009F1230" w:rsidRDefault="005C2DFF" w:rsidP="00F43C66">
            <w:pPr>
              <w:rPr>
                <w:color w:val="000000"/>
                <w:sz w:val="18"/>
                <w:szCs w:val="18"/>
              </w:rPr>
            </w:pPr>
            <w:r w:rsidRPr="009F1230">
              <w:rPr>
                <w:color w:val="000000"/>
                <w:sz w:val="18"/>
                <w:szCs w:val="18"/>
              </w:rPr>
              <w:t>YES</w:t>
            </w:r>
          </w:p>
        </w:tc>
        <w:tc>
          <w:tcPr>
            <w:tcW w:w="1107" w:type="dxa"/>
            <w:noWrap/>
            <w:hideMark/>
          </w:tcPr>
          <w:p w14:paraId="30131EBA" w14:textId="77777777" w:rsidR="005C2DFF" w:rsidRPr="009F1230" w:rsidRDefault="005C2DFF" w:rsidP="00F43C66">
            <w:pPr>
              <w:rPr>
                <w:color w:val="000000"/>
                <w:sz w:val="18"/>
                <w:szCs w:val="18"/>
              </w:rPr>
            </w:pPr>
            <w:r w:rsidRPr="009F1230">
              <w:rPr>
                <w:color w:val="000000"/>
                <w:sz w:val="18"/>
                <w:szCs w:val="18"/>
              </w:rPr>
              <w:t>YES</w:t>
            </w:r>
          </w:p>
        </w:tc>
        <w:tc>
          <w:tcPr>
            <w:tcW w:w="1107" w:type="dxa"/>
            <w:noWrap/>
            <w:hideMark/>
          </w:tcPr>
          <w:p w14:paraId="688E8D46" w14:textId="77777777" w:rsidR="005C2DFF" w:rsidRPr="009F1230" w:rsidRDefault="005C2DFF" w:rsidP="00F43C66">
            <w:pPr>
              <w:rPr>
                <w:color w:val="000000"/>
                <w:sz w:val="18"/>
                <w:szCs w:val="18"/>
              </w:rPr>
            </w:pPr>
            <w:r w:rsidRPr="009F1230">
              <w:rPr>
                <w:color w:val="000000"/>
                <w:sz w:val="18"/>
                <w:szCs w:val="18"/>
              </w:rPr>
              <w:t>YES</w:t>
            </w:r>
          </w:p>
        </w:tc>
        <w:tc>
          <w:tcPr>
            <w:tcW w:w="1107" w:type="dxa"/>
            <w:noWrap/>
            <w:hideMark/>
          </w:tcPr>
          <w:p w14:paraId="3FCEB01D" w14:textId="77777777" w:rsidR="005C2DFF" w:rsidRPr="009F1230" w:rsidRDefault="005C2DFF" w:rsidP="00F43C66">
            <w:pPr>
              <w:rPr>
                <w:color w:val="000000"/>
                <w:sz w:val="18"/>
                <w:szCs w:val="18"/>
              </w:rPr>
            </w:pPr>
            <w:r w:rsidRPr="009F1230">
              <w:rPr>
                <w:color w:val="000000"/>
                <w:sz w:val="18"/>
                <w:szCs w:val="18"/>
              </w:rPr>
              <w:t>YES</w:t>
            </w:r>
          </w:p>
        </w:tc>
      </w:tr>
      <w:bookmarkEnd w:id="3"/>
    </w:tbl>
    <w:p w14:paraId="7EE78F94" w14:textId="77777777" w:rsidR="005C2DFF" w:rsidRDefault="005C2DFF" w:rsidP="005C2DFF"/>
    <w:p w14:paraId="147C1B47" w14:textId="77777777" w:rsidR="005C2DFF" w:rsidRPr="00F11E0B" w:rsidRDefault="005C2DFF" w:rsidP="005C2DFF">
      <w:pPr>
        <w:jc w:val="both"/>
        <w:rPr>
          <w:sz w:val="18"/>
          <w:szCs w:val="18"/>
        </w:rPr>
      </w:pPr>
      <w:r w:rsidRPr="005C2DFF">
        <w:rPr>
          <w:lang w:val="en-US"/>
        </w:rPr>
        <w:t xml:space="preserve">Note: </w:t>
      </w:r>
      <w:r w:rsidRPr="005C2DFF">
        <w:rPr>
          <w:sz w:val="18"/>
          <w:szCs w:val="18"/>
          <w:lang w:val="en-US"/>
        </w:rPr>
        <w:t xml:space="preserve">The table reports results from estimating equation (1) for five different groups of workers. Models (1)-(3) present results for workers based on the industry affiliation of the establishment at which they are employed. Models (4) and (5) presents results for workers based on the fraction non-routine tasks associated with their occupation. </w:t>
      </w:r>
      <w:r w:rsidRPr="005C2DFF">
        <w:rPr>
          <w:i/>
          <w:iCs/>
          <w:sz w:val="18"/>
          <w:szCs w:val="18"/>
          <w:lang w:val="en-US"/>
        </w:rPr>
        <w:t xml:space="preserve">Routine </w:t>
      </w:r>
      <w:r w:rsidRPr="005C2DFF">
        <w:rPr>
          <w:sz w:val="18"/>
          <w:szCs w:val="18"/>
          <w:lang w:val="en-US"/>
        </w:rPr>
        <w:t xml:space="preserve">is composed of workers with occupations involving job tasks of which less than 50 % are classified as non-routine. </w:t>
      </w:r>
      <w:r w:rsidRPr="005C2DFF">
        <w:rPr>
          <w:i/>
          <w:iCs/>
          <w:sz w:val="18"/>
          <w:szCs w:val="18"/>
          <w:lang w:val="en-US"/>
        </w:rPr>
        <w:t xml:space="preserve">Non-routine </w:t>
      </w:r>
      <w:r w:rsidRPr="005C2DFF">
        <w:rPr>
          <w:sz w:val="18"/>
          <w:szCs w:val="18"/>
          <w:lang w:val="en-US"/>
        </w:rPr>
        <w:t xml:space="preserve">are workers with occupations involving job tasks of which 50 % or more are classified as non-routine. The underlying data are employees in districts (1 km squares) with at least 100 employees </w:t>
      </w:r>
      <w:r w:rsidRPr="005C2DFF">
        <w:rPr>
          <w:i/>
          <w:iCs/>
          <w:sz w:val="18"/>
          <w:szCs w:val="18"/>
          <w:lang w:val="en-US"/>
        </w:rPr>
        <w:t>outside</w:t>
      </w:r>
      <w:r w:rsidRPr="005C2DFF">
        <w:rPr>
          <w:sz w:val="18"/>
          <w:szCs w:val="18"/>
          <w:lang w:val="en-US"/>
        </w:rPr>
        <w:t xml:space="preserve"> any of Sweden’s main metropolitan regions, </w:t>
      </w:r>
      <w:proofErr w:type="gramStart"/>
      <w:r w:rsidRPr="005C2DFF">
        <w:rPr>
          <w:sz w:val="18"/>
          <w:szCs w:val="18"/>
          <w:lang w:val="en-US"/>
        </w:rPr>
        <w:t>i.e.</w:t>
      </w:r>
      <w:proofErr w:type="gramEnd"/>
      <w:r w:rsidRPr="005C2DFF">
        <w:rPr>
          <w:sz w:val="18"/>
          <w:szCs w:val="18"/>
          <w:lang w:val="en-US"/>
        </w:rPr>
        <w:t xml:space="preserve"> Stockholm, Gothenburg or Malmö. </w:t>
      </w:r>
      <w:r w:rsidRPr="00D5293A">
        <w:rPr>
          <w:sz w:val="18"/>
          <w:szCs w:val="18"/>
        </w:rPr>
        <w:t xml:space="preserve">Robust standard </w:t>
      </w:r>
      <w:proofErr w:type="spellStart"/>
      <w:r w:rsidRPr="00D5293A">
        <w:rPr>
          <w:sz w:val="18"/>
          <w:szCs w:val="18"/>
        </w:rPr>
        <w:t>errors</w:t>
      </w:r>
      <w:proofErr w:type="spellEnd"/>
      <w:r w:rsidRPr="00D5293A">
        <w:rPr>
          <w:sz w:val="18"/>
          <w:szCs w:val="18"/>
        </w:rPr>
        <w:t xml:space="preserve"> </w:t>
      </w:r>
      <w:proofErr w:type="spellStart"/>
      <w:r w:rsidRPr="00D5293A">
        <w:rPr>
          <w:sz w:val="18"/>
          <w:szCs w:val="18"/>
        </w:rPr>
        <w:t>reported</w:t>
      </w:r>
      <w:proofErr w:type="spellEnd"/>
      <w:r w:rsidRPr="00D5293A">
        <w:rPr>
          <w:sz w:val="18"/>
          <w:szCs w:val="18"/>
        </w:rPr>
        <w:t xml:space="preserve"> </w:t>
      </w:r>
      <w:proofErr w:type="spellStart"/>
      <w:r w:rsidRPr="00D5293A">
        <w:rPr>
          <w:sz w:val="18"/>
          <w:szCs w:val="18"/>
        </w:rPr>
        <w:t>within</w:t>
      </w:r>
      <w:proofErr w:type="spellEnd"/>
      <w:r w:rsidRPr="00D5293A">
        <w:rPr>
          <w:sz w:val="18"/>
          <w:szCs w:val="18"/>
        </w:rPr>
        <w:t xml:space="preserve"> </w:t>
      </w:r>
      <w:proofErr w:type="spellStart"/>
      <w:r w:rsidRPr="00D5293A">
        <w:rPr>
          <w:sz w:val="18"/>
          <w:szCs w:val="18"/>
        </w:rPr>
        <w:t>brackets</w:t>
      </w:r>
      <w:proofErr w:type="spellEnd"/>
      <w:r w:rsidRPr="00D5293A">
        <w:rPr>
          <w:sz w:val="18"/>
          <w:szCs w:val="18"/>
        </w:rPr>
        <w:t xml:space="preserve">. ** </w:t>
      </w:r>
      <w:proofErr w:type="gramStart"/>
      <w:r w:rsidRPr="00D5293A">
        <w:rPr>
          <w:sz w:val="18"/>
          <w:szCs w:val="18"/>
        </w:rPr>
        <w:t>p&lt;</w:t>
      </w:r>
      <w:proofErr w:type="gramEnd"/>
      <w:r w:rsidRPr="00D5293A">
        <w:rPr>
          <w:sz w:val="18"/>
          <w:szCs w:val="18"/>
        </w:rPr>
        <w:t>0.01, * p&lt;0.05.</w:t>
      </w:r>
    </w:p>
    <w:p w14:paraId="58950F9B" w14:textId="69849E39" w:rsidR="005C2DFF" w:rsidRDefault="005C2DFF">
      <w:pPr>
        <w:spacing w:after="160" w:line="259" w:lineRule="auto"/>
        <w:rPr>
          <w:b/>
          <w:bCs/>
          <w:lang w:val="en-US"/>
        </w:rPr>
      </w:pPr>
      <w:r>
        <w:rPr>
          <w:b/>
          <w:bCs/>
          <w:lang w:val="en-US"/>
        </w:rPr>
        <w:br w:type="page"/>
      </w:r>
    </w:p>
    <w:p w14:paraId="68D083DC" w14:textId="0E5B1DDB" w:rsidR="00095336" w:rsidRPr="00E8395D" w:rsidRDefault="00095336" w:rsidP="00E8395D">
      <w:pPr>
        <w:spacing w:line="480" w:lineRule="auto"/>
        <w:rPr>
          <w:rFonts w:ascii="Arial" w:hAnsi="Arial" w:cs="Arial"/>
          <w:lang w:val="en-US"/>
        </w:rPr>
      </w:pPr>
      <w:r w:rsidRPr="00E8395D">
        <w:rPr>
          <w:rFonts w:ascii="Arial" w:hAnsi="Arial" w:cs="Arial"/>
          <w:lang w:val="en-US"/>
        </w:rPr>
        <w:lastRenderedPageBreak/>
        <w:t>5. CONCLUSION</w:t>
      </w:r>
    </w:p>
    <w:p w14:paraId="2D8BD754" w14:textId="46D0656B" w:rsidR="00095336" w:rsidRPr="00E8395D" w:rsidRDefault="00095336" w:rsidP="00E8395D">
      <w:pPr>
        <w:autoSpaceDE w:val="0"/>
        <w:autoSpaceDN w:val="0"/>
        <w:adjustRightInd w:val="0"/>
        <w:spacing w:line="480" w:lineRule="auto"/>
        <w:jc w:val="both"/>
        <w:rPr>
          <w:lang w:val="en-US"/>
        </w:rPr>
      </w:pPr>
    </w:p>
    <w:p w14:paraId="6434DC4F" w14:textId="14C77C84" w:rsidR="00F40DC2" w:rsidRPr="00E8395D" w:rsidRDefault="00F40DC2" w:rsidP="00E8395D">
      <w:pPr>
        <w:autoSpaceDE w:val="0"/>
        <w:autoSpaceDN w:val="0"/>
        <w:adjustRightInd w:val="0"/>
        <w:spacing w:line="480" w:lineRule="auto"/>
        <w:jc w:val="both"/>
        <w:rPr>
          <w:lang w:val="en-US"/>
        </w:rPr>
      </w:pPr>
      <w:r w:rsidRPr="00E8395D">
        <w:rPr>
          <w:lang w:val="en-US"/>
        </w:rPr>
        <w:t xml:space="preserve">This paper has empirically analyzed agglomeration gains between workers with similar skills, as evidenced by similar occupation, and assessed to what extent such agglomeration gains require </w:t>
      </w:r>
      <w:proofErr w:type="gramStart"/>
      <w:r w:rsidRPr="00E8395D">
        <w:rPr>
          <w:lang w:val="en-US"/>
        </w:rPr>
        <w:t>close proximity</w:t>
      </w:r>
      <w:proofErr w:type="gramEnd"/>
      <w:r w:rsidRPr="00E8395D">
        <w:rPr>
          <w:lang w:val="en-US"/>
        </w:rPr>
        <w:t xml:space="preserve">. Based on a combination of the literature on attenuation of knowledge spillovers and the role of skills similarities in facilitating such spillovers, we developed two conjectures: first, knowledge spillovers are likely to operate at small spatial scales, such as city neighborhoods or city districts. Second, effective knowledge spillovers require not only close geographic proximity, but also economic proximity (or relatedness). </w:t>
      </w:r>
      <w:r w:rsidR="00910283" w:rsidRPr="00E8395D">
        <w:rPr>
          <w:lang w:val="en-US"/>
        </w:rPr>
        <w:t>Drawing on Marshall’s idea of similar ‘skilled trades’ we tested whether workers that operate near other workers</w:t>
      </w:r>
      <w:r w:rsidR="0015594D" w:rsidRPr="00E8395D">
        <w:rPr>
          <w:lang w:val="en-US"/>
        </w:rPr>
        <w:t xml:space="preserve"> </w:t>
      </w:r>
      <w:r w:rsidR="00910283" w:rsidRPr="00E8395D">
        <w:rPr>
          <w:lang w:val="en-US"/>
        </w:rPr>
        <w:t>with similar occupations</w:t>
      </w:r>
      <w:r w:rsidR="0015594D" w:rsidRPr="00E8395D">
        <w:rPr>
          <w:lang w:val="en-US"/>
        </w:rPr>
        <w:t xml:space="preserve"> within a city</w:t>
      </w:r>
      <w:r w:rsidR="00910283" w:rsidRPr="00E8395D">
        <w:rPr>
          <w:lang w:val="en-US"/>
        </w:rPr>
        <w:t xml:space="preserve"> receive a productivity boost, as evidenced by higher wages. </w:t>
      </w:r>
    </w:p>
    <w:p w14:paraId="35BB47F4" w14:textId="77777777" w:rsidR="00910283" w:rsidRPr="00E8395D" w:rsidRDefault="00910283" w:rsidP="00E8395D">
      <w:pPr>
        <w:autoSpaceDE w:val="0"/>
        <w:autoSpaceDN w:val="0"/>
        <w:adjustRightInd w:val="0"/>
        <w:spacing w:line="480" w:lineRule="auto"/>
        <w:jc w:val="both"/>
        <w:rPr>
          <w:lang w:val="en-US"/>
        </w:rPr>
      </w:pPr>
    </w:p>
    <w:p w14:paraId="7D8CFED4" w14:textId="6D3A98EA" w:rsidR="00F40DC2" w:rsidRPr="00E8395D" w:rsidRDefault="0083366E" w:rsidP="00E8395D">
      <w:pPr>
        <w:spacing w:line="480" w:lineRule="auto"/>
        <w:jc w:val="both"/>
        <w:rPr>
          <w:lang w:val="en-US"/>
        </w:rPr>
      </w:pPr>
      <w:r w:rsidRPr="00E8395D">
        <w:rPr>
          <w:lang w:val="en-US"/>
        </w:rPr>
        <w:t>Our m</w:t>
      </w:r>
      <w:r w:rsidR="006B7E5A" w:rsidRPr="00E8395D">
        <w:rPr>
          <w:lang w:val="en-US"/>
        </w:rPr>
        <w:t>ain</w:t>
      </w:r>
      <w:r w:rsidRPr="00E8395D">
        <w:rPr>
          <w:lang w:val="en-US"/>
        </w:rPr>
        <w:t xml:space="preserve"> finding is </w:t>
      </w:r>
      <w:r w:rsidR="00671407" w:rsidRPr="00E8395D">
        <w:rPr>
          <w:lang w:val="en-US"/>
        </w:rPr>
        <w:t xml:space="preserve">that there is </w:t>
      </w:r>
      <w:r w:rsidRPr="00E8395D">
        <w:rPr>
          <w:lang w:val="en-US"/>
        </w:rPr>
        <w:t xml:space="preserve">a </w:t>
      </w:r>
      <w:r w:rsidR="00671407" w:rsidRPr="00E8395D">
        <w:rPr>
          <w:lang w:val="en-US"/>
        </w:rPr>
        <w:t xml:space="preserve">robust </w:t>
      </w:r>
      <w:r w:rsidRPr="00E8395D">
        <w:rPr>
          <w:lang w:val="en-US"/>
        </w:rPr>
        <w:t>and quantitatively important relationship between a worker’s wage and the local density of workers in similar occupations in other firms. We also document evidence of a</w:t>
      </w:r>
      <w:r w:rsidR="00F337C3" w:rsidRPr="00E8395D">
        <w:rPr>
          <w:lang w:val="en-US"/>
        </w:rPr>
        <w:t>n overall density-</w:t>
      </w:r>
      <w:r w:rsidRPr="00E8395D">
        <w:rPr>
          <w:lang w:val="en-US"/>
        </w:rPr>
        <w:t xml:space="preserve">effect, as evidenced by positive feedbacks between workers in </w:t>
      </w:r>
      <w:r w:rsidRPr="00E8395D">
        <w:rPr>
          <w:i/>
          <w:iCs/>
          <w:lang w:val="en-US"/>
        </w:rPr>
        <w:t>other occupations</w:t>
      </w:r>
      <w:r w:rsidRPr="00E8395D">
        <w:rPr>
          <w:lang w:val="en-US"/>
        </w:rPr>
        <w:t xml:space="preserve"> and wages. </w:t>
      </w:r>
      <w:r w:rsidR="0011597D" w:rsidRPr="00E8395D">
        <w:rPr>
          <w:lang w:val="en-US"/>
        </w:rPr>
        <w:t>We find only weak effects of overall density</w:t>
      </w:r>
      <w:r w:rsidR="009201BA" w:rsidRPr="00E8395D">
        <w:rPr>
          <w:lang w:val="en-US"/>
        </w:rPr>
        <w:t xml:space="preserve"> effects outside of the metropolitan areas.</w:t>
      </w:r>
      <w:r w:rsidR="0011597D" w:rsidRPr="00E8395D">
        <w:rPr>
          <w:lang w:val="en-US"/>
        </w:rPr>
        <w:t xml:space="preserve"> Our empirical context thus favors the argument that close spatial proximity </w:t>
      </w:r>
      <w:r w:rsidR="0011597D" w:rsidRPr="00E8395D">
        <w:rPr>
          <w:i/>
          <w:iCs/>
          <w:lang w:val="en-US"/>
        </w:rPr>
        <w:t xml:space="preserve">and </w:t>
      </w:r>
      <w:r w:rsidR="0011597D" w:rsidRPr="00E8395D">
        <w:rPr>
          <w:lang w:val="en-US"/>
        </w:rPr>
        <w:t xml:space="preserve">economic proximity (or relatedness) constitute fertile grounds for agglomeration effects. At the same time, such ‘sub-city clusters’ of workers with similar occupations appear to receive an extra boost by </w:t>
      </w:r>
      <w:r w:rsidR="0002110E" w:rsidRPr="00E8395D">
        <w:rPr>
          <w:lang w:val="en-US"/>
        </w:rPr>
        <w:t>being in</w:t>
      </w:r>
      <w:r w:rsidR="0011597D" w:rsidRPr="00E8395D">
        <w:rPr>
          <w:lang w:val="en-US"/>
        </w:rPr>
        <w:t xml:space="preserve"> an overall dense and diversified city environment, up to and including the level of the full region.</w:t>
      </w:r>
      <w:r w:rsidR="00910283" w:rsidRPr="00E8395D">
        <w:rPr>
          <w:lang w:val="en-US"/>
        </w:rPr>
        <w:t xml:space="preserve"> Although our empirical analysis cannot identify or discriminate between mechanisms, the overall results are consistent with </w:t>
      </w:r>
      <w:r w:rsidR="00802804" w:rsidRPr="00E8395D">
        <w:rPr>
          <w:lang w:val="en-US"/>
        </w:rPr>
        <w:t xml:space="preserve">the idea that </w:t>
      </w:r>
      <w:r w:rsidR="0015594D" w:rsidRPr="00E8395D">
        <w:rPr>
          <w:lang w:val="en-US"/>
        </w:rPr>
        <w:t>close physical proximity</w:t>
      </w:r>
      <w:r w:rsidR="00910283" w:rsidRPr="00E8395D">
        <w:rPr>
          <w:lang w:val="en-US"/>
        </w:rPr>
        <w:t xml:space="preserve"> </w:t>
      </w:r>
      <w:r w:rsidR="0015594D" w:rsidRPr="00E8395D">
        <w:rPr>
          <w:lang w:val="en-US"/>
        </w:rPr>
        <w:t xml:space="preserve">within cities </w:t>
      </w:r>
      <w:r w:rsidR="00910283" w:rsidRPr="00E8395D">
        <w:rPr>
          <w:lang w:val="en-US"/>
        </w:rPr>
        <w:lastRenderedPageBreak/>
        <w:t xml:space="preserve">combined with skill similarity provide fertile grounds for knowledge spillovers that leave a footprint in workers’ wages. </w:t>
      </w:r>
    </w:p>
    <w:p w14:paraId="4CA56BD9" w14:textId="5DE18BF4" w:rsidR="0011597D" w:rsidRPr="00E8395D" w:rsidRDefault="0011597D" w:rsidP="00E8395D">
      <w:pPr>
        <w:autoSpaceDE w:val="0"/>
        <w:autoSpaceDN w:val="0"/>
        <w:adjustRightInd w:val="0"/>
        <w:spacing w:line="480" w:lineRule="auto"/>
        <w:jc w:val="both"/>
        <w:rPr>
          <w:lang w:val="en-US"/>
        </w:rPr>
      </w:pPr>
    </w:p>
    <w:p w14:paraId="37E3FC8C" w14:textId="2474146D" w:rsidR="00065CEB" w:rsidRPr="00E8395D" w:rsidRDefault="003279D6" w:rsidP="00E8395D">
      <w:pPr>
        <w:spacing w:line="480" w:lineRule="auto"/>
        <w:ind w:right="-28"/>
        <w:jc w:val="both"/>
        <w:rPr>
          <w:lang w:val="en-US"/>
        </w:rPr>
      </w:pPr>
      <w:r w:rsidRPr="00E8395D">
        <w:rPr>
          <w:lang w:val="en-US"/>
        </w:rPr>
        <w:t>Policy-wise the results of this paper link up to recent arguments that local governments have strong power to control agglomeration effects, as they seem to operate</w:t>
      </w:r>
      <w:r w:rsidR="00AF0961" w:rsidRPr="00E8395D">
        <w:rPr>
          <w:lang w:val="en-US"/>
        </w:rPr>
        <w:t xml:space="preserve"> largely</w:t>
      </w:r>
      <w:r w:rsidRPr="00E8395D">
        <w:rPr>
          <w:lang w:val="en-US"/>
        </w:rPr>
        <w:t xml:space="preserve"> within the confines of cities (cf. Rosenthal and Strange </w:t>
      </w:r>
      <w:r w:rsidR="00B647C3" w:rsidRPr="00E8395D">
        <w:rPr>
          <w:lang w:val="en-US"/>
        </w:rPr>
        <w:t>2020</w:t>
      </w:r>
      <w:r w:rsidRPr="00E8395D">
        <w:rPr>
          <w:lang w:val="en-US"/>
        </w:rPr>
        <w:t xml:space="preserve">). </w:t>
      </w:r>
      <w:r w:rsidR="00AF0961" w:rsidRPr="00E8395D">
        <w:rPr>
          <w:lang w:val="en-US"/>
        </w:rPr>
        <w:t>At this point, the evidence is mounting that</w:t>
      </w:r>
      <w:r w:rsidRPr="00E8395D">
        <w:rPr>
          <w:lang w:val="en-US"/>
        </w:rPr>
        <w:t xml:space="preserve"> agglomeration effects operate at small spatial scales,</w:t>
      </w:r>
      <w:r w:rsidR="00AF0961" w:rsidRPr="00E8395D">
        <w:rPr>
          <w:lang w:val="en-US"/>
        </w:rPr>
        <w:t xml:space="preserve"> meaning that</w:t>
      </w:r>
      <w:r w:rsidRPr="00E8395D">
        <w:rPr>
          <w:lang w:val="en-US"/>
        </w:rPr>
        <w:t xml:space="preserve"> land-use planning policies within cities have potentially large influence</w:t>
      </w:r>
      <w:r w:rsidR="0011597D" w:rsidRPr="00E8395D">
        <w:rPr>
          <w:lang w:val="en-US"/>
        </w:rPr>
        <w:t>s on</w:t>
      </w:r>
      <w:r w:rsidRPr="00E8395D">
        <w:rPr>
          <w:lang w:val="en-US"/>
        </w:rPr>
        <w:t xml:space="preserve"> economic performance as they set the conditions for the sub-city organization of land and office space (Osman 2019, Pan et al 2020). </w:t>
      </w:r>
      <w:r w:rsidR="00AF0961" w:rsidRPr="00E8395D">
        <w:rPr>
          <w:lang w:val="en-US"/>
        </w:rPr>
        <w:t>By</w:t>
      </w:r>
      <w:r w:rsidRPr="00E8395D">
        <w:rPr>
          <w:lang w:val="en-US"/>
        </w:rPr>
        <w:t xml:space="preserve"> influenc</w:t>
      </w:r>
      <w:r w:rsidR="00AF0961" w:rsidRPr="00E8395D">
        <w:rPr>
          <w:lang w:val="en-US"/>
        </w:rPr>
        <w:t>ing</w:t>
      </w:r>
      <w:r w:rsidRPr="00E8395D">
        <w:rPr>
          <w:lang w:val="en-US"/>
        </w:rPr>
        <w:t xml:space="preserve"> the location pattern of firms within cities</w:t>
      </w:r>
      <w:r w:rsidR="00AF0961" w:rsidRPr="00E8395D">
        <w:rPr>
          <w:lang w:val="en-US"/>
        </w:rPr>
        <w:t>, such policies also influence</w:t>
      </w:r>
      <w:r w:rsidRPr="00E8395D">
        <w:rPr>
          <w:lang w:val="en-US"/>
        </w:rPr>
        <w:t xml:space="preserve"> the potential for various type of agglomeration externalities. For example, the employment density of districts in cities is directly related to the structure of buildings and transportation networks. Our </w:t>
      </w:r>
      <w:r w:rsidR="00766E88" w:rsidRPr="00E8395D">
        <w:rPr>
          <w:lang w:val="en-US"/>
        </w:rPr>
        <w:t>analysis</w:t>
      </w:r>
      <w:r w:rsidRPr="00E8395D">
        <w:rPr>
          <w:lang w:val="en-US"/>
        </w:rPr>
        <w:t xml:space="preserve"> further point</w:t>
      </w:r>
      <w:r w:rsidR="00766E88" w:rsidRPr="00E8395D">
        <w:rPr>
          <w:lang w:val="en-US"/>
        </w:rPr>
        <w:t>s</w:t>
      </w:r>
      <w:r w:rsidRPr="00E8395D">
        <w:rPr>
          <w:lang w:val="en-US"/>
        </w:rPr>
        <w:t xml:space="preserve"> to the importance that land-use planning policy in cities is informed by the empirical literature on the attenuation of</w:t>
      </w:r>
      <w:r w:rsidR="00511F5D" w:rsidRPr="00E8395D">
        <w:rPr>
          <w:lang w:val="en-US"/>
        </w:rPr>
        <w:t>,</w:t>
      </w:r>
      <w:r w:rsidRPr="00E8395D">
        <w:rPr>
          <w:lang w:val="en-US"/>
        </w:rPr>
        <w:t xml:space="preserve"> and nature of</w:t>
      </w:r>
      <w:r w:rsidR="00511F5D" w:rsidRPr="00E8395D">
        <w:rPr>
          <w:lang w:val="en-US"/>
        </w:rPr>
        <w:t>,</w:t>
      </w:r>
      <w:r w:rsidRPr="00E8395D">
        <w:rPr>
          <w:lang w:val="en-US"/>
        </w:rPr>
        <w:t xml:space="preserve"> agglomeration effects. </w:t>
      </w:r>
      <w:r w:rsidR="00065CEB" w:rsidRPr="00E8395D">
        <w:rPr>
          <w:lang w:val="en-US"/>
        </w:rPr>
        <w:t>The results do not imply that l</w:t>
      </w:r>
      <w:r w:rsidR="00030ACB" w:rsidRPr="00E8395D">
        <w:rPr>
          <w:lang w:val="en-US"/>
        </w:rPr>
        <w:t xml:space="preserve">ocal policy should ‘select’ locations of firms and industries to try to create within-city clusters. </w:t>
      </w:r>
      <w:r w:rsidR="00065CEB" w:rsidRPr="00E8395D">
        <w:rPr>
          <w:lang w:val="en-US"/>
        </w:rPr>
        <w:t>However, they do</w:t>
      </w:r>
      <w:r w:rsidR="00030ACB" w:rsidRPr="00E8395D">
        <w:rPr>
          <w:lang w:val="en-US"/>
        </w:rPr>
        <w:t xml:space="preserve"> </w:t>
      </w:r>
      <w:r w:rsidR="00F504D5" w:rsidRPr="00E8395D">
        <w:rPr>
          <w:lang w:val="en-US"/>
        </w:rPr>
        <w:t xml:space="preserve">provide </w:t>
      </w:r>
      <w:r w:rsidR="00065CEB" w:rsidRPr="00E8395D">
        <w:rPr>
          <w:lang w:val="en-US"/>
        </w:rPr>
        <w:t>one motivation</w:t>
      </w:r>
      <w:r w:rsidR="00F504D5" w:rsidRPr="00E8395D">
        <w:rPr>
          <w:lang w:val="en-US"/>
        </w:rPr>
        <w:t xml:space="preserve"> for city planners</w:t>
      </w:r>
      <w:r w:rsidR="00766E88" w:rsidRPr="00E8395D">
        <w:rPr>
          <w:lang w:val="en-US"/>
        </w:rPr>
        <w:t xml:space="preserve"> to</w:t>
      </w:r>
      <w:r w:rsidR="00030ACB" w:rsidRPr="00E8395D">
        <w:rPr>
          <w:lang w:val="en-US"/>
        </w:rPr>
        <w:t xml:space="preserve"> facilitate self-organized clusters at the sub-city level</w:t>
      </w:r>
      <w:r w:rsidR="00511F5D" w:rsidRPr="00E8395D">
        <w:rPr>
          <w:lang w:val="en-US"/>
        </w:rPr>
        <w:t>. Sound policy should allow</w:t>
      </w:r>
      <w:r w:rsidR="00030ACB" w:rsidRPr="00E8395D">
        <w:rPr>
          <w:lang w:val="en-US"/>
        </w:rPr>
        <w:t xml:space="preserve"> </w:t>
      </w:r>
      <w:r w:rsidR="00511F5D" w:rsidRPr="00E8395D">
        <w:rPr>
          <w:lang w:val="en-US"/>
        </w:rPr>
        <w:t>high</w:t>
      </w:r>
      <w:r w:rsidR="00F811FD" w:rsidRPr="00E8395D">
        <w:rPr>
          <w:lang w:val="en-US"/>
        </w:rPr>
        <w:t xml:space="preserve"> </w:t>
      </w:r>
      <w:r w:rsidR="00030ACB" w:rsidRPr="00E8395D">
        <w:rPr>
          <w:lang w:val="en-US"/>
        </w:rPr>
        <w:t xml:space="preserve">density of </w:t>
      </w:r>
      <w:r w:rsidR="009709F3" w:rsidRPr="00E8395D">
        <w:rPr>
          <w:lang w:val="en-US"/>
        </w:rPr>
        <w:t>e.g.,</w:t>
      </w:r>
      <w:r w:rsidR="00F811FD" w:rsidRPr="00E8395D">
        <w:rPr>
          <w:lang w:val="en-US"/>
        </w:rPr>
        <w:t xml:space="preserve"> </w:t>
      </w:r>
      <w:r w:rsidR="00030ACB" w:rsidRPr="00E8395D">
        <w:rPr>
          <w:lang w:val="en-US"/>
        </w:rPr>
        <w:t>office-space</w:t>
      </w:r>
      <w:r w:rsidR="00511F5D" w:rsidRPr="00E8395D">
        <w:rPr>
          <w:lang w:val="en-US"/>
        </w:rPr>
        <w:t xml:space="preserve"> where the market can bear it,</w:t>
      </w:r>
      <w:r w:rsidR="00030ACB" w:rsidRPr="00E8395D">
        <w:rPr>
          <w:lang w:val="en-US"/>
        </w:rPr>
        <w:t xml:space="preserve"> </w:t>
      </w:r>
      <w:r w:rsidR="00766E88" w:rsidRPr="00E8395D">
        <w:rPr>
          <w:lang w:val="en-US"/>
        </w:rPr>
        <w:t xml:space="preserve">and </w:t>
      </w:r>
      <w:r w:rsidR="00511F5D" w:rsidRPr="00E8395D">
        <w:rPr>
          <w:lang w:val="en-US"/>
        </w:rPr>
        <w:t xml:space="preserve">facilitate </w:t>
      </w:r>
      <w:r w:rsidR="00F811FD" w:rsidRPr="00E8395D">
        <w:rPr>
          <w:lang w:val="en-US"/>
        </w:rPr>
        <w:t>access to such clusters</w:t>
      </w:r>
      <w:r w:rsidR="00F504D5" w:rsidRPr="00E8395D">
        <w:rPr>
          <w:lang w:val="en-US"/>
        </w:rPr>
        <w:t xml:space="preserve"> for workers throughout a city, </w:t>
      </w:r>
      <w:r w:rsidR="009709F3" w:rsidRPr="00E8395D">
        <w:rPr>
          <w:lang w:val="en-US"/>
        </w:rPr>
        <w:t>e.g.,</w:t>
      </w:r>
      <w:r w:rsidR="00F504D5" w:rsidRPr="00E8395D">
        <w:rPr>
          <w:lang w:val="en-US"/>
        </w:rPr>
        <w:t xml:space="preserve"> by </w:t>
      </w:r>
      <w:r w:rsidR="003B0057" w:rsidRPr="00E8395D">
        <w:rPr>
          <w:lang w:val="en-US"/>
        </w:rPr>
        <w:t>investments</w:t>
      </w:r>
      <w:r w:rsidR="00F811FD" w:rsidRPr="00E8395D">
        <w:rPr>
          <w:lang w:val="en-US"/>
        </w:rPr>
        <w:t xml:space="preserve"> in transportation networks</w:t>
      </w:r>
      <w:r w:rsidR="00D9476A" w:rsidRPr="00E8395D">
        <w:rPr>
          <w:lang w:val="en-US"/>
        </w:rPr>
        <w:t>.</w:t>
      </w:r>
      <w:r w:rsidR="0014548D" w:rsidRPr="00E8395D">
        <w:rPr>
          <w:rStyle w:val="EndnoteReference"/>
          <w:lang w:val="en-US"/>
        </w:rPr>
        <w:endnoteReference w:id="11"/>
      </w:r>
      <w:r w:rsidR="0014548D" w:rsidRPr="00E8395D">
        <w:rPr>
          <w:lang w:val="en-US"/>
        </w:rPr>
        <w:t xml:space="preserve"> </w:t>
      </w:r>
    </w:p>
    <w:p w14:paraId="1E1227F9" w14:textId="0A738BB4" w:rsidR="00CF74E8" w:rsidRPr="00E8395D" w:rsidRDefault="00CF74E8" w:rsidP="00E8395D">
      <w:pPr>
        <w:spacing w:line="480" w:lineRule="auto"/>
        <w:ind w:right="-28"/>
        <w:jc w:val="both"/>
        <w:rPr>
          <w:lang w:val="en-US"/>
        </w:rPr>
      </w:pPr>
    </w:p>
    <w:p w14:paraId="3237292B" w14:textId="4557DAC9" w:rsidR="004552CA" w:rsidRPr="00E8395D" w:rsidRDefault="005B2CB7" w:rsidP="00E8395D">
      <w:pPr>
        <w:spacing w:line="480" w:lineRule="auto"/>
        <w:ind w:right="-28"/>
        <w:jc w:val="both"/>
        <w:rPr>
          <w:lang w:val="en-US"/>
        </w:rPr>
      </w:pPr>
      <w:r w:rsidRPr="00E8395D">
        <w:rPr>
          <w:lang w:val="en-US"/>
        </w:rPr>
        <w:t>O</w:t>
      </w:r>
      <w:r w:rsidR="00887FD4" w:rsidRPr="00E8395D">
        <w:rPr>
          <w:lang w:val="en-US"/>
        </w:rPr>
        <w:t xml:space="preserve">ur study is not free from limitations. </w:t>
      </w:r>
      <w:r w:rsidR="00511F5D" w:rsidRPr="00E8395D">
        <w:rPr>
          <w:lang w:val="en-US"/>
        </w:rPr>
        <w:t>We stress that the external validity of these results must be closely assessed in future research, but we maintain that the statistical association, as well as the meaningfulness of its size, in and of themselves are interesting inputs into further inquiry. The possibility that skill-biased clustering constitutes an important source of agglomeration gains is intriguing, but we</w:t>
      </w:r>
      <w:r w:rsidR="007E2D47" w:rsidRPr="00E8395D">
        <w:rPr>
          <w:lang w:val="en-US"/>
        </w:rPr>
        <w:t xml:space="preserve"> </w:t>
      </w:r>
      <w:r w:rsidR="00887FD4" w:rsidRPr="00E8395D">
        <w:rPr>
          <w:lang w:val="en-US"/>
        </w:rPr>
        <w:t xml:space="preserve">are </w:t>
      </w:r>
      <w:r w:rsidR="007E2D47" w:rsidRPr="00E8395D">
        <w:rPr>
          <w:lang w:val="en-US"/>
        </w:rPr>
        <w:t xml:space="preserve">yet </w:t>
      </w:r>
      <w:r w:rsidR="00887FD4" w:rsidRPr="00E8395D">
        <w:rPr>
          <w:lang w:val="en-US"/>
        </w:rPr>
        <w:t xml:space="preserve">unable to demonstrate </w:t>
      </w:r>
      <w:r w:rsidR="007E2D47" w:rsidRPr="00E8395D">
        <w:rPr>
          <w:lang w:val="en-US"/>
        </w:rPr>
        <w:t>the underlying</w:t>
      </w:r>
      <w:r w:rsidR="00887FD4" w:rsidRPr="00E8395D">
        <w:rPr>
          <w:lang w:val="en-US"/>
        </w:rPr>
        <w:t xml:space="preserve"> </w:t>
      </w:r>
      <w:r w:rsidR="00887FD4" w:rsidRPr="00E8395D">
        <w:rPr>
          <w:lang w:val="en-US"/>
        </w:rPr>
        <w:lastRenderedPageBreak/>
        <w:t>mechanisms</w:t>
      </w:r>
      <w:r w:rsidR="007E2D47" w:rsidRPr="00E8395D">
        <w:rPr>
          <w:lang w:val="en-US"/>
        </w:rPr>
        <w:t xml:space="preserve">. Moreover, </w:t>
      </w:r>
      <w:r w:rsidRPr="00E8395D">
        <w:rPr>
          <w:lang w:val="en-US"/>
        </w:rPr>
        <w:t>there is certainly more work to be done before our results can be regarded as causal. Credible instrumentation and natural experiments are likely needed for that</w:t>
      </w:r>
      <w:r w:rsidR="007E2D47" w:rsidRPr="00E8395D">
        <w:rPr>
          <w:lang w:val="en-US"/>
        </w:rPr>
        <w:t>. It is possible that our results could be driven by</w:t>
      </w:r>
      <w:r w:rsidR="00511F5D" w:rsidRPr="00E8395D">
        <w:rPr>
          <w:lang w:val="en-US"/>
        </w:rPr>
        <w:t xml:space="preserve"> time-variant</w:t>
      </w:r>
      <w:r w:rsidR="007E2D47" w:rsidRPr="00E8395D">
        <w:rPr>
          <w:lang w:val="en-US"/>
        </w:rPr>
        <w:t xml:space="preserve"> </w:t>
      </w:r>
      <w:proofErr w:type="spellStart"/>
      <w:r w:rsidR="007E2D47" w:rsidRPr="00E8395D">
        <w:rPr>
          <w:lang w:val="en-US"/>
        </w:rPr>
        <w:t>unobservables</w:t>
      </w:r>
      <w:proofErr w:type="spellEnd"/>
      <w:r w:rsidR="007E2D47" w:rsidRPr="00E8395D">
        <w:rPr>
          <w:lang w:val="en-US"/>
        </w:rPr>
        <w:t xml:space="preserve"> at the level of cities or districts within cities that attract workers with similar occupations and at the same time </w:t>
      </w:r>
      <w:r w:rsidR="00511F5D" w:rsidRPr="00E8395D">
        <w:rPr>
          <w:lang w:val="en-US"/>
        </w:rPr>
        <w:t xml:space="preserve">increase </w:t>
      </w:r>
      <w:r w:rsidR="007E2D47" w:rsidRPr="00E8395D">
        <w:rPr>
          <w:lang w:val="en-US"/>
        </w:rPr>
        <w:t>wages. Future work could do more to try to address such identification challenges up front</w:t>
      </w:r>
      <w:r w:rsidR="0052457B" w:rsidRPr="00E8395D">
        <w:rPr>
          <w:lang w:val="en-US"/>
        </w:rPr>
        <w:t xml:space="preserve"> </w:t>
      </w:r>
      <w:r w:rsidR="005A4210" w:rsidRPr="00E8395D">
        <w:rPr>
          <w:lang w:val="en-US"/>
        </w:rPr>
        <w:t>and</w:t>
      </w:r>
      <w:r w:rsidR="0052457B" w:rsidRPr="00E8395D">
        <w:rPr>
          <w:lang w:val="en-US"/>
        </w:rPr>
        <w:t xml:space="preserve"> pay greater attention to underlying mechanisms</w:t>
      </w:r>
      <w:r w:rsidR="007E2D47" w:rsidRPr="00E8395D">
        <w:rPr>
          <w:lang w:val="en-US"/>
        </w:rPr>
        <w:t xml:space="preserve">. </w:t>
      </w:r>
      <w:r w:rsidR="004552CA" w:rsidRPr="00E8395D">
        <w:rPr>
          <w:lang w:val="en-US"/>
        </w:rPr>
        <w:t>The mysteries of the trade remain mysteries, perhaps, but Marshall’s narrative stands strong.</w:t>
      </w:r>
    </w:p>
    <w:p w14:paraId="4912BACC" w14:textId="7E3D9D7A" w:rsidR="007E2D47" w:rsidRPr="00E8395D" w:rsidRDefault="007E2D47" w:rsidP="00E8395D">
      <w:pPr>
        <w:spacing w:line="480" w:lineRule="auto"/>
        <w:ind w:right="-28"/>
        <w:jc w:val="both"/>
        <w:rPr>
          <w:lang w:val="en-US"/>
        </w:rPr>
      </w:pPr>
    </w:p>
    <w:p w14:paraId="566798B8" w14:textId="3ED68CC0" w:rsidR="005B2CB7" w:rsidRPr="00E8395D" w:rsidRDefault="007E2D47" w:rsidP="00E8395D">
      <w:pPr>
        <w:spacing w:line="480" w:lineRule="auto"/>
        <w:ind w:right="-28"/>
        <w:jc w:val="both"/>
        <w:rPr>
          <w:lang w:val="en-US"/>
        </w:rPr>
      </w:pPr>
      <w:r w:rsidRPr="00E8395D">
        <w:rPr>
          <w:lang w:val="en-US"/>
        </w:rPr>
        <w:t xml:space="preserve">There are at least two other areas of future research. </w:t>
      </w:r>
      <w:r w:rsidR="005B2CB7" w:rsidRPr="00E8395D">
        <w:rPr>
          <w:lang w:val="en-US"/>
        </w:rPr>
        <w:t>First, our approach to occupation clustering could be cross-fertilized with studies of the labor force as vehicles for spillovers. Recent analyses on Swedish data show that mobility of workers does influence productivity of firms and that relatedness play</w:t>
      </w:r>
      <w:r w:rsidR="0089295E" w:rsidRPr="00E8395D">
        <w:rPr>
          <w:lang w:val="en-US"/>
        </w:rPr>
        <w:t>s</w:t>
      </w:r>
      <w:r w:rsidR="005B2CB7" w:rsidRPr="00E8395D">
        <w:rPr>
          <w:lang w:val="en-US"/>
        </w:rPr>
        <w:t xml:space="preserve"> a central role in the patterns and consequences of job mobility (Kekezi 2020; Falck, </w:t>
      </w:r>
      <w:proofErr w:type="spellStart"/>
      <w:r w:rsidR="005B2CB7" w:rsidRPr="00E8395D">
        <w:rPr>
          <w:lang w:val="en-US"/>
        </w:rPr>
        <w:t>Mattsson</w:t>
      </w:r>
      <w:proofErr w:type="spellEnd"/>
      <w:r w:rsidR="005B2CB7" w:rsidRPr="00E8395D">
        <w:rPr>
          <w:lang w:val="en-US"/>
        </w:rPr>
        <w:t xml:space="preserve"> and Westlund 2020). Against this backdrop, further analyses of these issues could explore the extent to which the effects identified in this paper could be explained by local </w:t>
      </w:r>
      <w:r w:rsidR="0089295E" w:rsidRPr="00E8395D">
        <w:rPr>
          <w:lang w:val="en-US"/>
        </w:rPr>
        <w:t>patterns</w:t>
      </w:r>
      <w:r w:rsidR="005B2CB7" w:rsidRPr="00E8395D">
        <w:rPr>
          <w:lang w:val="en-US"/>
        </w:rPr>
        <w:t xml:space="preserve"> of inter-firm labor mobility and how such mobility relates to skill similarities.</w:t>
      </w:r>
      <w:r w:rsidR="0089295E" w:rsidRPr="00E8395D">
        <w:rPr>
          <w:lang w:val="en-US"/>
        </w:rPr>
        <w:t xml:space="preserve"> </w:t>
      </w:r>
    </w:p>
    <w:p w14:paraId="3837F386" w14:textId="55863717" w:rsidR="005B2CB7" w:rsidRPr="00E8395D" w:rsidRDefault="005B2CB7" w:rsidP="00E8395D">
      <w:pPr>
        <w:spacing w:line="480" w:lineRule="auto"/>
        <w:ind w:right="-28"/>
        <w:jc w:val="both"/>
        <w:rPr>
          <w:lang w:val="en-US"/>
        </w:rPr>
      </w:pPr>
    </w:p>
    <w:p w14:paraId="07CF08DC" w14:textId="567121F1" w:rsidR="005B2CB7" w:rsidRPr="00E8395D" w:rsidRDefault="005B2CB7" w:rsidP="00E8395D">
      <w:pPr>
        <w:spacing w:line="480" w:lineRule="auto"/>
        <w:ind w:right="-28"/>
        <w:jc w:val="both"/>
        <w:rPr>
          <w:lang w:val="en-US"/>
        </w:rPr>
      </w:pPr>
      <w:r w:rsidRPr="00E8395D">
        <w:rPr>
          <w:lang w:val="en-US"/>
        </w:rPr>
        <w:t>Second, future studies should delve deeper into the actual meaning and interpretation of ‘</w:t>
      </w:r>
      <w:proofErr w:type="gramStart"/>
      <w:r w:rsidRPr="00E8395D">
        <w:rPr>
          <w:lang w:val="en-US"/>
        </w:rPr>
        <w:t>skills’</w:t>
      </w:r>
      <w:proofErr w:type="gramEnd"/>
      <w:r w:rsidRPr="00E8395D">
        <w:rPr>
          <w:lang w:val="en-US"/>
        </w:rPr>
        <w:t xml:space="preserve"> and what type of similarity actually benefits from ‘near neighborhood’. Detailed </w:t>
      </w:r>
      <w:r w:rsidR="0089295E" w:rsidRPr="00E8395D">
        <w:rPr>
          <w:lang w:val="en-US"/>
        </w:rPr>
        <w:t>case-</w:t>
      </w:r>
      <w:r w:rsidRPr="00E8395D">
        <w:rPr>
          <w:lang w:val="en-US"/>
        </w:rPr>
        <w:t>studies</w:t>
      </w:r>
      <w:r w:rsidR="0089295E" w:rsidRPr="00E8395D">
        <w:rPr>
          <w:lang w:val="en-US"/>
        </w:rPr>
        <w:t xml:space="preserve"> and survey-based research</w:t>
      </w:r>
      <w:r w:rsidRPr="00E8395D">
        <w:rPr>
          <w:lang w:val="en-US"/>
        </w:rPr>
        <w:t xml:space="preserve"> of conscious and unconscious learning, network building and motivation (including drive and ‘grit’) </w:t>
      </w:r>
      <w:r w:rsidR="0089295E" w:rsidRPr="00E8395D">
        <w:rPr>
          <w:lang w:val="en-US"/>
        </w:rPr>
        <w:t>derived from</w:t>
      </w:r>
      <w:r w:rsidRPr="00E8395D">
        <w:rPr>
          <w:lang w:val="en-US"/>
        </w:rPr>
        <w:t xml:space="preserve"> </w:t>
      </w:r>
      <w:r w:rsidR="0089295E" w:rsidRPr="00E8395D">
        <w:rPr>
          <w:lang w:val="en-US"/>
        </w:rPr>
        <w:t>working close</w:t>
      </w:r>
      <w:r w:rsidRPr="00E8395D">
        <w:rPr>
          <w:lang w:val="en-US"/>
        </w:rPr>
        <w:t xml:space="preserve"> to </w:t>
      </w:r>
      <w:r w:rsidR="0089295E" w:rsidRPr="00E8395D">
        <w:rPr>
          <w:lang w:val="en-US"/>
        </w:rPr>
        <w:t xml:space="preserve">other people who are in some sense ‘similar’ would be welcomed in our view. Further, while we do maintain that occupation bins are an empirically feasible proxy, skill similarities can probably be conceptually better assessed through some more exact measure of the tasks involved in specific occupations. Future work could explore alternative ways to assess skill </w:t>
      </w:r>
      <w:r w:rsidR="0089295E" w:rsidRPr="00E8395D">
        <w:rPr>
          <w:lang w:val="en-US"/>
        </w:rPr>
        <w:lastRenderedPageBreak/>
        <w:t xml:space="preserve">similarities, perhaps by drawing on established methods on the literature on relatedness, such as </w:t>
      </w:r>
      <w:proofErr w:type="spellStart"/>
      <w:r w:rsidR="0089295E" w:rsidRPr="00E8395D">
        <w:rPr>
          <w:lang w:val="en-US"/>
        </w:rPr>
        <w:t>Neffke</w:t>
      </w:r>
      <w:proofErr w:type="spellEnd"/>
      <w:r w:rsidR="0089295E" w:rsidRPr="00E8395D">
        <w:rPr>
          <w:lang w:val="en-US"/>
        </w:rPr>
        <w:t xml:space="preserve"> et al (2017). </w:t>
      </w:r>
    </w:p>
    <w:p w14:paraId="1AC306CF" w14:textId="6BBE44D1" w:rsidR="0089295E" w:rsidRPr="00E8395D" w:rsidRDefault="0089295E" w:rsidP="00E8395D">
      <w:pPr>
        <w:spacing w:line="480" w:lineRule="auto"/>
        <w:ind w:right="-28"/>
        <w:jc w:val="both"/>
        <w:rPr>
          <w:lang w:val="en-US"/>
        </w:rPr>
      </w:pPr>
    </w:p>
    <w:p w14:paraId="7D62F0FF" w14:textId="57C45634" w:rsidR="007E2D47" w:rsidRPr="00E8395D" w:rsidRDefault="007E2D47" w:rsidP="00E8395D">
      <w:pPr>
        <w:spacing w:line="480" w:lineRule="auto"/>
        <w:ind w:right="-28"/>
        <w:jc w:val="both"/>
        <w:rPr>
          <w:lang w:val="en-US"/>
        </w:rPr>
      </w:pPr>
    </w:p>
    <w:p w14:paraId="0DDA8458" w14:textId="120F23E7" w:rsidR="003B1B42" w:rsidRPr="00E8395D" w:rsidRDefault="002A5B84" w:rsidP="00E8395D">
      <w:pPr>
        <w:spacing w:after="160" w:line="480" w:lineRule="auto"/>
        <w:rPr>
          <w:rFonts w:ascii="Arial" w:hAnsi="Arial" w:cs="Arial"/>
          <w:lang w:val="en-US"/>
        </w:rPr>
      </w:pPr>
      <w:r w:rsidRPr="00E8395D">
        <w:rPr>
          <w:rFonts w:ascii="Arial" w:hAnsi="Arial" w:cs="Arial"/>
          <w:lang w:val="en-US"/>
        </w:rPr>
        <w:t>REFERENCES</w:t>
      </w:r>
    </w:p>
    <w:p w14:paraId="0861D3D6" w14:textId="77777777" w:rsidR="000A298B" w:rsidRPr="00E8395D" w:rsidRDefault="000A298B" w:rsidP="00E8395D">
      <w:pPr>
        <w:spacing w:line="480" w:lineRule="auto"/>
        <w:ind w:left="567" w:hanging="567"/>
        <w:jc w:val="both"/>
        <w:rPr>
          <w:lang w:val="en-US"/>
        </w:rPr>
      </w:pPr>
      <w:proofErr w:type="spellStart"/>
      <w:r w:rsidRPr="00E8395D">
        <w:rPr>
          <w:lang w:val="en-US"/>
        </w:rPr>
        <w:t>Ahlin</w:t>
      </w:r>
      <w:proofErr w:type="spellEnd"/>
      <w:r w:rsidRPr="00E8395D">
        <w:rPr>
          <w:lang w:val="en-US"/>
        </w:rPr>
        <w:t>, L., Andersson, M., &amp; Thulin, P. (2018). Human capital sorting: The “when” and “who” of the sorting of educated workers to urban regions. </w:t>
      </w:r>
      <w:r w:rsidRPr="00E8395D">
        <w:rPr>
          <w:i/>
          <w:iCs/>
          <w:lang w:val="en-US"/>
        </w:rPr>
        <w:t>Journal of Regional Science</w:t>
      </w:r>
      <w:r w:rsidRPr="00E8395D">
        <w:rPr>
          <w:lang w:val="en-US"/>
        </w:rPr>
        <w:t>, </w:t>
      </w:r>
      <w:r w:rsidRPr="00E8395D">
        <w:rPr>
          <w:i/>
          <w:iCs/>
          <w:lang w:val="en-US"/>
        </w:rPr>
        <w:t>58</w:t>
      </w:r>
      <w:r w:rsidRPr="00E8395D">
        <w:rPr>
          <w:lang w:val="en-US"/>
        </w:rPr>
        <w:t>(3), 581-610.</w:t>
      </w:r>
    </w:p>
    <w:p w14:paraId="2C08615B" w14:textId="77777777" w:rsidR="000A298B" w:rsidRPr="00E8395D" w:rsidRDefault="000A298B" w:rsidP="00E8395D">
      <w:pPr>
        <w:spacing w:line="480" w:lineRule="auto"/>
        <w:ind w:left="567" w:hanging="567"/>
        <w:jc w:val="both"/>
        <w:rPr>
          <w:lang w:val="en-US"/>
        </w:rPr>
      </w:pPr>
      <w:r w:rsidRPr="00E8395D">
        <w:t xml:space="preserve">Andersson, M., Klaesson, J., &amp; Larsson, J. P. (2014). </w:t>
      </w:r>
      <w:r w:rsidRPr="00E8395D">
        <w:rPr>
          <w:lang w:val="en-US"/>
        </w:rPr>
        <w:t xml:space="preserve">The sources of the urban wage premium by worker skills: Spatial sorting or agglomeration </w:t>
      </w:r>
      <w:proofErr w:type="gramStart"/>
      <w:r w:rsidRPr="00E8395D">
        <w:rPr>
          <w:lang w:val="en-US"/>
        </w:rPr>
        <w:t>economies?.</w:t>
      </w:r>
      <w:proofErr w:type="gramEnd"/>
      <w:r w:rsidRPr="00E8395D">
        <w:rPr>
          <w:lang w:val="en-US"/>
        </w:rPr>
        <w:t> </w:t>
      </w:r>
      <w:r w:rsidRPr="00E8395D">
        <w:rPr>
          <w:i/>
          <w:iCs/>
          <w:lang w:val="en-US"/>
        </w:rPr>
        <w:t>Papers in Regional Science</w:t>
      </w:r>
      <w:r w:rsidRPr="00E8395D">
        <w:rPr>
          <w:lang w:val="en-US"/>
        </w:rPr>
        <w:t>, </w:t>
      </w:r>
      <w:r w:rsidRPr="00E8395D">
        <w:rPr>
          <w:i/>
          <w:iCs/>
          <w:lang w:val="en-US"/>
        </w:rPr>
        <w:t>93</w:t>
      </w:r>
      <w:r w:rsidRPr="00E8395D">
        <w:rPr>
          <w:lang w:val="en-US"/>
        </w:rPr>
        <w:t>(4), 727-747.</w:t>
      </w:r>
    </w:p>
    <w:p w14:paraId="588BA4C4" w14:textId="0A7F0663" w:rsidR="000A298B" w:rsidRPr="00E8395D" w:rsidRDefault="000A298B" w:rsidP="00E8395D">
      <w:pPr>
        <w:spacing w:line="480" w:lineRule="auto"/>
        <w:ind w:left="567" w:hanging="567"/>
        <w:jc w:val="both"/>
        <w:rPr>
          <w:lang w:val="en-US"/>
        </w:rPr>
      </w:pPr>
      <w:r w:rsidRPr="00E8395D">
        <w:rPr>
          <w:lang w:val="en-US"/>
        </w:rPr>
        <w:t xml:space="preserve">Andersson, M., Klaesson, J., &amp; Larsson, J. P. (2016). How local are spatial density externalities? </w:t>
      </w:r>
      <w:proofErr w:type="spellStart"/>
      <w:r w:rsidRPr="00E8395D">
        <w:rPr>
          <w:lang w:val="en-US"/>
        </w:rPr>
        <w:t>Neighbourhood</w:t>
      </w:r>
      <w:proofErr w:type="spellEnd"/>
      <w:r w:rsidRPr="00E8395D">
        <w:rPr>
          <w:lang w:val="en-US"/>
        </w:rPr>
        <w:t xml:space="preserve"> effects in agglomeration economies. </w:t>
      </w:r>
      <w:r w:rsidRPr="00E8395D">
        <w:rPr>
          <w:i/>
          <w:iCs/>
          <w:lang w:val="en-US"/>
        </w:rPr>
        <w:t>Regional studies</w:t>
      </w:r>
      <w:r w:rsidRPr="00E8395D">
        <w:rPr>
          <w:lang w:val="en-US"/>
        </w:rPr>
        <w:t>, 50(6), 1082-1095.</w:t>
      </w:r>
    </w:p>
    <w:p w14:paraId="4624C12E" w14:textId="4C0574ED" w:rsidR="00652D01" w:rsidRPr="00E8395D" w:rsidRDefault="00652D01" w:rsidP="00E8395D">
      <w:pPr>
        <w:spacing w:line="480" w:lineRule="auto"/>
        <w:ind w:left="567" w:hanging="567"/>
        <w:jc w:val="both"/>
        <w:rPr>
          <w:lang w:val="en-US"/>
        </w:rPr>
      </w:pPr>
      <w:r w:rsidRPr="00E8395D">
        <w:rPr>
          <w:lang w:val="en-US"/>
        </w:rPr>
        <w:t>Andersson, M., &amp; Larsson, J. P. (2016). Local entrepreneurship clusters in cities. </w:t>
      </w:r>
      <w:r w:rsidRPr="00E8395D">
        <w:rPr>
          <w:i/>
          <w:iCs/>
          <w:lang w:val="en-US"/>
        </w:rPr>
        <w:t>Journal of Economic Geography</w:t>
      </w:r>
      <w:r w:rsidRPr="00E8395D">
        <w:rPr>
          <w:lang w:val="en-US"/>
        </w:rPr>
        <w:t>, </w:t>
      </w:r>
      <w:r w:rsidRPr="00E8395D">
        <w:rPr>
          <w:i/>
          <w:iCs/>
          <w:lang w:val="en-US"/>
        </w:rPr>
        <w:t>16</w:t>
      </w:r>
      <w:r w:rsidRPr="00E8395D">
        <w:rPr>
          <w:lang w:val="en-US"/>
        </w:rPr>
        <w:t>(1), 39-66.</w:t>
      </w:r>
    </w:p>
    <w:p w14:paraId="003CE2B3" w14:textId="6CE179A3" w:rsidR="000A298B" w:rsidRPr="00E8395D" w:rsidRDefault="000A298B" w:rsidP="00E8395D">
      <w:pPr>
        <w:spacing w:line="480" w:lineRule="auto"/>
        <w:ind w:left="567" w:hanging="567"/>
        <w:jc w:val="both"/>
        <w:rPr>
          <w:lang w:val="en-US"/>
        </w:rPr>
      </w:pPr>
      <w:r w:rsidRPr="00E8395D">
        <w:rPr>
          <w:lang w:val="en-US"/>
        </w:rPr>
        <w:t xml:space="preserve">Andersson, M., Larsson, J. P., &amp; </w:t>
      </w:r>
      <w:proofErr w:type="spellStart"/>
      <w:r w:rsidRPr="00E8395D">
        <w:rPr>
          <w:lang w:val="en-US"/>
        </w:rPr>
        <w:t>Wernberg</w:t>
      </w:r>
      <w:proofErr w:type="spellEnd"/>
      <w:r w:rsidRPr="00E8395D">
        <w:rPr>
          <w:lang w:val="en-US"/>
        </w:rPr>
        <w:t xml:space="preserve">, J. (2019). The economic </w:t>
      </w:r>
      <w:proofErr w:type="spellStart"/>
      <w:r w:rsidRPr="00E8395D">
        <w:rPr>
          <w:lang w:val="en-US"/>
        </w:rPr>
        <w:t>microgeography</w:t>
      </w:r>
      <w:proofErr w:type="spellEnd"/>
      <w:r w:rsidRPr="00E8395D">
        <w:rPr>
          <w:lang w:val="en-US"/>
        </w:rPr>
        <w:t xml:space="preserve"> of diversity and specialization externalities</w:t>
      </w:r>
      <w:r w:rsidR="00881488" w:rsidRPr="00E8395D">
        <w:rPr>
          <w:lang w:val="en-US"/>
        </w:rPr>
        <w:t xml:space="preserve">: </w:t>
      </w:r>
      <w:r w:rsidRPr="00E8395D">
        <w:rPr>
          <w:lang w:val="en-US"/>
        </w:rPr>
        <w:t xml:space="preserve">firm-level evidence from Swedish cities. </w:t>
      </w:r>
      <w:r w:rsidRPr="00E8395D">
        <w:rPr>
          <w:i/>
          <w:iCs/>
          <w:lang w:val="en-US"/>
        </w:rPr>
        <w:t>Research Policy</w:t>
      </w:r>
      <w:r w:rsidRPr="00E8395D">
        <w:rPr>
          <w:lang w:val="en-US"/>
        </w:rPr>
        <w:t>, 48(6), 1385-1398.</w:t>
      </w:r>
    </w:p>
    <w:p w14:paraId="3AD1AB4B" w14:textId="11A4E4D5" w:rsidR="000A298B" w:rsidRPr="00E8395D" w:rsidRDefault="000A298B" w:rsidP="00E8395D">
      <w:pPr>
        <w:spacing w:line="480" w:lineRule="auto"/>
        <w:ind w:left="567" w:hanging="567"/>
        <w:jc w:val="both"/>
        <w:rPr>
          <w:color w:val="222222"/>
          <w:shd w:val="clear" w:color="auto" w:fill="FFFFFF"/>
          <w:lang w:val="en-US"/>
        </w:rPr>
      </w:pPr>
      <w:proofErr w:type="spellStart"/>
      <w:r w:rsidRPr="00E8395D">
        <w:rPr>
          <w:color w:val="222222"/>
          <w:shd w:val="clear" w:color="auto" w:fill="FFFFFF"/>
          <w:lang w:val="en-US"/>
        </w:rPr>
        <w:t>Arzaghi</w:t>
      </w:r>
      <w:proofErr w:type="spellEnd"/>
      <w:r w:rsidRPr="00E8395D">
        <w:rPr>
          <w:color w:val="222222"/>
          <w:shd w:val="clear" w:color="auto" w:fill="FFFFFF"/>
          <w:lang w:val="en-US"/>
        </w:rPr>
        <w:t xml:space="preserve">, M., &amp; Henderson, J. V. (2008). Networking off </w:t>
      </w:r>
      <w:proofErr w:type="gramStart"/>
      <w:r w:rsidR="00A674B5" w:rsidRPr="00E8395D">
        <w:rPr>
          <w:color w:val="222222"/>
          <w:shd w:val="clear" w:color="auto" w:fill="FFFFFF"/>
          <w:lang w:val="en-US"/>
        </w:rPr>
        <w:t>Madison</w:t>
      </w:r>
      <w:r w:rsidRPr="00E8395D">
        <w:rPr>
          <w:color w:val="222222"/>
          <w:shd w:val="clear" w:color="auto" w:fill="FFFFFF"/>
          <w:lang w:val="en-US"/>
        </w:rPr>
        <w:t xml:space="preserve"> avenue</w:t>
      </w:r>
      <w:proofErr w:type="gramEnd"/>
      <w:r w:rsidRPr="00E8395D">
        <w:rPr>
          <w:color w:val="222222"/>
          <w:shd w:val="clear" w:color="auto" w:fill="FFFFFF"/>
          <w:lang w:val="en-US"/>
        </w:rPr>
        <w:t>. </w:t>
      </w:r>
      <w:r w:rsidRPr="00E8395D">
        <w:rPr>
          <w:i/>
          <w:iCs/>
          <w:color w:val="222222"/>
          <w:shd w:val="clear" w:color="auto" w:fill="FFFFFF"/>
          <w:lang w:val="en-US"/>
        </w:rPr>
        <w:t>The Review of Economic Studies</w:t>
      </w:r>
      <w:r w:rsidRPr="00E8395D">
        <w:rPr>
          <w:color w:val="222222"/>
          <w:shd w:val="clear" w:color="auto" w:fill="FFFFFF"/>
          <w:lang w:val="en-US"/>
        </w:rPr>
        <w:t>, </w:t>
      </w:r>
      <w:r w:rsidRPr="00E8395D">
        <w:rPr>
          <w:i/>
          <w:iCs/>
          <w:color w:val="222222"/>
          <w:shd w:val="clear" w:color="auto" w:fill="FFFFFF"/>
          <w:lang w:val="en-US"/>
        </w:rPr>
        <w:t>75</w:t>
      </w:r>
      <w:r w:rsidRPr="00E8395D">
        <w:rPr>
          <w:color w:val="222222"/>
          <w:shd w:val="clear" w:color="auto" w:fill="FFFFFF"/>
          <w:lang w:val="en-US"/>
        </w:rPr>
        <w:t>(4), 1011-1038.</w:t>
      </w:r>
    </w:p>
    <w:p w14:paraId="46312363" w14:textId="1A08C544" w:rsidR="00D471FC" w:rsidRPr="00E8395D" w:rsidRDefault="00D471FC" w:rsidP="00E8395D">
      <w:pPr>
        <w:spacing w:line="480" w:lineRule="auto"/>
        <w:ind w:left="567" w:hanging="567"/>
        <w:jc w:val="both"/>
        <w:rPr>
          <w:lang w:val="en-US"/>
        </w:rPr>
      </w:pPr>
      <w:r w:rsidRPr="00E8395D">
        <w:rPr>
          <w:lang w:val="en-US"/>
        </w:rPr>
        <w:t xml:space="preserve">Autor, D.H (2019). Work of the past, work of the future. </w:t>
      </w:r>
      <w:r w:rsidRPr="00E8395D">
        <w:rPr>
          <w:i/>
          <w:iCs/>
          <w:lang w:val="en-US"/>
        </w:rPr>
        <w:t>A</w:t>
      </w:r>
      <w:r w:rsidR="001E6F4F" w:rsidRPr="00E8395D">
        <w:rPr>
          <w:i/>
          <w:iCs/>
          <w:lang w:val="en-US"/>
        </w:rPr>
        <w:t xml:space="preserve">merican </w:t>
      </w:r>
      <w:r w:rsidR="001B0433" w:rsidRPr="00E8395D">
        <w:rPr>
          <w:i/>
          <w:iCs/>
          <w:lang w:val="en-US"/>
        </w:rPr>
        <w:t>Economic</w:t>
      </w:r>
      <w:r w:rsidR="001E6F4F" w:rsidRPr="00E8395D">
        <w:rPr>
          <w:i/>
          <w:iCs/>
          <w:lang w:val="en-US"/>
        </w:rPr>
        <w:t xml:space="preserve"> </w:t>
      </w:r>
      <w:r w:rsidRPr="00E8395D">
        <w:rPr>
          <w:i/>
          <w:iCs/>
          <w:lang w:val="en-US"/>
        </w:rPr>
        <w:t>A</w:t>
      </w:r>
      <w:r w:rsidR="001E6F4F" w:rsidRPr="00E8395D">
        <w:rPr>
          <w:i/>
          <w:iCs/>
          <w:lang w:val="en-US"/>
        </w:rPr>
        <w:t>ssociation</w:t>
      </w:r>
      <w:r w:rsidR="001B0433" w:rsidRPr="00E8395D">
        <w:rPr>
          <w:i/>
          <w:iCs/>
          <w:lang w:val="en-US"/>
        </w:rPr>
        <w:t xml:space="preserve"> -</w:t>
      </w:r>
      <w:r w:rsidRPr="00E8395D">
        <w:rPr>
          <w:i/>
          <w:iCs/>
          <w:lang w:val="en-US"/>
        </w:rPr>
        <w:t xml:space="preserve"> Papers and Proceedings</w:t>
      </w:r>
      <w:r w:rsidRPr="00E8395D">
        <w:rPr>
          <w:lang w:val="en-US"/>
        </w:rPr>
        <w:t>, 109, 1-32</w:t>
      </w:r>
    </w:p>
    <w:p w14:paraId="18A533EB" w14:textId="189C7B41" w:rsidR="000A298B" w:rsidRPr="00E8395D" w:rsidRDefault="000A298B" w:rsidP="00E8395D">
      <w:pPr>
        <w:spacing w:line="480" w:lineRule="auto"/>
        <w:ind w:left="567" w:hanging="567"/>
        <w:jc w:val="both"/>
        <w:rPr>
          <w:lang w:val="en-US"/>
        </w:rPr>
      </w:pPr>
      <w:r w:rsidRPr="00E8395D">
        <w:rPr>
          <w:lang w:val="en-US"/>
        </w:rPr>
        <w:lastRenderedPageBreak/>
        <w:t>Autor, D. H., Levy, F., &amp; Murnane, R. J. (2003). The skill content of recent technological change: An empirical exploration. </w:t>
      </w:r>
      <w:r w:rsidRPr="00E8395D">
        <w:rPr>
          <w:i/>
          <w:iCs/>
          <w:lang w:val="en-US"/>
        </w:rPr>
        <w:t>The Quarterly journal of economics</w:t>
      </w:r>
      <w:r w:rsidRPr="00E8395D">
        <w:rPr>
          <w:lang w:val="en-US"/>
        </w:rPr>
        <w:t>, </w:t>
      </w:r>
      <w:r w:rsidRPr="00E8395D">
        <w:rPr>
          <w:i/>
          <w:iCs/>
          <w:lang w:val="en-US"/>
        </w:rPr>
        <w:t>118</w:t>
      </w:r>
      <w:r w:rsidRPr="00E8395D">
        <w:rPr>
          <w:lang w:val="en-US"/>
        </w:rPr>
        <w:t>(4), 1279-1333.</w:t>
      </w:r>
    </w:p>
    <w:p w14:paraId="14C56DCE" w14:textId="77777777" w:rsidR="000A298B" w:rsidRPr="00E8395D" w:rsidRDefault="000A298B" w:rsidP="00E8395D">
      <w:pPr>
        <w:spacing w:line="480" w:lineRule="auto"/>
        <w:ind w:left="567" w:hanging="567"/>
        <w:jc w:val="both"/>
        <w:rPr>
          <w:lang w:val="en-US"/>
        </w:rPr>
      </w:pPr>
      <w:r w:rsidRPr="00E8395D">
        <w:rPr>
          <w:lang w:val="en-US"/>
        </w:rPr>
        <w:t>Bacolod, M., Blum, B. S., &amp; Strange, W. C. (2009). Skills in the city. </w:t>
      </w:r>
      <w:r w:rsidRPr="00E8395D">
        <w:rPr>
          <w:i/>
          <w:iCs/>
          <w:lang w:val="en-US"/>
        </w:rPr>
        <w:t>Journal of Urban Economics</w:t>
      </w:r>
      <w:r w:rsidRPr="00E8395D">
        <w:rPr>
          <w:lang w:val="en-US"/>
        </w:rPr>
        <w:t>, </w:t>
      </w:r>
      <w:r w:rsidRPr="00E8395D">
        <w:rPr>
          <w:i/>
          <w:iCs/>
          <w:lang w:val="en-US"/>
        </w:rPr>
        <w:t>65</w:t>
      </w:r>
      <w:r w:rsidRPr="00E8395D">
        <w:rPr>
          <w:lang w:val="en-US"/>
        </w:rPr>
        <w:t>(2), 136-153.</w:t>
      </w:r>
    </w:p>
    <w:p w14:paraId="75122A7C" w14:textId="77777777" w:rsidR="000A298B" w:rsidRPr="00E8395D" w:rsidRDefault="000A298B" w:rsidP="00E8395D">
      <w:pPr>
        <w:spacing w:line="480" w:lineRule="auto"/>
        <w:ind w:left="567" w:hanging="567"/>
        <w:jc w:val="both"/>
        <w:rPr>
          <w:lang w:val="en-US"/>
        </w:rPr>
      </w:pPr>
      <w:r w:rsidRPr="00E8395D">
        <w:rPr>
          <w:lang w:val="en-US"/>
        </w:rPr>
        <w:t>Baldwin, R. (2016). </w:t>
      </w:r>
      <w:r w:rsidRPr="00E8395D">
        <w:rPr>
          <w:i/>
          <w:iCs/>
          <w:lang w:val="en-US"/>
        </w:rPr>
        <w:t>The great convergence</w:t>
      </w:r>
      <w:r w:rsidRPr="00E8395D">
        <w:rPr>
          <w:lang w:val="en-US"/>
        </w:rPr>
        <w:t>. Harvard University Press, Boston</w:t>
      </w:r>
    </w:p>
    <w:p w14:paraId="54F4CF28" w14:textId="3AC1436B" w:rsidR="000A298B" w:rsidRPr="00E8395D" w:rsidRDefault="000A298B" w:rsidP="00E8395D">
      <w:pPr>
        <w:spacing w:line="480" w:lineRule="auto"/>
        <w:ind w:left="567" w:hanging="567"/>
        <w:jc w:val="both"/>
        <w:rPr>
          <w:lang w:val="en-US"/>
        </w:rPr>
      </w:pPr>
      <w:r w:rsidRPr="00E8395D">
        <w:rPr>
          <w:lang w:val="en-US"/>
        </w:rPr>
        <w:t xml:space="preserve">Baum-Snow, N., Freedman, M., &amp; Pavan, R. (2018). Why has urban inequality </w:t>
      </w:r>
      <w:proofErr w:type="gramStart"/>
      <w:r w:rsidRPr="00E8395D">
        <w:rPr>
          <w:lang w:val="en-US"/>
        </w:rPr>
        <w:t>increased?.</w:t>
      </w:r>
      <w:proofErr w:type="gramEnd"/>
      <w:r w:rsidRPr="00E8395D">
        <w:rPr>
          <w:lang w:val="en-US"/>
        </w:rPr>
        <w:t> </w:t>
      </w:r>
      <w:r w:rsidRPr="00E8395D">
        <w:rPr>
          <w:i/>
          <w:iCs/>
          <w:lang w:val="en-US"/>
        </w:rPr>
        <w:t>American Economic Journal: Applied Economics</w:t>
      </w:r>
      <w:r w:rsidRPr="00E8395D">
        <w:rPr>
          <w:lang w:val="en-US"/>
        </w:rPr>
        <w:t>, </w:t>
      </w:r>
      <w:r w:rsidRPr="00E8395D">
        <w:rPr>
          <w:i/>
          <w:iCs/>
          <w:lang w:val="en-US"/>
        </w:rPr>
        <w:t>10</w:t>
      </w:r>
      <w:r w:rsidRPr="00E8395D">
        <w:rPr>
          <w:lang w:val="en-US"/>
        </w:rPr>
        <w:t>(4), 1-42.</w:t>
      </w:r>
    </w:p>
    <w:p w14:paraId="099521BE" w14:textId="77777777" w:rsidR="00144E9D" w:rsidRPr="00E8395D" w:rsidRDefault="00144E9D" w:rsidP="00E8395D">
      <w:pPr>
        <w:spacing w:line="480" w:lineRule="auto"/>
        <w:ind w:left="567" w:hanging="567"/>
        <w:jc w:val="both"/>
        <w:rPr>
          <w:rFonts w:eastAsiaTheme="minorHAnsi"/>
          <w:color w:val="1A1A1A"/>
          <w:lang w:val="en-US" w:eastAsia="en-US"/>
        </w:rPr>
      </w:pPr>
      <w:r w:rsidRPr="00E8395D">
        <w:rPr>
          <w:rFonts w:eastAsiaTheme="minorHAnsi"/>
          <w:color w:val="1A1A1A"/>
          <w:lang w:val="en-US" w:eastAsia="en-US"/>
        </w:rPr>
        <w:t xml:space="preserve">Beaudry, C., &amp; </w:t>
      </w:r>
      <w:proofErr w:type="spellStart"/>
      <w:r w:rsidRPr="00E8395D">
        <w:rPr>
          <w:rFonts w:eastAsiaTheme="minorHAnsi"/>
          <w:color w:val="1A1A1A"/>
          <w:lang w:val="en-US" w:eastAsia="en-US"/>
        </w:rPr>
        <w:t>Schiffauerova</w:t>
      </w:r>
      <w:proofErr w:type="spellEnd"/>
      <w:r w:rsidRPr="00E8395D">
        <w:rPr>
          <w:rFonts w:eastAsiaTheme="minorHAnsi"/>
          <w:color w:val="1A1A1A"/>
          <w:lang w:val="en-US" w:eastAsia="en-US"/>
        </w:rPr>
        <w:t xml:space="preserve">, A. (2009). Who's right, Marshall or Jacobs? The localization versus urbanization debate. </w:t>
      </w:r>
      <w:r w:rsidRPr="00E8395D">
        <w:rPr>
          <w:rFonts w:eastAsiaTheme="minorHAnsi"/>
          <w:i/>
          <w:iCs/>
          <w:color w:val="1A1A1A"/>
          <w:lang w:val="en-US" w:eastAsia="en-US"/>
        </w:rPr>
        <w:t>Research Policy</w:t>
      </w:r>
      <w:r w:rsidRPr="00E8395D">
        <w:rPr>
          <w:rFonts w:eastAsiaTheme="minorHAnsi"/>
          <w:color w:val="1A1A1A"/>
          <w:lang w:val="en-US" w:eastAsia="en-US"/>
        </w:rPr>
        <w:t xml:space="preserve">, </w:t>
      </w:r>
      <w:r w:rsidRPr="00E8395D">
        <w:rPr>
          <w:rFonts w:eastAsiaTheme="minorHAnsi"/>
          <w:i/>
          <w:iCs/>
          <w:color w:val="1A1A1A"/>
          <w:lang w:val="en-US" w:eastAsia="en-US"/>
        </w:rPr>
        <w:t>38</w:t>
      </w:r>
      <w:r w:rsidRPr="00E8395D">
        <w:rPr>
          <w:rFonts w:eastAsiaTheme="minorHAnsi"/>
          <w:color w:val="1A1A1A"/>
          <w:lang w:val="en-US" w:eastAsia="en-US"/>
        </w:rPr>
        <w:t>(2), 318-337.</w:t>
      </w:r>
    </w:p>
    <w:p w14:paraId="4EBC11F7" w14:textId="1D8D0274" w:rsidR="000A298B" w:rsidRPr="00E8395D" w:rsidRDefault="000A298B" w:rsidP="00E8395D">
      <w:pPr>
        <w:spacing w:line="480" w:lineRule="auto"/>
        <w:ind w:left="567" w:hanging="567"/>
        <w:jc w:val="both"/>
        <w:rPr>
          <w:lang w:val="en-US"/>
        </w:rPr>
      </w:pPr>
      <w:proofErr w:type="spellStart"/>
      <w:r w:rsidRPr="00E8395D">
        <w:rPr>
          <w:lang w:val="en-US"/>
        </w:rPr>
        <w:t>Bechky</w:t>
      </w:r>
      <w:proofErr w:type="spellEnd"/>
      <w:r w:rsidRPr="00E8395D">
        <w:rPr>
          <w:lang w:val="en-US"/>
        </w:rPr>
        <w:t>, B. A. (2003). Sharing meaning across occupational communities: The transformation of understanding on a production floor. </w:t>
      </w:r>
      <w:r w:rsidRPr="00E8395D">
        <w:rPr>
          <w:i/>
          <w:iCs/>
          <w:lang w:val="en-US"/>
        </w:rPr>
        <w:t>Organization science</w:t>
      </w:r>
      <w:r w:rsidRPr="00E8395D">
        <w:rPr>
          <w:lang w:val="en-US"/>
        </w:rPr>
        <w:t>, </w:t>
      </w:r>
      <w:r w:rsidRPr="00E8395D">
        <w:rPr>
          <w:i/>
          <w:iCs/>
          <w:lang w:val="en-US"/>
        </w:rPr>
        <w:t>14</w:t>
      </w:r>
      <w:r w:rsidRPr="00E8395D">
        <w:rPr>
          <w:lang w:val="en-US"/>
        </w:rPr>
        <w:t>(3), 312-330.</w:t>
      </w:r>
    </w:p>
    <w:p w14:paraId="45A3D29D" w14:textId="6C3C627C" w:rsidR="009F503A" w:rsidRPr="00E8395D" w:rsidRDefault="009F503A" w:rsidP="00E8395D">
      <w:pPr>
        <w:spacing w:line="480" w:lineRule="auto"/>
        <w:ind w:left="567" w:hanging="567"/>
        <w:jc w:val="both"/>
        <w:rPr>
          <w:lang w:val="en-US"/>
        </w:rPr>
      </w:pPr>
      <w:r w:rsidRPr="00E8395D">
        <w:rPr>
          <w:lang w:val="en-US"/>
        </w:rPr>
        <w:t xml:space="preserve">Becker, S. O., </w:t>
      </w:r>
      <w:proofErr w:type="spellStart"/>
      <w:r w:rsidRPr="00E8395D">
        <w:rPr>
          <w:lang w:val="en-US"/>
        </w:rPr>
        <w:t>Ekholm</w:t>
      </w:r>
      <w:proofErr w:type="spellEnd"/>
      <w:r w:rsidRPr="00E8395D">
        <w:rPr>
          <w:lang w:val="en-US"/>
        </w:rPr>
        <w:t xml:space="preserve">, K., &amp; </w:t>
      </w:r>
      <w:proofErr w:type="spellStart"/>
      <w:r w:rsidRPr="00E8395D">
        <w:rPr>
          <w:lang w:val="en-US"/>
        </w:rPr>
        <w:t>Muendler</w:t>
      </w:r>
      <w:proofErr w:type="spellEnd"/>
      <w:r w:rsidRPr="00E8395D">
        <w:rPr>
          <w:lang w:val="en-US"/>
        </w:rPr>
        <w:t xml:space="preserve">, M. A. (2013). Offshoring and the onshore composition of tasks and skills. </w:t>
      </w:r>
      <w:r w:rsidRPr="00E8395D">
        <w:rPr>
          <w:i/>
          <w:iCs/>
          <w:lang w:val="en-US"/>
        </w:rPr>
        <w:t>Journal of International Economics</w:t>
      </w:r>
      <w:r w:rsidRPr="00E8395D">
        <w:rPr>
          <w:lang w:val="en-US"/>
        </w:rPr>
        <w:t>, 90(1), 91-106.</w:t>
      </w:r>
    </w:p>
    <w:p w14:paraId="200A01CE" w14:textId="77777777" w:rsidR="000A298B" w:rsidRPr="00E8395D" w:rsidRDefault="000A298B" w:rsidP="00E8395D">
      <w:pPr>
        <w:spacing w:line="480" w:lineRule="auto"/>
        <w:ind w:left="567" w:hanging="567"/>
        <w:jc w:val="both"/>
      </w:pPr>
      <w:proofErr w:type="spellStart"/>
      <w:r w:rsidRPr="00E8395D">
        <w:rPr>
          <w:lang w:val="en-US"/>
        </w:rPr>
        <w:t>Boschma</w:t>
      </w:r>
      <w:proofErr w:type="spellEnd"/>
      <w:r w:rsidRPr="00E8395D">
        <w:rPr>
          <w:lang w:val="en-US"/>
        </w:rPr>
        <w:t>, R. (2005). Proximity and innovation: a critical assessment. </w:t>
      </w:r>
      <w:r w:rsidRPr="00E8395D">
        <w:rPr>
          <w:i/>
          <w:iCs/>
        </w:rPr>
        <w:t>Regional studies</w:t>
      </w:r>
      <w:r w:rsidRPr="00E8395D">
        <w:t>, </w:t>
      </w:r>
      <w:r w:rsidRPr="00E8395D">
        <w:rPr>
          <w:i/>
          <w:iCs/>
        </w:rPr>
        <w:t>39</w:t>
      </w:r>
      <w:r w:rsidRPr="00E8395D">
        <w:t xml:space="preserve">(1), </w:t>
      </w:r>
      <w:proofErr w:type="gramStart"/>
      <w:r w:rsidRPr="00E8395D">
        <w:t>61-74</w:t>
      </w:r>
      <w:proofErr w:type="gramEnd"/>
      <w:r w:rsidRPr="00E8395D">
        <w:t>.</w:t>
      </w:r>
    </w:p>
    <w:p w14:paraId="3AF403D8" w14:textId="77777777" w:rsidR="000A298B" w:rsidRPr="00E8395D" w:rsidRDefault="000A298B" w:rsidP="00E8395D">
      <w:pPr>
        <w:spacing w:line="480" w:lineRule="auto"/>
        <w:ind w:left="567" w:hanging="567"/>
        <w:jc w:val="both"/>
        <w:rPr>
          <w:lang w:val="en-US"/>
        </w:rPr>
      </w:pPr>
      <w:proofErr w:type="spellStart"/>
      <w:r w:rsidRPr="00E8395D">
        <w:t>Boschma</w:t>
      </w:r>
      <w:proofErr w:type="spellEnd"/>
      <w:r w:rsidRPr="00E8395D">
        <w:t xml:space="preserve">, R., </w:t>
      </w:r>
      <w:proofErr w:type="spellStart"/>
      <w:r w:rsidRPr="00E8395D">
        <w:t>Balland</w:t>
      </w:r>
      <w:proofErr w:type="spellEnd"/>
      <w:r w:rsidRPr="00E8395D">
        <w:t xml:space="preserve">, P. A., &amp; </w:t>
      </w:r>
      <w:proofErr w:type="spellStart"/>
      <w:r w:rsidRPr="00E8395D">
        <w:t>Kogler</w:t>
      </w:r>
      <w:proofErr w:type="spellEnd"/>
      <w:r w:rsidRPr="00E8395D">
        <w:t xml:space="preserve">, D. F. (2015). </w:t>
      </w:r>
      <w:r w:rsidRPr="00E8395D">
        <w:rPr>
          <w:lang w:val="en-US"/>
        </w:rPr>
        <w:t xml:space="preserve">Relatedness and technological change in cities: the rise and fall of technological knowledge in US metropolitan areas from 1981 to 2010. </w:t>
      </w:r>
      <w:r w:rsidRPr="00E8395D">
        <w:rPr>
          <w:i/>
          <w:iCs/>
          <w:lang w:val="en-US"/>
        </w:rPr>
        <w:t>Industrial and corporate change</w:t>
      </w:r>
      <w:r w:rsidRPr="00E8395D">
        <w:rPr>
          <w:lang w:val="en-US"/>
        </w:rPr>
        <w:t>, 24(1), 223-250</w:t>
      </w:r>
    </w:p>
    <w:p w14:paraId="3E443E4D" w14:textId="77777777" w:rsidR="000A298B" w:rsidRPr="00E8395D" w:rsidRDefault="000A298B" w:rsidP="00E8395D">
      <w:pPr>
        <w:spacing w:line="480" w:lineRule="auto"/>
        <w:ind w:left="567" w:hanging="567"/>
        <w:jc w:val="both"/>
        <w:rPr>
          <w:lang w:val="en-US"/>
        </w:rPr>
      </w:pPr>
      <w:proofErr w:type="spellStart"/>
      <w:r w:rsidRPr="00E8395D">
        <w:rPr>
          <w:color w:val="222222"/>
          <w:shd w:val="clear" w:color="auto" w:fill="FFFFFF"/>
          <w:lang w:val="en-US"/>
        </w:rPr>
        <w:t>Carrincazeaux</w:t>
      </w:r>
      <w:proofErr w:type="spellEnd"/>
      <w:r w:rsidRPr="00E8395D">
        <w:rPr>
          <w:color w:val="222222"/>
          <w:shd w:val="clear" w:color="auto" w:fill="FFFFFF"/>
          <w:lang w:val="en-US"/>
        </w:rPr>
        <w:t>, C., Lung, Y., &amp; Vicente, J. (2008). The scientific trajectory of the French school of proximity: interaction-and institution-based approaches to regional innovation systems. </w:t>
      </w:r>
      <w:r w:rsidRPr="00E8395D">
        <w:rPr>
          <w:i/>
          <w:iCs/>
          <w:color w:val="222222"/>
          <w:lang w:val="en-US"/>
        </w:rPr>
        <w:t>European Planning Studies</w:t>
      </w:r>
      <w:r w:rsidRPr="00E8395D">
        <w:rPr>
          <w:color w:val="222222"/>
          <w:shd w:val="clear" w:color="auto" w:fill="FFFFFF"/>
          <w:lang w:val="en-US"/>
        </w:rPr>
        <w:t>, </w:t>
      </w:r>
      <w:r w:rsidRPr="00E8395D">
        <w:rPr>
          <w:i/>
          <w:iCs/>
          <w:color w:val="222222"/>
          <w:lang w:val="en-US"/>
        </w:rPr>
        <w:t>16</w:t>
      </w:r>
      <w:r w:rsidRPr="00E8395D">
        <w:rPr>
          <w:color w:val="222222"/>
          <w:shd w:val="clear" w:color="auto" w:fill="FFFFFF"/>
          <w:lang w:val="en-US"/>
        </w:rPr>
        <w:t>(5), 617-628.</w:t>
      </w:r>
    </w:p>
    <w:p w14:paraId="16853FB9" w14:textId="77777777" w:rsidR="000A298B" w:rsidRPr="00E8395D" w:rsidRDefault="000A298B" w:rsidP="00E8395D">
      <w:pPr>
        <w:spacing w:line="480" w:lineRule="auto"/>
        <w:ind w:left="567" w:hanging="567"/>
        <w:jc w:val="both"/>
        <w:rPr>
          <w:lang w:val="en-US"/>
        </w:rPr>
      </w:pPr>
      <w:r w:rsidRPr="00E8395D">
        <w:rPr>
          <w:lang w:val="en-US"/>
        </w:rPr>
        <w:t>Cheshire, P. C., Nathan, M., &amp; Overman, H. G. (2014). </w:t>
      </w:r>
      <w:r w:rsidRPr="00E8395D">
        <w:rPr>
          <w:i/>
          <w:iCs/>
          <w:lang w:val="en-US"/>
        </w:rPr>
        <w:t>Urban economics and urban policy: Challenging conventional policy wisdom</w:t>
      </w:r>
      <w:r w:rsidRPr="00E8395D">
        <w:rPr>
          <w:lang w:val="en-US"/>
        </w:rPr>
        <w:t>. Edward Elgar Publishing, Cheltenham</w:t>
      </w:r>
    </w:p>
    <w:p w14:paraId="10EA621E" w14:textId="77777777" w:rsidR="000A298B" w:rsidRPr="00E8395D" w:rsidRDefault="000A298B" w:rsidP="00E8395D">
      <w:pPr>
        <w:spacing w:line="480" w:lineRule="auto"/>
        <w:ind w:left="567" w:hanging="567"/>
        <w:jc w:val="both"/>
        <w:rPr>
          <w:lang w:val="en-US"/>
        </w:rPr>
      </w:pPr>
      <w:r w:rsidRPr="00E8395D">
        <w:rPr>
          <w:lang w:val="en-US"/>
        </w:rPr>
        <w:lastRenderedPageBreak/>
        <w:t>Cohen, W. M., &amp; Levinthal, D. A. (1990). Absorptive capacity: A new perspective on learning and innovation. </w:t>
      </w:r>
      <w:r w:rsidRPr="00E8395D">
        <w:rPr>
          <w:i/>
          <w:iCs/>
          <w:lang w:val="en-US"/>
        </w:rPr>
        <w:t>Administrative science quarterly</w:t>
      </w:r>
      <w:r w:rsidRPr="00E8395D">
        <w:rPr>
          <w:lang w:val="en-US"/>
        </w:rPr>
        <w:t>, 128-152.</w:t>
      </w:r>
    </w:p>
    <w:p w14:paraId="0AC2DE6F" w14:textId="2B45EEED" w:rsidR="000A298B" w:rsidRPr="00E8395D" w:rsidRDefault="000A298B" w:rsidP="00E8395D">
      <w:pPr>
        <w:spacing w:line="480" w:lineRule="auto"/>
        <w:ind w:left="567" w:hanging="567"/>
        <w:jc w:val="both"/>
        <w:rPr>
          <w:lang w:val="en-US"/>
        </w:rPr>
      </w:pPr>
      <w:r w:rsidRPr="00E8395D">
        <w:rPr>
          <w:lang w:val="en-US"/>
        </w:rPr>
        <w:t xml:space="preserve">Combes, P. P., </w:t>
      </w:r>
      <w:proofErr w:type="spellStart"/>
      <w:r w:rsidRPr="00E8395D">
        <w:rPr>
          <w:lang w:val="en-US"/>
        </w:rPr>
        <w:t>Duranton</w:t>
      </w:r>
      <w:proofErr w:type="spellEnd"/>
      <w:r w:rsidRPr="00E8395D">
        <w:rPr>
          <w:lang w:val="en-US"/>
        </w:rPr>
        <w:t xml:space="preserve">, G., &amp; </w:t>
      </w:r>
      <w:proofErr w:type="spellStart"/>
      <w:r w:rsidRPr="00E8395D">
        <w:rPr>
          <w:lang w:val="en-US"/>
        </w:rPr>
        <w:t>Gobillon</w:t>
      </w:r>
      <w:proofErr w:type="spellEnd"/>
      <w:r w:rsidRPr="00E8395D">
        <w:rPr>
          <w:lang w:val="en-US"/>
        </w:rPr>
        <w:t xml:space="preserve">, L. (2008). Spatial wage disparities: Sorting </w:t>
      </w:r>
      <w:proofErr w:type="gramStart"/>
      <w:r w:rsidRPr="00E8395D">
        <w:rPr>
          <w:lang w:val="en-US"/>
        </w:rPr>
        <w:t>matters!.</w:t>
      </w:r>
      <w:proofErr w:type="gramEnd"/>
      <w:r w:rsidRPr="00E8395D">
        <w:rPr>
          <w:lang w:val="en-US"/>
        </w:rPr>
        <w:t> </w:t>
      </w:r>
      <w:r w:rsidRPr="00E8395D">
        <w:rPr>
          <w:i/>
          <w:iCs/>
          <w:lang w:val="en-US"/>
        </w:rPr>
        <w:t>Journal of Urban Economics</w:t>
      </w:r>
      <w:r w:rsidRPr="00E8395D">
        <w:rPr>
          <w:lang w:val="en-US"/>
        </w:rPr>
        <w:t>, </w:t>
      </w:r>
      <w:r w:rsidRPr="00E8395D">
        <w:rPr>
          <w:i/>
          <w:iCs/>
          <w:lang w:val="en-US"/>
        </w:rPr>
        <w:t>63</w:t>
      </w:r>
      <w:r w:rsidRPr="00E8395D">
        <w:rPr>
          <w:lang w:val="en-US"/>
        </w:rPr>
        <w:t>(2), 723-742.</w:t>
      </w:r>
    </w:p>
    <w:p w14:paraId="70DC1160" w14:textId="1B426825" w:rsidR="000A298B" w:rsidRPr="00E8395D" w:rsidRDefault="000A298B" w:rsidP="00E8395D">
      <w:pPr>
        <w:spacing w:line="480" w:lineRule="auto"/>
        <w:ind w:left="567" w:hanging="567"/>
        <w:jc w:val="both"/>
        <w:rPr>
          <w:color w:val="222222"/>
          <w:shd w:val="clear" w:color="auto" w:fill="FFFFFF"/>
          <w:lang w:val="en-US"/>
        </w:rPr>
      </w:pPr>
      <w:r w:rsidRPr="00E8395D">
        <w:rPr>
          <w:color w:val="222222"/>
          <w:shd w:val="clear" w:color="auto" w:fill="FFFFFF"/>
          <w:lang w:val="en-US"/>
        </w:rPr>
        <w:t xml:space="preserve">Desrochers, P., &amp; </w:t>
      </w:r>
      <w:proofErr w:type="spellStart"/>
      <w:r w:rsidRPr="00E8395D">
        <w:rPr>
          <w:color w:val="222222"/>
          <w:shd w:val="clear" w:color="auto" w:fill="FFFFFF"/>
          <w:lang w:val="en-US"/>
        </w:rPr>
        <w:t>Leppälä</w:t>
      </w:r>
      <w:proofErr w:type="spellEnd"/>
      <w:r w:rsidRPr="00E8395D">
        <w:rPr>
          <w:color w:val="222222"/>
          <w:shd w:val="clear" w:color="auto" w:fill="FFFFFF"/>
          <w:lang w:val="en-US"/>
        </w:rPr>
        <w:t>, S. (2011). Opening up the ‘Jacobs Spillovers’ black box: local diversity, creativity and the processes underlying new combinations. </w:t>
      </w:r>
      <w:r w:rsidRPr="00E8395D">
        <w:rPr>
          <w:i/>
          <w:iCs/>
          <w:color w:val="222222"/>
          <w:lang w:val="en-US"/>
        </w:rPr>
        <w:t>Journal of Economic Geography</w:t>
      </w:r>
      <w:r w:rsidRPr="00E8395D">
        <w:rPr>
          <w:color w:val="222222"/>
          <w:shd w:val="clear" w:color="auto" w:fill="FFFFFF"/>
          <w:lang w:val="en-US"/>
        </w:rPr>
        <w:t>, </w:t>
      </w:r>
      <w:r w:rsidRPr="00E8395D">
        <w:rPr>
          <w:i/>
          <w:iCs/>
          <w:color w:val="222222"/>
          <w:lang w:val="en-US"/>
        </w:rPr>
        <w:t>11</w:t>
      </w:r>
      <w:r w:rsidRPr="00E8395D">
        <w:rPr>
          <w:color w:val="222222"/>
          <w:shd w:val="clear" w:color="auto" w:fill="FFFFFF"/>
          <w:lang w:val="en-US"/>
        </w:rPr>
        <w:t>(5), 843-863.</w:t>
      </w:r>
    </w:p>
    <w:p w14:paraId="1D57FECF" w14:textId="77777777" w:rsidR="003D6287" w:rsidRPr="00E8395D" w:rsidRDefault="003D6287" w:rsidP="00E8395D">
      <w:pPr>
        <w:spacing w:line="480" w:lineRule="auto"/>
        <w:ind w:left="567" w:hanging="567"/>
        <w:jc w:val="both"/>
        <w:rPr>
          <w:lang w:val="en-US"/>
        </w:rPr>
      </w:pPr>
      <w:proofErr w:type="spellStart"/>
      <w:r w:rsidRPr="00E8395D">
        <w:rPr>
          <w:lang w:val="en-US"/>
        </w:rPr>
        <w:t>Duranton</w:t>
      </w:r>
      <w:proofErr w:type="spellEnd"/>
      <w:r w:rsidRPr="00E8395D">
        <w:rPr>
          <w:lang w:val="en-US"/>
        </w:rPr>
        <w:t xml:space="preserve">, G., &amp; </w:t>
      </w:r>
      <w:proofErr w:type="spellStart"/>
      <w:r w:rsidRPr="00E8395D">
        <w:rPr>
          <w:lang w:val="en-US"/>
        </w:rPr>
        <w:t>Puga</w:t>
      </w:r>
      <w:proofErr w:type="spellEnd"/>
      <w:r w:rsidRPr="00E8395D">
        <w:rPr>
          <w:lang w:val="en-US"/>
        </w:rPr>
        <w:t>, D. (2001). Nursery cities: Urban diversity, process innovation, and the life cycle of products. </w:t>
      </w:r>
      <w:r w:rsidRPr="00E8395D">
        <w:rPr>
          <w:i/>
          <w:iCs/>
          <w:lang w:val="en-US"/>
        </w:rPr>
        <w:t>American Economic Review</w:t>
      </w:r>
      <w:r w:rsidRPr="00E8395D">
        <w:rPr>
          <w:lang w:val="en-US"/>
        </w:rPr>
        <w:t>, </w:t>
      </w:r>
      <w:r w:rsidRPr="00E8395D">
        <w:rPr>
          <w:i/>
          <w:iCs/>
          <w:lang w:val="en-US"/>
        </w:rPr>
        <w:t>91</w:t>
      </w:r>
      <w:r w:rsidRPr="00E8395D">
        <w:rPr>
          <w:lang w:val="en-US"/>
        </w:rPr>
        <w:t>(5), 1454-1477.</w:t>
      </w:r>
    </w:p>
    <w:p w14:paraId="459393E6" w14:textId="77777777" w:rsidR="000A298B" w:rsidRPr="00E8395D" w:rsidRDefault="000A298B" w:rsidP="00E8395D">
      <w:pPr>
        <w:spacing w:line="480" w:lineRule="auto"/>
        <w:ind w:left="567" w:hanging="567"/>
        <w:jc w:val="both"/>
        <w:rPr>
          <w:lang w:val="en-US"/>
        </w:rPr>
      </w:pPr>
      <w:proofErr w:type="spellStart"/>
      <w:r w:rsidRPr="00E8395D">
        <w:rPr>
          <w:lang w:val="en-US"/>
        </w:rPr>
        <w:t>Duranton</w:t>
      </w:r>
      <w:proofErr w:type="spellEnd"/>
      <w:r w:rsidRPr="00E8395D">
        <w:rPr>
          <w:lang w:val="en-US"/>
        </w:rPr>
        <w:t xml:space="preserve">, G., &amp; </w:t>
      </w:r>
      <w:proofErr w:type="spellStart"/>
      <w:r w:rsidRPr="00E8395D">
        <w:rPr>
          <w:lang w:val="en-US"/>
        </w:rPr>
        <w:t>Puga</w:t>
      </w:r>
      <w:proofErr w:type="spellEnd"/>
      <w:r w:rsidRPr="00E8395D">
        <w:rPr>
          <w:lang w:val="en-US"/>
        </w:rPr>
        <w:t>, D. (2004). Micro-foundations of urban agglomeration economies. In </w:t>
      </w:r>
      <w:r w:rsidRPr="00E8395D">
        <w:rPr>
          <w:i/>
          <w:iCs/>
          <w:lang w:val="en-US"/>
        </w:rPr>
        <w:t>Handbook of regional and urban economics</w:t>
      </w:r>
      <w:r w:rsidRPr="00E8395D">
        <w:rPr>
          <w:lang w:val="en-US"/>
        </w:rPr>
        <w:t> (Vol. 4, pp. 2063-2117). Elsevier.</w:t>
      </w:r>
    </w:p>
    <w:p w14:paraId="499DBA7E" w14:textId="5E0C5952" w:rsidR="000A298B" w:rsidRPr="00E8395D" w:rsidRDefault="000A298B" w:rsidP="00E8395D">
      <w:pPr>
        <w:spacing w:line="480" w:lineRule="auto"/>
        <w:ind w:left="567" w:hanging="567"/>
        <w:jc w:val="both"/>
        <w:rPr>
          <w:lang w:val="en-US"/>
        </w:rPr>
      </w:pPr>
      <w:proofErr w:type="spellStart"/>
      <w:r w:rsidRPr="00E8395D">
        <w:rPr>
          <w:lang w:val="en-US"/>
        </w:rPr>
        <w:t>Duranton</w:t>
      </w:r>
      <w:proofErr w:type="spellEnd"/>
      <w:r w:rsidRPr="00E8395D">
        <w:rPr>
          <w:lang w:val="en-US"/>
        </w:rPr>
        <w:t xml:space="preserve">, G., &amp; </w:t>
      </w:r>
      <w:proofErr w:type="spellStart"/>
      <w:r w:rsidRPr="00E8395D">
        <w:rPr>
          <w:lang w:val="en-US"/>
        </w:rPr>
        <w:t>Puga</w:t>
      </w:r>
      <w:proofErr w:type="spellEnd"/>
      <w:r w:rsidRPr="00E8395D">
        <w:rPr>
          <w:lang w:val="en-US"/>
        </w:rPr>
        <w:t xml:space="preserve">, D. (2005). From sectoral to functional urban </w:t>
      </w:r>
      <w:r w:rsidR="00647578" w:rsidRPr="00E8395D">
        <w:rPr>
          <w:lang w:val="en-US"/>
        </w:rPr>
        <w:t>specialization</w:t>
      </w:r>
      <w:r w:rsidRPr="00E8395D">
        <w:rPr>
          <w:lang w:val="en-US"/>
        </w:rPr>
        <w:t>. </w:t>
      </w:r>
      <w:r w:rsidRPr="00E8395D">
        <w:rPr>
          <w:i/>
          <w:iCs/>
          <w:lang w:val="en-US"/>
        </w:rPr>
        <w:t>Journal of urban Economics</w:t>
      </w:r>
      <w:r w:rsidRPr="00E8395D">
        <w:rPr>
          <w:lang w:val="en-US"/>
        </w:rPr>
        <w:t>, </w:t>
      </w:r>
      <w:r w:rsidRPr="00E8395D">
        <w:rPr>
          <w:i/>
          <w:iCs/>
          <w:lang w:val="en-US"/>
        </w:rPr>
        <w:t>57</w:t>
      </w:r>
      <w:r w:rsidRPr="00E8395D">
        <w:rPr>
          <w:lang w:val="en-US"/>
        </w:rPr>
        <w:t>(2), 343-370.</w:t>
      </w:r>
    </w:p>
    <w:p w14:paraId="430848BE" w14:textId="42E7A525" w:rsidR="000A298B" w:rsidRPr="00E8395D" w:rsidRDefault="000A298B" w:rsidP="00E8395D">
      <w:pPr>
        <w:spacing w:line="480" w:lineRule="auto"/>
        <w:ind w:left="567" w:hanging="567"/>
        <w:jc w:val="both"/>
        <w:rPr>
          <w:lang w:val="en-US"/>
        </w:rPr>
      </w:pPr>
      <w:r w:rsidRPr="00E8395D">
        <w:rPr>
          <w:lang w:val="en-US"/>
        </w:rPr>
        <w:t xml:space="preserve">Ellison, G., </w:t>
      </w:r>
      <w:proofErr w:type="spellStart"/>
      <w:r w:rsidRPr="00E8395D">
        <w:rPr>
          <w:lang w:val="en-US"/>
        </w:rPr>
        <w:t>Glaeser</w:t>
      </w:r>
      <w:proofErr w:type="spellEnd"/>
      <w:r w:rsidRPr="00E8395D">
        <w:rPr>
          <w:lang w:val="en-US"/>
        </w:rPr>
        <w:t xml:space="preserve">, E. L., &amp; Kerr, W. R. (2010). What causes industry agglomeration? Evidence from </w:t>
      </w:r>
      <w:proofErr w:type="spellStart"/>
      <w:r w:rsidRPr="00E8395D">
        <w:rPr>
          <w:lang w:val="en-US"/>
        </w:rPr>
        <w:t>coagglomeration</w:t>
      </w:r>
      <w:proofErr w:type="spellEnd"/>
      <w:r w:rsidRPr="00E8395D">
        <w:rPr>
          <w:lang w:val="en-US"/>
        </w:rPr>
        <w:t xml:space="preserve"> patterns. </w:t>
      </w:r>
      <w:r w:rsidRPr="00E8395D">
        <w:rPr>
          <w:i/>
          <w:iCs/>
          <w:lang w:val="en-US"/>
        </w:rPr>
        <w:t>American Economic Review</w:t>
      </w:r>
      <w:r w:rsidRPr="00E8395D">
        <w:rPr>
          <w:lang w:val="en-US"/>
        </w:rPr>
        <w:t>, 100(3), 1195-1213.</w:t>
      </w:r>
    </w:p>
    <w:p w14:paraId="2B7CD275" w14:textId="3A5B73A6" w:rsidR="001E6F4F" w:rsidRPr="00E8395D" w:rsidRDefault="001E6F4F" w:rsidP="00E8395D">
      <w:pPr>
        <w:spacing w:line="480" w:lineRule="auto"/>
        <w:ind w:left="567" w:hanging="567"/>
        <w:jc w:val="both"/>
        <w:rPr>
          <w:lang w:val="en-US"/>
        </w:rPr>
      </w:pPr>
      <w:proofErr w:type="spellStart"/>
      <w:r w:rsidRPr="00E8395D">
        <w:rPr>
          <w:lang w:val="en-US"/>
        </w:rPr>
        <w:t>Faggio</w:t>
      </w:r>
      <w:proofErr w:type="spellEnd"/>
      <w:r w:rsidRPr="00E8395D">
        <w:rPr>
          <w:lang w:val="en-US"/>
        </w:rPr>
        <w:t>, G., Silva, O., &amp; Strange, W. C. (2017). Heterogeneous agglomeration. </w:t>
      </w:r>
      <w:r w:rsidRPr="00E8395D">
        <w:rPr>
          <w:i/>
          <w:iCs/>
          <w:lang w:val="en-US"/>
        </w:rPr>
        <w:t>Review of Economics and Statistics</w:t>
      </w:r>
      <w:r w:rsidRPr="00E8395D">
        <w:rPr>
          <w:lang w:val="en-US"/>
        </w:rPr>
        <w:t>, </w:t>
      </w:r>
      <w:r w:rsidRPr="00E8395D">
        <w:rPr>
          <w:i/>
          <w:iCs/>
          <w:lang w:val="en-US"/>
        </w:rPr>
        <w:t>99</w:t>
      </w:r>
      <w:r w:rsidRPr="00E8395D">
        <w:rPr>
          <w:lang w:val="en-US"/>
        </w:rPr>
        <w:t>(1), 80-94.</w:t>
      </w:r>
    </w:p>
    <w:p w14:paraId="5E50CE89" w14:textId="77777777" w:rsidR="005664CC" w:rsidRPr="00E8395D" w:rsidRDefault="005664CC" w:rsidP="00E8395D">
      <w:pPr>
        <w:spacing w:line="480" w:lineRule="auto"/>
        <w:ind w:left="567" w:hanging="567"/>
        <w:jc w:val="both"/>
        <w:rPr>
          <w:lang w:val="en-US"/>
        </w:rPr>
      </w:pPr>
      <w:r w:rsidRPr="00E8395D">
        <w:rPr>
          <w:lang w:val="en-US"/>
        </w:rPr>
        <w:t xml:space="preserve">Falck, S., </w:t>
      </w:r>
      <w:proofErr w:type="spellStart"/>
      <w:r w:rsidRPr="00E8395D">
        <w:rPr>
          <w:lang w:val="en-US"/>
        </w:rPr>
        <w:t>Mattsson</w:t>
      </w:r>
      <w:proofErr w:type="spellEnd"/>
      <w:r w:rsidRPr="00E8395D">
        <w:rPr>
          <w:lang w:val="en-US"/>
        </w:rPr>
        <w:t xml:space="preserve">, P &amp; Westlund, H (2020). Productivity effects of knowledge transfers through inter-firm </w:t>
      </w:r>
      <w:proofErr w:type="spellStart"/>
      <w:r w:rsidRPr="00E8395D">
        <w:rPr>
          <w:lang w:val="en-US"/>
        </w:rPr>
        <w:t>labour</w:t>
      </w:r>
      <w:proofErr w:type="spellEnd"/>
      <w:r w:rsidRPr="00E8395D">
        <w:rPr>
          <w:lang w:val="en-US"/>
        </w:rPr>
        <w:t xml:space="preserve"> mobility, </w:t>
      </w:r>
      <w:proofErr w:type="spellStart"/>
      <w:r w:rsidRPr="00E8395D">
        <w:rPr>
          <w:lang w:val="en-US"/>
        </w:rPr>
        <w:t>Tillväxtanalys</w:t>
      </w:r>
      <w:proofErr w:type="spellEnd"/>
      <w:r w:rsidRPr="00E8395D">
        <w:rPr>
          <w:lang w:val="en-US"/>
        </w:rPr>
        <w:t xml:space="preserve"> WP 2020:03 </w:t>
      </w:r>
    </w:p>
    <w:p w14:paraId="61706F4F" w14:textId="24016D84" w:rsidR="005664CC" w:rsidRPr="00E8395D" w:rsidRDefault="00384AEB" w:rsidP="00E8395D">
      <w:pPr>
        <w:spacing w:line="480" w:lineRule="auto"/>
        <w:ind w:left="567"/>
        <w:jc w:val="both"/>
        <w:rPr>
          <w:i/>
          <w:iCs/>
          <w:lang w:val="en-US"/>
        </w:rPr>
      </w:pPr>
      <w:hyperlink r:id="rId9" w:history="1">
        <w:r w:rsidR="005664CC" w:rsidRPr="00E8395D">
          <w:rPr>
            <w:rStyle w:val="Hyperlink"/>
            <w:i/>
            <w:iCs/>
            <w:lang w:val="en-US"/>
          </w:rPr>
          <w:t>https://www.tillvaxtanalys.se/download/18.1235fa2a173481d283cbe73b/1599468351956/wp_2020_03_Productivity%20effects%20of%20knowledge%20transfers%20through%20inter-firm%20labour%20mobility.pdf</w:t>
        </w:r>
      </w:hyperlink>
      <w:r w:rsidR="005664CC" w:rsidRPr="00E8395D">
        <w:rPr>
          <w:i/>
          <w:iCs/>
          <w:lang w:val="en-US"/>
        </w:rPr>
        <w:t xml:space="preserve"> </w:t>
      </w:r>
    </w:p>
    <w:p w14:paraId="2B5F5CD2" w14:textId="794241D3" w:rsidR="003D6287" w:rsidRPr="00E8395D" w:rsidRDefault="003D6287" w:rsidP="00E8395D">
      <w:pPr>
        <w:spacing w:line="480" w:lineRule="auto"/>
        <w:ind w:left="567" w:hanging="567"/>
        <w:jc w:val="both"/>
        <w:rPr>
          <w:lang w:val="en-US"/>
        </w:rPr>
      </w:pPr>
      <w:r w:rsidRPr="00E8395D">
        <w:rPr>
          <w:lang w:val="da-DK"/>
        </w:rPr>
        <w:lastRenderedPageBreak/>
        <w:t xml:space="preserve">Feldman, M. P., &amp; </w:t>
      </w:r>
      <w:proofErr w:type="spellStart"/>
      <w:r w:rsidRPr="00E8395D">
        <w:rPr>
          <w:lang w:val="da-DK"/>
        </w:rPr>
        <w:t>Audretsch</w:t>
      </w:r>
      <w:proofErr w:type="spellEnd"/>
      <w:r w:rsidRPr="00E8395D">
        <w:rPr>
          <w:lang w:val="da-DK"/>
        </w:rPr>
        <w:t xml:space="preserve">, D. B. (1999). </w:t>
      </w:r>
      <w:r w:rsidRPr="00E8395D">
        <w:rPr>
          <w:lang w:val="en-US"/>
        </w:rPr>
        <w:t xml:space="preserve">Innovation in cities: science-based diversity, </w:t>
      </w:r>
      <w:proofErr w:type="gramStart"/>
      <w:r w:rsidRPr="00E8395D">
        <w:rPr>
          <w:lang w:val="en-US"/>
        </w:rPr>
        <w:t>specialization</w:t>
      </w:r>
      <w:proofErr w:type="gramEnd"/>
      <w:r w:rsidRPr="00E8395D">
        <w:rPr>
          <w:lang w:val="en-US"/>
        </w:rPr>
        <w:t xml:space="preserve"> and localized competition. </w:t>
      </w:r>
      <w:r w:rsidRPr="00E8395D">
        <w:rPr>
          <w:i/>
          <w:iCs/>
          <w:lang w:val="en-US"/>
        </w:rPr>
        <w:t xml:space="preserve">European </w:t>
      </w:r>
      <w:r w:rsidR="00F00147" w:rsidRPr="00E8395D">
        <w:rPr>
          <w:i/>
          <w:iCs/>
          <w:lang w:val="en-US"/>
        </w:rPr>
        <w:t>E</w:t>
      </w:r>
      <w:r w:rsidRPr="00E8395D">
        <w:rPr>
          <w:i/>
          <w:iCs/>
          <w:lang w:val="en-US"/>
        </w:rPr>
        <w:t xml:space="preserve">conomic </w:t>
      </w:r>
      <w:r w:rsidR="00F00147" w:rsidRPr="00E8395D">
        <w:rPr>
          <w:i/>
          <w:iCs/>
          <w:lang w:val="en-US"/>
        </w:rPr>
        <w:t>R</w:t>
      </w:r>
      <w:r w:rsidRPr="00E8395D">
        <w:rPr>
          <w:i/>
          <w:iCs/>
          <w:lang w:val="en-US"/>
        </w:rPr>
        <w:t>eview</w:t>
      </w:r>
      <w:r w:rsidRPr="00E8395D">
        <w:rPr>
          <w:lang w:val="en-US"/>
        </w:rPr>
        <w:t>, 43(2), 409-429.</w:t>
      </w:r>
    </w:p>
    <w:p w14:paraId="2FDB7A1D" w14:textId="423961BD" w:rsidR="000A298B" w:rsidRPr="00E8395D" w:rsidRDefault="000A298B" w:rsidP="00E8395D">
      <w:pPr>
        <w:spacing w:line="480" w:lineRule="auto"/>
        <w:ind w:left="567" w:hanging="567"/>
        <w:jc w:val="both"/>
        <w:rPr>
          <w:color w:val="222222"/>
          <w:shd w:val="clear" w:color="auto" w:fill="FFFFFF"/>
          <w:lang w:val="en-US"/>
        </w:rPr>
      </w:pPr>
      <w:r w:rsidRPr="00E8395D">
        <w:rPr>
          <w:color w:val="222222"/>
          <w:shd w:val="clear" w:color="auto" w:fill="FFFFFF"/>
          <w:lang w:val="nb-NO"/>
        </w:rPr>
        <w:t xml:space="preserve">Frenken, K., Van </w:t>
      </w:r>
      <w:proofErr w:type="spellStart"/>
      <w:r w:rsidRPr="00E8395D">
        <w:rPr>
          <w:color w:val="222222"/>
          <w:shd w:val="clear" w:color="auto" w:fill="FFFFFF"/>
          <w:lang w:val="nb-NO"/>
        </w:rPr>
        <w:t>Oort</w:t>
      </w:r>
      <w:proofErr w:type="spellEnd"/>
      <w:r w:rsidRPr="00E8395D">
        <w:rPr>
          <w:color w:val="222222"/>
          <w:shd w:val="clear" w:color="auto" w:fill="FFFFFF"/>
          <w:lang w:val="nb-NO"/>
        </w:rPr>
        <w:t xml:space="preserve">, F., &amp; </w:t>
      </w:r>
      <w:proofErr w:type="spellStart"/>
      <w:r w:rsidRPr="00E8395D">
        <w:rPr>
          <w:color w:val="222222"/>
          <w:shd w:val="clear" w:color="auto" w:fill="FFFFFF"/>
          <w:lang w:val="nb-NO"/>
        </w:rPr>
        <w:t>Verburg</w:t>
      </w:r>
      <w:proofErr w:type="spellEnd"/>
      <w:r w:rsidRPr="00E8395D">
        <w:rPr>
          <w:color w:val="222222"/>
          <w:shd w:val="clear" w:color="auto" w:fill="FFFFFF"/>
          <w:lang w:val="nb-NO"/>
        </w:rPr>
        <w:t xml:space="preserve">, T. (2007). </w:t>
      </w:r>
      <w:r w:rsidRPr="00E8395D">
        <w:rPr>
          <w:color w:val="222222"/>
          <w:shd w:val="clear" w:color="auto" w:fill="FFFFFF"/>
          <w:lang w:val="en-US"/>
        </w:rPr>
        <w:t xml:space="preserve">Related variety, unrelated </w:t>
      </w:r>
      <w:proofErr w:type="gramStart"/>
      <w:r w:rsidRPr="00E8395D">
        <w:rPr>
          <w:color w:val="222222"/>
          <w:shd w:val="clear" w:color="auto" w:fill="FFFFFF"/>
          <w:lang w:val="en-US"/>
        </w:rPr>
        <w:t>variety</w:t>
      </w:r>
      <w:proofErr w:type="gramEnd"/>
      <w:r w:rsidRPr="00E8395D">
        <w:rPr>
          <w:color w:val="222222"/>
          <w:shd w:val="clear" w:color="auto" w:fill="FFFFFF"/>
          <w:lang w:val="en-US"/>
        </w:rPr>
        <w:t xml:space="preserve"> and regional economic growth. </w:t>
      </w:r>
      <w:r w:rsidRPr="00E8395D">
        <w:rPr>
          <w:i/>
          <w:iCs/>
          <w:color w:val="222222"/>
          <w:lang w:val="en-US"/>
        </w:rPr>
        <w:t>Regional studies</w:t>
      </w:r>
      <w:r w:rsidRPr="00E8395D">
        <w:rPr>
          <w:color w:val="222222"/>
          <w:shd w:val="clear" w:color="auto" w:fill="FFFFFF"/>
          <w:lang w:val="en-US"/>
        </w:rPr>
        <w:t>, </w:t>
      </w:r>
      <w:r w:rsidRPr="00E8395D">
        <w:rPr>
          <w:i/>
          <w:iCs/>
          <w:color w:val="222222"/>
          <w:lang w:val="en-US"/>
        </w:rPr>
        <w:t>41</w:t>
      </w:r>
      <w:r w:rsidRPr="00E8395D">
        <w:rPr>
          <w:color w:val="222222"/>
          <w:shd w:val="clear" w:color="auto" w:fill="FFFFFF"/>
          <w:lang w:val="en-US"/>
        </w:rPr>
        <w:t>(5), 685-697</w:t>
      </w:r>
    </w:p>
    <w:p w14:paraId="2E676CDF" w14:textId="53EC82D3" w:rsidR="001C1950" w:rsidRPr="00E8395D" w:rsidRDefault="001C1950" w:rsidP="00E8395D">
      <w:pPr>
        <w:spacing w:line="480" w:lineRule="auto"/>
        <w:ind w:left="567" w:hanging="567"/>
        <w:jc w:val="both"/>
        <w:rPr>
          <w:lang w:val="en-US"/>
        </w:rPr>
      </w:pPr>
      <w:proofErr w:type="spellStart"/>
      <w:r w:rsidRPr="00E8395D">
        <w:rPr>
          <w:lang w:val="en-US"/>
        </w:rPr>
        <w:t>Frenken</w:t>
      </w:r>
      <w:proofErr w:type="spellEnd"/>
      <w:r w:rsidRPr="00E8395D">
        <w:rPr>
          <w:lang w:val="en-US"/>
        </w:rPr>
        <w:t xml:space="preserve">, K., </w:t>
      </w:r>
      <w:proofErr w:type="spellStart"/>
      <w:r w:rsidRPr="00E8395D">
        <w:rPr>
          <w:lang w:val="en-US"/>
        </w:rPr>
        <w:t>Izquierdo</w:t>
      </w:r>
      <w:proofErr w:type="spellEnd"/>
      <w:r w:rsidRPr="00E8395D">
        <w:rPr>
          <w:lang w:val="en-US"/>
        </w:rPr>
        <w:t xml:space="preserve">, L. R., &amp; </w:t>
      </w:r>
      <w:proofErr w:type="spellStart"/>
      <w:r w:rsidRPr="00E8395D">
        <w:rPr>
          <w:lang w:val="en-US"/>
        </w:rPr>
        <w:t>Zeppini</w:t>
      </w:r>
      <w:proofErr w:type="spellEnd"/>
      <w:r w:rsidRPr="00E8395D">
        <w:rPr>
          <w:lang w:val="en-US"/>
        </w:rPr>
        <w:t xml:space="preserve">, P. (2012). Branching innovation, recombinant innovation, and endogenous technological transitions. </w:t>
      </w:r>
      <w:r w:rsidRPr="00E8395D">
        <w:rPr>
          <w:i/>
          <w:iCs/>
          <w:lang w:val="en-US"/>
        </w:rPr>
        <w:t>Environmental Innovation and Societal Transitions</w:t>
      </w:r>
      <w:r w:rsidRPr="00E8395D">
        <w:rPr>
          <w:lang w:val="en-US"/>
        </w:rPr>
        <w:t>, 4, 25-35</w:t>
      </w:r>
    </w:p>
    <w:p w14:paraId="11E88341" w14:textId="77777777" w:rsidR="000A298B" w:rsidRPr="00E8395D" w:rsidRDefault="000A298B" w:rsidP="00E8395D">
      <w:pPr>
        <w:spacing w:line="480" w:lineRule="auto"/>
        <w:ind w:left="567" w:hanging="567"/>
        <w:jc w:val="both"/>
        <w:rPr>
          <w:lang w:val="en-US"/>
        </w:rPr>
      </w:pPr>
      <w:proofErr w:type="spellStart"/>
      <w:r w:rsidRPr="00E8395D">
        <w:rPr>
          <w:color w:val="222222"/>
          <w:shd w:val="clear" w:color="auto" w:fill="FFFFFF"/>
          <w:lang w:val="en-US"/>
        </w:rPr>
        <w:t>Gathmann</w:t>
      </w:r>
      <w:proofErr w:type="spellEnd"/>
      <w:r w:rsidRPr="00E8395D">
        <w:rPr>
          <w:color w:val="222222"/>
          <w:shd w:val="clear" w:color="auto" w:fill="FFFFFF"/>
          <w:lang w:val="en-US"/>
        </w:rPr>
        <w:t xml:space="preserve">, C., &amp; </w:t>
      </w:r>
      <w:proofErr w:type="spellStart"/>
      <w:r w:rsidRPr="00E8395D">
        <w:rPr>
          <w:color w:val="222222"/>
          <w:shd w:val="clear" w:color="auto" w:fill="FFFFFF"/>
          <w:lang w:val="en-US"/>
        </w:rPr>
        <w:t>Schönberg</w:t>
      </w:r>
      <w:proofErr w:type="spellEnd"/>
      <w:r w:rsidRPr="00E8395D">
        <w:rPr>
          <w:color w:val="222222"/>
          <w:shd w:val="clear" w:color="auto" w:fill="FFFFFF"/>
          <w:lang w:val="en-US"/>
        </w:rPr>
        <w:t>, U. (2010). How general is human capital? A task-based approach.</w:t>
      </w:r>
      <w:r w:rsidRPr="00E8395D">
        <w:rPr>
          <w:rStyle w:val="apple-converted-space"/>
          <w:color w:val="222222"/>
          <w:shd w:val="clear" w:color="auto" w:fill="FFFFFF"/>
          <w:lang w:val="en-US"/>
        </w:rPr>
        <w:t> </w:t>
      </w:r>
      <w:r w:rsidRPr="00E8395D">
        <w:rPr>
          <w:i/>
          <w:iCs/>
          <w:color w:val="222222"/>
          <w:lang w:val="en-US"/>
        </w:rPr>
        <w:t>Journal of Labor Economics</w:t>
      </w:r>
      <w:r w:rsidRPr="00E8395D">
        <w:rPr>
          <w:color w:val="222222"/>
          <w:shd w:val="clear" w:color="auto" w:fill="FFFFFF"/>
          <w:lang w:val="en-US"/>
        </w:rPr>
        <w:t>,</w:t>
      </w:r>
      <w:r w:rsidRPr="00E8395D">
        <w:rPr>
          <w:rStyle w:val="apple-converted-space"/>
          <w:color w:val="222222"/>
          <w:shd w:val="clear" w:color="auto" w:fill="FFFFFF"/>
          <w:lang w:val="en-US"/>
        </w:rPr>
        <w:t> </w:t>
      </w:r>
      <w:r w:rsidRPr="00E8395D">
        <w:rPr>
          <w:i/>
          <w:iCs/>
          <w:color w:val="222222"/>
          <w:lang w:val="en-US"/>
        </w:rPr>
        <w:t>28</w:t>
      </w:r>
      <w:r w:rsidRPr="00E8395D">
        <w:rPr>
          <w:color w:val="222222"/>
          <w:shd w:val="clear" w:color="auto" w:fill="FFFFFF"/>
          <w:lang w:val="en-US"/>
        </w:rPr>
        <w:t>(1), 1-49.</w:t>
      </w:r>
    </w:p>
    <w:p w14:paraId="20000A7D" w14:textId="77777777" w:rsidR="000A298B" w:rsidRPr="00E8395D" w:rsidRDefault="000A298B" w:rsidP="00E8395D">
      <w:pPr>
        <w:spacing w:line="480" w:lineRule="auto"/>
        <w:ind w:left="567" w:hanging="567"/>
        <w:jc w:val="both"/>
        <w:rPr>
          <w:lang w:val="en-US"/>
        </w:rPr>
      </w:pPr>
      <w:r w:rsidRPr="00E8395D">
        <w:rPr>
          <w:lang w:val="en-US"/>
        </w:rPr>
        <w:t>Gilly, J. P., &amp; Torre, A. (2000). Proximity relations. Elements for an analytical framework. </w:t>
      </w:r>
      <w:r w:rsidRPr="00E8395D">
        <w:rPr>
          <w:i/>
          <w:iCs/>
          <w:lang w:val="en-US"/>
        </w:rPr>
        <w:t>Industrial networks and proximity</w:t>
      </w:r>
      <w:r w:rsidRPr="00E8395D">
        <w:rPr>
          <w:lang w:val="en-US"/>
        </w:rPr>
        <w:t>, 1-16.</w:t>
      </w:r>
    </w:p>
    <w:p w14:paraId="24FE628A" w14:textId="77777777" w:rsidR="000A298B" w:rsidRPr="00E8395D" w:rsidRDefault="000A298B" w:rsidP="00E8395D">
      <w:pPr>
        <w:spacing w:line="480" w:lineRule="auto"/>
        <w:ind w:left="567" w:hanging="567"/>
        <w:jc w:val="both"/>
        <w:rPr>
          <w:lang w:val="en-US"/>
        </w:rPr>
      </w:pPr>
      <w:proofErr w:type="spellStart"/>
      <w:r w:rsidRPr="005C2DFF">
        <w:rPr>
          <w:lang w:val="en-US"/>
        </w:rPr>
        <w:t>Glaeser</w:t>
      </w:r>
      <w:proofErr w:type="spellEnd"/>
      <w:r w:rsidRPr="005C2DFF">
        <w:rPr>
          <w:lang w:val="en-US"/>
        </w:rPr>
        <w:t xml:space="preserve">, E. L., &amp; </w:t>
      </w:r>
      <w:proofErr w:type="spellStart"/>
      <w:r w:rsidRPr="005C2DFF">
        <w:rPr>
          <w:lang w:val="en-US"/>
        </w:rPr>
        <w:t>Kohlhase</w:t>
      </w:r>
      <w:proofErr w:type="spellEnd"/>
      <w:r w:rsidRPr="005C2DFF">
        <w:rPr>
          <w:lang w:val="en-US"/>
        </w:rPr>
        <w:t xml:space="preserve">, J. E. (2003). </w:t>
      </w:r>
      <w:r w:rsidRPr="00E8395D">
        <w:rPr>
          <w:lang w:val="en-US"/>
        </w:rPr>
        <w:t xml:space="preserve">Cities, </w:t>
      </w:r>
      <w:proofErr w:type="gramStart"/>
      <w:r w:rsidRPr="00E8395D">
        <w:rPr>
          <w:lang w:val="en-US"/>
        </w:rPr>
        <w:t>regions</w:t>
      </w:r>
      <w:proofErr w:type="gramEnd"/>
      <w:r w:rsidRPr="00E8395D">
        <w:rPr>
          <w:lang w:val="en-US"/>
        </w:rPr>
        <w:t xml:space="preserve"> and the decline of transport costs. </w:t>
      </w:r>
      <w:r w:rsidRPr="00E8395D">
        <w:rPr>
          <w:i/>
          <w:iCs/>
          <w:lang w:val="en-US"/>
        </w:rPr>
        <w:t>Papers in Regional Science</w:t>
      </w:r>
      <w:r w:rsidRPr="00E8395D">
        <w:rPr>
          <w:lang w:val="en-US"/>
        </w:rPr>
        <w:t>, </w:t>
      </w:r>
      <w:r w:rsidRPr="00E8395D">
        <w:rPr>
          <w:i/>
          <w:iCs/>
          <w:lang w:val="en-US"/>
        </w:rPr>
        <w:t>83</w:t>
      </w:r>
      <w:r w:rsidRPr="00E8395D">
        <w:rPr>
          <w:lang w:val="en-US"/>
        </w:rPr>
        <w:t>(1), 197-228.</w:t>
      </w:r>
    </w:p>
    <w:p w14:paraId="4E171648" w14:textId="3F1AEA92" w:rsidR="000A298B" w:rsidRPr="00E8395D" w:rsidRDefault="000A298B" w:rsidP="00E8395D">
      <w:pPr>
        <w:spacing w:line="480" w:lineRule="auto"/>
        <w:ind w:left="567" w:hanging="567"/>
        <w:jc w:val="both"/>
        <w:rPr>
          <w:lang w:val="en-US"/>
        </w:rPr>
      </w:pPr>
      <w:proofErr w:type="spellStart"/>
      <w:r w:rsidRPr="00E8395D">
        <w:rPr>
          <w:lang w:val="en-US"/>
        </w:rPr>
        <w:t>Glaeser</w:t>
      </w:r>
      <w:proofErr w:type="spellEnd"/>
      <w:r w:rsidRPr="00E8395D">
        <w:rPr>
          <w:lang w:val="en-US"/>
        </w:rPr>
        <w:t xml:space="preserve">, E. L., &amp; </w:t>
      </w:r>
      <w:proofErr w:type="spellStart"/>
      <w:r w:rsidRPr="00E8395D">
        <w:rPr>
          <w:lang w:val="en-US"/>
        </w:rPr>
        <w:t>Resseger</w:t>
      </w:r>
      <w:proofErr w:type="spellEnd"/>
      <w:r w:rsidRPr="00E8395D">
        <w:rPr>
          <w:lang w:val="en-US"/>
        </w:rPr>
        <w:t>, M. G. (2010). The complementarity between cities and skills. </w:t>
      </w:r>
      <w:r w:rsidRPr="00E8395D">
        <w:rPr>
          <w:i/>
          <w:iCs/>
          <w:lang w:val="en-US"/>
        </w:rPr>
        <w:t>Journal of Regional Science</w:t>
      </w:r>
      <w:r w:rsidRPr="00E8395D">
        <w:rPr>
          <w:lang w:val="en-US"/>
        </w:rPr>
        <w:t>, </w:t>
      </w:r>
      <w:r w:rsidRPr="00E8395D">
        <w:rPr>
          <w:i/>
          <w:iCs/>
          <w:lang w:val="en-US"/>
        </w:rPr>
        <w:t>50</w:t>
      </w:r>
      <w:r w:rsidRPr="00E8395D">
        <w:rPr>
          <w:lang w:val="en-US"/>
        </w:rPr>
        <w:t>(1), 221-244.</w:t>
      </w:r>
    </w:p>
    <w:p w14:paraId="06A5C054" w14:textId="3FCF1301" w:rsidR="00144E9D" w:rsidRPr="00E8395D" w:rsidRDefault="00144E9D" w:rsidP="00E8395D">
      <w:pPr>
        <w:spacing w:line="480" w:lineRule="auto"/>
        <w:ind w:left="567" w:hanging="567"/>
        <w:jc w:val="both"/>
        <w:rPr>
          <w:rFonts w:eastAsiaTheme="minorHAnsi"/>
          <w:color w:val="1A1A1A"/>
          <w:lang w:val="en-US" w:eastAsia="en-US"/>
        </w:rPr>
      </w:pPr>
      <w:r w:rsidRPr="00E8395D">
        <w:rPr>
          <w:rFonts w:eastAsiaTheme="minorHAnsi"/>
          <w:color w:val="1A1A1A"/>
          <w:lang w:val="en-US" w:eastAsia="en-US"/>
        </w:rPr>
        <w:t xml:space="preserve">Groot, H. L., Poot, J., &amp; Smit, M. J. (2016). Which Agglomeration Externalities Matter Most and </w:t>
      </w:r>
      <w:proofErr w:type="gramStart"/>
      <w:r w:rsidRPr="00E8395D">
        <w:rPr>
          <w:rFonts w:eastAsiaTheme="minorHAnsi"/>
          <w:color w:val="1A1A1A"/>
          <w:lang w:val="en-US" w:eastAsia="en-US"/>
        </w:rPr>
        <w:t>Why?.</w:t>
      </w:r>
      <w:proofErr w:type="gramEnd"/>
      <w:r w:rsidRPr="00E8395D">
        <w:rPr>
          <w:rFonts w:eastAsiaTheme="minorHAnsi"/>
          <w:color w:val="1A1A1A"/>
          <w:lang w:val="en-US" w:eastAsia="en-US"/>
        </w:rPr>
        <w:t xml:space="preserve"> </w:t>
      </w:r>
      <w:r w:rsidRPr="00E8395D">
        <w:rPr>
          <w:rFonts w:eastAsiaTheme="minorHAnsi"/>
          <w:i/>
          <w:iCs/>
          <w:color w:val="1A1A1A"/>
          <w:lang w:val="en-US" w:eastAsia="en-US"/>
        </w:rPr>
        <w:t>Journal of Economic Surveys</w:t>
      </w:r>
      <w:r w:rsidRPr="00E8395D">
        <w:rPr>
          <w:rFonts w:eastAsiaTheme="minorHAnsi"/>
          <w:i/>
          <w:color w:val="1A1A1A"/>
          <w:lang w:val="en-US" w:eastAsia="en-US"/>
        </w:rPr>
        <w:t>, 30</w:t>
      </w:r>
      <w:r w:rsidRPr="00E8395D">
        <w:rPr>
          <w:rFonts w:eastAsiaTheme="minorHAnsi"/>
          <w:color w:val="1A1A1A"/>
          <w:lang w:val="en-US" w:eastAsia="en-US"/>
        </w:rPr>
        <w:t>(4), 756-782.</w:t>
      </w:r>
    </w:p>
    <w:p w14:paraId="66BEB34D" w14:textId="77777777" w:rsidR="000A298B" w:rsidRPr="00E8395D" w:rsidRDefault="000A298B" w:rsidP="00E8395D">
      <w:pPr>
        <w:spacing w:line="480" w:lineRule="auto"/>
        <w:ind w:left="567" w:hanging="567"/>
        <w:jc w:val="both"/>
        <w:rPr>
          <w:lang w:val="en-US"/>
        </w:rPr>
      </w:pPr>
      <w:r w:rsidRPr="00E8395D">
        <w:rPr>
          <w:color w:val="222222"/>
          <w:shd w:val="clear" w:color="auto" w:fill="FFFFFF"/>
          <w:lang w:val="en-US"/>
        </w:rPr>
        <w:t>Greenstone, M., Hornbeck, R., &amp; Moretti, E. (2010). Identifying agglomeration spillovers: Evidence from winners and losers of large plant openings. </w:t>
      </w:r>
      <w:r w:rsidRPr="00E8395D">
        <w:rPr>
          <w:i/>
          <w:iCs/>
          <w:color w:val="222222"/>
          <w:lang w:val="en-US"/>
        </w:rPr>
        <w:t>Journal of Political Economy</w:t>
      </w:r>
      <w:r w:rsidRPr="00E8395D">
        <w:rPr>
          <w:color w:val="222222"/>
          <w:shd w:val="clear" w:color="auto" w:fill="FFFFFF"/>
          <w:lang w:val="en-US"/>
        </w:rPr>
        <w:t>, </w:t>
      </w:r>
      <w:r w:rsidRPr="00E8395D">
        <w:rPr>
          <w:i/>
          <w:iCs/>
          <w:color w:val="222222"/>
          <w:lang w:val="en-US"/>
        </w:rPr>
        <w:t>118</w:t>
      </w:r>
      <w:r w:rsidRPr="00E8395D">
        <w:rPr>
          <w:color w:val="222222"/>
          <w:shd w:val="clear" w:color="auto" w:fill="FFFFFF"/>
          <w:lang w:val="en-US"/>
        </w:rPr>
        <w:t>(3), 536-598.</w:t>
      </w:r>
    </w:p>
    <w:p w14:paraId="18E58DD6" w14:textId="2A1C3715" w:rsidR="000A298B" w:rsidRPr="00E8395D" w:rsidRDefault="000A298B" w:rsidP="00E8395D">
      <w:pPr>
        <w:spacing w:line="480" w:lineRule="auto"/>
        <w:ind w:left="567" w:hanging="567"/>
        <w:jc w:val="both"/>
        <w:rPr>
          <w:color w:val="222222"/>
          <w:shd w:val="clear" w:color="auto" w:fill="FFFFFF"/>
          <w:lang w:val="en-US"/>
        </w:rPr>
      </w:pPr>
      <w:r w:rsidRPr="00E8395D">
        <w:rPr>
          <w:color w:val="222222"/>
          <w:shd w:val="clear" w:color="auto" w:fill="FFFFFF"/>
          <w:lang w:val="en-US"/>
        </w:rPr>
        <w:t xml:space="preserve">Hidalgo, C. A., </w:t>
      </w:r>
      <w:proofErr w:type="spellStart"/>
      <w:r w:rsidRPr="00E8395D">
        <w:rPr>
          <w:color w:val="222222"/>
          <w:shd w:val="clear" w:color="auto" w:fill="FFFFFF"/>
          <w:lang w:val="en-US"/>
        </w:rPr>
        <w:t>Balland</w:t>
      </w:r>
      <w:proofErr w:type="spellEnd"/>
      <w:r w:rsidRPr="00E8395D">
        <w:rPr>
          <w:color w:val="222222"/>
          <w:shd w:val="clear" w:color="auto" w:fill="FFFFFF"/>
          <w:lang w:val="en-US"/>
        </w:rPr>
        <w:t xml:space="preserve">, P. A., </w:t>
      </w:r>
      <w:proofErr w:type="spellStart"/>
      <w:r w:rsidRPr="00E8395D">
        <w:rPr>
          <w:color w:val="222222"/>
          <w:shd w:val="clear" w:color="auto" w:fill="FFFFFF"/>
          <w:lang w:val="en-US"/>
        </w:rPr>
        <w:t>Boschma</w:t>
      </w:r>
      <w:proofErr w:type="spellEnd"/>
      <w:r w:rsidRPr="00E8395D">
        <w:rPr>
          <w:color w:val="222222"/>
          <w:shd w:val="clear" w:color="auto" w:fill="FFFFFF"/>
          <w:lang w:val="en-US"/>
        </w:rPr>
        <w:t xml:space="preserve">, R., Delgado, M., Feldman, M., </w:t>
      </w:r>
      <w:proofErr w:type="spellStart"/>
      <w:r w:rsidRPr="00E8395D">
        <w:rPr>
          <w:color w:val="222222"/>
          <w:shd w:val="clear" w:color="auto" w:fill="FFFFFF"/>
          <w:lang w:val="en-US"/>
        </w:rPr>
        <w:t>Frenken</w:t>
      </w:r>
      <w:proofErr w:type="spellEnd"/>
      <w:r w:rsidRPr="00E8395D">
        <w:rPr>
          <w:color w:val="222222"/>
          <w:shd w:val="clear" w:color="auto" w:fill="FFFFFF"/>
          <w:lang w:val="en-US"/>
        </w:rPr>
        <w:t xml:space="preserve">, K., ... &amp; </w:t>
      </w:r>
      <w:proofErr w:type="spellStart"/>
      <w:r w:rsidRPr="00E8395D">
        <w:rPr>
          <w:color w:val="222222"/>
          <w:shd w:val="clear" w:color="auto" w:fill="FFFFFF"/>
          <w:lang w:val="en-US"/>
        </w:rPr>
        <w:t>Neffke</w:t>
      </w:r>
      <w:proofErr w:type="spellEnd"/>
      <w:r w:rsidRPr="00E8395D">
        <w:rPr>
          <w:color w:val="222222"/>
          <w:shd w:val="clear" w:color="auto" w:fill="FFFFFF"/>
          <w:lang w:val="en-US"/>
        </w:rPr>
        <w:t>, F. (2018, July). The principle of relatedness. In </w:t>
      </w:r>
      <w:r w:rsidRPr="00E8395D">
        <w:rPr>
          <w:i/>
          <w:iCs/>
          <w:color w:val="222222"/>
          <w:lang w:val="en-US"/>
        </w:rPr>
        <w:t>International conference on complex systems</w:t>
      </w:r>
      <w:r w:rsidRPr="00E8395D">
        <w:rPr>
          <w:color w:val="222222"/>
          <w:shd w:val="clear" w:color="auto" w:fill="FFFFFF"/>
          <w:lang w:val="en-US"/>
        </w:rPr>
        <w:t> (pp. 451-457). Springer, Cham.</w:t>
      </w:r>
    </w:p>
    <w:p w14:paraId="1779F560" w14:textId="734B4A3D" w:rsidR="00FF5C67" w:rsidRPr="005C2DFF" w:rsidRDefault="00FF5C67" w:rsidP="00E8395D">
      <w:pPr>
        <w:spacing w:line="480" w:lineRule="auto"/>
        <w:ind w:left="567" w:hanging="567"/>
        <w:jc w:val="both"/>
        <w:rPr>
          <w:lang w:val="en-US"/>
        </w:rPr>
      </w:pPr>
      <w:r w:rsidRPr="00E8395D">
        <w:rPr>
          <w:lang w:val="en-US"/>
        </w:rPr>
        <w:t xml:space="preserve">Jacobs, J (1969). </w:t>
      </w:r>
      <w:r w:rsidRPr="00E8395D">
        <w:rPr>
          <w:i/>
          <w:iCs/>
          <w:lang w:val="en-US"/>
        </w:rPr>
        <w:t>The Economy of Cities</w:t>
      </w:r>
      <w:r w:rsidRPr="00E8395D">
        <w:rPr>
          <w:lang w:val="en-US"/>
        </w:rPr>
        <w:t xml:space="preserve">. New York. </w:t>
      </w:r>
      <w:r w:rsidRPr="005C2DFF">
        <w:rPr>
          <w:lang w:val="en-US"/>
        </w:rPr>
        <w:t>Vintage</w:t>
      </w:r>
    </w:p>
    <w:p w14:paraId="397EFC6C" w14:textId="77777777" w:rsidR="000A298B" w:rsidRPr="00E8395D" w:rsidRDefault="000A298B" w:rsidP="00E8395D">
      <w:pPr>
        <w:spacing w:line="480" w:lineRule="auto"/>
        <w:ind w:left="567" w:hanging="567"/>
        <w:jc w:val="both"/>
        <w:rPr>
          <w:lang w:val="en-US"/>
        </w:rPr>
      </w:pPr>
      <w:r w:rsidRPr="005C2DFF">
        <w:rPr>
          <w:lang w:val="en-US"/>
        </w:rPr>
        <w:lastRenderedPageBreak/>
        <w:t xml:space="preserve">Johansson, B., Klaesson, J., &amp; Olsson, M. (2002). </w:t>
      </w:r>
      <w:r w:rsidRPr="00E8395D">
        <w:rPr>
          <w:lang w:val="en-US"/>
        </w:rPr>
        <w:t>Time distances and labor market integration. </w:t>
      </w:r>
      <w:r w:rsidRPr="00E8395D">
        <w:rPr>
          <w:i/>
          <w:iCs/>
          <w:lang w:val="en-US"/>
        </w:rPr>
        <w:t>Papers in regional science</w:t>
      </w:r>
      <w:r w:rsidRPr="00E8395D">
        <w:rPr>
          <w:lang w:val="en-US"/>
        </w:rPr>
        <w:t>, </w:t>
      </w:r>
      <w:r w:rsidRPr="00E8395D">
        <w:rPr>
          <w:i/>
          <w:iCs/>
          <w:lang w:val="en-US"/>
        </w:rPr>
        <w:t>81</w:t>
      </w:r>
      <w:r w:rsidRPr="00E8395D">
        <w:rPr>
          <w:lang w:val="en-US"/>
        </w:rPr>
        <w:t>(3), 305-327.</w:t>
      </w:r>
    </w:p>
    <w:p w14:paraId="57A67F1E" w14:textId="77777777" w:rsidR="000A298B" w:rsidRPr="00E8395D" w:rsidRDefault="000A298B" w:rsidP="00E8395D">
      <w:pPr>
        <w:spacing w:line="480" w:lineRule="auto"/>
        <w:ind w:left="567" w:hanging="567"/>
        <w:jc w:val="both"/>
        <w:rPr>
          <w:lang w:val="en-US"/>
        </w:rPr>
      </w:pPr>
      <w:r w:rsidRPr="00E8395D">
        <w:rPr>
          <w:lang w:val="en-US"/>
        </w:rPr>
        <w:t xml:space="preserve">Jovanovic, B., &amp; Rob, R. (1989). The Growth and Diffusion of Knowledge. </w:t>
      </w:r>
      <w:r w:rsidRPr="00E8395D">
        <w:rPr>
          <w:i/>
          <w:iCs/>
          <w:lang w:val="en-US"/>
        </w:rPr>
        <w:t>The Review of Economic Studies</w:t>
      </w:r>
      <w:r w:rsidRPr="00E8395D">
        <w:rPr>
          <w:lang w:val="en-US"/>
        </w:rPr>
        <w:t>, 56(4), 569-582.</w:t>
      </w:r>
    </w:p>
    <w:p w14:paraId="29679178" w14:textId="0BD1F260" w:rsidR="000A298B" w:rsidRPr="00E8395D" w:rsidRDefault="000A298B" w:rsidP="00E8395D">
      <w:pPr>
        <w:spacing w:line="480" w:lineRule="auto"/>
        <w:ind w:left="567" w:hanging="567"/>
        <w:jc w:val="both"/>
        <w:rPr>
          <w:color w:val="222222"/>
          <w:shd w:val="clear" w:color="auto" w:fill="FFFFFF"/>
          <w:lang w:val="en-US"/>
        </w:rPr>
      </w:pPr>
      <w:r w:rsidRPr="00E8395D">
        <w:rPr>
          <w:color w:val="222222"/>
          <w:shd w:val="clear" w:color="auto" w:fill="FFFFFF"/>
          <w:lang w:val="en-US"/>
        </w:rPr>
        <w:t xml:space="preserve">Kambourov, G., &amp; </w:t>
      </w:r>
      <w:proofErr w:type="spellStart"/>
      <w:r w:rsidRPr="00E8395D">
        <w:rPr>
          <w:color w:val="222222"/>
          <w:shd w:val="clear" w:color="auto" w:fill="FFFFFF"/>
          <w:lang w:val="en-US"/>
        </w:rPr>
        <w:t>Manovskii</w:t>
      </w:r>
      <w:proofErr w:type="spellEnd"/>
      <w:r w:rsidRPr="00E8395D">
        <w:rPr>
          <w:color w:val="222222"/>
          <w:shd w:val="clear" w:color="auto" w:fill="FFFFFF"/>
          <w:lang w:val="en-US"/>
        </w:rPr>
        <w:t>, I. (2009). Occupational specificity of human capital.</w:t>
      </w:r>
      <w:r w:rsidRPr="00E8395D">
        <w:rPr>
          <w:rStyle w:val="apple-converted-space"/>
          <w:color w:val="222222"/>
          <w:shd w:val="clear" w:color="auto" w:fill="FFFFFF"/>
          <w:lang w:val="en-US"/>
        </w:rPr>
        <w:t> </w:t>
      </w:r>
      <w:r w:rsidRPr="00E8395D">
        <w:rPr>
          <w:i/>
          <w:iCs/>
          <w:color w:val="222222"/>
          <w:lang w:val="en-US"/>
        </w:rPr>
        <w:t>International Economic Review</w:t>
      </w:r>
      <w:r w:rsidRPr="00E8395D">
        <w:rPr>
          <w:color w:val="222222"/>
          <w:shd w:val="clear" w:color="auto" w:fill="FFFFFF"/>
          <w:lang w:val="en-US"/>
        </w:rPr>
        <w:t>,</w:t>
      </w:r>
      <w:r w:rsidRPr="00E8395D">
        <w:rPr>
          <w:rStyle w:val="apple-converted-space"/>
          <w:color w:val="222222"/>
          <w:shd w:val="clear" w:color="auto" w:fill="FFFFFF"/>
          <w:lang w:val="en-US"/>
        </w:rPr>
        <w:t> </w:t>
      </w:r>
      <w:r w:rsidRPr="00E8395D">
        <w:rPr>
          <w:i/>
          <w:iCs/>
          <w:color w:val="222222"/>
          <w:lang w:val="en-US"/>
        </w:rPr>
        <w:t>50</w:t>
      </w:r>
      <w:r w:rsidRPr="00E8395D">
        <w:rPr>
          <w:color w:val="222222"/>
          <w:shd w:val="clear" w:color="auto" w:fill="FFFFFF"/>
          <w:lang w:val="en-US"/>
        </w:rPr>
        <w:t>(1), 63-115</w:t>
      </w:r>
    </w:p>
    <w:p w14:paraId="104C170F" w14:textId="6CF8CCF3" w:rsidR="005651D4" w:rsidRPr="00E8395D" w:rsidRDefault="005651D4" w:rsidP="00E8395D">
      <w:pPr>
        <w:spacing w:line="480" w:lineRule="auto"/>
        <w:ind w:left="567" w:hanging="567"/>
        <w:jc w:val="both"/>
        <w:rPr>
          <w:lang w:val="en-US"/>
        </w:rPr>
      </w:pPr>
      <w:r w:rsidRPr="00E8395D">
        <w:rPr>
          <w:lang w:val="en-US"/>
        </w:rPr>
        <w:t>Kekezi, O. (2020). Labor mobility across jobs and space</w:t>
      </w:r>
      <w:r w:rsidR="00AF2B2E" w:rsidRPr="00E8395D">
        <w:rPr>
          <w:lang w:val="en-US"/>
        </w:rPr>
        <w:t>.</w:t>
      </w:r>
      <w:r w:rsidRPr="00E8395D">
        <w:rPr>
          <w:lang w:val="en-US"/>
        </w:rPr>
        <w:t xml:space="preserve"> Doctoral dissertation, Jönköping University, Jönköping International Business School</w:t>
      </w:r>
    </w:p>
    <w:p w14:paraId="1FDB6F54" w14:textId="5EC6B586" w:rsidR="00144E9D" w:rsidRPr="00E8395D" w:rsidRDefault="00144E9D" w:rsidP="00E8395D">
      <w:pPr>
        <w:pStyle w:val="NormalWeb"/>
        <w:spacing w:before="0" w:beforeAutospacing="0" w:after="0" w:afterAutospacing="0" w:line="480" w:lineRule="auto"/>
        <w:ind w:left="567" w:hanging="567"/>
        <w:jc w:val="both"/>
        <w:rPr>
          <w:color w:val="1A1A1A"/>
          <w:lang w:val="en-US" w:eastAsia="en-US"/>
        </w:rPr>
      </w:pPr>
      <w:proofErr w:type="spellStart"/>
      <w:r w:rsidRPr="00E8395D">
        <w:rPr>
          <w:color w:val="1A1A1A"/>
          <w:lang w:val="en-US" w:eastAsia="en-US"/>
        </w:rPr>
        <w:t>Kemeny</w:t>
      </w:r>
      <w:proofErr w:type="spellEnd"/>
      <w:r w:rsidRPr="00E8395D">
        <w:rPr>
          <w:color w:val="1A1A1A"/>
          <w:lang w:val="en-US" w:eastAsia="en-US"/>
        </w:rPr>
        <w:t xml:space="preserve">, T., &amp; </w:t>
      </w:r>
      <w:proofErr w:type="spellStart"/>
      <w:r w:rsidRPr="00E8395D">
        <w:rPr>
          <w:color w:val="1A1A1A"/>
          <w:lang w:val="en-US" w:eastAsia="en-US"/>
        </w:rPr>
        <w:t>Storper</w:t>
      </w:r>
      <w:proofErr w:type="spellEnd"/>
      <w:r w:rsidRPr="00E8395D">
        <w:rPr>
          <w:color w:val="1A1A1A"/>
          <w:lang w:val="en-US" w:eastAsia="en-US"/>
        </w:rPr>
        <w:t xml:space="preserve">, M. (2015). Is specialization good for regional economic </w:t>
      </w:r>
      <w:proofErr w:type="gramStart"/>
      <w:r w:rsidRPr="00E8395D">
        <w:rPr>
          <w:color w:val="1A1A1A"/>
          <w:lang w:val="en-US" w:eastAsia="en-US"/>
        </w:rPr>
        <w:t>development?.</w:t>
      </w:r>
      <w:proofErr w:type="gramEnd"/>
      <w:r w:rsidRPr="00E8395D">
        <w:rPr>
          <w:color w:val="1A1A1A"/>
          <w:lang w:val="en-US" w:eastAsia="en-US"/>
        </w:rPr>
        <w:t xml:space="preserve"> </w:t>
      </w:r>
      <w:r w:rsidRPr="00E8395D">
        <w:rPr>
          <w:i/>
          <w:iCs/>
          <w:color w:val="1A1A1A"/>
          <w:lang w:val="en-US" w:eastAsia="en-US"/>
        </w:rPr>
        <w:t>Regional Studies</w:t>
      </w:r>
      <w:r w:rsidRPr="00E8395D">
        <w:rPr>
          <w:color w:val="1A1A1A"/>
          <w:lang w:val="en-US" w:eastAsia="en-US"/>
        </w:rPr>
        <w:t xml:space="preserve">, </w:t>
      </w:r>
      <w:r w:rsidRPr="00E8395D">
        <w:rPr>
          <w:i/>
          <w:iCs/>
          <w:color w:val="1A1A1A"/>
          <w:lang w:val="en-US" w:eastAsia="en-US"/>
        </w:rPr>
        <w:t>49</w:t>
      </w:r>
      <w:r w:rsidRPr="00E8395D">
        <w:rPr>
          <w:color w:val="1A1A1A"/>
          <w:lang w:val="en-US" w:eastAsia="en-US"/>
        </w:rPr>
        <w:t>(6), 1003-1018.</w:t>
      </w:r>
    </w:p>
    <w:p w14:paraId="05446DD5" w14:textId="6B905A98" w:rsidR="000A298B" w:rsidRPr="00E8395D" w:rsidRDefault="000A298B" w:rsidP="00E8395D">
      <w:pPr>
        <w:spacing w:line="480" w:lineRule="auto"/>
        <w:ind w:left="567" w:hanging="567"/>
        <w:jc w:val="both"/>
        <w:rPr>
          <w:lang w:val="en-US"/>
        </w:rPr>
      </w:pPr>
      <w:r w:rsidRPr="00E8395D">
        <w:rPr>
          <w:lang w:val="en-US"/>
        </w:rPr>
        <w:t xml:space="preserve">Larsson, J. P. (2014). The neighborhood or the region? Reassessing the density–wage relationship using geocoded data. </w:t>
      </w:r>
      <w:r w:rsidRPr="00E8395D">
        <w:rPr>
          <w:i/>
          <w:iCs/>
          <w:lang w:val="en-US"/>
        </w:rPr>
        <w:t>Annals of Regional Science</w:t>
      </w:r>
      <w:r w:rsidRPr="00E8395D">
        <w:rPr>
          <w:lang w:val="en-US"/>
        </w:rPr>
        <w:t>, 52(2), 367-384</w:t>
      </w:r>
    </w:p>
    <w:p w14:paraId="1BF06EC9" w14:textId="59D74B21" w:rsidR="00781C9B" w:rsidRPr="00E8395D" w:rsidRDefault="00781C9B" w:rsidP="00E8395D">
      <w:pPr>
        <w:spacing w:line="480" w:lineRule="auto"/>
        <w:ind w:left="567" w:hanging="567"/>
        <w:jc w:val="both"/>
        <w:rPr>
          <w:lang w:val="en-US"/>
        </w:rPr>
      </w:pPr>
      <w:proofErr w:type="spellStart"/>
      <w:r w:rsidRPr="00E8395D">
        <w:rPr>
          <w:lang w:val="en-US"/>
        </w:rPr>
        <w:t>Lavoratori</w:t>
      </w:r>
      <w:proofErr w:type="spellEnd"/>
      <w:r w:rsidRPr="00E8395D">
        <w:rPr>
          <w:lang w:val="en-US"/>
        </w:rPr>
        <w:t xml:space="preserve"> K., &amp; Castellani D. (2020).</w:t>
      </w:r>
      <w:r w:rsidR="005A3CAB" w:rsidRPr="00E8395D">
        <w:rPr>
          <w:lang w:val="en-US"/>
        </w:rPr>
        <w:t xml:space="preserve"> </w:t>
      </w:r>
      <w:r w:rsidRPr="00E8395D">
        <w:rPr>
          <w:lang w:val="en-US"/>
        </w:rPr>
        <w:t xml:space="preserve">Too close for comfort? Micro-geography of agglomeration economies in the United Kingdom, </w:t>
      </w:r>
      <w:r w:rsidRPr="00E8395D">
        <w:rPr>
          <w:i/>
          <w:iCs/>
          <w:lang w:val="en-US"/>
        </w:rPr>
        <w:t>John H Dunning Centre for International Business Discussion Papers</w:t>
      </w:r>
      <w:r w:rsidRPr="00E8395D">
        <w:rPr>
          <w:lang w:val="en-US"/>
        </w:rPr>
        <w:t>, Henley Business School, University of Reading</w:t>
      </w:r>
    </w:p>
    <w:p w14:paraId="38FB2FBF" w14:textId="7AA78BCD" w:rsidR="005D2BC0" w:rsidRPr="00E8395D" w:rsidRDefault="005D2BC0" w:rsidP="00E8395D">
      <w:pPr>
        <w:spacing w:line="480" w:lineRule="auto"/>
        <w:ind w:left="567" w:hanging="567"/>
        <w:jc w:val="both"/>
        <w:rPr>
          <w:lang w:val="en-US"/>
        </w:rPr>
      </w:pPr>
      <w:proofErr w:type="spellStart"/>
      <w:r w:rsidRPr="00E8395D">
        <w:rPr>
          <w:lang w:val="en-US"/>
        </w:rPr>
        <w:t>Marrocu</w:t>
      </w:r>
      <w:proofErr w:type="spellEnd"/>
      <w:r w:rsidRPr="00E8395D">
        <w:rPr>
          <w:lang w:val="en-US"/>
        </w:rPr>
        <w:t xml:space="preserve">, E., </w:t>
      </w:r>
      <w:proofErr w:type="spellStart"/>
      <w:r w:rsidRPr="00E8395D">
        <w:rPr>
          <w:lang w:val="en-US"/>
        </w:rPr>
        <w:t>Paci</w:t>
      </w:r>
      <w:proofErr w:type="spellEnd"/>
      <w:r w:rsidRPr="00E8395D">
        <w:rPr>
          <w:lang w:val="en-US"/>
        </w:rPr>
        <w:t xml:space="preserve">, R., &amp; </w:t>
      </w:r>
      <w:proofErr w:type="spellStart"/>
      <w:r w:rsidRPr="00E8395D">
        <w:rPr>
          <w:lang w:val="en-US"/>
        </w:rPr>
        <w:t>Usai</w:t>
      </w:r>
      <w:proofErr w:type="spellEnd"/>
      <w:r w:rsidRPr="00E8395D">
        <w:rPr>
          <w:lang w:val="en-US"/>
        </w:rPr>
        <w:t xml:space="preserve">, S. (2013). Productivity growth in the old and new Europe: the role of agglomeration externalities. </w:t>
      </w:r>
      <w:r w:rsidRPr="00E8395D">
        <w:rPr>
          <w:i/>
          <w:iCs/>
          <w:lang w:val="en-US"/>
        </w:rPr>
        <w:t>Journal of Regional Science</w:t>
      </w:r>
      <w:r w:rsidRPr="00E8395D">
        <w:rPr>
          <w:lang w:val="en-US"/>
        </w:rPr>
        <w:t xml:space="preserve">, </w:t>
      </w:r>
      <w:r w:rsidRPr="00E8395D">
        <w:rPr>
          <w:i/>
          <w:iCs/>
          <w:lang w:val="en-US"/>
        </w:rPr>
        <w:t>53</w:t>
      </w:r>
      <w:r w:rsidRPr="00E8395D">
        <w:rPr>
          <w:lang w:val="en-US"/>
        </w:rPr>
        <w:t>(3), 418-442.</w:t>
      </w:r>
    </w:p>
    <w:p w14:paraId="002499C8" w14:textId="77777777" w:rsidR="001F2E13" w:rsidRPr="00E8395D" w:rsidRDefault="001F2E13" w:rsidP="00E8395D">
      <w:pPr>
        <w:pStyle w:val="EndNoteBibliography"/>
        <w:spacing w:line="480" w:lineRule="auto"/>
        <w:ind w:left="720" w:hanging="720"/>
        <w:rPr>
          <w:sz w:val="24"/>
          <w:szCs w:val="24"/>
        </w:rPr>
      </w:pPr>
      <w:r w:rsidRPr="00E8395D">
        <w:rPr>
          <w:sz w:val="24"/>
          <w:szCs w:val="24"/>
        </w:rPr>
        <w:t xml:space="preserve">Marshall, A. (1920). </w:t>
      </w:r>
      <w:r w:rsidRPr="00E8395D">
        <w:rPr>
          <w:i/>
          <w:sz w:val="24"/>
          <w:szCs w:val="24"/>
        </w:rPr>
        <w:t>Principles of Economics</w:t>
      </w:r>
      <w:r w:rsidRPr="00E8395D">
        <w:rPr>
          <w:sz w:val="24"/>
          <w:szCs w:val="24"/>
        </w:rPr>
        <w:t xml:space="preserve"> (8 ed.). London: MacMillan.</w:t>
      </w:r>
    </w:p>
    <w:p w14:paraId="1C67D5A9" w14:textId="77777777" w:rsidR="00492ABA" w:rsidRPr="00E8395D" w:rsidRDefault="00492ABA" w:rsidP="00E8395D">
      <w:pPr>
        <w:pStyle w:val="NormalWeb"/>
        <w:spacing w:before="0" w:beforeAutospacing="0" w:after="0" w:afterAutospacing="0" w:line="480" w:lineRule="auto"/>
        <w:ind w:left="567" w:hanging="567"/>
        <w:jc w:val="both"/>
        <w:rPr>
          <w:color w:val="1A1A1A"/>
          <w:lang w:val="en-US" w:eastAsia="en-US"/>
        </w:rPr>
      </w:pPr>
      <w:r w:rsidRPr="00E8395D">
        <w:rPr>
          <w:color w:val="1A1A1A"/>
          <w:lang w:val="en-US" w:eastAsia="en-US"/>
        </w:rPr>
        <w:t xml:space="preserve">Martin, P., Mayer, T., &amp; </w:t>
      </w:r>
      <w:proofErr w:type="spellStart"/>
      <w:r w:rsidRPr="00E8395D">
        <w:rPr>
          <w:color w:val="1A1A1A"/>
          <w:lang w:val="en-US" w:eastAsia="en-US"/>
        </w:rPr>
        <w:t>Mayneris</w:t>
      </w:r>
      <w:proofErr w:type="spellEnd"/>
      <w:r w:rsidRPr="00E8395D">
        <w:rPr>
          <w:color w:val="1A1A1A"/>
          <w:lang w:val="en-US" w:eastAsia="en-US"/>
        </w:rPr>
        <w:t xml:space="preserve">, F. (2011). Spatial concentration and plant-level productivity in France. </w:t>
      </w:r>
      <w:r w:rsidRPr="00E8395D">
        <w:rPr>
          <w:i/>
          <w:iCs/>
          <w:color w:val="1A1A1A"/>
          <w:lang w:val="en-US" w:eastAsia="en-US"/>
        </w:rPr>
        <w:t>Journal of Urban Economics</w:t>
      </w:r>
      <w:r w:rsidRPr="00E8395D">
        <w:rPr>
          <w:color w:val="1A1A1A"/>
          <w:lang w:val="en-US" w:eastAsia="en-US"/>
        </w:rPr>
        <w:t xml:space="preserve">, </w:t>
      </w:r>
      <w:r w:rsidRPr="00E8395D">
        <w:rPr>
          <w:i/>
          <w:iCs/>
          <w:color w:val="1A1A1A"/>
          <w:lang w:val="en-US" w:eastAsia="en-US"/>
        </w:rPr>
        <w:t>69</w:t>
      </w:r>
      <w:r w:rsidRPr="00E8395D">
        <w:rPr>
          <w:color w:val="1A1A1A"/>
          <w:lang w:val="en-US" w:eastAsia="en-US"/>
        </w:rPr>
        <w:t>(2), 182-195.</w:t>
      </w:r>
    </w:p>
    <w:p w14:paraId="31C51ADB" w14:textId="66B99382" w:rsidR="00B56B50" w:rsidRPr="00E8395D" w:rsidRDefault="00B56B50" w:rsidP="00E8395D">
      <w:pPr>
        <w:spacing w:line="480" w:lineRule="auto"/>
        <w:ind w:left="567" w:hanging="567"/>
        <w:jc w:val="both"/>
        <w:rPr>
          <w:lang w:val="en-US"/>
        </w:rPr>
      </w:pPr>
      <w:r w:rsidRPr="00E8395D">
        <w:rPr>
          <w:lang w:val="en-US"/>
        </w:rPr>
        <w:t>Melo, P. C., Graham, D. J., &amp; Noland, R. B. (2009). A meta-analysis of estimates of urban agglomeration economies. </w:t>
      </w:r>
      <w:r w:rsidRPr="00E8395D">
        <w:rPr>
          <w:i/>
          <w:iCs/>
          <w:lang w:val="en-US"/>
        </w:rPr>
        <w:t>Regional Science and Urban Economics</w:t>
      </w:r>
      <w:r w:rsidRPr="00E8395D">
        <w:rPr>
          <w:lang w:val="en-US"/>
        </w:rPr>
        <w:t>, </w:t>
      </w:r>
      <w:r w:rsidRPr="00E8395D">
        <w:rPr>
          <w:i/>
          <w:iCs/>
          <w:lang w:val="en-US"/>
        </w:rPr>
        <w:t>39</w:t>
      </w:r>
      <w:r w:rsidRPr="00E8395D">
        <w:rPr>
          <w:lang w:val="en-US"/>
        </w:rPr>
        <w:t>(3), 332-342.</w:t>
      </w:r>
    </w:p>
    <w:p w14:paraId="2D363190" w14:textId="77777777" w:rsidR="000A298B" w:rsidRPr="00E8395D" w:rsidRDefault="000A298B" w:rsidP="00E8395D">
      <w:pPr>
        <w:spacing w:line="480" w:lineRule="auto"/>
        <w:ind w:left="567" w:hanging="567"/>
        <w:jc w:val="both"/>
        <w:rPr>
          <w:lang w:val="en-US"/>
        </w:rPr>
      </w:pPr>
      <w:r w:rsidRPr="00E8395D">
        <w:rPr>
          <w:lang w:val="en-US"/>
        </w:rPr>
        <w:t>Michaels, G., Rauch, F., &amp; Redding, S. J. (2019). Task Specialization in US Cities from 1880 to 2000. </w:t>
      </w:r>
      <w:r w:rsidRPr="00E8395D">
        <w:rPr>
          <w:i/>
          <w:iCs/>
          <w:lang w:val="en-US"/>
        </w:rPr>
        <w:t>Journal of the European Economic Association</w:t>
      </w:r>
      <w:r w:rsidRPr="00E8395D">
        <w:rPr>
          <w:lang w:val="en-US"/>
        </w:rPr>
        <w:t>, </w:t>
      </w:r>
      <w:r w:rsidRPr="00E8395D">
        <w:rPr>
          <w:i/>
          <w:iCs/>
          <w:lang w:val="en-US"/>
        </w:rPr>
        <w:t>17</w:t>
      </w:r>
      <w:r w:rsidRPr="00E8395D">
        <w:rPr>
          <w:lang w:val="en-US"/>
        </w:rPr>
        <w:t>(3), 754-798.</w:t>
      </w:r>
    </w:p>
    <w:p w14:paraId="4C5619D8" w14:textId="23F98EEB" w:rsidR="000A298B" w:rsidRPr="00E8395D" w:rsidRDefault="000A298B" w:rsidP="00E8395D">
      <w:pPr>
        <w:spacing w:line="480" w:lineRule="auto"/>
        <w:ind w:left="567" w:hanging="567"/>
        <w:jc w:val="both"/>
        <w:rPr>
          <w:lang w:val="en-US"/>
        </w:rPr>
      </w:pPr>
      <w:r w:rsidRPr="00E8395D">
        <w:rPr>
          <w:lang w:val="en-US"/>
        </w:rPr>
        <w:lastRenderedPageBreak/>
        <w:t xml:space="preserve">Moretti, E. (2004). Workers' education, spillovers, and productivity: evidence from plant-level production functions. </w:t>
      </w:r>
      <w:r w:rsidRPr="00E8395D">
        <w:rPr>
          <w:i/>
          <w:iCs/>
          <w:lang w:val="en-US"/>
        </w:rPr>
        <w:t>American Economic Review</w:t>
      </w:r>
      <w:r w:rsidRPr="00E8395D">
        <w:rPr>
          <w:lang w:val="en-US"/>
        </w:rPr>
        <w:t>, 94(3), 656-690.</w:t>
      </w:r>
    </w:p>
    <w:p w14:paraId="37EC868B" w14:textId="7486FD66" w:rsidR="00D377B1" w:rsidRPr="00E8395D" w:rsidRDefault="00D377B1" w:rsidP="00E8395D">
      <w:pPr>
        <w:spacing w:line="480" w:lineRule="auto"/>
        <w:ind w:left="567" w:hanging="567"/>
        <w:jc w:val="both"/>
        <w:rPr>
          <w:lang w:val="en-US"/>
        </w:rPr>
      </w:pPr>
      <w:r w:rsidRPr="00E8395D">
        <w:rPr>
          <w:lang w:val="en-US"/>
        </w:rPr>
        <w:t xml:space="preserve">Nathan, M. (2020). Does light touch cluster policy work? Evaluating the tech city </w:t>
      </w:r>
      <w:proofErr w:type="spellStart"/>
      <w:r w:rsidRPr="00E8395D">
        <w:rPr>
          <w:lang w:val="en-US"/>
        </w:rPr>
        <w:t>programme</w:t>
      </w:r>
      <w:proofErr w:type="spellEnd"/>
      <w:r w:rsidRPr="00E8395D">
        <w:rPr>
          <w:lang w:val="en-US"/>
        </w:rPr>
        <w:t xml:space="preserve">. </w:t>
      </w:r>
      <w:r w:rsidRPr="00E8395D">
        <w:rPr>
          <w:i/>
          <w:iCs/>
          <w:lang w:val="en-US"/>
        </w:rPr>
        <w:t>Research Policy</w:t>
      </w:r>
      <w:r w:rsidRPr="00E8395D">
        <w:rPr>
          <w:lang w:val="en-US"/>
        </w:rPr>
        <w:t>, 104138</w:t>
      </w:r>
    </w:p>
    <w:p w14:paraId="1E2A5A7F" w14:textId="77777777" w:rsidR="000A298B" w:rsidRPr="00E8395D" w:rsidRDefault="000A298B" w:rsidP="00E8395D">
      <w:pPr>
        <w:spacing w:line="480" w:lineRule="auto"/>
        <w:ind w:left="567" w:hanging="567"/>
        <w:jc w:val="both"/>
        <w:rPr>
          <w:lang w:val="en-US"/>
        </w:rPr>
      </w:pPr>
      <w:proofErr w:type="spellStart"/>
      <w:r w:rsidRPr="00E8395D">
        <w:rPr>
          <w:color w:val="222222"/>
          <w:shd w:val="clear" w:color="auto" w:fill="FFFFFF"/>
          <w:lang w:val="en-US"/>
        </w:rPr>
        <w:t>Neffke</w:t>
      </w:r>
      <w:proofErr w:type="spellEnd"/>
      <w:r w:rsidRPr="00E8395D">
        <w:rPr>
          <w:color w:val="222222"/>
          <w:shd w:val="clear" w:color="auto" w:fill="FFFFFF"/>
          <w:lang w:val="en-US"/>
        </w:rPr>
        <w:t>, F., &amp; Henning, M. (2013). Skill relatedness and firm diversification. </w:t>
      </w:r>
      <w:r w:rsidRPr="00E8395D">
        <w:rPr>
          <w:i/>
          <w:iCs/>
          <w:color w:val="222222"/>
          <w:lang w:val="en-US"/>
        </w:rPr>
        <w:t>Strategic Management Journal</w:t>
      </w:r>
      <w:r w:rsidRPr="00E8395D">
        <w:rPr>
          <w:color w:val="222222"/>
          <w:shd w:val="clear" w:color="auto" w:fill="FFFFFF"/>
          <w:lang w:val="en-US"/>
        </w:rPr>
        <w:t>, </w:t>
      </w:r>
      <w:r w:rsidRPr="00E8395D">
        <w:rPr>
          <w:i/>
          <w:iCs/>
          <w:color w:val="222222"/>
          <w:lang w:val="en-US"/>
        </w:rPr>
        <w:t>34</w:t>
      </w:r>
      <w:r w:rsidRPr="00E8395D">
        <w:rPr>
          <w:color w:val="222222"/>
          <w:shd w:val="clear" w:color="auto" w:fill="FFFFFF"/>
          <w:lang w:val="en-US"/>
        </w:rPr>
        <w:t>(3), 297-316.</w:t>
      </w:r>
    </w:p>
    <w:p w14:paraId="59DE8A9C" w14:textId="7A197F94" w:rsidR="000A298B" w:rsidRPr="00E8395D" w:rsidRDefault="000A298B" w:rsidP="00E8395D">
      <w:pPr>
        <w:spacing w:line="480" w:lineRule="auto"/>
        <w:ind w:left="567" w:hanging="567"/>
        <w:jc w:val="both"/>
        <w:rPr>
          <w:lang w:val="en-US"/>
        </w:rPr>
      </w:pPr>
      <w:proofErr w:type="spellStart"/>
      <w:r w:rsidRPr="00E8395D">
        <w:rPr>
          <w:lang w:val="en-US"/>
        </w:rPr>
        <w:t>Neffke</w:t>
      </w:r>
      <w:proofErr w:type="spellEnd"/>
      <w:r w:rsidRPr="00E8395D">
        <w:rPr>
          <w:lang w:val="en-US"/>
        </w:rPr>
        <w:t xml:space="preserve">, F., Henning, M., &amp; </w:t>
      </w:r>
      <w:proofErr w:type="spellStart"/>
      <w:r w:rsidRPr="00E8395D">
        <w:rPr>
          <w:lang w:val="en-US"/>
        </w:rPr>
        <w:t>Boschma</w:t>
      </w:r>
      <w:proofErr w:type="spellEnd"/>
      <w:r w:rsidRPr="00E8395D">
        <w:rPr>
          <w:lang w:val="en-US"/>
        </w:rPr>
        <w:t xml:space="preserve">, R. (2011). How do regions diversify over time? Industry relatedness and the development of new growth paths in regions. </w:t>
      </w:r>
      <w:r w:rsidRPr="00E8395D">
        <w:rPr>
          <w:i/>
          <w:iCs/>
          <w:lang w:val="en-US"/>
        </w:rPr>
        <w:t>Economic geography</w:t>
      </w:r>
      <w:r w:rsidRPr="00E8395D">
        <w:rPr>
          <w:lang w:val="en-US"/>
        </w:rPr>
        <w:t>, 87(3), 237-265.</w:t>
      </w:r>
    </w:p>
    <w:p w14:paraId="3F405623" w14:textId="53F14702" w:rsidR="00840BA9" w:rsidRPr="00E8395D" w:rsidRDefault="00840BA9" w:rsidP="00E8395D">
      <w:pPr>
        <w:spacing w:line="480" w:lineRule="auto"/>
        <w:ind w:left="567" w:hanging="567"/>
        <w:jc w:val="both"/>
        <w:rPr>
          <w:lang w:val="en-US"/>
        </w:rPr>
      </w:pPr>
      <w:proofErr w:type="spellStart"/>
      <w:r w:rsidRPr="00E8395D">
        <w:rPr>
          <w:lang w:val="en-US"/>
        </w:rPr>
        <w:t>Neffke</w:t>
      </w:r>
      <w:proofErr w:type="spellEnd"/>
      <w:r w:rsidRPr="00E8395D">
        <w:rPr>
          <w:lang w:val="en-US"/>
        </w:rPr>
        <w:t xml:space="preserve">, F. M., Otto, A., &amp; </w:t>
      </w:r>
      <w:proofErr w:type="spellStart"/>
      <w:r w:rsidRPr="00E8395D">
        <w:rPr>
          <w:lang w:val="en-US"/>
        </w:rPr>
        <w:t>Weyh</w:t>
      </w:r>
      <w:proofErr w:type="spellEnd"/>
      <w:r w:rsidRPr="00E8395D">
        <w:rPr>
          <w:lang w:val="en-US"/>
        </w:rPr>
        <w:t xml:space="preserve">, A. (2017). Inter-industry labor flows. </w:t>
      </w:r>
      <w:r w:rsidRPr="00E8395D">
        <w:rPr>
          <w:i/>
          <w:iCs/>
          <w:lang w:val="en-US"/>
        </w:rPr>
        <w:t>Journal of Economic Behavior &amp; Organization</w:t>
      </w:r>
      <w:r w:rsidRPr="00E8395D">
        <w:rPr>
          <w:lang w:val="en-US"/>
        </w:rPr>
        <w:t>, 142, 275-292.</w:t>
      </w:r>
    </w:p>
    <w:p w14:paraId="49785FA8" w14:textId="67A4BB3C" w:rsidR="000A298B" w:rsidRPr="00E8395D" w:rsidRDefault="000A298B" w:rsidP="00E8395D">
      <w:pPr>
        <w:spacing w:line="480" w:lineRule="auto"/>
        <w:ind w:left="567" w:hanging="567"/>
        <w:jc w:val="both"/>
        <w:rPr>
          <w:lang w:val="en-US"/>
        </w:rPr>
      </w:pPr>
      <w:proofErr w:type="spellStart"/>
      <w:r w:rsidRPr="00E8395D">
        <w:rPr>
          <w:lang w:val="en-US"/>
        </w:rPr>
        <w:t>Nooteboom</w:t>
      </w:r>
      <w:proofErr w:type="spellEnd"/>
      <w:r w:rsidRPr="00E8395D">
        <w:rPr>
          <w:lang w:val="en-US"/>
        </w:rPr>
        <w:t xml:space="preserve">, B. (2000). </w:t>
      </w:r>
      <w:r w:rsidRPr="00E8395D">
        <w:rPr>
          <w:i/>
          <w:iCs/>
          <w:lang w:val="en-US"/>
        </w:rPr>
        <w:t>Learning and innovation in organizations and economies</w:t>
      </w:r>
      <w:r w:rsidRPr="00E8395D">
        <w:rPr>
          <w:lang w:val="en-US"/>
        </w:rPr>
        <w:t>. Oxford University Press, Oxford</w:t>
      </w:r>
    </w:p>
    <w:p w14:paraId="2B096B73" w14:textId="77777777" w:rsidR="00690532" w:rsidRPr="00E8395D" w:rsidRDefault="00690532" w:rsidP="00E8395D">
      <w:pPr>
        <w:spacing w:line="480" w:lineRule="auto"/>
        <w:ind w:left="567" w:hanging="567"/>
        <w:jc w:val="both"/>
        <w:rPr>
          <w:lang w:val="en-US"/>
        </w:rPr>
      </w:pPr>
      <w:r w:rsidRPr="00E8395D">
        <w:rPr>
          <w:lang w:val="en-US"/>
        </w:rPr>
        <w:t>Osman, T. (2019). Restrictive Land Use Regulations and Economic Performance. </w:t>
      </w:r>
      <w:r w:rsidRPr="00E8395D">
        <w:rPr>
          <w:i/>
          <w:iCs/>
          <w:lang w:val="en-US"/>
        </w:rPr>
        <w:t>International Regional Science Review</w:t>
      </w:r>
      <w:r w:rsidRPr="00E8395D">
        <w:rPr>
          <w:lang w:val="en-US"/>
        </w:rPr>
        <w:t>, 0160017619863467.</w:t>
      </w:r>
    </w:p>
    <w:p w14:paraId="2454FFD6" w14:textId="211A33C5" w:rsidR="00892BB8" w:rsidRPr="00E8395D" w:rsidRDefault="00892BB8" w:rsidP="00E8395D">
      <w:pPr>
        <w:spacing w:line="480" w:lineRule="auto"/>
        <w:ind w:left="567" w:hanging="567"/>
        <w:jc w:val="both"/>
        <w:rPr>
          <w:lang w:val="en-US"/>
        </w:rPr>
      </w:pPr>
      <w:r w:rsidRPr="00E8395D">
        <w:rPr>
          <w:lang w:val="en-US"/>
        </w:rPr>
        <w:t xml:space="preserve">Pan, H., Yang, T., </w:t>
      </w:r>
      <w:proofErr w:type="spellStart"/>
      <w:r w:rsidRPr="00E8395D">
        <w:rPr>
          <w:lang w:val="en-US"/>
        </w:rPr>
        <w:t>Jin</w:t>
      </w:r>
      <w:proofErr w:type="spellEnd"/>
      <w:r w:rsidRPr="00E8395D">
        <w:rPr>
          <w:lang w:val="en-US"/>
        </w:rPr>
        <w:t xml:space="preserve">, Y., </w:t>
      </w:r>
      <w:proofErr w:type="spellStart"/>
      <w:r w:rsidRPr="00E8395D">
        <w:rPr>
          <w:lang w:val="en-US"/>
        </w:rPr>
        <w:t>Dall'Erba</w:t>
      </w:r>
      <w:proofErr w:type="spellEnd"/>
      <w:r w:rsidRPr="00E8395D">
        <w:rPr>
          <w:lang w:val="en-US"/>
        </w:rPr>
        <w:t xml:space="preserve">, S., &amp; </w:t>
      </w:r>
      <w:proofErr w:type="spellStart"/>
      <w:r w:rsidRPr="00E8395D">
        <w:rPr>
          <w:lang w:val="en-US"/>
        </w:rPr>
        <w:t>Hewings</w:t>
      </w:r>
      <w:proofErr w:type="spellEnd"/>
      <w:r w:rsidRPr="00E8395D">
        <w:rPr>
          <w:lang w:val="en-US"/>
        </w:rPr>
        <w:t>, G. (2020). Understanding heterogeneous spatial production externalities as a missing link between land-use planning and urban economic futures. </w:t>
      </w:r>
      <w:r w:rsidRPr="00E8395D">
        <w:rPr>
          <w:i/>
          <w:iCs/>
          <w:lang w:val="en-US"/>
        </w:rPr>
        <w:t>Regional Studies</w:t>
      </w:r>
      <w:r w:rsidRPr="00E8395D">
        <w:rPr>
          <w:lang w:val="en-US"/>
        </w:rPr>
        <w:t>, 1-11.</w:t>
      </w:r>
    </w:p>
    <w:p w14:paraId="0540BDA6" w14:textId="3A7480F0" w:rsidR="00FC07BA" w:rsidRPr="00E8395D" w:rsidRDefault="00FC07BA" w:rsidP="00E8395D">
      <w:pPr>
        <w:spacing w:line="480" w:lineRule="auto"/>
        <w:ind w:left="567" w:hanging="567"/>
        <w:jc w:val="both"/>
        <w:rPr>
          <w:lang w:val="en-US"/>
        </w:rPr>
      </w:pPr>
      <w:r w:rsidRPr="00E8395D">
        <w:rPr>
          <w:lang w:val="en-US"/>
        </w:rPr>
        <w:t xml:space="preserve">Parr, J. B. (2002). Agglomeration economies: ambiguities and confusions. </w:t>
      </w:r>
      <w:r w:rsidRPr="00E8395D">
        <w:rPr>
          <w:i/>
          <w:iCs/>
          <w:lang w:val="en-US"/>
        </w:rPr>
        <w:t xml:space="preserve">Environment and </w:t>
      </w:r>
      <w:r w:rsidR="005E2EAC" w:rsidRPr="00E8395D">
        <w:rPr>
          <w:i/>
          <w:iCs/>
          <w:lang w:val="en-US"/>
        </w:rPr>
        <w:t>P</w:t>
      </w:r>
      <w:r w:rsidRPr="00E8395D">
        <w:rPr>
          <w:i/>
          <w:iCs/>
          <w:lang w:val="en-US"/>
        </w:rPr>
        <w:t>lanning A</w:t>
      </w:r>
      <w:r w:rsidRPr="00E8395D">
        <w:rPr>
          <w:lang w:val="en-US"/>
        </w:rPr>
        <w:t>, 34(4), 717-731.</w:t>
      </w:r>
    </w:p>
    <w:p w14:paraId="29FA99D5" w14:textId="77777777" w:rsidR="000A298B" w:rsidRPr="00E8395D" w:rsidRDefault="000A298B" w:rsidP="00E8395D">
      <w:pPr>
        <w:spacing w:line="480" w:lineRule="auto"/>
        <w:ind w:left="567" w:hanging="567"/>
        <w:jc w:val="both"/>
        <w:rPr>
          <w:lang w:val="en-US"/>
        </w:rPr>
      </w:pPr>
      <w:r w:rsidRPr="00E8395D">
        <w:rPr>
          <w:lang w:val="en-US"/>
        </w:rPr>
        <w:t xml:space="preserve">Rauch, J (1993), Productivity Gains from Geographic Concentration of Human Capital: Evidence from the Cities. </w:t>
      </w:r>
      <w:r w:rsidRPr="00E8395D">
        <w:rPr>
          <w:i/>
          <w:iCs/>
          <w:lang w:val="en-US"/>
        </w:rPr>
        <w:t xml:space="preserve">Journal of Urban Economics, </w:t>
      </w:r>
      <w:r w:rsidRPr="00E8395D">
        <w:rPr>
          <w:lang w:val="en-US"/>
        </w:rPr>
        <w:t>34(3), 380-400</w:t>
      </w:r>
    </w:p>
    <w:p w14:paraId="0DEC4624" w14:textId="77777777" w:rsidR="000A298B" w:rsidRPr="00E8395D" w:rsidRDefault="000A298B" w:rsidP="00E8395D">
      <w:pPr>
        <w:spacing w:line="480" w:lineRule="auto"/>
        <w:ind w:left="567" w:hanging="567"/>
        <w:jc w:val="both"/>
        <w:rPr>
          <w:color w:val="222222"/>
          <w:shd w:val="clear" w:color="auto" w:fill="FFFFFF"/>
          <w:lang w:val="en-US"/>
        </w:rPr>
      </w:pPr>
      <w:r w:rsidRPr="00E8395D">
        <w:rPr>
          <w:color w:val="222222"/>
          <w:shd w:val="clear" w:color="auto" w:fill="FFFFFF"/>
          <w:lang w:val="en-US"/>
        </w:rPr>
        <w:t>Rigby, D. L. (2015). Technological relatedness and knowledge space: Entry and exit of US cities from patent classes. </w:t>
      </w:r>
      <w:r w:rsidRPr="00E8395D">
        <w:rPr>
          <w:i/>
          <w:iCs/>
          <w:color w:val="222222"/>
          <w:lang w:val="en-US"/>
        </w:rPr>
        <w:t>Regional Studies</w:t>
      </w:r>
      <w:r w:rsidRPr="00E8395D">
        <w:rPr>
          <w:color w:val="222222"/>
          <w:shd w:val="clear" w:color="auto" w:fill="FFFFFF"/>
          <w:lang w:val="en-US"/>
        </w:rPr>
        <w:t>, </w:t>
      </w:r>
      <w:r w:rsidRPr="00E8395D">
        <w:rPr>
          <w:i/>
          <w:iCs/>
          <w:color w:val="222222"/>
          <w:lang w:val="en-US"/>
        </w:rPr>
        <w:t>49</w:t>
      </w:r>
      <w:r w:rsidRPr="00E8395D">
        <w:rPr>
          <w:color w:val="222222"/>
          <w:shd w:val="clear" w:color="auto" w:fill="FFFFFF"/>
          <w:lang w:val="en-US"/>
        </w:rPr>
        <w:t>(11), 1922-1937</w:t>
      </w:r>
    </w:p>
    <w:p w14:paraId="3C4B8AAD" w14:textId="77777777" w:rsidR="000A298B" w:rsidRPr="00E8395D" w:rsidRDefault="000A298B" w:rsidP="00E8395D">
      <w:pPr>
        <w:spacing w:line="480" w:lineRule="auto"/>
        <w:ind w:left="567" w:hanging="567"/>
        <w:jc w:val="both"/>
        <w:rPr>
          <w:color w:val="222222"/>
          <w:shd w:val="clear" w:color="auto" w:fill="FFFFFF"/>
          <w:lang w:val="en-US"/>
        </w:rPr>
      </w:pPr>
      <w:r w:rsidRPr="00E8395D">
        <w:rPr>
          <w:color w:val="222222"/>
          <w:shd w:val="clear" w:color="auto" w:fill="FFFFFF"/>
          <w:lang w:val="en-US"/>
        </w:rPr>
        <w:lastRenderedPageBreak/>
        <w:t>Rosenthal, S. S., &amp; Strange, W. C. (2003). Geography, industrial organization, and agglomeration. </w:t>
      </w:r>
      <w:r w:rsidRPr="00E8395D">
        <w:rPr>
          <w:i/>
          <w:iCs/>
          <w:color w:val="222222"/>
          <w:shd w:val="clear" w:color="auto" w:fill="FFFFFF"/>
          <w:lang w:val="en-US"/>
        </w:rPr>
        <w:t>Review of Economics and Statistics</w:t>
      </w:r>
      <w:r w:rsidRPr="00E8395D">
        <w:rPr>
          <w:color w:val="222222"/>
          <w:shd w:val="clear" w:color="auto" w:fill="FFFFFF"/>
          <w:lang w:val="en-US"/>
        </w:rPr>
        <w:t>, </w:t>
      </w:r>
      <w:r w:rsidRPr="00E8395D">
        <w:rPr>
          <w:i/>
          <w:iCs/>
          <w:color w:val="222222"/>
          <w:shd w:val="clear" w:color="auto" w:fill="FFFFFF"/>
          <w:lang w:val="en-US"/>
        </w:rPr>
        <w:t>85</w:t>
      </w:r>
      <w:r w:rsidRPr="00E8395D">
        <w:rPr>
          <w:color w:val="222222"/>
          <w:shd w:val="clear" w:color="auto" w:fill="FFFFFF"/>
          <w:lang w:val="en-US"/>
        </w:rPr>
        <w:t>(2), 377-393.</w:t>
      </w:r>
    </w:p>
    <w:p w14:paraId="3913E025" w14:textId="77777777" w:rsidR="000A298B" w:rsidRPr="00E8395D" w:rsidRDefault="000A298B" w:rsidP="00E8395D">
      <w:pPr>
        <w:spacing w:line="480" w:lineRule="auto"/>
        <w:ind w:left="567" w:hanging="567"/>
        <w:jc w:val="both"/>
        <w:rPr>
          <w:color w:val="222222"/>
          <w:shd w:val="clear" w:color="auto" w:fill="FFFFFF"/>
          <w:lang w:val="en-US"/>
        </w:rPr>
      </w:pPr>
      <w:r w:rsidRPr="00E8395D">
        <w:rPr>
          <w:color w:val="222222"/>
          <w:shd w:val="clear" w:color="auto" w:fill="FFFFFF"/>
          <w:lang w:val="en-US"/>
        </w:rPr>
        <w:t>Rosenthal, S. S., &amp; Strange, W. C. (2008). The attenuation of human capital spillovers. </w:t>
      </w:r>
      <w:r w:rsidRPr="00E8395D">
        <w:rPr>
          <w:i/>
          <w:iCs/>
          <w:color w:val="222222"/>
          <w:shd w:val="clear" w:color="auto" w:fill="FFFFFF"/>
          <w:lang w:val="en-US"/>
        </w:rPr>
        <w:t>Journal of Urban Economics</w:t>
      </w:r>
      <w:r w:rsidRPr="00E8395D">
        <w:rPr>
          <w:color w:val="222222"/>
          <w:shd w:val="clear" w:color="auto" w:fill="FFFFFF"/>
          <w:lang w:val="en-US"/>
        </w:rPr>
        <w:t>, </w:t>
      </w:r>
      <w:r w:rsidRPr="00E8395D">
        <w:rPr>
          <w:i/>
          <w:iCs/>
          <w:color w:val="222222"/>
          <w:shd w:val="clear" w:color="auto" w:fill="FFFFFF"/>
          <w:lang w:val="en-US"/>
        </w:rPr>
        <w:t>64</w:t>
      </w:r>
      <w:r w:rsidRPr="00E8395D">
        <w:rPr>
          <w:color w:val="222222"/>
          <w:shd w:val="clear" w:color="auto" w:fill="FFFFFF"/>
          <w:lang w:val="en-US"/>
        </w:rPr>
        <w:t>(2), 373-389.</w:t>
      </w:r>
    </w:p>
    <w:p w14:paraId="24545B93" w14:textId="77777777" w:rsidR="00B647C3" w:rsidRPr="00E8395D" w:rsidRDefault="00B647C3" w:rsidP="00E8395D">
      <w:pPr>
        <w:spacing w:line="480" w:lineRule="auto"/>
        <w:ind w:left="567" w:hanging="567"/>
        <w:jc w:val="both"/>
        <w:rPr>
          <w:color w:val="222222"/>
          <w:shd w:val="clear" w:color="auto" w:fill="FFFFFF"/>
          <w:lang w:val="en-US"/>
        </w:rPr>
      </w:pPr>
      <w:r w:rsidRPr="00E8395D">
        <w:rPr>
          <w:noProof/>
          <w:lang w:val="en-US"/>
        </w:rPr>
        <w:t xml:space="preserve">Rosenthal, S. S., &amp; Strange, W. C. (2020). How Close Is Close? The Spatial Reach of Agglomeration Economies. </w:t>
      </w:r>
      <w:r w:rsidRPr="00E8395D">
        <w:rPr>
          <w:i/>
          <w:noProof/>
          <w:lang w:val="en-US"/>
        </w:rPr>
        <w:t>Journal of Economic Perspectives</w:t>
      </w:r>
      <w:r w:rsidRPr="00E8395D">
        <w:rPr>
          <w:noProof/>
          <w:lang w:val="en-US"/>
        </w:rPr>
        <w:t>,</w:t>
      </w:r>
      <w:r w:rsidRPr="00E8395D">
        <w:rPr>
          <w:i/>
          <w:noProof/>
          <w:lang w:val="en-US"/>
        </w:rPr>
        <w:t xml:space="preserve"> 34</w:t>
      </w:r>
      <w:r w:rsidRPr="00E8395D">
        <w:rPr>
          <w:noProof/>
          <w:lang w:val="en-US"/>
        </w:rPr>
        <w:t>(3), 27-49.</w:t>
      </w:r>
    </w:p>
    <w:p w14:paraId="3C2CCE31" w14:textId="2791ED96" w:rsidR="009F503A" w:rsidRPr="00E8395D" w:rsidRDefault="009F503A" w:rsidP="00E8395D">
      <w:pPr>
        <w:spacing w:line="480" w:lineRule="auto"/>
        <w:ind w:left="567" w:hanging="567"/>
        <w:jc w:val="both"/>
        <w:rPr>
          <w:color w:val="222222"/>
          <w:shd w:val="clear" w:color="auto" w:fill="FFFFFF"/>
          <w:lang w:val="en-US"/>
        </w:rPr>
      </w:pPr>
      <w:r w:rsidRPr="00E8395D">
        <w:rPr>
          <w:color w:val="222222"/>
          <w:shd w:val="clear" w:color="auto" w:fill="FFFFFF"/>
          <w:lang w:val="en-US"/>
        </w:rPr>
        <w:t>Spitz-</w:t>
      </w:r>
      <w:proofErr w:type="spellStart"/>
      <w:r w:rsidRPr="00E8395D">
        <w:rPr>
          <w:color w:val="222222"/>
          <w:shd w:val="clear" w:color="auto" w:fill="FFFFFF"/>
          <w:lang w:val="en-US"/>
        </w:rPr>
        <w:t>Oener</w:t>
      </w:r>
      <w:proofErr w:type="spellEnd"/>
      <w:r w:rsidRPr="00E8395D">
        <w:rPr>
          <w:color w:val="222222"/>
          <w:shd w:val="clear" w:color="auto" w:fill="FFFFFF"/>
          <w:lang w:val="en-US"/>
        </w:rPr>
        <w:t xml:space="preserve">, A. (2006). Technical change, job tasks and rising educational demands: Looking outside the wage structure. </w:t>
      </w:r>
      <w:r w:rsidRPr="00E8395D">
        <w:rPr>
          <w:i/>
          <w:iCs/>
          <w:color w:val="222222"/>
          <w:shd w:val="clear" w:color="auto" w:fill="FFFFFF"/>
          <w:lang w:val="en-US"/>
        </w:rPr>
        <w:t>Journal of Labor Economics</w:t>
      </w:r>
      <w:r w:rsidRPr="00E8395D">
        <w:rPr>
          <w:color w:val="222222"/>
          <w:shd w:val="clear" w:color="auto" w:fill="FFFFFF"/>
          <w:lang w:val="en-US"/>
        </w:rPr>
        <w:t xml:space="preserve"> 24, 235–270</w:t>
      </w:r>
    </w:p>
    <w:p w14:paraId="49350787" w14:textId="77777777" w:rsidR="000A298B" w:rsidRPr="00E8395D" w:rsidRDefault="000A298B" w:rsidP="00E8395D">
      <w:pPr>
        <w:spacing w:line="480" w:lineRule="auto"/>
        <w:ind w:left="567" w:hanging="567"/>
        <w:jc w:val="both"/>
        <w:rPr>
          <w:lang w:val="en-US"/>
        </w:rPr>
      </w:pPr>
      <w:r w:rsidRPr="00E8395D">
        <w:rPr>
          <w:lang w:val="en-US"/>
        </w:rPr>
        <w:t xml:space="preserve">Torre, A., &amp; </w:t>
      </w:r>
      <w:proofErr w:type="spellStart"/>
      <w:r w:rsidRPr="00E8395D">
        <w:rPr>
          <w:lang w:val="en-US"/>
        </w:rPr>
        <w:t>Rallet</w:t>
      </w:r>
      <w:proofErr w:type="spellEnd"/>
      <w:r w:rsidRPr="00E8395D">
        <w:rPr>
          <w:lang w:val="en-US"/>
        </w:rPr>
        <w:t>, A. (2005). Proximity and localization. </w:t>
      </w:r>
      <w:r w:rsidRPr="00E8395D">
        <w:rPr>
          <w:i/>
          <w:iCs/>
          <w:lang w:val="en-US"/>
        </w:rPr>
        <w:t>Regional studies</w:t>
      </w:r>
      <w:r w:rsidRPr="00E8395D">
        <w:rPr>
          <w:lang w:val="en-US"/>
        </w:rPr>
        <w:t>, </w:t>
      </w:r>
      <w:r w:rsidRPr="00E8395D">
        <w:rPr>
          <w:i/>
          <w:iCs/>
          <w:lang w:val="en-US"/>
        </w:rPr>
        <w:t>39</w:t>
      </w:r>
      <w:r w:rsidRPr="00E8395D">
        <w:rPr>
          <w:lang w:val="en-US"/>
        </w:rPr>
        <w:t>(1), 47-59.</w:t>
      </w:r>
    </w:p>
    <w:p w14:paraId="126E8FED" w14:textId="77777777" w:rsidR="000A298B" w:rsidRPr="00E8395D" w:rsidRDefault="000A298B" w:rsidP="00E8395D">
      <w:pPr>
        <w:spacing w:line="480" w:lineRule="auto"/>
        <w:ind w:left="567" w:hanging="567"/>
        <w:jc w:val="both"/>
        <w:rPr>
          <w:lang w:val="en-US"/>
        </w:rPr>
      </w:pPr>
      <w:r w:rsidRPr="00E8395D">
        <w:rPr>
          <w:lang w:val="en-US"/>
        </w:rPr>
        <w:t xml:space="preserve">Williamson, O.E (1985). </w:t>
      </w:r>
      <w:r w:rsidRPr="00E8395D">
        <w:rPr>
          <w:i/>
          <w:iCs/>
          <w:lang w:val="en-US"/>
        </w:rPr>
        <w:t>The Economic Institutions of Capitalism: Firms, Markets, Relational Contracting</w:t>
      </w:r>
      <w:r w:rsidRPr="00E8395D">
        <w:rPr>
          <w:lang w:val="en-US"/>
        </w:rPr>
        <w:t>. The Free Press, London.</w:t>
      </w:r>
    </w:p>
    <w:p w14:paraId="6DC1D49B" w14:textId="77777777" w:rsidR="000A298B" w:rsidRPr="00E8395D" w:rsidRDefault="000A298B" w:rsidP="00E8395D">
      <w:pPr>
        <w:spacing w:line="480" w:lineRule="auto"/>
        <w:ind w:left="567" w:hanging="567"/>
        <w:jc w:val="both"/>
        <w:rPr>
          <w:lang w:val="en-US"/>
        </w:rPr>
      </w:pPr>
      <w:r w:rsidRPr="00E8395D">
        <w:rPr>
          <w:lang w:val="en-US"/>
        </w:rPr>
        <w:t xml:space="preserve">Wixe, S., &amp; Andersson, M. (2017). Which types of relatedness matter in regional growth? Industry, </w:t>
      </w:r>
      <w:proofErr w:type="gramStart"/>
      <w:r w:rsidRPr="00E8395D">
        <w:rPr>
          <w:lang w:val="en-US"/>
        </w:rPr>
        <w:t>occupation</w:t>
      </w:r>
      <w:proofErr w:type="gramEnd"/>
      <w:r w:rsidRPr="00E8395D">
        <w:rPr>
          <w:lang w:val="en-US"/>
        </w:rPr>
        <w:t xml:space="preserve"> and education. </w:t>
      </w:r>
      <w:r w:rsidRPr="00E8395D">
        <w:rPr>
          <w:i/>
          <w:iCs/>
          <w:lang w:val="en-US"/>
        </w:rPr>
        <w:t>Regional studies</w:t>
      </w:r>
      <w:r w:rsidRPr="00E8395D">
        <w:rPr>
          <w:lang w:val="en-US"/>
        </w:rPr>
        <w:t>, </w:t>
      </w:r>
      <w:r w:rsidRPr="00E8395D">
        <w:rPr>
          <w:i/>
          <w:iCs/>
          <w:lang w:val="en-US"/>
        </w:rPr>
        <w:t>51</w:t>
      </w:r>
      <w:r w:rsidRPr="00E8395D">
        <w:rPr>
          <w:lang w:val="en-US"/>
        </w:rPr>
        <w:t>(4), 523-536.</w:t>
      </w:r>
    </w:p>
    <w:p w14:paraId="40062FD3" w14:textId="77777777" w:rsidR="000A298B" w:rsidRPr="00E8395D" w:rsidRDefault="000A298B" w:rsidP="00E8395D">
      <w:pPr>
        <w:spacing w:line="480" w:lineRule="auto"/>
        <w:ind w:left="567" w:hanging="567"/>
        <w:jc w:val="both"/>
        <w:rPr>
          <w:lang w:val="en-US"/>
        </w:rPr>
      </w:pPr>
      <w:r w:rsidRPr="00E8395D">
        <w:rPr>
          <w:lang w:val="en-US"/>
        </w:rPr>
        <w:t xml:space="preserve">Xiao, J., </w:t>
      </w:r>
      <w:proofErr w:type="spellStart"/>
      <w:r w:rsidRPr="00E8395D">
        <w:rPr>
          <w:lang w:val="en-US"/>
        </w:rPr>
        <w:t>Boschma</w:t>
      </w:r>
      <w:proofErr w:type="spellEnd"/>
      <w:r w:rsidRPr="00E8395D">
        <w:rPr>
          <w:lang w:val="en-US"/>
        </w:rPr>
        <w:t xml:space="preserve">, R., &amp; Andersson, M. (2018). Industrial diversification in Europe: The differentiated role of relatedness. </w:t>
      </w:r>
      <w:r w:rsidRPr="00E8395D">
        <w:rPr>
          <w:i/>
          <w:iCs/>
          <w:lang w:val="en-US"/>
        </w:rPr>
        <w:t>Economic Geography</w:t>
      </w:r>
      <w:r w:rsidRPr="00E8395D">
        <w:rPr>
          <w:lang w:val="en-US"/>
        </w:rPr>
        <w:t>, 94(5), 514-549.</w:t>
      </w:r>
    </w:p>
    <w:p w14:paraId="4E42E3EF" w14:textId="224B89DB" w:rsidR="00F64FBB" w:rsidRPr="00E8395D" w:rsidRDefault="00F64FBB" w:rsidP="00E8395D">
      <w:pPr>
        <w:spacing w:line="480" w:lineRule="auto"/>
        <w:ind w:left="567" w:hanging="567"/>
        <w:rPr>
          <w:lang w:val="en-US"/>
        </w:rPr>
      </w:pPr>
    </w:p>
    <w:p w14:paraId="683F1081" w14:textId="56690332" w:rsidR="00F64FBB" w:rsidRPr="00E8395D" w:rsidRDefault="00F64FBB" w:rsidP="00E8395D">
      <w:pPr>
        <w:spacing w:line="480" w:lineRule="auto"/>
        <w:ind w:left="567" w:hanging="567"/>
        <w:rPr>
          <w:lang w:val="en-US"/>
        </w:rPr>
      </w:pPr>
    </w:p>
    <w:p w14:paraId="3175A148" w14:textId="08B925CB" w:rsidR="00F64FBB" w:rsidRPr="00E8395D" w:rsidRDefault="00F64FBB" w:rsidP="00E8395D">
      <w:pPr>
        <w:spacing w:line="480" w:lineRule="auto"/>
        <w:rPr>
          <w:lang w:val="en-US"/>
        </w:rPr>
      </w:pPr>
    </w:p>
    <w:p w14:paraId="6CD0E176" w14:textId="77777777" w:rsidR="005C2DFF" w:rsidRDefault="005C2DFF">
      <w:pPr>
        <w:spacing w:after="160" w:line="259" w:lineRule="auto"/>
        <w:rPr>
          <w:rFonts w:ascii="Arial" w:hAnsi="Arial" w:cs="Arial"/>
          <w:lang w:val="en-US"/>
        </w:rPr>
      </w:pPr>
      <w:r>
        <w:rPr>
          <w:rFonts w:ascii="Arial" w:hAnsi="Arial" w:cs="Arial"/>
          <w:lang w:val="en-US"/>
        </w:rPr>
        <w:br w:type="page"/>
      </w:r>
    </w:p>
    <w:p w14:paraId="68F0A6B4" w14:textId="7B1B9931" w:rsidR="00577C9D" w:rsidRPr="00E8395D" w:rsidRDefault="00577C9D" w:rsidP="00E8395D">
      <w:pPr>
        <w:spacing w:line="480" w:lineRule="auto"/>
        <w:rPr>
          <w:rFonts w:ascii="Arial" w:hAnsi="Arial" w:cs="Arial"/>
          <w:lang w:val="en-US"/>
        </w:rPr>
      </w:pPr>
      <w:r w:rsidRPr="00E8395D">
        <w:rPr>
          <w:rFonts w:ascii="Arial" w:hAnsi="Arial" w:cs="Arial"/>
          <w:lang w:val="en-US"/>
        </w:rPr>
        <w:lastRenderedPageBreak/>
        <w:t xml:space="preserve">APPENDIX </w:t>
      </w:r>
    </w:p>
    <w:p w14:paraId="00E86BD7" w14:textId="77777777" w:rsidR="005C2DFF" w:rsidRPr="00D5293A" w:rsidRDefault="005C2DFF" w:rsidP="005C2DFF">
      <w:r w:rsidRPr="00D5293A">
        <w:t xml:space="preserve">Table A1. </w:t>
      </w:r>
      <w:proofErr w:type="spellStart"/>
      <w:r w:rsidRPr="00D5293A">
        <w:t>Descriptive</w:t>
      </w:r>
      <w:proofErr w:type="spellEnd"/>
      <w:r w:rsidRPr="00D5293A">
        <w:t xml:space="preserve"> </w:t>
      </w:r>
      <w:proofErr w:type="spellStart"/>
      <w:r w:rsidRPr="00D5293A">
        <w:t>statistics</w:t>
      </w:r>
      <w:proofErr w:type="spellEnd"/>
    </w:p>
    <w:tbl>
      <w:tblPr>
        <w:tblStyle w:val="GridTable1Light-Accent6"/>
        <w:tblpPr w:leftFromText="180" w:rightFromText="180" w:vertAnchor="text" w:tblpY="1"/>
        <w:tblOverlap w:val="never"/>
        <w:tblW w:w="898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600" w:firstRow="0" w:lastRow="0" w:firstColumn="0" w:lastColumn="0" w:noHBand="1" w:noVBand="1"/>
      </w:tblPr>
      <w:tblGrid>
        <w:gridCol w:w="2875"/>
        <w:gridCol w:w="1181"/>
        <w:gridCol w:w="937"/>
        <w:gridCol w:w="937"/>
        <w:gridCol w:w="1002"/>
        <w:gridCol w:w="1002"/>
        <w:gridCol w:w="1049"/>
      </w:tblGrid>
      <w:tr w:rsidR="005C2DFF" w:rsidRPr="00021FB6" w14:paraId="3CD74AFB" w14:textId="77777777" w:rsidTr="00F43C66">
        <w:trPr>
          <w:trHeight w:val="295"/>
        </w:trPr>
        <w:tc>
          <w:tcPr>
            <w:tcW w:w="2875" w:type="dxa"/>
            <w:noWrap/>
          </w:tcPr>
          <w:p w14:paraId="6F7DBD04" w14:textId="77777777" w:rsidR="005C2DFF" w:rsidRPr="00021FB6" w:rsidRDefault="005C2DFF" w:rsidP="00F43C66">
            <w:pPr>
              <w:rPr>
                <w:color w:val="000000"/>
                <w:sz w:val="18"/>
                <w:szCs w:val="18"/>
              </w:rPr>
            </w:pPr>
          </w:p>
          <w:p w14:paraId="45C93F36" w14:textId="77777777" w:rsidR="005C2DFF" w:rsidRPr="00021FB6" w:rsidRDefault="005C2DFF" w:rsidP="00F43C66">
            <w:pPr>
              <w:rPr>
                <w:color w:val="000000"/>
                <w:sz w:val="18"/>
                <w:szCs w:val="18"/>
              </w:rPr>
            </w:pPr>
          </w:p>
        </w:tc>
        <w:tc>
          <w:tcPr>
            <w:tcW w:w="3055" w:type="dxa"/>
            <w:gridSpan w:val="3"/>
            <w:noWrap/>
            <w:vAlign w:val="center"/>
          </w:tcPr>
          <w:p w14:paraId="548ACA44" w14:textId="77777777" w:rsidR="005C2DFF" w:rsidRDefault="005C2DFF" w:rsidP="00F43C66">
            <w:pPr>
              <w:jc w:val="center"/>
              <w:rPr>
                <w:b/>
                <w:bCs/>
                <w:color w:val="000000"/>
                <w:sz w:val="18"/>
                <w:szCs w:val="18"/>
              </w:rPr>
            </w:pPr>
            <w:r w:rsidRPr="00021FB6">
              <w:rPr>
                <w:b/>
                <w:bCs/>
                <w:color w:val="000000"/>
                <w:sz w:val="18"/>
                <w:szCs w:val="18"/>
              </w:rPr>
              <w:t>Metropolitan regions</w:t>
            </w:r>
          </w:p>
          <w:p w14:paraId="6B7E6FC3" w14:textId="77777777" w:rsidR="005C2DFF" w:rsidRPr="00021FB6" w:rsidRDefault="005C2DFF" w:rsidP="00F43C66">
            <w:pPr>
              <w:jc w:val="center"/>
              <w:rPr>
                <w:b/>
                <w:bCs/>
                <w:color w:val="000000"/>
                <w:sz w:val="18"/>
                <w:szCs w:val="18"/>
              </w:rPr>
            </w:pPr>
            <w:r w:rsidRPr="00021FB6">
              <w:rPr>
                <w:b/>
                <w:bCs/>
                <w:color w:val="000000"/>
                <w:sz w:val="18"/>
                <w:szCs w:val="18"/>
              </w:rPr>
              <w:t>(n=</w:t>
            </w:r>
            <w:r w:rsidRPr="00021FB6">
              <w:rPr>
                <w:b/>
                <w:bCs/>
                <w:sz w:val="18"/>
                <w:szCs w:val="18"/>
              </w:rPr>
              <w:t xml:space="preserve"> </w:t>
            </w:r>
            <w:r w:rsidRPr="00437403">
              <w:rPr>
                <w:color w:val="000000"/>
                <w:sz w:val="18"/>
                <w:szCs w:val="18"/>
              </w:rPr>
              <w:t>10,174,640</w:t>
            </w:r>
            <w:r w:rsidRPr="00021FB6">
              <w:rPr>
                <w:b/>
                <w:bCs/>
                <w:color w:val="000000"/>
                <w:sz w:val="18"/>
                <w:szCs w:val="18"/>
              </w:rPr>
              <w:t>)</w:t>
            </w:r>
          </w:p>
        </w:tc>
        <w:tc>
          <w:tcPr>
            <w:tcW w:w="3053" w:type="dxa"/>
            <w:gridSpan w:val="3"/>
            <w:vAlign w:val="center"/>
          </w:tcPr>
          <w:p w14:paraId="6C927C9B" w14:textId="77777777" w:rsidR="005C2DFF" w:rsidRDefault="005C2DFF" w:rsidP="00F43C66">
            <w:pPr>
              <w:jc w:val="center"/>
              <w:rPr>
                <w:b/>
                <w:bCs/>
                <w:color w:val="000000"/>
                <w:sz w:val="18"/>
                <w:szCs w:val="18"/>
              </w:rPr>
            </w:pPr>
            <w:r w:rsidRPr="00021FB6">
              <w:rPr>
                <w:b/>
                <w:bCs/>
                <w:color w:val="000000"/>
                <w:sz w:val="18"/>
                <w:szCs w:val="18"/>
              </w:rPr>
              <w:t>Rural regions</w:t>
            </w:r>
          </w:p>
          <w:p w14:paraId="4AC32E62" w14:textId="77777777" w:rsidR="005C2DFF" w:rsidRPr="00021FB6" w:rsidRDefault="005C2DFF" w:rsidP="00F43C66">
            <w:pPr>
              <w:jc w:val="center"/>
              <w:rPr>
                <w:b/>
                <w:bCs/>
                <w:color w:val="000000"/>
                <w:sz w:val="18"/>
                <w:szCs w:val="18"/>
              </w:rPr>
            </w:pPr>
            <w:r w:rsidRPr="00021FB6">
              <w:rPr>
                <w:b/>
                <w:bCs/>
                <w:color w:val="000000"/>
                <w:sz w:val="18"/>
                <w:szCs w:val="18"/>
              </w:rPr>
              <w:t>(n=7,982,753)</w:t>
            </w:r>
          </w:p>
        </w:tc>
      </w:tr>
      <w:tr w:rsidR="005C2DFF" w:rsidRPr="00021FB6" w14:paraId="341C3F5B" w14:textId="77777777" w:rsidTr="00F43C66">
        <w:trPr>
          <w:trHeight w:val="295"/>
        </w:trPr>
        <w:tc>
          <w:tcPr>
            <w:tcW w:w="2875" w:type="dxa"/>
            <w:noWrap/>
          </w:tcPr>
          <w:p w14:paraId="2A644FCF" w14:textId="77777777" w:rsidR="005C2DFF" w:rsidRPr="00021FB6" w:rsidRDefault="005C2DFF" w:rsidP="00F43C66">
            <w:pPr>
              <w:rPr>
                <w:color w:val="000000"/>
                <w:sz w:val="18"/>
                <w:szCs w:val="18"/>
              </w:rPr>
            </w:pPr>
          </w:p>
        </w:tc>
        <w:tc>
          <w:tcPr>
            <w:tcW w:w="1181" w:type="dxa"/>
            <w:noWrap/>
            <w:vAlign w:val="center"/>
          </w:tcPr>
          <w:p w14:paraId="65567CC2" w14:textId="77777777" w:rsidR="005C2DFF" w:rsidRPr="00021FB6" w:rsidRDefault="005C2DFF" w:rsidP="00F43C66">
            <w:pPr>
              <w:jc w:val="center"/>
              <w:rPr>
                <w:b/>
                <w:bCs/>
                <w:color w:val="000000"/>
                <w:sz w:val="18"/>
                <w:szCs w:val="18"/>
              </w:rPr>
            </w:pPr>
            <w:r w:rsidRPr="00021FB6">
              <w:rPr>
                <w:b/>
                <w:bCs/>
                <w:color w:val="000000"/>
                <w:sz w:val="18"/>
                <w:szCs w:val="18"/>
              </w:rPr>
              <w:t>Mean</w:t>
            </w:r>
          </w:p>
        </w:tc>
        <w:tc>
          <w:tcPr>
            <w:tcW w:w="937" w:type="dxa"/>
            <w:noWrap/>
            <w:vAlign w:val="center"/>
          </w:tcPr>
          <w:p w14:paraId="41FD0009" w14:textId="77777777" w:rsidR="005C2DFF" w:rsidRPr="00021FB6" w:rsidRDefault="005C2DFF" w:rsidP="00F43C66">
            <w:pPr>
              <w:jc w:val="center"/>
              <w:rPr>
                <w:b/>
                <w:bCs/>
                <w:color w:val="000000"/>
                <w:sz w:val="18"/>
                <w:szCs w:val="18"/>
              </w:rPr>
            </w:pPr>
            <w:r w:rsidRPr="00021FB6">
              <w:rPr>
                <w:b/>
                <w:bCs/>
                <w:color w:val="000000"/>
                <w:sz w:val="18"/>
                <w:szCs w:val="18"/>
              </w:rPr>
              <w:t>St. Dev. (overall)</w:t>
            </w:r>
          </w:p>
        </w:tc>
        <w:tc>
          <w:tcPr>
            <w:tcW w:w="937" w:type="dxa"/>
            <w:noWrap/>
            <w:vAlign w:val="center"/>
          </w:tcPr>
          <w:p w14:paraId="21F71FC7" w14:textId="77777777" w:rsidR="005C2DFF" w:rsidRPr="00021FB6" w:rsidRDefault="005C2DFF" w:rsidP="00F43C66">
            <w:pPr>
              <w:jc w:val="center"/>
              <w:rPr>
                <w:b/>
                <w:bCs/>
                <w:color w:val="000000"/>
                <w:sz w:val="18"/>
                <w:szCs w:val="18"/>
              </w:rPr>
            </w:pPr>
            <w:r w:rsidRPr="00021FB6">
              <w:rPr>
                <w:b/>
                <w:bCs/>
                <w:color w:val="000000"/>
                <w:sz w:val="18"/>
                <w:szCs w:val="18"/>
              </w:rPr>
              <w:t>St. Dev. (within)</w:t>
            </w:r>
          </w:p>
        </w:tc>
        <w:tc>
          <w:tcPr>
            <w:tcW w:w="1002" w:type="dxa"/>
            <w:vAlign w:val="center"/>
          </w:tcPr>
          <w:p w14:paraId="208AEC36" w14:textId="77777777" w:rsidR="005C2DFF" w:rsidRPr="00021FB6" w:rsidRDefault="005C2DFF" w:rsidP="00F43C66">
            <w:pPr>
              <w:jc w:val="center"/>
              <w:rPr>
                <w:b/>
                <w:bCs/>
                <w:color w:val="000000"/>
                <w:sz w:val="18"/>
                <w:szCs w:val="18"/>
              </w:rPr>
            </w:pPr>
            <w:r w:rsidRPr="00021FB6">
              <w:rPr>
                <w:b/>
                <w:bCs/>
                <w:color w:val="000000"/>
                <w:sz w:val="18"/>
                <w:szCs w:val="18"/>
              </w:rPr>
              <w:t>Mean</w:t>
            </w:r>
          </w:p>
        </w:tc>
        <w:tc>
          <w:tcPr>
            <w:tcW w:w="1002" w:type="dxa"/>
            <w:noWrap/>
            <w:vAlign w:val="center"/>
          </w:tcPr>
          <w:p w14:paraId="0C94A212" w14:textId="77777777" w:rsidR="005C2DFF" w:rsidRPr="00021FB6" w:rsidRDefault="005C2DFF" w:rsidP="00F43C66">
            <w:pPr>
              <w:jc w:val="center"/>
              <w:rPr>
                <w:b/>
                <w:bCs/>
                <w:color w:val="000000"/>
                <w:sz w:val="18"/>
                <w:szCs w:val="18"/>
              </w:rPr>
            </w:pPr>
            <w:r w:rsidRPr="00021FB6">
              <w:rPr>
                <w:b/>
                <w:bCs/>
                <w:color w:val="000000"/>
                <w:sz w:val="18"/>
                <w:szCs w:val="18"/>
              </w:rPr>
              <w:t>St. Dev. (overall)</w:t>
            </w:r>
          </w:p>
        </w:tc>
        <w:tc>
          <w:tcPr>
            <w:tcW w:w="1049" w:type="dxa"/>
            <w:noWrap/>
            <w:vAlign w:val="center"/>
          </w:tcPr>
          <w:p w14:paraId="3D1A46D5" w14:textId="77777777" w:rsidR="005C2DFF" w:rsidRPr="00021FB6" w:rsidRDefault="005C2DFF" w:rsidP="00F43C66">
            <w:pPr>
              <w:jc w:val="center"/>
              <w:rPr>
                <w:b/>
                <w:bCs/>
                <w:color w:val="000000"/>
                <w:sz w:val="18"/>
                <w:szCs w:val="18"/>
              </w:rPr>
            </w:pPr>
            <w:r w:rsidRPr="00021FB6">
              <w:rPr>
                <w:b/>
                <w:bCs/>
                <w:color w:val="000000"/>
                <w:sz w:val="18"/>
                <w:szCs w:val="18"/>
              </w:rPr>
              <w:t>St. Dev. (within)</w:t>
            </w:r>
          </w:p>
        </w:tc>
      </w:tr>
      <w:tr w:rsidR="005C2DFF" w:rsidRPr="00021FB6" w14:paraId="003FA5E5" w14:textId="77777777" w:rsidTr="00F43C66">
        <w:trPr>
          <w:trHeight w:val="295"/>
        </w:trPr>
        <w:tc>
          <w:tcPr>
            <w:tcW w:w="2875" w:type="dxa"/>
            <w:noWrap/>
          </w:tcPr>
          <w:p w14:paraId="3AB76811" w14:textId="77777777" w:rsidR="005C2DFF" w:rsidRPr="00021FB6" w:rsidRDefault="005C2DFF" w:rsidP="00F43C66">
            <w:pPr>
              <w:rPr>
                <w:color w:val="000000"/>
                <w:sz w:val="18"/>
                <w:szCs w:val="18"/>
              </w:rPr>
            </w:pPr>
            <w:r w:rsidRPr="00021FB6">
              <w:rPr>
                <w:color w:val="000000"/>
                <w:sz w:val="18"/>
                <w:szCs w:val="18"/>
              </w:rPr>
              <w:t>Wage (thousand SEK)</w:t>
            </w:r>
          </w:p>
        </w:tc>
        <w:tc>
          <w:tcPr>
            <w:tcW w:w="1181" w:type="dxa"/>
            <w:noWrap/>
            <w:vAlign w:val="bottom"/>
          </w:tcPr>
          <w:p w14:paraId="29201E22" w14:textId="77777777" w:rsidR="005C2DFF" w:rsidRPr="00021FB6" w:rsidRDefault="005C2DFF" w:rsidP="00F43C66">
            <w:pPr>
              <w:jc w:val="center"/>
              <w:rPr>
                <w:color w:val="000000"/>
                <w:sz w:val="18"/>
                <w:szCs w:val="18"/>
              </w:rPr>
            </w:pPr>
            <w:r w:rsidRPr="00021FB6">
              <w:rPr>
                <w:color w:val="000000"/>
                <w:sz w:val="18"/>
                <w:szCs w:val="18"/>
              </w:rPr>
              <w:t>338</w:t>
            </w:r>
          </w:p>
        </w:tc>
        <w:tc>
          <w:tcPr>
            <w:tcW w:w="937" w:type="dxa"/>
            <w:noWrap/>
            <w:vAlign w:val="bottom"/>
          </w:tcPr>
          <w:p w14:paraId="5030BC8B" w14:textId="77777777" w:rsidR="005C2DFF" w:rsidRPr="00021FB6" w:rsidRDefault="005C2DFF" w:rsidP="00F43C66">
            <w:pPr>
              <w:jc w:val="center"/>
              <w:rPr>
                <w:color w:val="000000"/>
                <w:sz w:val="18"/>
                <w:szCs w:val="18"/>
              </w:rPr>
            </w:pPr>
            <w:r w:rsidRPr="00021FB6">
              <w:rPr>
                <w:color w:val="000000"/>
                <w:sz w:val="18"/>
                <w:szCs w:val="18"/>
              </w:rPr>
              <w:t>262</w:t>
            </w:r>
          </w:p>
        </w:tc>
        <w:tc>
          <w:tcPr>
            <w:tcW w:w="937" w:type="dxa"/>
            <w:noWrap/>
            <w:vAlign w:val="bottom"/>
          </w:tcPr>
          <w:p w14:paraId="78BDF131" w14:textId="77777777" w:rsidR="005C2DFF" w:rsidRPr="00021FB6" w:rsidRDefault="005C2DFF" w:rsidP="00F43C66">
            <w:pPr>
              <w:jc w:val="center"/>
              <w:rPr>
                <w:color w:val="000000"/>
                <w:sz w:val="18"/>
                <w:szCs w:val="18"/>
              </w:rPr>
            </w:pPr>
            <w:r w:rsidRPr="00021FB6">
              <w:rPr>
                <w:color w:val="000000"/>
                <w:sz w:val="18"/>
                <w:szCs w:val="18"/>
              </w:rPr>
              <w:t>124</w:t>
            </w:r>
          </w:p>
        </w:tc>
        <w:tc>
          <w:tcPr>
            <w:tcW w:w="1002" w:type="dxa"/>
            <w:vAlign w:val="bottom"/>
          </w:tcPr>
          <w:p w14:paraId="29DAD6B2" w14:textId="77777777" w:rsidR="005C2DFF" w:rsidRPr="00021FB6" w:rsidRDefault="005C2DFF" w:rsidP="00F43C66">
            <w:pPr>
              <w:jc w:val="center"/>
              <w:rPr>
                <w:color w:val="000000"/>
                <w:sz w:val="18"/>
                <w:szCs w:val="18"/>
              </w:rPr>
            </w:pPr>
            <w:r w:rsidRPr="00021FB6">
              <w:rPr>
                <w:color w:val="000000"/>
                <w:sz w:val="18"/>
                <w:szCs w:val="18"/>
              </w:rPr>
              <w:t>284</w:t>
            </w:r>
          </w:p>
        </w:tc>
        <w:tc>
          <w:tcPr>
            <w:tcW w:w="1002" w:type="dxa"/>
            <w:noWrap/>
            <w:vAlign w:val="bottom"/>
          </w:tcPr>
          <w:p w14:paraId="4B6B21BC" w14:textId="77777777" w:rsidR="005C2DFF" w:rsidRPr="00021FB6" w:rsidRDefault="005C2DFF" w:rsidP="00F43C66">
            <w:pPr>
              <w:jc w:val="center"/>
              <w:rPr>
                <w:color w:val="000000"/>
                <w:sz w:val="18"/>
                <w:szCs w:val="18"/>
              </w:rPr>
            </w:pPr>
            <w:r w:rsidRPr="00021FB6">
              <w:rPr>
                <w:color w:val="000000"/>
                <w:sz w:val="18"/>
                <w:szCs w:val="18"/>
              </w:rPr>
              <w:t>152</w:t>
            </w:r>
          </w:p>
        </w:tc>
        <w:tc>
          <w:tcPr>
            <w:tcW w:w="1049" w:type="dxa"/>
            <w:noWrap/>
            <w:vAlign w:val="bottom"/>
          </w:tcPr>
          <w:p w14:paraId="67FA168A" w14:textId="77777777" w:rsidR="005C2DFF" w:rsidRPr="00021FB6" w:rsidRDefault="005C2DFF" w:rsidP="00F43C66">
            <w:pPr>
              <w:jc w:val="center"/>
              <w:rPr>
                <w:color w:val="000000"/>
                <w:sz w:val="18"/>
                <w:szCs w:val="18"/>
              </w:rPr>
            </w:pPr>
            <w:r w:rsidRPr="00021FB6">
              <w:rPr>
                <w:color w:val="000000"/>
                <w:sz w:val="18"/>
                <w:szCs w:val="18"/>
              </w:rPr>
              <w:t>69</w:t>
            </w:r>
          </w:p>
        </w:tc>
      </w:tr>
      <w:tr w:rsidR="005C2DFF" w:rsidRPr="00021FB6" w14:paraId="42997E26" w14:textId="77777777" w:rsidTr="00F43C66">
        <w:trPr>
          <w:trHeight w:val="295"/>
        </w:trPr>
        <w:tc>
          <w:tcPr>
            <w:tcW w:w="2875" w:type="dxa"/>
            <w:noWrap/>
          </w:tcPr>
          <w:p w14:paraId="24CBFC0A" w14:textId="77777777" w:rsidR="005C2DFF" w:rsidRPr="00021FB6" w:rsidRDefault="005C2DFF" w:rsidP="00F43C66">
            <w:pPr>
              <w:rPr>
                <w:color w:val="000000"/>
                <w:sz w:val="18"/>
                <w:szCs w:val="18"/>
              </w:rPr>
            </w:pPr>
            <w:r w:rsidRPr="00021FB6">
              <w:rPr>
                <w:sz w:val="18"/>
                <w:szCs w:val="18"/>
              </w:rPr>
              <w:t>District, (ln) density of workers with the same 2-digit occupation, ln</w:t>
            </w:r>
          </w:p>
        </w:tc>
        <w:tc>
          <w:tcPr>
            <w:tcW w:w="1181" w:type="dxa"/>
            <w:noWrap/>
            <w:vAlign w:val="bottom"/>
          </w:tcPr>
          <w:p w14:paraId="4090C7CD" w14:textId="77777777" w:rsidR="005C2DFF" w:rsidRPr="00021FB6" w:rsidRDefault="005C2DFF" w:rsidP="00F43C66">
            <w:pPr>
              <w:jc w:val="center"/>
              <w:rPr>
                <w:color w:val="000000"/>
                <w:sz w:val="18"/>
                <w:szCs w:val="18"/>
              </w:rPr>
            </w:pPr>
            <w:r w:rsidRPr="00021FB6">
              <w:rPr>
                <w:color w:val="000000"/>
                <w:sz w:val="18"/>
                <w:szCs w:val="18"/>
              </w:rPr>
              <w:t>333</w:t>
            </w:r>
          </w:p>
        </w:tc>
        <w:tc>
          <w:tcPr>
            <w:tcW w:w="937" w:type="dxa"/>
            <w:noWrap/>
            <w:vAlign w:val="bottom"/>
          </w:tcPr>
          <w:p w14:paraId="0D4DE63B" w14:textId="77777777" w:rsidR="005C2DFF" w:rsidRPr="00021FB6" w:rsidRDefault="005C2DFF" w:rsidP="00F43C66">
            <w:pPr>
              <w:jc w:val="center"/>
              <w:rPr>
                <w:color w:val="000000"/>
                <w:sz w:val="18"/>
                <w:szCs w:val="18"/>
              </w:rPr>
            </w:pPr>
            <w:r w:rsidRPr="00021FB6">
              <w:rPr>
                <w:color w:val="000000"/>
                <w:sz w:val="18"/>
                <w:szCs w:val="18"/>
              </w:rPr>
              <w:t>914</w:t>
            </w:r>
          </w:p>
        </w:tc>
        <w:tc>
          <w:tcPr>
            <w:tcW w:w="937" w:type="dxa"/>
            <w:noWrap/>
            <w:vAlign w:val="bottom"/>
          </w:tcPr>
          <w:p w14:paraId="00862859" w14:textId="77777777" w:rsidR="005C2DFF" w:rsidRPr="00021FB6" w:rsidRDefault="005C2DFF" w:rsidP="00F43C66">
            <w:pPr>
              <w:jc w:val="center"/>
              <w:rPr>
                <w:color w:val="000000"/>
                <w:sz w:val="18"/>
                <w:szCs w:val="18"/>
              </w:rPr>
            </w:pPr>
            <w:r w:rsidRPr="00021FB6">
              <w:rPr>
                <w:color w:val="000000"/>
                <w:sz w:val="18"/>
                <w:szCs w:val="18"/>
              </w:rPr>
              <w:t>544</w:t>
            </w:r>
          </w:p>
        </w:tc>
        <w:tc>
          <w:tcPr>
            <w:tcW w:w="1002" w:type="dxa"/>
            <w:vAlign w:val="bottom"/>
          </w:tcPr>
          <w:p w14:paraId="35C699AD" w14:textId="77777777" w:rsidR="005C2DFF" w:rsidRPr="00021FB6" w:rsidRDefault="005C2DFF" w:rsidP="00F43C66">
            <w:pPr>
              <w:jc w:val="center"/>
              <w:rPr>
                <w:color w:val="000000"/>
                <w:sz w:val="18"/>
                <w:szCs w:val="18"/>
              </w:rPr>
            </w:pPr>
            <w:r w:rsidRPr="00021FB6">
              <w:rPr>
                <w:color w:val="000000"/>
                <w:sz w:val="18"/>
                <w:szCs w:val="18"/>
              </w:rPr>
              <w:t>57</w:t>
            </w:r>
          </w:p>
        </w:tc>
        <w:tc>
          <w:tcPr>
            <w:tcW w:w="1002" w:type="dxa"/>
            <w:noWrap/>
            <w:vAlign w:val="bottom"/>
          </w:tcPr>
          <w:p w14:paraId="1F02564C" w14:textId="77777777" w:rsidR="005C2DFF" w:rsidRPr="00021FB6" w:rsidRDefault="005C2DFF" w:rsidP="00F43C66">
            <w:pPr>
              <w:jc w:val="center"/>
              <w:rPr>
                <w:color w:val="000000"/>
                <w:sz w:val="18"/>
                <w:szCs w:val="18"/>
              </w:rPr>
            </w:pPr>
            <w:r w:rsidRPr="00021FB6">
              <w:rPr>
                <w:color w:val="000000"/>
                <w:sz w:val="18"/>
                <w:szCs w:val="18"/>
              </w:rPr>
              <w:t>119</w:t>
            </w:r>
          </w:p>
        </w:tc>
        <w:tc>
          <w:tcPr>
            <w:tcW w:w="1049" w:type="dxa"/>
            <w:noWrap/>
            <w:vAlign w:val="bottom"/>
          </w:tcPr>
          <w:p w14:paraId="37B55563" w14:textId="77777777" w:rsidR="005C2DFF" w:rsidRPr="00021FB6" w:rsidRDefault="005C2DFF" w:rsidP="00F43C66">
            <w:pPr>
              <w:jc w:val="center"/>
              <w:rPr>
                <w:color w:val="000000"/>
                <w:sz w:val="18"/>
                <w:szCs w:val="18"/>
              </w:rPr>
            </w:pPr>
            <w:r w:rsidRPr="00021FB6">
              <w:rPr>
                <w:color w:val="000000"/>
                <w:sz w:val="18"/>
                <w:szCs w:val="18"/>
              </w:rPr>
              <w:t>62</w:t>
            </w:r>
          </w:p>
        </w:tc>
      </w:tr>
      <w:tr w:rsidR="005C2DFF" w:rsidRPr="00021FB6" w14:paraId="7A0F2251" w14:textId="77777777" w:rsidTr="00F43C66">
        <w:trPr>
          <w:trHeight w:val="295"/>
        </w:trPr>
        <w:tc>
          <w:tcPr>
            <w:tcW w:w="2875" w:type="dxa"/>
            <w:noWrap/>
          </w:tcPr>
          <w:p w14:paraId="158940B6" w14:textId="77777777" w:rsidR="005C2DFF" w:rsidRPr="00021FB6" w:rsidRDefault="005C2DFF" w:rsidP="00F43C66">
            <w:pPr>
              <w:rPr>
                <w:color w:val="000000"/>
                <w:sz w:val="18"/>
                <w:szCs w:val="18"/>
              </w:rPr>
            </w:pPr>
            <w:r w:rsidRPr="00021FB6">
              <w:rPr>
                <w:sz w:val="18"/>
                <w:szCs w:val="18"/>
              </w:rPr>
              <w:t>Neighbors, (ln) density of workers with the same 2-digit occupation</w:t>
            </w:r>
          </w:p>
        </w:tc>
        <w:tc>
          <w:tcPr>
            <w:tcW w:w="1181" w:type="dxa"/>
            <w:noWrap/>
            <w:vAlign w:val="bottom"/>
          </w:tcPr>
          <w:p w14:paraId="4D8455D7" w14:textId="77777777" w:rsidR="005C2DFF" w:rsidRPr="00021FB6" w:rsidRDefault="005C2DFF" w:rsidP="00F43C66">
            <w:pPr>
              <w:jc w:val="center"/>
              <w:rPr>
                <w:color w:val="000000"/>
                <w:sz w:val="18"/>
                <w:szCs w:val="18"/>
              </w:rPr>
            </w:pPr>
            <w:r w:rsidRPr="00021FB6">
              <w:rPr>
                <w:color w:val="000000"/>
                <w:sz w:val="18"/>
                <w:szCs w:val="18"/>
              </w:rPr>
              <w:t>115</w:t>
            </w:r>
          </w:p>
        </w:tc>
        <w:tc>
          <w:tcPr>
            <w:tcW w:w="937" w:type="dxa"/>
            <w:noWrap/>
            <w:vAlign w:val="bottom"/>
          </w:tcPr>
          <w:p w14:paraId="68DDFD22" w14:textId="77777777" w:rsidR="005C2DFF" w:rsidRPr="00021FB6" w:rsidRDefault="005C2DFF" w:rsidP="00F43C66">
            <w:pPr>
              <w:jc w:val="center"/>
              <w:rPr>
                <w:color w:val="000000"/>
                <w:sz w:val="18"/>
                <w:szCs w:val="18"/>
              </w:rPr>
            </w:pPr>
            <w:r w:rsidRPr="00021FB6">
              <w:rPr>
                <w:color w:val="000000"/>
                <w:sz w:val="18"/>
                <w:szCs w:val="18"/>
              </w:rPr>
              <w:t>476</w:t>
            </w:r>
          </w:p>
        </w:tc>
        <w:tc>
          <w:tcPr>
            <w:tcW w:w="937" w:type="dxa"/>
            <w:noWrap/>
            <w:vAlign w:val="bottom"/>
          </w:tcPr>
          <w:p w14:paraId="2744EE00" w14:textId="77777777" w:rsidR="005C2DFF" w:rsidRPr="00021FB6" w:rsidRDefault="005C2DFF" w:rsidP="00F43C66">
            <w:pPr>
              <w:jc w:val="center"/>
              <w:rPr>
                <w:color w:val="000000"/>
                <w:sz w:val="18"/>
                <w:szCs w:val="18"/>
              </w:rPr>
            </w:pPr>
            <w:r w:rsidRPr="00021FB6">
              <w:rPr>
                <w:color w:val="000000"/>
                <w:sz w:val="18"/>
                <w:szCs w:val="18"/>
              </w:rPr>
              <w:t>402</w:t>
            </w:r>
          </w:p>
        </w:tc>
        <w:tc>
          <w:tcPr>
            <w:tcW w:w="1002" w:type="dxa"/>
            <w:vAlign w:val="bottom"/>
          </w:tcPr>
          <w:p w14:paraId="1A6B3804" w14:textId="77777777" w:rsidR="005C2DFF" w:rsidRPr="00021FB6" w:rsidRDefault="005C2DFF" w:rsidP="00F43C66">
            <w:pPr>
              <w:jc w:val="center"/>
              <w:rPr>
                <w:color w:val="000000"/>
                <w:sz w:val="18"/>
                <w:szCs w:val="18"/>
              </w:rPr>
            </w:pPr>
            <w:r w:rsidRPr="00021FB6">
              <w:rPr>
                <w:color w:val="000000"/>
                <w:sz w:val="18"/>
                <w:szCs w:val="18"/>
              </w:rPr>
              <w:t>17</w:t>
            </w:r>
          </w:p>
        </w:tc>
        <w:tc>
          <w:tcPr>
            <w:tcW w:w="1002" w:type="dxa"/>
            <w:noWrap/>
            <w:vAlign w:val="bottom"/>
          </w:tcPr>
          <w:p w14:paraId="1E50A5E8" w14:textId="77777777" w:rsidR="005C2DFF" w:rsidRPr="00021FB6" w:rsidRDefault="005C2DFF" w:rsidP="00F43C66">
            <w:pPr>
              <w:jc w:val="center"/>
              <w:rPr>
                <w:color w:val="000000"/>
                <w:sz w:val="18"/>
                <w:szCs w:val="18"/>
              </w:rPr>
            </w:pPr>
            <w:r w:rsidRPr="00021FB6">
              <w:rPr>
                <w:color w:val="000000"/>
                <w:sz w:val="18"/>
                <w:szCs w:val="18"/>
              </w:rPr>
              <w:t>63</w:t>
            </w:r>
          </w:p>
        </w:tc>
        <w:tc>
          <w:tcPr>
            <w:tcW w:w="1049" w:type="dxa"/>
            <w:noWrap/>
            <w:vAlign w:val="bottom"/>
          </w:tcPr>
          <w:p w14:paraId="16F96E74" w14:textId="77777777" w:rsidR="005C2DFF" w:rsidRPr="00021FB6" w:rsidRDefault="005C2DFF" w:rsidP="00F43C66">
            <w:pPr>
              <w:jc w:val="center"/>
              <w:rPr>
                <w:color w:val="000000"/>
                <w:sz w:val="18"/>
                <w:szCs w:val="18"/>
              </w:rPr>
            </w:pPr>
            <w:r w:rsidRPr="00021FB6">
              <w:rPr>
                <w:color w:val="000000"/>
                <w:sz w:val="18"/>
                <w:szCs w:val="18"/>
              </w:rPr>
              <w:t>52</w:t>
            </w:r>
          </w:p>
        </w:tc>
      </w:tr>
      <w:tr w:rsidR="005C2DFF" w:rsidRPr="00021FB6" w14:paraId="60451FB0" w14:textId="77777777" w:rsidTr="00F43C66">
        <w:trPr>
          <w:trHeight w:val="295"/>
        </w:trPr>
        <w:tc>
          <w:tcPr>
            <w:tcW w:w="2875" w:type="dxa"/>
            <w:noWrap/>
          </w:tcPr>
          <w:p w14:paraId="31A476E3" w14:textId="77777777" w:rsidR="005C2DFF" w:rsidRPr="00021FB6" w:rsidRDefault="005C2DFF" w:rsidP="00F43C66">
            <w:pPr>
              <w:rPr>
                <w:color w:val="000000"/>
                <w:sz w:val="18"/>
                <w:szCs w:val="18"/>
              </w:rPr>
            </w:pPr>
            <w:r w:rsidRPr="00021FB6">
              <w:rPr>
                <w:sz w:val="18"/>
                <w:szCs w:val="18"/>
              </w:rPr>
              <w:t>Region, (ln) density of workers with same 2-digit occupation</w:t>
            </w:r>
          </w:p>
        </w:tc>
        <w:tc>
          <w:tcPr>
            <w:tcW w:w="1181" w:type="dxa"/>
            <w:noWrap/>
            <w:vAlign w:val="bottom"/>
          </w:tcPr>
          <w:p w14:paraId="0D71A6E1" w14:textId="77777777" w:rsidR="005C2DFF" w:rsidRPr="00021FB6" w:rsidRDefault="005C2DFF" w:rsidP="00F43C66">
            <w:pPr>
              <w:jc w:val="center"/>
              <w:rPr>
                <w:color w:val="000000"/>
                <w:sz w:val="18"/>
                <w:szCs w:val="18"/>
              </w:rPr>
            </w:pPr>
            <w:r w:rsidRPr="00021FB6">
              <w:rPr>
                <w:color w:val="000000"/>
                <w:sz w:val="18"/>
                <w:szCs w:val="18"/>
              </w:rPr>
              <w:t>17428</w:t>
            </w:r>
          </w:p>
        </w:tc>
        <w:tc>
          <w:tcPr>
            <w:tcW w:w="937" w:type="dxa"/>
            <w:noWrap/>
            <w:vAlign w:val="bottom"/>
          </w:tcPr>
          <w:p w14:paraId="5C1BB2FE" w14:textId="77777777" w:rsidR="005C2DFF" w:rsidRPr="00021FB6" w:rsidRDefault="005C2DFF" w:rsidP="00F43C66">
            <w:pPr>
              <w:jc w:val="center"/>
              <w:rPr>
                <w:color w:val="000000"/>
                <w:sz w:val="18"/>
                <w:szCs w:val="18"/>
              </w:rPr>
            </w:pPr>
            <w:r w:rsidRPr="00021FB6">
              <w:rPr>
                <w:color w:val="000000"/>
                <w:sz w:val="18"/>
                <w:szCs w:val="18"/>
              </w:rPr>
              <w:t>16683</w:t>
            </w:r>
          </w:p>
        </w:tc>
        <w:tc>
          <w:tcPr>
            <w:tcW w:w="937" w:type="dxa"/>
            <w:noWrap/>
            <w:vAlign w:val="bottom"/>
          </w:tcPr>
          <w:p w14:paraId="2DAEAF63" w14:textId="77777777" w:rsidR="005C2DFF" w:rsidRPr="00021FB6" w:rsidRDefault="005C2DFF" w:rsidP="00F43C66">
            <w:pPr>
              <w:jc w:val="center"/>
              <w:rPr>
                <w:color w:val="000000"/>
                <w:sz w:val="18"/>
                <w:szCs w:val="18"/>
              </w:rPr>
            </w:pPr>
            <w:r w:rsidRPr="00021FB6">
              <w:rPr>
                <w:color w:val="000000"/>
                <w:sz w:val="18"/>
                <w:szCs w:val="18"/>
              </w:rPr>
              <w:t>7445</w:t>
            </w:r>
          </w:p>
        </w:tc>
        <w:tc>
          <w:tcPr>
            <w:tcW w:w="1002" w:type="dxa"/>
            <w:vAlign w:val="bottom"/>
          </w:tcPr>
          <w:p w14:paraId="218B3F22" w14:textId="77777777" w:rsidR="005C2DFF" w:rsidRPr="00021FB6" w:rsidRDefault="005C2DFF" w:rsidP="00F43C66">
            <w:pPr>
              <w:jc w:val="center"/>
              <w:rPr>
                <w:color w:val="000000"/>
                <w:sz w:val="18"/>
                <w:szCs w:val="18"/>
              </w:rPr>
            </w:pPr>
            <w:r w:rsidRPr="00021FB6">
              <w:rPr>
                <w:color w:val="000000"/>
                <w:sz w:val="18"/>
                <w:szCs w:val="18"/>
              </w:rPr>
              <w:t>1069</w:t>
            </w:r>
          </w:p>
        </w:tc>
        <w:tc>
          <w:tcPr>
            <w:tcW w:w="1002" w:type="dxa"/>
            <w:noWrap/>
            <w:vAlign w:val="bottom"/>
          </w:tcPr>
          <w:p w14:paraId="7601D0D7" w14:textId="77777777" w:rsidR="005C2DFF" w:rsidRPr="00021FB6" w:rsidRDefault="005C2DFF" w:rsidP="00F43C66">
            <w:pPr>
              <w:jc w:val="center"/>
              <w:rPr>
                <w:color w:val="000000"/>
                <w:sz w:val="18"/>
                <w:szCs w:val="18"/>
              </w:rPr>
            </w:pPr>
            <w:r w:rsidRPr="00021FB6">
              <w:rPr>
                <w:color w:val="000000"/>
                <w:sz w:val="18"/>
                <w:szCs w:val="18"/>
              </w:rPr>
              <w:t>1124</w:t>
            </w:r>
          </w:p>
        </w:tc>
        <w:tc>
          <w:tcPr>
            <w:tcW w:w="1049" w:type="dxa"/>
            <w:noWrap/>
            <w:vAlign w:val="bottom"/>
          </w:tcPr>
          <w:p w14:paraId="3EB5D1F9" w14:textId="77777777" w:rsidR="005C2DFF" w:rsidRPr="00021FB6" w:rsidRDefault="005C2DFF" w:rsidP="00F43C66">
            <w:pPr>
              <w:jc w:val="center"/>
              <w:rPr>
                <w:color w:val="000000"/>
                <w:sz w:val="18"/>
                <w:szCs w:val="18"/>
              </w:rPr>
            </w:pPr>
            <w:r w:rsidRPr="00021FB6">
              <w:rPr>
                <w:color w:val="000000"/>
                <w:sz w:val="18"/>
                <w:szCs w:val="18"/>
              </w:rPr>
              <w:t>488</w:t>
            </w:r>
          </w:p>
        </w:tc>
      </w:tr>
      <w:tr w:rsidR="005C2DFF" w:rsidRPr="00021FB6" w14:paraId="3B371494" w14:textId="77777777" w:rsidTr="00F43C66">
        <w:trPr>
          <w:trHeight w:val="295"/>
        </w:trPr>
        <w:tc>
          <w:tcPr>
            <w:tcW w:w="2875" w:type="dxa"/>
            <w:noWrap/>
          </w:tcPr>
          <w:p w14:paraId="56DD81CC" w14:textId="77777777" w:rsidR="005C2DFF" w:rsidRPr="00021FB6" w:rsidRDefault="005C2DFF" w:rsidP="00F43C66">
            <w:pPr>
              <w:rPr>
                <w:color w:val="000000"/>
                <w:sz w:val="18"/>
                <w:szCs w:val="18"/>
              </w:rPr>
            </w:pPr>
            <w:r w:rsidRPr="00021FB6">
              <w:rPr>
                <w:sz w:val="18"/>
                <w:szCs w:val="18"/>
              </w:rPr>
              <w:t>District, (ln) density of workers with other occupations</w:t>
            </w:r>
          </w:p>
        </w:tc>
        <w:tc>
          <w:tcPr>
            <w:tcW w:w="1181" w:type="dxa"/>
            <w:noWrap/>
            <w:vAlign w:val="bottom"/>
          </w:tcPr>
          <w:p w14:paraId="0AC9474E" w14:textId="77777777" w:rsidR="005C2DFF" w:rsidRPr="00021FB6" w:rsidRDefault="005C2DFF" w:rsidP="00F43C66">
            <w:pPr>
              <w:jc w:val="center"/>
              <w:rPr>
                <w:color w:val="000000"/>
                <w:sz w:val="18"/>
                <w:szCs w:val="18"/>
              </w:rPr>
            </w:pPr>
            <w:r w:rsidRPr="00021FB6">
              <w:rPr>
                <w:color w:val="000000"/>
                <w:sz w:val="18"/>
                <w:szCs w:val="18"/>
              </w:rPr>
              <w:t>6338</w:t>
            </w:r>
          </w:p>
        </w:tc>
        <w:tc>
          <w:tcPr>
            <w:tcW w:w="937" w:type="dxa"/>
            <w:noWrap/>
            <w:vAlign w:val="bottom"/>
          </w:tcPr>
          <w:p w14:paraId="66C126CB" w14:textId="77777777" w:rsidR="005C2DFF" w:rsidRPr="00021FB6" w:rsidRDefault="005C2DFF" w:rsidP="00F43C66">
            <w:pPr>
              <w:jc w:val="center"/>
              <w:rPr>
                <w:color w:val="000000"/>
                <w:sz w:val="18"/>
                <w:szCs w:val="18"/>
              </w:rPr>
            </w:pPr>
            <w:r w:rsidRPr="00021FB6">
              <w:rPr>
                <w:color w:val="000000"/>
                <w:sz w:val="18"/>
                <w:szCs w:val="18"/>
              </w:rPr>
              <w:t>11007</w:t>
            </w:r>
          </w:p>
        </w:tc>
        <w:tc>
          <w:tcPr>
            <w:tcW w:w="937" w:type="dxa"/>
            <w:noWrap/>
            <w:vAlign w:val="bottom"/>
          </w:tcPr>
          <w:p w14:paraId="1AFA2113" w14:textId="77777777" w:rsidR="005C2DFF" w:rsidRPr="00021FB6" w:rsidRDefault="005C2DFF" w:rsidP="00F43C66">
            <w:pPr>
              <w:jc w:val="center"/>
              <w:rPr>
                <w:color w:val="000000"/>
                <w:sz w:val="18"/>
                <w:szCs w:val="18"/>
              </w:rPr>
            </w:pPr>
            <w:r w:rsidRPr="00021FB6">
              <w:rPr>
                <w:color w:val="000000"/>
                <w:sz w:val="18"/>
                <w:szCs w:val="18"/>
              </w:rPr>
              <w:t>5827</w:t>
            </w:r>
          </w:p>
        </w:tc>
        <w:tc>
          <w:tcPr>
            <w:tcW w:w="1002" w:type="dxa"/>
            <w:vAlign w:val="bottom"/>
          </w:tcPr>
          <w:p w14:paraId="08D39BE4" w14:textId="77777777" w:rsidR="005C2DFF" w:rsidRPr="00021FB6" w:rsidRDefault="005C2DFF" w:rsidP="00F43C66">
            <w:pPr>
              <w:jc w:val="center"/>
              <w:rPr>
                <w:color w:val="000000"/>
                <w:sz w:val="18"/>
                <w:szCs w:val="18"/>
              </w:rPr>
            </w:pPr>
            <w:r w:rsidRPr="00021FB6">
              <w:rPr>
                <w:color w:val="000000"/>
                <w:sz w:val="18"/>
                <w:szCs w:val="18"/>
              </w:rPr>
              <w:t>1407</w:t>
            </w:r>
          </w:p>
        </w:tc>
        <w:tc>
          <w:tcPr>
            <w:tcW w:w="1002" w:type="dxa"/>
            <w:noWrap/>
            <w:vAlign w:val="bottom"/>
          </w:tcPr>
          <w:p w14:paraId="39101FF8" w14:textId="77777777" w:rsidR="005C2DFF" w:rsidRPr="00021FB6" w:rsidRDefault="005C2DFF" w:rsidP="00F43C66">
            <w:pPr>
              <w:jc w:val="center"/>
              <w:rPr>
                <w:color w:val="000000"/>
                <w:sz w:val="18"/>
                <w:szCs w:val="18"/>
              </w:rPr>
            </w:pPr>
            <w:r w:rsidRPr="00021FB6">
              <w:rPr>
                <w:color w:val="000000"/>
                <w:sz w:val="18"/>
                <w:szCs w:val="18"/>
              </w:rPr>
              <w:t>1749</w:t>
            </w:r>
          </w:p>
        </w:tc>
        <w:tc>
          <w:tcPr>
            <w:tcW w:w="1049" w:type="dxa"/>
            <w:noWrap/>
            <w:vAlign w:val="bottom"/>
          </w:tcPr>
          <w:p w14:paraId="3AA73207" w14:textId="77777777" w:rsidR="005C2DFF" w:rsidRPr="00021FB6" w:rsidRDefault="005C2DFF" w:rsidP="00F43C66">
            <w:pPr>
              <w:jc w:val="center"/>
              <w:rPr>
                <w:color w:val="000000"/>
                <w:sz w:val="18"/>
                <w:szCs w:val="18"/>
              </w:rPr>
            </w:pPr>
            <w:r w:rsidRPr="00021FB6">
              <w:rPr>
                <w:color w:val="000000"/>
                <w:sz w:val="18"/>
                <w:szCs w:val="18"/>
              </w:rPr>
              <w:t>792</w:t>
            </w:r>
          </w:p>
        </w:tc>
      </w:tr>
      <w:tr w:rsidR="005C2DFF" w:rsidRPr="00021FB6" w14:paraId="080DCDC8" w14:textId="77777777" w:rsidTr="00F43C66">
        <w:trPr>
          <w:trHeight w:val="295"/>
        </w:trPr>
        <w:tc>
          <w:tcPr>
            <w:tcW w:w="2875" w:type="dxa"/>
            <w:noWrap/>
          </w:tcPr>
          <w:p w14:paraId="4B1D4A08" w14:textId="77777777" w:rsidR="005C2DFF" w:rsidRPr="00021FB6" w:rsidRDefault="005C2DFF" w:rsidP="00F43C66">
            <w:pPr>
              <w:rPr>
                <w:color w:val="000000"/>
                <w:sz w:val="18"/>
                <w:szCs w:val="18"/>
              </w:rPr>
            </w:pPr>
            <w:r w:rsidRPr="00021FB6">
              <w:rPr>
                <w:sz w:val="18"/>
                <w:szCs w:val="18"/>
              </w:rPr>
              <w:t>Neighbors, (ln) density of workers with other occupations</w:t>
            </w:r>
          </w:p>
        </w:tc>
        <w:tc>
          <w:tcPr>
            <w:tcW w:w="1181" w:type="dxa"/>
            <w:noWrap/>
            <w:vAlign w:val="bottom"/>
          </w:tcPr>
          <w:p w14:paraId="3DADEDB2" w14:textId="77777777" w:rsidR="005C2DFF" w:rsidRPr="00021FB6" w:rsidRDefault="005C2DFF" w:rsidP="00F43C66">
            <w:pPr>
              <w:jc w:val="center"/>
              <w:rPr>
                <w:color w:val="000000"/>
                <w:sz w:val="18"/>
                <w:szCs w:val="18"/>
              </w:rPr>
            </w:pPr>
            <w:r w:rsidRPr="00021FB6">
              <w:rPr>
                <w:color w:val="000000"/>
                <w:sz w:val="18"/>
                <w:szCs w:val="18"/>
              </w:rPr>
              <w:t>26334</w:t>
            </w:r>
          </w:p>
        </w:tc>
        <w:tc>
          <w:tcPr>
            <w:tcW w:w="937" w:type="dxa"/>
            <w:noWrap/>
            <w:vAlign w:val="bottom"/>
          </w:tcPr>
          <w:p w14:paraId="5484A8DE" w14:textId="77777777" w:rsidR="005C2DFF" w:rsidRPr="00021FB6" w:rsidRDefault="005C2DFF" w:rsidP="00F43C66">
            <w:pPr>
              <w:jc w:val="center"/>
              <w:rPr>
                <w:color w:val="000000"/>
                <w:sz w:val="18"/>
                <w:szCs w:val="18"/>
              </w:rPr>
            </w:pPr>
            <w:r w:rsidRPr="00021FB6">
              <w:rPr>
                <w:color w:val="000000"/>
                <w:sz w:val="18"/>
                <w:szCs w:val="18"/>
              </w:rPr>
              <w:t>34440</w:t>
            </w:r>
          </w:p>
        </w:tc>
        <w:tc>
          <w:tcPr>
            <w:tcW w:w="937" w:type="dxa"/>
            <w:noWrap/>
            <w:vAlign w:val="bottom"/>
          </w:tcPr>
          <w:p w14:paraId="004F3960" w14:textId="77777777" w:rsidR="005C2DFF" w:rsidRPr="00021FB6" w:rsidRDefault="005C2DFF" w:rsidP="00F43C66">
            <w:pPr>
              <w:jc w:val="center"/>
              <w:rPr>
                <w:color w:val="000000"/>
                <w:sz w:val="18"/>
                <w:szCs w:val="18"/>
              </w:rPr>
            </w:pPr>
            <w:r w:rsidRPr="00021FB6">
              <w:rPr>
                <w:color w:val="000000"/>
                <w:sz w:val="18"/>
                <w:szCs w:val="18"/>
              </w:rPr>
              <w:t>16240</w:t>
            </w:r>
          </w:p>
        </w:tc>
        <w:tc>
          <w:tcPr>
            <w:tcW w:w="1002" w:type="dxa"/>
            <w:vAlign w:val="bottom"/>
          </w:tcPr>
          <w:p w14:paraId="7A58BA7D" w14:textId="77777777" w:rsidR="005C2DFF" w:rsidRPr="00021FB6" w:rsidRDefault="005C2DFF" w:rsidP="00F43C66">
            <w:pPr>
              <w:jc w:val="center"/>
              <w:rPr>
                <w:color w:val="000000"/>
                <w:sz w:val="18"/>
                <w:szCs w:val="18"/>
              </w:rPr>
            </w:pPr>
            <w:r w:rsidRPr="00021FB6">
              <w:rPr>
                <w:color w:val="000000"/>
                <w:sz w:val="18"/>
                <w:szCs w:val="18"/>
              </w:rPr>
              <w:t>5057</w:t>
            </w:r>
          </w:p>
        </w:tc>
        <w:tc>
          <w:tcPr>
            <w:tcW w:w="1002" w:type="dxa"/>
            <w:noWrap/>
            <w:vAlign w:val="bottom"/>
          </w:tcPr>
          <w:p w14:paraId="38F74A78" w14:textId="77777777" w:rsidR="005C2DFF" w:rsidRPr="00021FB6" w:rsidRDefault="005C2DFF" w:rsidP="00F43C66">
            <w:pPr>
              <w:jc w:val="center"/>
              <w:rPr>
                <w:color w:val="000000"/>
                <w:sz w:val="18"/>
                <w:szCs w:val="18"/>
              </w:rPr>
            </w:pPr>
            <w:r w:rsidRPr="00021FB6">
              <w:rPr>
                <w:color w:val="000000"/>
                <w:sz w:val="18"/>
                <w:szCs w:val="18"/>
              </w:rPr>
              <w:t>4934</w:t>
            </w:r>
          </w:p>
        </w:tc>
        <w:tc>
          <w:tcPr>
            <w:tcW w:w="1049" w:type="dxa"/>
            <w:noWrap/>
            <w:vAlign w:val="bottom"/>
          </w:tcPr>
          <w:p w14:paraId="01F0A59B" w14:textId="77777777" w:rsidR="005C2DFF" w:rsidRPr="00021FB6" w:rsidRDefault="005C2DFF" w:rsidP="00F43C66">
            <w:pPr>
              <w:jc w:val="center"/>
              <w:rPr>
                <w:color w:val="000000"/>
                <w:sz w:val="18"/>
                <w:szCs w:val="18"/>
              </w:rPr>
            </w:pPr>
            <w:r w:rsidRPr="00021FB6">
              <w:rPr>
                <w:color w:val="000000"/>
                <w:sz w:val="18"/>
                <w:szCs w:val="18"/>
              </w:rPr>
              <w:t>1990</w:t>
            </w:r>
          </w:p>
        </w:tc>
      </w:tr>
      <w:tr w:rsidR="005C2DFF" w:rsidRPr="00021FB6" w14:paraId="60BA2052" w14:textId="77777777" w:rsidTr="00F43C66">
        <w:trPr>
          <w:trHeight w:val="295"/>
        </w:trPr>
        <w:tc>
          <w:tcPr>
            <w:tcW w:w="2875" w:type="dxa"/>
            <w:noWrap/>
          </w:tcPr>
          <w:p w14:paraId="149C140E" w14:textId="77777777" w:rsidR="005C2DFF" w:rsidRPr="00021FB6" w:rsidRDefault="005C2DFF" w:rsidP="00F43C66">
            <w:pPr>
              <w:rPr>
                <w:color w:val="000000"/>
                <w:sz w:val="18"/>
                <w:szCs w:val="18"/>
              </w:rPr>
            </w:pPr>
            <w:r w:rsidRPr="00021FB6">
              <w:rPr>
                <w:sz w:val="18"/>
                <w:szCs w:val="18"/>
              </w:rPr>
              <w:t>Region, (ln) number of workers with other occupations</w:t>
            </w:r>
          </w:p>
        </w:tc>
        <w:tc>
          <w:tcPr>
            <w:tcW w:w="1181" w:type="dxa"/>
            <w:noWrap/>
            <w:vAlign w:val="bottom"/>
          </w:tcPr>
          <w:p w14:paraId="42BA0F81" w14:textId="77777777" w:rsidR="005C2DFF" w:rsidRPr="00021FB6" w:rsidRDefault="005C2DFF" w:rsidP="00F43C66">
            <w:pPr>
              <w:jc w:val="center"/>
              <w:rPr>
                <w:color w:val="000000"/>
                <w:sz w:val="18"/>
                <w:szCs w:val="18"/>
              </w:rPr>
            </w:pPr>
            <w:r w:rsidRPr="00021FB6">
              <w:rPr>
                <w:color w:val="000000"/>
                <w:sz w:val="18"/>
                <w:szCs w:val="18"/>
              </w:rPr>
              <w:t>637818</w:t>
            </w:r>
          </w:p>
        </w:tc>
        <w:tc>
          <w:tcPr>
            <w:tcW w:w="937" w:type="dxa"/>
            <w:noWrap/>
            <w:vAlign w:val="bottom"/>
          </w:tcPr>
          <w:p w14:paraId="76F19BD1" w14:textId="77777777" w:rsidR="005C2DFF" w:rsidRPr="00021FB6" w:rsidRDefault="005C2DFF" w:rsidP="00F43C66">
            <w:pPr>
              <w:jc w:val="center"/>
              <w:rPr>
                <w:color w:val="000000"/>
                <w:sz w:val="18"/>
                <w:szCs w:val="18"/>
              </w:rPr>
            </w:pPr>
            <w:r w:rsidRPr="00021FB6">
              <w:rPr>
                <w:color w:val="000000"/>
                <w:sz w:val="18"/>
                <w:szCs w:val="18"/>
              </w:rPr>
              <w:t>266497</w:t>
            </w:r>
          </w:p>
        </w:tc>
        <w:tc>
          <w:tcPr>
            <w:tcW w:w="937" w:type="dxa"/>
            <w:noWrap/>
            <w:vAlign w:val="bottom"/>
          </w:tcPr>
          <w:p w14:paraId="2DF3A241" w14:textId="77777777" w:rsidR="005C2DFF" w:rsidRPr="00021FB6" w:rsidRDefault="005C2DFF" w:rsidP="00F43C66">
            <w:pPr>
              <w:jc w:val="center"/>
              <w:rPr>
                <w:color w:val="000000"/>
                <w:sz w:val="18"/>
                <w:szCs w:val="18"/>
              </w:rPr>
            </w:pPr>
            <w:r w:rsidRPr="00021FB6">
              <w:rPr>
                <w:color w:val="000000"/>
                <w:sz w:val="18"/>
                <w:szCs w:val="18"/>
              </w:rPr>
              <w:t>61289</w:t>
            </w:r>
          </w:p>
        </w:tc>
        <w:tc>
          <w:tcPr>
            <w:tcW w:w="1002" w:type="dxa"/>
            <w:vAlign w:val="bottom"/>
          </w:tcPr>
          <w:p w14:paraId="76A45EDE" w14:textId="77777777" w:rsidR="005C2DFF" w:rsidRPr="00021FB6" w:rsidRDefault="005C2DFF" w:rsidP="00F43C66">
            <w:pPr>
              <w:jc w:val="center"/>
              <w:rPr>
                <w:color w:val="000000"/>
                <w:sz w:val="18"/>
                <w:szCs w:val="18"/>
              </w:rPr>
            </w:pPr>
            <w:r w:rsidRPr="00021FB6">
              <w:rPr>
                <w:color w:val="000000"/>
                <w:sz w:val="18"/>
                <w:szCs w:val="18"/>
              </w:rPr>
              <w:t>44610</w:t>
            </w:r>
          </w:p>
        </w:tc>
        <w:tc>
          <w:tcPr>
            <w:tcW w:w="1002" w:type="dxa"/>
            <w:noWrap/>
            <w:vAlign w:val="bottom"/>
          </w:tcPr>
          <w:p w14:paraId="1AD860E3" w14:textId="77777777" w:rsidR="005C2DFF" w:rsidRPr="00021FB6" w:rsidRDefault="005C2DFF" w:rsidP="00F43C66">
            <w:pPr>
              <w:jc w:val="center"/>
              <w:rPr>
                <w:color w:val="000000"/>
                <w:sz w:val="18"/>
                <w:szCs w:val="18"/>
              </w:rPr>
            </w:pPr>
            <w:r w:rsidRPr="00021FB6">
              <w:rPr>
                <w:color w:val="000000"/>
                <w:sz w:val="18"/>
                <w:szCs w:val="18"/>
              </w:rPr>
              <w:t>24164</w:t>
            </w:r>
          </w:p>
        </w:tc>
        <w:tc>
          <w:tcPr>
            <w:tcW w:w="1049" w:type="dxa"/>
            <w:noWrap/>
            <w:vAlign w:val="bottom"/>
          </w:tcPr>
          <w:p w14:paraId="7A09B037" w14:textId="77777777" w:rsidR="005C2DFF" w:rsidRPr="00021FB6" w:rsidRDefault="005C2DFF" w:rsidP="00F43C66">
            <w:pPr>
              <w:jc w:val="center"/>
              <w:rPr>
                <w:color w:val="000000"/>
                <w:sz w:val="18"/>
                <w:szCs w:val="18"/>
              </w:rPr>
            </w:pPr>
            <w:r w:rsidRPr="00021FB6">
              <w:rPr>
                <w:color w:val="000000"/>
                <w:sz w:val="18"/>
                <w:szCs w:val="18"/>
              </w:rPr>
              <w:t>5823</w:t>
            </w:r>
          </w:p>
        </w:tc>
      </w:tr>
      <w:tr w:rsidR="005C2DFF" w:rsidRPr="00021FB6" w14:paraId="21CD611A" w14:textId="77777777" w:rsidTr="00F43C66">
        <w:trPr>
          <w:trHeight w:val="295"/>
        </w:trPr>
        <w:tc>
          <w:tcPr>
            <w:tcW w:w="2875" w:type="dxa"/>
            <w:noWrap/>
          </w:tcPr>
          <w:p w14:paraId="5F76CAD2" w14:textId="77777777" w:rsidR="005C2DFF" w:rsidRPr="00021FB6" w:rsidRDefault="005C2DFF" w:rsidP="00F43C66">
            <w:pPr>
              <w:rPr>
                <w:color w:val="000000"/>
                <w:sz w:val="18"/>
                <w:szCs w:val="18"/>
              </w:rPr>
            </w:pPr>
            <w:r w:rsidRPr="00021FB6">
              <w:rPr>
                <w:color w:val="000000"/>
                <w:sz w:val="18"/>
                <w:szCs w:val="18"/>
              </w:rPr>
              <w:t xml:space="preserve">District share university educated </w:t>
            </w:r>
          </w:p>
        </w:tc>
        <w:tc>
          <w:tcPr>
            <w:tcW w:w="1181" w:type="dxa"/>
            <w:noWrap/>
            <w:vAlign w:val="bottom"/>
          </w:tcPr>
          <w:p w14:paraId="6B4FBCBE" w14:textId="77777777" w:rsidR="005C2DFF" w:rsidRPr="00021FB6" w:rsidRDefault="005C2DFF" w:rsidP="00F43C66">
            <w:pPr>
              <w:jc w:val="center"/>
              <w:rPr>
                <w:color w:val="000000"/>
                <w:sz w:val="18"/>
                <w:szCs w:val="18"/>
              </w:rPr>
            </w:pPr>
            <w:r w:rsidRPr="00021FB6">
              <w:rPr>
                <w:color w:val="000000"/>
                <w:sz w:val="18"/>
                <w:szCs w:val="18"/>
              </w:rPr>
              <w:t>0.27</w:t>
            </w:r>
          </w:p>
        </w:tc>
        <w:tc>
          <w:tcPr>
            <w:tcW w:w="937" w:type="dxa"/>
            <w:noWrap/>
            <w:vAlign w:val="bottom"/>
          </w:tcPr>
          <w:p w14:paraId="6D08B8C9" w14:textId="77777777" w:rsidR="005C2DFF" w:rsidRPr="00021FB6" w:rsidRDefault="005C2DFF" w:rsidP="00F43C66">
            <w:pPr>
              <w:jc w:val="center"/>
              <w:rPr>
                <w:color w:val="000000"/>
                <w:sz w:val="18"/>
                <w:szCs w:val="18"/>
              </w:rPr>
            </w:pPr>
            <w:r w:rsidRPr="00021FB6">
              <w:rPr>
                <w:color w:val="000000"/>
                <w:sz w:val="18"/>
                <w:szCs w:val="18"/>
              </w:rPr>
              <w:t>0.14</w:t>
            </w:r>
          </w:p>
        </w:tc>
        <w:tc>
          <w:tcPr>
            <w:tcW w:w="937" w:type="dxa"/>
            <w:noWrap/>
            <w:vAlign w:val="bottom"/>
          </w:tcPr>
          <w:p w14:paraId="02A5E94A" w14:textId="77777777" w:rsidR="005C2DFF" w:rsidRPr="00021FB6" w:rsidRDefault="005C2DFF" w:rsidP="00F43C66">
            <w:pPr>
              <w:jc w:val="center"/>
              <w:rPr>
                <w:color w:val="000000"/>
                <w:sz w:val="18"/>
                <w:szCs w:val="18"/>
              </w:rPr>
            </w:pPr>
            <w:r w:rsidRPr="00021FB6">
              <w:rPr>
                <w:color w:val="000000"/>
                <w:sz w:val="18"/>
                <w:szCs w:val="18"/>
              </w:rPr>
              <w:t>0.06</w:t>
            </w:r>
          </w:p>
        </w:tc>
        <w:tc>
          <w:tcPr>
            <w:tcW w:w="1002" w:type="dxa"/>
            <w:vAlign w:val="bottom"/>
          </w:tcPr>
          <w:p w14:paraId="31F36F82" w14:textId="77777777" w:rsidR="005C2DFF" w:rsidRPr="00021FB6" w:rsidRDefault="005C2DFF" w:rsidP="00F43C66">
            <w:pPr>
              <w:jc w:val="center"/>
              <w:rPr>
                <w:color w:val="000000"/>
                <w:sz w:val="18"/>
                <w:szCs w:val="18"/>
              </w:rPr>
            </w:pPr>
            <w:r w:rsidRPr="00021FB6">
              <w:rPr>
                <w:color w:val="000000"/>
                <w:sz w:val="18"/>
                <w:szCs w:val="18"/>
              </w:rPr>
              <w:t>0.16</w:t>
            </w:r>
          </w:p>
        </w:tc>
        <w:tc>
          <w:tcPr>
            <w:tcW w:w="1002" w:type="dxa"/>
            <w:noWrap/>
            <w:vAlign w:val="bottom"/>
          </w:tcPr>
          <w:p w14:paraId="6309ADD6" w14:textId="77777777" w:rsidR="005C2DFF" w:rsidRPr="00021FB6" w:rsidRDefault="005C2DFF" w:rsidP="00F43C66">
            <w:pPr>
              <w:jc w:val="center"/>
              <w:rPr>
                <w:color w:val="000000"/>
                <w:sz w:val="18"/>
                <w:szCs w:val="18"/>
              </w:rPr>
            </w:pPr>
            <w:r w:rsidRPr="00021FB6">
              <w:rPr>
                <w:color w:val="000000"/>
                <w:sz w:val="18"/>
                <w:szCs w:val="18"/>
              </w:rPr>
              <w:t>0.11</w:t>
            </w:r>
          </w:p>
        </w:tc>
        <w:tc>
          <w:tcPr>
            <w:tcW w:w="1049" w:type="dxa"/>
            <w:noWrap/>
            <w:vAlign w:val="bottom"/>
          </w:tcPr>
          <w:p w14:paraId="055ED2E5" w14:textId="77777777" w:rsidR="005C2DFF" w:rsidRPr="00021FB6" w:rsidRDefault="005C2DFF" w:rsidP="00F43C66">
            <w:pPr>
              <w:jc w:val="center"/>
              <w:rPr>
                <w:color w:val="000000"/>
                <w:sz w:val="18"/>
                <w:szCs w:val="18"/>
              </w:rPr>
            </w:pPr>
            <w:r w:rsidRPr="00021FB6">
              <w:rPr>
                <w:color w:val="000000"/>
                <w:sz w:val="18"/>
                <w:szCs w:val="18"/>
              </w:rPr>
              <w:t>0.05</w:t>
            </w:r>
          </w:p>
        </w:tc>
      </w:tr>
      <w:tr w:rsidR="005C2DFF" w:rsidRPr="00021FB6" w14:paraId="72CF572C" w14:textId="77777777" w:rsidTr="00F43C66">
        <w:trPr>
          <w:trHeight w:val="295"/>
        </w:trPr>
        <w:tc>
          <w:tcPr>
            <w:tcW w:w="2875" w:type="dxa"/>
            <w:noWrap/>
          </w:tcPr>
          <w:p w14:paraId="5F12E7FA" w14:textId="77777777" w:rsidR="005C2DFF" w:rsidRPr="00021FB6" w:rsidRDefault="005C2DFF" w:rsidP="00F43C66">
            <w:pPr>
              <w:rPr>
                <w:color w:val="000000"/>
                <w:sz w:val="18"/>
                <w:szCs w:val="18"/>
              </w:rPr>
            </w:pPr>
            <w:r w:rsidRPr="00021FB6">
              <w:rPr>
                <w:color w:val="000000"/>
                <w:sz w:val="18"/>
                <w:szCs w:val="18"/>
              </w:rPr>
              <w:t>Share university educated (neighbors)</w:t>
            </w:r>
          </w:p>
        </w:tc>
        <w:tc>
          <w:tcPr>
            <w:tcW w:w="1181" w:type="dxa"/>
            <w:noWrap/>
            <w:vAlign w:val="bottom"/>
          </w:tcPr>
          <w:p w14:paraId="735A513C" w14:textId="77777777" w:rsidR="005C2DFF" w:rsidRPr="00021FB6" w:rsidRDefault="005C2DFF" w:rsidP="00F43C66">
            <w:pPr>
              <w:jc w:val="center"/>
              <w:rPr>
                <w:color w:val="000000"/>
                <w:sz w:val="18"/>
                <w:szCs w:val="18"/>
              </w:rPr>
            </w:pPr>
            <w:r w:rsidRPr="00021FB6">
              <w:rPr>
                <w:color w:val="000000"/>
                <w:sz w:val="18"/>
                <w:szCs w:val="18"/>
              </w:rPr>
              <w:t>0.28</w:t>
            </w:r>
          </w:p>
        </w:tc>
        <w:tc>
          <w:tcPr>
            <w:tcW w:w="937" w:type="dxa"/>
            <w:noWrap/>
            <w:vAlign w:val="bottom"/>
          </w:tcPr>
          <w:p w14:paraId="6AEB6ED1" w14:textId="77777777" w:rsidR="005C2DFF" w:rsidRPr="00021FB6" w:rsidRDefault="005C2DFF" w:rsidP="00F43C66">
            <w:pPr>
              <w:jc w:val="center"/>
              <w:rPr>
                <w:color w:val="000000"/>
                <w:sz w:val="18"/>
                <w:szCs w:val="18"/>
              </w:rPr>
            </w:pPr>
            <w:r w:rsidRPr="00021FB6">
              <w:rPr>
                <w:color w:val="000000"/>
                <w:sz w:val="18"/>
                <w:szCs w:val="18"/>
              </w:rPr>
              <w:t>0.11</w:t>
            </w:r>
          </w:p>
        </w:tc>
        <w:tc>
          <w:tcPr>
            <w:tcW w:w="937" w:type="dxa"/>
            <w:noWrap/>
            <w:vAlign w:val="bottom"/>
          </w:tcPr>
          <w:p w14:paraId="65074A39" w14:textId="77777777" w:rsidR="005C2DFF" w:rsidRPr="00021FB6" w:rsidRDefault="005C2DFF" w:rsidP="00F43C66">
            <w:pPr>
              <w:jc w:val="center"/>
              <w:rPr>
                <w:color w:val="000000"/>
                <w:sz w:val="18"/>
                <w:szCs w:val="18"/>
              </w:rPr>
            </w:pPr>
            <w:r w:rsidRPr="00021FB6">
              <w:rPr>
                <w:color w:val="000000"/>
                <w:sz w:val="18"/>
                <w:szCs w:val="18"/>
              </w:rPr>
              <w:t>0.06</w:t>
            </w:r>
          </w:p>
        </w:tc>
        <w:tc>
          <w:tcPr>
            <w:tcW w:w="1002" w:type="dxa"/>
            <w:vAlign w:val="bottom"/>
          </w:tcPr>
          <w:p w14:paraId="63B7681D" w14:textId="77777777" w:rsidR="005C2DFF" w:rsidRPr="00021FB6" w:rsidRDefault="005C2DFF" w:rsidP="00F43C66">
            <w:pPr>
              <w:jc w:val="center"/>
              <w:rPr>
                <w:color w:val="000000"/>
                <w:sz w:val="18"/>
                <w:szCs w:val="18"/>
              </w:rPr>
            </w:pPr>
            <w:r w:rsidRPr="00021FB6">
              <w:rPr>
                <w:color w:val="000000"/>
                <w:sz w:val="18"/>
                <w:szCs w:val="18"/>
              </w:rPr>
              <w:t>0.20</w:t>
            </w:r>
          </w:p>
        </w:tc>
        <w:tc>
          <w:tcPr>
            <w:tcW w:w="1002" w:type="dxa"/>
            <w:noWrap/>
            <w:vAlign w:val="bottom"/>
          </w:tcPr>
          <w:p w14:paraId="0E220099" w14:textId="77777777" w:rsidR="005C2DFF" w:rsidRPr="00021FB6" w:rsidRDefault="005C2DFF" w:rsidP="00F43C66">
            <w:pPr>
              <w:jc w:val="center"/>
              <w:rPr>
                <w:color w:val="000000"/>
                <w:sz w:val="18"/>
                <w:szCs w:val="18"/>
              </w:rPr>
            </w:pPr>
            <w:r w:rsidRPr="00021FB6">
              <w:rPr>
                <w:color w:val="000000"/>
                <w:sz w:val="18"/>
                <w:szCs w:val="18"/>
              </w:rPr>
              <w:t>0.09</w:t>
            </w:r>
          </w:p>
        </w:tc>
        <w:tc>
          <w:tcPr>
            <w:tcW w:w="1049" w:type="dxa"/>
            <w:noWrap/>
            <w:vAlign w:val="bottom"/>
          </w:tcPr>
          <w:p w14:paraId="497D9BD0" w14:textId="77777777" w:rsidR="005C2DFF" w:rsidRPr="00021FB6" w:rsidRDefault="005C2DFF" w:rsidP="00F43C66">
            <w:pPr>
              <w:jc w:val="center"/>
              <w:rPr>
                <w:color w:val="000000"/>
                <w:sz w:val="18"/>
                <w:szCs w:val="18"/>
              </w:rPr>
            </w:pPr>
            <w:r w:rsidRPr="00021FB6">
              <w:rPr>
                <w:color w:val="000000"/>
                <w:sz w:val="18"/>
                <w:szCs w:val="18"/>
              </w:rPr>
              <w:t>0.04</w:t>
            </w:r>
          </w:p>
        </w:tc>
      </w:tr>
      <w:tr w:rsidR="005C2DFF" w:rsidRPr="00021FB6" w14:paraId="7384B6E3" w14:textId="77777777" w:rsidTr="00F43C66">
        <w:trPr>
          <w:trHeight w:val="295"/>
        </w:trPr>
        <w:tc>
          <w:tcPr>
            <w:tcW w:w="2875" w:type="dxa"/>
            <w:noWrap/>
          </w:tcPr>
          <w:p w14:paraId="1750204F" w14:textId="77777777" w:rsidR="005C2DFF" w:rsidRPr="00021FB6" w:rsidRDefault="005C2DFF" w:rsidP="00F43C66">
            <w:pPr>
              <w:rPr>
                <w:color w:val="000000"/>
                <w:sz w:val="18"/>
                <w:szCs w:val="18"/>
              </w:rPr>
            </w:pPr>
            <w:r w:rsidRPr="00021FB6">
              <w:rPr>
                <w:color w:val="000000"/>
                <w:sz w:val="18"/>
                <w:szCs w:val="18"/>
              </w:rPr>
              <w:t>Age</w:t>
            </w:r>
          </w:p>
        </w:tc>
        <w:tc>
          <w:tcPr>
            <w:tcW w:w="1181" w:type="dxa"/>
            <w:noWrap/>
            <w:vAlign w:val="bottom"/>
          </w:tcPr>
          <w:p w14:paraId="77F42AC5" w14:textId="77777777" w:rsidR="005C2DFF" w:rsidRPr="00021FB6" w:rsidRDefault="005C2DFF" w:rsidP="00F43C66">
            <w:pPr>
              <w:jc w:val="center"/>
              <w:rPr>
                <w:color w:val="000000"/>
                <w:sz w:val="18"/>
                <w:szCs w:val="18"/>
              </w:rPr>
            </w:pPr>
            <w:r w:rsidRPr="00021FB6">
              <w:rPr>
                <w:color w:val="000000"/>
                <w:sz w:val="18"/>
                <w:szCs w:val="18"/>
              </w:rPr>
              <w:t>40.0</w:t>
            </w:r>
          </w:p>
        </w:tc>
        <w:tc>
          <w:tcPr>
            <w:tcW w:w="937" w:type="dxa"/>
            <w:noWrap/>
            <w:vAlign w:val="bottom"/>
          </w:tcPr>
          <w:p w14:paraId="6D19D0FC" w14:textId="77777777" w:rsidR="005C2DFF" w:rsidRPr="00021FB6" w:rsidRDefault="005C2DFF" w:rsidP="00F43C66">
            <w:pPr>
              <w:jc w:val="center"/>
              <w:rPr>
                <w:color w:val="000000"/>
                <w:sz w:val="18"/>
                <w:szCs w:val="18"/>
              </w:rPr>
            </w:pPr>
            <w:r w:rsidRPr="00021FB6">
              <w:rPr>
                <w:color w:val="000000"/>
                <w:sz w:val="18"/>
                <w:szCs w:val="18"/>
              </w:rPr>
              <w:t>11.6</w:t>
            </w:r>
          </w:p>
        </w:tc>
        <w:tc>
          <w:tcPr>
            <w:tcW w:w="937" w:type="dxa"/>
            <w:noWrap/>
            <w:vAlign w:val="bottom"/>
          </w:tcPr>
          <w:p w14:paraId="1273327C" w14:textId="77777777" w:rsidR="005C2DFF" w:rsidRPr="00021FB6" w:rsidRDefault="005C2DFF" w:rsidP="00F43C66">
            <w:pPr>
              <w:jc w:val="center"/>
              <w:rPr>
                <w:color w:val="000000"/>
                <w:sz w:val="18"/>
                <w:szCs w:val="18"/>
              </w:rPr>
            </w:pPr>
            <w:r w:rsidRPr="00021FB6">
              <w:rPr>
                <w:color w:val="000000"/>
                <w:sz w:val="18"/>
                <w:szCs w:val="18"/>
              </w:rPr>
              <w:t>2.8</w:t>
            </w:r>
          </w:p>
        </w:tc>
        <w:tc>
          <w:tcPr>
            <w:tcW w:w="1002" w:type="dxa"/>
            <w:vAlign w:val="bottom"/>
          </w:tcPr>
          <w:p w14:paraId="686477EA" w14:textId="77777777" w:rsidR="005C2DFF" w:rsidRPr="00021FB6" w:rsidRDefault="005C2DFF" w:rsidP="00F43C66">
            <w:pPr>
              <w:jc w:val="center"/>
              <w:rPr>
                <w:color w:val="000000"/>
                <w:sz w:val="18"/>
                <w:szCs w:val="18"/>
              </w:rPr>
            </w:pPr>
            <w:r w:rsidRPr="00021FB6">
              <w:rPr>
                <w:color w:val="000000"/>
                <w:sz w:val="18"/>
                <w:szCs w:val="18"/>
              </w:rPr>
              <w:t>41.2</w:t>
            </w:r>
          </w:p>
        </w:tc>
        <w:tc>
          <w:tcPr>
            <w:tcW w:w="1002" w:type="dxa"/>
            <w:noWrap/>
            <w:vAlign w:val="bottom"/>
          </w:tcPr>
          <w:p w14:paraId="7159470A" w14:textId="77777777" w:rsidR="005C2DFF" w:rsidRPr="00021FB6" w:rsidRDefault="005C2DFF" w:rsidP="00F43C66">
            <w:pPr>
              <w:jc w:val="center"/>
              <w:rPr>
                <w:color w:val="000000"/>
                <w:sz w:val="18"/>
                <w:szCs w:val="18"/>
              </w:rPr>
            </w:pPr>
            <w:r w:rsidRPr="00021FB6">
              <w:rPr>
                <w:color w:val="000000"/>
                <w:sz w:val="18"/>
                <w:szCs w:val="18"/>
              </w:rPr>
              <w:t>12.1</w:t>
            </w:r>
          </w:p>
        </w:tc>
        <w:tc>
          <w:tcPr>
            <w:tcW w:w="1049" w:type="dxa"/>
            <w:noWrap/>
            <w:vAlign w:val="bottom"/>
          </w:tcPr>
          <w:p w14:paraId="09072E37" w14:textId="77777777" w:rsidR="005C2DFF" w:rsidRPr="00021FB6" w:rsidRDefault="005C2DFF" w:rsidP="00F43C66">
            <w:pPr>
              <w:jc w:val="center"/>
              <w:rPr>
                <w:color w:val="000000"/>
                <w:sz w:val="18"/>
                <w:szCs w:val="18"/>
              </w:rPr>
            </w:pPr>
            <w:r w:rsidRPr="00021FB6">
              <w:rPr>
                <w:color w:val="000000"/>
                <w:sz w:val="18"/>
                <w:szCs w:val="18"/>
              </w:rPr>
              <w:t>2.7</w:t>
            </w:r>
          </w:p>
        </w:tc>
      </w:tr>
      <w:tr w:rsidR="005C2DFF" w:rsidRPr="00021FB6" w14:paraId="0C727D1A" w14:textId="77777777" w:rsidTr="00F43C66">
        <w:trPr>
          <w:trHeight w:val="295"/>
        </w:trPr>
        <w:tc>
          <w:tcPr>
            <w:tcW w:w="2875" w:type="dxa"/>
            <w:noWrap/>
            <w:hideMark/>
          </w:tcPr>
          <w:p w14:paraId="45692A89" w14:textId="77777777" w:rsidR="005C2DFF" w:rsidRPr="00021FB6" w:rsidRDefault="005C2DFF" w:rsidP="00F43C66">
            <w:pPr>
              <w:rPr>
                <w:color w:val="000000"/>
                <w:sz w:val="18"/>
                <w:szCs w:val="18"/>
              </w:rPr>
            </w:pPr>
            <w:r w:rsidRPr="00021FB6">
              <w:rPr>
                <w:color w:val="000000"/>
                <w:sz w:val="18"/>
                <w:szCs w:val="18"/>
              </w:rPr>
              <w:t>University education</w:t>
            </w:r>
          </w:p>
        </w:tc>
        <w:tc>
          <w:tcPr>
            <w:tcW w:w="1181" w:type="dxa"/>
            <w:noWrap/>
            <w:vAlign w:val="bottom"/>
          </w:tcPr>
          <w:p w14:paraId="6E919E36" w14:textId="77777777" w:rsidR="005C2DFF" w:rsidRPr="00021FB6" w:rsidRDefault="005C2DFF" w:rsidP="00F43C66">
            <w:pPr>
              <w:jc w:val="center"/>
              <w:rPr>
                <w:color w:val="000000"/>
                <w:sz w:val="18"/>
                <w:szCs w:val="18"/>
              </w:rPr>
            </w:pPr>
            <w:r w:rsidRPr="00021FB6">
              <w:rPr>
                <w:color w:val="000000"/>
                <w:sz w:val="18"/>
                <w:szCs w:val="18"/>
              </w:rPr>
              <w:t>0.22</w:t>
            </w:r>
          </w:p>
        </w:tc>
        <w:tc>
          <w:tcPr>
            <w:tcW w:w="937" w:type="dxa"/>
            <w:noWrap/>
            <w:vAlign w:val="bottom"/>
          </w:tcPr>
          <w:p w14:paraId="636F72A7" w14:textId="77777777" w:rsidR="005C2DFF" w:rsidRPr="00021FB6" w:rsidRDefault="005C2DFF" w:rsidP="00F43C66">
            <w:pPr>
              <w:jc w:val="center"/>
              <w:rPr>
                <w:color w:val="000000"/>
                <w:sz w:val="18"/>
                <w:szCs w:val="18"/>
              </w:rPr>
            </w:pPr>
            <w:r w:rsidRPr="00021FB6">
              <w:rPr>
                <w:color w:val="000000"/>
                <w:sz w:val="18"/>
                <w:szCs w:val="18"/>
              </w:rPr>
              <w:t>0.41</w:t>
            </w:r>
          </w:p>
        </w:tc>
        <w:tc>
          <w:tcPr>
            <w:tcW w:w="937" w:type="dxa"/>
            <w:noWrap/>
            <w:vAlign w:val="bottom"/>
          </w:tcPr>
          <w:p w14:paraId="458E6661" w14:textId="77777777" w:rsidR="005C2DFF" w:rsidRPr="00021FB6" w:rsidRDefault="005C2DFF" w:rsidP="00F43C66">
            <w:pPr>
              <w:jc w:val="center"/>
              <w:rPr>
                <w:color w:val="000000"/>
                <w:sz w:val="18"/>
                <w:szCs w:val="18"/>
              </w:rPr>
            </w:pPr>
            <w:r w:rsidRPr="00021FB6">
              <w:rPr>
                <w:color w:val="000000"/>
                <w:sz w:val="18"/>
                <w:szCs w:val="18"/>
              </w:rPr>
              <w:t>0.08</w:t>
            </w:r>
          </w:p>
        </w:tc>
        <w:tc>
          <w:tcPr>
            <w:tcW w:w="1002" w:type="dxa"/>
            <w:vAlign w:val="bottom"/>
          </w:tcPr>
          <w:p w14:paraId="02FA7ECB" w14:textId="77777777" w:rsidR="005C2DFF" w:rsidRPr="00021FB6" w:rsidRDefault="005C2DFF" w:rsidP="00F43C66">
            <w:pPr>
              <w:jc w:val="center"/>
              <w:rPr>
                <w:color w:val="000000"/>
                <w:sz w:val="18"/>
                <w:szCs w:val="18"/>
              </w:rPr>
            </w:pPr>
            <w:r w:rsidRPr="00021FB6">
              <w:rPr>
                <w:color w:val="000000"/>
                <w:sz w:val="18"/>
                <w:szCs w:val="18"/>
              </w:rPr>
              <w:t>0.10</w:t>
            </w:r>
          </w:p>
        </w:tc>
        <w:tc>
          <w:tcPr>
            <w:tcW w:w="1002" w:type="dxa"/>
            <w:noWrap/>
            <w:vAlign w:val="bottom"/>
          </w:tcPr>
          <w:p w14:paraId="5EDEE645" w14:textId="77777777" w:rsidR="005C2DFF" w:rsidRPr="00021FB6" w:rsidRDefault="005C2DFF" w:rsidP="00F43C66">
            <w:pPr>
              <w:jc w:val="center"/>
              <w:rPr>
                <w:color w:val="000000"/>
                <w:sz w:val="18"/>
                <w:szCs w:val="18"/>
              </w:rPr>
            </w:pPr>
            <w:r w:rsidRPr="00021FB6">
              <w:rPr>
                <w:color w:val="000000"/>
                <w:sz w:val="18"/>
                <w:szCs w:val="18"/>
              </w:rPr>
              <w:t>0.30</w:t>
            </w:r>
          </w:p>
        </w:tc>
        <w:tc>
          <w:tcPr>
            <w:tcW w:w="1049" w:type="dxa"/>
            <w:noWrap/>
            <w:vAlign w:val="bottom"/>
          </w:tcPr>
          <w:p w14:paraId="2834CB93" w14:textId="77777777" w:rsidR="005C2DFF" w:rsidRPr="00021FB6" w:rsidRDefault="005C2DFF" w:rsidP="00F43C66">
            <w:pPr>
              <w:jc w:val="center"/>
              <w:rPr>
                <w:color w:val="000000"/>
                <w:sz w:val="18"/>
                <w:szCs w:val="18"/>
              </w:rPr>
            </w:pPr>
            <w:r w:rsidRPr="00021FB6">
              <w:rPr>
                <w:color w:val="000000"/>
                <w:sz w:val="18"/>
                <w:szCs w:val="18"/>
              </w:rPr>
              <w:t>0.06</w:t>
            </w:r>
          </w:p>
        </w:tc>
      </w:tr>
      <w:tr w:rsidR="005C2DFF" w:rsidRPr="00021FB6" w14:paraId="1553B39B" w14:textId="77777777" w:rsidTr="00F43C66">
        <w:trPr>
          <w:trHeight w:val="295"/>
        </w:trPr>
        <w:tc>
          <w:tcPr>
            <w:tcW w:w="2875" w:type="dxa"/>
            <w:noWrap/>
            <w:hideMark/>
          </w:tcPr>
          <w:p w14:paraId="1F3618DA" w14:textId="77777777" w:rsidR="005C2DFF" w:rsidRPr="00021FB6" w:rsidRDefault="005C2DFF" w:rsidP="00F43C66">
            <w:pPr>
              <w:rPr>
                <w:color w:val="000000"/>
                <w:sz w:val="18"/>
                <w:szCs w:val="18"/>
              </w:rPr>
            </w:pPr>
            <w:r w:rsidRPr="00021FB6">
              <w:rPr>
                <w:color w:val="000000"/>
                <w:sz w:val="18"/>
                <w:szCs w:val="18"/>
              </w:rPr>
              <w:t>Employer (ln) size</w:t>
            </w:r>
          </w:p>
        </w:tc>
        <w:tc>
          <w:tcPr>
            <w:tcW w:w="1181" w:type="dxa"/>
            <w:noWrap/>
            <w:vAlign w:val="bottom"/>
          </w:tcPr>
          <w:p w14:paraId="796424D4" w14:textId="77777777" w:rsidR="005C2DFF" w:rsidRPr="00021FB6" w:rsidRDefault="005C2DFF" w:rsidP="00F43C66">
            <w:pPr>
              <w:jc w:val="center"/>
              <w:rPr>
                <w:color w:val="000000"/>
                <w:sz w:val="18"/>
                <w:szCs w:val="18"/>
              </w:rPr>
            </w:pPr>
            <w:r w:rsidRPr="00021FB6">
              <w:rPr>
                <w:color w:val="000000"/>
                <w:sz w:val="18"/>
                <w:szCs w:val="18"/>
              </w:rPr>
              <w:t>424</w:t>
            </w:r>
          </w:p>
        </w:tc>
        <w:tc>
          <w:tcPr>
            <w:tcW w:w="937" w:type="dxa"/>
            <w:noWrap/>
            <w:vAlign w:val="bottom"/>
          </w:tcPr>
          <w:p w14:paraId="11E5DDB7" w14:textId="77777777" w:rsidR="005C2DFF" w:rsidRPr="00021FB6" w:rsidRDefault="005C2DFF" w:rsidP="00F43C66">
            <w:pPr>
              <w:jc w:val="center"/>
              <w:rPr>
                <w:color w:val="000000"/>
                <w:sz w:val="18"/>
                <w:szCs w:val="18"/>
              </w:rPr>
            </w:pPr>
            <w:r w:rsidRPr="00021FB6">
              <w:rPr>
                <w:color w:val="000000"/>
                <w:sz w:val="18"/>
                <w:szCs w:val="18"/>
              </w:rPr>
              <w:t>1405</w:t>
            </w:r>
          </w:p>
        </w:tc>
        <w:tc>
          <w:tcPr>
            <w:tcW w:w="937" w:type="dxa"/>
            <w:noWrap/>
            <w:vAlign w:val="bottom"/>
          </w:tcPr>
          <w:p w14:paraId="3A778355" w14:textId="77777777" w:rsidR="005C2DFF" w:rsidRPr="00021FB6" w:rsidRDefault="005C2DFF" w:rsidP="00F43C66">
            <w:pPr>
              <w:jc w:val="center"/>
              <w:rPr>
                <w:color w:val="000000"/>
                <w:sz w:val="18"/>
                <w:szCs w:val="18"/>
              </w:rPr>
            </w:pPr>
            <w:r w:rsidRPr="00021FB6">
              <w:rPr>
                <w:color w:val="000000"/>
                <w:sz w:val="18"/>
                <w:szCs w:val="18"/>
              </w:rPr>
              <w:t>535</w:t>
            </w:r>
          </w:p>
        </w:tc>
        <w:tc>
          <w:tcPr>
            <w:tcW w:w="1002" w:type="dxa"/>
            <w:vAlign w:val="bottom"/>
          </w:tcPr>
          <w:p w14:paraId="15F62328" w14:textId="77777777" w:rsidR="005C2DFF" w:rsidRPr="00021FB6" w:rsidRDefault="005C2DFF" w:rsidP="00F43C66">
            <w:pPr>
              <w:jc w:val="center"/>
              <w:rPr>
                <w:color w:val="000000"/>
                <w:sz w:val="18"/>
                <w:szCs w:val="18"/>
              </w:rPr>
            </w:pPr>
            <w:r w:rsidRPr="00021FB6">
              <w:rPr>
                <w:color w:val="000000"/>
                <w:sz w:val="18"/>
                <w:szCs w:val="18"/>
              </w:rPr>
              <w:t>222</w:t>
            </w:r>
          </w:p>
        </w:tc>
        <w:tc>
          <w:tcPr>
            <w:tcW w:w="1002" w:type="dxa"/>
            <w:noWrap/>
            <w:vAlign w:val="bottom"/>
          </w:tcPr>
          <w:p w14:paraId="1EAF6FC1" w14:textId="77777777" w:rsidR="005C2DFF" w:rsidRPr="00021FB6" w:rsidRDefault="005C2DFF" w:rsidP="00F43C66">
            <w:pPr>
              <w:jc w:val="center"/>
              <w:rPr>
                <w:color w:val="000000"/>
                <w:sz w:val="18"/>
                <w:szCs w:val="18"/>
              </w:rPr>
            </w:pPr>
            <w:r w:rsidRPr="00021FB6">
              <w:rPr>
                <w:color w:val="000000"/>
                <w:sz w:val="18"/>
                <w:szCs w:val="18"/>
              </w:rPr>
              <w:t>551</w:t>
            </w:r>
          </w:p>
        </w:tc>
        <w:tc>
          <w:tcPr>
            <w:tcW w:w="1049" w:type="dxa"/>
            <w:noWrap/>
            <w:vAlign w:val="bottom"/>
          </w:tcPr>
          <w:p w14:paraId="4B5EF7C2" w14:textId="77777777" w:rsidR="005C2DFF" w:rsidRPr="00021FB6" w:rsidRDefault="005C2DFF" w:rsidP="00F43C66">
            <w:pPr>
              <w:jc w:val="center"/>
              <w:rPr>
                <w:color w:val="000000"/>
                <w:sz w:val="18"/>
                <w:szCs w:val="18"/>
              </w:rPr>
            </w:pPr>
            <w:r w:rsidRPr="00021FB6">
              <w:rPr>
                <w:color w:val="000000"/>
                <w:sz w:val="18"/>
                <w:szCs w:val="18"/>
              </w:rPr>
              <w:t>166</w:t>
            </w:r>
          </w:p>
        </w:tc>
      </w:tr>
      <w:tr w:rsidR="005C2DFF" w:rsidRPr="00021FB6" w14:paraId="05CBDD6B" w14:textId="77777777" w:rsidTr="00F43C66">
        <w:trPr>
          <w:trHeight w:val="295"/>
        </w:trPr>
        <w:tc>
          <w:tcPr>
            <w:tcW w:w="2875" w:type="dxa"/>
            <w:noWrap/>
            <w:hideMark/>
          </w:tcPr>
          <w:p w14:paraId="471E0AE3" w14:textId="77777777" w:rsidR="005C2DFF" w:rsidRPr="00021FB6" w:rsidRDefault="005C2DFF" w:rsidP="00F43C66">
            <w:pPr>
              <w:rPr>
                <w:color w:val="000000"/>
                <w:sz w:val="18"/>
                <w:szCs w:val="18"/>
              </w:rPr>
            </w:pPr>
            <w:r w:rsidRPr="00021FB6">
              <w:rPr>
                <w:color w:val="000000"/>
                <w:sz w:val="18"/>
                <w:szCs w:val="18"/>
              </w:rPr>
              <w:t>Firm share same occupation</w:t>
            </w:r>
          </w:p>
        </w:tc>
        <w:tc>
          <w:tcPr>
            <w:tcW w:w="1181" w:type="dxa"/>
            <w:noWrap/>
            <w:vAlign w:val="bottom"/>
          </w:tcPr>
          <w:p w14:paraId="66948E8A" w14:textId="77777777" w:rsidR="005C2DFF" w:rsidRPr="00021FB6" w:rsidRDefault="005C2DFF" w:rsidP="00F43C66">
            <w:pPr>
              <w:jc w:val="center"/>
              <w:rPr>
                <w:color w:val="000000"/>
                <w:sz w:val="18"/>
                <w:szCs w:val="18"/>
              </w:rPr>
            </w:pPr>
            <w:r w:rsidRPr="00021FB6">
              <w:rPr>
                <w:color w:val="000000"/>
                <w:sz w:val="18"/>
                <w:szCs w:val="18"/>
              </w:rPr>
              <w:t>0.37</w:t>
            </w:r>
          </w:p>
        </w:tc>
        <w:tc>
          <w:tcPr>
            <w:tcW w:w="937" w:type="dxa"/>
            <w:noWrap/>
            <w:vAlign w:val="bottom"/>
          </w:tcPr>
          <w:p w14:paraId="6C2D296F" w14:textId="77777777" w:rsidR="005C2DFF" w:rsidRPr="00021FB6" w:rsidRDefault="005C2DFF" w:rsidP="00F43C66">
            <w:pPr>
              <w:jc w:val="center"/>
              <w:rPr>
                <w:color w:val="000000"/>
                <w:sz w:val="18"/>
                <w:szCs w:val="18"/>
              </w:rPr>
            </w:pPr>
            <w:r w:rsidRPr="00021FB6">
              <w:rPr>
                <w:color w:val="000000"/>
                <w:sz w:val="18"/>
                <w:szCs w:val="18"/>
              </w:rPr>
              <w:t>0.34</w:t>
            </w:r>
          </w:p>
        </w:tc>
        <w:tc>
          <w:tcPr>
            <w:tcW w:w="937" w:type="dxa"/>
            <w:noWrap/>
            <w:vAlign w:val="bottom"/>
          </w:tcPr>
          <w:p w14:paraId="1B9B7758" w14:textId="77777777" w:rsidR="005C2DFF" w:rsidRPr="00021FB6" w:rsidRDefault="005C2DFF" w:rsidP="00F43C66">
            <w:pPr>
              <w:jc w:val="center"/>
              <w:rPr>
                <w:color w:val="000000"/>
                <w:sz w:val="18"/>
                <w:szCs w:val="18"/>
              </w:rPr>
            </w:pPr>
            <w:r w:rsidRPr="00021FB6">
              <w:rPr>
                <w:color w:val="000000"/>
                <w:sz w:val="18"/>
                <w:szCs w:val="18"/>
              </w:rPr>
              <w:t>0.18</w:t>
            </w:r>
          </w:p>
        </w:tc>
        <w:tc>
          <w:tcPr>
            <w:tcW w:w="1002" w:type="dxa"/>
            <w:vAlign w:val="bottom"/>
          </w:tcPr>
          <w:p w14:paraId="363E33BA" w14:textId="77777777" w:rsidR="005C2DFF" w:rsidRPr="00021FB6" w:rsidRDefault="005C2DFF" w:rsidP="00F43C66">
            <w:pPr>
              <w:jc w:val="center"/>
              <w:rPr>
                <w:color w:val="000000"/>
                <w:sz w:val="18"/>
                <w:szCs w:val="18"/>
              </w:rPr>
            </w:pPr>
            <w:r w:rsidRPr="00021FB6">
              <w:rPr>
                <w:color w:val="000000"/>
                <w:sz w:val="18"/>
                <w:szCs w:val="18"/>
              </w:rPr>
              <w:t>0.41</w:t>
            </w:r>
          </w:p>
        </w:tc>
        <w:tc>
          <w:tcPr>
            <w:tcW w:w="1002" w:type="dxa"/>
            <w:noWrap/>
            <w:vAlign w:val="bottom"/>
          </w:tcPr>
          <w:p w14:paraId="0B53285C" w14:textId="77777777" w:rsidR="005C2DFF" w:rsidRPr="00021FB6" w:rsidRDefault="005C2DFF" w:rsidP="00F43C66">
            <w:pPr>
              <w:jc w:val="center"/>
              <w:rPr>
                <w:color w:val="000000"/>
                <w:sz w:val="18"/>
                <w:szCs w:val="18"/>
              </w:rPr>
            </w:pPr>
            <w:r w:rsidRPr="00021FB6">
              <w:rPr>
                <w:color w:val="000000"/>
                <w:sz w:val="18"/>
                <w:szCs w:val="18"/>
              </w:rPr>
              <w:t>0.35</w:t>
            </w:r>
          </w:p>
        </w:tc>
        <w:tc>
          <w:tcPr>
            <w:tcW w:w="1049" w:type="dxa"/>
            <w:noWrap/>
            <w:vAlign w:val="bottom"/>
          </w:tcPr>
          <w:p w14:paraId="10401755" w14:textId="77777777" w:rsidR="005C2DFF" w:rsidRPr="00021FB6" w:rsidRDefault="005C2DFF" w:rsidP="00F43C66">
            <w:pPr>
              <w:jc w:val="center"/>
              <w:rPr>
                <w:color w:val="000000"/>
                <w:sz w:val="18"/>
                <w:szCs w:val="18"/>
              </w:rPr>
            </w:pPr>
            <w:r w:rsidRPr="00021FB6">
              <w:rPr>
                <w:color w:val="000000"/>
                <w:sz w:val="18"/>
                <w:szCs w:val="18"/>
              </w:rPr>
              <w:t>0.18</w:t>
            </w:r>
          </w:p>
        </w:tc>
      </w:tr>
      <w:tr w:rsidR="005C2DFF" w:rsidRPr="00021FB6" w14:paraId="3EAE4BBF" w14:textId="77777777" w:rsidTr="00F43C66">
        <w:trPr>
          <w:trHeight w:val="295"/>
        </w:trPr>
        <w:tc>
          <w:tcPr>
            <w:tcW w:w="2875" w:type="dxa"/>
            <w:noWrap/>
            <w:hideMark/>
          </w:tcPr>
          <w:p w14:paraId="78F9F48F" w14:textId="77777777" w:rsidR="005C2DFF" w:rsidRPr="00021FB6" w:rsidRDefault="005C2DFF" w:rsidP="00F43C66">
            <w:pPr>
              <w:rPr>
                <w:color w:val="000000"/>
                <w:sz w:val="18"/>
                <w:szCs w:val="18"/>
              </w:rPr>
            </w:pPr>
            <w:r w:rsidRPr="00021FB6">
              <w:rPr>
                <w:color w:val="000000"/>
                <w:sz w:val="18"/>
                <w:szCs w:val="18"/>
              </w:rPr>
              <w:t>Firm share university educated</w:t>
            </w:r>
          </w:p>
        </w:tc>
        <w:tc>
          <w:tcPr>
            <w:tcW w:w="1181" w:type="dxa"/>
            <w:noWrap/>
            <w:vAlign w:val="bottom"/>
          </w:tcPr>
          <w:p w14:paraId="282815FA" w14:textId="77777777" w:rsidR="005C2DFF" w:rsidRPr="00021FB6" w:rsidRDefault="005C2DFF" w:rsidP="00F43C66">
            <w:pPr>
              <w:jc w:val="center"/>
              <w:rPr>
                <w:color w:val="000000"/>
                <w:sz w:val="18"/>
                <w:szCs w:val="18"/>
              </w:rPr>
            </w:pPr>
            <w:r w:rsidRPr="00021FB6">
              <w:rPr>
                <w:color w:val="000000"/>
                <w:sz w:val="18"/>
                <w:szCs w:val="18"/>
              </w:rPr>
              <w:t>0.21</w:t>
            </w:r>
          </w:p>
        </w:tc>
        <w:tc>
          <w:tcPr>
            <w:tcW w:w="937" w:type="dxa"/>
            <w:noWrap/>
            <w:vAlign w:val="bottom"/>
          </w:tcPr>
          <w:p w14:paraId="24DFCD65" w14:textId="77777777" w:rsidR="005C2DFF" w:rsidRPr="00021FB6" w:rsidRDefault="005C2DFF" w:rsidP="00F43C66">
            <w:pPr>
              <w:jc w:val="center"/>
              <w:rPr>
                <w:color w:val="000000"/>
                <w:sz w:val="18"/>
                <w:szCs w:val="18"/>
              </w:rPr>
            </w:pPr>
            <w:r w:rsidRPr="00021FB6">
              <w:rPr>
                <w:color w:val="000000"/>
                <w:sz w:val="18"/>
                <w:szCs w:val="18"/>
              </w:rPr>
              <w:t>0.24</w:t>
            </w:r>
          </w:p>
        </w:tc>
        <w:tc>
          <w:tcPr>
            <w:tcW w:w="937" w:type="dxa"/>
            <w:noWrap/>
            <w:vAlign w:val="bottom"/>
          </w:tcPr>
          <w:p w14:paraId="38D770A9" w14:textId="77777777" w:rsidR="005C2DFF" w:rsidRPr="00021FB6" w:rsidRDefault="005C2DFF" w:rsidP="00F43C66">
            <w:pPr>
              <w:jc w:val="center"/>
              <w:rPr>
                <w:color w:val="000000"/>
                <w:sz w:val="18"/>
                <w:szCs w:val="18"/>
              </w:rPr>
            </w:pPr>
            <w:r w:rsidRPr="00021FB6">
              <w:rPr>
                <w:color w:val="000000"/>
                <w:sz w:val="18"/>
                <w:szCs w:val="18"/>
              </w:rPr>
              <w:t>0.10</w:t>
            </w:r>
          </w:p>
        </w:tc>
        <w:tc>
          <w:tcPr>
            <w:tcW w:w="1002" w:type="dxa"/>
            <w:vAlign w:val="bottom"/>
          </w:tcPr>
          <w:p w14:paraId="3C09DC7C" w14:textId="77777777" w:rsidR="005C2DFF" w:rsidRPr="00021FB6" w:rsidRDefault="005C2DFF" w:rsidP="00F43C66">
            <w:pPr>
              <w:jc w:val="center"/>
              <w:rPr>
                <w:color w:val="000000"/>
                <w:sz w:val="18"/>
                <w:szCs w:val="18"/>
              </w:rPr>
            </w:pPr>
            <w:r w:rsidRPr="00021FB6">
              <w:rPr>
                <w:color w:val="000000"/>
                <w:sz w:val="18"/>
                <w:szCs w:val="18"/>
              </w:rPr>
              <w:t>0.10</w:t>
            </w:r>
          </w:p>
        </w:tc>
        <w:tc>
          <w:tcPr>
            <w:tcW w:w="1002" w:type="dxa"/>
            <w:noWrap/>
            <w:vAlign w:val="bottom"/>
          </w:tcPr>
          <w:p w14:paraId="615C59C3" w14:textId="77777777" w:rsidR="005C2DFF" w:rsidRPr="00021FB6" w:rsidRDefault="005C2DFF" w:rsidP="00F43C66">
            <w:pPr>
              <w:jc w:val="center"/>
              <w:rPr>
                <w:color w:val="000000"/>
                <w:sz w:val="18"/>
                <w:szCs w:val="18"/>
              </w:rPr>
            </w:pPr>
            <w:r w:rsidRPr="00021FB6">
              <w:rPr>
                <w:color w:val="000000"/>
                <w:sz w:val="18"/>
                <w:szCs w:val="18"/>
              </w:rPr>
              <w:t>0.16</w:t>
            </w:r>
          </w:p>
        </w:tc>
        <w:tc>
          <w:tcPr>
            <w:tcW w:w="1049" w:type="dxa"/>
            <w:noWrap/>
            <w:vAlign w:val="bottom"/>
          </w:tcPr>
          <w:p w14:paraId="2EEC6A14" w14:textId="77777777" w:rsidR="005C2DFF" w:rsidRPr="00021FB6" w:rsidRDefault="005C2DFF" w:rsidP="00F43C66">
            <w:pPr>
              <w:jc w:val="center"/>
              <w:rPr>
                <w:color w:val="000000"/>
                <w:sz w:val="18"/>
                <w:szCs w:val="18"/>
              </w:rPr>
            </w:pPr>
            <w:r w:rsidRPr="00021FB6">
              <w:rPr>
                <w:color w:val="000000"/>
                <w:sz w:val="18"/>
                <w:szCs w:val="18"/>
              </w:rPr>
              <w:t>0.07</w:t>
            </w:r>
          </w:p>
        </w:tc>
      </w:tr>
      <w:tr w:rsidR="005C2DFF" w:rsidRPr="00021FB6" w14:paraId="6F7CFB6B" w14:textId="77777777" w:rsidTr="00F43C66">
        <w:trPr>
          <w:trHeight w:val="295"/>
        </w:trPr>
        <w:tc>
          <w:tcPr>
            <w:tcW w:w="2875" w:type="dxa"/>
            <w:noWrap/>
            <w:hideMark/>
          </w:tcPr>
          <w:p w14:paraId="3F9CA6FE" w14:textId="77777777" w:rsidR="005C2DFF" w:rsidRPr="00021FB6" w:rsidRDefault="005C2DFF" w:rsidP="00F43C66">
            <w:pPr>
              <w:rPr>
                <w:color w:val="000000"/>
                <w:sz w:val="18"/>
                <w:szCs w:val="18"/>
              </w:rPr>
            </w:pPr>
            <w:r w:rsidRPr="00021FB6">
              <w:rPr>
                <w:color w:val="000000"/>
                <w:sz w:val="18"/>
                <w:szCs w:val="18"/>
              </w:rPr>
              <w:t>Capital (ln)</w:t>
            </w:r>
          </w:p>
        </w:tc>
        <w:tc>
          <w:tcPr>
            <w:tcW w:w="1181" w:type="dxa"/>
            <w:noWrap/>
            <w:vAlign w:val="bottom"/>
          </w:tcPr>
          <w:p w14:paraId="77BF387C" w14:textId="77777777" w:rsidR="005C2DFF" w:rsidRPr="00021FB6" w:rsidRDefault="005C2DFF" w:rsidP="00F43C66">
            <w:pPr>
              <w:jc w:val="center"/>
              <w:rPr>
                <w:color w:val="000000"/>
                <w:sz w:val="18"/>
                <w:szCs w:val="18"/>
              </w:rPr>
            </w:pPr>
            <w:r w:rsidRPr="00021FB6">
              <w:rPr>
                <w:color w:val="000000"/>
                <w:sz w:val="18"/>
                <w:szCs w:val="18"/>
              </w:rPr>
              <w:t>9.87</w:t>
            </w:r>
          </w:p>
        </w:tc>
        <w:tc>
          <w:tcPr>
            <w:tcW w:w="937" w:type="dxa"/>
            <w:noWrap/>
            <w:vAlign w:val="bottom"/>
          </w:tcPr>
          <w:p w14:paraId="7DE6E18F" w14:textId="77777777" w:rsidR="005C2DFF" w:rsidRPr="00021FB6" w:rsidRDefault="005C2DFF" w:rsidP="00F43C66">
            <w:pPr>
              <w:jc w:val="center"/>
              <w:rPr>
                <w:color w:val="000000"/>
                <w:sz w:val="18"/>
                <w:szCs w:val="18"/>
              </w:rPr>
            </w:pPr>
            <w:r w:rsidRPr="00021FB6">
              <w:rPr>
                <w:color w:val="000000"/>
                <w:sz w:val="18"/>
                <w:szCs w:val="18"/>
              </w:rPr>
              <w:t>4.02</w:t>
            </w:r>
          </w:p>
        </w:tc>
        <w:tc>
          <w:tcPr>
            <w:tcW w:w="937" w:type="dxa"/>
            <w:noWrap/>
            <w:vAlign w:val="bottom"/>
          </w:tcPr>
          <w:p w14:paraId="1D68162D" w14:textId="77777777" w:rsidR="005C2DFF" w:rsidRPr="00021FB6" w:rsidRDefault="005C2DFF" w:rsidP="00F43C66">
            <w:pPr>
              <w:jc w:val="center"/>
              <w:rPr>
                <w:color w:val="000000"/>
                <w:sz w:val="18"/>
                <w:szCs w:val="18"/>
              </w:rPr>
            </w:pPr>
            <w:r w:rsidRPr="00021FB6">
              <w:rPr>
                <w:color w:val="000000"/>
                <w:sz w:val="18"/>
                <w:szCs w:val="18"/>
              </w:rPr>
              <w:t>1.87</w:t>
            </w:r>
          </w:p>
        </w:tc>
        <w:tc>
          <w:tcPr>
            <w:tcW w:w="1002" w:type="dxa"/>
            <w:vAlign w:val="bottom"/>
          </w:tcPr>
          <w:p w14:paraId="3D276D20" w14:textId="77777777" w:rsidR="005C2DFF" w:rsidRPr="00021FB6" w:rsidRDefault="005C2DFF" w:rsidP="00F43C66">
            <w:pPr>
              <w:jc w:val="center"/>
              <w:rPr>
                <w:color w:val="000000"/>
                <w:sz w:val="18"/>
                <w:szCs w:val="18"/>
              </w:rPr>
            </w:pPr>
            <w:r w:rsidRPr="00021FB6">
              <w:rPr>
                <w:color w:val="000000"/>
                <w:sz w:val="18"/>
                <w:szCs w:val="18"/>
              </w:rPr>
              <w:t>10.09</w:t>
            </w:r>
          </w:p>
        </w:tc>
        <w:tc>
          <w:tcPr>
            <w:tcW w:w="1002" w:type="dxa"/>
            <w:noWrap/>
            <w:vAlign w:val="bottom"/>
          </w:tcPr>
          <w:p w14:paraId="2C9247FB" w14:textId="77777777" w:rsidR="005C2DFF" w:rsidRPr="00021FB6" w:rsidRDefault="005C2DFF" w:rsidP="00F43C66">
            <w:pPr>
              <w:jc w:val="center"/>
              <w:rPr>
                <w:color w:val="000000"/>
                <w:sz w:val="18"/>
                <w:szCs w:val="18"/>
              </w:rPr>
            </w:pPr>
            <w:r w:rsidRPr="00021FB6">
              <w:rPr>
                <w:color w:val="000000"/>
                <w:sz w:val="18"/>
                <w:szCs w:val="18"/>
              </w:rPr>
              <w:t>3.63</w:t>
            </w:r>
          </w:p>
        </w:tc>
        <w:tc>
          <w:tcPr>
            <w:tcW w:w="1049" w:type="dxa"/>
            <w:noWrap/>
            <w:vAlign w:val="bottom"/>
          </w:tcPr>
          <w:p w14:paraId="02E03C7B" w14:textId="77777777" w:rsidR="005C2DFF" w:rsidRPr="00021FB6" w:rsidRDefault="005C2DFF" w:rsidP="00F43C66">
            <w:pPr>
              <w:jc w:val="center"/>
              <w:rPr>
                <w:color w:val="000000"/>
                <w:sz w:val="18"/>
                <w:szCs w:val="18"/>
              </w:rPr>
            </w:pPr>
            <w:r w:rsidRPr="00021FB6">
              <w:rPr>
                <w:color w:val="000000"/>
                <w:sz w:val="18"/>
                <w:szCs w:val="18"/>
              </w:rPr>
              <w:t>1.56</w:t>
            </w:r>
          </w:p>
        </w:tc>
      </w:tr>
      <w:tr w:rsidR="005C2DFF" w:rsidRPr="00021FB6" w14:paraId="067A49A1" w14:textId="77777777" w:rsidTr="00F43C66">
        <w:trPr>
          <w:trHeight w:val="295"/>
        </w:trPr>
        <w:tc>
          <w:tcPr>
            <w:tcW w:w="2875" w:type="dxa"/>
            <w:noWrap/>
            <w:hideMark/>
          </w:tcPr>
          <w:p w14:paraId="28C635AE" w14:textId="77777777" w:rsidR="005C2DFF" w:rsidRPr="00021FB6" w:rsidRDefault="005C2DFF" w:rsidP="00F43C66">
            <w:pPr>
              <w:rPr>
                <w:color w:val="000000"/>
                <w:sz w:val="18"/>
                <w:szCs w:val="18"/>
              </w:rPr>
            </w:pPr>
            <w:r w:rsidRPr="00021FB6">
              <w:rPr>
                <w:color w:val="000000"/>
                <w:sz w:val="18"/>
                <w:szCs w:val="18"/>
              </w:rPr>
              <w:t>Mover</w:t>
            </w:r>
          </w:p>
        </w:tc>
        <w:tc>
          <w:tcPr>
            <w:tcW w:w="1181" w:type="dxa"/>
            <w:noWrap/>
            <w:vAlign w:val="bottom"/>
          </w:tcPr>
          <w:p w14:paraId="57061DB7" w14:textId="77777777" w:rsidR="005C2DFF" w:rsidRPr="00021FB6" w:rsidRDefault="005C2DFF" w:rsidP="00F43C66">
            <w:pPr>
              <w:jc w:val="center"/>
              <w:rPr>
                <w:color w:val="000000"/>
                <w:sz w:val="18"/>
                <w:szCs w:val="18"/>
              </w:rPr>
            </w:pPr>
            <w:r w:rsidRPr="00021FB6">
              <w:rPr>
                <w:color w:val="000000"/>
                <w:sz w:val="18"/>
                <w:szCs w:val="18"/>
              </w:rPr>
              <w:t>0.17</w:t>
            </w:r>
          </w:p>
        </w:tc>
        <w:tc>
          <w:tcPr>
            <w:tcW w:w="937" w:type="dxa"/>
            <w:noWrap/>
            <w:vAlign w:val="bottom"/>
          </w:tcPr>
          <w:p w14:paraId="20AED697" w14:textId="77777777" w:rsidR="005C2DFF" w:rsidRPr="00021FB6" w:rsidRDefault="005C2DFF" w:rsidP="00F43C66">
            <w:pPr>
              <w:jc w:val="center"/>
              <w:rPr>
                <w:color w:val="000000"/>
                <w:sz w:val="18"/>
                <w:szCs w:val="18"/>
              </w:rPr>
            </w:pPr>
            <w:r w:rsidRPr="00021FB6">
              <w:rPr>
                <w:color w:val="000000"/>
                <w:sz w:val="18"/>
                <w:szCs w:val="18"/>
              </w:rPr>
              <w:t>0.38</w:t>
            </w:r>
          </w:p>
        </w:tc>
        <w:tc>
          <w:tcPr>
            <w:tcW w:w="937" w:type="dxa"/>
            <w:noWrap/>
            <w:vAlign w:val="bottom"/>
          </w:tcPr>
          <w:p w14:paraId="6E6B21EA" w14:textId="77777777" w:rsidR="005C2DFF" w:rsidRPr="00021FB6" w:rsidRDefault="005C2DFF" w:rsidP="00F43C66">
            <w:pPr>
              <w:jc w:val="center"/>
              <w:rPr>
                <w:color w:val="000000"/>
                <w:sz w:val="18"/>
                <w:szCs w:val="18"/>
              </w:rPr>
            </w:pPr>
            <w:r w:rsidRPr="00021FB6">
              <w:rPr>
                <w:color w:val="000000"/>
                <w:sz w:val="18"/>
                <w:szCs w:val="18"/>
              </w:rPr>
              <w:t>0.33</w:t>
            </w:r>
          </w:p>
        </w:tc>
        <w:tc>
          <w:tcPr>
            <w:tcW w:w="1002" w:type="dxa"/>
            <w:vAlign w:val="bottom"/>
          </w:tcPr>
          <w:p w14:paraId="1F00FDA7" w14:textId="77777777" w:rsidR="005C2DFF" w:rsidRPr="00021FB6" w:rsidRDefault="005C2DFF" w:rsidP="00F43C66">
            <w:pPr>
              <w:jc w:val="center"/>
              <w:rPr>
                <w:color w:val="000000"/>
                <w:sz w:val="18"/>
                <w:szCs w:val="18"/>
              </w:rPr>
            </w:pPr>
            <w:r w:rsidRPr="00021FB6">
              <w:rPr>
                <w:color w:val="000000"/>
                <w:sz w:val="18"/>
                <w:szCs w:val="18"/>
              </w:rPr>
              <w:t>0.12</w:t>
            </w:r>
          </w:p>
        </w:tc>
        <w:tc>
          <w:tcPr>
            <w:tcW w:w="1002" w:type="dxa"/>
            <w:noWrap/>
            <w:vAlign w:val="bottom"/>
          </w:tcPr>
          <w:p w14:paraId="040FBC06" w14:textId="77777777" w:rsidR="005C2DFF" w:rsidRPr="00021FB6" w:rsidRDefault="005C2DFF" w:rsidP="00F43C66">
            <w:pPr>
              <w:jc w:val="center"/>
              <w:rPr>
                <w:color w:val="000000"/>
                <w:sz w:val="18"/>
                <w:szCs w:val="18"/>
              </w:rPr>
            </w:pPr>
            <w:r w:rsidRPr="00021FB6">
              <w:rPr>
                <w:color w:val="000000"/>
                <w:sz w:val="18"/>
                <w:szCs w:val="18"/>
              </w:rPr>
              <w:t>0.32</w:t>
            </w:r>
          </w:p>
        </w:tc>
        <w:tc>
          <w:tcPr>
            <w:tcW w:w="1049" w:type="dxa"/>
            <w:noWrap/>
            <w:vAlign w:val="bottom"/>
          </w:tcPr>
          <w:p w14:paraId="6AACE92D" w14:textId="77777777" w:rsidR="005C2DFF" w:rsidRPr="00021FB6" w:rsidRDefault="005C2DFF" w:rsidP="00F43C66">
            <w:pPr>
              <w:jc w:val="center"/>
              <w:rPr>
                <w:color w:val="000000"/>
                <w:sz w:val="18"/>
                <w:szCs w:val="18"/>
              </w:rPr>
            </w:pPr>
            <w:r w:rsidRPr="00021FB6">
              <w:rPr>
                <w:color w:val="000000"/>
                <w:sz w:val="18"/>
                <w:szCs w:val="18"/>
              </w:rPr>
              <w:t>0.28</w:t>
            </w:r>
          </w:p>
        </w:tc>
      </w:tr>
    </w:tbl>
    <w:p w14:paraId="1C6756A5" w14:textId="77777777" w:rsidR="005C2DFF" w:rsidRPr="005C2DFF" w:rsidRDefault="005C2DFF" w:rsidP="005C2DFF">
      <w:pPr>
        <w:ind w:left="567" w:hanging="567"/>
        <w:jc w:val="both"/>
        <w:rPr>
          <w:lang w:val="en-US"/>
        </w:rPr>
      </w:pPr>
      <w:r w:rsidRPr="005C2DFF">
        <w:rPr>
          <w:lang w:val="en-US"/>
        </w:rPr>
        <w:t>Note: the data cover the years 2002-2013.</w:t>
      </w:r>
    </w:p>
    <w:p w14:paraId="3821F52C" w14:textId="77777777" w:rsidR="00D948D8" w:rsidRPr="00E8395D" w:rsidRDefault="00D948D8" w:rsidP="00E8395D">
      <w:pPr>
        <w:spacing w:line="480" w:lineRule="auto"/>
        <w:ind w:left="567" w:hanging="567"/>
        <w:rPr>
          <w:lang w:val="en-US"/>
        </w:rPr>
      </w:pPr>
    </w:p>
    <w:sectPr w:rsidR="00D948D8" w:rsidRPr="00E8395D" w:rsidSect="00940623">
      <w:footerReference w:type="default" r:id="rId10"/>
      <w:pgSz w:w="11906" w:h="16838"/>
      <w:pgMar w:top="1440" w:right="1274" w:bottom="1440" w:left="1871" w:header="709" w:footer="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CF621CE" w14:textId="77777777" w:rsidR="00384AEB" w:rsidRDefault="00384AEB" w:rsidP="005905CE">
      <w:r>
        <w:separator/>
      </w:r>
    </w:p>
  </w:endnote>
  <w:endnote w:type="continuationSeparator" w:id="0">
    <w:p w14:paraId="6C8D81CB" w14:textId="77777777" w:rsidR="00384AEB" w:rsidRDefault="00384AEB" w:rsidP="005905CE">
      <w:r>
        <w:continuationSeparator/>
      </w:r>
    </w:p>
  </w:endnote>
  <w:endnote w:id="1">
    <w:p w14:paraId="7A1EF750" w14:textId="6B148347" w:rsidR="0014548D" w:rsidRPr="00144D1B" w:rsidRDefault="0014548D" w:rsidP="00D2007D">
      <w:pPr>
        <w:pStyle w:val="EndnoteText"/>
        <w:jc w:val="both"/>
        <w:rPr>
          <w:lang w:val="en-US"/>
        </w:rPr>
      </w:pPr>
      <w:r w:rsidRPr="00144D1B">
        <w:rPr>
          <w:rStyle w:val="EndnoteReference"/>
        </w:rPr>
        <w:endnoteRef/>
      </w:r>
      <w:r w:rsidRPr="00144D1B">
        <w:rPr>
          <w:lang w:val="en-US"/>
        </w:rPr>
        <w:t xml:space="preserve">In addition to knowledge spillovers (or learning), the forces of agglomeration economies also include sharing and matching (see e.g., </w:t>
      </w:r>
      <w:proofErr w:type="spellStart"/>
      <w:r w:rsidRPr="00144D1B">
        <w:rPr>
          <w:lang w:val="en-US"/>
        </w:rPr>
        <w:t>Duranton</w:t>
      </w:r>
      <w:proofErr w:type="spellEnd"/>
      <w:r w:rsidRPr="00144D1B">
        <w:rPr>
          <w:lang w:val="en-US"/>
        </w:rPr>
        <w:t xml:space="preserve"> and </w:t>
      </w:r>
      <w:proofErr w:type="spellStart"/>
      <w:r w:rsidRPr="00144D1B">
        <w:rPr>
          <w:lang w:val="en-US"/>
        </w:rPr>
        <w:t>Puga</w:t>
      </w:r>
      <w:proofErr w:type="spellEnd"/>
      <w:r w:rsidRPr="00144D1B">
        <w:rPr>
          <w:lang w:val="en-US"/>
        </w:rPr>
        <w:t xml:space="preserve"> 2004). Sharing of resources, such as a wide variety of input suppliers that can support many different production industries, typically extend across rather large distances. Matching effects on labor markets are generally assumed to operate within commuting areas, which in turn often involve commuting time-distances of around one hour (Johansson, Klaesson and Olsson 2002). Empirical analyses also confirm that knowledge spillovers appear to be more local than effects arising from sharing labor and inputs (Ellison, </w:t>
      </w:r>
      <w:proofErr w:type="spellStart"/>
      <w:r w:rsidRPr="00144D1B">
        <w:rPr>
          <w:lang w:val="en-US"/>
        </w:rPr>
        <w:t>Glaeser</w:t>
      </w:r>
      <w:proofErr w:type="spellEnd"/>
      <w:r w:rsidRPr="00144D1B">
        <w:rPr>
          <w:lang w:val="en-US"/>
        </w:rPr>
        <w:t xml:space="preserve"> and Kerr 2010).</w:t>
      </w:r>
    </w:p>
  </w:endnote>
  <w:endnote w:id="2">
    <w:p w14:paraId="5306D77A" w14:textId="7EAD86EA" w:rsidR="0014548D" w:rsidRPr="00144D1B" w:rsidRDefault="0014548D" w:rsidP="00A259CC">
      <w:pPr>
        <w:pStyle w:val="EndnoteText"/>
        <w:jc w:val="both"/>
        <w:rPr>
          <w:lang w:val="en-US"/>
        </w:rPr>
      </w:pPr>
      <w:r w:rsidRPr="00144D1B">
        <w:rPr>
          <w:rStyle w:val="EndnoteReference"/>
        </w:rPr>
        <w:endnoteRef/>
      </w:r>
      <w:r w:rsidRPr="0014548D">
        <w:rPr>
          <w:lang w:val="en-US"/>
        </w:rPr>
        <w:t xml:space="preserve"> </w:t>
      </w:r>
      <w:r w:rsidRPr="00144D1B">
        <w:rPr>
          <w:lang w:val="en-US"/>
        </w:rPr>
        <w:t xml:space="preserve">The </w:t>
      </w:r>
      <w:proofErr w:type="spellStart"/>
      <w:r w:rsidRPr="0014548D">
        <w:rPr>
          <w:lang w:val="en-US"/>
        </w:rPr>
        <w:t>the</w:t>
      </w:r>
      <w:proofErr w:type="spellEnd"/>
      <w:r w:rsidRPr="0014548D">
        <w:rPr>
          <w:lang w:val="en-US"/>
        </w:rPr>
        <w:t xml:space="preserve"> idea </w:t>
      </w:r>
      <w:r w:rsidRPr="00144D1B">
        <w:rPr>
          <w:lang w:val="en-US"/>
        </w:rPr>
        <w:t xml:space="preserve">that effective knowledge </w:t>
      </w:r>
      <w:r w:rsidRPr="0014548D">
        <w:rPr>
          <w:lang w:val="en-US"/>
        </w:rPr>
        <w:t xml:space="preserve">spillovers require relatedness </w:t>
      </w:r>
      <w:r w:rsidRPr="00144D1B">
        <w:rPr>
          <w:lang w:val="en-US"/>
        </w:rPr>
        <w:t>may be perceived of as being in contrast to</w:t>
      </w:r>
      <w:r w:rsidRPr="0014548D">
        <w:rPr>
          <w:lang w:val="en-US"/>
        </w:rPr>
        <w:t xml:space="preserve"> Jane Jacobs</w:t>
      </w:r>
      <w:r w:rsidRPr="00144D1B">
        <w:rPr>
          <w:lang w:val="en-US"/>
        </w:rPr>
        <w:t>’</w:t>
      </w:r>
      <w:r w:rsidRPr="0014548D">
        <w:rPr>
          <w:lang w:val="en-US"/>
        </w:rPr>
        <w:t xml:space="preserve"> notion of cross-industry spillovers</w:t>
      </w:r>
      <w:r w:rsidRPr="00144D1B">
        <w:rPr>
          <w:lang w:val="en-US"/>
        </w:rPr>
        <w:t xml:space="preserve"> (Jacobs 1969)</w:t>
      </w:r>
      <w:r w:rsidRPr="0014548D">
        <w:rPr>
          <w:lang w:val="en-US"/>
        </w:rPr>
        <w:t xml:space="preserve">, as well as </w:t>
      </w:r>
      <w:r w:rsidRPr="00144D1B">
        <w:rPr>
          <w:lang w:val="en-US"/>
        </w:rPr>
        <w:t>work on the diversity for so-called recombinant innovation (</w:t>
      </w:r>
      <w:proofErr w:type="gramStart"/>
      <w:r w:rsidRPr="00144D1B">
        <w:rPr>
          <w:lang w:val="en-US"/>
        </w:rPr>
        <w:t>e.g.</w:t>
      </w:r>
      <w:proofErr w:type="gramEnd"/>
      <w:r w:rsidRPr="00144D1B">
        <w:rPr>
          <w:lang w:val="en-US"/>
        </w:rPr>
        <w:t xml:space="preserve"> </w:t>
      </w:r>
      <w:proofErr w:type="spellStart"/>
      <w:r w:rsidRPr="00144D1B">
        <w:rPr>
          <w:lang w:val="en-US"/>
        </w:rPr>
        <w:t>Frenken</w:t>
      </w:r>
      <w:proofErr w:type="spellEnd"/>
      <w:r w:rsidRPr="00144D1B">
        <w:rPr>
          <w:lang w:val="en-US"/>
        </w:rPr>
        <w:t xml:space="preserve">, </w:t>
      </w:r>
      <w:proofErr w:type="spellStart"/>
      <w:r w:rsidRPr="00144D1B">
        <w:rPr>
          <w:lang w:val="en-US"/>
        </w:rPr>
        <w:t>Izquierdo</w:t>
      </w:r>
      <w:proofErr w:type="spellEnd"/>
      <w:r w:rsidRPr="00144D1B">
        <w:rPr>
          <w:lang w:val="en-US"/>
        </w:rPr>
        <w:t xml:space="preserve"> and </w:t>
      </w:r>
      <w:proofErr w:type="spellStart"/>
      <w:r w:rsidRPr="00144D1B">
        <w:rPr>
          <w:lang w:val="en-US"/>
        </w:rPr>
        <w:t>Zeppini</w:t>
      </w:r>
      <w:proofErr w:type="spellEnd"/>
      <w:r w:rsidRPr="00144D1B">
        <w:rPr>
          <w:lang w:val="en-US"/>
        </w:rPr>
        <w:t xml:space="preserve"> 2012). First, our focus on similarities in skills does not imply that cross-industry spillovers are irrelevant as workers with similar occupations may work in different industries. Second, the work on recombinant innovation emphasize that variety is important for more radical innovations, while combinations of more similar technologies or ideas is more prone to generate less radical innovation.  Our work does not focus on innovation. Instead, we focus on productivity. </w:t>
      </w:r>
    </w:p>
  </w:endnote>
  <w:endnote w:id="3">
    <w:p w14:paraId="10B77608" w14:textId="0B7DFD5D" w:rsidR="0014548D" w:rsidRPr="00144D1B" w:rsidRDefault="0014548D" w:rsidP="00D2007D">
      <w:pPr>
        <w:pStyle w:val="EndnoteText"/>
        <w:jc w:val="both"/>
        <w:rPr>
          <w:lang w:val="en-US"/>
        </w:rPr>
      </w:pPr>
      <w:r w:rsidRPr="00144D1B">
        <w:rPr>
          <w:rStyle w:val="EndnoteReference"/>
        </w:rPr>
        <w:endnoteRef/>
      </w:r>
      <w:r w:rsidRPr="00144D1B">
        <w:rPr>
          <w:lang w:val="en-US"/>
        </w:rPr>
        <w:t xml:space="preserve"> One exception is Larsson (2014) who uses geo-coded employer-employee panel data to assess agglomeration effects at different spatial scales in Sweden. The present study further contributes with an analysis of skill similarities, linking up with Marshall’s (1920) original assertion.</w:t>
      </w:r>
    </w:p>
  </w:endnote>
  <w:endnote w:id="4">
    <w:p w14:paraId="0A1D3855" w14:textId="55A05058" w:rsidR="0014548D" w:rsidRPr="00144D1B" w:rsidRDefault="0014548D" w:rsidP="00D2007D">
      <w:pPr>
        <w:pStyle w:val="EndnoteText"/>
        <w:jc w:val="both"/>
        <w:rPr>
          <w:lang w:val="en-US"/>
        </w:rPr>
      </w:pPr>
      <w:r w:rsidRPr="00144D1B">
        <w:rPr>
          <w:rStyle w:val="EndnoteReference"/>
        </w:rPr>
        <w:endnoteRef/>
      </w:r>
      <w:r w:rsidRPr="0014548D">
        <w:rPr>
          <w:lang w:val="en-US"/>
        </w:rPr>
        <w:t xml:space="preserve"> </w:t>
      </w:r>
      <w:r w:rsidRPr="00144D1B">
        <w:rPr>
          <w:lang w:val="en-US"/>
        </w:rPr>
        <w:t xml:space="preserve">Please note that excluded workers are only excluded from the regressions; they counted towards the density measures and other right hand side variables. </w:t>
      </w:r>
    </w:p>
  </w:endnote>
  <w:endnote w:id="5">
    <w:p w14:paraId="77B9EC12" w14:textId="742E6244" w:rsidR="0014548D" w:rsidRPr="00144D1B" w:rsidRDefault="0014548D" w:rsidP="00D2007D">
      <w:pPr>
        <w:pStyle w:val="EndnoteText"/>
        <w:jc w:val="both"/>
        <w:rPr>
          <w:lang w:val="en-US"/>
        </w:rPr>
      </w:pPr>
      <w:r w:rsidRPr="00144D1B">
        <w:rPr>
          <w:rStyle w:val="EndnoteReference"/>
        </w:rPr>
        <w:endnoteRef/>
      </w:r>
      <w:r w:rsidRPr="0014548D">
        <w:rPr>
          <w:lang w:val="en-US"/>
        </w:rPr>
        <w:t xml:space="preserve"> </w:t>
      </w:r>
      <w:hyperlink r:id="rId1" w:history="1">
        <w:r w:rsidRPr="0014548D">
          <w:rPr>
            <w:rStyle w:val="Hyperlink"/>
            <w:lang w:val="en-US"/>
          </w:rPr>
          <w:t>https://www.ilo.org/public/english/bureau/stat/isco/isco88/index.htm</w:t>
        </w:r>
      </w:hyperlink>
      <w:r w:rsidRPr="00144D1B">
        <w:rPr>
          <w:lang w:val="en-US"/>
        </w:rPr>
        <w:t xml:space="preserve"> </w:t>
      </w:r>
    </w:p>
  </w:endnote>
  <w:endnote w:id="6">
    <w:p w14:paraId="5FE9DEAE" w14:textId="621DB565" w:rsidR="0014548D" w:rsidRPr="00144D1B" w:rsidRDefault="0014548D" w:rsidP="00D2007D">
      <w:pPr>
        <w:pStyle w:val="EndnoteText"/>
        <w:jc w:val="both"/>
        <w:rPr>
          <w:lang w:val="en-US"/>
        </w:rPr>
      </w:pPr>
      <w:r w:rsidRPr="00144D1B">
        <w:rPr>
          <w:rStyle w:val="EndnoteReference"/>
        </w:rPr>
        <w:endnoteRef/>
      </w:r>
      <w:r w:rsidRPr="00144D1B">
        <w:rPr>
          <w:lang w:val="en-US"/>
        </w:rPr>
        <w:t xml:space="preserve">The issue of geographic borders arises in any empirical context of agglomeration economies. In principle there is a tradeoff. Larger geographic units alleviate issues of overlap across borders but are at the same time not suitable to identify externalities operating at small spatial scales. Small geographic units are preferable to identify externality effects at small scales but could bring questions about possible overlaps. Given the purpose of this paper, we choose to use small spatial scales (one-by-one km squares), but also use neighbors and the level of the wider city. </w:t>
      </w:r>
    </w:p>
  </w:endnote>
  <w:endnote w:id="7">
    <w:p w14:paraId="0D7F1604" w14:textId="77777777" w:rsidR="0014548D" w:rsidRPr="0014548D" w:rsidRDefault="0014548D" w:rsidP="00D2007D">
      <w:pPr>
        <w:pStyle w:val="EndnoteText"/>
        <w:jc w:val="both"/>
        <w:rPr>
          <w:lang w:val="en-US"/>
        </w:rPr>
      </w:pPr>
      <w:r w:rsidRPr="00144D1B">
        <w:rPr>
          <w:rStyle w:val="EndnoteReference"/>
        </w:rPr>
        <w:endnoteRef/>
      </w:r>
      <w:r w:rsidRPr="00144D1B">
        <w:rPr>
          <w:lang w:val="en-US"/>
        </w:rPr>
        <w:t>We are not allowed to extract data in cases where there is a risk that individual firms or persons may be identified</w:t>
      </w:r>
    </w:p>
  </w:endnote>
  <w:endnote w:id="8">
    <w:p w14:paraId="6BE9F81A" w14:textId="0BB4F004" w:rsidR="0014548D" w:rsidRPr="00144D1B" w:rsidRDefault="0014548D" w:rsidP="00D2007D">
      <w:pPr>
        <w:autoSpaceDE w:val="0"/>
        <w:autoSpaceDN w:val="0"/>
        <w:adjustRightInd w:val="0"/>
        <w:jc w:val="both"/>
        <w:rPr>
          <w:sz w:val="20"/>
          <w:szCs w:val="20"/>
          <w:lang w:val="en-US"/>
        </w:rPr>
      </w:pPr>
      <w:r w:rsidRPr="00144D1B">
        <w:rPr>
          <w:rStyle w:val="EndnoteReference"/>
          <w:sz w:val="20"/>
          <w:szCs w:val="20"/>
        </w:rPr>
        <w:endnoteRef/>
      </w:r>
      <w:r w:rsidRPr="00144D1B">
        <w:rPr>
          <w:sz w:val="20"/>
          <w:szCs w:val="20"/>
          <w:lang w:val="en-US"/>
        </w:rPr>
        <w:t>Note that at the level of districts, the uniform 1 km</w:t>
      </w:r>
      <w:r w:rsidRPr="00144D1B">
        <w:rPr>
          <w:sz w:val="20"/>
          <w:szCs w:val="20"/>
          <w:vertAlign w:val="superscript"/>
          <w:lang w:val="en-US"/>
        </w:rPr>
        <w:t>2</w:t>
      </w:r>
      <w:r w:rsidRPr="00144D1B">
        <w:rPr>
          <w:sz w:val="20"/>
          <w:szCs w:val="20"/>
          <w:lang w:val="en-US"/>
        </w:rPr>
        <w:t xml:space="preserve"> square grid implies that the number of employees in a district, as well as in neighbors, is an exact measure of employment density per km</w:t>
      </w:r>
      <w:r w:rsidRPr="00144D1B">
        <w:rPr>
          <w:sz w:val="20"/>
          <w:szCs w:val="20"/>
          <w:vertAlign w:val="superscript"/>
          <w:lang w:val="en-US"/>
        </w:rPr>
        <w:t>2</w:t>
      </w:r>
      <w:r w:rsidRPr="00144D1B">
        <w:rPr>
          <w:sz w:val="20"/>
          <w:szCs w:val="20"/>
          <w:lang w:val="en-US"/>
        </w:rPr>
        <w:t>.</w:t>
      </w:r>
    </w:p>
  </w:endnote>
  <w:endnote w:id="9">
    <w:p w14:paraId="4E0AA1EB" w14:textId="12B17D14" w:rsidR="0014548D" w:rsidRPr="00144D1B" w:rsidRDefault="0014548D" w:rsidP="0014548D">
      <w:pPr>
        <w:jc w:val="both"/>
        <w:rPr>
          <w:sz w:val="20"/>
          <w:szCs w:val="20"/>
          <w:lang w:val="en-US"/>
        </w:rPr>
      </w:pPr>
      <w:r w:rsidRPr="00144D1B">
        <w:rPr>
          <w:rStyle w:val="EndnoteReference"/>
          <w:sz w:val="20"/>
          <w:szCs w:val="20"/>
        </w:rPr>
        <w:endnoteRef/>
      </w:r>
      <w:r w:rsidRPr="00144D1B">
        <w:rPr>
          <w:sz w:val="20"/>
          <w:szCs w:val="20"/>
          <w:lang w:val="en-US"/>
        </w:rPr>
        <w:t xml:space="preserve">Becker, </w:t>
      </w:r>
      <w:proofErr w:type="spellStart"/>
      <w:r w:rsidRPr="00144D1B">
        <w:rPr>
          <w:sz w:val="20"/>
          <w:szCs w:val="20"/>
          <w:lang w:val="en-US"/>
        </w:rPr>
        <w:t>Ekholm</w:t>
      </w:r>
      <w:proofErr w:type="spellEnd"/>
      <w:r w:rsidRPr="00144D1B">
        <w:rPr>
          <w:sz w:val="20"/>
          <w:szCs w:val="20"/>
          <w:lang w:val="en-US"/>
        </w:rPr>
        <w:t xml:space="preserve"> and </w:t>
      </w:r>
      <w:proofErr w:type="spellStart"/>
      <w:r w:rsidRPr="00144D1B">
        <w:rPr>
          <w:sz w:val="20"/>
          <w:szCs w:val="20"/>
          <w:lang w:val="en-US"/>
        </w:rPr>
        <w:t>Muendler</w:t>
      </w:r>
      <w:proofErr w:type="spellEnd"/>
      <w:r w:rsidRPr="00144D1B">
        <w:rPr>
          <w:sz w:val="20"/>
          <w:szCs w:val="20"/>
          <w:lang w:val="en-US"/>
        </w:rPr>
        <w:t xml:space="preserve"> (2013) classify answers in a German qualification and career survey for 1998/1999, undertaken by the German Federal Institute for Vocational Training and the research institute of the German Federal </w:t>
      </w:r>
      <w:proofErr w:type="spellStart"/>
      <w:r w:rsidRPr="00144D1B">
        <w:rPr>
          <w:sz w:val="20"/>
          <w:szCs w:val="20"/>
          <w:lang w:val="en-US"/>
        </w:rPr>
        <w:t>Labour</w:t>
      </w:r>
      <w:proofErr w:type="spellEnd"/>
      <w:r w:rsidRPr="00144D1B">
        <w:rPr>
          <w:sz w:val="20"/>
          <w:szCs w:val="20"/>
          <w:lang w:val="en-US"/>
        </w:rPr>
        <w:t xml:space="preserve"> Agency. It tracks the usage of 81 different tools in a multitude of occupations. Different tools are classified according to their relation to non‐routine tasks (non‐repetitive work methods). The different tasks are then mapped to ISCO‐88 standardized occupations. For each occupation, the degree of non‐routine tasks is then computed as the ratio between the average number of non‐routine tasks in the occupation and the maximum number in any occupation, and the numbers are then standardized so that the fraction of non‐routine tasks in an occupation varies between 0 and 1.</w:t>
      </w:r>
    </w:p>
  </w:endnote>
  <w:endnote w:id="10">
    <w:p w14:paraId="169CDA7E" w14:textId="01D8EDDE" w:rsidR="0014548D" w:rsidRPr="00144D1B" w:rsidRDefault="0014548D" w:rsidP="00D2007D">
      <w:pPr>
        <w:spacing w:line="360" w:lineRule="auto"/>
        <w:jc w:val="both"/>
        <w:rPr>
          <w:sz w:val="20"/>
          <w:szCs w:val="20"/>
          <w:lang w:val="en-US"/>
        </w:rPr>
      </w:pPr>
      <w:r w:rsidRPr="00144D1B">
        <w:rPr>
          <w:rStyle w:val="EndnoteReference"/>
          <w:sz w:val="20"/>
          <w:szCs w:val="20"/>
        </w:rPr>
        <w:endnoteRef/>
      </w:r>
      <w:r w:rsidRPr="00144D1B">
        <w:rPr>
          <w:sz w:val="20"/>
          <w:szCs w:val="20"/>
          <w:lang w:val="en-US"/>
        </w:rPr>
        <w:t xml:space="preserve"> We employed an inverted Herfindahl index, following </w:t>
      </w:r>
      <w:r w:rsidRPr="00144D1B">
        <w:rPr>
          <w:rFonts w:eastAsiaTheme="minorHAnsi"/>
          <w:color w:val="1A1A1A"/>
          <w:sz w:val="20"/>
          <w:szCs w:val="20"/>
          <w:lang w:val="en-US" w:eastAsia="en-US"/>
        </w:rPr>
        <w:t xml:space="preserve">Martin, Mayer and </w:t>
      </w:r>
      <w:proofErr w:type="spellStart"/>
      <w:r w:rsidRPr="00144D1B">
        <w:rPr>
          <w:rFonts w:eastAsiaTheme="minorHAnsi"/>
          <w:color w:val="1A1A1A"/>
          <w:sz w:val="20"/>
          <w:szCs w:val="20"/>
          <w:lang w:val="en-US" w:eastAsia="en-US"/>
        </w:rPr>
        <w:t>Mayneris</w:t>
      </w:r>
      <w:proofErr w:type="spellEnd"/>
      <w:r w:rsidRPr="00144D1B">
        <w:rPr>
          <w:rFonts w:eastAsiaTheme="minorHAnsi"/>
          <w:color w:val="1A1A1A"/>
          <w:sz w:val="20"/>
          <w:szCs w:val="20"/>
          <w:lang w:val="en-US" w:eastAsia="en-US"/>
        </w:rPr>
        <w:t xml:space="preserve"> (2011).</w:t>
      </w:r>
    </w:p>
  </w:endnote>
  <w:endnote w:id="11">
    <w:p w14:paraId="2CCE8AA0" w14:textId="6D4945A9" w:rsidR="0014548D" w:rsidRPr="00556C39" w:rsidRDefault="0014548D" w:rsidP="00D2007D">
      <w:pPr>
        <w:ind w:right="-28"/>
        <w:jc w:val="both"/>
        <w:rPr>
          <w:sz w:val="20"/>
          <w:szCs w:val="20"/>
          <w:lang w:val="en-US"/>
        </w:rPr>
      </w:pPr>
      <w:r w:rsidRPr="00144D1B">
        <w:rPr>
          <w:rStyle w:val="EndnoteReference"/>
          <w:sz w:val="20"/>
          <w:szCs w:val="20"/>
        </w:rPr>
        <w:endnoteRef/>
      </w:r>
      <w:r w:rsidRPr="00144D1B">
        <w:rPr>
          <w:sz w:val="20"/>
          <w:szCs w:val="20"/>
          <w:lang w:val="en-US"/>
        </w:rPr>
        <w:t>Recent evaluations of city cluster programs show that cluster policy, such as business support, tax breaks, place-</w:t>
      </w:r>
      <w:proofErr w:type="gramStart"/>
      <w:r w:rsidRPr="00144D1B">
        <w:rPr>
          <w:sz w:val="20"/>
          <w:szCs w:val="20"/>
          <w:lang w:val="en-US"/>
        </w:rPr>
        <w:t>branding</w:t>
      </w:r>
      <w:proofErr w:type="gramEnd"/>
      <w:r w:rsidRPr="00144D1B">
        <w:rPr>
          <w:sz w:val="20"/>
          <w:szCs w:val="20"/>
          <w:lang w:val="en-US"/>
        </w:rPr>
        <w:t xml:space="preserve"> and network-building elements, appears to have limited effects. An analysis of the so-called Tech-City </w:t>
      </w:r>
      <w:proofErr w:type="spellStart"/>
      <w:r w:rsidRPr="00144D1B">
        <w:rPr>
          <w:sz w:val="20"/>
          <w:szCs w:val="20"/>
          <w:lang w:val="en-US"/>
        </w:rPr>
        <w:t>programme</w:t>
      </w:r>
      <w:proofErr w:type="spellEnd"/>
      <w:r w:rsidRPr="00144D1B">
        <w:rPr>
          <w:sz w:val="20"/>
          <w:szCs w:val="20"/>
          <w:lang w:val="en-US"/>
        </w:rPr>
        <w:t xml:space="preserve"> in London by Nathan (2020) shows precisely that the cluster policy had at best weak effects and that the growth of the firms had to do with processes that started long before the policy was in place. What we mean here is policy that facilitates the emergence of self-organized clustering rather than cluster policy that directly aims to ‘create’ or ‘manage’ clusters.</w:t>
      </w:r>
      <w:r w:rsidRPr="00556C39">
        <w:rPr>
          <w:sz w:val="20"/>
          <w:szCs w:val="20"/>
          <w:lang w:val="en-US"/>
        </w:rPr>
        <w:t xml:space="preserve"> </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ScalaOT">
    <w:altName w:val="Calibri"/>
    <w:panose1 w:val="00000000000000000000"/>
    <w:charset w:val="00"/>
    <w:family w:val="modern"/>
    <w:notTrueType/>
    <w:pitch w:val="variable"/>
    <w:sig w:usb0="800000EF" w:usb1="5000E05B" w:usb2="00000000" w:usb3="00000000" w:csb0="00000001" w:csb1="00000000"/>
  </w:font>
  <w:font w:name="BentonSans Medium">
    <w:altName w:val="Calibri"/>
    <w:panose1 w:val="00000000000000000000"/>
    <w:charset w:val="00"/>
    <w:family w:val="modern"/>
    <w:notTrueType/>
    <w:pitch w:val="variable"/>
    <w:sig w:usb0="800000AF" w:usb1="5000204A" w:usb2="00000000" w:usb3="00000000" w:csb0="00000001" w:csb1="00000000"/>
  </w:font>
  <w:font w:name="BentonSans Regular">
    <w:altName w:val="Arial"/>
    <w:panose1 w:val="00000000000000000000"/>
    <w:charset w:val="00"/>
    <w:family w:val="modern"/>
    <w:notTrueType/>
    <w:pitch w:val="variable"/>
    <w:sig w:usb0="800000AF" w:usb1="5000204A" w:usb2="00000000" w:usb3="00000000" w:csb0="00000001" w:csb1="00000000"/>
  </w:font>
  <w:font w:name="Segoe UI">
    <w:panose1 w:val="020B0502040204020203"/>
    <w:charset w:val="00"/>
    <w:family w:val="swiss"/>
    <w:pitch w:val="variable"/>
    <w:sig w:usb0="E4002EFF" w:usb1="C000E47F" w:usb2="00000009" w:usb3="00000000" w:csb0="000001FF" w:csb1="00000000"/>
  </w:font>
  <w:font w:name="Garamond">
    <w:panose1 w:val="02020404030301010803"/>
    <w:charset w:val="00"/>
    <w:family w:val="roman"/>
    <w:pitch w:val="variable"/>
    <w:sig w:usb0="00000287" w:usb1="00000000" w:usb2="00000000" w:usb3="00000000" w:csb0="0000009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Fonts w:ascii="Times New Roman" w:hAnsi="Times New Roman" w:cs="Times New Roman"/>
      </w:rPr>
      <w:id w:val="1311838861"/>
      <w:docPartObj>
        <w:docPartGallery w:val="Page Numbers (Bottom of Page)"/>
        <w:docPartUnique/>
      </w:docPartObj>
    </w:sdtPr>
    <w:sdtEndPr/>
    <w:sdtContent>
      <w:p w14:paraId="03DAA878" w14:textId="46DB2DD4" w:rsidR="008B0182" w:rsidRPr="000B59BB" w:rsidRDefault="008B0182">
        <w:pPr>
          <w:pStyle w:val="Footer"/>
          <w:jc w:val="center"/>
          <w:rPr>
            <w:rFonts w:ascii="Times New Roman" w:hAnsi="Times New Roman" w:cs="Times New Roman"/>
          </w:rPr>
        </w:pPr>
        <w:r w:rsidRPr="000B59BB">
          <w:rPr>
            <w:rFonts w:ascii="Times New Roman" w:hAnsi="Times New Roman" w:cs="Times New Roman"/>
          </w:rPr>
          <w:fldChar w:fldCharType="begin"/>
        </w:r>
        <w:r w:rsidRPr="000B59BB">
          <w:rPr>
            <w:rFonts w:ascii="Times New Roman" w:hAnsi="Times New Roman" w:cs="Times New Roman"/>
          </w:rPr>
          <w:instrText>PAGE   \* MERGEFORMAT</w:instrText>
        </w:r>
        <w:r w:rsidRPr="000B59BB">
          <w:rPr>
            <w:rFonts w:ascii="Times New Roman" w:hAnsi="Times New Roman" w:cs="Times New Roman"/>
          </w:rPr>
          <w:fldChar w:fldCharType="separate"/>
        </w:r>
        <w:r>
          <w:rPr>
            <w:rFonts w:ascii="Times New Roman" w:hAnsi="Times New Roman" w:cs="Times New Roman"/>
            <w:noProof/>
          </w:rPr>
          <w:t>17</w:t>
        </w:r>
        <w:r w:rsidRPr="000B59BB">
          <w:rPr>
            <w:rFonts w:ascii="Times New Roman" w:hAnsi="Times New Roman" w:cs="Times New Roman"/>
          </w:rPr>
          <w:fldChar w:fldCharType="end"/>
        </w:r>
      </w:p>
    </w:sdtContent>
  </w:sdt>
  <w:p w14:paraId="767DC83A" w14:textId="77777777" w:rsidR="008B0182" w:rsidRPr="000B59BB" w:rsidRDefault="008B0182" w:rsidP="008E2ECC">
    <w:pPr>
      <w:tabs>
        <w:tab w:val="left" w:pos="-284"/>
        <w:tab w:val="left" w:pos="6521"/>
      </w:tabs>
      <w:spacing w:after="120" w:line="240" w:lineRule="exact"/>
      <w:ind w:right="-341"/>
      <w:rPr>
        <w:sz w:val="16"/>
        <w:szCs w:val="16"/>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3E8A522" w14:textId="77777777" w:rsidR="00384AEB" w:rsidRDefault="00384AEB" w:rsidP="005905CE">
      <w:r>
        <w:separator/>
      </w:r>
    </w:p>
  </w:footnote>
  <w:footnote w:type="continuationSeparator" w:id="0">
    <w:p w14:paraId="5C7218C5" w14:textId="77777777" w:rsidR="00384AEB" w:rsidRDefault="00384AEB" w:rsidP="005905CE">
      <w:r>
        <w:continuationSeparator/>
      </w:r>
    </w:p>
  </w:footnote>
  <w:footnote w:id="1">
    <w:p w14:paraId="4DAB0DC3" w14:textId="443EB739" w:rsidR="008B0182" w:rsidRPr="00144D1B" w:rsidRDefault="008B0182" w:rsidP="00D2007D">
      <w:pPr>
        <w:pStyle w:val="FootnoteText"/>
        <w:jc w:val="both"/>
        <w:rPr>
          <w:rFonts w:ascii="Times New Roman" w:hAnsi="Times New Roman"/>
          <w:sz w:val="20"/>
          <w:szCs w:val="20"/>
        </w:rPr>
      </w:pPr>
      <w:r w:rsidRPr="00144D1B">
        <w:rPr>
          <w:rStyle w:val="FootnoteReference"/>
          <w:rFonts w:ascii="Times New Roman" w:hAnsi="Times New Roman"/>
          <w:sz w:val="20"/>
          <w:szCs w:val="20"/>
        </w:rPr>
        <w:sym w:font="Symbol" w:char="F0C6"/>
      </w:r>
      <w:r w:rsidRPr="00144D1B">
        <w:rPr>
          <w:rFonts w:ascii="Times New Roman" w:hAnsi="Times New Roman"/>
          <w:sz w:val="20"/>
          <w:szCs w:val="20"/>
          <w:lang w:val="en-US"/>
        </w:rPr>
        <w:t xml:space="preserve">Department of Industrial Economics, </w:t>
      </w:r>
      <w:r w:rsidRPr="00144D1B">
        <w:rPr>
          <w:rFonts w:ascii="Times New Roman" w:hAnsi="Times New Roman"/>
          <w:sz w:val="20"/>
          <w:szCs w:val="20"/>
        </w:rPr>
        <w:t>Blekinge Institute of Technology (BTH); Swedish Entrepreneurship Forum; Research Institute of Industrial Economics (IFN)</w:t>
      </w:r>
      <w:r w:rsidRPr="00144D1B">
        <w:rPr>
          <w:rFonts w:ascii="Times New Roman" w:hAnsi="Times New Roman"/>
          <w:sz w:val="20"/>
          <w:szCs w:val="20"/>
          <w:lang w:val="en-US"/>
        </w:rPr>
        <w:t>, Stockholm; CIRCLE Lund University</w:t>
      </w:r>
      <w:r w:rsidRPr="00144D1B">
        <w:rPr>
          <w:rFonts w:ascii="Times New Roman" w:hAnsi="Times New Roman"/>
          <w:sz w:val="20"/>
          <w:szCs w:val="20"/>
        </w:rPr>
        <w:br/>
        <w:t xml:space="preserve">E-mail: </w:t>
      </w:r>
      <w:hyperlink r:id="rId1" w:history="1">
        <w:r w:rsidRPr="00144D1B">
          <w:rPr>
            <w:rStyle w:val="Hyperlink"/>
            <w:rFonts w:ascii="Times New Roman" w:hAnsi="Times New Roman"/>
            <w:sz w:val="20"/>
            <w:szCs w:val="20"/>
          </w:rPr>
          <w:t>martin.andersson@</w:t>
        </w:r>
        <w:r w:rsidRPr="00144D1B">
          <w:rPr>
            <w:rStyle w:val="Hyperlink"/>
            <w:rFonts w:ascii="Times New Roman" w:hAnsi="Times New Roman"/>
            <w:sz w:val="20"/>
            <w:szCs w:val="20"/>
            <w:lang w:val="en-US"/>
          </w:rPr>
          <w:t>bth</w:t>
        </w:r>
        <w:r w:rsidRPr="00144D1B">
          <w:rPr>
            <w:rStyle w:val="Hyperlink"/>
            <w:rFonts w:ascii="Times New Roman" w:hAnsi="Times New Roman"/>
            <w:sz w:val="20"/>
            <w:szCs w:val="20"/>
          </w:rPr>
          <w:t>.se</w:t>
        </w:r>
      </w:hyperlink>
      <w:r w:rsidRPr="00144D1B">
        <w:rPr>
          <w:rFonts w:ascii="Times New Roman" w:hAnsi="Times New Roman"/>
          <w:sz w:val="20"/>
          <w:szCs w:val="20"/>
        </w:rPr>
        <w:t xml:space="preserve"> </w:t>
      </w:r>
    </w:p>
  </w:footnote>
  <w:footnote w:id="2">
    <w:p w14:paraId="363BDC2A" w14:textId="2E190230" w:rsidR="008B0182" w:rsidRPr="00144D1B" w:rsidRDefault="008B0182" w:rsidP="00D2007D">
      <w:pPr>
        <w:pStyle w:val="FootnoteText"/>
        <w:jc w:val="both"/>
        <w:rPr>
          <w:rFonts w:ascii="Times New Roman" w:hAnsi="Times New Roman"/>
          <w:sz w:val="20"/>
          <w:szCs w:val="20"/>
          <w:lang w:val="en-US"/>
        </w:rPr>
      </w:pPr>
      <w:r w:rsidRPr="00144D1B">
        <w:rPr>
          <w:rStyle w:val="FootnoteReference"/>
          <w:rFonts w:ascii="Times New Roman" w:hAnsi="Times New Roman"/>
          <w:sz w:val="20"/>
          <w:szCs w:val="20"/>
        </w:rPr>
        <w:sym w:font="Symbol" w:char="F0C4"/>
      </w:r>
      <w:r w:rsidRPr="00144D1B">
        <w:rPr>
          <w:rFonts w:ascii="Times New Roman" w:hAnsi="Times New Roman"/>
          <w:sz w:val="20"/>
          <w:szCs w:val="20"/>
          <w:lang w:val="en-US"/>
        </w:rPr>
        <w:t>University of Cambridge, Department of Land Economy</w:t>
      </w:r>
      <w:r w:rsidRPr="00144D1B">
        <w:rPr>
          <w:rFonts w:ascii="Times New Roman" w:hAnsi="Times New Roman"/>
          <w:sz w:val="20"/>
          <w:szCs w:val="20"/>
        </w:rPr>
        <w:t xml:space="preserve"> </w:t>
      </w:r>
      <w:r w:rsidRPr="00144D1B">
        <w:rPr>
          <w:rFonts w:ascii="Times New Roman" w:hAnsi="Times New Roman"/>
          <w:sz w:val="20"/>
          <w:szCs w:val="20"/>
          <w:lang w:val="en-GB"/>
        </w:rPr>
        <w:t xml:space="preserve">&amp; </w:t>
      </w:r>
      <w:r w:rsidRPr="00144D1B">
        <w:rPr>
          <w:rFonts w:ascii="Times New Roman" w:hAnsi="Times New Roman"/>
          <w:sz w:val="20"/>
          <w:szCs w:val="20"/>
          <w:lang w:val="en-US"/>
        </w:rPr>
        <w:t>Centre for Entrepreneurship and Spatial Economics (</w:t>
      </w:r>
      <w:proofErr w:type="spellStart"/>
      <w:r w:rsidRPr="00144D1B">
        <w:rPr>
          <w:rFonts w:ascii="Times New Roman" w:hAnsi="Times New Roman"/>
          <w:sz w:val="20"/>
          <w:szCs w:val="20"/>
          <w:lang w:val="en-US"/>
        </w:rPr>
        <w:t>CEnSE</w:t>
      </w:r>
      <w:proofErr w:type="spellEnd"/>
      <w:r w:rsidRPr="00144D1B">
        <w:rPr>
          <w:rFonts w:ascii="Times New Roman" w:hAnsi="Times New Roman"/>
          <w:sz w:val="20"/>
          <w:szCs w:val="20"/>
          <w:lang w:val="en-US"/>
        </w:rPr>
        <w:t>) at Jönköping International Business School (JIBS).</w:t>
      </w:r>
      <w:r w:rsidRPr="00144D1B">
        <w:rPr>
          <w:rFonts w:ascii="Times New Roman" w:hAnsi="Times New Roman"/>
          <w:sz w:val="20"/>
          <w:szCs w:val="20"/>
        </w:rPr>
        <w:br/>
      </w:r>
      <w:r w:rsidRPr="00144D1B">
        <w:rPr>
          <w:rFonts w:ascii="Times New Roman" w:hAnsi="Times New Roman"/>
          <w:sz w:val="20"/>
          <w:szCs w:val="20"/>
          <w:lang w:val="en-US"/>
        </w:rPr>
        <w:t>E</w:t>
      </w:r>
      <w:r w:rsidRPr="00144D1B">
        <w:rPr>
          <w:rFonts w:ascii="Times New Roman" w:hAnsi="Times New Roman"/>
          <w:sz w:val="20"/>
          <w:szCs w:val="20"/>
        </w:rPr>
        <w:t xml:space="preserve">-mail: </w:t>
      </w:r>
      <w:hyperlink r:id="rId2" w:history="1">
        <w:r w:rsidRPr="00144D1B">
          <w:rPr>
            <w:rStyle w:val="Hyperlink"/>
            <w:rFonts w:ascii="Times New Roman" w:hAnsi="Times New Roman"/>
            <w:sz w:val="20"/>
            <w:szCs w:val="20"/>
            <w:lang w:val="en-GB"/>
          </w:rPr>
          <w:t>jpl66@cam.ac.uk</w:t>
        </w:r>
      </w:hyperlink>
      <w:r w:rsidRPr="00144D1B">
        <w:rPr>
          <w:rFonts w:ascii="Times New Roman" w:hAnsi="Times New Roman"/>
          <w:sz w:val="20"/>
          <w:szCs w:val="20"/>
        </w:rPr>
        <w:t xml:space="preserve"> </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8B162B"/>
    <w:multiLevelType w:val="hybridMultilevel"/>
    <w:tmpl w:val="4D8C4DE2"/>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 w15:restartNumberingAfterBreak="0">
    <w:nsid w:val="0579328B"/>
    <w:multiLevelType w:val="hybridMultilevel"/>
    <w:tmpl w:val="0B041930"/>
    <w:lvl w:ilvl="0" w:tplc="041D000F">
      <w:start w:val="1"/>
      <w:numFmt w:val="decimal"/>
      <w:lvlText w:val="%1."/>
      <w:lvlJc w:val="left"/>
      <w:pPr>
        <w:ind w:left="720" w:hanging="360"/>
      </w:pPr>
      <w:rPr>
        <w:rFonts w:hint="default"/>
      </w:r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2" w15:restartNumberingAfterBreak="0">
    <w:nsid w:val="163817BC"/>
    <w:multiLevelType w:val="hybridMultilevel"/>
    <w:tmpl w:val="1D5CA3EE"/>
    <w:lvl w:ilvl="0" w:tplc="BD005F50">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1BE96EDB"/>
    <w:multiLevelType w:val="hybridMultilevel"/>
    <w:tmpl w:val="29946E6C"/>
    <w:lvl w:ilvl="0" w:tplc="041D0001">
      <w:start w:val="1"/>
      <w:numFmt w:val="bullet"/>
      <w:lvlText w:val=""/>
      <w:lvlJc w:val="left"/>
      <w:pPr>
        <w:ind w:left="720" w:hanging="360"/>
      </w:pPr>
      <w:rPr>
        <w:rFonts w:ascii="Symbol" w:hAnsi="Symbol" w:cs="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cs="Wingdings" w:hint="default"/>
      </w:rPr>
    </w:lvl>
    <w:lvl w:ilvl="3" w:tplc="041D0001" w:tentative="1">
      <w:start w:val="1"/>
      <w:numFmt w:val="bullet"/>
      <w:lvlText w:val=""/>
      <w:lvlJc w:val="left"/>
      <w:pPr>
        <w:ind w:left="2880" w:hanging="360"/>
      </w:pPr>
      <w:rPr>
        <w:rFonts w:ascii="Symbol" w:hAnsi="Symbol" w:cs="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cs="Wingdings" w:hint="default"/>
      </w:rPr>
    </w:lvl>
    <w:lvl w:ilvl="6" w:tplc="041D0001" w:tentative="1">
      <w:start w:val="1"/>
      <w:numFmt w:val="bullet"/>
      <w:lvlText w:val=""/>
      <w:lvlJc w:val="left"/>
      <w:pPr>
        <w:ind w:left="5040" w:hanging="360"/>
      </w:pPr>
      <w:rPr>
        <w:rFonts w:ascii="Symbol" w:hAnsi="Symbol" w:cs="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cs="Wingdings" w:hint="default"/>
      </w:rPr>
    </w:lvl>
  </w:abstractNum>
  <w:abstractNum w:abstractNumId="4" w15:restartNumberingAfterBreak="0">
    <w:nsid w:val="200A4EFD"/>
    <w:multiLevelType w:val="hybridMultilevel"/>
    <w:tmpl w:val="EB222F44"/>
    <w:lvl w:ilvl="0" w:tplc="041D0001">
      <w:start w:val="1"/>
      <w:numFmt w:val="bullet"/>
      <w:lvlText w:val=""/>
      <w:lvlJc w:val="left"/>
      <w:pPr>
        <w:ind w:left="720" w:hanging="360"/>
      </w:pPr>
      <w:rPr>
        <w:rFonts w:ascii="Symbol" w:hAnsi="Symbol" w:hint="default"/>
      </w:rPr>
    </w:lvl>
    <w:lvl w:ilvl="1" w:tplc="041D0003">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5" w15:restartNumberingAfterBreak="0">
    <w:nsid w:val="23913CE4"/>
    <w:multiLevelType w:val="hybridMultilevel"/>
    <w:tmpl w:val="52A62FDC"/>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6" w15:restartNumberingAfterBreak="0">
    <w:nsid w:val="24A0411B"/>
    <w:multiLevelType w:val="hybridMultilevel"/>
    <w:tmpl w:val="D244063A"/>
    <w:lvl w:ilvl="0" w:tplc="041D0001">
      <w:start w:val="1"/>
      <w:numFmt w:val="bullet"/>
      <w:lvlText w:val=""/>
      <w:lvlJc w:val="left"/>
      <w:pPr>
        <w:ind w:left="1004" w:hanging="360"/>
      </w:pPr>
      <w:rPr>
        <w:rFonts w:ascii="Symbol" w:hAnsi="Symbol" w:hint="default"/>
      </w:rPr>
    </w:lvl>
    <w:lvl w:ilvl="1" w:tplc="041D0003" w:tentative="1">
      <w:start w:val="1"/>
      <w:numFmt w:val="bullet"/>
      <w:lvlText w:val="o"/>
      <w:lvlJc w:val="left"/>
      <w:pPr>
        <w:ind w:left="1724" w:hanging="360"/>
      </w:pPr>
      <w:rPr>
        <w:rFonts w:ascii="Courier New" w:hAnsi="Courier New" w:cs="Courier New" w:hint="default"/>
      </w:rPr>
    </w:lvl>
    <w:lvl w:ilvl="2" w:tplc="041D0005" w:tentative="1">
      <w:start w:val="1"/>
      <w:numFmt w:val="bullet"/>
      <w:lvlText w:val=""/>
      <w:lvlJc w:val="left"/>
      <w:pPr>
        <w:ind w:left="2444" w:hanging="360"/>
      </w:pPr>
      <w:rPr>
        <w:rFonts w:ascii="Wingdings" w:hAnsi="Wingdings" w:hint="default"/>
      </w:rPr>
    </w:lvl>
    <w:lvl w:ilvl="3" w:tplc="041D0001" w:tentative="1">
      <w:start w:val="1"/>
      <w:numFmt w:val="bullet"/>
      <w:lvlText w:val=""/>
      <w:lvlJc w:val="left"/>
      <w:pPr>
        <w:ind w:left="3164" w:hanging="360"/>
      </w:pPr>
      <w:rPr>
        <w:rFonts w:ascii="Symbol" w:hAnsi="Symbol" w:hint="default"/>
      </w:rPr>
    </w:lvl>
    <w:lvl w:ilvl="4" w:tplc="041D0003" w:tentative="1">
      <w:start w:val="1"/>
      <w:numFmt w:val="bullet"/>
      <w:lvlText w:val="o"/>
      <w:lvlJc w:val="left"/>
      <w:pPr>
        <w:ind w:left="3884" w:hanging="360"/>
      </w:pPr>
      <w:rPr>
        <w:rFonts w:ascii="Courier New" w:hAnsi="Courier New" w:cs="Courier New" w:hint="default"/>
      </w:rPr>
    </w:lvl>
    <w:lvl w:ilvl="5" w:tplc="041D0005" w:tentative="1">
      <w:start w:val="1"/>
      <w:numFmt w:val="bullet"/>
      <w:lvlText w:val=""/>
      <w:lvlJc w:val="left"/>
      <w:pPr>
        <w:ind w:left="4604" w:hanging="360"/>
      </w:pPr>
      <w:rPr>
        <w:rFonts w:ascii="Wingdings" w:hAnsi="Wingdings" w:hint="default"/>
      </w:rPr>
    </w:lvl>
    <w:lvl w:ilvl="6" w:tplc="041D0001" w:tentative="1">
      <w:start w:val="1"/>
      <w:numFmt w:val="bullet"/>
      <w:lvlText w:val=""/>
      <w:lvlJc w:val="left"/>
      <w:pPr>
        <w:ind w:left="5324" w:hanging="360"/>
      </w:pPr>
      <w:rPr>
        <w:rFonts w:ascii="Symbol" w:hAnsi="Symbol" w:hint="default"/>
      </w:rPr>
    </w:lvl>
    <w:lvl w:ilvl="7" w:tplc="041D0003" w:tentative="1">
      <w:start w:val="1"/>
      <w:numFmt w:val="bullet"/>
      <w:lvlText w:val="o"/>
      <w:lvlJc w:val="left"/>
      <w:pPr>
        <w:ind w:left="6044" w:hanging="360"/>
      </w:pPr>
      <w:rPr>
        <w:rFonts w:ascii="Courier New" w:hAnsi="Courier New" w:cs="Courier New" w:hint="default"/>
      </w:rPr>
    </w:lvl>
    <w:lvl w:ilvl="8" w:tplc="041D0005" w:tentative="1">
      <w:start w:val="1"/>
      <w:numFmt w:val="bullet"/>
      <w:lvlText w:val=""/>
      <w:lvlJc w:val="left"/>
      <w:pPr>
        <w:ind w:left="6764" w:hanging="360"/>
      </w:pPr>
      <w:rPr>
        <w:rFonts w:ascii="Wingdings" w:hAnsi="Wingdings" w:hint="default"/>
      </w:rPr>
    </w:lvl>
  </w:abstractNum>
  <w:abstractNum w:abstractNumId="7" w15:restartNumberingAfterBreak="0">
    <w:nsid w:val="2657120A"/>
    <w:multiLevelType w:val="hybridMultilevel"/>
    <w:tmpl w:val="63A0573A"/>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8" w15:restartNumberingAfterBreak="0">
    <w:nsid w:val="2AEB32CE"/>
    <w:multiLevelType w:val="hybridMultilevel"/>
    <w:tmpl w:val="721AC836"/>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9" w15:restartNumberingAfterBreak="0">
    <w:nsid w:val="2B731DA8"/>
    <w:multiLevelType w:val="hybridMultilevel"/>
    <w:tmpl w:val="C982316A"/>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0" w15:restartNumberingAfterBreak="0">
    <w:nsid w:val="32E47F36"/>
    <w:multiLevelType w:val="hybridMultilevel"/>
    <w:tmpl w:val="E8C431A8"/>
    <w:lvl w:ilvl="0" w:tplc="041D000F">
      <w:start w:val="1"/>
      <w:numFmt w:val="decimal"/>
      <w:lvlText w:val="%1."/>
      <w:lvlJc w:val="left"/>
      <w:pPr>
        <w:ind w:left="720" w:hanging="360"/>
      </w:pPr>
      <w:rPr>
        <w:rFonts w:hint="default"/>
      </w:r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11" w15:restartNumberingAfterBreak="0">
    <w:nsid w:val="34D5069C"/>
    <w:multiLevelType w:val="hybridMultilevel"/>
    <w:tmpl w:val="6EE47C2E"/>
    <w:lvl w:ilvl="0" w:tplc="CBD6765E">
      <w:start w:val="1"/>
      <w:numFmt w:val="bullet"/>
      <w:lvlText w:val="-"/>
      <w:lvlJc w:val="left"/>
      <w:pPr>
        <w:ind w:left="720" w:hanging="360"/>
      </w:pPr>
      <w:rPr>
        <w:rFonts w:ascii="Arial" w:eastAsia="Times New Roman" w:hAnsi="Arial" w:cs="Aria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cs="Wingdings" w:hint="default"/>
      </w:rPr>
    </w:lvl>
    <w:lvl w:ilvl="3" w:tplc="041D0001" w:tentative="1">
      <w:start w:val="1"/>
      <w:numFmt w:val="bullet"/>
      <w:lvlText w:val=""/>
      <w:lvlJc w:val="left"/>
      <w:pPr>
        <w:ind w:left="2880" w:hanging="360"/>
      </w:pPr>
      <w:rPr>
        <w:rFonts w:ascii="Symbol" w:hAnsi="Symbol" w:cs="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cs="Wingdings" w:hint="default"/>
      </w:rPr>
    </w:lvl>
    <w:lvl w:ilvl="6" w:tplc="041D0001" w:tentative="1">
      <w:start w:val="1"/>
      <w:numFmt w:val="bullet"/>
      <w:lvlText w:val=""/>
      <w:lvlJc w:val="left"/>
      <w:pPr>
        <w:ind w:left="5040" w:hanging="360"/>
      </w:pPr>
      <w:rPr>
        <w:rFonts w:ascii="Symbol" w:hAnsi="Symbol" w:cs="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cs="Wingdings" w:hint="default"/>
      </w:rPr>
    </w:lvl>
  </w:abstractNum>
  <w:abstractNum w:abstractNumId="12" w15:restartNumberingAfterBreak="0">
    <w:nsid w:val="358D20EC"/>
    <w:multiLevelType w:val="hybridMultilevel"/>
    <w:tmpl w:val="8DA8E78A"/>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37B84449"/>
    <w:multiLevelType w:val="hybridMultilevel"/>
    <w:tmpl w:val="C75A6BD2"/>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4" w15:restartNumberingAfterBreak="0">
    <w:nsid w:val="38415E74"/>
    <w:multiLevelType w:val="hybridMultilevel"/>
    <w:tmpl w:val="7044796C"/>
    <w:lvl w:ilvl="0" w:tplc="C5DC458C">
      <w:start w:val="1"/>
      <w:numFmt w:val="decimal"/>
      <w:lvlText w:val="%1."/>
      <w:lvlJc w:val="left"/>
      <w:pPr>
        <w:ind w:left="720" w:hanging="360"/>
      </w:pPr>
      <w:rPr>
        <w:rFonts w:hint="default"/>
        <w:b/>
      </w:rPr>
    </w:lvl>
    <w:lvl w:ilvl="1" w:tplc="041D001B">
      <w:start w:val="1"/>
      <w:numFmt w:val="lowerRoman"/>
      <w:lvlText w:val="%2."/>
      <w:lvlJc w:val="righ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15" w15:restartNumberingAfterBreak="0">
    <w:nsid w:val="3A7A0DE3"/>
    <w:multiLevelType w:val="hybridMultilevel"/>
    <w:tmpl w:val="BBC645FC"/>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6" w15:restartNumberingAfterBreak="0">
    <w:nsid w:val="4AF444FB"/>
    <w:multiLevelType w:val="hybridMultilevel"/>
    <w:tmpl w:val="1AB8753A"/>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7" w15:restartNumberingAfterBreak="0">
    <w:nsid w:val="4CA52959"/>
    <w:multiLevelType w:val="hybridMultilevel"/>
    <w:tmpl w:val="E314108C"/>
    <w:lvl w:ilvl="0" w:tplc="041D000F">
      <w:start w:val="1"/>
      <w:numFmt w:val="decimal"/>
      <w:lvlText w:val="%1."/>
      <w:lvlJc w:val="left"/>
      <w:pPr>
        <w:ind w:left="720" w:hanging="360"/>
      </w:pPr>
      <w:rPr>
        <w:rFonts w:hint="default"/>
      </w:r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18" w15:restartNumberingAfterBreak="0">
    <w:nsid w:val="4CFE666E"/>
    <w:multiLevelType w:val="hybridMultilevel"/>
    <w:tmpl w:val="B016B29E"/>
    <w:lvl w:ilvl="0" w:tplc="041D0001">
      <w:start w:val="1"/>
      <w:numFmt w:val="bullet"/>
      <w:lvlText w:val=""/>
      <w:lvlJc w:val="left"/>
      <w:pPr>
        <w:ind w:left="720" w:hanging="360"/>
      </w:pPr>
      <w:rPr>
        <w:rFonts w:ascii="Symbol" w:hAnsi="Symbol" w:hint="default"/>
      </w:rPr>
    </w:lvl>
    <w:lvl w:ilvl="1" w:tplc="041D0003">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9" w15:restartNumberingAfterBreak="0">
    <w:nsid w:val="4EFB29F0"/>
    <w:multiLevelType w:val="hybridMultilevel"/>
    <w:tmpl w:val="282A15A0"/>
    <w:lvl w:ilvl="0" w:tplc="280CBFDE">
      <w:numFmt w:val="bullet"/>
      <w:lvlText w:val=""/>
      <w:lvlJc w:val="left"/>
      <w:pPr>
        <w:ind w:left="720" w:hanging="360"/>
      </w:pPr>
      <w:rPr>
        <w:rFonts w:ascii="Symbol" w:eastAsiaTheme="minorHAnsi" w:hAnsi="Symbol" w:cs="Times New Roman"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0" w15:restartNumberingAfterBreak="0">
    <w:nsid w:val="4FE42E70"/>
    <w:multiLevelType w:val="hybridMultilevel"/>
    <w:tmpl w:val="946C6A0A"/>
    <w:lvl w:ilvl="0" w:tplc="5B566B44">
      <w:numFmt w:val="bullet"/>
      <w:lvlText w:val="-"/>
      <w:lvlJc w:val="left"/>
      <w:pPr>
        <w:ind w:left="720" w:hanging="360"/>
      </w:pPr>
      <w:rPr>
        <w:rFonts w:ascii="ScalaOT" w:eastAsiaTheme="minorHAnsi" w:hAnsi="ScalaOT" w:cstheme="minorBidi"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1" w15:restartNumberingAfterBreak="0">
    <w:nsid w:val="522E72F9"/>
    <w:multiLevelType w:val="hybridMultilevel"/>
    <w:tmpl w:val="25E05336"/>
    <w:lvl w:ilvl="0" w:tplc="922E78BE">
      <w:start w:val="1"/>
      <w:numFmt w:val="bullet"/>
      <w:lvlText w:val="•"/>
      <w:lvlJc w:val="left"/>
      <w:pPr>
        <w:tabs>
          <w:tab w:val="num" w:pos="720"/>
        </w:tabs>
        <w:ind w:left="720" w:hanging="360"/>
      </w:pPr>
      <w:rPr>
        <w:rFonts w:ascii="Arial" w:hAnsi="Arial" w:hint="default"/>
      </w:rPr>
    </w:lvl>
    <w:lvl w:ilvl="1" w:tplc="9D266894">
      <w:numFmt w:val="bullet"/>
      <w:lvlText w:val="–"/>
      <w:lvlJc w:val="left"/>
      <w:pPr>
        <w:tabs>
          <w:tab w:val="num" w:pos="1440"/>
        </w:tabs>
        <w:ind w:left="1440" w:hanging="360"/>
      </w:pPr>
      <w:rPr>
        <w:rFonts w:ascii="Arial" w:hAnsi="Arial" w:hint="default"/>
      </w:rPr>
    </w:lvl>
    <w:lvl w:ilvl="2" w:tplc="6DF02C58" w:tentative="1">
      <w:start w:val="1"/>
      <w:numFmt w:val="bullet"/>
      <w:lvlText w:val="•"/>
      <w:lvlJc w:val="left"/>
      <w:pPr>
        <w:tabs>
          <w:tab w:val="num" w:pos="2160"/>
        </w:tabs>
        <w:ind w:left="2160" w:hanging="360"/>
      </w:pPr>
      <w:rPr>
        <w:rFonts w:ascii="Arial" w:hAnsi="Arial" w:hint="default"/>
      </w:rPr>
    </w:lvl>
    <w:lvl w:ilvl="3" w:tplc="7162599E" w:tentative="1">
      <w:start w:val="1"/>
      <w:numFmt w:val="bullet"/>
      <w:lvlText w:val="•"/>
      <w:lvlJc w:val="left"/>
      <w:pPr>
        <w:tabs>
          <w:tab w:val="num" w:pos="2880"/>
        </w:tabs>
        <w:ind w:left="2880" w:hanging="360"/>
      </w:pPr>
      <w:rPr>
        <w:rFonts w:ascii="Arial" w:hAnsi="Arial" w:hint="default"/>
      </w:rPr>
    </w:lvl>
    <w:lvl w:ilvl="4" w:tplc="6FE08092" w:tentative="1">
      <w:start w:val="1"/>
      <w:numFmt w:val="bullet"/>
      <w:lvlText w:val="•"/>
      <w:lvlJc w:val="left"/>
      <w:pPr>
        <w:tabs>
          <w:tab w:val="num" w:pos="3600"/>
        </w:tabs>
        <w:ind w:left="3600" w:hanging="360"/>
      </w:pPr>
      <w:rPr>
        <w:rFonts w:ascii="Arial" w:hAnsi="Arial" w:hint="default"/>
      </w:rPr>
    </w:lvl>
    <w:lvl w:ilvl="5" w:tplc="C41E5F76" w:tentative="1">
      <w:start w:val="1"/>
      <w:numFmt w:val="bullet"/>
      <w:lvlText w:val="•"/>
      <w:lvlJc w:val="left"/>
      <w:pPr>
        <w:tabs>
          <w:tab w:val="num" w:pos="4320"/>
        </w:tabs>
        <w:ind w:left="4320" w:hanging="360"/>
      </w:pPr>
      <w:rPr>
        <w:rFonts w:ascii="Arial" w:hAnsi="Arial" w:hint="default"/>
      </w:rPr>
    </w:lvl>
    <w:lvl w:ilvl="6" w:tplc="C93C91B8" w:tentative="1">
      <w:start w:val="1"/>
      <w:numFmt w:val="bullet"/>
      <w:lvlText w:val="•"/>
      <w:lvlJc w:val="left"/>
      <w:pPr>
        <w:tabs>
          <w:tab w:val="num" w:pos="5040"/>
        </w:tabs>
        <w:ind w:left="5040" w:hanging="360"/>
      </w:pPr>
      <w:rPr>
        <w:rFonts w:ascii="Arial" w:hAnsi="Arial" w:hint="default"/>
      </w:rPr>
    </w:lvl>
    <w:lvl w:ilvl="7" w:tplc="A3D257B4" w:tentative="1">
      <w:start w:val="1"/>
      <w:numFmt w:val="bullet"/>
      <w:lvlText w:val="•"/>
      <w:lvlJc w:val="left"/>
      <w:pPr>
        <w:tabs>
          <w:tab w:val="num" w:pos="5760"/>
        </w:tabs>
        <w:ind w:left="5760" w:hanging="360"/>
      </w:pPr>
      <w:rPr>
        <w:rFonts w:ascii="Arial" w:hAnsi="Arial" w:hint="default"/>
      </w:rPr>
    </w:lvl>
    <w:lvl w:ilvl="8" w:tplc="E702F0D6" w:tentative="1">
      <w:start w:val="1"/>
      <w:numFmt w:val="bullet"/>
      <w:lvlText w:val="•"/>
      <w:lvlJc w:val="left"/>
      <w:pPr>
        <w:tabs>
          <w:tab w:val="num" w:pos="6480"/>
        </w:tabs>
        <w:ind w:left="6480" w:hanging="360"/>
      </w:pPr>
      <w:rPr>
        <w:rFonts w:ascii="Arial" w:hAnsi="Arial" w:hint="default"/>
      </w:rPr>
    </w:lvl>
  </w:abstractNum>
  <w:abstractNum w:abstractNumId="22" w15:restartNumberingAfterBreak="0">
    <w:nsid w:val="54981E35"/>
    <w:multiLevelType w:val="hybridMultilevel"/>
    <w:tmpl w:val="01F21EA6"/>
    <w:lvl w:ilvl="0" w:tplc="BE787200">
      <w:numFmt w:val="bullet"/>
      <w:lvlText w:val="-"/>
      <w:lvlJc w:val="left"/>
      <w:pPr>
        <w:ind w:left="720" w:hanging="360"/>
      </w:pPr>
      <w:rPr>
        <w:rFonts w:ascii="Times New Roman" w:eastAsiaTheme="minorHAnsi" w:hAnsi="Times New Roman" w:cs="Times New Roman"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3" w15:restartNumberingAfterBreak="0">
    <w:nsid w:val="58032F45"/>
    <w:multiLevelType w:val="hybridMultilevel"/>
    <w:tmpl w:val="4726CEBC"/>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4" w15:restartNumberingAfterBreak="0">
    <w:nsid w:val="5D181CCC"/>
    <w:multiLevelType w:val="hybridMultilevel"/>
    <w:tmpl w:val="8DA8E78A"/>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5D210BE7"/>
    <w:multiLevelType w:val="hybridMultilevel"/>
    <w:tmpl w:val="5F72FD2C"/>
    <w:lvl w:ilvl="0" w:tplc="041D0001">
      <w:start w:val="1"/>
      <w:numFmt w:val="bullet"/>
      <w:lvlText w:val=""/>
      <w:lvlJc w:val="left"/>
      <w:pPr>
        <w:ind w:left="720" w:hanging="360"/>
      </w:pPr>
      <w:rPr>
        <w:rFonts w:ascii="Symbol" w:hAnsi="Symbol" w:hint="default"/>
      </w:rPr>
    </w:lvl>
    <w:lvl w:ilvl="1" w:tplc="041D0003">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6" w15:restartNumberingAfterBreak="0">
    <w:nsid w:val="5E676A91"/>
    <w:multiLevelType w:val="hybridMultilevel"/>
    <w:tmpl w:val="F1D292F6"/>
    <w:lvl w:ilvl="0" w:tplc="041D0001">
      <w:start w:val="1"/>
      <w:numFmt w:val="bullet"/>
      <w:lvlText w:val=""/>
      <w:lvlJc w:val="left"/>
      <w:pPr>
        <w:ind w:left="1004" w:hanging="360"/>
      </w:pPr>
      <w:rPr>
        <w:rFonts w:ascii="Symbol" w:hAnsi="Symbol" w:hint="default"/>
      </w:rPr>
    </w:lvl>
    <w:lvl w:ilvl="1" w:tplc="041D0003" w:tentative="1">
      <w:start w:val="1"/>
      <w:numFmt w:val="bullet"/>
      <w:lvlText w:val="o"/>
      <w:lvlJc w:val="left"/>
      <w:pPr>
        <w:ind w:left="1724" w:hanging="360"/>
      </w:pPr>
      <w:rPr>
        <w:rFonts w:ascii="Courier New" w:hAnsi="Courier New" w:cs="Courier New" w:hint="default"/>
      </w:rPr>
    </w:lvl>
    <w:lvl w:ilvl="2" w:tplc="041D0005" w:tentative="1">
      <w:start w:val="1"/>
      <w:numFmt w:val="bullet"/>
      <w:lvlText w:val=""/>
      <w:lvlJc w:val="left"/>
      <w:pPr>
        <w:ind w:left="2444" w:hanging="360"/>
      </w:pPr>
      <w:rPr>
        <w:rFonts w:ascii="Wingdings" w:hAnsi="Wingdings" w:hint="default"/>
      </w:rPr>
    </w:lvl>
    <w:lvl w:ilvl="3" w:tplc="041D0001" w:tentative="1">
      <w:start w:val="1"/>
      <w:numFmt w:val="bullet"/>
      <w:lvlText w:val=""/>
      <w:lvlJc w:val="left"/>
      <w:pPr>
        <w:ind w:left="3164" w:hanging="360"/>
      </w:pPr>
      <w:rPr>
        <w:rFonts w:ascii="Symbol" w:hAnsi="Symbol" w:hint="default"/>
      </w:rPr>
    </w:lvl>
    <w:lvl w:ilvl="4" w:tplc="041D0003" w:tentative="1">
      <w:start w:val="1"/>
      <w:numFmt w:val="bullet"/>
      <w:lvlText w:val="o"/>
      <w:lvlJc w:val="left"/>
      <w:pPr>
        <w:ind w:left="3884" w:hanging="360"/>
      </w:pPr>
      <w:rPr>
        <w:rFonts w:ascii="Courier New" w:hAnsi="Courier New" w:cs="Courier New" w:hint="default"/>
      </w:rPr>
    </w:lvl>
    <w:lvl w:ilvl="5" w:tplc="041D0005" w:tentative="1">
      <w:start w:val="1"/>
      <w:numFmt w:val="bullet"/>
      <w:lvlText w:val=""/>
      <w:lvlJc w:val="left"/>
      <w:pPr>
        <w:ind w:left="4604" w:hanging="360"/>
      </w:pPr>
      <w:rPr>
        <w:rFonts w:ascii="Wingdings" w:hAnsi="Wingdings" w:hint="default"/>
      </w:rPr>
    </w:lvl>
    <w:lvl w:ilvl="6" w:tplc="041D0001" w:tentative="1">
      <w:start w:val="1"/>
      <w:numFmt w:val="bullet"/>
      <w:lvlText w:val=""/>
      <w:lvlJc w:val="left"/>
      <w:pPr>
        <w:ind w:left="5324" w:hanging="360"/>
      </w:pPr>
      <w:rPr>
        <w:rFonts w:ascii="Symbol" w:hAnsi="Symbol" w:hint="default"/>
      </w:rPr>
    </w:lvl>
    <w:lvl w:ilvl="7" w:tplc="041D0003" w:tentative="1">
      <w:start w:val="1"/>
      <w:numFmt w:val="bullet"/>
      <w:lvlText w:val="o"/>
      <w:lvlJc w:val="left"/>
      <w:pPr>
        <w:ind w:left="6044" w:hanging="360"/>
      </w:pPr>
      <w:rPr>
        <w:rFonts w:ascii="Courier New" w:hAnsi="Courier New" w:cs="Courier New" w:hint="default"/>
      </w:rPr>
    </w:lvl>
    <w:lvl w:ilvl="8" w:tplc="041D0005" w:tentative="1">
      <w:start w:val="1"/>
      <w:numFmt w:val="bullet"/>
      <w:lvlText w:val=""/>
      <w:lvlJc w:val="left"/>
      <w:pPr>
        <w:ind w:left="6764" w:hanging="360"/>
      </w:pPr>
      <w:rPr>
        <w:rFonts w:ascii="Wingdings" w:hAnsi="Wingdings" w:hint="default"/>
      </w:rPr>
    </w:lvl>
  </w:abstractNum>
  <w:abstractNum w:abstractNumId="27" w15:restartNumberingAfterBreak="0">
    <w:nsid w:val="61A07C7C"/>
    <w:multiLevelType w:val="hybridMultilevel"/>
    <w:tmpl w:val="E880092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15:restartNumberingAfterBreak="0">
    <w:nsid w:val="686D58AA"/>
    <w:multiLevelType w:val="hybridMultilevel"/>
    <w:tmpl w:val="1E40FFA0"/>
    <w:lvl w:ilvl="0" w:tplc="041D000F">
      <w:start w:val="1"/>
      <w:numFmt w:val="decimal"/>
      <w:lvlText w:val="%1."/>
      <w:lvlJc w:val="left"/>
      <w:pPr>
        <w:ind w:left="720" w:hanging="360"/>
      </w:pPr>
    </w:lvl>
    <w:lvl w:ilvl="1" w:tplc="041D0001">
      <w:start w:val="1"/>
      <w:numFmt w:val="bullet"/>
      <w:lvlText w:val=""/>
      <w:lvlJc w:val="left"/>
      <w:pPr>
        <w:ind w:left="720" w:hanging="360"/>
      </w:pPr>
      <w:rPr>
        <w:rFonts w:ascii="Symbol" w:hAnsi="Symbol" w:hint="default"/>
      </w:rPr>
    </w:lvl>
    <w:lvl w:ilvl="2" w:tplc="041D001B">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29" w15:restartNumberingAfterBreak="0">
    <w:nsid w:val="70007025"/>
    <w:multiLevelType w:val="hybridMultilevel"/>
    <w:tmpl w:val="B3EAB48A"/>
    <w:lvl w:ilvl="0" w:tplc="C068CFC4">
      <w:start w:val="1"/>
      <w:numFmt w:val="decimal"/>
      <w:pStyle w:val="ListParagraph"/>
      <w:lvlText w:val="%1."/>
      <w:lvlJc w:val="left"/>
      <w:pPr>
        <w:ind w:left="2231" w:hanging="360"/>
      </w:pPr>
      <w:rPr>
        <w:rFonts w:hint="default"/>
      </w:rPr>
    </w:lvl>
    <w:lvl w:ilvl="1" w:tplc="041D0019" w:tentative="1">
      <w:start w:val="1"/>
      <w:numFmt w:val="lowerLetter"/>
      <w:lvlText w:val="%2."/>
      <w:lvlJc w:val="left"/>
      <w:pPr>
        <w:ind w:left="2951" w:hanging="360"/>
      </w:pPr>
    </w:lvl>
    <w:lvl w:ilvl="2" w:tplc="041D001B" w:tentative="1">
      <w:start w:val="1"/>
      <w:numFmt w:val="lowerRoman"/>
      <w:lvlText w:val="%3."/>
      <w:lvlJc w:val="right"/>
      <w:pPr>
        <w:ind w:left="3671" w:hanging="180"/>
      </w:pPr>
    </w:lvl>
    <w:lvl w:ilvl="3" w:tplc="041D000F" w:tentative="1">
      <w:start w:val="1"/>
      <w:numFmt w:val="decimal"/>
      <w:lvlText w:val="%4."/>
      <w:lvlJc w:val="left"/>
      <w:pPr>
        <w:ind w:left="4391" w:hanging="360"/>
      </w:pPr>
    </w:lvl>
    <w:lvl w:ilvl="4" w:tplc="041D0019" w:tentative="1">
      <w:start w:val="1"/>
      <w:numFmt w:val="lowerLetter"/>
      <w:lvlText w:val="%5."/>
      <w:lvlJc w:val="left"/>
      <w:pPr>
        <w:ind w:left="5111" w:hanging="360"/>
      </w:pPr>
    </w:lvl>
    <w:lvl w:ilvl="5" w:tplc="041D001B" w:tentative="1">
      <w:start w:val="1"/>
      <w:numFmt w:val="lowerRoman"/>
      <w:lvlText w:val="%6."/>
      <w:lvlJc w:val="right"/>
      <w:pPr>
        <w:ind w:left="5831" w:hanging="180"/>
      </w:pPr>
    </w:lvl>
    <w:lvl w:ilvl="6" w:tplc="041D000F" w:tentative="1">
      <w:start w:val="1"/>
      <w:numFmt w:val="decimal"/>
      <w:lvlText w:val="%7."/>
      <w:lvlJc w:val="left"/>
      <w:pPr>
        <w:ind w:left="6551" w:hanging="360"/>
      </w:pPr>
    </w:lvl>
    <w:lvl w:ilvl="7" w:tplc="041D0019" w:tentative="1">
      <w:start w:val="1"/>
      <w:numFmt w:val="lowerLetter"/>
      <w:lvlText w:val="%8."/>
      <w:lvlJc w:val="left"/>
      <w:pPr>
        <w:ind w:left="7271" w:hanging="360"/>
      </w:pPr>
    </w:lvl>
    <w:lvl w:ilvl="8" w:tplc="041D001B" w:tentative="1">
      <w:start w:val="1"/>
      <w:numFmt w:val="lowerRoman"/>
      <w:lvlText w:val="%9."/>
      <w:lvlJc w:val="right"/>
      <w:pPr>
        <w:ind w:left="7991" w:hanging="180"/>
      </w:pPr>
    </w:lvl>
  </w:abstractNum>
  <w:abstractNum w:abstractNumId="30" w15:restartNumberingAfterBreak="0">
    <w:nsid w:val="79AC7BCF"/>
    <w:multiLevelType w:val="hybridMultilevel"/>
    <w:tmpl w:val="A462B05C"/>
    <w:lvl w:ilvl="0" w:tplc="0D00F67C">
      <w:start w:val="1"/>
      <w:numFmt w:val="decimal"/>
      <w:suff w:val="nothing"/>
      <w:lvlText w:val="%1."/>
      <w:lvlJc w:val="left"/>
      <w:pPr>
        <w:ind w:left="0" w:firstLine="0"/>
      </w:pPr>
      <w:rPr>
        <w:rFonts w:hint="default"/>
      </w:r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31" w15:restartNumberingAfterBreak="0">
    <w:nsid w:val="7C1E4F56"/>
    <w:multiLevelType w:val="hybridMultilevel"/>
    <w:tmpl w:val="93CEC2E6"/>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32" w15:restartNumberingAfterBreak="0">
    <w:nsid w:val="7D336CFB"/>
    <w:multiLevelType w:val="hybridMultilevel"/>
    <w:tmpl w:val="469AF89A"/>
    <w:lvl w:ilvl="0" w:tplc="041D0001">
      <w:start w:val="1"/>
      <w:numFmt w:val="bullet"/>
      <w:lvlText w:val=""/>
      <w:lvlJc w:val="left"/>
      <w:pPr>
        <w:ind w:left="1004" w:hanging="360"/>
      </w:pPr>
      <w:rPr>
        <w:rFonts w:ascii="Symbol" w:hAnsi="Symbol" w:hint="default"/>
      </w:rPr>
    </w:lvl>
    <w:lvl w:ilvl="1" w:tplc="041D0003" w:tentative="1">
      <w:start w:val="1"/>
      <w:numFmt w:val="bullet"/>
      <w:lvlText w:val="o"/>
      <w:lvlJc w:val="left"/>
      <w:pPr>
        <w:ind w:left="1724" w:hanging="360"/>
      </w:pPr>
      <w:rPr>
        <w:rFonts w:ascii="Courier New" w:hAnsi="Courier New" w:cs="Courier New" w:hint="default"/>
      </w:rPr>
    </w:lvl>
    <w:lvl w:ilvl="2" w:tplc="041D0005" w:tentative="1">
      <w:start w:val="1"/>
      <w:numFmt w:val="bullet"/>
      <w:lvlText w:val=""/>
      <w:lvlJc w:val="left"/>
      <w:pPr>
        <w:ind w:left="2444" w:hanging="360"/>
      </w:pPr>
      <w:rPr>
        <w:rFonts w:ascii="Wingdings" w:hAnsi="Wingdings" w:hint="default"/>
      </w:rPr>
    </w:lvl>
    <w:lvl w:ilvl="3" w:tplc="041D0001" w:tentative="1">
      <w:start w:val="1"/>
      <w:numFmt w:val="bullet"/>
      <w:lvlText w:val=""/>
      <w:lvlJc w:val="left"/>
      <w:pPr>
        <w:ind w:left="3164" w:hanging="360"/>
      </w:pPr>
      <w:rPr>
        <w:rFonts w:ascii="Symbol" w:hAnsi="Symbol" w:hint="default"/>
      </w:rPr>
    </w:lvl>
    <w:lvl w:ilvl="4" w:tplc="041D0003" w:tentative="1">
      <w:start w:val="1"/>
      <w:numFmt w:val="bullet"/>
      <w:lvlText w:val="o"/>
      <w:lvlJc w:val="left"/>
      <w:pPr>
        <w:ind w:left="3884" w:hanging="360"/>
      </w:pPr>
      <w:rPr>
        <w:rFonts w:ascii="Courier New" w:hAnsi="Courier New" w:cs="Courier New" w:hint="default"/>
      </w:rPr>
    </w:lvl>
    <w:lvl w:ilvl="5" w:tplc="041D0005" w:tentative="1">
      <w:start w:val="1"/>
      <w:numFmt w:val="bullet"/>
      <w:lvlText w:val=""/>
      <w:lvlJc w:val="left"/>
      <w:pPr>
        <w:ind w:left="4604" w:hanging="360"/>
      </w:pPr>
      <w:rPr>
        <w:rFonts w:ascii="Wingdings" w:hAnsi="Wingdings" w:hint="default"/>
      </w:rPr>
    </w:lvl>
    <w:lvl w:ilvl="6" w:tplc="041D0001" w:tentative="1">
      <w:start w:val="1"/>
      <w:numFmt w:val="bullet"/>
      <w:lvlText w:val=""/>
      <w:lvlJc w:val="left"/>
      <w:pPr>
        <w:ind w:left="5324" w:hanging="360"/>
      </w:pPr>
      <w:rPr>
        <w:rFonts w:ascii="Symbol" w:hAnsi="Symbol" w:hint="default"/>
      </w:rPr>
    </w:lvl>
    <w:lvl w:ilvl="7" w:tplc="041D0003" w:tentative="1">
      <w:start w:val="1"/>
      <w:numFmt w:val="bullet"/>
      <w:lvlText w:val="o"/>
      <w:lvlJc w:val="left"/>
      <w:pPr>
        <w:ind w:left="6044" w:hanging="360"/>
      </w:pPr>
      <w:rPr>
        <w:rFonts w:ascii="Courier New" w:hAnsi="Courier New" w:cs="Courier New" w:hint="default"/>
      </w:rPr>
    </w:lvl>
    <w:lvl w:ilvl="8" w:tplc="041D0005" w:tentative="1">
      <w:start w:val="1"/>
      <w:numFmt w:val="bullet"/>
      <w:lvlText w:val=""/>
      <w:lvlJc w:val="left"/>
      <w:pPr>
        <w:ind w:left="6764" w:hanging="360"/>
      </w:pPr>
      <w:rPr>
        <w:rFonts w:ascii="Wingdings" w:hAnsi="Wingdings" w:hint="default"/>
      </w:rPr>
    </w:lvl>
  </w:abstractNum>
  <w:num w:numId="1">
    <w:abstractNumId w:val="17"/>
  </w:num>
  <w:num w:numId="2">
    <w:abstractNumId w:val="30"/>
  </w:num>
  <w:num w:numId="3">
    <w:abstractNumId w:val="29"/>
  </w:num>
  <w:num w:numId="4">
    <w:abstractNumId w:val="20"/>
  </w:num>
  <w:num w:numId="5">
    <w:abstractNumId w:val="22"/>
  </w:num>
  <w:num w:numId="6">
    <w:abstractNumId w:val="14"/>
  </w:num>
  <w:num w:numId="7">
    <w:abstractNumId w:val="0"/>
  </w:num>
  <w:num w:numId="8">
    <w:abstractNumId w:val="27"/>
  </w:num>
  <w:num w:numId="9">
    <w:abstractNumId w:val="12"/>
  </w:num>
  <w:num w:numId="10">
    <w:abstractNumId w:val="25"/>
  </w:num>
  <w:num w:numId="11">
    <w:abstractNumId w:val="6"/>
  </w:num>
  <w:num w:numId="12">
    <w:abstractNumId w:val="26"/>
  </w:num>
  <w:num w:numId="13">
    <w:abstractNumId w:val="16"/>
  </w:num>
  <w:num w:numId="14">
    <w:abstractNumId w:val="18"/>
  </w:num>
  <w:num w:numId="15">
    <w:abstractNumId w:val="32"/>
  </w:num>
  <w:num w:numId="16">
    <w:abstractNumId w:val="1"/>
  </w:num>
  <w:num w:numId="17">
    <w:abstractNumId w:val="10"/>
  </w:num>
  <w:num w:numId="18">
    <w:abstractNumId w:val="13"/>
  </w:num>
  <w:num w:numId="19">
    <w:abstractNumId w:val="24"/>
  </w:num>
  <w:num w:numId="20">
    <w:abstractNumId w:val="21"/>
  </w:num>
  <w:num w:numId="21">
    <w:abstractNumId w:val="9"/>
  </w:num>
  <w:num w:numId="22">
    <w:abstractNumId w:val="8"/>
  </w:num>
  <w:num w:numId="23">
    <w:abstractNumId w:val="19"/>
  </w:num>
  <w:num w:numId="24">
    <w:abstractNumId w:val="7"/>
  </w:num>
  <w:num w:numId="25">
    <w:abstractNumId w:val="5"/>
  </w:num>
  <w:num w:numId="26">
    <w:abstractNumId w:val="31"/>
  </w:num>
  <w:num w:numId="27">
    <w:abstractNumId w:val="3"/>
  </w:num>
  <w:num w:numId="28">
    <w:abstractNumId w:val="11"/>
  </w:num>
  <w:num w:numId="29">
    <w:abstractNumId w:val="28"/>
  </w:num>
  <w:num w:numId="30">
    <w:abstractNumId w:val="4"/>
  </w:num>
  <w:num w:numId="31">
    <w:abstractNumId w:val="15"/>
  </w:num>
  <w:num w:numId="32">
    <w:abstractNumId w:val="23"/>
  </w:num>
  <w:num w:numId="3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removePersonalInformation/>
  <w:removeDateAndTime/>
  <w:proofState w:spelling="clean" w:grammar="clean"/>
  <w:stylePaneFormatFilter w:val="1021" w:allStyles="1" w:customStyles="0" w:latentStyles="0" w:stylesInUse="0" w:headingStyles="1" w:numberingStyles="0" w:tableStyles="0" w:directFormattingOnRuns="0" w:directFormattingOnParagraphs="0" w:directFormattingOnNumbering="0" w:directFormattingOnTables="0" w:clearFormatting="1" w:top3HeadingStyles="0" w:visibleStyles="0" w:alternateStyleNames="0"/>
  <w:defaultTabStop w:val="1304"/>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16633"/>
    <w:rsid w:val="0000041C"/>
    <w:rsid w:val="00000802"/>
    <w:rsid w:val="0000144B"/>
    <w:rsid w:val="00001513"/>
    <w:rsid w:val="0000185C"/>
    <w:rsid w:val="00001DFE"/>
    <w:rsid w:val="000020B9"/>
    <w:rsid w:val="00002506"/>
    <w:rsid w:val="0000270E"/>
    <w:rsid w:val="00002845"/>
    <w:rsid w:val="00003A1B"/>
    <w:rsid w:val="0000419C"/>
    <w:rsid w:val="000042D1"/>
    <w:rsid w:val="0000435D"/>
    <w:rsid w:val="00005D27"/>
    <w:rsid w:val="00005D54"/>
    <w:rsid w:val="00006480"/>
    <w:rsid w:val="00006CF1"/>
    <w:rsid w:val="000070D0"/>
    <w:rsid w:val="00007D72"/>
    <w:rsid w:val="000101C5"/>
    <w:rsid w:val="00010B59"/>
    <w:rsid w:val="00010F4C"/>
    <w:rsid w:val="00012069"/>
    <w:rsid w:val="000122B6"/>
    <w:rsid w:val="00012A31"/>
    <w:rsid w:val="00012A57"/>
    <w:rsid w:val="00012D45"/>
    <w:rsid w:val="00013AA8"/>
    <w:rsid w:val="00013DA2"/>
    <w:rsid w:val="00013FC3"/>
    <w:rsid w:val="00014028"/>
    <w:rsid w:val="00014260"/>
    <w:rsid w:val="00014D10"/>
    <w:rsid w:val="00015709"/>
    <w:rsid w:val="00015AB9"/>
    <w:rsid w:val="000203B1"/>
    <w:rsid w:val="000206CB"/>
    <w:rsid w:val="00020795"/>
    <w:rsid w:val="00020CBA"/>
    <w:rsid w:val="0002110E"/>
    <w:rsid w:val="00021742"/>
    <w:rsid w:val="00021ECB"/>
    <w:rsid w:val="000221A9"/>
    <w:rsid w:val="00022ACC"/>
    <w:rsid w:val="00023165"/>
    <w:rsid w:val="0002339A"/>
    <w:rsid w:val="00023DEF"/>
    <w:rsid w:val="00023EE3"/>
    <w:rsid w:val="00024233"/>
    <w:rsid w:val="00025CF1"/>
    <w:rsid w:val="000270A1"/>
    <w:rsid w:val="000270E9"/>
    <w:rsid w:val="00027398"/>
    <w:rsid w:val="0003042D"/>
    <w:rsid w:val="00030568"/>
    <w:rsid w:val="00030ACB"/>
    <w:rsid w:val="00032479"/>
    <w:rsid w:val="0003250F"/>
    <w:rsid w:val="00032603"/>
    <w:rsid w:val="00033926"/>
    <w:rsid w:val="00035072"/>
    <w:rsid w:val="00035DDD"/>
    <w:rsid w:val="00036A62"/>
    <w:rsid w:val="00036EAA"/>
    <w:rsid w:val="00037091"/>
    <w:rsid w:val="000372D1"/>
    <w:rsid w:val="000372F7"/>
    <w:rsid w:val="00037403"/>
    <w:rsid w:val="00037506"/>
    <w:rsid w:val="00037C1B"/>
    <w:rsid w:val="000411D8"/>
    <w:rsid w:val="00041A62"/>
    <w:rsid w:val="00042844"/>
    <w:rsid w:val="00042A59"/>
    <w:rsid w:val="00042D86"/>
    <w:rsid w:val="00042DDB"/>
    <w:rsid w:val="00043313"/>
    <w:rsid w:val="00043D28"/>
    <w:rsid w:val="00044259"/>
    <w:rsid w:val="00044B75"/>
    <w:rsid w:val="00044C60"/>
    <w:rsid w:val="00044FC5"/>
    <w:rsid w:val="000453A0"/>
    <w:rsid w:val="000462E1"/>
    <w:rsid w:val="000463D8"/>
    <w:rsid w:val="00046BA4"/>
    <w:rsid w:val="00047DD4"/>
    <w:rsid w:val="0005014F"/>
    <w:rsid w:val="00050219"/>
    <w:rsid w:val="00050A5E"/>
    <w:rsid w:val="00050A81"/>
    <w:rsid w:val="00051328"/>
    <w:rsid w:val="00051A00"/>
    <w:rsid w:val="00051B5F"/>
    <w:rsid w:val="00052782"/>
    <w:rsid w:val="000530A5"/>
    <w:rsid w:val="00054210"/>
    <w:rsid w:val="0005680B"/>
    <w:rsid w:val="000568C2"/>
    <w:rsid w:val="00056AB7"/>
    <w:rsid w:val="00056DCC"/>
    <w:rsid w:val="00056E57"/>
    <w:rsid w:val="0005776F"/>
    <w:rsid w:val="000579D6"/>
    <w:rsid w:val="00057AD4"/>
    <w:rsid w:val="0006026F"/>
    <w:rsid w:val="0006059F"/>
    <w:rsid w:val="00062271"/>
    <w:rsid w:val="00062364"/>
    <w:rsid w:val="000638FE"/>
    <w:rsid w:val="00063905"/>
    <w:rsid w:val="00064B38"/>
    <w:rsid w:val="0006566A"/>
    <w:rsid w:val="00065878"/>
    <w:rsid w:val="00065CEB"/>
    <w:rsid w:val="000668F8"/>
    <w:rsid w:val="00066B0D"/>
    <w:rsid w:val="00067164"/>
    <w:rsid w:val="00070C94"/>
    <w:rsid w:val="00070F9B"/>
    <w:rsid w:val="000710B6"/>
    <w:rsid w:val="00071C63"/>
    <w:rsid w:val="00072BF4"/>
    <w:rsid w:val="00072D29"/>
    <w:rsid w:val="00072E76"/>
    <w:rsid w:val="00072F1B"/>
    <w:rsid w:val="00073752"/>
    <w:rsid w:val="00074013"/>
    <w:rsid w:val="00074955"/>
    <w:rsid w:val="00074DE7"/>
    <w:rsid w:val="00075B61"/>
    <w:rsid w:val="00075BA4"/>
    <w:rsid w:val="00075E9D"/>
    <w:rsid w:val="00076773"/>
    <w:rsid w:val="00076C53"/>
    <w:rsid w:val="000778F4"/>
    <w:rsid w:val="00077A4A"/>
    <w:rsid w:val="00077C73"/>
    <w:rsid w:val="0008080B"/>
    <w:rsid w:val="00080F43"/>
    <w:rsid w:val="00081116"/>
    <w:rsid w:val="00081EAE"/>
    <w:rsid w:val="00081FD0"/>
    <w:rsid w:val="000820D4"/>
    <w:rsid w:val="00082A85"/>
    <w:rsid w:val="0008372C"/>
    <w:rsid w:val="00083DCE"/>
    <w:rsid w:val="0008463A"/>
    <w:rsid w:val="00084A30"/>
    <w:rsid w:val="0008533F"/>
    <w:rsid w:val="000855B0"/>
    <w:rsid w:val="00086628"/>
    <w:rsid w:val="0008759F"/>
    <w:rsid w:val="00087BAC"/>
    <w:rsid w:val="00090178"/>
    <w:rsid w:val="000903FF"/>
    <w:rsid w:val="00091504"/>
    <w:rsid w:val="000915E2"/>
    <w:rsid w:val="0009162D"/>
    <w:rsid w:val="000916AE"/>
    <w:rsid w:val="00091A7F"/>
    <w:rsid w:val="00091AB6"/>
    <w:rsid w:val="0009255D"/>
    <w:rsid w:val="00093314"/>
    <w:rsid w:val="00093BA2"/>
    <w:rsid w:val="00093C96"/>
    <w:rsid w:val="000941DC"/>
    <w:rsid w:val="00094749"/>
    <w:rsid w:val="00095336"/>
    <w:rsid w:val="00095590"/>
    <w:rsid w:val="00095946"/>
    <w:rsid w:val="00095978"/>
    <w:rsid w:val="00096418"/>
    <w:rsid w:val="0009664C"/>
    <w:rsid w:val="00097A21"/>
    <w:rsid w:val="00097D24"/>
    <w:rsid w:val="00097FC0"/>
    <w:rsid w:val="000A0185"/>
    <w:rsid w:val="000A0611"/>
    <w:rsid w:val="000A0FA2"/>
    <w:rsid w:val="000A1112"/>
    <w:rsid w:val="000A1B09"/>
    <w:rsid w:val="000A23E8"/>
    <w:rsid w:val="000A28A3"/>
    <w:rsid w:val="000A298B"/>
    <w:rsid w:val="000A4046"/>
    <w:rsid w:val="000A4259"/>
    <w:rsid w:val="000A431C"/>
    <w:rsid w:val="000A46CA"/>
    <w:rsid w:val="000A55CB"/>
    <w:rsid w:val="000A56EE"/>
    <w:rsid w:val="000A6057"/>
    <w:rsid w:val="000A6317"/>
    <w:rsid w:val="000A6526"/>
    <w:rsid w:val="000A6528"/>
    <w:rsid w:val="000A67F9"/>
    <w:rsid w:val="000A6F23"/>
    <w:rsid w:val="000A74C2"/>
    <w:rsid w:val="000A7705"/>
    <w:rsid w:val="000A7BE9"/>
    <w:rsid w:val="000B085A"/>
    <w:rsid w:val="000B14CF"/>
    <w:rsid w:val="000B1A59"/>
    <w:rsid w:val="000B1F4D"/>
    <w:rsid w:val="000B21B7"/>
    <w:rsid w:val="000B306E"/>
    <w:rsid w:val="000B3E5D"/>
    <w:rsid w:val="000B3F95"/>
    <w:rsid w:val="000B405D"/>
    <w:rsid w:val="000B4478"/>
    <w:rsid w:val="000B48C0"/>
    <w:rsid w:val="000B49B3"/>
    <w:rsid w:val="000B5257"/>
    <w:rsid w:val="000B59BB"/>
    <w:rsid w:val="000B5C42"/>
    <w:rsid w:val="000B65EC"/>
    <w:rsid w:val="000B6E6D"/>
    <w:rsid w:val="000B752E"/>
    <w:rsid w:val="000C03FF"/>
    <w:rsid w:val="000C1727"/>
    <w:rsid w:val="000C3A39"/>
    <w:rsid w:val="000C3F1A"/>
    <w:rsid w:val="000C4A3F"/>
    <w:rsid w:val="000C4A91"/>
    <w:rsid w:val="000C5B1B"/>
    <w:rsid w:val="000C60E3"/>
    <w:rsid w:val="000C66F7"/>
    <w:rsid w:val="000C701D"/>
    <w:rsid w:val="000C7084"/>
    <w:rsid w:val="000C7BA5"/>
    <w:rsid w:val="000D0692"/>
    <w:rsid w:val="000D1202"/>
    <w:rsid w:val="000D1FC2"/>
    <w:rsid w:val="000D2260"/>
    <w:rsid w:val="000D392C"/>
    <w:rsid w:val="000D455B"/>
    <w:rsid w:val="000D4F1E"/>
    <w:rsid w:val="000D648B"/>
    <w:rsid w:val="000D66C7"/>
    <w:rsid w:val="000D68C1"/>
    <w:rsid w:val="000D7704"/>
    <w:rsid w:val="000D770C"/>
    <w:rsid w:val="000D7911"/>
    <w:rsid w:val="000E0C8F"/>
    <w:rsid w:val="000E138B"/>
    <w:rsid w:val="000E1889"/>
    <w:rsid w:val="000E22ED"/>
    <w:rsid w:val="000E2418"/>
    <w:rsid w:val="000E2C9A"/>
    <w:rsid w:val="000E2CA0"/>
    <w:rsid w:val="000E355D"/>
    <w:rsid w:val="000E4155"/>
    <w:rsid w:val="000E456E"/>
    <w:rsid w:val="000E4954"/>
    <w:rsid w:val="000E4B56"/>
    <w:rsid w:val="000E5DEF"/>
    <w:rsid w:val="000E5E9A"/>
    <w:rsid w:val="000E5FA1"/>
    <w:rsid w:val="000E676E"/>
    <w:rsid w:val="000E6B86"/>
    <w:rsid w:val="000F021D"/>
    <w:rsid w:val="000F24AC"/>
    <w:rsid w:val="000F3FA7"/>
    <w:rsid w:val="000F426C"/>
    <w:rsid w:val="000F4B80"/>
    <w:rsid w:val="000F546E"/>
    <w:rsid w:val="000F56DB"/>
    <w:rsid w:val="000F5B0A"/>
    <w:rsid w:val="000F5FBE"/>
    <w:rsid w:val="000F65E8"/>
    <w:rsid w:val="000F6BD1"/>
    <w:rsid w:val="000F6EB3"/>
    <w:rsid w:val="000F795A"/>
    <w:rsid w:val="000F7E65"/>
    <w:rsid w:val="00100FD6"/>
    <w:rsid w:val="00101243"/>
    <w:rsid w:val="00101709"/>
    <w:rsid w:val="00101D79"/>
    <w:rsid w:val="00101D7B"/>
    <w:rsid w:val="00102357"/>
    <w:rsid w:val="00103152"/>
    <w:rsid w:val="00103DFC"/>
    <w:rsid w:val="001044D8"/>
    <w:rsid w:val="00104E98"/>
    <w:rsid w:val="0010503C"/>
    <w:rsid w:val="00105D54"/>
    <w:rsid w:val="00105FA5"/>
    <w:rsid w:val="0010643E"/>
    <w:rsid w:val="001073D1"/>
    <w:rsid w:val="00107B45"/>
    <w:rsid w:val="00107C0A"/>
    <w:rsid w:val="001107D3"/>
    <w:rsid w:val="00110A1C"/>
    <w:rsid w:val="0011111E"/>
    <w:rsid w:val="00111B3C"/>
    <w:rsid w:val="00111DA9"/>
    <w:rsid w:val="001128F5"/>
    <w:rsid w:val="00112ABF"/>
    <w:rsid w:val="00112FD7"/>
    <w:rsid w:val="00113D07"/>
    <w:rsid w:val="001149A4"/>
    <w:rsid w:val="00115832"/>
    <w:rsid w:val="0011597D"/>
    <w:rsid w:val="00115ABE"/>
    <w:rsid w:val="00115B51"/>
    <w:rsid w:val="00115E2D"/>
    <w:rsid w:val="00117167"/>
    <w:rsid w:val="00117BE9"/>
    <w:rsid w:val="0012099C"/>
    <w:rsid w:val="00120E74"/>
    <w:rsid w:val="00121487"/>
    <w:rsid w:val="001217C3"/>
    <w:rsid w:val="001218B2"/>
    <w:rsid w:val="001221FF"/>
    <w:rsid w:val="00122412"/>
    <w:rsid w:val="001228AF"/>
    <w:rsid w:val="00122C2B"/>
    <w:rsid w:val="00122D34"/>
    <w:rsid w:val="00122E3C"/>
    <w:rsid w:val="0012324F"/>
    <w:rsid w:val="0012330C"/>
    <w:rsid w:val="001241D3"/>
    <w:rsid w:val="001242A5"/>
    <w:rsid w:val="001247DD"/>
    <w:rsid w:val="0012542F"/>
    <w:rsid w:val="00125AC7"/>
    <w:rsid w:val="00130284"/>
    <w:rsid w:val="00130322"/>
    <w:rsid w:val="00130787"/>
    <w:rsid w:val="001313F6"/>
    <w:rsid w:val="00131CB0"/>
    <w:rsid w:val="00131DE5"/>
    <w:rsid w:val="00131E36"/>
    <w:rsid w:val="00132C28"/>
    <w:rsid w:val="00132CC4"/>
    <w:rsid w:val="00132F4D"/>
    <w:rsid w:val="001331D0"/>
    <w:rsid w:val="0013362E"/>
    <w:rsid w:val="00133690"/>
    <w:rsid w:val="001337A1"/>
    <w:rsid w:val="00133D89"/>
    <w:rsid w:val="00134CBF"/>
    <w:rsid w:val="00135292"/>
    <w:rsid w:val="001357E0"/>
    <w:rsid w:val="001365B6"/>
    <w:rsid w:val="00136B02"/>
    <w:rsid w:val="00136F62"/>
    <w:rsid w:val="00137F4C"/>
    <w:rsid w:val="001403E0"/>
    <w:rsid w:val="00140C8A"/>
    <w:rsid w:val="00140FC0"/>
    <w:rsid w:val="001412DD"/>
    <w:rsid w:val="00141631"/>
    <w:rsid w:val="00141835"/>
    <w:rsid w:val="00141BA7"/>
    <w:rsid w:val="00141FB8"/>
    <w:rsid w:val="0014244F"/>
    <w:rsid w:val="00143E28"/>
    <w:rsid w:val="00144594"/>
    <w:rsid w:val="00144D1B"/>
    <w:rsid w:val="00144E9D"/>
    <w:rsid w:val="00145101"/>
    <w:rsid w:val="00145431"/>
    <w:rsid w:val="0014548D"/>
    <w:rsid w:val="00145522"/>
    <w:rsid w:val="00145A37"/>
    <w:rsid w:val="00145D42"/>
    <w:rsid w:val="00146318"/>
    <w:rsid w:val="00146471"/>
    <w:rsid w:val="00147411"/>
    <w:rsid w:val="001479D0"/>
    <w:rsid w:val="00150394"/>
    <w:rsid w:val="0015099B"/>
    <w:rsid w:val="00150E60"/>
    <w:rsid w:val="00152BAD"/>
    <w:rsid w:val="00152F72"/>
    <w:rsid w:val="00153876"/>
    <w:rsid w:val="00153BAC"/>
    <w:rsid w:val="00153D27"/>
    <w:rsid w:val="0015524B"/>
    <w:rsid w:val="0015594D"/>
    <w:rsid w:val="00156020"/>
    <w:rsid w:val="00156274"/>
    <w:rsid w:val="00156D39"/>
    <w:rsid w:val="0015708E"/>
    <w:rsid w:val="00157472"/>
    <w:rsid w:val="001579EE"/>
    <w:rsid w:val="0016003E"/>
    <w:rsid w:val="00160A21"/>
    <w:rsid w:val="00161223"/>
    <w:rsid w:val="00161275"/>
    <w:rsid w:val="00161278"/>
    <w:rsid w:val="00161968"/>
    <w:rsid w:val="00161A47"/>
    <w:rsid w:val="00162083"/>
    <w:rsid w:val="00163885"/>
    <w:rsid w:val="001645BE"/>
    <w:rsid w:val="001646D7"/>
    <w:rsid w:val="001648F5"/>
    <w:rsid w:val="00165434"/>
    <w:rsid w:val="00165D26"/>
    <w:rsid w:val="00165D9D"/>
    <w:rsid w:val="00166053"/>
    <w:rsid w:val="001664BD"/>
    <w:rsid w:val="00166A57"/>
    <w:rsid w:val="00166C44"/>
    <w:rsid w:val="00167368"/>
    <w:rsid w:val="00170228"/>
    <w:rsid w:val="001702C0"/>
    <w:rsid w:val="00170633"/>
    <w:rsid w:val="00170E1C"/>
    <w:rsid w:val="00170E34"/>
    <w:rsid w:val="00171A5B"/>
    <w:rsid w:val="00171ACB"/>
    <w:rsid w:val="001729A5"/>
    <w:rsid w:val="00173B73"/>
    <w:rsid w:val="00173C2A"/>
    <w:rsid w:val="001752C2"/>
    <w:rsid w:val="00175C07"/>
    <w:rsid w:val="001767DA"/>
    <w:rsid w:val="00176D31"/>
    <w:rsid w:val="00176E9F"/>
    <w:rsid w:val="00180744"/>
    <w:rsid w:val="00180A79"/>
    <w:rsid w:val="001812E1"/>
    <w:rsid w:val="001813D6"/>
    <w:rsid w:val="00182663"/>
    <w:rsid w:val="00182DE2"/>
    <w:rsid w:val="00182F6C"/>
    <w:rsid w:val="0018364C"/>
    <w:rsid w:val="001843A0"/>
    <w:rsid w:val="001846D0"/>
    <w:rsid w:val="00184DAF"/>
    <w:rsid w:val="001854C6"/>
    <w:rsid w:val="00185BE5"/>
    <w:rsid w:val="00185EE1"/>
    <w:rsid w:val="0018746D"/>
    <w:rsid w:val="00187513"/>
    <w:rsid w:val="001877F9"/>
    <w:rsid w:val="00190C5E"/>
    <w:rsid w:val="00190EDD"/>
    <w:rsid w:val="00191C20"/>
    <w:rsid w:val="00192611"/>
    <w:rsid w:val="00193440"/>
    <w:rsid w:val="001934E9"/>
    <w:rsid w:val="00193A5B"/>
    <w:rsid w:val="00193F9B"/>
    <w:rsid w:val="00194519"/>
    <w:rsid w:val="00195CF7"/>
    <w:rsid w:val="001963BB"/>
    <w:rsid w:val="00196E57"/>
    <w:rsid w:val="001979FF"/>
    <w:rsid w:val="00197A1C"/>
    <w:rsid w:val="001A04EE"/>
    <w:rsid w:val="001A0C6C"/>
    <w:rsid w:val="001A1096"/>
    <w:rsid w:val="001A1154"/>
    <w:rsid w:val="001A1CF4"/>
    <w:rsid w:val="001A1FCF"/>
    <w:rsid w:val="001A2196"/>
    <w:rsid w:val="001A21EF"/>
    <w:rsid w:val="001A317F"/>
    <w:rsid w:val="001A4979"/>
    <w:rsid w:val="001A5CAD"/>
    <w:rsid w:val="001A6984"/>
    <w:rsid w:val="001A6F71"/>
    <w:rsid w:val="001B0433"/>
    <w:rsid w:val="001B131B"/>
    <w:rsid w:val="001B16B2"/>
    <w:rsid w:val="001B1D0A"/>
    <w:rsid w:val="001B251D"/>
    <w:rsid w:val="001B355C"/>
    <w:rsid w:val="001B3792"/>
    <w:rsid w:val="001B3902"/>
    <w:rsid w:val="001B44CC"/>
    <w:rsid w:val="001B511F"/>
    <w:rsid w:val="001B5F2D"/>
    <w:rsid w:val="001C0359"/>
    <w:rsid w:val="001C0453"/>
    <w:rsid w:val="001C10A3"/>
    <w:rsid w:val="001C1212"/>
    <w:rsid w:val="001C1906"/>
    <w:rsid w:val="001C1950"/>
    <w:rsid w:val="001C296E"/>
    <w:rsid w:val="001C2E5C"/>
    <w:rsid w:val="001C4153"/>
    <w:rsid w:val="001C42DB"/>
    <w:rsid w:val="001C43D5"/>
    <w:rsid w:val="001C5370"/>
    <w:rsid w:val="001C62FA"/>
    <w:rsid w:val="001C6518"/>
    <w:rsid w:val="001C6966"/>
    <w:rsid w:val="001C6A1F"/>
    <w:rsid w:val="001C6CB5"/>
    <w:rsid w:val="001C707A"/>
    <w:rsid w:val="001C7B42"/>
    <w:rsid w:val="001D056A"/>
    <w:rsid w:val="001D1094"/>
    <w:rsid w:val="001D1123"/>
    <w:rsid w:val="001D18E9"/>
    <w:rsid w:val="001D1C12"/>
    <w:rsid w:val="001D1D57"/>
    <w:rsid w:val="001D1F53"/>
    <w:rsid w:val="001D2565"/>
    <w:rsid w:val="001D279C"/>
    <w:rsid w:val="001D3895"/>
    <w:rsid w:val="001D3E7A"/>
    <w:rsid w:val="001D4023"/>
    <w:rsid w:val="001D4762"/>
    <w:rsid w:val="001D5157"/>
    <w:rsid w:val="001D5A5E"/>
    <w:rsid w:val="001D746E"/>
    <w:rsid w:val="001D7671"/>
    <w:rsid w:val="001D7E40"/>
    <w:rsid w:val="001E0311"/>
    <w:rsid w:val="001E0331"/>
    <w:rsid w:val="001E1222"/>
    <w:rsid w:val="001E18E3"/>
    <w:rsid w:val="001E2C9B"/>
    <w:rsid w:val="001E2F12"/>
    <w:rsid w:val="001E3DFE"/>
    <w:rsid w:val="001E47A1"/>
    <w:rsid w:val="001E502B"/>
    <w:rsid w:val="001E5C5C"/>
    <w:rsid w:val="001E5E01"/>
    <w:rsid w:val="001E5FAB"/>
    <w:rsid w:val="001E66D0"/>
    <w:rsid w:val="001E69FB"/>
    <w:rsid w:val="001E6A7F"/>
    <w:rsid w:val="001E6F4F"/>
    <w:rsid w:val="001F0786"/>
    <w:rsid w:val="001F0AD7"/>
    <w:rsid w:val="001F0B45"/>
    <w:rsid w:val="001F0FA7"/>
    <w:rsid w:val="001F1960"/>
    <w:rsid w:val="001F1B95"/>
    <w:rsid w:val="001F213E"/>
    <w:rsid w:val="001F2569"/>
    <w:rsid w:val="001F2E13"/>
    <w:rsid w:val="001F3D54"/>
    <w:rsid w:val="001F602B"/>
    <w:rsid w:val="001F61B6"/>
    <w:rsid w:val="001F634B"/>
    <w:rsid w:val="001F7415"/>
    <w:rsid w:val="001F77A0"/>
    <w:rsid w:val="0020073D"/>
    <w:rsid w:val="00200D50"/>
    <w:rsid w:val="0020140F"/>
    <w:rsid w:val="00202061"/>
    <w:rsid w:val="00202268"/>
    <w:rsid w:val="002025B8"/>
    <w:rsid w:val="00202656"/>
    <w:rsid w:val="00202669"/>
    <w:rsid w:val="00202EA6"/>
    <w:rsid w:val="0020424B"/>
    <w:rsid w:val="00204328"/>
    <w:rsid w:val="002045BF"/>
    <w:rsid w:val="002047CC"/>
    <w:rsid w:val="00205456"/>
    <w:rsid w:val="00206A1D"/>
    <w:rsid w:val="00206E02"/>
    <w:rsid w:val="00207112"/>
    <w:rsid w:val="002071D3"/>
    <w:rsid w:val="00207655"/>
    <w:rsid w:val="00210748"/>
    <w:rsid w:val="00210986"/>
    <w:rsid w:val="00211DE1"/>
    <w:rsid w:val="00212723"/>
    <w:rsid w:val="00212D4B"/>
    <w:rsid w:val="00213461"/>
    <w:rsid w:val="00213EDC"/>
    <w:rsid w:val="00214050"/>
    <w:rsid w:val="002143E7"/>
    <w:rsid w:val="00214EBE"/>
    <w:rsid w:val="002152F5"/>
    <w:rsid w:val="00215440"/>
    <w:rsid w:val="002157A0"/>
    <w:rsid w:val="00215F27"/>
    <w:rsid w:val="00216812"/>
    <w:rsid w:val="00217B57"/>
    <w:rsid w:val="00217BC3"/>
    <w:rsid w:val="00217BDC"/>
    <w:rsid w:val="00217CAF"/>
    <w:rsid w:val="00217EBF"/>
    <w:rsid w:val="00221FA5"/>
    <w:rsid w:val="002220F2"/>
    <w:rsid w:val="0022222C"/>
    <w:rsid w:val="00222937"/>
    <w:rsid w:val="00222E58"/>
    <w:rsid w:val="002232C2"/>
    <w:rsid w:val="00223C3A"/>
    <w:rsid w:val="00224778"/>
    <w:rsid w:val="002262DE"/>
    <w:rsid w:val="002262F6"/>
    <w:rsid w:val="0022630B"/>
    <w:rsid w:val="0022648A"/>
    <w:rsid w:val="002266BC"/>
    <w:rsid w:val="002273A4"/>
    <w:rsid w:val="002274AD"/>
    <w:rsid w:val="002302C5"/>
    <w:rsid w:val="002306BE"/>
    <w:rsid w:val="002309B8"/>
    <w:rsid w:val="00231D7F"/>
    <w:rsid w:val="00232201"/>
    <w:rsid w:val="00232404"/>
    <w:rsid w:val="00232441"/>
    <w:rsid w:val="00234057"/>
    <w:rsid w:val="00234FC9"/>
    <w:rsid w:val="00235087"/>
    <w:rsid w:val="002352EC"/>
    <w:rsid w:val="00235797"/>
    <w:rsid w:val="00236062"/>
    <w:rsid w:val="002367A8"/>
    <w:rsid w:val="00236DF4"/>
    <w:rsid w:val="00236E0F"/>
    <w:rsid w:val="00236FB5"/>
    <w:rsid w:val="0023753C"/>
    <w:rsid w:val="002377B5"/>
    <w:rsid w:val="00240C45"/>
    <w:rsid w:val="002417FF"/>
    <w:rsid w:val="0024340F"/>
    <w:rsid w:val="00243DE5"/>
    <w:rsid w:val="00244707"/>
    <w:rsid w:val="002450D8"/>
    <w:rsid w:val="0024516F"/>
    <w:rsid w:val="00245828"/>
    <w:rsid w:val="00246A1F"/>
    <w:rsid w:val="00246FE7"/>
    <w:rsid w:val="00247311"/>
    <w:rsid w:val="00250454"/>
    <w:rsid w:val="00250565"/>
    <w:rsid w:val="00250D1C"/>
    <w:rsid w:val="002513B8"/>
    <w:rsid w:val="002513F1"/>
    <w:rsid w:val="00251450"/>
    <w:rsid w:val="002529C3"/>
    <w:rsid w:val="0025316D"/>
    <w:rsid w:val="002532F2"/>
    <w:rsid w:val="00253432"/>
    <w:rsid w:val="0025378B"/>
    <w:rsid w:val="00254059"/>
    <w:rsid w:val="00254686"/>
    <w:rsid w:val="0025536B"/>
    <w:rsid w:val="00255A81"/>
    <w:rsid w:val="00255B7B"/>
    <w:rsid w:val="00256216"/>
    <w:rsid w:val="002578AB"/>
    <w:rsid w:val="00257D6B"/>
    <w:rsid w:val="0026053A"/>
    <w:rsid w:val="0026085E"/>
    <w:rsid w:val="002609DA"/>
    <w:rsid w:val="00260AA5"/>
    <w:rsid w:val="0026164C"/>
    <w:rsid w:val="00261D70"/>
    <w:rsid w:val="002628C8"/>
    <w:rsid w:val="00262CFA"/>
    <w:rsid w:val="00262E4B"/>
    <w:rsid w:val="00264747"/>
    <w:rsid w:val="00264769"/>
    <w:rsid w:val="0026586A"/>
    <w:rsid w:val="002664A2"/>
    <w:rsid w:val="002666FF"/>
    <w:rsid w:val="00270023"/>
    <w:rsid w:val="002712E3"/>
    <w:rsid w:val="002714DF"/>
    <w:rsid w:val="00271EBC"/>
    <w:rsid w:val="0027243F"/>
    <w:rsid w:val="00275021"/>
    <w:rsid w:val="002751C4"/>
    <w:rsid w:val="00276500"/>
    <w:rsid w:val="00276CD3"/>
    <w:rsid w:val="0027782D"/>
    <w:rsid w:val="002778BD"/>
    <w:rsid w:val="00280273"/>
    <w:rsid w:val="0028046C"/>
    <w:rsid w:val="00280498"/>
    <w:rsid w:val="00281254"/>
    <w:rsid w:val="00281913"/>
    <w:rsid w:val="002819B4"/>
    <w:rsid w:val="00281D8E"/>
    <w:rsid w:val="00282A0D"/>
    <w:rsid w:val="00282E1B"/>
    <w:rsid w:val="00284473"/>
    <w:rsid w:val="00284690"/>
    <w:rsid w:val="00284D0E"/>
    <w:rsid w:val="002859C7"/>
    <w:rsid w:val="00285A3B"/>
    <w:rsid w:val="00287FF8"/>
    <w:rsid w:val="00290837"/>
    <w:rsid w:val="0029179D"/>
    <w:rsid w:val="00291CA8"/>
    <w:rsid w:val="00291E48"/>
    <w:rsid w:val="00291FFB"/>
    <w:rsid w:val="0029228A"/>
    <w:rsid w:val="00292F28"/>
    <w:rsid w:val="002935B5"/>
    <w:rsid w:val="00293AFF"/>
    <w:rsid w:val="00293E2C"/>
    <w:rsid w:val="00294896"/>
    <w:rsid w:val="002955EC"/>
    <w:rsid w:val="0029569C"/>
    <w:rsid w:val="0029575A"/>
    <w:rsid w:val="00295A62"/>
    <w:rsid w:val="00295B99"/>
    <w:rsid w:val="002A1C6C"/>
    <w:rsid w:val="002A1D67"/>
    <w:rsid w:val="002A1DA6"/>
    <w:rsid w:val="002A2ADD"/>
    <w:rsid w:val="002A4D58"/>
    <w:rsid w:val="002A5885"/>
    <w:rsid w:val="002A5B84"/>
    <w:rsid w:val="002A603B"/>
    <w:rsid w:val="002A607B"/>
    <w:rsid w:val="002A613C"/>
    <w:rsid w:val="002A6792"/>
    <w:rsid w:val="002A6954"/>
    <w:rsid w:val="002A6D78"/>
    <w:rsid w:val="002A6DBB"/>
    <w:rsid w:val="002A7CD5"/>
    <w:rsid w:val="002B07F6"/>
    <w:rsid w:val="002B0C5C"/>
    <w:rsid w:val="002B1486"/>
    <w:rsid w:val="002B2101"/>
    <w:rsid w:val="002B2417"/>
    <w:rsid w:val="002B2A21"/>
    <w:rsid w:val="002B2C42"/>
    <w:rsid w:val="002B2DF3"/>
    <w:rsid w:val="002B2FE7"/>
    <w:rsid w:val="002B3429"/>
    <w:rsid w:val="002B36E4"/>
    <w:rsid w:val="002B3797"/>
    <w:rsid w:val="002B3E77"/>
    <w:rsid w:val="002B4CCC"/>
    <w:rsid w:val="002B4CD6"/>
    <w:rsid w:val="002B4EA1"/>
    <w:rsid w:val="002B5198"/>
    <w:rsid w:val="002B624C"/>
    <w:rsid w:val="002B667C"/>
    <w:rsid w:val="002C0593"/>
    <w:rsid w:val="002C0598"/>
    <w:rsid w:val="002C075E"/>
    <w:rsid w:val="002C0D93"/>
    <w:rsid w:val="002C19C3"/>
    <w:rsid w:val="002C1D93"/>
    <w:rsid w:val="002C3171"/>
    <w:rsid w:val="002C3430"/>
    <w:rsid w:val="002C42A8"/>
    <w:rsid w:val="002C488D"/>
    <w:rsid w:val="002C53D0"/>
    <w:rsid w:val="002C5F6A"/>
    <w:rsid w:val="002C7AFA"/>
    <w:rsid w:val="002D0680"/>
    <w:rsid w:val="002D08D9"/>
    <w:rsid w:val="002D1391"/>
    <w:rsid w:val="002D22C4"/>
    <w:rsid w:val="002D22C5"/>
    <w:rsid w:val="002D29DE"/>
    <w:rsid w:val="002D2BC1"/>
    <w:rsid w:val="002D33BF"/>
    <w:rsid w:val="002D4FCC"/>
    <w:rsid w:val="002D5A8D"/>
    <w:rsid w:val="002D6A70"/>
    <w:rsid w:val="002D6E0D"/>
    <w:rsid w:val="002D6F18"/>
    <w:rsid w:val="002D6F3C"/>
    <w:rsid w:val="002D7C24"/>
    <w:rsid w:val="002D7C84"/>
    <w:rsid w:val="002D7CF1"/>
    <w:rsid w:val="002E0C8C"/>
    <w:rsid w:val="002E15DD"/>
    <w:rsid w:val="002E2409"/>
    <w:rsid w:val="002E2A2A"/>
    <w:rsid w:val="002E2E08"/>
    <w:rsid w:val="002E311F"/>
    <w:rsid w:val="002E31A9"/>
    <w:rsid w:val="002E4321"/>
    <w:rsid w:val="002E46AA"/>
    <w:rsid w:val="002E4A25"/>
    <w:rsid w:val="002E500A"/>
    <w:rsid w:val="002E5935"/>
    <w:rsid w:val="002E5D23"/>
    <w:rsid w:val="002E616D"/>
    <w:rsid w:val="002E6B78"/>
    <w:rsid w:val="002E6BA4"/>
    <w:rsid w:val="002E76C4"/>
    <w:rsid w:val="002E7D5C"/>
    <w:rsid w:val="002F12AE"/>
    <w:rsid w:val="002F135A"/>
    <w:rsid w:val="002F196C"/>
    <w:rsid w:val="002F2149"/>
    <w:rsid w:val="002F2FBF"/>
    <w:rsid w:val="002F3C07"/>
    <w:rsid w:val="002F41D3"/>
    <w:rsid w:val="002F4465"/>
    <w:rsid w:val="002F5539"/>
    <w:rsid w:val="002F5838"/>
    <w:rsid w:val="002F5DB5"/>
    <w:rsid w:val="002F6573"/>
    <w:rsid w:val="002F69F9"/>
    <w:rsid w:val="002F6B92"/>
    <w:rsid w:val="002F6C75"/>
    <w:rsid w:val="002F6FD3"/>
    <w:rsid w:val="002F7367"/>
    <w:rsid w:val="002F77E8"/>
    <w:rsid w:val="00300100"/>
    <w:rsid w:val="00300154"/>
    <w:rsid w:val="0030054D"/>
    <w:rsid w:val="00300C0D"/>
    <w:rsid w:val="003018F8"/>
    <w:rsid w:val="0030223C"/>
    <w:rsid w:val="003022D6"/>
    <w:rsid w:val="00303637"/>
    <w:rsid w:val="00303B50"/>
    <w:rsid w:val="00303D9B"/>
    <w:rsid w:val="00304253"/>
    <w:rsid w:val="0030435C"/>
    <w:rsid w:val="0030488D"/>
    <w:rsid w:val="00305843"/>
    <w:rsid w:val="00305E78"/>
    <w:rsid w:val="00305F17"/>
    <w:rsid w:val="00306432"/>
    <w:rsid w:val="0030643D"/>
    <w:rsid w:val="00306AEF"/>
    <w:rsid w:val="00307571"/>
    <w:rsid w:val="0030778F"/>
    <w:rsid w:val="00307969"/>
    <w:rsid w:val="003100A6"/>
    <w:rsid w:val="003102F4"/>
    <w:rsid w:val="0031061F"/>
    <w:rsid w:val="003108A2"/>
    <w:rsid w:val="00310EDF"/>
    <w:rsid w:val="003112C7"/>
    <w:rsid w:val="0031163B"/>
    <w:rsid w:val="00314568"/>
    <w:rsid w:val="00314710"/>
    <w:rsid w:val="00314FE5"/>
    <w:rsid w:val="003154BE"/>
    <w:rsid w:val="0031576B"/>
    <w:rsid w:val="00315D10"/>
    <w:rsid w:val="003167A2"/>
    <w:rsid w:val="00316AB7"/>
    <w:rsid w:val="00317283"/>
    <w:rsid w:val="003173D7"/>
    <w:rsid w:val="00320049"/>
    <w:rsid w:val="0032084E"/>
    <w:rsid w:val="00321E92"/>
    <w:rsid w:val="00322317"/>
    <w:rsid w:val="003224D6"/>
    <w:rsid w:val="00322BDB"/>
    <w:rsid w:val="00322E8E"/>
    <w:rsid w:val="00322F01"/>
    <w:rsid w:val="0032333B"/>
    <w:rsid w:val="00324506"/>
    <w:rsid w:val="00324690"/>
    <w:rsid w:val="00324E36"/>
    <w:rsid w:val="003250B3"/>
    <w:rsid w:val="003251C2"/>
    <w:rsid w:val="003254DB"/>
    <w:rsid w:val="003255BA"/>
    <w:rsid w:val="003272F8"/>
    <w:rsid w:val="0032750C"/>
    <w:rsid w:val="0032781F"/>
    <w:rsid w:val="003279D6"/>
    <w:rsid w:val="00327D65"/>
    <w:rsid w:val="00330159"/>
    <w:rsid w:val="0033062F"/>
    <w:rsid w:val="003309AC"/>
    <w:rsid w:val="00333286"/>
    <w:rsid w:val="00334951"/>
    <w:rsid w:val="0033541E"/>
    <w:rsid w:val="00335DEA"/>
    <w:rsid w:val="003364A5"/>
    <w:rsid w:val="0033670F"/>
    <w:rsid w:val="003371B4"/>
    <w:rsid w:val="00337E44"/>
    <w:rsid w:val="00337F8D"/>
    <w:rsid w:val="00340659"/>
    <w:rsid w:val="0034071D"/>
    <w:rsid w:val="00340FBF"/>
    <w:rsid w:val="0034139B"/>
    <w:rsid w:val="003425C2"/>
    <w:rsid w:val="00342E01"/>
    <w:rsid w:val="00343207"/>
    <w:rsid w:val="00344020"/>
    <w:rsid w:val="003442D0"/>
    <w:rsid w:val="003444CD"/>
    <w:rsid w:val="00344656"/>
    <w:rsid w:val="003451C1"/>
    <w:rsid w:val="003455D6"/>
    <w:rsid w:val="00345AEA"/>
    <w:rsid w:val="0034694F"/>
    <w:rsid w:val="00346D84"/>
    <w:rsid w:val="00346E4D"/>
    <w:rsid w:val="003476F8"/>
    <w:rsid w:val="00347CF1"/>
    <w:rsid w:val="0035209D"/>
    <w:rsid w:val="003527BA"/>
    <w:rsid w:val="00353389"/>
    <w:rsid w:val="003535D4"/>
    <w:rsid w:val="0035416E"/>
    <w:rsid w:val="0035467E"/>
    <w:rsid w:val="003546E1"/>
    <w:rsid w:val="0035496A"/>
    <w:rsid w:val="0035507B"/>
    <w:rsid w:val="0035624C"/>
    <w:rsid w:val="00357828"/>
    <w:rsid w:val="003578DE"/>
    <w:rsid w:val="00357AA7"/>
    <w:rsid w:val="00360374"/>
    <w:rsid w:val="00361256"/>
    <w:rsid w:val="00362440"/>
    <w:rsid w:val="0036335D"/>
    <w:rsid w:val="00363C8E"/>
    <w:rsid w:val="003642E9"/>
    <w:rsid w:val="00364EBF"/>
    <w:rsid w:val="0036508C"/>
    <w:rsid w:val="00365422"/>
    <w:rsid w:val="00365461"/>
    <w:rsid w:val="003655D8"/>
    <w:rsid w:val="00365C24"/>
    <w:rsid w:val="00366CEE"/>
    <w:rsid w:val="00370000"/>
    <w:rsid w:val="00370501"/>
    <w:rsid w:val="003706A9"/>
    <w:rsid w:val="00371214"/>
    <w:rsid w:val="003718F3"/>
    <w:rsid w:val="00371DE9"/>
    <w:rsid w:val="00372197"/>
    <w:rsid w:val="003723A0"/>
    <w:rsid w:val="00372849"/>
    <w:rsid w:val="0037287F"/>
    <w:rsid w:val="00372D47"/>
    <w:rsid w:val="00373060"/>
    <w:rsid w:val="00373497"/>
    <w:rsid w:val="0037486D"/>
    <w:rsid w:val="00375147"/>
    <w:rsid w:val="0037587F"/>
    <w:rsid w:val="00376249"/>
    <w:rsid w:val="0037664A"/>
    <w:rsid w:val="0037684E"/>
    <w:rsid w:val="00376ABD"/>
    <w:rsid w:val="0038041B"/>
    <w:rsid w:val="00380851"/>
    <w:rsid w:val="00380CFB"/>
    <w:rsid w:val="00381119"/>
    <w:rsid w:val="00381E10"/>
    <w:rsid w:val="003821F9"/>
    <w:rsid w:val="003827D7"/>
    <w:rsid w:val="00382B19"/>
    <w:rsid w:val="00382B46"/>
    <w:rsid w:val="0038359D"/>
    <w:rsid w:val="00384AEB"/>
    <w:rsid w:val="00384B99"/>
    <w:rsid w:val="0038588D"/>
    <w:rsid w:val="00385972"/>
    <w:rsid w:val="00385D38"/>
    <w:rsid w:val="00385FD4"/>
    <w:rsid w:val="003872A7"/>
    <w:rsid w:val="003872CB"/>
    <w:rsid w:val="00387462"/>
    <w:rsid w:val="003874D4"/>
    <w:rsid w:val="00387EB0"/>
    <w:rsid w:val="00390B4F"/>
    <w:rsid w:val="003916AC"/>
    <w:rsid w:val="00391DB5"/>
    <w:rsid w:val="00392073"/>
    <w:rsid w:val="00392249"/>
    <w:rsid w:val="00392757"/>
    <w:rsid w:val="0039292D"/>
    <w:rsid w:val="00392B48"/>
    <w:rsid w:val="003932B8"/>
    <w:rsid w:val="003939E0"/>
    <w:rsid w:val="00393AA9"/>
    <w:rsid w:val="003942C2"/>
    <w:rsid w:val="003947F7"/>
    <w:rsid w:val="00394DCD"/>
    <w:rsid w:val="003950FD"/>
    <w:rsid w:val="00395136"/>
    <w:rsid w:val="003951EB"/>
    <w:rsid w:val="00395333"/>
    <w:rsid w:val="003953D1"/>
    <w:rsid w:val="003959CB"/>
    <w:rsid w:val="003961A2"/>
    <w:rsid w:val="003961CD"/>
    <w:rsid w:val="003962DD"/>
    <w:rsid w:val="00396D0C"/>
    <w:rsid w:val="00397691"/>
    <w:rsid w:val="0039777C"/>
    <w:rsid w:val="003A00FB"/>
    <w:rsid w:val="003A01CD"/>
    <w:rsid w:val="003A0FB0"/>
    <w:rsid w:val="003A0FB8"/>
    <w:rsid w:val="003A1636"/>
    <w:rsid w:val="003A228A"/>
    <w:rsid w:val="003A2C3A"/>
    <w:rsid w:val="003A32CB"/>
    <w:rsid w:val="003A3444"/>
    <w:rsid w:val="003A34EE"/>
    <w:rsid w:val="003A3D2B"/>
    <w:rsid w:val="003A3E80"/>
    <w:rsid w:val="003A43D2"/>
    <w:rsid w:val="003A46AE"/>
    <w:rsid w:val="003A4F3B"/>
    <w:rsid w:val="003A60C0"/>
    <w:rsid w:val="003A7577"/>
    <w:rsid w:val="003B0057"/>
    <w:rsid w:val="003B0AFF"/>
    <w:rsid w:val="003B0C8D"/>
    <w:rsid w:val="003B1B42"/>
    <w:rsid w:val="003B2055"/>
    <w:rsid w:val="003B24A3"/>
    <w:rsid w:val="003B25F3"/>
    <w:rsid w:val="003B4745"/>
    <w:rsid w:val="003B477C"/>
    <w:rsid w:val="003B57C1"/>
    <w:rsid w:val="003B5BC8"/>
    <w:rsid w:val="003B63C8"/>
    <w:rsid w:val="003B76FB"/>
    <w:rsid w:val="003C1C25"/>
    <w:rsid w:val="003C22DF"/>
    <w:rsid w:val="003C29A7"/>
    <w:rsid w:val="003C2E6C"/>
    <w:rsid w:val="003C3607"/>
    <w:rsid w:val="003C379C"/>
    <w:rsid w:val="003C38EC"/>
    <w:rsid w:val="003C38F7"/>
    <w:rsid w:val="003C3924"/>
    <w:rsid w:val="003C3939"/>
    <w:rsid w:val="003C46C7"/>
    <w:rsid w:val="003C4DE6"/>
    <w:rsid w:val="003C518B"/>
    <w:rsid w:val="003C5303"/>
    <w:rsid w:val="003C57DF"/>
    <w:rsid w:val="003C611A"/>
    <w:rsid w:val="003C6A70"/>
    <w:rsid w:val="003C6D7F"/>
    <w:rsid w:val="003C6FD1"/>
    <w:rsid w:val="003C76DD"/>
    <w:rsid w:val="003C7E88"/>
    <w:rsid w:val="003D055D"/>
    <w:rsid w:val="003D0E92"/>
    <w:rsid w:val="003D0EE0"/>
    <w:rsid w:val="003D10B5"/>
    <w:rsid w:val="003D1254"/>
    <w:rsid w:val="003D1640"/>
    <w:rsid w:val="003D2160"/>
    <w:rsid w:val="003D2828"/>
    <w:rsid w:val="003D2CCF"/>
    <w:rsid w:val="003D31AB"/>
    <w:rsid w:val="003D3627"/>
    <w:rsid w:val="003D4BBC"/>
    <w:rsid w:val="003D5E3A"/>
    <w:rsid w:val="003D5FF5"/>
    <w:rsid w:val="003D600D"/>
    <w:rsid w:val="003D6287"/>
    <w:rsid w:val="003D6360"/>
    <w:rsid w:val="003D6C35"/>
    <w:rsid w:val="003E00AC"/>
    <w:rsid w:val="003E0211"/>
    <w:rsid w:val="003E14F6"/>
    <w:rsid w:val="003E1E2B"/>
    <w:rsid w:val="003E24D1"/>
    <w:rsid w:val="003E29C5"/>
    <w:rsid w:val="003E2A2E"/>
    <w:rsid w:val="003E351F"/>
    <w:rsid w:val="003E3A06"/>
    <w:rsid w:val="003E411C"/>
    <w:rsid w:val="003E58CF"/>
    <w:rsid w:val="003E6124"/>
    <w:rsid w:val="003E679E"/>
    <w:rsid w:val="003F0396"/>
    <w:rsid w:val="003F090D"/>
    <w:rsid w:val="003F1262"/>
    <w:rsid w:val="003F2ED0"/>
    <w:rsid w:val="003F30FB"/>
    <w:rsid w:val="003F31D5"/>
    <w:rsid w:val="003F39B5"/>
    <w:rsid w:val="003F52B0"/>
    <w:rsid w:val="003F6E09"/>
    <w:rsid w:val="003F753F"/>
    <w:rsid w:val="00401571"/>
    <w:rsid w:val="004019E8"/>
    <w:rsid w:val="00401C66"/>
    <w:rsid w:val="00402068"/>
    <w:rsid w:val="0040237E"/>
    <w:rsid w:val="00402381"/>
    <w:rsid w:val="00402849"/>
    <w:rsid w:val="00402BE3"/>
    <w:rsid w:val="00403DFE"/>
    <w:rsid w:val="00404984"/>
    <w:rsid w:val="00405A59"/>
    <w:rsid w:val="0040601A"/>
    <w:rsid w:val="00406C20"/>
    <w:rsid w:val="00406EEF"/>
    <w:rsid w:val="0040705D"/>
    <w:rsid w:val="004125F0"/>
    <w:rsid w:val="004129F9"/>
    <w:rsid w:val="00412A2A"/>
    <w:rsid w:val="00412C23"/>
    <w:rsid w:val="004132F6"/>
    <w:rsid w:val="00413511"/>
    <w:rsid w:val="004155D7"/>
    <w:rsid w:val="0041621C"/>
    <w:rsid w:val="00416334"/>
    <w:rsid w:val="00416633"/>
    <w:rsid w:val="00416894"/>
    <w:rsid w:val="00417648"/>
    <w:rsid w:val="00417AA0"/>
    <w:rsid w:val="00417B85"/>
    <w:rsid w:val="00420A63"/>
    <w:rsid w:val="00420B78"/>
    <w:rsid w:val="00421E3C"/>
    <w:rsid w:val="00422BF2"/>
    <w:rsid w:val="00422E35"/>
    <w:rsid w:val="0042335A"/>
    <w:rsid w:val="004235AE"/>
    <w:rsid w:val="00423926"/>
    <w:rsid w:val="00423965"/>
    <w:rsid w:val="00423A3A"/>
    <w:rsid w:val="0042421D"/>
    <w:rsid w:val="004246DE"/>
    <w:rsid w:val="00424A18"/>
    <w:rsid w:val="00424A54"/>
    <w:rsid w:val="004252C9"/>
    <w:rsid w:val="00425958"/>
    <w:rsid w:val="004267DD"/>
    <w:rsid w:val="00426D63"/>
    <w:rsid w:val="00427289"/>
    <w:rsid w:val="00427946"/>
    <w:rsid w:val="00430338"/>
    <w:rsid w:val="00430C7F"/>
    <w:rsid w:val="00430FCE"/>
    <w:rsid w:val="004314FE"/>
    <w:rsid w:val="00431C1D"/>
    <w:rsid w:val="00431D3B"/>
    <w:rsid w:val="00431FE1"/>
    <w:rsid w:val="00433159"/>
    <w:rsid w:val="0043389A"/>
    <w:rsid w:val="00433E6F"/>
    <w:rsid w:val="004342B9"/>
    <w:rsid w:val="004346FB"/>
    <w:rsid w:val="0043478F"/>
    <w:rsid w:val="00434CDD"/>
    <w:rsid w:val="00435FC3"/>
    <w:rsid w:val="00436726"/>
    <w:rsid w:val="004379BA"/>
    <w:rsid w:val="00437CDB"/>
    <w:rsid w:val="00437E2E"/>
    <w:rsid w:val="0044041B"/>
    <w:rsid w:val="00440624"/>
    <w:rsid w:val="004408CA"/>
    <w:rsid w:val="00440E1D"/>
    <w:rsid w:val="0044154A"/>
    <w:rsid w:val="00441892"/>
    <w:rsid w:val="00441968"/>
    <w:rsid w:val="004419FD"/>
    <w:rsid w:val="00441C8D"/>
    <w:rsid w:val="00442085"/>
    <w:rsid w:val="004421F3"/>
    <w:rsid w:val="0044287B"/>
    <w:rsid w:val="00443CF9"/>
    <w:rsid w:val="00443E40"/>
    <w:rsid w:val="004443D0"/>
    <w:rsid w:val="00444688"/>
    <w:rsid w:val="004446E0"/>
    <w:rsid w:val="00444B27"/>
    <w:rsid w:val="004451AD"/>
    <w:rsid w:val="00446BFB"/>
    <w:rsid w:val="00447876"/>
    <w:rsid w:val="0045052F"/>
    <w:rsid w:val="0045069E"/>
    <w:rsid w:val="00452268"/>
    <w:rsid w:val="00452767"/>
    <w:rsid w:val="00452DEE"/>
    <w:rsid w:val="00453852"/>
    <w:rsid w:val="00453EA8"/>
    <w:rsid w:val="00454B4A"/>
    <w:rsid w:val="004552CA"/>
    <w:rsid w:val="00455AE5"/>
    <w:rsid w:val="004563CA"/>
    <w:rsid w:val="004566A0"/>
    <w:rsid w:val="00456CEB"/>
    <w:rsid w:val="00456FEB"/>
    <w:rsid w:val="00457189"/>
    <w:rsid w:val="00457A12"/>
    <w:rsid w:val="0046045E"/>
    <w:rsid w:val="00460B13"/>
    <w:rsid w:val="00461D11"/>
    <w:rsid w:val="00464E6A"/>
    <w:rsid w:val="00465578"/>
    <w:rsid w:val="00465AB6"/>
    <w:rsid w:val="00465C39"/>
    <w:rsid w:val="00466039"/>
    <w:rsid w:val="00466C70"/>
    <w:rsid w:val="00466D07"/>
    <w:rsid w:val="00470F71"/>
    <w:rsid w:val="00470F77"/>
    <w:rsid w:val="004711D8"/>
    <w:rsid w:val="00472373"/>
    <w:rsid w:val="0047265C"/>
    <w:rsid w:val="00472713"/>
    <w:rsid w:val="004728E6"/>
    <w:rsid w:val="0047311A"/>
    <w:rsid w:val="0047398B"/>
    <w:rsid w:val="00473EAC"/>
    <w:rsid w:val="00474A09"/>
    <w:rsid w:val="00474FA9"/>
    <w:rsid w:val="0047504F"/>
    <w:rsid w:val="004750A8"/>
    <w:rsid w:val="00475442"/>
    <w:rsid w:val="004755D6"/>
    <w:rsid w:val="00475976"/>
    <w:rsid w:val="00475F31"/>
    <w:rsid w:val="0047674E"/>
    <w:rsid w:val="00476821"/>
    <w:rsid w:val="00476A15"/>
    <w:rsid w:val="00480030"/>
    <w:rsid w:val="004800C0"/>
    <w:rsid w:val="0048057D"/>
    <w:rsid w:val="00480D53"/>
    <w:rsid w:val="004823F9"/>
    <w:rsid w:val="004824E8"/>
    <w:rsid w:val="0048253D"/>
    <w:rsid w:val="004829CD"/>
    <w:rsid w:val="00482DCD"/>
    <w:rsid w:val="00483074"/>
    <w:rsid w:val="004830A2"/>
    <w:rsid w:val="004836E4"/>
    <w:rsid w:val="004839A5"/>
    <w:rsid w:val="00483C0E"/>
    <w:rsid w:val="004849F9"/>
    <w:rsid w:val="00484A7F"/>
    <w:rsid w:val="00484CA6"/>
    <w:rsid w:val="0048535B"/>
    <w:rsid w:val="00485A76"/>
    <w:rsid w:val="0048734E"/>
    <w:rsid w:val="00487613"/>
    <w:rsid w:val="0048770D"/>
    <w:rsid w:val="00487B89"/>
    <w:rsid w:val="00490945"/>
    <w:rsid w:val="00490962"/>
    <w:rsid w:val="004909C6"/>
    <w:rsid w:val="00490EE8"/>
    <w:rsid w:val="004922EA"/>
    <w:rsid w:val="004925DB"/>
    <w:rsid w:val="00492ABA"/>
    <w:rsid w:val="00492B1A"/>
    <w:rsid w:val="004931B1"/>
    <w:rsid w:val="00493B1D"/>
    <w:rsid w:val="004940DD"/>
    <w:rsid w:val="0049470D"/>
    <w:rsid w:val="00495CEB"/>
    <w:rsid w:val="00495EF9"/>
    <w:rsid w:val="0049682D"/>
    <w:rsid w:val="004969E9"/>
    <w:rsid w:val="00496DBB"/>
    <w:rsid w:val="00497771"/>
    <w:rsid w:val="00497980"/>
    <w:rsid w:val="004A004D"/>
    <w:rsid w:val="004A0335"/>
    <w:rsid w:val="004A0A9A"/>
    <w:rsid w:val="004A0B08"/>
    <w:rsid w:val="004A1BCB"/>
    <w:rsid w:val="004A1F91"/>
    <w:rsid w:val="004A2108"/>
    <w:rsid w:val="004A2B2B"/>
    <w:rsid w:val="004A5016"/>
    <w:rsid w:val="004A588B"/>
    <w:rsid w:val="004A5FDA"/>
    <w:rsid w:val="004A60E2"/>
    <w:rsid w:val="004A64F8"/>
    <w:rsid w:val="004A79FA"/>
    <w:rsid w:val="004B045B"/>
    <w:rsid w:val="004B058F"/>
    <w:rsid w:val="004B1691"/>
    <w:rsid w:val="004B1AC3"/>
    <w:rsid w:val="004B2291"/>
    <w:rsid w:val="004B3E83"/>
    <w:rsid w:val="004B3EA6"/>
    <w:rsid w:val="004B40E4"/>
    <w:rsid w:val="004B4235"/>
    <w:rsid w:val="004B462D"/>
    <w:rsid w:val="004B4D47"/>
    <w:rsid w:val="004B517C"/>
    <w:rsid w:val="004B5B8E"/>
    <w:rsid w:val="004B5CA5"/>
    <w:rsid w:val="004B60FC"/>
    <w:rsid w:val="004B65DB"/>
    <w:rsid w:val="004B66E4"/>
    <w:rsid w:val="004B670F"/>
    <w:rsid w:val="004B6980"/>
    <w:rsid w:val="004B73C4"/>
    <w:rsid w:val="004B73DF"/>
    <w:rsid w:val="004B771C"/>
    <w:rsid w:val="004B7849"/>
    <w:rsid w:val="004B7EF1"/>
    <w:rsid w:val="004C0DCA"/>
    <w:rsid w:val="004C0EAB"/>
    <w:rsid w:val="004C2310"/>
    <w:rsid w:val="004C260F"/>
    <w:rsid w:val="004C27C8"/>
    <w:rsid w:val="004C3D85"/>
    <w:rsid w:val="004C3F0D"/>
    <w:rsid w:val="004C4FBB"/>
    <w:rsid w:val="004C55CF"/>
    <w:rsid w:val="004C728A"/>
    <w:rsid w:val="004C73D0"/>
    <w:rsid w:val="004C7437"/>
    <w:rsid w:val="004C7714"/>
    <w:rsid w:val="004C7732"/>
    <w:rsid w:val="004C7A3E"/>
    <w:rsid w:val="004C7BFD"/>
    <w:rsid w:val="004D042E"/>
    <w:rsid w:val="004D168B"/>
    <w:rsid w:val="004D1720"/>
    <w:rsid w:val="004D2300"/>
    <w:rsid w:val="004D3021"/>
    <w:rsid w:val="004D3075"/>
    <w:rsid w:val="004D3448"/>
    <w:rsid w:val="004D36A0"/>
    <w:rsid w:val="004D41AA"/>
    <w:rsid w:val="004D4D79"/>
    <w:rsid w:val="004D4F73"/>
    <w:rsid w:val="004D507E"/>
    <w:rsid w:val="004D6477"/>
    <w:rsid w:val="004D68AC"/>
    <w:rsid w:val="004E0071"/>
    <w:rsid w:val="004E0578"/>
    <w:rsid w:val="004E231C"/>
    <w:rsid w:val="004E24C5"/>
    <w:rsid w:val="004E2C9D"/>
    <w:rsid w:val="004E4989"/>
    <w:rsid w:val="004E4C12"/>
    <w:rsid w:val="004E4C44"/>
    <w:rsid w:val="004E56F8"/>
    <w:rsid w:val="004E6B99"/>
    <w:rsid w:val="004E6FE7"/>
    <w:rsid w:val="004E717A"/>
    <w:rsid w:val="004E7208"/>
    <w:rsid w:val="004E761F"/>
    <w:rsid w:val="004E784C"/>
    <w:rsid w:val="004E7F40"/>
    <w:rsid w:val="004F0588"/>
    <w:rsid w:val="004F08E6"/>
    <w:rsid w:val="004F0A8D"/>
    <w:rsid w:val="004F1076"/>
    <w:rsid w:val="004F1572"/>
    <w:rsid w:val="004F1D53"/>
    <w:rsid w:val="004F1E54"/>
    <w:rsid w:val="004F205F"/>
    <w:rsid w:val="004F270B"/>
    <w:rsid w:val="004F2AD4"/>
    <w:rsid w:val="004F2ECE"/>
    <w:rsid w:val="004F3460"/>
    <w:rsid w:val="004F36D0"/>
    <w:rsid w:val="004F40F2"/>
    <w:rsid w:val="004F5282"/>
    <w:rsid w:val="004F576C"/>
    <w:rsid w:val="004F5E4E"/>
    <w:rsid w:val="004F76EF"/>
    <w:rsid w:val="0050001E"/>
    <w:rsid w:val="005001F4"/>
    <w:rsid w:val="0050051B"/>
    <w:rsid w:val="00500BC2"/>
    <w:rsid w:val="00500C81"/>
    <w:rsid w:val="00500DD0"/>
    <w:rsid w:val="00501BAD"/>
    <w:rsid w:val="00502825"/>
    <w:rsid w:val="0050284A"/>
    <w:rsid w:val="00502F9C"/>
    <w:rsid w:val="00503C28"/>
    <w:rsid w:val="00504FED"/>
    <w:rsid w:val="0050520F"/>
    <w:rsid w:val="0050574C"/>
    <w:rsid w:val="005059D9"/>
    <w:rsid w:val="00506715"/>
    <w:rsid w:val="00506BF9"/>
    <w:rsid w:val="00506F54"/>
    <w:rsid w:val="00506FB0"/>
    <w:rsid w:val="0050786D"/>
    <w:rsid w:val="005079C0"/>
    <w:rsid w:val="00507ED3"/>
    <w:rsid w:val="005101DA"/>
    <w:rsid w:val="00510284"/>
    <w:rsid w:val="00510445"/>
    <w:rsid w:val="005108AF"/>
    <w:rsid w:val="005112D1"/>
    <w:rsid w:val="005115A7"/>
    <w:rsid w:val="00511F36"/>
    <w:rsid w:val="00511F5D"/>
    <w:rsid w:val="005131C8"/>
    <w:rsid w:val="0051497E"/>
    <w:rsid w:val="005150C8"/>
    <w:rsid w:val="00515117"/>
    <w:rsid w:val="0051550D"/>
    <w:rsid w:val="00515ACF"/>
    <w:rsid w:val="00515BC6"/>
    <w:rsid w:val="005160B0"/>
    <w:rsid w:val="005170C1"/>
    <w:rsid w:val="00517C57"/>
    <w:rsid w:val="00517E19"/>
    <w:rsid w:val="00517EA3"/>
    <w:rsid w:val="00520006"/>
    <w:rsid w:val="0052097C"/>
    <w:rsid w:val="0052108A"/>
    <w:rsid w:val="00521632"/>
    <w:rsid w:val="00521AC2"/>
    <w:rsid w:val="00521EB3"/>
    <w:rsid w:val="00521ECC"/>
    <w:rsid w:val="00522146"/>
    <w:rsid w:val="00522E86"/>
    <w:rsid w:val="0052307A"/>
    <w:rsid w:val="005236DA"/>
    <w:rsid w:val="0052457B"/>
    <w:rsid w:val="00524F57"/>
    <w:rsid w:val="00525466"/>
    <w:rsid w:val="0052579E"/>
    <w:rsid w:val="00526342"/>
    <w:rsid w:val="005265FE"/>
    <w:rsid w:val="00527F03"/>
    <w:rsid w:val="00530107"/>
    <w:rsid w:val="00530249"/>
    <w:rsid w:val="0053074C"/>
    <w:rsid w:val="00530DBD"/>
    <w:rsid w:val="0053128B"/>
    <w:rsid w:val="005313E5"/>
    <w:rsid w:val="0053145B"/>
    <w:rsid w:val="00531BCC"/>
    <w:rsid w:val="00534C4E"/>
    <w:rsid w:val="00535167"/>
    <w:rsid w:val="00535CBB"/>
    <w:rsid w:val="00535F5C"/>
    <w:rsid w:val="00536466"/>
    <w:rsid w:val="0053684B"/>
    <w:rsid w:val="0053718B"/>
    <w:rsid w:val="00537824"/>
    <w:rsid w:val="00537A72"/>
    <w:rsid w:val="00537EEE"/>
    <w:rsid w:val="00540051"/>
    <w:rsid w:val="00541054"/>
    <w:rsid w:val="00541260"/>
    <w:rsid w:val="0054236B"/>
    <w:rsid w:val="005424B9"/>
    <w:rsid w:val="005424C7"/>
    <w:rsid w:val="00542745"/>
    <w:rsid w:val="00542CB3"/>
    <w:rsid w:val="005442BF"/>
    <w:rsid w:val="00544C9E"/>
    <w:rsid w:val="005457B9"/>
    <w:rsid w:val="005458F8"/>
    <w:rsid w:val="00545B68"/>
    <w:rsid w:val="005462F4"/>
    <w:rsid w:val="005471A5"/>
    <w:rsid w:val="005472B4"/>
    <w:rsid w:val="005513F9"/>
    <w:rsid w:val="00551A78"/>
    <w:rsid w:val="00552476"/>
    <w:rsid w:val="0055253A"/>
    <w:rsid w:val="005528B3"/>
    <w:rsid w:val="00552BB8"/>
    <w:rsid w:val="005531E8"/>
    <w:rsid w:val="0055334D"/>
    <w:rsid w:val="00553425"/>
    <w:rsid w:val="00553806"/>
    <w:rsid w:val="005543A3"/>
    <w:rsid w:val="005548A7"/>
    <w:rsid w:val="005559FD"/>
    <w:rsid w:val="00556305"/>
    <w:rsid w:val="005564C3"/>
    <w:rsid w:val="00556B0B"/>
    <w:rsid w:val="00556C39"/>
    <w:rsid w:val="00556EF3"/>
    <w:rsid w:val="00556F0A"/>
    <w:rsid w:val="00557561"/>
    <w:rsid w:val="00561962"/>
    <w:rsid w:val="00561BD2"/>
    <w:rsid w:val="00561CD4"/>
    <w:rsid w:val="0056262A"/>
    <w:rsid w:val="00562679"/>
    <w:rsid w:val="0056385C"/>
    <w:rsid w:val="0056427A"/>
    <w:rsid w:val="005651D4"/>
    <w:rsid w:val="00565DBB"/>
    <w:rsid w:val="00565E2C"/>
    <w:rsid w:val="005664CC"/>
    <w:rsid w:val="005665EE"/>
    <w:rsid w:val="005667F6"/>
    <w:rsid w:val="0056681A"/>
    <w:rsid w:val="00566D46"/>
    <w:rsid w:val="0056767C"/>
    <w:rsid w:val="0056793D"/>
    <w:rsid w:val="005679F9"/>
    <w:rsid w:val="00567A14"/>
    <w:rsid w:val="00567C3B"/>
    <w:rsid w:val="00567D0F"/>
    <w:rsid w:val="00570F53"/>
    <w:rsid w:val="005714D6"/>
    <w:rsid w:val="00571739"/>
    <w:rsid w:val="00571AD3"/>
    <w:rsid w:val="00572676"/>
    <w:rsid w:val="00572F49"/>
    <w:rsid w:val="00572FD7"/>
    <w:rsid w:val="00573166"/>
    <w:rsid w:val="00573582"/>
    <w:rsid w:val="00574432"/>
    <w:rsid w:val="00574E47"/>
    <w:rsid w:val="00575455"/>
    <w:rsid w:val="00575499"/>
    <w:rsid w:val="00575FB0"/>
    <w:rsid w:val="00575FCB"/>
    <w:rsid w:val="005765A3"/>
    <w:rsid w:val="00576A69"/>
    <w:rsid w:val="00576D1A"/>
    <w:rsid w:val="00577C9D"/>
    <w:rsid w:val="00580CF0"/>
    <w:rsid w:val="00581C62"/>
    <w:rsid w:val="00581FD4"/>
    <w:rsid w:val="00582542"/>
    <w:rsid w:val="0058282F"/>
    <w:rsid w:val="00583468"/>
    <w:rsid w:val="00583706"/>
    <w:rsid w:val="005838FA"/>
    <w:rsid w:val="0058425A"/>
    <w:rsid w:val="0058444D"/>
    <w:rsid w:val="00584531"/>
    <w:rsid w:val="00584877"/>
    <w:rsid w:val="00584BEB"/>
    <w:rsid w:val="00585636"/>
    <w:rsid w:val="00585826"/>
    <w:rsid w:val="0058647D"/>
    <w:rsid w:val="005875A4"/>
    <w:rsid w:val="00587BDF"/>
    <w:rsid w:val="00587C85"/>
    <w:rsid w:val="005902EA"/>
    <w:rsid w:val="0059054C"/>
    <w:rsid w:val="005905CE"/>
    <w:rsid w:val="005913FB"/>
    <w:rsid w:val="00591A62"/>
    <w:rsid w:val="00592930"/>
    <w:rsid w:val="00592EF0"/>
    <w:rsid w:val="00593029"/>
    <w:rsid w:val="0059330E"/>
    <w:rsid w:val="005936C4"/>
    <w:rsid w:val="00593729"/>
    <w:rsid w:val="005944E2"/>
    <w:rsid w:val="0059456D"/>
    <w:rsid w:val="00594AF5"/>
    <w:rsid w:val="00595021"/>
    <w:rsid w:val="0059509B"/>
    <w:rsid w:val="00595426"/>
    <w:rsid w:val="005957E5"/>
    <w:rsid w:val="00595B63"/>
    <w:rsid w:val="00595CA9"/>
    <w:rsid w:val="00595E21"/>
    <w:rsid w:val="00595FDC"/>
    <w:rsid w:val="005960B8"/>
    <w:rsid w:val="00596A4B"/>
    <w:rsid w:val="00596F2D"/>
    <w:rsid w:val="005970FE"/>
    <w:rsid w:val="005A0691"/>
    <w:rsid w:val="005A0CEC"/>
    <w:rsid w:val="005A11AC"/>
    <w:rsid w:val="005A1364"/>
    <w:rsid w:val="005A1572"/>
    <w:rsid w:val="005A379F"/>
    <w:rsid w:val="005A3CAB"/>
    <w:rsid w:val="005A4210"/>
    <w:rsid w:val="005A49D7"/>
    <w:rsid w:val="005A4D2B"/>
    <w:rsid w:val="005A5973"/>
    <w:rsid w:val="005A65E1"/>
    <w:rsid w:val="005A6678"/>
    <w:rsid w:val="005A707A"/>
    <w:rsid w:val="005A70AA"/>
    <w:rsid w:val="005A793B"/>
    <w:rsid w:val="005B0150"/>
    <w:rsid w:val="005B01EF"/>
    <w:rsid w:val="005B0894"/>
    <w:rsid w:val="005B0BE8"/>
    <w:rsid w:val="005B110A"/>
    <w:rsid w:val="005B13A8"/>
    <w:rsid w:val="005B1E20"/>
    <w:rsid w:val="005B244A"/>
    <w:rsid w:val="005B2CB7"/>
    <w:rsid w:val="005B3184"/>
    <w:rsid w:val="005B3436"/>
    <w:rsid w:val="005B3653"/>
    <w:rsid w:val="005B521A"/>
    <w:rsid w:val="005B52C1"/>
    <w:rsid w:val="005B58E4"/>
    <w:rsid w:val="005B6F75"/>
    <w:rsid w:val="005B7670"/>
    <w:rsid w:val="005B7D08"/>
    <w:rsid w:val="005B7E9C"/>
    <w:rsid w:val="005C168C"/>
    <w:rsid w:val="005C1898"/>
    <w:rsid w:val="005C201A"/>
    <w:rsid w:val="005C2DFF"/>
    <w:rsid w:val="005C3223"/>
    <w:rsid w:val="005C3299"/>
    <w:rsid w:val="005C3E53"/>
    <w:rsid w:val="005C4783"/>
    <w:rsid w:val="005C4937"/>
    <w:rsid w:val="005C505E"/>
    <w:rsid w:val="005C5452"/>
    <w:rsid w:val="005C5A14"/>
    <w:rsid w:val="005C5CFC"/>
    <w:rsid w:val="005C7C91"/>
    <w:rsid w:val="005C7DA4"/>
    <w:rsid w:val="005D1266"/>
    <w:rsid w:val="005D1990"/>
    <w:rsid w:val="005D1E14"/>
    <w:rsid w:val="005D212B"/>
    <w:rsid w:val="005D236A"/>
    <w:rsid w:val="005D2741"/>
    <w:rsid w:val="005D2BA1"/>
    <w:rsid w:val="005D2BC0"/>
    <w:rsid w:val="005D2C95"/>
    <w:rsid w:val="005D2F6D"/>
    <w:rsid w:val="005D4B86"/>
    <w:rsid w:val="005D4C71"/>
    <w:rsid w:val="005D5BA4"/>
    <w:rsid w:val="005D5C5D"/>
    <w:rsid w:val="005D6E63"/>
    <w:rsid w:val="005D7084"/>
    <w:rsid w:val="005D77DB"/>
    <w:rsid w:val="005E0748"/>
    <w:rsid w:val="005E0855"/>
    <w:rsid w:val="005E0DD8"/>
    <w:rsid w:val="005E1905"/>
    <w:rsid w:val="005E21B5"/>
    <w:rsid w:val="005E2BBD"/>
    <w:rsid w:val="005E2DA7"/>
    <w:rsid w:val="005E2EAC"/>
    <w:rsid w:val="005E3FF2"/>
    <w:rsid w:val="005E4119"/>
    <w:rsid w:val="005E425F"/>
    <w:rsid w:val="005E57F4"/>
    <w:rsid w:val="005E6337"/>
    <w:rsid w:val="005E6E64"/>
    <w:rsid w:val="005E75EE"/>
    <w:rsid w:val="005F063B"/>
    <w:rsid w:val="005F0DA3"/>
    <w:rsid w:val="005F0F75"/>
    <w:rsid w:val="005F2B5C"/>
    <w:rsid w:val="005F2D7B"/>
    <w:rsid w:val="005F3237"/>
    <w:rsid w:val="005F36F1"/>
    <w:rsid w:val="005F456B"/>
    <w:rsid w:val="005F468B"/>
    <w:rsid w:val="005F4739"/>
    <w:rsid w:val="005F4CB4"/>
    <w:rsid w:val="005F5277"/>
    <w:rsid w:val="005F5E70"/>
    <w:rsid w:val="005F6CCA"/>
    <w:rsid w:val="005F7FDB"/>
    <w:rsid w:val="006003B5"/>
    <w:rsid w:val="00600443"/>
    <w:rsid w:val="00601B0A"/>
    <w:rsid w:val="006023AF"/>
    <w:rsid w:val="0060262A"/>
    <w:rsid w:val="00602B48"/>
    <w:rsid w:val="006038E0"/>
    <w:rsid w:val="00603F37"/>
    <w:rsid w:val="00603F71"/>
    <w:rsid w:val="0060401E"/>
    <w:rsid w:val="00604A15"/>
    <w:rsid w:val="00604D31"/>
    <w:rsid w:val="006054A1"/>
    <w:rsid w:val="006055A6"/>
    <w:rsid w:val="006058FC"/>
    <w:rsid w:val="00606562"/>
    <w:rsid w:val="0060698A"/>
    <w:rsid w:val="006078EB"/>
    <w:rsid w:val="00607F33"/>
    <w:rsid w:val="00610D9E"/>
    <w:rsid w:val="006118F6"/>
    <w:rsid w:val="0061193C"/>
    <w:rsid w:val="0061197D"/>
    <w:rsid w:val="0061240B"/>
    <w:rsid w:val="00612569"/>
    <w:rsid w:val="006128FF"/>
    <w:rsid w:val="00612D4F"/>
    <w:rsid w:val="006142EC"/>
    <w:rsid w:val="0061441B"/>
    <w:rsid w:val="0061475F"/>
    <w:rsid w:val="00614FDB"/>
    <w:rsid w:val="006152C0"/>
    <w:rsid w:val="006155E9"/>
    <w:rsid w:val="00615647"/>
    <w:rsid w:val="00615653"/>
    <w:rsid w:val="00615D0F"/>
    <w:rsid w:val="00615E5D"/>
    <w:rsid w:val="00615FE1"/>
    <w:rsid w:val="0061686D"/>
    <w:rsid w:val="006175A5"/>
    <w:rsid w:val="00617890"/>
    <w:rsid w:val="006212F3"/>
    <w:rsid w:val="006214AF"/>
    <w:rsid w:val="006220F2"/>
    <w:rsid w:val="00622785"/>
    <w:rsid w:val="00622999"/>
    <w:rsid w:val="00622DDA"/>
    <w:rsid w:val="00622E85"/>
    <w:rsid w:val="00624691"/>
    <w:rsid w:val="00625740"/>
    <w:rsid w:val="006257B5"/>
    <w:rsid w:val="00625F9B"/>
    <w:rsid w:val="0062741C"/>
    <w:rsid w:val="00630B0C"/>
    <w:rsid w:val="00630F62"/>
    <w:rsid w:val="0063233A"/>
    <w:rsid w:val="006323A4"/>
    <w:rsid w:val="00632569"/>
    <w:rsid w:val="00632976"/>
    <w:rsid w:val="00632DF6"/>
    <w:rsid w:val="00632EF4"/>
    <w:rsid w:val="00634C4E"/>
    <w:rsid w:val="00636260"/>
    <w:rsid w:val="0063785B"/>
    <w:rsid w:val="00637EA3"/>
    <w:rsid w:val="006409E8"/>
    <w:rsid w:val="00640BD9"/>
    <w:rsid w:val="006410F1"/>
    <w:rsid w:val="00641496"/>
    <w:rsid w:val="0064160A"/>
    <w:rsid w:val="00641825"/>
    <w:rsid w:val="006419F9"/>
    <w:rsid w:val="00642AE7"/>
    <w:rsid w:val="00642FA1"/>
    <w:rsid w:val="0064315F"/>
    <w:rsid w:val="006437E9"/>
    <w:rsid w:val="00645491"/>
    <w:rsid w:val="006459E5"/>
    <w:rsid w:val="0064611E"/>
    <w:rsid w:val="006462EC"/>
    <w:rsid w:val="006473EF"/>
    <w:rsid w:val="00647578"/>
    <w:rsid w:val="0065041C"/>
    <w:rsid w:val="00650BF4"/>
    <w:rsid w:val="00651A90"/>
    <w:rsid w:val="00651CD2"/>
    <w:rsid w:val="00651EAE"/>
    <w:rsid w:val="00652934"/>
    <w:rsid w:val="00652D01"/>
    <w:rsid w:val="006537B2"/>
    <w:rsid w:val="00653907"/>
    <w:rsid w:val="00653F81"/>
    <w:rsid w:val="00654B92"/>
    <w:rsid w:val="00654EE3"/>
    <w:rsid w:val="006551A0"/>
    <w:rsid w:val="0065536C"/>
    <w:rsid w:val="00655678"/>
    <w:rsid w:val="0065584A"/>
    <w:rsid w:val="00655A56"/>
    <w:rsid w:val="0065637D"/>
    <w:rsid w:val="00656923"/>
    <w:rsid w:val="00660236"/>
    <w:rsid w:val="0066038F"/>
    <w:rsid w:val="006605FF"/>
    <w:rsid w:val="006608CC"/>
    <w:rsid w:val="0066094B"/>
    <w:rsid w:val="00660CF8"/>
    <w:rsid w:val="0066147A"/>
    <w:rsid w:val="006617FC"/>
    <w:rsid w:val="00661883"/>
    <w:rsid w:val="00661C49"/>
    <w:rsid w:val="00661F33"/>
    <w:rsid w:val="006621D0"/>
    <w:rsid w:val="006623E8"/>
    <w:rsid w:val="006629F9"/>
    <w:rsid w:val="006632A6"/>
    <w:rsid w:val="0066340C"/>
    <w:rsid w:val="006635E5"/>
    <w:rsid w:val="00665AD7"/>
    <w:rsid w:val="00665E73"/>
    <w:rsid w:val="00666227"/>
    <w:rsid w:val="00666274"/>
    <w:rsid w:val="00666330"/>
    <w:rsid w:val="00666975"/>
    <w:rsid w:val="00667006"/>
    <w:rsid w:val="00667723"/>
    <w:rsid w:val="00667AE7"/>
    <w:rsid w:val="00670D46"/>
    <w:rsid w:val="00671407"/>
    <w:rsid w:val="00671549"/>
    <w:rsid w:val="00671978"/>
    <w:rsid w:val="00671CB0"/>
    <w:rsid w:val="00673A83"/>
    <w:rsid w:val="00673CCC"/>
    <w:rsid w:val="00674A54"/>
    <w:rsid w:val="00674AF8"/>
    <w:rsid w:val="00674DB3"/>
    <w:rsid w:val="00674E54"/>
    <w:rsid w:val="00674E98"/>
    <w:rsid w:val="0067549B"/>
    <w:rsid w:val="006756C7"/>
    <w:rsid w:val="00675A73"/>
    <w:rsid w:val="00676226"/>
    <w:rsid w:val="00676D0D"/>
    <w:rsid w:val="0068017C"/>
    <w:rsid w:val="0068076A"/>
    <w:rsid w:val="00681001"/>
    <w:rsid w:val="00681282"/>
    <w:rsid w:val="006819E1"/>
    <w:rsid w:val="00681AB2"/>
    <w:rsid w:val="00681B48"/>
    <w:rsid w:val="006835AE"/>
    <w:rsid w:val="006836AE"/>
    <w:rsid w:val="0068375E"/>
    <w:rsid w:val="0068389E"/>
    <w:rsid w:val="00683AE6"/>
    <w:rsid w:val="00683FE0"/>
    <w:rsid w:val="006845FA"/>
    <w:rsid w:val="00684624"/>
    <w:rsid w:val="006846FE"/>
    <w:rsid w:val="006847AA"/>
    <w:rsid w:val="006850D6"/>
    <w:rsid w:val="00685574"/>
    <w:rsid w:val="00685EA2"/>
    <w:rsid w:val="00685FFC"/>
    <w:rsid w:val="006866C0"/>
    <w:rsid w:val="0068678D"/>
    <w:rsid w:val="00686819"/>
    <w:rsid w:val="00686EC8"/>
    <w:rsid w:val="0068747C"/>
    <w:rsid w:val="00687FD9"/>
    <w:rsid w:val="006901C4"/>
    <w:rsid w:val="00690532"/>
    <w:rsid w:val="0069101D"/>
    <w:rsid w:val="00691392"/>
    <w:rsid w:val="00691432"/>
    <w:rsid w:val="0069189F"/>
    <w:rsid w:val="006923A2"/>
    <w:rsid w:val="00692602"/>
    <w:rsid w:val="00692605"/>
    <w:rsid w:val="00694A09"/>
    <w:rsid w:val="00694C29"/>
    <w:rsid w:val="00695926"/>
    <w:rsid w:val="00695AA4"/>
    <w:rsid w:val="00696BD2"/>
    <w:rsid w:val="00696BD6"/>
    <w:rsid w:val="006A05C7"/>
    <w:rsid w:val="006A08E3"/>
    <w:rsid w:val="006A1561"/>
    <w:rsid w:val="006A18F3"/>
    <w:rsid w:val="006A2B06"/>
    <w:rsid w:val="006A3D2A"/>
    <w:rsid w:val="006A58A3"/>
    <w:rsid w:val="006A5B5D"/>
    <w:rsid w:val="006A5C31"/>
    <w:rsid w:val="006A61E3"/>
    <w:rsid w:val="006A6E1A"/>
    <w:rsid w:val="006A73BC"/>
    <w:rsid w:val="006A76B0"/>
    <w:rsid w:val="006A7DF7"/>
    <w:rsid w:val="006A7FB3"/>
    <w:rsid w:val="006B022F"/>
    <w:rsid w:val="006B12A7"/>
    <w:rsid w:val="006B1AA6"/>
    <w:rsid w:val="006B1CA4"/>
    <w:rsid w:val="006B3875"/>
    <w:rsid w:val="006B54C3"/>
    <w:rsid w:val="006B6819"/>
    <w:rsid w:val="006B746A"/>
    <w:rsid w:val="006B7935"/>
    <w:rsid w:val="006B7E5A"/>
    <w:rsid w:val="006C1361"/>
    <w:rsid w:val="006C1F85"/>
    <w:rsid w:val="006C20D5"/>
    <w:rsid w:val="006C222D"/>
    <w:rsid w:val="006C2A1B"/>
    <w:rsid w:val="006C2C63"/>
    <w:rsid w:val="006C32F3"/>
    <w:rsid w:val="006C48C0"/>
    <w:rsid w:val="006C57CB"/>
    <w:rsid w:val="006C5803"/>
    <w:rsid w:val="006C6209"/>
    <w:rsid w:val="006C63B7"/>
    <w:rsid w:val="006C6E06"/>
    <w:rsid w:val="006C71AA"/>
    <w:rsid w:val="006C7844"/>
    <w:rsid w:val="006C7CBA"/>
    <w:rsid w:val="006D0071"/>
    <w:rsid w:val="006D0476"/>
    <w:rsid w:val="006D04EF"/>
    <w:rsid w:val="006D0DAB"/>
    <w:rsid w:val="006D122D"/>
    <w:rsid w:val="006D2853"/>
    <w:rsid w:val="006D28E2"/>
    <w:rsid w:val="006D2A26"/>
    <w:rsid w:val="006D3596"/>
    <w:rsid w:val="006D39C4"/>
    <w:rsid w:val="006D400A"/>
    <w:rsid w:val="006D462C"/>
    <w:rsid w:val="006D4850"/>
    <w:rsid w:val="006D4F62"/>
    <w:rsid w:val="006D5386"/>
    <w:rsid w:val="006D5685"/>
    <w:rsid w:val="006D58CB"/>
    <w:rsid w:val="006D5AA4"/>
    <w:rsid w:val="006D6E88"/>
    <w:rsid w:val="006D7039"/>
    <w:rsid w:val="006D7242"/>
    <w:rsid w:val="006D7E48"/>
    <w:rsid w:val="006D7F87"/>
    <w:rsid w:val="006E0A96"/>
    <w:rsid w:val="006E143C"/>
    <w:rsid w:val="006E1858"/>
    <w:rsid w:val="006E1D29"/>
    <w:rsid w:val="006E235C"/>
    <w:rsid w:val="006E2468"/>
    <w:rsid w:val="006E3CD0"/>
    <w:rsid w:val="006E48AA"/>
    <w:rsid w:val="006E5059"/>
    <w:rsid w:val="006E5CBC"/>
    <w:rsid w:val="006E74A8"/>
    <w:rsid w:val="006E7B20"/>
    <w:rsid w:val="006E7BC3"/>
    <w:rsid w:val="006F08CD"/>
    <w:rsid w:val="006F1385"/>
    <w:rsid w:val="006F19B9"/>
    <w:rsid w:val="006F1B01"/>
    <w:rsid w:val="006F1CBD"/>
    <w:rsid w:val="006F26AF"/>
    <w:rsid w:val="006F37A6"/>
    <w:rsid w:val="006F512D"/>
    <w:rsid w:val="006F5131"/>
    <w:rsid w:val="006F558B"/>
    <w:rsid w:val="006F5817"/>
    <w:rsid w:val="006F5A5D"/>
    <w:rsid w:val="006F5DE3"/>
    <w:rsid w:val="006F6033"/>
    <w:rsid w:val="006F6039"/>
    <w:rsid w:val="006F61FA"/>
    <w:rsid w:val="006F6459"/>
    <w:rsid w:val="006F6F61"/>
    <w:rsid w:val="006F719E"/>
    <w:rsid w:val="006F763C"/>
    <w:rsid w:val="00700605"/>
    <w:rsid w:val="00700673"/>
    <w:rsid w:val="00700ACB"/>
    <w:rsid w:val="007014C7"/>
    <w:rsid w:val="0070165D"/>
    <w:rsid w:val="00701A21"/>
    <w:rsid w:val="00701CA6"/>
    <w:rsid w:val="00701CE6"/>
    <w:rsid w:val="00702065"/>
    <w:rsid w:val="0070249C"/>
    <w:rsid w:val="0070260D"/>
    <w:rsid w:val="00702F44"/>
    <w:rsid w:val="007033F4"/>
    <w:rsid w:val="0070362D"/>
    <w:rsid w:val="00704A6F"/>
    <w:rsid w:val="00705010"/>
    <w:rsid w:val="007050CD"/>
    <w:rsid w:val="00705152"/>
    <w:rsid w:val="00705394"/>
    <w:rsid w:val="00705652"/>
    <w:rsid w:val="00705A45"/>
    <w:rsid w:val="00706526"/>
    <w:rsid w:val="007065A8"/>
    <w:rsid w:val="007067B0"/>
    <w:rsid w:val="00706AFA"/>
    <w:rsid w:val="00707419"/>
    <w:rsid w:val="0071002C"/>
    <w:rsid w:val="007108BC"/>
    <w:rsid w:val="007113C7"/>
    <w:rsid w:val="00711BD3"/>
    <w:rsid w:val="00711EF0"/>
    <w:rsid w:val="007121E0"/>
    <w:rsid w:val="007127F9"/>
    <w:rsid w:val="00712D4B"/>
    <w:rsid w:val="00713221"/>
    <w:rsid w:val="0071367F"/>
    <w:rsid w:val="007139F7"/>
    <w:rsid w:val="00714272"/>
    <w:rsid w:val="00714E9B"/>
    <w:rsid w:val="007161C4"/>
    <w:rsid w:val="00716D32"/>
    <w:rsid w:val="00720F8F"/>
    <w:rsid w:val="00721000"/>
    <w:rsid w:val="00721C59"/>
    <w:rsid w:val="00721E6A"/>
    <w:rsid w:val="0072311C"/>
    <w:rsid w:val="007231BB"/>
    <w:rsid w:val="00723752"/>
    <w:rsid w:val="00723DB7"/>
    <w:rsid w:val="0072425F"/>
    <w:rsid w:val="007249C2"/>
    <w:rsid w:val="007255C8"/>
    <w:rsid w:val="0072572A"/>
    <w:rsid w:val="00726DC0"/>
    <w:rsid w:val="0072711D"/>
    <w:rsid w:val="00727E29"/>
    <w:rsid w:val="00727F01"/>
    <w:rsid w:val="007300A2"/>
    <w:rsid w:val="007303F3"/>
    <w:rsid w:val="00730EAD"/>
    <w:rsid w:val="00730F7D"/>
    <w:rsid w:val="007319F1"/>
    <w:rsid w:val="00731ACE"/>
    <w:rsid w:val="00731BE7"/>
    <w:rsid w:val="00731E60"/>
    <w:rsid w:val="007326C6"/>
    <w:rsid w:val="007328AF"/>
    <w:rsid w:val="00732AF9"/>
    <w:rsid w:val="00733399"/>
    <w:rsid w:val="00733990"/>
    <w:rsid w:val="00734A40"/>
    <w:rsid w:val="00734A5A"/>
    <w:rsid w:val="00736228"/>
    <w:rsid w:val="00736C2E"/>
    <w:rsid w:val="00736DF7"/>
    <w:rsid w:val="00736E6F"/>
    <w:rsid w:val="00736ED0"/>
    <w:rsid w:val="00737174"/>
    <w:rsid w:val="00737816"/>
    <w:rsid w:val="00740519"/>
    <w:rsid w:val="007405F8"/>
    <w:rsid w:val="00740ADC"/>
    <w:rsid w:val="00740B8D"/>
    <w:rsid w:val="0074102B"/>
    <w:rsid w:val="00741692"/>
    <w:rsid w:val="00741C1A"/>
    <w:rsid w:val="00741DD0"/>
    <w:rsid w:val="007425A2"/>
    <w:rsid w:val="00742A84"/>
    <w:rsid w:val="00742A8D"/>
    <w:rsid w:val="00743833"/>
    <w:rsid w:val="007439BF"/>
    <w:rsid w:val="00743A7E"/>
    <w:rsid w:val="00743BD5"/>
    <w:rsid w:val="00744FE1"/>
    <w:rsid w:val="00745941"/>
    <w:rsid w:val="00745F6E"/>
    <w:rsid w:val="00745FA4"/>
    <w:rsid w:val="007464BD"/>
    <w:rsid w:val="007466FA"/>
    <w:rsid w:val="007470DE"/>
    <w:rsid w:val="00747165"/>
    <w:rsid w:val="00747336"/>
    <w:rsid w:val="007477A2"/>
    <w:rsid w:val="00747FA2"/>
    <w:rsid w:val="00750543"/>
    <w:rsid w:val="007509D4"/>
    <w:rsid w:val="0075137A"/>
    <w:rsid w:val="00751466"/>
    <w:rsid w:val="0075239D"/>
    <w:rsid w:val="00752CAD"/>
    <w:rsid w:val="00752D67"/>
    <w:rsid w:val="00753F46"/>
    <w:rsid w:val="00754995"/>
    <w:rsid w:val="00754FC5"/>
    <w:rsid w:val="00755BDC"/>
    <w:rsid w:val="00755CD3"/>
    <w:rsid w:val="00756976"/>
    <w:rsid w:val="00756A0B"/>
    <w:rsid w:val="00756B4B"/>
    <w:rsid w:val="00756E6B"/>
    <w:rsid w:val="00760211"/>
    <w:rsid w:val="007604B6"/>
    <w:rsid w:val="00760D3A"/>
    <w:rsid w:val="007617ED"/>
    <w:rsid w:val="00761CF0"/>
    <w:rsid w:val="00761E70"/>
    <w:rsid w:val="00761FE1"/>
    <w:rsid w:val="00762358"/>
    <w:rsid w:val="007625CA"/>
    <w:rsid w:val="007629E0"/>
    <w:rsid w:val="00762DCB"/>
    <w:rsid w:val="00763165"/>
    <w:rsid w:val="0076362C"/>
    <w:rsid w:val="00763CD4"/>
    <w:rsid w:val="007640FB"/>
    <w:rsid w:val="007641FD"/>
    <w:rsid w:val="00765270"/>
    <w:rsid w:val="00765617"/>
    <w:rsid w:val="00765750"/>
    <w:rsid w:val="007657AF"/>
    <w:rsid w:val="00765832"/>
    <w:rsid w:val="007658BF"/>
    <w:rsid w:val="00765918"/>
    <w:rsid w:val="00766E88"/>
    <w:rsid w:val="007677D2"/>
    <w:rsid w:val="00770029"/>
    <w:rsid w:val="007701B6"/>
    <w:rsid w:val="0077038B"/>
    <w:rsid w:val="00770583"/>
    <w:rsid w:val="00770B15"/>
    <w:rsid w:val="00770F87"/>
    <w:rsid w:val="00771A6E"/>
    <w:rsid w:val="00771DB4"/>
    <w:rsid w:val="0077399A"/>
    <w:rsid w:val="00774004"/>
    <w:rsid w:val="0077429E"/>
    <w:rsid w:val="007748A5"/>
    <w:rsid w:val="00775236"/>
    <w:rsid w:val="00775C96"/>
    <w:rsid w:val="00775E75"/>
    <w:rsid w:val="00777169"/>
    <w:rsid w:val="00777CED"/>
    <w:rsid w:val="00780242"/>
    <w:rsid w:val="00780421"/>
    <w:rsid w:val="007807A7"/>
    <w:rsid w:val="00780AF1"/>
    <w:rsid w:val="00780CD6"/>
    <w:rsid w:val="00780DD6"/>
    <w:rsid w:val="0078143E"/>
    <w:rsid w:val="0078163D"/>
    <w:rsid w:val="00781660"/>
    <w:rsid w:val="00781C9B"/>
    <w:rsid w:val="00781EC1"/>
    <w:rsid w:val="0078254B"/>
    <w:rsid w:val="00782AF7"/>
    <w:rsid w:val="00782B60"/>
    <w:rsid w:val="00783130"/>
    <w:rsid w:val="00784AEC"/>
    <w:rsid w:val="00785AB1"/>
    <w:rsid w:val="00785C48"/>
    <w:rsid w:val="00786178"/>
    <w:rsid w:val="00786476"/>
    <w:rsid w:val="00786860"/>
    <w:rsid w:val="00786925"/>
    <w:rsid w:val="00786B4E"/>
    <w:rsid w:val="00790C91"/>
    <w:rsid w:val="007911BB"/>
    <w:rsid w:val="007915A0"/>
    <w:rsid w:val="0079239B"/>
    <w:rsid w:val="0079261B"/>
    <w:rsid w:val="007926CF"/>
    <w:rsid w:val="0079276C"/>
    <w:rsid w:val="007930C1"/>
    <w:rsid w:val="007934AC"/>
    <w:rsid w:val="00793C50"/>
    <w:rsid w:val="00794016"/>
    <w:rsid w:val="0079497A"/>
    <w:rsid w:val="00796405"/>
    <w:rsid w:val="007966C4"/>
    <w:rsid w:val="00797805"/>
    <w:rsid w:val="00797AFB"/>
    <w:rsid w:val="007A089E"/>
    <w:rsid w:val="007A0B10"/>
    <w:rsid w:val="007A0C27"/>
    <w:rsid w:val="007A102E"/>
    <w:rsid w:val="007A109B"/>
    <w:rsid w:val="007A1A42"/>
    <w:rsid w:val="007A1D5C"/>
    <w:rsid w:val="007A2033"/>
    <w:rsid w:val="007A2A9D"/>
    <w:rsid w:val="007A3AA7"/>
    <w:rsid w:val="007A3B58"/>
    <w:rsid w:val="007A4464"/>
    <w:rsid w:val="007A450A"/>
    <w:rsid w:val="007A5AEE"/>
    <w:rsid w:val="007A5AFD"/>
    <w:rsid w:val="007A7617"/>
    <w:rsid w:val="007A7F76"/>
    <w:rsid w:val="007B10C3"/>
    <w:rsid w:val="007B1A05"/>
    <w:rsid w:val="007B1BEA"/>
    <w:rsid w:val="007B1CDB"/>
    <w:rsid w:val="007B2C02"/>
    <w:rsid w:val="007B32A0"/>
    <w:rsid w:val="007B3839"/>
    <w:rsid w:val="007B391A"/>
    <w:rsid w:val="007B42CA"/>
    <w:rsid w:val="007B445D"/>
    <w:rsid w:val="007B48BC"/>
    <w:rsid w:val="007B4CAB"/>
    <w:rsid w:val="007B593A"/>
    <w:rsid w:val="007B5A7C"/>
    <w:rsid w:val="007B7508"/>
    <w:rsid w:val="007C071A"/>
    <w:rsid w:val="007C0F8A"/>
    <w:rsid w:val="007C1156"/>
    <w:rsid w:val="007C14DA"/>
    <w:rsid w:val="007C1633"/>
    <w:rsid w:val="007C2457"/>
    <w:rsid w:val="007C2C63"/>
    <w:rsid w:val="007C31BF"/>
    <w:rsid w:val="007C3442"/>
    <w:rsid w:val="007C377C"/>
    <w:rsid w:val="007C3A48"/>
    <w:rsid w:val="007C3EEE"/>
    <w:rsid w:val="007C4173"/>
    <w:rsid w:val="007C41B0"/>
    <w:rsid w:val="007C51B4"/>
    <w:rsid w:val="007C564F"/>
    <w:rsid w:val="007C5D19"/>
    <w:rsid w:val="007C61CF"/>
    <w:rsid w:val="007C652E"/>
    <w:rsid w:val="007C6ABB"/>
    <w:rsid w:val="007C6C0F"/>
    <w:rsid w:val="007C7E13"/>
    <w:rsid w:val="007C7EE4"/>
    <w:rsid w:val="007D1821"/>
    <w:rsid w:val="007D184F"/>
    <w:rsid w:val="007D246A"/>
    <w:rsid w:val="007D257B"/>
    <w:rsid w:val="007D3029"/>
    <w:rsid w:val="007D3C72"/>
    <w:rsid w:val="007D4593"/>
    <w:rsid w:val="007D479A"/>
    <w:rsid w:val="007D4F57"/>
    <w:rsid w:val="007D57BD"/>
    <w:rsid w:val="007D6985"/>
    <w:rsid w:val="007D6C90"/>
    <w:rsid w:val="007D7452"/>
    <w:rsid w:val="007D7660"/>
    <w:rsid w:val="007D7B4C"/>
    <w:rsid w:val="007D7C31"/>
    <w:rsid w:val="007D7CA7"/>
    <w:rsid w:val="007D7FF6"/>
    <w:rsid w:val="007E01DA"/>
    <w:rsid w:val="007E04CA"/>
    <w:rsid w:val="007E244D"/>
    <w:rsid w:val="007E2D47"/>
    <w:rsid w:val="007E2E73"/>
    <w:rsid w:val="007E2FF7"/>
    <w:rsid w:val="007E3839"/>
    <w:rsid w:val="007E4ECC"/>
    <w:rsid w:val="007E6128"/>
    <w:rsid w:val="007E6539"/>
    <w:rsid w:val="007E77A0"/>
    <w:rsid w:val="007E7F41"/>
    <w:rsid w:val="007F0544"/>
    <w:rsid w:val="007F0A7F"/>
    <w:rsid w:val="007F11F7"/>
    <w:rsid w:val="007F35DE"/>
    <w:rsid w:val="007F3637"/>
    <w:rsid w:val="007F40FA"/>
    <w:rsid w:val="007F569D"/>
    <w:rsid w:val="007F56BD"/>
    <w:rsid w:val="007F6166"/>
    <w:rsid w:val="007F6301"/>
    <w:rsid w:val="007F6421"/>
    <w:rsid w:val="007F660F"/>
    <w:rsid w:val="007F67AE"/>
    <w:rsid w:val="007F6B9F"/>
    <w:rsid w:val="007F705F"/>
    <w:rsid w:val="007F7114"/>
    <w:rsid w:val="007F71A2"/>
    <w:rsid w:val="008000D3"/>
    <w:rsid w:val="00800730"/>
    <w:rsid w:val="008010D3"/>
    <w:rsid w:val="008014A8"/>
    <w:rsid w:val="008014B3"/>
    <w:rsid w:val="00802221"/>
    <w:rsid w:val="00802804"/>
    <w:rsid w:val="00802AA9"/>
    <w:rsid w:val="0080377E"/>
    <w:rsid w:val="00805063"/>
    <w:rsid w:val="00805B71"/>
    <w:rsid w:val="0080609A"/>
    <w:rsid w:val="00806530"/>
    <w:rsid w:val="008068F6"/>
    <w:rsid w:val="00806938"/>
    <w:rsid w:val="00807394"/>
    <w:rsid w:val="008073CD"/>
    <w:rsid w:val="0081081C"/>
    <w:rsid w:val="0081087C"/>
    <w:rsid w:val="00810C1F"/>
    <w:rsid w:val="008117B9"/>
    <w:rsid w:val="00811C00"/>
    <w:rsid w:val="00813D8E"/>
    <w:rsid w:val="0081415B"/>
    <w:rsid w:val="008151B7"/>
    <w:rsid w:val="008152FC"/>
    <w:rsid w:val="00815517"/>
    <w:rsid w:val="0081553A"/>
    <w:rsid w:val="00816B62"/>
    <w:rsid w:val="00816CE2"/>
    <w:rsid w:val="0081702A"/>
    <w:rsid w:val="00817376"/>
    <w:rsid w:val="0081743A"/>
    <w:rsid w:val="00817745"/>
    <w:rsid w:val="008205B5"/>
    <w:rsid w:val="008205E5"/>
    <w:rsid w:val="00820D39"/>
    <w:rsid w:val="00820DED"/>
    <w:rsid w:val="0082142F"/>
    <w:rsid w:val="00821879"/>
    <w:rsid w:val="00821D57"/>
    <w:rsid w:val="00821DFA"/>
    <w:rsid w:val="00823238"/>
    <w:rsid w:val="0082385E"/>
    <w:rsid w:val="008243E0"/>
    <w:rsid w:val="00825E4E"/>
    <w:rsid w:val="00826790"/>
    <w:rsid w:val="008268A4"/>
    <w:rsid w:val="008300A1"/>
    <w:rsid w:val="00830CA2"/>
    <w:rsid w:val="00830CA5"/>
    <w:rsid w:val="00830F92"/>
    <w:rsid w:val="008310FA"/>
    <w:rsid w:val="00831972"/>
    <w:rsid w:val="00831A2D"/>
    <w:rsid w:val="00831D74"/>
    <w:rsid w:val="00831FEE"/>
    <w:rsid w:val="0083200F"/>
    <w:rsid w:val="0083263E"/>
    <w:rsid w:val="00832E0E"/>
    <w:rsid w:val="0083366E"/>
    <w:rsid w:val="00833B2E"/>
    <w:rsid w:val="00833C00"/>
    <w:rsid w:val="0083419F"/>
    <w:rsid w:val="0083424E"/>
    <w:rsid w:val="00835398"/>
    <w:rsid w:val="00835E75"/>
    <w:rsid w:val="00836361"/>
    <w:rsid w:val="0083654E"/>
    <w:rsid w:val="00836B40"/>
    <w:rsid w:val="00836B8A"/>
    <w:rsid w:val="00836F48"/>
    <w:rsid w:val="00837566"/>
    <w:rsid w:val="00840ACA"/>
    <w:rsid w:val="00840BA9"/>
    <w:rsid w:val="00841B00"/>
    <w:rsid w:val="00842357"/>
    <w:rsid w:val="008425B5"/>
    <w:rsid w:val="00842E3C"/>
    <w:rsid w:val="0084333D"/>
    <w:rsid w:val="0084342C"/>
    <w:rsid w:val="0084377A"/>
    <w:rsid w:val="00844076"/>
    <w:rsid w:val="0084421D"/>
    <w:rsid w:val="00844438"/>
    <w:rsid w:val="00844828"/>
    <w:rsid w:val="0084545D"/>
    <w:rsid w:val="00846358"/>
    <w:rsid w:val="008464DF"/>
    <w:rsid w:val="008465C5"/>
    <w:rsid w:val="0084694D"/>
    <w:rsid w:val="00846DF0"/>
    <w:rsid w:val="0084720D"/>
    <w:rsid w:val="0085019C"/>
    <w:rsid w:val="00850CA2"/>
    <w:rsid w:val="00850E78"/>
    <w:rsid w:val="008516C9"/>
    <w:rsid w:val="00851A4A"/>
    <w:rsid w:val="00851B23"/>
    <w:rsid w:val="008523DA"/>
    <w:rsid w:val="008527C2"/>
    <w:rsid w:val="00852BB9"/>
    <w:rsid w:val="008531BC"/>
    <w:rsid w:val="008535F5"/>
    <w:rsid w:val="008537FC"/>
    <w:rsid w:val="00854DAD"/>
    <w:rsid w:val="00856056"/>
    <w:rsid w:val="0085634F"/>
    <w:rsid w:val="00856A9C"/>
    <w:rsid w:val="00856E65"/>
    <w:rsid w:val="0085766F"/>
    <w:rsid w:val="00860915"/>
    <w:rsid w:val="008617A4"/>
    <w:rsid w:val="00862180"/>
    <w:rsid w:val="00862E6E"/>
    <w:rsid w:val="00862F71"/>
    <w:rsid w:val="0086466D"/>
    <w:rsid w:val="008656FD"/>
    <w:rsid w:val="00865CF9"/>
    <w:rsid w:val="008661C4"/>
    <w:rsid w:val="00866B75"/>
    <w:rsid w:val="00867BE4"/>
    <w:rsid w:val="008713B9"/>
    <w:rsid w:val="00871B35"/>
    <w:rsid w:val="008722A1"/>
    <w:rsid w:val="00872A84"/>
    <w:rsid w:val="00872AFE"/>
    <w:rsid w:val="00873047"/>
    <w:rsid w:val="00873A39"/>
    <w:rsid w:val="00873F89"/>
    <w:rsid w:val="00874047"/>
    <w:rsid w:val="008742D6"/>
    <w:rsid w:val="00874C57"/>
    <w:rsid w:val="008751CB"/>
    <w:rsid w:val="008757DB"/>
    <w:rsid w:val="00875C3B"/>
    <w:rsid w:val="00876D83"/>
    <w:rsid w:val="00876E33"/>
    <w:rsid w:val="0087702D"/>
    <w:rsid w:val="0087703C"/>
    <w:rsid w:val="008770BE"/>
    <w:rsid w:val="00877224"/>
    <w:rsid w:val="008803C8"/>
    <w:rsid w:val="008804C0"/>
    <w:rsid w:val="008805CA"/>
    <w:rsid w:val="00880D38"/>
    <w:rsid w:val="00881488"/>
    <w:rsid w:val="0088175A"/>
    <w:rsid w:val="008817E3"/>
    <w:rsid w:val="00881869"/>
    <w:rsid w:val="00882435"/>
    <w:rsid w:val="00882601"/>
    <w:rsid w:val="008829C5"/>
    <w:rsid w:val="00883179"/>
    <w:rsid w:val="008831A0"/>
    <w:rsid w:val="00883DB9"/>
    <w:rsid w:val="00884833"/>
    <w:rsid w:val="008854BB"/>
    <w:rsid w:val="008856F4"/>
    <w:rsid w:val="00885B59"/>
    <w:rsid w:val="00885BDD"/>
    <w:rsid w:val="00885E21"/>
    <w:rsid w:val="00885FD8"/>
    <w:rsid w:val="00886641"/>
    <w:rsid w:val="00886A31"/>
    <w:rsid w:val="00887126"/>
    <w:rsid w:val="008879FB"/>
    <w:rsid w:val="00887A48"/>
    <w:rsid w:val="00887BE9"/>
    <w:rsid w:val="00887FD4"/>
    <w:rsid w:val="0089157B"/>
    <w:rsid w:val="00892234"/>
    <w:rsid w:val="0089232C"/>
    <w:rsid w:val="008924E7"/>
    <w:rsid w:val="008926A6"/>
    <w:rsid w:val="0089295E"/>
    <w:rsid w:val="00892B43"/>
    <w:rsid w:val="00892BB8"/>
    <w:rsid w:val="00892E36"/>
    <w:rsid w:val="00893032"/>
    <w:rsid w:val="0089318B"/>
    <w:rsid w:val="00893692"/>
    <w:rsid w:val="008936E5"/>
    <w:rsid w:val="0089387C"/>
    <w:rsid w:val="0089400A"/>
    <w:rsid w:val="00894547"/>
    <w:rsid w:val="00895C7F"/>
    <w:rsid w:val="00895D21"/>
    <w:rsid w:val="00896734"/>
    <w:rsid w:val="00897646"/>
    <w:rsid w:val="008A09CD"/>
    <w:rsid w:val="008A0F01"/>
    <w:rsid w:val="008A0F05"/>
    <w:rsid w:val="008A13DE"/>
    <w:rsid w:val="008A190F"/>
    <w:rsid w:val="008A1C17"/>
    <w:rsid w:val="008A27AA"/>
    <w:rsid w:val="008A331C"/>
    <w:rsid w:val="008A3491"/>
    <w:rsid w:val="008A3880"/>
    <w:rsid w:val="008A3CB7"/>
    <w:rsid w:val="008A4F65"/>
    <w:rsid w:val="008A51D7"/>
    <w:rsid w:val="008A6253"/>
    <w:rsid w:val="008A66D0"/>
    <w:rsid w:val="008A6871"/>
    <w:rsid w:val="008A6899"/>
    <w:rsid w:val="008A6CD1"/>
    <w:rsid w:val="008A771C"/>
    <w:rsid w:val="008A7766"/>
    <w:rsid w:val="008A7890"/>
    <w:rsid w:val="008B0094"/>
    <w:rsid w:val="008B0182"/>
    <w:rsid w:val="008B0349"/>
    <w:rsid w:val="008B063D"/>
    <w:rsid w:val="008B075B"/>
    <w:rsid w:val="008B1420"/>
    <w:rsid w:val="008B154F"/>
    <w:rsid w:val="008B2135"/>
    <w:rsid w:val="008B3768"/>
    <w:rsid w:val="008B3DF5"/>
    <w:rsid w:val="008B4697"/>
    <w:rsid w:val="008B4D42"/>
    <w:rsid w:val="008B4E30"/>
    <w:rsid w:val="008B5C88"/>
    <w:rsid w:val="008B5E7C"/>
    <w:rsid w:val="008B5EFB"/>
    <w:rsid w:val="008B618E"/>
    <w:rsid w:val="008B6C78"/>
    <w:rsid w:val="008C0790"/>
    <w:rsid w:val="008C1166"/>
    <w:rsid w:val="008C24F9"/>
    <w:rsid w:val="008C3444"/>
    <w:rsid w:val="008C3AB5"/>
    <w:rsid w:val="008C3C05"/>
    <w:rsid w:val="008C3CA9"/>
    <w:rsid w:val="008C4377"/>
    <w:rsid w:val="008C49CA"/>
    <w:rsid w:val="008C4DD6"/>
    <w:rsid w:val="008C5066"/>
    <w:rsid w:val="008C5433"/>
    <w:rsid w:val="008C5C88"/>
    <w:rsid w:val="008C6BD7"/>
    <w:rsid w:val="008D05A0"/>
    <w:rsid w:val="008D0A81"/>
    <w:rsid w:val="008D0E43"/>
    <w:rsid w:val="008D0FCB"/>
    <w:rsid w:val="008D10A5"/>
    <w:rsid w:val="008D1318"/>
    <w:rsid w:val="008D1B30"/>
    <w:rsid w:val="008D34AE"/>
    <w:rsid w:val="008D4195"/>
    <w:rsid w:val="008D4CF0"/>
    <w:rsid w:val="008D4E72"/>
    <w:rsid w:val="008D4F72"/>
    <w:rsid w:val="008D5736"/>
    <w:rsid w:val="008D5E05"/>
    <w:rsid w:val="008D5FA5"/>
    <w:rsid w:val="008D6988"/>
    <w:rsid w:val="008D7155"/>
    <w:rsid w:val="008D73FC"/>
    <w:rsid w:val="008D74E8"/>
    <w:rsid w:val="008E00ED"/>
    <w:rsid w:val="008E0388"/>
    <w:rsid w:val="008E050C"/>
    <w:rsid w:val="008E05B5"/>
    <w:rsid w:val="008E079A"/>
    <w:rsid w:val="008E1CD0"/>
    <w:rsid w:val="008E26CB"/>
    <w:rsid w:val="008E2ECC"/>
    <w:rsid w:val="008E35B5"/>
    <w:rsid w:val="008E37E0"/>
    <w:rsid w:val="008E4983"/>
    <w:rsid w:val="008E5A3E"/>
    <w:rsid w:val="008E63A0"/>
    <w:rsid w:val="008E63CD"/>
    <w:rsid w:val="008E68AB"/>
    <w:rsid w:val="008E7991"/>
    <w:rsid w:val="008F007D"/>
    <w:rsid w:val="008F00C4"/>
    <w:rsid w:val="008F0D9D"/>
    <w:rsid w:val="008F1A03"/>
    <w:rsid w:val="008F1C90"/>
    <w:rsid w:val="008F1F63"/>
    <w:rsid w:val="008F208C"/>
    <w:rsid w:val="008F35C4"/>
    <w:rsid w:val="008F3FB5"/>
    <w:rsid w:val="008F4106"/>
    <w:rsid w:val="008F4838"/>
    <w:rsid w:val="008F48FD"/>
    <w:rsid w:val="008F496F"/>
    <w:rsid w:val="008F4C65"/>
    <w:rsid w:val="008F4E7F"/>
    <w:rsid w:val="008F4FA7"/>
    <w:rsid w:val="008F537B"/>
    <w:rsid w:val="008F58AC"/>
    <w:rsid w:val="008F600D"/>
    <w:rsid w:val="008F647D"/>
    <w:rsid w:val="008F656B"/>
    <w:rsid w:val="008F6EC1"/>
    <w:rsid w:val="008F75F9"/>
    <w:rsid w:val="00900A31"/>
    <w:rsid w:val="00900A4A"/>
    <w:rsid w:val="00900CD4"/>
    <w:rsid w:val="00901816"/>
    <w:rsid w:val="00901F18"/>
    <w:rsid w:val="009026FA"/>
    <w:rsid w:val="00902810"/>
    <w:rsid w:val="00904398"/>
    <w:rsid w:val="0090504C"/>
    <w:rsid w:val="00905676"/>
    <w:rsid w:val="009058CF"/>
    <w:rsid w:val="00906162"/>
    <w:rsid w:val="009064FC"/>
    <w:rsid w:val="009069DC"/>
    <w:rsid w:val="00906BB8"/>
    <w:rsid w:val="00907D9B"/>
    <w:rsid w:val="00910283"/>
    <w:rsid w:val="00910302"/>
    <w:rsid w:val="00910544"/>
    <w:rsid w:val="0091078B"/>
    <w:rsid w:val="00910B94"/>
    <w:rsid w:val="009125F8"/>
    <w:rsid w:val="009138B3"/>
    <w:rsid w:val="0091467A"/>
    <w:rsid w:val="009146CC"/>
    <w:rsid w:val="00914793"/>
    <w:rsid w:val="00915ADA"/>
    <w:rsid w:val="00915E00"/>
    <w:rsid w:val="00916A5C"/>
    <w:rsid w:val="00916B86"/>
    <w:rsid w:val="009176FA"/>
    <w:rsid w:val="00920037"/>
    <w:rsid w:val="009201BA"/>
    <w:rsid w:val="00920FD0"/>
    <w:rsid w:val="00922163"/>
    <w:rsid w:val="0092261D"/>
    <w:rsid w:val="00923217"/>
    <w:rsid w:val="009233F9"/>
    <w:rsid w:val="00924CE4"/>
    <w:rsid w:val="009266CB"/>
    <w:rsid w:val="00926A1C"/>
    <w:rsid w:val="00926AFA"/>
    <w:rsid w:val="00926D53"/>
    <w:rsid w:val="00926E8B"/>
    <w:rsid w:val="00927106"/>
    <w:rsid w:val="00927E16"/>
    <w:rsid w:val="0093186C"/>
    <w:rsid w:val="00931C0B"/>
    <w:rsid w:val="009327FD"/>
    <w:rsid w:val="00932B39"/>
    <w:rsid w:val="00932FAD"/>
    <w:rsid w:val="00933094"/>
    <w:rsid w:val="00933A7A"/>
    <w:rsid w:val="00934521"/>
    <w:rsid w:val="00934740"/>
    <w:rsid w:val="00935370"/>
    <w:rsid w:val="00937769"/>
    <w:rsid w:val="009401B4"/>
    <w:rsid w:val="00940623"/>
    <w:rsid w:val="00940B97"/>
    <w:rsid w:val="00940F84"/>
    <w:rsid w:val="009414A8"/>
    <w:rsid w:val="00941849"/>
    <w:rsid w:val="00941BD1"/>
    <w:rsid w:val="00942982"/>
    <w:rsid w:val="00943417"/>
    <w:rsid w:val="0094372F"/>
    <w:rsid w:val="00943AE0"/>
    <w:rsid w:val="00943FEC"/>
    <w:rsid w:val="00944491"/>
    <w:rsid w:val="00944578"/>
    <w:rsid w:val="00944957"/>
    <w:rsid w:val="009449B7"/>
    <w:rsid w:val="00945AF3"/>
    <w:rsid w:val="00945E0F"/>
    <w:rsid w:val="00946263"/>
    <w:rsid w:val="00946344"/>
    <w:rsid w:val="00946529"/>
    <w:rsid w:val="00947879"/>
    <w:rsid w:val="00947A3E"/>
    <w:rsid w:val="00947CDB"/>
    <w:rsid w:val="00950318"/>
    <w:rsid w:val="00950C25"/>
    <w:rsid w:val="00951109"/>
    <w:rsid w:val="00951287"/>
    <w:rsid w:val="009522BB"/>
    <w:rsid w:val="009522C7"/>
    <w:rsid w:val="00952685"/>
    <w:rsid w:val="00952E22"/>
    <w:rsid w:val="00953C0D"/>
    <w:rsid w:val="0095479F"/>
    <w:rsid w:val="0095582B"/>
    <w:rsid w:val="00956547"/>
    <w:rsid w:val="00956735"/>
    <w:rsid w:val="0095693A"/>
    <w:rsid w:val="00956FEC"/>
    <w:rsid w:val="009574A9"/>
    <w:rsid w:val="00957DEB"/>
    <w:rsid w:val="009605CF"/>
    <w:rsid w:val="00960707"/>
    <w:rsid w:val="00960A5F"/>
    <w:rsid w:val="00960CE0"/>
    <w:rsid w:val="00960D74"/>
    <w:rsid w:val="009612C9"/>
    <w:rsid w:val="00961AC1"/>
    <w:rsid w:val="00963D88"/>
    <w:rsid w:val="00965372"/>
    <w:rsid w:val="0096540D"/>
    <w:rsid w:val="009657E8"/>
    <w:rsid w:val="00967361"/>
    <w:rsid w:val="009679CD"/>
    <w:rsid w:val="009709F3"/>
    <w:rsid w:val="009712D9"/>
    <w:rsid w:val="009716F0"/>
    <w:rsid w:val="009718BA"/>
    <w:rsid w:val="00971E84"/>
    <w:rsid w:val="0097272E"/>
    <w:rsid w:val="00972A42"/>
    <w:rsid w:val="00973446"/>
    <w:rsid w:val="009735F3"/>
    <w:rsid w:val="009749D3"/>
    <w:rsid w:val="00974B12"/>
    <w:rsid w:val="00974E71"/>
    <w:rsid w:val="0097626F"/>
    <w:rsid w:val="00977463"/>
    <w:rsid w:val="0097781E"/>
    <w:rsid w:val="00977F19"/>
    <w:rsid w:val="00980BBD"/>
    <w:rsid w:val="00980CBB"/>
    <w:rsid w:val="009811A8"/>
    <w:rsid w:val="009814ED"/>
    <w:rsid w:val="00981631"/>
    <w:rsid w:val="00981C26"/>
    <w:rsid w:val="0098262A"/>
    <w:rsid w:val="009827E4"/>
    <w:rsid w:val="00982F08"/>
    <w:rsid w:val="0098391A"/>
    <w:rsid w:val="00984023"/>
    <w:rsid w:val="009843CB"/>
    <w:rsid w:val="009852F8"/>
    <w:rsid w:val="00985402"/>
    <w:rsid w:val="00985FE0"/>
    <w:rsid w:val="00986633"/>
    <w:rsid w:val="00986B9D"/>
    <w:rsid w:val="00986C85"/>
    <w:rsid w:val="00986CF6"/>
    <w:rsid w:val="00986E70"/>
    <w:rsid w:val="00987CFD"/>
    <w:rsid w:val="00990223"/>
    <w:rsid w:val="009904C2"/>
    <w:rsid w:val="0099079D"/>
    <w:rsid w:val="00990899"/>
    <w:rsid w:val="00990C5F"/>
    <w:rsid w:val="0099212B"/>
    <w:rsid w:val="0099262F"/>
    <w:rsid w:val="0099271B"/>
    <w:rsid w:val="00993FFF"/>
    <w:rsid w:val="00994325"/>
    <w:rsid w:val="009946B2"/>
    <w:rsid w:val="00994781"/>
    <w:rsid w:val="00995986"/>
    <w:rsid w:val="009959D5"/>
    <w:rsid w:val="00995E7B"/>
    <w:rsid w:val="00997320"/>
    <w:rsid w:val="00997323"/>
    <w:rsid w:val="009978AF"/>
    <w:rsid w:val="00997E1B"/>
    <w:rsid w:val="009A09C8"/>
    <w:rsid w:val="009A1049"/>
    <w:rsid w:val="009A1849"/>
    <w:rsid w:val="009A1A53"/>
    <w:rsid w:val="009A2145"/>
    <w:rsid w:val="009A287C"/>
    <w:rsid w:val="009A29E8"/>
    <w:rsid w:val="009A322B"/>
    <w:rsid w:val="009A3A04"/>
    <w:rsid w:val="009A3C8E"/>
    <w:rsid w:val="009A3CB3"/>
    <w:rsid w:val="009A3F37"/>
    <w:rsid w:val="009A3F5E"/>
    <w:rsid w:val="009A4304"/>
    <w:rsid w:val="009A5533"/>
    <w:rsid w:val="009A5B44"/>
    <w:rsid w:val="009A5C42"/>
    <w:rsid w:val="009A60FD"/>
    <w:rsid w:val="009A6FC5"/>
    <w:rsid w:val="009A7092"/>
    <w:rsid w:val="009A7623"/>
    <w:rsid w:val="009A7E36"/>
    <w:rsid w:val="009B0990"/>
    <w:rsid w:val="009B0B77"/>
    <w:rsid w:val="009B1308"/>
    <w:rsid w:val="009B21F4"/>
    <w:rsid w:val="009B36A7"/>
    <w:rsid w:val="009B41D4"/>
    <w:rsid w:val="009B463A"/>
    <w:rsid w:val="009B472B"/>
    <w:rsid w:val="009B47D3"/>
    <w:rsid w:val="009B4F1A"/>
    <w:rsid w:val="009B524E"/>
    <w:rsid w:val="009B57FD"/>
    <w:rsid w:val="009B5BE4"/>
    <w:rsid w:val="009B5D26"/>
    <w:rsid w:val="009B71A1"/>
    <w:rsid w:val="009B71CE"/>
    <w:rsid w:val="009B7BBB"/>
    <w:rsid w:val="009C002E"/>
    <w:rsid w:val="009C0B8F"/>
    <w:rsid w:val="009C12C6"/>
    <w:rsid w:val="009C1425"/>
    <w:rsid w:val="009C1643"/>
    <w:rsid w:val="009C1C23"/>
    <w:rsid w:val="009C2AA9"/>
    <w:rsid w:val="009C30A2"/>
    <w:rsid w:val="009C3471"/>
    <w:rsid w:val="009C5412"/>
    <w:rsid w:val="009C56AA"/>
    <w:rsid w:val="009C7327"/>
    <w:rsid w:val="009C7B7B"/>
    <w:rsid w:val="009D0365"/>
    <w:rsid w:val="009D0657"/>
    <w:rsid w:val="009D0F2C"/>
    <w:rsid w:val="009D118C"/>
    <w:rsid w:val="009D1A5B"/>
    <w:rsid w:val="009D2BB6"/>
    <w:rsid w:val="009D2CA2"/>
    <w:rsid w:val="009D2E1E"/>
    <w:rsid w:val="009D341C"/>
    <w:rsid w:val="009D352F"/>
    <w:rsid w:val="009D36EF"/>
    <w:rsid w:val="009D3C5D"/>
    <w:rsid w:val="009D3C90"/>
    <w:rsid w:val="009D4132"/>
    <w:rsid w:val="009D4650"/>
    <w:rsid w:val="009D47F9"/>
    <w:rsid w:val="009D4BA2"/>
    <w:rsid w:val="009D4C74"/>
    <w:rsid w:val="009D4D8B"/>
    <w:rsid w:val="009D4F12"/>
    <w:rsid w:val="009D6F8F"/>
    <w:rsid w:val="009D7F98"/>
    <w:rsid w:val="009E004A"/>
    <w:rsid w:val="009E158D"/>
    <w:rsid w:val="009E1E04"/>
    <w:rsid w:val="009E29A6"/>
    <w:rsid w:val="009E2C70"/>
    <w:rsid w:val="009E315F"/>
    <w:rsid w:val="009E4176"/>
    <w:rsid w:val="009E5C49"/>
    <w:rsid w:val="009E6261"/>
    <w:rsid w:val="009E6497"/>
    <w:rsid w:val="009E693A"/>
    <w:rsid w:val="009E6CFA"/>
    <w:rsid w:val="009E6FF0"/>
    <w:rsid w:val="009F0252"/>
    <w:rsid w:val="009F03D6"/>
    <w:rsid w:val="009F07E0"/>
    <w:rsid w:val="009F0D75"/>
    <w:rsid w:val="009F16B0"/>
    <w:rsid w:val="009F188C"/>
    <w:rsid w:val="009F20E4"/>
    <w:rsid w:val="009F43E2"/>
    <w:rsid w:val="009F49F5"/>
    <w:rsid w:val="009F503A"/>
    <w:rsid w:val="009F59DD"/>
    <w:rsid w:val="009F5DD2"/>
    <w:rsid w:val="009F5DE2"/>
    <w:rsid w:val="009F7F2C"/>
    <w:rsid w:val="00A00A9D"/>
    <w:rsid w:val="00A00EB6"/>
    <w:rsid w:val="00A012D3"/>
    <w:rsid w:val="00A01DEB"/>
    <w:rsid w:val="00A01F52"/>
    <w:rsid w:val="00A022F0"/>
    <w:rsid w:val="00A02A03"/>
    <w:rsid w:val="00A02D6F"/>
    <w:rsid w:val="00A03174"/>
    <w:rsid w:val="00A037DB"/>
    <w:rsid w:val="00A0426C"/>
    <w:rsid w:val="00A04EBF"/>
    <w:rsid w:val="00A05892"/>
    <w:rsid w:val="00A06411"/>
    <w:rsid w:val="00A07AF2"/>
    <w:rsid w:val="00A07E2E"/>
    <w:rsid w:val="00A10036"/>
    <w:rsid w:val="00A1065C"/>
    <w:rsid w:val="00A106DA"/>
    <w:rsid w:val="00A10738"/>
    <w:rsid w:val="00A10A79"/>
    <w:rsid w:val="00A10EA8"/>
    <w:rsid w:val="00A13A86"/>
    <w:rsid w:val="00A13EF1"/>
    <w:rsid w:val="00A14202"/>
    <w:rsid w:val="00A14472"/>
    <w:rsid w:val="00A14773"/>
    <w:rsid w:val="00A148AB"/>
    <w:rsid w:val="00A14BB5"/>
    <w:rsid w:val="00A15DC9"/>
    <w:rsid w:val="00A162D2"/>
    <w:rsid w:val="00A16395"/>
    <w:rsid w:val="00A16447"/>
    <w:rsid w:val="00A1677B"/>
    <w:rsid w:val="00A204EF"/>
    <w:rsid w:val="00A20631"/>
    <w:rsid w:val="00A20BEC"/>
    <w:rsid w:val="00A20D91"/>
    <w:rsid w:val="00A214E4"/>
    <w:rsid w:val="00A21A33"/>
    <w:rsid w:val="00A22432"/>
    <w:rsid w:val="00A226F2"/>
    <w:rsid w:val="00A22CC5"/>
    <w:rsid w:val="00A2322A"/>
    <w:rsid w:val="00A23BD1"/>
    <w:rsid w:val="00A23E5F"/>
    <w:rsid w:val="00A247D2"/>
    <w:rsid w:val="00A24811"/>
    <w:rsid w:val="00A24C87"/>
    <w:rsid w:val="00A2509B"/>
    <w:rsid w:val="00A253AA"/>
    <w:rsid w:val="00A259CC"/>
    <w:rsid w:val="00A26B61"/>
    <w:rsid w:val="00A27CBA"/>
    <w:rsid w:val="00A27D69"/>
    <w:rsid w:val="00A3004B"/>
    <w:rsid w:val="00A305B2"/>
    <w:rsid w:val="00A306D9"/>
    <w:rsid w:val="00A30C1E"/>
    <w:rsid w:val="00A31E0E"/>
    <w:rsid w:val="00A31E54"/>
    <w:rsid w:val="00A3329E"/>
    <w:rsid w:val="00A332C4"/>
    <w:rsid w:val="00A33495"/>
    <w:rsid w:val="00A33C10"/>
    <w:rsid w:val="00A34387"/>
    <w:rsid w:val="00A34824"/>
    <w:rsid w:val="00A34A87"/>
    <w:rsid w:val="00A34D5C"/>
    <w:rsid w:val="00A35019"/>
    <w:rsid w:val="00A35BC3"/>
    <w:rsid w:val="00A36295"/>
    <w:rsid w:val="00A36718"/>
    <w:rsid w:val="00A368A7"/>
    <w:rsid w:val="00A37479"/>
    <w:rsid w:val="00A3772A"/>
    <w:rsid w:val="00A37BFB"/>
    <w:rsid w:val="00A4043F"/>
    <w:rsid w:val="00A40C8C"/>
    <w:rsid w:val="00A419E1"/>
    <w:rsid w:val="00A41AEC"/>
    <w:rsid w:val="00A42293"/>
    <w:rsid w:val="00A43995"/>
    <w:rsid w:val="00A44781"/>
    <w:rsid w:val="00A45059"/>
    <w:rsid w:val="00A47128"/>
    <w:rsid w:val="00A4715A"/>
    <w:rsid w:val="00A478C1"/>
    <w:rsid w:val="00A4794C"/>
    <w:rsid w:val="00A47A09"/>
    <w:rsid w:val="00A47C9A"/>
    <w:rsid w:val="00A5024A"/>
    <w:rsid w:val="00A507EF"/>
    <w:rsid w:val="00A509AD"/>
    <w:rsid w:val="00A51065"/>
    <w:rsid w:val="00A52426"/>
    <w:rsid w:val="00A52872"/>
    <w:rsid w:val="00A52CA4"/>
    <w:rsid w:val="00A5361E"/>
    <w:rsid w:val="00A53C59"/>
    <w:rsid w:val="00A53EC6"/>
    <w:rsid w:val="00A5489E"/>
    <w:rsid w:val="00A5598B"/>
    <w:rsid w:val="00A5627D"/>
    <w:rsid w:val="00A563FC"/>
    <w:rsid w:val="00A5681E"/>
    <w:rsid w:val="00A56F58"/>
    <w:rsid w:val="00A57469"/>
    <w:rsid w:val="00A5777E"/>
    <w:rsid w:val="00A60901"/>
    <w:rsid w:val="00A6119C"/>
    <w:rsid w:val="00A62A47"/>
    <w:rsid w:val="00A63292"/>
    <w:rsid w:val="00A63524"/>
    <w:rsid w:val="00A63705"/>
    <w:rsid w:val="00A63909"/>
    <w:rsid w:val="00A63D87"/>
    <w:rsid w:val="00A6522B"/>
    <w:rsid w:val="00A66946"/>
    <w:rsid w:val="00A671E6"/>
    <w:rsid w:val="00A673F0"/>
    <w:rsid w:val="00A674B5"/>
    <w:rsid w:val="00A7007C"/>
    <w:rsid w:val="00A702BA"/>
    <w:rsid w:val="00A70E88"/>
    <w:rsid w:val="00A718D3"/>
    <w:rsid w:val="00A731F0"/>
    <w:rsid w:val="00A73DB4"/>
    <w:rsid w:val="00A7414F"/>
    <w:rsid w:val="00A74427"/>
    <w:rsid w:val="00A74B85"/>
    <w:rsid w:val="00A74B9A"/>
    <w:rsid w:val="00A74D03"/>
    <w:rsid w:val="00A75482"/>
    <w:rsid w:val="00A75B11"/>
    <w:rsid w:val="00A75E5A"/>
    <w:rsid w:val="00A76282"/>
    <w:rsid w:val="00A76CCF"/>
    <w:rsid w:val="00A77440"/>
    <w:rsid w:val="00A77F18"/>
    <w:rsid w:val="00A804AA"/>
    <w:rsid w:val="00A80A07"/>
    <w:rsid w:val="00A80D0B"/>
    <w:rsid w:val="00A813DF"/>
    <w:rsid w:val="00A81996"/>
    <w:rsid w:val="00A8275D"/>
    <w:rsid w:val="00A8401B"/>
    <w:rsid w:val="00A84DC5"/>
    <w:rsid w:val="00A86589"/>
    <w:rsid w:val="00A86D2A"/>
    <w:rsid w:val="00A86FA5"/>
    <w:rsid w:val="00A87750"/>
    <w:rsid w:val="00A90D87"/>
    <w:rsid w:val="00A90F01"/>
    <w:rsid w:val="00A9185C"/>
    <w:rsid w:val="00A92A75"/>
    <w:rsid w:val="00A92D2A"/>
    <w:rsid w:val="00A92DA7"/>
    <w:rsid w:val="00A931E3"/>
    <w:rsid w:val="00A94B90"/>
    <w:rsid w:val="00A94C26"/>
    <w:rsid w:val="00A94CE1"/>
    <w:rsid w:val="00A95457"/>
    <w:rsid w:val="00A95719"/>
    <w:rsid w:val="00A958F5"/>
    <w:rsid w:val="00A964E2"/>
    <w:rsid w:val="00A9731A"/>
    <w:rsid w:val="00A97782"/>
    <w:rsid w:val="00A97B0E"/>
    <w:rsid w:val="00A97EEE"/>
    <w:rsid w:val="00AA0ABC"/>
    <w:rsid w:val="00AA0D6D"/>
    <w:rsid w:val="00AA1832"/>
    <w:rsid w:val="00AA1C8B"/>
    <w:rsid w:val="00AA1F4E"/>
    <w:rsid w:val="00AA2651"/>
    <w:rsid w:val="00AA2DE5"/>
    <w:rsid w:val="00AA2F5F"/>
    <w:rsid w:val="00AA3139"/>
    <w:rsid w:val="00AA3291"/>
    <w:rsid w:val="00AA34DB"/>
    <w:rsid w:val="00AA3DB7"/>
    <w:rsid w:val="00AA4778"/>
    <w:rsid w:val="00AA47CC"/>
    <w:rsid w:val="00AA4D45"/>
    <w:rsid w:val="00AA6663"/>
    <w:rsid w:val="00AA6949"/>
    <w:rsid w:val="00AA707E"/>
    <w:rsid w:val="00AA7BBD"/>
    <w:rsid w:val="00AB10D4"/>
    <w:rsid w:val="00AB172F"/>
    <w:rsid w:val="00AB19A1"/>
    <w:rsid w:val="00AB1B76"/>
    <w:rsid w:val="00AB2778"/>
    <w:rsid w:val="00AB28DA"/>
    <w:rsid w:val="00AB2C2C"/>
    <w:rsid w:val="00AB33ED"/>
    <w:rsid w:val="00AB3869"/>
    <w:rsid w:val="00AB3876"/>
    <w:rsid w:val="00AB4B44"/>
    <w:rsid w:val="00AB4D9C"/>
    <w:rsid w:val="00AB5502"/>
    <w:rsid w:val="00AB5C02"/>
    <w:rsid w:val="00AB5FBC"/>
    <w:rsid w:val="00AB6080"/>
    <w:rsid w:val="00AB6973"/>
    <w:rsid w:val="00AB6ED4"/>
    <w:rsid w:val="00AB6FD0"/>
    <w:rsid w:val="00AB73B2"/>
    <w:rsid w:val="00AB742B"/>
    <w:rsid w:val="00AB75D2"/>
    <w:rsid w:val="00AB76E1"/>
    <w:rsid w:val="00AC0040"/>
    <w:rsid w:val="00AC04BC"/>
    <w:rsid w:val="00AC1EF6"/>
    <w:rsid w:val="00AC2526"/>
    <w:rsid w:val="00AC28B9"/>
    <w:rsid w:val="00AC340F"/>
    <w:rsid w:val="00AC3519"/>
    <w:rsid w:val="00AC3565"/>
    <w:rsid w:val="00AC36AC"/>
    <w:rsid w:val="00AC373D"/>
    <w:rsid w:val="00AC38E7"/>
    <w:rsid w:val="00AC3C73"/>
    <w:rsid w:val="00AC3DEC"/>
    <w:rsid w:val="00AC4251"/>
    <w:rsid w:val="00AC49CF"/>
    <w:rsid w:val="00AC4C50"/>
    <w:rsid w:val="00AC5040"/>
    <w:rsid w:val="00AC53BC"/>
    <w:rsid w:val="00AC5DDE"/>
    <w:rsid w:val="00AC625E"/>
    <w:rsid w:val="00AC715E"/>
    <w:rsid w:val="00AC71F3"/>
    <w:rsid w:val="00AC7C11"/>
    <w:rsid w:val="00AD0725"/>
    <w:rsid w:val="00AD104E"/>
    <w:rsid w:val="00AD1DAE"/>
    <w:rsid w:val="00AD25E5"/>
    <w:rsid w:val="00AD2985"/>
    <w:rsid w:val="00AD2A18"/>
    <w:rsid w:val="00AD384B"/>
    <w:rsid w:val="00AD44FB"/>
    <w:rsid w:val="00AD46A7"/>
    <w:rsid w:val="00AD4834"/>
    <w:rsid w:val="00AD4A03"/>
    <w:rsid w:val="00AD4CBC"/>
    <w:rsid w:val="00AD52B6"/>
    <w:rsid w:val="00AD59D0"/>
    <w:rsid w:val="00AD6A9A"/>
    <w:rsid w:val="00AD6BCB"/>
    <w:rsid w:val="00AD6D56"/>
    <w:rsid w:val="00AD7291"/>
    <w:rsid w:val="00AD7466"/>
    <w:rsid w:val="00AD7A02"/>
    <w:rsid w:val="00AD7A46"/>
    <w:rsid w:val="00AE0694"/>
    <w:rsid w:val="00AE0ED9"/>
    <w:rsid w:val="00AE1802"/>
    <w:rsid w:val="00AE1E56"/>
    <w:rsid w:val="00AE1EB8"/>
    <w:rsid w:val="00AE23C6"/>
    <w:rsid w:val="00AE2494"/>
    <w:rsid w:val="00AE2B57"/>
    <w:rsid w:val="00AE38EA"/>
    <w:rsid w:val="00AE474F"/>
    <w:rsid w:val="00AE4DD6"/>
    <w:rsid w:val="00AE5EB8"/>
    <w:rsid w:val="00AE6684"/>
    <w:rsid w:val="00AE6792"/>
    <w:rsid w:val="00AE6A29"/>
    <w:rsid w:val="00AE70F5"/>
    <w:rsid w:val="00AE73DA"/>
    <w:rsid w:val="00AF04CA"/>
    <w:rsid w:val="00AF0553"/>
    <w:rsid w:val="00AF0961"/>
    <w:rsid w:val="00AF0F03"/>
    <w:rsid w:val="00AF1FCB"/>
    <w:rsid w:val="00AF23EB"/>
    <w:rsid w:val="00AF2430"/>
    <w:rsid w:val="00AF2B2E"/>
    <w:rsid w:val="00AF3125"/>
    <w:rsid w:val="00AF3BBF"/>
    <w:rsid w:val="00AF46AF"/>
    <w:rsid w:val="00AF4A47"/>
    <w:rsid w:val="00AF5256"/>
    <w:rsid w:val="00AF60FE"/>
    <w:rsid w:val="00AF6106"/>
    <w:rsid w:val="00AF6DE0"/>
    <w:rsid w:val="00B0010E"/>
    <w:rsid w:val="00B00408"/>
    <w:rsid w:val="00B00E27"/>
    <w:rsid w:val="00B035F2"/>
    <w:rsid w:val="00B040D1"/>
    <w:rsid w:val="00B04A2A"/>
    <w:rsid w:val="00B04C01"/>
    <w:rsid w:val="00B053DD"/>
    <w:rsid w:val="00B05850"/>
    <w:rsid w:val="00B058E2"/>
    <w:rsid w:val="00B05EED"/>
    <w:rsid w:val="00B066EA"/>
    <w:rsid w:val="00B0671F"/>
    <w:rsid w:val="00B06AE7"/>
    <w:rsid w:val="00B10647"/>
    <w:rsid w:val="00B106E8"/>
    <w:rsid w:val="00B10780"/>
    <w:rsid w:val="00B11185"/>
    <w:rsid w:val="00B12BE5"/>
    <w:rsid w:val="00B12FF7"/>
    <w:rsid w:val="00B13086"/>
    <w:rsid w:val="00B1442D"/>
    <w:rsid w:val="00B16531"/>
    <w:rsid w:val="00B16D34"/>
    <w:rsid w:val="00B16E4D"/>
    <w:rsid w:val="00B2047A"/>
    <w:rsid w:val="00B21759"/>
    <w:rsid w:val="00B21999"/>
    <w:rsid w:val="00B21B98"/>
    <w:rsid w:val="00B21BC0"/>
    <w:rsid w:val="00B2271C"/>
    <w:rsid w:val="00B22B3A"/>
    <w:rsid w:val="00B22FA9"/>
    <w:rsid w:val="00B23DED"/>
    <w:rsid w:val="00B23F19"/>
    <w:rsid w:val="00B24182"/>
    <w:rsid w:val="00B24E4D"/>
    <w:rsid w:val="00B24F5B"/>
    <w:rsid w:val="00B25395"/>
    <w:rsid w:val="00B25600"/>
    <w:rsid w:val="00B25B24"/>
    <w:rsid w:val="00B2610C"/>
    <w:rsid w:val="00B261AB"/>
    <w:rsid w:val="00B26574"/>
    <w:rsid w:val="00B26C98"/>
    <w:rsid w:val="00B27B79"/>
    <w:rsid w:val="00B27D5B"/>
    <w:rsid w:val="00B30381"/>
    <w:rsid w:val="00B30656"/>
    <w:rsid w:val="00B31274"/>
    <w:rsid w:val="00B31940"/>
    <w:rsid w:val="00B31B7C"/>
    <w:rsid w:val="00B31E64"/>
    <w:rsid w:val="00B3203F"/>
    <w:rsid w:val="00B326D0"/>
    <w:rsid w:val="00B33205"/>
    <w:rsid w:val="00B33C6E"/>
    <w:rsid w:val="00B342BB"/>
    <w:rsid w:val="00B34903"/>
    <w:rsid w:val="00B34ABC"/>
    <w:rsid w:val="00B3533C"/>
    <w:rsid w:val="00B354CF"/>
    <w:rsid w:val="00B358E4"/>
    <w:rsid w:val="00B379E4"/>
    <w:rsid w:val="00B37B88"/>
    <w:rsid w:val="00B37D62"/>
    <w:rsid w:val="00B407D8"/>
    <w:rsid w:val="00B41175"/>
    <w:rsid w:val="00B42896"/>
    <w:rsid w:val="00B4289F"/>
    <w:rsid w:val="00B43326"/>
    <w:rsid w:val="00B433ED"/>
    <w:rsid w:val="00B45365"/>
    <w:rsid w:val="00B4543A"/>
    <w:rsid w:val="00B4555F"/>
    <w:rsid w:val="00B45856"/>
    <w:rsid w:val="00B45AFB"/>
    <w:rsid w:val="00B45CDD"/>
    <w:rsid w:val="00B46D69"/>
    <w:rsid w:val="00B47C3E"/>
    <w:rsid w:val="00B47D3E"/>
    <w:rsid w:val="00B47EE2"/>
    <w:rsid w:val="00B50305"/>
    <w:rsid w:val="00B510A9"/>
    <w:rsid w:val="00B5129F"/>
    <w:rsid w:val="00B51D1E"/>
    <w:rsid w:val="00B525A6"/>
    <w:rsid w:val="00B52DD8"/>
    <w:rsid w:val="00B5315F"/>
    <w:rsid w:val="00B53C68"/>
    <w:rsid w:val="00B54B36"/>
    <w:rsid w:val="00B54EBA"/>
    <w:rsid w:val="00B55001"/>
    <w:rsid w:val="00B551AC"/>
    <w:rsid w:val="00B551B8"/>
    <w:rsid w:val="00B551E3"/>
    <w:rsid w:val="00B56B44"/>
    <w:rsid w:val="00B56B50"/>
    <w:rsid w:val="00B5743A"/>
    <w:rsid w:val="00B57C20"/>
    <w:rsid w:val="00B6030A"/>
    <w:rsid w:val="00B606E7"/>
    <w:rsid w:val="00B60E1B"/>
    <w:rsid w:val="00B6131A"/>
    <w:rsid w:val="00B614F5"/>
    <w:rsid w:val="00B6222D"/>
    <w:rsid w:val="00B62BF5"/>
    <w:rsid w:val="00B62D7F"/>
    <w:rsid w:val="00B63725"/>
    <w:rsid w:val="00B63797"/>
    <w:rsid w:val="00B63CB5"/>
    <w:rsid w:val="00B63F75"/>
    <w:rsid w:val="00B640B1"/>
    <w:rsid w:val="00B64416"/>
    <w:rsid w:val="00B647C3"/>
    <w:rsid w:val="00B64D4F"/>
    <w:rsid w:val="00B64D8A"/>
    <w:rsid w:val="00B64D91"/>
    <w:rsid w:val="00B650A4"/>
    <w:rsid w:val="00B652D3"/>
    <w:rsid w:val="00B655E3"/>
    <w:rsid w:val="00B66574"/>
    <w:rsid w:val="00B66894"/>
    <w:rsid w:val="00B675C7"/>
    <w:rsid w:val="00B67A4E"/>
    <w:rsid w:val="00B67BD5"/>
    <w:rsid w:val="00B67E35"/>
    <w:rsid w:val="00B70973"/>
    <w:rsid w:val="00B70CD9"/>
    <w:rsid w:val="00B70E9E"/>
    <w:rsid w:val="00B7172D"/>
    <w:rsid w:val="00B72482"/>
    <w:rsid w:val="00B72C26"/>
    <w:rsid w:val="00B738AA"/>
    <w:rsid w:val="00B73A75"/>
    <w:rsid w:val="00B73B5D"/>
    <w:rsid w:val="00B73CFB"/>
    <w:rsid w:val="00B73D47"/>
    <w:rsid w:val="00B7429D"/>
    <w:rsid w:val="00B74588"/>
    <w:rsid w:val="00B74D3D"/>
    <w:rsid w:val="00B74F7D"/>
    <w:rsid w:val="00B758D1"/>
    <w:rsid w:val="00B75971"/>
    <w:rsid w:val="00B75C39"/>
    <w:rsid w:val="00B762C0"/>
    <w:rsid w:val="00B77009"/>
    <w:rsid w:val="00B77C8A"/>
    <w:rsid w:val="00B8018A"/>
    <w:rsid w:val="00B8022F"/>
    <w:rsid w:val="00B80370"/>
    <w:rsid w:val="00B804B0"/>
    <w:rsid w:val="00B80671"/>
    <w:rsid w:val="00B812A3"/>
    <w:rsid w:val="00B81406"/>
    <w:rsid w:val="00B814D9"/>
    <w:rsid w:val="00B8180B"/>
    <w:rsid w:val="00B834CE"/>
    <w:rsid w:val="00B83C62"/>
    <w:rsid w:val="00B83D1A"/>
    <w:rsid w:val="00B852F5"/>
    <w:rsid w:val="00B8565E"/>
    <w:rsid w:val="00B85A2F"/>
    <w:rsid w:val="00B85C83"/>
    <w:rsid w:val="00B86C45"/>
    <w:rsid w:val="00B872AB"/>
    <w:rsid w:val="00B87A59"/>
    <w:rsid w:val="00B87C2A"/>
    <w:rsid w:val="00B87C54"/>
    <w:rsid w:val="00B87E7D"/>
    <w:rsid w:val="00B90571"/>
    <w:rsid w:val="00B907C1"/>
    <w:rsid w:val="00B90BE7"/>
    <w:rsid w:val="00B9114D"/>
    <w:rsid w:val="00B91C8B"/>
    <w:rsid w:val="00B92501"/>
    <w:rsid w:val="00B9252B"/>
    <w:rsid w:val="00B92CC9"/>
    <w:rsid w:val="00B94535"/>
    <w:rsid w:val="00B94834"/>
    <w:rsid w:val="00B94A68"/>
    <w:rsid w:val="00B94F80"/>
    <w:rsid w:val="00B953C0"/>
    <w:rsid w:val="00B95D0D"/>
    <w:rsid w:val="00B9631C"/>
    <w:rsid w:val="00B96591"/>
    <w:rsid w:val="00B96A84"/>
    <w:rsid w:val="00B97915"/>
    <w:rsid w:val="00B97A1C"/>
    <w:rsid w:val="00BA037B"/>
    <w:rsid w:val="00BA05DD"/>
    <w:rsid w:val="00BA0607"/>
    <w:rsid w:val="00BA088D"/>
    <w:rsid w:val="00BA0CD1"/>
    <w:rsid w:val="00BA118B"/>
    <w:rsid w:val="00BA167A"/>
    <w:rsid w:val="00BA1A0D"/>
    <w:rsid w:val="00BA2E41"/>
    <w:rsid w:val="00BA327F"/>
    <w:rsid w:val="00BA392D"/>
    <w:rsid w:val="00BA438B"/>
    <w:rsid w:val="00BA57E5"/>
    <w:rsid w:val="00BA6B91"/>
    <w:rsid w:val="00BA7545"/>
    <w:rsid w:val="00BA79D5"/>
    <w:rsid w:val="00BA7F3F"/>
    <w:rsid w:val="00BB05C2"/>
    <w:rsid w:val="00BB2B64"/>
    <w:rsid w:val="00BB4DEC"/>
    <w:rsid w:val="00BB6BEC"/>
    <w:rsid w:val="00BB76EA"/>
    <w:rsid w:val="00BB7E52"/>
    <w:rsid w:val="00BC0052"/>
    <w:rsid w:val="00BC07AE"/>
    <w:rsid w:val="00BC0C47"/>
    <w:rsid w:val="00BC1FEE"/>
    <w:rsid w:val="00BC23C5"/>
    <w:rsid w:val="00BC286A"/>
    <w:rsid w:val="00BC2DCB"/>
    <w:rsid w:val="00BC42E7"/>
    <w:rsid w:val="00BC45B4"/>
    <w:rsid w:val="00BC4ABC"/>
    <w:rsid w:val="00BC4D2A"/>
    <w:rsid w:val="00BC5066"/>
    <w:rsid w:val="00BC53E3"/>
    <w:rsid w:val="00BC54D9"/>
    <w:rsid w:val="00BC5ADC"/>
    <w:rsid w:val="00BC5E32"/>
    <w:rsid w:val="00BC6A62"/>
    <w:rsid w:val="00BC7A8A"/>
    <w:rsid w:val="00BC7B81"/>
    <w:rsid w:val="00BD06BA"/>
    <w:rsid w:val="00BD19A8"/>
    <w:rsid w:val="00BD1CCE"/>
    <w:rsid w:val="00BD2972"/>
    <w:rsid w:val="00BD3CA5"/>
    <w:rsid w:val="00BD3EF8"/>
    <w:rsid w:val="00BD4714"/>
    <w:rsid w:val="00BD4A22"/>
    <w:rsid w:val="00BD4A64"/>
    <w:rsid w:val="00BD501D"/>
    <w:rsid w:val="00BD512C"/>
    <w:rsid w:val="00BD554A"/>
    <w:rsid w:val="00BD57AD"/>
    <w:rsid w:val="00BD5A86"/>
    <w:rsid w:val="00BD615A"/>
    <w:rsid w:val="00BD61FC"/>
    <w:rsid w:val="00BD6E51"/>
    <w:rsid w:val="00BE0B1A"/>
    <w:rsid w:val="00BE0BA1"/>
    <w:rsid w:val="00BE0D21"/>
    <w:rsid w:val="00BE0EFC"/>
    <w:rsid w:val="00BE131F"/>
    <w:rsid w:val="00BE13C2"/>
    <w:rsid w:val="00BE16F3"/>
    <w:rsid w:val="00BE1CC7"/>
    <w:rsid w:val="00BE1EE9"/>
    <w:rsid w:val="00BE1F70"/>
    <w:rsid w:val="00BE2394"/>
    <w:rsid w:val="00BE317E"/>
    <w:rsid w:val="00BE334E"/>
    <w:rsid w:val="00BE359B"/>
    <w:rsid w:val="00BE4E4F"/>
    <w:rsid w:val="00BE5BAA"/>
    <w:rsid w:val="00BE5DB7"/>
    <w:rsid w:val="00BE625B"/>
    <w:rsid w:val="00BE7524"/>
    <w:rsid w:val="00BE755E"/>
    <w:rsid w:val="00BE7860"/>
    <w:rsid w:val="00BE7960"/>
    <w:rsid w:val="00BE7EE5"/>
    <w:rsid w:val="00BF025C"/>
    <w:rsid w:val="00BF0292"/>
    <w:rsid w:val="00BF0342"/>
    <w:rsid w:val="00BF27FC"/>
    <w:rsid w:val="00BF2B72"/>
    <w:rsid w:val="00BF2EE6"/>
    <w:rsid w:val="00BF3370"/>
    <w:rsid w:val="00BF34CB"/>
    <w:rsid w:val="00BF3940"/>
    <w:rsid w:val="00BF4623"/>
    <w:rsid w:val="00BF51D9"/>
    <w:rsid w:val="00BF5C19"/>
    <w:rsid w:val="00BF5E6E"/>
    <w:rsid w:val="00BF5EF0"/>
    <w:rsid w:val="00BF6DD4"/>
    <w:rsid w:val="00BF79E2"/>
    <w:rsid w:val="00BF7BA5"/>
    <w:rsid w:val="00BF7FD4"/>
    <w:rsid w:val="00C000B8"/>
    <w:rsid w:val="00C005A7"/>
    <w:rsid w:val="00C00716"/>
    <w:rsid w:val="00C0088E"/>
    <w:rsid w:val="00C00E50"/>
    <w:rsid w:val="00C00EB9"/>
    <w:rsid w:val="00C00FB4"/>
    <w:rsid w:val="00C01F1C"/>
    <w:rsid w:val="00C02914"/>
    <w:rsid w:val="00C02F0E"/>
    <w:rsid w:val="00C03101"/>
    <w:rsid w:val="00C033B1"/>
    <w:rsid w:val="00C03657"/>
    <w:rsid w:val="00C04437"/>
    <w:rsid w:val="00C044C8"/>
    <w:rsid w:val="00C046B5"/>
    <w:rsid w:val="00C046F6"/>
    <w:rsid w:val="00C049B5"/>
    <w:rsid w:val="00C05144"/>
    <w:rsid w:val="00C05A1A"/>
    <w:rsid w:val="00C05B3A"/>
    <w:rsid w:val="00C062D3"/>
    <w:rsid w:val="00C06CF2"/>
    <w:rsid w:val="00C0727A"/>
    <w:rsid w:val="00C07543"/>
    <w:rsid w:val="00C07713"/>
    <w:rsid w:val="00C10283"/>
    <w:rsid w:val="00C102D1"/>
    <w:rsid w:val="00C106A8"/>
    <w:rsid w:val="00C10DC4"/>
    <w:rsid w:val="00C11432"/>
    <w:rsid w:val="00C124D1"/>
    <w:rsid w:val="00C129FC"/>
    <w:rsid w:val="00C12EFA"/>
    <w:rsid w:val="00C133DE"/>
    <w:rsid w:val="00C1343F"/>
    <w:rsid w:val="00C147C9"/>
    <w:rsid w:val="00C14801"/>
    <w:rsid w:val="00C1592B"/>
    <w:rsid w:val="00C160A9"/>
    <w:rsid w:val="00C16671"/>
    <w:rsid w:val="00C1744B"/>
    <w:rsid w:val="00C205A2"/>
    <w:rsid w:val="00C205F3"/>
    <w:rsid w:val="00C20BBB"/>
    <w:rsid w:val="00C20F64"/>
    <w:rsid w:val="00C21469"/>
    <w:rsid w:val="00C2169F"/>
    <w:rsid w:val="00C21E9F"/>
    <w:rsid w:val="00C2211C"/>
    <w:rsid w:val="00C225D0"/>
    <w:rsid w:val="00C22A00"/>
    <w:rsid w:val="00C22E21"/>
    <w:rsid w:val="00C22EBC"/>
    <w:rsid w:val="00C2343D"/>
    <w:rsid w:val="00C23BE7"/>
    <w:rsid w:val="00C23E88"/>
    <w:rsid w:val="00C24044"/>
    <w:rsid w:val="00C2481B"/>
    <w:rsid w:val="00C24A23"/>
    <w:rsid w:val="00C257FB"/>
    <w:rsid w:val="00C25B56"/>
    <w:rsid w:val="00C2616F"/>
    <w:rsid w:val="00C263C0"/>
    <w:rsid w:val="00C2701F"/>
    <w:rsid w:val="00C272E1"/>
    <w:rsid w:val="00C27B05"/>
    <w:rsid w:val="00C30102"/>
    <w:rsid w:val="00C3065E"/>
    <w:rsid w:val="00C30989"/>
    <w:rsid w:val="00C309CF"/>
    <w:rsid w:val="00C318D0"/>
    <w:rsid w:val="00C31ACE"/>
    <w:rsid w:val="00C327D6"/>
    <w:rsid w:val="00C328A3"/>
    <w:rsid w:val="00C32A05"/>
    <w:rsid w:val="00C32B13"/>
    <w:rsid w:val="00C32E3E"/>
    <w:rsid w:val="00C32FFA"/>
    <w:rsid w:val="00C33533"/>
    <w:rsid w:val="00C33EB0"/>
    <w:rsid w:val="00C3434E"/>
    <w:rsid w:val="00C34468"/>
    <w:rsid w:val="00C34D83"/>
    <w:rsid w:val="00C352F8"/>
    <w:rsid w:val="00C353E3"/>
    <w:rsid w:val="00C35824"/>
    <w:rsid w:val="00C35B34"/>
    <w:rsid w:val="00C35BB1"/>
    <w:rsid w:val="00C35E03"/>
    <w:rsid w:val="00C36B26"/>
    <w:rsid w:val="00C37124"/>
    <w:rsid w:val="00C40489"/>
    <w:rsid w:val="00C4120F"/>
    <w:rsid w:val="00C41922"/>
    <w:rsid w:val="00C41986"/>
    <w:rsid w:val="00C41AFE"/>
    <w:rsid w:val="00C41F17"/>
    <w:rsid w:val="00C42037"/>
    <w:rsid w:val="00C42275"/>
    <w:rsid w:val="00C42C09"/>
    <w:rsid w:val="00C4300B"/>
    <w:rsid w:val="00C444E4"/>
    <w:rsid w:val="00C44AFA"/>
    <w:rsid w:val="00C4552B"/>
    <w:rsid w:val="00C457F1"/>
    <w:rsid w:val="00C46433"/>
    <w:rsid w:val="00C466EF"/>
    <w:rsid w:val="00C46779"/>
    <w:rsid w:val="00C469D9"/>
    <w:rsid w:val="00C46A6B"/>
    <w:rsid w:val="00C46A70"/>
    <w:rsid w:val="00C470BC"/>
    <w:rsid w:val="00C47CDF"/>
    <w:rsid w:val="00C50092"/>
    <w:rsid w:val="00C505A9"/>
    <w:rsid w:val="00C50B4D"/>
    <w:rsid w:val="00C50CB7"/>
    <w:rsid w:val="00C5151B"/>
    <w:rsid w:val="00C51538"/>
    <w:rsid w:val="00C520C5"/>
    <w:rsid w:val="00C52830"/>
    <w:rsid w:val="00C528B3"/>
    <w:rsid w:val="00C536FC"/>
    <w:rsid w:val="00C538FC"/>
    <w:rsid w:val="00C541DE"/>
    <w:rsid w:val="00C550C6"/>
    <w:rsid w:val="00C551C1"/>
    <w:rsid w:val="00C5565A"/>
    <w:rsid w:val="00C55961"/>
    <w:rsid w:val="00C56BF4"/>
    <w:rsid w:val="00C56E52"/>
    <w:rsid w:val="00C56F95"/>
    <w:rsid w:val="00C57851"/>
    <w:rsid w:val="00C608A9"/>
    <w:rsid w:val="00C611AC"/>
    <w:rsid w:val="00C612E0"/>
    <w:rsid w:val="00C62007"/>
    <w:rsid w:val="00C634F6"/>
    <w:rsid w:val="00C63815"/>
    <w:rsid w:val="00C63C48"/>
    <w:rsid w:val="00C63F33"/>
    <w:rsid w:val="00C64157"/>
    <w:rsid w:val="00C645F4"/>
    <w:rsid w:val="00C64A7A"/>
    <w:rsid w:val="00C64F45"/>
    <w:rsid w:val="00C65079"/>
    <w:rsid w:val="00C65B82"/>
    <w:rsid w:val="00C668DE"/>
    <w:rsid w:val="00C70109"/>
    <w:rsid w:val="00C70658"/>
    <w:rsid w:val="00C70A41"/>
    <w:rsid w:val="00C71245"/>
    <w:rsid w:val="00C71900"/>
    <w:rsid w:val="00C7253D"/>
    <w:rsid w:val="00C730FE"/>
    <w:rsid w:val="00C737A5"/>
    <w:rsid w:val="00C73BC9"/>
    <w:rsid w:val="00C73D10"/>
    <w:rsid w:val="00C73D8B"/>
    <w:rsid w:val="00C74897"/>
    <w:rsid w:val="00C75565"/>
    <w:rsid w:val="00C758D6"/>
    <w:rsid w:val="00C76471"/>
    <w:rsid w:val="00C7649E"/>
    <w:rsid w:val="00C76590"/>
    <w:rsid w:val="00C76A48"/>
    <w:rsid w:val="00C77311"/>
    <w:rsid w:val="00C77AE9"/>
    <w:rsid w:val="00C77E06"/>
    <w:rsid w:val="00C803B0"/>
    <w:rsid w:val="00C8047B"/>
    <w:rsid w:val="00C80983"/>
    <w:rsid w:val="00C80AF1"/>
    <w:rsid w:val="00C80B74"/>
    <w:rsid w:val="00C80E68"/>
    <w:rsid w:val="00C814EE"/>
    <w:rsid w:val="00C81594"/>
    <w:rsid w:val="00C815CE"/>
    <w:rsid w:val="00C81B13"/>
    <w:rsid w:val="00C82039"/>
    <w:rsid w:val="00C826AF"/>
    <w:rsid w:val="00C827B0"/>
    <w:rsid w:val="00C828A2"/>
    <w:rsid w:val="00C82C02"/>
    <w:rsid w:val="00C83034"/>
    <w:rsid w:val="00C83F93"/>
    <w:rsid w:val="00C84695"/>
    <w:rsid w:val="00C84B89"/>
    <w:rsid w:val="00C851C4"/>
    <w:rsid w:val="00C85EDA"/>
    <w:rsid w:val="00C86CA9"/>
    <w:rsid w:val="00C87BFA"/>
    <w:rsid w:val="00C9046C"/>
    <w:rsid w:val="00C91E52"/>
    <w:rsid w:val="00C92169"/>
    <w:rsid w:val="00C92190"/>
    <w:rsid w:val="00C92235"/>
    <w:rsid w:val="00C93324"/>
    <w:rsid w:val="00C94013"/>
    <w:rsid w:val="00C94200"/>
    <w:rsid w:val="00C9573F"/>
    <w:rsid w:val="00C9638C"/>
    <w:rsid w:val="00C96A21"/>
    <w:rsid w:val="00C96FC9"/>
    <w:rsid w:val="00C976A2"/>
    <w:rsid w:val="00C97B75"/>
    <w:rsid w:val="00CA04F2"/>
    <w:rsid w:val="00CA178A"/>
    <w:rsid w:val="00CA21D8"/>
    <w:rsid w:val="00CA238D"/>
    <w:rsid w:val="00CA24C1"/>
    <w:rsid w:val="00CA2676"/>
    <w:rsid w:val="00CA3321"/>
    <w:rsid w:val="00CA4446"/>
    <w:rsid w:val="00CA4F1D"/>
    <w:rsid w:val="00CA56C5"/>
    <w:rsid w:val="00CA5E4F"/>
    <w:rsid w:val="00CA6921"/>
    <w:rsid w:val="00CB012D"/>
    <w:rsid w:val="00CB0C6E"/>
    <w:rsid w:val="00CB0D12"/>
    <w:rsid w:val="00CB1551"/>
    <w:rsid w:val="00CB204A"/>
    <w:rsid w:val="00CB250B"/>
    <w:rsid w:val="00CB3005"/>
    <w:rsid w:val="00CB3429"/>
    <w:rsid w:val="00CB34A0"/>
    <w:rsid w:val="00CB3564"/>
    <w:rsid w:val="00CB39C7"/>
    <w:rsid w:val="00CB4095"/>
    <w:rsid w:val="00CB40C3"/>
    <w:rsid w:val="00CB53E0"/>
    <w:rsid w:val="00CB630C"/>
    <w:rsid w:val="00CB6370"/>
    <w:rsid w:val="00CB648D"/>
    <w:rsid w:val="00CC07E6"/>
    <w:rsid w:val="00CC13C5"/>
    <w:rsid w:val="00CC16B3"/>
    <w:rsid w:val="00CC18CB"/>
    <w:rsid w:val="00CC1B96"/>
    <w:rsid w:val="00CC1E0D"/>
    <w:rsid w:val="00CC286B"/>
    <w:rsid w:val="00CC2B70"/>
    <w:rsid w:val="00CC3E8F"/>
    <w:rsid w:val="00CC5200"/>
    <w:rsid w:val="00CC52C1"/>
    <w:rsid w:val="00CC5681"/>
    <w:rsid w:val="00CC5BE8"/>
    <w:rsid w:val="00CC6B4E"/>
    <w:rsid w:val="00CC6B96"/>
    <w:rsid w:val="00CC6F4F"/>
    <w:rsid w:val="00CC7824"/>
    <w:rsid w:val="00CC7AE6"/>
    <w:rsid w:val="00CC7F7E"/>
    <w:rsid w:val="00CD07A4"/>
    <w:rsid w:val="00CD11DA"/>
    <w:rsid w:val="00CD12A6"/>
    <w:rsid w:val="00CD1794"/>
    <w:rsid w:val="00CD231D"/>
    <w:rsid w:val="00CD2343"/>
    <w:rsid w:val="00CD2962"/>
    <w:rsid w:val="00CD2C7D"/>
    <w:rsid w:val="00CD3EF1"/>
    <w:rsid w:val="00CD4116"/>
    <w:rsid w:val="00CD459A"/>
    <w:rsid w:val="00CD4EBD"/>
    <w:rsid w:val="00CD51A7"/>
    <w:rsid w:val="00CD51F6"/>
    <w:rsid w:val="00CD623F"/>
    <w:rsid w:val="00CD69E0"/>
    <w:rsid w:val="00CD6E50"/>
    <w:rsid w:val="00CD74D1"/>
    <w:rsid w:val="00CE0CD6"/>
    <w:rsid w:val="00CE11DD"/>
    <w:rsid w:val="00CE1ACA"/>
    <w:rsid w:val="00CE20C7"/>
    <w:rsid w:val="00CE36E9"/>
    <w:rsid w:val="00CE3C4D"/>
    <w:rsid w:val="00CE4007"/>
    <w:rsid w:val="00CE4336"/>
    <w:rsid w:val="00CE4E7A"/>
    <w:rsid w:val="00CE60FF"/>
    <w:rsid w:val="00CE613F"/>
    <w:rsid w:val="00CE6E3C"/>
    <w:rsid w:val="00CE72E8"/>
    <w:rsid w:val="00CF01DE"/>
    <w:rsid w:val="00CF059A"/>
    <w:rsid w:val="00CF05AB"/>
    <w:rsid w:val="00CF0B82"/>
    <w:rsid w:val="00CF0E9D"/>
    <w:rsid w:val="00CF103F"/>
    <w:rsid w:val="00CF111E"/>
    <w:rsid w:val="00CF16F1"/>
    <w:rsid w:val="00CF17EC"/>
    <w:rsid w:val="00CF1E4E"/>
    <w:rsid w:val="00CF233C"/>
    <w:rsid w:val="00CF2885"/>
    <w:rsid w:val="00CF2AE4"/>
    <w:rsid w:val="00CF2D14"/>
    <w:rsid w:val="00CF38B6"/>
    <w:rsid w:val="00CF3FA5"/>
    <w:rsid w:val="00CF4182"/>
    <w:rsid w:val="00CF4D20"/>
    <w:rsid w:val="00CF54EA"/>
    <w:rsid w:val="00CF5E20"/>
    <w:rsid w:val="00CF6A00"/>
    <w:rsid w:val="00CF73C6"/>
    <w:rsid w:val="00CF74E8"/>
    <w:rsid w:val="00CF7791"/>
    <w:rsid w:val="00CF77B0"/>
    <w:rsid w:val="00D00537"/>
    <w:rsid w:val="00D008EB"/>
    <w:rsid w:val="00D01393"/>
    <w:rsid w:val="00D01669"/>
    <w:rsid w:val="00D01BF7"/>
    <w:rsid w:val="00D01D0E"/>
    <w:rsid w:val="00D02303"/>
    <w:rsid w:val="00D025F4"/>
    <w:rsid w:val="00D02C34"/>
    <w:rsid w:val="00D03155"/>
    <w:rsid w:val="00D03482"/>
    <w:rsid w:val="00D036CB"/>
    <w:rsid w:val="00D03B8A"/>
    <w:rsid w:val="00D04826"/>
    <w:rsid w:val="00D0501D"/>
    <w:rsid w:val="00D05314"/>
    <w:rsid w:val="00D0546D"/>
    <w:rsid w:val="00D05496"/>
    <w:rsid w:val="00D0599F"/>
    <w:rsid w:val="00D0600E"/>
    <w:rsid w:val="00D06539"/>
    <w:rsid w:val="00D06804"/>
    <w:rsid w:val="00D0701F"/>
    <w:rsid w:val="00D07066"/>
    <w:rsid w:val="00D10961"/>
    <w:rsid w:val="00D1121D"/>
    <w:rsid w:val="00D11447"/>
    <w:rsid w:val="00D114D7"/>
    <w:rsid w:val="00D1248E"/>
    <w:rsid w:val="00D138A6"/>
    <w:rsid w:val="00D14194"/>
    <w:rsid w:val="00D14423"/>
    <w:rsid w:val="00D14DD9"/>
    <w:rsid w:val="00D1590B"/>
    <w:rsid w:val="00D17C65"/>
    <w:rsid w:val="00D2007D"/>
    <w:rsid w:val="00D205CD"/>
    <w:rsid w:val="00D220CF"/>
    <w:rsid w:val="00D23174"/>
    <w:rsid w:val="00D23CCE"/>
    <w:rsid w:val="00D23ED9"/>
    <w:rsid w:val="00D244C6"/>
    <w:rsid w:val="00D26310"/>
    <w:rsid w:val="00D27454"/>
    <w:rsid w:val="00D27A0E"/>
    <w:rsid w:val="00D30036"/>
    <w:rsid w:val="00D30DD3"/>
    <w:rsid w:val="00D312F5"/>
    <w:rsid w:val="00D3158F"/>
    <w:rsid w:val="00D31B1F"/>
    <w:rsid w:val="00D32205"/>
    <w:rsid w:val="00D3296E"/>
    <w:rsid w:val="00D33305"/>
    <w:rsid w:val="00D3397C"/>
    <w:rsid w:val="00D33985"/>
    <w:rsid w:val="00D33AC0"/>
    <w:rsid w:val="00D340AB"/>
    <w:rsid w:val="00D348BF"/>
    <w:rsid w:val="00D34C37"/>
    <w:rsid w:val="00D35B02"/>
    <w:rsid w:val="00D35B8D"/>
    <w:rsid w:val="00D35CC5"/>
    <w:rsid w:val="00D368B2"/>
    <w:rsid w:val="00D36A13"/>
    <w:rsid w:val="00D37312"/>
    <w:rsid w:val="00D377B1"/>
    <w:rsid w:val="00D37D4B"/>
    <w:rsid w:val="00D37FE9"/>
    <w:rsid w:val="00D41DB3"/>
    <w:rsid w:val="00D41E6D"/>
    <w:rsid w:val="00D42110"/>
    <w:rsid w:val="00D421A4"/>
    <w:rsid w:val="00D427AC"/>
    <w:rsid w:val="00D42AEE"/>
    <w:rsid w:val="00D42B92"/>
    <w:rsid w:val="00D4326D"/>
    <w:rsid w:val="00D43D0A"/>
    <w:rsid w:val="00D43F8C"/>
    <w:rsid w:val="00D44737"/>
    <w:rsid w:val="00D45459"/>
    <w:rsid w:val="00D454D7"/>
    <w:rsid w:val="00D457D9"/>
    <w:rsid w:val="00D45D3B"/>
    <w:rsid w:val="00D460B5"/>
    <w:rsid w:val="00D46F45"/>
    <w:rsid w:val="00D4714F"/>
    <w:rsid w:val="00D471A5"/>
    <w:rsid w:val="00D471FC"/>
    <w:rsid w:val="00D47325"/>
    <w:rsid w:val="00D474F9"/>
    <w:rsid w:val="00D47DFD"/>
    <w:rsid w:val="00D506CF"/>
    <w:rsid w:val="00D5077C"/>
    <w:rsid w:val="00D515EC"/>
    <w:rsid w:val="00D51641"/>
    <w:rsid w:val="00D51BF4"/>
    <w:rsid w:val="00D52470"/>
    <w:rsid w:val="00D543CC"/>
    <w:rsid w:val="00D54433"/>
    <w:rsid w:val="00D54559"/>
    <w:rsid w:val="00D54656"/>
    <w:rsid w:val="00D54C65"/>
    <w:rsid w:val="00D54F37"/>
    <w:rsid w:val="00D5502D"/>
    <w:rsid w:val="00D551AC"/>
    <w:rsid w:val="00D5526C"/>
    <w:rsid w:val="00D552B7"/>
    <w:rsid w:val="00D55974"/>
    <w:rsid w:val="00D560DE"/>
    <w:rsid w:val="00D563B0"/>
    <w:rsid w:val="00D56703"/>
    <w:rsid w:val="00D56E1F"/>
    <w:rsid w:val="00D56EEE"/>
    <w:rsid w:val="00D578E7"/>
    <w:rsid w:val="00D60184"/>
    <w:rsid w:val="00D601A2"/>
    <w:rsid w:val="00D60532"/>
    <w:rsid w:val="00D60A12"/>
    <w:rsid w:val="00D60C8C"/>
    <w:rsid w:val="00D60D5D"/>
    <w:rsid w:val="00D618D9"/>
    <w:rsid w:val="00D6227A"/>
    <w:rsid w:val="00D6442A"/>
    <w:rsid w:val="00D64446"/>
    <w:rsid w:val="00D645A6"/>
    <w:rsid w:val="00D64D28"/>
    <w:rsid w:val="00D64EB2"/>
    <w:rsid w:val="00D655FB"/>
    <w:rsid w:val="00D65DAF"/>
    <w:rsid w:val="00D65EFF"/>
    <w:rsid w:val="00D6606C"/>
    <w:rsid w:val="00D661C1"/>
    <w:rsid w:val="00D667FE"/>
    <w:rsid w:val="00D6690E"/>
    <w:rsid w:val="00D67371"/>
    <w:rsid w:val="00D6769A"/>
    <w:rsid w:val="00D677B1"/>
    <w:rsid w:val="00D67D10"/>
    <w:rsid w:val="00D67EA9"/>
    <w:rsid w:val="00D67F17"/>
    <w:rsid w:val="00D707AF"/>
    <w:rsid w:val="00D70D70"/>
    <w:rsid w:val="00D7100C"/>
    <w:rsid w:val="00D7106D"/>
    <w:rsid w:val="00D71181"/>
    <w:rsid w:val="00D71C12"/>
    <w:rsid w:val="00D71D2B"/>
    <w:rsid w:val="00D73EC2"/>
    <w:rsid w:val="00D7493C"/>
    <w:rsid w:val="00D74993"/>
    <w:rsid w:val="00D75F98"/>
    <w:rsid w:val="00D76DAB"/>
    <w:rsid w:val="00D774DA"/>
    <w:rsid w:val="00D77A2B"/>
    <w:rsid w:val="00D80F90"/>
    <w:rsid w:val="00D81673"/>
    <w:rsid w:val="00D83310"/>
    <w:rsid w:val="00D835C1"/>
    <w:rsid w:val="00D83DD4"/>
    <w:rsid w:val="00D843D7"/>
    <w:rsid w:val="00D8448D"/>
    <w:rsid w:val="00D84912"/>
    <w:rsid w:val="00D84A32"/>
    <w:rsid w:val="00D84BE7"/>
    <w:rsid w:val="00D8597B"/>
    <w:rsid w:val="00D859F8"/>
    <w:rsid w:val="00D860D6"/>
    <w:rsid w:val="00D869FE"/>
    <w:rsid w:val="00D87BC7"/>
    <w:rsid w:val="00D9009A"/>
    <w:rsid w:val="00D90358"/>
    <w:rsid w:val="00D90EA8"/>
    <w:rsid w:val="00D90F51"/>
    <w:rsid w:val="00D91625"/>
    <w:rsid w:val="00D91760"/>
    <w:rsid w:val="00D9308D"/>
    <w:rsid w:val="00D935F8"/>
    <w:rsid w:val="00D94053"/>
    <w:rsid w:val="00D94127"/>
    <w:rsid w:val="00D945EB"/>
    <w:rsid w:val="00D9476A"/>
    <w:rsid w:val="00D948D8"/>
    <w:rsid w:val="00D94CEE"/>
    <w:rsid w:val="00D95AA4"/>
    <w:rsid w:val="00D96A78"/>
    <w:rsid w:val="00D97172"/>
    <w:rsid w:val="00D971C1"/>
    <w:rsid w:val="00D97906"/>
    <w:rsid w:val="00D97A6A"/>
    <w:rsid w:val="00DA05BA"/>
    <w:rsid w:val="00DA0BF5"/>
    <w:rsid w:val="00DA1851"/>
    <w:rsid w:val="00DA2A53"/>
    <w:rsid w:val="00DA2AE1"/>
    <w:rsid w:val="00DA2C33"/>
    <w:rsid w:val="00DA2EBE"/>
    <w:rsid w:val="00DA34D1"/>
    <w:rsid w:val="00DA3C34"/>
    <w:rsid w:val="00DA4449"/>
    <w:rsid w:val="00DA4CAF"/>
    <w:rsid w:val="00DA4CDF"/>
    <w:rsid w:val="00DA5326"/>
    <w:rsid w:val="00DA57B1"/>
    <w:rsid w:val="00DA5B88"/>
    <w:rsid w:val="00DA5D59"/>
    <w:rsid w:val="00DA67EC"/>
    <w:rsid w:val="00DA7133"/>
    <w:rsid w:val="00DA71AE"/>
    <w:rsid w:val="00DA7B5E"/>
    <w:rsid w:val="00DA7B76"/>
    <w:rsid w:val="00DB0D20"/>
    <w:rsid w:val="00DB0F9E"/>
    <w:rsid w:val="00DB1F7C"/>
    <w:rsid w:val="00DB1FB1"/>
    <w:rsid w:val="00DB21F8"/>
    <w:rsid w:val="00DB2913"/>
    <w:rsid w:val="00DB2931"/>
    <w:rsid w:val="00DB2F57"/>
    <w:rsid w:val="00DB379A"/>
    <w:rsid w:val="00DB3E51"/>
    <w:rsid w:val="00DB4599"/>
    <w:rsid w:val="00DB5ADA"/>
    <w:rsid w:val="00DB5E2E"/>
    <w:rsid w:val="00DB61DD"/>
    <w:rsid w:val="00DB6D90"/>
    <w:rsid w:val="00DB6DE8"/>
    <w:rsid w:val="00DB727E"/>
    <w:rsid w:val="00DC0661"/>
    <w:rsid w:val="00DC201C"/>
    <w:rsid w:val="00DC2267"/>
    <w:rsid w:val="00DC26B1"/>
    <w:rsid w:val="00DC2933"/>
    <w:rsid w:val="00DC3B04"/>
    <w:rsid w:val="00DC456D"/>
    <w:rsid w:val="00DC47BB"/>
    <w:rsid w:val="00DC4A32"/>
    <w:rsid w:val="00DC51EB"/>
    <w:rsid w:val="00DC58A7"/>
    <w:rsid w:val="00DC5F9D"/>
    <w:rsid w:val="00DC5FF0"/>
    <w:rsid w:val="00DD0180"/>
    <w:rsid w:val="00DD040A"/>
    <w:rsid w:val="00DD0732"/>
    <w:rsid w:val="00DD074F"/>
    <w:rsid w:val="00DD0A29"/>
    <w:rsid w:val="00DD0A2E"/>
    <w:rsid w:val="00DD2463"/>
    <w:rsid w:val="00DD24DC"/>
    <w:rsid w:val="00DD2C94"/>
    <w:rsid w:val="00DD303F"/>
    <w:rsid w:val="00DD3A58"/>
    <w:rsid w:val="00DD4241"/>
    <w:rsid w:val="00DD49EB"/>
    <w:rsid w:val="00DD4E5C"/>
    <w:rsid w:val="00DD52E8"/>
    <w:rsid w:val="00DD5631"/>
    <w:rsid w:val="00DD5B2A"/>
    <w:rsid w:val="00DD618E"/>
    <w:rsid w:val="00DD6368"/>
    <w:rsid w:val="00DD68A5"/>
    <w:rsid w:val="00DD6F62"/>
    <w:rsid w:val="00DD74A9"/>
    <w:rsid w:val="00DE145F"/>
    <w:rsid w:val="00DE1874"/>
    <w:rsid w:val="00DE1D4E"/>
    <w:rsid w:val="00DE24D2"/>
    <w:rsid w:val="00DE33CD"/>
    <w:rsid w:val="00DE3638"/>
    <w:rsid w:val="00DE3761"/>
    <w:rsid w:val="00DE4203"/>
    <w:rsid w:val="00DE4B06"/>
    <w:rsid w:val="00DE62B1"/>
    <w:rsid w:val="00DE64A6"/>
    <w:rsid w:val="00DE6D0B"/>
    <w:rsid w:val="00DE703C"/>
    <w:rsid w:val="00DE7D56"/>
    <w:rsid w:val="00DF0219"/>
    <w:rsid w:val="00DF06F0"/>
    <w:rsid w:val="00DF0E46"/>
    <w:rsid w:val="00DF0FDC"/>
    <w:rsid w:val="00DF120F"/>
    <w:rsid w:val="00DF1D1F"/>
    <w:rsid w:val="00DF358E"/>
    <w:rsid w:val="00DF384C"/>
    <w:rsid w:val="00DF39C5"/>
    <w:rsid w:val="00DF3E9D"/>
    <w:rsid w:val="00DF417C"/>
    <w:rsid w:val="00DF65FD"/>
    <w:rsid w:val="00DF6679"/>
    <w:rsid w:val="00DF6FCD"/>
    <w:rsid w:val="00DF79C4"/>
    <w:rsid w:val="00DF7AC5"/>
    <w:rsid w:val="00E00394"/>
    <w:rsid w:val="00E007A7"/>
    <w:rsid w:val="00E00955"/>
    <w:rsid w:val="00E01802"/>
    <w:rsid w:val="00E0378C"/>
    <w:rsid w:val="00E04E72"/>
    <w:rsid w:val="00E060BD"/>
    <w:rsid w:val="00E063C8"/>
    <w:rsid w:val="00E06592"/>
    <w:rsid w:val="00E10622"/>
    <w:rsid w:val="00E108BA"/>
    <w:rsid w:val="00E10F2D"/>
    <w:rsid w:val="00E10F98"/>
    <w:rsid w:val="00E11114"/>
    <w:rsid w:val="00E11416"/>
    <w:rsid w:val="00E1148C"/>
    <w:rsid w:val="00E118AD"/>
    <w:rsid w:val="00E11E6D"/>
    <w:rsid w:val="00E11EDB"/>
    <w:rsid w:val="00E129F8"/>
    <w:rsid w:val="00E13534"/>
    <w:rsid w:val="00E1406F"/>
    <w:rsid w:val="00E1487C"/>
    <w:rsid w:val="00E155D3"/>
    <w:rsid w:val="00E15994"/>
    <w:rsid w:val="00E15CAE"/>
    <w:rsid w:val="00E15D00"/>
    <w:rsid w:val="00E16E1A"/>
    <w:rsid w:val="00E1712A"/>
    <w:rsid w:val="00E174D0"/>
    <w:rsid w:val="00E21044"/>
    <w:rsid w:val="00E21A4E"/>
    <w:rsid w:val="00E21AD5"/>
    <w:rsid w:val="00E21D6C"/>
    <w:rsid w:val="00E22CF9"/>
    <w:rsid w:val="00E236A1"/>
    <w:rsid w:val="00E237D5"/>
    <w:rsid w:val="00E2381E"/>
    <w:rsid w:val="00E24379"/>
    <w:rsid w:val="00E2460C"/>
    <w:rsid w:val="00E2488F"/>
    <w:rsid w:val="00E24D9E"/>
    <w:rsid w:val="00E269C1"/>
    <w:rsid w:val="00E275EC"/>
    <w:rsid w:val="00E303AD"/>
    <w:rsid w:val="00E31EC2"/>
    <w:rsid w:val="00E3262B"/>
    <w:rsid w:val="00E32857"/>
    <w:rsid w:val="00E32A75"/>
    <w:rsid w:val="00E3407E"/>
    <w:rsid w:val="00E340A4"/>
    <w:rsid w:val="00E3522C"/>
    <w:rsid w:val="00E35494"/>
    <w:rsid w:val="00E35E3D"/>
    <w:rsid w:val="00E3664E"/>
    <w:rsid w:val="00E367F1"/>
    <w:rsid w:val="00E36859"/>
    <w:rsid w:val="00E36BB0"/>
    <w:rsid w:val="00E36C74"/>
    <w:rsid w:val="00E37459"/>
    <w:rsid w:val="00E400A1"/>
    <w:rsid w:val="00E40588"/>
    <w:rsid w:val="00E40929"/>
    <w:rsid w:val="00E413C5"/>
    <w:rsid w:val="00E414C9"/>
    <w:rsid w:val="00E415D3"/>
    <w:rsid w:val="00E4189F"/>
    <w:rsid w:val="00E423D8"/>
    <w:rsid w:val="00E424BC"/>
    <w:rsid w:val="00E43FF0"/>
    <w:rsid w:val="00E44E92"/>
    <w:rsid w:val="00E4538A"/>
    <w:rsid w:val="00E45F4A"/>
    <w:rsid w:val="00E464D8"/>
    <w:rsid w:val="00E476A1"/>
    <w:rsid w:val="00E47A50"/>
    <w:rsid w:val="00E47DA1"/>
    <w:rsid w:val="00E47EE0"/>
    <w:rsid w:val="00E50564"/>
    <w:rsid w:val="00E50B0E"/>
    <w:rsid w:val="00E51704"/>
    <w:rsid w:val="00E51E7A"/>
    <w:rsid w:val="00E51EAE"/>
    <w:rsid w:val="00E52779"/>
    <w:rsid w:val="00E52C93"/>
    <w:rsid w:val="00E52E9A"/>
    <w:rsid w:val="00E53E3E"/>
    <w:rsid w:val="00E5419D"/>
    <w:rsid w:val="00E54BA8"/>
    <w:rsid w:val="00E56542"/>
    <w:rsid w:val="00E56FED"/>
    <w:rsid w:val="00E6023C"/>
    <w:rsid w:val="00E61969"/>
    <w:rsid w:val="00E61D07"/>
    <w:rsid w:val="00E62413"/>
    <w:rsid w:val="00E6344A"/>
    <w:rsid w:val="00E64553"/>
    <w:rsid w:val="00E65A7B"/>
    <w:rsid w:val="00E66F9E"/>
    <w:rsid w:val="00E67539"/>
    <w:rsid w:val="00E676BA"/>
    <w:rsid w:val="00E679B3"/>
    <w:rsid w:val="00E67C06"/>
    <w:rsid w:val="00E705E3"/>
    <w:rsid w:val="00E706F4"/>
    <w:rsid w:val="00E70F2E"/>
    <w:rsid w:val="00E710E1"/>
    <w:rsid w:val="00E711A1"/>
    <w:rsid w:val="00E715D3"/>
    <w:rsid w:val="00E715DE"/>
    <w:rsid w:val="00E7274A"/>
    <w:rsid w:val="00E73130"/>
    <w:rsid w:val="00E73A89"/>
    <w:rsid w:val="00E74058"/>
    <w:rsid w:val="00E74D7D"/>
    <w:rsid w:val="00E74FDF"/>
    <w:rsid w:val="00E75A44"/>
    <w:rsid w:val="00E76EEC"/>
    <w:rsid w:val="00E77CCD"/>
    <w:rsid w:val="00E80DA2"/>
    <w:rsid w:val="00E81258"/>
    <w:rsid w:val="00E815E6"/>
    <w:rsid w:val="00E8189B"/>
    <w:rsid w:val="00E81E65"/>
    <w:rsid w:val="00E822E0"/>
    <w:rsid w:val="00E824B9"/>
    <w:rsid w:val="00E834BA"/>
    <w:rsid w:val="00E8395D"/>
    <w:rsid w:val="00E83983"/>
    <w:rsid w:val="00E843BE"/>
    <w:rsid w:val="00E849E5"/>
    <w:rsid w:val="00E84A2C"/>
    <w:rsid w:val="00E85866"/>
    <w:rsid w:val="00E85897"/>
    <w:rsid w:val="00E85B93"/>
    <w:rsid w:val="00E86312"/>
    <w:rsid w:val="00E87982"/>
    <w:rsid w:val="00E907CD"/>
    <w:rsid w:val="00E9122A"/>
    <w:rsid w:val="00E91696"/>
    <w:rsid w:val="00E920EB"/>
    <w:rsid w:val="00E922AA"/>
    <w:rsid w:val="00E92512"/>
    <w:rsid w:val="00E92E3F"/>
    <w:rsid w:val="00E92EFB"/>
    <w:rsid w:val="00E931AB"/>
    <w:rsid w:val="00E931ED"/>
    <w:rsid w:val="00E93532"/>
    <w:rsid w:val="00E947BF"/>
    <w:rsid w:val="00E95645"/>
    <w:rsid w:val="00E95A84"/>
    <w:rsid w:val="00E95BCE"/>
    <w:rsid w:val="00E95E7B"/>
    <w:rsid w:val="00E96011"/>
    <w:rsid w:val="00E971B4"/>
    <w:rsid w:val="00E979CB"/>
    <w:rsid w:val="00E97B5D"/>
    <w:rsid w:val="00EA12AE"/>
    <w:rsid w:val="00EA1436"/>
    <w:rsid w:val="00EA1AD0"/>
    <w:rsid w:val="00EA1E23"/>
    <w:rsid w:val="00EA2B30"/>
    <w:rsid w:val="00EA2E95"/>
    <w:rsid w:val="00EA315E"/>
    <w:rsid w:val="00EA393E"/>
    <w:rsid w:val="00EA3A3A"/>
    <w:rsid w:val="00EA4665"/>
    <w:rsid w:val="00EA6837"/>
    <w:rsid w:val="00EA6F7B"/>
    <w:rsid w:val="00EA7066"/>
    <w:rsid w:val="00EA7F6F"/>
    <w:rsid w:val="00EB0409"/>
    <w:rsid w:val="00EB0721"/>
    <w:rsid w:val="00EB07E2"/>
    <w:rsid w:val="00EB1309"/>
    <w:rsid w:val="00EB142D"/>
    <w:rsid w:val="00EB1DD6"/>
    <w:rsid w:val="00EB2230"/>
    <w:rsid w:val="00EB2A0D"/>
    <w:rsid w:val="00EB2F37"/>
    <w:rsid w:val="00EB3FD0"/>
    <w:rsid w:val="00EB4637"/>
    <w:rsid w:val="00EB4936"/>
    <w:rsid w:val="00EB501A"/>
    <w:rsid w:val="00EB6170"/>
    <w:rsid w:val="00EB6405"/>
    <w:rsid w:val="00EB6BD5"/>
    <w:rsid w:val="00EB72E6"/>
    <w:rsid w:val="00EB7910"/>
    <w:rsid w:val="00EC0432"/>
    <w:rsid w:val="00EC0C50"/>
    <w:rsid w:val="00EC3030"/>
    <w:rsid w:val="00EC4BA1"/>
    <w:rsid w:val="00EC4EC4"/>
    <w:rsid w:val="00EC4F35"/>
    <w:rsid w:val="00EC4F64"/>
    <w:rsid w:val="00EC51C1"/>
    <w:rsid w:val="00EC7418"/>
    <w:rsid w:val="00EC76E6"/>
    <w:rsid w:val="00ED0894"/>
    <w:rsid w:val="00ED0B86"/>
    <w:rsid w:val="00ED0BA4"/>
    <w:rsid w:val="00ED16FB"/>
    <w:rsid w:val="00ED1A22"/>
    <w:rsid w:val="00ED2466"/>
    <w:rsid w:val="00ED262E"/>
    <w:rsid w:val="00ED2EF9"/>
    <w:rsid w:val="00ED352B"/>
    <w:rsid w:val="00ED3794"/>
    <w:rsid w:val="00ED40B4"/>
    <w:rsid w:val="00ED40BA"/>
    <w:rsid w:val="00ED41FA"/>
    <w:rsid w:val="00ED47B3"/>
    <w:rsid w:val="00ED4D18"/>
    <w:rsid w:val="00ED4E2A"/>
    <w:rsid w:val="00ED58ED"/>
    <w:rsid w:val="00ED61DA"/>
    <w:rsid w:val="00ED626C"/>
    <w:rsid w:val="00ED63F3"/>
    <w:rsid w:val="00ED64A9"/>
    <w:rsid w:val="00ED79B8"/>
    <w:rsid w:val="00ED7B84"/>
    <w:rsid w:val="00EE0BD7"/>
    <w:rsid w:val="00EE11B7"/>
    <w:rsid w:val="00EE15F5"/>
    <w:rsid w:val="00EE1EEA"/>
    <w:rsid w:val="00EE2605"/>
    <w:rsid w:val="00EE2634"/>
    <w:rsid w:val="00EE3106"/>
    <w:rsid w:val="00EE36B8"/>
    <w:rsid w:val="00EE3B14"/>
    <w:rsid w:val="00EE3F59"/>
    <w:rsid w:val="00EE4258"/>
    <w:rsid w:val="00EE53B1"/>
    <w:rsid w:val="00EE57BE"/>
    <w:rsid w:val="00EE632B"/>
    <w:rsid w:val="00EE692B"/>
    <w:rsid w:val="00EE7515"/>
    <w:rsid w:val="00EE798E"/>
    <w:rsid w:val="00EE7F1A"/>
    <w:rsid w:val="00EF1BBD"/>
    <w:rsid w:val="00EF29DE"/>
    <w:rsid w:val="00EF2B5D"/>
    <w:rsid w:val="00EF39CF"/>
    <w:rsid w:val="00EF40CD"/>
    <w:rsid w:val="00EF5671"/>
    <w:rsid w:val="00EF56B1"/>
    <w:rsid w:val="00EF60BE"/>
    <w:rsid w:val="00EF6C48"/>
    <w:rsid w:val="00F00147"/>
    <w:rsid w:val="00F002F9"/>
    <w:rsid w:val="00F007CC"/>
    <w:rsid w:val="00F00D16"/>
    <w:rsid w:val="00F00DA8"/>
    <w:rsid w:val="00F017AE"/>
    <w:rsid w:val="00F01CE6"/>
    <w:rsid w:val="00F01D04"/>
    <w:rsid w:val="00F02029"/>
    <w:rsid w:val="00F026E3"/>
    <w:rsid w:val="00F02702"/>
    <w:rsid w:val="00F02E9F"/>
    <w:rsid w:val="00F03166"/>
    <w:rsid w:val="00F0398C"/>
    <w:rsid w:val="00F03C39"/>
    <w:rsid w:val="00F041CC"/>
    <w:rsid w:val="00F04707"/>
    <w:rsid w:val="00F05221"/>
    <w:rsid w:val="00F059FF"/>
    <w:rsid w:val="00F05BD3"/>
    <w:rsid w:val="00F0683F"/>
    <w:rsid w:val="00F06A16"/>
    <w:rsid w:val="00F06B10"/>
    <w:rsid w:val="00F07625"/>
    <w:rsid w:val="00F10AF5"/>
    <w:rsid w:val="00F11A4C"/>
    <w:rsid w:val="00F12B75"/>
    <w:rsid w:val="00F13BF8"/>
    <w:rsid w:val="00F145E4"/>
    <w:rsid w:val="00F1482C"/>
    <w:rsid w:val="00F15A1E"/>
    <w:rsid w:val="00F16102"/>
    <w:rsid w:val="00F16D03"/>
    <w:rsid w:val="00F16D8A"/>
    <w:rsid w:val="00F16E28"/>
    <w:rsid w:val="00F1778C"/>
    <w:rsid w:val="00F2118E"/>
    <w:rsid w:val="00F21B0E"/>
    <w:rsid w:val="00F21D9C"/>
    <w:rsid w:val="00F227B5"/>
    <w:rsid w:val="00F239A4"/>
    <w:rsid w:val="00F23B7D"/>
    <w:rsid w:val="00F23BDB"/>
    <w:rsid w:val="00F2414C"/>
    <w:rsid w:val="00F25428"/>
    <w:rsid w:val="00F256E0"/>
    <w:rsid w:val="00F25D0C"/>
    <w:rsid w:val="00F275C3"/>
    <w:rsid w:val="00F304EE"/>
    <w:rsid w:val="00F30718"/>
    <w:rsid w:val="00F30743"/>
    <w:rsid w:val="00F307B3"/>
    <w:rsid w:val="00F30F00"/>
    <w:rsid w:val="00F31686"/>
    <w:rsid w:val="00F326E9"/>
    <w:rsid w:val="00F32A30"/>
    <w:rsid w:val="00F337C3"/>
    <w:rsid w:val="00F33906"/>
    <w:rsid w:val="00F340E3"/>
    <w:rsid w:val="00F34392"/>
    <w:rsid w:val="00F34DA4"/>
    <w:rsid w:val="00F34DCE"/>
    <w:rsid w:val="00F34FB8"/>
    <w:rsid w:val="00F35289"/>
    <w:rsid w:val="00F3558B"/>
    <w:rsid w:val="00F355E9"/>
    <w:rsid w:val="00F35762"/>
    <w:rsid w:val="00F35EC3"/>
    <w:rsid w:val="00F36AA8"/>
    <w:rsid w:val="00F36AB7"/>
    <w:rsid w:val="00F37378"/>
    <w:rsid w:val="00F4042E"/>
    <w:rsid w:val="00F40DC2"/>
    <w:rsid w:val="00F40FAD"/>
    <w:rsid w:val="00F41A81"/>
    <w:rsid w:val="00F41AB0"/>
    <w:rsid w:val="00F4275C"/>
    <w:rsid w:val="00F42840"/>
    <w:rsid w:val="00F4345C"/>
    <w:rsid w:val="00F44752"/>
    <w:rsid w:val="00F44D98"/>
    <w:rsid w:val="00F44E8D"/>
    <w:rsid w:val="00F452F6"/>
    <w:rsid w:val="00F464EE"/>
    <w:rsid w:val="00F46AEB"/>
    <w:rsid w:val="00F46B5B"/>
    <w:rsid w:val="00F4757D"/>
    <w:rsid w:val="00F47660"/>
    <w:rsid w:val="00F4774B"/>
    <w:rsid w:val="00F47CFD"/>
    <w:rsid w:val="00F47DBA"/>
    <w:rsid w:val="00F47F75"/>
    <w:rsid w:val="00F50433"/>
    <w:rsid w:val="00F504D5"/>
    <w:rsid w:val="00F518C8"/>
    <w:rsid w:val="00F51D87"/>
    <w:rsid w:val="00F51FFE"/>
    <w:rsid w:val="00F5204C"/>
    <w:rsid w:val="00F52484"/>
    <w:rsid w:val="00F53C6B"/>
    <w:rsid w:val="00F54DE7"/>
    <w:rsid w:val="00F55671"/>
    <w:rsid w:val="00F55CC8"/>
    <w:rsid w:val="00F56686"/>
    <w:rsid w:val="00F568CC"/>
    <w:rsid w:val="00F56F63"/>
    <w:rsid w:val="00F56FBC"/>
    <w:rsid w:val="00F57211"/>
    <w:rsid w:val="00F57518"/>
    <w:rsid w:val="00F57780"/>
    <w:rsid w:val="00F57C84"/>
    <w:rsid w:val="00F57EFC"/>
    <w:rsid w:val="00F60B1D"/>
    <w:rsid w:val="00F60C2F"/>
    <w:rsid w:val="00F61625"/>
    <w:rsid w:val="00F61C6C"/>
    <w:rsid w:val="00F62108"/>
    <w:rsid w:val="00F623DD"/>
    <w:rsid w:val="00F62570"/>
    <w:rsid w:val="00F62942"/>
    <w:rsid w:val="00F62DC0"/>
    <w:rsid w:val="00F636FB"/>
    <w:rsid w:val="00F63BAB"/>
    <w:rsid w:val="00F6438D"/>
    <w:rsid w:val="00F646F1"/>
    <w:rsid w:val="00F64E75"/>
    <w:rsid w:val="00F64FBB"/>
    <w:rsid w:val="00F64FCD"/>
    <w:rsid w:val="00F65997"/>
    <w:rsid w:val="00F665CA"/>
    <w:rsid w:val="00F667DF"/>
    <w:rsid w:val="00F67230"/>
    <w:rsid w:val="00F672A2"/>
    <w:rsid w:val="00F674D5"/>
    <w:rsid w:val="00F6760F"/>
    <w:rsid w:val="00F67BDB"/>
    <w:rsid w:val="00F70D60"/>
    <w:rsid w:val="00F71B69"/>
    <w:rsid w:val="00F71F4B"/>
    <w:rsid w:val="00F72739"/>
    <w:rsid w:val="00F72B38"/>
    <w:rsid w:val="00F74B61"/>
    <w:rsid w:val="00F74ED2"/>
    <w:rsid w:val="00F74F68"/>
    <w:rsid w:val="00F75153"/>
    <w:rsid w:val="00F752E8"/>
    <w:rsid w:val="00F75447"/>
    <w:rsid w:val="00F75A00"/>
    <w:rsid w:val="00F7613E"/>
    <w:rsid w:val="00F77298"/>
    <w:rsid w:val="00F811FD"/>
    <w:rsid w:val="00F82294"/>
    <w:rsid w:val="00F82438"/>
    <w:rsid w:val="00F82822"/>
    <w:rsid w:val="00F83C3F"/>
    <w:rsid w:val="00F83E5E"/>
    <w:rsid w:val="00F83ECA"/>
    <w:rsid w:val="00F83F32"/>
    <w:rsid w:val="00F84D12"/>
    <w:rsid w:val="00F85842"/>
    <w:rsid w:val="00F85959"/>
    <w:rsid w:val="00F85A36"/>
    <w:rsid w:val="00F86D4D"/>
    <w:rsid w:val="00F8729E"/>
    <w:rsid w:val="00F8792F"/>
    <w:rsid w:val="00F87F9F"/>
    <w:rsid w:val="00F90276"/>
    <w:rsid w:val="00F90592"/>
    <w:rsid w:val="00F90AD5"/>
    <w:rsid w:val="00F90D14"/>
    <w:rsid w:val="00F91B33"/>
    <w:rsid w:val="00F9223C"/>
    <w:rsid w:val="00F92FD9"/>
    <w:rsid w:val="00F93BEB"/>
    <w:rsid w:val="00F93E46"/>
    <w:rsid w:val="00F93F6A"/>
    <w:rsid w:val="00F94445"/>
    <w:rsid w:val="00F94519"/>
    <w:rsid w:val="00F946F8"/>
    <w:rsid w:val="00F95AB4"/>
    <w:rsid w:val="00F95D36"/>
    <w:rsid w:val="00F95D96"/>
    <w:rsid w:val="00F96200"/>
    <w:rsid w:val="00F96441"/>
    <w:rsid w:val="00F96E94"/>
    <w:rsid w:val="00F9724C"/>
    <w:rsid w:val="00F97DCE"/>
    <w:rsid w:val="00F97FE6"/>
    <w:rsid w:val="00FA021F"/>
    <w:rsid w:val="00FA0232"/>
    <w:rsid w:val="00FA03A5"/>
    <w:rsid w:val="00FA172E"/>
    <w:rsid w:val="00FA1BB3"/>
    <w:rsid w:val="00FA1C8C"/>
    <w:rsid w:val="00FA2A62"/>
    <w:rsid w:val="00FA3192"/>
    <w:rsid w:val="00FA321F"/>
    <w:rsid w:val="00FA32E9"/>
    <w:rsid w:val="00FA3524"/>
    <w:rsid w:val="00FA3F61"/>
    <w:rsid w:val="00FA4C98"/>
    <w:rsid w:val="00FA56EF"/>
    <w:rsid w:val="00FA57ED"/>
    <w:rsid w:val="00FA58A9"/>
    <w:rsid w:val="00FA625E"/>
    <w:rsid w:val="00FA6347"/>
    <w:rsid w:val="00FB0E35"/>
    <w:rsid w:val="00FB15DF"/>
    <w:rsid w:val="00FB1B59"/>
    <w:rsid w:val="00FB2222"/>
    <w:rsid w:val="00FB2618"/>
    <w:rsid w:val="00FB2634"/>
    <w:rsid w:val="00FB2D7B"/>
    <w:rsid w:val="00FB2D85"/>
    <w:rsid w:val="00FB2FF7"/>
    <w:rsid w:val="00FB356C"/>
    <w:rsid w:val="00FB3BF3"/>
    <w:rsid w:val="00FB3ECD"/>
    <w:rsid w:val="00FB4558"/>
    <w:rsid w:val="00FB48D0"/>
    <w:rsid w:val="00FB4C92"/>
    <w:rsid w:val="00FB54BD"/>
    <w:rsid w:val="00FB600D"/>
    <w:rsid w:val="00FB63B6"/>
    <w:rsid w:val="00FB6514"/>
    <w:rsid w:val="00FB762F"/>
    <w:rsid w:val="00FB7B4E"/>
    <w:rsid w:val="00FB7FEC"/>
    <w:rsid w:val="00FC060C"/>
    <w:rsid w:val="00FC07BA"/>
    <w:rsid w:val="00FC0EB5"/>
    <w:rsid w:val="00FC1C2A"/>
    <w:rsid w:val="00FC1C4B"/>
    <w:rsid w:val="00FC1F6F"/>
    <w:rsid w:val="00FC1F81"/>
    <w:rsid w:val="00FC26E1"/>
    <w:rsid w:val="00FC28E1"/>
    <w:rsid w:val="00FC2ED1"/>
    <w:rsid w:val="00FC31C0"/>
    <w:rsid w:val="00FC411D"/>
    <w:rsid w:val="00FC4894"/>
    <w:rsid w:val="00FC4BE0"/>
    <w:rsid w:val="00FC4FE7"/>
    <w:rsid w:val="00FC5377"/>
    <w:rsid w:val="00FC573A"/>
    <w:rsid w:val="00FC645E"/>
    <w:rsid w:val="00FC6BB7"/>
    <w:rsid w:val="00FC76A1"/>
    <w:rsid w:val="00FC7E0B"/>
    <w:rsid w:val="00FC7E2D"/>
    <w:rsid w:val="00FD0F8E"/>
    <w:rsid w:val="00FD153C"/>
    <w:rsid w:val="00FD1990"/>
    <w:rsid w:val="00FD1F44"/>
    <w:rsid w:val="00FD2512"/>
    <w:rsid w:val="00FD2858"/>
    <w:rsid w:val="00FD3042"/>
    <w:rsid w:val="00FD3136"/>
    <w:rsid w:val="00FD372A"/>
    <w:rsid w:val="00FD38FE"/>
    <w:rsid w:val="00FD51CF"/>
    <w:rsid w:val="00FD54D7"/>
    <w:rsid w:val="00FD5CC8"/>
    <w:rsid w:val="00FD722E"/>
    <w:rsid w:val="00FD7238"/>
    <w:rsid w:val="00FD7D86"/>
    <w:rsid w:val="00FE0EE4"/>
    <w:rsid w:val="00FE19C5"/>
    <w:rsid w:val="00FE2BBC"/>
    <w:rsid w:val="00FE2C89"/>
    <w:rsid w:val="00FE2FB0"/>
    <w:rsid w:val="00FE389E"/>
    <w:rsid w:val="00FE45B3"/>
    <w:rsid w:val="00FE47C0"/>
    <w:rsid w:val="00FE4AFC"/>
    <w:rsid w:val="00FE66D0"/>
    <w:rsid w:val="00FE769F"/>
    <w:rsid w:val="00FF0014"/>
    <w:rsid w:val="00FF0ABB"/>
    <w:rsid w:val="00FF0C52"/>
    <w:rsid w:val="00FF1E32"/>
    <w:rsid w:val="00FF232C"/>
    <w:rsid w:val="00FF235F"/>
    <w:rsid w:val="00FF3121"/>
    <w:rsid w:val="00FF4152"/>
    <w:rsid w:val="00FF47EE"/>
    <w:rsid w:val="00FF49B9"/>
    <w:rsid w:val="00FF4F81"/>
    <w:rsid w:val="00FF5314"/>
    <w:rsid w:val="00FF5B28"/>
    <w:rsid w:val="00FF5C67"/>
  </w:rsids>
  <m:mathPr>
    <m:mathFont m:val="Cambria Math"/>
    <m:brkBin m:val="before"/>
    <m:brkBinSub m:val="--"/>
    <m:smallFrac m:val="0"/>
    <m:dispDef/>
    <m:lMargin m:val="0"/>
    <m:rMargin m:val="0"/>
    <m:defJc m:val="centerGroup"/>
    <m:wrapIndent m:val="1440"/>
    <m:intLim m:val="subSup"/>
    <m:naryLim m:val="undOvr"/>
  </m:mathPr>
  <w:themeFontLang w:val="sv-SE"/>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D0E1F09"/>
  <w15:chartTrackingRefBas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v-SE"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B56B50"/>
    <w:pPr>
      <w:spacing w:after="0" w:line="240" w:lineRule="auto"/>
    </w:pPr>
    <w:rPr>
      <w:rFonts w:ascii="Times New Roman" w:eastAsia="Times New Roman" w:hAnsi="Times New Roman" w:cs="Times New Roman"/>
      <w:sz w:val="24"/>
      <w:szCs w:val="24"/>
      <w:lang w:eastAsia="sv-SE"/>
    </w:rPr>
  </w:style>
  <w:style w:type="paragraph" w:styleId="Heading1">
    <w:name w:val="heading 1"/>
    <w:basedOn w:val="Normal"/>
    <w:next w:val="BodyText"/>
    <w:link w:val="Heading1Char"/>
    <w:uiPriority w:val="9"/>
    <w:qFormat/>
    <w:rsid w:val="004B1691"/>
    <w:pPr>
      <w:spacing w:before="100" w:beforeAutospacing="1" w:after="100" w:afterAutospacing="1"/>
      <w:ind w:right="1871"/>
      <w:outlineLvl w:val="0"/>
    </w:pPr>
    <w:rPr>
      <w:rFonts w:asciiTheme="majorHAnsi" w:eastAsiaTheme="minorHAnsi" w:hAnsiTheme="majorHAnsi" w:cstheme="minorBidi"/>
      <w:sz w:val="22"/>
      <w:szCs w:val="22"/>
      <w:lang w:eastAsia="en-US"/>
    </w:rPr>
  </w:style>
  <w:style w:type="paragraph" w:styleId="Heading2">
    <w:name w:val="heading 2"/>
    <w:basedOn w:val="Normal"/>
    <w:next w:val="BodyText"/>
    <w:link w:val="Heading2Char"/>
    <w:uiPriority w:val="9"/>
    <w:unhideWhenUsed/>
    <w:qFormat/>
    <w:rsid w:val="006B7935"/>
    <w:pPr>
      <w:spacing w:before="100" w:beforeAutospacing="1" w:after="100" w:afterAutospacing="1" w:line="260" w:lineRule="exact"/>
      <w:ind w:right="1871"/>
      <w:outlineLvl w:val="1"/>
    </w:pPr>
    <w:rPr>
      <w:rFonts w:ascii="BentonSans Regular" w:eastAsiaTheme="minorHAnsi" w:hAnsi="BentonSans Regular" w:cstheme="minorBidi"/>
      <w:sz w:val="20"/>
      <w:szCs w:val="20"/>
      <w:lang w:eastAsia="en-US"/>
    </w:rPr>
  </w:style>
  <w:style w:type="paragraph" w:styleId="Heading3">
    <w:name w:val="heading 3"/>
    <w:basedOn w:val="Normal"/>
    <w:next w:val="Normal"/>
    <w:link w:val="Heading3Char"/>
    <w:uiPriority w:val="9"/>
    <w:semiHidden/>
    <w:unhideWhenUsed/>
    <w:rsid w:val="004C4FBB"/>
    <w:pPr>
      <w:keepNext/>
      <w:keepLines/>
      <w:spacing w:before="200" w:line="259" w:lineRule="auto"/>
      <w:outlineLvl w:val="2"/>
    </w:pPr>
    <w:rPr>
      <w:rFonts w:asciiTheme="majorHAnsi" w:eastAsiaTheme="majorEastAsia" w:hAnsiTheme="majorHAnsi" w:cstheme="majorBidi"/>
      <w:b/>
      <w:bCs/>
      <w:color w:val="EDBE16" w:themeColor="accent1"/>
      <w:sz w:val="22"/>
      <w:szCs w:val="22"/>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5905CE"/>
    <w:pPr>
      <w:tabs>
        <w:tab w:val="center" w:pos="4536"/>
        <w:tab w:val="right" w:pos="9072"/>
      </w:tabs>
    </w:pPr>
    <w:rPr>
      <w:rFonts w:asciiTheme="minorHAnsi" w:eastAsiaTheme="minorHAnsi" w:hAnsiTheme="minorHAnsi" w:cstheme="minorBidi"/>
      <w:sz w:val="22"/>
      <w:szCs w:val="22"/>
      <w:lang w:eastAsia="en-US"/>
    </w:rPr>
  </w:style>
  <w:style w:type="character" w:customStyle="1" w:styleId="HeaderChar">
    <w:name w:val="Header Char"/>
    <w:basedOn w:val="DefaultParagraphFont"/>
    <w:link w:val="Header"/>
    <w:uiPriority w:val="99"/>
    <w:rsid w:val="005905CE"/>
  </w:style>
  <w:style w:type="paragraph" w:styleId="Footer">
    <w:name w:val="footer"/>
    <w:basedOn w:val="Normal"/>
    <w:link w:val="FooterChar"/>
    <w:uiPriority w:val="99"/>
    <w:unhideWhenUsed/>
    <w:rsid w:val="005905CE"/>
    <w:pPr>
      <w:tabs>
        <w:tab w:val="center" w:pos="4536"/>
        <w:tab w:val="right" w:pos="9072"/>
      </w:tabs>
    </w:pPr>
    <w:rPr>
      <w:rFonts w:asciiTheme="minorHAnsi" w:eastAsiaTheme="minorHAnsi" w:hAnsiTheme="minorHAnsi" w:cstheme="minorBidi"/>
      <w:sz w:val="22"/>
      <w:szCs w:val="22"/>
      <w:lang w:eastAsia="en-US"/>
    </w:rPr>
  </w:style>
  <w:style w:type="character" w:customStyle="1" w:styleId="FooterChar">
    <w:name w:val="Footer Char"/>
    <w:basedOn w:val="DefaultParagraphFont"/>
    <w:link w:val="Footer"/>
    <w:uiPriority w:val="99"/>
    <w:rsid w:val="005905CE"/>
  </w:style>
  <w:style w:type="paragraph" w:styleId="ListParagraph">
    <w:name w:val="List Paragraph"/>
    <w:basedOn w:val="Normal"/>
    <w:uiPriority w:val="34"/>
    <w:qFormat/>
    <w:rsid w:val="00575499"/>
    <w:pPr>
      <w:numPr>
        <w:numId w:val="3"/>
      </w:numPr>
      <w:spacing w:before="100" w:beforeAutospacing="1" w:after="100" w:afterAutospacing="1" w:line="260" w:lineRule="exact"/>
      <w:ind w:left="360"/>
      <w:contextualSpacing/>
    </w:pPr>
    <w:rPr>
      <w:rFonts w:ascii="BentonSans Regular" w:eastAsiaTheme="minorHAnsi" w:hAnsi="BentonSans Regular" w:cstheme="minorBidi"/>
      <w:sz w:val="20"/>
      <w:szCs w:val="20"/>
      <w:lang w:eastAsia="en-US"/>
    </w:rPr>
  </w:style>
  <w:style w:type="character" w:styleId="Hyperlink">
    <w:name w:val="Hyperlink"/>
    <w:basedOn w:val="DefaultParagraphFont"/>
    <w:uiPriority w:val="99"/>
    <w:unhideWhenUsed/>
    <w:rsid w:val="00447876"/>
    <w:rPr>
      <w:color w:val="0563C1" w:themeColor="hyperlink"/>
      <w:u w:val="single"/>
    </w:rPr>
  </w:style>
  <w:style w:type="paragraph" w:styleId="BalloonText">
    <w:name w:val="Balloon Text"/>
    <w:basedOn w:val="Normal"/>
    <w:link w:val="BalloonTextChar"/>
    <w:uiPriority w:val="99"/>
    <w:semiHidden/>
    <w:unhideWhenUsed/>
    <w:rsid w:val="000B085A"/>
    <w:rPr>
      <w:rFonts w:ascii="Segoe UI" w:eastAsiaTheme="minorHAnsi" w:hAnsi="Segoe UI" w:cs="Segoe UI"/>
      <w:sz w:val="18"/>
      <w:szCs w:val="18"/>
      <w:lang w:eastAsia="en-US"/>
    </w:rPr>
  </w:style>
  <w:style w:type="character" w:customStyle="1" w:styleId="BalloonTextChar">
    <w:name w:val="Balloon Text Char"/>
    <w:basedOn w:val="DefaultParagraphFont"/>
    <w:link w:val="BalloonText"/>
    <w:uiPriority w:val="99"/>
    <w:semiHidden/>
    <w:rsid w:val="000B085A"/>
    <w:rPr>
      <w:rFonts w:ascii="Segoe UI" w:hAnsi="Segoe UI" w:cs="Segoe UI"/>
      <w:sz w:val="18"/>
      <w:szCs w:val="18"/>
    </w:rPr>
  </w:style>
  <w:style w:type="character" w:customStyle="1" w:styleId="Heading1Char">
    <w:name w:val="Heading 1 Char"/>
    <w:basedOn w:val="DefaultParagraphFont"/>
    <w:link w:val="Heading1"/>
    <w:uiPriority w:val="9"/>
    <w:rsid w:val="004B1691"/>
    <w:rPr>
      <w:rFonts w:asciiTheme="majorHAnsi" w:hAnsiTheme="majorHAnsi"/>
    </w:rPr>
  </w:style>
  <w:style w:type="character" w:customStyle="1" w:styleId="Heading2Char">
    <w:name w:val="Heading 2 Char"/>
    <w:basedOn w:val="DefaultParagraphFont"/>
    <w:link w:val="Heading2"/>
    <w:uiPriority w:val="9"/>
    <w:rsid w:val="006B7935"/>
    <w:rPr>
      <w:rFonts w:ascii="BentonSans Regular" w:hAnsi="BentonSans Regular"/>
      <w:sz w:val="20"/>
      <w:szCs w:val="20"/>
    </w:rPr>
  </w:style>
  <w:style w:type="character" w:customStyle="1" w:styleId="Heading3Char">
    <w:name w:val="Heading 3 Char"/>
    <w:basedOn w:val="DefaultParagraphFont"/>
    <w:link w:val="Heading3"/>
    <w:uiPriority w:val="9"/>
    <w:semiHidden/>
    <w:rsid w:val="004C4FBB"/>
    <w:rPr>
      <w:rFonts w:asciiTheme="majorHAnsi" w:eastAsiaTheme="majorEastAsia" w:hAnsiTheme="majorHAnsi" w:cstheme="majorBidi"/>
      <w:b/>
      <w:bCs/>
      <w:color w:val="EDBE16" w:themeColor="accent1"/>
    </w:rPr>
  </w:style>
  <w:style w:type="paragraph" w:styleId="NoSpacing">
    <w:name w:val="No Spacing"/>
    <w:uiPriority w:val="1"/>
    <w:qFormat/>
    <w:rsid w:val="006B7935"/>
    <w:pPr>
      <w:spacing w:after="0" w:line="240" w:lineRule="auto"/>
    </w:pPr>
  </w:style>
  <w:style w:type="paragraph" w:styleId="BodyText">
    <w:name w:val="Body Text"/>
    <w:basedOn w:val="Normal"/>
    <w:link w:val="BodyTextChar"/>
    <w:uiPriority w:val="99"/>
    <w:unhideWhenUsed/>
    <w:qFormat/>
    <w:rsid w:val="004C4FBB"/>
    <w:pPr>
      <w:spacing w:before="100" w:beforeAutospacing="1" w:after="100" w:afterAutospacing="1" w:line="260" w:lineRule="exact"/>
    </w:pPr>
    <w:rPr>
      <w:rFonts w:ascii="ScalaOT" w:eastAsiaTheme="minorHAnsi" w:hAnsi="ScalaOT" w:cstheme="minorBidi"/>
      <w:sz w:val="22"/>
      <w:szCs w:val="22"/>
      <w:lang w:eastAsia="en-US"/>
    </w:rPr>
  </w:style>
  <w:style w:type="character" w:customStyle="1" w:styleId="BodyTextChar">
    <w:name w:val="Body Text Char"/>
    <w:basedOn w:val="DefaultParagraphFont"/>
    <w:link w:val="BodyText"/>
    <w:uiPriority w:val="99"/>
    <w:rsid w:val="004C4FBB"/>
    <w:rPr>
      <w:rFonts w:ascii="ScalaOT" w:hAnsi="ScalaOT"/>
    </w:rPr>
  </w:style>
  <w:style w:type="paragraph" w:styleId="FootnoteText">
    <w:name w:val="footnote text"/>
    <w:basedOn w:val="Normal"/>
    <w:link w:val="FootnoteTextChar"/>
    <w:unhideWhenUsed/>
    <w:rsid w:val="00291FFB"/>
    <w:rPr>
      <w:rFonts w:ascii="Garamond" w:hAnsi="Garamond"/>
      <w:lang w:val="x-none" w:eastAsia="x-none"/>
    </w:rPr>
  </w:style>
  <w:style w:type="character" w:customStyle="1" w:styleId="FootnoteTextChar">
    <w:name w:val="Footnote Text Char"/>
    <w:basedOn w:val="DefaultParagraphFont"/>
    <w:link w:val="FootnoteText"/>
    <w:rsid w:val="00291FFB"/>
    <w:rPr>
      <w:rFonts w:ascii="Garamond" w:eastAsia="Times New Roman" w:hAnsi="Garamond" w:cs="Times New Roman"/>
      <w:sz w:val="24"/>
      <w:szCs w:val="24"/>
      <w:lang w:val="x-none" w:eastAsia="x-none"/>
    </w:rPr>
  </w:style>
  <w:style w:type="character" w:styleId="FootnoteReference">
    <w:name w:val="footnote reference"/>
    <w:unhideWhenUsed/>
    <w:rsid w:val="00291FFB"/>
    <w:rPr>
      <w:vertAlign w:val="superscript"/>
    </w:rPr>
  </w:style>
  <w:style w:type="character" w:styleId="CommentReference">
    <w:name w:val="annotation reference"/>
    <w:basedOn w:val="DefaultParagraphFont"/>
    <w:uiPriority w:val="99"/>
    <w:semiHidden/>
    <w:unhideWhenUsed/>
    <w:rsid w:val="00002845"/>
    <w:rPr>
      <w:sz w:val="16"/>
      <w:szCs w:val="16"/>
    </w:rPr>
  </w:style>
  <w:style w:type="paragraph" w:styleId="CommentText">
    <w:name w:val="annotation text"/>
    <w:basedOn w:val="Normal"/>
    <w:link w:val="CommentTextChar"/>
    <w:uiPriority w:val="99"/>
    <w:unhideWhenUsed/>
    <w:rsid w:val="00002845"/>
    <w:pPr>
      <w:spacing w:after="160"/>
    </w:pPr>
    <w:rPr>
      <w:rFonts w:asciiTheme="minorHAnsi" w:eastAsiaTheme="minorHAnsi" w:hAnsiTheme="minorHAnsi" w:cstheme="minorBidi"/>
      <w:sz w:val="20"/>
      <w:szCs w:val="20"/>
      <w:lang w:eastAsia="en-US"/>
    </w:rPr>
  </w:style>
  <w:style w:type="character" w:customStyle="1" w:styleId="CommentTextChar">
    <w:name w:val="Comment Text Char"/>
    <w:basedOn w:val="DefaultParagraphFont"/>
    <w:link w:val="CommentText"/>
    <w:uiPriority w:val="99"/>
    <w:rsid w:val="00002845"/>
    <w:rPr>
      <w:sz w:val="20"/>
      <w:szCs w:val="20"/>
    </w:rPr>
  </w:style>
  <w:style w:type="paragraph" w:styleId="CommentSubject">
    <w:name w:val="annotation subject"/>
    <w:basedOn w:val="CommentText"/>
    <w:next w:val="CommentText"/>
    <w:link w:val="CommentSubjectChar"/>
    <w:uiPriority w:val="99"/>
    <w:semiHidden/>
    <w:unhideWhenUsed/>
    <w:rsid w:val="00002845"/>
    <w:rPr>
      <w:b/>
      <w:bCs/>
    </w:rPr>
  </w:style>
  <w:style w:type="character" w:customStyle="1" w:styleId="CommentSubjectChar">
    <w:name w:val="Comment Subject Char"/>
    <w:basedOn w:val="CommentTextChar"/>
    <w:link w:val="CommentSubject"/>
    <w:uiPriority w:val="99"/>
    <w:semiHidden/>
    <w:rsid w:val="00002845"/>
    <w:rPr>
      <w:b/>
      <w:bCs/>
      <w:sz w:val="20"/>
      <w:szCs w:val="20"/>
    </w:rPr>
  </w:style>
  <w:style w:type="character" w:styleId="FollowedHyperlink">
    <w:name w:val="FollowedHyperlink"/>
    <w:basedOn w:val="DefaultParagraphFont"/>
    <w:uiPriority w:val="99"/>
    <w:semiHidden/>
    <w:unhideWhenUsed/>
    <w:rsid w:val="00E13534"/>
    <w:rPr>
      <w:color w:val="954F72" w:themeColor="followedHyperlink"/>
      <w:u w:val="single"/>
    </w:rPr>
  </w:style>
  <w:style w:type="character" w:customStyle="1" w:styleId="apple-converted-space">
    <w:name w:val="apple-converted-space"/>
    <w:basedOn w:val="DefaultParagraphFont"/>
    <w:rsid w:val="005108AF"/>
  </w:style>
  <w:style w:type="paragraph" w:styleId="NormalWeb">
    <w:name w:val="Normal (Web)"/>
    <w:basedOn w:val="Normal"/>
    <w:uiPriority w:val="99"/>
    <w:unhideWhenUsed/>
    <w:rsid w:val="001479D0"/>
    <w:pPr>
      <w:spacing w:before="100" w:beforeAutospacing="1" w:after="100" w:afterAutospacing="1"/>
    </w:pPr>
    <w:rPr>
      <w:rFonts w:eastAsiaTheme="minorHAnsi"/>
    </w:rPr>
  </w:style>
  <w:style w:type="character" w:styleId="PlaceholderText">
    <w:name w:val="Placeholder Text"/>
    <w:basedOn w:val="DefaultParagraphFont"/>
    <w:uiPriority w:val="99"/>
    <w:semiHidden/>
    <w:rsid w:val="004E784C"/>
    <w:rPr>
      <w:color w:val="808080"/>
    </w:rPr>
  </w:style>
  <w:style w:type="character" w:customStyle="1" w:styleId="UnresolvedMention1">
    <w:name w:val="Unresolved Mention1"/>
    <w:basedOn w:val="DefaultParagraphFont"/>
    <w:uiPriority w:val="99"/>
    <w:semiHidden/>
    <w:unhideWhenUsed/>
    <w:rsid w:val="00C608A9"/>
    <w:rPr>
      <w:color w:val="808080"/>
      <w:shd w:val="clear" w:color="auto" w:fill="E6E6E6"/>
    </w:rPr>
  </w:style>
  <w:style w:type="paragraph" w:styleId="Revision">
    <w:name w:val="Revision"/>
    <w:hidden/>
    <w:uiPriority w:val="99"/>
    <w:semiHidden/>
    <w:rsid w:val="004419FD"/>
    <w:pPr>
      <w:spacing w:after="0" w:line="240" w:lineRule="auto"/>
    </w:pPr>
  </w:style>
  <w:style w:type="character" w:styleId="UnresolvedMention">
    <w:name w:val="Unresolved Mention"/>
    <w:basedOn w:val="DefaultParagraphFont"/>
    <w:uiPriority w:val="99"/>
    <w:rsid w:val="00685574"/>
    <w:rPr>
      <w:color w:val="605E5C"/>
      <w:shd w:val="clear" w:color="auto" w:fill="E1DFDD"/>
    </w:rPr>
  </w:style>
  <w:style w:type="table" w:styleId="TableGrid">
    <w:name w:val="Table Grid"/>
    <w:basedOn w:val="TableNormal"/>
    <w:uiPriority w:val="39"/>
    <w:rsid w:val="00E74D7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EndNoteBibliography">
    <w:name w:val="EndNote Bibliography"/>
    <w:basedOn w:val="Normal"/>
    <w:link w:val="EndNoteBibliographyChar"/>
    <w:rsid w:val="001F2E13"/>
    <w:pPr>
      <w:spacing w:after="160"/>
    </w:pPr>
    <w:rPr>
      <w:rFonts w:eastAsiaTheme="minorHAnsi"/>
      <w:noProof/>
      <w:sz w:val="22"/>
      <w:szCs w:val="22"/>
      <w:lang w:val="en-US" w:eastAsia="en-US"/>
    </w:rPr>
  </w:style>
  <w:style w:type="character" w:customStyle="1" w:styleId="EndNoteBibliographyChar">
    <w:name w:val="EndNote Bibliography Char"/>
    <w:basedOn w:val="DefaultParagraphFont"/>
    <w:link w:val="EndNoteBibliography"/>
    <w:rsid w:val="001F2E13"/>
    <w:rPr>
      <w:rFonts w:ascii="Times New Roman" w:hAnsi="Times New Roman" w:cs="Times New Roman"/>
      <w:noProof/>
      <w:lang w:val="en-US"/>
    </w:rPr>
  </w:style>
  <w:style w:type="table" w:styleId="GridTable1Light-Accent6">
    <w:name w:val="Grid Table 1 Light Accent 6"/>
    <w:basedOn w:val="TableNormal"/>
    <w:uiPriority w:val="46"/>
    <w:rsid w:val="00A5627D"/>
    <w:pPr>
      <w:spacing w:after="0" w:line="240" w:lineRule="auto"/>
    </w:pPr>
    <w:rPr>
      <w:lang w:val="en-US"/>
    </w:rPr>
    <w:tblPr>
      <w:tblStyleRowBandSize w:val="1"/>
      <w:tblStyleColBandSize w:val="1"/>
      <w:tblBorders>
        <w:top w:val="single" w:sz="4" w:space="0" w:color="63FFA4" w:themeColor="accent6" w:themeTint="66"/>
        <w:left w:val="single" w:sz="4" w:space="0" w:color="63FFA4" w:themeColor="accent6" w:themeTint="66"/>
        <w:bottom w:val="single" w:sz="4" w:space="0" w:color="63FFA4" w:themeColor="accent6" w:themeTint="66"/>
        <w:right w:val="single" w:sz="4" w:space="0" w:color="63FFA4" w:themeColor="accent6" w:themeTint="66"/>
        <w:insideH w:val="single" w:sz="4" w:space="0" w:color="63FFA4" w:themeColor="accent6" w:themeTint="66"/>
        <w:insideV w:val="single" w:sz="4" w:space="0" w:color="63FFA4" w:themeColor="accent6" w:themeTint="66"/>
      </w:tblBorders>
    </w:tblPr>
    <w:tblStylePr w:type="firstRow">
      <w:rPr>
        <w:b/>
        <w:bCs/>
      </w:rPr>
      <w:tblPr/>
      <w:tcPr>
        <w:tcBorders>
          <w:bottom w:val="single" w:sz="12" w:space="0" w:color="16FF76" w:themeColor="accent6" w:themeTint="99"/>
        </w:tcBorders>
      </w:tcPr>
    </w:tblStylePr>
    <w:tblStylePr w:type="lastRow">
      <w:rPr>
        <w:b/>
        <w:bCs/>
      </w:rPr>
      <w:tblPr/>
      <w:tcPr>
        <w:tcBorders>
          <w:top w:val="double" w:sz="2" w:space="0" w:color="16FF76" w:themeColor="accent6" w:themeTint="99"/>
        </w:tcBorders>
      </w:tcPr>
    </w:tblStylePr>
    <w:tblStylePr w:type="firstCol">
      <w:rPr>
        <w:b/>
        <w:bCs/>
      </w:rPr>
    </w:tblStylePr>
    <w:tblStylePr w:type="lastCol">
      <w:rPr>
        <w:b/>
        <w:bCs/>
      </w:rPr>
    </w:tblStylePr>
  </w:style>
  <w:style w:type="table" w:styleId="PlainTable3">
    <w:name w:val="Plain Table 3"/>
    <w:basedOn w:val="TableNormal"/>
    <w:uiPriority w:val="43"/>
    <w:rsid w:val="00371DE9"/>
    <w:pPr>
      <w:spacing w:after="0" w:line="240" w:lineRule="auto"/>
    </w:pPr>
    <w:rPr>
      <w:lang w:val="en-US"/>
    </w:rPr>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paragraph" w:styleId="EndnoteText">
    <w:name w:val="endnote text"/>
    <w:basedOn w:val="Normal"/>
    <w:link w:val="EndnoteTextChar"/>
    <w:uiPriority w:val="99"/>
    <w:semiHidden/>
    <w:unhideWhenUsed/>
    <w:rsid w:val="0014548D"/>
    <w:rPr>
      <w:sz w:val="20"/>
      <w:szCs w:val="20"/>
    </w:rPr>
  </w:style>
  <w:style w:type="character" w:customStyle="1" w:styleId="EndnoteTextChar">
    <w:name w:val="Endnote Text Char"/>
    <w:basedOn w:val="DefaultParagraphFont"/>
    <w:link w:val="EndnoteText"/>
    <w:uiPriority w:val="99"/>
    <w:semiHidden/>
    <w:rsid w:val="0014548D"/>
    <w:rPr>
      <w:rFonts w:ascii="Times New Roman" w:eastAsia="Times New Roman" w:hAnsi="Times New Roman" w:cs="Times New Roman"/>
      <w:sz w:val="20"/>
      <w:szCs w:val="20"/>
      <w:lang w:eastAsia="sv-SE"/>
    </w:rPr>
  </w:style>
  <w:style w:type="character" w:styleId="EndnoteReference">
    <w:name w:val="endnote reference"/>
    <w:basedOn w:val="DefaultParagraphFont"/>
    <w:uiPriority w:val="99"/>
    <w:semiHidden/>
    <w:unhideWhenUsed/>
    <w:rsid w:val="0014548D"/>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250602">
      <w:bodyDiv w:val="1"/>
      <w:marLeft w:val="0"/>
      <w:marRight w:val="0"/>
      <w:marTop w:val="0"/>
      <w:marBottom w:val="0"/>
      <w:divBdr>
        <w:top w:val="none" w:sz="0" w:space="0" w:color="auto"/>
        <w:left w:val="none" w:sz="0" w:space="0" w:color="auto"/>
        <w:bottom w:val="none" w:sz="0" w:space="0" w:color="auto"/>
        <w:right w:val="none" w:sz="0" w:space="0" w:color="auto"/>
      </w:divBdr>
      <w:divsChild>
        <w:div w:id="960963840">
          <w:marLeft w:val="0"/>
          <w:marRight w:val="0"/>
          <w:marTop w:val="0"/>
          <w:marBottom w:val="0"/>
          <w:divBdr>
            <w:top w:val="none" w:sz="0" w:space="0" w:color="auto"/>
            <w:left w:val="none" w:sz="0" w:space="0" w:color="auto"/>
            <w:bottom w:val="none" w:sz="0" w:space="0" w:color="auto"/>
            <w:right w:val="none" w:sz="0" w:space="0" w:color="auto"/>
          </w:divBdr>
          <w:divsChild>
            <w:div w:id="1781727684">
              <w:marLeft w:val="0"/>
              <w:marRight w:val="0"/>
              <w:marTop w:val="0"/>
              <w:marBottom w:val="0"/>
              <w:divBdr>
                <w:top w:val="none" w:sz="0" w:space="0" w:color="auto"/>
                <w:left w:val="none" w:sz="0" w:space="0" w:color="auto"/>
                <w:bottom w:val="none" w:sz="0" w:space="0" w:color="auto"/>
                <w:right w:val="none" w:sz="0" w:space="0" w:color="auto"/>
              </w:divBdr>
              <w:divsChild>
                <w:div w:id="3304472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7295200">
      <w:bodyDiv w:val="1"/>
      <w:marLeft w:val="0"/>
      <w:marRight w:val="0"/>
      <w:marTop w:val="0"/>
      <w:marBottom w:val="0"/>
      <w:divBdr>
        <w:top w:val="none" w:sz="0" w:space="0" w:color="auto"/>
        <w:left w:val="none" w:sz="0" w:space="0" w:color="auto"/>
        <w:bottom w:val="none" w:sz="0" w:space="0" w:color="auto"/>
        <w:right w:val="none" w:sz="0" w:space="0" w:color="auto"/>
      </w:divBdr>
    </w:div>
    <w:div w:id="101193658">
      <w:bodyDiv w:val="1"/>
      <w:marLeft w:val="0"/>
      <w:marRight w:val="0"/>
      <w:marTop w:val="0"/>
      <w:marBottom w:val="0"/>
      <w:divBdr>
        <w:top w:val="none" w:sz="0" w:space="0" w:color="auto"/>
        <w:left w:val="none" w:sz="0" w:space="0" w:color="auto"/>
        <w:bottom w:val="none" w:sz="0" w:space="0" w:color="auto"/>
        <w:right w:val="none" w:sz="0" w:space="0" w:color="auto"/>
      </w:divBdr>
    </w:div>
    <w:div w:id="101264422">
      <w:bodyDiv w:val="1"/>
      <w:marLeft w:val="0"/>
      <w:marRight w:val="0"/>
      <w:marTop w:val="0"/>
      <w:marBottom w:val="0"/>
      <w:divBdr>
        <w:top w:val="none" w:sz="0" w:space="0" w:color="auto"/>
        <w:left w:val="none" w:sz="0" w:space="0" w:color="auto"/>
        <w:bottom w:val="none" w:sz="0" w:space="0" w:color="auto"/>
        <w:right w:val="none" w:sz="0" w:space="0" w:color="auto"/>
      </w:divBdr>
    </w:div>
    <w:div w:id="146553631">
      <w:bodyDiv w:val="1"/>
      <w:marLeft w:val="0"/>
      <w:marRight w:val="0"/>
      <w:marTop w:val="0"/>
      <w:marBottom w:val="0"/>
      <w:divBdr>
        <w:top w:val="none" w:sz="0" w:space="0" w:color="auto"/>
        <w:left w:val="none" w:sz="0" w:space="0" w:color="auto"/>
        <w:bottom w:val="none" w:sz="0" w:space="0" w:color="auto"/>
        <w:right w:val="none" w:sz="0" w:space="0" w:color="auto"/>
      </w:divBdr>
    </w:div>
    <w:div w:id="155196414">
      <w:bodyDiv w:val="1"/>
      <w:marLeft w:val="0"/>
      <w:marRight w:val="0"/>
      <w:marTop w:val="0"/>
      <w:marBottom w:val="0"/>
      <w:divBdr>
        <w:top w:val="none" w:sz="0" w:space="0" w:color="auto"/>
        <w:left w:val="none" w:sz="0" w:space="0" w:color="auto"/>
        <w:bottom w:val="none" w:sz="0" w:space="0" w:color="auto"/>
        <w:right w:val="none" w:sz="0" w:space="0" w:color="auto"/>
      </w:divBdr>
    </w:div>
    <w:div w:id="173494640">
      <w:bodyDiv w:val="1"/>
      <w:marLeft w:val="0"/>
      <w:marRight w:val="0"/>
      <w:marTop w:val="0"/>
      <w:marBottom w:val="0"/>
      <w:divBdr>
        <w:top w:val="none" w:sz="0" w:space="0" w:color="auto"/>
        <w:left w:val="none" w:sz="0" w:space="0" w:color="auto"/>
        <w:bottom w:val="none" w:sz="0" w:space="0" w:color="auto"/>
        <w:right w:val="none" w:sz="0" w:space="0" w:color="auto"/>
      </w:divBdr>
    </w:div>
    <w:div w:id="195312763">
      <w:bodyDiv w:val="1"/>
      <w:marLeft w:val="0"/>
      <w:marRight w:val="0"/>
      <w:marTop w:val="0"/>
      <w:marBottom w:val="0"/>
      <w:divBdr>
        <w:top w:val="none" w:sz="0" w:space="0" w:color="auto"/>
        <w:left w:val="none" w:sz="0" w:space="0" w:color="auto"/>
        <w:bottom w:val="none" w:sz="0" w:space="0" w:color="auto"/>
        <w:right w:val="none" w:sz="0" w:space="0" w:color="auto"/>
      </w:divBdr>
    </w:div>
    <w:div w:id="220753380">
      <w:bodyDiv w:val="1"/>
      <w:marLeft w:val="0"/>
      <w:marRight w:val="0"/>
      <w:marTop w:val="0"/>
      <w:marBottom w:val="0"/>
      <w:divBdr>
        <w:top w:val="none" w:sz="0" w:space="0" w:color="auto"/>
        <w:left w:val="none" w:sz="0" w:space="0" w:color="auto"/>
        <w:bottom w:val="none" w:sz="0" w:space="0" w:color="auto"/>
        <w:right w:val="none" w:sz="0" w:space="0" w:color="auto"/>
      </w:divBdr>
    </w:div>
    <w:div w:id="222301946">
      <w:bodyDiv w:val="1"/>
      <w:marLeft w:val="0"/>
      <w:marRight w:val="0"/>
      <w:marTop w:val="0"/>
      <w:marBottom w:val="0"/>
      <w:divBdr>
        <w:top w:val="none" w:sz="0" w:space="0" w:color="auto"/>
        <w:left w:val="none" w:sz="0" w:space="0" w:color="auto"/>
        <w:bottom w:val="none" w:sz="0" w:space="0" w:color="auto"/>
        <w:right w:val="none" w:sz="0" w:space="0" w:color="auto"/>
      </w:divBdr>
    </w:div>
    <w:div w:id="253249130">
      <w:bodyDiv w:val="1"/>
      <w:marLeft w:val="0"/>
      <w:marRight w:val="0"/>
      <w:marTop w:val="0"/>
      <w:marBottom w:val="0"/>
      <w:divBdr>
        <w:top w:val="none" w:sz="0" w:space="0" w:color="auto"/>
        <w:left w:val="none" w:sz="0" w:space="0" w:color="auto"/>
        <w:bottom w:val="none" w:sz="0" w:space="0" w:color="auto"/>
        <w:right w:val="none" w:sz="0" w:space="0" w:color="auto"/>
      </w:divBdr>
    </w:div>
    <w:div w:id="255335289">
      <w:bodyDiv w:val="1"/>
      <w:marLeft w:val="0"/>
      <w:marRight w:val="0"/>
      <w:marTop w:val="0"/>
      <w:marBottom w:val="0"/>
      <w:divBdr>
        <w:top w:val="none" w:sz="0" w:space="0" w:color="auto"/>
        <w:left w:val="none" w:sz="0" w:space="0" w:color="auto"/>
        <w:bottom w:val="none" w:sz="0" w:space="0" w:color="auto"/>
        <w:right w:val="none" w:sz="0" w:space="0" w:color="auto"/>
      </w:divBdr>
    </w:div>
    <w:div w:id="272254666">
      <w:bodyDiv w:val="1"/>
      <w:marLeft w:val="0"/>
      <w:marRight w:val="0"/>
      <w:marTop w:val="0"/>
      <w:marBottom w:val="0"/>
      <w:divBdr>
        <w:top w:val="none" w:sz="0" w:space="0" w:color="auto"/>
        <w:left w:val="none" w:sz="0" w:space="0" w:color="auto"/>
        <w:bottom w:val="none" w:sz="0" w:space="0" w:color="auto"/>
        <w:right w:val="none" w:sz="0" w:space="0" w:color="auto"/>
      </w:divBdr>
    </w:div>
    <w:div w:id="282424453">
      <w:bodyDiv w:val="1"/>
      <w:marLeft w:val="0"/>
      <w:marRight w:val="0"/>
      <w:marTop w:val="0"/>
      <w:marBottom w:val="0"/>
      <w:divBdr>
        <w:top w:val="none" w:sz="0" w:space="0" w:color="auto"/>
        <w:left w:val="none" w:sz="0" w:space="0" w:color="auto"/>
        <w:bottom w:val="none" w:sz="0" w:space="0" w:color="auto"/>
        <w:right w:val="none" w:sz="0" w:space="0" w:color="auto"/>
      </w:divBdr>
    </w:div>
    <w:div w:id="287441186">
      <w:bodyDiv w:val="1"/>
      <w:marLeft w:val="0"/>
      <w:marRight w:val="0"/>
      <w:marTop w:val="0"/>
      <w:marBottom w:val="0"/>
      <w:divBdr>
        <w:top w:val="none" w:sz="0" w:space="0" w:color="auto"/>
        <w:left w:val="none" w:sz="0" w:space="0" w:color="auto"/>
        <w:bottom w:val="none" w:sz="0" w:space="0" w:color="auto"/>
        <w:right w:val="none" w:sz="0" w:space="0" w:color="auto"/>
      </w:divBdr>
    </w:div>
    <w:div w:id="290063661">
      <w:bodyDiv w:val="1"/>
      <w:marLeft w:val="0"/>
      <w:marRight w:val="0"/>
      <w:marTop w:val="0"/>
      <w:marBottom w:val="0"/>
      <w:divBdr>
        <w:top w:val="none" w:sz="0" w:space="0" w:color="auto"/>
        <w:left w:val="none" w:sz="0" w:space="0" w:color="auto"/>
        <w:bottom w:val="none" w:sz="0" w:space="0" w:color="auto"/>
        <w:right w:val="none" w:sz="0" w:space="0" w:color="auto"/>
      </w:divBdr>
    </w:div>
    <w:div w:id="291248018">
      <w:bodyDiv w:val="1"/>
      <w:marLeft w:val="0"/>
      <w:marRight w:val="0"/>
      <w:marTop w:val="0"/>
      <w:marBottom w:val="0"/>
      <w:divBdr>
        <w:top w:val="none" w:sz="0" w:space="0" w:color="auto"/>
        <w:left w:val="none" w:sz="0" w:space="0" w:color="auto"/>
        <w:bottom w:val="none" w:sz="0" w:space="0" w:color="auto"/>
        <w:right w:val="none" w:sz="0" w:space="0" w:color="auto"/>
      </w:divBdr>
    </w:div>
    <w:div w:id="334723619">
      <w:bodyDiv w:val="1"/>
      <w:marLeft w:val="0"/>
      <w:marRight w:val="0"/>
      <w:marTop w:val="0"/>
      <w:marBottom w:val="0"/>
      <w:divBdr>
        <w:top w:val="none" w:sz="0" w:space="0" w:color="auto"/>
        <w:left w:val="none" w:sz="0" w:space="0" w:color="auto"/>
        <w:bottom w:val="none" w:sz="0" w:space="0" w:color="auto"/>
        <w:right w:val="none" w:sz="0" w:space="0" w:color="auto"/>
      </w:divBdr>
    </w:div>
    <w:div w:id="388774451">
      <w:bodyDiv w:val="1"/>
      <w:marLeft w:val="0"/>
      <w:marRight w:val="0"/>
      <w:marTop w:val="0"/>
      <w:marBottom w:val="0"/>
      <w:divBdr>
        <w:top w:val="none" w:sz="0" w:space="0" w:color="auto"/>
        <w:left w:val="none" w:sz="0" w:space="0" w:color="auto"/>
        <w:bottom w:val="none" w:sz="0" w:space="0" w:color="auto"/>
        <w:right w:val="none" w:sz="0" w:space="0" w:color="auto"/>
      </w:divBdr>
    </w:div>
    <w:div w:id="406536036">
      <w:bodyDiv w:val="1"/>
      <w:marLeft w:val="0"/>
      <w:marRight w:val="0"/>
      <w:marTop w:val="0"/>
      <w:marBottom w:val="0"/>
      <w:divBdr>
        <w:top w:val="none" w:sz="0" w:space="0" w:color="auto"/>
        <w:left w:val="none" w:sz="0" w:space="0" w:color="auto"/>
        <w:bottom w:val="none" w:sz="0" w:space="0" w:color="auto"/>
        <w:right w:val="none" w:sz="0" w:space="0" w:color="auto"/>
      </w:divBdr>
    </w:div>
    <w:div w:id="407192136">
      <w:bodyDiv w:val="1"/>
      <w:marLeft w:val="0"/>
      <w:marRight w:val="0"/>
      <w:marTop w:val="0"/>
      <w:marBottom w:val="0"/>
      <w:divBdr>
        <w:top w:val="none" w:sz="0" w:space="0" w:color="auto"/>
        <w:left w:val="none" w:sz="0" w:space="0" w:color="auto"/>
        <w:bottom w:val="none" w:sz="0" w:space="0" w:color="auto"/>
        <w:right w:val="none" w:sz="0" w:space="0" w:color="auto"/>
      </w:divBdr>
    </w:div>
    <w:div w:id="412356963">
      <w:bodyDiv w:val="1"/>
      <w:marLeft w:val="0"/>
      <w:marRight w:val="0"/>
      <w:marTop w:val="0"/>
      <w:marBottom w:val="0"/>
      <w:divBdr>
        <w:top w:val="none" w:sz="0" w:space="0" w:color="auto"/>
        <w:left w:val="none" w:sz="0" w:space="0" w:color="auto"/>
        <w:bottom w:val="none" w:sz="0" w:space="0" w:color="auto"/>
        <w:right w:val="none" w:sz="0" w:space="0" w:color="auto"/>
      </w:divBdr>
    </w:div>
    <w:div w:id="449207496">
      <w:bodyDiv w:val="1"/>
      <w:marLeft w:val="0"/>
      <w:marRight w:val="0"/>
      <w:marTop w:val="0"/>
      <w:marBottom w:val="0"/>
      <w:divBdr>
        <w:top w:val="none" w:sz="0" w:space="0" w:color="auto"/>
        <w:left w:val="none" w:sz="0" w:space="0" w:color="auto"/>
        <w:bottom w:val="none" w:sz="0" w:space="0" w:color="auto"/>
        <w:right w:val="none" w:sz="0" w:space="0" w:color="auto"/>
      </w:divBdr>
    </w:div>
    <w:div w:id="466553760">
      <w:bodyDiv w:val="1"/>
      <w:marLeft w:val="0"/>
      <w:marRight w:val="0"/>
      <w:marTop w:val="0"/>
      <w:marBottom w:val="0"/>
      <w:divBdr>
        <w:top w:val="none" w:sz="0" w:space="0" w:color="auto"/>
        <w:left w:val="none" w:sz="0" w:space="0" w:color="auto"/>
        <w:bottom w:val="none" w:sz="0" w:space="0" w:color="auto"/>
        <w:right w:val="none" w:sz="0" w:space="0" w:color="auto"/>
      </w:divBdr>
    </w:div>
    <w:div w:id="472677037">
      <w:bodyDiv w:val="1"/>
      <w:marLeft w:val="0"/>
      <w:marRight w:val="0"/>
      <w:marTop w:val="0"/>
      <w:marBottom w:val="0"/>
      <w:divBdr>
        <w:top w:val="none" w:sz="0" w:space="0" w:color="auto"/>
        <w:left w:val="none" w:sz="0" w:space="0" w:color="auto"/>
        <w:bottom w:val="none" w:sz="0" w:space="0" w:color="auto"/>
        <w:right w:val="none" w:sz="0" w:space="0" w:color="auto"/>
      </w:divBdr>
    </w:div>
    <w:div w:id="507066266">
      <w:bodyDiv w:val="1"/>
      <w:marLeft w:val="0"/>
      <w:marRight w:val="0"/>
      <w:marTop w:val="0"/>
      <w:marBottom w:val="0"/>
      <w:divBdr>
        <w:top w:val="none" w:sz="0" w:space="0" w:color="auto"/>
        <w:left w:val="none" w:sz="0" w:space="0" w:color="auto"/>
        <w:bottom w:val="none" w:sz="0" w:space="0" w:color="auto"/>
        <w:right w:val="none" w:sz="0" w:space="0" w:color="auto"/>
      </w:divBdr>
    </w:div>
    <w:div w:id="510799574">
      <w:bodyDiv w:val="1"/>
      <w:marLeft w:val="0"/>
      <w:marRight w:val="0"/>
      <w:marTop w:val="0"/>
      <w:marBottom w:val="0"/>
      <w:divBdr>
        <w:top w:val="none" w:sz="0" w:space="0" w:color="auto"/>
        <w:left w:val="none" w:sz="0" w:space="0" w:color="auto"/>
        <w:bottom w:val="none" w:sz="0" w:space="0" w:color="auto"/>
        <w:right w:val="none" w:sz="0" w:space="0" w:color="auto"/>
      </w:divBdr>
    </w:div>
    <w:div w:id="521865765">
      <w:bodyDiv w:val="1"/>
      <w:marLeft w:val="0"/>
      <w:marRight w:val="0"/>
      <w:marTop w:val="0"/>
      <w:marBottom w:val="0"/>
      <w:divBdr>
        <w:top w:val="none" w:sz="0" w:space="0" w:color="auto"/>
        <w:left w:val="none" w:sz="0" w:space="0" w:color="auto"/>
        <w:bottom w:val="none" w:sz="0" w:space="0" w:color="auto"/>
        <w:right w:val="none" w:sz="0" w:space="0" w:color="auto"/>
      </w:divBdr>
    </w:div>
    <w:div w:id="527180538">
      <w:bodyDiv w:val="1"/>
      <w:marLeft w:val="0"/>
      <w:marRight w:val="0"/>
      <w:marTop w:val="0"/>
      <w:marBottom w:val="0"/>
      <w:divBdr>
        <w:top w:val="none" w:sz="0" w:space="0" w:color="auto"/>
        <w:left w:val="none" w:sz="0" w:space="0" w:color="auto"/>
        <w:bottom w:val="none" w:sz="0" w:space="0" w:color="auto"/>
        <w:right w:val="none" w:sz="0" w:space="0" w:color="auto"/>
      </w:divBdr>
    </w:div>
    <w:div w:id="528378473">
      <w:bodyDiv w:val="1"/>
      <w:marLeft w:val="0"/>
      <w:marRight w:val="0"/>
      <w:marTop w:val="0"/>
      <w:marBottom w:val="0"/>
      <w:divBdr>
        <w:top w:val="none" w:sz="0" w:space="0" w:color="auto"/>
        <w:left w:val="none" w:sz="0" w:space="0" w:color="auto"/>
        <w:bottom w:val="none" w:sz="0" w:space="0" w:color="auto"/>
        <w:right w:val="none" w:sz="0" w:space="0" w:color="auto"/>
      </w:divBdr>
    </w:div>
    <w:div w:id="535582686">
      <w:bodyDiv w:val="1"/>
      <w:marLeft w:val="0"/>
      <w:marRight w:val="0"/>
      <w:marTop w:val="0"/>
      <w:marBottom w:val="0"/>
      <w:divBdr>
        <w:top w:val="none" w:sz="0" w:space="0" w:color="auto"/>
        <w:left w:val="none" w:sz="0" w:space="0" w:color="auto"/>
        <w:bottom w:val="none" w:sz="0" w:space="0" w:color="auto"/>
        <w:right w:val="none" w:sz="0" w:space="0" w:color="auto"/>
      </w:divBdr>
      <w:divsChild>
        <w:div w:id="1463502347">
          <w:marLeft w:val="0"/>
          <w:marRight w:val="0"/>
          <w:marTop w:val="0"/>
          <w:marBottom w:val="0"/>
          <w:divBdr>
            <w:top w:val="none" w:sz="0" w:space="0" w:color="auto"/>
            <w:left w:val="none" w:sz="0" w:space="0" w:color="auto"/>
            <w:bottom w:val="none" w:sz="0" w:space="0" w:color="auto"/>
            <w:right w:val="none" w:sz="0" w:space="0" w:color="auto"/>
          </w:divBdr>
        </w:div>
      </w:divsChild>
    </w:div>
    <w:div w:id="574318178">
      <w:bodyDiv w:val="1"/>
      <w:marLeft w:val="0"/>
      <w:marRight w:val="0"/>
      <w:marTop w:val="0"/>
      <w:marBottom w:val="0"/>
      <w:divBdr>
        <w:top w:val="none" w:sz="0" w:space="0" w:color="auto"/>
        <w:left w:val="none" w:sz="0" w:space="0" w:color="auto"/>
        <w:bottom w:val="none" w:sz="0" w:space="0" w:color="auto"/>
        <w:right w:val="none" w:sz="0" w:space="0" w:color="auto"/>
      </w:divBdr>
    </w:div>
    <w:div w:id="577793268">
      <w:bodyDiv w:val="1"/>
      <w:marLeft w:val="0"/>
      <w:marRight w:val="0"/>
      <w:marTop w:val="0"/>
      <w:marBottom w:val="0"/>
      <w:divBdr>
        <w:top w:val="none" w:sz="0" w:space="0" w:color="auto"/>
        <w:left w:val="none" w:sz="0" w:space="0" w:color="auto"/>
        <w:bottom w:val="none" w:sz="0" w:space="0" w:color="auto"/>
        <w:right w:val="none" w:sz="0" w:space="0" w:color="auto"/>
      </w:divBdr>
    </w:div>
    <w:div w:id="637342148">
      <w:bodyDiv w:val="1"/>
      <w:marLeft w:val="0"/>
      <w:marRight w:val="0"/>
      <w:marTop w:val="0"/>
      <w:marBottom w:val="0"/>
      <w:divBdr>
        <w:top w:val="none" w:sz="0" w:space="0" w:color="auto"/>
        <w:left w:val="none" w:sz="0" w:space="0" w:color="auto"/>
        <w:bottom w:val="none" w:sz="0" w:space="0" w:color="auto"/>
        <w:right w:val="none" w:sz="0" w:space="0" w:color="auto"/>
      </w:divBdr>
    </w:div>
    <w:div w:id="638270491">
      <w:bodyDiv w:val="1"/>
      <w:marLeft w:val="0"/>
      <w:marRight w:val="0"/>
      <w:marTop w:val="0"/>
      <w:marBottom w:val="0"/>
      <w:divBdr>
        <w:top w:val="none" w:sz="0" w:space="0" w:color="auto"/>
        <w:left w:val="none" w:sz="0" w:space="0" w:color="auto"/>
        <w:bottom w:val="none" w:sz="0" w:space="0" w:color="auto"/>
        <w:right w:val="none" w:sz="0" w:space="0" w:color="auto"/>
      </w:divBdr>
    </w:div>
    <w:div w:id="639579787">
      <w:bodyDiv w:val="1"/>
      <w:marLeft w:val="0"/>
      <w:marRight w:val="0"/>
      <w:marTop w:val="0"/>
      <w:marBottom w:val="0"/>
      <w:divBdr>
        <w:top w:val="none" w:sz="0" w:space="0" w:color="auto"/>
        <w:left w:val="none" w:sz="0" w:space="0" w:color="auto"/>
        <w:bottom w:val="none" w:sz="0" w:space="0" w:color="auto"/>
        <w:right w:val="none" w:sz="0" w:space="0" w:color="auto"/>
      </w:divBdr>
    </w:div>
    <w:div w:id="640156955">
      <w:bodyDiv w:val="1"/>
      <w:marLeft w:val="0"/>
      <w:marRight w:val="0"/>
      <w:marTop w:val="0"/>
      <w:marBottom w:val="0"/>
      <w:divBdr>
        <w:top w:val="none" w:sz="0" w:space="0" w:color="auto"/>
        <w:left w:val="none" w:sz="0" w:space="0" w:color="auto"/>
        <w:bottom w:val="none" w:sz="0" w:space="0" w:color="auto"/>
        <w:right w:val="none" w:sz="0" w:space="0" w:color="auto"/>
      </w:divBdr>
    </w:div>
    <w:div w:id="659620242">
      <w:bodyDiv w:val="1"/>
      <w:marLeft w:val="0"/>
      <w:marRight w:val="0"/>
      <w:marTop w:val="0"/>
      <w:marBottom w:val="0"/>
      <w:divBdr>
        <w:top w:val="none" w:sz="0" w:space="0" w:color="auto"/>
        <w:left w:val="none" w:sz="0" w:space="0" w:color="auto"/>
        <w:bottom w:val="none" w:sz="0" w:space="0" w:color="auto"/>
        <w:right w:val="none" w:sz="0" w:space="0" w:color="auto"/>
      </w:divBdr>
    </w:div>
    <w:div w:id="700398657">
      <w:bodyDiv w:val="1"/>
      <w:marLeft w:val="0"/>
      <w:marRight w:val="0"/>
      <w:marTop w:val="0"/>
      <w:marBottom w:val="0"/>
      <w:divBdr>
        <w:top w:val="none" w:sz="0" w:space="0" w:color="auto"/>
        <w:left w:val="none" w:sz="0" w:space="0" w:color="auto"/>
        <w:bottom w:val="none" w:sz="0" w:space="0" w:color="auto"/>
        <w:right w:val="none" w:sz="0" w:space="0" w:color="auto"/>
      </w:divBdr>
    </w:div>
    <w:div w:id="701442730">
      <w:bodyDiv w:val="1"/>
      <w:marLeft w:val="0"/>
      <w:marRight w:val="0"/>
      <w:marTop w:val="0"/>
      <w:marBottom w:val="0"/>
      <w:divBdr>
        <w:top w:val="none" w:sz="0" w:space="0" w:color="auto"/>
        <w:left w:val="none" w:sz="0" w:space="0" w:color="auto"/>
        <w:bottom w:val="none" w:sz="0" w:space="0" w:color="auto"/>
        <w:right w:val="none" w:sz="0" w:space="0" w:color="auto"/>
      </w:divBdr>
    </w:div>
    <w:div w:id="768038313">
      <w:bodyDiv w:val="1"/>
      <w:marLeft w:val="0"/>
      <w:marRight w:val="0"/>
      <w:marTop w:val="0"/>
      <w:marBottom w:val="0"/>
      <w:divBdr>
        <w:top w:val="none" w:sz="0" w:space="0" w:color="auto"/>
        <w:left w:val="none" w:sz="0" w:space="0" w:color="auto"/>
        <w:bottom w:val="none" w:sz="0" w:space="0" w:color="auto"/>
        <w:right w:val="none" w:sz="0" w:space="0" w:color="auto"/>
      </w:divBdr>
    </w:div>
    <w:div w:id="769592042">
      <w:bodyDiv w:val="1"/>
      <w:marLeft w:val="0"/>
      <w:marRight w:val="0"/>
      <w:marTop w:val="0"/>
      <w:marBottom w:val="0"/>
      <w:divBdr>
        <w:top w:val="none" w:sz="0" w:space="0" w:color="auto"/>
        <w:left w:val="none" w:sz="0" w:space="0" w:color="auto"/>
        <w:bottom w:val="none" w:sz="0" w:space="0" w:color="auto"/>
        <w:right w:val="none" w:sz="0" w:space="0" w:color="auto"/>
      </w:divBdr>
    </w:div>
    <w:div w:id="784542016">
      <w:bodyDiv w:val="1"/>
      <w:marLeft w:val="0"/>
      <w:marRight w:val="0"/>
      <w:marTop w:val="0"/>
      <w:marBottom w:val="0"/>
      <w:divBdr>
        <w:top w:val="none" w:sz="0" w:space="0" w:color="auto"/>
        <w:left w:val="none" w:sz="0" w:space="0" w:color="auto"/>
        <w:bottom w:val="none" w:sz="0" w:space="0" w:color="auto"/>
        <w:right w:val="none" w:sz="0" w:space="0" w:color="auto"/>
      </w:divBdr>
    </w:div>
    <w:div w:id="791020475">
      <w:bodyDiv w:val="1"/>
      <w:marLeft w:val="0"/>
      <w:marRight w:val="0"/>
      <w:marTop w:val="0"/>
      <w:marBottom w:val="0"/>
      <w:divBdr>
        <w:top w:val="none" w:sz="0" w:space="0" w:color="auto"/>
        <w:left w:val="none" w:sz="0" w:space="0" w:color="auto"/>
        <w:bottom w:val="none" w:sz="0" w:space="0" w:color="auto"/>
        <w:right w:val="none" w:sz="0" w:space="0" w:color="auto"/>
      </w:divBdr>
    </w:div>
    <w:div w:id="802383792">
      <w:bodyDiv w:val="1"/>
      <w:marLeft w:val="0"/>
      <w:marRight w:val="0"/>
      <w:marTop w:val="0"/>
      <w:marBottom w:val="0"/>
      <w:divBdr>
        <w:top w:val="none" w:sz="0" w:space="0" w:color="auto"/>
        <w:left w:val="none" w:sz="0" w:space="0" w:color="auto"/>
        <w:bottom w:val="none" w:sz="0" w:space="0" w:color="auto"/>
        <w:right w:val="none" w:sz="0" w:space="0" w:color="auto"/>
      </w:divBdr>
    </w:div>
    <w:div w:id="848132798">
      <w:bodyDiv w:val="1"/>
      <w:marLeft w:val="0"/>
      <w:marRight w:val="0"/>
      <w:marTop w:val="0"/>
      <w:marBottom w:val="0"/>
      <w:divBdr>
        <w:top w:val="none" w:sz="0" w:space="0" w:color="auto"/>
        <w:left w:val="none" w:sz="0" w:space="0" w:color="auto"/>
        <w:bottom w:val="none" w:sz="0" w:space="0" w:color="auto"/>
        <w:right w:val="none" w:sz="0" w:space="0" w:color="auto"/>
      </w:divBdr>
    </w:div>
    <w:div w:id="892884288">
      <w:bodyDiv w:val="1"/>
      <w:marLeft w:val="0"/>
      <w:marRight w:val="0"/>
      <w:marTop w:val="0"/>
      <w:marBottom w:val="0"/>
      <w:divBdr>
        <w:top w:val="none" w:sz="0" w:space="0" w:color="auto"/>
        <w:left w:val="none" w:sz="0" w:space="0" w:color="auto"/>
        <w:bottom w:val="none" w:sz="0" w:space="0" w:color="auto"/>
        <w:right w:val="none" w:sz="0" w:space="0" w:color="auto"/>
      </w:divBdr>
      <w:divsChild>
        <w:div w:id="708795737">
          <w:marLeft w:val="0"/>
          <w:marRight w:val="0"/>
          <w:marTop w:val="0"/>
          <w:marBottom w:val="0"/>
          <w:divBdr>
            <w:top w:val="none" w:sz="0" w:space="0" w:color="auto"/>
            <w:left w:val="none" w:sz="0" w:space="0" w:color="auto"/>
            <w:bottom w:val="none" w:sz="0" w:space="0" w:color="auto"/>
            <w:right w:val="none" w:sz="0" w:space="0" w:color="auto"/>
          </w:divBdr>
          <w:divsChild>
            <w:div w:id="1732272589">
              <w:marLeft w:val="0"/>
              <w:marRight w:val="0"/>
              <w:marTop w:val="0"/>
              <w:marBottom w:val="0"/>
              <w:divBdr>
                <w:top w:val="none" w:sz="0" w:space="0" w:color="auto"/>
                <w:left w:val="none" w:sz="0" w:space="0" w:color="auto"/>
                <w:bottom w:val="none" w:sz="0" w:space="0" w:color="auto"/>
                <w:right w:val="none" w:sz="0" w:space="0" w:color="auto"/>
              </w:divBdr>
              <w:divsChild>
                <w:div w:id="4222665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80116371">
      <w:bodyDiv w:val="1"/>
      <w:marLeft w:val="0"/>
      <w:marRight w:val="0"/>
      <w:marTop w:val="0"/>
      <w:marBottom w:val="0"/>
      <w:divBdr>
        <w:top w:val="none" w:sz="0" w:space="0" w:color="auto"/>
        <w:left w:val="none" w:sz="0" w:space="0" w:color="auto"/>
        <w:bottom w:val="none" w:sz="0" w:space="0" w:color="auto"/>
        <w:right w:val="none" w:sz="0" w:space="0" w:color="auto"/>
      </w:divBdr>
    </w:div>
    <w:div w:id="1002582441">
      <w:bodyDiv w:val="1"/>
      <w:marLeft w:val="0"/>
      <w:marRight w:val="0"/>
      <w:marTop w:val="0"/>
      <w:marBottom w:val="0"/>
      <w:divBdr>
        <w:top w:val="none" w:sz="0" w:space="0" w:color="auto"/>
        <w:left w:val="none" w:sz="0" w:space="0" w:color="auto"/>
        <w:bottom w:val="none" w:sz="0" w:space="0" w:color="auto"/>
        <w:right w:val="none" w:sz="0" w:space="0" w:color="auto"/>
      </w:divBdr>
    </w:div>
    <w:div w:id="1027369591">
      <w:bodyDiv w:val="1"/>
      <w:marLeft w:val="0"/>
      <w:marRight w:val="0"/>
      <w:marTop w:val="0"/>
      <w:marBottom w:val="0"/>
      <w:divBdr>
        <w:top w:val="none" w:sz="0" w:space="0" w:color="auto"/>
        <w:left w:val="none" w:sz="0" w:space="0" w:color="auto"/>
        <w:bottom w:val="none" w:sz="0" w:space="0" w:color="auto"/>
        <w:right w:val="none" w:sz="0" w:space="0" w:color="auto"/>
      </w:divBdr>
    </w:div>
    <w:div w:id="1039545671">
      <w:bodyDiv w:val="1"/>
      <w:marLeft w:val="0"/>
      <w:marRight w:val="0"/>
      <w:marTop w:val="0"/>
      <w:marBottom w:val="0"/>
      <w:divBdr>
        <w:top w:val="none" w:sz="0" w:space="0" w:color="auto"/>
        <w:left w:val="none" w:sz="0" w:space="0" w:color="auto"/>
        <w:bottom w:val="none" w:sz="0" w:space="0" w:color="auto"/>
        <w:right w:val="none" w:sz="0" w:space="0" w:color="auto"/>
      </w:divBdr>
    </w:div>
    <w:div w:id="1043940154">
      <w:bodyDiv w:val="1"/>
      <w:marLeft w:val="0"/>
      <w:marRight w:val="0"/>
      <w:marTop w:val="0"/>
      <w:marBottom w:val="0"/>
      <w:divBdr>
        <w:top w:val="none" w:sz="0" w:space="0" w:color="auto"/>
        <w:left w:val="none" w:sz="0" w:space="0" w:color="auto"/>
        <w:bottom w:val="none" w:sz="0" w:space="0" w:color="auto"/>
        <w:right w:val="none" w:sz="0" w:space="0" w:color="auto"/>
      </w:divBdr>
    </w:div>
    <w:div w:id="1103458033">
      <w:bodyDiv w:val="1"/>
      <w:marLeft w:val="0"/>
      <w:marRight w:val="0"/>
      <w:marTop w:val="0"/>
      <w:marBottom w:val="0"/>
      <w:divBdr>
        <w:top w:val="none" w:sz="0" w:space="0" w:color="auto"/>
        <w:left w:val="none" w:sz="0" w:space="0" w:color="auto"/>
        <w:bottom w:val="none" w:sz="0" w:space="0" w:color="auto"/>
        <w:right w:val="none" w:sz="0" w:space="0" w:color="auto"/>
      </w:divBdr>
    </w:div>
    <w:div w:id="1114128712">
      <w:bodyDiv w:val="1"/>
      <w:marLeft w:val="0"/>
      <w:marRight w:val="0"/>
      <w:marTop w:val="0"/>
      <w:marBottom w:val="0"/>
      <w:divBdr>
        <w:top w:val="none" w:sz="0" w:space="0" w:color="auto"/>
        <w:left w:val="none" w:sz="0" w:space="0" w:color="auto"/>
        <w:bottom w:val="none" w:sz="0" w:space="0" w:color="auto"/>
        <w:right w:val="none" w:sz="0" w:space="0" w:color="auto"/>
      </w:divBdr>
    </w:div>
    <w:div w:id="1129518080">
      <w:bodyDiv w:val="1"/>
      <w:marLeft w:val="0"/>
      <w:marRight w:val="0"/>
      <w:marTop w:val="0"/>
      <w:marBottom w:val="0"/>
      <w:divBdr>
        <w:top w:val="none" w:sz="0" w:space="0" w:color="auto"/>
        <w:left w:val="none" w:sz="0" w:space="0" w:color="auto"/>
        <w:bottom w:val="none" w:sz="0" w:space="0" w:color="auto"/>
        <w:right w:val="none" w:sz="0" w:space="0" w:color="auto"/>
      </w:divBdr>
    </w:div>
    <w:div w:id="1152256652">
      <w:bodyDiv w:val="1"/>
      <w:marLeft w:val="0"/>
      <w:marRight w:val="0"/>
      <w:marTop w:val="0"/>
      <w:marBottom w:val="0"/>
      <w:divBdr>
        <w:top w:val="none" w:sz="0" w:space="0" w:color="auto"/>
        <w:left w:val="none" w:sz="0" w:space="0" w:color="auto"/>
        <w:bottom w:val="none" w:sz="0" w:space="0" w:color="auto"/>
        <w:right w:val="none" w:sz="0" w:space="0" w:color="auto"/>
      </w:divBdr>
    </w:div>
    <w:div w:id="1201750471">
      <w:bodyDiv w:val="1"/>
      <w:marLeft w:val="0"/>
      <w:marRight w:val="0"/>
      <w:marTop w:val="0"/>
      <w:marBottom w:val="0"/>
      <w:divBdr>
        <w:top w:val="none" w:sz="0" w:space="0" w:color="auto"/>
        <w:left w:val="none" w:sz="0" w:space="0" w:color="auto"/>
        <w:bottom w:val="none" w:sz="0" w:space="0" w:color="auto"/>
        <w:right w:val="none" w:sz="0" w:space="0" w:color="auto"/>
      </w:divBdr>
    </w:div>
    <w:div w:id="1207835499">
      <w:bodyDiv w:val="1"/>
      <w:marLeft w:val="0"/>
      <w:marRight w:val="0"/>
      <w:marTop w:val="0"/>
      <w:marBottom w:val="0"/>
      <w:divBdr>
        <w:top w:val="none" w:sz="0" w:space="0" w:color="auto"/>
        <w:left w:val="none" w:sz="0" w:space="0" w:color="auto"/>
        <w:bottom w:val="none" w:sz="0" w:space="0" w:color="auto"/>
        <w:right w:val="none" w:sz="0" w:space="0" w:color="auto"/>
      </w:divBdr>
    </w:div>
    <w:div w:id="1209344657">
      <w:bodyDiv w:val="1"/>
      <w:marLeft w:val="0"/>
      <w:marRight w:val="0"/>
      <w:marTop w:val="0"/>
      <w:marBottom w:val="0"/>
      <w:divBdr>
        <w:top w:val="none" w:sz="0" w:space="0" w:color="auto"/>
        <w:left w:val="none" w:sz="0" w:space="0" w:color="auto"/>
        <w:bottom w:val="none" w:sz="0" w:space="0" w:color="auto"/>
        <w:right w:val="none" w:sz="0" w:space="0" w:color="auto"/>
      </w:divBdr>
    </w:div>
    <w:div w:id="1233855852">
      <w:bodyDiv w:val="1"/>
      <w:marLeft w:val="0"/>
      <w:marRight w:val="0"/>
      <w:marTop w:val="0"/>
      <w:marBottom w:val="0"/>
      <w:divBdr>
        <w:top w:val="none" w:sz="0" w:space="0" w:color="auto"/>
        <w:left w:val="none" w:sz="0" w:space="0" w:color="auto"/>
        <w:bottom w:val="none" w:sz="0" w:space="0" w:color="auto"/>
        <w:right w:val="none" w:sz="0" w:space="0" w:color="auto"/>
      </w:divBdr>
    </w:div>
    <w:div w:id="1258444811">
      <w:bodyDiv w:val="1"/>
      <w:marLeft w:val="0"/>
      <w:marRight w:val="0"/>
      <w:marTop w:val="0"/>
      <w:marBottom w:val="0"/>
      <w:divBdr>
        <w:top w:val="none" w:sz="0" w:space="0" w:color="auto"/>
        <w:left w:val="none" w:sz="0" w:space="0" w:color="auto"/>
        <w:bottom w:val="none" w:sz="0" w:space="0" w:color="auto"/>
        <w:right w:val="none" w:sz="0" w:space="0" w:color="auto"/>
      </w:divBdr>
    </w:div>
    <w:div w:id="1267076810">
      <w:bodyDiv w:val="1"/>
      <w:marLeft w:val="0"/>
      <w:marRight w:val="0"/>
      <w:marTop w:val="0"/>
      <w:marBottom w:val="0"/>
      <w:divBdr>
        <w:top w:val="none" w:sz="0" w:space="0" w:color="auto"/>
        <w:left w:val="none" w:sz="0" w:space="0" w:color="auto"/>
        <w:bottom w:val="none" w:sz="0" w:space="0" w:color="auto"/>
        <w:right w:val="none" w:sz="0" w:space="0" w:color="auto"/>
      </w:divBdr>
    </w:div>
    <w:div w:id="1274288908">
      <w:bodyDiv w:val="1"/>
      <w:marLeft w:val="0"/>
      <w:marRight w:val="0"/>
      <w:marTop w:val="0"/>
      <w:marBottom w:val="0"/>
      <w:divBdr>
        <w:top w:val="none" w:sz="0" w:space="0" w:color="auto"/>
        <w:left w:val="none" w:sz="0" w:space="0" w:color="auto"/>
        <w:bottom w:val="none" w:sz="0" w:space="0" w:color="auto"/>
        <w:right w:val="none" w:sz="0" w:space="0" w:color="auto"/>
      </w:divBdr>
    </w:div>
    <w:div w:id="1294409535">
      <w:bodyDiv w:val="1"/>
      <w:marLeft w:val="0"/>
      <w:marRight w:val="0"/>
      <w:marTop w:val="0"/>
      <w:marBottom w:val="0"/>
      <w:divBdr>
        <w:top w:val="none" w:sz="0" w:space="0" w:color="auto"/>
        <w:left w:val="none" w:sz="0" w:space="0" w:color="auto"/>
        <w:bottom w:val="none" w:sz="0" w:space="0" w:color="auto"/>
        <w:right w:val="none" w:sz="0" w:space="0" w:color="auto"/>
      </w:divBdr>
      <w:divsChild>
        <w:div w:id="444546553">
          <w:marLeft w:val="0"/>
          <w:marRight w:val="0"/>
          <w:marTop w:val="0"/>
          <w:marBottom w:val="0"/>
          <w:divBdr>
            <w:top w:val="none" w:sz="0" w:space="0" w:color="auto"/>
            <w:left w:val="none" w:sz="0" w:space="0" w:color="auto"/>
            <w:bottom w:val="none" w:sz="0" w:space="0" w:color="auto"/>
            <w:right w:val="none" w:sz="0" w:space="0" w:color="auto"/>
          </w:divBdr>
        </w:div>
        <w:div w:id="412702254">
          <w:marLeft w:val="0"/>
          <w:marRight w:val="0"/>
          <w:marTop w:val="0"/>
          <w:marBottom w:val="0"/>
          <w:divBdr>
            <w:top w:val="none" w:sz="0" w:space="0" w:color="auto"/>
            <w:left w:val="none" w:sz="0" w:space="0" w:color="auto"/>
            <w:bottom w:val="none" w:sz="0" w:space="0" w:color="auto"/>
            <w:right w:val="none" w:sz="0" w:space="0" w:color="auto"/>
          </w:divBdr>
        </w:div>
      </w:divsChild>
    </w:div>
    <w:div w:id="1296373304">
      <w:bodyDiv w:val="1"/>
      <w:marLeft w:val="0"/>
      <w:marRight w:val="0"/>
      <w:marTop w:val="0"/>
      <w:marBottom w:val="0"/>
      <w:divBdr>
        <w:top w:val="none" w:sz="0" w:space="0" w:color="auto"/>
        <w:left w:val="none" w:sz="0" w:space="0" w:color="auto"/>
        <w:bottom w:val="none" w:sz="0" w:space="0" w:color="auto"/>
        <w:right w:val="none" w:sz="0" w:space="0" w:color="auto"/>
      </w:divBdr>
    </w:div>
    <w:div w:id="1309437350">
      <w:bodyDiv w:val="1"/>
      <w:marLeft w:val="0"/>
      <w:marRight w:val="0"/>
      <w:marTop w:val="0"/>
      <w:marBottom w:val="0"/>
      <w:divBdr>
        <w:top w:val="none" w:sz="0" w:space="0" w:color="auto"/>
        <w:left w:val="none" w:sz="0" w:space="0" w:color="auto"/>
        <w:bottom w:val="none" w:sz="0" w:space="0" w:color="auto"/>
        <w:right w:val="none" w:sz="0" w:space="0" w:color="auto"/>
      </w:divBdr>
    </w:div>
    <w:div w:id="1311246908">
      <w:bodyDiv w:val="1"/>
      <w:marLeft w:val="0"/>
      <w:marRight w:val="0"/>
      <w:marTop w:val="0"/>
      <w:marBottom w:val="0"/>
      <w:divBdr>
        <w:top w:val="none" w:sz="0" w:space="0" w:color="auto"/>
        <w:left w:val="none" w:sz="0" w:space="0" w:color="auto"/>
        <w:bottom w:val="none" w:sz="0" w:space="0" w:color="auto"/>
        <w:right w:val="none" w:sz="0" w:space="0" w:color="auto"/>
      </w:divBdr>
    </w:div>
    <w:div w:id="1342010023">
      <w:bodyDiv w:val="1"/>
      <w:marLeft w:val="0"/>
      <w:marRight w:val="0"/>
      <w:marTop w:val="0"/>
      <w:marBottom w:val="0"/>
      <w:divBdr>
        <w:top w:val="none" w:sz="0" w:space="0" w:color="auto"/>
        <w:left w:val="none" w:sz="0" w:space="0" w:color="auto"/>
        <w:bottom w:val="none" w:sz="0" w:space="0" w:color="auto"/>
        <w:right w:val="none" w:sz="0" w:space="0" w:color="auto"/>
      </w:divBdr>
      <w:divsChild>
        <w:div w:id="1231815202">
          <w:marLeft w:val="0"/>
          <w:marRight w:val="0"/>
          <w:marTop w:val="0"/>
          <w:marBottom w:val="0"/>
          <w:divBdr>
            <w:top w:val="none" w:sz="0" w:space="0" w:color="auto"/>
            <w:left w:val="none" w:sz="0" w:space="0" w:color="auto"/>
            <w:bottom w:val="none" w:sz="0" w:space="0" w:color="auto"/>
            <w:right w:val="none" w:sz="0" w:space="0" w:color="auto"/>
          </w:divBdr>
          <w:divsChild>
            <w:div w:id="2064399593">
              <w:marLeft w:val="0"/>
              <w:marRight w:val="0"/>
              <w:marTop w:val="0"/>
              <w:marBottom w:val="0"/>
              <w:divBdr>
                <w:top w:val="none" w:sz="0" w:space="0" w:color="auto"/>
                <w:left w:val="none" w:sz="0" w:space="0" w:color="auto"/>
                <w:bottom w:val="none" w:sz="0" w:space="0" w:color="auto"/>
                <w:right w:val="none" w:sz="0" w:space="0" w:color="auto"/>
              </w:divBdr>
              <w:divsChild>
                <w:div w:id="8958195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52954525">
      <w:bodyDiv w:val="1"/>
      <w:marLeft w:val="0"/>
      <w:marRight w:val="0"/>
      <w:marTop w:val="0"/>
      <w:marBottom w:val="0"/>
      <w:divBdr>
        <w:top w:val="none" w:sz="0" w:space="0" w:color="auto"/>
        <w:left w:val="none" w:sz="0" w:space="0" w:color="auto"/>
        <w:bottom w:val="none" w:sz="0" w:space="0" w:color="auto"/>
        <w:right w:val="none" w:sz="0" w:space="0" w:color="auto"/>
      </w:divBdr>
    </w:div>
    <w:div w:id="1353074982">
      <w:bodyDiv w:val="1"/>
      <w:marLeft w:val="0"/>
      <w:marRight w:val="0"/>
      <w:marTop w:val="0"/>
      <w:marBottom w:val="0"/>
      <w:divBdr>
        <w:top w:val="none" w:sz="0" w:space="0" w:color="auto"/>
        <w:left w:val="none" w:sz="0" w:space="0" w:color="auto"/>
        <w:bottom w:val="none" w:sz="0" w:space="0" w:color="auto"/>
        <w:right w:val="none" w:sz="0" w:space="0" w:color="auto"/>
      </w:divBdr>
    </w:div>
    <w:div w:id="1355687414">
      <w:bodyDiv w:val="1"/>
      <w:marLeft w:val="0"/>
      <w:marRight w:val="0"/>
      <w:marTop w:val="0"/>
      <w:marBottom w:val="0"/>
      <w:divBdr>
        <w:top w:val="none" w:sz="0" w:space="0" w:color="auto"/>
        <w:left w:val="none" w:sz="0" w:space="0" w:color="auto"/>
        <w:bottom w:val="none" w:sz="0" w:space="0" w:color="auto"/>
        <w:right w:val="none" w:sz="0" w:space="0" w:color="auto"/>
      </w:divBdr>
      <w:divsChild>
        <w:div w:id="568006415">
          <w:marLeft w:val="547"/>
          <w:marRight w:val="0"/>
          <w:marTop w:val="144"/>
          <w:marBottom w:val="0"/>
          <w:divBdr>
            <w:top w:val="none" w:sz="0" w:space="0" w:color="auto"/>
            <w:left w:val="none" w:sz="0" w:space="0" w:color="auto"/>
            <w:bottom w:val="none" w:sz="0" w:space="0" w:color="auto"/>
            <w:right w:val="none" w:sz="0" w:space="0" w:color="auto"/>
          </w:divBdr>
        </w:div>
        <w:div w:id="1105883599">
          <w:marLeft w:val="1166"/>
          <w:marRight w:val="0"/>
          <w:marTop w:val="91"/>
          <w:marBottom w:val="0"/>
          <w:divBdr>
            <w:top w:val="none" w:sz="0" w:space="0" w:color="auto"/>
            <w:left w:val="none" w:sz="0" w:space="0" w:color="auto"/>
            <w:bottom w:val="none" w:sz="0" w:space="0" w:color="auto"/>
            <w:right w:val="none" w:sz="0" w:space="0" w:color="auto"/>
          </w:divBdr>
        </w:div>
        <w:div w:id="1810974363">
          <w:marLeft w:val="1166"/>
          <w:marRight w:val="0"/>
          <w:marTop w:val="91"/>
          <w:marBottom w:val="0"/>
          <w:divBdr>
            <w:top w:val="none" w:sz="0" w:space="0" w:color="auto"/>
            <w:left w:val="none" w:sz="0" w:space="0" w:color="auto"/>
            <w:bottom w:val="none" w:sz="0" w:space="0" w:color="auto"/>
            <w:right w:val="none" w:sz="0" w:space="0" w:color="auto"/>
          </w:divBdr>
        </w:div>
      </w:divsChild>
    </w:div>
    <w:div w:id="1406296701">
      <w:bodyDiv w:val="1"/>
      <w:marLeft w:val="0"/>
      <w:marRight w:val="0"/>
      <w:marTop w:val="0"/>
      <w:marBottom w:val="0"/>
      <w:divBdr>
        <w:top w:val="none" w:sz="0" w:space="0" w:color="auto"/>
        <w:left w:val="none" w:sz="0" w:space="0" w:color="auto"/>
        <w:bottom w:val="none" w:sz="0" w:space="0" w:color="auto"/>
        <w:right w:val="none" w:sz="0" w:space="0" w:color="auto"/>
      </w:divBdr>
    </w:div>
    <w:div w:id="1415055431">
      <w:bodyDiv w:val="1"/>
      <w:marLeft w:val="0"/>
      <w:marRight w:val="0"/>
      <w:marTop w:val="0"/>
      <w:marBottom w:val="0"/>
      <w:divBdr>
        <w:top w:val="none" w:sz="0" w:space="0" w:color="auto"/>
        <w:left w:val="none" w:sz="0" w:space="0" w:color="auto"/>
        <w:bottom w:val="none" w:sz="0" w:space="0" w:color="auto"/>
        <w:right w:val="none" w:sz="0" w:space="0" w:color="auto"/>
      </w:divBdr>
    </w:div>
    <w:div w:id="1473250388">
      <w:bodyDiv w:val="1"/>
      <w:marLeft w:val="0"/>
      <w:marRight w:val="0"/>
      <w:marTop w:val="0"/>
      <w:marBottom w:val="0"/>
      <w:divBdr>
        <w:top w:val="none" w:sz="0" w:space="0" w:color="auto"/>
        <w:left w:val="none" w:sz="0" w:space="0" w:color="auto"/>
        <w:bottom w:val="none" w:sz="0" w:space="0" w:color="auto"/>
        <w:right w:val="none" w:sz="0" w:space="0" w:color="auto"/>
      </w:divBdr>
    </w:div>
    <w:div w:id="1517647568">
      <w:bodyDiv w:val="1"/>
      <w:marLeft w:val="0"/>
      <w:marRight w:val="0"/>
      <w:marTop w:val="0"/>
      <w:marBottom w:val="0"/>
      <w:divBdr>
        <w:top w:val="none" w:sz="0" w:space="0" w:color="auto"/>
        <w:left w:val="none" w:sz="0" w:space="0" w:color="auto"/>
        <w:bottom w:val="none" w:sz="0" w:space="0" w:color="auto"/>
        <w:right w:val="none" w:sz="0" w:space="0" w:color="auto"/>
      </w:divBdr>
    </w:div>
    <w:div w:id="1524514518">
      <w:bodyDiv w:val="1"/>
      <w:marLeft w:val="0"/>
      <w:marRight w:val="0"/>
      <w:marTop w:val="0"/>
      <w:marBottom w:val="0"/>
      <w:divBdr>
        <w:top w:val="none" w:sz="0" w:space="0" w:color="auto"/>
        <w:left w:val="none" w:sz="0" w:space="0" w:color="auto"/>
        <w:bottom w:val="none" w:sz="0" w:space="0" w:color="auto"/>
        <w:right w:val="none" w:sz="0" w:space="0" w:color="auto"/>
      </w:divBdr>
    </w:div>
    <w:div w:id="1544632220">
      <w:bodyDiv w:val="1"/>
      <w:marLeft w:val="0"/>
      <w:marRight w:val="0"/>
      <w:marTop w:val="0"/>
      <w:marBottom w:val="0"/>
      <w:divBdr>
        <w:top w:val="none" w:sz="0" w:space="0" w:color="auto"/>
        <w:left w:val="none" w:sz="0" w:space="0" w:color="auto"/>
        <w:bottom w:val="none" w:sz="0" w:space="0" w:color="auto"/>
        <w:right w:val="none" w:sz="0" w:space="0" w:color="auto"/>
      </w:divBdr>
    </w:div>
    <w:div w:id="1567834772">
      <w:bodyDiv w:val="1"/>
      <w:marLeft w:val="0"/>
      <w:marRight w:val="0"/>
      <w:marTop w:val="0"/>
      <w:marBottom w:val="0"/>
      <w:divBdr>
        <w:top w:val="none" w:sz="0" w:space="0" w:color="auto"/>
        <w:left w:val="none" w:sz="0" w:space="0" w:color="auto"/>
        <w:bottom w:val="none" w:sz="0" w:space="0" w:color="auto"/>
        <w:right w:val="none" w:sz="0" w:space="0" w:color="auto"/>
      </w:divBdr>
    </w:div>
    <w:div w:id="1629966398">
      <w:bodyDiv w:val="1"/>
      <w:marLeft w:val="0"/>
      <w:marRight w:val="0"/>
      <w:marTop w:val="0"/>
      <w:marBottom w:val="0"/>
      <w:divBdr>
        <w:top w:val="none" w:sz="0" w:space="0" w:color="auto"/>
        <w:left w:val="none" w:sz="0" w:space="0" w:color="auto"/>
        <w:bottom w:val="none" w:sz="0" w:space="0" w:color="auto"/>
        <w:right w:val="none" w:sz="0" w:space="0" w:color="auto"/>
      </w:divBdr>
    </w:div>
    <w:div w:id="1635478279">
      <w:bodyDiv w:val="1"/>
      <w:marLeft w:val="0"/>
      <w:marRight w:val="0"/>
      <w:marTop w:val="0"/>
      <w:marBottom w:val="0"/>
      <w:divBdr>
        <w:top w:val="none" w:sz="0" w:space="0" w:color="auto"/>
        <w:left w:val="none" w:sz="0" w:space="0" w:color="auto"/>
        <w:bottom w:val="none" w:sz="0" w:space="0" w:color="auto"/>
        <w:right w:val="none" w:sz="0" w:space="0" w:color="auto"/>
      </w:divBdr>
    </w:div>
    <w:div w:id="1705519522">
      <w:bodyDiv w:val="1"/>
      <w:marLeft w:val="0"/>
      <w:marRight w:val="0"/>
      <w:marTop w:val="0"/>
      <w:marBottom w:val="0"/>
      <w:divBdr>
        <w:top w:val="none" w:sz="0" w:space="0" w:color="auto"/>
        <w:left w:val="none" w:sz="0" w:space="0" w:color="auto"/>
        <w:bottom w:val="none" w:sz="0" w:space="0" w:color="auto"/>
        <w:right w:val="none" w:sz="0" w:space="0" w:color="auto"/>
      </w:divBdr>
    </w:div>
    <w:div w:id="1712998997">
      <w:bodyDiv w:val="1"/>
      <w:marLeft w:val="0"/>
      <w:marRight w:val="0"/>
      <w:marTop w:val="0"/>
      <w:marBottom w:val="0"/>
      <w:divBdr>
        <w:top w:val="none" w:sz="0" w:space="0" w:color="auto"/>
        <w:left w:val="none" w:sz="0" w:space="0" w:color="auto"/>
        <w:bottom w:val="none" w:sz="0" w:space="0" w:color="auto"/>
        <w:right w:val="none" w:sz="0" w:space="0" w:color="auto"/>
      </w:divBdr>
    </w:div>
    <w:div w:id="1716659549">
      <w:bodyDiv w:val="1"/>
      <w:marLeft w:val="0"/>
      <w:marRight w:val="0"/>
      <w:marTop w:val="0"/>
      <w:marBottom w:val="0"/>
      <w:divBdr>
        <w:top w:val="none" w:sz="0" w:space="0" w:color="auto"/>
        <w:left w:val="none" w:sz="0" w:space="0" w:color="auto"/>
        <w:bottom w:val="none" w:sz="0" w:space="0" w:color="auto"/>
        <w:right w:val="none" w:sz="0" w:space="0" w:color="auto"/>
      </w:divBdr>
    </w:div>
    <w:div w:id="1734889506">
      <w:bodyDiv w:val="1"/>
      <w:marLeft w:val="0"/>
      <w:marRight w:val="0"/>
      <w:marTop w:val="0"/>
      <w:marBottom w:val="0"/>
      <w:divBdr>
        <w:top w:val="none" w:sz="0" w:space="0" w:color="auto"/>
        <w:left w:val="none" w:sz="0" w:space="0" w:color="auto"/>
        <w:bottom w:val="none" w:sz="0" w:space="0" w:color="auto"/>
        <w:right w:val="none" w:sz="0" w:space="0" w:color="auto"/>
      </w:divBdr>
    </w:div>
    <w:div w:id="1773822581">
      <w:bodyDiv w:val="1"/>
      <w:marLeft w:val="0"/>
      <w:marRight w:val="0"/>
      <w:marTop w:val="0"/>
      <w:marBottom w:val="0"/>
      <w:divBdr>
        <w:top w:val="none" w:sz="0" w:space="0" w:color="auto"/>
        <w:left w:val="none" w:sz="0" w:space="0" w:color="auto"/>
        <w:bottom w:val="none" w:sz="0" w:space="0" w:color="auto"/>
        <w:right w:val="none" w:sz="0" w:space="0" w:color="auto"/>
      </w:divBdr>
    </w:div>
    <w:div w:id="1778332219">
      <w:bodyDiv w:val="1"/>
      <w:marLeft w:val="0"/>
      <w:marRight w:val="0"/>
      <w:marTop w:val="0"/>
      <w:marBottom w:val="0"/>
      <w:divBdr>
        <w:top w:val="none" w:sz="0" w:space="0" w:color="auto"/>
        <w:left w:val="none" w:sz="0" w:space="0" w:color="auto"/>
        <w:bottom w:val="none" w:sz="0" w:space="0" w:color="auto"/>
        <w:right w:val="none" w:sz="0" w:space="0" w:color="auto"/>
      </w:divBdr>
    </w:div>
    <w:div w:id="1809784388">
      <w:bodyDiv w:val="1"/>
      <w:marLeft w:val="0"/>
      <w:marRight w:val="0"/>
      <w:marTop w:val="0"/>
      <w:marBottom w:val="0"/>
      <w:divBdr>
        <w:top w:val="none" w:sz="0" w:space="0" w:color="auto"/>
        <w:left w:val="none" w:sz="0" w:space="0" w:color="auto"/>
        <w:bottom w:val="none" w:sz="0" w:space="0" w:color="auto"/>
        <w:right w:val="none" w:sz="0" w:space="0" w:color="auto"/>
      </w:divBdr>
    </w:div>
    <w:div w:id="1848249315">
      <w:bodyDiv w:val="1"/>
      <w:marLeft w:val="0"/>
      <w:marRight w:val="0"/>
      <w:marTop w:val="0"/>
      <w:marBottom w:val="0"/>
      <w:divBdr>
        <w:top w:val="none" w:sz="0" w:space="0" w:color="auto"/>
        <w:left w:val="none" w:sz="0" w:space="0" w:color="auto"/>
        <w:bottom w:val="none" w:sz="0" w:space="0" w:color="auto"/>
        <w:right w:val="none" w:sz="0" w:space="0" w:color="auto"/>
      </w:divBdr>
    </w:div>
    <w:div w:id="1877889321">
      <w:bodyDiv w:val="1"/>
      <w:marLeft w:val="0"/>
      <w:marRight w:val="0"/>
      <w:marTop w:val="0"/>
      <w:marBottom w:val="0"/>
      <w:divBdr>
        <w:top w:val="none" w:sz="0" w:space="0" w:color="auto"/>
        <w:left w:val="none" w:sz="0" w:space="0" w:color="auto"/>
        <w:bottom w:val="none" w:sz="0" w:space="0" w:color="auto"/>
        <w:right w:val="none" w:sz="0" w:space="0" w:color="auto"/>
      </w:divBdr>
    </w:div>
    <w:div w:id="1881164233">
      <w:bodyDiv w:val="1"/>
      <w:marLeft w:val="0"/>
      <w:marRight w:val="0"/>
      <w:marTop w:val="0"/>
      <w:marBottom w:val="0"/>
      <w:divBdr>
        <w:top w:val="none" w:sz="0" w:space="0" w:color="auto"/>
        <w:left w:val="none" w:sz="0" w:space="0" w:color="auto"/>
        <w:bottom w:val="none" w:sz="0" w:space="0" w:color="auto"/>
        <w:right w:val="none" w:sz="0" w:space="0" w:color="auto"/>
      </w:divBdr>
    </w:div>
    <w:div w:id="1922176843">
      <w:bodyDiv w:val="1"/>
      <w:marLeft w:val="0"/>
      <w:marRight w:val="0"/>
      <w:marTop w:val="0"/>
      <w:marBottom w:val="0"/>
      <w:divBdr>
        <w:top w:val="none" w:sz="0" w:space="0" w:color="auto"/>
        <w:left w:val="none" w:sz="0" w:space="0" w:color="auto"/>
        <w:bottom w:val="none" w:sz="0" w:space="0" w:color="auto"/>
        <w:right w:val="none" w:sz="0" w:space="0" w:color="auto"/>
      </w:divBdr>
    </w:div>
    <w:div w:id="1941832696">
      <w:bodyDiv w:val="1"/>
      <w:marLeft w:val="0"/>
      <w:marRight w:val="0"/>
      <w:marTop w:val="0"/>
      <w:marBottom w:val="0"/>
      <w:divBdr>
        <w:top w:val="none" w:sz="0" w:space="0" w:color="auto"/>
        <w:left w:val="none" w:sz="0" w:space="0" w:color="auto"/>
        <w:bottom w:val="none" w:sz="0" w:space="0" w:color="auto"/>
        <w:right w:val="none" w:sz="0" w:space="0" w:color="auto"/>
      </w:divBdr>
    </w:div>
    <w:div w:id="1943488287">
      <w:bodyDiv w:val="1"/>
      <w:marLeft w:val="0"/>
      <w:marRight w:val="0"/>
      <w:marTop w:val="0"/>
      <w:marBottom w:val="0"/>
      <w:divBdr>
        <w:top w:val="none" w:sz="0" w:space="0" w:color="auto"/>
        <w:left w:val="none" w:sz="0" w:space="0" w:color="auto"/>
        <w:bottom w:val="none" w:sz="0" w:space="0" w:color="auto"/>
        <w:right w:val="none" w:sz="0" w:space="0" w:color="auto"/>
      </w:divBdr>
    </w:div>
    <w:div w:id="1974631418">
      <w:bodyDiv w:val="1"/>
      <w:marLeft w:val="0"/>
      <w:marRight w:val="0"/>
      <w:marTop w:val="0"/>
      <w:marBottom w:val="0"/>
      <w:divBdr>
        <w:top w:val="none" w:sz="0" w:space="0" w:color="auto"/>
        <w:left w:val="none" w:sz="0" w:space="0" w:color="auto"/>
        <w:bottom w:val="none" w:sz="0" w:space="0" w:color="auto"/>
        <w:right w:val="none" w:sz="0" w:space="0" w:color="auto"/>
      </w:divBdr>
    </w:div>
    <w:div w:id="2006087471">
      <w:bodyDiv w:val="1"/>
      <w:marLeft w:val="0"/>
      <w:marRight w:val="0"/>
      <w:marTop w:val="0"/>
      <w:marBottom w:val="0"/>
      <w:divBdr>
        <w:top w:val="none" w:sz="0" w:space="0" w:color="auto"/>
        <w:left w:val="none" w:sz="0" w:space="0" w:color="auto"/>
        <w:bottom w:val="none" w:sz="0" w:space="0" w:color="auto"/>
        <w:right w:val="none" w:sz="0" w:space="0" w:color="auto"/>
      </w:divBdr>
    </w:div>
    <w:div w:id="2016110838">
      <w:bodyDiv w:val="1"/>
      <w:marLeft w:val="0"/>
      <w:marRight w:val="0"/>
      <w:marTop w:val="0"/>
      <w:marBottom w:val="0"/>
      <w:divBdr>
        <w:top w:val="none" w:sz="0" w:space="0" w:color="auto"/>
        <w:left w:val="none" w:sz="0" w:space="0" w:color="auto"/>
        <w:bottom w:val="none" w:sz="0" w:space="0" w:color="auto"/>
        <w:right w:val="none" w:sz="0" w:space="0" w:color="auto"/>
      </w:divBdr>
    </w:div>
    <w:div w:id="2041514774">
      <w:bodyDiv w:val="1"/>
      <w:marLeft w:val="0"/>
      <w:marRight w:val="0"/>
      <w:marTop w:val="0"/>
      <w:marBottom w:val="0"/>
      <w:divBdr>
        <w:top w:val="none" w:sz="0" w:space="0" w:color="auto"/>
        <w:left w:val="none" w:sz="0" w:space="0" w:color="auto"/>
        <w:bottom w:val="none" w:sz="0" w:space="0" w:color="auto"/>
        <w:right w:val="none" w:sz="0" w:space="0" w:color="auto"/>
      </w:divBdr>
    </w:div>
    <w:div w:id="2056270448">
      <w:bodyDiv w:val="1"/>
      <w:marLeft w:val="0"/>
      <w:marRight w:val="0"/>
      <w:marTop w:val="0"/>
      <w:marBottom w:val="0"/>
      <w:divBdr>
        <w:top w:val="none" w:sz="0" w:space="0" w:color="auto"/>
        <w:left w:val="none" w:sz="0" w:space="0" w:color="auto"/>
        <w:bottom w:val="none" w:sz="0" w:space="0" w:color="auto"/>
        <w:right w:val="none" w:sz="0" w:space="0" w:color="auto"/>
      </w:divBdr>
    </w:div>
    <w:div w:id="2063866590">
      <w:bodyDiv w:val="1"/>
      <w:marLeft w:val="0"/>
      <w:marRight w:val="0"/>
      <w:marTop w:val="0"/>
      <w:marBottom w:val="0"/>
      <w:divBdr>
        <w:top w:val="none" w:sz="0" w:space="0" w:color="auto"/>
        <w:left w:val="none" w:sz="0" w:space="0" w:color="auto"/>
        <w:bottom w:val="none" w:sz="0" w:space="0" w:color="auto"/>
        <w:right w:val="none" w:sz="0" w:space="0" w:color="auto"/>
      </w:divBdr>
    </w:div>
    <w:div w:id="2075085402">
      <w:bodyDiv w:val="1"/>
      <w:marLeft w:val="0"/>
      <w:marRight w:val="0"/>
      <w:marTop w:val="0"/>
      <w:marBottom w:val="0"/>
      <w:divBdr>
        <w:top w:val="none" w:sz="0" w:space="0" w:color="auto"/>
        <w:left w:val="none" w:sz="0" w:space="0" w:color="auto"/>
        <w:bottom w:val="none" w:sz="0" w:space="0" w:color="auto"/>
        <w:right w:val="none" w:sz="0" w:space="0" w:color="auto"/>
      </w:divBdr>
    </w:div>
    <w:div w:id="2087456703">
      <w:bodyDiv w:val="1"/>
      <w:marLeft w:val="0"/>
      <w:marRight w:val="0"/>
      <w:marTop w:val="0"/>
      <w:marBottom w:val="0"/>
      <w:divBdr>
        <w:top w:val="none" w:sz="0" w:space="0" w:color="auto"/>
        <w:left w:val="none" w:sz="0" w:space="0" w:color="auto"/>
        <w:bottom w:val="none" w:sz="0" w:space="0" w:color="auto"/>
        <w:right w:val="none" w:sz="0" w:space="0" w:color="auto"/>
      </w:divBdr>
    </w:div>
    <w:div w:id="2090420052">
      <w:bodyDiv w:val="1"/>
      <w:marLeft w:val="0"/>
      <w:marRight w:val="0"/>
      <w:marTop w:val="0"/>
      <w:marBottom w:val="0"/>
      <w:divBdr>
        <w:top w:val="none" w:sz="0" w:space="0" w:color="auto"/>
        <w:left w:val="none" w:sz="0" w:space="0" w:color="auto"/>
        <w:bottom w:val="none" w:sz="0" w:space="0" w:color="auto"/>
        <w:right w:val="none" w:sz="0" w:space="0" w:color="auto"/>
      </w:divBdr>
    </w:div>
    <w:div w:id="2103329174">
      <w:bodyDiv w:val="1"/>
      <w:marLeft w:val="0"/>
      <w:marRight w:val="0"/>
      <w:marTop w:val="0"/>
      <w:marBottom w:val="0"/>
      <w:divBdr>
        <w:top w:val="none" w:sz="0" w:space="0" w:color="auto"/>
        <w:left w:val="none" w:sz="0" w:space="0" w:color="auto"/>
        <w:bottom w:val="none" w:sz="0" w:space="0" w:color="auto"/>
        <w:right w:val="none" w:sz="0" w:space="0" w:color="auto"/>
      </w:divBdr>
      <w:divsChild>
        <w:div w:id="1749113535">
          <w:marLeft w:val="0"/>
          <w:marRight w:val="0"/>
          <w:marTop w:val="0"/>
          <w:marBottom w:val="0"/>
          <w:divBdr>
            <w:top w:val="none" w:sz="0" w:space="0" w:color="auto"/>
            <w:left w:val="none" w:sz="0" w:space="0" w:color="auto"/>
            <w:bottom w:val="none" w:sz="0" w:space="0" w:color="auto"/>
            <w:right w:val="none" w:sz="0" w:space="0" w:color="auto"/>
          </w:divBdr>
          <w:divsChild>
            <w:div w:id="1475173095">
              <w:marLeft w:val="0"/>
              <w:marRight w:val="0"/>
              <w:marTop w:val="0"/>
              <w:marBottom w:val="0"/>
              <w:divBdr>
                <w:top w:val="none" w:sz="0" w:space="0" w:color="auto"/>
                <w:left w:val="none" w:sz="0" w:space="0" w:color="auto"/>
                <w:bottom w:val="none" w:sz="0" w:space="0" w:color="auto"/>
                <w:right w:val="none" w:sz="0" w:space="0" w:color="auto"/>
              </w:divBdr>
              <w:divsChild>
                <w:div w:id="761342841">
                  <w:marLeft w:val="0"/>
                  <w:marRight w:val="0"/>
                  <w:marTop w:val="0"/>
                  <w:marBottom w:val="0"/>
                  <w:divBdr>
                    <w:top w:val="none" w:sz="0" w:space="0" w:color="auto"/>
                    <w:left w:val="none" w:sz="0" w:space="0" w:color="auto"/>
                    <w:bottom w:val="none" w:sz="0" w:space="0" w:color="auto"/>
                    <w:right w:val="none" w:sz="0" w:space="0" w:color="auto"/>
                  </w:divBdr>
                  <w:divsChild>
                    <w:div w:id="16672003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12692139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https://www.tillvaxtanalys.se/download/18.1235fa2a173481d283cbe73b/1599468351956/wp_2020_03_Productivity%20effects%20of%20knowledge%20transfers%20through%20inter-firm%20labour%20mobility.pdf" TargetMode="External"/></Relationships>
</file>

<file path=word/_rels/endnotes.xml.rels><?xml version="1.0" encoding="UTF-8" standalone="yes"?>
<Relationships xmlns="http://schemas.openxmlformats.org/package/2006/relationships"><Relationship Id="rId1" Type="http://schemas.openxmlformats.org/officeDocument/2006/relationships/hyperlink" Target="https://www.ilo.org/public/english/bureau/stat/isco/isco88/index.htm" TargetMode="External"/></Relationships>
</file>

<file path=word/_rels/footnotes.xml.rels><?xml version="1.0" encoding="UTF-8" standalone="yes"?>
<Relationships xmlns="http://schemas.openxmlformats.org/package/2006/relationships"><Relationship Id="rId2" Type="http://schemas.openxmlformats.org/officeDocument/2006/relationships/hyperlink" Target="mailto:jpl66@cam.ac.uk" TargetMode="External"/><Relationship Id="rId1" Type="http://schemas.openxmlformats.org/officeDocument/2006/relationships/hyperlink" Target="mailto:martin.andersson@bth.se" TargetMode="External"/></Relationships>
</file>

<file path=word/theme/theme1.xml><?xml version="1.0" encoding="utf-8"?>
<a:theme xmlns:a="http://schemas.openxmlformats.org/drawingml/2006/main" name="Office Theme">
  <a:themeElements>
    <a:clrScheme name="ju">
      <a:dk1>
        <a:sysClr val="windowText" lastClr="000000"/>
      </a:dk1>
      <a:lt1>
        <a:sysClr val="window" lastClr="FFFFFF"/>
      </a:lt1>
      <a:dk2>
        <a:srgbClr val="787878"/>
      </a:dk2>
      <a:lt2>
        <a:srgbClr val="E7E6E6"/>
      </a:lt2>
      <a:accent1>
        <a:srgbClr val="EDBE16"/>
      </a:accent1>
      <a:accent2>
        <a:srgbClr val="81217E"/>
      </a:accent2>
      <a:accent3>
        <a:srgbClr val="004367"/>
      </a:accent3>
      <a:accent4>
        <a:srgbClr val="EBEBDF"/>
      </a:accent4>
      <a:accent5>
        <a:srgbClr val="009CDE"/>
      </a:accent5>
      <a:accent6>
        <a:srgbClr val="007A33"/>
      </a:accent6>
      <a:hlink>
        <a:srgbClr val="0563C1"/>
      </a:hlink>
      <a:folHlink>
        <a:srgbClr val="954F72"/>
      </a:folHlink>
    </a:clrScheme>
    <a:fontScheme name="JU">
      <a:majorFont>
        <a:latin typeface="BentonSans Medium"/>
        <a:ea typeface=""/>
        <a:cs typeface=""/>
      </a:majorFont>
      <a:minorFont>
        <a:latin typeface="ScalaOT"/>
        <a:ea typeface=""/>
        <a:cs typeface=""/>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39CE8EB-845C-4366-B71F-667BAB23685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45</Pages>
  <Words>11973</Words>
  <Characters>68249</Characters>
  <Application>Microsoft Office Word</Application>
  <DocSecurity>0</DocSecurity>
  <Lines>568</Lines>
  <Paragraphs>160</Paragraphs>
  <ScaleCrop>false</ScaleCrop>
  <HeadingPairs>
    <vt:vector size="4" baseType="variant">
      <vt:variant>
        <vt:lpstr>Rubrik</vt:lpstr>
      </vt:variant>
      <vt:variant>
        <vt:i4>1</vt:i4>
      </vt:variant>
      <vt:variant>
        <vt:lpstr>Title</vt:lpstr>
      </vt:variant>
      <vt:variant>
        <vt:i4>1</vt:i4>
      </vt:variant>
    </vt:vector>
  </HeadingPairs>
  <TitlesOfParts>
    <vt:vector size="2" baseType="lpstr">
      <vt:lpstr/>
      <vt:lpstr/>
    </vt:vector>
  </TitlesOfParts>
  <LinksUpToDate>false</LinksUpToDate>
  <CharactersWithSpaces>80062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dcterms:created xsi:type="dcterms:W3CDTF">2021-07-06T12:56:00Z</dcterms:created>
  <dcterms:modified xsi:type="dcterms:W3CDTF">2021-07-06T12:56:00Z</dcterms:modified>
</cp:coreProperties>
</file>