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64ACDF" w14:textId="77777777" w:rsidR="006205CD" w:rsidRPr="006205CD" w:rsidRDefault="006205CD" w:rsidP="006205CD">
      <w:pPr>
        <w:spacing w:before="120" w:after="120" w:line="480" w:lineRule="auto"/>
        <w:rPr>
          <w:rFonts w:cs="Times New Roman"/>
          <w:b/>
          <w:bCs/>
          <w:szCs w:val="22"/>
        </w:rPr>
      </w:pPr>
      <w:r w:rsidRPr="006205CD">
        <w:rPr>
          <w:rFonts w:cs="Times New Roman"/>
          <w:b/>
          <w:bCs/>
          <w:szCs w:val="22"/>
        </w:rPr>
        <w:t>Long-term effectiveness and safety of metreleptin in the treatment of patients with generalized lipodystrophy</w:t>
      </w:r>
    </w:p>
    <w:p w14:paraId="6048E111" w14:textId="77777777" w:rsidR="006205CD" w:rsidRPr="006205CD" w:rsidRDefault="006205CD" w:rsidP="006205CD">
      <w:pPr>
        <w:tabs>
          <w:tab w:val="center" w:leader="dot" w:pos="4513"/>
        </w:tabs>
        <w:spacing w:before="120" w:after="120" w:line="480" w:lineRule="auto"/>
        <w:rPr>
          <w:rFonts w:cs="Times New Roman"/>
          <w:sz w:val="22"/>
          <w:szCs w:val="22"/>
        </w:rPr>
      </w:pPr>
      <w:r w:rsidRPr="006205CD">
        <w:rPr>
          <w:rFonts w:cs="Times New Roman"/>
          <w:sz w:val="22"/>
          <w:szCs w:val="22"/>
        </w:rPr>
        <w:t>Rebecca J. Brown</w:t>
      </w:r>
      <w:r w:rsidRPr="006205CD">
        <w:rPr>
          <w:rFonts w:cs="Times New Roman"/>
          <w:sz w:val="22"/>
          <w:szCs w:val="22"/>
          <w:vertAlign w:val="superscript"/>
        </w:rPr>
        <w:t>1</w:t>
      </w:r>
      <w:r w:rsidRPr="006205CD">
        <w:rPr>
          <w:rFonts w:cs="Times New Roman"/>
          <w:sz w:val="22"/>
          <w:szCs w:val="22"/>
        </w:rPr>
        <w:t xml:space="preserve"> · Elif A. Oral</w:t>
      </w:r>
      <w:r w:rsidRPr="006205CD">
        <w:rPr>
          <w:rFonts w:cs="Times New Roman"/>
          <w:sz w:val="22"/>
          <w:szCs w:val="22"/>
          <w:vertAlign w:val="superscript"/>
        </w:rPr>
        <w:t>2</w:t>
      </w:r>
      <w:r w:rsidRPr="006205CD">
        <w:rPr>
          <w:rFonts w:cs="Times New Roman"/>
          <w:sz w:val="22"/>
          <w:szCs w:val="22"/>
        </w:rPr>
        <w:t xml:space="preserve"> · Elaine Cochran</w:t>
      </w:r>
      <w:r w:rsidRPr="006205CD">
        <w:rPr>
          <w:rFonts w:cs="Times New Roman"/>
          <w:sz w:val="22"/>
          <w:szCs w:val="22"/>
          <w:vertAlign w:val="superscript"/>
        </w:rPr>
        <w:t>1</w:t>
      </w:r>
      <w:r w:rsidRPr="006205CD">
        <w:rPr>
          <w:rFonts w:cs="Times New Roman"/>
          <w:sz w:val="22"/>
          <w:szCs w:val="22"/>
        </w:rPr>
        <w:t xml:space="preserve"> · David Araújo-Vilar</w:t>
      </w:r>
      <w:r w:rsidRPr="006205CD">
        <w:rPr>
          <w:rFonts w:cs="Times New Roman"/>
          <w:sz w:val="22"/>
          <w:szCs w:val="22"/>
          <w:vertAlign w:val="superscript"/>
        </w:rPr>
        <w:t>3</w:t>
      </w:r>
      <w:r w:rsidRPr="006205CD">
        <w:rPr>
          <w:rFonts w:cs="Times New Roman"/>
          <w:sz w:val="22"/>
          <w:szCs w:val="22"/>
        </w:rPr>
        <w:t xml:space="preserve"> · David B. Savage</w:t>
      </w:r>
      <w:r w:rsidRPr="006205CD">
        <w:rPr>
          <w:rFonts w:cs="Times New Roman"/>
          <w:sz w:val="22"/>
          <w:szCs w:val="22"/>
          <w:vertAlign w:val="superscript"/>
        </w:rPr>
        <w:t>4</w:t>
      </w:r>
      <w:r w:rsidRPr="006205CD">
        <w:rPr>
          <w:rFonts w:cs="Times New Roman"/>
          <w:sz w:val="22"/>
          <w:szCs w:val="22"/>
        </w:rPr>
        <w:t xml:space="preserve"> · Alison Long</w:t>
      </w:r>
      <w:r w:rsidRPr="006205CD">
        <w:rPr>
          <w:rFonts w:cs="Times New Roman"/>
          <w:sz w:val="22"/>
          <w:szCs w:val="22"/>
          <w:vertAlign w:val="superscript"/>
        </w:rPr>
        <w:t>5</w:t>
      </w:r>
      <w:r w:rsidRPr="006205CD">
        <w:rPr>
          <w:rFonts w:cs="Times New Roman"/>
          <w:sz w:val="22"/>
          <w:szCs w:val="22"/>
        </w:rPr>
        <w:t xml:space="preserve"> · Gregory Fine</w:t>
      </w:r>
      <w:r w:rsidRPr="006205CD">
        <w:rPr>
          <w:rFonts w:cs="Times New Roman"/>
          <w:sz w:val="22"/>
          <w:szCs w:val="22"/>
          <w:vertAlign w:val="superscript"/>
        </w:rPr>
        <w:t>5</w:t>
      </w:r>
      <w:r w:rsidRPr="006205CD">
        <w:rPr>
          <w:rFonts w:cs="Times New Roman"/>
          <w:sz w:val="22"/>
          <w:szCs w:val="22"/>
        </w:rPr>
        <w:t xml:space="preserve"> · Taylor Salinardi</w:t>
      </w:r>
      <w:r w:rsidRPr="006205CD">
        <w:rPr>
          <w:rFonts w:cs="Times New Roman"/>
          <w:sz w:val="22"/>
          <w:szCs w:val="22"/>
          <w:vertAlign w:val="superscript"/>
        </w:rPr>
        <w:t>5</w:t>
      </w:r>
      <w:r w:rsidRPr="006205CD">
        <w:rPr>
          <w:rFonts w:cs="Times New Roman"/>
          <w:sz w:val="22"/>
          <w:szCs w:val="22"/>
        </w:rPr>
        <w:t xml:space="preserve"> · Phillip Gorden</w:t>
      </w:r>
      <w:r w:rsidRPr="006205CD">
        <w:rPr>
          <w:rFonts w:cs="Times New Roman"/>
          <w:sz w:val="22"/>
          <w:szCs w:val="22"/>
          <w:vertAlign w:val="superscript"/>
        </w:rPr>
        <w:t>1</w:t>
      </w:r>
      <w:r w:rsidRPr="006205CD">
        <w:rPr>
          <w:rFonts w:cs="Times New Roman"/>
          <w:sz w:val="22"/>
          <w:szCs w:val="22"/>
        </w:rPr>
        <w:t xml:space="preserve"> </w:t>
      </w:r>
    </w:p>
    <w:p w14:paraId="66EF4554" w14:textId="77777777" w:rsidR="006205CD" w:rsidRPr="006205CD" w:rsidRDefault="006205CD" w:rsidP="006205CD">
      <w:pPr>
        <w:autoSpaceDE w:val="0"/>
        <w:autoSpaceDN w:val="0"/>
        <w:adjustRightInd w:val="0"/>
        <w:spacing w:before="120" w:after="120" w:line="480" w:lineRule="auto"/>
        <w:rPr>
          <w:rFonts w:cs="Times New Roman"/>
          <w:sz w:val="22"/>
          <w:szCs w:val="22"/>
        </w:rPr>
      </w:pPr>
      <w:r w:rsidRPr="006205CD">
        <w:rPr>
          <w:rFonts w:cs="Times New Roman"/>
          <w:sz w:val="22"/>
          <w:szCs w:val="22"/>
          <w:vertAlign w:val="superscript"/>
        </w:rPr>
        <w:t>1</w:t>
      </w:r>
      <w:r w:rsidRPr="006205CD">
        <w:rPr>
          <w:rFonts w:cs="Times New Roman"/>
          <w:sz w:val="22"/>
          <w:szCs w:val="22"/>
        </w:rPr>
        <w:t xml:space="preserve"> National Institute of Diabetes and Digestive and Kidney Diseases, National Institutes of Health, Bethesda, MD, USA</w:t>
      </w:r>
    </w:p>
    <w:p w14:paraId="0443A6E6" w14:textId="1D09DF91" w:rsidR="006205CD" w:rsidRPr="006205CD" w:rsidRDefault="006205CD" w:rsidP="006205CD">
      <w:pPr>
        <w:autoSpaceDE w:val="0"/>
        <w:autoSpaceDN w:val="0"/>
        <w:adjustRightInd w:val="0"/>
        <w:spacing w:before="120" w:after="120" w:line="480" w:lineRule="auto"/>
        <w:rPr>
          <w:rFonts w:cs="Times New Roman"/>
          <w:sz w:val="22"/>
          <w:szCs w:val="22"/>
        </w:rPr>
      </w:pPr>
      <w:r w:rsidRPr="006205CD">
        <w:rPr>
          <w:rFonts w:cs="Times New Roman"/>
          <w:sz w:val="22"/>
          <w:szCs w:val="22"/>
          <w:vertAlign w:val="superscript"/>
        </w:rPr>
        <w:t>2</w:t>
      </w:r>
      <w:r w:rsidRPr="006205CD">
        <w:rPr>
          <w:rFonts w:cs="Times New Roman"/>
          <w:sz w:val="22"/>
          <w:szCs w:val="22"/>
        </w:rPr>
        <w:t xml:space="preserve"> Department of Internal Medicine</w:t>
      </w:r>
      <w:r w:rsidR="006F62B9">
        <w:rPr>
          <w:rFonts w:cs="Times New Roman"/>
          <w:sz w:val="22"/>
          <w:szCs w:val="22"/>
        </w:rPr>
        <w:t>,</w:t>
      </w:r>
      <w:r w:rsidRPr="006205CD">
        <w:rPr>
          <w:rFonts w:cs="Times New Roman"/>
          <w:sz w:val="22"/>
          <w:szCs w:val="22"/>
        </w:rPr>
        <w:t xml:space="preserve"> University of Michigan Medical School and Health Systems, Ann Arbor, MI, USA</w:t>
      </w:r>
    </w:p>
    <w:p w14:paraId="326670F0" w14:textId="6324A449" w:rsidR="006205CD" w:rsidRPr="006205CD" w:rsidRDefault="006205CD" w:rsidP="006205CD">
      <w:pPr>
        <w:autoSpaceDE w:val="0"/>
        <w:autoSpaceDN w:val="0"/>
        <w:adjustRightInd w:val="0"/>
        <w:spacing w:before="120" w:after="120" w:line="480" w:lineRule="auto"/>
        <w:rPr>
          <w:rFonts w:cs="Times New Roman"/>
          <w:sz w:val="22"/>
          <w:szCs w:val="22"/>
        </w:rPr>
      </w:pPr>
      <w:r w:rsidRPr="006205CD">
        <w:rPr>
          <w:rFonts w:cs="Times New Roman"/>
          <w:sz w:val="22"/>
          <w:szCs w:val="22"/>
          <w:vertAlign w:val="superscript"/>
        </w:rPr>
        <w:t>3</w:t>
      </w:r>
      <w:r w:rsidRPr="006205CD">
        <w:rPr>
          <w:rFonts w:cs="Times New Roman"/>
          <w:sz w:val="22"/>
          <w:szCs w:val="22"/>
        </w:rPr>
        <w:t xml:space="preserve"> Department of Medicine, University of Santiago de Compostela, </w:t>
      </w:r>
      <w:r w:rsidR="006F62B9" w:rsidRPr="006F62B9">
        <w:rPr>
          <w:rFonts w:cs="Times New Roman"/>
          <w:sz w:val="22"/>
          <w:szCs w:val="22"/>
        </w:rPr>
        <w:t>Santiago de Compostela, </w:t>
      </w:r>
      <w:r w:rsidRPr="006205CD">
        <w:rPr>
          <w:rFonts w:cs="Times New Roman"/>
          <w:sz w:val="22"/>
          <w:szCs w:val="22"/>
        </w:rPr>
        <w:t>Spain</w:t>
      </w:r>
    </w:p>
    <w:p w14:paraId="1F07878C" w14:textId="77777777" w:rsidR="006205CD" w:rsidRPr="006205CD" w:rsidRDefault="006205CD" w:rsidP="006205CD">
      <w:pPr>
        <w:autoSpaceDE w:val="0"/>
        <w:autoSpaceDN w:val="0"/>
        <w:adjustRightInd w:val="0"/>
        <w:spacing w:before="120" w:after="120" w:line="480" w:lineRule="auto"/>
        <w:rPr>
          <w:rFonts w:cs="Times New Roman"/>
          <w:sz w:val="22"/>
          <w:szCs w:val="22"/>
          <w:shd w:val="clear" w:color="auto" w:fill="FFFFFF"/>
        </w:rPr>
      </w:pPr>
      <w:r w:rsidRPr="006205CD">
        <w:rPr>
          <w:rFonts w:cs="Times New Roman"/>
          <w:sz w:val="22"/>
          <w:szCs w:val="22"/>
          <w:vertAlign w:val="superscript"/>
        </w:rPr>
        <w:t>4</w:t>
      </w:r>
      <w:r w:rsidRPr="006205CD">
        <w:rPr>
          <w:rFonts w:cs="Times New Roman"/>
          <w:sz w:val="22"/>
          <w:szCs w:val="22"/>
        </w:rPr>
        <w:t xml:space="preserve"> </w:t>
      </w:r>
      <w:r w:rsidRPr="006205CD">
        <w:rPr>
          <w:rFonts w:cs="Times New Roman"/>
          <w:sz w:val="22"/>
          <w:szCs w:val="22"/>
          <w:shd w:val="clear" w:color="auto" w:fill="FFFFFF"/>
        </w:rPr>
        <w:t>The University of Cambridge Metabolic Research Laboratories, Wellcome Trust-MRC Institute of Metabolic Science, Cambridge, UK</w:t>
      </w:r>
    </w:p>
    <w:p w14:paraId="7EE7CFF6" w14:textId="77777777" w:rsidR="006205CD" w:rsidRPr="006205CD" w:rsidRDefault="006205CD" w:rsidP="006205CD">
      <w:pPr>
        <w:autoSpaceDE w:val="0"/>
        <w:autoSpaceDN w:val="0"/>
        <w:adjustRightInd w:val="0"/>
        <w:spacing w:before="120" w:after="120" w:line="480" w:lineRule="auto"/>
        <w:rPr>
          <w:rFonts w:cs="Times New Roman"/>
          <w:sz w:val="22"/>
          <w:szCs w:val="22"/>
        </w:rPr>
      </w:pPr>
      <w:r w:rsidRPr="006205CD">
        <w:rPr>
          <w:rFonts w:cs="Times New Roman"/>
          <w:sz w:val="22"/>
          <w:szCs w:val="22"/>
          <w:vertAlign w:val="superscript"/>
        </w:rPr>
        <w:t>5</w:t>
      </w:r>
      <w:r w:rsidRPr="006205CD">
        <w:rPr>
          <w:rFonts w:eastAsia="MuseoSans-300Italic" w:cs="Times New Roman"/>
          <w:i/>
          <w:iCs/>
          <w:sz w:val="22"/>
          <w:szCs w:val="22"/>
        </w:rPr>
        <w:t xml:space="preserve"> </w:t>
      </w:r>
      <w:r w:rsidRPr="006205CD">
        <w:rPr>
          <w:rFonts w:eastAsia="MuseoSans-300Italic" w:cs="Times New Roman"/>
          <w:iCs/>
          <w:sz w:val="22"/>
          <w:szCs w:val="22"/>
        </w:rPr>
        <w:t>Aegerion Pharmaceuticals, Cambridge, MA, USA</w:t>
      </w:r>
    </w:p>
    <w:p w14:paraId="1E2202DC" w14:textId="77777777" w:rsidR="006205CD" w:rsidRPr="006205CD" w:rsidRDefault="006205CD" w:rsidP="006205CD">
      <w:pPr>
        <w:spacing w:before="120" w:after="120" w:line="480" w:lineRule="auto"/>
        <w:rPr>
          <w:rFonts w:eastAsiaTheme="minorEastAsia" w:cs="Times New Roman"/>
          <w:noProof/>
          <w:color w:val="000000"/>
          <w:sz w:val="22"/>
          <w:szCs w:val="22"/>
        </w:rPr>
      </w:pPr>
      <w:r w:rsidRPr="006205CD">
        <w:rPr>
          <w:rFonts w:cs="Times New Roman"/>
          <w:b/>
          <w:sz w:val="22"/>
          <w:szCs w:val="22"/>
        </w:rPr>
        <w:t xml:space="preserve">Corresponding Author: </w:t>
      </w:r>
      <w:r w:rsidRPr="006205CD">
        <w:rPr>
          <w:rFonts w:cs="Times New Roman"/>
          <w:color w:val="000000"/>
          <w:sz w:val="22"/>
          <w:szCs w:val="22"/>
        </w:rPr>
        <w:t xml:space="preserve">Rebecca J. Brown, </w:t>
      </w:r>
      <w:r w:rsidRPr="006205CD">
        <w:rPr>
          <w:rFonts w:eastAsiaTheme="minorEastAsia" w:cs="Times New Roman"/>
          <w:noProof/>
          <w:color w:val="000000"/>
          <w:sz w:val="22"/>
          <w:szCs w:val="22"/>
        </w:rPr>
        <w:t>National Institute of Diabetes and Digestive and Kidney Diseases, National Institutes of Health, Building 10-CRC, Room 6-5942, 10 Center Drive, Bethesda, MD 20892; Voicemail: 301-594-0609; Fax: 301-480-3675, E-mail: brownrebecca@niddk.nih.gov</w:t>
      </w:r>
    </w:p>
    <w:p w14:paraId="565D5E80" w14:textId="5B32B04A" w:rsidR="00010762" w:rsidRPr="006205CD" w:rsidRDefault="00ED0F29" w:rsidP="006205CD">
      <w:pPr>
        <w:spacing w:line="480" w:lineRule="auto"/>
        <w:rPr>
          <w:rFonts w:cs="Times New Roman"/>
        </w:rPr>
      </w:pPr>
      <w:r w:rsidRPr="00ED0F29">
        <w:rPr>
          <w:rFonts w:asciiTheme="minorHAnsi" w:hAnsiTheme="minorHAnsi" w:cstheme="minorHAnsi"/>
          <w:color w:val="8064A2" w:themeColor="accent4"/>
          <w:sz w:val="22"/>
          <w:szCs w:val="22"/>
        </w:rPr>
        <w:br w:type="page"/>
      </w:r>
    </w:p>
    <w:p w14:paraId="56FF26B2" w14:textId="77B5C8A9" w:rsidR="00ED0F29" w:rsidRPr="00540E71" w:rsidRDefault="003F0AF3" w:rsidP="006205CD">
      <w:pPr>
        <w:pStyle w:val="Heading1"/>
        <w:spacing w:before="120"/>
        <w:rPr>
          <w:rFonts w:cs="Times New Roman"/>
          <w:b w:val="0"/>
          <w:sz w:val="24"/>
          <w:szCs w:val="22"/>
        </w:rPr>
      </w:pPr>
      <w:r w:rsidRPr="00540E71">
        <w:rPr>
          <w:rFonts w:cs="Times New Roman"/>
          <w:sz w:val="24"/>
          <w:szCs w:val="22"/>
        </w:rPr>
        <w:lastRenderedPageBreak/>
        <w:t xml:space="preserve">Abstract </w:t>
      </w:r>
    </w:p>
    <w:p w14:paraId="1BFCE9F0" w14:textId="13E005F1" w:rsidR="00F9101F" w:rsidRPr="006205CD" w:rsidRDefault="00F9101F" w:rsidP="006205CD">
      <w:pPr>
        <w:spacing w:before="120" w:after="120" w:line="480" w:lineRule="auto"/>
        <w:rPr>
          <w:rFonts w:cs="Times New Roman"/>
          <w:sz w:val="22"/>
          <w:szCs w:val="22"/>
        </w:rPr>
      </w:pPr>
      <w:r w:rsidRPr="006205CD">
        <w:rPr>
          <w:rFonts w:cs="Times New Roman"/>
          <w:i/>
          <w:sz w:val="22"/>
          <w:szCs w:val="22"/>
          <w:lang w:val="en-GB"/>
        </w:rPr>
        <w:t>Purpose</w:t>
      </w:r>
      <w:r w:rsidRPr="006205CD">
        <w:rPr>
          <w:rFonts w:cs="Times New Roman"/>
          <w:b/>
          <w:sz w:val="22"/>
          <w:szCs w:val="22"/>
        </w:rPr>
        <w:t xml:space="preserve"> </w:t>
      </w:r>
      <w:r w:rsidRPr="006205CD">
        <w:rPr>
          <w:rFonts w:cs="Times New Roman"/>
          <w:sz w:val="22"/>
          <w:szCs w:val="22"/>
        </w:rPr>
        <w:t>T</w:t>
      </w:r>
      <w:r w:rsidR="003F0AF3" w:rsidRPr="006205CD">
        <w:rPr>
          <w:rFonts w:cs="Times New Roman"/>
          <w:sz w:val="22"/>
          <w:szCs w:val="22"/>
        </w:rPr>
        <w:t>he purpose of this study is t</w:t>
      </w:r>
      <w:r w:rsidRPr="006205CD">
        <w:rPr>
          <w:rFonts w:cs="Times New Roman"/>
          <w:sz w:val="22"/>
          <w:szCs w:val="22"/>
        </w:rPr>
        <w:t>o summarize the effectiveness and safety of metreleptin in patients with congenital or acquired generalized lipodystrophy</w:t>
      </w:r>
      <w:r w:rsidR="001A1AC3" w:rsidRPr="006205CD">
        <w:rPr>
          <w:rFonts w:cs="Times New Roman"/>
          <w:sz w:val="22"/>
          <w:szCs w:val="22"/>
        </w:rPr>
        <w:t>.</w:t>
      </w:r>
      <w:r w:rsidRPr="006205CD">
        <w:rPr>
          <w:rFonts w:cs="Times New Roman"/>
          <w:sz w:val="22"/>
          <w:szCs w:val="22"/>
        </w:rPr>
        <w:t xml:space="preserve"> </w:t>
      </w:r>
    </w:p>
    <w:p w14:paraId="50A766F7" w14:textId="1527CAFB" w:rsidR="00F9101F" w:rsidRPr="006205CD" w:rsidRDefault="00F9101F" w:rsidP="006205CD">
      <w:pPr>
        <w:spacing w:before="120" w:after="120" w:line="480" w:lineRule="auto"/>
        <w:rPr>
          <w:rFonts w:eastAsia="Times New Roman" w:cs="Times New Roman"/>
          <w:color w:val="8064A2" w:themeColor="accent4"/>
          <w:sz w:val="22"/>
          <w:szCs w:val="22"/>
        </w:rPr>
      </w:pPr>
      <w:r w:rsidRPr="006205CD">
        <w:rPr>
          <w:rFonts w:cs="Times New Roman"/>
          <w:i/>
          <w:sz w:val="22"/>
          <w:szCs w:val="22"/>
          <w:lang w:val="en-GB"/>
        </w:rPr>
        <w:t>Methods</w:t>
      </w:r>
      <w:r w:rsidRPr="006205CD">
        <w:rPr>
          <w:rFonts w:cs="Times New Roman"/>
          <w:b/>
          <w:sz w:val="22"/>
          <w:szCs w:val="22"/>
          <w:lang w:val="en-GB"/>
        </w:rPr>
        <w:t xml:space="preserve"> </w:t>
      </w:r>
      <w:r w:rsidR="00616E84" w:rsidRPr="006205CD">
        <w:rPr>
          <w:rFonts w:cs="Times New Roman"/>
          <w:sz w:val="22"/>
          <w:szCs w:val="22"/>
        </w:rPr>
        <w:t>Patients</w:t>
      </w:r>
      <w:r w:rsidRPr="006205CD">
        <w:rPr>
          <w:rFonts w:cs="Times New Roman"/>
          <w:sz w:val="22"/>
          <w:szCs w:val="22"/>
        </w:rPr>
        <w:t xml:space="preserve"> (</w:t>
      </w:r>
      <w:r w:rsidRPr="00107862">
        <w:rPr>
          <w:rFonts w:cs="Times New Roman"/>
          <w:i/>
          <w:sz w:val="22"/>
          <w:szCs w:val="22"/>
        </w:rPr>
        <w:t>N</w:t>
      </w:r>
      <w:r w:rsidRPr="006205CD">
        <w:rPr>
          <w:rFonts w:cs="Times New Roman"/>
          <w:sz w:val="22"/>
          <w:szCs w:val="22"/>
        </w:rPr>
        <w:t>=66) aged ≥6 months had lipodystrophy, low circulating leptin, and ≥1 metabolic abnormalit</w:t>
      </w:r>
      <w:r w:rsidR="003E7843">
        <w:rPr>
          <w:rFonts w:cs="Times New Roman"/>
          <w:sz w:val="22"/>
          <w:szCs w:val="22"/>
        </w:rPr>
        <w:t>y</w:t>
      </w:r>
      <w:r w:rsidRPr="006205CD">
        <w:rPr>
          <w:rFonts w:cs="Times New Roman"/>
          <w:sz w:val="22"/>
          <w:szCs w:val="22"/>
        </w:rPr>
        <w:t xml:space="preserve"> (diabetes</w:t>
      </w:r>
      <w:r w:rsidR="00540E71">
        <w:rPr>
          <w:rFonts w:cs="Times New Roman"/>
          <w:sz w:val="22"/>
          <w:szCs w:val="22"/>
        </w:rPr>
        <w:t xml:space="preserve"> mellitus</w:t>
      </w:r>
      <w:r w:rsidRPr="006205CD">
        <w:rPr>
          <w:rFonts w:cs="Times New Roman"/>
          <w:sz w:val="22"/>
          <w:szCs w:val="22"/>
        </w:rPr>
        <w:t>, insulin resistance, or hypertriglyceridemia). Metreleptin dose (</w:t>
      </w:r>
      <w:r w:rsidR="00C91DD2" w:rsidRPr="006205CD">
        <w:rPr>
          <w:rFonts w:cs="Times New Roman"/>
          <w:sz w:val="22"/>
          <w:szCs w:val="22"/>
        </w:rPr>
        <w:t>once or twice daily</w:t>
      </w:r>
      <w:r w:rsidRPr="006205CD">
        <w:rPr>
          <w:rFonts w:cs="Times New Roman"/>
          <w:sz w:val="22"/>
          <w:szCs w:val="22"/>
        </w:rPr>
        <w:t xml:space="preserve">) was titrated to </w:t>
      </w:r>
      <w:r w:rsidR="003B2479" w:rsidRPr="006205CD">
        <w:rPr>
          <w:rFonts w:cs="Times New Roman"/>
          <w:sz w:val="22"/>
          <w:szCs w:val="22"/>
        </w:rPr>
        <w:t xml:space="preserve">a mean dose of </w:t>
      </w:r>
      <w:r w:rsidRPr="006205CD">
        <w:rPr>
          <w:rFonts w:cs="Times New Roman"/>
          <w:sz w:val="22"/>
          <w:szCs w:val="22"/>
        </w:rPr>
        <w:t>0.10 mg/kg/day</w:t>
      </w:r>
      <w:r w:rsidR="00DA26C2" w:rsidRPr="006205CD">
        <w:rPr>
          <w:rFonts w:cs="Times New Roman"/>
          <w:sz w:val="22"/>
          <w:szCs w:val="22"/>
        </w:rPr>
        <w:t xml:space="preserve"> </w:t>
      </w:r>
      <w:r w:rsidR="00987C2E" w:rsidRPr="006205CD">
        <w:rPr>
          <w:rFonts w:cs="Times New Roman"/>
          <w:sz w:val="22"/>
          <w:szCs w:val="22"/>
        </w:rPr>
        <w:t>with</w:t>
      </w:r>
      <w:r w:rsidR="00DA26C2" w:rsidRPr="006205CD">
        <w:rPr>
          <w:rFonts w:cs="Times New Roman"/>
          <w:sz w:val="22"/>
          <w:szCs w:val="22"/>
        </w:rPr>
        <w:t xml:space="preserve"> a maximum of 0.24 mg/kg/day</w:t>
      </w:r>
      <w:r w:rsidRPr="006205CD">
        <w:rPr>
          <w:rFonts w:cs="Times New Roman"/>
          <w:sz w:val="22"/>
          <w:szCs w:val="22"/>
        </w:rPr>
        <w:t xml:space="preserve">. Means and changes from baseline </w:t>
      </w:r>
      <w:r w:rsidR="004202D0" w:rsidRPr="006205CD">
        <w:rPr>
          <w:rFonts w:cs="Times New Roman"/>
          <w:sz w:val="22"/>
          <w:szCs w:val="22"/>
        </w:rPr>
        <w:t xml:space="preserve">to </w:t>
      </w:r>
      <w:r w:rsidRPr="006205CD">
        <w:rPr>
          <w:rFonts w:cs="Times New Roman"/>
          <w:sz w:val="22"/>
          <w:szCs w:val="22"/>
        </w:rPr>
        <w:t>month 12 were assessed for</w:t>
      </w:r>
      <w:r w:rsidR="000936B4" w:rsidRPr="006205CD">
        <w:rPr>
          <w:rFonts w:cs="Times New Roman"/>
          <w:sz w:val="22"/>
          <w:szCs w:val="22"/>
        </w:rPr>
        <w:t xml:space="preserve"> </w:t>
      </w:r>
      <w:r w:rsidR="000936B4" w:rsidRPr="006205CD">
        <w:rPr>
          <w:rFonts w:eastAsia="TimesNewRomanPSMT" w:cs="Times New Roman"/>
          <w:sz w:val="22"/>
          <w:szCs w:val="22"/>
        </w:rPr>
        <w:t>glycated hemoglobin</w:t>
      </w:r>
      <w:r w:rsidRPr="006205CD">
        <w:rPr>
          <w:rFonts w:cs="Times New Roman"/>
          <w:sz w:val="22"/>
          <w:szCs w:val="22"/>
        </w:rPr>
        <w:t xml:space="preserve"> </w:t>
      </w:r>
      <w:r w:rsidR="00FC57AF" w:rsidRPr="006205CD">
        <w:rPr>
          <w:rFonts w:cs="Times New Roman"/>
          <w:sz w:val="22"/>
          <w:szCs w:val="22"/>
        </w:rPr>
        <w:t>(</w:t>
      </w:r>
      <w:r w:rsidRPr="006205CD">
        <w:rPr>
          <w:rFonts w:cs="Times New Roman"/>
          <w:sz w:val="22"/>
          <w:szCs w:val="22"/>
        </w:rPr>
        <w:t>HbA1c</w:t>
      </w:r>
      <w:r w:rsidR="00FC57AF" w:rsidRPr="006205CD">
        <w:rPr>
          <w:rFonts w:cs="Times New Roman"/>
          <w:sz w:val="22"/>
          <w:szCs w:val="22"/>
        </w:rPr>
        <w:t>)</w:t>
      </w:r>
      <w:r w:rsidRPr="006205CD">
        <w:rPr>
          <w:rFonts w:cs="Times New Roman"/>
          <w:sz w:val="22"/>
          <w:szCs w:val="22"/>
        </w:rPr>
        <w:t>, fasting triglycerides (TG</w:t>
      </w:r>
      <w:r w:rsidR="00680D27">
        <w:rPr>
          <w:rFonts w:cs="Times New Roman"/>
          <w:sz w:val="22"/>
          <w:szCs w:val="22"/>
        </w:rPr>
        <w:t>s</w:t>
      </w:r>
      <w:r w:rsidRPr="006205CD">
        <w:rPr>
          <w:rFonts w:cs="Times New Roman"/>
          <w:sz w:val="22"/>
          <w:szCs w:val="22"/>
        </w:rPr>
        <w:t xml:space="preserve">), and fasting plasma glucose (FPG). Additional assessments included the proportions of patients </w:t>
      </w:r>
      <w:r w:rsidRPr="006205CD">
        <w:rPr>
          <w:rFonts w:eastAsia="Times New Roman" w:cs="Times New Roman"/>
          <w:sz w:val="22"/>
          <w:szCs w:val="22"/>
        </w:rPr>
        <w:t>achieving target decreases in HbA1c or fasting TG</w:t>
      </w:r>
      <w:r w:rsidR="00680D27">
        <w:rPr>
          <w:rFonts w:eastAsia="Times New Roman" w:cs="Times New Roman"/>
          <w:sz w:val="22"/>
          <w:szCs w:val="22"/>
        </w:rPr>
        <w:t>s</w:t>
      </w:r>
      <w:r w:rsidRPr="006205CD">
        <w:rPr>
          <w:rFonts w:eastAsia="Times New Roman" w:cs="Times New Roman"/>
          <w:sz w:val="22"/>
          <w:szCs w:val="22"/>
        </w:rPr>
        <w:t xml:space="preserve"> at months 4, 12, and 36</w:t>
      </w:r>
      <w:r w:rsidR="00540E71">
        <w:rPr>
          <w:rFonts w:eastAsia="Times New Roman" w:cs="Times New Roman"/>
          <w:sz w:val="22"/>
          <w:szCs w:val="22"/>
        </w:rPr>
        <w:t>,</w:t>
      </w:r>
      <w:r w:rsidRPr="006205CD">
        <w:rPr>
          <w:rFonts w:eastAsia="Times New Roman" w:cs="Times New Roman"/>
          <w:sz w:val="22"/>
          <w:szCs w:val="22"/>
        </w:rPr>
        <w:t xml:space="preserve"> medication changes</w:t>
      </w:r>
      <w:r w:rsidR="00540E71">
        <w:rPr>
          <w:rFonts w:eastAsia="Times New Roman" w:cs="Times New Roman"/>
          <w:sz w:val="22"/>
          <w:szCs w:val="22"/>
        </w:rPr>
        <w:t>,</w:t>
      </w:r>
      <w:r w:rsidRPr="006205CD">
        <w:rPr>
          <w:rFonts w:eastAsia="Times New Roman" w:cs="Times New Roman"/>
          <w:sz w:val="22"/>
          <w:szCs w:val="22"/>
        </w:rPr>
        <w:t xml:space="preserve"> and estimates of liver size. Treatment-emergent adverse events (TEAEs) were recorded.</w:t>
      </w:r>
    </w:p>
    <w:p w14:paraId="4125F636" w14:textId="31250152" w:rsidR="00F9101F" w:rsidRPr="006205CD" w:rsidRDefault="00F9101F" w:rsidP="006205CD">
      <w:pPr>
        <w:spacing w:before="120" w:after="120" w:line="480" w:lineRule="auto"/>
        <w:rPr>
          <w:rFonts w:cs="Times New Roman"/>
          <w:sz w:val="22"/>
          <w:szCs w:val="22"/>
        </w:rPr>
      </w:pPr>
      <w:r w:rsidRPr="006205CD">
        <w:rPr>
          <w:rFonts w:cs="Times New Roman"/>
          <w:i/>
          <w:sz w:val="22"/>
          <w:szCs w:val="22"/>
          <w:lang w:val="en-GB"/>
        </w:rPr>
        <w:t>Results</w:t>
      </w:r>
      <w:r w:rsidRPr="006205CD">
        <w:rPr>
          <w:rFonts w:cs="Times New Roman"/>
          <w:b/>
          <w:sz w:val="22"/>
          <w:szCs w:val="22"/>
          <w:lang w:val="en-GB"/>
        </w:rPr>
        <w:t xml:space="preserve"> </w:t>
      </w:r>
      <w:r w:rsidRPr="006205CD">
        <w:rPr>
          <w:rFonts w:cs="Times New Roman"/>
          <w:sz w:val="22"/>
          <w:szCs w:val="22"/>
        </w:rPr>
        <w:t xml:space="preserve">Significant </w:t>
      </w:r>
      <w:r w:rsidR="00DD7091" w:rsidRPr="006205CD">
        <w:rPr>
          <w:rFonts w:cs="Times New Roman"/>
          <w:sz w:val="22"/>
          <w:szCs w:val="22"/>
        </w:rPr>
        <w:t xml:space="preserve">mean </w:t>
      </w:r>
      <w:r w:rsidRPr="006205CD">
        <w:rPr>
          <w:rFonts w:cs="Times New Roman"/>
          <w:sz w:val="22"/>
          <w:szCs w:val="22"/>
        </w:rPr>
        <w:t>reductions from baseline were seen at month 12 for HbA1c (</w:t>
      </w:r>
      <w:r w:rsidR="00540E71">
        <w:rPr>
          <w:rFonts w:cs="Times New Roman"/>
          <w:sz w:val="22"/>
          <w:szCs w:val="22"/>
        </w:rPr>
        <w:t>–</w:t>
      </w:r>
      <w:r w:rsidRPr="006205CD">
        <w:rPr>
          <w:rFonts w:cs="Times New Roman"/>
          <w:sz w:val="22"/>
          <w:szCs w:val="22"/>
        </w:rPr>
        <w:t>2.</w:t>
      </w:r>
      <w:r w:rsidR="00E831F9" w:rsidRPr="006205CD">
        <w:rPr>
          <w:rFonts w:cs="Times New Roman"/>
          <w:sz w:val="22"/>
          <w:szCs w:val="22"/>
        </w:rPr>
        <w:t>2%</w:t>
      </w:r>
      <w:r w:rsidR="001B4310" w:rsidRPr="006205CD">
        <w:rPr>
          <w:rFonts w:cs="Times New Roman"/>
          <w:sz w:val="22"/>
          <w:szCs w:val="22"/>
        </w:rPr>
        <w:t xml:space="preserve">, </w:t>
      </w:r>
      <w:r w:rsidR="001B4310" w:rsidRPr="00107862">
        <w:rPr>
          <w:rFonts w:cs="Times New Roman"/>
          <w:i/>
          <w:sz w:val="22"/>
          <w:szCs w:val="22"/>
        </w:rPr>
        <w:t>n</w:t>
      </w:r>
      <w:r w:rsidR="001B4310" w:rsidRPr="006205CD">
        <w:rPr>
          <w:rFonts w:cs="Times New Roman"/>
          <w:sz w:val="22"/>
          <w:szCs w:val="22"/>
        </w:rPr>
        <w:t>=</w:t>
      </w:r>
      <w:r w:rsidR="00CD2EBD" w:rsidRPr="006205CD">
        <w:rPr>
          <w:rFonts w:cs="Times New Roman"/>
          <w:sz w:val="22"/>
          <w:szCs w:val="22"/>
        </w:rPr>
        <w:t>59</w:t>
      </w:r>
      <w:r w:rsidR="00E831F9" w:rsidRPr="006205CD">
        <w:rPr>
          <w:rFonts w:cs="Times New Roman"/>
          <w:sz w:val="22"/>
          <w:szCs w:val="22"/>
        </w:rPr>
        <w:t>)</w:t>
      </w:r>
      <w:r w:rsidR="004D4935" w:rsidRPr="006205CD">
        <w:rPr>
          <w:rFonts w:cs="Times New Roman"/>
          <w:sz w:val="22"/>
          <w:szCs w:val="22"/>
        </w:rPr>
        <w:t xml:space="preserve"> and</w:t>
      </w:r>
      <w:r w:rsidR="00E831F9" w:rsidRPr="006205CD">
        <w:rPr>
          <w:rFonts w:cs="Times New Roman"/>
          <w:sz w:val="22"/>
          <w:szCs w:val="22"/>
        </w:rPr>
        <w:t xml:space="preserve"> </w:t>
      </w:r>
      <w:r w:rsidRPr="006205CD">
        <w:rPr>
          <w:rFonts w:cs="Times New Roman"/>
          <w:sz w:val="22"/>
          <w:szCs w:val="22"/>
        </w:rPr>
        <w:t>FPG (</w:t>
      </w:r>
      <w:r w:rsidR="00540E71">
        <w:rPr>
          <w:rFonts w:cs="Times New Roman"/>
          <w:sz w:val="22"/>
          <w:szCs w:val="22"/>
        </w:rPr>
        <w:t>–</w:t>
      </w:r>
      <w:r w:rsidRPr="006205CD">
        <w:rPr>
          <w:rFonts w:cs="Times New Roman"/>
          <w:sz w:val="22"/>
          <w:szCs w:val="22"/>
        </w:rPr>
        <w:t>3.0 mmol/L</w:t>
      </w:r>
      <w:r w:rsidR="00CD2EBD" w:rsidRPr="006205CD">
        <w:rPr>
          <w:rFonts w:cs="Times New Roman"/>
          <w:sz w:val="22"/>
          <w:szCs w:val="22"/>
        </w:rPr>
        <w:t xml:space="preserve">, </w:t>
      </w:r>
      <w:r w:rsidR="00CD2EBD" w:rsidRPr="00107862">
        <w:rPr>
          <w:rFonts w:cs="Times New Roman"/>
          <w:i/>
          <w:sz w:val="22"/>
          <w:szCs w:val="22"/>
        </w:rPr>
        <w:t>n</w:t>
      </w:r>
      <w:r w:rsidR="00CD2EBD" w:rsidRPr="006205CD">
        <w:rPr>
          <w:rFonts w:cs="Times New Roman"/>
          <w:sz w:val="22"/>
          <w:szCs w:val="22"/>
        </w:rPr>
        <w:t>=59)</w:t>
      </w:r>
      <w:r w:rsidR="00256554" w:rsidRPr="006205CD">
        <w:rPr>
          <w:rFonts w:cs="Times New Roman"/>
          <w:sz w:val="22"/>
          <w:szCs w:val="22"/>
        </w:rPr>
        <w:t xml:space="preserve"> and mean percent change in fasting TG</w:t>
      </w:r>
      <w:r w:rsidR="00680D27">
        <w:rPr>
          <w:rFonts w:cs="Times New Roman"/>
          <w:sz w:val="22"/>
          <w:szCs w:val="22"/>
        </w:rPr>
        <w:t>s</w:t>
      </w:r>
      <w:r w:rsidR="00256554" w:rsidRPr="006205CD">
        <w:rPr>
          <w:rFonts w:cs="Times New Roman"/>
          <w:sz w:val="22"/>
          <w:szCs w:val="22"/>
        </w:rPr>
        <w:t xml:space="preserve"> </w:t>
      </w:r>
      <w:r w:rsidR="00045614" w:rsidRPr="006205CD">
        <w:rPr>
          <w:rFonts w:cs="Times New Roman"/>
          <w:sz w:val="22"/>
          <w:szCs w:val="22"/>
        </w:rPr>
        <w:t>(</w:t>
      </w:r>
      <w:r w:rsidR="00540E71">
        <w:rPr>
          <w:rFonts w:cs="Times New Roman"/>
          <w:sz w:val="22"/>
          <w:szCs w:val="22"/>
        </w:rPr>
        <w:t>–</w:t>
      </w:r>
      <w:r w:rsidR="00256554" w:rsidRPr="006205CD">
        <w:rPr>
          <w:rFonts w:cs="Times New Roman"/>
          <w:sz w:val="22"/>
          <w:szCs w:val="22"/>
        </w:rPr>
        <w:t>32.1%</w:t>
      </w:r>
      <w:r w:rsidR="00045614" w:rsidRPr="006205CD">
        <w:rPr>
          <w:rFonts w:cs="Times New Roman"/>
          <w:sz w:val="22"/>
          <w:szCs w:val="22"/>
        </w:rPr>
        <w:t xml:space="preserve">, </w:t>
      </w:r>
      <w:r w:rsidR="00045614" w:rsidRPr="00107862">
        <w:rPr>
          <w:rFonts w:cs="Times New Roman"/>
          <w:i/>
          <w:sz w:val="22"/>
          <w:szCs w:val="22"/>
        </w:rPr>
        <w:t>n</w:t>
      </w:r>
      <w:r w:rsidR="00045614" w:rsidRPr="006205CD">
        <w:rPr>
          <w:rFonts w:cs="Times New Roman"/>
          <w:sz w:val="22"/>
          <w:szCs w:val="22"/>
        </w:rPr>
        <w:t>=</w:t>
      </w:r>
      <w:r w:rsidR="00F04118" w:rsidRPr="006205CD">
        <w:rPr>
          <w:rFonts w:cs="Times New Roman"/>
          <w:sz w:val="22"/>
          <w:szCs w:val="22"/>
        </w:rPr>
        <w:t>57</w:t>
      </w:r>
      <w:r w:rsidR="00F84962" w:rsidRPr="006205CD">
        <w:rPr>
          <w:rFonts w:cs="Times New Roman"/>
          <w:sz w:val="22"/>
          <w:szCs w:val="22"/>
        </w:rPr>
        <w:t>)</w:t>
      </w:r>
      <w:r w:rsidR="006F21D6" w:rsidRPr="006205CD">
        <w:rPr>
          <w:rFonts w:cs="Times New Roman"/>
          <w:sz w:val="22"/>
          <w:szCs w:val="22"/>
        </w:rPr>
        <w:t xml:space="preserve"> </w:t>
      </w:r>
      <w:r w:rsidR="00F84962" w:rsidRPr="006205CD">
        <w:rPr>
          <w:rFonts w:cs="Times New Roman"/>
          <w:sz w:val="22"/>
          <w:szCs w:val="22"/>
        </w:rPr>
        <w:t>(</w:t>
      </w:r>
      <w:r w:rsidR="00E831F9" w:rsidRPr="006205CD">
        <w:rPr>
          <w:rFonts w:cs="Times New Roman"/>
          <w:sz w:val="22"/>
          <w:szCs w:val="22"/>
        </w:rPr>
        <w:t xml:space="preserve">all </w:t>
      </w:r>
      <w:r w:rsidR="00E831F9" w:rsidRPr="006205CD">
        <w:rPr>
          <w:rFonts w:cs="Times New Roman"/>
          <w:i/>
          <w:sz w:val="22"/>
          <w:szCs w:val="22"/>
        </w:rPr>
        <w:t>p</w:t>
      </w:r>
      <w:r w:rsidR="00F04118" w:rsidRPr="006205CD">
        <w:rPr>
          <w:rFonts w:cs="Times New Roman"/>
          <w:sz w:val="22"/>
          <w:szCs w:val="22"/>
        </w:rPr>
        <w:t>≤</w:t>
      </w:r>
      <w:r w:rsidR="00E831F9" w:rsidRPr="006205CD">
        <w:rPr>
          <w:rFonts w:eastAsia="Times New Roman" w:cs="Times New Roman"/>
          <w:sz w:val="22"/>
          <w:szCs w:val="22"/>
        </w:rPr>
        <w:t>0.001</w:t>
      </w:r>
      <w:r w:rsidR="004954E6" w:rsidRPr="006205CD">
        <w:rPr>
          <w:rFonts w:cs="Times New Roman"/>
          <w:sz w:val="22"/>
          <w:szCs w:val="22"/>
        </w:rPr>
        <w:t xml:space="preserve">). </w:t>
      </w:r>
      <w:r w:rsidR="001A1AC3" w:rsidRPr="006205CD">
        <w:rPr>
          <w:rFonts w:cs="Times New Roman"/>
          <w:sz w:val="22"/>
          <w:szCs w:val="22"/>
        </w:rPr>
        <w:t xml:space="preserve">Reductions </w:t>
      </w:r>
      <w:r w:rsidR="004954E6" w:rsidRPr="006205CD">
        <w:rPr>
          <w:rFonts w:cs="Times New Roman"/>
          <w:sz w:val="22"/>
          <w:szCs w:val="22"/>
        </w:rPr>
        <w:t xml:space="preserve">from baseline over time in these parameters </w:t>
      </w:r>
      <w:r w:rsidRPr="006205CD">
        <w:rPr>
          <w:rFonts w:cs="Times New Roman"/>
          <w:sz w:val="22"/>
          <w:szCs w:val="22"/>
        </w:rPr>
        <w:t xml:space="preserve">were also significant at month 36 (all </w:t>
      </w:r>
      <w:r w:rsidRPr="006205CD">
        <w:rPr>
          <w:rFonts w:cs="Times New Roman"/>
          <w:i/>
          <w:sz w:val="22"/>
          <w:szCs w:val="22"/>
        </w:rPr>
        <w:t>p</w:t>
      </w:r>
      <w:r w:rsidR="00C41123" w:rsidRPr="006205CD">
        <w:rPr>
          <w:rFonts w:eastAsia="Times New Roman" w:cs="Times New Roman"/>
          <w:sz w:val="22"/>
          <w:szCs w:val="22"/>
        </w:rPr>
        <w:t>&lt;</w:t>
      </w:r>
      <w:r w:rsidRPr="006205CD">
        <w:rPr>
          <w:rFonts w:eastAsia="Times New Roman" w:cs="Times New Roman"/>
          <w:sz w:val="22"/>
          <w:szCs w:val="22"/>
        </w:rPr>
        <w:t>0.001</w:t>
      </w:r>
      <w:r w:rsidR="00CD2EBD" w:rsidRPr="006205CD">
        <w:rPr>
          <w:rFonts w:eastAsia="Times New Roman" w:cs="Times New Roman"/>
          <w:sz w:val="22"/>
          <w:szCs w:val="22"/>
        </w:rPr>
        <w:t xml:space="preserve">, </w:t>
      </w:r>
      <w:r w:rsidR="00CD2EBD" w:rsidRPr="00107862">
        <w:rPr>
          <w:rFonts w:eastAsia="Times New Roman" w:cs="Times New Roman"/>
          <w:i/>
          <w:sz w:val="22"/>
          <w:szCs w:val="22"/>
        </w:rPr>
        <w:t>n</w:t>
      </w:r>
      <w:r w:rsidR="00CD2EBD" w:rsidRPr="006205CD">
        <w:rPr>
          <w:rFonts w:eastAsia="Times New Roman" w:cs="Times New Roman"/>
          <w:sz w:val="22"/>
          <w:szCs w:val="22"/>
        </w:rPr>
        <w:t>=1</w:t>
      </w:r>
      <w:r w:rsidR="004954E6" w:rsidRPr="006205CD">
        <w:rPr>
          <w:rFonts w:eastAsia="Times New Roman" w:cs="Times New Roman"/>
          <w:sz w:val="22"/>
          <w:szCs w:val="22"/>
        </w:rPr>
        <w:t>4</w:t>
      </w:r>
      <w:r w:rsidRPr="006205CD">
        <w:rPr>
          <w:rFonts w:eastAsia="Times New Roman" w:cs="Times New Roman"/>
          <w:sz w:val="22"/>
          <w:szCs w:val="22"/>
        </w:rPr>
        <w:t>).</w:t>
      </w:r>
      <w:r w:rsidRPr="006205CD">
        <w:rPr>
          <w:rFonts w:cs="Times New Roman"/>
          <w:sz w:val="22"/>
          <w:szCs w:val="22"/>
        </w:rPr>
        <w:t xml:space="preserve"> </w:t>
      </w:r>
      <w:r w:rsidR="006205CD" w:rsidRPr="006205CD">
        <w:rPr>
          <w:rFonts w:cs="Times New Roman"/>
          <w:sz w:val="22"/>
          <w:szCs w:val="22"/>
        </w:rPr>
        <w:t xml:space="preserve">At month 4, 34.8% of patients had a ≥1% reduction in HbA1c </w:t>
      </w:r>
      <w:bookmarkStart w:id="0" w:name="_GoBack"/>
      <w:bookmarkEnd w:id="0"/>
      <w:r w:rsidR="006205CD" w:rsidRPr="006205CD">
        <w:rPr>
          <w:rFonts w:cs="Times New Roman"/>
          <w:sz w:val="22"/>
          <w:szCs w:val="22"/>
        </w:rPr>
        <w:t xml:space="preserve">and 62.5% had a ≥30% reduction in fasting TGs; </w:t>
      </w:r>
      <w:r w:rsidR="006205CD" w:rsidRPr="006205CD">
        <w:rPr>
          <w:rFonts w:eastAsia="Times New Roman" w:cs="Times New Roman"/>
          <w:sz w:val="22"/>
          <w:szCs w:val="22"/>
        </w:rPr>
        <w:t>a</w:t>
      </w:r>
      <w:r w:rsidRPr="006205CD">
        <w:rPr>
          <w:rFonts w:eastAsia="Times New Roman" w:cs="Times New Roman"/>
          <w:sz w:val="22"/>
          <w:szCs w:val="22"/>
        </w:rPr>
        <w:t xml:space="preserve">t month 12, </w:t>
      </w:r>
      <w:r w:rsidRPr="006205CD">
        <w:rPr>
          <w:rFonts w:cs="Times New Roman"/>
          <w:sz w:val="22"/>
          <w:szCs w:val="22"/>
        </w:rPr>
        <w:t>80% of patients had a ≥1% decrease in HbA1c or ≥30% decrease in TG</w:t>
      </w:r>
      <w:r w:rsidR="00680D27">
        <w:rPr>
          <w:rFonts w:cs="Times New Roman"/>
          <w:sz w:val="22"/>
          <w:szCs w:val="22"/>
        </w:rPr>
        <w:t>s</w:t>
      </w:r>
      <w:r w:rsidRPr="006205CD">
        <w:rPr>
          <w:rFonts w:cs="Times New Roman"/>
          <w:sz w:val="22"/>
          <w:szCs w:val="22"/>
        </w:rPr>
        <w:t>, and 66% had a decrease of ≥2% in HbA1c or ≥40% decrease in TG</w:t>
      </w:r>
      <w:r w:rsidR="00680D27">
        <w:rPr>
          <w:rFonts w:cs="Times New Roman"/>
          <w:sz w:val="22"/>
          <w:szCs w:val="22"/>
        </w:rPr>
        <w:t>s</w:t>
      </w:r>
      <w:r w:rsidRPr="006205CD">
        <w:rPr>
          <w:rFonts w:cs="Times New Roman"/>
          <w:sz w:val="22"/>
          <w:szCs w:val="22"/>
        </w:rPr>
        <w:t xml:space="preserve">. </w:t>
      </w:r>
      <w:r w:rsidRPr="006205CD">
        <w:rPr>
          <w:rFonts w:eastAsia="Times New Roman" w:cs="Times New Roman"/>
          <w:sz w:val="22"/>
          <w:szCs w:val="22"/>
        </w:rPr>
        <w:t>Of those on medications, 41%, 22%, and 24% discontinued insulin,</w:t>
      </w:r>
      <w:r w:rsidR="0016070F" w:rsidRPr="006205CD">
        <w:rPr>
          <w:rFonts w:eastAsia="Times New Roman" w:cs="Times New Roman"/>
          <w:sz w:val="22"/>
          <w:szCs w:val="22"/>
        </w:rPr>
        <w:t xml:space="preserve"> oral</w:t>
      </w:r>
      <w:r w:rsidRPr="006205CD">
        <w:rPr>
          <w:rFonts w:eastAsia="Times New Roman" w:cs="Times New Roman"/>
          <w:sz w:val="22"/>
          <w:szCs w:val="22"/>
        </w:rPr>
        <w:t xml:space="preserve"> ant</w:t>
      </w:r>
      <w:r w:rsidR="004D4935" w:rsidRPr="006205CD">
        <w:rPr>
          <w:rFonts w:eastAsia="Times New Roman" w:cs="Times New Roman"/>
          <w:sz w:val="22"/>
          <w:szCs w:val="22"/>
        </w:rPr>
        <w:t>i</w:t>
      </w:r>
      <w:r w:rsidRPr="006205CD">
        <w:rPr>
          <w:rFonts w:eastAsia="Times New Roman" w:cs="Times New Roman"/>
          <w:sz w:val="22"/>
          <w:szCs w:val="22"/>
        </w:rPr>
        <w:t>diabetic</w:t>
      </w:r>
      <w:r w:rsidR="004D4935" w:rsidRPr="006205CD">
        <w:rPr>
          <w:rFonts w:eastAsia="Times New Roman" w:cs="Times New Roman"/>
          <w:sz w:val="22"/>
          <w:szCs w:val="22"/>
        </w:rPr>
        <w:t xml:space="preserve"> medications</w:t>
      </w:r>
      <w:r w:rsidRPr="006205CD">
        <w:rPr>
          <w:rFonts w:eastAsia="Times New Roman" w:cs="Times New Roman"/>
          <w:sz w:val="22"/>
          <w:szCs w:val="22"/>
        </w:rPr>
        <w:t>, or lipid-lowering medications, respectively. Mean</w:t>
      </w:r>
      <w:r w:rsidR="002F6AA8" w:rsidRPr="006205CD">
        <w:rPr>
          <w:rFonts w:eastAsia="Times New Roman" w:cs="Times New Roman"/>
          <w:sz w:val="22"/>
          <w:szCs w:val="22"/>
        </w:rPr>
        <w:t xml:space="preserve"> decrease in</w:t>
      </w:r>
      <w:r w:rsidRPr="006205CD">
        <w:rPr>
          <w:rFonts w:eastAsia="Times New Roman" w:cs="Times New Roman"/>
          <w:sz w:val="22"/>
          <w:szCs w:val="22"/>
        </w:rPr>
        <w:t xml:space="preserve"> liver volume </w:t>
      </w:r>
      <w:r w:rsidR="002F6AA8" w:rsidRPr="006205CD">
        <w:rPr>
          <w:rFonts w:eastAsia="Times New Roman" w:cs="Times New Roman"/>
          <w:sz w:val="22"/>
          <w:szCs w:val="22"/>
        </w:rPr>
        <w:t xml:space="preserve">at month 12 was </w:t>
      </w:r>
      <w:r w:rsidRPr="006205CD">
        <w:rPr>
          <w:rFonts w:eastAsia="Times New Roman" w:cs="Times New Roman"/>
          <w:sz w:val="22"/>
          <w:szCs w:val="22"/>
        </w:rPr>
        <w:t>33.8%</w:t>
      </w:r>
      <w:r w:rsidR="00A21969" w:rsidRPr="006205CD">
        <w:rPr>
          <w:rFonts w:eastAsia="Times New Roman" w:cs="Times New Roman"/>
          <w:sz w:val="22"/>
          <w:szCs w:val="22"/>
        </w:rPr>
        <w:t xml:space="preserve"> (</w:t>
      </w:r>
      <w:r w:rsidR="00A21969" w:rsidRPr="006205CD">
        <w:rPr>
          <w:rFonts w:eastAsia="Times New Roman" w:cs="Times New Roman"/>
          <w:i/>
          <w:sz w:val="22"/>
          <w:szCs w:val="22"/>
        </w:rPr>
        <w:t>p</w:t>
      </w:r>
      <w:r w:rsidR="00A21969" w:rsidRPr="006205CD">
        <w:rPr>
          <w:rFonts w:eastAsia="Times New Roman" w:cs="Times New Roman"/>
          <w:sz w:val="22"/>
          <w:szCs w:val="22"/>
        </w:rPr>
        <w:t>&lt;0.001</w:t>
      </w:r>
      <w:r w:rsidR="004D4935" w:rsidRPr="006205CD">
        <w:rPr>
          <w:rFonts w:eastAsia="Times New Roman" w:cs="Times New Roman"/>
          <w:sz w:val="22"/>
          <w:szCs w:val="22"/>
        </w:rPr>
        <w:t xml:space="preserve">, </w:t>
      </w:r>
      <w:r w:rsidR="004D4935" w:rsidRPr="00107862">
        <w:rPr>
          <w:rFonts w:eastAsia="Times New Roman" w:cs="Times New Roman"/>
          <w:i/>
          <w:sz w:val="22"/>
          <w:szCs w:val="22"/>
        </w:rPr>
        <w:t>n</w:t>
      </w:r>
      <w:r w:rsidR="004D4935" w:rsidRPr="006205CD">
        <w:rPr>
          <w:rFonts w:eastAsia="Times New Roman" w:cs="Times New Roman"/>
          <w:sz w:val="22"/>
          <w:szCs w:val="22"/>
        </w:rPr>
        <w:t>=12</w:t>
      </w:r>
      <w:r w:rsidR="00A21969" w:rsidRPr="006205CD">
        <w:rPr>
          <w:rFonts w:eastAsia="Times New Roman" w:cs="Times New Roman"/>
          <w:sz w:val="22"/>
          <w:szCs w:val="22"/>
        </w:rPr>
        <w:t>)</w:t>
      </w:r>
      <w:r w:rsidRPr="006205CD">
        <w:rPr>
          <w:rFonts w:eastAsia="Times New Roman" w:cs="Times New Roman"/>
          <w:sz w:val="22"/>
          <w:szCs w:val="22"/>
        </w:rPr>
        <w:t xml:space="preserve">. Most </w:t>
      </w:r>
      <w:r w:rsidRPr="006205CD">
        <w:rPr>
          <w:rFonts w:cs="Times New Roman"/>
          <w:sz w:val="22"/>
          <w:szCs w:val="22"/>
        </w:rPr>
        <w:t>TEAEs were of mild/moderate severity.</w:t>
      </w:r>
    </w:p>
    <w:p w14:paraId="49962C95" w14:textId="33FFF22D" w:rsidR="00003695" w:rsidRPr="006205CD" w:rsidRDefault="00F9101F" w:rsidP="006205CD">
      <w:pPr>
        <w:spacing w:before="120" w:after="120" w:line="480" w:lineRule="auto"/>
        <w:rPr>
          <w:rFonts w:cs="Times New Roman"/>
          <w:sz w:val="22"/>
          <w:szCs w:val="22"/>
        </w:rPr>
      </w:pPr>
      <w:r w:rsidRPr="006205CD">
        <w:rPr>
          <w:rFonts w:cs="Times New Roman"/>
          <w:i/>
          <w:sz w:val="22"/>
          <w:szCs w:val="22"/>
          <w:lang w:val="en-GB"/>
        </w:rPr>
        <w:t>Conclusions</w:t>
      </w:r>
      <w:r w:rsidRPr="006205CD">
        <w:rPr>
          <w:rFonts w:cs="Times New Roman"/>
          <w:b/>
          <w:i/>
          <w:sz w:val="22"/>
          <w:szCs w:val="22"/>
        </w:rPr>
        <w:t xml:space="preserve"> </w:t>
      </w:r>
      <w:r w:rsidR="001A1AC3" w:rsidRPr="006205CD">
        <w:rPr>
          <w:rFonts w:cs="Times New Roman"/>
          <w:sz w:val="22"/>
          <w:szCs w:val="22"/>
        </w:rPr>
        <w:t>In patients with generalized lipodystrophy, long</w:t>
      </w:r>
      <w:r w:rsidRPr="006205CD">
        <w:rPr>
          <w:rFonts w:cs="Times New Roman"/>
          <w:sz w:val="22"/>
          <w:szCs w:val="22"/>
        </w:rPr>
        <w:t xml:space="preserve">-term treatment with metreleptin </w:t>
      </w:r>
      <w:r w:rsidR="001A1AC3" w:rsidRPr="006205CD">
        <w:rPr>
          <w:rFonts w:cs="Times New Roman"/>
          <w:sz w:val="22"/>
          <w:szCs w:val="22"/>
        </w:rPr>
        <w:t>was well</w:t>
      </w:r>
      <w:r w:rsidR="0065584E" w:rsidRPr="006205CD">
        <w:rPr>
          <w:rFonts w:cs="Times New Roman"/>
          <w:sz w:val="22"/>
          <w:szCs w:val="22"/>
        </w:rPr>
        <w:t xml:space="preserve"> </w:t>
      </w:r>
      <w:r w:rsidR="001A1AC3" w:rsidRPr="006205CD">
        <w:rPr>
          <w:rFonts w:cs="Times New Roman"/>
          <w:sz w:val="22"/>
          <w:szCs w:val="22"/>
        </w:rPr>
        <w:t xml:space="preserve">tolerated and </w:t>
      </w:r>
      <w:r w:rsidRPr="006205CD">
        <w:rPr>
          <w:rFonts w:cs="Times New Roman"/>
          <w:sz w:val="22"/>
          <w:szCs w:val="22"/>
        </w:rPr>
        <w:t>resulted in sustained improvements in hypertriglyceridemia, glycemic control, and liver volume.</w:t>
      </w:r>
    </w:p>
    <w:p w14:paraId="728E48D2" w14:textId="5BFB811A" w:rsidR="004438AB" w:rsidRPr="006205CD" w:rsidRDefault="00540E71" w:rsidP="006205CD">
      <w:pPr>
        <w:spacing w:before="120" w:after="120" w:line="480" w:lineRule="auto"/>
        <w:rPr>
          <w:rFonts w:cs="Times New Roman"/>
          <w:sz w:val="22"/>
          <w:szCs w:val="22"/>
        </w:rPr>
      </w:pPr>
      <w:r w:rsidRPr="00540E71">
        <w:rPr>
          <w:rFonts w:cs="Times New Roman"/>
          <w:b/>
          <w:sz w:val="22"/>
          <w:szCs w:val="22"/>
        </w:rPr>
        <w:t xml:space="preserve">Key Words: </w:t>
      </w:r>
      <w:r w:rsidRPr="00540E71">
        <w:rPr>
          <w:rFonts w:cs="Times New Roman"/>
          <w:sz w:val="22"/>
          <w:szCs w:val="22"/>
        </w:rPr>
        <w:t>Diabetes • Insulin resistance • Leptin • Lipodystrophy • Metreleptin</w:t>
      </w:r>
    </w:p>
    <w:p w14:paraId="2E7B9E7A" w14:textId="77777777" w:rsidR="006205CD" w:rsidRDefault="006205CD">
      <w:pPr>
        <w:spacing w:after="160" w:line="259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br w:type="page"/>
      </w:r>
    </w:p>
    <w:p w14:paraId="5DCA8DC9" w14:textId="20DE28F8" w:rsidR="006A02C8" w:rsidRPr="00540E71" w:rsidRDefault="00540E71" w:rsidP="006205CD">
      <w:pPr>
        <w:spacing w:before="120" w:after="120" w:line="480" w:lineRule="auto"/>
        <w:rPr>
          <w:rFonts w:cs="Times New Roman"/>
          <w:b/>
          <w:szCs w:val="22"/>
        </w:rPr>
      </w:pPr>
      <w:r w:rsidRPr="00540E71">
        <w:rPr>
          <w:rFonts w:cs="Times New Roman"/>
          <w:b/>
          <w:szCs w:val="22"/>
        </w:rPr>
        <w:lastRenderedPageBreak/>
        <w:t>Introduction</w:t>
      </w:r>
    </w:p>
    <w:p w14:paraId="5473A432" w14:textId="1F7C64C9" w:rsidR="00A77F93" w:rsidRPr="006205CD" w:rsidRDefault="006A02C8" w:rsidP="006205CD">
      <w:pPr>
        <w:spacing w:before="120" w:after="120" w:line="480" w:lineRule="auto"/>
        <w:rPr>
          <w:rFonts w:eastAsia="Times New Roman" w:cs="Times New Roman"/>
          <w:sz w:val="18"/>
          <w:szCs w:val="18"/>
        </w:rPr>
      </w:pPr>
      <w:r w:rsidRPr="006205CD">
        <w:rPr>
          <w:rFonts w:eastAsia="Times New Roman" w:cs="Times New Roman"/>
          <w:sz w:val="22"/>
          <w:szCs w:val="22"/>
        </w:rPr>
        <w:t xml:space="preserve">Lipodystrophy syndromes are </w:t>
      </w:r>
      <w:r w:rsidR="00FD5C1C" w:rsidRPr="006205CD">
        <w:rPr>
          <w:rFonts w:eastAsia="Times New Roman" w:cs="Times New Roman"/>
          <w:sz w:val="22"/>
          <w:szCs w:val="22"/>
        </w:rPr>
        <w:t xml:space="preserve">rare, </w:t>
      </w:r>
      <w:r w:rsidRPr="006205CD">
        <w:rPr>
          <w:rFonts w:eastAsia="Times New Roman" w:cs="Times New Roman"/>
          <w:sz w:val="22"/>
          <w:szCs w:val="22"/>
        </w:rPr>
        <w:t>clinically heterogene</w:t>
      </w:r>
      <w:r w:rsidR="004C0603" w:rsidRPr="006205CD">
        <w:rPr>
          <w:rFonts w:eastAsia="Times New Roman" w:cs="Times New Roman"/>
          <w:sz w:val="22"/>
          <w:szCs w:val="22"/>
        </w:rPr>
        <w:t>ous, inherited or acquired, and</w:t>
      </w:r>
      <w:r w:rsidR="00903EB8" w:rsidRPr="006205CD">
        <w:rPr>
          <w:rFonts w:eastAsia="Times New Roman" w:cs="Times New Roman"/>
          <w:sz w:val="22"/>
          <w:szCs w:val="22"/>
        </w:rPr>
        <w:t xml:space="preserve"> </w:t>
      </w:r>
      <w:r w:rsidR="00EC090B" w:rsidRPr="006205CD">
        <w:rPr>
          <w:rFonts w:eastAsia="Times New Roman" w:cs="Times New Roman"/>
          <w:sz w:val="22"/>
          <w:szCs w:val="22"/>
        </w:rPr>
        <w:t xml:space="preserve">potentially </w:t>
      </w:r>
      <w:r w:rsidRPr="006205CD">
        <w:rPr>
          <w:rFonts w:eastAsia="Times New Roman" w:cs="Times New Roman"/>
          <w:sz w:val="22"/>
          <w:szCs w:val="22"/>
        </w:rPr>
        <w:t xml:space="preserve">life-threatening disorders </w:t>
      </w:r>
      <w:r w:rsidR="00886B3C" w:rsidRPr="006205CD">
        <w:rPr>
          <w:rFonts w:eastAsia="Times New Roman" w:cs="Times New Roman"/>
          <w:noProof/>
          <w:sz w:val="22"/>
          <w:szCs w:val="22"/>
        </w:rPr>
        <w:t>[1]</w:t>
      </w:r>
      <w:r w:rsidRPr="006205CD">
        <w:rPr>
          <w:rFonts w:eastAsia="Times New Roman" w:cs="Times New Roman"/>
          <w:sz w:val="22"/>
          <w:szCs w:val="22"/>
        </w:rPr>
        <w:t>.</w:t>
      </w:r>
      <w:r w:rsidR="00E3648B" w:rsidRPr="006205CD">
        <w:rPr>
          <w:rFonts w:eastAsia="Times New Roman" w:cs="Times New Roman"/>
          <w:sz w:val="22"/>
          <w:szCs w:val="22"/>
        </w:rPr>
        <w:t xml:space="preserve"> </w:t>
      </w:r>
      <w:r w:rsidRPr="006205CD">
        <w:rPr>
          <w:rFonts w:eastAsia="Times New Roman" w:cs="Times New Roman"/>
          <w:sz w:val="22"/>
          <w:szCs w:val="22"/>
        </w:rPr>
        <w:t xml:space="preserve">The underlying pathogenesis of lipodystrophy is the irreversible widespread deficiency </w:t>
      </w:r>
      <w:r w:rsidR="004357FE" w:rsidRPr="006205CD">
        <w:rPr>
          <w:rFonts w:eastAsia="Times New Roman" w:cs="Times New Roman"/>
          <w:sz w:val="22"/>
          <w:szCs w:val="22"/>
        </w:rPr>
        <w:t xml:space="preserve">or dysfunction </w:t>
      </w:r>
      <w:r w:rsidRPr="006205CD">
        <w:rPr>
          <w:rFonts w:eastAsia="Times New Roman" w:cs="Times New Roman"/>
          <w:sz w:val="22"/>
          <w:szCs w:val="22"/>
        </w:rPr>
        <w:t>of adipose tissue</w:t>
      </w:r>
      <w:r w:rsidR="004357FE" w:rsidRPr="006205CD">
        <w:rPr>
          <w:rFonts w:eastAsia="Times New Roman" w:cs="Times New Roman"/>
          <w:sz w:val="22"/>
          <w:szCs w:val="22"/>
        </w:rPr>
        <w:t>. In some cases, this</w:t>
      </w:r>
      <w:r w:rsidRPr="006205CD">
        <w:rPr>
          <w:rFonts w:eastAsia="Times New Roman" w:cs="Times New Roman"/>
          <w:sz w:val="22"/>
          <w:szCs w:val="22"/>
        </w:rPr>
        <w:t xml:space="preserve"> lead</w:t>
      </w:r>
      <w:r w:rsidR="004357FE" w:rsidRPr="006205CD">
        <w:rPr>
          <w:rFonts w:eastAsia="Times New Roman" w:cs="Times New Roman"/>
          <w:sz w:val="22"/>
          <w:szCs w:val="22"/>
        </w:rPr>
        <w:t>s</w:t>
      </w:r>
      <w:r w:rsidRPr="006205CD">
        <w:rPr>
          <w:rFonts w:eastAsia="Times New Roman" w:cs="Times New Roman"/>
          <w:sz w:val="22"/>
          <w:szCs w:val="22"/>
        </w:rPr>
        <w:t xml:space="preserve"> to low levels of circulating leptin, an adipokine that </w:t>
      </w:r>
      <w:r w:rsidR="001A1AC3" w:rsidRPr="006205CD">
        <w:rPr>
          <w:rFonts w:eastAsia="Times New Roman" w:cs="Times New Roman"/>
          <w:sz w:val="22"/>
          <w:szCs w:val="22"/>
        </w:rPr>
        <w:t>signals energy sufficiency</w:t>
      </w:r>
      <w:r w:rsidR="00EC090B" w:rsidRPr="006205CD">
        <w:rPr>
          <w:rFonts w:eastAsia="Times New Roman" w:cs="Times New Roman"/>
          <w:sz w:val="22"/>
          <w:szCs w:val="22"/>
        </w:rPr>
        <w:t xml:space="preserve"> </w:t>
      </w:r>
      <w:r w:rsidR="0087059E">
        <w:rPr>
          <w:rFonts w:eastAsia="Times New Roman" w:cs="Times New Roman"/>
          <w:noProof/>
          <w:sz w:val="22"/>
          <w:szCs w:val="22"/>
        </w:rPr>
        <w:t>[2, 3]</w:t>
      </w:r>
      <w:r w:rsidR="00DE7CA7" w:rsidRPr="006205CD">
        <w:rPr>
          <w:rFonts w:eastAsia="Times New Roman" w:cs="Times New Roman"/>
          <w:sz w:val="22"/>
          <w:szCs w:val="22"/>
        </w:rPr>
        <w:t>.</w:t>
      </w:r>
      <w:r w:rsidR="00B11510" w:rsidRPr="006205CD">
        <w:rPr>
          <w:rFonts w:eastAsia="Times New Roman" w:cs="Times New Roman"/>
          <w:sz w:val="22"/>
          <w:szCs w:val="22"/>
        </w:rPr>
        <w:t xml:space="preserve"> </w:t>
      </w:r>
      <w:r w:rsidR="00B40750" w:rsidRPr="006205CD">
        <w:rPr>
          <w:rFonts w:eastAsia="Times New Roman" w:cs="Times New Roman"/>
          <w:sz w:val="22"/>
          <w:szCs w:val="22"/>
        </w:rPr>
        <w:t xml:space="preserve">Lipodystrophy can be classified according to etiology and distribution of fat loss, leading to </w:t>
      </w:r>
      <w:r w:rsidR="00D06317">
        <w:rPr>
          <w:rFonts w:eastAsia="Times New Roman" w:cs="Times New Roman"/>
          <w:sz w:val="22"/>
          <w:szCs w:val="22"/>
        </w:rPr>
        <w:t>four</w:t>
      </w:r>
      <w:r w:rsidR="00574DC8" w:rsidRPr="006205CD">
        <w:rPr>
          <w:rFonts w:eastAsia="Times New Roman" w:cs="Times New Roman"/>
          <w:sz w:val="22"/>
          <w:szCs w:val="22"/>
        </w:rPr>
        <w:t xml:space="preserve"> </w:t>
      </w:r>
      <w:r w:rsidR="006E1CA8" w:rsidRPr="006205CD">
        <w:rPr>
          <w:rFonts w:eastAsia="Times New Roman" w:cs="Times New Roman"/>
          <w:sz w:val="22"/>
          <w:szCs w:val="22"/>
        </w:rPr>
        <w:t xml:space="preserve">main categories: congenital or acquired generalized lipodystrophy (GL) and familial or acquired partial lipodystrophy </w:t>
      </w:r>
      <w:r w:rsidR="0087059E">
        <w:rPr>
          <w:rFonts w:eastAsia="Times New Roman" w:cs="Times New Roman"/>
          <w:noProof/>
          <w:sz w:val="22"/>
          <w:szCs w:val="22"/>
        </w:rPr>
        <w:t>[1, 4]</w:t>
      </w:r>
      <w:r w:rsidR="006E1CA8" w:rsidRPr="006205CD">
        <w:rPr>
          <w:rFonts w:eastAsia="Times New Roman" w:cs="Times New Roman"/>
          <w:sz w:val="22"/>
          <w:szCs w:val="22"/>
        </w:rPr>
        <w:t xml:space="preserve">. </w:t>
      </w:r>
      <w:r w:rsidR="009F75D9" w:rsidRPr="006205CD">
        <w:rPr>
          <w:rFonts w:eastAsia="Times New Roman" w:cs="Times New Roman"/>
          <w:sz w:val="22"/>
          <w:szCs w:val="22"/>
        </w:rPr>
        <w:t>Congenital GL has been ascribed to multiple genetic causes, whereas a</w:t>
      </w:r>
      <w:r w:rsidR="00754D66" w:rsidRPr="006205CD">
        <w:rPr>
          <w:rFonts w:cs="Times New Roman"/>
          <w:sz w:val="22"/>
          <w:szCs w:val="22"/>
        </w:rPr>
        <w:t xml:space="preserve">cquired GL </w:t>
      </w:r>
      <w:r w:rsidR="00F518A1" w:rsidRPr="006205CD">
        <w:rPr>
          <w:rFonts w:cs="Times New Roman"/>
          <w:sz w:val="22"/>
          <w:szCs w:val="22"/>
        </w:rPr>
        <w:t xml:space="preserve">may </w:t>
      </w:r>
      <w:r w:rsidR="00754D66" w:rsidRPr="006205CD">
        <w:rPr>
          <w:rFonts w:cs="Times New Roman"/>
          <w:sz w:val="22"/>
          <w:szCs w:val="22"/>
        </w:rPr>
        <w:t xml:space="preserve">result from the autoimmune destruction of </w:t>
      </w:r>
      <w:r w:rsidR="00365DA6" w:rsidRPr="006205CD">
        <w:rPr>
          <w:rFonts w:cs="Times New Roman"/>
          <w:sz w:val="22"/>
          <w:szCs w:val="22"/>
        </w:rPr>
        <w:t>adipocytes</w:t>
      </w:r>
      <w:r w:rsidR="00BC0CDC" w:rsidRPr="006205CD">
        <w:rPr>
          <w:rFonts w:cs="Times New Roman"/>
          <w:sz w:val="22"/>
          <w:szCs w:val="22"/>
        </w:rPr>
        <w:t xml:space="preserve"> and has been associated </w:t>
      </w:r>
      <w:r w:rsidR="00EC090B" w:rsidRPr="006205CD">
        <w:rPr>
          <w:rFonts w:cs="Times New Roman"/>
          <w:sz w:val="22"/>
          <w:szCs w:val="22"/>
        </w:rPr>
        <w:t>with several autoimmune disorders</w:t>
      </w:r>
      <w:r w:rsidR="00517B12" w:rsidRPr="006205CD">
        <w:rPr>
          <w:rFonts w:cs="Times New Roman"/>
          <w:sz w:val="22"/>
          <w:szCs w:val="22"/>
          <w:shd w:val="clear" w:color="auto" w:fill="FFFFFF"/>
        </w:rPr>
        <w:t xml:space="preserve"> </w:t>
      </w:r>
      <w:r w:rsidR="0087059E">
        <w:rPr>
          <w:rFonts w:cs="Times New Roman"/>
          <w:noProof/>
          <w:sz w:val="22"/>
          <w:szCs w:val="22"/>
          <w:shd w:val="clear" w:color="auto" w:fill="FFFFFF"/>
        </w:rPr>
        <w:t>[1, 5, 6]</w:t>
      </w:r>
      <w:r w:rsidR="00BC0CDC" w:rsidRPr="006205CD">
        <w:rPr>
          <w:rFonts w:cs="Times New Roman"/>
          <w:sz w:val="22"/>
          <w:szCs w:val="22"/>
        </w:rPr>
        <w:t>.</w:t>
      </w:r>
      <w:r w:rsidR="00E3648B" w:rsidRPr="006205CD">
        <w:rPr>
          <w:rFonts w:cs="Times New Roman"/>
          <w:sz w:val="22"/>
          <w:szCs w:val="22"/>
        </w:rPr>
        <w:t xml:space="preserve"> </w:t>
      </w:r>
      <w:r w:rsidR="002D1DCF" w:rsidRPr="006205CD">
        <w:rPr>
          <w:rFonts w:cs="Times New Roman"/>
          <w:sz w:val="22"/>
          <w:szCs w:val="22"/>
        </w:rPr>
        <w:t xml:space="preserve">In some cases, genetic </w:t>
      </w:r>
      <w:r w:rsidR="00D24DD4" w:rsidRPr="006205CD">
        <w:rPr>
          <w:rFonts w:cs="Times New Roman"/>
          <w:sz w:val="22"/>
          <w:szCs w:val="22"/>
        </w:rPr>
        <w:t xml:space="preserve">forms of lipodystrophy may only become clinically evident after infancy, and thus </w:t>
      </w:r>
      <w:r w:rsidR="00D06317">
        <w:rPr>
          <w:rFonts w:cs="Times New Roman"/>
          <w:sz w:val="22"/>
          <w:szCs w:val="22"/>
        </w:rPr>
        <w:t xml:space="preserve">may </w:t>
      </w:r>
      <w:r w:rsidR="00D24DD4" w:rsidRPr="006205CD">
        <w:rPr>
          <w:rFonts w:cs="Times New Roman"/>
          <w:sz w:val="22"/>
          <w:szCs w:val="22"/>
        </w:rPr>
        <w:t>be misdiagnosed as acquired GL</w:t>
      </w:r>
      <w:r w:rsidR="002D1DCF" w:rsidRPr="006205CD">
        <w:rPr>
          <w:rFonts w:cs="Times New Roman"/>
          <w:sz w:val="22"/>
          <w:szCs w:val="22"/>
        </w:rPr>
        <w:t xml:space="preserve"> (EAO and RB, unpublished observations). </w:t>
      </w:r>
      <w:r w:rsidR="000652B4" w:rsidRPr="006205CD">
        <w:rPr>
          <w:rFonts w:cs="Times New Roman"/>
          <w:sz w:val="22"/>
          <w:szCs w:val="22"/>
        </w:rPr>
        <w:t xml:space="preserve">Regardless of the origin of </w:t>
      </w:r>
      <w:r w:rsidR="00423DB5" w:rsidRPr="006205CD">
        <w:rPr>
          <w:rFonts w:cs="Times New Roman"/>
          <w:sz w:val="22"/>
          <w:szCs w:val="22"/>
        </w:rPr>
        <w:t>lipodystrophy</w:t>
      </w:r>
      <w:r w:rsidR="000652B4" w:rsidRPr="006205CD">
        <w:rPr>
          <w:rFonts w:cs="Times New Roman"/>
          <w:sz w:val="22"/>
          <w:szCs w:val="22"/>
        </w:rPr>
        <w:t>, t</w:t>
      </w:r>
      <w:r w:rsidR="00937EC9" w:rsidRPr="006205CD">
        <w:rPr>
          <w:rFonts w:eastAsia="Times New Roman" w:cs="Times New Roman"/>
          <w:sz w:val="22"/>
          <w:szCs w:val="22"/>
        </w:rPr>
        <w:t>he combination of adipose tissue loss and</w:t>
      </w:r>
      <w:r w:rsidR="00451749" w:rsidRPr="006205CD">
        <w:rPr>
          <w:rFonts w:eastAsia="Times New Roman" w:cs="Times New Roman"/>
          <w:sz w:val="22"/>
          <w:szCs w:val="22"/>
        </w:rPr>
        <w:t xml:space="preserve"> accompanying</w:t>
      </w:r>
      <w:r w:rsidR="00937EC9" w:rsidRPr="006205CD">
        <w:rPr>
          <w:rFonts w:eastAsia="Times New Roman" w:cs="Times New Roman"/>
          <w:sz w:val="22"/>
          <w:szCs w:val="22"/>
        </w:rPr>
        <w:t xml:space="preserve"> leptin deficiency (and its ensuing hyperphagia) </w:t>
      </w:r>
      <w:r w:rsidR="002D1DCF" w:rsidRPr="006205CD">
        <w:rPr>
          <w:rFonts w:eastAsia="Times New Roman" w:cs="Times New Roman"/>
          <w:sz w:val="22"/>
          <w:szCs w:val="22"/>
        </w:rPr>
        <w:t xml:space="preserve">is noted with </w:t>
      </w:r>
      <w:r w:rsidR="00937EC9" w:rsidRPr="006205CD">
        <w:rPr>
          <w:rFonts w:eastAsia="Times New Roman" w:cs="Times New Roman"/>
          <w:sz w:val="22"/>
          <w:szCs w:val="22"/>
        </w:rPr>
        <w:t xml:space="preserve">ectopic fat deposition in the liver and muscle </w:t>
      </w:r>
      <w:r w:rsidR="0087059E">
        <w:rPr>
          <w:rFonts w:eastAsia="Times New Roman" w:cs="Times New Roman"/>
          <w:noProof/>
          <w:sz w:val="22"/>
          <w:szCs w:val="22"/>
        </w:rPr>
        <w:t>[7, 8]</w:t>
      </w:r>
      <w:r w:rsidR="00F518A1" w:rsidRPr="006205CD">
        <w:rPr>
          <w:rFonts w:cs="Times New Roman"/>
          <w:sz w:val="22"/>
          <w:szCs w:val="22"/>
        </w:rPr>
        <w:t>.</w:t>
      </w:r>
      <w:r w:rsidR="00E3648B" w:rsidRPr="006205CD">
        <w:rPr>
          <w:rFonts w:cs="Times New Roman"/>
          <w:sz w:val="22"/>
          <w:szCs w:val="22"/>
        </w:rPr>
        <w:t xml:space="preserve"> </w:t>
      </w:r>
      <w:r w:rsidR="00E47121" w:rsidRPr="006205CD">
        <w:rPr>
          <w:rFonts w:eastAsia="Times New Roman" w:cs="Times New Roman"/>
          <w:sz w:val="22"/>
          <w:szCs w:val="18"/>
        </w:rPr>
        <w:t>This leads to insulin resistance, diabetes</w:t>
      </w:r>
      <w:r w:rsidR="00540E71">
        <w:rPr>
          <w:rFonts w:eastAsia="Times New Roman" w:cs="Times New Roman"/>
          <w:sz w:val="22"/>
          <w:szCs w:val="18"/>
        </w:rPr>
        <w:t xml:space="preserve"> mellitus</w:t>
      </w:r>
      <w:r w:rsidR="00E47121" w:rsidRPr="006205CD">
        <w:rPr>
          <w:rFonts w:eastAsia="Times New Roman" w:cs="Times New Roman"/>
          <w:sz w:val="22"/>
          <w:szCs w:val="18"/>
        </w:rPr>
        <w:t xml:space="preserve">, and hypertriglyceridemia, which are often </w:t>
      </w:r>
      <w:r w:rsidR="00E47121" w:rsidRPr="006205CD">
        <w:rPr>
          <w:rFonts w:eastAsia="Times New Roman" w:cs="Times New Roman"/>
          <w:sz w:val="22"/>
          <w:szCs w:val="22"/>
        </w:rPr>
        <w:t>refractory to treatment with conventional lipid- and glucose-lowering agents</w:t>
      </w:r>
      <w:r w:rsidR="00A77F93" w:rsidRPr="006205CD">
        <w:rPr>
          <w:rFonts w:eastAsia="Times New Roman" w:cs="Times New Roman"/>
          <w:sz w:val="22"/>
          <w:szCs w:val="22"/>
        </w:rPr>
        <w:t>, as t</w:t>
      </w:r>
      <w:r w:rsidR="00E47121" w:rsidRPr="006205CD">
        <w:rPr>
          <w:rFonts w:eastAsia="Times New Roman" w:cs="Times New Roman"/>
          <w:sz w:val="22"/>
          <w:szCs w:val="22"/>
        </w:rPr>
        <w:t xml:space="preserve">hese metabolic abnormalities are typically more severe than those associated with obesity and </w:t>
      </w:r>
      <w:r w:rsidR="00AF10D0" w:rsidRPr="006205CD">
        <w:rPr>
          <w:rFonts w:eastAsia="Times New Roman" w:cs="Times New Roman"/>
          <w:sz w:val="22"/>
          <w:szCs w:val="22"/>
        </w:rPr>
        <w:t xml:space="preserve">type 2 </w:t>
      </w:r>
      <w:r w:rsidR="00E47121" w:rsidRPr="006205CD">
        <w:rPr>
          <w:rFonts w:eastAsia="Times New Roman" w:cs="Times New Roman"/>
          <w:sz w:val="22"/>
          <w:szCs w:val="22"/>
        </w:rPr>
        <w:t>diabetes</w:t>
      </w:r>
      <w:r w:rsidR="00A77F93" w:rsidRPr="006205CD">
        <w:rPr>
          <w:rFonts w:eastAsia="Times New Roman" w:cs="Times New Roman"/>
          <w:sz w:val="22"/>
          <w:szCs w:val="22"/>
        </w:rPr>
        <w:t xml:space="preserve"> </w:t>
      </w:r>
      <w:r w:rsidR="0087059E">
        <w:rPr>
          <w:rFonts w:eastAsia="Times New Roman" w:cs="Times New Roman"/>
          <w:noProof/>
          <w:sz w:val="22"/>
          <w:szCs w:val="22"/>
        </w:rPr>
        <w:t>[8, 9]</w:t>
      </w:r>
      <w:r w:rsidR="004C56F9" w:rsidRPr="006205CD">
        <w:rPr>
          <w:rFonts w:eastAsia="Times New Roman" w:cs="Times New Roman"/>
          <w:sz w:val="22"/>
          <w:szCs w:val="22"/>
        </w:rPr>
        <w:t>.</w:t>
      </w:r>
      <w:r w:rsidR="00105BE4" w:rsidRPr="006205CD">
        <w:rPr>
          <w:rFonts w:eastAsia="Times New Roman" w:cs="Times New Roman"/>
          <w:sz w:val="18"/>
          <w:szCs w:val="18"/>
        </w:rPr>
        <w:t xml:space="preserve"> </w:t>
      </w:r>
    </w:p>
    <w:p w14:paraId="3F372B42" w14:textId="4C255D4D" w:rsidR="00B13576" w:rsidRPr="006205CD" w:rsidRDefault="00423DB5" w:rsidP="006205CD">
      <w:pPr>
        <w:spacing w:before="120" w:after="120" w:line="480" w:lineRule="auto"/>
        <w:ind w:firstLine="720"/>
        <w:rPr>
          <w:rFonts w:eastAsia="Times New Roman" w:cs="Times New Roman"/>
          <w:sz w:val="22"/>
          <w:szCs w:val="18"/>
        </w:rPr>
      </w:pPr>
      <w:r w:rsidRPr="006205CD">
        <w:rPr>
          <w:rFonts w:cs="Times New Roman"/>
          <w:sz w:val="22"/>
          <w:szCs w:val="22"/>
        </w:rPr>
        <w:t>T</w:t>
      </w:r>
      <w:r w:rsidR="00633B43" w:rsidRPr="006205CD">
        <w:rPr>
          <w:rFonts w:cs="Times New Roman"/>
          <w:sz w:val="22"/>
          <w:szCs w:val="22"/>
        </w:rPr>
        <w:t>o treat or prevent these</w:t>
      </w:r>
      <w:r w:rsidRPr="006205CD">
        <w:rPr>
          <w:rFonts w:cs="Times New Roman"/>
          <w:sz w:val="22"/>
          <w:szCs w:val="22"/>
        </w:rPr>
        <w:t xml:space="preserve"> severe complications of lipodystrophy require</w:t>
      </w:r>
      <w:r w:rsidR="00633B43" w:rsidRPr="006205CD">
        <w:rPr>
          <w:rFonts w:cs="Times New Roman"/>
          <w:sz w:val="22"/>
          <w:szCs w:val="22"/>
        </w:rPr>
        <w:t>s</w:t>
      </w:r>
      <w:r w:rsidRPr="006205CD">
        <w:rPr>
          <w:rFonts w:cs="Times New Roman"/>
          <w:sz w:val="22"/>
          <w:szCs w:val="22"/>
        </w:rPr>
        <w:t xml:space="preserve"> aggressive treatment and management over the lifetime of the patient. </w:t>
      </w:r>
      <w:r w:rsidR="00A77F93" w:rsidRPr="006205CD">
        <w:rPr>
          <w:rFonts w:cs="Times New Roman"/>
          <w:sz w:val="22"/>
          <w:szCs w:val="22"/>
        </w:rPr>
        <w:t>I</w:t>
      </w:r>
      <w:r w:rsidR="009E058D" w:rsidRPr="006205CD">
        <w:rPr>
          <w:rFonts w:cs="Times New Roman"/>
          <w:sz w:val="22"/>
          <w:szCs w:val="22"/>
        </w:rPr>
        <w:t>mprovement in glycemic control is important</w:t>
      </w:r>
      <w:r w:rsidR="00A77F93" w:rsidRPr="006205CD">
        <w:rPr>
          <w:rFonts w:cs="Times New Roman"/>
          <w:sz w:val="22"/>
          <w:szCs w:val="22"/>
        </w:rPr>
        <w:t xml:space="preserve"> to reduce the </w:t>
      </w:r>
      <w:r w:rsidR="008B3272" w:rsidRPr="006205CD">
        <w:rPr>
          <w:rFonts w:cs="Times New Roman"/>
          <w:sz w:val="22"/>
          <w:szCs w:val="22"/>
        </w:rPr>
        <w:t xml:space="preserve">acute negative impact of hyperglycemia and </w:t>
      </w:r>
      <w:r w:rsidR="00502768" w:rsidRPr="006205CD">
        <w:rPr>
          <w:rFonts w:cs="Times New Roman"/>
          <w:sz w:val="22"/>
          <w:szCs w:val="22"/>
        </w:rPr>
        <w:t xml:space="preserve">the </w:t>
      </w:r>
      <w:r w:rsidR="00A77F93" w:rsidRPr="006205CD">
        <w:rPr>
          <w:rFonts w:cs="Times New Roman"/>
          <w:sz w:val="22"/>
          <w:szCs w:val="22"/>
        </w:rPr>
        <w:t xml:space="preserve">long-term impact of </w:t>
      </w:r>
      <w:r w:rsidR="00234887" w:rsidRPr="006205CD">
        <w:rPr>
          <w:rFonts w:cs="Times New Roman"/>
          <w:sz w:val="22"/>
          <w:szCs w:val="22"/>
        </w:rPr>
        <w:t>micro</w:t>
      </w:r>
      <w:r w:rsidR="00A77F93" w:rsidRPr="006205CD">
        <w:rPr>
          <w:rFonts w:cs="Times New Roman"/>
          <w:sz w:val="22"/>
          <w:szCs w:val="22"/>
        </w:rPr>
        <w:t>vascular complications of diabetes</w:t>
      </w:r>
      <w:r w:rsidR="009E058D" w:rsidRPr="006205CD">
        <w:rPr>
          <w:rFonts w:cs="Times New Roman"/>
          <w:sz w:val="22"/>
          <w:szCs w:val="22"/>
        </w:rPr>
        <w:t>. Reduc</w:t>
      </w:r>
      <w:r w:rsidR="00A77F93" w:rsidRPr="006205CD">
        <w:rPr>
          <w:rFonts w:cs="Times New Roman"/>
          <w:sz w:val="22"/>
          <w:szCs w:val="22"/>
        </w:rPr>
        <w:t xml:space="preserve">tion of </w:t>
      </w:r>
      <w:r w:rsidR="006732F0" w:rsidRPr="006205CD">
        <w:rPr>
          <w:rFonts w:cs="Times New Roman"/>
          <w:sz w:val="22"/>
          <w:szCs w:val="22"/>
        </w:rPr>
        <w:t>triglyceride (</w:t>
      </w:r>
      <w:r w:rsidR="00A77F93" w:rsidRPr="006205CD">
        <w:rPr>
          <w:rFonts w:cs="Times New Roman"/>
          <w:sz w:val="22"/>
          <w:szCs w:val="22"/>
        </w:rPr>
        <w:t>TG</w:t>
      </w:r>
      <w:r w:rsidR="006732F0" w:rsidRPr="006205CD">
        <w:rPr>
          <w:rFonts w:cs="Times New Roman"/>
          <w:sz w:val="22"/>
          <w:szCs w:val="22"/>
        </w:rPr>
        <w:t>)</w:t>
      </w:r>
      <w:r w:rsidR="00A77F93" w:rsidRPr="006205CD">
        <w:rPr>
          <w:rFonts w:cs="Times New Roman"/>
          <w:sz w:val="22"/>
          <w:szCs w:val="22"/>
        </w:rPr>
        <w:t xml:space="preserve"> levels is also critical since</w:t>
      </w:r>
      <w:r w:rsidR="009E058D" w:rsidRPr="006205CD">
        <w:rPr>
          <w:rFonts w:cs="Times New Roman"/>
          <w:sz w:val="22"/>
          <w:szCs w:val="22"/>
        </w:rPr>
        <w:t xml:space="preserve"> elevated levels increase the risk of acute pancreatitis and cardiovascular disease</w:t>
      </w:r>
      <w:r w:rsidR="002D506B" w:rsidRPr="006205CD">
        <w:rPr>
          <w:rFonts w:cs="Times New Roman"/>
          <w:sz w:val="22"/>
          <w:szCs w:val="22"/>
        </w:rPr>
        <w:t xml:space="preserve"> </w:t>
      </w:r>
      <w:r w:rsidR="00886B3C" w:rsidRPr="006205CD">
        <w:rPr>
          <w:rFonts w:cs="Times New Roman"/>
          <w:noProof/>
          <w:sz w:val="22"/>
          <w:szCs w:val="22"/>
        </w:rPr>
        <w:t>[10]</w:t>
      </w:r>
      <w:r w:rsidR="009E058D" w:rsidRPr="006205CD">
        <w:rPr>
          <w:rFonts w:cs="Times New Roman"/>
          <w:sz w:val="22"/>
          <w:szCs w:val="22"/>
        </w:rPr>
        <w:t xml:space="preserve">. </w:t>
      </w:r>
      <w:r w:rsidR="00374FFE" w:rsidRPr="006205CD">
        <w:rPr>
          <w:rFonts w:eastAsia="Times New Roman" w:cs="Times New Roman"/>
          <w:sz w:val="22"/>
          <w:szCs w:val="18"/>
        </w:rPr>
        <w:t xml:space="preserve">As ectopic fat accumulation and insulin resistance are </w:t>
      </w:r>
      <w:r w:rsidR="00645AC9" w:rsidRPr="006205CD">
        <w:rPr>
          <w:rFonts w:eastAsia="Times New Roman" w:cs="Times New Roman"/>
          <w:sz w:val="22"/>
          <w:szCs w:val="18"/>
        </w:rPr>
        <w:t>driven</w:t>
      </w:r>
      <w:r w:rsidR="00374FFE" w:rsidRPr="006205CD">
        <w:rPr>
          <w:rFonts w:eastAsia="Times New Roman" w:cs="Times New Roman"/>
          <w:sz w:val="22"/>
          <w:szCs w:val="18"/>
        </w:rPr>
        <w:t xml:space="preserve"> by the inability to store excess calories in adipocytes, </w:t>
      </w:r>
      <w:r w:rsidR="00A46E64" w:rsidRPr="006205CD">
        <w:rPr>
          <w:rFonts w:eastAsia="Times New Roman" w:cs="Times New Roman"/>
          <w:sz w:val="22"/>
          <w:szCs w:val="18"/>
        </w:rPr>
        <w:t xml:space="preserve">one </w:t>
      </w:r>
      <w:r w:rsidR="00EC090B" w:rsidRPr="006205CD">
        <w:rPr>
          <w:rFonts w:eastAsia="Times New Roman" w:cs="Times New Roman"/>
          <w:sz w:val="22"/>
          <w:szCs w:val="18"/>
        </w:rPr>
        <w:t xml:space="preserve">effective </w:t>
      </w:r>
      <w:r w:rsidR="00A46E64" w:rsidRPr="006205CD">
        <w:rPr>
          <w:rFonts w:eastAsia="Times New Roman" w:cs="Times New Roman"/>
          <w:sz w:val="22"/>
          <w:szCs w:val="18"/>
        </w:rPr>
        <w:t>therapeutic</w:t>
      </w:r>
      <w:r w:rsidR="00DB00E2" w:rsidRPr="006205CD">
        <w:rPr>
          <w:rFonts w:eastAsia="Times New Roman" w:cs="Times New Roman"/>
          <w:sz w:val="22"/>
          <w:szCs w:val="18"/>
        </w:rPr>
        <w:t xml:space="preserve"> approach</w:t>
      </w:r>
      <w:r w:rsidR="00374FFE" w:rsidRPr="006205CD">
        <w:rPr>
          <w:rFonts w:eastAsia="Times New Roman" w:cs="Times New Roman"/>
          <w:sz w:val="22"/>
          <w:szCs w:val="18"/>
        </w:rPr>
        <w:t xml:space="preserve"> </w:t>
      </w:r>
      <w:r w:rsidR="00DB00E2" w:rsidRPr="006205CD">
        <w:rPr>
          <w:rFonts w:eastAsia="Times New Roman" w:cs="Times New Roman"/>
          <w:sz w:val="22"/>
          <w:szCs w:val="18"/>
        </w:rPr>
        <w:t>is to</w:t>
      </w:r>
      <w:r w:rsidR="00374FFE" w:rsidRPr="006205CD">
        <w:rPr>
          <w:rFonts w:eastAsia="Times New Roman" w:cs="Times New Roman"/>
          <w:sz w:val="22"/>
          <w:szCs w:val="18"/>
        </w:rPr>
        <w:t xml:space="preserve"> reduce calori</w:t>
      </w:r>
      <w:r w:rsidR="00A207CC" w:rsidRPr="006205CD">
        <w:rPr>
          <w:rFonts w:eastAsia="Times New Roman" w:cs="Times New Roman"/>
          <w:sz w:val="22"/>
          <w:szCs w:val="18"/>
        </w:rPr>
        <w:t>c</w:t>
      </w:r>
      <w:r w:rsidR="00374FFE" w:rsidRPr="006205CD">
        <w:rPr>
          <w:rFonts w:eastAsia="Times New Roman" w:cs="Times New Roman"/>
          <w:sz w:val="22"/>
          <w:szCs w:val="18"/>
        </w:rPr>
        <w:t xml:space="preserve"> intake</w:t>
      </w:r>
      <w:r w:rsidR="00D06317">
        <w:rPr>
          <w:rFonts w:eastAsia="Times New Roman" w:cs="Times New Roman"/>
          <w:sz w:val="22"/>
          <w:szCs w:val="18"/>
        </w:rPr>
        <w:t>;</w:t>
      </w:r>
      <w:r w:rsidR="00374FFE" w:rsidRPr="006205CD">
        <w:rPr>
          <w:rFonts w:eastAsia="Times New Roman" w:cs="Times New Roman"/>
          <w:sz w:val="22"/>
          <w:szCs w:val="18"/>
        </w:rPr>
        <w:t xml:space="preserve"> </w:t>
      </w:r>
      <w:r w:rsidR="00D06317">
        <w:rPr>
          <w:rFonts w:eastAsia="Times New Roman" w:cs="Times New Roman"/>
          <w:sz w:val="22"/>
          <w:szCs w:val="18"/>
        </w:rPr>
        <w:t>however,</w:t>
      </w:r>
      <w:r w:rsidR="00EC090B" w:rsidRPr="006205CD">
        <w:rPr>
          <w:rFonts w:eastAsia="Times New Roman" w:cs="Times New Roman"/>
          <w:sz w:val="22"/>
          <w:szCs w:val="18"/>
        </w:rPr>
        <w:t xml:space="preserve"> this is </w:t>
      </w:r>
      <w:r w:rsidR="00C56E88" w:rsidRPr="006205CD">
        <w:rPr>
          <w:rFonts w:eastAsia="Times New Roman" w:cs="Times New Roman"/>
          <w:sz w:val="22"/>
          <w:szCs w:val="18"/>
        </w:rPr>
        <w:t xml:space="preserve">often </w:t>
      </w:r>
      <w:r w:rsidR="004202D0" w:rsidRPr="006205CD">
        <w:rPr>
          <w:rFonts w:eastAsia="Times New Roman" w:cs="Times New Roman"/>
          <w:sz w:val="22"/>
          <w:szCs w:val="18"/>
        </w:rPr>
        <w:t>nearly</w:t>
      </w:r>
      <w:r w:rsidR="00C56E88" w:rsidRPr="006205CD">
        <w:rPr>
          <w:rFonts w:eastAsia="Times New Roman" w:cs="Times New Roman"/>
          <w:sz w:val="22"/>
          <w:szCs w:val="18"/>
        </w:rPr>
        <w:t xml:space="preserve"> </w:t>
      </w:r>
      <w:r w:rsidR="00EC090B" w:rsidRPr="006205CD">
        <w:rPr>
          <w:rFonts w:eastAsia="Times New Roman" w:cs="Times New Roman"/>
          <w:sz w:val="22"/>
          <w:szCs w:val="18"/>
        </w:rPr>
        <w:t xml:space="preserve">impossible in patients with </w:t>
      </w:r>
      <w:r w:rsidR="009B2C49" w:rsidRPr="006205CD">
        <w:rPr>
          <w:rFonts w:eastAsia="Times New Roman" w:cs="Times New Roman"/>
          <w:sz w:val="22"/>
          <w:szCs w:val="18"/>
        </w:rPr>
        <w:t>GL</w:t>
      </w:r>
      <w:r w:rsidR="00EC090B" w:rsidRPr="006205CD">
        <w:rPr>
          <w:rFonts w:eastAsia="Times New Roman" w:cs="Times New Roman"/>
          <w:sz w:val="22"/>
          <w:szCs w:val="18"/>
        </w:rPr>
        <w:t xml:space="preserve"> </w:t>
      </w:r>
      <w:r w:rsidR="004202D0" w:rsidRPr="006205CD">
        <w:rPr>
          <w:rFonts w:eastAsia="Times New Roman" w:cs="Times New Roman"/>
          <w:sz w:val="22"/>
          <w:szCs w:val="18"/>
        </w:rPr>
        <w:t xml:space="preserve">who have </w:t>
      </w:r>
      <w:r w:rsidR="00EC090B" w:rsidRPr="006205CD">
        <w:rPr>
          <w:rFonts w:eastAsia="Times New Roman" w:cs="Times New Roman"/>
          <w:sz w:val="22"/>
          <w:szCs w:val="18"/>
        </w:rPr>
        <w:t>very low leptin levels</w:t>
      </w:r>
      <w:r w:rsidR="00AF10D0" w:rsidRPr="006205CD">
        <w:rPr>
          <w:rFonts w:eastAsia="Times New Roman" w:cs="Times New Roman"/>
          <w:sz w:val="22"/>
          <w:szCs w:val="18"/>
        </w:rPr>
        <w:t>, causing hyperphagia</w:t>
      </w:r>
      <w:r w:rsidR="00374FFE" w:rsidRPr="006205CD">
        <w:rPr>
          <w:rFonts w:eastAsia="Times New Roman" w:cs="Times New Roman"/>
          <w:sz w:val="22"/>
          <w:szCs w:val="18"/>
        </w:rPr>
        <w:t xml:space="preserve">. </w:t>
      </w:r>
    </w:p>
    <w:p w14:paraId="2B228511" w14:textId="496F346E" w:rsidR="0002748E" w:rsidRPr="006205CD" w:rsidRDefault="008431D1" w:rsidP="006205CD">
      <w:pPr>
        <w:spacing w:before="120" w:after="120" w:line="480" w:lineRule="auto"/>
        <w:ind w:firstLine="720"/>
        <w:rPr>
          <w:rFonts w:eastAsia="Times New Roman" w:cs="Times New Roman"/>
          <w:sz w:val="22"/>
          <w:szCs w:val="22"/>
        </w:rPr>
      </w:pPr>
      <w:r w:rsidRPr="006205CD">
        <w:rPr>
          <w:rFonts w:eastAsia="Times New Roman" w:cs="Times New Roman"/>
          <w:sz w:val="22"/>
          <w:szCs w:val="22"/>
        </w:rPr>
        <w:lastRenderedPageBreak/>
        <w:t>Metreleptin, a recombinant methionyl</w:t>
      </w:r>
      <w:r w:rsidR="00D06317">
        <w:rPr>
          <w:rFonts w:eastAsia="Times New Roman" w:cs="Times New Roman"/>
          <w:sz w:val="22"/>
          <w:szCs w:val="22"/>
        </w:rPr>
        <w:t xml:space="preserve"> </w:t>
      </w:r>
      <w:r w:rsidRPr="006205CD">
        <w:rPr>
          <w:rFonts w:eastAsia="Times New Roman" w:cs="Times New Roman"/>
          <w:sz w:val="22"/>
          <w:szCs w:val="22"/>
        </w:rPr>
        <w:t xml:space="preserve">human leptin, </w:t>
      </w:r>
      <w:r w:rsidR="0097465C" w:rsidRPr="006205CD">
        <w:rPr>
          <w:rFonts w:eastAsia="Times New Roman" w:cs="Times New Roman"/>
          <w:sz w:val="22"/>
          <w:szCs w:val="22"/>
        </w:rPr>
        <w:t>was approved</w:t>
      </w:r>
      <w:r w:rsidR="006A0A8B" w:rsidRPr="006205CD">
        <w:rPr>
          <w:rFonts w:eastAsia="Times New Roman" w:cs="Times New Roman"/>
          <w:sz w:val="22"/>
          <w:szCs w:val="22"/>
        </w:rPr>
        <w:t xml:space="preserve"> </w:t>
      </w:r>
      <w:r w:rsidR="00535931" w:rsidRPr="006205CD">
        <w:rPr>
          <w:rFonts w:eastAsia="Times New Roman" w:cs="Times New Roman"/>
          <w:sz w:val="22"/>
          <w:szCs w:val="22"/>
        </w:rPr>
        <w:t xml:space="preserve">by the </w:t>
      </w:r>
      <w:r w:rsidR="006A0A8B" w:rsidRPr="006205CD">
        <w:rPr>
          <w:rFonts w:eastAsia="Times New Roman" w:cs="Times New Roman"/>
          <w:sz w:val="22"/>
          <w:szCs w:val="22"/>
        </w:rPr>
        <w:t>Japan</w:t>
      </w:r>
      <w:r w:rsidR="00535931" w:rsidRPr="006205CD">
        <w:rPr>
          <w:rFonts w:eastAsia="Times New Roman" w:cs="Times New Roman"/>
          <w:sz w:val="22"/>
          <w:szCs w:val="22"/>
        </w:rPr>
        <w:t xml:space="preserve">ese </w:t>
      </w:r>
      <w:r w:rsidR="00535931" w:rsidRPr="006205CD">
        <w:rPr>
          <w:rFonts w:cs="Times New Roman"/>
          <w:sz w:val="22"/>
          <w:szCs w:val="22"/>
        </w:rPr>
        <w:t>Ministry of Health, Labo</w:t>
      </w:r>
      <w:r w:rsidR="00A207CC" w:rsidRPr="006205CD">
        <w:rPr>
          <w:rFonts w:cs="Times New Roman"/>
          <w:sz w:val="22"/>
          <w:szCs w:val="22"/>
        </w:rPr>
        <w:t>u</w:t>
      </w:r>
      <w:r w:rsidR="00535931" w:rsidRPr="006205CD">
        <w:rPr>
          <w:rFonts w:cs="Times New Roman"/>
          <w:sz w:val="22"/>
          <w:szCs w:val="22"/>
        </w:rPr>
        <w:t>r and Welfare</w:t>
      </w:r>
      <w:r w:rsidR="006A0A8B" w:rsidRPr="006205CD">
        <w:rPr>
          <w:rFonts w:eastAsia="Times New Roman" w:cs="Times New Roman"/>
          <w:sz w:val="22"/>
          <w:szCs w:val="22"/>
        </w:rPr>
        <w:t xml:space="preserve"> in 2013 and</w:t>
      </w:r>
      <w:r w:rsidR="0097465C" w:rsidRPr="006205CD">
        <w:rPr>
          <w:rFonts w:eastAsia="Times New Roman" w:cs="Times New Roman"/>
          <w:sz w:val="22"/>
          <w:szCs w:val="22"/>
        </w:rPr>
        <w:t xml:space="preserve"> by the </w:t>
      </w:r>
      <w:r w:rsidR="00A207CC" w:rsidRPr="006205CD">
        <w:rPr>
          <w:rFonts w:eastAsia="Times New Roman" w:cs="Times New Roman"/>
          <w:sz w:val="22"/>
          <w:szCs w:val="22"/>
        </w:rPr>
        <w:t>US</w:t>
      </w:r>
      <w:r w:rsidR="0097465C" w:rsidRPr="006205CD">
        <w:rPr>
          <w:rFonts w:eastAsia="Times New Roman" w:cs="Times New Roman"/>
          <w:sz w:val="22"/>
          <w:szCs w:val="22"/>
        </w:rPr>
        <w:t xml:space="preserve"> F</w:t>
      </w:r>
      <w:r w:rsidRPr="006205CD">
        <w:rPr>
          <w:rFonts w:eastAsia="Times New Roman" w:cs="Times New Roman"/>
          <w:sz w:val="22"/>
          <w:szCs w:val="22"/>
        </w:rPr>
        <w:t xml:space="preserve">ood and </w:t>
      </w:r>
      <w:r w:rsidR="0097465C" w:rsidRPr="006205CD">
        <w:rPr>
          <w:rFonts w:eastAsia="Times New Roman" w:cs="Times New Roman"/>
          <w:sz w:val="22"/>
          <w:szCs w:val="22"/>
        </w:rPr>
        <w:t>D</w:t>
      </w:r>
      <w:r w:rsidRPr="006205CD">
        <w:rPr>
          <w:rFonts w:eastAsia="Times New Roman" w:cs="Times New Roman"/>
          <w:sz w:val="22"/>
          <w:szCs w:val="22"/>
        </w:rPr>
        <w:t xml:space="preserve">rug </w:t>
      </w:r>
      <w:r w:rsidR="0097465C" w:rsidRPr="006205CD">
        <w:rPr>
          <w:rFonts w:eastAsia="Times New Roman" w:cs="Times New Roman"/>
          <w:sz w:val="22"/>
          <w:szCs w:val="22"/>
        </w:rPr>
        <w:t>A</w:t>
      </w:r>
      <w:r w:rsidRPr="006205CD">
        <w:rPr>
          <w:rFonts w:eastAsia="Times New Roman" w:cs="Times New Roman"/>
          <w:sz w:val="22"/>
          <w:szCs w:val="22"/>
        </w:rPr>
        <w:t>dministration</w:t>
      </w:r>
      <w:r w:rsidR="0097465C" w:rsidRPr="006205CD">
        <w:rPr>
          <w:rFonts w:eastAsia="Times New Roman" w:cs="Times New Roman"/>
          <w:sz w:val="22"/>
          <w:szCs w:val="22"/>
        </w:rPr>
        <w:t xml:space="preserve"> in 2014 to treat the complications of leptin deficiency in patients with </w:t>
      </w:r>
      <w:r w:rsidR="00535931" w:rsidRPr="006205CD">
        <w:rPr>
          <w:rFonts w:eastAsia="Times New Roman" w:cs="Times New Roman"/>
          <w:sz w:val="22"/>
          <w:szCs w:val="22"/>
        </w:rPr>
        <w:t xml:space="preserve">acquired or </w:t>
      </w:r>
      <w:r w:rsidR="0097465C" w:rsidRPr="006205CD">
        <w:rPr>
          <w:rFonts w:eastAsia="Times New Roman" w:cs="Times New Roman"/>
          <w:sz w:val="22"/>
          <w:szCs w:val="22"/>
        </w:rPr>
        <w:t xml:space="preserve">congenital </w:t>
      </w:r>
      <w:r w:rsidR="00535931" w:rsidRPr="006205CD">
        <w:rPr>
          <w:rFonts w:eastAsia="Times New Roman" w:cs="Times New Roman"/>
          <w:sz w:val="22"/>
          <w:szCs w:val="22"/>
        </w:rPr>
        <w:t>GL</w:t>
      </w:r>
      <w:r w:rsidR="00464A43" w:rsidRPr="006205CD">
        <w:rPr>
          <w:rFonts w:eastAsia="Times New Roman" w:cs="Times New Roman"/>
          <w:sz w:val="22"/>
          <w:szCs w:val="22"/>
        </w:rPr>
        <w:t xml:space="preserve"> as an adjunct to diet as replacement therapy</w:t>
      </w:r>
      <w:r w:rsidR="0097465C" w:rsidRPr="006205CD">
        <w:rPr>
          <w:rFonts w:eastAsia="Times New Roman" w:cs="Times New Roman"/>
          <w:sz w:val="22"/>
          <w:szCs w:val="22"/>
        </w:rPr>
        <w:t xml:space="preserve"> </w:t>
      </w:r>
      <w:r w:rsidR="0087059E">
        <w:rPr>
          <w:rFonts w:eastAsia="Times New Roman" w:cs="Times New Roman"/>
          <w:noProof/>
          <w:sz w:val="22"/>
          <w:szCs w:val="22"/>
        </w:rPr>
        <w:t>[11, 12]</w:t>
      </w:r>
      <w:r w:rsidR="0097465C" w:rsidRPr="006205CD">
        <w:rPr>
          <w:rFonts w:eastAsia="Times New Roman" w:cs="Times New Roman"/>
          <w:sz w:val="22"/>
          <w:szCs w:val="22"/>
        </w:rPr>
        <w:t>.</w:t>
      </w:r>
      <w:r w:rsidR="00105BE4" w:rsidRPr="006205CD">
        <w:rPr>
          <w:rFonts w:eastAsia="Times New Roman" w:cs="Times New Roman"/>
          <w:sz w:val="22"/>
          <w:szCs w:val="22"/>
        </w:rPr>
        <w:t xml:space="preserve"> </w:t>
      </w:r>
      <w:r w:rsidR="00E3648B" w:rsidRPr="006205CD">
        <w:rPr>
          <w:rFonts w:eastAsia="Times New Roman" w:cs="Times New Roman"/>
          <w:sz w:val="22"/>
          <w:szCs w:val="18"/>
        </w:rPr>
        <w:t xml:space="preserve">The regulatory approvals were based on </w:t>
      </w:r>
      <w:r w:rsidR="0085393E" w:rsidRPr="006205CD">
        <w:rPr>
          <w:rFonts w:eastAsia="Times New Roman" w:cs="Times New Roman"/>
          <w:sz w:val="22"/>
          <w:szCs w:val="18"/>
        </w:rPr>
        <w:t>data from a</w:t>
      </w:r>
      <w:r w:rsidR="00BA7BF9" w:rsidRPr="006205CD">
        <w:rPr>
          <w:rFonts w:eastAsia="Times New Roman" w:cs="Times New Roman"/>
          <w:sz w:val="22"/>
          <w:szCs w:val="18"/>
        </w:rPr>
        <w:t xml:space="preserve"> long-term</w:t>
      </w:r>
      <w:r w:rsidR="0085393E" w:rsidRPr="006205CD">
        <w:rPr>
          <w:rFonts w:eastAsia="Times New Roman" w:cs="Times New Roman"/>
          <w:sz w:val="22"/>
          <w:szCs w:val="18"/>
        </w:rPr>
        <w:t xml:space="preserve"> trial conducted at the N</w:t>
      </w:r>
      <w:r w:rsidR="00464A43" w:rsidRPr="006205CD">
        <w:rPr>
          <w:rFonts w:eastAsia="Times New Roman" w:cs="Times New Roman"/>
          <w:sz w:val="22"/>
          <w:szCs w:val="18"/>
        </w:rPr>
        <w:t xml:space="preserve">ational </w:t>
      </w:r>
      <w:r w:rsidR="0085393E" w:rsidRPr="006205CD">
        <w:rPr>
          <w:rFonts w:eastAsia="Times New Roman" w:cs="Times New Roman"/>
          <w:sz w:val="22"/>
          <w:szCs w:val="18"/>
        </w:rPr>
        <w:t>I</w:t>
      </w:r>
      <w:r w:rsidR="00464A43" w:rsidRPr="006205CD">
        <w:rPr>
          <w:rFonts w:eastAsia="Times New Roman" w:cs="Times New Roman"/>
          <w:sz w:val="22"/>
          <w:szCs w:val="18"/>
        </w:rPr>
        <w:t xml:space="preserve">nstitutes of </w:t>
      </w:r>
      <w:r w:rsidR="0085393E" w:rsidRPr="006205CD">
        <w:rPr>
          <w:rFonts w:eastAsia="Times New Roman" w:cs="Times New Roman"/>
          <w:sz w:val="22"/>
          <w:szCs w:val="18"/>
        </w:rPr>
        <w:t>H</w:t>
      </w:r>
      <w:r w:rsidR="00464A43" w:rsidRPr="006205CD">
        <w:rPr>
          <w:rFonts w:eastAsia="Times New Roman" w:cs="Times New Roman"/>
          <w:sz w:val="22"/>
          <w:szCs w:val="18"/>
        </w:rPr>
        <w:t>ealth</w:t>
      </w:r>
      <w:r w:rsidR="009C2C9D" w:rsidRPr="006205CD">
        <w:rPr>
          <w:rFonts w:eastAsia="Times New Roman" w:cs="Times New Roman"/>
          <w:sz w:val="22"/>
          <w:szCs w:val="18"/>
        </w:rPr>
        <w:t xml:space="preserve"> (NIH)</w:t>
      </w:r>
      <w:r w:rsidR="0085393E" w:rsidRPr="006205CD">
        <w:rPr>
          <w:rFonts w:eastAsia="Times New Roman" w:cs="Times New Roman"/>
          <w:sz w:val="22"/>
          <w:szCs w:val="18"/>
        </w:rPr>
        <w:t xml:space="preserve"> (ClinicalTrials.gov </w:t>
      </w:r>
      <w:r w:rsidR="00540E71">
        <w:rPr>
          <w:rFonts w:eastAsia="Times New Roman" w:cs="Times New Roman"/>
          <w:sz w:val="22"/>
          <w:szCs w:val="18"/>
        </w:rPr>
        <w:t>i</w:t>
      </w:r>
      <w:r w:rsidR="0085393E" w:rsidRPr="006205CD">
        <w:rPr>
          <w:rFonts w:eastAsia="Times New Roman" w:cs="Times New Roman"/>
          <w:sz w:val="22"/>
          <w:szCs w:val="18"/>
        </w:rPr>
        <w:t>dentifier</w:t>
      </w:r>
      <w:r w:rsidR="008B26A6" w:rsidRPr="006205CD">
        <w:rPr>
          <w:rFonts w:eastAsia="Times New Roman" w:cs="Times New Roman"/>
          <w:sz w:val="22"/>
          <w:szCs w:val="18"/>
        </w:rPr>
        <w:t>:</w:t>
      </w:r>
      <w:r w:rsidR="0085393E" w:rsidRPr="006205CD">
        <w:rPr>
          <w:rFonts w:eastAsia="Times New Roman" w:cs="Times New Roman"/>
          <w:sz w:val="22"/>
          <w:szCs w:val="18"/>
        </w:rPr>
        <w:t xml:space="preserve"> NCT00025883)</w:t>
      </w:r>
      <w:r w:rsidR="00E904D7" w:rsidRPr="006205CD">
        <w:rPr>
          <w:rFonts w:eastAsia="Times New Roman" w:cs="Times New Roman"/>
          <w:sz w:val="22"/>
          <w:szCs w:val="18"/>
        </w:rPr>
        <w:t>, which generated several publications</w:t>
      </w:r>
      <w:r w:rsidR="00BA7BF9" w:rsidRPr="006205CD">
        <w:rPr>
          <w:rFonts w:eastAsia="Times New Roman" w:cs="Times New Roman"/>
          <w:sz w:val="22"/>
          <w:szCs w:val="18"/>
        </w:rPr>
        <w:t xml:space="preserve"> </w:t>
      </w:r>
      <w:r w:rsidR="00295F11" w:rsidRPr="006205CD">
        <w:rPr>
          <w:rFonts w:eastAsia="Times New Roman" w:cs="Times New Roman"/>
          <w:sz w:val="22"/>
          <w:szCs w:val="18"/>
        </w:rPr>
        <w:t xml:space="preserve">on </w:t>
      </w:r>
      <w:r w:rsidR="00BA7BF9" w:rsidRPr="006205CD">
        <w:rPr>
          <w:rFonts w:eastAsia="Times New Roman" w:cs="Times New Roman"/>
          <w:sz w:val="22"/>
          <w:szCs w:val="18"/>
        </w:rPr>
        <w:t xml:space="preserve">interim data </w:t>
      </w:r>
      <w:r w:rsidR="003E7843">
        <w:rPr>
          <w:rFonts w:eastAsia="Times New Roman" w:cs="Times New Roman"/>
          <w:sz w:val="22"/>
          <w:szCs w:val="18"/>
        </w:rPr>
        <w:t>before</w:t>
      </w:r>
      <w:r w:rsidR="00BA7BF9" w:rsidRPr="006205CD">
        <w:rPr>
          <w:rFonts w:eastAsia="Times New Roman" w:cs="Times New Roman"/>
          <w:sz w:val="22"/>
          <w:szCs w:val="18"/>
        </w:rPr>
        <w:t xml:space="preserve"> </w:t>
      </w:r>
      <w:r w:rsidR="007C4A2C" w:rsidRPr="006205CD">
        <w:rPr>
          <w:rFonts w:eastAsia="Times New Roman" w:cs="Times New Roman"/>
          <w:sz w:val="22"/>
          <w:szCs w:val="18"/>
        </w:rPr>
        <w:t xml:space="preserve">the </w:t>
      </w:r>
      <w:r w:rsidR="00BA7BF9" w:rsidRPr="006205CD">
        <w:rPr>
          <w:rFonts w:eastAsia="Times New Roman" w:cs="Times New Roman"/>
          <w:sz w:val="22"/>
          <w:szCs w:val="18"/>
        </w:rPr>
        <w:t>completion of the trial</w:t>
      </w:r>
      <w:r w:rsidR="00BE6D35" w:rsidRPr="006205CD">
        <w:rPr>
          <w:rFonts w:eastAsia="Times New Roman" w:cs="Times New Roman"/>
          <w:sz w:val="22"/>
          <w:szCs w:val="18"/>
        </w:rPr>
        <w:t xml:space="preserve"> </w:t>
      </w:r>
      <w:r w:rsidR="0087059E">
        <w:rPr>
          <w:rFonts w:eastAsia="Times New Roman" w:cs="Times New Roman"/>
          <w:noProof/>
          <w:sz w:val="22"/>
          <w:szCs w:val="18"/>
        </w:rPr>
        <w:t>[13</w:t>
      </w:r>
      <w:r w:rsidR="00727CA7">
        <w:rPr>
          <w:rFonts w:eastAsia="Times New Roman" w:cs="Times New Roman"/>
          <w:noProof/>
          <w:sz w:val="22"/>
          <w:szCs w:val="18"/>
        </w:rPr>
        <w:t>–</w:t>
      </w:r>
      <w:r w:rsidR="0087059E">
        <w:rPr>
          <w:rFonts w:eastAsia="Times New Roman" w:cs="Times New Roman"/>
          <w:noProof/>
          <w:sz w:val="22"/>
          <w:szCs w:val="18"/>
        </w:rPr>
        <w:t>20]</w:t>
      </w:r>
      <w:r w:rsidR="00BA7BF9" w:rsidRPr="006205CD">
        <w:rPr>
          <w:rFonts w:eastAsia="Times New Roman" w:cs="Times New Roman"/>
          <w:sz w:val="22"/>
          <w:szCs w:val="18"/>
        </w:rPr>
        <w:t xml:space="preserve">. </w:t>
      </w:r>
    </w:p>
    <w:p w14:paraId="51DC901C" w14:textId="39E13592" w:rsidR="00D24512" w:rsidRPr="006205CD" w:rsidRDefault="00C2636A" w:rsidP="006205CD">
      <w:pPr>
        <w:spacing w:before="120" w:after="120" w:line="480" w:lineRule="auto"/>
        <w:ind w:firstLine="720"/>
        <w:rPr>
          <w:rFonts w:cs="Times New Roman"/>
          <w:sz w:val="22"/>
          <w:szCs w:val="22"/>
        </w:rPr>
      </w:pPr>
      <w:r w:rsidRPr="006205CD">
        <w:rPr>
          <w:rFonts w:eastAsia="Times New Roman" w:cs="Times New Roman"/>
          <w:sz w:val="22"/>
          <w:szCs w:val="22"/>
        </w:rPr>
        <w:t xml:space="preserve">Here, we report the safety and effectiveness </w:t>
      </w:r>
      <w:r w:rsidR="0097465C" w:rsidRPr="006205CD">
        <w:rPr>
          <w:rFonts w:eastAsia="Times New Roman" w:cs="Times New Roman"/>
          <w:sz w:val="22"/>
          <w:szCs w:val="22"/>
        </w:rPr>
        <w:t xml:space="preserve">of metreleptin treatment in patients with </w:t>
      </w:r>
      <w:r w:rsidR="00011A39" w:rsidRPr="006205CD">
        <w:rPr>
          <w:rFonts w:eastAsia="Times New Roman" w:cs="Times New Roman"/>
          <w:sz w:val="22"/>
          <w:szCs w:val="22"/>
        </w:rPr>
        <w:t>GL</w:t>
      </w:r>
      <w:r w:rsidR="0097465C" w:rsidRPr="006205CD">
        <w:rPr>
          <w:rFonts w:eastAsia="Times New Roman" w:cs="Times New Roman"/>
          <w:sz w:val="22"/>
          <w:szCs w:val="22"/>
        </w:rPr>
        <w:t xml:space="preserve"> from </w:t>
      </w:r>
      <w:r w:rsidR="005833B0" w:rsidRPr="006205CD">
        <w:rPr>
          <w:rFonts w:eastAsia="Times New Roman" w:cs="Times New Roman"/>
          <w:sz w:val="22"/>
          <w:szCs w:val="22"/>
        </w:rPr>
        <w:t>a</w:t>
      </w:r>
      <w:r w:rsidR="0097465C" w:rsidRPr="006205CD">
        <w:rPr>
          <w:rFonts w:eastAsia="Times New Roman" w:cs="Times New Roman"/>
          <w:sz w:val="22"/>
          <w:szCs w:val="22"/>
        </w:rPr>
        <w:t xml:space="preserve"> </w:t>
      </w:r>
      <w:r w:rsidR="00011A39" w:rsidRPr="006205CD">
        <w:rPr>
          <w:rFonts w:eastAsia="Times New Roman" w:cs="Times New Roman"/>
          <w:sz w:val="22"/>
          <w:szCs w:val="22"/>
        </w:rPr>
        <w:t xml:space="preserve">final </w:t>
      </w:r>
      <w:r w:rsidR="0097465C" w:rsidRPr="006205CD">
        <w:rPr>
          <w:rFonts w:eastAsia="Times New Roman" w:cs="Times New Roman"/>
          <w:sz w:val="22"/>
          <w:szCs w:val="22"/>
        </w:rPr>
        <w:t>combined analysis</w:t>
      </w:r>
      <w:r w:rsidR="005833B0" w:rsidRPr="006205CD">
        <w:rPr>
          <w:rFonts w:eastAsia="Times New Roman" w:cs="Times New Roman"/>
          <w:sz w:val="22"/>
          <w:szCs w:val="22"/>
        </w:rPr>
        <w:t xml:space="preserve"> of </w:t>
      </w:r>
      <w:r w:rsidR="00D06317">
        <w:rPr>
          <w:rFonts w:eastAsia="Times New Roman" w:cs="Times New Roman"/>
          <w:sz w:val="22"/>
          <w:szCs w:val="22"/>
        </w:rPr>
        <w:t>two</w:t>
      </w:r>
      <w:r w:rsidR="009C2C9D" w:rsidRPr="006205CD">
        <w:rPr>
          <w:rFonts w:eastAsia="Times New Roman" w:cs="Times New Roman"/>
          <w:sz w:val="22"/>
          <w:szCs w:val="22"/>
        </w:rPr>
        <w:t xml:space="preserve"> </w:t>
      </w:r>
      <w:r w:rsidR="005833B0" w:rsidRPr="006205CD">
        <w:rPr>
          <w:rFonts w:eastAsia="Times New Roman" w:cs="Times New Roman"/>
          <w:sz w:val="22"/>
          <w:szCs w:val="22"/>
        </w:rPr>
        <w:t>open-label investigator-sponsored trials</w:t>
      </w:r>
      <w:r w:rsidR="00A47B35" w:rsidRPr="006205CD">
        <w:rPr>
          <w:rFonts w:eastAsia="Times New Roman" w:cs="Times New Roman"/>
          <w:sz w:val="22"/>
          <w:szCs w:val="22"/>
        </w:rPr>
        <w:t xml:space="preserve"> </w:t>
      </w:r>
      <w:r w:rsidR="00011A39" w:rsidRPr="006205CD">
        <w:rPr>
          <w:rFonts w:eastAsia="Times New Roman" w:cs="Times New Roman"/>
          <w:sz w:val="22"/>
          <w:szCs w:val="22"/>
        </w:rPr>
        <w:t>that represent the largest cohort of patients</w:t>
      </w:r>
      <w:r w:rsidR="008A2A51" w:rsidRPr="006205CD">
        <w:rPr>
          <w:rFonts w:eastAsia="Times New Roman" w:cs="Times New Roman"/>
          <w:sz w:val="22"/>
          <w:szCs w:val="22"/>
        </w:rPr>
        <w:t xml:space="preserve"> reported as </w:t>
      </w:r>
      <w:r w:rsidR="00D06317">
        <w:rPr>
          <w:rFonts w:eastAsia="Times New Roman" w:cs="Times New Roman"/>
          <w:sz w:val="22"/>
          <w:szCs w:val="22"/>
        </w:rPr>
        <w:t>one</w:t>
      </w:r>
      <w:r w:rsidR="009C2C9D" w:rsidRPr="006205CD">
        <w:rPr>
          <w:rFonts w:eastAsia="Times New Roman" w:cs="Times New Roman"/>
          <w:sz w:val="22"/>
          <w:szCs w:val="22"/>
        </w:rPr>
        <w:t xml:space="preserve"> </w:t>
      </w:r>
      <w:r w:rsidR="008A2A51" w:rsidRPr="006205CD">
        <w:rPr>
          <w:rFonts w:eastAsia="Times New Roman" w:cs="Times New Roman"/>
          <w:sz w:val="22"/>
          <w:szCs w:val="22"/>
        </w:rPr>
        <w:t>group</w:t>
      </w:r>
      <w:r w:rsidR="00216A4B" w:rsidRPr="006205CD">
        <w:rPr>
          <w:rFonts w:eastAsia="Times New Roman" w:cs="Times New Roman"/>
          <w:sz w:val="22"/>
          <w:szCs w:val="22"/>
        </w:rPr>
        <w:t>.</w:t>
      </w:r>
      <w:r w:rsidR="00011A39" w:rsidRPr="006205CD">
        <w:rPr>
          <w:rFonts w:eastAsia="Times New Roman" w:cs="Times New Roman"/>
          <w:sz w:val="22"/>
          <w:szCs w:val="22"/>
        </w:rPr>
        <w:t xml:space="preserve"> </w:t>
      </w:r>
    </w:p>
    <w:p w14:paraId="7FD02CF4" w14:textId="0FD0F164" w:rsidR="00ED0F29" w:rsidRPr="00540E71" w:rsidRDefault="00540E71" w:rsidP="006205CD">
      <w:pPr>
        <w:spacing w:before="120" w:after="120" w:line="480" w:lineRule="auto"/>
        <w:rPr>
          <w:rFonts w:cs="Times New Roman"/>
          <w:b/>
          <w:szCs w:val="22"/>
        </w:rPr>
      </w:pPr>
      <w:r w:rsidRPr="00540E71">
        <w:rPr>
          <w:rFonts w:cs="Times New Roman"/>
          <w:b/>
          <w:szCs w:val="22"/>
        </w:rPr>
        <w:t xml:space="preserve">Patients </w:t>
      </w:r>
      <w:r>
        <w:rPr>
          <w:rFonts w:cs="Times New Roman"/>
          <w:b/>
          <w:szCs w:val="22"/>
        </w:rPr>
        <w:t>a</w:t>
      </w:r>
      <w:r w:rsidRPr="00540E71">
        <w:rPr>
          <w:rFonts w:cs="Times New Roman"/>
          <w:b/>
          <w:szCs w:val="22"/>
        </w:rPr>
        <w:t xml:space="preserve">nd </w:t>
      </w:r>
      <w:r w:rsidR="00182ABE">
        <w:rPr>
          <w:rFonts w:cs="Times New Roman"/>
          <w:b/>
          <w:szCs w:val="22"/>
        </w:rPr>
        <w:t>m</w:t>
      </w:r>
      <w:r w:rsidRPr="00540E71">
        <w:rPr>
          <w:rFonts w:cs="Times New Roman"/>
          <w:b/>
          <w:szCs w:val="22"/>
        </w:rPr>
        <w:t>ethods</w:t>
      </w:r>
    </w:p>
    <w:p w14:paraId="6D6ED155" w14:textId="521E4115" w:rsidR="004575C0" w:rsidRPr="006205CD" w:rsidRDefault="00670B42" w:rsidP="006205CD">
      <w:pPr>
        <w:spacing w:before="120" w:after="120" w:line="480" w:lineRule="auto"/>
        <w:rPr>
          <w:rFonts w:eastAsia="Times New Roman" w:cs="Times New Roman"/>
          <w:b/>
          <w:sz w:val="22"/>
          <w:szCs w:val="18"/>
        </w:rPr>
      </w:pPr>
      <w:r w:rsidRPr="006205CD">
        <w:rPr>
          <w:rFonts w:eastAsia="Times New Roman" w:cs="Times New Roman"/>
          <w:b/>
          <w:sz w:val="22"/>
          <w:szCs w:val="18"/>
        </w:rPr>
        <w:t xml:space="preserve">Study </w:t>
      </w:r>
      <w:r w:rsidR="003C4C35" w:rsidRPr="006205CD">
        <w:rPr>
          <w:rFonts w:eastAsia="Times New Roman" w:cs="Times New Roman"/>
          <w:b/>
          <w:sz w:val="22"/>
          <w:szCs w:val="18"/>
        </w:rPr>
        <w:t xml:space="preserve">design and </w:t>
      </w:r>
      <w:r w:rsidRPr="006205CD">
        <w:rPr>
          <w:rFonts w:eastAsia="Times New Roman" w:cs="Times New Roman"/>
          <w:b/>
          <w:sz w:val="22"/>
          <w:szCs w:val="18"/>
        </w:rPr>
        <w:t>participants</w:t>
      </w:r>
    </w:p>
    <w:p w14:paraId="04815C59" w14:textId="5DC94A84" w:rsidR="00F03D20" w:rsidRPr="006205CD" w:rsidRDefault="003C755E" w:rsidP="006205CD">
      <w:pPr>
        <w:spacing w:before="120" w:after="120" w:line="480" w:lineRule="auto"/>
        <w:rPr>
          <w:rFonts w:cs="Times New Roman"/>
          <w:sz w:val="22"/>
          <w:szCs w:val="22"/>
        </w:rPr>
      </w:pPr>
      <w:r w:rsidRPr="006205CD">
        <w:rPr>
          <w:rFonts w:eastAsia="Times New Roman" w:cs="Times New Roman"/>
          <w:sz w:val="22"/>
          <w:szCs w:val="18"/>
        </w:rPr>
        <w:t xml:space="preserve">Data </w:t>
      </w:r>
      <w:r w:rsidR="00242AE0" w:rsidRPr="006205CD">
        <w:rPr>
          <w:rFonts w:eastAsia="Times New Roman" w:cs="Times New Roman"/>
          <w:sz w:val="22"/>
          <w:szCs w:val="18"/>
        </w:rPr>
        <w:t>collected from 2000</w:t>
      </w:r>
      <w:r w:rsidR="00540E71">
        <w:rPr>
          <w:rFonts w:eastAsia="Times New Roman" w:cs="Times New Roman"/>
          <w:sz w:val="22"/>
          <w:szCs w:val="18"/>
        </w:rPr>
        <w:t>–</w:t>
      </w:r>
      <w:r w:rsidR="00242AE0" w:rsidRPr="006205CD">
        <w:rPr>
          <w:rFonts w:eastAsia="Times New Roman" w:cs="Times New Roman"/>
          <w:sz w:val="22"/>
          <w:szCs w:val="18"/>
        </w:rPr>
        <w:t>2014 for</w:t>
      </w:r>
      <w:r w:rsidRPr="006205CD">
        <w:rPr>
          <w:rFonts w:eastAsia="Times New Roman" w:cs="Times New Roman"/>
          <w:sz w:val="22"/>
          <w:szCs w:val="18"/>
        </w:rPr>
        <w:t xml:space="preserve"> </w:t>
      </w:r>
      <w:r w:rsidR="005913D4" w:rsidRPr="006205CD">
        <w:rPr>
          <w:rFonts w:eastAsia="Times New Roman" w:cs="Times New Roman"/>
          <w:sz w:val="22"/>
          <w:szCs w:val="18"/>
        </w:rPr>
        <w:t>a pilot study</w:t>
      </w:r>
      <w:r w:rsidRPr="006205CD">
        <w:rPr>
          <w:rFonts w:eastAsia="Times New Roman" w:cs="Times New Roman"/>
          <w:sz w:val="22"/>
          <w:szCs w:val="18"/>
        </w:rPr>
        <w:t xml:space="preserve"> </w:t>
      </w:r>
      <w:r w:rsidR="005913D4" w:rsidRPr="006205CD">
        <w:rPr>
          <w:rFonts w:eastAsia="Times New Roman" w:cs="Times New Roman"/>
          <w:sz w:val="22"/>
          <w:szCs w:val="18"/>
        </w:rPr>
        <w:t>(</w:t>
      </w:r>
      <w:r w:rsidR="003C4C35" w:rsidRPr="006205CD">
        <w:rPr>
          <w:rFonts w:eastAsia="Times New Roman" w:cs="Times New Roman"/>
          <w:sz w:val="22"/>
          <w:szCs w:val="18"/>
        </w:rPr>
        <w:t xml:space="preserve">NIH </w:t>
      </w:r>
      <w:r w:rsidR="007E1CC7" w:rsidRPr="006205CD">
        <w:rPr>
          <w:rFonts w:eastAsia="Times New Roman" w:cs="Times New Roman"/>
          <w:sz w:val="22"/>
          <w:szCs w:val="18"/>
        </w:rPr>
        <w:t xml:space="preserve">Study </w:t>
      </w:r>
      <w:r w:rsidR="00745147" w:rsidRPr="006205CD">
        <w:rPr>
          <w:rFonts w:eastAsia="Times New Roman" w:cs="Times New Roman"/>
          <w:sz w:val="22"/>
          <w:szCs w:val="18"/>
        </w:rPr>
        <w:t>991265 [NCT00005905</w:t>
      </w:r>
      <w:r w:rsidRPr="006205CD">
        <w:rPr>
          <w:rFonts w:eastAsia="Times New Roman" w:cs="Times New Roman"/>
          <w:sz w:val="22"/>
          <w:szCs w:val="18"/>
        </w:rPr>
        <w:t>]</w:t>
      </w:r>
      <w:r w:rsidR="00013F1B" w:rsidRPr="006205CD">
        <w:rPr>
          <w:rFonts w:eastAsia="Times New Roman" w:cs="Times New Roman"/>
          <w:sz w:val="22"/>
          <w:szCs w:val="18"/>
        </w:rPr>
        <w:t>)</w:t>
      </w:r>
      <w:r w:rsidRPr="006205CD">
        <w:rPr>
          <w:rFonts w:eastAsia="Times New Roman" w:cs="Times New Roman"/>
          <w:sz w:val="22"/>
          <w:szCs w:val="18"/>
        </w:rPr>
        <w:t xml:space="preserve"> and </w:t>
      </w:r>
      <w:r w:rsidR="008C67EF" w:rsidRPr="006205CD">
        <w:rPr>
          <w:rFonts w:eastAsia="Times New Roman" w:cs="Times New Roman"/>
          <w:sz w:val="22"/>
          <w:szCs w:val="18"/>
        </w:rPr>
        <w:t>its long-term extension (</w:t>
      </w:r>
      <w:r w:rsidR="003C4C35" w:rsidRPr="006205CD">
        <w:rPr>
          <w:rFonts w:eastAsia="Times New Roman" w:cs="Times New Roman"/>
          <w:sz w:val="22"/>
          <w:szCs w:val="18"/>
        </w:rPr>
        <w:t xml:space="preserve">NIH </w:t>
      </w:r>
      <w:r w:rsidR="00420F77" w:rsidRPr="006205CD">
        <w:rPr>
          <w:rFonts w:eastAsia="Times New Roman" w:cs="Times New Roman"/>
          <w:sz w:val="22"/>
          <w:szCs w:val="18"/>
        </w:rPr>
        <w:t xml:space="preserve">Study </w:t>
      </w:r>
      <w:r w:rsidRPr="006205CD">
        <w:rPr>
          <w:rFonts w:eastAsia="Times New Roman" w:cs="Times New Roman"/>
          <w:sz w:val="22"/>
          <w:szCs w:val="18"/>
        </w:rPr>
        <w:t>20010769 [NCT00025883</w:t>
      </w:r>
      <w:r w:rsidR="008C67EF" w:rsidRPr="006205CD">
        <w:rPr>
          <w:rFonts w:eastAsia="Times New Roman" w:cs="Times New Roman"/>
          <w:sz w:val="22"/>
          <w:szCs w:val="18"/>
        </w:rPr>
        <w:t>]</w:t>
      </w:r>
      <w:r w:rsidRPr="006205CD">
        <w:rPr>
          <w:rFonts w:eastAsia="Times New Roman" w:cs="Times New Roman"/>
          <w:sz w:val="22"/>
          <w:szCs w:val="18"/>
        </w:rPr>
        <w:t>) were integrated into one final analysis.</w:t>
      </w:r>
      <w:r w:rsidR="003C4C35" w:rsidRPr="006205CD">
        <w:rPr>
          <w:rFonts w:cs="Times New Roman"/>
          <w:sz w:val="28"/>
          <w:szCs w:val="22"/>
        </w:rPr>
        <w:t xml:space="preserve"> </w:t>
      </w:r>
      <w:r w:rsidR="00F03D20" w:rsidRPr="006205CD">
        <w:rPr>
          <w:rFonts w:cs="Times New Roman"/>
          <w:sz w:val="22"/>
          <w:szCs w:val="22"/>
        </w:rPr>
        <w:t xml:space="preserve">Although conducted as separate studies, these can be considered a single extended study </w:t>
      </w:r>
      <w:r w:rsidR="00C659F2" w:rsidRPr="006205CD">
        <w:rPr>
          <w:rFonts w:cs="Times New Roman"/>
          <w:sz w:val="22"/>
          <w:szCs w:val="22"/>
        </w:rPr>
        <w:t xml:space="preserve">because </w:t>
      </w:r>
      <w:r w:rsidR="00F03D20" w:rsidRPr="006205CD">
        <w:rPr>
          <w:rFonts w:cs="Times New Roman"/>
          <w:sz w:val="22"/>
          <w:szCs w:val="22"/>
        </w:rPr>
        <w:t xml:space="preserve">they employed similar protocols and </w:t>
      </w:r>
      <w:r w:rsidR="002F5342" w:rsidRPr="006205CD">
        <w:rPr>
          <w:rFonts w:cs="Times New Roman"/>
          <w:sz w:val="22"/>
          <w:szCs w:val="22"/>
        </w:rPr>
        <w:t>almost all</w:t>
      </w:r>
      <w:r w:rsidR="00F03D20" w:rsidRPr="006205CD">
        <w:rPr>
          <w:rFonts w:cs="Times New Roman"/>
          <w:sz w:val="22"/>
          <w:szCs w:val="22"/>
        </w:rPr>
        <w:t xml:space="preserve"> patients in the pilot study continued long-term treatment in the second study.</w:t>
      </w:r>
    </w:p>
    <w:p w14:paraId="4B9BD699" w14:textId="73B0790F" w:rsidR="004E17A6" w:rsidRPr="006205CD" w:rsidRDefault="004E17A6" w:rsidP="006205CD">
      <w:pPr>
        <w:spacing w:before="120" w:after="120" w:line="480" w:lineRule="auto"/>
        <w:ind w:firstLine="720"/>
        <w:rPr>
          <w:rFonts w:eastAsia="Times New Roman" w:cs="Times New Roman"/>
          <w:sz w:val="22"/>
          <w:szCs w:val="22"/>
        </w:rPr>
      </w:pPr>
      <w:r w:rsidRPr="006205CD">
        <w:rPr>
          <w:rFonts w:eastAsia="Times New Roman" w:cs="Times New Roman"/>
          <w:sz w:val="22"/>
          <w:szCs w:val="22"/>
        </w:rPr>
        <w:t>A</w:t>
      </w:r>
      <w:r w:rsidR="009016F7" w:rsidRPr="006205CD">
        <w:rPr>
          <w:rFonts w:eastAsia="Times New Roman" w:cs="Times New Roman"/>
          <w:sz w:val="22"/>
          <w:szCs w:val="22"/>
        </w:rPr>
        <w:t>n</w:t>
      </w:r>
      <w:r w:rsidRPr="006205CD">
        <w:rPr>
          <w:rFonts w:eastAsia="Times New Roman" w:cs="Times New Roman"/>
          <w:sz w:val="22"/>
          <w:szCs w:val="22"/>
        </w:rPr>
        <w:t xml:space="preserve"> overview of the study design, key inclusion criteria, and metreleptin dosing from both studies appears in </w:t>
      </w:r>
      <w:r w:rsidRPr="006205CD">
        <w:rPr>
          <w:rFonts w:eastAsia="Times New Roman" w:cs="Times New Roman"/>
          <w:b/>
          <w:sz w:val="22"/>
          <w:szCs w:val="22"/>
        </w:rPr>
        <w:t>Table 1</w:t>
      </w:r>
      <w:r w:rsidR="00D47E98" w:rsidRPr="006205CD">
        <w:rPr>
          <w:rFonts w:eastAsia="Times New Roman" w:cs="Times New Roman"/>
          <w:sz w:val="22"/>
          <w:szCs w:val="22"/>
        </w:rPr>
        <w:t>.</w:t>
      </w:r>
      <w:r w:rsidR="00F60D04" w:rsidRPr="006205CD">
        <w:rPr>
          <w:rFonts w:eastAsia="Times New Roman" w:cs="Times New Roman"/>
          <w:b/>
          <w:sz w:val="22"/>
          <w:szCs w:val="22"/>
        </w:rPr>
        <w:t xml:space="preserve"> </w:t>
      </w:r>
      <w:r w:rsidRPr="006205CD">
        <w:rPr>
          <w:rFonts w:eastAsia="Times New Roman" w:cs="Times New Roman"/>
          <w:sz w:val="22"/>
          <w:szCs w:val="22"/>
        </w:rPr>
        <w:t>Briefly, metreleptin was dosed according to weight (sex</w:t>
      </w:r>
      <w:r w:rsidR="00D47E98" w:rsidRPr="006205CD">
        <w:rPr>
          <w:rFonts w:eastAsia="Times New Roman" w:cs="Times New Roman"/>
          <w:sz w:val="22"/>
          <w:szCs w:val="22"/>
        </w:rPr>
        <w:t>-</w:t>
      </w:r>
      <w:r w:rsidRPr="006205CD">
        <w:rPr>
          <w:rFonts w:eastAsia="Times New Roman" w:cs="Times New Roman"/>
          <w:sz w:val="22"/>
          <w:szCs w:val="22"/>
        </w:rPr>
        <w:t xml:space="preserve"> and age</w:t>
      </w:r>
      <w:r w:rsidR="00D47E98" w:rsidRPr="006205CD">
        <w:rPr>
          <w:rFonts w:eastAsia="Times New Roman" w:cs="Times New Roman"/>
          <w:sz w:val="22"/>
          <w:szCs w:val="22"/>
        </w:rPr>
        <w:t>-d</w:t>
      </w:r>
      <w:r w:rsidRPr="006205CD">
        <w:rPr>
          <w:rFonts w:eastAsia="Times New Roman" w:cs="Times New Roman"/>
          <w:sz w:val="22"/>
          <w:szCs w:val="22"/>
        </w:rPr>
        <w:t>ependent) in</w:t>
      </w:r>
      <w:r w:rsidRPr="006205CD">
        <w:rPr>
          <w:rFonts w:cs="Times New Roman"/>
          <w:sz w:val="22"/>
          <w:szCs w:val="22"/>
        </w:rPr>
        <w:t xml:space="preserve"> </w:t>
      </w:r>
      <w:r w:rsidRPr="006205CD">
        <w:rPr>
          <w:rFonts w:eastAsia="Times New Roman" w:cs="Times New Roman"/>
          <w:sz w:val="22"/>
          <w:szCs w:val="22"/>
        </w:rPr>
        <w:t>both studies; dose titrations were scheduled in the pilot st</w:t>
      </w:r>
      <w:r w:rsidR="008C67EF" w:rsidRPr="006205CD">
        <w:rPr>
          <w:rFonts w:eastAsia="Times New Roman" w:cs="Times New Roman"/>
          <w:sz w:val="22"/>
          <w:szCs w:val="22"/>
        </w:rPr>
        <w:t xml:space="preserve">udy (NIH </w:t>
      </w:r>
      <w:r w:rsidR="004D2C89" w:rsidRPr="006205CD">
        <w:rPr>
          <w:rFonts w:eastAsia="Times New Roman" w:cs="Times New Roman"/>
          <w:sz w:val="22"/>
          <w:szCs w:val="22"/>
        </w:rPr>
        <w:t xml:space="preserve">Study </w:t>
      </w:r>
      <w:r w:rsidR="008C67EF" w:rsidRPr="006205CD">
        <w:rPr>
          <w:rFonts w:eastAsia="Times New Roman" w:cs="Times New Roman"/>
          <w:sz w:val="22"/>
          <w:szCs w:val="22"/>
        </w:rPr>
        <w:t>99126</w:t>
      </w:r>
      <w:r w:rsidRPr="006205CD">
        <w:rPr>
          <w:rFonts w:eastAsia="Times New Roman" w:cs="Times New Roman"/>
          <w:sz w:val="22"/>
          <w:szCs w:val="22"/>
        </w:rPr>
        <w:t>5) and were based on clinical response and clinician judgment in the long-term study (NIH</w:t>
      </w:r>
      <w:r w:rsidR="004D2C89" w:rsidRPr="006205CD">
        <w:rPr>
          <w:rFonts w:eastAsia="Times New Roman" w:cs="Times New Roman"/>
          <w:sz w:val="22"/>
          <w:szCs w:val="22"/>
        </w:rPr>
        <w:t xml:space="preserve"> Study</w:t>
      </w:r>
      <w:r w:rsidRPr="006205CD">
        <w:rPr>
          <w:rFonts w:eastAsia="Times New Roman" w:cs="Times New Roman"/>
          <w:sz w:val="22"/>
          <w:szCs w:val="22"/>
        </w:rPr>
        <w:t xml:space="preserve"> 20010769)</w:t>
      </w:r>
      <w:r w:rsidR="00F60D04" w:rsidRPr="006205CD">
        <w:rPr>
          <w:rFonts w:cs="Times New Roman"/>
          <w:sz w:val="22"/>
          <w:szCs w:val="22"/>
        </w:rPr>
        <w:t xml:space="preserve">. </w:t>
      </w:r>
      <w:r w:rsidRPr="006205CD">
        <w:rPr>
          <w:rFonts w:eastAsia="Times New Roman" w:cs="Times New Roman"/>
          <w:sz w:val="22"/>
          <w:szCs w:val="22"/>
        </w:rPr>
        <w:t xml:space="preserve">Full metreleptin dosing information from both studies </w:t>
      </w:r>
      <w:r w:rsidR="006F62B9" w:rsidRPr="006F62B9">
        <w:rPr>
          <w:rFonts w:eastAsia="Times New Roman" w:cs="Times New Roman"/>
          <w:sz w:val="22"/>
          <w:szCs w:val="22"/>
        </w:rPr>
        <w:t xml:space="preserve">and the protocol-defined discontinuations </w:t>
      </w:r>
      <w:r w:rsidRPr="006205CD">
        <w:rPr>
          <w:rFonts w:eastAsia="Times New Roman" w:cs="Times New Roman"/>
          <w:sz w:val="22"/>
          <w:szCs w:val="22"/>
        </w:rPr>
        <w:t xml:space="preserve">appear in the </w:t>
      </w:r>
      <w:r w:rsidRPr="006205CD">
        <w:rPr>
          <w:rFonts w:eastAsia="Times New Roman" w:cs="Times New Roman"/>
          <w:b/>
          <w:sz w:val="22"/>
          <w:szCs w:val="22"/>
        </w:rPr>
        <w:t xml:space="preserve">Online </w:t>
      </w:r>
      <w:r w:rsidR="004A56D6">
        <w:rPr>
          <w:rFonts w:eastAsia="Times New Roman" w:cs="Times New Roman"/>
          <w:b/>
          <w:sz w:val="22"/>
          <w:szCs w:val="22"/>
        </w:rPr>
        <w:t>Resource</w:t>
      </w:r>
      <w:r w:rsidR="00F60D04" w:rsidRPr="006205CD">
        <w:rPr>
          <w:rFonts w:eastAsia="Times New Roman" w:cs="Times New Roman"/>
          <w:sz w:val="22"/>
          <w:szCs w:val="22"/>
        </w:rPr>
        <w:t>.</w:t>
      </w:r>
    </w:p>
    <w:p w14:paraId="01A5DC79" w14:textId="522F564B" w:rsidR="00343774" w:rsidRPr="006205CD" w:rsidRDefault="00343774" w:rsidP="006205CD">
      <w:pPr>
        <w:spacing w:before="120" w:after="120" w:line="480" w:lineRule="auto"/>
        <w:ind w:firstLine="720"/>
        <w:rPr>
          <w:rFonts w:cs="Times New Roman"/>
          <w:sz w:val="22"/>
          <w:szCs w:val="22"/>
        </w:rPr>
      </w:pPr>
      <w:r w:rsidRPr="006205CD">
        <w:rPr>
          <w:rFonts w:cs="Times New Roman"/>
          <w:sz w:val="22"/>
          <w:szCs w:val="22"/>
        </w:rPr>
        <w:t>The trial was conducted at the NIH in Bethesda, MD, with patients originating from the United States</w:t>
      </w:r>
      <w:r w:rsidR="004E6C4F" w:rsidRPr="006205CD">
        <w:rPr>
          <w:rFonts w:cs="Times New Roman"/>
          <w:sz w:val="22"/>
          <w:szCs w:val="22"/>
        </w:rPr>
        <w:t>;</w:t>
      </w:r>
      <w:r w:rsidRPr="006205CD">
        <w:rPr>
          <w:rFonts w:cs="Times New Roman"/>
          <w:sz w:val="22"/>
          <w:szCs w:val="22"/>
        </w:rPr>
        <w:t xml:space="preserve"> the European Union</w:t>
      </w:r>
      <w:r w:rsidR="00B022A2" w:rsidRPr="006205CD">
        <w:rPr>
          <w:rFonts w:cs="Times New Roman"/>
          <w:sz w:val="22"/>
          <w:szCs w:val="22"/>
        </w:rPr>
        <w:t>,</w:t>
      </w:r>
      <w:r w:rsidRPr="006205CD">
        <w:rPr>
          <w:rFonts w:cs="Times New Roman"/>
          <w:sz w:val="22"/>
          <w:szCs w:val="22"/>
        </w:rPr>
        <w:t xml:space="preserve"> including Belgium, Germany, Italy, Lithuania, Spain, and the United </w:t>
      </w:r>
      <w:r w:rsidRPr="006205CD">
        <w:rPr>
          <w:rFonts w:cs="Times New Roman"/>
          <w:sz w:val="22"/>
          <w:szCs w:val="22"/>
        </w:rPr>
        <w:lastRenderedPageBreak/>
        <w:t>Kingdom</w:t>
      </w:r>
      <w:r w:rsidR="004E6C4F" w:rsidRPr="006205CD">
        <w:rPr>
          <w:rFonts w:cs="Times New Roman"/>
          <w:sz w:val="22"/>
          <w:szCs w:val="22"/>
        </w:rPr>
        <w:t>;</w:t>
      </w:r>
      <w:r w:rsidRPr="006205CD">
        <w:rPr>
          <w:rFonts w:cs="Times New Roman"/>
          <w:sz w:val="22"/>
          <w:szCs w:val="22"/>
        </w:rPr>
        <w:t xml:space="preserve"> the Eastern</w:t>
      </w:r>
      <w:r w:rsidR="001026E2" w:rsidRPr="006205CD">
        <w:rPr>
          <w:rFonts w:cs="Times New Roman"/>
          <w:sz w:val="22"/>
          <w:szCs w:val="22"/>
        </w:rPr>
        <w:t xml:space="preserve"> Mediterranean region</w:t>
      </w:r>
      <w:r w:rsidR="00B022A2" w:rsidRPr="006205CD">
        <w:rPr>
          <w:rFonts w:cs="Times New Roman"/>
          <w:sz w:val="22"/>
          <w:szCs w:val="22"/>
        </w:rPr>
        <w:t>,</w:t>
      </w:r>
      <w:r w:rsidR="001026E2" w:rsidRPr="006205CD">
        <w:rPr>
          <w:rFonts w:cs="Times New Roman"/>
          <w:sz w:val="22"/>
          <w:szCs w:val="22"/>
        </w:rPr>
        <w:t xml:space="preserve"> including</w:t>
      </w:r>
      <w:r w:rsidRPr="006205CD">
        <w:rPr>
          <w:rFonts w:cs="Times New Roman"/>
          <w:sz w:val="22"/>
          <w:szCs w:val="22"/>
        </w:rPr>
        <w:t xml:space="preserve"> Turkey, Albania, Israel, and Serbia</w:t>
      </w:r>
      <w:r w:rsidR="004E6C4F" w:rsidRPr="006205CD">
        <w:rPr>
          <w:rFonts w:cs="Times New Roman"/>
          <w:sz w:val="22"/>
          <w:szCs w:val="22"/>
        </w:rPr>
        <w:t>;</w:t>
      </w:r>
      <w:r w:rsidR="003278FB" w:rsidRPr="006205CD">
        <w:rPr>
          <w:rFonts w:cs="Times New Roman"/>
          <w:sz w:val="22"/>
          <w:szCs w:val="22"/>
        </w:rPr>
        <w:t xml:space="preserve"> and other locations</w:t>
      </w:r>
      <w:r w:rsidR="00B022A2" w:rsidRPr="006205CD">
        <w:rPr>
          <w:rFonts w:cs="Times New Roman"/>
          <w:sz w:val="22"/>
          <w:szCs w:val="22"/>
        </w:rPr>
        <w:t>,</w:t>
      </w:r>
      <w:r w:rsidR="003278FB" w:rsidRPr="006205CD">
        <w:rPr>
          <w:rFonts w:cs="Times New Roman"/>
          <w:sz w:val="22"/>
          <w:szCs w:val="22"/>
        </w:rPr>
        <w:t xml:space="preserve"> including</w:t>
      </w:r>
      <w:r w:rsidRPr="006205CD">
        <w:rPr>
          <w:rFonts w:cs="Times New Roman"/>
          <w:sz w:val="22"/>
          <w:szCs w:val="22"/>
        </w:rPr>
        <w:t xml:space="preserve"> Argentina, Canada, India, Madagascar, Pakistan, Peru</w:t>
      </w:r>
      <w:r w:rsidR="001026E2" w:rsidRPr="006205CD">
        <w:rPr>
          <w:rFonts w:cs="Times New Roman"/>
          <w:sz w:val="22"/>
          <w:szCs w:val="22"/>
        </w:rPr>
        <w:t>,</w:t>
      </w:r>
      <w:r w:rsidRPr="006205CD">
        <w:rPr>
          <w:rFonts w:cs="Times New Roman"/>
          <w:sz w:val="22"/>
          <w:szCs w:val="22"/>
        </w:rPr>
        <w:t xml:space="preserve"> and Saudi Arabia</w:t>
      </w:r>
      <w:r w:rsidR="00017E20" w:rsidRPr="006205CD">
        <w:rPr>
          <w:rFonts w:cs="Times New Roman"/>
          <w:sz w:val="22"/>
          <w:szCs w:val="22"/>
        </w:rPr>
        <w:t>.</w:t>
      </w:r>
    </w:p>
    <w:p w14:paraId="5F74E95E" w14:textId="34EE16FC" w:rsidR="00261EF9" w:rsidRPr="006205CD" w:rsidRDefault="004E17A6" w:rsidP="006205CD">
      <w:pPr>
        <w:spacing w:before="120" w:after="120" w:line="480" w:lineRule="auto"/>
        <w:ind w:firstLine="720"/>
        <w:rPr>
          <w:rFonts w:eastAsia="Times New Roman" w:cs="Times New Roman"/>
          <w:sz w:val="22"/>
          <w:szCs w:val="18"/>
        </w:rPr>
      </w:pPr>
      <w:r w:rsidRPr="006205CD">
        <w:rPr>
          <w:rFonts w:eastAsia="Times New Roman" w:cs="Times New Roman"/>
          <w:sz w:val="22"/>
          <w:szCs w:val="22"/>
        </w:rPr>
        <w:t>Vital signs and laboratory assessments</w:t>
      </w:r>
      <w:r w:rsidR="00657338" w:rsidRPr="006205CD">
        <w:rPr>
          <w:rFonts w:eastAsia="Times New Roman" w:cs="Times New Roman"/>
          <w:sz w:val="22"/>
          <w:szCs w:val="22"/>
        </w:rPr>
        <w:t xml:space="preserve"> </w:t>
      </w:r>
      <w:r w:rsidRPr="006205CD">
        <w:rPr>
          <w:rFonts w:eastAsia="Times New Roman" w:cs="Times New Roman"/>
          <w:sz w:val="22"/>
          <w:szCs w:val="22"/>
        </w:rPr>
        <w:t>were recorded at baseline and at scheduled postbaseline visits</w:t>
      </w:r>
      <w:r w:rsidR="00DD7BB2" w:rsidRPr="006205CD">
        <w:rPr>
          <w:rFonts w:eastAsia="Times New Roman" w:cs="Times New Roman"/>
          <w:sz w:val="22"/>
          <w:szCs w:val="22"/>
        </w:rPr>
        <w:t xml:space="preserve">. </w:t>
      </w:r>
      <w:r w:rsidR="00796BF7" w:rsidRPr="006205CD">
        <w:rPr>
          <w:rFonts w:eastAsia="Times New Roman" w:cs="Times New Roman"/>
          <w:sz w:val="22"/>
          <w:szCs w:val="22"/>
        </w:rPr>
        <w:t>The c</w:t>
      </w:r>
      <w:r w:rsidRPr="006205CD">
        <w:rPr>
          <w:rFonts w:eastAsia="Times New Roman" w:cs="Times New Roman"/>
          <w:sz w:val="22"/>
          <w:szCs w:val="22"/>
        </w:rPr>
        <w:t>o-primary efficacy endpoints</w:t>
      </w:r>
      <w:r w:rsidR="00796BF7" w:rsidRPr="006205CD">
        <w:rPr>
          <w:rFonts w:eastAsia="Times New Roman" w:cs="Times New Roman"/>
          <w:sz w:val="22"/>
          <w:szCs w:val="22"/>
        </w:rPr>
        <w:t xml:space="preserve"> were</w:t>
      </w:r>
      <w:r w:rsidRPr="006205CD">
        <w:rPr>
          <w:rFonts w:eastAsia="Times New Roman" w:cs="Times New Roman"/>
          <w:sz w:val="22"/>
          <w:szCs w:val="22"/>
        </w:rPr>
        <w:t xml:space="preserve"> </w:t>
      </w:r>
      <w:r w:rsidR="00EF1181" w:rsidRPr="006205CD">
        <w:rPr>
          <w:rFonts w:eastAsia="Times New Roman" w:cs="Times New Roman"/>
          <w:sz w:val="22"/>
          <w:szCs w:val="22"/>
        </w:rPr>
        <w:t xml:space="preserve">actual </w:t>
      </w:r>
      <w:r w:rsidR="001D3AD4" w:rsidRPr="006205CD">
        <w:rPr>
          <w:rFonts w:eastAsia="Times New Roman" w:cs="Times New Roman"/>
          <w:sz w:val="22"/>
          <w:szCs w:val="22"/>
        </w:rPr>
        <w:t xml:space="preserve">change from baseline in </w:t>
      </w:r>
      <w:r w:rsidR="00E8125C" w:rsidRPr="006205CD">
        <w:rPr>
          <w:rFonts w:eastAsia="Times New Roman" w:cs="Times New Roman"/>
          <w:sz w:val="22"/>
          <w:szCs w:val="22"/>
        </w:rPr>
        <w:t>glycated hemoglobin (</w:t>
      </w:r>
      <w:r w:rsidR="00FE4009" w:rsidRPr="006205CD">
        <w:rPr>
          <w:rFonts w:eastAsia="Times New Roman" w:cs="Times New Roman"/>
          <w:sz w:val="22"/>
          <w:szCs w:val="22"/>
        </w:rPr>
        <w:t>HbA1c</w:t>
      </w:r>
      <w:r w:rsidR="00E8125C" w:rsidRPr="006205CD">
        <w:rPr>
          <w:rFonts w:eastAsia="Times New Roman" w:cs="Times New Roman"/>
          <w:sz w:val="22"/>
          <w:szCs w:val="22"/>
        </w:rPr>
        <w:t>)</w:t>
      </w:r>
      <w:r w:rsidR="001D3AD4" w:rsidRPr="006205CD">
        <w:rPr>
          <w:rFonts w:eastAsia="Times New Roman" w:cs="Times New Roman"/>
          <w:sz w:val="22"/>
          <w:szCs w:val="22"/>
        </w:rPr>
        <w:t xml:space="preserve"> </w:t>
      </w:r>
      <w:r w:rsidRPr="006205CD">
        <w:rPr>
          <w:rFonts w:eastAsia="Times New Roman" w:cs="Times New Roman"/>
          <w:sz w:val="22"/>
          <w:szCs w:val="22"/>
        </w:rPr>
        <w:t xml:space="preserve">and percent change from baseline in </w:t>
      </w:r>
      <w:r w:rsidR="00C47D19" w:rsidRPr="006205CD">
        <w:rPr>
          <w:rFonts w:eastAsia="Times New Roman" w:cs="Times New Roman"/>
          <w:sz w:val="22"/>
          <w:szCs w:val="22"/>
        </w:rPr>
        <w:t>fasting TG</w:t>
      </w:r>
      <w:r w:rsidR="006F62B9">
        <w:rPr>
          <w:rFonts w:eastAsia="Times New Roman" w:cs="Times New Roman"/>
          <w:sz w:val="22"/>
          <w:szCs w:val="22"/>
        </w:rPr>
        <w:t>s</w:t>
      </w:r>
      <w:r w:rsidR="00EF1181" w:rsidRPr="006205CD">
        <w:rPr>
          <w:rFonts w:eastAsia="Times New Roman" w:cs="Times New Roman"/>
          <w:sz w:val="22"/>
          <w:szCs w:val="22"/>
        </w:rPr>
        <w:t>, both at month 12</w:t>
      </w:r>
      <w:r w:rsidR="00796BF7" w:rsidRPr="006205CD">
        <w:rPr>
          <w:rFonts w:eastAsia="Times New Roman" w:cs="Times New Roman"/>
          <w:sz w:val="22"/>
          <w:szCs w:val="22"/>
        </w:rPr>
        <w:t>.</w:t>
      </w:r>
      <w:r w:rsidR="00560922" w:rsidRPr="006205CD">
        <w:rPr>
          <w:rFonts w:eastAsia="Times New Roman" w:cs="Times New Roman"/>
          <w:sz w:val="22"/>
          <w:szCs w:val="22"/>
        </w:rPr>
        <w:t xml:space="preserve"> </w:t>
      </w:r>
      <w:bookmarkStart w:id="1" w:name="_Hlk489295161"/>
      <w:r w:rsidR="00560922" w:rsidRPr="006205CD">
        <w:rPr>
          <w:rFonts w:eastAsia="Times New Roman" w:cs="Times New Roman"/>
          <w:sz w:val="22"/>
          <w:szCs w:val="22"/>
        </w:rPr>
        <w:t xml:space="preserve">Key secondary </w:t>
      </w:r>
      <w:r w:rsidR="001C0004" w:rsidRPr="006205CD">
        <w:rPr>
          <w:rFonts w:eastAsia="Times New Roman" w:cs="Times New Roman"/>
          <w:sz w:val="22"/>
          <w:szCs w:val="22"/>
        </w:rPr>
        <w:t xml:space="preserve">and additional </w:t>
      </w:r>
      <w:r w:rsidR="00560922" w:rsidRPr="006205CD">
        <w:rPr>
          <w:rFonts w:eastAsia="Times New Roman" w:cs="Times New Roman"/>
          <w:sz w:val="22"/>
          <w:szCs w:val="22"/>
        </w:rPr>
        <w:t xml:space="preserve">endpoints </w:t>
      </w:r>
      <w:r w:rsidR="009B6403" w:rsidRPr="006205CD">
        <w:rPr>
          <w:rFonts w:eastAsia="Times New Roman" w:cs="Times New Roman"/>
          <w:sz w:val="22"/>
          <w:szCs w:val="22"/>
        </w:rPr>
        <w:t xml:space="preserve">included </w:t>
      </w:r>
      <w:r w:rsidR="00560922" w:rsidRPr="006205CD">
        <w:rPr>
          <w:rFonts w:eastAsia="Times New Roman" w:cs="Times New Roman"/>
          <w:sz w:val="22"/>
          <w:szCs w:val="22"/>
        </w:rPr>
        <w:t>the p</w:t>
      </w:r>
      <w:r w:rsidRPr="006205CD">
        <w:rPr>
          <w:rFonts w:eastAsia="Times New Roman" w:cs="Times New Roman"/>
          <w:sz w:val="22"/>
          <w:szCs w:val="22"/>
        </w:rPr>
        <w:t xml:space="preserve">roportion </w:t>
      </w:r>
      <w:r w:rsidR="009B6403" w:rsidRPr="006205CD">
        <w:rPr>
          <w:rFonts w:eastAsia="Times New Roman" w:cs="Times New Roman"/>
          <w:sz w:val="22"/>
          <w:szCs w:val="22"/>
        </w:rPr>
        <w:t xml:space="preserve">of patients </w:t>
      </w:r>
      <w:r w:rsidRPr="006205CD">
        <w:rPr>
          <w:rFonts w:eastAsia="Times New Roman" w:cs="Times New Roman"/>
          <w:sz w:val="22"/>
          <w:szCs w:val="22"/>
        </w:rPr>
        <w:t xml:space="preserve">achieving target decreases in HbA1c or fasting </w:t>
      </w:r>
      <w:r w:rsidR="00C47D19" w:rsidRPr="006205CD">
        <w:rPr>
          <w:rFonts w:eastAsia="Times New Roman" w:cs="Times New Roman"/>
          <w:sz w:val="22"/>
          <w:szCs w:val="22"/>
        </w:rPr>
        <w:t>TG</w:t>
      </w:r>
      <w:r w:rsidR="00680D27">
        <w:rPr>
          <w:rFonts w:eastAsia="Times New Roman" w:cs="Times New Roman"/>
          <w:sz w:val="22"/>
          <w:szCs w:val="22"/>
        </w:rPr>
        <w:t>s</w:t>
      </w:r>
      <w:r w:rsidR="00B845F9" w:rsidRPr="006205CD">
        <w:rPr>
          <w:rFonts w:eastAsia="Times New Roman" w:cs="Times New Roman"/>
          <w:sz w:val="22"/>
          <w:szCs w:val="22"/>
        </w:rPr>
        <w:t xml:space="preserve"> from baseline </w:t>
      </w:r>
      <w:r w:rsidR="00FC0BEC" w:rsidRPr="006205CD">
        <w:rPr>
          <w:rFonts w:eastAsia="Times New Roman" w:cs="Times New Roman"/>
          <w:sz w:val="22"/>
          <w:szCs w:val="22"/>
        </w:rPr>
        <w:t>at month</w:t>
      </w:r>
      <w:r w:rsidR="00C56217" w:rsidRPr="006205CD">
        <w:rPr>
          <w:rFonts w:eastAsia="Times New Roman" w:cs="Times New Roman"/>
          <w:sz w:val="22"/>
          <w:szCs w:val="22"/>
        </w:rPr>
        <w:t xml:space="preserve"> </w:t>
      </w:r>
      <w:r w:rsidR="00FC0BEC" w:rsidRPr="006205CD">
        <w:rPr>
          <w:rFonts w:eastAsia="Times New Roman" w:cs="Times New Roman"/>
          <w:sz w:val="22"/>
          <w:szCs w:val="22"/>
        </w:rPr>
        <w:t>12</w:t>
      </w:r>
      <w:bookmarkEnd w:id="1"/>
      <w:r w:rsidR="006462D7" w:rsidRPr="006205CD">
        <w:rPr>
          <w:rFonts w:eastAsia="Times New Roman" w:cs="Times New Roman"/>
          <w:sz w:val="22"/>
          <w:szCs w:val="22"/>
        </w:rPr>
        <w:t xml:space="preserve"> of 1) </w:t>
      </w:r>
      <w:r w:rsidR="006462D7" w:rsidRPr="006205CD">
        <w:rPr>
          <w:rFonts w:cs="Times New Roman"/>
          <w:sz w:val="22"/>
          <w:szCs w:val="22"/>
        </w:rPr>
        <w:t>a ≥1% decrease in HbA1c or a ≥30% decrease in TG</w:t>
      </w:r>
      <w:r w:rsidR="00680D27">
        <w:rPr>
          <w:rFonts w:cs="Times New Roman"/>
          <w:sz w:val="22"/>
          <w:szCs w:val="22"/>
        </w:rPr>
        <w:t>s</w:t>
      </w:r>
      <w:r w:rsidR="006462D7" w:rsidRPr="006205CD">
        <w:rPr>
          <w:rFonts w:cs="Times New Roman"/>
          <w:sz w:val="22"/>
          <w:szCs w:val="22"/>
        </w:rPr>
        <w:t>, 2) a ≥1.5% decrease in HbA1c or a ≥35% decrease in TG</w:t>
      </w:r>
      <w:r w:rsidR="00680D27">
        <w:rPr>
          <w:rFonts w:cs="Times New Roman"/>
          <w:sz w:val="22"/>
          <w:szCs w:val="22"/>
        </w:rPr>
        <w:t>s</w:t>
      </w:r>
      <w:r w:rsidR="006462D7" w:rsidRPr="006205CD">
        <w:rPr>
          <w:rFonts w:cs="Times New Roman"/>
          <w:sz w:val="22"/>
          <w:szCs w:val="22"/>
        </w:rPr>
        <w:t>, or 3) a ≥2% decrease in HbA1c or a ≥40% decrease in TG</w:t>
      </w:r>
      <w:r w:rsidR="00680D27">
        <w:rPr>
          <w:rFonts w:cs="Times New Roman"/>
          <w:sz w:val="22"/>
          <w:szCs w:val="22"/>
        </w:rPr>
        <w:t>s</w:t>
      </w:r>
      <w:r w:rsidR="00FC0BEC" w:rsidRPr="006205CD">
        <w:rPr>
          <w:rFonts w:eastAsia="Times New Roman" w:cs="Times New Roman"/>
          <w:sz w:val="22"/>
          <w:szCs w:val="22"/>
        </w:rPr>
        <w:t xml:space="preserve">, </w:t>
      </w:r>
      <w:r w:rsidR="001C0004" w:rsidRPr="006205CD">
        <w:rPr>
          <w:rFonts w:eastAsia="Times New Roman" w:cs="Times New Roman"/>
          <w:sz w:val="22"/>
          <w:szCs w:val="22"/>
        </w:rPr>
        <w:t xml:space="preserve">as well as </w:t>
      </w:r>
      <w:r w:rsidRPr="006205CD">
        <w:rPr>
          <w:rFonts w:eastAsia="Times New Roman" w:cs="Times New Roman"/>
          <w:sz w:val="22"/>
          <w:szCs w:val="22"/>
        </w:rPr>
        <w:t xml:space="preserve">actual </w:t>
      </w:r>
      <w:r w:rsidR="009B6403" w:rsidRPr="006205CD">
        <w:rPr>
          <w:rFonts w:eastAsia="Times New Roman" w:cs="Times New Roman"/>
          <w:sz w:val="22"/>
          <w:szCs w:val="22"/>
        </w:rPr>
        <w:t xml:space="preserve">and percent </w:t>
      </w:r>
      <w:r w:rsidRPr="006205CD">
        <w:rPr>
          <w:rFonts w:eastAsia="Times New Roman" w:cs="Times New Roman"/>
          <w:sz w:val="22"/>
          <w:szCs w:val="22"/>
        </w:rPr>
        <w:t>change</w:t>
      </w:r>
      <w:r w:rsidR="00FC0BEC" w:rsidRPr="006205CD">
        <w:rPr>
          <w:rFonts w:eastAsia="Times New Roman" w:cs="Times New Roman"/>
          <w:sz w:val="22"/>
          <w:szCs w:val="22"/>
        </w:rPr>
        <w:t>s</w:t>
      </w:r>
      <w:r w:rsidRPr="006205CD">
        <w:rPr>
          <w:rFonts w:eastAsia="Times New Roman" w:cs="Times New Roman"/>
          <w:sz w:val="22"/>
          <w:szCs w:val="22"/>
        </w:rPr>
        <w:t xml:space="preserve"> from baseline in</w:t>
      </w:r>
      <w:r w:rsidR="00FC0BEC" w:rsidRPr="006205CD">
        <w:rPr>
          <w:rFonts w:eastAsia="Times New Roman" w:cs="Times New Roman"/>
          <w:sz w:val="22"/>
          <w:szCs w:val="22"/>
        </w:rPr>
        <w:t xml:space="preserve"> HbA1</w:t>
      </w:r>
      <w:r w:rsidR="00AA0FBC" w:rsidRPr="006205CD">
        <w:rPr>
          <w:rFonts w:eastAsia="Times New Roman" w:cs="Times New Roman"/>
          <w:sz w:val="22"/>
          <w:szCs w:val="22"/>
        </w:rPr>
        <w:t>c</w:t>
      </w:r>
      <w:r w:rsidR="00FC0BEC" w:rsidRPr="006205CD">
        <w:rPr>
          <w:rFonts w:eastAsia="Times New Roman" w:cs="Times New Roman"/>
          <w:sz w:val="22"/>
          <w:szCs w:val="22"/>
        </w:rPr>
        <w:t>, TG</w:t>
      </w:r>
      <w:r w:rsidR="00540E71">
        <w:rPr>
          <w:rFonts w:eastAsia="Times New Roman" w:cs="Times New Roman"/>
          <w:sz w:val="22"/>
          <w:szCs w:val="22"/>
        </w:rPr>
        <w:t>s</w:t>
      </w:r>
      <w:r w:rsidR="00FC0BEC" w:rsidRPr="006205CD">
        <w:rPr>
          <w:rFonts w:eastAsia="Times New Roman" w:cs="Times New Roman"/>
          <w:sz w:val="22"/>
          <w:szCs w:val="22"/>
        </w:rPr>
        <w:t>, and</w:t>
      </w:r>
      <w:r w:rsidRPr="006205CD">
        <w:rPr>
          <w:rFonts w:eastAsia="Times New Roman" w:cs="Times New Roman"/>
          <w:sz w:val="22"/>
          <w:szCs w:val="22"/>
        </w:rPr>
        <w:t xml:space="preserve"> </w:t>
      </w:r>
      <w:r w:rsidR="00B12F92" w:rsidRPr="006205CD">
        <w:rPr>
          <w:rFonts w:eastAsia="Times New Roman" w:cs="Times New Roman"/>
          <w:sz w:val="22"/>
          <w:szCs w:val="22"/>
        </w:rPr>
        <w:t>fasting plasma glucose (</w:t>
      </w:r>
      <w:r w:rsidR="003E2EB7" w:rsidRPr="006205CD">
        <w:rPr>
          <w:rFonts w:eastAsia="Times New Roman" w:cs="Times New Roman"/>
          <w:sz w:val="22"/>
          <w:szCs w:val="22"/>
        </w:rPr>
        <w:t>FPG</w:t>
      </w:r>
      <w:r w:rsidR="00B12F92" w:rsidRPr="006205CD">
        <w:rPr>
          <w:rFonts w:eastAsia="Times New Roman" w:cs="Times New Roman"/>
          <w:sz w:val="22"/>
          <w:szCs w:val="22"/>
        </w:rPr>
        <w:t>)</w:t>
      </w:r>
      <w:r w:rsidR="00FC0BEC" w:rsidRPr="006205CD">
        <w:rPr>
          <w:rFonts w:eastAsia="Times New Roman" w:cs="Times New Roman"/>
          <w:sz w:val="22"/>
          <w:szCs w:val="22"/>
        </w:rPr>
        <w:t xml:space="preserve"> over time</w:t>
      </w:r>
      <w:r w:rsidR="00560922" w:rsidRPr="006205CD">
        <w:rPr>
          <w:rFonts w:eastAsia="Times New Roman" w:cs="Times New Roman"/>
          <w:sz w:val="22"/>
          <w:szCs w:val="22"/>
        </w:rPr>
        <w:t>.</w:t>
      </w:r>
      <w:r w:rsidR="009F596F" w:rsidRPr="006205CD">
        <w:rPr>
          <w:rFonts w:eastAsia="Times New Roman" w:cs="Times New Roman"/>
          <w:sz w:val="22"/>
          <w:szCs w:val="22"/>
        </w:rPr>
        <w:t xml:space="preserve"> Early changes in individual target parameters were assessed at month 4 for </w:t>
      </w:r>
      <w:r w:rsidR="00A909B0" w:rsidRPr="006205CD">
        <w:rPr>
          <w:rFonts w:eastAsia="Times New Roman" w:cs="Times New Roman"/>
          <w:sz w:val="22"/>
          <w:szCs w:val="22"/>
        </w:rPr>
        <w:t>HbA1c and TG</w:t>
      </w:r>
      <w:r w:rsidR="00680D27">
        <w:rPr>
          <w:rFonts w:eastAsia="Times New Roman" w:cs="Times New Roman"/>
          <w:sz w:val="22"/>
          <w:szCs w:val="22"/>
        </w:rPr>
        <w:t>s</w:t>
      </w:r>
      <w:r w:rsidR="009F596F" w:rsidRPr="006205CD">
        <w:rPr>
          <w:rFonts w:eastAsia="Times New Roman" w:cs="Times New Roman"/>
          <w:sz w:val="22"/>
          <w:szCs w:val="22"/>
        </w:rPr>
        <w:t xml:space="preserve">. </w:t>
      </w:r>
      <w:r w:rsidR="00AA476D" w:rsidRPr="006205CD">
        <w:rPr>
          <w:rFonts w:eastAsia="Times New Roman" w:cs="Times New Roman"/>
          <w:sz w:val="22"/>
          <w:szCs w:val="22"/>
        </w:rPr>
        <w:t xml:space="preserve">While responder analyses were not conceived in the original study protocol, they were prespecified </w:t>
      </w:r>
      <w:r w:rsidR="003E7843">
        <w:rPr>
          <w:rFonts w:eastAsia="Times New Roman" w:cs="Times New Roman"/>
          <w:sz w:val="22"/>
          <w:szCs w:val="22"/>
        </w:rPr>
        <w:t>before</w:t>
      </w:r>
      <w:r w:rsidR="00AA476D" w:rsidRPr="006205CD">
        <w:rPr>
          <w:rFonts w:eastAsia="Times New Roman" w:cs="Times New Roman"/>
          <w:sz w:val="22"/>
          <w:szCs w:val="22"/>
        </w:rPr>
        <w:t xml:space="preserve"> the final </w:t>
      </w:r>
      <w:r w:rsidR="00421124" w:rsidRPr="006205CD">
        <w:rPr>
          <w:rFonts w:eastAsia="Times New Roman" w:cs="Times New Roman"/>
          <w:sz w:val="22"/>
          <w:szCs w:val="22"/>
        </w:rPr>
        <w:t>data analysis</w:t>
      </w:r>
      <w:r w:rsidR="00AA476D" w:rsidRPr="006205CD">
        <w:rPr>
          <w:rFonts w:eastAsia="Times New Roman" w:cs="Times New Roman"/>
          <w:sz w:val="22"/>
          <w:szCs w:val="22"/>
        </w:rPr>
        <w:t>.</w:t>
      </w:r>
      <w:r w:rsidR="002E4752" w:rsidRPr="006205CD">
        <w:rPr>
          <w:rFonts w:eastAsia="Times New Roman" w:cs="Times New Roman"/>
          <w:sz w:val="22"/>
          <w:szCs w:val="22"/>
        </w:rPr>
        <w:t xml:space="preserve"> </w:t>
      </w:r>
      <w:r w:rsidR="004B1954" w:rsidRPr="006205CD">
        <w:rPr>
          <w:rFonts w:eastAsia="Times New Roman" w:cs="Times New Roman"/>
          <w:sz w:val="22"/>
          <w:szCs w:val="18"/>
        </w:rPr>
        <w:t>Changes in insulin</w:t>
      </w:r>
      <w:r w:rsidR="00AA0FBC" w:rsidRPr="006205CD">
        <w:rPr>
          <w:rFonts w:eastAsia="Times New Roman" w:cs="Times New Roman"/>
          <w:sz w:val="22"/>
          <w:szCs w:val="18"/>
        </w:rPr>
        <w:t xml:space="preserve"> and</w:t>
      </w:r>
      <w:r w:rsidR="004B1954" w:rsidRPr="006205CD">
        <w:rPr>
          <w:rFonts w:eastAsia="Times New Roman" w:cs="Times New Roman"/>
          <w:sz w:val="22"/>
          <w:szCs w:val="18"/>
        </w:rPr>
        <w:t xml:space="preserve"> </w:t>
      </w:r>
      <w:r w:rsidR="00F53B0B" w:rsidRPr="006205CD">
        <w:rPr>
          <w:rFonts w:eastAsia="Times New Roman" w:cs="Times New Roman"/>
          <w:sz w:val="22"/>
          <w:szCs w:val="18"/>
        </w:rPr>
        <w:t xml:space="preserve">other </w:t>
      </w:r>
      <w:r w:rsidR="004B1954" w:rsidRPr="006205CD">
        <w:rPr>
          <w:rFonts w:eastAsia="Times New Roman" w:cs="Times New Roman"/>
          <w:sz w:val="22"/>
          <w:szCs w:val="18"/>
        </w:rPr>
        <w:t>antidiabetic and lipid-</w:t>
      </w:r>
      <w:r w:rsidR="0040749A" w:rsidRPr="006205CD">
        <w:rPr>
          <w:rFonts w:eastAsia="Times New Roman" w:cs="Times New Roman"/>
          <w:sz w:val="22"/>
          <w:szCs w:val="18"/>
        </w:rPr>
        <w:t xml:space="preserve">lowering </w:t>
      </w:r>
      <w:r w:rsidR="004B1954" w:rsidRPr="006205CD">
        <w:rPr>
          <w:rFonts w:eastAsia="Times New Roman" w:cs="Times New Roman"/>
          <w:sz w:val="22"/>
          <w:szCs w:val="18"/>
        </w:rPr>
        <w:t>medications were evaluated.</w:t>
      </w:r>
      <w:r w:rsidR="002E2329" w:rsidRPr="006205CD">
        <w:rPr>
          <w:rFonts w:eastAsia="Times New Roman" w:cs="Times New Roman"/>
          <w:sz w:val="22"/>
          <w:szCs w:val="18"/>
        </w:rPr>
        <w:t xml:space="preserve"> </w:t>
      </w:r>
      <w:r w:rsidR="00AA0FBC" w:rsidRPr="006205CD">
        <w:rPr>
          <w:rFonts w:eastAsia="Times New Roman" w:cs="Times New Roman"/>
          <w:sz w:val="22"/>
          <w:szCs w:val="18"/>
        </w:rPr>
        <w:t>Until 2006, p</w:t>
      </w:r>
      <w:r w:rsidR="001D3AD4" w:rsidRPr="006205CD">
        <w:rPr>
          <w:rFonts w:eastAsia="Times New Roman" w:cs="Times New Roman"/>
          <w:sz w:val="22"/>
          <w:szCs w:val="18"/>
        </w:rPr>
        <w:t xml:space="preserve">atients </w:t>
      </w:r>
      <w:r w:rsidR="00FA12FA" w:rsidRPr="006205CD">
        <w:rPr>
          <w:rFonts w:eastAsia="Times New Roman" w:cs="Times New Roman"/>
          <w:sz w:val="22"/>
          <w:szCs w:val="18"/>
        </w:rPr>
        <w:t xml:space="preserve">aged </w:t>
      </w:r>
      <w:r w:rsidR="001D3AD4" w:rsidRPr="006205CD">
        <w:rPr>
          <w:rFonts w:eastAsia="Times New Roman" w:cs="Times New Roman"/>
          <w:sz w:val="22"/>
          <w:szCs w:val="18"/>
        </w:rPr>
        <w:t xml:space="preserve">≥5 years underwent magnetic resonance imaging to estimate </w:t>
      </w:r>
      <w:r w:rsidR="003E2EB7" w:rsidRPr="006205CD">
        <w:rPr>
          <w:rFonts w:eastAsia="Times New Roman" w:cs="Times New Roman"/>
          <w:sz w:val="22"/>
          <w:szCs w:val="18"/>
        </w:rPr>
        <w:t xml:space="preserve">liver </w:t>
      </w:r>
      <w:r w:rsidR="001D3AD4" w:rsidRPr="006205CD">
        <w:rPr>
          <w:rFonts w:eastAsia="Times New Roman" w:cs="Times New Roman"/>
          <w:sz w:val="22"/>
          <w:szCs w:val="18"/>
        </w:rPr>
        <w:t>size.</w:t>
      </w:r>
      <w:r w:rsidR="00012C3F" w:rsidRPr="006205CD">
        <w:rPr>
          <w:rFonts w:eastAsia="Times New Roman" w:cs="Times New Roman"/>
          <w:sz w:val="22"/>
          <w:szCs w:val="18"/>
        </w:rPr>
        <w:t xml:space="preserve"> Serum leptin concentration was measured via a radioimmunoassay </w:t>
      </w:r>
      <w:r w:rsidR="00AB0595" w:rsidRPr="006205CD">
        <w:rPr>
          <w:rFonts w:eastAsia="Times New Roman" w:cs="Times New Roman"/>
          <w:sz w:val="22"/>
          <w:szCs w:val="18"/>
        </w:rPr>
        <w:t>(lower limit of quantitation</w:t>
      </w:r>
      <w:r w:rsidR="00D06317">
        <w:rPr>
          <w:rFonts w:eastAsia="Times New Roman" w:cs="Times New Roman"/>
          <w:sz w:val="22"/>
          <w:szCs w:val="18"/>
        </w:rPr>
        <w:t>,</w:t>
      </w:r>
      <w:r w:rsidR="00AB0595" w:rsidRPr="006205CD">
        <w:rPr>
          <w:rFonts w:eastAsia="Times New Roman" w:cs="Times New Roman"/>
          <w:sz w:val="22"/>
          <w:szCs w:val="18"/>
        </w:rPr>
        <w:t xml:space="preserve"> 0.5 ng/mL) </w:t>
      </w:r>
      <w:r w:rsidR="00012C3F" w:rsidRPr="006205CD">
        <w:rPr>
          <w:rFonts w:eastAsia="Times New Roman" w:cs="Times New Roman"/>
          <w:sz w:val="22"/>
          <w:szCs w:val="18"/>
        </w:rPr>
        <w:t>using a Linco</w:t>
      </w:r>
      <w:r w:rsidR="00D06317">
        <w:rPr>
          <w:rFonts w:eastAsia="Times New Roman" w:cs="Times New Roman"/>
          <w:sz w:val="22"/>
          <w:szCs w:val="18"/>
        </w:rPr>
        <w:t xml:space="preserve"> Research/</w:t>
      </w:r>
      <w:r w:rsidR="00012C3F" w:rsidRPr="006205CD">
        <w:rPr>
          <w:rFonts w:eastAsia="Times New Roman" w:cs="Times New Roman"/>
          <w:sz w:val="22"/>
          <w:szCs w:val="18"/>
        </w:rPr>
        <w:t>Millipore Assay kit</w:t>
      </w:r>
      <w:r w:rsidR="00D06317">
        <w:rPr>
          <w:rFonts w:eastAsia="Times New Roman" w:cs="Times New Roman"/>
          <w:sz w:val="22"/>
          <w:szCs w:val="18"/>
        </w:rPr>
        <w:t xml:space="preserve"> (St. Charles, MO, USA)</w:t>
      </w:r>
      <w:r w:rsidR="00012C3F" w:rsidRPr="006205CD">
        <w:rPr>
          <w:rFonts w:eastAsia="Times New Roman" w:cs="Times New Roman"/>
          <w:sz w:val="22"/>
          <w:szCs w:val="18"/>
        </w:rPr>
        <w:t>, which recognizes both human leptin and metreleptin.</w:t>
      </w:r>
    </w:p>
    <w:p w14:paraId="52FD8210" w14:textId="19B144B4" w:rsidR="001B352D" w:rsidRPr="006205CD" w:rsidRDefault="007D7F2F" w:rsidP="006205CD">
      <w:pPr>
        <w:spacing w:before="120" w:after="120" w:line="480" w:lineRule="auto"/>
        <w:ind w:firstLine="720"/>
        <w:rPr>
          <w:rFonts w:eastAsia="Times New Roman" w:cs="Times New Roman"/>
          <w:sz w:val="22"/>
          <w:szCs w:val="18"/>
        </w:rPr>
      </w:pPr>
      <w:r w:rsidRPr="006205CD">
        <w:rPr>
          <w:rFonts w:eastAsia="Times New Roman" w:cs="Times New Roman"/>
          <w:sz w:val="22"/>
          <w:szCs w:val="22"/>
        </w:rPr>
        <w:t>Assessed s</w:t>
      </w:r>
      <w:r w:rsidR="004E17A6" w:rsidRPr="006205CD">
        <w:rPr>
          <w:rFonts w:eastAsia="Times New Roman" w:cs="Times New Roman"/>
          <w:sz w:val="22"/>
          <w:szCs w:val="22"/>
        </w:rPr>
        <w:t>afety</w:t>
      </w:r>
      <w:r w:rsidR="00F846F7" w:rsidRPr="006205CD">
        <w:rPr>
          <w:rFonts w:eastAsia="Times New Roman" w:cs="Times New Roman"/>
          <w:sz w:val="22"/>
          <w:szCs w:val="22"/>
        </w:rPr>
        <w:t xml:space="preserve"> endpoints</w:t>
      </w:r>
      <w:r w:rsidRPr="006205CD">
        <w:rPr>
          <w:rFonts w:eastAsia="Times New Roman" w:cs="Times New Roman"/>
          <w:sz w:val="22"/>
          <w:szCs w:val="22"/>
        </w:rPr>
        <w:t xml:space="preserve"> included</w:t>
      </w:r>
      <w:r w:rsidR="004E17A6" w:rsidRPr="006205CD">
        <w:rPr>
          <w:rFonts w:eastAsia="Times New Roman" w:cs="Times New Roman"/>
          <w:sz w:val="22"/>
          <w:szCs w:val="22"/>
        </w:rPr>
        <w:t xml:space="preserve"> metreleptin exposure</w:t>
      </w:r>
      <w:r w:rsidR="00102492" w:rsidRPr="006205CD">
        <w:rPr>
          <w:rFonts w:eastAsia="Times New Roman" w:cs="Times New Roman"/>
          <w:sz w:val="22"/>
          <w:szCs w:val="22"/>
        </w:rPr>
        <w:t xml:space="preserve"> parameters</w:t>
      </w:r>
      <w:r w:rsidR="00DC7565" w:rsidRPr="006205CD">
        <w:rPr>
          <w:rFonts w:eastAsia="Times New Roman" w:cs="Times New Roman"/>
          <w:sz w:val="22"/>
          <w:szCs w:val="22"/>
        </w:rPr>
        <w:t xml:space="preserve"> (duration and dose)</w:t>
      </w:r>
      <w:r w:rsidR="004E17A6" w:rsidRPr="006205CD">
        <w:rPr>
          <w:rFonts w:eastAsia="Times New Roman" w:cs="Times New Roman"/>
          <w:sz w:val="22"/>
          <w:szCs w:val="22"/>
        </w:rPr>
        <w:t>, incidence of treatment-emergent adverse events (TEAEs) and serious adverse events (SAEs), and changes from baseline in laboratory p</w:t>
      </w:r>
      <w:r w:rsidRPr="006205CD">
        <w:rPr>
          <w:rFonts w:eastAsia="Times New Roman" w:cs="Times New Roman"/>
          <w:sz w:val="22"/>
          <w:szCs w:val="22"/>
        </w:rPr>
        <w:t xml:space="preserve">arameters. </w:t>
      </w:r>
      <w:r w:rsidR="00D67F60" w:rsidRPr="006205CD">
        <w:rPr>
          <w:rFonts w:eastAsia="Times New Roman" w:cs="Times New Roman"/>
          <w:sz w:val="22"/>
          <w:szCs w:val="22"/>
        </w:rPr>
        <w:t>Adverse events (</w:t>
      </w:r>
      <w:r w:rsidRPr="006205CD">
        <w:rPr>
          <w:rFonts w:eastAsia="Times New Roman" w:cs="Times New Roman"/>
          <w:sz w:val="22"/>
          <w:szCs w:val="22"/>
        </w:rPr>
        <w:t>AEs</w:t>
      </w:r>
      <w:r w:rsidR="00D67F60" w:rsidRPr="006205CD">
        <w:rPr>
          <w:rFonts w:eastAsia="Times New Roman" w:cs="Times New Roman"/>
          <w:sz w:val="22"/>
          <w:szCs w:val="22"/>
        </w:rPr>
        <w:t>)</w:t>
      </w:r>
      <w:r w:rsidRPr="006205CD">
        <w:rPr>
          <w:rFonts w:eastAsia="Times New Roman" w:cs="Times New Roman"/>
          <w:sz w:val="22"/>
          <w:szCs w:val="22"/>
        </w:rPr>
        <w:t xml:space="preserve"> were coded using the Medical Dictionary for Regulatory Activities (MedDRA) version 19.0. </w:t>
      </w:r>
      <w:r w:rsidR="00181949" w:rsidRPr="006205CD">
        <w:rPr>
          <w:rFonts w:eastAsia="Times New Roman" w:cs="Times New Roman"/>
          <w:sz w:val="22"/>
          <w:szCs w:val="18"/>
        </w:rPr>
        <w:t>E</w:t>
      </w:r>
      <w:r w:rsidR="00A84FDC" w:rsidRPr="006205CD">
        <w:rPr>
          <w:rFonts w:eastAsia="Times New Roman" w:cs="Times New Roman"/>
          <w:sz w:val="22"/>
          <w:szCs w:val="18"/>
        </w:rPr>
        <w:t>vent</w:t>
      </w:r>
      <w:r w:rsidR="00181949" w:rsidRPr="006205CD">
        <w:rPr>
          <w:rFonts w:eastAsia="Times New Roman" w:cs="Times New Roman"/>
          <w:sz w:val="22"/>
          <w:szCs w:val="18"/>
        </w:rPr>
        <w:t>s</w:t>
      </w:r>
      <w:r w:rsidR="00A84FDC" w:rsidRPr="006205CD">
        <w:rPr>
          <w:rFonts w:eastAsia="Times New Roman" w:cs="Times New Roman"/>
          <w:sz w:val="22"/>
          <w:szCs w:val="18"/>
        </w:rPr>
        <w:t xml:space="preserve"> possibly associated with hypersensitivity</w:t>
      </w:r>
      <w:r w:rsidR="00C90B15" w:rsidRPr="006205CD">
        <w:rPr>
          <w:rFonts w:eastAsia="Times New Roman" w:cs="Times New Roman"/>
          <w:sz w:val="22"/>
          <w:szCs w:val="18"/>
        </w:rPr>
        <w:t xml:space="preserve"> were evaluated and</w:t>
      </w:r>
      <w:r w:rsidR="00A84FDC" w:rsidRPr="006205CD">
        <w:rPr>
          <w:rFonts w:eastAsia="Times New Roman" w:cs="Times New Roman"/>
          <w:sz w:val="22"/>
          <w:szCs w:val="18"/>
        </w:rPr>
        <w:t xml:space="preserve"> defined as standardized MedDRA queries </w:t>
      </w:r>
      <w:r w:rsidR="00540E71">
        <w:rPr>
          <w:rFonts w:eastAsia="Times New Roman" w:cs="Times New Roman"/>
          <w:sz w:val="22"/>
          <w:szCs w:val="18"/>
        </w:rPr>
        <w:t xml:space="preserve">(SMQs) </w:t>
      </w:r>
      <w:r w:rsidR="00A84FDC" w:rsidRPr="006205CD">
        <w:rPr>
          <w:rFonts w:eastAsia="Times New Roman" w:cs="Times New Roman"/>
          <w:sz w:val="22"/>
          <w:szCs w:val="18"/>
        </w:rPr>
        <w:t>of angioedema, anaphylactic reaction, anaphylactic/anaphylactoid shock conditions, and severe cutaneous reactions</w:t>
      </w:r>
      <w:r w:rsidR="00C90B15" w:rsidRPr="006205CD">
        <w:rPr>
          <w:rFonts w:eastAsia="Times New Roman" w:cs="Times New Roman"/>
          <w:sz w:val="22"/>
          <w:szCs w:val="18"/>
        </w:rPr>
        <w:t>.</w:t>
      </w:r>
      <w:r w:rsidR="00A84FDC" w:rsidRPr="006205CD">
        <w:rPr>
          <w:rFonts w:eastAsia="Times New Roman" w:cs="Times New Roman"/>
          <w:sz w:val="22"/>
          <w:szCs w:val="18"/>
        </w:rPr>
        <w:t xml:space="preserve"> </w:t>
      </w:r>
    </w:p>
    <w:p w14:paraId="5D8304FB" w14:textId="5E32BD20" w:rsidR="004E17A6" w:rsidRPr="006205CD" w:rsidRDefault="00670B42" w:rsidP="006205CD">
      <w:pPr>
        <w:spacing w:before="120" w:after="120" w:line="480" w:lineRule="auto"/>
        <w:rPr>
          <w:rFonts w:eastAsia="Times New Roman" w:cs="Times New Roman"/>
          <w:b/>
          <w:sz w:val="22"/>
          <w:szCs w:val="18"/>
        </w:rPr>
      </w:pPr>
      <w:r w:rsidRPr="006205CD">
        <w:rPr>
          <w:rFonts w:eastAsia="Times New Roman" w:cs="Times New Roman"/>
          <w:b/>
          <w:sz w:val="22"/>
          <w:szCs w:val="18"/>
        </w:rPr>
        <w:t>Statistical analyses</w:t>
      </w:r>
    </w:p>
    <w:p w14:paraId="22733A18" w14:textId="04AB7EF7" w:rsidR="00670B42" w:rsidRPr="006205CD" w:rsidRDefault="00670B42" w:rsidP="006205CD">
      <w:pPr>
        <w:spacing w:before="120" w:after="120" w:line="480" w:lineRule="auto"/>
        <w:rPr>
          <w:rFonts w:eastAsia="Times New Roman" w:cs="Times New Roman"/>
          <w:sz w:val="22"/>
          <w:szCs w:val="22"/>
        </w:rPr>
      </w:pPr>
      <w:r w:rsidRPr="006205CD">
        <w:rPr>
          <w:rFonts w:eastAsia="Times New Roman" w:cs="Times New Roman"/>
          <w:sz w:val="22"/>
          <w:szCs w:val="22"/>
        </w:rPr>
        <w:t xml:space="preserve">The analysis populations were defined as follows: the safety analysis set included all enrolled patients who received </w:t>
      </w:r>
      <w:r w:rsidR="008937A9">
        <w:rPr>
          <w:rFonts w:eastAsia="Times New Roman" w:cs="Times New Roman"/>
          <w:sz w:val="22"/>
          <w:szCs w:val="22"/>
        </w:rPr>
        <w:t>≥</w:t>
      </w:r>
      <w:r w:rsidRPr="006205CD">
        <w:rPr>
          <w:rFonts w:eastAsia="Times New Roman" w:cs="Times New Roman"/>
          <w:sz w:val="22"/>
          <w:szCs w:val="22"/>
        </w:rPr>
        <w:t>1 dose of study drug; the full analysis set</w:t>
      </w:r>
      <w:r w:rsidR="001604CC" w:rsidRPr="006205CD">
        <w:rPr>
          <w:rFonts w:eastAsia="Times New Roman" w:cs="Times New Roman"/>
          <w:sz w:val="22"/>
          <w:szCs w:val="22"/>
        </w:rPr>
        <w:t xml:space="preserve"> </w:t>
      </w:r>
      <w:r w:rsidRPr="006205CD">
        <w:rPr>
          <w:rFonts w:eastAsia="Times New Roman" w:cs="Times New Roman"/>
          <w:sz w:val="22"/>
          <w:szCs w:val="22"/>
        </w:rPr>
        <w:t xml:space="preserve">comprised all patients in the </w:t>
      </w:r>
      <w:r w:rsidR="0061267F" w:rsidRPr="006205CD">
        <w:rPr>
          <w:rFonts w:eastAsia="Times New Roman" w:cs="Times New Roman"/>
          <w:sz w:val="22"/>
          <w:szCs w:val="22"/>
        </w:rPr>
        <w:t xml:space="preserve">safety analysis </w:t>
      </w:r>
      <w:r w:rsidRPr="006205CD">
        <w:rPr>
          <w:rFonts w:eastAsia="Times New Roman" w:cs="Times New Roman"/>
          <w:sz w:val="22"/>
          <w:szCs w:val="22"/>
        </w:rPr>
        <w:t xml:space="preserve">who </w:t>
      </w:r>
      <w:r w:rsidRPr="006205CD">
        <w:rPr>
          <w:rFonts w:eastAsia="Times New Roman" w:cs="Times New Roman"/>
          <w:sz w:val="22"/>
          <w:szCs w:val="22"/>
        </w:rPr>
        <w:lastRenderedPageBreak/>
        <w:t xml:space="preserve">had either </w:t>
      </w:r>
      <w:r w:rsidR="006F62B9">
        <w:rPr>
          <w:rFonts w:eastAsia="Times New Roman" w:cs="Times New Roman"/>
          <w:sz w:val="22"/>
          <w:szCs w:val="22"/>
        </w:rPr>
        <w:t>of the</w:t>
      </w:r>
      <w:r w:rsidR="00B000B6" w:rsidRPr="006205CD">
        <w:rPr>
          <w:rFonts w:eastAsia="Times New Roman" w:cs="Times New Roman"/>
          <w:sz w:val="22"/>
          <w:szCs w:val="22"/>
        </w:rPr>
        <w:t xml:space="preserve"> </w:t>
      </w:r>
      <w:r w:rsidR="006F62B9">
        <w:rPr>
          <w:rFonts w:eastAsia="Times New Roman" w:cs="Times New Roman"/>
          <w:sz w:val="22"/>
          <w:szCs w:val="22"/>
        </w:rPr>
        <w:t>co-</w:t>
      </w:r>
      <w:r w:rsidRPr="006205CD">
        <w:rPr>
          <w:rFonts w:eastAsia="Times New Roman" w:cs="Times New Roman"/>
          <w:sz w:val="22"/>
          <w:szCs w:val="22"/>
        </w:rPr>
        <w:t>primary efficacy parameter</w:t>
      </w:r>
      <w:r w:rsidR="006F62B9">
        <w:rPr>
          <w:rFonts w:eastAsia="Times New Roman" w:cs="Times New Roman"/>
          <w:sz w:val="22"/>
          <w:szCs w:val="22"/>
        </w:rPr>
        <w:t>s</w:t>
      </w:r>
      <w:r w:rsidRPr="006205CD">
        <w:rPr>
          <w:rFonts w:eastAsia="Times New Roman" w:cs="Times New Roman"/>
          <w:sz w:val="22"/>
          <w:szCs w:val="22"/>
        </w:rPr>
        <w:t xml:space="preserve"> of interest measured at baseline </w:t>
      </w:r>
      <w:r w:rsidR="00402332" w:rsidRPr="006205CD">
        <w:rPr>
          <w:rFonts w:eastAsia="Times New Roman" w:cs="Times New Roman"/>
          <w:sz w:val="22"/>
          <w:szCs w:val="22"/>
        </w:rPr>
        <w:t xml:space="preserve">and </w:t>
      </w:r>
      <w:r w:rsidR="008937A9">
        <w:rPr>
          <w:rFonts w:eastAsia="Times New Roman" w:cs="Times New Roman"/>
          <w:sz w:val="22"/>
          <w:szCs w:val="22"/>
        </w:rPr>
        <w:t>≥</w:t>
      </w:r>
      <w:r w:rsidR="00C12C0B" w:rsidRPr="006205CD">
        <w:rPr>
          <w:rFonts w:eastAsia="Times New Roman" w:cs="Times New Roman"/>
          <w:sz w:val="22"/>
          <w:szCs w:val="22"/>
        </w:rPr>
        <w:t xml:space="preserve">1 </w:t>
      </w:r>
      <w:r w:rsidRPr="006205CD">
        <w:rPr>
          <w:rFonts w:eastAsia="Times New Roman" w:cs="Times New Roman"/>
          <w:sz w:val="22"/>
          <w:szCs w:val="22"/>
        </w:rPr>
        <w:t>postbaseline visit; and the controlled concomitant medication full analysis set</w:t>
      </w:r>
      <w:r w:rsidR="001604CC" w:rsidRPr="006205CD">
        <w:rPr>
          <w:rFonts w:eastAsia="Times New Roman" w:cs="Times New Roman"/>
          <w:sz w:val="22"/>
          <w:szCs w:val="22"/>
        </w:rPr>
        <w:t xml:space="preserve"> </w:t>
      </w:r>
      <w:r w:rsidRPr="006205CD">
        <w:rPr>
          <w:rFonts w:eastAsia="Times New Roman" w:cs="Times New Roman"/>
          <w:sz w:val="22"/>
          <w:szCs w:val="22"/>
        </w:rPr>
        <w:t xml:space="preserve">included all patients in the </w:t>
      </w:r>
      <w:r w:rsidR="0061267F" w:rsidRPr="006205CD">
        <w:rPr>
          <w:rFonts w:eastAsia="Times New Roman" w:cs="Times New Roman"/>
          <w:sz w:val="22"/>
          <w:szCs w:val="22"/>
        </w:rPr>
        <w:t xml:space="preserve">full analysis set </w:t>
      </w:r>
      <w:r w:rsidRPr="006205CD">
        <w:rPr>
          <w:rFonts w:eastAsia="Times New Roman" w:cs="Times New Roman"/>
          <w:sz w:val="22"/>
          <w:szCs w:val="22"/>
        </w:rPr>
        <w:t>who had controlled concomitant medication use, described as no change or a decrease in baseline concomitant medications (antidiabetic or lipid</w:t>
      </w:r>
      <w:r w:rsidR="003E1783" w:rsidRPr="006205CD">
        <w:rPr>
          <w:rFonts w:eastAsia="Times New Roman" w:cs="Times New Roman"/>
          <w:sz w:val="22"/>
          <w:szCs w:val="22"/>
        </w:rPr>
        <w:t>-</w:t>
      </w:r>
      <w:r w:rsidRPr="006205CD">
        <w:rPr>
          <w:rFonts w:eastAsia="Times New Roman" w:cs="Times New Roman"/>
          <w:sz w:val="22"/>
          <w:szCs w:val="22"/>
        </w:rPr>
        <w:t xml:space="preserve">lowering therapies) </w:t>
      </w:r>
      <w:r w:rsidR="006F62B9">
        <w:rPr>
          <w:rFonts w:eastAsia="Times New Roman" w:cs="Times New Roman"/>
          <w:sz w:val="22"/>
          <w:szCs w:val="22"/>
        </w:rPr>
        <w:t>before</w:t>
      </w:r>
      <w:r w:rsidRPr="006205CD">
        <w:rPr>
          <w:rFonts w:eastAsia="Times New Roman" w:cs="Times New Roman"/>
          <w:sz w:val="22"/>
          <w:szCs w:val="22"/>
        </w:rPr>
        <w:t xml:space="preserve"> month 12.</w:t>
      </w:r>
      <w:r w:rsidR="009157E0" w:rsidRPr="006205CD">
        <w:rPr>
          <w:rFonts w:eastAsia="Times New Roman" w:cs="Times New Roman"/>
          <w:sz w:val="22"/>
          <w:szCs w:val="22"/>
        </w:rPr>
        <w:t xml:space="preserve"> For all analyses of the </w:t>
      </w:r>
      <w:r w:rsidR="006F62B9" w:rsidRPr="006205CD">
        <w:rPr>
          <w:rFonts w:eastAsia="Times New Roman" w:cs="Times New Roman"/>
          <w:sz w:val="22"/>
          <w:szCs w:val="22"/>
        </w:rPr>
        <w:t>controlled concomitant medication full analysis set</w:t>
      </w:r>
      <w:r w:rsidR="001604CC" w:rsidRPr="006205CD">
        <w:rPr>
          <w:rFonts w:eastAsia="Times New Roman" w:cs="Times New Roman"/>
          <w:sz w:val="22"/>
          <w:szCs w:val="22"/>
        </w:rPr>
        <w:t xml:space="preserve"> </w:t>
      </w:r>
      <w:r w:rsidR="009157E0" w:rsidRPr="006205CD">
        <w:rPr>
          <w:rFonts w:eastAsia="Times New Roman" w:cs="Times New Roman"/>
          <w:sz w:val="22"/>
          <w:szCs w:val="22"/>
        </w:rPr>
        <w:t xml:space="preserve">population, </w:t>
      </w:r>
      <w:r w:rsidR="00EC5CF4" w:rsidRPr="006205CD">
        <w:rPr>
          <w:rFonts w:eastAsia="Times New Roman" w:cs="Times New Roman"/>
          <w:sz w:val="22"/>
          <w:szCs w:val="22"/>
        </w:rPr>
        <w:t>only patients with no increase</w:t>
      </w:r>
      <w:r w:rsidR="009B7E83" w:rsidRPr="006205CD">
        <w:rPr>
          <w:rFonts w:eastAsia="Times New Roman" w:cs="Times New Roman"/>
          <w:sz w:val="22"/>
          <w:szCs w:val="22"/>
        </w:rPr>
        <w:t xml:space="preserve"> in the relevant concomitant medication were included for each parameter</w:t>
      </w:r>
      <w:r w:rsidR="00F91410" w:rsidRPr="006205CD">
        <w:rPr>
          <w:rFonts w:eastAsia="Times New Roman" w:cs="Times New Roman"/>
          <w:sz w:val="22"/>
          <w:szCs w:val="22"/>
        </w:rPr>
        <w:t xml:space="preserve"> (eg, o</w:t>
      </w:r>
      <w:r w:rsidR="009B7E83" w:rsidRPr="006205CD">
        <w:rPr>
          <w:rFonts w:eastAsia="Times New Roman" w:cs="Times New Roman"/>
          <w:sz w:val="22"/>
          <w:szCs w:val="22"/>
        </w:rPr>
        <w:t xml:space="preserve">nly </w:t>
      </w:r>
      <w:r w:rsidR="00F91410" w:rsidRPr="006205CD">
        <w:rPr>
          <w:rFonts w:eastAsia="Times New Roman" w:cs="Times New Roman"/>
          <w:sz w:val="22"/>
          <w:szCs w:val="22"/>
        </w:rPr>
        <w:t>patients with no increase in antidiabetic medications in the first 12 months were analyzed for change in HbA1c)</w:t>
      </w:r>
      <w:r w:rsidR="00D8481F" w:rsidRPr="006205CD">
        <w:rPr>
          <w:rFonts w:eastAsia="Times New Roman" w:cs="Times New Roman"/>
          <w:sz w:val="22"/>
          <w:szCs w:val="22"/>
        </w:rPr>
        <w:t>.</w:t>
      </w:r>
    </w:p>
    <w:p w14:paraId="1922A0EB" w14:textId="13FCC24B" w:rsidR="001E6558" w:rsidRPr="006205CD" w:rsidRDefault="004E17A6" w:rsidP="006205CD">
      <w:pPr>
        <w:spacing w:before="120" w:after="120" w:line="480" w:lineRule="auto"/>
        <w:ind w:firstLine="720"/>
        <w:rPr>
          <w:rFonts w:eastAsia="Times New Roman" w:cs="Times New Roman"/>
          <w:sz w:val="22"/>
          <w:szCs w:val="22"/>
        </w:rPr>
      </w:pPr>
      <w:r w:rsidRPr="006205CD">
        <w:rPr>
          <w:rFonts w:eastAsia="Times New Roman" w:cs="Times New Roman"/>
          <w:sz w:val="22"/>
          <w:szCs w:val="22"/>
        </w:rPr>
        <w:t>Descriptive statistics were used to summarize demographics and baseline characteristics, metreleptin exposure, changes from baseline in efficacy endpoints, and the incidence of TEAEs</w:t>
      </w:r>
      <w:r w:rsidR="00982D6E" w:rsidRPr="006205CD">
        <w:rPr>
          <w:rFonts w:eastAsia="Times New Roman" w:cs="Times New Roman"/>
          <w:sz w:val="22"/>
          <w:szCs w:val="22"/>
        </w:rPr>
        <w:t>.</w:t>
      </w:r>
      <w:r w:rsidR="00D52426" w:rsidRPr="006205CD">
        <w:rPr>
          <w:rFonts w:eastAsia="Times New Roman" w:cs="Times New Roman"/>
          <w:sz w:val="22"/>
          <w:szCs w:val="22"/>
        </w:rPr>
        <w:t xml:space="preserve"> T</w:t>
      </w:r>
      <w:r w:rsidR="00ED061A" w:rsidRPr="006205CD">
        <w:rPr>
          <w:rFonts w:eastAsia="Times New Roman" w:cs="Times New Roman"/>
          <w:sz w:val="22"/>
          <w:szCs w:val="22"/>
        </w:rPr>
        <w:t xml:space="preserve">he co-primary efficacy analyses were performed using the </w:t>
      </w:r>
      <w:r w:rsidR="00552C4E" w:rsidRPr="006205CD">
        <w:rPr>
          <w:rFonts w:eastAsia="Times New Roman" w:cs="Times New Roman"/>
          <w:sz w:val="22"/>
          <w:szCs w:val="22"/>
        </w:rPr>
        <w:t>full analysis set</w:t>
      </w:r>
      <w:r w:rsidR="00CF237B" w:rsidRPr="006205CD">
        <w:rPr>
          <w:rFonts w:eastAsia="Times New Roman" w:cs="Times New Roman"/>
          <w:sz w:val="22"/>
          <w:szCs w:val="22"/>
        </w:rPr>
        <w:t xml:space="preserve"> and reported as mean </w:t>
      </w:r>
      <w:r w:rsidR="00402332" w:rsidRPr="006205CD">
        <w:rPr>
          <w:rFonts w:eastAsia="Times New Roman" w:cs="Times New Roman"/>
          <w:sz w:val="22"/>
          <w:szCs w:val="22"/>
        </w:rPr>
        <w:t xml:space="preserve">actual </w:t>
      </w:r>
      <w:r w:rsidR="00CF237B" w:rsidRPr="006205CD">
        <w:rPr>
          <w:rFonts w:eastAsia="Times New Roman" w:cs="Times New Roman"/>
          <w:sz w:val="22"/>
          <w:szCs w:val="22"/>
        </w:rPr>
        <w:t>and percent changes.</w:t>
      </w:r>
      <w:r w:rsidR="00ED061A" w:rsidRPr="006205CD">
        <w:rPr>
          <w:rFonts w:eastAsia="Times New Roman" w:cs="Times New Roman"/>
          <w:sz w:val="22"/>
          <w:szCs w:val="22"/>
        </w:rPr>
        <w:t xml:space="preserve"> </w:t>
      </w:r>
      <w:r w:rsidRPr="006205CD">
        <w:rPr>
          <w:rFonts w:eastAsia="Times New Roman" w:cs="Times New Roman"/>
          <w:i/>
          <w:sz w:val="22"/>
          <w:szCs w:val="22"/>
        </w:rPr>
        <w:t>P</w:t>
      </w:r>
      <w:r w:rsidR="006F62B9">
        <w:rPr>
          <w:rFonts w:eastAsia="Times New Roman" w:cs="Times New Roman"/>
          <w:sz w:val="22"/>
          <w:szCs w:val="22"/>
        </w:rPr>
        <w:t xml:space="preserve"> </w:t>
      </w:r>
      <w:r w:rsidRPr="006205CD">
        <w:rPr>
          <w:rFonts w:eastAsia="Times New Roman" w:cs="Times New Roman"/>
          <w:sz w:val="22"/>
          <w:szCs w:val="22"/>
        </w:rPr>
        <w:t>values for changes from baseli</w:t>
      </w:r>
      <w:r w:rsidR="00796BF7" w:rsidRPr="006205CD">
        <w:rPr>
          <w:rFonts w:eastAsia="Times New Roman" w:cs="Times New Roman"/>
          <w:sz w:val="22"/>
          <w:szCs w:val="22"/>
        </w:rPr>
        <w:t>ne to m</w:t>
      </w:r>
      <w:r w:rsidRPr="006205CD">
        <w:rPr>
          <w:rFonts w:eastAsia="Times New Roman" w:cs="Times New Roman"/>
          <w:sz w:val="22"/>
          <w:szCs w:val="22"/>
        </w:rPr>
        <w:t xml:space="preserve">onth 12 in efficacy endpoints were computed using paired </w:t>
      </w:r>
      <w:r w:rsidRPr="006205CD">
        <w:rPr>
          <w:rFonts w:eastAsia="Times New Roman" w:cs="Times New Roman"/>
          <w:i/>
          <w:sz w:val="22"/>
          <w:szCs w:val="22"/>
        </w:rPr>
        <w:t>t</w:t>
      </w:r>
      <w:r w:rsidR="006D5E59" w:rsidRPr="006205CD">
        <w:rPr>
          <w:rFonts w:eastAsia="Times New Roman" w:cs="Times New Roman"/>
          <w:sz w:val="22"/>
          <w:szCs w:val="22"/>
        </w:rPr>
        <w:t xml:space="preserve"> </w:t>
      </w:r>
      <w:r w:rsidRPr="006205CD">
        <w:rPr>
          <w:rFonts w:eastAsia="Times New Roman" w:cs="Times New Roman"/>
          <w:sz w:val="22"/>
          <w:szCs w:val="22"/>
        </w:rPr>
        <w:t xml:space="preserve">tests at a </w:t>
      </w:r>
      <w:r w:rsidR="008937A9">
        <w:rPr>
          <w:rFonts w:eastAsia="Times New Roman" w:cs="Times New Roman"/>
          <w:sz w:val="22"/>
          <w:szCs w:val="22"/>
        </w:rPr>
        <w:t>one</w:t>
      </w:r>
      <w:r w:rsidRPr="006205CD">
        <w:rPr>
          <w:rFonts w:eastAsia="Times New Roman" w:cs="Times New Roman"/>
          <w:sz w:val="22"/>
          <w:szCs w:val="22"/>
        </w:rPr>
        <w:t xml:space="preserve">-sided α-level of 0.025. The </w:t>
      </w:r>
      <w:r w:rsidR="0061267F" w:rsidRPr="006205CD">
        <w:rPr>
          <w:rStyle w:val="Emphasis"/>
          <w:rFonts w:cs="Times New Roman"/>
          <w:bCs/>
          <w:i w:val="0"/>
          <w:iCs w:val="0"/>
          <w:sz w:val="22"/>
          <w:szCs w:val="22"/>
          <w:shd w:val="clear" w:color="auto" w:fill="FFFFFF"/>
        </w:rPr>
        <w:t>last observation carried forward</w:t>
      </w:r>
      <w:r w:rsidR="0061267F" w:rsidRPr="006205CD">
        <w:rPr>
          <w:rFonts w:eastAsia="Times New Roman" w:cs="Times New Roman"/>
          <w:sz w:val="22"/>
          <w:szCs w:val="22"/>
        </w:rPr>
        <w:t xml:space="preserve"> (</w:t>
      </w:r>
      <w:r w:rsidRPr="006205CD">
        <w:rPr>
          <w:rFonts w:eastAsia="Times New Roman" w:cs="Times New Roman"/>
          <w:sz w:val="22"/>
          <w:szCs w:val="22"/>
        </w:rPr>
        <w:t>LOCF</w:t>
      </w:r>
      <w:r w:rsidR="0061267F" w:rsidRPr="006205CD">
        <w:rPr>
          <w:rFonts w:eastAsia="Times New Roman" w:cs="Times New Roman"/>
          <w:sz w:val="22"/>
          <w:szCs w:val="22"/>
        </w:rPr>
        <w:t>)</w:t>
      </w:r>
      <w:r w:rsidRPr="006205CD">
        <w:rPr>
          <w:rFonts w:eastAsia="Times New Roman" w:cs="Times New Roman"/>
          <w:sz w:val="22"/>
          <w:szCs w:val="22"/>
        </w:rPr>
        <w:t xml:space="preserve"> met</w:t>
      </w:r>
      <w:r w:rsidR="00CF237B" w:rsidRPr="006205CD">
        <w:rPr>
          <w:rFonts w:eastAsia="Times New Roman" w:cs="Times New Roman"/>
          <w:sz w:val="22"/>
          <w:szCs w:val="22"/>
        </w:rPr>
        <w:t>hod was used to impute missing m</w:t>
      </w:r>
      <w:r w:rsidRPr="006205CD">
        <w:rPr>
          <w:rFonts w:eastAsia="Times New Roman" w:cs="Times New Roman"/>
          <w:sz w:val="22"/>
          <w:szCs w:val="22"/>
        </w:rPr>
        <w:t>onth 12 values</w:t>
      </w:r>
      <w:r w:rsidR="006F62B9">
        <w:rPr>
          <w:rFonts w:eastAsia="Times New Roman" w:cs="Times New Roman"/>
          <w:sz w:val="22"/>
          <w:szCs w:val="22"/>
        </w:rPr>
        <w:t xml:space="preserve"> (in 18 patients)</w:t>
      </w:r>
      <w:r w:rsidRPr="006205CD">
        <w:rPr>
          <w:rFonts w:eastAsia="Times New Roman" w:cs="Times New Roman"/>
          <w:sz w:val="22"/>
          <w:szCs w:val="22"/>
        </w:rPr>
        <w:t xml:space="preserve"> and only took into account results that were at least 6 months postbaseline</w:t>
      </w:r>
      <w:r w:rsidR="00796BF7" w:rsidRPr="006205CD">
        <w:rPr>
          <w:rFonts w:eastAsia="Times New Roman" w:cs="Times New Roman"/>
          <w:sz w:val="22"/>
          <w:szCs w:val="22"/>
        </w:rPr>
        <w:t>.</w:t>
      </w:r>
      <w:r w:rsidR="007C6F57" w:rsidRPr="006205CD">
        <w:rPr>
          <w:rFonts w:eastAsia="Times New Roman" w:cs="Times New Roman"/>
          <w:sz w:val="22"/>
          <w:szCs w:val="22"/>
        </w:rPr>
        <w:t xml:space="preserve"> </w:t>
      </w:r>
      <w:r w:rsidR="00267E6A" w:rsidRPr="006205CD">
        <w:rPr>
          <w:rFonts w:eastAsia="Times New Roman" w:cs="Times New Roman"/>
          <w:sz w:val="22"/>
          <w:szCs w:val="22"/>
        </w:rPr>
        <w:t xml:space="preserve">Thus, the analysis of primary efficacy endpoints included patients with baseline and at least </w:t>
      </w:r>
      <w:r w:rsidR="0068775D" w:rsidRPr="006205CD">
        <w:rPr>
          <w:rFonts w:eastAsia="Times New Roman" w:cs="Times New Roman"/>
          <w:sz w:val="22"/>
          <w:szCs w:val="22"/>
        </w:rPr>
        <w:t>d</w:t>
      </w:r>
      <w:r w:rsidR="00267E6A" w:rsidRPr="006205CD">
        <w:rPr>
          <w:rFonts w:eastAsia="Times New Roman" w:cs="Times New Roman"/>
          <w:sz w:val="22"/>
          <w:szCs w:val="22"/>
        </w:rPr>
        <w:t>ay</w:t>
      </w:r>
      <w:r w:rsidR="006F62B9">
        <w:rPr>
          <w:rFonts w:eastAsia="Times New Roman" w:cs="Times New Roman"/>
          <w:sz w:val="22"/>
          <w:szCs w:val="22"/>
        </w:rPr>
        <w:t xml:space="preserve"> </w:t>
      </w:r>
      <w:r w:rsidR="00267E6A" w:rsidRPr="006205CD">
        <w:rPr>
          <w:rFonts w:eastAsia="Times New Roman" w:cs="Times New Roman"/>
          <w:sz w:val="22"/>
          <w:szCs w:val="22"/>
        </w:rPr>
        <w:t xml:space="preserve">180 measurements. </w:t>
      </w:r>
      <w:r w:rsidRPr="006205CD">
        <w:rPr>
          <w:rFonts w:eastAsia="Times New Roman" w:cs="Times New Roman"/>
          <w:sz w:val="22"/>
          <w:szCs w:val="22"/>
        </w:rPr>
        <w:t>The proportion achievin</w:t>
      </w:r>
      <w:r w:rsidR="00CF237B" w:rsidRPr="006205CD">
        <w:rPr>
          <w:rFonts w:eastAsia="Times New Roman" w:cs="Times New Roman"/>
          <w:sz w:val="22"/>
          <w:szCs w:val="22"/>
        </w:rPr>
        <w:t>g target decreases in HbA1</w:t>
      </w:r>
      <w:r w:rsidR="0068775D" w:rsidRPr="006205CD">
        <w:rPr>
          <w:rFonts w:eastAsia="Times New Roman" w:cs="Times New Roman"/>
          <w:sz w:val="22"/>
          <w:szCs w:val="22"/>
        </w:rPr>
        <w:t>c</w:t>
      </w:r>
      <w:r w:rsidR="00CF237B" w:rsidRPr="006205CD">
        <w:rPr>
          <w:rFonts w:eastAsia="Times New Roman" w:cs="Times New Roman"/>
          <w:sz w:val="22"/>
          <w:szCs w:val="22"/>
        </w:rPr>
        <w:t xml:space="preserve"> and TG</w:t>
      </w:r>
      <w:r w:rsidR="00680D27">
        <w:rPr>
          <w:rFonts w:eastAsia="Times New Roman" w:cs="Times New Roman"/>
          <w:sz w:val="22"/>
          <w:szCs w:val="22"/>
        </w:rPr>
        <w:t>s</w:t>
      </w:r>
      <w:r w:rsidRPr="006205CD">
        <w:rPr>
          <w:rFonts w:eastAsia="Times New Roman" w:cs="Times New Roman"/>
          <w:sz w:val="22"/>
          <w:szCs w:val="22"/>
        </w:rPr>
        <w:t xml:space="preserve"> were evaluated by the number and percent of responders with </w:t>
      </w:r>
      <w:r w:rsidR="008937A9">
        <w:rPr>
          <w:rFonts w:eastAsia="Times New Roman" w:cs="Times New Roman"/>
          <w:sz w:val="22"/>
          <w:szCs w:val="22"/>
        </w:rPr>
        <w:t>two</w:t>
      </w:r>
      <w:r w:rsidRPr="006205CD">
        <w:rPr>
          <w:rFonts w:eastAsia="Times New Roman" w:cs="Times New Roman"/>
          <w:sz w:val="22"/>
          <w:szCs w:val="22"/>
        </w:rPr>
        <w:t>-sided exact binomial 95% confidence intervals</w:t>
      </w:r>
      <w:r w:rsidR="00CF237B" w:rsidRPr="006205CD">
        <w:rPr>
          <w:rFonts w:eastAsia="Times New Roman" w:cs="Times New Roman"/>
          <w:sz w:val="22"/>
          <w:szCs w:val="22"/>
        </w:rPr>
        <w:t>.</w:t>
      </w:r>
      <w:r w:rsidR="00A670D9" w:rsidRPr="006205CD">
        <w:rPr>
          <w:rFonts w:eastAsia="Times New Roman" w:cs="Times New Roman"/>
          <w:sz w:val="22"/>
          <w:szCs w:val="22"/>
        </w:rPr>
        <w:t xml:space="preserve"> </w:t>
      </w:r>
      <w:r w:rsidR="00A7324D" w:rsidRPr="006205CD">
        <w:rPr>
          <w:rFonts w:eastAsia="Times New Roman" w:cs="Times New Roman"/>
          <w:sz w:val="22"/>
          <w:szCs w:val="22"/>
        </w:rPr>
        <w:t xml:space="preserve">The original study protocol </w:t>
      </w:r>
      <w:r w:rsidR="00473275" w:rsidRPr="006205CD">
        <w:rPr>
          <w:rFonts w:eastAsia="Times New Roman" w:cs="Times New Roman"/>
          <w:sz w:val="22"/>
          <w:szCs w:val="22"/>
        </w:rPr>
        <w:t>specified the</w:t>
      </w:r>
      <w:r w:rsidR="00003D02" w:rsidRPr="006205CD">
        <w:rPr>
          <w:rFonts w:eastAsia="Times New Roman" w:cs="Times New Roman"/>
          <w:sz w:val="22"/>
          <w:szCs w:val="22"/>
        </w:rPr>
        <w:t xml:space="preserve"> sample size required to detect </w:t>
      </w:r>
      <w:r w:rsidR="001E6558" w:rsidRPr="006205CD">
        <w:rPr>
          <w:rFonts w:eastAsia="Times New Roman" w:cs="Times New Roman"/>
          <w:sz w:val="22"/>
          <w:szCs w:val="22"/>
        </w:rPr>
        <w:t>clinically meaningful changes with 80% power (</w:t>
      </w:r>
      <w:r w:rsidR="006F62B9">
        <w:rPr>
          <w:rFonts w:eastAsia="Times New Roman" w:cs="Times New Roman"/>
          <w:sz w:val="22"/>
          <w:szCs w:val="22"/>
        </w:rPr>
        <w:t>α</w:t>
      </w:r>
      <w:r w:rsidR="00085154" w:rsidRPr="006205CD">
        <w:rPr>
          <w:rFonts w:eastAsia="Times New Roman" w:cs="Times New Roman"/>
          <w:sz w:val="22"/>
          <w:szCs w:val="22"/>
        </w:rPr>
        <w:t xml:space="preserve"> set at 0.05) </w:t>
      </w:r>
      <w:r w:rsidR="00473275" w:rsidRPr="006205CD">
        <w:rPr>
          <w:rFonts w:eastAsia="Times New Roman" w:cs="Times New Roman"/>
          <w:sz w:val="22"/>
          <w:szCs w:val="22"/>
        </w:rPr>
        <w:t xml:space="preserve">as </w:t>
      </w:r>
      <w:r w:rsidR="00085154" w:rsidRPr="006205CD">
        <w:rPr>
          <w:rFonts w:eastAsia="Times New Roman" w:cs="Times New Roman"/>
          <w:sz w:val="22"/>
          <w:szCs w:val="22"/>
        </w:rPr>
        <w:t xml:space="preserve">10 patients </w:t>
      </w:r>
      <w:r w:rsidR="00473275" w:rsidRPr="006205CD">
        <w:rPr>
          <w:rFonts w:eastAsia="Times New Roman" w:cs="Times New Roman"/>
          <w:sz w:val="22"/>
          <w:szCs w:val="22"/>
        </w:rPr>
        <w:t>to detect an</w:t>
      </w:r>
      <w:r w:rsidR="00085154" w:rsidRPr="006205CD">
        <w:rPr>
          <w:rFonts w:eastAsia="Times New Roman" w:cs="Times New Roman"/>
          <w:sz w:val="22"/>
          <w:szCs w:val="22"/>
        </w:rPr>
        <w:t xml:space="preserve"> </w:t>
      </w:r>
      <w:r w:rsidR="000551D9" w:rsidRPr="006205CD">
        <w:rPr>
          <w:rFonts w:eastAsia="Times New Roman" w:cs="Times New Roman"/>
          <w:sz w:val="22"/>
          <w:szCs w:val="22"/>
        </w:rPr>
        <w:t>actual decrease of 1.5% in HbA1c</w:t>
      </w:r>
      <w:r w:rsidR="00003D02" w:rsidRPr="006205CD">
        <w:rPr>
          <w:rFonts w:eastAsia="Times New Roman" w:cs="Times New Roman"/>
          <w:sz w:val="22"/>
          <w:szCs w:val="22"/>
        </w:rPr>
        <w:t>, and</w:t>
      </w:r>
      <w:r w:rsidR="001E6558" w:rsidRPr="006205CD">
        <w:rPr>
          <w:rFonts w:eastAsia="Times New Roman" w:cs="Times New Roman"/>
          <w:sz w:val="22"/>
          <w:szCs w:val="22"/>
        </w:rPr>
        <w:t xml:space="preserve"> 12 patients to detect </w:t>
      </w:r>
      <w:r w:rsidR="00C52D28" w:rsidRPr="006205CD">
        <w:rPr>
          <w:rFonts w:eastAsia="Times New Roman" w:cs="Times New Roman"/>
          <w:sz w:val="22"/>
          <w:szCs w:val="22"/>
        </w:rPr>
        <w:t xml:space="preserve">a </w:t>
      </w:r>
      <w:r w:rsidR="001E6558" w:rsidRPr="006205CD">
        <w:rPr>
          <w:rFonts w:eastAsia="Times New Roman" w:cs="Times New Roman"/>
          <w:sz w:val="22"/>
          <w:szCs w:val="22"/>
        </w:rPr>
        <w:t>30% decrease in fasting TG</w:t>
      </w:r>
      <w:r w:rsidR="00680D27">
        <w:rPr>
          <w:rFonts w:eastAsia="Times New Roman" w:cs="Times New Roman"/>
          <w:sz w:val="22"/>
          <w:szCs w:val="22"/>
        </w:rPr>
        <w:t>s</w:t>
      </w:r>
      <w:r w:rsidR="001E6558" w:rsidRPr="006205CD">
        <w:rPr>
          <w:rFonts w:eastAsia="Times New Roman" w:cs="Times New Roman"/>
          <w:sz w:val="22"/>
          <w:szCs w:val="22"/>
        </w:rPr>
        <w:t xml:space="preserve">. </w:t>
      </w:r>
      <w:r w:rsidR="00A7324D" w:rsidRPr="006205CD">
        <w:rPr>
          <w:rFonts w:cs="Times New Roman"/>
          <w:sz w:val="22"/>
          <w:szCs w:val="22"/>
        </w:rPr>
        <w:t xml:space="preserve">As noted, the final sample size across the </w:t>
      </w:r>
      <w:r w:rsidR="008937A9">
        <w:rPr>
          <w:rFonts w:cs="Times New Roman"/>
          <w:sz w:val="22"/>
          <w:szCs w:val="22"/>
        </w:rPr>
        <w:t>two</w:t>
      </w:r>
      <w:r w:rsidR="00A7324D" w:rsidRPr="006205CD">
        <w:rPr>
          <w:rFonts w:cs="Times New Roman"/>
          <w:sz w:val="22"/>
          <w:szCs w:val="22"/>
        </w:rPr>
        <w:t xml:space="preserve"> protocols was 107 patients. As it became clear that treatment with metreleptin improv</w:t>
      </w:r>
      <w:r w:rsidR="008937A9">
        <w:rPr>
          <w:rFonts w:cs="Times New Roman"/>
          <w:sz w:val="22"/>
          <w:szCs w:val="22"/>
        </w:rPr>
        <w:t>ed</w:t>
      </w:r>
      <w:r w:rsidR="00A7324D" w:rsidRPr="006205CD">
        <w:rPr>
          <w:rFonts w:cs="Times New Roman"/>
          <w:sz w:val="22"/>
          <w:szCs w:val="22"/>
        </w:rPr>
        <w:t xml:space="preserve"> the metabolic abnormalities associated with lipodystrophy and could be safely administered </w:t>
      </w:r>
      <w:r w:rsidR="008937A9">
        <w:rPr>
          <w:rFonts w:cs="Times New Roman"/>
          <w:sz w:val="22"/>
          <w:szCs w:val="22"/>
        </w:rPr>
        <w:t xml:space="preserve">to patients in the </w:t>
      </w:r>
      <w:r w:rsidR="00A7324D" w:rsidRPr="006205CD">
        <w:rPr>
          <w:rFonts w:cs="Times New Roman"/>
          <w:sz w:val="22"/>
          <w:szCs w:val="22"/>
        </w:rPr>
        <w:t>long</w:t>
      </w:r>
      <w:r w:rsidR="008937A9">
        <w:rPr>
          <w:rFonts w:cs="Times New Roman"/>
          <w:sz w:val="22"/>
          <w:szCs w:val="22"/>
        </w:rPr>
        <w:t xml:space="preserve"> </w:t>
      </w:r>
      <w:r w:rsidR="00A7324D" w:rsidRPr="006205CD">
        <w:rPr>
          <w:rFonts w:cs="Times New Roman"/>
          <w:sz w:val="22"/>
          <w:szCs w:val="22"/>
        </w:rPr>
        <w:t>term, the protocol was amended to expand the eligibility criteria and to increase the sample size.</w:t>
      </w:r>
    </w:p>
    <w:p w14:paraId="6B280D61" w14:textId="54753950" w:rsidR="00A670D9" w:rsidRPr="006205CD" w:rsidRDefault="00A670D9" w:rsidP="006205CD">
      <w:pPr>
        <w:spacing w:before="120" w:after="120" w:line="480" w:lineRule="auto"/>
        <w:ind w:firstLine="720"/>
        <w:rPr>
          <w:rFonts w:eastAsia="Times New Roman" w:cs="Times New Roman"/>
          <w:sz w:val="22"/>
          <w:szCs w:val="22"/>
        </w:rPr>
      </w:pPr>
      <w:r w:rsidRPr="006205CD">
        <w:rPr>
          <w:rFonts w:eastAsia="Times New Roman" w:cs="Times New Roman"/>
          <w:sz w:val="22"/>
          <w:szCs w:val="22"/>
        </w:rPr>
        <w:t>A mixed-effect</w:t>
      </w:r>
      <w:r w:rsidR="0087059E">
        <w:rPr>
          <w:rFonts w:eastAsia="Times New Roman" w:cs="Times New Roman"/>
          <w:sz w:val="22"/>
          <w:szCs w:val="22"/>
        </w:rPr>
        <w:t>s</w:t>
      </w:r>
      <w:r w:rsidRPr="006205CD">
        <w:rPr>
          <w:rFonts w:eastAsia="Times New Roman" w:cs="Times New Roman"/>
          <w:sz w:val="22"/>
          <w:szCs w:val="22"/>
        </w:rPr>
        <w:t xml:space="preserve"> model </w:t>
      </w:r>
      <w:r w:rsidR="0087059E">
        <w:rPr>
          <w:rFonts w:eastAsia="Times New Roman" w:cs="Times New Roman"/>
          <w:sz w:val="22"/>
          <w:szCs w:val="22"/>
        </w:rPr>
        <w:t xml:space="preserve">for </w:t>
      </w:r>
      <w:r w:rsidRPr="006205CD">
        <w:rPr>
          <w:rFonts w:eastAsia="Times New Roman" w:cs="Times New Roman"/>
          <w:sz w:val="22"/>
          <w:szCs w:val="22"/>
        </w:rPr>
        <w:t xml:space="preserve">repeated measures (MMRM) analysis assessed changes over time </w:t>
      </w:r>
      <w:r w:rsidR="002D383E" w:rsidRPr="006205CD">
        <w:rPr>
          <w:rFonts w:eastAsia="Times New Roman" w:cs="Times New Roman"/>
          <w:sz w:val="22"/>
          <w:szCs w:val="22"/>
        </w:rPr>
        <w:t>by evaluating average levels of a parameter across all assessment time points</w:t>
      </w:r>
      <w:r w:rsidR="00CF6299" w:rsidRPr="006205CD">
        <w:rPr>
          <w:rFonts w:eastAsia="Times New Roman" w:cs="Times New Roman"/>
          <w:sz w:val="22"/>
          <w:szCs w:val="22"/>
        </w:rPr>
        <w:t>.</w:t>
      </w:r>
    </w:p>
    <w:p w14:paraId="2C97157A" w14:textId="45698148" w:rsidR="00D7639B" w:rsidRPr="00540E71" w:rsidRDefault="00540E71" w:rsidP="006205CD">
      <w:pPr>
        <w:spacing w:before="120" w:after="120" w:line="480" w:lineRule="auto"/>
        <w:rPr>
          <w:rFonts w:cs="Times New Roman"/>
          <w:b/>
          <w:szCs w:val="22"/>
        </w:rPr>
      </w:pPr>
      <w:r w:rsidRPr="00540E71">
        <w:rPr>
          <w:rFonts w:cs="Times New Roman"/>
          <w:b/>
          <w:szCs w:val="22"/>
        </w:rPr>
        <w:t>Results</w:t>
      </w:r>
    </w:p>
    <w:p w14:paraId="67C7052A" w14:textId="6AEED96D" w:rsidR="008F4971" w:rsidRPr="006205CD" w:rsidRDefault="00D7639B" w:rsidP="006205CD">
      <w:pPr>
        <w:spacing w:before="120" w:after="120" w:line="480" w:lineRule="auto"/>
        <w:rPr>
          <w:rFonts w:eastAsia="Times New Roman" w:cs="Times New Roman"/>
          <w:b/>
          <w:sz w:val="22"/>
          <w:szCs w:val="22"/>
        </w:rPr>
      </w:pPr>
      <w:r w:rsidRPr="006205CD">
        <w:rPr>
          <w:rFonts w:eastAsia="Times New Roman" w:cs="Times New Roman"/>
          <w:b/>
          <w:sz w:val="22"/>
          <w:szCs w:val="22"/>
        </w:rPr>
        <w:lastRenderedPageBreak/>
        <w:t>Patie</w:t>
      </w:r>
      <w:r w:rsidR="003E5CE1" w:rsidRPr="006205CD">
        <w:rPr>
          <w:rFonts w:eastAsia="Times New Roman" w:cs="Times New Roman"/>
          <w:b/>
          <w:sz w:val="22"/>
          <w:szCs w:val="22"/>
        </w:rPr>
        <w:t xml:space="preserve">nt </w:t>
      </w:r>
      <w:r w:rsidR="00540E71">
        <w:rPr>
          <w:rFonts w:eastAsia="Times New Roman" w:cs="Times New Roman"/>
          <w:b/>
          <w:sz w:val="22"/>
          <w:szCs w:val="22"/>
        </w:rPr>
        <w:t>d</w:t>
      </w:r>
      <w:r w:rsidR="003E5CE1" w:rsidRPr="006205CD">
        <w:rPr>
          <w:rFonts w:eastAsia="Times New Roman" w:cs="Times New Roman"/>
          <w:b/>
          <w:sz w:val="22"/>
          <w:szCs w:val="22"/>
        </w:rPr>
        <w:t xml:space="preserve">isposition and </w:t>
      </w:r>
      <w:r w:rsidR="00540E71">
        <w:rPr>
          <w:rFonts w:eastAsia="Times New Roman" w:cs="Times New Roman"/>
          <w:b/>
          <w:sz w:val="22"/>
          <w:szCs w:val="22"/>
        </w:rPr>
        <w:t>d</w:t>
      </w:r>
      <w:r w:rsidR="003E5CE1" w:rsidRPr="006205CD">
        <w:rPr>
          <w:rFonts w:eastAsia="Times New Roman" w:cs="Times New Roman"/>
          <w:b/>
          <w:sz w:val="22"/>
          <w:szCs w:val="22"/>
        </w:rPr>
        <w:t>emographics</w:t>
      </w:r>
    </w:p>
    <w:p w14:paraId="3F82E6DE" w14:textId="0C3B75D8" w:rsidR="00C92FB3" w:rsidRPr="006205CD" w:rsidRDefault="00D7639B" w:rsidP="006205CD">
      <w:pPr>
        <w:spacing w:before="120" w:after="120" w:line="480" w:lineRule="auto"/>
        <w:rPr>
          <w:rFonts w:eastAsia="Times New Roman" w:cs="Times New Roman"/>
          <w:sz w:val="22"/>
          <w:szCs w:val="22"/>
        </w:rPr>
      </w:pPr>
      <w:r w:rsidRPr="006205CD">
        <w:rPr>
          <w:rFonts w:eastAsia="Times New Roman" w:cs="Times New Roman"/>
          <w:sz w:val="22"/>
          <w:szCs w:val="22"/>
        </w:rPr>
        <w:t xml:space="preserve">A total of 66 </w:t>
      </w:r>
      <w:r w:rsidR="0087059E">
        <w:rPr>
          <w:rFonts w:eastAsia="Times New Roman" w:cs="Times New Roman"/>
          <w:sz w:val="22"/>
          <w:szCs w:val="22"/>
        </w:rPr>
        <w:t xml:space="preserve">patients with </w:t>
      </w:r>
      <w:r w:rsidRPr="006205CD">
        <w:rPr>
          <w:rFonts w:eastAsia="Times New Roman" w:cs="Times New Roman"/>
          <w:sz w:val="22"/>
          <w:szCs w:val="22"/>
        </w:rPr>
        <w:t xml:space="preserve">GL </w:t>
      </w:r>
      <w:r w:rsidR="00A02B4C" w:rsidRPr="006205CD">
        <w:rPr>
          <w:rFonts w:eastAsia="Times New Roman" w:cs="Times New Roman"/>
          <w:sz w:val="22"/>
          <w:szCs w:val="22"/>
        </w:rPr>
        <w:t>(congenital</w:t>
      </w:r>
      <w:r w:rsidR="00B013A1" w:rsidRPr="006205CD">
        <w:rPr>
          <w:rFonts w:eastAsia="Times New Roman" w:cs="Times New Roman"/>
          <w:sz w:val="22"/>
          <w:szCs w:val="22"/>
        </w:rPr>
        <w:t>,</w:t>
      </w:r>
      <w:r w:rsidR="008937A9">
        <w:rPr>
          <w:rFonts w:eastAsia="Times New Roman" w:cs="Times New Roman"/>
          <w:sz w:val="22"/>
          <w:szCs w:val="22"/>
        </w:rPr>
        <w:t xml:space="preserve"> </w:t>
      </w:r>
      <w:r w:rsidR="008937A9" w:rsidRPr="00177EC3">
        <w:rPr>
          <w:rFonts w:eastAsia="Times New Roman" w:cs="Times New Roman"/>
          <w:i/>
          <w:sz w:val="22"/>
          <w:szCs w:val="22"/>
        </w:rPr>
        <w:t>n</w:t>
      </w:r>
      <w:r w:rsidR="008937A9">
        <w:rPr>
          <w:rFonts w:eastAsia="Times New Roman" w:cs="Times New Roman"/>
          <w:sz w:val="22"/>
          <w:szCs w:val="22"/>
        </w:rPr>
        <w:t>=45;</w:t>
      </w:r>
      <w:r w:rsidR="00B013A1" w:rsidRPr="006205CD">
        <w:rPr>
          <w:rFonts w:eastAsia="Times New Roman" w:cs="Times New Roman"/>
          <w:sz w:val="22"/>
          <w:szCs w:val="22"/>
        </w:rPr>
        <w:t xml:space="preserve"> acquired</w:t>
      </w:r>
      <w:r w:rsidR="008937A9">
        <w:rPr>
          <w:rFonts w:eastAsia="Times New Roman" w:cs="Times New Roman"/>
          <w:sz w:val="22"/>
          <w:szCs w:val="22"/>
        </w:rPr>
        <w:t xml:space="preserve">, </w:t>
      </w:r>
      <w:r w:rsidR="008937A9" w:rsidRPr="00177EC3">
        <w:rPr>
          <w:rFonts w:eastAsia="Times New Roman" w:cs="Times New Roman"/>
          <w:i/>
          <w:sz w:val="22"/>
          <w:szCs w:val="22"/>
        </w:rPr>
        <w:t>n</w:t>
      </w:r>
      <w:r w:rsidR="008937A9">
        <w:rPr>
          <w:rFonts w:eastAsia="Times New Roman" w:cs="Times New Roman"/>
          <w:sz w:val="22"/>
          <w:szCs w:val="22"/>
        </w:rPr>
        <w:t>=21</w:t>
      </w:r>
      <w:r w:rsidR="00B013A1" w:rsidRPr="006205CD">
        <w:rPr>
          <w:rFonts w:eastAsia="Times New Roman" w:cs="Times New Roman"/>
          <w:sz w:val="22"/>
          <w:szCs w:val="22"/>
        </w:rPr>
        <w:t xml:space="preserve">) </w:t>
      </w:r>
      <w:r w:rsidRPr="006205CD">
        <w:rPr>
          <w:rFonts w:eastAsia="Times New Roman" w:cs="Times New Roman"/>
          <w:sz w:val="22"/>
          <w:szCs w:val="22"/>
        </w:rPr>
        <w:t xml:space="preserve">were enrolled </w:t>
      </w:r>
      <w:r w:rsidR="00455265" w:rsidRPr="006205CD">
        <w:rPr>
          <w:rFonts w:eastAsia="Times New Roman" w:cs="Times New Roman"/>
          <w:sz w:val="22"/>
          <w:szCs w:val="22"/>
        </w:rPr>
        <w:t>and</w:t>
      </w:r>
      <w:r w:rsidR="00AA2F15" w:rsidRPr="006205CD">
        <w:rPr>
          <w:rFonts w:eastAsia="Times New Roman" w:cs="Times New Roman"/>
          <w:sz w:val="22"/>
          <w:szCs w:val="22"/>
        </w:rPr>
        <w:t xml:space="preserve"> </w:t>
      </w:r>
      <w:r w:rsidR="00455265" w:rsidRPr="006205CD">
        <w:rPr>
          <w:rFonts w:eastAsia="Times New Roman" w:cs="Times New Roman"/>
          <w:sz w:val="22"/>
          <w:szCs w:val="22"/>
        </w:rPr>
        <w:t xml:space="preserve">treated </w:t>
      </w:r>
      <w:r w:rsidR="00AA2F15" w:rsidRPr="006205CD">
        <w:rPr>
          <w:rFonts w:eastAsia="Times New Roman" w:cs="Times New Roman"/>
          <w:sz w:val="22"/>
          <w:szCs w:val="22"/>
        </w:rPr>
        <w:t>across</w:t>
      </w:r>
      <w:r w:rsidRPr="006205CD">
        <w:rPr>
          <w:rFonts w:eastAsia="Times New Roman" w:cs="Times New Roman"/>
          <w:sz w:val="22"/>
          <w:szCs w:val="22"/>
        </w:rPr>
        <w:t xml:space="preserve"> both studies</w:t>
      </w:r>
      <w:r w:rsidR="00752909" w:rsidRPr="006205CD">
        <w:rPr>
          <w:rFonts w:eastAsia="Times New Roman" w:cs="Times New Roman"/>
          <w:sz w:val="22"/>
          <w:szCs w:val="22"/>
        </w:rPr>
        <w:t xml:space="preserve">, comprising the </w:t>
      </w:r>
      <w:r w:rsidR="00CF6299" w:rsidRPr="006205CD">
        <w:rPr>
          <w:rFonts w:eastAsia="Times New Roman" w:cs="Times New Roman"/>
          <w:sz w:val="22"/>
          <w:szCs w:val="22"/>
        </w:rPr>
        <w:t xml:space="preserve">safety analysis </w:t>
      </w:r>
      <w:r w:rsidR="00752909" w:rsidRPr="006205CD">
        <w:rPr>
          <w:rFonts w:eastAsia="Times New Roman" w:cs="Times New Roman"/>
          <w:sz w:val="22"/>
          <w:szCs w:val="22"/>
        </w:rPr>
        <w:t>population</w:t>
      </w:r>
      <w:r w:rsidR="00455265" w:rsidRPr="006205CD">
        <w:rPr>
          <w:rFonts w:eastAsia="Times New Roman" w:cs="Times New Roman"/>
          <w:sz w:val="22"/>
          <w:szCs w:val="22"/>
        </w:rPr>
        <w:t xml:space="preserve">. </w:t>
      </w:r>
      <w:r w:rsidR="00752909" w:rsidRPr="006205CD">
        <w:rPr>
          <w:rFonts w:eastAsia="Times New Roman" w:cs="Times New Roman"/>
          <w:sz w:val="22"/>
          <w:szCs w:val="22"/>
        </w:rPr>
        <w:t xml:space="preserve">(There were 62 patients in the </w:t>
      </w:r>
      <w:r w:rsidR="00CF6299" w:rsidRPr="006205CD">
        <w:rPr>
          <w:rFonts w:eastAsia="Times New Roman" w:cs="Times New Roman"/>
          <w:sz w:val="22"/>
          <w:szCs w:val="22"/>
        </w:rPr>
        <w:t xml:space="preserve">full analysis </w:t>
      </w:r>
      <w:r w:rsidR="00752909" w:rsidRPr="006205CD">
        <w:rPr>
          <w:rFonts w:eastAsia="Times New Roman" w:cs="Times New Roman"/>
          <w:sz w:val="22"/>
          <w:szCs w:val="22"/>
        </w:rPr>
        <w:t xml:space="preserve">and 54 in the </w:t>
      </w:r>
      <w:r w:rsidR="00CF6299" w:rsidRPr="006205CD">
        <w:rPr>
          <w:rFonts w:eastAsia="Times New Roman" w:cs="Times New Roman"/>
          <w:sz w:val="22"/>
          <w:szCs w:val="22"/>
        </w:rPr>
        <w:t xml:space="preserve">concomitant medication full analysis </w:t>
      </w:r>
      <w:r w:rsidR="00752909" w:rsidRPr="006205CD">
        <w:rPr>
          <w:rFonts w:eastAsia="Times New Roman" w:cs="Times New Roman"/>
          <w:sz w:val="22"/>
          <w:szCs w:val="22"/>
        </w:rPr>
        <w:t>populations.)</w:t>
      </w:r>
      <w:r w:rsidR="00A02B4C" w:rsidRPr="006205CD">
        <w:rPr>
          <w:rFonts w:eastAsia="Times New Roman" w:cs="Times New Roman"/>
          <w:sz w:val="22"/>
          <w:szCs w:val="22"/>
        </w:rPr>
        <w:t xml:space="preserve"> </w:t>
      </w:r>
      <w:r w:rsidR="008937A9">
        <w:rPr>
          <w:rFonts w:eastAsia="Times New Roman" w:cs="Times New Roman"/>
          <w:sz w:val="22"/>
          <w:szCs w:val="22"/>
        </w:rPr>
        <w:t>Overall, 23</w:t>
      </w:r>
      <w:r w:rsidRPr="006205CD">
        <w:rPr>
          <w:rFonts w:eastAsia="Times New Roman" w:cs="Times New Roman"/>
          <w:sz w:val="22"/>
          <w:szCs w:val="22"/>
        </w:rPr>
        <w:t xml:space="preserve"> patients </w:t>
      </w:r>
      <w:r w:rsidR="0009671C" w:rsidRPr="006205CD">
        <w:rPr>
          <w:rFonts w:cs="Times New Roman"/>
          <w:sz w:val="22"/>
          <w:szCs w:val="22"/>
        </w:rPr>
        <w:t>ended study participation during the 14-year duration of the study</w:t>
      </w:r>
      <w:r w:rsidR="007826DD" w:rsidRPr="006205CD">
        <w:rPr>
          <w:rFonts w:eastAsia="Times New Roman" w:cs="Times New Roman"/>
          <w:sz w:val="22"/>
          <w:szCs w:val="22"/>
        </w:rPr>
        <w:t xml:space="preserve"> </w:t>
      </w:r>
      <w:r w:rsidR="008937A9">
        <w:rPr>
          <w:rFonts w:eastAsia="Times New Roman" w:cs="Times New Roman"/>
          <w:sz w:val="22"/>
          <w:szCs w:val="22"/>
        </w:rPr>
        <w:t>because of</w:t>
      </w:r>
      <w:r w:rsidR="003A7B29" w:rsidRPr="006205CD">
        <w:rPr>
          <w:rFonts w:eastAsia="Times New Roman" w:cs="Times New Roman"/>
          <w:sz w:val="22"/>
          <w:szCs w:val="22"/>
        </w:rPr>
        <w:t xml:space="preserve"> transfer</w:t>
      </w:r>
      <w:r w:rsidR="007826DD" w:rsidRPr="006205CD">
        <w:rPr>
          <w:rFonts w:eastAsia="Times New Roman" w:cs="Times New Roman"/>
          <w:sz w:val="22"/>
          <w:szCs w:val="22"/>
        </w:rPr>
        <w:t xml:space="preserve"> to another </w:t>
      </w:r>
      <w:r w:rsidR="0040749A" w:rsidRPr="006205CD">
        <w:rPr>
          <w:rFonts w:eastAsia="Times New Roman" w:cs="Times New Roman"/>
          <w:sz w:val="22"/>
          <w:szCs w:val="22"/>
        </w:rPr>
        <w:t xml:space="preserve">metreleptin </w:t>
      </w:r>
      <w:r w:rsidR="008E4CD1" w:rsidRPr="006205CD">
        <w:rPr>
          <w:rFonts w:eastAsia="Times New Roman" w:cs="Times New Roman"/>
          <w:sz w:val="22"/>
          <w:szCs w:val="22"/>
        </w:rPr>
        <w:t>treatment</w:t>
      </w:r>
      <w:r w:rsidR="0040749A" w:rsidRPr="006205CD">
        <w:rPr>
          <w:rFonts w:eastAsia="Times New Roman" w:cs="Times New Roman"/>
          <w:sz w:val="22"/>
          <w:szCs w:val="22"/>
        </w:rPr>
        <w:t xml:space="preserve"> </w:t>
      </w:r>
      <w:r w:rsidR="007826DD" w:rsidRPr="006205CD">
        <w:rPr>
          <w:rFonts w:eastAsia="Times New Roman" w:cs="Times New Roman"/>
          <w:sz w:val="22"/>
          <w:szCs w:val="22"/>
        </w:rPr>
        <w:t>program</w:t>
      </w:r>
      <w:r w:rsidR="003E7843" w:rsidRPr="006205CD">
        <w:rPr>
          <w:rFonts w:eastAsia="Times New Roman" w:cs="Times New Roman"/>
          <w:sz w:val="22"/>
          <w:szCs w:val="22"/>
        </w:rPr>
        <w:t xml:space="preserve"> </w:t>
      </w:r>
      <w:r w:rsidR="003E7843">
        <w:rPr>
          <w:rFonts w:eastAsia="Times New Roman" w:cs="Times New Roman"/>
          <w:sz w:val="22"/>
          <w:szCs w:val="22"/>
        </w:rPr>
        <w:t>(</w:t>
      </w:r>
      <w:r w:rsidR="003E7843" w:rsidRPr="00177EC3">
        <w:rPr>
          <w:rFonts w:eastAsia="Times New Roman" w:cs="Times New Roman"/>
          <w:i/>
          <w:sz w:val="22"/>
          <w:szCs w:val="22"/>
        </w:rPr>
        <w:t>n</w:t>
      </w:r>
      <w:r w:rsidR="003E7843">
        <w:rPr>
          <w:rFonts w:eastAsia="Times New Roman" w:cs="Times New Roman"/>
          <w:sz w:val="22"/>
          <w:szCs w:val="22"/>
        </w:rPr>
        <w:t>=</w:t>
      </w:r>
      <w:r w:rsidR="003E7843" w:rsidRPr="006205CD">
        <w:rPr>
          <w:rFonts w:eastAsia="Times New Roman" w:cs="Times New Roman"/>
          <w:sz w:val="22"/>
          <w:szCs w:val="22"/>
        </w:rPr>
        <w:t>8</w:t>
      </w:r>
      <w:r w:rsidR="003E7843">
        <w:rPr>
          <w:rFonts w:eastAsia="Times New Roman" w:cs="Times New Roman"/>
          <w:sz w:val="22"/>
          <w:szCs w:val="22"/>
        </w:rPr>
        <w:t>,</w:t>
      </w:r>
      <w:r w:rsidR="003E7843" w:rsidRPr="006205CD">
        <w:rPr>
          <w:rFonts w:eastAsia="Times New Roman" w:cs="Times New Roman"/>
          <w:sz w:val="22"/>
          <w:szCs w:val="22"/>
        </w:rPr>
        <w:t xml:space="preserve"> 12.1%)</w:t>
      </w:r>
      <w:r w:rsidR="007826DD" w:rsidRPr="006205CD">
        <w:rPr>
          <w:rFonts w:eastAsia="Times New Roman" w:cs="Times New Roman"/>
          <w:sz w:val="22"/>
          <w:szCs w:val="22"/>
        </w:rPr>
        <w:t xml:space="preserve">, </w:t>
      </w:r>
      <w:r w:rsidR="00FD08E1" w:rsidRPr="006205CD">
        <w:rPr>
          <w:rFonts w:eastAsia="Times New Roman" w:cs="Times New Roman"/>
          <w:sz w:val="22"/>
          <w:szCs w:val="22"/>
        </w:rPr>
        <w:t>noncompliance</w:t>
      </w:r>
      <w:r w:rsidR="003E7843">
        <w:rPr>
          <w:rFonts w:eastAsia="Times New Roman" w:cs="Times New Roman"/>
          <w:sz w:val="22"/>
          <w:szCs w:val="22"/>
        </w:rPr>
        <w:t xml:space="preserve"> (</w:t>
      </w:r>
      <w:r w:rsidR="003E7843" w:rsidRPr="00177EC3">
        <w:rPr>
          <w:rFonts w:eastAsia="Times New Roman" w:cs="Times New Roman"/>
          <w:i/>
          <w:sz w:val="22"/>
          <w:szCs w:val="22"/>
        </w:rPr>
        <w:t>n</w:t>
      </w:r>
      <w:r w:rsidR="003E7843">
        <w:rPr>
          <w:rFonts w:eastAsia="Times New Roman" w:cs="Times New Roman"/>
          <w:sz w:val="22"/>
          <w:szCs w:val="22"/>
        </w:rPr>
        <w:t>=</w:t>
      </w:r>
      <w:r w:rsidR="003E7843" w:rsidRPr="006205CD">
        <w:rPr>
          <w:rFonts w:eastAsia="Times New Roman" w:cs="Times New Roman"/>
          <w:sz w:val="22"/>
          <w:szCs w:val="22"/>
        </w:rPr>
        <w:t>5</w:t>
      </w:r>
      <w:r w:rsidR="003E7843">
        <w:rPr>
          <w:rFonts w:eastAsia="Times New Roman" w:cs="Times New Roman"/>
          <w:sz w:val="22"/>
          <w:szCs w:val="22"/>
        </w:rPr>
        <w:t>,</w:t>
      </w:r>
      <w:r w:rsidR="003E7843" w:rsidRPr="006205CD">
        <w:rPr>
          <w:rFonts w:eastAsia="Times New Roman" w:cs="Times New Roman"/>
          <w:sz w:val="22"/>
          <w:szCs w:val="22"/>
        </w:rPr>
        <w:t xml:space="preserve"> 7.6%)</w:t>
      </w:r>
      <w:r w:rsidR="00FD08E1" w:rsidRPr="006205CD">
        <w:rPr>
          <w:rFonts w:eastAsia="Times New Roman" w:cs="Times New Roman"/>
          <w:sz w:val="22"/>
          <w:szCs w:val="22"/>
        </w:rPr>
        <w:t>,</w:t>
      </w:r>
      <w:r w:rsidR="0040749A" w:rsidRPr="006205CD">
        <w:rPr>
          <w:rFonts w:eastAsia="Times New Roman" w:cs="Times New Roman"/>
          <w:sz w:val="22"/>
          <w:szCs w:val="22"/>
        </w:rPr>
        <w:t xml:space="preserve"> </w:t>
      </w:r>
      <w:r w:rsidR="00FD08E1" w:rsidRPr="006205CD">
        <w:rPr>
          <w:rFonts w:eastAsia="Times New Roman" w:cs="Times New Roman"/>
          <w:sz w:val="22"/>
          <w:szCs w:val="22"/>
        </w:rPr>
        <w:t>death</w:t>
      </w:r>
      <w:r w:rsidR="003E7843" w:rsidRPr="006205CD">
        <w:rPr>
          <w:rFonts w:eastAsia="Times New Roman" w:cs="Times New Roman"/>
          <w:sz w:val="22"/>
          <w:szCs w:val="22"/>
        </w:rPr>
        <w:t xml:space="preserve"> </w:t>
      </w:r>
      <w:r w:rsidR="003E7843">
        <w:rPr>
          <w:rFonts w:eastAsia="Times New Roman" w:cs="Times New Roman"/>
          <w:sz w:val="22"/>
          <w:szCs w:val="22"/>
        </w:rPr>
        <w:t>(</w:t>
      </w:r>
      <w:r w:rsidR="003E7843" w:rsidRPr="00177EC3">
        <w:rPr>
          <w:rFonts w:eastAsia="Times New Roman" w:cs="Times New Roman"/>
          <w:i/>
          <w:sz w:val="22"/>
          <w:szCs w:val="22"/>
        </w:rPr>
        <w:t>n</w:t>
      </w:r>
      <w:r w:rsidR="003E7843">
        <w:rPr>
          <w:rFonts w:eastAsia="Times New Roman" w:cs="Times New Roman"/>
          <w:sz w:val="22"/>
          <w:szCs w:val="22"/>
        </w:rPr>
        <w:t>=</w:t>
      </w:r>
      <w:r w:rsidR="003E7843" w:rsidRPr="006205CD">
        <w:rPr>
          <w:rFonts w:eastAsia="Times New Roman" w:cs="Times New Roman"/>
          <w:sz w:val="22"/>
          <w:szCs w:val="22"/>
        </w:rPr>
        <w:t>3</w:t>
      </w:r>
      <w:r w:rsidR="003E7843">
        <w:rPr>
          <w:rFonts w:eastAsia="Times New Roman" w:cs="Times New Roman"/>
          <w:sz w:val="22"/>
          <w:szCs w:val="22"/>
        </w:rPr>
        <w:t>,</w:t>
      </w:r>
      <w:r w:rsidR="003E7843" w:rsidRPr="006205CD">
        <w:rPr>
          <w:rFonts w:eastAsia="Times New Roman" w:cs="Times New Roman"/>
          <w:sz w:val="22"/>
          <w:szCs w:val="22"/>
        </w:rPr>
        <w:t xml:space="preserve"> 4.5%)</w:t>
      </w:r>
      <w:r w:rsidR="00FD08E1" w:rsidRPr="006205CD">
        <w:rPr>
          <w:rFonts w:eastAsia="Times New Roman" w:cs="Times New Roman"/>
          <w:sz w:val="22"/>
          <w:szCs w:val="22"/>
        </w:rPr>
        <w:t xml:space="preserve">, </w:t>
      </w:r>
      <w:r w:rsidR="007826DD" w:rsidRPr="006205CD">
        <w:rPr>
          <w:rFonts w:eastAsia="Times New Roman" w:cs="Times New Roman"/>
          <w:sz w:val="22"/>
          <w:szCs w:val="22"/>
        </w:rPr>
        <w:t>ineligibility</w:t>
      </w:r>
      <w:r w:rsidR="003E7843">
        <w:rPr>
          <w:rFonts w:eastAsia="Times New Roman" w:cs="Times New Roman"/>
          <w:sz w:val="22"/>
          <w:szCs w:val="22"/>
        </w:rPr>
        <w:t xml:space="preserve"> (</w:t>
      </w:r>
      <w:r w:rsidR="003E7843" w:rsidRPr="00177EC3">
        <w:rPr>
          <w:rFonts w:eastAsia="Times New Roman" w:cs="Times New Roman"/>
          <w:i/>
          <w:sz w:val="22"/>
          <w:szCs w:val="22"/>
        </w:rPr>
        <w:t>n</w:t>
      </w:r>
      <w:r w:rsidR="003E7843">
        <w:rPr>
          <w:rFonts w:eastAsia="Times New Roman" w:cs="Times New Roman"/>
          <w:sz w:val="22"/>
          <w:szCs w:val="22"/>
        </w:rPr>
        <w:t>=</w:t>
      </w:r>
      <w:r w:rsidR="003E7843" w:rsidRPr="006205CD">
        <w:rPr>
          <w:rFonts w:eastAsia="Times New Roman" w:cs="Times New Roman"/>
          <w:sz w:val="22"/>
          <w:szCs w:val="22"/>
        </w:rPr>
        <w:t>2</w:t>
      </w:r>
      <w:r w:rsidR="003E7843">
        <w:rPr>
          <w:rFonts w:eastAsia="Times New Roman" w:cs="Times New Roman"/>
          <w:sz w:val="22"/>
          <w:szCs w:val="22"/>
        </w:rPr>
        <w:t>,</w:t>
      </w:r>
      <w:r w:rsidR="003E7843" w:rsidRPr="006205CD">
        <w:rPr>
          <w:rFonts w:eastAsia="Times New Roman" w:cs="Times New Roman"/>
          <w:sz w:val="22"/>
          <w:szCs w:val="22"/>
        </w:rPr>
        <w:t xml:space="preserve"> 3.0%)</w:t>
      </w:r>
      <w:r w:rsidR="007826DD" w:rsidRPr="006205CD">
        <w:rPr>
          <w:rFonts w:eastAsia="Times New Roman" w:cs="Times New Roman"/>
          <w:sz w:val="22"/>
          <w:szCs w:val="22"/>
        </w:rPr>
        <w:t xml:space="preserve">, other reasons (bipolar disorder, </w:t>
      </w:r>
      <w:r w:rsidR="002A0D47" w:rsidRPr="006205CD">
        <w:rPr>
          <w:rFonts w:eastAsia="Times New Roman" w:cs="Times New Roman"/>
          <w:sz w:val="22"/>
          <w:szCs w:val="22"/>
        </w:rPr>
        <w:t>gastric bypass surgery)</w:t>
      </w:r>
      <w:r w:rsidR="003E7843" w:rsidRPr="003E7843">
        <w:rPr>
          <w:rFonts w:eastAsia="Times New Roman" w:cs="Times New Roman"/>
          <w:sz w:val="22"/>
          <w:szCs w:val="22"/>
        </w:rPr>
        <w:t xml:space="preserve"> </w:t>
      </w:r>
      <w:r w:rsidR="003E7843">
        <w:rPr>
          <w:rFonts w:eastAsia="Times New Roman" w:cs="Times New Roman"/>
          <w:sz w:val="22"/>
          <w:szCs w:val="22"/>
        </w:rPr>
        <w:t>(</w:t>
      </w:r>
      <w:r w:rsidR="003E7843" w:rsidRPr="00177EC3">
        <w:rPr>
          <w:rFonts w:eastAsia="Times New Roman" w:cs="Times New Roman"/>
          <w:i/>
          <w:sz w:val="22"/>
          <w:szCs w:val="22"/>
        </w:rPr>
        <w:t>n</w:t>
      </w:r>
      <w:r w:rsidR="003E7843">
        <w:rPr>
          <w:rFonts w:eastAsia="Times New Roman" w:cs="Times New Roman"/>
          <w:sz w:val="22"/>
          <w:szCs w:val="22"/>
        </w:rPr>
        <w:t>=</w:t>
      </w:r>
      <w:r w:rsidR="003E7843" w:rsidRPr="006205CD">
        <w:rPr>
          <w:rFonts w:eastAsia="Times New Roman" w:cs="Times New Roman"/>
          <w:sz w:val="22"/>
          <w:szCs w:val="22"/>
        </w:rPr>
        <w:t>2</w:t>
      </w:r>
      <w:r w:rsidR="003E7843">
        <w:rPr>
          <w:rFonts w:eastAsia="Times New Roman" w:cs="Times New Roman"/>
          <w:sz w:val="22"/>
          <w:szCs w:val="22"/>
        </w:rPr>
        <w:t>,</w:t>
      </w:r>
      <w:r w:rsidR="003E7843" w:rsidRPr="006205CD">
        <w:rPr>
          <w:rFonts w:eastAsia="Times New Roman" w:cs="Times New Roman"/>
          <w:sz w:val="22"/>
          <w:szCs w:val="22"/>
        </w:rPr>
        <w:t xml:space="preserve"> 3.0%)</w:t>
      </w:r>
      <w:r w:rsidR="002A0D47" w:rsidRPr="006205CD">
        <w:rPr>
          <w:rFonts w:eastAsia="Times New Roman" w:cs="Times New Roman"/>
          <w:sz w:val="22"/>
          <w:szCs w:val="22"/>
        </w:rPr>
        <w:t xml:space="preserve">, </w:t>
      </w:r>
      <w:r w:rsidR="001652E8" w:rsidRPr="006205CD">
        <w:rPr>
          <w:rFonts w:eastAsia="Times New Roman" w:cs="Times New Roman"/>
          <w:sz w:val="22"/>
          <w:szCs w:val="22"/>
        </w:rPr>
        <w:t xml:space="preserve">an </w:t>
      </w:r>
      <w:r w:rsidR="007826DD" w:rsidRPr="006205CD">
        <w:rPr>
          <w:rFonts w:eastAsia="Times New Roman" w:cs="Times New Roman"/>
          <w:sz w:val="22"/>
          <w:szCs w:val="22"/>
        </w:rPr>
        <w:t>AE</w:t>
      </w:r>
      <w:r w:rsidR="003E7843">
        <w:rPr>
          <w:rFonts w:eastAsia="Times New Roman" w:cs="Times New Roman"/>
          <w:sz w:val="22"/>
          <w:szCs w:val="22"/>
        </w:rPr>
        <w:t xml:space="preserve"> (</w:t>
      </w:r>
      <w:r w:rsidR="003E7843" w:rsidRPr="00177EC3">
        <w:rPr>
          <w:rFonts w:eastAsia="Times New Roman" w:cs="Times New Roman"/>
          <w:i/>
          <w:sz w:val="22"/>
          <w:szCs w:val="22"/>
        </w:rPr>
        <w:t>n</w:t>
      </w:r>
      <w:r w:rsidR="003E7843">
        <w:rPr>
          <w:rFonts w:eastAsia="Times New Roman" w:cs="Times New Roman"/>
          <w:sz w:val="22"/>
          <w:szCs w:val="22"/>
        </w:rPr>
        <w:t>=</w:t>
      </w:r>
      <w:r w:rsidR="003E7843" w:rsidRPr="006205CD">
        <w:rPr>
          <w:rFonts w:eastAsia="Times New Roman" w:cs="Times New Roman"/>
          <w:sz w:val="22"/>
          <w:szCs w:val="22"/>
        </w:rPr>
        <w:t>1</w:t>
      </w:r>
      <w:r w:rsidR="003E7843">
        <w:rPr>
          <w:rFonts w:eastAsia="Times New Roman" w:cs="Times New Roman"/>
          <w:sz w:val="22"/>
          <w:szCs w:val="22"/>
        </w:rPr>
        <w:t>,</w:t>
      </w:r>
      <w:r w:rsidR="003E7843" w:rsidRPr="006205CD">
        <w:rPr>
          <w:rFonts w:eastAsia="Times New Roman" w:cs="Times New Roman"/>
          <w:sz w:val="22"/>
          <w:szCs w:val="22"/>
        </w:rPr>
        <w:t xml:space="preserve"> 1.5%)</w:t>
      </w:r>
      <w:r w:rsidR="007826DD" w:rsidRPr="006205CD">
        <w:rPr>
          <w:rFonts w:eastAsia="Times New Roman" w:cs="Times New Roman"/>
          <w:sz w:val="22"/>
          <w:szCs w:val="22"/>
        </w:rPr>
        <w:t>, lost to follow-up</w:t>
      </w:r>
      <w:r w:rsidR="003E7843">
        <w:rPr>
          <w:rFonts w:eastAsia="Times New Roman" w:cs="Times New Roman"/>
          <w:sz w:val="22"/>
          <w:szCs w:val="22"/>
        </w:rPr>
        <w:t xml:space="preserve"> (</w:t>
      </w:r>
      <w:r w:rsidR="003E7843" w:rsidRPr="00177EC3">
        <w:rPr>
          <w:rFonts w:eastAsia="Times New Roman" w:cs="Times New Roman"/>
          <w:i/>
          <w:sz w:val="22"/>
          <w:szCs w:val="22"/>
        </w:rPr>
        <w:t>n</w:t>
      </w:r>
      <w:r w:rsidR="003E7843">
        <w:rPr>
          <w:rFonts w:eastAsia="Times New Roman" w:cs="Times New Roman"/>
          <w:sz w:val="22"/>
          <w:szCs w:val="22"/>
        </w:rPr>
        <w:t>=</w:t>
      </w:r>
      <w:r w:rsidR="003E7843" w:rsidRPr="006205CD">
        <w:rPr>
          <w:rFonts w:eastAsia="Times New Roman" w:cs="Times New Roman"/>
          <w:sz w:val="22"/>
          <w:szCs w:val="22"/>
        </w:rPr>
        <w:t>1</w:t>
      </w:r>
      <w:r w:rsidR="003E7843">
        <w:rPr>
          <w:rFonts w:eastAsia="Times New Roman" w:cs="Times New Roman"/>
          <w:sz w:val="22"/>
          <w:szCs w:val="22"/>
        </w:rPr>
        <w:t>,</w:t>
      </w:r>
      <w:r w:rsidR="003E7843" w:rsidRPr="006205CD">
        <w:rPr>
          <w:rFonts w:eastAsia="Times New Roman" w:cs="Times New Roman"/>
          <w:sz w:val="22"/>
          <w:szCs w:val="22"/>
        </w:rPr>
        <w:t xml:space="preserve"> 1.5%)</w:t>
      </w:r>
      <w:r w:rsidR="007826DD" w:rsidRPr="006205CD">
        <w:rPr>
          <w:rFonts w:eastAsia="Times New Roman" w:cs="Times New Roman"/>
          <w:sz w:val="22"/>
          <w:szCs w:val="22"/>
        </w:rPr>
        <w:t>, and lack of efficacy</w:t>
      </w:r>
      <w:r w:rsidR="003E7843">
        <w:rPr>
          <w:rFonts w:eastAsia="Times New Roman" w:cs="Times New Roman"/>
          <w:sz w:val="22"/>
          <w:szCs w:val="22"/>
        </w:rPr>
        <w:t xml:space="preserve"> (</w:t>
      </w:r>
      <w:r w:rsidR="003E7843" w:rsidRPr="00177EC3">
        <w:rPr>
          <w:rFonts w:eastAsia="Times New Roman" w:cs="Times New Roman"/>
          <w:i/>
          <w:sz w:val="22"/>
          <w:szCs w:val="22"/>
        </w:rPr>
        <w:t>n</w:t>
      </w:r>
      <w:r w:rsidR="003E7843">
        <w:rPr>
          <w:rFonts w:eastAsia="Times New Roman" w:cs="Times New Roman"/>
          <w:sz w:val="22"/>
          <w:szCs w:val="22"/>
        </w:rPr>
        <w:t>=</w:t>
      </w:r>
      <w:r w:rsidR="003E7843" w:rsidRPr="006205CD">
        <w:rPr>
          <w:rFonts w:eastAsia="Times New Roman" w:cs="Times New Roman"/>
          <w:sz w:val="22"/>
          <w:szCs w:val="22"/>
        </w:rPr>
        <w:t>1</w:t>
      </w:r>
      <w:r w:rsidR="003E7843">
        <w:rPr>
          <w:rFonts w:eastAsia="Times New Roman" w:cs="Times New Roman"/>
          <w:sz w:val="22"/>
          <w:szCs w:val="22"/>
        </w:rPr>
        <w:t>,</w:t>
      </w:r>
      <w:r w:rsidR="003E7843" w:rsidRPr="006205CD">
        <w:rPr>
          <w:rFonts w:eastAsia="Times New Roman" w:cs="Times New Roman"/>
          <w:sz w:val="22"/>
          <w:szCs w:val="22"/>
        </w:rPr>
        <w:t xml:space="preserve"> 1.5%)</w:t>
      </w:r>
      <w:r w:rsidR="00455265" w:rsidRPr="006205CD">
        <w:rPr>
          <w:rFonts w:eastAsia="Times New Roman" w:cs="Times New Roman"/>
          <w:sz w:val="22"/>
          <w:szCs w:val="22"/>
        </w:rPr>
        <w:t>.</w:t>
      </w:r>
      <w:r w:rsidR="00C92FB3" w:rsidRPr="006205CD">
        <w:rPr>
          <w:rFonts w:eastAsia="Times New Roman" w:cs="Times New Roman"/>
          <w:sz w:val="22"/>
          <w:szCs w:val="22"/>
        </w:rPr>
        <w:t xml:space="preserve"> </w:t>
      </w:r>
    </w:p>
    <w:p w14:paraId="40722BDA" w14:textId="609839C2" w:rsidR="00866684" w:rsidRPr="006205CD" w:rsidRDefault="00C92FB3" w:rsidP="006205CD">
      <w:pPr>
        <w:spacing w:before="120" w:after="120" w:line="480" w:lineRule="auto"/>
        <w:ind w:firstLine="720"/>
        <w:rPr>
          <w:rFonts w:eastAsia="Times New Roman" w:cs="Times New Roman"/>
          <w:sz w:val="22"/>
          <w:szCs w:val="22"/>
        </w:rPr>
      </w:pPr>
      <w:r w:rsidRPr="006205CD">
        <w:rPr>
          <w:rFonts w:eastAsia="Times New Roman" w:cs="Times New Roman"/>
          <w:sz w:val="22"/>
          <w:szCs w:val="22"/>
        </w:rPr>
        <w:t>Baseline demographics</w:t>
      </w:r>
      <w:r w:rsidR="00EF1181" w:rsidRPr="006205CD">
        <w:rPr>
          <w:rFonts w:eastAsia="Times New Roman" w:cs="Times New Roman"/>
          <w:sz w:val="22"/>
          <w:szCs w:val="22"/>
        </w:rPr>
        <w:t xml:space="preserve"> in the </w:t>
      </w:r>
      <w:r w:rsidR="007E60AB" w:rsidRPr="006205CD">
        <w:rPr>
          <w:rFonts w:eastAsia="Times New Roman" w:cs="Times New Roman"/>
          <w:sz w:val="22"/>
          <w:szCs w:val="22"/>
        </w:rPr>
        <w:t>safety analysis</w:t>
      </w:r>
      <w:r w:rsidR="00EF1181" w:rsidRPr="006205CD">
        <w:rPr>
          <w:rFonts w:eastAsia="Times New Roman" w:cs="Times New Roman"/>
          <w:sz w:val="22"/>
          <w:szCs w:val="22"/>
        </w:rPr>
        <w:t xml:space="preserve"> population</w:t>
      </w:r>
      <w:r w:rsidRPr="006205CD">
        <w:rPr>
          <w:rFonts w:eastAsia="Times New Roman" w:cs="Times New Roman"/>
          <w:sz w:val="22"/>
          <w:szCs w:val="22"/>
        </w:rPr>
        <w:t xml:space="preserve"> are presented in </w:t>
      </w:r>
      <w:r w:rsidR="00866684" w:rsidRPr="006205CD">
        <w:rPr>
          <w:rFonts w:eastAsia="Times New Roman" w:cs="Times New Roman"/>
          <w:b/>
          <w:sz w:val="22"/>
          <w:szCs w:val="22"/>
        </w:rPr>
        <w:t>Table 2</w:t>
      </w:r>
      <w:r w:rsidRPr="006205CD">
        <w:rPr>
          <w:rFonts w:eastAsia="Times New Roman" w:cs="Times New Roman"/>
          <w:sz w:val="22"/>
          <w:szCs w:val="22"/>
        </w:rPr>
        <w:t xml:space="preserve">. </w:t>
      </w:r>
      <w:r w:rsidR="00413E8A" w:rsidRPr="006205CD">
        <w:rPr>
          <w:rFonts w:eastAsia="Times New Roman" w:cs="Times New Roman"/>
          <w:sz w:val="22"/>
          <w:szCs w:val="22"/>
        </w:rPr>
        <w:t xml:space="preserve">Most </w:t>
      </w:r>
      <w:r w:rsidRPr="006205CD">
        <w:rPr>
          <w:rFonts w:eastAsia="Times New Roman" w:cs="Times New Roman"/>
          <w:sz w:val="22"/>
          <w:szCs w:val="22"/>
        </w:rPr>
        <w:t>patient</w:t>
      </w:r>
      <w:r w:rsidR="00E707FF" w:rsidRPr="006205CD">
        <w:rPr>
          <w:rFonts w:eastAsia="Times New Roman" w:cs="Times New Roman"/>
          <w:sz w:val="22"/>
          <w:szCs w:val="22"/>
        </w:rPr>
        <w:t>s (77.3%)</w:t>
      </w:r>
      <w:r w:rsidRPr="006205CD">
        <w:rPr>
          <w:rFonts w:eastAsia="Times New Roman" w:cs="Times New Roman"/>
          <w:sz w:val="22"/>
          <w:szCs w:val="22"/>
        </w:rPr>
        <w:t xml:space="preserve"> were female, and the median age was 15.0 years. </w:t>
      </w:r>
      <w:r w:rsidR="00090025" w:rsidRPr="006205CD">
        <w:rPr>
          <w:rFonts w:eastAsia="Times New Roman" w:cs="Times New Roman"/>
          <w:sz w:val="22"/>
          <w:szCs w:val="22"/>
        </w:rPr>
        <w:t xml:space="preserve">The majority </w:t>
      </w:r>
      <w:r w:rsidRPr="006205CD">
        <w:rPr>
          <w:rFonts w:eastAsia="Times New Roman" w:cs="Times New Roman"/>
          <w:sz w:val="22"/>
          <w:szCs w:val="22"/>
        </w:rPr>
        <w:t xml:space="preserve">of patients </w:t>
      </w:r>
      <w:r w:rsidR="00090025" w:rsidRPr="006205CD">
        <w:rPr>
          <w:rFonts w:eastAsia="Times New Roman" w:cs="Times New Roman"/>
          <w:sz w:val="22"/>
          <w:szCs w:val="22"/>
        </w:rPr>
        <w:t xml:space="preserve">(74%) met the diagnostic criteria for </w:t>
      </w:r>
      <w:r w:rsidRPr="006205CD">
        <w:rPr>
          <w:rFonts w:eastAsia="Times New Roman" w:cs="Times New Roman"/>
          <w:sz w:val="22"/>
          <w:szCs w:val="22"/>
        </w:rPr>
        <w:t xml:space="preserve">diabetes </w:t>
      </w:r>
      <w:r w:rsidR="008937A9">
        <w:rPr>
          <w:rFonts w:eastAsia="Times New Roman" w:cs="Times New Roman"/>
          <w:sz w:val="22"/>
          <w:szCs w:val="22"/>
        </w:rPr>
        <w:t>with an</w:t>
      </w:r>
      <w:r w:rsidR="00090025" w:rsidRPr="006205CD">
        <w:rPr>
          <w:rFonts w:eastAsia="Times New Roman" w:cs="Times New Roman"/>
          <w:sz w:val="22"/>
          <w:szCs w:val="22"/>
        </w:rPr>
        <w:t xml:space="preserve"> HbA1c ≥6.5%</w:t>
      </w:r>
      <w:r w:rsidRPr="006205CD">
        <w:rPr>
          <w:rFonts w:eastAsia="Times New Roman" w:cs="Times New Roman"/>
          <w:sz w:val="22"/>
          <w:szCs w:val="22"/>
        </w:rPr>
        <w:t xml:space="preserve">, and </w:t>
      </w:r>
      <w:r w:rsidR="00413E8A" w:rsidRPr="006205CD">
        <w:rPr>
          <w:rFonts w:eastAsia="Times New Roman" w:cs="Times New Roman"/>
          <w:sz w:val="22"/>
          <w:szCs w:val="22"/>
        </w:rPr>
        <w:t>80</w:t>
      </w:r>
      <w:r w:rsidR="00392517" w:rsidRPr="006205CD">
        <w:rPr>
          <w:rFonts w:eastAsia="Times New Roman" w:cs="Times New Roman"/>
          <w:sz w:val="22"/>
          <w:szCs w:val="22"/>
        </w:rPr>
        <w:t>.3</w:t>
      </w:r>
      <w:r w:rsidRPr="006205CD">
        <w:rPr>
          <w:rFonts w:eastAsia="Times New Roman" w:cs="Times New Roman"/>
          <w:sz w:val="22"/>
          <w:szCs w:val="22"/>
        </w:rPr>
        <w:t>% were taking antidiabetic medications.</w:t>
      </w:r>
      <w:r w:rsidR="00873D58" w:rsidRPr="006205CD">
        <w:rPr>
          <w:rFonts w:eastAsia="Times New Roman" w:cs="Times New Roman"/>
          <w:sz w:val="22"/>
          <w:szCs w:val="22"/>
        </w:rPr>
        <w:t xml:space="preserve"> </w:t>
      </w:r>
      <w:r w:rsidR="00147D8A" w:rsidRPr="006205CD">
        <w:rPr>
          <w:rFonts w:eastAsia="Times New Roman" w:cs="Times New Roman"/>
          <w:sz w:val="22"/>
          <w:szCs w:val="22"/>
        </w:rPr>
        <w:t xml:space="preserve">Congenital </w:t>
      </w:r>
      <w:r w:rsidR="00CF649C" w:rsidRPr="006205CD">
        <w:rPr>
          <w:rFonts w:eastAsia="Times New Roman" w:cs="Times New Roman"/>
          <w:sz w:val="22"/>
          <w:szCs w:val="22"/>
        </w:rPr>
        <w:t xml:space="preserve">GL </w:t>
      </w:r>
      <w:r w:rsidR="00147D8A" w:rsidRPr="006205CD">
        <w:rPr>
          <w:rFonts w:eastAsia="Times New Roman" w:cs="Times New Roman"/>
          <w:sz w:val="22"/>
          <w:szCs w:val="22"/>
        </w:rPr>
        <w:t>was present in 68</w:t>
      </w:r>
      <w:r w:rsidR="00392517" w:rsidRPr="006205CD">
        <w:rPr>
          <w:rFonts w:eastAsia="Times New Roman" w:cs="Times New Roman"/>
          <w:sz w:val="22"/>
          <w:szCs w:val="22"/>
        </w:rPr>
        <w:t>.2</w:t>
      </w:r>
      <w:r w:rsidR="00147D8A" w:rsidRPr="006205CD">
        <w:rPr>
          <w:rFonts w:eastAsia="Times New Roman" w:cs="Times New Roman"/>
          <w:sz w:val="22"/>
          <w:szCs w:val="22"/>
        </w:rPr>
        <w:t xml:space="preserve">% of patients. </w:t>
      </w:r>
      <w:r w:rsidR="008B740B" w:rsidRPr="006205CD">
        <w:rPr>
          <w:rFonts w:eastAsia="Times New Roman" w:cs="Times New Roman"/>
          <w:sz w:val="22"/>
          <w:szCs w:val="22"/>
        </w:rPr>
        <w:t xml:space="preserve">The </w:t>
      </w:r>
      <w:r w:rsidR="00133E39" w:rsidRPr="006205CD">
        <w:rPr>
          <w:rFonts w:eastAsia="Times New Roman" w:cs="Times New Roman"/>
          <w:sz w:val="22"/>
          <w:szCs w:val="22"/>
        </w:rPr>
        <w:t>baseline values for HbA1c, TG</w:t>
      </w:r>
      <w:r w:rsidR="00680D27">
        <w:rPr>
          <w:rFonts w:eastAsia="Times New Roman" w:cs="Times New Roman"/>
          <w:sz w:val="22"/>
          <w:szCs w:val="22"/>
        </w:rPr>
        <w:t>s</w:t>
      </w:r>
      <w:r w:rsidR="00133E39" w:rsidRPr="006205CD">
        <w:rPr>
          <w:rFonts w:eastAsia="Times New Roman" w:cs="Times New Roman"/>
          <w:sz w:val="22"/>
          <w:szCs w:val="22"/>
        </w:rPr>
        <w:t>, and FPG reflected the severity of the patients’ condition</w:t>
      </w:r>
      <w:r w:rsidR="00A026D4" w:rsidRPr="006205CD">
        <w:rPr>
          <w:rFonts w:eastAsia="Times New Roman" w:cs="Times New Roman"/>
          <w:sz w:val="22"/>
          <w:szCs w:val="22"/>
        </w:rPr>
        <w:t>,</w:t>
      </w:r>
      <w:r w:rsidR="00083287" w:rsidRPr="006205CD">
        <w:rPr>
          <w:rFonts w:eastAsia="Times New Roman" w:cs="Times New Roman"/>
          <w:sz w:val="22"/>
          <w:szCs w:val="22"/>
        </w:rPr>
        <w:t xml:space="preserve"> with </w:t>
      </w:r>
      <w:r w:rsidR="00C900DF" w:rsidRPr="006205CD">
        <w:rPr>
          <w:rFonts w:eastAsia="Times New Roman" w:cs="Times New Roman"/>
          <w:sz w:val="22"/>
          <w:szCs w:val="22"/>
        </w:rPr>
        <w:t xml:space="preserve">respective </w:t>
      </w:r>
      <w:r w:rsidR="00083287" w:rsidRPr="006205CD">
        <w:rPr>
          <w:rFonts w:eastAsia="Times New Roman" w:cs="Times New Roman"/>
          <w:sz w:val="22"/>
          <w:szCs w:val="22"/>
        </w:rPr>
        <w:t xml:space="preserve">mean values of 8.6%, </w:t>
      </w:r>
      <w:r w:rsidR="009D19B7" w:rsidRPr="006205CD">
        <w:rPr>
          <w:rFonts w:eastAsia="Times New Roman" w:cs="Times New Roman"/>
          <w:sz w:val="22"/>
          <w:szCs w:val="22"/>
        </w:rPr>
        <w:t>14.5 mmol/L, and 10.3 mmol/L</w:t>
      </w:r>
      <w:r w:rsidR="00133E39" w:rsidRPr="006205CD">
        <w:rPr>
          <w:rFonts w:eastAsia="Times New Roman" w:cs="Times New Roman"/>
          <w:sz w:val="22"/>
          <w:szCs w:val="22"/>
        </w:rPr>
        <w:t xml:space="preserve">. </w:t>
      </w:r>
      <w:r w:rsidRPr="006205CD">
        <w:rPr>
          <w:rFonts w:eastAsia="Times New Roman" w:cs="Times New Roman"/>
          <w:sz w:val="22"/>
          <w:szCs w:val="22"/>
        </w:rPr>
        <w:t>Over the course of the study, t</w:t>
      </w:r>
      <w:r w:rsidR="00866684" w:rsidRPr="006205CD">
        <w:rPr>
          <w:rFonts w:eastAsia="Times New Roman" w:cs="Times New Roman"/>
          <w:sz w:val="22"/>
          <w:szCs w:val="22"/>
        </w:rPr>
        <w:t>he mean (</w:t>
      </w:r>
      <w:r w:rsidR="00A026D4" w:rsidRPr="006205CD">
        <w:rPr>
          <w:rFonts w:eastAsia="Times New Roman" w:cs="Times New Roman"/>
          <w:sz w:val="22"/>
          <w:szCs w:val="22"/>
        </w:rPr>
        <w:t>standard deviation [</w:t>
      </w:r>
      <w:r w:rsidR="00866684" w:rsidRPr="006205CD">
        <w:rPr>
          <w:rFonts w:eastAsia="Times New Roman" w:cs="Times New Roman"/>
          <w:sz w:val="22"/>
          <w:szCs w:val="22"/>
        </w:rPr>
        <w:t>SD</w:t>
      </w:r>
      <w:r w:rsidR="00A026D4" w:rsidRPr="006205CD">
        <w:rPr>
          <w:rFonts w:eastAsia="Times New Roman" w:cs="Times New Roman"/>
          <w:sz w:val="22"/>
          <w:szCs w:val="22"/>
        </w:rPr>
        <w:t>]</w:t>
      </w:r>
      <w:r w:rsidR="00866684" w:rsidRPr="006205CD">
        <w:rPr>
          <w:rFonts w:eastAsia="Times New Roman" w:cs="Times New Roman"/>
          <w:sz w:val="22"/>
          <w:szCs w:val="22"/>
        </w:rPr>
        <w:t>) overall duration of metr</w:t>
      </w:r>
      <w:r w:rsidR="00392517" w:rsidRPr="006205CD">
        <w:rPr>
          <w:rFonts w:eastAsia="Times New Roman" w:cs="Times New Roman"/>
          <w:sz w:val="22"/>
          <w:szCs w:val="22"/>
        </w:rPr>
        <w:t>eleptin exposure was 62.5 (45.</w:t>
      </w:r>
      <w:r w:rsidR="0040749A" w:rsidRPr="006205CD">
        <w:rPr>
          <w:rFonts w:eastAsia="Times New Roman" w:cs="Times New Roman"/>
          <w:sz w:val="22"/>
          <w:szCs w:val="22"/>
        </w:rPr>
        <w:t>7</w:t>
      </w:r>
      <w:r w:rsidR="00866684" w:rsidRPr="006205CD">
        <w:rPr>
          <w:rFonts w:eastAsia="Times New Roman" w:cs="Times New Roman"/>
          <w:sz w:val="22"/>
          <w:szCs w:val="22"/>
        </w:rPr>
        <w:t>) months</w:t>
      </w:r>
      <w:r w:rsidRPr="006205CD">
        <w:rPr>
          <w:rFonts w:eastAsia="Times New Roman" w:cs="Times New Roman"/>
          <w:sz w:val="22"/>
          <w:szCs w:val="22"/>
        </w:rPr>
        <w:t xml:space="preserve">, with a </w:t>
      </w:r>
      <w:r w:rsidR="00866684" w:rsidRPr="006205CD">
        <w:rPr>
          <w:rFonts w:eastAsia="Times New Roman" w:cs="Times New Roman"/>
          <w:sz w:val="22"/>
          <w:szCs w:val="22"/>
        </w:rPr>
        <w:t xml:space="preserve">mean (SD) daily dose of metreleptin </w:t>
      </w:r>
      <w:r w:rsidRPr="006205CD">
        <w:rPr>
          <w:rFonts w:eastAsia="Times New Roman" w:cs="Times New Roman"/>
          <w:sz w:val="22"/>
          <w:szCs w:val="22"/>
        </w:rPr>
        <w:t>of</w:t>
      </w:r>
      <w:r w:rsidR="00866684" w:rsidRPr="006205CD">
        <w:rPr>
          <w:rFonts w:eastAsia="Times New Roman" w:cs="Times New Roman"/>
          <w:sz w:val="22"/>
          <w:szCs w:val="22"/>
        </w:rPr>
        <w:t xml:space="preserve"> 5.0 (3.0</w:t>
      </w:r>
      <w:r w:rsidRPr="006205CD">
        <w:rPr>
          <w:rFonts w:eastAsia="Times New Roman" w:cs="Times New Roman"/>
          <w:sz w:val="22"/>
          <w:szCs w:val="22"/>
        </w:rPr>
        <w:t>)</w:t>
      </w:r>
      <w:r w:rsidR="00866684" w:rsidRPr="006205CD">
        <w:rPr>
          <w:rFonts w:eastAsia="Times New Roman" w:cs="Times New Roman"/>
          <w:sz w:val="22"/>
          <w:szCs w:val="22"/>
        </w:rPr>
        <w:t xml:space="preserve"> mg</w:t>
      </w:r>
      <w:r w:rsidR="00911811" w:rsidRPr="006205CD">
        <w:rPr>
          <w:rFonts w:eastAsia="Times New Roman" w:cs="Times New Roman"/>
          <w:sz w:val="22"/>
          <w:szCs w:val="22"/>
        </w:rPr>
        <w:t xml:space="preserve"> (range</w:t>
      </w:r>
      <w:r w:rsidR="008937A9">
        <w:rPr>
          <w:rFonts w:eastAsia="Times New Roman" w:cs="Times New Roman"/>
          <w:sz w:val="22"/>
          <w:szCs w:val="22"/>
        </w:rPr>
        <w:t>,</w:t>
      </w:r>
      <w:r w:rsidR="00911811" w:rsidRPr="006205CD">
        <w:rPr>
          <w:rFonts w:eastAsia="Times New Roman" w:cs="Times New Roman"/>
          <w:sz w:val="22"/>
          <w:szCs w:val="22"/>
        </w:rPr>
        <w:t xml:space="preserve"> </w:t>
      </w:r>
      <w:r w:rsidR="00E438C8" w:rsidRPr="006205CD">
        <w:rPr>
          <w:rFonts w:eastAsia="Times New Roman" w:cs="Times New Roman"/>
          <w:sz w:val="22"/>
          <w:szCs w:val="22"/>
        </w:rPr>
        <w:t>0.8</w:t>
      </w:r>
      <w:r w:rsidR="00A65EF0" w:rsidRPr="006205CD">
        <w:rPr>
          <w:rFonts w:eastAsia="Times New Roman" w:cs="Times New Roman"/>
          <w:sz w:val="22"/>
          <w:szCs w:val="22"/>
        </w:rPr>
        <w:t>–</w:t>
      </w:r>
      <w:r w:rsidR="00E438C8" w:rsidRPr="006205CD">
        <w:rPr>
          <w:rFonts w:eastAsia="Times New Roman" w:cs="Times New Roman"/>
          <w:sz w:val="22"/>
          <w:szCs w:val="22"/>
        </w:rPr>
        <w:t>19.0</w:t>
      </w:r>
      <w:r w:rsidR="00A65EF0" w:rsidRPr="006205CD">
        <w:rPr>
          <w:rFonts w:eastAsia="Times New Roman" w:cs="Times New Roman"/>
          <w:sz w:val="22"/>
          <w:szCs w:val="22"/>
        </w:rPr>
        <w:t xml:space="preserve"> mg</w:t>
      </w:r>
      <w:r w:rsidR="00911811" w:rsidRPr="006205CD">
        <w:rPr>
          <w:rFonts w:eastAsia="Times New Roman" w:cs="Times New Roman"/>
          <w:sz w:val="22"/>
          <w:szCs w:val="22"/>
        </w:rPr>
        <w:t>)</w:t>
      </w:r>
      <w:r w:rsidR="00446A0C" w:rsidRPr="006205CD">
        <w:rPr>
          <w:rFonts w:eastAsia="Times New Roman" w:cs="Times New Roman"/>
          <w:sz w:val="22"/>
          <w:szCs w:val="22"/>
        </w:rPr>
        <w:t xml:space="preserve"> and a weighted mean (SD) dose of 0.</w:t>
      </w:r>
      <w:r w:rsidR="007E60AB" w:rsidRPr="006205CD">
        <w:rPr>
          <w:rFonts w:eastAsia="Times New Roman" w:cs="Times New Roman"/>
          <w:sz w:val="22"/>
          <w:szCs w:val="22"/>
        </w:rPr>
        <w:t xml:space="preserve">098 </w:t>
      </w:r>
      <w:r w:rsidR="00446A0C" w:rsidRPr="006205CD">
        <w:rPr>
          <w:rFonts w:eastAsia="Times New Roman" w:cs="Times New Roman"/>
          <w:sz w:val="22"/>
          <w:szCs w:val="22"/>
        </w:rPr>
        <w:t>(0.04) mg/kg (range</w:t>
      </w:r>
      <w:r w:rsidR="00C05DD8" w:rsidRPr="006205CD">
        <w:rPr>
          <w:rFonts w:eastAsia="Times New Roman" w:cs="Times New Roman"/>
          <w:sz w:val="22"/>
          <w:szCs w:val="22"/>
        </w:rPr>
        <w:t>,</w:t>
      </w:r>
      <w:r w:rsidR="00446A0C" w:rsidRPr="006205CD">
        <w:rPr>
          <w:rFonts w:eastAsia="Times New Roman" w:cs="Times New Roman"/>
          <w:sz w:val="22"/>
          <w:szCs w:val="22"/>
        </w:rPr>
        <w:t xml:space="preserve"> 0.</w:t>
      </w:r>
      <w:r w:rsidR="007E60AB" w:rsidRPr="006205CD">
        <w:rPr>
          <w:rFonts w:eastAsia="Times New Roman" w:cs="Times New Roman"/>
          <w:sz w:val="22"/>
          <w:szCs w:val="22"/>
        </w:rPr>
        <w:t>025</w:t>
      </w:r>
      <w:r w:rsidR="00C05DD8" w:rsidRPr="006205CD">
        <w:rPr>
          <w:rFonts w:eastAsia="Times New Roman" w:cs="Times New Roman"/>
          <w:sz w:val="22"/>
          <w:szCs w:val="22"/>
        </w:rPr>
        <w:t>–</w:t>
      </w:r>
      <w:r w:rsidR="00446A0C" w:rsidRPr="006205CD">
        <w:rPr>
          <w:rFonts w:eastAsia="Times New Roman" w:cs="Times New Roman"/>
          <w:sz w:val="22"/>
          <w:szCs w:val="22"/>
        </w:rPr>
        <w:t>0.2</w:t>
      </w:r>
      <w:r w:rsidR="0040749A" w:rsidRPr="006205CD">
        <w:rPr>
          <w:rFonts w:eastAsia="Times New Roman" w:cs="Times New Roman"/>
          <w:sz w:val="22"/>
          <w:szCs w:val="22"/>
        </w:rPr>
        <w:t>1</w:t>
      </w:r>
      <w:r w:rsidR="00A65EF0" w:rsidRPr="006205CD">
        <w:rPr>
          <w:rFonts w:eastAsia="Times New Roman" w:cs="Times New Roman"/>
          <w:sz w:val="22"/>
          <w:szCs w:val="22"/>
        </w:rPr>
        <w:t xml:space="preserve"> mg/kg</w:t>
      </w:r>
      <w:r w:rsidR="00446A0C" w:rsidRPr="006205CD">
        <w:rPr>
          <w:rFonts w:eastAsia="Times New Roman" w:cs="Times New Roman"/>
          <w:sz w:val="22"/>
          <w:szCs w:val="22"/>
        </w:rPr>
        <w:t>)</w:t>
      </w:r>
      <w:r w:rsidRPr="006205CD">
        <w:rPr>
          <w:rFonts w:eastAsia="Times New Roman" w:cs="Times New Roman"/>
          <w:sz w:val="22"/>
          <w:szCs w:val="22"/>
        </w:rPr>
        <w:t>.</w:t>
      </w:r>
    </w:p>
    <w:p w14:paraId="578977DF" w14:textId="77777777" w:rsidR="00866684" w:rsidRPr="006205CD" w:rsidRDefault="00866684" w:rsidP="006205CD">
      <w:pPr>
        <w:spacing w:before="120" w:after="120" w:line="480" w:lineRule="auto"/>
        <w:rPr>
          <w:rFonts w:eastAsia="Times New Roman" w:cs="Times New Roman"/>
          <w:b/>
          <w:sz w:val="22"/>
          <w:szCs w:val="18"/>
        </w:rPr>
      </w:pPr>
      <w:r w:rsidRPr="006205CD">
        <w:rPr>
          <w:rFonts w:eastAsia="Times New Roman" w:cs="Times New Roman"/>
          <w:b/>
          <w:sz w:val="22"/>
          <w:szCs w:val="18"/>
        </w:rPr>
        <w:t>Efficacy</w:t>
      </w:r>
    </w:p>
    <w:p w14:paraId="4F85A887" w14:textId="2656BFC6" w:rsidR="00526052" w:rsidRPr="006205CD" w:rsidRDefault="00E013FF" w:rsidP="006205CD">
      <w:pPr>
        <w:spacing w:before="120" w:after="120" w:line="480" w:lineRule="auto"/>
        <w:rPr>
          <w:rFonts w:eastAsia="Times New Roman" w:cs="Times New Roman"/>
          <w:sz w:val="22"/>
          <w:szCs w:val="18"/>
        </w:rPr>
      </w:pPr>
      <w:r w:rsidRPr="006205CD">
        <w:rPr>
          <w:rFonts w:eastAsia="Times New Roman" w:cs="Times New Roman"/>
          <w:sz w:val="22"/>
          <w:szCs w:val="18"/>
        </w:rPr>
        <w:t>Treatment with metreleptin resulted in s</w:t>
      </w:r>
      <w:r w:rsidR="00481D24" w:rsidRPr="006205CD">
        <w:rPr>
          <w:rFonts w:eastAsia="Times New Roman" w:cs="Times New Roman"/>
          <w:sz w:val="22"/>
          <w:szCs w:val="18"/>
        </w:rPr>
        <w:t>ubstantial improvements</w:t>
      </w:r>
      <w:r w:rsidR="00801F22" w:rsidRPr="006205CD">
        <w:rPr>
          <w:rFonts w:eastAsia="Times New Roman" w:cs="Times New Roman"/>
          <w:sz w:val="22"/>
          <w:szCs w:val="18"/>
        </w:rPr>
        <w:t xml:space="preserve"> from baseline</w:t>
      </w:r>
      <w:r w:rsidR="00481D24" w:rsidRPr="006205CD">
        <w:rPr>
          <w:rFonts w:eastAsia="Times New Roman" w:cs="Times New Roman"/>
          <w:sz w:val="22"/>
          <w:szCs w:val="18"/>
        </w:rPr>
        <w:t xml:space="preserve"> in glycemic control and hypertriglyceridemia over 12 months</w:t>
      </w:r>
      <w:r w:rsidR="00801F22" w:rsidRPr="006205CD">
        <w:rPr>
          <w:rFonts w:eastAsia="Times New Roman" w:cs="Times New Roman"/>
          <w:sz w:val="22"/>
          <w:szCs w:val="18"/>
        </w:rPr>
        <w:t xml:space="preserve">, with significant reductions </w:t>
      </w:r>
      <w:r w:rsidR="00D373B5" w:rsidRPr="006205CD">
        <w:rPr>
          <w:rFonts w:eastAsia="Times New Roman" w:cs="Times New Roman"/>
          <w:sz w:val="22"/>
          <w:szCs w:val="18"/>
        </w:rPr>
        <w:t xml:space="preserve">from baseline </w:t>
      </w:r>
      <w:r w:rsidR="00801F22" w:rsidRPr="006205CD">
        <w:rPr>
          <w:rFonts w:eastAsia="Times New Roman" w:cs="Times New Roman"/>
          <w:sz w:val="22"/>
          <w:szCs w:val="18"/>
        </w:rPr>
        <w:t>in</w:t>
      </w:r>
      <w:r w:rsidR="00413E8A" w:rsidRPr="006205CD">
        <w:rPr>
          <w:rFonts w:eastAsia="Times New Roman" w:cs="Times New Roman"/>
          <w:sz w:val="22"/>
          <w:szCs w:val="18"/>
        </w:rPr>
        <w:t xml:space="preserve"> mean</w:t>
      </w:r>
      <w:r w:rsidR="00801F22" w:rsidRPr="006205CD">
        <w:rPr>
          <w:rFonts w:eastAsia="Times New Roman" w:cs="Times New Roman"/>
          <w:sz w:val="22"/>
          <w:szCs w:val="18"/>
        </w:rPr>
        <w:t xml:space="preserve"> HbA1c </w:t>
      </w:r>
      <w:r w:rsidR="005C71D5" w:rsidRPr="006205CD">
        <w:rPr>
          <w:rFonts w:eastAsia="Times New Roman" w:cs="Times New Roman"/>
          <w:sz w:val="22"/>
          <w:szCs w:val="18"/>
        </w:rPr>
        <w:t xml:space="preserve">(from 8.6% to 6.4%; </w:t>
      </w:r>
      <w:r w:rsidR="00272BCA">
        <w:rPr>
          <w:rFonts w:eastAsia="Times New Roman" w:cs="Times New Roman"/>
          <w:sz w:val="22"/>
          <w:szCs w:val="18"/>
        </w:rPr>
        <w:t>–</w:t>
      </w:r>
      <w:r w:rsidR="004F3C76" w:rsidRPr="006205CD">
        <w:rPr>
          <w:rFonts w:eastAsia="Times New Roman" w:cs="Times New Roman"/>
          <w:sz w:val="22"/>
          <w:szCs w:val="18"/>
        </w:rPr>
        <w:t>2.2%</w:t>
      </w:r>
      <w:r w:rsidR="00D373B5" w:rsidRPr="006205CD">
        <w:rPr>
          <w:rFonts w:eastAsia="Times New Roman" w:cs="Times New Roman"/>
          <w:sz w:val="22"/>
          <w:szCs w:val="18"/>
        </w:rPr>
        <w:t xml:space="preserve">, </w:t>
      </w:r>
      <w:r w:rsidR="00801F22" w:rsidRPr="006205CD">
        <w:rPr>
          <w:rFonts w:eastAsia="Times New Roman" w:cs="Times New Roman"/>
          <w:i/>
          <w:sz w:val="22"/>
          <w:szCs w:val="18"/>
        </w:rPr>
        <w:t>p</w:t>
      </w:r>
      <w:r w:rsidR="00801F22" w:rsidRPr="006205CD">
        <w:rPr>
          <w:rFonts w:eastAsia="Times New Roman" w:cs="Times New Roman"/>
          <w:sz w:val="22"/>
          <w:szCs w:val="18"/>
        </w:rPr>
        <w:t xml:space="preserve">&lt;0.001) and fasting </w:t>
      </w:r>
      <w:r w:rsidR="00413E8A" w:rsidRPr="006205CD">
        <w:rPr>
          <w:rFonts w:eastAsia="Times New Roman" w:cs="Times New Roman"/>
          <w:sz w:val="22"/>
          <w:szCs w:val="18"/>
        </w:rPr>
        <w:t>TG</w:t>
      </w:r>
      <w:r w:rsidR="00801F22" w:rsidRPr="006205CD">
        <w:rPr>
          <w:rFonts w:eastAsia="Times New Roman" w:cs="Times New Roman"/>
          <w:sz w:val="22"/>
          <w:szCs w:val="18"/>
        </w:rPr>
        <w:t xml:space="preserve"> concentrations (</w:t>
      </w:r>
      <w:r w:rsidR="00604314" w:rsidRPr="006205CD">
        <w:rPr>
          <w:rFonts w:eastAsia="Times New Roman" w:cs="Times New Roman"/>
          <w:sz w:val="22"/>
          <w:szCs w:val="18"/>
        </w:rPr>
        <w:t>from 14.7 to 4.5 mmol/L</w:t>
      </w:r>
      <w:r w:rsidR="00AA3871" w:rsidRPr="006205CD">
        <w:rPr>
          <w:rFonts w:eastAsia="Times New Roman" w:cs="Times New Roman"/>
          <w:sz w:val="22"/>
          <w:szCs w:val="18"/>
        </w:rPr>
        <w:t xml:space="preserve">; mean </w:t>
      </w:r>
      <w:r w:rsidR="0087059E">
        <w:rPr>
          <w:rFonts w:eastAsia="Times New Roman" w:cs="Times New Roman"/>
          <w:sz w:val="22"/>
          <w:szCs w:val="18"/>
        </w:rPr>
        <w:t>patient</w:t>
      </w:r>
      <w:r w:rsidR="0087059E" w:rsidRPr="006205CD">
        <w:rPr>
          <w:rFonts w:eastAsia="Times New Roman" w:cs="Times New Roman"/>
          <w:sz w:val="22"/>
          <w:szCs w:val="18"/>
        </w:rPr>
        <w:t xml:space="preserve"> </w:t>
      </w:r>
      <w:r w:rsidR="00AA3871" w:rsidRPr="006205CD">
        <w:rPr>
          <w:rFonts w:eastAsia="Times New Roman" w:cs="Times New Roman"/>
          <w:sz w:val="22"/>
          <w:szCs w:val="18"/>
        </w:rPr>
        <w:t xml:space="preserve">level change </w:t>
      </w:r>
      <w:r w:rsidR="00272BCA">
        <w:rPr>
          <w:rFonts w:eastAsia="Times New Roman" w:cs="Times New Roman"/>
          <w:sz w:val="22"/>
          <w:szCs w:val="18"/>
        </w:rPr>
        <w:t>–</w:t>
      </w:r>
      <w:r w:rsidR="004F3C76" w:rsidRPr="006205CD">
        <w:rPr>
          <w:rFonts w:eastAsia="Times New Roman" w:cs="Times New Roman"/>
          <w:sz w:val="22"/>
          <w:szCs w:val="18"/>
        </w:rPr>
        <w:t>32.1%</w:t>
      </w:r>
      <w:r w:rsidR="00D373B5" w:rsidRPr="006205CD">
        <w:rPr>
          <w:rFonts w:eastAsia="Times New Roman" w:cs="Times New Roman"/>
          <w:sz w:val="22"/>
          <w:szCs w:val="18"/>
        </w:rPr>
        <w:t xml:space="preserve">, </w:t>
      </w:r>
      <w:r w:rsidR="00801F22" w:rsidRPr="006205CD">
        <w:rPr>
          <w:rFonts w:eastAsia="Times New Roman" w:cs="Times New Roman"/>
          <w:i/>
          <w:sz w:val="22"/>
          <w:szCs w:val="18"/>
        </w:rPr>
        <w:t>p</w:t>
      </w:r>
      <w:r w:rsidR="00801F22" w:rsidRPr="006205CD">
        <w:rPr>
          <w:rFonts w:eastAsia="Times New Roman" w:cs="Times New Roman"/>
          <w:sz w:val="22"/>
          <w:szCs w:val="18"/>
        </w:rPr>
        <w:t xml:space="preserve">=0.001) in the </w:t>
      </w:r>
      <w:r w:rsidR="0064598A" w:rsidRPr="006205CD">
        <w:rPr>
          <w:rFonts w:eastAsia="Times New Roman" w:cs="Times New Roman"/>
          <w:sz w:val="22"/>
          <w:szCs w:val="18"/>
        </w:rPr>
        <w:t>full analysis</w:t>
      </w:r>
      <w:r w:rsidR="008937A9">
        <w:rPr>
          <w:rFonts w:eastAsia="Times New Roman" w:cs="Times New Roman"/>
          <w:sz w:val="22"/>
          <w:szCs w:val="18"/>
        </w:rPr>
        <w:t xml:space="preserve"> set</w:t>
      </w:r>
      <w:r w:rsidR="0064598A" w:rsidRPr="006205CD">
        <w:rPr>
          <w:rFonts w:eastAsia="Times New Roman" w:cs="Times New Roman"/>
          <w:sz w:val="22"/>
          <w:szCs w:val="18"/>
        </w:rPr>
        <w:t xml:space="preserve"> </w:t>
      </w:r>
      <w:r w:rsidR="00801F22" w:rsidRPr="006205CD">
        <w:rPr>
          <w:rFonts w:eastAsia="Times New Roman" w:cs="Times New Roman"/>
          <w:sz w:val="22"/>
          <w:szCs w:val="18"/>
        </w:rPr>
        <w:t>population (</w:t>
      </w:r>
      <w:r w:rsidR="004B4C33" w:rsidRPr="006205CD">
        <w:rPr>
          <w:rFonts w:eastAsia="Times New Roman" w:cs="Times New Roman"/>
          <w:b/>
          <w:sz w:val="22"/>
          <w:szCs w:val="18"/>
        </w:rPr>
        <w:t>Fig.</w:t>
      </w:r>
      <w:r w:rsidR="00801F22" w:rsidRPr="006205CD">
        <w:rPr>
          <w:rFonts w:eastAsia="Times New Roman" w:cs="Times New Roman"/>
          <w:b/>
          <w:sz w:val="22"/>
          <w:szCs w:val="18"/>
        </w:rPr>
        <w:t xml:space="preserve"> 1</w:t>
      </w:r>
      <w:r w:rsidR="00C96FB5" w:rsidRPr="006205CD">
        <w:rPr>
          <w:rFonts w:eastAsia="Times New Roman" w:cs="Times New Roman"/>
          <w:b/>
          <w:sz w:val="22"/>
          <w:szCs w:val="18"/>
        </w:rPr>
        <w:t>a</w:t>
      </w:r>
      <w:r w:rsidR="00801F22" w:rsidRPr="006205CD">
        <w:rPr>
          <w:rFonts w:eastAsia="Times New Roman" w:cs="Times New Roman"/>
          <w:b/>
          <w:sz w:val="22"/>
          <w:szCs w:val="18"/>
        </w:rPr>
        <w:t xml:space="preserve">, </w:t>
      </w:r>
      <w:r w:rsidR="006D3AA5" w:rsidRPr="006205CD">
        <w:rPr>
          <w:rFonts w:eastAsia="Times New Roman" w:cs="Times New Roman"/>
          <w:b/>
          <w:sz w:val="22"/>
          <w:szCs w:val="18"/>
        </w:rPr>
        <w:t>c</w:t>
      </w:r>
      <w:r w:rsidR="00801F22" w:rsidRPr="006205CD">
        <w:rPr>
          <w:rFonts w:eastAsia="Times New Roman" w:cs="Times New Roman"/>
          <w:sz w:val="22"/>
          <w:szCs w:val="18"/>
        </w:rPr>
        <w:t xml:space="preserve">). Similar and significant decreases were observed in the </w:t>
      </w:r>
      <w:bookmarkStart w:id="2" w:name="OLE_LINK3"/>
      <w:r w:rsidR="0064598A" w:rsidRPr="006205CD">
        <w:rPr>
          <w:rFonts w:eastAsia="Times New Roman" w:cs="Times New Roman"/>
          <w:sz w:val="22"/>
          <w:szCs w:val="18"/>
        </w:rPr>
        <w:t xml:space="preserve">controlled concomitant medication full analysis </w:t>
      </w:r>
      <w:bookmarkEnd w:id="2"/>
      <w:r w:rsidR="008937A9">
        <w:rPr>
          <w:rFonts w:eastAsia="Times New Roman" w:cs="Times New Roman"/>
          <w:sz w:val="22"/>
          <w:szCs w:val="18"/>
        </w:rPr>
        <w:t xml:space="preserve">set </w:t>
      </w:r>
      <w:r w:rsidR="00801F22" w:rsidRPr="006205CD">
        <w:rPr>
          <w:rFonts w:eastAsia="Times New Roman" w:cs="Times New Roman"/>
          <w:sz w:val="22"/>
          <w:szCs w:val="18"/>
        </w:rPr>
        <w:t>population (</w:t>
      </w:r>
      <w:r w:rsidR="00604314" w:rsidRPr="006205CD">
        <w:rPr>
          <w:rFonts w:eastAsia="Times New Roman" w:cs="Times New Roman"/>
          <w:sz w:val="22"/>
          <w:szCs w:val="18"/>
        </w:rPr>
        <w:t xml:space="preserve">from </w:t>
      </w:r>
      <w:r w:rsidR="000F2CE8" w:rsidRPr="006205CD">
        <w:rPr>
          <w:rFonts w:eastAsia="Times New Roman" w:cs="Times New Roman"/>
          <w:sz w:val="22"/>
          <w:szCs w:val="18"/>
        </w:rPr>
        <w:t>8.5% to 6.6%</w:t>
      </w:r>
      <w:r w:rsidR="00D373B5" w:rsidRPr="006205CD">
        <w:rPr>
          <w:rFonts w:eastAsia="Times New Roman" w:cs="Times New Roman"/>
          <w:sz w:val="22"/>
          <w:szCs w:val="18"/>
        </w:rPr>
        <w:t xml:space="preserve"> </w:t>
      </w:r>
      <w:r w:rsidR="0087059E">
        <w:rPr>
          <w:rFonts w:eastAsia="Times New Roman" w:cs="Times New Roman"/>
          <w:sz w:val="22"/>
          <w:szCs w:val="18"/>
        </w:rPr>
        <w:t>[</w:t>
      </w:r>
      <w:r w:rsidR="00801F22" w:rsidRPr="006205CD">
        <w:rPr>
          <w:rFonts w:eastAsia="Times New Roman" w:cs="Times New Roman"/>
          <w:i/>
          <w:sz w:val="22"/>
          <w:szCs w:val="18"/>
        </w:rPr>
        <w:t>p</w:t>
      </w:r>
      <w:r w:rsidR="00801F22" w:rsidRPr="006205CD">
        <w:rPr>
          <w:rFonts w:eastAsia="Times New Roman" w:cs="Times New Roman"/>
          <w:sz w:val="22"/>
          <w:szCs w:val="18"/>
        </w:rPr>
        <w:t>&lt;0.001</w:t>
      </w:r>
      <w:r w:rsidR="0087059E">
        <w:rPr>
          <w:rFonts w:eastAsia="Times New Roman" w:cs="Times New Roman"/>
          <w:sz w:val="22"/>
          <w:szCs w:val="18"/>
        </w:rPr>
        <w:t>]</w:t>
      </w:r>
      <w:r w:rsidR="00801F22" w:rsidRPr="006205CD">
        <w:rPr>
          <w:rFonts w:eastAsia="Times New Roman" w:cs="Times New Roman"/>
          <w:sz w:val="22"/>
          <w:szCs w:val="18"/>
        </w:rPr>
        <w:t xml:space="preserve"> for HbA1c</w:t>
      </w:r>
      <w:r w:rsidR="00D373B5" w:rsidRPr="006205CD">
        <w:rPr>
          <w:rFonts w:eastAsia="Times New Roman" w:cs="Times New Roman"/>
          <w:sz w:val="22"/>
          <w:szCs w:val="18"/>
        </w:rPr>
        <w:t xml:space="preserve">; </w:t>
      </w:r>
      <w:r w:rsidR="00604314" w:rsidRPr="006205CD">
        <w:rPr>
          <w:rFonts w:eastAsia="Times New Roman" w:cs="Times New Roman"/>
          <w:sz w:val="22"/>
          <w:szCs w:val="18"/>
        </w:rPr>
        <w:t>from 8.6 to 3.2 mmol/L</w:t>
      </w:r>
      <w:r w:rsidR="00D373B5" w:rsidRPr="006205CD">
        <w:rPr>
          <w:rFonts w:eastAsia="Times New Roman" w:cs="Times New Roman"/>
          <w:sz w:val="22"/>
          <w:szCs w:val="18"/>
        </w:rPr>
        <w:t xml:space="preserve"> </w:t>
      </w:r>
      <w:r w:rsidR="0087059E">
        <w:rPr>
          <w:rFonts w:eastAsia="Times New Roman" w:cs="Times New Roman"/>
          <w:sz w:val="22"/>
          <w:szCs w:val="18"/>
        </w:rPr>
        <w:t>[</w:t>
      </w:r>
      <w:r w:rsidR="00801F22" w:rsidRPr="006205CD">
        <w:rPr>
          <w:rFonts w:eastAsia="Times New Roman" w:cs="Times New Roman"/>
          <w:i/>
          <w:sz w:val="22"/>
          <w:szCs w:val="18"/>
        </w:rPr>
        <w:t>p</w:t>
      </w:r>
      <w:r w:rsidR="00801F22" w:rsidRPr="006205CD">
        <w:rPr>
          <w:rFonts w:eastAsia="Times New Roman" w:cs="Times New Roman"/>
          <w:sz w:val="22"/>
          <w:szCs w:val="18"/>
        </w:rPr>
        <w:t>=0.026</w:t>
      </w:r>
      <w:r w:rsidR="0087059E">
        <w:rPr>
          <w:rFonts w:eastAsia="Times New Roman" w:cs="Times New Roman"/>
          <w:sz w:val="22"/>
          <w:szCs w:val="18"/>
        </w:rPr>
        <w:t>]</w:t>
      </w:r>
      <w:r w:rsidR="00801F22" w:rsidRPr="006205CD">
        <w:rPr>
          <w:rFonts w:eastAsia="Times New Roman" w:cs="Times New Roman"/>
          <w:sz w:val="22"/>
          <w:szCs w:val="18"/>
        </w:rPr>
        <w:t xml:space="preserve"> for TG</w:t>
      </w:r>
      <w:r w:rsidR="00680D27">
        <w:rPr>
          <w:rFonts w:eastAsia="Times New Roman" w:cs="Times New Roman"/>
          <w:sz w:val="22"/>
          <w:szCs w:val="18"/>
        </w:rPr>
        <w:t>s</w:t>
      </w:r>
      <w:r w:rsidR="00801F22" w:rsidRPr="006205CD">
        <w:rPr>
          <w:rFonts w:eastAsia="Times New Roman" w:cs="Times New Roman"/>
          <w:sz w:val="22"/>
          <w:szCs w:val="18"/>
        </w:rPr>
        <w:t>).</w:t>
      </w:r>
      <w:r w:rsidR="004B4C33" w:rsidRPr="006205CD">
        <w:rPr>
          <w:rFonts w:eastAsia="Times New Roman" w:cs="Times New Roman"/>
          <w:sz w:val="22"/>
          <w:szCs w:val="18"/>
        </w:rPr>
        <w:t xml:space="preserve"> </w:t>
      </w:r>
      <w:r w:rsidR="00D11C4D" w:rsidRPr="006205CD">
        <w:rPr>
          <w:rFonts w:eastAsia="Times New Roman" w:cs="Times New Roman"/>
          <w:sz w:val="22"/>
          <w:szCs w:val="18"/>
        </w:rPr>
        <w:t xml:space="preserve">Treatment with metreleptin </w:t>
      </w:r>
      <w:r w:rsidR="00801F22" w:rsidRPr="006205CD">
        <w:rPr>
          <w:rFonts w:eastAsia="Times New Roman" w:cs="Times New Roman"/>
          <w:sz w:val="22"/>
          <w:szCs w:val="18"/>
        </w:rPr>
        <w:t xml:space="preserve">also </w:t>
      </w:r>
      <w:r w:rsidR="00D11C4D" w:rsidRPr="006205CD">
        <w:rPr>
          <w:rFonts w:eastAsia="Times New Roman" w:cs="Times New Roman"/>
          <w:sz w:val="22"/>
          <w:szCs w:val="18"/>
        </w:rPr>
        <w:t xml:space="preserve">led to clinically meaningful and statistically significant reductions in </w:t>
      </w:r>
      <w:r w:rsidR="00413E8A" w:rsidRPr="006205CD">
        <w:rPr>
          <w:rFonts w:eastAsia="Times New Roman" w:cs="Times New Roman"/>
          <w:sz w:val="22"/>
          <w:szCs w:val="18"/>
        </w:rPr>
        <w:t>FPG</w:t>
      </w:r>
      <w:r w:rsidR="00D11C4D" w:rsidRPr="006205CD">
        <w:rPr>
          <w:rFonts w:eastAsia="Times New Roman" w:cs="Times New Roman"/>
          <w:sz w:val="22"/>
          <w:szCs w:val="18"/>
        </w:rPr>
        <w:t xml:space="preserve"> levels in both the </w:t>
      </w:r>
      <w:r w:rsidR="0064598A" w:rsidRPr="006205CD">
        <w:rPr>
          <w:rFonts w:eastAsia="Times New Roman" w:cs="Times New Roman"/>
          <w:sz w:val="22"/>
          <w:szCs w:val="18"/>
        </w:rPr>
        <w:t xml:space="preserve">full analysis </w:t>
      </w:r>
      <w:r w:rsidR="00D11C4D" w:rsidRPr="006205CD">
        <w:rPr>
          <w:rFonts w:eastAsia="Times New Roman" w:cs="Times New Roman"/>
          <w:sz w:val="22"/>
          <w:szCs w:val="18"/>
        </w:rPr>
        <w:t>(</w:t>
      </w:r>
      <w:r w:rsidR="007C1AFC" w:rsidRPr="006205CD">
        <w:rPr>
          <w:rFonts w:eastAsia="Times New Roman" w:cs="Times New Roman"/>
          <w:sz w:val="22"/>
          <w:szCs w:val="18"/>
        </w:rPr>
        <w:t>from 10.2 to 7.0 mmol/L</w:t>
      </w:r>
      <w:r w:rsidR="0087059E">
        <w:rPr>
          <w:rFonts w:eastAsia="Times New Roman" w:cs="Times New Roman"/>
          <w:sz w:val="22"/>
          <w:szCs w:val="18"/>
        </w:rPr>
        <w:t>;</w:t>
      </w:r>
      <w:r w:rsidR="007C1AFC" w:rsidRPr="006205CD">
        <w:rPr>
          <w:rFonts w:eastAsia="Times New Roman" w:cs="Times New Roman"/>
          <w:sz w:val="22"/>
          <w:szCs w:val="18"/>
        </w:rPr>
        <w:t xml:space="preserve"> </w:t>
      </w:r>
      <w:r w:rsidR="00D11C4D" w:rsidRPr="006205CD">
        <w:rPr>
          <w:rFonts w:eastAsia="Times New Roman" w:cs="Times New Roman"/>
          <w:i/>
          <w:sz w:val="22"/>
          <w:szCs w:val="18"/>
        </w:rPr>
        <w:t>p</w:t>
      </w:r>
      <w:r w:rsidR="00D11C4D" w:rsidRPr="006205CD">
        <w:rPr>
          <w:rFonts w:eastAsia="Times New Roman" w:cs="Times New Roman"/>
          <w:sz w:val="22"/>
          <w:szCs w:val="18"/>
        </w:rPr>
        <w:t xml:space="preserve">&lt;0.001) and </w:t>
      </w:r>
      <w:r w:rsidR="0064598A" w:rsidRPr="006205CD">
        <w:rPr>
          <w:rFonts w:eastAsia="Times New Roman" w:cs="Times New Roman"/>
          <w:sz w:val="22"/>
          <w:szCs w:val="18"/>
        </w:rPr>
        <w:t>controlled concomitant medication</w:t>
      </w:r>
      <w:r w:rsidR="008937A9">
        <w:rPr>
          <w:rFonts w:eastAsia="Times New Roman" w:cs="Times New Roman"/>
          <w:sz w:val="22"/>
          <w:szCs w:val="18"/>
        </w:rPr>
        <w:t xml:space="preserve"> full analysis</w:t>
      </w:r>
      <w:r w:rsidR="0064598A" w:rsidRPr="006205CD">
        <w:rPr>
          <w:rFonts w:eastAsia="Times New Roman" w:cs="Times New Roman"/>
          <w:sz w:val="22"/>
          <w:szCs w:val="18"/>
        </w:rPr>
        <w:t xml:space="preserve"> </w:t>
      </w:r>
      <w:r w:rsidR="00D11C4D" w:rsidRPr="006205CD">
        <w:rPr>
          <w:rFonts w:eastAsia="Times New Roman" w:cs="Times New Roman"/>
          <w:sz w:val="22"/>
          <w:szCs w:val="18"/>
        </w:rPr>
        <w:t>(</w:t>
      </w:r>
      <w:r w:rsidR="007C1AFC" w:rsidRPr="006205CD">
        <w:rPr>
          <w:rFonts w:eastAsia="Times New Roman" w:cs="Times New Roman"/>
          <w:sz w:val="22"/>
          <w:szCs w:val="18"/>
        </w:rPr>
        <w:t xml:space="preserve">from </w:t>
      </w:r>
      <w:r w:rsidR="007C1AFC" w:rsidRPr="006205CD">
        <w:rPr>
          <w:rFonts w:eastAsia="Times New Roman" w:cs="Times New Roman"/>
          <w:sz w:val="22"/>
          <w:szCs w:val="18"/>
        </w:rPr>
        <w:lastRenderedPageBreak/>
        <w:t>9.9 to 7.4</w:t>
      </w:r>
      <w:r w:rsidR="0049179B" w:rsidRPr="006205CD">
        <w:rPr>
          <w:rFonts w:eastAsia="Times New Roman" w:cs="Times New Roman"/>
          <w:sz w:val="22"/>
          <w:szCs w:val="18"/>
        </w:rPr>
        <w:t xml:space="preserve"> mmol/L</w:t>
      </w:r>
      <w:r w:rsidR="0087059E">
        <w:rPr>
          <w:rFonts w:eastAsia="Times New Roman" w:cs="Times New Roman"/>
          <w:sz w:val="22"/>
          <w:szCs w:val="18"/>
        </w:rPr>
        <w:t>;</w:t>
      </w:r>
      <w:r w:rsidR="007C1AFC" w:rsidRPr="006205CD">
        <w:rPr>
          <w:rFonts w:eastAsia="Times New Roman" w:cs="Times New Roman"/>
          <w:sz w:val="22"/>
          <w:szCs w:val="18"/>
        </w:rPr>
        <w:t xml:space="preserve"> </w:t>
      </w:r>
      <w:r w:rsidR="00D11C4D" w:rsidRPr="006205CD">
        <w:rPr>
          <w:rFonts w:eastAsia="Times New Roman" w:cs="Times New Roman"/>
          <w:i/>
          <w:sz w:val="22"/>
          <w:szCs w:val="18"/>
        </w:rPr>
        <w:t>p</w:t>
      </w:r>
      <w:r w:rsidR="00D11C4D" w:rsidRPr="006205CD">
        <w:rPr>
          <w:rFonts w:eastAsia="Times New Roman" w:cs="Times New Roman"/>
          <w:sz w:val="22"/>
          <w:szCs w:val="18"/>
        </w:rPr>
        <w:t xml:space="preserve">=0.001) </w:t>
      </w:r>
      <w:r w:rsidR="008937A9">
        <w:rPr>
          <w:rFonts w:eastAsia="Times New Roman" w:cs="Times New Roman"/>
          <w:sz w:val="22"/>
          <w:szCs w:val="18"/>
        </w:rPr>
        <w:t xml:space="preserve">set </w:t>
      </w:r>
      <w:r w:rsidR="00D11C4D" w:rsidRPr="006205CD">
        <w:rPr>
          <w:rFonts w:eastAsia="Times New Roman" w:cs="Times New Roman"/>
          <w:sz w:val="22"/>
          <w:szCs w:val="18"/>
        </w:rPr>
        <w:t>populations</w:t>
      </w:r>
      <w:r w:rsidR="00801F22" w:rsidRPr="006205CD">
        <w:rPr>
          <w:rFonts w:eastAsia="Times New Roman" w:cs="Times New Roman"/>
          <w:sz w:val="22"/>
          <w:szCs w:val="18"/>
        </w:rPr>
        <w:t xml:space="preserve"> (</w:t>
      </w:r>
      <w:r w:rsidR="004B4C33" w:rsidRPr="006205CD">
        <w:rPr>
          <w:rFonts w:eastAsia="Times New Roman" w:cs="Times New Roman"/>
          <w:b/>
          <w:sz w:val="22"/>
          <w:szCs w:val="18"/>
        </w:rPr>
        <w:t>Fig.</w:t>
      </w:r>
      <w:r w:rsidR="00801F22" w:rsidRPr="006205CD">
        <w:rPr>
          <w:rFonts w:eastAsia="Times New Roman" w:cs="Times New Roman"/>
          <w:b/>
          <w:sz w:val="22"/>
          <w:szCs w:val="18"/>
        </w:rPr>
        <w:t xml:space="preserve"> 1</w:t>
      </w:r>
      <w:r w:rsidR="005325DB" w:rsidRPr="006205CD">
        <w:rPr>
          <w:rFonts w:eastAsia="Times New Roman" w:cs="Times New Roman"/>
          <w:b/>
          <w:sz w:val="22"/>
          <w:szCs w:val="18"/>
        </w:rPr>
        <w:t>b</w:t>
      </w:r>
      <w:r w:rsidR="00801F22" w:rsidRPr="006205CD">
        <w:rPr>
          <w:rFonts w:eastAsia="Times New Roman" w:cs="Times New Roman"/>
          <w:sz w:val="22"/>
          <w:szCs w:val="18"/>
        </w:rPr>
        <w:t>)</w:t>
      </w:r>
      <w:r w:rsidR="00D11C4D" w:rsidRPr="006205CD">
        <w:rPr>
          <w:rFonts w:eastAsia="Times New Roman" w:cs="Times New Roman"/>
          <w:sz w:val="22"/>
          <w:szCs w:val="18"/>
        </w:rPr>
        <w:t>.</w:t>
      </w:r>
      <w:r w:rsidR="00481D24" w:rsidRPr="006205CD">
        <w:rPr>
          <w:rFonts w:eastAsia="Times New Roman" w:cs="Times New Roman"/>
          <w:sz w:val="22"/>
          <w:szCs w:val="18"/>
        </w:rPr>
        <w:t xml:space="preserve"> </w:t>
      </w:r>
      <w:r w:rsidR="00526052" w:rsidRPr="006205CD">
        <w:rPr>
          <w:rFonts w:eastAsia="Times New Roman" w:cs="Times New Roman"/>
          <w:sz w:val="22"/>
          <w:szCs w:val="18"/>
        </w:rPr>
        <w:t xml:space="preserve">Notably, female patients </w:t>
      </w:r>
      <w:r w:rsidR="00A7376A" w:rsidRPr="006205CD">
        <w:rPr>
          <w:rFonts w:eastAsia="Times New Roman" w:cs="Times New Roman"/>
          <w:sz w:val="22"/>
          <w:szCs w:val="18"/>
        </w:rPr>
        <w:t xml:space="preserve">in the </w:t>
      </w:r>
      <w:r w:rsidR="0064598A" w:rsidRPr="006205CD">
        <w:rPr>
          <w:rFonts w:eastAsia="Times New Roman" w:cs="Times New Roman"/>
          <w:sz w:val="22"/>
          <w:szCs w:val="18"/>
        </w:rPr>
        <w:t xml:space="preserve">full analysis set </w:t>
      </w:r>
      <w:r w:rsidR="00526052" w:rsidRPr="006205CD">
        <w:rPr>
          <w:rFonts w:eastAsia="Times New Roman" w:cs="Times New Roman"/>
          <w:sz w:val="22"/>
          <w:szCs w:val="18"/>
        </w:rPr>
        <w:t>exhibited a greater</w:t>
      </w:r>
      <w:r w:rsidR="00A7376A" w:rsidRPr="006205CD">
        <w:rPr>
          <w:rFonts w:eastAsia="Times New Roman" w:cs="Times New Roman"/>
          <w:sz w:val="22"/>
          <w:szCs w:val="18"/>
        </w:rPr>
        <w:t xml:space="preserve"> significant</w:t>
      </w:r>
      <w:r w:rsidR="00526052" w:rsidRPr="006205CD">
        <w:rPr>
          <w:rFonts w:eastAsia="Times New Roman" w:cs="Times New Roman"/>
          <w:sz w:val="22"/>
          <w:szCs w:val="18"/>
        </w:rPr>
        <w:t xml:space="preserve"> reduction</w:t>
      </w:r>
      <w:r w:rsidR="00A7376A" w:rsidRPr="006205CD">
        <w:rPr>
          <w:rFonts w:eastAsia="Times New Roman" w:cs="Times New Roman"/>
          <w:sz w:val="22"/>
          <w:szCs w:val="18"/>
        </w:rPr>
        <w:t xml:space="preserve"> </w:t>
      </w:r>
      <w:r w:rsidR="006B0966" w:rsidRPr="006205CD">
        <w:rPr>
          <w:rFonts w:eastAsia="Times New Roman" w:cs="Times New Roman"/>
          <w:sz w:val="22"/>
          <w:szCs w:val="18"/>
        </w:rPr>
        <w:t xml:space="preserve">from baseline </w:t>
      </w:r>
      <w:r w:rsidR="00A7376A" w:rsidRPr="006205CD">
        <w:rPr>
          <w:rFonts w:eastAsia="Times New Roman" w:cs="Times New Roman"/>
          <w:sz w:val="22"/>
          <w:szCs w:val="18"/>
        </w:rPr>
        <w:t>(</w:t>
      </w:r>
      <w:r w:rsidR="00540E71">
        <w:rPr>
          <w:rFonts w:eastAsia="Times New Roman" w:cs="Times New Roman"/>
          <w:sz w:val="22"/>
          <w:szCs w:val="18"/>
        </w:rPr>
        <w:t>–</w:t>
      </w:r>
      <w:r w:rsidR="006B0966" w:rsidRPr="006205CD">
        <w:rPr>
          <w:rFonts w:eastAsia="Times New Roman" w:cs="Times New Roman"/>
          <w:sz w:val="22"/>
          <w:szCs w:val="18"/>
        </w:rPr>
        <w:t xml:space="preserve">3.4; </w:t>
      </w:r>
      <w:r w:rsidR="00A7376A" w:rsidRPr="006205CD">
        <w:rPr>
          <w:rFonts w:eastAsia="Times New Roman" w:cs="Times New Roman"/>
          <w:i/>
          <w:sz w:val="22"/>
          <w:szCs w:val="18"/>
        </w:rPr>
        <w:t>p</w:t>
      </w:r>
      <w:r w:rsidR="00A7376A" w:rsidRPr="006205CD">
        <w:rPr>
          <w:rFonts w:eastAsia="Times New Roman" w:cs="Times New Roman"/>
          <w:sz w:val="22"/>
          <w:szCs w:val="18"/>
        </w:rPr>
        <w:t>&lt;0.001)</w:t>
      </w:r>
      <w:r w:rsidR="00413E8A" w:rsidRPr="006205CD">
        <w:rPr>
          <w:rFonts w:eastAsia="Times New Roman" w:cs="Times New Roman"/>
          <w:sz w:val="22"/>
          <w:szCs w:val="18"/>
        </w:rPr>
        <w:t xml:space="preserve"> in </w:t>
      </w:r>
      <w:r w:rsidR="006B0966" w:rsidRPr="006205CD">
        <w:rPr>
          <w:rFonts w:eastAsia="Times New Roman" w:cs="Times New Roman"/>
          <w:sz w:val="22"/>
          <w:szCs w:val="18"/>
        </w:rPr>
        <w:t xml:space="preserve">mean </w:t>
      </w:r>
      <w:r w:rsidR="00413E8A" w:rsidRPr="006205CD">
        <w:rPr>
          <w:rFonts w:eastAsia="Times New Roman" w:cs="Times New Roman"/>
          <w:sz w:val="22"/>
          <w:szCs w:val="18"/>
        </w:rPr>
        <w:t>FPG</w:t>
      </w:r>
      <w:r w:rsidR="00526052" w:rsidRPr="006205CD">
        <w:rPr>
          <w:rFonts w:eastAsia="Times New Roman" w:cs="Times New Roman"/>
          <w:sz w:val="22"/>
          <w:szCs w:val="18"/>
        </w:rPr>
        <w:t xml:space="preserve"> levels than </w:t>
      </w:r>
      <w:r w:rsidR="008937A9">
        <w:rPr>
          <w:rFonts w:eastAsia="Times New Roman" w:cs="Times New Roman"/>
          <w:sz w:val="22"/>
          <w:szCs w:val="18"/>
        </w:rPr>
        <w:t xml:space="preserve">did </w:t>
      </w:r>
      <w:r w:rsidR="00526052" w:rsidRPr="006205CD">
        <w:rPr>
          <w:rFonts w:eastAsia="Times New Roman" w:cs="Times New Roman"/>
          <w:sz w:val="22"/>
          <w:szCs w:val="18"/>
        </w:rPr>
        <w:t>males</w:t>
      </w:r>
      <w:r w:rsidR="00A7376A" w:rsidRPr="006205CD">
        <w:rPr>
          <w:rFonts w:eastAsia="Times New Roman" w:cs="Times New Roman"/>
          <w:sz w:val="22"/>
          <w:szCs w:val="18"/>
        </w:rPr>
        <w:t xml:space="preserve"> (</w:t>
      </w:r>
      <w:r w:rsidR="00540E71">
        <w:rPr>
          <w:rFonts w:eastAsia="Times New Roman" w:cs="Times New Roman"/>
          <w:sz w:val="22"/>
          <w:szCs w:val="18"/>
        </w:rPr>
        <w:t>–</w:t>
      </w:r>
      <w:r w:rsidR="00B15937" w:rsidRPr="006205CD">
        <w:rPr>
          <w:rFonts w:eastAsia="Times New Roman" w:cs="Times New Roman"/>
          <w:sz w:val="22"/>
          <w:szCs w:val="18"/>
        </w:rPr>
        <w:t xml:space="preserve">1.6; </w:t>
      </w:r>
      <w:r w:rsidR="00A7376A" w:rsidRPr="006205CD">
        <w:rPr>
          <w:rFonts w:eastAsia="Times New Roman" w:cs="Times New Roman"/>
          <w:i/>
          <w:sz w:val="22"/>
          <w:szCs w:val="18"/>
        </w:rPr>
        <w:t>p</w:t>
      </w:r>
      <w:r w:rsidR="00A7376A" w:rsidRPr="006205CD">
        <w:rPr>
          <w:rFonts w:eastAsia="Times New Roman" w:cs="Times New Roman"/>
          <w:sz w:val="22"/>
          <w:szCs w:val="18"/>
        </w:rPr>
        <w:t>=0.191)</w:t>
      </w:r>
      <w:r w:rsidR="000423FB" w:rsidRPr="006205CD">
        <w:rPr>
          <w:rFonts w:eastAsia="Times New Roman" w:cs="Times New Roman"/>
          <w:sz w:val="22"/>
          <w:szCs w:val="18"/>
        </w:rPr>
        <w:t>.</w:t>
      </w:r>
      <w:r w:rsidR="00526052" w:rsidRPr="006205CD">
        <w:rPr>
          <w:rFonts w:eastAsia="Times New Roman" w:cs="Times New Roman"/>
          <w:sz w:val="22"/>
          <w:szCs w:val="18"/>
        </w:rPr>
        <w:t xml:space="preserve"> </w:t>
      </w:r>
      <w:r w:rsidR="000423FB" w:rsidRPr="006205CD">
        <w:rPr>
          <w:rFonts w:eastAsia="Times New Roman" w:cs="Times New Roman"/>
          <w:sz w:val="22"/>
          <w:szCs w:val="18"/>
        </w:rPr>
        <w:t>T</w:t>
      </w:r>
      <w:r w:rsidR="00526052" w:rsidRPr="006205CD">
        <w:rPr>
          <w:rFonts w:eastAsia="Times New Roman" w:cs="Times New Roman"/>
          <w:sz w:val="22"/>
          <w:szCs w:val="18"/>
        </w:rPr>
        <w:t>his may be due to their higher baseline levels (10.5</w:t>
      </w:r>
      <w:r w:rsidR="006378BB" w:rsidRPr="006205CD">
        <w:rPr>
          <w:rFonts w:eastAsia="Times New Roman" w:cs="Times New Roman"/>
          <w:sz w:val="22"/>
          <w:szCs w:val="18"/>
        </w:rPr>
        <w:t xml:space="preserve"> </w:t>
      </w:r>
      <w:r w:rsidR="004F45BA" w:rsidRPr="006205CD">
        <w:rPr>
          <w:rFonts w:eastAsia="Times New Roman" w:cs="Times New Roman"/>
          <w:sz w:val="22"/>
          <w:szCs w:val="18"/>
        </w:rPr>
        <w:t xml:space="preserve">mmol/L </w:t>
      </w:r>
      <w:r w:rsidR="006378BB" w:rsidRPr="006205CD">
        <w:rPr>
          <w:rFonts w:eastAsia="Times New Roman" w:cs="Times New Roman"/>
          <w:sz w:val="22"/>
          <w:szCs w:val="18"/>
        </w:rPr>
        <w:t>in females</w:t>
      </w:r>
      <w:r w:rsidR="00526052" w:rsidRPr="006205CD">
        <w:rPr>
          <w:rFonts w:eastAsia="Times New Roman" w:cs="Times New Roman"/>
          <w:sz w:val="22"/>
          <w:szCs w:val="18"/>
        </w:rPr>
        <w:t xml:space="preserve"> vs 9.0 mmol/L in males) since </w:t>
      </w:r>
      <w:r w:rsidR="008937A9">
        <w:rPr>
          <w:rFonts w:eastAsia="Times New Roman" w:cs="Times New Roman"/>
          <w:sz w:val="22"/>
          <w:szCs w:val="18"/>
        </w:rPr>
        <w:t>levels at</w:t>
      </w:r>
      <w:r w:rsidR="00526052" w:rsidRPr="006205CD">
        <w:rPr>
          <w:rFonts w:eastAsia="Times New Roman" w:cs="Times New Roman"/>
          <w:sz w:val="22"/>
          <w:szCs w:val="18"/>
        </w:rPr>
        <w:t xml:space="preserve"> month</w:t>
      </w:r>
      <w:r w:rsidR="008937A9">
        <w:rPr>
          <w:rFonts w:eastAsia="Times New Roman" w:cs="Times New Roman"/>
          <w:sz w:val="22"/>
          <w:szCs w:val="18"/>
        </w:rPr>
        <w:t xml:space="preserve"> </w:t>
      </w:r>
      <w:r w:rsidR="00526052" w:rsidRPr="006205CD">
        <w:rPr>
          <w:rFonts w:eastAsia="Times New Roman" w:cs="Times New Roman"/>
          <w:sz w:val="22"/>
          <w:szCs w:val="18"/>
        </w:rPr>
        <w:t>12 were similar (7.0 and 7.1 mmol/L, respectively)</w:t>
      </w:r>
      <w:r w:rsidR="00A7376A" w:rsidRPr="006205CD">
        <w:rPr>
          <w:rFonts w:eastAsia="Times New Roman" w:cs="Times New Roman"/>
          <w:sz w:val="22"/>
          <w:szCs w:val="18"/>
        </w:rPr>
        <w:t>.</w:t>
      </w:r>
      <w:r w:rsidR="00CA5217" w:rsidRPr="006205CD">
        <w:rPr>
          <w:rFonts w:eastAsia="Times New Roman" w:cs="Times New Roman"/>
          <w:sz w:val="22"/>
          <w:szCs w:val="18"/>
        </w:rPr>
        <w:t xml:space="preserve"> This difference between the sexes was not observed in the </w:t>
      </w:r>
      <w:r w:rsidR="0064598A" w:rsidRPr="006205CD">
        <w:rPr>
          <w:rFonts w:eastAsia="Times New Roman" w:cs="Times New Roman"/>
          <w:sz w:val="22"/>
          <w:szCs w:val="18"/>
        </w:rPr>
        <w:t xml:space="preserve">controlled concomitant medication full analysis </w:t>
      </w:r>
      <w:r w:rsidR="008937A9">
        <w:rPr>
          <w:rFonts w:eastAsia="Times New Roman" w:cs="Times New Roman"/>
          <w:sz w:val="22"/>
          <w:szCs w:val="18"/>
        </w:rPr>
        <w:t xml:space="preserve">set </w:t>
      </w:r>
      <w:r w:rsidR="00CA5217" w:rsidRPr="006205CD">
        <w:rPr>
          <w:rFonts w:eastAsia="Times New Roman" w:cs="Times New Roman"/>
          <w:sz w:val="22"/>
          <w:szCs w:val="18"/>
        </w:rPr>
        <w:t xml:space="preserve">population. </w:t>
      </w:r>
      <w:r w:rsidR="006F62B9" w:rsidRPr="006F62B9">
        <w:rPr>
          <w:rFonts w:eastAsia="Times New Roman" w:cs="Times New Roman"/>
          <w:sz w:val="22"/>
          <w:szCs w:val="18"/>
        </w:rPr>
        <w:t xml:space="preserve">When classified by lipodystrophy subtype, mean baseline HbA1c </w:t>
      </w:r>
      <w:r w:rsidR="0003186C">
        <w:rPr>
          <w:rFonts w:eastAsia="Times New Roman" w:cs="Times New Roman"/>
          <w:sz w:val="22"/>
          <w:szCs w:val="18"/>
        </w:rPr>
        <w:t>was</w:t>
      </w:r>
      <w:r w:rsidR="006F62B9" w:rsidRPr="006F62B9">
        <w:rPr>
          <w:rFonts w:eastAsia="Times New Roman" w:cs="Times New Roman"/>
          <w:sz w:val="22"/>
          <w:szCs w:val="18"/>
        </w:rPr>
        <w:t xml:space="preserve"> 9.2% and 8.3% and baseline TG</w:t>
      </w:r>
      <w:r w:rsidR="00680D27">
        <w:rPr>
          <w:rFonts w:eastAsia="Times New Roman" w:cs="Times New Roman"/>
          <w:sz w:val="22"/>
          <w:szCs w:val="18"/>
        </w:rPr>
        <w:t>s</w:t>
      </w:r>
      <w:r w:rsidR="008937A9">
        <w:rPr>
          <w:rFonts w:eastAsia="Times New Roman" w:cs="Times New Roman"/>
          <w:sz w:val="22"/>
          <w:szCs w:val="18"/>
        </w:rPr>
        <w:t xml:space="preserve"> were</w:t>
      </w:r>
      <w:r w:rsidR="006F62B9" w:rsidRPr="006F62B9">
        <w:rPr>
          <w:rFonts w:eastAsia="Times New Roman" w:cs="Times New Roman"/>
          <w:sz w:val="22"/>
          <w:szCs w:val="18"/>
        </w:rPr>
        <w:t xml:space="preserve"> 22.9 and 10.9 mmol/L in patients with acquired and congenital GL, respectively. In the full analysis set, reductions in mean HbA1c and fasting TG</w:t>
      </w:r>
      <w:r w:rsidR="00680D27">
        <w:rPr>
          <w:rFonts w:eastAsia="Times New Roman" w:cs="Times New Roman"/>
          <w:sz w:val="22"/>
          <w:szCs w:val="18"/>
        </w:rPr>
        <w:t>s</w:t>
      </w:r>
      <w:r w:rsidR="00FE3BCC">
        <w:rPr>
          <w:rFonts w:eastAsia="Times New Roman" w:cs="Times New Roman"/>
          <w:sz w:val="22"/>
          <w:szCs w:val="18"/>
        </w:rPr>
        <w:t>, respectively,</w:t>
      </w:r>
      <w:r w:rsidR="006F62B9" w:rsidRPr="006F62B9">
        <w:rPr>
          <w:rFonts w:eastAsia="Times New Roman" w:cs="Times New Roman"/>
          <w:sz w:val="22"/>
          <w:szCs w:val="18"/>
        </w:rPr>
        <w:t xml:space="preserve"> from baseline to month 12/LOCF were numerically greater in </w:t>
      </w:r>
      <w:r w:rsidR="0087059E">
        <w:rPr>
          <w:rFonts w:eastAsia="Times New Roman" w:cs="Times New Roman"/>
          <w:sz w:val="22"/>
          <w:szCs w:val="18"/>
        </w:rPr>
        <w:t xml:space="preserve">patients with </w:t>
      </w:r>
      <w:r w:rsidR="006F62B9" w:rsidRPr="006F62B9">
        <w:rPr>
          <w:rFonts w:eastAsia="Times New Roman" w:cs="Times New Roman"/>
          <w:sz w:val="22"/>
          <w:szCs w:val="18"/>
        </w:rPr>
        <w:t>acquired</w:t>
      </w:r>
      <w:r w:rsidR="0087059E">
        <w:rPr>
          <w:rFonts w:eastAsia="Times New Roman" w:cs="Times New Roman"/>
          <w:sz w:val="22"/>
          <w:szCs w:val="18"/>
        </w:rPr>
        <w:t xml:space="preserve"> GL</w:t>
      </w:r>
      <w:r w:rsidR="006F62B9" w:rsidRPr="006F62B9">
        <w:rPr>
          <w:rFonts w:eastAsia="Times New Roman" w:cs="Times New Roman"/>
          <w:sz w:val="22"/>
          <w:szCs w:val="18"/>
        </w:rPr>
        <w:t xml:space="preserve"> (</w:t>
      </w:r>
      <w:r w:rsidR="0003186C">
        <w:rPr>
          <w:rFonts w:eastAsia="Times New Roman" w:cs="Times New Roman"/>
          <w:sz w:val="22"/>
          <w:szCs w:val="18"/>
        </w:rPr>
        <w:t>–</w:t>
      </w:r>
      <w:r w:rsidR="006F62B9" w:rsidRPr="006F62B9">
        <w:rPr>
          <w:rFonts w:eastAsia="Times New Roman" w:cs="Times New Roman"/>
          <w:sz w:val="22"/>
          <w:szCs w:val="18"/>
        </w:rPr>
        <w:t xml:space="preserve">2.9% and </w:t>
      </w:r>
      <w:r w:rsidR="0003186C">
        <w:rPr>
          <w:rFonts w:eastAsia="Times New Roman" w:cs="Times New Roman"/>
          <w:sz w:val="22"/>
          <w:szCs w:val="18"/>
        </w:rPr>
        <w:t>–</w:t>
      </w:r>
      <w:r w:rsidR="006F62B9" w:rsidRPr="006F62B9">
        <w:rPr>
          <w:rFonts w:eastAsia="Times New Roman" w:cs="Times New Roman"/>
          <w:sz w:val="22"/>
          <w:szCs w:val="18"/>
        </w:rPr>
        <w:t xml:space="preserve">53.5%) than in </w:t>
      </w:r>
      <w:r w:rsidR="0087059E">
        <w:rPr>
          <w:rFonts w:eastAsia="Times New Roman" w:cs="Times New Roman"/>
          <w:sz w:val="22"/>
          <w:szCs w:val="18"/>
        </w:rPr>
        <w:t xml:space="preserve">patients with </w:t>
      </w:r>
      <w:r w:rsidR="006F62B9" w:rsidRPr="006F62B9">
        <w:rPr>
          <w:rFonts w:eastAsia="Times New Roman" w:cs="Times New Roman"/>
          <w:sz w:val="22"/>
          <w:szCs w:val="18"/>
        </w:rPr>
        <w:t>congenital GL (</w:t>
      </w:r>
      <w:r w:rsidR="006F62B9">
        <w:rPr>
          <w:rFonts w:eastAsia="Times New Roman" w:cs="Times New Roman"/>
          <w:sz w:val="22"/>
          <w:szCs w:val="18"/>
        </w:rPr>
        <w:t>–</w:t>
      </w:r>
      <w:r w:rsidR="006F62B9" w:rsidRPr="006F62B9">
        <w:rPr>
          <w:rFonts w:eastAsia="Times New Roman" w:cs="Times New Roman"/>
          <w:sz w:val="22"/>
          <w:szCs w:val="18"/>
        </w:rPr>
        <w:t xml:space="preserve">1.8% and </w:t>
      </w:r>
      <w:r w:rsidR="006F62B9">
        <w:rPr>
          <w:rFonts w:eastAsia="Times New Roman" w:cs="Times New Roman"/>
          <w:sz w:val="22"/>
          <w:szCs w:val="18"/>
        </w:rPr>
        <w:t>–</w:t>
      </w:r>
      <w:r w:rsidR="006F62B9" w:rsidRPr="006F62B9">
        <w:rPr>
          <w:rFonts w:eastAsia="Times New Roman" w:cs="Times New Roman"/>
          <w:sz w:val="22"/>
          <w:szCs w:val="18"/>
        </w:rPr>
        <w:t xml:space="preserve">22.2%).   </w:t>
      </w:r>
    </w:p>
    <w:p w14:paraId="69836C3C" w14:textId="7EEAF1D4" w:rsidR="008752D2" w:rsidRPr="006205CD" w:rsidRDefault="006F62B9" w:rsidP="006205CD">
      <w:pPr>
        <w:spacing w:before="120" w:after="120" w:line="480" w:lineRule="auto"/>
        <w:ind w:firstLine="720"/>
        <w:rPr>
          <w:rFonts w:eastAsia="Times New Roman" w:cs="Times New Roman"/>
          <w:sz w:val="22"/>
          <w:szCs w:val="18"/>
        </w:rPr>
      </w:pPr>
      <w:r>
        <w:rPr>
          <w:rFonts w:eastAsia="Times New Roman" w:cs="Times New Roman"/>
          <w:sz w:val="22"/>
          <w:szCs w:val="22"/>
        </w:rPr>
        <w:t>Significant m</w:t>
      </w:r>
      <w:r w:rsidR="0012593B" w:rsidRPr="006205CD">
        <w:rPr>
          <w:rFonts w:eastAsia="Times New Roman" w:cs="Times New Roman"/>
          <w:sz w:val="22"/>
          <w:szCs w:val="22"/>
        </w:rPr>
        <w:t>ean c</w:t>
      </w:r>
      <w:r w:rsidR="00650593" w:rsidRPr="006205CD">
        <w:rPr>
          <w:rFonts w:eastAsia="Times New Roman" w:cs="Times New Roman"/>
          <w:sz w:val="22"/>
          <w:szCs w:val="22"/>
        </w:rPr>
        <w:t xml:space="preserve">hanges from baseline in </w:t>
      </w:r>
      <w:r w:rsidR="00866684" w:rsidRPr="006205CD">
        <w:rPr>
          <w:rFonts w:eastAsia="Times New Roman" w:cs="Times New Roman"/>
          <w:sz w:val="22"/>
          <w:szCs w:val="22"/>
        </w:rPr>
        <w:t>HbA1</w:t>
      </w:r>
      <w:r w:rsidR="00E93A95" w:rsidRPr="006205CD">
        <w:rPr>
          <w:rFonts w:eastAsia="Times New Roman" w:cs="Times New Roman"/>
          <w:sz w:val="22"/>
          <w:szCs w:val="22"/>
        </w:rPr>
        <w:t xml:space="preserve">c, </w:t>
      </w:r>
      <w:r w:rsidR="00B62F3F" w:rsidRPr="006205CD">
        <w:rPr>
          <w:rFonts w:eastAsia="Times New Roman" w:cs="Times New Roman"/>
          <w:sz w:val="22"/>
          <w:szCs w:val="22"/>
        </w:rPr>
        <w:t>FPG</w:t>
      </w:r>
      <w:r w:rsidR="00866684" w:rsidRPr="006205CD">
        <w:rPr>
          <w:rFonts w:eastAsia="Times New Roman" w:cs="Times New Roman"/>
          <w:sz w:val="22"/>
          <w:szCs w:val="22"/>
        </w:rPr>
        <w:t xml:space="preserve">, and </w:t>
      </w:r>
      <w:r w:rsidR="00B62F3F" w:rsidRPr="006205CD">
        <w:rPr>
          <w:rFonts w:eastAsia="Times New Roman" w:cs="Times New Roman"/>
          <w:sz w:val="22"/>
          <w:szCs w:val="22"/>
        </w:rPr>
        <w:t xml:space="preserve">TG </w:t>
      </w:r>
      <w:r w:rsidR="002D383E" w:rsidRPr="006205CD">
        <w:rPr>
          <w:rFonts w:eastAsia="Times New Roman" w:cs="Times New Roman"/>
          <w:sz w:val="22"/>
          <w:szCs w:val="22"/>
        </w:rPr>
        <w:t xml:space="preserve">levels </w:t>
      </w:r>
      <w:r w:rsidR="001E464A" w:rsidRPr="006205CD">
        <w:rPr>
          <w:rFonts w:eastAsia="Times New Roman" w:cs="Times New Roman"/>
          <w:sz w:val="22"/>
          <w:szCs w:val="22"/>
        </w:rPr>
        <w:t xml:space="preserve">are reported for months </w:t>
      </w:r>
      <w:r>
        <w:rPr>
          <w:rFonts w:eastAsia="Times New Roman" w:cs="Times New Roman"/>
          <w:sz w:val="22"/>
          <w:szCs w:val="22"/>
        </w:rPr>
        <w:t>6</w:t>
      </w:r>
      <w:r w:rsidR="001E464A" w:rsidRPr="006205CD">
        <w:rPr>
          <w:rFonts w:eastAsia="Times New Roman" w:cs="Times New Roman"/>
          <w:sz w:val="22"/>
          <w:szCs w:val="22"/>
        </w:rPr>
        <w:t>, 12, 24, 36</w:t>
      </w:r>
      <w:r>
        <w:rPr>
          <w:rFonts w:eastAsia="Times New Roman" w:cs="Times New Roman"/>
          <w:sz w:val="22"/>
          <w:szCs w:val="22"/>
        </w:rPr>
        <w:t>, and 48</w:t>
      </w:r>
      <w:r w:rsidR="001E464A" w:rsidRPr="006205CD">
        <w:rPr>
          <w:rFonts w:eastAsia="Times New Roman" w:cs="Times New Roman"/>
          <w:sz w:val="22"/>
          <w:szCs w:val="22"/>
        </w:rPr>
        <w:t xml:space="preserve"> </w:t>
      </w:r>
      <w:r>
        <w:rPr>
          <w:rFonts w:eastAsia="Times New Roman" w:cs="Times New Roman"/>
          <w:sz w:val="22"/>
          <w:szCs w:val="22"/>
        </w:rPr>
        <w:t>with no loss of efficacy over time (</w:t>
      </w:r>
      <w:r w:rsidRPr="006F62B9">
        <w:rPr>
          <w:rFonts w:eastAsia="Times New Roman" w:cs="Times New Roman"/>
          <w:i/>
          <w:sz w:val="22"/>
          <w:szCs w:val="22"/>
        </w:rPr>
        <w:t>p</w:t>
      </w:r>
      <w:r>
        <w:rPr>
          <w:rFonts w:eastAsia="Times New Roman" w:cs="Times New Roman"/>
          <w:sz w:val="22"/>
          <w:szCs w:val="22"/>
        </w:rPr>
        <w:t>&lt;0.001</w:t>
      </w:r>
      <w:r w:rsidR="00B20C13" w:rsidRPr="006205CD">
        <w:rPr>
          <w:rFonts w:eastAsia="Times New Roman" w:cs="Times New Roman"/>
          <w:sz w:val="22"/>
          <w:szCs w:val="18"/>
        </w:rPr>
        <w:t xml:space="preserve"> for all parameters</w:t>
      </w:r>
      <w:r>
        <w:rPr>
          <w:rFonts w:eastAsia="Times New Roman" w:cs="Times New Roman"/>
          <w:sz w:val="22"/>
          <w:szCs w:val="18"/>
        </w:rPr>
        <w:t>)</w:t>
      </w:r>
      <w:r w:rsidR="002D383E" w:rsidRPr="006205CD">
        <w:rPr>
          <w:rFonts w:eastAsia="Times New Roman" w:cs="Times New Roman"/>
          <w:sz w:val="22"/>
          <w:szCs w:val="18"/>
        </w:rPr>
        <w:t xml:space="preserve"> </w:t>
      </w:r>
      <w:r w:rsidR="002D383E" w:rsidRPr="006205CD">
        <w:rPr>
          <w:rFonts w:eastAsia="Times New Roman" w:cs="Times New Roman"/>
          <w:sz w:val="22"/>
          <w:szCs w:val="22"/>
        </w:rPr>
        <w:t>(</w:t>
      </w:r>
      <w:r w:rsidR="002D383E" w:rsidRPr="006205CD">
        <w:rPr>
          <w:rFonts w:eastAsia="Times New Roman" w:cs="Times New Roman"/>
          <w:b/>
          <w:sz w:val="22"/>
          <w:szCs w:val="22"/>
        </w:rPr>
        <w:t>F</w:t>
      </w:r>
      <w:r w:rsidR="00DC40EB" w:rsidRPr="006205CD">
        <w:rPr>
          <w:rFonts w:eastAsia="Times New Roman" w:cs="Times New Roman"/>
          <w:b/>
          <w:sz w:val="22"/>
          <w:szCs w:val="22"/>
        </w:rPr>
        <w:t>ig.</w:t>
      </w:r>
      <w:r w:rsidR="002D383E" w:rsidRPr="006205CD">
        <w:rPr>
          <w:rFonts w:eastAsia="Times New Roman" w:cs="Times New Roman"/>
          <w:b/>
          <w:sz w:val="22"/>
          <w:szCs w:val="22"/>
        </w:rPr>
        <w:t xml:space="preserve"> 2</w:t>
      </w:r>
      <w:r w:rsidR="002D383E" w:rsidRPr="006205CD">
        <w:rPr>
          <w:rFonts w:eastAsia="Times New Roman" w:cs="Times New Roman"/>
          <w:sz w:val="22"/>
          <w:szCs w:val="22"/>
        </w:rPr>
        <w:t>)</w:t>
      </w:r>
      <w:r w:rsidR="00B20C13" w:rsidRPr="006205CD">
        <w:rPr>
          <w:rFonts w:eastAsia="Times New Roman" w:cs="Times New Roman"/>
          <w:sz w:val="22"/>
          <w:szCs w:val="18"/>
        </w:rPr>
        <w:t xml:space="preserve">. </w:t>
      </w:r>
    </w:p>
    <w:p w14:paraId="0F729676" w14:textId="0C412F57" w:rsidR="008652CF" w:rsidRPr="006205CD" w:rsidRDefault="0012593B" w:rsidP="006205CD">
      <w:pPr>
        <w:spacing w:before="120" w:after="120" w:line="480" w:lineRule="auto"/>
        <w:ind w:firstLine="720"/>
        <w:rPr>
          <w:rFonts w:eastAsia="Times New Roman" w:cs="Times New Roman"/>
          <w:sz w:val="22"/>
          <w:szCs w:val="22"/>
        </w:rPr>
      </w:pPr>
      <w:r w:rsidRPr="006205CD">
        <w:rPr>
          <w:rFonts w:eastAsia="Times New Roman" w:cs="Times New Roman"/>
          <w:sz w:val="22"/>
          <w:szCs w:val="18"/>
        </w:rPr>
        <w:t>Long-term treatment with metreleptin led</w:t>
      </w:r>
      <w:r w:rsidR="006460D8" w:rsidRPr="006205CD">
        <w:rPr>
          <w:rFonts w:eastAsia="Times New Roman" w:cs="Times New Roman"/>
          <w:sz w:val="22"/>
          <w:szCs w:val="18"/>
        </w:rPr>
        <w:t xml:space="preserve"> to clinically meaningful and statistically significant reductions from baseline</w:t>
      </w:r>
      <w:r w:rsidR="0093598A" w:rsidRPr="006205CD">
        <w:rPr>
          <w:rFonts w:eastAsia="Times New Roman" w:cs="Times New Roman"/>
          <w:sz w:val="22"/>
          <w:szCs w:val="18"/>
        </w:rPr>
        <w:t xml:space="preserve"> in metabolic parameters</w:t>
      </w:r>
      <w:r w:rsidR="006460D8" w:rsidRPr="006205CD">
        <w:rPr>
          <w:rFonts w:eastAsia="Times New Roman" w:cs="Times New Roman"/>
          <w:sz w:val="22"/>
          <w:szCs w:val="18"/>
        </w:rPr>
        <w:t xml:space="preserve">. </w:t>
      </w:r>
      <w:r w:rsidR="002D383E" w:rsidRPr="006205CD">
        <w:rPr>
          <w:rFonts w:eastAsia="Times New Roman" w:cs="Times New Roman"/>
          <w:sz w:val="22"/>
          <w:szCs w:val="18"/>
        </w:rPr>
        <w:t>Although the number of patients in the study decreased over time, t</w:t>
      </w:r>
      <w:r w:rsidR="00B20C13" w:rsidRPr="006205CD">
        <w:rPr>
          <w:rFonts w:eastAsia="Times New Roman" w:cs="Times New Roman"/>
          <w:sz w:val="22"/>
          <w:szCs w:val="18"/>
        </w:rPr>
        <w:t xml:space="preserve">he MMRM analyses </w:t>
      </w:r>
      <w:r w:rsidR="00E93A95" w:rsidRPr="006205CD">
        <w:rPr>
          <w:rFonts w:eastAsia="Times New Roman" w:cs="Times New Roman"/>
          <w:sz w:val="22"/>
          <w:szCs w:val="18"/>
        </w:rPr>
        <w:t>showed significant</w:t>
      </w:r>
      <w:r w:rsidR="00E95F1B" w:rsidRPr="006205CD">
        <w:rPr>
          <w:rFonts w:eastAsia="Times New Roman" w:cs="Times New Roman"/>
          <w:sz w:val="22"/>
          <w:szCs w:val="18"/>
        </w:rPr>
        <w:t xml:space="preserve"> least</w:t>
      </w:r>
      <w:r w:rsidR="008937A9">
        <w:rPr>
          <w:rFonts w:eastAsia="Times New Roman" w:cs="Times New Roman"/>
          <w:sz w:val="22"/>
          <w:szCs w:val="18"/>
        </w:rPr>
        <w:t>-</w:t>
      </w:r>
      <w:r w:rsidR="00E95F1B" w:rsidRPr="006205CD">
        <w:rPr>
          <w:rFonts w:eastAsia="Times New Roman" w:cs="Times New Roman"/>
          <w:sz w:val="22"/>
          <w:szCs w:val="18"/>
        </w:rPr>
        <w:t>square</w:t>
      </w:r>
      <w:r w:rsidR="00504108" w:rsidRPr="006205CD">
        <w:rPr>
          <w:rFonts w:eastAsia="Times New Roman" w:cs="Times New Roman"/>
          <w:sz w:val="22"/>
          <w:szCs w:val="18"/>
        </w:rPr>
        <w:t>s</w:t>
      </w:r>
      <w:r w:rsidR="00E95F1B" w:rsidRPr="006205CD">
        <w:rPr>
          <w:rFonts w:eastAsia="Times New Roman" w:cs="Times New Roman"/>
          <w:sz w:val="22"/>
          <w:szCs w:val="18"/>
        </w:rPr>
        <w:t xml:space="preserve"> mean</w:t>
      </w:r>
      <w:r w:rsidR="002D383E" w:rsidRPr="006205CD">
        <w:rPr>
          <w:rFonts w:eastAsia="Times New Roman" w:cs="Times New Roman"/>
          <w:sz w:val="22"/>
          <w:szCs w:val="18"/>
        </w:rPr>
        <w:t xml:space="preserve"> </w:t>
      </w:r>
      <w:r w:rsidR="00BF34A7" w:rsidRPr="006205CD">
        <w:rPr>
          <w:rFonts w:eastAsia="Times New Roman" w:cs="Times New Roman"/>
          <w:sz w:val="22"/>
          <w:szCs w:val="18"/>
        </w:rPr>
        <w:t xml:space="preserve">actual </w:t>
      </w:r>
      <w:r w:rsidR="002D383E" w:rsidRPr="006205CD">
        <w:rPr>
          <w:rFonts w:eastAsia="Times New Roman" w:cs="Times New Roman"/>
          <w:sz w:val="22"/>
          <w:szCs w:val="18"/>
        </w:rPr>
        <w:t xml:space="preserve">decreases from baseline in </w:t>
      </w:r>
      <w:r w:rsidR="002D383E" w:rsidRPr="006205CD">
        <w:rPr>
          <w:rFonts w:eastAsia="Times New Roman" w:cs="Times New Roman"/>
          <w:sz w:val="22"/>
          <w:szCs w:val="22"/>
        </w:rPr>
        <w:t>HbA1c</w:t>
      </w:r>
      <w:r w:rsidR="00E93A95" w:rsidRPr="006205CD">
        <w:rPr>
          <w:rFonts w:eastAsia="Times New Roman" w:cs="Times New Roman"/>
          <w:sz w:val="22"/>
          <w:szCs w:val="22"/>
        </w:rPr>
        <w:t xml:space="preserve"> (</w:t>
      </w:r>
      <w:r w:rsidR="00540E71">
        <w:rPr>
          <w:rFonts w:eastAsia="Times New Roman" w:cs="Times New Roman"/>
          <w:sz w:val="22"/>
          <w:szCs w:val="22"/>
        </w:rPr>
        <w:t>–</w:t>
      </w:r>
      <w:r w:rsidR="00226543" w:rsidRPr="006205CD">
        <w:rPr>
          <w:rFonts w:eastAsia="Times New Roman" w:cs="Times New Roman"/>
          <w:sz w:val="22"/>
          <w:szCs w:val="22"/>
        </w:rPr>
        <w:t>1.4%</w:t>
      </w:r>
      <w:r w:rsidR="00E93A95" w:rsidRPr="006205CD">
        <w:rPr>
          <w:rFonts w:eastAsia="Times New Roman" w:cs="Times New Roman"/>
          <w:sz w:val="22"/>
          <w:szCs w:val="22"/>
        </w:rPr>
        <w:t>)</w:t>
      </w:r>
      <w:r w:rsidR="002D383E" w:rsidRPr="006205CD">
        <w:rPr>
          <w:rFonts w:eastAsia="Times New Roman" w:cs="Times New Roman"/>
          <w:sz w:val="22"/>
          <w:szCs w:val="22"/>
        </w:rPr>
        <w:t xml:space="preserve"> and FPG</w:t>
      </w:r>
      <w:r w:rsidR="00E93A95" w:rsidRPr="006205CD">
        <w:rPr>
          <w:rFonts w:eastAsia="Times New Roman" w:cs="Times New Roman"/>
          <w:sz w:val="22"/>
          <w:szCs w:val="22"/>
        </w:rPr>
        <w:t xml:space="preserve"> (</w:t>
      </w:r>
      <w:r w:rsidR="00540E71">
        <w:rPr>
          <w:rFonts w:eastAsia="Times New Roman" w:cs="Times New Roman"/>
          <w:sz w:val="22"/>
          <w:szCs w:val="22"/>
        </w:rPr>
        <w:t>–</w:t>
      </w:r>
      <w:r w:rsidR="00226543" w:rsidRPr="006205CD">
        <w:rPr>
          <w:rFonts w:eastAsia="Times New Roman" w:cs="Times New Roman"/>
          <w:sz w:val="22"/>
          <w:szCs w:val="22"/>
        </w:rPr>
        <w:t>2</w:t>
      </w:r>
      <w:r w:rsidR="00B95083" w:rsidRPr="006205CD">
        <w:rPr>
          <w:rFonts w:eastAsia="Times New Roman" w:cs="Times New Roman"/>
          <w:sz w:val="22"/>
          <w:szCs w:val="22"/>
        </w:rPr>
        <w:t>.1</w:t>
      </w:r>
      <w:r w:rsidR="007F2C66" w:rsidRPr="006205CD">
        <w:rPr>
          <w:rFonts w:eastAsia="Times New Roman" w:cs="Times New Roman"/>
          <w:sz w:val="22"/>
          <w:szCs w:val="22"/>
        </w:rPr>
        <w:t xml:space="preserve"> </w:t>
      </w:r>
      <w:r w:rsidR="00631BE8" w:rsidRPr="006205CD">
        <w:rPr>
          <w:rFonts w:eastAsia="Times New Roman" w:cs="Times New Roman"/>
          <w:sz w:val="22"/>
          <w:szCs w:val="22"/>
        </w:rPr>
        <w:t>mmol/L</w:t>
      </w:r>
      <w:r w:rsidR="00E93A95" w:rsidRPr="006205CD">
        <w:rPr>
          <w:rFonts w:eastAsia="Times New Roman" w:cs="Times New Roman"/>
          <w:sz w:val="22"/>
          <w:szCs w:val="22"/>
        </w:rPr>
        <w:t>)</w:t>
      </w:r>
      <w:r w:rsidR="00BF34A7" w:rsidRPr="006205CD">
        <w:rPr>
          <w:rFonts w:eastAsia="Times New Roman" w:cs="Times New Roman"/>
          <w:sz w:val="22"/>
          <w:szCs w:val="22"/>
        </w:rPr>
        <w:t xml:space="preserve"> and percent change from baseline in</w:t>
      </w:r>
      <w:r w:rsidR="00965572" w:rsidRPr="006205CD">
        <w:rPr>
          <w:rFonts w:eastAsia="Times New Roman" w:cs="Times New Roman"/>
          <w:sz w:val="22"/>
          <w:szCs w:val="22"/>
        </w:rPr>
        <w:t xml:space="preserve"> fasting</w:t>
      </w:r>
      <w:r w:rsidR="00BF34A7" w:rsidRPr="006205CD">
        <w:rPr>
          <w:rFonts w:eastAsia="Times New Roman" w:cs="Times New Roman"/>
          <w:sz w:val="22"/>
          <w:szCs w:val="22"/>
        </w:rPr>
        <w:t xml:space="preserve"> TG</w:t>
      </w:r>
      <w:r w:rsidR="00540E71">
        <w:rPr>
          <w:rFonts w:eastAsia="Times New Roman" w:cs="Times New Roman"/>
          <w:sz w:val="22"/>
          <w:szCs w:val="22"/>
        </w:rPr>
        <w:t>s</w:t>
      </w:r>
      <w:r w:rsidR="00BF34A7" w:rsidRPr="006205CD">
        <w:rPr>
          <w:rFonts w:eastAsia="Times New Roman" w:cs="Times New Roman"/>
          <w:sz w:val="22"/>
          <w:szCs w:val="22"/>
        </w:rPr>
        <w:t xml:space="preserve"> (</w:t>
      </w:r>
      <w:r w:rsidR="00540E71">
        <w:rPr>
          <w:rFonts w:eastAsia="Times New Roman" w:cs="Times New Roman"/>
          <w:sz w:val="22"/>
          <w:szCs w:val="22"/>
        </w:rPr>
        <w:t>–</w:t>
      </w:r>
      <w:r w:rsidR="00226543" w:rsidRPr="006205CD">
        <w:rPr>
          <w:rFonts w:eastAsia="Times New Roman" w:cs="Times New Roman"/>
          <w:sz w:val="22"/>
          <w:szCs w:val="22"/>
        </w:rPr>
        <w:t>22.4%</w:t>
      </w:r>
      <w:r w:rsidR="00BF34A7" w:rsidRPr="006205CD">
        <w:rPr>
          <w:rFonts w:eastAsia="Times New Roman" w:cs="Times New Roman"/>
          <w:sz w:val="22"/>
          <w:szCs w:val="22"/>
        </w:rPr>
        <w:t>)</w:t>
      </w:r>
      <w:r w:rsidR="00850DA8" w:rsidRPr="006205CD">
        <w:rPr>
          <w:rFonts w:eastAsia="Times New Roman" w:cs="Times New Roman"/>
          <w:sz w:val="22"/>
          <w:szCs w:val="22"/>
        </w:rPr>
        <w:t xml:space="preserve"> </w:t>
      </w:r>
      <w:r w:rsidR="00965572" w:rsidRPr="006205CD">
        <w:rPr>
          <w:rFonts w:eastAsia="Times New Roman" w:cs="Times New Roman"/>
          <w:sz w:val="22"/>
          <w:szCs w:val="22"/>
        </w:rPr>
        <w:t xml:space="preserve">over all patients and analysis visits </w:t>
      </w:r>
      <w:r w:rsidR="00850DA8" w:rsidRPr="006205CD">
        <w:rPr>
          <w:rFonts w:eastAsia="Times New Roman" w:cs="Times New Roman"/>
          <w:sz w:val="22"/>
          <w:szCs w:val="22"/>
        </w:rPr>
        <w:t>(</w:t>
      </w:r>
      <w:r w:rsidR="00850DA8" w:rsidRPr="006205CD">
        <w:rPr>
          <w:rFonts w:eastAsia="Times New Roman" w:cs="Times New Roman"/>
          <w:i/>
          <w:sz w:val="22"/>
          <w:szCs w:val="22"/>
        </w:rPr>
        <w:t>p</w:t>
      </w:r>
      <w:r w:rsidR="00850DA8" w:rsidRPr="006205CD">
        <w:rPr>
          <w:rFonts w:eastAsia="Times New Roman" w:cs="Times New Roman"/>
          <w:sz w:val="22"/>
          <w:szCs w:val="22"/>
        </w:rPr>
        <w:t>&lt;</w:t>
      </w:r>
      <w:r w:rsidR="002D383E" w:rsidRPr="006205CD">
        <w:rPr>
          <w:rFonts w:eastAsia="Times New Roman" w:cs="Times New Roman"/>
          <w:sz w:val="22"/>
          <w:szCs w:val="22"/>
        </w:rPr>
        <w:t>0.001 for all).</w:t>
      </w:r>
    </w:p>
    <w:p w14:paraId="2D579A42" w14:textId="60A60A45" w:rsidR="00575255" w:rsidRPr="006205CD" w:rsidRDefault="00B84C82" w:rsidP="006205CD">
      <w:pPr>
        <w:autoSpaceDE w:val="0"/>
        <w:autoSpaceDN w:val="0"/>
        <w:adjustRightInd w:val="0"/>
        <w:spacing w:before="120" w:after="120" w:line="480" w:lineRule="auto"/>
        <w:ind w:firstLine="720"/>
        <w:rPr>
          <w:rFonts w:cs="Times New Roman"/>
          <w:color w:val="000000"/>
          <w:sz w:val="22"/>
          <w:szCs w:val="22"/>
        </w:rPr>
      </w:pPr>
      <w:r w:rsidRPr="006205CD">
        <w:rPr>
          <w:rFonts w:eastAsia="Times New Roman" w:cs="Times New Roman"/>
          <w:sz w:val="22"/>
          <w:szCs w:val="22"/>
        </w:rPr>
        <w:t xml:space="preserve">At month 4, 62.5% of </w:t>
      </w:r>
      <w:r w:rsidR="00DB06EC" w:rsidRPr="006205CD">
        <w:rPr>
          <w:rFonts w:eastAsia="Times New Roman" w:cs="Times New Roman"/>
          <w:sz w:val="22"/>
          <w:szCs w:val="22"/>
        </w:rPr>
        <w:t xml:space="preserve">patients </w:t>
      </w:r>
      <w:r w:rsidR="00314CD9" w:rsidRPr="006205CD">
        <w:rPr>
          <w:rFonts w:eastAsia="Times New Roman" w:cs="Times New Roman"/>
          <w:sz w:val="22"/>
          <w:szCs w:val="22"/>
        </w:rPr>
        <w:t xml:space="preserve">in the full analysis </w:t>
      </w:r>
      <w:r w:rsidR="00FE3BCC">
        <w:rPr>
          <w:rFonts w:eastAsia="Times New Roman" w:cs="Times New Roman"/>
          <w:sz w:val="22"/>
          <w:szCs w:val="22"/>
        </w:rPr>
        <w:t xml:space="preserve">set </w:t>
      </w:r>
      <w:r w:rsidR="00314CD9" w:rsidRPr="006205CD">
        <w:rPr>
          <w:rFonts w:eastAsia="Times New Roman" w:cs="Times New Roman"/>
          <w:sz w:val="22"/>
          <w:szCs w:val="22"/>
        </w:rPr>
        <w:t xml:space="preserve">population </w:t>
      </w:r>
      <w:r w:rsidR="00DB06EC" w:rsidRPr="006205CD">
        <w:rPr>
          <w:rFonts w:eastAsia="Times New Roman" w:cs="Times New Roman"/>
          <w:sz w:val="22"/>
          <w:szCs w:val="22"/>
        </w:rPr>
        <w:t xml:space="preserve">achieved </w:t>
      </w:r>
      <w:r w:rsidRPr="006205CD">
        <w:rPr>
          <w:rFonts w:eastAsia="Times New Roman" w:cs="Times New Roman"/>
          <w:sz w:val="22"/>
          <w:szCs w:val="22"/>
        </w:rPr>
        <w:t xml:space="preserve">a </w:t>
      </w:r>
      <w:r w:rsidR="00FE3BCC">
        <w:rPr>
          <w:rFonts w:eastAsia="Times New Roman" w:cs="Times New Roman"/>
          <w:sz w:val="22"/>
          <w:szCs w:val="22"/>
        </w:rPr>
        <w:t>≥</w:t>
      </w:r>
      <w:r w:rsidRPr="006205CD">
        <w:rPr>
          <w:rFonts w:eastAsia="Times New Roman" w:cs="Times New Roman"/>
          <w:sz w:val="22"/>
          <w:szCs w:val="22"/>
        </w:rPr>
        <w:t xml:space="preserve">30% </w:t>
      </w:r>
      <w:r w:rsidR="00DB06EC" w:rsidRPr="006205CD">
        <w:rPr>
          <w:rFonts w:eastAsia="Times New Roman" w:cs="Times New Roman"/>
          <w:sz w:val="22"/>
          <w:szCs w:val="22"/>
        </w:rPr>
        <w:t xml:space="preserve">reduction in </w:t>
      </w:r>
      <w:r w:rsidR="00965572" w:rsidRPr="006205CD">
        <w:rPr>
          <w:rFonts w:eastAsia="Times New Roman" w:cs="Times New Roman"/>
          <w:sz w:val="22"/>
          <w:szCs w:val="22"/>
        </w:rPr>
        <w:t xml:space="preserve">fasting </w:t>
      </w:r>
      <w:r w:rsidR="00DB06EC" w:rsidRPr="006205CD">
        <w:rPr>
          <w:rFonts w:eastAsia="Times New Roman" w:cs="Times New Roman"/>
          <w:sz w:val="22"/>
          <w:szCs w:val="22"/>
        </w:rPr>
        <w:t>TG</w:t>
      </w:r>
      <w:r w:rsidR="00680D27">
        <w:rPr>
          <w:rFonts w:eastAsia="Times New Roman" w:cs="Times New Roman"/>
          <w:sz w:val="22"/>
          <w:szCs w:val="22"/>
        </w:rPr>
        <w:t>s</w:t>
      </w:r>
      <w:r w:rsidR="00167780" w:rsidRPr="006205CD">
        <w:rPr>
          <w:rFonts w:eastAsia="Times New Roman" w:cs="Times New Roman"/>
          <w:sz w:val="22"/>
          <w:szCs w:val="22"/>
        </w:rPr>
        <w:t xml:space="preserve"> and </w:t>
      </w:r>
      <w:r w:rsidRPr="006205CD">
        <w:rPr>
          <w:rFonts w:eastAsia="Times New Roman" w:cs="Times New Roman"/>
          <w:sz w:val="22"/>
          <w:szCs w:val="22"/>
        </w:rPr>
        <w:t xml:space="preserve">34.5% of patients </w:t>
      </w:r>
      <w:r w:rsidR="00523F0C" w:rsidRPr="006205CD">
        <w:rPr>
          <w:rFonts w:eastAsia="Times New Roman" w:cs="Times New Roman"/>
          <w:sz w:val="22"/>
          <w:szCs w:val="22"/>
        </w:rPr>
        <w:t xml:space="preserve">had </w:t>
      </w:r>
      <w:r w:rsidR="0082584E" w:rsidRPr="006205CD">
        <w:rPr>
          <w:rFonts w:eastAsia="Times New Roman" w:cs="Times New Roman"/>
          <w:sz w:val="22"/>
          <w:szCs w:val="22"/>
        </w:rPr>
        <w:t xml:space="preserve">a </w:t>
      </w:r>
      <w:r w:rsidR="00FE3BCC">
        <w:rPr>
          <w:rFonts w:eastAsia="Times New Roman" w:cs="Times New Roman"/>
          <w:sz w:val="22"/>
          <w:szCs w:val="22"/>
        </w:rPr>
        <w:t>≥</w:t>
      </w:r>
      <w:r w:rsidR="0082584E" w:rsidRPr="006205CD">
        <w:rPr>
          <w:rFonts w:eastAsia="Times New Roman" w:cs="Times New Roman"/>
          <w:sz w:val="22"/>
          <w:szCs w:val="22"/>
        </w:rPr>
        <w:t xml:space="preserve">1% reduction in </w:t>
      </w:r>
      <w:r w:rsidR="00167780" w:rsidRPr="006205CD">
        <w:rPr>
          <w:rFonts w:eastAsia="Times New Roman" w:cs="Times New Roman"/>
          <w:sz w:val="22"/>
          <w:szCs w:val="22"/>
        </w:rPr>
        <w:t>HbA1c</w:t>
      </w:r>
      <w:r w:rsidR="00DB06EC" w:rsidRPr="006205CD">
        <w:rPr>
          <w:rFonts w:eastAsia="Times New Roman" w:cs="Times New Roman"/>
          <w:sz w:val="22"/>
          <w:szCs w:val="22"/>
        </w:rPr>
        <w:t xml:space="preserve"> </w:t>
      </w:r>
      <w:r w:rsidR="00DB06EC" w:rsidRPr="006205CD">
        <w:rPr>
          <w:rFonts w:cs="Times New Roman"/>
          <w:sz w:val="22"/>
          <w:szCs w:val="22"/>
        </w:rPr>
        <w:t>(</w:t>
      </w:r>
      <w:r w:rsidR="00DB06EC" w:rsidRPr="006205CD">
        <w:rPr>
          <w:rFonts w:cs="Times New Roman"/>
          <w:b/>
          <w:sz w:val="22"/>
          <w:szCs w:val="22"/>
        </w:rPr>
        <w:t xml:space="preserve">Fig. </w:t>
      </w:r>
      <w:r w:rsidR="008B7CB2" w:rsidRPr="006205CD">
        <w:rPr>
          <w:rFonts w:cs="Times New Roman"/>
          <w:b/>
          <w:sz w:val="22"/>
          <w:szCs w:val="22"/>
        </w:rPr>
        <w:t>3a</w:t>
      </w:r>
      <w:r w:rsidR="00DB06EC" w:rsidRPr="006205CD">
        <w:rPr>
          <w:rFonts w:cs="Times New Roman"/>
          <w:sz w:val="22"/>
          <w:szCs w:val="22"/>
        </w:rPr>
        <w:t>)</w:t>
      </w:r>
      <w:r w:rsidR="00DB06EC" w:rsidRPr="006205CD">
        <w:rPr>
          <w:rFonts w:eastAsia="Times New Roman" w:cs="Times New Roman"/>
          <w:sz w:val="22"/>
          <w:szCs w:val="22"/>
        </w:rPr>
        <w:t xml:space="preserve">. </w:t>
      </w:r>
      <w:r w:rsidR="00575255" w:rsidRPr="006205CD">
        <w:rPr>
          <w:rFonts w:eastAsia="Times New Roman" w:cs="Times New Roman"/>
          <w:sz w:val="22"/>
          <w:szCs w:val="22"/>
        </w:rPr>
        <w:t>High proportions of patients achieved target reductions in HbA1c or TG</w:t>
      </w:r>
      <w:r w:rsidR="00680D27">
        <w:rPr>
          <w:rFonts w:eastAsia="Times New Roman" w:cs="Times New Roman"/>
          <w:sz w:val="22"/>
          <w:szCs w:val="22"/>
        </w:rPr>
        <w:t>s</w:t>
      </w:r>
      <w:r w:rsidR="00575255" w:rsidRPr="006205CD">
        <w:rPr>
          <w:rFonts w:eastAsia="Times New Roman" w:cs="Times New Roman"/>
          <w:sz w:val="22"/>
          <w:szCs w:val="22"/>
        </w:rPr>
        <w:t xml:space="preserve"> at month 12</w:t>
      </w:r>
      <w:r w:rsidR="00E00DED" w:rsidRPr="006205CD">
        <w:rPr>
          <w:rFonts w:eastAsia="Times New Roman" w:cs="Times New Roman"/>
          <w:sz w:val="22"/>
          <w:szCs w:val="22"/>
        </w:rPr>
        <w:t>/LOCF</w:t>
      </w:r>
      <w:r w:rsidR="004B4C33" w:rsidRPr="006205CD">
        <w:rPr>
          <w:rFonts w:eastAsia="Times New Roman" w:cs="Times New Roman"/>
          <w:sz w:val="22"/>
          <w:szCs w:val="22"/>
        </w:rPr>
        <w:t>,</w:t>
      </w:r>
      <w:r w:rsidR="00E12D28" w:rsidRPr="006205CD">
        <w:rPr>
          <w:rFonts w:eastAsia="Times New Roman" w:cs="Times New Roman"/>
          <w:sz w:val="22"/>
          <w:szCs w:val="22"/>
        </w:rPr>
        <w:t xml:space="preserve"> with </w:t>
      </w:r>
      <w:r w:rsidR="0022596C" w:rsidRPr="006205CD">
        <w:rPr>
          <w:rFonts w:cs="Times New Roman"/>
          <w:sz w:val="22"/>
          <w:szCs w:val="22"/>
        </w:rPr>
        <w:t>79.7</w:t>
      </w:r>
      <w:r w:rsidR="00E12D28" w:rsidRPr="006205CD">
        <w:rPr>
          <w:rFonts w:cs="Times New Roman"/>
          <w:sz w:val="22"/>
          <w:szCs w:val="22"/>
        </w:rPr>
        <w:t xml:space="preserve">% of patients in the </w:t>
      </w:r>
      <w:r w:rsidR="00137E1B" w:rsidRPr="006205CD">
        <w:rPr>
          <w:rFonts w:cs="Times New Roman"/>
          <w:sz w:val="22"/>
          <w:szCs w:val="22"/>
        </w:rPr>
        <w:t xml:space="preserve">full analysis set </w:t>
      </w:r>
      <w:r w:rsidR="004B4C33" w:rsidRPr="006205CD">
        <w:rPr>
          <w:rFonts w:cs="Times New Roman"/>
          <w:sz w:val="22"/>
          <w:szCs w:val="22"/>
        </w:rPr>
        <w:t>achieving the target of</w:t>
      </w:r>
      <w:r w:rsidR="00E12D28" w:rsidRPr="006205CD">
        <w:rPr>
          <w:rFonts w:cs="Times New Roman"/>
          <w:sz w:val="22"/>
          <w:szCs w:val="22"/>
        </w:rPr>
        <w:t xml:space="preserve"> a ≥1% decrease in HbA1c or a ≥30% decrease in </w:t>
      </w:r>
      <w:r w:rsidR="004B4C33" w:rsidRPr="006205CD">
        <w:rPr>
          <w:rFonts w:cs="Times New Roman"/>
          <w:sz w:val="22"/>
          <w:szCs w:val="22"/>
        </w:rPr>
        <w:t>TG</w:t>
      </w:r>
      <w:r w:rsidR="00680D27">
        <w:rPr>
          <w:rFonts w:cs="Times New Roman"/>
          <w:sz w:val="22"/>
          <w:szCs w:val="22"/>
        </w:rPr>
        <w:t>s</w:t>
      </w:r>
      <w:r w:rsidR="00523F0C" w:rsidRPr="006205CD">
        <w:rPr>
          <w:rFonts w:cs="Times New Roman"/>
          <w:sz w:val="22"/>
          <w:szCs w:val="22"/>
        </w:rPr>
        <w:t>,</w:t>
      </w:r>
      <w:r w:rsidR="00E12D28" w:rsidRPr="006205CD">
        <w:rPr>
          <w:rFonts w:cs="Times New Roman"/>
          <w:sz w:val="22"/>
          <w:szCs w:val="22"/>
        </w:rPr>
        <w:t xml:space="preserve"> and 66</w:t>
      </w:r>
      <w:r w:rsidR="0022596C" w:rsidRPr="006205CD">
        <w:rPr>
          <w:rFonts w:cs="Times New Roman"/>
          <w:sz w:val="22"/>
          <w:szCs w:val="22"/>
        </w:rPr>
        <w:t>.1</w:t>
      </w:r>
      <w:r w:rsidR="00E12D28" w:rsidRPr="006205CD">
        <w:rPr>
          <w:rFonts w:cs="Times New Roman"/>
          <w:sz w:val="22"/>
          <w:szCs w:val="22"/>
        </w:rPr>
        <w:t xml:space="preserve">% achieving the highest target </w:t>
      </w:r>
      <w:r w:rsidR="004B4C33" w:rsidRPr="006205CD">
        <w:rPr>
          <w:rFonts w:cs="Times New Roman"/>
          <w:sz w:val="22"/>
          <w:szCs w:val="22"/>
        </w:rPr>
        <w:t>decreases of ≥2% in HbA1c o</w:t>
      </w:r>
      <w:r w:rsidR="001C4A4F" w:rsidRPr="006205CD">
        <w:rPr>
          <w:rFonts w:cs="Times New Roman"/>
          <w:sz w:val="22"/>
          <w:szCs w:val="22"/>
        </w:rPr>
        <w:t>r a</w:t>
      </w:r>
      <w:r w:rsidR="004B4C33" w:rsidRPr="006205CD">
        <w:rPr>
          <w:rFonts w:cs="Times New Roman"/>
          <w:sz w:val="22"/>
          <w:szCs w:val="22"/>
        </w:rPr>
        <w:t xml:space="preserve"> ≥40% </w:t>
      </w:r>
      <w:r w:rsidR="00E00DED" w:rsidRPr="006205CD">
        <w:rPr>
          <w:rFonts w:cs="Times New Roman"/>
          <w:sz w:val="22"/>
          <w:szCs w:val="22"/>
        </w:rPr>
        <w:t xml:space="preserve">decrease </w:t>
      </w:r>
      <w:r w:rsidR="004B4C33" w:rsidRPr="006205CD">
        <w:rPr>
          <w:rFonts w:cs="Times New Roman"/>
          <w:sz w:val="22"/>
          <w:szCs w:val="22"/>
        </w:rPr>
        <w:t>in TG</w:t>
      </w:r>
      <w:r w:rsidR="00680D27">
        <w:rPr>
          <w:rFonts w:cs="Times New Roman"/>
          <w:sz w:val="22"/>
          <w:szCs w:val="22"/>
        </w:rPr>
        <w:t>s</w:t>
      </w:r>
      <w:r w:rsidR="004B4C33" w:rsidRPr="006205CD">
        <w:rPr>
          <w:rFonts w:cs="Times New Roman"/>
          <w:sz w:val="22"/>
          <w:szCs w:val="22"/>
        </w:rPr>
        <w:t>.</w:t>
      </w:r>
      <w:r w:rsidR="00E12D28" w:rsidRPr="006205CD">
        <w:rPr>
          <w:rFonts w:cs="Times New Roman"/>
          <w:sz w:val="22"/>
          <w:szCs w:val="22"/>
        </w:rPr>
        <w:t xml:space="preserve"> </w:t>
      </w:r>
      <w:r w:rsidR="008B7CB2" w:rsidRPr="006205CD">
        <w:rPr>
          <w:rFonts w:cs="Times New Roman"/>
          <w:sz w:val="22"/>
          <w:szCs w:val="22"/>
        </w:rPr>
        <w:t>These</w:t>
      </w:r>
      <w:r w:rsidR="00896AD3" w:rsidRPr="006205CD">
        <w:rPr>
          <w:rFonts w:cs="Times New Roman"/>
          <w:sz w:val="22"/>
          <w:szCs w:val="22"/>
        </w:rPr>
        <w:t xml:space="preserve"> t</w:t>
      </w:r>
      <w:r w:rsidR="004B4C33" w:rsidRPr="006205CD">
        <w:rPr>
          <w:rFonts w:cs="Times New Roman"/>
          <w:sz w:val="22"/>
          <w:szCs w:val="22"/>
        </w:rPr>
        <w:t>rends</w:t>
      </w:r>
      <w:r w:rsidR="00E12D28" w:rsidRPr="006205CD">
        <w:rPr>
          <w:rFonts w:cs="Times New Roman"/>
          <w:sz w:val="22"/>
          <w:szCs w:val="22"/>
        </w:rPr>
        <w:t xml:space="preserve"> were consistent </w:t>
      </w:r>
      <w:r w:rsidR="00896AD3" w:rsidRPr="006205CD">
        <w:rPr>
          <w:rFonts w:cs="Times New Roman"/>
          <w:sz w:val="22"/>
          <w:szCs w:val="22"/>
        </w:rPr>
        <w:t>in</w:t>
      </w:r>
      <w:r w:rsidR="00E12D28" w:rsidRPr="006205CD">
        <w:rPr>
          <w:rFonts w:cs="Times New Roman"/>
          <w:sz w:val="22"/>
          <w:szCs w:val="22"/>
        </w:rPr>
        <w:t xml:space="preserve"> the</w:t>
      </w:r>
      <w:r w:rsidR="00896AD3" w:rsidRPr="006205CD">
        <w:rPr>
          <w:rFonts w:cs="Times New Roman"/>
          <w:sz w:val="22"/>
          <w:szCs w:val="22"/>
        </w:rPr>
        <w:t xml:space="preserve"> month12/LOCF data for the</w:t>
      </w:r>
      <w:r w:rsidR="00E12D28" w:rsidRPr="006205CD">
        <w:rPr>
          <w:rFonts w:cs="Times New Roman"/>
          <w:sz w:val="22"/>
          <w:szCs w:val="22"/>
        </w:rPr>
        <w:t xml:space="preserve"> </w:t>
      </w:r>
      <w:r w:rsidR="00137E1B" w:rsidRPr="006205CD">
        <w:rPr>
          <w:rFonts w:cs="Times New Roman"/>
          <w:sz w:val="22"/>
          <w:szCs w:val="22"/>
        </w:rPr>
        <w:t>control</w:t>
      </w:r>
      <w:r w:rsidR="00FE3BCC">
        <w:rPr>
          <w:rFonts w:cs="Times New Roman"/>
          <w:sz w:val="22"/>
          <w:szCs w:val="22"/>
        </w:rPr>
        <w:t>led</w:t>
      </w:r>
      <w:r w:rsidR="00137E1B" w:rsidRPr="006205CD">
        <w:rPr>
          <w:rFonts w:cs="Times New Roman"/>
          <w:sz w:val="22"/>
          <w:szCs w:val="22"/>
        </w:rPr>
        <w:t xml:space="preserve"> concomitant medication full analysis set</w:t>
      </w:r>
      <w:r w:rsidR="00BB6F2F" w:rsidRPr="006205CD">
        <w:rPr>
          <w:rFonts w:cs="Times New Roman"/>
          <w:sz w:val="22"/>
          <w:szCs w:val="22"/>
        </w:rPr>
        <w:t xml:space="preserve"> (</w:t>
      </w:r>
      <w:r w:rsidR="00BB6F2F" w:rsidRPr="006205CD">
        <w:rPr>
          <w:rFonts w:cs="Times New Roman"/>
          <w:b/>
          <w:sz w:val="22"/>
          <w:szCs w:val="22"/>
        </w:rPr>
        <w:t>Fig. 3b</w:t>
      </w:r>
      <w:r w:rsidR="00BB6F2F" w:rsidRPr="006205CD">
        <w:rPr>
          <w:rFonts w:cs="Times New Roman"/>
          <w:sz w:val="22"/>
          <w:szCs w:val="22"/>
        </w:rPr>
        <w:t>)</w:t>
      </w:r>
      <w:r w:rsidR="004B4C33" w:rsidRPr="006205CD">
        <w:rPr>
          <w:rFonts w:cs="Times New Roman"/>
          <w:sz w:val="22"/>
          <w:szCs w:val="22"/>
        </w:rPr>
        <w:t>.</w:t>
      </w:r>
      <w:r w:rsidR="002D44DF" w:rsidRPr="006205CD">
        <w:rPr>
          <w:rFonts w:cs="Times New Roman"/>
          <w:sz w:val="22"/>
          <w:szCs w:val="22"/>
        </w:rPr>
        <w:t xml:space="preserve"> High proportions of patients with abnormal baseline levels of HbA1c (≥7%) or TG</w:t>
      </w:r>
      <w:r w:rsidR="00680D27">
        <w:rPr>
          <w:rFonts w:cs="Times New Roman"/>
          <w:sz w:val="22"/>
          <w:szCs w:val="22"/>
        </w:rPr>
        <w:t>s</w:t>
      </w:r>
      <w:r w:rsidR="002D44DF" w:rsidRPr="006205CD">
        <w:rPr>
          <w:rFonts w:cs="Times New Roman"/>
          <w:sz w:val="22"/>
          <w:szCs w:val="22"/>
        </w:rPr>
        <w:t xml:space="preserve"> (≥2.26 or ≥5.65 mmol/L) also met their target reductions </w:t>
      </w:r>
      <w:r w:rsidR="00A02C47" w:rsidRPr="006205CD">
        <w:rPr>
          <w:rFonts w:cs="Times New Roman"/>
          <w:sz w:val="22"/>
          <w:szCs w:val="22"/>
        </w:rPr>
        <w:t>(</w:t>
      </w:r>
      <w:r w:rsidR="00A02C47" w:rsidRPr="006205CD">
        <w:rPr>
          <w:rFonts w:cs="Times New Roman"/>
          <w:b/>
          <w:sz w:val="22"/>
          <w:szCs w:val="22"/>
        </w:rPr>
        <w:t xml:space="preserve">Fig. </w:t>
      </w:r>
      <w:r w:rsidR="00BB6F2F" w:rsidRPr="006205CD">
        <w:rPr>
          <w:rFonts w:cs="Times New Roman"/>
          <w:b/>
          <w:sz w:val="22"/>
          <w:szCs w:val="22"/>
        </w:rPr>
        <w:t>3c</w:t>
      </w:r>
      <w:r w:rsidR="00A02C47" w:rsidRPr="006205CD">
        <w:rPr>
          <w:rFonts w:cs="Times New Roman"/>
          <w:sz w:val="22"/>
          <w:szCs w:val="22"/>
        </w:rPr>
        <w:t>).</w:t>
      </w:r>
      <w:r w:rsidR="008565D6" w:rsidRPr="006205CD">
        <w:rPr>
          <w:rFonts w:cs="Times New Roman"/>
          <w:sz w:val="22"/>
          <w:szCs w:val="22"/>
        </w:rPr>
        <w:t xml:space="preserve"> </w:t>
      </w:r>
      <w:r w:rsidR="00137E1B" w:rsidRPr="006205CD">
        <w:rPr>
          <w:rFonts w:cs="Times New Roman"/>
          <w:color w:val="000000"/>
          <w:sz w:val="22"/>
          <w:szCs w:val="22"/>
        </w:rPr>
        <w:t>The composite responder analysis</w:t>
      </w:r>
      <w:r w:rsidR="00884DA6" w:rsidRPr="006205CD">
        <w:rPr>
          <w:rFonts w:cs="Times New Roman"/>
          <w:color w:val="000000"/>
          <w:sz w:val="22"/>
          <w:szCs w:val="22"/>
        </w:rPr>
        <w:t xml:space="preserve"> </w:t>
      </w:r>
      <w:r w:rsidR="00137E1B" w:rsidRPr="006205CD">
        <w:rPr>
          <w:rFonts w:cs="Times New Roman"/>
          <w:color w:val="000000"/>
          <w:sz w:val="22"/>
          <w:szCs w:val="22"/>
        </w:rPr>
        <w:t xml:space="preserve">revealed </w:t>
      </w:r>
      <w:r w:rsidR="00FE3BCC">
        <w:rPr>
          <w:rFonts w:cs="Times New Roman"/>
          <w:color w:val="000000"/>
          <w:sz w:val="22"/>
          <w:szCs w:val="22"/>
        </w:rPr>
        <w:t xml:space="preserve">that </w:t>
      </w:r>
      <w:r w:rsidR="00137E1B" w:rsidRPr="006205CD">
        <w:rPr>
          <w:rFonts w:cs="Times New Roman"/>
          <w:color w:val="000000"/>
          <w:sz w:val="22"/>
          <w:szCs w:val="22"/>
        </w:rPr>
        <w:t xml:space="preserve">55% </w:t>
      </w:r>
      <w:r w:rsidR="00137E1B" w:rsidRPr="006205CD">
        <w:rPr>
          <w:rFonts w:cs="Times New Roman"/>
          <w:color w:val="000000"/>
          <w:sz w:val="22"/>
          <w:szCs w:val="22"/>
        </w:rPr>
        <w:lastRenderedPageBreak/>
        <w:t xml:space="preserve">of patients achieved </w:t>
      </w:r>
      <w:r w:rsidR="00884DA6" w:rsidRPr="006205CD">
        <w:rPr>
          <w:rFonts w:cs="Times New Roman"/>
          <w:color w:val="000000"/>
          <w:sz w:val="22"/>
          <w:szCs w:val="22"/>
        </w:rPr>
        <w:t>both an actual decrease in HbA1c of ≥1% and a ≥30%</w:t>
      </w:r>
      <w:r w:rsidR="00137E1B" w:rsidRPr="006205CD">
        <w:rPr>
          <w:rFonts w:cs="Times New Roman"/>
          <w:color w:val="000000"/>
          <w:sz w:val="22"/>
          <w:szCs w:val="22"/>
        </w:rPr>
        <w:t xml:space="preserve"> reduction in TG</w:t>
      </w:r>
      <w:r w:rsidR="00680D27">
        <w:rPr>
          <w:rFonts w:cs="Times New Roman"/>
          <w:color w:val="000000"/>
          <w:sz w:val="22"/>
          <w:szCs w:val="22"/>
        </w:rPr>
        <w:t>s</w:t>
      </w:r>
      <w:r w:rsidR="00137E1B" w:rsidRPr="006205CD">
        <w:rPr>
          <w:rFonts w:cs="Times New Roman"/>
          <w:color w:val="000000"/>
          <w:sz w:val="22"/>
          <w:szCs w:val="22"/>
        </w:rPr>
        <w:t xml:space="preserve"> at month 12/LOCF</w:t>
      </w:r>
      <w:r w:rsidR="00B3726D" w:rsidRPr="006205CD">
        <w:rPr>
          <w:rFonts w:cs="Times New Roman"/>
          <w:color w:val="000000"/>
          <w:sz w:val="22"/>
          <w:szCs w:val="22"/>
        </w:rPr>
        <w:t>,</w:t>
      </w:r>
      <w:r w:rsidR="00137E1B" w:rsidRPr="006205CD">
        <w:rPr>
          <w:rFonts w:cs="Times New Roman"/>
          <w:color w:val="000000"/>
          <w:sz w:val="22"/>
          <w:szCs w:val="22"/>
        </w:rPr>
        <w:t xml:space="preserve"> </w:t>
      </w:r>
      <w:r w:rsidR="00884DA6" w:rsidRPr="006205CD">
        <w:rPr>
          <w:rFonts w:cs="Times New Roman"/>
          <w:color w:val="000000"/>
          <w:sz w:val="22"/>
          <w:szCs w:val="22"/>
        </w:rPr>
        <w:t xml:space="preserve">with </w:t>
      </w:r>
      <w:r w:rsidR="00523F0C" w:rsidRPr="006205CD">
        <w:rPr>
          <w:rFonts w:cs="Times New Roman"/>
          <w:color w:val="000000"/>
          <w:sz w:val="22"/>
          <w:szCs w:val="22"/>
        </w:rPr>
        <w:t xml:space="preserve">more than </w:t>
      </w:r>
      <w:r w:rsidR="00137E1B" w:rsidRPr="006205CD">
        <w:rPr>
          <w:rFonts w:cs="Times New Roman"/>
          <w:color w:val="000000"/>
          <w:sz w:val="22"/>
          <w:szCs w:val="22"/>
        </w:rPr>
        <w:t xml:space="preserve">one-third of patients achieving </w:t>
      </w:r>
      <w:r w:rsidR="00884DA6" w:rsidRPr="006205CD">
        <w:rPr>
          <w:rFonts w:cs="Times New Roman"/>
          <w:color w:val="000000"/>
          <w:sz w:val="22"/>
          <w:szCs w:val="22"/>
        </w:rPr>
        <w:t xml:space="preserve">the highest target reductions of </w:t>
      </w:r>
      <w:r w:rsidR="00B81B09" w:rsidRPr="006205CD">
        <w:rPr>
          <w:rFonts w:cs="Times New Roman"/>
          <w:color w:val="000000"/>
          <w:sz w:val="22"/>
          <w:szCs w:val="22"/>
        </w:rPr>
        <w:t xml:space="preserve">both </w:t>
      </w:r>
      <w:r w:rsidR="00884DA6" w:rsidRPr="006205CD">
        <w:rPr>
          <w:rFonts w:cs="Times New Roman"/>
          <w:color w:val="000000"/>
          <w:sz w:val="22"/>
          <w:szCs w:val="22"/>
        </w:rPr>
        <w:t>a ≥2% actual decrease in HbA1c and a ≥40% reduction in</w:t>
      </w:r>
      <w:r w:rsidR="00137E1B" w:rsidRPr="006205CD">
        <w:rPr>
          <w:rFonts w:cs="Times New Roman"/>
          <w:color w:val="000000"/>
          <w:sz w:val="22"/>
          <w:szCs w:val="22"/>
        </w:rPr>
        <w:t xml:space="preserve"> TG</w:t>
      </w:r>
      <w:r w:rsidR="00680D27">
        <w:rPr>
          <w:rFonts w:cs="Times New Roman"/>
          <w:color w:val="000000"/>
          <w:sz w:val="22"/>
          <w:szCs w:val="22"/>
        </w:rPr>
        <w:t>s</w:t>
      </w:r>
      <w:r w:rsidR="00137E1B" w:rsidRPr="006205CD">
        <w:rPr>
          <w:rFonts w:cs="Times New Roman"/>
          <w:color w:val="000000"/>
          <w:sz w:val="22"/>
          <w:szCs w:val="22"/>
        </w:rPr>
        <w:t xml:space="preserve"> (</w:t>
      </w:r>
      <w:r w:rsidR="00137E1B" w:rsidRPr="006205CD">
        <w:rPr>
          <w:rFonts w:cs="Times New Roman"/>
          <w:b/>
          <w:color w:val="000000"/>
          <w:sz w:val="22"/>
          <w:szCs w:val="22"/>
        </w:rPr>
        <w:t>Fig. 4</w:t>
      </w:r>
      <w:r w:rsidR="00137E1B" w:rsidRPr="006205CD">
        <w:rPr>
          <w:rFonts w:cs="Times New Roman"/>
          <w:color w:val="000000"/>
          <w:sz w:val="22"/>
          <w:szCs w:val="22"/>
        </w:rPr>
        <w:t>)</w:t>
      </w:r>
      <w:r w:rsidR="00406DFD" w:rsidRPr="006205CD">
        <w:rPr>
          <w:rFonts w:cs="Times New Roman"/>
          <w:color w:val="000000"/>
          <w:sz w:val="22"/>
          <w:szCs w:val="22"/>
        </w:rPr>
        <w:t>.</w:t>
      </w:r>
      <w:r w:rsidR="006F62B9" w:rsidRPr="006F62B9">
        <w:t xml:space="preserve"> </w:t>
      </w:r>
      <w:r w:rsidR="006F62B9" w:rsidRPr="006F62B9">
        <w:rPr>
          <w:rFonts w:cs="Times New Roman"/>
          <w:color w:val="000000"/>
          <w:sz w:val="22"/>
          <w:szCs w:val="22"/>
        </w:rPr>
        <w:t>Consistent with the trend for increased efficacy with worse baseline metabolic characteristics as evidenced in the primary efficacy outcome (ie</w:t>
      </w:r>
      <w:r w:rsidR="006F62B9">
        <w:rPr>
          <w:rFonts w:cs="Times New Roman"/>
          <w:color w:val="000000"/>
          <w:sz w:val="22"/>
          <w:szCs w:val="22"/>
        </w:rPr>
        <w:t>,</w:t>
      </w:r>
      <w:r w:rsidR="006F62B9" w:rsidRPr="006F62B9">
        <w:rPr>
          <w:rFonts w:cs="Times New Roman"/>
          <w:color w:val="000000"/>
          <w:sz w:val="22"/>
          <w:szCs w:val="22"/>
        </w:rPr>
        <w:t xml:space="preserve"> change from baseline to </w:t>
      </w:r>
      <w:r w:rsidR="006F62B9">
        <w:rPr>
          <w:rFonts w:cs="Times New Roman"/>
          <w:color w:val="000000"/>
          <w:sz w:val="22"/>
          <w:szCs w:val="22"/>
        </w:rPr>
        <w:t>m</w:t>
      </w:r>
      <w:r w:rsidR="006F62B9" w:rsidRPr="006F62B9">
        <w:rPr>
          <w:rFonts w:cs="Times New Roman"/>
          <w:color w:val="000000"/>
          <w:sz w:val="22"/>
          <w:szCs w:val="22"/>
        </w:rPr>
        <w:t>onth 12 in HbA1c and TGs), higher proportions of responders were observed for patients with higher baseline HbA1c or TG levels (</w:t>
      </w:r>
      <w:r w:rsidR="006F62B9" w:rsidRPr="006F62B9">
        <w:rPr>
          <w:rFonts w:cs="Times New Roman"/>
          <w:b/>
          <w:color w:val="000000"/>
          <w:sz w:val="22"/>
          <w:szCs w:val="22"/>
        </w:rPr>
        <w:t>Table 3</w:t>
      </w:r>
      <w:r w:rsidR="006F62B9" w:rsidRPr="006F62B9">
        <w:rPr>
          <w:rFonts w:cs="Times New Roman"/>
          <w:color w:val="000000"/>
          <w:sz w:val="22"/>
          <w:szCs w:val="22"/>
        </w:rPr>
        <w:t>).</w:t>
      </w:r>
    </w:p>
    <w:p w14:paraId="6C1D9784" w14:textId="3006EF24" w:rsidR="00866684" w:rsidRPr="006205CD" w:rsidRDefault="006F62B9" w:rsidP="006205CD">
      <w:pPr>
        <w:spacing w:before="120" w:after="120" w:line="480" w:lineRule="auto"/>
        <w:ind w:firstLine="720"/>
        <w:rPr>
          <w:rFonts w:eastAsia="Times New Roman" w:cs="Times New Roman"/>
          <w:sz w:val="22"/>
          <w:szCs w:val="22"/>
        </w:rPr>
      </w:pPr>
      <w:r>
        <w:rPr>
          <w:rFonts w:eastAsia="Times New Roman" w:cs="Times New Roman"/>
          <w:sz w:val="22"/>
          <w:szCs w:val="22"/>
        </w:rPr>
        <w:t>Among</w:t>
      </w:r>
      <w:r w:rsidRPr="006205CD">
        <w:rPr>
          <w:rFonts w:eastAsia="Times New Roman" w:cs="Times New Roman"/>
          <w:sz w:val="22"/>
          <w:szCs w:val="22"/>
        </w:rPr>
        <w:t xml:space="preserve"> </w:t>
      </w:r>
      <w:r w:rsidR="009C12A6" w:rsidRPr="006205CD">
        <w:rPr>
          <w:rFonts w:eastAsia="Times New Roman" w:cs="Times New Roman"/>
          <w:sz w:val="22"/>
          <w:szCs w:val="22"/>
        </w:rPr>
        <w:t xml:space="preserve">the </w:t>
      </w:r>
      <w:r w:rsidR="00866684" w:rsidRPr="006205CD">
        <w:rPr>
          <w:rFonts w:eastAsia="Times New Roman" w:cs="Times New Roman"/>
          <w:sz w:val="22"/>
          <w:szCs w:val="22"/>
        </w:rPr>
        <w:t xml:space="preserve">39 patients receiving insulin at baseline, </w:t>
      </w:r>
      <w:r w:rsidRPr="006F62B9">
        <w:rPr>
          <w:rFonts w:eastAsia="Times New Roman" w:cs="Times New Roman"/>
          <w:sz w:val="22"/>
          <w:szCs w:val="22"/>
        </w:rPr>
        <w:t>91.2% achieved a ≥1% decrease in HbA1c or ≥30% decrease in TG</w:t>
      </w:r>
      <w:r w:rsidR="00680D27">
        <w:rPr>
          <w:rFonts w:eastAsia="Times New Roman" w:cs="Times New Roman"/>
          <w:sz w:val="22"/>
          <w:szCs w:val="22"/>
        </w:rPr>
        <w:t>s</w:t>
      </w:r>
      <w:r w:rsidRPr="006F62B9">
        <w:rPr>
          <w:rFonts w:eastAsia="Times New Roman" w:cs="Times New Roman"/>
          <w:sz w:val="22"/>
          <w:szCs w:val="22"/>
        </w:rPr>
        <w:t xml:space="preserve"> by month 12/LOCF</w:t>
      </w:r>
      <w:r>
        <w:rPr>
          <w:rFonts w:eastAsia="Times New Roman" w:cs="Times New Roman"/>
          <w:sz w:val="22"/>
          <w:szCs w:val="22"/>
        </w:rPr>
        <w:t>;</w:t>
      </w:r>
      <w:r w:rsidRPr="006F62B9">
        <w:rPr>
          <w:rFonts w:eastAsia="Times New Roman" w:cs="Times New Roman"/>
          <w:sz w:val="22"/>
          <w:szCs w:val="22"/>
        </w:rPr>
        <w:t xml:space="preserve"> </w:t>
      </w:r>
      <w:r w:rsidR="00FE3BCC">
        <w:rPr>
          <w:rFonts w:eastAsia="Times New Roman" w:cs="Times New Roman"/>
          <w:sz w:val="22"/>
          <w:szCs w:val="22"/>
        </w:rPr>
        <w:t xml:space="preserve">of these patients, </w:t>
      </w:r>
      <w:r w:rsidR="00866684" w:rsidRPr="006205CD">
        <w:rPr>
          <w:rFonts w:eastAsia="Times New Roman" w:cs="Times New Roman"/>
          <w:sz w:val="22"/>
          <w:szCs w:val="22"/>
        </w:rPr>
        <w:t>16 (41</w:t>
      </w:r>
      <w:r w:rsidR="00B86D16" w:rsidRPr="006205CD">
        <w:rPr>
          <w:rFonts w:eastAsia="Times New Roman" w:cs="Times New Roman"/>
          <w:sz w:val="22"/>
          <w:szCs w:val="22"/>
        </w:rPr>
        <w:t>.0</w:t>
      </w:r>
      <w:r w:rsidR="00866684" w:rsidRPr="006205CD">
        <w:rPr>
          <w:rFonts w:eastAsia="Times New Roman" w:cs="Times New Roman"/>
          <w:sz w:val="22"/>
          <w:szCs w:val="22"/>
        </w:rPr>
        <w:t xml:space="preserve">%) were able to discontinue </w:t>
      </w:r>
      <w:r>
        <w:rPr>
          <w:rFonts w:eastAsia="Times New Roman" w:cs="Times New Roman"/>
          <w:sz w:val="22"/>
          <w:szCs w:val="22"/>
        </w:rPr>
        <w:t>insulin</w:t>
      </w:r>
      <w:r w:rsidR="00866684" w:rsidRPr="006205CD">
        <w:rPr>
          <w:rFonts w:eastAsia="Times New Roman" w:cs="Times New Roman"/>
          <w:sz w:val="22"/>
          <w:szCs w:val="22"/>
        </w:rPr>
        <w:t xml:space="preserve"> </w:t>
      </w:r>
      <w:r w:rsidR="009140EF" w:rsidRPr="006205CD">
        <w:rPr>
          <w:rFonts w:eastAsia="Times New Roman" w:cs="Times New Roman"/>
          <w:sz w:val="22"/>
          <w:szCs w:val="22"/>
        </w:rPr>
        <w:t>during the study</w:t>
      </w:r>
      <w:r>
        <w:rPr>
          <w:rFonts w:eastAsia="Times New Roman" w:cs="Times New Roman"/>
          <w:sz w:val="22"/>
          <w:szCs w:val="22"/>
        </w:rPr>
        <w:t xml:space="preserve"> and</w:t>
      </w:r>
      <w:r w:rsidR="00866684" w:rsidRPr="006205CD">
        <w:rPr>
          <w:rFonts w:eastAsia="Times New Roman" w:cs="Times New Roman"/>
          <w:sz w:val="22"/>
          <w:szCs w:val="22"/>
        </w:rPr>
        <w:t xml:space="preserve"> 11</w:t>
      </w:r>
      <w:r w:rsidR="0084272D" w:rsidRPr="006205CD">
        <w:rPr>
          <w:rFonts w:eastAsia="Times New Roman" w:cs="Times New Roman"/>
          <w:sz w:val="22"/>
          <w:szCs w:val="22"/>
        </w:rPr>
        <w:t xml:space="preserve"> did so </w:t>
      </w:r>
      <w:r w:rsidR="00866684" w:rsidRPr="006205CD">
        <w:rPr>
          <w:rFonts w:eastAsia="Times New Roman" w:cs="Times New Roman"/>
          <w:sz w:val="22"/>
          <w:szCs w:val="22"/>
        </w:rPr>
        <w:t>within the first year of metreleptin</w:t>
      </w:r>
      <w:r w:rsidR="009C12A6" w:rsidRPr="006205CD">
        <w:rPr>
          <w:rFonts w:eastAsia="Times New Roman" w:cs="Times New Roman"/>
          <w:sz w:val="22"/>
          <w:szCs w:val="22"/>
        </w:rPr>
        <w:t xml:space="preserve"> use. </w:t>
      </w:r>
      <w:r w:rsidR="00FE3BCC">
        <w:rPr>
          <w:rFonts w:eastAsia="Times New Roman" w:cs="Times New Roman"/>
          <w:sz w:val="22"/>
          <w:szCs w:val="22"/>
        </w:rPr>
        <w:t>Among</w:t>
      </w:r>
      <w:r w:rsidR="009140EF" w:rsidRPr="006205CD">
        <w:rPr>
          <w:rFonts w:eastAsia="Times New Roman" w:cs="Times New Roman"/>
          <w:sz w:val="22"/>
          <w:szCs w:val="22"/>
        </w:rPr>
        <w:t xml:space="preserve"> patients taking oral antidiabetic and lipid-lowering medications at baseline, </w:t>
      </w:r>
      <w:r w:rsidR="00B86D16" w:rsidRPr="006205CD">
        <w:rPr>
          <w:rFonts w:eastAsia="Times New Roman" w:cs="Times New Roman"/>
          <w:sz w:val="22"/>
          <w:szCs w:val="22"/>
        </w:rPr>
        <w:t>7</w:t>
      </w:r>
      <w:r w:rsidR="0087059E">
        <w:rPr>
          <w:rFonts w:eastAsia="Times New Roman" w:cs="Times New Roman"/>
          <w:sz w:val="22"/>
          <w:szCs w:val="22"/>
        </w:rPr>
        <w:t xml:space="preserve"> of </w:t>
      </w:r>
      <w:r w:rsidR="00B86D16" w:rsidRPr="006205CD">
        <w:rPr>
          <w:rFonts w:eastAsia="Times New Roman" w:cs="Times New Roman"/>
          <w:sz w:val="22"/>
          <w:szCs w:val="22"/>
        </w:rPr>
        <w:t>32 (21.9%) and 8</w:t>
      </w:r>
      <w:r w:rsidR="0087059E">
        <w:rPr>
          <w:rFonts w:eastAsia="Times New Roman" w:cs="Times New Roman"/>
          <w:sz w:val="22"/>
          <w:szCs w:val="22"/>
        </w:rPr>
        <w:t xml:space="preserve"> of </w:t>
      </w:r>
      <w:r w:rsidR="00B86D16" w:rsidRPr="006205CD">
        <w:rPr>
          <w:rFonts w:eastAsia="Times New Roman" w:cs="Times New Roman"/>
          <w:sz w:val="22"/>
          <w:szCs w:val="22"/>
        </w:rPr>
        <w:t>34 (23.5</w:t>
      </w:r>
      <w:r w:rsidR="00866684" w:rsidRPr="006205CD">
        <w:rPr>
          <w:rFonts w:eastAsia="Times New Roman" w:cs="Times New Roman"/>
          <w:sz w:val="22"/>
          <w:szCs w:val="22"/>
        </w:rPr>
        <w:t>%)</w:t>
      </w:r>
      <w:r w:rsidR="009140EF" w:rsidRPr="006205CD">
        <w:rPr>
          <w:rFonts w:eastAsia="Times New Roman" w:cs="Times New Roman"/>
          <w:sz w:val="22"/>
          <w:szCs w:val="22"/>
        </w:rPr>
        <w:t>,</w:t>
      </w:r>
      <w:r w:rsidR="00866684" w:rsidRPr="006205CD">
        <w:rPr>
          <w:rFonts w:eastAsia="Times New Roman" w:cs="Times New Roman"/>
          <w:sz w:val="22"/>
          <w:szCs w:val="22"/>
        </w:rPr>
        <w:t xml:space="preserve"> respectively, were able to discontinue use </w:t>
      </w:r>
      <w:r w:rsidR="00171314" w:rsidRPr="006205CD">
        <w:rPr>
          <w:rFonts w:eastAsia="Times New Roman" w:cs="Times New Roman"/>
          <w:sz w:val="22"/>
          <w:szCs w:val="22"/>
        </w:rPr>
        <w:t xml:space="preserve">of those drugs </w:t>
      </w:r>
      <w:r w:rsidR="00866684" w:rsidRPr="006205CD">
        <w:rPr>
          <w:rFonts w:eastAsia="Times New Roman" w:cs="Times New Roman"/>
          <w:sz w:val="22"/>
          <w:szCs w:val="22"/>
        </w:rPr>
        <w:t>with metreleptin treatment</w:t>
      </w:r>
      <w:r w:rsidR="009140EF" w:rsidRPr="006205CD">
        <w:rPr>
          <w:rFonts w:eastAsia="Times New Roman" w:cs="Times New Roman"/>
          <w:sz w:val="22"/>
          <w:szCs w:val="22"/>
        </w:rPr>
        <w:t>.</w:t>
      </w:r>
      <w:r w:rsidR="00D47B35" w:rsidRPr="006205CD">
        <w:rPr>
          <w:rFonts w:eastAsia="Times New Roman" w:cs="Times New Roman"/>
          <w:sz w:val="22"/>
          <w:szCs w:val="22"/>
        </w:rPr>
        <w:t xml:space="preserve"> </w:t>
      </w:r>
    </w:p>
    <w:p w14:paraId="706433AE" w14:textId="70A98CFA" w:rsidR="00CA6993" w:rsidRPr="006205CD" w:rsidRDefault="00947B2F" w:rsidP="006205CD">
      <w:pPr>
        <w:spacing w:before="120" w:after="120" w:line="480" w:lineRule="auto"/>
        <w:ind w:firstLine="720"/>
        <w:rPr>
          <w:rFonts w:eastAsia="Times New Roman" w:cs="Times New Roman"/>
          <w:sz w:val="22"/>
          <w:szCs w:val="22"/>
        </w:rPr>
      </w:pPr>
      <w:r w:rsidRPr="006205CD">
        <w:rPr>
          <w:rFonts w:eastAsia="Times New Roman" w:cs="Times New Roman"/>
          <w:sz w:val="22"/>
          <w:szCs w:val="22"/>
        </w:rPr>
        <w:t>Most patients had elevated hepatic transaminase levels at baseline (</w:t>
      </w:r>
      <w:r w:rsidRPr="006205CD">
        <w:rPr>
          <w:rFonts w:eastAsia="Times New Roman" w:cs="Times New Roman"/>
          <w:b/>
          <w:sz w:val="22"/>
          <w:szCs w:val="22"/>
        </w:rPr>
        <w:t>Table 2</w:t>
      </w:r>
      <w:r w:rsidRPr="006205CD">
        <w:rPr>
          <w:rFonts w:eastAsia="Times New Roman" w:cs="Times New Roman"/>
          <w:sz w:val="22"/>
          <w:szCs w:val="22"/>
        </w:rPr>
        <w:t>).</w:t>
      </w:r>
      <w:r w:rsidR="00523F0C" w:rsidRPr="006205CD">
        <w:rPr>
          <w:rFonts w:eastAsia="Times New Roman" w:cs="Times New Roman"/>
          <w:sz w:val="22"/>
          <w:szCs w:val="22"/>
        </w:rPr>
        <w:t xml:space="preserve"> </w:t>
      </w:r>
      <w:r w:rsidR="004171A8" w:rsidRPr="006205CD">
        <w:rPr>
          <w:rFonts w:eastAsia="Times New Roman" w:cs="Times New Roman"/>
          <w:sz w:val="22"/>
          <w:szCs w:val="22"/>
        </w:rPr>
        <w:t>R</w:t>
      </w:r>
      <w:r w:rsidR="0029216B" w:rsidRPr="006205CD">
        <w:rPr>
          <w:rFonts w:eastAsia="Times New Roman" w:cs="Times New Roman"/>
          <w:sz w:val="22"/>
          <w:szCs w:val="22"/>
        </w:rPr>
        <w:t xml:space="preserve">eduction in </w:t>
      </w:r>
      <w:r w:rsidR="00E232AB" w:rsidRPr="006205CD">
        <w:rPr>
          <w:rFonts w:eastAsia="Times New Roman" w:cs="Times New Roman"/>
          <w:sz w:val="22"/>
          <w:szCs w:val="22"/>
        </w:rPr>
        <w:t>alanine aminotransferase</w:t>
      </w:r>
      <w:r w:rsidR="0029216B" w:rsidRPr="006205CD">
        <w:rPr>
          <w:rFonts w:eastAsia="Times New Roman" w:cs="Times New Roman"/>
          <w:sz w:val="22"/>
          <w:szCs w:val="22"/>
        </w:rPr>
        <w:t xml:space="preserve"> </w:t>
      </w:r>
      <w:r w:rsidR="00FE3BCC">
        <w:rPr>
          <w:rFonts w:eastAsia="Times New Roman" w:cs="Times New Roman"/>
          <w:sz w:val="22"/>
          <w:szCs w:val="22"/>
        </w:rPr>
        <w:t xml:space="preserve">levels </w:t>
      </w:r>
      <w:r w:rsidR="0029216B" w:rsidRPr="006205CD">
        <w:rPr>
          <w:rFonts w:eastAsia="Times New Roman" w:cs="Times New Roman"/>
          <w:sz w:val="22"/>
          <w:szCs w:val="22"/>
        </w:rPr>
        <w:t xml:space="preserve">occurred </w:t>
      </w:r>
      <w:r w:rsidR="00613CB5" w:rsidRPr="006205CD">
        <w:rPr>
          <w:rFonts w:eastAsia="Times New Roman" w:cs="Times New Roman"/>
          <w:sz w:val="22"/>
          <w:szCs w:val="22"/>
        </w:rPr>
        <w:t xml:space="preserve">in the </w:t>
      </w:r>
      <w:r w:rsidR="005C60C7" w:rsidRPr="006205CD">
        <w:rPr>
          <w:rFonts w:eastAsia="Times New Roman" w:cs="Times New Roman"/>
          <w:sz w:val="22"/>
          <w:szCs w:val="22"/>
        </w:rPr>
        <w:t xml:space="preserve">full analysis </w:t>
      </w:r>
      <w:r w:rsidR="00FE3BCC">
        <w:rPr>
          <w:rFonts w:eastAsia="Times New Roman" w:cs="Times New Roman"/>
          <w:sz w:val="22"/>
          <w:szCs w:val="22"/>
        </w:rPr>
        <w:t xml:space="preserve">set </w:t>
      </w:r>
      <w:r w:rsidR="00613CB5" w:rsidRPr="006205CD">
        <w:rPr>
          <w:rFonts w:eastAsia="Times New Roman" w:cs="Times New Roman"/>
          <w:sz w:val="22"/>
          <w:szCs w:val="22"/>
        </w:rPr>
        <w:t xml:space="preserve">population </w:t>
      </w:r>
      <w:r w:rsidR="0029216B" w:rsidRPr="006205CD">
        <w:rPr>
          <w:rFonts w:eastAsia="Times New Roman" w:cs="Times New Roman"/>
          <w:sz w:val="22"/>
          <w:szCs w:val="22"/>
        </w:rPr>
        <w:t xml:space="preserve">during treatment with metreleptin at month 12, with a mean (SD) </w:t>
      </w:r>
      <w:r w:rsidR="00171314" w:rsidRPr="006205CD">
        <w:rPr>
          <w:rFonts w:eastAsia="Times New Roman" w:cs="Times New Roman"/>
          <w:sz w:val="22"/>
          <w:szCs w:val="22"/>
        </w:rPr>
        <w:t>change</w:t>
      </w:r>
      <w:r w:rsidR="0029216B" w:rsidRPr="006205CD">
        <w:rPr>
          <w:rFonts w:eastAsia="Times New Roman" w:cs="Times New Roman"/>
          <w:sz w:val="22"/>
          <w:szCs w:val="22"/>
        </w:rPr>
        <w:t xml:space="preserve"> of </w:t>
      </w:r>
      <w:r w:rsidR="0087059E">
        <w:rPr>
          <w:rFonts w:eastAsia="Times New Roman" w:cs="Times New Roman"/>
          <w:sz w:val="22"/>
          <w:szCs w:val="22"/>
        </w:rPr>
        <w:t>–</w:t>
      </w:r>
      <w:r w:rsidR="00171314" w:rsidRPr="006205CD">
        <w:rPr>
          <w:rFonts w:eastAsia="Times New Roman" w:cs="Times New Roman"/>
          <w:sz w:val="22"/>
          <w:szCs w:val="22"/>
        </w:rPr>
        <w:t>5</w:t>
      </w:r>
      <w:r w:rsidR="0029216B" w:rsidRPr="006205CD">
        <w:rPr>
          <w:rFonts w:eastAsia="Times New Roman" w:cs="Times New Roman"/>
          <w:sz w:val="22"/>
          <w:szCs w:val="22"/>
        </w:rPr>
        <w:t>3.1 (126.6) U/L</w:t>
      </w:r>
      <w:r w:rsidR="004C22A1" w:rsidRPr="006205CD">
        <w:rPr>
          <w:rFonts w:eastAsia="Times New Roman" w:cs="Times New Roman"/>
          <w:sz w:val="22"/>
          <w:szCs w:val="22"/>
        </w:rPr>
        <w:t xml:space="preserve"> (</w:t>
      </w:r>
      <w:r w:rsidR="001652E8" w:rsidRPr="006205CD">
        <w:rPr>
          <w:rFonts w:eastAsia="Times New Roman" w:cs="Times New Roman"/>
          <w:i/>
          <w:sz w:val="22"/>
          <w:szCs w:val="22"/>
        </w:rPr>
        <w:t>p</w:t>
      </w:r>
      <w:r w:rsidR="004C22A1" w:rsidRPr="006205CD">
        <w:rPr>
          <w:rFonts w:eastAsia="Times New Roman" w:cs="Times New Roman"/>
          <w:sz w:val="22"/>
          <w:szCs w:val="22"/>
        </w:rPr>
        <w:t>=0.010)</w:t>
      </w:r>
      <w:r w:rsidR="0029216B" w:rsidRPr="006205CD">
        <w:rPr>
          <w:rFonts w:eastAsia="Times New Roman" w:cs="Times New Roman"/>
          <w:sz w:val="22"/>
          <w:szCs w:val="22"/>
        </w:rPr>
        <w:t xml:space="preserve"> from a baseline of 111.9 (112.6) U/L</w:t>
      </w:r>
      <w:r w:rsidR="00B81B09" w:rsidRPr="006205CD">
        <w:rPr>
          <w:rFonts w:eastAsia="Times New Roman" w:cs="Times New Roman"/>
          <w:sz w:val="22"/>
          <w:szCs w:val="22"/>
        </w:rPr>
        <w:t xml:space="preserve">, but no change was observed in </w:t>
      </w:r>
      <w:r w:rsidR="001652E8" w:rsidRPr="006205CD">
        <w:rPr>
          <w:rFonts w:eastAsia="Times New Roman" w:cs="Times New Roman"/>
          <w:sz w:val="22"/>
          <w:szCs w:val="22"/>
        </w:rPr>
        <w:t xml:space="preserve">aspartate aminotransferase </w:t>
      </w:r>
      <w:r w:rsidR="00FE3BCC">
        <w:rPr>
          <w:rFonts w:eastAsia="Times New Roman" w:cs="Times New Roman"/>
          <w:sz w:val="22"/>
          <w:szCs w:val="22"/>
        </w:rPr>
        <w:t>levels</w:t>
      </w:r>
      <w:r w:rsidR="0029216B" w:rsidRPr="006205CD">
        <w:rPr>
          <w:rFonts w:eastAsia="Times New Roman" w:cs="Times New Roman"/>
          <w:sz w:val="22"/>
          <w:szCs w:val="22"/>
        </w:rPr>
        <w:t xml:space="preserve"> </w:t>
      </w:r>
      <w:r w:rsidR="00B31948" w:rsidRPr="006205CD">
        <w:rPr>
          <w:rFonts w:eastAsia="Times New Roman" w:cs="Times New Roman"/>
          <w:sz w:val="22"/>
          <w:szCs w:val="22"/>
        </w:rPr>
        <w:t>(</w:t>
      </w:r>
      <w:r w:rsidR="0087059E">
        <w:rPr>
          <w:rFonts w:eastAsia="Times New Roman" w:cs="Times New Roman"/>
          <w:sz w:val="22"/>
          <w:szCs w:val="22"/>
        </w:rPr>
        <w:t>–</w:t>
      </w:r>
      <w:r w:rsidR="0029216B" w:rsidRPr="006205CD">
        <w:rPr>
          <w:rFonts w:eastAsia="Times New Roman" w:cs="Times New Roman"/>
          <w:sz w:val="22"/>
          <w:szCs w:val="22"/>
        </w:rPr>
        <w:t xml:space="preserve">23.8 </w:t>
      </w:r>
      <w:r w:rsidR="00FE3BCC">
        <w:rPr>
          <w:rFonts w:eastAsia="Times New Roman" w:cs="Times New Roman"/>
          <w:sz w:val="22"/>
          <w:szCs w:val="22"/>
        </w:rPr>
        <w:t>[</w:t>
      </w:r>
      <w:r w:rsidR="0029216B" w:rsidRPr="006205CD">
        <w:rPr>
          <w:rFonts w:eastAsia="Times New Roman" w:cs="Times New Roman"/>
          <w:sz w:val="22"/>
          <w:szCs w:val="22"/>
        </w:rPr>
        <w:t>142.4</w:t>
      </w:r>
      <w:r w:rsidR="00FE3BCC">
        <w:rPr>
          <w:rFonts w:eastAsia="Times New Roman" w:cs="Times New Roman"/>
          <w:sz w:val="22"/>
          <w:szCs w:val="22"/>
        </w:rPr>
        <w:t>]</w:t>
      </w:r>
      <w:r w:rsidR="0029216B" w:rsidRPr="006205CD">
        <w:rPr>
          <w:rFonts w:eastAsia="Times New Roman" w:cs="Times New Roman"/>
          <w:sz w:val="22"/>
          <w:szCs w:val="22"/>
        </w:rPr>
        <w:t xml:space="preserve"> U/L </w:t>
      </w:r>
      <w:r w:rsidR="00FE3BCC">
        <w:rPr>
          <w:rFonts w:eastAsia="Times New Roman" w:cs="Times New Roman"/>
          <w:sz w:val="22"/>
          <w:szCs w:val="22"/>
        </w:rPr>
        <w:t>[</w:t>
      </w:r>
      <w:r w:rsidR="001652E8" w:rsidRPr="006205CD">
        <w:rPr>
          <w:rFonts w:eastAsia="Times New Roman" w:cs="Times New Roman"/>
          <w:i/>
          <w:sz w:val="22"/>
          <w:szCs w:val="22"/>
        </w:rPr>
        <w:t>p</w:t>
      </w:r>
      <w:r w:rsidR="004C22A1" w:rsidRPr="006205CD">
        <w:rPr>
          <w:rFonts w:eastAsia="Times New Roman" w:cs="Times New Roman"/>
          <w:sz w:val="22"/>
          <w:szCs w:val="22"/>
        </w:rPr>
        <w:t>=0.291</w:t>
      </w:r>
      <w:r w:rsidR="00FE3BCC">
        <w:rPr>
          <w:rFonts w:eastAsia="Times New Roman" w:cs="Times New Roman"/>
          <w:sz w:val="22"/>
          <w:szCs w:val="22"/>
        </w:rPr>
        <w:t>]</w:t>
      </w:r>
      <w:r w:rsidR="004C22A1" w:rsidRPr="006205CD">
        <w:rPr>
          <w:rFonts w:eastAsia="Times New Roman" w:cs="Times New Roman"/>
          <w:sz w:val="22"/>
          <w:szCs w:val="22"/>
        </w:rPr>
        <w:t xml:space="preserve"> </w:t>
      </w:r>
      <w:r w:rsidR="0029216B" w:rsidRPr="006205CD">
        <w:rPr>
          <w:rFonts w:eastAsia="Times New Roman" w:cs="Times New Roman"/>
          <w:sz w:val="22"/>
          <w:szCs w:val="22"/>
        </w:rPr>
        <w:t xml:space="preserve">from a baseline of 75.0 </w:t>
      </w:r>
      <w:r w:rsidR="00FE3BCC">
        <w:rPr>
          <w:rFonts w:eastAsia="Times New Roman" w:cs="Times New Roman"/>
          <w:sz w:val="22"/>
          <w:szCs w:val="22"/>
        </w:rPr>
        <w:t>[</w:t>
      </w:r>
      <w:r w:rsidR="0029216B" w:rsidRPr="006205CD">
        <w:rPr>
          <w:rFonts w:eastAsia="Times New Roman" w:cs="Times New Roman"/>
          <w:sz w:val="22"/>
          <w:szCs w:val="22"/>
        </w:rPr>
        <w:t>71.1</w:t>
      </w:r>
      <w:r w:rsidR="00FE3BCC">
        <w:rPr>
          <w:rFonts w:eastAsia="Times New Roman" w:cs="Times New Roman"/>
          <w:sz w:val="22"/>
          <w:szCs w:val="22"/>
        </w:rPr>
        <w:t>]</w:t>
      </w:r>
      <w:r w:rsidR="0029216B" w:rsidRPr="006205CD">
        <w:rPr>
          <w:rFonts w:eastAsia="Times New Roman" w:cs="Times New Roman"/>
          <w:sz w:val="22"/>
          <w:szCs w:val="22"/>
        </w:rPr>
        <w:t xml:space="preserve"> U/L</w:t>
      </w:r>
      <w:r w:rsidR="00B31948" w:rsidRPr="006205CD">
        <w:rPr>
          <w:rFonts w:eastAsia="Times New Roman" w:cs="Times New Roman"/>
          <w:sz w:val="22"/>
          <w:szCs w:val="22"/>
        </w:rPr>
        <w:t>)</w:t>
      </w:r>
      <w:r w:rsidR="0029216B" w:rsidRPr="006205CD">
        <w:rPr>
          <w:rFonts w:eastAsia="Times New Roman" w:cs="Times New Roman"/>
          <w:sz w:val="22"/>
          <w:szCs w:val="22"/>
        </w:rPr>
        <w:t>.</w:t>
      </w:r>
      <w:r w:rsidR="007F1030" w:rsidRPr="006205CD">
        <w:rPr>
          <w:rFonts w:eastAsia="Times New Roman" w:cs="Times New Roman"/>
          <w:sz w:val="22"/>
          <w:szCs w:val="22"/>
        </w:rPr>
        <w:t xml:space="preserve"> Mean liver volume decreased by 33.8% at month 12</w:t>
      </w:r>
      <w:r w:rsidR="004C22A1" w:rsidRPr="006205CD">
        <w:rPr>
          <w:rFonts w:eastAsia="Times New Roman" w:cs="Times New Roman"/>
          <w:sz w:val="22"/>
          <w:szCs w:val="22"/>
        </w:rPr>
        <w:t xml:space="preserve"> (</w:t>
      </w:r>
      <w:r w:rsidR="001652E8" w:rsidRPr="006205CD">
        <w:rPr>
          <w:rFonts w:eastAsia="Times New Roman" w:cs="Times New Roman"/>
          <w:i/>
          <w:sz w:val="22"/>
          <w:szCs w:val="22"/>
        </w:rPr>
        <w:t>p</w:t>
      </w:r>
      <w:r w:rsidR="004C22A1" w:rsidRPr="006205CD">
        <w:rPr>
          <w:rFonts w:eastAsia="Times New Roman" w:cs="Times New Roman"/>
          <w:sz w:val="22"/>
          <w:szCs w:val="22"/>
        </w:rPr>
        <w:t>&lt;0.001)</w:t>
      </w:r>
      <w:r w:rsidR="007F1030" w:rsidRPr="006205CD">
        <w:rPr>
          <w:rFonts w:eastAsia="Times New Roman" w:cs="Times New Roman"/>
          <w:sz w:val="22"/>
          <w:szCs w:val="22"/>
        </w:rPr>
        <w:t xml:space="preserve"> (</w:t>
      </w:r>
      <w:r w:rsidR="007F1030" w:rsidRPr="006205CD">
        <w:rPr>
          <w:rFonts w:eastAsia="Times New Roman" w:cs="Times New Roman"/>
          <w:b/>
          <w:sz w:val="22"/>
          <w:szCs w:val="22"/>
        </w:rPr>
        <w:t>Fig. 1</w:t>
      </w:r>
      <w:r w:rsidR="00171314" w:rsidRPr="006205CD">
        <w:rPr>
          <w:rFonts w:eastAsia="Times New Roman" w:cs="Times New Roman"/>
          <w:b/>
          <w:sz w:val="22"/>
          <w:szCs w:val="22"/>
        </w:rPr>
        <w:t>d</w:t>
      </w:r>
      <w:r w:rsidR="007F1030" w:rsidRPr="006205CD">
        <w:rPr>
          <w:rFonts w:eastAsia="Times New Roman" w:cs="Times New Roman"/>
          <w:sz w:val="22"/>
          <w:szCs w:val="22"/>
        </w:rPr>
        <w:t>).</w:t>
      </w:r>
    </w:p>
    <w:p w14:paraId="464A8C01" w14:textId="3ADBB62A" w:rsidR="00866684" w:rsidRPr="006205CD" w:rsidRDefault="00866684" w:rsidP="006205CD">
      <w:pPr>
        <w:spacing w:before="120" w:after="120" w:line="480" w:lineRule="auto"/>
        <w:rPr>
          <w:rFonts w:eastAsia="Times New Roman" w:cs="Times New Roman"/>
          <w:b/>
          <w:sz w:val="22"/>
          <w:szCs w:val="18"/>
        </w:rPr>
      </w:pPr>
      <w:r w:rsidRPr="006205CD">
        <w:rPr>
          <w:rFonts w:eastAsia="Times New Roman" w:cs="Times New Roman"/>
          <w:b/>
          <w:sz w:val="22"/>
          <w:szCs w:val="18"/>
        </w:rPr>
        <w:t>Safety</w:t>
      </w:r>
    </w:p>
    <w:p w14:paraId="00FB3C91" w14:textId="151116CA" w:rsidR="007B01F9" w:rsidRPr="006205CD" w:rsidRDefault="001A64BF" w:rsidP="00E8265B">
      <w:pPr>
        <w:spacing w:before="120" w:after="120" w:line="480" w:lineRule="auto"/>
        <w:rPr>
          <w:rFonts w:eastAsia="Times New Roman" w:cs="Times New Roman"/>
          <w:sz w:val="22"/>
          <w:szCs w:val="18"/>
        </w:rPr>
      </w:pPr>
      <w:r w:rsidRPr="006205CD">
        <w:rPr>
          <w:rFonts w:eastAsia="Times New Roman" w:cs="Times New Roman"/>
          <w:sz w:val="22"/>
          <w:szCs w:val="18"/>
        </w:rPr>
        <w:t>Overall, 59</w:t>
      </w:r>
      <w:r w:rsidR="00FE3BCC">
        <w:rPr>
          <w:rFonts w:eastAsia="Times New Roman" w:cs="Times New Roman"/>
          <w:sz w:val="22"/>
          <w:szCs w:val="18"/>
        </w:rPr>
        <w:t xml:space="preserve"> of </w:t>
      </w:r>
      <w:r w:rsidRPr="006205CD">
        <w:rPr>
          <w:rFonts w:eastAsia="Times New Roman" w:cs="Times New Roman"/>
          <w:sz w:val="22"/>
          <w:szCs w:val="18"/>
        </w:rPr>
        <w:t>66</w:t>
      </w:r>
      <w:r w:rsidR="00FE3BCC">
        <w:rPr>
          <w:rFonts w:eastAsia="Times New Roman" w:cs="Times New Roman"/>
          <w:sz w:val="22"/>
          <w:szCs w:val="18"/>
        </w:rPr>
        <w:t xml:space="preserve"> patients</w:t>
      </w:r>
      <w:r w:rsidRPr="006205CD">
        <w:rPr>
          <w:rFonts w:eastAsia="Times New Roman" w:cs="Times New Roman"/>
          <w:sz w:val="22"/>
          <w:szCs w:val="18"/>
        </w:rPr>
        <w:t xml:space="preserve"> (89</w:t>
      </w:r>
      <w:r w:rsidR="0091736D" w:rsidRPr="006205CD">
        <w:rPr>
          <w:rFonts w:eastAsia="Times New Roman" w:cs="Times New Roman"/>
          <w:sz w:val="22"/>
          <w:szCs w:val="18"/>
        </w:rPr>
        <w:t>.4</w:t>
      </w:r>
      <w:r w:rsidRPr="006205CD">
        <w:rPr>
          <w:rFonts w:eastAsia="Times New Roman" w:cs="Times New Roman"/>
          <w:sz w:val="22"/>
          <w:szCs w:val="18"/>
        </w:rPr>
        <w:t xml:space="preserve">%) </w:t>
      </w:r>
      <w:r w:rsidR="0041317C" w:rsidRPr="006205CD">
        <w:rPr>
          <w:rFonts w:eastAsia="Times New Roman" w:cs="Times New Roman"/>
          <w:sz w:val="22"/>
          <w:szCs w:val="18"/>
        </w:rPr>
        <w:t xml:space="preserve">experienced </w:t>
      </w:r>
      <w:r w:rsidR="00FE3BCC">
        <w:rPr>
          <w:rFonts w:eastAsia="Times New Roman" w:cs="Times New Roman"/>
          <w:sz w:val="22"/>
          <w:szCs w:val="18"/>
        </w:rPr>
        <w:t>≥</w:t>
      </w:r>
      <w:r w:rsidR="0062685B" w:rsidRPr="006205CD">
        <w:rPr>
          <w:rFonts w:eastAsia="Times New Roman" w:cs="Times New Roman"/>
          <w:sz w:val="22"/>
          <w:szCs w:val="18"/>
        </w:rPr>
        <w:t>1 TEAE,</w:t>
      </w:r>
      <w:r w:rsidRPr="006205CD">
        <w:rPr>
          <w:rFonts w:eastAsia="Times New Roman" w:cs="Times New Roman"/>
          <w:sz w:val="22"/>
          <w:szCs w:val="18"/>
        </w:rPr>
        <w:t xml:space="preserve"> </w:t>
      </w:r>
      <w:r w:rsidR="00EB7F53" w:rsidRPr="006205CD">
        <w:rPr>
          <w:rFonts w:eastAsia="Times New Roman" w:cs="Times New Roman"/>
          <w:sz w:val="22"/>
          <w:szCs w:val="18"/>
        </w:rPr>
        <w:t>most</w:t>
      </w:r>
      <w:r w:rsidR="0062685B" w:rsidRPr="006205CD">
        <w:rPr>
          <w:rFonts w:eastAsia="Times New Roman" w:cs="Times New Roman"/>
          <w:sz w:val="22"/>
          <w:szCs w:val="18"/>
        </w:rPr>
        <w:t xml:space="preserve"> of which</w:t>
      </w:r>
      <w:r w:rsidR="00EB7F53" w:rsidRPr="006205CD">
        <w:rPr>
          <w:rFonts w:eastAsia="Times New Roman" w:cs="Times New Roman"/>
          <w:sz w:val="22"/>
          <w:szCs w:val="18"/>
        </w:rPr>
        <w:t xml:space="preserve"> were mild to moderate in severity, and </w:t>
      </w:r>
      <w:r w:rsidRPr="006205CD">
        <w:rPr>
          <w:rFonts w:eastAsia="Times New Roman" w:cs="Times New Roman"/>
          <w:sz w:val="22"/>
          <w:szCs w:val="18"/>
        </w:rPr>
        <w:t xml:space="preserve">32 </w:t>
      </w:r>
      <w:r w:rsidR="00FE3BCC">
        <w:rPr>
          <w:rFonts w:eastAsia="Times New Roman" w:cs="Times New Roman"/>
          <w:sz w:val="22"/>
          <w:szCs w:val="18"/>
        </w:rPr>
        <w:t xml:space="preserve">patients </w:t>
      </w:r>
      <w:r w:rsidRPr="006205CD">
        <w:rPr>
          <w:rFonts w:eastAsia="Times New Roman" w:cs="Times New Roman"/>
          <w:sz w:val="22"/>
          <w:szCs w:val="18"/>
        </w:rPr>
        <w:t>(4</w:t>
      </w:r>
      <w:r w:rsidR="0091736D" w:rsidRPr="006205CD">
        <w:rPr>
          <w:rFonts w:eastAsia="Times New Roman" w:cs="Times New Roman"/>
          <w:sz w:val="22"/>
          <w:szCs w:val="18"/>
        </w:rPr>
        <w:t>8.5</w:t>
      </w:r>
      <w:r w:rsidRPr="006205CD">
        <w:rPr>
          <w:rFonts w:eastAsia="Times New Roman" w:cs="Times New Roman"/>
          <w:sz w:val="22"/>
          <w:szCs w:val="18"/>
        </w:rPr>
        <w:t>%) experienced a drug-related TEAE</w:t>
      </w:r>
      <w:r w:rsidR="00A5437B" w:rsidRPr="006205CD">
        <w:rPr>
          <w:rFonts w:eastAsia="Times New Roman" w:cs="Times New Roman"/>
          <w:sz w:val="22"/>
          <w:szCs w:val="18"/>
        </w:rPr>
        <w:t xml:space="preserve"> (</w:t>
      </w:r>
      <w:r w:rsidR="00A5437B" w:rsidRPr="006205CD">
        <w:rPr>
          <w:rFonts w:eastAsia="Times New Roman" w:cs="Times New Roman"/>
          <w:b/>
          <w:sz w:val="22"/>
          <w:szCs w:val="18"/>
        </w:rPr>
        <w:t xml:space="preserve">Table </w:t>
      </w:r>
      <w:r w:rsidR="006F62B9">
        <w:rPr>
          <w:rFonts w:eastAsia="Times New Roman" w:cs="Times New Roman"/>
          <w:b/>
          <w:sz w:val="22"/>
          <w:szCs w:val="18"/>
        </w:rPr>
        <w:t>4</w:t>
      </w:r>
      <w:r w:rsidR="00A5437B" w:rsidRPr="006205CD">
        <w:rPr>
          <w:rFonts w:eastAsia="Times New Roman" w:cs="Times New Roman"/>
          <w:sz w:val="22"/>
          <w:szCs w:val="18"/>
        </w:rPr>
        <w:t>)</w:t>
      </w:r>
      <w:r w:rsidRPr="006205CD">
        <w:rPr>
          <w:rFonts w:eastAsia="Times New Roman" w:cs="Times New Roman"/>
          <w:sz w:val="22"/>
          <w:szCs w:val="18"/>
        </w:rPr>
        <w:t xml:space="preserve">. </w:t>
      </w:r>
      <w:r w:rsidR="0091736D" w:rsidRPr="006205CD">
        <w:rPr>
          <w:rFonts w:eastAsia="Times New Roman" w:cs="Times New Roman"/>
          <w:sz w:val="22"/>
          <w:szCs w:val="18"/>
        </w:rPr>
        <w:t xml:space="preserve">Nearly 35% </w:t>
      </w:r>
      <w:r w:rsidR="00C37249" w:rsidRPr="006205CD">
        <w:rPr>
          <w:rFonts w:eastAsia="Times New Roman" w:cs="Times New Roman"/>
          <w:sz w:val="22"/>
          <w:szCs w:val="18"/>
        </w:rPr>
        <w:t>of patients</w:t>
      </w:r>
      <w:r w:rsidR="0062685B" w:rsidRPr="006205CD">
        <w:rPr>
          <w:rFonts w:eastAsia="Times New Roman" w:cs="Times New Roman"/>
          <w:sz w:val="22"/>
          <w:szCs w:val="18"/>
        </w:rPr>
        <w:t xml:space="preserve"> had a</w:t>
      </w:r>
      <w:r w:rsidR="00FE3BCC">
        <w:rPr>
          <w:rFonts w:eastAsia="Times New Roman" w:cs="Times New Roman"/>
          <w:sz w:val="22"/>
          <w:szCs w:val="18"/>
        </w:rPr>
        <w:t>n</w:t>
      </w:r>
      <w:r w:rsidR="0062685B" w:rsidRPr="006205CD">
        <w:rPr>
          <w:rFonts w:eastAsia="Times New Roman" w:cs="Times New Roman"/>
          <w:sz w:val="22"/>
          <w:szCs w:val="18"/>
        </w:rPr>
        <w:t xml:space="preserve"> SAE</w:t>
      </w:r>
      <w:r w:rsidR="00C37249" w:rsidRPr="006205CD">
        <w:rPr>
          <w:rFonts w:eastAsia="Times New Roman" w:cs="Times New Roman"/>
          <w:sz w:val="22"/>
          <w:szCs w:val="18"/>
        </w:rPr>
        <w:t xml:space="preserve">, with </w:t>
      </w:r>
      <w:r w:rsidR="0091736D" w:rsidRPr="006205CD">
        <w:rPr>
          <w:rFonts w:eastAsia="Times New Roman" w:cs="Times New Roman"/>
          <w:sz w:val="22"/>
          <w:szCs w:val="18"/>
        </w:rPr>
        <w:t>4.</w:t>
      </w:r>
      <w:r w:rsidR="00C37249" w:rsidRPr="006205CD">
        <w:rPr>
          <w:rFonts w:eastAsia="Times New Roman" w:cs="Times New Roman"/>
          <w:sz w:val="22"/>
          <w:szCs w:val="18"/>
        </w:rPr>
        <w:t xml:space="preserve">5% experiencing a drug-related SAE. </w:t>
      </w:r>
      <w:r w:rsidR="00E8265B" w:rsidRPr="00E8265B">
        <w:rPr>
          <w:rFonts w:eastAsia="Times New Roman" w:cs="Times New Roman"/>
          <w:sz w:val="22"/>
          <w:szCs w:val="18"/>
        </w:rPr>
        <w:t xml:space="preserve">The overall incidence of TEAEs and the incidence of drug-related TEAEs were similar </w:t>
      </w:r>
      <w:r w:rsidR="00FE3BCC">
        <w:rPr>
          <w:rFonts w:eastAsia="Times New Roman" w:cs="Times New Roman"/>
          <w:sz w:val="22"/>
          <w:szCs w:val="18"/>
        </w:rPr>
        <w:t>among</w:t>
      </w:r>
      <w:r w:rsidR="00E8265B" w:rsidRPr="00E8265B">
        <w:rPr>
          <w:rFonts w:eastAsia="Times New Roman" w:cs="Times New Roman"/>
          <w:sz w:val="22"/>
          <w:szCs w:val="18"/>
        </w:rPr>
        <w:t xml:space="preserve"> patients with </w:t>
      </w:r>
      <w:r w:rsidR="00FE3BCC">
        <w:rPr>
          <w:rFonts w:eastAsia="Times New Roman" w:cs="Times New Roman"/>
          <w:sz w:val="22"/>
          <w:szCs w:val="18"/>
        </w:rPr>
        <w:t xml:space="preserve">acquired </w:t>
      </w:r>
      <w:r w:rsidR="00E8265B" w:rsidRPr="00E8265B">
        <w:rPr>
          <w:rFonts w:eastAsia="Times New Roman" w:cs="Times New Roman"/>
          <w:sz w:val="22"/>
          <w:szCs w:val="18"/>
        </w:rPr>
        <w:t xml:space="preserve">GL and </w:t>
      </w:r>
      <w:r w:rsidR="00FE3BCC">
        <w:rPr>
          <w:rFonts w:eastAsia="Times New Roman" w:cs="Times New Roman"/>
          <w:sz w:val="22"/>
          <w:szCs w:val="18"/>
        </w:rPr>
        <w:t xml:space="preserve">those </w:t>
      </w:r>
      <w:r w:rsidR="00E8265B" w:rsidRPr="00E8265B">
        <w:rPr>
          <w:rFonts w:eastAsia="Times New Roman" w:cs="Times New Roman"/>
          <w:sz w:val="22"/>
          <w:szCs w:val="18"/>
        </w:rPr>
        <w:t xml:space="preserve">with </w:t>
      </w:r>
      <w:r w:rsidR="00FE3BCC">
        <w:rPr>
          <w:rFonts w:eastAsia="Times New Roman" w:cs="Times New Roman"/>
          <w:sz w:val="22"/>
          <w:szCs w:val="18"/>
        </w:rPr>
        <w:t xml:space="preserve">congenital </w:t>
      </w:r>
      <w:r w:rsidR="00E8265B" w:rsidRPr="00E8265B">
        <w:rPr>
          <w:rFonts w:eastAsia="Times New Roman" w:cs="Times New Roman"/>
          <w:sz w:val="22"/>
          <w:szCs w:val="18"/>
        </w:rPr>
        <w:t xml:space="preserve">GL. Patients with </w:t>
      </w:r>
      <w:r w:rsidR="00FE3BCC">
        <w:rPr>
          <w:rFonts w:eastAsia="Times New Roman" w:cs="Times New Roman"/>
          <w:sz w:val="22"/>
          <w:szCs w:val="18"/>
        </w:rPr>
        <w:t xml:space="preserve">acquired </w:t>
      </w:r>
      <w:r w:rsidR="00E8265B" w:rsidRPr="00E8265B">
        <w:rPr>
          <w:rFonts w:eastAsia="Times New Roman" w:cs="Times New Roman"/>
          <w:sz w:val="22"/>
          <w:szCs w:val="18"/>
        </w:rPr>
        <w:t>GL were more likely to report events</w:t>
      </w:r>
      <w:r w:rsidR="00E8265B">
        <w:rPr>
          <w:rFonts w:eastAsia="Times New Roman" w:cs="Times New Roman"/>
          <w:sz w:val="22"/>
          <w:szCs w:val="18"/>
        </w:rPr>
        <w:t xml:space="preserve"> </w:t>
      </w:r>
      <w:r w:rsidR="00E8265B" w:rsidRPr="00E8265B">
        <w:rPr>
          <w:rFonts w:eastAsia="Times New Roman" w:cs="Times New Roman"/>
          <w:sz w:val="22"/>
          <w:szCs w:val="18"/>
        </w:rPr>
        <w:t xml:space="preserve">of severe intensity (67%) and SAEs (52%) compared to patients with </w:t>
      </w:r>
      <w:r w:rsidR="00FE3BCC">
        <w:rPr>
          <w:rFonts w:eastAsia="Times New Roman" w:cs="Times New Roman"/>
          <w:sz w:val="22"/>
          <w:szCs w:val="18"/>
        </w:rPr>
        <w:t xml:space="preserve">congenital </w:t>
      </w:r>
      <w:r w:rsidR="00E8265B" w:rsidRPr="00E8265B">
        <w:rPr>
          <w:rFonts w:eastAsia="Times New Roman" w:cs="Times New Roman"/>
          <w:sz w:val="22"/>
          <w:szCs w:val="18"/>
        </w:rPr>
        <w:t>GL (33% and</w:t>
      </w:r>
      <w:r w:rsidR="00E8265B">
        <w:rPr>
          <w:rFonts w:eastAsia="Times New Roman" w:cs="Times New Roman"/>
          <w:sz w:val="22"/>
          <w:szCs w:val="18"/>
        </w:rPr>
        <w:t xml:space="preserve"> </w:t>
      </w:r>
      <w:r w:rsidR="00E8265B" w:rsidRPr="00E8265B">
        <w:rPr>
          <w:rFonts w:eastAsia="Times New Roman" w:cs="Times New Roman"/>
          <w:sz w:val="22"/>
          <w:szCs w:val="18"/>
        </w:rPr>
        <w:t xml:space="preserve">27%, respectively). </w:t>
      </w:r>
      <w:r w:rsidR="00C37249" w:rsidRPr="006205CD">
        <w:rPr>
          <w:rFonts w:eastAsia="Times New Roman" w:cs="Times New Roman"/>
          <w:sz w:val="22"/>
          <w:szCs w:val="18"/>
        </w:rPr>
        <w:t xml:space="preserve">Over the duration of this 14-year study, </w:t>
      </w:r>
      <w:r w:rsidR="00FE3BCC">
        <w:rPr>
          <w:rFonts w:eastAsia="Times New Roman" w:cs="Times New Roman"/>
          <w:sz w:val="22"/>
          <w:szCs w:val="18"/>
        </w:rPr>
        <w:t>three</w:t>
      </w:r>
      <w:r w:rsidR="00C37249" w:rsidRPr="006205CD">
        <w:rPr>
          <w:rFonts w:eastAsia="Times New Roman" w:cs="Times New Roman"/>
          <w:sz w:val="22"/>
          <w:szCs w:val="18"/>
        </w:rPr>
        <w:t xml:space="preserve"> deaths </w:t>
      </w:r>
      <w:r w:rsidR="00E33AF8">
        <w:rPr>
          <w:rFonts w:eastAsia="Times New Roman" w:cs="Times New Roman"/>
          <w:sz w:val="22"/>
          <w:szCs w:val="18"/>
        </w:rPr>
        <w:t>(</w:t>
      </w:r>
      <w:r w:rsidR="00C37249" w:rsidRPr="006205CD">
        <w:rPr>
          <w:rFonts w:eastAsia="Times New Roman" w:cs="Times New Roman"/>
          <w:sz w:val="22"/>
          <w:szCs w:val="18"/>
        </w:rPr>
        <w:t>none assessed as drug-related</w:t>
      </w:r>
      <w:r w:rsidR="00E33AF8">
        <w:rPr>
          <w:rFonts w:eastAsia="Times New Roman" w:cs="Times New Roman"/>
          <w:sz w:val="22"/>
          <w:szCs w:val="18"/>
        </w:rPr>
        <w:t>)</w:t>
      </w:r>
      <w:r w:rsidR="00C37249" w:rsidRPr="006205CD">
        <w:rPr>
          <w:rFonts w:eastAsia="Times New Roman" w:cs="Times New Roman"/>
          <w:sz w:val="22"/>
          <w:szCs w:val="18"/>
        </w:rPr>
        <w:t xml:space="preserve"> were reported (renal failure</w:t>
      </w:r>
      <w:r w:rsidR="00E33AF8">
        <w:rPr>
          <w:rFonts w:eastAsia="Times New Roman" w:cs="Times New Roman"/>
          <w:sz w:val="22"/>
          <w:szCs w:val="18"/>
        </w:rPr>
        <w:t xml:space="preserve"> [</w:t>
      </w:r>
      <w:r w:rsidR="00E33AF8" w:rsidRPr="00272BCA">
        <w:rPr>
          <w:rFonts w:eastAsia="Times New Roman" w:cs="Times New Roman"/>
          <w:i/>
          <w:sz w:val="22"/>
          <w:szCs w:val="18"/>
        </w:rPr>
        <w:t>n</w:t>
      </w:r>
      <w:r w:rsidR="00E33AF8">
        <w:rPr>
          <w:rFonts w:eastAsia="Times New Roman" w:cs="Times New Roman"/>
          <w:sz w:val="22"/>
          <w:szCs w:val="18"/>
        </w:rPr>
        <w:t>=1]</w:t>
      </w:r>
      <w:r w:rsidR="00C37249" w:rsidRPr="006205CD">
        <w:rPr>
          <w:rFonts w:eastAsia="Times New Roman" w:cs="Times New Roman"/>
          <w:sz w:val="22"/>
          <w:szCs w:val="18"/>
        </w:rPr>
        <w:t>, cardiac arrest</w:t>
      </w:r>
      <w:r w:rsidR="00BD1AB4" w:rsidRPr="006205CD">
        <w:rPr>
          <w:rFonts w:eastAsia="Times New Roman" w:cs="Times New Roman"/>
          <w:sz w:val="22"/>
          <w:szCs w:val="18"/>
        </w:rPr>
        <w:t xml:space="preserve"> due to pancreatitis and shock</w:t>
      </w:r>
      <w:r w:rsidR="00E33AF8">
        <w:rPr>
          <w:rFonts w:eastAsia="Times New Roman" w:cs="Times New Roman"/>
          <w:sz w:val="22"/>
          <w:szCs w:val="18"/>
        </w:rPr>
        <w:t xml:space="preserve"> [</w:t>
      </w:r>
      <w:r w:rsidR="00E33AF8" w:rsidRPr="00272BCA">
        <w:rPr>
          <w:rFonts w:eastAsia="Times New Roman" w:cs="Times New Roman"/>
          <w:i/>
          <w:sz w:val="22"/>
          <w:szCs w:val="18"/>
        </w:rPr>
        <w:t>n</w:t>
      </w:r>
      <w:r w:rsidR="00E33AF8">
        <w:rPr>
          <w:rFonts w:eastAsia="Times New Roman" w:cs="Times New Roman"/>
          <w:sz w:val="22"/>
          <w:szCs w:val="18"/>
        </w:rPr>
        <w:t>=1]</w:t>
      </w:r>
      <w:r w:rsidR="00C37249" w:rsidRPr="006205CD">
        <w:rPr>
          <w:rFonts w:eastAsia="Times New Roman" w:cs="Times New Roman"/>
          <w:sz w:val="22"/>
          <w:szCs w:val="18"/>
        </w:rPr>
        <w:t>, and progressive end-stage liver disease</w:t>
      </w:r>
      <w:r w:rsidR="00E33AF8">
        <w:rPr>
          <w:rFonts w:eastAsia="Times New Roman" w:cs="Times New Roman"/>
          <w:sz w:val="22"/>
          <w:szCs w:val="18"/>
        </w:rPr>
        <w:t xml:space="preserve"> [</w:t>
      </w:r>
      <w:r w:rsidR="00E33AF8" w:rsidRPr="00272BCA">
        <w:rPr>
          <w:rFonts w:eastAsia="Times New Roman" w:cs="Times New Roman"/>
          <w:i/>
          <w:sz w:val="22"/>
          <w:szCs w:val="18"/>
        </w:rPr>
        <w:t>n</w:t>
      </w:r>
      <w:r w:rsidR="00E33AF8">
        <w:rPr>
          <w:rFonts w:eastAsia="Times New Roman" w:cs="Times New Roman"/>
          <w:sz w:val="22"/>
          <w:szCs w:val="18"/>
        </w:rPr>
        <w:t>=1]</w:t>
      </w:r>
      <w:r w:rsidR="00C37249" w:rsidRPr="006205CD">
        <w:rPr>
          <w:rFonts w:eastAsia="Times New Roman" w:cs="Times New Roman"/>
          <w:sz w:val="22"/>
          <w:szCs w:val="18"/>
        </w:rPr>
        <w:t xml:space="preserve">). In addition to the </w:t>
      </w:r>
      <w:r w:rsidR="00FE3BCC">
        <w:rPr>
          <w:rFonts w:eastAsia="Times New Roman" w:cs="Times New Roman"/>
          <w:sz w:val="22"/>
          <w:szCs w:val="18"/>
        </w:rPr>
        <w:t>three</w:t>
      </w:r>
      <w:r w:rsidR="00C37249" w:rsidRPr="006205CD">
        <w:rPr>
          <w:rFonts w:eastAsia="Times New Roman" w:cs="Times New Roman"/>
          <w:sz w:val="22"/>
          <w:szCs w:val="18"/>
        </w:rPr>
        <w:t xml:space="preserve"> </w:t>
      </w:r>
      <w:r w:rsidR="00C37249" w:rsidRPr="006205CD">
        <w:rPr>
          <w:rFonts w:eastAsia="Times New Roman" w:cs="Times New Roman"/>
          <w:sz w:val="22"/>
          <w:szCs w:val="18"/>
        </w:rPr>
        <w:lastRenderedPageBreak/>
        <w:t xml:space="preserve">deaths, </w:t>
      </w:r>
      <w:r w:rsidR="00FE3BCC">
        <w:rPr>
          <w:rFonts w:eastAsia="Times New Roman" w:cs="Times New Roman"/>
          <w:sz w:val="22"/>
          <w:szCs w:val="18"/>
        </w:rPr>
        <w:t>two</w:t>
      </w:r>
      <w:r w:rsidR="00C37249" w:rsidRPr="006205CD">
        <w:rPr>
          <w:rFonts w:eastAsia="Times New Roman" w:cs="Times New Roman"/>
          <w:sz w:val="22"/>
          <w:szCs w:val="18"/>
        </w:rPr>
        <w:t xml:space="preserve"> events led to discontinuation of study treatment (peripheral T-cell lymphoma </w:t>
      </w:r>
      <w:r w:rsidR="00E33AF8">
        <w:rPr>
          <w:rFonts w:eastAsia="Times New Roman" w:cs="Times New Roman"/>
          <w:sz w:val="22"/>
          <w:szCs w:val="18"/>
        </w:rPr>
        <w:t>[</w:t>
      </w:r>
      <w:r w:rsidR="00E33AF8" w:rsidRPr="00272BCA">
        <w:rPr>
          <w:rFonts w:eastAsia="Times New Roman" w:cs="Times New Roman"/>
          <w:i/>
          <w:sz w:val="22"/>
          <w:szCs w:val="18"/>
        </w:rPr>
        <w:t>n</w:t>
      </w:r>
      <w:r w:rsidR="00E33AF8">
        <w:rPr>
          <w:rFonts w:eastAsia="Times New Roman" w:cs="Times New Roman"/>
          <w:sz w:val="22"/>
          <w:szCs w:val="18"/>
        </w:rPr>
        <w:t xml:space="preserve">=1] </w:t>
      </w:r>
      <w:r w:rsidR="00C37249" w:rsidRPr="006205CD">
        <w:rPr>
          <w:rFonts w:eastAsia="Times New Roman" w:cs="Times New Roman"/>
          <w:sz w:val="22"/>
          <w:szCs w:val="18"/>
        </w:rPr>
        <w:t>and increased blood TG</w:t>
      </w:r>
      <w:r w:rsidR="00680D27">
        <w:rPr>
          <w:rFonts w:eastAsia="Times New Roman" w:cs="Times New Roman"/>
          <w:sz w:val="22"/>
          <w:szCs w:val="18"/>
        </w:rPr>
        <w:t>s</w:t>
      </w:r>
      <w:r w:rsidR="00C37249" w:rsidRPr="006205CD">
        <w:rPr>
          <w:rFonts w:eastAsia="Times New Roman" w:cs="Times New Roman"/>
          <w:sz w:val="22"/>
          <w:szCs w:val="18"/>
        </w:rPr>
        <w:t xml:space="preserve"> and inadequate control of diabetes</w:t>
      </w:r>
      <w:r w:rsidR="00E33AF8">
        <w:rPr>
          <w:rFonts w:eastAsia="Times New Roman" w:cs="Times New Roman"/>
          <w:sz w:val="22"/>
          <w:szCs w:val="18"/>
        </w:rPr>
        <w:t xml:space="preserve"> [</w:t>
      </w:r>
      <w:r w:rsidR="00E33AF8" w:rsidRPr="00272BCA">
        <w:rPr>
          <w:rFonts w:eastAsia="Times New Roman" w:cs="Times New Roman"/>
          <w:i/>
          <w:sz w:val="22"/>
          <w:szCs w:val="18"/>
        </w:rPr>
        <w:t>n</w:t>
      </w:r>
      <w:r w:rsidR="00E33AF8">
        <w:rPr>
          <w:rFonts w:eastAsia="Times New Roman" w:cs="Times New Roman"/>
          <w:sz w:val="22"/>
          <w:szCs w:val="18"/>
        </w:rPr>
        <w:t>=1]</w:t>
      </w:r>
      <w:r w:rsidR="00C37249" w:rsidRPr="006205CD">
        <w:rPr>
          <w:rFonts w:eastAsia="Times New Roman" w:cs="Times New Roman"/>
          <w:sz w:val="22"/>
          <w:szCs w:val="18"/>
        </w:rPr>
        <w:t>).</w:t>
      </w:r>
    </w:p>
    <w:p w14:paraId="4A5BA406" w14:textId="21397544" w:rsidR="00773CB8" w:rsidRPr="006205CD" w:rsidRDefault="00DB5AFE" w:rsidP="006205CD">
      <w:pPr>
        <w:spacing w:before="120" w:after="120" w:line="480" w:lineRule="auto"/>
        <w:ind w:firstLine="720"/>
        <w:rPr>
          <w:rFonts w:eastAsia="Times New Roman" w:cs="Times New Roman"/>
          <w:sz w:val="22"/>
          <w:szCs w:val="22"/>
        </w:rPr>
      </w:pPr>
      <w:r w:rsidRPr="006205CD">
        <w:rPr>
          <w:rFonts w:eastAsia="Times New Roman" w:cs="Times New Roman"/>
          <w:sz w:val="22"/>
          <w:szCs w:val="22"/>
        </w:rPr>
        <w:t>The m</w:t>
      </w:r>
      <w:r w:rsidR="00221B30" w:rsidRPr="006205CD">
        <w:rPr>
          <w:rFonts w:eastAsia="Times New Roman" w:cs="Times New Roman"/>
          <w:sz w:val="22"/>
          <w:szCs w:val="22"/>
        </w:rPr>
        <w:t>ost common</w:t>
      </w:r>
      <w:r w:rsidRPr="006205CD">
        <w:rPr>
          <w:rFonts w:eastAsia="Times New Roman" w:cs="Times New Roman"/>
          <w:sz w:val="22"/>
          <w:szCs w:val="22"/>
        </w:rPr>
        <w:t xml:space="preserve"> TEAEs were consistent with the expected pharmacological effects of metreleptin</w:t>
      </w:r>
      <w:r w:rsidR="00221B30" w:rsidRPr="006205CD">
        <w:rPr>
          <w:rFonts w:eastAsia="Times New Roman" w:cs="Times New Roman"/>
          <w:sz w:val="22"/>
          <w:szCs w:val="22"/>
        </w:rPr>
        <w:t>, including weight decrease, hypoglycemia, and decreased appetite</w:t>
      </w:r>
      <w:r w:rsidRPr="006205CD">
        <w:rPr>
          <w:rFonts w:eastAsia="Times New Roman" w:cs="Times New Roman"/>
          <w:sz w:val="22"/>
          <w:szCs w:val="22"/>
        </w:rPr>
        <w:t>.</w:t>
      </w:r>
      <w:r w:rsidR="00773CB8" w:rsidRPr="006205CD">
        <w:rPr>
          <w:rFonts w:eastAsia="Times New Roman" w:cs="Times New Roman"/>
          <w:sz w:val="22"/>
          <w:szCs w:val="22"/>
        </w:rPr>
        <w:t xml:space="preserve"> </w:t>
      </w:r>
      <w:r w:rsidR="00E8265B" w:rsidRPr="00E8265B">
        <w:rPr>
          <w:rFonts w:eastAsia="Times New Roman" w:cs="Times New Roman"/>
          <w:sz w:val="22"/>
          <w:szCs w:val="22"/>
        </w:rPr>
        <w:t>Mean (SD) and median changes in weight were –2.8 (3.24)</w:t>
      </w:r>
      <w:r w:rsidR="00E1034A">
        <w:rPr>
          <w:rFonts w:eastAsia="Times New Roman" w:cs="Times New Roman"/>
          <w:sz w:val="22"/>
          <w:szCs w:val="22"/>
        </w:rPr>
        <w:t xml:space="preserve"> kg</w:t>
      </w:r>
      <w:r w:rsidR="00E8265B" w:rsidRPr="00E8265B">
        <w:rPr>
          <w:rFonts w:eastAsia="Times New Roman" w:cs="Times New Roman"/>
          <w:sz w:val="22"/>
          <w:szCs w:val="22"/>
        </w:rPr>
        <w:t xml:space="preserve"> and –2.0 kg, respectively,</w:t>
      </w:r>
      <w:r w:rsidR="00BE6A20" w:rsidRPr="00BE6A20">
        <w:rPr>
          <w:rFonts w:eastAsia="Times New Roman" w:cs="Times New Roman"/>
          <w:sz w:val="22"/>
          <w:szCs w:val="22"/>
        </w:rPr>
        <w:t xml:space="preserve"> </w:t>
      </w:r>
      <w:r w:rsidR="00BE6A20" w:rsidRPr="00E8265B">
        <w:rPr>
          <w:rFonts w:eastAsia="Times New Roman" w:cs="Times New Roman"/>
          <w:sz w:val="22"/>
          <w:szCs w:val="22"/>
        </w:rPr>
        <w:t>from baseline to month 6 (</w:t>
      </w:r>
      <w:r w:rsidR="00BE6A20" w:rsidRPr="00F81D38">
        <w:rPr>
          <w:rFonts w:eastAsia="Times New Roman" w:cs="Times New Roman"/>
          <w:i/>
          <w:sz w:val="22"/>
          <w:szCs w:val="22"/>
        </w:rPr>
        <w:t>n</w:t>
      </w:r>
      <w:r w:rsidR="00BE6A20" w:rsidRPr="00E8265B">
        <w:rPr>
          <w:rFonts w:eastAsia="Times New Roman" w:cs="Times New Roman"/>
          <w:sz w:val="22"/>
          <w:szCs w:val="22"/>
        </w:rPr>
        <w:t>=26 patients)</w:t>
      </w:r>
      <w:r w:rsidR="00E8265B" w:rsidRPr="00E8265B">
        <w:rPr>
          <w:rFonts w:eastAsia="Times New Roman" w:cs="Times New Roman"/>
          <w:sz w:val="22"/>
          <w:szCs w:val="22"/>
        </w:rPr>
        <w:t xml:space="preserve"> and –2.7 (5.21) </w:t>
      </w:r>
      <w:r w:rsidR="00E1034A">
        <w:rPr>
          <w:rFonts w:eastAsia="Times New Roman" w:cs="Times New Roman"/>
          <w:sz w:val="22"/>
          <w:szCs w:val="22"/>
        </w:rPr>
        <w:t xml:space="preserve">kg </w:t>
      </w:r>
      <w:r w:rsidR="00E8265B" w:rsidRPr="00E8265B">
        <w:rPr>
          <w:rFonts w:eastAsia="Times New Roman" w:cs="Times New Roman"/>
          <w:sz w:val="22"/>
          <w:szCs w:val="22"/>
        </w:rPr>
        <w:t>and –2.2 kg, respectively</w:t>
      </w:r>
      <w:r w:rsidR="00BE6A20">
        <w:rPr>
          <w:rFonts w:eastAsia="Times New Roman" w:cs="Times New Roman"/>
          <w:sz w:val="22"/>
          <w:szCs w:val="22"/>
        </w:rPr>
        <w:t>,</w:t>
      </w:r>
      <w:r w:rsidR="00BE6A20" w:rsidRPr="00BE6A20">
        <w:rPr>
          <w:rFonts w:eastAsia="Times New Roman" w:cs="Times New Roman"/>
          <w:sz w:val="22"/>
          <w:szCs w:val="22"/>
        </w:rPr>
        <w:t xml:space="preserve"> </w:t>
      </w:r>
      <w:r w:rsidR="00BE6A20">
        <w:rPr>
          <w:rFonts w:eastAsia="Times New Roman" w:cs="Times New Roman"/>
          <w:sz w:val="22"/>
          <w:szCs w:val="22"/>
        </w:rPr>
        <w:t xml:space="preserve">from baseline </w:t>
      </w:r>
      <w:r w:rsidR="00BE6A20" w:rsidRPr="00E8265B">
        <w:rPr>
          <w:rFonts w:eastAsia="Times New Roman" w:cs="Times New Roman"/>
          <w:sz w:val="22"/>
          <w:szCs w:val="22"/>
        </w:rPr>
        <w:t>to month 12 (</w:t>
      </w:r>
      <w:r w:rsidR="00BE6A20" w:rsidRPr="00A96CAE">
        <w:rPr>
          <w:rFonts w:eastAsia="Times New Roman" w:cs="Times New Roman"/>
          <w:i/>
          <w:sz w:val="22"/>
          <w:szCs w:val="22"/>
        </w:rPr>
        <w:t>n</w:t>
      </w:r>
      <w:r w:rsidR="00BE6A20" w:rsidRPr="00E8265B">
        <w:rPr>
          <w:rFonts w:eastAsia="Times New Roman" w:cs="Times New Roman"/>
          <w:sz w:val="22"/>
          <w:szCs w:val="22"/>
        </w:rPr>
        <w:t>=39 patients)</w:t>
      </w:r>
      <w:r w:rsidR="00E8265B" w:rsidRPr="00E8265B">
        <w:rPr>
          <w:rFonts w:eastAsia="Times New Roman" w:cs="Times New Roman"/>
          <w:sz w:val="22"/>
          <w:szCs w:val="22"/>
        </w:rPr>
        <w:t xml:space="preserve">. </w:t>
      </w:r>
      <w:r w:rsidR="00705239" w:rsidRPr="006205CD">
        <w:rPr>
          <w:rFonts w:eastAsia="Times New Roman" w:cs="Times New Roman"/>
          <w:sz w:val="22"/>
          <w:szCs w:val="22"/>
        </w:rPr>
        <w:t>Of the</w:t>
      </w:r>
      <w:r w:rsidR="004E2697" w:rsidRPr="006205CD">
        <w:rPr>
          <w:rFonts w:eastAsia="Times New Roman" w:cs="Times New Roman"/>
          <w:sz w:val="22"/>
          <w:szCs w:val="22"/>
        </w:rPr>
        <w:t xml:space="preserve"> </w:t>
      </w:r>
      <w:r w:rsidR="00705239" w:rsidRPr="006205CD">
        <w:rPr>
          <w:rFonts w:eastAsia="Times New Roman" w:cs="Times New Roman"/>
          <w:sz w:val="22"/>
          <w:szCs w:val="22"/>
        </w:rPr>
        <w:t xml:space="preserve">10 </w:t>
      </w:r>
      <w:r w:rsidR="004E2697" w:rsidRPr="006205CD">
        <w:rPr>
          <w:rFonts w:eastAsia="Times New Roman" w:cs="Times New Roman"/>
          <w:sz w:val="22"/>
          <w:szCs w:val="22"/>
        </w:rPr>
        <w:t>patients</w:t>
      </w:r>
      <w:r w:rsidR="00705239" w:rsidRPr="006205CD">
        <w:rPr>
          <w:rFonts w:eastAsia="Times New Roman" w:cs="Times New Roman"/>
          <w:sz w:val="22"/>
          <w:szCs w:val="22"/>
        </w:rPr>
        <w:t xml:space="preserve"> who</w:t>
      </w:r>
      <w:r w:rsidR="004E2697" w:rsidRPr="006205CD">
        <w:rPr>
          <w:rFonts w:eastAsia="Times New Roman" w:cs="Times New Roman"/>
          <w:sz w:val="22"/>
          <w:szCs w:val="22"/>
        </w:rPr>
        <w:t xml:space="preserve"> </w:t>
      </w:r>
      <w:r w:rsidR="00773CB8" w:rsidRPr="006205CD">
        <w:rPr>
          <w:rFonts w:eastAsia="Times New Roman" w:cs="Times New Roman"/>
          <w:sz w:val="22"/>
          <w:szCs w:val="22"/>
        </w:rPr>
        <w:t>experienced hypoglycemia</w:t>
      </w:r>
      <w:r w:rsidR="004E2697" w:rsidRPr="006205CD">
        <w:rPr>
          <w:rFonts w:eastAsia="Times New Roman" w:cs="Times New Roman"/>
          <w:sz w:val="22"/>
          <w:szCs w:val="22"/>
        </w:rPr>
        <w:t>,</w:t>
      </w:r>
      <w:r w:rsidR="00773CB8" w:rsidRPr="006205CD">
        <w:rPr>
          <w:rFonts w:eastAsia="Times New Roman" w:cs="Times New Roman"/>
          <w:sz w:val="22"/>
          <w:szCs w:val="22"/>
        </w:rPr>
        <w:t xml:space="preserve"> </w:t>
      </w:r>
      <w:r w:rsidR="00BE6A20">
        <w:rPr>
          <w:rFonts w:eastAsia="Times New Roman" w:cs="Times New Roman"/>
          <w:sz w:val="22"/>
          <w:szCs w:val="22"/>
        </w:rPr>
        <w:t>eight</w:t>
      </w:r>
      <w:r w:rsidR="00705239" w:rsidRPr="006205CD">
        <w:rPr>
          <w:rFonts w:eastAsia="Times New Roman" w:cs="Times New Roman"/>
          <w:sz w:val="22"/>
          <w:szCs w:val="22"/>
        </w:rPr>
        <w:t xml:space="preserve"> events were judged to be treatment-related. A</w:t>
      </w:r>
      <w:r w:rsidR="00773CB8" w:rsidRPr="006205CD">
        <w:rPr>
          <w:rFonts w:eastAsia="Times New Roman" w:cs="Times New Roman"/>
          <w:sz w:val="22"/>
          <w:szCs w:val="22"/>
        </w:rPr>
        <w:t>ll hypoglycemia events were mild to moderate in severity</w:t>
      </w:r>
      <w:r w:rsidR="00705239" w:rsidRPr="006205CD">
        <w:rPr>
          <w:rFonts w:eastAsia="Times New Roman" w:cs="Times New Roman"/>
          <w:sz w:val="22"/>
          <w:szCs w:val="22"/>
        </w:rPr>
        <w:t>,</w:t>
      </w:r>
      <w:r w:rsidR="00773CB8" w:rsidRPr="006205CD">
        <w:rPr>
          <w:rFonts w:eastAsia="Times New Roman" w:cs="Times New Roman"/>
          <w:sz w:val="22"/>
          <w:szCs w:val="22"/>
        </w:rPr>
        <w:t xml:space="preserve"> and none of the events led to treatment discontinuation</w:t>
      </w:r>
      <w:r w:rsidR="004E2697" w:rsidRPr="006205CD">
        <w:rPr>
          <w:rFonts w:eastAsia="Times New Roman" w:cs="Times New Roman"/>
          <w:sz w:val="22"/>
          <w:szCs w:val="22"/>
        </w:rPr>
        <w:t>.</w:t>
      </w:r>
      <w:r w:rsidR="009B1CD8" w:rsidRPr="006205CD">
        <w:rPr>
          <w:rFonts w:eastAsia="Times New Roman" w:cs="Times New Roman"/>
          <w:sz w:val="22"/>
          <w:szCs w:val="22"/>
        </w:rPr>
        <w:t xml:space="preserve"> Patients who experienced hypoglycemic events were on insulin therapy with or without oral agents. </w:t>
      </w:r>
    </w:p>
    <w:p w14:paraId="31291D0B" w14:textId="4BA40DA3" w:rsidR="00DD6C67" w:rsidRPr="006205CD" w:rsidRDefault="00BE6A20" w:rsidP="006205CD">
      <w:pPr>
        <w:autoSpaceDE w:val="0"/>
        <w:autoSpaceDN w:val="0"/>
        <w:adjustRightInd w:val="0"/>
        <w:spacing w:before="120" w:after="120" w:line="480" w:lineRule="auto"/>
        <w:ind w:firstLine="720"/>
        <w:rPr>
          <w:rFonts w:cs="Times New Roman"/>
          <w:sz w:val="22"/>
          <w:szCs w:val="22"/>
        </w:rPr>
      </w:pPr>
      <w:r>
        <w:rPr>
          <w:rFonts w:eastAsia="Times New Roman" w:cs="Times New Roman"/>
          <w:sz w:val="22"/>
          <w:szCs w:val="22"/>
        </w:rPr>
        <w:t>Overall, 18 of 66 patients</w:t>
      </w:r>
      <w:r w:rsidR="002F584A" w:rsidRPr="006205CD">
        <w:rPr>
          <w:rFonts w:eastAsia="Times New Roman" w:cs="Times New Roman"/>
          <w:sz w:val="22"/>
          <w:szCs w:val="22"/>
        </w:rPr>
        <w:t xml:space="preserve"> </w:t>
      </w:r>
      <w:r w:rsidR="00E83F91" w:rsidRPr="006205CD">
        <w:rPr>
          <w:rFonts w:eastAsia="Times New Roman" w:cs="Times New Roman"/>
          <w:sz w:val="22"/>
          <w:szCs w:val="22"/>
        </w:rPr>
        <w:t>(27</w:t>
      </w:r>
      <w:r w:rsidR="0091736D" w:rsidRPr="006205CD">
        <w:rPr>
          <w:rFonts w:eastAsia="Times New Roman" w:cs="Times New Roman"/>
          <w:sz w:val="22"/>
          <w:szCs w:val="22"/>
        </w:rPr>
        <w:t>.</w:t>
      </w:r>
      <w:r w:rsidR="00E8265B">
        <w:rPr>
          <w:rFonts w:eastAsia="Times New Roman" w:cs="Times New Roman"/>
          <w:sz w:val="22"/>
          <w:szCs w:val="22"/>
        </w:rPr>
        <w:t>3</w:t>
      </w:r>
      <w:r w:rsidR="00866684" w:rsidRPr="006205CD">
        <w:rPr>
          <w:rFonts w:eastAsia="Times New Roman" w:cs="Times New Roman"/>
          <w:sz w:val="22"/>
          <w:szCs w:val="22"/>
        </w:rPr>
        <w:t>%</w:t>
      </w:r>
      <w:r w:rsidR="00E83F91" w:rsidRPr="006205CD">
        <w:rPr>
          <w:rFonts w:eastAsia="Times New Roman" w:cs="Times New Roman"/>
          <w:sz w:val="22"/>
          <w:szCs w:val="22"/>
        </w:rPr>
        <w:t>)</w:t>
      </w:r>
      <w:r w:rsidR="002F584A" w:rsidRPr="006205CD">
        <w:rPr>
          <w:rFonts w:eastAsia="Times New Roman" w:cs="Times New Roman"/>
          <w:sz w:val="22"/>
          <w:szCs w:val="22"/>
        </w:rPr>
        <w:t xml:space="preserve"> </w:t>
      </w:r>
      <w:r w:rsidR="00E83F91" w:rsidRPr="006205CD">
        <w:rPr>
          <w:rFonts w:eastAsia="Times New Roman" w:cs="Times New Roman"/>
          <w:sz w:val="22"/>
          <w:szCs w:val="22"/>
        </w:rPr>
        <w:t xml:space="preserve">experienced </w:t>
      </w:r>
      <w:r w:rsidR="00C91DD2" w:rsidRPr="006205CD">
        <w:rPr>
          <w:rFonts w:eastAsia="Times New Roman" w:cs="Times New Roman"/>
          <w:sz w:val="22"/>
          <w:szCs w:val="22"/>
        </w:rPr>
        <w:t>TE</w:t>
      </w:r>
      <w:r w:rsidR="00622071" w:rsidRPr="006205CD">
        <w:rPr>
          <w:rFonts w:eastAsia="Times New Roman" w:cs="Times New Roman"/>
          <w:sz w:val="22"/>
          <w:szCs w:val="22"/>
        </w:rPr>
        <w:t xml:space="preserve">AEs, potentially associated with </w:t>
      </w:r>
      <w:r w:rsidR="00E83F91" w:rsidRPr="006205CD">
        <w:rPr>
          <w:rFonts w:eastAsia="Times New Roman" w:cs="Times New Roman"/>
          <w:sz w:val="22"/>
          <w:szCs w:val="22"/>
        </w:rPr>
        <w:t>a</w:t>
      </w:r>
      <w:r w:rsidR="00AC4E2D" w:rsidRPr="006205CD">
        <w:rPr>
          <w:rFonts w:eastAsia="Times New Roman" w:cs="Times New Roman"/>
          <w:sz w:val="22"/>
          <w:szCs w:val="22"/>
        </w:rPr>
        <w:t xml:space="preserve"> potential hypersensitivity</w:t>
      </w:r>
      <w:r w:rsidR="00E83F91" w:rsidRPr="006205CD">
        <w:rPr>
          <w:rFonts w:eastAsia="Times New Roman" w:cs="Times New Roman"/>
          <w:sz w:val="22"/>
          <w:szCs w:val="22"/>
        </w:rPr>
        <w:t xml:space="preserve"> event</w:t>
      </w:r>
      <w:r w:rsidR="00585AAA" w:rsidRPr="006205CD">
        <w:rPr>
          <w:rFonts w:eastAsia="Times New Roman" w:cs="Times New Roman"/>
          <w:sz w:val="22"/>
          <w:szCs w:val="22"/>
        </w:rPr>
        <w:t xml:space="preserve"> </w:t>
      </w:r>
      <w:r w:rsidR="00397FD4" w:rsidRPr="006205CD">
        <w:rPr>
          <w:rFonts w:eastAsia="Times New Roman" w:cs="Times New Roman"/>
          <w:sz w:val="22"/>
          <w:szCs w:val="22"/>
        </w:rPr>
        <w:t>(</w:t>
      </w:r>
      <w:r w:rsidR="00622071" w:rsidRPr="006205CD">
        <w:rPr>
          <w:rFonts w:eastAsia="Times New Roman" w:cs="Times New Roman"/>
          <w:sz w:val="22"/>
          <w:szCs w:val="22"/>
        </w:rPr>
        <w:t xml:space="preserve">evaluated based on the broad </w:t>
      </w:r>
      <w:r w:rsidR="00C91DD2" w:rsidRPr="006205CD">
        <w:rPr>
          <w:rFonts w:eastAsia="Times New Roman" w:cs="Times New Roman"/>
          <w:sz w:val="22"/>
          <w:szCs w:val="22"/>
        </w:rPr>
        <w:t>SMQs</w:t>
      </w:r>
      <w:r w:rsidR="00622071" w:rsidRPr="006205CD">
        <w:rPr>
          <w:rFonts w:eastAsia="Times New Roman" w:cs="Times New Roman"/>
          <w:sz w:val="22"/>
          <w:szCs w:val="22"/>
        </w:rPr>
        <w:t>)</w:t>
      </w:r>
      <w:r w:rsidR="00A74AF6" w:rsidRPr="006205CD">
        <w:rPr>
          <w:rFonts w:eastAsia="Times New Roman" w:cs="Times New Roman"/>
          <w:sz w:val="22"/>
          <w:szCs w:val="22"/>
        </w:rPr>
        <w:t xml:space="preserve">. </w:t>
      </w:r>
      <w:r w:rsidR="00E8265B">
        <w:rPr>
          <w:rFonts w:eastAsia="Times New Roman" w:cs="Times New Roman"/>
          <w:sz w:val="22"/>
          <w:szCs w:val="22"/>
        </w:rPr>
        <w:t>E</w:t>
      </w:r>
      <w:r w:rsidR="00A74AF6" w:rsidRPr="006205CD">
        <w:rPr>
          <w:rFonts w:eastAsia="Times New Roman" w:cs="Times New Roman"/>
          <w:sz w:val="22"/>
          <w:szCs w:val="22"/>
        </w:rPr>
        <w:t>vents in this category were of moderate intensity, nonserious, and did not lead to treatment withdrawal.</w:t>
      </w:r>
      <w:r w:rsidR="002F584A" w:rsidRPr="006205CD">
        <w:rPr>
          <w:rFonts w:eastAsia="Times New Roman" w:cs="Times New Roman"/>
          <w:sz w:val="22"/>
          <w:szCs w:val="22"/>
        </w:rPr>
        <w:t xml:space="preserve"> </w:t>
      </w:r>
      <w:r w:rsidR="00A74AF6" w:rsidRPr="006205CD">
        <w:rPr>
          <w:rFonts w:eastAsia="Times New Roman" w:cs="Times New Roman"/>
          <w:sz w:val="22"/>
          <w:szCs w:val="22"/>
        </w:rPr>
        <w:t xml:space="preserve">Within this broad SMQ category, </w:t>
      </w:r>
      <w:r w:rsidR="002F584A" w:rsidRPr="006205CD">
        <w:rPr>
          <w:rFonts w:cs="Times New Roman"/>
          <w:sz w:val="22"/>
          <w:szCs w:val="22"/>
        </w:rPr>
        <w:t>the most commonly reported events were cough (</w:t>
      </w:r>
      <w:r w:rsidR="0087059E" w:rsidRPr="00973F26">
        <w:rPr>
          <w:rFonts w:cs="Times New Roman"/>
          <w:i/>
          <w:sz w:val="22"/>
          <w:szCs w:val="22"/>
        </w:rPr>
        <w:t>n</w:t>
      </w:r>
      <w:r w:rsidR="0087059E">
        <w:rPr>
          <w:rFonts w:cs="Times New Roman"/>
          <w:sz w:val="22"/>
          <w:szCs w:val="22"/>
        </w:rPr>
        <w:t>=</w:t>
      </w:r>
      <w:r w:rsidR="002F584A" w:rsidRPr="006205CD">
        <w:rPr>
          <w:rFonts w:cs="Times New Roman"/>
          <w:sz w:val="22"/>
          <w:szCs w:val="22"/>
        </w:rPr>
        <w:t>4, 6%)</w:t>
      </w:r>
      <w:r w:rsidR="0087059E">
        <w:rPr>
          <w:rFonts w:cs="Times New Roman"/>
          <w:sz w:val="22"/>
          <w:szCs w:val="22"/>
        </w:rPr>
        <w:t>,</w:t>
      </w:r>
      <w:r w:rsidR="002F584A" w:rsidRPr="006205CD">
        <w:rPr>
          <w:rFonts w:cs="Times New Roman"/>
          <w:sz w:val="22"/>
          <w:szCs w:val="22"/>
        </w:rPr>
        <w:t xml:space="preserve"> edema, pruritus</w:t>
      </w:r>
      <w:r w:rsidR="00DC4EA2" w:rsidRPr="006205CD">
        <w:rPr>
          <w:rFonts w:cs="Times New Roman"/>
          <w:sz w:val="22"/>
          <w:szCs w:val="22"/>
        </w:rPr>
        <w:t>,</w:t>
      </w:r>
      <w:r w:rsidR="002F584A" w:rsidRPr="006205CD">
        <w:rPr>
          <w:rFonts w:cs="Times New Roman"/>
          <w:sz w:val="22"/>
          <w:szCs w:val="22"/>
        </w:rPr>
        <w:t xml:space="preserve"> and dyspnea (</w:t>
      </w:r>
      <w:r w:rsidR="0087059E" w:rsidRPr="00973F26">
        <w:rPr>
          <w:rFonts w:cs="Times New Roman"/>
          <w:i/>
          <w:sz w:val="22"/>
          <w:szCs w:val="22"/>
        </w:rPr>
        <w:t>n</w:t>
      </w:r>
      <w:r w:rsidR="0087059E">
        <w:rPr>
          <w:rFonts w:cs="Times New Roman"/>
          <w:sz w:val="22"/>
          <w:szCs w:val="22"/>
        </w:rPr>
        <w:t xml:space="preserve">=3 </w:t>
      </w:r>
      <w:r w:rsidR="002F584A" w:rsidRPr="006205CD">
        <w:rPr>
          <w:rFonts w:cs="Times New Roman"/>
          <w:sz w:val="22"/>
          <w:szCs w:val="22"/>
        </w:rPr>
        <w:t>each, 5%)</w:t>
      </w:r>
      <w:r w:rsidR="0087059E">
        <w:rPr>
          <w:rFonts w:cs="Times New Roman"/>
          <w:sz w:val="22"/>
          <w:szCs w:val="22"/>
        </w:rPr>
        <w:t>,</w:t>
      </w:r>
      <w:r w:rsidR="002F584A" w:rsidRPr="006205CD">
        <w:rPr>
          <w:rFonts w:cs="Times New Roman"/>
          <w:sz w:val="22"/>
          <w:szCs w:val="22"/>
        </w:rPr>
        <w:t xml:space="preserve"> and asthma (</w:t>
      </w:r>
      <w:r w:rsidR="0087059E" w:rsidRPr="00973F26">
        <w:rPr>
          <w:rFonts w:cs="Times New Roman"/>
          <w:i/>
          <w:sz w:val="22"/>
          <w:szCs w:val="22"/>
        </w:rPr>
        <w:t>n</w:t>
      </w:r>
      <w:r w:rsidR="0087059E">
        <w:rPr>
          <w:rFonts w:cs="Times New Roman"/>
          <w:sz w:val="22"/>
          <w:szCs w:val="22"/>
        </w:rPr>
        <w:t>=</w:t>
      </w:r>
      <w:r w:rsidR="002F584A" w:rsidRPr="006205CD">
        <w:rPr>
          <w:rFonts w:cs="Times New Roman"/>
          <w:sz w:val="22"/>
          <w:szCs w:val="22"/>
        </w:rPr>
        <w:t>2, 3%)</w:t>
      </w:r>
      <w:r w:rsidR="00E83F91" w:rsidRPr="006205CD">
        <w:rPr>
          <w:rFonts w:eastAsia="Times New Roman" w:cs="Times New Roman"/>
          <w:sz w:val="22"/>
          <w:szCs w:val="22"/>
        </w:rPr>
        <w:t>.</w:t>
      </w:r>
      <w:r w:rsidR="00502665" w:rsidRPr="006205CD">
        <w:rPr>
          <w:rFonts w:eastAsia="Times New Roman" w:cs="Times New Roman"/>
          <w:sz w:val="22"/>
          <w:szCs w:val="22"/>
        </w:rPr>
        <w:t xml:space="preserve"> </w:t>
      </w:r>
      <w:r w:rsidR="00DD6C67" w:rsidRPr="006205CD">
        <w:rPr>
          <w:rFonts w:eastAsia="Times New Roman" w:cs="Times New Roman"/>
          <w:sz w:val="22"/>
          <w:szCs w:val="22"/>
        </w:rPr>
        <w:t>Injection</w:t>
      </w:r>
      <w:r w:rsidR="00C91DD2" w:rsidRPr="006205CD">
        <w:rPr>
          <w:rFonts w:eastAsia="Times New Roman" w:cs="Times New Roman"/>
          <w:sz w:val="22"/>
          <w:szCs w:val="22"/>
        </w:rPr>
        <w:t>-</w:t>
      </w:r>
      <w:r w:rsidR="00DD6C67" w:rsidRPr="006205CD">
        <w:rPr>
          <w:rFonts w:eastAsia="Times New Roman" w:cs="Times New Roman"/>
          <w:sz w:val="22"/>
          <w:szCs w:val="22"/>
        </w:rPr>
        <w:t xml:space="preserve">site reactions, including erythema and urticaria, were reported in </w:t>
      </w:r>
      <w:r>
        <w:rPr>
          <w:rFonts w:eastAsia="Times New Roman" w:cs="Times New Roman"/>
          <w:sz w:val="22"/>
          <w:szCs w:val="22"/>
        </w:rPr>
        <w:t>four</w:t>
      </w:r>
      <w:r w:rsidR="00DD6C67" w:rsidRPr="006205CD">
        <w:rPr>
          <w:rFonts w:eastAsia="Times New Roman" w:cs="Times New Roman"/>
          <w:sz w:val="22"/>
          <w:szCs w:val="22"/>
        </w:rPr>
        <w:t xml:space="preserve"> </w:t>
      </w:r>
      <w:r w:rsidR="0087059E">
        <w:rPr>
          <w:rFonts w:eastAsia="Times New Roman" w:cs="Times New Roman"/>
          <w:sz w:val="22"/>
          <w:szCs w:val="22"/>
        </w:rPr>
        <w:t xml:space="preserve">patients </w:t>
      </w:r>
      <w:r w:rsidR="00DD6C67" w:rsidRPr="006205CD">
        <w:rPr>
          <w:rFonts w:eastAsia="Times New Roman" w:cs="Times New Roman"/>
          <w:sz w:val="22"/>
          <w:szCs w:val="22"/>
        </w:rPr>
        <w:t xml:space="preserve">(6.1%). </w:t>
      </w:r>
    </w:p>
    <w:p w14:paraId="5E48B631" w14:textId="3B54D940" w:rsidR="00E8265B" w:rsidRDefault="00E8265B" w:rsidP="006205CD">
      <w:pPr>
        <w:spacing w:before="120" w:after="120" w:line="480" w:lineRule="auto"/>
        <w:ind w:firstLine="720"/>
        <w:rPr>
          <w:rFonts w:eastAsia="Times New Roman" w:cs="Times New Roman"/>
          <w:sz w:val="22"/>
          <w:szCs w:val="22"/>
        </w:rPr>
      </w:pPr>
      <w:r w:rsidRPr="00E8265B">
        <w:rPr>
          <w:rFonts w:eastAsia="Times New Roman" w:cs="Times New Roman"/>
          <w:sz w:val="22"/>
          <w:szCs w:val="22"/>
        </w:rPr>
        <w:t xml:space="preserve">Three patients with events in this category that were reported as SAEs included </w:t>
      </w:r>
      <w:r w:rsidR="00BE6A20">
        <w:rPr>
          <w:rFonts w:eastAsia="Times New Roman" w:cs="Times New Roman"/>
          <w:sz w:val="22"/>
          <w:szCs w:val="22"/>
        </w:rPr>
        <w:t>one</w:t>
      </w:r>
      <w:r w:rsidRPr="00E8265B">
        <w:rPr>
          <w:rFonts w:eastAsia="Times New Roman" w:cs="Times New Roman"/>
          <w:sz w:val="22"/>
          <w:szCs w:val="22"/>
        </w:rPr>
        <w:t xml:space="preserve"> patient with severe respiratory distress </w:t>
      </w:r>
      <w:r w:rsidR="00E1034A">
        <w:rPr>
          <w:rFonts w:eastAsia="Times New Roman" w:cs="Times New Roman"/>
          <w:sz w:val="22"/>
          <w:szCs w:val="22"/>
        </w:rPr>
        <w:t>associated</w:t>
      </w:r>
      <w:r w:rsidRPr="00E8265B">
        <w:rPr>
          <w:rFonts w:eastAsia="Times New Roman" w:cs="Times New Roman"/>
          <w:sz w:val="22"/>
          <w:szCs w:val="22"/>
        </w:rPr>
        <w:t xml:space="preserve"> with chest pain and dyspepsia </w:t>
      </w:r>
      <w:r w:rsidR="00E1034A">
        <w:rPr>
          <w:rFonts w:eastAsia="Times New Roman" w:cs="Times New Roman"/>
          <w:sz w:val="22"/>
          <w:szCs w:val="22"/>
        </w:rPr>
        <w:t xml:space="preserve">and </w:t>
      </w:r>
      <w:r w:rsidRPr="00E8265B">
        <w:rPr>
          <w:rFonts w:eastAsia="Times New Roman" w:cs="Times New Roman"/>
          <w:sz w:val="22"/>
          <w:szCs w:val="22"/>
        </w:rPr>
        <w:t xml:space="preserve">another patient with a history of asthma with severe chest discomfort, flushing, and dyspnea with related panic attack; in both of these patients, metreleptin dosing was resumed without recurrence of the adverse reaction. A third patient experienced cardiac arrest as a likely consequence of pancreatitis and septic shock, deemed unrelated to study treatment. None of the other events possibly associated with hypersensitivity led to death or treatment withdrawal. </w:t>
      </w:r>
    </w:p>
    <w:p w14:paraId="52360D3D" w14:textId="773B2190" w:rsidR="00866684" w:rsidRPr="006205CD" w:rsidRDefault="00791A2B" w:rsidP="006205CD">
      <w:pPr>
        <w:spacing w:before="120" w:after="120" w:line="480" w:lineRule="auto"/>
        <w:ind w:firstLine="720"/>
        <w:rPr>
          <w:rFonts w:eastAsia="Times New Roman" w:cs="Times New Roman"/>
          <w:sz w:val="22"/>
          <w:szCs w:val="22"/>
        </w:rPr>
      </w:pPr>
      <w:r w:rsidRPr="006205CD">
        <w:rPr>
          <w:rFonts w:eastAsia="Times New Roman" w:cs="Times New Roman"/>
          <w:sz w:val="22"/>
          <w:szCs w:val="22"/>
        </w:rPr>
        <w:t>Ten</w:t>
      </w:r>
      <w:r w:rsidR="00C66F20" w:rsidRPr="006205CD">
        <w:rPr>
          <w:rFonts w:eastAsia="Times New Roman" w:cs="Times New Roman"/>
          <w:sz w:val="22"/>
          <w:szCs w:val="22"/>
        </w:rPr>
        <w:t xml:space="preserve"> </w:t>
      </w:r>
      <w:r w:rsidR="0003186C">
        <w:rPr>
          <w:rFonts w:eastAsia="Times New Roman" w:cs="Times New Roman"/>
          <w:sz w:val="22"/>
          <w:szCs w:val="22"/>
        </w:rPr>
        <w:t xml:space="preserve">patients </w:t>
      </w:r>
      <w:r w:rsidR="00C66F20" w:rsidRPr="006205CD">
        <w:rPr>
          <w:rFonts w:eastAsia="Times New Roman" w:cs="Times New Roman"/>
          <w:sz w:val="22"/>
          <w:szCs w:val="22"/>
        </w:rPr>
        <w:t>(15</w:t>
      </w:r>
      <w:r w:rsidR="0091736D" w:rsidRPr="006205CD">
        <w:rPr>
          <w:rFonts w:eastAsia="Times New Roman" w:cs="Times New Roman"/>
          <w:sz w:val="22"/>
          <w:szCs w:val="22"/>
        </w:rPr>
        <w:t>.2</w:t>
      </w:r>
      <w:r w:rsidR="00866684" w:rsidRPr="006205CD">
        <w:rPr>
          <w:rFonts w:eastAsia="Times New Roman" w:cs="Times New Roman"/>
          <w:sz w:val="22"/>
          <w:szCs w:val="22"/>
        </w:rPr>
        <w:t>%)</w:t>
      </w:r>
      <w:r w:rsidRPr="006205CD">
        <w:rPr>
          <w:rFonts w:eastAsia="Times New Roman" w:cs="Times New Roman"/>
          <w:sz w:val="22"/>
          <w:szCs w:val="22"/>
        </w:rPr>
        <w:t xml:space="preserve"> </w:t>
      </w:r>
      <w:r w:rsidR="00866684" w:rsidRPr="006205CD">
        <w:rPr>
          <w:rFonts w:eastAsia="Times New Roman" w:cs="Times New Roman"/>
          <w:sz w:val="22"/>
          <w:szCs w:val="22"/>
        </w:rPr>
        <w:t>deve</w:t>
      </w:r>
      <w:r w:rsidRPr="006205CD">
        <w:rPr>
          <w:rFonts w:eastAsia="Times New Roman" w:cs="Times New Roman"/>
          <w:sz w:val="22"/>
          <w:szCs w:val="22"/>
        </w:rPr>
        <w:t xml:space="preserve">loped a neoplasm </w:t>
      </w:r>
      <w:r w:rsidR="00F074D5" w:rsidRPr="006205CD">
        <w:rPr>
          <w:rFonts w:eastAsia="Times New Roman" w:cs="Times New Roman"/>
          <w:sz w:val="22"/>
          <w:szCs w:val="22"/>
        </w:rPr>
        <w:t>during the</w:t>
      </w:r>
      <w:r w:rsidRPr="006205CD">
        <w:rPr>
          <w:rFonts w:eastAsia="Times New Roman" w:cs="Times New Roman"/>
          <w:sz w:val="22"/>
          <w:szCs w:val="22"/>
        </w:rPr>
        <w:t xml:space="preserve"> study</w:t>
      </w:r>
      <w:r w:rsidR="00C91DD2" w:rsidRPr="006205CD">
        <w:rPr>
          <w:rFonts w:eastAsia="Times New Roman" w:cs="Times New Roman"/>
          <w:sz w:val="22"/>
          <w:szCs w:val="22"/>
        </w:rPr>
        <w:t>:</w:t>
      </w:r>
      <w:r w:rsidR="00AC2243" w:rsidRPr="006205CD">
        <w:rPr>
          <w:rFonts w:eastAsia="Times New Roman" w:cs="Times New Roman"/>
          <w:sz w:val="22"/>
          <w:szCs w:val="22"/>
        </w:rPr>
        <w:t xml:space="preserve"> </w:t>
      </w:r>
      <w:r w:rsidR="00E33AF8">
        <w:rPr>
          <w:rFonts w:eastAsia="Times New Roman" w:cs="Times New Roman"/>
          <w:sz w:val="22"/>
          <w:szCs w:val="22"/>
        </w:rPr>
        <w:t>two</w:t>
      </w:r>
      <w:r w:rsidR="00866684" w:rsidRPr="006205CD">
        <w:rPr>
          <w:rFonts w:eastAsia="Times New Roman" w:cs="Times New Roman"/>
          <w:sz w:val="22"/>
          <w:szCs w:val="22"/>
        </w:rPr>
        <w:t xml:space="preserve"> cases of benign breast neoplasm</w:t>
      </w:r>
      <w:r w:rsidR="00DC4EA2" w:rsidRPr="006205CD">
        <w:rPr>
          <w:rFonts w:eastAsia="Times New Roman" w:cs="Times New Roman"/>
          <w:sz w:val="22"/>
          <w:szCs w:val="22"/>
        </w:rPr>
        <w:t>;</w:t>
      </w:r>
      <w:r w:rsidR="00866684" w:rsidRPr="006205CD">
        <w:rPr>
          <w:rFonts w:eastAsia="Times New Roman" w:cs="Times New Roman"/>
          <w:sz w:val="22"/>
          <w:szCs w:val="22"/>
        </w:rPr>
        <w:t xml:space="preserve"> </w:t>
      </w:r>
      <w:r w:rsidR="00E33AF8">
        <w:rPr>
          <w:rFonts w:eastAsia="Times New Roman" w:cs="Times New Roman"/>
          <w:sz w:val="22"/>
          <w:szCs w:val="22"/>
        </w:rPr>
        <w:t>two</w:t>
      </w:r>
      <w:r w:rsidR="00866684" w:rsidRPr="006205CD">
        <w:rPr>
          <w:rFonts w:eastAsia="Times New Roman" w:cs="Times New Roman"/>
          <w:sz w:val="22"/>
          <w:szCs w:val="22"/>
        </w:rPr>
        <w:t xml:space="preserve"> cases</w:t>
      </w:r>
      <w:r w:rsidRPr="006205CD">
        <w:rPr>
          <w:rFonts w:eastAsia="Times New Roman" w:cs="Times New Roman"/>
          <w:sz w:val="22"/>
          <w:szCs w:val="22"/>
        </w:rPr>
        <w:t xml:space="preserve"> of </w:t>
      </w:r>
      <w:r w:rsidR="00C91DD2" w:rsidRPr="006205CD">
        <w:rPr>
          <w:rFonts w:eastAsia="Times New Roman" w:cs="Times New Roman"/>
          <w:sz w:val="22"/>
          <w:szCs w:val="22"/>
        </w:rPr>
        <w:t>peripheral T-cell lymphoma</w:t>
      </w:r>
      <w:r w:rsidR="00DC4EA2" w:rsidRPr="006205CD">
        <w:rPr>
          <w:rFonts w:eastAsia="Times New Roman" w:cs="Times New Roman"/>
          <w:sz w:val="22"/>
          <w:szCs w:val="22"/>
        </w:rPr>
        <w:t>;</w:t>
      </w:r>
      <w:r w:rsidR="00866684" w:rsidRPr="006205CD">
        <w:rPr>
          <w:rFonts w:eastAsia="Times New Roman" w:cs="Times New Roman"/>
          <w:sz w:val="22"/>
          <w:szCs w:val="22"/>
        </w:rPr>
        <w:t xml:space="preserve"> and </w:t>
      </w:r>
      <w:r w:rsidR="00E33AF8">
        <w:rPr>
          <w:rFonts w:eastAsia="Times New Roman" w:cs="Times New Roman"/>
          <w:sz w:val="22"/>
          <w:szCs w:val="22"/>
        </w:rPr>
        <w:t>one</w:t>
      </w:r>
      <w:r w:rsidR="00866684" w:rsidRPr="006205CD">
        <w:rPr>
          <w:rFonts w:eastAsia="Times New Roman" w:cs="Times New Roman"/>
          <w:sz w:val="22"/>
          <w:szCs w:val="22"/>
        </w:rPr>
        <w:t xml:space="preserve"> case each of </w:t>
      </w:r>
      <w:r w:rsidRPr="006205CD">
        <w:rPr>
          <w:rFonts w:eastAsia="Times New Roman" w:cs="Times New Roman"/>
          <w:sz w:val="22"/>
          <w:szCs w:val="22"/>
        </w:rPr>
        <w:t xml:space="preserve">anaplastic large-cell </w:t>
      </w:r>
      <w:r w:rsidRPr="006205CD">
        <w:rPr>
          <w:rFonts w:eastAsia="Times New Roman" w:cs="Times New Roman"/>
          <w:sz w:val="22"/>
          <w:szCs w:val="22"/>
        </w:rPr>
        <w:lastRenderedPageBreak/>
        <w:t>lymphoma</w:t>
      </w:r>
      <w:r w:rsidR="00866684" w:rsidRPr="006205CD">
        <w:rPr>
          <w:rFonts w:eastAsia="Times New Roman" w:cs="Times New Roman"/>
          <w:sz w:val="22"/>
          <w:szCs w:val="22"/>
        </w:rPr>
        <w:t>, basal</w:t>
      </w:r>
      <w:r w:rsidRPr="006205CD">
        <w:rPr>
          <w:rFonts w:eastAsia="Times New Roman" w:cs="Times New Roman"/>
          <w:sz w:val="22"/>
          <w:szCs w:val="22"/>
        </w:rPr>
        <w:t xml:space="preserve"> cell carcinoma, breast cancer </w:t>
      </w:r>
      <w:r w:rsidR="00DC4EA2" w:rsidRPr="006205CD">
        <w:rPr>
          <w:rFonts w:eastAsia="Times New Roman" w:cs="Times New Roman"/>
          <w:sz w:val="22"/>
          <w:szCs w:val="22"/>
        </w:rPr>
        <w:t>(</w:t>
      </w:r>
      <w:r w:rsidR="00866684" w:rsidRPr="006205CD">
        <w:rPr>
          <w:rFonts w:eastAsia="Times New Roman" w:cs="Times New Roman"/>
          <w:sz w:val="22"/>
          <w:szCs w:val="22"/>
        </w:rPr>
        <w:t xml:space="preserve">in </w:t>
      </w:r>
      <w:r w:rsidR="00BD1AB4" w:rsidRPr="006205CD">
        <w:rPr>
          <w:rFonts w:eastAsia="Times New Roman" w:cs="Times New Roman"/>
          <w:sz w:val="22"/>
          <w:szCs w:val="22"/>
        </w:rPr>
        <w:t xml:space="preserve">one of </w:t>
      </w:r>
      <w:r w:rsidR="00866684" w:rsidRPr="006205CD">
        <w:rPr>
          <w:rFonts w:eastAsia="Times New Roman" w:cs="Times New Roman"/>
          <w:sz w:val="22"/>
          <w:szCs w:val="22"/>
        </w:rPr>
        <w:t>the patient</w:t>
      </w:r>
      <w:r w:rsidR="00BD1AB4" w:rsidRPr="006205CD">
        <w:rPr>
          <w:rFonts w:eastAsia="Times New Roman" w:cs="Times New Roman"/>
          <w:sz w:val="22"/>
          <w:szCs w:val="22"/>
        </w:rPr>
        <w:t>s</w:t>
      </w:r>
      <w:r w:rsidR="00866684" w:rsidRPr="006205CD">
        <w:rPr>
          <w:rFonts w:eastAsia="Times New Roman" w:cs="Times New Roman"/>
          <w:sz w:val="22"/>
          <w:szCs w:val="22"/>
        </w:rPr>
        <w:t xml:space="preserve"> wi</w:t>
      </w:r>
      <w:r w:rsidRPr="006205CD">
        <w:rPr>
          <w:rFonts w:eastAsia="Times New Roman" w:cs="Times New Roman"/>
          <w:sz w:val="22"/>
          <w:szCs w:val="22"/>
        </w:rPr>
        <w:t xml:space="preserve">th </w:t>
      </w:r>
      <w:r w:rsidR="00E33AF8" w:rsidRPr="006205CD">
        <w:rPr>
          <w:rFonts w:eastAsia="Times New Roman" w:cs="Times New Roman"/>
          <w:sz w:val="22"/>
          <w:szCs w:val="22"/>
        </w:rPr>
        <w:t>peripheral T-cell lymphoma</w:t>
      </w:r>
      <w:r w:rsidR="00DC4EA2" w:rsidRPr="006205CD">
        <w:rPr>
          <w:rFonts w:eastAsia="Times New Roman" w:cs="Times New Roman"/>
          <w:sz w:val="22"/>
          <w:szCs w:val="22"/>
        </w:rPr>
        <w:t>)</w:t>
      </w:r>
      <w:r w:rsidR="00866684" w:rsidRPr="006205CD">
        <w:rPr>
          <w:rFonts w:eastAsia="Times New Roman" w:cs="Times New Roman"/>
          <w:sz w:val="22"/>
          <w:szCs w:val="22"/>
        </w:rPr>
        <w:t>, intraductal proliferative breast lesion, uterine leiomyoma, ovarian neoplasm, papillary thyroid cancer, and granular cell tumor</w:t>
      </w:r>
      <w:r w:rsidR="00AC2243" w:rsidRPr="006205CD">
        <w:rPr>
          <w:rFonts w:eastAsia="Times New Roman" w:cs="Times New Roman"/>
          <w:sz w:val="22"/>
          <w:szCs w:val="22"/>
        </w:rPr>
        <w:t>.</w:t>
      </w:r>
      <w:r w:rsidRPr="006205CD">
        <w:rPr>
          <w:rFonts w:eastAsia="Times New Roman" w:cs="Times New Roman"/>
          <w:sz w:val="22"/>
          <w:szCs w:val="22"/>
        </w:rPr>
        <w:t xml:space="preserve"> </w:t>
      </w:r>
      <w:r w:rsidR="00AC2243" w:rsidRPr="006205CD">
        <w:rPr>
          <w:rFonts w:eastAsia="Times New Roman" w:cs="Times New Roman"/>
          <w:sz w:val="22"/>
          <w:szCs w:val="22"/>
        </w:rPr>
        <w:t>O</w:t>
      </w:r>
      <w:r w:rsidRPr="006205CD">
        <w:rPr>
          <w:rFonts w:eastAsia="Times New Roman" w:cs="Times New Roman"/>
          <w:sz w:val="22"/>
          <w:szCs w:val="22"/>
        </w:rPr>
        <w:t xml:space="preserve">nly the case of </w:t>
      </w:r>
      <w:r w:rsidR="00E33AF8" w:rsidRPr="006205CD">
        <w:rPr>
          <w:rFonts w:eastAsia="Times New Roman" w:cs="Times New Roman"/>
          <w:sz w:val="22"/>
          <w:szCs w:val="22"/>
        </w:rPr>
        <w:t>anaplastic large-cell lymphoma</w:t>
      </w:r>
      <w:r w:rsidR="00C91DD2" w:rsidRPr="006205CD">
        <w:rPr>
          <w:rFonts w:eastAsia="Times New Roman" w:cs="Times New Roman"/>
          <w:sz w:val="22"/>
          <w:szCs w:val="22"/>
        </w:rPr>
        <w:t>,</w:t>
      </w:r>
      <w:r w:rsidRPr="006205CD">
        <w:rPr>
          <w:rFonts w:eastAsia="Times New Roman" w:cs="Times New Roman"/>
          <w:sz w:val="22"/>
          <w:szCs w:val="22"/>
        </w:rPr>
        <w:t xml:space="preserve"> </w:t>
      </w:r>
      <w:r w:rsidR="00AC2243" w:rsidRPr="006205CD">
        <w:rPr>
          <w:rFonts w:eastAsia="Times New Roman" w:cs="Times New Roman"/>
          <w:sz w:val="22"/>
          <w:szCs w:val="22"/>
        </w:rPr>
        <w:t>which developed after approximately 1 year and 10 months on metreleptin treatment</w:t>
      </w:r>
      <w:r w:rsidR="00C91DD2" w:rsidRPr="006205CD">
        <w:rPr>
          <w:rFonts w:eastAsia="Times New Roman" w:cs="Times New Roman"/>
          <w:sz w:val="22"/>
          <w:szCs w:val="22"/>
        </w:rPr>
        <w:t>,</w:t>
      </w:r>
      <w:r w:rsidR="00AC2243" w:rsidRPr="006205CD">
        <w:rPr>
          <w:rFonts w:eastAsia="Times New Roman" w:cs="Times New Roman"/>
          <w:sz w:val="22"/>
          <w:szCs w:val="22"/>
        </w:rPr>
        <w:t xml:space="preserve"> </w:t>
      </w:r>
      <w:r w:rsidRPr="006205CD">
        <w:rPr>
          <w:rFonts w:eastAsia="Times New Roman" w:cs="Times New Roman"/>
          <w:sz w:val="22"/>
          <w:szCs w:val="22"/>
        </w:rPr>
        <w:t>was assessed as</w:t>
      </w:r>
      <w:r w:rsidR="00C91DD2" w:rsidRPr="006205CD">
        <w:rPr>
          <w:rFonts w:eastAsia="Times New Roman" w:cs="Times New Roman"/>
          <w:sz w:val="22"/>
          <w:szCs w:val="22"/>
        </w:rPr>
        <w:t xml:space="preserve"> </w:t>
      </w:r>
      <w:r w:rsidRPr="006205CD">
        <w:rPr>
          <w:rFonts w:eastAsia="Times New Roman" w:cs="Times New Roman"/>
          <w:sz w:val="22"/>
          <w:szCs w:val="22"/>
        </w:rPr>
        <w:t>treatment-related.</w:t>
      </w:r>
    </w:p>
    <w:p w14:paraId="7F3AB870" w14:textId="60C0DC35" w:rsidR="00866684" w:rsidRPr="006205CD" w:rsidRDefault="0061325A" w:rsidP="006205CD">
      <w:pPr>
        <w:autoSpaceDE w:val="0"/>
        <w:autoSpaceDN w:val="0"/>
        <w:adjustRightInd w:val="0"/>
        <w:spacing w:before="120" w:after="120" w:line="480" w:lineRule="auto"/>
        <w:ind w:firstLine="720"/>
        <w:rPr>
          <w:rFonts w:eastAsia="Times New Roman" w:cs="Times New Roman"/>
          <w:sz w:val="22"/>
          <w:szCs w:val="22"/>
        </w:rPr>
      </w:pPr>
      <w:r w:rsidRPr="006205CD">
        <w:rPr>
          <w:rFonts w:eastAsia="Times New Roman" w:cs="Times New Roman"/>
          <w:sz w:val="22"/>
          <w:szCs w:val="22"/>
        </w:rPr>
        <w:t xml:space="preserve">Ten </w:t>
      </w:r>
      <w:r w:rsidR="0003186C">
        <w:rPr>
          <w:rFonts w:eastAsia="Times New Roman" w:cs="Times New Roman"/>
          <w:sz w:val="22"/>
          <w:szCs w:val="22"/>
        </w:rPr>
        <w:t xml:space="preserve">patients </w:t>
      </w:r>
      <w:r w:rsidRPr="006205CD">
        <w:rPr>
          <w:rFonts w:eastAsia="Times New Roman" w:cs="Times New Roman"/>
          <w:sz w:val="22"/>
          <w:szCs w:val="22"/>
        </w:rPr>
        <w:t>(15</w:t>
      </w:r>
      <w:r w:rsidR="0091736D" w:rsidRPr="006205CD">
        <w:rPr>
          <w:rFonts w:eastAsia="Times New Roman" w:cs="Times New Roman"/>
          <w:sz w:val="22"/>
          <w:szCs w:val="22"/>
        </w:rPr>
        <w:t>.2</w:t>
      </w:r>
      <w:r w:rsidRPr="006205CD">
        <w:rPr>
          <w:rFonts w:eastAsia="Times New Roman" w:cs="Times New Roman"/>
          <w:sz w:val="22"/>
          <w:szCs w:val="22"/>
        </w:rPr>
        <w:t xml:space="preserve">%) experienced a hepatic disorder, the </w:t>
      </w:r>
      <w:r w:rsidR="00802904" w:rsidRPr="006205CD">
        <w:rPr>
          <w:rFonts w:eastAsia="Times New Roman" w:cs="Times New Roman"/>
          <w:sz w:val="22"/>
          <w:szCs w:val="22"/>
        </w:rPr>
        <w:t>most common of which were autoimmune hepatitis (</w:t>
      </w:r>
      <w:r w:rsidR="00802904" w:rsidRPr="00973F26">
        <w:rPr>
          <w:rFonts w:eastAsia="Times New Roman" w:cs="Times New Roman"/>
          <w:i/>
          <w:sz w:val="22"/>
          <w:szCs w:val="22"/>
        </w:rPr>
        <w:t>n</w:t>
      </w:r>
      <w:r w:rsidR="00802904" w:rsidRPr="006205CD">
        <w:rPr>
          <w:rFonts w:eastAsia="Times New Roman" w:cs="Times New Roman"/>
          <w:sz w:val="22"/>
          <w:szCs w:val="22"/>
        </w:rPr>
        <w:t>=3) and liver disorder (</w:t>
      </w:r>
      <w:r w:rsidR="000716FB" w:rsidRPr="00973F26">
        <w:rPr>
          <w:rFonts w:eastAsia="Times New Roman" w:cs="Times New Roman"/>
          <w:i/>
          <w:sz w:val="22"/>
          <w:szCs w:val="22"/>
        </w:rPr>
        <w:t>n</w:t>
      </w:r>
      <w:r w:rsidR="000716FB" w:rsidRPr="006205CD">
        <w:rPr>
          <w:rFonts w:eastAsia="Times New Roman" w:cs="Times New Roman"/>
          <w:sz w:val="22"/>
          <w:szCs w:val="22"/>
        </w:rPr>
        <w:t>=2; worsening of preexisting nonalcoholic steatohepatitis</w:t>
      </w:r>
      <w:r w:rsidR="00802904" w:rsidRPr="006205CD">
        <w:rPr>
          <w:rFonts w:eastAsia="Times New Roman" w:cs="Times New Roman"/>
          <w:sz w:val="22"/>
          <w:szCs w:val="22"/>
        </w:rPr>
        <w:t>)</w:t>
      </w:r>
      <w:r w:rsidR="0069770C" w:rsidRPr="006205CD">
        <w:rPr>
          <w:rFonts w:eastAsia="Times New Roman" w:cs="Times New Roman"/>
          <w:sz w:val="22"/>
          <w:szCs w:val="22"/>
        </w:rPr>
        <w:t xml:space="preserve">. </w:t>
      </w:r>
      <w:r w:rsidR="002E2F81" w:rsidRPr="006205CD">
        <w:rPr>
          <w:rFonts w:eastAsia="Times New Roman" w:cs="Times New Roman"/>
          <w:sz w:val="22"/>
          <w:szCs w:val="22"/>
        </w:rPr>
        <w:t>These events were reported as</w:t>
      </w:r>
      <w:r w:rsidR="0069770C" w:rsidRPr="006205CD">
        <w:rPr>
          <w:rFonts w:eastAsia="Times New Roman" w:cs="Times New Roman"/>
          <w:sz w:val="22"/>
          <w:szCs w:val="22"/>
        </w:rPr>
        <w:t xml:space="preserve"> </w:t>
      </w:r>
      <w:r w:rsidR="00695CBD" w:rsidRPr="006205CD">
        <w:rPr>
          <w:rFonts w:eastAsia="Times New Roman" w:cs="Times New Roman"/>
          <w:sz w:val="22"/>
          <w:szCs w:val="22"/>
        </w:rPr>
        <w:t>SAEs</w:t>
      </w:r>
      <w:r w:rsidR="002E2F81" w:rsidRPr="006205CD">
        <w:rPr>
          <w:rFonts w:eastAsia="Times New Roman" w:cs="Times New Roman"/>
          <w:sz w:val="22"/>
          <w:szCs w:val="22"/>
        </w:rPr>
        <w:t xml:space="preserve"> in </w:t>
      </w:r>
      <w:r w:rsidR="00E33AF8">
        <w:rPr>
          <w:rFonts w:eastAsia="Times New Roman" w:cs="Times New Roman"/>
          <w:sz w:val="22"/>
          <w:szCs w:val="22"/>
        </w:rPr>
        <w:t>five</w:t>
      </w:r>
      <w:r w:rsidR="002E2F81" w:rsidRPr="006205CD">
        <w:rPr>
          <w:rFonts w:eastAsia="Times New Roman" w:cs="Times New Roman"/>
          <w:sz w:val="22"/>
          <w:szCs w:val="22"/>
        </w:rPr>
        <w:t xml:space="preserve"> patients</w:t>
      </w:r>
      <w:r w:rsidR="000D3425" w:rsidRPr="006205CD">
        <w:rPr>
          <w:rFonts w:eastAsia="Times New Roman" w:cs="Times New Roman"/>
          <w:sz w:val="22"/>
          <w:szCs w:val="22"/>
        </w:rPr>
        <w:t xml:space="preserve"> (</w:t>
      </w:r>
      <w:r w:rsidR="00E33AF8">
        <w:rPr>
          <w:rFonts w:eastAsia="Times New Roman" w:cs="Times New Roman"/>
          <w:sz w:val="22"/>
          <w:szCs w:val="22"/>
        </w:rPr>
        <w:t>three</w:t>
      </w:r>
      <w:r w:rsidR="006543C2" w:rsidRPr="006205CD">
        <w:rPr>
          <w:rFonts w:eastAsia="Times New Roman" w:cs="Times New Roman"/>
          <w:sz w:val="22"/>
          <w:szCs w:val="22"/>
        </w:rPr>
        <w:t xml:space="preserve"> hospitalizations</w:t>
      </w:r>
      <w:r w:rsidR="00A33069" w:rsidRPr="006205CD">
        <w:rPr>
          <w:rFonts w:eastAsia="Times New Roman" w:cs="Times New Roman"/>
          <w:sz w:val="22"/>
          <w:szCs w:val="22"/>
        </w:rPr>
        <w:t xml:space="preserve"> and</w:t>
      </w:r>
      <w:r w:rsidR="006543C2" w:rsidRPr="006205CD">
        <w:rPr>
          <w:rFonts w:eastAsia="Times New Roman" w:cs="Times New Roman"/>
          <w:sz w:val="22"/>
          <w:szCs w:val="22"/>
        </w:rPr>
        <w:t xml:space="preserve"> </w:t>
      </w:r>
      <w:r w:rsidR="00E33AF8">
        <w:rPr>
          <w:rFonts w:eastAsia="Times New Roman" w:cs="Times New Roman"/>
          <w:sz w:val="22"/>
          <w:szCs w:val="22"/>
        </w:rPr>
        <w:t>two</w:t>
      </w:r>
      <w:r w:rsidR="006543C2" w:rsidRPr="006205CD">
        <w:rPr>
          <w:rFonts w:eastAsia="Times New Roman" w:cs="Times New Roman"/>
          <w:sz w:val="22"/>
          <w:szCs w:val="22"/>
        </w:rPr>
        <w:t xml:space="preserve"> important medical events that may</w:t>
      </w:r>
      <w:r w:rsidR="00E85ADE" w:rsidRPr="006205CD">
        <w:rPr>
          <w:rFonts w:eastAsia="Times New Roman" w:cs="Times New Roman"/>
          <w:sz w:val="22"/>
          <w:szCs w:val="22"/>
        </w:rPr>
        <w:t xml:space="preserve"> have</w:t>
      </w:r>
      <w:r w:rsidR="006543C2" w:rsidRPr="006205CD">
        <w:rPr>
          <w:rFonts w:eastAsia="Times New Roman" w:cs="Times New Roman"/>
          <w:sz w:val="22"/>
          <w:szCs w:val="22"/>
        </w:rPr>
        <w:t xml:space="preserve"> jeopardize</w:t>
      </w:r>
      <w:r w:rsidR="00E85ADE" w:rsidRPr="006205CD">
        <w:rPr>
          <w:rFonts w:eastAsia="Times New Roman" w:cs="Times New Roman"/>
          <w:sz w:val="22"/>
          <w:szCs w:val="22"/>
        </w:rPr>
        <w:t>d</w:t>
      </w:r>
      <w:r w:rsidR="006543C2" w:rsidRPr="006205CD">
        <w:rPr>
          <w:rFonts w:eastAsia="Times New Roman" w:cs="Times New Roman"/>
          <w:sz w:val="22"/>
          <w:szCs w:val="22"/>
        </w:rPr>
        <w:t xml:space="preserve"> the patient</w:t>
      </w:r>
      <w:r w:rsidR="000D3425" w:rsidRPr="006205CD">
        <w:rPr>
          <w:rFonts w:eastAsia="Times New Roman" w:cs="Times New Roman"/>
          <w:sz w:val="22"/>
          <w:szCs w:val="22"/>
        </w:rPr>
        <w:t>)</w:t>
      </w:r>
      <w:r w:rsidR="00695CBD" w:rsidRPr="006205CD">
        <w:rPr>
          <w:rFonts w:eastAsia="Times New Roman" w:cs="Times New Roman"/>
          <w:sz w:val="22"/>
          <w:szCs w:val="22"/>
        </w:rPr>
        <w:t>, and</w:t>
      </w:r>
      <w:r w:rsidR="00802904" w:rsidRPr="006205CD">
        <w:rPr>
          <w:rFonts w:eastAsia="Times New Roman" w:cs="Times New Roman"/>
          <w:sz w:val="22"/>
          <w:szCs w:val="22"/>
        </w:rPr>
        <w:t xml:space="preserve"> all were considered to be unrelated to study treatment. </w:t>
      </w:r>
      <w:r w:rsidR="00695CBD" w:rsidRPr="006205CD">
        <w:rPr>
          <w:rFonts w:eastAsia="Times New Roman" w:cs="Times New Roman"/>
          <w:sz w:val="22"/>
          <w:szCs w:val="22"/>
        </w:rPr>
        <w:t>Eight of the 10 patients who experienced</w:t>
      </w:r>
      <w:r w:rsidR="00866684" w:rsidRPr="006205CD">
        <w:rPr>
          <w:rFonts w:eastAsia="Times New Roman" w:cs="Times New Roman"/>
          <w:sz w:val="22"/>
          <w:szCs w:val="22"/>
        </w:rPr>
        <w:t xml:space="preserve"> a hepatic disorder </w:t>
      </w:r>
      <w:r w:rsidR="006F71FF" w:rsidRPr="006205CD">
        <w:rPr>
          <w:rFonts w:eastAsia="Times New Roman" w:cs="Times New Roman"/>
          <w:sz w:val="22"/>
          <w:szCs w:val="22"/>
        </w:rPr>
        <w:t xml:space="preserve">during the study </w:t>
      </w:r>
      <w:r w:rsidR="00866684" w:rsidRPr="006205CD">
        <w:rPr>
          <w:rFonts w:eastAsia="Times New Roman" w:cs="Times New Roman"/>
          <w:sz w:val="22"/>
          <w:szCs w:val="22"/>
        </w:rPr>
        <w:t>had a past medical history of liver disease</w:t>
      </w:r>
      <w:r w:rsidR="00866524" w:rsidRPr="006205CD">
        <w:rPr>
          <w:rFonts w:eastAsia="Times New Roman" w:cs="Times New Roman"/>
          <w:sz w:val="22"/>
          <w:szCs w:val="22"/>
        </w:rPr>
        <w:t xml:space="preserve"> (</w:t>
      </w:r>
      <w:r w:rsidR="00866524" w:rsidRPr="006205CD">
        <w:rPr>
          <w:rFonts w:cs="Times New Roman"/>
          <w:sz w:val="22"/>
        </w:rPr>
        <w:t>hepatomegaly or hepatosplenomegaly [</w:t>
      </w:r>
      <w:r w:rsidR="00866524" w:rsidRPr="00973F26">
        <w:rPr>
          <w:rFonts w:cs="Times New Roman"/>
          <w:i/>
          <w:sz w:val="22"/>
        </w:rPr>
        <w:t>n</w:t>
      </w:r>
      <w:r w:rsidR="00866524" w:rsidRPr="006205CD">
        <w:rPr>
          <w:rFonts w:cs="Times New Roman"/>
          <w:sz w:val="22"/>
        </w:rPr>
        <w:t xml:space="preserve">=6], </w:t>
      </w:r>
      <w:r w:rsidR="00E33AF8" w:rsidRPr="006205CD">
        <w:rPr>
          <w:rFonts w:eastAsia="Times New Roman" w:cs="Times New Roman"/>
          <w:sz w:val="22"/>
          <w:szCs w:val="22"/>
        </w:rPr>
        <w:t>nonalcoholic steatohepatitis</w:t>
      </w:r>
      <w:r w:rsidR="00E33AF8" w:rsidRPr="006205CD" w:rsidDel="00E33AF8">
        <w:rPr>
          <w:rFonts w:cs="Times New Roman"/>
          <w:sz w:val="22"/>
        </w:rPr>
        <w:t xml:space="preserve"> </w:t>
      </w:r>
      <w:r w:rsidR="00866524" w:rsidRPr="006205CD">
        <w:rPr>
          <w:rFonts w:cs="Times New Roman"/>
          <w:sz w:val="22"/>
        </w:rPr>
        <w:t>or steatohepatitis [</w:t>
      </w:r>
      <w:r w:rsidR="00866524" w:rsidRPr="00973F26">
        <w:rPr>
          <w:rFonts w:cs="Times New Roman"/>
          <w:i/>
          <w:sz w:val="22"/>
        </w:rPr>
        <w:t>n</w:t>
      </w:r>
      <w:r w:rsidR="00866524" w:rsidRPr="006205CD">
        <w:rPr>
          <w:rFonts w:cs="Times New Roman"/>
          <w:sz w:val="22"/>
        </w:rPr>
        <w:t>=4], autoimmune hepatitis [</w:t>
      </w:r>
      <w:r w:rsidR="00866524" w:rsidRPr="00973F26">
        <w:rPr>
          <w:rFonts w:cs="Times New Roman"/>
          <w:i/>
          <w:sz w:val="22"/>
        </w:rPr>
        <w:t>n</w:t>
      </w:r>
      <w:r w:rsidR="00866524" w:rsidRPr="006205CD">
        <w:rPr>
          <w:rFonts w:cs="Times New Roman"/>
          <w:sz w:val="22"/>
        </w:rPr>
        <w:t>=3], hepatic cirrhosis [</w:t>
      </w:r>
      <w:r w:rsidR="00866524" w:rsidRPr="00973F26">
        <w:rPr>
          <w:rFonts w:cs="Times New Roman"/>
          <w:i/>
          <w:sz w:val="22"/>
        </w:rPr>
        <w:t>n</w:t>
      </w:r>
      <w:r w:rsidR="00866524" w:rsidRPr="006205CD">
        <w:rPr>
          <w:rFonts w:cs="Times New Roman"/>
          <w:sz w:val="22"/>
        </w:rPr>
        <w:t>=3], hepatic fibrosis [</w:t>
      </w:r>
      <w:r w:rsidR="00866524" w:rsidRPr="00973F26">
        <w:rPr>
          <w:rFonts w:cs="Times New Roman"/>
          <w:i/>
          <w:sz w:val="22"/>
        </w:rPr>
        <w:t>n</w:t>
      </w:r>
      <w:r w:rsidR="00866524" w:rsidRPr="006205CD">
        <w:rPr>
          <w:rFonts w:cs="Times New Roman"/>
          <w:sz w:val="22"/>
        </w:rPr>
        <w:t>=2], hepatitis [</w:t>
      </w:r>
      <w:r w:rsidR="00866524" w:rsidRPr="00973F26">
        <w:rPr>
          <w:rFonts w:cs="Times New Roman"/>
          <w:i/>
          <w:sz w:val="22"/>
        </w:rPr>
        <w:t>n</w:t>
      </w:r>
      <w:r w:rsidR="00866524" w:rsidRPr="006205CD">
        <w:rPr>
          <w:rFonts w:cs="Times New Roman"/>
          <w:sz w:val="22"/>
        </w:rPr>
        <w:t>=2], and steatosis [</w:t>
      </w:r>
      <w:r w:rsidR="00866524" w:rsidRPr="00973F26">
        <w:rPr>
          <w:rFonts w:cs="Times New Roman"/>
          <w:i/>
          <w:sz w:val="22"/>
        </w:rPr>
        <w:t>n</w:t>
      </w:r>
      <w:r w:rsidR="00866524" w:rsidRPr="006205CD">
        <w:rPr>
          <w:rFonts w:cs="Times New Roman"/>
          <w:sz w:val="22"/>
        </w:rPr>
        <w:t>=2]</w:t>
      </w:r>
      <w:r w:rsidR="00866524" w:rsidRPr="006205CD">
        <w:rPr>
          <w:rFonts w:eastAsia="Times New Roman" w:cs="Times New Roman"/>
          <w:sz w:val="22"/>
          <w:szCs w:val="22"/>
        </w:rPr>
        <w:t>)</w:t>
      </w:r>
      <w:r w:rsidR="00695CBD" w:rsidRPr="006205CD">
        <w:rPr>
          <w:rFonts w:eastAsia="Times New Roman" w:cs="Times New Roman"/>
          <w:sz w:val="22"/>
          <w:szCs w:val="22"/>
        </w:rPr>
        <w:t>.</w:t>
      </w:r>
    </w:p>
    <w:p w14:paraId="0B549068" w14:textId="78AD0942" w:rsidR="00AA663B" w:rsidRPr="006205CD" w:rsidRDefault="0069770C" w:rsidP="006205CD">
      <w:pPr>
        <w:spacing w:before="120" w:after="120" w:line="480" w:lineRule="auto"/>
        <w:ind w:firstLine="720"/>
        <w:rPr>
          <w:rFonts w:eastAsia="Times New Roman" w:cs="Times New Roman"/>
          <w:sz w:val="22"/>
          <w:szCs w:val="22"/>
        </w:rPr>
      </w:pPr>
      <w:r w:rsidRPr="006205CD">
        <w:rPr>
          <w:rFonts w:eastAsia="Times New Roman" w:cs="Times New Roman"/>
          <w:sz w:val="22"/>
          <w:szCs w:val="22"/>
        </w:rPr>
        <w:t>S</w:t>
      </w:r>
      <w:r w:rsidR="0091736D" w:rsidRPr="006205CD">
        <w:rPr>
          <w:rFonts w:eastAsia="Times New Roman" w:cs="Times New Roman"/>
          <w:sz w:val="22"/>
          <w:szCs w:val="22"/>
        </w:rPr>
        <w:t xml:space="preserve">even </w:t>
      </w:r>
      <w:r w:rsidR="0003186C">
        <w:rPr>
          <w:rFonts w:eastAsia="Times New Roman" w:cs="Times New Roman"/>
          <w:sz w:val="22"/>
          <w:szCs w:val="22"/>
        </w:rPr>
        <w:t xml:space="preserve">patients </w:t>
      </w:r>
      <w:r w:rsidR="0091736D" w:rsidRPr="006205CD">
        <w:rPr>
          <w:rFonts w:eastAsia="Times New Roman" w:cs="Times New Roman"/>
          <w:sz w:val="22"/>
          <w:szCs w:val="22"/>
        </w:rPr>
        <w:t>(10.6</w:t>
      </w:r>
      <w:r w:rsidR="00E871C1" w:rsidRPr="006205CD">
        <w:rPr>
          <w:rFonts w:eastAsia="Times New Roman" w:cs="Times New Roman"/>
          <w:sz w:val="22"/>
          <w:szCs w:val="22"/>
        </w:rPr>
        <w:t xml:space="preserve">%) </w:t>
      </w:r>
      <w:r w:rsidR="00866684" w:rsidRPr="006205CD">
        <w:rPr>
          <w:rFonts w:eastAsia="Times New Roman" w:cs="Times New Roman"/>
          <w:sz w:val="22"/>
          <w:szCs w:val="22"/>
        </w:rPr>
        <w:t>experienced possible autoimmune disorders</w:t>
      </w:r>
      <w:r w:rsidR="00E871C1" w:rsidRPr="006205CD">
        <w:rPr>
          <w:rFonts w:eastAsia="Times New Roman" w:cs="Times New Roman"/>
          <w:sz w:val="22"/>
          <w:szCs w:val="22"/>
        </w:rPr>
        <w:t>, which were non</w:t>
      </w:r>
      <w:r w:rsidR="00866684" w:rsidRPr="006205CD">
        <w:rPr>
          <w:rFonts w:eastAsia="Times New Roman" w:cs="Times New Roman"/>
          <w:sz w:val="22"/>
          <w:szCs w:val="22"/>
        </w:rPr>
        <w:t>serious and asse</w:t>
      </w:r>
      <w:r w:rsidR="00E871C1" w:rsidRPr="006205CD">
        <w:rPr>
          <w:rFonts w:eastAsia="Times New Roman" w:cs="Times New Roman"/>
          <w:sz w:val="22"/>
          <w:szCs w:val="22"/>
        </w:rPr>
        <w:t xml:space="preserve">ssed as unrelated to study drug. Of these, </w:t>
      </w:r>
      <w:r w:rsidR="00E33AF8">
        <w:rPr>
          <w:rFonts w:eastAsia="Times New Roman" w:cs="Times New Roman"/>
          <w:sz w:val="22"/>
          <w:szCs w:val="22"/>
        </w:rPr>
        <w:t>three</w:t>
      </w:r>
      <w:r w:rsidR="00E871C1" w:rsidRPr="006205CD">
        <w:rPr>
          <w:rFonts w:eastAsia="Times New Roman" w:cs="Times New Roman"/>
          <w:sz w:val="22"/>
          <w:szCs w:val="22"/>
        </w:rPr>
        <w:t xml:space="preserve"> were </w:t>
      </w:r>
      <w:r w:rsidR="00866684" w:rsidRPr="006205CD">
        <w:rPr>
          <w:rFonts w:eastAsia="Times New Roman" w:cs="Times New Roman"/>
          <w:sz w:val="22"/>
          <w:szCs w:val="22"/>
        </w:rPr>
        <w:t xml:space="preserve">autoimmune hepatitis, </w:t>
      </w:r>
      <w:r w:rsidR="00E33AF8">
        <w:rPr>
          <w:rFonts w:eastAsia="Times New Roman" w:cs="Times New Roman"/>
          <w:sz w:val="22"/>
          <w:szCs w:val="22"/>
        </w:rPr>
        <w:t>two</w:t>
      </w:r>
      <w:r w:rsidR="00866684" w:rsidRPr="006205CD">
        <w:rPr>
          <w:rFonts w:eastAsia="Times New Roman" w:cs="Times New Roman"/>
          <w:sz w:val="22"/>
          <w:szCs w:val="22"/>
        </w:rPr>
        <w:t xml:space="preserve"> membranoproliferative glomerulonephritis</w:t>
      </w:r>
      <w:r w:rsidR="00E871C1" w:rsidRPr="006205CD">
        <w:rPr>
          <w:rFonts w:eastAsia="Times New Roman" w:cs="Times New Roman"/>
          <w:sz w:val="22"/>
          <w:szCs w:val="22"/>
        </w:rPr>
        <w:t xml:space="preserve">, </w:t>
      </w:r>
      <w:r w:rsidR="00E33AF8">
        <w:rPr>
          <w:rFonts w:eastAsia="Times New Roman" w:cs="Times New Roman"/>
          <w:sz w:val="22"/>
          <w:szCs w:val="22"/>
        </w:rPr>
        <w:t>two</w:t>
      </w:r>
      <w:r w:rsidR="00866684" w:rsidRPr="006205CD">
        <w:rPr>
          <w:rFonts w:eastAsia="Times New Roman" w:cs="Times New Roman"/>
          <w:sz w:val="22"/>
          <w:szCs w:val="22"/>
        </w:rPr>
        <w:t xml:space="preserve"> focal segmental glomerulosclerosis, and </w:t>
      </w:r>
      <w:r w:rsidR="00E33AF8">
        <w:rPr>
          <w:rFonts w:eastAsia="Times New Roman" w:cs="Times New Roman"/>
          <w:sz w:val="22"/>
          <w:szCs w:val="22"/>
        </w:rPr>
        <w:t>one</w:t>
      </w:r>
      <w:r w:rsidR="00866684" w:rsidRPr="006205CD">
        <w:rPr>
          <w:rFonts w:eastAsia="Times New Roman" w:cs="Times New Roman"/>
          <w:sz w:val="22"/>
          <w:szCs w:val="22"/>
        </w:rPr>
        <w:t xml:space="preserve"> autoimmune thyroiditis (in a patient who also had </w:t>
      </w:r>
      <w:r w:rsidR="00E33AF8" w:rsidRPr="006205CD">
        <w:rPr>
          <w:rFonts w:eastAsia="Times New Roman" w:cs="Times New Roman"/>
          <w:sz w:val="22"/>
          <w:szCs w:val="22"/>
        </w:rPr>
        <w:t>focal segmental glomerulosclerosis</w:t>
      </w:r>
      <w:r w:rsidR="00866684" w:rsidRPr="006205CD">
        <w:rPr>
          <w:rFonts w:eastAsia="Times New Roman" w:cs="Times New Roman"/>
          <w:sz w:val="22"/>
          <w:szCs w:val="22"/>
        </w:rPr>
        <w:t>)</w:t>
      </w:r>
      <w:r w:rsidR="00E871C1" w:rsidRPr="006205CD">
        <w:rPr>
          <w:rFonts w:eastAsia="Times New Roman" w:cs="Times New Roman"/>
          <w:sz w:val="22"/>
          <w:szCs w:val="22"/>
        </w:rPr>
        <w:t>.</w:t>
      </w:r>
    </w:p>
    <w:p w14:paraId="0F790CD8" w14:textId="0D75EA34" w:rsidR="00DD6C67" w:rsidRPr="006205CD" w:rsidRDefault="00220D79" w:rsidP="006205CD">
      <w:pPr>
        <w:spacing w:before="120" w:after="120" w:line="480" w:lineRule="auto"/>
        <w:ind w:firstLine="720"/>
        <w:rPr>
          <w:rFonts w:eastAsia="Times New Roman" w:cs="Times New Roman"/>
          <w:sz w:val="22"/>
          <w:szCs w:val="22"/>
        </w:rPr>
      </w:pPr>
      <w:r w:rsidRPr="006205CD">
        <w:rPr>
          <w:rFonts w:eastAsia="Times New Roman" w:cs="Times New Roman"/>
          <w:sz w:val="22"/>
          <w:szCs w:val="22"/>
        </w:rPr>
        <w:t>Serious infect</w:t>
      </w:r>
      <w:r w:rsidR="0091736D" w:rsidRPr="006205CD">
        <w:rPr>
          <w:rFonts w:eastAsia="Times New Roman" w:cs="Times New Roman"/>
          <w:sz w:val="22"/>
          <w:szCs w:val="22"/>
        </w:rPr>
        <w:t xml:space="preserve">ions occurred in </w:t>
      </w:r>
      <w:r w:rsidR="00E33AF8">
        <w:rPr>
          <w:rFonts w:eastAsia="Times New Roman" w:cs="Times New Roman"/>
          <w:sz w:val="22"/>
          <w:szCs w:val="22"/>
        </w:rPr>
        <w:t>seven</w:t>
      </w:r>
      <w:r w:rsidR="0003186C">
        <w:rPr>
          <w:rFonts w:eastAsia="Times New Roman" w:cs="Times New Roman"/>
          <w:sz w:val="22"/>
          <w:szCs w:val="22"/>
        </w:rPr>
        <w:t xml:space="preserve"> patients</w:t>
      </w:r>
      <w:r w:rsidR="0091736D" w:rsidRPr="006205CD">
        <w:rPr>
          <w:rFonts w:eastAsia="Times New Roman" w:cs="Times New Roman"/>
          <w:sz w:val="22"/>
          <w:szCs w:val="22"/>
        </w:rPr>
        <w:t xml:space="preserve"> (10.6</w:t>
      </w:r>
      <w:r w:rsidRPr="006205CD">
        <w:rPr>
          <w:rFonts w:eastAsia="Times New Roman" w:cs="Times New Roman"/>
          <w:sz w:val="22"/>
          <w:szCs w:val="22"/>
        </w:rPr>
        <w:t xml:space="preserve">%), and none were assessed as related to study treatment. </w:t>
      </w:r>
    </w:p>
    <w:p w14:paraId="6E2A445A" w14:textId="33FBAC46" w:rsidR="00D7639B" w:rsidRPr="006205CD" w:rsidRDefault="0069770C" w:rsidP="006205CD">
      <w:pPr>
        <w:spacing w:before="120" w:after="120" w:line="480" w:lineRule="auto"/>
        <w:ind w:firstLine="720"/>
        <w:rPr>
          <w:rFonts w:eastAsia="Times New Roman" w:cs="Times New Roman"/>
          <w:sz w:val="18"/>
          <w:szCs w:val="18"/>
        </w:rPr>
      </w:pPr>
      <w:r w:rsidRPr="006205CD">
        <w:rPr>
          <w:rFonts w:eastAsia="Times New Roman" w:cs="Times New Roman"/>
          <w:sz w:val="22"/>
          <w:szCs w:val="22"/>
        </w:rPr>
        <w:t xml:space="preserve">Three </w:t>
      </w:r>
      <w:r w:rsidR="0003186C">
        <w:rPr>
          <w:rFonts w:eastAsia="Times New Roman" w:cs="Times New Roman"/>
          <w:sz w:val="22"/>
          <w:szCs w:val="22"/>
        </w:rPr>
        <w:t xml:space="preserve">patients </w:t>
      </w:r>
      <w:r w:rsidRPr="006205CD">
        <w:rPr>
          <w:rFonts w:eastAsia="Times New Roman" w:cs="Times New Roman"/>
          <w:sz w:val="22"/>
          <w:szCs w:val="22"/>
        </w:rPr>
        <w:t>(</w:t>
      </w:r>
      <w:r w:rsidR="0091736D" w:rsidRPr="006205CD">
        <w:rPr>
          <w:rFonts w:eastAsia="Times New Roman" w:cs="Times New Roman"/>
          <w:sz w:val="22"/>
          <w:szCs w:val="22"/>
        </w:rPr>
        <w:t>4.</w:t>
      </w:r>
      <w:r w:rsidR="005A3F3C" w:rsidRPr="006205CD">
        <w:rPr>
          <w:rFonts w:eastAsia="Times New Roman" w:cs="Times New Roman"/>
          <w:sz w:val="22"/>
          <w:szCs w:val="22"/>
        </w:rPr>
        <w:t xml:space="preserve">5%) </w:t>
      </w:r>
      <w:r w:rsidR="00866684" w:rsidRPr="006205CD">
        <w:rPr>
          <w:rFonts w:eastAsia="Times New Roman" w:cs="Times New Roman"/>
          <w:sz w:val="22"/>
          <w:szCs w:val="22"/>
        </w:rPr>
        <w:t>experienced pancreatitis or relapsing pancreatitis</w:t>
      </w:r>
      <w:r w:rsidR="004E3437" w:rsidRPr="006205CD">
        <w:rPr>
          <w:rFonts w:eastAsia="Times New Roman" w:cs="Times New Roman"/>
          <w:sz w:val="22"/>
          <w:szCs w:val="22"/>
        </w:rPr>
        <w:t>,</w:t>
      </w:r>
      <w:r w:rsidR="00866684" w:rsidRPr="006205CD">
        <w:rPr>
          <w:rFonts w:eastAsia="Times New Roman" w:cs="Times New Roman"/>
          <w:sz w:val="22"/>
          <w:szCs w:val="22"/>
        </w:rPr>
        <w:t xml:space="preserve"> all</w:t>
      </w:r>
      <w:r w:rsidR="004E3437" w:rsidRPr="006205CD">
        <w:rPr>
          <w:rFonts w:eastAsia="Times New Roman" w:cs="Times New Roman"/>
          <w:sz w:val="22"/>
          <w:szCs w:val="22"/>
        </w:rPr>
        <w:t xml:space="preserve"> of which were</w:t>
      </w:r>
      <w:r w:rsidR="00866684" w:rsidRPr="006205CD">
        <w:rPr>
          <w:rFonts w:eastAsia="Times New Roman" w:cs="Times New Roman"/>
          <w:sz w:val="22"/>
          <w:szCs w:val="22"/>
        </w:rPr>
        <w:t xml:space="preserve"> judged to be severe in intens</w:t>
      </w:r>
      <w:r w:rsidR="004E3437" w:rsidRPr="006205CD">
        <w:rPr>
          <w:rFonts w:eastAsia="Times New Roman" w:cs="Times New Roman"/>
          <w:sz w:val="22"/>
          <w:szCs w:val="22"/>
        </w:rPr>
        <w:t>ity and unrelated to study drug. A</w:t>
      </w:r>
      <w:r w:rsidR="00866684" w:rsidRPr="006205CD">
        <w:rPr>
          <w:rFonts w:eastAsia="Times New Roman" w:cs="Times New Roman"/>
          <w:sz w:val="22"/>
          <w:szCs w:val="22"/>
        </w:rPr>
        <w:t xml:space="preserve">ll </w:t>
      </w:r>
      <w:r w:rsidR="00E33AF8">
        <w:rPr>
          <w:rFonts w:eastAsia="Times New Roman" w:cs="Times New Roman"/>
          <w:sz w:val="22"/>
          <w:szCs w:val="22"/>
        </w:rPr>
        <w:t>three</w:t>
      </w:r>
      <w:r w:rsidR="00866684" w:rsidRPr="006205CD">
        <w:rPr>
          <w:rFonts w:eastAsia="Times New Roman" w:cs="Times New Roman"/>
          <w:sz w:val="22"/>
          <w:szCs w:val="22"/>
        </w:rPr>
        <w:t xml:space="preserve"> </w:t>
      </w:r>
      <w:r w:rsidR="004E3437" w:rsidRPr="006205CD">
        <w:rPr>
          <w:rFonts w:eastAsia="Times New Roman" w:cs="Times New Roman"/>
          <w:sz w:val="22"/>
          <w:szCs w:val="22"/>
        </w:rPr>
        <w:t xml:space="preserve">of these </w:t>
      </w:r>
      <w:r w:rsidR="00866684" w:rsidRPr="006205CD">
        <w:rPr>
          <w:rFonts w:eastAsia="Times New Roman" w:cs="Times New Roman"/>
          <w:sz w:val="22"/>
          <w:szCs w:val="22"/>
        </w:rPr>
        <w:t>patients had a history of pancreatitis and hypertriglyceridemia</w:t>
      </w:r>
      <w:r w:rsidR="004E3437" w:rsidRPr="006205CD">
        <w:rPr>
          <w:rFonts w:eastAsia="Times New Roman" w:cs="Times New Roman"/>
          <w:sz w:val="22"/>
          <w:szCs w:val="22"/>
        </w:rPr>
        <w:t>.</w:t>
      </w:r>
      <w:r w:rsidR="00C41B97" w:rsidRPr="006205CD">
        <w:rPr>
          <w:rFonts w:eastAsia="Times New Roman" w:cs="Times New Roman"/>
          <w:sz w:val="22"/>
          <w:szCs w:val="22"/>
        </w:rPr>
        <w:t xml:space="preserve"> </w:t>
      </w:r>
    </w:p>
    <w:p w14:paraId="31C48905" w14:textId="34829036" w:rsidR="00295377" w:rsidRPr="00540E71" w:rsidRDefault="00540E71" w:rsidP="006205CD">
      <w:pPr>
        <w:spacing w:before="120" w:after="120" w:line="480" w:lineRule="auto"/>
        <w:rPr>
          <w:rFonts w:cs="Times New Roman"/>
          <w:b/>
          <w:szCs w:val="22"/>
        </w:rPr>
      </w:pPr>
      <w:r w:rsidRPr="00540E71">
        <w:rPr>
          <w:rFonts w:cs="Times New Roman"/>
          <w:b/>
          <w:szCs w:val="22"/>
        </w:rPr>
        <w:t>Discussion</w:t>
      </w:r>
    </w:p>
    <w:p w14:paraId="7789A8AF" w14:textId="6B0CB3FE" w:rsidR="00D3324F" w:rsidRPr="006205CD" w:rsidRDefault="00256A7C" w:rsidP="006205CD">
      <w:pPr>
        <w:spacing w:before="120" w:after="120" w:line="480" w:lineRule="auto"/>
        <w:rPr>
          <w:rFonts w:cs="Times New Roman"/>
          <w:sz w:val="22"/>
          <w:szCs w:val="22"/>
        </w:rPr>
      </w:pPr>
      <w:r w:rsidRPr="006205CD">
        <w:rPr>
          <w:rFonts w:cs="Times New Roman"/>
          <w:sz w:val="22"/>
          <w:szCs w:val="22"/>
        </w:rPr>
        <w:t xml:space="preserve">This combined analysis of </w:t>
      </w:r>
      <w:r w:rsidR="00E33AF8">
        <w:rPr>
          <w:rFonts w:cs="Times New Roman"/>
          <w:sz w:val="22"/>
          <w:szCs w:val="22"/>
        </w:rPr>
        <w:t>two</w:t>
      </w:r>
      <w:r w:rsidR="00367E79" w:rsidRPr="006205CD">
        <w:rPr>
          <w:rFonts w:cs="Times New Roman"/>
          <w:sz w:val="22"/>
          <w:szCs w:val="22"/>
        </w:rPr>
        <w:t xml:space="preserve"> </w:t>
      </w:r>
      <w:r w:rsidR="00067EDD" w:rsidRPr="006205CD">
        <w:rPr>
          <w:rFonts w:cs="Times New Roman"/>
          <w:sz w:val="22"/>
          <w:szCs w:val="22"/>
        </w:rPr>
        <w:t xml:space="preserve">open-label trials examined the largest </w:t>
      </w:r>
      <w:r w:rsidR="00F928DB" w:rsidRPr="006205CD">
        <w:rPr>
          <w:rFonts w:cs="Times New Roman"/>
          <w:sz w:val="22"/>
          <w:szCs w:val="22"/>
        </w:rPr>
        <w:t xml:space="preserve">published </w:t>
      </w:r>
      <w:r w:rsidR="00067EDD" w:rsidRPr="006205CD">
        <w:rPr>
          <w:rFonts w:cs="Times New Roman"/>
          <w:sz w:val="22"/>
          <w:szCs w:val="22"/>
        </w:rPr>
        <w:t xml:space="preserve">cohort of patients with GL </w:t>
      </w:r>
      <w:r w:rsidR="00F928DB" w:rsidRPr="006205CD">
        <w:rPr>
          <w:rFonts w:cs="Times New Roman"/>
          <w:sz w:val="22"/>
          <w:szCs w:val="22"/>
        </w:rPr>
        <w:t>over a</w:t>
      </w:r>
      <w:r w:rsidR="00973D29" w:rsidRPr="006205CD">
        <w:rPr>
          <w:rFonts w:cs="Times New Roman"/>
          <w:sz w:val="22"/>
          <w:szCs w:val="22"/>
        </w:rPr>
        <w:t>n extended</w:t>
      </w:r>
      <w:r w:rsidR="00F928DB" w:rsidRPr="006205CD">
        <w:rPr>
          <w:rFonts w:cs="Times New Roman"/>
          <w:sz w:val="22"/>
          <w:szCs w:val="22"/>
        </w:rPr>
        <w:t xml:space="preserve"> t</w:t>
      </w:r>
      <w:r w:rsidR="008300A3" w:rsidRPr="006205CD">
        <w:rPr>
          <w:rFonts w:cs="Times New Roman"/>
          <w:sz w:val="22"/>
          <w:szCs w:val="22"/>
        </w:rPr>
        <w:t>ime period</w:t>
      </w:r>
      <w:r w:rsidR="006D687A" w:rsidRPr="006205CD">
        <w:rPr>
          <w:rFonts w:cs="Times New Roman"/>
          <w:sz w:val="22"/>
          <w:szCs w:val="22"/>
        </w:rPr>
        <w:t xml:space="preserve"> (mean overall duration on metreleptin of 5 years)</w:t>
      </w:r>
      <w:r w:rsidR="001C7B35" w:rsidRPr="006205CD">
        <w:rPr>
          <w:rFonts w:cs="Times New Roman"/>
          <w:sz w:val="22"/>
          <w:szCs w:val="22"/>
        </w:rPr>
        <w:t>.</w:t>
      </w:r>
      <w:r w:rsidR="00367E79" w:rsidRPr="00973F26">
        <w:rPr>
          <w:rFonts w:cs="Times New Roman"/>
          <w:sz w:val="22"/>
          <w:szCs w:val="22"/>
        </w:rPr>
        <w:t xml:space="preserve"> </w:t>
      </w:r>
      <w:r w:rsidR="009A5912" w:rsidRPr="006205CD">
        <w:rPr>
          <w:rFonts w:cs="Times New Roman"/>
          <w:sz w:val="22"/>
          <w:szCs w:val="22"/>
        </w:rPr>
        <w:t xml:space="preserve">Metreleptin </w:t>
      </w:r>
      <w:r w:rsidR="009A5912" w:rsidRPr="006205CD">
        <w:rPr>
          <w:rFonts w:cs="Times New Roman"/>
          <w:sz w:val="22"/>
          <w:szCs w:val="22"/>
        </w:rPr>
        <w:lastRenderedPageBreak/>
        <w:t xml:space="preserve">administration and dose adjustments have been previously described </w:t>
      </w:r>
      <w:r w:rsidR="009A5912" w:rsidRPr="006205CD">
        <w:rPr>
          <w:rFonts w:cs="Times New Roman"/>
          <w:noProof/>
          <w:sz w:val="22"/>
          <w:szCs w:val="22"/>
        </w:rPr>
        <w:t>[8]</w:t>
      </w:r>
      <w:r w:rsidR="009A5912" w:rsidRPr="006205CD">
        <w:rPr>
          <w:rFonts w:cs="Times New Roman"/>
          <w:sz w:val="22"/>
          <w:szCs w:val="22"/>
        </w:rPr>
        <w:t>. Here, c</w:t>
      </w:r>
      <w:r w:rsidR="00D20A1F" w:rsidRPr="006205CD">
        <w:rPr>
          <w:rFonts w:cs="Times New Roman"/>
          <w:sz w:val="22"/>
          <w:szCs w:val="22"/>
        </w:rPr>
        <w:t>linically meaningful and significant improvements were observe</w:t>
      </w:r>
      <w:r w:rsidR="00962773" w:rsidRPr="006205CD">
        <w:rPr>
          <w:rFonts w:cs="Times New Roman"/>
          <w:sz w:val="22"/>
          <w:szCs w:val="22"/>
        </w:rPr>
        <w:t>d from baseline to month 12</w:t>
      </w:r>
      <w:r w:rsidR="00D20A1F" w:rsidRPr="006205CD">
        <w:rPr>
          <w:rFonts w:cs="Times New Roman"/>
          <w:sz w:val="22"/>
          <w:szCs w:val="22"/>
        </w:rPr>
        <w:t xml:space="preserve"> for HbA1c, </w:t>
      </w:r>
      <w:r w:rsidR="00AE28E7" w:rsidRPr="006205CD">
        <w:rPr>
          <w:rFonts w:cs="Times New Roman"/>
          <w:sz w:val="22"/>
          <w:szCs w:val="22"/>
        </w:rPr>
        <w:t xml:space="preserve">fasting </w:t>
      </w:r>
      <w:r w:rsidR="00D20A1F" w:rsidRPr="006205CD">
        <w:rPr>
          <w:rFonts w:cs="Times New Roman"/>
          <w:sz w:val="22"/>
          <w:szCs w:val="22"/>
        </w:rPr>
        <w:t>TG</w:t>
      </w:r>
      <w:r w:rsidR="00680D27">
        <w:rPr>
          <w:rFonts w:cs="Times New Roman"/>
          <w:sz w:val="22"/>
          <w:szCs w:val="22"/>
        </w:rPr>
        <w:t>s</w:t>
      </w:r>
      <w:r w:rsidR="00D20A1F" w:rsidRPr="006205CD">
        <w:rPr>
          <w:rFonts w:cs="Times New Roman"/>
          <w:sz w:val="22"/>
          <w:szCs w:val="22"/>
        </w:rPr>
        <w:t>, and FPG</w:t>
      </w:r>
      <w:r w:rsidR="00693C69" w:rsidRPr="006205CD">
        <w:rPr>
          <w:rFonts w:cs="Times New Roman"/>
          <w:sz w:val="22"/>
          <w:szCs w:val="22"/>
        </w:rPr>
        <w:t>.</w:t>
      </w:r>
      <w:r w:rsidR="00067EDD" w:rsidRPr="006205CD">
        <w:rPr>
          <w:rFonts w:cs="Times New Roman"/>
          <w:sz w:val="22"/>
          <w:szCs w:val="22"/>
        </w:rPr>
        <w:t xml:space="preserve"> </w:t>
      </w:r>
      <w:r w:rsidR="00693C69" w:rsidRPr="006205CD">
        <w:rPr>
          <w:rFonts w:cs="Times New Roman"/>
          <w:sz w:val="22"/>
          <w:szCs w:val="22"/>
        </w:rPr>
        <w:t xml:space="preserve">High percentages of patients achieved target decreases in </w:t>
      </w:r>
      <w:r w:rsidR="00AE28E7" w:rsidRPr="006205CD">
        <w:rPr>
          <w:rFonts w:cs="Times New Roman"/>
          <w:sz w:val="22"/>
          <w:szCs w:val="22"/>
        </w:rPr>
        <w:t xml:space="preserve">fasting </w:t>
      </w:r>
      <w:r w:rsidR="00693C69" w:rsidRPr="006205CD">
        <w:rPr>
          <w:rFonts w:cs="Times New Roman"/>
          <w:sz w:val="22"/>
          <w:szCs w:val="22"/>
        </w:rPr>
        <w:t>TG</w:t>
      </w:r>
      <w:r w:rsidR="00680D27">
        <w:rPr>
          <w:rFonts w:cs="Times New Roman"/>
          <w:sz w:val="22"/>
          <w:szCs w:val="22"/>
        </w:rPr>
        <w:t>s</w:t>
      </w:r>
      <w:r w:rsidR="00693C69" w:rsidRPr="006205CD">
        <w:rPr>
          <w:rFonts w:cs="Times New Roman"/>
          <w:sz w:val="22"/>
          <w:szCs w:val="22"/>
        </w:rPr>
        <w:t xml:space="preserve"> as early as month 4, with </w:t>
      </w:r>
      <w:r w:rsidR="00833166" w:rsidRPr="006205CD">
        <w:rPr>
          <w:rFonts w:cs="Times New Roman"/>
          <w:sz w:val="22"/>
          <w:szCs w:val="22"/>
        </w:rPr>
        <w:t xml:space="preserve">even </w:t>
      </w:r>
      <w:r w:rsidR="00693C69" w:rsidRPr="006205CD">
        <w:rPr>
          <w:rFonts w:cs="Times New Roman"/>
          <w:sz w:val="22"/>
          <w:szCs w:val="22"/>
        </w:rPr>
        <w:t xml:space="preserve">greater proportions </w:t>
      </w:r>
      <w:r w:rsidR="00DD644B" w:rsidRPr="006205CD">
        <w:rPr>
          <w:rFonts w:cs="Times New Roman"/>
          <w:sz w:val="22"/>
          <w:szCs w:val="22"/>
        </w:rPr>
        <w:t>achieving target reductions in HbA1c or fasting TG</w:t>
      </w:r>
      <w:r w:rsidR="00680D27">
        <w:rPr>
          <w:rFonts w:cs="Times New Roman"/>
          <w:sz w:val="22"/>
          <w:szCs w:val="22"/>
        </w:rPr>
        <w:t>s</w:t>
      </w:r>
      <w:r w:rsidR="00DD644B" w:rsidRPr="006205CD">
        <w:rPr>
          <w:rFonts w:cs="Times New Roman"/>
          <w:sz w:val="22"/>
          <w:szCs w:val="22"/>
        </w:rPr>
        <w:t xml:space="preserve"> </w:t>
      </w:r>
      <w:r w:rsidR="00693C69" w:rsidRPr="006205CD">
        <w:rPr>
          <w:rFonts w:cs="Times New Roman"/>
          <w:sz w:val="22"/>
          <w:szCs w:val="22"/>
        </w:rPr>
        <w:t xml:space="preserve">at month 12. </w:t>
      </w:r>
      <w:r w:rsidR="00D3324F" w:rsidRPr="006205CD">
        <w:rPr>
          <w:rFonts w:cs="Times New Roman"/>
          <w:sz w:val="22"/>
          <w:szCs w:val="22"/>
        </w:rPr>
        <w:t>Metreleptin likely shows</w:t>
      </w:r>
      <w:r w:rsidR="00663CBD" w:rsidRPr="006205CD">
        <w:rPr>
          <w:rFonts w:cs="Times New Roman"/>
          <w:sz w:val="22"/>
          <w:szCs w:val="22"/>
        </w:rPr>
        <w:t xml:space="preserve"> beneficial</w:t>
      </w:r>
      <w:r w:rsidR="00D3324F" w:rsidRPr="006205CD">
        <w:rPr>
          <w:rFonts w:cs="Times New Roman"/>
          <w:sz w:val="22"/>
          <w:szCs w:val="22"/>
        </w:rPr>
        <w:t xml:space="preserve"> eff</w:t>
      </w:r>
      <w:r w:rsidR="00AE28E7" w:rsidRPr="006205CD">
        <w:rPr>
          <w:rFonts w:cs="Times New Roman"/>
          <w:sz w:val="22"/>
          <w:szCs w:val="22"/>
        </w:rPr>
        <w:t>ects even earlier than 4 months</w:t>
      </w:r>
      <w:r w:rsidR="00367E79" w:rsidRPr="006205CD">
        <w:rPr>
          <w:rFonts w:cs="Times New Roman"/>
          <w:sz w:val="22"/>
          <w:szCs w:val="22"/>
        </w:rPr>
        <w:t>,</w:t>
      </w:r>
      <w:r w:rsidR="00AE28E7" w:rsidRPr="006205CD">
        <w:rPr>
          <w:rFonts w:cs="Times New Roman"/>
          <w:sz w:val="22"/>
          <w:szCs w:val="22"/>
        </w:rPr>
        <w:t xml:space="preserve"> since</w:t>
      </w:r>
      <w:r w:rsidR="00D3324F" w:rsidRPr="006205CD">
        <w:rPr>
          <w:rFonts w:cs="Times New Roman"/>
          <w:sz w:val="22"/>
          <w:szCs w:val="22"/>
        </w:rPr>
        <w:t xml:space="preserve"> a Japanese study of </w:t>
      </w:r>
      <w:r w:rsidR="00E33AF8">
        <w:rPr>
          <w:rFonts w:cs="Times New Roman"/>
          <w:sz w:val="22"/>
          <w:szCs w:val="22"/>
        </w:rPr>
        <w:t>seven</w:t>
      </w:r>
      <w:r w:rsidR="00D3324F" w:rsidRPr="006205CD">
        <w:rPr>
          <w:rFonts w:cs="Times New Roman"/>
          <w:sz w:val="22"/>
          <w:szCs w:val="22"/>
        </w:rPr>
        <w:t xml:space="preserve"> patients treated with metreleptin showed improvements in FPG and TG</w:t>
      </w:r>
      <w:r w:rsidR="00680D27">
        <w:rPr>
          <w:rFonts w:cs="Times New Roman"/>
          <w:sz w:val="22"/>
          <w:szCs w:val="22"/>
        </w:rPr>
        <w:t>s</w:t>
      </w:r>
      <w:r w:rsidR="00D3324F" w:rsidRPr="006205CD">
        <w:rPr>
          <w:rFonts w:cs="Times New Roman"/>
          <w:sz w:val="22"/>
          <w:szCs w:val="22"/>
        </w:rPr>
        <w:t xml:space="preserve"> within </w:t>
      </w:r>
      <w:r w:rsidR="00367E79" w:rsidRPr="006205CD">
        <w:rPr>
          <w:rFonts w:cs="Times New Roman"/>
          <w:sz w:val="22"/>
          <w:szCs w:val="22"/>
        </w:rPr>
        <w:t xml:space="preserve">1 </w:t>
      </w:r>
      <w:r w:rsidR="00D3324F" w:rsidRPr="006205CD">
        <w:rPr>
          <w:rFonts w:cs="Times New Roman"/>
          <w:sz w:val="22"/>
          <w:szCs w:val="22"/>
        </w:rPr>
        <w:t xml:space="preserve">week and a French study of </w:t>
      </w:r>
      <w:r w:rsidR="00E33AF8">
        <w:rPr>
          <w:rFonts w:cs="Times New Roman"/>
          <w:sz w:val="22"/>
          <w:szCs w:val="22"/>
        </w:rPr>
        <w:t>five</w:t>
      </w:r>
      <w:r w:rsidR="00D3324F" w:rsidRPr="006205CD">
        <w:rPr>
          <w:rFonts w:cs="Times New Roman"/>
          <w:sz w:val="22"/>
          <w:szCs w:val="22"/>
        </w:rPr>
        <w:t xml:space="preserve"> patients found significant decreases in HbA1c and TG</w:t>
      </w:r>
      <w:r w:rsidR="00680D27">
        <w:rPr>
          <w:rFonts w:cs="Times New Roman"/>
          <w:sz w:val="22"/>
          <w:szCs w:val="22"/>
        </w:rPr>
        <w:t>s</w:t>
      </w:r>
      <w:r w:rsidR="00D3324F" w:rsidRPr="006205CD">
        <w:rPr>
          <w:rFonts w:cs="Times New Roman"/>
          <w:sz w:val="22"/>
          <w:szCs w:val="22"/>
        </w:rPr>
        <w:t xml:space="preserve"> after 1 month of metreleptin treatment, which were </w:t>
      </w:r>
      <w:r w:rsidR="00614B49" w:rsidRPr="006205CD">
        <w:rPr>
          <w:rFonts w:cs="Times New Roman"/>
          <w:sz w:val="22"/>
          <w:szCs w:val="22"/>
        </w:rPr>
        <w:t>maintained at</w:t>
      </w:r>
      <w:r w:rsidR="00D3324F" w:rsidRPr="006205CD">
        <w:rPr>
          <w:rFonts w:cs="Times New Roman"/>
          <w:sz w:val="22"/>
          <w:szCs w:val="22"/>
        </w:rPr>
        <w:t xml:space="preserve"> 12 months </w:t>
      </w:r>
      <w:r w:rsidR="0087059E">
        <w:rPr>
          <w:rFonts w:cs="Times New Roman"/>
          <w:noProof/>
          <w:sz w:val="22"/>
          <w:szCs w:val="22"/>
        </w:rPr>
        <w:t>[21, 22]</w:t>
      </w:r>
      <w:r w:rsidR="00D3324F" w:rsidRPr="006205CD">
        <w:rPr>
          <w:rFonts w:cs="Times New Roman"/>
          <w:sz w:val="22"/>
          <w:szCs w:val="22"/>
        </w:rPr>
        <w:t xml:space="preserve">. </w:t>
      </w:r>
    </w:p>
    <w:p w14:paraId="1BD9C948" w14:textId="40C0C3ED" w:rsidR="00663CBD" w:rsidRPr="006205CD" w:rsidRDefault="00E91F43" w:rsidP="006205CD">
      <w:pPr>
        <w:spacing w:before="120" w:after="120" w:line="480" w:lineRule="auto"/>
        <w:ind w:firstLine="720"/>
        <w:rPr>
          <w:rFonts w:cs="Times New Roman"/>
          <w:sz w:val="22"/>
          <w:szCs w:val="22"/>
        </w:rPr>
      </w:pPr>
      <w:r w:rsidRPr="006205CD">
        <w:rPr>
          <w:rFonts w:cs="Times New Roman"/>
          <w:sz w:val="22"/>
          <w:szCs w:val="22"/>
        </w:rPr>
        <w:t>Many patients lacked 36</w:t>
      </w:r>
      <w:r w:rsidR="00367E79" w:rsidRPr="006205CD">
        <w:rPr>
          <w:rFonts w:cs="Times New Roman"/>
          <w:sz w:val="22"/>
          <w:szCs w:val="22"/>
        </w:rPr>
        <w:t>-</w:t>
      </w:r>
      <w:r w:rsidRPr="006205CD">
        <w:rPr>
          <w:rFonts w:cs="Times New Roman"/>
          <w:sz w:val="22"/>
          <w:szCs w:val="22"/>
        </w:rPr>
        <w:t xml:space="preserve">month data because they </w:t>
      </w:r>
      <w:r w:rsidR="005C3B6B" w:rsidRPr="006205CD">
        <w:rPr>
          <w:rFonts w:cs="Times New Roman"/>
          <w:sz w:val="22"/>
          <w:szCs w:val="22"/>
        </w:rPr>
        <w:t>did not have a lab</w:t>
      </w:r>
      <w:r w:rsidR="0003186C">
        <w:rPr>
          <w:rFonts w:cs="Times New Roman"/>
          <w:sz w:val="22"/>
          <w:szCs w:val="22"/>
        </w:rPr>
        <w:t>oratory</w:t>
      </w:r>
      <w:r w:rsidR="005C3B6B" w:rsidRPr="006205CD">
        <w:rPr>
          <w:rFonts w:cs="Times New Roman"/>
          <w:sz w:val="22"/>
          <w:szCs w:val="22"/>
        </w:rPr>
        <w:t xml:space="preserve"> value within the 36-month window, </w:t>
      </w:r>
      <w:r w:rsidR="00E73591" w:rsidRPr="006205CD">
        <w:rPr>
          <w:rFonts w:cs="Times New Roman"/>
          <w:sz w:val="22"/>
          <w:szCs w:val="22"/>
        </w:rPr>
        <w:t xml:space="preserve">were </w:t>
      </w:r>
      <w:r w:rsidRPr="006205CD">
        <w:rPr>
          <w:rFonts w:cs="Times New Roman"/>
          <w:sz w:val="22"/>
          <w:szCs w:val="22"/>
        </w:rPr>
        <w:t xml:space="preserve">enrolled in the </w:t>
      </w:r>
      <w:r w:rsidR="00DD644B" w:rsidRPr="006205CD">
        <w:rPr>
          <w:rFonts w:cs="Times New Roman"/>
          <w:sz w:val="22"/>
          <w:szCs w:val="22"/>
        </w:rPr>
        <w:t xml:space="preserve">final </w:t>
      </w:r>
      <w:r w:rsidRPr="006205CD">
        <w:rPr>
          <w:rFonts w:cs="Times New Roman"/>
          <w:sz w:val="22"/>
          <w:szCs w:val="22"/>
        </w:rPr>
        <w:t>3 years of the study</w:t>
      </w:r>
      <w:r w:rsidR="00DD644B" w:rsidRPr="006205CD">
        <w:rPr>
          <w:rFonts w:cs="Times New Roman"/>
          <w:sz w:val="22"/>
          <w:szCs w:val="22"/>
        </w:rPr>
        <w:t>,</w:t>
      </w:r>
      <w:r w:rsidRPr="006205CD">
        <w:rPr>
          <w:rFonts w:cs="Times New Roman"/>
          <w:sz w:val="22"/>
          <w:szCs w:val="22"/>
        </w:rPr>
        <w:t xml:space="preserve"> or transferred to another site</w:t>
      </w:r>
      <w:r w:rsidR="00DD644B" w:rsidRPr="006205CD">
        <w:rPr>
          <w:rFonts w:cs="Times New Roman"/>
          <w:sz w:val="22"/>
          <w:szCs w:val="22"/>
        </w:rPr>
        <w:t xml:space="preserve"> </w:t>
      </w:r>
      <w:r w:rsidR="0003186C">
        <w:rPr>
          <w:rFonts w:cs="Times New Roman"/>
          <w:sz w:val="22"/>
          <w:szCs w:val="22"/>
        </w:rPr>
        <w:t>before</w:t>
      </w:r>
      <w:r w:rsidR="00DD644B" w:rsidRPr="006205CD">
        <w:rPr>
          <w:rFonts w:cs="Times New Roman"/>
          <w:sz w:val="22"/>
          <w:szCs w:val="22"/>
        </w:rPr>
        <w:t xml:space="preserve"> 36 months of metreleptin treatment</w:t>
      </w:r>
      <w:r w:rsidRPr="006205CD">
        <w:rPr>
          <w:rFonts w:cs="Times New Roman"/>
          <w:sz w:val="22"/>
          <w:szCs w:val="22"/>
        </w:rPr>
        <w:t>. However, meaningful mean changes from baseline in HbA1c, fasting TG</w:t>
      </w:r>
      <w:r w:rsidR="00680D27">
        <w:rPr>
          <w:rFonts w:cs="Times New Roman"/>
          <w:sz w:val="22"/>
          <w:szCs w:val="22"/>
        </w:rPr>
        <w:t>s</w:t>
      </w:r>
      <w:r w:rsidRPr="006205CD">
        <w:rPr>
          <w:rFonts w:cs="Times New Roman"/>
          <w:sz w:val="22"/>
          <w:szCs w:val="22"/>
        </w:rPr>
        <w:t xml:space="preserve">, and FPG were sustained at month 36 in this trial in </w:t>
      </w:r>
      <w:r w:rsidR="00693C69" w:rsidRPr="006205CD">
        <w:rPr>
          <w:rFonts w:cs="Times New Roman"/>
          <w:sz w:val="22"/>
          <w:szCs w:val="22"/>
        </w:rPr>
        <w:t xml:space="preserve">17 patients </w:t>
      </w:r>
      <w:r w:rsidR="00006D52" w:rsidRPr="006205CD">
        <w:rPr>
          <w:rFonts w:cs="Times New Roman"/>
          <w:sz w:val="22"/>
          <w:szCs w:val="22"/>
        </w:rPr>
        <w:t xml:space="preserve">who </w:t>
      </w:r>
      <w:r w:rsidR="00693C69" w:rsidRPr="006205CD">
        <w:rPr>
          <w:rFonts w:cs="Times New Roman"/>
          <w:sz w:val="22"/>
          <w:szCs w:val="22"/>
        </w:rPr>
        <w:t>had assessment</w:t>
      </w:r>
      <w:r w:rsidRPr="006205CD">
        <w:rPr>
          <w:rFonts w:cs="Times New Roman"/>
          <w:sz w:val="22"/>
          <w:szCs w:val="22"/>
        </w:rPr>
        <w:t>s</w:t>
      </w:r>
      <w:r w:rsidR="00693C69" w:rsidRPr="006205CD">
        <w:rPr>
          <w:rFonts w:cs="Times New Roman"/>
          <w:sz w:val="22"/>
          <w:szCs w:val="22"/>
        </w:rPr>
        <w:t xml:space="preserve"> at month 36</w:t>
      </w:r>
      <w:r w:rsidR="00740015" w:rsidRPr="006205CD">
        <w:rPr>
          <w:rFonts w:cs="Times New Roman"/>
          <w:sz w:val="22"/>
          <w:szCs w:val="22"/>
        </w:rPr>
        <w:t>.</w:t>
      </w:r>
      <w:r w:rsidR="00B26594" w:rsidRPr="006205CD">
        <w:rPr>
          <w:rFonts w:cs="Times New Roman"/>
          <w:sz w:val="22"/>
          <w:szCs w:val="22"/>
        </w:rPr>
        <w:t xml:space="preserve"> </w:t>
      </w:r>
      <w:r w:rsidR="00740015" w:rsidRPr="006205CD">
        <w:rPr>
          <w:rFonts w:cs="Times New Roman"/>
          <w:sz w:val="22"/>
          <w:szCs w:val="22"/>
        </w:rPr>
        <w:t>Moreover</w:t>
      </w:r>
      <w:r w:rsidR="002E121D" w:rsidRPr="006205CD">
        <w:rPr>
          <w:rFonts w:cs="Times New Roman"/>
          <w:sz w:val="22"/>
          <w:szCs w:val="22"/>
        </w:rPr>
        <w:t>,</w:t>
      </w:r>
      <w:r w:rsidR="004F057F" w:rsidRPr="006205CD">
        <w:rPr>
          <w:rFonts w:cs="Times New Roman"/>
          <w:sz w:val="22"/>
          <w:szCs w:val="22"/>
        </w:rPr>
        <w:t xml:space="preserve"> the MMRM analysis </w:t>
      </w:r>
      <w:r w:rsidR="00740015" w:rsidRPr="006205CD">
        <w:rPr>
          <w:rFonts w:cs="Times New Roman"/>
          <w:sz w:val="22"/>
          <w:szCs w:val="22"/>
        </w:rPr>
        <w:t>showed</w:t>
      </w:r>
      <w:r w:rsidR="004F057F" w:rsidRPr="006205CD">
        <w:rPr>
          <w:rFonts w:cs="Times New Roman"/>
          <w:sz w:val="22"/>
          <w:szCs w:val="22"/>
        </w:rPr>
        <w:t xml:space="preserve"> significant decreases in HbA1c, fasting TG</w:t>
      </w:r>
      <w:r w:rsidR="00680D27">
        <w:rPr>
          <w:rFonts w:cs="Times New Roman"/>
          <w:sz w:val="22"/>
          <w:szCs w:val="22"/>
        </w:rPr>
        <w:t>s</w:t>
      </w:r>
      <w:r w:rsidR="004F057F" w:rsidRPr="006205CD">
        <w:rPr>
          <w:rFonts w:cs="Times New Roman"/>
          <w:sz w:val="22"/>
          <w:szCs w:val="22"/>
        </w:rPr>
        <w:t>, and FPG over all patients and visits.</w:t>
      </w:r>
      <w:r w:rsidR="002E121D" w:rsidRPr="006205CD">
        <w:rPr>
          <w:rFonts w:cs="Times New Roman"/>
          <w:sz w:val="22"/>
          <w:szCs w:val="22"/>
        </w:rPr>
        <w:t xml:space="preserve"> </w:t>
      </w:r>
      <w:r w:rsidR="004F057F" w:rsidRPr="006205CD">
        <w:rPr>
          <w:rFonts w:cs="Times New Roman"/>
          <w:sz w:val="22"/>
          <w:szCs w:val="22"/>
        </w:rPr>
        <w:t>O</w:t>
      </w:r>
      <w:r w:rsidR="00663CBD" w:rsidRPr="006205CD">
        <w:rPr>
          <w:rFonts w:cs="Times New Roman"/>
          <w:sz w:val="22"/>
          <w:szCs w:val="22"/>
        </w:rPr>
        <w:t xml:space="preserve">ther trials </w:t>
      </w:r>
      <w:r w:rsidR="00DD6C67" w:rsidRPr="006205CD">
        <w:rPr>
          <w:rFonts w:cs="Times New Roman"/>
          <w:sz w:val="22"/>
          <w:szCs w:val="22"/>
        </w:rPr>
        <w:t xml:space="preserve">of metreleptin </w:t>
      </w:r>
      <w:r w:rsidR="00663CBD" w:rsidRPr="006205CD">
        <w:rPr>
          <w:rFonts w:cs="Times New Roman"/>
          <w:sz w:val="22"/>
          <w:szCs w:val="22"/>
        </w:rPr>
        <w:t xml:space="preserve">with small numbers of </w:t>
      </w:r>
      <w:r w:rsidR="00E33AF8">
        <w:rPr>
          <w:rFonts w:cs="Times New Roman"/>
          <w:sz w:val="22"/>
          <w:szCs w:val="22"/>
        </w:rPr>
        <w:t xml:space="preserve">patients with </w:t>
      </w:r>
      <w:r w:rsidR="00DD6C67" w:rsidRPr="006205CD">
        <w:rPr>
          <w:rFonts w:cs="Times New Roman"/>
          <w:sz w:val="22"/>
          <w:szCs w:val="22"/>
        </w:rPr>
        <w:t>GL</w:t>
      </w:r>
      <w:r w:rsidR="00663CBD" w:rsidRPr="006205CD">
        <w:rPr>
          <w:rFonts w:cs="Times New Roman"/>
          <w:sz w:val="22"/>
          <w:szCs w:val="22"/>
        </w:rPr>
        <w:t xml:space="preserve"> (</w:t>
      </w:r>
      <w:r w:rsidR="00663CBD" w:rsidRPr="00973F26">
        <w:rPr>
          <w:rFonts w:cs="Times New Roman"/>
          <w:i/>
          <w:sz w:val="22"/>
          <w:szCs w:val="22"/>
        </w:rPr>
        <w:t>n</w:t>
      </w:r>
      <w:r w:rsidR="00663CBD" w:rsidRPr="006205CD">
        <w:rPr>
          <w:rFonts w:cs="Times New Roman"/>
          <w:sz w:val="22"/>
          <w:szCs w:val="22"/>
        </w:rPr>
        <w:t>≤8) have</w:t>
      </w:r>
      <w:r w:rsidR="004F057F" w:rsidRPr="006205CD">
        <w:rPr>
          <w:rFonts w:cs="Times New Roman"/>
          <w:sz w:val="22"/>
          <w:szCs w:val="22"/>
        </w:rPr>
        <w:t xml:space="preserve"> also</w:t>
      </w:r>
      <w:r w:rsidR="00663CBD" w:rsidRPr="006205CD">
        <w:rPr>
          <w:rFonts w:cs="Times New Roman"/>
          <w:sz w:val="22"/>
          <w:szCs w:val="22"/>
        </w:rPr>
        <w:t xml:space="preserve"> shown consistent long-term reductions in HbA1c, TG</w:t>
      </w:r>
      <w:r w:rsidR="00680D27">
        <w:rPr>
          <w:rFonts w:cs="Times New Roman"/>
          <w:sz w:val="22"/>
          <w:szCs w:val="22"/>
        </w:rPr>
        <w:t>s</w:t>
      </w:r>
      <w:r w:rsidR="00663CBD" w:rsidRPr="006205CD">
        <w:rPr>
          <w:rFonts w:cs="Times New Roman"/>
          <w:sz w:val="22"/>
          <w:szCs w:val="22"/>
        </w:rPr>
        <w:t>, and/or FPG, indicating that</w:t>
      </w:r>
      <w:r w:rsidR="00740015" w:rsidRPr="006205CD">
        <w:rPr>
          <w:rFonts w:cs="Times New Roman"/>
          <w:sz w:val="22"/>
          <w:szCs w:val="22"/>
        </w:rPr>
        <w:t>,</w:t>
      </w:r>
      <w:r w:rsidR="00663CBD" w:rsidRPr="006205CD">
        <w:rPr>
          <w:rFonts w:cs="Times New Roman"/>
          <w:sz w:val="22"/>
          <w:szCs w:val="22"/>
        </w:rPr>
        <w:t xml:space="preserve"> at least for some patients, metreleptin shows continued effectiveness</w:t>
      </w:r>
      <w:r w:rsidR="0060467B" w:rsidRPr="006205CD">
        <w:rPr>
          <w:rFonts w:cs="Times New Roman"/>
          <w:sz w:val="22"/>
          <w:szCs w:val="22"/>
        </w:rPr>
        <w:t xml:space="preserve"> </w:t>
      </w:r>
      <w:r w:rsidR="0087059E">
        <w:rPr>
          <w:rFonts w:cs="Times New Roman"/>
          <w:noProof/>
          <w:sz w:val="22"/>
          <w:szCs w:val="22"/>
        </w:rPr>
        <w:t>[21, 23, 24]</w:t>
      </w:r>
      <w:r w:rsidR="00663CBD" w:rsidRPr="006205CD">
        <w:rPr>
          <w:rFonts w:cs="Times New Roman"/>
          <w:sz w:val="22"/>
          <w:szCs w:val="22"/>
        </w:rPr>
        <w:t>.</w:t>
      </w:r>
    </w:p>
    <w:p w14:paraId="79B841E2" w14:textId="07D33FC0" w:rsidR="00E57B0D" w:rsidRPr="006205CD" w:rsidRDefault="00B46C24" w:rsidP="006205CD">
      <w:pPr>
        <w:spacing w:before="120" w:after="120" w:line="480" w:lineRule="auto"/>
        <w:ind w:firstLine="720"/>
        <w:rPr>
          <w:rFonts w:cs="Times New Roman"/>
          <w:sz w:val="22"/>
          <w:szCs w:val="22"/>
        </w:rPr>
      </w:pPr>
      <w:r w:rsidRPr="006205CD">
        <w:rPr>
          <w:rFonts w:cs="Times New Roman"/>
          <w:sz w:val="22"/>
          <w:szCs w:val="22"/>
        </w:rPr>
        <w:t>Another benefit of treatment with metreleptin is that many patients were able to discontinue their use of insulin, antidiabetic medications,</w:t>
      </w:r>
      <w:r w:rsidR="00663CBD" w:rsidRPr="006205CD">
        <w:rPr>
          <w:rFonts w:cs="Times New Roman"/>
          <w:sz w:val="22"/>
          <w:szCs w:val="22"/>
        </w:rPr>
        <w:t xml:space="preserve"> or lipid-lowering medications. </w:t>
      </w:r>
      <w:r w:rsidR="00E57B0D" w:rsidRPr="006205CD">
        <w:rPr>
          <w:rFonts w:cs="Times New Roman"/>
          <w:sz w:val="22"/>
          <w:szCs w:val="22"/>
        </w:rPr>
        <w:t xml:space="preserve">The similarity of the efficacy results between the </w:t>
      </w:r>
      <w:r w:rsidR="00A420B2" w:rsidRPr="006205CD">
        <w:rPr>
          <w:rFonts w:cs="Times New Roman"/>
          <w:sz w:val="22"/>
          <w:szCs w:val="22"/>
        </w:rPr>
        <w:t xml:space="preserve">full analysis </w:t>
      </w:r>
      <w:r w:rsidR="00E57B0D" w:rsidRPr="006205CD">
        <w:rPr>
          <w:rFonts w:cs="Times New Roman"/>
          <w:sz w:val="22"/>
          <w:szCs w:val="22"/>
        </w:rPr>
        <w:t xml:space="preserve">and </w:t>
      </w:r>
      <w:r w:rsidR="00A420B2" w:rsidRPr="006205CD">
        <w:rPr>
          <w:rFonts w:cs="Times New Roman"/>
          <w:sz w:val="22"/>
          <w:szCs w:val="22"/>
        </w:rPr>
        <w:t>control</w:t>
      </w:r>
      <w:r w:rsidR="00314CD9" w:rsidRPr="006205CD">
        <w:rPr>
          <w:rFonts w:cs="Times New Roman"/>
          <w:sz w:val="22"/>
          <w:szCs w:val="22"/>
        </w:rPr>
        <w:t>led</w:t>
      </w:r>
      <w:r w:rsidR="00A420B2" w:rsidRPr="006205CD">
        <w:rPr>
          <w:rFonts w:cs="Times New Roman"/>
          <w:sz w:val="22"/>
          <w:szCs w:val="22"/>
        </w:rPr>
        <w:t xml:space="preserve"> concomitant </w:t>
      </w:r>
      <w:r w:rsidR="005C60C7" w:rsidRPr="006205CD">
        <w:rPr>
          <w:rFonts w:cs="Times New Roman"/>
          <w:sz w:val="22"/>
          <w:szCs w:val="22"/>
        </w:rPr>
        <w:t xml:space="preserve">medication </w:t>
      </w:r>
      <w:r w:rsidR="00A420B2" w:rsidRPr="006205CD">
        <w:rPr>
          <w:rFonts w:cs="Times New Roman"/>
          <w:sz w:val="22"/>
          <w:szCs w:val="22"/>
        </w:rPr>
        <w:t>ful</w:t>
      </w:r>
      <w:r w:rsidR="005C60C7" w:rsidRPr="006205CD">
        <w:rPr>
          <w:rFonts w:cs="Times New Roman"/>
          <w:sz w:val="22"/>
          <w:szCs w:val="22"/>
        </w:rPr>
        <w:t xml:space="preserve">l </w:t>
      </w:r>
      <w:r w:rsidR="00A420B2" w:rsidRPr="006205CD">
        <w:rPr>
          <w:rFonts w:cs="Times New Roman"/>
          <w:sz w:val="22"/>
          <w:szCs w:val="22"/>
        </w:rPr>
        <w:t xml:space="preserve">analysis </w:t>
      </w:r>
      <w:r w:rsidR="00E33AF8">
        <w:rPr>
          <w:rFonts w:cs="Times New Roman"/>
          <w:sz w:val="22"/>
          <w:szCs w:val="22"/>
        </w:rPr>
        <w:t xml:space="preserve">set </w:t>
      </w:r>
      <w:r w:rsidR="00E57B0D" w:rsidRPr="006205CD">
        <w:rPr>
          <w:rFonts w:cs="Times New Roman"/>
          <w:sz w:val="22"/>
          <w:szCs w:val="22"/>
        </w:rPr>
        <w:t xml:space="preserve">populations indicated that the results were </w:t>
      </w:r>
      <w:r w:rsidR="00BB0448" w:rsidRPr="006205CD">
        <w:rPr>
          <w:rFonts w:cs="Times New Roman"/>
          <w:sz w:val="22"/>
          <w:szCs w:val="22"/>
        </w:rPr>
        <w:t xml:space="preserve">minimally </w:t>
      </w:r>
      <w:r w:rsidR="00E57B0D" w:rsidRPr="006205CD">
        <w:rPr>
          <w:rFonts w:cs="Times New Roman"/>
          <w:sz w:val="22"/>
          <w:szCs w:val="22"/>
        </w:rPr>
        <w:t xml:space="preserve">influenced by </w:t>
      </w:r>
      <w:r w:rsidR="00BB0448" w:rsidRPr="006205CD">
        <w:rPr>
          <w:rFonts w:cs="Times New Roman"/>
          <w:sz w:val="22"/>
          <w:szCs w:val="22"/>
        </w:rPr>
        <w:t>any increases in</w:t>
      </w:r>
      <w:r w:rsidR="00A40A0A" w:rsidRPr="006205CD">
        <w:rPr>
          <w:rFonts w:cs="Times New Roman"/>
          <w:sz w:val="22"/>
          <w:szCs w:val="22"/>
        </w:rPr>
        <w:t>,</w:t>
      </w:r>
      <w:r w:rsidR="00BB0448" w:rsidRPr="006205CD">
        <w:rPr>
          <w:rFonts w:cs="Times New Roman"/>
          <w:sz w:val="22"/>
          <w:szCs w:val="22"/>
        </w:rPr>
        <w:t xml:space="preserve"> or additions to</w:t>
      </w:r>
      <w:r w:rsidR="00367E79" w:rsidRPr="006205CD">
        <w:rPr>
          <w:rFonts w:cs="Times New Roman"/>
          <w:sz w:val="22"/>
          <w:szCs w:val="22"/>
        </w:rPr>
        <w:t>,</w:t>
      </w:r>
      <w:r w:rsidR="00BB0448" w:rsidRPr="006205CD">
        <w:rPr>
          <w:rFonts w:cs="Times New Roman"/>
          <w:sz w:val="22"/>
          <w:szCs w:val="22"/>
        </w:rPr>
        <w:t xml:space="preserve"> background </w:t>
      </w:r>
      <w:r w:rsidR="00E57B0D" w:rsidRPr="006205CD">
        <w:rPr>
          <w:rFonts w:cs="Times New Roman"/>
          <w:sz w:val="22"/>
          <w:szCs w:val="22"/>
        </w:rPr>
        <w:t>medication</w:t>
      </w:r>
      <w:r w:rsidR="00740015" w:rsidRPr="006205CD">
        <w:rPr>
          <w:rFonts w:cs="Times New Roman"/>
          <w:sz w:val="22"/>
          <w:szCs w:val="22"/>
        </w:rPr>
        <w:t>,</w:t>
      </w:r>
      <w:r w:rsidR="00760D06" w:rsidRPr="006205CD">
        <w:rPr>
          <w:rFonts w:cs="Times New Roman"/>
          <w:sz w:val="22"/>
          <w:szCs w:val="22"/>
        </w:rPr>
        <w:t xml:space="preserve"> but rather </w:t>
      </w:r>
      <w:r w:rsidR="00367E79" w:rsidRPr="006205CD">
        <w:rPr>
          <w:rFonts w:cs="Times New Roman"/>
          <w:sz w:val="22"/>
          <w:szCs w:val="22"/>
        </w:rPr>
        <w:t xml:space="preserve">were </w:t>
      </w:r>
      <w:r w:rsidR="00760D06" w:rsidRPr="006205CD">
        <w:rPr>
          <w:rFonts w:cs="Times New Roman"/>
          <w:sz w:val="22"/>
          <w:szCs w:val="22"/>
        </w:rPr>
        <w:t>due to treatment with metr</w:t>
      </w:r>
      <w:r w:rsidR="006D687A" w:rsidRPr="006205CD">
        <w:rPr>
          <w:rFonts w:cs="Times New Roman"/>
          <w:sz w:val="22"/>
          <w:szCs w:val="22"/>
        </w:rPr>
        <w:t>el</w:t>
      </w:r>
      <w:r w:rsidR="00760D06" w:rsidRPr="006205CD">
        <w:rPr>
          <w:rFonts w:cs="Times New Roman"/>
          <w:sz w:val="22"/>
          <w:szCs w:val="22"/>
        </w:rPr>
        <w:t>eptin</w:t>
      </w:r>
      <w:r w:rsidR="00E57B0D" w:rsidRPr="006205CD">
        <w:rPr>
          <w:rFonts w:cs="Times New Roman"/>
          <w:sz w:val="22"/>
          <w:szCs w:val="22"/>
        </w:rPr>
        <w:t>.</w:t>
      </w:r>
      <w:r w:rsidR="005A0CC1" w:rsidRPr="006205CD">
        <w:rPr>
          <w:rFonts w:cs="Times New Roman"/>
          <w:sz w:val="22"/>
          <w:szCs w:val="22"/>
        </w:rPr>
        <w:t xml:space="preserve"> </w:t>
      </w:r>
    </w:p>
    <w:p w14:paraId="51D5C0AD" w14:textId="00144B12" w:rsidR="007864E2" w:rsidRPr="006205CD" w:rsidRDefault="007864E2" w:rsidP="006205CD">
      <w:pPr>
        <w:spacing w:before="120" w:after="120" w:line="480" w:lineRule="auto"/>
        <w:ind w:firstLine="720"/>
        <w:rPr>
          <w:rFonts w:cs="Times New Roman"/>
          <w:sz w:val="22"/>
          <w:szCs w:val="22"/>
        </w:rPr>
      </w:pPr>
      <w:r w:rsidRPr="006205CD">
        <w:rPr>
          <w:rFonts w:cs="Times New Roman"/>
          <w:sz w:val="22"/>
          <w:szCs w:val="22"/>
        </w:rPr>
        <w:t>Ectopic fat deposition is a</w:t>
      </w:r>
      <w:r w:rsidR="00E8265B">
        <w:rPr>
          <w:rFonts w:cs="Times New Roman"/>
          <w:sz w:val="22"/>
          <w:szCs w:val="22"/>
        </w:rPr>
        <w:t>n important characteristic</w:t>
      </w:r>
      <w:r w:rsidRPr="006205CD">
        <w:rPr>
          <w:rFonts w:cs="Times New Roman"/>
          <w:sz w:val="22"/>
          <w:szCs w:val="22"/>
        </w:rPr>
        <w:t xml:space="preserve"> of </w:t>
      </w:r>
      <w:r w:rsidR="00367E79" w:rsidRPr="006205CD">
        <w:rPr>
          <w:rFonts w:cs="Times New Roman"/>
          <w:sz w:val="22"/>
          <w:szCs w:val="22"/>
        </w:rPr>
        <w:t>lipodystrophy</w:t>
      </w:r>
      <w:r w:rsidRPr="006205CD">
        <w:rPr>
          <w:rFonts w:cs="Times New Roman"/>
          <w:sz w:val="22"/>
          <w:szCs w:val="22"/>
        </w:rPr>
        <w:t xml:space="preserve">, and </w:t>
      </w:r>
      <w:r w:rsidR="007A0F16" w:rsidRPr="006205CD">
        <w:rPr>
          <w:rFonts w:cs="Times New Roman"/>
          <w:sz w:val="22"/>
          <w:szCs w:val="22"/>
        </w:rPr>
        <w:t xml:space="preserve">significant </w:t>
      </w:r>
      <w:r w:rsidR="00FC7328" w:rsidRPr="006205CD">
        <w:rPr>
          <w:rFonts w:cs="Times New Roman"/>
          <w:sz w:val="22"/>
          <w:szCs w:val="22"/>
        </w:rPr>
        <w:t xml:space="preserve">reductions in </w:t>
      </w:r>
      <w:r w:rsidR="00FE3BCC">
        <w:rPr>
          <w:rFonts w:cs="Times New Roman"/>
          <w:sz w:val="22"/>
          <w:szCs w:val="22"/>
        </w:rPr>
        <w:t>alanine aminotransferase levels</w:t>
      </w:r>
      <w:r w:rsidR="00FE3BCC" w:rsidRPr="006205CD">
        <w:rPr>
          <w:rFonts w:cs="Times New Roman"/>
          <w:sz w:val="22"/>
          <w:szCs w:val="22"/>
        </w:rPr>
        <w:t xml:space="preserve"> </w:t>
      </w:r>
      <w:r w:rsidR="00FC7328" w:rsidRPr="006205CD">
        <w:rPr>
          <w:rFonts w:cs="Times New Roman"/>
          <w:sz w:val="22"/>
          <w:szCs w:val="22"/>
        </w:rPr>
        <w:t xml:space="preserve">and </w:t>
      </w:r>
      <w:r w:rsidR="007A0F16" w:rsidRPr="006205CD">
        <w:rPr>
          <w:rFonts w:cs="Times New Roman"/>
          <w:sz w:val="22"/>
          <w:szCs w:val="22"/>
        </w:rPr>
        <w:t>liver volume in the study</w:t>
      </w:r>
      <w:r w:rsidR="00FC7328" w:rsidRPr="006205CD">
        <w:rPr>
          <w:rFonts w:cs="Times New Roman"/>
          <w:sz w:val="22"/>
          <w:szCs w:val="22"/>
        </w:rPr>
        <w:t xml:space="preserve"> </w:t>
      </w:r>
      <w:r w:rsidR="00740015" w:rsidRPr="006205CD">
        <w:rPr>
          <w:rFonts w:cs="Times New Roman"/>
          <w:sz w:val="22"/>
          <w:szCs w:val="22"/>
        </w:rPr>
        <w:t>are consistent with an effect of</w:t>
      </w:r>
      <w:r w:rsidR="00FC7328" w:rsidRPr="006205CD">
        <w:rPr>
          <w:rFonts w:cs="Times New Roman"/>
          <w:sz w:val="22"/>
          <w:szCs w:val="22"/>
        </w:rPr>
        <w:t xml:space="preserve"> metreleptin treatment </w:t>
      </w:r>
      <w:r w:rsidR="00991F06" w:rsidRPr="006205CD">
        <w:rPr>
          <w:rFonts w:cs="Times New Roman"/>
          <w:sz w:val="22"/>
          <w:szCs w:val="22"/>
        </w:rPr>
        <w:t xml:space="preserve">to </w:t>
      </w:r>
      <w:r w:rsidR="00FC7328" w:rsidRPr="006205CD">
        <w:rPr>
          <w:rFonts w:cs="Times New Roman"/>
          <w:sz w:val="22"/>
          <w:szCs w:val="22"/>
        </w:rPr>
        <w:t>reduce</w:t>
      </w:r>
      <w:r w:rsidR="00740015" w:rsidRPr="006205CD">
        <w:rPr>
          <w:rFonts w:cs="Times New Roman"/>
          <w:sz w:val="22"/>
          <w:szCs w:val="22"/>
        </w:rPr>
        <w:t xml:space="preserve"> </w:t>
      </w:r>
      <w:r w:rsidR="00FC7328" w:rsidRPr="006205CD">
        <w:rPr>
          <w:rFonts w:cs="Times New Roman"/>
          <w:sz w:val="22"/>
          <w:szCs w:val="22"/>
        </w:rPr>
        <w:t>hepatic steato</w:t>
      </w:r>
      <w:r w:rsidR="00F738C3" w:rsidRPr="006205CD">
        <w:rPr>
          <w:rFonts w:cs="Times New Roman"/>
          <w:sz w:val="22"/>
          <w:szCs w:val="22"/>
        </w:rPr>
        <w:t xml:space="preserve">sis, </w:t>
      </w:r>
      <w:r w:rsidR="00DD644B" w:rsidRPr="006205CD">
        <w:rPr>
          <w:rFonts w:cs="Times New Roman"/>
          <w:sz w:val="22"/>
          <w:szCs w:val="22"/>
        </w:rPr>
        <w:t>as reported in</w:t>
      </w:r>
      <w:r w:rsidR="00761636" w:rsidRPr="006205CD">
        <w:rPr>
          <w:rFonts w:cs="Times New Roman"/>
          <w:sz w:val="22"/>
          <w:szCs w:val="22"/>
        </w:rPr>
        <w:t xml:space="preserve"> </w:t>
      </w:r>
      <w:r w:rsidR="00FC7328" w:rsidRPr="006205CD">
        <w:rPr>
          <w:rFonts w:cs="Times New Roman"/>
          <w:sz w:val="22"/>
          <w:szCs w:val="22"/>
        </w:rPr>
        <w:t>previous stud</w:t>
      </w:r>
      <w:r w:rsidR="00F738C3" w:rsidRPr="006205CD">
        <w:rPr>
          <w:rFonts w:cs="Times New Roman"/>
          <w:sz w:val="22"/>
          <w:szCs w:val="22"/>
        </w:rPr>
        <w:t>ies</w:t>
      </w:r>
      <w:r w:rsidR="00E73591" w:rsidRPr="006205CD">
        <w:rPr>
          <w:rFonts w:cs="Times New Roman"/>
          <w:sz w:val="22"/>
          <w:szCs w:val="22"/>
        </w:rPr>
        <w:t xml:space="preserve"> </w:t>
      </w:r>
      <w:r w:rsidR="0087059E">
        <w:rPr>
          <w:rFonts w:cs="Times New Roman"/>
          <w:noProof/>
          <w:sz w:val="22"/>
          <w:szCs w:val="22"/>
        </w:rPr>
        <w:t>[21, 25]</w:t>
      </w:r>
      <w:r w:rsidR="00972F6D" w:rsidRPr="006205CD">
        <w:rPr>
          <w:rFonts w:cs="Times New Roman"/>
          <w:sz w:val="22"/>
          <w:szCs w:val="22"/>
        </w:rPr>
        <w:t>.</w:t>
      </w:r>
      <w:r w:rsidR="00F738C3" w:rsidRPr="006205CD">
        <w:rPr>
          <w:rFonts w:cs="Times New Roman"/>
          <w:sz w:val="22"/>
          <w:szCs w:val="22"/>
        </w:rPr>
        <w:t xml:space="preserve"> </w:t>
      </w:r>
      <w:r w:rsidR="00FC7328" w:rsidRPr="006205CD">
        <w:rPr>
          <w:rFonts w:cs="Times New Roman"/>
          <w:sz w:val="22"/>
          <w:szCs w:val="22"/>
        </w:rPr>
        <w:t xml:space="preserve"> </w:t>
      </w:r>
    </w:p>
    <w:p w14:paraId="7BAF30A3" w14:textId="66A3E97B" w:rsidR="009F5611" w:rsidRPr="006205CD" w:rsidRDefault="00991F06" w:rsidP="006205CD">
      <w:pPr>
        <w:spacing w:before="120" w:after="120" w:line="480" w:lineRule="auto"/>
        <w:ind w:firstLine="720"/>
        <w:rPr>
          <w:rFonts w:cs="Times New Roman"/>
          <w:sz w:val="22"/>
          <w:szCs w:val="22"/>
        </w:rPr>
      </w:pPr>
      <w:r w:rsidRPr="006205CD">
        <w:rPr>
          <w:rFonts w:cs="Times New Roman"/>
          <w:sz w:val="22"/>
          <w:szCs w:val="22"/>
        </w:rPr>
        <w:lastRenderedPageBreak/>
        <w:t xml:space="preserve">Over the 14-year study duration, treatment </w:t>
      </w:r>
      <w:r w:rsidR="009F5611" w:rsidRPr="006205CD">
        <w:rPr>
          <w:rFonts w:cs="Times New Roman"/>
          <w:sz w:val="22"/>
          <w:szCs w:val="22"/>
        </w:rPr>
        <w:t>with metreleptin was generally well tolerated</w:t>
      </w:r>
      <w:r w:rsidR="00663CBD" w:rsidRPr="006205CD">
        <w:rPr>
          <w:rFonts w:cs="Times New Roman"/>
          <w:sz w:val="22"/>
          <w:szCs w:val="22"/>
        </w:rPr>
        <w:t xml:space="preserve"> </w:t>
      </w:r>
      <w:r w:rsidR="009F5611" w:rsidRPr="006205CD">
        <w:rPr>
          <w:rFonts w:cs="Times New Roman"/>
          <w:sz w:val="22"/>
          <w:szCs w:val="22"/>
        </w:rPr>
        <w:t xml:space="preserve">and most TEAEs were mild or moderate in severity. The most common TEAEs were consistent with the expected mechanism of action of metreleptin. </w:t>
      </w:r>
      <w:r w:rsidR="00E8265B" w:rsidRPr="00E8265B">
        <w:rPr>
          <w:rFonts w:cs="Times New Roman"/>
          <w:sz w:val="22"/>
          <w:szCs w:val="22"/>
        </w:rPr>
        <w:t xml:space="preserve">Weight loss occurred by 6 months of therapy and was stable thereafter. Although 26% of patients experienced AEs that were coded as </w:t>
      </w:r>
      <w:r w:rsidR="00E8265B" w:rsidRPr="00E8265B">
        <w:rPr>
          <w:rFonts w:cs="Times New Roman"/>
          <w:i/>
          <w:sz w:val="22"/>
          <w:szCs w:val="22"/>
        </w:rPr>
        <w:t>potential</w:t>
      </w:r>
      <w:r w:rsidR="00E8265B" w:rsidRPr="00E8265B">
        <w:rPr>
          <w:rFonts w:cs="Times New Roman"/>
          <w:sz w:val="22"/>
          <w:szCs w:val="22"/>
        </w:rPr>
        <w:t xml:space="preserve"> hypersensitivity reactions per broad MedDRA terminology, almost none of these were assessed as true drug hypersensitivity. </w:t>
      </w:r>
      <w:r w:rsidR="009F5611" w:rsidRPr="006205CD">
        <w:rPr>
          <w:rFonts w:cs="Times New Roman"/>
          <w:sz w:val="22"/>
          <w:szCs w:val="22"/>
        </w:rPr>
        <w:t xml:space="preserve">The </w:t>
      </w:r>
      <w:r w:rsidR="00E33AF8">
        <w:rPr>
          <w:rFonts w:cs="Times New Roman"/>
          <w:sz w:val="22"/>
          <w:szCs w:val="22"/>
        </w:rPr>
        <w:t>three</w:t>
      </w:r>
      <w:r w:rsidR="009F5611" w:rsidRPr="006205CD">
        <w:rPr>
          <w:rFonts w:cs="Times New Roman"/>
          <w:sz w:val="22"/>
          <w:szCs w:val="22"/>
        </w:rPr>
        <w:t xml:space="preserve"> deaths that occurred during the study were consistent with the underlying morbidity of </w:t>
      </w:r>
      <w:r w:rsidR="00367E79" w:rsidRPr="006205CD">
        <w:rPr>
          <w:rFonts w:cs="Times New Roman"/>
          <w:sz w:val="22"/>
          <w:szCs w:val="22"/>
        </w:rPr>
        <w:t>lipodys</w:t>
      </w:r>
      <w:r w:rsidR="00972F6D" w:rsidRPr="006205CD">
        <w:rPr>
          <w:rFonts w:cs="Times New Roman"/>
          <w:sz w:val="22"/>
          <w:szCs w:val="22"/>
        </w:rPr>
        <w:t>t</w:t>
      </w:r>
      <w:r w:rsidR="00367E79" w:rsidRPr="006205CD">
        <w:rPr>
          <w:rFonts w:cs="Times New Roman"/>
          <w:sz w:val="22"/>
          <w:szCs w:val="22"/>
        </w:rPr>
        <w:t>rophy</w:t>
      </w:r>
      <w:r w:rsidR="009F5611" w:rsidRPr="006205CD">
        <w:rPr>
          <w:rFonts w:cs="Times New Roman"/>
          <w:sz w:val="22"/>
          <w:szCs w:val="22"/>
        </w:rPr>
        <w:t>, and none were considered to be related to treatment.</w:t>
      </w:r>
    </w:p>
    <w:p w14:paraId="5834BA9B" w14:textId="3C592ABB" w:rsidR="00460BD1" w:rsidRPr="006205CD" w:rsidRDefault="00105529" w:rsidP="006205CD">
      <w:pPr>
        <w:spacing w:before="120" w:after="120" w:line="480" w:lineRule="auto"/>
        <w:ind w:firstLine="720"/>
        <w:rPr>
          <w:rFonts w:cs="Times New Roman"/>
          <w:sz w:val="22"/>
          <w:szCs w:val="22"/>
        </w:rPr>
      </w:pPr>
      <w:r w:rsidRPr="006205CD">
        <w:rPr>
          <w:rFonts w:cs="Times New Roman"/>
          <w:sz w:val="22"/>
          <w:szCs w:val="22"/>
        </w:rPr>
        <w:t>The US label for metreleptin carries a boxed warning that T-cell lymphoma has been reported in patients with acquired GL, in those both treated and untreated with metre</w:t>
      </w:r>
      <w:r w:rsidR="00BC28FE" w:rsidRPr="006205CD">
        <w:rPr>
          <w:rFonts w:cs="Times New Roman"/>
          <w:sz w:val="22"/>
          <w:szCs w:val="22"/>
        </w:rPr>
        <w:t>le</w:t>
      </w:r>
      <w:r w:rsidRPr="006205CD">
        <w:rPr>
          <w:rFonts w:cs="Times New Roman"/>
          <w:sz w:val="22"/>
          <w:szCs w:val="22"/>
        </w:rPr>
        <w:t xml:space="preserve">ptin. </w:t>
      </w:r>
      <w:r w:rsidR="009F5611" w:rsidRPr="006205CD">
        <w:rPr>
          <w:rFonts w:cs="Times New Roman"/>
          <w:sz w:val="22"/>
          <w:szCs w:val="22"/>
        </w:rPr>
        <w:t xml:space="preserve">Three patients developed lymphoma during this trial. An analysis of these </w:t>
      </w:r>
      <w:r w:rsidR="00E33AF8">
        <w:rPr>
          <w:rFonts w:cs="Times New Roman"/>
          <w:sz w:val="22"/>
          <w:szCs w:val="22"/>
        </w:rPr>
        <w:t>three</w:t>
      </w:r>
      <w:r w:rsidR="009F5611" w:rsidRPr="006205CD">
        <w:rPr>
          <w:rFonts w:cs="Times New Roman"/>
          <w:sz w:val="22"/>
          <w:szCs w:val="22"/>
        </w:rPr>
        <w:t xml:space="preserve"> metreleptin-treated patients</w:t>
      </w:r>
      <w:r w:rsidR="00367E79" w:rsidRPr="006205CD">
        <w:rPr>
          <w:rFonts w:cs="Times New Roman"/>
          <w:sz w:val="22"/>
          <w:szCs w:val="22"/>
        </w:rPr>
        <w:t>,</w:t>
      </w:r>
      <w:r w:rsidR="009F5611" w:rsidRPr="006205CD">
        <w:rPr>
          <w:rFonts w:cs="Times New Roman"/>
          <w:sz w:val="22"/>
          <w:szCs w:val="22"/>
        </w:rPr>
        <w:t xml:space="preserve"> as well as </w:t>
      </w:r>
      <w:r w:rsidR="00E33AF8">
        <w:rPr>
          <w:rFonts w:cs="Times New Roman"/>
          <w:sz w:val="22"/>
          <w:szCs w:val="22"/>
        </w:rPr>
        <w:t>four</w:t>
      </w:r>
      <w:r w:rsidR="009F5611" w:rsidRPr="006205CD">
        <w:rPr>
          <w:rFonts w:cs="Times New Roman"/>
          <w:sz w:val="22"/>
          <w:szCs w:val="22"/>
        </w:rPr>
        <w:t xml:space="preserve"> patients with acquired GL who developed lymphoma without metreleptin treatment</w:t>
      </w:r>
      <w:r w:rsidR="00367E79" w:rsidRPr="006205CD">
        <w:rPr>
          <w:rFonts w:cs="Times New Roman"/>
          <w:sz w:val="22"/>
          <w:szCs w:val="22"/>
        </w:rPr>
        <w:t>,</w:t>
      </w:r>
      <w:r w:rsidR="009F5611" w:rsidRPr="006205CD">
        <w:rPr>
          <w:rFonts w:cs="Times New Roman"/>
          <w:sz w:val="22"/>
          <w:szCs w:val="22"/>
        </w:rPr>
        <w:t xml:space="preserve"> indicated that treatment with metreleptin did not appear to directly cause the development of lymphoma</w:t>
      </w:r>
      <w:r w:rsidR="004B6682" w:rsidRPr="006205CD">
        <w:rPr>
          <w:rFonts w:cs="Times New Roman"/>
          <w:sz w:val="22"/>
          <w:szCs w:val="22"/>
        </w:rPr>
        <w:t xml:space="preserve"> </w:t>
      </w:r>
      <w:r w:rsidR="0087059E">
        <w:rPr>
          <w:rFonts w:cs="Times New Roman"/>
          <w:noProof/>
          <w:sz w:val="22"/>
          <w:szCs w:val="22"/>
        </w:rPr>
        <w:t>[26]</w:t>
      </w:r>
      <w:r w:rsidR="009F5611" w:rsidRPr="006205CD">
        <w:rPr>
          <w:rFonts w:cs="Times New Roman"/>
          <w:sz w:val="22"/>
          <w:szCs w:val="22"/>
        </w:rPr>
        <w:t xml:space="preserve">. Rather, patients with acquired GL appear to be at </w:t>
      </w:r>
      <w:r w:rsidR="00004A26" w:rsidRPr="006205CD">
        <w:rPr>
          <w:rFonts w:cs="Times New Roman"/>
          <w:sz w:val="22"/>
          <w:szCs w:val="22"/>
        </w:rPr>
        <w:t xml:space="preserve">a </w:t>
      </w:r>
      <w:r w:rsidR="009F5611" w:rsidRPr="006205CD">
        <w:rPr>
          <w:rFonts w:cs="Times New Roman"/>
          <w:sz w:val="22"/>
          <w:szCs w:val="22"/>
        </w:rPr>
        <w:t>higher risk for lymphoma than the general population, likely due to underlying autoimmunity.</w:t>
      </w:r>
      <w:r w:rsidR="008F0876" w:rsidRPr="006205CD">
        <w:rPr>
          <w:rFonts w:cs="Times New Roman"/>
          <w:sz w:val="22"/>
          <w:szCs w:val="22"/>
        </w:rPr>
        <w:t xml:space="preserve"> </w:t>
      </w:r>
      <w:r w:rsidR="00E8265B" w:rsidRPr="00E8265B">
        <w:rPr>
          <w:rFonts w:cs="Times New Roman"/>
          <w:sz w:val="22"/>
          <w:szCs w:val="22"/>
        </w:rPr>
        <w:t>Overall, there was a relatively high incidence of diagnosis of new malignant and nonmalignant neoplasms. Greater reporting of neoplasms in this young population is likely due to the careful surveillance of the population in a clinical trial and may potentially reflect the presence of insulin resistance</w:t>
      </w:r>
      <w:r w:rsidR="00E33AF8">
        <w:rPr>
          <w:rFonts w:cs="Times New Roman"/>
          <w:sz w:val="22"/>
          <w:szCs w:val="22"/>
        </w:rPr>
        <w:t>,</w:t>
      </w:r>
      <w:r w:rsidR="00E8265B" w:rsidRPr="00E8265B">
        <w:rPr>
          <w:rFonts w:cs="Times New Roman"/>
          <w:sz w:val="22"/>
          <w:szCs w:val="22"/>
        </w:rPr>
        <w:t xml:space="preserve"> which is a risk factor for development of multiple neoplastic conditions</w:t>
      </w:r>
      <w:r w:rsidR="00445452">
        <w:rPr>
          <w:rFonts w:cs="Times New Roman"/>
          <w:sz w:val="22"/>
          <w:szCs w:val="22"/>
        </w:rPr>
        <w:t xml:space="preserve"> </w:t>
      </w:r>
      <w:r w:rsidR="00445452">
        <w:rPr>
          <w:rFonts w:cs="Times New Roman"/>
          <w:noProof/>
          <w:sz w:val="22"/>
          <w:szCs w:val="22"/>
        </w:rPr>
        <w:t>[27</w:t>
      </w:r>
      <w:r w:rsidR="00727CA7">
        <w:rPr>
          <w:rFonts w:cs="Times New Roman"/>
          <w:noProof/>
          <w:sz w:val="22"/>
          <w:szCs w:val="22"/>
        </w:rPr>
        <w:t>–</w:t>
      </w:r>
      <w:r w:rsidR="00445452">
        <w:rPr>
          <w:rFonts w:cs="Times New Roman"/>
          <w:noProof/>
          <w:sz w:val="22"/>
          <w:szCs w:val="22"/>
        </w:rPr>
        <w:t>29]</w:t>
      </w:r>
      <w:r w:rsidR="00E8265B" w:rsidRPr="00E8265B">
        <w:rPr>
          <w:rFonts w:cs="Times New Roman"/>
          <w:sz w:val="22"/>
          <w:szCs w:val="22"/>
        </w:rPr>
        <w:t>.</w:t>
      </w:r>
    </w:p>
    <w:p w14:paraId="06570628" w14:textId="0FECC00C" w:rsidR="009B455E" w:rsidRPr="006205CD" w:rsidRDefault="00151502" w:rsidP="006205CD">
      <w:pPr>
        <w:spacing w:before="120" w:after="120" w:line="480" w:lineRule="auto"/>
        <w:ind w:firstLine="720"/>
        <w:rPr>
          <w:rFonts w:cs="Times New Roman"/>
          <w:sz w:val="22"/>
          <w:szCs w:val="22"/>
        </w:rPr>
      </w:pPr>
      <w:r w:rsidRPr="006205CD">
        <w:rPr>
          <w:rFonts w:cs="Times New Roman"/>
          <w:sz w:val="22"/>
          <w:szCs w:val="22"/>
        </w:rPr>
        <w:t xml:space="preserve">Limitations of this work include the </w:t>
      </w:r>
      <w:r w:rsidR="008F0876" w:rsidRPr="006205CD">
        <w:rPr>
          <w:rFonts w:cs="Times New Roman"/>
          <w:sz w:val="22"/>
          <w:szCs w:val="22"/>
        </w:rPr>
        <w:t xml:space="preserve">relatively </w:t>
      </w:r>
      <w:r w:rsidRPr="006205CD">
        <w:rPr>
          <w:rFonts w:cs="Times New Roman"/>
          <w:sz w:val="22"/>
          <w:szCs w:val="22"/>
        </w:rPr>
        <w:t>small sample size</w:t>
      </w:r>
      <w:r w:rsidR="00335904" w:rsidRPr="006205CD">
        <w:rPr>
          <w:rFonts w:cs="Times New Roman"/>
          <w:sz w:val="22"/>
          <w:szCs w:val="22"/>
        </w:rPr>
        <w:t xml:space="preserve"> and open-label design</w:t>
      </w:r>
      <w:r w:rsidRPr="006205CD">
        <w:rPr>
          <w:rFonts w:cs="Times New Roman"/>
          <w:sz w:val="22"/>
          <w:szCs w:val="22"/>
        </w:rPr>
        <w:t>. However, GL is a rare condition, and th</w:t>
      </w:r>
      <w:r w:rsidR="009302A0" w:rsidRPr="006205CD">
        <w:rPr>
          <w:rFonts w:cs="Times New Roman"/>
          <w:sz w:val="22"/>
          <w:szCs w:val="22"/>
        </w:rPr>
        <w:t>is study represents the largest cohort in the world</w:t>
      </w:r>
      <w:r w:rsidR="00AC2474" w:rsidRPr="006205CD">
        <w:rPr>
          <w:rFonts w:cs="Times New Roman"/>
          <w:sz w:val="22"/>
          <w:szCs w:val="22"/>
        </w:rPr>
        <w:t>, with a wide range of region</w:t>
      </w:r>
      <w:r w:rsidR="00E33AF8">
        <w:rPr>
          <w:rFonts w:cs="Times New Roman"/>
          <w:sz w:val="22"/>
          <w:szCs w:val="22"/>
        </w:rPr>
        <w:t>s</w:t>
      </w:r>
      <w:r w:rsidR="00AC2474" w:rsidRPr="006205CD">
        <w:rPr>
          <w:rFonts w:cs="Times New Roman"/>
          <w:sz w:val="22"/>
          <w:szCs w:val="22"/>
        </w:rPr>
        <w:t xml:space="preserve"> of origin and race</w:t>
      </w:r>
      <w:r w:rsidR="00E33AF8">
        <w:rPr>
          <w:rFonts w:cs="Times New Roman"/>
          <w:sz w:val="22"/>
          <w:szCs w:val="22"/>
        </w:rPr>
        <w:t>s</w:t>
      </w:r>
      <w:r w:rsidR="00AC2474" w:rsidRPr="006205CD">
        <w:rPr>
          <w:rFonts w:cs="Times New Roman"/>
          <w:sz w:val="22"/>
          <w:szCs w:val="22"/>
        </w:rPr>
        <w:t>/ethnicit</w:t>
      </w:r>
      <w:r w:rsidR="00E33AF8">
        <w:rPr>
          <w:rFonts w:cs="Times New Roman"/>
          <w:sz w:val="22"/>
          <w:szCs w:val="22"/>
        </w:rPr>
        <w:t>ies</w:t>
      </w:r>
      <w:r w:rsidR="009302A0" w:rsidRPr="006205CD">
        <w:rPr>
          <w:rFonts w:cs="Times New Roman"/>
          <w:sz w:val="22"/>
          <w:szCs w:val="22"/>
        </w:rPr>
        <w:t>.</w:t>
      </w:r>
      <w:r w:rsidR="00833D11" w:rsidRPr="006205CD">
        <w:rPr>
          <w:rFonts w:cs="Times New Roman"/>
          <w:sz w:val="22"/>
          <w:szCs w:val="22"/>
        </w:rPr>
        <w:t xml:space="preserve"> </w:t>
      </w:r>
      <w:r w:rsidR="00335904" w:rsidRPr="006205CD">
        <w:rPr>
          <w:rFonts w:cs="Times New Roman"/>
          <w:sz w:val="22"/>
          <w:szCs w:val="22"/>
        </w:rPr>
        <w:t xml:space="preserve">Furthermore, after the pilot study demonstrated improvements </w:t>
      </w:r>
      <w:r w:rsidR="00885526" w:rsidRPr="006205CD">
        <w:rPr>
          <w:rFonts w:cs="Times New Roman"/>
          <w:sz w:val="22"/>
          <w:szCs w:val="22"/>
        </w:rPr>
        <w:t>with metreleptin treatment</w:t>
      </w:r>
      <w:r w:rsidR="009B455E" w:rsidRPr="006205CD">
        <w:rPr>
          <w:rFonts w:cs="Times New Roman"/>
          <w:sz w:val="22"/>
          <w:szCs w:val="22"/>
        </w:rPr>
        <w:t>,</w:t>
      </w:r>
      <w:r w:rsidR="00885526" w:rsidRPr="006205CD">
        <w:rPr>
          <w:rFonts w:cs="Times New Roman"/>
          <w:sz w:val="22"/>
          <w:szCs w:val="22"/>
        </w:rPr>
        <w:t xml:space="preserve"> and given the risk of this patient population for life-threatening metabolic complications, it was considered unethical to assign patients to a placebo group in the long-term study. </w:t>
      </w:r>
    </w:p>
    <w:p w14:paraId="076FF3F6" w14:textId="6BBF3CA1" w:rsidR="00AB7884" w:rsidRPr="006205CD" w:rsidRDefault="00833D11" w:rsidP="006205CD">
      <w:pPr>
        <w:spacing w:before="120" w:after="120" w:line="480" w:lineRule="auto"/>
        <w:ind w:firstLine="720"/>
        <w:rPr>
          <w:rFonts w:cs="Times New Roman"/>
          <w:sz w:val="22"/>
          <w:szCs w:val="22"/>
        </w:rPr>
      </w:pPr>
      <w:r w:rsidRPr="006205CD">
        <w:rPr>
          <w:rFonts w:cs="Times New Roman"/>
          <w:sz w:val="22"/>
          <w:szCs w:val="22"/>
        </w:rPr>
        <w:t xml:space="preserve">A strength of this study is that </w:t>
      </w:r>
      <w:r w:rsidR="00DA202E" w:rsidRPr="006205CD">
        <w:rPr>
          <w:rFonts w:cs="Times New Roman"/>
          <w:sz w:val="22"/>
          <w:szCs w:val="22"/>
        </w:rPr>
        <w:t xml:space="preserve">it </w:t>
      </w:r>
      <w:r w:rsidRPr="006205CD">
        <w:rPr>
          <w:rFonts w:cs="Times New Roman"/>
          <w:sz w:val="22"/>
          <w:szCs w:val="22"/>
        </w:rPr>
        <w:t xml:space="preserve">allowed for an assessment of </w:t>
      </w:r>
      <w:r w:rsidR="005C156A" w:rsidRPr="006205CD">
        <w:rPr>
          <w:rFonts w:cs="Times New Roman"/>
          <w:sz w:val="22"/>
          <w:szCs w:val="22"/>
        </w:rPr>
        <w:t xml:space="preserve">TEAEs over a long period of time. Metreleptin was well tolerated, which is important </w:t>
      </w:r>
      <w:r w:rsidR="00BF34A7" w:rsidRPr="006205CD">
        <w:rPr>
          <w:rFonts w:cs="Times New Roman"/>
          <w:sz w:val="22"/>
          <w:szCs w:val="22"/>
        </w:rPr>
        <w:t>for a</w:t>
      </w:r>
      <w:r w:rsidR="005C156A" w:rsidRPr="006205CD">
        <w:rPr>
          <w:rFonts w:cs="Times New Roman"/>
          <w:sz w:val="22"/>
          <w:szCs w:val="22"/>
        </w:rPr>
        <w:t xml:space="preserve"> chronic disease</w:t>
      </w:r>
      <w:r w:rsidR="00BF34A7" w:rsidRPr="006205CD">
        <w:rPr>
          <w:rFonts w:cs="Times New Roman"/>
          <w:sz w:val="22"/>
          <w:szCs w:val="22"/>
        </w:rPr>
        <w:t xml:space="preserve"> </w:t>
      </w:r>
      <w:r w:rsidR="00972F6D" w:rsidRPr="006205CD">
        <w:rPr>
          <w:rFonts w:cs="Times New Roman"/>
          <w:sz w:val="22"/>
          <w:szCs w:val="22"/>
        </w:rPr>
        <w:t>such as</w:t>
      </w:r>
      <w:r w:rsidR="00BF34A7" w:rsidRPr="006205CD">
        <w:rPr>
          <w:rFonts w:cs="Times New Roman"/>
          <w:sz w:val="22"/>
          <w:szCs w:val="22"/>
        </w:rPr>
        <w:t xml:space="preserve"> GL that requires long-</w:t>
      </w:r>
      <w:r w:rsidR="00BF34A7" w:rsidRPr="006205CD">
        <w:rPr>
          <w:rFonts w:cs="Times New Roman"/>
          <w:sz w:val="22"/>
          <w:szCs w:val="22"/>
        </w:rPr>
        <w:lastRenderedPageBreak/>
        <w:t>term treatment</w:t>
      </w:r>
      <w:r w:rsidR="005C156A" w:rsidRPr="006205CD">
        <w:rPr>
          <w:rFonts w:cs="Times New Roman"/>
          <w:sz w:val="22"/>
          <w:szCs w:val="22"/>
        </w:rPr>
        <w:t>.</w:t>
      </w:r>
      <w:r w:rsidR="009B455E" w:rsidRPr="006205CD">
        <w:rPr>
          <w:rFonts w:cs="Times New Roman"/>
          <w:sz w:val="22"/>
          <w:szCs w:val="22"/>
        </w:rPr>
        <w:t xml:space="preserve"> The long-term tolerability of metreleptin will be further monitored in a safety registry (NCT02325674).</w:t>
      </w:r>
    </w:p>
    <w:p w14:paraId="2F7F86EA" w14:textId="74879E02" w:rsidR="00D24512" w:rsidRPr="006205CD" w:rsidRDefault="0048538F" w:rsidP="006205CD">
      <w:pPr>
        <w:spacing w:before="120" w:after="120" w:line="480" w:lineRule="auto"/>
        <w:ind w:firstLine="720"/>
        <w:rPr>
          <w:rFonts w:cs="Times New Roman"/>
          <w:sz w:val="22"/>
          <w:szCs w:val="22"/>
        </w:rPr>
      </w:pPr>
      <w:r w:rsidRPr="006205CD">
        <w:rPr>
          <w:rFonts w:cs="Times New Roman"/>
          <w:sz w:val="22"/>
          <w:szCs w:val="22"/>
        </w:rPr>
        <w:t>In summary,</w:t>
      </w:r>
      <w:r w:rsidR="001D77E1" w:rsidRPr="006205CD">
        <w:rPr>
          <w:rFonts w:cs="Times New Roman"/>
          <w:sz w:val="22"/>
          <w:szCs w:val="22"/>
        </w:rPr>
        <w:t xml:space="preserve"> this trial </w:t>
      </w:r>
      <w:r w:rsidR="00B15426" w:rsidRPr="006205CD">
        <w:rPr>
          <w:rFonts w:cs="Times New Roman"/>
          <w:sz w:val="22"/>
          <w:szCs w:val="22"/>
        </w:rPr>
        <w:t xml:space="preserve">showed that HbA1c, </w:t>
      </w:r>
      <w:r w:rsidR="005F7134" w:rsidRPr="006205CD">
        <w:rPr>
          <w:rFonts w:cs="Times New Roman"/>
          <w:sz w:val="22"/>
          <w:szCs w:val="22"/>
        </w:rPr>
        <w:t xml:space="preserve">fasting </w:t>
      </w:r>
      <w:r w:rsidR="00B15426" w:rsidRPr="006205CD">
        <w:rPr>
          <w:rFonts w:cs="Times New Roman"/>
          <w:sz w:val="22"/>
          <w:szCs w:val="22"/>
        </w:rPr>
        <w:t>TG</w:t>
      </w:r>
      <w:r w:rsidR="00680D27">
        <w:rPr>
          <w:rFonts w:cs="Times New Roman"/>
          <w:sz w:val="22"/>
          <w:szCs w:val="22"/>
        </w:rPr>
        <w:t>s</w:t>
      </w:r>
      <w:r w:rsidR="00B15426" w:rsidRPr="006205CD">
        <w:rPr>
          <w:rFonts w:cs="Times New Roman"/>
          <w:sz w:val="22"/>
          <w:szCs w:val="22"/>
        </w:rPr>
        <w:t xml:space="preserve">, and FPG </w:t>
      </w:r>
      <w:r w:rsidR="0003186C">
        <w:rPr>
          <w:rFonts w:cs="Times New Roman"/>
          <w:sz w:val="22"/>
          <w:szCs w:val="22"/>
        </w:rPr>
        <w:t xml:space="preserve">levels </w:t>
      </w:r>
      <w:r w:rsidR="00B15426" w:rsidRPr="006205CD">
        <w:rPr>
          <w:rFonts w:cs="Times New Roman"/>
          <w:sz w:val="22"/>
          <w:szCs w:val="22"/>
        </w:rPr>
        <w:t xml:space="preserve">decreased, along with liver volume and enzymes, during treatment with metreleptin for GL. </w:t>
      </w:r>
      <w:r w:rsidR="004B0A12" w:rsidRPr="006205CD">
        <w:rPr>
          <w:rFonts w:cs="Times New Roman"/>
          <w:sz w:val="22"/>
          <w:szCs w:val="22"/>
        </w:rPr>
        <w:t xml:space="preserve">Results from this trial further support the recommendation of metreleptin as first-line treatment (with diet) for patients with GL, including children </w:t>
      </w:r>
      <w:r w:rsidR="00886B3C" w:rsidRPr="006205CD">
        <w:rPr>
          <w:rFonts w:cs="Times New Roman"/>
          <w:noProof/>
          <w:sz w:val="22"/>
          <w:szCs w:val="22"/>
        </w:rPr>
        <w:t>[1]</w:t>
      </w:r>
      <w:r w:rsidR="004B0A12" w:rsidRPr="006205CD">
        <w:rPr>
          <w:rFonts w:cs="Times New Roman"/>
          <w:sz w:val="22"/>
          <w:szCs w:val="22"/>
        </w:rPr>
        <w:t>.</w:t>
      </w:r>
    </w:p>
    <w:p w14:paraId="453368E8" w14:textId="77777777" w:rsidR="00154391" w:rsidRPr="006205CD" w:rsidRDefault="00154391" w:rsidP="006205CD">
      <w:pPr>
        <w:spacing w:before="120" w:after="120" w:line="480" w:lineRule="auto"/>
        <w:rPr>
          <w:rFonts w:cs="Times New Roman"/>
          <w:b/>
          <w:sz w:val="22"/>
          <w:szCs w:val="22"/>
        </w:rPr>
      </w:pPr>
    </w:p>
    <w:p w14:paraId="56741C5D" w14:textId="77777777" w:rsidR="00972F6D" w:rsidRPr="006205CD" w:rsidRDefault="00972F6D" w:rsidP="006205CD">
      <w:pPr>
        <w:spacing w:before="120" w:after="120" w:line="480" w:lineRule="auto"/>
        <w:rPr>
          <w:rFonts w:cs="Times New Roman"/>
          <w:b/>
          <w:sz w:val="22"/>
          <w:szCs w:val="22"/>
        </w:rPr>
      </w:pPr>
    </w:p>
    <w:p w14:paraId="215FCE02" w14:textId="77777777" w:rsidR="006205CD" w:rsidRDefault="006205CD">
      <w:pPr>
        <w:spacing w:after="160" w:line="259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br w:type="page"/>
      </w:r>
    </w:p>
    <w:p w14:paraId="61B6FA16" w14:textId="5E2435DB" w:rsidR="00AA663B" w:rsidRPr="004F6832" w:rsidRDefault="0003186C" w:rsidP="006205CD">
      <w:pPr>
        <w:spacing w:before="120" w:after="120" w:line="480" w:lineRule="auto"/>
        <w:rPr>
          <w:rFonts w:cs="Times New Roman"/>
          <w:b/>
          <w:szCs w:val="22"/>
        </w:rPr>
      </w:pPr>
      <w:r w:rsidRPr="004F6832">
        <w:rPr>
          <w:rFonts w:cs="Times New Roman"/>
          <w:b/>
          <w:szCs w:val="22"/>
        </w:rPr>
        <w:lastRenderedPageBreak/>
        <w:t>Acknowledgments</w:t>
      </w:r>
    </w:p>
    <w:p w14:paraId="0D1F9ECF" w14:textId="5A993C6D" w:rsidR="00F4217C" w:rsidRPr="004F6832" w:rsidRDefault="004F6832" w:rsidP="006205CD">
      <w:pPr>
        <w:spacing w:before="120" w:after="120" w:line="480" w:lineRule="auto"/>
        <w:rPr>
          <w:rFonts w:cs="Times New Roman"/>
          <w:sz w:val="22"/>
          <w:szCs w:val="22"/>
        </w:rPr>
      </w:pPr>
      <w:r w:rsidRPr="004F6832">
        <w:rPr>
          <w:rFonts w:cs="Times New Roman"/>
          <w:sz w:val="22"/>
          <w:szCs w:val="22"/>
          <w:lang w:val="en-GB"/>
        </w:rPr>
        <w:t xml:space="preserve">All named authors meet the International Committee of Medical Journal Editors (ICMJE) criteria for authorship for this manuscript and take responsibility for the integrity of the work as a whole. Aegerion </w:t>
      </w:r>
      <w:r w:rsidR="00B957B2">
        <w:rPr>
          <w:rFonts w:cs="Times New Roman"/>
          <w:sz w:val="22"/>
          <w:szCs w:val="22"/>
          <w:lang w:val="en-GB"/>
        </w:rPr>
        <w:t xml:space="preserve">Pharmaceuticals </w:t>
      </w:r>
      <w:r w:rsidRPr="004F6832">
        <w:rPr>
          <w:rFonts w:cs="Times New Roman"/>
          <w:sz w:val="22"/>
          <w:szCs w:val="22"/>
          <w:lang w:val="en-GB"/>
        </w:rPr>
        <w:t xml:space="preserve">provided funding for medical writing and/or editing support in the development of this manuscript; </w:t>
      </w:r>
      <w:r w:rsidR="00690AE8" w:rsidRPr="004F6832">
        <w:rPr>
          <w:rFonts w:cs="Times New Roman"/>
          <w:sz w:val="22"/>
          <w:szCs w:val="22"/>
        </w:rPr>
        <w:t>Jennifer L. Giel, PhD</w:t>
      </w:r>
      <w:r w:rsidR="00B957B2">
        <w:rPr>
          <w:rFonts w:cs="Times New Roman"/>
          <w:sz w:val="22"/>
          <w:szCs w:val="22"/>
        </w:rPr>
        <w:t>,</w:t>
      </w:r>
      <w:r w:rsidRPr="004F6832">
        <w:rPr>
          <w:rFonts w:cs="Times New Roman"/>
          <w:sz w:val="22"/>
          <w:szCs w:val="22"/>
          <w:lang w:val="en-GB"/>
        </w:rPr>
        <w:t xml:space="preserve"> </w:t>
      </w:r>
      <w:r w:rsidR="00B957B2">
        <w:rPr>
          <w:rFonts w:cs="Times New Roman"/>
          <w:sz w:val="22"/>
          <w:szCs w:val="22"/>
          <w:lang w:val="en-GB"/>
        </w:rPr>
        <w:t>of</w:t>
      </w:r>
      <w:r w:rsidRPr="004F6832">
        <w:rPr>
          <w:rFonts w:cs="Times New Roman"/>
          <w:sz w:val="22"/>
          <w:szCs w:val="22"/>
          <w:lang w:val="en-GB"/>
        </w:rPr>
        <w:t xml:space="preserve"> inScience Communications</w:t>
      </w:r>
      <w:r w:rsidR="00B957B2">
        <w:rPr>
          <w:rFonts w:cs="Times New Roman"/>
          <w:sz w:val="22"/>
          <w:szCs w:val="22"/>
          <w:lang w:val="en-GB"/>
        </w:rPr>
        <w:t>,</w:t>
      </w:r>
      <w:r w:rsidRPr="004F6832">
        <w:rPr>
          <w:rFonts w:cs="Times New Roman"/>
          <w:sz w:val="22"/>
          <w:szCs w:val="22"/>
          <w:lang w:val="en-GB"/>
        </w:rPr>
        <w:t xml:space="preserve"> Springer Healthcare </w:t>
      </w:r>
      <w:r w:rsidR="00B957B2">
        <w:rPr>
          <w:rFonts w:cs="Times New Roman"/>
          <w:sz w:val="22"/>
          <w:szCs w:val="22"/>
          <w:lang w:val="en-GB"/>
        </w:rPr>
        <w:t>(</w:t>
      </w:r>
      <w:r w:rsidRPr="004F6832">
        <w:rPr>
          <w:rFonts w:cs="Times New Roman"/>
          <w:sz w:val="22"/>
          <w:szCs w:val="22"/>
          <w:lang w:val="en-GB"/>
        </w:rPr>
        <w:t>Philadelphia, PA</w:t>
      </w:r>
      <w:r w:rsidR="00B957B2">
        <w:rPr>
          <w:rFonts w:cs="Times New Roman"/>
          <w:sz w:val="22"/>
          <w:szCs w:val="22"/>
          <w:lang w:val="en-GB"/>
        </w:rPr>
        <w:t>, USA</w:t>
      </w:r>
      <w:r w:rsidRPr="004F6832">
        <w:rPr>
          <w:rFonts w:cs="Times New Roman"/>
          <w:sz w:val="22"/>
          <w:szCs w:val="22"/>
          <w:lang w:val="en-GB"/>
        </w:rPr>
        <w:t xml:space="preserve">), based on input from authors, wrote the first draft and revised subsequent drafts of the manuscript, and Adrienne </w:t>
      </w:r>
      <w:r w:rsidR="00B957B2">
        <w:rPr>
          <w:rFonts w:cs="Times New Roman"/>
          <w:sz w:val="22"/>
          <w:szCs w:val="22"/>
          <w:lang w:val="en-GB"/>
        </w:rPr>
        <w:t xml:space="preserve">M. </w:t>
      </w:r>
      <w:r w:rsidRPr="004F6832">
        <w:rPr>
          <w:rFonts w:cs="Times New Roman"/>
          <w:sz w:val="22"/>
          <w:szCs w:val="22"/>
          <w:lang w:val="en-GB"/>
        </w:rPr>
        <w:t xml:space="preserve">Schreiber </w:t>
      </w:r>
      <w:r w:rsidR="00B957B2">
        <w:rPr>
          <w:rFonts w:cs="Times New Roman"/>
          <w:sz w:val="22"/>
          <w:szCs w:val="22"/>
          <w:lang w:val="en-GB"/>
        </w:rPr>
        <w:t xml:space="preserve">of </w:t>
      </w:r>
      <w:r w:rsidRPr="004F6832">
        <w:rPr>
          <w:rFonts w:cs="Times New Roman"/>
          <w:sz w:val="22"/>
          <w:szCs w:val="22"/>
          <w:lang w:val="en-GB"/>
        </w:rPr>
        <w:t xml:space="preserve">inScience Communications, Springer Healthcare </w:t>
      </w:r>
      <w:r w:rsidR="00B957B2">
        <w:rPr>
          <w:rFonts w:cs="Times New Roman"/>
          <w:sz w:val="22"/>
          <w:szCs w:val="22"/>
          <w:lang w:val="en-GB"/>
        </w:rPr>
        <w:t>(</w:t>
      </w:r>
      <w:r w:rsidRPr="004F6832">
        <w:rPr>
          <w:rFonts w:cs="Times New Roman"/>
          <w:sz w:val="22"/>
          <w:szCs w:val="22"/>
          <w:lang w:val="en-GB"/>
        </w:rPr>
        <w:t>Philadelphia, PA</w:t>
      </w:r>
      <w:r w:rsidR="00B957B2">
        <w:rPr>
          <w:rFonts w:cs="Times New Roman"/>
          <w:sz w:val="22"/>
          <w:szCs w:val="22"/>
          <w:lang w:val="en-GB"/>
        </w:rPr>
        <w:t>, USA</w:t>
      </w:r>
      <w:r w:rsidRPr="004F6832">
        <w:rPr>
          <w:rFonts w:cs="Times New Roman"/>
          <w:sz w:val="22"/>
          <w:szCs w:val="22"/>
          <w:lang w:val="en-GB"/>
        </w:rPr>
        <w:t xml:space="preserve">) copyedited and styled the manuscript per journal </w:t>
      </w:r>
      <w:r w:rsidRPr="00345C01">
        <w:rPr>
          <w:rFonts w:cs="Times New Roman"/>
          <w:sz w:val="22"/>
          <w:szCs w:val="22"/>
          <w:lang w:val="en-GB"/>
        </w:rPr>
        <w:t xml:space="preserve">requirements. Aegerion </w:t>
      </w:r>
      <w:r w:rsidR="00B957B2">
        <w:rPr>
          <w:rFonts w:cs="Times New Roman"/>
          <w:sz w:val="22"/>
          <w:szCs w:val="22"/>
          <w:lang w:val="en-GB"/>
        </w:rPr>
        <w:t xml:space="preserve">Pharmaceuticals </w:t>
      </w:r>
      <w:r w:rsidRPr="00345C01">
        <w:rPr>
          <w:rFonts w:cs="Times New Roman"/>
          <w:sz w:val="22"/>
          <w:szCs w:val="22"/>
          <w:lang w:val="en-GB"/>
        </w:rPr>
        <w:t>reviewed and provided feedback to the authors. The authors had full editorial control of the manuscript and provided their final approval of all content</w:t>
      </w:r>
      <w:r w:rsidR="00217491">
        <w:rPr>
          <w:rFonts w:cs="Times New Roman"/>
          <w:sz w:val="22"/>
          <w:szCs w:val="22"/>
          <w:lang w:val="en-GB"/>
        </w:rPr>
        <w:t>.</w:t>
      </w:r>
      <w:r w:rsidR="00BC28FE" w:rsidRPr="00345C01">
        <w:rPr>
          <w:rFonts w:cs="Times New Roman"/>
          <w:sz w:val="22"/>
          <w:szCs w:val="22"/>
        </w:rPr>
        <w:t xml:space="preserve"> </w:t>
      </w:r>
      <w:r w:rsidR="004422C4" w:rsidRPr="00345C01">
        <w:rPr>
          <w:rFonts w:cs="Times New Roman"/>
          <w:sz w:val="22"/>
          <w:szCs w:val="22"/>
        </w:rPr>
        <w:t xml:space="preserve">Jean-Karl Sirois provided statistical analyses on behalf of </w:t>
      </w:r>
      <w:r w:rsidR="00345C01" w:rsidRPr="00345C01">
        <w:rPr>
          <w:rFonts w:eastAsia="Times New Roman" w:cs="Times New Roman"/>
          <w:sz w:val="22"/>
          <w:szCs w:val="22"/>
          <w:bdr w:val="none" w:sz="0" w:space="0" w:color="auto" w:frame="1"/>
        </w:rPr>
        <w:t>Veristat LLC</w:t>
      </w:r>
      <w:r w:rsidR="004422C4" w:rsidRPr="00345C01">
        <w:rPr>
          <w:rFonts w:eastAsia="Times New Roman" w:cs="Times New Roman"/>
          <w:sz w:val="22"/>
          <w:szCs w:val="22"/>
          <w:bdr w:val="none" w:sz="0" w:space="0" w:color="auto" w:frame="1"/>
        </w:rPr>
        <w:t>, Montreal, Canada, which was funded by Aegerion Pharmaceuticals, Inc</w:t>
      </w:r>
      <w:r w:rsidR="00BC28FE" w:rsidRPr="00345C01">
        <w:rPr>
          <w:rFonts w:eastAsia="Times New Roman" w:cs="Times New Roman"/>
          <w:sz w:val="22"/>
          <w:szCs w:val="22"/>
          <w:bdr w:val="none" w:sz="0" w:space="0" w:color="auto" w:frame="1"/>
        </w:rPr>
        <w:t>.</w:t>
      </w:r>
      <w:r w:rsidR="00BC28FE" w:rsidRPr="004F6832">
        <w:rPr>
          <w:rFonts w:eastAsia="Times New Roman" w:cs="Times New Roman"/>
          <w:color w:val="333333"/>
          <w:sz w:val="22"/>
          <w:szCs w:val="22"/>
          <w:bdr w:val="none" w:sz="0" w:space="0" w:color="auto" w:frame="1"/>
        </w:rPr>
        <w:t xml:space="preserve"> </w:t>
      </w:r>
      <w:r w:rsidRPr="004F6832">
        <w:rPr>
          <w:rFonts w:cs="Times New Roman"/>
          <w:sz w:val="22"/>
          <w:szCs w:val="22"/>
        </w:rPr>
        <w:t>The authors acknowledge the services of the Clinical Core Laboratory of the National Institute of Diabetes and Digestive and Kidney Diseases, National Institutes of Health for measurement of leptin levels</w:t>
      </w:r>
      <w:r w:rsidR="00217491">
        <w:rPr>
          <w:rFonts w:cs="Times New Roman"/>
          <w:sz w:val="22"/>
          <w:szCs w:val="22"/>
        </w:rPr>
        <w:t>.</w:t>
      </w:r>
    </w:p>
    <w:p w14:paraId="1E93F76C" w14:textId="77777777" w:rsidR="00182ABE" w:rsidRDefault="00182ABE" w:rsidP="006205CD">
      <w:pPr>
        <w:spacing w:before="120" w:after="120" w:line="480" w:lineRule="auto"/>
        <w:rPr>
          <w:rFonts w:cs="Times New Roman"/>
          <w:b/>
          <w:sz w:val="22"/>
          <w:szCs w:val="22"/>
        </w:rPr>
      </w:pPr>
      <w:r w:rsidRPr="00182ABE">
        <w:rPr>
          <w:rFonts w:cs="Times New Roman"/>
          <w:b/>
          <w:sz w:val="22"/>
          <w:szCs w:val="22"/>
        </w:rPr>
        <w:t>Compliance with ethical standards</w:t>
      </w:r>
    </w:p>
    <w:p w14:paraId="7500A7A7" w14:textId="55304D0A" w:rsidR="0063098A" w:rsidRPr="00442DBE" w:rsidRDefault="0063098A" w:rsidP="00182ABE">
      <w:pPr>
        <w:spacing w:before="120" w:after="120" w:line="480" w:lineRule="auto"/>
        <w:rPr>
          <w:rFonts w:cs="Times New Roman"/>
          <w:color w:val="333333"/>
          <w:sz w:val="22"/>
          <w:szCs w:val="22"/>
        </w:rPr>
      </w:pPr>
      <w:r w:rsidRPr="00442DBE">
        <w:rPr>
          <w:rFonts w:cs="Times New Roman"/>
          <w:b/>
          <w:color w:val="333333"/>
          <w:sz w:val="22"/>
          <w:szCs w:val="22"/>
        </w:rPr>
        <w:t>Funding</w:t>
      </w:r>
      <w:r w:rsidRPr="00442DBE">
        <w:rPr>
          <w:rFonts w:eastAsia="Times New Roman" w:cs="Times New Roman"/>
          <w:color w:val="333333"/>
          <w:sz w:val="22"/>
          <w:szCs w:val="22"/>
          <w:bdr w:val="none" w:sz="0" w:space="0" w:color="auto" w:frame="1"/>
        </w:rPr>
        <w:t xml:space="preserve"> This work was supported by the intramural research program of the National Institute of Diabetes and Digestive and Kidney Diseases.</w:t>
      </w:r>
      <w:r w:rsidR="00B20305" w:rsidRPr="00442DBE">
        <w:rPr>
          <w:rFonts w:eastAsia="Times New Roman" w:cs="Times New Roman"/>
          <w:color w:val="333333"/>
          <w:sz w:val="22"/>
          <w:szCs w:val="22"/>
          <w:bdr w:val="none" w:sz="0" w:space="0" w:color="auto" w:frame="1"/>
        </w:rPr>
        <w:t xml:space="preserve"> </w:t>
      </w:r>
      <w:r w:rsidR="00B20305" w:rsidRPr="00442DBE">
        <w:rPr>
          <w:color w:val="333333"/>
          <w:sz w:val="22"/>
          <w:szCs w:val="22"/>
        </w:rPr>
        <w:t>EAO is  supported by NIH grant RO-1 DK-088114 as well as UM Lipodystrophy Fund donated by the Sopha Family and White Point Foundation of Turkey.</w:t>
      </w:r>
    </w:p>
    <w:p w14:paraId="0657E259" w14:textId="60710AD8" w:rsidR="00182ABE" w:rsidRDefault="00182ABE" w:rsidP="00182ABE">
      <w:pPr>
        <w:spacing w:before="120" w:after="120" w:line="480" w:lineRule="auto"/>
        <w:rPr>
          <w:rFonts w:cs="Times New Roman"/>
          <w:b/>
          <w:sz w:val="22"/>
          <w:szCs w:val="22"/>
        </w:rPr>
      </w:pPr>
      <w:r w:rsidRPr="0063098A">
        <w:rPr>
          <w:rFonts w:cs="Times New Roman"/>
          <w:b/>
          <w:sz w:val="22"/>
          <w:szCs w:val="22"/>
        </w:rPr>
        <w:t xml:space="preserve">Conflict of interest </w:t>
      </w:r>
    </w:p>
    <w:p w14:paraId="37296494" w14:textId="4070F4E3" w:rsidR="004F6832" w:rsidRPr="00BA1371" w:rsidRDefault="000323BF" w:rsidP="00182ABE">
      <w:pPr>
        <w:spacing w:before="120" w:after="120" w:line="480" w:lineRule="auto"/>
        <w:rPr>
          <w:rFonts w:cs="Times New Roman"/>
          <w:b/>
          <w:sz w:val="22"/>
          <w:szCs w:val="22"/>
        </w:rPr>
      </w:pPr>
      <w:r w:rsidRPr="00BA1371">
        <w:rPr>
          <w:rFonts w:eastAsia="Times New Roman" w:cs="Times New Roman"/>
          <w:color w:val="333333"/>
          <w:sz w:val="22"/>
          <w:szCs w:val="22"/>
          <w:bdr w:val="none" w:sz="0" w:space="0" w:color="auto" w:frame="1"/>
        </w:rPr>
        <w:t xml:space="preserve">R.J.B., E.C., </w:t>
      </w:r>
      <w:r w:rsidR="00BA1371">
        <w:rPr>
          <w:rFonts w:eastAsia="Times New Roman" w:cs="Times New Roman"/>
          <w:color w:val="333333"/>
          <w:sz w:val="22"/>
          <w:szCs w:val="22"/>
          <w:bdr w:val="none" w:sz="0" w:space="0" w:color="auto" w:frame="1"/>
        </w:rPr>
        <w:t xml:space="preserve">and </w:t>
      </w:r>
      <w:r w:rsidRPr="00BA1371">
        <w:rPr>
          <w:rFonts w:eastAsia="Times New Roman" w:cs="Times New Roman"/>
          <w:color w:val="333333"/>
          <w:sz w:val="22"/>
          <w:szCs w:val="22"/>
          <w:bdr w:val="none" w:sz="0" w:space="0" w:color="auto" w:frame="1"/>
        </w:rPr>
        <w:t>P.G</w:t>
      </w:r>
      <w:r w:rsidR="00217491">
        <w:rPr>
          <w:rFonts w:eastAsia="Times New Roman" w:cs="Times New Roman"/>
          <w:color w:val="333333"/>
          <w:sz w:val="22"/>
          <w:szCs w:val="22"/>
          <w:bdr w:val="none" w:sz="0" w:space="0" w:color="auto" w:frame="1"/>
        </w:rPr>
        <w:t>.</w:t>
      </w:r>
      <w:r w:rsidRPr="00BA1371">
        <w:rPr>
          <w:rFonts w:eastAsia="Times New Roman" w:cs="Times New Roman"/>
          <w:color w:val="333333"/>
          <w:sz w:val="22"/>
          <w:szCs w:val="22"/>
          <w:bdr w:val="none" w:sz="0" w:space="0" w:color="auto" w:frame="1"/>
        </w:rPr>
        <w:t xml:space="preserve"> report no conflicts of interest and have nothing to disclose. </w:t>
      </w:r>
      <w:r w:rsidR="00BA1371" w:rsidRPr="00BA1371">
        <w:rPr>
          <w:rFonts w:eastAsia="Times New Roman" w:cs="Times New Roman"/>
          <w:color w:val="333333"/>
          <w:sz w:val="22"/>
          <w:szCs w:val="22"/>
          <w:bdr w:val="none" w:sz="0" w:space="0" w:color="auto" w:frame="1"/>
        </w:rPr>
        <w:t xml:space="preserve">E.A.O. has served as </w:t>
      </w:r>
      <w:r w:rsidR="00BA1371">
        <w:rPr>
          <w:rFonts w:eastAsia="Times New Roman" w:cs="Times New Roman"/>
          <w:color w:val="333333"/>
          <w:sz w:val="22"/>
          <w:szCs w:val="22"/>
          <w:bdr w:val="none" w:sz="0" w:space="0" w:color="auto" w:frame="1"/>
        </w:rPr>
        <w:t xml:space="preserve">a </w:t>
      </w:r>
      <w:r w:rsidR="00BA1371" w:rsidRPr="00BA1371">
        <w:rPr>
          <w:rFonts w:eastAsia="Times New Roman" w:cs="Times New Roman"/>
          <w:color w:val="333333"/>
          <w:sz w:val="22"/>
          <w:szCs w:val="22"/>
          <w:bdr w:val="none" w:sz="0" w:space="0" w:color="auto" w:frame="1"/>
        </w:rPr>
        <w:t>consultant to Aegerion, Akcea, AstraZeneca, and Regeneron, received grants from Aegerion, Akcea</w:t>
      </w:r>
      <w:r w:rsidR="00B20305">
        <w:rPr>
          <w:rFonts w:eastAsia="Times New Roman" w:cs="Times New Roman"/>
          <w:color w:val="333333"/>
          <w:sz w:val="22"/>
          <w:szCs w:val="22"/>
          <w:bdr w:val="none" w:sz="0" w:space="0" w:color="auto" w:frame="1"/>
        </w:rPr>
        <w:t>, AstraZeneca, Gemphire, GIDynam</w:t>
      </w:r>
      <w:r w:rsidR="00BA1371" w:rsidRPr="00BA1371">
        <w:rPr>
          <w:rFonts w:eastAsia="Times New Roman" w:cs="Times New Roman"/>
          <w:color w:val="333333"/>
          <w:sz w:val="22"/>
          <w:szCs w:val="22"/>
          <w:bdr w:val="none" w:sz="0" w:space="0" w:color="auto" w:frame="1"/>
        </w:rPr>
        <w:t>ics, and received nonmaterial support from Aegerion and Boehringer Ingelheim. D.A.</w:t>
      </w:r>
      <w:r w:rsidR="00BA1371">
        <w:rPr>
          <w:rFonts w:eastAsia="Times New Roman" w:cs="Times New Roman"/>
          <w:color w:val="333333"/>
          <w:sz w:val="22"/>
          <w:szCs w:val="22"/>
          <w:bdr w:val="none" w:sz="0" w:space="0" w:color="auto" w:frame="1"/>
        </w:rPr>
        <w:t>V.</w:t>
      </w:r>
      <w:r w:rsidR="00BA1371" w:rsidRPr="00BA1371">
        <w:rPr>
          <w:rFonts w:eastAsia="Times New Roman" w:cs="Times New Roman"/>
          <w:color w:val="333333"/>
          <w:sz w:val="22"/>
          <w:szCs w:val="22"/>
          <w:bdr w:val="none" w:sz="0" w:space="0" w:color="auto" w:frame="1"/>
        </w:rPr>
        <w:t xml:space="preserve"> </w:t>
      </w:r>
      <w:r w:rsidR="00BA1371">
        <w:rPr>
          <w:rFonts w:eastAsia="Times New Roman" w:cs="Times New Roman"/>
          <w:color w:val="333333"/>
          <w:sz w:val="22"/>
          <w:szCs w:val="22"/>
          <w:bdr w:val="none" w:sz="0" w:space="0" w:color="auto" w:frame="1"/>
        </w:rPr>
        <w:t xml:space="preserve">and D.B.S. </w:t>
      </w:r>
      <w:r w:rsidR="00BA1371" w:rsidRPr="00BA1371">
        <w:rPr>
          <w:rFonts w:eastAsia="Times New Roman" w:cs="Times New Roman"/>
          <w:color w:val="333333"/>
          <w:sz w:val="22"/>
          <w:szCs w:val="22"/>
          <w:bdr w:val="none" w:sz="0" w:space="0" w:color="auto" w:frame="1"/>
        </w:rPr>
        <w:t xml:space="preserve">have served as consultants to Aegerion Pharmaceuticals. </w:t>
      </w:r>
      <w:r w:rsidRPr="00BA1371">
        <w:rPr>
          <w:rFonts w:eastAsia="Times New Roman" w:cs="Times New Roman"/>
          <w:color w:val="333333"/>
          <w:sz w:val="22"/>
          <w:szCs w:val="22"/>
          <w:bdr w:val="none" w:sz="0" w:space="0" w:color="auto" w:frame="1"/>
        </w:rPr>
        <w:t xml:space="preserve">A.L. </w:t>
      </w:r>
      <w:r w:rsidR="00BA1371">
        <w:rPr>
          <w:rFonts w:eastAsia="Times New Roman" w:cs="Times New Roman"/>
          <w:color w:val="333333"/>
          <w:sz w:val="22"/>
          <w:szCs w:val="22"/>
          <w:bdr w:val="none" w:sz="0" w:space="0" w:color="auto" w:frame="1"/>
        </w:rPr>
        <w:t xml:space="preserve">and </w:t>
      </w:r>
      <w:r w:rsidRPr="00BA1371">
        <w:rPr>
          <w:rFonts w:eastAsia="Times New Roman" w:cs="Times New Roman"/>
          <w:color w:val="333333"/>
          <w:sz w:val="22"/>
          <w:szCs w:val="22"/>
          <w:bdr w:val="none" w:sz="0" w:space="0" w:color="auto" w:frame="1"/>
        </w:rPr>
        <w:t xml:space="preserve">G.F. are employees of Aegerion Pharmaceuticals. </w:t>
      </w:r>
      <w:r w:rsidR="00BA1371" w:rsidRPr="00BA1371">
        <w:rPr>
          <w:rFonts w:eastAsia="Times New Roman" w:cs="Times New Roman"/>
          <w:color w:val="333333"/>
          <w:sz w:val="22"/>
          <w:szCs w:val="22"/>
          <w:bdr w:val="none" w:sz="0" w:space="0" w:color="auto" w:frame="1"/>
        </w:rPr>
        <w:t>T.S. is a former employee of</w:t>
      </w:r>
      <w:r w:rsidR="00BA1371">
        <w:rPr>
          <w:rFonts w:eastAsia="Times New Roman" w:cs="Times New Roman"/>
          <w:color w:val="333333"/>
          <w:sz w:val="22"/>
          <w:szCs w:val="22"/>
          <w:bdr w:val="none" w:sz="0" w:space="0" w:color="auto" w:frame="1"/>
        </w:rPr>
        <w:t xml:space="preserve"> Aegerion Pharmaceuticals.</w:t>
      </w:r>
    </w:p>
    <w:p w14:paraId="4E1777A9" w14:textId="72FD2851" w:rsidR="000D3641" w:rsidRPr="0063098A" w:rsidRDefault="00182ABE" w:rsidP="0063098A">
      <w:pPr>
        <w:spacing w:before="120" w:after="120" w:line="480" w:lineRule="auto"/>
        <w:rPr>
          <w:rFonts w:cs="Times New Roman"/>
          <w:sz w:val="22"/>
          <w:szCs w:val="22"/>
        </w:rPr>
      </w:pPr>
      <w:r w:rsidRPr="0063098A">
        <w:rPr>
          <w:rFonts w:cs="Times New Roman"/>
          <w:b/>
          <w:sz w:val="22"/>
          <w:szCs w:val="22"/>
        </w:rPr>
        <w:t>Ethical approval</w:t>
      </w:r>
      <w:r w:rsidRPr="00182ABE">
        <w:rPr>
          <w:rFonts w:cs="Times New Roman"/>
          <w:sz w:val="22"/>
          <w:szCs w:val="22"/>
        </w:rPr>
        <w:t xml:space="preserve"> </w:t>
      </w:r>
      <w:r w:rsidR="0063098A" w:rsidRPr="0063098A">
        <w:rPr>
          <w:rFonts w:cs="Times New Roman"/>
          <w:sz w:val="22"/>
          <w:szCs w:val="22"/>
        </w:rPr>
        <w:t>For this type of study formal consent is not required.</w:t>
      </w:r>
      <w:r w:rsidR="000D3641" w:rsidRPr="006205CD">
        <w:rPr>
          <w:rFonts w:cs="Times New Roman"/>
          <w:b/>
          <w:sz w:val="22"/>
          <w:szCs w:val="22"/>
        </w:rPr>
        <w:br w:type="page"/>
      </w:r>
    </w:p>
    <w:p w14:paraId="5A65C0A9" w14:textId="3BB78716" w:rsidR="00AA663B" w:rsidRPr="00540E71" w:rsidRDefault="00540E71">
      <w:pPr>
        <w:rPr>
          <w:rFonts w:cs="Times New Roman"/>
          <w:b/>
          <w:szCs w:val="22"/>
        </w:rPr>
      </w:pPr>
      <w:r w:rsidRPr="00540E71">
        <w:rPr>
          <w:rFonts w:cs="Times New Roman"/>
          <w:b/>
          <w:szCs w:val="22"/>
        </w:rPr>
        <w:lastRenderedPageBreak/>
        <w:t>References</w:t>
      </w:r>
    </w:p>
    <w:p w14:paraId="3FAA33A5" w14:textId="77777777" w:rsidR="006A3535" w:rsidRPr="006205CD" w:rsidRDefault="006A3535">
      <w:pPr>
        <w:rPr>
          <w:rFonts w:cs="Times New Roman"/>
          <w:b/>
          <w:sz w:val="22"/>
          <w:szCs w:val="22"/>
        </w:rPr>
      </w:pPr>
    </w:p>
    <w:p w14:paraId="799283D9" w14:textId="5434C2F9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1.</w:t>
      </w:r>
      <w:r w:rsidRPr="00445452">
        <w:rPr>
          <w:rFonts w:cs="Times New Roman"/>
          <w:noProof/>
          <w:sz w:val="22"/>
          <w:szCs w:val="22"/>
        </w:rPr>
        <w:tab/>
        <w:t xml:space="preserve">Brown, R.J., Araujo-Vilar, D., Cheung, P.T., Dunger, D., Garg, A., Jack, M., Mungai, L., Oral, E.A., Patni, N., Rother, K.I., von Schnurbein, J., Sorkina, E., Stanley, T., Vigouroux, C., Wabitsch, M., Williams, R., Yorifuji, T., The diagnosis and management of lipodystrophy syndromes: a multi-society practice guideline. J. Clin. Endocrinol. Metab. </w:t>
      </w:r>
      <w:r w:rsidRPr="00445452">
        <w:rPr>
          <w:rFonts w:cs="Times New Roman"/>
          <w:b/>
          <w:noProof/>
          <w:sz w:val="22"/>
          <w:szCs w:val="22"/>
        </w:rPr>
        <w:t>101</w:t>
      </w:r>
      <w:r w:rsidRPr="00445452">
        <w:rPr>
          <w:rFonts w:cs="Times New Roman"/>
          <w:noProof/>
          <w:sz w:val="22"/>
          <w:szCs w:val="22"/>
        </w:rPr>
        <w:t>, 4500–4511 (2016)</w:t>
      </w:r>
    </w:p>
    <w:p w14:paraId="765EF752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2.</w:t>
      </w:r>
      <w:r w:rsidRPr="00445452">
        <w:rPr>
          <w:rFonts w:cs="Times New Roman"/>
          <w:noProof/>
          <w:sz w:val="22"/>
          <w:szCs w:val="22"/>
        </w:rPr>
        <w:tab/>
        <w:t xml:space="preserve">Haque, W.A., Shimomura, I., Matsuzawa, Y., Garg, A., Serum adiponectin and leptin levels in patients with lipodystrophies. J. Clin. Endocrinol. Metab. </w:t>
      </w:r>
      <w:r w:rsidRPr="00445452">
        <w:rPr>
          <w:rFonts w:cs="Times New Roman"/>
          <w:b/>
          <w:noProof/>
          <w:sz w:val="22"/>
          <w:szCs w:val="22"/>
        </w:rPr>
        <w:t>87</w:t>
      </w:r>
      <w:r w:rsidRPr="00445452">
        <w:rPr>
          <w:rFonts w:cs="Times New Roman"/>
          <w:noProof/>
          <w:sz w:val="22"/>
          <w:szCs w:val="22"/>
        </w:rPr>
        <w:t>, 2395 (2002)</w:t>
      </w:r>
    </w:p>
    <w:p w14:paraId="076035D7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3.</w:t>
      </w:r>
      <w:r w:rsidRPr="00445452">
        <w:rPr>
          <w:rFonts w:cs="Times New Roman"/>
          <w:noProof/>
          <w:sz w:val="22"/>
          <w:szCs w:val="22"/>
        </w:rPr>
        <w:tab/>
        <w:t xml:space="preserve">Zhang, Y., Proenca, R., Maffei, M., Barone, M., Leopold, L., Friedman, J.M., Positional cloning of the mouse obese gene and its human homologue. Nature </w:t>
      </w:r>
      <w:r w:rsidRPr="00445452">
        <w:rPr>
          <w:rFonts w:cs="Times New Roman"/>
          <w:b/>
          <w:noProof/>
          <w:sz w:val="22"/>
          <w:szCs w:val="22"/>
        </w:rPr>
        <w:t>372</w:t>
      </w:r>
      <w:r w:rsidRPr="00445452">
        <w:rPr>
          <w:rFonts w:cs="Times New Roman"/>
          <w:noProof/>
          <w:sz w:val="22"/>
          <w:szCs w:val="22"/>
        </w:rPr>
        <w:t>, 425–432 (1994)</w:t>
      </w:r>
    </w:p>
    <w:p w14:paraId="4E12A88A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4.</w:t>
      </w:r>
      <w:r w:rsidRPr="00445452">
        <w:rPr>
          <w:rFonts w:cs="Times New Roman"/>
          <w:noProof/>
          <w:sz w:val="22"/>
          <w:szCs w:val="22"/>
        </w:rPr>
        <w:tab/>
        <w:t xml:space="preserve">Handelsman, Y., Oral, E.A., Bloomgarden, Z.T., Brown, R.J., Chan, J.L., Einhorn, D., Garber, A.J., Garg, A., Garvey, W.T., Grunberger, G., Henry, R.R., Lavin, N., Tapiador, C.D., Weyer, C., The clinical approach to the detection of lipodystrophy – an AACE consensus statement. Endocr. Pract. </w:t>
      </w:r>
      <w:r w:rsidRPr="00445452">
        <w:rPr>
          <w:rFonts w:cs="Times New Roman"/>
          <w:b/>
          <w:noProof/>
          <w:sz w:val="22"/>
          <w:szCs w:val="22"/>
        </w:rPr>
        <w:t>19</w:t>
      </w:r>
      <w:r w:rsidRPr="00445452">
        <w:rPr>
          <w:rFonts w:cs="Times New Roman"/>
          <w:noProof/>
          <w:sz w:val="22"/>
          <w:szCs w:val="22"/>
        </w:rPr>
        <w:t>, 107–116 (2013)</w:t>
      </w:r>
    </w:p>
    <w:p w14:paraId="388012D3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5.</w:t>
      </w:r>
      <w:r w:rsidRPr="00445452">
        <w:rPr>
          <w:rFonts w:cs="Times New Roman"/>
          <w:noProof/>
          <w:sz w:val="22"/>
          <w:szCs w:val="22"/>
        </w:rPr>
        <w:tab/>
        <w:t xml:space="preserve">Bingham, A., Mamyrova, G., Rother, K.I., Oral, E., Cochran, E., Premkumar, A., Kleiner, D., James-Newton, L., Targoff, I.N., Pandey, J.P., Carrick, D.M., Sebring, N., O'Hanlon, T.P., Ruiz-Hidalgo, M., Turner, M., Gordon, L.B., Laborda, J., Bauer, S.R., Blackshear, P.J., Imundo, L., Miller, F.W., Rider, L.G., Predictors of acquired lipodystrophy in juvenile-onset dermatomyositis and a gradient of severity. Medicine (Baltimore) </w:t>
      </w:r>
      <w:r w:rsidRPr="00445452">
        <w:rPr>
          <w:rFonts w:cs="Times New Roman"/>
          <w:b/>
          <w:noProof/>
          <w:sz w:val="22"/>
          <w:szCs w:val="22"/>
        </w:rPr>
        <w:t>87</w:t>
      </w:r>
      <w:r w:rsidRPr="00445452">
        <w:rPr>
          <w:rFonts w:cs="Times New Roman"/>
          <w:noProof/>
          <w:sz w:val="22"/>
          <w:szCs w:val="22"/>
        </w:rPr>
        <w:t>, 70–86 (2008)</w:t>
      </w:r>
    </w:p>
    <w:p w14:paraId="6D1F3B04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6.</w:t>
      </w:r>
      <w:r w:rsidRPr="00445452">
        <w:rPr>
          <w:rFonts w:cs="Times New Roman"/>
          <w:noProof/>
          <w:sz w:val="22"/>
          <w:szCs w:val="22"/>
        </w:rPr>
        <w:tab/>
        <w:t xml:space="preserve">Oral, E.A., Lipoatrophic diabetes and other related syndromes. Rev. Endocr. Metab. Disord. </w:t>
      </w:r>
      <w:r w:rsidRPr="00445452">
        <w:rPr>
          <w:rFonts w:cs="Times New Roman"/>
          <w:b/>
          <w:noProof/>
          <w:sz w:val="22"/>
          <w:szCs w:val="22"/>
        </w:rPr>
        <w:t>4</w:t>
      </w:r>
      <w:r w:rsidRPr="00445452">
        <w:rPr>
          <w:rFonts w:cs="Times New Roman"/>
          <w:noProof/>
          <w:sz w:val="22"/>
          <w:szCs w:val="22"/>
        </w:rPr>
        <w:t>, 61–77 (2003)</w:t>
      </w:r>
    </w:p>
    <w:p w14:paraId="35316328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7.</w:t>
      </w:r>
      <w:r w:rsidRPr="00445452">
        <w:rPr>
          <w:rFonts w:cs="Times New Roman"/>
          <w:noProof/>
          <w:sz w:val="22"/>
          <w:szCs w:val="22"/>
        </w:rPr>
        <w:tab/>
        <w:t xml:space="preserve">Garg, A., Acquired and inherited lipodystrophies. N. Engl. J. Med. </w:t>
      </w:r>
      <w:r w:rsidRPr="00445452">
        <w:rPr>
          <w:rFonts w:cs="Times New Roman"/>
          <w:b/>
          <w:noProof/>
          <w:sz w:val="22"/>
          <w:szCs w:val="22"/>
        </w:rPr>
        <w:t>350</w:t>
      </w:r>
      <w:r w:rsidRPr="00445452">
        <w:rPr>
          <w:rFonts w:cs="Times New Roman"/>
          <w:noProof/>
          <w:sz w:val="22"/>
          <w:szCs w:val="22"/>
        </w:rPr>
        <w:t>, 1220–1234 (2004)</w:t>
      </w:r>
    </w:p>
    <w:p w14:paraId="4462D664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8.</w:t>
      </w:r>
      <w:r w:rsidRPr="00445452">
        <w:rPr>
          <w:rFonts w:cs="Times New Roman"/>
          <w:noProof/>
          <w:sz w:val="22"/>
          <w:szCs w:val="22"/>
        </w:rPr>
        <w:tab/>
        <w:t xml:space="preserve">Meehan, C.A., Cochran, E., Kassai, A., Brown, R.J., Gorden, P., Metreleptin for injection to treat the complications of leptin deficiency in patients with congenital or acquired generalized lipodystrophy. Expert Rev. Clin. Pharmacol. </w:t>
      </w:r>
      <w:r w:rsidRPr="00445452">
        <w:rPr>
          <w:rFonts w:cs="Times New Roman"/>
          <w:b/>
          <w:noProof/>
          <w:sz w:val="22"/>
          <w:szCs w:val="22"/>
        </w:rPr>
        <w:t>9</w:t>
      </w:r>
      <w:r w:rsidRPr="00445452">
        <w:rPr>
          <w:rFonts w:cs="Times New Roman"/>
          <w:noProof/>
          <w:sz w:val="22"/>
          <w:szCs w:val="22"/>
        </w:rPr>
        <w:t>, 59–68 (2016)</w:t>
      </w:r>
    </w:p>
    <w:p w14:paraId="2EB06531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9.</w:t>
      </w:r>
      <w:r w:rsidRPr="00445452">
        <w:rPr>
          <w:rFonts w:cs="Times New Roman"/>
          <w:noProof/>
          <w:sz w:val="22"/>
          <w:szCs w:val="22"/>
        </w:rPr>
        <w:tab/>
        <w:t xml:space="preserve">Patni, N., Garg, A., Congenital generalized lipodystrophies—new insights into metabolic dysfunction. Nat. Rev. Endocrinol. </w:t>
      </w:r>
      <w:r w:rsidRPr="00445452">
        <w:rPr>
          <w:rFonts w:cs="Times New Roman"/>
          <w:b/>
          <w:noProof/>
          <w:sz w:val="22"/>
          <w:szCs w:val="22"/>
        </w:rPr>
        <w:t>11</w:t>
      </w:r>
      <w:r w:rsidRPr="00445452">
        <w:rPr>
          <w:rFonts w:cs="Times New Roman"/>
          <w:noProof/>
          <w:sz w:val="22"/>
          <w:szCs w:val="22"/>
        </w:rPr>
        <w:t>, 522–534 (2015)</w:t>
      </w:r>
    </w:p>
    <w:p w14:paraId="487FD864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lastRenderedPageBreak/>
        <w:t>10.</w:t>
      </w:r>
      <w:r w:rsidRPr="00445452">
        <w:rPr>
          <w:rFonts w:cs="Times New Roman"/>
          <w:noProof/>
          <w:sz w:val="22"/>
          <w:szCs w:val="22"/>
        </w:rPr>
        <w:tab/>
        <w:t xml:space="preserve">Miller, M., Stone, N.J., Ballantyne, C., Bittner, V., Criqui, M.H., Ginsberg, H.N., Goldberg, A.C., Howard, W.J., Jacobson, M.S., Kris-Etherton, P.M., Lennie, T.A., Levi, M., Mazzone, T., Pennathur, S., Triglycerides and cardiovascular disease: a scientific statement from the American Heart Association. Circulation </w:t>
      </w:r>
      <w:r w:rsidRPr="00445452">
        <w:rPr>
          <w:rFonts w:cs="Times New Roman"/>
          <w:b/>
          <w:noProof/>
          <w:sz w:val="22"/>
          <w:szCs w:val="22"/>
        </w:rPr>
        <w:t>123</w:t>
      </w:r>
      <w:r w:rsidRPr="00445452">
        <w:rPr>
          <w:rFonts w:cs="Times New Roman"/>
          <w:noProof/>
          <w:sz w:val="22"/>
          <w:szCs w:val="22"/>
        </w:rPr>
        <w:t>, 2292–2333 (2011)</w:t>
      </w:r>
    </w:p>
    <w:p w14:paraId="0C1A6151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11.</w:t>
      </w:r>
      <w:r w:rsidRPr="00445452">
        <w:rPr>
          <w:rFonts w:cs="Times New Roman"/>
          <w:noProof/>
          <w:sz w:val="22"/>
          <w:szCs w:val="22"/>
        </w:rPr>
        <w:tab/>
        <w:t xml:space="preserve">Chou, K., Perry, C.M., Metreleptin: first global approval. Drugs </w:t>
      </w:r>
      <w:r w:rsidRPr="00445452">
        <w:rPr>
          <w:rFonts w:cs="Times New Roman"/>
          <w:b/>
          <w:noProof/>
          <w:sz w:val="22"/>
          <w:szCs w:val="22"/>
        </w:rPr>
        <w:t>73</w:t>
      </w:r>
      <w:r w:rsidRPr="00445452">
        <w:rPr>
          <w:rFonts w:cs="Times New Roman"/>
          <w:noProof/>
          <w:sz w:val="22"/>
          <w:szCs w:val="22"/>
        </w:rPr>
        <w:t>, 989–997 (2013)</w:t>
      </w:r>
    </w:p>
    <w:p w14:paraId="0E2043EE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12.</w:t>
      </w:r>
      <w:r w:rsidRPr="00445452">
        <w:rPr>
          <w:rFonts w:cs="Times New Roman"/>
          <w:noProof/>
          <w:sz w:val="22"/>
          <w:szCs w:val="22"/>
        </w:rPr>
        <w:tab/>
        <w:t>Myalept [package insert]. Cambridge, MA: Aegerion Pharmaceuticals, Inc.; 2015</w:t>
      </w:r>
    </w:p>
    <w:p w14:paraId="0F05F0BE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13.</w:t>
      </w:r>
      <w:r w:rsidRPr="00445452">
        <w:rPr>
          <w:rFonts w:cs="Times New Roman"/>
          <w:noProof/>
          <w:sz w:val="22"/>
          <w:szCs w:val="22"/>
        </w:rPr>
        <w:tab/>
        <w:t xml:space="preserve">Chan, J.L., Lutz, K., Cochran, E., Huang, W., Peters, Y., Weyer, C., Gorden, P., Clinical effects of long-term metreleptin treatment in patients with lipodystrophy. Endocr. Pract. </w:t>
      </w:r>
      <w:r w:rsidRPr="00445452">
        <w:rPr>
          <w:rFonts w:cs="Times New Roman"/>
          <w:b/>
          <w:noProof/>
          <w:sz w:val="22"/>
          <w:szCs w:val="22"/>
        </w:rPr>
        <w:t>17</w:t>
      </w:r>
      <w:r w:rsidRPr="00445452">
        <w:rPr>
          <w:rFonts w:cs="Times New Roman"/>
          <w:noProof/>
          <w:sz w:val="22"/>
          <w:szCs w:val="22"/>
        </w:rPr>
        <w:t>, 922–932 (2011)</w:t>
      </w:r>
    </w:p>
    <w:p w14:paraId="06D55992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14.</w:t>
      </w:r>
      <w:r w:rsidRPr="00445452">
        <w:rPr>
          <w:rFonts w:cs="Times New Roman"/>
          <w:noProof/>
          <w:sz w:val="22"/>
          <w:szCs w:val="22"/>
        </w:rPr>
        <w:tab/>
        <w:t xml:space="preserve">Chong, A.Y., Lupsa, B.C., Cochran, E.K., Gorden, P., Efficacy of leptin therapy in the different forms of human lipodystrophy. Diabetologia </w:t>
      </w:r>
      <w:r w:rsidRPr="00445452">
        <w:rPr>
          <w:rFonts w:cs="Times New Roman"/>
          <w:b/>
          <w:noProof/>
          <w:sz w:val="22"/>
          <w:szCs w:val="22"/>
        </w:rPr>
        <w:t>53</w:t>
      </w:r>
      <w:r w:rsidRPr="00445452">
        <w:rPr>
          <w:rFonts w:cs="Times New Roman"/>
          <w:noProof/>
          <w:sz w:val="22"/>
          <w:szCs w:val="22"/>
        </w:rPr>
        <w:t>, 27–35 (2010)</w:t>
      </w:r>
    </w:p>
    <w:p w14:paraId="03E0D167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15.</w:t>
      </w:r>
      <w:r w:rsidRPr="00445452">
        <w:rPr>
          <w:rFonts w:cs="Times New Roman"/>
          <w:noProof/>
          <w:sz w:val="22"/>
          <w:szCs w:val="22"/>
        </w:rPr>
        <w:tab/>
        <w:t xml:space="preserve">Christensen, J.D., Lungu, A.O., Cochran, E., Collins, M.T., Gafni, R.I., Reynolds, J.C., Rother, K.I., Gorden, P., Brown, R.J., Bone mineral content in patients with congenital generalized lipodystrophy is unaffected by metreleptin replacement therapy. J. Clin. Endocrinol. Metab. </w:t>
      </w:r>
      <w:r w:rsidRPr="00445452">
        <w:rPr>
          <w:rFonts w:cs="Times New Roman"/>
          <w:b/>
          <w:noProof/>
          <w:sz w:val="22"/>
          <w:szCs w:val="22"/>
        </w:rPr>
        <w:t>99</w:t>
      </w:r>
      <w:r w:rsidRPr="00445452">
        <w:rPr>
          <w:rFonts w:cs="Times New Roman"/>
          <w:noProof/>
          <w:sz w:val="22"/>
          <w:szCs w:val="22"/>
        </w:rPr>
        <w:t>, E1493–E1500 (2014)</w:t>
      </w:r>
    </w:p>
    <w:p w14:paraId="2C92E317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16.</w:t>
      </w:r>
      <w:r w:rsidRPr="00445452">
        <w:rPr>
          <w:rFonts w:cs="Times New Roman"/>
          <w:noProof/>
          <w:sz w:val="22"/>
          <w:szCs w:val="22"/>
        </w:rPr>
        <w:tab/>
        <w:t xml:space="preserve">Diker-Cohen, T., Cochran, E., Gorden, P., Brown, R.J., Partial and generalized lipodystrophy: comparison of baseline characteristics and response to metreleptin. J. Clin. Endocrinol. Metab. </w:t>
      </w:r>
      <w:r w:rsidRPr="00445452">
        <w:rPr>
          <w:rFonts w:cs="Times New Roman"/>
          <w:b/>
          <w:noProof/>
          <w:sz w:val="22"/>
          <w:szCs w:val="22"/>
        </w:rPr>
        <w:t>100</w:t>
      </w:r>
      <w:r w:rsidRPr="00445452">
        <w:rPr>
          <w:rFonts w:cs="Times New Roman"/>
          <w:noProof/>
          <w:sz w:val="22"/>
          <w:szCs w:val="22"/>
        </w:rPr>
        <w:t>, 1802–1810 (2015)</w:t>
      </w:r>
    </w:p>
    <w:p w14:paraId="49EC001E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17.</w:t>
      </w:r>
      <w:r w:rsidRPr="00445452">
        <w:rPr>
          <w:rFonts w:cs="Times New Roman"/>
          <w:noProof/>
          <w:sz w:val="22"/>
          <w:szCs w:val="22"/>
        </w:rPr>
        <w:tab/>
        <w:t xml:space="preserve">Joseph, J., Shamburek, R.D., Cochran, E.K., Gorden, P., Brown, R.J., Lipid regulation in lipodystrophy versus the obesity-associated metabolic syndrome: the dissociation of HDL-C and triglycerides. J. Clin. Endocrinol. Metab. </w:t>
      </w:r>
      <w:r w:rsidRPr="00445452">
        <w:rPr>
          <w:rFonts w:cs="Times New Roman"/>
          <w:b/>
          <w:noProof/>
          <w:sz w:val="22"/>
          <w:szCs w:val="22"/>
        </w:rPr>
        <w:t>99</w:t>
      </w:r>
      <w:r w:rsidRPr="00445452">
        <w:rPr>
          <w:rFonts w:cs="Times New Roman"/>
          <w:noProof/>
          <w:sz w:val="22"/>
          <w:szCs w:val="22"/>
        </w:rPr>
        <w:t>, E1676–E1680 (2014)</w:t>
      </w:r>
    </w:p>
    <w:p w14:paraId="75930822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18.</w:t>
      </w:r>
      <w:r w:rsidRPr="00445452">
        <w:rPr>
          <w:rFonts w:cs="Times New Roman"/>
          <w:noProof/>
          <w:sz w:val="22"/>
          <w:szCs w:val="22"/>
        </w:rPr>
        <w:tab/>
        <w:t xml:space="preserve">Kamran, F., Rother, K.I., Cochran, E., Safar Zadeh, E., Gorden, P., Brown, R.J., Consequences of stopping and restarting leptin in an adolescent with lipodystrophy. Horm. Res. Paediatr. </w:t>
      </w:r>
      <w:r w:rsidRPr="00445452">
        <w:rPr>
          <w:rFonts w:cs="Times New Roman"/>
          <w:b/>
          <w:noProof/>
          <w:sz w:val="22"/>
          <w:szCs w:val="22"/>
        </w:rPr>
        <w:t>78</w:t>
      </w:r>
      <w:r w:rsidRPr="00445452">
        <w:rPr>
          <w:rFonts w:cs="Times New Roman"/>
          <w:noProof/>
          <w:sz w:val="22"/>
          <w:szCs w:val="22"/>
        </w:rPr>
        <w:t>, 320–325 (2012)</w:t>
      </w:r>
    </w:p>
    <w:p w14:paraId="5F33A2B0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lastRenderedPageBreak/>
        <w:t>19.</w:t>
      </w:r>
      <w:r w:rsidRPr="00445452">
        <w:rPr>
          <w:rFonts w:cs="Times New Roman"/>
          <w:noProof/>
          <w:sz w:val="22"/>
          <w:szCs w:val="22"/>
        </w:rPr>
        <w:tab/>
        <w:t xml:space="preserve">Muniyappa, R., Abel, B.S., Asthana, A., Walter, M.F., Cochran, E.K., Remaley, A.T., Skarulis, M.C., Gorden, P., Brown, R.J., Metreleptin therapy lowers plasma angiopoietin-like protein 3 in patients with generalized lipodystrophy. J. Clin. Lipidol. </w:t>
      </w:r>
      <w:r w:rsidRPr="00445452">
        <w:rPr>
          <w:rFonts w:cs="Times New Roman"/>
          <w:b/>
          <w:noProof/>
          <w:sz w:val="22"/>
          <w:szCs w:val="22"/>
        </w:rPr>
        <w:t>11</w:t>
      </w:r>
      <w:r w:rsidRPr="00445452">
        <w:rPr>
          <w:rFonts w:cs="Times New Roman"/>
          <w:noProof/>
          <w:sz w:val="22"/>
          <w:szCs w:val="22"/>
        </w:rPr>
        <w:t>, 543–550 (2017)</w:t>
      </w:r>
    </w:p>
    <w:p w14:paraId="033083BA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20.</w:t>
      </w:r>
      <w:r w:rsidRPr="00445452">
        <w:rPr>
          <w:rFonts w:cs="Times New Roman"/>
          <w:noProof/>
          <w:sz w:val="22"/>
          <w:szCs w:val="22"/>
        </w:rPr>
        <w:tab/>
        <w:t xml:space="preserve">Oral, E.A., Simha, V., Ruiz, E., Andewelt, A., Premkumar, A., Snell, P., Wagner, A.J., DePaoli, A.M., Reitman, M.L., Taylor, S.I., Gorden, P., Garg, A., Leptin-replacement therapy for lipodystrophy. N. Engl. J. Med. </w:t>
      </w:r>
      <w:r w:rsidRPr="00445452">
        <w:rPr>
          <w:rFonts w:cs="Times New Roman"/>
          <w:b/>
          <w:noProof/>
          <w:sz w:val="22"/>
          <w:szCs w:val="22"/>
        </w:rPr>
        <w:t>346</w:t>
      </w:r>
      <w:r w:rsidRPr="00445452">
        <w:rPr>
          <w:rFonts w:cs="Times New Roman"/>
          <w:noProof/>
          <w:sz w:val="22"/>
          <w:szCs w:val="22"/>
        </w:rPr>
        <w:t>, 570–578 (2002)</w:t>
      </w:r>
    </w:p>
    <w:p w14:paraId="0A836D38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21.</w:t>
      </w:r>
      <w:r w:rsidRPr="00445452">
        <w:rPr>
          <w:rFonts w:cs="Times New Roman"/>
          <w:noProof/>
          <w:sz w:val="22"/>
          <w:szCs w:val="22"/>
        </w:rPr>
        <w:tab/>
        <w:t xml:space="preserve">Ebihara, K., Kusakabe, T., Hirata, M., Masuzaki, H., Miyanaga, F., Kobayashi, N., Tanaka, T., Chusho, H., Miyazawa, T., Hayashi, T., Hosoda, K., Ogawa, Y., DePaoli, A.M., Fukushima, M., Nakao, K., Efficacy and safety of leptin-replacement therapy and possible mechanisms of leptin actions in patients with generalized lipodystrophy. J. Clin. Endocrinol. Metab. </w:t>
      </w:r>
      <w:r w:rsidRPr="00445452">
        <w:rPr>
          <w:rFonts w:cs="Times New Roman"/>
          <w:b/>
          <w:noProof/>
          <w:sz w:val="22"/>
          <w:szCs w:val="22"/>
        </w:rPr>
        <w:t>92</w:t>
      </w:r>
      <w:r w:rsidRPr="00445452">
        <w:rPr>
          <w:rFonts w:cs="Times New Roman"/>
          <w:noProof/>
          <w:sz w:val="22"/>
          <w:szCs w:val="22"/>
        </w:rPr>
        <w:t>, 532–541 (2007)</w:t>
      </w:r>
    </w:p>
    <w:p w14:paraId="05F638BD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22.</w:t>
      </w:r>
      <w:r w:rsidRPr="00445452">
        <w:rPr>
          <w:rFonts w:cs="Times New Roman"/>
          <w:noProof/>
          <w:sz w:val="22"/>
          <w:szCs w:val="22"/>
        </w:rPr>
        <w:tab/>
        <w:t xml:space="preserve">Vatier, C., Fetita, S., Boudou, P., Tchankou, C., Deville, L., Riveline, J., Young, J., Mathivon, L., Travert, F., Morin, D., Cahen, J., Lascols, O., Andreelli, F., Reznik, Y., Mongeois, E., Madelaine, I., Vantyghem, M., Gautier, J., Vigouroux, C., One-year metreleptin improves insulin secretion in patients with diabetes linked to genetic lipodystrophic syndromes. Diabetes Obes. Metab. </w:t>
      </w:r>
      <w:r w:rsidRPr="00445452">
        <w:rPr>
          <w:rFonts w:cs="Times New Roman"/>
          <w:b/>
          <w:noProof/>
          <w:sz w:val="22"/>
          <w:szCs w:val="22"/>
        </w:rPr>
        <w:t>18</w:t>
      </w:r>
      <w:r w:rsidRPr="00445452">
        <w:rPr>
          <w:rFonts w:cs="Times New Roman"/>
          <w:noProof/>
          <w:sz w:val="22"/>
          <w:szCs w:val="22"/>
        </w:rPr>
        <w:t>, 693–697 (2016)</w:t>
      </w:r>
    </w:p>
    <w:p w14:paraId="37D7237A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23.</w:t>
      </w:r>
      <w:r w:rsidRPr="00445452">
        <w:rPr>
          <w:rFonts w:cs="Times New Roman"/>
          <w:noProof/>
          <w:sz w:val="22"/>
          <w:szCs w:val="22"/>
        </w:rPr>
        <w:tab/>
        <w:t xml:space="preserve">Araujo-Vilar, D., Sanchez-Iglesias, S., Guillin-Amarelle, C., Castro, A., Lage, M., Pazos, M., Rial, J.M., Blasco, J., Guillen-Navarro, E., Domingo-Jimenez, R., del Campo, M.R., Gonzalez-Mendez, B., Casanueva, F.F., Recombinant human leptin treatment in genetic lipodystrophic syndromes: the long-term Spanish experience. Endocrine </w:t>
      </w:r>
      <w:r w:rsidRPr="00445452">
        <w:rPr>
          <w:rFonts w:cs="Times New Roman"/>
          <w:b/>
          <w:noProof/>
          <w:sz w:val="22"/>
          <w:szCs w:val="22"/>
        </w:rPr>
        <w:t>49</w:t>
      </w:r>
      <w:r w:rsidRPr="00445452">
        <w:rPr>
          <w:rFonts w:cs="Times New Roman"/>
          <w:noProof/>
          <w:sz w:val="22"/>
          <w:szCs w:val="22"/>
        </w:rPr>
        <w:t>, 139–147 (2015)</w:t>
      </w:r>
    </w:p>
    <w:p w14:paraId="5F0D219B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24.</w:t>
      </w:r>
      <w:r w:rsidRPr="00445452">
        <w:rPr>
          <w:rFonts w:cs="Times New Roman"/>
          <w:noProof/>
          <w:sz w:val="22"/>
          <w:szCs w:val="22"/>
        </w:rPr>
        <w:tab/>
        <w:t xml:space="preserve">Musso, C., Major, M.L., Andres, E., Simha, V., Metreleptin treatment in three patients with generalized lipodystrophy. Clin. Med. Insights Case Rep. </w:t>
      </w:r>
      <w:r w:rsidRPr="00445452">
        <w:rPr>
          <w:rFonts w:cs="Times New Roman"/>
          <w:b/>
          <w:noProof/>
          <w:sz w:val="22"/>
          <w:szCs w:val="22"/>
        </w:rPr>
        <w:t>9</w:t>
      </w:r>
      <w:r w:rsidRPr="00445452">
        <w:rPr>
          <w:rFonts w:cs="Times New Roman"/>
          <w:noProof/>
          <w:sz w:val="22"/>
          <w:szCs w:val="22"/>
        </w:rPr>
        <w:t>, 123–127 (2016)</w:t>
      </w:r>
    </w:p>
    <w:p w14:paraId="755DDF95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25.</w:t>
      </w:r>
      <w:r w:rsidRPr="00445452">
        <w:rPr>
          <w:rFonts w:cs="Times New Roman"/>
          <w:noProof/>
          <w:sz w:val="22"/>
          <w:szCs w:val="22"/>
        </w:rPr>
        <w:tab/>
        <w:t xml:space="preserve">Beltrand, J., Beregszaszi, M., Chevenne, D., Sebag, G., De Kerdanet, M., Huet, F., Polak, M., Tubiana-Rufi, N., Lacombe, D., De Paoli, A.M., Levy-Marchal, C., Metabolic correction induced by leptin replacement treatment in young children with Berardinelli-Seip congenital lipoatrophy. Pediatrics </w:t>
      </w:r>
      <w:r w:rsidRPr="00445452">
        <w:rPr>
          <w:rFonts w:cs="Times New Roman"/>
          <w:b/>
          <w:noProof/>
          <w:sz w:val="22"/>
          <w:szCs w:val="22"/>
        </w:rPr>
        <w:t>120</w:t>
      </w:r>
      <w:r w:rsidRPr="00445452">
        <w:rPr>
          <w:rFonts w:cs="Times New Roman"/>
          <w:noProof/>
          <w:sz w:val="22"/>
          <w:szCs w:val="22"/>
        </w:rPr>
        <w:t>, e291–e296 (2007)</w:t>
      </w:r>
    </w:p>
    <w:p w14:paraId="371787B8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lastRenderedPageBreak/>
        <w:t>26.</w:t>
      </w:r>
      <w:r w:rsidRPr="00445452">
        <w:rPr>
          <w:rFonts w:cs="Times New Roman"/>
          <w:noProof/>
          <w:sz w:val="22"/>
          <w:szCs w:val="22"/>
        </w:rPr>
        <w:tab/>
        <w:t xml:space="preserve">Brown, R.J., Chan, J.L., Jaffe, E.S., Cochran, E., DePaoli, A.M., Gautier, J.F., Goujard, C., Vigouroux, C., Gorden, P., Lymphoma in acquired generalized lipodystrophy. Leuk. Lymphoma </w:t>
      </w:r>
      <w:r w:rsidRPr="00445452">
        <w:rPr>
          <w:rFonts w:cs="Times New Roman"/>
          <w:b/>
          <w:noProof/>
          <w:sz w:val="22"/>
          <w:szCs w:val="22"/>
        </w:rPr>
        <w:t>57</w:t>
      </w:r>
      <w:r w:rsidRPr="00445452">
        <w:rPr>
          <w:rFonts w:cs="Times New Roman"/>
          <w:noProof/>
          <w:sz w:val="22"/>
          <w:szCs w:val="22"/>
        </w:rPr>
        <w:t>, 45–50 (2016)</w:t>
      </w:r>
    </w:p>
    <w:p w14:paraId="5FC0E47E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27.</w:t>
      </w:r>
      <w:r w:rsidRPr="00445452">
        <w:rPr>
          <w:rFonts w:cs="Times New Roman"/>
          <w:noProof/>
          <w:sz w:val="22"/>
          <w:szCs w:val="22"/>
        </w:rPr>
        <w:tab/>
        <w:t xml:space="preserve">Hernandez, A.V., Pasupuleti, V., Benites-Zapata, V.A., Thota, P., Deshpande, A., Perez-Lopez, F.R., Insulin resistance and endometrial cancer risk: a systematic review and meta-analysis. Eur. J. Cancer </w:t>
      </w:r>
      <w:r w:rsidRPr="00445452">
        <w:rPr>
          <w:rFonts w:cs="Times New Roman"/>
          <w:b/>
          <w:noProof/>
          <w:sz w:val="22"/>
          <w:szCs w:val="22"/>
        </w:rPr>
        <w:t>51</w:t>
      </w:r>
      <w:r w:rsidRPr="00445452">
        <w:rPr>
          <w:rFonts w:cs="Times New Roman"/>
          <w:noProof/>
          <w:sz w:val="22"/>
          <w:szCs w:val="22"/>
        </w:rPr>
        <w:t>, 2747–2758 (2015)</w:t>
      </w:r>
    </w:p>
    <w:p w14:paraId="10BAC035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28.</w:t>
      </w:r>
      <w:r w:rsidRPr="00445452">
        <w:rPr>
          <w:rFonts w:cs="Times New Roman"/>
          <w:noProof/>
          <w:sz w:val="22"/>
          <w:szCs w:val="22"/>
        </w:rPr>
        <w:tab/>
        <w:t xml:space="preserve">Arcidiacono, B., Iiritano, S., Nocera, A., Possidente, K., Nevolo, M.T., Ventura, V., Foti, D., Chiefari, E., Brunetti, A., Insulin resistance and cancer risk: an overview of the pathogenetic mechanisms. Exp. Diabetes Res. </w:t>
      </w:r>
      <w:r w:rsidRPr="00445452">
        <w:rPr>
          <w:rFonts w:cs="Times New Roman"/>
          <w:b/>
          <w:noProof/>
          <w:sz w:val="22"/>
          <w:szCs w:val="22"/>
        </w:rPr>
        <w:t>2012</w:t>
      </w:r>
      <w:r w:rsidRPr="00445452">
        <w:rPr>
          <w:rFonts w:cs="Times New Roman"/>
          <w:noProof/>
          <w:sz w:val="22"/>
          <w:szCs w:val="22"/>
        </w:rPr>
        <w:t>, 789174 (2012)</w:t>
      </w:r>
    </w:p>
    <w:p w14:paraId="52ECE5E3" w14:textId="77777777" w:rsidR="00445452" w:rsidRPr="00445452" w:rsidRDefault="00445452" w:rsidP="00445452">
      <w:pPr>
        <w:spacing w:line="480" w:lineRule="auto"/>
        <w:ind w:left="720" w:hanging="720"/>
        <w:rPr>
          <w:rFonts w:cs="Times New Roman"/>
          <w:noProof/>
          <w:sz w:val="22"/>
          <w:szCs w:val="22"/>
        </w:rPr>
      </w:pPr>
      <w:r w:rsidRPr="00445452">
        <w:rPr>
          <w:rFonts w:cs="Times New Roman"/>
          <w:noProof/>
          <w:sz w:val="22"/>
          <w:szCs w:val="22"/>
        </w:rPr>
        <w:t>29.</w:t>
      </w:r>
      <w:r w:rsidRPr="00445452">
        <w:rPr>
          <w:rFonts w:cs="Times New Roman"/>
          <w:noProof/>
          <w:sz w:val="22"/>
          <w:szCs w:val="22"/>
        </w:rPr>
        <w:tab/>
        <w:t xml:space="preserve">Wang, X., Haring, M.F., Rathjen, T., Lockhart, S.M., Sorensen, D., Ussar, S., Rasmussen, L.M., Bertagnolli, M.M., Kahn, C.R., Rask-Madsen, C., Insulin resistance in vascular endothelial cells promotes intestinal tumour formation. Oncogene </w:t>
      </w:r>
      <w:r w:rsidRPr="00445452">
        <w:rPr>
          <w:rFonts w:cs="Times New Roman"/>
          <w:b/>
          <w:noProof/>
          <w:sz w:val="22"/>
          <w:szCs w:val="22"/>
        </w:rPr>
        <w:t>36</w:t>
      </w:r>
      <w:r w:rsidRPr="00445452">
        <w:rPr>
          <w:rFonts w:cs="Times New Roman"/>
          <w:noProof/>
          <w:sz w:val="22"/>
          <w:szCs w:val="22"/>
        </w:rPr>
        <w:t>, 4987–4996 (2017)</w:t>
      </w:r>
    </w:p>
    <w:p w14:paraId="041D5C4D" w14:textId="44DFA5EA" w:rsidR="00445452" w:rsidRPr="00445452" w:rsidRDefault="00445452" w:rsidP="00445452">
      <w:pPr>
        <w:spacing w:line="480" w:lineRule="auto"/>
        <w:rPr>
          <w:rFonts w:cs="Times New Roman"/>
          <w:noProof/>
          <w:sz w:val="22"/>
          <w:szCs w:val="22"/>
        </w:rPr>
      </w:pPr>
    </w:p>
    <w:p w14:paraId="25E48349" w14:textId="66F4B0F0" w:rsidR="004765CC" w:rsidRPr="00445452" w:rsidRDefault="004765CC" w:rsidP="004A2371">
      <w:pPr>
        <w:spacing w:line="480" w:lineRule="auto"/>
        <w:rPr>
          <w:rFonts w:cs="Times New Roman"/>
          <w:sz w:val="22"/>
          <w:szCs w:val="22"/>
        </w:rPr>
      </w:pPr>
    </w:p>
    <w:p w14:paraId="3D6A1101" w14:textId="77777777" w:rsidR="00D07D8D" w:rsidRPr="004A2371" w:rsidRDefault="00D07D8D" w:rsidP="004A2371">
      <w:pPr>
        <w:spacing w:line="480" w:lineRule="auto"/>
        <w:rPr>
          <w:rFonts w:cs="Times New Roman"/>
          <w:b/>
          <w:sz w:val="22"/>
          <w:szCs w:val="22"/>
        </w:rPr>
      </w:pPr>
      <w:r w:rsidRPr="004A2371">
        <w:rPr>
          <w:rFonts w:cs="Times New Roman"/>
          <w:b/>
          <w:sz w:val="22"/>
          <w:szCs w:val="22"/>
        </w:rPr>
        <w:br w:type="page"/>
      </w:r>
    </w:p>
    <w:p w14:paraId="5AB2F074" w14:textId="46B3F4E1" w:rsidR="000C73B9" w:rsidRPr="0003186C" w:rsidRDefault="000C73B9" w:rsidP="000C73B9">
      <w:pPr>
        <w:spacing w:before="120" w:after="120" w:line="480" w:lineRule="auto"/>
        <w:rPr>
          <w:rFonts w:cs="Times New Roman"/>
          <w:b/>
          <w:szCs w:val="22"/>
        </w:rPr>
      </w:pPr>
      <w:r w:rsidRPr="0003186C">
        <w:rPr>
          <w:rFonts w:cs="Times New Roman"/>
          <w:b/>
          <w:szCs w:val="22"/>
        </w:rPr>
        <w:lastRenderedPageBreak/>
        <w:t>Figure Legends</w:t>
      </w:r>
    </w:p>
    <w:p w14:paraId="1DBF7A38" w14:textId="4EF9A0D3" w:rsidR="000C73B9" w:rsidRDefault="000C73B9" w:rsidP="000C73B9">
      <w:pPr>
        <w:spacing w:before="120" w:after="120" w:line="480" w:lineRule="auto"/>
        <w:rPr>
          <w:rFonts w:eastAsia="TimesNewRomanPSMT" w:cs="Times New Roman"/>
          <w:sz w:val="22"/>
        </w:rPr>
      </w:pPr>
      <w:bookmarkStart w:id="3" w:name="OLE_LINK2"/>
      <w:r w:rsidRPr="006205CD">
        <w:rPr>
          <w:rFonts w:eastAsia="TimesNewRomanPSMT" w:cs="Times New Roman"/>
          <w:b/>
          <w:color w:val="000000"/>
          <w:sz w:val="22"/>
          <w:szCs w:val="22"/>
        </w:rPr>
        <w:t xml:space="preserve">Fig. 1 </w:t>
      </w:r>
      <w:r w:rsidRPr="006205CD">
        <w:rPr>
          <w:rFonts w:eastAsia="TimesNewRomanPSMT" w:cs="Times New Roman"/>
          <w:color w:val="000000"/>
          <w:sz w:val="22"/>
          <w:szCs w:val="22"/>
        </w:rPr>
        <w:t xml:space="preserve">Mean (standard deviation) levels of </w:t>
      </w:r>
      <w:r w:rsidRPr="00AE1A6C">
        <w:rPr>
          <w:rFonts w:eastAsia="TimesNewRomanPSMT" w:cs="Times New Roman"/>
          <w:b/>
          <w:color w:val="000000"/>
          <w:sz w:val="22"/>
          <w:szCs w:val="22"/>
        </w:rPr>
        <w:t>a</w:t>
      </w:r>
      <w:r w:rsidRPr="006205CD">
        <w:rPr>
          <w:rFonts w:eastAsia="TimesNewRomanPSMT" w:cs="Times New Roman"/>
          <w:color w:val="000000"/>
          <w:sz w:val="22"/>
          <w:szCs w:val="22"/>
        </w:rPr>
        <w:t xml:space="preserve">) HbA1c, </w:t>
      </w:r>
      <w:r w:rsidRPr="00AE1A6C">
        <w:rPr>
          <w:rFonts w:eastAsia="TimesNewRomanPSMT" w:cs="Times New Roman"/>
          <w:b/>
          <w:color w:val="000000"/>
          <w:sz w:val="22"/>
          <w:szCs w:val="22"/>
        </w:rPr>
        <w:t>b</w:t>
      </w:r>
      <w:r w:rsidRPr="006205CD">
        <w:rPr>
          <w:rFonts w:eastAsia="TimesNewRomanPSMT" w:cs="Times New Roman"/>
          <w:color w:val="000000"/>
          <w:sz w:val="22"/>
          <w:szCs w:val="22"/>
        </w:rPr>
        <w:t xml:space="preserve">) FPG, </w:t>
      </w:r>
      <w:r w:rsidRPr="00AE1A6C">
        <w:rPr>
          <w:rFonts w:eastAsia="TimesNewRomanPSMT" w:cs="Times New Roman"/>
          <w:b/>
          <w:color w:val="000000"/>
          <w:sz w:val="22"/>
          <w:szCs w:val="22"/>
        </w:rPr>
        <w:t>c</w:t>
      </w:r>
      <w:r w:rsidRPr="006205CD">
        <w:rPr>
          <w:rFonts w:eastAsia="TimesNewRomanPSMT" w:cs="Times New Roman"/>
          <w:color w:val="000000"/>
          <w:sz w:val="22"/>
          <w:szCs w:val="22"/>
        </w:rPr>
        <w:t>) fasting TG</w:t>
      </w:r>
      <w:r w:rsidR="00680D27">
        <w:rPr>
          <w:rFonts w:eastAsia="TimesNewRomanPSMT" w:cs="Times New Roman"/>
          <w:color w:val="000000"/>
          <w:sz w:val="22"/>
          <w:szCs w:val="22"/>
        </w:rPr>
        <w:t>s</w:t>
      </w:r>
      <w:r w:rsidRPr="006205CD">
        <w:rPr>
          <w:rFonts w:eastAsia="TimesNewRomanPSMT" w:cs="Times New Roman"/>
          <w:color w:val="000000"/>
          <w:sz w:val="22"/>
          <w:szCs w:val="22"/>
        </w:rPr>
        <w:t xml:space="preserve">, and </w:t>
      </w:r>
      <w:r w:rsidRPr="00AE1A6C">
        <w:rPr>
          <w:rFonts w:eastAsia="TimesNewRomanPSMT" w:cs="Times New Roman"/>
          <w:b/>
          <w:color w:val="000000"/>
          <w:sz w:val="22"/>
          <w:szCs w:val="22"/>
        </w:rPr>
        <w:t>d</w:t>
      </w:r>
      <w:r w:rsidRPr="006205CD">
        <w:rPr>
          <w:rFonts w:eastAsia="TimesNewRomanPSMT" w:cs="Times New Roman"/>
          <w:color w:val="000000"/>
          <w:sz w:val="22"/>
          <w:szCs w:val="22"/>
        </w:rPr>
        <w:t xml:space="preserve">) liver volume at baseline and month 12/LOCF. </w:t>
      </w:r>
      <w:r w:rsidRPr="006205CD">
        <w:rPr>
          <w:rFonts w:eastAsia="TimesNewRomanPSMT" w:cs="Times New Roman"/>
          <w:b/>
          <w:sz w:val="22"/>
        </w:rPr>
        <w:t>a</w:t>
      </w:r>
      <w:r w:rsidR="00B711A2" w:rsidRPr="00AE1A6C">
        <w:rPr>
          <w:rFonts w:eastAsia="TimesNewRomanPSMT" w:cs="Times New Roman"/>
          <w:sz w:val="22"/>
        </w:rPr>
        <w:t>)</w:t>
      </w:r>
      <w:r w:rsidRPr="006205CD">
        <w:rPr>
          <w:rFonts w:eastAsia="TimesNewRomanPSMT" w:cs="Times New Roman"/>
          <w:sz w:val="22"/>
        </w:rPr>
        <w:t xml:space="preserve"> Mean values for HbA1c 8.6% </w:t>
      </w:r>
      <w:r w:rsidR="00B711A2" w:rsidRPr="006205CD">
        <w:rPr>
          <w:rFonts w:eastAsia="TimesNewRomanPSMT" w:cs="Times New Roman"/>
          <w:sz w:val="22"/>
        </w:rPr>
        <w:t xml:space="preserve">at baseline </w:t>
      </w:r>
      <w:r w:rsidRPr="006205CD">
        <w:rPr>
          <w:rFonts w:eastAsia="TimesNewRomanPSMT" w:cs="Times New Roman"/>
          <w:sz w:val="22"/>
        </w:rPr>
        <w:t xml:space="preserve">and 6.4% </w:t>
      </w:r>
      <w:r w:rsidR="00B711A2" w:rsidRPr="006205CD">
        <w:rPr>
          <w:rFonts w:eastAsia="TimesNewRomanPSMT" w:cs="Times New Roman"/>
          <w:sz w:val="22"/>
        </w:rPr>
        <w:t>a</w:t>
      </w:r>
      <w:r w:rsidR="00B711A2">
        <w:rPr>
          <w:rFonts w:eastAsia="TimesNewRomanPSMT" w:cs="Times New Roman"/>
          <w:sz w:val="22"/>
        </w:rPr>
        <w:t>t</w:t>
      </w:r>
      <w:r w:rsidR="00B711A2" w:rsidRPr="006205CD">
        <w:rPr>
          <w:rFonts w:eastAsia="TimesNewRomanPSMT" w:cs="Times New Roman"/>
          <w:sz w:val="22"/>
        </w:rPr>
        <w:t xml:space="preserve"> month 12 </w:t>
      </w:r>
      <w:r w:rsidRPr="006205CD">
        <w:rPr>
          <w:rFonts w:eastAsia="TimesNewRomanPSMT" w:cs="Times New Roman"/>
          <w:sz w:val="22"/>
        </w:rPr>
        <w:t>in the FAS and 8.5%</w:t>
      </w:r>
      <w:r w:rsidR="00B711A2">
        <w:rPr>
          <w:rFonts w:eastAsia="TimesNewRomanPSMT" w:cs="Times New Roman"/>
          <w:sz w:val="22"/>
        </w:rPr>
        <w:t xml:space="preserve"> at baseline</w:t>
      </w:r>
      <w:r w:rsidRPr="006205CD">
        <w:rPr>
          <w:rFonts w:eastAsia="TimesNewRomanPSMT" w:cs="Times New Roman"/>
          <w:sz w:val="22"/>
        </w:rPr>
        <w:t xml:space="preserve"> and 6.6% </w:t>
      </w:r>
      <w:r w:rsidR="00B711A2">
        <w:rPr>
          <w:rFonts w:eastAsia="TimesNewRomanPSMT" w:cs="Times New Roman"/>
          <w:sz w:val="22"/>
        </w:rPr>
        <w:t xml:space="preserve">at month 12 </w:t>
      </w:r>
      <w:r w:rsidRPr="006205CD">
        <w:rPr>
          <w:rFonts w:eastAsia="TimesNewRomanPSMT" w:cs="Times New Roman"/>
          <w:sz w:val="22"/>
        </w:rPr>
        <w:t xml:space="preserve">in the CFAS. </w:t>
      </w:r>
      <w:r w:rsidRPr="006205CD">
        <w:rPr>
          <w:rFonts w:eastAsia="TimesNewRomanPSMT" w:cs="Times New Roman"/>
          <w:b/>
          <w:sz w:val="22"/>
        </w:rPr>
        <w:t>b</w:t>
      </w:r>
      <w:r w:rsidR="00B711A2" w:rsidRPr="00AE1A6C">
        <w:rPr>
          <w:rFonts w:eastAsia="TimesNewRomanPSMT" w:cs="Times New Roman"/>
          <w:sz w:val="22"/>
        </w:rPr>
        <w:t>)</w:t>
      </w:r>
      <w:r w:rsidRPr="006205CD">
        <w:rPr>
          <w:rFonts w:eastAsia="TimesNewRomanPSMT" w:cs="Times New Roman"/>
          <w:sz w:val="22"/>
        </w:rPr>
        <w:t xml:space="preserve"> Mean values for FPG were 10.2 mmol/L at baseline and 7.0 mmol/L at month 12 in the FAS and 9.9 mmol/L at baseline and 7.4 mmol/L at month 12 in the CFAS. </w:t>
      </w:r>
      <w:r w:rsidRPr="006205CD">
        <w:rPr>
          <w:rFonts w:eastAsia="TimesNewRomanPSMT" w:cs="Times New Roman"/>
          <w:b/>
          <w:sz w:val="22"/>
        </w:rPr>
        <w:t>c</w:t>
      </w:r>
      <w:r w:rsidR="00B711A2" w:rsidRPr="00AE1A6C">
        <w:rPr>
          <w:rFonts w:eastAsia="TimesNewRomanPSMT" w:cs="Times New Roman"/>
          <w:sz w:val="22"/>
        </w:rPr>
        <w:t>)</w:t>
      </w:r>
      <w:r w:rsidRPr="006205CD">
        <w:rPr>
          <w:rFonts w:eastAsia="TimesNewRomanPSMT" w:cs="Times New Roman"/>
          <w:sz w:val="22"/>
        </w:rPr>
        <w:t xml:space="preserve"> Mean (median) values for fasting TG</w:t>
      </w:r>
      <w:r w:rsidR="00680D27">
        <w:rPr>
          <w:rFonts w:eastAsia="TimesNewRomanPSMT" w:cs="Times New Roman"/>
          <w:sz w:val="22"/>
        </w:rPr>
        <w:t>s</w:t>
      </w:r>
      <w:r w:rsidRPr="006205CD">
        <w:rPr>
          <w:rFonts w:eastAsia="TimesNewRomanPSMT" w:cs="Times New Roman"/>
          <w:sz w:val="22"/>
        </w:rPr>
        <w:t xml:space="preserve"> were 14.7 mmol/L (4.6 mmol/L) at baseline and 4.5 mmol/L (2.3 mmol/L) at month 12 in the FAS and 8.6 mmol/L (3.8 mmol/L) at baseline and 3.2 mmol/L (2.1 mmol/L) at month 12 in the CFAS. Percent change reflects mean of individual differences. </w:t>
      </w:r>
      <w:r w:rsidRPr="006205CD">
        <w:rPr>
          <w:rFonts w:eastAsia="TimesNewRomanPSMT" w:cs="Times New Roman"/>
          <w:b/>
          <w:sz w:val="22"/>
        </w:rPr>
        <w:t>d</w:t>
      </w:r>
      <w:r w:rsidR="00B711A2" w:rsidRPr="00AE1A6C">
        <w:rPr>
          <w:rFonts w:eastAsia="TimesNewRomanPSMT" w:cs="Times New Roman"/>
          <w:sz w:val="22"/>
        </w:rPr>
        <w:t>)</w:t>
      </w:r>
      <w:r w:rsidRPr="006205CD">
        <w:rPr>
          <w:rFonts w:eastAsia="TimesNewRomanPSMT" w:cs="Times New Roman"/>
          <w:sz w:val="22"/>
        </w:rPr>
        <w:t xml:space="preserve"> Mean (median) liver volume was 3357.7 mL (3318.0 mL) at baseline and 2193.0 mL (2110.0 mL) at month 12</w:t>
      </w:r>
      <w:r>
        <w:rPr>
          <w:rFonts w:eastAsia="TimesNewRomanPSMT" w:cs="Times New Roman"/>
          <w:sz w:val="22"/>
        </w:rPr>
        <w:t xml:space="preserve">. </w:t>
      </w:r>
      <w:r w:rsidRPr="006205CD">
        <w:rPr>
          <w:rFonts w:eastAsia="TimesNewRomanPSMT" w:cs="Times New Roman"/>
          <w:sz w:val="22"/>
        </w:rPr>
        <w:t>*</w:t>
      </w:r>
      <w:r w:rsidRPr="006205CD">
        <w:rPr>
          <w:rFonts w:eastAsia="TimesNewRomanPSMT" w:cs="Times New Roman"/>
          <w:i/>
          <w:sz w:val="22"/>
        </w:rPr>
        <w:t>p</w:t>
      </w:r>
      <w:r w:rsidRPr="006205CD">
        <w:rPr>
          <w:rFonts w:eastAsia="TimesNewRomanPSMT" w:cs="Times New Roman"/>
          <w:sz w:val="22"/>
        </w:rPr>
        <w:t>≤0.001; **</w:t>
      </w:r>
      <w:r w:rsidRPr="006205CD">
        <w:rPr>
          <w:rFonts w:eastAsia="TimesNewRomanPSMT" w:cs="Times New Roman"/>
          <w:i/>
          <w:sz w:val="22"/>
        </w:rPr>
        <w:t>p</w:t>
      </w:r>
      <w:r w:rsidRPr="006205CD">
        <w:rPr>
          <w:rFonts w:eastAsia="TimesNewRomanPSMT" w:cs="Times New Roman"/>
          <w:sz w:val="22"/>
        </w:rPr>
        <w:t>=0.026</w:t>
      </w:r>
      <w:r>
        <w:rPr>
          <w:rFonts w:eastAsia="TimesNewRomanPSMT" w:cs="Times New Roman"/>
          <w:sz w:val="22"/>
        </w:rPr>
        <w:t xml:space="preserve">. </w:t>
      </w:r>
      <w:r w:rsidRPr="006205CD">
        <w:rPr>
          <w:rFonts w:eastAsia="TimesNewRomanPSMT" w:cs="Times New Roman"/>
          <w:sz w:val="22"/>
          <w:vertAlign w:val="superscript"/>
        </w:rPr>
        <w:t>a</w:t>
      </w:r>
      <w:r w:rsidRPr="00AE1A6C">
        <w:rPr>
          <w:rFonts w:eastAsia="TimesNewRomanPSMT" w:cs="Times New Roman"/>
          <w:i/>
          <w:sz w:val="22"/>
        </w:rPr>
        <w:t>n</w:t>
      </w:r>
      <w:r w:rsidRPr="006205CD">
        <w:rPr>
          <w:rFonts w:eastAsia="TimesNewRomanPSMT" w:cs="Times New Roman"/>
          <w:sz w:val="22"/>
        </w:rPr>
        <w:t>=30 in</w:t>
      </w:r>
      <w:r w:rsidR="00B711A2">
        <w:rPr>
          <w:rFonts w:eastAsia="TimesNewRomanPSMT" w:cs="Times New Roman"/>
          <w:sz w:val="22"/>
        </w:rPr>
        <w:t xml:space="preserve"> the</w:t>
      </w:r>
      <w:r w:rsidRPr="006205CD">
        <w:rPr>
          <w:rFonts w:eastAsia="TimesNewRomanPSMT" w:cs="Times New Roman"/>
          <w:sz w:val="22"/>
        </w:rPr>
        <w:t xml:space="preserve"> CFAS group includes only patients whose antidiabetes medications were unchanged or decreased from baseline</w:t>
      </w:r>
      <w:r>
        <w:rPr>
          <w:rFonts w:eastAsia="TimesNewRomanPSMT" w:cs="Times New Roman"/>
          <w:sz w:val="22"/>
        </w:rPr>
        <w:t xml:space="preserve">. </w:t>
      </w:r>
      <w:r w:rsidRPr="006205CD">
        <w:rPr>
          <w:rFonts w:eastAsia="TimesNewRomanPSMT" w:cs="Times New Roman"/>
          <w:sz w:val="22"/>
        </w:rPr>
        <w:t>Δ, mean change from baseline; BL, baseline; CFAS, controlled concomitant medication full analysis set; FAS, full analysis set; FPG, fasting plasma glucose; HbA1c, glycated hemoglobin; LOCF, last observation carried forward; TG</w:t>
      </w:r>
      <w:r w:rsidR="00680D27">
        <w:rPr>
          <w:rFonts w:eastAsia="TimesNewRomanPSMT" w:cs="Times New Roman"/>
          <w:sz w:val="22"/>
        </w:rPr>
        <w:t>s</w:t>
      </w:r>
      <w:r w:rsidRPr="006205CD">
        <w:rPr>
          <w:rFonts w:eastAsia="TimesNewRomanPSMT" w:cs="Times New Roman"/>
          <w:sz w:val="22"/>
        </w:rPr>
        <w:t>, triglycerides</w:t>
      </w:r>
      <w:bookmarkEnd w:id="3"/>
    </w:p>
    <w:p w14:paraId="55C07548" w14:textId="599BA468" w:rsidR="000C73B9" w:rsidRDefault="000C73B9" w:rsidP="000C73B9">
      <w:pPr>
        <w:spacing w:before="120" w:after="120" w:line="480" w:lineRule="auto"/>
        <w:rPr>
          <w:rFonts w:eastAsia="TimesNewRomanPSMT" w:cs="Times New Roman"/>
          <w:sz w:val="22"/>
        </w:rPr>
      </w:pPr>
      <w:r w:rsidRPr="006205CD">
        <w:rPr>
          <w:rFonts w:cs="Times New Roman"/>
          <w:b/>
          <w:sz w:val="22"/>
          <w:szCs w:val="22"/>
        </w:rPr>
        <w:t>Fig. 2</w:t>
      </w:r>
      <w:r w:rsidRPr="006205CD">
        <w:rPr>
          <w:rFonts w:cs="Times New Roman"/>
          <w:sz w:val="22"/>
          <w:szCs w:val="22"/>
        </w:rPr>
        <w:t xml:space="preserve"> Mean (standard </w:t>
      </w:r>
      <w:r>
        <w:rPr>
          <w:rFonts w:cs="Times New Roman"/>
          <w:sz w:val="22"/>
          <w:szCs w:val="22"/>
        </w:rPr>
        <w:t>error</w:t>
      </w:r>
      <w:r w:rsidRPr="006205CD">
        <w:rPr>
          <w:rFonts w:cs="Times New Roman"/>
          <w:sz w:val="22"/>
          <w:szCs w:val="22"/>
        </w:rPr>
        <w:t xml:space="preserve">) change from baseline in </w:t>
      </w:r>
      <w:r w:rsidRPr="00AE1A6C">
        <w:rPr>
          <w:rFonts w:eastAsia="TimesNewRomanPSMT" w:cs="Times New Roman"/>
          <w:b/>
          <w:sz w:val="22"/>
          <w:szCs w:val="22"/>
        </w:rPr>
        <w:t>a</w:t>
      </w:r>
      <w:r w:rsidRPr="006205CD">
        <w:rPr>
          <w:rFonts w:cs="Times New Roman"/>
          <w:sz w:val="22"/>
          <w:szCs w:val="22"/>
        </w:rPr>
        <w:t>) HbA1c,</w:t>
      </w:r>
      <w:r w:rsidRPr="00AE1A6C">
        <w:rPr>
          <w:rFonts w:eastAsia="TimesNewRomanPSMT" w:cs="Times New Roman"/>
          <w:b/>
          <w:sz w:val="22"/>
          <w:szCs w:val="22"/>
        </w:rPr>
        <w:t xml:space="preserve"> b</w:t>
      </w:r>
      <w:r w:rsidRPr="006205CD">
        <w:rPr>
          <w:rFonts w:cs="Times New Roman"/>
          <w:sz w:val="22"/>
          <w:szCs w:val="22"/>
        </w:rPr>
        <w:t xml:space="preserve">) FPG, and </w:t>
      </w:r>
      <w:r w:rsidRPr="00AE1A6C">
        <w:rPr>
          <w:rFonts w:eastAsia="TimesNewRomanPSMT" w:cs="Times New Roman"/>
          <w:b/>
          <w:sz w:val="22"/>
          <w:szCs w:val="22"/>
        </w:rPr>
        <w:t>c</w:t>
      </w:r>
      <w:r w:rsidRPr="006205CD">
        <w:rPr>
          <w:rFonts w:cs="Times New Roman"/>
          <w:sz w:val="22"/>
          <w:szCs w:val="22"/>
        </w:rPr>
        <w:t>) fasting TG</w:t>
      </w:r>
      <w:r w:rsidR="00680D27">
        <w:rPr>
          <w:rFonts w:cs="Times New Roman"/>
          <w:sz w:val="22"/>
          <w:szCs w:val="22"/>
        </w:rPr>
        <w:t>s</w:t>
      </w:r>
      <w:r w:rsidRPr="006205CD">
        <w:rPr>
          <w:rFonts w:cs="Times New Roman"/>
          <w:sz w:val="22"/>
          <w:szCs w:val="22"/>
        </w:rPr>
        <w:t xml:space="preserve"> over time in the full analysis set</w:t>
      </w:r>
      <w:r>
        <w:rPr>
          <w:rFonts w:cs="Times New Roman"/>
          <w:sz w:val="22"/>
          <w:szCs w:val="22"/>
        </w:rPr>
        <w:t>. Least-squares</w:t>
      </w:r>
      <w:r w:rsidRPr="0003186C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m</w:t>
      </w:r>
      <w:r w:rsidRPr="0003186C">
        <w:rPr>
          <w:rFonts w:cs="Times New Roman"/>
          <w:sz w:val="22"/>
          <w:szCs w:val="22"/>
        </w:rPr>
        <w:t xml:space="preserve">ean, </w:t>
      </w:r>
      <w:r>
        <w:rPr>
          <w:rFonts w:cs="Times New Roman"/>
          <w:sz w:val="22"/>
          <w:szCs w:val="22"/>
        </w:rPr>
        <w:t>standard error</w:t>
      </w:r>
      <w:r w:rsidRPr="0003186C">
        <w:rPr>
          <w:rFonts w:cs="Times New Roman"/>
          <w:sz w:val="22"/>
          <w:szCs w:val="22"/>
        </w:rPr>
        <w:t xml:space="preserve">, and </w:t>
      </w:r>
      <w:r w:rsidRPr="0003186C">
        <w:rPr>
          <w:rFonts w:cs="Times New Roman"/>
          <w:i/>
          <w:sz w:val="22"/>
          <w:szCs w:val="22"/>
        </w:rPr>
        <w:t>p</w:t>
      </w:r>
      <w:r>
        <w:rPr>
          <w:rFonts w:cs="Times New Roman"/>
          <w:sz w:val="22"/>
          <w:szCs w:val="22"/>
        </w:rPr>
        <w:t xml:space="preserve"> </w:t>
      </w:r>
      <w:r w:rsidRPr="0003186C">
        <w:rPr>
          <w:rFonts w:cs="Times New Roman"/>
          <w:sz w:val="22"/>
          <w:szCs w:val="22"/>
        </w:rPr>
        <w:t>values for the change from baseline parameters are computed using a mixed-effect</w:t>
      </w:r>
      <w:r>
        <w:rPr>
          <w:rFonts w:cs="Times New Roman"/>
          <w:sz w:val="22"/>
          <w:szCs w:val="22"/>
        </w:rPr>
        <w:t>s model for</w:t>
      </w:r>
      <w:r w:rsidRPr="0003186C">
        <w:rPr>
          <w:rFonts w:cs="Times New Roman"/>
          <w:sz w:val="22"/>
          <w:szCs w:val="22"/>
        </w:rPr>
        <w:t xml:space="preserve"> repeated measures</w:t>
      </w:r>
      <w:r>
        <w:rPr>
          <w:rFonts w:cs="Times New Roman"/>
          <w:sz w:val="22"/>
          <w:szCs w:val="22"/>
        </w:rPr>
        <w:t xml:space="preserve">. </w:t>
      </w:r>
      <w:r w:rsidRPr="0003186C">
        <w:rPr>
          <w:rFonts w:cs="Times New Roman"/>
          <w:i/>
          <w:sz w:val="22"/>
          <w:szCs w:val="22"/>
        </w:rPr>
        <w:t>p</w:t>
      </w:r>
      <w:r w:rsidRPr="0003186C">
        <w:rPr>
          <w:rFonts w:cs="Times New Roman"/>
          <w:sz w:val="22"/>
          <w:szCs w:val="22"/>
        </w:rPr>
        <w:t>&lt;0.001 for the change from baseline for all time points</w:t>
      </w:r>
      <w:r>
        <w:rPr>
          <w:rFonts w:cs="Times New Roman"/>
          <w:sz w:val="22"/>
          <w:szCs w:val="22"/>
        </w:rPr>
        <w:t>.</w:t>
      </w:r>
      <w:r w:rsidRPr="0003186C">
        <w:rPr>
          <w:rFonts w:cs="Times New Roman"/>
          <w:sz w:val="22"/>
          <w:szCs w:val="22"/>
        </w:rPr>
        <w:t xml:space="preserve"> </w:t>
      </w:r>
      <w:r w:rsidRPr="006205CD">
        <w:rPr>
          <w:rFonts w:eastAsia="TimesNewRomanPSMT" w:cs="Times New Roman"/>
          <w:sz w:val="22"/>
        </w:rPr>
        <w:t>FPG, fasting plasma glucose; HbA1c, glycate</w:t>
      </w:r>
      <w:r>
        <w:rPr>
          <w:rFonts w:eastAsia="TimesNewRomanPSMT" w:cs="Times New Roman"/>
          <w:sz w:val="22"/>
        </w:rPr>
        <w:t>d hemoglobin; TG</w:t>
      </w:r>
      <w:r w:rsidR="00680D27">
        <w:rPr>
          <w:rFonts w:eastAsia="TimesNewRomanPSMT" w:cs="Times New Roman"/>
          <w:sz w:val="22"/>
        </w:rPr>
        <w:t>s</w:t>
      </w:r>
      <w:r>
        <w:rPr>
          <w:rFonts w:eastAsia="TimesNewRomanPSMT" w:cs="Times New Roman"/>
          <w:sz w:val="22"/>
        </w:rPr>
        <w:t>, triglycerides</w:t>
      </w:r>
      <w:bookmarkStart w:id="4" w:name="OLE_LINK1"/>
    </w:p>
    <w:p w14:paraId="53603B2C" w14:textId="17F83243" w:rsidR="000C73B9" w:rsidRPr="006205CD" w:rsidRDefault="000C73B9" w:rsidP="000C73B9">
      <w:pPr>
        <w:spacing w:before="120" w:after="120" w:line="480" w:lineRule="auto"/>
        <w:rPr>
          <w:rFonts w:eastAsia="TimesNewRomanPSMT" w:cs="Times New Roman"/>
          <w:sz w:val="22"/>
        </w:rPr>
      </w:pPr>
      <w:r w:rsidRPr="006205CD">
        <w:rPr>
          <w:rFonts w:eastAsia="TimesNewRomanPSMT" w:cs="Times New Roman"/>
          <w:b/>
          <w:sz w:val="22"/>
          <w:szCs w:val="22"/>
        </w:rPr>
        <w:t xml:space="preserve">Fig. 3 </w:t>
      </w:r>
      <w:r w:rsidRPr="006205CD">
        <w:rPr>
          <w:rFonts w:eastAsia="TimesNewRomanPSMT" w:cs="Times New Roman"/>
          <w:sz w:val="22"/>
          <w:szCs w:val="22"/>
        </w:rPr>
        <w:t xml:space="preserve">Proportion achieving </w:t>
      </w:r>
      <w:r w:rsidRPr="00AE1A6C">
        <w:rPr>
          <w:rFonts w:eastAsia="TimesNewRomanPSMT" w:cs="Times New Roman"/>
          <w:b/>
          <w:sz w:val="22"/>
          <w:szCs w:val="22"/>
        </w:rPr>
        <w:t>a</w:t>
      </w:r>
      <w:r w:rsidRPr="006205CD">
        <w:rPr>
          <w:rFonts w:eastAsia="TimesNewRomanPSMT" w:cs="Times New Roman"/>
          <w:sz w:val="22"/>
          <w:szCs w:val="22"/>
        </w:rPr>
        <w:t>) target actual decreases in HbA1c and percent decreases in fasting TG</w:t>
      </w:r>
      <w:r w:rsidR="00680D27">
        <w:rPr>
          <w:rFonts w:eastAsia="TimesNewRomanPSMT" w:cs="Times New Roman"/>
          <w:sz w:val="22"/>
          <w:szCs w:val="22"/>
        </w:rPr>
        <w:t>s</w:t>
      </w:r>
      <w:r w:rsidRPr="006205CD">
        <w:rPr>
          <w:rFonts w:eastAsia="TimesNewRomanPSMT" w:cs="Times New Roman"/>
          <w:sz w:val="22"/>
          <w:szCs w:val="22"/>
        </w:rPr>
        <w:t xml:space="preserve"> in the FAS at month 4, </w:t>
      </w:r>
      <w:r w:rsidRPr="00AE1A6C">
        <w:rPr>
          <w:rFonts w:eastAsia="TimesNewRomanPSMT" w:cs="Times New Roman"/>
          <w:b/>
          <w:sz w:val="22"/>
          <w:szCs w:val="22"/>
        </w:rPr>
        <w:t>b</w:t>
      </w:r>
      <w:r w:rsidRPr="006205CD">
        <w:rPr>
          <w:rFonts w:eastAsia="TimesNewRomanPSMT" w:cs="Times New Roman"/>
          <w:sz w:val="22"/>
          <w:szCs w:val="22"/>
        </w:rPr>
        <w:t>) H</w:t>
      </w:r>
      <w:r w:rsidR="00B711A2">
        <w:rPr>
          <w:rFonts w:eastAsia="TimesNewRomanPSMT" w:cs="Times New Roman"/>
          <w:sz w:val="22"/>
          <w:szCs w:val="22"/>
        </w:rPr>
        <w:t>b</w:t>
      </w:r>
      <w:r w:rsidRPr="006205CD">
        <w:rPr>
          <w:rFonts w:eastAsia="TimesNewRomanPSMT" w:cs="Times New Roman"/>
          <w:sz w:val="22"/>
          <w:szCs w:val="22"/>
        </w:rPr>
        <w:t>A1c or percent decreases in fasting TG</w:t>
      </w:r>
      <w:r w:rsidR="00680D27">
        <w:rPr>
          <w:rFonts w:eastAsia="TimesNewRomanPSMT" w:cs="Times New Roman"/>
          <w:sz w:val="22"/>
          <w:szCs w:val="22"/>
        </w:rPr>
        <w:t>s</w:t>
      </w:r>
      <w:r w:rsidRPr="006205CD">
        <w:rPr>
          <w:rFonts w:eastAsia="TimesNewRomanPSMT" w:cs="Times New Roman"/>
          <w:sz w:val="22"/>
          <w:szCs w:val="22"/>
        </w:rPr>
        <w:t xml:space="preserve"> at month 12/LOCF in the FAS and the </w:t>
      </w:r>
      <w:r w:rsidRPr="006205CD">
        <w:rPr>
          <w:rFonts w:eastAsia="TimesNewRomanPSMT" w:cs="Times New Roman"/>
          <w:sz w:val="22"/>
        </w:rPr>
        <w:t>CFAS,</w:t>
      </w:r>
      <w:r w:rsidRPr="006205CD">
        <w:rPr>
          <w:rFonts w:eastAsia="TimesNewRomanPSMT" w:cs="Times New Roman"/>
          <w:sz w:val="22"/>
          <w:szCs w:val="22"/>
        </w:rPr>
        <w:t xml:space="preserve"> and </w:t>
      </w:r>
      <w:r w:rsidRPr="00AE1A6C">
        <w:rPr>
          <w:rFonts w:eastAsia="TimesNewRomanPSMT" w:cs="Times New Roman"/>
          <w:b/>
          <w:sz w:val="22"/>
          <w:szCs w:val="22"/>
        </w:rPr>
        <w:t>c</w:t>
      </w:r>
      <w:r w:rsidRPr="006205CD">
        <w:rPr>
          <w:rFonts w:eastAsia="TimesNewRomanPSMT" w:cs="Times New Roman"/>
          <w:sz w:val="22"/>
          <w:szCs w:val="22"/>
        </w:rPr>
        <w:t>) by abnormal BL levels of HbA1c or fasting TG</w:t>
      </w:r>
      <w:r w:rsidR="00680D27">
        <w:rPr>
          <w:rFonts w:eastAsia="TimesNewRomanPSMT" w:cs="Times New Roman"/>
          <w:sz w:val="22"/>
          <w:szCs w:val="22"/>
        </w:rPr>
        <w:t>s</w:t>
      </w:r>
      <w:r w:rsidRPr="006205CD">
        <w:rPr>
          <w:rFonts w:eastAsia="TimesNewRomanPSMT" w:cs="Times New Roman"/>
          <w:sz w:val="22"/>
          <w:szCs w:val="22"/>
        </w:rPr>
        <w:t xml:space="preserve"> at month 12/LOCF</w:t>
      </w:r>
      <w:r>
        <w:rPr>
          <w:rFonts w:eastAsia="TimesNewRomanPSMT" w:cs="Times New Roman"/>
          <w:sz w:val="22"/>
          <w:szCs w:val="22"/>
        </w:rPr>
        <w:t xml:space="preserve">. </w:t>
      </w:r>
      <w:r w:rsidRPr="006205CD">
        <w:rPr>
          <w:rFonts w:eastAsia="TimesNewRomanPSMT" w:cs="Times New Roman"/>
          <w:sz w:val="22"/>
        </w:rPr>
        <w:t>BL, baseline; CFAS, controlled concomitant medication full analysis set; FAS, full analysis set; HbA1c, glycated hemoglobin; LOCF, last observation carried forward; TG</w:t>
      </w:r>
      <w:r w:rsidR="00680D27">
        <w:rPr>
          <w:rFonts w:eastAsia="TimesNewRomanPSMT" w:cs="Times New Roman"/>
          <w:sz w:val="22"/>
        </w:rPr>
        <w:t>s</w:t>
      </w:r>
      <w:r w:rsidRPr="006205CD">
        <w:rPr>
          <w:rFonts w:eastAsia="TimesNewRomanPSMT" w:cs="Times New Roman"/>
          <w:sz w:val="22"/>
        </w:rPr>
        <w:t>, triglycerides</w:t>
      </w:r>
      <w:bookmarkEnd w:id="4"/>
    </w:p>
    <w:p w14:paraId="2DCAF608" w14:textId="5B5BD1D0" w:rsidR="000C73B9" w:rsidRPr="0003186C" w:rsidRDefault="000C73B9" w:rsidP="000C73B9">
      <w:pPr>
        <w:spacing w:before="120" w:after="120" w:line="480" w:lineRule="auto"/>
        <w:rPr>
          <w:rFonts w:eastAsia="TimesNewRomanPSMT" w:cs="Times New Roman"/>
          <w:sz w:val="22"/>
        </w:rPr>
      </w:pPr>
      <w:r w:rsidRPr="006205CD">
        <w:rPr>
          <w:rFonts w:eastAsia="TimesNewRomanPSMT" w:cs="Times New Roman"/>
          <w:b/>
          <w:sz w:val="22"/>
          <w:szCs w:val="22"/>
        </w:rPr>
        <w:lastRenderedPageBreak/>
        <w:t xml:space="preserve">Fig. 4 </w:t>
      </w:r>
      <w:r w:rsidRPr="006205CD">
        <w:rPr>
          <w:rFonts w:eastAsia="TimesNewRomanPSMT" w:cs="Times New Roman"/>
          <w:sz w:val="22"/>
          <w:szCs w:val="22"/>
        </w:rPr>
        <w:t xml:space="preserve">Proportion achieving target decreases in HbA1c </w:t>
      </w:r>
      <w:r w:rsidRPr="006205CD">
        <w:rPr>
          <w:rFonts w:eastAsia="TimesNewRomanPSMT" w:cs="Times New Roman"/>
          <w:i/>
          <w:sz w:val="22"/>
          <w:szCs w:val="22"/>
        </w:rPr>
        <w:t>and</w:t>
      </w:r>
      <w:r w:rsidRPr="006205CD">
        <w:rPr>
          <w:rFonts w:eastAsia="TimesNewRomanPSMT" w:cs="Times New Roman"/>
          <w:sz w:val="22"/>
          <w:szCs w:val="22"/>
        </w:rPr>
        <w:t xml:space="preserve"> fasting TG</w:t>
      </w:r>
      <w:r w:rsidR="00680D27">
        <w:rPr>
          <w:rFonts w:eastAsia="TimesNewRomanPSMT" w:cs="Times New Roman"/>
          <w:sz w:val="22"/>
          <w:szCs w:val="22"/>
        </w:rPr>
        <w:t>s</w:t>
      </w:r>
      <w:r w:rsidRPr="006205CD">
        <w:rPr>
          <w:rFonts w:eastAsia="TimesNewRomanPSMT" w:cs="Times New Roman"/>
          <w:sz w:val="22"/>
          <w:szCs w:val="22"/>
        </w:rPr>
        <w:t xml:space="preserve"> in the FAS at month 12/</w:t>
      </w:r>
      <w:r w:rsidRPr="006205CD">
        <w:rPr>
          <w:rFonts w:eastAsia="TimesNewRomanPSMT" w:cs="Times New Roman"/>
          <w:sz w:val="22"/>
        </w:rPr>
        <w:t>LOCF</w:t>
      </w:r>
      <w:r>
        <w:rPr>
          <w:rFonts w:eastAsia="TimesNewRomanPSMT" w:cs="Times New Roman"/>
          <w:sz w:val="22"/>
        </w:rPr>
        <w:t xml:space="preserve">. </w:t>
      </w:r>
      <w:r w:rsidRPr="006205CD">
        <w:rPr>
          <w:rFonts w:eastAsia="TimesNewRomanPSMT" w:cs="Times New Roman"/>
          <w:sz w:val="22"/>
        </w:rPr>
        <w:t>FAS, full analysis set; HbA1c, glycated hemoglobin; LOCF, last observation carried forward; TG</w:t>
      </w:r>
      <w:r w:rsidR="00680D27">
        <w:rPr>
          <w:rFonts w:eastAsia="TimesNewRomanPSMT" w:cs="Times New Roman"/>
          <w:sz w:val="22"/>
        </w:rPr>
        <w:t>s</w:t>
      </w:r>
      <w:r w:rsidRPr="006205CD">
        <w:rPr>
          <w:rFonts w:eastAsia="TimesNewRomanPSMT" w:cs="Times New Roman"/>
          <w:sz w:val="22"/>
        </w:rPr>
        <w:t>, triglycerides</w:t>
      </w:r>
      <w:r w:rsidRPr="00BE04CD">
        <w:rPr>
          <w:rFonts w:eastAsia="TimesNewRomanPSMT" w:cs="Times New Roman"/>
          <w:b/>
          <w:sz w:val="22"/>
        </w:rPr>
        <w:br w:type="page"/>
      </w:r>
    </w:p>
    <w:p w14:paraId="224F0EE6" w14:textId="581B254B" w:rsidR="00AA11DB" w:rsidRPr="006205CD" w:rsidRDefault="00AA11DB" w:rsidP="00540E71">
      <w:pPr>
        <w:spacing w:line="480" w:lineRule="auto"/>
        <w:rPr>
          <w:rFonts w:eastAsia="TimesNewRomanPSMT" w:cs="Times New Roman"/>
          <w:sz w:val="22"/>
          <w:szCs w:val="22"/>
        </w:rPr>
      </w:pPr>
      <w:r w:rsidRPr="006205CD">
        <w:rPr>
          <w:rFonts w:eastAsia="TimesNewRomanPSMT" w:cs="Times New Roman"/>
          <w:b/>
          <w:sz w:val="22"/>
          <w:szCs w:val="22"/>
        </w:rPr>
        <w:lastRenderedPageBreak/>
        <w:t xml:space="preserve">Table 1. </w:t>
      </w:r>
      <w:r w:rsidRPr="006205CD">
        <w:rPr>
          <w:rFonts w:eastAsia="TimesNewRomanPSMT" w:cs="Times New Roman"/>
          <w:sz w:val="22"/>
          <w:szCs w:val="22"/>
        </w:rPr>
        <w:t xml:space="preserve">Study </w:t>
      </w:r>
      <w:r w:rsidR="00B3777E" w:rsidRPr="006205CD">
        <w:rPr>
          <w:rFonts w:eastAsia="TimesNewRomanPSMT" w:cs="Times New Roman"/>
          <w:sz w:val="22"/>
          <w:szCs w:val="22"/>
        </w:rPr>
        <w:t>designs of trials evaluating patients with generalized lip</w:t>
      </w:r>
      <w:r w:rsidRPr="006205CD">
        <w:rPr>
          <w:rFonts w:eastAsia="TimesNewRomanPSMT" w:cs="Times New Roman"/>
          <w:sz w:val="22"/>
          <w:szCs w:val="22"/>
        </w:rPr>
        <w:t>odystrophy</w:t>
      </w:r>
    </w:p>
    <w:tbl>
      <w:tblPr>
        <w:tblStyle w:val="TableGrid"/>
        <w:tblW w:w="5000" w:type="pct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22"/>
        <w:gridCol w:w="3777"/>
        <w:gridCol w:w="3777"/>
      </w:tblGrid>
      <w:tr w:rsidR="00AA11DB" w:rsidRPr="006205CD" w14:paraId="55BD3AC3" w14:textId="77777777" w:rsidTr="003653BA">
        <w:trPr>
          <w:tblHeader/>
        </w:trPr>
        <w:tc>
          <w:tcPr>
            <w:tcW w:w="1056" w:type="pct"/>
          </w:tcPr>
          <w:p w14:paraId="4DFB43F4" w14:textId="77777777" w:rsidR="00AA11DB" w:rsidRPr="006205CD" w:rsidRDefault="00AA11DB" w:rsidP="003653BA">
            <w:pPr>
              <w:spacing w:line="360" w:lineRule="auto"/>
              <w:rPr>
                <w:rFonts w:eastAsia="TimesNewRomanPSMT" w:cs="Times New Roman"/>
                <w:b/>
                <w:sz w:val="22"/>
                <w:szCs w:val="22"/>
              </w:rPr>
            </w:pPr>
          </w:p>
        </w:tc>
        <w:tc>
          <w:tcPr>
            <w:tcW w:w="1972" w:type="pct"/>
          </w:tcPr>
          <w:p w14:paraId="3B6ABC89" w14:textId="064B7FAA" w:rsidR="00AA11DB" w:rsidRPr="006205CD" w:rsidRDefault="007034E4" w:rsidP="003653BA">
            <w:pPr>
              <w:spacing w:line="360" w:lineRule="auto"/>
              <w:rPr>
                <w:rFonts w:eastAsia="TimesNewRomanPSMT" w:cs="Times New Roman"/>
                <w:b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b/>
                <w:sz w:val="22"/>
                <w:szCs w:val="22"/>
              </w:rPr>
              <w:t xml:space="preserve">NIH </w:t>
            </w:r>
            <w:r w:rsidR="000F651F" w:rsidRPr="006205CD">
              <w:rPr>
                <w:rFonts w:eastAsia="TimesNewRomanPSMT" w:cs="Times New Roman"/>
                <w:b/>
                <w:sz w:val="22"/>
                <w:szCs w:val="22"/>
              </w:rPr>
              <w:t xml:space="preserve">Study </w:t>
            </w:r>
            <w:r w:rsidRPr="006205CD">
              <w:rPr>
                <w:rFonts w:eastAsia="TimesNewRomanPSMT" w:cs="Times New Roman"/>
                <w:b/>
                <w:sz w:val="22"/>
                <w:szCs w:val="22"/>
              </w:rPr>
              <w:t>99126</w:t>
            </w:r>
            <w:r w:rsidR="00AA11DB" w:rsidRPr="006205CD">
              <w:rPr>
                <w:rFonts w:eastAsia="TimesNewRomanPSMT" w:cs="Times New Roman"/>
                <w:b/>
                <w:sz w:val="22"/>
                <w:szCs w:val="22"/>
              </w:rPr>
              <w:t>5</w:t>
            </w:r>
          </w:p>
          <w:p w14:paraId="08CFA5E5" w14:textId="5629EC6D" w:rsidR="00AA11DB" w:rsidRPr="006205CD" w:rsidRDefault="00670B42" w:rsidP="003653BA">
            <w:pPr>
              <w:spacing w:line="360" w:lineRule="auto"/>
              <w:rPr>
                <w:rFonts w:eastAsia="TimesNewRomanPSMT" w:cs="Times New Roman"/>
                <w:b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b/>
                <w:sz w:val="22"/>
                <w:szCs w:val="22"/>
              </w:rPr>
              <w:t>(NCT00005905</w:t>
            </w:r>
            <w:r w:rsidR="00AA11DB" w:rsidRPr="006205CD">
              <w:rPr>
                <w:rFonts w:eastAsia="TimesNewRomanPSMT" w:cs="Times New Roman"/>
                <w:b/>
                <w:sz w:val="22"/>
                <w:szCs w:val="22"/>
              </w:rPr>
              <w:t>)</w:t>
            </w:r>
          </w:p>
        </w:tc>
        <w:tc>
          <w:tcPr>
            <w:tcW w:w="1972" w:type="pct"/>
          </w:tcPr>
          <w:p w14:paraId="211BF8AB" w14:textId="781CF26D" w:rsidR="00AA11DB" w:rsidRPr="006205CD" w:rsidRDefault="00AA11DB" w:rsidP="003653BA">
            <w:pPr>
              <w:spacing w:line="360" w:lineRule="auto"/>
              <w:rPr>
                <w:rFonts w:eastAsia="TimesNewRomanPSMT" w:cs="Times New Roman"/>
                <w:b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b/>
                <w:sz w:val="22"/>
                <w:szCs w:val="22"/>
              </w:rPr>
              <w:t xml:space="preserve">NIH </w:t>
            </w:r>
            <w:r w:rsidR="008954D0" w:rsidRPr="006205CD">
              <w:rPr>
                <w:rFonts w:eastAsia="TimesNewRomanPSMT" w:cs="Times New Roman"/>
                <w:b/>
                <w:sz w:val="22"/>
                <w:szCs w:val="22"/>
              </w:rPr>
              <w:t xml:space="preserve">Study </w:t>
            </w:r>
            <w:r w:rsidRPr="006205CD">
              <w:rPr>
                <w:rFonts w:eastAsia="TimesNewRomanPSMT" w:cs="Times New Roman"/>
                <w:b/>
                <w:sz w:val="22"/>
                <w:szCs w:val="22"/>
              </w:rPr>
              <w:t>20010769</w:t>
            </w:r>
          </w:p>
          <w:p w14:paraId="491F6D9F" w14:textId="77777777" w:rsidR="00AA11DB" w:rsidRPr="006205CD" w:rsidRDefault="00AA11DB" w:rsidP="003653BA">
            <w:pPr>
              <w:spacing w:line="360" w:lineRule="auto"/>
              <w:rPr>
                <w:rFonts w:eastAsia="TimesNewRomanPSMT" w:cs="Times New Roman"/>
                <w:b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b/>
                <w:sz w:val="22"/>
                <w:szCs w:val="22"/>
              </w:rPr>
              <w:t>(NCT00025883)</w:t>
            </w:r>
          </w:p>
        </w:tc>
      </w:tr>
      <w:tr w:rsidR="00AA11DB" w:rsidRPr="006205CD" w14:paraId="403DFC20" w14:textId="77777777" w:rsidTr="003653BA">
        <w:tc>
          <w:tcPr>
            <w:tcW w:w="1056" w:type="pct"/>
          </w:tcPr>
          <w:p w14:paraId="5784280D" w14:textId="77777777" w:rsidR="00AA11DB" w:rsidRPr="006205CD" w:rsidRDefault="00AA11DB" w:rsidP="003653BA">
            <w:pPr>
              <w:spacing w:line="360" w:lineRule="auto"/>
              <w:rPr>
                <w:rFonts w:eastAsia="TimesNewRomanPSMT" w:cs="Times New Roman"/>
                <w:b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b/>
                <w:sz w:val="22"/>
                <w:szCs w:val="22"/>
              </w:rPr>
              <w:t>Years conducted</w:t>
            </w:r>
          </w:p>
        </w:tc>
        <w:tc>
          <w:tcPr>
            <w:tcW w:w="1972" w:type="pct"/>
          </w:tcPr>
          <w:p w14:paraId="04015311" w14:textId="3623B67F" w:rsidR="00AA11DB" w:rsidRPr="006205CD" w:rsidRDefault="00A3380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2000</w:t>
            </w:r>
            <w:r w:rsidR="00AA11DB" w:rsidRPr="006205CD">
              <w:rPr>
                <w:rFonts w:eastAsia="TimesNewRomanPSMT" w:cs="Times New Roman"/>
                <w:sz w:val="22"/>
                <w:szCs w:val="22"/>
              </w:rPr>
              <w:t>–</w:t>
            </w:r>
            <w:r w:rsidR="00546940" w:rsidRPr="006205CD">
              <w:rPr>
                <w:rFonts w:eastAsia="TimesNewRomanPSMT" w:cs="Times New Roman"/>
                <w:sz w:val="22"/>
                <w:szCs w:val="22"/>
              </w:rPr>
              <w:t>2003</w:t>
            </w:r>
          </w:p>
        </w:tc>
        <w:tc>
          <w:tcPr>
            <w:tcW w:w="1972" w:type="pct"/>
          </w:tcPr>
          <w:p w14:paraId="41DC6C92" w14:textId="731709CE" w:rsidR="00AA11DB" w:rsidRPr="006205CD" w:rsidRDefault="00AA11D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200</w:t>
            </w:r>
            <w:r w:rsidR="001602A9" w:rsidRPr="006205CD">
              <w:rPr>
                <w:rFonts w:eastAsia="TimesNewRomanPSMT" w:cs="Times New Roman"/>
                <w:sz w:val="22"/>
                <w:szCs w:val="22"/>
              </w:rPr>
              <w:t>1–201</w:t>
            </w:r>
            <w:r w:rsidR="00A3380B" w:rsidRPr="006205CD">
              <w:rPr>
                <w:rFonts w:eastAsia="TimesNewRomanPSMT" w:cs="Times New Roman"/>
                <w:sz w:val="22"/>
                <w:szCs w:val="22"/>
              </w:rPr>
              <w:t>4</w:t>
            </w:r>
          </w:p>
        </w:tc>
      </w:tr>
      <w:tr w:rsidR="00AA11DB" w:rsidRPr="006205CD" w14:paraId="35DA4738" w14:textId="77777777" w:rsidTr="003653BA">
        <w:tc>
          <w:tcPr>
            <w:tcW w:w="1056" w:type="pct"/>
          </w:tcPr>
          <w:p w14:paraId="24FE1E5C" w14:textId="77777777" w:rsidR="00AA11DB" w:rsidRPr="006205CD" w:rsidRDefault="00AA11DB" w:rsidP="003653BA">
            <w:pPr>
              <w:spacing w:line="360" w:lineRule="auto"/>
              <w:rPr>
                <w:rFonts w:eastAsia="TimesNewRomanPSMT" w:cs="Times New Roman"/>
                <w:b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b/>
                <w:sz w:val="22"/>
                <w:szCs w:val="22"/>
              </w:rPr>
              <w:t>Study design</w:t>
            </w:r>
          </w:p>
        </w:tc>
        <w:tc>
          <w:tcPr>
            <w:tcW w:w="1972" w:type="pct"/>
          </w:tcPr>
          <w:p w14:paraId="43DF74E1" w14:textId="77777777" w:rsidR="00AA11DB" w:rsidRPr="006205CD" w:rsidRDefault="00AA11D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Open-label pilot study</w:t>
            </w:r>
          </w:p>
        </w:tc>
        <w:tc>
          <w:tcPr>
            <w:tcW w:w="1972" w:type="pct"/>
          </w:tcPr>
          <w:p w14:paraId="6E93C430" w14:textId="633E8671" w:rsidR="00AA11DB" w:rsidRPr="006205CD" w:rsidRDefault="00FC3C9F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Open-label</w:t>
            </w:r>
            <w:r w:rsidR="00AA11DB" w:rsidRPr="006205CD">
              <w:rPr>
                <w:rFonts w:eastAsia="TimesNewRomanPSMT" w:cs="Times New Roman"/>
                <w:sz w:val="22"/>
                <w:szCs w:val="22"/>
              </w:rPr>
              <w:t xml:space="preserve"> long-term study</w:t>
            </w:r>
          </w:p>
        </w:tc>
      </w:tr>
      <w:tr w:rsidR="00AA11DB" w:rsidRPr="006205CD" w14:paraId="064247FC" w14:textId="77777777" w:rsidTr="003653BA">
        <w:tc>
          <w:tcPr>
            <w:tcW w:w="1056" w:type="pct"/>
          </w:tcPr>
          <w:p w14:paraId="091B44B1" w14:textId="77777777" w:rsidR="00AA11DB" w:rsidRPr="006205CD" w:rsidRDefault="00AA11DB" w:rsidP="003653BA">
            <w:pPr>
              <w:spacing w:line="360" w:lineRule="auto"/>
              <w:rPr>
                <w:rFonts w:eastAsia="TimesNewRomanPSMT" w:cs="Times New Roman"/>
                <w:b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b/>
                <w:sz w:val="22"/>
                <w:szCs w:val="22"/>
              </w:rPr>
              <w:t>Key inclusion criteria</w:t>
            </w:r>
            <w:r w:rsidRPr="006205CD">
              <w:rPr>
                <w:rFonts w:eastAsia="TimesNewRomanPSMT" w:cs="Times New Roman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972" w:type="pct"/>
          </w:tcPr>
          <w:p w14:paraId="7626F5A4" w14:textId="77777777" w:rsidR="00AA11DB" w:rsidRPr="006205CD" w:rsidRDefault="00AA11DB" w:rsidP="003653BA">
            <w:pPr>
              <w:pStyle w:val="ListParagraph"/>
              <w:numPr>
                <w:ilvl w:val="0"/>
                <w:numId w:val="8"/>
              </w:numPr>
              <w:spacing w:after="0" w:line="360" w:lineRule="auto"/>
              <w:ind w:left="318" w:hanging="246"/>
              <w:contextualSpacing w:val="0"/>
              <w:rPr>
                <w:rFonts w:ascii="Times New Roman" w:eastAsia="TimesNewRomanPSMT" w:hAnsi="Times New Roman" w:cs="Times New Roman"/>
              </w:rPr>
            </w:pPr>
            <w:r w:rsidRPr="006205CD">
              <w:rPr>
                <w:rFonts w:ascii="Times New Roman" w:eastAsia="TimesNewRomanPSMT" w:hAnsi="Times New Roman" w:cs="Times New Roman"/>
              </w:rPr>
              <w:t>&gt;14 years of age with clinically significant LD</w:t>
            </w:r>
          </w:p>
          <w:p w14:paraId="4FAA8F63" w14:textId="24425F79" w:rsidR="00AA11DB" w:rsidRPr="006205CD" w:rsidRDefault="00AA11DB" w:rsidP="003653BA">
            <w:pPr>
              <w:pStyle w:val="ListParagraph"/>
              <w:numPr>
                <w:ilvl w:val="0"/>
                <w:numId w:val="8"/>
              </w:numPr>
              <w:spacing w:after="0" w:line="360" w:lineRule="auto"/>
              <w:ind w:left="318" w:hanging="246"/>
              <w:contextualSpacing w:val="0"/>
              <w:rPr>
                <w:rFonts w:ascii="Times New Roman" w:eastAsia="TimesNewRomanPSMT" w:hAnsi="Times New Roman" w:cs="Times New Roman"/>
              </w:rPr>
            </w:pPr>
            <w:r w:rsidRPr="006205CD">
              <w:rPr>
                <w:rFonts w:ascii="Times New Roman" w:eastAsia="TimesNewRomanPSMT" w:hAnsi="Times New Roman" w:cs="Times New Roman"/>
              </w:rPr>
              <w:t>Circulating leptin &lt;4.0 ng/mL (females) or &lt;3.0 ng/mL (males)</w:t>
            </w:r>
          </w:p>
          <w:p w14:paraId="5D4B97B7" w14:textId="77777777" w:rsidR="00AA11DB" w:rsidRPr="006205CD" w:rsidRDefault="00AA11DB" w:rsidP="003653BA">
            <w:pPr>
              <w:pStyle w:val="ListParagraph"/>
              <w:numPr>
                <w:ilvl w:val="0"/>
                <w:numId w:val="8"/>
              </w:numPr>
              <w:spacing w:after="0" w:line="360" w:lineRule="auto"/>
              <w:ind w:left="318" w:hanging="246"/>
              <w:contextualSpacing w:val="0"/>
              <w:rPr>
                <w:rFonts w:ascii="Times New Roman" w:eastAsia="TimesNewRomanPSMT" w:hAnsi="Times New Roman" w:cs="Times New Roman"/>
              </w:rPr>
            </w:pPr>
            <w:r w:rsidRPr="006205CD">
              <w:rPr>
                <w:rFonts w:ascii="Times New Roman" w:eastAsia="TimesNewRomanPSMT" w:hAnsi="Times New Roman" w:cs="Times New Roman"/>
              </w:rPr>
              <w:t>At least 1 metabolic abnormality:</w:t>
            </w:r>
          </w:p>
          <w:p w14:paraId="38081DA6" w14:textId="2095F0DC" w:rsidR="00AA11DB" w:rsidRPr="006205CD" w:rsidRDefault="00AA11DB" w:rsidP="003653BA">
            <w:pPr>
              <w:pStyle w:val="ListParagraph"/>
              <w:numPr>
                <w:ilvl w:val="1"/>
                <w:numId w:val="8"/>
              </w:numPr>
              <w:spacing w:after="0" w:line="360" w:lineRule="auto"/>
              <w:ind w:left="678" w:hanging="246"/>
              <w:contextualSpacing w:val="0"/>
              <w:rPr>
                <w:rFonts w:ascii="Times New Roman" w:eastAsia="TimesNewRomanPSMT" w:hAnsi="Times New Roman" w:cs="Times New Roman"/>
              </w:rPr>
            </w:pPr>
            <w:r w:rsidRPr="006205CD">
              <w:rPr>
                <w:rFonts w:ascii="Times New Roman" w:eastAsia="TimesNewRomanPSMT" w:hAnsi="Times New Roman" w:cs="Times New Roman"/>
              </w:rPr>
              <w:t xml:space="preserve">Presence of </w:t>
            </w:r>
            <w:r w:rsidR="00B711A2">
              <w:rPr>
                <w:rFonts w:ascii="Times New Roman" w:eastAsia="TimesNewRomanPSMT" w:hAnsi="Times New Roman" w:cs="Times New Roman"/>
              </w:rPr>
              <w:t>diabetes</w:t>
            </w:r>
            <w:r w:rsidR="00B711A2" w:rsidRPr="006205CD">
              <w:rPr>
                <w:rFonts w:ascii="Times New Roman" w:eastAsia="TimesNewRomanPSMT" w:hAnsi="Times New Roman" w:cs="Times New Roman"/>
              </w:rPr>
              <w:t xml:space="preserve"> </w:t>
            </w:r>
            <w:r w:rsidRPr="006205CD">
              <w:rPr>
                <w:rFonts w:ascii="Times New Roman" w:eastAsia="TimesNewRomanPSMT" w:hAnsi="Times New Roman" w:cs="Times New Roman"/>
              </w:rPr>
              <w:t>(1997 ADA criteria)</w:t>
            </w:r>
          </w:p>
          <w:p w14:paraId="3B2E5E09" w14:textId="77777777" w:rsidR="002C236B" w:rsidRDefault="00AA11DB" w:rsidP="002C236B">
            <w:pPr>
              <w:pStyle w:val="ListParagraph"/>
              <w:numPr>
                <w:ilvl w:val="1"/>
                <w:numId w:val="8"/>
              </w:numPr>
              <w:spacing w:after="0" w:line="360" w:lineRule="auto"/>
              <w:ind w:left="678" w:hanging="246"/>
              <w:contextualSpacing w:val="0"/>
              <w:rPr>
                <w:rFonts w:ascii="Times New Roman" w:eastAsia="TimesNewRomanPSMT" w:hAnsi="Times New Roman" w:cs="Times New Roman"/>
              </w:rPr>
            </w:pPr>
            <w:r w:rsidRPr="006205CD">
              <w:rPr>
                <w:rFonts w:ascii="Times New Roman" w:eastAsia="TimesNewRomanPSMT" w:hAnsi="Times New Roman" w:cs="Times New Roman"/>
              </w:rPr>
              <w:t>Fasting insulin &gt;30 µU/mL</w:t>
            </w:r>
          </w:p>
          <w:p w14:paraId="2F83FB9E" w14:textId="6C8CEE47" w:rsidR="00AA11DB" w:rsidRPr="002C236B" w:rsidRDefault="00AA11DB" w:rsidP="002C236B">
            <w:pPr>
              <w:pStyle w:val="ListParagraph"/>
              <w:numPr>
                <w:ilvl w:val="1"/>
                <w:numId w:val="8"/>
              </w:numPr>
              <w:spacing w:after="0" w:line="360" w:lineRule="auto"/>
              <w:ind w:left="678" w:hanging="246"/>
              <w:contextualSpacing w:val="0"/>
              <w:rPr>
                <w:rFonts w:ascii="Times New Roman" w:eastAsia="TimesNewRomanPSMT" w:hAnsi="Times New Roman" w:cs="Times New Roman"/>
              </w:rPr>
            </w:pPr>
            <w:r w:rsidRPr="002C236B">
              <w:rPr>
                <w:rFonts w:ascii="Times New Roman" w:eastAsia="TimesNewRomanPSMT" w:hAnsi="Times New Roman" w:cs="Times New Roman"/>
              </w:rPr>
              <w:t>Fa</w:t>
            </w:r>
            <w:r w:rsidR="002B6DC6" w:rsidRPr="002C236B">
              <w:rPr>
                <w:rFonts w:ascii="Times New Roman" w:eastAsia="TimesNewRomanPSMT" w:hAnsi="Times New Roman" w:cs="Times New Roman"/>
              </w:rPr>
              <w:t>sting TG</w:t>
            </w:r>
            <w:r w:rsidR="00680D27">
              <w:rPr>
                <w:rFonts w:ascii="Times New Roman" w:eastAsia="TimesNewRomanPSMT" w:hAnsi="Times New Roman" w:cs="Times New Roman"/>
              </w:rPr>
              <w:t>s</w:t>
            </w:r>
            <w:r w:rsidRPr="002C236B">
              <w:rPr>
                <w:rFonts w:ascii="Times New Roman" w:eastAsia="TimesNewRomanPSMT" w:hAnsi="Times New Roman" w:cs="Times New Roman"/>
              </w:rPr>
              <w:t xml:space="preserve"> &gt;200 mg/dL</w:t>
            </w:r>
            <w:r w:rsidR="00B14EF9" w:rsidRPr="002C236B">
              <w:rPr>
                <w:rFonts w:ascii="Times New Roman" w:eastAsia="TimesNewRomanPSMT" w:hAnsi="Times New Roman" w:cs="Times New Roman"/>
              </w:rPr>
              <w:t xml:space="preserve"> (&gt;2.26 mmol/L)</w:t>
            </w:r>
          </w:p>
        </w:tc>
        <w:tc>
          <w:tcPr>
            <w:tcW w:w="1972" w:type="pct"/>
          </w:tcPr>
          <w:p w14:paraId="75589843" w14:textId="77777777" w:rsidR="00AA11DB" w:rsidRPr="006205CD" w:rsidRDefault="00AA11DB" w:rsidP="003653BA">
            <w:pPr>
              <w:pStyle w:val="ListParagraph"/>
              <w:numPr>
                <w:ilvl w:val="0"/>
                <w:numId w:val="8"/>
              </w:numPr>
              <w:spacing w:after="0" w:line="360" w:lineRule="auto"/>
              <w:ind w:left="321" w:hanging="249"/>
              <w:contextualSpacing w:val="0"/>
              <w:rPr>
                <w:rFonts w:ascii="Times New Roman" w:eastAsia="TimesNewRomanPSMT" w:hAnsi="Times New Roman" w:cs="Times New Roman"/>
              </w:rPr>
            </w:pPr>
            <w:r w:rsidRPr="006205CD">
              <w:rPr>
                <w:rFonts w:ascii="Times New Roman" w:eastAsia="TimesNewRomanPSMT" w:hAnsi="Times New Roman" w:cs="Times New Roman"/>
              </w:rPr>
              <w:t>≥6 months of age with clinically significant LD</w:t>
            </w:r>
          </w:p>
          <w:p w14:paraId="62D64790" w14:textId="52E5D025" w:rsidR="00AA11DB" w:rsidRPr="006205CD" w:rsidRDefault="00AA11DB" w:rsidP="003653BA">
            <w:pPr>
              <w:pStyle w:val="ListParagraph"/>
              <w:numPr>
                <w:ilvl w:val="0"/>
                <w:numId w:val="8"/>
              </w:numPr>
              <w:spacing w:after="0" w:line="360" w:lineRule="auto"/>
              <w:ind w:left="321" w:hanging="249"/>
              <w:contextualSpacing w:val="0"/>
              <w:rPr>
                <w:rFonts w:ascii="Times New Roman" w:eastAsia="TimesNewRomanPSMT" w:hAnsi="Times New Roman" w:cs="Times New Roman"/>
              </w:rPr>
            </w:pPr>
            <w:r w:rsidRPr="006205CD">
              <w:rPr>
                <w:rFonts w:ascii="Times New Roman" w:eastAsia="TimesNewRomanPSMT" w:hAnsi="Times New Roman" w:cs="Times New Roman"/>
              </w:rPr>
              <w:t>Circulating leptin &lt;12.0 ng/mL (females</w:t>
            </w:r>
            <w:r w:rsidR="00175244" w:rsidRPr="006205CD">
              <w:rPr>
                <w:rFonts w:ascii="Times New Roman" w:eastAsia="TimesNewRomanPSMT" w:hAnsi="Times New Roman" w:cs="Times New Roman"/>
              </w:rPr>
              <w:t>) and</w:t>
            </w:r>
            <w:r w:rsidRPr="006205CD">
              <w:rPr>
                <w:rFonts w:ascii="Times New Roman" w:eastAsia="TimesNewRomanPSMT" w:hAnsi="Times New Roman" w:cs="Times New Roman"/>
              </w:rPr>
              <w:t>, &lt;8.0 ng/mL (males</w:t>
            </w:r>
            <w:r w:rsidR="00175244" w:rsidRPr="006205CD">
              <w:rPr>
                <w:rFonts w:ascii="Times New Roman" w:eastAsia="TimesNewRomanPSMT" w:hAnsi="Times New Roman" w:cs="Times New Roman"/>
              </w:rPr>
              <w:t xml:space="preserve">) </w:t>
            </w:r>
            <w:r w:rsidR="00461446" w:rsidRPr="006205CD">
              <w:rPr>
                <w:rFonts w:ascii="Times New Roman" w:eastAsia="TimesNewRomanPSMT" w:hAnsi="Times New Roman" w:cs="Times New Roman"/>
              </w:rPr>
              <w:t>for patients</w:t>
            </w:r>
            <w:r w:rsidRPr="006205CD">
              <w:rPr>
                <w:rFonts w:ascii="Times New Roman" w:eastAsia="TimesNewRomanPSMT" w:hAnsi="Times New Roman" w:cs="Times New Roman"/>
              </w:rPr>
              <w:t xml:space="preserve"> </w:t>
            </w:r>
            <w:r w:rsidR="00B711A2">
              <w:rPr>
                <w:rFonts w:ascii="Times New Roman" w:eastAsia="TimesNewRomanPSMT" w:hAnsi="Times New Roman" w:cs="Times New Roman"/>
              </w:rPr>
              <w:t xml:space="preserve">aged </w:t>
            </w:r>
            <w:r w:rsidRPr="006205CD">
              <w:rPr>
                <w:rFonts w:ascii="Times New Roman" w:eastAsia="TimesNewRomanPSMT" w:hAnsi="Times New Roman" w:cs="Times New Roman"/>
              </w:rPr>
              <w:t>&gt;5 years</w:t>
            </w:r>
            <w:r w:rsidR="00175244" w:rsidRPr="006205CD">
              <w:rPr>
                <w:rFonts w:ascii="Times New Roman" w:eastAsia="TimesNewRomanPSMT" w:hAnsi="Times New Roman" w:cs="Times New Roman"/>
              </w:rPr>
              <w:t>;</w:t>
            </w:r>
            <w:r w:rsidRPr="006205CD">
              <w:rPr>
                <w:rFonts w:ascii="Times New Roman" w:eastAsia="TimesNewRomanPSMT" w:hAnsi="Times New Roman" w:cs="Times New Roman"/>
              </w:rPr>
              <w:t xml:space="preserve"> </w:t>
            </w:r>
            <w:r w:rsidR="00B711A2">
              <w:rPr>
                <w:rFonts w:ascii="Times New Roman" w:eastAsia="TimesNewRomanPSMT" w:hAnsi="Times New Roman" w:cs="Times New Roman"/>
              </w:rPr>
              <w:t>i</w:t>
            </w:r>
            <w:r w:rsidR="00175244" w:rsidRPr="006205CD">
              <w:rPr>
                <w:rFonts w:ascii="Times New Roman" w:eastAsia="TimesNewRomanPSMT" w:hAnsi="Times New Roman" w:cs="Times New Roman"/>
              </w:rPr>
              <w:t xml:space="preserve">n males and females aged 6 months to 5 years, circulating leptin </w:t>
            </w:r>
            <w:r w:rsidRPr="006205CD">
              <w:rPr>
                <w:rFonts w:ascii="Times New Roman" w:eastAsia="TimesNewRomanPSMT" w:hAnsi="Times New Roman" w:cs="Times New Roman"/>
              </w:rPr>
              <w:t xml:space="preserve">&lt;6.0 ng/mL </w:t>
            </w:r>
          </w:p>
          <w:p w14:paraId="518437A7" w14:textId="77777777" w:rsidR="00AA11DB" w:rsidRPr="006205CD" w:rsidRDefault="00AA11DB" w:rsidP="003653BA">
            <w:pPr>
              <w:pStyle w:val="ListParagraph"/>
              <w:numPr>
                <w:ilvl w:val="0"/>
                <w:numId w:val="8"/>
              </w:numPr>
              <w:spacing w:after="0" w:line="360" w:lineRule="auto"/>
              <w:ind w:left="321" w:hanging="249"/>
              <w:contextualSpacing w:val="0"/>
              <w:rPr>
                <w:rFonts w:ascii="Times New Roman" w:eastAsia="TimesNewRomanPSMT" w:hAnsi="Times New Roman" w:cs="Times New Roman"/>
              </w:rPr>
            </w:pPr>
            <w:r w:rsidRPr="006205CD">
              <w:rPr>
                <w:rFonts w:ascii="Times New Roman" w:eastAsia="TimesNewRomanPSMT" w:hAnsi="Times New Roman" w:cs="Times New Roman"/>
              </w:rPr>
              <w:t>At least 1 metabolic abnormality:</w:t>
            </w:r>
          </w:p>
          <w:p w14:paraId="5857E16D" w14:textId="556F0EC1" w:rsidR="00AA11DB" w:rsidRPr="006205CD" w:rsidRDefault="00AA11DB" w:rsidP="003653BA">
            <w:pPr>
              <w:pStyle w:val="ListParagraph"/>
              <w:numPr>
                <w:ilvl w:val="1"/>
                <w:numId w:val="8"/>
              </w:numPr>
              <w:spacing w:after="0" w:line="360" w:lineRule="auto"/>
              <w:ind w:left="681" w:hanging="249"/>
              <w:contextualSpacing w:val="0"/>
              <w:rPr>
                <w:rFonts w:ascii="Times New Roman" w:eastAsia="TimesNewRomanPSMT" w:hAnsi="Times New Roman" w:cs="Times New Roman"/>
              </w:rPr>
            </w:pPr>
            <w:r w:rsidRPr="006205CD">
              <w:rPr>
                <w:rFonts w:ascii="Times New Roman" w:eastAsia="TimesNewRomanPSMT" w:hAnsi="Times New Roman" w:cs="Times New Roman"/>
              </w:rPr>
              <w:t xml:space="preserve">Presence of </w:t>
            </w:r>
            <w:r w:rsidR="00B711A2">
              <w:rPr>
                <w:rFonts w:ascii="Times New Roman" w:eastAsia="TimesNewRomanPSMT" w:hAnsi="Times New Roman" w:cs="Times New Roman"/>
              </w:rPr>
              <w:t>diabetes</w:t>
            </w:r>
            <w:r w:rsidR="00B711A2" w:rsidRPr="006205CD">
              <w:rPr>
                <w:rFonts w:ascii="Times New Roman" w:eastAsia="TimesNewRomanPSMT" w:hAnsi="Times New Roman" w:cs="Times New Roman"/>
              </w:rPr>
              <w:t xml:space="preserve"> </w:t>
            </w:r>
            <w:r w:rsidRPr="006205CD">
              <w:rPr>
                <w:rFonts w:ascii="Times New Roman" w:eastAsia="TimesNewRomanPSMT" w:hAnsi="Times New Roman" w:cs="Times New Roman"/>
              </w:rPr>
              <w:t>(2007 ADA criteria)</w:t>
            </w:r>
          </w:p>
          <w:p w14:paraId="3E6FF1AF" w14:textId="77777777" w:rsidR="00AA11DB" w:rsidRPr="006205CD" w:rsidRDefault="00AA11DB" w:rsidP="003653BA">
            <w:pPr>
              <w:pStyle w:val="ListParagraph"/>
              <w:numPr>
                <w:ilvl w:val="1"/>
                <w:numId w:val="8"/>
              </w:numPr>
              <w:spacing w:after="0" w:line="360" w:lineRule="auto"/>
              <w:ind w:left="681" w:hanging="249"/>
              <w:contextualSpacing w:val="0"/>
              <w:rPr>
                <w:rFonts w:ascii="Times New Roman" w:eastAsia="TimesNewRomanPSMT" w:hAnsi="Times New Roman" w:cs="Times New Roman"/>
              </w:rPr>
            </w:pPr>
            <w:r w:rsidRPr="006205CD">
              <w:rPr>
                <w:rFonts w:ascii="Times New Roman" w:eastAsia="TimesNewRomanPSMT" w:hAnsi="Times New Roman" w:cs="Times New Roman"/>
              </w:rPr>
              <w:t>Fasting insulin &gt;30 µU/mL</w:t>
            </w:r>
          </w:p>
          <w:p w14:paraId="67978D4E" w14:textId="4C2D2AD5" w:rsidR="00AA11DB" w:rsidRPr="006205CD" w:rsidRDefault="002B6DC6" w:rsidP="003653BA">
            <w:pPr>
              <w:pStyle w:val="ListParagraph"/>
              <w:numPr>
                <w:ilvl w:val="1"/>
                <w:numId w:val="8"/>
              </w:numPr>
              <w:spacing w:after="0" w:line="360" w:lineRule="auto"/>
              <w:ind w:left="681" w:hanging="249"/>
              <w:contextualSpacing w:val="0"/>
              <w:rPr>
                <w:rFonts w:ascii="Times New Roman" w:eastAsia="TimesNewRomanPSMT" w:hAnsi="Times New Roman" w:cs="Times New Roman"/>
              </w:rPr>
            </w:pPr>
            <w:r w:rsidRPr="006205CD">
              <w:rPr>
                <w:rFonts w:ascii="Times New Roman" w:eastAsia="TimesNewRomanPSMT" w:hAnsi="Times New Roman" w:cs="Times New Roman"/>
              </w:rPr>
              <w:t>Fasting TG</w:t>
            </w:r>
            <w:r w:rsidR="00680D27">
              <w:rPr>
                <w:rFonts w:ascii="Times New Roman" w:eastAsia="TimesNewRomanPSMT" w:hAnsi="Times New Roman" w:cs="Times New Roman"/>
              </w:rPr>
              <w:t>s</w:t>
            </w:r>
            <w:r w:rsidR="00AA11DB" w:rsidRPr="006205CD">
              <w:rPr>
                <w:rFonts w:ascii="Times New Roman" w:eastAsia="TimesNewRomanPSMT" w:hAnsi="Times New Roman" w:cs="Times New Roman"/>
              </w:rPr>
              <w:t xml:space="preserve"> &gt;200 mg/d</w:t>
            </w:r>
            <w:r w:rsidRPr="006205CD">
              <w:rPr>
                <w:rFonts w:ascii="Times New Roman" w:eastAsia="TimesNewRomanPSMT" w:hAnsi="Times New Roman" w:cs="Times New Roman"/>
              </w:rPr>
              <w:t xml:space="preserve">L </w:t>
            </w:r>
            <w:r w:rsidR="00175244" w:rsidRPr="006205CD">
              <w:rPr>
                <w:rFonts w:ascii="Times New Roman" w:eastAsia="TimesNewRomanPSMT" w:hAnsi="Times New Roman" w:cs="Times New Roman"/>
              </w:rPr>
              <w:t xml:space="preserve">(&gt;2.26 mmol/L) </w:t>
            </w:r>
            <w:r w:rsidRPr="006205CD">
              <w:rPr>
                <w:rFonts w:ascii="Times New Roman" w:eastAsia="TimesNewRomanPSMT" w:hAnsi="Times New Roman" w:cs="Times New Roman"/>
              </w:rPr>
              <w:t>or postprandially elevated TG</w:t>
            </w:r>
            <w:r w:rsidR="00680D27">
              <w:rPr>
                <w:rFonts w:ascii="Times New Roman" w:eastAsia="TimesNewRomanPSMT" w:hAnsi="Times New Roman" w:cs="Times New Roman"/>
              </w:rPr>
              <w:t>s</w:t>
            </w:r>
          </w:p>
          <w:p w14:paraId="3C14D529" w14:textId="7BD11467" w:rsidR="00AA11DB" w:rsidRPr="006205CD" w:rsidRDefault="002B6DC6" w:rsidP="003653BA">
            <w:pPr>
              <w:pStyle w:val="ListParagraph"/>
              <w:numPr>
                <w:ilvl w:val="1"/>
                <w:numId w:val="8"/>
              </w:numPr>
              <w:spacing w:after="0" w:line="360" w:lineRule="auto"/>
              <w:ind w:left="1221"/>
              <w:contextualSpacing w:val="0"/>
              <w:rPr>
                <w:rFonts w:ascii="Times New Roman" w:eastAsiaTheme="minorHAnsi" w:hAnsi="Times New Roman" w:cs="Times New Roman"/>
                <w:b/>
                <w:bCs/>
              </w:rPr>
            </w:pPr>
            <w:r w:rsidRPr="006205CD">
              <w:rPr>
                <w:rFonts w:ascii="Times New Roman" w:hAnsi="Times New Roman" w:cs="Times New Roman"/>
              </w:rPr>
              <w:t>TG</w:t>
            </w:r>
            <w:r w:rsidR="00680D27">
              <w:rPr>
                <w:rFonts w:ascii="Times New Roman" w:hAnsi="Times New Roman" w:cs="Times New Roman"/>
              </w:rPr>
              <w:t>s</w:t>
            </w:r>
            <w:r w:rsidRPr="006205CD">
              <w:rPr>
                <w:rFonts w:ascii="Times New Roman" w:hAnsi="Times New Roman" w:cs="Times New Roman"/>
              </w:rPr>
              <w:t xml:space="preserve"> &gt;500 m</w:t>
            </w:r>
            <w:r w:rsidR="00AA11DB" w:rsidRPr="006205CD">
              <w:rPr>
                <w:rFonts w:ascii="Times New Roman" w:hAnsi="Times New Roman" w:cs="Times New Roman"/>
              </w:rPr>
              <w:t xml:space="preserve">g/dL </w:t>
            </w:r>
            <w:r w:rsidR="00175244" w:rsidRPr="006205CD">
              <w:rPr>
                <w:rFonts w:ascii="Times New Roman" w:hAnsi="Times New Roman" w:cs="Times New Roman"/>
              </w:rPr>
              <w:t xml:space="preserve">(&gt;5.65 mmol/L) </w:t>
            </w:r>
            <w:r w:rsidR="00AA11DB" w:rsidRPr="006205CD">
              <w:rPr>
                <w:rFonts w:ascii="Times New Roman" w:hAnsi="Times New Roman" w:cs="Times New Roman"/>
              </w:rPr>
              <w:t>when fasting not clinically indicated</w:t>
            </w:r>
          </w:p>
        </w:tc>
      </w:tr>
      <w:tr w:rsidR="00AA11DB" w:rsidRPr="006205CD" w14:paraId="7A212CBD" w14:textId="77777777" w:rsidTr="003653BA">
        <w:tc>
          <w:tcPr>
            <w:tcW w:w="1056" w:type="pct"/>
          </w:tcPr>
          <w:p w14:paraId="37D049F7" w14:textId="77777777" w:rsidR="00AA11DB" w:rsidRPr="003653BA" w:rsidRDefault="00AA11DB" w:rsidP="003653BA">
            <w:pPr>
              <w:spacing w:line="360" w:lineRule="auto"/>
              <w:rPr>
                <w:rFonts w:eastAsia="TimesNewRomanPSMT" w:cs="Times New Roman"/>
                <w:b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b/>
                <w:sz w:val="22"/>
                <w:szCs w:val="22"/>
              </w:rPr>
              <w:t xml:space="preserve">Metreleptin dosing </w:t>
            </w:r>
          </w:p>
        </w:tc>
        <w:tc>
          <w:tcPr>
            <w:tcW w:w="1972" w:type="pct"/>
          </w:tcPr>
          <w:p w14:paraId="650E698B" w14:textId="77777777" w:rsidR="003653BA" w:rsidRPr="003653BA" w:rsidRDefault="00AA11DB" w:rsidP="003653BA">
            <w:pPr>
              <w:pStyle w:val="ListParagraph"/>
              <w:numPr>
                <w:ilvl w:val="0"/>
                <w:numId w:val="15"/>
              </w:numPr>
              <w:spacing w:line="360" w:lineRule="auto"/>
              <w:ind w:left="318" w:hanging="270"/>
              <w:rPr>
                <w:rFonts w:ascii="Times New Roman" w:eastAsia="TimesNewRomanPSMT" w:hAnsi="Times New Roman" w:cs="Times New Roman"/>
              </w:rPr>
            </w:pPr>
            <w:r w:rsidRPr="003653BA">
              <w:rPr>
                <w:rFonts w:ascii="Times New Roman" w:eastAsia="TimesNewRomanPSMT" w:hAnsi="Times New Roman" w:cs="Times New Roman"/>
              </w:rPr>
              <w:t>Weight-based dosing (sex</w:t>
            </w:r>
            <w:r w:rsidR="000F3AA2" w:rsidRPr="003653BA">
              <w:rPr>
                <w:rFonts w:ascii="Times New Roman" w:eastAsia="TimesNewRomanPSMT" w:hAnsi="Times New Roman" w:cs="Times New Roman"/>
              </w:rPr>
              <w:t>-</w:t>
            </w:r>
            <w:r w:rsidRPr="003653BA">
              <w:rPr>
                <w:rFonts w:ascii="Times New Roman" w:eastAsia="TimesNewRomanPSMT" w:hAnsi="Times New Roman" w:cs="Times New Roman"/>
              </w:rPr>
              <w:t xml:space="preserve"> and age</w:t>
            </w:r>
            <w:r w:rsidR="000F3AA2" w:rsidRPr="003653BA">
              <w:rPr>
                <w:rFonts w:ascii="Times New Roman" w:eastAsia="TimesNewRomanPSMT" w:hAnsi="Times New Roman" w:cs="Times New Roman"/>
              </w:rPr>
              <w:t>-</w:t>
            </w:r>
            <w:r w:rsidR="003653BA" w:rsidRPr="003653BA">
              <w:rPr>
                <w:rFonts w:ascii="Times New Roman" w:eastAsia="TimesNewRomanPSMT" w:hAnsi="Times New Roman" w:cs="Times New Roman"/>
              </w:rPr>
              <w:t xml:space="preserve">dependent) </w:t>
            </w:r>
          </w:p>
          <w:p w14:paraId="4A29486C" w14:textId="381BA409" w:rsidR="003653BA" w:rsidRPr="003653BA" w:rsidRDefault="00AA11DB" w:rsidP="003653BA">
            <w:pPr>
              <w:pStyle w:val="ListParagraph"/>
              <w:numPr>
                <w:ilvl w:val="0"/>
                <w:numId w:val="15"/>
              </w:numPr>
              <w:spacing w:line="360" w:lineRule="auto"/>
              <w:ind w:left="318" w:hanging="270"/>
              <w:rPr>
                <w:rFonts w:ascii="Times New Roman" w:eastAsia="TimesNewRomanPSMT" w:hAnsi="Times New Roman" w:cs="Times New Roman"/>
              </w:rPr>
            </w:pPr>
            <w:r w:rsidRPr="003653BA">
              <w:rPr>
                <w:rFonts w:ascii="Times New Roman" w:eastAsia="TimesNewRomanPSMT" w:hAnsi="Times New Roman" w:cs="Times New Roman"/>
              </w:rPr>
              <w:t xml:space="preserve">Starting dose: 0.02 mg/kg/day in females </w:t>
            </w:r>
            <w:r w:rsidR="00B711A2">
              <w:rPr>
                <w:rFonts w:ascii="Times New Roman" w:eastAsia="TimesNewRomanPSMT" w:hAnsi="Times New Roman" w:cs="Times New Roman"/>
              </w:rPr>
              <w:t xml:space="preserve">aged </w:t>
            </w:r>
            <w:r w:rsidRPr="003653BA">
              <w:rPr>
                <w:rFonts w:ascii="Times New Roman" w:eastAsia="TimesNewRomanPSMT" w:hAnsi="Times New Roman" w:cs="Times New Roman"/>
              </w:rPr>
              <w:t>≥18 years, 0.015 mg/kg/day for females</w:t>
            </w:r>
            <w:r w:rsidR="00E27DC0" w:rsidRPr="003653BA">
              <w:rPr>
                <w:rFonts w:ascii="Times New Roman" w:eastAsia="TimesNewRomanPSMT" w:hAnsi="Times New Roman" w:cs="Times New Roman"/>
              </w:rPr>
              <w:t xml:space="preserve"> </w:t>
            </w:r>
            <w:r w:rsidR="00B711A2">
              <w:rPr>
                <w:rFonts w:ascii="Times New Roman" w:eastAsia="TimesNewRomanPSMT" w:hAnsi="Times New Roman" w:cs="Times New Roman"/>
              </w:rPr>
              <w:t xml:space="preserve">aged </w:t>
            </w:r>
            <w:r w:rsidRPr="003653BA">
              <w:rPr>
                <w:rFonts w:ascii="Times New Roman" w:eastAsia="TimesNewRomanPSMT" w:hAnsi="Times New Roman" w:cs="Times New Roman"/>
              </w:rPr>
              <w:t>&lt;18 years, and 0.</w:t>
            </w:r>
            <w:r w:rsidR="00A26DCD" w:rsidRPr="003653BA">
              <w:rPr>
                <w:rFonts w:ascii="Times New Roman" w:eastAsia="TimesNewRomanPSMT" w:hAnsi="Times New Roman" w:cs="Times New Roman"/>
              </w:rPr>
              <w:t>01 mg/kg for males (considered 50%</w:t>
            </w:r>
            <w:r w:rsidR="003653BA" w:rsidRPr="003653BA">
              <w:rPr>
                <w:rFonts w:ascii="Times New Roman" w:eastAsia="TimesNewRomanPSMT" w:hAnsi="Times New Roman" w:cs="Times New Roman"/>
              </w:rPr>
              <w:t xml:space="preserve"> target dose)</w:t>
            </w:r>
          </w:p>
          <w:p w14:paraId="77357525" w14:textId="77777777" w:rsidR="003653BA" w:rsidRPr="003653BA" w:rsidRDefault="00AA11DB" w:rsidP="003653BA">
            <w:pPr>
              <w:pStyle w:val="ListParagraph"/>
              <w:numPr>
                <w:ilvl w:val="0"/>
                <w:numId w:val="15"/>
              </w:numPr>
              <w:spacing w:line="360" w:lineRule="auto"/>
              <w:ind w:left="318" w:hanging="270"/>
              <w:rPr>
                <w:rFonts w:ascii="Times New Roman" w:eastAsia="TimesNewRomanPSMT" w:hAnsi="Times New Roman" w:cs="Times New Roman"/>
              </w:rPr>
            </w:pPr>
            <w:r w:rsidRPr="003653BA">
              <w:rPr>
                <w:rFonts w:ascii="Times New Roman" w:eastAsia="TimesNewRomanPSMT" w:hAnsi="Times New Roman" w:cs="Times New Roman"/>
              </w:rPr>
              <w:t>Total daily dose was divided into morn</w:t>
            </w:r>
            <w:r w:rsidR="003653BA" w:rsidRPr="003653BA">
              <w:rPr>
                <w:rFonts w:ascii="Times New Roman" w:eastAsia="TimesNewRomanPSMT" w:hAnsi="Times New Roman" w:cs="Times New Roman"/>
              </w:rPr>
              <w:t>ing and evening administrations</w:t>
            </w:r>
          </w:p>
          <w:p w14:paraId="3B8810DC" w14:textId="77777777" w:rsidR="003653BA" w:rsidRPr="003653BA" w:rsidRDefault="00AA11DB" w:rsidP="003653BA">
            <w:pPr>
              <w:pStyle w:val="ListParagraph"/>
              <w:numPr>
                <w:ilvl w:val="0"/>
                <w:numId w:val="15"/>
              </w:numPr>
              <w:spacing w:line="360" w:lineRule="auto"/>
              <w:ind w:left="318" w:hanging="270"/>
              <w:rPr>
                <w:rFonts w:ascii="Times New Roman" w:eastAsia="TimesNewRomanPSMT" w:hAnsi="Times New Roman" w:cs="Times New Roman"/>
              </w:rPr>
            </w:pPr>
            <w:r w:rsidRPr="003653BA">
              <w:rPr>
                <w:rFonts w:ascii="Times New Roman" w:eastAsia="TimesNewRomanPSMT" w:hAnsi="Times New Roman" w:cs="Times New Roman"/>
              </w:rPr>
              <w:t xml:space="preserve">Uptitration at month 2 (100% of </w:t>
            </w:r>
            <w:r w:rsidRPr="003653BA">
              <w:rPr>
                <w:rFonts w:ascii="Times New Roman" w:eastAsia="TimesNewRomanPSMT" w:hAnsi="Times New Roman" w:cs="Times New Roman"/>
              </w:rPr>
              <w:lastRenderedPageBreak/>
              <w:t xml:space="preserve">target dose) and </w:t>
            </w:r>
            <w:r w:rsidR="00175244" w:rsidRPr="003653BA">
              <w:rPr>
                <w:rFonts w:ascii="Times New Roman" w:eastAsia="TimesNewRomanPSMT" w:hAnsi="Times New Roman" w:cs="Times New Roman"/>
              </w:rPr>
              <w:t xml:space="preserve">months </w:t>
            </w:r>
            <w:r w:rsidR="003653BA" w:rsidRPr="003653BA">
              <w:rPr>
                <w:rFonts w:ascii="Times New Roman" w:eastAsia="TimesNewRomanPSMT" w:hAnsi="Times New Roman" w:cs="Times New Roman"/>
              </w:rPr>
              <w:t>3–4 (200% of target dose)</w:t>
            </w:r>
          </w:p>
          <w:p w14:paraId="1EB66C42" w14:textId="3345ED3B" w:rsidR="00AA11DB" w:rsidRPr="003653BA" w:rsidRDefault="00AA11DB" w:rsidP="004A56D6">
            <w:pPr>
              <w:pStyle w:val="ListParagraph"/>
              <w:numPr>
                <w:ilvl w:val="0"/>
                <w:numId w:val="15"/>
              </w:numPr>
              <w:spacing w:line="360" w:lineRule="auto"/>
              <w:ind w:left="318" w:hanging="270"/>
              <w:rPr>
                <w:rFonts w:ascii="Times New Roman" w:eastAsia="TimesNewRomanPSMT" w:hAnsi="Times New Roman" w:cs="Times New Roman"/>
              </w:rPr>
            </w:pPr>
            <w:r w:rsidRPr="003653BA">
              <w:rPr>
                <w:rFonts w:ascii="Times New Roman" w:eastAsia="TimesNewRomanPSMT" w:hAnsi="Times New Roman" w:cs="Times New Roman"/>
              </w:rPr>
              <w:t xml:space="preserve">Full dosing information appears in the </w:t>
            </w:r>
            <w:r w:rsidRPr="003653BA">
              <w:rPr>
                <w:rFonts w:ascii="Times New Roman" w:eastAsia="TimesNewRomanPSMT" w:hAnsi="Times New Roman" w:cs="Times New Roman"/>
                <w:b/>
              </w:rPr>
              <w:t xml:space="preserve">Online </w:t>
            </w:r>
            <w:r w:rsidR="004A56D6">
              <w:rPr>
                <w:rFonts w:ascii="Times New Roman" w:eastAsia="TimesNewRomanPSMT" w:hAnsi="Times New Roman" w:cs="Times New Roman"/>
                <w:b/>
              </w:rPr>
              <w:t>Resource</w:t>
            </w:r>
          </w:p>
        </w:tc>
        <w:tc>
          <w:tcPr>
            <w:tcW w:w="1972" w:type="pct"/>
          </w:tcPr>
          <w:p w14:paraId="41F4A16C" w14:textId="77777777" w:rsidR="003653BA" w:rsidRPr="003653BA" w:rsidRDefault="0022234D" w:rsidP="003653BA">
            <w:pPr>
              <w:pStyle w:val="ListParagraph"/>
              <w:numPr>
                <w:ilvl w:val="0"/>
                <w:numId w:val="15"/>
              </w:numPr>
              <w:spacing w:line="360" w:lineRule="auto"/>
              <w:ind w:left="321" w:hanging="270"/>
              <w:rPr>
                <w:rFonts w:ascii="Times New Roman" w:eastAsia="TimesNewRomanPSMT" w:hAnsi="Times New Roman" w:cs="Times New Roman"/>
              </w:rPr>
            </w:pPr>
            <w:r w:rsidRPr="003653BA">
              <w:rPr>
                <w:rFonts w:ascii="Times New Roman" w:eastAsia="TimesNewRomanPSMT" w:hAnsi="Times New Roman" w:cs="Times New Roman"/>
              </w:rPr>
              <w:lastRenderedPageBreak/>
              <w:t>Weight-</w:t>
            </w:r>
            <w:r w:rsidR="00AA11DB" w:rsidRPr="003653BA">
              <w:rPr>
                <w:rFonts w:ascii="Times New Roman" w:eastAsia="TimesNewRomanPSMT" w:hAnsi="Times New Roman" w:cs="Times New Roman"/>
              </w:rPr>
              <w:t>based dosing (sex</w:t>
            </w:r>
            <w:r w:rsidR="000F3AA2" w:rsidRPr="003653BA">
              <w:rPr>
                <w:rFonts w:ascii="Times New Roman" w:eastAsia="TimesNewRomanPSMT" w:hAnsi="Times New Roman" w:cs="Times New Roman"/>
              </w:rPr>
              <w:t>-</w:t>
            </w:r>
            <w:r w:rsidR="00AA11DB" w:rsidRPr="003653BA">
              <w:rPr>
                <w:rFonts w:ascii="Times New Roman" w:eastAsia="TimesNewRomanPSMT" w:hAnsi="Times New Roman" w:cs="Times New Roman"/>
              </w:rPr>
              <w:t xml:space="preserve"> and age</w:t>
            </w:r>
            <w:r w:rsidR="000F3AA2" w:rsidRPr="003653BA">
              <w:rPr>
                <w:rFonts w:ascii="Times New Roman" w:eastAsia="TimesNewRomanPSMT" w:hAnsi="Times New Roman" w:cs="Times New Roman"/>
              </w:rPr>
              <w:t>-</w:t>
            </w:r>
            <w:r w:rsidR="003653BA" w:rsidRPr="003653BA">
              <w:rPr>
                <w:rFonts w:ascii="Times New Roman" w:eastAsia="TimesNewRomanPSMT" w:hAnsi="Times New Roman" w:cs="Times New Roman"/>
              </w:rPr>
              <w:t xml:space="preserve">dependent) </w:t>
            </w:r>
          </w:p>
          <w:p w14:paraId="1035FA95" w14:textId="5F388FF0" w:rsidR="003653BA" w:rsidRPr="003653BA" w:rsidRDefault="00AA11DB" w:rsidP="003653BA">
            <w:pPr>
              <w:pStyle w:val="ListParagraph"/>
              <w:numPr>
                <w:ilvl w:val="0"/>
                <w:numId w:val="15"/>
              </w:numPr>
              <w:spacing w:line="360" w:lineRule="auto"/>
              <w:ind w:left="321" w:hanging="270"/>
              <w:rPr>
                <w:rFonts w:ascii="Times New Roman" w:eastAsia="TimesNewRomanPSMT" w:hAnsi="Times New Roman" w:cs="Times New Roman"/>
              </w:rPr>
            </w:pPr>
            <w:r w:rsidRPr="003653BA">
              <w:rPr>
                <w:rFonts w:ascii="Times New Roman" w:eastAsia="TimesNewRomanPSMT" w:hAnsi="Times New Roman" w:cs="Times New Roman"/>
              </w:rPr>
              <w:t xml:space="preserve">Starting dose was initially the same as </w:t>
            </w:r>
            <w:r w:rsidR="000F3AA2" w:rsidRPr="003653BA">
              <w:rPr>
                <w:rFonts w:ascii="Times New Roman" w:eastAsia="TimesNewRomanPSMT" w:hAnsi="Times New Roman" w:cs="Times New Roman"/>
              </w:rPr>
              <w:t xml:space="preserve">in </w:t>
            </w:r>
            <w:r w:rsidR="00794BC0" w:rsidRPr="003653BA">
              <w:rPr>
                <w:rFonts w:ascii="Times New Roman" w:eastAsia="TimesNewRomanPSMT" w:hAnsi="Times New Roman" w:cs="Times New Roman"/>
              </w:rPr>
              <w:t xml:space="preserve">the pilot study (NIH </w:t>
            </w:r>
            <w:r w:rsidR="0050721A" w:rsidRPr="003653BA">
              <w:rPr>
                <w:rFonts w:ascii="Times New Roman" w:eastAsia="TimesNewRomanPSMT" w:hAnsi="Times New Roman" w:cs="Times New Roman"/>
              </w:rPr>
              <w:t xml:space="preserve">Study </w:t>
            </w:r>
            <w:r w:rsidR="00794BC0" w:rsidRPr="003653BA">
              <w:rPr>
                <w:rFonts w:ascii="Times New Roman" w:eastAsia="TimesNewRomanPSMT" w:hAnsi="Times New Roman" w:cs="Times New Roman"/>
              </w:rPr>
              <w:t>99126</w:t>
            </w:r>
            <w:r w:rsidRPr="003653BA">
              <w:rPr>
                <w:rFonts w:ascii="Times New Roman" w:eastAsia="TimesNewRomanPSMT" w:hAnsi="Times New Roman" w:cs="Times New Roman"/>
              </w:rPr>
              <w:t>5); later modified to</w:t>
            </w:r>
            <w:r w:rsidRPr="003653BA">
              <w:rPr>
                <w:rFonts w:ascii="Times New Roman" w:hAnsi="Times New Roman" w:cs="Times New Roman"/>
              </w:rPr>
              <w:t xml:space="preserve"> </w:t>
            </w:r>
            <w:r w:rsidRPr="003653BA">
              <w:rPr>
                <w:rFonts w:ascii="Times New Roman" w:eastAsia="TimesNewRomanPSMT" w:hAnsi="Times New Roman" w:cs="Times New Roman"/>
              </w:rPr>
              <w:t xml:space="preserve">0.08 to 0.10 mg/kg/day in females </w:t>
            </w:r>
            <w:r w:rsidR="00B711A2">
              <w:rPr>
                <w:rFonts w:ascii="Times New Roman" w:eastAsia="TimesNewRomanPSMT" w:hAnsi="Times New Roman" w:cs="Times New Roman"/>
              </w:rPr>
              <w:t xml:space="preserve">aged </w:t>
            </w:r>
            <w:r w:rsidRPr="003653BA">
              <w:rPr>
                <w:rFonts w:ascii="Times New Roman" w:eastAsia="TimesNewRomanPSMT" w:hAnsi="Times New Roman" w:cs="Times New Roman"/>
              </w:rPr>
              <w:t>≥5 years</w:t>
            </w:r>
            <w:r w:rsidR="007066E4" w:rsidRPr="003653BA">
              <w:rPr>
                <w:rFonts w:ascii="Times New Roman" w:eastAsia="TimesNewRomanPSMT" w:hAnsi="Times New Roman" w:cs="Times New Roman"/>
              </w:rPr>
              <w:t>,</w:t>
            </w:r>
            <w:r w:rsidRPr="003653BA">
              <w:rPr>
                <w:rFonts w:ascii="Times New Roman" w:eastAsia="TimesNewRomanPSMT" w:hAnsi="Times New Roman" w:cs="Times New Roman"/>
              </w:rPr>
              <w:t xml:space="preserve"> </w:t>
            </w:r>
            <w:r w:rsidRPr="003653BA">
              <w:rPr>
                <w:rFonts w:ascii="Times New Roman" w:hAnsi="Times New Roman" w:cs="Times New Roman"/>
              </w:rPr>
              <w:t xml:space="preserve">0.06 mg/kg/day in females </w:t>
            </w:r>
            <w:r w:rsidR="00B711A2">
              <w:rPr>
                <w:rFonts w:ascii="Times New Roman" w:hAnsi="Times New Roman" w:cs="Times New Roman"/>
              </w:rPr>
              <w:t xml:space="preserve">aged </w:t>
            </w:r>
            <w:r w:rsidRPr="003653BA">
              <w:rPr>
                <w:rFonts w:ascii="Times New Roman" w:hAnsi="Times New Roman" w:cs="Times New Roman"/>
              </w:rPr>
              <w:t>&lt;5 years</w:t>
            </w:r>
            <w:r w:rsidR="007066E4" w:rsidRPr="003653BA">
              <w:rPr>
                <w:rFonts w:ascii="Times New Roman" w:hAnsi="Times New Roman" w:cs="Times New Roman"/>
              </w:rPr>
              <w:t>,</w:t>
            </w:r>
            <w:r w:rsidRPr="003653BA">
              <w:rPr>
                <w:rFonts w:ascii="Times New Roman" w:hAnsi="Times New Roman" w:cs="Times New Roman"/>
              </w:rPr>
              <w:t xml:space="preserve"> and in all males</w:t>
            </w:r>
          </w:p>
          <w:p w14:paraId="7E730441" w14:textId="77777777" w:rsidR="003653BA" w:rsidRPr="003653BA" w:rsidRDefault="000F3AA2" w:rsidP="003653BA">
            <w:pPr>
              <w:pStyle w:val="ListParagraph"/>
              <w:numPr>
                <w:ilvl w:val="0"/>
                <w:numId w:val="15"/>
              </w:numPr>
              <w:spacing w:line="360" w:lineRule="auto"/>
              <w:ind w:left="321" w:hanging="270"/>
              <w:rPr>
                <w:rFonts w:ascii="Times New Roman" w:eastAsia="TimesNewRomanPSMT" w:hAnsi="Times New Roman" w:cs="Times New Roman"/>
              </w:rPr>
            </w:pPr>
            <w:r w:rsidRPr="003653BA">
              <w:rPr>
                <w:rFonts w:ascii="Times New Roman" w:eastAsia="TimesNewRomanPSMT" w:hAnsi="Times New Roman" w:cs="Times New Roman"/>
              </w:rPr>
              <w:t xml:space="preserve">Dose was </w:t>
            </w:r>
            <w:r w:rsidR="00980BBE" w:rsidRPr="003653BA">
              <w:rPr>
                <w:rFonts w:ascii="Times New Roman" w:eastAsia="TimesNewRomanPSMT" w:hAnsi="Times New Roman" w:cs="Times New Roman"/>
              </w:rPr>
              <w:t>either</w:t>
            </w:r>
            <w:r w:rsidRPr="003653BA">
              <w:rPr>
                <w:rFonts w:ascii="Times New Roman" w:eastAsia="TimesNewRomanPSMT" w:hAnsi="Times New Roman" w:cs="Times New Roman"/>
              </w:rPr>
              <w:t xml:space="preserve"> once </w:t>
            </w:r>
            <w:r w:rsidR="00980BBE" w:rsidRPr="003653BA">
              <w:rPr>
                <w:rFonts w:ascii="Times New Roman" w:eastAsia="TimesNewRomanPSMT" w:hAnsi="Times New Roman" w:cs="Times New Roman"/>
              </w:rPr>
              <w:t xml:space="preserve">or twice </w:t>
            </w:r>
            <w:r w:rsidRPr="003653BA">
              <w:rPr>
                <w:rFonts w:ascii="Times New Roman" w:eastAsia="TimesNewRomanPSMT" w:hAnsi="Times New Roman" w:cs="Times New Roman"/>
              </w:rPr>
              <w:t>daily</w:t>
            </w:r>
          </w:p>
          <w:p w14:paraId="097507D5" w14:textId="77777777" w:rsidR="003653BA" w:rsidRPr="003653BA" w:rsidRDefault="00AA11DB" w:rsidP="003653BA">
            <w:pPr>
              <w:pStyle w:val="ListParagraph"/>
              <w:numPr>
                <w:ilvl w:val="0"/>
                <w:numId w:val="15"/>
              </w:numPr>
              <w:spacing w:line="360" w:lineRule="auto"/>
              <w:ind w:left="321" w:hanging="270"/>
              <w:rPr>
                <w:rFonts w:ascii="Times New Roman" w:eastAsia="TimesNewRomanPSMT" w:hAnsi="Times New Roman" w:cs="Times New Roman"/>
              </w:rPr>
            </w:pPr>
            <w:r w:rsidRPr="003653BA">
              <w:rPr>
                <w:rFonts w:ascii="Times New Roman" w:eastAsia="TimesNewRomanPSMT" w:hAnsi="Times New Roman" w:cs="Times New Roman"/>
              </w:rPr>
              <w:t xml:space="preserve">Dose titration based on clinical </w:t>
            </w:r>
            <w:r w:rsidR="003653BA" w:rsidRPr="003653BA">
              <w:rPr>
                <w:rFonts w:ascii="Times New Roman" w:eastAsia="TimesNewRomanPSMT" w:hAnsi="Times New Roman" w:cs="Times New Roman"/>
              </w:rPr>
              <w:t>response and clinician judgment</w:t>
            </w:r>
          </w:p>
          <w:p w14:paraId="2D218612" w14:textId="17F6C4DA" w:rsidR="00AA11DB" w:rsidRPr="003653BA" w:rsidRDefault="00AA11DB" w:rsidP="004A56D6">
            <w:pPr>
              <w:pStyle w:val="ListParagraph"/>
              <w:numPr>
                <w:ilvl w:val="0"/>
                <w:numId w:val="15"/>
              </w:numPr>
              <w:spacing w:line="360" w:lineRule="auto"/>
              <w:ind w:left="321" w:hanging="270"/>
              <w:rPr>
                <w:rFonts w:eastAsia="TimesNewRomanPSMT" w:cs="Times New Roman"/>
              </w:rPr>
            </w:pPr>
            <w:r w:rsidRPr="003653BA">
              <w:rPr>
                <w:rFonts w:ascii="Times New Roman" w:eastAsia="TimesNewRomanPSMT" w:hAnsi="Times New Roman" w:cs="Times New Roman"/>
              </w:rPr>
              <w:lastRenderedPageBreak/>
              <w:t xml:space="preserve">Full dosing information appears in the </w:t>
            </w:r>
            <w:r w:rsidRPr="003653BA">
              <w:rPr>
                <w:rFonts w:ascii="Times New Roman" w:eastAsia="TimesNewRomanPSMT" w:hAnsi="Times New Roman" w:cs="Times New Roman"/>
                <w:b/>
              </w:rPr>
              <w:t xml:space="preserve">Online </w:t>
            </w:r>
            <w:r w:rsidR="004A56D6">
              <w:rPr>
                <w:rFonts w:ascii="Times New Roman" w:eastAsia="TimesNewRomanPSMT" w:hAnsi="Times New Roman" w:cs="Times New Roman"/>
                <w:b/>
              </w:rPr>
              <w:t>Resource</w:t>
            </w:r>
          </w:p>
        </w:tc>
      </w:tr>
    </w:tbl>
    <w:p w14:paraId="65BE4472" w14:textId="07F56F21" w:rsidR="00AA11DB" w:rsidRPr="006205CD" w:rsidRDefault="00AA11DB" w:rsidP="00540E71">
      <w:pPr>
        <w:spacing w:line="480" w:lineRule="auto"/>
        <w:rPr>
          <w:rFonts w:eastAsia="TimesNewRomanPSMT" w:cs="Times New Roman"/>
          <w:sz w:val="22"/>
          <w:szCs w:val="22"/>
        </w:rPr>
      </w:pPr>
      <w:r w:rsidRPr="006205CD">
        <w:rPr>
          <w:rFonts w:eastAsia="TimesNewRomanPSMT" w:cs="Times New Roman"/>
          <w:sz w:val="22"/>
          <w:szCs w:val="22"/>
          <w:vertAlign w:val="superscript"/>
        </w:rPr>
        <w:lastRenderedPageBreak/>
        <w:t>a</w:t>
      </w:r>
      <w:r w:rsidRPr="006205CD">
        <w:rPr>
          <w:rFonts w:eastAsia="TimesNewRomanPSMT" w:cs="Times New Roman"/>
          <w:sz w:val="22"/>
          <w:szCs w:val="22"/>
        </w:rPr>
        <w:t>After amendments to original study protocol</w:t>
      </w:r>
      <w:r w:rsidR="00930F73" w:rsidRPr="006205CD">
        <w:rPr>
          <w:rFonts w:eastAsia="TimesNewRomanPSMT" w:cs="Times New Roman"/>
          <w:sz w:val="22"/>
          <w:szCs w:val="22"/>
        </w:rPr>
        <w:t>.</w:t>
      </w:r>
    </w:p>
    <w:p w14:paraId="3AEB517B" w14:textId="47534DD6" w:rsidR="00041229" w:rsidRPr="006205CD" w:rsidRDefault="00930F73" w:rsidP="00540E71">
      <w:pPr>
        <w:spacing w:line="480" w:lineRule="auto"/>
        <w:rPr>
          <w:rFonts w:eastAsia="TimesNewRomanPSMT" w:cs="Times New Roman"/>
          <w:b/>
          <w:sz w:val="22"/>
          <w:szCs w:val="22"/>
        </w:rPr>
      </w:pPr>
      <w:r w:rsidRPr="00AE1A6C">
        <w:rPr>
          <w:rFonts w:eastAsia="TimesNewRomanPSMT" w:cs="Times New Roman"/>
          <w:i/>
          <w:sz w:val="22"/>
          <w:szCs w:val="22"/>
        </w:rPr>
        <w:t>ADA</w:t>
      </w:r>
      <w:r w:rsidRPr="006205CD">
        <w:rPr>
          <w:rFonts w:eastAsia="TimesNewRomanPSMT" w:cs="Times New Roman"/>
          <w:sz w:val="22"/>
          <w:szCs w:val="22"/>
        </w:rPr>
        <w:t xml:space="preserve"> American Diabetes Association</w:t>
      </w:r>
      <w:r w:rsidR="008B4A47">
        <w:rPr>
          <w:rFonts w:eastAsia="TimesNewRomanPSMT" w:cs="Times New Roman"/>
          <w:sz w:val="22"/>
          <w:szCs w:val="22"/>
        </w:rPr>
        <w:t>,</w:t>
      </w:r>
      <w:r w:rsidRPr="006205CD">
        <w:rPr>
          <w:rFonts w:eastAsia="TimesNewRomanPSMT" w:cs="Times New Roman"/>
          <w:sz w:val="22"/>
          <w:szCs w:val="22"/>
        </w:rPr>
        <w:t xml:space="preserve"> </w:t>
      </w:r>
      <w:r w:rsidRPr="00AE1A6C">
        <w:rPr>
          <w:rFonts w:eastAsia="TimesNewRomanPSMT" w:cs="Times New Roman"/>
          <w:i/>
          <w:sz w:val="22"/>
          <w:szCs w:val="22"/>
        </w:rPr>
        <w:t>LD</w:t>
      </w:r>
      <w:r w:rsidRPr="006205CD">
        <w:rPr>
          <w:rFonts w:eastAsia="TimesNewRomanPSMT" w:cs="Times New Roman"/>
          <w:sz w:val="22"/>
          <w:szCs w:val="22"/>
        </w:rPr>
        <w:t xml:space="preserve"> lipodystrophy</w:t>
      </w:r>
      <w:r w:rsidR="008B4A47">
        <w:rPr>
          <w:rFonts w:eastAsia="TimesNewRomanPSMT" w:cs="Times New Roman"/>
          <w:sz w:val="22"/>
          <w:szCs w:val="22"/>
        </w:rPr>
        <w:t>,</w:t>
      </w:r>
      <w:r w:rsidRPr="006205CD">
        <w:rPr>
          <w:rFonts w:eastAsia="TimesNewRomanPSMT" w:cs="Times New Roman"/>
          <w:sz w:val="22"/>
          <w:szCs w:val="22"/>
        </w:rPr>
        <w:t xml:space="preserve"> </w:t>
      </w:r>
      <w:r w:rsidR="0050721A" w:rsidRPr="00AE1A6C">
        <w:rPr>
          <w:rFonts w:eastAsia="TimesNewRomanPSMT" w:cs="Times New Roman"/>
          <w:i/>
          <w:sz w:val="22"/>
          <w:szCs w:val="22"/>
        </w:rPr>
        <w:t>NIH</w:t>
      </w:r>
      <w:r w:rsidR="0050721A" w:rsidRPr="006205CD">
        <w:rPr>
          <w:rFonts w:eastAsia="TimesNewRomanPSMT" w:cs="Times New Roman"/>
          <w:sz w:val="22"/>
          <w:szCs w:val="22"/>
        </w:rPr>
        <w:t xml:space="preserve"> National Institutes of Health</w:t>
      </w:r>
      <w:r w:rsidR="008B4A47">
        <w:rPr>
          <w:rFonts w:eastAsia="TimesNewRomanPSMT" w:cs="Times New Roman"/>
          <w:sz w:val="22"/>
          <w:szCs w:val="22"/>
        </w:rPr>
        <w:t>,</w:t>
      </w:r>
      <w:r w:rsidR="0050721A" w:rsidRPr="006205CD">
        <w:rPr>
          <w:rFonts w:eastAsia="TimesNewRomanPSMT" w:cs="Times New Roman"/>
          <w:sz w:val="22"/>
          <w:szCs w:val="22"/>
        </w:rPr>
        <w:t xml:space="preserve"> </w:t>
      </w:r>
      <w:r w:rsidRPr="00AE1A6C">
        <w:rPr>
          <w:rFonts w:eastAsia="TimesNewRomanPSMT" w:cs="Times New Roman"/>
          <w:i/>
          <w:sz w:val="22"/>
          <w:szCs w:val="22"/>
        </w:rPr>
        <w:t>TG</w:t>
      </w:r>
      <w:r w:rsidR="00680D27" w:rsidRPr="00AE1A6C">
        <w:rPr>
          <w:rFonts w:eastAsia="TimesNewRomanPSMT" w:cs="Times New Roman"/>
          <w:i/>
          <w:sz w:val="22"/>
          <w:szCs w:val="22"/>
        </w:rPr>
        <w:t>s</w:t>
      </w:r>
      <w:r w:rsidRPr="006205CD">
        <w:rPr>
          <w:rFonts w:eastAsia="TimesNewRomanPSMT" w:cs="Times New Roman"/>
          <w:sz w:val="22"/>
          <w:szCs w:val="22"/>
        </w:rPr>
        <w:t xml:space="preserve"> triglycerides.</w:t>
      </w:r>
      <w:r w:rsidR="00041229" w:rsidRPr="006205CD">
        <w:rPr>
          <w:rFonts w:eastAsia="TimesNewRomanPSMT" w:cs="Times New Roman"/>
          <w:b/>
          <w:sz w:val="22"/>
          <w:szCs w:val="22"/>
        </w:rPr>
        <w:br w:type="page"/>
      </w:r>
    </w:p>
    <w:p w14:paraId="1612AB94" w14:textId="38574FF6" w:rsidR="00A70983" w:rsidRPr="006205CD" w:rsidRDefault="00AA11DB" w:rsidP="00540E71">
      <w:pPr>
        <w:spacing w:line="480" w:lineRule="auto"/>
        <w:rPr>
          <w:rFonts w:eastAsia="TimesNewRomanPSMT" w:cs="Times New Roman"/>
          <w:sz w:val="22"/>
          <w:szCs w:val="22"/>
        </w:rPr>
      </w:pPr>
      <w:r w:rsidRPr="006205CD">
        <w:rPr>
          <w:rFonts w:eastAsia="TimesNewRomanPSMT" w:cs="Times New Roman"/>
          <w:b/>
          <w:sz w:val="22"/>
          <w:szCs w:val="22"/>
        </w:rPr>
        <w:t xml:space="preserve">Table 2. </w:t>
      </w:r>
      <w:r w:rsidRPr="006205CD">
        <w:rPr>
          <w:rFonts w:eastAsia="TimesNewRomanPSMT" w:cs="Times New Roman"/>
          <w:sz w:val="22"/>
          <w:szCs w:val="22"/>
        </w:rPr>
        <w:t xml:space="preserve">Baseline characteristics in the </w:t>
      </w:r>
      <w:r w:rsidR="000E13B0" w:rsidRPr="006205CD">
        <w:rPr>
          <w:rFonts w:eastAsia="TimesNewRomanPSMT" w:cs="Times New Roman"/>
          <w:sz w:val="22"/>
          <w:szCs w:val="22"/>
        </w:rPr>
        <w:t>safety analysis set</w:t>
      </w:r>
    </w:p>
    <w:tbl>
      <w:tblPr>
        <w:tblStyle w:val="TableGrid"/>
        <w:tblW w:w="5000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AA11DB" w:rsidRPr="006205CD" w14:paraId="3824FDFA" w14:textId="77777777" w:rsidTr="003653BA">
        <w:trPr>
          <w:tblHeader/>
        </w:trPr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1238E1BC" w14:textId="77777777" w:rsidR="00AA11DB" w:rsidRPr="003653BA" w:rsidRDefault="00AA11D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</w:p>
        </w:tc>
        <w:tc>
          <w:tcPr>
            <w:tcW w:w="2500" w:type="pct"/>
            <w:tcBorders>
              <w:top w:val="single" w:sz="4" w:space="0" w:color="auto"/>
              <w:bottom w:val="single" w:sz="4" w:space="0" w:color="auto"/>
            </w:tcBorders>
          </w:tcPr>
          <w:p w14:paraId="2B38ABD6" w14:textId="61DDE554" w:rsidR="00AA11DB" w:rsidRPr="003653BA" w:rsidRDefault="00E8265B" w:rsidP="008B4A47">
            <w:pPr>
              <w:spacing w:line="360" w:lineRule="auto"/>
              <w:jc w:val="center"/>
              <w:rPr>
                <w:rFonts w:eastAsia="TimesNewRomanPSMT" w:cs="Times New Roman"/>
                <w:b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b/>
                <w:sz w:val="22"/>
                <w:szCs w:val="22"/>
              </w:rPr>
              <w:t xml:space="preserve">Patients </w:t>
            </w:r>
            <w:r w:rsidR="008B4A47">
              <w:rPr>
                <w:rFonts w:eastAsia="TimesNewRomanPSMT" w:cs="Times New Roman"/>
                <w:b/>
                <w:sz w:val="22"/>
                <w:szCs w:val="22"/>
              </w:rPr>
              <w:t>w</w:t>
            </w:r>
            <w:r w:rsidRPr="003653BA">
              <w:rPr>
                <w:rFonts w:eastAsia="TimesNewRomanPSMT" w:cs="Times New Roman"/>
                <w:b/>
                <w:sz w:val="22"/>
                <w:szCs w:val="22"/>
              </w:rPr>
              <w:t xml:space="preserve">ith </w:t>
            </w:r>
            <w:r w:rsidR="00AA11DB" w:rsidRPr="003653BA">
              <w:rPr>
                <w:rFonts w:eastAsia="TimesNewRomanPSMT" w:cs="Times New Roman"/>
                <w:b/>
                <w:sz w:val="22"/>
                <w:szCs w:val="22"/>
              </w:rPr>
              <w:t>GL (</w:t>
            </w:r>
            <w:r w:rsidR="00AA11DB" w:rsidRPr="00AE1A6C">
              <w:rPr>
                <w:rFonts w:eastAsia="TimesNewRomanPSMT" w:cs="Times New Roman"/>
                <w:b/>
                <w:i/>
                <w:sz w:val="22"/>
                <w:szCs w:val="22"/>
              </w:rPr>
              <w:t>N</w:t>
            </w:r>
            <w:r w:rsidR="00AA11DB" w:rsidRPr="003653BA">
              <w:rPr>
                <w:rFonts w:eastAsia="TimesNewRomanPSMT" w:cs="Times New Roman"/>
                <w:b/>
                <w:sz w:val="22"/>
                <w:szCs w:val="22"/>
              </w:rPr>
              <w:t>=66)</w:t>
            </w:r>
          </w:p>
        </w:tc>
      </w:tr>
      <w:tr w:rsidR="00AA11DB" w:rsidRPr="006205CD" w14:paraId="64A3BD04" w14:textId="77777777" w:rsidTr="003653BA">
        <w:tc>
          <w:tcPr>
            <w:tcW w:w="2500" w:type="pct"/>
            <w:tcBorders>
              <w:top w:val="single" w:sz="4" w:space="0" w:color="auto"/>
            </w:tcBorders>
          </w:tcPr>
          <w:p w14:paraId="7E302593" w14:textId="77777777" w:rsidR="00AA11DB" w:rsidRPr="003653BA" w:rsidRDefault="00AA11D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Sex, </w:t>
            </w:r>
            <w:r w:rsidRPr="00AE1A6C">
              <w:rPr>
                <w:rFonts w:eastAsia="TimesNewRomanPSMT" w:cs="Times New Roman"/>
                <w:i/>
                <w:sz w:val="22"/>
                <w:szCs w:val="22"/>
              </w:rPr>
              <w:t>n</w:t>
            </w: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(%)</w:t>
            </w:r>
          </w:p>
        </w:tc>
        <w:tc>
          <w:tcPr>
            <w:tcW w:w="2500" w:type="pct"/>
            <w:tcBorders>
              <w:top w:val="single" w:sz="4" w:space="0" w:color="auto"/>
            </w:tcBorders>
          </w:tcPr>
          <w:p w14:paraId="181E7CBA" w14:textId="77777777" w:rsidR="00AA11DB" w:rsidRPr="003653BA" w:rsidRDefault="00AA11D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</w:p>
        </w:tc>
      </w:tr>
      <w:tr w:rsidR="00AA11DB" w:rsidRPr="006205CD" w14:paraId="6FC20803" w14:textId="77777777" w:rsidTr="003653BA">
        <w:tc>
          <w:tcPr>
            <w:tcW w:w="2500" w:type="pct"/>
          </w:tcPr>
          <w:p w14:paraId="78972D4C" w14:textId="77777777" w:rsidR="00AA11DB" w:rsidRPr="003653BA" w:rsidRDefault="00AA11D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Female</w:t>
            </w:r>
          </w:p>
        </w:tc>
        <w:tc>
          <w:tcPr>
            <w:tcW w:w="2500" w:type="pct"/>
          </w:tcPr>
          <w:p w14:paraId="5AB1BD8F" w14:textId="77777777" w:rsidR="00AA11DB" w:rsidRPr="003653BA" w:rsidRDefault="00AA11D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51 (77.3)</w:t>
            </w:r>
          </w:p>
        </w:tc>
      </w:tr>
      <w:tr w:rsidR="00AA11DB" w:rsidRPr="006205CD" w14:paraId="75FBDE67" w14:textId="77777777" w:rsidTr="003653BA">
        <w:tc>
          <w:tcPr>
            <w:tcW w:w="2500" w:type="pct"/>
          </w:tcPr>
          <w:p w14:paraId="01BA5EF8" w14:textId="77777777" w:rsidR="00AA11DB" w:rsidRPr="003653BA" w:rsidRDefault="00AA11D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Male</w:t>
            </w:r>
          </w:p>
        </w:tc>
        <w:tc>
          <w:tcPr>
            <w:tcW w:w="2500" w:type="pct"/>
          </w:tcPr>
          <w:p w14:paraId="65D9F794" w14:textId="77777777" w:rsidR="00AA11DB" w:rsidRPr="003653BA" w:rsidRDefault="00AA11D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15 (22.7)</w:t>
            </w:r>
          </w:p>
        </w:tc>
      </w:tr>
      <w:tr w:rsidR="00AA11DB" w:rsidRPr="006205CD" w14:paraId="03EB584B" w14:textId="77777777" w:rsidTr="003653BA">
        <w:tc>
          <w:tcPr>
            <w:tcW w:w="2500" w:type="pct"/>
          </w:tcPr>
          <w:p w14:paraId="5A900D01" w14:textId="77777777" w:rsidR="00AA11DB" w:rsidRPr="003653BA" w:rsidRDefault="00AA11D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Race, </w:t>
            </w:r>
            <w:r w:rsidRPr="00AE1A6C">
              <w:rPr>
                <w:rFonts w:eastAsia="TimesNewRomanPSMT" w:cs="Times New Roman"/>
                <w:i/>
                <w:sz w:val="22"/>
                <w:szCs w:val="22"/>
              </w:rPr>
              <w:t>n</w:t>
            </w: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(%)</w:t>
            </w:r>
          </w:p>
        </w:tc>
        <w:tc>
          <w:tcPr>
            <w:tcW w:w="2500" w:type="pct"/>
          </w:tcPr>
          <w:p w14:paraId="634FB54E" w14:textId="77777777" w:rsidR="00AA11DB" w:rsidRPr="003653BA" w:rsidRDefault="00AA11D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</w:p>
        </w:tc>
      </w:tr>
      <w:tr w:rsidR="00AA11DB" w:rsidRPr="006205CD" w14:paraId="0FC2AEF7" w14:textId="77777777" w:rsidTr="003653BA">
        <w:tc>
          <w:tcPr>
            <w:tcW w:w="2500" w:type="pct"/>
          </w:tcPr>
          <w:p w14:paraId="76A6D862" w14:textId="77777777" w:rsidR="00AA11DB" w:rsidRPr="003653BA" w:rsidRDefault="00AA11D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Caucasian</w:t>
            </w:r>
          </w:p>
        </w:tc>
        <w:tc>
          <w:tcPr>
            <w:tcW w:w="2500" w:type="pct"/>
          </w:tcPr>
          <w:p w14:paraId="79C82F12" w14:textId="77777777" w:rsidR="00AA11DB" w:rsidRPr="003653BA" w:rsidRDefault="00AA11D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31 (47.0)</w:t>
            </w:r>
          </w:p>
        </w:tc>
      </w:tr>
      <w:tr w:rsidR="00AA11DB" w:rsidRPr="006205CD" w14:paraId="36B8B490" w14:textId="77777777" w:rsidTr="003653BA">
        <w:tc>
          <w:tcPr>
            <w:tcW w:w="2500" w:type="pct"/>
          </w:tcPr>
          <w:p w14:paraId="3ABF0316" w14:textId="77777777" w:rsidR="00AA11DB" w:rsidRPr="003653BA" w:rsidRDefault="00AA11D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Black</w:t>
            </w:r>
          </w:p>
        </w:tc>
        <w:tc>
          <w:tcPr>
            <w:tcW w:w="2500" w:type="pct"/>
          </w:tcPr>
          <w:p w14:paraId="4CE6362A" w14:textId="77777777" w:rsidR="00AA11DB" w:rsidRPr="003653BA" w:rsidRDefault="00AA11D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16 (24.2)</w:t>
            </w:r>
          </w:p>
        </w:tc>
      </w:tr>
      <w:tr w:rsidR="00AA11DB" w:rsidRPr="006205CD" w14:paraId="39FACBC1" w14:textId="77777777" w:rsidTr="003653BA">
        <w:tc>
          <w:tcPr>
            <w:tcW w:w="2500" w:type="pct"/>
          </w:tcPr>
          <w:p w14:paraId="66F3C0D7" w14:textId="77777777" w:rsidR="00AA11DB" w:rsidRPr="003653BA" w:rsidRDefault="00AA11D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Asian</w:t>
            </w:r>
          </w:p>
        </w:tc>
        <w:tc>
          <w:tcPr>
            <w:tcW w:w="2500" w:type="pct"/>
          </w:tcPr>
          <w:p w14:paraId="3039F1B7" w14:textId="77777777" w:rsidR="00AA11DB" w:rsidRPr="003653BA" w:rsidRDefault="00AA11D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3 (4.5)</w:t>
            </w:r>
          </w:p>
        </w:tc>
      </w:tr>
      <w:tr w:rsidR="00AA11DB" w:rsidRPr="006205CD" w14:paraId="24A5C7B9" w14:textId="77777777" w:rsidTr="003653BA">
        <w:tc>
          <w:tcPr>
            <w:tcW w:w="2500" w:type="pct"/>
          </w:tcPr>
          <w:p w14:paraId="65676F85" w14:textId="77777777" w:rsidR="00AA11DB" w:rsidRPr="003653BA" w:rsidRDefault="00AA11D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Native American</w:t>
            </w:r>
          </w:p>
        </w:tc>
        <w:tc>
          <w:tcPr>
            <w:tcW w:w="2500" w:type="pct"/>
          </w:tcPr>
          <w:p w14:paraId="4C2E3B4D" w14:textId="77777777" w:rsidR="00AA11DB" w:rsidRPr="003653BA" w:rsidRDefault="00AA11D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2 (3.0)</w:t>
            </w:r>
          </w:p>
        </w:tc>
      </w:tr>
      <w:tr w:rsidR="00AA11DB" w:rsidRPr="006205CD" w14:paraId="336E7BA8" w14:textId="77777777" w:rsidTr="003653BA">
        <w:tc>
          <w:tcPr>
            <w:tcW w:w="2500" w:type="pct"/>
          </w:tcPr>
          <w:p w14:paraId="06EBDA61" w14:textId="77777777" w:rsidR="00AA11DB" w:rsidRPr="003653BA" w:rsidRDefault="00AA11D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Hispanic</w:t>
            </w:r>
          </w:p>
        </w:tc>
        <w:tc>
          <w:tcPr>
            <w:tcW w:w="2500" w:type="pct"/>
          </w:tcPr>
          <w:p w14:paraId="21256A5F" w14:textId="0F05CCF8" w:rsidR="00AA11DB" w:rsidRPr="003653BA" w:rsidRDefault="00AA11D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11 (</w:t>
            </w:r>
            <w:r w:rsidR="00002DD2" w:rsidRPr="003653BA">
              <w:rPr>
                <w:rFonts w:eastAsia="TimesNewRomanPSMT" w:cs="Times New Roman"/>
                <w:sz w:val="22"/>
                <w:szCs w:val="22"/>
              </w:rPr>
              <w:t>1</w:t>
            </w:r>
            <w:r w:rsidRPr="003653BA">
              <w:rPr>
                <w:rFonts w:eastAsia="TimesNewRomanPSMT" w:cs="Times New Roman"/>
                <w:sz w:val="22"/>
                <w:szCs w:val="22"/>
              </w:rPr>
              <w:t>6.7)</w:t>
            </w:r>
          </w:p>
        </w:tc>
      </w:tr>
      <w:tr w:rsidR="00AA11DB" w:rsidRPr="006205CD" w14:paraId="195E87B3" w14:textId="77777777" w:rsidTr="003653BA">
        <w:tc>
          <w:tcPr>
            <w:tcW w:w="2500" w:type="pct"/>
          </w:tcPr>
          <w:p w14:paraId="308A97E6" w14:textId="77777777" w:rsidR="00AA11DB" w:rsidRPr="003653BA" w:rsidRDefault="00AA11D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Other</w:t>
            </w:r>
          </w:p>
        </w:tc>
        <w:tc>
          <w:tcPr>
            <w:tcW w:w="2500" w:type="pct"/>
          </w:tcPr>
          <w:p w14:paraId="4FF2316A" w14:textId="77777777" w:rsidR="00AA11DB" w:rsidRPr="003653BA" w:rsidRDefault="00AA11D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3 (4.5)</w:t>
            </w:r>
          </w:p>
        </w:tc>
      </w:tr>
      <w:tr w:rsidR="00AA11DB" w:rsidRPr="006205CD" w14:paraId="481F8DE1" w14:textId="77777777" w:rsidTr="003653BA">
        <w:tc>
          <w:tcPr>
            <w:tcW w:w="2500" w:type="pct"/>
          </w:tcPr>
          <w:p w14:paraId="5A88AFD9" w14:textId="41BA29C5" w:rsidR="00AA11DB" w:rsidRPr="003653BA" w:rsidRDefault="00AA11DB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Age (years), median (min</w:t>
            </w:r>
            <w:r w:rsidR="00B711A2">
              <w:rPr>
                <w:rFonts w:eastAsia="TimesNewRomanPSMT" w:cs="Times New Roman"/>
                <w:sz w:val="22"/>
                <w:szCs w:val="22"/>
              </w:rPr>
              <w:t>–</w:t>
            </w:r>
            <w:r w:rsidRPr="003653BA">
              <w:rPr>
                <w:rFonts w:eastAsia="TimesNewRomanPSMT" w:cs="Times New Roman"/>
                <w:sz w:val="22"/>
                <w:szCs w:val="22"/>
              </w:rPr>
              <w:t>max)</w:t>
            </w:r>
          </w:p>
        </w:tc>
        <w:tc>
          <w:tcPr>
            <w:tcW w:w="2500" w:type="pct"/>
          </w:tcPr>
          <w:p w14:paraId="48CEFF28" w14:textId="1DE13C8A" w:rsidR="00AA11DB" w:rsidRPr="003653BA" w:rsidRDefault="00AA11DB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15.0 (1.0</w:t>
            </w:r>
            <w:r w:rsidR="00B711A2">
              <w:rPr>
                <w:rFonts w:eastAsia="TimesNewRomanPSMT" w:cs="Times New Roman"/>
                <w:sz w:val="22"/>
                <w:szCs w:val="22"/>
              </w:rPr>
              <w:t>–</w:t>
            </w:r>
            <w:r w:rsidRPr="003653BA">
              <w:rPr>
                <w:rFonts w:eastAsia="TimesNewRomanPSMT" w:cs="Times New Roman"/>
                <w:sz w:val="22"/>
                <w:szCs w:val="22"/>
              </w:rPr>
              <w:t>68.0)</w:t>
            </w:r>
          </w:p>
        </w:tc>
      </w:tr>
      <w:tr w:rsidR="00AA11DB" w:rsidRPr="006205CD" w14:paraId="291B3E8A" w14:textId="77777777" w:rsidTr="003653BA">
        <w:tc>
          <w:tcPr>
            <w:tcW w:w="2500" w:type="pct"/>
          </w:tcPr>
          <w:p w14:paraId="7D92BD3D" w14:textId="23423D42" w:rsidR="00AA11DB" w:rsidRPr="003653BA" w:rsidRDefault="001C7075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GL</w:t>
            </w:r>
            <w:r w:rsidR="00AA11DB" w:rsidRPr="003653BA">
              <w:rPr>
                <w:rFonts w:eastAsia="TimesNewRomanPSMT" w:cs="Times New Roman"/>
                <w:sz w:val="22"/>
                <w:szCs w:val="22"/>
              </w:rPr>
              <w:t xml:space="preserve"> subtype</w:t>
            </w:r>
            <w:r w:rsidR="00002DD2" w:rsidRPr="003653BA">
              <w:rPr>
                <w:rFonts w:eastAsia="TimesNewRomanPSMT" w:cs="Times New Roman"/>
                <w:sz w:val="22"/>
                <w:szCs w:val="22"/>
              </w:rPr>
              <w:t xml:space="preserve">, </w:t>
            </w:r>
            <w:r w:rsidR="00002DD2" w:rsidRPr="00AE1A6C">
              <w:rPr>
                <w:rFonts w:eastAsia="TimesNewRomanPSMT" w:cs="Times New Roman"/>
                <w:i/>
                <w:sz w:val="22"/>
                <w:szCs w:val="22"/>
              </w:rPr>
              <w:t>n</w:t>
            </w:r>
            <w:r w:rsidR="00002DD2" w:rsidRPr="003653BA">
              <w:rPr>
                <w:rFonts w:eastAsia="TimesNewRomanPSMT" w:cs="Times New Roman"/>
                <w:sz w:val="22"/>
                <w:szCs w:val="22"/>
              </w:rPr>
              <w:t xml:space="preserve"> (%)</w:t>
            </w:r>
            <w:r w:rsidR="001C7533" w:rsidRPr="003653BA">
              <w:rPr>
                <w:rFonts w:eastAsia="TimesNewRomanPSMT" w:cs="Times New Roman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500" w:type="pct"/>
          </w:tcPr>
          <w:p w14:paraId="0172B876" w14:textId="77777777" w:rsidR="00AA11DB" w:rsidRPr="003653BA" w:rsidRDefault="00AA11D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</w:p>
        </w:tc>
      </w:tr>
      <w:tr w:rsidR="00AA11DB" w:rsidRPr="006205CD" w14:paraId="5A3CE6D2" w14:textId="77777777" w:rsidTr="003653BA">
        <w:tc>
          <w:tcPr>
            <w:tcW w:w="2500" w:type="pct"/>
          </w:tcPr>
          <w:p w14:paraId="153B0C67" w14:textId="7AE2CC9E" w:rsidR="00AA11DB" w:rsidRPr="003653BA" w:rsidRDefault="001C7075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Acquired</w:t>
            </w:r>
          </w:p>
        </w:tc>
        <w:tc>
          <w:tcPr>
            <w:tcW w:w="2500" w:type="pct"/>
          </w:tcPr>
          <w:p w14:paraId="15578959" w14:textId="4778A871" w:rsidR="00AA11DB" w:rsidRPr="003653BA" w:rsidRDefault="00AA11D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21 (31.8)</w:t>
            </w:r>
          </w:p>
        </w:tc>
      </w:tr>
      <w:tr w:rsidR="00AA11DB" w:rsidRPr="006205CD" w14:paraId="2497D6B8" w14:textId="77777777" w:rsidTr="003653BA">
        <w:tc>
          <w:tcPr>
            <w:tcW w:w="2500" w:type="pct"/>
          </w:tcPr>
          <w:p w14:paraId="6D6FF36B" w14:textId="18830AB3" w:rsidR="00AA11DB" w:rsidRPr="003653BA" w:rsidRDefault="001C7075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Congenital/familial</w:t>
            </w:r>
          </w:p>
        </w:tc>
        <w:tc>
          <w:tcPr>
            <w:tcW w:w="2500" w:type="pct"/>
          </w:tcPr>
          <w:p w14:paraId="7ADA5265" w14:textId="69D0B3DF" w:rsidR="00AA11DB" w:rsidRPr="003653BA" w:rsidRDefault="00AA11D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45 (68.2)</w:t>
            </w:r>
          </w:p>
        </w:tc>
      </w:tr>
      <w:tr w:rsidR="00AA11DB" w:rsidRPr="006205CD" w14:paraId="59007218" w14:textId="77777777" w:rsidTr="003653BA">
        <w:tc>
          <w:tcPr>
            <w:tcW w:w="2500" w:type="pct"/>
          </w:tcPr>
          <w:p w14:paraId="70150537" w14:textId="459428E3" w:rsidR="00AA11DB" w:rsidRPr="003653BA" w:rsidRDefault="00062A85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Medical history, </w:t>
            </w:r>
            <w:r w:rsidRPr="00AE1A6C">
              <w:rPr>
                <w:rFonts w:eastAsia="TimesNewRomanPSMT" w:cs="Times New Roman"/>
                <w:i/>
                <w:sz w:val="22"/>
                <w:szCs w:val="22"/>
              </w:rPr>
              <w:t>n</w:t>
            </w: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(%)</w:t>
            </w:r>
          </w:p>
        </w:tc>
        <w:tc>
          <w:tcPr>
            <w:tcW w:w="2500" w:type="pct"/>
          </w:tcPr>
          <w:p w14:paraId="71760DE8" w14:textId="77777777" w:rsidR="00AA11DB" w:rsidRPr="003653BA" w:rsidRDefault="00AA11D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</w:p>
        </w:tc>
      </w:tr>
      <w:tr w:rsidR="00A967F3" w:rsidRPr="006205CD" w14:paraId="5B713341" w14:textId="77777777" w:rsidTr="003653BA">
        <w:tc>
          <w:tcPr>
            <w:tcW w:w="2500" w:type="pct"/>
          </w:tcPr>
          <w:p w14:paraId="366117B2" w14:textId="483604E9" w:rsidR="00A967F3" w:rsidRPr="003653BA" w:rsidRDefault="00A967F3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Cardiac disorders</w:t>
            </w:r>
          </w:p>
        </w:tc>
        <w:tc>
          <w:tcPr>
            <w:tcW w:w="2500" w:type="pct"/>
          </w:tcPr>
          <w:p w14:paraId="45D6C5DB" w14:textId="5198F3B9" w:rsidR="00A967F3" w:rsidRPr="003653BA" w:rsidRDefault="00A967F3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15 (22.7)</w:t>
            </w:r>
          </w:p>
        </w:tc>
      </w:tr>
      <w:tr w:rsidR="0091250C" w:rsidRPr="006205CD" w14:paraId="2B635A18" w14:textId="77777777" w:rsidTr="003653BA">
        <w:tc>
          <w:tcPr>
            <w:tcW w:w="2500" w:type="pct"/>
          </w:tcPr>
          <w:p w14:paraId="0125E375" w14:textId="76BC6674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Diabetes mellitus</w:t>
            </w:r>
          </w:p>
        </w:tc>
        <w:tc>
          <w:tcPr>
            <w:tcW w:w="2500" w:type="pct"/>
          </w:tcPr>
          <w:p w14:paraId="25939FBA" w14:textId="34B35C7D" w:rsidR="0091250C" w:rsidRPr="003653BA" w:rsidRDefault="005C78E2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32 (48.5</w:t>
            </w:r>
            <w:r w:rsidR="0091250C" w:rsidRPr="003653BA">
              <w:rPr>
                <w:rFonts w:eastAsia="TimesNewRomanPSMT" w:cs="Times New Roman"/>
                <w:sz w:val="22"/>
                <w:szCs w:val="22"/>
              </w:rPr>
              <w:t>)</w:t>
            </w:r>
          </w:p>
        </w:tc>
      </w:tr>
      <w:tr w:rsidR="0091250C" w:rsidRPr="006205CD" w14:paraId="62D400A4" w14:textId="77777777" w:rsidTr="003653BA">
        <w:tc>
          <w:tcPr>
            <w:tcW w:w="2500" w:type="pct"/>
          </w:tcPr>
          <w:p w14:paraId="6B5EE02F" w14:textId="4A98DB9E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He</w:t>
            </w:r>
            <w:r w:rsidR="007C2A3A" w:rsidRPr="003653BA">
              <w:rPr>
                <w:rFonts w:eastAsia="TimesNewRomanPSMT" w:cs="Times New Roman"/>
                <w:sz w:val="22"/>
                <w:szCs w:val="22"/>
              </w:rPr>
              <w:t>patomegaly</w:t>
            </w:r>
          </w:p>
        </w:tc>
        <w:tc>
          <w:tcPr>
            <w:tcW w:w="2500" w:type="pct"/>
          </w:tcPr>
          <w:p w14:paraId="31CB644F" w14:textId="6C61225F" w:rsidR="0091250C" w:rsidRPr="003653BA" w:rsidRDefault="00302652" w:rsidP="003653BA">
            <w:pPr>
              <w:spacing w:line="360" w:lineRule="auto"/>
              <w:jc w:val="center"/>
              <w:rPr>
                <w:rFonts w:eastAsia="TimesNewRomanPSMT" w:cs="Times New Roman"/>
                <w:color w:val="FF0000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36 (54.5</w:t>
            </w:r>
            <w:r w:rsidR="0091250C" w:rsidRPr="003653BA">
              <w:rPr>
                <w:rFonts w:eastAsia="TimesNewRomanPSMT" w:cs="Times New Roman"/>
                <w:sz w:val="22"/>
                <w:szCs w:val="22"/>
              </w:rPr>
              <w:t>)</w:t>
            </w:r>
          </w:p>
        </w:tc>
      </w:tr>
      <w:tr w:rsidR="007C2A3A" w:rsidRPr="006205CD" w14:paraId="07D62816" w14:textId="77777777" w:rsidTr="003653BA">
        <w:tc>
          <w:tcPr>
            <w:tcW w:w="2500" w:type="pct"/>
          </w:tcPr>
          <w:p w14:paraId="6A0029E9" w14:textId="362099A5" w:rsidR="007C2A3A" w:rsidRPr="003653BA" w:rsidRDefault="007C2A3A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Hepatosplenomegaly</w:t>
            </w:r>
          </w:p>
        </w:tc>
        <w:tc>
          <w:tcPr>
            <w:tcW w:w="2500" w:type="pct"/>
          </w:tcPr>
          <w:p w14:paraId="2354D0AC" w14:textId="7386AA12" w:rsidR="007C2A3A" w:rsidRPr="003653BA" w:rsidRDefault="00302652" w:rsidP="003653BA">
            <w:pPr>
              <w:spacing w:line="360" w:lineRule="auto"/>
              <w:jc w:val="center"/>
              <w:rPr>
                <w:rFonts w:eastAsia="TimesNewRomanPSMT" w:cs="Times New Roman"/>
                <w:color w:val="FF0000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7 (10.6)</w:t>
            </w:r>
          </w:p>
        </w:tc>
      </w:tr>
      <w:tr w:rsidR="0091250C" w:rsidRPr="006205CD" w14:paraId="49329A54" w14:textId="77777777" w:rsidTr="003653BA">
        <w:tc>
          <w:tcPr>
            <w:tcW w:w="2500" w:type="pct"/>
          </w:tcPr>
          <w:p w14:paraId="7B6B085B" w14:textId="0D34FEFE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Hypertriglyceridemia</w:t>
            </w:r>
          </w:p>
        </w:tc>
        <w:tc>
          <w:tcPr>
            <w:tcW w:w="2500" w:type="pct"/>
          </w:tcPr>
          <w:p w14:paraId="542C7934" w14:textId="4015C6CB" w:rsidR="0091250C" w:rsidRPr="003653BA" w:rsidRDefault="00F449C7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46 (69.7</w:t>
            </w:r>
            <w:r w:rsidR="0091250C" w:rsidRPr="003653BA">
              <w:rPr>
                <w:rFonts w:eastAsia="TimesNewRomanPSMT" w:cs="Times New Roman"/>
                <w:sz w:val="22"/>
                <w:szCs w:val="22"/>
              </w:rPr>
              <w:t>)</w:t>
            </w:r>
          </w:p>
        </w:tc>
      </w:tr>
      <w:tr w:rsidR="0091250C" w:rsidRPr="006205CD" w14:paraId="178CB301" w14:textId="77777777" w:rsidTr="003653BA">
        <w:tc>
          <w:tcPr>
            <w:tcW w:w="2500" w:type="pct"/>
          </w:tcPr>
          <w:p w14:paraId="1D84208D" w14:textId="6C7B1633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Hepatic steatosis </w:t>
            </w:r>
          </w:p>
        </w:tc>
        <w:tc>
          <w:tcPr>
            <w:tcW w:w="2500" w:type="pct"/>
          </w:tcPr>
          <w:p w14:paraId="70E18A8A" w14:textId="330C7789" w:rsidR="0091250C" w:rsidRPr="003653BA" w:rsidRDefault="0091250C" w:rsidP="003653BA">
            <w:pPr>
              <w:spacing w:line="360" w:lineRule="auto"/>
              <w:jc w:val="center"/>
              <w:rPr>
                <w:rFonts w:eastAsia="TimesNewRomanPSMT" w:cs="Times New Roman"/>
                <w:color w:val="FF0000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16 (24.2)</w:t>
            </w:r>
          </w:p>
        </w:tc>
      </w:tr>
      <w:tr w:rsidR="0091250C" w:rsidRPr="006205CD" w14:paraId="0CE44BD8" w14:textId="77777777" w:rsidTr="003653BA">
        <w:tc>
          <w:tcPr>
            <w:tcW w:w="2500" w:type="pct"/>
          </w:tcPr>
          <w:p w14:paraId="60E75128" w14:textId="07B61C85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Liver cirrhosis</w:t>
            </w:r>
          </w:p>
        </w:tc>
        <w:tc>
          <w:tcPr>
            <w:tcW w:w="2500" w:type="pct"/>
          </w:tcPr>
          <w:p w14:paraId="2521631E" w14:textId="506C7F2E" w:rsidR="0091250C" w:rsidRPr="003653BA" w:rsidRDefault="0091250C" w:rsidP="003653BA">
            <w:pPr>
              <w:spacing w:line="360" w:lineRule="auto"/>
              <w:jc w:val="center"/>
              <w:rPr>
                <w:rFonts w:eastAsia="TimesNewRomanPSMT" w:cs="Times New Roman"/>
                <w:color w:val="FF0000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6 (9.1)</w:t>
            </w:r>
          </w:p>
        </w:tc>
      </w:tr>
      <w:tr w:rsidR="0091250C" w:rsidRPr="006205CD" w14:paraId="1084455F" w14:textId="77777777" w:rsidTr="003653BA">
        <w:tc>
          <w:tcPr>
            <w:tcW w:w="2500" w:type="pct"/>
          </w:tcPr>
          <w:p w14:paraId="6689CA0C" w14:textId="64DC4908" w:rsidR="0091250C" w:rsidRPr="003653BA" w:rsidRDefault="00C54251" w:rsidP="008231D4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</w:t>
            </w:r>
            <w:r w:rsidR="008231D4">
              <w:rPr>
                <w:rFonts w:eastAsia="TimesNewRomanPSMT" w:cs="Times New Roman"/>
                <w:sz w:val="22"/>
                <w:szCs w:val="22"/>
              </w:rPr>
              <w:t>N</w:t>
            </w:r>
            <w:r w:rsidR="008231D4" w:rsidRPr="008231D4">
              <w:rPr>
                <w:rFonts w:eastAsia="TimesNewRomanPSMT" w:cs="Times New Roman"/>
                <w:sz w:val="22"/>
                <w:szCs w:val="22"/>
              </w:rPr>
              <w:t>onalcoholic steatohepatitis</w:t>
            </w:r>
          </w:p>
        </w:tc>
        <w:tc>
          <w:tcPr>
            <w:tcW w:w="2500" w:type="pct"/>
          </w:tcPr>
          <w:p w14:paraId="4F191696" w14:textId="524B3F14" w:rsidR="0091250C" w:rsidRPr="003653BA" w:rsidRDefault="00C54251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23 (34.8</w:t>
            </w:r>
            <w:r w:rsidR="0091250C" w:rsidRPr="003653BA">
              <w:rPr>
                <w:rFonts w:eastAsia="TimesNewRomanPSMT" w:cs="Times New Roman"/>
                <w:sz w:val="22"/>
                <w:szCs w:val="22"/>
              </w:rPr>
              <w:t>)</w:t>
            </w:r>
          </w:p>
        </w:tc>
      </w:tr>
      <w:tr w:rsidR="0091250C" w:rsidRPr="006205CD" w14:paraId="20C747D4" w14:textId="77777777" w:rsidTr="003653BA">
        <w:tc>
          <w:tcPr>
            <w:tcW w:w="2500" w:type="pct"/>
          </w:tcPr>
          <w:p w14:paraId="4BEA2E41" w14:textId="3F34CA1E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Pancreatitis</w:t>
            </w:r>
            <w:r w:rsidR="001C7533" w:rsidRPr="003653BA">
              <w:rPr>
                <w:rFonts w:eastAsia="TimesNewRomanPSMT" w:cs="Times New Roman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500" w:type="pct"/>
          </w:tcPr>
          <w:p w14:paraId="71FD62E1" w14:textId="77777777" w:rsidR="0091250C" w:rsidRPr="003653BA" w:rsidRDefault="0091250C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18 (27.3)</w:t>
            </w:r>
          </w:p>
        </w:tc>
      </w:tr>
      <w:tr w:rsidR="00C54251" w:rsidRPr="006205CD" w14:paraId="1420DB58" w14:textId="77777777" w:rsidTr="003653BA">
        <w:tc>
          <w:tcPr>
            <w:tcW w:w="2500" w:type="pct"/>
          </w:tcPr>
          <w:p w14:paraId="31FC7EF8" w14:textId="4EF2BAB9" w:rsidR="00C54251" w:rsidRPr="003653BA" w:rsidRDefault="00C54251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Steatohepatitis</w:t>
            </w:r>
          </w:p>
        </w:tc>
        <w:tc>
          <w:tcPr>
            <w:tcW w:w="2500" w:type="pct"/>
          </w:tcPr>
          <w:p w14:paraId="3E9FD0FA" w14:textId="0191023D" w:rsidR="00C54251" w:rsidRPr="003653BA" w:rsidRDefault="00C54251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11 (16.7)</w:t>
            </w:r>
          </w:p>
        </w:tc>
      </w:tr>
      <w:tr w:rsidR="0091250C" w:rsidRPr="006205CD" w14:paraId="4A7AD1EF" w14:textId="77777777" w:rsidTr="003653BA">
        <w:tc>
          <w:tcPr>
            <w:tcW w:w="2500" w:type="pct"/>
          </w:tcPr>
          <w:p w14:paraId="181B4DAF" w14:textId="77777777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Fasting leptin (ng/mL), mean (SD)</w:t>
            </w:r>
          </w:p>
        </w:tc>
        <w:tc>
          <w:tcPr>
            <w:tcW w:w="2500" w:type="pct"/>
          </w:tcPr>
          <w:p w14:paraId="6A7FF8DB" w14:textId="33C6D226" w:rsidR="0091250C" w:rsidRPr="003653BA" w:rsidRDefault="0091250C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1.3 (</w:t>
            </w:r>
            <w:r w:rsidR="00A967F3" w:rsidRPr="003653BA">
              <w:rPr>
                <w:rFonts w:eastAsia="TimesNewRomanPSMT" w:cs="Times New Roman"/>
                <w:sz w:val="22"/>
                <w:szCs w:val="22"/>
              </w:rPr>
              <w:t>1.0</w:t>
            </w:r>
            <w:r w:rsidRPr="003653BA">
              <w:rPr>
                <w:rFonts w:eastAsia="TimesNewRomanPSMT" w:cs="Times New Roman"/>
                <w:sz w:val="22"/>
                <w:szCs w:val="22"/>
              </w:rPr>
              <w:t>)</w:t>
            </w:r>
          </w:p>
        </w:tc>
      </w:tr>
      <w:tr w:rsidR="0091250C" w:rsidRPr="006205CD" w14:paraId="366095ED" w14:textId="77777777" w:rsidTr="003653BA">
        <w:tc>
          <w:tcPr>
            <w:tcW w:w="2500" w:type="pct"/>
          </w:tcPr>
          <w:p w14:paraId="233D7E7D" w14:textId="77777777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HbA1c (%), mean (SD)</w:t>
            </w:r>
          </w:p>
        </w:tc>
        <w:tc>
          <w:tcPr>
            <w:tcW w:w="2500" w:type="pct"/>
          </w:tcPr>
          <w:p w14:paraId="092A49DF" w14:textId="3AFA7CEB" w:rsidR="0091250C" w:rsidRPr="003653BA" w:rsidRDefault="00A967F3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8.6 (2.3</w:t>
            </w:r>
            <w:r w:rsidR="0091250C" w:rsidRPr="003653BA">
              <w:rPr>
                <w:rFonts w:eastAsia="TimesNewRomanPSMT" w:cs="Times New Roman"/>
                <w:sz w:val="22"/>
                <w:szCs w:val="22"/>
              </w:rPr>
              <w:t>)</w:t>
            </w:r>
          </w:p>
        </w:tc>
      </w:tr>
      <w:tr w:rsidR="0091250C" w:rsidRPr="006205CD" w14:paraId="2CDC6058" w14:textId="77777777" w:rsidTr="003653BA">
        <w:tc>
          <w:tcPr>
            <w:tcW w:w="2500" w:type="pct"/>
          </w:tcPr>
          <w:p w14:paraId="32647B7E" w14:textId="2A785C9A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Fasting TG</w:t>
            </w:r>
            <w:r w:rsidR="00680D27">
              <w:rPr>
                <w:rFonts w:eastAsia="TimesNewRomanPSMT" w:cs="Times New Roman"/>
                <w:sz w:val="22"/>
                <w:szCs w:val="22"/>
              </w:rPr>
              <w:t>s</w:t>
            </w: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(mmol/L), mean (SD)</w:t>
            </w:r>
          </w:p>
        </w:tc>
        <w:tc>
          <w:tcPr>
            <w:tcW w:w="2500" w:type="pct"/>
          </w:tcPr>
          <w:p w14:paraId="53E254CF" w14:textId="461F3D4E" w:rsidR="0091250C" w:rsidRPr="003653BA" w:rsidRDefault="0091250C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14</w:t>
            </w:r>
            <w:r w:rsidR="00A967F3" w:rsidRPr="003653BA">
              <w:rPr>
                <w:rFonts w:eastAsia="TimesNewRomanPSMT" w:cs="Times New Roman"/>
                <w:sz w:val="22"/>
                <w:szCs w:val="22"/>
              </w:rPr>
              <w:t>.5 (25.3</w:t>
            </w:r>
            <w:r w:rsidRPr="003653BA">
              <w:rPr>
                <w:rFonts w:eastAsia="TimesNewRomanPSMT" w:cs="Times New Roman"/>
                <w:sz w:val="22"/>
                <w:szCs w:val="22"/>
              </w:rPr>
              <w:t>)</w:t>
            </w:r>
          </w:p>
        </w:tc>
      </w:tr>
      <w:tr w:rsidR="0091250C" w:rsidRPr="006205CD" w14:paraId="065DB380" w14:textId="77777777" w:rsidTr="003653BA">
        <w:tc>
          <w:tcPr>
            <w:tcW w:w="2500" w:type="pct"/>
          </w:tcPr>
          <w:p w14:paraId="1D68CCF6" w14:textId="77777777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FPG (mmol/L), mean (SD)</w:t>
            </w:r>
          </w:p>
        </w:tc>
        <w:tc>
          <w:tcPr>
            <w:tcW w:w="2500" w:type="pct"/>
          </w:tcPr>
          <w:p w14:paraId="588BCDA9" w14:textId="77777777" w:rsidR="0091250C" w:rsidRPr="003653BA" w:rsidRDefault="0091250C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10.3 (5.04)</w:t>
            </w:r>
          </w:p>
        </w:tc>
      </w:tr>
      <w:tr w:rsidR="0091250C" w:rsidRPr="006205CD" w14:paraId="0C3BDBA7" w14:textId="77777777" w:rsidTr="003653BA">
        <w:tc>
          <w:tcPr>
            <w:tcW w:w="2500" w:type="pct"/>
          </w:tcPr>
          <w:p w14:paraId="33805026" w14:textId="545CA7D9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Liver volume </w:t>
            </w:r>
            <w:r w:rsidR="001C7533" w:rsidRPr="003653BA">
              <w:rPr>
                <w:rFonts w:eastAsia="TimesNewRomanPSMT" w:cs="Times New Roman"/>
                <w:sz w:val="22"/>
                <w:szCs w:val="22"/>
              </w:rPr>
              <w:t>(</w:t>
            </w:r>
            <w:r w:rsidRPr="003653BA">
              <w:rPr>
                <w:rFonts w:eastAsia="TimesNewRomanPSMT" w:cs="Times New Roman"/>
                <w:sz w:val="22"/>
                <w:szCs w:val="22"/>
              </w:rPr>
              <w:t>mL</w:t>
            </w:r>
            <w:r w:rsidR="001C7533" w:rsidRPr="003653BA">
              <w:rPr>
                <w:rFonts w:eastAsia="TimesNewRomanPSMT" w:cs="Times New Roman"/>
                <w:sz w:val="22"/>
                <w:szCs w:val="22"/>
              </w:rPr>
              <w:t>)</w:t>
            </w:r>
            <w:r w:rsidRPr="003653BA">
              <w:rPr>
                <w:rFonts w:eastAsia="TimesNewRomanPSMT" w:cs="Times New Roman"/>
                <w:sz w:val="22"/>
                <w:szCs w:val="22"/>
              </w:rPr>
              <w:t>, mean (SD)</w:t>
            </w:r>
          </w:p>
        </w:tc>
        <w:tc>
          <w:tcPr>
            <w:tcW w:w="2500" w:type="pct"/>
          </w:tcPr>
          <w:p w14:paraId="5C8F9B0B" w14:textId="4241F302" w:rsidR="0091250C" w:rsidRPr="003653BA" w:rsidRDefault="0091250C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3357.7 (1121.7)</w:t>
            </w:r>
          </w:p>
        </w:tc>
      </w:tr>
      <w:tr w:rsidR="0091250C" w:rsidRPr="006205CD" w14:paraId="688B87E8" w14:textId="77777777" w:rsidTr="003653BA">
        <w:tc>
          <w:tcPr>
            <w:tcW w:w="2500" w:type="pct"/>
          </w:tcPr>
          <w:p w14:paraId="34459864" w14:textId="0B865C35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ALT (U/L), mean (SD)</w:t>
            </w:r>
          </w:p>
        </w:tc>
        <w:tc>
          <w:tcPr>
            <w:tcW w:w="2500" w:type="pct"/>
          </w:tcPr>
          <w:p w14:paraId="6CF405B3" w14:textId="66B18769" w:rsidR="0091250C" w:rsidRPr="003653BA" w:rsidRDefault="0091250C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112.5 (111.1)</w:t>
            </w:r>
          </w:p>
        </w:tc>
      </w:tr>
      <w:tr w:rsidR="0091250C" w:rsidRPr="006205CD" w14:paraId="3B17CEAA" w14:textId="77777777" w:rsidTr="003653BA">
        <w:tc>
          <w:tcPr>
            <w:tcW w:w="2500" w:type="pct"/>
          </w:tcPr>
          <w:p w14:paraId="53BBE694" w14:textId="77777777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ALT above ULN, </w:t>
            </w:r>
            <w:r w:rsidRPr="00AE1A6C">
              <w:rPr>
                <w:rFonts w:eastAsia="TimesNewRomanPSMT" w:cs="Times New Roman"/>
                <w:i/>
                <w:sz w:val="22"/>
                <w:szCs w:val="22"/>
              </w:rPr>
              <w:t>n</w:t>
            </w: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(%)</w:t>
            </w:r>
          </w:p>
        </w:tc>
        <w:tc>
          <w:tcPr>
            <w:tcW w:w="2500" w:type="pct"/>
          </w:tcPr>
          <w:p w14:paraId="6A8994A1" w14:textId="77777777" w:rsidR="0091250C" w:rsidRPr="003653BA" w:rsidRDefault="0091250C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49 (74.2)</w:t>
            </w:r>
          </w:p>
        </w:tc>
      </w:tr>
      <w:tr w:rsidR="0091250C" w:rsidRPr="006205CD" w14:paraId="288DDF72" w14:textId="77777777" w:rsidTr="003653BA">
        <w:tc>
          <w:tcPr>
            <w:tcW w:w="2500" w:type="pct"/>
          </w:tcPr>
          <w:p w14:paraId="1B6011FF" w14:textId="0D88219B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AST (U/L), mean (SD)</w:t>
            </w:r>
          </w:p>
        </w:tc>
        <w:tc>
          <w:tcPr>
            <w:tcW w:w="2500" w:type="pct"/>
          </w:tcPr>
          <w:p w14:paraId="4F9F2CFE" w14:textId="3BBE6BE6" w:rsidR="0091250C" w:rsidRPr="003653BA" w:rsidRDefault="0091250C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75.3 (70.0)</w:t>
            </w:r>
          </w:p>
        </w:tc>
      </w:tr>
      <w:tr w:rsidR="0091250C" w:rsidRPr="006205CD" w14:paraId="58609795" w14:textId="77777777" w:rsidTr="003653BA">
        <w:tc>
          <w:tcPr>
            <w:tcW w:w="2500" w:type="pct"/>
          </w:tcPr>
          <w:p w14:paraId="0DD482A8" w14:textId="1029746D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AST above ULN, </w:t>
            </w:r>
            <w:r w:rsidRPr="00AE1A6C">
              <w:rPr>
                <w:rFonts w:eastAsia="TimesNewRomanPSMT" w:cs="Times New Roman"/>
                <w:i/>
                <w:sz w:val="22"/>
                <w:szCs w:val="22"/>
              </w:rPr>
              <w:t>n</w:t>
            </w: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(%)</w:t>
            </w:r>
          </w:p>
        </w:tc>
        <w:tc>
          <w:tcPr>
            <w:tcW w:w="2500" w:type="pct"/>
          </w:tcPr>
          <w:p w14:paraId="2CA53149" w14:textId="2164370B" w:rsidR="0091250C" w:rsidRPr="003653BA" w:rsidRDefault="0091250C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36 (54.5)</w:t>
            </w:r>
          </w:p>
        </w:tc>
      </w:tr>
      <w:tr w:rsidR="0091250C" w:rsidRPr="006205CD" w14:paraId="5D18801E" w14:textId="77777777" w:rsidTr="003653BA">
        <w:tc>
          <w:tcPr>
            <w:tcW w:w="2500" w:type="pct"/>
          </w:tcPr>
          <w:p w14:paraId="65C1E3B7" w14:textId="71EA9C02" w:rsidR="0091250C" w:rsidRPr="003653BA" w:rsidRDefault="0091250C" w:rsidP="00C27C22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On antidiabetic medications, </w:t>
            </w:r>
            <w:r w:rsidRPr="00AE1A6C">
              <w:rPr>
                <w:rFonts w:eastAsia="TimesNewRomanPSMT" w:cs="Times New Roman"/>
                <w:i/>
                <w:sz w:val="22"/>
                <w:szCs w:val="22"/>
              </w:rPr>
              <w:t>n</w:t>
            </w: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(%)</w:t>
            </w:r>
          </w:p>
        </w:tc>
        <w:tc>
          <w:tcPr>
            <w:tcW w:w="2500" w:type="pct"/>
          </w:tcPr>
          <w:p w14:paraId="5A49D260" w14:textId="77777777" w:rsidR="0091250C" w:rsidRPr="003653BA" w:rsidRDefault="0091250C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53 (80.3)</w:t>
            </w:r>
          </w:p>
        </w:tc>
      </w:tr>
      <w:tr w:rsidR="0091250C" w:rsidRPr="006205CD" w14:paraId="4B804355" w14:textId="77777777" w:rsidTr="003653BA">
        <w:tc>
          <w:tcPr>
            <w:tcW w:w="2500" w:type="pct"/>
          </w:tcPr>
          <w:p w14:paraId="0FF7F789" w14:textId="77777777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Any insulin</w:t>
            </w:r>
          </w:p>
        </w:tc>
        <w:tc>
          <w:tcPr>
            <w:tcW w:w="2500" w:type="pct"/>
          </w:tcPr>
          <w:p w14:paraId="36E0072E" w14:textId="77777777" w:rsidR="0091250C" w:rsidRPr="003653BA" w:rsidRDefault="0091250C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39 (59.1)</w:t>
            </w:r>
          </w:p>
        </w:tc>
      </w:tr>
      <w:tr w:rsidR="0091250C" w:rsidRPr="006205CD" w14:paraId="329DD287" w14:textId="77777777" w:rsidTr="003653BA">
        <w:tc>
          <w:tcPr>
            <w:tcW w:w="2500" w:type="pct"/>
          </w:tcPr>
          <w:p w14:paraId="12A3E2A2" w14:textId="77777777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Insulin alone</w:t>
            </w:r>
          </w:p>
        </w:tc>
        <w:tc>
          <w:tcPr>
            <w:tcW w:w="2500" w:type="pct"/>
          </w:tcPr>
          <w:p w14:paraId="343A10A8" w14:textId="77777777" w:rsidR="0091250C" w:rsidRPr="003653BA" w:rsidRDefault="0091250C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19 (28.8)</w:t>
            </w:r>
          </w:p>
        </w:tc>
      </w:tr>
      <w:tr w:rsidR="0091250C" w:rsidRPr="006205CD" w14:paraId="71A37A44" w14:textId="77777777" w:rsidTr="003653BA">
        <w:tc>
          <w:tcPr>
            <w:tcW w:w="2500" w:type="pct"/>
          </w:tcPr>
          <w:p w14:paraId="6BA2422F" w14:textId="77777777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Insulin plus oral agent</w:t>
            </w:r>
          </w:p>
        </w:tc>
        <w:tc>
          <w:tcPr>
            <w:tcW w:w="2500" w:type="pct"/>
          </w:tcPr>
          <w:p w14:paraId="4AD1E74E" w14:textId="77777777" w:rsidR="0091250C" w:rsidRPr="003653BA" w:rsidRDefault="0091250C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20 (30.3)</w:t>
            </w:r>
          </w:p>
        </w:tc>
      </w:tr>
      <w:tr w:rsidR="0091250C" w:rsidRPr="006205CD" w14:paraId="524BBB02" w14:textId="77777777" w:rsidTr="003653BA">
        <w:tc>
          <w:tcPr>
            <w:tcW w:w="2500" w:type="pct"/>
          </w:tcPr>
          <w:p w14:paraId="2796883A" w14:textId="77777777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Oral agent only</w:t>
            </w:r>
          </w:p>
        </w:tc>
        <w:tc>
          <w:tcPr>
            <w:tcW w:w="2500" w:type="pct"/>
          </w:tcPr>
          <w:p w14:paraId="54F4E6EB" w14:textId="77777777" w:rsidR="0091250C" w:rsidRPr="003653BA" w:rsidRDefault="0091250C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12 (18.2)</w:t>
            </w:r>
          </w:p>
        </w:tc>
      </w:tr>
      <w:tr w:rsidR="0091250C" w:rsidRPr="006205CD" w14:paraId="0F23C2E2" w14:textId="77777777" w:rsidTr="003653BA">
        <w:tc>
          <w:tcPr>
            <w:tcW w:w="2500" w:type="pct"/>
          </w:tcPr>
          <w:p w14:paraId="3E521C4F" w14:textId="77777777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On lipid-lowering medications,</w:t>
            </w:r>
            <w:r w:rsidRPr="00AE1A6C">
              <w:rPr>
                <w:rFonts w:eastAsia="TimesNewRomanPSMT" w:cs="Times New Roman"/>
                <w:i/>
                <w:sz w:val="22"/>
                <w:szCs w:val="22"/>
              </w:rPr>
              <w:t xml:space="preserve"> n</w:t>
            </w: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(%)</w:t>
            </w:r>
          </w:p>
        </w:tc>
        <w:tc>
          <w:tcPr>
            <w:tcW w:w="2500" w:type="pct"/>
          </w:tcPr>
          <w:p w14:paraId="6F14E1B5" w14:textId="77777777" w:rsidR="0091250C" w:rsidRPr="003653BA" w:rsidRDefault="0091250C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34 (51.5)</w:t>
            </w:r>
          </w:p>
        </w:tc>
      </w:tr>
      <w:tr w:rsidR="0091250C" w:rsidRPr="006205CD" w14:paraId="32F857B7" w14:textId="77777777" w:rsidTr="003653BA">
        <w:tc>
          <w:tcPr>
            <w:tcW w:w="2500" w:type="pct"/>
          </w:tcPr>
          <w:p w14:paraId="69F821C1" w14:textId="77777777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Fibrates</w:t>
            </w:r>
          </w:p>
        </w:tc>
        <w:tc>
          <w:tcPr>
            <w:tcW w:w="2500" w:type="pct"/>
          </w:tcPr>
          <w:p w14:paraId="6F33D828" w14:textId="77777777" w:rsidR="0091250C" w:rsidRPr="003653BA" w:rsidRDefault="0091250C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25 (37.9)</w:t>
            </w:r>
          </w:p>
        </w:tc>
      </w:tr>
      <w:tr w:rsidR="0091250C" w:rsidRPr="006205CD" w14:paraId="379B2338" w14:textId="77777777" w:rsidTr="003653BA">
        <w:tc>
          <w:tcPr>
            <w:tcW w:w="2500" w:type="pct"/>
          </w:tcPr>
          <w:p w14:paraId="7C49D195" w14:textId="77777777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Statins</w:t>
            </w:r>
          </w:p>
        </w:tc>
        <w:tc>
          <w:tcPr>
            <w:tcW w:w="2500" w:type="pct"/>
          </w:tcPr>
          <w:p w14:paraId="36FA339F" w14:textId="77777777" w:rsidR="0091250C" w:rsidRPr="003653BA" w:rsidRDefault="0091250C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11 (16.7)</w:t>
            </w:r>
          </w:p>
        </w:tc>
      </w:tr>
      <w:tr w:rsidR="0091250C" w:rsidRPr="006205CD" w14:paraId="4312E391" w14:textId="77777777" w:rsidTr="003653BA">
        <w:tc>
          <w:tcPr>
            <w:tcW w:w="2500" w:type="pct"/>
          </w:tcPr>
          <w:p w14:paraId="55A2E79F" w14:textId="77777777" w:rsidR="0091250C" w:rsidRPr="003653BA" w:rsidRDefault="0091250C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 xml:space="preserve">   Other lipid-lowering agents</w:t>
            </w:r>
          </w:p>
        </w:tc>
        <w:tc>
          <w:tcPr>
            <w:tcW w:w="2500" w:type="pct"/>
          </w:tcPr>
          <w:p w14:paraId="659C9527" w14:textId="77777777" w:rsidR="0091250C" w:rsidRPr="003653BA" w:rsidRDefault="0091250C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3653BA">
              <w:rPr>
                <w:rFonts w:eastAsia="TimesNewRomanPSMT" w:cs="Times New Roman"/>
                <w:sz w:val="22"/>
                <w:szCs w:val="22"/>
              </w:rPr>
              <w:t>10 (15.2)</w:t>
            </w:r>
          </w:p>
        </w:tc>
      </w:tr>
    </w:tbl>
    <w:p w14:paraId="7F6B5123" w14:textId="506FEC57" w:rsidR="001C7533" w:rsidRPr="006205CD" w:rsidRDefault="001C7533" w:rsidP="00540E71">
      <w:pPr>
        <w:spacing w:line="480" w:lineRule="auto"/>
        <w:rPr>
          <w:rFonts w:eastAsia="TimesNewRomanPSMT" w:cs="Times New Roman"/>
          <w:sz w:val="22"/>
          <w:szCs w:val="22"/>
        </w:rPr>
      </w:pPr>
      <w:r w:rsidRPr="006205CD">
        <w:rPr>
          <w:rFonts w:eastAsia="TimesNewRomanPSMT" w:cs="Times New Roman"/>
          <w:sz w:val="22"/>
          <w:szCs w:val="22"/>
          <w:vertAlign w:val="superscript"/>
        </w:rPr>
        <w:t>a</w:t>
      </w:r>
      <w:r w:rsidR="008231D4">
        <w:rPr>
          <w:rFonts w:cs="Times New Roman"/>
          <w:sz w:val="22"/>
          <w:szCs w:val="22"/>
        </w:rPr>
        <w:t>Three</w:t>
      </w:r>
      <w:r w:rsidRPr="006205CD">
        <w:rPr>
          <w:rFonts w:cs="Times New Roman"/>
          <w:sz w:val="22"/>
          <w:szCs w:val="22"/>
        </w:rPr>
        <w:t xml:space="preserve"> patients originally classified as acquired at study entry were subsequently found to have a genetic mutation</w:t>
      </w:r>
      <w:r w:rsidRPr="006205CD">
        <w:rPr>
          <w:rFonts w:eastAsia="TimesNewRomanPSMT" w:cs="Times New Roman"/>
          <w:sz w:val="22"/>
          <w:szCs w:val="22"/>
        </w:rPr>
        <w:t>.</w:t>
      </w:r>
    </w:p>
    <w:p w14:paraId="4B95E869" w14:textId="7360A000" w:rsidR="00AB5E9D" w:rsidRPr="006205CD" w:rsidRDefault="001C7533" w:rsidP="00540E71">
      <w:pPr>
        <w:spacing w:line="480" w:lineRule="auto"/>
        <w:rPr>
          <w:rFonts w:eastAsia="TimesNewRomanPSMT" w:cs="Times New Roman"/>
          <w:sz w:val="22"/>
          <w:szCs w:val="22"/>
        </w:rPr>
      </w:pPr>
      <w:r w:rsidRPr="006205CD">
        <w:rPr>
          <w:rFonts w:eastAsia="TimesNewRomanPSMT" w:cs="Times New Roman"/>
          <w:sz w:val="22"/>
          <w:szCs w:val="22"/>
          <w:vertAlign w:val="superscript"/>
        </w:rPr>
        <w:t>b</w:t>
      </w:r>
      <w:r w:rsidR="00AB5E9D" w:rsidRPr="006205CD">
        <w:rPr>
          <w:rFonts w:eastAsia="TimesNewRomanPSMT" w:cs="Times New Roman"/>
          <w:sz w:val="22"/>
          <w:szCs w:val="22"/>
        </w:rPr>
        <w:t>Includ</w:t>
      </w:r>
      <w:r w:rsidRPr="006205CD">
        <w:rPr>
          <w:rFonts w:eastAsia="TimesNewRomanPSMT" w:cs="Times New Roman"/>
          <w:sz w:val="22"/>
          <w:szCs w:val="22"/>
        </w:rPr>
        <w:t>es</w:t>
      </w:r>
      <w:r w:rsidR="00AB5E9D" w:rsidRPr="006205CD">
        <w:rPr>
          <w:rFonts w:eastAsia="TimesNewRomanPSMT" w:cs="Times New Roman"/>
          <w:sz w:val="22"/>
          <w:szCs w:val="22"/>
        </w:rPr>
        <w:t xml:space="preserve"> relapsing pancreatitis and acute pancreatitis.</w:t>
      </w:r>
    </w:p>
    <w:p w14:paraId="46B108D1" w14:textId="622B6BA7" w:rsidR="00AA11DB" w:rsidRPr="006205CD" w:rsidRDefault="00AA11DB" w:rsidP="00540E71">
      <w:pPr>
        <w:spacing w:line="480" w:lineRule="auto"/>
        <w:rPr>
          <w:rFonts w:eastAsia="TimesNewRomanPSMT" w:cs="Times New Roman"/>
          <w:sz w:val="22"/>
          <w:szCs w:val="22"/>
        </w:rPr>
      </w:pPr>
      <w:r w:rsidRPr="00AE1A6C">
        <w:rPr>
          <w:rFonts w:eastAsia="TimesNewRomanPSMT" w:cs="Times New Roman"/>
          <w:i/>
          <w:sz w:val="22"/>
          <w:szCs w:val="22"/>
        </w:rPr>
        <w:t>ALT</w:t>
      </w:r>
      <w:r w:rsidRPr="006205CD">
        <w:rPr>
          <w:rFonts w:eastAsia="TimesNewRomanPSMT" w:cs="Times New Roman"/>
          <w:sz w:val="22"/>
          <w:szCs w:val="22"/>
        </w:rPr>
        <w:t xml:space="preserve"> alanine aminotransferase</w:t>
      </w:r>
      <w:r w:rsidR="00C27C22">
        <w:rPr>
          <w:rFonts w:eastAsia="TimesNewRomanPSMT" w:cs="Times New Roman"/>
          <w:sz w:val="22"/>
          <w:szCs w:val="22"/>
        </w:rPr>
        <w:t>,</w:t>
      </w:r>
      <w:r w:rsidRPr="006205CD">
        <w:rPr>
          <w:rFonts w:eastAsia="TimesNewRomanPSMT" w:cs="Times New Roman"/>
          <w:sz w:val="22"/>
          <w:szCs w:val="22"/>
        </w:rPr>
        <w:t xml:space="preserve"> </w:t>
      </w:r>
      <w:r w:rsidRPr="00AE1A6C">
        <w:rPr>
          <w:rFonts w:eastAsia="TimesNewRomanPSMT" w:cs="Times New Roman"/>
          <w:i/>
          <w:sz w:val="22"/>
          <w:szCs w:val="22"/>
        </w:rPr>
        <w:t>AST</w:t>
      </w:r>
      <w:r w:rsidRPr="006205CD">
        <w:rPr>
          <w:rFonts w:eastAsia="TimesNewRomanPSMT" w:cs="Times New Roman"/>
          <w:sz w:val="22"/>
          <w:szCs w:val="22"/>
        </w:rPr>
        <w:t xml:space="preserve"> aspartate aminotransferase</w:t>
      </w:r>
      <w:r w:rsidR="00C27C22">
        <w:rPr>
          <w:rFonts w:eastAsia="TimesNewRomanPSMT" w:cs="Times New Roman"/>
          <w:sz w:val="22"/>
          <w:szCs w:val="22"/>
        </w:rPr>
        <w:t>,</w:t>
      </w:r>
      <w:r w:rsidRPr="006205CD">
        <w:rPr>
          <w:rFonts w:eastAsia="TimesNewRomanPSMT" w:cs="Times New Roman"/>
          <w:sz w:val="22"/>
          <w:szCs w:val="22"/>
        </w:rPr>
        <w:t xml:space="preserve"> </w:t>
      </w:r>
      <w:r w:rsidRPr="00AE1A6C">
        <w:rPr>
          <w:rFonts w:eastAsia="TimesNewRomanPSMT" w:cs="Times New Roman"/>
          <w:i/>
          <w:sz w:val="22"/>
          <w:szCs w:val="22"/>
        </w:rPr>
        <w:t>FPG</w:t>
      </w:r>
      <w:r w:rsidRPr="006205CD">
        <w:rPr>
          <w:rFonts w:eastAsia="TimesNewRomanPSMT" w:cs="Times New Roman"/>
          <w:sz w:val="22"/>
          <w:szCs w:val="22"/>
        </w:rPr>
        <w:t xml:space="preserve"> fasting plasma glucose</w:t>
      </w:r>
      <w:r w:rsidR="00C27C22">
        <w:rPr>
          <w:rFonts w:eastAsia="TimesNewRomanPSMT" w:cs="Times New Roman"/>
          <w:sz w:val="22"/>
          <w:szCs w:val="22"/>
        </w:rPr>
        <w:t>,</w:t>
      </w:r>
      <w:r w:rsidRPr="006205CD">
        <w:rPr>
          <w:rFonts w:eastAsia="TimesNewRomanPSMT" w:cs="Times New Roman"/>
          <w:sz w:val="22"/>
          <w:szCs w:val="22"/>
        </w:rPr>
        <w:t xml:space="preserve"> </w:t>
      </w:r>
      <w:r w:rsidRPr="00AE1A6C">
        <w:rPr>
          <w:rFonts w:eastAsia="TimesNewRomanPSMT" w:cs="Times New Roman"/>
          <w:i/>
          <w:sz w:val="22"/>
          <w:szCs w:val="22"/>
        </w:rPr>
        <w:t>GL</w:t>
      </w:r>
      <w:r w:rsidRPr="006205CD">
        <w:rPr>
          <w:rFonts w:eastAsia="TimesNewRomanPSMT" w:cs="Times New Roman"/>
          <w:sz w:val="22"/>
          <w:szCs w:val="22"/>
        </w:rPr>
        <w:t xml:space="preserve"> generalized </w:t>
      </w:r>
      <w:r w:rsidR="001C7533" w:rsidRPr="006205CD">
        <w:rPr>
          <w:rFonts w:eastAsia="TimesNewRomanPSMT" w:cs="Times New Roman"/>
          <w:sz w:val="22"/>
          <w:szCs w:val="22"/>
        </w:rPr>
        <w:t>lipodystrophy</w:t>
      </w:r>
      <w:r w:rsidR="00C27C22">
        <w:rPr>
          <w:rFonts w:eastAsia="TimesNewRomanPSMT" w:cs="Times New Roman"/>
          <w:sz w:val="22"/>
          <w:szCs w:val="22"/>
        </w:rPr>
        <w:t>,</w:t>
      </w:r>
      <w:r w:rsidRPr="006205CD">
        <w:rPr>
          <w:rFonts w:eastAsia="TimesNewRomanPSMT" w:cs="Times New Roman"/>
          <w:sz w:val="22"/>
          <w:szCs w:val="22"/>
        </w:rPr>
        <w:t xml:space="preserve"> </w:t>
      </w:r>
      <w:r w:rsidRPr="00AE1A6C">
        <w:rPr>
          <w:rFonts w:eastAsia="TimesNewRomanPSMT" w:cs="Times New Roman"/>
          <w:i/>
          <w:sz w:val="22"/>
          <w:szCs w:val="22"/>
        </w:rPr>
        <w:t>HbA1c</w:t>
      </w:r>
      <w:r w:rsidRPr="006205CD">
        <w:rPr>
          <w:rFonts w:eastAsia="TimesNewRomanPSMT" w:cs="Times New Roman"/>
          <w:sz w:val="22"/>
          <w:szCs w:val="22"/>
        </w:rPr>
        <w:t xml:space="preserve"> glycated hemoglobin</w:t>
      </w:r>
      <w:r w:rsidR="00C27C22">
        <w:rPr>
          <w:rFonts w:eastAsia="TimesNewRomanPSMT" w:cs="Times New Roman"/>
          <w:sz w:val="22"/>
          <w:szCs w:val="22"/>
        </w:rPr>
        <w:t>,</w:t>
      </w:r>
      <w:r w:rsidRPr="006205CD">
        <w:rPr>
          <w:rFonts w:eastAsia="TimesNewRomanPSMT" w:cs="Times New Roman"/>
          <w:sz w:val="22"/>
          <w:szCs w:val="22"/>
        </w:rPr>
        <w:t xml:space="preserve"> </w:t>
      </w:r>
      <w:r w:rsidR="00930F73" w:rsidRPr="00AE1A6C">
        <w:rPr>
          <w:rFonts w:eastAsia="TimesNewRomanPSMT" w:cs="Times New Roman"/>
          <w:i/>
          <w:sz w:val="22"/>
          <w:szCs w:val="22"/>
        </w:rPr>
        <w:t>SD</w:t>
      </w:r>
      <w:r w:rsidR="00930F73" w:rsidRPr="006205CD">
        <w:rPr>
          <w:rFonts w:eastAsia="TimesNewRomanPSMT" w:cs="Times New Roman"/>
          <w:sz w:val="22"/>
          <w:szCs w:val="22"/>
        </w:rPr>
        <w:t xml:space="preserve"> standard deviation</w:t>
      </w:r>
      <w:r w:rsidR="00C27C22">
        <w:rPr>
          <w:rFonts w:eastAsia="TimesNewRomanPSMT" w:cs="Times New Roman"/>
          <w:sz w:val="22"/>
          <w:szCs w:val="22"/>
        </w:rPr>
        <w:t>,</w:t>
      </w:r>
      <w:r w:rsidR="00930F73" w:rsidRPr="006205CD">
        <w:rPr>
          <w:rFonts w:eastAsia="TimesNewRomanPSMT" w:cs="Times New Roman"/>
          <w:sz w:val="22"/>
          <w:szCs w:val="22"/>
        </w:rPr>
        <w:t xml:space="preserve"> </w:t>
      </w:r>
      <w:r w:rsidR="00930F73" w:rsidRPr="00AE1A6C">
        <w:rPr>
          <w:rFonts w:eastAsia="TimesNewRomanPSMT" w:cs="Times New Roman"/>
          <w:i/>
          <w:sz w:val="22"/>
          <w:szCs w:val="22"/>
        </w:rPr>
        <w:t>TG</w:t>
      </w:r>
      <w:r w:rsidR="00680D27" w:rsidRPr="00AE1A6C">
        <w:rPr>
          <w:rFonts w:eastAsia="TimesNewRomanPSMT" w:cs="Times New Roman"/>
          <w:i/>
          <w:sz w:val="22"/>
          <w:szCs w:val="22"/>
        </w:rPr>
        <w:t>s</w:t>
      </w:r>
      <w:r w:rsidR="00AF2715" w:rsidRPr="006205CD">
        <w:rPr>
          <w:rFonts w:eastAsia="TimesNewRomanPSMT" w:cs="Times New Roman"/>
          <w:sz w:val="22"/>
          <w:szCs w:val="22"/>
        </w:rPr>
        <w:t xml:space="preserve"> triglycerides</w:t>
      </w:r>
      <w:r w:rsidR="00C27C22">
        <w:rPr>
          <w:rFonts w:eastAsia="TimesNewRomanPSMT" w:cs="Times New Roman"/>
          <w:sz w:val="22"/>
          <w:szCs w:val="22"/>
        </w:rPr>
        <w:t>,</w:t>
      </w:r>
      <w:r w:rsidR="00AF2715" w:rsidRPr="006205CD">
        <w:rPr>
          <w:rFonts w:eastAsia="TimesNewRomanPSMT" w:cs="Times New Roman"/>
          <w:sz w:val="22"/>
          <w:szCs w:val="22"/>
        </w:rPr>
        <w:t xml:space="preserve"> </w:t>
      </w:r>
      <w:r w:rsidR="00AF2715" w:rsidRPr="00AE1A6C">
        <w:rPr>
          <w:rFonts w:eastAsia="TimesNewRomanPSMT" w:cs="Times New Roman"/>
          <w:i/>
          <w:sz w:val="22"/>
          <w:szCs w:val="22"/>
        </w:rPr>
        <w:t>ULN</w:t>
      </w:r>
      <w:r w:rsidR="00AF2715" w:rsidRPr="006205CD">
        <w:rPr>
          <w:rFonts w:eastAsia="TimesNewRomanPSMT" w:cs="Times New Roman"/>
          <w:sz w:val="22"/>
          <w:szCs w:val="22"/>
        </w:rPr>
        <w:t xml:space="preserve"> upper limit</w:t>
      </w:r>
      <w:r w:rsidRPr="006205CD">
        <w:rPr>
          <w:rFonts w:eastAsia="TimesNewRomanPSMT" w:cs="Times New Roman"/>
          <w:sz w:val="22"/>
          <w:szCs w:val="22"/>
        </w:rPr>
        <w:t xml:space="preserve"> of normal.</w:t>
      </w:r>
    </w:p>
    <w:p w14:paraId="10AC1D49" w14:textId="77777777" w:rsidR="00AA11DB" w:rsidRPr="006205CD" w:rsidRDefault="00AA11DB" w:rsidP="00AA11DB">
      <w:pPr>
        <w:rPr>
          <w:rFonts w:eastAsia="TimesNewRomanPSMT" w:cs="Times New Roman"/>
        </w:rPr>
      </w:pPr>
    </w:p>
    <w:p w14:paraId="45687007" w14:textId="77777777" w:rsidR="00657546" w:rsidRPr="006205CD" w:rsidRDefault="00657546">
      <w:pPr>
        <w:spacing w:after="160" w:line="259" w:lineRule="auto"/>
        <w:rPr>
          <w:rFonts w:eastAsia="TimesNewRomanPSMT" w:cs="Times New Roman"/>
          <w:b/>
        </w:rPr>
      </w:pPr>
      <w:r w:rsidRPr="006205CD">
        <w:rPr>
          <w:rFonts w:eastAsia="TimesNewRomanPSMT" w:cs="Times New Roman"/>
          <w:b/>
        </w:rPr>
        <w:br w:type="page"/>
      </w:r>
    </w:p>
    <w:p w14:paraId="13F05F4B" w14:textId="77777777" w:rsidR="00E8265B" w:rsidRPr="008A6936" w:rsidRDefault="00E8265B" w:rsidP="00E8265B">
      <w:pPr>
        <w:spacing w:line="480" w:lineRule="auto"/>
        <w:rPr>
          <w:rFonts w:eastAsia="TimesNewRomanPSMT" w:cs="Times New Roman"/>
        </w:rPr>
      </w:pPr>
      <w:r w:rsidRPr="008A6936">
        <w:rPr>
          <w:rFonts w:eastAsia="TimesNewRomanPSMT" w:cs="Times New Roman"/>
          <w:b/>
        </w:rPr>
        <w:t xml:space="preserve">Table 3. </w:t>
      </w:r>
      <w:r w:rsidRPr="008A6936">
        <w:rPr>
          <w:rFonts w:eastAsia="TimesNewRomanPSMT" w:cs="Times New Roman"/>
        </w:rPr>
        <w:t>Baseline characteristics by responder status in the full analysis set</w:t>
      </w:r>
    </w:p>
    <w:tbl>
      <w:tblPr>
        <w:tblStyle w:val="TableGrid"/>
        <w:tblW w:w="5000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41"/>
        <w:gridCol w:w="2530"/>
        <w:gridCol w:w="2905"/>
      </w:tblGrid>
      <w:tr w:rsidR="00E8265B" w:rsidRPr="00E411C2" w14:paraId="1EA9BFBF" w14:textId="77777777" w:rsidTr="003653BA">
        <w:trPr>
          <w:tblHeader/>
        </w:trPr>
        <w:tc>
          <w:tcPr>
            <w:tcW w:w="2162" w:type="pct"/>
            <w:tcBorders>
              <w:top w:val="single" w:sz="4" w:space="0" w:color="auto"/>
              <w:bottom w:val="single" w:sz="4" w:space="0" w:color="auto"/>
            </w:tcBorders>
          </w:tcPr>
          <w:p w14:paraId="0784773F" w14:textId="77777777" w:rsidR="00E8265B" w:rsidRPr="00E411C2" w:rsidRDefault="00E8265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</w:p>
        </w:tc>
        <w:tc>
          <w:tcPr>
            <w:tcW w:w="1321" w:type="pct"/>
            <w:tcBorders>
              <w:top w:val="single" w:sz="4" w:space="0" w:color="auto"/>
              <w:bottom w:val="single" w:sz="4" w:space="0" w:color="auto"/>
            </w:tcBorders>
          </w:tcPr>
          <w:p w14:paraId="7FDF6BCC" w14:textId="3A005C23" w:rsidR="00E8265B" w:rsidRPr="00E411C2" w:rsidRDefault="00E8265B" w:rsidP="008B4A47">
            <w:pPr>
              <w:spacing w:line="360" w:lineRule="auto"/>
              <w:jc w:val="center"/>
              <w:rPr>
                <w:rFonts w:eastAsia="TimesNewRomanPSMT" w:cs="Times New Roman"/>
                <w:b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b/>
                <w:sz w:val="22"/>
                <w:szCs w:val="22"/>
              </w:rPr>
              <w:t>Responder</w:t>
            </w:r>
            <w:r w:rsidR="008231D4" w:rsidRPr="00AE1A6C">
              <w:rPr>
                <w:rFonts w:eastAsia="TimesNewRomanPSMT" w:cs="Times New Roman"/>
                <w:b/>
                <w:sz w:val="22"/>
                <w:szCs w:val="22"/>
                <w:vertAlign w:val="superscript"/>
              </w:rPr>
              <w:t>a</w:t>
            </w:r>
            <w:r w:rsidRPr="00E411C2">
              <w:rPr>
                <w:rFonts w:eastAsia="TimesNewRomanPSMT" w:cs="Times New Roman"/>
                <w:b/>
                <w:sz w:val="22"/>
                <w:szCs w:val="22"/>
              </w:rPr>
              <w:t xml:space="preserve"> (</w:t>
            </w:r>
            <w:r w:rsidR="008B4A47" w:rsidRPr="00AE1A6C">
              <w:rPr>
                <w:rFonts w:eastAsia="TimesNewRomanPSMT" w:cs="Times New Roman"/>
                <w:b/>
                <w:i/>
                <w:sz w:val="22"/>
                <w:szCs w:val="22"/>
              </w:rPr>
              <w:t>n</w:t>
            </w:r>
            <w:r w:rsidRPr="00E411C2">
              <w:rPr>
                <w:rFonts w:eastAsia="TimesNewRomanPSMT" w:cs="Times New Roman"/>
                <w:b/>
                <w:sz w:val="22"/>
                <w:szCs w:val="22"/>
              </w:rPr>
              <w:t>=47)</w:t>
            </w:r>
          </w:p>
        </w:tc>
        <w:tc>
          <w:tcPr>
            <w:tcW w:w="1517" w:type="pct"/>
            <w:tcBorders>
              <w:top w:val="single" w:sz="4" w:space="0" w:color="auto"/>
              <w:bottom w:val="single" w:sz="4" w:space="0" w:color="auto"/>
            </w:tcBorders>
          </w:tcPr>
          <w:p w14:paraId="39376EFD" w14:textId="2A625C29" w:rsidR="00E8265B" w:rsidRPr="00E411C2" w:rsidRDefault="00E8265B" w:rsidP="00445452">
            <w:pPr>
              <w:spacing w:line="360" w:lineRule="auto"/>
              <w:jc w:val="center"/>
              <w:rPr>
                <w:rFonts w:eastAsia="TimesNewRomanPSMT" w:cs="Times New Roman"/>
                <w:b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b/>
                <w:sz w:val="22"/>
                <w:szCs w:val="22"/>
              </w:rPr>
              <w:t>Nonresponder (</w:t>
            </w:r>
            <w:r w:rsidR="008B4A47" w:rsidRPr="00AE1A6C">
              <w:rPr>
                <w:rFonts w:eastAsia="TimesNewRomanPSMT" w:cs="Times New Roman"/>
                <w:b/>
                <w:i/>
                <w:sz w:val="22"/>
                <w:szCs w:val="22"/>
              </w:rPr>
              <w:t>n</w:t>
            </w:r>
            <w:r w:rsidRPr="00E411C2">
              <w:rPr>
                <w:rFonts w:eastAsia="TimesNewRomanPSMT" w:cs="Times New Roman"/>
                <w:b/>
                <w:sz w:val="22"/>
                <w:szCs w:val="22"/>
              </w:rPr>
              <w:t>=12)</w:t>
            </w:r>
          </w:p>
        </w:tc>
      </w:tr>
      <w:tr w:rsidR="00E8265B" w:rsidRPr="00E411C2" w14:paraId="1CE761D7" w14:textId="77777777" w:rsidTr="003653BA">
        <w:tc>
          <w:tcPr>
            <w:tcW w:w="2162" w:type="pct"/>
            <w:tcBorders>
              <w:top w:val="single" w:sz="4" w:space="0" w:color="auto"/>
            </w:tcBorders>
          </w:tcPr>
          <w:p w14:paraId="712DC213" w14:textId="0EF9473D" w:rsidR="00E8265B" w:rsidRPr="00E411C2" w:rsidRDefault="00E8265B" w:rsidP="00AE1A6C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sz w:val="22"/>
                <w:szCs w:val="22"/>
              </w:rPr>
              <w:t xml:space="preserve">GL subtype, </w:t>
            </w:r>
            <w:r w:rsidRPr="00AE1A6C">
              <w:rPr>
                <w:rFonts w:eastAsia="TimesNewRomanPSMT" w:cs="Times New Roman"/>
                <w:i/>
                <w:sz w:val="22"/>
                <w:szCs w:val="22"/>
              </w:rPr>
              <w:t>n</w:t>
            </w:r>
            <w:r w:rsidRPr="00E411C2">
              <w:rPr>
                <w:rFonts w:eastAsia="TimesNewRomanPSMT" w:cs="Times New Roman"/>
                <w:sz w:val="22"/>
                <w:szCs w:val="22"/>
              </w:rPr>
              <w:t xml:space="preserve"> (%)</w:t>
            </w:r>
          </w:p>
        </w:tc>
        <w:tc>
          <w:tcPr>
            <w:tcW w:w="1321" w:type="pct"/>
            <w:tcBorders>
              <w:top w:val="single" w:sz="4" w:space="0" w:color="auto"/>
            </w:tcBorders>
          </w:tcPr>
          <w:p w14:paraId="037B3BE2" w14:textId="77777777" w:rsidR="00E8265B" w:rsidRPr="00E411C2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</w:p>
        </w:tc>
        <w:tc>
          <w:tcPr>
            <w:tcW w:w="1517" w:type="pct"/>
            <w:tcBorders>
              <w:top w:val="single" w:sz="4" w:space="0" w:color="auto"/>
            </w:tcBorders>
          </w:tcPr>
          <w:p w14:paraId="29B4ECA6" w14:textId="77777777" w:rsidR="00E8265B" w:rsidRPr="00E411C2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</w:p>
        </w:tc>
      </w:tr>
      <w:tr w:rsidR="00E8265B" w:rsidRPr="00E411C2" w14:paraId="24B0A8E9" w14:textId="77777777" w:rsidTr="003653BA">
        <w:tc>
          <w:tcPr>
            <w:tcW w:w="2162" w:type="pct"/>
          </w:tcPr>
          <w:p w14:paraId="73A13E28" w14:textId="77777777" w:rsidR="00E8265B" w:rsidRPr="00E411C2" w:rsidRDefault="00E8265B" w:rsidP="003653BA">
            <w:pPr>
              <w:spacing w:line="360" w:lineRule="auto"/>
              <w:ind w:firstLine="270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sz w:val="22"/>
                <w:szCs w:val="22"/>
              </w:rPr>
              <w:t>Acquired</w:t>
            </w:r>
          </w:p>
        </w:tc>
        <w:tc>
          <w:tcPr>
            <w:tcW w:w="1321" w:type="pct"/>
          </w:tcPr>
          <w:p w14:paraId="0BDA888F" w14:textId="77777777" w:rsidR="00E8265B" w:rsidRPr="00E411C2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sz w:val="22"/>
                <w:szCs w:val="22"/>
              </w:rPr>
              <w:t>18 (38.3)</w:t>
            </w:r>
          </w:p>
        </w:tc>
        <w:tc>
          <w:tcPr>
            <w:tcW w:w="1517" w:type="pct"/>
          </w:tcPr>
          <w:p w14:paraId="59B58B5F" w14:textId="77777777" w:rsidR="00E8265B" w:rsidRPr="00E411C2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sz w:val="22"/>
                <w:szCs w:val="22"/>
              </w:rPr>
              <w:t>1 (8.3)</w:t>
            </w:r>
          </w:p>
        </w:tc>
      </w:tr>
      <w:tr w:rsidR="00E8265B" w:rsidRPr="00E411C2" w14:paraId="2AD1067C" w14:textId="77777777" w:rsidTr="003653BA">
        <w:tc>
          <w:tcPr>
            <w:tcW w:w="2162" w:type="pct"/>
          </w:tcPr>
          <w:p w14:paraId="284CAD9D" w14:textId="77777777" w:rsidR="00E8265B" w:rsidRPr="00E411C2" w:rsidRDefault="00E8265B" w:rsidP="003653BA">
            <w:pPr>
              <w:spacing w:line="360" w:lineRule="auto"/>
              <w:ind w:firstLine="270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sz w:val="22"/>
                <w:szCs w:val="22"/>
              </w:rPr>
              <w:t>Congenital</w:t>
            </w:r>
          </w:p>
        </w:tc>
        <w:tc>
          <w:tcPr>
            <w:tcW w:w="1321" w:type="pct"/>
          </w:tcPr>
          <w:p w14:paraId="20AD3801" w14:textId="77777777" w:rsidR="00E8265B" w:rsidRPr="00E411C2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sz w:val="22"/>
                <w:szCs w:val="22"/>
              </w:rPr>
              <w:t>29 (61.7)</w:t>
            </w:r>
          </w:p>
        </w:tc>
        <w:tc>
          <w:tcPr>
            <w:tcW w:w="1517" w:type="pct"/>
          </w:tcPr>
          <w:p w14:paraId="304A3B48" w14:textId="77777777" w:rsidR="00E8265B" w:rsidRPr="00E411C2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sz w:val="22"/>
                <w:szCs w:val="22"/>
              </w:rPr>
              <w:t>11 (91.7)</w:t>
            </w:r>
          </w:p>
        </w:tc>
      </w:tr>
      <w:tr w:rsidR="00E8265B" w:rsidRPr="00E411C2" w14:paraId="281CEB43" w14:textId="77777777" w:rsidTr="003653BA">
        <w:tc>
          <w:tcPr>
            <w:tcW w:w="2162" w:type="pct"/>
          </w:tcPr>
          <w:p w14:paraId="2FF287E8" w14:textId="77777777" w:rsidR="00E8265B" w:rsidRPr="00E411C2" w:rsidRDefault="00E8265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sz w:val="22"/>
                <w:szCs w:val="22"/>
              </w:rPr>
              <w:t>Fasting leptin (ng/mL), mean (SD)</w:t>
            </w:r>
          </w:p>
        </w:tc>
        <w:tc>
          <w:tcPr>
            <w:tcW w:w="1321" w:type="pct"/>
          </w:tcPr>
          <w:p w14:paraId="0654A65A" w14:textId="77777777" w:rsidR="00E8265B" w:rsidRPr="00E411C2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 xml:space="preserve">1.5 (1.06)        </w:t>
            </w:r>
          </w:p>
        </w:tc>
        <w:tc>
          <w:tcPr>
            <w:tcW w:w="1517" w:type="pct"/>
          </w:tcPr>
          <w:p w14:paraId="787E80B7" w14:textId="77777777" w:rsidR="00E8265B" w:rsidRPr="00E411C2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>1.0 (0.52)</w:t>
            </w:r>
          </w:p>
        </w:tc>
      </w:tr>
      <w:tr w:rsidR="00E8265B" w:rsidRPr="00E411C2" w14:paraId="5A9BF68F" w14:textId="77777777" w:rsidTr="003653BA">
        <w:tc>
          <w:tcPr>
            <w:tcW w:w="2162" w:type="pct"/>
          </w:tcPr>
          <w:p w14:paraId="787A29B3" w14:textId="77777777" w:rsidR="00E8265B" w:rsidRPr="00E411C2" w:rsidRDefault="00E8265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sz w:val="22"/>
                <w:szCs w:val="22"/>
              </w:rPr>
              <w:t>HbA1c (%), mean (SD)</w:t>
            </w:r>
          </w:p>
        </w:tc>
        <w:tc>
          <w:tcPr>
            <w:tcW w:w="1321" w:type="pct"/>
          </w:tcPr>
          <w:p w14:paraId="019EB95C" w14:textId="77777777" w:rsidR="00E8265B" w:rsidRPr="00E411C2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>9.2 (2.02)</w:t>
            </w:r>
          </w:p>
        </w:tc>
        <w:tc>
          <w:tcPr>
            <w:tcW w:w="1517" w:type="pct"/>
          </w:tcPr>
          <w:p w14:paraId="41399F2A" w14:textId="77777777" w:rsidR="00E8265B" w:rsidRPr="00E411C2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>6.2 (1.98)</w:t>
            </w:r>
          </w:p>
        </w:tc>
      </w:tr>
      <w:tr w:rsidR="00E8265B" w:rsidRPr="00E411C2" w14:paraId="337D2759" w14:textId="77777777" w:rsidTr="003653BA">
        <w:tc>
          <w:tcPr>
            <w:tcW w:w="2162" w:type="pct"/>
          </w:tcPr>
          <w:p w14:paraId="2C4EAB42" w14:textId="45768FA3" w:rsidR="00E8265B" w:rsidRPr="00E411C2" w:rsidRDefault="00E8265B" w:rsidP="008231D4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sz w:val="22"/>
                <w:szCs w:val="22"/>
              </w:rPr>
              <w:t>HbA1c</w:t>
            </w:r>
            <w:r w:rsidR="008B4A47">
              <w:rPr>
                <w:rFonts w:eastAsia="TimesNewRomanPSMT" w:cs="Times New Roman"/>
                <w:sz w:val="22"/>
                <w:szCs w:val="22"/>
              </w:rPr>
              <w:t xml:space="preserve"> category</w:t>
            </w:r>
            <w:r w:rsidRPr="00E411C2">
              <w:rPr>
                <w:rFonts w:eastAsia="TimesNewRomanPSMT" w:cs="Times New Roman"/>
                <w:sz w:val="22"/>
                <w:szCs w:val="22"/>
              </w:rPr>
              <w:t xml:space="preserve">, </w:t>
            </w:r>
            <w:r w:rsidRPr="00AE1A6C">
              <w:rPr>
                <w:rFonts w:eastAsia="TimesNewRomanPSMT" w:cs="Times New Roman"/>
                <w:i/>
                <w:sz w:val="22"/>
                <w:szCs w:val="22"/>
              </w:rPr>
              <w:t>n</w:t>
            </w:r>
            <w:r w:rsidRPr="00E411C2">
              <w:rPr>
                <w:rFonts w:eastAsia="TimesNewRomanPSMT" w:cs="Times New Roman"/>
                <w:sz w:val="22"/>
                <w:szCs w:val="22"/>
              </w:rPr>
              <w:t xml:space="preserve"> (%)</w:t>
            </w:r>
          </w:p>
        </w:tc>
        <w:tc>
          <w:tcPr>
            <w:tcW w:w="1321" w:type="pct"/>
          </w:tcPr>
          <w:p w14:paraId="610CDE9D" w14:textId="77777777" w:rsidR="00E8265B" w:rsidRPr="00E411C2" w:rsidRDefault="00E8265B" w:rsidP="003653BA">
            <w:pPr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17" w:type="pct"/>
          </w:tcPr>
          <w:p w14:paraId="45C50C7E" w14:textId="77777777" w:rsidR="00E8265B" w:rsidRPr="00E411C2" w:rsidRDefault="00E8265B" w:rsidP="003653BA">
            <w:pPr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E8265B" w:rsidRPr="00E411C2" w14:paraId="68056C5C" w14:textId="77777777" w:rsidTr="003653BA">
        <w:tc>
          <w:tcPr>
            <w:tcW w:w="2162" w:type="pct"/>
          </w:tcPr>
          <w:p w14:paraId="635B588C" w14:textId="4FF5E867" w:rsidR="00E8265B" w:rsidRPr="00E411C2" w:rsidRDefault="00E8265B" w:rsidP="003653BA">
            <w:pPr>
              <w:spacing w:line="360" w:lineRule="auto"/>
              <w:ind w:firstLine="270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sz w:val="22"/>
                <w:szCs w:val="22"/>
              </w:rPr>
              <w:t>&lt;6.5</w:t>
            </w:r>
            <w:r w:rsidR="008231D4">
              <w:rPr>
                <w:rFonts w:eastAsia="TimesNewRomanPSMT" w:cs="Times New Roman"/>
                <w:sz w:val="22"/>
                <w:szCs w:val="22"/>
              </w:rPr>
              <w:t>%</w:t>
            </w:r>
          </w:p>
        </w:tc>
        <w:tc>
          <w:tcPr>
            <w:tcW w:w="1321" w:type="pct"/>
          </w:tcPr>
          <w:p w14:paraId="4260DD2F" w14:textId="28B8DE18" w:rsidR="00E8265B" w:rsidRPr="00E411C2" w:rsidRDefault="00E8265B" w:rsidP="008B4A47">
            <w:pPr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>5 (10.6)</w:t>
            </w:r>
          </w:p>
        </w:tc>
        <w:tc>
          <w:tcPr>
            <w:tcW w:w="1517" w:type="pct"/>
          </w:tcPr>
          <w:p w14:paraId="19122440" w14:textId="52DD1DA4" w:rsidR="00E8265B" w:rsidRPr="00E411C2" w:rsidRDefault="00E8265B" w:rsidP="008B4A47">
            <w:pPr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>9 (75.0)</w:t>
            </w:r>
          </w:p>
        </w:tc>
      </w:tr>
      <w:tr w:rsidR="00E8265B" w:rsidRPr="00E411C2" w14:paraId="106C97B6" w14:textId="77777777" w:rsidTr="003653BA">
        <w:tc>
          <w:tcPr>
            <w:tcW w:w="2162" w:type="pct"/>
          </w:tcPr>
          <w:p w14:paraId="331AFFB5" w14:textId="27E198E7" w:rsidR="00E8265B" w:rsidRPr="00E411C2" w:rsidRDefault="00E8265B" w:rsidP="003653BA">
            <w:pPr>
              <w:spacing w:line="360" w:lineRule="auto"/>
              <w:ind w:firstLine="270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sz w:val="22"/>
                <w:szCs w:val="22"/>
              </w:rPr>
              <w:t>≥6.5</w:t>
            </w:r>
            <w:r w:rsidR="008231D4">
              <w:rPr>
                <w:rFonts w:eastAsia="TimesNewRomanPSMT" w:cs="Times New Roman"/>
                <w:sz w:val="22"/>
                <w:szCs w:val="22"/>
              </w:rPr>
              <w:t>%</w:t>
            </w:r>
          </w:p>
        </w:tc>
        <w:tc>
          <w:tcPr>
            <w:tcW w:w="1321" w:type="pct"/>
          </w:tcPr>
          <w:p w14:paraId="2DD08704" w14:textId="15A3F18E" w:rsidR="00E8265B" w:rsidRPr="00E411C2" w:rsidRDefault="00E8265B" w:rsidP="008B4A47">
            <w:pPr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>42 (89.4)</w:t>
            </w:r>
          </w:p>
        </w:tc>
        <w:tc>
          <w:tcPr>
            <w:tcW w:w="1517" w:type="pct"/>
          </w:tcPr>
          <w:p w14:paraId="33D86A23" w14:textId="78246A50" w:rsidR="00E8265B" w:rsidRPr="00E411C2" w:rsidRDefault="008B4A47" w:rsidP="003653BA">
            <w:pPr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 (</w:t>
            </w:r>
            <w:r w:rsidR="00E8265B" w:rsidRPr="00E411C2">
              <w:rPr>
                <w:rFonts w:cs="Times New Roman"/>
                <w:sz w:val="22"/>
                <w:szCs w:val="22"/>
              </w:rPr>
              <w:t>25.0)</w:t>
            </w:r>
          </w:p>
        </w:tc>
      </w:tr>
      <w:tr w:rsidR="00E8265B" w:rsidRPr="00E411C2" w14:paraId="280DA69C" w14:textId="77777777" w:rsidTr="003653BA">
        <w:tc>
          <w:tcPr>
            <w:tcW w:w="2162" w:type="pct"/>
          </w:tcPr>
          <w:p w14:paraId="3104D02C" w14:textId="14B39576" w:rsidR="00E8265B" w:rsidRPr="00E411C2" w:rsidRDefault="00E8265B" w:rsidP="003653BA">
            <w:pPr>
              <w:spacing w:line="360" w:lineRule="auto"/>
              <w:ind w:firstLine="270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sz w:val="22"/>
                <w:szCs w:val="22"/>
              </w:rPr>
              <w:t>≥8.0</w:t>
            </w:r>
            <w:r w:rsidR="008231D4">
              <w:rPr>
                <w:rFonts w:eastAsia="TimesNewRomanPSMT" w:cs="Times New Roman"/>
                <w:sz w:val="22"/>
                <w:szCs w:val="22"/>
              </w:rPr>
              <w:t>%</w:t>
            </w:r>
          </w:p>
        </w:tc>
        <w:tc>
          <w:tcPr>
            <w:tcW w:w="1321" w:type="pct"/>
          </w:tcPr>
          <w:p w14:paraId="20B30486" w14:textId="57E6F8A1" w:rsidR="00E8265B" w:rsidRPr="00E411C2" w:rsidRDefault="008B4A47" w:rsidP="003653BA">
            <w:pPr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37 (</w:t>
            </w:r>
            <w:r w:rsidR="00E8265B" w:rsidRPr="00E411C2">
              <w:rPr>
                <w:rFonts w:cs="Times New Roman"/>
                <w:sz w:val="22"/>
                <w:szCs w:val="22"/>
              </w:rPr>
              <w:t>78.7)</w:t>
            </w:r>
          </w:p>
        </w:tc>
        <w:tc>
          <w:tcPr>
            <w:tcW w:w="1517" w:type="pct"/>
          </w:tcPr>
          <w:p w14:paraId="0EC148AC" w14:textId="768F1A11" w:rsidR="00E8265B" w:rsidRPr="00E411C2" w:rsidRDefault="008B4A47" w:rsidP="003653BA">
            <w:pPr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 (</w:t>
            </w:r>
            <w:r w:rsidR="00E8265B" w:rsidRPr="00E411C2">
              <w:rPr>
                <w:rFonts w:cs="Times New Roman"/>
                <w:sz w:val="22"/>
                <w:szCs w:val="22"/>
              </w:rPr>
              <w:t>16.7)</w:t>
            </w:r>
          </w:p>
        </w:tc>
      </w:tr>
      <w:tr w:rsidR="00E8265B" w:rsidRPr="00E411C2" w14:paraId="3453AB6A" w14:textId="77777777" w:rsidTr="003653BA">
        <w:tc>
          <w:tcPr>
            <w:tcW w:w="2162" w:type="pct"/>
          </w:tcPr>
          <w:p w14:paraId="2EBD6406" w14:textId="2176CC5D" w:rsidR="00E8265B" w:rsidRPr="00E411C2" w:rsidRDefault="00E8265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sz w:val="22"/>
                <w:szCs w:val="22"/>
              </w:rPr>
              <w:t>Fasting TG</w:t>
            </w:r>
            <w:r w:rsidR="00680D27">
              <w:rPr>
                <w:rFonts w:eastAsia="TimesNewRomanPSMT" w:cs="Times New Roman"/>
                <w:sz w:val="22"/>
                <w:szCs w:val="22"/>
              </w:rPr>
              <w:t>s</w:t>
            </w:r>
            <w:r w:rsidRPr="00E411C2">
              <w:rPr>
                <w:rFonts w:eastAsia="TimesNewRomanPSMT" w:cs="Times New Roman"/>
                <w:sz w:val="22"/>
                <w:szCs w:val="22"/>
              </w:rPr>
              <w:t xml:space="preserve"> (mmol/L), mean (SD)</w:t>
            </w:r>
          </w:p>
        </w:tc>
        <w:tc>
          <w:tcPr>
            <w:tcW w:w="1321" w:type="pct"/>
          </w:tcPr>
          <w:p w14:paraId="32B2FA3F" w14:textId="77777777" w:rsidR="00E8265B" w:rsidRPr="00E411C2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>17.9 (28.57)</w:t>
            </w:r>
          </w:p>
        </w:tc>
        <w:tc>
          <w:tcPr>
            <w:tcW w:w="1517" w:type="pct"/>
          </w:tcPr>
          <w:p w14:paraId="173701FB" w14:textId="77777777" w:rsidR="00E8265B" w:rsidRPr="00E411C2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>4.8 (8.62)</w:t>
            </w:r>
          </w:p>
        </w:tc>
      </w:tr>
      <w:tr w:rsidR="00E8265B" w:rsidRPr="00E411C2" w14:paraId="1E4AD79A" w14:textId="77777777" w:rsidTr="003653BA">
        <w:tc>
          <w:tcPr>
            <w:tcW w:w="2162" w:type="pct"/>
          </w:tcPr>
          <w:p w14:paraId="08E3C1F3" w14:textId="3FA18DA8" w:rsidR="00E8265B" w:rsidRPr="00E411C2" w:rsidRDefault="00E8265B" w:rsidP="008231D4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sz w:val="22"/>
                <w:szCs w:val="22"/>
              </w:rPr>
              <w:t>Fasting TG</w:t>
            </w:r>
            <w:r w:rsidR="008B4A47">
              <w:rPr>
                <w:rFonts w:eastAsia="TimesNewRomanPSMT" w:cs="Times New Roman"/>
                <w:sz w:val="22"/>
                <w:szCs w:val="22"/>
              </w:rPr>
              <w:t xml:space="preserve"> category</w:t>
            </w:r>
            <w:r w:rsidRPr="00E411C2">
              <w:rPr>
                <w:rFonts w:eastAsia="TimesNewRomanPSMT" w:cs="Times New Roman"/>
                <w:sz w:val="22"/>
                <w:szCs w:val="22"/>
              </w:rPr>
              <w:t xml:space="preserve">, </w:t>
            </w:r>
            <w:r w:rsidRPr="00AE1A6C">
              <w:rPr>
                <w:rFonts w:eastAsia="TimesNewRomanPSMT" w:cs="Times New Roman"/>
                <w:i/>
                <w:sz w:val="22"/>
                <w:szCs w:val="22"/>
              </w:rPr>
              <w:t>n</w:t>
            </w:r>
            <w:r w:rsidRPr="00E411C2">
              <w:rPr>
                <w:rFonts w:eastAsia="TimesNewRomanPSMT" w:cs="Times New Roman"/>
                <w:sz w:val="22"/>
                <w:szCs w:val="22"/>
              </w:rPr>
              <w:t xml:space="preserve"> (%)</w:t>
            </w:r>
          </w:p>
        </w:tc>
        <w:tc>
          <w:tcPr>
            <w:tcW w:w="1321" w:type="pct"/>
          </w:tcPr>
          <w:p w14:paraId="249442D9" w14:textId="77777777" w:rsidR="00E8265B" w:rsidRPr="00E411C2" w:rsidRDefault="00E8265B" w:rsidP="003653BA">
            <w:pPr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17" w:type="pct"/>
          </w:tcPr>
          <w:p w14:paraId="66D541D1" w14:textId="77777777" w:rsidR="00E8265B" w:rsidRPr="00E411C2" w:rsidRDefault="00E8265B" w:rsidP="003653BA">
            <w:pPr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E8265B" w:rsidRPr="00E411C2" w14:paraId="6D0FA5C6" w14:textId="77777777" w:rsidTr="003653BA">
        <w:tc>
          <w:tcPr>
            <w:tcW w:w="2162" w:type="pct"/>
          </w:tcPr>
          <w:p w14:paraId="383DFF45" w14:textId="470EA1A2" w:rsidR="00E8265B" w:rsidRPr="00E411C2" w:rsidRDefault="00E8265B" w:rsidP="003653BA">
            <w:pPr>
              <w:spacing w:line="360" w:lineRule="auto"/>
              <w:ind w:firstLine="270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>&lt;2.26</w:t>
            </w:r>
            <w:r w:rsidR="008231D4">
              <w:rPr>
                <w:rFonts w:cs="Times New Roman"/>
                <w:sz w:val="22"/>
                <w:szCs w:val="22"/>
              </w:rPr>
              <w:t xml:space="preserve"> </w:t>
            </w:r>
            <w:r w:rsidR="008231D4" w:rsidRPr="00E411C2">
              <w:rPr>
                <w:rFonts w:eastAsia="TimesNewRomanPSMT" w:cs="Times New Roman"/>
                <w:sz w:val="22"/>
                <w:szCs w:val="22"/>
              </w:rPr>
              <w:t>mmol/L</w:t>
            </w:r>
          </w:p>
        </w:tc>
        <w:tc>
          <w:tcPr>
            <w:tcW w:w="1321" w:type="pct"/>
          </w:tcPr>
          <w:p w14:paraId="3D76C91E" w14:textId="5232D403" w:rsidR="00E8265B" w:rsidRPr="00E411C2" w:rsidRDefault="008B4A47" w:rsidP="003653BA">
            <w:pPr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 (</w:t>
            </w:r>
            <w:r w:rsidR="00E8265B" w:rsidRPr="00E411C2">
              <w:rPr>
                <w:rFonts w:cs="Times New Roman"/>
                <w:sz w:val="22"/>
                <w:szCs w:val="22"/>
              </w:rPr>
              <w:t>14.9)</w:t>
            </w:r>
          </w:p>
        </w:tc>
        <w:tc>
          <w:tcPr>
            <w:tcW w:w="1517" w:type="pct"/>
          </w:tcPr>
          <w:p w14:paraId="110E4F94" w14:textId="5F75D3A9" w:rsidR="00E8265B" w:rsidRPr="00E411C2" w:rsidRDefault="008B4A47" w:rsidP="003653BA">
            <w:pPr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 (</w:t>
            </w:r>
            <w:r w:rsidR="00E8265B" w:rsidRPr="00E411C2">
              <w:rPr>
                <w:rFonts w:cs="Times New Roman"/>
                <w:sz w:val="22"/>
                <w:szCs w:val="22"/>
              </w:rPr>
              <w:t>50.0)</w:t>
            </w:r>
          </w:p>
        </w:tc>
      </w:tr>
      <w:tr w:rsidR="00E8265B" w:rsidRPr="00E411C2" w14:paraId="747623A8" w14:textId="77777777" w:rsidTr="003653BA">
        <w:tc>
          <w:tcPr>
            <w:tcW w:w="2162" w:type="pct"/>
          </w:tcPr>
          <w:p w14:paraId="0C5781F0" w14:textId="32558E9C" w:rsidR="00E8265B" w:rsidRPr="00E411C2" w:rsidRDefault="00E8265B" w:rsidP="003653BA">
            <w:pPr>
              <w:spacing w:line="360" w:lineRule="auto"/>
              <w:ind w:firstLine="270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>≥2.26</w:t>
            </w:r>
            <w:r w:rsidR="008231D4" w:rsidRPr="00E411C2">
              <w:rPr>
                <w:rFonts w:eastAsia="TimesNewRomanPSMT" w:cs="Times New Roman"/>
                <w:sz w:val="22"/>
                <w:szCs w:val="22"/>
              </w:rPr>
              <w:t xml:space="preserve"> mmol/L</w:t>
            </w:r>
          </w:p>
        </w:tc>
        <w:tc>
          <w:tcPr>
            <w:tcW w:w="1321" w:type="pct"/>
          </w:tcPr>
          <w:p w14:paraId="142081F9" w14:textId="3705B518" w:rsidR="00E8265B" w:rsidRPr="00E411C2" w:rsidRDefault="00E8265B" w:rsidP="008B4A47">
            <w:pPr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>39 (83.0)</w:t>
            </w:r>
          </w:p>
        </w:tc>
        <w:tc>
          <w:tcPr>
            <w:tcW w:w="1517" w:type="pct"/>
          </w:tcPr>
          <w:p w14:paraId="3E26E042" w14:textId="032D6DF8" w:rsidR="00E8265B" w:rsidRPr="00E411C2" w:rsidRDefault="008B4A47" w:rsidP="003653BA">
            <w:pPr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 (</w:t>
            </w:r>
            <w:r w:rsidR="00E8265B" w:rsidRPr="00E411C2">
              <w:rPr>
                <w:rFonts w:cs="Times New Roman"/>
                <w:sz w:val="22"/>
                <w:szCs w:val="22"/>
              </w:rPr>
              <w:t>50.0)</w:t>
            </w:r>
          </w:p>
        </w:tc>
      </w:tr>
      <w:tr w:rsidR="00E8265B" w:rsidRPr="00E411C2" w14:paraId="7A663BFA" w14:textId="77777777" w:rsidTr="003653BA">
        <w:tc>
          <w:tcPr>
            <w:tcW w:w="2162" w:type="pct"/>
          </w:tcPr>
          <w:p w14:paraId="7342E282" w14:textId="776114D9" w:rsidR="00E8265B" w:rsidRPr="00E411C2" w:rsidRDefault="00E8265B" w:rsidP="003653BA">
            <w:pPr>
              <w:spacing w:line="360" w:lineRule="auto"/>
              <w:ind w:firstLine="270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>≥5.65</w:t>
            </w:r>
            <w:r w:rsidR="008231D4">
              <w:rPr>
                <w:rFonts w:cs="Times New Roman"/>
                <w:sz w:val="22"/>
                <w:szCs w:val="22"/>
              </w:rPr>
              <w:t xml:space="preserve"> </w:t>
            </w:r>
            <w:r w:rsidR="008231D4" w:rsidRPr="00E411C2">
              <w:rPr>
                <w:rFonts w:eastAsia="TimesNewRomanPSMT" w:cs="Times New Roman"/>
                <w:sz w:val="22"/>
                <w:szCs w:val="22"/>
              </w:rPr>
              <w:t>mmol/L</w:t>
            </w:r>
          </w:p>
        </w:tc>
        <w:tc>
          <w:tcPr>
            <w:tcW w:w="1321" w:type="pct"/>
          </w:tcPr>
          <w:p w14:paraId="67F88671" w14:textId="02FC6B9B" w:rsidR="00E8265B" w:rsidRPr="00E411C2" w:rsidRDefault="00E8265B" w:rsidP="008B4A47">
            <w:pPr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>23 (48.9)</w:t>
            </w:r>
          </w:p>
        </w:tc>
        <w:tc>
          <w:tcPr>
            <w:tcW w:w="1517" w:type="pct"/>
          </w:tcPr>
          <w:p w14:paraId="444A8893" w14:textId="3D401B94" w:rsidR="00E8265B" w:rsidRPr="00E411C2" w:rsidRDefault="00E8265B" w:rsidP="008B4A47">
            <w:pPr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>1 (8.3)</w:t>
            </w:r>
          </w:p>
        </w:tc>
      </w:tr>
      <w:tr w:rsidR="00E8265B" w:rsidRPr="00E411C2" w14:paraId="251F8DE5" w14:textId="77777777" w:rsidTr="003653BA">
        <w:tc>
          <w:tcPr>
            <w:tcW w:w="2162" w:type="pct"/>
          </w:tcPr>
          <w:p w14:paraId="3F17D816" w14:textId="77777777" w:rsidR="00E8265B" w:rsidRPr="00E411C2" w:rsidRDefault="00E8265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sz w:val="22"/>
                <w:szCs w:val="22"/>
              </w:rPr>
              <w:t>FPG (mmol/L), mean (SD)</w:t>
            </w:r>
          </w:p>
        </w:tc>
        <w:tc>
          <w:tcPr>
            <w:tcW w:w="1321" w:type="pct"/>
          </w:tcPr>
          <w:p w14:paraId="10C99DFC" w14:textId="77777777" w:rsidR="00E8265B" w:rsidRPr="00E411C2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color w:val="FF0000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>11.0 (4.84)</w:t>
            </w:r>
          </w:p>
        </w:tc>
        <w:tc>
          <w:tcPr>
            <w:tcW w:w="1517" w:type="pct"/>
          </w:tcPr>
          <w:p w14:paraId="21BE85CB" w14:textId="77777777" w:rsidR="00E8265B" w:rsidRPr="00E411C2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>6.1 (2.54)</w:t>
            </w:r>
          </w:p>
        </w:tc>
      </w:tr>
      <w:tr w:rsidR="00E8265B" w:rsidRPr="00E411C2" w14:paraId="5193025B" w14:textId="77777777" w:rsidTr="003653BA">
        <w:tc>
          <w:tcPr>
            <w:tcW w:w="2162" w:type="pct"/>
          </w:tcPr>
          <w:p w14:paraId="4693592A" w14:textId="77777777" w:rsidR="00E8265B" w:rsidRPr="00E411C2" w:rsidRDefault="00E8265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sz w:val="22"/>
                <w:szCs w:val="22"/>
                <w:lang w:val="da-DK"/>
              </w:rPr>
              <w:t>ALT (U/L), mean (SD)</w:t>
            </w:r>
          </w:p>
        </w:tc>
        <w:tc>
          <w:tcPr>
            <w:tcW w:w="1321" w:type="pct"/>
          </w:tcPr>
          <w:p w14:paraId="1DD08B55" w14:textId="77777777" w:rsidR="00E8265B" w:rsidRPr="00E411C2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 xml:space="preserve">104.7 (75.26)     </w:t>
            </w:r>
          </w:p>
        </w:tc>
        <w:tc>
          <w:tcPr>
            <w:tcW w:w="1517" w:type="pct"/>
          </w:tcPr>
          <w:p w14:paraId="647E0502" w14:textId="77777777" w:rsidR="00E8265B" w:rsidRPr="00E411C2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 xml:space="preserve">147.8 (211.11)  </w:t>
            </w:r>
          </w:p>
        </w:tc>
      </w:tr>
      <w:tr w:rsidR="00E8265B" w:rsidRPr="00E411C2" w14:paraId="6804E836" w14:textId="77777777" w:rsidTr="003653BA">
        <w:tc>
          <w:tcPr>
            <w:tcW w:w="2162" w:type="pct"/>
          </w:tcPr>
          <w:p w14:paraId="0FCE34BA" w14:textId="77777777" w:rsidR="00E8265B" w:rsidRPr="00E411C2" w:rsidRDefault="00E8265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sz w:val="22"/>
                <w:szCs w:val="22"/>
              </w:rPr>
              <w:t xml:space="preserve">ALT above ULN, </w:t>
            </w:r>
            <w:r w:rsidRPr="00AE1A6C">
              <w:rPr>
                <w:rFonts w:eastAsia="TimesNewRomanPSMT" w:cs="Times New Roman"/>
                <w:i/>
                <w:sz w:val="22"/>
                <w:szCs w:val="22"/>
              </w:rPr>
              <w:t>n</w:t>
            </w:r>
            <w:r w:rsidRPr="00E411C2">
              <w:rPr>
                <w:rFonts w:eastAsia="TimesNewRomanPSMT" w:cs="Times New Roman"/>
                <w:sz w:val="22"/>
                <w:szCs w:val="22"/>
              </w:rPr>
              <w:t xml:space="preserve"> (%)</w:t>
            </w:r>
          </w:p>
        </w:tc>
        <w:tc>
          <w:tcPr>
            <w:tcW w:w="1321" w:type="pct"/>
          </w:tcPr>
          <w:p w14:paraId="74C98AF9" w14:textId="23EC304D" w:rsidR="00E8265B" w:rsidRPr="00E411C2" w:rsidRDefault="008B4A47" w:rsidP="003653BA">
            <w:pPr>
              <w:spacing w:line="360" w:lineRule="auto"/>
              <w:jc w:val="center"/>
              <w:rPr>
                <w:rFonts w:eastAsia="TimesNewRomanPSMT" w:cs="Times New Roman"/>
                <w:color w:val="FF0000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37 (</w:t>
            </w:r>
            <w:r w:rsidR="00E8265B" w:rsidRPr="00E411C2">
              <w:rPr>
                <w:rFonts w:cs="Times New Roman"/>
                <w:sz w:val="22"/>
                <w:szCs w:val="22"/>
              </w:rPr>
              <w:t xml:space="preserve">78.7)         </w:t>
            </w:r>
          </w:p>
        </w:tc>
        <w:tc>
          <w:tcPr>
            <w:tcW w:w="1517" w:type="pct"/>
          </w:tcPr>
          <w:p w14:paraId="72E576A1" w14:textId="3CBCD1BF" w:rsidR="00E8265B" w:rsidRPr="00E411C2" w:rsidRDefault="00E8265B" w:rsidP="008B4A47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 xml:space="preserve">7 (58.3)      </w:t>
            </w:r>
          </w:p>
        </w:tc>
      </w:tr>
      <w:tr w:rsidR="00E8265B" w:rsidRPr="00E411C2" w14:paraId="145161C9" w14:textId="77777777" w:rsidTr="003653BA">
        <w:tc>
          <w:tcPr>
            <w:tcW w:w="2162" w:type="pct"/>
          </w:tcPr>
          <w:p w14:paraId="1F4D44D9" w14:textId="77777777" w:rsidR="00E8265B" w:rsidRPr="00E411C2" w:rsidRDefault="00E8265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sz w:val="22"/>
                <w:szCs w:val="22"/>
                <w:lang w:val="nl-NL"/>
              </w:rPr>
              <w:t>AST (U/L), mean (SD)</w:t>
            </w:r>
          </w:p>
        </w:tc>
        <w:tc>
          <w:tcPr>
            <w:tcW w:w="1321" w:type="pct"/>
          </w:tcPr>
          <w:p w14:paraId="7256FB84" w14:textId="77777777" w:rsidR="00E8265B" w:rsidRPr="00E411C2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color w:val="FF0000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 xml:space="preserve">74.9 (58.66) </w:t>
            </w:r>
          </w:p>
        </w:tc>
        <w:tc>
          <w:tcPr>
            <w:tcW w:w="1517" w:type="pct"/>
          </w:tcPr>
          <w:p w14:paraId="0DFBEA1F" w14:textId="77777777" w:rsidR="00E8265B" w:rsidRPr="00E411C2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 xml:space="preserve">83.9 (114.73)   </w:t>
            </w:r>
          </w:p>
        </w:tc>
      </w:tr>
      <w:tr w:rsidR="00E8265B" w:rsidRPr="00E411C2" w14:paraId="4F7082AF" w14:textId="77777777" w:rsidTr="003653BA">
        <w:tc>
          <w:tcPr>
            <w:tcW w:w="2162" w:type="pct"/>
          </w:tcPr>
          <w:p w14:paraId="11210A2E" w14:textId="77777777" w:rsidR="00E8265B" w:rsidRPr="00E411C2" w:rsidRDefault="00E8265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sz w:val="22"/>
                <w:szCs w:val="22"/>
              </w:rPr>
              <w:t>AST above ULN,</w:t>
            </w:r>
            <w:r w:rsidRPr="00AE1A6C">
              <w:rPr>
                <w:rFonts w:eastAsia="TimesNewRomanPSMT" w:cs="Times New Roman"/>
                <w:i/>
                <w:sz w:val="22"/>
                <w:szCs w:val="22"/>
              </w:rPr>
              <w:t xml:space="preserve"> n</w:t>
            </w:r>
            <w:r w:rsidRPr="00E411C2">
              <w:rPr>
                <w:rFonts w:eastAsia="TimesNewRomanPSMT" w:cs="Times New Roman"/>
                <w:sz w:val="22"/>
                <w:szCs w:val="22"/>
              </w:rPr>
              <w:t xml:space="preserve"> (%)</w:t>
            </w:r>
          </w:p>
        </w:tc>
        <w:tc>
          <w:tcPr>
            <w:tcW w:w="1321" w:type="pct"/>
          </w:tcPr>
          <w:p w14:paraId="3B9035FE" w14:textId="6F056C0E" w:rsidR="00E8265B" w:rsidRPr="00E411C2" w:rsidRDefault="008B4A47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30 (</w:t>
            </w:r>
            <w:r w:rsidR="00E8265B" w:rsidRPr="00E411C2">
              <w:rPr>
                <w:rFonts w:cs="Times New Roman"/>
                <w:sz w:val="22"/>
                <w:szCs w:val="22"/>
              </w:rPr>
              <w:t>63.8)</w:t>
            </w:r>
          </w:p>
        </w:tc>
        <w:tc>
          <w:tcPr>
            <w:tcW w:w="1517" w:type="pct"/>
          </w:tcPr>
          <w:p w14:paraId="26741C5A" w14:textId="37EF8A3F" w:rsidR="00E8265B" w:rsidRPr="00E411C2" w:rsidRDefault="008B4A47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 (</w:t>
            </w:r>
            <w:r w:rsidR="00E8265B" w:rsidRPr="00E411C2">
              <w:rPr>
                <w:rFonts w:cs="Times New Roman"/>
                <w:sz w:val="22"/>
                <w:szCs w:val="22"/>
              </w:rPr>
              <w:t>25.0)</w:t>
            </w:r>
          </w:p>
        </w:tc>
      </w:tr>
      <w:tr w:rsidR="00E8265B" w:rsidRPr="00E411C2" w14:paraId="3A95AE49" w14:textId="77777777" w:rsidTr="003653BA">
        <w:tc>
          <w:tcPr>
            <w:tcW w:w="2162" w:type="pct"/>
          </w:tcPr>
          <w:p w14:paraId="2A52532F" w14:textId="77777777" w:rsidR="00E8265B" w:rsidRPr="00E411C2" w:rsidRDefault="00E8265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sz w:val="22"/>
                <w:szCs w:val="22"/>
              </w:rPr>
              <w:t xml:space="preserve">Insulin use, </w:t>
            </w:r>
            <w:r w:rsidRPr="00AE1A6C">
              <w:rPr>
                <w:rFonts w:eastAsia="TimesNewRomanPSMT" w:cs="Times New Roman"/>
                <w:i/>
                <w:sz w:val="22"/>
                <w:szCs w:val="22"/>
              </w:rPr>
              <w:t xml:space="preserve">n </w:t>
            </w:r>
            <w:r w:rsidRPr="00E411C2">
              <w:rPr>
                <w:rFonts w:eastAsia="TimesNewRomanPSMT" w:cs="Times New Roman"/>
                <w:sz w:val="22"/>
                <w:szCs w:val="22"/>
              </w:rPr>
              <w:t>(%)</w:t>
            </w:r>
          </w:p>
        </w:tc>
        <w:tc>
          <w:tcPr>
            <w:tcW w:w="1321" w:type="pct"/>
          </w:tcPr>
          <w:p w14:paraId="334E0339" w14:textId="6C171756" w:rsidR="00E8265B" w:rsidRPr="00E411C2" w:rsidRDefault="008B4A47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31 (</w:t>
            </w:r>
            <w:r w:rsidR="00E8265B" w:rsidRPr="00E411C2">
              <w:rPr>
                <w:rFonts w:cs="Times New Roman"/>
                <w:sz w:val="22"/>
                <w:szCs w:val="22"/>
              </w:rPr>
              <w:t xml:space="preserve">66.0)      </w:t>
            </w:r>
          </w:p>
        </w:tc>
        <w:tc>
          <w:tcPr>
            <w:tcW w:w="1517" w:type="pct"/>
          </w:tcPr>
          <w:p w14:paraId="52DE70AE" w14:textId="7B77EA23" w:rsidR="00E8265B" w:rsidRPr="00E411C2" w:rsidRDefault="008B4A47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 (</w:t>
            </w:r>
            <w:r w:rsidR="00E8265B" w:rsidRPr="00E411C2">
              <w:rPr>
                <w:rFonts w:cs="Times New Roman"/>
                <w:sz w:val="22"/>
                <w:szCs w:val="22"/>
              </w:rPr>
              <w:t xml:space="preserve">25.0)      </w:t>
            </w:r>
          </w:p>
        </w:tc>
      </w:tr>
      <w:tr w:rsidR="00E8265B" w:rsidRPr="00E411C2" w14:paraId="7B4B402D" w14:textId="77777777" w:rsidTr="003653BA">
        <w:tc>
          <w:tcPr>
            <w:tcW w:w="2162" w:type="pct"/>
          </w:tcPr>
          <w:p w14:paraId="1B4BEFA7" w14:textId="6DC76E89" w:rsidR="00E8265B" w:rsidRPr="00E411C2" w:rsidRDefault="00E8265B" w:rsidP="00680D27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cs="Times New Roman"/>
                <w:sz w:val="22"/>
                <w:szCs w:val="22"/>
              </w:rPr>
              <w:t xml:space="preserve">Antidiabetic medications, </w:t>
            </w:r>
            <w:r w:rsidRPr="00AE1A6C">
              <w:rPr>
                <w:rFonts w:cs="Times New Roman"/>
                <w:i/>
                <w:sz w:val="22"/>
                <w:szCs w:val="22"/>
              </w:rPr>
              <w:t xml:space="preserve">n </w:t>
            </w:r>
            <w:r w:rsidRPr="00E411C2">
              <w:rPr>
                <w:rFonts w:cs="Times New Roman"/>
                <w:sz w:val="22"/>
                <w:szCs w:val="22"/>
              </w:rPr>
              <w:t>(%)</w:t>
            </w:r>
          </w:p>
        </w:tc>
        <w:tc>
          <w:tcPr>
            <w:tcW w:w="1321" w:type="pct"/>
          </w:tcPr>
          <w:p w14:paraId="4B3597EF" w14:textId="5BC6EA71" w:rsidR="00E8265B" w:rsidRPr="00E411C2" w:rsidRDefault="008B4A47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40 (</w:t>
            </w:r>
            <w:r w:rsidR="00E8265B" w:rsidRPr="00E411C2">
              <w:rPr>
                <w:rFonts w:cs="Times New Roman"/>
                <w:sz w:val="22"/>
                <w:szCs w:val="22"/>
              </w:rPr>
              <w:t>85.1)</w:t>
            </w:r>
          </w:p>
        </w:tc>
        <w:tc>
          <w:tcPr>
            <w:tcW w:w="1517" w:type="pct"/>
          </w:tcPr>
          <w:p w14:paraId="6212837D" w14:textId="3189302D" w:rsidR="00E8265B" w:rsidRPr="00E411C2" w:rsidRDefault="008B4A47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 (</w:t>
            </w:r>
            <w:r w:rsidR="00E8265B" w:rsidRPr="00E411C2">
              <w:rPr>
                <w:rFonts w:cs="Times New Roman"/>
                <w:sz w:val="22"/>
                <w:szCs w:val="22"/>
              </w:rPr>
              <w:t>58.3)</w:t>
            </w:r>
          </w:p>
        </w:tc>
      </w:tr>
      <w:tr w:rsidR="00E8265B" w:rsidRPr="00E411C2" w14:paraId="12A0F71B" w14:textId="77777777" w:rsidTr="003653BA">
        <w:tc>
          <w:tcPr>
            <w:tcW w:w="2162" w:type="pct"/>
          </w:tcPr>
          <w:p w14:paraId="10EA0286" w14:textId="77777777" w:rsidR="00E8265B" w:rsidRPr="00E411C2" w:rsidRDefault="00E8265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E411C2">
              <w:rPr>
                <w:rFonts w:eastAsia="TimesNewRomanPSMT" w:cs="Times New Roman"/>
                <w:sz w:val="22"/>
                <w:szCs w:val="22"/>
              </w:rPr>
              <w:t xml:space="preserve">Lipid-lowering medications, </w:t>
            </w:r>
            <w:r w:rsidRPr="00AE1A6C">
              <w:rPr>
                <w:rFonts w:eastAsia="TimesNewRomanPSMT" w:cs="Times New Roman"/>
                <w:i/>
                <w:sz w:val="22"/>
                <w:szCs w:val="22"/>
              </w:rPr>
              <w:t>n</w:t>
            </w:r>
            <w:r w:rsidRPr="00E411C2">
              <w:rPr>
                <w:rFonts w:eastAsia="TimesNewRomanPSMT" w:cs="Times New Roman"/>
                <w:sz w:val="22"/>
                <w:szCs w:val="22"/>
              </w:rPr>
              <w:t xml:space="preserve"> (%)</w:t>
            </w:r>
          </w:p>
        </w:tc>
        <w:tc>
          <w:tcPr>
            <w:tcW w:w="1321" w:type="pct"/>
          </w:tcPr>
          <w:p w14:paraId="7C6F9209" w14:textId="62C565CC" w:rsidR="00E8265B" w:rsidRPr="00E411C2" w:rsidRDefault="008B4A47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24 (</w:t>
            </w:r>
            <w:r w:rsidR="00E8265B" w:rsidRPr="00E411C2">
              <w:rPr>
                <w:rFonts w:cs="Times New Roman"/>
                <w:sz w:val="22"/>
                <w:szCs w:val="22"/>
              </w:rPr>
              <w:t xml:space="preserve">51.1)        </w:t>
            </w:r>
          </w:p>
        </w:tc>
        <w:tc>
          <w:tcPr>
            <w:tcW w:w="1517" w:type="pct"/>
          </w:tcPr>
          <w:p w14:paraId="5F426EC9" w14:textId="54ACE4D8" w:rsidR="00E8265B" w:rsidRPr="00E411C2" w:rsidRDefault="008B4A47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 (</w:t>
            </w:r>
            <w:r w:rsidR="00E8265B" w:rsidRPr="00E411C2">
              <w:rPr>
                <w:rFonts w:cs="Times New Roman"/>
                <w:sz w:val="22"/>
                <w:szCs w:val="22"/>
              </w:rPr>
              <w:t>41.7)</w:t>
            </w:r>
          </w:p>
        </w:tc>
      </w:tr>
    </w:tbl>
    <w:p w14:paraId="177657E7" w14:textId="14632147" w:rsidR="00680D27" w:rsidRDefault="008231D4" w:rsidP="003653BA">
      <w:pPr>
        <w:spacing w:line="480" w:lineRule="auto"/>
        <w:rPr>
          <w:rFonts w:eastAsia="TimesNewRomanPSMT" w:cs="Times New Roman"/>
          <w:b/>
          <w:sz w:val="22"/>
          <w:szCs w:val="22"/>
        </w:rPr>
      </w:pPr>
      <w:r w:rsidRPr="00AE1A6C">
        <w:rPr>
          <w:rFonts w:cs="Times New Roman"/>
          <w:sz w:val="22"/>
          <w:szCs w:val="22"/>
          <w:vertAlign w:val="superscript"/>
        </w:rPr>
        <w:t>a</w:t>
      </w:r>
      <w:r w:rsidR="00E8265B" w:rsidRPr="00D5674C">
        <w:rPr>
          <w:rFonts w:cs="Times New Roman"/>
          <w:sz w:val="22"/>
          <w:szCs w:val="22"/>
        </w:rPr>
        <w:t xml:space="preserve">Responders are those patients with </w:t>
      </w:r>
      <w:r w:rsidR="00680D27">
        <w:rPr>
          <w:rFonts w:cs="Times New Roman"/>
          <w:sz w:val="22"/>
          <w:szCs w:val="22"/>
        </w:rPr>
        <w:t xml:space="preserve">a </w:t>
      </w:r>
      <w:r w:rsidR="00E8265B">
        <w:rPr>
          <w:rFonts w:cs="Times New Roman"/>
          <w:sz w:val="22"/>
          <w:szCs w:val="22"/>
        </w:rPr>
        <w:t>≥</w:t>
      </w:r>
      <w:r w:rsidR="00E8265B" w:rsidRPr="00D5674C">
        <w:rPr>
          <w:rFonts w:cs="Times New Roman"/>
          <w:sz w:val="22"/>
          <w:szCs w:val="22"/>
        </w:rPr>
        <w:t xml:space="preserve">1% actual decrease in HbA1c or </w:t>
      </w:r>
      <w:r w:rsidR="00E8265B">
        <w:rPr>
          <w:rFonts w:cs="Times New Roman"/>
          <w:sz w:val="22"/>
          <w:szCs w:val="22"/>
        </w:rPr>
        <w:t>≥</w:t>
      </w:r>
      <w:r w:rsidR="00E8265B" w:rsidRPr="00D5674C">
        <w:rPr>
          <w:rFonts w:cs="Times New Roman"/>
          <w:sz w:val="22"/>
          <w:szCs w:val="22"/>
        </w:rPr>
        <w:t xml:space="preserve">30% decrease in </w:t>
      </w:r>
      <w:r w:rsidR="00E8265B">
        <w:rPr>
          <w:rFonts w:cs="Times New Roman"/>
          <w:sz w:val="22"/>
          <w:szCs w:val="22"/>
        </w:rPr>
        <w:t>f</w:t>
      </w:r>
      <w:r w:rsidR="00E8265B" w:rsidRPr="00D5674C">
        <w:rPr>
          <w:rFonts w:cs="Times New Roman"/>
          <w:sz w:val="22"/>
          <w:szCs w:val="22"/>
        </w:rPr>
        <w:t xml:space="preserve">asting </w:t>
      </w:r>
      <w:r w:rsidR="00E8265B">
        <w:rPr>
          <w:rFonts w:cs="Times New Roman"/>
          <w:sz w:val="22"/>
          <w:szCs w:val="22"/>
        </w:rPr>
        <w:t>TGs</w:t>
      </w:r>
      <w:r w:rsidR="00E8265B" w:rsidRPr="00D5674C">
        <w:rPr>
          <w:rFonts w:cs="Times New Roman"/>
          <w:sz w:val="22"/>
          <w:szCs w:val="22"/>
        </w:rPr>
        <w:t xml:space="preserve"> at </w:t>
      </w:r>
      <w:r w:rsidR="00E8265B">
        <w:rPr>
          <w:rFonts w:cs="Times New Roman"/>
          <w:sz w:val="22"/>
          <w:szCs w:val="22"/>
        </w:rPr>
        <w:t>m</w:t>
      </w:r>
      <w:r w:rsidR="00E8265B" w:rsidRPr="00D5674C">
        <w:rPr>
          <w:rFonts w:cs="Times New Roman"/>
          <w:sz w:val="22"/>
          <w:szCs w:val="22"/>
        </w:rPr>
        <w:t xml:space="preserve">onth 12 (or </w:t>
      </w:r>
      <w:r w:rsidR="00680D27">
        <w:rPr>
          <w:rFonts w:cs="Times New Roman"/>
          <w:sz w:val="22"/>
          <w:szCs w:val="22"/>
        </w:rPr>
        <w:t>last observation carried forward</w:t>
      </w:r>
      <w:r w:rsidR="00E8265B">
        <w:rPr>
          <w:rFonts w:cs="Times New Roman"/>
          <w:sz w:val="22"/>
          <w:szCs w:val="22"/>
        </w:rPr>
        <w:t>).</w:t>
      </w:r>
      <w:r w:rsidR="00E8265B" w:rsidRPr="00D5674C">
        <w:rPr>
          <w:rFonts w:eastAsia="TimesNewRomanPSMT" w:cs="Times New Roman"/>
          <w:b/>
          <w:sz w:val="22"/>
          <w:szCs w:val="22"/>
        </w:rPr>
        <w:t xml:space="preserve"> </w:t>
      </w:r>
    </w:p>
    <w:p w14:paraId="3018414F" w14:textId="04200C6E" w:rsidR="00E8265B" w:rsidRPr="00680D27" w:rsidRDefault="00680D27" w:rsidP="003653BA">
      <w:pPr>
        <w:spacing w:line="480" w:lineRule="auto"/>
        <w:rPr>
          <w:rFonts w:eastAsia="TimesNewRomanPSMT" w:cs="Times New Roman"/>
          <w:sz w:val="22"/>
          <w:szCs w:val="22"/>
        </w:rPr>
      </w:pPr>
      <w:r w:rsidRPr="00680D27">
        <w:rPr>
          <w:rFonts w:eastAsia="TimesNewRomanPSMT" w:cs="Times New Roman"/>
          <w:i/>
          <w:sz w:val="22"/>
          <w:szCs w:val="22"/>
        </w:rPr>
        <w:t>ALT</w:t>
      </w:r>
      <w:r w:rsidRPr="00680D27">
        <w:rPr>
          <w:rFonts w:eastAsia="TimesNewRomanPSMT" w:cs="Times New Roman"/>
          <w:sz w:val="22"/>
          <w:szCs w:val="22"/>
        </w:rPr>
        <w:t xml:space="preserve"> alanine aminotransferase, </w:t>
      </w:r>
      <w:r w:rsidRPr="00680D27">
        <w:rPr>
          <w:rFonts w:eastAsia="TimesNewRomanPSMT" w:cs="Times New Roman"/>
          <w:i/>
          <w:sz w:val="22"/>
          <w:szCs w:val="22"/>
        </w:rPr>
        <w:t>AST</w:t>
      </w:r>
      <w:r w:rsidRPr="00680D27">
        <w:rPr>
          <w:rFonts w:eastAsia="TimesNewRomanPSMT" w:cs="Times New Roman"/>
          <w:sz w:val="22"/>
          <w:szCs w:val="22"/>
        </w:rPr>
        <w:t xml:space="preserve"> aspartate aminotransferase, </w:t>
      </w:r>
      <w:r w:rsidRPr="00680D27">
        <w:rPr>
          <w:rFonts w:eastAsia="TimesNewRomanPSMT" w:cs="Times New Roman"/>
          <w:i/>
          <w:sz w:val="22"/>
          <w:szCs w:val="22"/>
        </w:rPr>
        <w:t>FPG</w:t>
      </w:r>
      <w:r w:rsidRPr="00680D27">
        <w:rPr>
          <w:rFonts w:eastAsia="TimesNewRomanPSMT" w:cs="Times New Roman"/>
          <w:sz w:val="22"/>
          <w:szCs w:val="22"/>
        </w:rPr>
        <w:t xml:space="preserve"> fasting plasma glucose, </w:t>
      </w:r>
      <w:r w:rsidRPr="00680D27">
        <w:rPr>
          <w:rFonts w:eastAsia="TimesNewRomanPSMT" w:cs="Times New Roman"/>
          <w:i/>
          <w:sz w:val="22"/>
          <w:szCs w:val="22"/>
        </w:rPr>
        <w:t>GL</w:t>
      </w:r>
      <w:r w:rsidRPr="00680D27">
        <w:rPr>
          <w:rFonts w:eastAsia="TimesNewRomanPSMT" w:cs="Times New Roman"/>
          <w:sz w:val="22"/>
          <w:szCs w:val="22"/>
        </w:rPr>
        <w:t xml:space="preserve"> generalized lipodystrophy, </w:t>
      </w:r>
      <w:r w:rsidRPr="00680D27">
        <w:rPr>
          <w:rFonts w:eastAsia="TimesNewRomanPSMT" w:cs="Times New Roman"/>
          <w:i/>
          <w:sz w:val="22"/>
          <w:szCs w:val="22"/>
        </w:rPr>
        <w:t>HbA1c</w:t>
      </w:r>
      <w:r w:rsidRPr="00680D27">
        <w:rPr>
          <w:rFonts w:eastAsia="TimesNewRomanPSMT" w:cs="Times New Roman"/>
          <w:sz w:val="22"/>
          <w:szCs w:val="22"/>
        </w:rPr>
        <w:t xml:space="preserve"> glycated hemoglobin, </w:t>
      </w:r>
      <w:r w:rsidRPr="00680D27">
        <w:rPr>
          <w:rFonts w:eastAsia="TimesNewRomanPSMT" w:cs="Times New Roman"/>
          <w:i/>
          <w:sz w:val="22"/>
          <w:szCs w:val="22"/>
        </w:rPr>
        <w:t>TGs</w:t>
      </w:r>
      <w:r w:rsidRPr="00680D27">
        <w:rPr>
          <w:rFonts w:eastAsia="TimesNewRomanPSMT" w:cs="Times New Roman"/>
          <w:sz w:val="22"/>
          <w:szCs w:val="22"/>
        </w:rPr>
        <w:t xml:space="preserve"> triglycerides</w:t>
      </w:r>
      <w:r w:rsidR="00C27C22">
        <w:rPr>
          <w:rFonts w:eastAsia="TimesNewRomanPSMT" w:cs="Times New Roman"/>
          <w:sz w:val="22"/>
          <w:szCs w:val="22"/>
        </w:rPr>
        <w:t xml:space="preserve">, </w:t>
      </w:r>
      <w:r w:rsidR="00C27C22" w:rsidRPr="00C27C22">
        <w:rPr>
          <w:rFonts w:eastAsia="TimesNewRomanPSMT" w:cs="Times New Roman"/>
          <w:i/>
          <w:sz w:val="22"/>
          <w:szCs w:val="22"/>
        </w:rPr>
        <w:t>ULN</w:t>
      </w:r>
      <w:r w:rsidR="00C27C22">
        <w:rPr>
          <w:rFonts w:eastAsia="TimesNewRomanPSMT" w:cs="Times New Roman"/>
          <w:sz w:val="22"/>
          <w:szCs w:val="22"/>
        </w:rPr>
        <w:t xml:space="preserve"> upper limit of normal</w:t>
      </w:r>
      <w:r w:rsidRPr="00680D27">
        <w:rPr>
          <w:rFonts w:eastAsia="TimesNewRomanPSMT" w:cs="Times New Roman"/>
          <w:sz w:val="22"/>
          <w:szCs w:val="22"/>
        </w:rPr>
        <w:t>.</w:t>
      </w:r>
      <w:r w:rsidR="00E8265B" w:rsidRPr="00680D27">
        <w:rPr>
          <w:rFonts w:eastAsia="TimesNewRomanPSMT" w:cs="Times New Roman"/>
          <w:sz w:val="22"/>
          <w:szCs w:val="22"/>
        </w:rPr>
        <w:br w:type="page"/>
      </w:r>
    </w:p>
    <w:p w14:paraId="35EC2774" w14:textId="6FAC0047" w:rsidR="00AA11DB" w:rsidRPr="006205CD" w:rsidRDefault="00AA11DB" w:rsidP="00540E71">
      <w:pPr>
        <w:spacing w:line="480" w:lineRule="auto"/>
        <w:rPr>
          <w:rFonts w:eastAsia="TimesNewRomanPSMT" w:cs="Times New Roman"/>
          <w:sz w:val="22"/>
          <w:szCs w:val="22"/>
        </w:rPr>
      </w:pPr>
      <w:r w:rsidRPr="006205CD">
        <w:rPr>
          <w:rFonts w:eastAsia="TimesNewRomanPSMT" w:cs="Times New Roman"/>
          <w:b/>
          <w:sz w:val="22"/>
          <w:szCs w:val="22"/>
        </w:rPr>
        <w:t xml:space="preserve">Table </w:t>
      </w:r>
      <w:r w:rsidR="003653BA">
        <w:rPr>
          <w:rFonts w:eastAsia="TimesNewRomanPSMT" w:cs="Times New Roman"/>
          <w:b/>
          <w:sz w:val="22"/>
          <w:szCs w:val="22"/>
        </w:rPr>
        <w:t>4</w:t>
      </w:r>
      <w:r w:rsidRPr="006205CD">
        <w:rPr>
          <w:rFonts w:eastAsia="TimesNewRomanPSMT" w:cs="Times New Roman"/>
          <w:b/>
          <w:sz w:val="22"/>
          <w:szCs w:val="22"/>
        </w:rPr>
        <w:t>.</w:t>
      </w:r>
      <w:r w:rsidRPr="006205CD">
        <w:rPr>
          <w:rFonts w:eastAsia="TimesNewRomanPSMT" w:cs="Times New Roman"/>
          <w:sz w:val="22"/>
          <w:szCs w:val="22"/>
        </w:rPr>
        <w:t xml:space="preserve"> Summary of adverse events in the </w:t>
      </w:r>
      <w:r w:rsidR="00EB6692" w:rsidRPr="006205CD">
        <w:rPr>
          <w:rFonts w:eastAsia="TimesNewRomanPSMT" w:cs="Times New Roman"/>
          <w:sz w:val="22"/>
          <w:szCs w:val="22"/>
        </w:rPr>
        <w:t>safety analysis set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5868"/>
        <w:gridCol w:w="1890"/>
        <w:gridCol w:w="1818"/>
      </w:tblGrid>
      <w:tr w:rsidR="00BE04CD" w:rsidRPr="006205CD" w14:paraId="6F1326EB" w14:textId="77777777" w:rsidTr="00AE1A6C">
        <w:tc>
          <w:tcPr>
            <w:tcW w:w="3064" w:type="pct"/>
            <w:vMerge w:val="restart"/>
            <w:tcBorders>
              <w:left w:val="nil"/>
              <w:right w:val="nil"/>
            </w:tcBorders>
            <w:vAlign w:val="center"/>
          </w:tcPr>
          <w:p w14:paraId="1C8CB47F" w14:textId="49DF2F15" w:rsidR="00BE04CD" w:rsidRPr="006205CD" w:rsidRDefault="008B4A47" w:rsidP="008B4A47">
            <w:pPr>
              <w:spacing w:line="360" w:lineRule="auto"/>
              <w:rPr>
                <w:rFonts w:eastAsia="TimesNewRomanPSMT" w:cs="Times New Roman"/>
                <w:b/>
                <w:sz w:val="22"/>
                <w:szCs w:val="22"/>
              </w:rPr>
            </w:pPr>
            <w:r>
              <w:rPr>
                <w:rFonts w:eastAsia="TimesNewRomanPSMT" w:cs="Times New Roman"/>
                <w:b/>
                <w:sz w:val="22"/>
                <w:szCs w:val="22"/>
              </w:rPr>
              <w:t xml:space="preserve">Adverse event, </w:t>
            </w:r>
            <w:r w:rsidRPr="008B4A47">
              <w:rPr>
                <w:rFonts w:eastAsia="TimesNewRomanPSMT" w:cs="Times New Roman"/>
                <w:b/>
                <w:i/>
                <w:sz w:val="22"/>
                <w:szCs w:val="22"/>
              </w:rPr>
              <w:t>n</w:t>
            </w:r>
            <w:r>
              <w:rPr>
                <w:rFonts w:eastAsia="TimesNewRomanPSMT" w:cs="Times New Roman"/>
                <w:b/>
                <w:sz w:val="22"/>
                <w:szCs w:val="22"/>
              </w:rPr>
              <w:t xml:space="preserve"> (%)</w:t>
            </w:r>
          </w:p>
        </w:tc>
        <w:tc>
          <w:tcPr>
            <w:tcW w:w="1936" w:type="pct"/>
            <w:gridSpan w:val="2"/>
            <w:tcBorders>
              <w:left w:val="nil"/>
              <w:right w:val="nil"/>
            </w:tcBorders>
          </w:tcPr>
          <w:p w14:paraId="472199B9" w14:textId="0C2E9A9F" w:rsidR="00BE04CD" w:rsidRPr="006205CD" w:rsidRDefault="00BE04CD" w:rsidP="008B4A47">
            <w:pPr>
              <w:spacing w:line="360" w:lineRule="auto"/>
              <w:jc w:val="center"/>
              <w:rPr>
                <w:rFonts w:eastAsia="TimesNewRomanPSMT" w:cs="Times New Roman"/>
                <w:b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b/>
                <w:sz w:val="22"/>
                <w:szCs w:val="22"/>
              </w:rPr>
              <w:t>Patients</w:t>
            </w:r>
            <w:r>
              <w:rPr>
                <w:rFonts w:eastAsia="TimesNewRomanPSMT" w:cs="Times New Roman"/>
                <w:b/>
                <w:sz w:val="22"/>
                <w:szCs w:val="22"/>
              </w:rPr>
              <w:t xml:space="preserve"> </w:t>
            </w:r>
            <w:r w:rsidR="008B4A47">
              <w:rPr>
                <w:rFonts w:eastAsia="TimesNewRomanPSMT" w:cs="Times New Roman"/>
                <w:b/>
                <w:sz w:val="22"/>
                <w:szCs w:val="22"/>
              </w:rPr>
              <w:t>w</w:t>
            </w:r>
            <w:r>
              <w:rPr>
                <w:rFonts w:eastAsia="TimesNewRomanPSMT" w:cs="Times New Roman"/>
                <w:b/>
                <w:sz w:val="22"/>
                <w:szCs w:val="22"/>
              </w:rPr>
              <w:t>ith GL</w:t>
            </w:r>
            <w:r w:rsidRPr="006205CD">
              <w:rPr>
                <w:rFonts w:eastAsia="TimesNewRomanPSMT" w:cs="Times New Roman"/>
                <w:b/>
                <w:sz w:val="22"/>
                <w:szCs w:val="22"/>
              </w:rPr>
              <w:t xml:space="preserve"> (</w:t>
            </w:r>
            <w:r w:rsidRPr="00ED43B2">
              <w:rPr>
                <w:rFonts w:eastAsia="TimesNewRomanPSMT" w:cs="Times New Roman"/>
                <w:b/>
                <w:i/>
                <w:sz w:val="22"/>
                <w:szCs w:val="22"/>
              </w:rPr>
              <w:t>N</w:t>
            </w:r>
            <w:r w:rsidRPr="006205CD">
              <w:rPr>
                <w:rFonts w:eastAsia="TimesNewRomanPSMT" w:cs="Times New Roman"/>
                <w:b/>
                <w:sz w:val="22"/>
                <w:szCs w:val="22"/>
              </w:rPr>
              <w:t>=66)</w:t>
            </w:r>
          </w:p>
        </w:tc>
      </w:tr>
      <w:tr w:rsidR="00BE04CD" w:rsidRPr="006205CD" w14:paraId="7D0F2593" w14:textId="77777777" w:rsidTr="00F32C9D">
        <w:tc>
          <w:tcPr>
            <w:tcW w:w="3064" w:type="pct"/>
            <w:vMerge/>
            <w:tcBorders>
              <w:left w:val="nil"/>
              <w:bottom w:val="single" w:sz="4" w:space="0" w:color="auto"/>
              <w:right w:val="nil"/>
            </w:tcBorders>
          </w:tcPr>
          <w:p w14:paraId="3FB24DE1" w14:textId="7618EA49" w:rsidR="00BE04CD" w:rsidRPr="006205CD" w:rsidRDefault="00BE04CD" w:rsidP="003653BA">
            <w:pPr>
              <w:spacing w:line="360" w:lineRule="auto"/>
              <w:rPr>
                <w:rFonts w:eastAsia="TimesNewRomanPSMT" w:cs="Times New Roman"/>
                <w:b/>
                <w:sz w:val="22"/>
                <w:szCs w:val="22"/>
              </w:rPr>
            </w:pPr>
          </w:p>
        </w:tc>
        <w:tc>
          <w:tcPr>
            <w:tcW w:w="987" w:type="pct"/>
            <w:tcBorders>
              <w:left w:val="nil"/>
              <w:bottom w:val="single" w:sz="4" w:space="0" w:color="auto"/>
              <w:right w:val="nil"/>
            </w:tcBorders>
          </w:tcPr>
          <w:p w14:paraId="1A045555" w14:textId="77777777" w:rsidR="00BE04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b/>
                <w:sz w:val="22"/>
                <w:szCs w:val="22"/>
              </w:rPr>
            </w:pPr>
            <w:r>
              <w:rPr>
                <w:rFonts w:eastAsia="TimesNewRomanPSMT" w:cs="Times New Roman"/>
                <w:b/>
                <w:sz w:val="22"/>
                <w:szCs w:val="22"/>
              </w:rPr>
              <w:t>Acquired</w:t>
            </w:r>
          </w:p>
          <w:p w14:paraId="45356C24" w14:textId="334A5567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b/>
                <w:sz w:val="22"/>
                <w:szCs w:val="22"/>
              </w:rPr>
            </w:pPr>
            <w:r>
              <w:rPr>
                <w:rFonts w:eastAsia="TimesNewRomanPSMT" w:cs="Times New Roman"/>
                <w:b/>
                <w:sz w:val="22"/>
                <w:szCs w:val="22"/>
              </w:rPr>
              <w:t>(</w:t>
            </w:r>
            <w:r w:rsidRPr="00ED43B2">
              <w:rPr>
                <w:rFonts w:eastAsia="TimesNewRomanPSMT" w:cs="Times New Roman"/>
                <w:b/>
                <w:i/>
                <w:sz w:val="22"/>
                <w:szCs w:val="22"/>
              </w:rPr>
              <w:t>n</w:t>
            </w:r>
            <w:r>
              <w:rPr>
                <w:rFonts w:eastAsia="TimesNewRomanPSMT" w:cs="Times New Roman"/>
                <w:b/>
                <w:sz w:val="22"/>
                <w:szCs w:val="22"/>
              </w:rPr>
              <w:t>=21)</w:t>
            </w:r>
          </w:p>
        </w:tc>
        <w:tc>
          <w:tcPr>
            <w:tcW w:w="949" w:type="pct"/>
            <w:tcBorders>
              <w:left w:val="nil"/>
              <w:bottom w:val="single" w:sz="4" w:space="0" w:color="auto"/>
              <w:right w:val="nil"/>
            </w:tcBorders>
          </w:tcPr>
          <w:p w14:paraId="45BB1ABF" w14:textId="77777777" w:rsidR="00BE04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b/>
                <w:sz w:val="22"/>
                <w:szCs w:val="22"/>
              </w:rPr>
            </w:pPr>
            <w:r>
              <w:rPr>
                <w:rFonts w:eastAsia="TimesNewRomanPSMT" w:cs="Times New Roman"/>
                <w:b/>
                <w:sz w:val="22"/>
                <w:szCs w:val="22"/>
              </w:rPr>
              <w:t>Congenital</w:t>
            </w:r>
          </w:p>
          <w:p w14:paraId="3662882E" w14:textId="35FDF26B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b/>
                <w:sz w:val="22"/>
                <w:szCs w:val="22"/>
              </w:rPr>
            </w:pPr>
            <w:r>
              <w:rPr>
                <w:rFonts w:eastAsia="TimesNewRomanPSMT" w:cs="Times New Roman"/>
                <w:b/>
                <w:sz w:val="22"/>
                <w:szCs w:val="22"/>
              </w:rPr>
              <w:t>(</w:t>
            </w:r>
            <w:r w:rsidRPr="00ED43B2">
              <w:rPr>
                <w:rFonts w:eastAsia="TimesNewRomanPSMT" w:cs="Times New Roman"/>
                <w:b/>
                <w:i/>
                <w:sz w:val="22"/>
                <w:szCs w:val="22"/>
              </w:rPr>
              <w:t>n</w:t>
            </w:r>
            <w:r>
              <w:rPr>
                <w:rFonts w:eastAsia="TimesNewRomanPSMT" w:cs="Times New Roman"/>
                <w:b/>
                <w:sz w:val="22"/>
                <w:szCs w:val="22"/>
              </w:rPr>
              <w:t>=45)</w:t>
            </w:r>
          </w:p>
        </w:tc>
      </w:tr>
      <w:tr w:rsidR="00E8265B" w:rsidRPr="006205CD" w14:paraId="54F0F196" w14:textId="77777777" w:rsidTr="00F32C9D">
        <w:tc>
          <w:tcPr>
            <w:tcW w:w="3064" w:type="pct"/>
            <w:tcBorders>
              <w:left w:val="nil"/>
              <w:bottom w:val="nil"/>
              <w:right w:val="nil"/>
            </w:tcBorders>
          </w:tcPr>
          <w:p w14:paraId="49216293" w14:textId="30F0909F" w:rsidR="00E8265B" w:rsidRPr="006205CD" w:rsidRDefault="00E8265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≥1 TEAE</w:t>
            </w:r>
          </w:p>
        </w:tc>
        <w:tc>
          <w:tcPr>
            <w:tcW w:w="987" w:type="pct"/>
            <w:tcBorders>
              <w:left w:val="nil"/>
              <w:bottom w:val="nil"/>
              <w:right w:val="nil"/>
            </w:tcBorders>
          </w:tcPr>
          <w:p w14:paraId="55A82FBD" w14:textId="375B5FE5" w:rsidR="00E8265B" w:rsidRPr="006205CD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 xml:space="preserve">21 (100.0) </w:t>
            </w:r>
          </w:p>
        </w:tc>
        <w:tc>
          <w:tcPr>
            <w:tcW w:w="949" w:type="pct"/>
            <w:tcBorders>
              <w:left w:val="nil"/>
              <w:bottom w:val="nil"/>
              <w:right w:val="nil"/>
            </w:tcBorders>
            <w:vAlign w:val="center"/>
          </w:tcPr>
          <w:p w14:paraId="20CF8A14" w14:textId="477AA424" w:rsidR="00E8265B" w:rsidRPr="006205CD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38 (84.4)</w:t>
            </w:r>
          </w:p>
        </w:tc>
      </w:tr>
      <w:tr w:rsidR="00E8265B" w:rsidRPr="006205CD" w14:paraId="5B747160" w14:textId="77777777" w:rsidTr="00F32C9D">
        <w:tc>
          <w:tcPr>
            <w:tcW w:w="3064" w:type="pct"/>
            <w:tcBorders>
              <w:top w:val="nil"/>
              <w:left w:val="nil"/>
              <w:bottom w:val="nil"/>
              <w:right w:val="nil"/>
            </w:tcBorders>
          </w:tcPr>
          <w:p w14:paraId="3A70FCE8" w14:textId="59D5CACC" w:rsidR="00E8265B" w:rsidRPr="006205CD" w:rsidRDefault="00E8265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Drug-related TEAE</w:t>
            </w:r>
          </w:p>
        </w:tc>
        <w:tc>
          <w:tcPr>
            <w:tcW w:w="987" w:type="pct"/>
            <w:tcBorders>
              <w:top w:val="nil"/>
              <w:left w:val="nil"/>
              <w:bottom w:val="nil"/>
              <w:right w:val="nil"/>
            </w:tcBorders>
          </w:tcPr>
          <w:p w14:paraId="4B9FD324" w14:textId="46F7CBA6" w:rsidR="00E8265B" w:rsidRPr="006205CD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11 (52.4)</w:t>
            </w: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14:paraId="1BA31BF6" w14:textId="2B4C7F97" w:rsidR="00E8265B" w:rsidRPr="006205CD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21 (46.7)</w:t>
            </w:r>
          </w:p>
        </w:tc>
      </w:tr>
      <w:tr w:rsidR="00E8265B" w:rsidRPr="006205CD" w14:paraId="2D1D2A45" w14:textId="77777777" w:rsidTr="00F32C9D">
        <w:tc>
          <w:tcPr>
            <w:tcW w:w="3064" w:type="pct"/>
            <w:tcBorders>
              <w:top w:val="nil"/>
              <w:left w:val="nil"/>
              <w:bottom w:val="nil"/>
              <w:right w:val="nil"/>
            </w:tcBorders>
          </w:tcPr>
          <w:p w14:paraId="1D2E54E1" w14:textId="4E39418D" w:rsidR="00E8265B" w:rsidRPr="006205CD" w:rsidRDefault="00E8265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Severe TEAE</w:t>
            </w:r>
          </w:p>
        </w:tc>
        <w:tc>
          <w:tcPr>
            <w:tcW w:w="987" w:type="pct"/>
            <w:tcBorders>
              <w:top w:val="nil"/>
              <w:left w:val="nil"/>
              <w:bottom w:val="nil"/>
              <w:right w:val="nil"/>
            </w:tcBorders>
          </w:tcPr>
          <w:p w14:paraId="76C9092B" w14:textId="30C786FE" w:rsidR="00E8265B" w:rsidRPr="006205CD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14 (66.7)</w:t>
            </w: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14:paraId="157B0FE3" w14:textId="71928E85" w:rsidR="00E8265B" w:rsidRPr="006205CD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15 (33.3)</w:t>
            </w:r>
          </w:p>
        </w:tc>
      </w:tr>
      <w:tr w:rsidR="00E8265B" w:rsidRPr="006205CD" w14:paraId="143F887C" w14:textId="77777777" w:rsidTr="00F32C9D">
        <w:tc>
          <w:tcPr>
            <w:tcW w:w="3064" w:type="pct"/>
            <w:tcBorders>
              <w:top w:val="nil"/>
              <w:left w:val="nil"/>
              <w:bottom w:val="nil"/>
              <w:right w:val="nil"/>
            </w:tcBorders>
          </w:tcPr>
          <w:p w14:paraId="52EB5263" w14:textId="31F835AE" w:rsidR="00E8265B" w:rsidRPr="006205CD" w:rsidRDefault="00E8265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Drug-related severe TEAE</w:t>
            </w:r>
          </w:p>
        </w:tc>
        <w:tc>
          <w:tcPr>
            <w:tcW w:w="987" w:type="pct"/>
            <w:tcBorders>
              <w:top w:val="nil"/>
              <w:left w:val="nil"/>
              <w:bottom w:val="nil"/>
              <w:right w:val="nil"/>
            </w:tcBorders>
          </w:tcPr>
          <w:p w14:paraId="34B2A761" w14:textId="1E7272C3" w:rsidR="00E8265B" w:rsidRPr="006205CD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2 (9.5)</w:t>
            </w: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14:paraId="28C47815" w14:textId="27A972A4" w:rsidR="00E8265B" w:rsidRPr="006205CD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5 (11.1)</w:t>
            </w:r>
          </w:p>
        </w:tc>
      </w:tr>
      <w:tr w:rsidR="00E8265B" w:rsidRPr="006205CD" w14:paraId="4E0A4864" w14:textId="77777777" w:rsidTr="00F32C9D">
        <w:tc>
          <w:tcPr>
            <w:tcW w:w="3064" w:type="pct"/>
            <w:tcBorders>
              <w:top w:val="nil"/>
              <w:left w:val="nil"/>
              <w:bottom w:val="nil"/>
              <w:right w:val="nil"/>
            </w:tcBorders>
          </w:tcPr>
          <w:p w14:paraId="6463C221" w14:textId="77777777" w:rsidR="00E8265B" w:rsidRPr="006205CD" w:rsidRDefault="00E8265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Treatment-emergent SAE</w:t>
            </w:r>
          </w:p>
        </w:tc>
        <w:tc>
          <w:tcPr>
            <w:tcW w:w="987" w:type="pct"/>
            <w:tcBorders>
              <w:top w:val="nil"/>
              <w:left w:val="nil"/>
              <w:bottom w:val="nil"/>
              <w:right w:val="nil"/>
            </w:tcBorders>
          </w:tcPr>
          <w:p w14:paraId="50F48461" w14:textId="2A9FC237" w:rsidR="00E8265B" w:rsidRPr="006205CD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11 (52.4)</w:t>
            </w: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14:paraId="621B57F5" w14:textId="4DEA7A24" w:rsidR="00E8265B" w:rsidRPr="006205CD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12 (26.7)</w:t>
            </w:r>
          </w:p>
        </w:tc>
      </w:tr>
      <w:tr w:rsidR="00E8265B" w:rsidRPr="006205CD" w14:paraId="7A3C3438" w14:textId="77777777" w:rsidTr="00F32C9D">
        <w:tc>
          <w:tcPr>
            <w:tcW w:w="3064" w:type="pct"/>
            <w:tcBorders>
              <w:top w:val="nil"/>
              <w:left w:val="nil"/>
              <w:bottom w:val="nil"/>
              <w:right w:val="nil"/>
            </w:tcBorders>
          </w:tcPr>
          <w:p w14:paraId="7B87FDDD" w14:textId="77777777" w:rsidR="00E8265B" w:rsidRPr="006205CD" w:rsidRDefault="00E8265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Drug-related treatment-emergent SAE</w:t>
            </w:r>
          </w:p>
        </w:tc>
        <w:tc>
          <w:tcPr>
            <w:tcW w:w="987" w:type="pct"/>
            <w:tcBorders>
              <w:top w:val="nil"/>
              <w:left w:val="nil"/>
              <w:bottom w:val="nil"/>
              <w:right w:val="nil"/>
            </w:tcBorders>
          </w:tcPr>
          <w:p w14:paraId="32B6821D" w14:textId="375C9FD4" w:rsidR="00E8265B" w:rsidRPr="006205CD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1 (4.8)</w:t>
            </w: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14:paraId="2B2309D0" w14:textId="776C5F4E" w:rsidR="00E8265B" w:rsidRPr="006205CD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2 (4.4)</w:t>
            </w:r>
          </w:p>
        </w:tc>
      </w:tr>
      <w:tr w:rsidR="00E8265B" w:rsidRPr="006205CD" w14:paraId="2A292B69" w14:textId="77777777" w:rsidTr="00F32C9D">
        <w:tc>
          <w:tcPr>
            <w:tcW w:w="3064" w:type="pct"/>
            <w:tcBorders>
              <w:top w:val="nil"/>
              <w:left w:val="nil"/>
              <w:bottom w:val="nil"/>
              <w:right w:val="nil"/>
            </w:tcBorders>
          </w:tcPr>
          <w:p w14:paraId="72AC495E" w14:textId="7C1593A0" w:rsidR="00E8265B" w:rsidRPr="006205CD" w:rsidRDefault="00E8265B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TEAE leading to study drug discontinuation</w:t>
            </w:r>
          </w:p>
        </w:tc>
        <w:tc>
          <w:tcPr>
            <w:tcW w:w="987" w:type="pct"/>
            <w:tcBorders>
              <w:top w:val="nil"/>
              <w:left w:val="nil"/>
              <w:bottom w:val="nil"/>
              <w:right w:val="nil"/>
            </w:tcBorders>
          </w:tcPr>
          <w:p w14:paraId="7541102C" w14:textId="139124A1" w:rsidR="00E8265B" w:rsidRPr="006205CD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2 (9.5)</w:t>
            </w: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14:paraId="56879342" w14:textId="4237008A" w:rsidR="00E8265B" w:rsidRPr="006205CD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3 (6.7)</w:t>
            </w:r>
          </w:p>
        </w:tc>
      </w:tr>
      <w:tr w:rsidR="00E8265B" w:rsidRPr="006205CD" w14:paraId="7534FCEF" w14:textId="77777777" w:rsidTr="00F32C9D">
        <w:tc>
          <w:tcPr>
            <w:tcW w:w="3064" w:type="pct"/>
            <w:tcBorders>
              <w:top w:val="nil"/>
              <w:left w:val="nil"/>
              <w:bottom w:val="nil"/>
              <w:right w:val="nil"/>
            </w:tcBorders>
          </w:tcPr>
          <w:p w14:paraId="7312EED2" w14:textId="09CEEEC2" w:rsidR="00E8265B" w:rsidRPr="006205CD" w:rsidRDefault="00E8265B" w:rsidP="003653BA">
            <w:pPr>
              <w:spacing w:line="360" w:lineRule="auto"/>
              <w:ind w:left="288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Pancreatitis and shock, subsequent cardiac arrest</w:t>
            </w:r>
            <w:r w:rsidRPr="006205CD">
              <w:rPr>
                <w:rFonts w:eastAsia="TimesNewRomanPSMT" w:cs="Times New Roman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987" w:type="pct"/>
            <w:tcBorders>
              <w:top w:val="nil"/>
              <w:left w:val="nil"/>
              <w:bottom w:val="nil"/>
              <w:right w:val="nil"/>
            </w:tcBorders>
          </w:tcPr>
          <w:p w14:paraId="5FA81527" w14:textId="121E08A8" w:rsidR="00E8265B" w:rsidRPr="006205CD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eastAsia="TimesNewRomanPSMT" w:cs="Times New Roman"/>
              </w:rPr>
              <w:t>0</w:t>
            </w:r>
            <w:r w:rsidR="008B4A47">
              <w:rPr>
                <w:rFonts w:eastAsia="TimesNewRomanPSMT" w:cs="Times New Roman"/>
              </w:rPr>
              <w:t xml:space="preserve"> (0.0)</w:t>
            </w: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14:paraId="3860D0BF" w14:textId="0AB2B4F3" w:rsidR="00E8265B" w:rsidRPr="006205CD" w:rsidRDefault="00E8265B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eastAsia="TimesNewRomanPSMT" w:cs="Times New Roman"/>
              </w:rPr>
              <w:t>1 (2.2)</w:t>
            </w:r>
          </w:p>
        </w:tc>
      </w:tr>
      <w:tr w:rsidR="00BE04CD" w:rsidRPr="006205CD" w14:paraId="3F922CED" w14:textId="77777777" w:rsidTr="00F32C9D">
        <w:tc>
          <w:tcPr>
            <w:tcW w:w="3064" w:type="pct"/>
            <w:tcBorders>
              <w:top w:val="nil"/>
              <w:left w:val="nil"/>
              <w:bottom w:val="nil"/>
              <w:right w:val="nil"/>
            </w:tcBorders>
          </w:tcPr>
          <w:p w14:paraId="3EB794E8" w14:textId="4849E22D" w:rsidR="00BE04CD" w:rsidRPr="006205CD" w:rsidRDefault="00BE04CD" w:rsidP="003653BA">
            <w:pPr>
              <w:spacing w:line="360" w:lineRule="auto"/>
              <w:ind w:left="288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Peripheral T-cell lymphoma</w:t>
            </w:r>
          </w:p>
        </w:tc>
        <w:tc>
          <w:tcPr>
            <w:tcW w:w="987" w:type="pct"/>
            <w:tcBorders>
              <w:top w:val="nil"/>
              <w:left w:val="nil"/>
              <w:bottom w:val="nil"/>
              <w:right w:val="nil"/>
            </w:tcBorders>
          </w:tcPr>
          <w:p w14:paraId="2CE5115A" w14:textId="54BC3F00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eastAsia="TimesNewRomanPSMT" w:cs="Times New Roman"/>
              </w:rPr>
              <w:t>1 (4.8)</w:t>
            </w: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14:paraId="23D86472" w14:textId="3201D13A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eastAsia="TimesNewRomanPSMT" w:cs="Times New Roman"/>
              </w:rPr>
              <w:t>0</w:t>
            </w:r>
            <w:r w:rsidR="008B4A47">
              <w:rPr>
                <w:rFonts w:eastAsia="TimesNewRomanPSMT" w:cs="Times New Roman"/>
              </w:rPr>
              <w:t xml:space="preserve"> (0.0)</w:t>
            </w:r>
          </w:p>
        </w:tc>
      </w:tr>
      <w:tr w:rsidR="00BE04CD" w:rsidRPr="006205CD" w14:paraId="28981BAD" w14:textId="77777777" w:rsidTr="00F32C9D">
        <w:tc>
          <w:tcPr>
            <w:tcW w:w="3064" w:type="pct"/>
            <w:tcBorders>
              <w:top w:val="nil"/>
              <w:left w:val="nil"/>
              <w:bottom w:val="nil"/>
              <w:right w:val="nil"/>
            </w:tcBorders>
          </w:tcPr>
          <w:p w14:paraId="487387AE" w14:textId="3FA6E3CC" w:rsidR="00BE04CD" w:rsidRPr="006205CD" w:rsidRDefault="00BE04CD" w:rsidP="003653BA">
            <w:pPr>
              <w:spacing w:line="360" w:lineRule="auto"/>
              <w:ind w:left="288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Progressive end-stage liver disease</w:t>
            </w:r>
          </w:p>
        </w:tc>
        <w:tc>
          <w:tcPr>
            <w:tcW w:w="987" w:type="pct"/>
            <w:tcBorders>
              <w:top w:val="nil"/>
              <w:left w:val="nil"/>
              <w:bottom w:val="nil"/>
              <w:right w:val="nil"/>
            </w:tcBorders>
          </w:tcPr>
          <w:p w14:paraId="2B307C74" w14:textId="59E59B35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eastAsia="TimesNewRomanPSMT" w:cs="Times New Roman"/>
              </w:rPr>
              <w:t>1 (4.8)</w:t>
            </w: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14:paraId="13290B03" w14:textId="0AC46BA0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eastAsia="TimesNewRomanPSMT" w:cs="Times New Roman"/>
              </w:rPr>
              <w:t>0</w:t>
            </w:r>
            <w:r w:rsidR="008B4A47">
              <w:rPr>
                <w:rFonts w:eastAsia="TimesNewRomanPSMT" w:cs="Times New Roman"/>
              </w:rPr>
              <w:t xml:space="preserve"> (0.0)</w:t>
            </w:r>
          </w:p>
        </w:tc>
      </w:tr>
      <w:tr w:rsidR="00BE04CD" w:rsidRPr="006205CD" w14:paraId="0898802B" w14:textId="77777777" w:rsidTr="00F32C9D">
        <w:tc>
          <w:tcPr>
            <w:tcW w:w="3064" w:type="pct"/>
            <w:tcBorders>
              <w:top w:val="nil"/>
              <w:left w:val="nil"/>
              <w:bottom w:val="nil"/>
              <w:right w:val="nil"/>
            </w:tcBorders>
          </w:tcPr>
          <w:p w14:paraId="5F3F3B78" w14:textId="318A7E23" w:rsidR="00BE04CD" w:rsidRPr="006205CD" w:rsidRDefault="00BE04CD" w:rsidP="003653BA">
            <w:pPr>
              <w:spacing w:line="360" w:lineRule="auto"/>
              <w:ind w:left="288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Renal failure</w:t>
            </w:r>
          </w:p>
        </w:tc>
        <w:tc>
          <w:tcPr>
            <w:tcW w:w="987" w:type="pct"/>
            <w:tcBorders>
              <w:top w:val="nil"/>
              <w:left w:val="nil"/>
              <w:bottom w:val="nil"/>
              <w:right w:val="nil"/>
            </w:tcBorders>
          </w:tcPr>
          <w:p w14:paraId="162B270C" w14:textId="040716B1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14:paraId="17D95B83" w14:textId="4855BB48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eastAsia="TimesNewRomanPSMT" w:cs="Times New Roman"/>
              </w:rPr>
              <w:t>1 (2.2)</w:t>
            </w:r>
          </w:p>
        </w:tc>
      </w:tr>
      <w:tr w:rsidR="00BE04CD" w:rsidRPr="006205CD" w14:paraId="08C29734" w14:textId="77777777" w:rsidTr="00ED43B2">
        <w:tc>
          <w:tcPr>
            <w:tcW w:w="3064" w:type="pct"/>
            <w:tcBorders>
              <w:top w:val="nil"/>
              <w:left w:val="nil"/>
              <w:bottom w:val="nil"/>
              <w:right w:val="nil"/>
            </w:tcBorders>
          </w:tcPr>
          <w:p w14:paraId="77D9E0E3" w14:textId="51993B16" w:rsidR="00BE04CD" w:rsidRPr="006205CD" w:rsidRDefault="00BE04CD" w:rsidP="003653BA">
            <w:pPr>
              <w:spacing w:line="360" w:lineRule="auto"/>
              <w:ind w:left="288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 xml:space="preserve">Worsening of </w:t>
            </w:r>
            <w:r>
              <w:rPr>
                <w:rFonts w:eastAsia="TimesNewRomanPSMT" w:cs="Times New Roman"/>
                <w:sz w:val="22"/>
                <w:szCs w:val="22"/>
              </w:rPr>
              <w:t>TGs</w:t>
            </w:r>
            <w:r w:rsidRPr="006205CD">
              <w:rPr>
                <w:rFonts w:eastAsia="TimesNewRomanPSMT" w:cs="Times New Roman"/>
                <w:sz w:val="22"/>
                <w:szCs w:val="22"/>
              </w:rPr>
              <w:t xml:space="preserve"> (increased)/worsening glycemic control</w:t>
            </w:r>
          </w:p>
        </w:tc>
        <w:tc>
          <w:tcPr>
            <w:tcW w:w="987" w:type="pct"/>
            <w:tcBorders>
              <w:top w:val="nil"/>
              <w:left w:val="nil"/>
              <w:bottom w:val="nil"/>
              <w:right w:val="nil"/>
            </w:tcBorders>
          </w:tcPr>
          <w:p w14:paraId="17025E4B" w14:textId="253EC836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eastAsia="TimesNewRomanPSMT" w:cs="Times New Roman"/>
              </w:rPr>
              <w:t>0</w:t>
            </w:r>
            <w:r w:rsidR="008B4A47">
              <w:rPr>
                <w:rFonts w:eastAsia="TimesNewRomanPSMT" w:cs="Times New Roman"/>
              </w:rPr>
              <w:t xml:space="preserve"> (0.0)</w:t>
            </w: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14:paraId="7C955AA0" w14:textId="1328B1FB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eastAsia="TimesNewRomanPSMT" w:cs="Times New Roman"/>
              </w:rPr>
              <w:t>1 (2.2)</w:t>
            </w:r>
          </w:p>
        </w:tc>
      </w:tr>
      <w:tr w:rsidR="00BE04CD" w:rsidRPr="006205CD" w14:paraId="143CCD87" w14:textId="77777777" w:rsidTr="00445452">
        <w:tc>
          <w:tcPr>
            <w:tcW w:w="3064" w:type="pct"/>
            <w:tcBorders>
              <w:top w:val="nil"/>
              <w:left w:val="nil"/>
              <w:bottom w:val="nil"/>
              <w:right w:val="nil"/>
            </w:tcBorders>
          </w:tcPr>
          <w:p w14:paraId="08732C38" w14:textId="77777777" w:rsidR="00BE04CD" w:rsidRPr="006205CD" w:rsidRDefault="00BE04CD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On-study deaths</w:t>
            </w:r>
          </w:p>
        </w:tc>
        <w:tc>
          <w:tcPr>
            <w:tcW w:w="987" w:type="pct"/>
            <w:tcBorders>
              <w:top w:val="nil"/>
              <w:left w:val="nil"/>
              <w:bottom w:val="nil"/>
              <w:right w:val="nil"/>
            </w:tcBorders>
          </w:tcPr>
          <w:p w14:paraId="4CE0471E" w14:textId="1B40A2C2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1 (4.8)</w:t>
            </w: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14:paraId="4574285A" w14:textId="19B0A546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2 (4.4)</w:t>
            </w:r>
          </w:p>
        </w:tc>
      </w:tr>
      <w:tr w:rsidR="00BE04CD" w:rsidRPr="006205CD" w14:paraId="55E635FB" w14:textId="77777777" w:rsidTr="00445452">
        <w:tc>
          <w:tcPr>
            <w:tcW w:w="3064" w:type="pct"/>
            <w:tcBorders>
              <w:top w:val="nil"/>
              <w:left w:val="nil"/>
              <w:bottom w:val="nil"/>
              <w:right w:val="nil"/>
            </w:tcBorders>
          </w:tcPr>
          <w:p w14:paraId="5E33B2CB" w14:textId="5D1F71D3" w:rsidR="00BE04CD" w:rsidRPr="006205CD" w:rsidRDefault="00BE04CD" w:rsidP="003653BA">
            <w:pPr>
              <w:spacing w:line="360" w:lineRule="auto"/>
              <w:ind w:left="288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Pancreatitis and shock, subsequent cardiac arrest</w:t>
            </w:r>
            <w:r w:rsidRPr="006205CD">
              <w:rPr>
                <w:rFonts w:eastAsia="TimesNewRomanPSMT" w:cs="Times New Roman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987" w:type="pct"/>
            <w:tcBorders>
              <w:top w:val="nil"/>
              <w:left w:val="nil"/>
              <w:bottom w:val="nil"/>
              <w:right w:val="nil"/>
            </w:tcBorders>
          </w:tcPr>
          <w:p w14:paraId="67252F23" w14:textId="7493756A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eastAsia="TimesNewRomanPSMT" w:cs="Times New Roman"/>
              </w:rPr>
              <w:t>0</w:t>
            </w:r>
            <w:r w:rsidR="008B4A47">
              <w:rPr>
                <w:rFonts w:eastAsia="TimesNewRomanPSMT" w:cs="Times New Roman"/>
              </w:rPr>
              <w:t xml:space="preserve"> (0.0)</w:t>
            </w: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14:paraId="005EF4E9" w14:textId="3558E1BF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eastAsia="TimesNewRomanPSMT" w:cs="Times New Roman"/>
              </w:rPr>
              <w:t>1</w:t>
            </w:r>
            <w:r w:rsidR="008B4A47">
              <w:rPr>
                <w:rFonts w:eastAsia="TimesNewRomanPSMT" w:cs="Times New Roman"/>
              </w:rPr>
              <w:t xml:space="preserve"> (2.2)</w:t>
            </w:r>
          </w:p>
        </w:tc>
      </w:tr>
      <w:tr w:rsidR="00BE04CD" w:rsidRPr="006205CD" w14:paraId="06C799C9" w14:textId="77777777" w:rsidTr="00445452">
        <w:tc>
          <w:tcPr>
            <w:tcW w:w="3064" w:type="pct"/>
            <w:tcBorders>
              <w:top w:val="nil"/>
              <w:left w:val="nil"/>
              <w:bottom w:val="nil"/>
              <w:right w:val="nil"/>
            </w:tcBorders>
          </w:tcPr>
          <w:p w14:paraId="0C1DB4C7" w14:textId="0D2E67BD" w:rsidR="00BE04CD" w:rsidRPr="006205CD" w:rsidRDefault="00BE04CD" w:rsidP="003653BA">
            <w:pPr>
              <w:spacing w:line="360" w:lineRule="auto"/>
              <w:ind w:left="288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Progressive end-stage liver disease</w:t>
            </w:r>
          </w:p>
        </w:tc>
        <w:tc>
          <w:tcPr>
            <w:tcW w:w="987" w:type="pct"/>
            <w:tcBorders>
              <w:top w:val="nil"/>
              <w:left w:val="nil"/>
              <w:bottom w:val="nil"/>
              <w:right w:val="nil"/>
            </w:tcBorders>
          </w:tcPr>
          <w:p w14:paraId="205ED08C" w14:textId="2C618C87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eastAsia="TimesNewRomanPSMT" w:cs="Times New Roman"/>
              </w:rPr>
              <w:t>1</w:t>
            </w:r>
            <w:r w:rsidR="008B4A47">
              <w:rPr>
                <w:rFonts w:eastAsia="TimesNewRomanPSMT" w:cs="Times New Roman"/>
              </w:rPr>
              <w:t xml:space="preserve"> (4.8)</w:t>
            </w: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14:paraId="6AACEB31" w14:textId="6B017567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eastAsia="TimesNewRomanPSMT" w:cs="Times New Roman"/>
              </w:rPr>
              <w:t>0</w:t>
            </w:r>
            <w:r w:rsidR="008B4A47">
              <w:rPr>
                <w:rFonts w:eastAsia="TimesNewRomanPSMT" w:cs="Times New Roman"/>
              </w:rPr>
              <w:t xml:space="preserve"> (0.0)</w:t>
            </w:r>
          </w:p>
        </w:tc>
      </w:tr>
      <w:tr w:rsidR="00BE04CD" w:rsidRPr="006205CD" w14:paraId="158C245F" w14:textId="77777777" w:rsidTr="00445452">
        <w:tc>
          <w:tcPr>
            <w:tcW w:w="3064" w:type="pct"/>
            <w:tcBorders>
              <w:top w:val="nil"/>
              <w:left w:val="nil"/>
              <w:bottom w:val="nil"/>
              <w:right w:val="nil"/>
            </w:tcBorders>
          </w:tcPr>
          <w:p w14:paraId="337C57E4" w14:textId="1173D689" w:rsidR="00BE04CD" w:rsidRPr="006205CD" w:rsidRDefault="00BE04CD" w:rsidP="003653BA">
            <w:pPr>
              <w:spacing w:line="360" w:lineRule="auto"/>
              <w:ind w:left="288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Renal failure</w:t>
            </w:r>
          </w:p>
        </w:tc>
        <w:tc>
          <w:tcPr>
            <w:tcW w:w="987" w:type="pct"/>
            <w:tcBorders>
              <w:top w:val="nil"/>
              <w:left w:val="nil"/>
              <w:bottom w:val="nil"/>
              <w:right w:val="nil"/>
            </w:tcBorders>
          </w:tcPr>
          <w:p w14:paraId="60C5E5F4" w14:textId="580C4D61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i/>
                <w:sz w:val="22"/>
                <w:szCs w:val="22"/>
              </w:rPr>
            </w:pPr>
            <w:r w:rsidRPr="008A6936">
              <w:rPr>
                <w:rFonts w:eastAsia="TimesNewRomanPSMT" w:cs="Times New Roman"/>
              </w:rPr>
              <w:t>0</w:t>
            </w:r>
            <w:r w:rsidR="008B4A47">
              <w:rPr>
                <w:rFonts w:eastAsia="TimesNewRomanPSMT" w:cs="Times New Roman"/>
              </w:rPr>
              <w:t xml:space="preserve"> (0.0)</w:t>
            </w: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14:paraId="4444916F" w14:textId="2DD939E6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i/>
                <w:sz w:val="22"/>
                <w:szCs w:val="22"/>
              </w:rPr>
            </w:pPr>
            <w:r w:rsidRPr="008A6936">
              <w:rPr>
                <w:rFonts w:eastAsia="TimesNewRomanPSMT" w:cs="Times New Roman"/>
              </w:rPr>
              <w:t>1</w:t>
            </w:r>
            <w:r w:rsidR="008B4A47">
              <w:rPr>
                <w:rFonts w:eastAsia="TimesNewRomanPSMT" w:cs="Times New Roman"/>
              </w:rPr>
              <w:t xml:space="preserve"> (2.2)</w:t>
            </w:r>
          </w:p>
        </w:tc>
      </w:tr>
      <w:tr w:rsidR="00BE04CD" w:rsidRPr="006205CD" w14:paraId="33787E66" w14:textId="77777777" w:rsidTr="00445452">
        <w:tc>
          <w:tcPr>
            <w:tcW w:w="3064" w:type="pct"/>
            <w:tcBorders>
              <w:top w:val="nil"/>
              <w:left w:val="nil"/>
              <w:bottom w:val="nil"/>
              <w:right w:val="nil"/>
            </w:tcBorders>
          </w:tcPr>
          <w:p w14:paraId="7BA57CCC" w14:textId="313D3DE0" w:rsidR="00BE04CD" w:rsidRPr="006205CD" w:rsidRDefault="00BE04CD" w:rsidP="003653BA">
            <w:pPr>
              <w:spacing w:line="360" w:lineRule="auto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TEAE by preferred term (≥10% incidence)</w:t>
            </w:r>
            <w:r w:rsidRPr="006205CD">
              <w:rPr>
                <w:rFonts w:eastAsia="TimesNewRomanPSMT" w:cs="Times New Roman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987" w:type="pct"/>
            <w:tcBorders>
              <w:top w:val="nil"/>
              <w:left w:val="nil"/>
              <w:bottom w:val="nil"/>
              <w:right w:val="nil"/>
            </w:tcBorders>
          </w:tcPr>
          <w:p w14:paraId="4A398221" w14:textId="77777777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14:paraId="16B18643" w14:textId="6D21F178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</w:p>
        </w:tc>
      </w:tr>
      <w:tr w:rsidR="00BE04CD" w:rsidRPr="006205CD" w14:paraId="46F350F8" w14:textId="77777777" w:rsidTr="00445452">
        <w:tc>
          <w:tcPr>
            <w:tcW w:w="3064" w:type="pct"/>
            <w:tcBorders>
              <w:top w:val="nil"/>
              <w:left w:val="nil"/>
              <w:bottom w:val="nil"/>
              <w:right w:val="nil"/>
            </w:tcBorders>
          </w:tcPr>
          <w:p w14:paraId="3095E287" w14:textId="412E30F0" w:rsidR="00BE04CD" w:rsidRPr="006205CD" w:rsidRDefault="00BE04CD" w:rsidP="003653BA">
            <w:pPr>
              <w:spacing w:line="360" w:lineRule="auto"/>
              <w:ind w:left="288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Decreased weight</w:t>
            </w:r>
          </w:p>
        </w:tc>
        <w:tc>
          <w:tcPr>
            <w:tcW w:w="987" w:type="pct"/>
            <w:tcBorders>
              <w:top w:val="nil"/>
              <w:left w:val="nil"/>
              <w:bottom w:val="nil"/>
              <w:right w:val="nil"/>
            </w:tcBorders>
          </w:tcPr>
          <w:p w14:paraId="788CC333" w14:textId="0E1DEABF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7 (33.3)</w:t>
            </w: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14:paraId="012015DC" w14:textId="2CC34EB8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10 (22.2)</w:t>
            </w:r>
          </w:p>
        </w:tc>
      </w:tr>
      <w:tr w:rsidR="00BE04CD" w:rsidRPr="006205CD" w14:paraId="5796523F" w14:textId="77777777" w:rsidTr="00445452">
        <w:tc>
          <w:tcPr>
            <w:tcW w:w="3064" w:type="pct"/>
            <w:tcBorders>
              <w:top w:val="nil"/>
              <w:left w:val="nil"/>
              <w:bottom w:val="nil"/>
              <w:right w:val="nil"/>
            </w:tcBorders>
          </w:tcPr>
          <w:p w14:paraId="7F760ED6" w14:textId="25F0EBA6" w:rsidR="00BE04CD" w:rsidRPr="006205CD" w:rsidRDefault="00BE04CD" w:rsidP="003653BA">
            <w:pPr>
              <w:spacing w:line="360" w:lineRule="auto"/>
              <w:ind w:left="288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Abdominal pain</w:t>
            </w:r>
          </w:p>
        </w:tc>
        <w:tc>
          <w:tcPr>
            <w:tcW w:w="987" w:type="pct"/>
            <w:tcBorders>
              <w:top w:val="nil"/>
              <w:left w:val="nil"/>
              <w:bottom w:val="nil"/>
              <w:right w:val="nil"/>
            </w:tcBorders>
          </w:tcPr>
          <w:p w14:paraId="3BE51EA9" w14:textId="5BAFBE8F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4 (19.0)</w:t>
            </w: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14:paraId="6F241DC0" w14:textId="002E6C5D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7 (15.6)</w:t>
            </w:r>
          </w:p>
        </w:tc>
      </w:tr>
      <w:tr w:rsidR="00BE04CD" w:rsidRPr="006205CD" w14:paraId="7C4B992D" w14:textId="77777777" w:rsidTr="00445452">
        <w:tc>
          <w:tcPr>
            <w:tcW w:w="3064" w:type="pct"/>
            <w:tcBorders>
              <w:top w:val="nil"/>
              <w:left w:val="nil"/>
              <w:bottom w:val="nil"/>
              <w:right w:val="nil"/>
            </w:tcBorders>
          </w:tcPr>
          <w:p w14:paraId="3CDE32B3" w14:textId="0D8CEA55" w:rsidR="00BE04CD" w:rsidRPr="006205CD" w:rsidRDefault="00BE04CD" w:rsidP="003653BA">
            <w:pPr>
              <w:spacing w:line="360" w:lineRule="auto"/>
              <w:ind w:left="288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Hypoglycemia</w:t>
            </w:r>
          </w:p>
        </w:tc>
        <w:tc>
          <w:tcPr>
            <w:tcW w:w="987" w:type="pct"/>
            <w:tcBorders>
              <w:top w:val="nil"/>
              <w:left w:val="nil"/>
              <w:bottom w:val="nil"/>
              <w:right w:val="nil"/>
            </w:tcBorders>
          </w:tcPr>
          <w:p w14:paraId="3EF8C49D" w14:textId="0FFFDB4B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4 (19.0)</w:t>
            </w: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14:paraId="334BC183" w14:textId="658C85DE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6 (13.3)</w:t>
            </w:r>
          </w:p>
        </w:tc>
      </w:tr>
      <w:tr w:rsidR="00BE04CD" w:rsidRPr="006205CD" w14:paraId="3E6247DA" w14:textId="77777777" w:rsidTr="00445452">
        <w:tc>
          <w:tcPr>
            <w:tcW w:w="3064" w:type="pct"/>
            <w:tcBorders>
              <w:top w:val="nil"/>
              <w:left w:val="nil"/>
              <w:bottom w:val="nil"/>
              <w:right w:val="nil"/>
            </w:tcBorders>
          </w:tcPr>
          <w:p w14:paraId="7B404456" w14:textId="3E9428EB" w:rsidR="00BE04CD" w:rsidRPr="006205CD" w:rsidRDefault="00BE04CD" w:rsidP="003653BA">
            <w:pPr>
              <w:spacing w:line="360" w:lineRule="auto"/>
              <w:ind w:left="288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Decreased appetite</w:t>
            </w:r>
          </w:p>
        </w:tc>
        <w:tc>
          <w:tcPr>
            <w:tcW w:w="987" w:type="pct"/>
            <w:tcBorders>
              <w:top w:val="nil"/>
              <w:left w:val="nil"/>
              <w:bottom w:val="nil"/>
              <w:right w:val="nil"/>
            </w:tcBorders>
          </w:tcPr>
          <w:p w14:paraId="26739AD4" w14:textId="5AF871A4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2 (9.5)</w:t>
            </w: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14:paraId="6B8A9425" w14:textId="082C8463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6 (13.3)</w:t>
            </w:r>
          </w:p>
        </w:tc>
      </w:tr>
      <w:tr w:rsidR="00BE04CD" w:rsidRPr="006205CD" w14:paraId="549686A0" w14:textId="77777777" w:rsidTr="00445452">
        <w:tc>
          <w:tcPr>
            <w:tcW w:w="3064" w:type="pct"/>
            <w:tcBorders>
              <w:top w:val="nil"/>
              <w:left w:val="nil"/>
              <w:right w:val="nil"/>
            </w:tcBorders>
          </w:tcPr>
          <w:p w14:paraId="5B6B4C23" w14:textId="0761130A" w:rsidR="00BE04CD" w:rsidRPr="006205CD" w:rsidRDefault="00BE04CD" w:rsidP="003653BA">
            <w:pPr>
              <w:spacing w:line="360" w:lineRule="auto"/>
              <w:ind w:left="288"/>
              <w:rPr>
                <w:rFonts w:eastAsia="TimesNewRomanPSMT" w:cs="Times New Roman"/>
                <w:sz w:val="22"/>
                <w:szCs w:val="22"/>
              </w:rPr>
            </w:pPr>
            <w:r w:rsidRPr="006205CD">
              <w:rPr>
                <w:rFonts w:eastAsia="TimesNewRomanPSMT" w:cs="Times New Roman"/>
                <w:sz w:val="22"/>
                <w:szCs w:val="22"/>
              </w:rPr>
              <w:t>Headache</w:t>
            </w:r>
          </w:p>
        </w:tc>
        <w:tc>
          <w:tcPr>
            <w:tcW w:w="987" w:type="pct"/>
            <w:tcBorders>
              <w:top w:val="nil"/>
              <w:left w:val="nil"/>
              <w:right w:val="nil"/>
            </w:tcBorders>
          </w:tcPr>
          <w:p w14:paraId="69E2EFD7" w14:textId="2EDF7B58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3 (14.3)</w:t>
            </w:r>
          </w:p>
        </w:tc>
        <w:tc>
          <w:tcPr>
            <w:tcW w:w="949" w:type="pct"/>
            <w:tcBorders>
              <w:top w:val="nil"/>
              <w:left w:val="nil"/>
              <w:right w:val="nil"/>
            </w:tcBorders>
          </w:tcPr>
          <w:p w14:paraId="3E54C1AB" w14:textId="4E8BAD58" w:rsidR="00BE04CD" w:rsidRPr="006205CD" w:rsidRDefault="00BE04CD" w:rsidP="003653BA">
            <w:pPr>
              <w:spacing w:line="360" w:lineRule="auto"/>
              <w:jc w:val="center"/>
              <w:rPr>
                <w:rFonts w:eastAsia="TimesNewRomanPSMT" w:cs="Times New Roman"/>
                <w:sz w:val="22"/>
                <w:szCs w:val="22"/>
              </w:rPr>
            </w:pPr>
            <w:r w:rsidRPr="008A6936">
              <w:rPr>
                <w:rFonts w:cs="Times New Roman"/>
              </w:rPr>
              <w:t>5 (11.1)</w:t>
            </w:r>
          </w:p>
        </w:tc>
      </w:tr>
    </w:tbl>
    <w:p w14:paraId="1F6697E3" w14:textId="61658FE9" w:rsidR="000C6B70" w:rsidRPr="006205CD" w:rsidRDefault="000C6B70" w:rsidP="003653BA">
      <w:pPr>
        <w:spacing w:line="480" w:lineRule="auto"/>
        <w:rPr>
          <w:rFonts w:eastAsia="TimesNewRomanPSMT" w:cs="Times New Roman"/>
          <w:sz w:val="22"/>
          <w:szCs w:val="22"/>
        </w:rPr>
      </w:pPr>
      <w:r w:rsidRPr="006205CD">
        <w:rPr>
          <w:rFonts w:eastAsia="TimesNewRomanPSMT" w:cs="Times New Roman"/>
          <w:sz w:val="22"/>
          <w:szCs w:val="22"/>
          <w:vertAlign w:val="superscript"/>
        </w:rPr>
        <w:t>a</w:t>
      </w:r>
      <w:r w:rsidR="004F3C76" w:rsidRPr="006205CD">
        <w:rPr>
          <w:rFonts w:eastAsia="TimesNewRomanPSMT" w:cs="Times New Roman"/>
          <w:sz w:val="22"/>
          <w:szCs w:val="22"/>
        </w:rPr>
        <w:t>Patient was hospitalized with a diagnosis of pancreatitis, did not receive metreleptin during hospitalization</w:t>
      </w:r>
      <w:r w:rsidR="008231D4">
        <w:rPr>
          <w:rFonts w:eastAsia="TimesNewRomanPSMT" w:cs="Times New Roman"/>
          <w:sz w:val="22"/>
          <w:szCs w:val="22"/>
        </w:rPr>
        <w:t>,</w:t>
      </w:r>
      <w:r w:rsidR="004F3C76" w:rsidRPr="006205CD">
        <w:rPr>
          <w:rFonts w:eastAsia="TimesNewRomanPSMT" w:cs="Times New Roman"/>
          <w:sz w:val="22"/>
          <w:szCs w:val="22"/>
        </w:rPr>
        <w:t xml:space="preserve"> and died after cardiac arrest on day 3 of hospitalization</w:t>
      </w:r>
      <w:r w:rsidRPr="006205CD">
        <w:rPr>
          <w:rFonts w:eastAsia="TimesNewRomanPSMT" w:cs="Times New Roman"/>
          <w:sz w:val="22"/>
          <w:szCs w:val="22"/>
        </w:rPr>
        <w:t>.</w:t>
      </w:r>
    </w:p>
    <w:p w14:paraId="4C9A214C" w14:textId="2559B1CA" w:rsidR="00134437" w:rsidRPr="00D51895" w:rsidRDefault="000E50F3" w:rsidP="00D51895">
      <w:pPr>
        <w:spacing w:line="480" w:lineRule="auto"/>
        <w:rPr>
          <w:rFonts w:eastAsia="TimesNewRomanPSMT" w:cs="Times New Roman"/>
          <w:sz w:val="22"/>
          <w:szCs w:val="22"/>
        </w:rPr>
      </w:pPr>
      <w:r w:rsidRPr="006205CD">
        <w:rPr>
          <w:rFonts w:eastAsia="TimesNewRomanPSMT" w:cs="Times New Roman"/>
          <w:sz w:val="22"/>
          <w:szCs w:val="22"/>
          <w:vertAlign w:val="superscript"/>
        </w:rPr>
        <w:t>b</w:t>
      </w:r>
      <w:r w:rsidR="00AA11DB" w:rsidRPr="006205CD">
        <w:rPr>
          <w:rFonts w:eastAsia="TimesNewRomanPSMT" w:cs="Times New Roman"/>
          <w:sz w:val="22"/>
          <w:szCs w:val="22"/>
        </w:rPr>
        <w:t>Medical Dictionary for Regulatory Activities</w:t>
      </w:r>
      <w:r w:rsidR="00EE342C" w:rsidRPr="006205CD">
        <w:rPr>
          <w:rFonts w:eastAsia="TimesNewRomanPSMT" w:cs="Times New Roman"/>
          <w:sz w:val="22"/>
          <w:szCs w:val="22"/>
        </w:rPr>
        <w:t>, version 19.0.</w:t>
      </w:r>
      <w:r w:rsidR="003653BA">
        <w:rPr>
          <w:rFonts w:eastAsia="TimesNewRomanPSMT" w:cs="Times New Roman"/>
          <w:sz w:val="22"/>
          <w:szCs w:val="22"/>
        </w:rPr>
        <w:br/>
      </w:r>
      <w:r w:rsidR="00AA11DB" w:rsidRPr="00ED43B2">
        <w:rPr>
          <w:rFonts w:eastAsia="TimesNewRomanPSMT" w:cs="Times New Roman"/>
          <w:i/>
          <w:sz w:val="22"/>
          <w:szCs w:val="22"/>
        </w:rPr>
        <w:t>GL</w:t>
      </w:r>
      <w:r w:rsidR="00AA11DB" w:rsidRPr="006205CD">
        <w:rPr>
          <w:rFonts w:eastAsia="TimesNewRomanPSMT" w:cs="Times New Roman"/>
          <w:sz w:val="22"/>
          <w:szCs w:val="22"/>
        </w:rPr>
        <w:t xml:space="preserve"> generalized lipodystrophy</w:t>
      </w:r>
      <w:r w:rsidR="00C27C22">
        <w:rPr>
          <w:rFonts w:eastAsia="TimesNewRomanPSMT" w:cs="Times New Roman"/>
          <w:sz w:val="22"/>
          <w:szCs w:val="22"/>
        </w:rPr>
        <w:t>,</w:t>
      </w:r>
      <w:r w:rsidR="00AA11DB" w:rsidRPr="006205CD">
        <w:rPr>
          <w:rFonts w:eastAsia="TimesNewRomanPSMT" w:cs="Times New Roman"/>
          <w:sz w:val="22"/>
          <w:szCs w:val="22"/>
        </w:rPr>
        <w:t xml:space="preserve"> </w:t>
      </w:r>
      <w:r w:rsidR="00AA11DB" w:rsidRPr="00ED43B2">
        <w:rPr>
          <w:rFonts w:eastAsia="TimesNewRomanPSMT" w:cs="Times New Roman"/>
          <w:i/>
          <w:sz w:val="22"/>
          <w:szCs w:val="22"/>
        </w:rPr>
        <w:t>SAE</w:t>
      </w:r>
      <w:r w:rsidR="00AA11DB" w:rsidRPr="006205CD">
        <w:rPr>
          <w:rFonts w:eastAsia="TimesNewRomanPSMT" w:cs="Times New Roman"/>
          <w:sz w:val="22"/>
          <w:szCs w:val="22"/>
        </w:rPr>
        <w:t xml:space="preserve"> serious adverse event</w:t>
      </w:r>
      <w:r w:rsidR="00C27C22">
        <w:rPr>
          <w:rFonts w:eastAsia="TimesNewRomanPSMT" w:cs="Times New Roman"/>
          <w:sz w:val="22"/>
          <w:szCs w:val="22"/>
        </w:rPr>
        <w:t>,</w:t>
      </w:r>
      <w:r w:rsidR="00EB6692" w:rsidRPr="006205CD">
        <w:rPr>
          <w:rFonts w:eastAsia="TimesNewRomanPSMT" w:cs="Times New Roman"/>
          <w:sz w:val="22"/>
          <w:szCs w:val="22"/>
        </w:rPr>
        <w:t xml:space="preserve"> </w:t>
      </w:r>
      <w:r w:rsidR="00EE342C" w:rsidRPr="00ED43B2">
        <w:rPr>
          <w:rFonts w:eastAsia="TimesNewRomanPSMT" w:cs="Times New Roman"/>
          <w:i/>
          <w:sz w:val="22"/>
          <w:szCs w:val="22"/>
        </w:rPr>
        <w:t>TEAE</w:t>
      </w:r>
      <w:r w:rsidR="00AA11DB" w:rsidRPr="006205CD">
        <w:rPr>
          <w:rFonts w:eastAsia="TimesNewRomanPSMT" w:cs="Times New Roman"/>
          <w:sz w:val="22"/>
          <w:szCs w:val="22"/>
        </w:rPr>
        <w:t xml:space="preserve"> t</w:t>
      </w:r>
      <w:r w:rsidR="00C766D9" w:rsidRPr="006205CD">
        <w:rPr>
          <w:rFonts w:eastAsia="TimesNewRomanPSMT" w:cs="Times New Roman"/>
          <w:sz w:val="22"/>
          <w:szCs w:val="22"/>
        </w:rPr>
        <w:t>reatment-emergent adverse event</w:t>
      </w:r>
      <w:r w:rsidR="00C27C22">
        <w:rPr>
          <w:rFonts w:eastAsia="TimesNewRomanPSMT" w:cs="Times New Roman"/>
          <w:sz w:val="22"/>
          <w:szCs w:val="22"/>
        </w:rPr>
        <w:t>,</w:t>
      </w:r>
      <w:r w:rsidR="00BE04CD">
        <w:rPr>
          <w:rFonts w:eastAsia="TimesNewRomanPSMT" w:cs="Times New Roman"/>
          <w:sz w:val="22"/>
          <w:szCs w:val="22"/>
        </w:rPr>
        <w:t xml:space="preserve"> </w:t>
      </w:r>
      <w:r w:rsidR="00BE04CD" w:rsidRPr="00C27C22">
        <w:rPr>
          <w:rFonts w:eastAsia="TimesNewRomanPSMT" w:cs="Times New Roman"/>
          <w:i/>
          <w:sz w:val="22"/>
          <w:szCs w:val="22"/>
        </w:rPr>
        <w:t>TGs</w:t>
      </w:r>
      <w:r w:rsidR="00BE04CD">
        <w:rPr>
          <w:rFonts w:eastAsia="TimesNewRomanPSMT" w:cs="Times New Roman"/>
          <w:sz w:val="22"/>
          <w:szCs w:val="22"/>
        </w:rPr>
        <w:t xml:space="preserve"> triglycerides</w:t>
      </w:r>
      <w:r w:rsidR="00EE342C" w:rsidRPr="006205CD">
        <w:rPr>
          <w:rFonts w:eastAsia="TimesNewRomanPSMT" w:cs="Times New Roman"/>
          <w:sz w:val="22"/>
          <w:szCs w:val="22"/>
        </w:rPr>
        <w:t>.</w:t>
      </w:r>
    </w:p>
    <w:sectPr w:rsidR="00134437" w:rsidRPr="00D51895" w:rsidSect="00540E7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816EED" w14:textId="77777777" w:rsidR="004D2CDE" w:rsidRDefault="004D2CDE" w:rsidP="00AA663B">
      <w:r>
        <w:separator/>
      </w:r>
    </w:p>
  </w:endnote>
  <w:endnote w:type="continuationSeparator" w:id="0">
    <w:p w14:paraId="284C938E" w14:textId="77777777" w:rsidR="004D2CDE" w:rsidRDefault="004D2CDE" w:rsidP="00AA66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rinda">
    <w:altName w:val="Arial"/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604020202020204"/>
    <w:charset w:val="00"/>
    <w:family w:val="swiss"/>
    <w:pitch w:val="variable"/>
    <w:sig w:usb0="E10022FF" w:usb1="C000E47F" w:usb2="00000029" w:usb3="00000000" w:csb0="000001D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MuseoSans-300Italic">
    <w:altName w:val="MS Gothic"/>
    <w:panose1 w:val="020B0604020202020204"/>
    <w:charset w:val="80"/>
    <w:family w:val="swiss"/>
    <w:notTrueType/>
    <w:pitch w:val="default"/>
    <w:sig w:usb0="00000000" w:usb1="08070000" w:usb2="00000010" w:usb3="00000000" w:csb0="00020000" w:csb1="00000000"/>
  </w:font>
  <w:font w:name="TimesNewRomanPSMT">
    <w:altName w:val="Arial Unicode MS"/>
    <w:panose1 w:val="020B0604020202020204"/>
    <w:charset w:val="00"/>
    <w:family w:val="auto"/>
    <w:pitch w:val="variable"/>
    <w:sig w:usb0="00000000" w:usb1="C8077841" w:usb2="00000019" w:usb3="00000000" w:csb0="0002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A16C17" w14:textId="77777777" w:rsidR="00F32C9D" w:rsidRDefault="00F32C9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2749824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A494969" w14:textId="29095EC0" w:rsidR="00F32C9D" w:rsidRDefault="00F32C9D" w:rsidP="00540E7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42DBE"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718CFC" w14:textId="77777777" w:rsidR="00F32C9D" w:rsidRDefault="00F32C9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55E282" w14:textId="77777777" w:rsidR="004D2CDE" w:rsidRDefault="004D2CDE" w:rsidP="00AA663B">
      <w:r>
        <w:separator/>
      </w:r>
    </w:p>
  </w:footnote>
  <w:footnote w:type="continuationSeparator" w:id="0">
    <w:p w14:paraId="515EF742" w14:textId="77777777" w:rsidR="004D2CDE" w:rsidRDefault="004D2CDE" w:rsidP="00AA66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F5CA1F" w14:textId="77777777" w:rsidR="00F32C9D" w:rsidRDefault="00F32C9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05C8F4" w14:textId="77777777" w:rsidR="00F32C9D" w:rsidRDefault="00F32C9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A6FF74" w14:textId="77777777" w:rsidR="00F32C9D" w:rsidRDefault="00F32C9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F64214"/>
    <w:multiLevelType w:val="multilevel"/>
    <w:tmpl w:val="67D23A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5B38F9"/>
    <w:multiLevelType w:val="hybridMultilevel"/>
    <w:tmpl w:val="BDC276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D27497"/>
    <w:multiLevelType w:val="hybridMultilevel"/>
    <w:tmpl w:val="8F3677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B">
      <w:start w:val="1"/>
      <w:numFmt w:val="bullet"/>
      <w:lvlText w:val=""/>
      <w:lvlJc w:val="left"/>
      <w:pPr>
        <w:ind w:left="2880" w:hanging="36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815795"/>
    <w:multiLevelType w:val="hybridMultilevel"/>
    <w:tmpl w:val="4CE2E0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7C2635"/>
    <w:multiLevelType w:val="hybridMultilevel"/>
    <w:tmpl w:val="5D76EB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64A8AC">
      <w:numFmt w:val="bullet"/>
      <w:lvlText w:val="·"/>
      <w:lvlJc w:val="left"/>
      <w:pPr>
        <w:ind w:left="1530" w:hanging="450"/>
      </w:pPr>
      <w:rPr>
        <w:rFonts w:ascii="Calibri" w:eastAsiaTheme="minorHAnsi" w:hAnsi="Calibri" w:cs="Times New Roman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615324"/>
    <w:multiLevelType w:val="hybridMultilevel"/>
    <w:tmpl w:val="ADE474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033C42"/>
    <w:multiLevelType w:val="multilevel"/>
    <w:tmpl w:val="D812C2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F376038"/>
    <w:multiLevelType w:val="hybridMultilevel"/>
    <w:tmpl w:val="7D4071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906C4D"/>
    <w:multiLevelType w:val="hybridMultilevel"/>
    <w:tmpl w:val="6A1637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ED6BEB"/>
    <w:multiLevelType w:val="hybridMultilevel"/>
    <w:tmpl w:val="E20222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7073F6"/>
    <w:multiLevelType w:val="hybridMultilevel"/>
    <w:tmpl w:val="42A40C3C"/>
    <w:lvl w:ilvl="0" w:tplc="9190A4DC">
      <w:numFmt w:val="bullet"/>
      <w:lvlText w:val=""/>
      <w:lvlJc w:val="left"/>
      <w:pPr>
        <w:ind w:left="735" w:hanging="375"/>
      </w:pPr>
      <w:rPr>
        <w:rFonts w:ascii="Symbol" w:eastAsia="Calibri" w:hAnsi="Symbol" w:cs="Times New Roman" w:hint="default"/>
        <w:sz w:val="22"/>
      </w:rPr>
    </w:lvl>
    <w:lvl w:ilvl="1" w:tplc="9FA402C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22"/>
        <w:szCs w:val="22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A230B5"/>
    <w:multiLevelType w:val="hybridMultilevel"/>
    <w:tmpl w:val="6A1637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CF35B8"/>
    <w:multiLevelType w:val="hybridMultilevel"/>
    <w:tmpl w:val="25522E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F021AAF"/>
    <w:multiLevelType w:val="hybridMultilevel"/>
    <w:tmpl w:val="BBC03E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ED606F"/>
    <w:multiLevelType w:val="hybridMultilevel"/>
    <w:tmpl w:val="B6B848B2"/>
    <w:lvl w:ilvl="0" w:tplc="04090001">
      <w:start w:val="1"/>
      <w:numFmt w:val="bullet"/>
      <w:lvlText w:val=""/>
      <w:lvlJc w:val="left"/>
      <w:pPr>
        <w:ind w:left="85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5" w15:restartNumberingAfterBreak="0">
    <w:nsid w:val="6758786E"/>
    <w:multiLevelType w:val="multilevel"/>
    <w:tmpl w:val="A8FA2D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0E8364E"/>
    <w:multiLevelType w:val="hybridMultilevel"/>
    <w:tmpl w:val="1C1CE7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22D7D6C"/>
    <w:multiLevelType w:val="hybridMultilevel"/>
    <w:tmpl w:val="3162C1F4"/>
    <w:lvl w:ilvl="0" w:tplc="369681C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18"/>
        <w:szCs w:val="18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C80471"/>
    <w:multiLevelType w:val="hybridMultilevel"/>
    <w:tmpl w:val="40E297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71377BD"/>
    <w:multiLevelType w:val="hybridMultilevel"/>
    <w:tmpl w:val="C2ACD4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2517A5"/>
    <w:multiLevelType w:val="hybridMultilevel"/>
    <w:tmpl w:val="A894A4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E990BD2"/>
    <w:multiLevelType w:val="hybridMultilevel"/>
    <w:tmpl w:val="6A1637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"/>
  </w:num>
  <w:num w:numId="3">
    <w:abstractNumId w:val="12"/>
  </w:num>
  <w:num w:numId="4">
    <w:abstractNumId w:val="1"/>
  </w:num>
  <w:num w:numId="5">
    <w:abstractNumId w:val="14"/>
  </w:num>
  <w:num w:numId="6">
    <w:abstractNumId w:val="5"/>
  </w:num>
  <w:num w:numId="7">
    <w:abstractNumId w:val="18"/>
  </w:num>
  <w:num w:numId="8">
    <w:abstractNumId w:val="9"/>
  </w:num>
  <w:num w:numId="9">
    <w:abstractNumId w:val="6"/>
  </w:num>
  <w:num w:numId="10">
    <w:abstractNumId w:val="10"/>
  </w:num>
  <w:num w:numId="11">
    <w:abstractNumId w:val="15"/>
  </w:num>
  <w:num w:numId="12">
    <w:abstractNumId w:val="4"/>
  </w:num>
  <w:num w:numId="13">
    <w:abstractNumId w:val="20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9"/>
  </w:num>
  <w:num w:numId="17">
    <w:abstractNumId w:val="3"/>
  </w:num>
  <w:num w:numId="18">
    <w:abstractNumId w:val="13"/>
  </w:num>
  <w:num w:numId="19">
    <w:abstractNumId w:val="8"/>
  </w:num>
  <w:num w:numId="20">
    <w:abstractNumId w:val="16"/>
  </w:num>
  <w:num w:numId="21">
    <w:abstractNumId w:val="21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removePersonalInformation/>
  <w:removeDateAndTime/>
  <w:hideSpellingErrors/>
  <w:hideGrammaticalError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Endocrine&lt;/Style&gt;&lt;LeftDelim&gt;{&lt;/LeftDelim&gt;&lt;RightDelim&gt;}&lt;/RightDelim&gt;&lt;FontName&gt;Arial&lt;/FontName&gt;&lt;FontSize&gt;11&lt;/FontSize&gt;&lt;ReflistTitle&gt;&lt;/ReflistTitle&gt;&lt;StartingRefnum&gt;1&lt;/StartingRefnum&gt;&lt;FirstLineIndent&gt;0&lt;/FirstLineIndent&gt;&lt;HangingIndent&gt;720&lt;/HangingIndent&gt;&lt;LineSpacing&gt;2&lt;/LineSpacing&gt;&lt;SpaceAfter&gt;0&lt;/SpaceAfter&gt;&lt;HyperlinksEnabled&gt;0&lt;/HyperlinksEnabled&gt;&lt;HyperlinksVisible&gt;0&lt;/HyperlinksVisible&gt;&lt;/ENLayout&gt;"/>
    <w:docVar w:name="EN.Libraries" w:val="&lt;Libraries&gt;&lt;item db-id=&quot;5vr00at2ow5tzae9rznvdw5bz05959de05e0&quot;&gt;AEPUML3788_Gen lipodystrophy ms&lt;record-ids&gt;&lt;item&gt;1&lt;/item&gt;&lt;item&gt;2&lt;/item&gt;&lt;item&gt;3&lt;/item&gt;&lt;item&gt;4&lt;/item&gt;&lt;item&gt;6&lt;/item&gt;&lt;item&gt;9&lt;/item&gt;&lt;item&gt;10&lt;/item&gt;&lt;item&gt;13&lt;/item&gt;&lt;item&gt;17&lt;/item&gt;&lt;item&gt;21&lt;/item&gt;&lt;item&gt;25&lt;/item&gt;&lt;item&gt;26&lt;/item&gt;&lt;item&gt;29&lt;/item&gt;&lt;item&gt;30&lt;/item&gt;&lt;item&gt;31&lt;/item&gt;&lt;item&gt;32&lt;/item&gt;&lt;item&gt;33&lt;/item&gt;&lt;item&gt;35&lt;/item&gt;&lt;item&gt;36&lt;/item&gt;&lt;item&gt;37&lt;/item&gt;&lt;item&gt;38&lt;/item&gt;&lt;item&gt;39&lt;/item&gt;&lt;item&gt;40&lt;/item&gt;&lt;item&gt;41&lt;/item&gt;&lt;item&gt;42&lt;/item&gt;&lt;item&gt;43&lt;/item&gt;&lt;item&gt;45&lt;/item&gt;&lt;item&gt;46&lt;/item&gt;&lt;item&gt;53&lt;/item&gt;&lt;/record-ids&gt;&lt;/item&gt;&lt;/Libraries&gt;"/>
  </w:docVars>
  <w:rsids>
    <w:rsidRoot w:val="00ED0F29"/>
    <w:rsid w:val="00000713"/>
    <w:rsid w:val="000012D5"/>
    <w:rsid w:val="0000167F"/>
    <w:rsid w:val="0000183B"/>
    <w:rsid w:val="00002988"/>
    <w:rsid w:val="00002DD2"/>
    <w:rsid w:val="0000346D"/>
    <w:rsid w:val="00003695"/>
    <w:rsid w:val="00003D02"/>
    <w:rsid w:val="00004A26"/>
    <w:rsid w:val="000064F9"/>
    <w:rsid w:val="00006D29"/>
    <w:rsid w:val="00006D52"/>
    <w:rsid w:val="000073B3"/>
    <w:rsid w:val="00010762"/>
    <w:rsid w:val="00010AE1"/>
    <w:rsid w:val="00011A39"/>
    <w:rsid w:val="00012418"/>
    <w:rsid w:val="0001289A"/>
    <w:rsid w:val="00012C3F"/>
    <w:rsid w:val="00013F1B"/>
    <w:rsid w:val="00015FE6"/>
    <w:rsid w:val="0001684F"/>
    <w:rsid w:val="00017E20"/>
    <w:rsid w:val="00021D53"/>
    <w:rsid w:val="0002361A"/>
    <w:rsid w:val="00024412"/>
    <w:rsid w:val="00024ECC"/>
    <w:rsid w:val="00025371"/>
    <w:rsid w:val="00025A8D"/>
    <w:rsid w:val="0002748E"/>
    <w:rsid w:val="0003186C"/>
    <w:rsid w:val="00031E8C"/>
    <w:rsid w:val="000323BF"/>
    <w:rsid w:val="00035C05"/>
    <w:rsid w:val="00040B6F"/>
    <w:rsid w:val="00041229"/>
    <w:rsid w:val="000423FB"/>
    <w:rsid w:val="000443DE"/>
    <w:rsid w:val="00045614"/>
    <w:rsid w:val="00050978"/>
    <w:rsid w:val="000551D9"/>
    <w:rsid w:val="00055A02"/>
    <w:rsid w:val="000562DE"/>
    <w:rsid w:val="000567FA"/>
    <w:rsid w:val="00057E3C"/>
    <w:rsid w:val="00060168"/>
    <w:rsid w:val="00062A85"/>
    <w:rsid w:val="000652B4"/>
    <w:rsid w:val="00067101"/>
    <w:rsid w:val="00067EDD"/>
    <w:rsid w:val="00067F63"/>
    <w:rsid w:val="000716FB"/>
    <w:rsid w:val="00075575"/>
    <w:rsid w:val="000816D0"/>
    <w:rsid w:val="00081F92"/>
    <w:rsid w:val="00083287"/>
    <w:rsid w:val="000835CD"/>
    <w:rsid w:val="000840A1"/>
    <w:rsid w:val="00085154"/>
    <w:rsid w:val="00090025"/>
    <w:rsid w:val="00091083"/>
    <w:rsid w:val="00091472"/>
    <w:rsid w:val="000936B4"/>
    <w:rsid w:val="00096145"/>
    <w:rsid w:val="000966BA"/>
    <w:rsid w:val="0009671C"/>
    <w:rsid w:val="000970DB"/>
    <w:rsid w:val="000A263A"/>
    <w:rsid w:val="000A2BCC"/>
    <w:rsid w:val="000A4441"/>
    <w:rsid w:val="000A6B30"/>
    <w:rsid w:val="000B031A"/>
    <w:rsid w:val="000B28E1"/>
    <w:rsid w:val="000B41AE"/>
    <w:rsid w:val="000B71F7"/>
    <w:rsid w:val="000B7CBA"/>
    <w:rsid w:val="000C3510"/>
    <w:rsid w:val="000C4344"/>
    <w:rsid w:val="000C4658"/>
    <w:rsid w:val="000C6B70"/>
    <w:rsid w:val="000C73B9"/>
    <w:rsid w:val="000D3425"/>
    <w:rsid w:val="000D3641"/>
    <w:rsid w:val="000D3990"/>
    <w:rsid w:val="000D7661"/>
    <w:rsid w:val="000E063C"/>
    <w:rsid w:val="000E13B0"/>
    <w:rsid w:val="000E22E5"/>
    <w:rsid w:val="000E3BA1"/>
    <w:rsid w:val="000E50F3"/>
    <w:rsid w:val="000E53A4"/>
    <w:rsid w:val="000E601F"/>
    <w:rsid w:val="000E67D0"/>
    <w:rsid w:val="000F0FAA"/>
    <w:rsid w:val="000F2CE8"/>
    <w:rsid w:val="000F304E"/>
    <w:rsid w:val="000F3AA2"/>
    <w:rsid w:val="000F480B"/>
    <w:rsid w:val="000F651F"/>
    <w:rsid w:val="000F6948"/>
    <w:rsid w:val="00100782"/>
    <w:rsid w:val="0010243D"/>
    <w:rsid w:val="00102492"/>
    <w:rsid w:val="00102515"/>
    <w:rsid w:val="001026E2"/>
    <w:rsid w:val="001034E4"/>
    <w:rsid w:val="00105529"/>
    <w:rsid w:val="00105BE4"/>
    <w:rsid w:val="00107862"/>
    <w:rsid w:val="001115C9"/>
    <w:rsid w:val="0011266B"/>
    <w:rsid w:val="001143E3"/>
    <w:rsid w:val="00115761"/>
    <w:rsid w:val="00117A55"/>
    <w:rsid w:val="001220ED"/>
    <w:rsid w:val="00123F7F"/>
    <w:rsid w:val="00124742"/>
    <w:rsid w:val="00124BA4"/>
    <w:rsid w:val="0012593B"/>
    <w:rsid w:val="001261B5"/>
    <w:rsid w:val="001266D0"/>
    <w:rsid w:val="001310CB"/>
    <w:rsid w:val="001328FE"/>
    <w:rsid w:val="001330A8"/>
    <w:rsid w:val="00133E39"/>
    <w:rsid w:val="001340F2"/>
    <w:rsid w:val="00134437"/>
    <w:rsid w:val="001357AE"/>
    <w:rsid w:val="00135902"/>
    <w:rsid w:val="00137E1B"/>
    <w:rsid w:val="00141156"/>
    <w:rsid w:val="00141A0E"/>
    <w:rsid w:val="00144AEB"/>
    <w:rsid w:val="00147D8A"/>
    <w:rsid w:val="00151502"/>
    <w:rsid w:val="00154391"/>
    <w:rsid w:val="001579D2"/>
    <w:rsid w:val="001602A9"/>
    <w:rsid w:val="00160331"/>
    <w:rsid w:val="001604CC"/>
    <w:rsid w:val="0016070F"/>
    <w:rsid w:val="00162786"/>
    <w:rsid w:val="00164E6A"/>
    <w:rsid w:val="001652E8"/>
    <w:rsid w:val="00167780"/>
    <w:rsid w:val="001706A2"/>
    <w:rsid w:val="00171314"/>
    <w:rsid w:val="00175244"/>
    <w:rsid w:val="00175289"/>
    <w:rsid w:val="001776C3"/>
    <w:rsid w:val="0017794B"/>
    <w:rsid w:val="00177EC3"/>
    <w:rsid w:val="00181949"/>
    <w:rsid w:val="00182ABE"/>
    <w:rsid w:val="001842CA"/>
    <w:rsid w:val="00185C9E"/>
    <w:rsid w:val="00186DDC"/>
    <w:rsid w:val="00191899"/>
    <w:rsid w:val="00191D9D"/>
    <w:rsid w:val="00195F75"/>
    <w:rsid w:val="001A1AC3"/>
    <w:rsid w:val="001A5DA5"/>
    <w:rsid w:val="001A64BF"/>
    <w:rsid w:val="001A6F15"/>
    <w:rsid w:val="001B352D"/>
    <w:rsid w:val="001B4310"/>
    <w:rsid w:val="001C0004"/>
    <w:rsid w:val="001C1A32"/>
    <w:rsid w:val="001C1F99"/>
    <w:rsid w:val="001C3168"/>
    <w:rsid w:val="001C37B2"/>
    <w:rsid w:val="001C4A4F"/>
    <w:rsid w:val="001C552C"/>
    <w:rsid w:val="001C690A"/>
    <w:rsid w:val="001C7075"/>
    <w:rsid w:val="001C718D"/>
    <w:rsid w:val="001C745A"/>
    <w:rsid w:val="001C7533"/>
    <w:rsid w:val="001C7B35"/>
    <w:rsid w:val="001C7D0C"/>
    <w:rsid w:val="001D02A5"/>
    <w:rsid w:val="001D2FDD"/>
    <w:rsid w:val="001D3AD4"/>
    <w:rsid w:val="001D47AA"/>
    <w:rsid w:val="001D60C6"/>
    <w:rsid w:val="001D77E1"/>
    <w:rsid w:val="001E1E1D"/>
    <w:rsid w:val="001E2365"/>
    <w:rsid w:val="001E24FA"/>
    <w:rsid w:val="001E30F0"/>
    <w:rsid w:val="001E32B7"/>
    <w:rsid w:val="001E3E93"/>
    <w:rsid w:val="001E464A"/>
    <w:rsid w:val="001E5E0F"/>
    <w:rsid w:val="001E60C3"/>
    <w:rsid w:val="001E6558"/>
    <w:rsid w:val="001E7207"/>
    <w:rsid w:val="001E7EB1"/>
    <w:rsid w:val="001F2DA1"/>
    <w:rsid w:val="001F3777"/>
    <w:rsid w:val="001F7702"/>
    <w:rsid w:val="002015E4"/>
    <w:rsid w:val="00204DD4"/>
    <w:rsid w:val="00210283"/>
    <w:rsid w:val="00210547"/>
    <w:rsid w:val="0021089D"/>
    <w:rsid w:val="00210ABC"/>
    <w:rsid w:val="00210FE7"/>
    <w:rsid w:val="002133DB"/>
    <w:rsid w:val="00214184"/>
    <w:rsid w:val="0021451B"/>
    <w:rsid w:val="00216A4B"/>
    <w:rsid w:val="00217491"/>
    <w:rsid w:val="002201BB"/>
    <w:rsid w:val="00220360"/>
    <w:rsid w:val="00220D79"/>
    <w:rsid w:val="002214AF"/>
    <w:rsid w:val="00221B30"/>
    <w:rsid w:val="0022234D"/>
    <w:rsid w:val="00222D29"/>
    <w:rsid w:val="0022421F"/>
    <w:rsid w:val="0022468F"/>
    <w:rsid w:val="00225805"/>
    <w:rsid w:val="0022596C"/>
    <w:rsid w:val="00226543"/>
    <w:rsid w:val="00226717"/>
    <w:rsid w:val="0023214A"/>
    <w:rsid w:val="0023242A"/>
    <w:rsid w:val="002335F4"/>
    <w:rsid w:val="00234887"/>
    <w:rsid w:val="00235023"/>
    <w:rsid w:val="00236A87"/>
    <w:rsid w:val="00236FDD"/>
    <w:rsid w:val="00237F8E"/>
    <w:rsid w:val="00241696"/>
    <w:rsid w:val="00242AE0"/>
    <w:rsid w:val="00243092"/>
    <w:rsid w:val="002445EE"/>
    <w:rsid w:val="00245D24"/>
    <w:rsid w:val="002465F1"/>
    <w:rsid w:val="00246F5E"/>
    <w:rsid w:val="0025012C"/>
    <w:rsid w:val="002512FF"/>
    <w:rsid w:val="00252B05"/>
    <w:rsid w:val="00256554"/>
    <w:rsid w:val="00256A7C"/>
    <w:rsid w:val="00260EC1"/>
    <w:rsid w:val="00261EF9"/>
    <w:rsid w:val="00262A26"/>
    <w:rsid w:val="00263932"/>
    <w:rsid w:val="00267E6A"/>
    <w:rsid w:val="00270B7E"/>
    <w:rsid w:val="00271B73"/>
    <w:rsid w:val="00272BCA"/>
    <w:rsid w:val="00272E23"/>
    <w:rsid w:val="00276735"/>
    <w:rsid w:val="00277444"/>
    <w:rsid w:val="00285460"/>
    <w:rsid w:val="0028749E"/>
    <w:rsid w:val="00287C9B"/>
    <w:rsid w:val="00290A3D"/>
    <w:rsid w:val="0029216B"/>
    <w:rsid w:val="00293606"/>
    <w:rsid w:val="00295377"/>
    <w:rsid w:val="002953B0"/>
    <w:rsid w:val="00295F11"/>
    <w:rsid w:val="002A087E"/>
    <w:rsid w:val="002A0D47"/>
    <w:rsid w:val="002A1933"/>
    <w:rsid w:val="002A30E0"/>
    <w:rsid w:val="002B1000"/>
    <w:rsid w:val="002B13DE"/>
    <w:rsid w:val="002B2FBF"/>
    <w:rsid w:val="002B5914"/>
    <w:rsid w:val="002B68B5"/>
    <w:rsid w:val="002B6DC6"/>
    <w:rsid w:val="002B79F3"/>
    <w:rsid w:val="002C07BE"/>
    <w:rsid w:val="002C152F"/>
    <w:rsid w:val="002C2017"/>
    <w:rsid w:val="002C236B"/>
    <w:rsid w:val="002C251E"/>
    <w:rsid w:val="002C6C50"/>
    <w:rsid w:val="002D0BB7"/>
    <w:rsid w:val="002D1DCF"/>
    <w:rsid w:val="002D2149"/>
    <w:rsid w:val="002D383E"/>
    <w:rsid w:val="002D3B7F"/>
    <w:rsid w:val="002D3DFA"/>
    <w:rsid w:val="002D44DF"/>
    <w:rsid w:val="002D506B"/>
    <w:rsid w:val="002D60BA"/>
    <w:rsid w:val="002E121D"/>
    <w:rsid w:val="002E22A2"/>
    <w:rsid w:val="002E2329"/>
    <w:rsid w:val="002E2F81"/>
    <w:rsid w:val="002E4318"/>
    <w:rsid w:val="002E4752"/>
    <w:rsid w:val="002E6D89"/>
    <w:rsid w:val="002F16E4"/>
    <w:rsid w:val="002F3B33"/>
    <w:rsid w:val="002F4F06"/>
    <w:rsid w:val="002F5342"/>
    <w:rsid w:val="002F584A"/>
    <w:rsid w:val="002F6AA8"/>
    <w:rsid w:val="002F7514"/>
    <w:rsid w:val="003007D5"/>
    <w:rsid w:val="003013B0"/>
    <w:rsid w:val="00302652"/>
    <w:rsid w:val="00305977"/>
    <w:rsid w:val="0030681B"/>
    <w:rsid w:val="003075F6"/>
    <w:rsid w:val="0031003A"/>
    <w:rsid w:val="00310D3D"/>
    <w:rsid w:val="00312CE3"/>
    <w:rsid w:val="0031420F"/>
    <w:rsid w:val="00314CD9"/>
    <w:rsid w:val="003150A7"/>
    <w:rsid w:val="0032096F"/>
    <w:rsid w:val="00320FDC"/>
    <w:rsid w:val="00321A0D"/>
    <w:rsid w:val="00323AC9"/>
    <w:rsid w:val="00325AFF"/>
    <w:rsid w:val="00325E12"/>
    <w:rsid w:val="00326269"/>
    <w:rsid w:val="00327687"/>
    <w:rsid w:val="003278FB"/>
    <w:rsid w:val="003317D6"/>
    <w:rsid w:val="00335904"/>
    <w:rsid w:val="00336401"/>
    <w:rsid w:val="00341358"/>
    <w:rsid w:val="00343774"/>
    <w:rsid w:val="0034495C"/>
    <w:rsid w:val="003449DB"/>
    <w:rsid w:val="00345A66"/>
    <w:rsid w:val="00345C01"/>
    <w:rsid w:val="00345FFD"/>
    <w:rsid w:val="00352BE1"/>
    <w:rsid w:val="003555AE"/>
    <w:rsid w:val="00356F03"/>
    <w:rsid w:val="00357AA3"/>
    <w:rsid w:val="00357D34"/>
    <w:rsid w:val="00360827"/>
    <w:rsid w:val="0036438E"/>
    <w:rsid w:val="00364AF5"/>
    <w:rsid w:val="00364F8B"/>
    <w:rsid w:val="003653BA"/>
    <w:rsid w:val="00365DA6"/>
    <w:rsid w:val="0036652F"/>
    <w:rsid w:val="00367E79"/>
    <w:rsid w:val="003717D6"/>
    <w:rsid w:val="00374FFE"/>
    <w:rsid w:val="0037634C"/>
    <w:rsid w:val="00381074"/>
    <w:rsid w:val="00381151"/>
    <w:rsid w:val="0038324C"/>
    <w:rsid w:val="00384B1D"/>
    <w:rsid w:val="00386AE0"/>
    <w:rsid w:val="0038701E"/>
    <w:rsid w:val="00387FF1"/>
    <w:rsid w:val="00390889"/>
    <w:rsid w:val="00392517"/>
    <w:rsid w:val="00395A7F"/>
    <w:rsid w:val="00396BC0"/>
    <w:rsid w:val="00397526"/>
    <w:rsid w:val="00397FD4"/>
    <w:rsid w:val="003A0A65"/>
    <w:rsid w:val="003A19D7"/>
    <w:rsid w:val="003A28EC"/>
    <w:rsid w:val="003A693B"/>
    <w:rsid w:val="003A78C6"/>
    <w:rsid w:val="003A7B29"/>
    <w:rsid w:val="003B2479"/>
    <w:rsid w:val="003B521A"/>
    <w:rsid w:val="003B5320"/>
    <w:rsid w:val="003B66D8"/>
    <w:rsid w:val="003B726C"/>
    <w:rsid w:val="003C2CD2"/>
    <w:rsid w:val="003C44C5"/>
    <w:rsid w:val="003C4C35"/>
    <w:rsid w:val="003C6057"/>
    <w:rsid w:val="003C755E"/>
    <w:rsid w:val="003D194D"/>
    <w:rsid w:val="003D3FC3"/>
    <w:rsid w:val="003D4786"/>
    <w:rsid w:val="003D56F1"/>
    <w:rsid w:val="003D7F05"/>
    <w:rsid w:val="003E1783"/>
    <w:rsid w:val="003E2EB7"/>
    <w:rsid w:val="003E5CE1"/>
    <w:rsid w:val="003E73D6"/>
    <w:rsid w:val="003E7843"/>
    <w:rsid w:val="003F0AF3"/>
    <w:rsid w:val="003F0BDA"/>
    <w:rsid w:val="003F1160"/>
    <w:rsid w:val="003F3824"/>
    <w:rsid w:val="003F3DE9"/>
    <w:rsid w:val="004004B2"/>
    <w:rsid w:val="00400C0B"/>
    <w:rsid w:val="00402332"/>
    <w:rsid w:val="00403A51"/>
    <w:rsid w:val="0040530C"/>
    <w:rsid w:val="004060A4"/>
    <w:rsid w:val="00406DFD"/>
    <w:rsid w:val="0040749A"/>
    <w:rsid w:val="00412492"/>
    <w:rsid w:val="0041317C"/>
    <w:rsid w:val="00413E8A"/>
    <w:rsid w:val="004171A8"/>
    <w:rsid w:val="004202D0"/>
    <w:rsid w:val="00420F77"/>
    <w:rsid w:val="00421124"/>
    <w:rsid w:val="00423DB5"/>
    <w:rsid w:val="00425426"/>
    <w:rsid w:val="00425B82"/>
    <w:rsid w:val="00426BD2"/>
    <w:rsid w:val="004272B9"/>
    <w:rsid w:val="0042770B"/>
    <w:rsid w:val="00427A44"/>
    <w:rsid w:val="00430959"/>
    <w:rsid w:val="004324EE"/>
    <w:rsid w:val="00434CBB"/>
    <w:rsid w:val="004357FE"/>
    <w:rsid w:val="0043666E"/>
    <w:rsid w:val="00436C11"/>
    <w:rsid w:val="00437FEF"/>
    <w:rsid w:val="00440139"/>
    <w:rsid w:val="004403B4"/>
    <w:rsid w:val="0044095E"/>
    <w:rsid w:val="00440EFC"/>
    <w:rsid w:val="004417E5"/>
    <w:rsid w:val="004422C4"/>
    <w:rsid w:val="00442DBE"/>
    <w:rsid w:val="004438AB"/>
    <w:rsid w:val="00443906"/>
    <w:rsid w:val="004449B7"/>
    <w:rsid w:val="00445324"/>
    <w:rsid w:val="00445452"/>
    <w:rsid w:val="004461D6"/>
    <w:rsid w:val="00446A0C"/>
    <w:rsid w:val="00447C81"/>
    <w:rsid w:val="00451696"/>
    <w:rsid w:val="004516AF"/>
    <w:rsid w:val="00451749"/>
    <w:rsid w:val="00451EEB"/>
    <w:rsid w:val="00452138"/>
    <w:rsid w:val="004522B1"/>
    <w:rsid w:val="00453B3C"/>
    <w:rsid w:val="00454917"/>
    <w:rsid w:val="0045497C"/>
    <w:rsid w:val="00455265"/>
    <w:rsid w:val="00455A29"/>
    <w:rsid w:val="00457588"/>
    <w:rsid w:val="004575C0"/>
    <w:rsid w:val="00460BD1"/>
    <w:rsid w:val="00461446"/>
    <w:rsid w:val="004619FC"/>
    <w:rsid w:val="00463ED9"/>
    <w:rsid w:val="00464A43"/>
    <w:rsid w:val="00465AEB"/>
    <w:rsid w:val="004663A5"/>
    <w:rsid w:val="004678BB"/>
    <w:rsid w:val="00467D26"/>
    <w:rsid w:val="00470D44"/>
    <w:rsid w:val="00471303"/>
    <w:rsid w:val="004727A0"/>
    <w:rsid w:val="00473275"/>
    <w:rsid w:val="004756B8"/>
    <w:rsid w:val="00475F61"/>
    <w:rsid w:val="004765CC"/>
    <w:rsid w:val="004807D8"/>
    <w:rsid w:val="00480BC1"/>
    <w:rsid w:val="004814FB"/>
    <w:rsid w:val="00481768"/>
    <w:rsid w:val="00481D24"/>
    <w:rsid w:val="004825A8"/>
    <w:rsid w:val="004838A4"/>
    <w:rsid w:val="0048538F"/>
    <w:rsid w:val="004856B5"/>
    <w:rsid w:val="00485B89"/>
    <w:rsid w:val="0048714A"/>
    <w:rsid w:val="0049179B"/>
    <w:rsid w:val="004932C3"/>
    <w:rsid w:val="004954E6"/>
    <w:rsid w:val="00495512"/>
    <w:rsid w:val="004A2371"/>
    <w:rsid w:val="004A3532"/>
    <w:rsid w:val="004A391A"/>
    <w:rsid w:val="004A56D6"/>
    <w:rsid w:val="004B0A12"/>
    <w:rsid w:val="004B1954"/>
    <w:rsid w:val="004B1D79"/>
    <w:rsid w:val="004B4C33"/>
    <w:rsid w:val="004B6682"/>
    <w:rsid w:val="004C0603"/>
    <w:rsid w:val="004C1306"/>
    <w:rsid w:val="004C1DC5"/>
    <w:rsid w:val="004C22A1"/>
    <w:rsid w:val="004C23A0"/>
    <w:rsid w:val="004C5020"/>
    <w:rsid w:val="004C56F9"/>
    <w:rsid w:val="004C7C5F"/>
    <w:rsid w:val="004D2C89"/>
    <w:rsid w:val="004D2CDE"/>
    <w:rsid w:val="004D4935"/>
    <w:rsid w:val="004D6A46"/>
    <w:rsid w:val="004E17A6"/>
    <w:rsid w:val="004E2697"/>
    <w:rsid w:val="004E333C"/>
    <w:rsid w:val="004E3437"/>
    <w:rsid w:val="004E52F5"/>
    <w:rsid w:val="004E6C4F"/>
    <w:rsid w:val="004E7A66"/>
    <w:rsid w:val="004F057F"/>
    <w:rsid w:val="004F1C64"/>
    <w:rsid w:val="004F371B"/>
    <w:rsid w:val="004F3C76"/>
    <w:rsid w:val="004F3EF0"/>
    <w:rsid w:val="004F45BA"/>
    <w:rsid w:val="004F671A"/>
    <w:rsid w:val="004F6832"/>
    <w:rsid w:val="004F6E20"/>
    <w:rsid w:val="00501DB4"/>
    <w:rsid w:val="00502665"/>
    <w:rsid w:val="00502768"/>
    <w:rsid w:val="00504108"/>
    <w:rsid w:val="005043B5"/>
    <w:rsid w:val="00506CCC"/>
    <w:rsid w:val="0050721A"/>
    <w:rsid w:val="00507731"/>
    <w:rsid w:val="00510B1E"/>
    <w:rsid w:val="00514A3E"/>
    <w:rsid w:val="005162E2"/>
    <w:rsid w:val="00517128"/>
    <w:rsid w:val="00517B12"/>
    <w:rsid w:val="00521D76"/>
    <w:rsid w:val="00522230"/>
    <w:rsid w:val="005237B0"/>
    <w:rsid w:val="00523F0C"/>
    <w:rsid w:val="005244AE"/>
    <w:rsid w:val="00526052"/>
    <w:rsid w:val="00526304"/>
    <w:rsid w:val="00527F2E"/>
    <w:rsid w:val="005325DB"/>
    <w:rsid w:val="005347C9"/>
    <w:rsid w:val="005349B0"/>
    <w:rsid w:val="00535931"/>
    <w:rsid w:val="00536917"/>
    <w:rsid w:val="00540E71"/>
    <w:rsid w:val="005428DC"/>
    <w:rsid w:val="00546223"/>
    <w:rsid w:val="00546940"/>
    <w:rsid w:val="00550936"/>
    <w:rsid w:val="00550C1A"/>
    <w:rsid w:val="00552C4E"/>
    <w:rsid w:val="00552D51"/>
    <w:rsid w:val="00560922"/>
    <w:rsid w:val="00561038"/>
    <w:rsid w:val="005616F7"/>
    <w:rsid w:val="00561A16"/>
    <w:rsid w:val="00563D2A"/>
    <w:rsid w:val="00564F11"/>
    <w:rsid w:val="00565D4A"/>
    <w:rsid w:val="00566E2B"/>
    <w:rsid w:val="00567021"/>
    <w:rsid w:val="00571213"/>
    <w:rsid w:val="005724E6"/>
    <w:rsid w:val="00572CE9"/>
    <w:rsid w:val="00574DC8"/>
    <w:rsid w:val="00575255"/>
    <w:rsid w:val="00577CEF"/>
    <w:rsid w:val="005833B0"/>
    <w:rsid w:val="00584A06"/>
    <w:rsid w:val="00585AAA"/>
    <w:rsid w:val="00586702"/>
    <w:rsid w:val="0058683A"/>
    <w:rsid w:val="00590F0D"/>
    <w:rsid w:val="005913D4"/>
    <w:rsid w:val="00591613"/>
    <w:rsid w:val="00594108"/>
    <w:rsid w:val="005941B4"/>
    <w:rsid w:val="005951B2"/>
    <w:rsid w:val="0059653C"/>
    <w:rsid w:val="00596AA3"/>
    <w:rsid w:val="005A056A"/>
    <w:rsid w:val="005A0CC1"/>
    <w:rsid w:val="005A3F3C"/>
    <w:rsid w:val="005A6056"/>
    <w:rsid w:val="005A68FE"/>
    <w:rsid w:val="005B002E"/>
    <w:rsid w:val="005B1AFC"/>
    <w:rsid w:val="005B3D2A"/>
    <w:rsid w:val="005B497D"/>
    <w:rsid w:val="005B4F1E"/>
    <w:rsid w:val="005C0A10"/>
    <w:rsid w:val="005C156A"/>
    <w:rsid w:val="005C1CE0"/>
    <w:rsid w:val="005C2AC1"/>
    <w:rsid w:val="005C33E7"/>
    <w:rsid w:val="005C3B6B"/>
    <w:rsid w:val="005C57E5"/>
    <w:rsid w:val="005C60C7"/>
    <w:rsid w:val="005C71D5"/>
    <w:rsid w:val="005C78E2"/>
    <w:rsid w:val="005D12C3"/>
    <w:rsid w:val="005D2570"/>
    <w:rsid w:val="005E002D"/>
    <w:rsid w:val="005E14F2"/>
    <w:rsid w:val="005F5705"/>
    <w:rsid w:val="005F66DA"/>
    <w:rsid w:val="005F7134"/>
    <w:rsid w:val="00604314"/>
    <w:rsid w:val="0060467B"/>
    <w:rsid w:val="00605874"/>
    <w:rsid w:val="006068D8"/>
    <w:rsid w:val="006117EE"/>
    <w:rsid w:val="0061239F"/>
    <w:rsid w:val="0061267F"/>
    <w:rsid w:val="00612BA1"/>
    <w:rsid w:val="00612FEC"/>
    <w:rsid w:val="0061325A"/>
    <w:rsid w:val="00613890"/>
    <w:rsid w:val="00613AFB"/>
    <w:rsid w:val="00613CB5"/>
    <w:rsid w:val="006141D6"/>
    <w:rsid w:val="00614B49"/>
    <w:rsid w:val="006163F8"/>
    <w:rsid w:val="00616E84"/>
    <w:rsid w:val="00617114"/>
    <w:rsid w:val="0061764A"/>
    <w:rsid w:val="00617665"/>
    <w:rsid w:val="006205CD"/>
    <w:rsid w:val="00622071"/>
    <w:rsid w:val="00622632"/>
    <w:rsid w:val="006264DC"/>
    <w:rsid w:val="0062685B"/>
    <w:rsid w:val="00627BF6"/>
    <w:rsid w:val="0063098A"/>
    <w:rsid w:val="00631BE8"/>
    <w:rsid w:val="00633B43"/>
    <w:rsid w:val="00633B98"/>
    <w:rsid w:val="00634722"/>
    <w:rsid w:val="00635DFF"/>
    <w:rsid w:val="006361DE"/>
    <w:rsid w:val="006364A0"/>
    <w:rsid w:val="006378BB"/>
    <w:rsid w:val="00641FB4"/>
    <w:rsid w:val="006423AE"/>
    <w:rsid w:val="00643C91"/>
    <w:rsid w:val="00645546"/>
    <w:rsid w:val="0064598A"/>
    <w:rsid w:val="00645AC9"/>
    <w:rsid w:val="006460D8"/>
    <w:rsid w:val="006462D7"/>
    <w:rsid w:val="00650593"/>
    <w:rsid w:val="00650E53"/>
    <w:rsid w:val="00652683"/>
    <w:rsid w:val="00652B6B"/>
    <w:rsid w:val="006543C2"/>
    <w:rsid w:val="0065584E"/>
    <w:rsid w:val="00656D4A"/>
    <w:rsid w:val="00657338"/>
    <w:rsid w:val="00657357"/>
    <w:rsid w:val="00657546"/>
    <w:rsid w:val="0065759C"/>
    <w:rsid w:val="00657AE5"/>
    <w:rsid w:val="00661563"/>
    <w:rsid w:val="006615CA"/>
    <w:rsid w:val="006626AA"/>
    <w:rsid w:val="00663CBD"/>
    <w:rsid w:val="0066488F"/>
    <w:rsid w:val="0066666D"/>
    <w:rsid w:val="00667563"/>
    <w:rsid w:val="006707CD"/>
    <w:rsid w:val="00670B42"/>
    <w:rsid w:val="00670C73"/>
    <w:rsid w:val="006720F7"/>
    <w:rsid w:val="0067329B"/>
    <w:rsid w:val="006732D6"/>
    <w:rsid w:val="006732F0"/>
    <w:rsid w:val="00673431"/>
    <w:rsid w:val="00674D1C"/>
    <w:rsid w:val="00677F48"/>
    <w:rsid w:val="00680D27"/>
    <w:rsid w:val="006837F1"/>
    <w:rsid w:val="00683915"/>
    <w:rsid w:val="00683DF9"/>
    <w:rsid w:val="0068415E"/>
    <w:rsid w:val="006843E6"/>
    <w:rsid w:val="006854FF"/>
    <w:rsid w:val="00686C00"/>
    <w:rsid w:val="0068775D"/>
    <w:rsid w:val="00690AE8"/>
    <w:rsid w:val="00690B0B"/>
    <w:rsid w:val="006913C6"/>
    <w:rsid w:val="00693C69"/>
    <w:rsid w:val="00693CE9"/>
    <w:rsid w:val="006958D6"/>
    <w:rsid w:val="00695CBD"/>
    <w:rsid w:val="0069770C"/>
    <w:rsid w:val="006A02C8"/>
    <w:rsid w:val="006A0A8B"/>
    <w:rsid w:val="006A1820"/>
    <w:rsid w:val="006A1BA9"/>
    <w:rsid w:val="006A3535"/>
    <w:rsid w:val="006A3B01"/>
    <w:rsid w:val="006A5B9A"/>
    <w:rsid w:val="006A6C52"/>
    <w:rsid w:val="006B0966"/>
    <w:rsid w:val="006B2C46"/>
    <w:rsid w:val="006B378F"/>
    <w:rsid w:val="006B5ED6"/>
    <w:rsid w:val="006B5F95"/>
    <w:rsid w:val="006B7C94"/>
    <w:rsid w:val="006D1F52"/>
    <w:rsid w:val="006D3AA5"/>
    <w:rsid w:val="006D4671"/>
    <w:rsid w:val="006D5E59"/>
    <w:rsid w:val="006D5F1E"/>
    <w:rsid w:val="006D687A"/>
    <w:rsid w:val="006D77D6"/>
    <w:rsid w:val="006E04D7"/>
    <w:rsid w:val="006E1A83"/>
    <w:rsid w:val="006E1CA8"/>
    <w:rsid w:val="006E2427"/>
    <w:rsid w:val="006E4DAF"/>
    <w:rsid w:val="006E6776"/>
    <w:rsid w:val="006E7896"/>
    <w:rsid w:val="006E79BC"/>
    <w:rsid w:val="006F0D32"/>
    <w:rsid w:val="006F1042"/>
    <w:rsid w:val="006F21D6"/>
    <w:rsid w:val="006F60B5"/>
    <w:rsid w:val="006F62B9"/>
    <w:rsid w:val="006F71FF"/>
    <w:rsid w:val="0070004C"/>
    <w:rsid w:val="00700758"/>
    <w:rsid w:val="007034E4"/>
    <w:rsid w:val="00705239"/>
    <w:rsid w:val="007066E4"/>
    <w:rsid w:val="00706D86"/>
    <w:rsid w:val="007107C6"/>
    <w:rsid w:val="007120E0"/>
    <w:rsid w:val="007136C9"/>
    <w:rsid w:val="00717AA5"/>
    <w:rsid w:val="0072074D"/>
    <w:rsid w:val="0072238B"/>
    <w:rsid w:val="0072490E"/>
    <w:rsid w:val="007259F5"/>
    <w:rsid w:val="00726596"/>
    <w:rsid w:val="00726697"/>
    <w:rsid w:val="00726B87"/>
    <w:rsid w:val="00727CA7"/>
    <w:rsid w:val="00727F16"/>
    <w:rsid w:val="00731EF4"/>
    <w:rsid w:val="007332D5"/>
    <w:rsid w:val="007337AF"/>
    <w:rsid w:val="00736049"/>
    <w:rsid w:val="007369AC"/>
    <w:rsid w:val="00740015"/>
    <w:rsid w:val="00742A2E"/>
    <w:rsid w:val="0074352B"/>
    <w:rsid w:val="00745147"/>
    <w:rsid w:val="007470F6"/>
    <w:rsid w:val="00750156"/>
    <w:rsid w:val="00750B74"/>
    <w:rsid w:val="00751E10"/>
    <w:rsid w:val="00752909"/>
    <w:rsid w:val="007537AA"/>
    <w:rsid w:val="00754019"/>
    <w:rsid w:val="00754D66"/>
    <w:rsid w:val="00755456"/>
    <w:rsid w:val="00757BE0"/>
    <w:rsid w:val="00760D06"/>
    <w:rsid w:val="00761636"/>
    <w:rsid w:val="00762366"/>
    <w:rsid w:val="007642E3"/>
    <w:rsid w:val="00767B52"/>
    <w:rsid w:val="007701BC"/>
    <w:rsid w:val="00770D6F"/>
    <w:rsid w:val="00772A5E"/>
    <w:rsid w:val="00773CB8"/>
    <w:rsid w:val="00774157"/>
    <w:rsid w:val="007751E7"/>
    <w:rsid w:val="007805C2"/>
    <w:rsid w:val="00782502"/>
    <w:rsid w:val="007826DD"/>
    <w:rsid w:val="00783130"/>
    <w:rsid w:val="0078470F"/>
    <w:rsid w:val="007851F0"/>
    <w:rsid w:val="00786042"/>
    <w:rsid w:val="007864E2"/>
    <w:rsid w:val="00791A0C"/>
    <w:rsid w:val="00791A2B"/>
    <w:rsid w:val="00793BBE"/>
    <w:rsid w:val="00794BC0"/>
    <w:rsid w:val="0079511B"/>
    <w:rsid w:val="00796BF7"/>
    <w:rsid w:val="00796DD5"/>
    <w:rsid w:val="00796DE2"/>
    <w:rsid w:val="00797DC7"/>
    <w:rsid w:val="007A0706"/>
    <w:rsid w:val="007A0F16"/>
    <w:rsid w:val="007A36A8"/>
    <w:rsid w:val="007A6787"/>
    <w:rsid w:val="007A7F39"/>
    <w:rsid w:val="007B01F9"/>
    <w:rsid w:val="007B13C4"/>
    <w:rsid w:val="007B3EC6"/>
    <w:rsid w:val="007C1AFC"/>
    <w:rsid w:val="007C2A3A"/>
    <w:rsid w:val="007C2E05"/>
    <w:rsid w:val="007C4A2C"/>
    <w:rsid w:val="007C4D4C"/>
    <w:rsid w:val="007C6322"/>
    <w:rsid w:val="007C6A3E"/>
    <w:rsid w:val="007C6F57"/>
    <w:rsid w:val="007D50EB"/>
    <w:rsid w:val="007D6D39"/>
    <w:rsid w:val="007D7F2F"/>
    <w:rsid w:val="007E1CC7"/>
    <w:rsid w:val="007E2CDC"/>
    <w:rsid w:val="007E34B9"/>
    <w:rsid w:val="007E3F4B"/>
    <w:rsid w:val="007E49F3"/>
    <w:rsid w:val="007E4F00"/>
    <w:rsid w:val="007E5D25"/>
    <w:rsid w:val="007E60AB"/>
    <w:rsid w:val="007E60BE"/>
    <w:rsid w:val="007E7D30"/>
    <w:rsid w:val="007F1030"/>
    <w:rsid w:val="007F1927"/>
    <w:rsid w:val="007F2C66"/>
    <w:rsid w:val="007F402B"/>
    <w:rsid w:val="007F40D2"/>
    <w:rsid w:val="00800B10"/>
    <w:rsid w:val="00801071"/>
    <w:rsid w:val="00801F22"/>
    <w:rsid w:val="00802904"/>
    <w:rsid w:val="00805C76"/>
    <w:rsid w:val="008102D4"/>
    <w:rsid w:val="00812DCD"/>
    <w:rsid w:val="00813C8C"/>
    <w:rsid w:val="00814EF5"/>
    <w:rsid w:val="00815791"/>
    <w:rsid w:val="00816C0E"/>
    <w:rsid w:val="0082003F"/>
    <w:rsid w:val="00821695"/>
    <w:rsid w:val="00821E3C"/>
    <w:rsid w:val="008231D4"/>
    <w:rsid w:val="0082584E"/>
    <w:rsid w:val="008300A3"/>
    <w:rsid w:val="00832115"/>
    <w:rsid w:val="00832DA6"/>
    <w:rsid w:val="00833166"/>
    <w:rsid w:val="00833216"/>
    <w:rsid w:val="00833D11"/>
    <w:rsid w:val="0083439A"/>
    <w:rsid w:val="0084272D"/>
    <w:rsid w:val="008431D1"/>
    <w:rsid w:val="00844BE6"/>
    <w:rsid w:val="00845191"/>
    <w:rsid w:val="00850DA8"/>
    <w:rsid w:val="0085393E"/>
    <w:rsid w:val="008565D6"/>
    <w:rsid w:val="008566B2"/>
    <w:rsid w:val="0085694C"/>
    <w:rsid w:val="0086108F"/>
    <w:rsid w:val="00862997"/>
    <w:rsid w:val="00863AF7"/>
    <w:rsid w:val="008652CF"/>
    <w:rsid w:val="00866524"/>
    <w:rsid w:val="00866684"/>
    <w:rsid w:val="0086749F"/>
    <w:rsid w:val="0087059E"/>
    <w:rsid w:val="00873D58"/>
    <w:rsid w:val="008752D2"/>
    <w:rsid w:val="008753E8"/>
    <w:rsid w:val="008768C1"/>
    <w:rsid w:val="00884DA6"/>
    <w:rsid w:val="00885526"/>
    <w:rsid w:val="00886B3C"/>
    <w:rsid w:val="00886CCB"/>
    <w:rsid w:val="008875FF"/>
    <w:rsid w:val="00887AD5"/>
    <w:rsid w:val="00890370"/>
    <w:rsid w:val="008937A9"/>
    <w:rsid w:val="00894174"/>
    <w:rsid w:val="008954D0"/>
    <w:rsid w:val="0089574E"/>
    <w:rsid w:val="00896AD3"/>
    <w:rsid w:val="008A2A51"/>
    <w:rsid w:val="008A43B0"/>
    <w:rsid w:val="008A6DBB"/>
    <w:rsid w:val="008A7039"/>
    <w:rsid w:val="008B00A8"/>
    <w:rsid w:val="008B26A6"/>
    <w:rsid w:val="008B3272"/>
    <w:rsid w:val="008B3CC2"/>
    <w:rsid w:val="008B4365"/>
    <w:rsid w:val="008B4A47"/>
    <w:rsid w:val="008B5C2D"/>
    <w:rsid w:val="008B5EDB"/>
    <w:rsid w:val="008B66FC"/>
    <w:rsid w:val="008B740B"/>
    <w:rsid w:val="008B794F"/>
    <w:rsid w:val="008B7CB2"/>
    <w:rsid w:val="008C064C"/>
    <w:rsid w:val="008C1861"/>
    <w:rsid w:val="008C2EE4"/>
    <w:rsid w:val="008C3958"/>
    <w:rsid w:val="008C51A9"/>
    <w:rsid w:val="008C67EF"/>
    <w:rsid w:val="008C70AE"/>
    <w:rsid w:val="008D2502"/>
    <w:rsid w:val="008D255D"/>
    <w:rsid w:val="008D26B9"/>
    <w:rsid w:val="008D67F9"/>
    <w:rsid w:val="008E16F8"/>
    <w:rsid w:val="008E17DA"/>
    <w:rsid w:val="008E3DCA"/>
    <w:rsid w:val="008E4CD1"/>
    <w:rsid w:val="008E51AA"/>
    <w:rsid w:val="008E55F4"/>
    <w:rsid w:val="008E6808"/>
    <w:rsid w:val="008F03A3"/>
    <w:rsid w:val="008F0876"/>
    <w:rsid w:val="008F1C89"/>
    <w:rsid w:val="008F2C52"/>
    <w:rsid w:val="008F4971"/>
    <w:rsid w:val="008F5DF4"/>
    <w:rsid w:val="008F680C"/>
    <w:rsid w:val="009016F7"/>
    <w:rsid w:val="00903EB8"/>
    <w:rsid w:val="00910BA3"/>
    <w:rsid w:val="00911811"/>
    <w:rsid w:val="0091250C"/>
    <w:rsid w:val="00913D8A"/>
    <w:rsid w:val="009140EF"/>
    <w:rsid w:val="0091480D"/>
    <w:rsid w:val="009157E0"/>
    <w:rsid w:val="00916705"/>
    <w:rsid w:val="0091736D"/>
    <w:rsid w:val="009176F1"/>
    <w:rsid w:val="00917FA0"/>
    <w:rsid w:val="009209CB"/>
    <w:rsid w:val="00921201"/>
    <w:rsid w:val="00921813"/>
    <w:rsid w:val="00921F16"/>
    <w:rsid w:val="0092561D"/>
    <w:rsid w:val="00925B78"/>
    <w:rsid w:val="009302A0"/>
    <w:rsid w:val="00930F73"/>
    <w:rsid w:val="0093160E"/>
    <w:rsid w:val="00931B2F"/>
    <w:rsid w:val="009321BD"/>
    <w:rsid w:val="0093598A"/>
    <w:rsid w:val="00935E05"/>
    <w:rsid w:val="00935EF2"/>
    <w:rsid w:val="009379F7"/>
    <w:rsid w:val="00937EC9"/>
    <w:rsid w:val="009410AF"/>
    <w:rsid w:val="00943BF1"/>
    <w:rsid w:val="00944528"/>
    <w:rsid w:val="0094662B"/>
    <w:rsid w:val="00947B2F"/>
    <w:rsid w:val="009511FA"/>
    <w:rsid w:val="00952741"/>
    <w:rsid w:val="00952ED8"/>
    <w:rsid w:val="00956C54"/>
    <w:rsid w:val="00960C56"/>
    <w:rsid w:val="00961697"/>
    <w:rsid w:val="00961A48"/>
    <w:rsid w:val="00962773"/>
    <w:rsid w:val="00963592"/>
    <w:rsid w:val="00965572"/>
    <w:rsid w:val="00966398"/>
    <w:rsid w:val="00970216"/>
    <w:rsid w:val="00971B9B"/>
    <w:rsid w:val="00971BE8"/>
    <w:rsid w:val="00972648"/>
    <w:rsid w:val="00972F6D"/>
    <w:rsid w:val="00973913"/>
    <w:rsid w:val="00973D29"/>
    <w:rsid w:val="00973F26"/>
    <w:rsid w:val="0097465C"/>
    <w:rsid w:val="0097798B"/>
    <w:rsid w:val="0098044B"/>
    <w:rsid w:val="00980529"/>
    <w:rsid w:val="00980BBE"/>
    <w:rsid w:val="00981D73"/>
    <w:rsid w:val="00982D6E"/>
    <w:rsid w:val="0098308D"/>
    <w:rsid w:val="00985F10"/>
    <w:rsid w:val="00987C0B"/>
    <w:rsid w:val="00987C2E"/>
    <w:rsid w:val="00991F06"/>
    <w:rsid w:val="00993539"/>
    <w:rsid w:val="00994876"/>
    <w:rsid w:val="0099558B"/>
    <w:rsid w:val="00997494"/>
    <w:rsid w:val="009A0244"/>
    <w:rsid w:val="009A0DF0"/>
    <w:rsid w:val="009A1A0C"/>
    <w:rsid w:val="009A1C58"/>
    <w:rsid w:val="009A3DF1"/>
    <w:rsid w:val="009A5756"/>
    <w:rsid w:val="009A5912"/>
    <w:rsid w:val="009A63E0"/>
    <w:rsid w:val="009A64E8"/>
    <w:rsid w:val="009A6A84"/>
    <w:rsid w:val="009A7BE8"/>
    <w:rsid w:val="009B09B6"/>
    <w:rsid w:val="009B1CD8"/>
    <w:rsid w:val="009B27E1"/>
    <w:rsid w:val="009B2C49"/>
    <w:rsid w:val="009B455E"/>
    <w:rsid w:val="009B6403"/>
    <w:rsid w:val="009B66B5"/>
    <w:rsid w:val="009B697E"/>
    <w:rsid w:val="009B77D1"/>
    <w:rsid w:val="009B7E83"/>
    <w:rsid w:val="009C0883"/>
    <w:rsid w:val="009C12A6"/>
    <w:rsid w:val="009C2890"/>
    <w:rsid w:val="009C2C9D"/>
    <w:rsid w:val="009C6B2D"/>
    <w:rsid w:val="009D19B7"/>
    <w:rsid w:val="009D21B1"/>
    <w:rsid w:val="009D32F6"/>
    <w:rsid w:val="009D3CFC"/>
    <w:rsid w:val="009D5538"/>
    <w:rsid w:val="009D59E1"/>
    <w:rsid w:val="009E058D"/>
    <w:rsid w:val="009E0606"/>
    <w:rsid w:val="009E171C"/>
    <w:rsid w:val="009E415D"/>
    <w:rsid w:val="009E6BD3"/>
    <w:rsid w:val="009E6FAB"/>
    <w:rsid w:val="009E7D34"/>
    <w:rsid w:val="009F077F"/>
    <w:rsid w:val="009F210C"/>
    <w:rsid w:val="009F34B8"/>
    <w:rsid w:val="009F39C6"/>
    <w:rsid w:val="009F3B40"/>
    <w:rsid w:val="009F5611"/>
    <w:rsid w:val="009F596F"/>
    <w:rsid w:val="009F5FAD"/>
    <w:rsid w:val="009F6DF3"/>
    <w:rsid w:val="009F75D9"/>
    <w:rsid w:val="00A026D4"/>
    <w:rsid w:val="00A02B4C"/>
    <w:rsid w:val="00A02C47"/>
    <w:rsid w:val="00A037F1"/>
    <w:rsid w:val="00A04723"/>
    <w:rsid w:val="00A04E39"/>
    <w:rsid w:val="00A05777"/>
    <w:rsid w:val="00A06987"/>
    <w:rsid w:val="00A15D87"/>
    <w:rsid w:val="00A167D3"/>
    <w:rsid w:val="00A207CC"/>
    <w:rsid w:val="00A21969"/>
    <w:rsid w:val="00A23E52"/>
    <w:rsid w:val="00A257AD"/>
    <w:rsid w:val="00A25E5D"/>
    <w:rsid w:val="00A26DCD"/>
    <w:rsid w:val="00A30D76"/>
    <w:rsid w:val="00A3236A"/>
    <w:rsid w:val="00A32B1D"/>
    <w:rsid w:val="00A33011"/>
    <w:rsid w:val="00A33069"/>
    <w:rsid w:val="00A33138"/>
    <w:rsid w:val="00A3380B"/>
    <w:rsid w:val="00A368E9"/>
    <w:rsid w:val="00A40A0A"/>
    <w:rsid w:val="00A41560"/>
    <w:rsid w:val="00A420B2"/>
    <w:rsid w:val="00A4401A"/>
    <w:rsid w:val="00A449E8"/>
    <w:rsid w:val="00A44AF8"/>
    <w:rsid w:val="00A45B79"/>
    <w:rsid w:val="00A4633D"/>
    <w:rsid w:val="00A4682C"/>
    <w:rsid w:val="00A46A19"/>
    <w:rsid w:val="00A46A58"/>
    <w:rsid w:val="00A46E64"/>
    <w:rsid w:val="00A47B35"/>
    <w:rsid w:val="00A527F0"/>
    <w:rsid w:val="00A52CC9"/>
    <w:rsid w:val="00A53BE3"/>
    <w:rsid w:val="00A5437B"/>
    <w:rsid w:val="00A550AB"/>
    <w:rsid w:val="00A65EF0"/>
    <w:rsid w:val="00A670D9"/>
    <w:rsid w:val="00A675A5"/>
    <w:rsid w:val="00A70983"/>
    <w:rsid w:val="00A72818"/>
    <w:rsid w:val="00A7324D"/>
    <w:rsid w:val="00A732DD"/>
    <w:rsid w:val="00A734AD"/>
    <w:rsid w:val="00A7376A"/>
    <w:rsid w:val="00A74AF6"/>
    <w:rsid w:val="00A77F93"/>
    <w:rsid w:val="00A814CE"/>
    <w:rsid w:val="00A84595"/>
    <w:rsid w:val="00A84FDC"/>
    <w:rsid w:val="00A85653"/>
    <w:rsid w:val="00A909B0"/>
    <w:rsid w:val="00A911D5"/>
    <w:rsid w:val="00A92DD5"/>
    <w:rsid w:val="00A967F3"/>
    <w:rsid w:val="00AA0FBC"/>
    <w:rsid w:val="00AA11DB"/>
    <w:rsid w:val="00AA2F15"/>
    <w:rsid w:val="00AA3871"/>
    <w:rsid w:val="00AA476D"/>
    <w:rsid w:val="00AA4E68"/>
    <w:rsid w:val="00AA663B"/>
    <w:rsid w:val="00AB0595"/>
    <w:rsid w:val="00AB2871"/>
    <w:rsid w:val="00AB2C7E"/>
    <w:rsid w:val="00AB43FE"/>
    <w:rsid w:val="00AB5E9D"/>
    <w:rsid w:val="00AB7884"/>
    <w:rsid w:val="00AC2243"/>
    <w:rsid w:val="00AC2474"/>
    <w:rsid w:val="00AC39C0"/>
    <w:rsid w:val="00AC4424"/>
    <w:rsid w:val="00AC4E2D"/>
    <w:rsid w:val="00AC7AAF"/>
    <w:rsid w:val="00AD24C4"/>
    <w:rsid w:val="00AD2803"/>
    <w:rsid w:val="00AD30BE"/>
    <w:rsid w:val="00AD39CD"/>
    <w:rsid w:val="00AD4043"/>
    <w:rsid w:val="00AD4C15"/>
    <w:rsid w:val="00AE0820"/>
    <w:rsid w:val="00AE0E10"/>
    <w:rsid w:val="00AE1A6C"/>
    <w:rsid w:val="00AE28E7"/>
    <w:rsid w:val="00AF0228"/>
    <w:rsid w:val="00AF0CFC"/>
    <w:rsid w:val="00AF10D0"/>
    <w:rsid w:val="00AF2715"/>
    <w:rsid w:val="00AF29A1"/>
    <w:rsid w:val="00B000B6"/>
    <w:rsid w:val="00B00C17"/>
    <w:rsid w:val="00B013A1"/>
    <w:rsid w:val="00B01751"/>
    <w:rsid w:val="00B022A2"/>
    <w:rsid w:val="00B03DED"/>
    <w:rsid w:val="00B05961"/>
    <w:rsid w:val="00B0670F"/>
    <w:rsid w:val="00B06D74"/>
    <w:rsid w:val="00B074BE"/>
    <w:rsid w:val="00B113B9"/>
    <w:rsid w:val="00B11510"/>
    <w:rsid w:val="00B12F92"/>
    <w:rsid w:val="00B13576"/>
    <w:rsid w:val="00B13C23"/>
    <w:rsid w:val="00B14EF9"/>
    <w:rsid w:val="00B14F21"/>
    <w:rsid w:val="00B15243"/>
    <w:rsid w:val="00B15426"/>
    <w:rsid w:val="00B15937"/>
    <w:rsid w:val="00B16915"/>
    <w:rsid w:val="00B20305"/>
    <w:rsid w:val="00B20512"/>
    <w:rsid w:val="00B20C13"/>
    <w:rsid w:val="00B21C24"/>
    <w:rsid w:val="00B22E0B"/>
    <w:rsid w:val="00B26594"/>
    <w:rsid w:val="00B310B3"/>
    <w:rsid w:val="00B31948"/>
    <w:rsid w:val="00B35783"/>
    <w:rsid w:val="00B35A09"/>
    <w:rsid w:val="00B3726D"/>
    <w:rsid w:val="00B37762"/>
    <w:rsid w:val="00B3777E"/>
    <w:rsid w:val="00B37B9F"/>
    <w:rsid w:val="00B40750"/>
    <w:rsid w:val="00B419A9"/>
    <w:rsid w:val="00B41F97"/>
    <w:rsid w:val="00B4408E"/>
    <w:rsid w:val="00B45C6C"/>
    <w:rsid w:val="00B46C24"/>
    <w:rsid w:val="00B52A8F"/>
    <w:rsid w:val="00B62E71"/>
    <w:rsid w:val="00B62F3F"/>
    <w:rsid w:val="00B65E31"/>
    <w:rsid w:val="00B711A2"/>
    <w:rsid w:val="00B74873"/>
    <w:rsid w:val="00B74B2B"/>
    <w:rsid w:val="00B81B09"/>
    <w:rsid w:val="00B820D4"/>
    <w:rsid w:val="00B845F9"/>
    <w:rsid w:val="00B84C82"/>
    <w:rsid w:val="00B86D16"/>
    <w:rsid w:val="00B87468"/>
    <w:rsid w:val="00B87E6F"/>
    <w:rsid w:val="00B92856"/>
    <w:rsid w:val="00B92B07"/>
    <w:rsid w:val="00B95083"/>
    <w:rsid w:val="00B957B2"/>
    <w:rsid w:val="00B975E7"/>
    <w:rsid w:val="00BA0F80"/>
    <w:rsid w:val="00BA1371"/>
    <w:rsid w:val="00BA1A70"/>
    <w:rsid w:val="00BA4567"/>
    <w:rsid w:val="00BA5921"/>
    <w:rsid w:val="00BA7BF9"/>
    <w:rsid w:val="00BB0448"/>
    <w:rsid w:val="00BB0ED5"/>
    <w:rsid w:val="00BB0EEA"/>
    <w:rsid w:val="00BB3A19"/>
    <w:rsid w:val="00BB6F2F"/>
    <w:rsid w:val="00BC0AAB"/>
    <w:rsid w:val="00BC0CDC"/>
    <w:rsid w:val="00BC1688"/>
    <w:rsid w:val="00BC28FE"/>
    <w:rsid w:val="00BC30F6"/>
    <w:rsid w:val="00BC31F9"/>
    <w:rsid w:val="00BC5791"/>
    <w:rsid w:val="00BC5C38"/>
    <w:rsid w:val="00BC6494"/>
    <w:rsid w:val="00BD1AB4"/>
    <w:rsid w:val="00BD2DEC"/>
    <w:rsid w:val="00BD3075"/>
    <w:rsid w:val="00BD4A65"/>
    <w:rsid w:val="00BD6835"/>
    <w:rsid w:val="00BD7DD0"/>
    <w:rsid w:val="00BE04CD"/>
    <w:rsid w:val="00BE11C5"/>
    <w:rsid w:val="00BE4905"/>
    <w:rsid w:val="00BE6A20"/>
    <w:rsid w:val="00BE6CE8"/>
    <w:rsid w:val="00BE6D35"/>
    <w:rsid w:val="00BF1616"/>
    <w:rsid w:val="00BF34A7"/>
    <w:rsid w:val="00BF488A"/>
    <w:rsid w:val="00BF4E66"/>
    <w:rsid w:val="00BF7E12"/>
    <w:rsid w:val="00C00108"/>
    <w:rsid w:val="00C01F23"/>
    <w:rsid w:val="00C05DD8"/>
    <w:rsid w:val="00C06213"/>
    <w:rsid w:val="00C06812"/>
    <w:rsid w:val="00C12AE7"/>
    <w:rsid w:val="00C12C0B"/>
    <w:rsid w:val="00C12C76"/>
    <w:rsid w:val="00C13651"/>
    <w:rsid w:val="00C144AD"/>
    <w:rsid w:val="00C15495"/>
    <w:rsid w:val="00C16965"/>
    <w:rsid w:val="00C17A02"/>
    <w:rsid w:val="00C2021A"/>
    <w:rsid w:val="00C20DA0"/>
    <w:rsid w:val="00C22789"/>
    <w:rsid w:val="00C22E65"/>
    <w:rsid w:val="00C2336E"/>
    <w:rsid w:val="00C2636A"/>
    <w:rsid w:val="00C27C22"/>
    <w:rsid w:val="00C30270"/>
    <w:rsid w:val="00C317DA"/>
    <w:rsid w:val="00C32B06"/>
    <w:rsid w:val="00C36CD2"/>
    <w:rsid w:val="00C37249"/>
    <w:rsid w:val="00C41123"/>
    <w:rsid w:val="00C41B97"/>
    <w:rsid w:val="00C43CD9"/>
    <w:rsid w:val="00C4590D"/>
    <w:rsid w:val="00C45A88"/>
    <w:rsid w:val="00C4671F"/>
    <w:rsid w:val="00C47D19"/>
    <w:rsid w:val="00C47D8D"/>
    <w:rsid w:val="00C52D28"/>
    <w:rsid w:val="00C54251"/>
    <w:rsid w:val="00C56217"/>
    <w:rsid w:val="00C56423"/>
    <w:rsid w:val="00C56E88"/>
    <w:rsid w:val="00C60946"/>
    <w:rsid w:val="00C65982"/>
    <w:rsid w:val="00C659F2"/>
    <w:rsid w:val="00C663FF"/>
    <w:rsid w:val="00C66F20"/>
    <w:rsid w:val="00C71A6C"/>
    <w:rsid w:val="00C762A8"/>
    <w:rsid w:val="00C766D9"/>
    <w:rsid w:val="00C80E69"/>
    <w:rsid w:val="00C81108"/>
    <w:rsid w:val="00C900DF"/>
    <w:rsid w:val="00C90B15"/>
    <w:rsid w:val="00C917CE"/>
    <w:rsid w:val="00C91DD2"/>
    <w:rsid w:val="00C92FB3"/>
    <w:rsid w:val="00C948CA"/>
    <w:rsid w:val="00C96FB5"/>
    <w:rsid w:val="00CA0AAC"/>
    <w:rsid w:val="00CA4B59"/>
    <w:rsid w:val="00CA5217"/>
    <w:rsid w:val="00CA6993"/>
    <w:rsid w:val="00CA713C"/>
    <w:rsid w:val="00CA761A"/>
    <w:rsid w:val="00CB5FF2"/>
    <w:rsid w:val="00CC39E0"/>
    <w:rsid w:val="00CC61AE"/>
    <w:rsid w:val="00CC67C0"/>
    <w:rsid w:val="00CC6818"/>
    <w:rsid w:val="00CC6B40"/>
    <w:rsid w:val="00CD0DB7"/>
    <w:rsid w:val="00CD1D90"/>
    <w:rsid w:val="00CD2CC9"/>
    <w:rsid w:val="00CD2EBD"/>
    <w:rsid w:val="00CD5131"/>
    <w:rsid w:val="00CD565C"/>
    <w:rsid w:val="00CD765E"/>
    <w:rsid w:val="00CE0600"/>
    <w:rsid w:val="00CE14C3"/>
    <w:rsid w:val="00CE3843"/>
    <w:rsid w:val="00CE482D"/>
    <w:rsid w:val="00CE78E5"/>
    <w:rsid w:val="00CF07BC"/>
    <w:rsid w:val="00CF237B"/>
    <w:rsid w:val="00CF2AC9"/>
    <w:rsid w:val="00CF6299"/>
    <w:rsid w:val="00CF649C"/>
    <w:rsid w:val="00D06317"/>
    <w:rsid w:val="00D06F13"/>
    <w:rsid w:val="00D07D8D"/>
    <w:rsid w:val="00D11C4D"/>
    <w:rsid w:val="00D12BF1"/>
    <w:rsid w:val="00D14E97"/>
    <w:rsid w:val="00D153A2"/>
    <w:rsid w:val="00D16916"/>
    <w:rsid w:val="00D205BE"/>
    <w:rsid w:val="00D20A1F"/>
    <w:rsid w:val="00D24512"/>
    <w:rsid w:val="00D24DD4"/>
    <w:rsid w:val="00D25F3D"/>
    <w:rsid w:val="00D26A20"/>
    <w:rsid w:val="00D309F0"/>
    <w:rsid w:val="00D31EEC"/>
    <w:rsid w:val="00D3324F"/>
    <w:rsid w:val="00D35330"/>
    <w:rsid w:val="00D35F18"/>
    <w:rsid w:val="00D373B5"/>
    <w:rsid w:val="00D41A9C"/>
    <w:rsid w:val="00D43288"/>
    <w:rsid w:val="00D45EA1"/>
    <w:rsid w:val="00D46C32"/>
    <w:rsid w:val="00D47B35"/>
    <w:rsid w:val="00D47E98"/>
    <w:rsid w:val="00D51895"/>
    <w:rsid w:val="00D52426"/>
    <w:rsid w:val="00D5657A"/>
    <w:rsid w:val="00D64133"/>
    <w:rsid w:val="00D663CE"/>
    <w:rsid w:val="00D66A64"/>
    <w:rsid w:val="00D67F60"/>
    <w:rsid w:val="00D727E2"/>
    <w:rsid w:val="00D72E4D"/>
    <w:rsid w:val="00D74D40"/>
    <w:rsid w:val="00D762BC"/>
    <w:rsid w:val="00D7639B"/>
    <w:rsid w:val="00D81648"/>
    <w:rsid w:val="00D832F5"/>
    <w:rsid w:val="00D8481F"/>
    <w:rsid w:val="00D84C45"/>
    <w:rsid w:val="00D84E7D"/>
    <w:rsid w:val="00D85272"/>
    <w:rsid w:val="00D8576A"/>
    <w:rsid w:val="00D90337"/>
    <w:rsid w:val="00D90A93"/>
    <w:rsid w:val="00D918B9"/>
    <w:rsid w:val="00D92071"/>
    <w:rsid w:val="00D967C3"/>
    <w:rsid w:val="00D97D96"/>
    <w:rsid w:val="00DA0056"/>
    <w:rsid w:val="00DA202E"/>
    <w:rsid w:val="00DA26C2"/>
    <w:rsid w:val="00DA5219"/>
    <w:rsid w:val="00DA5591"/>
    <w:rsid w:val="00DB00E2"/>
    <w:rsid w:val="00DB06EC"/>
    <w:rsid w:val="00DB274C"/>
    <w:rsid w:val="00DB3A79"/>
    <w:rsid w:val="00DB415F"/>
    <w:rsid w:val="00DB444E"/>
    <w:rsid w:val="00DB4D52"/>
    <w:rsid w:val="00DB5AFE"/>
    <w:rsid w:val="00DB70A4"/>
    <w:rsid w:val="00DC1FAC"/>
    <w:rsid w:val="00DC40EB"/>
    <w:rsid w:val="00DC4EA2"/>
    <w:rsid w:val="00DC528A"/>
    <w:rsid w:val="00DC62FE"/>
    <w:rsid w:val="00DC7565"/>
    <w:rsid w:val="00DD0A40"/>
    <w:rsid w:val="00DD5354"/>
    <w:rsid w:val="00DD644B"/>
    <w:rsid w:val="00DD6C67"/>
    <w:rsid w:val="00DD7091"/>
    <w:rsid w:val="00DD7BB2"/>
    <w:rsid w:val="00DD7E8B"/>
    <w:rsid w:val="00DE06B6"/>
    <w:rsid w:val="00DE08AD"/>
    <w:rsid w:val="00DE7491"/>
    <w:rsid w:val="00DE7C86"/>
    <w:rsid w:val="00DE7CA7"/>
    <w:rsid w:val="00DF083F"/>
    <w:rsid w:val="00DF1C01"/>
    <w:rsid w:val="00DF583D"/>
    <w:rsid w:val="00E00DED"/>
    <w:rsid w:val="00E013FF"/>
    <w:rsid w:val="00E0227E"/>
    <w:rsid w:val="00E1034A"/>
    <w:rsid w:val="00E12D28"/>
    <w:rsid w:val="00E156FF"/>
    <w:rsid w:val="00E15960"/>
    <w:rsid w:val="00E169FD"/>
    <w:rsid w:val="00E23279"/>
    <w:rsid w:val="00E232AB"/>
    <w:rsid w:val="00E27DC0"/>
    <w:rsid w:val="00E317DB"/>
    <w:rsid w:val="00E32D5D"/>
    <w:rsid w:val="00E33163"/>
    <w:rsid w:val="00E33AF8"/>
    <w:rsid w:val="00E34650"/>
    <w:rsid w:val="00E34FA3"/>
    <w:rsid w:val="00E3648B"/>
    <w:rsid w:val="00E3692F"/>
    <w:rsid w:val="00E37637"/>
    <w:rsid w:val="00E37AAE"/>
    <w:rsid w:val="00E41D18"/>
    <w:rsid w:val="00E41E13"/>
    <w:rsid w:val="00E42BB6"/>
    <w:rsid w:val="00E42D3C"/>
    <w:rsid w:val="00E438C8"/>
    <w:rsid w:val="00E4492C"/>
    <w:rsid w:val="00E45814"/>
    <w:rsid w:val="00E46C7D"/>
    <w:rsid w:val="00E47121"/>
    <w:rsid w:val="00E50B41"/>
    <w:rsid w:val="00E51532"/>
    <w:rsid w:val="00E55595"/>
    <w:rsid w:val="00E5707E"/>
    <w:rsid w:val="00E57B0D"/>
    <w:rsid w:val="00E623B1"/>
    <w:rsid w:val="00E63014"/>
    <w:rsid w:val="00E63A1F"/>
    <w:rsid w:val="00E65941"/>
    <w:rsid w:val="00E66FB9"/>
    <w:rsid w:val="00E67026"/>
    <w:rsid w:val="00E707FF"/>
    <w:rsid w:val="00E72807"/>
    <w:rsid w:val="00E72D3D"/>
    <w:rsid w:val="00E73591"/>
    <w:rsid w:val="00E74C4D"/>
    <w:rsid w:val="00E77583"/>
    <w:rsid w:val="00E77BAF"/>
    <w:rsid w:val="00E802A4"/>
    <w:rsid w:val="00E8114E"/>
    <w:rsid w:val="00E8125C"/>
    <w:rsid w:val="00E8265B"/>
    <w:rsid w:val="00E831F9"/>
    <w:rsid w:val="00E83F91"/>
    <w:rsid w:val="00E85ADE"/>
    <w:rsid w:val="00E867BA"/>
    <w:rsid w:val="00E871C1"/>
    <w:rsid w:val="00E904D7"/>
    <w:rsid w:val="00E91F43"/>
    <w:rsid w:val="00E93A95"/>
    <w:rsid w:val="00E94A97"/>
    <w:rsid w:val="00E94B12"/>
    <w:rsid w:val="00E95F1B"/>
    <w:rsid w:val="00E96DAF"/>
    <w:rsid w:val="00EA01F5"/>
    <w:rsid w:val="00EA0873"/>
    <w:rsid w:val="00EA134F"/>
    <w:rsid w:val="00EA3145"/>
    <w:rsid w:val="00EA48EB"/>
    <w:rsid w:val="00EB1ECA"/>
    <w:rsid w:val="00EB34C1"/>
    <w:rsid w:val="00EB45E5"/>
    <w:rsid w:val="00EB583E"/>
    <w:rsid w:val="00EB5A3E"/>
    <w:rsid w:val="00EB6692"/>
    <w:rsid w:val="00EB7F53"/>
    <w:rsid w:val="00EC090B"/>
    <w:rsid w:val="00EC0C3A"/>
    <w:rsid w:val="00EC1D07"/>
    <w:rsid w:val="00EC21AD"/>
    <w:rsid w:val="00EC2E8F"/>
    <w:rsid w:val="00EC2F78"/>
    <w:rsid w:val="00EC5CF4"/>
    <w:rsid w:val="00ED061A"/>
    <w:rsid w:val="00ED0CF0"/>
    <w:rsid w:val="00ED0F29"/>
    <w:rsid w:val="00ED41B2"/>
    <w:rsid w:val="00ED43B2"/>
    <w:rsid w:val="00ED6800"/>
    <w:rsid w:val="00ED7F0E"/>
    <w:rsid w:val="00EE276B"/>
    <w:rsid w:val="00EE342C"/>
    <w:rsid w:val="00EE3F4C"/>
    <w:rsid w:val="00EE715B"/>
    <w:rsid w:val="00EF0AAB"/>
    <w:rsid w:val="00EF1181"/>
    <w:rsid w:val="00EF18DB"/>
    <w:rsid w:val="00EF19D0"/>
    <w:rsid w:val="00EF59CE"/>
    <w:rsid w:val="00EF5C4D"/>
    <w:rsid w:val="00EF7BF5"/>
    <w:rsid w:val="00F01128"/>
    <w:rsid w:val="00F03D20"/>
    <w:rsid w:val="00F04118"/>
    <w:rsid w:val="00F074D5"/>
    <w:rsid w:val="00F10549"/>
    <w:rsid w:val="00F11862"/>
    <w:rsid w:val="00F1198D"/>
    <w:rsid w:val="00F11CFB"/>
    <w:rsid w:val="00F1396F"/>
    <w:rsid w:val="00F14113"/>
    <w:rsid w:val="00F152EB"/>
    <w:rsid w:val="00F157DA"/>
    <w:rsid w:val="00F17921"/>
    <w:rsid w:val="00F20734"/>
    <w:rsid w:val="00F21374"/>
    <w:rsid w:val="00F222AE"/>
    <w:rsid w:val="00F2645A"/>
    <w:rsid w:val="00F26DED"/>
    <w:rsid w:val="00F270BD"/>
    <w:rsid w:val="00F32C9D"/>
    <w:rsid w:val="00F34FC9"/>
    <w:rsid w:val="00F352D7"/>
    <w:rsid w:val="00F36680"/>
    <w:rsid w:val="00F37A43"/>
    <w:rsid w:val="00F41CF5"/>
    <w:rsid w:val="00F4217C"/>
    <w:rsid w:val="00F449C7"/>
    <w:rsid w:val="00F502C7"/>
    <w:rsid w:val="00F50398"/>
    <w:rsid w:val="00F50B63"/>
    <w:rsid w:val="00F518A1"/>
    <w:rsid w:val="00F53124"/>
    <w:rsid w:val="00F538A8"/>
    <w:rsid w:val="00F53B0B"/>
    <w:rsid w:val="00F56DED"/>
    <w:rsid w:val="00F574A8"/>
    <w:rsid w:val="00F60D04"/>
    <w:rsid w:val="00F66B10"/>
    <w:rsid w:val="00F6704C"/>
    <w:rsid w:val="00F70B39"/>
    <w:rsid w:val="00F71138"/>
    <w:rsid w:val="00F71CDB"/>
    <w:rsid w:val="00F72313"/>
    <w:rsid w:val="00F738C3"/>
    <w:rsid w:val="00F75BE0"/>
    <w:rsid w:val="00F75C35"/>
    <w:rsid w:val="00F82CEE"/>
    <w:rsid w:val="00F83180"/>
    <w:rsid w:val="00F846F7"/>
    <w:rsid w:val="00F84962"/>
    <w:rsid w:val="00F8607C"/>
    <w:rsid w:val="00F879C4"/>
    <w:rsid w:val="00F87E23"/>
    <w:rsid w:val="00F87F1C"/>
    <w:rsid w:val="00F9101F"/>
    <w:rsid w:val="00F91390"/>
    <w:rsid w:val="00F91410"/>
    <w:rsid w:val="00F91AC5"/>
    <w:rsid w:val="00F928DB"/>
    <w:rsid w:val="00FA12FA"/>
    <w:rsid w:val="00FA19AA"/>
    <w:rsid w:val="00FA34C6"/>
    <w:rsid w:val="00FA3FC5"/>
    <w:rsid w:val="00FA4CB1"/>
    <w:rsid w:val="00FA50CA"/>
    <w:rsid w:val="00FA5EF4"/>
    <w:rsid w:val="00FA6191"/>
    <w:rsid w:val="00FA67EA"/>
    <w:rsid w:val="00FB34F4"/>
    <w:rsid w:val="00FB4A69"/>
    <w:rsid w:val="00FB58ED"/>
    <w:rsid w:val="00FB703E"/>
    <w:rsid w:val="00FC0BEC"/>
    <w:rsid w:val="00FC0F90"/>
    <w:rsid w:val="00FC3C9F"/>
    <w:rsid w:val="00FC57AF"/>
    <w:rsid w:val="00FC633E"/>
    <w:rsid w:val="00FC7169"/>
    <w:rsid w:val="00FC7328"/>
    <w:rsid w:val="00FC78B8"/>
    <w:rsid w:val="00FD08E1"/>
    <w:rsid w:val="00FD1576"/>
    <w:rsid w:val="00FD1A77"/>
    <w:rsid w:val="00FD301E"/>
    <w:rsid w:val="00FD5C1C"/>
    <w:rsid w:val="00FE0BA4"/>
    <w:rsid w:val="00FE0BEB"/>
    <w:rsid w:val="00FE2947"/>
    <w:rsid w:val="00FE3BCC"/>
    <w:rsid w:val="00FE4009"/>
    <w:rsid w:val="00FE47CE"/>
    <w:rsid w:val="00FE4828"/>
    <w:rsid w:val="00FE62A0"/>
    <w:rsid w:val="00FE79C9"/>
    <w:rsid w:val="00FF0BA5"/>
    <w:rsid w:val="00FF130F"/>
    <w:rsid w:val="00FF1626"/>
    <w:rsid w:val="00FF2ECC"/>
    <w:rsid w:val="00FF4764"/>
    <w:rsid w:val="00FF492F"/>
    <w:rsid w:val="00FF6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3A6AA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951B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D0F29"/>
    <w:pPr>
      <w:widowControl w:val="0"/>
      <w:spacing w:before="240" w:after="120" w:line="480" w:lineRule="auto"/>
      <w:outlineLvl w:val="0"/>
    </w:pPr>
    <w:rPr>
      <w:rFonts w:eastAsia="Times New Roman" w:cs="Vrinda"/>
      <w:b/>
      <w:bCs/>
      <w:sz w:val="28"/>
      <w:szCs w:val="28"/>
      <w:lang w:eastAsia="ko-K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D0F29"/>
    <w:pPr>
      <w:spacing w:after="200" w:line="276" w:lineRule="auto"/>
      <w:ind w:left="720"/>
      <w:contextualSpacing/>
    </w:pPr>
    <w:rPr>
      <w:rFonts w:asciiTheme="minorHAnsi" w:hAnsiTheme="minorHAnsi"/>
      <w:sz w:val="22"/>
      <w:szCs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ED0F2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D0F29"/>
    <w:pPr>
      <w:spacing w:after="200"/>
    </w:pPr>
    <w:rPr>
      <w:rFonts w:asciiTheme="minorHAnsi" w:hAnsiTheme="minorHAns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D0F29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0F2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0F29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rsid w:val="00ED0F29"/>
    <w:pPr>
      <w:widowControl w:val="0"/>
      <w:tabs>
        <w:tab w:val="center" w:pos="4320"/>
        <w:tab w:val="right" w:pos="8640"/>
      </w:tabs>
      <w:spacing w:after="240"/>
    </w:pPr>
    <w:rPr>
      <w:rFonts w:eastAsia="Times New Roman" w:cs="Vrinda"/>
      <w:lang w:eastAsia="ko-KR"/>
    </w:rPr>
  </w:style>
  <w:style w:type="character" w:customStyle="1" w:styleId="HeaderChar">
    <w:name w:val="Header Char"/>
    <w:basedOn w:val="DefaultParagraphFont"/>
    <w:link w:val="Header"/>
    <w:uiPriority w:val="99"/>
    <w:rsid w:val="00ED0F29"/>
    <w:rPr>
      <w:rFonts w:ascii="Times New Roman" w:eastAsia="Times New Roman" w:hAnsi="Times New Roman" w:cs="Vrinda"/>
      <w:sz w:val="24"/>
      <w:szCs w:val="24"/>
      <w:lang w:eastAsia="ko-KR"/>
    </w:rPr>
  </w:style>
  <w:style w:type="character" w:customStyle="1" w:styleId="Heading1Char">
    <w:name w:val="Heading 1 Char"/>
    <w:basedOn w:val="DefaultParagraphFont"/>
    <w:link w:val="Heading1"/>
    <w:rsid w:val="00ED0F29"/>
    <w:rPr>
      <w:rFonts w:ascii="Times New Roman" w:eastAsia="Times New Roman" w:hAnsi="Times New Roman" w:cs="Vrinda"/>
      <w:b/>
      <w:bCs/>
      <w:sz w:val="28"/>
      <w:szCs w:val="28"/>
      <w:lang w:eastAsia="ko-K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90F0D"/>
    <w:pPr>
      <w:spacing w:after="0"/>
    </w:pPr>
    <w:rPr>
      <w:rFonts w:ascii="Times New Roman" w:hAnsi="Times New Roman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0F0D"/>
    <w:rPr>
      <w:rFonts w:ascii="Times New Roman" w:hAnsi="Times New Roman"/>
      <w:b/>
      <w:bCs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AA663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A663B"/>
    <w:rPr>
      <w:rFonts w:ascii="Times New Roman" w:hAnsi="Times New Roman"/>
      <w:sz w:val="24"/>
      <w:szCs w:val="24"/>
    </w:rPr>
  </w:style>
  <w:style w:type="table" w:styleId="TableGrid">
    <w:name w:val="Table Grid"/>
    <w:basedOn w:val="TableNormal"/>
    <w:uiPriority w:val="59"/>
    <w:rsid w:val="00AA11DB"/>
    <w:pPr>
      <w:spacing w:after="0" w:line="240" w:lineRule="auto"/>
    </w:pPr>
    <w:rPr>
      <w:rFonts w:eastAsiaTheme="minorEastAsia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DefaultParagraphFont"/>
    <w:rsid w:val="001034E4"/>
  </w:style>
  <w:style w:type="paragraph" w:customStyle="1" w:styleId="EndNoteBibliographyTitle">
    <w:name w:val="EndNote Bibliography Title"/>
    <w:basedOn w:val="Normal"/>
    <w:link w:val="EndNoteBibliographyTitleChar"/>
    <w:rsid w:val="004765CC"/>
    <w:pPr>
      <w:jc w:val="center"/>
    </w:pPr>
    <w:rPr>
      <w:rFonts w:ascii="Arial" w:hAnsi="Arial" w:cs="Arial"/>
      <w:noProof/>
      <w:sz w:val="22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4765CC"/>
    <w:rPr>
      <w:rFonts w:ascii="Arial" w:hAnsi="Arial" w:cs="Arial"/>
      <w:noProof/>
      <w:szCs w:val="24"/>
    </w:rPr>
  </w:style>
  <w:style w:type="paragraph" w:customStyle="1" w:styleId="EndNoteBibliography">
    <w:name w:val="EndNote Bibliography"/>
    <w:basedOn w:val="Normal"/>
    <w:link w:val="EndNoteBibliographyChar"/>
    <w:rsid w:val="004765CC"/>
    <w:pPr>
      <w:spacing w:line="480" w:lineRule="auto"/>
    </w:pPr>
    <w:rPr>
      <w:rFonts w:ascii="Arial" w:hAnsi="Arial" w:cs="Arial"/>
      <w:noProof/>
      <w:sz w:val="22"/>
    </w:rPr>
  </w:style>
  <w:style w:type="character" w:customStyle="1" w:styleId="EndNoteBibliographyChar">
    <w:name w:val="EndNote Bibliography Char"/>
    <w:basedOn w:val="DefaultParagraphFont"/>
    <w:link w:val="EndNoteBibliography"/>
    <w:rsid w:val="004765CC"/>
    <w:rPr>
      <w:rFonts w:ascii="Arial" w:hAnsi="Arial" w:cs="Arial"/>
      <w:noProof/>
      <w:szCs w:val="24"/>
    </w:rPr>
  </w:style>
  <w:style w:type="paragraph" w:styleId="Revision">
    <w:name w:val="Revision"/>
    <w:hidden/>
    <w:uiPriority w:val="99"/>
    <w:semiHidden/>
    <w:rsid w:val="00F352D7"/>
    <w:pPr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org">
    <w:name w:val="org"/>
    <w:basedOn w:val="DefaultParagraphFont"/>
    <w:rsid w:val="004422C4"/>
  </w:style>
  <w:style w:type="character" w:styleId="Hyperlink">
    <w:name w:val="Hyperlink"/>
    <w:basedOn w:val="DefaultParagraphFont"/>
    <w:uiPriority w:val="99"/>
    <w:semiHidden/>
    <w:unhideWhenUsed/>
    <w:rsid w:val="004422C4"/>
    <w:rPr>
      <w:color w:val="0000FF"/>
      <w:u w:val="single"/>
    </w:rPr>
  </w:style>
  <w:style w:type="paragraph" w:customStyle="1" w:styleId="gmail-msolistparagraph">
    <w:name w:val="gmail-msolistparagraph"/>
    <w:basedOn w:val="Normal"/>
    <w:rsid w:val="001310CB"/>
    <w:pPr>
      <w:spacing w:before="100" w:beforeAutospacing="1" w:after="100" w:afterAutospacing="1"/>
    </w:pPr>
    <w:rPr>
      <w:rFonts w:cs="Times New Roman"/>
    </w:rPr>
  </w:style>
  <w:style w:type="paragraph" w:customStyle="1" w:styleId="Poromisin">
    <w:name w:val="Por omisión"/>
    <w:rsid w:val="00F75BE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bdr w:val="nil"/>
    </w:rPr>
  </w:style>
  <w:style w:type="character" w:styleId="Emphasis">
    <w:name w:val="Emphasis"/>
    <w:basedOn w:val="DefaultParagraphFont"/>
    <w:uiPriority w:val="20"/>
    <w:qFormat/>
    <w:rsid w:val="0061267F"/>
    <w:rPr>
      <w:i/>
      <w:iCs/>
    </w:rPr>
  </w:style>
  <w:style w:type="character" w:customStyle="1" w:styleId="Ninguno">
    <w:name w:val="Ninguno"/>
    <w:rsid w:val="00552C4E"/>
    <w:rPr>
      <w:lang w:val="en-US"/>
    </w:rPr>
  </w:style>
  <w:style w:type="paragraph" w:styleId="NoSpacing">
    <w:name w:val="No Spacing"/>
    <w:uiPriority w:val="1"/>
    <w:qFormat/>
    <w:rsid w:val="004C23A0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345C0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45C01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61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1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28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7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1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76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5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0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7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45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60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9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2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8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3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rial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9DC50F-CECC-1845-ABEB-9B47FE3D71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23</Pages>
  <Words>6938</Words>
  <Characters>39547</Characters>
  <Application>Microsoft Office Word</Application>
  <DocSecurity>0</DocSecurity>
  <Lines>329</Lines>
  <Paragraphs>92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46393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2018-03-27T08:38:00Z</dcterms:created>
  <dcterms:modified xsi:type="dcterms:W3CDTF">2018-03-27T08:38:00Z</dcterms:modified>
</cp:coreProperties>
</file>