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73647" w14:textId="1BE2800D" w:rsidR="00813B9D" w:rsidRPr="00CB4658" w:rsidRDefault="00D92F27" w:rsidP="00813B9D">
      <w:pPr>
        <w:pStyle w:val="p1"/>
        <w:spacing w:line="360" w:lineRule="auto"/>
        <w:jc w:val="center"/>
        <w:outlineLvl w:val="0"/>
        <w:rPr>
          <w:rFonts w:cs="Arial"/>
          <w:b/>
          <w:sz w:val="24"/>
          <w:szCs w:val="24"/>
          <w:lang w:val="en-GB"/>
        </w:rPr>
      </w:pPr>
      <w:r w:rsidRPr="00CB4658">
        <w:rPr>
          <w:rFonts w:cs="Arial"/>
          <w:b/>
          <w:sz w:val="24"/>
          <w:szCs w:val="24"/>
          <w:lang w:val="en-GB"/>
        </w:rPr>
        <w:t>Efficient and i</w:t>
      </w:r>
      <w:r w:rsidR="00813B9D" w:rsidRPr="00CB4658">
        <w:rPr>
          <w:rFonts w:cs="Arial"/>
          <w:b/>
          <w:sz w:val="24"/>
          <w:szCs w:val="24"/>
          <w:lang w:val="en-GB"/>
        </w:rPr>
        <w:t>rreversible antibody-cysteine bioconjugation</w:t>
      </w:r>
      <w:r w:rsidRPr="00CB4658">
        <w:rPr>
          <w:rFonts w:cs="Arial"/>
          <w:b/>
          <w:sz w:val="24"/>
          <w:szCs w:val="24"/>
          <w:lang w:val="en-GB"/>
        </w:rPr>
        <w:t xml:space="preserve"> using carbonylacrylic reagents</w:t>
      </w:r>
    </w:p>
    <w:p w14:paraId="06AA2D06" w14:textId="77777777" w:rsidR="00813B9D" w:rsidRPr="00CB4658" w:rsidRDefault="00813B9D" w:rsidP="00813B9D">
      <w:pPr>
        <w:spacing w:line="360" w:lineRule="auto"/>
        <w:rPr>
          <w:rFonts w:ascii="Helvetica" w:hAnsi="Helvetica" w:cs="Arial"/>
        </w:rPr>
      </w:pPr>
    </w:p>
    <w:p w14:paraId="498DE086" w14:textId="77777777" w:rsidR="00813B9D" w:rsidRPr="00CB4658" w:rsidRDefault="00813B9D" w:rsidP="00813B9D">
      <w:pPr>
        <w:pStyle w:val="p1"/>
        <w:spacing w:line="360" w:lineRule="auto"/>
        <w:jc w:val="center"/>
        <w:outlineLvl w:val="0"/>
        <w:rPr>
          <w:rStyle w:val="s1"/>
          <w:rFonts w:cs="Arial"/>
          <w:sz w:val="24"/>
          <w:szCs w:val="24"/>
        </w:rPr>
      </w:pPr>
      <w:r w:rsidRPr="00CB4658">
        <w:rPr>
          <w:rFonts w:cs="Arial"/>
          <w:sz w:val="24"/>
          <w:szCs w:val="24"/>
        </w:rPr>
        <w:t>Barbara Bernardim,</w:t>
      </w:r>
      <w:r w:rsidRPr="00CB4658">
        <w:rPr>
          <w:rFonts w:cs="Arial"/>
          <w:sz w:val="24"/>
          <w:szCs w:val="24"/>
          <w:vertAlign w:val="superscript"/>
        </w:rPr>
        <w:t>1,2</w:t>
      </w:r>
      <w:r w:rsidRPr="00CB4658">
        <w:rPr>
          <w:rFonts w:cs="Arial"/>
          <w:sz w:val="24"/>
          <w:szCs w:val="24"/>
        </w:rPr>
        <w:t xml:space="preserve"> Maria J. Matos,</w:t>
      </w:r>
      <w:r w:rsidRPr="00CB4658">
        <w:rPr>
          <w:rFonts w:cs="Arial"/>
          <w:sz w:val="24"/>
          <w:szCs w:val="24"/>
          <w:vertAlign w:val="superscript"/>
        </w:rPr>
        <w:t>1</w:t>
      </w:r>
      <w:r w:rsidRPr="00CB4658">
        <w:rPr>
          <w:rFonts w:cs="Arial"/>
          <w:sz w:val="24"/>
          <w:szCs w:val="24"/>
        </w:rPr>
        <w:t xml:space="preserve"> </w:t>
      </w:r>
      <w:r w:rsidR="0078762F" w:rsidRPr="00CB4658">
        <w:rPr>
          <w:rFonts w:cs="Arial"/>
          <w:sz w:val="24"/>
          <w:szCs w:val="24"/>
        </w:rPr>
        <w:t>Xhenti Ferhati,</w:t>
      </w:r>
      <w:r w:rsidR="00D92F27" w:rsidRPr="00CB4658">
        <w:rPr>
          <w:rFonts w:cs="Arial"/>
          <w:sz w:val="24"/>
          <w:szCs w:val="24"/>
          <w:vertAlign w:val="superscript"/>
        </w:rPr>
        <w:t>3</w:t>
      </w:r>
      <w:r w:rsidR="0078762F" w:rsidRPr="00CB4658">
        <w:rPr>
          <w:rFonts w:cs="Arial"/>
          <w:sz w:val="24"/>
          <w:szCs w:val="24"/>
        </w:rPr>
        <w:t xml:space="preserve"> Ismael Compañón,</w:t>
      </w:r>
      <w:r w:rsidR="00D92F27" w:rsidRPr="00CB4658">
        <w:rPr>
          <w:rFonts w:cs="Arial"/>
          <w:sz w:val="24"/>
          <w:szCs w:val="24"/>
          <w:vertAlign w:val="superscript"/>
        </w:rPr>
        <w:t>3</w:t>
      </w:r>
      <w:r w:rsidR="0078762F" w:rsidRPr="00CB4658">
        <w:rPr>
          <w:rFonts w:cs="Arial"/>
          <w:sz w:val="24"/>
          <w:szCs w:val="24"/>
        </w:rPr>
        <w:t xml:space="preserve"> </w:t>
      </w:r>
      <w:r w:rsidR="008E59E9" w:rsidRPr="00CB4658">
        <w:rPr>
          <w:rFonts w:cs="Arial"/>
          <w:sz w:val="24"/>
          <w:szCs w:val="24"/>
        </w:rPr>
        <w:t xml:space="preserve">Ana </w:t>
      </w:r>
      <w:r w:rsidR="00D92F27" w:rsidRPr="00CB4658">
        <w:rPr>
          <w:rFonts w:cs="Arial"/>
          <w:sz w:val="24"/>
          <w:szCs w:val="24"/>
        </w:rPr>
        <w:t>Guerreiro,</w:t>
      </w:r>
      <w:r w:rsidR="00137214" w:rsidRPr="00CB4658">
        <w:rPr>
          <w:rFonts w:cs="Arial"/>
          <w:sz w:val="24"/>
          <w:szCs w:val="24"/>
          <w:vertAlign w:val="superscript"/>
        </w:rPr>
        <w:t>4</w:t>
      </w:r>
      <w:r w:rsidR="00D92F27" w:rsidRPr="00CB4658">
        <w:rPr>
          <w:rFonts w:cs="Arial"/>
          <w:sz w:val="24"/>
          <w:szCs w:val="24"/>
        </w:rPr>
        <w:t xml:space="preserve"> Padma Akkapeddi,</w:t>
      </w:r>
      <w:r w:rsidR="00137214" w:rsidRPr="00CB4658">
        <w:rPr>
          <w:rFonts w:cs="Arial"/>
          <w:sz w:val="24"/>
          <w:szCs w:val="24"/>
          <w:vertAlign w:val="superscript"/>
        </w:rPr>
        <w:t>4</w:t>
      </w:r>
      <w:r w:rsidR="00D92F27" w:rsidRPr="00CB4658">
        <w:rPr>
          <w:rFonts w:cs="Arial"/>
          <w:sz w:val="24"/>
          <w:szCs w:val="24"/>
        </w:rPr>
        <w:t xml:space="preserve"> </w:t>
      </w:r>
      <w:r w:rsidR="00137214" w:rsidRPr="00CB4658">
        <w:rPr>
          <w:rFonts w:cs="Arial"/>
          <w:sz w:val="24"/>
          <w:szCs w:val="24"/>
        </w:rPr>
        <w:t>Anto</w:t>
      </w:r>
      <w:r w:rsidR="00D92F27" w:rsidRPr="00CB4658">
        <w:rPr>
          <w:rFonts w:cs="Arial"/>
          <w:sz w:val="24"/>
          <w:szCs w:val="24"/>
        </w:rPr>
        <w:t xml:space="preserve">nio </w:t>
      </w:r>
      <w:r w:rsidR="00D6116F" w:rsidRPr="00CB4658">
        <w:rPr>
          <w:rFonts w:cs="Arial"/>
          <w:sz w:val="24"/>
          <w:szCs w:val="24"/>
        </w:rPr>
        <w:t xml:space="preserve">C. B. </w:t>
      </w:r>
      <w:r w:rsidR="00D92F27" w:rsidRPr="00CB4658">
        <w:rPr>
          <w:rFonts w:cs="Arial"/>
          <w:sz w:val="24"/>
          <w:szCs w:val="24"/>
        </w:rPr>
        <w:t>Burtoloso,</w:t>
      </w:r>
      <w:r w:rsidR="00137214" w:rsidRPr="00CB4658">
        <w:rPr>
          <w:rFonts w:cs="Arial"/>
          <w:sz w:val="24"/>
          <w:szCs w:val="24"/>
          <w:vertAlign w:val="superscript"/>
        </w:rPr>
        <w:t>5</w:t>
      </w:r>
      <w:r w:rsidR="00D92F27" w:rsidRPr="00CB4658">
        <w:rPr>
          <w:rFonts w:cs="Arial"/>
          <w:sz w:val="24"/>
          <w:szCs w:val="24"/>
        </w:rPr>
        <w:t xml:space="preserve"> </w:t>
      </w:r>
      <w:r w:rsidR="007144E5" w:rsidRPr="00CB4658">
        <w:rPr>
          <w:rFonts w:cs="Arial"/>
          <w:sz w:val="24"/>
          <w:szCs w:val="24"/>
        </w:rPr>
        <w:t>Gonzalo Jiménez-Osés,</w:t>
      </w:r>
      <w:r w:rsidR="007144E5" w:rsidRPr="00CB4658">
        <w:rPr>
          <w:rFonts w:cs="Arial"/>
          <w:sz w:val="24"/>
          <w:szCs w:val="24"/>
          <w:vertAlign w:val="superscript"/>
        </w:rPr>
        <w:t>3</w:t>
      </w:r>
      <w:r w:rsidR="007144E5" w:rsidRPr="00CB4658">
        <w:rPr>
          <w:rFonts w:cs="Arial"/>
          <w:sz w:val="24"/>
          <w:szCs w:val="24"/>
        </w:rPr>
        <w:t xml:space="preserve"> </w:t>
      </w:r>
      <w:r w:rsidRPr="00CB4658">
        <w:rPr>
          <w:rFonts w:cs="Arial"/>
          <w:sz w:val="24"/>
          <w:szCs w:val="24"/>
        </w:rPr>
        <w:t>Francisco Corzana</w:t>
      </w:r>
      <w:r w:rsidRPr="00CB4658">
        <w:rPr>
          <w:rFonts w:cs="Arial"/>
          <w:sz w:val="24"/>
          <w:szCs w:val="24"/>
          <w:vertAlign w:val="superscript"/>
        </w:rPr>
        <w:t>3</w:t>
      </w:r>
      <w:r w:rsidRPr="00CB4658">
        <w:rPr>
          <w:rFonts w:cs="Arial"/>
          <w:sz w:val="24"/>
          <w:szCs w:val="24"/>
        </w:rPr>
        <w:t xml:space="preserve"> and Gonçalo J. L. Bernardes</w:t>
      </w:r>
      <w:r w:rsidRPr="00CB4658">
        <w:rPr>
          <w:rStyle w:val="s1"/>
          <w:rFonts w:cs="Arial"/>
          <w:sz w:val="24"/>
          <w:szCs w:val="24"/>
          <w:vertAlign w:val="superscript"/>
        </w:rPr>
        <w:t>1,4</w:t>
      </w:r>
    </w:p>
    <w:p w14:paraId="62EB4800" w14:textId="77777777" w:rsidR="00813B9D" w:rsidRPr="00CB4658" w:rsidRDefault="00813B9D" w:rsidP="00813B9D">
      <w:pPr>
        <w:spacing w:line="360" w:lineRule="auto"/>
        <w:rPr>
          <w:rFonts w:ascii="Helvetica" w:hAnsi="Helvetica" w:cs="Arial"/>
          <w:lang w:val="pt-BR"/>
        </w:rPr>
      </w:pPr>
    </w:p>
    <w:p w14:paraId="7736013D" w14:textId="77777777" w:rsidR="00813B9D" w:rsidRPr="00CB4658" w:rsidRDefault="00813B9D" w:rsidP="00813B9D">
      <w:pPr>
        <w:pStyle w:val="p1"/>
        <w:spacing w:line="360" w:lineRule="auto"/>
        <w:jc w:val="both"/>
        <w:rPr>
          <w:rFonts w:cs="Arial"/>
          <w:sz w:val="24"/>
          <w:szCs w:val="24"/>
          <w:lang w:val="en-GB"/>
        </w:rPr>
      </w:pPr>
      <w:r w:rsidRPr="00CB4658">
        <w:rPr>
          <w:rFonts w:cs="Arial"/>
          <w:sz w:val="24"/>
          <w:szCs w:val="24"/>
          <w:vertAlign w:val="superscript"/>
          <w:lang w:val="en-GB"/>
        </w:rPr>
        <w:t>1</w:t>
      </w:r>
      <w:r w:rsidRPr="00CB4658">
        <w:rPr>
          <w:rFonts w:cs="Arial"/>
          <w:sz w:val="24"/>
          <w:szCs w:val="24"/>
          <w:lang w:val="en-GB"/>
        </w:rPr>
        <w:t xml:space="preserve"> Department of Chemistry, University of Cambridge, Lensfield Road, CB2 1EW Cambridge, UK</w:t>
      </w:r>
    </w:p>
    <w:p w14:paraId="6DDA67CF" w14:textId="77777777" w:rsidR="00813B9D" w:rsidRPr="00CB4658" w:rsidRDefault="00813B9D" w:rsidP="00813B9D">
      <w:pPr>
        <w:pStyle w:val="p1"/>
        <w:spacing w:line="360" w:lineRule="auto"/>
        <w:jc w:val="both"/>
        <w:rPr>
          <w:rFonts w:cs="Arial"/>
          <w:color w:val="000000" w:themeColor="text1"/>
          <w:sz w:val="24"/>
          <w:szCs w:val="24"/>
        </w:rPr>
      </w:pPr>
      <w:r w:rsidRPr="00CB4658">
        <w:rPr>
          <w:rFonts w:cs="Arial"/>
          <w:color w:val="000000" w:themeColor="text1"/>
          <w:sz w:val="24"/>
          <w:szCs w:val="24"/>
          <w:vertAlign w:val="superscript"/>
        </w:rPr>
        <w:t xml:space="preserve">2 </w:t>
      </w:r>
      <w:r w:rsidRPr="00CB4658">
        <w:rPr>
          <w:rFonts w:cs="Arial"/>
          <w:color w:val="000000" w:themeColor="text1"/>
          <w:sz w:val="24"/>
          <w:szCs w:val="24"/>
        </w:rPr>
        <w:t>Universidade Federal de S</w:t>
      </w:r>
      <w:r w:rsidR="00DB356A" w:rsidRPr="00CB4658">
        <w:rPr>
          <w:rFonts w:cs="Arial"/>
          <w:color w:val="000000" w:themeColor="text1"/>
          <w:sz w:val="24"/>
          <w:szCs w:val="24"/>
        </w:rPr>
        <w:t>ã</w:t>
      </w:r>
      <w:r w:rsidRPr="00CB4658">
        <w:rPr>
          <w:rFonts w:cs="Arial"/>
          <w:color w:val="000000" w:themeColor="text1"/>
          <w:sz w:val="24"/>
          <w:szCs w:val="24"/>
        </w:rPr>
        <w:t>o Carlos, Departamento de Química, Rod. Washington Luís km 235 - SP-310, CEP 13565-905, São Carlos, Brazil</w:t>
      </w:r>
    </w:p>
    <w:p w14:paraId="6ECD6AB4" w14:textId="77777777" w:rsidR="00813B9D" w:rsidRPr="00CB4658" w:rsidRDefault="00813B9D" w:rsidP="00813B9D">
      <w:pPr>
        <w:pStyle w:val="p1"/>
        <w:spacing w:line="360" w:lineRule="auto"/>
        <w:jc w:val="both"/>
        <w:rPr>
          <w:rFonts w:cs="Arial"/>
          <w:color w:val="000000" w:themeColor="text1"/>
          <w:sz w:val="24"/>
          <w:szCs w:val="24"/>
        </w:rPr>
      </w:pPr>
      <w:r w:rsidRPr="00CB4658">
        <w:rPr>
          <w:rFonts w:cs="Arial"/>
          <w:color w:val="000000" w:themeColor="text1"/>
          <w:sz w:val="24"/>
          <w:szCs w:val="24"/>
          <w:vertAlign w:val="superscript"/>
        </w:rPr>
        <w:t xml:space="preserve">3 </w:t>
      </w:r>
      <w:r w:rsidRPr="00CB4658">
        <w:rPr>
          <w:rFonts w:cs="Arial"/>
          <w:color w:val="000000" w:themeColor="text1"/>
          <w:sz w:val="24"/>
          <w:szCs w:val="24"/>
        </w:rPr>
        <w:t>Departamento de Química, Universidad de La Rioja, Centro de Investigación en Síntesis Química, 26006 Logroño, Spain</w:t>
      </w:r>
    </w:p>
    <w:p w14:paraId="59837AFE" w14:textId="77777777" w:rsidR="00813B9D" w:rsidRPr="00CB4658" w:rsidRDefault="00813B9D" w:rsidP="00813B9D">
      <w:pPr>
        <w:pStyle w:val="p1"/>
        <w:spacing w:line="360" w:lineRule="auto"/>
        <w:jc w:val="both"/>
        <w:rPr>
          <w:rFonts w:cs="Arial"/>
          <w:sz w:val="24"/>
          <w:szCs w:val="24"/>
        </w:rPr>
      </w:pPr>
      <w:r w:rsidRPr="00CB4658">
        <w:rPr>
          <w:rFonts w:cs="Arial"/>
          <w:sz w:val="24"/>
          <w:szCs w:val="24"/>
          <w:vertAlign w:val="superscript"/>
        </w:rPr>
        <w:t>4</w:t>
      </w:r>
      <w:r w:rsidRPr="00CB4658">
        <w:rPr>
          <w:rFonts w:cs="Arial"/>
          <w:sz w:val="24"/>
          <w:szCs w:val="24"/>
        </w:rPr>
        <w:t xml:space="preserve"> Instituto de Medicina Molecular, Faculdade de Medicina, Universidade de Lisboa, Avenida Professor Egas Moniz, 1649-028 Lisboa, Portugal</w:t>
      </w:r>
    </w:p>
    <w:p w14:paraId="24124901" w14:textId="77777777" w:rsidR="00137214" w:rsidRPr="00CB4658" w:rsidRDefault="00137214" w:rsidP="00813B9D">
      <w:pPr>
        <w:pStyle w:val="p1"/>
        <w:spacing w:line="360" w:lineRule="auto"/>
        <w:jc w:val="both"/>
        <w:rPr>
          <w:rFonts w:cs="Arial"/>
          <w:sz w:val="24"/>
          <w:szCs w:val="24"/>
        </w:rPr>
      </w:pPr>
      <w:r w:rsidRPr="00CB4658">
        <w:rPr>
          <w:rFonts w:cs="Arial"/>
          <w:sz w:val="24"/>
          <w:szCs w:val="24"/>
          <w:vertAlign w:val="superscript"/>
        </w:rPr>
        <w:t>5</w:t>
      </w:r>
      <w:r w:rsidRPr="00CB4658">
        <w:rPr>
          <w:rFonts w:cs="Arial"/>
          <w:sz w:val="24"/>
          <w:szCs w:val="24"/>
        </w:rPr>
        <w:t xml:space="preserve"> Instituto de Química de São Carlos, Universidade de São Paulo, São Carlos, São Paulo CEP 13560-970, Brazil</w:t>
      </w:r>
    </w:p>
    <w:p w14:paraId="6C875FF6" w14:textId="77777777" w:rsidR="00813B9D" w:rsidRPr="00CB4658" w:rsidRDefault="00813B9D" w:rsidP="00813B9D">
      <w:pPr>
        <w:pStyle w:val="p1"/>
        <w:spacing w:line="360" w:lineRule="auto"/>
        <w:rPr>
          <w:rFonts w:cs="Arial"/>
          <w:sz w:val="24"/>
          <w:szCs w:val="24"/>
        </w:rPr>
      </w:pPr>
    </w:p>
    <w:p w14:paraId="20794DD7" w14:textId="77777777" w:rsidR="00813B9D" w:rsidRPr="00CB4658" w:rsidRDefault="00813B9D" w:rsidP="00813B9D">
      <w:pPr>
        <w:pStyle w:val="p1"/>
        <w:spacing w:line="360" w:lineRule="auto"/>
        <w:jc w:val="both"/>
        <w:rPr>
          <w:rFonts w:cs="Arial"/>
          <w:sz w:val="24"/>
          <w:szCs w:val="24"/>
          <w:lang w:val="en-GB"/>
        </w:rPr>
      </w:pPr>
      <w:r w:rsidRPr="00CB4658">
        <w:rPr>
          <w:rStyle w:val="s2"/>
          <w:rFonts w:cs="Arial"/>
          <w:sz w:val="24"/>
          <w:szCs w:val="24"/>
          <w:lang w:val="en-GB"/>
        </w:rPr>
        <w:t xml:space="preserve">*Correspondence should be addressed to: </w:t>
      </w:r>
      <w:hyperlink r:id="rId7" w:history="1">
        <w:r w:rsidRPr="00CB4658">
          <w:rPr>
            <w:rStyle w:val="Hyperlink"/>
            <w:rFonts w:cs="Arial"/>
            <w:sz w:val="24"/>
            <w:szCs w:val="24"/>
            <w:lang w:val="en-GB"/>
          </w:rPr>
          <w:t>gb453@cam.ac.uk</w:t>
        </w:r>
      </w:hyperlink>
      <w:r w:rsidR="00CA6E3A" w:rsidRPr="00CB4658">
        <w:rPr>
          <w:rStyle w:val="Hyperlink"/>
          <w:rFonts w:cs="Arial"/>
          <w:sz w:val="24"/>
          <w:szCs w:val="24"/>
          <w:lang w:val="en-GB"/>
        </w:rPr>
        <w:t>; gbernardes@medicina.ulisboa.pt</w:t>
      </w:r>
    </w:p>
    <w:p w14:paraId="68ABF31D" w14:textId="77777777" w:rsidR="00813B9D" w:rsidRPr="00CB4658" w:rsidRDefault="00813B9D" w:rsidP="00813B9D">
      <w:pPr>
        <w:spacing w:line="360" w:lineRule="auto"/>
        <w:rPr>
          <w:rFonts w:ascii="Helvetica" w:hAnsi="Helvetica" w:cs="Arial"/>
        </w:rPr>
      </w:pPr>
    </w:p>
    <w:p w14:paraId="279AA0B7" w14:textId="77777777" w:rsidR="00813B9D" w:rsidRPr="00CB4658" w:rsidRDefault="00813B9D" w:rsidP="00A778A8">
      <w:pPr>
        <w:spacing w:line="360" w:lineRule="auto"/>
        <w:outlineLvl w:val="0"/>
        <w:rPr>
          <w:rFonts w:ascii="Helvetica" w:hAnsi="Helvetica" w:cs="Arial"/>
          <w:b/>
        </w:rPr>
      </w:pPr>
      <w:r w:rsidRPr="00CB4658">
        <w:rPr>
          <w:rFonts w:ascii="Helvetica" w:hAnsi="Helvetica" w:cs="Arial"/>
          <w:b/>
        </w:rPr>
        <w:t>Abstract</w:t>
      </w:r>
    </w:p>
    <w:p w14:paraId="721445A6" w14:textId="77777777" w:rsidR="008F3B7F" w:rsidRPr="00CB4658" w:rsidRDefault="008F3B7F" w:rsidP="00A778A8">
      <w:pPr>
        <w:spacing w:line="360" w:lineRule="auto"/>
        <w:outlineLvl w:val="0"/>
        <w:rPr>
          <w:rFonts w:ascii="Helvetica" w:hAnsi="Helvetica" w:cs="Arial"/>
          <w:b/>
        </w:rPr>
      </w:pPr>
    </w:p>
    <w:p w14:paraId="0EC0E1DA" w14:textId="395F88C8" w:rsidR="00C301EC" w:rsidRPr="00CB4658" w:rsidRDefault="00813B9D" w:rsidP="00813B9D">
      <w:pPr>
        <w:pStyle w:val="p1"/>
        <w:spacing w:line="360" w:lineRule="auto"/>
        <w:jc w:val="both"/>
        <w:rPr>
          <w:rFonts w:cs="Arial"/>
          <w:sz w:val="24"/>
          <w:szCs w:val="24"/>
          <w:lang w:val="en-GB"/>
        </w:rPr>
      </w:pPr>
      <w:r w:rsidRPr="00CB4658">
        <w:rPr>
          <w:rFonts w:cs="Arial"/>
          <w:sz w:val="24"/>
          <w:szCs w:val="24"/>
          <w:lang w:val="en-GB"/>
        </w:rPr>
        <w:t xml:space="preserve">There is a considerable interest in the development of </w:t>
      </w:r>
      <w:r w:rsidR="00901D3F" w:rsidRPr="00CB4658">
        <w:rPr>
          <w:rFonts w:cs="Arial"/>
          <w:sz w:val="24"/>
          <w:szCs w:val="24"/>
          <w:lang w:val="en-GB"/>
        </w:rPr>
        <w:t>chemical methods for the precise</w:t>
      </w:r>
      <w:r w:rsidR="00F91E37" w:rsidRPr="00CB4658">
        <w:rPr>
          <w:rFonts w:cs="Arial"/>
          <w:sz w:val="24"/>
          <w:szCs w:val="24"/>
          <w:lang w:val="en-GB"/>
        </w:rPr>
        <w:t>, site-selective</w:t>
      </w:r>
      <w:r w:rsidR="00901D3F" w:rsidRPr="00CB4658">
        <w:rPr>
          <w:rFonts w:cs="Arial"/>
          <w:sz w:val="24"/>
          <w:szCs w:val="24"/>
          <w:lang w:val="en-GB"/>
        </w:rPr>
        <w:t xml:space="preserve"> modification of antibodies </w:t>
      </w:r>
      <w:r w:rsidR="00F91E37" w:rsidRPr="00CB4658">
        <w:rPr>
          <w:rFonts w:cs="Arial"/>
          <w:sz w:val="24"/>
          <w:szCs w:val="24"/>
          <w:lang w:val="en-GB"/>
        </w:rPr>
        <w:t>for</w:t>
      </w:r>
      <w:r w:rsidRPr="00CB4658">
        <w:rPr>
          <w:rFonts w:cs="Arial"/>
          <w:sz w:val="24"/>
          <w:szCs w:val="24"/>
          <w:lang w:val="en-GB"/>
        </w:rPr>
        <w:t xml:space="preserve"> therapeutic applications. In this protocol, we describe a strategy for the irreversible and selective modification of </w:t>
      </w:r>
      <w:r w:rsidR="00BC2050" w:rsidRPr="00CB4658">
        <w:rPr>
          <w:rFonts w:cs="Arial"/>
          <w:sz w:val="24"/>
          <w:szCs w:val="24"/>
          <w:lang w:val="en-GB"/>
        </w:rPr>
        <w:t>cysteine</w:t>
      </w:r>
      <w:r w:rsidR="00CC6323" w:rsidRPr="00CB4658">
        <w:rPr>
          <w:rFonts w:cs="Arial"/>
          <w:sz w:val="24"/>
          <w:szCs w:val="24"/>
          <w:lang w:val="en-GB"/>
        </w:rPr>
        <w:t xml:space="preserve"> </w:t>
      </w:r>
      <w:r w:rsidR="00996883" w:rsidRPr="00CB4658">
        <w:rPr>
          <w:rFonts w:cs="Arial"/>
          <w:sz w:val="24"/>
          <w:szCs w:val="24"/>
          <w:lang w:val="en-GB"/>
        </w:rPr>
        <w:t>residues</w:t>
      </w:r>
      <w:r w:rsidR="00CC6323" w:rsidRPr="00CB4658">
        <w:rPr>
          <w:rFonts w:cs="Arial"/>
          <w:sz w:val="24"/>
          <w:szCs w:val="24"/>
          <w:lang w:val="en-GB"/>
        </w:rPr>
        <w:t xml:space="preserve"> on</w:t>
      </w:r>
      <w:r w:rsidR="00BC2050" w:rsidRPr="00CB4658">
        <w:rPr>
          <w:rFonts w:cs="Arial"/>
          <w:sz w:val="24"/>
          <w:szCs w:val="24"/>
          <w:lang w:val="en-GB"/>
        </w:rPr>
        <w:t xml:space="preserve"> </w:t>
      </w:r>
      <w:r w:rsidRPr="00CB4658">
        <w:rPr>
          <w:rFonts w:cs="Arial"/>
          <w:sz w:val="24"/>
          <w:szCs w:val="24"/>
          <w:lang w:val="en-GB"/>
        </w:rPr>
        <w:t xml:space="preserve">antibodies using </w:t>
      </w:r>
      <w:r w:rsidR="00824C53" w:rsidRPr="00CB4658">
        <w:rPr>
          <w:rFonts w:cs="Arial"/>
          <w:sz w:val="24"/>
          <w:szCs w:val="24"/>
          <w:lang w:val="en-GB"/>
        </w:rPr>
        <w:t>functionalis</w:t>
      </w:r>
      <w:r w:rsidR="00B6315C" w:rsidRPr="00CB4658">
        <w:rPr>
          <w:rFonts w:cs="Arial"/>
          <w:sz w:val="24"/>
          <w:szCs w:val="24"/>
          <w:lang w:val="en-GB"/>
        </w:rPr>
        <w:t xml:space="preserve">ed </w:t>
      </w:r>
      <w:r w:rsidR="00C64561" w:rsidRPr="00CB4658">
        <w:rPr>
          <w:rFonts w:cs="Arial"/>
          <w:sz w:val="24"/>
          <w:szCs w:val="24"/>
          <w:lang w:val="en-GB"/>
        </w:rPr>
        <w:t xml:space="preserve">carbonylacrylic reagents. </w:t>
      </w:r>
      <w:r w:rsidRPr="00CB4658">
        <w:rPr>
          <w:rFonts w:cs="Arial"/>
          <w:sz w:val="24"/>
          <w:szCs w:val="24"/>
          <w:lang w:val="en-GB"/>
        </w:rPr>
        <w:t>T</w:t>
      </w:r>
      <w:r w:rsidR="00C64561" w:rsidRPr="00CB4658">
        <w:rPr>
          <w:rFonts w:cs="Arial"/>
          <w:sz w:val="24"/>
          <w:szCs w:val="24"/>
          <w:lang w:val="en-GB"/>
        </w:rPr>
        <w:t>his protocol is based on a thiol-</w:t>
      </w:r>
      <w:r w:rsidRPr="00CB4658">
        <w:rPr>
          <w:rFonts w:cs="Arial"/>
          <w:sz w:val="24"/>
          <w:szCs w:val="24"/>
          <w:lang w:val="en-GB"/>
        </w:rPr>
        <w:t>Mic</w:t>
      </w:r>
      <w:r w:rsidR="00C64561" w:rsidRPr="00CB4658">
        <w:rPr>
          <w:rFonts w:cs="Arial"/>
          <w:sz w:val="24"/>
          <w:szCs w:val="24"/>
          <w:lang w:val="en-GB"/>
        </w:rPr>
        <w:t>hael-type addition</w:t>
      </w:r>
      <w:r w:rsidR="00B6315C" w:rsidRPr="00CB4658">
        <w:rPr>
          <w:rFonts w:cs="Arial"/>
          <w:sz w:val="24"/>
          <w:szCs w:val="24"/>
          <w:lang w:val="en-GB"/>
        </w:rPr>
        <w:t xml:space="preserve"> of native or engineered cysteine residues</w:t>
      </w:r>
      <w:r w:rsidR="00C64561" w:rsidRPr="00CB4658">
        <w:rPr>
          <w:rFonts w:cs="Arial"/>
          <w:sz w:val="24"/>
          <w:szCs w:val="24"/>
          <w:lang w:val="en-GB"/>
        </w:rPr>
        <w:t xml:space="preserve"> </w:t>
      </w:r>
      <w:r w:rsidR="00830E0C" w:rsidRPr="00CB4658">
        <w:rPr>
          <w:rFonts w:cs="Arial"/>
          <w:sz w:val="24"/>
          <w:szCs w:val="24"/>
          <w:lang w:val="en-GB"/>
        </w:rPr>
        <w:t>to</w:t>
      </w:r>
      <w:r w:rsidR="00CC6323" w:rsidRPr="00CB4658">
        <w:rPr>
          <w:rFonts w:cs="Arial"/>
          <w:sz w:val="24"/>
          <w:szCs w:val="24"/>
          <w:lang w:val="en-GB"/>
        </w:rPr>
        <w:t xml:space="preserve"> </w:t>
      </w:r>
      <w:r w:rsidRPr="00CB4658">
        <w:rPr>
          <w:rFonts w:cs="Arial"/>
          <w:sz w:val="24"/>
          <w:szCs w:val="24"/>
          <w:lang w:val="en-GB"/>
        </w:rPr>
        <w:t>carbonylacrylic reagent</w:t>
      </w:r>
      <w:r w:rsidR="00C64561" w:rsidRPr="00CB4658">
        <w:rPr>
          <w:rFonts w:cs="Arial"/>
          <w:sz w:val="24"/>
          <w:szCs w:val="24"/>
          <w:lang w:val="en-GB"/>
        </w:rPr>
        <w:t>s</w:t>
      </w:r>
      <w:r w:rsidRPr="00CB4658">
        <w:rPr>
          <w:rFonts w:cs="Arial"/>
          <w:sz w:val="24"/>
          <w:szCs w:val="24"/>
          <w:lang w:val="en-GB"/>
        </w:rPr>
        <w:t xml:space="preserve"> equipped with </w:t>
      </w:r>
      <w:r w:rsidR="00CC6323" w:rsidRPr="00CB4658">
        <w:rPr>
          <w:rFonts w:cs="Arial"/>
          <w:sz w:val="24"/>
          <w:szCs w:val="24"/>
          <w:lang w:val="en-GB"/>
        </w:rPr>
        <w:t>functional compounds</w:t>
      </w:r>
      <w:r w:rsidR="00B6315C" w:rsidRPr="00CB4658">
        <w:rPr>
          <w:rFonts w:cs="Arial"/>
          <w:sz w:val="24"/>
          <w:szCs w:val="24"/>
          <w:lang w:val="en-GB"/>
        </w:rPr>
        <w:t xml:space="preserve"> such as </w:t>
      </w:r>
      <w:r w:rsidRPr="00CB4658">
        <w:rPr>
          <w:rFonts w:cs="Arial"/>
          <w:sz w:val="24"/>
          <w:szCs w:val="24"/>
          <w:lang w:val="en-GB"/>
        </w:rPr>
        <w:t xml:space="preserve">cytotoxic drugs. </w:t>
      </w:r>
      <w:r w:rsidR="00CC6323" w:rsidRPr="00CB4658">
        <w:rPr>
          <w:rFonts w:cs="Arial"/>
          <w:sz w:val="24"/>
          <w:szCs w:val="24"/>
          <w:lang w:val="en-GB"/>
        </w:rPr>
        <w:t>This approach is a</w:t>
      </w:r>
      <w:r w:rsidRPr="00CB4658">
        <w:rPr>
          <w:rFonts w:cs="Arial"/>
          <w:sz w:val="24"/>
          <w:szCs w:val="24"/>
          <w:lang w:val="en-GB"/>
        </w:rPr>
        <w:t xml:space="preserve"> robust </w:t>
      </w:r>
      <w:r w:rsidR="00CC6323" w:rsidRPr="00CB4658">
        <w:rPr>
          <w:rFonts w:cs="Arial"/>
          <w:sz w:val="24"/>
          <w:szCs w:val="24"/>
          <w:lang w:val="en-GB"/>
        </w:rPr>
        <w:t xml:space="preserve">alternative to the conventional maleimide technique; the reaction is </w:t>
      </w:r>
      <w:r w:rsidRPr="00CB4658">
        <w:rPr>
          <w:rFonts w:cs="Arial"/>
          <w:sz w:val="24"/>
          <w:szCs w:val="24"/>
          <w:lang w:val="en-GB"/>
        </w:rPr>
        <w:t xml:space="preserve">irreversible, </w:t>
      </w:r>
      <w:r w:rsidR="00B63DB8" w:rsidRPr="00CB4658">
        <w:rPr>
          <w:rFonts w:cs="Arial"/>
          <w:sz w:val="24"/>
          <w:szCs w:val="24"/>
          <w:lang w:val="en-GB"/>
        </w:rPr>
        <w:t xml:space="preserve">and </w:t>
      </w:r>
      <w:r w:rsidR="00C301EC" w:rsidRPr="00CB4658">
        <w:rPr>
          <w:rFonts w:cs="Arial"/>
          <w:sz w:val="24"/>
          <w:szCs w:val="24"/>
          <w:lang w:val="en-GB"/>
        </w:rPr>
        <w:t>uses synthetically accessible reagents</w:t>
      </w:r>
      <w:r w:rsidR="00C64561" w:rsidRPr="00CB4658">
        <w:rPr>
          <w:rFonts w:cs="Arial"/>
          <w:sz w:val="24"/>
          <w:szCs w:val="24"/>
          <w:lang w:val="en-GB"/>
        </w:rPr>
        <w:t>.</w:t>
      </w:r>
      <w:r w:rsidR="0061214E" w:rsidRPr="00CB4658">
        <w:rPr>
          <w:rFonts w:cs="Arial"/>
          <w:sz w:val="24"/>
          <w:szCs w:val="24"/>
          <w:lang w:val="en-GB"/>
        </w:rPr>
        <w:t xml:space="preserve"> </w:t>
      </w:r>
      <w:r w:rsidR="00C64561" w:rsidRPr="00CB4658">
        <w:rPr>
          <w:rFonts w:cs="Arial"/>
          <w:sz w:val="24"/>
          <w:szCs w:val="24"/>
          <w:lang w:val="en-GB"/>
        </w:rPr>
        <w:t>C</w:t>
      </w:r>
      <w:r w:rsidR="0061214E" w:rsidRPr="00CB4658">
        <w:rPr>
          <w:rFonts w:cs="Arial"/>
          <w:sz w:val="24"/>
          <w:szCs w:val="24"/>
          <w:lang w:val="en-GB"/>
        </w:rPr>
        <w:t xml:space="preserve">omplete conversion to </w:t>
      </w:r>
      <w:r w:rsidR="00B63DB8" w:rsidRPr="00CB4658">
        <w:rPr>
          <w:rFonts w:cs="Arial"/>
          <w:sz w:val="24"/>
          <w:szCs w:val="24"/>
          <w:lang w:val="en-GB"/>
        </w:rPr>
        <w:t>the conjugates</w:t>
      </w:r>
      <w:r w:rsidR="0061214E" w:rsidRPr="00CB4658">
        <w:rPr>
          <w:rFonts w:cs="Arial"/>
          <w:sz w:val="24"/>
          <w:szCs w:val="24"/>
          <w:lang w:val="en-GB"/>
        </w:rPr>
        <w:t xml:space="preserve"> with</w:t>
      </w:r>
      <w:r w:rsidRPr="00CB4658">
        <w:rPr>
          <w:rFonts w:cs="Arial"/>
          <w:sz w:val="24"/>
          <w:szCs w:val="24"/>
          <w:lang w:val="en-GB"/>
        </w:rPr>
        <w:t xml:space="preserve"> improved quality and homogeneity </w:t>
      </w:r>
      <w:r w:rsidR="0061214E" w:rsidRPr="00CB4658">
        <w:rPr>
          <w:rFonts w:cs="Arial"/>
          <w:sz w:val="24"/>
          <w:szCs w:val="24"/>
          <w:lang w:val="en-GB"/>
        </w:rPr>
        <w:t xml:space="preserve">is </w:t>
      </w:r>
      <w:r w:rsidR="0061214E" w:rsidRPr="00CB4658">
        <w:rPr>
          <w:rFonts w:cs="Arial"/>
          <w:sz w:val="24"/>
          <w:szCs w:val="24"/>
          <w:lang w:val="en-GB"/>
        </w:rPr>
        <w:lastRenderedPageBreak/>
        <w:t xml:space="preserve">often achieved using </w:t>
      </w:r>
      <w:r w:rsidR="00BC2050" w:rsidRPr="00CB4658">
        <w:rPr>
          <w:rFonts w:cs="Arial"/>
          <w:sz w:val="24"/>
          <w:szCs w:val="24"/>
          <w:lang w:val="en-GB"/>
        </w:rPr>
        <w:t xml:space="preserve">a minimal excess (typically between 5 to 10 equivalents) </w:t>
      </w:r>
      <w:r w:rsidR="00C64561" w:rsidRPr="00CB4658">
        <w:rPr>
          <w:rFonts w:cs="Arial"/>
          <w:sz w:val="24"/>
          <w:szCs w:val="24"/>
          <w:lang w:val="en-GB"/>
        </w:rPr>
        <w:t xml:space="preserve">of </w:t>
      </w:r>
      <w:r w:rsidR="0061214E" w:rsidRPr="00CB4658">
        <w:rPr>
          <w:rFonts w:cs="Arial"/>
          <w:sz w:val="24"/>
          <w:szCs w:val="24"/>
          <w:lang w:val="en-GB"/>
        </w:rPr>
        <w:t>the carbonylacrylic reagent</w:t>
      </w:r>
      <w:r w:rsidR="00B63DB8" w:rsidRPr="00CB4658">
        <w:rPr>
          <w:rFonts w:cs="Arial"/>
          <w:sz w:val="24"/>
          <w:szCs w:val="24"/>
          <w:lang w:val="en-GB"/>
        </w:rPr>
        <w:t>s</w:t>
      </w:r>
      <w:r w:rsidRPr="00CB4658">
        <w:rPr>
          <w:rFonts w:cs="Arial"/>
          <w:sz w:val="24"/>
          <w:szCs w:val="24"/>
          <w:lang w:val="en-GB"/>
        </w:rPr>
        <w:t xml:space="preserve">. Potential applications of this method cover a broad scope of </w:t>
      </w:r>
      <w:r w:rsidR="00BC2050" w:rsidRPr="00CB4658">
        <w:rPr>
          <w:rFonts w:cs="Arial"/>
          <w:sz w:val="24"/>
          <w:szCs w:val="24"/>
          <w:lang w:val="en-GB"/>
        </w:rPr>
        <w:t xml:space="preserve">cysteine-tagged </w:t>
      </w:r>
      <w:r w:rsidRPr="00CB4658">
        <w:rPr>
          <w:rFonts w:cs="Arial"/>
          <w:sz w:val="24"/>
          <w:szCs w:val="24"/>
          <w:lang w:val="en-GB"/>
        </w:rPr>
        <w:t>antibodies</w:t>
      </w:r>
      <w:r w:rsidR="0061214E" w:rsidRPr="00CB4658">
        <w:rPr>
          <w:rFonts w:cs="Arial"/>
          <w:sz w:val="24"/>
          <w:szCs w:val="24"/>
          <w:lang w:val="en-GB"/>
        </w:rPr>
        <w:t xml:space="preserve"> in various formats</w:t>
      </w:r>
      <w:r w:rsidR="00BC2050" w:rsidRPr="00CB4658">
        <w:rPr>
          <w:rFonts w:cs="Arial"/>
          <w:sz w:val="24"/>
          <w:szCs w:val="24"/>
          <w:lang w:val="en-GB"/>
        </w:rPr>
        <w:t xml:space="preserve"> (full length IgGs, nanobodies)</w:t>
      </w:r>
      <w:r w:rsidR="0061214E" w:rsidRPr="00CB4658">
        <w:rPr>
          <w:rFonts w:cs="Arial"/>
          <w:sz w:val="24"/>
          <w:szCs w:val="24"/>
          <w:lang w:val="en-GB"/>
        </w:rPr>
        <w:t xml:space="preserve"> for the site-selective</w:t>
      </w:r>
      <w:r w:rsidRPr="00CB4658">
        <w:rPr>
          <w:rFonts w:cs="Arial"/>
          <w:sz w:val="24"/>
          <w:szCs w:val="24"/>
          <w:lang w:val="en-GB"/>
        </w:rPr>
        <w:t xml:space="preserve"> incorporation of cytotoxic drugs without loss of antigen-binding affinity. </w:t>
      </w:r>
      <w:r w:rsidR="00BC2050" w:rsidRPr="00CB4658">
        <w:rPr>
          <w:rFonts w:cs="Arial"/>
          <w:sz w:val="24"/>
          <w:szCs w:val="24"/>
          <w:lang w:val="en-GB"/>
        </w:rPr>
        <w:t>Both</w:t>
      </w:r>
      <w:r w:rsidR="00E2570F" w:rsidRPr="00CB4658">
        <w:rPr>
          <w:rFonts w:cs="Arial"/>
          <w:sz w:val="24"/>
          <w:szCs w:val="24"/>
          <w:lang w:val="en-GB"/>
        </w:rPr>
        <w:t xml:space="preserve"> t</w:t>
      </w:r>
      <w:r w:rsidR="009B72AB" w:rsidRPr="00CB4658">
        <w:rPr>
          <w:rFonts w:cs="Arial"/>
          <w:sz w:val="24"/>
          <w:szCs w:val="24"/>
          <w:lang w:val="en-GB"/>
        </w:rPr>
        <w:t>he synthesis of the</w:t>
      </w:r>
      <w:r w:rsidRPr="00CB4658">
        <w:rPr>
          <w:rFonts w:cs="Arial"/>
          <w:sz w:val="24"/>
          <w:szCs w:val="24"/>
          <w:lang w:val="en-GB"/>
        </w:rPr>
        <w:t xml:space="preserve"> carbonylacrylic reagent </w:t>
      </w:r>
      <w:r w:rsidR="0078762F" w:rsidRPr="00CB4658">
        <w:rPr>
          <w:rFonts w:cs="Arial"/>
          <w:sz w:val="24"/>
          <w:szCs w:val="24"/>
          <w:lang w:val="en-GB"/>
        </w:rPr>
        <w:t>armed</w:t>
      </w:r>
      <w:r w:rsidRPr="00CB4658">
        <w:rPr>
          <w:rFonts w:cs="Arial"/>
          <w:sz w:val="24"/>
          <w:szCs w:val="24"/>
          <w:lang w:val="en-GB"/>
        </w:rPr>
        <w:t xml:space="preserve"> with </w:t>
      </w:r>
      <w:r w:rsidR="0061214E" w:rsidRPr="00CB4658">
        <w:rPr>
          <w:rFonts w:cs="Arial"/>
          <w:sz w:val="24"/>
          <w:szCs w:val="24"/>
          <w:lang w:val="en-GB"/>
        </w:rPr>
        <w:t xml:space="preserve">a </w:t>
      </w:r>
      <w:r w:rsidR="00BC2050" w:rsidRPr="00CB4658">
        <w:rPr>
          <w:rFonts w:cs="Arial"/>
          <w:sz w:val="24"/>
          <w:szCs w:val="24"/>
          <w:lang w:val="en-GB"/>
        </w:rPr>
        <w:t>synthetic molecule of interest</w:t>
      </w:r>
      <w:r w:rsidRPr="00CB4658">
        <w:rPr>
          <w:rFonts w:cs="Arial"/>
          <w:sz w:val="24"/>
          <w:szCs w:val="24"/>
          <w:lang w:val="en-GB"/>
        </w:rPr>
        <w:t xml:space="preserve"> and </w:t>
      </w:r>
      <w:r w:rsidR="00E2570F" w:rsidRPr="00CB4658">
        <w:rPr>
          <w:rFonts w:cs="Arial"/>
          <w:sz w:val="24"/>
          <w:szCs w:val="24"/>
          <w:lang w:val="en-GB"/>
        </w:rPr>
        <w:t xml:space="preserve">the subsequent preparation of </w:t>
      </w:r>
      <w:r w:rsidRPr="00CB4658">
        <w:rPr>
          <w:rFonts w:cs="Arial"/>
          <w:sz w:val="24"/>
          <w:szCs w:val="24"/>
          <w:lang w:val="en-GB"/>
        </w:rPr>
        <w:t xml:space="preserve">the </w:t>
      </w:r>
      <w:r w:rsidR="00BC2050" w:rsidRPr="00CB4658">
        <w:rPr>
          <w:rFonts w:cs="Arial"/>
          <w:sz w:val="24"/>
          <w:szCs w:val="24"/>
          <w:lang w:val="en-GB"/>
        </w:rPr>
        <w:t xml:space="preserve">chemically-defined, </w:t>
      </w:r>
      <w:r w:rsidR="0061214E" w:rsidRPr="00CB4658">
        <w:rPr>
          <w:rFonts w:cs="Arial"/>
          <w:sz w:val="24"/>
          <w:szCs w:val="24"/>
          <w:lang w:val="en-GB"/>
        </w:rPr>
        <w:t>homogenous</w:t>
      </w:r>
      <w:r w:rsidRPr="00CB4658">
        <w:rPr>
          <w:rFonts w:cs="Arial"/>
          <w:sz w:val="24"/>
          <w:szCs w:val="24"/>
          <w:lang w:val="en-GB"/>
        </w:rPr>
        <w:t xml:space="preserve"> antibody</w:t>
      </w:r>
      <w:r w:rsidR="00BC2050" w:rsidRPr="00CB4658">
        <w:rPr>
          <w:rFonts w:cs="Arial"/>
          <w:sz w:val="24"/>
          <w:szCs w:val="24"/>
          <w:lang w:val="en-GB"/>
        </w:rPr>
        <w:t xml:space="preserve"> conjugate</w:t>
      </w:r>
      <w:r w:rsidR="00E2570F" w:rsidRPr="00CB4658">
        <w:rPr>
          <w:rFonts w:cs="Arial"/>
          <w:sz w:val="24"/>
          <w:szCs w:val="24"/>
          <w:lang w:val="en-GB"/>
        </w:rPr>
        <w:t xml:space="preserve"> can be </w:t>
      </w:r>
      <w:r w:rsidR="00BC2050" w:rsidRPr="00CB4658">
        <w:rPr>
          <w:rFonts w:cs="Arial"/>
          <w:sz w:val="24"/>
          <w:szCs w:val="24"/>
          <w:lang w:val="en-GB"/>
        </w:rPr>
        <w:t>achieved</w:t>
      </w:r>
      <w:r w:rsidR="00E2570F" w:rsidRPr="00CB4658">
        <w:rPr>
          <w:rFonts w:cs="Arial"/>
          <w:sz w:val="24"/>
          <w:szCs w:val="24"/>
          <w:lang w:val="en-GB"/>
        </w:rPr>
        <w:t xml:space="preserve"> within 48 h</w:t>
      </w:r>
      <w:r w:rsidR="00BC2050" w:rsidRPr="00CB4658">
        <w:rPr>
          <w:rFonts w:cs="Arial"/>
          <w:sz w:val="24"/>
          <w:szCs w:val="24"/>
          <w:lang w:val="en-GB"/>
        </w:rPr>
        <w:t xml:space="preserve"> and can be easily performed by non-specialists</w:t>
      </w:r>
      <w:r w:rsidRPr="00CB4658">
        <w:rPr>
          <w:rFonts w:cs="Arial"/>
          <w:sz w:val="24"/>
          <w:szCs w:val="24"/>
          <w:lang w:val="en-GB"/>
        </w:rPr>
        <w:t>.</w:t>
      </w:r>
      <w:r w:rsidR="0061214E" w:rsidRPr="00CB4658">
        <w:rPr>
          <w:rFonts w:cs="Arial"/>
          <w:sz w:val="24"/>
          <w:szCs w:val="24"/>
          <w:lang w:val="en-GB"/>
        </w:rPr>
        <w:t xml:space="preserve"> </w:t>
      </w:r>
      <w:r w:rsidR="00BC2050" w:rsidRPr="00CB4658">
        <w:rPr>
          <w:rFonts w:cs="Arial"/>
          <w:sz w:val="24"/>
          <w:szCs w:val="24"/>
          <w:lang w:val="en-GB"/>
        </w:rPr>
        <w:t>Importantly, t</w:t>
      </w:r>
      <w:r w:rsidR="0061214E" w:rsidRPr="00CB4658">
        <w:rPr>
          <w:rFonts w:cs="Arial"/>
          <w:sz w:val="24"/>
          <w:szCs w:val="24"/>
          <w:lang w:val="en-GB"/>
        </w:rPr>
        <w:t>he conjugates formed are stable in human plasma.</w:t>
      </w:r>
      <w:r w:rsidR="000952C3" w:rsidRPr="00CB4658">
        <w:rPr>
          <w:rFonts w:cs="Arial"/>
          <w:sz w:val="24"/>
          <w:szCs w:val="24"/>
          <w:lang w:val="en-GB"/>
        </w:rPr>
        <w:t xml:space="preserve"> The use of Liquid Chromatography–Mass Spectrometry (LC–MS) analysis is recommended for monitoring the progression of the bioconjugation reactions on protein and antibody substrates with accurate resolution.</w:t>
      </w:r>
    </w:p>
    <w:p w14:paraId="740374BD" w14:textId="77777777" w:rsidR="00CC6323" w:rsidRPr="00CB4658" w:rsidRDefault="00CC6323" w:rsidP="00813B9D">
      <w:pPr>
        <w:pStyle w:val="p1"/>
        <w:spacing w:line="360" w:lineRule="auto"/>
        <w:jc w:val="both"/>
        <w:rPr>
          <w:rFonts w:cs="Arial"/>
          <w:sz w:val="24"/>
          <w:szCs w:val="24"/>
          <w:lang w:val="en-GB"/>
        </w:rPr>
      </w:pPr>
    </w:p>
    <w:p w14:paraId="18A51515" w14:textId="471A5789" w:rsidR="00813B9D" w:rsidRPr="00CB4658" w:rsidRDefault="00E41DFA" w:rsidP="00813B9D">
      <w:pPr>
        <w:spacing w:line="360" w:lineRule="auto"/>
        <w:outlineLvl w:val="0"/>
        <w:rPr>
          <w:rFonts w:ascii="Helvetica" w:hAnsi="Helvetica" w:cs="Arial"/>
          <w:b/>
        </w:rPr>
      </w:pPr>
      <w:r w:rsidRPr="00CB4658">
        <w:rPr>
          <w:rFonts w:ascii="Helvetica" w:hAnsi="Helvetica" w:cs="Arial"/>
          <w:b/>
        </w:rPr>
        <w:t>INTRODUCTION</w:t>
      </w:r>
    </w:p>
    <w:p w14:paraId="1026728A" w14:textId="77777777" w:rsidR="00813B9D" w:rsidRPr="00CB4658" w:rsidRDefault="00813B9D" w:rsidP="00813B9D">
      <w:pPr>
        <w:pStyle w:val="p1"/>
        <w:spacing w:line="360" w:lineRule="auto"/>
        <w:jc w:val="both"/>
        <w:rPr>
          <w:rFonts w:cs="Arial"/>
          <w:b/>
          <w:sz w:val="24"/>
          <w:szCs w:val="24"/>
          <w:lang w:val="en-GB"/>
        </w:rPr>
      </w:pPr>
    </w:p>
    <w:p w14:paraId="517811A6" w14:textId="35695FB0" w:rsidR="00813B9D" w:rsidRPr="00CB4658" w:rsidRDefault="00813B9D" w:rsidP="00813B9D">
      <w:pPr>
        <w:spacing w:line="360" w:lineRule="auto"/>
        <w:jc w:val="both"/>
        <w:rPr>
          <w:rFonts w:ascii="Helvetica" w:hAnsi="Helvetica" w:cs="Arial"/>
        </w:rPr>
      </w:pPr>
      <w:r w:rsidRPr="00CB4658">
        <w:rPr>
          <w:rFonts w:ascii="Helvetica" w:eastAsia="Times New Roman" w:hAnsi="Helvetica" w:cs="Arial"/>
          <w:color w:val="000000" w:themeColor="text1"/>
          <w:lang w:eastAsia="pt-BR"/>
        </w:rPr>
        <w:t xml:space="preserve">Protein bioconjugation </w:t>
      </w:r>
      <w:r w:rsidR="00BC2050" w:rsidRPr="00CB4658">
        <w:rPr>
          <w:rFonts w:ascii="Helvetica" w:hAnsi="Helvetica" w:cs="Arial"/>
        </w:rPr>
        <w:t>has been widely used in</w:t>
      </w:r>
      <w:r w:rsidRPr="00CB4658">
        <w:rPr>
          <w:rFonts w:ascii="Helvetica" w:hAnsi="Helvetica" w:cs="Arial"/>
        </w:rPr>
        <w:t xml:space="preserve"> the </w:t>
      </w:r>
      <w:r w:rsidR="0078762F" w:rsidRPr="00CB4658">
        <w:rPr>
          <w:rFonts w:ascii="Helvetica" w:hAnsi="Helvetica" w:cs="Arial"/>
        </w:rPr>
        <w:t>design</w:t>
      </w:r>
      <w:r w:rsidRPr="00CB4658">
        <w:rPr>
          <w:rFonts w:ascii="Helvetica" w:eastAsia="Times New Roman" w:hAnsi="Helvetica" w:cs="Arial"/>
          <w:color w:val="000000" w:themeColor="text1"/>
          <w:lang w:eastAsia="pt-BR"/>
        </w:rPr>
        <w:t xml:space="preserve"> of novel biologically active conjugates for applications in biology and medicine.</w:t>
      </w:r>
      <w:r w:rsidR="00B041B8" w:rsidRPr="00CB4658">
        <w:rPr>
          <w:rFonts w:ascii="Helvetica" w:eastAsia="Times New Roman" w:hAnsi="Helvetica" w:cs="Arial"/>
          <w:color w:val="000000" w:themeColor="text1"/>
          <w:lang w:eastAsia="pt-BR"/>
        </w:rPr>
        <w:fldChar w:fldCharType="begin">
          <w:fldData xml:space="preserve">PEVuZE5vdGU+PENpdGU+PEF1dGhvcj5DaHVkYXNhbWE8L0F1dGhvcj48WWVhcj4yMDE2PC9ZZWFy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</w:fldData>
        </w:fldChar>
      </w:r>
      <w:r w:rsidR="00B041B8" w:rsidRPr="00CB4658">
        <w:rPr>
          <w:rFonts w:ascii="Helvetica" w:eastAsia="Times New Roman" w:hAnsi="Helvetica" w:cs="Arial"/>
          <w:color w:val="000000" w:themeColor="text1"/>
          <w:lang w:eastAsia="pt-BR"/>
        </w:rPr>
        <w:instrText xml:space="preserve"> ADDIN EN.CITE </w:instrText>
      </w:r>
      <w:r w:rsidR="00B041B8" w:rsidRPr="00CB4658">
        <w:rPr>
          <w:rFonts w:ascii="Helvetica" w:eastAsia="Times New Roman" w:hAnsi="Helvetica" w:cs="Arial"/>
          <w:color w:val="000000" w:themeColor="text1"/>
          <w:lang w:eastAsia="pt-BR"/>
        </w:rPr>
        <w:fldChar w:fldCharType="begin">
          <w:fldData xml:space="preserve">PEVuZE5vdGU+PENpdGU+PEF1dGhvcj5DaHVkYXNhbWE8L0F1dGhvcj48WWVhcj4yMDE2PC9ZZWFy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</w:fldData>
        </w:fldChar>
      </w:r>
      <w:r w:rsidR="00B041B8" w:rsidRPr="00CB4658">
        <w:rPr>
          <w:rFonts w:ascii="Helvetica" w:eastAsia="Times New Roman" w:hAnsi="Helvetica" w:cs="Arial"/>
          <w:color w:val="000000" w:themeColor="text1"/>
          <w:lang w:eastAsia="pt-BR"/>
        </w:rPr>
        <w:instrText xml:space="preserve"> ADDIN EN.CITE.DATA </w:instrText>
      </w:r>
      <w:r w:rsidR="00B041B8" w:rsidRPr="00CB4658">
        <w:rPr>
          <w:rFonts w:ascii="Helvetica" w:eastAsia="Times New Roman" w:hAnsi="Helvetica" w:cs="Arial"/>
          <w:color w:val="000000" w:themeColor="text1"/>
          <w:lang w:eastAsia="pt-BR"/>
        </w:rPr>
      </w:r>
      <w:r w:rsidR="00B041B8" w:rsidRPr="00CB4658">
        <w:rPr>
          <w:rFonts w:ascii="Helvetica" w:eastAsia="Times New Roman" w:hAnsi="Helvetica" w:cs="Arial"/>
          <w:color w:val="000000" w:themeColor="text1"/>
          <w:lang w:eastAsia="pt-BR"/>
        </w:rPr>
        <w:fldChar w:fldCharType="end"/>
      </w:r>
      <w:r w:rsidR="00B041B8" w:rsidRPr="00CB4658">
        <w:rPr>
          <w:rFonts w:ascii="Helvetica" w:eastAsia="Times New Roman" w:hAnsi="Helvetica" w:cs="Arial"/>
          <w:color w:val="000000" w:themeColor="text1"/>
          <w:lang w:eastAsia="pt-BR"/>
        </w:rPr>
      </w:r>
      <w:r w:rsidR="00B041B8" w:rsidRPr="00CB4658">
        <w:rPr>
          <w:rFonts w:ascii="Helvetica" w:eastAsia="Times New Roman" w:hAnsi="Helvetica" w:cs="Arial"/>
          <w:color w:val="000000" w:themeColor="text1"/>
          <w:lang w:eastAsia="pt-BR"/>
        </w:rPr>
        <w:fldChar w:fldCharType="separate"/>
      </w:r>
      <w:r w:rsidR="00B041B8" w:rsidRPr="00CB4658">
        <w:rPr>
          <w:rFonts w:ascii="Helvetica" w:eastAsia="Times New Roman" w:hAnsi="Helvetica" w:cs="Arial"/>
          <w:noProof/>
          <w:color w:val="000000" w:themeColor="text1"/>
          <w:vertAlign w:val="superscript"/>
          <w:lang w:eastAsia="pt-BR"/>
        </w:rPr>
        <w:t>1-4</w:t>
      </w:r>
      <w:r w:rsidR="00B041B8" w:rsidRPr="00CB4658">
        <w:rPr>
          <w:rFonts w:ascii="Helvetica" w:eastAsia="Times New Roman" w:hAnsi="Helvetica" w:cs="Arial"/>
          <w:color w:val="000000" w:themeColor="text1"/>
          <w:lang w:eastAsia="pt-BR"/>
        </w:rPr>
        <w:fldChar w:fldCharType="end"/>
      </w:r>
      <w:r w:rsidRPr="00CB4658">
        <w:rPr>
          <w:rFonts w:ascii="Helvetica" w:eastAsia="Times New Roman" w:hAnsi="Helvetica" w:cs="Arial"/>
          <w:color w:val="000000" w:themeColor="text1"/>
          <w:lang w:eastAsia="pt-BR"/>
        </w:rPr>
        <w:t xml:space="preserve"> Despite significant progress in this field</w:t>
      </w:r>
      <w:r w:rsidRPr="00CB4658">
        <w:rPr>
          <w:rFonts w:ascii="Helvetica" w:hAnsi="Helvetica" w:cs="Arial"/>
        </w:rPr>
        <w:t>,</w:t>
      </w:r>
      <w:r w:rsidR="00B041B8" w:rsidRPr="00CB4658">
        <w:rPr>
          <w:rFonts w:ascii="Helvetica" w:hAnsi="Helvetica" w:cs="Arial"/>
        </w:rPr>
        <w:fldChar w:fldCharType="begin">
          <w:fldData xml:space="preserve">PEVuZE5vdGU+PENpdGU+PEF1dGhvcj5NYWNEb25hbGQ8L0F1dGhvcj48WWVhcj4yMDE1PC9ZZWFy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</w:fldData>
        </w:fldChar>
      </w:r>
      <w:r w:rsidR="00581FC3" w:rsidRPr="00CB4658">
        <w:rPr>
          <w:rFonts w:ascii="Helvetica" w:hAnsi="Helvetica" w:cs="Arial"/>
        </w:rPr>
        <w:instrText xml:space="preserve"> ADDIN EN.CITE </w:instrText>
      </w:r>
      <w:r w:rsidR="00581FC3" w:rsidRPr="00CB4658">
        <w:rPr>
          <w:rFonts w:ascii="Helvetica" w:hAnsi="Helvetica" w:cs="Arial"/>
        </w:rPr>
        <w:fldChar w:fldCharType="begin">
          <w:fldData xml:space="preserve">PEVuZE5vdGU+PENpdGU+PEF1dGhvcj5NYWNEb25hbGQ8L0F1dGhvcj48WWVhcj4yMDE1PC9ZZWFy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</w:fldData>
        </w:fldChar>
      </w:r>
      <w:r w:rsidR="00581FC3" w:rsidRPr="00CB4658">
        <w:rPr>
          <w:rFonts w:ascii="Helvetica" w:hAnsi="Helvetica" w:cs="Arial"/>
        </w:rPr>
        <w:instrText xml:space="preserve"> ADDIN EN.CITE.DATA </w:instrText>
      </w:r>
      <w:r w:rsidR="00581FC3" w:rsidRPr="00CB4658">
        <w:rPr>
          <w:rFonts w:ascii="Helvetica" w:hAnsi="Helvetica" w:cs="Arial"/>
        </w:rPr>
      </w:r>
      <w:r w:rsidR="00581FC3" w:rsidRPr="00CB4658">
        <w:rPr>
          <w:rFonts w:ascii="Helvetica" w:hAnsi="Helvetica" w:cs="Arial"/>
        </w:rPr>
        <w:fldChar w:fldCharType="end"/>
      </w:r>
      <w:r w:rsidR="00B041B8" w:rsidRPr="00CB4658">
        <w:rPr>
          <w:rFonts w:ascii="Helvetica" w:hAnsi="Helvetica" w:cs="Arial"/>
        </w:rPr>
      </w:r>
      <w:r w:rsidR="00B041B8" w:rsidRPr="00CB4658">
        <w:rPr>
          <w:rFonts w:ascii="Helvetica" w:hAnsi="Helvetica" w:cs="Arial"/>
        </w:rPr>
        <w:fldChar w:fldCharType="separate"/>
      </w:r>
      <w:r w:rsidR="00581FC3" w:rsidRPr="00CB4658">
        <w:rPr>
          <w:rFonts w:ascii="Helvetica" w:hAnsi="Helvetica" w:cs="Arial"/>
          <w:noProof/>
          <w:vertAlign w:val="superscript"/>
        </w:rPr>
        <w:t>5-8</w:t>
      </w:r>
      <w:r w:rsidR="00B041B8" w:rsidRPr="00CB4658">
        <w:rPr>
          <w:rFonts w:ascii="Helvetica" w:hAnsi="Helvetica" w:cs="Arial"/>
        </w:rPr>
        <w:fldChar w:fldCharType="end"/>
      </w:r>
      <w:r w:rsidRPr="00CB4658">
        <w:rPr>
          <w:rFonts w:ascii="Helvetica" w:hAnsi="Helvetica" w:cs="Arial"/>
        </w:rPr>
        <w:t xml:space="preserve"> there is still a considerable interest in the development of efficient methods for site-selective chemical installation of modifications into proteins, especially those </w:t>
      </w:r>
      <w:r w:rsidR="00871FA9" w:rsidRPr="00CB4658">
        <w:rPr>
          <w:rFonts w:ascii="Helvetica" w:hAnsi="Helvetica" w:cs="Arial"/>
        </w:rPr>
        <w:t xml:space="preserve">that may be </w:t>
      </w:r>
      <w:r w:rsidRPr="00CB4658">
        <w:rPr>
          <w:rFonts w:ascii="Helvetica" w:hAnsi="Helvetica" w:cs="Arial"/>
        </w:rPr>
        <w:t>applied to the covalent attachment of cytotoxic drugs to antibodies.</w:t>
      </w:r>
      <w:r w:rsidR="00581FC3" w:rsidRPr="00CB4658">
        <w:rPr>
          <w:rFonts w:ascii="Helvetica" w:hAnsi="Helvetica" w:cs="Arial"/>
        </w:rPr>
        <w:fldChar w:fldCharType="begin">
          <w:fldData xml:space="preserve">PEVuZE5vdGU+PENpdGU+PEF1dGhvcj5DaHVkYXNhbWE8L0F1dGhvcj48WWVhcj4yMDE2PC9ZZWFy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==
</w:fldData>
        </w:fldChar>
      </w:r>
      <w:r w:rsidR="00581FC3" w:rsidRPr="00CB4658">
        <w:rPr>
          <w:rFonts w:ascii="Helvetica" w:hAnsi="Helvetica" w:cs="Arial"/>
        </w:rPr>
        <w:instrText xml:space="preserve"> ADDIN EN.CITE </w:instrText>
      </w:r>
      <w:r w:rsidR="00581FC3" w:rsidRPr="00CB4658">
        <w:rPr>
          <w:rFonts w:ascii="Helvetica" w:hAnsi="Helvetica" w:cs="Arial"/>
        </w:rPr>
        <w:fldChar w:fldCharType="begin">
          <w:fldData xml:space="preserve">PEVuZE5vdGU+PENpdGU+PEF1dGhvcj5DaHVkYXNhbWE8L0F1dGhvcj48WWVhcj4yMDE2PC9ZZWFy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==
</w:fldData>
        </w:fldChar>
      </w:r>
      <w:r w:rsidR="00581FC3" w:rsidRPr="00CB4658">
        <w:rPr>
          <w:rFonts w:ascii="Helvetica" w:hAnsi="Helvetica" w:cs="Arial"/>
        </w:rPr>
        <w:instrText xml:space="preserve"> ADDIN EN.CITE.DATA </w:instrText>
      </w:r>
      <w:r w:rsidR="00581FC3" w:rsidRPr="00CB4658">
        <w:rPr>
          <w:rFonts w:ascii="Helvetica" w:hAnsi="Helvetica" w:cs="Arial"/>
        </w:rPr>
      </w:r>
      <w:r w:rsidR="00581FC3" w:rsidRPr="00CB4658">
        <w:rPr>
          <w:rFonts w:ascii="Helvetica" w:hAnsi="Helvetica" w:cs="Arial"/>
        </w:rPr>
        <w:fldChar w:fldCharType="end"/>
      </w:r>
      <w:r w:rsidR="00581FC3" w:rsidRPr="00CB4658">
        <w:rPr>
          <w:rFonts w:ascii="Helvetica" w:hAnsi="Helvetica" w:cs="Arial"/>
        </w:rPr>
      </w:r>
      <w:r w:rsidR="00581FC3" w:rsidRPr="00CB4658">
        <w:rPr>
          <w:rFonts w:ascii="Helvetica" w:hAnsi="Helvetica" w:cs="Arial"/>
        </w:rPr>
        <w:fldChar w:fldCharType="separate"/>
      </w:r>
      <w:r w:rsidR="00581FC3" w:rsidRPr="00CB4658">
        <w:rPr>
          <w:rFonts w:ascii="Helvetica" w:hAnsi="Helvetica" w:cs="Arial"/>
          <w:noProof/>
          <w:vertAlign w:val="superscript"/>
        </w:rPr>
        <w:t>1,9,10</w:t>
      </w:r>
      <w:r w:rsidR="00581FC3" w:rsidRPr="00CB4658">
        <w:rPr>
          <w:rFonts w:ascii="Helvetica" w:hAnsi="Helvetica" w:cs="Arial"/>
        </w:rPr>
        <w:fldChar w:fldCharType="end"/>
      </w:r>
      <w:r w:rsidRPr="00CB4658">
        <w:rPr>
          <w:rFonts w:ascii="Helvetica" w:hAnsi="Helvetica" w:cs="Arial"/>
        </w:rPr>
        <w:t xml:space="preserve"> To date, most approaches for the </w:t>
      </w:r>
      <w:r w:rsidR="00673765" w:rsidRPr="00CB4658">
        <w:rPr>
          <w:rFonts w:ascii="Helvetica" w:hAnsi="Helvetica" w:cs="Arial"/>
        </w:rPr>
        <w:t xml:space="preserve">preparation </w:t>
      </w:r>
      <w:r w:rsidRPr="00CB4658">
        <w:rPr>
          <w:rFonts w:ascii="Helvetica" w:hAnsi="Helvetica" w:cs="Arial"/>
        </w:rPr>
        <w:t>of antibody-drug-conjugates (ADCs) have used methods that typically result in heterogeneous products, containing a mixture</w:t>
      </w:r>
      <w:r w:rsidR="00871FA9" w:rsidRPr="00CB4658">
        <w:rPr>
          <w:rFonts w:ascii="Helvetica" w:hAnsi="Helvetica" w:cs="Arial"/>
        </w:rPr>
        <w:t xml:space="preserve"> of species with different drug to </w:t>
      </w:r>
      <w:r w:rsidRPr="00CB4658">
        <w:rPr>
          <w:rFonts w:ascii="Helvetica" w:hAnsi="Helvetica" w:cs="Arial"/>
        </w:rPr>
        <w:t xml:space="preserve">antibody ratios and, potentially, different pharmacokinetics that are the basis of the therapeutic efficacy. </w:t>
      </w:r>
      <w:r w:rsidRPr="00CB4658">
        <w:rPr>
          <w:rFonts w:ascii="Helvetica" w:hAnsi="Helvetica" w:cs="Arial"/>
          <w:color w:val="000000" w:themeColor="text1"/>
        </w:rPr>
        <w:t xml:space="preserve">Current trends </w:t>
      </w:r>
      <w:r w:rsidR="00580BFD" w:rsidRPr="00CB4658">
        <w:rPr>
          <w:rFonts w:ascii="Helvetica" w:hAnsi="Helvetica" w:cs="Arial"/>
          <w:color w:val="000000" w:themeColor="text1"/>
        </w:rPr>
        <w:t>in ADC design</w:t>
      </w:r>
      <w:r w:rsidRPr="00CB4658">
        <w:rPr>
          <w:rFonts w:ascii="Helvetica" w:hAnsi="Helvetica" w:cs="Arial"/>
          <w:color w:val="000000" w:themeColor="text1"/>
        </w:rPr>
        <w:t xml:space="preserve"> are re</w:t>
      </w:r>
      <w:r w:rsidR="00580BFD" w:rsidRPr="00CB4658">
        <w:rPr>
          <w:rFonts w:ascii="Helvetica" w:hAnsi="Helvetica" w:cs="Arial"/>
          <w:color w:val="000000" w:themeColor="text1"/>
        </w:rPr>
        <w:t>lated to achieving site-selective</w:t>
      </w:r>
      <w:r w:rsidRPr="00CB4658">
        <w:rPr>
          <w:rFonts w:ascii="Helvetica" w:hAnsi="Helvetica" w:cs="Arial"/>
          <w:color w:val="000000" w:themeColor="text1"/>
        </w:rPr>
        <w:t xml:space="preserve"> </w:t>
      </w:r>
      <w:r w:rsidR="00871FA9" w:rsidRPr="00CB4658">
        <w:rPr>
          <w:rFonts w:ascii="Helvetica" w:hAnsi="Helvetica" w:cs="Arial"/>
          <w:color w:val="000000" w:themeColor="text1"/>
        </w:rPr>
        <w:t xml:space="preserve">antibody </w:t>
      </w:r>
      <w:r w:rsidRPr="00CB4658">
        <w:rPr>
          <w:rFonts w:ascii="Helvetica" w:hAnsi="Helvetica" w:cs="Arial"/>
          <w:color w:val="000000" w:themeColor="text1"/>
        </w:rPr>
        <w:t xml:space="preserve">conjugation and </w:t>
      </w:r>
      <w:r w:rsidR="00871FA9" w:rsidRPr="00CB4658">
        <w:rPr>
          <w:rFonts w:ascii="Helvetica" w:hAnsi="Helvetica" w:cs="Arial"/>
          <w:color w:val="000000" w:themeColor="text1"/>
        </w:rPr>
        <w:t xml:space="preserve">a </w:t>
      </w:r>
      <w:r w:rsidRPr="00CB4658">
        <w:rPr>
          <w:rFonts w:ascii="Helvetica" w:hAnsi="Helvetica" w:cs="Arial"/>
          <w:color w:val="000000" w:themeColor="text1"/>
        </w:rPr>
        <w:t xml:space="preserve">controlled drug to antibody </w:t>
      </w:r>
      <w:r w:rsidR="00871FA9" w:rsidRPr="00CB4658">
        <w:rPr>
          <w:rFonts w:ascii="Helvetica" w:hAnsi="Helvetica" w:cs="Arial"/>
          <w:color w:val="000000" w:themeColor="text1"/>
        </w:rPr>
        <w:t xml:space="preserve">ratio </w:t>
      </w:r>
      <w:r w:rsidRPr="00CB4658">
        <w:rPr>
          <w:rFonts w:ascii="Helvetica" w:hAnsi="Helvetica" w:cs="Arial"/>
          <w:color w:val="000000" w:themeColor="text1"/>
        </w:rPr>
        <w:t>while forming products</w:t>
      </w:r>
      <w:r w:rsidR="00871FA9" w:rsidRPr="00CB4658">
        <w:rPr>
          <w:rFonts w:ascii="Helvetica" w:hAnsi="Helvetica" w:cs="Arial"/>
          <w:color w:val="000000" w:themeColor="text1"/>
        </w:rPr>
        <w:t xml:space="preserve"> that are stable while in circulation to avoid premature drug release and thus side-toxicity</w:t>
      </w:r>
      <w:r w:rsidRPr="00CB4658">
        <w:rPr>
          <w:rFonts w:ascii="Helvetica" w:hAnsi="Helvetica" w:cs="Arial"/>
          <w:color w:val="000000" w:themeColor="text1"/>
        </w:rPr>
        <w:t>.</w:t>
      </w:r>
    </w:p>
    <w:p w14:paraId="0649E37A" w14:textId="77777777" w:rsidR="00813B9D" w:rsidRPr="00CB4658" w:rsidRDefault="00813B9D" w:rsidP="00813B9D">
      <w:pPr>
        <w:spacing w:line="360" w:lineRule="auto"/>
        <w:rPr>
          <w:rFonts w:ascii="Helvetica" w:hAnsi="Helvetica" w:cs="Arial"/>
        </w:rPr>
      </w:pPr>
    </w:p>
    <w:p w14:paraId="4EC96020" w14:textId="6E512327" w:rsidR="00762CBB" w:rsidRPr="00CB4658" w:rsidRDefault="00E41DFA" w:rsidP="00813B9D">
      <w:pPr>
        <w:spacing w:line="360" w:lineRule="auto"/>
        <w:jc w:val="both"/>
        <w:rPr>
          <w:rFonts w:ascii="Helvetica" w:eastAsia="Times New Roman" w:hAnsi="Helvetica" w:cs="Arial"/>
          <w:color w:val="000000" w:themeColor="text1"/>
        </w:rPr>
      </w:pPr>
      <w:bookmarkStart w:id="0" w:name="OLE_LINK8"/>
      <w:bookmarkStart w:id="1" w:name="OLE_LINK1"/>
      <w:r w:rsidRPr="00CB4658">
        <w:rPr>
          <w:rFonts w:ascii="Helvetica" w:eastAsia="Times New Roman" w:hAnsi="Helvetica" w:cs="Arial"/>
          <w:color w:val="000000" w:themeColor="text1"/>
        </w:rPr>
        <w:t>We</w:t>
      </w:r>
      <w:r w:rsidR="002D412D" w:rsidRPr="00CB4658">
        <w:rPr>
          <w:rFonts w:ascii="Helvetica" w:eastAsia="Times New Roman" w:hAnsi="Helvetica" w:cs="Arial"/>
          <w:color w:val="000000" w:themeColor="text1"/>
        </w:rPr>
        <w:t xml:space="preserve"> have recently reported</w:t>
      </w:r>
      <w:r w:rsidR="00813B9D" w:rsidRPr="00CB4658">
        <w:rPr>
          <w:rFonts w:ascii="Helvetica" w:eastAsia="Times New Roman" w:hAnsi="Helvetica" w:cs="Arial"/>
          <w:color w:val="000000" w:themeColor="text1"/>
        </w:rPr>
        <w:t xml:space="preserve"> the design of a new class of Michael-acceptor reagents, carbonylacrylic</w:t>
      </w:r>
      <w:r w:rsidR="00701F81" w:rsidRPr="00CB4658">
        <w:rPr>
          <w:rFonts w:ascii="Helvetica" w:eastAsia="Times New Roman" w:hAnsi="Helvetica" w:cs="Arial"/>
          <w:color w:val="000000" w:themeColor="text1"/>
        </w:rPr>
        <w:t xml:space="preserve"> (caa)</w:t>
      </w:r>
      <w:r w:rsidR="00813B9D" w:rsidRPr="00CB4658">
        <w:rPr>
          <w:rFonts w:ascii="Helvetica" w:eastAsia="Times New Roman" w:hAnsi="Helvetica" w:cs="Arial"/>
          <w:color w:val="000000" w:themeColor="text1"/>
        </w:rPr>
        <w:t xml:space="preserve"> derivatives, that undergo very rapid, chemoselective thiol Michael-addition with cysteine residues on proteins</w:t>
      </w:r>
      <w:bookmarkEnd w:id="0"/>
      <w:r w:rsidR="00813B9D" w:rsidRPr="00CB4658">
        <w:rPr>
          <w:rFonts w:ascii="Helvetica" w:eastAsia="Times New Roman" w:hAnsi="Helvetica" w:cs="Arial"/>
          <w:color w:val="000000" w:themeColor="text1"/>
        </w:rPr>
        <w:t>.</w:t>
      </w:r>
      <w:r w:rsidR="00581FC3" w:rsidRPr="00CB4658">
        <w:rPr>
          <w:rFonts w:ascii="Helvetica" w:eastAsia="Times New Roman" w:hAnsi="Helvetica" w:cs="Arial"/>
          <w:color w:val="000000" w:themeColor="text1"/>
        </w:rPr>
        <w:fldChar w:fldCharType="begin"/>
      </w:r>
      <w:r w:rsidR="00581FC3" w:rsidRPr="00CB4658">
        <w:rPr>
          <w:rFonts w:ascii="Helvetica" w:eastAsia="Times New Roman" w:hAnsi="Helvetica" w:cs="Arial"/>
          <w:color w:val="000000" w:themeColor="text1"/>
        </w:rPr>
        <w:instrText xml:space="preserve"> ADDIN EN.CITE &lt;EndNote&gt;&lt;Cite&gt;&lt;Author&gt;Bernardim&lt;/Author&gt;&lt;Year&gt;2016&lt;/Year&gt;&lt;RecNum&gt;14&lt;/RecNum&gt;&lt;DisplayText&gt;&lt;style face="superscript"&gt;11&lt;/style&gt;&lt;/DisplayText&gt;&lt;record&gt;&lt;rec-number&gt;14&lt;/rec-number&gt;&lt;foreign-keys&gt;&lt;key app="EN" db-id="wzpdvw0rmv9z0jet0w7ppa9ls2p29pvr25zs" timestamp="1526917572"&gt;14&lt;/key&gt;&lt;/foreign-keys&gt;&lt;ref-type name="Journal Article"&gt;17&lt;/ref-type&gt;&lt;contributors&gt;&lt;authors&gt;&lt;author&gt;Bernardim, Barbara&lt;/author&gt;&lt;author&gt;Cal, Pedro M. S. D.&lt;/author&gt;&lt;author&gt;Matos, Maria J.&lt;/author&gt;&lt;author&gt;Oliveira, Bruno L.&lt;/author&gt;&lt;author&gt;Martínez-Sáez, Nuria&lt;/author&gt;&lt;author&gt;Albuquerque, Inês S.&lt;/author&gt;&lt;author&gt;Perkins, Elizabeth&lt;/author&gt;&lt;author&gt;Corzana, Francisco&lt;/author&gt;&lt;author&gt;Burtoloso, Antonio C. B.&lt;/author&gt;&lt;author&gt;Jiménez-Osés, Gonzalo&lt;/author&gt;&lt;author&gt;Bernardes, Gonçalo J. L.&lt;/author&gt;&lt;/authors&gt;&lt;/contributors&gt;&lt;titles&gt;&lt;title&gt;Stoichiometric and irreversible cysteine-selective protein modification using carbonylacrylic reagents&lt;/title&gt;&lt;secondary-title&gt;Nat. Commun.&lt;/secondary-title&gt;&lt;/titles&gt;&lt;periodical&gt;&lt;full-title&gt;Nat. Commun.&lt;/full-title&gt;&lt;/periodical&gt;&lt;pages&gt;13128&lt;/pages&gt;&lt;volume&gt;7&lt;/volume&gt;&lt;dates&gt;&lt;year&gt;2016&lt;/year&gt;&lt;pub-dates&gt;&lt;date&gt;10/26/online&lt;/date&gt;&lt;/pub-dates&gt;&lt;/dates&gt;&lt;publisher&gt;The Author(s)&lt;/publisher&gt;&lt;work-type&gt;Article&lt;/work-type&gt;&lt;urls&gt;&lt;related-urls&gt;&lt;url&gt;http://dx.doi.org/10.1038/ncomms13128&lt;/url&gt;&lt;/related-urls&gt;&lt;/urls&gt;&lt;electronic-resource-num&gt;10.1038/ncomms13128&amp;#xD;https://www.nature.com/articles/ncomms13128#supplementary-information&lt;/electronic-resource-num&gt;&lt;/record&gt;&lt;/Cite&gt;&lt;/EndNote&gt;</w:instrText>
      </w:r>
      <w:r w:rsidR="00581FC3" w:rsidRPr="00CB4658">
        <w:rPr>
          <w:rFonts w:ascii="Helvetica" w:eastAsia="Times New Roman" w:hAnsi="Helvetica" w:cs="Arial"/>
          <w:color w:val="000000" w:themeColor="text1"/>
        </w:rPr>
        <w:fldChar w:fldCharType="separate"/>
      </w:r>
      <w:r w:rsidR="00581FC3" w:rsidRPr="00CB4658">
        <w:rPr>
          <w:rFonts w:ascii="Helvetica" w:eastAsia="Times New Roman" w:hAnsi="Helvetica" w:cs="Arial"/>
          <w:noProof/>
          <w:color w:val="000000" w:themeColor="text1"/>
          <w:vertAlign w:val="superscript"/>
        </w:rPr>
        <w:t>11</w:t>
      </w:r>
      <w:r w:rsidR="00581FC3" w:rsidRPr="00CB4658">
        <w:rPr>
          <w:rFonts w:ascii="Helvetica" w:eastAsia="Times New Roman" w:hAnsi="Helvetica" w:cs="Arial"/>
          <w:color w:val="000000" w:themeColor="text1"/>
        </w:rPr>
        <w:fldChar w:fldCharType="end"/>
      </w:r>
      <w:r w:rsidR="00813B9D" w:rsidRPr="00CB4658">
        <w:rPr>
          <w:rFonts w:ascii="Helvetica" w:eastAsia="Times New Roman" w:hAnsi="Helvetica" w:cs="Arial"/>
          <w:color w:val="000000" w:themeColor="text1"/>
        </w:rPr>
        <w:t xml:space="preserve"> The reaction </w:t>
      </w:r>
      <w:r w:rsidR="007A57FB" w:rsidRPr="00CB4658">
        <w:rPr>
          <w:rFonts w:ascii="Helvetica" w:eastAsia="Times New Roman" w:hAnsi="Helvetica" w:cs="Arial"/>
          <w:color w:val="000000" w:themeColor="text1"/>
        </w:rPr>
        <w:t>can proceed</w:t>
      </w:r>
      <w:r w:rsidR="00813B9D" w:rsidRPr="00CB4658">
        <w:rPr>
          <w:rFonts w:ascii="Helvetica" w:eastAsia="Times New Roman" w:hAnsi="Helvetica" w:cs="Arial"/>
          <w:color w:val="000000" w:themeColor="text1"/>
        </w:rPr>
        <w:t xml:space="preserve"> to completion </w:t>
      </w:r>
      <w:r w:rsidR="00E2687A" w:rsidRPr="00CB4658">
        <w:rPr>
          <w:rFonts w:ascii="Helvetica" w:eastAsia="Times New Roman" w:hAnsi="Helvetica" w:cs="Arial"/>
          <w:color w:val="000000" w:themeColor="text1"/>
        </w:rPr>
        <w:t>even when</w:t>
      </w:r>
      <w:r w:rsidR="00813B9D" w:rsidRPr="00CB4658">
        <w:rPr>
          <w:rFonts w:ascii="Helvetica" w:eastAsia="Times New Roman" w:hAnsi="Helvetica" w:cs="Arial"/>
          <w:color w:val="000000" w:themeColor="text1"/>
        </w:rPr>
        <w:t xml:space="preserve"> </w:t>
      </w:r>
      <w:r w:rsidR="007A57FB" w:rsidRPr="00CB4658">
        <w:rPr>
          <w:rFonts w:ascii="Helvetica" w:eastAsia="Times New Roman" w:hAnsi="Helvetica" w:cs="Arial"/>
          <w:color w:val="000000" w:themeColor="text1"/>
        </w:rPr>
        <w:t xml:space="preserve">a single molar equivalent </w:t>
      </w:r>
      <w:r w:rsidR="00813B9D" w:rsidRPr="00CB4658">
        <w:rPr>
          <w:rFonts w:ascii="Helvetica" w:eastAsia="Times New Roman" w:hAnsi="Helvetica" w:cs="Arial"/>
          <w:color w:val="000000" w:themeColor="text1"/>
        </w:rPr>
        <w:t>of synthetically accessible reagents</w:t>
      </w:r>
      <w:r w:rsidR="0090448C" w:rsidRPr="00CB4658">
        <w:rPr>
          <w:rFonts w:ascii="Helvetica" w:eastAsia="Times New Roman" w:hAnsi="Helvetica" w:cs="Arial"/>
          <w:color w:val="000000" w:themeColor="text1"/>
        </w:rPr>
        <w:t xml:space="preserve"> is used</w:t>
      </w:r>
      <w:r w:rsidR="00813B9D" w:rsidRPr="00CB4658">
        <w:rPr>
          <w:rFonts w:ascii="Helvetica" w:eastAsia="Times New Roman" w:hAnsi="Helvetica" w:cs="Arial"/>
          <w:color w:val="000000" w:themeColor="text1"/>
        </w:rPr>
        <w:t xml:space="preserve"> at low protein concentration, generating </w:t>
      </w:r>
      <w:r w:rsidR="00420CCD" w:rsidRPr="00CB4658">
        <w:rPr>
          <w:rFonts w:ascii="Helvetica" w:eastAsia="Times New Roman" w:hAnsi="Helvetica" w:cs="Arial"/>
          <w:color w:val="000000" w:themeColor="text1"/>
        </w:rPr>
        <w:t>chemically-defined</w:t>
      </w:r>
      <w:r w:rsidR="00813B9D" w:rsidRPr="00CB4658">
        <w:rPr>
          <w:rFonts w:ascii="Helvetica" w:eastAsia="Times New Roman" w:hAnsi="Helvetica" w:cs="Arial"/>
          <w:color w:val="000000" w:themeColor="text1"/>
        </w:rPr>
        <w:t xml:space="preserve"> conjugates that </w:t>
      </w:r>
      <w:r w:rsidR="00813B9D" w:rsidRPr="00CB4658">
        <w:rPr>
          <w:rFonts w:ascii="Helvetica" w:eastAsia="Times New Roman" w:hAnsi="Helvetica" w:cs="Arial"/>
          <w:color w:val="000000" w:themeColor="text1"/>
        </w:rPr>
        <w:lastRenderedPageBreak/>
        <w:t xml:space="preserve">are </w:t>
      </w:r>
      <w:r w:rsidR="00873D97" w:rsidRPr="00CB4658">
        <w:rPr>
          <w:rFonts w:ascii="Helvetica" w:eastAsia="Times New Roman" w:hAnsi="Helvetica" w:cs="Arial"/>
          <w:color w:val="000000" w:themeColor="text1"/>
        </w:rPr>
        <w:t xml:space="preserve">fully </w:t>
      </w:r>
      <w:r w:rsidR="00813B9D" w:rsidRPr="00CB4658">
        <w:rPr>
          <w:rFonts w:ascii="Helvetica" w:eastAsia="Times New Roman" w:hAnsi="Helvetica" w:cs="Arial"/>
          <w:color w:val="000000" w:themeColor="text1"/>
        </w:rPr>
        <w:t xml:space="preserve">resistant to degradation in </w:t>
      </w:r>
      <w:r w:rsidR="00E2687A" w:rsidRPr="00CB4658">
        <w:rPr>
          <w:rFonts w:ascii="Helvetica" w:eastAsia="Times New Roman" w:hAnsi="Helvetica" w:cs="Arial"/>
          <w:color w:val="000000" w:themeColor="text1"/>
        </w:rPr>
        <w:t xml:space="preserve">human </w:t>
      </w:r>
      <w:r w:rsidR="00813B9D" w:rsidRPr="00CB4658">
        <w:rPr>
          <w:rFonts w:ascii="Helvetica" w:eastAsia="Times New Roman" w:hAnsi="Helvetica" w:cs="Arial"/>
          <w:color w:val="000000" w:themeColor="text1"/>
        </w:rPr>
        <w:t xml:space="preserve">plasma. Its utility </w:t>
      </w:r>
      <w:r w:rsidR="00044A66" w:rsidRPr="00CB4658">
        <w:rPr>
          <w:rFonts w:ascii="Helvetica" w:eastAsia="Times New Roman" w:hAnsi="Helvetica" w:cs="Arial"/>
          <w:color w:val="000000" w:themeColor="text1"/>
        </w:rPr>
        <w:t xml:space="preserve">has been </w:t>
      </w:r>
      <w:r w:rsidR="00813B9D" w:rsidRPr="00CB4658">
        <w:rPr>
          <w:rFonts w:ascii="Helvetica" w:eastAsia="Times New Roman" w:hAnsi="Helvetica" w:cs="Arial"/>
          <w:color w:val="000000" w:themeColor="text1"/>
        </w:rPr>
        <w:t>demonstrated for the labelling of proteins</w:t>
      </w:r>
      <w:r w:rsidR="00C36CB7" w:rsidRPr="00CB4658">
        <w:rPr>
          <w:rFonts w:ascii="Helvetica" w:eastAsia="Times New Roman" w:hAnsi="Helvetica" w:cs="Arial"/>
          <w:color w:val="000000" w:themeColor="text1"/>
        </w:rPr>
        <w:t xml:space="preserve"> including antibodies</w:t>
      </w:r>
      <w:r w:rsidR="00813B9D" w:rsidRPr="00CB4658">
        <w:rPr>
          <w:rFonts w:ascii="Helvetica" w:eastAsia="Times New Roman" w:hAnsi="Helvetica" w:cs="Arial"/>
          <w:color w:val="000000" w:themeColor="text1"/>
        </w:rPr>
        <w:t xml:space="preserve"> that are available with a free cysteine through large-scale production. </w:t>
      </w:r>
      <w:r w:rsidR="00C36CB7" w:rsidRPr="00CB4658">
        <w:rPr>
          <w:rFonts w:ascii="Helvetica" w:eastAsia="Times New Roman" w:hAnsi="Helvetica" w:cs="Arial"/>
          <w:color w:val="000000" w:themeColor="text1"/>
        </w:rPr>
        <w:t xml:space="preserve">The modified </w:t>
      </w:r>
      <w:r w:rsidR="00124DD6" w:rsidRPr="00CB4658">
        <w:rPr>
          <w:rFonts w:ascii="Helvetica" w:eastAsia="Times New Roman" w:hAnsi="Helvetica" w:cs="Arial"/>
          <w:color w:val="000000" w:themeColor="text1"/>
        </w:rPr>
        <w:t xml:space="preserve">proteins (albumin, Annexin-V, C2A domain of Synaptotagmin-I (C2Am) and the antibody Thiomab LC–V205C) </w:t>
      </w:r>
      <w:r w:rsidR="00C36CB7" w:rsidRPr="00CB4658">
        <w:rPr>
          <w:rFonts w:ascii="Helvetica" w:eastAsia="Times New Roman" w:hAnsi="Helvetica" w:cs="Arial"/>
          <w:color w:val="000000" w:themeColor="text1"/>
        </w:rPr>
        <w:t xml:space="preserve">retained their </w:t>
      </w:r>
      <w:r w:rsidR="00CA19D3" w:rsidRPr="00CB4658">
        <w:rPr>
          <w:rFonts w:ascii="Helvetica" w:eastAsia="Times New Roman" w:hAnsi="Helvetica" w:cs="Arial"/>
          <w:color w:val="000000" w:themeColor="text1"/>
        </w:rPr>
        <w:t>biological activity</w:t>
      </w:r>
      <w:r w:rsidR="00D00DF5" w:rsidRPr="00CB4658">
        <w:rPr>
          <w:rFonts w:ascii="Helvetica" w:eastAsia="Times New Roman" w:hAnsi="Helvetica" w:cs="Arial"/>
          <w:color w:val="000000" w:themeColor="text1"/>
        </w:rPr>
        <w:t xml:space="preserve"> after chemical conjugation.</w:t>
      </w:r>
      <w:r w:rsidR="00CA19D3" w:rsidRPr="00CB4658">
        <w:rPr>
          <w:rFonts w:ascii="Helvetica" w:eastAsia="Times New Roman" w:hAnsi="Helvetica" w:cs="Arial"/>
          <w:color w:val="000000" w:themeColor="text1"/>
        </w:rPr>
        <w:t xml:space="preserve"> </w:t>
      </w:r>
      <w:r w:rsidR="0090448C" w:rsidRPr="00CB4658">
        <w:rPr>
          <w:rFonts w:ascii="Helvetica" w:eastAsia="Times New Roman" w:hAnsi="Helvetica" w:cs="Arial"/>
          <w:color w:val="000000" w:themeColor="text1"/>
        </w:rPr>
        <w:t xml:space="preserve">Using a fluorescently labelled conjugate of C2Am, which </w:t>
      </w:r>
      <w:r w:rsidR="0090448C" w:rsidRPr="00CB4658">
        <w:rPr>
          <w:rFonts w:ascii="Arial" w:hAnsi="Arial" w:cs="Arial"/>
          <w:kern w:val="21"/>
        </w:rPr>
        <w:t>binds to the apoptotic biomarker phosphatidylserine,</w:t>
      </w:r>
      <w:r w:rsidR="0090448C" w:rsidRPr="00CB4658">
        <w:rPr>
          <w:rFonts w:ascii="Helvetica" w:eastAsia="Times New Roman" w:hAnsi="Helvetica" w:cs="Arial"/>
          <w:color w:val="000000" w:themeColor="text1"/>
        </w:rPr>
        <w:t xml:space="preserve"> we were able to</w:t>
      </w:r>
      <w:r w:rsidR="00813B9D" w:rsidRPr="00CB4658">
        <w:rPr>
          <w:rFonts w:ascii="Helvetica" w:eastAsia="Times New Roman" w:hAnsi="Helvetica" w:cs="Arial"/>
          <w:color w:val="000000" w:themeColor="text1"/>
        </w:rPr>
        <w:t xml:space="preserve"> selectively imag</w:t>
      </w:r>
      <w:r w:rsidR="0090448C" w:rsidRPr="00CB4658">
        <w:rPr>
          <w:rFonts w:ascii="Helvetica" w:eastAsia="Times New Roman" w:hAnsi="Helvetica" w:cs="Arial"/>
          <w:color w:val="000000" w:themeColor="text1"/>
        </w:rPr>
        <w:t>e</w:t>
      </w:r>
      <w:r w:rsidR="00813B9D" w:rsidRPr="00CB4658">
        <w:rPr>
          <w:rFonts w:ascii="Helvetica" w:eastAsia="Times New Roman" w:hAnsi="Helvetica" w:cs="Arial"/>
          <w:color w:val="000000" w:themeColor="text1"/>
        </w:rPr>
        <w:t xml:space="preserve"> and detect apoptotic cells</w:t>
      </w:r>
      <w:bookmarkEnd w:id="1"/>
      <w:r w:rsidR="0090448C" w:rsidRPr="00CB4658">
        <w:rPr>
          <w:rFonts w:ascii="Helvetica" w:eastAsia="Times New Roman" w:hAnsi="Helvetica" w:cs="Arial"/>
          <w:color w:val="000000" w:themeColor="text1"/>
        </w:rPr>
        <w:t>.</w:t>
      </w:r>
    </w:p>
    <w:p w14:paraId="4603BA24" w14:textId="77777777" w:rsidR="00E2687A" w:rsidRPr="00CB4658" w:rsidRDefault="00E2687A" w:rsidP="00813B9D">
      <w:pPr>
        <w:spacing w:line="360" w:lineRule="auto"/>
        <w:jc w:val="both"/>
        <w:rPr>
          <w:rFonts w:ascii="Helvetica" w:eastAsia="Times New Roman" w:hAnsi="Helvetica" w:cs="Arial"/>
          <w:color w:val="000000" w:themeColor="text1"/>
        </w:rPr>
      </w:pPr>
    </w:p>
    <w:p w14:paraId="50174D63" w14:textId="610014D0" w:rsidR="00813B9D" w:rsidRPr="00CB4658" w:rsidRDefault="004A6298" w:rsidP="004A6298">
      <w:pPr>
        <w:spacing w:line="360" w:lineRule="auto"/>
        <w:outlineLvl w:val="0"/>
        <w:rPr>
          <w:rFonts w:ascii="Helvetica" w:hAnsi="Helvetica" w:cs="Arial"/>
        </w:rPr>
      </w:pPr>
      <w:r w:rsidRPr="00CB4658">
        <w:rPr>
          <w:rFonts w:ascii="Helvetica" w:eastAsia="Times New Roman" w:hAnsi="Helvetica" w:cs="Arial"/>
          <w:b/>
          <w:bCs/>
          <w:color w:val="222222"/>
          <w:spacing w:val="3"/>
          <w:lang w:eastAsia="en-GB"/>
        </w:rPr>
        <w:t>Overview of the procedure</w:t>
      </w:r>
    </w:p>
    <w:p w14:paraId="2900ADD3" w14:textId="11EE15BD" w:rsidR="00813B9D" w:rsidRPr="00CB4658" w:rsidRDefault="00813B9D" w:rsidP="00813B9D">
      <w:pPr>
        <w:spacing w:line="360" w:lineRule="auto"/>
        <w:jc w:val="both"/>
        <w:rPr>
          <w:rFonts w:ascii="Helvetica" w:hAnsi="Helvetica" w:cs="Arial"/>
        </w:rPr>
      </w:pPr>
      <w:r w:rsidRPr="00CB4658">
        <w:rPr>
          <w:rFonts w:ascii="Helvetica" w:hAnsi="Helvetica" w:cs="Arial"/>
        </w:rPr>
        <w:t xml:space="preserve">The protocol presented here describes the preparation and use of simple carbonylacrylic acid derivatives to perform </w:t>
      </w:r>
      <w:r w:rsidR="00AC327A" w:rsidRPr="00CB4658">
        <w:rPr>
          <w:rFonts w:ascii="Helvetica" w:hAnsi="Helvetica" w:cs="Arial"/>
        </w:rPr>
        <w:t xml:space="preserve">cysteine chemoselective and irreversible </w:t>
      </w:r>
      <w:r w:rsidR="00811109" w:rsidRPr="00CB4658">
        <w:rPr>
          <w:rFonts w:ascii="Helvetica" w:hAnsi="Helvetica" w:cs="Arial"/>
        </w:rPr>
        <w:t>protein</w:t>
      </w:r>
      <w:r w:rsidRPr="00CB4658">
        <w:rPr>
          <w:rFonts w:ascii="Helvetica" w:hAnsi="Helvetica" w:cs="Arial"/>
        </w:rPr>
        <w:t xml:space="preserve"> chemical </w:t>
      </w:r>
      <w:r w:rsidR="00AC327A" w:rsidRPr="00CB4658">
        <w:rPr>
          <w:rFonts w:ascii="Helvetica" w:hAnsi="Helvetica" w:cs="Arial"/>
        </w:rPr>
        <w:t>ligation</w:t>
      </w:r>
      <w:r w:rsidR="0025424E" w:rsidRPr="00CB4658">
        <w:rPr>
          <w:rFonts w:ascii="Helvetica" w:hAnsi="Helvetica" w:cs="Arial"/>
        </w:rPr>
        <w:t>. In particular, we exemplify the utility of the method for the construction of antibody conjugates.</w:t>
      </w:r>
      <w:r w:rsidR="00811109" w:rsidRPr="00CB4658">
        <w:rPr>
          <w:rFonts w:ascii="Helvetica" w:hAnsi="Helvetica" w:cs="Arial"/>
        </w:rPr>
        <w:t xml:space="preserve"> Antibodies are an important class of biotherapeutics and their precise chemical modification to generate ADCs bearing a defined number of drugs at specific sites is critical for their therapeutic activity.</w:t>
      </w:r>
      <w:r w:rsidR="00004001" w:rsidRPr="00CB4658">
        <w:rPr>
          <w:rFonts w:ascii="Helvetica" w:hAnsi="Helvetica" w:cs="Arial"/>
        </w:rPr>
        <w:fldChar w:fldCharType="begin">
          <w:fldData xml:space="preserve">PEVuZE5vdGU+PENpdGU+PEF1dGhvcj5LcmFsbDwvQXV0aG9yPjxZZWFyPjIwMTU8L1llYXI+PFJl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</w:fldData>
        </w:fldChar>
      </w:r>
      <w:r w:rsidR="00004001" w:rsidRPr="00CB4658">
        <w:rPr>
          <w:rFonts w:ascii="Helvetica" w:hAnsi="Helvetica" w:cs="Arial"/>
        </w:rPr>
        <w:instrText xml:space="preserve"> ADDIN EN.CITE </w:instrText>
      </w:r>
      <w:r w:rsidR="00004001" w:rsidRPr="00CB4658">
        <w:rPr>
          <w:rFonts w:ascii="Helvetica" w:hAnsi="Helvetica" w:cs="Arial"/>
        </w:rPr>
        <w:fldChar w:fldCharType="begin">
          <w:fldData xml:space="preserve">PEVuZE5vdGU+PENpdGU+PEF1dGhvcj5LcmFsbDwvQXV0aG9yPjxZZWFyPjIwMTU8L1llYXI+PFJl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</w:fldData>
        </w:fldChar>
      </w:r>
      <w:r w:rsidR="00004001" w:rsidRPr="00CB4658">
        <w:rPr>
          <w:rFonts w:ascii="Helvetica" w:hAnsi="Helvetica" w:cs="Arial"/>
        </w:rPr>
        <w:instrText xml:space="preserve"> ADDIN EN.CITE.DATA </w:instrText>
      </w:r>
      <w:r w:rsidR="00004001" w:rsidRPr="00CB4658">
        <w:rPr>
          <w:rFonts w:ascii="Helvetica" w:hAnsi="Helvetica" w:cs="Arial"/>
        </w:rPr>
      </w:r>
      <w:r w:rsidR="00004001" w:rsidRPr="00CB4658">
        <w:rPr>
          <w:rFonts w:ascii="Helvetica" w:hAnsi="Helvetica" w:cs="Arial"/>
        </w:rPr>
        <w:fldChar w:fldCharType="end"/>
      </w:r>
      <w:r w:rsidR="00004001" w:rsidRPr="00CB4658">
        <w:rPr>
          <w:rFonts w:ascii="Helvetica" w:hAnsi="Helvetica" w:cs="Arial"/>
        </w:rPr>
      </w:r>
      <w:r w:rsidR="00004001" w:rsidRPr="00CB4658">
        <w:rPr>
          <w:rFonts w:ascii="Helvetica" w:hAnsi="Helvetica" w:cs="Arial"/>
        </w:rPr>
        <w:fldChar w:fldCharType="separate"/>
      </w:r>
      <w:r w:rsidR="00004001" w:rsidRPr="00CB4658">
        <w:rPr>
          <w:rFonts w:ascii="Helvetica" w:hAnsi="Helvetica" w:cs="Arial"/>
          <w:noProof/>
          <w:vertAlign w:val="superscript"/>
        </w:rPr>
        <w:t>1,4,9</w:t>
      </w:r>
      <w:r w:rsidR="00004001" w:rsidRPr="00CB4658">
        <w:rPr>
          <w:rFonts w:ascii="Helvetica" w:hAnsi="Helvetica" w:cs="Arial"/>
        </w:rPr>
        <w:fldChar w:fldCharType="end"/>
      </w:r>
      <w:r w:rsidR="00811109" w:rsidRPr="00CB4658">
        <w:rPr>
          <w:rFonts w:ascii="Helvetica" w:hAnsi="Helvetica" w:cs="Arial"/>
        </w:rPr>
        <w:t xml:space="preserve"> </w:t>
      </w:r>
      <w:r w:rsidR="00004001" w:rsidRPr="00CB4658">
        <w:rPr>
          <w:rFonts w:ascii="Helvetica" w:hAnsi="Helvetica" w:cs="Arial"/>
        </w:rPr>
        <w:t>Taking into account the importance of the conjugation method to generate ADCs with improved therapeutic index,</w:t>
      </w:r>
      <w:r w:rsidR="00004001" w:rsidRPr="00CB4658">
        <w:rPr>
          <w:rFonts w:ascii="Helvetica" w:hAnsi="Helvetica" w:cs="Arial"/>
        </w:rPr>
        <w:fldChar w:fldCharType="begin"/>
      </w:r>
      <w:r w:rsidR="00004001" w:rsidRPr="00CB4658">
        <w:rPr>
          <w:rFonts w:ascii="Helvetica" w:hAnsi="Helvetica" w:cs="Arial"/>
        </w:rPr>
        <w:instrText xml:space="preserve"> ADDIN EN.CITE &lt;EndNote&gt;&lt;Cite&gt;&lt;Author&gt;Junutula&lt;/Author&gt;&lt;Year&gt;2008&lt;/Year&gt;&lt;RecNum&gt;19&lt;/RecNum&gt;&lt;DisplayText&gt;&lt;style face="superscript"&gt;12&lt;/style&gt;&lt;/DisplayText&gt;&lt;record&gt;&lt;rec-number&gt;19&lt;/rec-number&gt;&lt;foreign-keys&gt;&lt;key app="EN" db-id="wzpdvw0rmv9z0jet0w7ppa9ls2p29pvr25zs" timestamp="1526918381"&gt;19&lt;/key&gt;&lt;/foreign-keys&gt;&lt;ref-type name="Journal Article"&gt;17&lt;/ref-type&gt;&lt;contributors&gt;&lt;authors&gt;&lt;author&gt;Junutula, Jagath R.&lt;/author&gt;&lt;author&gt;Raab, Helga&lt;/author&gt;&lt;author&gt;Clark, Suzanna&lt;/author&gt;&lt;author&gt;Bhakta, Sunil&lt;/author&gt;&lt;author&gt;Leipold, Douglas D.&lt;/author&gt;&lt;author&gt;Weir, Sylvia&lt;/author&gt;&lt;author&gt;Chen, Yvonne&lt;/author&gt;&lt;author&gt;Simpson, Michelle&lt;/author&gt;&lt;author&gt;Tsai, Siao Ping&lt;/author&gt;&lt;author&gt;Dennis, Mark S.&lt;/author&gt;&lt;author&gt;Lu, Yanmei&lt;/author&gt;&lt;author&gt;Meng, Y. Gloria&lt;/author&gt;&lt;author&gt;Ng, Carl&lt;/author&gt;&lt;author&gt;Yang, Jihong&lt;/author&gt;&lt;author&gt;Lee, Chien C.&lt;/author&gt;&lt;author&gt;Duenas, Eileen&lt;/author&gt;&lt;author&gt;Gorrell, Jeffrey&lt;/author&gt;&lt;author&gt;Katta, Viswanatham&lt;/author&gt;&lt;author&gt;Kim, Amy&lt;/author&gt;&lt;author&gt;McDorman, Kevin&lt;/author&gt;&lt;author&gt;Flagella, Kelly&lt;/author&gt;&lt;author&gt;Venook, Rayna&lt;/author&gt;&lt;author&gt;Ross, Sarajane&lt;/author&gt;&lt;author&gt;Spencer, Susan D.&lt;/author&gt;&lt;author&gt;Lee Wong, Wai&lt;/author&gt;&lt;author&gt;Lowman, Henry B.&lt;/author&gt;&lt;author&gt;Vandlen, Richard&lt;/author&gt;&lt;author&gt;Sliwkowski, Mark X.&lt;/author&gt;&lt;author&gt;Scheller, Richard H.&lt;/author&gt;&lt;author&gt;Polakis, Paul&lt;/author&gt;&lt;author&gt;Mallet, William&lt;/author&gt;&lt;/authors&gt;&lt;/contributors&gt;&lt;titles&gt;&lt;title&gt;Site-specific conjugation of a cytotoxic drug to an antibody improves the therapeutic index&lt;/title&gt;&lt;secondary-title&gt;Nat. Biotechnol.&lt;/secondary-title&gt;&lt;/titles&gt;&lt;periodical&gt;&lt;full-title&gt;Nat. Biotechnol.&lt;/full-title&gt;&lt;/periodical&gt;&lt;pages&gt;925&lt;/pages&gt;&lt;volume&gt;26&lt;/volume&gt;&lt;dates&gt;&lt;year&gt;2008&lt;/year&gt;&lt;pub-dates&gt;&lt;date&gt;07/20/online&lt;/date&gt;&lt;/pub-dates&gt;&lt;/dates&gt;&lt;publisher&gt;Nature Publishing Group&lt;/publisher&gt;&lt;urls&gt;&lt;related-urls&gt;&lt;url&gt;http://dx.doi.org/10.1038/nbt.1480&lt;/url&gt;&lt;/related-urls&gt;&lt;/urls&gt;&lt;electronic-resource-num&gt;10.1038/nbt.1480&amp;#xD;https://www.nature.com/articles/nbt.1480#supplementary-information&lt;/electronic-resource-num&gt;&lt;/record&gt;&lt;/Cite&gt;&lt;/EndNote&gt;</w:instrText>
      </w:r>
      <w:r w:rsidR="00004001" w:rsidRPr="00CB4658">
        <w:rPr>
          <w:rFonts w:ascii="Helvetica" w:hAnsi="Helvetica" w:cs="Arial"/>
        </w:rPr>
        <w:fldChar w:fldCharType="separate"/>
      </w:r>
      <w:r w:rsidR="00004001" w:rsidRPr="00CB4658">
        <w:rPr>
          <w:rFonts w:ascii="Helvetica" w:hAnsi="Helvetica" w:cs="Arial"/>
          <w:noProof/>
          <w:vertAlign w:val="superscript"/>
        </w:rPr>
        <w:t>12</w:t>
      </w:r>
      <w:r w:rsidR="00004001" w:rsidRPr="00CB4658">
        <w:rPr>
          <w:rFonts w:ascii="Helvetica" w:hAnsi="Helvetica" w:cs="Arial"/>
        </w:rPr>
        <w:fldChar w:fldCharType="end"/>
      </w:r>
      <w:r w:rsidR="00004001" w:rsidRPr="00CB4658">
        <w:rPr>
          <w:rFonts w:ascii="Helvetica" w:hAnsi="Helvetica" w:cs="Arial"/>
        </w:rPr>
        <w:t xml:space="preserve"> we decided to demonstrate the general utility of the method </w:t>
      </w:r>
      <w:r w:rsidR="0025424E" w:rsidRPr="00CB4658">
        <w:rPr>
          <w:rFonts w:ascii="Helvetica" w:hAnsi="Helvetica" w:cs="Arial"/>
        </w:rPr>
        <w:t>here described for ADC construction</w:t>
      </w:r>
      <w:r w:rsidR="00004001" w:rsidRPr="00CB4658">
        <w:rPr>
          <w:rFonts w:ascii="Helvetica" w:hAnsi="Helvetica" w:cs="Arial"/>
        </w:rPr>
        <w:t>.</w:t>
      </w:r>
      <w:r w:rsidRPr="00CB4658">
        <w:rPr>
          <w:rFonts w:ascii="Helvetica" w:hAnsi="Helvetica" w:cs="Arial"/>
        </w:rPr>
        <w:t xml:space="preserve"> The first step describes the </w:t>
      </w:r>
      <w:r w:rsidR="00824C53" w:rsidRPr="00CB4658">
        <w:rPr>
          <w:rFonts w:ascii="Helvetica" w:hAnsi="Helvetica" w:cs="Arial"/>
        </w:rPr>
        <w:t>facile synthesis of functionalis</w:t>
      </w:r>
      <w:r w:rsidRPr="00CB4658">
        <w:rPr>
          <w:rFonts w:ascii="Helvetica" w:hAnsi="Helvetica" w:cs="Arial"/>
        </w:rPr>
        <w:t xml:space="preserve">ed carbonylacrylic reagents by coupling a commercially available </w:t>
      </w:r>
      <w:r w:rsidRPr="00CB4658">
        <w:rPr>
          <w:rFonts w:ascii="Helvetica" w:hAnsi="Helvetica" w:cs="Arial"/>
          <w:i/>
        </w:rPr>
        <w:t>trans</w:t>
      </w:r>
      <w:r w:rsidRPr="00CB4658">
        <w:rPr>
          <w:rFonts w:ascii="Helvetica" w:hAnsi="Helvetica" w:cs="Arial"/>
        </w:rPr>
        <w:t xml:space="preserve">-3-benzoylacrylic acid to </w:t>
      </w:r>
      <w:r w:rsidR="00E41DFA" w:rsidRPr="00CB4658">
        <w:rPr>
          <w:rFonts w:ascii="Helvetica" w:hAnsi="Helvetica" w:cs="Arial"/>
        </w:rPr>
        <w:t>payloads</w:t>
      </w:r>
      <w:r w:rsidRPr="00CB4658">
        <w:rPr>
          <w:rFonts w:ascii="Helvetica" w:hAnsi="Helvetica" w:cs="Arial"/>
        </w:rPr>
        <w:t xml:space="preserve"> bearing a free amine handle. The resulting f</w:t>
      </w:r>
      <w:r w:rsidR="00824C53" w:rsidRPr="00CB4658">
        <w:rPr>
          <w:rFonts w:ascii="Helvetica" w:hAnsi="Helvetica" w:cs="Arial"/>
        </w:rPr>
        <w:t>unctionalis</w:t>
      </w:r>
      <w:r w:rsidRPr="00CB4658">
        <w:rPr>
          <w:rFonts w:ascii="Helvetica" w:hAnsi="Helvetica" w:cs="Arial"/>
        </w:rPr>
        <w:t xml:space="preserve">ed Michael-acceptor reagent is then used as </w:t>
      </w:r>
      <w:r w:rsidR="00E41DFA" w:rsidRPr="00CB4658">
        <w:rPr>
          <w:rFonts w:ascii="Helvetica" w:hAnsi="Helvetica" w:cs="Arial"/>
        </w:rPr>
        <w:t xml:space="preserve">a </w:t>
      </w:r>
      <w:r w:rsidRPr="00CB4658">
        <w:rPr>
          <w:rFonts w:ascii="Helvetica" w:hAnsi="Helvetica" w:cs="Arial"/>
        </w:rPr>
        <w:t xml:space="preserve">substrate for </w:t>
      </w:r>
      <w:r w:rsidR="00EF12A8" w:rsidRPr="00CB4658">
        <w:rPr>
          <w:rFonts w:ascii="Helvetica" w:hAnsi="Helvetica" w:cs="Arial"/>
        </w:rPr>
        <w:t xml:space="preserve">the </w:t>
      </w:r>
      <w:r w:rsidRPr="00CB4658">
        <w:rPr>
          <w:rFonts w:ascii="Helvetica" w:hAnsi="Helvetica" w:cs="Arial"/>
        </w:rPr>
        <w:t>modification of cysteine</w:t>
      </w:r>
      <w:r w:rsidR="00E41DFA" w:rsidRPr="00CB4658">
        <w:rPr>
          <w:rFonts w:ascii="Helvetica" w:hAnsi="Helvetica" w:cs="Arial"/>
        </w:rPr>
        <w:t>-tagged</w:t>
      </w:r>
      <w:r w:rsidR="00EF12A8" w:rsidRPr="00CB4658">
        <w:rPr>
          <w:rFonts w:ascii="Helvetica" w:hAnsi="Helvetica" w:cs="Arial"/>
        </w:rPr>
        <w:t xml:space="preserve"> </w:t>
      </w:r>
      <w:r w:rsidRPr="00CB4658">
        <w:rPr>
          <w:rFonts w:ascii="Helvetica" w:hAnsi="Helvetica" w:cs="Arial"/>
        </w:rPr>
        <w:t xml:space="preserve">antibodies. Notably, complex structures containing </w:t>
      </w:r>
      <w:r w:rsidR="00E41DFA" w:rsidRPr="00CB4658">
        <w:rPr>
          <w:rFonts w:ascii="Helvetica" w:hAnsi="Helvetica" w:cs="Arial"/>
        </w:rPr>
        <w:t xml:space="preserve">a cleavable linker and a </w:t>
      </w:r>
      <w:r w:rsidRPr="00CB4658">
        <w:rPr>
          <w:rFonts w:ascii="Helvetica" w:hAnsi="Helvetica" w:cs="Arial"/>
        </w:rPr>
        <w:t>cytotoxic</w:t>
      </w:r>
      <w:r w:rsidR="00E41DFA" w:rsidRPr="00CB4658">
        <w:rPr>
          <w:rFonts w:ascii="Helvetica" w:hAnsi="Helvetica" w:cs="Arial"/>
        </w:rPr>
        <w:t xml:space="preserve"> drug</w:t>
      </w:r>
      <w:r w:rsidRPr="00CB4658">
        <w:rPr>
          <w:rFonts w:ascii="Helvetica" w:hAnsi="Helvetica" w:cs="Arial"/>
        </w:rPr>
        <w:t xml:space="preserve"> are readily coupled using </w:t>
      </w:r>
      <w:r w:rsidR="00E41DFA" w:rsidRPr="00CB4658">
        <w:rPr>
          <w:rFonts w:ascii="Helvetica" w:hAnsi="Helvetica" w:cs="Arial"/>
        </w:rPr>
        <w:t>few, 5 to 10</w:t>
      </w:r>
      <w:r w:rsidR="00AC327A" w:rsidRPr="00CB4658">
        <w:rPr>
          <w:rFonts w:ascii="Helvetica" w:hAnsi="Helvetica" w:cs="Arial"/>
        </w:rPr>
        <w:t xml:space="preserve"> molar equivalent</w:t>
      </w:r>
      <w:r w:rsidR="00E41DFA" w:rsidRPr="00CB4658">
        <w:rPr>
          <w:rFonts w:ascii="Helvetica" w:hAnsi="Helvetica" w:cs="Arial"/>
        </w:rPr>
        <w:t>s</w:t>
      </w:r>
      <w:r w:rsidR="00AC327A" w:rsidRPr="00CB4658">
        <w:rPr>
          <w:rFonts w:ascii="Helvetica" w:hAnsi="Helvetica" w:cs="Arial"/>
        </w:rPr>
        <w:t xml:space="preserve"> </w:t>
      </w:r>
      <w:r w:rsidRPr="00CB4658">
        <w:rPr>
          <w:rFonts w:ascii="Helvetica" w:hAnsi="Helvetica" w:cs="Arial"/>
        </w:rPr>
        <w:t xml:space="preserve">of the carbonylacrylic reagent, generating stable and fully functional </w:t>
      </w:r>
      <w:r w:rsidR="00E41DFA" w:rsidRPr="00CB4658">
        <w:rPr>
          <w:rFonts w:ascii="Helvetica" w:hAnsi="Helvetica" w:cs="Arial"/>
        </w:rPr>
        <w:t xml:space="preserve">antibody </w:t>
      </w:r>
      <w:r w:rsidRPr="00CB4658">
        <w:rPr>
          <w:rFonts w:ascii="Helvetica" w:hAnsi="Helvetica" w:cs="Arial"/>
        </w:rPr>
        <w:t xml:space="preserve">conjugates. </w:t>
      </w:r>
    </w:p>
    <w:p w14:paraId="1A194FD8" w14:textId="77777777" w:rsidR="00813B9D" w:rsidRPr="00CB4658" w:rsidRDefault="00813B9D" w:rsidP="00813B9D">
      <w:pPr>
        <w:spacing w:line="360" w:lineRule="auto"/>
        <w:jc w:val="both"/>
        <w:rPr>
          <w:rFonts w:ascii="Helvetica" w:hAnsi="Helvetica" w:cs="Arial"/>
        </w:rPr>
      </w:pPr>
    </w:p>
    <w:p w14:paraId="4DD47535" w14:textId="2ED2A008" w:rsidR="00813B9D" w:rsidRPr="00CB4658" w:rsidRDefault="004A6298" w:rsidP="004A6298">
      <w:pPr>
        <w:spacing w:line="360" w:lineRule="auto"/>
        <w:jc w:val="both"/>
        <w:outlineLvl w:val="0"/>
        <w:rPr>
          <w:rStyle w:val="apple-converted-space"/>
          <w:rFonts w:ascii="Helvetica" w:hAnsi="Helvetica" w:cs="Arial"/>
          <w:b/>
        </w:rPr>
      </w:pPr>
      <w:r w:rsidRPr="00CB4658">
        <w:rPr>
          <w:rFonts w:ascii="Helvetica" w:hAnsi="Helvetica" w:cs="Arial"/>
          <w:b/>
        </w:rPr>
        <w:t>Applications of the method</w:t>
      </w:r>
    </w:p>
    <w:p w14:paraId="6AA15E99" w14:textId="75C4ABEE" w:rsidR="00813B9D" w:rsidRPr="00CB4658" w:rsidRDefault="00813B9D" w:rsidP="00813B9D">
      <w:pPr>
        <w:spacing w:line="360" w:lineRule="auto"/>
        <w:jc w:val="both"/>
        <w:rPr>
          <w:rStyle w:val="apple-converted-space"/>
          <w:rFonts w:ascii="Helvetica" w:eastAsia="Times New Roman" w:hAnsi="Helvetica" w:cs="Arial"/>
          <w:color w:val="222222"/>
          <w:spacing w:val="3"/>
          <w:shd w:val="clear" w:color="auto" w:fill="FFFFFF"/>
        </w:rPr>
      </w:pPr>
      <w:r w:rsidRPr="00CB4658">
        <w:rPr>
          <w:rStyle w:val="apple-converted-space"/>
          <w:rFonts w:ascii="Helvetica" w:eastAsia="Times New Roman" w:hAnsi="Helvetica" w:cs="Arial"/>
          <w:color w:val="222222"/>
          <w:spacing w:val="3"/>
          <w:shd w:val="clear" w:color="auto" w:fill="FFFFFF"/>
        </w:rPr>
        <w:t xml:space="preserve">Different functional groups can be readily attached to the commercially available carbonylacrylic scaffold using classic amidation conditions of the corresponding carboxylic acid </w:t>
      </w:r>
      <w:r w:rsidR="004A6298" w:rsidRPr="00CB4658">
        <w:rPr>
          <w:rStyle w:val="apple-converted-space"/>
          <w:rFonts w:ascii="Helvetica" w:eastAsia="Times New Roman" w:hAnsi="Helvetica" w:cs="Arial"/>
          <w:color w:val="222222"/>
          <w:spacing w:val="3"/>
          <w:shd w:val="clear" w:color="auto" w:fill="FFFFFF"/>
        </w:rPr>
        <w:t>reagent</w:t>
      </w:r>
      <w:r w:rsidRPr="00CB4658">
        <w:rPr>
          <w:rStyle w:val="apple-converted-space"/>
          <w:rFonts w:ascii="Helvetica" w:eastAsia="Times New Roman" w:hAnsi="Helvetica" w:cs="Arial"/>
          <w:color w:val="222222"/>
          <w:spacing w:val="3"/>
          <w:shd w:val="clear" w:color="auto" w:fill="FFFFFF"/>
        </w:rPr>
        <w:t xml:space="preserve">. Many relevant conjugation reagents such as fluorescent probes, polyethylene glycol (PEG), </w:t>
      </w:r>
      <w:r w:rsidR="004A6298" w:rsidRPr="00CB4658">
        <w:rPr>
          <w:rStyle w:val="apple-converted-space"/>
          <w:rFonts w:ascii="Helvetica" w:eastAsia="Times New Roman" w:hAnsi="Helvetica" w:cs="Arial"/>
          <w:color w:val="222222"/>
          <w:spacing w:val="3"/>
          <w:shd w:val="clear" w:color="auto" w:fill="FFFFFF"/>
        </w:rPr>
        <w:t>carbohydrate</w:t>
      </w:r>
      <w:r w:rsidR="00FE1E20" w:rsidRPr="00CB4658">
        <w:rPr>
          <w:rStyle w:val="apple-converted-space"/>
          <w:rFonts w:ascii="Helvetica" w:eastAsia="Times New Roman" w:hAnsi="Helvetica" w:cs="Arial"/>
          <w:color w:val="222222"/>
          <w:spacing w:val="3"/>
          <w:shd w:val="clear" w:color="auto" w:fill="FFFFFF"/>
        </w:rPr>
        <w:t>, deoxyribonucleic acid (DNA)</w:t>
      </w:r>
      <w:r w:rsidR="004A6298" w:rsidRPr="00CB4658">
        <w:rPr>
          <w:rStyle w:val="apple-converted-space"/>
          <w:rFonts w:ascii="Helvetica" w:eastAsia="Times New Roman" w:hAnsi="Helvetica" w:cs="Arial"/>
          <w:color w:val="222222"/>
          <w:spacing w:val="3"/>
          <w:shd w:val="clear" w:color="auto" w:fill="FFFFFF"/>
        </w:rPr>
        <w:t xml:space="preserve"> or drug derivatives</w:t>
      </w:r>
      <w:r w:rsidRPr="00CB4658">
        <w:rPr>
          <w:rStyle w:val="apple-converted-space"/>
          <w:rFonts w:ascii="Helvetica" w:eastAsia="Times New Roman" w:hAnsi="Helvetica" w:cs="Arial"/>
          <w:color w:val="222222"/>
          <w:spacing w:val="3"/>
          <w:shd w:val="clear" w:color="auto" w:fill="FFFFFF"/>
        </w:rPr>
        <w:t xml:space="preserve"> are commercially available</w:t>
      </w:r>
      <w:r w:rsidR="00571E37" w:rsidRPr="00CB4658">
        <w:rPr>
          <w:rStyle w:val="apple-converted-space"/>
          <w:rFonts w:ascii="Helvetica" w:eastAsia="Times New Roman" w:hAnsi="Helvetica" w:cs="Arial"/>
          <w:color w:val="222222"/>
          <w:spacing w:val="3"/>
          <w:shd w:val="clear" w:color="auto" w:fill="FFFFFF"/>
        </w:rPr>
        <w:t xml:space="preserve"> and</w:t>
      </w:r>
      <w:r w:rsidRPr="00CB4658">
        <w:rPr>
          <w:rStyle w:val="apple-converted-space"/>
          <w:rFonts w:ascii="Helvetica" w:eastAsia="Times New Roman" w:hAnsi="Helvetica" w:cs="Arial"/>
          <w:color w:val="222222"/>
          <w:spacing w:val="3"/>
          <w:shd w:val="clear" w:color="auto" w:fill="FFFFFF"/>
        </w:rPr>
        <w:t xml:space="preserve"> </w:t>
      </w:r>
      <w:r w:rsidR="004A6298" w:rsidRPr="00CB4658">
        <w:rPr>
          <w:rStyle w:val="apple-converted-space"/>
          <w:rFonts w:ascii="Helvetica" w:eastAsia="Times New Roman" w:hAnsi="Helvetica" w:cs="Arial"/>
          <w:color w:val="222222"/>
          <w:spacing w:val="3"/>
          <w:shd w:val="clear" w:color="auto" w:fill="FFFFFF"/>
        </w:rPr>
        <w:t>feature</w:t>
      </w:r>
      <w:r w:rsidR="00571E37" w:rsidRPr="00CB4658">
        <w:rPr>
          <w:rStyle w:val="apple-converted-space"/>
          <w:rFonts w:ascii="Helvetica" w:eastAsia="Times New Roman" w:hAnsi="Helvetica" w:cs="Arial"/>
          <w:color w:val="222222"/>
          <w:spacing w:val="3"/>
          <w:shd w:val="clear" w:color="auto" w:fill="FFFFFF"/>
        </w:rPr>
        <w:t xml:space="preserve"> </w:t>
      </w:r>
      <w:r w:rsidRPr="00CB4658">
        <w:rPr>
          <w:rStyle w:val="apple-converted-space"/>
          <w:rFonts w:ascii="Helvetica" w:eastAsia="Times New Roman" w:hAnsi="Helvetica" w:cs="Arial"/>
          <w:color w:val="222222"/>
          <w:spacing w:val="3"/>
          <w:shd w:val="clear" w:color="auto" w:fill="FFFFFF"/>
        </w:rPr>
        <w:t xml:space="preserve">a free </w:t>
      </w:r>
      <w:r w:rsidR="004A6298" w:rsidRPr="00CB4658">
        <w:rPr>
          <w:rStyle w:val="apple-converted-space"/>
          <w:rFonts w:ascii="Helvetica" w:eastAsia="Times New Roman" w:hAnsi="Helvetica" w:cs="Arial"/>
          <w:color w:val="222222"/>
          <w:spacing w:val="3"/>
          <w:shd w:val="clear" w:color="auto" w:fill="FFFFFF"/>
        </w:rPr>
        <w:t xml:space="preserve">reactive </w:t>
      </w:r>
      <w:r w:rsidRPr="00CB4658">
        <w:rPr>
          <w:rStyle w:val="apple-converted-space"/>
          <w:rFonts w:ascii="Helvetica" w:eastAsia="Times New Roman" w:hAnsi="Helvetica" w:cs="Arial"/>
          <w:color w:val="222222"/>
          <w:spacing w:val="3"/>
          <w:shd w:val="clear" w:color="auto" w:fill="FFFFFF"/>
        </w:rPr>
        <w:t xml:space="preserve">amine </w:t>
      </w:r>
      <w:r w:rsidRPr="00CB4658">
        <w:rPr>
          <w:rStyle w:val="apple-converted-space"/>
          <w:rFonts w:ascii="Helvetica" w:eastAsia="Times New Roman" w:hAnsi="Helvetica" w:cs="Arial"/>
          <w:color w:val="222222"/>
          <w:spacing w:val="3"/>
          <w:shd w:val="clear" w:color="auto" w:fill="FFFFFF"/>
        </w:rPr>
        <w:lastRenderedPageBreak/>
        <w:t>h</w:t>
      </w:r>
      <w:r w:rsidR="00FE1E20" w:rsidRPr="00CB4658">
        <w:rPr>
          <w:rStyle w:val="apple-converted-space"/>
          <w:rFonts w:ascii="Helvetica" w:eastAsia="Times New Roman" w:hAnsi="Helvetica" w:cs="Arial"/>
          <w:color w:val="222222"/>
          <w:spacing w:val="3"/>
          <w:shd w:val="clear" w:color="auto" w:fill="FFFFFF"/>
        </w:rPr>
        <w:t>andle.</w:t>
      </w:r>
      <w:r w:rsidR="00811109" w:rsidRPr="00CB4658">
        <w:rPr>
          <w:rStyle w:val="apple-converted-space"/>
          <w:rFonts w:ascii="Helvetica" w:eastAsia="Times New Roman" w:hAnsi="Helvetica" w:cs="Arial"/>
          <w:color w:val="222222"/>
          <w:spacing w:val="3"/>
          <w:shd w:val="clear" w:color="auto" w:fill="FFFFFF"/>
        </w:rPr>
        <w:fldChar w:fldCharType="begin">
          <w:fldData xml:space="preserve">PEVuZE5vdGU+PENpdGU+PEF1dGhvcj5CZXJuYXJkaW08L0F1dGhvcj48WWVhcj4yMDE2PC9ZZWFy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</w:fldData>
        </w:fldChar>
      </w:r>
      <w:r w:rsidR="00004001" w:rsidRPr="00CB4658">
        <w:rPr>
          <w:rStyle w:val="apple-converted-space"/>
          <w:rFonts w:ascii="Helvetica" w:eastAsia="Times New Roman" w:hAnsi="Helvetica" w:cs="Arial"/>
          <w:color w:val="222222"/>
          <w:spacing w:val="3"/>
          <w:shd w:val="clear" w:color="auto" w:fill="FFFFFF"/>
        </w:rPr>
        <w:instrText xml:space="preserve"> ADDIN EN.CITE </w:instrText>
      </w:r>
      <w:r w:rsidR="00004001" w:rsidRPr="00CB4658">
        <w:rPr>
          <w:rStyle w:val="apple-converted-space"/>
          <w:rFonts w:ascii="Helvetica" w:eastAsia="Times New Roman" w:hAnsi="Helvetica" w:cs="Arial"/>
          <w:color w:val="222222"/>
          <w:spacing w:val="3"/>
          <w:shd w:val="clear" w:color="auto" w:fill="FFFFFF"/>
        </w:rPr>
        <w:fldChar w:fldCharType="begin">
          <w:fldData xml:space="preserve">PEVuZE5vdGU+PENpdGU+PEF1dGhvcj5CZXJuYXJkaW08L0F1dGhvcj48WWVhcj4yMDE2PC9ZZWFy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</w:fldData>
        </w:fldChar>
      </w:r>
      <w:r w:rsidR="00004001" w:rsidRPr="00CB4658">
        <w:rPr>
          <w:rStyle w:val="apple-converted-space"/>
          <w:rFonts w:ascii="Helvetica" w:eastAsia="Times New Roman" w:hAnsi="Helvetica" w:cs="Arial"/>
          <w:color w:val="222222"/>
          <w:spacing w:val="3"/>
          <w:shd w:val="clear" w:color="auto" w:fill="FFFFFF"/>
        </w:rPr>
        <w:instrText xml:space="preserve"> ADDIN EN.CITE.DATA </w:instrText>
      </w:r>
      <w:r w:rsidR="00004001" w:rsidRPr="00CB4658">
        <w:rPr>
          <w:rStyle w:val="apple-converted-space"/>
          <w:rFonts w:ascii="Helvetica" w:eastAsia="Times New Roman" w:hAnsi="Helvetica" w:cs="Arial"/>
          <w:color w:val="222222"/>
          <w:spacing w:val="3"/>
          <w:shd w:val="clear" w:color="auto" w:fill="FFFFFF"/>
        </w:rPr>
      </w:r>
      <w:r w:rsidR="00004001" w:rsidRPr="00CB4658">
        <w:rPr>
          <w:rStyle w:val="apple-converted-space"/>
          <w:rFonts w:ascii="Helvetica" w:eastAsia="Times New Roman" w:hAnsi="Helvetica" w:cs="Arial"/>
          <w:color w:val="222222"/>
          <w:spacing w:val="3"/>
          <w:shd w:val="clear" w:color="auto" w:fill="FFFFFF"/>
        </w:rPr>
        <w:fldChar w:fldCharType="end"/>
      </w:r>
      <w:r w:rsidR="00811109" w:rsidRPr="00CB4658">
        <w:rPr>
          <w:rStyle w:val="apple-converted-space"/>
          <w:rFonts w:ascii="Helvetica" w:eastAsia="Times New Roman" w:hAnsi="Helvetica" w:cs="Arial"/>
          <w:color w:val="222222"/>
          <w:spacing w:val="3"/>
          <w:shd w:val="clear" w:color="auto" w:fill="FFFFFF"/>
        </w:rPr>
      </w:r>
      <w:r w:rsidR="00811109" w:rsidRPr="00CB4658">
        <w:rPr>
          <w:rStyle w:val="apple-converted-space"/>
          <w:rFonts w:ascii="Helvetica" w:eastAsia="Times New Roman" w:hAnsi="Helvetica" w:cs="Arial"/>
          <w:color w:val="222222"/>
          <w:spacing w:val="3"/>
          <w:shd w:val="clear" w:color="auto" w:fill="FFFFFF"/>
        </w:rPr>
        <w:fldChar w:fldCharType="separate"/>
      </w:r>
      <w:r w:rsidR="00004001" w:rsidRPr="00CB4658">
        <w:rPr>
          <w:rStyle w:val="apple-converted-space"/>
          <w:rFonts w:ascii="Helvetica" w:eastAsia="Times New Roman" w:hAnsi="Helvetica" w:cs="Arial"/>
          <w:noProof/>
          <w:color w:val="222222"/>
          <w:spacing w:val="3"/>
          <w:shd w:val="clear" w:color="auto" w:fill="FFFFFF"/>
          <w:vertAlign w:val="superscript"/>
        </w:rPr>
        <w:t>11,13</w:t>
      </w:r>
      <w:r w:rsidR="00811109" w:rsidRPr="00CB4658">
        <w:rPr>
          <w:rStyle w:val="apple-converted-space"/>
          <w:rFonts w:ascii="Helvetica" w:eastAsia="Times New Roman" w:hAnsi="Helvetica" w:cs="Arial"/>
          <w:color w:val="222222"/>
          <w:spacing w:val="3"/>
          <w:shd w:val="clear" w:color="auto" w:fill="FFFFFF"/>
        </w:rPr>
        <w:fldChar w:fldCharType="end"/>
      </w:r>
      <w:r w:rsidR="00FE1E20" w:rsidRPr="00CB4658">
        <w:rPr>
          <w:rStyle w:val="apple-converted-space"/>
          <w:rFonts w:ascii="Helvetica" w:eastAsia="Times New Roman" w:hAnsi="Helvetica" w:cs="Arial"/>
          <w:color w:val="222222"/>
          <w:spacing w:val="3"/>
          <w:shd w:val="clear" w:color="auto" w:fill="FFFFFF"/>
        </w:rPr>
        <w:t xml:space="preserve"> With the reagent in hand</w:t>
      </w:r>
      <w:r w:rsidRPr="00CB4658">
        <w:rPr>
          <w:rStyle w:val="apple-converted-space"/>
          <w:rFonts w:ascii="Helvetica" w:eastAsia="Times New Roman" w:hAnsi="Helvetica" w:cs="Arial"/>
          <w:color w:val="222222"/>
          <w:spacing w:val="3"/>
          <w:shd w:val="clear" w:color="auto" w:fill="FFFFFF"/>
        </w:rPr>
        <w:t xml:space="preserve">, </w:t>
      </w:r>
      <w:r w:rsidRPr="00CB4658">
        <w:rPr>
          <w:rFonts w:ascii="Helvetica" w:eastAsia="Times New Roman" w:hAnsi="Helvetica" w:cs="Arial"/>
          <w:color w:val="222222"/>
          <w:spacing w:val="3"/>
          <w:shd w:val="clear" w:color="auto" w:fill="FFFFFF"/>
        </w:rPr>
        <w:t>this simple, irreversible and chemoselective approach c</w:t>
      </w:r>
      <w:r w:rsidR="004A6298" w:rsidRPr="00CB4658">
        <w:rPr>
          <w:rFonts w:ascii="Helvetica" w:eastAsia="Times New Roman" w:hAnsi="Helvetica" w:cs="Arial"/>
          <w:color w:val="222222"/>
          <w:spacing w:val="3"/>
          <w:shd w:val="clear" w:color="auto" w:fill="FFFFFF"/>
        </w:rPr>
        <w:t>an</w:t>
      </w:r>
      <w:r w:rsidRPr="00CB4658">
        <w:rPr>
          <w:rFonts w:ascii="Helvetica" w:eastAsia="Times New Roman" w:hAnsi="Helvetica" w:cs="Arial"/>
          <w:color w:val="222222"/>
          <w:spacing w:val="3"/>
          <w:shd w:val="clear" w:color="auto" w:fill="FFFFFF"/>
        </w:rPr>
        <w:t xml:space="preserve"> be directly used to modify several commercial antibodies </w:t>
      </w:r>
      <w:r w:rsidR="004A6298" w:rsidRPr="00CB4658">
        <w:rPr>
          <w:rFonts w:ascii="Helvetica" w:eastAsia="Times New Roman" w:hAnsi="Helvetica" w:cs="Arial"/>
          <w:color w:val="222222"/>
          <w:spacing w:val="3"/>
          <w:shd w:val="clear" w:color="auto" w:fill="FFFFFF"/>
        </w:rPr>
        <w:t xml:space="preserve">at cysteines that may be either genetically encoded or </w:t>
      </w:r>
      <w:r w:rsidR="00300FEF" w:rsidRPr="00CB4658">
        <w:rPr>
          <w:rFonts w:ascii="Helvetica" w:eastAsia="Times New Roman" w:hAnsi="Helvetica" w:cs="Arial"/>
          <w:color w:val="222222"/>
          <w:spacing w:val="3"/>
          <w:shd w:val="clear" w:color="auto" w:fill="FFFFFF"/>
        </w:rPr>
        <w:t>generated by</w:t>
      </w:r>
      <w:r w:rsidR="004A6298" w:rsidRPr="00CB4658">
        <w:rPr>
          <w:rFonts w:ascii="Helvetica" w:eastAsia="Times New Roman" w:hAnsi="Helvetica" w:cs="Arial"/>
          <w:color w:val="222222"/>
          <w:spacing w:val="3"/>
          <w:shd w:val="clear" w:color="auto" w:fill="FFFFFF"/>
        </w:rPr>
        <w:t xml:space="preserve"> disulfide reduction.</w:t>
      </w:r>
      <w:r w:rsidR="00300FEF" w:rsidRPr="00CB4658">
        <w:rPr>
          <w:rFonts w:ascii="Helvetica" w:eastAsia="Times New Roman" w:hAnsi="Helvetica" w:cs="Arial"/>
          <w:color w:val="222222"/>
          <w:spacing w:val="3"/>
          <w:shd w:val="clear" w:color="auto" w:fill="FFFFFF"/>
        </w:rPr>
        <w:t xml:space="preserve"> </w:t>
      </w:r>
      <w:r w:rsidR="004A6298" w:rsidRPr="00CB4658">
        <w:rPr>
          <w:rFonts w:ascii="Helvetica" w:eastAsia="Times New Roman" w:hAnsi="Helvetica" w:cs="Arial"/>
          <w:color w:val="000000" w:themeColor="text1"/>
        </w:rPr>
        <w:t>In this protocol, we exemplify</w:t>
      </w:r>
      <w:r w:rsidRPr="00CB4658">
        <w:rPr>
          <w:rFonts w:ascii="Helvetica" w:eastAsia="Times New Roman" w:hAnsi="Helvetica" w:cs="Arial"/>
          <w:color w:val="000000" w:themeColor="text1"/>
        </w:rPr>
        <w:t xml:space="preserve"> the use of the method for the modification of antibodies including native full-length IgG antibod</w:t>
      </w:r>
      <w:r w:rsidR="004A6298" w:rsidRPr="00CB4658">
        <w:rPr>
          <w:rFonts w:ascii="Helvetica" w:eastAsia="Times New Roman" w:hAnsi="Helvetica" w:cs="Arial"/>
          <w:color w:val="000000" w:themeColor="text1"/>
        </w:rPr>
        <w:t xml:space="preserve">ies (modification at </w:t>
      </w:r>
      <w:r w:rsidRPr="00CB4658">
        <w:rPr>
          <w:rFonts w:ascii="Helvetica" w:eastAsia="Times New Roman" w:hAnsi="Helvetica" w:cs="Arial"/>
          <w:color w:val="000000" w:themeColor="text1"/>
        </w:rPr>
        <w:t xml:space="preserve">cysteines </w:t>
      </w:r>
      <w:r w:rsidR="004A6298" w:rsidRPr="00CB4658">
        <w:rPr>
          <w:rFonts w:ascii="Helvetica" w:eastAsia="Times New Roman" w:hAnsi="Helvetica" w:cs="Arial"/>
          <w:color w:val="000000" w:themeColor="text1"/>
        </w:rPr>
        <w:t xml:space="preserve">that result from the reduction of native </w:t>
      </w:r>
      <w:r w:rsidR="00057B94" w:rsidRPr="00CB4658">
        <w:rPr>
          <w:rFonts w:ascii="Helvetica" w:eastAsia="Times New Roman" w:hAnsi="Helvetica" w:cs="Arial"/>
          <w:color w:val="000000" w:themeColor="text1"/>
        </w:rPr>
        <w:t xml:space="preserve">inter-chain </w:t>
      </w:r>
      <w:r w:rsidRPr="00CB4658">
        <w:rPr>
          <w:rFonts w:ascii="Helvetica" w:eastAsia="Times New Roman" w:hAnsi="Helvetica" w:cs="Arial"/>
          <w:color w:val="000000" w:themeColor="text1"/>
        </w:rPr>
        <w:t xml:space="preserve">disulfides), engineered IgGs with </w:t>
      </w:r>
      <w:r w:rsidR="00057B94" w:rsidRPr="00CB4658">
        <w:rPr>
          <w:rFonts w:ascii="Helvetica" w:eastAsia="Times New Roman" w:hAnsi="Helvetica" w:cs="Arial"/>
          <w:color w:val="000000" w:themeColor="text1"/>
        </w:rPr>
        <w:t xml:space="preserve">genetically </w:t>
      </w:r>
      <w:r w:rsidRPr="00CB4658">
        <w:rPr>
          <w:rFonts w:ascii="Helvetica" w:eastAsia="Times New Roman" w:hAnsi="Helvetica" w:cs="Arial"/>
          <w:color w:val="000000" w:themeColor="text1"/>
        </w:rPr>
        <w:t>encoded additional cysteine residues</w:t>
      </w:r>
      <w:r w:rsidR="004A6298" w:rsidRPr="00CB4658">
        <w:rPr>
          <w:rFonts w:ascii="Helvetica" w:eastAsia="Times New Roman" w:hAnsi="Helvetica" w:cs="Arial"/>
          <w:color w:val="000000" w:themeColor="text1"/>
        </w:rPr>
        <w:t xml:space="preserve"> i</w:t>
      </w:r>
      <w:r w:rsidR="00057B94" w:rsidRPr="00CB4658">
        <w:rPr>
          <w:rFonts w:ascii="Helvetica" w:eastAsia="Times New Roman" w:hAnsi="Helvetica" w:cs="Arial"/>
          <w:color w:val="000000" w:themeColor="text1"/>
        </w:rPr>
        <w:t>n the light</w:t>
      </w:r>
      <w:r w:rsidR="004A6298" w:rsidRPr="00CB4658">
        <w:rPr>
          <w:rFonts w:ascii="Helvetica" w:eastAsia="Times New Roman" w:hAnsi="Helvetica" w:cs="Arial"/>
          <w:color w:val="000000" w:themeColor="text1"/>
        </w:rPr>
        <w:t>-</w:t>
      </w:r>
      <w:r w:rsidR="00057B94" w:rsidRPr="00CB4658">
        <w:rPr>
          <w:rFonts w:ascii="Helvetica" w:eastAsia="Times New Roman" w:hAnsi="Helvetica" w:cs="Arial"/>
          <w:color w:val="000000" w:themeColor="text1"/>
        </w:rPr>
        <w:t>chain</w:t>
      </w:r>
      <w:r w:rsidRPr="00CB4658">
        <w:rPr>
          <w:rFonts w:ascii="Helvetica" w:eastAsia="Times New Roman" w:hAnsi="Helvetica" w:cs="Arial"/>
          <w:color w:val="000000" w:themeColor="text1"/>
        </w:rPr>
        <w:t>,</w:t>
      </w:r>
      <w:r w:rsidRPr="00CB4658">
        <w:rPr>
          <w:rFonts w:ascii="Helvetica" w:eastAsia="Times New Roman" w:hAnsi="Helvetica" w:cs="Arial"/>
          <w:color w:val="222222"/>
          <w:shd w:val="clear" w:color="auto" w:fill="FFFFFF"/>
        </w:rPr>
        <w:t xml:space="preserve"> and smaller recombinant antibody fragments</w:t>
      </w:r>
      <w:r w:rsidR="004B7B59" w:rsidRPr="00CB4658">
        <w:rPr>
          <w:rFonts w:ascii="Helvetica" w:eastAsia="Times New Roman" w:hAnsi="Helvetica" w:cs="Arial"/>
          <w:color w:val="222222"/>
          <w:shd w:val="clear" w:color="auto" w:fill="FFFFFF"/>
        </w:rPr>
        <w:t>,</w:t>
      </w:r>
      <w:r w:rsidRPr="00CB4658">
        <w:rPr>
          <w:rFonts w:ascii="Helvetica" w:eastAsia="Times New Roman" w:hAnsi="Helvetica" w:cs="Arial"/>
          <w:color w:val="222222"/>
          <w:shd w:val="clear" w:color="auto" w:fill="FFFFFF"/>
        </w:rPr>
        <w:t xml:space="preserve"> such as a nanobody.</w:t>
      </w:r>
      <w:r w:rsidR="00846E87" w:rsidRPr="00CB4658">
        <w:rPr>
          <w:rFonts w:ascii="Helvetica" w:eastAsia="Times New Roman" w:hAnsi="Helvetica" w:cs="Arial"/>
          <w:color w:val="222222"/>
          <w:shd w:val="clear" w:color="auto" w:fill="FFFFFF"/>
        </w:rPr>
        <w:t xml:space="preserve"> For example, </w:t>
      </w:r>
      <w:r w:rsidR="00846E87" w:rsidRPr="00CB4658">
        <w:rPr>
          <w:rFonts w:ascii="Helvetica" w:eastAsia="Times New Roman" w:hAnsi="Helvetica" w:cs="Arial"/>
          <w:color w:val="000000" w:themeColor="text1"/>
        </w:rPr>
        <w:t>this method was recently used to create a stable nanobody-drug conjugate bearing a thioether-directing palladium-cleavable linker for targeted bioorthogonal drug decaging.</w:t>
      </w:r>
      <w:r w:rsidR="00846E87" w:rsidRPr="00CB4658">
        <w:rPr>
          <w:rFonts w:ascii="Helvetica" w:eastAsia="Times New Roman" w:hAnsi="Helvetica" w:cs="Arial"/>
          <w:color w:val="000000" w:themeColor="text1"/>
        </w:rPr>
        <w:fldChar w:fldCharType="begin"/>
      </w:r>
      <w:r w:rsidR="00004001" w:rsidRPr="00CB4658">
        <w:rPr>
          <w:rFonts w:ascii="Helvetica" w:eastAsia="Times New Roman" w:hAnsi="Helvetica" w:cs="Arial"/>
          <w:color w:val="000000" w:themeColor="text1"/>
        </w:rPr>
        <w:instrText xml:space="preserve"> ADDIN EN.CITE &lt;EndNote&gt;&lt;Cite&gt;&lt;Author&gt;Stenton&lt;/Author&gt;&lt;Year&gt;2018&lt;/Year&gt;&lt;RecNum&gt;15&lt;/RecNum&gt;&lt;DisplayText&gt;&lt;style face="superscript"&gt;13&lt;/style&gt;&lt;/DisplayText&gt;&lt;record&gt;&lt;rec-number&gt;15&lt;/rec-number&gt;&lt;foreign-keys&gt;&lt;key app="EN" db-id="wzpdvw0rmv9z0jet0w7ppa9ls2p29pvr25zs" timestamp="1526917806"&gt;15&lt;/key&gt;&lt;/foreign-keys&gt;&lt;ref-type name="Journal Article"&gt;17&lt;/ref-type&gt;&lt;contributors&gt;&lt;authors&gt;&lt;author&gt;Stenton, Benjamin J.&lt;/author&gt;&lt;author&gt;Oliveira, Bruno L.&lt;/author&gt;&lt;author&gt;Matos, Maria J.&lt;/author&gt;&lt;author&gt;Sinatra, Laura&lt;/author&gt;&lt;author&gt;Bernardes, Goncalo J. L.&lt;/author&gt;&lt;/authors&gt;&lt;/contributors&gt;&lt;titles&gt;&lt;title&gt;A thioether-directed palladium-cleavable linker for targeted bioorthogonal drug decaging&lt;/title&gt;&lt;secondary-title&gt;Chem. Sci.&lt;/secondary-title&gt;&lt;/titles&gt;&lt;periodical&gt;&lt;full-title&gt;Chem. Sci.&lt;/full-title&gt;&lt;/periodical&gt;&lt;pages&gt;4185-4189&lt;/pages&gt;&lt;volume&gt;9&lt;/volume&gt;&lt;number&gt;17&lt;/number&gt;&lt;dates&gt;&lt;year&gt;2018&lt;/year&gt;&lt;/dates&gt;&lt;publisher&gt;The Royal Society of Chemistry&lt;/publisher&gt;&lt;isbn&gt;2041-6520&lt;/isbn&gt;&lt;work-type&gt;10.1039/C8SC00256H&lt;/work-type&gt;&lt;urls&gt;&lt;related-urls&gt;&lt;url&gt;http://dx.doi.org/10.1039/C8SC00256H&lt;/url&gt;&lt;/related-urls&gt;&lt;/urls&gt;&lt;electronic-resource-num&gt;10.1039/C8SC00256H&lt;/electronic-resource-num&gt;&lt;/record&gt;&lt;/Cite&gt;&lt;/EndNote&gt;</w:instrText>
      </w:r>
      <w:r w:rsidR="00846E87" w:rsidRPr="00CB4658">
        <w:rPr>
          <w:rFonts w:ascii="Helvetica" w:eastAsia="Times New Roman" w:hAnsi="Helvetica" w:cs="Arial"/>
          <w:color w:val="000000" w:themeColor="text1"/>
        </w:rPr>
        <w:fldChar w:fldCharType="separate"/>
      </w:r>
      <w:r w:rsidR="00004001" w:rsidRPr="00CB4658">
        <w:rPr>
          <w:rFonts w:ascii="Helvetica" w:eastAsia="Times New Roman" w:hAnsi="Helvetica" w:cs="Arial"/>
          <w:noProof/>
          <w:color w:val="000000" w:themeColor="text1"/>
          <w:vertAlign w:val="superscript"/>
        </w:rPr>
        <w:t>13</w:t>
      </w:r>
      <w:r w:rsidR="00846E87" w:rsidRPr="00CB4658">
        <w:rPr>
          <w:rFonts w:ascii="Helvetica" w:eastAsia="Times New Roman" w:hAnsi="Helvetica" w:cs="Arial"/>
          <w:color w:val="000000" w:themeColor="text1"/>
        </w:rPr>
        <w:fldChar w:fldCharType="end"/>
      </w:r>
    </w:p>
    <w:p w14:paraId="4BB70672" w14:textId="77777777" w:rsidR="00813B9D" w:rsidRPr="00CB4658" w:rsidRDefault="00813B9D" w:rsidP="00813B9D">
      <w:pPr>
        <w:spacing w:line="360" w:lineRule="auto"/>
        <w:jc w:val="both"/>
        <w:rPr>
          <w:rStyle w:val="apple-converted-space"/>
          <w:rFonts w:ascii="Helvetica" w:eastAsia="Times New Roman" w:hAnsi="Helvetica" w:cs="Arial"/>
          <w:color w:val="222222"/>
          <w:spacing w:val="3"/>
          <w:shd w:val="clear" w:color="auto" w:fill="FFFFFF"/>
        </w:rPr>
      </w:pPr>
    </w:p>
    <w:p w14:paraId="477F2EB6" w14:textId="77777777" w:rsidR="00813B9D" w:rsidRPr="00CB4658" w:rsidRDefault="00813B9D" w:rsidP="00813B9D">
      <w:pPr>
        <w:spacing w:line="360" w:lineRule="auto"/>
        <w:jc w:val="both"/>
        <w:outlineLvl w:val="0"/>
        <w:rPr>
          <w:rStyle w:val="apple-converted-space"/>
          <w:rFonts w:ascii="Helvetica" w:eastAsia="Times New Roman" w:hAnsi="Helvetica" w:cs="Arial"/>
          <w:b/>
          <w:color w:val="222222"/>
          <w:spacing w:val="3"/>
          <w:shd w:val="clear" w:color="auto" w:fill="FFFFFF"/>
        </w:rPr>
      </w:pPr>
      <w:r w:rsidRPr="00CB4658">
        <w:rPr>
          <w:rStyle w:val="apple-converted-space"/>
          <w:rFonts w:ascii="Helvetica" w:eastAsia="Times New Roman" w:hAnsi="Helvetica" w:cs="Arial"/>
          <w:b/>
          <w:color w:val="222222"/>
          <w:spacing w:val="3"/>
          <w:shd w:val="clear" w:color="auto" w:fill="FFFFFF"/>
        </w:rPr>
        <w:t>Comparison with other methods and limitations</w:t>
      </w:r>
    </w:p>
    <w:p w14:paraId="7444554D" w14:textId="1B8DE70C" w:rsidR="00F67F00" w:rsidRPr="00CB4658" w:rsidRDefault="007C0D01">
      <w:pPr>
        <w:spacing w:line="360" w:lineRule="auto"/>
        <w:jc w:val="both"/>
        <w:rPr>
          <w:rFonts w:ascii="Helvetica" w:eastAsia="Times New Roman" w:hAnsi="Helvetica" w:cs="Arial"/>
          <w:color w:val="222222"/>
          <w:spacing w:val="3"/>
          <w:shd w:val="clear" w:color="auto" w:fill="FFFFFF"/>
        </w:rPr>
      </w:pPr>
      <w:bookmarkStart w:id="2" w:name="OLE_LINK2"/>
      <w:r w:rsidRPr="00CB4658">
        <w:rPr>
          <w:rFonts w:ascii="Helvetica" w:eastAsia="Times New Roman" w:hAnsi="Helvetica" w:cs="Arial"/>
          <w:color w:val="222222"/>
          <w:spacing w:val="3"/>
          <w:shd w:val="clear" w:color="auto" w:fill="FFFFFF"/>
        </w:rPr>
        <w:t>Cysteine is the residue of choice (over lysine) when modifying proteins because of its low abundance (1.9% for cysteine and 5.9% for lysine) and the high nucleophilicity of its sulfhydryl side chain (pKa 8.0 for cysteine and 10.5 for lysine).</w:t>
      </w:r>
      <w:r w:rsidRPr="00CB4658">
        <w:rPr>
          <w:rFonts w:ascii="Helvetica" w:eastAsia="Times New Roman" w:hAnsi="Helvetica" w:cs="Arial"/>
          <w:color w:val="222222"/>
          <w:spacing w:val="3"/>
          <w:shd w:val="clear" w:color="auto" w:fill="FFFFFF"/>
        </w:rPr>
        <w:fldChar w:fldCharType="begin"/>
      </w:r>
      <w:r w:rsidRPr="00CB4658">
        <w:rPr>
          <w:rFonts w:ascii="Helvetica" w:eastAsia="Times New Roman" w:hAnsi="Helvetica" w:cs="Arial"/>
          <w:color w:val="222222"/>
          <w:spacing w:val="3"/>
          <w:shd w:val="clear" w:color="auto" w:fill="FFFFFF"/>
        </w:rPr>
        <w:instrText xml:space="preserve"> ADDIN EN.CITE &lt;EndNote&gt;&lt;Cite&gt;&lt;Author&gt;Rosen&lt;/Author&gt;&lt;Year&gt;2017&lt;/Year&gt;&lt;RecNum&gt;25&lt;/RecNum&gt;&lt;DisplayText&gt;&lt;style face="superscript"&gt;14&lt;/style&gt;&lt;/DisplayText&gt;&lt;record&gt;&lt;rec-number&gt;25&lt;/rec-number&gt;&lt;foreign-keys&gt;&lt;key app="EN" db-id="wzpdvw0rmv9z0jet0w7ppa9ls2p29pvr25zs" timestamp="1534177108"&gt;25&lt;/key&gt;&lt;/foreign-keys&gt;&lt;ref-type name="Journal Article"&gt;17&lt;/ref-type&gt;&lt;contributors&gt;&lt;authors&gt;&lt;author&gt;Rosen, Christian B.&lt;/author&gt;&lt;author&gt;Francis, Matthew B.&lt;/author&gt;&lt;/authors&gt;&lt;/contributors&gt;&lt;titles&gt;&lt;title&gt;Targeting the N terminus for site-selective protein modification&lt;/title&gt;&lt;secondary-title&gt;Nat. Chem. Biol.&lt;/secondary-title&gt;&lt;/titles&gt;&lt;periodical&gt;&lt;full-title&gt;Nat. Chem. Biol.&lt;/full-title&gt;&lt;/periodical&gt;&lt;pages&gt;697&lt;/pages&gt;&lt;volume&gt;13&lt;/volume&gt;&lt;dates&gt;&lt;year&gt;2017&lt;/year&gt;&lt;pub-dates&gt;&lt;date&gt;06/20/online&lt;/date&gt;&lt;/pub-dates&gt;&lt;/dates&gt;&lt;publisher&gt;Nature Publishing Group, a division of Macmillan Publishers Limited. All Rights Reserved.&lt;/publisher&gt;&lt;work-type&gt;Perspective&lt;/work-type&gt;&lt;urls&gt;&lt;related-urls&gt;&lt;url&gt;http://dx.doi.org/10.1038/nchembio.2416&lt;/url&gt;&lt;/related-urls&gt;&lt;/urls&gt;&lt;electronic-resource-num&gt;10.1038/nchembio.2416&lt;/electronic-resource-num&gt;&lt;/record&gt;&lt;/Cite&gt;&lt;/EndNote&gt;</w:instrText>
      </w:r>
      <w:r w:rsidRPr="00CB4658">
        <w:rPr>
          <w:rFonts w:ascii="Helvetica" w:eastAsia="Times New Roman" w:hAnsi="Helvetica" w:cs="Arial"/>
          <w:color w:val="222222"/>
          <w:spacing w:val="3"/>
          <w:shd w:val="clear" w:color="auto" w:fill="FFFFFF"/>
        </w:rPr>
        <w:fldChar w:fldCharType="separate"/>
      </w:r>
      <w:r w:rsidRPr="00CB4658">
        <w:rPr>
          <w:rFonts w:ascii="Helvetica" w:eastAsia="Times New Roman" w:hAnsi="Helvetica" w:cs="Arial"/>
          <w:noProof/>
          <w:color w:val="222222"/>
          <w:spacing w:val="3"/>
          <w:shd w:val="clear" w:color="auto" w:fill="FFFFFF"/>
          <w:vertAlign w:val="superscript"/>
        </w:rPr>
        <w:t>14</w:t>
      </w:r>
      <w:r w:rsidRPr="00CB4658">
        <w:rPr>
          <w:rFonts w:ascii="Helvetica" w:eastAsia="Times New Roman" w:hAnsi="Helvetica" w:cs="Arial"/>
          <w:color w:val="222222"/>
          <w:spacing w:val="3"/>
          <w:shd w:val="clear" w:color="auto" w:fill="FFFFFF"/>
        </w:rPr>
        <w:fldChar w:fldCharType="end"/>
      </w:r>
      <w:r w:rsidRPr="00CB4658">
        <w:rPr>
          <w:rFonts w:ascii="Helvetica" w:eastAsia="Times New Roman" w:hAnsi="Helvetica" w:cs="Arial"/>
          <w:color w:val="222222"/>
          <w:spacing w:val="3"/>
          <w:shd w:val="clear" w:color="auto" w:fill="FFFFFF"/>
        </w:rPr>
        <w:t xml:space="preserve"> </w:t>
      </w:r>
      <w:r w:rsidR="001F5CA3" w:rsidRPr="00CB4658">
        <w:rPr>
          <w:rFonts w:ascii="Helvetica" w:eastAsia="Times New Roman" w:hAnsi="Helvetica" w:cs="Arial"/>
          <w:color w:val="222222"/>
          <w:spacing w:val="3"/>
          <w:shd w:val="clear" w:color="auto" w:fill="FFFFFF"/>
        </w:rPr>
        <w:t xml:space="preserve">The most used strategy for cysteine modification on biomolecules utilises </w:t>
      </w:r>
      <w:r w:rsidR="00625F74" w:rsidRPr="00CB4658">
        <w:rPr>
          <w:rFonts w:ascii="Helvetica" w:eastAsia="Times New Roman" w:hAnsi="Helvetica" w:cs="Arial"/>
          <w:color w:val="222222"/>
          <w:spacing w:val="3"/>
          <w:shd w:val="clear" w:color="auto" w:fill="FFFFFF"/>
        </w:rPr>
        <w:t>maleimide</w:t>
      </w:r>
      <w:r w:rsidR="001F5CA3" w:rsidRPr="00CB4658">
        <w:rPr>
          <w:rFonts w:ascii="Helvetica" w:eastAsia="Times New Roman" w:hAnsi="Helvetica" w:cs="Arial"/>
          <w:color w:val="222222"/>
          <w:spacing w:val="3"/>
          <w:shd w:val="clear" w:color="auto" w:fill="FFFFFF"/>
        </w:rPr>
        <w:t xml:space="preserve"> reagents (</w:t>
      </w:r>
      <w:r w:rsidR="00625F74" w:rsidRPr="00CB4658">
        <w:rPr>
          <w:rFonts w:ascii="Helvetica" w:eastAsia="Times New Roman" w:hAnsi="Helvetica" w:cs="Arial"/>
          <w:color w:val="222222"/>
          <w:spacing w:val="3"/>
          <w:shd w:val="clear" w:color="auto" w:fill="FFFFFF"/>
        </w:rPr>
        <w:t>Figure</w:t>
      </w:r>
      <w:r w:rsidRPr="00CB4658">
        <w:rPr>
          <w:rFonts w:ascii="Helvetica" w:eastAsia="Times New Roman" w:hAnsi="Helvetica" w:cs="Arial"/>
          <w:color w:val="222222"/>
          <w:spacing w:val="3"/>
          <w:shd w:val="clear" w:color="auto" w:fill="FFFFFF"/>
        </w:rPr>
        <w:t xml:space="preserve"> 1a</w:t>
      </w:r>
      <w:r w:rsidR="001F5CA3" w:rsidRPr="00CB4658">
        <w:rPr>
          <w:rFonts w:ascii="Helvetica" w:eastAsia="Times New Roman" w:hAnsi="Helvetica" w:cs="Arial"/>
          <w:color w:val="222222"/>
          <w:spacing w:val="3"/>
          <w:shd w:val="clear" w:color="auto" w:fill="FFFFFF"/>
        </w:rPr>
        <w:t>).</w:t>
      </w:r>
      <w:r w:rsidR="00F07751" w:rsidRPr="00CB4658">
        <w:rPr>
          <w:rFonts w:ascii="Helvetica" w:eastAsia="Times New Roman" w:hAnsi="Helvetica" w:cs="Arial"/>
          <w:color w:val="222222"/>
          <w:spacing w:val="3"/>
          <w:shd w:val="clear" w:color="auto" w:fill="FFFFFF"/>
        </w:rPr>
        <w:fldChar w:fldCharType="begin"/>
      </w:r>
      <w:r w:rsidR="00F07751" w:rsidRPr="00CB4658">
        <w:rPr>
          <w:rFonts w:ascii="Helvetica" w:eastAsia="Times New Roman" w:hAnsi="Helvetica" w:cs="Arial"/>
          <w:color w:val="222222"/>
          <w:spacing w:val="3"/>
          <w:shd w:val="clear" w:color="auto" w:fill="FFFFFF"/>
        </w:rPr>
        <w:instrText xml:space="preserve"> ADDIN EN.CITE &lt;EndNote&gt;&lt;Cite&gt;&lt;Author&gt;Chalker&lt;/Author&gt;&lt;Year&gt;2009&lt;/Year&gt;&lt;RecNum&gt;26&lt;/RecNum&gt;&lt;DisplayText&gt;&lt;style face="superscript"&gt;15&lt;/style&gt;&lt;/DisplayText&gt;&lt;record&gt;&lt;rec-number&gt;26&lt;/rec-number&gt;&lt;foreign-keys&gt;&lt;key app="EN" db-id="wzpdvw0rmv9z0jet0w7ppa9ls2p29pvr25zs" timestamp="1534177408"&gt;26&lt;/key&gt;&lt;/foreign-keys&gt;&lt;ref-type name="Journal Article"&gt;17&lt;/ref-type&gt;&lt;contributors&gt;&lt;authors&gt;&lt;author&gt;Chalker, Justin M&lt;/author&gt;&lt;author&gt;Bernardes, Gonçalo J  L&lt;/author&gt;&lt;author&gt;Lin, Yuya A&lt;/author&gt;&lt;author&gt;Davis, Benjamin G&lt;/author&gt;&lt;/authors&gt;&lt;/contributors&gt;&lt;titles&gt;&lt;title&gt;Chemical Modification of Proteins at Cysteine: Opportunities in Chemistry and Biology&lt;/title&gt;&lt;secondary-title&gt;Chem. Asian J.&lt;/secondary-title&gt;&lt;/titles&gt;&lt;periodical&gt;&lt;full-title&gt;Chem. Asian J.&lt;/full-title&gt;&lt;/periodical&gt;&lt;pages&gt;630-640&lt;/pages&gt;&lt;volume&gt;4&lt;/volume&gt;&lt;number&gt;5&lt;/number&gt;&lt;keywords&gt;&lt;keyword&gt;aqueous chemistry&lt;/keyword&gt;&lt;keyword&gt;cysteine&lt;/keyword&gt;&lt;keyword&gt;protein modifications&lt;/keyword&gt;&lt;keyword&gt;selectivity&lt;/keyword&gt;&lt;/keywords&gt;&lt;dates&gt;&lt;year&gt;2009&lt;/year&gt;&lt;pub-dates&gt;&lt;date&gt;2009/05/04&lt;/date&gt;&lt;/pub-dates&gt;&lt;/dates&gt;&lt;publisher&gt;Wiley-Blackwell&lt;/publisher&gt;&lt;isbn&gt;1861-4728&lt;/isbn&gt;&lt;urls&gt;&lt;related-urls&gt;&lt;url&gt;https://doi.org/10.1002/asia.200800427&lt;/url&gt;&lt;/related-urls&gt;&lt;/urls&gt;&lt;electronic-resource-num&gt;10.1002/asia.200800427&lt;/electronic-resource-num&gt;&lt;access-date&gt;2018/08/13&lt;/access-date&gt;&lt;/record&gt;&lt;/Cite&gt;&lt;/EndNote&gt;</w:instrText>
      </w:r>
      <w:r w:rsidR="00F07751" w:rsidRPr="00CB4658">
        <w:rPr>
          <w:rFonts w:ascii="Helvetica" w:eastAsia="Times New Roman" w:hAnsi="Helvetica" w:cs="Arial"/>
          <w:color w:val="222222"/>
          <w:spacing w:val="3"/>
          <w:shd w:val="clear" w:color="auto" w:fill="FFFFFF"/>
        </w:rPr>
        <w:fldChar w:fldCharType="separate"/>
      </w:r>
      <w:r w:rsidR="00F07751" w:rsidRPr="00CB4658">
        <w:rPr>
          <w:rFonts w:ascii="Helvetica" w:eastAsia="Times New Roman" w:hAnsi="Helvetica" w:cs="Arial"/>
          <w:noProof/>
          <w:color w:val="222222"/>
          <w:spacing w:val="3"/>
          <w:shd w:val="clear" w:color="auto" w:fill="FFFFFF"/>
          <w:vertAlign w:val="superscript"/>
        </w:rPr>
        <w:t>15</w:t>
      </w:r>
      <w:r w:rsidR="00F07751" w:rsidRPr="00CB4658">
        <w:rPr>
          <w:rFonts w:ascii="Helvetica" w:eastAsia="Times New Roman" w:hAnsi="Helvetica" w:cs="Arial"/>
          <w:color w:val="222222"/>
          <w:spacing w:val="3"/>
          <w:shd w:val="clear" w:color="auto" w:fill="FFFFFF"/>
        </w:rPr>
        <w:fldChar w:fldCharType="end"/>
      </w:r>
      <w:r w:rsidR="00625F74" w:rsidRPr="00CB4658">
        <w:rPr>
          <w:rFonts w:ascii="Helvetica" w:eastAsia="Times New Roman" w:hAnsi="Helvetica" w:cs="Arial"/>
          <w:color w:val="222222"/>
          <w:spacing w:val="3"/>
          <w:shd w:val="clear" w:color="auto" w:fill="FFFFFF"/>
        </w:rPr>
        <w:t xml:space="preserve"> There are, however, </w:t>
      </w:r>
      <w:r w:rsidR="00F07751" w:rsidRPr="00CB4658">
        <w:rPr>
          <w:rFonts w:ascii="Helvetica" w:eastAsia="Times New Roman" w:hAnsi="Helvetica" w:cs="Arial"/>
          <w:color w:val="222222"/>
          <w:spacing w:val="3"/>
          <w:shd w:val="clear" w:color="auto" w:fill="FFFFFF"/>
        </w:rPr>
        <w:t>a number of</w:t>
      </w:r>
      <w:r w:rsidR="00625F74" w:rsidRPr="00CB4658">
        <w:rPr>
          <w:rFonts w:ascii="Helvetica" w:eastAsia="Times New Roman" w:hAnsi="Helvetica" w:cs="Arial"/>
          <w:color w:val="222222"/>
          <w:spacing w:val="3"/>
          <w:shd w:val="clear" w:color="auto" w:fill="FFFFFF"/>
        </w:rPr>
        <w:t xml:space="preserve"> limitations of the maleimide strategy </w:t>
      </w:r>
      <w:r w:rsidR="00F07751" w:rsidRPr="00CB4658">
        <w:rPr>
          <w:rFonts w:ascii="Helvetica" w:eastAsia="Times New Roman" w:hAnsi="Helvetica" w:cs="Arial"/>
          <w:color w:val="222222"/>
          <w:spacing w:val="3"/>
          <w:shd w:val="clear" w:color="auto" w:fill="FFFFFF"/>
        </w:rPr>
        <w:t>which include the need to use a slightly acidic pH to avoid cross reactivity with lysine residues and the use of a large number of equivalents to achieve complete conversion. But, t</w:t>
      </w:r>
      <w:r w:rsidR="00625F74" w:rsidRPr="00CB4658">
        <w:rPr>
          <w:rFonts w:ascii="Helvetica" w:eastAsia="Times New Roman" w:hAnsi="Helvetica" w:cs="Arial"/>
          <w:color w:val="222222"/>
          <w:spacing w:val="3"/>
          <w:shd w:val="clear" w:color="auto" w:fill="FFFFFF"/>
        </w:rPr>
        <w:t>he main limitation of</w:t>
      </w:r>
      <w:r w:rsidR="00813B9D" w:rsidRPr="00CB4658">
        <w:rPr>
          <w:rFonts w:ascii="Helvetica" w:eastAsia="Times New Roman" w:hAnsi="Helvetica" w:cs="Arial"/>
          <w:color w:val="222222"/>
          <w:spacing w:val="3"/>
          <w:shd w:val="clear" w:color="auto" w:fill="FFFFFF"/>
        </w:rPr>
        <w:t xml:space="preserve"> </w:t>
      </w:r>
      <w:r w:rsidR="00813B9D" w:rsidRPr="00CB4658">
        <w:rPr>
          <w:rFonts w:ascii="Helvetica" w:eastAsia="Times New Roman" w:hAnsi="Helvetica" w:cs="Arial"/>
          <w:iCs/>
          <w:color w:val="222222"/>
          <w:spacing w:val="3"/>
        </w:rPr>
        <w:t>maleimide</w:t>
      </w:r>
      <w:r w:rsidR="003F6496" w:rsidRPr="00CB4658">
        <w:rPr>
          <w:rFonts w:ascii="Helvetica" w:eastAsia="Times New Roman" w:hAnsi="Helvetica" w:cs="Arial"/>
          <w:iCs/>
          <w:color w:val="222222"/>
          <w:spacing w:val="3"/>
        </w:rPr>
        <w:t xml:space="preserve"> conjugation</w:t>
      </w:r>
      <w:r w:rsidR="00813B9D" w:rsidRPr="00CB4658">
        <w:rPr>
          <w:rFonts w:ascii="Helvetica" w:eastAsia="Times New Roman" w:hAnsi="Helvetica" w:cs="Arial"/>
          <w:color w:val="222222"/>
          <w:spacing w:val="3"/>
          <w:shd w:val="clear" w:color="auto" w:fill="FFFFFF"/>
        </w:rPr>
        <w:t xml:space="preserve"> </w:t>
      </w:r>
      <w:r w:rsidR="00625F74" w:rsidRPr="00CB4658">
        <w:rPr>
          <w:rFonts w:ascii="Helvetica" w:eastAsia="Times New Roman" w:hAnsi="Helvetica" w:cs="Arial"/>
          <w:color w:val="222222"/>
          <w:spacing w:val="3"/>
          <w:shd w:val="clear" w:color="auto" w:fill="FFFFFF"/>
        </w:rPr>
        <w:t>is that the reaction is reversible: the product</w:t>
      </w:r>
      <w:r w:rsidR="00813B9D" w:rsidRPr="00CB4658">
        <w:rPr>
          <w:rFonts w:ascii="Helvetica" w:eastAsia="Times New Roman" w:hAnsi="Helvetica" w:cs="Arial"/>
          <w:color w:val="222222"/>
          <w:spacing w:val="3"/>
          <w:shd w:val="clear" w:color="auto" w:fill="FFFFFF"/>
        </w:rPr>
        <w:t xml:space="preserve"> undergo</w:t>
      </w:r>
      <w:r w:rsidR="00E36BBB" w:rsidRPr="00CB4658">
        <w:rPr>
          <w:rFonts w:ascii="Helvetica" w:eastAsia="Times New Roman" w:hAnsi="Helvetica" w:cs="Arial"/>
          <w:color w:val="222222"/>
          <w:spacing w:val="3"/>
          <w:shd w:val="clear" w:color="auto" w:fill="FFFFFF"/>
        </w:rPr>
        <w:t>es</w:t>
      </w:r>
      <w:r w:rsidR="00813B9D" w:rsidRPr="00CB4658">
        <w:rPr>
          <w:rFonts w:ascii="Helvetica" w:eastAsia="Times New Roman" w:hAnsi="Helvetica" w:cs="Arial"/>
          <w:color w:val="222222"/>
          <w:spacing w:val="3"/>
          <w:shd w:val="clear" w:color="auto" w:fill="FFFFFF"/>
        </w:rPr>
        <w:t xml:space="preserve"> retro-Michael addition reactions with biological thiols in plasma</w:t>
      </w:r>
      <w:r w:rsidR="00E36BBB" w:rsidRPr="00CB4658">
        <w:rPr>
          <w:rFonts w:ascii="Helvetica" w:eastAsia="Times New Roman" w:hAnsi="Helvetica" w:cs="Arial"/>
          <w:color w:val="222222"/>
          <w:spacing w:val="3"/>
          <w:shd w:val="clear" w:color="auto" w:fill="FFFFFF"/>
        </w:rPr>
        <w:t>,</w:t>
      </w:r>
      <w:r w:rsidR="00813B9D" w:rsidRPr="00CB4658">
        <w:rPr>
          <w:rFonts w:ascii="Helvetica" w:eastAsia="Times New Roman" w:hAnsi="Helvetica" w:cs="Arial"/>
          <w:color w:val="222222"/>
          <w:spacing w:val="3"/>
          <w:shd w:val="clear" w:color="auto" w:fill="FFFFFF"/>
        </w:rPr>
        <w:t xml:space="preserve"> leading to the release of the </w:t>
      </w:r>
      <w:r w:rsidR="00813B9D" w:rsidRPr="00CB4658">
        <w:rPr>
          <w:rFonts w:ascii="Helvetica" w:eastAsia="Times New Roman" w:hAnsi="Helvetica" w:cs="Arial"/>
          <w:color w:val="000000" w:themeColor="text1"/>
          <w:spacing w:val="3"/>
          <w:shd w:val="clear" w:color="auto" w:fill="FFFFFF"/>
        </w:rPr>
        <w:t>maleimide</w:t>
      </w:r>
      <w:r w:rsidR="00E36BBB" w:rsidRPr="00CB4658">
        <w:rPr>
          <w:rFonts w:ascii="Helvetica" w:eastAsia="Times New Roman" w:hAnsi="Helvetica" w:cs="Arial"/>
          <w:color w:val="000000" w:themeColor="text1"/>
          <w:spacing w:val="3"/>
          <w:shd w:val="clear" w:color="auto" w:fill="FFFFFF"/>
        </w:rPr>
        <w:t xml:space="preserve"> scaffold</w:t>
      </w:r>
      <w:r w:rsidR="00813B9D" w:rsidRPr="00CB4658">
        <w:rPr>
          <w:rFonts w:ascii="Helvetica" w:eastAsia="Times New Roman" w:hAnsi="Helvetica" w:cs="Arial"/>
          <w:color w:val="000000" w:themeColor="text1"/>
          <w:spacing w:val="3"/>
          <w:shd w:val="clear" w:color="auto" w:fill="FFFFFF"/>
        </w:rPr>
        <w:t xml:space="preserve"> (</w:t>
      </w:r>
      <w:r w:rsidR="00813B9D" w:rsidRPr="00CB4658">
        <w:rPr>
          <w:rFonts w:ascii="Helvetica" w:eastAsia="Times New Roman" w:hAnsi="Helvetica" w:cs="Arial"/>
          <w:b/>
          <w:color w:val="000000" w:themeColor="text1"/>
          <w:spacing w:val="3"/>
          <w:shd w:val="clear" w:color="auto" w:fill="FFFFFF"/>
        </w:rPr>
        <w:t>Fig. 1a</w:t>
      </w:r>
      <w:r w:rsidR="00813B9D" w:rsidRPr="00CB4658">
        <w:rPr>
          <w:rFonts w:ascii="Helvetica" w:eastAsia="Times New Roman" w:hAnsi="Helvetica" w:cs="Arial"/>
          <w:color w:val="000000" w:themeColor="text1"/>
          <w:spacing w:val="3"/>
          <w:shd w:val="clear" w:color="auto" w:fill="FFFFFF"/>
        </w:rPr>
        <w:t>)</w:t>
      </w:r>
      <w:bookmarkEnd w:id="2"/>
      <w:r w:rsidR="00813B9D" w:rsidRPr="00CB4658">
        <w:rPr>
          <w:rFonts w:ascii="Helvetica" w:eastAsia="Times New Roman" w:hAnsi="Helvetica" w:cs="Arial"/>
          <w:color w:val="000000" w:themeColor="text1"/>
          <w:spacing w:val="3"/>
          <w:shd w:val="clear" w:color="auto" w:fill="FFFFFF"/>
        </w:rPr>
        <w:t xml:space="preserve">. Some strategies </w:t>
      </w:r>
      <w:r w:rsidR="00813B9D" w:rsidRPr="00CB4658">
        <w:rPr>
          <w:rFonts w:ascii="Helvetica" w:eastAsia="Times New Roman" w:hAnsi="Helvetica" w:cs="Arial"/>
          <w:color w:val="222222"/>
          <w:spacing w:val="3"/>
          <w:shd w:val="clear" w:color="auto" w:fill="FFFFFF"/>
        </w:rPr>
        <w:t>to slow the retro-Michael reaction have been proposed, including the replacement of endocyclic olefin for an exocyclic one.</w:t>
      </w:r>
      <w:r w:rsidR="001B0D1E" w:rsidRPr="00CB4658">
        <w:rPr>
          <w:rFonts w:ascii="Helvetica" w:eastAsia="Times New Roman" w:hAnsi="Helvetica" w:cs="Arial"/>
          <w:color w:val="222222"/>
          <w:spacing w:val="3"/>
          <w:shd w:val="clear" w:color="auto" w:fill="FFFFFF"/>
        </w:rPr>
        <w:fldChar w:fldCharType="begin"/>
      </w:r>
      <w:r w:rsidR="00F07751" w:rsidRPr="00CB4658">
        <w:rPr>
          <w:rFonts w:ascii="Helvetica" w:eastAsia="Times New Roman" w:hAnsi="Helvetica" w:cs="Arial"/>
          <w:color w:val="222222"/>
          <w:spacing w:val="3"/>
          <w:shd w:val="clear" w:color="auto" w:fill="FFFFFF"/>
        </w:rPr>
        <w:instrText xml:space="preserve"> ADDIN EN.CITE &lt;EndNote&gt;&lt;Cite&gt;&lt;Author&gt;Kalia&lt;/Author&gt;&lt;Year&gt;2015&lt;/Year&gt;&lt;RecNum&gt;16&lt;/RecNum&gt;&lt;DisplayText&gt;&lt;style face="superscript"&gt;16&lt;/style&gt;&lt;/DisplayText&gt;&lt;record&gt;&lt;rec-number&gt;16&lt;/rec-number&gt;&lt;foreign-keys&gt;&lt;key app="EN" db-id="wzpdvw0rmv9z0jet0w7ppa9ls2p29pvr25zs" timestamp="1526917984"&gt;16&lt;/key&gt;&lt;/foreign-keys&gt;&lt;ref-type name="Journal Article"&gt;17&lt;/ref-type&gt;&lt;contributors&gt;&lt;authors&gt;&lt;author&gt;Kalia, Dimpy&lt;/author&gt;&lt;author&gt;Malekar Pushpa, V.&lt;/author&gt;&lt;author&gt;Parthasarathy, Manikandan&lt;/author&gt;&lt;/authors&gt;&lt;/contributors&gt;&lt;titles&gt;&lt;title&gt;Exocyclic Olefinic Maleimides: Synthesis and Application for Stable and Thiol‐Selective Bioconjugation&lt;/title&gt;&lt;secondary-title&gt;Angew. Chem. Int. Ed.&lt;/secondary-title&gt;&lt;/titles&gt;&lt;periodical&gt;&lt;full-title&gt;Angew. Chem. Int. Ed.&lt;/full-title&gt;&lt;/periodical&gt;&lt;pages&gt;1432-1435&lt;/pages&gt;&lt;volume&gt;55&lt;/volume&gt;&lt;number&gt;4&lt;/number&gt;&lt;keywords&gt;&lt;keyword&gt;bioconjugation&lt;/keyword&gt;&lt;keyword&gt;Michael addition&lt;/keyword&gt;&lt;keyword&gt;olefins&lt;/keyword&gt;&lt;keyword&gt;sulfur&lt;/keyword&gt;&lt;keyword&gt;Wittig reactions&lt;/keyword&gt;&lt;/keywords&gt;&lt;dates&gt;&lt;year&gt;2015&lt;/year&gt;&lt;pub-dates&gt;&lt;date&gt;2016/01/22&lt;/date&gt;&lt;/pub-dates&gt;&lt;/dates&gt;&lt;publisher&gt;Wiley-Blackwell&lt;/publisher&gt;&lt;isbn&gt;1433-7851&lt;/isbn&gt;&lt;urls&gt;&lt;related-urls&gt;&lt;url&gt;https://doi.org/10.1002/anie.201508118&lt;/url&gt;&lt;/related-urls&gt;&lt;/urls&gt;&lt;electronic-resource-num&gt;10.1002/anie.201508118&lt;/electronic-resource-num&gt;&lt;access-date&gt;2018/05/21&lt;/access-date&gt;&lt;/record&gt;&lt;/Cite&gt;&lt;/EndNote&gt;</w:instrText>
      </w:r>
      <w:r w:rsidR="001B0D1E" w:rsidRPr="00CB4658">
        <w:rPr>
          <w:rFonts w:ascii="Helvetica" w:eastAsia="Times New Roman" w:hAnsi="Helvetica" w:cs="Arial"/>
          <w:color w:val="222222"/>
          <w:spacing w:val="3"/>
          <w:shd w:val="clear" w:color="auto" w:fill="FFFFFF"/>
        </w:rPr>
        <w:fldChar w:fldCharType="separate"/>
      </w:r>
      <w:r w:rsidR="00F07751" w:rsidRPr="00CB4658">
        <w:rPr>
          <w:rFonts w:ascii="Helvetica" w:eastAsia="Times New Roman" w:hAnsi="Helvetica" w:cs="Arial"/>
          <w:noProof/>
          <w:color w:val="222222"/>
          <w:spacing w:val="3"/>
          <w:shd w:val="clear" w:color="auto" w:fill="FFFFFF"/>
          <w:vertAlign w:val="superscript"/>
        </w:rPr>
        <w:t>16</w:t>
      </w:r>
      <w:r w:rsidR="001B0D1E" w:rsidRPr="00CB4658">
        <w:rPr>
          <w:rFonts w:ascii="Helvetica" w:eastAsia="Times New Roman" w:hAnsi="Helvetica" w:cs="Arial"/>
          <w:color w:val="222222"/>
          <w:spacing w:val="3"/>
          <w:shd w:val="clear" w:color="auto" w:fill="FFFFFF"/>
        </w:rPr>
        <w:fldChar w:fldCharType="end"/>
      </w:r>
      <w:r w:rsidR="00813B9D" w:rsidRPr="00CB4658">
        <w:rPr>
          <w:rFonts w:ascii="Helvetica" w:eastAsia="Times New Roman" w:hAnsi="Helvetica" w:cs="Arial"/>
          <w:color w:val="FF0000"/>
          <w:spacing w:val="3"/>
          <w:shd w:val="clear" w:color="auto" w:fill="FFFFFF"/>
        </w:rPr>
        <w:t xml:space="preserve"> </w:t>
      </w:r>
      <w:r w:rsidR="00813B9D" w:rsidRPr="00CB4658">
        <w:rPr>
          <w:rFonts w:ascii="Helvetica" w:eastAsia="Times New Roman" w:hAnsi="Helvetica" w:cs="Arial"/>
          <w:color w:val="222222"/>
          <w:spacing w:val="3"/>
          <w:shd w:val="clear" w:color="auto" w:fill="FFFFFF"/>
        </w:rPr>
        <w:t xml:space="preserve">However, the kinetics of the reaction is slower and requires larger excess of reagent to achieve useful conversions on </w:t>
      </w:r>
      <w:r w:rsidR="003F6496" w:rsidRPr="00CB4658">
        <w:rPr>
          <w:rFonts w:ascii="Helvetica" w:eastAsia="Times New Roman" w:hAnsi="Helvetica" w:cs="Arial"/>
          <w:color w:val="222222"/>
          <w:spacing w:val="3"/>
          <w:shd w:val="clear" w:color="auto" w:fill="FFFFFF"/>
        </w:rPr>
        <w:t>antibodies</w:t>
      </w:r>
      <w:r w:rsidR="00813B9D" w:rsidRPr="00CB4658">
        <w:rPr>
          <w:rFonts w:ascii="Helvetica" w:eastAsia="Times New Roman" w:hAnsi="Helvetica" w:cs="Arial"/>
          <w:color w:val="222222"/>
          <w:spacing w:val="3"/>
          <w:shd w:val="clear" w:color="auto" w:fill="FFFFFF"/>
        </w:rPr>
        <w:t>.</w:t>
      </w:r>
      <w:r w:rsidR="00813B9D" w:rsidRPr="00CB4658">
        <w:rPr>
          <w:rFonts w:ascii="Helvetica" w:hAnsi="Helvetica" w:cs="Arial"/>
        </w:rPr>
        <w:t xml:space="preserve"> Methods to </w:t>
      </w:r>
      <w:r w:rsidR="00813B9D" w:rsidRPr="00CB4658">
        <w:rPr>
          <w:rFonts w:ascii="Helvetica" w:eastAsia="Times New Roman" w:hAnsi="Helvetica" w:cs="Arial"/>
          <w:color w:val="222222"/>
          <w:spacing w:val="3"/>
          <w:shd w:val="clear" w:color="auto" w:fill="FFFFFF"/>
        </w:rPr>
        <w:t xml:space="preserve">generate </w:t>
      </w:r>
      <w:r w:rsidR="00813B9D" w:rsidRPr="00CB4658">
        <w:rPr>
          <w:rFonts w:ascii="Helvetica" w:eastAsia="Times New Roman" w:hAnsi="Helvetica" w:cs="Arial"/>
          <w:color w:val="000000" w:themeColor="text1"/>
          <w:spacing w:val="3"/>
          <w:shd w:val="clear" w:color="auto" w:fill="FFFFFF"/>
        </w:rPr>
        <w:t>stable ring-opened products by hydrolysis of the thio-succinimidyl conjugate have been described in two steps (</w:t>
      </w:r>
      <w:r w:rsidR="00813B9D" w:rsidRPr="00CB4658">
        <w:rPr>
          <w:rFonts w:ascii="Helvetica" w:eastAsia="Times New Roman" w:hAnsi="Helvetica" w:cs="Arial"/>
          <w:b/>
          <w:color w:val="000000" w:themeColor="text1"/>
          <w:spacing w:val="3"/>
          <w:shd w:val="clear" w:color="auto" w:fill="FFFFFF"/>
        </w:rPr>
        <w:t>Fig. 1b</w:t>
      </w:r>
      <w:r w:rsidR="00813B9D" w:rsidRPr="00CB4658">
        <w:rPr>
          <w:rFonts w:ascii="Helvetica" w:eastAsia="Times New Roman" w:hAnsi="Helvetica" w:cs="Arial"/>
          <w:color w:val="000000" w:themeColor="text1"/>
          <w:spacing w:val="3"/>
          <w:shd w:val="clear" w:color="auto" w:fill="FFFFFF"/>
        </w:rPr>
        <w:t>).</w:t>
      </w:r>
      <w:r w:rsidR="001B0D1E" w:rsidRPr="00CB4658">
        <w:rPr>
          <w:rFonts w:ascii="Helvetica" w:eastAsia="Times New Roman" w:hAnsi="Helvetica" w:cs="Arial"/>
          <w:color w:val="000000" w:themeColor="text1"/>
          <w:spacing w:val="3"/>
          <w:shd w:val="clear" w:color="auto" w:fill="FFFFFF"/>
        </w:rPr>
        <w:fldChar w:fldCharType="begin"/>
      </w:r>
      <w:r w:rsidR="00F07751" w:rsidRPr="00CB4658">
        <w:rPr>
          <w:rFonts w:ascii="Helvetica" w:eastAsia="Times New Roman" w:hAnsi="Helvetica" w:cs="Arial"/>
          <w:color w:val="000000" w:themeColor="text1"/>
          <w:spacing w:val="3"/>
          <w:shd w:val="clear" w:color="auto" w:fill="FFFFFF"/>
        </w:rPr>
        <w:instrText xml:space="preserve"> ADDIN EN.CITE &lt;EndNote&gt;&lt;Cite&gt;&lt;Author&gt;Lyon&lt;/Author&gt;&lt;Year&gt;2014&lt;/Year&gt;&lt;RecNum&gt;17&lt;/RecNum&gt;&lt;DisplayText&gt;&lt;style face="superscript"&gt;17&lt;/style&gt;&lt;/DisplayText&gt;&lt;record&gt;&lt;rec-number&gt;17&lt;/rec-number&gt;&lt;foreign-keys&gt;&lt;key app="EN" db-id="wzpdvw0rmv9z0jet0w7ppa9ls2p29pvr25zs" timestamp="1526918059"&gt;17&lt;/key&gt;&lt;/foreign-keys&gt;&lt;ref-type name="Journal Article"&gt;17&lt;/ref-type&gt;&lt;contributors&gt;&lt;authors&gt;&lt;author&gt;Lyon, Robert P.&lt;/author&gt;&lt;author&gt;Setter, Jocelyn R.&lt;/author&gt;&lt;author&gt;Bovee, Tim D.&lt;/author&gt;&lt;author&gt;Doronina, Svetlana O.&lt;/author&gt;&lt;author&gt;Hunter, Joshua H.&lt;/author&gt;&lt;author&gt;Anderson, Martha E.&lt;/author&gt;&lt;author&gt;Balasubramanian, Cindy L.&lt;/author&gt;&lt;author&gt;Duniho, Steven M.&lt;/author&gt;&lt;author&gt;Leiske, Chris I.&lt;/author&gt;&lt;author&gt;Li, Fu&lt;/author&gt;&lt;author&gt;Senter, Peter D.&lt;/author&gt;&lt;/authors&gt;&lt;/contributors&gt;&lt;titles&gt;&lt;title&gt;Self-hydrolyzing maleimides improve the stability and pharmacological properties of antibody-drug conjugates&lt;/title&gt;&lt;secondary-title&gt;Nat. Biotechnol.&lt;/secondary-title&gt;&lt;/titles&gt;&lt;periodical&gt;&lt;full-title&gt;Nat. Biotechnol.&lt;/full-title&gt;&lt;/periodical&gt;&lt;pages&gt;1059&lt;/pages&gt;&lt;volume&gt;32&lt;/volume&gt;&lt;dates&gt;&lt;year&gt;2014&lt;/year&gt;&lt;pub-dates&gt;&lt;date&gt;09/07/online&lt;/date&gt;&lt;/pub-dates&gt;&lt;/dates&gt;&lt;publisher&gt;Nature Publishing Group, a division of Macmillan Publishers Limited. All Rights Reserved.&lt;/publisher&gt;&lt;urls&gt;&lt;related-urls&gt;&lt;url&gt;http://dx.doi.org/10.1038/nbt.2968&lt;/url&gt;&lt;/related-urls&gt;&lt;/urls&gt;&lt;electronic-resource-num&gt;10.1038/nbt.2968&amp;#xD;https://www.nature.com/articles/nbt.2968#supplementary-information&lt;/electronic-resource-num&gt;&lt;/record&gt;&lt;/Cite&gt;&lt;/EndNote&gt;</w:instrText>
      </w:r>
      <w:r w:rsidR="001B0D1E" w:rsidRPr="00CB4658">
        <w:rPr>
          <w:rFonts w:ascii="Helvetica" w:eastAsia="Times New Roman" w:hAnsi="Helvetica" w:cs="Arial"/>
          <w:color w:val="000000" w:themeColor="text1"/>
          <w:spacing w:val="3"/>
          <w:shd w:val="clear" w:color="auto" w:fill="FFFFFF"/>
        </w:rPr>
        <w:fldChar w:fldCharType="separate"/>
      </w:r>
      <w:r w:rsidR="00F07751" w:rsidRPr="00CB4658">
        <w:rPr>
          <w:rFonts w:ascii="Helvetica" w:eastAsia="Times New Roman" w:hAnsi="Helvetica" w:cs="Arial"/>
          <w:noProof/>
          <w:color w:val="000000" w:themeColor="text1"/>
          <w:spacing w:val="3"/>
          <w:shd w:val="clear" w:color="auto" w:fill="FFFFFF"/>
          <w:vertAlign w:val="superscript"/>
        </w:rPr>
        <w:t>17</w:t>
      </w:r>
      <w:r w:rsidR="001B0D1E" w:rsidRPr="00CB4658">
        <w:rPr>
          <w:rFonts w:ascii="Helvetica" w:eastAsia="Times New Roman" w:hAnsi="Helvetica" w:cs="Arial"/>
          <w:color w:val="000000" w:themeColor="text1"/>
          <w:spacing w:val="3"/>
          <w:shd w:val="clear" w:color="auto" w:fill="FFFFFF"/>
        </w:rPr>
        <w:fldChar w:fldCharType="end"/>
      </w:r>
      <w:r w:rsidR="00813B9D" w:rsidRPr="00CB4658">
        <w:rPr>
          <w:rFonts w:ascii="Helvetica" w:eastAsia="Times New Roman" w:hAnsi="Helvetica" w:cs="Arial"/>
          <w:color w:val="000000" w:themeColor="text1"/>
          <w:spacing w:val="3"/>
          <w:shd w:val="clear" w:color="auto" w:fill="FFFFFF"/>
        </w:rPr>
        <w:t xml:space="preserve"> Initially, a basic amino group is installed on the maleimide structure by </w:t>
      </w:r>
      <w:r w:rsidR="003F6496" w:rsidRPr="00CB4658">
        <w:rPr>
          <w:rFonts w:ascii="Helvetica" w:eastAsia="Times New Roman" w:hAnsi="Helvetica" w:cs="Arial"/>
          <w:color w:val="000000" w:themeColor="text1"/>
          <w:spacing w:val="3"/>
          <w:shd w:val="clear" w:color="auto" w:fill="FFFFFF"/>
        </w:rPr>
        <w:t>synthetic chemistry</w:t>
      </w:r>
      <w:r w:rsidR="00813B9D" w:rsidRPr="00CB4658">
        <w:rPr>
          <w:rFonts w:ascii="Helvetica" w:eastAsia="Times New Roman" w:hAnsi="Helvetica" w:cs="Arial"/>
          <w:color w:val="000000" w:themeColor="text1"/>
          <w:spacing w:val="3"/>
          <w:shd w:val="clear" w:color="auto" w:fill="FFFFFF"/>
        </w:rPr>
        <w:t xml:space="preserve"> or genetic engineering of the sequence adjacent to </w:t>
      </w:r>
      <w:r w:rsidR="00B12C43" w:rsidRPr="00CB4658">
        <w:rPr>
          <w:rFonts w:ascii="Helvetica" w:eastAsia="Times New Roman" w:hAnsi="Helvetica" w:cs="Arial"/>
          <w:color w:val="000000" w:themeColor="text1"/>
          <w:spacing w:val="3"/>
          <w:shd w:val="clear" w:color="auto" w:fill="FFFFFF"/>
        </w:rPr>
        <w:t>cysteine</w:t>
      </w:r>
      <w:r w:rsidR="00813B9D" w:rsidRPr="00CB4658">
        <w:rPr>
          <w:rFonts w:ascii="Helvetica" w:eastAsia="Times New Roman" w:hAnsi="Helvetica" w:cs="Arial"/>
          <w:color w:val="000000" w:themeColor="text1"/>
          <w:spacing w:val="3"/>
          <w:shd w:val="clear" w:color="auto" w:fill="FFFFFF"/>
          <w:vertAlign w:val="superscript"/>
        </w:rPr>
        <w:t xml:space="preserve"> </w:t>
      </w:r>
      <w:r w:rsidR="00813B9D" w:rsidRPr="00CB4658">
        <w:rPr>
          <w:rFonts w:ascii="Helvetica" w:eastAsia="Times New Roman" w:hAnsi="Helvetica" w:cs="Arial"/>
          <w:color w:val="000000" w:themeColor="text1"/>
          <w:spacing w:val="3"/>
          <w:shd w:val="clear" w:color="auto" w:fill="FFFFFF"/>
        </w:rPr>
        <w:t>(</w:t>
      </w:r>
      <w:r w:rsidR="00813B9D" w:rsidRPr="00CB4658">
        <w:rPr>
          <w:rFonts w:ascii="Helvetica" w:eastAsia="Times New Roman" w:hAnsi="Helvetica" w:cs="Arial"/>
          <w:b/>
          <w:color w:val="000000" w:themeColor="text1"/>
          <w:spacing w:val="3"/>
          <w:shd w:val="clear" w:color="auto" w:fill="FFFFFF"/>
        </w:rPr>
        <w:t>Fig. 1b</w:t>
      </w:r>
      <w:r w:rsidR="00813B9D" w:rsidRPr="00CB4658">
        <w:rPr>
          <w:rFonts w:ascii="Helvetica" w:eastAsia="Times New Roman" w:hAnsi="Helvetica" w:cs="Arial"/>
          <w:color w:val="000000" w:themeColor="text1"/>
          <w:spacing w:val="3"/>
          <w:shd w:val="clear" w:color="auto" w:fill="FFFFFF"/>
        </w:rPr>
        <w:t>).</w:t>
      </w:r>
      <w:r w:rsidR="001B0D1E" w:rsidRPr="00CB4658">
        <w:rPr>
          <w:rFonts w:ascii="Helvetica" w:eastAsia="Times New Roman" w:hAnsi="Helvetica" w:cs="Arial"/>
          <w:color w:val="000000" w:themeColor="text1"/>
          <w:spacing w:val="3"/>
          <w:shd w:val="clear" w:color="auto" w:fill="FFFFFF"/>
        </w:rPr>
        <w:fldChar w:fldCharType="begin"/>
      </w:r>
      <w:r w:rsidR="00F07751" w:rsidRPr="00CB4658">
        <w:rPr>
          <w:rFonts w:ascii="Helvetica" w:eastAsia="Times New Roman" w:hAnsi="Helvetica" w:cs="Arial"/>
          <w:color w:val="000000" w:themeColor="text1"/>
          <w:spacing w:val="3"/>
          <w:shd w:val="clear" w:color="auto" w:fill="FFFFFF"/>
        </w:rPr>
        <w:instrText xml:space="preserve"> ADDIN EN.CITE &lt;EndNote&gt;&lt;Cite&gt;&lt;Author&gt;Lyon&lt;/Author&gt;&lt;Year&gt;2014&lt;/Year&gt;&lt;RecNum&gt;17&lt;/RecNum&gt;&lt;DisplayText&gt;&lt;style face="superscript"&gt;17&lt;/style&gt;&lt;/DisplayText&gt;&lt;record&gt;&lt;rec-number&gt;17&lt;/rec-number&gt;&lt;foreign-keys&gt;&lt;key app="EN" db-id="wzpdvw0rmv9z0jet0w7ppa9ls2p29pvr25zs" timestamp="1526918059"&gt;17&lt;/key&gt;&lt;/foreign-keys&gt;&lt;ref-type name="Journal Article"&gt;17&lt;/ref-type&gt;&lt;contributors&gt;&lt;authors&gt;&lt;author&gt;Lyon, Robert P.&lt;/author&gt;&lt;author&gt;Setter, Jocelyn R.&lt;/author&gt;&lt;author&gt;Bovee, Tim D.&lt;/author&gt;&lt;author&gt;Doronina, Svetlana O.&lt;/author&gt;&lt;author&gt;Hunter, Joshua H.&lt;/author&gt;&lt;author&gt;Anderson, Martha E.&lt;/author&gt;&lt;author&gt;Balasubramanian, Cindy L.&lt;/author&gt;&lt;author&gt;Duniho, Steven M.&lt;/author&gt;&lt;author&gt;Leiske, Chris I.&lt;/author&gt;&lt;author&gt;Li, Fu&lt;/author&gt;&lt;author&gt;Senter, Peter D.&lt;/author&gt;&lt;/authors&gt;&lt;/contributors&gt;&lt;titles&gt;&lt;title&gt;Self-hydrolyzing maleimides improve the stability and pharmacological properties of antibody-drug conjugates&lt;/title&gt;&lt;secondary-title&gt;Nat. Biotechnol.&lt;/secondary-title&gt;&lt;/titles&gt;&lt;periodical&gt;&lt;full-title&gt;Nat. Biotechnol.&lt;/full-title&gt;&lt;/periodical&gt;&lt;pages&gt;1059&lt;/pages&gt;&lt;volume&gt;32&lt;/volume&gt;&lt;dates&gt;&lt;year&gt;2014&lt;/year&gt;&lt;pub-dates&gt;&lt;date&gt;09/07/online&lt;/date&gt;&lt;/pub-dates&gt;&lt;/dates&gt;&lt;publisher&gt;Nature Publishing Group, a division of Macmillan Publishers Limited. All Rights Reserved.&lt;/publisher&gt;&lt;urls&gt;&lt;related-urls&gt;&lt;url&gt;http://dx.doi.org/10.1038/nbt.2968&lt;/url&gt;&lt;/related-urls&gt;&lt;/urls&gt;&lt;electronic-resource-num&gt;10.1038/nbt.2968&amp;#xD;https://www.nature.com/articles/nbt.2968#supplementary-information&lt;/electronic-resource-num&gt;&lt;/record&gt;&lt;/Cite&gt;&lt;/EndNote&gt;</w:instrText>
      </w:r>
      <w:r w:rsidR="001B0D1E" w:rsidRPr="00CB4658">
        <w:rPr>
          <w:rFonts w:ascii="Helvetica" w:eastAsia="Times New Roman" w:hAnsi="Helvetica" w:cs="Arial"/>
          <w:color w:val="000000" w:themeColor="text1"/>
          <w:spacing w:val="3"/>
          <w:shd w:val="clear" w:color="auto" w:fill="FFFFFF"/>
        </w:rPr>
        <w:fldChar w:fldCharType="separate"/>
      </w:r>
      <w:r w:rsidR="00F07751" w:rsidRPr="00CB4658">
        <w:rPr>
          <w:rFonts w:ascii="Helvetica" w:eastAsia="Times New Roman" w:hAnsi="Helvetica" w:cs="Arial"/>
          <w:noProof/>
          <w:color w:val="000000" w:themeColor="text1"/>
          <w:spacing w:val="3"/>
          <w:shd w:val="clear" w:color="auto" w:fill="FFFFFF"/>
          <w:vertAlign w:val="superscript"/>
        </w:rPr>
        <w:t>17</w:t>
      </w:r>
      <w:r w:rsidR="001B0D1E" w:rsidRPr="00CB4658">
        <w:rPr>
          <w:rFonts w:ascii="Helvetica" w:eastAsia="Times New Roman" w:hAnsi="Helvetica" w:cs="Arial"/>
          <w:color w:val="000000" w:themeColor="text1"/>
          <w:spacing w:val="3"/>
          <w:shd w:val="clear" w:color="auto" w:fill="FFFFFF"/>
        </w:rPr>
        <w:fldChar w:fldCharType="end"/>
      </w:r>
      <w:r w:rsidR="00813B9D" w:rsidRPr="00CB4658">
        <w:rPr>
          <w:rFonts w:ascii="Helvetica" w:eastAsia="Times New Roman" w:hAnsi="Helvetica" w:cs="Arial"/>
          <w:color w:val="000000" w:themeColor="text1"/>
          <w:spacing w:val="3"/>
          <w:shd w:val="clear" w:color="auto" w:fill="FFFFFF"/>
          <w:vertAlign w:val="superscript"/>
        </w:rPr>
        <w:t xml:space="preserve"> </w:t>
      </w:r>
      <w:r w:rsidR="00813B9D" w:rsidRPr="00CB4658">
        <w:rPr>
          <w:rFonts w:ascii="Helvetica" w:hAnsi="Helvetica" w:cs="Arial"/>
          <w:color w:val="000000" w:themeColor="text1"/>
        </w:rPr>
        <w:t xml:space="preserve">Hydrolysis of </w:t>
      </w:r>
      <w:r w:rsidR="00813B9D" w:rsidRPr="00CB4658">
        <w:rPr>
          <w:rFonts w:ascii="Helvetica" w:eastAsia="Times New Roman" w:hAnsi="Helvetica" w:cs="Arial"/>
          <w:color w:val="000000" w:themeColor="text1"/>
          <w:spacing w:val="3"/>
          <w:shd w:val="clear" w:color="auto" w:fill="FFFFFF"/>
        </w:rPr>
        <w:t>the thio-succinimidyl intermediate is promoted by basic media generating a stable r</w:t>
      </w:r>
      <w:r w:rsidR="00527B42" w:rsidRPr="00CB4658">
        <w:rPr>
          <w:rFonts w:ascii="Helvetica" w:eastAsia="Times New Roman" w:hAnsi="Helvetica" w:cs="Arial"/>
          <w:color w:val="000000" w:themeColor="text1"/>
          <w:spacing w:val="3"/>
          <w:shd w:val="clear" w:color="auto" w:fill="FFFFFF"/>
        </w:rPr>
        <w:t>ing opened structure that does not</w:t>
      </w:r>
      <w:r w:rsidR="00813B9D" w:rsidRPr="00CB4658">
        <w:rPr>
          <w:rFonts w:ascii="Helvetica" w:eastAsia="Times New Roman" w:hAnsi="Helvetica" w:cs="Arial"/>
          <w:color w:val="000000" w:themeColor="text1"/>
          <w:spacing w:val="3"/>
          <w:shd w:val="clear" w:color="auto" w:fill="FFFFFF"/>
        </w:rPr>
        <w:t xml:space="preserve"> undergo retro-Michael</w:t>
      </w:r>
      <w:r w:rsidR="003F6496" w:rsidRPr="00CB4658">
        <w:rPr>
          <w:rFonts w:ascii="Helvetica" w:eastAsia="Times New Roman" w:hAnsi="Helvetica" w:cs="Arial"/>
          <w:color w:val="000000" w:themeColor="text1"/>
          <w:spacing w:val="3"/>
          <w:shd w:val="clear" w:color="auto" w:fill="FFFFFF"/>
        </w:rPr>
        <w:t xml:space="preserve"> addition reaction</w:t>
      </w:r>
      <w:r w:rsidR="00813B9D" w:rsidRPr="00CB4658">
        <w:rPr>
          <w:rFonts w:ascii="Helvetica" w:eastAsia="Times New Roman" w:hAnsi="Helvetica" w:cs="Arial"/>
          <w:color w:val="000000" w:themeColor="text1"/>
          <w:spacing w:val="3"/>
          <w:shd w:val="clear" w:color="auto" w:fill="FFFFFF"/>
        </w:rPr>
        <w:t xml:space="preserve">. Although improved </w:t>
      </w:r>
      <w:r w:rsidR="00813B9D" w:rsidRPr="00CB4658">
        <w:rPr>
          <w:rFonts w:ascii="Helvetica" w:eastAsia="Times New Roman" w:hAnsi="Helvetica" w:cs="Arial"/>
          <w:i/>
          <w:color w:val="000000" w:themeColor="text1"/>
          <w:spacing w:val="3"/>
          <w:shd w:val="clear" w:color="auto" w:fill="FFFFFF"/>
        </w:rPr>
        <w:t>in vivo</w:t>
      </w:r>
      <w:r w:rsidR="00813B9D" w:rsidRPr="00CB4658">
        <w:rPr>
          <w:rFonts w:ascii="Helvetica" w:eastAsia="Times New Roman" w:hAnsi="Helvetica" w:cs="Arial"/>
          <w:color w:val="000000" w:themeColor="text1"/>
          <w:spacing w:val="3"/>
          <w:shd w:val="clear" w:color="auto" w:fill="FFFFFF"/>
        </w:rPr>
        <w:t xml:space="preserve"> stability is achieved, the </w:t>
      </w:r>
      <w:r w:rsidR="00813B9D" w:rsidRPr="00CB4658">
        <w:rPr>
          <w:rFonts w:ascii="Helvetica" w:eastAsia="Times New Roman" w:hAnsi="Helvetica" w:cs="Arial"/>
          <w:color w:val="000000" w:themeColor="text1"/>
          <w:spacing w:val="3"/>
          <w:shd w:val="clear" w:color="auto" w:fill="FFFFFF"/>
        </w:rPr>
        <w:lastRenderedPageBreak/>
        <w:t>requirement of e</w:t>
      </w:r>
      <w:r w:rsidR="003F6496" w:rsidRPr="00CB4658">
        <w:rPr>
          <w:rFonts w:ascii="Helvetica" w:eastAsia="Times New Roman" w:hAnsi="Helvetica" w:cs="Arial"/>
          <w:color w:val="000000" w:themeColor="text1"/>
          <w:spacing w:val="3"/>
          <w:shd w:val="clear" w:color="auto" w:fill="FFFFFF"/>
        </w:rPr>
        <w:t>xtensive engineering of antibody</w:t>
      </w:r>
      <w:r w:rsidR="00813B9D" w:rsidRPr="00CB4658">
        <w:rPr>
          <w:rFonts w:ascii="Helvetica" w:eastAsia="Times New Roman" w:hAnsi="Helvetica" w:cs="Arial"/>
          <w:color w:val="000000" w:themeColor="text1"/>
          <w:spacing w:val="3"/>
          <w:shd w:val="clear" w:color="auto" w:fill="FFFFFF"/>
        </w:rPr>
        <w:t xml:space="preserve"> substrates or incomplete hydrolysis can </w:t>
      </w:r>
      <w:r w:rsidR="003F6496" w:rsidRPr="00CB4658">
        <w:rPr>
          <w:rFonts w:ascii="Helvetica" w:eastAsia="Times New Roman" w:hAnsi="Helvetica" w:cs="Arial"/>
          <w:color w:val="000000" w:themeColor="text1"/>
          <w:spacing w:val="3"/>
          <w:shd w:val="clear" w:color="auto" w:fill="FFFFFF"/>
        </w:rPr>
        <w:t xml:space="preserve">reduce </w:t>
      </w:r>
      <w:r w:rsidR="00813B9D" w:rsidRPr="00CB4658">
        <w:rPr>
          <w:rFonts w:ascii="Helvetica" w:eastAsia="Times New Roman" w:hAnsi="Helvetica" w:cs="Arial"/>
          <w:color w:val="000000" w:themeColor="text1"/>
          <w:spacing w:val="3"/>
          <w:shd w:val="clear" w:color="auto" w:fill="FFFFFF"/>
        </w:rPr>
        <w:t>conjugation efficiency (</w:t>
      </w:r>
      <w:r w:rsidR="00813B9D" w:rsidRPr="00CB4658">
        <w:rPr>
          <w:rFonts w:ascii="Helvetica" w:eastAsia="Times New Roman" w:hAnsi="Helvetica" w:cs="Arial"/>
          <w:b/>
          <w:color w:val="000000" w:themeColor="text1"/>
          <w:spacing w:val="3"/>
          <w:shd w:val="clear" w:color="auto" w:fill="FFFFFF"/>
        </w:rPr>
        <w:t>Fig. 1b</w:t>
      </w:r>
      <w:r w:rsidR="00813B9D" w:rsidRPr="00CB4658">
        <w:rPr>
          <w:rFonts w:ascii="Helvetica" w:eastAsia="Times New Roman" w:hAnsi="Helvetica" w:cs="Arial"/>
          <w:color w:val="000000" w:themeColor="text1"/>
          <w:spacing w:val="3"/>
          <w:shd w:val="clear" w:color="auto" w:fill="FFFFFF"/>
        </w:rPr>
        <w:t>). By contrast, the present method (</w:t>
      </w:r>
      <w:r w:rsidR="00813B9D" w:rsidRPr="00CB4658">
        <w:rPr>
          <w:rFonts w:ascii="Helvetica" w:eastAsia="Times New Roman" w:hAnsi="Helvetica" w:cs="Arial"/>
          <w:b/>
          <w:color w:val="000000" w:themeColor="text1"/>
          <w:spacing w:val="3"/>
          <w:shd w:val="clear" w:color="auto" w:fill="FFFFFF"/>
        </w:rPr>
        <w:t>Fig. 1c</w:t>
      </w:r>
      <w:r w:rsidR="00813B9D" w:rsidRPr="00CB4658">
        <w:rPr>
          <w:rFonts w:ascii="Helvetica" w:eastAsia="Times New Roman" w:hAnsi="Helvetica" w:cs="Arial"/>
          <w:color w:val="000000" w:themeColor="text1"/>
          <w:spacing w:val="3"/>
          <w:shd w:val="clear" w:color="auto" w:fill="FFFFFF"/>
        </w:rPr>
        <w:t xml:space="preserve">) </w:t>
      </w:r>
      <w:r w:rsidR="00996E8B" w:rsidRPr="00CB4658">
        <w:rPr>
          <w:rFonts w:ascii="Helvetica" w:eastAsia="Times New Roman" w:hAnsi="Helvetica" w:cs="Arial"/>
          <w:color w:val="000000" w:themeColor="text1"/>
          <w:spacing w:val="3"/>
          <w:shd w:val="clear" w:color="auto" w:fill="FFFFFF"/>
        </w:rPr>
        <w:t xml:space="preserve">forms </w:t>
      </w:r>
      <w:r w:rsidR="00996E8B" w:rsidRPr="00CB4658">
        <w:rPr>
          <w:rFonts w:ascii="Helvetica" w:eastAsia="Times New Roman" w:hAnsi="Helvetica" w:cs="Arial"/>
          <w:color w:val="222222"/>
          <w:spacing w:val="3"/>
          <w:shd w:val="clear" w:color="auto" w:fill="FFFFFF"/>
        </w:rPr>
        <w:t>conjugates that are stable in the presence</w:t>
      </w:r>
      <w:r w:rsidR="003F6496" w:rsidRPr="00CB4658">
        <w:rPr>
          <w:rFonts w:ascii="Helvetica" w:eastAsia="Times New Roman" w:hAnsi="Helvetica" w:cs="Arial"/>
          <w:color w:val="222222"/>
          <w:spacing w:val="3"/>
          <w:shd w:val="clear" w:color="auto" w:fill="FFFFFF"/>
        </w:rPr>
        <w:t xml:space="preserve"> of biological thiols and </w:t>
      </w:r>
      <w:r w:rsidR="00996E8B" w:rsidRPr="00CB4658">
        <w:rPr>
          <w:rFonts w:ascii="Helvetica" w:eastAsia="Times New Roman" w:hAnsi="Helvetica" w:cs="Arial"/>
          <w:color w:val="222222"/>
          <w:spacing w:val="3"/>
          <w:shd w:val="clear" w:color="auto" w:fill="FFFFFF"/>
        </w:rPr>
        <w:t>fully stable in plasma</w:t>
      </w:r>
      <w:r w:rsidR="003F6496" w:rsidRPr="00CB4658">
        <w:rPr>
          <w:rFonts w:ascii="Helvetica" w:eastAsia="Times New Roman" w:hAnsi="Helvetica" w:cs="Arial"/>
          <w:color w:val="222222"/>
          <w:spacing w:val="3"/>
          <w:shd w:val="clear" w:color="auto" w:fill="FFFFFF"/>
        </w:rPr>
        <w:t>. In addition, the reaction shows complete</w:t>
      </w:r>
      <w:r w:rsidR="00996E8B" w:rsidRPr="00CB4658">
        <w:rPr>
          <w:rFonts w:ascii="Helvetica" w:eastAsia="Times New Roman" w:hAnsi="Helvetica" w:cs="Arial"/>
          <w:color w:val="222222"/>
          <w:spacing w:val="3"/>
          <w:shd w:val="clear" w:color="auto" w:fill="FFFFFF"/>
        </w:rPr>
        <w:t xml:space="preserve"> chemoselective and proceeds even at slightly basic pH with no side-reaction at </w:t>
      </w:r>
      <w:r w:rsidR="0033432B" w:rsidRPr="00CB4658">
        <w:rPr>
          <w:rFonts w:ascii="Helvetica" w:eastAsia="Times New Roman" w:hAnsi="Helvetica" w:cs="Arial"/>
          <w:color w:val="222222"/>
          <w:spacing w:val="3"/>
          <w:shd w:val="clear" w:color="auto" w:fill="FFFFFF"/>
        </w:rPr>
        <w:t xml:space="preserve">observed at competing nucleophilic amino acids such as </w:t>
      </w:r>
      <w:r w:rsidR="00996E8B" w:rsidRPr="00CB4658">
        <w:rPr>
          <w:rFonts w:ascii="Helvetica" w:eastAsia="Times New Roman" w:hAnsi="Helvetica" w:cs="Arial"/>
          <w:color w:val="222222"/>
          <w:spacing w:val="3"/>
          <w:shd w:val="clear" w:color="auto" w:fill="FFFFFF"/>
        </w:rPr>
        <w:t>lysine. The method</w:t>
      </w:r>
      <w:r w:rsidR="00996E8B" w:rsidRPr="00CB4658">
        <w:rPr>
          <w:rFonts w:ascii="Helvetica" w:eastAsia="Times New Roman" w:hAnsi="Helvetica" w:cs="Arial"/>
          <w:color w:val="000000" w:themeColor="text1"/>
          <w:spacing w:val="3"/>
          <w:shd w:val="clear" w:color="auto" w:fill="FFFFFF"/>
        </w:rPr>
        <w:t xml:space="preserve"> </w:t>
      </w:r>
      <w:r w:rsidR="00813B9D" w:rsidRPr="00CB4658">
        <w:rPr>
          <w:rFonts w:ascii="Helvetica" w:eastAsia="Times New Roman" w:hAnsi="Helvetica" w:cs="Arial"/>
          <w:color w:val="000000" w:themeColor="text1"/>
          <w:spacing w:val="3"/>
          <w:shd w:val="clear" w:color="auto" w:fill="FFFFFF"/>
        </w:rPr>
        <w:t>has a broa</w:t>
      </w:r>
      <w:r w:rsidR="0033432B" w:rsidRPr="00CB4658">
        <w:rPr>
          <w:rFonts w:ascii="Helvetica" w:eastAsia="Times New Roman" w:hAnsi="Helvetica" w:cs="Arial"/>
          <w:color w:val="000000" w:themeColor="text1"/>
          <w:spacing w:val="3"/>
          <w:shd w:val="clear" w:color="auto" w:fill="FFFFFF"/>
        </w:rPr>
        <w:t>d substrate scope and allows the installation of a wide</w:t>
      </w:r>
      <w:r w:rsidR="00813B9D" w:rsidRPr="00CB4658">
        <w:rPr>
          <w:rFonts w:ascii="Helvetica" w:eastAsia="Times New Roman" w:hAnsi="Helvetica" w:cs="Arial"/>
          <w:color w:val="000000" w:themeColor="text1"/>
          <w:spacing w:val="3"/>
          <w:shd w:val="clear" w:color="auto" w:fill="FFFFFF"/>
        </w:rPr>
        <w:t xml:space="preserve"> </w:t>
      </w:r>
      <w:r w:rsidR="0033432B" w:rsidRPr="00CB4658">
        <w:rPr>
          <w:rFonts w:ascii="Helvetica" w:eastAsia="Times New Roman" w:hAnsi="Helvetica" w:cs="Arial"/>
          <w:color w:val="000000" w:themeColor="text1"/>
          <w:spacing w:val="3"/>
          <w:shd w:val="clear" w:color="auto" w:fill="FFFFFF"/>
        </w:rPr>
        <w:t>range</w:t>
      </w:r>
      <w:r w:rsidR="00813B9D" w:rsidRPr="00CB4658">
        <w:rPr>
          <w:rFonts w:ascii="Helvetica" w:eastAsia="Times New Roman" w:hAnsi="Helvetica" w:cs="Arial"/>
          <w:color w:val="000000" w:themeColor="text1"/>
          <w:spacing w:val="3"/>
          <w:shd w:val="clear" w:color="auto" w:fill="FFFFFF"/>
        </w:rPr>
        <w:t xml:space="preserve"> of </w:t>
      </w:r>
      <w:r w:rsidR="0033432B" w:rsidRPr="00CB4658">
        <w:rPr>
          <w:rFonts w:ascii="Helvetica" w:eastAsia="Times New Roman" w:hAnsi="Helvetica" w:cs="Arial"/>
          <w:color w:val="000000" w:themeColor="text1"/>
          <w:spacing w:val="3"/>
          <w:shd w:val="clear" w:color="auto" w:fill="FFFFFF"/>
        </w:rPr>
        <w:t xml:space="preserve">synthetic </w:t>
      </w:r>
      <w:r w:rsidR="00813B9D" w:rsidRPr="00CB4658">
        <w:rPr>
          <w:rFonts w:ascii="Helvetica" w:eastAsia="Times New Roman" w:hAnsi="Helvetica" w:cs="Arial"/>
          <w:color w:val="000000" w:themeColor="text1"/>
          <w:spacing w:val="3"/>
          <w:shd w:val="clear" w:color="auto" w:fill="FFFFFF"/>
        </w:rPr>
        <w:t xml:space="preserve">modifications on </w:t>
      </w:r>
      <w:r w:rsidR="001D765C" w:rsidRPr="00CB4658">
        <w:rPr>
          <w:rFonts w:ascii="Helvetica" w:eastAsia="Times New Roman" w:hAnsi="Helvetica" w:cs="Arial"/>
          <w:color w:val="000000" w:themeColor="text1"/>
          <w:spacing w:val="3"/>
          <w:shd w:val="clear" w:color="auto" w:fill="FFFFFF"/>
        </w:rPr>
        <w:t xml:space="preserve">different protein scaffolds including </w:t>
      </w:r>
      <w:r w:rsidR="00813B9D" w:rsidRPr="00CB4658">
        <w:rPr>
          <w:rFonts w:ascii="Helvetica" w:eastAsia="Times New Roman" w:hAnsi="Helvetica" w:cs="Arial"/>
          <w:color w:val="000000" w:themeColor="text1"/>
          <w:spacing w:val="3"/>
          <w:shd w:val="clear" w:color="auto" w:fill="FFFFFF"/>
        </w:rPr>
        <w:t>antibodies without disturb the</w:t>
      </w:r>
      <w:r w:rsidR="00527B42" w:rsidRPr="00CB4658">
        <w:rPr>
          <w:rFonts w:ascii="Helvetica" w:eastAsia="Times New Roman" w:hAnsi="Helvetica" w:cs="Arial"/>
          <w:color w:val="000000" w:themeColor="text1"/>
          <w:spacing w:val="3"/>
          <w:shd w:val="clear" w:color="auto" w:fill="FFFFFF"/>
        </w:rPr>
        <w:t>ir</w:t>
      </w:r>
      <w:r w:rsidR="00813B9D" w:rsidRPr="00CB4658">
        <w:rPr>
          <w:rFonts w:ascii="Helvetica" w:eastAsia="Times New Roman" w:hAnsi="Helvetica" w:cs="Arial"/>
          <w:color w:val="000000" w:themeColor="text1"/>
          <w:spacing w:val="3"/>
          <w:shd w:val="clear" w:color="auto" w:fill="FFFFFF"/>
        </w:rPr>
        <w:t xml:space="preserve"> </w:t>
      </w:r>
      <w:r w:rsidR="0033432B" w:rsidRPr="00CB4658">
        <w:rPr>
          <w:rFonts w:ascii="Helvetica" w:eastAsia="Times New Roman" w:hAnsi="Helvetica" w:cs="Arial"/>
          <w:color w:val="000000" w:themeColor="text1"/>
          <w:spacing w:val="3"/>
          <w:shd w:val="clear" w:color="auto" w:fill="FFFFFF"/>
        </w:rPr>
        <w:t>native antigen-binding properties</w:t>
      </w:r>
      <w:r w:rsidR="00813B9D" w:rsidRPr="00CB4658">
        <w:rPr>
          <w:rFonts w:ascii="Helvetica" w:eastAsia="Times New Roman" w:hAnsi="Helvetica" w:cs="Arial"/>
          <w:color w:val="222222"/>
          <w:spacing w:val="3"/>
          <w:shd w:val="clear" w:color="auto" w:fill="FFFFFF"/>
        </w:rPr>
        <w:t xml:space="preserve">. </w:t>
      </w:r>
      <w:r w:rsidR="00996E8B" w:rsidRPr="00CB4658">
        <w:rPr>
          <w:rFonts w:ascii="Helvetica" w:eastAsia="Times New Roman" w:hAnsi="Helvetica" w:cs="Arial"/>
          <w:color w:val="222222"/>
          <w:spacing w:val="3"/>
          <w:shd w:val="clear" w:color="auto" w:fill="FFFFFF"/>
        </w:rPr>
        <w:t>T</w:t>
      </w:r>
      <w:r w:rsidR="00813B9D" w:rsidRPr="00CB4658">
        <w:rPr>
          <w:rFonts w:ascii="Helvetica" w:eastAsia="Times New Roman" w:hAnsi="Helvetica" w:cs="Arial"/>
          <w:color w:val="222222"/>
          <w:spacing w:val="3"/>
          <w:shd w:val="clear" w:color="auto" w:fill="FFFFFF"/>
        </w:rPr>
        <w:t xml:space="preserve">he method </w:t>
      </w:r>
      <w:r w:rsidR="0033432B" w:rsidRPr="00CB4658">
        <w:rPr>
          <w:rFonts w:ascii="Helvetica" w:eastAsia="Times New Roman" w:hAnsi="Helvetica" w:cs="Arial"/>
          <w:color w:val="222222"/>
          <w:spacing w:val="3"/>
          <w:shd w:val="clear" w:color="auto" w:fill="FFFFFF"/>
        </w:rPr>
        <w:t xml:space="preserve">presented </w:t>
      </w:r>
      <w:r w:rsidR="00813B9D" w:rsidRPr="00CB4658">
        <w:rPr>
          <w:rFonts w:ascii="Helvetica" w:eastAsia="Times New Roman" w:hAnsi="Helvetica" w:cs="Arial"/>
          <w:color w:val="222222"/>
          <w:spacing w:val="3"/>
          <w:shd w:val="clear" w:color="auto" w:fill="FFFFFF"/>
        </w:rPr>
        <w:t>is straightforward</w:t>
      </w:r>
      <w:r w:rsidR="0033432B" w:rsidRPr="00CB4658">
        <w:rPr>
          <w:rFonts w:ascii="Helvetica" w:eastAsia="Times New Roman" w:hAnsi="Helvetica" w:cs="Arial"/>
          <w:color w:val="222222"/>
          <w:spacing w:val="3"/>
          <w:shd w:val="clear" w:color="auto" w:fill="FFFFFF"/>
        </w:rPr>
        <w:t xml:space="preserve"> and, depending on the reactivity and accessibility of the cysteine residue to be modified, </w:t>
      </w:r>
      <w:r w:rsidR="009A4D9E" w:rsidRPr="00CB4658">
        <w:rPr>
          <w:rFonts w:ascii="Helvetica" w:eastAsia="Times New Roman" w:hAnsi="Helvetica" w:cs="Arial"/>
          <w:color w:val="222222"/>
          <w:spacing w:val="3"/>
          <w:shd w:val="clear" w:color="auto" w:fill="FFFFFF"/>
        </w:rPr>
        <w:t>reaction optimis</w:t>
      </w:r>
      <w:r w:rsidR="00813B9D" w:rsidRPr="00CB4658">
        <w:rPr>
          <w:rFonts w:ascii="Helvetica" w:eastAsia="Times New Roman" w:hAnsi="Helvetica" w:cs="Arial"/>
          <w:color w:val="222222"/>
          <w:spacing w:val="3"/>
          <w:shd w:val="clear" w:color="auto" w:fill="FFFFFF"/>
        </w:rPr>
        <w:t>ation</w:t>
      </w:r>
      <w:r w:rsidR="00996E8B" w:rsidRPr="00CB4658">
        <w:rPr>
          <w:rFonts w:ascii="Helvetica" w:eastAsia="Times New Roman" w:hAnsi="Helvetica" w:cs="Arial"/>
          <w:color w:val="222222"/>
          <w:spacing w:val="3"/>
          <w:shd w:val="clear" w:color="auto" w:fill="FFFFFF"/>
        </w:rPr>
        <w:t xml:space="preserve"> with regards to duration and number of </w:t>
      </w:r>
      <w:r w:rsidR="00813B9D" w:rsidRPr="00CB4658">
        <w:rPr>
          <w:rFonts w:ascii="Helvetica" w:eastAsia="Times New Roman" w:hAnsi="Helvetica" w:cs="Arial"/>
          <w:color w:val="222222"/>
          <w:spacing w:val="3"/>
          <w:shd w:val="clear" w:color="auto" w:fill="FFFFFF"/>
        </w:rPr>
        <w:t xml:space="preserve">equivalents of </w:t>
      </w:r>
      <w:r w:rsidR="00996E8B" w:rsidRPr="00CB4658">
        <w:rPr>
          <w:rFonts w:ascii="Helvetica" w:eastAsia="Times New Roman" w:hAnsi="Helvetica" w:cs="Arial"/>
          <w:color w:val="222222"/>
          <w:spacing w:val="3"/>
          <w:shd w:val="clear" w:color="auto" w:fill="FFFFFF"/>
        </w:rPr>
        <w:t xml:space="preserve">the </w:t>
      </w:r>
      <w:r w:rsidR="00813B9D" w:rsidRPr="00CB4658">
        <w:rPr>
          <w:rFonts w:ascii="Helvetica" w:eastAsia="Times New Roman" w:hAnsi="Helvetica" w:cs="Arial"/>
          <w:color w:val="222222"/>
          <w:spacing w:val="3"/>
          <w:shd w:val="clear" w:color="auto" w:fill="FFFFFF"/>
        </w:rPr>
        <w:t xml:space="preserve">carbonylacrylic reagent </w:t>
      </w:r>
      <w:r w:rsidR="00996E8B" w:rsidRPr="00CB4658">
        <w:rPr>
          <w:rFonts w:ascii="Helvetica" w:eastAsia="Times New Roman" w:hAnsi="Helvetica" w:cs="Arial"/>
          <w:color w:val="222222"/>
          <w:spacing w:val="3"/>
          <w:shd w:val="clear" w:color="auto" w:fill="FFFFFF"/>
        </w:rPr>
        <w:t xml:space="preserve">may </w:t>
      </w:r>
      <w:r w:rsidR="00527B42" w:rsidRPr="00CB4658">
        <w:rPr>
          <w:rFonts w:ascii="Helvetica" w:eastAsia="Times New Roman" w:hAnsi="Helvetica" w:cs="Arial"/>
          <w:color w:val="222222"/>
          <w:spacing w:val="3"/>
          <w:shd w:val="clear" w:color="auto" w:fill="FFFFFF"/>
        </w:rPr>
        <w:t>be necessary</w:t>
      </w:r>
      <w:r w:rsidR="0033432B" w:rsidRPr="00CB4658">
        <w:rPr>
          <w:rFonts w:ascii="Helvetica" w:eastAsia="Times New Roman" w:hAnsi="Helvetica" w:cs="Arial"/>
          <w:color w:val="222222"/>
          <w:spacing w:val="3"/>
          <w:shd w:val="clear" w:color="auto" w:fill="FFFFFF"/>
        </w:rPr>
        <w:t xml:space="preserve">. </w:t>
      </w:r>
      <w:r w:rsidR="00527B42" w:rsidRPr="00CB4658">
        <w:rPr>
          <w:rFonts w:ascii="Helvetica" w:eastAsia="Times New Roman" w:hAnsi="Helvetica" w:cs="Arial"/>
          <w:color w:val="222222"/>
          <w:spacing w:val="3"/>
          <w:shd w:val="clear" w:color="auto" w:fill="FFFFFF"/>
        </w:rPr>
        <w:t>A range from 1–</w:t>
      </w:r>
      <w:r w:rsidR="0033432B" w:rsidRPr="00CB4658">
        <w:rPr>
          <w:rFonts w:ascii="Helvetica" w:eastAsia="Times New Roman" w:hAnsi="Helvetica" w:cs="Arial"/>
          <w:color w:val="222222"/>
          <w:spacing w:val="3"/>
          <w:shd w:val="clear" w:color="auto" w:fill="FFFFFF"/>
        </w:rPr>
        <w:t>10</w:t>
      </w:r>
      <w:r w:rsidR="00813B9D" w:rsidRPr="00CB4658">
        <w:rPr>
          <w:rFonts w:ascii="Helvetica" w:eastAsia="Times New Roman" w:hAnsi="Helvetica" w:cs="Arial"/>
          <w:color w:val="222222"/>
          <w:spacing w:val="3"/>
          <w:shd w:val="clear" w:color="auto" w:fill="FFFFFF"/>
        </w:rPr>
        <w:t xml:space="preserve"> equivalent</w:t>
      </w:r>
      <w:r w:rsidR="00996E8B" w:rsidRPr="00CB4658">
        <w:rPr>
          <w:rFonts w:ascii="Helvetica" w:eastAsia="Times New Roman" w:hAnsi="Helvetica" w:cs="Arial"/>
          <w:color w:val="222222"/>
          <w:spacing w:val="3"/>
          <w:shd w:val="clear" w:color="auto" w:fill="FFFFFF"/>
        </w:rPr>
        <w:t>s</w:t>
      </w:r>
      <w:r w:rsidR="00527B42" w:rsidRPr="00CB4658">
        <w:rPr>
          <w:rFonts w:ascii="Helvetica" w:eastAsia="Times New Roman" w:hAnsi="Helvetica" w:cs="Arial"/>
          <w:color w:val="222222"/>
          <w:spacing w:val="3"/>
          <w:shd w:val="clear" w:color="auto" w:fill="FFFFFF"/>
        </w:rPr>
        <w:t xml:space="preserve"> </w:t>
      </w:r>
      <w:r w:rsidR="0033432B" w:rsidRPr="00CB4658">
        <w:rPr>
          <w:rFonts w:ascii="Helvetica" w:eastAsia="Times New Roman" w:hAnsi="Helvetica" w:cs="Arial"/>
          <w:color w:val="222222"/>
          <w:spacing w:val="3"/>
          <w:shd w:val="clear" w:color="auto" w:fill="FFFFFF"/>
        </w:rPr>
        <w:t>of the funct</w:t>
      </w:r>
      <w:r w:rsidR="00824C53" w:rsidRPr="00CB4658">
        <w:rPr>
          <w:rFonts w:ascii="Helvetica" w:eastAsia="Times New Roman" w:hAnsi="Helvetica" w:cs="Arial"/>
          <w:color w:val="222222"/>
          <w:spacing w:val="3"/>
          <w:shd w:val="clear" w:color="auto" w:fill="FFFFFF"/>
        </w:rPr>
        <w:t>ionalis</w:t>
      </w:r>
      <w:r w:rsidR="0033432B" w:rsidRPr="00CB4658">
        <w:rPr>
          <w:rFonts w:ascii="Helvetica" w:eastAsia="Times New Roman" w:hAnsi="Helvetica" w:cs="Arial"/>
          <w:color w:val="222222"/>
          <w:spacing w:val="3"/>
          <w:shd w:val="clear" w:color="auto" w:fill="FFFFFF"/>
        </w:rPr>
        <w:t>ed carbonylacrylic reagent</w:t>
      </w:r>
      <w:r w:rsidR="00813B9D" w:rsidRPr="00CB4658">
        <w:rPr>
          <w:rFonts w:ascii="Helvetica" w:eastAsia="Times New Roman" w:hAnsi="Helvetica" w:cs="Arial"/>
          <w:color w:val="222222"/>
          <w:spacing w:val="3"/>
          <w:shd w:val="clear" w:color="auto" w:fill="FFFFFF"/>
        </w:rPr>
        <w:t>, room temperature to 37 ºC, 1</w:t>
      </w:r>
      <w:r w:rsidR="0033432B" w:rsidRPr="00CB4658">
        <w:rPr>
          <w:rFonts w:ascii="Helvetica" w:eastAsia="Times New Roman" w:hAnsi="Helvetica" w:cs="Arial"/>
          <w:color w:val="222222"/>
          <w:spacing w:val="3"/>
          <w:shd w:val="clear" w:color="auto" w:fill="FFFFFF"/>
        </w:rPr>
        <w:t xml:space="preserve"> to </w:t>
      </w:r>
      <w:r w:rsidR="005357BE" w:rsidRPr="00CB4658">
        <w:rPr>
          <w:rFonts w:ascii="Helvetica" w:eastAsia="Times New Roman" w:hAnsi="Helvetica" w:cs="Arial"/>
          <w:color w:val="222222"/>
          <w:spacing w:val="3"/>
          <w:shd w:val="clear" w:color="auto" w:fill="FFFFFF"/>
        </w:rPr>
        <w:t>6</w:t>
      </w:r>
      <w:r w:rsidR="00813B9D" w:rsidRPr="00CB4658">
        <w:rPr>
          <w:rFonts w:ascii="Helvetica" w:eastAsia="Times New Roman" w:hAnsi="Helvetica" w:cs="Arial"/>
          <w:color w:val="222222"/>
          <w:spacing w:val="3"/>
          <w:shd w:val="clear" w:color="auto" w:fill="FFFFFF"/>
        </w:rPr>
        <w:t xml:space="preserve"> h </w:t>
      </w:r>
      <w:r w:rsidR="0033432B" w:rsidRPr="00CB4658">
        <w:rPr>
          <w:rFonts w:ascii="Helvetica" w:eastAsia="Times New Roman" w:hAnsi="Helvetica" w:cs="Arial"/>
          <w:color w:val="222222"/>
          <w:spacing w:val="3"/>
          <w:shd w:val="clear" w:color="auto" w:fill="FFFFFF"/>
        </w:rPr>
        <w:t xml:space="preserve">of reaction duration at pH </w:t>
      </w:r>
      <w:r w:rsidR="0025424E" w:rsidRPr="00CB4658">
        <w:rPr>
          <w:rFonts w:ascii="Helvetica" w:eastAsia="Times New Roman" w:hAnsi="Helvetica" w:cs="Arial"/>
          <w:color w:val="222222"/>
          <w:spacing w:val="3"/>
          <w:shd w:val="clear" w:color="auto" w:fill="FFFFFF"/>
        </w:rPr>
        <w:t>7.0–</w:t>
      </w:r>
      <w:r w:rsidR="0033432B" w:rsidRPr="00CB4658">
        <w:rPr>
          <w:rFonts w:ascii="Helvetica" w:eastAsia="Times New Roman" w:hAnsi="Helvetica" w:cs="Arial"/>
          <w:color w:val="222222"/>
          <w:spacing w:val="3"/>
          <w:shd w:val="clear" w:color="auto" w:fill="FFFFFF"/>
        </w:rPr>
        <w:t xml:space="preserve">8.0 buffer </w:t>
      </w:r>
      <w:r w:rsidR="00813B9D" w:rsidRPr="00CB4658">
        <w:rPr>
          <w:rFonts w:ascii="Helvetica" w:eastAsia="Times New Roman" w:hAnsi="Helvetica" w:cs="Arial"/>
          <w:color w:val="222222"/>
          <w:spacing w:val="3"/>
          <w:shd w:val="clear" w:color="auto" w:fill="FFFFFF"/>
        </w:rPr>
        <w:t xml:space="preserve">was found to provide </w:t>
      </w:r>
      <w:r w:rsidR="0033432B" w:rsidRPr="00CB4658">
        <w:rPr>
          <w:rFonts w:ascii="Helvetica" w:eastAsia="Times New Roman" w:hAnsi="Helvetica" w:cs="Arial"/>
          <w:color w:val="222222"/>
          <w:spacing w:val="3"/>
          <w:shd w:val="clear" w:color="auto" w:fill="FFFFFF"/>
        </w:rPr>
        <w:t>complete</w:t>
      </w:r>
      <w:r w:rsidR="00813B9D" w:rsidRPr="00CB4658">
        <w:rPr>
          <w:rFonts w:ascii="Helvetica" w:eastAsia="Times New Roman" w:hAnsi="Helvetica" w:cs="Arial"/>
          <w:color w:val="222222"/>
          <w:spacing w:val="3"/>
          <w:shd w:val="clear" w:color="auto" w:fill="FFFFFF"/>
        </w:rPr>
        <w:t xml:space="preserve"> conversion</w:t>
      </w:r>
      <w:r w:rsidR="0033432B" w:rsidRPr="00CB4658">
        <w:rPr>
          <w:rFonts w:ascii="Helvetica" w:eastAsia="Times New Roman" w:hAnsi="Helvetica" w:cs="Arial"/>
          <w:color w:val="222222"/>
          <w:spacing w:val="3"/>
          <w:shd w:val="clear" w:color="auto" w:fill="FFFFFF"/>
        </w:rPr>
        <w:t xml:space="preserve"> to the desired homogenous antibody conjugates</w:t>
      </w:r>
      <w:r w:rsidR="00813B9D" w:rsidRPr="00CB4658">
        <w:rPr>
          <w:rFonts w:ascii="Helvetica" w:eastAsia="Times New Roman" w:hAnsi="Helvetica" w:cs="Arial"/>
          <w:color w:val="222222"/>
          <w:spacing w:val="3"/>
          <w:shd w:val="clear" w:color="auto" w:fill="FFFFFF"/>
        </w:rPr>
        <w:t>.</w:t>
      </w:r>
    </w:p>
    <w:p w14:paraId="0C537F2A" w14:textId="77777777" w:rsidR="00E7363E" w:rsidRPr="00CB4658" w:rsidRDefault="00E7363E" w:rsidP="00813B9D">
      <w:pPr>
        <w:spacing w:line="360" w:lineRule="auto"/>
        <w:jc w:val="both"/>
        <w:outlineLvl w:val="0"/>
        <w:rPr>
          <w:rFonts w:ascii="Helvetica" w:eastAsia="Times New Roman" w:hAnsi="Helvetica" w:cs="Arial"/>
          <w:b/>
          <w:bCs/>
          <w:color w:val="222222"/>
          <w:spacing w:val="3"/>
          <w:lang w:eastAsia="en-GB"/>
        </w:rPr>
      </w:pPr>
    </w:p>
    <w:p w14:paraId="7A4237FC" w14:textId="77777777" w:rsidR="00813B9D" w:rsidRPr="00CB4658" w:rsidRDefault="00813B9D" w:rsidP="00813B9D">
      <w:pPr>
        <w:spacing w:line="360" w:lineRule="auto"/>
        <w:jc w:val="both"/>
        <w:outlineLvl w:val="0"/>
        <w:rPr>
          <w:rFonts w:ascii="Helvetica" w:eastAsia="Times New Roman" w:hAnsi="Helvetica" w:cs="Arial"/>
          <w:b/>
          <w:bCs/>
          <w:color w:val="222222"/>
          <w:spacing w:val="3"/>
          <w:lang w:eastAsia="en-GB"/>
        </w:rPr>
      </w:pPr>
      <w:r w:rsidRPr="00CB4658">
        <w:rPr>
          <w:rFonts w:ascii="Helvetica" w:eastAsia="Times New Roman" w:hAnsi="Helvetica" w:cs="Arial"/>
          <w:b/>
          <w:bCs/>
          <w:color w:val="222222"/>
          <w:spacing w:val="3"/>
          <w:lang w:eastAsia="en-GB"/>
        </w:rPr>
        <w:t>Experimental design</w:t>
      </w:r>
    </w:p>
    <w:p w14:paraId="6B55057D" w14:textId="0E1D94C8"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You have inlcuded quite a lot of good information, but it seems a bit disjointed.</w:t>
      </w:r>
    </w:p>
    <w:p w14:paraId="1FE17036" w14:textId="4E857028"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For very factual description of results (properties of the approach), it would be better to move this to earlier in the Introduction OR as a description of Anticipated Results (If you do Steps x-y of the Procedure with “this antibody”, you can expect “this result”).</w:t>
      </w:r>
    </w:p>
    <w:p w14:paraId="2FB504C9" w14:textId="7633A4CB"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The Experimental Design section should be about giving the reader advice on how to plan their experiment. What steps would need to be modified // optimised when adapting the procedure to different types of antibodies or proteins?</w:t>
      </w:r>
    </w:p>
    <w:p w14:paraId="702C7FE7" w14:textId="1218DFA5"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When should the user consider disulphide reduction and when should they add new cysteines?</w:t>
      </w:r>
    </w:p>
    <w:p w14:paraId="36BD2A9F" w14:textId="799D4413"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What considerations about where to position the new cysteine?</w:t>
      </w:r>
    </w:p>
    <w:p w14:paraId="5F487429" w14:textId="21497E6C"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When might the reaction not work? What can you do about it?</w:t>
      </w:r>
    </w:p>
    <w:p w14:paraId="1B83AFE8" w14:textId="0E31E485"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Any considerations in terms of size and hydrophobicity (or anything else) of the payload?</w:t>
      </w:r>
    </w:p>
    <w:p w14:paraId="0DC308B6" w14:textId="1819A014"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Comment more on the possible use of surfactants?</w:t>
      </w:r>
    </w:p>
    <w:p w14:paraId="33C939A4" w14:textId="6962F134"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lastRenderedPageBreak/>
        <w:t xml:space="preserve">Characterisation of the product – what needs to be done? </w:t>
      </w:r>
    </w:p>
    <w:p w14:paraId="6C6FE26F" w14:textId="1B4EA97F" w:rsidR="001D1626" w:rsidRPr="00CB4658" w:rsidRDefault="001D1626" w:rsidP="00CB3525">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Etc.</w:t>
      </w:r>
    </w:p>
    <w:p w14:paraId="37C07B74" w14:textId="77777777" w:rsidR="001D1626" w:rsidRPr="00CB4658" w:rsidRDefault="001D1626" w:rsidP="00CB3525">
      <w:pPr>
        <w:spacing w:line="360" w:lineRule="auto"/>
        <w:jc w:val="both"/>
        <w:rPr>
          <w:rFonts w:ascii="Helvetica" w:eastAsia="Times New Roman" w:hAnsi="Helvetica" w:cs="Arial"/>
          <w:bCs/>
          <w:color w:val="222222"/>
          <w:spacing w:val="3"/>
          <w:lang w:eastAsia="en-GB"/>
        </w:rPr>
      </w:pPr>
    </w:p>
    <w:p w14:paraId="6E4CF252" w14:textId="77777777" w:rsidR="001D1626" w:rsidRPr="00CB4658" w:rsidRDefault="001D1626" w:rsidP="00CB3525">
      <w:pPr>
        <w:spacing w:line="360" w:lineRule="auto"/>
        <w:jc w:val="both"/>
        <w:rPr>
          <w:rFonts w:ascii="Helvetica" w:eastAsia="Times New Roman" w:hAnsi="Helvetica" w:cs="Arial"/>
          <w:bCs/>
          <w:color w:val="222222"/>
          <w:spacing w:val="3"/>
          <w:lang w:eastAsia="en-GB"/>
        </w:rPr>
      </w:pPr>
    </w:p>
    <w:p w14:paraId="5DEC2106" w14:textId="570566B5" w:rsidR="00C6192B" w:rsidRPr="00CB4658" w:rsidRDefault="00813B9D" w:rsidP="00CB3525">
      <w:pPr>
        <w:spacing w:line="360" w:lineRule="auto"/>
        <w:jc w:val="both"/>
        <w:rPr>
          <w:rFonts w:ascii="Helvetica" w:eastAsia="Times New Roman" w:hAnsi="Helvetica" w:cs="Arial"/>
          <w:color w:val="000000" w:themeColor="text1"/>
        </w:rPr>
      </w:pPr>
      <w:r w:rsidRPr="00CB4658">
        <w:rPr>
          <w:rFonts w:ascii="Helvetica" w:eastAsia="Times New Roman" w:hAnsi="Helvetica" w:cs="Arial"/>
          <w:bCs/>
          <w:color w:val="222222"/>
          <w:spacing w:val="3"/>
          <w:lang w:eastAsia="en-GB"/>
        </w:rPr>
        <w:t xml:space="preserve">Our protocol involves the use of carbonylacrylic reagents for chemoselective </w:t>
      </w:r>
      <w:r w:rsidR="00914645" w:rsidRPr="00CB4658">
        <w:rPr>
          <w:rFonts w:ascii="Helvetica" w:eastAsia="Times New Roman" w:hAnsi="Helvetica" w:cs="Arial"/>
          <w:bCs/>
          <w:color w:val="222222"/>
          <w:spacing w:val="3"/>
          <w:lang w:eastAsia="en-GB"/>
        </w:rPr>
        <w:t xml:space="preserve">and irreversible </w:t>
      </w:r>
      <w:r w:rsidRPr="00CB4658">
        <w:rPr>
          <w:rFonts w:ascii="Helvetica" w:eastAsia="Times New Roman" w:hAnsi="Helvetica" w:cs="Arial"/>
          <w:bCs/>
          <w:color w:val="222222"/>
          <w:spacing w:val="3"/>
          <w:lang w:eastAsia="en-GB"/>
        </w:rPr>
        <w:t>cysteine bioconjugation. These reagents undergo rapid thiol Michael-addition under biocompatible conditions</w:t>
      </w:r>
      <w:r w:rsidR="00002BF6" w:rsidRPr="00CB4658">
        <w:rPr>
          <w:rFonts w:ascii="Helvetica" w:eastAsia="Times New Roman" w:hAnsi="Helvetica" w:cs="Arial"/>
          <w:bCs/>
          <w:color w:val="222222"/>
          <w:spacing w:val="3"/>
          <w:lang w:eastAsia="en-GB"/>
        </w:rPr>
        <w:t xml:space="preserve"> (aqueous buffer, near to physiological pH and temperature, and &lt;10% organic solvent)</w:t>
      </w:r>
      <w:r w:rsidRPr="00CB4658">
        <w:rPr>
          <w:rFonts w:ascii="Helvetica" w:eastAsia="Times New Roman" w:hAnsi="Helvetica" w:cs="Arial"/>
          <w:bCs/>
          <w:color w:val="222222"/>
          <w:spacing w:val="3"/>
          <w:lang w:eastAsia="en-GB"/>
        </w:rPr>
        <w:t xml:space="preserve"> (</w:t>
      </w:r>
      <w:r w:rsidRPr="00CB4658">
        <w:rPr>
          <w:rFonts w:ascii="Helvetica" w:eastAsia="Times New Roman" w:hAnsi="Helvetica" w:cs="Arial"/>
          <w:b/>
          <w:bCs/>
          <w:color w:val="222222"/>
          <w:spacing w:val="3"/>
          <w:lang w:eastAsia="en-GB"/>
        </w:rPr>
        <w:t>Fig. 2</w:t>
      </w:r>
      <w:r w:rsidR="00B34F56" w:rsidRPr="00CB4658">
        <w:rPr>
          <w:rFonts w:ascii="Helvetica" w:eastAsia="Times New Roman" w:hAnsi="Helvetica" w:cs="Arial"/>
          <w:b/>
          <w:bCs/>
          <w:color w:val="222222"/>
          <w:spacing w:val="3"/>
          <w:lang w:eastAsia="en-GB"/>
        </w:rPr>
        <w:t>a</w:t>
      </w:r>
      <w:r w:rsidRPr="00CB4658">
        <w:rPr>
          <w:rFonts w:ascii="Helvetica" w:eastAsia="Times New Roman" w:hAnsi="Helvetica" w:cs="Arial"/>
          <w:bCs/>
          <w:color w:val="222222"/>
          <w:spacing w:val="3"/>
          <w:lang w:eastAsia="en-GB"/>
        </w:rPr>
        <w:t>).</w:t>
      </w:r>
      <w:r w:rsidR="001B0D1E" w:rsidRPr="00CB4658">
        <w:rPr>
          <w:rFonts w:ascii="Helvetica" w:eastAsia="Times New Roman" w:hAnsi="Helvetica" w:cs="Arial"/>
          <w:bCs/>
          <w:color w:val="222222"/>
          <w:spacing w:val="3"/>
          <w:lang w:eastAsia="en-GB"/>
        </w:rPr>
        <w:fldChar w:fldCharType="begin"/>
      </w:r>
      <w:r w:rsidR="001B0D1E" w:rsidRPr="00CB4658">
        <w:rPr>
          <w:rFonts w:ascii="Helvetica" w:eastAsia="Times New Roman" w:hAnsi="Helvetica" w:cs="Arial"/>
          <w:bCs/>
          <w:color w:val="222222"/>
          <w:spacing w:val="3"/>
          <w:lang w:eastAsia="en-GB"/>
        </w:rPr>
        <w:instrText xml:space="preserve"> ADDIN EN.CITE &lt;EndNote&gt;&lt;Cite&gt;&lt;Author&gt;Bernardim&lt;/Author&gt;&lt;Year&gt;2016&lt;/Year&gt;&lt;RecNum&gt;14&lt;/RecNum&gt;&lt;DisplayText&gt;&lt;style face="superscript"&gt;11&lt;/style&gt;&lt;/DisplayText&gt;&lt;record&gt;&lt;rec-number&gt;14&lt;/rec-number&gt;&lt;foreign-keys&gt;&lt;key app="EN" db-id="wzpdvw0rmv9z0jet0w7ppa9ls2p29pvr25zs" timestamp="1526917572"&gt;14&lt;/key&gt;&lt;/foreign-keys&gt;&lt;ref-type name="Journal Article"&gt;17&lt;/ref-type&gt;&lt;contributors&gt;&lt;authors&gt;&lt;author&gt;Bernardim, Barbara&lt;/author&gt;&lt;author&gt;Cal, Pedro M. S. D.&lt;/author&gt;&lt;author&gt;Matos, Maria J.&lt;/author&gt;&lt;author&gt;Oliveira, Bruno L.&lt;/author&gt;&lt;author&gt;Martínez-Sáez, Nuria&lt;/author&gt;&lt;author&gt;Albuquerque, Inês S.&lt;/author&gt;&lt;author&gt;Perkins, Elizabeth&lt;/author&gt;&lt;author&gt;Corzana, Francisco&lt;/author&gt;&lt;author&gt;Burtoloso, Antonio C. B.&lt;/author&gt;&lt;author&gt;Jiménez-Osés, Gonzalo&lt;/author&gt;&lt;author&gt;Bernardes, Gonçalo J. L.&lt;/author&gt;&lt;/authors&gt;&lt;/contributors&gt;&lt;titles&gt;&lt;title&gt;Stoichiometric and irreversible cysteine-selective protein modification using carbonylacrylic reagents&lt;/title&gt;&lt;secondary-title&gt;Nat. Commun.&lt;/secondary-title&gt;&lt;/titles&gt;&lt;periodical&gt;&lt;full-title&gt;Nat. Commun.&lt;/full-title&gt;&lt;/periodical&gt;&lt;pages&gt;13128&lt;/pages&gt;&lt;volume&gt;7&lt;/volume&gt;&lt;dates&gt;&lt;year&gt;2016&lt;/year&gt;&lt;pub-dates&gt;&lt;date&gt;10/26/online&lt;/date&gt;&lt;/pub-dates&gt;&lt;/dates&gt;&lt;publisher&gt;The Author(s)&lt;/publisher&gt;&lt;work-type&gt;Article&lt;/work-type&gt;&lt;urls&gt;&lt;related-urls&gt;&lt;url&gt;http://dx.doi.org/10.1038/ncomms13128&lt;/url&gt;&lt;/related-urls&gt;&lt;/urls&gt;&lt;electronic-resource-num&gt;10.1038/ncomms13128&amp;#xD;https://www.nature.com/articles/ncomms13128#supplementary-information&lt;/electronic-resource-num&gt;&lt;/record&gt;&lt;/Cite&gt;&lt;/EndNote&gt;</w:instrText>
      </w:r>
      <w:r w:rsidR="001B0D1E" w:rsidRPr="00CB4658">
        <w:rPr>
          <w:rFonts w:ascii="Helvetica" w:eastAsia="Times New Roman" w:hAnsi="Helvetica" w:cs="Arial"/>
          <w:bCs/>
          <w:color w:val="222222"/>
          <w:spacing w:val="3"/>
          <w:lang w:eastAsia="en-GB"/>
        </w:rPr>
        <w:fldChar w:fldCharType="separate"/>
      </w:r>
      <w:r w:rsidR="001B0D1E" w:rsidRPr="00CB4658">
        <w:rPr>
          <w:rFonts w:ascii="Helvetica" w:eastAsia="Times New Roman" w:hAnsi="Helvetica" w:cs="Arial"/>
          <w:bCs/>
          <w:noProof/>
          <w:color w:val="222222"/>
          <w:spacing w:val="3"/>
          <w:vertAlign w:val="superscript"/>
          <w:lang w:eastAsia="en-GB"/>
        </w:rPr>
        <w:t>11</w:t>
      </w:r>
      <w:r w:rsidR="001B0D1E" w:rsidRPr="00CB4658">
        <w:rPr>
          <w:rFonts w:ascii="Helvetica" w:eastAsia="Times New Roman" w:hAnsi="Helvetica" w:cs="Arial"/>
          <w:bCs/>
          <w:color w:val="222222"/>
          <w:spacing w:val="3"/>
          <w:lang w:eastAsia="en-GB"/>
        </w:rPr>
        <w:fldChar w:fldCharType="end"/>
      </w:r>
      <w:r w:rsidRPr="00CB4658">
        <w:rPr>
          <w:rFonts w:ascii="Helvetica" w:eastAsia="Times New Roman" w:hAnsi="Helvetica" w:cs="Arial"/>
          <w:bCs/>
          <w:color w:val="222222"/>
          <w:spacing w:val="3"/>
          <w:lang w:eastAsia="en-GB"/>
        </w:rPr>
        <w:t xml:space="preserve"> We began our </w:t>
      </w:r>
      <w:r w:rsidRPr="00CB4658">
        <w:rPr>
          <w:rFonts w:ascii="Helvetica" w:eastAsia="Times New Roman" w:hAnsi="Helvetica" w:cs="Arial"/>
          <w:color w:val="000000" w:themeColor="text1"/>
        </w:rPr>
        <w:t xml:space="preserve">study by reacting the simple carbonylacrylic reagent </w:t>
      </w:r>
      <w:r w:rsidRPr="00CB4658">
        <w:rPr>
          <w:rFonts w:ascii="Helvetica" w:eastAsia="Times New Roman" w:hAnsi="Helvetica" w:cs="Arial"/>
          <w:b/>
          <w:color w:val="000000" w:themeColor="text1"/>
        </w:rPr>
        <w:t>1</w:t>
      </w:r>
      <w:r w:rsidRPr="00CB4658">
        <w:rPr>
          <w:rFonts w:ascii="Helvetica" w:eastAsia="Times New Roman" w:hAnsi="Helvetica" w:cs="Arial"/>
          <w:color w:val="000000" w:themeColor="text1"/>
        </w:rPr>
        <w:t xml:space="preserve"> with three different </w:t>
      </w:r>
      <w:r w:rsidR="00E92203" w:rsidRPr="00CB4658">
        <w:rPr>
          <w:rFonts w:ascii="Helvetica" w:eastAsia="Times New Roman" w:hAnsi="Helvetica" w:cs="Arial"/>
          <w:color w:val="000000" w:themeColor="text1"/>
        </w:rPr>
        <w:t xml:space="preserve">cysteine-tagged </w:t>
      </w:r>
      <w:r w:rsidRPr="00CB4658">
        <w:rPr>
          <w:rFonts w:ascii="Helvetica" w:eastAsia="Times New Roman" w:hAnsi="Helvetica" w:cs="Arial"/>
          <w:color w:val="000000" w:themeColor="text1"/>
        </w:rPr>
        <w:t xml:space="preserve">antibodies targeting </w:t>
      </w:r>
      <w:r w:rsidR="00C71EF3" w:rsidRPr="00CB4658">
        <w:rPr>
          <w:rFonts w:ascii="Helvetica" w:eastAsia="Times New Roman" w:hAnsi="Helvetica" w:cs="Arial"/>
          <w:color w:val="000000" w:themeColor="text1"/>
        </w:rPr>
        <w:t xml:space="preserve">the </w:t>
      </w:r>
      <w:r w:rsidR="00E92203" w:rsidRPr="00CB4658">
        <w:rPr>
          <w:rFonts w:ascii="Helvetica" w:eastAsia="Times New Roman" w:hAnsi="Helvetica" w:cs="Arial"/>
          <w:color w:val="000000" w:themeColor="text1"/>
        </w:rPr>
        <w:t>Her</w:t>
      </w:r>
      <w:r w:rsidRPr="00CB4658">
        <w:rPr>
          <w:rFonts w:ascii="Helvetica" w:eastAsia="Times New Roman" w:hAnsi="Helvetica" w:cs="Arial"/>
          <w:color w:val="000000" w:themeColor="text1"/>
        </w:rPr>
        <w:t xml:space="preserve">2 </w:t>
      </w:r>
      <w:r w:rsidR="00C71EF3" w:rsidRPr="00CB4658">
        <w:rPr>
          <w:rFonts w:ascii="Helvetica" w:eastAsia="Times New Roman" w:hAnsi="Helvetica" w:cs="Arial"/>
          <w:color w:val="000000" w:themeColor="text1"/>
        </w:rPr>
        <w:t>antigen</w:t>
      </w:r>
      <w:r w:rsidR="00E92203" w:rsidRPr="00CB4658">
        <w:rPr>
          <w:rFonts w:ascii="Helvetica" w:eastAsia="Times New Roman" w:hAnsi="Helvetica" w:cs="Arial"/>
          <w:color w:val="000000" w:themeColor="text1"/>
        </w:rPr>
        <w:t>:</w:t>
      </w:r>
      <w:r w:rsidRPr="00CB4658">
        <w:rPr>
          <w:rFonts w:ascii="Helvetica" w:eastAsia="Times New Roman" w:hAnsi="Helvetica" w:cs="Arial"/>
          <w:color w:val="000000" w:themeColor="text1"/>
        </w:rPr>
        <w:t xml:space="preserve"> </w:t>
      </w:r>
      <w:r w:rsidR="00E92203" w:rsidRPr="00CB4658">
        <w:rPr>
          <w:rFonts w:ascii="Helvetica" w:eastAsia="Times New Roman" w:hAnsi="Helvetica" w:cs="Arial"/>
          <w:color w:val="000000" w:themeColor="text1"/>
        </w:rPr>
        <w:t xml:space="preserve">the </w:t>
      </w:r>
      <w:r w:rsidRPr="00CB4658">
        <w:rPr>
          <w:rFonts w:ascii="Helvetica" w:hAnsi="Helvetica" w:cs="Arial"/>
        </w:rPr>
        <w:t>2Rb17c</w:t>
      </w:r>
      <w:r w:rsidR="00C71EF3" w:rsidRPr="00CB4658">
        <w:rPr>
          <w:rFonts w:ascii="Helvetica" w:eastAsia="Times New Roman" w:hAnsi="Helvetica" w:cs="Arial"/>
          <w:color w:val="000000" w:themeColor="text1"/>
        </w:rPr>
        <w:t xml:space="preserve"> nanobody</w:t>
      </w:r>
      <w:r w:rsidR="001B0D1E" w:rsidRPr="00CB4658">
        <w:rPr>
          <w:rFonts w:ascii="Helvetica" w:eastAsia="Times New Roman" w:hAnsi="Helvetica" w:cs="Arial"/>
          <w:color w:val="000000" w:themeColor="text1"/>
        </w:rPr>
        <w:fldChar w:fldCharType="begin"/>
      </w:r>
      <w:r w:rsidR="00F07751" w:rsidRPr="00CB4658">
        <w:rPr>
          <w:rFonts w:ascii="Helvetica" w:eastAsia="Times New Roman" w:hAnsi="Helvetica" w:cs="Arial"/>
          <w:color w:val="000000" w:themeColor="text1"/>
        </w:rPr>
        <w:instrText xml:space="preserve"> ADDIN EN.CITE &lt;EndNote&gt;&lt;Cite&gt;&lt;Author&gt;Vaneycken&lt;/Author&gt;&lt;Year&gt;2011&lt;/Year&gt;&lt;RecNum&gt;18&lt;/RecNum&gt;&lt;DisplayText&gt;&lt;style face="superscript"&gt;18&lt;/style&gt;&lt;/DisplayText&gt;&lt;record&gt;&lt;rec-number&gt;18&lt;/rec-number&gt;&lt;foreign-keys&gt;&lt;key app="EN" db-id="wzpdvw0rmv9z0jet0w7ppa9ls2p29pvr25zs" timestamp="1526918267"&gt;18&lt;/key&gt;&lt;/foreign-keys&gt;&lt;ref-type name="Journal Article"&gt;17&lt;/ref-type&gt;&lt;contributors&gt;&lt;authors&gt;&lt;author&gt;Vaneycken, Ilse&lt;/author&gt;&lt;author&gt;Devoogdt, Nick&lt;/author&gt;&lt;author&gt;Van Gassen, Naomi&lt;/author&gt;&lt;author&gt;Vincke, Cécile&lt;/author&gt;&lt;author&gt;Xavier, Catarina&lt;/author&gt;&lt;author&gt;Wernery, Ulrich&lt;/author&gt;&lt;author&gt;Muyldermans, Serge&lt;/author&gt;&lt;author&gt;Lahoutte, Tony&lt;/author&gt;&lt;author&gt;Caveliers, Vicky&lt;/author&gt;&lt;/authors&gt;&lt;/contributors&gt;&lt;titles&gt;&lt;title&gt;Preclinical screening of anti-HER2 nanobodies for molecular imaging of breast cancer&lt;/title&gt;&lt;secondary-title&gt;FASEB J.&lt;/secondary-title&gt;&lt;/titles&gt;&lt;periodical&gt;&lt;full-title&gt;FASEB J.&lt;/full-title&gt;&lt;/periodical&gt;&lt;pages&gt;2433-2446&lt;/pages&gt;&lt;volume&gt;25&lt;/volume&gt;&lt;number&gt;7&lt;/number&gt;&lt;dates&gt;&lt;year&gt;2011&lt;/year&gt;&lt;pub-dates&gt;&lt;date&gt;2011/07/01&lt;/date&gt;&lt;/pub-dates&gt;&lt;/dates&gt;&lt;publisher&gt;Federation of American Societies for Experimental Biology&lt;/publisher&gt;&lt;isbn&gt;0892-6638&lt;/isbn&gt;&lt;urls&gt;&lt;related-urls&gt;&lt;url&gt;https://doi.org/10.1096/fj.10-180331&lt;/url&gt;&lt;/related-urls&gt;&lt;/urls&gt;&lt;electronic-resource-num&gt;10.1096/fj.10-180331&lt;/electronic-resource-num&gt;&lt;access-date&gt;2018/05/21&lt;/access-date&gt;&lt;/record&gt;&lt;/Cite&gt;&lt;/EndNote&gt;</w:instrText>
      </w:r>
      <w:r w:rsidR="001B0D1E" w:rsidRPr="00CB4658">
        <w:rPr>
          <w:rFonts w:ascii="Helvetica" w:eastAsia="Times New Roman" w:hAnsi="Helvetica" w:cs="Arial"/>
          <w:color w:val="000000" w:themeColor="text1"/>
        </w:rPr>
        <w:fldChar w:fldCharType="separate"/>
      </w:r>
      <w:r w:rsidR="00F07751" w:rsidRPr="00CB4658">
        <w:rPr>
          <w:rFonts w:ascii="Helvetica" w:eastAsia="Times New Roman" w:hAnsi="Helvetica" w:cs="Arial"/>
          <w:noProof/>
          <w:color w:val="000000" w:themeColor="text1"/>
          <w:vertAlign w:val="superscript"/>
        </w:rPr>
        <w:t>18</w:t>
      </w:r>
      <w:r w:rsidR="001B0D1E" w:rsidRPr="00CB4658">
        <w:rPr>
          <w:rFonts w:ascii="Helvetica" w:eastAsia="Times New Roman" w:hAnsi="Helvetica" w:cs="Arial"/>
          <w:color w:val="000000" w:themeColor="text1"/>
        </w:rPr>
        <w:fldChar w:fldCharType="end"/>
      </w:r>
      <w:r w:rsidR="00C71EF3" w:rsidRPr="00CB4658">
        <w:rPr>
          <w:rFonts w:ascii="Helvetica" w:eastAsia="Times New Roman" w:hAnsi="Helvetica" w:cs="Arial"/>
          <w:color w:val="000000" w:themeColor="text1"/>
        </w:rPr>
        <w:t xml:space="preserve"> (one engineered</w:t>
      </w:r>
      <w:r w:rsidR="00E92203" w:rsidRPr="00CB4658">
        <w:rPr>
          <w:rFonts w:ascii="Helvetica" w:eastAsia="Times New Roman" w:hAnsi="Helvetica" w:cs="Arial"/>
          <w:color w:val="000000" w:themeColor="text1"/>
        </w:rPr>
        <w:t>,</w:t>
      </w:r>
      <w:r w:rsidR="00C71EF3" w:rsidRPr="00CB4658">
        <w:rPr>
          <w:rFonts w:ascii="Helvetica" w:eastAsia="Times New Roman" w:hAnsi="Helvetica" w:cs="Arial"/>
          <w:color w:val="000000" w:themeColor="text1"/>
        </w:rPr>
        <w:t xml:space="preserve"> surface exposed cysteine</w:t>
      </w:r>
      <w:r w:rsidR="00B34F56" w:rsidRPr="00CB4658">
        <w:rPr>
          <w:rFonts w:ascii="Helvetica" w:eastAsia="Times New Roman" w:hAnsi="Helvetica" w:cs="Arial"/>
          <w:color w:val="000000" w:themeColor="text1"/>
        </w:rPr>
        <w:t xml:space="preserve">, </w:t>
      </w:r>
      <w:r w:rsidR="00B34F56" w:rsidRPr="00CB4658">
        <w:rPr>
          <w:rFonts w:ascii="Helvetica" w:eastAsia="Times New Roman" w:hAnsi="Helvetica" w:cs="Arial"/>
          <w:b/>
          <w:bCs/>
          <w:color w:val="222222"/>
          <w:spacing w:val="3"/>
          <w:lang w:eastAsia="en-GB"/>
        </w:rPr>
        <w:t>Fig. 2b</w:t>
      </w:r>
      <w:r w:rsidR="00B34F56" w:rsidRPr="00CB4658">
        <w:rPr>
          <w:rFonts w:ascii="Helvetica" w:eastAsia="Times New Roman" w:hAnsi="Helvetica" w:cs="Arial"/>
          <w:bCs/>
          <w:color w:val="222222"/>
          <w:spacing w:val="3"/>
          <w:lang w:eastAsia="en-GB"/>
        </w:rPr>
        <w:t>)</w:t>
      </w:r>
      <w:r w:rsidRPr="00CB4658">
        <w:rPr>
          <w:rFonts w:ascii="Helvetica" w:eastAsia="Times New Roman" w:hAnsi="Helvetica" w:cs="Arial"/>
          <w:color w:val="000000" w:themeColor="text1"/>
        </w:rPr>
        <w:t>, Trastuzumab (</w:t>
      </w:r>
      <w:r w:rsidR="00E92203" w:rsidRPr="00CB4658">
        <w:rPr>
          <w:rFonts w:ascii="Helvetica" w:eastAsia="Times New Roman" w:hAnsi="Helvetica" w:cs="Arial"/>
          <w:color w:val="000000" w:themeColor="text1"/>
        </w:rPr>
        <w:t>one cysteine residue on the light-chain and three on the heavy-chain resulting from</w:t>
      </w:r>
      <w:r w:rsidR="00C71EF3" w:rsidRPr="00CB4658">
        <w:rPr>
          <w:rFonts w:ascii="Helvetica" w:eastAsia="Times New Roman" w:hAnsi="Helvetica" w:cs="Arial"/>
          <w:color w:val="000000" w:themeColor="text1"/>
        </w:rPr>
        <w:t xml:space="preserve"> inter-chain disulfide reduction</w:t>
      </w:r>
      <w:r w:rsidR="00B34F56" w:rsidRPr="00CB4658">
        <w:rPr>
          <w:rFonts w:ascii="Helvetica" w:eastAsia="Times New Roman" w:hAnsi="Helvetica" w:cs="Arial"/>
          <w:color w:val="000000" w:themeColor="text1"/>
        </w:rPr>
        <w:t xml:space="preserve">, </w:t>
      </w:r>
      <w:r w:rsidR="00B34F56" w:rsidRPr="00CB4658">
        <w:rPr>
          <w:rFonts w:ascii="Helvetica" w:eastAsia="Times New Roman" w:hAnsi="Helvetica" w:cs="Arial"/>
          <w:b/>
          <w:bCs/>
          <w:color w:val="222222"/>
          <w:spacing w:val="3"/>
          <w:lang w:eastAsia="en-GB"/>
        </w:rPr>
        <w:t>Fig. 2c</w:t>
      </w:r>
      <w:r w:rsidR="00B34F56" w:rsidRPr="00CB4658">
        <w:rPr>
          <w:rFonts w:ascii="Helvetica" w:eastAsia="Times New Roman" w:hAnsi="Helvetica" w:cs="Arial"/>
          <w:bCs/>
          <w:color w:val="222222"/>
          <w:spacing w:val="3"/>
          <w:lang w:eastAsia="en-GB"/>
        </w:rPr>
        <w:t>)</w:t>
      </w:r>
      <w:r w:rsidRPr="00CB4658">
        <w:rPr>
          <w:rFonts w:ascii="Helvetica" w:eastAsia="Times New Roman" w:hAnsi="Helvetica" w:cs="Arial"/>
          <w:color w:val="000000" w:themeColor="text1"/>
        </w:rPr>
        <w:t xml:space="preserve">, and </w:t>
      </w:r>
      <w:r w:rsidR="00124DD6" w:rsidRPr="00CB4658">
        <w:rPr>
          <w:rFonts w:ascii="Helvetica" w:eastAsia="Times New Roman" w:hAnsi="Helvetica" w:cs="Arial"/>
          <w:color w:val="000000" w:themeColor="text1"/>
        </w:rPr>
        <w:t xml:space="preserve">Thiomab </w:t>
      </w:r>
      <w:r w:rsidRPr="00CB4658">
        <w:rPr>
          <w:rFonts w:ascii="Helvetica" w:eastAsia="Times New Roman" w:hAnsi="Helvetica" w:cs="Arial"/>
          <w:color w:val="000000" w:themeColor="text1"/>
        </w:rPr>
        <w:t>LC–V205C (</w:t>
      </w:r>
      <w:r w:rsidR="00C71EF3" w:rsidRPr="00CB4658">
        <w:rPr>
          <w:rFonts w:ascii="Helvetica" w:eastAsia="Times New Roman" w:hAnsi="Helvetica" w:cs="Arial"/>
          <w:color w:val="000000" w:themeColor="text1"/>
        </w:rPr>
        <w:t xml:space="preserve">one </w:t>
      </w:r>
      <w:r w:rsidRPr="00CB4658">
        <w:rPr>
          <w:rFonts w:ascii="Helvetica" w:eastAsia="Times New Roman" w:hAnsi="Helvetica" w:cs="Arial"/>
          <w:color w:val="000000" w:themeColor="text1"/>
        </w:rPr>
        <w:t xml:space="preserve">engineered </w:t>
      </w:r>
      <w:r w:rsidR="00E92203" w:rsidRPr="00CB4658">
        <w:rPr>
          <w:rFonts w:ascii="Helvetica" w:eastAsia="Times New Roman" w:hAnsi="Helvetica" w:cs="Arial"/>
          <w:color w:val="000000" w:themeColor="text1"/>
        </w:rPr>
        <w:t>cysteine in the</w:t>
      </w:r>
      <w:r w:rsidR="00C71EF3" w:rsidRPr="00CB4658">
        <w:rPr>
          <w:rFonts w:ascii="Helvetica" w:eastAsia="Times New Roman" w:hAnsi="Helvetica" w:cs="Arial"/>
          <w:color w:val="000000" w:themeColor="text1"/>
        </w:rPr>
        <w:t xml:space="preserve"> light-chain</w:t>
      </w:r>
      <w:r w:rsidR="00B34F56" w:rsidRPr="00CB4658">
        <w:rPr>
          <w:rFonts w:ascii="Helvetica" w:eastAsia="Times New Roman" w:hAnsi="Helvetica" w:cs="Arial"/>
          <w:color w:val="000000" w:themeColor="text1"/>
        </w:rPr>
        <w:t xml:space="preserve">, </w:t>
      </w:r>
      <w:r w:rsidR="00B34F56" w:rsidRPr="00CB4658">
        <w:rPr>
          <w:rFonts w:ascii="Helvetica" w:eastAsia="Times New Roman" w:hAnsi="Helvetica" w:cs="Arial"/>
          <w:b/>
          <w:bCs/>
          <w:color w:val="222222"/>
          <w:spacing w:val="3"/>
          <w:lang w:eastAsia="en-GB"/>
        </w:rPr>
        <w:t>Fig. 2d</w:t>
      </w:r>
      <w:r w:rsidR="00B34F56" w:rsidRPr="00CB4658">
        <w:rPr>
          <w:rFonts w:ascii="Helvetica" w:eastAsia="Times New Roman" w:hAnsi="Helvetica" w:cs="Arial"/>
          <w:bCs/>
          <w:color w:val="222222"/>
          <w:spacing w:val="3"/>
          <w:lang w:eastAsia="en-GB"/>
        </w:rPr>
        <w:t>)</w:t>
      </w:r>
      <w:r w:rsidRPr="00CB4658">
        <w:rPr>
          <w:rFonts w:ascii="Helvetica" w:eastAsia="Times New Roman" w:hAnsi="Helvetica" w:cs="Arial"/>
          <w:color w:val="000000" w:themeColor="text1"/>
        </w:rPr>
        <w:t>.</w:t>
      </w:r>
      <w:r w:rsidR="00587395" w:rsidRPr="00CB4658">
        <w:rPr>
          <w:rFonts w:ascii="Helvetica" w:eastAsia="Times New Roman" w:hAnsi="Helvetica" w:cs="Arial"/>
          <w:color w:val="000000" w:themeColor="text1"/>
        </w:rPr>
        <w:fldChar w:fldCharType="begin"/>
      </w:r>
      <w:r w:rsidR="00004001" w:rsidRPr="00CB4658">
        <w:rPr>
          <w:rFonts w:ascii="Helvetica" w:eastAsia="Times New Roman" w:hAnsi="Helvetica" w:cs="Arial"/>
          <w:color w:val="000000" w:themeColor="text1"/>
        </w:rPr>
        <w:instrText xml:space="preserve"> ADDIN EN.CITE &lt;EndNote&gt;&lt;Cite&gt;&lt;Author&gt;Junutula&lt;/Author&gt;&lt;Year&gt;2008&lt;/Year&gt;&lt;RecNum&gt;19&lt;/RecNum&gt;&lt;DisplayText&gt;&lt;style face="superscript"&gt;12&lt;/style&gt;&lt;/DisplayText&gt;&lt;record&gt;&lt;rec-number&gt;19&lt;/rec-number&gt;&lt;foreign-keys&gt;&lt;key app="EN" db-id="wzpdvw0rmv9z0jet0w7ppa9ls2p29pvr25zs" timestamp="1526918381"&gt;19&lt;/key&gt;&lt;/foreign-keys&gt;&lt;ref-type name="Journal Article"&gt;17&lt;/ref-type&gt;&lt;contributors&gt;&lt;authors&gt;&lt;author&gt;Junutula, Jagath R.&lt;/author&gt;&lt;author&gt;Raab, Helga&lt;/author&gt;&lt;author&gt;Clark, Suzanna&lt;/author&gt;&lt;author&gt;Bhakta, Sunil&lt;/author&gt;&lt;author&gt;Leipold, Douglas D.&lt;/author&gt;&lt;author&gt;Weir, Sylvia&lt;/author&gt;&lt;author&gt;Chen, Yvonne&lt;/author&gt;&lt;author&gt;Simpson, Michelle&lt;/author&gt;&lt;author&gt;Tsai, Siao Ping&lt;/author&gt;&lt;author&gt;Dennis, Mark S.&lt;/author&gt;&lt;author&gt;Lu, Yanmei&lt;/author&gt;&lt;author&gt;Meng, Y. Gloria&lt;/author&gt;&lt;author&gt;Ng, Carl&lt;/author&gt;&lt;author&gt;Yang, Jihong&lt;/author&gt;&lt;author&gt;Lee, Chien C.&lt;/author&gt;&lt;author&gt;Duenas, Eileen&lt;/author&gt;&lt;author&gt;Gorrell, Jeffrey&lt;/author&gt;&lt;author&gt;Katta, Viswanatham&lt;/author&gt;&lt;author&gt;Kim, Amy&lt;/author&gt;&lt;author&gt;McDorman, Kevin&lt;/author&gt;&lt;author&gt;Flagella, Kelly&lt;/author&gt;&lt;author&gt;Venook, Rayna&lt;/author&gt;&lt;author&gt;Ross, Sarajane&lt;/author&gt;&lt;author&gt;Spencer, Susan D.&lt;/author&gt;&lt;author&gt;Lee Wong, Wai&lt;/author&gt;&lt;author&gt;Lowman, Henry B.&lt;/author&gt;&lt;author&gt;Vandlen, Richard&lt;/author&gt;&lt;author&gt;Sliwkowski, Mark X.&lt;/author&gt;&lt;author&gt;Scheller, Richard H.&lt;/author&gt;&lt;author&gt;Polakis, Paul&lt;/author&gt;&lt;author&gt;Mallet, William&lt;/author&gt;&lt;/authors&gt;&lt;/contributors&gt;&lt;titles&gt;&lt;title&gt;Site-specific conjugation of a cytotoxic drug to an antibody improves the therapeutic index&lt;/title&gt;&lt;secondary-title&gt;Nat. Biotechnol.&lt;/secondary-title&gt;&lt;/titles&gt;&lt;periodical&gt;&lt;full-title&gt;Nat. Biotechnol.&lt;/full-title&gt;&lt;/periodical&gt;&lt;pages&gt;925&lt;/pages&gt;&lt;volume&gt;26&lt;/volume&gt;&lt;dates&gt;&lt;year&gt;2008&lt;/year&gt;&lt;pub-dates&gt;&lt;date&gt;07/20/online&lt;/date&gt;&lt;/pub-dates&gt;&lt;/dates&gt;&lt;publisher&gt;Nature Publishing Group&lt;/publisher&gt;&lt;urls&gt;&lt;related-urls&gt;&lt;url&gt;http://dx.doi.org/10.1038/nbt.1480&lt;/url&gt;&lt;/related-urls&gt;&lt;/urls&gt;&lt;electronic-resource-num&gt;10.1038/nbt.1480&amp;#xD;https://www.nature.com/articles/nbt.1480#supplementary-information&lt;/electronic-resource-num&gt;&lt;/record&gt;&lt;/Cite&gt;&lt;/EndNote&gt;</w:instrText>
      </w:r>
      <w:r w:rsidR="00587395" w:rsidRPr="00CB4658">
        <w:rPr>
          <w:rFonts w:ascii="Helvetica" w:eastAsia="Times New Roman" w:hAnsi="Helvetica" w:cs="Arial"/>
          <w:color w:val="000000" w:themeColor="text1"/>
        </w:rPr>
        <w:fldChar w:fldCharType="separate"/>
      </w:r>
      <w:r w:rsidR="00004001" w:rsidRPr="00CB4658">
        <w:rPr>
          <w:rFonts w:ascii="Helvetica" w:eastAsia="Times New Roman" w:hAnsi="Helvetica" w:cs="Arial"/>
          <w:noProof/>
          <w:color w:val="000000" w:themeColor="text1"/>
          <w:vertAlign w:val="superscript"/>
        </w:rPr>
        <w:t>12</w:t>
      </w:r>
      <w:r w:rsidR="00587395" w:rsidRPr="00CB4658">
        <w:rPr>
          <w:rFonts w:ascii="Helvetica" w:eastAsia="Times New Roman" w:hAnsi="Helvetica" w:cs="Arial"/>
          <w:color w:val="000000" w:themeColor="text1"/>
        </w:rPr>
        <w:fldChar w:fldCharType="end"/>
      </w:r>
      <w:r w:rsidRPr="00CB4658">
        <w:rPr>
          <w:rFonts w:ascii="Helvetica" w:eastAsia="Times New Roman" w:hAnsi="Helvetica" w:cs="Arial"/>
          <w:color w:val="000000" w:themeColor="text1"/>
        </w:rPr>
        <w:t xml:space="preserve"> Complete conversion</w:t>
      </w:r>
      <w:r w:rsidR="00F65F5B" w:rsidRPr="00CB4658">
        <w:rPr>
          <w:rFonts w:ascii="Helvetica" w:eastAsia="Times New Roman" w:hAnsi="Helvetica" w:cs="Arial"/>
          <w:color w:val="000000" w:themeColor="text1"/>
        </w:rPr>
        <w:t xml:space="preserve"> (&gt;95%</w:t>
      </w:r>
      <w:r w:rsidR="00141EA8" w:rsidRPr="00CB4658">
        <w:rPr>
          <w:rFonts w:ascii="Helvetica" w:eastAsia="Times New Roman" w:hAnsi="Helvetica" w:cs="Arial"/>
          <w:color w:val="000000" w:themeColor="text1"/>
        </w:rPr>
        <w:t xml:space="preserve"> based on </w:t>
      </w:r>
      <w:r w:rsidR="00042841" w:rsidRPr="00CB4658">
        <w:rPr>
          <w:rFonts w:ascii="Helvetica" w:eastAsia="Times New Roman" w:hAnsi="Helvetica" w:cs="Arial"/>
          <w:color w:val="000000" w:themeColor="text1"/>
        </w:rPr>
        <w:t>L</w:t>
      </w:r>
      <w:r w:rsidR="00BF6F47" w:rsidRPr="00CB4658">
        <w:rPr>
          <w:rFonts w:ascii="Helvetica" w:eastAsia="Times New Roman" w:hAnsi="Helvetica" w:cs="Arial"/>
          <w:color w:val="000000" w:themeColor="text1"/>
        </w:rPr>
        <w:t>iquid</w:t>
      </w:r>
      <w:r w:rsidR="00042841" w:rsidRPr="00CB4658">
        <w:rPr>
          <w:rFonts w:ascii="Helvetica" w:eastAsia="Times New Roman" w:hAnsi="Helvetica" w:cs="Arial"/>
          <w:color w:val="000000" w:themeColor="text1"/>
        </w:rPr>
        <w:t xml:space="preserve"> C</w:t>
      </w:r>
      <w:r w:rsidR="00BF6F47" w:rsidRPr="00CB4658">
        <w:rPr>
          <w:rFonts w:ascii="Helvetica" w:eastAsia="Times New Roman" w:hAnsi="Helvetica" w:cs="Arial"/>
          <w:color w:val="000000" w:themeColor="text1"/>
        </w:rPr>
        <w:t>hromatography</w:t>
      </w:r>
      <w:r w:rsidR="00B34F56" w:rsidRPr="00CB4658">
        <w:rPr>
          <w:rFonts w:ascii="Helvetica" w:eastAsia="Times New Roman" w:hAnsi="Helvetica" w:cs="Arial"/>
          <w:color w:val="000000" w:themeColor="text1"/>
        </w:rPr>
        <w:t>–</w:t>
      </w:r>
      <w:r w:rsidR="00042841" w:rsidRPr="00CB4658">
        <w:rPr>
          <w:rFonts w:ascii="Helvetica" w:eastAsia="Times New Roman" w:hAnsi="Helvetica" w:cs="Arial"/>
          <w:color w:val="000000" w:themeColor="text1"/>
        </w:rPr>
        <w:t>M</w:t>
      </w:r>
      <w:r w:rsidR="00BF6F47" w:rsidRPr="00CB4658">
        <w:rPr>
          <w:rFonts w:ascii="Helvetica" w:eastAsia="Times New Roman" w:hAnsi="Helvetica" w:cs="Arial"/>
          <w:color w:val="000000" w:themeColor="text1"/>
        </w:rPr>
        <w:t>ass</w:t>
      </w:r>
      <w:r w:rsidR="00042841" w:rsidRPr="00CB4658">
        <w:rPr>
          <w:rFonts w:ascii="Helvetica" w:eastAsia="Times New Roman" w:hAnsi="Helvetica" w:cs="Arial"/>
          <w:color w:val="000000" w:themeColor="text1"/>
        </w:rPr>
        <w:t xml:space="preserve"> S</w:t>
      </w:r>
      <w:r w:rsidR="00BF6F47" w:rsidRPr="00CB4658">
        <w:rPr>
          <w:rFonts w:ascii="Helvetica" w:eastAsia="Times New Roman" w:hAnsi="Helvetica" w:cs="Arial"/>
          <w:color w:val="000000" w:themeColor="text1"/>
        </w:rPr>
        <w:t xml:space="preserve">pectrometry </w:t>
      </w:r>
      <w:r w:rsidR="00283B7A" w:rsidRPr="00CB4658">
        <w:rPr>
          <w:rFonts w:ascii="Helvetica" w:eastAsia="Times New Roman" w:hAnsi="Helvetica" w:cs="Arial"/>
          <w:color w:val="000000" w:themeColor="text1"/>
        </w:rPr>
        <w:t>(</w:t>
      </w:r>
      <w:r w:rsidR="00141EA8" w:rsidRPr="00CB4658">
        <w:rPr>
          <w:rFonts w:ascii="Helvetica" w:eastAsia="Times New Roman" w:hAnsi="Helvetica" w:cs="Arial"/>
          <w:color w:val="000000" w:themeColor="text1"/>
        </w:rPr>
        <w:t>LC–MS</w:t>
      </w:r>
      <w:r w:rsidR="00283B7A" w:rsidRPr="00CB4658">
        <w:rPr>
          <w:rFonts w:ascii="Helvetica" w:eastAsia="Times New Roman" w:hAnsi="Helvetica" w:cs="Arial"/>
          <w:color w:val="000000" w:themeColor="text1"/>
        </w:rPr>
        <w:t>)</w:t>
      </w:r>
      <w:r w:rsidR="00B34F56" w:rsidRPr="00CB4658">
        <w:rPr>
          <w:rFonts w:ascii="Helvetica" w:eastAsia="Times New Roman" w:hAnsi="Helvetica" w:cs="Arial"/>
          <w:color w:val="000000" w:themeColor="text1"/>
        </w:rPr>
        <w:t xml:space="preserve"> analysis</w:t>
      </w:r>
      <w:r w:rsidR="00F65F5B" w:rsidRPr="00CB4658">
        <w:rPr>
          <w:rFonts w:ascii="Helvetica" w:eastAsia="Times New Roman" w:hAnsi="Helvetica" w:cs="Arial"/>
          <w:color w:val="000000" w:themeColor="text1"/>
        </w:rPr>
        <w:t>) in 95% yield</w:t>
      </w:r>
      <w:r w:rsidR="00141EA8" w:rsidRPr="00CB4658">
        <w:rPr>
          <w:rFonts w:ascii="Helvetica" w:eastAsia="Times New Roman" w:hAnsi="Helvetica" w:cs="Arial"/>
          <w:color w:val="000000" w:themeColor="text1"/>
        </w:rPr>
        <w:t xml:space="preserve"> (based on antibody concentration</w:t>
      </w:r>
      <w:r w:rsidR="00B34F56" w:rsidRPr="00CB4658">
        <w:rPr>
          <w:rFonts w:ascii="Helvetica" w:eastAsia="Times New Roman" w:hAnsi="Helvetica" w:cs="Arial"/>
          <w:color w:val="000000" w:themeColor="text1"/>
        </w:rPr>
        <w:t xml:space="preserve"> as determined by Bradford protein assay</w:t>
      </w:r>
      <w:r w:rsidR="00141EA8" w:rsidRPr="00CB4658">
        <w:rPr>
          <w:rFonts w:ascii="Helvetica" w:eastAsia="Times New Roman" w:hAnsi="Helvetica" w:cs="Arial"/>
          <w:color w:val="000000" w:themeColor="text1"/>
        </w:rPr>
        <w:t>)</w:t>
      </w:r>
      <w:r w:rsidR="00F65F5B" w:rsidRPr="00CB4658">
        <w:rPr>
          <w:rFonts w:ascii="Helvetica" w:eastAsia="Times New Roman" w:hAnsi="Helvetica" w:cs="Arial"/>
          <w:color w:val="000000" w:themeColor="text1"/>
        </w:rPr>
        <w:t xml:space="preserve"> was</w:t>
      </w:r>
      <w:r w:rsidRPr="00CB4658">
        <w:rPr>
          <w:rFonts w:ascii="Helvetica" w:eastAsia="Times New Roman" w:hAnsi="Helvetica" w:cs="Arial"/>
          <w:color w:val="000000" w:themeColor="text1"/>
        </w:rPr>
        <w:t xml:space="preserve"> </w:t>
      </w:r>
      <w:r w:rsidR="00141EA8" w:rsidRPr="00CB4658">
        <w:rPr>
          <w:rFonts w:ascii="Helvetica" w:eastAsia="Times New Roman" w:hAnsi="Helvetica" w:cs="Arial"/>
          <w:color w:val="000000" w:themeColor="text1"/>
        </w:rPr>
        <w:t xml:space="preserve">typically </w:t>
      </w:r>
      <w:r w:rsidRPr="00CB4658">
        <w:rPr>
          <w:rFonts w:ascii="Helvetica" w:eastAsia="Times New Roman" w:hAnsi="Helvetica" w:cs="Arial"/>
          <w:color w:val="000000" w:themeColor="text1"/>
        </w:rPr>
        <w:t xml:space="preserve">obtained </w:t>
      </w:r>
      <w:r w:rsidR="00D37EFB" w:rsidRPr="00CB4658">
        <w:rPr>
          <w:rFonts w:ascii="Helvetica" w:eastAsia="Times New Roman" w:hAnsi="Helvetica" w:cs="Arial"/>
          <w:color w:val="000000" w:themeColor="text1"/>
        </w:rPr>
        <w:t xml:space="preserve">using </w:t>
      </w:r>
      <w:r w:rsidR="00C87D33" w:rsidRPr="00CB4658">
        <w:rPr>
          <w:rFonts w:ascii="Helvetica" w:eastAsia="Times New Roman" w:hAnsi="Helvetica" w:cs="Arial"/>
          <w:color w:val="000000" w:themeColor="text1"/>
        </w:rPr>
        <w:t>5</w:t>
      </w:r>
      <w:r w:rsidR="00042841" w:rsidRPr="00CB4658">
        <w:rPr>
          <w:rFonts w:ascii="Helvetica" w:eastAsia="Times New Roman" w:hAnsi="Helvetica" w:cs="Arial"/>
          <w:color w:val="000000" w:themeColor="text1"/>
        </w:rPr>
        <w:t>–</w:t>
      </w:r>
      <w:r w:rsidR="00C87D33" w:rsidRPr="00CB4658">
        <w:rPr>
          <w:rFonts w:ascii="Helvetica" w:eastAsia="Times New Roman" w:hAnsi="Helvetica" w:cs="Arial"/>
          <w:color w:val="000000" w:themeColor="text1"/>
        </w:rPr>
        <w:t xml:space="preserve">10 </w:t>
      </w:r>
      <w:r w:rsidR="00BD0024" w:rsidRPr="00CB4658">
        <w:rPr>
          <w:rFonts w:ascii="Helvetica" w:eastAsia="Times New Roman" w:hAnsi="Helvetica" w:cs="Arial"/>
          <w:color w:val="000000" w:themeColor="text1"/>
        </w:rPr>
        <w:t>equivalents</w:t>
      </w:r>
      <w:r w:rsidR="00D37EFB" w:rsidRPr="00CB4658">
        <w:rPr>
          <w:rFonts w:ascii="Helvetica" w:eastAsia="Times New Roman" w:hAnsi="Helvetica" w:cs="Arial"/>
          <w:color w:val="000000" w:themeColor="text1"/>
        </w:rPr>
        <w:t xml:space="preserve"> </w:t>
      </w:r>
      <w:r w:rsidRPr="00CB4658">
        <w:rPr>
          <w:rFonts w:ascii="Helvetica" w:eastAsia="Times New Roman" w:hAnsi="Helvetica" w:cs="Arial"/>
          <w:color w:val="000000" w:themeColor="text1"/>
        </w:rPr>
        <w:t xml:space="preserve">of </w:t>
      </w:r>
      <w:r w:rsidRPr="00CB4658">
        <w:rPr>
          <w:rFonts w:ascii="Helvetica" w:eastAsia="Times New Roman" w:hAnsi="Helvetica" w:cs="Arial"/>
          <w:b/>
          <w:color w:val="000000" w:themeColor="text1"/>
        </w:rPr>
        <w:t>1</w:t>
      </w:r>
      <w:r w:rsidR="00D37EFB" w:rsidRPr="00CB4658">
        <w:rPr>
          <w:rFonts w:ascii="Helvetica" w:eastAsia="Times New Roman" w:hAnsi="Helvetica" w:cs="Arial"/>
          <w:color w:val="000000" w:themeColor="text1"/>
        </w:rPr>
        <w:t xml:space="preserve"> </w:t>
      </w:r>
      <w:r w:rsidR="00042841" w:rsidRPr="00CB4658">
        <w:rPr>
          <w:rFonts w:ascii="Helvetica" w:eastAsia="Times New Roman" w:hAnsi="Helvetica" w:cs="Arial"/>
          <w:color w:val="000000" w:themeColor="text1"/>
        </w:rPr>
        <w:t xml:space="preserve">per cysteine </w:t>
      </w:r>
      <w:r w:rsidR="00D37EFB" w:rsidRPr="00CB4658">
        <w:rPr>
          <w:rFonts w:ascii="Helvetica" w:eastAsia="Times New Roman" w:hAnsi="Helvetica" w:cs="Arial"/>
          <w:color w:val="000000" w:themeColor="text1"/>
        </w:rPr>
        <w:t>after 2 h at 37</w:t>
      </w:r>
      <w:r w:rsidR="00042841" w:rsidRPr="00CB4658">
        <w:rPr>
          <w:rFonts w:ascii="Helvetica" w:eastAsia="Times New Roman" w:hAnsi="Helvetica" w:cs="Arial"/>
          <w:color w:val="000000" w:themeColor="text1"/>
        </w:rPr>
        <w:t xml:space="preserve"> </w:t>
      </w:r>
      <w:r w:rsidR="00D37EFB" w:rsidRPr="00CB4658">
        <w:rPr>
          <w:rFonts w:ascii="Helvetica" w:eastAsia="Times New Roman" w:hAnsi="Helvetica" w:cs="Arial"/>
          <w:color w:val="000000" w:themeColor="text1"/>
        </w:rPr>
        <w:t>º</w:t>
      </w:r>
      <w:r w:rsidRPr="00CB4658">
        <w:rPr>
          <w:rFonts w:ascii="Helvetica" w:eastAsia="Times New Roman" w:hAnsi="Helvetica" w:cs="Arial"/>
          <w:color w:val="000000" w:themeColor="text1"/>
        </w:rPr>
        <w:t>C in sodium phosphate buffer (NaP</w:t>
      </w:r>
      <w:r w:rsidRPr="00CB4658">
        <w:rPr>
          <w:rFonts w:ascii="Helvetica" w:eastAsia="Times New Roman" w:hAnsi="Helvetica" w:cs="Arial"/>
          <w:color w:val="000000" w:themeColor="text1"/>
          <w:vertAlign w:val="subscript"/>
        </w:rPr>
        <w:t>i</w:t>
      </w:r>
      <w:r w:rsidRPr="00CB4658">
        <w:rPr>
          <w:rFonts w:ascii="Helvetica" w:eastAsia="Times New Roman" w:hAnsi="Helvetica" w:cs="Arial"/>
          <w:color w:val="000000" w:themeColor="text1"/>
        </w:rPr>
        <w:t xml:space="preserve"> </w:t>
      </w:r>
      <w:r w:rsidR="00545344" w:rsidRPr="00CB4658">
        <w:rPr>
          <w:rFonts w:ascii="Helvetica" w:eastAsia="Times New Roman" w:hAnsi="Helvetica" w:cs="Arial"/>
          <w:color w:val="000000" w:themeColor="text1"/>
        </w:rPr>
        <w:t xml:space="preserve">50 mM </w:t>
      </w:r>
      <w:r w:rsidRPr="00CB4658">
        <w:rPr>
          <w:rFonts w:ascii="Helvetica" w:eastAsia="Times New Roman" w:hAnsi="Helvetica" w:cs="Arial"/>
          <w:color w:val="000000" w:themeColor="text1"/>
        </w:rPr>
        <w:t>pH 8.</w:t>
      </w:r>
      <w:r w:rsidR="00283B7A" w:rsidRPr="00CB4658">
        <w:rPr>
          <w:rFonts w:ascii="Helvetica" w:eastAsia="Times New Roman" w:hAnsi="Helvetica" w:cs="Arial"/>
          <w:color w:val="000000" w:themeColor="text1"/>
        </w:rPr>
        <w:t>0) in open air</w:t>
      </w:r>
      <w:r w:rsidRPr="00CB4658">
        <w:rPr>
          <w:rFonts w:ascii="Helvetica" w:eastAsia="Times New Roman" w:hAnsi="Helvetica" w:cs="Arial"/>
          <w:color w:val="000000" w:themeColor="text1"/>
        </w:rPr>
        <w:t xml:space="preserve"> (</w:t>
      </w:r>
      <w:r w:rsidR="00141EA8" w:rsidRPr="00CB4658">
        <w:rPr>
          <w:rFonts w:ascii="Helvetica" w:hAnsi="Helvetica" w:cs="Arial"/>
          <w:b/>
        </w:rPr>
        <w:t>Fig. 2a</w:t>
      </w:r>
      <w:r w:rsidRPr="00CB4658">
        <w:rPr>
          <w:rFonts w:ascii="Helvetica" w:eastAsia="Times New Roman" w:hAnsi="Helvetica" w:cs="Arial"/>
          <w:color w:val="000000" w:themeColor="text1"/>
        </w:rPr>
        <w:t xml:space="preserve">). Deconvoluted mass spectra of </w:t>
      </w:r>
      <w:r w:rsidR="00F65F5B" w:rsidRPr="00CB4658">
        <w:rPr>
          <w:rFonts w:ascii="Helvetica" w:eastAsia="Times New Roman" w:hAnsi="Helvetica" w:cs="Arial"/>
          <w:color w:val="000000" w:themeColor="text1"/>
        </w:rPr>
        <w:t xml:space="preserve">the site-selectively </w:t>
      </w:r>
      <w:r w:rsidRPr="00CB4658">
        <w:rPr>
          <w:rFonts w:ascii="Helvetica" w:eastAsia="Times New Roman" w:hAnsi="Helvetica" w:cs="Arial"/>
          <w:color w:val="000000" w:themeColor="text1"/>
        </w:rPr>
        <w:t xml:space="preserve">modified </w:t>
      </w:r>
      <w:r w:rsidR="00F65F5B" w:rsidRPr="00CB4658">
        <w:rPr>
          <w:rFonts w:ascii="Helvetica" w:eastAsia="Times New Roman" w:hAnsi="Helvetica" w:cs="Arial"/>
          <w:color w:val="000000" w:themeColor="text1"/>
        </w:rPr>
        <w:t xml:space="preserve">antibodies are </w:t>
      </w:r>
      <w:r w:rsidRPr="00CB4658">
        <w:rPr>
          <w:rFonts w:ascii="Helvetica" w:eastAsia="Times New Roman" w:hAnsi="Helvetica" w:cs="Arial"/>
          <w:color w:val="000000" w:themeColor="text1"/>
        </w:rPr>
        <w:t xml:space="preserve">shown in </w:t>
      </w:r>
      <w:r w:rsidR="00F65F5B" w:rsidRPr="00CB4658">
        <w:rPr>
          <w:rFonts w:ascii="Helvetica" w:eastAsia="Times New Roman" w:hAnsi="Helvetica" w:cs="Arial"/>
          <w:b/>
          <w:color w:val="000000" w:themeColor="text1"/>
        </w:rPr>
        <w:t xml:space="preserve">Fig. </w:t>
      </w:r>
      <w:r w:rsidR="00004452" w:rsidRPr="00CB4658">
        <w:rPr>
          <w:rFonts w:ascii="Helvetica" w:eastAsia="Times New Roman" w:hAnsi="Helvetica" w:cs="Arial"/>
          <w:b/>
          <w:color w:val="000000" w:themeColor="text1"/>
        </w:rPr>
        <w:t>2</w:t>
      </w:r>
      <w:r w:rsidR="00141EA8" w:rsidRPr="00CB4658">
        <w:rPr>
          <w:rFonts w:ascii="Helvetica" w:eastAsia="Times New Roman" w:hAnsi="Helvetica" w:cs="Arial"/>
          <w:b/>
          <w:color w:val="000000" w:themeColor="text1"/>
        </w:rPr>
        <w:t>b</w:t>
      </w:r>
      <w:r w:rsidR="00141EA8" w:rsidRPr="00CB4658">
        <w:rPr>
          <w:rFonts w:ascii="Helvetica" w:eastAsia="Times New Roman" w:hAnsi="Helvetica" w:cs="Arial"/>
          <w:color w:val="000000" w:themeColor="text1"/>
        </w:rPr>
        <w:t>–</w:t>
      </w:r>
      <w:r w:rsidR="00141EA8" w:rsidRPr="00CB4658">
        <w:rPr>
          <w:rFonts w:ascii="Helvetica" w:eastAsia="Times New Roman" w:hAnsi="Helvetica" w:cs="Arial"/>
          <w:b/>
          <w:color w:val="000000" w:themeColor="text1"/>
        </w:rPr>
        <w:t xml:space="preserve">d </w:t>
      </w:r>
      <w:r w:rsidR="00141EA8" w:rsidRPr="00CB4658">
        <w:rPr>
          <w:rFonts w:ascii="Helvetica" w:eastAsia="Times New Roman" w:hAnsi="Helvetica" w:cs="Arial"/>
          <w:color w:val="000000" w:themeColor="text1"/>
        </w:rPr>
        <w:t>and</w:t>
      </w:r>
      <w:r w:rsidR="00141EA8" w:rsidRPr="00CB4658">
        <w:rPr>
          <w:rFonts w:ascii="Helvetica" w:eastAsia="Times New Roman" w:hAnsi="Helvetica" w:cs="Arial"/>
          <w:b/>
          <w:color w:val="000000" w:themeColor="text1"/>
        </w:rPr>
        <w:t xml:space="preserve"> Supplementary Fig</w:t>
      </w:r>
      <w:r w:rsidR="00B34F56" w:rsidRPr="00CB4658">
        <w:rPr>
          <w:rFonts w:ascii="Helvetica" w:eastAsia="Times New Roman" w:hAnsi="Helvetica" w:cs="Arial"/>
          <w:b/>
          <w:color w:val="000000" w:themeColor="text1"/>
        </w:rPr>
        <w:t>s</w:t>
      </w:r>
      <w:r w:rsidR="00141EA8" w:rsidRPr="00CB4658">
        <w:rPr>
          <w:rFonts w:ascii="Helvetica" w:eastAsia="Times New Roman" w:hAnsi="Helvetica" w:cs="Arial"/>
          <w:b/>
          <w:color w:val="000000" w:themeColor="text1"/>
        </w:rPr>
        <w:t xml:space="preserve">. </w:t>
      </w:r>
      <w:r w:rsidR="004D445C" w:rsidRPr="00CB4658">
        <w:rPr>
          <w:rFonts w:ascii="Helvetica" w:eastAsia="Times New Roman" w:hAnsi="Helvetica" w:cs="Arial"/>
          <w:b/>
          <w:color w:val="000000" w:themeColor="text1"/>
        </w:rPr>
        <w:t>1</w:t>
      </w:r>
      <w:r w:rsidR="00A3275C" w:rsidRPr="00CB4658">
        <w:rPr>
          <w:rFonts w:ascii="Helvetica" w:eastAsia="Times New Roman" w:hAnsi="Helvetica" w:cs="Arial"/>
          <w:color w:val="000000" w:themeColor="text1"/>
        </w:rPr>
        <w:t>–</w:t>
      </w:r>
      <w:r w:rsidR="00331D77" w:rsidRPr="00CB4658">
        <w:rPr>
          <w:rFonts w:ascii="Helvetica" w:eastAsia="Times New Roman" w:hAnsi="Helvetica" w:cs="Arial"/>
          <w:b/>
          <w:color w:val="000000" w:themeColor="text1"/>
        </w:rPr>
        <w:t xml:space="preserve">5 </w:t>
      </w:r>
      <w:r w:rsidR="000D03B1" w:rsidRPr="00CB4658">
        <w:rPr>
          <w:rFonts w:ascii="Helvetica" w:eastAsia="Times New Roman" w:hAnsi="Helvetica" w:cs="Arial"/>
          <w:color w:val="000000" w:themeColor="text1"/>
        </w:rPr>
        <w:t xml:space="preserve">indicating product </w:t>
      </w:r>
      <w:r w:rsidR="00545344" w:rsidRPr="00CB4658">
        <w:rPr>
          <w:rFonts w:ascii="Helvetica" w:eastAsia="Times New Roman" w:hAnsi="Helvetica" w:cs="Arial"/>
          <w:color w:val="000000" w:themeColor="text1"/>
        </w:rPr>
        <w:t>homoge</w:t>
      </w:r>
      <w:r w:rsidR="000D03B1" w:rsidRPr="00CB4658">
        <w:rPr>
          <w:rFonts w:ascii="Helvetica" w:eastAsia="Times New Roman" w:hAnsi="Helvetica" w:cs="Arial"/>
          <w:color w:val="000000" w:themeColor="text1"/>
        </w:rPr>
        <w:t>neity</w:t>
      </w:r>
      <w:r w:rsidR="00002BF6" w:rsidRPr="00CB4658">
        <w:rPr>
          <w:rFonts w:ascii="Helvetica" w:eastAsia="Times New Roman" w:hAnsi="Helvetica" w:cs="Arial"/>
          <w:color w:val="000000" w:themeColor="text1"/>
        </w:rPr>
        <w:t>, i.e., the starting material was fully consumed and a new product was formed with a precisely installed modification at the intended cysteine residue.</w:t>
      </w:r>
      <w:r w:rsidR="00BC6E78" w:rsidRPr="00CB4658">
        <w:rPr>
          <w:rFonts w:ascii="Helvetica" w:eastAsia="Times New Roman" w:hAnsi="Helvetica" w:cs="Arial"/>
          <w:color w:val="000000" w:themeColor="text1"/>
        </w:rPr>
        <w:t xml:space="preserve"> </w:t>
      </w:r>
      <w:r w:rsidR="00294EE7" w:rsidRPr="00CB4658">
        <w:rPr>
          <w:rFonts w:ascii="Helvetica" w:eastAsia="Times New Roman" w:hAnsi="Helvetica" w:cs="Arial"/>
          <w:color w:val="000000" w:themeColor="text1"/>
        </w:rPr>
        <w:t xml:space="preserve">Identical </w:t>
      </w:r>
      <w:r w:rsidR="00BC6E78" w:rsidRPr="00CB4658">
        <w:rPr>
          <w:rFonts w:ascii="Helvetica" w:eastAsia="Times New Roman" w:hAnsi="Helvetica" w:cs="Arial"/>
          <w:color w:val="000000" w:themeColor="text1"/>
        </w:rPr>
        <w:t xml:space="preserve">data </w:t>
      </w:r>
      <w:r w:rsidR="00294EE7" w:rsidRPr="00CB4658">
        <w:rPr>
          <w:rFonts w:ascii="Helvetica" w:eastAsia="Times New Roman" w:hAnsi="Helvetica" w:cs="Arial"/>
          <w:color w:val="000000" w:themeColor="text1"/>
        </w:rPr>
        <w:t xml:space="preserve">was </w:t>
      </w:r>
      <w:r w:rsidR="007403FE" w:rsidRPr="00CB4658">
        <w:rPr>
          <w:rFonts w:ascii="Helvetica" w:eastAsia="Times New Roman" w:hAnsi="Helvetica" w:cs="Arial"/>
          <w:color w:val="000000" w:themeColor="text1"/>
        </w:rPr>
        <w:t xml:space="preserve">obtained </w:t>
      </w:r>
      <w:r w:rsidR="00294EE7" w:rsidRPr="00CB4658">
        <w:rPr>
          <w:rFonts w:ascii="Helvetica" w:eastAsia="Times New Roman" w:hAnsi="Helvetica" w:cs="Arial"/>
          <w:color w:val="000000" w:themeColor="text1"/>
        </w:rPr>
        <w:t>for</w:t>
      </w:r>
      <w:r w:rsidR="001A4201" w:rsidRPr="00CB4658">
        <w:rPr>
          <w:rFonts w:ascii="Helvetica" w:eastAsia="Times New Roman" w:hAnsi="Helvetica" w:cs="Arial"/>
          <w:color w:val="000000" w:themeColor="text1"/>
        </w:rPr>
        <w:t xml:space="preserve"> Trastuzumab</w:t>
      </w:r>
      <w:r w:rsidR="00283B7A" w:rsidRPr="00CB4658">
        <w:rPr>
          <w:rFonts w:ascii="Helvetica" w:eastAsia="Times New Roman" w:hAnsi="Helvetica" w:cs="Arial"/>
          <w:b/>
          <w:color w:val="000000" w:themeColor="text1"/>
        </w:rPr>
        <w:t>–</w:t>
      </w:r>
      <w:r w:rsidR="00BC7F80" w:rsidRPr="00CB4658">
        <w:rPr>
          <w:rFonts w:ascii="Helvetica" w:eastAsia="Times New Roman" w:hAnsi="Helvetica" w:cs="Arial"/>
          <w:b/>
          <w:color w:val="000000" w:themeColor="text1"/>
        </w:rPr>
        <w:t>1</w:t>
      </w:r>
      <w:r w:rsidR="001A4201" w:rsidRPr="00CB4658">
        <w:rPr>
          <w:rFonts w:ascii="Helvetica" w:eastAsia="Times New Roman" w:hAnsi="Helvetica" w:cs="Arial"/>
          <w:color w:val="000000" w:themeColor="text1"/>
        </w:rPr>
        <w:t xml:space="preserve"> </w:t>
      </w:r>
      <w:r w:rsidR="00294EE7" w:rsidRPr="00CB4658">
        <w:rPr>
          <w:rFonts w:ascii="Helvetica" w:eastAsia="Times New Roman" w:hAnsi="Helvetica" w:cs="Arial"/>
          <w:color w:val="000000" w:themeColor="text1"/>
        </w:rPr>
        <w:t xml:space="preserve">when </w:t>
      </w:r>
      <w:r w:rsidR="00042841" w:rsidRPr="00CB4658">
        <w:rPr>
          <w:rFonts w:ascii="Helvetica" w:eastAsia="Times New Roman" w:hAnsi="Helvetica" w:cs="Arial"/>
          <w:color w:val="000000" w:themeColor="text1"/>
        </w:rPr>
        <w:t xml:space="preserve">the reaction was left for </w:t>
      </w:r>
      <w:r w:rsidR="001A4201" w:rsidRPr="00CB4658">
        <w:rPr>
          <w:rFonts w:ascii="Helvetica" w:eastAsia="Times New Roman" w:hAnsi="Helvetica" w:cs="Arial"/>
          <w:color w:val="000000" w:themeColor="text1"/>
        </w:rPr>
        <w:t>24 h</w:t>
      </w:r>
      <w:r w:rsidR="00E2279C" w:rsidRPr="00CB4658">
        <w:rPr>
          <w:rFonts w:ascii="Helvetica" w:eastAsia="Times New Roman" w:hAnsi="Helvetica" w:cs="Arial"/>
          <w:color w:val="000000" w:themeColor="text1"/>
        </w:rPr>
        <w:t xml:space="preserve"> (</w:t>
      </w:r>
      <w:r w:rsidR="00E2279C" w:rsidRPr="00CB4658">
        <w:rPr>
          <w:rFonts w:ascii="Helvetica" w:eastAsia="Times New Roman" w:hAnsi="Helvetica" w:cs="Arial"/>
          <w:b/>
          <w:color w:val="000000" w:themeColor="text1"/>
        </w:rPr>
        <w:t>Suppl</w:t>
      </w:r>
      <w:r w:rsidR="007403FE" w:rsidRPr="00CB4658">
        <w:rPr>
          <w:rFonts w:ascii="Helvetica" w:eastAsia="Times New Roman" w:hAnsi="Helvetica" w:cs="Arial"/>
          <w:b/>
          <w:color w:val="000000" w:themeColor="text1"/>
        </w:rPr>
        <w:t>ementary Fig. 6</w:t>
      </w:r>
      <w:r w:rsidR="007403FE" w:rsidRPr="00CB4658">
        <w:rPr>
          <w:rFonts w:ascii="Helvetica" w:eastAsia="Times New Roman" w:hAnsi="Helvetica" w:cs="Arial"/>
          <w:color w:val="000000" w:themeColor="text1"/>
        </w:rPr>
        <w:t xml:space="preserve">). </w:t>
      </w:r>
      <w:r w:rsidR="001B70BE" w:rsidRPr="00CB4658">
        <w:rPr>
          <w:rFonts w:ascii="Helvetica" w:eastAsia="Times New Roman" w:hAnsi="Helvetica" w:cs="Arial"/>
          <w:color w:val="000000" w:themeColor="text1"/>
        </w:rPr>
        <w:t>For Trastuzumab</w:t>
      </w:r>
      <w:r w:rsidR="001B70BE" w:rsidRPr="00CB4658">
        <w:rPr>
          <w:rFonts w:ascii="Helvetica" w:eastAsia="Times New Roman" w:hAnsi="Helvetica" w:cs="Arial"/>
          <w:b/>
          <w:color w:val="000000" w:themeColor="text1"/>
        </w:rPr>
        <w:t xml:space="preserve"> </w:t>
      </w:r>
      <w:r w:rsidR="001B70BE" w:rsidRPr="00CB4658">
        <w:rPr>
          <w:rFonts w:ascii="Helvetica" w:eastAsia="Times New Roman" w:hAnsi="Helvetica" w:cs="Arial"/>
          <w:color w:val="000000" w:themeColor="text1"/>
        </w:rPr>
        <w:t>a total of eight modifications are installed per antibody</w:t>
      </w:r>
      <w:r w:rsidR="00BC6E78" w:rsidRPr="00CB4658">
        <w:rPr>
          <w:rFonts w:ascii="Helvetica" w:eastAsia="Times New Roman" w:hAnsi="Helvetica" w:cs="Arial"/>
          <w:color w:val="000000" w:themeColor="text1"/>
        </w:rPr>
        <w:t xml:space="preserve"> as a result of the modification the cysteines resulting from the reduction of four disulfides</w:t>
      </w:r>
      <w:r w:rsidR="001B70BE" w:rsidRPr="00CB4658">
        <w:rPr>
          <w:rFonts w:ascii="Helvetica" w:eastAsia="Times New Roman" w:hAnsi="Helvetica" w:cs="Arial"/>
          <w:color w:val="000000" w:themeColor="text1"/>
        </w:rPr>
        <w:t xml:space="preserve">. In </w:t>
      </w:r>
      <w:r w:rsidR="00BC6E78" w:rsidRPr="00CB4658">
        <w:rPr>
          <w:rFonts w:ascii="Helvetica" w:eastAsia="Times New Roman" w:hAnsi="Helvetica" w:cs="Arial"/>
          <w:color w:val="000000" w:themeColor="text1"/>
        </w:rPr>
        <w:t>the cases of the conjugation of a high number of synthetic modifications per antibody</w:t>
      </w:r>
      <w:r w:rsidR="001B70BE" w:rsidRPr="00CB4658">
        <w:rPr>
          <w:rFonts w:ascii="Helvetica" w:eastAsia="Times New Roman" w:hAnsi="Helvetica" w:cs="Arial"/>
          <w:color w:val="000000" w:themeColor="text1"/>
        </w:rPr>
        <w:t>, and depending on the hydrophobic nature of the synthetic modifications, a hydrophilic linker such as polyethylene glycol may be necessary to incorporate on the reagent in order to reduce hydrophobicity and potential aggregation of the final conjugate.</w:t>
      </w:r>
      <w:r w:rsidR="007A6852" w:rsidRPr="00CB4658">
        <w:rPr>
          <w:rFonts w:ascii="Helvetica" w:eastAsia="Times New Roman" w:hAnsi="Helvetica" w:cs="Arial"/>
          <w:color w:val="000000" w:themeColor="text1"/>
        </w:rPr>
        <w:fldChar w:fldCharType="begin"/>
      </w:r>
      <w:r w:rsidR="00F07751" w:rsidRPr="00CB4658">
        <w:rPr>
          <w:rFonts w:ascii="Helvetica" w:eastAsia="Times New Roman" w:hAnsi="Helvetica" w:cs="Arial"/>
          <w:color w:val="000000" w:themeColor="text1"/>
        </w:rPr>
        <w:instrText xml:space="preserve"> ADDIN EN.CITE &lt;EndNote&gt;&lt;Cite&gt;&lt;Author&gt;Lyon&lt;/Author&gt;&lt;Year&gt;2015&lt;/Year&gt;&lt;RecNum&gt;24&lt;/RecNum&gt;&lt;DisplayText&gt;&lt;style face="superscript"&gt;19&lt;/style&gt;&lt;/DisplayText&gt;&lt;record&gt;&lt;rec-number&gt;24&lt;/rec-number&gt;&lt;foreign-keys&gt;&lt;key app="EN" db-id="wzpdvw0rmv9z0jet0w7ppa9ls2p29pvr25zs" timestamp="1526921655"&gt;24&lt;/key&gt;&lt;/foreign-keys&gt;&lt;ref-type name="Journal Article"&gt;17&lt;/ref-type&gt;&lt;contributors&gt;&lt;authors&gt;&lt;author&gt;Lyon, Robert P.&lt;/author&gt;&lt;author&gt;Bovee, Tim D.&lt;/author&gt;&lt;author&gt;Doronina, Svetlana O.&lt;/author&gt;&lt;author&gt;Burke, Patrick J.&lt;/author&gt;&lt;author&gt;Hunter, Joshua H.&lt;/author&gt;&lt;author&gt;Neff-LaFord, Haley D.&lt;/author&gt;&lt;author&gt;Jonas, Mechthild&lt;/author&gt;&lt;author&gt;Anderson, Martha E.&lt;/author&gt;&lt;author&gt;Setter, Jocelyn R.&lt;/author&gt;&lt;author&gt;Senter, Peter D.&lt;/author&gt;&lt;/authors&gt;&lt;/contributors&gt;&lt;titles&gt;&lt;title&gt;Reducing hydrophobicity of homogeneous antibody-drug conjugates improves pharmacokinetics and therapeutic index&lt;/title&gt;&lt;secondary-title&gt;Nat. Biotechnol.&lt;/secondary-title&gt;&lt;/titles&gt;&lt;periodical&gt;&lt;full-title&gt;Nat. Biotechnol.&lt;/full-title&gt;&lt;/periodical&gt;&lt;pages&gt;733&lt;/pages&gt;&lt;volume&gt;33&lt;/volume&gt;&lt;dates&gt;&lt;year&gt;2015&lt;/year&gt;&lt;pub-dates&gt;&lt;date&gt;06/15/online&lt;/date&gt;&lt;/pub-dates&gt;&lt;/dates&gt;&lt;publisher&gt;Nature Publishing Group, a division of Macmillan Publishers Limited. All Rights Reserved.&lt;/publisher&gt;&lt;urls&gt;&lt;related-urls&gt;&lt;url&gt;http://dx.doi.org/10.1038/nbt.3212&lt;/url&gt;&lt;/related-urls&gt;&lt;/urls&gt;&lt;electronic-resource-num&gt;10.1038/nbt.3212&amp;#xD;https://www.nature.com/articles/nbt.3212#supplementary-information&lt;/electronic-resource-num&gt;&lt;/record&gt;&lt;/Cite&gt;&lt;/EndNote&gt;</w:instrText>
      </w:r>
      <w:r w:rsidR="007A6852" w:rsidRPr="00CB4658">
        <w:rPr>
          <w:rFonts w:ascii="Helvetica" w:eastAsia="Times New Roman" w:hAnsi="Helvetica" w:cs="Arial"/>
          <w:color w:val="000000" w:themeColor="text1"/>
        </w:rPr>
        <w:fldChar w:fldCharType="separate"/>
      </w:r>
      <w:r w:rsidR="00F07751" w:rsidRPr="00CB4658">
        <w:rPr>
          <w:rFonts w:ascii="Helvetica" w:eastAsia="Times New Roman" w:hAnsi="Helvetica" w:cs="Arial"/>
          <w:noProof/>
          <w:color w:val="000000" w:themeColor="text1"/>
          <w:vertAlign w:val="superscript"/>
        </w:rPr>
        <w:t>19</w:t>
      </w:r>
      <w:r w:rsidR="007A6852" w:rsidRPr="00CB4658">
        <w:rPr>
          <w:rFonts w:ascii="Helvetica" w:eastAsia="Times New Roman" w:hAnsi="Helvetica" w:cs="Arial"/>
          <w:color w:val="000000" w:themeColor="text1"/>
        </w:rPr>
        <w:fldChar w:fldCharType="end"/>
      </w:r>
      <w:r w:rsidR="001B70BE" w:rsidRPr="00CB4658">
        <w:rPr>
          <w:rFonts w:ascii="Helvetica" w:eastAsia="Times New Roman" w:hAnsi="Helvetica" w:cs="Arial"/>
          <w:color w:val="000000" w:themeColor="text1"/>
        </w:rPr>
        <w:t xml:space="preserve"> </w:t>
      </w:r>
    </w:p>
    <w:p w14:paraId="5623DE3C" w14:textId="054211DD" w:rsidR="0090084F" w:rsidRPr="00CB4658" w:rsidRDefault="00813B9D" w:rsidP="00CB3525">
      <w:pPr>
        <w:spacing w:line="360" w:lineRule="auto"/>
        <w:jc w:val="both"/>
        <w:rPr>
          <w:rFonts w:ascii="Helvetica" w:eastAsia="Times New Roman" w:hAnsi="Helvetica" w:cs="Arial"/>
        </w:rPr>
      </w:pPr>
      <w:r w:rsidRPr="00CB4658">
        <w:rPr>
          <w:rFonts w:ascii="Helvetica" w:eastAsia="Times New Roman" w:hAnsi="Helvetica" w:cs="Arial"/>
        </w:rPr>
        <w:t xml:space="preserve">In the case of </w:t>
      </w:r>
      <w:r w:rsidR="00F65F5B" w:rsidRPr="00CB4658">
        <w:rPr>
          <w:rFonts w:ascii="Helvetica" w:eastAsia="Times New Roman" w:hAnsi="Helvetica" w:cs="Arial"/>
        </w:rPr>
        <w:t>Thiomab</w:t>
      </w:r>
      <w:r w:rsidR="00A01A79" w:rsidRPr="00CB4658">
        <w:rPr>
          <w:rFonts w:ascii="Helvetica" w:eastAsia="Times New Roman" w:hAnsi="Helvetica" w:cs="Arial"/>
        </w:rPr>
        <w:t xml:space="preserve"> </w:t>
      </w:r>
      <w:r w:rsidR="00F65F5B" w:rsidRPr="00CB4658">
        <w:rPr>
          <w:rFonts w:ascii="Helvetica" w:eastAsia="Times New Roman" w:hAnsi="Helvetica" w:cs="Arial"/>
        </w:rPr>
        <w:t>LC–V205C</w:t>
      </w:r>
      <w:r w:rsidRPr="00CB4658">
        <w:rPr>
          <w:rFonts w:ascii="Helvetica" w:eastAsia="Times New Roman" w:hAnsi="Helvetica" w:cs="Arial"/>
        </w:rPr>
        <w:t>, two modifications</w:t>
      </w:r>
      <w:r w:rsidR="00004452" w:rsidRPr="00CB4658">
        <w:rPr>
          <w:rFonts w:ascii="Helvetica" w:eastAsia="Times New Roman" w:hAnsi="Helvetica" w:cs="Arial"/>
        </w:rPr>
        <w:t xml:space="preserve"> </w:t>
      </w:r>
      <w:r w:rsidR="00545344" w:rsidRPr="00CB4658">
        <w:rPr>
          <w:rFonts w:ascii="Helvetica" w:eastAsia="Times New Roman" w:hAnsi="Helvetica" w:cs="Arial"/>
        </w:rPr>
        <w:t xml:space="preserve">were detected </w:t>
      </w:r>
      <w:r w:rsidR="000D03B1" w:rsidRPr="00CB4658">
        <w:rPr>
          <w:rFonts w:ascii="Helvetica" w:eastAsia="Times New Roman" w:hAnsi="Helvetica" w:cs="Arial"/>
        </w:rPr>
        <w:t>within the light-chain while no modifications occurred within the heavy-chain</w:t>
      </w:r>
      <w:r w:rsidR="00331D77" w:rsidRPr="00CB4658">
        <w:rPr>
          <w:rFonts w:ascii="Helvetica" w:eastAsia="Times New Roman" w:hAnsi="Helvetica" w:cs="Arial"/>
        </w:rPr>
        <w:t xml:space="preserve"> </w:t>
      </w:r>
      <w:r w:rsidR="00545344" w:rsidRPr="00CB4658">
        <w:rPr>
          <w:rFonts w:ascii="Helvetica" w:eastAsia="Times New Roman" w:hAnsi="Helvetica" w:cs="Arial"/>
        </w:rPr>
        <w:t>(</w:t>
      </w:r>
      <w:r w:rsidR="00545344" w:rsidRPr="00CB4658">
        <w:rPr>
          <w:rFonts w:ascii="Helvetica" w:eastAsia="Times New Roman" w:hAnsi="Helvetica" w:cs="Arial"/>
          <w:b/>
        </w:rPr>
        <w:t>Fig. 2</w:t>
      </w:r>
      <w:r w:rsidR="00141EA8" w:rsidRPr="00CB4658">
        <w:rPr>
          <w:rFonts w:ascii="Helvetica" w:eastAsia="Times New Roman" w:hAnsi="Helvetica" w:cs="Arial"/>
          <w:b/>
        </w:rPr>
        <w:t>d</w:t>
      </w:r>
      <w:r w:rsidR="000423C1" w:rsidRPr="00CB4658">
        <w:rPr>
          <w:rFonts w:ascii="Helvetica" w:eastAsia="Times New Roman" w:hAnsi="Helvetica" w:cs="Arial"/>
          <w:b/>
        </w:rPr>
        <w:t xml:space="preserve"> </w:t>
      </w:r>
      <w:r w:rsidR="000423C1" w:rsidRPr="00CB4658">
        <w:rPr>
          <w:rFonts w:ascii="Helvetica" w:eastAsia="Times New Roman" w:hAnsi="Helvetica" w:cs="Arial"/>
        </w:rPr>
        <w:t xml:space="preserve">and </w:t>
      </w:r>
      <w:r w:rsidR="000423C1" w:rsidRPr="00CB4658">
        <w:rPr>
          <w:rFonts w:ascii="Helvetica" w:eastAsia="Times New Roman" w:hAnsi="Helvetica" w:cs="Arial"/>
          <w:b/>
        </w:rPr>
        <w:t xml:space="preserve">Supplementary Fig. </w:t>
      </w:r>
      <w:r w:rsidR="00A25658" w:rsidRPr="00CB4658">
        <w:rPr>
          <w:rFonts w:ascii="Helvetica" w:eastAsia="Times New Roman" w:hAnsi="Helvetica" w:cs="Arial"/>
          <w:b/>
        </w:rPr>
        <w:t xml:space="preserve">3 </w:t>
      </w:r>
      <w:r w:rsidR="00A25658" w:rsidRPr="00CB4658">
        <w:rPr>
          <w:rFonts w:ascii="Helvetica" w:eastAsia="Times New Roman" w:hAnsi="Helvetica" w:cs="Arial"/>
        </w:rPr>
        <w:t>and</w:t>
      </w:r>
      <w:r w:rsidR="00A25658" w:rsidRPr="00CB4658">
        <w:rPr>
          <w:rFonts w:ascii="Helvetica" w:eastAsia="Times New Roman" w:hAnsi="Helvetica" w:cs="Arial"/>
          <w:b/>
        </w:rPr>
        <w:t xml:space="preserve"> </w:t>
      </w:r>
      <w:r w:rsidR="00226785" w:rsidRPr="00CB4658">
        <w:rPr>
          <w:rFonts w:ascii="Helvetica" w:eastAsia="Times New Roman" w:hAnsi="Helvetica" w:cs="Arial"/>
          <w:b/>
        </w:rPr>
        <w:t>5</w:t>
      </w:r>
      <w:r w:rsidR="00545344" w:rsidRPr="00CB4658">
        <w:rPr>
          <w:rFonts w:ascii="Helvetica" w:eastAsia="Times New Roman" w:hAnsi="Helvetica" w:cs="Arial"/>
        </w:rPr>
        <w:t>)</w:t>
      </w:r>
      <w:r w:rsidR="00F65F5B" w:rsidRPr="00CB4658">
        <w:rPr>
          <w:rFonts w:ascii="Helvetica" w:eastAsia="Times New Roman" w:hAnsi="Helvetica" w:cs="Arial"/>
        </w:rPr>
        <w:t xml:space="preserve">. This is likely due to inefficient </w:t>
      </w:r>
      <w:r w:rsidRPr="00CB4658">
        <w:rPr>
          <w:rFonts w:ascii="Helvetica" w:eastAsia="Times New Roman" w:hAnsi="Helvetica" w:cs="Arial"/>
        </w:rPr>
        <w:t xml:space="preserve">refolding of the disulfide </w:t>
      </w:r>
      <w:r w:rsidR="00F65F5B" w:rsidRPr="00CB4658">
        <w:rPr>
          <w:rFonts w:ascii="Helvetica" w:eastAsia="Times New Roman" w:hAnsi="Helvetica" w:cs="Arial"/>
        </w:rPr>
        <w:lastRenderedPageBreak/>
        <w:t>between the light</w:t>
      </w:r>
      <w:r w:rsidR="007C59D8" w:rsidRPr="00CB4658">
        <w:rPr>
          <w:rFonts w:ascii="Helvetica" w:eastAsia="Times New Roman" w:hAnsi="Helvetica" w:cs="Arial"/>
        </w:rPr>
        <w:t>-</w:t>
      </w:r>
      <w:r w:rsidR="00F65F5B" w:rsidRPr="00CB4658">
        <w:rPr>
          <w:rFonts w:ascii="Helvetica" w:eastAsia="Times New Roman" w:hAnsi="Helvetica" w:cs="Arial"/>
        </w:rPr>
        <w:t xml:space="preserve"> and heavy-chain</w:t>
      </w:r>
      <w:r w:rsidR="007C59D8" w:rsidRPr="00CB4658">
        <w:rPr>
          <w:rFonts w:ascii="Helvetica" w:eastAsia="Times New Roman" w:hAnsi="Helvetica" w:cs="Arial"/>
        </w:rPr>
        <w:t>s</w:t>
      </w:r>
      <w:r w:rsidR="00CA676D" w:rsidRPr="00CB4658">
        <w:rPr>
          <w:rFonts w:ascii="Helvetica" w:eastAsia="Times New Roman" w:hAnsi="Helvetica" w:cs="Arial"/>
        </w:rPr>
        <w:t xml:space="preserve"> after antibody production</w:t>
      </w:r>
      <w:r w:rsidR="00F65F5B" w:rsidRPr="00CB4658">
        <w:rPr>
          <w:rFonts w:ascii="Helvetica" w:eastAsia="Times New Roman" w:hAnsi="Helvetica" w:cs="Arial"/>
        </w:rPr>
        <w:t xml:space="preserve">, and because </w:t>
      </w:r>
      <w:r w:rsidR="00F65F5B" w:rsidRPr="00CB4658">
        <w:rPr>
          <w:rFonts w:ascii="Helvetica" w:eastAsia="Times New Roman" w:hAnsi="Helvetica" w:cs="Arial"/>
          <w:b/>
        </w:rPr>
        <w:t>1</w:t>
      </w:r>
      <w:r w:rsidR="00F65F5B" w:rsidRPr="00CB4658">
        <w:rPr>
          <w:rFonts w:ascii="Helvetica" w:eastAsia="Times New Roman" w:hAnsi="Helvetica" w:cs="Arial"/>
        </w:rPr>
        <w:t xml:space="preserve"> is small, two modifications are introduced in the light-chain</w:t>
      </w:r>
      <w:r w:rsidR="00545344" w:rsidRPr="00CB4658">
        <w:rPr>
          <w:rFonts w:ascii="Helvetica" w:eastAsia="Times New Roman" w:hAnsi="Helvetica" w:cs="Arial"/>
        </w:rPr>
        <w:t xml:space="preserve"> (</w:t>
      </w:r>
      <w:r w:rsidR="00545344" w:rsidRPr="00CB4658">
        <w:rPr>
          <w:rFonts w:ascii="Helvetica" w:eastAsia="Times New Roman" w:hAnsi="Helvetica" w:cs="Arial"/>
          <w:b/>
        </w:rPr>
        <w:t>Fig. 2</w:t>
      </w:r>
      <w:r w:rsidR="00141EA8" w:rsidRPr="00CB4658">
        <w:rPr>
          <w:rFonts w:ascii="Helvetica" w:eastAsia="Times New Roman" w:hAnsi="Helvetica" w:cs="Arial"/>
          <w:b/>
        </w:rPr>
        <w:t>d</w:t>
      </w:r>
      <w:r w:rsidR="00545344" w:rsidRPr="00CB4658">
        <w:rPr>
          <w:rFonts w:ascii="Helvetica" w:eastAsia="Times New Roman" w:hAnsi="Helvetica" w:cs="Arial"/>
        </w:rPr>
        <w:t>)</w:t>
      </w:r>
      <w:r w:rsidR="00F65F5B" w:rsidRPr="00CB4658">
        <w:rPr>
          <w:rFonts w:ascii="Helvetica" w:eastAsia="Times New Roman" w:hAnsi="Helvetica" w:cs="Arial"/>
        </w:rPr>
        <w:t>.</w:t>
      </w:r>
      <w:r w:rsidRPr="00CB4658">
        <w:rPr>
          <w:rFonts w:ascii="Helvetica" w:eastAsia="Times New Roman" w:hAnsi="Helvetica" w:cs="Arial"/>
        </w:rPr>
        <w:t xml:space="preserve"> </w:t>
      </w:r>
      <w:r w:rsidR="00545344" w:rsidRPr="00CB4658">
        <w:rPr>
          <w:rFonts w:ascii="Helvetica" w:eastAsia="Times New Roman" w:hAnsi="Helvetica" w:cs="Arial"/>
        </w:rPr>
        <w:t xml:space="preserve">This is consistent with </w:t>
      </w:r>
      <w:r w:rsidR="00413373" w:rsidRPr="00CB4658">
        <w:rPr>
          <w:rFonts w:ascii="Helvetica" w:eastAsia="Times New Roman" w:hAnsi="Helvetica" w:cs="Arial"/>
        </w:rPr>
        <w:t>our</w:t>
      </w:r>
      <w:r w:rsidR="00545344" w:rsidRPr="00CB4658">
        <w:rPr>
          <w:rFonts w:ascii="Helvetica" w:eastAsia="Times New Roman" w:hAnsi="Helvetica" w:cs="Arial"/>
        </w:rPr>
        <w:t xml:space="preserve"> data that showed that when Thiomab LC-V205C is reacted with thiol-specific</w:t>
      </w:r>
      <w:r w:rsidR="00413373" w:rsidRPr="00CB4658">
        <w:rPr>
          <w:rFonts w:ascii="Helvetica" w:eastAsia="Times New Roman" w:hAnsi="Helvetica" w:cs="Arial"/>
        </w:rPr>
        <w:t xml:space="preserve"> </w:t>
      </w:r>
      <w:r w:rsidR="00413373" w:rsidRPr="00CB4658">
        <w:rPr>
          <w:rFonts w:ascii="Helvetica" w:hAnsi="Helvetica" w:cs="Times New Roman"/>
          <w:bCs/>
        </w:rPr>
        <w:t>5,5′-dithiobis(2-nitrobenzoic acid</w:t>
      </w:r>
      <w:r w:rsidR="00545344" w:rsidRPr="00CB4658">
        <w:rPr>
          <w:rFonts w:ascii="Helvetica" w:eastAsia="Times New Roman" w:hAnsi="Helvetica" w:cs="Arial"/>
        </w:rPr>
        <w:t xml:space="preserve"> </w:t>
      </w:r>
      <w:r w:rsidR="00413373" w:rsidRPr="00CB4658">
        <w:rPr>
          <w:rFonts w:ascii="Helvetica" w:eastAsia="Times New Roman" w:hAnsi="Helvetica" w:cs="Arial"/>
        </w:rPr>
        <w:t>(</w:t>
      </w:r>
      <w:r w:rsidR="00545344" w:rsidRPr="00CB4658">
        <w:rPr>
          <w:rFonts w:ascii="Helvetica" w:eastAsia="Times New Roman" w:hAnsi="Helvetica" w:cs="Arial"/>
        </w:rPr>
        <w:t>Ellman’s</w:t>
      </w:r>
      <w:r w:rsidR="00413373" w:rsidRPr="00CB4658">
        <w:rPr>
          <w:rFonts w:ascii="Helvetica" w:eastAsia="Times New Roman" w:hAnsi="Helvetica" w:cs="Arial"/>
        </w:rPr>
        <w:t>)</w:t>
      </w:r>
      <w:r w:rsidR="00545344" w:rsidRPr="00CB4658">
        <w:rPr>
          <w:rFonts w:ascii="Helvetica" w:eastAsia="Times New Roman" w:hAnsi="Helvetica" w:cs="Arial"/>
        </w:rPr>
        <w:t xml:space="preserve"> reagent, two modifications are detected within the light-chain supporting the presence of two reactive cysteine residues</w:t>
      </w:r>
      <w:r w:rsidR="00141EA8" w:rsidRPr="00CB4658">
        <w:rPr>
          <w:rFonts w:ascii="Helvetica" w:eastAsia="Times New Roman" w:hAnsi="Helvetica" w:cs="Arial"/>
        </w:rPr>
        <w:t xml:space="preserve"> </w:t>
      </w:r>
      <w:r w:rsidR="00256985" w:rsidRPr="00CB4658">
        <w:rPr>
          <w:rFonts w:ascii="Helvetica" w:eastAsia="Times New Roman" w:hAnsi="Helvetica" w:cs="Arial"/>
        </w:rPr>
        <w:t>(</w:t>
      </w:r>
      <w:r w:rsidR="009C46CE" w:rsidRPr="00CB4658">
        <w:rPr>
          <w:rFonts w:ascii="Helvetica" w:eastAsia="Times New Roman" w:hAnsi="Helvetica" w:cs="Arial"/>
          <w:b/>
        </w:rPr>
        <w:t xml:space="preserve">Supplementary Fig. </w:t>
      </w:r>
      <w:r w:rsidR="00226785" w:rsidRPr="00CB4658">
        <w:rPr>
          <w:rFonts w:ascii="Helvetica" w:eastAsia="Times New Roman" w:hAnsi="Helvetica" w:cs="Arial"/>
          <w:b/>
        </w:rPr>
        <w:t>7</w:t>
      </w:r>
      <w:r w:rsidR="00C04E14" w:rsidRPr="00CB4658">
        <w:rPr>
          <w:rFonts w:ascii="Helvetica" w:eastAsia="Times New Roman" w:hAnsi="Helvetica" w:cs="Arial"/>
        </w:rPr>
        <w:t>).</w:t>
      </w:r>
      <w:r w:rsidR="005631AA" w:rsidRPr="00CB4658">
        <w:rPr>
          <w:rFonts w:ascii="Helvetica" w:eastAsia="Times New Roman" w:hAnsi="Helvetica" w:cs="Arial"/>
        </w:rPr>
        <w:fldChar w:fldCharType="begin"/>
      </w:r>
      <w:r w:rsidR="00F07751" w:rsidRPr="00CB4658">
        <w:rPr>
          <w:rFonts w:ascii="Helvetica" w:eastAsia="Times New Roman" w:hAnsi="Helvetica" w:cs="Arial"/>
        </w:rPr>
        <w:instrText xml:space="preserve"> ADDIN EN.CITE &lt;EndNote&gt;&lt;Cite&gt;&lt;Author&gt;Freedy&lt;/Author&gt;&lt;Year&gt;2017&lt;/Year&gt;&lt;RecNum&gt;23&lt;/RecNum&gt;&lt;DisplayText&gt;&lt;style face="superscript"&gt;20&lt;/style&gt;&lt;/DisplayText&gt;&lt;record&gt;&lt;rec-number&gt;23&lt;/rec-number&gt;&lt;foreign-keys&gt;&lt;key app="EN" db-id="wzpdvw0rmv9z0jet0w7ppa9ls2p29pvr25zs" timestamp="1526920155"&gt;23&lt;/key&gt;&lt;/foreign-keys&gt;&lt;ref-type name="Journal Article"&gt;17&lt;/ref-type&gt;&lt;contributors&gt;&lt;authors&gt;&lt;author&gt;Freedy, Allyson M.&lt;/author&gt;&lt;author&gt;Matos, Maria J.&lt;/author&gt;&lt;author&gt;Boutureira, Omar&lt;/author&gt;&lt;author&gt;Corzana, Francisco&lt;/author&gt;&lt;author&gt;Guerreiro, Ana&lt;/author&gt;&lt;author&gt;Akkapeddi, Padma&lt;/author&gt;&lt;author&gt;Somovilla, Víctor J.&lt;/author&gt;&lt;author&gt;Rodrigues, Tiago&lt;/author&gt;&lt;author&gt;Nicholls, Karl&lt;/author&gt;&lt;author&gt;Xie, Bangwen&lt;/author&gt;&lt;author&gt;Jiménez-Osés, Gonzalo&lt;/author&gt;&lt;author&gt;Brindle, Kevin M.&lt;/author&gt;&lt;author&gt;Neves, André A.&lt;/author&gt;&lt;author&gt;Bernardes, Gonçalo J. L.&lt;/author&gt;&lt;/authors&gt;&lt;/contributors&gt;&lt;titles&gt;&lt;title&gt;Chemoselective Installation of Amine Bonds on Proteins through Aza-Michael Ligation&lt;/title&gt;&lt;secondary-title&gt;J. Am. Chem. Soc.&lt;/secondary-title&gt;&lt;/titles&gt;&lt;periodical&gt;&lt;full-title&gt;J. Am. Chem. Soc.&lt;/full-title&gt;&lt;/periodical&gt;&lt;pages&gt;18365-18375&lt;/pages&gt;&lt;volume&gt;139&lt;/volume&gt;&lt;number&gt;50&lt;/number&gt;&lt;dates&gt;&lt;year&gt;2017&lt;/year&gt;&lt;pub-dates&gt;&lt;date&gt;2017/12/20&lt;/date&gt;&lt;/pub-dates&gt;&lt;/dates&gt;&lt;publisher&gt;American Chemical Society&lt;/publisher&gt;&lt;isbn&gt;0002-7863&lt;/isbn&gt;&lt;urls&gt;&lt;related-urls&gt;&lt;url&gt;https://doi.org/10.1021/jacs.7b10702&lt;/url&gt;&lt;/related-urls&gt;&lt;/urls&gt;&lt;electronic-resource-num&gt;10.1021/jacs.7b10702&lt;/electronic-resource-num&gt;&lt;/record&gt;&lt;/Cite&gt;&lt;/EndNote&gt;</w:instrText>
      </w:r>
      <w:r w:rsidR="005631AA" w:rsidRPr="00CB4658">
        <w:rPr>
          <w:rFonts w:ascii="Helvetica" w:eastAsia="Times New Roman" w:hAnsi="Helvetica" w:cs="Arial"/>
        </w:rPr>
        <w:fldChar w:fldCharType="separate"/>
      </w:r>
      <w:r w:rsidR="00F07751" w:rsidRPr="00CB4658">
        <w:rPr>
          <w:rFonts w:ascii="Helvetica" w:eastAsia="Times New Roman" w:hAnsi="Helvetica" w:cs="Arial"/>
          <w:noProof/>
          <w:vertAlign w:val="superscript"/>
        </w:rPr>
        <w:t>20</w:t>
      </w:r>
      <w:r w:rsidR="005631AA" w:rsidRPr="00CB4658">
        <w:rPr>
          <w:rFonts w:ascii="Helvetica" w:eastAsia="Times New Roman" w:hAnsi="Helvetica" w:cs="Arial"/>
        </w:rPr>
        <w:fldChar w:fldCharType="end"/>
      </w:r>
      <w:r w:rsidR="00976ABF" w:rsidRPr="00CB4658">
        <w:rPr>
          <w:rFonts w:ascii="Helvetica" w:eastAsia="Times New Roman" w:hAnsi="Helvetica" w:cs="Arial"/>
        </w:rPr>
        <w:t xml:space="preserve"> </w:t>
      </w:r>
      <w:r w:rsidR="00947A16" w:rsidRPr="00CB4658">
        <w:rPr>
          <w:rFonts w:ascii="Helvetica" w:eastAsia="Times New Roman" w:hAnsi="Helvetica" w:cs="Arial"/>
        </w:rPr>
        <w:t>Under identical conditions, NaP</w:t>
      </w:r>
      <w:r w:rsidR="00947A16" w:rsidRPr="00CB4658">
        <w:rPr>
          <w:rFonts w:ascii="Helvetica" w:eastAsia="Times New Roman" w:hAnsi="Helvetica" w:cs="Arial"/>
          <w:vertAlign w:val="subscript"/>
        </w:rPr>
        <w:t>i</w:t>
      </w:r>
      <w:r w:rsidR="007B27A3" w:rsidRPr="00CB4658">
        <w:rPr>
          <w:rFonts w:ascii="Helvetica" w:eastAsia="Times New Roman" w:hAnsi="Helvetica" w:cs="Arial"/>
        </w:rPr>
        <w:t xml:space="preserve"> (pH 8.0 50 mM) and 5 equiv. per cysteine</w:t>
      </w:r>
      <w:r w:rsidR="00947A16" w:rsidRPr="00CB4658">
        <w:rPr>
          <w:rFonts w:ascii="Helvetica" w:eastAsia="Times New Roman" w:hAnsi="Helvetica" w:cs="Arial"/>
        </w:rPr>
        <w:t xml:space="preserve">, the reaction of Thiomab LC-V205C with the commercially available </w:t>
      </w:r>
      <w:r w:rsidR="00947A16" w:rsidRPr="00CB4658">
        <w:rPr>
          <w:rFonts w:ascii="Helvetica" w:eastAsia="Times New Roman" w:hAnsi="Helvetica" w:cs="Arial"/>
          <w:i/>
        </w:rPr>
        <w:t>N</w:t>
      </w:r>
      <w:r w:rsidR="00947A16" w:rsidRPr="00CB4658">
        <w:rPr>
          <w:rFonts w:ascii="Helvetica" w:eastAsia="Times New Roman" w:hAnsi="Helvetica" w:cs="Arial"/>
        </w:rPr>
        <w:t xml:space="preserve">-Benzylmaleimide affords </w:t>
      </w:r>
      <w:r w:rsidR="007B27A3" w:rsidRPr="00CB4658">
        <w:rPr>
          <w:rFonts w:ascii="Helvetica" w:eastAsia="Times New Roman" w:hAnsi="Helvetica" w:cs="Arial"/>
        </w:rPr>
        <w:t>&lt;</w:t>
      </w:r>
      <w:r w:rsidR="00947A16" w:rsidRPr="00CB4658">
        <w:rPr>
          <w:rFonts w:ascii="Helvetica" w:eastAsia="Times New Roman" w:hAnsi="Helvetica" w:cs="Arial"/>
        </w:rPr>
        <w:t>5% of the expected conjugate</w:t>
      </w:r>
      <w:r w:rsidR="007B27A3" w:rsidRPr="00CB4658">
        <w:rPr>
          <w:rFonts w:ascii="Helvetica" w:eastAsia="Times New Roman" w:hAnsi="Helvetica" w:cs="Arial"/>
        </w:rPr>
        <w:t>, which highlight</w:t>
      </w:r>
      <w:r w:rsidR="00F84543" w:rsidRPr="00CB4658">
        <w:rPr>
          <w:rFonts w:ascii="Helvetica" w:eastAsia="Times New Roman" w:hAnsi="Helvetica" w:cs="Arial"/>
        </w:rPr>
        <w:t>s the superior reactivity of</w:t>
      </w:r>
      <w:r w:rsidR="007B27A3" w:rsidRPr="00CB4658">
        <w:rPr>
          <w:rFonts w:ascii="Helvetica" w:eastAsia="Times New Roman" w:hAnsi="Helvetica" w:cs="Arial"/>
        </w:rPr>
        <w:t xml:space="preserve"> carbonylcarylic acid reagent</w:t>
      </w:r>
      <w:r w:rsidR="00F84543" w:rsidRPr="00CB4658">
        <w:rPr>
          <w:rFonts w:ascii="Helvetica" w:eastAsia="Times New Roman" w:hAnsi="Helvetica" w:cs="Arial"/>
        </w:rPr>
        <w:t>s</w:t>
      </w:r>
      <w:r w:rsidR="007B27A3" w:rsidRPr="00CB4658">
        <w:rPr>
          <w:rFonts w:ascii="Helvetica" w:eastAsia="Times New Roman" w:hAnsi="Helvetica" w:cs="Arial"/>
        </w:rPr>
        <w:t xml:space="preserve"> for cysteine bioconjugation</w:t>
      </w:r>
      <w:r w:rsidR="00F84543" w:rsidRPr="00CB4658">
        <w:rPr>
          <w:rFonts w:ascii="Helvetica" w:eastAsia="Times New Roman" w:hAnsi="Helvetica" w:cs="Arial"/>
        </w:rPr>
        <w:t xml:space="preserve"> when compared with maleimides</w:t>
      </w:r>
      <w:r w:rsidR="00947A16" w:rsidRPr="00CB4658">
        <w:rPr>
          <w:rFonts w:ascii="Helvetica" w:eastAsia="Times New Roman" w:hAnsi="Helvetica" w:cs="Arial"/>
        </w:rPr>
        <w:t xml:space="preserve"> (</w:t>
      </w:r>
      <w:r w:rsidR="00947A16" w:rsidRPr="00CB4658">
        <w:rPr>
          <w:rFonts w:ascii="Helvetica" w:eastAsia="Times New Roman" w:hAnsi="Helvetica" w:cs="Arial"/>
          <w:b/>
        </w:rPr>
        <w:t xml:space="preserve">Supplementary Fig. </w:t>
      </w:r>
      <w:r w:rsidR="00D41F3B" w:rsidRPr="00CB4658">
        <w:rPr>
          <w:rFonts w:ascii="Helvetica" w:eastAsia="Times New Roman" w:hAnsi="Helvetica" w:cs="Arial"/>
          <w:b/>
        </w:rPr>
        <w:t>8</w:t>
      </w:r>
      <w:r w:rsidR="00947A16" w:rsidRPr="00CB4658">
        <w:rPr>
          <w:rFonts w:ascii="Helvetica" w:eastAsia="Times New Roman" w:hAnsi="Helvetica" w:cs="Arial"/>
        </w:rPr>
        <w:t xml:space="preserve">). </w:t>
      </w:r>
      <w:r w:rsidR="000D03B1" w:rsidRPr="00CB4658">
        <w:rPr>
          <w:rFonts w:ascii="Helvetica" w:eastAsia="Times New Roman" w:hAnsi="Helvetica" w:cs="Arial"/>
        </w:rPr>
        <w:t xml:space="preserve">In the case of a native full-length IgG such as </w:t>
      </w:r>
      <w:r w:rsidR="00141EA8" w:rsidRPr="00CB4658">
        <w:rPr>
          <w:rFonts w:ascii="Helvetica" w:eastAsia="Times New Roman" w:hAnsi="Helvetica" w:cs="Arial"/>
        </w:rPr>
        <w:t>Trastuz</w:t>
      </w:r>
      <w:r w:rsidR="000D03B1" w:rsidRPr="00CB4658">
        <w:rPr>
          <w:rFonts w:ascii="Helvetica" w:eastAsia="Times New Roman" w:hAnsi="Helvetica" w:cs="Arial"/>
        </w:rPr>
        <w:t xml:space="preserve">umab, and after total disulfide reduction, controlled installation of eight modifications (one in each light-chain and three in each heavy-chain) was achieved using </w:t>
      </w:r>
      <w:r w:rsidR="00413373" w:rsidRPr="00CB4658">
        <w:rPr>
          <w:rFonts w:ascii="Helvetica" w:eastAsia="Times New Roman" w:hAnsi="Helvetica" w:cs="Arial"/>
        </w:rPr>
        <w:t>5 equivalents</w:t>
      </w:r>
      <w:r w:rsidR="000D03B1" w:rsidRPr="00CB4658">
        <w:rPr>
          <w:rFonts w:ascii="Helvetica" w:eastAsia="Times New Roman" w:hAnsi="Helvetica" w:cs="Arial"/>
        </w:rPr>
        <w:t xml:space="preserve"> of the reagent </w:t>
      </w:r>
      <w:r w:rsidR="000D03B1" w:rsidRPr="00CB4658">
        <w:rPr>
          <w:rFonts w:ascii="Helvetica" w:eastAsia="Times New Roman" w:hAnsi="Helvetica" w:cs="Arial"/>
          <w:b/>
        </w:rPr>
        <w:t>1</w:t>
      </w:r>
      <w:r w:rsidR="000D03B1" w:rsidRPr="00CB4658">
        <w:rPr>
          <w:rFonts w:ascii="Helvetica" w:eastAsia="Times New Roman" w:hAnsi="Helvetica" w:cs="Arial"/>
        </w:rPr>
        <w:t xml:space="preserve"> per cysteine residue (</w:t>
      </w:r>
      <w:r w:rsidR="000D03B1" w:rsidRPr="00CB4658">
        <w:rPr>
          <w:rFonts w:ascii="Helvetica" w:eastAsia="Times New Roman" w:hAnsi="Helvetica" w:cs="Arial"/>
          <w:b/>
        </w:rPr>
        <w:t>Fig. 2</w:t>
      </w:r>
      <w:r w:rsidR="00141EA8" w:rsidRPr="00CB4658">
        <w:rPr>
          <w:rFonts w:ascii="Helvetica" w:eastAsia="Times New Roman" w:hAnsi="Helvetica" w:cs="Arial"/>
          <w:b/>
        </w:rPr>
        <w:t xml:space="preserve">d </w:t>
      </w:r>
      <w:r w:rsidR="00141EA8" w:rsidRPr="00CB4658">
        <w:rPr>
          <w:rFonts w:ascii="Helvetica" w:eastAsia="Times New Roman" w:hAnsi="Helvetica" w:cs="Arial"/>
        </w:rPr>
        <w:t>and</w:t>
      </w:r>
      <w:r w:rsidR="00141EA8" w:rsidRPr="00CB4658">
        <w:rPr>
          <w:rFonts w:ascii="Helvetica" w:eastAsia="Times New Roman" w:hAnsi="Helvetica" w:cs="Arial"/>
          <w:b/>
        </w:rPr>
        <w:t xml:space="preserve"> </w:t>
      </w:r>
      <w:r w:rsidR="00141EA8" w:rsidRPr="00CB4658">
        <w:rPr>
          <w:rFonts w:ascii="Helvetica" w:eastAsia="Times New Roman" w:hAnsi="Helvetica" w:cs="Arial"/>
          <w:b/>
          <w:color w:val="000000" w:themeColor="text1"/>
        </w:rPr>
        <w:t>Supplementary Fig.</w:t>
      </w:r>
      <w:r w:rsidR="00E17A9E" w:rsidRPr="00CB4658">
        <w:rPr>
          <w:rFonts w:ascii="Helvetica" w:eastAsia="Times New Roman" w:hAnsi="Helvetica" w:cs="Arial"/>
          <w:b/>
          <w:color w:val="000000" w:themeColor="text1"/>
        </w:rPr>
        <w:t xml:space="preserve"> 2 </w:t>
      </w:r>
      <w:r w:rsidR="00E17A9E" w:rsidRPr="00CB4658">
        <w:rPr>
          <w:rFonts w:ascii="Helvetica" w:eastAsia="Times New Roman" w:hAnsi="Helvetica" w:cs="Arial"/>
          <w:color w:val="000000" w:themeColor="text1"/>
        </w:rPr>
        <w:t>and</w:t>
      </w:r>
      <w:r w:rsidR="00141EA8" w:rsidRPr="00CB4658">
        <w:rPr>
          <w:rFonts w:ascii="Helvetica" w:eastAsia="Times New Roman" w:hAnsi="Helvetica" w:cs="Arial"/>
          <w:b/>
          <w:color w:val="000000" w:themeColor="text1"/>
        </w:rPr>
        <w:t xml:space="preserve"> </w:t>
      </w:r>
      <w:r w:rsidR="00413373" w:rsidRPr="00CB4658">
        <w:rPr>
          <w:rFonts w:ascii="Helvetica" w:eastAsia="Times New Roman" w:hAnsi="Helvetica" w:cs="Arial"/>
          <w:b/>
          <w:color w:val="000000" w:themeColor="text1"/>
        </w:rPr>
        <w:t>4</w:t>
      </w:r>
      <w:r w:rsidR="00E17A9E" w:rsidRPr="00CB4658">
        <w:rPr>
          <w:rFonts w:ascii="Helvetica" w:eastAsia="Times New Roman" w:hAnsi="Helvetica" w:cs="Arial"/>
        </w:rPr>
        <w:t>).</w:t>
      </w:r>
      <w:r w:rsidR="00947A16" w:rsidRPr="00CB4658">
        <w:rPr>
          <w:rFonts w:ascii="Helvetica" w:eastAsia="Times New Roman" w:hAnsi="Helvetica" w:cs="Arial"/>
        </w:rPr>
        <w:t xml:space="preserve"> </w:t>
      </w:r>
      <w:r w:rsidR="0090084F" w:rsidRPr="00CB4658">
        <w:rPr>
          <w:rFonts w:ascii="Helvetica" w:eastAsia="Times New Roman" w:hAnsi="Helvetica" w:cs="Arial"/>
        </w:rPr>
        <w:t xml:space="preserve">Modification of the cysteine residues resulting from interchain disulfide reduction provides rapid access to sites for modification, but limits control over the positioning of the modification and leads to a high payload to antibody ratio. Furthermore, and while </w:t>
      </w:r>
      <w:r w:rsidR="00CB31D3" w:rsidRPr="00CB4658">
        <w:rPr>
          <w:rFonts w:ascii="Helvetica" w:eastAsia="Times New Roman" w:hAnsi="Helvetica" w:cs="Arial"/>
        </w:rPr>
        <w:t>disulfide reduction followed by conjugation</w:t>
      </w:r>
      <w:r w:rsidR="0090084F" w:rsidRPr="00CB4658">
        <w:rPr>
          <w:rFonts w:ascii="Helvetica" w:eastAsia="Times New Roman" w:hAnsi="Helvetica" w:cs="Arial"/>
        </w:rPr>
        <w:t xml:space="preserve"> </w:t>
      </w:r>
      <w:r w:rsidR="00CB31D3" w:rsidRPr="00CB4658">
        <w:rPr>
          <w:rFonts w:ascii="Helvetica" w:eastAsia="Times New Roman" w:hAnsi="Helvetica" w:cs="Arial"/>
        </w:rPr>
        <w:t>of</w:t>
      </w:r>
      <w:r w:rsidR="0090084F" w:rsidRPr="00CB4658">
        <w:rPr>
          <w:rFonts w:ascii="Helvetica" w:eastAsia="Times New Roman" w:hAnsi="Helvetica" w:cs="Arial"/>
        </w:rPr>
        <w:t xml:space="preserve"> eight modifications have been shown to </w:t>
      </w:r>
      <w:r w:rsidR="00CB31D3" w:rsidRPr="00CB4658">
        <w:rPr>
          <w:rFonts w:ascii="Helvetica" w:eastAsia="Times New Roman" w:hAnsi="Helvetica" w:cs="Arial"/>
        </w:rPr>
        <w:t xml:space="preserve">generate conjugates that </w:t>
      </w:r>
      <w:r w:rsidR="0090084F" w:rsidRPr="00CB4658">
        <w:rPr>
          <w:rFonts w:ascii="Helvetica" w:eastAsia="Times New Roman" w:hAnsi="Helvetica" w:cs="Arial"/>
        </w:rPr>
        <w:t>maintain</w:t>
      </w:r>
      <w:r w:rsidR="00CB31D3" w:rsidRPr="00CB4658">
        <w:rPr>
          <w:rFonts w:ascii="Helvetica" w:eastAsia="Times New Roman" w:hAnsi="Helvetica" w:cs="Arial"/>
        </w:rPr>
        <w:t>ed the antibody’s</w:t>
      </w:r>
      <w:r w:rsidR="0090084F" w:rsidRPr="00CB4658">
        <w:rPr>
          <w:rFonts w:ascii="Helvetica" w:eastAsia="Times New Roman" w:hAnsi="Helvetica" w:cs="Arial"/>
        </w:rPr>
        <w:t xml:space="preserve"> binding capacity,</w:t>
      </w:r>
      <w:r w:rsidR="0090084F" w:rsidRPr="00CB4658">
        <w:rPr>
          <w:rFonts w:ascii="Helvetica" w:eastAsia="Times New Roman" w:hAnsi="Helvetica" w:cs="Arial"/>
        </w:rPr>
        <w:fldChar w:fldCharType="begin"/>
      </w:r>
      <w:r w:rsidR="0090084F" w:rsidRPr="00CB4658">
        <w:rPr>
          <w:rFonts w:ascii="Helvetica" w:eastAsia="Times New Roman" w:hAnsi="Helvetica" w:cs="Arial"/>
        </w:rPr>
        <w:instrText xml:space="preserve"> ADDIN EN.CITE &lt;EndNote&gt;&lt;Cite&gt;&lt;Author&gt;Levengood&lt;/Author&gt;&lt;Year&gt;2017&lt;/Year&gt;&lt;RecNum&gt;27&lt;/RecNum&gt;&lt;DisplayText&gt;&lt;style face="superscript"&gt;21&lt;/style&gt;&lt;/DisplayText&gt;&lt;record&gt;&lt;rec-number&gt;27&lt;/rec-number&gt;&lt;foreign-keys&gt;&lt;key app="EN" db-id="wzpdvw0rmv9z0jet0w7ppa9ls2p29pvr25zs" timestamp="1534179371"&gt;27&lt;/key&gt;&lt;/foreign-keys&gt;&lt;ref-type name="Journal Article"&gt;17&lt;/ref-type&gt;&lt;contributors&gt;&lt;authors&gt;&lt;author&gt;Levengood, Matthew R.&lt;/author&gt;&lt;author&gt;Zhang, Xinqun&lt;/author&gt;&lt;author&gt;Hunter, Joshua H.&lt;/author&gt;&lt;author&gt;Emmerton, Kim K.&lt;/author&gt;&lt;author&gt;Miyamoto, Jamie B.&lt;/author&gt;&lt;author&gt;Lewis, Timothy S.&lt;/author&gt;&lt;author&gt;Senter, Peter D.&lt;/author&gt;&lt;/authors&gt;&lt;/contributors&gt;&lt;titles&gt;&lt;title&gt;Orthogonal Cysteine Protection Enables Homogeneous Multi-Drug Antibody–Drug Conjugates&lt;/title&gt;&lt;secondary-title&gt;Angew. Chem. Int. Ed.&lt;/secondary-title&gt;&lt;/titles&gt;&lt;periodical&gt;&lt;full-title&gt;Angew. Chem. Int. Ed.&lt;/full-title&gt;&lt;/periodical&gt;&lt;pages&gt;733-737&lt;/pages&gt;&lt;volume&gt;56&lt;/volume&gt;&lt;number&gt;3&lt;/number&gt;&lt;dates&gt;&lt;year&gt;2017&lt;/year&gt;&lt;/dates&gt;&lt;urls&gt;&lt;related-urls&gt;&lt;url&gt;https://onlinelibrary.wiley.com/doi/abs/10.1002/anie.201608292&lt;/url&gt;&lt;/related-urls&gt;&lt;/urls&gt;&lt;electronic-resource-num&gt;doi:10.1002/anie.201608292&lt;/electronic-resource-num&gt;&lt;/record&gt;&lt;/Cite&gt;&lt;/EndNote&gt;</w:instrText>
      </w:r>
      <w:r w:rsidR="0090084F" w:rsidRPr="00CB4658">
        <w:rPr>
          <w:rFonts w:ascii="Helvetica" w:eastAsia="Times New Roman" w:hAnsi="Helvetica" w:cs="Arial"/>
        </w:rPr>
        <w:fldChar w:fldCharType="separate"/>
      </w:r>
      <w:r w:rsidR="0090084F" w:rsidRPr="00CB4658">
        <w:rPr>
          <w:rFonts w:ascii="Helvetica" w:eastAsia="Times New Roman" w:hAnsi="Helvetica" w:cs="Arial"/>
          <w:noProof/>
          <w:vertAlign w:val="superscript"/>
        </w:rPr>
        <w:t>21</w:t>
      </w:r>
      <w:r w:rsidR="0090084F" w:rsidRPr="00CB4658">
        <w:rPr>
          <w:rFonts w:ascii="Helvetica" w:eastAsia="Times New Roman" w:hAnsi="Helvetica" w:cs="Arial"/>
        </w:rPr>
        <w:fldChar w:fldCharType="end"/>
      </w:r>
      <w:r w:rsidR="0090084F" w:rsidRPr="00CB4658">
        <w:rPr>
          <w:rFonts w:ascii="Helvetica" w:eastAsia="Times New Roman" w:hAnsi="Helvetica" w:cs="Arial"/>
        </w:rPr>
        <w:t xml:space="preserve"> there may be cases where the destruction of the</w:t>
      </w:r>
      <w:r w:rsidR="00CB31D3" w:rsidRPr="00CB4658">
        <w:rPr>
          <w:rFonts w:ascii="Helvetica" w:eastAsia="Times New Roman" w:hAnsi="Helvetica" w:cs="Arial"/>
        </w:rPr>
        <w:t xml:space="preserve">se </w:t>
      </w:r>
      <w:r w:rsidR="0090084F" w:rsidRPr="00CB4658">
        <w:rPr>
          <w:rFonts w:ascii="Helvetica" w:eastAsia="Times New Roman" w:hAnsi="Helvetica" w:cs="Arial"/>
        </w:rPr>
        <w:t xml:space="preserve">disulfides </w:t>
      </w:r>
      <w:r w:rsidR="00CB31D3" w:rsidRPr="00CB4658">
        <w:rPr>
          <w:rFonts w:ascii="Helvetica" w:eastAsia="Times New Roman" w:hAnsi="Helvetica" w:cs="Arial"/>
        </w:rPr>
        <w:t xml:space="preserve">may lead to loss of structure and biological function. </w:t>
      </w:r>
    </w:p>
    <w:p w14:paraId="5552B05D" w14:textId="77777777" w:rsidR="00545344" w:rsidRPr="00CB4658" w:rsidRDefault="00545344" w:rsidP="00CB3525">
      <w:pPr>
        <w:spacing w:line="360" w:lineRule="auto"/>
        <w:jc w:val="both"/>
        <w:rPr>
          <w:rFonts w:ascii="Helvetica" w:eastAsia="Times New Roman" w:hAnsi="Helvetica" w:cs="Arial"/>
        </w:rPr>
      </w:pPr>
    </w:p>
    <w:p w14:paraId="67F0BC01" w14:textId="2C850D59" w:rsidR="001D1626" w:rsidRPr="00CB4658" w:rsidRDefault="00813B9D" w:rsidP="00141EA8">
      <w:pPr>
        <w:spacing w:line="360" w:lineRule="auto"/>
        <w:jc w:val="both"/>
        <w:rPr>
          <w:rFonts w:ascii="Helvetica" w:hAnsi="Helvetica" w:cs="Times"/>
          <w:color w:val="000000"/>
        </w:rPr>
      </w:pPr>
      <w:r w:rsidRPr="00CB4658">
        <w:rPr>
          <w:rFonts w:ascii="Helvetica" w:eastAsia="Times New Roman" w:hAnsi="Helvetica" w:cs="Arial"/>
          <w:color w:val="000000" w:themeColor="text1"/>
        </w:rPr>
        <w:t xml:space="preserve">We next evaluated the stability of the antibodies conjugated with </w:t>
      </w:r>
      <w:r w:rsidRPr="00CB4658">
        <w:rPr>
          <w:rFonts w:ascii="Helvetica" w:eastAsia="Times New Roman" w:hAnsi="Helvetica" w:cs="Arial"/>
          <w:b/>
          <w:color w:val="000000" w:themeColor="text1"/>
        </w:rPr>
        <w:t xml:space="preserve">1 </w:t>
      </w:r>
      <w:r w:rsidRPr="00CB4658">
        <w:rPr>
          <w:rFonts w:ascii="Helvetica" w:eastAsia="Times New Roman" w:hAnsi="Helvetica" w:cs="Arial"/>
          <w:color w:val="000000" w:themeColor="text1"/>
        </w:rPr>
        <w:t>in human plasma.</w:t>
      </w:r>
      <w:r w:rsidR="00B31BA4" w:rsidRPr="00CB4658">
        <w:rPr>
          <w:rFonts w:ascii="Helvetica" w:eastAsia="Times New Roman" w:hAnsi="Helvetica" w:cs="Arial"/>
          <w:color w:val="000000" w:themeColor="text1"/>
        </w:rPr>
        <w:t xml:space="preserve"> This is important to assess whether the conjugate can survive the conditions while in circulation and thus avoid premature release of the payload. Stability should be checked for any therapeutic conjugate before biological evaluation.</w:t>
      </w:r>
      <w:r w:rsidRPr="00CB4658">
        <w:rPr>
          <w:rFonts w:ascii="Helvetica" w:eastAsia="Times New Roman" w:hAnsi="Helvetica" w:cs="Arial"/>
          <w:color w:val="000000" w:themeColor="text1"/>
        </w:rPr>
        <w:t xml:space="preserve"> </w:t>
      </w:r>
      <w:r w:rsidRPr="00CB4658">
        <w:rPr>
          <w:rFonts w:ascii="Helvetica" w:hAnsi="Helvetica" w:cs="Times"/>
          <w:color w:val="000000"/>
        </w:rPr>
        <w:t>Importantly, we observed that the thioe</w:t>
      </w:r>
      <w:r w:rsidR="007F67DC" w:rsidRPr="00CB4658">
        <w:rPr>
          <w:rFonts w:ascii="Helvetica" w:hAnsi="Helvetica" w:cs="Times"/>
          <w:color w:val="000000"/>
        </w:rPr>
        <w:t>t</w:t>
      </w:r>
      <w:r w:rsidRPr="00CB4658">
        <w:rPr>
          <w:rFonts w:ascii="Helvetica" w:hAnsi="Helvetica" w:cs="Times"/>
          <w:color w:val="000000"/>
        </w:rPr>
        <w:t xml:space="preserve">her conjugate </w:t>
      </w:r>
      <w:r w:rsidR="00F65F5B" w:rsidRPr="00CB4658">
        <w:rPr>
          <w:rFonts w:ascii="Helvetica" w:hAnsi="Helvetica" w:cs="Times"/>
          <w:color w:val="000000"/>
        </w:rPr>
        <w:t xml:space="preserve">formed after the reaction of the sulfhydryl side-chain of cysteine and the carbonylacrylic reagent </w:t>
      </w:r>
      <w:r w:rsidRPr="00CB4658">
        <w:rPr>
          <w:rFonts w:ascii="Helvetica" w:hAnsi="Helvetica" w:cs="Times"/>
          <w:color w:val="000000"/>
        </w:rPr>
        <w:t>exhibited complete resilience to degradation remaining intact</w:t>
      </w:r>
      <w:r w:rsidR="00336788" w:rsidRPr="00CB4658">
        <w:rPr>
          <w:rFonts w:ascii="Helvetica" w:hAnsi="Helvetica" w:cs="Times"/>
          <w:color w:val="000000"/>
        </w:rPr>
        <w:t xml:space="preserve"> at 37 ºC</w:t>
      </w:r>
      <w:r w:rsidRPr="00CB4658">
        <w:rPr>
          <w:rFonts w:ascii="Helvetica" w:hAnsi="Helvetica" w:cs="Times"/>
          <w:color w:val="000000"/>
        </w:rPr>
        <w:t>, as demonstrated by LC–MS analysis (</w:t>
      </w:r>
      <w:r w:rsidR="00004452" w:rsidRPr="00CB4658">
        <w:rPr>
          <w:rFonts w:ascii="Helvetica" w:hAnsi="Helvetica" w:cs="Arial"/>
          <w:b/>
          <w:color w:val="000000" w:themeColor="text1"/>
        </w:rPr>
        <w:t xml:space="preserve">Supplementary Fig. </w:t>
      </w:r>
      <w:r w:rsidR="00D41F3B" w:rsidRPr="00CB4658">
        <w:rPr>
          <w:rFonts w:ascii="Helvetica" w:hAnsi="Helvetica" w:cs="Arial"/>
          <w:b/>
          <w:color w:val="000000" w:themeColor="text1"/>
        </w:rPr>
        <w:t>9</w:t>
      </w:r>
      <w:r w:rsidR="00AA6A92" w:rsidRPr="00CB4658">
        <w:rPr>
          <w:rFonts w:ascii="Helvetica" w:hAnsi="Helvetica" w:cs="Arial"/>
          <w:color w:val="000000" w:themeColor="text1"/>
        </w:rPr>
        <w:t>–</w:t>
      </w:r>
      <w:r w:rsidR="00D41F3B" w:rsidRPr="00CB4658">
        <w:rPr>
          <w:rFonts w:ascii="Helvetica" w:hAnsi="Helvetica" w:cs="Arial"/>
          <w:b/>
          <w:color w:val="000000" w:themeColor="text1"/>
        </w:rPr>
        <w:t>11</w:t>
      </w:r>
      <w:r w:rsidRPr="00CB4658">
        <w:rPr>
          <w:rFonts w:ascii="Helvetica" w:hAnsi="Helvetica" w:cs="Times"/>
          <w:color w:val="000000"/>
        </w:rPr>
        <w:t xml:space="preserve">). </w:t>
      </w:r>
    </w:p>
    <w:p w14:paraId="7818D300" w14:textId="77777777" w:rsidR="001D1626" w:rsidRPr="00CB4658" w:rsidRDefault="001D1626" w:rsidP="00141EA8">
      <w:pPr>
        <w:spacing w:line="360" w:lineRule="auto"/>
        <w:jc w:val="both"/>
        <w:rPr>
          <w:rFonts w:ascii="Helvetica" w:hAnsi="Helvetica" w:cs="Times"/>
          <w:color w:val="000000"/>
        </w:rPr>
      </w:pPr>
    </w:p>
    <w:p w14:paraId="6044C3D0" w14:textId="075DEB59" w:rsidR="00141EA8" w:rsidRPr="00CB4658" w:rsidRDefault="001D1626" w:rsidP="00141EA8">
      <w:pPr>
        <w:spacing w:line="360" w:lineRule="auto"/>
        <w:jc w:val="both"/>
        <w:rPr>
          <w:rFonts w:ascii="Helvetica" w:hAnsi="Helvetica" w:cs="Times"/>
          <w:color w:val="000000"/>
        </w:rPr>
      </w:pPr>
      <w:r w:rsidRPr="00CB4658">
        <w:rPr>
          <w:rFonts w:ascii="Helvetica" w:hAnsi="Helvetica" w:cs="Times"/>
          <w:color w:val="000000"/>
        </w:rPr>
        <w:t xml:space="preserve">It is important to also check that the </w:t>
      </w:r>
      <w:r w:rsidR="007F67DC" w:rsidRPr="00CB4658">
        <w:rPr>
          <w:rFonts w:ascii="Helvetica" w:hAnsi="Helvetica" w:cs="Times"/>
          <w:color w:val="000000"/>
        </w:rPr>
        <w:t>antibody</w:t>
      </w:r>
      <w:r w:rsidRPr="00CB4658">
        <w:rPr>
          <w:rFonts w:ascii="Helvetica" w:hAnsi="Helvetica" w:cs="Times"/>
          <w:color w:val="000000"/>
        </w:rPr>
        <w:t xml:space="preserve"> can still do its function after conjugation. </w:t>
      </w:r>
      <w:r w:rsidR="00141EA8" w:rsidRPr="00CB4658">
        <w:rPr>
          <w:rFonts w:ascii="Helvetica" w:hAnsi="Helvetica" w:cs="Times"/>
          <w:color w:val="000000"/>
        </w:rPr>
        <w:t>For the recognition of H</w:t>
      </w:r>
      <w:r w:rsidR="0023436F" w:rsidRPr="00CB4658">
        <w:rPr>
          <w:rFonts w:ascii="Helvetica" w:hAnsi="Helvetica" w:cs="Times"/>
          <w:color w:val="000000"/>
        </w:rPr>
        <w:t>er</w:t>
      </w:r>
      <w:r w:rsidR="00141EA8" w:rsidRPr="00CB4658">
        <w:rPr>
          <w:rFonts w:ascii="Helvetica" w:hAnsi="Helvetica" w:cs="Times"/>
          <w:color w:val="000000"/>
        </w:rPr>
        <w:t xml:space="preserve">2 receptors displayed on the surface of </w:t>
      </w:r>
      <w:r w:rsidR="0023436F" w:rsidRPr="00CB4658">
        <w:rPr>
          <w:rFonts w:ascii="Helvetica" w:hAnsi="Helvetica" w:cs="Times"/>
          <w:color w:val="000000"/>
        </w:rPr>
        <w:t>Her</w:t>
      </w:r>
      <w:r w:rsidR="00663718" w:rsidRPr="00CB4658">
        <w:rPr>
          <w:rFonts w:ascii="Helvetica" w:hAnsi="Helvetica" w:cs="Times"/>
          <w:color w:val="000000"/>
        </w:rPr>
        <w:t xml:space="preserve">2+ </w:t>
      </w:r>
      <w:r w:rsidR="00141EA8" w:rsidRPr="00CB4658">
        <w:rPr>
          <w:rFonts w:ascii="Helvetica" w:hAnsi="Helvetica" w:cs="Times"/>
          <w:color w:val="000000"/>
        </w:rPr>
        <w:t>cells</w:t>
      </w:r>
      <w:r w:rsidR="00663718" w:rsidRPr="00CB4658">
        <w:rPr>
          <w:rFonts w:ascii="Helvetica" w:hAnsi="Helvetica" w:cs="Times"/>
          <w:color w:val="000000"/>
        </w:rPr>
        <w:t xml:space="preserve">, SKBR3 </w:t>
      </w:r>
      <w:r w:rsidR="00141EA8" w:rsidRPr="00CB4658">
        <w:rPr>
          <w:rFonts w:ascii="Helvetica" w:hAnsi="Helvetica" w:cs="Times"/>
          <w:color w:val="000000"/>
        </w:rPr>
        <w:lastRenderedPageBreak/>
        <w:t xml:space="preserve">cells were stained with 100 nM of </w:t>
      </w:r>
      <w:r w:rsidR="00141EA8" w:rsidRPr="00CB4658">
        <w:rPr>
          <w:rFonts w:ascii="Helvetica" w:hAnsi="Helvetica" w:cs="Times"/>
          <w:color w:val="000000" w:themeColor="text1"/>
        </w:rPr>
        <w:t>Trastuzumab–</w:t>
      </w:r>
      <w:r w:rsidR="00141EA8" w:rsidRPr="00CB4658">
        <w:rPr>
          <w:rFonts w:ascii="Helvetica" w:hAnsi="Helvetica" w:cs="Times"/>
          <w:b/>
          <w:color w:val="000000" w:themeColor="text1"/>
        </w:rPr>
        <w:t>1</w:t>
      </w:r>
      <w:r w:rsidR="00141EA8" w:rsidRPr="00CB4658">
        <w:rPr>
          <w:rFonts w:ascii="Helvetica" w:hAnsi="Helvetica" w:cs="Times"/>
          <w:color w:val="000000" w:themeColor="text1"/>
        </w:rPr>
        <w:t xml:space="preserve"> and Thiomab–</w:t>
      </w:r>
      <w:r w:rsidR="00141EA8" w:rsidRPr="00CB4658">
        <w:rPr>
          <w:rFonts w:ascii="Helvetica" w:hAnsi="Helvetica" w:cs="Times"/>
          <w:b/>
          <w:color w:val="000000" w:themeColor="text1"/>
        </w:rPr>
        <w:t>1</w:t>
      </w:r>
      <w:r w:rsidR="00141EA8" w:rsidRPr="00CB4658">
        <w:rPr>
          <w:rFonts w:ascii="Helvetica" w:hAnsi="Helvetica" w:cs="Times"/>
          <w:color w:val="000000" w:themeColor="text1"/>
        </w:rPr>
        <w:t xml:space="preserve"> for </w:t>
      </w:r>
      <w:r w:rsidR="00141EA8" w:rsidRPr="00CB4658">
        <w:rPr>
          <w:rFonts w:ascii="Helvetica" w:hAnsi="Helvetica" w:cs="Times"/>
          <w:color w:val="000000"/>
        </w:rPr>
        <w:t xml:space="preserve">1 h, at 4 ºC and stained with anti-human IgG Alexa-647 secondary antibody. The specific binding is illustrated in the histogram FACS plots where red curve represents the antibody-conjugate binding, blue curve corresponds to secondary </w:t>
      </w:r>
      <w:r w:rsidR="00663718" w:rsidRPr="00CB4658">
        <w:rPr>
          <w:rFonts w:ascii="Helvetica" w:hAnsi="Helvetica" w:cs="Times"/>
          <w:color w:val="000000"/>
        </w:rPr>
        <w:t xml:space="preserve">antibody </w:t>
      </w:r>
      <w:r w:rsidR="00141EA8" w:rsidRPr="00CB4658">
        <w:rPr>
          <w:rFonts w:ascii="Helvetica" w:hAnsi="Helvetica" w:cs="Times"/>
          <w:color w:val="000000"/>
        </w:rPr>
        <w:t xml:space="preserve">control </w:t>
      </w:r>
      <w:r w:rsidR="00663718" w:rsidRPr="00CB4658">
        <w:rPr>
          <w:rFonts w:ascii="Helvetica" w:hAnsi="Helvetica" w:cs="Times"/>
          <w:color w:val="000000"/>
        </w:rPr>
        <w:t>while the grey curve represents</w:t>
      </w:r>
      <w:r w:rsidR="00141EA8" w:rsidRPr="00CB4658">
        <w:rPr>
          <w:rFonts w:ascii="Helvetica" w:hAnsi="Helvetica" w:cs="Times"/>
          <w:color w:val="000000"/>
        </w:rPr>
        <w:t xml:space="preserve"> unstained cells (</w:t>
      </w:r>
      <w:r w:rsidR="00141EA8" w:rsidRPr="00CB4658">
        <w:rPr>
          <w:rFonts w:ascii="Helvetica" w:hAnsi="Helvetica" w:cs="Times"/>
          <w:b/>
          <w:color w:val="000000"/>
        </w:rPr>
        <w:t>Fig. 2</w:t>
      </w:r>
      <w:r w:rsidR="00663718" w:rsidRPr="00CB4658">
        <w:rPr>
          <w:rFonts w:ascii="Helvetica" w:hAnsi="Helvetica" w:cs="Times"/>
          <w:b/>
          <w:color w:val="000000"/>
        </w:rPr>
        <w:t>e,f</w:t>
      </w:r>
      <w:r w:rsidR="00141EA8" w:rsidRPr="00CB4658">
        <w:rPr>
          <w:rFonts w:ascii="Helvetica" w:hAnsi="Helvetica" w:cs="Times"/>
          <w:color w:val="000000"/>
        </w:rPr>
        <w:t xml:space="preserve">). </w:t>
      </w:r>
      <w:r w:rsidR="00663718" w:rsidRPr="00CB4658">
        <w:rPr>
          <w:rFonts w:ascii="Helvetica" w:hAnsi="Helvetica" w:cs="Times"/>
          <w:color w:val="000000"/>
        </w:rPr>
        <w:t>By</w:t>
      </w:r>
      <w:r w:rsidR="00656F6E" w:rsidRPr="00CB4658">
        <w:rPr>
          <w:rFonts w:ascii="Helvetica" w:hAnsi="Helvetica" w:cs="Times"/>
          <w:color w:val="000000"/>
        </w:rPr>
        <w:t xml:space="preserve"> flow cytometry analysis</w:t>
      </w:r>
      <w:r w:rsidR="00813B9D" w:rsidRPr="00CB4658">
        <w:rPr>
          <w:rFonts w:ascii="Helvetica" w:hAnsi="Helvetica" w:cs="Times"/>
          <w:color w:val="000000"/>
        </w:rPr>
        <w:t xml:space="preserve">, we </w:t>
      </w:r>
      <w:r w:rsidR="00663718" w:rsidRPr="00CB4658">
        <w:rPr>
          <w:rFonts w:ascii="Helvetica" w:hAnsi="Helvetica" w:cs="Times"/>
          <w:color w:val="000000"/>
        </w:rPr>
        <w:t>were pleased to confirm</w:t>
      </w:r>
      <w:r w:rsidR="00813B9D" w:rsidRPr="00CB4658">
        <w:rPr>
          <w:rFonts w:ascii="Helvetica" w:hAnsi="Helvetica" w:cs="Times"/>
          <w:color w:val="000000"/>
        </w:rPr>
        <w:t xml:space="preserve"> that th</w:t>
      </w:r>
      <w:r w:rsidR="00CB3525" w:rsidRPr="00CB4658">
        <w:rPr>
          <w:rFonts w:ascii="Helvetica" w:hAnsi="Helvetica" w:cs="Times"/>
          <w:color w:val="000000"/>
        </w:rPr>
        <w:t>e antibody conjugates retain their</w:t>
      </w:r>
      <w:r w:rsidR="00813B9D" w:rsidRPr="00CB4658">
        <w:rPr>
          <w:rFonts w:ascii="Helvetica" w:hAnsi="Helvetica" w:cs="Times"/>
          <w:color w:val="000000"/>
        </w:rPr>
        <w:t xml:space="preserve"> specificity </w:t>
      </w:r>
      <w:r w:rsidR="00813B9D" w:rsidRPr="00CB4658">
        <w:rPr>
          <w:rFonts w:ascii="Helvetica" w:hAnsi="Helvetica" w:cs="Times"/>
          <w:color w:val="000000" w:themeColor="text1"/>
        </w:rPr>
        <w:t xml:space="preserve">towards </w:t>
      </w:r>
      <w:r w:rsidR="0023436F" w:rsidRPr="00CB4658">
        <w:rPr>
          <w:rFonts w:ascii="Helvetica" w:hAnsi="Helvetica" w:cs="Times"/>
          <w:color w:val="000000"/>
        </w:rPr>
        <w:t>Her</w:t>
      </w:r>
      <w:r w:rsidR="003E20D9" w:rsidRPr="00CB4658">
        <w:rPr>
          <w:rFonts w:ascii="Helvetica" w:hAnsi="Helvetica" w:cs="Times"/>
          <w:color w:val="000000"/>
        </w:rPr>
        <w:t>2</w:t>
      </w:r>
      <w:r w:rsidR="00663718" w:rsidRPr="00CB4658">
        <w:rPr>
          <w:rFonts w:ascii="Helvetica" w:hAnsi="Helvetica" w:cs="Times"/>
          <w:color w:val="000000"/>
        </w:rPr>
        <w:t>+ cells</w:t>
      </w:r>
      <w:r w:rsidR="003E20D9" w:rsidRPr="00CB4658">
        <w:rPr>
          <w:rFonts w:ascii="Helvetica" w:hAnsi="Helvetica" w:cs="Times"/>
          <w:color w:val="000000"/>
        </w:rPr>
        <w:t>.</w:t>
      </w:r>
      <w:r w:rsidR="00813B9D" w:rsidRPr="00CB4658">
        <w:rPr>
          <w:rFonts w:ascii="Helvetica" w:hAnsi="Helvetica" w:cs="Times"/>
          <w:color w:val="000000"/>
        </w:rPr>
        <w:t xml:space="preserve"> </w:t>
      </w:r>
      <w:r w:rsidR="00141EA8" w:rsidRPr="00CB4658">
        <w:rPr>
          <w:rFonts w:ascii="Helvetica" w:hAnsi="Helvetica" w:cs="Times"/>
          <w:color w:val="000000"/>
        </w:rPr>
        <w:t xml:space="preserve">This was also true for Trastuzumab which has been modified at the eight cysteine residues </w:t>
      </w:r>
      <w:r w:rsidR="00663718" w:rsidRPr="00CB4658">
        <w:rPr>
          <w:rFonts w:ascii="Helvetica" w:hAnsi="Helvetica" w:cs="Times"/>
          <w:color w:val="000000"/>
        </w:rPr>
        <w:t xml:space="preserve">that </w:t>
      </w:r>
      <w:r w:rsidR="00141EA8" w:rsidRPr="00CB4658">
        <w:rPr>
          <w:rFonts w:ascii="Helvetica" w:hAnsi="Helvetica" w:cs="Times"/>
          <w:color w:val="000000"/>
        </w:rPr>
        <w:t>result</w:t>
      </w:r>
      <w:r w:rsidR="00663718" w:rsidRPr="00CB4658">
        <w:rPr>
          <w:rFonts w:ascii="Helvetica" w:hAnsi="Helvetica" w:cs="Times"/>
          <w:color w:val="000000"/>
        </w:rPr>
        <w:t>ed</w:t>
      </w:r>
      <w:r w:rsidR="00141EA8" w:rsidRPr="00CB4658">
        <w:rPr>
          <w:rFonts w:ascii="Helvetica" w:hAnsi="Helvetica" w:cs="Times"/>
          <w:color w:val="000000"/>
        </w:rPr>
        <w:t xml:space="preserve"> from </w:t>
      </w:r>
      <w:r w:rsidR="00663718" w:rsidRPr="00CB4658">
        <w:rPr>
          <w:rFonts w:ascii="Helvetica" w:hAnsi="Helvetica" w:cs="Times"/>
          <w:color w:val="000000"/>
        </w:rPr>
        <w:t xml:space="preserve">prior </w:t>
      </w:r>
      <w:r w:rsidR="00141EA8" w:rsidRPr="00CB4658">
        <w:rPr>
          <w:rFonts w:ascii="Helvetica" w:hAnsi="Helvetica" w:cs="Times"/>
          <w:color w:val="000000"/>
        </w:rPr>
        <w:t>reduction of the four inter</w:t>
      </w:r>
      <w:r w:rsidR="0023436F" w:rsidRPr="00CB4658">
        <w:rPr>
          <w:rFonts w:ascii="Helvetica" w:hAnsi="Helvetica" w:cs="Times"/>
          <w:color w:val="000000"/>
        </w:rPr>
        <w:t>-</w:t>
      </w:r>
      <w:r w:rsidR="00141EA8" w:rsidRPr="00CB4658">
        <w:rPr>
          <w:rFonts w:ascii="Helvetica" w:hAnsi="Helvetica" w:cs="Times"/>
          <w:color w:val="000000"/>
        </w:rPr>
        <w:t xml:space="preserve">chain disulfides. These data </w:t>
      </w:r>
      <w:r w:rsidR="00663718" w:rsidRPr="00CB4658">
        <w:rPr>
          <w:rFonts w:ascii="Helvetica" w:hAnsi="Helvetica" w:cs="Times"/>
          <w:color w:val="000000"/>
        </w:rPr>
        <w:t>demonstrate</w:t>
      </w:r>
      <w:r w:rsidR="00141EA8" w:rsidRPr="00CB4658">
        <w:rPr>
          <w:rFonts w:ascii="Helvetica" w:hAnsi="Helvetica" w:cs="Times"/>
          <w:color w:val="000000"/>
        </w:rPr>
        <w:t xml:space="preserve"> well the mildness of the conjugation process and its potential for the preparation of homogenous, stable and functional antibody conjugates.</w:t>
      </w:r>
    </w:p>
    <w:p w14:paraId="6891A481" w14:textId="77777777" w:rsidR="000B192D" w:rsidRPr="00CB4658" w:rsidRDefault="000B192D" w:rsidP="00813B9D">
      <w:pPr>
        <w:spacing w:line="360" w:lineRule="auto"/>
        <w:jc w:val="both"/>
        <w:rPr>
          <w:rFonts w:ascii="Helvetica" w:hAnsi="Helvetica" w:cs="Arial"/>
        </w:rPr>
      </w:pPr>
    </w:p>
    <w:p w14:paraId="63A98F6F" w14:textId="33F15CFF" w:rsidR="007269DF" w:rsidRPr="00CB4658" w:rsidRDefault="007269DF" w:rsidP="001D4244">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Cs/>
          <w:color w:val="222222"/>
          <w:spacing w:val="3"/>
          <w:lang w:eastAsia="en-GB"/>
        </w:rPr>
        <w:t>……..</w:t>
      </w:r>
    </w:p>
    <w:p w14:paraId="3660D968" w14:textId="638E0028" w:rsidR="008C126E" w:rsidRPr="00CB4658" w:rsidRDefault="00D04A4C" w:rsidP="0025424E">
      <w:pPr>
        <w:spacing w:line="360" w:lineRule="auto"/>
        <w:jc w:val="both"/>
        <w:rPr>
          <w:rFonts w:ascii="Helvetica" w:eastAsia="Times New Roman" w:hAnsi="Helvetica" w:cs="Arial"/>
          <w:color w:val="000000" w:themeColor="text1"/>
        </w:rPr>
      </w:pPr>
      <w:r w:rsidRPr="00CB4658">
        <w:rPr>
          <w:rFonts w:ascii="Helvetica" w:eastAsia="Times New Roman" w:hAnsi="Helvetica" w:cs="Arial"/>
          <w:bCs/>
          <w:color w:val="222222"/>
          <w:spacing w:val="3"/>
          <w:lang w:eastAsia="en-GB"/>
        </w:rPr>
        <w:t>The preparation of two</w:t>
      </w:r>
      <w:r w:rsidR="009153E6" w:rsidRPr="00CB4658">
        <w:rPr>
          <w:rFonts w:ascii="Helvetica" w:eastAsia="Times New Roman" w:hAnsi="Helvetica" w:cs="Arial"/>
          <w:bCs/>
          <w:color w:val="222222"/>
          <w:spacing w:val="3"/>
          <w:lang w:eastAsia="en-GB"/>
        </w:rPr>
        <w:t xml:space="preserve"> </w:t>
      </w:r>
      <w:r w:rsidR="009C7530" w:rsidRPr="00CB4658">
        <w:rPr>
          <w:rFonts w:ascii="Helvetica" w:eastAsia="Times New Roman" w:hAnsi="Helvetica" w:cs="Arial"/>
          <w:bCs/>
          <w:color w:val="222222"/>
          <w:spacing w:val="3"/>
          <w:lang w:eastAsia="en-GB"/>
        </w:rPr>
        <w:t>derivatised</w:t>
      </w:r>
      <w:r w:rsidR="009153E6" w:rsidRPr="00CB4658">
        <w:rPr>
          <w:rFonts w:ascii="Helvetica" w:eastAsia="Times New Roman" w:hAnsi="Helvetica" w:cs="Arial"/>
          <w:bCs/>
          <w:color w:val="222222"/>
          <w:spacing w:val="3"/>
          <w:lang w:eastAsia="en-GB"/>
        </w:rPr>
        <w:t xml:space="preserve"> carbonyla</w:t>
      </w:r>
      <w:r w:rsidR="009C7530" w:rsidRPr="00CB4658">
        <w:rPr>
          <w:rFonts w:ascii="Helvetica" w:eastAsia="Times New Roman" w:hAnsi="Helvetica" w:cs="Arial"/>
          <w:bCs/>
          <w:color w:val="222222"/>
          <w:spacing w:val="3"/>
          <w:lang w:eastAsia="en-GB"/>
        </w:rPr>
        <w:t>crylic reagent</w:t>
      </w:r>
      <w:r w:rsidR="00B63DB8" w:rsidRPr="00CB4658">
        <w:rPr>
          <w:rFonts w:ascii="Helvetica" w:eastAsia="Times New Roman" w:hAnsi="Helvetica" w:cs="Arial"/>
          <w:bCs/>
          <w:color w:val="222222"/>
          <w:spacing w:val="3"/>
          <w:lang w:eastAsia="en-GB"/>
        </w:rPr>
        <w:t>s</w:t>
      </w:r>
      <w:r w:rsidR="009C7530" w:rsidRPr="00CB4658">
        <w:rPr>
          <w:rFonts w:ascii="Helvetica" w:eastAsia="Times New Roman" w:hAnsi="Helvetica" w:cs="Arial"/>
          <w:bCs/>
          <w:color w:val="222222"/>
          <w:spacing w:val="3"/>
          <w:lang w:eastAsia="en-GB"/>
        </w:rPr>
        <w:t xml:space="preserve"> equipped with a drug</w:t>
      </w:r>
      <w:r w:rsidR="009153E6" w:rsidRPr="00CB4658">
        <w:rPr>
          <w:rFonts w:ascii="Helvetica" w:eastAsia="Times New Roman" w:hAnsi="Helvetica" w:cs="Arial"/>
          <w:bCs/>
          <w:color w:val="222222"/>
          <w:spacing w:val="3"/>
          <w:lang w:eastAsia="en-GB"/>
        </w:rPr>
        <w:t xml:space="preserve"> </w:t>
      </w:r>
      <w:r w:rsidR="000D03B1" w:rsidRPr="00CB4658">
        <w:rPr>
          <w:rFonts w:ascii="Helvetica" w:eastAsia="Times New Roman" w:hAnsi="Helvetica" w:cs="Arial"/>
          <w:bCs/>
          <w:color w:val="222222"/>
          <w:spacing w:val="3"/>
          <w:lang w:eastAsia="en-GB"/>
        </w:rPr>
        <w:t>payload</w:t>
      </w:r>
      <w:r w:rsidR="009153E6" w:rsidRPr="00CB4658">
        <w:rPr>
          <w:rFonts w:ascii="Helvetica" w:eastAsia="Times New Roman" w:hAnsi="Helvetica" w:cs="Arial"/>
          <w:bCs/>
          <w:color w:val="222222"/>
          <w:spacing w:val="3"/>
          <w:lang w:eastAsia="en-GB"/>
        </w:rPr>
        <w:t xml:space="preserve">, followed by chemoselective </w:t>
      </w:r>
      <w:r w:rsidR="000D03B1" w:rsidRPr="00CB4658">
        <w:rPr>
          <w:rFonts w:ascii="Helvetica" w:eastAsia="Times New Roman" w:hAnsi="Helvetica" w:cs="Arial"/>
          <w:bCs/>
          <w:color w:val="222222"/>
          <w:spacing w:val="3"/>
          <w:lang w:eastAsia="en-GB"/>
        </w:rPr>
        <w:t xml:space="preserve">cysteine modification </w:t>
      </w:r>
      <w:r w:rsidR="009C7530" w:rsidRPr="00CB4658">
        <w:rPr>
          <w:rFonts w:ascii="Helvetica" w:eastAsia="Times New Roman" w:hAnsi="Helvetica" w:cs="Arial"/>
          <w:bCs/>
          <w:color w:val="222222"/>
          <w:spacing w:val="3"/>
          <w:lang w:eastAsia="en-GB"/>
        </w:rPr>
        <w:t>of an</w:t>
      </w:r>
      <w:r w:rsidR="009153E6" w:rsidRPr="00CB4658">
        <w:rPr>
          <w:rFonts w:ascii="Helvetica" w:eastAsia="Times New Roman" w:hAnsi="Helvetica" w:cs="Arial"/>
          <w:bCs/>
          <w:color w:val="222222"/>
          <w:spacing w:val="3"/>
          <w:lang w:eastAsia="en-GB"/>
        </w:rPr>
        <w:t xml:space="preserve"> antibody o</w:t>
      </w:r>
      <w:r w:rsidR="009C7530" w:rsidRPr="00CB4658">
        <w:rPr>
          <w:rFonts w:ascii="Helvetica" w:eastAsia="Times New Roman" w:hAnsi="Helvetica" w:cs="Arial"/>
          <w:bCs/>
          <w:color w:val="222222"/>
          <w:spacing w:val="3"/>
          <w:lang w:eastAsia="en-GB"/>
        </w:rPr>
        <w:t xml:space="preserve">f interest is illustrated in </w:t>
      </w:r>
      <w:r w:rsidR="009153E6" w:rsidRPr="00CB4658">
        <w:rPr>
          <w:rFonts w:ascii="Helvetica" w:eastAsia="Times New Roman" w:hAnsi="Helvetica" w:cs="Arial"/>
          <w:b/>
          <w:bCs/>
          <w:color w:val="222222"/>
          <w:spacing w:val="3"/>
          <w:lang w:eastAsia="en-GB"/>
        </w:rPr>
        <w:t>Fig. 3</w:t>
      </w:r>
      <w:r w:rsidR="009A4D9E" w:rsidRPr="00CB4658">
        <w:rPr>
          <w:rFonts w:ascii="Helvetica" w:eastAsia="Times New Roman" w:hAnsi="Helvetica" w:cs="Arial"/>
          <w:b/>
          <w:bCs/>
          <w:color w:val="222222"/>
          <w:spacing w:val="3"/>
          <w:lang w:eastAsia="en-GB"/>
        </w:rPr>
        <w:t>a,</w:t>
      </w:r>
      <w:r w:rsidRPr="00CB4658">
        <w:rPr>
          <w:rFonts w:ascii="Helvetica" w:eastAsia="Times New Roman" w:hAnsi="Helvetica" w:cs="Arial"/>
          <w:b/>
          <w:bCs/>
          <w:color w:val="222222"/>
          <w:spacing w:val="3"/>
          <w:lang w:eastAsia="en-GB"/>
        </w:rPr>
        <w:t>b</w:t>
      </w:r>
      <w:r w:rsidR="009C7530" w:rsidRPr="00CB4658">
        <w:rPr>
          <w:rFonts w:ascii="Helvetica" w:eastAsia="Times New Roman" w:hAnsi="Helvetica" w:cs="Arial"/>
          <w:b/>
          <w:bCs/>
          <w:color w:val="222222"/>
          <w:spacing w:val="3"/>
          <w:lang w:eastAsia="en-GB"/>
        </w:rPr>
        <w:t xml:space="preserve"> </w:t>
      </w:r>
      <w:r w:rsidR="009C7530" w:rsidRPr="00CB4658">
        <w:rPr>
          <w:rFonts w:ascii="Helvetica" w:eastAsia="Times New Roman" w:hAnsi="Helvetica" w:cs="Arial"/>
          <w:bCs/>
          <w:color w:val="222222"/>
          <w:spacing w:val="3"/>
          <w:lang w:eastAsia="en-GB"/>
        </w:rPr>
        <w:t xml:space="preserve">and </w:t>
      </w:r>
      <w:r w:rsidR="009C7530" w:rsidRPr="00CB4658">
        <w:rPr>
          <w:rFonts w:ascii="Helvetica" w:eastAsia="Times New Roman" w:hAnsi="Helvetica" w:cs="Arial"/>
          <w:b/>
          <w:bCs/>
          <w:color w:val="222222"/>
          <w:spacing w:val="3"/>
          <w:lang w:eastAsia="en-GB"/>
        </w:rPr>
        <w:t>4</w:t>
      </w:r>
      <w:r w:rsidR="009A4D9E" w:rsidRPr="00CB4658">
        <w:rPr>
          <w:rFonts w:ascii="Helvetica" w:eastAsia="Times New Roman" w:hAnsi="Helvetica" w:cs="Arial"/>
          <w:b/>
          <w:bCs/>
          <w:color w:val="222222"/>
          <w:spacing w:val="3"/>
          <w:lang w:eastAsia="en-GB"/>
        </w:rPr>
        <w:t>a,</w:t>
      </w:r>
      <w:r w:rsidRPr="00CB4658">
        <w:rPr>
          <w:rFonts w:ascii="Helvetica" w:eastAsia="Times New Roman" w:hAnsi="Helvetica" w:cs="Arial"/>
          <w:b/>
          <w:bCs/>
          <w:color w:val="222222"/>
          <w:spacing w:val="3"/>
          <w:lang w:eastAsia="en-GB"/>
        </w:rPr>
        <w:t>b</w:t>
      </w:r>
      <w:r w:rsidR="009153E6" w:rsidRPr="00CB4658">
        <w:rPr>
          <w:rFonts w:ascii="Helvetica" w:eastAsia="Times New Roman" w:hAnsi="Helvetica" w:cs="Arial"/>
          <w:bCs/>
          <w:color w:val="222222"/>
          <w:spacing w:val="3"/>
          <w:lang w:eastAsia="en-GB"/>
        </w:rPr>
        <w:t xml:space="preserve">. </w:t>
      </w:r>
      <w:r w:rsidRPr="00CB4658">
        <w:rPr>
          <w:rFonts w:ascii="Helvetica" w:eastAsia="Times New Roman" w:hAnsi="Helvetica" w:cs="Arial"/>
          <w:bCs/>
          <w:color w:val="222222"/>
          <w:spacing w:val="3"/>
          <w:lang w:eastAsia="en-GB"/>
        </w:rPr>
        <w:t>The first</w:t>
      </w:r>
      <w:r w:rsidR="009C7530" w:rsidRPr="00CB4658">
        <w:rPr>
          <w:rFonts w:ascii="Helvetica" w:eastAsia="Times New Roman" w:hAnsi="Helvetica" w:cs="Arial"/>
          <w:bCs/>
          <w:color w:val="222222"/>
          <w:spacing w:val="3"/>
          <w:lang w:eastAsia="en-GB"/>
        </w:rPr>
        <w:t xml:space="preserve"> example</w:t>
      </w:r>
      <w:r w:rsidR="000D03B1" w:rsidRPr="00CB4658">
        <w:rPr>
          <w:rFonts w:ascii="Helvetica" w:eastAsia="Times New Roman" w:hAnsi="Helvetica" w:cs="Arial"/>
          <w:bCs/>
          <w:color w:val="222222"/>
          <w:spacing w:val="3"/>
          <w:lang w:eastAsia="en-GB"/>
        </w:rPr>
        <w:t xml:space="preserve">, </w:t>
      </w:r>
      <w:r w:rsidR="000D03B1" w:rsidRPr="00CB4658">
        <w:rPr>
          <w:rFonts w:ascii="Helvetica" w:eastAsia="Times New Roman" w:hAnsi="Helvetica" w:cs="Arial"/>
          <w:color w:val="000000" w:themeColor="text1"/>
        </w:rPr>
        <w:t>a</w:t>
      </w:r>
      <w:r w:rsidR="00BE21E5" w:rsidRPr="00CB4658">
        <w:rPr>
          <w:rFonts w:ascii="Helvetica" w:eastAsia="Times New Roman" w:hAnsi="Helvetica" w:cs="Arial"/>
          <w:color w:val="000000" w:themeColor="text1"/>
        </w:rPr>
        <w:t xml:space="preserve"> </w:t>
      </w:r>
      <w:r w:rsidR="000D03B1" w:rsidRPr="00CB4658">
        <w:rPr>
          <w:rFonts w:ascii="Helvetica" w:eastAsia="Times New Roman" w:hAnsi="Helvetica" w:cs="Arial"/>
          <w:color w:val="000000" w:themeColor="text1"/>
        </w:rPr>
        <w:t xml:space="preserve">carbonylacrylic-tagged </w:t>
      </w:r>
      <w:r w:rsidR="00BE21E5" w:rsidRPr="00CB4658">
        <w:rPr>
          <w:rFonts w:ascii="Helvetica" w:eastAsia="Times New Roman" w:hAnsi="Helvetica" w:cs="Arial"/>
          <w:color w:val="000000" w:themeColor="text1"/>
        </w:rPr>
        <w:t>Val</w:t>
      </w:r>
      <w:r w:rsidR="009153E6" w:rsidRPr="00CB4658">
        <w:rPr>
          <w:rFonts w:ascii="Helvetica" w:eastAsia="Times New Roman" w:hAnsi="Helvetica" w:cs="Arial"/>
          <w:color w:val="000000" w:themeColor="text1"/>
        </w:rPr>
        <w:t>Cit</w:t>
      </w:r>
      <w:r w:rsidR="000D03B1" w:rsidRPr="00CB4658">
        <w:rPr>
          <w:rFonts w:ascii="Helvetica" w:eastAsia="Times New Roman" w:hAnsi="Helvetica" w:cs="Arial"/>
          <w:color w:val="000000" w:themeColor="text1"/>
        </w:rPr>
        <w:t>-PAB</w:t>
      </w:r>
      <w:r w:rsidR="009153E6" w:rsidRPr="00CB4658">
        <w:rPr>
          <w:rFonts w:ascii="Helvetica" w:eastAsia="Times New Roman" w:hAnsi="Helvetica" w:cs="Arial"/>
          <w:color w:val="000000" w:themeColor="text1"/>
        </w:rPr>
        <w:t>-</w:t>
      </w:r>
      <w:r w:rsidR="000D03B1" w:rsidRPr="00CB4658">
        <w:rPr>
          <w:rFonts w:ascii="Helvetica" w:eastAsia="Times New Roman" w:hAnsi="Helvetica" w:cs="Arial"/>
          <w:color w:val="000000" w:themeColor="text1"/>
        </w:rPr>
        <w:t xml:space="preserve">MMAE derivative </w:t>
      </w:r>
      <w:r w:rsidR="000D03B1" w:rsidRPr="00CB4658">
        <w:rPr>
          <w:rFonts w:ascii="Helvetica" w:eastAsia="Times New Roman" w:hAnsi="Helvetica" w:cs="Arial"/>
          <w:b/>
          <w:color w:val="000000" w:themeColor="text1"/>
        </w:rPr>
        <w:t>2</w:t>
      </w:r>
      <w:r w:rsidRPr="00CB4658">
        <w:rPr>
          <w:rFonts w:ascii="Helvetica" w:eastAsia="Times New Roman" w:hAnsi="Helvetica" w:cs="Arial"/>
          <w:color w:val="000000" w:themeColor="text1"/>
        </w:rPr>
        <w:t xml:space="preserve"> featuring</w:t>
      </w:r>
      <w:r w:rsidR="000D03B1" w:rsidRPr="00CB4658">
        <w:rPr>
          <w:rFonts w:ascii="Helvetica" w:eastAsia="Times New Roman" w:hAnsi="Helvetica" w:cs="Arial"/>
          <w:color w:val="000000" w:themeColor="text1"/>
        </w:rPr>
        <w:t xml:space="preserve"> the cleavable linker-drug ValCit-PAB-MMAE motif, that is routinely used for the preparation of ADCs, </w:t>
      </w:r>
      <w:r w:rsidR="009153E6" w:rsidRPr="00CB4658">
        <w:rPr>
          <w:rFonts w:ascii="Helvetica" w:eastAsia="Times New Roman" w:hAnsi="Helvetica" w:cs="Arial"/>
          <w:color w:val="000000" w:themeColor="text1"/>
        </w:rPr>
        <w:t xml:space="preserve">was </w:t>
      </w:r>
      <w:r w:rsidR="000D03B1" w:rsidRPr="00CB4658">
        <w:rPr>
          <w:rFonts w:ascii="Helvetica" w:eastAsia="Times New Roman" w:hAnsi="Helvetica" w:cs="Arial"/>
          <w:color w:val="000000" w:themeColor="text1"/>
        </w:rPr>
        <w:t xml:space="preserve">easily </w:t>
      </w:r>
      <w:r w:rsidR="00352A6D" w:rsidRPr="00CB4658">
        <w:rPr>
          <w:rFonts w:ascii="Helvetica" w:eastAsia="Times New Roman" w:hAnsi="Helvetica" w:cs="Arial"/>
          <w:color w:val="000000" w:themeColor="text1"/>
        </w:rPr>
        <w:t>synthesised</w:t>
      </w:r>
      <w:r w:rsidR="009153E6" w:rsidRPr="00CB4658">
        <w:rPr>
          <w:rFonts w:ascii="Helvetica" w:eastAsia="Times New Roman" w:hAnsi="Helvetica" w:cs="Arial"/>
          <w:color w:val="000000" w:themeColor="text1"/>
        </w:rPr>
        <w:t xml:space="preserve"> from </w:t>
      </w:r>
      <w:bookmarkStart w:id="3" w:name="OLE_LINK4"/>
      <w:r w:rsidR="009153E6" w:rsidRPr="00CB4658">
        <w:rPr>
          <w:rFonts w:ascii="Helvetica" w:eastAsia="Times New Roman" w:hAnsi="Helvetica" w:cs="Arial"/>
          <w:color w:val="000000" w:themeColor="text1"/>
        </w:rPr>
        <w:t>Fmoc-ValCit-PAB-PNP</w:t>
      </w:r>
      <w:bookmarkEnd w:id="3"/>
      <w:r w:rsidR="009153E6" w:rsidRPr="00CB4658">
        <w:rPr>
          <w:rFonts w:ascii="Helvetica" w:eastAsia="Times New Roman" w:hAnsi="Helvetica" w:cs="Arial"/>
          <w:color w:val="000000" w:themeColor="text1"/>
        </w:rPr>
        <w:t xml:space="preserve"> and </w:t>
      </w:r>
      <w:r w:rsidR="009153E6" w:rsidRPr="00CB4658">
        <w:rPr>
          <w:rFonts w:ascii="Helvetica" w:eastAsia="Times New Roman" w:hAnsi="Helvetica" w:cs="Arial"/>
          <w:i/>
          <w:color w:val="000000" w:themeColor="text1"/>
        </w:rPr>
        <w:t>trans</w:t>
      </w:r>
      <w:r w:rsidR="009153E6" w:rsidRPr="00CB4658">
        <w:rPr>
          <w:rFonts w:ascii="Helvetica" w:eastAsia="Times New Roman" w:hAnsi="Helvetica" w:cs="Arial"/>
          <w:color w:val="000000" w:themeColor="text1"/>
        </w:rPr>
        <w:t>-3-</w:t>
      </w:r>
      <w:r w:rsidR="000D03B1" w:rsidRPr="00CB4658">
        <w:rPr>
          <w:rFonts w:ascii="Helvetica" w:eastAsia="Times New Roman" w:hAnsi="Helvetica" w:cs="Arial"/>
          <w:color w:val="000000" w:themeColor="text1"/>
        </w:rPr>
        <w:t>b</w:t>
      </w:r>
      <w:r w:rsidR="009153E6" w:rsidRPr="00CB4658">
        <w:rPr>
          <w:rFonts w:ascii="Helvetica" w:eastAsia="Times New Roman" w:hAnsi="Helvetica" w:cs="Arial"/>
          <w:color w:val="000000" w:themeColor="text1"/>
        </w:rPr>
        <w:t>enzoylacrylic acid (</w:t>
      </w:r>
      <w:r w:rsidR="000D03B1" w:rsidRPr="00CB4658">
        <w:rPr>
          <w:rFonts w:ascii="Helvetica" w:eastAsia="Times New Roman" w:hAnsi="Helvetica" w:cs="Arial"/>
          <w:b/>
          <w:color w:val="000000" w:themeColor="text1"/>
        </w:rPr>
        <w:t>Fig</w:t>
      </w:r>
      <w:r w:rsidR="009C7530" w:rsidRPr="00CB4658">
        <w:rPr>
          <w:rFonts w:ascii="Helvetica" w:eastAsia="Times New Roman" w:hAnsi="Helvetica" w:cs="Arial"/>
          <w:b/>
          <w:color w:val="000000" w:themeColor="text1"/>
        </w:rPr>
        <w:t>.</w:t>
      </w:r>
      <w:r w:rsidR="000D03B1" w:rsidRPr="00CB4658">
        <w:rPr>
          <w:rFonts w:ascii="Helvetica" w:eastAsia="Times New Roman" w:hAnsi="Helvetica" w:cs="Arial"/>
          <w:b/>
          <w:color w:val="000000" w:themeColor="text1"/>
        </w:rPr>
        <w:t xml:space="preserve"> 3</w:t>
      </w:r>
      <w:r w:rsidRPr="00CB4658">
        <w:rPr>
          <w:rFonts w:ascii="Helvetica" w:eastAsia="Times New Roman" w:hAnsi="Helvetica" w:cs="Arial"/>
          <w:b/>
          <w:color w:val="000000" w:themeColor="text1"/>
        </w:rPr>
        <w:t>a</w:t>
      </w:r>
      <w:r w:rsidR="00A22E12" w:rsidRPr="00CB4658">
        <w:rPr>
          <w:rFonts w:ascii="Helvetica" w:eastAsia="Times New Roman" w:hAnsi="Helvetica" w:cs="Arial"/>
          <w:color w:val="000000" w:themeColor="text1"/>
        </w:rPr>
        <w:t xml:space="preserve"> and </w:t>
      </w:r>
      <w:r w:rsidR="009153E6" w:rsidRPr="00CB4658">
        <w:rPr>
          <w:rFonts w:ascii="Helvetica" w:eastAsia="Times New Roman" w:hAnsi="Helvetica" w:cs="Arial"/>
          <w:b/>
          <w:color w:val="000000" w:themeColor="text1"/>
        </w:rPr>
        <w:t xml:space="preserve">Supplementary Fig. </w:t>
      </w:r>
      <w:r w:rsidR="00D87075" w:rsidRPr="00CB4658">
        <w:rPr>
          <w:rFonts w:ascii="Helvetica" w:eastAsia="Times New Roman" w:hAnsi="Helvetica" w:cs="Arial"/>
          <w:b/>
          <w:color w:val="000000" w:themeColor="text1"/>
        </w:rPr>
        <w:t>1</w:t>
      </w:r>
      <w:r w:rsidRPr="00CB4658">
        <w:rPr>
          <w:rFonts w:ascii="Helvetica" w:eastAsia="Times New Roman" w:hAnsi="Helvetica" w:cs="Arial"/>
          <w:b/>
          <w:color w:val="000000" w:themeColor="text1"/>
        </w:rPr>
        <w:t>2</w:t>
      </w:r>
      <w:r w:rsidR="009A4D9E" w:rsidRPr="00CB4658">
        <w:rPr>
          <w:rFonts w:ascii="Helvetica" w:hAnsi="Helvetica" w:cs="Arial"/>
          <w:b/>
        </w:rPr>
        <w:t>–</w:t>
      </w:r>
      <w:r w:rsidR="005778A1" w:rsidRPr="00CB4658">
        <w:rPr>
          <w:rFonts w:ascii="Helvetica" w:eastAsia="Times New Roman" w:hAnsi="Helvetica" w:cs="Arial"/>
          <w:b/>
          <w:color w:val="000000" w:themeColor="text1"/>
        </w:rPr>
        <w:t>17</w:t>
      </w:r>
      <w:r w:rsidR="009153E6" w:rsidRPr="00CB4658">
        <w:rPr>
          <w:rFonts w:ascii="Helvetica" w:eastAsia="Times New Roman" w:hAnsi="Helvetica" w:cs="Arial"/>
          <w:color w:val="000000" w:themeColor="text1"/>
        </w:rPr>
        <w:t>).</w:t>
      </w:r>
      <w:r w:rsidR="000D03B1" w:rsidRPr="00CB4658">
        <w:rPr>
          <w:rFonts w:ascii="Helvetica" w:eastAsia="Times New Roman" w:hAnsi="Helvetica" w:cs="Arial"/>
          <w:color w:val="000000" w:themeColor="text1"/>
        </w:rPr>
        <w:t xml:space="preserve"> </w:t>
      </w:r>
      <w:r w:rsidR="00247291" w:rsidRPr="00CB4658">
        <w:rPr>
          <w:rFonts w:ascii="Helvetica" w:eastAsia="Times New Roman" w:hAnsi="Helvetica" w:cs="Arial"/>
          <w:color w:val="000000" w:themeColor="text1"/>
        </w:rPr>
        <w:t>Drug-release from ADCs</w:t>
      </w:r>
      <w:r w:rsidR="000D2E5A" w:rsidRPr="00CB4658">
        <w:rPr>
          <w:rFonts w:ascii="Helvetica" w:eastAsia="Times New Roman" w:hAnsi="Helvetica" w:cs="Arial"/>
          <w:color w:val="000000" w:themeColor="text1"/>
        </w:rPr>
        <w:t xml:space="preserve"> (e.g. </w:t>
      </w:r>
      <w:r w:rsidR="009E1362" w:rsidRPr="00CB4658">
        <w:rPr>
          <w:rFonts w:ascii="Helvetica" w:eastAsia="Times New Roman" w:hAnsi="Helvetica" w:cs="Arial"/>
          <w:color w:val="000000" w:themeColor="text1"/>
        </w:rPr>
        <w:t>brentuximab vedotin</w:t>
      </w:r>
      <w:r w:rsidR="000D2E5A" w:rsidRPr="00CB4658">
        <w:rPr>
          <w:rFonts w:ascii="Helvetica" w:eastAsia="Times New Roman" w:hAnsi="Helvetica" w:cs="Arial"/>
          <w:color w:val="000000" w:themeColor="text1"/>
        </w:rPr>
        <w:t>)</w:t>
      </w:r>
      <w:r w:rsidR="0065407A" w:rsidRPr="00CB4658">
        <w:rPr>
          <w:rFonts w:ascii="Helvetica" w:eastAsia="Times New Roman" w:hAnsi="Helvetica" w:cs="Arial"/>
          <w:color w:val="000000" w:themeColor="text1"/>
        </w:rPr>
        <w:fldChar w:fldCharType="begin"/>
      </w:r>
      <w:r w:rsidR="0090084F" w:rsidRPr="00CB4658">
        <w:rPr>
          <w:rFonts w:ascii="Helvetica" w:eastAsia="Times New Roman" w:hAnsi="Helvetica" w:cs="Arial"/>
          <w:color w:val="000000" w:themeColor="text1"/>
        </w:rPr>
        <w:instrText xml:space="preserve"> ADDIN EN.CITE &lt;EndNote&gt;&lt;Cite&gt;&lt;Author&gt;Senter&lt;/Author&gt;&lt;Year&gt;2012&lt;/Year&gt;&lt;RecNum&gt;1&lt;/RecNum&gt;&lt;DisplayText&gt;&lt;style face="superscript"&gt;22&lt;/style&gt;&lt;/DisplayText&gt;&lt;record&gt;&lt;rec-number&gt;1&lt;/rec-number&gt;&lt;foreign-keys&gt;&lt;key app="EN" db-id="wzpdvw0rmv9z0jet0w7ppa9ls2p29pvr25zs" timestamp="1526906904"&gt;1&lt;/key&gt;&lt;/foreign-keys&gt;&lt;ref-type name="Journal Article"&gt;17&lt;/ref-type&gt;&lt;contributors&gt;&lt;authors&gt;&lt;author&gt;Senter, Peter D.&lt;/author&gt;&lt;author&gt;Sievers, Eric L.&lt;/author&gt;&lt;/authors&gt;&lt;/contributors&gt;&lt;titles&gt;&lt;title&gt;The discovery and development of brentuximab vedotin for use in relapsed Hodgkin lymphoma and systemic anaplastic large cell lymphoma&lt;/title&gt;&lt;secondary-title&gt;Nat. Biotechnol.&lt;/secondary-title&gt;&lt;/titles&gt;&lt;periodical&gt;&lt;full-title&gt;Nat. Biotechnol.&lt;/full-title&gt;&lt;/periodical&gt;&lt;pages&gt;631&lt;/pages&gt;&lt;volume&gt;30&lt;/volume&gt;&lt;dates&gt;&lt;year&gt;2012&lt;/year&gt;&lt;pub-dates&gt;&lt;date&gt;07/10/online&lt;/date&gt;&lt;/pub-dates&gt;&lt;/dates&gt;&lt;publisher&gt;Nature Publishing Group, a division of Macmillan Publishers Limited. All Rights Reserved.&lt;/publisher&gt;&lt;urls&gt;&lt;related-urls&gt;&lt;url&gt;http://dx.doi.org/10.1038/nbt.2289&lt;/url&gt;&lt;/related-urls&gt;&lt;/urls&gt;&lt;electronic-resource-num&gt;10.1038/nbt.2289&lt;/electronic-resource-num&gt;&lt;/record&gt;&lt;/Cite&gt;&lt;/EndNote&gt;</w:instrText>
      </w:r>
      <w:r w:rsidR="0065407A" w:rsidRPr="00CB4658">
        <w:rPr>
          <w:rFonts w:ascii="Helvetica" w:eastAsia="Times New Roman" w:hAnsi="Helvetica" w:cs="Arial"/>
          <w:color w:val="000000" w:themeColor="text1"/>
        </w:rPr>
        <w:fldChar w:fldCharType="separate"/>
      </w:r>
      <w:r w:rsidR="0090084F" w:rsidRPr="00CB4658">
        <w:rPr>
          <w:rFonts w:ascii="Helvetica" w:eastAsia="Times New Roman" w:hAnsi="Helvetica" w:cs="Arial"/>
          <w:noProof/>
          <w:color w:val="000000" w:themeColor="text1"/>
          <w:vertAlign w:val="superscript"/>
        </w:rPr>
        <w:t>22</w:t>
      </w:r>
      <w:r w:rsidR="0065407A" w:rsidRPr="00CB4658">
        <w:rPr>
          <w:rFonts w:ascii="Helvetica" w:eastAsia="Times New Roman" w:hAnsi="Helvetica" w:cs="Arial"/>
          <w:color w:val="000000" w:themeColor="text1"/>
        </w:rPr>
        <w:fldChar w:fldCharType="end"/>
      </w:r>
      <w:r w:rsidR="00247291" w:rsidRPr="00CB4658">
        <w:rPr>
          <w:rFonts w:ascii="Helvetica" w:eastAsia="Times New Roman" w:hAnsi="Helvetica" w:cs="Arial"/>
          <w:color w:val="000000" w:themeColor="text1"/>
        </w:rPr>
        <w:t xml:space="preserve"> built using ValCit-PAB-MMAE </w:t>
      </w:r>
      <w:r w:rsidR="00247291" w:rsidRPr="00CB4658">
        <w:rPr>
          <w:rFonts w:ascii="Helvetica" w:hAnsi="Helvetica" w:cs="Arial"/>
        </w:rPr>
        <w:t xml:space="preserve">is mediated by cathepsin-B hydrolysis of the protease-sensitive valine–citrulline (ValCit) dipeptide linker followed by [1,6]-fragmentation of </w:t>
      </w:r>
      <w:r w:rsidR="00247291" w:rsidRPr="00CB4658">
        <w:rPr>
          <w:rFonts w:ascii="Helvetica" w:hAnsi="Helvetica" w:cs="Arial"/>
          <w:i/>
        </w:rPr>
        <w:t>p</w:t>
      </w:r>
      <w:r w:rsidR="00247291" w:rsidRPr="00CB4658">
        <w:rPr>
          <w:rFonts w:ascii="Helvetica" w:hAnsi="Helvetica" w:cs="Arial"/>
        </w:rPr>
        <w:t>-aminobenzylcarbamate (PAB).</w:t>
      </w:r>
      <w:r w:rsidR="00B5709E" w:rsidRPr="00CB4658">
        <w:rPr>
          <w:rFonts w:ascii="Helvetica" w:hAnsi="Helvetica" w:cs="Arial"/>
        </w:rPr>
        <w:fldChar w:fldCharType="begin"/>
      </w:r>
      <w:r w:rsidR="0090084F" w:rsidRPr="00CB4658">
        <w:rPr>
          <w:rFonts w:ascii="Helvetica" w:hAnsi="Helvetica" w:cs="Arial"/>
        </w:rPr>
        <w:instrText xml:space="preserve"> ADDIN EN.CITE &lt;EndNote&gt;&lt;Cite&gt;&lt;Author&gt;Carl&lt;/Author&gt;&lt;Year&gt;1981&lt;/Year&gt;&lt;RecNum&gt;2&lt;/RecNum&gt;&lt;DisplayText&gt;&lt;style face="superscript"&gt;23&lt;/style&gt;&lt;/DisplayText&gt;&lt;record&gt;&lt;rec-number&gt;2&lt;/rec-number&gt;&lt;foreign-keys&gt;&lt;key app="EN" db-id="wzpdvw0rmv9z0jet0w7ppa9ls2p29pvr25zs" timestamp="1526909260"&gt;2&lt;/key&gt;&lt;/foreign-keys&gt;&lt;ref-type name="Journal Article"&gt;17&lt;/ref-type&gt;&lt;contributors&gt;&lt;authors&gt;&lt;author&gt;Carl, Philip L.&lt;/author&gt;&lt;author&gt;Chakravarty, Prasun K.&lt;/author&gt;&lt;author&gt;Katzenellenbogen, John A.&lt;/author&gt;&lt;/authors&gt;&lt;/contributors&gt;&lt;titles&gt;&lt;title&gt;A novel connector linkage applicable in prodrug design&lt;/title&gt;&lt;secondary-title&gt;J. Med. Chem.&lt;/secondary-title&gt;&lt;/titles&gt;&lt;periodical&gt;&lt;full-title&gt;J. Med. Chem.&lt;/full-title&gt;&lt;/periodical&gt;&lt;pages&gt;479-480&lt;/pages&gt;&lt;volume&gt;24&lt;/volume&gt;&lt;number&gt;5&lt;/number&gt;&lt;dates&gt;&lt;year&gt;1981&lt;/year&gt;&lt;pub-dates&gt;&lt;date&gt;1981/05/01&lt;/date&gt;&lt;/pub-dates&gt;&lt;/dates&gt;&lt;publisher&gt;American Chemical Society&lt;/publisher&gt;&lt;isbn&gt;0022-2623&lt;/isbn&gt;&lt;urls&gt;&lt;related-urls&gt;&lt;url&gt;https://doi.org/10.1021/jm00137a001&lt;/url&gt;&lt;/related-urls&gt;&lt;/urls&gt;&lt;electronic-resource-num&gt;10.1021/jm00137a001&lt;/electronic-resource-num&gt;&lt;/record&gt;&lt;/Cite&gt;&lt;/EndNote&gt;</w:instrText>
      </w:r>
      <w:r w:rsidR="00B5709E" w:rsidRPr="00CB4658">
        <w:rPr>
          <w:rFonts w:ascii="Helvetica" w:hAnsi="Helvetica" w:cs="Arial"/>
        </w:rPr>
        <w:fldChar w:fldCharType="separate"/>
      </w:r>
      <w:r w:rsidR="0090084F" w:rsidRPr="00CB4658">
        <w:rPr>
          <w:rFonts w:ascii="Helvetica" w:hAnsi="Helvetica" w:cs="Arial"/>
          <w:noProof/>
          <w:vertAlign w:val="superscript"/>
        </w:rPr>
        <w:t>23</w:t>
      </w:r>
      <w:r w:rsidR="00B5709E" w:rsidRPr="00CB4658">
        <w:rPr>
          <w:rFonts w:ascii="Helvetica" w:hAnsi="Helvetica" w:cs="Arial"/>
        </w:rPr>
        <w:fldChar w:fldCharType="end"/>
      </w:r>
      <w:r w:rsidR="00247291" w:rsidRPr="00CB4658">
        <w:rPr>
          <w:rFonts w:ascii="Helvetica" w:hAnsi="Helvetica" w:cs="Arial"/>
        </w:rPr>
        <w:t xml:space="preserve"> </w:t>
      </w:r>
      <w:r w:rsidRPr="00CB4658">
        <w:rPr>
          <w:rFonts w:ascii="Helvetica" w:eastAsia="Times New Roman" w:hAnsi="Helvetica" w:cs="Arial"/>
          <w:color w:val="000000" w:themeColor="text1"/>
        </w:rPr>
        <w:t>Using the same coupling conditions (</w:t>
      </w:r>
      <w:r w:rsidR="0025424E" w:rsidRPr="00CB4658">
        <w:rPr>
          <w:rFonts w:ascii="Helvetica" w:eastAsia="Times New Roman" w:hAnsi="Helvetica" w:cs="Arial"/>
          <w:i/>
          <w:color w:val="000000" w:themeColor="text1"/>
        </w:rPr>
        <w:t>N</w:t>
      </w:r>
      <w:r w:rsidR="0025424E" w:rsidRPr="00CB4658">
        <w:rPr>
          <w:rFonts w:ascii="Helvetica" w:eastAsia="Times New Roman" w:hAnsi="Helvetica" w:cs="Arial"/>
          <w:color w:val="000000" w:themeColor="text1"/>
        </w:rPr>
        <w:t>-methyl morpholine and isobutyl chloroformate),</w:t>
      </w:r>
      <w:r w:rsidRPr="00CB4658">
        <w:rPr>
          <w:rFonts w:ascii="Helvetica" w:eastAsia="Times New Roman" w:hAnsi="Helvetica" w:cs="Arial"/>
          <w:color w:val="000000" w:themeColor="text1"/>
        </w:rPr>
        <w:t xml:space="preserve"> </w:t>
      </w:r>
      <w:r w:rsidR="00B63DB8" w:rsidRPr="00CB4658">
        <w:rPr>
          <w:rFonts w:ascii="Helvetica" w:eastAsia="Times New Roman" w:hAnsi="Helvetica" w:cs="Arial"/>
          <w:color w:val="000000" w:themeColor="text1"/>
        </w:rPr>
        <w:t xml:space="preserve">a non-cleavable carbonylacrylic-drug </w:t>
      </w:r>
      <w:r w:rsidRPr="00CB4658">
        <w:rPr>
          <w:rFonts w:ascii="Helvetica" w:eastAsia="Times New Roman" w:hAnsi="Helvetica" w:cs="Arial"/>
          <w:color w:val="000000" w:themeColor="text1"/>
        </w:rPr>
        <w:t xml:space="preserve">was prepared from </w:t>
      </w:r>
      <w:r w:rsidRPr="00CB4658">
        <w:rPr>
          <w:rFonts w:ascii="Helvetica" w:eastAsia="Times New Roman" w:hAnsi="Helvetica" w:cs="Arial"/>
          <w:i/>
          <w:color w:val="000000" w:themeColor="text1"/>
        </w:rPr>
        <w:t>trans</w:t>
      </w:r>
      <w:r w:rsidRPr="00CB4658">
        <w:rPr>
          <w:rFonts w:ascii="Helvetica" w:eastAsia="Times New Roman" w:hAnsi="Helvetica" w:cs="Arial"/>
          <w:color w:val="000000" w:themeColor="text1"/>
        </w:rPr>
        <w:t>-3-benzoylacrylic acid</w:t>
      </w:r>
      <w:r w:rsidR="00B63DB8" w:rsidRPr="00CB4658">
        <w:rPr>
          <w:rFonts w:ascii="Helvetica" w:eastAsia="Times New Roman" w:hAnsi="Helvetica" w:cs="Arial"/>
          <w:color w:val="000000" w:themeColor="text1"/>
        </w:rPr>
        <w:t xml:space="preserve"> and </w:t>
      </w:r>
      <w:r w:rsidRPr="00CB4658">
        <w:rPr>
          <w:rFonts w:ascii="Helvetica" w:eastAsia="Times New Roman" w:hAnsi="Helvetica" w:cs="Arial"/>
          <w:color w:val="000000" w:themeColor="text1"/>
        </w:rPr>
        <w:t>Crizotinib (</w:t>
      </w:r>
      <w:r w:rsidRPr="00CB4658">
        <w:rPr>
          <w:rFonts w:ascii="Helvetica" w:eastAsia="Times New Roman" w:hAnsi="Helvetica" w:cs="Arial"/>
          <w:b/>
          <w:color w:val="000000" w:themeColor="text1"/>
        </w:rPr>
        <w:t>Fig 3b</w:t>
      </w:r>
      <w:r w:rsidRPr="00CB4658">
        <w:rPr>
          <w:rFonts w:ascii="Helvetica" w:eastAsia="Times New Roman" w:hAnsi="Helvetica" w:cs="Arial"/>
          <w:color w:val="000000" w:themeColor="text1"/>
        </w:rPr>
        <w:t xml:space="preserve"> and </w:t>
      </w:r>
      <w:r w:rsidRPr="00CB4658">
        <w:rPr>
          <w:rFonts w:ascii="Helvetica" w:eastAsia="Times New Roman" w:hAnsi="Helvetica" w:cs="Arial"/>
          <w:b/>
          <w:color w:val="000000" w:themeColor="text1"/>
        </w:rPr>
        <w:t>Supplementary Fig. 1</w:t>
      </w:r>
      <w:r w:rsidR="005778A1" w:rsidRPr="00CB4658">
        <w:rPr>
          <w:rFonts w:ascii="Helvetica" w:eastAsia="Times New Roman" w:hAnsi="Helvetica" w:cs="Arial"/>
          <w:b/>
          <w:color w:val="000000" w:themeColor="text1"/>
        </w:rPr>
        <w:t>8</w:t>
      </w:r>
      <w:r w:rsidRPr="00CB4658">
        <w:rPr>
          <w:rFonts w:ascii="Helvetica" w:eastAsia="Times New Roman" w:hAnsi="Helvetica" w:cs="Arial"/>
          <w:color w:val="000000" w:themeColor="text1"/>
        </w:rPr>
        <w:t xml:space="preserve">). </w:t>
      </w:r>
      <w:r w:rsidR="00352A6D" w:rsidRPr="00CB4658">
        <w:rPr>
          <w:rFonts w:ascii="Helvetica" w:eastAsia="Times New Roman" w:hAnsi="Helvetica" w:cs="Arial"/>
          <w:color w:val="000000" w:themeColor="text1"/>
        </w:rPr>
        <w:t>Crizotinib is an ALK tyrosine kinase inhibitor indicated for patients with locally advanced or metastatic non-small cell lung cancer.</w:t>
      </w:r>
      <w:r w:rsidR="00F10222" w:rsidRPr="00CB4658">
        <w:rPr>
          <w:rFonts w:ascii="Helvetica" w:eastAsia="Times New Roman" w:hAnsi="Helvetica" w:cs="Arial"/>
          <w:color w:val="000000" w:themeColor="text1"/>
        </w:rPr>
        <w:fldChar w:fldCharType="begin"/>
      </w:r>
      <w:r w:rsidR="0090084F" w:rsidRPr="00CB4658">
        <w:rPr>
          <w:rFonts w:ascii="Helvetica" w:eastAsia="Times New Roman" w:hAnsi="Helvetica" w:cs="Arial"/>
          <w:color w:val="000000" w:themeColor="text1"/>
        </w:rPr>
        <w:instrText xml:space="preserve"> ADDIN EN.CITE &lt;EndNote&gt;&lt;Cite&gt;&lt;Author&gt;Cui&lt;/Author&gt;&lt;Year&gt;2011&lt;/Year&gt;&lt;RecNum&gt;3&lt;/RecNum&gt;&lt;DisplayText&gt;&lt;style face="superscript"&gt;24&lt;/style&gt;&lt;/DisplayText&gt;&lt;record&gt;&lt;rec-number&gt;3&lt;/rec-number&gt;&lt;foreign-keys&gt;&lt;key app="EN" db-id="wzpdvw0rmv9z0jet0w7ppa9ls2p29pvr25zs" timestamp="1526915830"&gt;3&lt;/key&gt;&lt;/foreign-keys&gt;&lt;ref-type name="Journal Article"&gt;17&lt;/ref-type&gt;&lt;contributors&gt;&lt;authors&gt;&lt;author&gt;Cui, J. Jean&lt;/author&gt;&lt;author&gt;Tran-Dubé, Michelle&lt;/author&gt;&lt;author&gt;Shen, Hong&lt;/author&gt;&lt;author&gt;Nambu, Mitchell&lt;/author&gt;&lt;author&gt;Kung, Pei-Pei&lt;/author&gt;&lt;author&gt;Pairish, Mason&lt;/author&gt;&lt;author&gt;Jia, Lei&lt;/author&gt;&lt;author&gt;Meng, Jerry&lt;/author&gt;&lt;author&gt;Funk, Lee&lt;/author&gt;&lt;author&gt;Botrous, Iriny&lt;/author&gt;&lt;author&gt;McTigue, Michele&lt;/author&gt;&lt;author&gt;Grodsky, Neil&lt;/author&gt;&lt;author&gt;Ryan, Kevin&lt;/author&gt;&lt;author&gt;Padrique, Ellen&lt;/author&gt;&lt;author&gt;Alton, Gordon&lt;/author&gt;&lt;author&gt;Timofeevski, Sergei&lt;/author&gt;&lt;author&gt;Yamazaki, Shinji&lt;/author&gt;&lt;author&gt;Li, Qiuhua&lt;/author&gt;&lt;author&gt;Zou, Helen&lt;/author&gt;&lt;author&gt;Christensen, James&lt;/author&gt;&lt;author&gt;Mroczkowski, Barbara&lt;/author&gt;&lt;author&gt;Bender, Steve&lt;/author&gt;&lt;author&gt;Kania, Robert S.&lt;/author&gt;&lt;author&gt;Edwards, Martin P.&lt;/author&gt;&lt;/authors&gt;&lt;/contributors&gt;&lt;titles&gt;&lt;title&gt;Structure Based Drug Design of Crizotinib (PF-02341066), a Potent and Selective Dual Inhibitor of Mesenchymal–Epithelial Transition Factor (c-MET) Kinase and Anaplastic Lymphoma Kinase (ALK)&lt;/title&gt;&lt;secondary-title&gt;J. Med. Chem.&lt;/secondary-title&gt;&lt;/titles&gt;&lt;periodical&gt;&lt;full-title&gt;J. Med. Chem.&lt;/full-title&gt;&lt;/periodical&gt;&lt;pages&gt;6342-6363&lt;/pages&gt;&lt;volume&gt;54&lt;/volume&gt;&lt;number&gt;18&lt;/number&gt;&lt;dates&gt;&lt;year&gt;2011&lt;/year&gt;&lt;pub-dates&gt;&lt;date&gt;2011/09/22&lt;/date&gt;&lt;/pub-dates&gt;&lt;/dates&gt;&lt;publisher&gt;American Chemical Society&lt;/publisher&gt;&lt;isbn&gt;0022-2623&lt;/isbn&gt;&lt;urls&gt;&lt;related-urls&gt;&lt;url&gt;https://doi.org/10.1021/jm2007613&lt;/url&gt;&lt;/related-urls&gt;&lt;/urls&gt;&lt;electronic-resource-num&gt;10.1021/jm2007613&lt;/electronic-resource-num&gt;&lt;/record&gt;&lt;/Cite&gt;&lt;/EndNote&gt;</w:instrText>
      </w:r>
      <w:r w:rsidR="00F10222" w:rsidRPr="00CB4658">
        <w:rPr>
          <w:rFonts w:ascii="Helvetica" w:eastAsia="Times New Roman" w:hAnsi="Helvetica" w:cs="Arial"/>
          <w:color w:val="000000" w:themeColor="text1"/>
        </w:rPr>
        <w:fldChar w:fldCharType="separate"/>
      </w:r>
      <w:r w:rsidR="0090084F" w:rsidRPr="00CB4658">
        <w:rPr>
          <w:rFonts w:ascii="Helvetica" w:eastAsia="Times New Roman" w:hAnsi="Helvetica" w:cs="Arial"/>
          <w:noProof/>
          <w:color w:val="000000" w:themeColor="text1"/>
          <w:vertAlign w:val="superscript"/>
        </w:rPr>
        <w:t>24</w:t>
      </w:r>
      <w:r w:rsidR="00F10222" w:rsidRPr="00CB4658">
        <w:rPr>
          <w:rFonts w:ascii="Helvetica" w:eastAsia="Times New Roman" w:hAnsi="Helvetica" w:cs="Arial"/>
          <w:color w:val="000000" w:themeColor="text1"/>
        </w:rPr>
        <w:fldChar w:fldCharType="end"/>
      </w:r>
      <w:r w:rsidR="00352A6D" w:rsidRPr="00CB4658">
        <w:rPr>
          <w:rFonts w:ascii="Helvetica" w:eastAsia="Times New Roman" w:hAnsi="Helvetica" w:cs="Arial"/>
          <w:color w:val="000000" w:themeColor="text1"/>
        </w:rPr>
        <w:t xml:space="preserve"> These</w:t>
      </w:r>
      <w:r w:rsidR="000D03B1" w:rsidRPr="00CB4658">
        <w:rPr>
          <w:rFonts w:ascii="Helvetica" w:eastAsia="Times New Roman" w:hAnsi="Helvetica" w:cs="Arial"/>
          <w:color w:val="000000" w:themeColor="text1"/>
        </w:rPr>
        <w:t xml:space="preserve"> example</w:t>
      </w:r>
      <w:r w:rsidR="00352A6D" w:rsidRPr="00CB4658">
        <w:rPr>
          <w:rFonts w:ascii="Helvetica" w:eastAsia="Times New Roman" w:hAnsi="Helvetica" w:cs="Arial"/>
          <w:color w:val="000000" w:themeColor="text1"/>
        </w:rPr>
        <w:t>s illustrate</w:t>
      </w:r>
      <w:r w:rsidR="000D03B1" w:rsidRPr="00CB4658">
        <w:rPr>
          <w:rFonts w:ascii="Helvetica" w:eastAsia="Times New Roman" w:hAnsi="Helvetica" w:cs="Arial"/>
          <w:color w:val="000000" w:themeColor="text1"/>
        </w:rPr>
        <w:t xml:space="preserve"> the synthetic accessibility to</w:t>
      </w:r>
      <w:r w:rsidR="008C126E" w:rsidRPr="00CB4658">
        <w:rPr>
          <w:rFonts w:ascii="Helvetica" w:eastAsia="Times New Roman" w:hAnsi="Helvetica" w:cs="Arial"/>
          <w:color w:val="000000" w:themeColor="text1"/>
        </w:rPr>
        <w:t xml:space="preserve"> carbonylacrylic</w:t>
      </w:r>
      <w:r w:rsidR="000D03B1" w:rsidRPr="00CB4658">
        <w:rPr>
          <w:rFonts w:ascii="Helvetica" w:eastAsia="Times New Roman" w:hAnsi="Helvetica" w:cs="Arial"/>
          <w:color w:val="000000" w:themeColor="text1"/>
        </w:rPr>
        <w:t xml:space="preserve">-tagged reagents for cysteine site-selective and irreversible modification from </w:t>
      </w:r>
      <w:r w:rsidR="00352A6D" w:rsidRPr="00CB4658">
        <w:rPr>
          <w:rFonts w:ascii="Helvetica" w:eastAsia="Times New Roman" w:hAnsi="Helvetica" w:cs="Arial"/>
          <w:color w:val="000000" w:themeColor="text1"/>
        </w:rPr>
        <w:t>substrates</w:t>
      </w:r>
      <w:r w:rsidR="000D03B1" w:rsidRPr="00CB4658">
        <w:rPr>
          <w:rFonts w:ascii="Helvetica" w:eastAsia="Times New Roman" w:hAnsi="Helvetica" w:cs="Arial"/>
          <w:color w:val="000000" w:themeColor="text1"/>
        </w:rPr>
        <w:t xml:space="preserve"> bearing an amine handle.</w:t>
      </w:r>
      <w:r w:rsidR="007429DC" w:rsidRPr="00CB4658">
        <w:rPr>
          <w:rFonts w:ascii="Helvetica" w:eastAsia="Times New Roman" w:hAnsi="Helvetica" w:cs="Arial"/>
          <w:color w:val="000000" w:themeColor="text1"/>
        </w:rPr>
        <w:t xml:space="preserve"> </w:t>
      </w:r>
    </w:p>
    <w:p w14:paraId="4FDC968E" w14:textId="77777777" w:rsidR="008C126E" w:rsidRPr="00CB4658" w:rsidRDefault="008C126E" w:rsidP="001D4244">
      <w:pPr>
        <w:spacing w:line="360" w:lineRule="auto"/>
        <w:jc w:val="both"/>
        <w:rPr>
          <w:rFonts w:ascii="Helvetica" w:eastAsia="Times New Roman" w:hAnsi="Helvetica" w:cs="Arial"/>
          <w:color w:val="000000" w:themeColor="text1"/>
        </w:rPr>
      </w:pPr>
    </w:p>
    <w:p w14:paraId="39C2D88E" w14:textId="712A9FFF" w:rsidR="00725CA0" w:rsidRPr="00CB4658" w:rsidRDefault="00A601EA" w:rsidP="00CB4658">
      <w:pPr>
        <w:spacing w:line="360" w:lineRule="auto"/>
        <w:jc w:val="both"/>
        <w:rPr>
          <w:rFonts w:ascii="Helvetica" w:eastAsia="Times New Roman" w:hAnsi="Helvetica" w:cs="Arial"/>
          <w:b/>
          <w:bCs/>
          <w:color w:val="FF0000"/>
          <w:spacing w:val="3"/>
          <w:lang w:eastAsia="en-GB"/>
        </w:rPr>
      </w:pPr>
      <w:r w:rsidRPr="00CB4658">
        <w:rPr>
          <w:rFonts w:ascii="Helvetica" w:eastAsia="Times New Roman" w:hAnsi="Helvetica" w:cs="Arial"/>
          <w:color w:val="000000" w:themeColor="text1"/>
        </w:rPr>
        <w:t xml:space="preserve">With </w:t>
      </w:r>
      <w:r w:rsidR="00824C53" w:rsidRPr="00CB4658">
        <w:rPr>
          <w:rFonts w:ascii="Helvetica" w:eastAsia="Times New Roman" w:hAnsi="Helvetica" w:cs="Arial"/>
          <w:color w:val="000000" w:themeColor="text1"/>
        </w:rPr>
        <w:t>the carbonylacrylic functionalis</w:t>
      </w:r>
      <w:r w:rsidRPr="00CB4658">
        <w:rPr>
          <w:rFonts w:ascii="Helvetica" w:eastAsia="Times New Roman" w:hAnsi="Helvetica" w:cs="Arial"/>
          <w:color w:val="000000" w:themeColor="text1"/>
        </w:rPr>
        <w:t xml:space="preserve">ed cleavable linker and drug in hand, we decided to demonstrate the utility of the method by site-selective conjugation of </w:t>
      </w:r>
      <w:r w:rsidRPr="00CB4658">
        <w:rPr>
          <w:rFonts w:ascii="Helvetica" w:eastAsia="Times New Roman" w:hAnsi="Helvetica" w:cs="Arial"/>
          <w:b/>
          <w:color w:val="000000" w:themeColor="text1"/>
        </w:rPr>
        <w:t xml:space="preserve">2 </w:t>
      </w:r>
      <w:r w:rsidRPr="00CB4658">
        <w:rPr>
          <w:rFonts w:ascii="Helvetica" w:eastAsia="Times New Roman" w:hAnsi="Helvetica" w:cs="Arial"/>
          <w:color w:val="000000" w:themeColor="text1"/>
        </w:rPr>
        <w:t xml:space="preserve">to the </w:t>
      </w:r>
      <w:r w:rsidR="008A02F9" w:rsidRPr="00CB4658">
        <w:rPr>
          <w:rFonts w:ascii="Helvetica" w:eastAsia="Times New Roman" w:hAnsi="Helvetica" w:cs="Arial"/>
          <w:color w:val="000000" w:themeColor="text1"/>
        </w:rPr>
        <w:t xml:space="preserve">engineered </w:t>
      </w:r>
      <w:r w:rsidRPr="00CB4658">
        <w:rPr>
          <w:rFonts w:ascii="Helvetica" w:eastAsia="Times New Roman" w:hAnsi="Helvetica" w:cs="Arial"/>
          <w:color w:val="000000" w:themeColor="text1"/>
        </w:rPr>
        <w:t xml:space="preserve">cysteine at position 205 in Thiomab. </w:t>
      </w:r>
      <w:r w:rsidR="008A02F9" w:rsidRPr="00CB4658">
        <w:rPr>
          <w:rFonts w:ascii="Helvetica" w:eastAsia="Times New Roman" w:hAnsi="Helvetica" w:cs="Arial"/>
          <w:color w:val="000000" w:themeColor="text1"/>
        </w:rPr>
        <w:t>Unexpectedly, w</w:t>
      </w:r>
      <w:r w:rsidRPr="00CB4658">
        <w:rPr>
          <w:rFonts w:ascii="Helvetica" w:eastAsia="Times New Roman" w:hAnsi="Helvetica" w:cs="Arial"/>
          <w:color w:val="000000" w:themeColor="text1"/>
        </w:rPr>
        <w:t xml:space="preserve">e found that the use </w:t>
      </w:r>
      <w:r w:rsidRPr="00CB4658">
        <w:rPr>
          <w:rFonts w:ascii="Helvetica" w:eastAsia="Times New Roman" w:hAnsi="Helvetica" w:cs="Arial"/>
          <w:color w:val="000000" w:themeColor="text1"/>
        </w:rPr>
        <w:lastRenderedPageBreak/>
        <w:t xml:space="preserve">of one </w:t>
      </w:r>
      <w:r w:rsidR="008A02F9" w:rsidRPr="00CB4658">
        <w:rPr>
          <w:rFonts w:ascii="Helvetica" w:eastAsia="Times New Roman" w:hAnsi="Helvetica" w:cs="Arial"/>
          <w:color w:val="000000" w:themeColor="text1"/>
        </w:rPr>
        <w:t>or excess</w:t>
      </w:r>
      <w:r w:rsidRPr="00CB4658">
        <w:rPr>
          <w:rFonts w:ascii="Helvetica" w:eastAsia="Times New Roman" w:hAnsi="Helvetica" w:cs="Arial"/>
          <w:color w:val="000000" w:themeColor="text1"/>
        </w:rPr>
        <w:t xml:space="preserve"> molar equivalent</w:t>
      </w:r>
      <w:r w:rsidR="008A02F9" w:rsidRPr="00CB4658">
        <w:rPr>
          <w:rFonts w:ascii="Helvetica" w:eastAsia="Times New Roman" w:hAnsi="Helvetica" w:cs="Arial"/>
          <w:color w:val="000000" w:themeColor="text1"/>
        </w:rPr>
        <w:t xml:space="preserve">s of </w:t>
      </w:r>
      <w:r w:rsidR="008A02F9" w:rsidRPr="00CB4658">
        <w:rPr>
          <w:rFonts w:ascii="Helvetica" w:eastAsia="Times New Roman" w:hAnsi="Helvetica" w:cs="Arial"/>
          <w:b/>
          <w:color w:val="000000" w:themeColor="text1"/>
        </w:rPr>
        <w:t>2</w:t>
      </w:r>
      <w:r w:rsidRPr="00CB4658">
        <w:rPr>
          <w:rFonts w:ascii="Helvetica" w:eastAsia="Times New Roman" w:hAnsi="Helvetica" w:cs="Arial"/>
          <w:color w:val="000000" w:themeColor="text1"/>
        </w:rPr>
        <w:t xml:space="preserve"> per cysteine re</w:t>
      </w:r>
      <w:r w:rsidR="00336788" w:rsidRPr="00CB4658">
        <w:rPr>
          <w:rFonts w:ascii="Helvetica" w:eastAsia="Times New Roman" w:hAnsi="Helvetica" w:cs="Arial"/>
          <w:color w:val="000000" w:themeColor="text1"/>
        </w:rPr>
        <w:t xml:space="preserve">sidue </w:t>
      </w:r>
      <w:r w:rsidRPr="00CB4658">
        <w:rPr>
          <w:rFonts w:ascii="Helvetica" w:eastAsia="Times New Roman" w:hAnsi="Helvetica" w:cs="Arial"/>
          <w:color w:val="000000" w:themeColor="text1"/>
        </w:rPr>
        <w:t xml:space="preserve">did not provide useful conversions to the desired conjugate when the reaction </w:t>
      </w:r>
      <w:r w:rsidR="008A02F9" w:rsidRPr="00CB4658">
        <w:rPr>
          <w:rFonts w:ascii="Helvetica" w:eastAsia="Times New Roman" w:hAnsi="Helvetica" w:cs="Arial"/>
          <w:color w:val="000000" w:themeColor="text1"/>
        </w:rPr>
        <w:t xml:space="preserve">was performed </w:t>
      </w:r>
      <w:r w:rsidRPr="00CB4658">
        <w:rPr>
          <w:rFonts w:ascii="Helvetica" w:eastAsia="Times New Roman" w:hAnsi="Helvetica" w:cs="Arial"/>
          <w:color w:val="000000" w:themeColor="text1"/>
        </w:rPr>
        <w:t>in NaP</w:t>
      </w:r>
      <w:r w:rsidR="00850E00" w:rsidRPr="00CB4658">
        <w:rPr>
          <w:rFonts w:ascii="Helvetica" w:eastAsia="Times New Roman" w:hAnsi="Helvetica" w:cs="Arial"/>
          <w:color w:val="000000" w:themeColor="text1"/>
          <w:vertAlign w:val="subscript"/>
        </w:rPr>
        <w:t>i</w:t>
      </w:r>
      <w:r w:rsidR="00850E00" w:rsidRPr="00CB4658">
        <w:rPr>
          <w:rFonts w:ascii="Helvetica" w:eastAsia="Times New Roman" w:hAnsi="Helvetica" w:cs="Arial"/>
          <w:color w:val="000000" w:themeColor="text1"/>
        </w:rPr>
        <w:t xml:space="preserve"> </w:t>
      </w:r>
      <w:r w:rsidRPr="00CB4658">
        <w:rPr>
          <w:rFonts w:ascii="Helvetica" w:eastAsia="Times New Roman" w:hAnsi="Helvetica" w:cs="Arial"/>
          <w:color w:val="000000" w:themeColor="text1"/>
        </w:rPr>
        <w:t>50 mM pH 8.0</w:t>
      </w:r>
      <w:r w:rsidR="0058357C" w:rsidRPr="00CB4658">
        <w:rPr>
          <w:rFonts w:ascii="Helvetica" w:eastAsia="Times New Roman" w:hAnsi="Helvetica" w:cs="Arial"/>
          <w:color w:val="000000" w:themeColor="text1"/>
        </w:rPr>
        <w:t xml:space="preserve"> </w:t>
      </w:r>
      <w:r w:rsidR="008A02F9" w:rsidRPr="00CB4658">
        <w:rPr>
          <w:rFonts w:ascii="Helvetica" w:eastAsia="Times New Roman" w:hAnsi="Helvetica" w:cs="Arial"/>
          <w:color w:val="000000" w:themeColor="text1"/>
        </w:rPr>
        <w:t>or</w:t>
      </w:r>
      <w:r w:rsidR="0058357C" w:rsidRPr="00CB4658">
        <w:rPr>
          <w:rFonts w:ascii="Helvetica" w:eastAsia="Times New Roman" w:hAnsi="Helvetica" w:cs="Arial"/>
          <w:color w:val="000000" w:themeColor="text1"/>
        </w:rPr>
        <w:t xml:space="preserve"> </w:t>
      </w:r>
      <w:r w:rsidR="008A02F9" w:rsidRPr="00CB4658">
        <w:rPr>
          <w:rFonts w:ascii="Helvetica" w:eastAsia="Times New Roman" w:hAnsi="Helvetica" w:cs="Arial"/>
          <w:color w:val="000000" w:themeColor="text1"/>
        </w:rPr>
        <w:t xml:space="preserve">pH </w:t>
      </w:r>
      <w:r w:rsidR="0058357C" w:rsidRPr="00CB4658">
        <w:rPr>
          <w:rFonts w:ascii="Helvetica" w:eastAsia="Times New Roman" w:hAnsi="Helvetica" w:cs="Arial"/>
          <w:color w:val="000000" w:themeColor="text1"/>
        </w:rPr>
        <w:t>9.0</w:t>
      </w:r>
      <w:r w:rsidR="007F2A9B" w:rsidRPr="00CB4658">
        <w:rPr>
          <w:rFonts w:ascii="Helvetica" w:eastAsia="Times New Roman" w:hAnsi="Helvetica" w:cs="Arial"/>
          <w:color w:val="000000" w:themeColor="text1"/>
        </w:rPr>
        <w:t xml:space="preserve"> after 24 h</w:t>
      </w:r>
      <w:r w:rsidR="0058357C" w:rsidRPr="00CB4658">
        <w:rPr>
          <w:rFonts w:ascii="Helvetica" w:eastAsia="Times New Roman" w:hAnsi="Helvetica" w:cs="Arial"/>
          <w:color w:val="000000" w:themeColor="text1"/>
        </w:rPr>
        <w:t xml:space="preserve"> (</w:t>
      </w:r>
      <w:r w:rsidR="009A4D9E" w:rsidRPr="00CB4658">
        <w:rPr>
          <w:rFonts w:ascii="Helvetica" w:eastAsia="Times New Roman" w:hAnsi="Helvetica" w:cs="Arial"/>
          <w:b/>
          <w:color w:val="000000" w:themeColor="text1"/>
        </w:rPr>
        <w:t>Supplementary Fig. 21</w:t>
      </w:r>
      <w:r w:rsidR="0058357C" w:rsidRPr="00CB4658">
        <w:rPr>
          <w:rFonts w:ascii="Helvetica" w:eastAsia="Times New Roman" w:hAnsi="Helvetica" w:cs="Arial"/>
          <w:b/>
          <w:color w:val="000000" w:themeColor="text1"/>
        </w:rPr>
        <w:t xml:space="preserve"> </w:t>
      </w:r>
      <w:r w:rsidR="0058357C" w:rsidRPr="00CB4658">
        <w:rPr>
          <w:rFonts w:ascii="Helvetica" w:eastAsia="Times New Roman" w:hAnsi="Helvetica" w:cs="Arial"/>
          <w:color w:val="000000" w:themeColor="text1"/>
        </w:rPr>
        <w:t>and</w:t>
      </w:r>
      <w:r w:rsidR="0058357C" w:rsidRPr="00CB4658">
        <w:rPr>
          <w:rFonts w:ascii="Helvetica" w:eastAsia="Times New Roman" w:hAnsi="Helvetica" w:cs="Arial"/>
          <w:b/>
          <w:color w:val="000000" w:themeColor="text1"/>
        </w:rPr>
        <w:t xml:space="preserve"> </w:t>
      </w:r>
      <w:r w:rsidR="009A4D9E" w:rsidRPr="00CB4658">
        <w:rPr>
          <w:rFonts w:ascii="Helvetica" w:eastAsia="Times New Roman" w:hAnsi="Helvetica" w:cs="Arial"/>
          <w:b/>
          <w:color w:val="000000" w:themeColor="text1"/>
        </w:rPr>
        <w:t>22</w:t>
      </w:r>
      <w:r w:rsidR="0058357C" w:rsidRPr="00CB4658">
        <w:rPr>
          <w:rFonts w:ascii="Helvetica" w:eastAsia="Times New Roman" w:hAnsi="Helvetica" w:cs="Arial"/>
          <w:color w:val="000000" w:themeColor="text1"/>
        </w:rPr>
        <w:t>)</w:t>
      </w:r>
      <w:r w:rsidRPr="00CB4658">
        <w:rPr>
          <w:rFonts w:ascii="Helvetica" w:eastAsia="Times New Roman" w:hAnsi="Helvetica" w:cs="Arial"/>
          <w:color w:val="000000" w:themeColor="text1"/>
        </w:rPr>
        <w:t>. However, when the ionic strength of the buf</w:t>
      </w:r>
      <w:r w:rsidR="00FB1B77" w:rsidRPr="00CB4658">
        <w:rPr>
          <w:rFonts w:ascii="Helvetica" w:eastAsia="Times New Roman" w:hAnsi="Helvetica" w:cs="Arial"/>
          <w:color w:val="000000" w:themeColor="text1"/>
        </w:rPr>
        <w:t>fer was changed to 20 mM and the</w:t>
      </w:r>
      <w:r w:rsidRPr="00CB4658">
        <w:rPr>
          <w:rFonts w:ascii="Helvetica" w:eastAsia="Times New Roman" w:hAnsi="Helvetica" w:cs="Arial"/>
          <w:color w:val="000000" w:themeColor="text1"/>
        </w:rPr>
        <w:t xml:space="preserve"> pH slightly lowered to 7.0, efficient conversion to the desired product was observed</w:t>
      </w:r>
      <w:r w:rsidR="00AE22DD" w:rsidRPr="00CB4658">
        <w:rPr>
          <w:rFonts w:ascii="Helvetica" w:eastAsia="Times New Roman" w:hAnsi="Helvetica" w:cs="Arial"/>
          <w:color w:val="000000" w:themeColor="text1"/>
        </w:rPr>
        <w:t xml:space="preserve"> at 6 </w:t>
      </w:r>
      <w:r w:rsidR="007F2A9B" w:rsidRPr="00CB4658">
        <w:rPr>
          <w:rFonts w:ascii="Helvetica" w:eastAsia="Times New Roman" w:hAnsi="Helvetica" w:cs="Arial"/>
          <w:color w:val="000000" w:themeColor="text1"/>
        </w:rPr>
        <w:t>h</w:t>
      </w:r>
      <w:r w:rsidRPr="00CB4658">
        <w:rPr>
          <w:rFonts w:ascii="Helvetica" w:eastAsia="Times New Roman" w:hAnsi="Helvetica" w:cs="Arial"/>
          <w:color w:val="000000" w:themeColor="text1"/>
        </w:rPr>
        <w:t xml:space="preserve"> (</w:t>
      </w:r>
      <w:r w:rsidRPr="00CB4658">
        <w:rPr>
          <w:rFonts w:ascii="Helvetica" w:eastAsia="Times New Roman" w:hAnsi="Helvetica" w:cs="Arial"/>
          <w:b/>
          <w:color w:val="000000" w:themeColor="text1"/>
        </w:rPr>
        <w:t xml:space="preserve">Fig. </w:t>
      </w:r>
      <w:r w:rsidR="00FB1B77" w:rsidRPr="00CB4658">
        <w:rPr>
          <w:rFonts w:ascii="Helvetica" w:eastAsia="Times New Roman" w:hAnsi="Helvetica" w:cs="Arial"/>
          <w:b/>
          <w:color w:val="000000" w:themeColor="text1"/>
        </w:rPr>
        <w:t>4a,b</w:t>
      </w:r>
      <w:r w:rsidR="007F2A9B" w:rsidRPr="00CB4658">
        <w:rPr>
          <w:rFonts w:ascii="Helvetica" w:eastAsia="Times New Roman" w:hAnsi="Helvetica" w:cs="Arial"/>
          <w:b/>
          <w:color w:val="000000" w:themeColor="text1"/>
        </w:rPr>
        <w:t xml:space="preserve"> and Supplementary Fig.</w:t>
      </w:r>
      <w:r w:rsidR="00AE22DD" w:rsidRPr="00CB4658">
        <w:rPr>
          <w:rFonts w:ascii="Helvetica" w:eastAsia="Times New Roman" w:hAnsi="Helvetica" w:cs="Arial"/>
          <w:b/>
          <w:color w:val="000000" w:themeColor="text1"/>
        </w:rPr>
        <w:t xml:space="preserve"> </w:t>
      </w:r>
      <w:r w:rsidR="009A4D9E" w:rsidRPr="00CB4658">
        <w:rPr>
          <w:rFonts w:ascii="Helvetica" w:eastAsia="Times New Roman" w:hAnsi="Helvetica" w:cs="Arial"/>
          <w:b/>
          <w:color w:val="000000" w:themeColor="text1"/>
        </w:rPr>
        <w:t>23</w:t>
      </w:r>
      <w:r w:rsidRPr="00CB4658">
        <w:rPr>
          <w:rFonts w:ascii="Helvetica" w:eastAsia="Times New Roman" w:hAnsi="Helvetica" w:cs="Arial"/>
          <w:color w:val="000000" w:themeColor="text1"/>
        </w:rPr>
        <w:t xml:space="preserve">). Unlike the reaction with </w:t>
      </w:r>
      <w:r w:rsidRPr="00CB4658">
        <w:rPr>
          <w:rFonts w:ascii="Helvetica" w:eastAsia="Times New Roman" w:hAnsi="Helvetica" w:cs="Arial"/>
          <w:b/>
          <w:color w:val="000000" w:themeColor="text1"/>
        </w:rPr>
        <w:t>1</w:t>
      </w:r>
      <w:r w:rsidRPr="00CB4658">
        <w:rPr>
          <w:rFonts w:ascii="Helvetica" w:eastAsia="Times New Roman" w:hAnsi="Helvetica" w:cs="Arial"/>
          <w:color w:val="000000" w:themeColor="text1"/>
        </w:rPr>
        <w:t>, that resulted in two modifications in the light-chain, a single modification was incorporated which is in accordance to what has been previously described in the literature</w:t>
      </w:r>
      <w:r w:rsidRPr="00CB4658">
        <w:rPr>
          <w:rFonts w:ascii="Helvetica" w:eastAsia="Times New Roman" w:hAnsi="Helvetica" w:cs="Arial"/>
          <w:b/>
          <w:color w:val="000000" w:themeColor="text1"/>
        </w:rPr>
        <w:t xml:space="preserve"> </w:t>
      </w:r>
      <w:r w:rsidRPr="00CB4658">
        <w:rPr>
          <w:rFonts w:ascii="Helvetica" w:eastAsia="Times New Roman" w:hAnsi="Helvetica" w:cs="Arial"/>
          <w:color w:val="000000" w:themeColor="text1"/>
        </w:rPr>
        <w:t>when modifying Thiomab LV-V205C using maleimide-ValCit-PAB-MMAE.</w:t>
      </w:r>
      <w:r w:rsidR="00C31D0B" w:rsidRPr="00CB4658">
        <w:rPr>
          <w:rFonts w:ascii="Helvetica" w:eastAsia="Times New Roman" w:hAnsi="Helvetica" w:cs="Arial"/>
          <w:color w:val="000000" w:themeColor="text1"/>
        </w:rPr>
        <w:fldChar w:fldCharType="begin"/>
      </w:r>
      <w:r w:rsidR="00004001" w:rsidRPr="00CB4658">
        <w:rPr>
          <w:rFonts w:ascii="Helvetica" w:eastAsia="Times New Roman" w:hAnsi="Helvetica" w:cs="Arial"/>
          <w:color w:val="000000" w:themeColor="text1"/>
        </w:rPr>
        <w:instrText xml:space="preserve"> ADDIN EN.CITE &lt;EndNote&gt;&lt;Cite&gt;&lt;Author&gt;Junutula&lt;/Author&gt;&lt;Year&gt;2008&lt;/Year&gt;&lt;RecNum&gt;19&lt;/RecNum&gt;&lt;DisplayText&gt;&lt;style face="superscript"&gt;12&lt;/style&gt;&lt;/DisplayText&gt;&lt;record&gt;&lt;rec-number&gt;19&lt;/rec-number&gt;&lt;foreign-keys&gt;&lt;key app="EN" db-id="wzpdvw0rmv9z0jet0w7ppa9ls2p29pvr25zs" timestamp="1526918381"&gt;19&lt;/key&gt;&lt;/foreign-keys&gt;&lt;ref-type name="Journal Article"&gt;17&lt;/ref-type&gt;&lt;contributors&gt;&lt;authors&gt;&lt;author&gt;Junutula, Jagath R.&lt;/author&gt;&lt;author&gt;Raab, Helga&lt;/author&gt;&lt;author&gt;Clark, Suzanna&lt;/author&gt;&lt;author&gt;Bhakta, Sunil&lt;/author&gt;&lt;author&gt;Leipold, Douglas D.&lt;/author&gt;&lt;author&gt;Weir, Sylvia&lt;/author&gt;&lt;author&gt;Chen, Yvonne&lt;/author&gt;&lt;author&gt;Simpson, Michelle&lt;/author&gt;&lt;author&gt;Tsai, Siao Ping&lt;/author&gt;&lt;author&gt;Dennis, Mark S.&lt;/author&gt;&lt;author&gt;Lu, Yanmei&lt;/author&gt;&lt;author&gt;Meng, Y. Gloria&lt;/author&gt;&lt;author&gt;Ng, Carl&lt;/author&gt;&lt;author&gt;Yang, Jihong&lt;/author&gt;&lt;author&gt;Lee, Chien C.&lt;/author&gt;&lt;author&gt;Duenas, Eileen&lt;/author&gt;&lt;author&gt;Gorrell, Jeffrey&lt;/author&gt;&lt;author&gt;Katta, Viswanatham&lt;/author&gt;&lt;author&gt;Kim, Amy&lt;/author&gt;&lt;author&gt;McDorman, Kevin&lt;/author&gt;&lt;author&gt;Flagella, Kelly&lt;/author&gt;&lt;author&gt;Venook, Rayna&lt;/author&gt;&lt;author&gt;Ross, Sarajane&lt;/author&gt;&lt;author&gt;Spencer, Susan D.&lt;/author&gt;&lt;author&gt;Lee Wong, Wai&lt;/author&gt;&lt;author&gt;Lowman, Henry B.&lt;/author&gt;&lt;author&gt;Vandlen, Richard&lt;/author&gt;&lt;author&gt;Sliwkowski, Mark X.&lt;/author&gt;&lt;author&gt;Scheller, Richard H.&lt;/author&gt;&lt;author&gt;Polakis, Paul&lt;/author&gt;&lt;author&gt;Mallet, William&lt;/author&gt;&lt;/authors&gt;&lt;/contributors&gt;&lt;titles&gt;&lt;title&gt;Site-specific conjugation of a cytotoxic drug to an antibody improves the therapeutic index&lt;/title&gt;&lt;secondary-title&gt;Nat. Biotechnol.&lt;/secondary-title&gt;&lt;/titles&gt;&lt;periodical&gt;&lt;full-title&gt;Nat. Biotechnol.&lt;/full-title&gt;&lt;/periodical&gt;&lt;pages&gt;925&lt;/pages&gt;&lt;volume&gt;26&lt;/volume&gt;&lt;dates&gt;&lt;year&gt;2008&lt;/year&gt;&lt;pub-dates&gt;&lt;date&gt;07/20/online&lt;/date&gt;&lt;/pub-dates&gt;&lt;/dates&gt;&lt;publisher&gt;Nature Publishing Group&lt;/publisher&gt;&lt;urls&gt;&lt;related-urls&gt;&lt;url&gt;http://dx.doi.org/10.1038/nbt.1480&lt;/url&gt;&lt;/related-urls&gt;&lt;/urls&gt;&lt;electronic-resource-num&gt;10.1038/nbt.1480&amp;#xD;https://www.nature.com/articles/nbt.1480#supplementary-information&lt;/electronic-resource-num&gt;&lt;/record&gt;&lt;/Cite&gt;&lt;/EndNote&gt;</w:instrText>
      </w:r>
      <w:r w:rsidR="00C31D0B" w:rsidRPr="00CB4658">
        <w:rPr>
          <w:rFonts w:ascii="Helvetica" w:eastAsia="Times New Roman" w:hAnsi="Helvetica" w:cs="Arial"/>
          <w:color w:val="000000" w:themeColor="text1"/>
        </w:rPr>
        <w:fldChar w:fldCharType="separate"/>
      </w:r>
      <w:r w:rsidR="00004001" w:rsidRPr="00CB4658">
        <w:rPr>
          <w:rFonts w:ascii="Helvetica" w:eastAsia="Times New Roman" w:hAnsi="Helvetica" w:cs="Arial"/>
          <w:noProof/>
          <w:color w:val="000000" w:themeColor="text1"/>
          <w:vertAlign w:val="superscript"/>
        </w:rPr>
        <w:t>12</w:t>
      </w:r>
      <w:r w:rsidR="00C31D0B" w:rsidRPr="00CB4658">
        <w:rPr>
          <w:rFonts w:ascii="Helvetica" w:eastAsia="Times New Roman" w:hAnsi="Helvetica" w:cs="Arial"/>
          <w:color w:val="000000" w:themeColor="text1"/>
        </w:rPr>
        <w:fldChar w:fldCharType="end"/>
      </w:r>
      <w:r w:rsidR="00937692" w:rsidRPr="00CB4658">
        <w:rPr>
          <w:rFonts w:ascii="Helvetica" w:eastAsia="Times New Roman" w:hAnsi="Helvetica" w:cs="Arial"/>
          <w:color w:val="000000" w:themeColor="text1"/>
        </w:rPr>
        <w:t xml:space="preserve"> </w:t>
      </w:r>
      <w:r w:rsidR="00A22E12" w:rsidRPr="00CB4658">
        <w:rPr>
          <w:rFonts w:ascii="Helvetica" w:eastAsia="Times New Roman" w:hAnsi="Helvetica" w:cs="Arial"/>
          <w:color w:val="000000" w:themeColor="text1"/>
        </w:rPr>
        <w:t>Importantly, no modifications were detected in the heavy-chain</w:t>
      </w:r>
      <w:r w:rsidR="00B92206" w:rsidRPr="00CB4658">
        <w:rPr>
          <w:rFonts w:ascii="Helvetica" w:eastAsia="Times New Roman" w:hAnsi="Helvetica" w:cs="Arial"/>
          <w:color w:val="000000" w:themeColor="text1"/>
        </w:rPr>
        <w:t xml:space="preserve"> as previously observed for the reaction with </w:t>
      </w:r>
      <w:r w:rsidR="00B92206" w:rsidRPr="00CB4658">
        <w:rPr>
          <w:rFonts w:ascii="Helvetica" w:eastAsia="Times New Roman" w:hAnsi="Helvetica" w:cs="Arial"/>
          <w:b/>
          <w:color w:val="000000" w:themeColor="text1"/>
        </w:rPr>
        <w:t>1</w:t>
      </w:r>
      <w:r w:rsidR="00A22E12" w:rsidRPr="00CB4658">
        <w:rPr>
          <w:rFonts w:ascii="Helvetica" w:eastAsia="Times New Roman" w:hAnsi="Helvetica" w:cs="Arial"/>
          <w:color w:val="000000" w:themeColor="text1"/>
        </w:rPr>
        <w:t xml:space="preserve"> which demonstrates the site-selectivity of the approach. </w:t>
      </w:r>
      <w:r w:rsidR="00A22E12" w:rsidRPr="00CB4658">
        <w:rPr>
          <w:rFonts w:ascii="Helvetica" w:eastAsia="Times New Roman" w:hAnsi="Helvetica" w:cs="Arial"/>
        </w:rPr>
        <w:t>Finally, we showed that the homogenous</w:t>
      </w:r>
      <w:r w:rsidR="00FB1B77" w:rsidRPr="00CB4658">
        <w:rPr>
          <w:rFonts w:ascii="Helvetica" w:eastAsia="Times New Roman" w:hAnsi="Helvetica" w:cs="Arial"/>
        </w:rPr>
        <w:t xml:space="preserve"> ADC,</w:t>
      </w:r>
      <w:r w:rsidR="00A22E12" w:rsidRPr="00CB4658">
        <w:rPr>
          <w:rFonts w:ascii="Helvetica" w:eastAsia="Times New Roman" w:hAnsi="Helvetica" w:cs="Arial"/>
        </w:rPr>
        <w:t xml:space="preserve"> Thiomab</w:t>
      </w:r>
      <w:r w:rsidR="00FB1B77" w:rsidRPr="00CB4658">
        <w:rPr>
          <w:rFonts w:ascii="Helvetica" w:eastAsia="Times New Roman" w:hAnsi="Helvetica" w:cs="Arial"/>
        </w:rPr>
        <w:t xml:space="preserve"> LC-V205C</w:t>
      </w:r>
      <w:r w:rsidR="00A22E12" w:rsidRPr="00CB4658">
        <w:rPr>
          <w:rFonts w:ascii="Helvetica" w:eastAsia="Times New Roman" w:hAnsi="Helvetica" w:cs="Arial"/>
        </w:rPr>
        <w:t>–</w:t>
      </w:r>
      <w:r w:rsidR="00A22E12" w:rsidRPr="00CB4658">
        <w:rPr>
          <w:rFonts w:ascii="Helvetica" w:eastAsia="Times New Roman" w:hAnsi="Helvetica" w:cs="Arial"/>
          <w:b/>
        </w:rPr>
        <w:t>2</w:t>
      </w:r>
      <w:r w:rsidR="00FB1B77" w:rsidRPr="00CB4658">
        <w:rPr>
          <w:rFonts w:ascii="Helvetica" w:eastAsia="Times New Roman" w:hAnsi="Helvetica" w:cs="Arial"/>
        </w:rPr>
        <w:t>,</w:t>
      </w:r>
      <w:r w:rsidR="00A22E12" w:rsidRPr="00CB4658">
        <w:rPr>
          <w:rFonts w:ascii="Helvetica" w:eastAsia="Times New Roman" w:hAnsi="Helvetica" w:cs="Arial"/>
        </w:rPr>
        <w:t xml:space="preserve"> </w:t>
      </w:r>
      <w:r w:rsidR="00A22E12" w:rsidRPr="00CB4658">
        <w:rPr>
          <w:rFonts w:ascii="Helvetica" w:eastAsia="Times New Roman" w:hAnsi="Helvetica" w:cs="Arial"/>
          <w:color w:val="000000" w:themeColor="text1"/>
        </w:rPr>
        <w:t>retained the antibody’s native bin</w:t>
      </w:r>
      <w:r w:rsidR="00F67F00" w:rsidRPr="00CB4658">
        <w:rPr>
          <w:rFonts w:ascii="Helvetica" w:eastAsia="Times New Roman" w:hAnsi="Helvetica" w:cs="Arial"/>
          <w:color w:val="000000" w:themeColor="text1"/>
        </w:rPr>
        <w:t>ding capacity to the Her</w:t>
      </w:r>
      <w:r w:rsidR="00A22E12" w:rsidRPr="00CB4658">
        <w:rPr>
          <w:rFonts w:ascii="Helvetica" w:eastAsia="Times New Roman" w:hAnsi="Helvetica" w:cs="Arial"/>
          <w:color w:val="000000" w:themeColor="text1"/>
        </w:rPr>
        <w:t>2</w:t>
      </w:r>
      <w:r w:rsidR="00F67F00" w:rsidRPr="00CB4658">
        <w:rPr>
          <w:rFonts w:ascii="Helvetica" w:eastAsia="Times New Roman" w:hAnsi="Helvetica" w:cs="Arial"/>
          <w:color w:val="000000" w:themeColor="text1"/>
        </w:rPr>
        <w:t xml:space="preserve"> antigen</w:t>
      </w:r>
      <w:r w:rsidR="00A22E12" w:rsidRPr="00CB4658">
        <w:rPr>
          <w:rFonts w:ascii="Helvetica" w:eastAsia="Times New Roman" w:hAnsi="Helvetica" w:cs="Arial"/>
          <w:color w:val="000000" w:themeColor="text1"/>
        </w:rPr>
        <w:t>, as evidenced by flow cytometry analysis in</w:t>
      </w:r>
      <w:r w:rsidR="00F67F00" w:rsidRPr="00CB4658">
        <w:rPr>
          <w:rFonts w:ascii="Helvetica" w:eastAsia="Times New Roman" w:hAnsi="Helvetica" w:cs="Arial"/>
          <w:color w:val="000000" w:themeColor="text1"/>
        </w:rPr>
        <w:t xml:space="preserve"> high Her2 expressing</w:t>
      </w:r>
      <w:r w:rsidR="00A22E12" w:rsidRPr="00CB4658">
        <w:rPr>
          <w:rFonts w:ascii="Helvetica" w:eastAsia="Times New Roman" w:hAnsi="Helvetica" w:cs="Arial"/>
          <w:color w:val="000000" w:themeColor="text1"/>
        </w:rPr>
        <w:t xml:space="preserve"> SKBR3 cells (</w:t>
      </w:r>
      <w:r w:rsidR="00F67F00" w:rsidRPr="00CB4658">
        <w:rPr>
          <w:rFonts w:ascii="Helvetica" w:eastAsia="Times New Roman" w:hAnsi="Helvetica" w:cs="Arial"/>
          <w:b/>
          <w:color w:val="000000" w:themeColor="text1"/>
        </w:rPr>
        <w:t>Fig. 4</w:t>
      </w:r>
      <w:r w:rsidR="00A22E12" w:rsidRPr="00CB4658">
        <w:rPr>
          <w:rFonts w:ascii="Helvetica" w:eastAsia="Times New Roman" w:hAnsi="Helvetica" w:cs="Arial"/>
          <w:b/>
          <w:color w:val="000000" w:themeColor="text1"/>
        </w:rPr>
        <w:t>c</w:t>
      </w:r>
      <w:r w:rsidR="00A22E12" w:rsidRPr="00CB4658">
        <w:rPr>
          <w:rFonts w:ascii="Helvetica" w:eastAsia="Times New Roman" w:hAnsi="Helvetica" w:cs="Arial"/>
          <w:color w:val="000000" w:themeColor="text1"/>
        </w:rPr>
        <w:t>).</w:t>
      </w:r>
      <w:r w:rsidR="00725CA0" w:rsidRPr="00CB4658">
        <w:rPr>
          <w:rFonts w:ascii="Helvetica" w:eastAsia="Times New Roman" w:hAnsi="Helvetica" w:cs="Arial"/>
          <w:color w:val="000000" w:themeColor="text1"/>
        </w:rPr>
        <w:t xml:space="preserve"> </w:t>
      </w:r>
    </w:p>
    <w:p w14:paraId="3B93F719" w14:textId="77777777" w:rsidR="007D0CF5" w:rsidRPr="00CB4658" w:rsidRDefault="007D0CF5" w:rsidP="00725CA0">
      <w:pPr>
        <w:spacing w:line="360" w:lineRule="auto"/>
        <w:jc w:val="both"/>
        <w:rPr>
          <w:rFonts w:ascii="Helvetica" w:eastAsia="Times New Roman" w:hAnsi="Helvetica" w:cs="Arial"/>
          <w:color w:val="000000" w:themeColor="text1"/>
        </w:rPr>
      </w:pPr>
    </w:p>
    <w:p w14:paraId="32D92726" w14:textId="0B48F353" w:rsidR="00385C27" w:rsidRPr="00CB4658" w:rsidRDefault="007D0CF5" w:rsidP="00725CA0">
      <w:pPr>
        <w:spacing w:line="360" w:lineRule="auto"/>
        <w:jc w:val="both"/>
        <w:rPr>
          <w:rFonts w:ascii="Helvetica" w:eastAsia="Times New Roman" w:hAnsi="Helvetica" w:cs="Arial"/>
          <w:color w:val="000000" w:themeColor="text1"/>
        </w:rPr>
      </w:pPr>
      <w:r w:rsidRPr="00CB4658">
        <w:rPr>
          <w:rFonts w:ascii="Helvetica" w:eastAsia="Times New Roman" w:hAnsi="Helvetica" w:cs="Arial"/>
          <w:color w:val="000000" w:themeColor="text1"/>
        </w:rPr>
        <w:t xml:space="preserve">Next, we </w:t>
      </w:r>
      <w:r w:rsidR="00B80640" w:rsidRPr="00CB4658">
        <w:rPr>
          <w:rFonts w:ascii="Helvetica" w:eastAsia="Times New Roman" w:hAnsi="Helvetica" w:cs="Arial"/>
          <w:color w:val="000000" w:themeColor="text1"/>
        </w:rPr>
        <w:t xml:space="preserve">applied the optimal conditions found for the modification the </w:t>
      </w:r>
      <w:r w:rsidR="005B7D38" w:rsidRPr="00CB4658">
        <w:rPr>
          <w:rFonts w:ascii="Helvetica" w:eastAsia="Times New Roman" w:hAnsi="Helvetica" w:cs="Arial"/>
          <w:color w:val="000000" w:themeColor="text1"/>
        </w:rPr>
        <w:t xml:space="preserve">anti-tenascin C fully human </w:t>
      </w:r>
      <w:r w:rsidR="00B80640" w:rsidRPr="00CB4658">
        <w:rPr>
          <w:rFonts w:ascii="Helvetica" w:eastAsia="Times New Roman" w:hAnsi="Helvetica" w:cs="Arial"/>
          <w:color w:val="000000" w:themeColor="text1"/>
        </w:rPr>
        <w:t xml:space="preserve">antibody F16, which has </w:t>
      </w:r>
      <w:r w:rsidR="005B7D38" w:rsidRPr="00CB4658">
        <w:rPr>
          <w:rFonts w:ascii="Helvetica" w:eastAsia="Times New Roman" w:hAnsi="Helvetica" w:cs="Arial"/>
          <w:color w:val="000000" w:themeColor="text1"/>
        </w:rPr>
        <w:t>displayed promising biodis</w:t>
      </w:r>
      <w:r w:rsidR="00B80640" w:rsidRPr="00CB4658">
        <w:rPr>
          <w:rFonts w:ascii="Helvetica" w:eastAsia="Times New Roman" w:hAnsi="Helvetica" w:cs="Arial"/>
          <w:color w:val="000000" w:themeColor="text1"/>
        </w:rPr>
        <w:t>tribution res</w:t>
      </w:r>
      <w:r w:rsidR="005B7D38" w:rsidRPr="00CB4658">
        <w:rPr>
          <w:rFonts w:ascii="Helvetica" w:eastAsia="Times New Roman" w:hAnsi="Helvetica" w:cs="Arial"/>
          <w:color w:val="000000" w:themeColor="text1"/>
        </w:rPr>
        <w:t>ults in mouse models of cancer and in patients.</w:t>
      </w:r>
      <w:r w:rsidR="007846F6" w:rsidRPr="00CB4658">
        <w:rPr>
          <w:rFonts w:ascii="Helvetica" w:eastAsia="Times New Roman" w:hAnsi="Helvetica" w:cs="Arial"/>
          <w:color w:val="000000" w:themeColor="text1"/>
        </w:rPr>
        <w:fldChar w:fldCharType="begin">
          <w:fldData xml:space="preserve">PEVuZE5vdGU+PENpdGU+PEF1dGhvcj5CcmFjazwvQXV0aG9yPjxZZWFyPjIwMDY8L1llYXI+PFJl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</w:fldData>
        </w:fldChar>
      </w:r>
      <w:r w:rsidR="0090084F" w:rsidRPr="00CB4658">
        <w:rPr>
          <w:rFonts w:ascii="Helvetica" w:eastAsia="Times New Roman" w:hAnsi="Helvetica" w:cs="Arial"/>
          <w:color w:val="000000" w:themeColor="text1"/>
        </w:rPr>
        <w:instrText xml:space="preserve"> ADDIN EN.CITE </w:instrText>
      </w:r>
      <w:r w:rsidR="0090084F" w:rsidRPr="00CB4658">
        <w:rPr>
          <w:rFonts w:ascii="Helvetica" w:eastAsia="Times New Roman" w:hAnsi="Helvetica" w:cs="Arial"/>
          <w:color w:val="000000" w:themeColor="text1"/>
        </w:rPr>
        <w:fldChar w:fldCharType="begin">
          <w:fldData xml:space="preserve">PEVuZE5vdGU+PENpdGU+PEF1dGhvcj5CcmFjazwvQXV0aG9yPjxZZWFyPjIwMDY8L1llYXI+PFJl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</w:fldData>
        </w:fldChar>
      </w:r>
      <w:r w:rsidR="0090084F" w:rsidRPr="00CB4658">
        <w:rPr>
          <w:rFonts w:ascii="Helvetica" w:eastAsia="Times New Roman" w:hAnsi="Helvetica" w:cs="Arial"/>
          <w:color w:val="000000" w:themeColor="text1"/>
        </w:rPr>
        <w:instrText xml:space="preserve"> ADDIN EN.CITE.DATA </w:instrText>
      </w:r>
      <w:r w:rsidR="0090084F" w:rsidRPr="00CB4658">
        <w:rPr>
          <w:rFonts w:ascii="Helvetica" w:eastAsia="Times New Roman" w:hAnsi="Helvetica" w:cs="Arial"/>
          <w:color w:val="000000" w:themeColor="text1"/>
        </w:rPr>
      </w:r>
      <w:r w:rsidR="0090084F" w:rsidRPr="00CB4658">
        <w:rPr>
          <w:rFonts w:ascii="Helvetica" w:eastAsia="Times New Roman" w:hAnsi="Helvetica" w:cs="Arial"/>
          <w:color w:val="000000" w:themeColor="text1"/>
        </w:rPr>
        <w:fldChar w:fldCharType="end"/>
      </w:r>
      <w:r w:rsidR="007846F6" w:rsidRPr="00CB4658">
        <w:rPr>
          <w:rFonts w:ascii="Helvetica" w:eastAsia="Times New Roman" w:hAnsi="Helvetica" w:cs="Arial"/>
          <w:color w:val="000000" w:themeColor="text1"/>
        </w:rPr>
      </w:r>
      <w:r w:rsidR="007846F6" w:rsidRPr="00CB4658">
        <w:rPr>
          <w:rFonts w:ascii="Helvetica" w:eastAsia="Times New Roman" w:hAnsi="Helvetica" w:cs="Arial"/>
          <w:color w:val="000000" w:themeColor="text1"/>
        </w:rPr>
        <w:fldChar w:fldCharType="separate"/>
      </w:r>
      <w:r w:rsidR="0090084F" w:rsidRPr="00CB4658">
        <w:rPr>
          <w:rFonts w:ascii="Helvetica" w:eastAsia="Times New Roman" w:hAnsi="Helvetica" w:cs="Arial"/>
          <w:noProof/>
          <w:color w:val="000000" w:themeColor="text1"/>
          <w:vertAlign w:val="superscript"/>
        </w:rPr>
        <w:t>25,26</w:t>
      </w:r>
      <w:r w:rsidR="007846F6" w:rsidRPr="00CB4658">
        <w:rPr>
          <w:rFonts w:ascii="Helvetica" w:eastAsia="Times New Roman" w:hAnsi="Helvetica" w:cs="Arial"/>
          <w:color w:val="000000" w:themeColor="text1"/>
        </w:rPr>
        <w:fldChar w:fldCharType="end"/>
      </w:r>
      <w:r w:rsidR="0076075E" w:rsidRPr="00CB4658">
        <w:rPr>
          <w:rFonts w:ascii="Helvetica" w:eastAsia="Times New Roman" w:hAnsi="Helvetica" w:cs="Arial"/>
          <w:color w:val="000000" w:themeColor="text1"/>
        </w:rPr>
        <w:t xml:space="preserve"> The F16 antibody was expressed in engineered human IgG1 format which contained a single cysteine residue at the light chain for site-selective conjugation</w:t>
      </w:r>
      <w:r w:rsidR="00156A2A" w:rsidRPr="00CB4658">
        <w:rPr>
          <w:rFonts w:ascii="Helvetica" w:eastAsia="Times New Roman" w:hAnsi="Helvetica" w:cs="Arial"/>
          <w:color w:val="000000" w:themeColor="text1"/>
        </w:rPr>
        <w:t xml:space="preserve">, an </w:t>
      </w:r>
      <w:r w:rsidR="0076075E" w:rsidRPr="00CB4658">
        <w:rPr>
          <w:rFonts w:ascii="Helvetica" w:eastAsia="Times New Roman" w:hAnsi="Helvetica" w:cs="Arial"/>
          <w:color w:val="000000" w:themeColor="text1"/>
        </w:rPr>
        <w:t xml:space="preserve">C-terminal disulfide </w:t>
      </w:r>
      <w:r w:rsidR="00156A2A" w:rsidRPr="00CB4658">
        <w:rPr>
          <w:rFonts w:ascii="Helvetica" w:eastAsia="Times New Roman" w:hAnsi="Helvetica" w:cs="Arial"/>
          <w:color w:val="000000" w:themeColor="text1"/>
        </w:rPr>
        <w:t xml:space="preserve">that connected the </w:t>
      </w:r>
      <w:r w:rsidR="0076075E" w:rsidRPr="00CB4658">
        <w:rPr>
          <w:rFonts w:ascii="Helvetica" w:eastAsia="Times New Roman" w:hAnsi="Helvetica" w:cs="Arial"/>
          <w:color w:val="000000" w:themeColor="text1"/>
        </w:rPr>
        <w:t>heavy chain</w:t>
      </w:r>
      <w:r w:rsidR="00156A2A" w:rsidRPr="00CB4658">
        <w:rPr>
          <w:rFonts w:ascii="Helvetica" w:eastAsia="Times New Roman" w:hAnsi="Helvetica" w:cs="Arial"/>
          <w:color w:val="000000" w:themeColor="text1"/>
        </w:rPr>
        <w:t>s</w:t>
      </w:r>
      <w:r w:rsidR="0076075E" w:rsidRPr="00CB4658">
        <w:rPr>
          <w:rFonts w:ascii="Helvetica" w:eastAsia="Times New Roman" w:hAnsi="Helvetica" w:cs="Arial"/>
          <w:color w:val="000000" w:themeColor="text1"/>
        </w:rPr>
        <w:t xml:space="preserve">, and </w:t>
      </w:r>
      <w:r w:rsidR="00156A2A" w:rsidRPr="00CB4658">
        <w:rPr>
          <w:rFonts w:ascii="Helvetica" w:eastAsia="Times New Roman" w:hAnsi="Helvetica" w:cs="Arial"/>
          <w:color w:val="000000" w:themeColor="text1"/>
        </w:rPr>
        <w:t xml:space="preserve">a </w:t>
      </w:r>
      <w:r w:rsidR="0076075E" w:rsidRPr="00CB4658">
        <w:rPr>
          <w:rFonts w:ascii="Helvetica" w:eastAsia="Times New Roman" w:hAnsi="Helvetica" w:cs="Arial"/>
          <w:color w:val="000000" w:themeColor="text1"/>
        </w:rPr>
        <w:t>substitution of an asparagine residue in the VL domain with a glutamine</w:t>
      </w:r>
      <w:r w:rsidR="00156A2A" w:rsidRPr="00CB4658">
        <w:rPr>
          <w:rFonts w:ascii="Helvetica" w:eastAsia="Times New Roman" w:hAnsi="Helvetica" w:cs="Arial"/>
          <w:color w:val="000000" w:themeColor="text1"/>
        </w:rPr>
        <w:t xml:space="preserve"> that</w:t>
      </w:r>
      <w:r w:rsidR="0076075E" w:rsidRPr="00CB4658">
        <w:rPr>
          <w:rFonts w:ascii="Helvetica" w:eastAsia="Times New Roman" w:hAnsi="Helvetica" w:cs="Arial"/>
          <w:color w:val="000000" w:themeColor="text1"/>
        </w:rPr>
        <w:t xml:space="preserve"> abolished N-linked glycosylation.</w:t>
      </w:r>
      <w:r w:rsidR="0076075E" w:rsidRPr="00CB4658">
        <w:rPr>
          <w:rFonts w:ascii="Helvetica" w:eastAsia="Times New Roman" w:hAnsi="Helvetica" w:cs="Arial"/>
          <w:color w:val="000000" w:themeColor="text1"/>
        </w:rPr>
        <w:fldChar w:fldCharType="begin"/>
      </w:r>
      <w:r w:rsidR="0090084F" w:rsidRPr="00CB4658">
        <w:rPr>
          <w:rFonts w:ascii="Helvetica" w:eastAsia="Times New Roman" w:hAnsi="Helvetica" w:cs="Arial"/>
          <w:color w:val="000000" w:themeColor="text1"/>
        </w:rPr>
        <w:instrText xml:space="preserve"> ADDIN EN.CITE &lt;EndNote&gt;&lt;Cite&gt;&lt;Author&gt;Gébleux&lt;/Author&gt;&lt;Year&gt;2016&lt;/Year&gt;&lt;RecNum&gt;20&lt;/RecNum&gt;&lt;DisplayText&gt;&lt;style face="superscript"&gt;27&lt;/style&gt;&lt;/DisplayText&gt;&lt;record&gt;&lt;rec-number&gt;20&lt;/rec-number&gt;&lt;foreign-keys&gt;&lt;key app="EN" db-id="wzpdvw0rmv9z0jet0w7ppa9ls2p29pvr25zs" timestamp="1526919024"&gt;20&lt;/key&gt;&lt;/foreign-keys&gt;&lt;ref-type name="Journal Article"&gt;17&lt;/ref-type&gt;&lt;contributors&gt;&lt;authors&gt;&lt;author&gt;Gébleux, Rémy&lt;/author&gt;&lt;author&gt;Stringhini, Marco&lt;/author&gt;&lt;author&gt;Casanova, Ruben&lt;/author&gt;&lt;author&gt;Soltermann, Alex&lt;/author&gt;&lt;author&gt;Neri, Dario&lt;/author&gt;&lt;/authors&gt;&lt;/contributors&gt;&lt;titles&gt;&lt;title&gt;Non‐internalizing antibody–drug conjugates display potent anti‐cancer activity upon proteolytic release of monomethyl auristatin E in the subendothelial extracellular matrix&lt;/title&gt;&lt;secondary-title&gt;Int. J. Cancer&lt;/secondary-title&gt;&lt;/titles&gt;&lt;periodical&gt;&lt;full-title&gt;Int. J. Cancer&lt;/full-title&gt;&lt;/periodical&gt;&lt;pages&gt;1670-1679&lt;/pages&gt;&lt;volume&gt;140&lt;/volume&gt;&lt;number&gt;7&lt;/number&gt;&lt;keywords&gt;&lt;keyword&gt;vascular targeting&lt;/keyword&gt;&lt;keyword&gt;antibody–drug conjugates&lt;/keyword&gt;&lt;keyword&gt;IgG&lt;/keyword&gt;&lt;keyword&gt;SIP&lt;/keyword&gt;&lt;keyword&gt;MMAE&lt;/keyword&gt;&lt;keyword&gt;A1 domain of tenascin‐C&lt;/keyword&gt;&lt;/keywords&gt;&lt;dates&gt;&lt;year&gt;2016&lt;/year&gt;&lt;pub-dates&gt;&lt;date&gt;2017/04/01&lt;/date&gt;&lt;/pub-dates&gt;&lt;/dates&gt;&lt;publisher&gt;Wiley-Blackwell&lt;/publisher&gt;&lt;isbn&gt;0020-7136&lt;/isbn&gt;&lt;urls&gt;&lt;related-urls&gt;&lt;url&gt;https://doi.org/10.1002/ijc.30569&lt;/url&gt;&lt;/related-urls&gt;&lt;/urls&gt;&lt;electronic-resource-num&gt;10.1002/ijc.30569&lt;/electronic-resource-num&gt;&lt;access-date&gt;2018/05/21&lt;/access-date&gt;&lt;/record&gt;&lt;/Cite&gt;&lt;/EndNote&gt;</w:instrText>
      </w:r>
      <w:r w:rsidR="0076075E" w:rsidRPr="00CB4658">
        <w:rPr>
          <w:rFonts w:ascii="Helvetica" w:eastAsia="Times New Roman" w:hAnsi="Helvetica" w:cs="Arial"/>
          <w:color w:val="000000" w:themeColor="text1"/>
        </w:rPr>
        <w:fldChar w:fldCharType="separate"/>
      </w:r>
      <w:r w:rsidR="0090084F" w:rsidRPr="00CB4658">
        <w:rPr>
          <w:rFonts w:ascii="Helvetica" w:eastAsia="Times New Roman" w:hAnsi="Helvetica" w:cs="Arial"/>
          <w:noProof/>
          <w:color w:val="000000" w:themeColor="text1"/>
          <w:vertAlign w:val="superscript"/>
        </w:rPr>
        <w:t>27</w:t>
      </w:r>
      <w:r w:rsidR="0076075E" w:rsidRPr="00CB4658">
        <w:rPr>
          <w:rFonts w:ascii="Helvetica" w:eastAsia="Times New Roman" w:hAnsi="Helvetica" w:cs="Arial"/>
          <w:color w:val="000000" w:themeColor="text1"/>
        </w:rPr>
        <w:fldChar w:fldCharType="end"/>
      </w:r>
      <w:r w:rsidR="00156A2A" w:rsidRPr="00CB4658">
        <w:rPr>
          <w:rFonts w:ascii="Helvetica" w:eastAsia="Times New Roman" w:hAnsi="Helvetica" w:cs="Arial"/>
          <w:color w:val="000000" w:themeColor="text1"/>
        </w:rPr>
        <w:t xml:space="preserve"> </w:t>
      </w:r>
      <w:r w:rsidR="00736D3D" w:rsidRPr="00CB4658">
        <w:rPr>
          <w:rFonts w:ascii="Helvetica" w:eastAsia="Times New Roman" w:hAnsi="Helvetica" w:cs="Arial"/>
          <w:color w:val="000000" w:themeColor="text1"/>
        </w:rPr>
        <w:t>W</w:t>
      </w:r>
      <w:r w:rsidR="00725CA0" w:rsidRPr="00CB4658">
        <w:rPr>
          <w:rFonts w:ascii="Helvetica" w:eastAsia="Times New Roman" w:hAnsi="Helvetica" w:cs="Arial"/>
          <w:color w:val="000000" w:themeColor="text1"/>
        </w:rPr>
        <w:t xml:space="preserve">hen </w:t>
      </w:r>
      <w:r w:rsidR="003849A5" w:rsidRPr="00CB4658">
        <w:rPr>
          <w:rFonts w:ascii="Helvetica" w:eastAsia="Times New Roman" w:hAnsi="Helvetica" w:cs="Arial"/>
          <w:color w:val="000000" w:themeColor="text1"/>
        </w:rPr>
        <w:t>F16 antibody (</w:t>
      </w:r>
      <w:r w:rsidR="00736D3D" w:rsidRPr="00CB4658">
        <w:rPr>
          <w:rFonts w:ascii="Helvetica" w:eastAsia="Times New Roman" w:hAnsi="Helvetica" w:cs="Arial"/>
          <w:color w:val="000000" w:themeColor="text1"/>
        </w:rPr>
        <w:t>5</w:t>
      </w:r>
      <w:r w:rsidR="00725CA0" w:rsidRPr="00CB4658">
        <w:rPr>
          <w:rFonts w:ascii="Helvetica" w:eastAsia="Times New Roman" w:hAnsi="Helvetica" w:cs="Arial"/>
          <w:color w:val="000000" w:themeColor="text1"/>
        </w:rPr>
        <w:t xml:space="preserve"> μM) was treated with </w:t>
      </w:r>
      <w:r w:rsidR="009B23DE" w:rsidRPr="00CB4658">
        <w:rPr>
          <w:rFonts w:ascii="Helvetica" w:eastAsia="Times New Roman" w:hAnsi="Helvetica" w:cs="Arial"/>
          <w:color w:val="000000" w:themeColor="text1"/>
        </w:rPr>
        <w:t>5</w:t>
      </w:r>
      <w:r w:rsidR="00736D3D" w:rsidRPr="00CB4658">
        <w:rPr>
          <w:rFonts w:ascii="Helvetica" w:eastAsia="Times New Roman" w:hAnsi="Helvetica" w:cs="Arial"/>
          <w:color w:val="000000" w:themeColor="text1"/>
        </w:rPr>
        <w:t xml:space="preserve"> equiv.</w:t>
      </w:r>
      <w:r w:rsidR="009B23DE" w:rsidRPr="00CB4658">
        <w:rPr>
          <w:rFonts w:ascii="Helvetica" w:eastAsia="Times New Roman" w:hAnsi="Helvetica" w:cs="Arial"/>
          <w:color w:val="000000" w:themeColor="text1"/>
        </w:rPr>
        <w:t>/cysteine</w:t>
      </w:r>
      <w:r w:rsidR="00725CA0" w:rsidRPr="00CB4658">
        <w:rPr>
          <w:rFonts w:ascii="Helvetica" w:eastAsia="Times New Roman" w:hAnsi="Helvetica" w:cs="Arial"/>
          <w:color w:val="000000" w:themeColor="text1"/>
        </w:rPr>
        <w:t xml:space="preserve"> of </w:t>
      </w:r>
      <w:r w:rsidR="00736D3D" w:rsidRPr="00CB4658">
        <w:rPr>
          <w:rFonts w:ascii="Helvetica" w:eastAsia="Times New Roman" w:hAnsi="Helvetica" w:cs="Arial"/>
          <w:b/>
          <w:color w:val="000000" w:themeColor="text1"/>
        </w:rPr>
        <w:t>caa</w:t>
      </w:r>
      <w:r w:rsidR="00736D3D" w:rsidRPr="00CB4658">
        <w:rPr>
          <w:rFonts w:ascii="Helvetica" w:eastAsia="Times New Roman" w:hAnsi="Helvetica" w:cs="Arial"/>
          <w:b/>
          <w:bCs/>
          <w:color w:val="222222"/>
          <w:spacing w:val="3"/>
          <w:lang w:eastAsia="en-GB"/>
        </w:rPr>
        <w:t>-</w:t>
      </w:r>
      <w:r w:rsidR="00736D3D" w:rsidRPr="00CB4658">
        <w:rPr>
          <w:rFonts w:ascii="Helvetica" w:eastAsia="Times New Roman" w:hAnsi="Helvetica" w:cs="Arial"/>
          <w:b/>
          <w:color w:val="000000" w:themeColor="text1"/>
        </w:rPr>
        <w:t>ValCit-PAB-MMAE 2</w:t>
      </w:r>
      <w:r w:rsidR="00736D3D" w:rsidRPr="00CB4658">
        <w:rPr>
          <w:rFonts w:ascii="Helvetica" w:eastAsia="Times New Roman" w:hAnsi="Helvetica" w:cs="Arial"/>
          <w:color w:val="000000" w:themeColor="text1"/>
        </w:rPr>
        <w:t>,</w:t>
      </w:r>
      <w:r w:rsidR="00725CA0" w:rsidRPr="00CB4658">
        <w:rPr>
          <w:rFonts w:ascii="Helvetica" w:eastAsia="Times New Roman" w:hAnsi="Helvetica" w:cs="Arial"/>
          <w:color w:val="000000" w:themeColor="text1"/>
        </w:rPr>
        <w:t xml:space="preserve"> </w:t>
      </w:r>
      <w:r w:rsidR="003849A5" w:rsidRPr="00CB4658">
        <w:rPr>
          <w:rFonts w:ascii="Helvetica" w:eastAsia="Times New Roman" w:hAnsi="Helvetica" w:cs="Arial"/>
          <w:color w:val="000000" w:themeColor="text1"/>
        </w:rPr>
        <w:t xml:space="preserve">&gt;95% </w:t>
      </w:r>
      <w:r w:rsidR="00725CA0" w:rsidRPr="00CB4658">
        <w:rPr>
          <w:rFonts w:ascii="Helvetica" w:eastAsia="Times New Roman" w:hAnsi="Helvetica" w:cs="Arial"/>
          <w:color w:val="000000" w:themeColor="text1"/>
        </w:rPr>
        <w:t>conversion to an homogeneous conjugate with a single modification within the light chain wa</w:t>
      </w:r>
      <w:r w:rsidR="00736D3D" w:rsidRPr="00CB4658">
        <w:rPr>
          <w:rFonts w:ascii="Helvetica" w:eastAsia="Times New Roman" w:hAnsi="Helvetica" w:cs="Arial"/>
          <w:color w:val="000000" w:themeColor="text1"/>
        </w:rPr>
        <w:t>s observed using LC−MS after 6h (</w:t>
      </w:r>
      <w:r w:rsidR="00736D3D" w:rsidRPr="00CB4658">
        <w:rPr>
          <w:rFonts w:ascii="Helvetica" w:eastAsia="Times New Roman" w:hAnsi="Helvetica" w:cs="Arial"/>
          <w:b/>
          <w:color w:val="000000" w:themeColor="text1"/>
        </w:rPr>
        <w:t>Fig. 5a,b</w:t>
      </w:r>
      <w:r w:rsidR="003849A5" w:rsidRPr="00CB4658">
        <w:rPr>
          <w:rFonts w:ascii="Helvetica" w:eastAsia="Times New Roman" w:hAnsi="Helvetica" w:cs="Arial"/>
          <w:b/>
          <w:color w:val="000000" w:themeColor="text1"/>
        </w:rPr>
        <w:t>, Supplementary Fig. 24</w:t>
      </w:r>
      <w:r w:rsidR="00725CA0" w:rsidRPr="00CB4658">
        <w:rPr>
          <w:rFonts w:ascii="Helvetica" w:eastAsia="Times New Roman" w:hAnsi="Helvetica" w:cs="Arial"/>
          <w:color w:val="000000" w:themeColor="text1"/>
        </w:rPr>
        <w:t>). No modifications were detected in the heavy chain of the antibody</w:t>
      </w:r>
      <w:r w:rsidR="00736D3D" w:rsidRPr="00CB4658">
        <w:rPr>
          <w:rFonts w:ascii="Helvetica" w:eastAsia="Times New Roman" w:hAnsi="Helvetica" w:cs="Arial"/>
          <w:color w:val="000000" w:themeColor="text1"/>
        </w:rPr>
        <w:t xml:space="preserve">. Using the same conditions, the treatment of F16 antibody with </w:t>
      </w:r>
      <w:r w:rsidR="009B23DE" w:rsidRPr="00CB4658">
        <w:rPr>
          <w:rFonts w:ascii="Helvetica" w:eastAsia="Times New Roman" w:hAnsi="Helvetica" w:cs="Arial"/>
          <w:color w:val="000000" w:themeColor="text1"/>
        </w:rPr>
        <w:t>5</w:t>
      </w:r>
      <w:r w:rsidR="00736D3D" w:rsidRPr="00CB4658">
        <w:rPr>
          <w:rFonts w:ascii="Helvetica" w:eastAsia="Times New Roman" w:hAnsi="Helvetica" w:cs="Arial"/>
          <w:color w:val="000000" w:themeColor="text1"/>
        </w:rPr>
        <w:t xml:space="preserve"> equiv.</w:t>
      </w:r>
      <w:r w:rsidR="009B23DE" w:rsidRPr="00CB4658">
        <w:rPr>
          <w:rFonts w:ascii="Helvetica" w:eastAsia="Times New Roman" w:hAnsi="Helvetica" w:cs="Arial"/>
          <w:color w:val="000000" w:themeColor="text1"/>
        </w:rPr>
        <w:t>/cysteine</w:t>
      </w:r>
      <w:r w:rsidR="00736D3D" w:rsidRPr="00CB4658">
        <w:rPr>
          <w:rFonts w:ascii="Helvetica" w:eastAsia="Times New Roman" w:hAnsi="Helvetica" w:cs="Arial"/>
          <w:color w:val="000000" w:themeColor="text1"/>
        </w:rPr>
        <w:t xml:space="preserve"> of </w:t>
      </w:r>
      <w:r w:rsidR="00736D3D" w:rsidRPr="00CB4658">
        <w:rPr>
          <w:rFonts w:ascii="Helvetica" w:eastAsia="Times New Roman" w:hAnsi="Helvetica" w:cs="Arial"/>
          <w:b/>
          <w:color w:val="000000" w:themeColor="text1"/>
        </w:rPr>
        <w:t>caa-Crizotinib</w:t>
      </w:r>
      <w:r w:rsidR="00736D3D" w:rsidRPr="00CB4658">
        <w:rPr>
          <w:rFonts w:ascii="Helvetica" w:eastAsia="Times New Roman" w:hAnsi="Helvetica" w:cs="Arial"/>
          <w:color w:val="000000" w:themeColor="text1"/>
        </w:rPr>
        <w:t xml:space="preserve"> </w:t>
      </w:r>
      <w:r w:rsidR="00736D3D" w:rsidRPr="00CB4658">
        <w:rPr>
          <w:rFonts w:ascii="Helvetica" w:eastAsia="Times New Roman" w:hAnsi="Helvetica" w:cs="Arial"/>
          <w:b/>
          <w:color w:val="000000" w:themeColor="text1"/>
        </w:rPr>
        <w:t xml:space="preserve">3 </w:t>
      </w:r>
      <w:r w:rsidR="00736D3D" w:rsidRPr="00CB4658">
        <w:rPr>
          <w:rFonts w:ascii="Helvetica" w:eastAsia="Times New Roman" w:hAnsi="Helvetica" w:cs="Arial"/>
          <w:color w:val="000000" w:themeColor="text1"/>
        </w:rPr>
        <w:t xml:space="preserve">furnished </w:t>
      </w:r>
      <w:r w:rsidR="003849A5" w:rsidRPr="00CB4658">
        <w:rPr>
          <w:rFonts w:ascii="Helvetica" w:eastAsia="Times New Roman" w:hAnsi="Helvetica" w:cs="Arial"/>
          <w:color w:val="000000" w:themeColor="text1"/>
        </w:rPr>
        <w:t>the desired conjugate with complete conversion (</w:t>
      </w:r>
      <w:r w:rsidR="003849A5" w:rsidRPr="00CB4658">
        <w:rPr>
          <w:rFonts w:ascii="Helvetica" w:eastAsia="Times New Roman" w:hAnsi="Helvetica" w:cs="Arial"/>
          <w:b/>
          <w:color w:val="000000" w:themeColor="text1"/>
        </w:rPr>
        <w:t>Fig. 5c,d</w:t>
      </w:r>
      <w:r w:rsidR="003849A5" w:rsidRPr="00CB4658">
        <w:rPr>
          <w:rFonts w:ascii="Helvetica" w:eastAsia="Times New Roman" w:hAnsi="Helvetica" w:cs="Arial"/>
          <w:color w:val="000000" w:themeColor="text1"/>
        </w:rPr>
        <w:t xml:space="preserve">, </w:t>
      </w:r>
      <w:r w:rsidR="003849A5" w:rsidRPr="00CB4658">
        <w:rPr>
          <w:rFonts w:ascii="Helvetica" w:eastAsia="Times New Roman" w:hAnsi="Helvetica" w:cs="Arial"/>
          <w:b/>
          <w:color w:val="000000" w:themeColor="text1"/>
        </w:rPr>
        <w:t>Supplementary Fig. 25</w:t>
      </w:r>
      <w:r w:rsidR="003849A5" w:rsidRPr="00CB4658">
        <w:rPr>
          <w:rFonts w:ascii="Helvetica" w:eastAsia="Times New Roman" w:hAnsi="Helvetica" w:cs="Arial"/>
          <w:color w:val="000000" w:themeColor="text1"/>
        </w:rPr>
        <w:t>).</w:t>
      </w:r>
      <w:r w:rsidR="00156A2A" w:rsidRPr="00CB4658">
        <w:rPr>
          <w:rFonts w:ascii="Helvetica" w:eastAsia="Times New Roman" w:hAnsi="Helvetica" w:cs="Arial"/>
          <w:color w:val="000000" w:themeColor="text1"/>
        </w:rPr>
        <w:t xml:space="preserve"> This data further highlight the robustness of our method for the site-selective conjugation of drugs to tumour-homing antibodies.</w:t>
      </w:r>
      <w:r w:rsidR="003849A5" w:rsidRPr="00CB4658">
        <w:rPr>
          <w:rFonts w:ascii="Helvetica" w:eastAsia="Times New Roman" w:hAnsi="Helvetica" w:cs="Arial"/>
          <w:color w:val="000000" w:themeColor="text1"/>
        </w:rPr>
        <w:t xml:space="preserve"> </w:t>
      </w:r>
    </w:p>
    <w:p w14:paraId="416A0BA6" w14:textId="6A348A24" w:rsidR="006A2589" w:rsidRPr="00CB4658" w:rsidRDefault="006A2589" w:rsidP="006A2589">
      <w:pPr>
        <w:spacing w:line="360" w:lineRule="auto"/>
        <w:jc w:val="center"/>
        <w:rPr>
          <w:rFonts w:ascii="Helvetica" w:eastAsia="Times New Roman" w:hAnsi="Helvetica" w:cs="Arial"/>
          <w:color w:val="000000" w:themeColor="text1"/>
        </w:rPr>
      </w:pPr>
    </w:p>
    <w:p w14:paraId="156B8D25" w14:textId="77777777" w:rsidR="00725CA0" w:rsidRPr="00CB4658" w:rsidRDefault="00725CA0" w:rsidP="00813B9D">
      <w:pPr>
        <w:spacing w:line="360" w:lineRule="auto"/>
        <w:rPr>
          <w:rFonts w:ascii="Helvetica" w:eastAsia="Times New Roman" w:hAnsi="Helvetica" w:cs="Arial"/>
          <w:b/>
          <w:bCs/>
          <w:color w:val="FF0000"/>
          <w:spacing w:val="3"/>
          <w:lang w:eastAsia="en-GB"/>
        </w:rPr>
      </w:pPr>
    </w:p>
    <w:p w14:paraId="17B5145F" w14:textId="4AABE818" w:rsidR="00813B9D" w:rsidRPr="00CB4658" w:rsidRDefault="00813B9D" w:rsidP="00813B9D">
      <w:pPr>
        <w:spacing w:line="360" w:lineRule="auto"/>
        <w:jc w:val="both"/>
        <w:rPr>
          <w:rFonts w:ascii="Helvetica" w:eastAsia="Times New Roman" w:hAnsi="Helvetica" w:cs="Arial"/>
          <w:b/>
          <w:bCs/>
          <w:color w:val="000000" w:themeColor="text1"/>
          <w:spacing w:val="3"/>
          <w:lang w:eastAsia="en-GB"/>
        </w:rPr>
      </w:pPr>
      <w:r w:rsidRPr="00CB4658">
        <w:rPr>
          <w:rFonts w:ascii="Helvetica" w:eastAsia="Times New Roman" w:hAnsi="Helvetica" w:cs="Arial"/>
          <w:b/>
          <w:bCs/>
          <w:color w:val="000000" w:themeColor="text1"/>
          <w:spacing w:val="3"/>
          <w:lang w:eastAsia="en-GB"/>
        </w:rPr>
        <w:lastRenderedPageBreak/>
        <w:t xml:space="preserve">Reaction scale. </w:t>
      </w:r>
      <w:r w:rsidRPr="00CB4658">
        <w:rPr>
          <w:rFonts w:ascii="Helvetica" w:eastAsia="Times New Roman" w:hAnsi="Helvetica" w:cs="Arial"/>
          <w:bCs/>
          <w:color w:val="000000" w:themeColor="text1"/>
          <w:spacing w:val="3"/>
          <w:lang w:eastAsia="en-GB"/>
        </w:rPr>
        <w:t xml:space="preserve">The procedure can be performed on a variety </w:t>
      </w:r>
      <w:r w:rsidR="004E6403" w:rsidRPr="00CB4658">
        <w:rPr>
          <w:rFonts w:ascii="Helvetica" w:eastAsia="Times New Roman" w:hAnsi="Helvetica" w:cs="Arial"/>
          <w:bCs/>
          <w:color w:val="000000" w:themeColor="text1"/>
          <w:spacing w:val="3"/>
          <w:lang w:eastAsia="en-GB"/>
        </w:rPr>
        <w:t>of scales, with our laboratory h</w:t>
      </w:r>
      <w:r w:rsidRPr="00CB4658">
        <w:rPr>
          <w:rFonts w:ascii="Helvetica" w:eastAsia="Times New Roman" w:hAnsi="Helvetica" w:cs="Arial"/>
          <w:bCs/>
          <w:color w:val="000000" w:themeColor="text1"/>
          <w:spacing w:val="3"/>
          <w:lang w:eastAsia="en-GB"/>
        </w:rPr>
        <w:t xml:space="preserve">aving successfully performed the conjugation on individual proteins and antibodies samples ranging from </w:t>
      </w:r>
      <w:r w:rsidR="007E1CEF" w:rsidRPr="00CB4658">
        <w:rPr>
          <w:rFonts w:ascii="Helvetica" w:eastAsia="Times New Roman" w:hAnsi="Helvetica" w:cs="Arial"/>
          <w:bCs/>
          <w:color w:val="000000" w:themeColor="text1"/>
          <w:spacing w:val="3"/>
          <w:lang w:eastAsia="en-GB"/>
        </w:rPr>
        <w:t>10</w:t>
      </w:r>
      <w:r w:rsidR="000E5D7C" w:rsidRPr="00CB4658">
        <w:rPr>
          <w:rFonts w:ascii="Helvetica" w:eastAsia="Times New Roman" w:hAnsi="Helvetica" w:cs="Arial"/>
          <w:bCs/>
          <w:color w:val="000000" w:themeColor="text1"/>
          <w:spacing w:val="3"/>
          <w:lang w:eastAsia="en-GB"/>
        </w:rPr>
        <w:t xml:space="preserve"> </w:t>
      </w:r>
      <w:r w:rsidR="007E1CEF" w:rsidRPr="00CB4658">
        <w:rPr>
          <w:rFonts w:ascii="Helvetica" w:eastAsia="Times New Roman" w:hAnsi="Helvetica" w:cs="Arial"/>
          <w:bCs/>
          <w:color w:val="000000" w:themeColor="text1"/>
          <w:spacing w:val="3"/>
          <w:lang w:eastAsia="en-GB"/>
        </w:rPr>
        <w:sym w:font="Symbol" w:char="F06D"/>
      </w:r>
      <w:r w:rsidR="007E1CEF" w:rsidRPr="00CB4658">
        <w:rPr>
          <w:rFonts w:ascii="Helvetica" w:eastAsia="Times New Roman" w:hAnsi="Helvetica" w:cs="Arial"/>
          <w:bCs/>
          <w:color w:val="000000" w:themeColor="text1"/>
          <w:spacing w:val="3"/>
          <w:lang w:eastAsia="en-GB"/>
        </w:rPr>
        <w:t>M</w:t>
      </w:r>
      <w:r w:rsidRPr="00CB4658">
        <w:rPr>
          <w:rFonts w:ascii="Helvetica" w:eastAsia="Times New Roman" w:hAnsi="Helvetica" w:cs="Arial"/>
          <w:bCs/>
          <w:color w:val="000000" w:themeColor="text1"/>
          <w:spacing w:val="3"/>
          <w:lang w:eastAsia="en-GB"/>
        </w:rPr>
        <w:t xml:space="preserve"> to </w:t>
      </w:r>
      <w:r w:rsidR="000E5D7C" w:rsidRPr="00CB4658">
        <w:rPr>
          <w:rFonts w:ascii="Helvetica" w:eastAsia="Times New Roman" w:hAnsi="Helvetica" w:cs="Arial"/>
          <w:bCs/>
          <w:color w:val="000000" w:themeColor="text1"/>
          <w:spacing w:val="3"/>
          <w:lang w:eastAsia="en-GB"/>
        </w:rPr>
        <w:t xml:space="preserve">200 </w:t>
      </w:r>
      <w:r w:rsidR="000E5D7C" w:rsidRPr="00CB4658">
        <w:rPr>
          <w:rFonts w:ascii="Helvetica" w:eastAsia="Times New Roman" w:hAnsi="Helvetica" w:cs="Arial"/>
          <w:bCs/>
          <w:color w:val="000000" w:themeColor="text1"/>
          <w:spacing w:val="3"/>
          <w:lang w:eastAsia="en-GB"/>
        </w:rPr>
        <w:sym w:font="Symbol" w:char="F06D"/>
      </w:r>
      <w:r w:rsidR="000E5D7C" w:rsidRPr="00CB4658">
        <w:rPr>
          <w:rFonts w:ascii="Helvetica" w:eastAsia="Times New Roman" w:hAnsi="Helvetica" w:cs="Arial"/>
          <w:bCs/>
          <w:color w:val="000000" w:themeColor="text1"/>
          <w:spacing w:val="3"/>
          <w:lang w:eastAsia="en-GB"/>
        </w:rPr>
        <w:t>M</w:t>
      </w:r>
      <w:r w:rsidRPr="00CB4658">
        <w:rPr>
          <w:rFonts w:ascii="Helvetica" w:eastAsia="Times New Roman" w:hAnsi="Helvetica" w:cs="Arial"/>
          <w:bCs/>
          <w:color w:val="000000" w:themeColor="text1"/>
          <w:spacing w:val="3"/>
          <w:lang w:eastAsia="en-GB"/>
        </w:rPr>
        <w:t xml:space="preserve">. </w:t>
      </w:r>
      <w:r w:rsidR="000B566E" w:rsidRPr="00CB4658">
        <w:rPr>
          <w:rFonts w:ascii="Helvetica" w:eastAsia="Times New Roman" w:hAnsi="Helvetica" w:cs="Arial"/>
          <w:bCs/>
          <w:color w:val="000000" w:themeColor="text1"/>
          <w:spacing w:val="3"/>
          <w:lang w:eastAsia="en-GB"/>
        </w:rPr>
        <w:t xml:space="preserve">In all cases, scaling up the reaction resulted in the </w:t>
      </w:r>
      <w:r w:rsidR="003E3763" w:rsidRPr="00CB4658">
        <w:rPr>
          <w:rFonts w:ascii="Helvetica" w:eastAsia="Times New Roman" w:hAnsi="Helvetica" w:cs="Arial"/>
          <w:bCs/>
          <w:color w:val="000000" w:themeColor="text1"/>
          <w:spacing w:val="3"/>
          <w:lang w:eastAsia="en-GB"/>
        </w:rPr>
        <w:t>identical</w:t>
      </w:r>
      <w:r w:rsidR="000B566E" w:rsidRPr="00CB4658">
        <w:rPr>
          <w:rFonts w:ascii="Helvetica" w:eastAsia="Times New Roman" w:hAnsi="Helvetica" w:cs="Arial"/>
          <w:bCs/>
          <w:color w:val="000000" w:themeColor="text1"/>
          <w:spacing w:val="3"/>
          <w:lang w:eastAsia="en-GB"/>
        </w:rPr>
        <w:t xml:space="preserve"> efficiency </w:t>
      </w:r>
      <w:r w:rsidR="003E3763" w:rsidRPr="00CB4658">
        <w:rPr>
          <w:rFonts w:ascii="Helvetica" w:eastAsia="Times New Roman" w:hAnsi="Helvetica" w:cs="Arial"/>
          <w:bCs/>
          <w:color w:val="000000" w:themeColor="text1"/>
          <w:spacing w:val="3"/>
          <w:lang w:eastAsia="en-GB"/>
        </w:rPr>
        <w:t>as</w:t>
      </w:r>
      <w:r w:rsidR="000B566E" w:rsidRPr="00CB4658">
        <w:rPr>
          <w:rFonts w:ascii="Helvetica" w:eastAsia="Times New Roman" w:hAnsi="Helvetica" w:cs="Arial"/>
          <w:bCs/>
          <w:color w:val="000000" w:themeColor="text1"/>
          <w:spacing w:val="3"/>
          <w:lang w:eastAsia="en-GB"/>
        </w:rPr>
        <w:t xml:space="preserve"> monitored by LC-MS</w:t>
      </w:r>
      <w:r w:rsidR="003E3763" w:rsidRPr="00CB4658">
        <w:rPr>
          <w:rFonts w:ascii="Helvetica" w:eastAsia="Times New Roman" w:hAnsi="Helvetica" w:cs="Arial"/>
          <w:bCs/>
          <w:color w:val="000000" w:themeColor="text1"/>
          <w:spacing w:val="3"/>
          <w:lang w:eastAsia="en-GB"/>
        </w:rPr>
        <w:t xml:space="preserve"> analysis</w:t>
      </w:r>
      <w:r w:rsidR="000B566E" w:rsidRPr="00CB4658">
        <w:rPr>
          <w:rFonts w:ascii="Helvetica" w:eastAsia="Times New Roman" w:hAnsi="Helvetica" w:cs="Arial"/>
          <w:bCs/>
          <w:color w:val="000000" w:themeColor="text1"/>
          <w:spacing w:val="3"/>
          <w:lang w:eastAsia="en-GB"/>
        </w:rPr>
        <w:t>.</w:t>
      </w:r>
      <w:r w:rsidR="00665681" w:rsidRPr="00CB4658">
        <w:rPr>
          <w:rFonts w:ascii="Helvetica" w:eastAsia="Times New Roman" w:hAnsi="Helvetica" w:cs="Arial"/>
          <w:bCs/>
          <w:color w:val="000000" w:themeColor="text1"/>
          <w:spacing w:val="3"/>
          <w:lang w:eastAsia="en-GB"/>
        </w:rPr>
        <w:t xml:space="preserve"> Of note, when scaling up the reaction to high protein concentrations, the amount of organic solvent used should be adjusted 10% to avoid precipitation of the reagent.</w:t>
      </w:r>
    </w:p>
    <w:p w14:paraId="18DB4A9E" w14:textId="77777777" w:rsidR="00813B9D" w:rsidRPr="00CB4658" w:rsidRDefault="00813B9D" w:rsidP="00813B9D">
      <w:pPr>
        <w:spacing w:line="360" w:lineRule="auto"/>
        <w:jc w:val="both"/>
        <w:rPr>
          <w:rFonts w:ascii="Helvetica" w:eastAsia="Times New Roman" w:hAnsi="Helvetica" w:cs="Arial"/>
          <w:b/>
          <w:bCs/>
          <w:color w:val="FF0000"/>
          <w:spacing w:val="3"/>
          <w:lang w:eastAsia="en-GB"/>
        </w:rPr>
      </w:pPr>
    </w:p>
    <w:p w14:paraId="2FCA5B87" w14:textId="3550A4E2" w:rsidR="00813B9D" w:rsidRPr="00CB4658" w:rsidRDefault="00813B9D" w:rsidP="00813B9D">
      <w:pPr>
        <w:spacing w:line="360" w:lineRule="auto"/>
        <w:jc w:val="both"/>
        <w:rPr>
          <w:rFonts w:ascii="Helvetica" w:eastAsia="Times New Roman" w:hAnsi="Helvetica" w:cs="Arial"/>
          <w:bCs/>
          <w:color w:val="FF0000"/>
          <w:spacing w:val="3"/>
          <w:lang w:eastAsia="en-GB"/>
        </w:rPr>
      </w:pPr>
      <w:r w:rsidRPr="00CB4658">
        <w:rPr>
          <w:rFonts w:ascii="Helvetica" w:eastAsia="Times New Roman" w:hAnsi="Helvetica" w:cs="Arial"/>
          <w:b/>
          <w:bCs/>
          <w:color w:val="000000" w:themeColor="text1"/>
          <w:spacing w:val="3"/>
          <w:lang w:eastAsia="en-GB"/>
        </w:rPr>
        <w:t xml:space="preserve">Reaction monitoring. </w:t>
      </w:r>
      <w:r w:rsidRPr="00CB4658">
        <w:rPr>
          <w:rFonts w:ascii="Helvetica" w:eastAsia="Times New Roman" w:hAnsi="Helvetica" w:cs="Arial"/>
          <w:bCs/>
          <w:color w:val="000000" w:themeColor="text1"/>
          <w:spacing w:val="3"/>
          <w:lang w:eastAsia="en-GB"/>
        </w:rPr>
        <w:t xml:space="preserve">The use of LC-MS is recommended for monitoring the </w:t>
      </w:r>
      <w:r w:rsidR="003E3763" w:rsidRPr="00CB4658">
        <w:rPr>
          <w:rFonts w:ascii="Helvetica" w:eastAsia="Times New Roman" w:hAnsi="Helvetica" w:cs="Arial"/>
          <w:bCs/>
          <w:color w:val="000000" w:themeColor="text1"/>
          <w:spacing w:val="3"/>
          <w:lang w:eastAsia="en-GB"/>
        </w:rPr>
        <w:t xml:space="preserve">progression of the bioconjugation </w:t>
      </w:r>
      <w:r w:rsidRPr="00CB4658">
        <w:rPr>
          <w:rFonts w:ascii="Helvetica" w:eastAsia="Times New Roman" w:hAnsi="Helvetica" w:cs="Arial"/>
          <w:bCs/>
          <w:color w:val="000000" w:themeColor="text1"/>
          <w:spacing w:val="3"/>
          <w:lang w:eastAsia="en-GB"/>
        </w:rPr>
        <w:t>reactions on protein and antibody substrates with accurate resolution.</w:t>
      </w:r>
    </w:p>
    <w:p w14:paraId="01261281" w14:textId="77777777" w:rsidR="00813B9D" w:rsidRPr="00CB4658" w:rsidRDefault="00813B9D" w:rsidP="00813B9D">
      <w:pPr>
        <w:spacing w:line="360" w:lineRule="auto"/>
        <w:rPr>
          <w:rFonts w:ascii="Helvetica" w:eastAsia="Times New Roman" w:hAnsi="Helvetica" w:cs="Arial"/>
          <w:bCs/>
          <w:color w:val="FF0000"/>
          <w:spacing w:val="3"/>
          <w:lang w:eastAsia="en-GB"/>
        </w:rPr>
      </w:pPr>
    </w:p>
    <w:p w14:paraId="38088B9F" w14:textId="77777777" w:rsidR="00937692" w:rsidRPr="00CB4658" w:rsidRDefault="00937692" w:rsidP="00813B9D">
      <w:pPr>
        <w:spacing w:line="360" w:lineRule="auto"/>
        <w:outlineLvl w:val="0"/>
        <w:rPr>
          <w:rFonts w:ascii="Helvetica" w:eastAsia="Times New Roman" w:hAnsi="Helvetica" w:cs="Arial"/>
          <w:b/>
          <w:bCs/>
          <w:color w:val="FF0000"/>
          <w:spacing w:val="3"/>
          <w:lang w:eastAsia="en-GB"/>
        </w:rPr>
        <w:sectPr w:rsidR="00937692" w:rsidRPr="00CB4658" w:rsidSect="008F13AD">
          <w:footerReference w:type="even" r:id="rId8"/>
          <w:footerReference w:type="default" r:id="rId9"/>
          <w:pgSz w:w="11900" w:h="16840"/>
          <w:pgMar w:top="1440" w:right="1440" w:bottom="1440" w:left="1440" w:header="708" w:footer="708" w:gutter="0"/>
          <w:cols w:space="708"/>
          <w:docGrid w:linePitch="360"/>
        </w:sectPr>
      </w:pPr>
    </w:p>
    <w:p w14:paraId="25129CB0" w14:textId="77777777" w:rsidR="00813B9D" w:rsidRPr="00CB4658" w:rsidRDefault="00813B9D" w:rsidP="00813B9D">
      <w:pPr>
        <w:spacing w:line="360" w:lineRule="auto"/>
        <w:jc w:val="both"/>
        <w:outlineLvl w:val="0"/>
        <w:rPr>
          <w:rFonts w:ascii="Helvetica" w:hAnsi="Helvetica" w:cs="Arial"/>
          <w:b/>
        </w:rPr>
      </w:pPr>
      <w:r w:rsidRPr="00CB4658">
        <w:rPr>
          <w:rFonts w:ascii="Helvetica" w:hAnsi="Helvetica" w:cs="Arial"/>
          <w:b/>
        </w:rPr>
        <w:lastRenderedPageBreak/>
        <w:t>MATERIALS</w:t>
      </w:r>
    </w:p>
    <w:p w14:paraId="5611DB79" w14:textId="77777777" w:rsidR="00813B9D" w:rsidRPr="00CB4658" w:rsidRDefault="00813B9D" w:rsidP="00813B9D">
      <w:pPr>
        <w:spacing w:line="360" w:lineRule="auto"/>
        <w:jc w:val="both"/>
        <w:outlineLvl w:val="0"/>
        <w:rPr>
          <w:rFonts w:ascii="Helvetica" w:hAnsi="Helvetica" w:cs="Arial"/>
          <w:b/>
        </w:rPr>
      </w:pPr>
      <w:r w:rsidRPr="00CB4658">
        <w:rPr>
          <w:rFonts w:ascii="Helvetica" w:hAnsi="Helvetica" w:cs="Arial"/>
          <w:b/>
        </w:rPr>
        <w:t>REAGENTS</w:t>
      </w:r>
    </w:p>
    <w:p w14:paraId="382D0131" w14:textId="6C0C2F0A" w:rsidR="00813B9D" w:rsidRPr="00CB4658" w:rsidRDefault="00813B9D" w:rsidP="00BE21E5">
      <w:pPr>
        <w:spacing w:line="360" w:lineRule="auto"/>
        <w:jc w:val="both"/>
        <w:rPr>
          <w:rFonts w:ascii="Helvetica" w:hAnsi="Helvetica" w:cs="Arial"/>
        </w:rPr>
      </w:pPr>
      <w:r w:rsidRPr="00CB4658">
        <w:rPr>
          <w:rFonts w:ascii="Helvetica" w:hAnsi="Helvetica" w:cs="Arial"/>
          <w:b/>
          <w:color w:val="C00000"/>
        </w:rPr>
        <w:t xml:space="preserve">! CAUTION </w:t>
      </w:r>
      <w:r w:rsidRPr="00CB4658">
        <w:rPr>
          <w:rFonts w:ascii="Helvetica" w:hAnsi="Helvetica" w:cs="Arial"/>
        </w:rPr>
        <w:t>Reagents used in the PROCEDURE are potentially dangerous, and appropriate care should be taken during their manipulation.</w:t>
      </w:r>
      <w:r w:rsidR="00BD6B7E" w:rsidRPr="00CB4658">
        <w:rPr>
          <w:rFonts w:ascii="Helvetica" w:hAnsi="Helvetica" w:cs="Arial"/>
        </w:rPr>
        <w:t xml:space="preserve"> The reaction of the carbonylacrylic acid with a cytotoxic payload should be always performed with maximum care in the fumehood. </w:t>
      </w:r>
      <w:r w:rsidRPr="00CB4658">
        <w:rPr>
          <w:rFonts w:ascii="Helvetica" w:hAnsi="Helvetica" w:cs="Arial"/>
        </w:rPr>
        <w:t>The solid and liquid waste products generated should be disposed of appropriately, as defined locally.</w:t>
      </w:r>
    </w:p>
    <w:p w14:paraId="31938C8B" w14:textId="77777777" w:rsidR="00BE21E5" w:rsidRPr="00CB4658" w:rsidRDefault="00BE21E5" w:rsidP="00BE21E5">
      <w:pPr>
        <w:spacing w:line="360" w:lineRule="auto"/>
        <w:jc w:val="both"/>
        <w:rPr>
          <w:rFonts w:ascii="Helvetica" w:hAnsi="Helvetica" w:cs="Arial"/>
          <w:b/>
          <w:color w:val="C00000"/>
        </w:rPr>
      </w:pPr>
    </w:p>
    <w:p w14:paraId="04837EE0" w14:textId="77777777" w:rsidR="00813B9D" w:rsidRPr="00CB4658" w:rsidRDefault="00813B9D" w:rsidP="00813B9D">
      <w:pPr>
        <w:spacing w:line="360" w:lineRule="auto"/>
        <w:jc w:val="both"/>
        <w:rPr>
          <w:rFonts w:ascii="Helvetica" w:hAnsi="Helvetica" w:cs="Arial"/>
        </w:rPr>
      </w:pPr>
      <w:r w:rsidRPr="00CB4658">
        <w:rPr>
          <w:rFonts w:ascii="Helvetica" w:hAnsi="Helvetica" w:cs="Arial"/>
          <w:b/>
          <w:color w:val="7030A0"/>
        </w:rPr>
        <w:t xml:space="preserve">CRITICAL </w:t>
      </w:r>
      <w:r w:rsidRPr="00CB4658">
        <w:rPr>
          <w:rFonts w:ascii="Helvetica" w:hAnsi="Helvetica" w:cs="Arial"/>
        </w:rPr>
        <w:t xml:space="preserve">Use all commercially available reagents as received unless otherwise noted. </w:t>
      </w:r>
    </w:p>
    <w:p w14:paraId="4D6176B6" w14:textId="77777777" w:rsidR="007269DF" w:rsidRPr="00CB4658" w:rsidRDefault="007269DF" w:rsidP="00813B9D">
      <w:pPr>
        <w:spacing w:line="360" w:lineRule="auto"/>
        <w:jc w:val="both"/>
        <w:rPr>
          <w:rFonts w:ascii="Helvetica" w:hAnsi="Helvetica" w:cs="Arial"/>
        </w:rPr>
      </w:pPr>
    </w:p>
    <w:p w14:paraId="43A70AB3" w14:textId="77777777" w:rsidR="00813B9D" w:rsidRPr="00CB4658" w:rsidRDefault="00813B9D" w:rsidP="00BE21E5">
      <w:pPr>
        <w:pStyle w:val="ListParagraph"/>
        <w:numPr>
          <w:ilvl w:val="0"/>
          <w:numId w:val="5"/>
        </w:numPr>
        <w:spacing w:line="360" w:lineRule="auto"/>
        <w:ind w:left="357" w:hanging="357"/>
        <w:jc w:val="both"/>
        <w:rPr>
          <w:rFonts w:ascii="Helvetica" w:hAnsi="Helvetica" w:cs="Arial"/>
          <w:lang w:val="en-GB"/>
        </w:rPr>
      </w:pPr>
      <w:r w:rsidRPr="00CB4658">
        <w:rPr>
          <w:rFonts w:ascii="Helvetica" w:hAnsi="Helvetica" w:cs="Arial"/>
          <w:lang w:val="en-GB"/>
        </w:rPr>
        <w:t>Monomethyl auristatin E (MMAE, Carbosynth, cat. No FM63498).</w:t>
      </w:r>
    </w:p>
    <w:p w14:paraId="7A525F1F" w14:textId="77777777" w:rsidR="00BE21E5" w:rsidRPr="00CB4658" w:rsidRDefault="00BE21E5" w:rsidP="00BE21E5">
      <w:pPr>
        <w:pStyle w:val="ListParagraph"/>
        <w:spacing w:line="360" w:lineRule="auto"/>
        <w:ind w:left="357"/>
        <w:jc w:val="both"/>
        <w:rPr>
          <w:rFonts w:ascii="Helvetica" w:hAnsi="Helvetica" w:cs="Arial"/>
          <w:lang w:val="en-GB"/>
        </w:rPr>
      </w:pPr>
    </w:p>
    <w:p w14:paraId="45183042" w14:textId="77777777" w:rsidR="00813B9D" w:rsidRPr="00CB4658" w:rsidRDefault="00813B9D" w:rsidP="008F13AD">
      <w:pPr>
        <w:spacing w:line="360" w:lineRule="auto"/>
        <w:jc w:val="both"/>
        <w:rPr>
          <w:rFonts w:ascii="Helvetica" w:hAnsi="Helvetica" w:cs="Arial"/>
        </w:rPr>
      </w:pPr>
      <w:r w:rsidRPr="00CB4658">
        <w:rPr>
          <w:rFonts w:ascii="Helvetica" w:hAnsi="Helvetica" w:cs="Arial"/>
          <w:b/>
          <w:color w:val="C00000"/>
        </w:rPr>
        <w:t xml:space="preserve">! CAUTION </w:t>
      </w:r>
      <w:r w:rsidRPr="00CB4658">
        <w:rPr>
          <w:rFonts w:ascii="Helvetica" w:hAnsi="Helvetica" w:cs="Arial"/>
        </w:rPr>
        <w:t>MMAE is a highly toxic compound, and appropriate care should be taken during manipulation, including the wearing of personal protective equipment and conducting of the reaction in a fume hood.</w:t>
      </w:r>
    </w:p>
    <w:p w14:paraId="4C002187" w14:textId="77777777" w:rsidR="008F13AD" w:rsidRPr="00CB4658" w:rsidRDefault="008F13AD" w:rsidP="008F13AD">
      <w:pPr>
        <w:spacing w:line="360" w:lineRule="auto"/>
        <w:jc w:val="both"/>
        <w:rPr>
          <w:rFonts w:ascii="Helvetica" w:hAnsi="Helvetica" w:cs="Arial"/>
          <w:b/>
          <w:color w:val="C00000"/>
        </w:rPr>
      </w:pPr>
    </w:p>
    <w:p w14:paraId="3C1311CF" w14:textId="77777777" w:rsidR="00813B9D" w:rsidRPr="00CB4658" w:rsidRDefault="00813B9D" w:rsidP="00813B9D">
      <w:pPr>
        <w:pStyle w:val="ListParagraph"/>
        <w:numPr>
          <w:ilvl w:val="0"/>
          <w:numId w:val="5"/>
        </w:numPr>
        <w:spacing w:after="160" w:line="360" w:lineRule="auto"/>
        <w:jc w:val="both"/>
        <w:rPr>
          <w:rStyle w:val="Strong"/>
          <w:rFonts w:ascii="Helvetica" w:hAnsi="Helvetica" w:cs="Arial"/>
          <w:b w:val="0"/>
          <w:bCs w:val="0"/>
          <w:lang w:val="en-GB"/>
        </w:rPr>
      </w:pPr>
      <w:r w:rsidRPr="00CB4658">
        <w:rPr>
          <w:rFonts w:ascii="Helvetica" w:hAnsi="Helvetica" w:cs="Arial"/>
          <w:color w:val="000222"/>
          <w:shd w:val="clear" w:color="auto" w:fill="FFFFFF"/>
          <w:lang w:val="en-GB"/>
        </w:rPr>
        <w:t>9-Fluorenylmethyloxycarbonyl-valyl-citrullyl-(4-aminobenzyl)-(4-nitrophenyl) carbonate (Fmoc-V</w:t>
      </w:r>
      <w:r w:rsidR="008F13AD" w:rsidRPr="00CB4658">
        <w:rPr>
          <w:rFonts w:ascii="Helvetica" w:hAnsi="Helvetica" w:cs="Arial"/>
          <w:color w:val="000222"/>
          <w:shd w:val="clear" w:color="auto" w:fill="FFFFFF"/>
          <w:lang w:val="en-GB"/>
        </w:rPr>
        <w:t>al</w:t>
      </w:r>
      <w:r w:rsidRPr="00CB4658">
        <w:rPr>
          <w:rFonts w:ascii="Helvetica" w:hAnsi="Helvetica" w:cs="Arial"/>
          <w:color w:val="000222"/>
          <w:shd w:val="clear" w:color="auto" w:fill="FFFFFF"/>
          <w:lang w:val="en-GB"/>
        </w:rPr>
        <w:t xml:space="preserve">Cit-PAB-PNP, Iris biotech, cat. no </w:t>
      </w:r>
      <w:r w:rsidRPr="00CB4658">
        <w:rPr>
          <w:rStyle w:val="Strong"/>
          <w:rFonts w:ascii="Helvetica" w:hAnsi="Helvetica" w:cs="Arial"/>
          <w:b w:val="0"/>
          <w:color w:val="000222"/>
          <w:shd w:val="clear" w:color="auto" w:fill="FFFFFF"/>
          <w:lang w:val="en-GB"/>
        </w:rPr>
        <w:t>ADC1000)</w:t>
      </w:r>
    </w:p>
    <w:p w14:paraId="429EFCE7" w14:textId="721AB751" w:rsidR="00813B9D" w:rsidRPr="00CB4658" w:rsidRDefault="00813B9D" w:rsidP="00813B9D">
      <w:pPr>
        <w:pStyle w:val="ListParagraph"/>
        <w:numPr>
          <w:ilvl w:val="0"/>
          <w:numId w:val="5"/>
        </w:numPr>
        <w:spacing w:after="160" w:line="360" w:lineRule="auto"/>
        <w:jc w:val="both"/>
        <w:rPr>
          <w:rStyle w:val="Strong"/>
          <w:rFonts w:ascii="Helvetica" w:hAnsi="Helvetica" w:cs="Arial"/>
          <w:b w:val="0"/>
          <w:bCs w:val="0"/>
          <w:lang w:val="en-GB"/>
        </w:rPr>
      </w:pPr>
      <w:r w:rsidRPr="00CB4658">
        <w:rPr>
          <w:rStyle w:val="Strong"/>
          <w:rFonts w:ascii="Helvetica" w:hAnsi="Helvetica" w:cs="Arial"/>
          <w:b w:val="0"/>
          <w:lang w:val="en-GB"/>
        </w:rPr>
        <w:t>3-Benzoylacrylic aci</w:t>
      </w:r>
      <w:r w:rsidR="008751E3" w:rsidRPr="00CB4658">
        <w:rPr>
          <w:rStyle w:val="Strong"/>
          <w:rFonts w:ascii="Helvetica" w:hAnsi="Helvetica" w:cs="Arial"/>
          <w:b w:val="0"/>
          <w:lang w:val="en-GB"/>
        </w:rPr>
        <w:t xml:space="preserve">d, predominantly </w:t>
      </w:r>
      <w:r w:rsidR="008751E3" w:rsidRPr="00CB4658">
        <w:rPr>
          <w:rStyle w:val="Strong"/>
          <w:rFonts w:ascii="Helvetica" w:hAnsi="Helvetica" w:cs="Arial"/>
          <w:b w:val="0"/>
          <w:i/>
          <w:lang w:val="en-GB"/>
        </w:rPr>
        <w:t>trans</w:t>
      </w:r>
      <w:r w:rsidR="008751E3" w:rsidRPr="00CB4658">
        <w:rPr>
          <w:rStyle w:val="Strong"/>
          <w:rFonts w:ascii="Helvetica" w:hAnsi="Helvetica" w:cs="Arial"/>
          <w:b w:val="0"/>
          <w:lang w:val="en-GB"/>
        </w:rPr>
        <w:t>, 97%</w:t>
      </w:r>
      <w:r w:rsidR="008751E3" w:rsidRPr="00CB4658">
        <w:rPr>
          <w:rStyle w:val="Strong"/>
          <w:rFonts w:ascii="Helvetica" w:hAnsi="Helvetica" w:cs="Arial"/>
          <w:lang w:val="en-GB"/>
        </w:rPr>
        <w:t xml:space="preserve"> </w:t>
      </w:r>
      <w:r w:rsidR="008751E3" w:rsidRPr="00CB4658">
        <w:rPr>
          <w:rStyle w:val="Strong"/>
          <w:rFonts w:ascii="Helvetica" w:hAnsi="Helvetica" w:cs="Arial"/>
          <w:b w:val="0"/>
          <w:lang w:val="en-GB"/>
        </w:rPr>
        <w:t>(</w:t>
      </w:r>
      <w:r w:rsidRPr="00CB4658">
        <w:rPr>
          <w:rStyle w:val="Strong"/>
          <w:rFonts w:ascii="Helvetica" w:hAnsi="Helvetica" w:cs="Arial"/>
          <w:lang w:val="en-GB"/>
        </w:rPr>
        <w:t xml:space="preserve"> </w:t>
      </w:r>
      <w:r w:rsidRPr="00CB4658">
        <w:rPr>
          <w:rFonts w:ascii="Helvetica" w:hAnsi="Helvetica" w:cs="Arial"/>
          <w:color w:val="000000" w:themeColor="text1"/>
          <w:lang w:val="en-GB"/>
        </w:rPr>
        <w:t>Alfa Aesar, cat. no A11147)</w:t>
      </w:r>
    </w:p>
    <w:p w14:paraId="6859076D" w14:textId="77777777" w:rsidR="00813B9D" w:rsidRPr="00CB4658" w:rsidRDefault="00813B9D" w:rsidP="00813B9D">
      <w:pPr>
        <w:pStyle w:val="ListParagraph"/>
        <w:numPr>
          <w:ilvl w:val="0"/>
          <w:numId w:val="5"/>
        </w:numPr>
        <w:spacing w:after="160" w:line="360" w:lineRule="auto"/>
        <w:jc w:val="both"/>
        <w:rPr>
          <w:rStyle w:val="Strong"/>
          <w:rFonts w:ascii="Helvetica" w:hAnsi="Helvetica" w:cs="Arial"/>
          <w:b w:val="0"/>
          <w:bCs w:val="0"/>
          <w:lang w:val="en-GB"/>
        </w:rPr>
      </w:pPr>
      <w:r w:rsidRPr="00CB4658">
        <w:rPr>
          <w:rStyle w:val="Strong"/>
          <w:rFonts w:ascii="Helvetica" w:hAnsi="Helvetica" w:cs="Arial"/>
          <w:b w:val="0"/>
          <w:color w:val="000222"/>
          <w:shd w:val="clear" w:color="auto" w:fill="FFFFFF"/>
          <w:lang w:val="en-GB"/>
        </w:rPr>
        <w:t>1-Hydroxybenzotriazole hydrate (HOBt, Sigma-Aldrich, cat. no 54802)</w:t>
      </w:r>
    </w:p>
    <w:p w14:paraId="3A7ED4D0" w14:textId="77777777" w:rsidR="00813B9D" w:rsidRPr="00CB4658" w:rsidRDefault="00813B9D" w:rsidP="00813B9D">
      <w:pPr>
        <w:pStyle w:val="ListParagraph"/>
        <w:numPr>
          <w:ilvl w:val="0"/>
          <w:numId w:val="5"/>
        </w:numPr>
        <w:spacing w:after="160" w:line="360" w:lineRule="auto"/>
        <w:jc w:val="both"/>
        <w:rPr>
          <w:rFonts w:ascii="Helvetica" w:hAnsi="Helvetica" w:cs="Arial"/>
          <w:color w:val="000000" w:themeColor="text1"/>
          <w:lang w:val="en-GB"/>
        </w:rPr>
      </w:pPr>
      <w:r w:rsidRPr="00CB4658">
        <w:rPr>
          <w:rFonts w:ascii="Helvetica" w:hAnsi="Helvetica" w:cs="Arial"/>
          <w:i/>
          <w:iCs/>
          <w:shd w:val="clear" w:color="auto" w:fill="FFFFFF"/>
          <w:lang w:val="en-GB"/>
        </w:rPr>
        <w:t>N</w:t>
      </w:r>
      <w:r w:rsidRPr="00CB4658">
        <w:rPr>
          <w:rFonts w:ascii="Helvetica" w:hAnsi="Helvetica" w:cs="Arial"/>
          <w:i/>
          <w:shd w:val="clear" w:color="auto" w:fill="FFFFFF"/>
          <w:lang w:val="en-GB"/>
        </w:rPr>
        <w:t>,</w:t>
      </w:r>
      <w:r w:rsidRPr="00CB4658">
        <w:rPr>
          <w:rFonts w:ascii="Helvetica" w:hAnsi="Helvetica" w:cs="Arial"/>
          <w:i/>
          <w:iCs/>
          <w:shd w:val="clear" w:color="auto" w:fill="FFFFFF"/>
          <w:lang w:val="en-GB"/>
        </w:rPr>
        <w:t>N</w:t>
      </w:r>
      <w:r w:rsidRPr="00CB4658">
        <w:rPr>
          <w:rFonts w:ascii="Helvetica" w:hAnsi="Helvetica" w:cs="Arial"/>
          <w:shd w:val="clear" w:color="auto" w:fill="FFFFFF"/>
          <w:lang w:val="en-GB"/>
        </w:rPr>
        <w:t>-Diisopropylethylamine</w:t>
      </w:r>
      <w:r w:rsidRPr="00CB4658">
        <w:rPr>
          <w:rFonts w:ascii="Helvetica" w:hAnsi="Helvetica" w:cs="Arial"/>
          <w:color w:val="000000" w:themeColor="text1"/>
          <w:lang w:val="en-GB"/>
        </w:rPr>
        <w:t xml:space="preserve"> (DIPEA, TCI chemicals, cat. no D1599)</w:t>
      </w:r>
    </w:p>
    <w:p w14:paraId="2EB6FED7" w14:textId="77777777" w:rsidR="00813B9D" w:rsidRPr="00CB4658" w:rsidRDefault="00813B9D" w:rsidP="00813B9D">
      <w:pPr>
        <w:pStyle w:val="ListParagraph"/>
        <w:numPr>
          <w:ilvl w:val="0"/>
          <w:numId w:val="5"/>
        </w:numPr>
        <w:spacing w:after="160" w:line="360" w:lineRule="auto"/>
        <w:jc w:val="both"/>
        <w:rPr>
          <w:rFonts w:ascii="Helvetica" w:hAnsi="Helvetica" w:cs="Arial"/>
          <w:color w:val="000000" w:themeColor="text1"/>
        </w:rPr>
      </w:pPr>
      <w:r w:rsidRPr="00CB4658">
        <w:rPr>
          <w:rFonts w:ascii="Helvetica" w:hAnsi="Helvetica" w:cs="Arial"/>
          <w:i/>
          <w:color w:val="000000" w:themeColor="text1"/>
        </w:rPr>
        <w:t>N,N</w:t>
      </w:r>
      <w:r w:rsidRPr="00CB4658">
        <w:rPr>
          <w:rFonts w:ascii="Helvetica" w:hAnsi="Helvetica" w:cs="Arial"/>
          <w:color w:val="000000" w:themeColor="text1"/>
        </w:rPr>
        <w:t>-dimethylformamide anhydrous (DMF, Alfa Aesar, cat. no</w:t>
      </w:r>
      <w:r w:rsidRPr="00CB4658">
        <w:rPr>
          <w:rFonts w:ascii="Helvetica" w:hAnsi="Helvetica" w:cs="Arial"/>
          <w:color w:val="FF0000"/>
        </w:rPr>
        <w:t xml:space="preserve"> </w:t>
      </w:r>
      <w:r w:rsidRPr="00CB4658">
        <w:rPr>
          <w:rFonts w:ascii="Helvetica" w:hAnsi="Helvetica" w:cs="Arial"/>
          <w:color w:val="000000" w:themeColor="text1"/>
        </w:rPr>
        <w:t>43997)</w:t>
      </w:r>
    </w:p>
    <w:p w14:paraId="3D5B3853" w14:textId="77777777" w:rsidR="00813B9D" w:rsidRPr="00CB4658" w:rsidRDefault="00813B9D" w:rsidP="00813B9D">
      <w:pPr>
        <w:pStyle w:val="ListParagraph"/>
        <w:numPr>
          <w:ilvl w:val="0"/>
          <w:numId w:val="5"/>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Trifluoroacetic acid (TFA, Fluorochem, cat. No 001271)</w:t>
      </w:r>
    </w:p>
    <w:p w14:paraId="6F8CA729" w14:textId="77777777" w:rsidR="00813B9D" w:rsidRPr="00CB4658" w:rsidRDefault="00813B9D" w:rsidP="00813B9D">
      <w:pPr>
        <w:pStyle w:val="ListParagraph"/>
        <w:numPr>
          <w:ilvl w:val="0"/>
          <w:numId w:val="5"/>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Piperidine (alfa aesar, A12442)</w:t>
      </w:r>
    </w:p>
    <w:p w14:paraId="01F5B607" w14:textId="77777777" w:rsidR="00813B9D" w:rsidRPr="00CB4658" w:rsidRDefault="00813B9D" w:rsidP="00813B9D">
      <w:pPr>
        <w:pStyle w:val="ListParagraph"/>
        <w:numPr>
          <w:ilvl w:val="0"/>
          <w:numId w:val="5"/>
        </w:numPr>
        <w:spacing w:after="160" w:line="360" w:lineRule="auto"/>
        <w:jc w:val="both"/>
        <w:rPr>
          <w:rFonts w:ascii="Helvetica" w:hAnsi="Helvetica" w:cs="Arial"/>
          <w:color w:val="000000" w:themeColor="text1"/>
          <w:lang w:val="en-GB"/>
        </w:rPr>
      </w:pPr>
      <w:r w:rsidRPr="00CB4658">
        <w:rPr>
          <w:rFonts w:ascii="Helvetica" w:hAnsi="Helvetica" w:cs="Arial"/>
          <w:lang w:val="en-GB"/>
        </w:rPr>
        <w:t>Isobutyl chloroformate (IBCF, Sigma Aldrich, cat. no 177989)</w:t>
      </w:r>
    </w:p>
    <w:p w14:paraId="4A54CDD5" w14:textId="77777777" w:rsidR="00813B9D" w:rsidRPr="00CB4658" w:rsidRDefault="00813B9D" w:rsidP="00813B9D">
      <w:pPr>
        <w:pStyle w:val="ListParagraph"/>
        <w:numPr>
          <w:ilvl w:val="0"/>
          <w:numId w:val="5"/>
        </w:numPr>
        <w:spacing w:after="160" w:line="360" w:lineRule="auto"/>
        <w:jc w:val="both"/>
        <w:rPr>
          <w:rStyle w:val="Strong"/>
          <w:rFonts w:ascii="Helvetica" w:hAnsi="Helvetica" w:cs="Arial"/>
          <w:b w:val="0"/>
          <w:bCs w:val="0"/>
          <w:color w:val="000000" w:themeColor="text1"/>
          <w:lang w:val="en-GB"/>
        </w:rPr>
      </w:pPr>
      <w:r w:rsidRPr="00CB4658">
        <w:rPr>
          <w:rFonts w:ascii="Helvetica" w:hAnsi="Helvetica" w:cs="Arial"/>
          <w:i/>
          <w:lang w:val="en-GB"/>
        </w:rPr>
        <w:t>N</w:t>
      </w:r>
      <w:r w:rsidRPr="00CB4658">
        <w:rPr>
          <w:rFonts w:ascii="Helvetica" w:hAnsi="Helvetica" w:cs="Arial"/>
          <w:lang w:val="en-GB"/>
        </w:rPr>
        <w:t xml:space="preserve">-methyl morpholine (NMM, Sigma Aldrich, cat. no </w:t>
      </w:r>
      <w:r w:rsidRPr="00CB4658">
        <w:rPr>
          <w:rStyle w:val="Strong"/>
          <w:rFonts w:ascii="Helvetica" w:hAnsi="Helvetica" w:cs="Arial"/>
          <w:b w:val="0"/>
          <w:iCs/>
          <w:caps/>
          <w:color w:val="000000" w:themeColor="text1"/>
          <w:shd w:val="clear" w:color="auto" w:fill="FDFDFD"/>
          <w:lang w:val="en-GB"/>
        </w:rPr>
        <w:t>67870)</w:t>
      </w:r>
    </w:p>
    <w:p w14:paraId="3269536D" w14:textId="77777777" w:rsidR="00813B9D" w:rsidRPr="00CB4658" w:rsidRDefault="00813B9D" w:rsidP="00813B9D">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Formic acid, LC-MS grade (Thermo Fisher Scientific, cat. no 85178)</w:t>
      </w:r>
    </w:p>
    <w:p w14:paraId="0DB24E6C" w14:textId="77777777" w:rsidR="00813B9D" w:rsidRPr="00CB4658" w:rsidRDefault="00813B9D" w:rsidP="00813B9D">
      <w:pPr>
        <w:pStyle w:val="ListParagraph"/>
        <w:numPr>
          <w:ilvl w:val="0"/>
          <w:numId w:val="5"/>
        </w:numPr>
        <w:spacing w:after="160" w:line="360" w:lineRule="auto"/>
        <w:jc w:val="both"/>
        <w:rPr>
          <w:rStyle w:val="Strong"/>
          <w:rFonts w:ascii="Helvetica" w:hAnsi="Helvetica" w:cs="Arial"/>
          <w:b w:val="0"/>
          <w:bCs w:val="0"/>
          <w:lang w:val="en-GB"/>
        </w:rPr>
      </w:pPr>
      <w:r w:rsidRPr="00CB4658">
        <w:rPr>
          <w:rFonts w:ascii="Helvetica" w:hAnsi="Helvetica" w:cs="Arial"/>
          <w:lang w:val="en-GB"/>
        </w:rPr>
        <w:t>Acetonitrile for HPLC (ultragradient grade, Carlo Erba, cat. no 412372000)</w:t>
      </w:r>
    </w:p>
    <w:p w14:paraId="0C774633" w14:textId="1438B74E" w:rsidR="00813B9D" w:rsidRPr="00CB4658" w:rsidRDefault="00824C53" w:rsidP="00813B9D">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Water (deionis</w:t>
      </w:r>
      <w:r w:rsidR="00813B9D" w:rsidRPr="00CB4658">
        <w:rPr>
          <w:rFonts w:ascii="Helvetica" w:hAnsi="Helvetica" w:cs="Arial"/>
          <w:lang w:val="en-GB"/>
        </w:rPr>
        <w:t>ed water: (&gt;15 M M</w:t>
      </w:r>
      <w:r w:rsidR="00813B9D" w:rsidRPr="00CB4658">
        <w:rPr>
          <w:rFonts w:ascii="Helvetica" w:hAnsi="Helvetica" w:cs="Arial"/>
          <w:lang w:val="en-GB"/>
        </w:rPr>
        <w:sym w:font="Symbol" w:char="F057"/>
      </w:r>
      <w:r w:rsidR="00813B9D" w:rsidRPr="00CB4658">
        <w:rPr>
          <w:rFonts w:ascii="Helvetica" w:hAnsi="Helvetica" w:cs="Arial"/>
          <w:lang w:val="en-GB"/>
        </w:rPr>
        <w:t>/cm resistance), filtered through a 0.2-</w:t>
      </w:r>
      <w:r w:rsidR="00813B9D" w:rsidRPr="00CB4658">
        <w:rPr>
          <w:rFonts w:ascii="Helvetica" w:hAnsi="Helvetica" w:cs="Arial"/>
          <w:lang w:val="en-GB"/>
        </w:rPr>
        <w:sym w:font="Symbol" w:char="F06D"/>
      </w:r>
      <w:r w:rsidR="00813B9D" w:rsidRPr="00CB4658">
        <w:rPr>
          <w:rFonts w:ascii="Helvetica" w:hAnsi="Helvetica" w:cs="Arial"/>
          <w:lang w:val="en-GB"/>
        </w:rPr>
        <w:t>M disc filter)</w:t>
      </w:r>
    </w:p>
    <w:p w14:paraId="56CCD882" w14:textId="7189CF0A" w:rsidR="00813B9D" w:rsidRPr="00CB4658" w:rsidRDefault="00813B9D" w:rsidP="00813B9D">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Sodium phosphate dibasic dihydrate (NaP</w:t>
      </w:r>
      <w:r w:rsidR="00850E00" w:rsidRPr="00CB4658">
        <w:rPr>
          <w:rFonts w:ascii="Helvetica" w:hAnsi="Helvetica" w:cs="Arial"/>
          <w:vertAlign w:val="subscript"/>
          <w:lang w:val="en-GB"/>
        </w:rPr>
        <w:t>i</w:t>
      </w:r>
      <w:r w:rsidRPr="00CB4658">
        <w:rPr>
          <w:rFonts w:ascii="Helvetica" w:hAnsi="Helvetica" w:cs="Arial"/>
          <w:lang w:val="en-GB"/>
        </w:rPr>
        <w:t>, Sigma-Aldrich, cat. no 71638)</w:t>
      </w:r>
    </w:p>
    <w:p w14:paraId="0B9AE618" w14:textId="77777777" w:rsidR="00813B9D" w:rsidRPr="00CB4658" w:rsidRDefault="00813B9D" w:rsidP="00813B9D">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lastRenderedPageBreak/>
        <w:t>Sodium phosphate monobasic dihydrate (NaP</w:t>
      </w:r>
      <w:r w:rsidRPr="00CB4658">
        <w:rPr>
          <w:rFonts w:ascii="Helvetica" w:hAnsi="Helvetica" w:cs="Arial"/>
          <w:vertAlign w:val="subscript"/>
          <w:lang w:val="en-GB"/>
        </w:rPr>
        <w:t>i</w:t>
      </w:r>
      <w:r w:rsidRPr="00CB4658">
        <w:rPr>
          <w:rFonts w:ascii="Helvetica" w:hAnsi="Helvetica" w:cs="Arial"/>
          <w:lang w:val="en-GB"/>
        </w:rPr>
        <w:t>, Sigma-Aldrich, cat. no 71505)</w:t>
      </w:r>
    </w:p>
    <w:p w14:paraId="5079EBA7" w14:textId="77777777" w:rsidR="00813B9D" w:rsidRPr="00CB4658" w:rsidRDefault="00813B9D" w:rsidP="00DE7F9D">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Antibody of interest containing a cysteine to be modified. In this protocol, we use Trastuzumab 20 mg/mL in PBS (Carbosynth, cat. No FT65040), Thiomab LC-205C</w:t>
      </w:r>
      <w:r w:rsidR="00DE7F9D" w:rsidRPr="00CB4658">
        <w:rPr>
          <w:rFonts w:ascii="Helvetica" w:hAnsi="Helvetica" w:cs="Arial"/>
          <w:lang w:val="en-GB"/>
        </w:rPr>
        <w:t xml:space="preserve"> (kindly provided by Genentech Inc.)</w:t>
      </w:r>
      <w:r w:rsidRPr="00CB4658">
        <w:rPr>
          <w:rFonts w:ascii="Helvetica" w:hAnsi="Helvetica" w:cs="Arial"/>
          <w:lang w:val="en-GB"/>
        </w:rPr>
        <w:t xml:space="preserve"> and 2Rb17c-C nanobody</w:t>
      </w:r>
      <w:r w:rsidR="00DE7F9D" w:rsidRPr="00CB4658">
        <w:rPr>
          <w:rFonts w:ascii="Helvetica" w:hAnsi="Helvetica" w:cs="Arial"/>
          <w:lang w:val="en-GB"/>
        </w:rPr>
        <w:t xml:space="preserve"> (kindly provided by Dr. Sam Massa and Prof. Nick Devoogdt)</w:t>
      </w:r>
      <w:r w:rsidRPr="00CB4658">
        <w:rPr>
          <w:rFonts w:ascii="Helvetica" w:hAnsi="Helvetica" w:cs="Arial"/>
          <w:lang w:val="en-GB"/>
        </w:rPr>
        <w:t xml:space="preserve">. </w:t>
      </w:r>
    </w:p>
    <w:p w14:paraId="705243B3" w14:textId="69C793B2"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SKBR3 cells (human breast adenocarcinoma cell line, cat</w:t>
      </w:r>
      <w:r w:rsidR="001447C0" w:rsidRPr="00CB4658">
        <w:rPr>
          <w:rFonts w:ascii="Helvetica" w:hAnsi="Helvetica" w:cs="Arial"/>
          <w:lang w:val="en-GB"/>
        </w:rPr>
        <w:t>. n</w:t>
      </w:r>
      <w:r w:rsidRPr="00CB4658">
        <w:rPr>
          <w:rFonts w:ascii="Helvetica" w:hAnsi="Helvetica" w:cs="Arial"/>
          <w:lang w:val="en-GB"/>
        </w:rPr>
        <w:t>o</w:t>
      </w:r>
      <w:r w:rsidR="00DE7F9D" w:rsidRPr="00CB4658">
        <w:rPr>
          <w:rFonts w:ascii="Helvetica" w:hAnsi="Helvetica" w:cs="Arial"/>
          <w:lang w:val="en-GB"/>
        </w:rPr>
        <w:t xml:space="preserve"> ATCC HTB-30, from ATCC).</w:t>
      </w:r>
    </w:p>
    <w:p w14:paraId="1EFC28A9" w14:textId="2879FA05" w:rsidR="00925318" w:rsidRPr="00CB4658" w:rsidRDefault="00DE7F9D"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D-MEM</w:t>
      </w:r>
      <w:r w:rsidR="00925318" w:rsidRPr="00CB4658">
        <w:rPr>
          <w:rFonts w:ascii="Helvetica" w:hAnsi="Helvetica" w:cs="Arial"/>
          <w:lang w:val="en-GB"/>
        </w:rPr>
        <w:t xml:space="preserve"> cell culture medium (cat. </w:t>
      </w:r>
      <w:r w:rsidR="00950429" w:rsidRPr="00CB4658">
        <w:rPr>
          <w:rFonts w:ascii="Helvetica" w:hAnsi="Helvetica" w:cs="Arial"/>
          <w:lang w:val="en-GB"/>
        </w:rPr>
        <w:t>n</w:t>
      </w:r>
      <w:r w:rsidR="00925318" w:rsidRPr="00CB4658">
        <w:rPr>
          <w:rFonts w:ascii="Helvetica" w:hAnsi="Helvetica" w:cs="Arial"/>
          <w:lang w:val="en-GB"/>
        </w:rPr>
        <w:t>o 21969-035, Gibco, Life Technologies).</w:t>
      </w:r>
    </w:p>
    <w:p w14:paraId="4AB08DF9" w14:textId="77777777"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Heat-inactivated fetal bovine serum (FBS) (cat. No 10500-064,</w:t>
      </w:r>
      <w:r w:rsidR="00C21AE2" w:rsidRPr="00CB4658">
        <w:rPr>
          <w:rFonts w:ascii="Helvetica" w:hAnsi="Helvetica" w:cs="Arial"/>
          <w:lang w:val="en-GB"/>
        </w:rPr>
        <w:t xml:space="preserve"> </w:t>
      </w:r>
      <w:r w:rsidRPr="00CB4658">
        <w:rPr>
          <w:rFonts w:ascii="Helvetica" w:hAnsi="Helvetica" w:cs="Arial"/>
          <w:lang w:val="en-GB"/>
        </w:rPr>
        <w:t>Gibco, Life Technologies).</w:t>
      </w:r>
    </w:p>
    <w:p w14:paraId="7243543C" w14:textId="6A7949EF"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 xml:space="preserve">GlutaMAX (cat. </w:t>
      </w:r>
      <w:r w:rsidR="00C21AE2" w:rsidRPr="00CB4658">
        <w:rPr>
          <w:rFonts w:ascii="Helvetica" w:hAnsi="Helvetica" w:cs="Arial"/>
          <w:lang w:val="en-GB"/>
        </w:rPr>
        <w:t>n</w:t>
      </w:r>
      <w:r w:rsidRPr="00CB4658">
        <w:rPr>
          <w:rFonts w:ascii="Helvetica" w:hAnsi="Helvetica" w:cs="Arial"/>
          <w:lang w:val="en-GB"/>
        </w:rPr>
        <w:t>o 35050-061, Gibco, Life Technologies).</w:t>
      </w:r>
    </w:p>
    <w:p w14:paraId="1C036647" w14:textId="4A1657E6"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 xml:space="preserve">MEM NEAA (cat. </w:t>
      </w:r>
      <w:r w:rsidR="00C21AE2" w:rsidRPr="00CB4658">
        <w:rPr>
          <w:rFonts w:ascii="Helvetica" w:hAnsi="Helvetica" w:cs="Arial"/>
          <w:lang w:val="en-GB"/>
        </w:rPr>
        <w:t>n</w:t>
      </w:r>
      <w:r w:rsidRPr="00CB4658">
        <w:rPr>
          <w:rFonts w:ascii="Helvetica" w:hAnsi="Helvetica" w:cs="Arial"/>
          <w:lang w:val="en-GB"/>
        </w:rPr>
        <w:t>o 11140-035,Gibco, Life Technologies).</w:t>
      </w:r>
    </w:p>
    <w:p w14:paraId="49777B99" w14:textId="5636F8FB"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 xml:space="preserve">Pen/Strep (cat. </w:t>
      </w:r>
      <w:r w:rsidR="00C21AE2" w:rsidRPr="00CB4658">
        <w:rPr>
          <w:rFonts w:ascii="Helvetica" w:hAnsi="Helvetica" w:cs="Arial"/>
          <w:lang w:val="en-GB"/>
        </w:rPr>
        <w:t>n</w:t>
      </w:r>
      <w:r w:rsidRPr="00CB4658">
        <w:rPr>
          <w:rFonts w:ascii="Helvetica" w:hAnsi="Helvetica" w:cs="Arial"/>
          <w:lang w:val="en-GB"/>
        </w:rPr>
        <w:t>o 15140-122 ,Gibco, Life Technologies).</w:t>
      </w:r>
    </w:p>
    <w:p w14:paraId="07CD7334" w14:textId="15FA9AA4"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HEPES (cat</w:t>
      </w:r>
      <w:r w:rsidR="00C21AE2" w:rsidRPr="00CB4658">
        <w:rPr>
          <w:rFonts w:ascii="Helvetica" w:hAnsi="Helvetica" w:cs="Arial"/>
          <w:lang w:val="en-GB"/>
        </w:rPr>
        <w:t>.</w:t>
      </w:r>
      <w:r w:rsidRPr="00CB4658">
        <w:rPr>
          <w:rFonts w:ascii="Helvetica" w:hAnsi="Helvetica" w:cs="Arial"/>
          <w:lang w:val="en-GB"/>
        </w:rPr>
        <w:t xml:space="preserve"> </w:t>
      </w:r>
      <w:r w:rsidR="00C21AE2" w:rsidRPr="00CB4658">
        <w:rPr>
          <w:rFonts w:ascii="Helvetica" w:hAnsi="Helvetica" w:cs="Arial"/>
          <w:lang w:val="en-GB"/>
        </w:rPr>
        <w:t>n</w:t>
      </w:r>
      <w:r w:rsidRPr="00CB4658">
        <w:rPr>
          <w:rFonts w:ascii="Helvetica" w:hAnsi="Helvetica" w:cs="Arial"/>
          <w:lang w:val="en-GB"/>
        </w:rPr>
        <w:t>o 15630-080</w:t>
      </w:r>
      <w:r w:rsidR="00C21AE2" w:rsidRPr="00CB4658">
        <w:rPr>
          <w:rFonts w:ascii="Helvetica" w:hAnsi="Helvetica" w:cs="Arial"/>
          <w:lang w:val="en-GB"/>
        </w:rPr>
        <w:t xml:space="preserve">, </w:t>
      </w:r>
      <w:r w:rsidRPr="00CB4658">
        <w:rPr>
          <w:rFonts w:ascii="Helvetica" w:hAnsi="Helvetica" w:cs="Arial"/>
          <w:lang w:val="en-GB"/>
        </w:rPr>
        <w:t>Gibco, Life Technologies).</w:t>
      </w:r>
    </w:p>
    <w:p w14:paraId="6FC94477" w14:textId="4A0B36CE" w:rsidR="00925318" w:rsidRPr="00CB4658" w:rsidRDefault="00925318" w:rsidP="00925318">
      <w:pPr>
        <w:pStyle w:val="ListParagraph"/>
        <w:numPr>
          <w:ilvl w:val="0"/>
          <w:numId w:val="5"/>
        </w:numPr>
        <w:spacing w:after="160" w:line="360" w:lineRule="auto"/>
        <w:jc w:val="both"/>
        <w:rPr>
          <w:rFonts w:ascii="Helvetica" w:hAnsi="Helvetica" w:cs="Arial"/>
          <w:lang w:val="en-GB"/>
        </w:rPr>
      </w:pPr>
      <w:r w:rsidRPr="00CB4658">
        <w:rPr>
          <w:rFonts w:ascii="Helvetica" w:hAnsi="Helvetica" w:cs="Arial"/>
          <w:lang w:val="en-GB"/>
        </w:rPr>
        <w:t xml:space="preserve">TrypLE™ Express Stable Trypsin-Like Enzyme (cat. </w:t>
      </w:r>
      <w:r w:rsidR="005A4925" w:rsidRPr="00CB4658">
        <w:rPr>
          <w:rFonts w:ascii="Helvetica" w:hAnsi="Helvetica" w:cs="Arial"/>
          <w:lang w:val="en-GB"/>
        </w:rPr>
        <w:t>n</w:t>
      </w:r>
      <w:r w:rsidRPr="00CB4658">
        <w:rPr>
          <w:rFonts w:ascii="Helvetica" w:hAnsi="Helvetica" w:cs="Arial"/>
          <w:lang w:val="en-GB"/>
        </w:rPr>
        <w:t>o 12605-028, Life Technologies)</w:t>
      </w:r>
    </w:p>
    <w:p w14:paraId="17547A60" w14:textId="2B4263A4" w:rsidR="00925318" w:rsidRPr="00CB4658" w:rsidRDefault="00925318" w:rsidP="008F13AD">
      <w:pPr>
        <w:pStyle w:val="ListParagraph"/>
        <w:numPr>
          <w:ilvl w:val="0"/>
          <w:numId w:val="5"/>
        </w:numPr>
        <w:spacing w:line="360" w:lineRule="auto"/>
        <w:jc w:val="both"/>
        <w:rPr>
          <w:rFonts w:ascii="Helvetica" w:hAnsi="Helvetica" w:cs="Arial"/>
          <w:lang w:val="en-GB"/>
        </w:rPr>
      </w:pPr>
      <w:r w:rsidRPr="00CB4658">
        <w:rPr>
          <w:rFonts w:ascii="Helvetica" w:hAnsi="Helvetica" w:cs="Arial"/>
          <w:lang w:val="en-GB"/>
        </w:rPr>
        <w:t xml:space="preserve">Secondary Antibody Goat anti-Human IgG (H+L) Cross-Adsorbed Secondary Antibody, Alexa Fluor 647 (cat. </w:t>
      </w:r>
      <w:r w:rsidR="005A4925" w:rsidRPr="00CB4658">
        <w:rPr>
          <w:rFonts w:ascii="Helvetica" w:hAnsi="Helvetica" w:cs="Arial"/>
          <w:lang w:val="en-GB"/>
        </w:rPr>
        <w:t>n</w:t>
      </w:r>
      <w:r w:rsidRPr="00CB4658">
        <w:rPr>
          <w:rFonts w:ascii="Helvetica" w:hAnsi="Helvetica" w:cs="Arial"/>
          <w:lang w:val="en-GB"/>
        </w:rPr>
        <w:t>o  A21445, Life Technolonies).</w:t>
      </w:r>
    </w:p>
    <w:p w14:paraId="1EE77325" w14:textId="77777777" w:rsidR="00DE7F9D" w:rsidRPr="00CB4658" w:rsidRDefault="00DE7F9D" w:rsidP="008F13AD">
      <w:pPr>
        <w:pStyle w:val="ListParagraph"/>
        <w:spacing w:line="360" w:lineRule="auto"/>
        <w:ind w:left="360"/>
        <w:jc w:val="both"/>
        <w:rPr>
          <w:rFonts w:ascii="Helvetica" w:hAnsi="Helvetica" w:cs="Arial"/>
          <w:lang w:val="en-GB"/>
        </w:rPr>
      </w:pPr>
    </w:p>
    <w:p w14:paraId="303903BF" w14:textId="77777777" w:rsidR="00813B9D" w:rsidRPr="00CB4658" w:rsidRDefault="00813B9D" w:rsidP="008F13AD">
      <w:pPr>
        <w:spacing w:line="360" w:lineRule="auto"/>
        <w:jc w:val="both"/>
        <w:outlineLvl w:val="0"/>
        <w:rPr>
          <w:rFonts w:ascii="Helvetica" w:hAnsi="Helvetica" w:cs="Arial"/>
          <w:b/>
          <w:color w:val="000000" w:themeColor="text1"/>
        </w:rPr>
      </w:pPr>
      <w:r w:rsidRPr="00CB4658">
        <w:rPr>
          <w:rFonts w:ascii="Helvetica" w:hAnsi="Helvetica" w:cs="Arial"/>
          <w:b/>
          <w:color w:val="000000" w:themeColor="text1"/>
        </w:rPr>
        <w:t>EQUIPMENT</w:t>
      </w:r>
    </w:p>
    <w:p w14:paraId="16517DCC" w14:textId="7958A70A" w:rsidR="00813B9D" w:rsidRPr="00CB4658" w:rsidRDefault="007269DF" w:rsidP="0037057A">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C</w:t>
      </w:r>
      <w:r w:rsidR="00813B9D" w:rsidRPr="00CB4658">
        <w:rPr>
          <w:rFonts w:ascii="Helvetica" w:hAnsi="Helvetica" w:cs="Arial"/>
          <w:color w:val="000000" w:themeColor="text1"/>
          <w:lang w:val="en-GB"/>
        </w:rPr>
        <w:t>ryocool</w:t>
      </w:r>
      <w:r w:rsidRPr="00CB4658">
        <w:rPr>
          <w:rFonts w:ascii="Helvetica" w:hAnsi="Helvetica" w:cs="Arial"/>
          <w:color w:val="000000" w:themeColor="text1"/>
          <w:lang w:val="en-GB"/>
        </w:rPr>
        <w:t xml:space="preserve"> [</w:t>
      </w:r>
      <w:r w:rsidR="0037057A" w:rsidRPr="00CB4658">
        <w:rPr>
          <w:rFonts w:ascii="Helvetica" w:hAnsi="Helvetica" w:cs="Arial"/>
          <w:color w:val="000000" w:themeColor="text1"/>
          <w:lang w:val="en-GB"/>
        </w:rPr>
        <w:t>(Neslab Cryocool CC 100 II Immersion Cooler, Gemini BV Laboratory)</w:t>
      </w:r>
    </w:p>
    <w:p w14:paraId="4F53B28E"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Magnetic stir bar </w:t>
      </w:r>
    </w:p>
    <w:p w14:paraId="58F5DB4F"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Magnetic stir plate</w:t>
      </w:r>
    </w:p>
    <w:p w14:paraId="6AEB4ADA"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10 mL round bottom flask</w:t>
      </w:r>
    </w:p>
    <w:p w14:paraId="5FA36F46"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Disposable graduated syringes and injection needles </w:t>
      </w:r>
    </w:p>
    <w:p w14:paraId="1BF0C7CB"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LC-MS system for protein/antibody analysis – Acquity UPLC (Waters H-Class) equi</w:t>
      </w:r>
      <w:r w:rsidR="007118FB" w:rsidRPr="00CB4658">
        <w:rPr>
          <w:rFonts w:ascii="Helvetica" w:hAnsi="Helvetica" w:cs="Arial"/>
          <w:color w:val="000000" w:themeColor="text1"/>
          <w:lang w:val="en-GB"/>
        </w:rPr>
        <w:t xml:space="preserve">pped with a Acquity UPLC </w:t>
      </w:r>
      <w:r w:rsidR="002734B9" w:rsidRPr="00CB4658">
        <w:rPr>
          <w:rFonts w:ascii="Helvetica" w:hAnsi="Helvetica" w:cs="Arial"/>
          <w:color w:val="000000" w:themeColor="text1"/>
          <w:lang w:val="en-GB"/>
        </w:rPr>
        <w:t xml:space="preserve">Protein </w:t>
      </w:r>
      <w:r w:rsidR="007118FB" w:rsidRPr="00CB4658">
        <w:rPr>
          <w:rFonts w:ascii="Helvetica" w:hAnsi="Helvetica" w:cs="Arial"/>
          <w:color w:val="000000" w:themeColor="text1"/>
          <w:lang w:val="en-GB"/>
        </w:rPr>
        <w:t>BEH C4</w:t>
      </w:r>
      <w:r w:rsidRPr="00CB4658">
        <w:rPr>
          <w:rFonts w:ascii="Helvetica" w:hAnsi="Helvetica" w:cs="Arial"/>
          <w:color w:val="000000" w:themeColor="text1"/>
          <w:lang w:val="en-GB"/>
        </w:rPr>
        <w:t xml:space="preserve"> </w:t>
      </w:r>
      <w:r w:rsidR="002734B9" w:rsidRPr="00CB4658">
        <w:rPr>
          <w:rFonts w:ascii="Helvetica" w:hAnsi="Helvetica" w:cs="Arial"/>
          <w:color w:val="000000" w:themeColor="text1"/>
          <w:lang w:val="en-GB"/>
        </w:rPr>
        <w:t>column, 300 Å (1.7</w:t>
      </w:r>
      <w:r w:rsidRPr="00CB4658">
        <w:rPr>
          <w:rFonts w:ascii="Helvetica" w:hAnsi="Helvetica" w:cs="Arial"/>
          <w:color w:val="000000" w:themeColor="text1"/>
          <w:lang w:val="en-GB"/>
        </w:rPr>
        <w:t xml:space="preserve"> </w:t>
      </w:r>
      <w:r w:rsidRPr="00CB4658">
        <w:rPr>
          <w:rFonts w:ascii="Helvetica" w:hAnsi="Helvetica" w:cs="Arial"/>
          <w:lang w:val="en-GB"/>
        </w:rPr>
        <w:t>µm,</w:t>
      </w:r>
      <w:r w:rsidRPr="00CB4658">
        <w:rPr>
          <w:rFonts w:ascii="Helvetica" w:hAnsi="Helvetica" w:cs="Arial"/>
          <w:color w:val="000000" w:themeColor="text1"/>
          <w:lang w:val="en-GB"/>
        </w:rPr>
        <w:t xml:space="preserve"> 2.1 x 50 mm) and a PDA detector.</w:t>
      </w:r>
    </w:p>
    <w:p w14:paraId="7F2D77C8" w14:textId="5B06361A" w:rsidR="00813B9D" w:rsidRPr="00CB4658" w:rsidRDefault="00C371B8" w:rsidP="00813B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color w:val="000000" w:themeColor="text1"/>
          <w:lang w:val="en-GB"/>
        </w:rPr>
        <w:t xml:space="preserve">Semipreparative </w:t>
      </w:r>
      <w:r w:rsidR="006734C2" w:rsidRPr="00CB4658">
        <w:rPr>
          <w:rFonts w:ascii="Helvetica" w:hAnsi="Helvetica" w:cs="Arial"/>
          <w:color w:val="000000" w:themeColor="text1"/>
          <w:lang w:val="en-GB"/>
        </w:rPr>
        <w:t>HP</w:t>
      </w:r>
      <w:r w:rsidR="00813B9D" w:rsidRPr="00CB4658">
        <w:rPr>
          <w:rFonts w:ascii="Helvetica" w:hAnsi="Helvetica" w:cs="Arial"/>
          <w:color w:val="000000" w:themeColor="text1"/>
          <w:lang w:val="en-GB"/>
        </w:rPr>
        <w:t>LC</w:t>
      </w:r>
      <w:r w:rsidRPr="00CB4658">
        <w:rPr>
          <w:rFonts w:ascii="Helvetica" w:hAnsi="Helvetica" w:cs="Arial"/>
          <w:color w:val="000000" w:themeColor="text1"/>
          <w:lang w:val="en-GB"/>
        </w:rPr>
        <w:t xml:space="preserve"> </w:t>
      </w:r>
      <w:r w:rsidR="00813B9D" w:rsidRPr="00CB4658">
        <w:rPr>
          <w:rFonts w:ascii="Helvetica" w:hAnsi="Helvetica" w:cs="Arial"/>
          <w:color w:val="000000" w:themeColor="text1"/>
          <w:lang w:val="en-GB"/>
        </w:rPr>
        <w:t>system for peptide/ca</w:t>
      </w:r>
      <w:r w:rsidR="00DE7F9D" w:rsidRPr="00CB4658">
        <w:rPr>
          <w:rFonts w:ascii="Helvetica" w:hAnsi="Helvetica" w:cs="Arial"/>
          <w:color w:val="000000" w:themeColor="text1"/>
          <w:lang w:val="en-GB"/>
        </w:rPr>
        <w:t>a</w:t>
      </w:r>
      <w:r w:rsidR="00813B9D" w:rsidRPr="00CB4658">
        <w:rPr>
          <w:rFonts w:ascii="Helvetica" w:hAnsi="Helvetica" w:cs="Arial"/>
          <w:color w:val="000000" w:themeColor="text1"/>
          <w:lang w:val="en-GB"/>
        </w:rPr>
        <w:t>-</w:t>
      </w:r>
      <w:r w:rsidR="00BE21E5" w:rsidRPr="00CB4658">
        <w:rPr>
          <w:rFonts w:ascii="Helvetica" w:hAnsi="Helvetica" w:cs="Arial"/>
          <w:color w:val="000000" w:themeColor="text1"/>
          <w:lang w:val="en-GB"/>
        </w:rPr>
        <w:t>Val</w:t>
      </w:r>
      <w:r w:rsidR="00DE7F9D" w:rsidRPr="00CB4658">
        <w:rPr>
          <w:rFonts w:ascii="Helvetica" w:hAnsi="Helvetica" w:cs="Arial"/>
          <w:color w:val="000000" w:themeColor="text1"/>
          <w:lang w:val="en-GB"/>
        </w:rPr>
        <w:t>Cit-PAB-</w:t>
      </w:r>
      <w:r w:rsidR="00813B9D" w:rsidRPr="00CB4658">
        <w:rPr>
          <w:rFonts w:ascii="Helvetica" w:hAnsi="Helvetica" w:cs="Arial"/>
          <w:color w:val="000000" w:themeColor="text1"/>
          <w:lang w:val="en-GB"/>
        </w:rPr>
        <w:t>MMAE</w:t>
      </w:r>
      <w:r w:rsidR="00701F81" w:rsidRPr="00CB4658">
        <w:rPr>
          <w:rFonts w:ascii="Helvetica" w:hAnsi="Helvetica" w:cs="Arial"/>
          <w:color w:val="000000" w:themeColor="text1"/>
          <w:lang w:val="en-GB"/>
        </w:rPr>
        <w:t xml:space="preserve"> </w:t>
      </w:r>
      <w:r w:rsidR="00701F81" w:rsidRPr="00CB4658">
        <w:rPr>
          <w:rFonts w:ascii="Helvetica" w:hAnsi="Helvetica" w:cs="Arial"/>
          <w:b/>
          <w:color w:val="000000" w:themeColor="text1"/>
          <w:lang w:val="en-GB"/>
        </w:rPr>
        <w:t>2</w:t>
      </w:r>
      <w:r w:rsidR="00813B9D" w:rsidRPr="00CB4658">
        <w:rPr>
          <w:rFonts w:ascii="Helvetica" w:hAnsi="Helvetica" w:cs="Arial"/>
          <w:color w:val="000000" w:themeColor="text1"/>
          <w:lang w:val="en-GB"/>
        </w:rPr>
        <w:t xml:space="preserve"> </w:t>
      </w:r>
      <w:r w:rsidR="006734C2" w:rsidRPr="00CB4658">
        <w:rPr>
          <w:rFonts w:ascii="Helvetica" w:hAnsi="Helvetica" w:cs="Arial"/>
          <w:color w:val="000000" w:themeColor="text1"/>
          <w:lang w:val="en-GB"/>
        </w:rPr>
        <w:t>purification</w:t>
      </w:r>
      <w:r w:rsidR="00813B9D" w:rsidRPr="00CB4658">
        <w:rPr>
          <w:rFonts w:ascii="Helvetica" w:hAnsi="Helvetica" w:cs="Arial"/>
          <w:color w:val="000000" w:themeColor="text1"/>
          <w:lang w:val="en-GB"/>
        </w:rPr>
        <w:t xml:space="preserve"> –</w:t>
      </w:r>
      <w:r w:rsidR="00813B9D" w:rsidRPr="00CB4658">
        <w:rPr>
          <w:rFonts w:ascii="Helvetica" w:hAnsi="Helvetica" w:cs="Arial"/>
          <w:lang w:val="en-GB"/>
        </w:rPr>
        <w:t xml:space="preserve"> (Waters 2525 system) equipped with a Phenomenex Luna C18(2) column (10 </w:t>
      </w:r>
      <w:r w:rsidR="00DE7F9D" w:rsidRPr="00CB4658">
        <w:rPr>
          <w:rFonts w:ascii="Symbol" w:hAnsi="Symbol" w:cs="Arial"/>
          <w:lang w:val="en-GB"/>
        </w:rPr>
        <w:t></w:t>
      </w:r>
      <w:r w:rsidR="00813B9D" w:rsidRPr="00CB4658">
        <w:rPr>
          <w:rFonts w:ascii="Helvetica" w:hAnsi="Helvetica" w:cs="Arial"/>
          <w:lang w:val="en-GB"/>
        </w:rPr>
        <w:t>, 250 mm x 21.2 mm) and a dual absorbance detector</w:t>
      </w:r>
      <w:r w:rsidR="00DE7F9D" w:rsidRPr="00CB4658">
        <w:rPr>
          <w:rFonts w:ascii="Helvetica" w:hAnsi="Helvetica" w:cs="Arial"/>
          <w:lang w:val="en-GB"/>
        </w:rPr>
        <w:t>.</w:t>
      </w:r>
    </w:p>
    <w:p w14:paraId="0E5926F9" w14:textId="021D6B1C" w:rsidR="00813B9D" w:rsidRPr="00CB4658" w:rsidRDefault="00813B9D" w:rsidP="00813B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lastRenderedPageBreak/>
        <w:t xml:space="preserve">Analytical HPLC system for </w:t>
      </w:r>
      <w:r w:rsidRPr="00CB4658">
        <w:rPr>
          <w:rFonts w:ascii="Helvetica" w:hAnsi="Helvetica" w:cs="Arial"/>
          <w:color w:val="000000" w:themeColor="text1"/>
          <w:lang w:val="en-GB"/>
        </w:rPr>
        <w:t>peptide/</w:t>
      </w:r>
      <w:r w:rsidR="00701F81" w:rsidRPr="00CB4658">
        <w:rPr>
          <w:rFonts w:ascii="Helvetica" w:hAnsi="Helvetica" w:cs="Arial"/>
          <w:color w:val="000000" w:themeColor="text1"/>
          <w:lang w:val="en-GB"/>
        </w:rPr>
        <w:t xml:space="preserve"> caa-ValCit-PAB-MMAE </w:t>
      </w:r>
      <w:r w:rsidR="00701F81" w:rsidRPr="00CB4658">
        <w:rPr>
          <w:rFonts w:ascii="Helvetica" w:hAnsi="Helvetica" w:cs="Arial"/>
          <w:b/>
          <w:color w:val="000000" w:themeColor="text1"/>
          <w:lang w:val="en-GB"/>
        </w:rPr>
        <w:t>2</w:t>
      </w:r>
      <w:r w:rsidRPr="00CB4658">
        <w:rPr>
          <w:rFonts w:ascii="Helvetica" w:hAnsi="Helvetica" w:cs="Arial"/>
          <w:color w:val="000000" w:themeColor="text1"/>
          <w:lang w:val="en-GB"/>
        </w:rPr>
        <w:t xml:space="preserve"> analysis –</w:t>
      </w:r>
      <w:r w:rsidRPr="00CB4658">
        <w:rPr>
          <w:rFonts w:ascii="Helvetica" w:hAnsi="Helvetica" w:cs="Arial"/>
          <w:lang w:val="en-GB"/>
        </w:rPr>
        <w:t xml:space="preserve"> (Waters 1525 system) equipped with a Phenomenex Luna C18(2) column (5 </w:t>
      </w:r>
      <w:r w:rsidR="00DE7F9D" w:rsidRPr="00CB4658">
        <w:rPr>
          <w:rFonts w:ascii="Symbol" w:hAnsi="Symbol" w:cs="Arial"/>
          <w:lang w:val="en-GB"/>
        </w:rPr>
        <w:t></w:t>
      </w:r>
      <w:r w:rsidRPr="00CB4658">
        <w:rPr>
          <w:rFonts w:ascii="Helvetica" w:hAnsi="Helvetica" w:cs="Arial"/>
          <w:lang w:val="en-GB"/>
        </w:rPr>
        <w:t>, 250 mm x 4.6 mm) and a dual absorbance detector</w:t>
      </w:r>
    </w:p>
    <w:p w14:paraId="0D38E6EB" w14:textId="7453174C" w:rsidR="00813B9D" w:rsidRPr="00CB4658" w:rsidRDefault="00813B9D" w:rsidP="00813B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t xml:space="preserve">MS-ESI system for </w:t>
      </w:r>
      <w:r w:rsidRPr="00CB4658">
        <w:rPr>
          <w:rFonts w:ascii="Helvetica" w:hAnsi="Helvetica" w:cs="Arial"/>
          <w:color w:val="000000" w:themeColor="text1"/>
          <w:lang w:val="en-GB"/>
        </w:rPr>
        <w:t>peptide/</w:t>
      </w:r>
      <w:r w:rsidR="00701F81" w:rsidRPr="00CB4658">
        <w:rPr>
          <w:rFonts w:ascii="Helvetica" w:hAnsi="Helvetica" w:cs="Arial"/>
          <w:color w:val="000000" w:themeColor="text1"/>
          <w:lang w:val="en-GB"/>
        </w:rPr>
        <w:t xml:space="preserve">caa-ValCit-PAB-MMAE </w:t>
      </w:r>
      <w:r w:rsidR="00701F81" w:rsidRPr="00CB4658">
        <w:rPr>
          <w:rFonts w:ascii="Helvetica" w:hAnsi="Helvetica" w:cs="Arial"/>
          <w:b/>
          <w:color w:val="000000" w:themeColor="text1"/>
          <w:lang w:val="en-GB"/>
        </w:rPr>
        <w:t>2</w:t>
      </w:r>
      <w:r w:rsidR="00701F81" w:rsidRPr="00CB4658">
        <w:rPr>
          <w:rFonts w:ascii="Helvetica" w:hAnsi="Helvetica" w:cs="Arial"/>
          <w:color w:val="000000" w:themeColor="text1"/>
          <w:lang w:val="en-GB"/>
        </w:rPr>
        <w:t xml:space="preserve"> </w:t>
      </w:r>
      <w:r w:rsidRPr="00CB4658">
        <w:rPr>
          <w:rFonts w:ascii="Helvetica" w:hAnsi="Helvetica" w:cs="Arial"/>
          <w:color w:val="000000" w:themeColor="text1"/>
          <w:lang w:val="en-GB"/>
        </w:rPr>
        <w:t>analysis –</w:t>
      </w:r>
      <w:r w:rsidRPr="00CB4658">
        <w:rPr>
          <w:rFonts w:ascii="Helvetica" w:hAnsi="Helvetica" w:cs="Arial"/>
          <w:lang w:val="en-GB"/>
        </w:rPr>
        <w:t xml:space="preserve"> (Waters Acquity UPLC system, equipped with a Bruker MicrOTOF_Q detector)</w:t>
      </w:r>
    </w:p>
    <w:p w14:paraId="5AFF6B49" w14:textId="1264A711"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MALDI-TOF </w:t>
      </w:r>
      <w:r w:rsidR="006734C2" w:rsidRPr="00CB4658">
        <w:rPr>
          <w:rFonts w:ascii="Helvetica" w:hAnsi="Helvetica" w:cs="Arial"/>
          <w:color w:val="000000" w:themeColor="text1"/>
          <w:lang w:val="en-GB"/>
        </w:rPr>
        <w:t xml:space="preserve">system for </w:t>
      </w:r>
      <w:r w:rsidRPr="00CB4658">
        <w:rPr>
          <w:rFonts w:ascii="Helvetica" w:hAnsi="Helvetica" w:cs="Arial"/>
          <w:color w:val="000000" w:themeColor="text1"/>
          <w:lang w:val="en-GB"/>
        </w:rPr>
        <w:t>peptide/</w:t>
      </w:r>
      <w:r w:rsidR="00701F81" w:rsidRPr="00CB4658">
        <w:rPr>
          <w:rFonts w:ascii="Helvetica" w:hAnsi="Helvetica" w:cs="Arial"/>
          <w:color w:val="000000" w:themeColor="text1"/>
          <w:lang w:val="en-GB"/>
        </w:rPr>
        <w:t xml:space="preserve"> caa-ValCit-PAB-MMAE </w:t>
      </w:r>
      <w:r w:rsidR="00701F81" w:rsidRPr="00CB4658">
        <w:rPr>
          <w:rFonts w:ascii="Helvetica" w:hAnsi="Helvetica" w:cs="Arial"/>
          <w:b/>
          <w:color w:val="000000" w:themeColor="text1"/>
          <w:lang w:val="en-GB"/>
        </w:rPr>
        <w:t>2</w:t>
      </w:r>
      <w:r w:rsidR="00DE7F9D" w:rsidRPr="00CB4658">
        <w:rPr>
          <w:rFonts w:ascii="Helvetica" w:hAnsi="Helvetica" w:cs="Arial"/>
          <w:color w:val="000000" w:themeColor="text1"/>
          <w:lang w:val="en-GB"/>
        </w:rPr>
        <w:t xml:space="preserve"> </w:t>
      </w:r>
      <w:r w:rsidRPr="00CB4658">
        <w:rPr>
          <w:rFonts w:ascii="Helvetica" w:hAnsi="Helvetica" w:cs="Arial"/>
          <w:color w:val="000000" w:themeColor="text1"/>
          <w:lang w:val="en-GB"/>
        </w:rPr>
        <w:t>analysis (microflex, Bruker)</w:t>
      </w:r>
    </w:p>
    <w:p w14:paraId="13C3A5EA"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lang w:val="en-GB"/>
        </w:rPr>
        <w:t xml:space="preserve">MS-ESI system for protein/antibody analysis </w:t>
      </w:r>
      <w:r w:rsidRPr="00CB4658">
        <w:rPr>
          <w:rFonts w:ascii="Helvetica" w:hAnsi="Helvetica" w:cs="Arial"/>
          <w:color w:val="000000" w:themeColor="text1"/>
          <w:lang w:val="en-GB"/>
        </w:rPr>
        <w:t>–</w:t>
      </w:r>
      <w:r w:rsidRPr="00CB4658">
        <w:rPr>
          <w:rFonts w:ascii="Helvetica" w:hAnsi="Helvetica" w:cs="Arial"/>
          <w:lang w:val="en-GB"/>
        </w:rPr>
        <w:t xml:space="preserve"> (Water Acquity UPLC system, equipped with </w:t>
      </w:r>
      <w:r w:rsidRPr="00CB4658">
        <w:rPr>
          <w:rFonts w:ascii="Helvetica" w:hAnsi="Helvetica" w:cs="Arial"/>
          <w:color w:val="000000" w:themeColor="text1"/>
          <w:lang w:val="en-GB"/>
        </w:rPr>
        <w:t>a single quadrupole mass detector 2)</w:t>
      </w:r>
    </w:p>
    <w:p w14:paraId="53C0C60B" w14:textId="3B3637BE" w:rsidR="00813B9D" w:rsidRPr="00CB4658" w:rsidRDefault="00824C53" w:rsidP="00813B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t>Lyophilis</w:t>
      </w:r>
      <w:r w:rsidR="00813B9D" w:rsidRPr="00CB4658">
        <w:rPr>
          <w:rFonts w:ascii="Helvetica" w:hAnsi="Helvetica" w:cs="Arial"/>
          <w:lang w:val="en-GB"/>
        </w:rPr>
        <w:t>er (VirTis Sp scientific)</w:t>
      </w:r>
    </w:p>
    <w:p w14:paraId="257A6B24"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Slide-A-Lyzer™ Dialysis Cassettes, 10K MWCO, 3 mL (Thermo Scientific, cat. No 66380) </w:t>
      </w:r>
    </w:p>
    <w:p w14:paraId="646D0111"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lang w:val="en-GB"/>
        </w:rPr>
        <w:t>Zeba</w:t>
      </w:r>
      <w:r w:rsidRPr="00CB4658">
        <w:rPr>
          <w:rFonts w:ascii="Helvetica" w:hAnsi="Helvetica" w:cs="Arial"/>
          <w:color w:val="000000" w:themeColor="text1"/>
          <w:lang w:val="en-GB"/>
        </w:rPr>
        <w:t>™</w:t>
      </w:r>
      <w:r w:rsidRPr="00CB4658">
        <w:rPr>
          <w:rFonts w:ascii="Helvetica" w:hAnsi="Helvetica" w:cs="Arial"/>
          <w:lang w:val="en-GB"/>
        </w:rPr>
        <w:t xml:space="preserve"> spin desalting column 7K MWCO, 0.5 mL (</w:t>
      </w:r>
      <w:r w:rsidRPr="00CB4658">
        <w:rPr>
          <w:rFonts w:ascii="Helvetica" w:hAnsi="Helvetica" w:cs="Arial"/>
          <w:color w:val="000000" w:themeColor="text1"/>
          <w:lang w:val="en-GB"/>
        </w:rPr>
        <w:t>Thermo Scientific,</w:t>
      </w:r>
      <w:r w:rsidRPr="00CB4658">
        <w:rPr>
          <w:rFonts w:ascii="Helvetica" w:hAnsi="Helvetica" w:cs="Arial"/>
          <w:lang w:val="en-GB"/>
        </w:rPr>
        <w:t xml:space="preserve"> cat. No 89882)</w:t>
      </w:r>
    </w:p>
    <w:p w14:paraId="44CEE3D5"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Standard biological pipettes (various sizes) </w:t>
      </w:r>
    </w:p>
    <w:p w14:paraId="5007497B"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Eppendorf tubes </w:t>
      </w:r>
    </w:p>
    <w:p w14:paraId="429ACB20"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Laboratory centrifuge</w:t>
      </w:r>
    </w:p>
    <w:p w14:paraId="476F637D"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Vortex </w:t>
      </w:r>
    </w:p>
    <w:p w14:paraId="17489C96" w14:textId="77777777" w:rsidR="00813B9D" w:rsidRPr="00CB4658" w:rsidRDefault="00813B9D" w:rsidP="00813B9D">
      <w:pPr>
        <w:pStyle w:val="ListParagraph"/>
        <w:numPr>
          <w:ilvl w:val="0"/>
          <w:numId w:val="6"/>
        </w:numPr>
        <w:spacing w:after="160" w:line="360" w:lineRule="auto"/>
        <w:jc w:val="both"/>
        <w:rPr>
          <w:rFonts w:ascii="Helvetica" w:hAnsi="Helvetica" w:cs="Arial"/>
          <w:color w:val="000000" w:themeColor="text1"/>
          <w:lang w:val="en-GB"/>
        </w:rPr>
      </w:pPr>
      <w:r w:rsidRPr="00CB4658">
        <w:rPr>
          <w:rFonts w:ascii="Helvetica" w:hAnsi="Helvetica" w:cs="Arial"/>
          <w:color w:val="000000" w:themeColor="text1"/>
          <w:lang w:val="en-GB"/>
        </w:rPr>
        <w:t xml:space="preserve">Eppendorf incubator (37 ºC) </w:t>
      </w:r>
    </w:p>
    <w:p w14:paraId="57ABE8BA" w14:textId="77777777" w:rsidR="00084E9D" w:rsidRPr="00CB4658" w:rsidRDefault="00084E9D" w:rsidP="00084E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t>Easy flask 75cm</w:t>
      </w:r>
      <w:r w:rsidRPr="00CB4658">
        <w:rPr>
          <w:rFonts w:ascii="Helvetica" w:hAnsi="Helvetica" w:cs="Arial"/>
          <w:vertAlign w:val="superscript"/>
          <w:lang w:val="en-GB"/>
        </w:rPr>
        <w:t>2</w:t>
      </w:r>
      <w:r w:rsidRPr="00CB4658">
        <w:rPr>
          <w:rFonts w:ascii="Helvetica" w:hAnsi="Helvetica" w:cs="Arial"/>
          <w:lang w:val="en-GB"/>
        </w:rPr>
        <w:t xml:space="preserve"> with filter (cat. No 734-2066, VWR)</w:t>
      </w:r>
    </w:p>
    <w:p w14:paraId="790C1749" w14:textId="77777777" w:rsidR="00084E9D" w:rsidRPr="00CB4658" w:rsidRDefault="00DE7F9D" w:rsidP="00084E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t>Humidified incubator at 37 º</w:t>
      </w:r>
      <w:r w:rsidR="00084E9D" w:rsidRPr="00CB4658">
        <w:rPr>
          <w:rFonts w:ascii="Helvetica" w:hAnsi="Helvetica" w:cs="Arial"/>
          <w:lang w:val="en-GB"/>
        </w:rPr>
        <w:t>C under 5% CO</w:t>
      </w:r>
      <w:r w:rsidR="00084E9D" w:rsidRPr="00CB4658">
        <w:rPr>
          <w:rFonts w:ascii="Helvetica" w:hAnsi="Helvetica" w:cs="Arial"/>
          <w:vertAlign w:val="subscript"/>
          <w:lang w:val="en-GB"/>
        </w:rPr>
        <w:t>2</w:t>
      </w:r>
      <w:r w:rsidR="00084E9D" w:rsidRPr="00CB4658">
        <w:rPr>
          <w:rFonts w:ascii="Helvetica" w:hAnsi="Helvetica" w:cs="Arial"/>
          <w:lang w:val="en-GB"/>
        </w:rPr>
        <w:t xml:space="preserve"> for cell culturing</w:t>
      </w:r>
    </w:p>
    <w:p w14:paraId="5FE6450D" w14:textId="77777777" w:rsidR="00084E9D" w:rsidRPr="00CB4658" w:rsidRDefault="00084E9D" w:rsidP="00084E9D">
      <w:pPr>
        <w:pStyle w:val="ListParagraph"/>
        <w:numPr>
          <w:ilvl w:val="0"/>
          <w:numId w:val="6"/>
        </w:numPr>
        <w:spacing w:after="160" w:line="360" w:lineRule="auto"/>
        <w:jc w:val="both"/>
        <w:rPr>
          <w:rFonts w:ascii="Helvetica" w:hAnsi="Helvetica" w:cs="Arial"/>
          <w:lang w:val="en-GB"/>
        </w:rPr>
      </w:pPr>
      <w:r w:rsidRPr="00CB4658">
        <w:rPr>
          <w:rFonts w:ascii="Helvetica" w:hAnsi="Helvetica" w:cs="Arial"/>
          <w:lang w:val="en-GB"/>
        </w:rPr>
        <w:t>Flow cytometry tubes</w:t>
      </w:r>
    </w:p>
    <w:p w14:paraId="1FF3F58A" w14:textId="77777777" w:rsidR="00813B9D" w:rsidRPr="00CB4658" w:rsidRDefault="00084E9D" w:rsidP="008F13AD">
      <w:pPr>
        <w:pStyle w:val="ListParagraph"/>
        <w:numPr>
          <w:ilvl w:val="0"/>
          <w:numId w:val="6"/>
        </w:numPr>
        <w:spacing w:line="360" w:lineRule="auto"/>
        <w:jc w:val="both"/>
        <w:rPr>
          <w:rFonts w:ascii="Helvetica" w:hAnsi="Helvetica" w:cs="Arial"/>
          <w:lang w:val="en-GB"/>
        </w:rPr>
      </w:pPr>
      <w:r w:rsidRPr="00CB4658">
        <w:rPr>
          <w:rFonts w:ascii="Helvetica" w:hAnsi="Helvetica" w:cs="Arial"/>
          <w:lang w:val="en-GB"/>
        </w:rPr>
        <w:t xml:space="preserve">BD LSR Fortessa </w:t>
      </w:r>
    </w:p>
    <w:p w14:paraId="6D1F8599" w14:textId="77777777" w:rsidR="00DE7F9D" w:rsidRPr="00CB4658" w:rsidRDefault="00DE7F9D" w:rsidP="008F13AD">
      <w:pPr>
        <w:pStyle w:val="ListParagraph"/>
        <w:spacing w:line="360" w:lineRule="auto"/>
        <w:ind w:left="360"/>
        <w:jc w:val="both"/>
        <w:rPr>
          <w:rFonts w:ascii="Helvetica" w:hAnsi="Helvetica" w:cs="Arial"/>
          <w:lang w:val="en-GB"/>
        </w:rPr>
      </w:pPr>
    </w:p>
    <w:p w14:paraId="6D552FF2" w14:textId="77777777" w:rsidR="00813B9D" w:rsidRPr="00CB4658" w:rsidRDefault="00813B9D" w:rsidP="008F13AD">
      <w:pPr>
        <w:spacing w:line="360" w:lineRule="auto"/>
        <w:outlineLvl w:val="0"/>
        <w:rPr>
          <w:rFonts w:ascii="Helvetica" w:hAnsi="Helvetica" w:cs="Arial"/>
          <w:b/>
        </w:rPr>
      </w:pPr>
      <w:r w:rsidRPr="00CB4658">
        <w:rPr>
          <w:rFonts w:ascii="Helvetica" w:hAnsi="Helvetica" w:cs="Arial"/>
          <w:b/>
        </w:rPr>
        <w:t>REAGENT SETUP</w:t>
      </w:r>
    </w:p>
    <w:p w14:paraId="781D505F" w14:textId="012E37C7" w:rsidR="00813B9D" w:rsidRPr="00CB4658" w:rsidRDefault="00813B9D" w:rsidP="008F13AD">
      <w:pPr>
        <w:spacing w:line="360" w:lineRule="auto"/>
        <w:jc w:val="both"/>
        <w:rPr>
          <w:rFonts w:ascii="Helvetica" w:hAnsi="Helvetica" w:cs="Arial"/>
          <w:b/>
        </w:rPr>
      </w:pPr>
      <w:r w:rsidRPr="00CB4658">
        <w:rPr>
          <w:rFonts w:ascii="Helvetica" w:hAnsi="Helvetica" w:cs="Arial"/>
          <w:b/>
        </w:rPr>
        <w:t xml:space="preserve">Antibody reaction buffer </w:t>
      </w:r>
      <w:r w:rsidRPr="00CB4658">
        <w:rPr>
          <w:rFonts w:ascii="Helvetica" w:hAnsi="Helvetica" w:cs="Arial"/>
        </w:rPr>
        <w:t>The reaction buffer is 20 or 50 mM sodium phosphate buffer (NaP</w:t>
      </w:r>
      <w:r w:rsidRPr="00CB4658">
        <w:rPr>
          <w:rFonts w:ascii="Helvetica" w:hAnsi="Helvetica" w:cs="Arial"/>
          <w:vertAlign w:val="subscript"/>
        </w:rPr>
        <w:t>i</w:t>
      </w:r>
      <w:r w:rsidRPr="00CB4658">
        <w:rPr>
          <w:rFonts w:ascii="Helvetica" w:hAnsi="Helvetica" w:cs="Arial"/>
        </w:rPr>
        <w:t xml:space="preserve">) at pH 7.0 or 8.0. Once </w:t>
      </w:r>
      <w:r w:rsidR="00BE21E5" w:rsidRPr="00CB4658">
        <w:rPr>
          <w:rFonts w:ascii="Helvetica" w:hAnsi="Helvetica" w:cs="Arial"/>
        </w:rPr>
        <w:t>prepared</w:t>
      </w:r>
      <w:r w:rsidRPr="00CB4658">
        <w:rPr>
          <w:rFonts w:ascii="Helvetica" w:hAnsi="Helvetica" w:cs="Arial"/>
        </w:rPr>
        <w:t>, this buffer can be stored and used for up to 1 mont</w:t>
      </w:r>
      <w:r w:rsidR="00BE21E5" w:rsidRPr="00CB4658">
        <w:rPr>
          <w:rFonts w:ascii="Helvetica" w:hAnsi="Helvetica" w:cs="Arial"/>
        </w:rPr>
        <w:t>h at room temperature (15–25 º</w:t>
      </w:r>
      <w:r w:rsidRPr="00CB4658">
        <w:rPr>
          <w:rFonts w:ascii="Helvetica" w:hAnsi="Helvetica" w:cs="Arial"/>
        </w:rPr>
        <w:t>C)</w:t>
      </w:r>
    </w:p>
    <w:p w14:paraId="17A1374A" w14:textId="4146738E" w:rsidR="00813B9D" w:rsidRPr="00CB4658" w:rsidRDefault="00BE21E5" w:rsidP="008F13AD">
      <w:pPr>
        <w:spacing w:line="360" w:lineRule="auto"/>
        <w:jc w:val="both"/>
        <w:rPr>
          <w:rFonts w:ascii="Helvetica" w:hAnsi="Helvetica" w:cs="Arial"/>
        </w:rPr>
      </w:pPr>
      <w:r w:rsidRPr="00CB4658">
        <w:rPr>
          <w:rFonts w:ascii="Helvetica" w:hAnsi="Helvetica" w:cs="Arial"/>
          <w:b/>
        </w:rPr>
        <w:t>caa-ValCit-PAB-MMAE</w:t>
      </w:r>
      <w:r w:rsidR="00701F81" w:rsidRPr="00CB4658">
        <w:rPr>
          <w:rFonts w:ascii="Helvetica" w:hAnsi="Helvetica" w:cs="Arial"/>
          <w:b/>
        </w:rPr>
        <w:t xml:space="preserve"> 2</w:t>
      </w:r>
      <w:r w:rsidRPr="00CB4658">
        <w:rPr>
          <w:rFonts w:ascii="Helvetica" w:hAnsi="Helvetica" w:cs="Arial"/>
          <w:b/>
        </w:rPr>
        <w:t xml:space="preserve"> </w:t>
      </w:r>
      <w:r w:rsidR="00813B9D" w:rsidRPr="00CB4658">
        <w:rPr>
          <w:rFonts w:ascii="Helvetica" w:hAnsi="Helvetica" w:cs="Arial"/>
          <w:b/>
        </w:rPr>
        <w:t xml:space="preserve">stock solution </w:t>
      </w:r>
      <w:r w:rsidR="00813B9D" w:rsidRPr="00CB4658">
        <w:rPr>
          <w:rFonts w:ascii="Helvetica" w:hAnsi="Helvetica" w:cs="Arial"/>
        </w:rPr>
        <w:t>Stock</w:t>
      </w:r>
      <w:r w:rsidRPr="00CB4658">
        <w:rPr>
          <w:rFonts w:ascii="Helvetica" w:hAnsi="Helvetica" w:cs="Arial"/>
        </w:rPr>
        <w:t xml:space="preserve"> solution of this reagent (2.34 </w:t>
      </w:r>
      <w:r w:rsidR="00813B9D" w:rsidRPr="00CB4658">
        <w:rPr>
          <w:rFonts w:ascii="Helvetica" w:hAnsi="Helvetica" w:cs="Arial"/>
        </w:rPr>
        <w:t xml:space="preserve">mM) can be prepared in DMF in the day of the experiment and stored at –20 ºC for up to </w:t>
      </w:r>
      <w:r w:rsidR="00813B9D" w:rsidRPr="00CB4658">
        <w:rPr>
          <w:rFonts w:ascii="Helvetica" w:hAnsi="Helvetica" w:cs="Arial"/>
          <w:color w:val="000000" w:themeColor="text1"/>
        </w:rPr>
        <w:t>1</w:t>
      </w:r>
      <w:r w:rsidRPr="00CB4658">
        <w:rPr>
          <w:rFonts w:ascii="Helvetica" w:hAnsi="Helvetica" w:cs="Arial"/>
        </w:rPr>
        <w:t xml:space="preserve"> week. </w:t>
      </w:r>
      <w:r w:rsidR="00813B9D" w:rsidRPr="00CB4658">
        <w:rPr>
          <w:rFonts w:ascii="Helvetica" w:hAnsi="Helvetica" w:cs="Arial"/>
        </w:rPr>
        <w:t xml:space="preserve">For </w:t>
      </w:r>
      <w:r w:rsidRPr="00CB4658">
        <w:rPr>
          <w:rFonts w:ascii="Helvetica" w:hAnsi="Helvetica" w:cs="Arial"/>
        </w:rPr>
        <w:t>improved efficiency of the conjugation</w:t>
      </w:r>
      <w:r w:rsidR="00813B9D" w:rsidRPr="00CB4658">
        <w:rPr>
          <w:rFonts w:ascii="Helvetica" w:hAnsi="Helvetica" w:cs="Arial"/>
        </w:rPr>
        <w:t xml:space="preserve">, </w:t>
      </w:r>
      <w:r w:rsidRPr="00CB4658">
        <w:rPr>
          <w:rFonts w:ascii="Helvetica" w:hAnsi="Helvetica" w:cs="Arial"/>
        </w:rPr>
        <w:t xml:space="preserve">it is advised to </w:t>
      </w:r>
      <w:r w:rsidR="00813B9D" w:rsidRPr="00CB4658">
        <w:rPr>
          <w:rFonts w:ascii="Helvetica" w:hAnsi="Helvetica" w:cs="Arial"/>
        </w:rPr>
        <w:t>use freshly prepared solutions</w:t>
      </w:r>
    </w:p>
    <w:p w14:paraId="1ED2BF37" w14:textId="666565C4" w:rsidR="00813B9D" w:rsidRPr="00CB4658" w:rsidRDefault="006734C2" w:rsidP="008F13AD">
      <w:pPr>
        <w:spacing w:line="360" w:lineRule="auto"/>
        <w:jc w:val="both"/>
        <w:outlineLvl w:val="0"/>
        <w:rPr>
          <w:rFonts w:ascii="Helvetica" w:hAnsi="Helvetica" w:cs="Arial"/>
          <w:color w:val="000000" w:themeColor="text1"/>
        </w:rPr>
      </w:pPr>
      <w:r w:rsidRPr="00CB4658">
        <w:rPr>
          <w:rFonts w:ascii="Helvetica" w:hAnsi="Helvetica" w:cs="Arial"/>
          <w:b/>
          <w:color w:val="000000" w:themeColor="text1"/>
        </w:rPr>
        <w:lastRenderedPageBreak/>
        <w:t>HP</w:t>
      </w:r>
      <w:r w:rsidR="00813B9D" w:rsidRPr="00CB4658">
        <w:rPr>
          <w:rFonts w:ascii="Helvetica" w:hAnsi="Helvetica" w:cs="Arial"/>
          <w:b/>
          <w:color w:val="000000" w:themeColor="text1"/>
        </w:rPr>
        <w:t>LC solvent A for peptide/</w:t>
      </w:r>
      <w:r w:rsidR="00BE21E5" w:rsidRPr="00CB4658">
        <w:rPr>
          <w:rFonts w:ascii="Helvetica" w:hAnsi="Helvetica" w:cs="Arial"/>
          <w:b/>
          <w:color w:val="000000" w:themeColor="text1"/>
        </w:rPr>
        <w:t>caa-ValCit-PAB-MMAE</w:t>
      </w:r>
      <w:r w:rsidR="00701F81" w:rsidRPr="00CB4658">
        <w:rPr>
          <w:rFonts w:ascii="Helvetica" w:hAnsi="Helvetica" w:cs="Arial"/>
          <w:b/>
          <w:color w:val="000000" w:themeColor="text1"/>
        </w:rPr>
        <w:t xml:space="preserve"> 2</w:t>
      </w:r>
      <w:r w:rsidR="00BE21E5" w:rsidRPr="00CB4658">
        <w:rPr>
          <w:rFonts w:ascii="Helvetica" w:hAnsi="Helvetica" w:cs="Arial"/>
          <w:b/>
          <w:color w:val="000000" w:themeColor="text1"/>
        </w:rPr>
        <w:t xml:space="preserve"> </w:t>
      </w:r>
      <w:r w:rsidR="00813B9D" w:rsidRPr="00CB4658">
        <w:rPr>
          <w:rFonts w:ascii="Helvetica" w:hAnsi="Helvetica" w:cs="Arial"/>
          <w:b/>
          <w:color w:val="000000" w:themeColor="text1"/>
        </w:rPr>
        <w:t>analysis</w:t>
      </w:r>
      <w:r w:rsidR="00EC1141" w:rsidRPr="00CB4658">
        <w:rPr>
          <w:rFonts w:ascii="Helvetica" w:hAnsi="Helvetica" w:cs="Arial"/>
          <w:b/>
          <w:color w:val="000000" w:themeColor="text1"/>
        </w:rPr>
        <w:t xml:space="preserve"> and purification</w:t>
      </w:r>
      <w:r w:rsidR="00824C53" w:rsidRPr="00CB4658">
        <w:rPr>
          <w:rFonts w:ascii="Helvetica" w:hAnsi="Helvetica" w:cs="Arial"/>
          <w:color w:val="000000" w:themeColor="text1"/>
        </w:rPr>
        <w:t xml:space="preserve"> is deionis</w:t>
      </w:r>
      <w:r w:rsidR="00813B9D" w:rsidRPr="00CB4658">
        <w:rPr>
          <w:rFonts w:ascii="Helvetica" w:hAnsi="Helvetica" w:cs="Arial"/>
          <w:color w:val="000000" w:themeColor="text1"/>
        </w:rPr>
        <w:t>ed H</w:t>
      </w:r>
      <w:r w:rsidR="00813B9D" w:rsidRPr="00CB4658">
        <w:rPr>
          <w:rFonts w:ascii="Helvetica" w:hAnsi="Helvetica" w:cs="Arial"/>
          <w:color w:val="000000" w:themeColor="text1"/>
          <w:vertAlign w:val="subscript"/>
        </w:rPr>
        <w:t>2</w:t>
      </w:r>
      <w:r w:rsidR="00813B9D" w:rsidRPr="00CB4658">
        <w:rPr>
          <w:rFonts w:ascii="Helvetica" w:hAnsi="Helvetica" w:cs="Arial"/>
          <w:color w:val="000000" w:themeColor="text1"/>
        </w:rPr>
        <w:t>O + 0.1% TFA</w:t>
      </w:r>
      <w:r w:rsidR="00FB2B2A" w:rsidRPr="00CB4658">
        <w:rPr>
          <w:rFonts w:ascii="Helvetica" w:hAnsi="Helvetica" w:cs="Arial"/>
          <w:color w:val="000000" w:themeColor="text1"/>
        </w:rPr>
        <w:t xml:space="preserve"> (vol/vol)</w:t>
      </w:r>
    </w:p>
    <w:p w14:paraId="15FE76B4" w14:textId="583D4329" w:rsidR="00813B9D" w:rsidRPr="00CB4658" w:rsidRDefault="006734C2" w:rsidP="008F13AD">
      <w:pPr>
        <w:spacing w:line="360" w:lineRule="auto"/>
        <w:jc w:val="both"/>
        <w:outlineLvl w:val="0"/>
        <w:rPr>
          <w:rFonts w:ascii="Helvetica" w:hAnsi="Helvetica" w:cs="Arial"/>
          <w:color w:val="000000" w:themeColor="text1"/>
        </w:rPr>
      </w:pPr>
      <w:r w:rsidRPr="00CB4658">
        <w:rPr>
          <w:rFonts w:ascii="Helvetica" w:hAnsi="Helvetica" w:cs="Arial"/>
          <w:b/>
          <w:color w:val="000000" w:themeColor="text1"/>
        </w:rPr>
        <w:t>HPLC</w:t>
      </w:r>
      <w:r w:rsidR="00813B9D" w:rsidRPr="00CB4658">
        <w:rPr>
          <w:rFonts w:ascii="Helvetica" w:hAnsi="Helvetica" w:cs="Arial"/>
          <w:b/>
          <w:color w:val="000000" w:themeColor="text1"/>
        </w:rPr>
        <w:t xml:space="preserve"> solvent B for peptide/</w:t>
      </w:r>
      <w:r w:rsidR="00BE21E5" w:rsidRPr="00CB4658">
        <w:rPr>
          <w:rFonts w:ascii="Helvetica" w:hAnsi="Helvetica" w:cs="Arial"/>
          <w:b/>
          <w:color w:val="000000" w:themeColor="text1"/>
        </w:rPr>
        <w:t>caa-ValCit-PAB-MMAE</w:t>
      </w:r>
      <w:r w:rsidR="00701F81" w:rsidRPr="00CB4658">
        <w:rPr>
          <w:rFonts w:ascii="Helvetica" w:hAnsi="Helvetica" w:cs="Arial"/>
          <w:b/>
          <w:color w:val="000000" w:themeColor="text1"/>
        </w:rPr>
        <w:t xml:space="preserve"> 2</w:t>
      </w:r>
      <w:r w:rsidR="00BE21E5" w:rsidRPr="00CB4658">
        <w:rPr>
          <w:rFonts w:ascii="Helvetica" w:hAnsi="Helvetica" w:cs="Arial"/>
          <w:color w:val="000000" w:themeColor="text1"/>
        </w:rPr>
        <w:t xml:space="preserve"> </w:t>
      </w:r>
      <w:r w:rsidR="00813B9D" w:rsidRPr="00CB4658">
        <w:rPr>
          <w:rFonts w:ascii="Helvetica" w:hAnsi="Helvetica" w:cs="Arial"/>
          <w:b/>
          <w:color w:val="000000" w:themeColor="text1"/>
        </w:rPr>
        <w:t>analysis</w:t>
      </w:r>
      <w:r w:rsidR="00EC1141" w:rsidRPr="00CB4658">
        <w:rPr>
          <w:rFonts w:ascii="Helvetica" w:hAnsi="Helvetica" w:cs="Arial"/>
          <w:b/>
          <w:color w:val="000000" w:themeColor="text1"/>
        </w:rPr>
        <w:t xml:space="preserve"> and purification</w:t>
      </w:r>
      <w:r w:rsidR="00813B9D" w:rsidRPr="00CB4658">
        <w:rPr>
          <w:rFonts w:ascii="Helvetica" w:hAnsi="Helvetica" w:cs="Arial"/>
          <w:color w:val="000000" w:themeColor="text1"/>
        </w:rPr>
        <w:t xml:space="preserve"> is</w:t>
      </w:r>
      <w:r w:rsidR="00813B9D" w:rsidRPr="00CB4658">
        <w:rPr>
          <w:rFonts w:ascii="Helvetica" w:hAnsi="Helvetica" w:cs="Arial"/>
          <w:b/>
          <w:color w:val="000000" w:themeColor="text1"/>
        </w:rPr>
        <w:t xml:space="preserve"> </w:t>
      </w:r>
      <w:r w:rsidR="00813B9D" w:rsidRPr="00CB4658">
        <w:rPr>
          <w:rFonts w:ascii="Helvetica" w:hAnsi="Helvetica" w:cs="Arial"/>
          <w:color w:val="000000" w:themeColor="text1"/>
        </w:rPr>
        <w:t>CH</w:t>
      </w:r>
      <w:r w:rsidR="00813B9D" w:rsidRPr="00CB4658">
        <w:rPr>
          <w:rFonts w:ascii="Helvetica" w:hAnsi="Helvetica" w:cs="Arial"/>
          <w:color w:val="000000" w:themeColor="text1"/>
          <w:vertAlign w:val="subscript"/>
        </w:rPr>
        <w:t>3</w:t>
      </w:r>
      <w:r w:rsidR="00813B9D" w:rsidRPr="00CB4658">
        <w:rPr>
          <w:rFonts w:ascii="Helvetica" w:hAnsi="Helvetica" w:cs="Arial"/>
          <w:color w:val="000000" w:themeColor="text1"/>
        </w:rPr>
        <w:t>CN</w:t>
      </w:r>
    </w:p>
    <w:p w14:paraId="5E1C8313" w14:textId="0C8ACBD3" w:rsidR="00813B9D" w:rsidRPr="00CB4658" w:rsidRDefault="00813B9D" w:rsidP="008F13AD">
      <w:pPr>
        <w:spacing w:line="360" w:lineRule="auto"/>
        <w:jc w:val="both"/>
        <w:rPr>
          <w:rFonts w:ascii="Helvetica" w:hAnsi="Helvetica" w:cs="Arial"/>
          <w:color w:val="000000" w:themeColor="text1"/>
        </w:rPr>
      </w:pPr>
      <w:r w:rsidRPr="00CB4658">
        <w:rPr>
          <w:rFonts w:ascii="Helvetica" w:hAnsi="Helvetica" w:cs="Arial"/>
          <w:b/>
          <w:color w:val="000000" w:themeColor="text1"/>
        </w:rPr>
        <w:t>LC-MS solvent A for protein/antibody analysis</w:t>
      </w:r>
      <w:r w:rsidR="00824C53" w:rsidRPr="00CB4658">
        <w:rPr>
          <w:rFonts w:ascii="Helvetica" w:hAnsi="Helvetica" w:cs="Arial"/>
          <w:color w:val="000000" w:themeColor="text1"/>
        </w:rPr>
        <w:t xml:space="preserve"> is deionis</w:t>
      </w:r>
      <w:r w:rsidRPr="00CB4658">
        <w:rPr>
          <w:rFonts w:ascii="Helvetica" w:hAnsi="Helvetica" w:cs="Arial"/>
          <w:color w:val="000000" w:themeColor="text1"/>
        </w:rPr>
        <w:t>ed H</w:t>
      </w:r>
      <w:r w:rsidRPr="00CB4658">
        <w:rPr>
          <w:rFonts w:ascii="Helvetica" w:hAnsi="Helvetica" w:cs="Arial"/>
          <w:color w:val="000000" w:themeColor="text1"/>
          <w:vertAlign w:val="subscript"/>
        </w:rPr>
        <w:t>2</w:t>
      </w:r>
      <w:r w:rsidRPr="00CB4658">
        <w:rPr>
          <w:rFonts w:ascii="Helvetica" w:hAnsi="Helvetica" w:cs="Arial"/>
          <w:color w:val="000000" w:themeColor="text1"/>
        </w:rPr>
        <w:t>O + 0.1% formic acid</w:t>
      </w:r>
      <w:r w:rsidR="00FB2B2A" w:rsidRPr="00CB4658">
        <w:rPr>
          <w:rFonts w:ascii="Helvetica" w:hAnsi="Helvetica" w:cs="Arial"/>
          <w:color w:val="000000" w:themeColor="text1"/>
        </w:rPr>
        <w:t xml:space="preserve"> (vol/vol)</w:t>
      </w:r>
    </w:p>
    <w:p w14:paraId="06DD45C6" w14:textId="559180C1" w:rsidR="00813B9D" w:rsidRPr="00CB4658" w:rsidRDefault="00813B9D" w:rsidP="008F13AD">
      <w:pPr>
        <w:spacing w:line="360" w:lineRule="auto"/>
        <w:jc w:val="both"/>
        <w:rPr>
          <w:rFonts w:ascii="Helvetica" w:hAnsi="Helvetica" w:cs="Arial"/>
          <w:color w:val="000000" w:themeColor="text1"/>
        </w:rPr>
      </w:pPr>
      <w:r w:rsidRPr="00CB4658">
        <w:rPr>
          <w:rFonts w:ascii="Helvetica" w:hAnsi="Helvetica" w:cs="Arial"/>
          <w:b/>
          <w:color w:val="000000" w:themeColor="text1"/>
        </w:rPr>
        <w:t>LC-MS solvent B for protein/antibody analysis</w:t>
      </w:r>
      <w:r w:rsidRPr="00CB4658">
        <w:rPr>
          <w:rFonts w:ascii="Helvetica" w:hAnsi="Helvetica" w:cs="Arial"/>
          <w:color w:val="000000" w:themeColor="text1"/>
        </w:rPr>
        <w:t xml:space="preserve"> 71% MeCN, 29% H</w:t>
      </w:r>
      <w:r w:rsidRPr="00CB4658">
        <w:rPr>
          <w:rFonts w:ascii="Helvetica" w:hAnsi="Helvetica" w:cs="Arial"/>
          <w:color w:val="000000" w:themeColor="text1"/>
          <w:vertAlign w:val="subscript"/>
        </w:rPr>
        <w:t>2</w:t>
      </w:r>
      <w:r w:rsidRPr="00CB4658">
        <w:rPr>
          <w:rFonts w:ascii="Helvetica" w:hAnsi="Helvetica" w:cs="Arial"/>
          <w:color w:val="000000" w:themeColor="text1"/>
        </w:rPr>
        <w:t>O, 0.075% formic acid</w:t>
      </w:r>
      <w:r w:rsidR="00FB2B2A" w:rsidRPr="00CB4658">
        <w:rPr>
          <w:rFonts w:ascii="Helvetica" w:hAnsi="Helvetica" w:cs="Arial"/>
          <w:color w:val="000000" w:themeColor="text1"/>
        </w:rPr>
        <w:t xml:space="preserve"> (vol/vol)</w:t>
      </w:r>
    </w:p>
    <w:p w14:paraId="71CA768C" w14:textId="243893C3" w:rsidR="00084E9D" w:rsidRPr="00CB4658" w:rsidRDefault="00084E9D" w:rsidP="008F13AD">
      <w:pPr>
        <w:spacing w:line="360" w:lineRule="auto"/>
        <w:jc w:val="both"/>
        <w:rPr>
          <w:rFonts w:ascii="Helvetica" w:hAnsi="Helvetica" w:cs="Arial"/>
        </w:rPr>
      </w:pPr>
      <w:r w:rsidRPr="00CB4658">
        <w:rPr>
          <w:rFonts w:ascii="Helvetica" w:hAnsi="Helvetica" w:cs="Arial"/>
          <w:b/>
        </w:rPr>
        <w:t>Complete cell culture medium</w:t>
      </w:r>
      <w:r w:rsidRPr="00CB4658">
        <w:rPr>
          <w:rFonts w:ascii="Helvetica" w:hAnsi="Helvetica" w:cs="Arial"/>
        </w:rPr>
        <w:t xml:space="preserve"> D-MEM with 10% FBS, 1x GlutaMAX, 1x MEM NEAA, 1x Pen/Strep, 10mM HEPES</w:t>
      </w:r>
    </w:p>
    <w:p w14:paraId="7F32CCD8" w14:textId="77777777" w:rsidR="008F3B7F" w:rsidRPr="00CB4658" w:rsidRDefault="00084E9D" w:rsidP="008F13AD">
      <w:pPr>
        <w:spacing w:line="360" w:lineRule="auto"/>
        <w:jc w:val="both"/>
        <w:rPr>
          <w:rFonts w:ascii="Helvetica" w:hAnsi="Helvetica" w:cs="Arial"/>
        </w:rPr>
      </w:pPr>
      <w:r w:rsidRPr="00CB4658">
        <w:rPr>
          <w:rFonts w:ascii="Helvetica" w:hAnsi="Helvetica" w:cs="Arial"/>
          <w:b/>
        </w:rPr>
        <w:t>Flow Cytometry buffer</w:t>
      </w:r>
      <w:r w:rsidRPr="00CB4658">
        <w:rPr>
          <w:rFonts w:ascii="Helvetica" w:hAnsi="Helvetica" w:cs="Arial"/>
        </w:rPr>
        <w:t xml:space="preserve"> 10% FBS in 1x PBS</w:t>
      </w:r>
    </w:p>
    <w:p w14:paraId="5AE98190" w14:textId="77777777" w:rsidR="00BE21E5" w:rsidRPr="00CB4658" w:rsidRDefault="00BE21E5" w:rsidP="008F13AD">
      <w:pPr>
        <w:spacing w:line="360" w:lineRule="auto"/>
        <w:jc w:val="both"/>
        <w:rPr>
          <w:rFonts w:ascii="Helvetica" w:hAnsi="Helvetica" w:cs="Arial"/>
        </w:rPr>
      </w:pPr>
    </w:p>
    <w:p w14:paraId="4B1C5E55" w14:textId="77777777" w:rsidR="00813B9D" w:rsidRPr="00CB4658" w:rsidRDefault="00813B9D" w:rsidP="008F13AD">
      <w:pPr>
        <w:spacing w:line="360" w:lineRule="auto"/>
        <w:jc w:val="both"/>
        <w:outlineLvl w:val="0"/>
        <w:rPr>
          <w:rFonts w:ascii="Helvetica" w:hAnsi="Helvetica" w:cs="Arial"/>
          <w:b/>
          <w:color w:val="000000" w:themeColor="text1"/>
        </w:rPr>
      </w:pPr>
      <w:r w:rsidRPr="00CB4658">
        <w:rPr>
          <w:rFonts w:ascii="Helvetica" w:hAnsi="Helvetica" w:cs="Arial"/>
          <w:b/>
          <w:color w:val="000000" w:themeColor="text1"/>
        </w:rPr>
        <w:t>EQUIPMENT SETUP</w:t>
      </w:r>
    </w:p>
    <w:p w14:paraId="1A5BC7BC" w14:textId="7D7B273A" w:rsidR="00813B9D" w:rsidRPr="00CB4658" w:rsidRDefault="00813B9D" w:rsidP="00813B9D">
      <w:pPr>
        <w:spacing w:line="360" w:lineRule="auto"/>
        <w:jc w:val="both"/>
        <w:rPr>
          <w:rFonts w:ascii="Helvetica" w:hAnsi="Helvetica" w:cs="Arial"/>
        </w:rPr>
      </w:pPr>
      <w:r w:rsidRPr="00CB4658">
        <w:rPr>
          <w:rFonts w:ascii="Helvetica" w:hAnsi="Helvetica" w:cs="Arial"/>
          <w:b/>
          <w:color w:val="000000" w:themeColor="text1"/>
        </w:rPr>
        <w:t>Semi</w:t>
      </w:r>
      <w:r w:rsidR="00BE21E5" w:rsidRPr="00CB4658">
        <w:rPr>
          <w:rFonts w:ascii="Helvetica" w:hAnsi="Helvetica" w:cs="Arial"/>
          <w:b/>
          <w:color w:val="000000" w:themeColor="text1"/>
        </w:rPr>
        <w:t>-</w:t>
      </w:r>
      <w:r w:rsidRPr="00CB4658">
        <w:rPr>
          <w:rFonts w:ascii="Helvetica" w:hAnsi="Helvetica" w:cs="Arial"/>
          <w:b/>
          <w:color w:val="000000" w:themeColor="text1"/>
        </w:rPr>
        <w:t>preparative HPLC for peptide/</w:t>
      </w:r>
      <w:r w:rsidR="00BE21E5" w:rsidRPr="00CB4658">
        <w:rPr>
          <w:rFonts w:ascii="Helvetica" w:hAnsi="Helvetica" w:cs="Arial"/>
          <w:b/>
          <w:color w:val="000000" w:themeColor="text1"/>
        </w:rPr>
        <w:t xml:space="preserve">caa-ValCit-PAB-MMAE </w:t>
      </w:r>
      <w:r w:rsidR="00EC1141" w:rsidRPr="00CB4658">
        <w:rPr>
          <w:rFonts w:ascii="Helvetica" w:hAnsi="Helvetica" w:cs="Arial"/>
          <w:b/>
          <w:color w:val="000000" w:themeColor="text1"/>
        </w:rPr>
        <w:t>purification</w:t>
      </w:r>
      <w:r w:rsidR="00824C53" w:rsidRPr="00CB4658">
        <w:rPr>
          <w:rFonts w:ascii="Helvetica" w:hAnsi="Helvetica" w:cs="Arial"/>
          <w:color w:val="000000" w:themeColor="text1"/>
        </w:rPr>
        <w:t>: deionis</w:t>
      </w:r>
      <w:r w:rsidRPr="00CB4658">
        <w:rPr>
          <w:rFonts w:ascii="Helvetica" w:hAnsi="Helvetica" w:cs="Arial"/>
          <w:color w:val="000000" w:themeColor="text1"/>
        </w:rPr>
        <w:t xml:space="preserve">ed </w:t>
      </w:r>
      <w:r w:rsidRPr="00CB4658">
        <w:rPr>
          <w:rFonts w:ascii="Helvetica" w:hAnsi="Helvetica" w:cs="Arial"/>
        </w:rPr>
        <w:t>water containing 0.1% of TFA (solvent A) and CH</w:t>
      </w:r>
      <w:r w:rsidRPr="00CB4658">
        <w:rPr>
          <w:rFonts w:ascii="Helvetica" w:hAnsi="Helvetica" w:cs="Arial"/>
          <w:vertAlign w:val="subscript"/>
        </w:rPr>
        <w:t>3</w:t>
      </w:r>
      <w:r w:rsidRPr="00CB4658">
        <w:rPr>
          <w:rFonts w:ascii="Helvetica" w:hAnsi="Helvetica" w:cs="Arial"/>
        </w:rPr>
        <w:t xml:space="preserve">CN (solvent B) are used as mobile phase for gradient elution. The gradient program for the purification of </w:t>
      </w:r>
      <w:r w:rsidR="00BE21E5" w:rsidRPr="00CB4658">
        <w:rPr>
          <w:rFonts w:ascii="Helvetica" w:hAnsi="Helvetica" w:cs="Arial"/>
        </w:rPr>
        <w:t>caa</w:t>
      </w:r>
      <w:r w:rsidRPr="00CB4658">
        <w:rPr>
          <w:rFonts w:ascii="Helvetica" w:hAnsi="Helvetica" w:cs="Arial"/>
        </w:rPr>
        <w:t>-ValCit-PAB-MMAE</w:t>
      </w:r>
      <w:r w:rsidR="00701F81" w:rsidRPr="00CB4658">
        <w:rPr>
          <w:rFonts w:ascii="Helvetica" w:hAnsi="Helvetica" w:cs="Arial"/>
        </w:rPr>
        <w:t xml:space="preserve"> </w:t>
      </w:r>
      <w:r w:rsidR="00701F81" w:rsidRPr="00CB4658">
        <w:rPr>
          <w:rFonts w:ascii="Helvetica" w:hAnsi="Helvetica" w:cs="Arial"/>
          <w:b/>
        </w:rPr>
        <w:t>2</w:t>
      </w:r>
      <w:r w:rsidRPr="00CB4658">
        <w:rPr>
          <w:rFonts w:ascii="Helvetica" w:hAnsi="Helvetica" w:cs="Arial"/>
          <w:b/>
        </w:rPr>
        <w:t xml:space="preserve"> </w:t>
      </w:r>
      <w:r w:rsidRPr="00CB4658">
        <w:rPr>
          <w:rFonts w:ascii="Helvetica" w:hAnsi="Helvetica" w:cs="Arial"/>
        </w:rPr>
        <w:t>is reported in the following table</w:t>
      </w:r>
      <w:r w:rsidR="00234B66" w:rsidRPr="00CB4658">
        <w:rPr>
          <w:rFonts w:ascii="Helvetica" w:hAnsi="Helvetica" w:cs="Arial"/>
        </w:rPr>
        <w:t xml:space="preserve"> (flow 20 mL/min)</w:t>
      </w:r>
      <w:r w:rsidRPr="00CB4658">
        <w:rPr>
          <w:rFonts w:ascii="Helvetica" w:hAnsi="Helvetica" w:cs="Arial"/>
        </w:rPr>
        <w:t>.</w:t>
      </w:r>
    </w:p>
    <w:tbl>
      <w:tblPr>
        <w:tblStyle w:val="TableGrid"/>
        <w:tblW w:w="0" w:type="auto"/>
        <w:tblLook w:val="04A0" w:firstRow="1" w:lastRow="0" w:firstColumn="1" w:lastColumn="0" w:noHBand="0" w:noVBand="1"/>
      </w:tblPr>
      <w:tblGrid>
        <w:gridCol w:w="4247"/>
        <w:gridCol w:w="4247"/>
      </w:tblGrid>
      <w:tr w:rsidR="00813B9D" w:rsidRPr="00CB4658" w14:paraId="15E1B901" w14:textId="77777777" w:rsidTr="008F13AD">
        <w:trPr>
          <w:trHeight w:val="450"/>
        </w:trPr>
        <w:tc>
          <w:tcPr>
            <w:tcW w:w="4247" w:type="dxa"/>
            <w:tcBorders>
              <w:left w:val="single" w:sz="4" w:space="0" w:color="FFFFFF" w:themeColor="background1"/>
              <w:right w:val="single" w:sz="4" w:space="0" w:color="FFFFFF" w:themeColor="background1"/>
            </w:tcBorders>
          </w:tcPr>
          <w:p w14:paraId="4E0A3D81"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Time interval (min)</w:t>
            </w:r>
          </w:p>
        </w:tc>
        <w:tc>
          <w:tcPr>
            <w:tcW w:w="4247" w:type="dxa"/>
            <w:tcBorders>
              <w:left w:val="single" w:sz="4" w:space="0" w:color="FFFFFF" w:themeColor="background1"/>
              <w:right w:val="single" w:sz="4" w:space="0" w:color="FFFFFF" w:themeColor="background1"/>
            </w:tcBorders>
          </w:tcPr>
          <w:p w14:paraId="79E65F44"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 (vol/vol) solvent B</w:t>
            </w:r>
          </w:p>
        </w:tc>
      </w:tr>
      <w:tr w:rsidR="00813B9D" w:rsidRPr="00CB4658" w14:paraId="0EE6B6D0" w14:textId="77777777" w:rsidTr="008F13AD">
        <w:tc>
          <w:tcPr>
            <w:tcW w:w="4247" w:type="dxa"/>
            <w:tcBorders>
              <w:left w:val="single" w:sz="4" w:space="0" w:color="FFFFFF" w:themeColor="background1"/>
              <w:bottom w:val="single" w:sz="4" w:space="0" w:color="FFFFFF" w:themeColor="background1"/>
              <w:right w:val="single" w:sz="4" w:space="0" w:color="FFFFFF" w:themeColor="background1"/>
            </w:tcBorders>
          </w:tcPr>
          <w:p w14:paraId="0F83143D"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0</w:t>
            </w:r>
          </w:p>
        </w:tc>
        <w:tc>
          <w:tcPr>
            <w:tcW w:w="4247" w:type="dxa"/>
            <w:tcBorders>
              <w:left w:val="single" w:sz="4" w:space="0" w:color="FFFFFF" w:themeColor="background1"/>
              <w:bottom w:val="single" w:sz="4" w:space="0" w:color="FFFFFF" w:themeColor="background1"/>
              <w:right w:val="single" w:sz="4" w:space="0" w:color="FFFFFF" w:themeColor="background1"/>
            </w:tcBorders>
          </w:tcPr>
          <w:p w14:paraId="32AC167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32.5</w:t>
            </w:r>
          </w:p>
        </w:tc>
      </w:tr>
      <w:tr w:rsidR="00813B9D" w:rsidRPr="00CB4658" w14:paraId="027B6751"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4000C66"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20</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0E87FCB"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42.5</w:t>
            </w:r>
          </w:p>
        </w:tc>
      </w:tr>
      <w:tr w:rsidR="00813B9D" w:rsidRPr="00CB4658" w14:paraId="4FDC3A16" w14:textId="77777777" w:rsidTr="008F13AD">
        <w:tc>
          <w:tcPr>
            <w:tcW w:w="4247" w:type="dxa"/>
            <w:tcBorders>
              <w:top w:val="single" w:sz="4" w:space="0" w:color="FFFFFF" w:themeColor="background1"/>
              <w:left w:val="single" w:sz="4" w:space="0" w:color="FFFFFF" w:themeColor="background1"/>
              <w:right w:val="single" w:sz="4" w:space="0" w:color="FFFFFF" w:themeColor="background1"/>
            </w:tcBorders>
          </w:tcPr>
          <w:p w14:paraId="5337365D"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30</w:t>
            </w:r>
          </w:p>
        </w:tc>
        <w:tc>
          <w:tcPr>
            <w:tcW w:w="4247" w:type="dxa"/>
            <w:tcBorders>
              <w:top w:val="single" w:sz="4" w:space="0" w:color="FFFFFF" w:themeColor="background1"/>
              <w:left w:val="single" w:sz="4" w:space="0" w:color="FFFFFF" w:themeColor="background1"/>
              <w:right w:val="single" w:sz="4" w:space="0" w:color="FFFFFF" w:themeColor="background1"/>
            </w:tcBorders>
          </w:tcPr>
          <w:p w14:paraId="082D6083"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100</w:t>
            </w:r>
          </w:p>
        </w:tc>
      </w:tr>
    </w:tbl>
    <w:p w14:paraId="4EAD362F" w14:textId="77777777" w:rsidR="00813B9D" w:rsidRPr="00CB4658" w:rsidRDefault="00813B9D" w:rsidP="00813B9D">
      <w:pPr>
        <w:spacing w:line="360" w:lineRule="auto"/>
        <w:jc w:val="both"/>
        <w:rPr>
          <w:rFonts w:ascii="Helvetica" w:hAnsi="Helvetica" w:cs="Arial"/>
          <w:b/>
        </w:rPr>
      </w:pPr>
    </w:p>
    <w:p w14:paraId="66047AE5" w14:textId="77777777" w:rsidR="00813B9D" w:rsidRPr="00CB4658" w:rsidRDefault="00813B9D" w:rsidP="00813B9D">
      <w:pPr>
        <w:spacing w:line="360" w:lineRule="auto"/>
        <w:jc w:val="both"/>
        <w:rPr>
          <w:rFonts w:ascii="Helvetica" w:hAnsi="Helvetica" w:cs="Arial"/>
        </w:rPr>
      </w:pPr>
      <w:r w:rsidRPr="00CB4658">
        <w:rPr>
          <w:rFonts w:ascii="Helvetica" w:hAnsi="Helvetica" w:cs="Arial"/>
          <w:b/>
        </w:rPr>
        <w:t xml:space="preserve">Mass spectrometry </w:t>
      </w:r>
      <w:r w:rsidR="00BE21E5" w:rsidRPr="00CB4658">
        <w:rPr>
          <w:rFonts w:ascii="Helvetica" w:hAnsi="Helvetica" w:cs="Arial"/>
          <w:b/>
          <w:color w:val="000000" w:themeColor="text1"/>
        </w:rPr>
        <w:t>for peptide/caa</w:t>
      </w:r>
      <w:r w:rsidRPr="00CB4658">
        <w:rPr>
          <w:rFonts w:ascii="Helvetica" w:hAnsi="Helvetica" w:cs="Arial"/>
          <w:b/>
          <w:color w:val="000000" w:themeColor="text1"/>
        </w:rPr>
        <w:t>-</w:t>
      </w:r>
      <w:r w:rsidR="00BE21E5" w:rsidRPr="00CB4658">
        <w:rPr>
          <w:rFonts w:ascii="Helvetica" w:hAnsi="Helvetica" w:cs="Arial"/>
          <w:b/>
          <w:color w:val="000000" w:themeColor="text1"/>
        </w:rPr>
        <w:t>ValCit-PAB-</w:t>
      </w:r>
      <w:r w:rsidRPr="00CB4658">
        <w:rPr>
          <w:rFonts w:ascii="Helvetica" w:hAnsi="Helvetica" w:cs="Arial"/>
          <w:b/>
          <w:color w:val="000000" w:themeColor="text1"/>
        </w:rPr>
        <w:t>MMAE</w:t>
      </w:r>
      <w:r w:rsidRPr="00CB4658">
        <w:rPr>
          <w:rFonts w:ascii="Helvetica" w:hAnsi="Helvetica" w:cs="Arial"/>
          <w:b/>
        </w:rPr>
        <w:t xml:space="preserve"> analysis: </w:t>
      </w:r>
      <w:r w:rsidRPr="00CB4658">
        <w:rPr>
          <w:rFonts w:ascii="Helvetica" w:hAnsi="Helvetica" w:cs="Arial"/>
        </w:rPr>
        <w:t>Mass spectrometry analysis is performed using a Waters Acquity system, with parameters as displayed in the table below.</w:t>
      </w:r>
    </w:p>
    <w:tbl>
      <w:tblPr>
        <w:tblStyle w:val="TableGrid"/>
        <w:tblW w:w="0" w:type="auto"/>
        <w:tblLook w:val="04A0" w:firstRow="1" w:lastRow="0" w:firstColumn="1" w:lastColumn="0" w:noHBand="0" w:noVBand="1"/>
      </w:tblPr>
      <w:tblGrid>
        <w:gridCol w:w="4247"/>
        <w:gridCol w:w="4247"/>
      </w:tblGrid>
      <w:tr w:rsidR="00813B9D" w:rsidRPr="00CB4658" w14:paraId="58831479" w14:textId="77777777" w:rsidTr="008F13AD">
        <w:tc>
          <w:tcPr>
            <w:tcW w:w="4247" w:type="dxa"/>
            <w:tcBorders>
              <w:left w:val="single" w:sz="4" w:space="0" w:color="FFFFFF" w:themeColor="background1"/>
              <w:right w:val="single" w:sz="4" w:space="0" w:color="FFFFFF" w:themeColor="background1"/>
            </w:tcBorders>
          </w:tcPr>
          <w:p w14:paraId="54EB8A84"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Method parameter</w:t>
            </w:r>
          </w:p>
        </w:tc>
        <w:tc>
          <w:tcPr>
            <w:tcW w:w="4247" w:type="dxa"/>
            <w:tcBorders>
              <w:left w:val="single" w:sz="4" w:space="0" w:color="FFFFFF" w:themeColor="background1"/>
              <w:right w:val="single" w:sz="4" w:space="0" w:color="FFFFFF" w:themeColor="background1"/>
            </w:tcBorders>
          </w:tcPr>
          <w:p w14:paraId="6B2DD64C"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Value</w:t>
            </w:r>
          </w:p>
        </w:tc>
      </w:tr>
      <w:tr w:rsidR="00813B9D" w:rsidRPr="00CB4658" w14:paraId="44CE0A76" w14:textId="77777777" w:rsidTr="008F13AD">
        <w:tc>
          <w:tcPr>
            <w:tcW w:w="4247" w:type="dxa"/>
            <w:tcBorders>
              <w:left w:val="single" w:sz="4" w:space="0" w:color="FFFFFF" w:themeColor="background1"/>
              <w:bottom w:val="single" w:sz="4" w:space="0" w:color="FFFFFF" w:themeColor="background1"/>
              <w:right w:val="single" w:sz="4" w:space="0" w:color="FFFFFF" w:themeColor="background1"/>
            </w:tcBorders>
          </w:tcPr>
          <w:p w14:paraId="37B55155"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Capillary voltage</w:t>
            </w:r>
          </w:p>
        </w:tc>
        <w:tc>
          <w:tcPr>
            <w:tcW w:w="4247" w:type="dxa"/>
            <w:tcBorders>
              <w:left w:val="single" w:sz="4" w:space="0" w:color="FFFFFF" w:themeColor="background1"/>
              <w:bottom w:val="single" w:sz="4" w:space="0" w:color="FFFFFF" w:themeColor="background1"/>
              <w:right w:val="single" w:sz="4" w:space="0" w:color="FFFFFF" w:themeColor="background1"/>
            </w:tcBorders>
          </w:tcPr>
          <w:p w14:paraId="41FDE885"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4500 V</w:t>
            </w:r>
          </w:p>
        </w:tc>
      </w:tr>
      <w:tr w:rsidR="00813B9D" w:rsidRPr="00CB4658" w14:paraId="6122FCF8" w14:textId="77777777" w:rsidTr="008F13AD">
        <w:tc>
          <w:tcPr>
            <w:tcW w:w="4247"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2F742A0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End Plate offset</w:t>
            </w:r>
          </w:p>
        </w:tc>
        <w:tc>
          <w:tcPr>
            <w:tcW w:w="4247"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167D549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-500 V</w:t>
            </w:r>
          </w:p>
        </w:tc>
      </w:tr>
    </w:tbl>
    <w:p w14:paraId="164FA750" w14:textId="77777777" w:rsidR="00813B9D" w:rsidRPr="00CB4658" w:rsidRDefault="00813B9D" w:rsidP="00813B9D">
      <w:pPr>
        <w:spacing w:line="360" w:lineRule="auto"/>
        <w:jc w:val="both"/>
        <w:rPr>
          <w:rFonts w:ascii="Helvetica" w:hAnsi="Helvetica" w:cs="Arial"/>
        </w:rPr>
      </w:pPr>
    </w:p>
    <w:p w14:paraId="08D26D26" w14:textId="5DF7023B" w:rsidR="00813B9D" w:rsidRPr="00CB4658" w:rsidRDefault="00813B9D" w:rsidP="00813B9D">
      <w:pPr>
        <w:spacing w:line="360" w:lineRule="auto"/>
        <w:jc w:val="both"/>
        <w:rPr>
          <w:rFonts w:ascii="Helvetica" w:hAnsi="Helvetica" w:cs="Arial"/>
        </w:rPr>
      </w:pPr>
      <w:r w:rsidRPr="00CB4658">
        <w:rPr>
          <w:rFonts w:ascii="Helvetica" w:hAnsi="Helvetica" w:cs="Arial"/>
        </w:rPr>
        <w:t>Nitrogen is used as</w:t>
      </w:r>
      <w:r w:rsidR="00824C53" w:rsidRPr="00CB4658">
        <w:rPr>
          <w:rFonts w:ascii="Helvetica" w:hAnsi="Helvetica" w:cs="Arial"/>
        </w:rPr>
        <w:t xml:space="preserve"> the desolvation gas and nebulis</w:t>
      </w:r>
      <w:r w:rsidRPr="00CB4658">
        <w:rPr>
          <w:rFonts w:ascii="Helvetica" w:hAnsi="Helvetica" w:cs="Arial"/>
        </w:rPr>
        <w:t>er at a total flow of 7.0 liter/min. Exact mass spectra are recorded using sodium formate as calibrator.</w:t>
      </w:r>
    </w:p>
    <w:p w14:paraId="0BB2106B" w14:textId="77777777" w:rsidR="00BE21E5" w:rsidRPr="00CB4658" w:rsidRDefault="00BE21E5" w:rsidP="00813B9D">
      <w:pPr>
        <w:spacing w:line="360" w:lineRule="auto"/>
        <w:jc w:val="both"/>
        <w:rPr>
          <w:rFonts w:ascii="Helvetica" w:hAnsi="Helvetica" w:cs="Arial"/>
        </w:rPr>
      </w:pPr>
    </w:p>
    <w:p w14:paraId="492C8288" w14:textId="4B5FEEE0" w:rsidR="00813B9D" w:rsidRPr="00CB4658" w:rsidRDefault="00813B9D" w:rsidP="00813B9D">
      <w:pPr>
        <w:spacing w:after="160" w:line="360" w:lineRule="auto"/>
        <w:jc w:val="both"/>
        <w:rPr>
          <w:rFonts w:ascii="Helvetica" w:hAnsi="Helvetica" w:cs="Arial"/>
          <w:color w:val="000000" w:themeColor="text1"/>
        </w:rPr>
      </w:pPr>
      <w:r w:rsidRPr="00CB4658">
        <w:rPr>
          <w:rFonts w:ascii="Helvetica" w:hAnsi="Helvetica" w:cs="Arial"/>
          <w:b/>
          <w:color w:val="000000" w:themeColor="text1"/>
        </w:rPr>
        <w:lastRenderedPageBreak/>
        <w:t>UPLC for protein/antibody analysis</w:t>
      </w:r>
      <w:r w:rsidR="00824C53" w:rsidRPr="00CB4658">
        <w:rPr>
          <w:rFonts w:ascii="Helvetica" w:hAnsi="Helvetica" w:cs="Arial"/>
          <w:color w:val="000000" w:themeColor="text1"/>
        </w:rPr>
        <w:t>: deionis</w:t>
      </w:r>
      <w:r w:rsidRPr="00CB4658">
        <w:rPr>
          <w:rFonts w:ascii="Helvetica" w:hAnsi="Helvetica" w:cs="Arial"/>
          <w:color w:val="000000" w:themeColor="text1"/>
        </w:rPr>
        <w:t xml:space="preserve">ed </w:t>
      </w:r>
      <w:r w:rsidRPr="00CB4658">
        <w:rPr>
          <w:rFonts w:ascii="Helvetica" w:hAnsi="Helvetica" w:cs="Arial"/>
        </w:rPr>
        <w:t xml:space="preserve">water containing 0.1% of formic acid (solvent A) and </w:t>
      </w:r>
      <w:r w:rsidRPr="00CB4658">
        <w:rPr>
          <w:rFonts w:ascii="Helvetica" w:hAnsi="Helvetica" w:cs="Arial"/>
          <w:color w:val="000000" w:themeColor="text1"/>
        </w:rPr>
        <w:t>71% MeCN, 29% H</w:t>
      </w:r>
      <w:r w:rsidRPr="00CB4658">
        <w:rPr>
          <w:rFonts w:ascii="Helvetica" w:hAnsi="Helvetica" w:cs="Arial"/>
          <w:color w:val="000000" w:themeColor="text1"/>
          <w:vertAlign w:val="subscript"/>
        </w:rPr>
        <w:t>2</w:t>
      </w:r>
      <w:r w:rsidRPr="00CB4658">
        <w:rPr>
          <w:rFonts w:ascii="Helvetica" w:hAnsi="Helvetica" w:cs="Arial"/>
          <w:color w:val="000000" w:themeColor="text1"/>
        </w:rPr>
        <w:t>O, 0.075% formic acid</w:t>
      </w:r>
      <w:r w:rsidRPr="00CB4658">
        <w:rPr>
          <w:rFonts w:ascii="Helvetica" w:hAnsi="Helvetica" w:cs="Arial"/>
        </w:rPr>
        <w:t xml:space="preserve"> (solvent B) are used as mobile phase for gradient elution. The gradient program for the purification of protein/antibody</w:t>
      </w:r>
      <w:r w:rsidRPr="00CB4658">
        <w:rPr>
          <w:rFonts w:ascii="Helvetica" w:hAnsi="Helvetica" w:cs="Arial"/>
          <w:b/>
        </w:rPr>
        <w:t xml:space="preserve"> </w:t>
      </w:r>
      <w:r w:rsidRPr="00CB4658">
        <w:rPr>
          <w:rFonts w:ascii="Helvetica" w:hAnsi="Helvetica" w:cs="Arial"/>
        </w:rPr>
        <w:t xml:space="preserve">is reported in the following table. </w:t>
      </w:r>
      <w:r w:rsidR="0078604A" w:rsidRPr="00CB4658">
        <w:rPr>
          <w:rFonts w:ascii="Helvetica" w:hAnsi="Helvetica" w:cs="Arial"/>
        </w:rPr>
        <w:t>*</w:t>
      </w:r>
      <w:r w:rsidRPr="00CB4658">
        <w:rPr>
          <w:rFonts w:ascii="Helvetica" w:hAnsi="Helvetica" w:cs="Arial"/>
        </w:rPr>
        <w:t>(flow 0.2 mL/min from 0–20 min, flow 0.05 mL/min from 20</w:t>
      </w:r>
      <w:r w:rsidR="00831D25" w:rsidRPr="00CB4658">
        <w:rPr>
          <w:rFonts w:ascii="Helvetica" w:hAnsi="Helvetica" w:cs="Arial"/>
        </w:rPr>
        <w:t>–</w:t>
      </w:r>
      <w:r w:rsidRPr="00CB4658">
        <w:rPr>
          <w:rFonts w:ascii="Helvetica" w:hAnsi="Helvetica" w:cs="Arial"/>
        </w:rPr>
        <w:t>30 min).</w:t>
      </w:r>
    </w:p>
    <w:tbl>
      <w:tblPr>
        <w:tblStyle w:val="TableGrid"/>
        <w:tblW w:w="0" w:type="auto"/>
        <w:tblLook w:val="04A0" w:firstRow="1" w:lastRow="0" w:firstColumn="1" w:lastColumn="0" w:noHBand="0" w:noVBand="1"/>
      </w:tblPr>
      <w:tblGrid>
        <w:gridCol w:w="4247"/>
        <w:gridCol w:w="4247"/>
      </w:tblGrid>
      <w:tr w:rsidR="00813B9D" w:rsidRPr="00CB4658" w14:paraId="3AFF76C7" w14:textId="77777777" w:rsidTr="008F13AD">
        <w:trPr>
          <w:trHeight w:val="450"/>
        </w:trPr>
        <w:tc>
          <w:tcPr>
            <w:tcW w:w="4247" w:type="dxa"/>
            <w:tcBorders>
              <w:left w:val="single" w:sz="4" w:space="0" w:color="FFFFFF" w:themeColor="background1"/>
              <w:right w:val="single" w:sz="4" w:space="0" w:color="FFFFFF" w:themeColor="background1"/>
            </w:tcBorders>
          </w:tcPr>
          <w:p w14:paraId="4B9874F2"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Time interval (min)</w:t>
            </w:r>
          </w:p>
        </w:tc>
        <w:tc>
          <w:tcPr>
            <w:tcW w:w="4247" w:type="dxa"/>
            <w:tcBorders>
              <w:left w:val="single" w:sz="4" w:space="0" w:color="FFFFFF" w:themeColor="background1"/>
              <w:right w:val="single" w:sz="4" w:space="0" w:color="FFFFFF" w:themeColor="background1"/>
            </w:tcBorders>
          </w:tcPr>
          <w:p w14:paraId="32CB4414"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 (vol/vol) solvent B</w:t>
            </w:r>
          </w:p>
        </w:tc>
      </w:tr>
      <w:tr w:rsidR="00813B9D" w:rsidRPr="00CB4658" w14:paraId="5DD3B8C7" w14:textId="77777777" w:rsidTr="008F13AD">
        <w:tc>
          <w:tcPr>
            <w:tcW w:w="4247" w:type="dxa"/>
            <w:tcBorders>
              <w:left w:val="single" w:sz="4" w:space="0" w:color="FFFFFF" w:themeColor="background1"/>
              <w:bottom w:val="single" w:sz="4" w:space="0" w:color="FFFFFF" w:themeColor="background1"/>
              <w:right w:val="single" w:sz="4" w:space="0" w:color="FFFFFF" w:themeColor="background1"/>
            </w:tcBorders>
          </w:tcPr>
          <w:p w14:paraId="757C7D04"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0</w:t>
            </w:r>
          </w:p>
        </w:tc>
        <w:tc>
          <w:tcPr>
            <w:tcW w:w="4247" w:type="dxa"/>
            <w:tcBorders>
              <w:left w:val="single" w:sz="4" w:space="0" w:color="FFFFFF" w:themeColor="background1"/>
              <w:bottom w:val="single" w:sz="4" w:space="0" w:color="FFFFFF" w:themeColor="background1"/>
              <w:right w:val="single" w:sz="4" w:space="0" w:color="FFFFFF" w:themeColor="background1"/>
            </w:tcBorders>
          </w:tcPr>
          <w:p w14:paraId="43D502A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28</w:t>
            </w:r>
          </w:p>
        </w:tc>
      </w:tr>
      <w:tr w:rsidR="00813B9D" w:rsidRPr="00CB4658" w14:paraId="2199620F"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E648AA7"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12</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227F2C6"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71.2</w:t>
            </w:r>
          </w:p>
        </w:tc>
      </w:tr>
      <w:tr w:rsidR="00813B9D" w:rsidRPr="00CB4658" w14:paraId="5D4FFD57"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453A1E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13</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7770D8E"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100</w:t>
            </w:r>
          </w:p>
        </w:tc>
      </w:tr>
      <w:tr w:rsidR="00813B9D" w:rsidRPr="00CB4658" w14:paraId="3022A638"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0B6DD01"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16</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2494681"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100</w:t>
            </w:r>
          </w:p>
        </w:tc>
      </w:tr>
      <w:tr w:rsidR="00813B9D" w:rsidRPr="00CB4658" w14:paraId="0C7EB4DF"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C4F86A3"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16.50</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1ED0251"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28</w:t>
            </w:r>
          </w:p>
        </w:tc>
      </w:tr>
      <w:tr w:rsidR="00813B9D" w:rsidRPr="00CB4658" w14:paraId="6755E983" w14:textId="77777777" w:rsidTr="008F13AD">
        <w:tc>
          <w:tcPr>
            <w:tcW w:w="4247" w:type="dxa"/>
            <w:tcBorders>
              <w:top w:val="single" w:sz="4" w:space="0" w:color="FFFFFF" w:themeColor="background1"/>
              <w:left w:val="single" w:sz="4" w:space="0" w:color="FFFFFF" w:themeColor="background1"/>
              <w:right w:val="single" w:sz="4" w:space="0" w:color="FFFFFF" w:themeColor="background1"/>
            </w:tcBorders>
          </w:tcPr>
          <w:p w14:paraId="73ED8183"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20*</w:t>
            </w:r>
          </w:p>
        </w:tc>
        <w:tc>
          <w:tcPr>
            <w:tcW w:w="4247" w:type="dxa"/>
            <w:tcBorders>
              <w:top w:val="single" w:sz="4" w:space="0" w:color="FFFFFF" w:themeColor="background1"/>
              <w:left w:val="single" w:sz="4" w:space="0" w:color="FFFFFF" w:themeColor="background1"/>
              <w:right w:val="single" w:sz="4" w:space="0" w:color="FFFFFF" w:themeColor="background1"/>
            </w:tcBorders>
          </w:tcPr>
          <w:p w14:paraId="798E68C3"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28</w:t>
            </w:r>
          </w:p>
        </w:tc>
      </w:tr>
    </w:tbl>
    <w:p w14:paraId="65EC3D59" w14:textId="77777777" w:rsidR="00813B9D" w:rsidRPr="00CB4658" w:rsidRDefault="00813B9D" w:rsidP="00813B9D">
      <w:pPr>
        <w:spacing w:line="360" w:lineRule="auto"/>
        <w:jc w:val="both"/>
        <w:rPr>
          <w:rFonts w:ascii="Helvetica" w:hAnsi="Helvetica" w:cs="Arial"/>
          <w:b/>
        </w:rPr>
      </w:pPr>
    </w:p>
    <w:p w14:paraId="32FA7BB7" w14:textId="77777777" w:rsidR="00813B9D" w:rsidRPr="00CB4658" w:rsidRDefault="00813B9D" w:rsidP="00813B9D">
      <w:pPr>
        <w:spacing w:line="360" w:lineRule="auto"/>
        <w:jc w:val="both"/>
        <w:rPr>
          <w:rFonts w:ascii="Helvetica" w:hAnsi="Helvetica" w:cs="Arial"/>
        </w:rPr>
      </w:pPr>
      <w:r w:rsidRPr="00CB4658">
        <w:rPr>
          <w:rFonts w:ascii="Helvetica" w:hAnsi="Helvetica" w:cs="Arial"/>
          <w:b/>
        </w:rPr>
        <w:t xml:space="preserve">Mass </w:t>
      </w:r>
      <w:bookmarkStart w:id="4" w:name="OLE_LINK6"/>
      <w:r w:rsidRPr="00CB4658">
        <w:rPr>
          <w:rFonts w:ascii="Helvetica" w:hAnsi="Helvetica" w:cs="Arial"/>
          <w:b/>
        </w:rPr>
        <w:t xml:space="preserve">spectrometry </w:t>
      </w:r>
      <w:bookmarkEnd w:id="4"/>
      <w:r w:rsidRPr="00CB4658">
        <w:rPr>
          <w:rFonts w:ascii="Helvetica" w:hAnsi="Helvetica" w:cs="Arial"/>
          <w:b/>
          <w:color w:val="000000" w:themeColor="text1"/>
        </w:rPr>
        <w:t>for protein/antibody analysis</w:t>
      </w:r>
      <w:r w:rsidRPr="00CB4658">
        <w:rPr>
          <w:rFonts w:ascii="Helvetica" w:hAnsi="Helvetica" w:cs="Arial"/>
          <w:b/>
        </w:rPr>
        <w:t xml:space="preserve">: </w:t>
      </w:r>
      <w:r w:rsidRPr="00CB4658">
        <w:rPr>
          <w:rFonts w:ascii="Helvetica" w:hAnsi="Helvetica" w:cs="Arial"/>
        </w:rPr>
        <w:t>Mass spectrometry analysis is performed using a Waters Acquity system, with parameters as displayed in the table below.</w:t>
      </w:r>
    </w:p>
    <w:tbl>
      <w:tblPr>
        <w:tblStyle w:val="TableGrid"/>
        <w:tblW w:w="0" w:type="auto"/>
        <w:tblLook w:val="04A0" w:firstRow="1" w:lastRow="0" w:firstColumn="1" w:lastColumn="0" w:noHBand="0" w:noVBand="1"/>
      </w:tblPr>
      <w:tblGrid>
        <w:gridCol w:w="4247"/>
        <w:gridCol w:w="4247"/>
      </w:tblGrid>
      <w:tr w:rsidR="00813B9D" w:rsidRPr="00CB4658" w14:paraId="6A6BC6EF" w14:textId="77777777" w:rsidTr="008F13AD">
        <w:tc>
          <w:tcPr>
            <w:tcW w:w="4247" w:type="dxa"/>
            <w:tcBorders>
              <w:left w:val="single" w:sz="4" w:space="0" w:color="FFFFFF" w:themeColor="background1"/>
              <w:right w:val="single" w:sz="4" w:space="0" w:color="FFFFFF" w:themeColor="background1"/>
            </w:tcBorders>
          </w:tcPr>
          <w:p w14:paraId="4E68E309"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Method parameter</w:t>
            </w:r>
          </w:p>
        </w:tc>
        <w:tc>
          <w:tcPr>
            <w:tcW w:w="4247" w:type="dxa"/>
            <w:tcBorders>
              <w:left w:val="single" w:sz="4" w:space="0" w:color="FFFFFF" w:themeColor="background1"/>
              <w:right w:val="single" w:sz="4" w:space="0" w:color="FFFFFF" w:themeColor="background1"/>
            </w:tcBorders>
          </w:tcPr>
          <w:p w14:paraId="28DABC05" w14:textId="77777777" w:rsidR="00813B9D" w:rsidRPr="00CB4658" w:rsidRDefault="00813B9D" w:rsidP="008F13AD">
            <w:pPr>
              <w:spacing w:line="360" w:lineRule="auto"/>
              <w:jc w:val="both"/>
              <w:rPr>
                <w:rFonts w:ascii="Helvetica" w:hAnsi="Helvetica" w:cs="Arial"/>
                <w:b/>
              </w:rPr>
            </w:pPr>
            <w:r w:rsidRPr="00CB4658">
              <w:rPr>
                <w:rFonts w:ascii="Helvetica" w:hAnsi="Helvetica" w:cs="Arial"/>
                <w:b/>
              </w:rPr>
              <w:t>Value</w:t>
            </w:r>
          </w:p>
        </w:tc>
      </w:tr>
      <w:tr w:rsidR="00813B9D" w:rsidRPr="00CB4658" w14:paraId="16F384C0" w14:textId="77777777" w:rsidTr="008F13AD">
        <w:tc>
          <w:tcPr>
            <w:tcW w:w="4247" w:type="dxa"/>
            <w:tcBorders>
              <w:left w:val="single" w:sz="4" w:space="0" w:color="FFFFFF" w:themeColor="background1"/>
              <w:bottom w:val="single" w:sz="4" w:space="0" w:color="FFFFFF" w:themeColor="background1"/>
              <w:right w:val="single" w:sz="4" w:space="0" w:color="FFFFFF" w:themeColor="background1"/>
            </w:tcBorders>
          </w:tcPr>
          <w:p w14:paraId="43BBA4BA"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Capillary voltage</w:t>
            </w:r>
          </w:p>
        </w:tc>
        <w:tc>
          <w:tcPr>
            <w:tcW w:w="4247" w:type="dxa"/>
            <w:tcBorders>
              <w:left w:val="single" w:sz="4" w:space="0" w:color="FFFFFF" w:themeColor="background1"/>
              <w:bottom w:val="single" w:sz="4" w:space="0" w:color="FFFFFF" w:themeColor="background1"/>
              <w:right w:val="single" w:sz="4" w:space="0" w:color="FFFFFF" w:themeColor="background1"/>
            </w:tcBorders>
          </w:tcPr>
          <w:p w14:paraId="10AB4E9D"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3000 V</w:t>
            </w:r>
          </w:p>
        </w:tc>
      </w:tr>
      <w:tr w:rsidR="00813B9D" w:rsidRPr="00CB4658" w14:paraId="4C013653" w14:textId="77777777" w:rsidTr="008F13AD">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7387792"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Cone</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C4FC9E5"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20 V</w:t>
            </w:r>
          </w:p>
        </w:tc>
      </w:tr>
      <w:tr w:rsidR="00813B9D" w:rsidRPr="00CB4658" w14:paraId="39A226AE" w14:textId="77777777" w:rsidTr="008F13AD">
        <w:tc>
          <w:tcPr>
            <w:tcW w:w="4247"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658DE9CA"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 xml:space="preserve">Dessolvation Temp </w:t>
            </w:r>
          </w:p>
        </w:tc>
        <w:tc>
          <w:tcPr>
            <w:tcW w:w="4247"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104EC9D8" w14:textId="77777777" w:rsidR="00813B9D" w:rsidRPr="00CB4658" w:rsidRDefault="00813B9D" w:rsidP="008F13AD">
            <w:pPr>
              <w:spacing w:line="360" w:lineRule="auto"/>
              <w:jc w:val="both"/>
              <w:rPr>
                <w:rFonts w:ascii="Helvetica" w:hAnsi="Helvetica" w:cs="Arial"/>
              </w:rPr>
            </w:pPr>
            <w:r w:rsidRPr="00CB4658">
              <w:rPr>
                <w:rFonts w:ascii="Helvetica" w:hAnsi="Helvetica" w:cs="Arial"/>
              </w:rPr>
              <w:t>400 ºC</w:t>
            </w:r>
          </w:p>
        </w:tc>
      </w:tr>
    </w:tbl>
    <w:p w14:paraId="1CB2B86E" w14:textId="77777777" w:rsidR="00813B9D" w:rsidRPr="00CB4658" w:rsidRDefault="00813B9D" w:rsidP="00813B9D">
      <w:pPr>
        <w:spacing w:line="360" w:lineRule="auto"/>
        <w:jc w:val="both"/>
        <w:rPr>
          <w:rFonts w:ascii="Helvetica" w:hAnsi="Helvetica" w:cs="Arial"/>
        </w:rPr>
      </w:pPr>
    </w:p>
    <w:p w14:paraId="0F5A17ED" w14:textId="08CF43F0" w:rsidR="00813B9D" w:rsidRPr="00CB4658" w:rsidRDefault="00813B9D" w:rsidP="00813B9D">
      <w:pPr>
        <w:spacing w:line="360" w:lineRule="auto"/>
        <w:jc w:val="both"/>
        <w:rPr>
          <w:rFonts w:ascii="Helvetica" w:hAnsi="Helvetica" w:cs="Arial"/>
        </w:rPr>
      </w:pPr>
      <w:r w:rsidRPr="00CB4658">
        <w:rPr>
          <w:rFonts w:ascii="Helvetica" w:hAnsi="Helvetica" w:cs="Arial"/>
        </w:rPr>
        <w:t>Nitrogen is used as</w:t>
      </w:r>
      <w:r w:rsidR="00824C53" w:rsidRPr="00CB4658">
        <w:rPr>
          <w:rFonts w:ascii="Helvetica" w:hAnsi="Helvetica" w:cs="Arial"/>
        </w:rPr>
        <w:t xml:space="preserve"> the desolvation gas and nebulis</w:t>
      </w:r>
      <w:r w:rsidRPr="00CB4658">
        <w:rPr>
          <w:rFonts w:ascii="Helvetica" w:hAnsi="Helvetica" w:cs="Arial"/>
        </w:rPr>
        <w:t>er at a total flow of 8.0 liter/h. Exact mass spectra are recorded using sodium formate as calibrator.</w:t>
      </w:r>
    </w:p>
    <w:p w14:paraId="0E5488E9" w14:textId="77777777" w:rsidR="00AF2FBE" w:rsidRPr="00CB4658" w:rsidRDefault="00AF2FBE" w:rsidP="00813B9D">
      <w:pPr>
        <w:spacing w:line="360" w:lineRule="auto"/>
        <w:jc w:val="both"/>
        <w:rPr>
          <w:rFonts w:ascii="Helvetica" w:hAnsi="Helvetica" w:cs="Arial"/>
        </w:rPr>
      </w:pPr>
    </w:p>
    <w:p w14:paraId="5C1513C1" w14:textId="02126D45" w:rsidR="008F3B7F" w:rsidRPr="00CB4658" w:rsidRDefault="00AF2FBE" w:rsidP="00813B9D">
      <w:pPr>
        <w:spacing w:line="360" w:lineRule="auto"/>
        <w:jc w:val="both"/>
        <w:rPr>
          <w:rFonts w:ascii="Helvetica" w:hAnsi="Helvetica" w:cs="Arial"/>
          <w:b/>
        </w:rPr>
      </w:pPr>
      <w:r w:rsidRPr="00CB4658">
        <w:rPr>
          <w:rFonts w:ascii="Helvetica" w:hAnsi="Helvetica" w:cs="Arial"/>
          <w:b/>
        </w:rPr>
        <w:t xml:space="preserve">Cell </w:t>
      </w:r>
      <w:r w:rsidR="00583CBD" w:rsidRPr="00CB4658">
        <w:rPr>
          <w:rFonts w:ascii="Helvetica" w:hAnsi="Helvetica" w:cs="Arial"/>
          <w:b/>
        </w:rPr>
        <w:t>analy</w:t>
      </w:r>
      <w:r w:rsidR="009A4D9E" w:rsidRPr="00CB4658">
        <w:rPr>
          <w:rFonts w:ascii="Helvetica" w:hAnsi="Helvetica" w:cs="Arial"/>
          <w:b/>
        </w:rPr>
        <w:t>s</w:t>
      </w:r>
      <w:r w:rsidR="00583CBD" w:rsidRPr="00CB4658">
        <w:rPr>
          <w:rFonts w:ascii="Helvetica" w:hAnsi="Helvetica" w:cs="Arial"/>
          <w:b/>
        </w:rPr>
        <w:t>er</w:t>
      </w:r>
      <w:r w:rsidRPr="00CB4658">
        <w:rPr>
          <w:rFonts w:ascii="Helvetica" w:hAnsi="Helvetica" w:cs="Arial"/>
          <w:b/>
        </w:rPr>
        <w:t xml:space="preserve"> for binding affinity detection:</w:t>
      </w:r>
      <w:r w:rsidRPr="00CB4658">
        <w:rPr>
          <w:rFonts w:ascii="Helvetica" w:hAnsi="Helvetica" w:cs="Arial"/>
        </w:rPr>
        <w:t xml:space="preserve"> Flow cytometry analysis is </w:t>
      </w:r>
      <w:r w:rsidR="00BE21E5" w:rsidRPr="00CB4658">
        <w:rPr>
          <w:rFonts w:ascii="Helvetica" w:hAnsi="Helvetica" w:cs="Arial"/>
        </w:rPr>
        <w:t>performed</w:t>
      </w:r>
      <w:r w:rsidRPr="00CB4658">
        <w:rPr>
          <w:rFonts w:ascii="Helvetica" w:hAnsi="Helvetica" w:cs="Arial"/>
        </w:rPr>
        <w:t xml:space="preserve"> using a BD LSR Fortessa cell analyser from BD Biosciences. To detect antibody binding to SKBR3 cells the equipment is set up with a 640nm laser and a 670/14nm band-pass filter (combination used for APC detection).</w:t>
      </w:r>
    </w:p>
    <w:p w14:paraId="2FA3CD66" w14:textId="77777777" w:rsidR="008F13AD" w:rsidRPr="00CB4658" w:rsidRDefault="008F13AD" w:rsidP="00813B9D">
      <w:pPr>
        <w:spacing w:line="360" w:lineRule="auto"/>
        <w:jc w:val="both"/>
        <w:outlineLvl w:val="0"/>
        <w:rPr>
          <w:rFonts w:ascii="Helvetica" w:hAnsi="Helvetica" w:cs="Arial"/>
          <w:b/>
        </w:rPr>
        <w:sectPr w:rsidR="008F13AD" w:rsidRPr="00CB4658" w:rsidSect="008F13AD">
          <w:pgSz w:w="11900" w:h="16840"/>
          <w:pgMar w:top="1440" w:right="1440" w:bottom="1440" w:left="1440" w:header="708" w:footer="708" w:gutter="0"/>
          <w:cols w:space="708"/>
          <w:docGrid w:linePitch="360"/>
        </w:sectPr>
      </w:pPr>
    </w:p>
    <w:p w14:paraId="3A0B8651" w14:textId="77777777" w:rsidR="00813B9D" w:rsidRPr="00CB4658" w:rsidRDefault="00813B9D" w:rsidP="008F13AD">
      <w:pPr>
        <w:spacing w:line="360" w:lineRule="auto"/>
        <w:jc w:val="both"/>
        <w:outlineLvl w:val="0"/>
        <w:rPr>
          <w:rFonts w:ascii="Helvetica" w:hAnsi="Helvetica" w:cs="Arial"/>
          <w:b/>
        </w:rPr>
      </w:pPr>
      <w:r w:rsidRPr="00CB4658">
        <w:rPr>
          <w:rFonts w:ascii="Helvetica" w:hAnsi="Helvetica" w:cs="Arial"/>
          <w:b/>
        </w:rPr>
        <w:lastRenderedPageBreak/>
        <w:t xml:space="preserve">PROCEDURE </w:t>
      </w:r>
    </w:p>
    <w:p w14:paraId="672C971B" w14:textId="05E5F660" w:rsidR="00813B9D" w:rsidRPr="00CB4658" w:rsidRDefault="00824C53" w:rsidP="008F13AD">
      <w:pPr>
        <w:spacing w:line="360" w:lineRule="auto"/>
        <w:outlineLvl w:val="0"/>
        <w:rPr>
          <w:rFonts w:ascii="Helvetica" w:hAnsi="Helvetica" w:cs="Arial"/>
          <w:color w:val="000000" w:themeColor="text1"/>
        </w:rPr>
      </w:pPr>
      <w:r w:rsidRPr="00CB4658">
        <w:rPr>
          <w:rFonts w:ascii="Helvetica" w:hAnsi="Helvetica" w:cs="Arial"/>
          <w:b/>
          <w:color w:val="000000" w:themeColor="text1"/>
        </w:rPr>
        <w:t>Synthesis of functionalis</w:t>
      </w:r>
      <w:r w:rsidR="00813B9D" w:rsidRPr="00CB4658">
        <w:rPr>
          <w:rFonts w:ascii="Helvetica" w:hAnsi="Helvetica" w:cs="Arial"/>
          <w:b/>
          <w:color w:val="000000" w:themeColor="text1"/>
        </w:rPr>
        <w:t>ed carbonylacrylic reagent</w:t>
      </w:r>
      <w:r w:rsidR="00C624D4" w:rsidRPr="00CB4658">
        <w:rPr>
          <w:rFonts w:ascii="Helvetica" w:hAnsi="Helvetica" w:cs="Arial"/>
          <w:b/>
          <w:color w:val="000000" w:themeColor="text1"/>
        </w:rPr>
        <w:t xml:space="preserve"> 2</w:t>
      </w:r>
      <w:r w:rsidR="00813B9D" w:rsidRPr="00CB4658">
        <w:rPr>
          <w:rFonts w:ascii="Helvetica" w:hAnsi="Helvetica" w:cs="Arial"/>
          <w:b/>
          <w:color w:val="000000" w:themeColor="text1"/>
        </w:rPr>
        <w:t>.</w:t>
      </w:r>
      <w:r w:rsidR="00813B9D" w:rsidRPr="00CB4658">
        <w:rPr>
          <w:rFonts w:ascii="Helvetica" w:hAnsi="Helvetica" w:cs="Arial"/>
          <w:color w:val="000000" w:themeColor="text1"/>
        </w:rPr>
        <w:t xml:space="preserve"> Timing </w:t>
      </w:r>
      <w:r w:rsidR="008C1767" w:rsidRPr="00CB4658">
        <w:rPr>
          <w:rFonts w:ascii="Helvetica" w:hAnsi="Helvetica" w:cs="Arial"/>
          <w:b/>
          <w:color w:val="000000" w:themeColor="text1"/>
        </w:rPr>
        <w:t>4</w:t>
      </w:r>
      <w:r w:rsidR="008C1767" w:rsidRPr="00CB4658">
        <w:rPr>
          <w:rFonts w:ascii="Helvetica" w:hAnsi="Helvetica" w:cs="Arial"/>
          <w:color w:val="000000" w:themeColor="text1"/>
        </w:rPr>
        <w:t xml:space="preserve"> </w:t>
      </w:r>
      <w:r w:rsidR="00813B9D" w:rsidRPr="00CB4658">
        <w:rPr>
          <w:rFonts w:ascii="Helvetica" w:hAnsi="Helvetica" w:cs="Arial"/>
          <w:color w:val="000000" w:themeColor="text1"/>
        </w:rPr>
        <w:t xml:space="preserve">h. </w:t>
      </w:r>
    </w:p>
    <w:p w14:paraId="59C600CB" w14:textId="24333D2B" w:rsidR="007269DF" w:rsidRPr="00CB4658" w:rsidRDefault="007269DF" w:rsidP="007269DF">
      <w:pPr>
        <w:spacing w:line="360" w:lineRule="auto"/>
        <w:jc w:val="both"/>
        <w:rPr>
          <w:rFonts w:ascii="Helvetica" w:hAnsi="Helvetica" w:cs="Arial"/>
          <w:color w:val="000000" w:themeColor="text1"/>
        </w:rPr>
      </w:pPr>
      <w:r w:rsidRPr="00CB4658">
        <w:rPr>
          <w:rFonts w:ascii="Helvetica" w:hAnsi="Helvetica" w:cs="Arial"/>
          <w:color w:val="000000" w:themeColor="text1"/>
        </w:rPr>
        <w:t>In these steps we describe how to</w:t>
      </w:r>
      <w:r w:rsidR="00FB2B2A" w:rsidRPr="00CB4658">
        <w:rPr>
          <w:rFonts w:ascii="Helvetica" w:hAnsi="Helvetica" w:cs="Arial"/>
          <w:color w:val="000000" w:themeColor="text1"/>
        </w:rPr>
        <w:t xml:space="preserve"> synthesise caa-ValCit-PAB-MMAE </w:t>
      </w:r>
      <w:r w:rsidR="00FB2B2A" w:rsidRPr="00CB4658">
        <w:rPr>
          <w:rFonts w:ascii="Helvetica" w:hAnsi="Helvetica" w:cs="Arial"/>
          <w:b/>
          <w:color w:val="000000" w:themeColor="text1"/>
        </w:rPr>
        <w:t>2</w:t>
      </w:r>
      <w:r w:rsidR="00FB2B2A" w:rsidRPr="00CB4658">
        <w:rPr>
          <w:rFonts w:ascii="Helvetica" w:hAnsi="Helvetica" w:cs="Arial"/>
          <w:color w:val="000000" w:themeColor="text1"/>
        </w:rPr>
        <w:t xml:space="preserve">. </w:t>
      </w:r>
      <w:r w:rsidRPr="00CB4658">
        <w:rPr>
          <w:rFonts w:ascii="Helvetica" w:hAnsi="Helvetica" w:cs="Arial"/>
          <w:color w:val="000000" w:themeColor="text1"/>
        </w:rPr>
        <w:t>For the synthesis of caa-Crizotinib</w:t>
      </w:r>
      <w:r w:rsidRPr="00CB4658">
        <w:rPr>
          <w:rFonts w:ascii="Helvetica" w:hAnsi="Helvetica" w:cs="Arial"/>
          <w:b/>
          <w:color w:val="000000" w:themeColor="text1"/>
        </w:rPr>
        <w:t xml:space="preserve"> 3</w:t>
      </w:r>
      <w:r w:rsidRPr="00CB4658">
        <w:rPr>
          <w:rFonts w:ascii="Helvetica" w:hAnsi="Helvetica" w:cs="Arial"/>
          <w:color w:val="000000" w:themeColor="text1"/>
        </w:rPr>
        <w:t>, please see</w:t>
      </w:r>
      <w:r w:rsidRPr="00CB4658">
        <w:rPr>
          <w:rFonts w:ascii="Helvetica" w:hAnsi="Helvetica" w:cs="Arial"/>
          <w:b/>
          <w:color w:val="000000" w:themeColor="text1"/>
        </w:rPr>
        <w:t xml:space="preserve"> </w:t>
      </w:r>
      <w:r w:rsidRPr="00CB4658">
        <w:rPr>
          <w:rFonts w:ascii="Helvetica" w:hAnsi="Helvetica" w:cs="Arial"/>
          <w:color w:val="000000" w:themeColor="text1"/>
        </w:rPr>
        <w:t>the Supplementary Methods.</w:t>
      </w:r>
    </w:p>
    <w:p w14:paraId="071FD0B2" w14:textId="1E23AD8F" w:rsidR="007269DF" w:rsidRPr="00CB4658" w:rsidRDefault="007269DF" w:rsidP="008F13AD">
      <w:pPr>
        <w:spacing w:line="360" w:lineRule="auto"/>
        <w:outlineLvl w:val="0"/>
        <w:rPr>
          <w:rFonts w:ascii="Helvetica" w:hAnsi="Helvetica" w:cs="Arial"/>
          <w:color w:val="000000" w:themeColor="text1"/>
        </w:rPr>
      </w:pPr>
    </w:p>
    <w:p w14:paraId="34ADE42A" w14:textId="452F0DA6"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Prepare the carboxylic acid solution. In a 10 mL </w:t>
      </w:r>
      <w:r w:rsidR="008F13AD" w:rsidRPr="00CB4658">
        <w:rPr>
          <w:rFonts w:ascii="Helvetica" w:hAnsi="Helvetica" w:cs="Arial"/>
          <w:lang w:val="en-GB"/>
        </w:rPr>
        <w:t>round bottom flask, dissolve 30</w:t>
      </w:r>
      <w:r w:rsidR="00831D25" w:rsidRPr="00CB4658">
        <w:rPr>
          <w:rFonts w:ascii="Helvetica" w:hAnsi="Helvetica" w:cs="Arial"/>
          <w:lang w:val="en-GB"/>
        </w:rPr>
        <w:t> </w:t>
      </w:r>
      <w:r w:rsidRPr="00CB4658">
        <w:rPr>
          <w:rFonts w:ascii="Helvetica" w:hAnsi="Helvetica" w:cs="Arial"/>
          <w:lang w:val="en-GB"/>
        </w:rPr>
        <w:t xml:space="preserve">mg of </w:t>
      </w:r>
      <w:r w:rsidRPr="00CB4658">
        <w:rPr>
          <w:rFonts w:ascii="Helvetica" w:hAnsi="Helvetica" w:cs="Arial"/>
          <w:i/>
          <w:lang w:val="en-GB"/>
        </w:rPr>
        <w:t>trans</w:t>
      </w:r>
      <w:r w:rsidRPr="00CB4658">
        <w:rPr>
          <w:rFonts w:ascii="Helvetica" w:hAnsi="Helvetica" w:cs="Arial"/>
          <w:lang w:val="en-GB"/>
        </w:rPr>
        <w:t xml:space="preserve">-3-benzoylacrylic acid </w:t>
      </w:r>
      <w:r w:rsidR="008C1767" w:rsidRPr="00CB4658">
        <w:rPr>
          <w:rFonts w:ascii="Helvetica" w:hAnsi="Helvetica" w:cs="Arial"/>
          <w:lang w:val="en-GB"/>
        </w:rPr>
        <w:t>(5 eq</w:t>
      </w:r>
      <w:r w:rsidR="00336788" w:rsidRPr="00CB4658">
        <w:rPr>
          <w:rFonts w:ascii="Helvetica" w:hAnsi="Helvetica" w:cs="Arial"/>
          <w:lang w:val="en-GB"/>
        </w:rPr>
        <w:t>uivalents</w:t>
      </w:r>
      <w:r w:rsidR="008C1767" w:rsidRPr="00CB4658">
        <w:rPr>
          <w:rFonts w:ascii="Helvetica" w:hAnsi="Helvetica" w:cs="Arial"/>
          <w:lang w:val="en-GB"/>
        </w:rPr>
        <w:t xml:space="preserve">) </w:t>
      </w:r>
      <w:r w:rsidRPr="00CB4658">
        <w:rPr>
          <w:rFonts w:ascii="Helvetica" w:hAnsi="Helvetica" w:cs="Arial"/>
          <w:lang w:val="en-GB"/>
        </w:rPr>
        <w:t xml:space="preserve">in 1 mL of dry DMF and </w:t>
      </w:r>
      <w:r w:rsidR="008F13AD" w:rsidRPr="00CB4658">
        <w:rPr>
          <w:rFonts w:ascii="Helvetica" w:hAnsi="Helvetica" w:cs="Arial"/>
          <w:lang w:val="en-GB"/>
        </w:rPr>
        <w:t>cool the resulting solution at –10 º</w:t>
      </w:r>
      <w:r w:rsidRPr="00CB4658">
        <w:rPr>
          <w:rFonts w:ascii="Helvetica" w:hAnsi="Helvetica" w:cs="Arial"/>
          <w:lang w:val="en-GB"/>
        </w:rPr>
        <w:t xml:space="preserve">C with an acetone bath cooled with a </w:t>
      </w:r>
      <w:r w:rsidRPr="00CB4658">
        <w:rPr>
          <w:rFonts w:ascii="Helvetica" w:hAnsi="Helvetica" w:cs="Arial"/>
          <w:color w:val="000000" w:themeColor="text1"/>
          <w:lang w:val="en-GB"/>
        </w:rPr>
        <w:t>cryocool.</w:t>
      </w:r>
      <w:r w:rsidR="007269DF" w:rsidRPr="00CB4658">
        <w:rPr>
          <w:rFonts w:ascii="Helvetica" w:hAnsi="Helvetica" w:cs="Arial"/>
          <w:color w:val="000000" w:themeColor="text1"/>
          <w:lang w:val="en-GB"/>
        </w:rPr>
        <w:t xml:space="preserve"> </w:t>
      </w:r>
    </w:p>
    <w:p w14:paraId="0E16F4AE" w14:textId="51F7A943" w:rsidR="00813B9D" w:rsidRPr="00CB4658" w:rsidRDefault="008F13AD" w:rsidP="008F13AD">
      <w:pPr>
        <w:pStyle w:val="ListParagraph"/>
        <w:numPr>
          <w:ilvl w:val="0"/>
          <w:numId w:val="7"/>
        </w:numPr>
        <w:spacing w:line="360" w:lineRule="auto"/>
        <w:jc w:val="both"/>
        <w:rPr>
          <w:rFonts w:ascii="Helvetica" w:hAnsi="Helvetica" w:cs="Arial"/>
          <w:color w:val="FF0000"/>
          <w:lang w:val="en-GB"/>
        </w:rPr>
      </w:pPr>
      <w:r w:rsidRPr="00CB4658">
        <w:rPr>
          <w:rFonts w:ascii="Helvetica" w:hAnsi="Helvetica" w:cs="Arial"/>
          <w:lang w:val="en-GB"/>
        </w:rPr>
        <w:t xml:space="preserve">To this solution, add 26 </w:t>
      </w:r>
      <w:r w:rsidRPr="00CB4658">
        <w:rPr>
          <w:rFonts w:ascii="Symbol" w:hAnsi="Symbol" w:cs="Arial"/>
          <w:lang w:val="en-GB"/>
        </w:rPr>
        <w:t></w:t>
      </w:r>
      <w:r w:rsidR="00813B9D" w:rsidRPr="00CB4658">
        <w:rPr>
          <w:rFonts w:ascii="Helvetica" w:hAnsi="Helvetica" w:cs="Arial"/>
          <w:lang w:val="en-GB"/>
        </w:rPr>
        <w:t xml:space="preserve">L of </w:t>
      </w:r>
      <w:r w:rsidR="00813B9D" w:rsidRPr="00CB4658">
        <w:rPr>
          <w:rFonts w:ascii="Helvetica" w:hAnsi="Helvetica" w:cs="Arial"/>
          <w:color w:val="000000" w:themeColor="text1"/>
          <w:lang w:val="en-GB"/>
        </w:rPr>
        <w:t>IBCF (</w:t>
      </w:r>
      <w:r w:rsidR="00C664CC" w:rsidRPr="00CB4658">
        <w:rPr>
          <w:rFonts w:ascii="Helvetica" w:hAnsi="Helvetica" w:cs="Arial"/>
          <w:color w:val="000000" w:themeColor="text1"/>
          <w:lang w:val="en-GB"/>
        </w:rPr>
        <w:t>6</w:t>
      </w:r>
      <w:r w:rsidR="008C1767" w:rsidRPr="00CB4658">
        <w:rPr>
          <w:rFonts w:ascii="Helvetica" w:hAnsi="Helvetica" w:cs="Arial"/>
          <w:color w:val="000000" w:themeColor="text1"/>
          <w:lang w:val="en-GB"/>
        </w:rPr>
        <w:t xml:space="preserve"> </w:t>
      </w:r>
      <w:r w:rsidR="00336788" w:rsidRPr="00CB4658">
        <w:rPr>
          <w:rFonts w:ascii="Helvetica" w:hAnsi="Helvetica" w:cs="Arial"/>
          <w:color w:val="000000" w:themeColor="text1"/>
          <w:lang w:val="en-GB"/>
        </w:rPr>
        <w:t>equivalents</w:t>
      </w:r>
      <w:r w:rsidRPr="00CB4658">
        <w:rPr>
          <w:rFonts w:ascii="Helvetica" w:hAnsi="Helvetica" w:cs="Arial"/>
          <w:color w:val="000000" w:themeColor="text1"/>
          <w:lang w:val="en-GB"/>
        </w:rPr>
        <w:t xml:space="preserve">) and 22 </w:t>
      </w:r>
      <w:r w:rsidRPr="00CB4658">
        <w:rPr>
          <w:rFonts w:ascii="Symbol" w:hAnsi="Symbol" w:cs="Arial"/>
          <w:color w:val="000000" w:themeColor="text1"/>
          <w:lang w:val="en-GB"/>
        </w:rPr>
        <w:t></w:t>
      </w:r>
      <w:r w:rsidR="00813B9D" w:rsidRPr="00CB4658">
        <w:rPr>
          <w:rFonts w:ascii="Helvetica" w:hAnsi="Helvetica" w:cs="Arial"/>
          <w:color w:val="000000" w:themeColor="text1"/>
          <w:lang w:val="en-GB"/>
        </w:rPr>
        <w:t>L of NMM (</w:t>
      </w:r>
      <w:r w:rsidR="008C1767" w:rsidRPr="00CB4658">
        <w:rPr>
          <w:rFonts w:ascii="Helvetica" w:hAnsi="Helvetica" w:cs="Arial"/>
          <w:color w:val="000000" w:themeColor="text1"/>
          <w:lang w:val="en-GB"/>
        </w:rPr>
        <w:t xml:space="preserve">6 </w:t>
      </w:r>
      <w:r w:rsidR="00336788" w:rsidRPr="00CB4658">
        <w:rPr>
          <w:rFonts w:ascii="Helvetica" w:hAnsi="Helvetica" w:cs="Arial"/>
          <w:lang w:val="en-GB"/>
        </w:rPr>
        <w:t>equivalents</w:t>
      </w:r>
      <w:r w:rsidR="00813B9D" w:rsidRPr="00CB4658">
        <w:rPr>
          <w:rFonts w:ascii="Helvetica" w:hAnsi="Helvetica" w:cs="Arial"/>
          <w:lang w:val="en-GB"/>
        </w:rPr>
        <w:t xml:space="preserve">). Keep stirring for </w:t>
      </w:r>
      <w:r w:rsidR="00EC1141" w:rsidRPr="00CB4658">
        <w:rPr>
          <w:rFonts w:ascii="Helvetica" w:hAnsi="Helvetica" w:cs="Arial"/>
          <w:lang w:val="en-GB"/>
        </w:rPr>
        <w:t xml:space="preserve">10 </w:t>
      </w:r>
      <w:r w:rsidRPr="00CB4658">
        <w:rPr>
          <w:rFonts w:ascii="Helvetica" w:hAnsi="Helvetica" w:cs="Arial"/>
          <w:lang w:val="en-GB"/>
        </w:rPr>
        <w:t>min</w:t>
      </w:r>
      <w:r w:rsidR="00813B9D" w:rsidRPr="00CB4658">
        <w:rPr>
          <w:rFonts w:ascii="Helvetica" w:hAnsi="Helvetica" w:cs="Arial"/>
          <w:lang w:val="en-GB"/>
        </w:rPr>
        <w:t xml:space="preserve"> at </w:t>
      </w:r>
      <w:r w:rsidRPr="00CB4658">
        <w:rPr>
          <w:rFonts w:ascii="Helvetica" w:hAnsi="Helvetica" w:cs="Arial"/>
          <w:lang w:val="en-GB"/>
        </w:rPr>
        <w:t>–</w:t>
      </w:r>
      <w:r w:rsidR="00813B9D" w:rsidRPr="00CB4658">
        <w:rPr>
          <w:rFonts w:ascii="Helvetica" w:hAnsi="Helvetica" w:cs="Arial"/>
          <w:lang w:val="en-GB"/>
        </w:rPr>
        <w:t xml:space="preserve">10 </w:t>
      </w:r>
      <w:r w:rsidRPr="00CB4658">
        <w:rPr>
          <w:rFonts w:ascii="Helvetica" w:hAnsi="Helvetica" w:cs="Arial"/>
          <w:lang w:val="en-GB"/>
        </w:rPr>
        <w:t>º</w:t>
      </w:r>
      <w:r w:rsidR="00813B9D" w:rsidRPr="00CB4658">
        <w:rPr>
          <w:rFonts w:ascii="Helvetica" w:hAnsi="Helvetica" w:cs="Arial"/>
          <w:lang w:val="en-GB"/>
        </w:rPr>
        <w:t>C to activate the carboxylic acid (solution 1).</w:t>
      </w:r>
    </w:p>
    <w:p w14:paraId="21B56D63" w14:textId="77777777" w:rsidR="00813B9D" w:rsidRPr="00CB4658" w:rsidRDefault="00813B9D" w:rsidP="008F13AD">
      <w:pPr>
        <w:spacing w:line="360" w:lineRule="auto"/>
        <w:jc w:val="both"/>
        <w:rPr>
          <w:rFonts w:ascii="Helvetica" w:hAnsi="Helvetica" w:cs="Arial"/>
          <w:color w:val="000000" w:themeColor="text1"/>
        </w:rPr>
      </w:pPr>
      <w:r w:rsidRPr="00CB4658">
        <w:rPr>
          <w:rFonts w:ascii="Helvetica" w:hAnsi="Helvetica" w:cs="Arial"/>
          <w:b/>
          <w:color w:val="7030A0"/>
        </w:rPr>
        <w:t>CRITICAL STEP</w:t>
      </w:r>
      <w:r w:rsidRPr="00CB4658">
        <w:rPr>
          <w:rFonts w:ascii="Helvetica" w:hAnsi="Helvetica" w:cs="Arial"/>
          <w:color w:val="FF0000"/>
        </w:rPr>
        <w:t xml:space="preserve"> </w:t>
      </w:r>
      <w:r w:rsidRPr="00CB4658">
        <w:rPr>
          <w:rFonts w:ascii="Helvetica" w:hAnsi="Helvetica" w:cs="Arial"/>
          <w:color w:val="000000" w:themeColor="text1"/>
        </w:rPr>
        <w:t>Carefully control the temperature in this step.</w:t>
      </w:r>
    </w:p>
    <w:p w14:paraId="2B2EE9C9" w14:textId="77777777" w:rsidR="00C31D0B" w:rsidRPr="00CB4658" w:rsidRDefault="00C31D0B" w:rsidP="008F13AD">
      <w:pPr>
        <w:spacing w:line="360" w:lineRule="auto"/>
        <w:jc w:val="both"/>
        <w:rPr>
          <w:rFonts w:ascii="Helvetica" w:hAnsi="Helvetica" w:cs="Arial"/>
          <w:color w:val="000000" w:themeColor="text1"/>
        </w:rPr>
      </w:pPr>
    </w:p>
    <w:p w14:paraId="48322EF4" w14:textId="77777777" w:rsidR="00813B9D" w:rsidRPr="00CB4658" w:rsidRDefault="00813B9D" w:rsidP="008F13AD">
      <w:pPr>
        <w:spacing w:line="360" w:lineRule="auto"/>
        <w:jc w:val="both"/>
        <w:rPr>
          <w:rFonts w:ascii="Helvetica" w:hAnsi="Helvetica" w:cs="Arial"/>
        </w:rPr>
      </w:pPr>
      <w:r w:rsidRPr="00CB4658">
        <w:rPr>
          <w:rFonts w:ascii="Helvetica" w:hAnsi="Helvetica" w:cs="Arial"/>
          <w:b/>
          <w:color w:val="2E74B5" w:themeColor="accent5" w:themeShade="BF"/>
        </w:rPr>
        <w:t>? TROUBLESHOOTING</w:t>
      </w:r>
    </w:p>
    <w:p w14:paraId="48402520" w14:textId="7988CE1A"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In another flask, </w:t>
      </w:r>
      <w:r w:rsidRPr="00CB4658">
        <w:rPr>
          <w:rFonts w:ascii="Helvetica" w:hAnsi="Helvetica" w:cs="Arial"/>
          <w:color w:val="000000" w:themeColor="text1"/>
          <w:lang w:val="en-GB"/>
        </w:rPr>
        <w:t xml:space="preserve">dissolve </w:t>
      </w:r>
      <w:bookmarkStart w:id="5" w:name="OLE_LINK5"/>
      <w:r w:rsidR="008C1767" w:rsidRPr="00CB4658">
        <w:rPr>
          <w:rFonts w:ascii="Helvetica" w:hAnsi="Helvetica" w:cs="Arial"/>
          <w:b/>
          <w:color w:val="000000" w:themeColor="text1"/>
          <w:lang w:val="en-GB"/>
        </w:rPr>
        <w:t>H-ValCit-PAB-MMAE</w:t>
      </w:r>
      <w:r w:rsidR="00A11AD3" w:rsidRPr="00CB4658">
        <w:rPr>
          <w:rFonts w:ascii="Helvetica" w:hAnsi="Helvetica" w:cs="Arial"/>
          <w:b/>
          <w:color w:val="000000" w:themeColor="text1"/>
          <w:lang w:val="en-GB"/>
        </w:rPr>
        <w:t xml:space="preserve"> </w:t>
      </w:r>
      <w:bookmarkEnd w:id="5"/>
      <w:r w:rsidRPr="00CB4658">
        <w:rPr>
          <w:rFonts w:ascii="Helvetica" w:hAnsi="Helvetica" w:cs="Arial"/>
          <w:color w:val="000000" w:themeColor="text1"/>
          <w:lang w:val="en-GB"/>
        </w:rPr>
        <w:t xml:space="preserve">in </w:t>
      </w:r>
      <w:r w:rsidRPr="00CB4658">
        <w:rPr>
          <w:rFonts w:ascii="Helvetica" w:hAnsi="Helvetica" w:cs="Arial"/>
          <w:lang w:val="en-GB"/>
        </w:rPr>
        <w:t xml:space="preserve">500 </w:t>
      </w:r>
      <w:r w:rsidR="008F13AD" w:rsidRPr="00CB4658">
        <w:rPr>
          <w:rFonts w:ascii="Symbol" w:hAnsi="Symbol" w:cs="Arial"/>
          <w:color w:val="000000" w:themeColor="text1"/>
          <w:lang w:val="en-GB"/>
        </w:rPr>
        <w:t></w:t>
      </w:r>
      <w:r w:rsidRPr="00CB4658">
        <w:rPr>
          <w:rFonts w:ascii="Helvetica" w:hAnsi="Helvetica" w:cs="Arial"/>
          <w:lang w:val="en-GB"/>
        </w:rPr>
        <w:t>L of dry DMF and add 4</w:t>
      </w:r>
      <w:r w:rsidR="00831D25" w:rsidRPr="00CB4658">
        <w:rPr>
          <w:rFonts w:ascii="Helvetica" w:hAnsi="Helvetica" w:cs="Arial"/>
          <w:lang w:val="en-GB"/>
        </w:rPr>
        <w:t> </w:t>
      </w:r>
      <w:r w:rsidR="008F13AD" w:rsidRPr="00CB4658">
        <w:rPr>
          <w:rFonts w:ascii="Symbol" w:hAnsi="Symbol" w:cs="Arial"/>
          <w:color w:val="000000" w:themeColor="text1"/>
          <w:lang w:val="en-GB"/>
        </w:rPr>
        <w:t></w:t>
      </w:r>
      <w:r w:rsidR="008F13AD" w:rsidRPr="00CB4658">
        <w:rPr>
          <w:rFonts w:ascii="Helvetica" w:hAnsi="Helvetica" w:cs="Arial"/>
          <w:lang w:val="en-GB"/>
        </w:rPr>
        <w:t xml:space="preserve">L (1 </w:t>
      </w:r>
      <w:r w:rsidR="00336788" w:rsidRPr="00CB4658">
        <w:rPr>
          <w:rFonts w:ascii="Helvetica" w:hAnsi="Helvetica" w:cs="Arial"/>
          <w:lang w:val="en-GB"/>
        </w:rPr>
        <w:t>equivalent</w:t>
      </w:r>
      <w:r w:rsidRPr="00CB4658">
        <w:rPr>
          <w:rFonts w:ascii="Helvetica" w:hAnsi="Helvetica" w:cs="Arial"/>
          <w:lang w:val="en-GB"/>
        </w:rPr>
        <w:t>) of NMM (solution 2).</w:t>
      </w:r>
    </w:p>
    <w:p w14:paraId="5FDD1856" w14:textId="3D828D24" w:rsidR="00813B9D" w:rsidRPr="00CB4658" w:rsidRDefault="008F13A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Add 500 </w:t>
      </w:r>
      <w:r w:rsidRPr="00CB4658">
        <w:rPr>
          <w:rFonts w:ascii="Symbol" w:hAnsi="Symbol" w:cs="Arial"/>
          <w:color w:val="000000" w:themeColor="text1"/>
          <w:lang w:val="en-GB"/>
        </w:rPr>
        <w:t></w:t>
      </w:r>
      <w:r w:rsidR="00813B9D" w:rsidRPr="00CB4658">
        <w:rPr>
          <w:rFonts w:ascii="Helvetica" w:hAnsi="Helvetica" w:cs="Arial"/>
          <w:lang w:val="en-GB"/>
        </w:rPr>
        <w:t>L of the solution 1</w:t>
      </w:r>
      <w:r w:rsidR="00813B9D" w:rsidRPr="00CB4658">
        <w:rPr>
          <w:rFonts w:ascii="Helvetica" w:hAnsi="Helvetica" w:cs="Arial"/>
          <w:b/>
          <w:lang w:val="en-GB"/>
        </w:rPr>
        <w:t xml:space="preserve"> </w:t>
      </w:r>
      <w:r w:rsidR="00A11AD3" w:rsidRPr="00CB4658">
        <w:rPr>
          <w:rFonts w:ascii="Helvetica" w:hAnsi="Helvetica" w:cs="Arial"/>
          <w:lang w:val="en-GB"/>
        </w:rPr>
        <w:t>in</w:t>
      </w:r>
      <w:r w:rsidR="00813B9D" w:rsidRPr="00CB4658">
        <w:rPr>
          <w:rFonts w:ascii="Helvetica" w:hAnsi="Helvetica" w:cs="Arial"/>
          <w:lang w:val="en-GB"/>
        </w:rPr>
        <w:t>to solution 2</w:t>
      </w:r>
      <w:r w:rsidR="00813B9D" w:rsidRPr="00CB4658">
        <w:rPr>
          <w:rFonts w:ascii="Helvetica" w:hAnsi="Helvetica" w:cs="Arial"/>
          <w:b/>
          <w:lang w:val="en-GB"/>
        </w:rPr>
        <w:t xml:space="preserve"> </w:t>
      </w:r>
      <w:r w:rsidRPr="00CB4658">
        <w:rPr>
          <w:rFonts w:ascii="Helvetica" w:hAnsi="Helvetica" w:cs="Arial"/>
          <w:lang w:val="en-GB"/>
        </w:rPr>
        <w:t>and stir the reaction at –</w:t>
      </w:r>
      <w:r w:rsidR="00813B9D" w:rsidRPr="00CB4658">
        <w:rPr>
          <w:rFonts w:ascii="Helvetica" w:hAnsi="Helvetica" w:cs="Arial"/>
          <w:lang w:val="en-GB"/>
        </w:rPr>
        <w:t>10</w:t>
      </w:r>
      <w:r w:rsidRPr="00CB4658">
        <w:rPr>
          <w:rFonts w:ascii="Helvetica" w:hAnsi="Helvetica" w:cs="Arial"/>
          <w:lang w:val="en-GB"/>
        </w:rPr>
        <w:t xml:space="preserve"> ºC for 15</w:t>
      </w:r>
      <w:r w:rsidR="00831D25" w:rsidRPr="00CB4658">
        <w:rPr>
          <w:rFonts w:ascii="Helvetica" w:hAnsi="Helvetica" w:cs="Arial"/>
          <w:lang w:val="en-GB"/>
        </w:rPr>
        <w:t> </w:t>
      </w:r>
      <w:r w:rsidRPr="00CB4658">
        <w:rPr>
          <w:rFonts w:ascii="Helvetica" w:hAnsi="Helvetica" w:cs="Arial"/>
          <w:lang w:val="en-GB"/>
        </w:rPr>
        <w:t>min</w:t>
      </w:r>
      <w:r w:rsidR="00813B9D" w:rsidRPr="00CB4658">
        <w:rPr>
          <w:rFonts w:ascii="Helvetica" w:hAnsi="Helvetica" w:cs="Arial"/>
          <w:lang w:val="en-GB"/>
        </w:rPr>
        <w:t xml:space="preserve">, then let the reaction warm </w:t>
      </w:r>
      <w:r w:rsidR="00A11AD3" w:rsidRPr="00CB4658">
        <w:rPr>
          <w:rFonts w:ascii="Helvetica" w:hAnsi="Helvetica" w:cs="Arial"/>
          <w:lang w:val="en-GB"/>
        </w:rPr>
        <w:t xml:space="preserve">up </w:t>
      </w:r>
      <w:r w:rsidR="00813B9D" w:rsidRPr="00CB4658">
        <w:rPr>
          <w:rFonts w:ascii="Helvetica" w:hAnsi="Helvetica" w:cs="Arial"/>
          <w:lang w:val="en-GB"/>
        </w:rPr>
        <w:t>to room temperature.</w:t>
      </w:r>
    </w:p>
    <w:p w14:paraId="3FFB81AB" w14:textId="1A8C5EB3"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Check the reaction by </w:t>
      </w:r>
      <w:r w:rsidR="00156A6F" w:rsidRPr="00CB4658">
        <w:rPr>
          <w:rFonts w:ascii="Helvetica" w:hAnsi="Helvetica" w:cs="Arial"/>
          <w:lang w:val="en-GB"/>
        </w:rPr>
        <w:t xml:space="preserve">mass spectrometry </w:t>
      </w:r>
      <w:r w:rsidRPr="00CB4658">
        <w:rPr>
          <w:rFonts w:ascii="Helvetica" w:hAnsi="Helvetica" w:cs="Arial"/>
          <w:lang w:val="en-GB"/>
        </w:rPr>
        <w:t>and when no star</w:t>
      </w:r>
      <w:r w:rsidR="00C00BBA" w:rsidRPr="00CB4658">
        <w:rPr>
          <w:rFonts w:ascii="Helvetica" w:hAnsi="Helvetica" w:cs="Arial"/>
          <w:lang w:val="en-GB"/>
        </w:rPr>
        <w:t>t</w:t>
      </w:r>
      <w:r w:rsidRPr="00CB4658">
        <w:rPr>
          <w:rFonts w:ascii="Helvetica" w:hAnsi="Helvetica" w:cs="Arial"/>
          <w:lang w:val="en-GB"/>
        </w:rPr>
        <w:t>ing material is detected (usually it takes approximately 1 h for complete conversion at room temperature), dilute the reaction mixture with 2 mL of CH</w:t>
      </w:r>
      <w:r w:rsidRPr="00CB4658">
        <w:rPr>
          <w:rFonts w:ascii="Helvetica" w:hAnsi="Helvetica" w:cs="Arial"/>
          <w:vertAlign w:val="subscript"/>
          <w:lang w:val="en-GB"/>
        </w:rPr>
        <w:t>3</w:t>
      </w:r>
      <w:r w:rsidRPr="00CB4658">
        <w:rPr>
          <w:rFonts w:ascii="Helvetica" w:hAnsi="Helvetica" w:cs="Arial"/>
          <w:lang w:val="en-GB"/>
        </w:rPr>
        <w:t>CN.</w:t>
      </w:r>
      <w:r w:rsidR="00C00BBA" w:rsidRPr="00CB4658">
        <w:rPr>
          <w:rFonts w:ascii="Helvetica" w:hAnsi="Helvetica" w:cs="Arial"/>
          <w:lang w:val="en-GB"/>
        </w:rPr>
        <w:t xml:space="preserve"> For mass spectrometry analysis a typical volume of 10 </w:t>
      </w:r>
      <w:r w:rsidR="00C00BBA" w:rsidRPr="00CB4658">
        <w:rPr>
          <w:rFonts w:ascii="Symbol" w:hAnsi="Symbol" w:cs="Arial"/>
          <w:lang w:val="en-GB"/>
        </w:rPr>
        <w:t></w:t>
      </w:r>
      <w:r w:rsidR="00C00BBA" w:rsidRPr="00CB4658">
        <w:rPr>
          <w:rFonts w:ascii="Helvetica" w:hAnsi="Helvetica" w:cs="Arial"/>
          <w:lang w:val="en-GB"/>
        </w:rPr>
        <w:t xml:space="preserve">L </w:t>
      </w:r>
      <w:r w:rsidR="005F4363" w:rsidRPr="00CB4658">
        <w:rPr>
          <w:rFonts w:ascii="Helvetica" w:hAnsi="Helvetica" w:cs="Arial"/>
          <w:lang w:val="en-GB"/>
        </w:rPr>
        <w:t xml:space="preserve">of the reaction mixture at a </w:t>
      </w:r>
      <w:r w:rsidR="00C00BBA" w:rsidRPr="00CB4658">
        <w:rPr>
          <w:rFonts w:ascii="Helvetica" w:hAnsi="Helvetica" w:cs="Arial"/>
          <w:lang w:val="en-GB"/>
        </w:rPr>
        <w:t xml:space="preserve">concentration of 10–30 </w:t>
      </w:r>
      <w:r w:rsidR="00C00BBA" w:rsidRPr="00CB4658">
        <w:rPr>
          <w:rFonts w:ascii="Symbol" w:hAnsi="Symbol" w:cs="Arial"/>
          <w:lang w:val="en-GB"/>
        </w:rPr>
        <w:t></w:t>
      </w:r>
      <w:r w:rsidR="00C00BBA" w:rsidRPr="00CB4658">
        <w:rPr>
          <w:rFonts w:ascii="Helvetica" w:hAnsi="Helvetica" w:cs="Arial"/>
          <w:lang w:val="en-GB"/>
        </w:rPr>
        <w:t xml:space="preserve">M </w:t>
      </w:r>
      <w:r w:rsidR="005F4363" w:rsidRPr="00CB4658">
        <w:rPr>
          <w:rFonts w:ascii="Helvetica" w:hAnsi="Helvetica" w:cs="Arial"/>
          <w:lang w:val="en-GB"/>
        </w:rPr>
        <w:t>was used</w:t>
      </w:r>
      <w:r w:rsidR="00C00BBA" w:rsidRPr="00CB4658">
        <w:rPr>
          <w:rFonts w:ascii="Helvetica" w:hAnsi="Helvetica" w:cs="Arial"/>
          <w:lang w:val="en-GB"/>
        </w:rPr>
        <w:t>.</w:t>
      </w:r>
    </w:p>
    <w:p w14:paraId="2EAA6293" w14:textId="77777777"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Purify the crude reaction mixture by semi</w:t>
      </w:r>
      <w:r w:rsidR="008F13AD" w:rsidRPr="00CB4658">
        <w:rPr>
          <w:rFonts w:ascii="Helvetica" w:hAnsi="Helvetica" w:cs="Arial"/>
          <w:lang w:val="en-GB"/>
        </w:rPr>
        <w:t>-</w:t>
      </w:r>
      <w:r w:rsidRPr="00CB4658">
        <w:rPr>
          <w:rFonts w:ascii="Helvetica" w:hAnsi="Helvetica" w:cs="Arial"/>
          <w:lang w:val="en-GB"/>
        </w:rPr>
        <w:t xml:space="preserve">preparative HPLC (32.5% to 42.5% of solvent B over 20 min, </w:t>
      </w:r>
      <w:r w:rsidR="008F13AD" w:rsidRPr="00CB4658">
        <w:rPr>
          <w:rFonts w:ascii="Helvetica" w:hAnsi="Helvetica" w:cs="Arial"/>
          <w:lang w:val="en-GB"/>
        </w:rPr>
        <w:t>then 42.5% to 0% over 10 min</w:t>
      </w:r>
      <w:r w:rsidRPr="00CB4658">
        <w:rPr>
          <w:rFonts w:ascii="Helvetica" w:hAnsi="Helvetica" w:cs="Arial"/>
          <w:lang w:val="en-GB"/>
        </w:rPr>
        <w:t xml:space="preserve">, with a flow of 20 mL/min). Check the peaks by </w:t>
      </w:r>
      <w:r w:rsidR="002E32CA" w:rsidRPr="00CB4658">
        <w:rPr>
          <w:rFonts w:ascii="Helvetica" w:hAnsi="Helvetica" w:cs="Arial"/>
          <w:lang w:val="en-GB"/>
        </w:rPr>
        <w:t>MS</w:t>
      </w:r>
      <w:r w:rsidRPr="00CB4658">
        <w:rPr>
          <w:rFonts w:ascii="Helvetica" w:hAnsi="Helvetica" w:cs="Arial"/>
          <w:lang w:val="en-GB"/>
        </w:rPr>
        <w:t>, collect the fractions containing the desired product by mass (</w:t>
      </w:r>
      <w:r w:rsidR="00A11AD3" w:rsidRPr="00CB4658">
        <w:rPr>
          <w:rFonts w:ascii="Helvetica" w:hAnsi="Helvetica" w:cs="Arial"/>
          <w:lang w:val="en-GB"/>
        </w:rPr>
        <w:t xml:space="preserve">retention time: </w:t>
      </w:r>
      <w:r w:rsidRPr="00CB4658">
        <w:rPr>
          <w:rFonts w:ascii="Helvetica" w:hAnsi="Helvetica" w:cs="Arial"/>
          <w:lang w:val="en-GB"/>
        </w:rPr>
        <w:t>26.8</w:t>
      </w:r>
      <w:r w:rsidR="008F13AD" w:rsidRPr="00CB4658">
        <w:rPr>
          <w:rFonts w:ascii="Helvetica" w:hAnsi="Helvetica" w:cs="Arial"/>
          <w:lang w:val="en-GB"/>
        </w:rPr>
        <w:t xml:space="preserve"> min).</w:t>
      </w:r>
    </w:p>
    <w:p w14:paraId="599478FE" w14:textId="6A1683C4" w:rsidR="00813B9D" w:rsidRPr="00CB4658" w:rsidRDefault="00824C53"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Lyophilis</w:t>
      </w:r>
      <w:r w:rsidR="008F13AD" w:rsidRPr="00CB4658">
        <w:rPr>
          <w:rFonts w:ascii="Helvetica" w:hAnsi="Helvetica" w:cs="Arial"/>
          <w:lang w:val="en-GB"/>
        </w:rPr>
        <w:t xml:space="preserve">e the sample to get </w:t>
      </w:r>
      <w:r w:rsidR="00A11AD3" w:rsidRPr="00CB4658">
        <w:rPr>
          <w:rFonts w:ascii="Helvetica" w:hAnsi="Helvetica" w:cs="Arial"/>
          <w:lang w:val="en-GB"/>
        </w:rPr>
        <w:t xml:space="preserve">the desired compound as a </w:t>
      </w:r>
      <w:r w:rsidR="00813B9D" w:rsidRPr="00CB4658">
        <w:rPr>
          <w:rFonts w:ascii="Helvetica" w:hAnsi="Helvetica" w:cs="Arial"/>
          <w:lang w:val="en-GB"/>
        </w:rPr>
        <w:t>white solid.</w:t>
      </w:r>
    </w:p>
    <w:p w14:paraId="2FF28F14" w14:textId="77777777" w:rsidR="008F13AD" w:rsidRPr="00CB4658" w:rsidRDefault="008F13AD" w:rsidP="008F13AD">
      <w:pPr>
        <w:pStyle w:val="ListParagraph"/>
        <w:spacing w:line="360" w:lineRule="auto"/>
        <w:ind w:left="360"/>
        <w:jc w:val="both"/>
        <w:rPr>
          <w:rFonts w:ascii="Helvetica" w:hAnsi="Helvetica" w:cs="Arial"/>
          <w:lang w:val="en-GB"/>
        </w:rPr>
      </w:pPr>
    </w:p>
    <w:p w14:paraId="0767ADD6" w14:textId="0FBAF2F1" w:rsidR="00813B9D" w:rsidRPr="00CB4658" w:rsidRDefault="00813B9D" w:rsidP="008F13AD">
      <w:pPr>
        <w:spacing w:line="360" w:lineRule="auto"/>
        <w:jc w:val="both"/>
        <w:rPr>
          <w:rFonts w:ascii="Helvetica" w:hAnsi="Helvetica" w:cs="Arial"/>
        </w:rPr>
      </w:pPr>
      <w:r w:rsidRPr="00CB4658">
        <w:rPr>
          <w:rFonts w:ascii="Helvetica" w:hAnsi="Helvetica" w:cs="Arial"/>
          <w:b/>
          <w:color w:val="7030A0"/>
        </w:rPr>
        <w:t>CRITICAL STEP</w:t>
      </w:r>
      <w:r w:rsidRPr="00CB4658">
        <w:rPr>
          <w:rFonts w:ascii="Helvetica" w:hAnsi="Helvetica" w:cs="Arial"/>
          <w:color w:val="FF0000"/>
        </w:rPr>
        <w:t xml:space="preserve"> </w:t>
      </w:r>
      <w:r w:rsidRPr="00CB4658">
        <w:rPr>
          <w:rFonts w:ascii="Helvetica" w:hAnsi="Helvetica" w:cs="Arial"/>
        </w:rPr>
        <w:t>The produ</w:t>
      </w:r>
      <w:r w:rsidR="00824C53" w:rsidRPr="00CB4658">
        <w:rPr>
          <w:rFonts w:ascii="Helvetica" w:hAnsi="Helvetica" w:cs="Arial"/>
        </w:rPr>
        <w:t>ct must be immediately lyophilis</w:t>
      </w:r>
      <w:r w:rsidRPr="00CB4658">
        <w:rPr>
          <w:rFonts w:ascii="Helvetica" w:hAnsi="Helvetica" w:cs="Arial"/>
        </w:rPr>
        <w:t xml:space="preserve">ed after purification to avoid degradation. </w:t>
      </w:r>
      <w:bookmarkStart w:id="6" w:name="OLE_LINK3"/>
    </w:p>
    <w:p w14:paraId="2F84ADBB" w14:textId="72B0BA63" w:rsidR="00813B9D" w:rsidRPr="00CB4658" w:rsidRDefault="00813B9D" w:rsidP="008F13AD">
      <w:pPr>
        <w:spacing w:line="360" w:lineRule="auto"/>
        <w:jc w:val="both"/>
        <w:rPr>
          <w:rFonts w:ascii="Helvetica" w:hAnsi="Helvetica" w:cs="Arial"/>
        </w:rPr>
      </w:pPr>
      <w:r w:rsidRPr="00CB4658">
        <w:rPr>
          <w:rFonts w:ascii="Helvetica" w:hAnsi="Helvetica" w:cs="Arial"/>
          <w:b/>
          <w:color w:val="385623" w:themeColor="accent6" w:themeShade="80"/>
        </w:rPr>
        <w:t xml:space="preserve">PAUSE POINT </w:t>
      </w:r>
      <w:r w:rsidR="00457C50" w:rsidRPr="00CB4658">
        <w:rPr>
          <w:rFonts w:ascii="Helvetica" w:hAnsi="Helvetica" w:cs="Arial"/>
        </w:rPr>
        <w:t xml:space="preserve">The product </w:t>
      </w:r>
      <w:r w:rsidR="008F13AD" w:rsidRPr="00CB4658">
        <w:rPr>
          <w:rFonts w:ascii="Helvetica" w:hAnsi="Helvetica" w:cs="Arial"/>
        </w:rPr>
        <w:t>can be stored as a solid at –</w:t>
      </w:r>
      <w:r w:rsidRPr="00CB4658">
        <w:rPr>
          <w:rFonts w:ascii="Helvetica" w:hAnsi="Helvetica" w:cs="Arial"/>
        </w:rPr>
        <w:t>20</w:t>
      </w:r>
      <w:r w:rsidR="008F13AD" w:rsidRPr="00CB4658">
        <w:rPr>
          <w:rFonts w:ascii="Helvetica" w:hAnsi="Helvetica" w:cs="Arial"/>
        </w:rPr>
        <w:t xml:space="preserve"> </w:t>
      </w:r>
      <w:r w:rsidRPr="00CB4658">
        <w:rPr>
          <w:rFonts w:ascii="Helvetica" w:hAnsi="Helvetica" w:cs="Arial"/>
        </w:rPr>
        <w:t>º</w:t>
      </w:r>
      <w:r w:rsidRPr="00CB4658">
        <w:rPr>
          <w:rFonts w:ascii="Helvetica" w:hAnsi="Helvetica" w:cs="Arial"/>
          <w:color w:val="000000" w:themeColor="text1"/>
        </w:rPr>
        <w:t>C</w:t>
      </w:r>
      <w:bookmarkEnd w:id="6"/>
      <w:r w:rsidRPr="00CB4658">
        <w:rPr>
          <w:rFonts w:ascii="Helvetica" w:hAnsi="Helvetica" w:cs="Arial"/>
          <w:color w:val="000000" w:themeColor="text1"/>
        </w:rPr>
        <w:t xml:space="preserve"> for </w:t>
      </w:r>
      <w:r w:rsidR="008A3C38" w:rsidRPr="00CB4658">
        <w:rPr>
          <w:rFonts w:ascii="Helvetica" w:hAnsi="Helvetica" w:cs="Arial"/>
          <w:color w:val="000000" w:themeColor="text1"/>
        </w:rPr>
        <w:t>4</w:t>
      </w:r>
      <w:r w:rsidR="002E32CA" w:rsidRPr="00CB4658">
        <w:rPr>
          <w:rFonts w:ascii="Helvetica" w:hAnsi="Helvetica" w:cs="Arial"/>
          <w:color w:val="000000" w:themeColor="text1"/>
        </w:rPr>
        <w:t xml:space="preserve"> </w:t>
      </w:r>
      <w:r w:rsidRPr="00CB4658">
        <w:rPr>
          <w:rFonts w:ascii="Helvetica" w:hAnsi="Helvetica" w:cs="Arial"/>
          <w:color w:val="000000" w:themeColor="text1"/>
        </w:rPr>
        <w:t>months</w:t>
      </w:r>
      <w:r w:rsidRPr="00CB4658">
        <w:rPr>
          <w:rFonts w:ascii="Helvetica" w:hAnsi="Helvetica" w:cs="Arial"/>
        </w:rPr>
        <w:t xml:space="preserve">. </w:t>
      </w:r>
    </w:p>
    <w:p w14:paraId="1009A140" w14:textId="77777777" w:rsidR="00813B9D" w:rsidRPr="00CB4658" w:rsidRDefault="00813B9D" w:rsidP="008F13AD">
      <w:pPr>
        <w:spacing w:line="360" w:lineRule="auto"/>
        <w:rPr>
          <w:rFonts w:ascii="Helvetica" w:hAnsi="Helvetica" w:cs="Arial"/>
        </w:rPr>
      </w:pPr>
    </w:p>
    <w:p w14:paraId="5C7BBE35" w14:textId="77777777" w:rsidR="00813B9D" w:rsidRPr="00CB4658" w:rsidRDefault="00813B9D" w:rsidP="008F13AD">
      <w:pPr>
        <w:spacing w:line="360" w:lineRule="auto"/>
        <w:outlineLvl w:val="0"/>
        <w:rPr>
          <w:rFonts w:ascii="Helvetica" w:hAnsi="Helvetica" w:cs="Arial"/>
        </w:rPr>
      </w:pPr>
      <w:r w:rsidRPr="00CB4658">
        <w:rPr>
          <w:rFonts w:ascii="Helvetica" w:hAnsi="Helvetica" w:cs="Arial"/>
          <w:b/>
        </w:rPr>
        <w:t>Procedure for antibody modification</w:t>
      </w:r>
      <w:r w:rsidRPr="00CB4658">
        <w:rPr>
          <w:rFonts w:ascii="Helvetica" w:hAnsi="Helvetica" w:cs="Arial"/>
        </w:rPr>
        <w:t xml:space="preserve">. Timing </w:t>
      </w:r>
      <w:r w:rsidRPr="00CB4658">
        <w:rPr>
          <w:rFonts w:ascii="Helvetica" w:hAnsi="Helvetica" w:cs="Arial"/>
          <w:b/>
        </w:rPr>
        <w:t>22</w:t>
      </w:r>
      <w:r w:rsidRPr="00CB4658">
        <w:rPr>
          <w:rFonts w:ascii="Helvetica" w:hAnsi="Helvetica" w:cs="Arial"/>
        </w:rPr>
        <w:t xml:space="preserve"> h. </w:t>
      </w:r>
    </w:p>
    <w:p w14:paraId="123CECAB" w14:textId="76C0425C"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Prepare a stock solution of the </w:t>
      </w:r>
      <w:r w:rsidR="008F13AD" w:rsidRPr="00CB4658">
        <w:rPr>
          <w:rFonts w:ascii="Helvetica" w:hAnsi="Helvetica" w:cs="Arial"/>
          <w:lang w:val="en-GB"/>
        </w:rPr>
        <w:t>caa-</w:t>
      </w:r>
      <w:r w:rsidR="008F13AD" w:rsidRPr="00CB4658">
        <w:rPr>
          <w:rFonts w:ascii="Helvetica" w:hAnsi="Helvetica" w:cs="Arial"/>
          <w:color w:val="000000" w:themeColor="text1"/>
          <w:lang w:val="en-GB"/>
        </w:rPr>
        <w:t>ValCit-PAB-MMAE</w:t>
      </w:r>
      <w:r w:rsidR="00701F81" w:rsidRPr="00CB4658">
        <w:rPr>
          <w:rFonts w:ascii="Helvetica" w:hAnsi="Helvetica" w:cs="Arial"/>
          <w:b/>
          <w:color w:val="000000" w:themeColor="text1"/>
          <w:lang w:val="en-GB"/>
        </w:rPr>
        <w:t xml:space="preserve"> 2</w:t>
      </w:r>
      <w:r w:rsidR="008F13AD" w:rsidRPr="00CB4658">
        <w:rPr>
          <w:rFonts w:ascii="Helvetica" w:hAnsi="Helvetica" w:cs="Arial"/>
          <w:b/>
          <w:color w:val="000000" w:themeColor="text1"/>
          <w:lang w:val="en-GB"/>
        </w:rPr>
        <w:t xml:space="preserve"> </w:t>
      </w:r>
      <w:r w:rsidRPr="00CB4658">
        <w:rPr>
          <w:rFonts w:ascii="Helvetica" w:hAnsi="Helvetica" w:cs="Arial"/>
          <w:lang w:val="en-GB"/>
        </w:rPr>
        <w:t>in an Eppendorf tube. D</w:t>
      </w:r>
      <w:r w:rsidR="00824C53" w:rsidRPr="00CB4658">
        <w:rPr>
          <w:rFonts w:ascii="Helvetica" w:hAnsi="Helvetica" w:cs="Arial"/>
          <w:lang w:val="en-GB"/>
        </w:rPr>
        <w:t>issolve the desired functionalis</w:t>
      </w:r>
      <w:r w:rsidRPr="00CB4658">
        <w:rPr>
          <w:rFonts w:ascii="Helvetica" w:hAnsi="Helvetica" w:cs="Arial"/>
          <w:lang w:val="en-GB"/>
        </w:rPr>
        <w:t xml:space="preserve">ed reagent (3 mg) in 1000 </w:t>
      </w:r>
      <w:r w:rsidRPr="00CB4658">
        <w:rPr>
          <w:rFonts w:ascii="Helvetica" w:hAnsi="Helvetica"/>
          <w:lang w:val="en-GB"/>
        </w:rPr>
        <w:sym w:font="Symbol" w:char="F06D"/>
      </w:r>
      <w:r w:rsidRPr="00CB4658">
        <w:rPr>
          <w:rFonts w:ascii="Helvetica" w:hAnsi="Helvetica" w:cs="Arial"/>
          <w:lang w:val="en-GB"/>
        </w:rPr>
        <w:t>L o</w:t>
      </w:r>
      <w:r w:rsidR="008F13AD" w:rsidRPr="00CB4658">
        <w:rPr>
          <w:rFonts w:ascii="Helvetica" w:hAnsi="Helvetica" w:cs="Arial"/>
          <w:lang w:val="en-GB"/>
        </w:rPr>
        <w:t xml:space="preserve">f DMF to a concentration of 2.3 </w:t>
      </w:r>
      <w:r w:rsidRPr="00CB4658">
        <w:rPr>
          <w:rFonts w:ascii="Helvetica" w:hAnsi="Helvetica" w:cs="Arial"/>
          <w:lang w:val="en-GB"/>
        </w:rPr>
        <w:t xml:space="preserve">mM. Vortex for 10 seconds, if necessary, to obtain a homogeneous solution. </w:t>
      </w:r>
    </w:p>
    <w:p w14:paraId="465027CC" w14:textId="25CEF23D" w:rsidR="00813B9D" w:rsidRPr="00CB4658" w:rsidRDefault="00813B9D" w:rsidP="008F13AD">
      <w:pPr>
        <w:spacing w:line="360" w:lineRule="auto"/>
        <w:jc w:val="both"/>
        <w:rPr>
          <w:rFonts w:ascii="Helvetica" w:hAnsi="Helvetica" w:cs="Arial"/>
        </w:rPr>
      </w:pPr>
      <w:r w:rsidRPr="00CB4658">
        <w:rPr>
          <w:rFonts w:ascii="Helvetica" w:hAnsi="Helvetica" w:cs="Arial"/>
          <w:b/>
          <w:color w:val="385623" w:themeColor="accent6" w:themeShade="80"/>
        </w:rPr>
        <w:t>PAUSE POINT</w:t>
      </w:r>
      <w:r w:rsidRPr="00CB4658">
        <w:rPr>
          <w:rFonts w:ascii="Helvetica" w:hAnsi="Helvetica" w:cs="Arial"/>
          <w:color w:val="385623" w:themeColor="accent6" w:themeShade="80"/>
        </w:rPr>
        <w:t xml:space="preserve"> </w:t>
      </w:r>
      <w:r w:rsidRPr="00CB4658">
        <w:rPr>
          <w:rFonts w:ascii="Helvetica" w:hAnsi="Helvetica" w:cs="Arial"/>
        </w:rPr>
        <w:t>The ca</w:t>
      </w:r>
      <w:r w:rsidR="008F13AD" w:rsidRPr="00CB4658">
        <w:rPr>
          <w:rFonts w:ascii="Helvetica" w:hAnsi="Helvetica" w:cs="Arial"/>
        </w:rPr>
        <w:t>a</w:t>
      </w:r>
      <w:r w:rsidRPr="00CB4658">
        <w:rPr>
          <w:rFonts w:ascii="Helvetica" w:hAnsi="Helvetica" w:cs="Arial"/>
        </w:rPr>
        <w:t xml:space="preserve"> stock solution in DMF was found to be stable for ~</w:t>
      </w:r>
      <w:r w:rsidRPr="00CB4658">
        <w:rPr>
          <w:rFonts w:ascii="Helvetica" w:hAnsi="Helvetica" w:cs="Arial"/>
          <w:color w:val="000000" w:themeColor="text1"/>
        </w:rPr>
        <w:t xml:space="preserve">1 week </w:t>
      </w:r>
      <w:r w:rsidR="008F13AD" w:rsidRPr="00CB4658">
        <w:rPr>
          <w:rFonts w:ascii="Helvetica" w:hAnsi="Helvetica" w:cs="Arial"/>
        </w:rPr>
        <w:t>at –</w:t>
      </w:r>
      <w:r w:rsidRPr="00CB4658">
        <w:rPr>
          <w:rFonts w:ascii="Helvetica" w:hAnsi="Helvetica" w:cs="Arial"/>
        </w:rPr>
        <w:t>20 ºC</w:t>
      </w:r>
      <w:r w:rsidR="002E32CA" w:rsidRPr="00CB4658">
        <w:rPr>
          <w:rFonts w:ascii="Helvetica" w:hAnsi="Helvetica" w:cs="Arial"/>
        </w:rPr>
        <w:t>,</w:t>
      </w:r>
      <w:r w:rsidRPr="00CB4658">
        <w:rPr>
          <w:rFonts w:ascii="Helvetica" w:hAnsi="Helvetica" w:cs="Arial"/>
        </w:rPr>
        <w:t xml:space="preserve"> depending on the structure. Fluorescent probes tend to be less stable than PEG and drugs</w:t>
      </w:r>
      <w:r w:rsidR="008F13AD" w:rsidRPr="00CB4658">
        <w:rPr>
          <w:rFonts w:ascii="Helvetica" w:hAnsi="Helvetica" w:cs="Arial"/>
        </w:rPr>
        <w:t xml:space="preserve"> caa-</w:t>
      </w:r>
      <w:r w:rsidR="00824C53" w:rsidRPr="00CB4658">
        <w:rPr>
          <w:rFonts w:ascii="Helvetica" w:hAnsi="Helvetica" w:cs="Arial"/>
        </w:rPr>
        <w:t>functionalis</w:t>
      </w:r>
      <w:r w:rsidR="00701F81" w:rsidRPr="00CB4658">
        <w:rPr>
          <w:rFonts w:ascii="Helvetica" w:hAnsi="Helvetica" w:cs="Arial"/>
        </w:rPr>
        <w:t>ed</w:t>
      </w:r>
      <w:r w:rsidRPr="00CB4658">
        <w:rPr>
          <w:rFonts w:ascii="Helvetica" w:hAnsi="Helvetica" w:cs="Arial"/>
        </w:rPr>
        <w:t xml:space="preserve"> reagents. </w:t>
      </w:r>
    </w:p>
    <w:p w14:paraId="0C13A87C" w14:textId="77777777"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Prepare a 20 mM solution of NaP</w:t>
      </w:r>
      <w:r w:rsidRPr="00CB4658">
        <w:rPr>
          <w:rFonts w:ascii="Helvetica" w:hAnsi="Helvetica" w:cs="Arial"/>
          <w:vertAlign w:val="subscript"/>
          <w:lang w:val="en-GB"/>
        </w:rPr>
        <w:t>i</w:t>
      </w:r>
      <w:r w:rsidRPr="00CB4658">
        <w:rPr>
          <w:rFonts w:ascii="Helvetica" w:hAnsi="Helvetica" w:cs="Arial"/>
          <w:lang w:val="en-GB"/>
        </w:rPr>
        <w:t xml:space="preserve"> at pH 7.0. </w:t>
      </w:r>
    </w:p>
    <w:p w14:paraId="69335BAF" w14:textId="77777777" w:rsidR="008F13AD" w:rsidRPr="00CB4658" w:rsidRDefault="008F13AD" w:rsidP="008F13AD">
      <w:pPr>
        <w:spacing w:line="360" w:lineRule="auto"/>
        <w:jc w:val="both"/>
        <w:rPr>
          <w:rFonts w:ascii="Helvetica" w:hAnsi="Helvetica" w:cs="Arial"/>
          <w:b/>
          <w:color w:val="7030A0"/>
        </w:rPr>
      </w:pPr>
    </w:p>
    <w:p w14:paraId="72514314" w14:textId="58178B51" w:rsidR="00813B9D" w:rsidRPr="00CB4658" w:rsidRDefault="00813B9D" w:rsidP="008F13AD">
      <w:pPr>
        <w:spacing w:line="360" w:lineRule="auto"/>
        <w:jc w:val="both"/>
        <w:rPr>
          <w:rFonts w:ascii="Helvetica" w:hAnsi="Helvetica" w:cs="Arial"/>
        </w:rPr>
      </w:pPr>
      <w:r w:rsidRPr="00CB4658">
        <w:rPr>
          <w:rFonts w:ascii="Helvetica" w:hAnsi="Helvetica" w:cs="Arial"/>
          <w:b/>
          <w:color w:val="7030A0"/>
        </w:rPr>
        <w:t xml:space="preserve">CRITICAL STEP </w:t>
      </w:r>
      <w:r w:rsidRPr="00CB4658">
        <w:rPr>
          <w:rFonts w:ascii="Helvetica" w:hAnsi="Helvetica" w:cs="Arial"/>
        </w:rPr>
        <w:t>20 and 50 mM solutions of NaP</w:t>
      </w:r>
      <w:r w:rsidRPr="00CB4658">
        <w:rPr>
          <w:rFonts w:ascii="Helvetica" w:hAnsi="Helvetica" w:cs="Arial"/>
          <w:vertAlign w:val="subscript"/>
        </w:rPr>
        <w:t>i</w:t>
      </w:r>
      <w:r w:rsidRPr="00CB4658">
        <w:rPr>
          <w:rFonts w:ascii="Helvetica" w:hAnsi="Helvetica" w:cs="Arial"/>
        </w:rPr>
        <w:t xml:space="preserve"> at pH 8.0 work for most of the </w:t>
      </w:r>
      <w:r w:rsidR="008F13AD" w:rsidRPr="00CB4658">
        <w:rPr>
          <w:rFonts w:ascii="Helvetica" w:hAnsi="Helvetica" w:cs="Arial"/>
        </w:rPr>
        <w:t>antibody and caa reagents</w:t>
      </w:r>
      <w:r w:rsidRPr="00CB4658">
        <w:rPr>
          <w:rFonts w:ascii="Helvetica" w:hAnsi="Helvetica" w:cs="Arial"/>
        </w:rPr>
        <w:t xml:space="preserve"> tested. In the case of modification using the ca</w:t>
      </w:r>
      <w:r w:rsidR="008F13AD" w:rsidRPr="00CB4658">
        <w:rPr>
          <w:rFonts w:ascii="Helvetica" w:hAnsi="Helvetica" w:cs="Arial"/>
        </w:rPr>
        <w:t>a</w:t>
      </w:r>
      <w:r w:rsidRPr="00CB4658">
        <w:rPr>
          <w:rFonts w:ascii="Helvetica" w:hAnsi="Helvetica" w:cs="Arial"/>
        </w:rPr>
        <w:t>-</w:t>
      </w:r>
      <w:r w:rsidR="008F13AD" w:rsidRPr="00CB4658">
        <w:rPr>
          <w:rFonts w:ascii="Helvetica" w:hAnsi="Helvetica" w:cs="Arial"/>
        </w:rPr>
        <w:t>ValCit-PAB-</w:t>
      </w:r>
      <w:r w:rsidRPr="00CB4658">
        <w:rPr>
          <w:rFonts w:ascii="Helvetica" w:hAnsi="Helvetica" w:cs="Arial"/>
        </w:rPr>
        <w:t>MMAE</w:t>
      </w:r>
      <w:r w:rsidR="00701F81" w:rsidRPr="00CB4658">
        <w:rPr>
          <w:rFonts w:ascii="Helvetica" w:hAnsi="Helvetica" w:cs="Arial"/>
        </w:rPr>
        <w:t xml:space="preserve"> </w:t>
      </w:r>
      <w:r w:rsidR="00701F81" w:rsidRPr="00CB4658">
        <w:rPr>
          <w:rFonts w:ascii="Helvetica" w:hAnsi="Helvetica" w:cs="Arial"/>
          <w:b/>
        </w:rPr>
        <w:t>2</w:t>
      </w:r>
      <w:r w:rsidRPr="00CB4658">
        <w:rPr>
          <w:rFonts w:ascii="Helvetica" w:hAnsi="Helvetica" w:cs="Arial"/>
        </w:rPr>
        <w:t xml:space="preserve">, </w:t>
      </w:r>
      <w:r w:rsidR="008F13AD" w:rsidRPr="00CB4658">
        <w:rPr>
          <w:rFonts w:ascii="Helvetica" w:hAnsi="Helvetica" w:cs="Arial"/>
        </w:rPr>
        <w:t xml:space="preserve">the use of </w:t>
      </w:r>
      <w:r w:rsidRPr="00CB4658">
        <w:rPr>
          <w:rFonts w:ascii="Helvetica" w:hAnsi="Helvetica" w:cs="Arial"/>
        </w:rPr>
        <w:t>NaP</w:t>
      </w:r>
      <w:r w:rsidRPr="00CB4658">
        <w:rPr>
          <w:rFonts w:ascii="Helvetica" w:hAnsi="Helvetica" w:cs="Arial"/>
          <w:vertAlign w:val="subscript"/>
        </w:rPr>
        <w:t>i</w:t>
      </w:r>
      <w:r w:rsidRPr="00CB4658">
        <w:rPr>
          <w:rFonts w:ascii="Helvetica" w:hAnsi="Helvetica" w:cs="Arial"/>
        </w:rPr>
        <w:t xml:space="preserve"> </w:t>
      </w:r>
      <w:r w:rsidR="00370B5F" w:rsidRPr="00CB4658">
        <w:rPr>
          <w:rFonts w:ascii="Helvetica" w:hAnsi="Helvetica" w:cs="Arial"/>
        </w:rPr>
        <w:t>(20 mM</w:t>
      </w:r>
      <w:r w:rsidRPr="00CB4658">
        <w:rPr>
          <w:rFonts w:ascii="Helvetica" w:hAnsi="Helvetica" w:cs="Arial"/>
        </w:rPr>
        <w:t xml:space="preserve"> pH 7.0</w:t>
      </w:r>
      <w:r w:rsidR="00370B5F" w:rsidRPr="00CB4658">
        <w:rPr>
          <w:rFonts w:ascii="Helvetica" w:hAnsi="Helvetica" w:cs="Arial"/>
        </w:rPr>
        <w:t>)</w:t>
      </w:r>
      <w:r w:rsidRPr="00CB4658">
        <w:rPr>
          <w:rFonts w:ascii="Helvetica" w:hAnsi="Helvetica" w:cs="Arial"/>
        </w:rPr>
        <w:t xml:space="preserve"> was crucial</w:t>
      </w:r>
      <w:r w:rsidR="008F13AD" w:rsidRPr="00CB4658">
        <w:rPr>
          <w:rFonts w:ascii="Helvetica" w:hAnsi="Helvetica" w:cs="Arial"/>
        </w:rPr>
        <w:t xml:space="preserve"> to achieve complete conversion.</w:t>
      </w:r>
      <w:r w:rsidR="00457C50" w:rsidRPr="00CB4658">
        <w:rPr>
          <w:rFonts w:ascii="Helvetica" w:hAnsi="Helvetica" w:cs="Arial"/>
        </w:rPr>
        <w:t xml:space="preserve"> [Is this a parameter that should be optimised? Clarify?]</w:t>
      </w:r>
    </w:p>
    <w:p w14:paraId="328755CB" w14:textId="77777777" w:rsidR="008F13AD" w:rsidRPr="00CB4658" w:rsidRDefault="008F13AD" w:rsidP="008F13AD">
      <w:pPr>
        <w:spacing w:line="360" w:lineRule="auto"/>
        <w:jc w:val="both"/>
        <w:rPr>
          <w:rFonts w:ascii="Helvetica" w:hAnsi="Helvetica" w:cs="Arial"/>
        </w:rPr>
      </w:pPr>
    </w:p>
    <w:p w14:paraId="0CF32C95" w14:textId="0D1175B7"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 xml:space="preserve">In an Eppendorf, prepare the </w:t>
      </w:r>
      <w:r w:rsidR="00457C50" w:rsidRPr="00CB4658">
        <w:rPr>
          <w:rFonts w:ascii="Helvetica" w:hAnsi="Helvetica" w:cs="Arial"/>
          <w:lang w:val="en-GB"/>
        </w:rPr>
        <w:t>reaction medium</w:t>
      </w:r>
      <w:r w:rsidRPr="00CB4658">
        <w:rPr>
          <w:rFonts w:ascii="Helvetica" w:hAnsi="Helvetica" w:cs="Arial"/>
          <w:lang w:val="en-GB"/>
        </w:rPr>
        <w:t xml:space="preserve"> by dissolving 12.5 </w:t>
      </w:r>
      <w:r w:rsidRPr="00CB4658">
        <w:rPr>
          <w:rFonts w:ascii="Helvetica" w:hAnsi="Helvetica" w:cs="Arial"/>
          <w:lang w:val="en-GB"/>
        </w:rPr>
        <w:sym w:font="Symbol" w:char="F06D"/>
      </w:r>
      <w:r w:rsidRPr="00CB4658">
        <w:rPr>
          <w:rFonts w:ascii="Helvetica" w:hAnsi="Helvetica" w:cs="Arial"/>
          <w:lang w:val="en-GB"/>
        </w:rPr>
        <w:t>L of the antibody stock solution (Thiomab LC-</w:t>
      </w:r>
      <w:r w:rsidR="008F13AD" w:rsidRPr="00CB4658">
        <w:rPr>
          <w:rFonts w:ascii="Helvetica" w:hAnsi="Helvetica" w:cs="Arial"/>
          <w:lang w:val="en-GB"/>
        </w:rPr>
        <w:t>V</w:t>
      </w:r>
      <w:r w:rsidRPr="00CB4658">
        <w:rPr>
          <w:rFonts w:ascii="Helvetica" w:hAnsi="Helvetica" w:cs="Arial"/>
          <w:lang w:val="en-GB"/>
        </w:rPr>
        <w:t xml:space="preserve">205C at initial concentration of 80 </w:t>
      </w:r>
      <w:r w:rsidRPr="00CB4658">
        <w:rPr>
          <w:rFonts w:ascii="Helvetica" w:hAnsi="Helvetica" w:cs="Arial"/>
          <w:lang w:val="en-GB"/>
        </w:rPr>
        <w:sym w:font="Symbol" w:char="F06D"/>
      </w:r>
      <w:r w:rsidRPr="00CB4658">
        <w:rPr>
          <w:rFonts w:ascii="Helvetica" w:hAnsi="Helvetica" w:cs="Arial"/>
          <w:lang w:val="en-GB"/>
        </w:rPr>
        <w:t xml:space="preserve">M) in 23.5 </w:t>
      </w:r>
      <w:r w:rsidRPr="00CB4658">
        <w:rPr>
          <w:rFonts w:ascii="Helvetica" w:hAnsi="Helvetica" w:cs="Arial"/>
          <w:lang w:val="en-GB"/>
        </w:rPr>
        <w:sym w:font="Symbol" w:char="F06D"/>
      </w:r>
      <w:r w:rsidRPr="00CB4658">
        <w:rPr>
          <w:rFonts w:ascii="Helvetica" w:hAnsi="Helvetica" w:cs="Arial"/>
          <w:lang w:val="en-GB"/>
        </w:rPr>
        <w:t>L of NaP</w:t>
      </w:r>
      <w:r w:rsidRPr="00CB4658">
        <w:rPr>
          <w:rFonts w:ascii="Helvetica" w:hAnsi="Helvetica" w:cs="Arial"/>
          <w:vertAlign w:val="subscript"/>
          <w:lang w:val="en-GB"/>
        </w:rPr>
        <w:t>i</w:t>
      </w:r>
      <w:r w:rsidR="007D68A0" w:rsidRPr="00CB4658">
        <w:rPr>
          <w:rFonts w:ascii="Helvetica" w:hAnsi="Helvetica" w:cs="Arial"/>
          <w:lang w:val="en-GB"/>
        </w:rPr>
        <w:t xml:space="preserve"> (20 </w:t>
      </w:r>
      <w:r w:rsidR="00370B5F" w:rsidRPr="00CB4658">
        <w:rPr>
          <w:rFonts w:ascii="Helvetica" w:hAnsi="Helvetica" w:cs="Arial"/>
          <w:lang w:val="en-GB"/>
        </w:rPr>
        <w:t>mM</w:t>
      </w:r>
      <w:r w:rsidRPr="00CB4658">
        <w:rPr>
          <w:rFonts w:ascii="Helvetica" w:hAnsi="Helvetica" w:cs="Arial"/>
          <w:lang w:val="en-GB"/>
        </w:rPr>
        <w:t xml:space="preserve"> pH 7.0). Vortex the mixture for 10 seconds until all material is dissolved. </w:t>
      </w:r>
    </w:p>
    <w:p w14:paraId="68020FD1" w14:textId="7FBB7160"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Initiate the reaction by pipetting 4.</w:t>
      </w:r>
      <w:r w:rsidR="002E32CA" w:rsidRPr="00CB4658">
        <w:rPr>
          <w:rFonts w:ascii="Helvetica" w:hAnsi="Helvetica" w:cs="Arial"/>
          <w:lang w:val="en-GB"/>
        </w:rPr>
        <w:t xml:space="preserve">3 </w:t>
      </w:r>
      <w:r w:rsidRPr="00CB4658">
        <w:rPr>
          <w:rFonts w:ascii="Helvetica" w:hAnsi="Helvetica" w:cs="Arial"/>
          <w:lang w:val="en-GB"/>
        </w:rPr>
        <w:sym w:font="Symbol" w:char="F06D"/>
      </w:r>
      <w:r w:rsidRPr="00CB4658">
        <w:rPr>
          <w:rFonts w:ascii="Helvetica" w:hAnsi="Helvetica" w:cs="Arial"/>
          <w:lang w:val="en-GB"/>
        </w:rPr>
        <w:t xml:space="preserve">L (10 </w:t>
      </w:r>
      <w:r w:rsidR="00370B5F" w:rsidRPr="00CB4658">
        <w:rPr>
          <w:rFonts w:ascii="Helvetica" w:hAnsi="Helvetica" w:cs="Arial"/>
          <w:lang w:val="en-GB"/>
        </w:rPr>
        <w:t>equiv.</w:t>
      </w:r>
      <w:r w:rsidRPr="00CB4658">
        <w:rPr>
          <w:rFonts w:ascii="Helvetica" w:hAnsi="Helvetica" w:cs="Arial"/>
          <w:lang w:val="en-GB"/>
        </w:rPr>
        <w:t xml:space="preserve">) of the </w:t>
      </w:r>
      <w:r w:rsidR="007D68A0" w:rsidRPr="00CB4658">
        <w:rPr>
          <w:rFonts w:ascii="Helvetica" w:hAnsi="Helvetica" w:cs="Arial"/>
          <w:lang w:val="en-GB"/>
        </w:rPr>
        <w:t>caa-ValCit-PAB-MMAE</w:t>
      </w:r>
      <w:r w:rsidR="00701F81" w:rsidRPr="00CB4658">
        <w:rPr>
          <w:rFonts w:ascii="Helvetica" w:hAnsi="Helvetica" w:cs="Arial"/>
          <w:b/>
          <w:lang w:val="en-GB"/>
        </w:rPr>
        <w:t xml:space="preserve"> 2</w:t>
      </w:r>
      <w:r w:rsidR="007D68A0" w:rsidRPr="00CB4658">
        <w:rPr>
          <w:rFonts w:ascii="Helvetica" w:hAnsi="Helvetica" w:cs="Arial"/>
          <w:lang w:val="en-GB"/>
        </w:rPr>
        <w:t xml:space="preserve"> </w:t>
      </w:r>
      <w:r w:rsidRPr="00CB4658">
        <w:rPr>
          <w:rFonts w:ascii="Helvetica" w:hAnsi="Helvetica" w:cs="Arial"/>
          <w:lang w:val="en-GB"/>
        </w:rPr>
        <w:t xml:space="preserve">stock solution directly into the Eppendorf tube containing the antibody. Vortex the tube for 10 seconds. (Total volume = 40 </w:t>
      </w:r>
      <w:r w:rsidRPr="00CB4658">
        <w:rPr>
          <w:rFonts w:ascii="Helvetica" w:hAnsi="Helvetica" w:cs="Arial"/>
          <w:lang w:val="en-GB"/>
        </w:rPr>
        <w:sym w:font="Symbol" w:char="F06D"/>
      </w:r>
      <w:r w:rsidR="002E32CA" w:rsidRPr="00CB4658">
        <w:rPr>
          <w:rFonts w:ascii="Helvetica" w:hAnsi="Helvetica" w:cs="Arial"/>
          <w:lang w:val="en-GB"/>
        </w:rPr>
        <w:t>L</w:t>
      </w:r>
      <w:r w:rsidRPr="00CB4658">
        <w:rPr>
          <w:rFonts w:ascii="Helvetica" w:hAnsi="Helvetica" w:cs="Arial"/>
          <w:lang w:val="en-GB"/>
        </w:rPr>
        <w:t xml:space="preserve">, final antibody concentration = 25 </w:t>
      </w:r>
      <w:r w:rsidRPr="00CB4658">
        <w:rPr>
          <w:rFonts w:ascii="Helvetica" w:hAnsi="Helvetica" w:cs="Arial"/>
          <w:lang w:val="en-GB"/>
        </w:rPr>
        <w:sym w:font="Symbol" w:char="F06D"/>
      </w:r>
      <w:r w:rsidRPr="00CB4658">
        <w:rPr>
          <w:rFonts w:ascii="Helvetica" w:hAnsi="Helvetica" w:cs="Arial"/>
          <w:lang w:val="en-GB"/>
        </w:rPr>
        <w:t>M).</w:t>
      </w:r>
    </w:p>
    <w:p w14:paraId="3225ADE7" w14:textId="71DD9AF6"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Incub</w:t>
      </w:r>
      <w:r w:rsidR="007D68A0" w:rsidRPr="00CB4658">
        <w:rPr>
          <w:rFonts w:ascii="Helvetica" w:hAnsi="Helvetica" w:cs="Arial"/>
          <w:lang w:val="en-GB"/>
        </w:rPr>
        <w:t>ate the reaction mixture at 37 º</w:t>
      </w:r>
      <w:r w:rsidRPr="00CB4658">
        <w:rPr>
          <w:rFonts w:ascii="Helvetica" w:hAnsi="Helvetica" w:cs="Arial"/>
          <w:lang w:val="en-GB"/>
        </w:rPr>
        <w:t xml:space="preserve">C for 6 h (shaking at 600 </w:t>
      </w:r>
      <w:r w:rsidR="0060463F" w:rsidRPr="00CB4658">
        <w:rPr>
          <w:rFonts w:ascii="Helvetica" w:hAnsi="Helvetica" w:cs="Arial"/>
          <w:lang w:val="en-GB"/>
        </w:rPr>
        <w:t>xg</w:t>
      </w:r>
      <w:r w:rsidRPr="00CB4658">
        <w:rPr>
          <w:rFonts w:ascii="Helvetica" w:hAnsi="Helvetica" w:cs="Arial"/>
          <w:lang w:val="en-GB"/>
        </w:rPr>
        <w:t xml:space="preserve">). </w:t>
      </w:r>
    </w:p>
    <w:p w14:paraId="6A8D3CC0" w14:textId="1BD6A25D" w:rsidR="00813B9D" w:rsidRPr="00CB4658" w:rsidRDefault="009A4D9E"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Analys</w:t>
      </w:r>
      <w:r w:rsidR="00813B9D" w:rsidRPr="00CB4658">
        <w:rPr>
          <w:rFonts w:ascii="Helvetica" w:hAnsi="Helvetica" w:cs="Arial"/>
          <w:lang w:val="en-GB"/>
        </w:rPr>
        <w:t xml:space="preserve">e the reaction outcome by LC-MS. 10 </w:t>
      </w:r>
      <w:r w:rsidR="00813B9D" w:rsidRPr="00CB4658">
        <w:rPr>
          <w:rFonts w:ascii="Helvetica" w:hAnsi="Helvetica" w:cs="Arial"/>
          <w:lang w:val="en-GB"/>
        </w:rPr>
        <w:sym w:font="Symbol" w:char="F06D"/>
      </w:r>
      <w:r w:rsidR="00813B9D" w:rsidRPr="00CB4658">
        <w:rPr>
          <w:rFonts w:ascii="Helvetica" w:hAnsi="Helvetica" w:cs="Arial"/>
          <w:lang w:val="en-GB"/>
        </w:rPr>
        <w:t>L aliquots of antibody reaction mixture can be directly used for LC-MS analysis. The calculated mass for the light chain is 24721 Da and the observed mass was 24721 Da)</w:t>
      </w:r>
      <w:r w:rsidR="0060463F" w:rsidRPr="00CB4658">
        <w:rPr>
          <w:rFonts w:ascii="Helvetica" w:hAnsi="Helvetica" w:cs="Arial"/>
          <w:lang w:val="en-GB"/>
        </w:rPr>
        <w:t xml:space="preserve"> (Figure 4)</w:t>
      </w:r>
      <w:r w:rsidR="00813B9D" w:rsidRPr="00CB4658">
        <w:rPr>
          <w:rFonts w:ascii="Helvetica" w:hAnsi="Helvetica" w:cs="Arial"/>
          <w:lang w:val="en-GB"/>
        </w:rPr>
        <w:t>.</w:t>
      </w:r>
      <w:r w:rsidR="007D68A0" w:rsidRPr="00CB4658">
        <w:rPr>
          <w:rFonts w:ascii="Helvetica" w:hAnsi="Helvetica" w:cs="Arial"/>
          <w:lang w:val="en-GB"/>
        </w:rPr>
        <w:t xml:space="preserve"> No modifications are expected on the heavy-chain.</w:t>
      </w:r>
      <w:r w:rsidR="00457C50" w:rsidRPr="00CB4658">
        <w:rPr>
          <w:rFonts w:ascii="Helvetica" w:hAnsi="Helvetica" w:cs="Arial"/>
          <w:lang w:val="en-GB"/>
        </w:rPr>
        <w:t xml:space="preserve"> [Meaningful to refer to a figure?]</w:t>
      </w:r>
    </w:p>
    <w:p w14:paraId="476076AE" w14:textId="77777777" w:rsidR="007D68A0" w:rsidRPr="00CB4658" w:rsidRDefault="007D68A0" w:rsidP="007D68A0">
      <w:pPr>
        <w:pStyle w:val="ListParagraph"/>
        <w:spacing w:line="360" w:lineRule="auto"/>
        <w:ind w:left="360"/>
        <w:jc w:val="both"/>
        <w:rPr>
          <w:rFonts w:ascii="Helvetica" w:hAnsi="Helvetica" w:cs="Arial"/>
          <w:lang w:val="en-GB"/>
        </w:rPr>
      </w:pPr>
    </w:p>
    <w:p w14:paraId="5AB5BE63" w14:textId="77777777" w:rsidR="00813B9D" w:rsidRPr="00CB4658" w:rsidRDefault="00813B9D" w:rsidP="008F13AD">
      <w:pPr>
        <w:spacing w:line="360" w:lineRule="auto"/>
        <w:jc w:val="both"/>
        <w:rPr>
          <w:rFonts w:ascii="Helvetica" w:hAnsi="Helvetica" w:cs="Arial"/>
          <w:b/>
          <w:color w:val="2E74B5" w:themeColor="accent5" w:themeShade="BF"/>
        </w:rPr>
      </w:pPr>
      <w:r w:rsidRPr="00CB4658">
        <w:rPr>
          <w:rFonts w:ascii="Helvetica" w:hAnsi="Helvetica" w:cs="Arial"/>
          <w:b/>
          <w:color w:val="2E74B5" w:themeColor="accent5" w:themeShade="BF"/>
        </w:rPr>
        <w:t>? TROUBLESHOOTING</w:t>
      </w:r>
    </w:p>
    <w:p w14:paraId="0955B941" w14:textId="35E531CB" w:rsidR="00813B9D" w:rsidRPr="00CB4658" w:rsidRDefault="00813B9D" w:rsidP="008F13AD">
      <w:pPr>
        <w:pStyle w:val="ListParagraph"/>
        <w:numPr>
          <w:ilvl w:val="0"/>
          <w:numId w:val="7"/>
        </w:numPr>
        <w:spacing w:line="360" w:lineRule="auto"/>
        <w:jc w:val="both"/>
        <w:rPr>
          <w:rFonts w:ascii="Helvetica" w:hAnsi="Helvetica" w:cs="Arial"/>
          <w:lang w:val="en-GB"/>
        </w:rPr>
      </w:pPr>
      <w:r w:rsidRPr="00CB4658">
        <w:rPr>
          <w:rFonts w:ascii="Helvetica" w:hAnsi="Helvetica" w:cs="Arial"/>
          <w:lang w:val="en-GB"/>
        </w:rPr>
        <w:t>(Optional) For further applications reagent excess can be removed by loading the sample onto a</w:t>
      </w:r>
      <w:r w:rsidRPr="00CB4658">
        <w:rPr>
          <w:rFonts w:ascii="Helvetica" w:hAnsi="Helvetica" w:cs="Arial"/>
          <w:b/>
          <w:lang w:val="en-GB"/>
        </w:rPr>
        <w:t xml:space="preserve"> </w:t>
      </w:r>
      <w:r w:rsidRPr="00CB4658">
        <w:rPr>
          <w:rFonts w:ascii="Helvetica" w:hAnsi="Helvetica" w:cs="Arial"/>
          <w:lang w:val="en-GB"/>
        </w:rPr>
        <w:t xml:space="preserve">Zeba spin desalting column, pre-equilibrated with the desired </w:t>
      </w:r>
      <w:r w:rsidRPr="00CB4658">
        <w:rPr>
          <w:rFonts w:ascii="Helvetica" w:hAnsi="Helvetica" w:cs="Arial"/>
          <w:lang w:val="en-GB"/>
        </w:rPr>
        <w:lastRenderedPageBreak/>
        <w:t>storage buffer (NaP</w:t>
      </w:r>
      <w:r w:rsidRPr="00CB4658">
        <w:rPr>
          <w:rFonts w:ascii="Helvetica" w:hAnsi="Helvetica" w:cs="Arial"/>
          <w:vertAlign w:val="subscript"/>
          <w:lang w:val="en-GB"/>
        </w:rPr>
        <w:t>i</w:t>
      </w:r>
      <w:r w:rsidR="00370B5F" w:rsidRPr="00CB4658">
        <w:rPr>
          <w:rFonts w:ascii="Helvetica" w:hAnsi="Helvetica" w:cs="Arial"/>
          <w:lang w:val="en-GB"/>
        </w:rPr>
        <w:t xml:space="preserve"> 20 mM</w:t>
      </w:r>
      <w:r w:rsidRPr="00CB4658">
        <w:rPr>
          <w:rFonts w:ascii="Helvetica" w:hAnsi="Helvetica" w:cs="Arial"/>
          <w:lang w:val="en-GB"/>
        </w:rPr>
        <w:t xml:space="preserve"> pH 7.0 or NaP</w:t>
      </w:r>
      <w:r w:rsidRPr="00CB4658">
        <w:rPr>
          <w:rFonts w:ascii="Helvetica" w:hAnsi="Helvetica" w:cs="Arial"/>
          <w:vertAlign w:val="subscript"/>
          <w:lang w:val="en-GB"/>
        </w:rPr>
        <w:t>i</w:t>
      </w:r>
      <w:r w:rsidRPr="00CB4658">
        <w:rPr>
          <w:rFonts w:ascii="Helvetica" w:hAnsi="Helvetica" w:cs="Arial"/>
          <w:lang w:val="en-GB"/>
        </w:rPr>
        <w:t xml:space="preserve"> 50 mM, pH 8.0). Perform the purification eluting the sample following the manufacturer’s instructions. Check the sample concentration after this procedure</w:t>
      </w:r>
      <w:r w:rsidR="005433A8" w:rsidRPr="00CB4658">
        <w:rPr>
          <w:rFonts w:ascii="Helvetica" w:hAnsi="Helvetica" w:cs="Arial"/>
          <w:lang w:val="en-GB"/>
        </w:rPr>
        <w:t xml:space="preserve"> using for example the Bradford protein assay</w:t>
      </w:r>
      <w:r w:rsidRPr="00CB4658">
        <w:rPr>
          <w:rFonts w:ascii="Helvetica" w:hAnsi="Helvetica" w:cs="Arial"/>
          <w:lang w:val="en-GB"/>
        </w:rPr>
        <w:t xml:space="preserve">. In this protocol, when the reaction was scaled up for </w:t>
      </w:r>
      <w:r w:rsidRPr="00CB4658">
        <w:rPr>
          <w:rFonts w:ascii="Helvetica" w:hAnsi="Helvetica" w:cs="Arial"/>
          <w:i/>
          <w:lang w:val="en-GB"/>
        </w:rPr>
        <w:t>in vitr</w:t>
      </w:r>
      <w:r w:rsidRPr="00CB4658">
        <w:rPr>
          <w:rFonts w:ascii="Helvetica" w:hAnsi="Helvetica" w:cs="Arial"/>
          <w:lang w:val="en-GB"/>
        </w:rPr>
        <w:t xml:space="preserve">o </w:t>
      </w:r>
      <w:r w:rsidR="005433A8" w:rsidRPr="00CB4658">
        <w:rPr>
          <w:rFonts w:ascii="Helvetica" w:hAnsi="Helvetica" w:cs="Arial"/>
          <w:lang w:val="en-GB"/>
        </w:rPr>
        <w:t xml:space="preserve">and </w:t>
      </w:r>
      <w:r w:rsidR="005433A8" w:rsidRPr="00CB4658">
        <w:rPr>
          <w:rFonts w:ascii="Helvetica" w:hAnsi="Helvetica" w:cs="Arial"/>
          <w:i/>
          <w:lang w:val="en-GB"/>
        </w:rPr>
        <w:t>in vivo</w:t>
      </w:r>
      <w:r w:rsidR="005433A8" w:rsidRPr="00CB4658">
        <w:rPr>
          <w:rFonts w:ascii="Helvetica" w:hAnsi="Helvetica" w:cs="Arial"/>
          <w:lang w:val="en-GB"/>
        </w:rPr>
        <w:t xml:space="preserve"> </w:t>
      </w:r>
      <w:r w:rsidRPr="00CB4658">
        <w:rPr>
          <w:rFonts w:ascii="Helvetica" w:hAnsi="Helvetica" w:cs="Arial"/>
          <w:lang w:val="en-GB"/>
        </w:rPr>
        <w:t xml:space="preserve">studies, the conjugate was </w:t>
      </w:r>
      <w:r w:rsidR="005433A8" w:rsidRPr="00CB4658">
        <w:rPr>
          <w:rFonts w:ascii="Helvetica" w:hAnsi="Helvetica" w:cs="Arial"/>
          <w:lang w:val="en-GB"/>
        </w:rPr>
        <w:t xml:space="preserve">further </w:t>
      </w:r>
      <w:r w:rsidRPr="00CB4658">
        <w:rPr>
          <w:rFonts w:ascii="Helvetica" w:hAnsi="Helvetica" w:cs="Arial"/>
          <w:lang w:val="en-GB"/>
        </w:rPr>
        <w:t>dialy</w:t>
      </w:r>
      <w:r w:rsidR="005433A8" w:rsidRPr="00CB4658">
        <w:rPr>
          <w:rFonts w:ascii="Helvetica" w:hAnsi="Helvetica" w:cs="Arial"/>
          <w:lang w:val="en-GB"/>
        </w:rPr>
        <w:t>z</w:t>
      </w:r>
      <w:r w:rsidRPr="00CB4658">
        <w:rPr>
          <w:rFonts w:ascii="Helvetica" w:hAnsi="Helvetica" w:cs="Arial"/>
          <w:lang w:val="en-GB"/>
        </w:rPr>
        <w:t>ed (Slide-A-Lyzer™ Dialysis Cassettes, 10K MWCO, 3</w:t>
      </w:r>
      <w:r w:rsidR="005433A8" w:rsidRPr="00CB4658">
        <w:rPr>
          <w:rFonts w:ascii="Helvetica" w:hAnsi="Helvetica" w:cs="Arial"/>
          <w:lang w:val="en-GB"/>
        </w:rPr>
        <w:t xml:space="preserve"> mL) against 3 changes of </w:t>
      </w:r>
      <w:r w:rsidRPr="00CB4658">
        <w:rPr>
          <w:rFonts w:ascii="Helvetica" w:hAnsi="Helvetica" w:cs="Arial"/>
          <w:lang w:val="en-GB"/>
        </w:rPr>
        <w:t>NaP</w:t>
      </w:r>
      <w:r w:rsidRPr="00CB4658">
        <w:rPr>
          <w:rFonts w:ascii="Helvetica" w:hAnsi="Helvetica" w:cs="Arial"/>
          <w:vertAlign w:val="subscript"/>
          <w:lang w:val="en-GB"/>
        </w:rPr>
        <w:t>i</w:t>
      </w:r>
      <w:r w:rsidR="005433A8" w:rsidRPr="00CB4658">
        <w:rPr>
          <w:rFonts w:ascii="Helvetica" w:hAnsi="Helvetica" w:cs="Arial"/>
          <w:lang w:val="en-GB"/>
        </w:rPr>
        <w:t xml:space="preserve"> </w:t>
      </w:r>
      <w:r w:rsidR="00370B5F" w:rsidRPr="00CB4658">
        <w:rPr>
          <w:rFonts w:ascii="Helvetica" w:hAnsi="Helvetica" w:cs="Arial"/>
          <w:lang w:val="en-GB"/>
        </w:rPr>
        <w:t>(20 mM</w:t>
      </w:r>
      <w:r w:rsidR="005433A8" w:rsidRPr="00CB4658">
        <w:rPr>
          <w:rFonts w:ascii="Helvetica" w:hAnsi="Helvetica" w:cs="Arial"/>
          <w:lang w:val="en-GB"/>
        </w:rPr>
        <w:t xml:space="preserve"> pH 7.0</w:t>
      </w:r>
      <w:r w:rsidR="00370B5F" w:rsidRPr="00CB4658">
        <w:rPr>
          <w:rFonts w:ascii="Helvetica" w:hAnsi="Helvetica" w:cs="Arial"/>
          <w:lang w:val="en-GB"/>
        </w:rPr>
        <w:t>)</w:t>
      </w:r>
      <w:r w:rsidRPr="00CB4658">
        <w:rPr>
          <w:rFonts w:ascii="Helvetica" w:hAnsi="Helvetica" w:cs="Arial"/>
          <w:lang w:val="en-GB"/>
        </w:rPr>
        <w:t xml:space="preserve">, at room temperature, for 12 h. </w:t>
      </w:r>
    </w:p>
    <w:p w14:paraId="38B0AB8F" w14:textId="77777777" w:rsidR="005433A8" w:rsidRPr="00CB4658" w:rsidRDefault="00813B9D" w:rsidP="005433A8">
      <w:pPr>
        <w:spacing w:line="360" w:lineRule="auto"/>
        <w:jc w:val="both"/>
        <w:rPr>
          <w:rFonts w:ascii="Helvetica" w:hAnsi="Helvetica" w:cs="Arial"/>
          <w:b/>
        </w:rPr>
      </w:pPr>
      <w:r w:rsidRPr="00CB4658">
        <w:rPr>
          <w:rFonts w:ascii="Helvetica" w:hAnsi="Helvetica" w:cs="Arial"/>
          <w:b/>
          <w:color w:val="385623" w:themeColor="accent6" w:themeShade="80"/>
        </w:rPr>
        <w:t xml:space="preserve">PAUSE POINT </w:t>
      </w:r>
      <w:r w:rsidRPr="00CB4658">
        <w:rPr>
          <w:rFonts w:ascii="Helvetica" w:hAnsi="Helvetica" w:cs="Arial"/>
          <w:color w:val="000000" w:themeColor="text1"/>
        </w:rPr>
        <w:t>The anti</w:t>
      </w:r>
      <w:r w:rsidR="005433A8" w:rsidRPr="00CB4658">
        <w:rPr>
          <w:rFonts w:ascii="Helvetica" w:hAnsi="Helvetica" w:cs="Arial"/>
          <w:color w:val="000000" w:themeColor="text1"/>
        </w:rPr>
        <w:t>body conjugate can be stored at –20 º</w:t>
      </w:r>
      <w:r w:rsidRPr="00CB4658">
        <w:rPr>
          <w:rFonts w:ascii="Helvetica" w:hAnsi="Helvetica" w:cs="Arial"/>
          <w:color w:val="000000" w:themeColor="text1"/>
        </w:rPr>
        <w:t xml:space="preserve">C for up to 6 months. </w:t>
      </w:r>
    </w:p>
    <w:p w14:paraId="2C80D007" w14:textId="77777777" w:rsidR="0019601C" w:rsidRPr="00CB4658" w:rsidRDefault="0019601C" w:rsidP="00813B9D">
      <w:pPr>
        <w:spacing w:line="360" w:lineRule="auto"/>
        <w:rPr>
          <w:rFonts w:ascii="Helvetica" w:hAnsi="Helvetica" w:cs="Arial"/>
        </w:rPr>
      </w:pPr>
    </w:p>
    <w:p w14:paraId="64B960A7" w14:textId="77777777" w:rsidR="00AF2FBE" w:rsidRPr="00CB4658" w:rsidRDefault="00AF2FBE" w:rsidP="00AF2FBE">
      <w:pPr>
        <w:spacing w:line="360" w:lineRule="auto"/>
        <w:outlineLvl w:val="0"/>
        <w:rPr>
          <w:rFonts w:ascii="Helvetica" w:hAnsi="Helvetica" w:cs="Arial"/>
          <w:b/>
        </w:rPr>
      </w:pPr>
      <w:r w:rsidRPr="00CB4658">
        <w:rPr>
          <w:rFonts w:ascii="Helvetica" w:hAnsi="Helvetica" w:cs="Arial"/>
          <w:b/>
        </w:rPr>
        <w:t>Procedure for antibody affinity detection</w:t>
      </w:r>
      <w:r w:rsidRPr="00CB4658">
        <w:rPr>
          <w:rFonts w:ascii="Helvetica" w:hAnsi="Helvetica" w:cs="Arial"/>
        </w:rPr>
        <w:t xml:space="preserve">. Timing </w:t>
      </w:r>
      <w:r w:rsidRPr="00CB4658">
        <w:rPr>
          <w:rFonts w:ascii="Helvetica" w:hAnsi="Helvetica" w:cs="Arial"/>
          <w:b/>
        </w:rPr>
        <w:t>48</w:t>
      </w:r>
      <w:r w:rsidRPr="00CB4658">
        <w:rPr>
          <w:rFonts w:ascii="Helvetica" w:hAnsi="Helvetica" w:cs="Arial"/>
        </w:rPr>
        <w:t xml:space="preserve"> h</w:t>
      </w:r>
      <w:r w:rsidRPr="00CB4658">
        <w:rPr>
          <w:rFonts w:ascii="Helvetica" w:hAnsi="Helvetica" w:cs="Arial"/>
          <w:b/>
        </w:rPr>
        <w:t xml:space="preserve"> </w:t>
      </w:r>
    </w:p>
    <w:p w14:paraId="36BDC4C7" w14:textId="77777777" w:rsidR="00AF2FBE" w:rsidRPr="00CB4658" w:rsidRDefault="00993BD7"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w:t>
      </w:r>
      <w:r w:rsidR="00AF2FBE" w:rsidRPr="00CB4658">
        <w:rPr>
          <w:rFonts w:ascii="Helvetica" w:hAnsi="Helvetica" w:cs="Arial"/>
          <w:lang w:val="en-GB"/>
        </w:rPr>
        <w:t>Grow the SKBR3 cells in T75 flasks with complete cell culture medium inside the humidified incubator until 4</w:t>
      </w:r>
      <w:r w:rsidRPr="00CB4658">
        <w:rPr>
          <w:rFonts w:ascii="Helvetica" w:hAnsi="Helvetica" w:cs="Arial"/>
          <w:lang w:val="en-GB"/>
        </w:rPr>
        <w:t xml:space="preserve"> </w:t>
      </w:r>
      <w:r w:rsidR="00AF2FBE" w:rsidRPr="00CB4658">
        <w:rPr>
          <w:rFonts w:ascii="Helvetica" w:hAnsi="Helvetica" w:cs="Arial"/>
          <w:lang w:val="en-GB"/>
        </w:rPr>
        <w:t>h before performing the flow cytometry analysis</w:t>
      </w:r>
      <w:r w:rsidRPr="00CB4658">
        <w:rPr>
          <w:rFonts w:ascii="Helvetica" w:hAnsi="Helvetica" w:cs="Arial"/>
          <w:lang w:val="en-GB"/>
        </w:rPr>
        <w:t>.</w:t>
      </w:r>
    </w:p>
    <w:p w14:paraId="2932E587" w14:textId="77777777"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Remove the cells from the culture flask by adding TrypLE Express and incubating for 5</w:t>
      </w:r>
      <w:r w:rsidR="00993BD7" w:rsidRPr="00CB4658">
        <w:rPr>
          <w:rFonts w:ascii="Helvetica" w:hAnsi="Helvetica" w:cs="Arial"/>
          <w:lang w:val="en-GB"/>
        </w:rPr>
        <w:t xml:space="preserve"> </w:t>
      </w:r>
      <w:r w:rsidRPr="00CB4658">
        <w:rPr>
          <w:rFonts w:ascii="Helvetica" w:hAnsi="Helvetica" w:cs="Arial"/>
          <w:lang w:val="en-GB"/>
        </w:rPr>
        <w:t>min at 37</w:t>
      </w:r>
      <w:r w:rsidR="00993BD7" w:rsidRPr="00CB4658">
        <w:rPr>
          <w:rFonts w:ascii="Helvetica" w:hAnsi="Helvetica" w:cs="Arial"/>
          <w:lang w:val="en-GB"/>
        </w:rPr>
        <w:t xml:space="preserve"> º</w:t>
      </w:r>
      <w:r w:rsidRPr="00CB4658">
        <w:rPr>
          <w:rFonts w:ascii="Helvetica" w:hAnsi="Helvetica" w:cs="Arial"/>
          <w:lang w:val="en-GB"/>
        </w:rPr>
        <w:t>C.</w:t>
      </w:r>
    </w:p>
    <w:p w14:paraId="209C40B7" w14:textId="77777777"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Count the cells and add 1 million cells per sample.</w:t>
      </w:r>
    </w:p>
    <w:p w14:paraId="256B69B3" w14:textId="5D8EB305"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Centrifuge the cells to remove the medium (1500</w:t>
      </w:r>
      <w:r w:rsidR="00993BD7" w:rsidRPr="00CB4658">
        <w:rPr>
          <w:rFonts w:ascii="Helvetica" w:hAnsi="Helvetica" w:cs="Arial"/>
          <w:lang w:val="en-GB"/>
        </w:rPr>
        <w:t xml:space="preserve"> </w:t>
      </w:r>
      <w:r w:rsidR="0060463F" w:rsidRPr="00CB4658">
        <w:rPr>
          <w:rFonts w:ascii="Helvetica" w:hAnsi="Helvetica" w:cs="Arial"/>
          <w:lang w:val="en-GB"/>
        </w:rPr>
        <w:t>xg</w:t>
      </w:r>
      <w:r w:rsidRPr="00CB4658">
        <w:rPr>
          <w:rFonts w:ascii="Helvetica" w:hAnsi="Helvetica" w:cs="Arial"/>
          <w:lang w:val="en-GB"/>
        </w:rPr>
        <w:t>, 4</w:t>
      </w:r>
      <w:r w:rsidR="00993BD7" w:rsidRPr="00CB4658">
        <w:rPr>
          <w:rFonts w:ascii="Helvetica" w:hAnsi="Helvetica" w:cs="Arial"/>
          <w:lang w:val="en-GB"/>
        </w:rPr>
        <w:t xml:space="preserve"> </w:t>
      </w:r>
      <w:r w:rsidRPr="00CB4658">
        <w:rPr>
          <w:rFonts w:ascii="Helvetica" w:hAnsi="Helvetica" w:cs="Arial"/>
          <w:lang w:val="en-GB"/>
        </w:rPr>
        <w:t>min).</w:t>
      </w:r>
      <w:r w:rsidR="0077470F" w:rsidRPr="00CB4658">
        <w:rPr>
          <w:rFonts w:ascii="Helvetica" w:hAnsi="Helvetica" w:cs="Arial"/>
          <w:lang w:val="en-GB"/>
        </w:rPr>
        <w:t xml:space="preserve"> [For each centrifuge step, please use “xg” instead of rpm. Please also say the temperature.]</w:t>
      </w:r>
    </w:p>
    <w:p w14:paraId="24C2BADE" w14:textId="77777777"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Block the cells with 100</w:t>
      </w:r>
      <w:r w:rsidR="00993BD7" w:rsidRPr="00CB4658">
        <w:rPr>
          <w:rFonts w:ascii="Helvetica" w:hAnsi="Helvetica" w:cs="Arial"/>
          <w:lang w:val="en-GB"/>
        </w:rPr>
        <w:t xml:space="preserve"> </w:t>
      </w:r>
      <w:r w:rsidR="00993BD7" w:rsidRPr="00CB4658">
        <w:rPr>
          <w:rFonts w:ascii="Symbol" w:hAnsi="Symbol" w:cs="Arial"/>
          <w:lang w:val="en-GB"/>
        </w:rPr>
        <w:t></w:t>
      </w:r>
      <w:r w:rsidR="00993BD7" w:rsidRPr="00CB4658">
        <w:rPr>
          <w:rFonts w:ascii="Helvetica" w:hAnsi="Helvetica" w:cs="Arial"/>
          <w:lang w:val="en-GB"/>
        </w:rPr>
        <w:t xml:space="preserve">L </w:t>
      </w:r>
      <w:r w:rsidRPr="00CB4658">
        <w:rPr>
          <w:rFonts w:ascii="Helvetica" w:hAnsi="Helvetica" w:cs="Arial"/>
          <w:lang w:val="en-GB"/>
        </w:rPr>
        <w:t>of Flow Cytometry buffer for 1</w:t>
      </w:r>
      <w:r w:rsidR="00993BD7" w:rsidRPr="00CB4658">
        <w:rPr>
          <w:rFonts w:ascii="Helvetica" w:hAnsi="Helvetica" w:cs="Arial"/>
          <w:lang w:val="en-GB"/>
        </w:rPr>
        <w:t xml:space="preserve"> </w:t>
      </w:r>
      <w:r w:rsidRPr="00CB4658">
        <w:rPr>
          <w:rFonts w:ascii="Helvetica" w:hAnsi="Helvetica" w:cs="Arial"/>
          <w:lang w:val="en-GB"/>
        </w:rPr>
        <w:t xml:space="preserve">h at room temperature. </w:t>
      </w:r>
    </w:p>
    <w:p w14:paraId="5D878B06" w14:textId="77777777"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Centrifuge the cells as in step 18) to remove Flow Cytometry buffer </w:t>
      </w:r>
    </w:p>
    <w:p w14:paraId="33ED3DBF" w14:textId="1F959571"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Incubate the cells with 50 </w:t>
      </w:r>
      <w:r w:rsidR="00993BD7" w:rsidRPr="00CB4658">
        <w:rPr>
          <w:rFonts w:ascii="Symbol" w:hAnsi="Symbol" w:cs="Arial"/>
          <w:lang w:val="en-GB"/>
        </w:rPr>
        <w:t></w:t>
      </w:r>
      <w:r w:rsidR="00993BD7" w:rsidRPr="00CB4658">
        <w:rPr>
          <w:rFonts w:ascii="Helvetica" w:hAnsi="Helvetica" w:cs="Arial"/>
          <w:lang w:val="en-GB"/>
        </w:rPr>
        <w:t>L</w:t>
      </w:r>
      <w:r w:rsidRPr="00CB4658">
        <w:rPr>
          <w:rFonts w:ascii="Helvetica" w:hAnsi="Helvetica" w:cs="Arial"/>
          <w:lang w:val="en-GB"/>
        </w:rPr>
        <w:t xml:space="preserve"> of a 100</w:t>
      </w:r>
      <w:r w:rsidR="00993BD7" w:rsidRPr="00CB4658">
        <w:rPr>
          <w:rFonts w:ascii="Helvetica" w:hAnsi="Helvetica" w:cs="Arial"/>
          <w:lang w:val="en-GB"/>
        </w:rPr>
        <w:t xml:space="preserve"> nM antibody</w:t>
      </w:r>
      <w:r w:rsidRPr="00CB4658">
        <w:rPr>
          <w:rFonts w:ascii="Helvetica" w:hAnsi="Helvetica" w:cs="Arial"/>
          <w:lang w:val="en-GB"/>
        </w:rPr>
        <w:t xml:space="preserve"> dilution in complete medium, for 30</w:t>
      </w:r>
      <w:r w:rsidR="00993BD7" w:rsidRPr="00CB4658">
        <w:rPr>
          <w:rFonts w:ascii="Helvetica" w:hAnsi="Helvetica" w:cs="Arial"/>
          <w:lang w:val="en-GB"/>
        </w:rPr>
        <w:t xml:space="preserve"> </w:t>
      </w:r>
      <w:r w:rsidRPr="00CB4658">
        <w:rPr>
          <w:rFonts w:ascii="Helvetica" w:hAnsi="Helvetica" w:cs="Arial"/>
          <w:lang w:val="en-GB"/>
        </w:rPr>
        <w:t>min to 1</w:t>
      </w:r>
      <w:r w:rsidR="00993BD7" w:rsidRPr="00CB4658">
        <w:rPr>
          <w:rFonts w:ascii="Helvetica" w:hAnsi="Helvetica" w:cs="Arial"/>
          <w:lang w:val="en-GB"/>
        </w:rPr>
        <w:t xml:space="preserve"> </w:t>
      </w:r>
      <w:r w:rsidRPr="00CB4658">
        <w:rPr>
          <w:rFonts w:ascii="Helvetica" w:hAnsi="Helvetica" w:cs="Arial"/>
          <w:lang w:val="en-GB"/>
        </w:rPr>
        <w:t>h</w:t>
      </w:r>
      <w:r w:rsidR="00B35E64" w:rsidRPr="00CB4658">
        <w:rPr>
          <w:rFonts w:ascii="Helvetica" w:hAnsi="Helvetica" w:cs="Arial"/>
          <w:lang w:val="en-GB"/>
        </w:rPr>
        <w:t>,</w:t>
      </w:r>
      <w:r w:rsidRPr="00CB4658">
        <w:rPr>
          <w:rFonts w:ascii="Helvetica" w:hAnsi="Helvetica" w:cs="Arial"/>
          <w:lang w:val="en-GB"/>
        </w:rPr>
        <w:t xml:space="preserve"> at 4</w:t>
      </w:r>
      <w:r w:rsidR="00993BD7" w:rsidRPr="00CB4658">
        <w:rPr>
          <w:rFonts w:ascii="Helvetica" w:hAnsi="Helvetica" w:cs="Arial"/>
          <w:lang w:val="en-GB"/>
        </w:rPr>
        <w:t xml:space="preserve"> º</w:t>
      </w:r>
      <w:r w:rsidRPr="00CB4658">
        <w:rPr>
          <w:rFonts w:ascii="Helvetica" w:hAnsi="Helvetica" w:cs="Arial"/>
          <w:lang w:val="en-GB"/>
        </w:rPr>
        <w:t>C</w:t>
      </w:r>
    </w:p>
    <w:p w14:paraId="2F6696B0" w14:textId="535C77E8"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Centrifuge the cells (1500</w:t>
      </w:r>
      <w:r w:rsidR="00993BD7" w:rsidRPr="00CB4658">
        <w:rPr>
          <w:rFonts w:ascii="Helvetica" w:hAnsi="Helvetica" w:cs="Arial"/>
          <w:lang w:val="en-GB"/>
        </w:rPr>
        <w:t xml:space="preserve"> </w:t>
      </w:r>
      <w:r w:rsidR="0060463F" w:rsidRPr="00CB4658">
        <w:rPr>
          <w:rFonts w:ascii="Helvetica" w:hAnsi="Helvetica" w:cs="Arial"/>
          <w:lang w:val="en-GB"/>
        </w:rPr>
        <w:t>xg</w:t>
      </w:r>
      <w:r w:rsidRPr="00CB4658">
        <w:rPr>
          <w:rFonts w:ascii="Helvetica" w:hAnsi="Helvetica" w:cs="Arial"/>
          <w:lang w:val="en-GB"/>
        </w:rPr>
        <w:t>, 4</w:t>
      </w:r>
      <w:r w:rsidR="00993BD7" w:rsidRPr="00CB4658">
        <w:rPr>
          <w:rFonts w:ascii="Helvetica" w:hAnsi="Helvetica" w:cs="Arial"/>
          <w:lang w:val="en-GB"/>
        </w:rPr>
        <w:t xml:space="preserve"> </w:t>
      </w:r>
      <w:r w:rsidRPr="00CB4658">
        <w:rPr>
          <w:rFonts w:ascii="Helvetica" w:hAnsi="Helvetica" w:cs="Arial"/>
          <w:lang w:val="en-GB"/>
        </w:rPr>
        <w:t>min) to remove the antibodies and wash with 100</w:t>
      </w:r>
      <w:r w:rsidR="00993BD7" w:rsidRPr="00CB4658">
        <w:rPr>
          <w:rFonts w:ascii="Helvetica" w:hAnsi="Helvetica" w:cs="Helvetica"/>
          <w:lang w:val="en-GB"/>
        </w:rPr>
        <w:t xml:space="preserve"> </w:t>
      </w:r>
      <w:r w:rsidR="00993BD7" w:rsidRPr="00CB4658">
        <w:rPr>
          <w:rFonts w:ascii="Symbol" w:hAnsi="Symbol" w:cs="Arial"/>
          <w:lang w:val="en-GB"/>
        </w:rPr>
        <w:t></w:t>
      </w:r>
      <w:r w:rsidR="00993BD7" w:rsidRPr="00CB4658">
        <w:rPr>
          <w:rFonts w:ascii="Helvetica" w:hAnsi="Helvetica" w:cs="Arial"/>
          <w:lang w:val="en-GB"/>
        </w:rPr>
        <w:t>L</w:t>
      </w:r>
      <w:r w:rsidRPr="00CB4658">
        <w:rPr>
          <w:rFonts w:ascii="Helvetica" w:hAnsi="Helvetica" w:cs="Arial"/>
          <w:lang w:val="en-GB"/>
        </w:rPr>
        <w:t xml:space="preserve"> of Flow Cytometry buffer</w:t>
      </w:r>
    </w:p>
    <w:p w14:paraId="0DAFB0A9" w14:textId="46602A4B" w:rsidR="00AF2FBE" w:rsidRPr="00CB4658" w:rsidRDefault="00AF2FBE" w:rsidP="00AF2FBE">
      <w:pPr>
        <w:pStyle w:val="ListParagraph"/>
        <w:numPr>
          <w:ilvl w:val="0"/>
          <w:numId w:val="7"/>
        </w:numPr>
        <w:spacing w:line="360" w:lineRule="auto"/>
        <w:outlineLvl w:val="0"/>
        <w:rPr>
          <w:rFonts w:ascii="Helvetica" w:hAnsi="Helvetica" w:cs="Arial"/>
          <w:lang w:val="en-GB"/>
        </w:rPr>
      </w:pPr>
      <w:r w:rsidRPr="00CB4658">
        <w:rPr>
          <w:rFonts w:ascii="Helvetica" w:hAnsi="Helvetica" w:cs="Arial"/>
          <w:lang w:val="en-GB"/>
        </w:rPr>
        <w:t xml:space="preserve"> Repeat step 22</w:t>
      </w:r>
    </w:p>
    <w:p w14:paraId="28190B41" w14:textId="72436452" w:rsidR="00AF2FBE" w:rsidRPr="00CB4658" w:rsidRDefault="00AF2FBE" w:rsidP="00AF2FBE">
      <w:pPr>
        <w:spacing w:line="360" w:lineRule="auto"/>
        <w:outlineLvl w:val="0"/>
        <w:rPr>
          <w:rFonts w:ascii="Helvetica" w:hAnsi="Helvetica" w:cs="Arial"/>
        </w:rPr>
      </w:pPr>
      <w:r w:rsidRPr="00CB4658">
        <w:rPr>
          <w:rFonts w:ascii="Helvetica" w:hAnsi="Helvetica" w:cs="Arial"/>
        </w:rPr>
        <w:t>24) Incubate the cells with 50</w:t>
      </w:r>
      <w:r w:rsidR="00993BD7" w:rsidRPr="00CB4658">
        <w:rPr>
          <w:rFonts w:ascii="Helvetica" w:hAnsi="Helvetica" w:cs="Arial"/>
        </w:rPr>
        <w:t xml:space="preserve"> </w:t>
      </w:r>
      <w:r w:rsidR="00993BD7" w:rsidRPr="00CB4658">
        <w:rPr>
          <w:rFonts w:ascii="Symbol" w:hAnsi="Symbol" w:cs="Arial"/>
        </w:rPr>
        <w:t></w:t>
      </w:r>
      <w:r w:rsidR="00993BD7" w:rsidRPr="00CB4658">
        <w:rPr>
          <w:rFonts w:ascii="Helvetica" w:hAnsi="Helvetica" w:cs="Arial"/>
        </w:rPr>
        <w:t>L</w:t>
      </w:r>
      <w:r w:rsidR="00993BD7" w:rsidRPr="00CB4658">
        <w:rPr>
          <w:rFonts w:ascii="Helvetica" w:hAnsi="Helvetica" w:cs="Helvetica"/>
        </w:rPr>
        <w:t xml:space="preserve"> </w:t>
      </w:r>
      <w:r w:rsidRPr="00CB4658">
        <w:rPr>
          <w:rFonts w:ascii="Helvetica" w:hAnsi="Helvetica" w:cs="Arial"/>
        </w:rPr>
        <w:t>of secondary antibody for 30</w:t>
      </w:r>
      <w:r w:rsidR="00993BD7" w:rsidRPr="00CB4658">
        <w:rPr>
          <w:rFonts w:ascii="Helvetica" w:hAnsi="Helvetica" w:cs="Arial"/>
        </w:rPr>
        <w:t xml:space="preserve"> </w:t>
      </w:r>
      <w:r w:rsidRPr="00CB4658">
        <w:rPr>
          <w:rFonts w:ascii="Helvetica" w:hAnsi="Helvetica" w:cs="Arial"/>
        </w:rPr>
        <w:t>min to 1</w:t>
      </w:r>
      <w:r w:rsidR="00993BD7" w:rsidRPr="00CB4658">
        <w:rPr>
          <w:rFonts w:ascii="Helvetica" w:hAnsi="Helvetica" w:cs="Arial"/>
        </w:rPr>
        <w:t xml:space="preserve"> </w:t>
      </w:r>
      <w:r w:rsidR="00B35E64" w:rsidRPr="00CB4658">
        <w:rPr>
          <w:rFonts w:ascii="Helvetica" w:hAnsi="Helvetica" w:cs="Arial"/>
        </w:rPr>
        <w:t xml:space="preserve">h, </w:t>
      </w:r>
      <w:r w:rsidRPr="00CB4658">
        <w:rPr>
          <w:rFonts w:ascii="Helvetica" w:hAnsi="Helvetica" w:cs="Arial"/>
        </w:rPr>
        <w:t>at 4</w:t>
      </w:r>
      <w:r w:rsidR="00993BD7" w:rsidRPr="00CB4658">
        <w:rPr>
          <w:rFonts w:ascii="Helvetica" w:hAnsi="Helvetica" w:cs="Arial"/>
        </w:rPr>
        <w:t xml:space="preserve"> º</w:t>
      </w:r>
      <w:r w:rsidRPr="00CB4658">
        <w:rPr>
          <w:rFonts w:ascii="Helvetica" w:hAnsi="Helvetica" w:cs="Arial"/>
        </w:rPr>
        <w:t>C.</w:t>
      </w:r>
    </w:p>
    <w:p w14:paraId="63D17781" w14:textId="1E6C9F44" w:rsidR="00AF2FBE" w:rsidRPr="00CB4658" w:rsidRDefault="00AF2FBE" w:rsidP="00AF2FBE">
      <w:pPr>
        <w:spacing w:line="360" w:lineRule="auto"/>
        <w:outlineLvl w:val="0"/>
        <w:rPr>
          <w:rFonts w:ascii="Helvetica" w:hAnsi="Helvetica" w:cs="Arial"/>
        </w:rPr>
      </w:pPr>
      <w:r w:rsidRPr="00CB4658">
        <w:rPr>
          <w:rFonts w:ascii="Helvetica" w:hAnsi="Helvetica" w:cs="Arial"/>
        </w:rPr>
        <w:t>25) Repeat step 22</w:t>
      </w:r>
    </w:p>
    <w:p w14:paraId="75E28739" w14:textId="13AB6115" w:rsidR="00813B9D" w:rsidRPr="00CB4658" w:rsidRDefault="00AF2FBE" w:rsidP="00AF2FBE">
      <w:pPr>
        <w:spacing w:line="360" w:lineRule="auto"/>
        <w:rPr>
          <w:rFonts w:ascii="Helvetica" w:hAnsi="Helvetica" w:cs="Arial"/>
        </w:rPr>
      </w:pPr>
      <w:r w:rsidRPr="00CB4658">
        <w:rPr>
          <w:rFonts w:ascii="Helvetica" w:hAnsi="Helvetica" w:cs="Arial"/>
        </w:rPr>
        <w:t>26) Resuspend cells in 300</w:t>
      </w:r>
      <w:r w:rsidR="00993BD7" w:rsidRPr="00CB4658">
        <w:rPr>
          <w:rFonts w:ascii="Helvetica" w:hAnsi="Helvetica" w:cs="Arial"/>
        </w:rPr>
        <w:t xml:space="preserve"> </w:t>
      </w:r>
      <w:r w:rsidR="00993BD7" w:rsidRPr="00CB4658">
        <w:rPr>
          <w:rFonts w:ascii="Symbol" w:hAnsi="Symbol" w:cs="Arial"/>
        </w:rPr>
        <w:t></w:t>
      </w:r>
      <w:r w:rsidR="00993BD7" w:rsidRPr="00CB4658">
        <w:rPr>
          <w:rFonts w:ascii="Helvetica" w:hAnsi="Helvetica" w:cs="Arial"/>
        </w:rPr>
        <w:t>L</w:t>
      </w:r>
      <w:r w:rsidRPr="00CB4658">
        <w:rPr>
          <w:rFonts w:ascii="Helvetica" w:hAnsi="Helvetica" w:cs="Arial"/>
        </w:rPr>
        <w:t xml:space="preserve"> of </w:t>
      </w:r>
      <w:r w:rsidR="009A4D9E" w:rsidRPr="00CB4658">
        <w:rPr>
          <w:rFonts w:ascii="Helvetica" w:hAnsi="Helvetica" w:cs="Arial"/>
        </w:rPr>
        <w:t>Flow Cytometry buffer and analys</w:t>
      </w:r>
      <w:r w:rsidRPr="00CB4658">
        <w:rPr>
          <w:rFonts w:ascii="Helvetica" w:hAnsi="Helvetica" w:cs="Arial"/>
        </w:rPr>
        <w:t>e the cells in the BD LSR Fortessa equipment</w:t>
      </w:r>
    </w:p>
    <w:p w14:paraId="191E44C8" w14:textId="77777777" w:rsidR="00457C50" w:rsidRPr="00CB4658" w:rsidRDefault="00457C50" w:rsidP="00AF2FBE">
      <w:pPr>
        <w:spacing w:line="360" w:lineRule="auto"/>
        <w:rPr>
          <w:rFonts w:ascii="Helvetica" w:hAnsi="Helvetica" w:cs="Arial"/>
        </w:rPr>
      </w:pPr>
    </w:p>
    <w:p w14:paraId="1EE9094E" w14:textId="759BCA30" w:rsidR="00457C50" w:rsidRPr="00CB4658" w:rsidRDefault="00457C50" w:rsidP="00457C50">
      <w:pPr>
        <w:spacing w:line="360" w:lineRule="auto"/>
        <w:jc w:val="both"/>
        <w:rPr>
          <w:rFonts w:ascii="Helvetica" w:hAnsi="Helvetica" w:cs="Arial"/>
          <w:b/>
        </w:rPr>
      </w:pPr>
      <w:r w:rsidRPr="00CB4658">
        <w:rPr>
          <w:rFonts w:ascii="Helvetica" w:hAnsi="Helvetica" w:cs="Arial"/>
          <w:b/>
        </w:rPr>
        <w:t>TROUBLESHOOTING</w:t>
      </w:r>
    </w:p>
    <w:p w14:paraId="35B4D6A8" w14:textId="74A88780" w:rsidR="00457C50" w:rsidRPr="00CB4658" w:rsidRDefault="00457C50" w:rsidP="00457C50">
      <w:pPr>
        <w:spacing w:line="360" w:lineRule="auto"/>
        <w:jc w:val="both"/>
        <w:rPr>
          <w:rFonts w:ascii="Helvetica" w:hAnsi="Helvetica" w:cs="Arial"/>
        </w:rPr>
      </w:pPr>
      <w:r w:rsidRPr="00CB4658">
        <w:rPr>
          <w:rFonts w:ascii="Helvetica" w:hAnsi="Helvetica" w:cs="Arial"/>
        </w:rPr>
        <w:t>Troubleshooting advice can be found in Table 1.</w:t>
      </w:r>
    </w:p>
    <w:p w14:paraId="3833C90D" w14:textId="77777777" w:rsidR="00457C50" w:rsidRPr="00CB4658" w:rsidRDefault="00457C50" w:rsidP="00457C50">
      <w:pPr>
        <w:spacing w:line="360" w:lineRule="auto"/>
        <w:jc w:val="both"/>
        <w:rPr>
          <w:rFonts w:ascii="Helvetica" w:hAnsi="Helvetica" w:cs="Arial"/>
          <w:b/>
        </w:rPr>
      </w:pPr>
    </w:p>
    <w:p w14:paraId="6D16C7E8" w14:textId="77777777" w:rsidR="00457C50" w:rsidRPr="00CB4658" w:rsidRDefault="00457C50" w:rsidP="00457C50">
      <w:pPr>
        <w:spacing w:line="360" w:lineRule="auto"/>
        <w:jc w:val="both"/>
        <w:rPr>
          <w:rFonts w:ascii="Helvetica" w:hAnsi="Helvetica" w:cs="Arial"/>
          <w:b/>
        </w:rPr>
      </w:pPr>
      <w:r w:rsidRPr="00CB4658">
        <w:rPr>
          <w:rFonts w:ascii="Helvetica" w:hAnsi="Helvetica" w:cs="Arial"/>
          <w:b/>
        </w:rPr>
        <w:t>Table 1 Troubleshooting table.</w:t>
      </w:r>
    </w:p>
    <w:tbl>
      <w:tblPr>
        <w:tblStyle w:val="PlainTable21"/>
        <w:tblW w:w="0" w:type="auto"/>
        <w:tblLook w:val="04A0" w:firstRow="1" w:lastRow="0" w:firstColumn="1" w:lastColumn="0" w:noHBand="0" w:noVBand="1"/>
      </w:tblPr>
      <w:tblGrid>
        <w:gridCol w:w="737"/>
        <w:gridCol w:w="2524"/>
        <w:gridCol w:w="2268"/>
        <w:gridCol w:w="3491"/>
      </w:tblGrid>
      <w:tr w:rsidR="00457C50" w:rsidRPr="00CB4658" w14:paraId="6DC1C3F1" w14:textId="77777777" w:rsidTr="00A43E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7" w:type="dxa"/>
          </w:tcPr>
          <w:p w14:paraId="1DFFEF91" w14:textId="77777777" w:rsidR="00457C50" w:rsidRPr="00CB4658" w:rsidRDefault="00457C50" w:rsidP="00A43E15">
            <w:pPr>
              <w:spacing w:line="360" w:lineRule="auto"/>
              <w:rPr>
                <w:rFonts w:ascii="Helvetica" w:hAnsi="Helvetica" w:cs="Arial"/>
                <w:sz w:val="20"/>
                <w:szCs w:val="20"/>
              </w:rPr>
            </w:pPr>
            <w:r w:rsidRPr="00CB4658">
              <w:rPr>
                <w:rFonts w:ascii="Helvetica" w:hAnsi="Helvetica" w:cs="Arial"/>
                <w:sz w:val="20"/>
                <w:szCs w:val="20"/>
              </w:rPr>
              <w:lastRenderedPageBreak/>
              <w:t>Step</w:t>
            </w:r>
          </w:p>
        </w:tc>
        <w:tc>
          <w:tcPr>
            <w:tcW w:w="2524" w:type="dxa"/>
          </w:tcPr>
          <w:p w14:paraId="7E9650E2" w14:textId="77777777" w:rsidR="00457C50" w:rsidRPr="00CB4658" w:rsidRDefault="00457C50" w:rsidP="00A43E15">
            <w:pPr>
              <w:spacing w:line="360" w:lineRule="auto"/>
              <w:cnfStyle w:val="100000000000" w:firstRow="1"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Problem</w:t>
            </w:r>
          </w:p>
        </w:tc>
        <w:tc>
          <w:tcPr>
            <w:tcW w:w="2268" w:type="dxa"/>
          </w:tcPr>
          <w:p w14:paraId="67A9EBAE" w14:textId="77777777" w:rsidR="00457C50" w:rsidRPr="00CB4658" w:rsidRDefault="00457C50" w:rsidP="00A43E15">
            <w:pPr>
              <w:spacing w:line="360" w:lineRule="auto"/>
              <w:cnfStyle w:val="100000000000" w:firstRow="1"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Possible reason</w:t>
            </w:r>
          </w:p>
        </w:tc>
        <w:tc>
          <w:tcPr>
            <w:tcW w:w="3491" w:type="dxa"/>
          </w:tcPr>
          <w:p w14:paraId="7CC35C88" w14:textId="77777777" w:rsidR="00457C50" w:rsidRPr="00CB4658" w:rsidRDefault="00457C50" w:rsidP="00A43E15">
            <w:pPr>
              <w:spacing w:line="360" w:lineRule="auto"/>
              <w:cnfStyle w:val="100000000000" w:firstRow="1"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Solution</w:t>
            </w:r>
          </w:p>
        </w:tc>
      </w:tr>
      <w:tr w:rsidR="00457C50" w:rsidRPr="00CB4658" w14:paraId="309277B4" w14:textId="77777777" w:rsidTr="00A43E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7" w:type="dxa"/>
          </w:tcPr>
          <w:p w14:paraId="3D86DC07" w14:textId="77777777" w:rsidR="00457C50" w:rsidRPr="00CB4658" w:rsidRDefault="00457C50" w:rsidP="00A43E15">
            <w:pPr>
              <w:spacing w:line="360" w:lineRule="auto"/>
              <w:jc w:val="both"/>
              <w:rPr>
                <w:rFonts w:ascii="Helvetica" w:hAnsi="Helvetica" w:cs="Arial"/>
                <w:sz w:val="20"/>
                <w:szCs w:val="20"/>
              </w:rPr>
            </w:pPr>
            <w:r w:rsidRPr="00CB4658">
              <w:rPr>
                <w:rFonts w:ascii="Helvetica" w:hAnsi="Helvetica" w:cs="Arial"/>
                <w:sz w:val="20"/>
                <w:szCs w:val="20"/>
              </w:rPr>
              <w:t>2</w:t>
            </w:r>
          </w:p>
        </w:tc>
        <w:tc>
          <w:tcPr>
            <w:tcW w:w="2524" w:type="dxa"/>
          </w:tcPr>
          <w:p w14:paraId="79B3CC89"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Partial by-product formation</w:t>
            </w:r>
          </w:p>
        </w:tc>
        <w:tc>
          <w:tcPr>
            <w:tcW w:w="2268" w:type="dxa"/>
          </w:tcPr>
          <w:p w14:paraId="01BA955D" w14:textId="77777777" w:rsidR="00457C50" w:rsidRPr="00CB4658" w:rsidRDefault="00457C50" w:rsidP="00A43E15">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color w:val="FF0000"/>
                <w:sz w:val="20"/>
                <w:szCs w:val="20"/>
              </w:rPr>
            </w:pPr>
            <w:r w:rsidRPr="00CB4658">
              <w:rPr>
                <w:rFonts w:ascii="Helvetica" w:hAnsi="Helvetica" w:cs="Arial"/>
                <w:color w:val="000000" w:themeColor="text1"/>
                <w:sz w:val="20"/>
                <w:szCs w:val="20"/>
              </w:rPr>
              <w:t>Temperature control</w:t>
            </w:r>
          </w:p>
        </w:tc>
        <w:tc>
          <w:tcPr>
            <w:tcW w:w="3491" w:type="dxa"/>
          </w:tcPr>
          <w:p w14:paraId="6E00D258"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r w:rsidRPr="00CB4658">
              <w:rPr>
                <w:rFonts w:ascii="Helvetica" w:hAnsi="Helvetica" w:cs="Arial"/>
                <w:color w:val="000000" w:themeColor="text1"/>
                <w:sz w:val="20"/>
                <w:szCs w:val="20"/>
              </w:rPr>
              <w:t>Lower temperature leads to incomplete acid activation and to the presence of high excess IBCF in solution. This produces a by-product that cannot be separated from caa</w:t>
            </w:r>
            <w:r w:rsidRPr="00CB4658">
              <w:rPr>
                <w:rFonts w:ascii="Helvetica" w:hAnsi="Helvetica" w:cs="Arial"/>
                <w:color w:val="000000" w:themeColor="text1"/>
              </w:rPr>
              <w:t>-</w:t>
            </w:r>
            <w:r w:rsidRPr="00CB4658">
              <w:rPr>
                <w:rFonts w:ascii="Helvetica" w:hAnsi="Helvetica" w:cs="Arial"/>
                <w:color w:val="000000" w:themeColor="text1"/>
                <w:sz w:val="20"/>
                <w:szCs w:val="20"/>
              </w:rPr>
              <w:t xml:space="preserve">ValCit-PAB-MMAE </w:t>
            </w:r>
            <w:r w:rsidRPr="00CB4658">
              <w:rPr>
                <w:rFonts w:ascii="Helvetica" w:hAnsi="Helvetica" w:cs="Arial"/>
                <w:b/>
                <w:color w:val="000000" w:themeColor="text1"/>
                <w:sz w:val="20"/>
                <w:szCs w:val="20"/>
              </w:rPr>
              <w:t>2</w:t>
            </w:r>
            <w:r w:rsidRPr="00CB4658">
              <w:rPr>
                <w:rFonts w:ascii="Helvetica" w:hAnsi="Helvetica" w:cs="Arial"/>
                <w:color w:val="000000" w:themeColor="text1"/>
                <w:sz w:val="20"/>
                <w:szCs w:val="20"/>
              </w:rPr>
              <w:t xml:space="preserve"> with the purification method proposed in this protocol. </w:t>
            </w:r>
            <w:r w:rsidRPr="00CB4658">
              <w:rPr>
                <w:rFonts w:ascii="Helvetica" w:hAnsi="Helvetica" w:cs="Arial"/>
                <w:sz w:val="20"/>
                <w:szCs w:val="20"/>
              </w:rPr>
              <w:t>Carefully control the temperature to –10 ºC</w:t>
            </w:r>
          </w:p>
        </w:tc>
      </w:tr>
      <w:tr w:rsidR="00457C50" w:rsidRPr="00CB4658" w14:paraId="33AD0E9C" w14:textId="77777777" w:rsidTr="00A43E15">
        <w:tc>
          <w:tcPr>
            <w:cnfStyle w:val="001000000000" w:firstRow="0" w:lastRow="0" w:firstColumn="1" w:lastColumn="0" w:oddVBand="0" w:evenVBand="0" w:oddHBand="0" w:evenHBand="0" w:firstRowFirstColumn="0" w:firstRowLastColumn="0" w:lastRowFirstColumn="0" w:lastRowLastColumn="0"/>
            <w:tcW w:w="737" w:type="dxa"/>
          </w:tcPr>
          <w:p w14:paraId="7E06F6D9" w14:textId="77777777" w:rsidR="00457C50" w:rsidRPr="00CB4658" w:rsidRDefault="00457C50" w:rsidP="00A43E15">
            <w:pPr>
              <w:spacing w:line="360" w:lineRule="auto"/>
              <w:jc w:val="both"/>
              <w:rPr>
                <w:rFonts w:ascii="Helvetica" w:hAnsi="Helvetica" w:cs="Arial"/>
                <w:sz w:val="20"/>
                <w:szCs w:val="20"/>
              </w:rPr>
            </w:pPr>
            <w:r w:rsidRPr="00CB4658">
              <w:rPr>
                <w:rFonts w:ascii="Helvetica" w:hAnsi="Helvetica" w:cs="Arial"/>
                <w:sz w:val="20"/>
                <w:szCs w:val="20"/>
              </w:rPr>
              <w:t>13</w:t>
            </w:r>
          </w:p>
        </w:tc>
        <w:tc>
          <w:tcPr>
            <w:tcW w:w="2524" w:type="dxa"/>
          </w:tcPr>
          <w:p w14:paraId="6C38E774"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Products with less MW than the starting material or MW not observed by LC-MS</w:t>
            </w:r>
          </w:p>
        </w:tc>
        <w:tc>
          <w:tcPr>
            <w:tcW w:w="2268" w:type="dxa"/>
          </w:tcPr>
          <w:p w14:paraId="5E143A4F"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 xml:space="preserve">High proportion of DMF in solution </w:t>
            </w:r>
          </w:p>
        </w:tc>
        <w:tc>
          <w:tcPr>
            <w:tcW w:w="3491" w:type="dxa"/>
          </w:tcPr>
          <w:p w14:paraId="490DDB90"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Adjust the proportion of DMF. The ratio of DMF/NaP</w:t>
            </w:r>
            <w:r w:rsidRPr="00CB4658">
              <w:rPr>
                <w:rFonts w:ascii="Helvetica" w:hAnsi="Helvetica" w:cs="Arial"/>
                <w:sz w:val="20"/>
                <w:szCs w:val="20"/>
                <w:vertAlign w:val="subscript"/>
              </w:rPr>
              <w:t>i</w:t>
            </w:r>
            <w:r w:rsidRPr="00CB4658">
              <w:rPr>
                <w:rFonts w:ascii="Helvetica" w:hAnsi="Helvetica" w:cs="Arial"/>
                <w:sz w:val="20"/>
                <w:szCs w:val="20"/>
              </w:rPr>
              <w:t xml:space="preserve"> solution should be no more than 1:9. In the protocol described, 1% of DMF was used, but identical results can be obtained in a range of 1–10% of DMF</w:t>
            </w:r>
          </w:p>
        </w:tc>
      </w:tr>
      <w:tr w:rsidR="00457C50" w:rsidRPr="00CB4658" w14:paraId="648D550A" w14:textId="77777777" w:rsidTr="00A43E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7" w:type="dxa"/>
          </w:tcPr>
          <w:p w14:paraId="111654B6" w14:textId="77777777" w:rsidR="00457C50" w:rsidRPr="00CB4658" w:rsidRDefault="00457C50" w:rsidP="00A43E15">
            <w:pPr>
              <w:spacing w:line="360" w:lineRule="auto"/>
              <w:jc w:val="both"/>
              <w:rPr>
                <w:rFonts w:ascii="Helvetica" w:hAnsi="Helvetica" w:cs="Arial"/>
                <w:sz w:val="20"/>
                <w:szCs w:val="20"/>
              </w:rPr>
            </w:pPr>
            <w:r w:rsidRPr="00CB4658">
              <w:rPr>
                <w:rFonts w:ascii="Helvetica" w:hAnsi="Helvetica" w:cs="Arial"/>
                <w:sz w:val="20"/>
                <w:szCs w:val="20"/>
              </w:rPr>
              <w:t>13</w:t>
            </w:r>
          </w:p>
        </w:tc>
        <w:tc>
          <w:tcPr>
            <w:tcW w:w="2524" w:type="dxa"/>
          </w:tcPr>
          <w:p w14:paraId="20BC7C06"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No or partial conversion to the desired product</w:t>
            </w:r>
          </w:p>
        </w:tc>
        <w:tc>
          <w:tcPr>
            <w:tcW w:w="2268" w:type="dxa"/>
          </w:tcPr>
          <w:p w14:paraId="79EEA49A"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Degradation of caa stock solution</w:t>
            </w:r>
          </w:p>
        </w:tc>
        <w:tc>
          <w:tcPr>
            <w:tcW w:w="3491" w:type="dxa"/>
          </w:tcPr>
          <w:p w14:paraId="532DB183"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Prepare a fresh caa solution</w:t>
            </w:r>
          </w:p>
          <w:p w14:paraId="1AFFDB50" w14:textId="77777777" w:rsidR="00457C50" w:rsidRPr="00CB4658" w:rsidRDefault="00457C50" w:rsidP="00A43E15">
            <w:pPr>
              <w:spacing w:line="360" w:lineRule="auto"/>
              <w:jc w:val="both"/>
              <w:cnfStyle w:val="000000100000" w:firstRow="0" w:lastRow="0" w:firstColumn="0" w:lastColumn="0" w:oddVBand="0" w:evenVBand="0" w:oddHBand="1" w:evenHBand="0" w:firstRowFirstColumn="0" w:firstRowLastColumn="0" w:lastRowFirstColumn="0" w:lastRowLastColumn="0"/>
              <w:rPr>
                <w:rFonts w:ascii="Helvetica" w:hAnsi="Helvetica" w:cs="Arial"/>
                <w:sz w:val="20"/>
                <w:szCs w:val="20"/>
              </w:rPr>
            </w:pPr>
          </w:p>
        </w:tc>
      </w:tr>
      <w:tr w:rsidR="00457C50" w:rsidRPr="00CB4658" w14:paraId="133A21EA" w14:textId="77777777" w:rsidTr="00A43E15">
        <w:tc>
          <w:tcPr>
            <w:cnfStyle w:val="001000000000" w:firstRow="0" w:lastRow="0" w:firstColumn="1" w:lastColumn="0" w:oddVBand="0" w:evenVBand="0" w:oddHBand="0" w:evenHBand="0" w:firstRowFirstColumn="0" w:firstRowLastColumn="0" w:lastRowFirstColumn="0" w:lastRowLastColumn="0"/>
            <w:tcW w:w="737" w:type="dxa"/>
          </w:tcPr>
          <w:p w14:paraId="1D045DB1" w14:textId="77777777" w:rsidR="00457C50" w:rsidRPr="00CB4658" w:rsidRDefault="00457C50" w:rsidP="00A43E15">
            <w:pPr>
              <w:spacing w:line="360" w:lineRule="auto"/>
              <w:jc w:val="both"/>
              <w:rPr>
                <w:rFonts w:ascii="Helvetica" w:hAnsi="Helvetica" w:cs="Arial"/>
                <w:sz w:val="20"/>
                <w:szCs w:val="20"/>
              </w:rPr>
            </w:pPr>
            <w:r w:rsidRPr="00CB4658">
              <w:rPr>
                <w:rFonts w:ascii="Helvetica" w:hAnsi="Helvetica" w:cs="Arial"/>
                <w:sz w:val="20"/>
                <w:szCs w:val="20"/>
              </w:rPr>
              <w:t>13</w:t>
            </w:r>
          </w:p>
        </w:tc>
        <w:tc>
          <w:tcPr>
            <w:tcW w:w="2524" w:type="dxa"/>
          </w:tcPr>
          <w:p w14:paraId="4B8B08D8"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No or partial conversion to the desired product</w:t>
            </w:r>
          </w:p>
        </w:tc>
        <w:tc>
          <w:tcPr>
            <w:tcW w:w="2268" w:type="dxa"/>
          </w:tcPr>
          <w:p w14:paraId="2FDF337E"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Ionic strength and pH of the buffer</w:t>
            </w:r>
          </w:p>
        </w:tc>
        <w:tc>
          <w:tcPr>
            <w:tcW w:w="3491" w:type="dxa"/>
          </w:tcPr>
          <w:p w14:paraId="20C72744" w14:textId="77777777" w:rsidR="00457C50" w:rsidRPr="00CB4658" w:rsidRDefault="00457C50" w:rsidP="00A43E15">
            <w:pPr>
              <w:spacing w:line="360" w:lineRule="auto"/>
              <w:jc w:val="both"/>
              <w:cnfStyle w:val="000000000000" w:firstRow="0" w:lastRow="0" w:firstColumn="0" w:lastColumn="0" w:oddVBand="0" w:evenVBand="0" w:oddHBand="0" w:evenHBand="0" w:firstRowFirstColumn="0" w:firstRowLastColumn="0" w:lastRowFirstColumn="0" w:lastRowLastColumn="0"/>
              <w:rPr>
                <w:rFonts w:ascii="Helvetica" w:hAnsi="Helvetica" w:cs="Arial"/>
                <w:sz w:val="20"/>
                <w:szCs w:val="20"/>
              </w:rPr>
            </w:pPr>
            <w:r w:rsidRPr="00CB4658">
              <w:rPr>
                <w:rFonts w:ascii="Helvetica" w:hAnsi="Helvetica" w:cs="Arial"/>
                <w:sz w:val="20"/>
                <w:szCs w:val="20"/>
              </w:rPr>
              <w:t>Change the ionic strength of buffer from 50 mM to 20 mM and/or the pH from 8.0 to 7.0</w:t>
            </w:r>
          </w:p>
        </w:tc>
      </w:tr>
    </w:tbl>
    <w:p w14:paraId="39417317" w14:textId="77777777" w:rsidR="00457C50" w:rsidRPr="00CB4658" w:rsidRDefault="00457C50" w:rsidP="00AF2FBE">
      <w:pPr>
        <w:spacing w:line="360" w:lineRule="auto"/>
        <w:rPr>
          <w:rFonts w:ascii="Helvetica" w:hAnsi="Helvetica" w:cs="Arial"/>
        </w:rPr>
      </w:pPr>
    </w:p>
    <w:p w14:paraId="0E6A7D1D" w14:textId="0087E1BB" w:rsidR="00813B9D" w:rsidRPr="00CB4658" w:rsidRDefault="00813B9D" w:rsidP="00813B9D">
      <w:pPr>
        <w:spacing w:line="360" w:lineRule="auto"/>
        <w:jc w:val="both"/>
        <w:rPr>
          <w:rFonts w:ascii="Helvetica" w:hAnsi="Helvetica" w:cs="Arial"/>
        </w:rPr>
      </w:pPr>
    </w:p>
    <w:p w14:paraId="264E6820" w14:textId="77777777" w:rsidR="00813B9D" w:rsidRPr="00CB4658" w:rsidRDefault="00813B9D" w:rsidP="00813B9D">
      <w:pPr>
        <w:spacing w:line="360" w:lineRule="auto"/>
        <w:jc w:val="both"/>
        <w:outlineLvl w:val="0"/>
        <w:rPr>
          <w:rFonts w:ascii="Helvetica" w:hAnsi="Helvetica" w:cs="Arial"/>
          <w:b/>
          <w:bCs/>
          <w:color w:val="000000" w:themeColor="text1"/>
        </w:rPr>
      </w:pPr>
      <w:r w:rsidRPr="00CB4658">
        <w:rPr>
          <w:rFonts w:ascii="Helvetica" w:hAnsi="Helvetica" w:cs="Arial"/>
          <w:b/>
          <w:bCs/>
          <w:color w:val="000000" w:themeColor="text1"/>
        </w:rPr>
        <w:t xml:space="preserve">TIMING </w:t>
      </w:r>
    </w:p>
    <w:p w14:paraId="28FD5C02" w14:textId="418C6833" w:rsidR="00813B9D" w:rsidRPr="00CB4658" w:rsidRDefault="00824C53" w:rsidP="00813B9D">
      <w:pPr>
        <w:spacing w:line="360" w:lineRule="auto"/>
        <w:jc w:val="both"/>
        <w:outlineLvl w:val="0"/>
        <w:rPr>
          <w:rFonts w:ascii="Helvetica" w:hAnsi="Helvetica" w:cs="Arial"/>
          <w:color w:val="FF0000"/>
        </w:rPr>
      </w:pPr>
      <w:r w:rsidRPr="00CB4658">
        <w:rPr>
          <w:rFonts w:ascii="Helvetica" w:hAnsi="Helvetica" w:cs="Arial"/>
          <w:b/>
          <w:color w:val="000000" w:themeColor="text1"/>
        </w:rPr>
        <w:t>Synthesis of functionalis</w:t>
      </w:r>
      <w:r w:rsidR="00813B9D" w:rsidRPr="00CB4658">
        <w:rPr>
          <w:rFonts w:ascii="Helvetica" w:hAnsi="Helvetica" w:cs="Arial"/>
          <w:b/>
          <w:color w:val="000000" w:themeColor="text1"/>
        </w:rPr>
        <w:t>ed carbonylacrylic reagent</w:t>
      </w:r>
    </w:p>
    <w:p w14:paraId="1ABF7E0A" w14:textId="7F05CFC1" w:rsidR="00813B9D" w:rsidRPr="00CB4658" w:rsidRDefault="00813B9D" w:rsidP="00813B9D">
      <w:pPr>
        <w:spacing w:line="360" w:lineRule="auto"/>
        <w:jc w:val="both"/>
        <w:outlineLvl w:val="0"/>
        <w:rPr>
          <w:rFonts w:ascii="Helvetica" w:hAnsi="Helvetica" w:cs="Arial"/>
        </w:rPr>
      </w:pPr>
      <w:r w:rsidRPr="00CB4658">
        <w:rPr>
          <w:rFonts w:ascii="Helvetica" w:hAnsi="Helvetica" w:cs="Arial"/>
        </w:rPr>
        <w:t xml:space="preserve">Steps 1 to 4, preparation of </w:t>
      </w:r>
      <w:r w:rsidR="00993BD7" w:rsidRPr="00CB4658">
        <w:rPr>
          <w:rFonts w:ascii="Helvetica" w:hAnsi="Helvetica" w:cs="Arial"/>
        </w:rPr>
        <w:t>caa-ValCit-PAB-MMAE</w:t>
      </w:r>
      <w:r w:rsidR="00701F81" w:rsidRPr="00CB4658">
        <w:rPr>
          <w:rFonts w:ascii="Helvetica" w:hAnsi="Helvetica" w:cs="Arial"/>
          <w:b/>
        </w:rPr>
        <w:t xml:space="preserve"> 2</w:t>
      </w:r>
      <w:r w:rsidR="00993BD7" w:rsidRPr="00CB4658">
        <w:rPr>
          <w:rFonts w:ascii="Helvetica" w:hAnsi="Helvetica" w:cs="Arial"/>
          <w:b/>
        </w:rPr>
        <w:t xml:space="preserve"> </w:t>
      </w:r>
      <w:r w:rsidRPr="00CB4658">
        <w:rPr>
          <w:rFonts w:ascii="Helvetica" w:hAnsi="Helvetica" w:cs="Arial"/>
        </w:rPr>
        <w:t>reagent: 2 h</w:t>
      </w:r>
    </w:p>
    <w:p w14:paraId="3F52F9C9" w14:textId="77777777" w:rsidR="00813B9D" w:rsidRPr="00CB4658" w:rsidRDefault="00813B9D" w:rsidP="00813B9D">
      <w:pPr>
        <w:spacing w:line="360" w:lineRule="auto"/>
        <w:jc w:val="both"/>
        <w:rPr>
          <w:rFonts w:ascii="Helvetica" w:hAnsi="Helvetica" w:cs="Arial"/>
        </w:rPr>
      </w:pPr>
      <w:r w:rsidRPr="00CB4658">
        <w:rPr>
          <w:rFonts w:ascii="Helvetica" w:hAnsi="Helvetica" w:cs="Arial"/>
        </w:rPr>
        <w:t xml:space="preserve">Step 5 to 7, analysis and purification of reaction mixture, </w:t>
      </w:r>
      <w:r w:rsidR="00856650" w:rsidRPr="00CB4658">
        <w:rPr>
          <w:rFonts w:ascii="Helvetica" w:hAnsi="Helvetica" w:cs="Arial"/>
        </w:rPr>
        <w:t xml:space="preserve">2 </w:t>
      </w:r>
      <w:r w:rsidRPr="00CB4658">
        <w:rPr>
          <w:rFonts w:ascii="Helvetica" w:hAnsi="Helvetica" w:cs="Arial"/>
        </w:rPr>
        <w:t>h</w:t>
      </w:r>
    </w:p>
    <w:p w14:paraId="6D4557AD" w14:textId="77777777" w:rsidR="00813B9D" w:rsidRPr="00CB4658" w:rsidRDefault="00813B9D" w:rsidP="00813B9D">
      <w:pPr>
        <w:spacing w:line="360" w:lineRule="auto"/>
        <w:jc w:val="both"/>
        <w:rPr>
          <w:rFonts w:ascii="Helvetica" w:hAnsi="Helvetica" w:cs="Arial"/>
        </w:rPr>
      </w:pPr>
    </w:p>
    <w:p w14:paraId="184188E0" w14:textId="77777777" w:rsidR="00813B9D" w:rsidRPr="00CB4658" w:rsidRDefault="00813B9D" w:rsidP="00813B9D">
      <w:pPr>
        <w:spacing w:line="360" w:lineRule="auto"/>
        <w:jc w:val="both"/>
        <w:outlineLvl w:val="0"/>
        <w:rPr>
          <w:rFonts w:ascii="Helvetica" w:hAnsi="Helvetica" w:cs="Arial"/>
        </w:rPr>
      </w:pPr>
      <w:r w:rsidRPr="00CB4658">
        <w:rPr>
          <w:rFonts w:ascii="Helvetica" w:hAnsi="Helvetica" w:cs="Arial"/>
          <w:b/>
        </w:rPr>
        <w:t>Procedure for antibody modification</w:t>
      </w:r>
    </w:p>
    <w:p w14:paraId="252CCB20" w14:textId="77777777" w:rsidR="00813B9D" w:rsidRPr="00CB4658" w:rsidRDefault="00813B9D" w:rsidP="00813B9D">
      <w:pPr>
        <w:spacing w:line="360" w:lineRule="auto"/>
        <w:jc w:val="both"/>
        <w:rPr>
          <w:rFonts w:ascii="Helvetica" w:hAnsi="Helvetica" w:cs="Arial"/>
        </w:rPr>
      </w:pPr>
      <w:r w:rsidRPr="00CB4658">
        <w:rPr>
          <w:rFonts w:ascii="Helvetica" w:hAnsi="Helvetica" w:cs="Arial"/>
        </w:rPr>
        <w:t>Steps 8 and 9, preparation of stock solution of</w:t>
      </w:r>
      <w:r w:rsidR="00545344" w:rsidRPr="00CB4658">
        <w:rPr>
          <w:rFonts w:ascii="Helvetica" w:hAnsi="Helvetica" w:cs="Arial"/>
        </w:rPr>
        <w:t xml:space="preserve"> the</w:t>
      </w:r>
      <w:r w:rsidRPr="00CB4658">
        <w:rPr>
          <w:rFonts w:ascii="Helvetica" w:hAnsi="Helvetica" w:cs="Arial"/>
        </w:rPr>
        <w:t xml:space="preserve"> </w:t>
      </w:r>
      <w:r w:rsidR="00993BD7" w:rsidRPr="00CB4658">
        <w:rPr>
          <w:rFonts w:ascii="Helvetica" w:hAnsi="Helvetica" w:cs="Arial"/>
        </w:rPr>
        <w:t>caa</w:t>
      </w:r>
      <w:r w:rsidRPr="00CB4658">
        <w:rPr>
          <w:rFonts w:ascii="Helvetica" w:hAnsi="Helvetica" w:cs="Arial"/>
        </w:rPr>
        <w:t xml:space="preserve"> and NaP</w:t>
      </w:r>
      <w:r w:rsidRPr="00CB4658">
        <w:rPr>
          <w:rFonts w:ascii="Helvetica" w:hAnsi="Helvetica" w:cs="Arial"/>
          <w:vertAlign w:val="subscript"/>
        </w:rPr>
        <w:t>i</w:t>
      </w:r>
      <w:r w:rsidRPr="00CB4658">
        <w:rPr>
          <w:rFonts w:ascii="Helvetica" w:hAnsi="Helvetica" w:cs="Arial"/>
        </w:rPr>
        <w:t xml:space="preserve">: 30 min </w:t>
      </w:r>
    </w:p>
    <w:p w14:paraId="4279449F" w14:textId="77777777" w:rsidR="00813B9D" w:rsidRPr="00CB4658" w:rsidRDefault="00813B9D" w:rsidP="00813B9D">
      <w:pPr>
        <w:spacing w:line="360" w:lineRule="auto"/>
        <w:jc w:val="both"/>
        <w:outlineLvl w:val="0"/>
        <w:rPr>
          <w:rFonts w:ascii="Helvetica" w:hAnsi="Helvetica" w:cs="Arial"/>
        </w:rPr>
      </w:pPr>
      <w:r w:rsidRPr="00CB4658">
        <w:rPr>
          <w:rFonts w:ascii="Helvetica" w:hAnsi="Helvetica" w:cs="Arial"/>
        </w:rPr>
        <w:t xml:space="preserve">Step 10 and 11, preparation antibody substrate solution: 30 min </w:t>
      </w:r>
    </w:p>
    <w:p w14:paraId="414A51DE" w14:textId="77777777" w:rsidR="00813B9D" w:rsidRPr="00CB4658" w:rsidRDefault="00813B9D" w:rsidP="00813B9D">
      <w:pPr>
        <w:spacing w:line="360" w:lineRule="auto"/>
        <w:jc w:val="both"/>
        <w:rPr>
          <w:rFonts w:ascii="Helvetica" w:hAnsi="Helvetica" w:cs="Arial"/>
        </w:rPr>
      </w:pPr>
      <w:r w:rsidRPr="00CB4658">
        <w:rPr>
          <w:rFonts w:ascii="Helvetica" w:hAnsi="Helvetica" w:cs="Arial"/>
        </w:rPr>
        <w:t>Step 12, incubation of reaction: variable, 6</w:t>
      </w:r>
      <w:r w:rsidR="00993BD7" w:rsidRPr="00CB4658">
        <w:rPr>
          <w:rFonts w:ascii="Helvetica" w:hAnsi="Helvetica" w:cs="Arial"/>
        </w:rPr>
        <w:t>–</w:t>
      </w:r>
      <w:r w:rsidRPr="00CB4658">
        <w:rPr>
          <w:rFonts w:ascii="Helvetica" w:hAnsi="Helvetica" w:cs="Arial"/>
        </w:rPr>
        <w:t xml:space="preserve">8 h depending on scale. </w:t>
      </w:r>
    </w:p>
    <w:p w14:paraId="5B337DC6" w14:textId="77777777" w:rsidR="00813B9D" w:rsidRPr="00CB4658" w:rsidRDefault="00813B9D" w:rsidP="00813B9D">
      <w:pPr>
        <w:spacing w:line="360" w:lineRule="auto"/>
        <w:jc w:val="both"/>
        <w:rPr>
          <w:rFonts w:ascii="Helvetica" w:hAnsi="Helvetica" w:cs="Arial"/>
        </w:rPr>
      </w:pPr>
      <w:r w:rsidRPr="00CB4658">
        <w:rPr>
          <w:rFonts w:ascii="Helvetica" w:hAnsi="Helvetica" w:cs="Arial"/>
        </w:rPr>
        <w:t>Step 13 and 14, analysis and purification of reaction mixture, 13 h</w:t>
      </w:r>
    </w:p>
    <w:p w14:paraId="616D03BF" w14:textId="77777777" w:rsidR="00813B9D" w:rsidRPr="00CB4658" w:rsidRDefault="00813B9D" w:rsidP="00813B9D">
      <w:pPr>
        <w:spacing w:line="360" w:lineRule="auto"/>
        <w:jc w:val="both"/>
        <w:rPr>
          <w:rFonts w:ascii="Helvetica" w:hAnsi="Helvetica" w:cs="Arial"/>
        </w:rPr>
      </w:pPr>
    </w:p>
    <w:p w14:paraId="2E35A907" w14:textId="77777777" w:rsidR="00AF2FBE" w:rsidRPr="00CB4658" w:rsidRDefault="00AF2FBE" w:rsidP="00AF2FBE">
      <w:pPr>
        <w:spacing w:line="360" w:lineRule="auto"/>
        <w:jc w:val="both"/>
        <w:outlineLvl w:val="0"/>
        <w:rPr>
          <w:rFonts w:ascii="Helvetica" w:hAnsi="Helvetica" w:cs="Arial"/>
        </w:rPr>
      </w:pPr>
      <w:r w:rsidRPr="00CB4658">
        <w:rPr>
          <w:rFonts w:ascii="Helvetica" w:hAnsi="Helvetica" w:cs="Arial"/>
          <w:b/>
        </w:rPr>
        <w:t>Procedure for antibody binding affinity analysis</w:t>
      </w:r>
    </w:p>
    <w:p w14:paraId="5BA247EF" w14:textId="12F02773" w:rsidR="00AF2FBE" w:rsidRPr="00CB4658" w:rsidRDefault="00AF2FBE" w:rsidP="00AF2FBE">
      <w:pPr>
        <w:spacing w:line="360" w:lineRule="auto"/>
        <w:jc w:val="both"/>
        <w:rPr>
          <w:rFonts w:ascii="Helvetica" w:hAnsi="Helvetica" w:cs="Arial"/>
        </w:rPr>
      </w:pPr>
      <w:r w:rsidRPr="00CB4658">
        <w:rPr>
          <w:rFonts w:ascii="Helvetica" w:hAnsi="Helvetica" w:cs="Arial"/>
        </w:rPr>
        <w:lastRenderedPageBreak/>
        <w:t>Step 15, cells growing</w:t>
      </w:r>
      <w:r w:rsidR="00B35E64" w:rsidRPr="00CB4658">
        <w:rPr>
          <w:rFonts w:ascii="Helvetica" w:hAnsi="Helvetica" w:cs="Arial"/>
        </w:rPr>
        <w:t xml:space="preserve">, </w:t>
      </w:r>
      <w:r w:rsidRPr="00CB4658">
        <w:rPr>
          <w:rFonts w:ascii="Helvetica" w:hAnsi="Helvetica" w:cs="Arial"/>
        </w:rPr>
        <w:t>44</w:t>
      </w:r>
      <w:r w:rsidR="00993BD7" w:rsidRPr="00CB4658">
        <w:rPr>
          <w:rFonts w:ascii="Helvetica" w:hAnsi="Helvetica" w:cs="Arial"/>
        </w:rPr>
        <w:t xml:space="preserve"> </w:t>
      </w:r>
      <w:r w:rsidRPr="00CB4658">
        <w:rPr>
          <w:rFonts w:ascii="Helvetica" w:hAnsi="Helvetica" w:cs="Arial"/>
        </w:rPr>
        <w:t>h.</w:t>
      </w:r>
    </w:p>
    <w:p w14:paraId="7BAE8638" w14:textId="77777777" w:rsidR="00AF2FBE" w:rsidRPr="00CB4658" w:rsidRDefault="00AF2FBE" w:rsidP="00AF2FBE">
      <w:pPr>
        <w:spacing w:line="360" w:lineRule="auto"/>
        <w:jc w:val="both"/>
        <w:rPr>
          <w:rFonts w:ascii="Helvetica" w:hAnsi="Helvetica" w:cs="Arial"/>
        </w:rPr>
      </w:pPr>
      <w:r w:rsidRPr="00CB4658">
        <w:rPr>
          <w:rFonts w:ascii="Helvetica" w:hAnsi="Helvetica" w:cs="Arial"/>
        </w:rPr>
        <w:t>Steps 16 to 18, preparation of the cells, 30</w:t>
      </w:r>
      <w:r w:rsidR="00993BD7" w:rsidRPr="00CB4658">
        <w:rPr>
          <w:rFonts w:ascii="Helvetica" w:hAnsi="Helvetica" w:cs="Arial"/>
        </w:rPr>
        <w:t xml:space="preserve"> </w:t>
      </w:r>
      <w:r w:rsidRPr="00CB4658">
        <w:rPr>
          <w:rFonts w:ascii="Helvetica" w:hAnsi="Helvetica" w:cs="Arial"/>
        </w:rPr>
        <w:t>min</w:t>
      </w:r>
    </w:p>
    <w:p w14:paraId="71600FD9" w14:textId="77777777" w:rsidR="00AF2FBE" w:rsidRPr="00CB4658" w:rsidRDefault="00AF2FBE" w:rsidP="00AF2FBE">
      <w:pPr>
        <w:spacing w:line="360" w:lineRule="auto"/>
        <w:jc w:val="both"/>
        <w:rPr>
          <w:rFonts w:ascii="Helvetica" w:hAnsi="Helvetica" w:cs="Arial"/>
        </w:rPr>
      </w:pPr>
      <w:r w:rsidRPr="00CB4658">
        <w:rPr>
          <w:rFonts w:ascii="Helvetica" w:hAnsi="Helvetica" w:cs="Arial"/>
        </w:rPr>
        <w:t>Steps 19 and 20, blocking the cells, 1</w:t>
      </w:r>
      <w:r w:rsidR="00993BD7" w:rsidRPr="00CB4658">
        <w:rPr>
          <w:rFonts w:ascii="Helvetica" w:hAnsi="Helvetica" w:cs="Arial"/>
        </w:rPr>
        <w:t xml:space="preserve"> </w:t>
      </w:r>
      <w:r w:rsidRPr="00CB4658">
        <w:rPr>
          <w:rFonts w:ascii="Helvetica" w:hAnsi="Helvetica" w:cs="Arial"/>
        </w:rPr>
        <w:t>h</w:t>
      </w:r>
    </w:p>
    <w:p w14:paraId="0D4CDB44" w14:textId="77777777" w:rsidR="00AF2FBE" w:rsidRPr="00CB4658" w:rsidRDefault="00AF2FBE" w:rsidP="00AF2FBE">
      <w:pPr>
        <w:spacing w:line="360" w:lineRule="auto"/>
        <w:jc w:val="both"/>
        <w:rPr>
          <w:rFonts w:ascii="Helvetica" w:hAnsi="Helvetica" w:cs="Arial"/>
        </w:rPr>
      </w:pPr>
      <w:r w:rsidRPr="00CB4658">
        <w:rPr>
          <w:rFonts w:ascii="Helvetica" w:hAnsi="Helvetica" w:cs="Arial"/>
        </w:rPr>
        <w:t>Steps 21 to 23, incubation with antibodies, 1</w:t>
      </w:r>
      <w:r w:rsidR="00993BD7" w:rsidRPr="00CB4658">
        <w:rPr>
          <w:rFonts w:ascii="Helvetica" w:hAnsi="Helvetica" w:cs="Arial"/>
        </w:rPr>
        <w:t xml:space="preserve"> </w:t>
      </w:r>
      <w:r w:rsidRPr="00CB4658">
        <w:rPr>
          <w:rFonts w:ascii="Helvetica" w:hAnsi="Helvetica" w:cs="Arial"/>
        </w:rPr>
        <w:t>h</w:t>
      </w:r>
      <w:r w:rsidR="00993BD7" w:rsidRPr="00CB4658">
        <w:rPr>
          <w:rFonts w:ascii="Helvetica" w:hAnsi="Helvetica" w:cs="Arial"/>
        </w:rPr>
        <w:t xml:space="preserve"> </w:t>
      </w:r>
      <w:r w:rsidRPr="00CB4658">
        <w:rPr>
          <w:rFonts w:ascii="Helvetica" w:hAnsi="Helvetica" w:cs="Arial"/>
        </w:rPr>
        <w:t>30</w:t>
      </w:r>
      <w:r w:rsidR="00993BD7" w:rsidRPr="00CB4658">
        <w:rPr>
          <w:rFonts w:ascii="Helvetica" w:hAnsi="Helvetica" w:cs="Arial"/>
        </w:rPr>
        <w:t xml:space="preserve"> min</w:t>
      </w:r>
    </w:p>
    <w:p w14:paraId="588474AD" w14:textId="77777777" w:rsidR="00AF2FBE" w:rsidRPr="00CB4658" w:rsidRDefault="00AF2FBE" w:rsidP="00AF2FBE">
      <w:pPr>
        <w:spacing w:line="360" w:lineRule="auto"/>
        <w:jc w:val="both"/>
        <w:rPr>
          <w:rFonts w:ascii="Helvetica" w:hAnsi="Helvetica" w:cs="Arial"/>
        </w:rPr>
      </w:pPr>
      <w:r w:rsidRPr="00CB4658">
        <w:rPr>
          <w:rFonts w:ascii="Helvetica" w:hAnsi="Helvetica" w:cs="Arial"/>
        </w:rPr>
        <w:t>Steps 24 and 25, incubation with secondary antibody, 1</w:t>
      </w:r>
      <w:r w:rsidR="00993BD7" w:rsidRPr="00CB4658">
        <w:rPr>
          <w:rFonts w:ascii="Helvetica" w:hAnsi="Helvetica" w:cs="Arial"/>
        </w:rPr>
        <w:t xml:space="preserve"> </w:t>
      </w:r>
      <w:r w:rsidRPr="00CB4658">
        <w:rPr>
          <w:rFonts w:ascii="Helvetica" w:hAnsi="Helvetica" w:cs="Arial"/>
        </w:rPr>
        <w:t>h</w:t>
      </w:r>
    </w:p>
    <w:p w14:paraId="6C7CFACB" w14:textId="79789701" w:rsidR="00AF2FBE" w:rsidRPr="00CB4658" w:rsidRDefault="00AF2FBE" w:rsidP="00AF2FBE">
      <w:pPr>
        <w:spacing w:line="360" w:lineRule="auto"/>
        <w:jc w:val="both"/>
        <w:rPr>
          <w:rFonts w:ascii="Helvetica" w:hAnsi="Helvetica" w:cs="Arial"/>
        </w:rPr>
      </w:pPr>
      <w:r w:rsidRPr="00CB4658">
        <w:rPr>
          <w:rFonts w:ascii="Helvetica" w:hAnsi="Helvetica" w:cs="Arial"/>
        </w:rPr>
        <w:t xml:space="preserve">Step 26, flow </w:t>
      </w:r>
      <w:r w:rsidR="009A4D9E" w:rsidRPr="00CB4658">
        <w:rPr>
          <w:rFonts w:ascii="Helvetica" w:hAnsi="Helvetica" w:cs="Arial"/>
        </w:rPr>
        <w:t>cytometry analys</w:t>
      </w:r>
      <w:r w:rsidRPr="00CB4658">
        <w:rPr>
          <w:rFonts w:ascii="Helvetica" w:hAnsi="Helvetica" w:cs="Arial"/>
        </w:rPr>
        <w:t>er, 1</w:t>
      </w:r>
      <w:r w:rsidR="00993BD7" w:rsidRPr="00CB4658">
        <w:rPr>
          <w:rFonts w:ascii="Helvetica" w:hAnsi="Helvetica" w:cs="Arial"/>
        </w:rPr>
        <w:t xml:space="preserve"> </w:t>
      </w:r>
      <w:r w:rsidRPr="00CB4658">
        <w:rPr>
          <w:rFonts w:ascii="Helvetica" w:hAnsi="Helvetica" w:cs="Arial"/>
        </w:rPr>
        <w:t>h</w:t>
      </w:r>
    </w:p>
    <w:p w14:paraId="11AE37CF" w14:textId="77777777" w:rsidR="00813B9D" w:rsidRPr="00CB4658" w:rsidRDefault="00813B9D" w:rsidP="00813B9D">
      <w:pPr>
        <w:spacing w:line="360" w:lineRule="auto"/>
        <w:jc w:val="both"/>
        <w:rPr>
          <w:rFonts w:ascii="Helvetica" w:hAnsi="Helvetica" w:cs="Arial"/>
          <w:b/>
          <w:color w:val="FF0000"/>
        </w:rPr>
      </w:pPr>
    </w:p>
    <w:p w14:paraId="639FAFA1" w14:textId="77777777" w:rsidR="00813B9D" w:rsidRPr="00CB4658" w:rsidRDefault="00813B9D" w:rsidP="00813B9D">
      <w:pPr>
        <w:spacing w:line="360" w:lineRule="auto"/>
        <w:jc w:val="both"/>
        <w:outlineLvl w:val="0"/>
        <w:rPr>
          <w:rFonts w:ascii="Helvetica" w:hAnsi="Helvetica" w:cs="Arial"/>
          <w:b/>
        </w:rPr>
      </w:pPr>
      <w:r w:rsidRPr="00CB4658">
        <w:rPr>
          <w:rFonts w:ascii="Helvetica" w:hAnsi="Helvetica" w:cs="Arial"/>
          <w:b/>
        </w:rPr>
        <w:t>ANTICIPATED RESULTS</w:t>
      </w:r>
    </w:p>
    <w:p w14:paraId="7DE29DF0" w14:textId="79D1FEBD" w:rsidR="00BD6B7E" w:rsidRPr="00CB4658" w:rsidRDefault="00BD6B7E" w:rsidP="00813B9D">
      <w:pPr>
        <w:spacing w:line="360" w:lineRule="auto"/>
        <w:jc w:val="both"/>
        <w:rPr>
          <w:rFonts w:ascii="Helvetica" w:hAnsi="Helvetica" w:cs="Arial"/>
        </w:rPr>
      </w:pPr>
      <w:r w:rsidRPr="00CB4658">
        <w:rPr>
          <w:rFonts w:ascii="Helvetica" w:hAnsi="Helvetica" w:cs="Arial"/>
          <w:color w:val="000000" w:themeColor="text1"/>
        </w:rPr>
        <w:t>Full procedures and characterisation data can be found in the supplementary material of this protocol and also in the supporting information of Bernardim and co-workers.</w:t>
      </w:r>
      <w:r w:rsidRPr="00CB4658">
        <w:rPr>
          <w:rFonts w:ascii="Helvetica" w:hAnsi="Helvetica" w:cs="Arial"/>
          <w:color w:val="000000" w:themeColor="text1"/>
        </w:rPr>
        <w:fldChar w:fldCharType="begin"/>
      </w:r>
      <w:r w:rsidRPr="00CB4658">
        <w:rPr>
          <w:rFonts w:ascii="Helvetica" w:hAnsi="Helvetica" w:cs="Arial"/>
          <w:color w:val="000000" w:themeColor="text1"/>
        </w:rPr>
        <w:instrText xml:space="preserve"> ADDIN ZOTERO_ITEM CSL_CITATION {"citationID":"a2jsv03a36r","properties":{"formattedCitation":"{\\rtf \\super 8\\nosupersub{}}","plainCitation":"8"},"citationItems":[{"id":46,"uris":["http://zotero.org/users/1107161/items/MSUC5KXV"],"uri":["http://zotero.org/users/1107161/items/MSUC5KXV"],"itemData":{"id":46,"type":"article-journal","title":"Stoichiometric and irreversible cysteine-selective protein modification using carbonylacrylic reagents","container-title":"Nature Communications","page":"13128","volume":"7","source":"www.nature.com","abstract":"Current cysteine bioconjugation strategies for protein-drug conjugates synthesis often yield heterogeneous and poorly stable products. Here, the authors use carbonylacrylic derivatives to selectively modify cysteine residues and synthesize biologically functional antibody conjugates highly stable in plasma.","DOI":"10.1038/ncomms13128","ISSN":"2041-1723","language":"en","author":[{"family":"Bernardim","given":"Barbara"},{"family":"Cal","given":"Pedro M. S. D."},{"family":"Matos","given":"Maria J."},{"family":"Oliveira","given":"Bruno L."},{"family":"Martínez-Sáez","given":"Nuria"},{"family":"Albuquerque","given":"Inês S."},{"family":"Perkins","given":"Elizabeth"},{"family":"Corzana","given":"Francisco"},{"family":"Burtoloso","given":"Antonio C. B."},{"family":"Jiménez-Osés","given":"Gonzalo"},{"family":"Bernardes","given":"Gonçalo J. L."}],"issued":{"date-parts":[["2016",10,26]]}}}],"schema":"https://github.com/citation-style-language/schema/raw/master/csl-citation.json"} </w:instrText>
      </w:r>
      <w:r w:rsidRPr="00CB4658">
        <w:rPr>
          <w:rFonts w:ascii="Helvetica" w:hAnsi="Helvetica" w:cs="Arial"/>
          <w:color w:val="000000" w:themeColor="text1"/>
        </w:rPr>
        <w:fldChar w:fldCharType="separate"/>
      </w:r>
      <w:r w:rsidRPr="00CB4658">
        <w:rPr>
          <w:rFonts w:ascii="Helvetica" w:eastAsia="Times New Roman" w:hAnsi="Helvetica" w:cs="Times New Roman"/>
          <w:color w:val="000000"/>
          <w:vertAlign w:val="superscript"/>
        </w:rPr>
        <w:t>8</w:t>
      </w:r>
      <w:r w:rsidRPr="00CB4658">
        <w:rPr>
          <w:rFonts w:ascii="Helvetica" w:hAnsi="Helvetica" w:cs="Arial"/>
          <w:color w:val="000000" w:themeColor="text1"/>
        </w:rPr>
        <w:fldChar w:fldCharType="end"/>
      </w:r>
    </w:p>
    <w:p w14:paraId="00218C82" w14:textId="3D12DBA8" w:rsidR="00813B9D" w:rsidRPr="00CB4658" w:rsidRDefault="00813B9D" w:rsidP="00813B9D">
      <w:pPr>
        <w:spacing w:line="360" w:lineRule="auto"/>
        <w:jc w:val="both"/>
        <w:rPr>
          <w:rFonts w:ascii="Helvetica" w:hAnsi="Helvetica" w:cs="Arial"/>
          <w:color w:val="FF0000"/>
        </w:rPr>
      </w:pPr>
      <w:r w:rsidRPr="00CB4658">
        <w:rPr>
          <w:rFonts w:ascii="Helvetica" w:hAnsi="Helvetica" w:cs="Arial"/>
        </w:rPr>
        <w:t xml:space="preserve">Following the procedure described for the activation and amidation of the </w:t>
      </w:r>
      <w:r w:rsidRPr="00CB4658">
        <w:rPr>
          <w:rFonts w:ascii="Helvetica" w:hAnsi="Helvetica" w:cs="Arial"/>
          <w:i/>
        </w:rPr>
        <w:t>trans</w:t>
      </w:r>
      <w:r w:rsidRPr="00CB4658">
        <w:rPr>
          <w:rFonts w:ascii="Helvetica" w:hAnsi="Helvetica" w:cs="Arial"/>
          <w:b/>
        </w:rPr>
        <w:t>-</w:t>
      </w:r>
      <w:r w:rsidRPr="00CB4658">
        <w:rPr>
          <w:rStyle w:val="Strong"/>
          <w:rFonts w:ascii="Helvetica" w:hAnsi="Helvetica" w:cs="Arial"/>
          <w:b w:val="0"/>
        </w:rPr>
        <w:t>3-</w:t>
      </w:r>
      <w:r w:rsidR="008A3C38" w:rsidRPr="00CB4658">
        <w:rPr>
          <w:rStyle w:val="Strong"/>
          <w:rFonts w:ascii="Helvetica" w:hAnsi="Helvetica" w:cs="Arial"/>
          <w:b w:val="0"/>
        </w:rPr>
        <w:t xml:space="preserve">benzoylacrylic </w:t>
      </w:r>
      <w:r w:rsidRPr="00CB4658">
        <w:rPr>
          <w:rStyle w:val="Strong"/>
          <w:rFonts w:ascii="Helvetica" w:hAnsi="Helvetica" w:cs="Arial"/>
          <w:b w:val="0"/>
        </w:rPr>
        <w:t>acid</w:t>
      </w:r>
      <w:r w:rsidRPr="00CB4658">
        <w:rPr>
          <w:rStyle w:val="Strong"/>
          <w:rFonts w:ascii="Helvetica" w:hAnsi="Helvetica" w:cs="Arial"/>
        </w:rPr>
        <w:t>,</w:t>
      </w:r>
      <w:r w:rsidRPr="00CB4658">
        <w:rPr>
          <w:rFonts w:ascii="Helvetica" w:hAnsi="Helvetica" w:cs="Arial"/>
        </w:rPr>
        <w:t xml:space="preserve"> the </w:t>
      </w:r>
      <w:r w:rsidR="00D6116F" w:rsidRPr="00CB4658">
        <w:rPr>
          <w:rFonts w:ascii="Helvetica" w:hAnsi="Helvetica" w:cs="Arial"/>
        </w:rPr>
        <w:t xml:space="preserve">carbonylacrylic </w:t>
      </w:r>
      <w:r w:rsidRPr="00CB4658">
        <w:rPr>
          <w:rFonts w:ascii="Helvetica" w:hAnsi="Helvetica" w:cs="Arial"/>
        </w:rPr>
        <w:t xml:space="preserve">reagent equipped with the </w:t>
      </w:r>
      <w:r w:rsidR="00D6116F" w:rsidRPr="00CB4658">
        <w:rPr>
          <w:rFonts w:ascii="Helvetica" w:hAnsi="Helvetica" w:cs="Arial"/>
        </w:rPr>
        <w:t>synthetic modification</w:t>
      </w:r>
      <w:r w:rsidRPr="00CB4658">
        <w:rPr>
          <w:rFonts w:ascii="Helvetica" w:hAnsi="Helvetica" w:cs="Arial"/>
        </w:rPr>
        <w:t xml:space="preserve"> of interested should be </w:t>
      </w:r>
      <w:r w:rsidR="00D6116F" w:rsidRPr="00CB4658">
        <w:rPr>
          <w:rFonts w:ascii="Helvetica" w:hAnsi="Helvetica" w:cs="Arial"/>
        </w:rPr>
        <w:t>achieved</w:t>
      </w:r>
      <w:r w:rsidRPr="00CB4658">
        <w:rPr>
          <w:rFonts w:ascii="Helvetica" w:hAnsi="Helvetica" w:cs="Arial"/>
        </w:rPr>
        <w:t xml:space="preserve"> in moderate to good yields</w:t>
      </w:r>
      <w:r w:rsidR="008924A7" w:rsidRPr="00CB4658">
        <w:rPr>
          <w:rFonts w:ascii="Helvetica" w:hAnsi="Helvetica" w:cs="Arial"/>
        </w:rPr>
        <w:t xml:space="preserve"> (</w:t>
      </w:r>
      <w:r w:rsidR="00295E70" w:rsidRPr="00CB4658">
        <w:rPr>
          <w:rFonts w:ascii="Helvetica" w:hAnsi="Helvetica" w:cs="Arial"/>
        </w:rPr>
        <w:t>~40–80%)</w:t>
      </w:r>
      <w:r w:rsidR="0077470F" w:rsidRPr="00CB4658">
        <w:rPr>
          <w:rFonts w:ascii="Helvetica" w:hAnsi="Helvetica" w:cs="Arial"/>
        </w:rPr>
        <w:t xml:space="preserve"> </w:t>
      </w:r>
      <w:r w:rsidR="0077470F" w:rsidRPr="00CB4658">
        <w:rPr>
          <w:rFonts w:ascii="Helvetica" w:hAnsi="Helvetica" w:cs="Arial"/>
          <w:b/>
        </w:rPr>
        <w:t>[Please quote a range of percentage yields.]</w:t>
      </w:r>
      <w:r w:rsidRPr="00CB4658">
        <w:rPr>
          <w:rFonts w:ascii="Helvetica" w:hAnsi="Helvetica" w:cs="Arial"/>
        </w:rPr>
        <w:t xml:space="preserve">. If impurities are </w:t>
      </w:r>
      <w:r w:rsidR="00D6116F" w:rsidRPr="00CB4658">
        <w:rPr>
          <w:rFonts w:ascii="Helvetica" w:hAnsi="Helvetica" w:cs="Arial"/>
        </w:rPr>
        <w:t>detected</w:t>
      </w:r>
      <w:r w:rsidRPr="00CB4658">
        <w:rPr>
          <w:rFonts w:ascii="Helvetica" w:hAnsi="Helvetica" w:cs="Arial"/>
        </w:rPr>
        <w:t xml:space="preserve">, the activation step may have </w:t>
      </w:r>
      <w:r w:rsidR="00D6116F" w:rsidRPr="00CB4658">
        <w:rPr>
          <w:rFonts w:ascii="Helvetica" w:hAnsi="Helvetica" w:cs="Arial"/>
        </w:rPr>
        <w:t xml:space="preserve">partially </w:t>
      </w:r>
      <w:r w:rsidRPr="00CB4658">
        <w:rPr>
          <w:rFonts w:ascii="Helvetica" w:hAnsi="Helvetica" w:cs="Arial"/>
        </w:rPr>
        <w:t xml:space="preserve">failed due </w:t>
      </w:r>
      <w:r w:rsidR="00D6116F" w:rsidRPr="00CB4658">
        <w:rPr>
          <w:rFonts w:ascii="Helvetica" w:hAnsi="Helvetica" w:cs="Arial"/>
        </w:rPr>
        <w:t xml:space="preserve">to </w:t>
      </w:r>
      <w:r w:rsidRPr="00CB4658">
        <w:rPr>
          <w:rFonts w:ascii="Helvetica" w:hAnsi="Helvetica" w:cs="Arial"/>
        </w:rPr>
        <w:t>temperature control. Using the obtained functional</w:t>
      </w:r>
      <w:r w:rsidR="00824C53" w:rsidRPr="00CB4658">
        <w:rPr>
          <w:rFonts w:ascii="Helvetica" w:hAnsi="Helvetica" w:cs="Arial"/>
        </w:rPr>
        <w:t>is</w:t>
      </w:r>
      <w:r w:rsidR="00D6116F" w:rsidRPr="00CB4658">
        <w:rPr>
          <w:rFonts w:ascii="Helvetica" w:hAnsi="Helvetica" w:cs="Arial"/>
        </w:rPr>
        <w:t>ed carbonylacrylic</w:t>
      </w:r>
      <w:r w:rsidRPr="00CB4658">
        <w:rPr>
          <w:rFonts w:ascii="Helvetica" w:hAnsi="Helvetica" w:cs="Arial"/>
        </w:rPr>
        <w:t xml:space="preserve"> reagent following the described bioconjugation procedure, </w:t>
      </w:r>
      <w:r w:rsidR="00D6116F" w:rsidRPr="00CB4658">
        <w:rPr>
          <w:rFonts w:ascii="Helvetica" w:hAnsi="Helvetica" w:cs="Arial"/>
        </w:rPr>
        <w:t>site-selective, homogenous</w:t>
      </w:r>
      <w:r w:rsidRPr="00CB4658">
        <w:rPr>
          <w:rFonts w:ascii="Helvetica" w:hAnsi="Helvetica" w:cs="Arial"/>
        </w:rPr>
        <w:t xml:space="preserve"> antibodies should be </w:t>
      </w:r>
      <w:r w:rsidR="00D6116F" w:rsidRPr="00CB4658">
        <w:rPr>
          <w:rFonts w:ascii="Helvetica" w:hAnsi="Helvetica" w:cs="Arial"/>
        </w:rPr>
        <w:t xml:space="preserve">formed </w:t>
      </w:r>
      <w:r w:rsidRPr="00CB4658">
        <w:rPr>
          <w:rFonts w:ascii="Helvetica" w:hAnsi="Helvetica" w:cs="Arial"/>
        </w:rPr>
        <w:t xml:space="preserve">by </w:t>
      </w:r>
      <w:r w:rsidR="00D6116F" w:rsidRPr="00CB4658">
        <w:rPr>
          <w:rFonts w:ascii="Helvetica" w:hAnsi="Helvetica" w:cs="Arial"/>
        </w:rPr>
        <w:t>LC-MS as single species with &gt;95</w:t>
      </w:r>
      <w:r w:rsidRPr="00CB4658">
        <w:rPr>
          <w:rFonts w:ascii="Helvetica" w:hAnsi="Helvetica" w:cs="Arial"/>
        </w:rPr>
        <w:t>% conversion</w:t>
      </w:r>
      <w:r w:rsidR="00D6116F" w:rsidRPr="00CB4658">
        <w:rPr>
          <w:rFonts w:ascii="Helvetica" w:hAnsi="Helvetica" w:cs="Arial"/>
        </w:rPr>
        <w:t xml:space="preserve"> and yield</w:t>
      </w:r>
      <w:r w:rsidRPr="00CB4658">
        <w:rPr>
          <w:rFonts w:ascii="Helvetica" w:hAnsi="Helvetica" w:cs="Arial"/>
        </w:rPr>
        <w:t xml:space="preserve"> to the desired product, as judged by calculation from peak intensities in the deconvoluted spectrum</w:t>
      </w:r>
      <w:r w:rsidR="00D6116F" w:rsidRPr="00CB4658">
        <w:rPr>
          <w:rFonts w:ascii="Helvetica" w:hAnsi="Helvetica" w:cs="Arial"/>
        </w:rPr>
        <w:t xml:space="preserve"> and calculation of non-modified </w:t>
      </w:r>
      <w:r w:rsidR="00D6116F" w:rsidRPr="00CB4658">
        <w:rPr>
          <w:rFonts w:ascii="Helvetica" w:hAnsi="Helvetica" w:cs="Arial"/>
          <w:i/>
        </w:rPr>
        <w:t>vs</w:t>
      </w:r>
      <w:r w:rsidR="00D6116F" w:rsidRPr="00CB4658">
        <w:rPr>
          <w:rFonts w:ascii="Helvetica" w:hAnsi="Helvetica" w:cs="Arial"/>
        </w:rPr>
        <w:t xml:space="preserve"> modied antibody concentration using the Bradford protein assay</w:t>
      </w:r>
      <w:r w:rsidRPr="00CB4658">
        <w:rPr>
          <w:rFonts w:ascii="Helvetica" w:hAnsi="Helvetica" w:cs="Arial"/>
        </w:rPr>
        <w:t>. In the case of Thiomab, it should be noted tha</w:t>
      </w:r>
      <w:r w:rsidR="00D6116F" w:rsidRPr="00CB4658">
        <w:rPr>
          <w:rFonts w:ascii="Helvetica" w:hAnsi="Helvetica" w:cs="Arial"/>
        </w:rPr>
        <w:t xml:space="preserve">t two modifications are detected in the light-chain when using carbonylacrylic reagents with low molecular weight while a single modification was detected when using the larger </w:t>
      </w:r>
      <w:r w:rsidR="00993BD7" w:rsidRPr="00CB4658">
        <w:rPr>
          <w:rFonts w:ascii="Helvetica" w:hAnsi="Helvetica" w:cs="Arial"/>
          <w:bCs/>
          <w:color w:val="000000" w:themeColor="text1"/>
        </w:rPr>
        <w:t>c</w:t>
      </w:r>
      <w:r w:rsidR="00D6116F" w:rsidRPr="00CB4658">
        <w:rPr>
          <w:rFonts w:ascii="Helvetica" w:hAnsi="Helvetica" w:cs="Arial"/>
          <w:bCs/>
          <w:color w:val="000000" w:themeColor="text1"/>
        </w:rPr>
        <w:t>aa-ValCit-PAB-MMAE</w:t>
      </w:r>
      <w:r w:rsidR="00701F81" w:rsidRPr="00CB4658">
        <w:rPr>
          <w:rFonts w:ascii="Helvetica" w:hAnsi="Helvetica" w:cs="Arial"/>
          <w:bCs/>
          <w:color w:val="000000" w:themeColor="text1"/>
        </w:rPr>
        <w:t xml:space="preserve"> </w:t>
      </w:r>
      <w:r w:rsidR="00701F81" w:rsidRPr="00CB4658">
        <w:rPr>
          <w:rFonts w:ascii="Helvetica" w:hAnsi="Helvetica" w:cs="Arial"/>
          <w:b/>
          <w:bCs/>
          <w:color w:val="000000" w:themeColor="text1"/>
        </w:rPr>
        <w:t>2</w:t>
      </w:r>
      <w:r w:rsidR="00D6116F" w:rsidRPr="00CB4658">
        <w:rPr>
          <w:rFonts w:ascii="Helvetica" w:hAnsi="Helvetica" w:cs="Arial"/>
          <w:bCs/>
          <w:color w:val="000000" w:themeColor="text1"/>
        </w:rPr>
        <w:t xml:space="preserve"> reagent.</w:t>
      </w:r>
      <w:r w:rsidRPr="00CB4658">
        <w:rPr>
          <w:rFonts w:ascii="Helvetica" w:hAnsi="Helvetica" w:cs="Arial"/>
        </w:rPr>
        <w:t xml:space="preserve"> </w:t>
      </w:r>
      <w:r w:rsidRPr="00CB4658">
        <w:rPr>
          <w:rFonts w:ascii="Helvetica" w:hAnsi="Helvetica" w:cs="Arial"/>
          <w:color w:val="000000" w:themeColor="text1"/>
        </w:rPr>
        <w:t xml:space="preserve">No peaks below the expected starting material mass should be observed; if such peaks are observed, follow </w:t>
      </w:r>
      <w:r w:rsidR="006C4E2B" w:rsidRPr="00CB4658">
        <w:rPr>
          <w:rFonts w:ascii="Helvetica" w:hAnsi="Helvetica" w:cs="Arial"/>
          <w:b/>
          <w:color w:val="000000" w:themeColor="text1"/>
        </w:rPr>
        <w:t>T</w:t>
      </w:r>
      <w:r w:rsidRPr="00CB4658">
        <w:rPr>
          <w:rFonts w:ascii="Helvetica" w:hAnsi="Helvetica" w:cs="Arial"/>
          <w:b/>
          <w:color w:val="000000" w:themeColor="text1"/>
        </w:rPr>
        <w:t>able 1</w:t>
      </w:r>
      <w:r w:rsidRPr="00CB4658">
        <w:rPr>
          <w:rFonts w:ascii="Helvetica" w:hAnsi="Helvetica" w:cs="Arial"/>
          <w:color w:val="000000" w:themeColor="text1"/>
        </w:rPr>
        <w:t xml:space="preserve"> to adjust the concentration of DFM in solution for &gt;10%</w:t>
      </w:r>
      <w:r w:rsidR="006C4E2B" w:rsidRPr="00CB4658">
        <w:rPr>
          <w:rFonts w:ascii="Helvetica" w:hAnsi="Helvetica" w:cs="Arial"/>
          <w:color w:val="000000" w:themeColor="text1"/>
        </w:rPr>
        <w:t xml:space="preserve"> and/or buffer ionic strength.</w:t>
      </w:r>
    </w:p>
    <w:p w14:paraId="2218029D" w14:textId="77777777" w:rsidR="00813B9D" w:rsidRPr="00CB4658" w:rsidRDefault="00813B9D" w:rsidP="00813B9D">
      <w:pPr>
        <w:spacing w:line="360" w:lineRule="auto"/>
        <w:jc w:val="both"/>
        <w:rPr>
          <w:rFonts w:ascii="Helvetica" w:hAnsi="Helvetica" w:cs="Arial"/>
          <w:color w:val="FF0000"/>
        </w:rPr>
      </w:pPr>
    </w:p>
    <w:p w14:paraId="0E28FB09" w14:textId="76006A4B" w:rsidR="00813B9D" w:rsidRPr="00CB4658" w:rsidRDefault="00813B9D" w:rsidP="00813B9D">
      <w:pPr>
        <w:spacing w:line="360" w:lineRule="auto"/>
        <w:jc w:val="both"/>
        <w:outlineLvl w:val="0"/>
        <w:rPr>
          <w:rFonts w:ascii="Helvetica" w:hAnsi="Helvetica" w:cs="Arial"/>
          <w:b/>
          <w:bCs/>
          <w:color w:val="000000" w:themeColor="text1"/>
        </w:rPr>
      </w:pPr>
      <w:r w:rsidRPr="00CB4658">
        <w:rPr>
          <w:rFonts w:ascii="Helvetica" w:hAnsi="Helvetica" w:cs="Arial"/>
          <w:b/>
          <w:bCs/>
          <w:color w:val="000000" w:themeColor="text1"/>
        </w:rPr>
        <w:t>ACKNO</w:t>
      </w:r>
      <w:r w:rsidR="00457C50" w:rsidRPr="00CB4658">
        <w:rPr>
          <w:rFonts w:ascii="Helvetica" w:hAnsi="Helvetica" w:cs="Arial"/>
          <w:b/>
          <w:bCs/>
          <w:color w:val="000000" w:themeColor="text1"/>
        </w:rPr>
        <w:t>W</w:t>
      </w:r>
      <w:r w:rsidRPr="00CB4658">
        <w:rPr>
          <w:rFonts w:ascii="Helvetica" w:hAnsi="Helvetica" w:cs="Arial"/>
          <w:b/>
          <w:bCs/>
          <w:color w:val="000000" w:themeColor="text1"/>
        </w:rPr>
        <w:t>LE</w:t>
      </w:r>
      <w:r w:rsidR="00457C50" w:rsidRPr="00CB4658">
        <w:rPr>
          <w:rFonts w:ascii="Helvetica" w:hAnsi="Helvetica" w:cs="Arial"/>
          <w:b/>
          <w:bCs/>
          <w:color w:val="000000" w:themeColor="text1"/>
        </w:rPr>
        <w:t>D</w:t>
      </w:r>
      <w:r w:rsidRPr="00CB4658">
        <w:rPr>
          <w:rFonts w:ascii="Helvetica" w:hAnsi="Helvetica" w:cs="Arial"/>
          <w:b/>
          <w:bCs/>
          <w:color w:val="000000" w:themeColor="text1"/>
        </w:rPr>
        <w:t xml:space="preserve">GMENTS </w:t>
      </w:r>
    </w:p>
    <w:p w14:paraId="55333A65" w14:textId="204F7A6A" w:rsidR="00636FB4" w:rsidRPr="00CB4658" w:rsidRDefault="00532B41" w:rsidP="00813B9D">
      <w:pPr>
        <w:spacing w:line="360" w:lineRule="auto"/>
        <w:jc w:val="both"/>
        <w:outlineLvl w:val="0"/>
        <w:rPr>
          <w:rFonts w:ascii="Helvetica" w:hAnsi="Helvetica" w:cs="Arial"/>
          <w:bCs/>
          <w:color w:val="000000" w:themeColor="text1"/>
        </w:rPr>
      </w:pPr>
      <w:r w:rsidRPr="00CB4658">
        <w:rPr>
          <w:rFonts w:ascii="Helvetica" w:hAnsi="Helvetica" w:cs="Arial"/>
          <w:bCs/>
          <w:color w:val="000000" w:themeColor="text1"/>
        </w:rPr>
        <w:t>We thank FAPESP (BEPE 2015/07509-1</w:t>
      </w:r>
      <w:r w:rsidR="003A4A47" w:rsidRPr="00CB4658">
        <w:rPr>
          <w:rFonts w:ascii="Helvetica" w:hAnsi="Helvetica" w:cs="Arial"/>
          <w:bCs/>
          <w:color w:val="000000" w:themeColor="text1"/>
        </w:rPr>
        <w:t xml:space="preserve"> and 2017/13168-8</w:t>
      </w:r>
      <w:r w:rsidRPr="00CB4658">
        <w:rPr>
          <w:rFonts w:ascii="Helvetica" w:hAnsi="Helvetica" w:cs="Arial"/>
          <w:bCs/>
          <w:color w:val="000000" w:themeColor="text1"/>
        </w:rPr>
        <w:t xml:space="preserve"> to B.B., and 2013/25504-1 for A.C.B.B.), Xunta de Galicia (M.J.M.), FCT Portuga</w:t>
      </w:r>
      <w:r w:rsidR="00AD5A7E" w:rsidRPr="00CB4658">
        <w:rPr>
          <w:rFonts w:ascii="Helvetica" w:hAnsi="Helvetica" w:cs="Arial"/>
          <w:bCs/>
          <w:color w:val="000000" w:themeColor="text1"/>
        </w:rPr>
        <w:t>l (FCT Investigator to G.J.L.B.</w:t>
      </w:r>
      <w:r w:rsidR="00080CE4">
        <w:rPr>
          <w:rFonts w:ascii="Helvetica" w:hAnsi="Helvetica" w:cs="Arial"/>
          <w:bCs/>
          <w:color w:val="000000" w:themeColor="text1"/>
        </w:rPr>
        <w:t xml:space="preserve">), the EU (Marie </w:t>
      </w:r>
      <w:r w:rsidRPr="00CB4658">
        <w:rPr>
          <w:rFonts w:ascii="Helvetica" w:hAnsi="Helvetica" w:cs="Arial"/>
          <w:bCs/>
          <w:color w:val="000000" w:themeColor="text1"/>
        </w:rPr>
        <w:t>Sklodowska</w:t>
      </w:r>
      <w:r w:rsidR="00080CE4">
        <w:rPr>
          <w:rFonts w:ascii="Helvetica" w:hAnsi="Helvetica" w:cs="Arial"/>
          <w:bCs/>
          <w:color w:val="000000" w:themeColor="text1"/>
        </w:rPr>
        <w:t>-</w:t>
      </w:r>
      <w:bookmarkStart w:id="7" w:name="_GoBack"/>
      <w:bookmarkEnd w:id="7"/>
      <w:r w:rsidR="0056056A" w:rsidRPr="00CB4658">
        <w:rPr>
          <w:rFonts w:ascii="Helvetica" w:hAnsi="Helvetica" w:cs="Arial"/>
          <w:bCs/>
          <w:color w:val="000000" w:themeColor="text1"/>
        </w:rPr>
        <w:t xml:space="preserve">Curie ITN </w:t>
      </w:r>
      <w:r w:rsidR="0056056A" w:rsidRPr="00CB4658">
        <w:rPr>
          <w:rFonts w:ascii="Helvetica" w:hAnsi="Helvetica" w:cs="Arial"/>
          <w:bCs/>
          <w:i/>
          <w:color w:val="000000" w:themeColor="text1"/>
        </w:rPr>
        <w:t>Protein Conjugates</w:t>
      </w:r>
      <w:r w:rsidR="0056056A" w:rsidRPr="00CB4658">
        <w:rPr>
          <w:rFonts w:ascii="Helvetica" w:hAnsi="Helvetica" w:cs="Arial"/>
          <w:bCs/>
          <w:color w:val="000000" w:themeColor="text1"/>
        </w:rPr>
        <w:t xml:space="preserve">). </w:t>
      </w:r>
      <w:r w:rsidR="00807562" w:rsidRPr="00CB4658">
        <w:rPr>
          <w:rFonts w:ascii="Helvetica" w:hAnsi="Helvetica" w:cs="Arial"/>
          <w:bCs/>
          <w:color w:val="000000" w:themeColor="text1"/>
        </w:rPr>
        <w:t>We also thank Dr. Sam Massa and Prof. Nick Devoogdt for the generous gift of Her</w:t>
      </w:r>
      <w:r w:rsidR="00A1668B" w:rsidRPr="00CB4658">
        <w:rPr>
          <w:rFonts w:ascii="Helvetica" w:hAnsi="Helvetica" w:cs="Arial"/>
          <w:bCs/>
          <w:color w:val="000000" w:themeColor="text1"/>
        </w:rPr>
        <w:t xml:space="preserve">2-targeting nanobody </w:t>
      </w:r>
      <w:r w:rsidR="00A1668B" w:rsidRPr="00CB4658">
        <w:rPr>
          <w:rFonts w:ascii="Helvetica" w:hAnsi="Helvetica" w:cs="Arial"/>
          <w:bCs/>
          <w:color w:val="000000" w:themeColor="text1"/>
        </w:rPr>
        <w:lastRenderedPageBreak/>
        <w:t xml:space="preserve">2Rb17c, </w:t>
      </w:r>
      <w:r w:rsidR="00807562" w:rsidRPr="00CB4658">
        <w:rPr>
          <w:rFonts w:ascii="Helvetica" w:hAnsi="Helvetica" w:cs="Arial"/>
          <w:bCs/>
          <w:color w:val="000000" w:themeColor="text1"/>
        </w:rPr>
        <w:t>Genentech Inc. for providing Thiomab LC-V205C and Trastuzumab antibodies</w:t>
      </w:r>
      <w:r w:rsidR="00A1668B" w:rsidRPr="00CB4658">
        <w:rPr>
          <w:rFonts w:ascii="Helvetica" w:hAnsi="Helvetica" w:cs="Arial"/>
          <w:bCs/>
          <w:color w:val="000000" w:themeColor="text1"/>
        </w:rPr>
        <w:t>, and Prof. Dario Neri’s laboratory to the generous gift of the F16 antibody</w:t>
      </w:r>
      <w:r w:rsidR="00807562" w:rsidRPr="00CB4658">
        <w:rPr>
          <w:rFonts w:ascii="Helvetica" w:hAnsi="Helvetica" w:cs="Arial"/>
          <w:bCs/>
          <w:color w:val="000000" w:themeColor="text1"/>
        </w:rPr>
        <w:t xml:space="preserve">. </w:t>
      </w:r>
      <w:r w:rsidRPr="00CB4658">
        <w:rPr>
          <w:rFonts w:ascii="Helvetica" w:hAnsi="Helvetica" w:cs="Arial"/>
          <w:bCs/>
          <w:color w:val="000000" w:themeColor="text1"/>
        </w:rPr>
        <w:t>G.J.L.B. is a Royal Society University Research Fellow and the recipient of an European Research Council Starting Grant (</w:t>
      </w:r>
      <w:r w:rsidRPr="00CB4658">
        <w:rPr>
          <w:rFonts w:ascii="Helvetica" w:hAnsi="Helvetica" w:cs="Arial"/>
          <w:bCs/>
          <w:i/>
          <w:color w:val="000000" w:themeColor="text1"/>
        </w:rPr>
        <w:t>TagIt</w:t>
      </w:r>
      <w:r w:rsidRPr="00CB4658">
        <w:rPr>
          <w:rFonts w:ascii="Helvetica" w:hAnsi="Helvetica" w:cs="Arial"/>
          <w:bCs/>
          <w:color w:val="000000" w:themeColor="text1"/>
        </w:rPr>
        <w:t>).</w:t>
      </w:r>
    </w:p>
    <w:p w14:paraId="29542263" w14:textId="77777777" w:rsidR="00813B9D" w:rsidRPr="00CB4658" w:rsidRDefault="00813B9D" w:rsidP="00813B9D">
      <w:pPr>
        <w:spacing w:line="360" w:lineRule="auto"/>
        <w:jc w:val="both"/>
        <w:rPr>
          <w:rFonts w:ascii="Helvetica" w:hAnsi="Helvetica" w:cs="Arial"/>
          <w:b/>
          <w:bCs/>
          <w:color w:val="000000" w:themeColor="text1"/>
        </w:rPr>
      </w:pPr>
    </w:p>
    <w:p w14:paraId="1BB806CF" w14:textId="77777777" w:rsidR="00813B9D" w:rsidRPr="00CB4658" w:rsidRDefault="00813B9D" w:rsidP="00813B9D">
      <w:pPr>
        <w:spacing w:line="360" w:lineRule="auto"/>
        <w:jc w:val="both"/>
        <w:outlineLvl w:val="0"/>
        <w:rPr>
          <w:rFonts w:ascii="Helvetica" w:hAnsi="Helvetica" w:cs="Arial"/>
          <w:b/>
          <w:bCs/>
          <w:color w:val="000000" w:themeColor="text1"/>
        </w:rPr>
      </w:pPr>
      <w:r w:rsidRPr="00CB4658">
        <w:rPr>
          <w:rFonts w:ascii="Helvetica" w:hAnsi="Helvetica" w:cs="Arial"/>
          <w:b/>
          <w:bCs/>
          <w:color w:val="000000" w:themeColor="text1"/>
        </w:rPr>
        <w:t xml:space="preserve">AUTHOR CONTRIBUTIONS </w:t>
      </w:r>
    </w:p>
    <w:p w14:paraId="7DE9FAAD" w14:textId="108BA0BB" w:rsidR="00813B9D" w:rsidRPr="00CB4658" w:rsidRDefault="006E5324" w:rsidP="00813B9D">
      <w:pPr>
        <w:spacing w:line="360" w:lineRule="auto"/>
        <w:jc w:val="both"/>
        <w:rPr>
          <w:rFonts w:ascii="Helvetica" w:hAnsi="Helvetica" w:cs="Arial"/>
          <w:bCs/>
          <w:color w:val="000000" w:themeColor="text1"/>
        </w:rPr>
      </w:pPr>
      <w:r w:rsidRPr="00CB4658">
        <w:rPr>
          <w:rFonts w:ascii="Helvetica" w:hAnsi="Helvetica" w:cs="Arial"/>
          <w:bCs/>
          <w:color w:val="000000" w:themeColor="text1"/>
        </w:rPr>
        <w:t xml:space="preserve">G.J.L.B. </w:t>
      </w:r>
      <w:r w:rsidR="00D6116F" w:rsidRPr="00CB4658">
        <w:rPr>
          <w:rFonts w:ascii="Helvetica" w:hAnsi="Helvetica" w:cs="Arial"/>
          <w:bCs/>
          <w:color w:val="000000" w:themeColor="text1"/>
        </w:rPr>
        <w:t>designed and supervised the research</w:t>
      </w:r>
      <w:r w:rsidRPr="00CB4658">
        <w:rPr>
          <w:rFonts w:ascii="Helvetica" w:hAnsi="Helvetica" w:cs="Arial"/>
          <w:bCs/>
          <w:color w:val="000000" w:themeColor="text1"/>
        </w:rPr>
        <w:t>. B.B. and M</w:t>
      </w:r>
      <w:r w:rsidR="00BE31DA" w:rsidRPr="00CB4658">
        <w:rPr>
          <w:rFonts w:ascii="Helvetica" w:hAnsi="Helvetica" w:cs="Arial"/>
          <w:bCs/>
          <w:color w:val="000000" w:themeColor="text1"/>
        </w:rPr>
        <w:t>.</w:t>
      </w:r>
      <w:r w:rsidRPr="00CB4658">
        <w:rPr>
          <w:rFonts w:ascii="Helvetica" w:hAnsi="Helvetica" w:cs="Arial"/>
          <w:bCs/>
          <w:color w:val="000000" w:themeColor="text1"/>
        </w:rPr>
        <w:t>J</w:t>
      </w:r>
      <w:r w:rsidR="00BE31DA" w:rsidRPr="00CB4658">
        <w:rPr>
          <w:rFonts w:ascii="Helvetica" w:hAnsi="Helvetica" w:cs="Arial"/>
          <w:bCs/>
          <w:color w:val="000000" w:themeColor="text1"/>
        </w:rPr>
        <w:t>.</w:t>
      </w:r>
      <w:r w:rsidRPr="00CB4658">
        <w:rPr>
          <w:rFonts w:ascii="Helvetica" w:hAnsi="Helvetica" w:cs="Arial"/>
          <w:bCs/>
          <w:color w:val="000000" w:themeColor="text1"/>
        </w:rPr>
        <w:t>M. performed reactions on antibodies.</w:t>
      </w:r>
      <w:r w:rsidR="00E65A30" w:rsidRPr="00CB4658">
        <w:rPr>
          <w:rFonts w:ascii="Helvetica" w:hAnsi="Helvetica" w:cs="Arial"/>
          <w:bCs/>
          <w:color w:val="000000" w:themeColor="text1"/>
        </w:rPr>
        <w:t xml:space="preserve"> B.B., and M.J.M. performed mass spectrometry analysis.</w:t>
      </w:r>
      <w:r w:rsidRPr="00CB4658">
        <w:rPr>
          <w:rFonts w:ascii="Helvetica" w:hAnsi="Helvetica" w:cs="Arial"/>
          <w:bCs/>
          <w:color w:val="000000" w:themeColor="text1"/>
        </w:rPr>
        <w:t xml:space="preserve"> </w:t>
      </w:r>
      <w:r w:rsidR="00BE31DA" w:rsidRPr="00CB4658">
        <w:rPr>
          <w:rFonts w:ascii="Helvetica" w:hAnsi="Helvetica" w:cs="Arial"/>
          <w:bCs/>
          <w:color w:val="000000" w:themeColor="text1"/>
        </w:rPr>
        <w:t>F.C.,</w:t>
      </w:r>
      <w:r w:rsidRPr="00CB4658">
        <w:rPr>
          <w:rFonts w:ascii="Helvetica" w:hAnsi="Helvetica" w:cs="Arial"/>
          <w:bCs/>
          <w:color w:val="000000" w:themeColor="text1"/>
        </w:rPr>
        <w:t xml:space="preserve"> </w:t>
      </w:r>
      <w:r w:rsidR="00BE31DA" w:rsidRPr="00CB4658">
        <w:rPr>
          <w:rFonts w:ascii="Helvetica" w:hAnsi="Helvetica" w:cs="Arial"/>
          <w:bCs/>
          <w:color w:val="000000" w:themeColor="text1"/>
        </w:rPr>
        <w:t>X.F. and I.C</w:t>
      </w:r>
      <w:r w:rsidRPr="00CB4658">
        <w:rPr>
          <w:rFonts w:ascii="Helvetica" w:hAnsi="Helvetica" w:cs="Arial"/>
          <w:bCs/>
          <w:color w:val="000000" w:themeColor="text1"/>
        </w:rPr>
        <w:t xml:space="preserve">. </w:t>
      </w:r>
      <w:r w:rsidR="00701F81" w:rsidRPr="00CB4658">
        <w:rPr>
          <w:rFonts w:ascii="Helvetica" w:hAnsi="Helvetica" w:cs="Arial"/>
          <w:bCs/>
          <w:color w:val="000000" w:themeColor="text1"/>
        </w:rPr>
        <w:t xml:space="preserve">designed and performed the </w:t>
      </w:r>
      <w:r w:rsidR="00D6116F" w:rsidRPr="00CB4658">
        <w:rPr>
          <w:rFonts w:ascii="Helvetica" w:hAnsi="Helvetica" w:cs="Arial"/>
          <w:bCs/>
          <w:color w:val="000000" w:themeColor="text1"/>
        </w:rPr>
        <w:t>synthesi</w:t>
      </w:r>
      <w:r w:rsidR="00701F81" w:rsidRPr="00CB4658">
        <w:rPr>
          <w:rFonts w:ascii="Helvetica" w:hAnsi="Helvetica" w:cs="Arial"/>
          <w:bCs/>
          <w:color w:val="000000" w:themeColor="text1"/>
        </w:rPr>
        <w:t>s of</w:t>
      </w:r>
      <w:r w:rsidR="00D6116F" w:rsidRPr="00CB4658">
        <w:rPr>
          <w:rFonts w:ascii="Helvetica" w:hAnsi="Helvetica" w:cs="Arial"/>
          <w:bCs/>
          <w:color w:val="000000" w:themeColor="text1"/>
        </w:rPr>
        <w:t xml:space="preserve"> </w:t>
      </w:r>
      <w:r w:rsidR="00993BD7" w:rsidRPr="00CB4658">
        <w:rPr>
          <w:rFonts w:ascii="Helvetica" w:hAnsi="Helvetica" w:cs="Arial"/>
          <w:bCs/>
          <w:color w:val="000000" w:themeColor="text1"/>
        </w:rPr>
        <w:t>c</w:t>
      </w:r>
      <w:r w:rsidR="00D6116F" w:rsidRPr="00CB4658">
        <w:rPr>
          <w:rFonts w:ascii="Helvetica" w:hAnsi="Helvetica" w:cs="Arial"/>
          <w:bCs/>
          <w:color w:val="000000" w:themeColor="text1"/>
        </w:rPr>
        <w:t>aa-ValCit-PAB-MMAE</w:t>
      </w:r>
      <w:r w:rsidR="00385C27" w:rsidRPr="00CB4658">
        <w:rPr>
          <w:rFonts w:ascii="Helvetica" w:hAnsi="Helvetica" w:cs="Arial"/>
          <w:bCs/>
          <w:color w:val="000000" w:themeColor="text1"/>
        </w:rPr>
        <w:t xml:space="preserve"> and caa-Crizotinib</w:t>
      </w:r>
      <w:r w:rsidR="00516102" w:rsidRPr="00CB4658">
        <w:rPr>
          <w:rFonts w:ascii="Helvetica" w:eastAsia="Times New Roman" w:hAnsi="Helvetica" w:cs="Arial"/>
          <w:color w:val="000000" w:themeColor="text1"/>
        </w:rPr>
        <w:t>.</w:t>
      </w:r>
      <w:r w:rsidR="00516102" w:rsidRPr="00CB4658">
        <w:rPr>
          <w:rFonts w:ascii="Helvetica" w:hAnsi="Helvetica" w:cs="Arial"/>
          <w:bCs/>
          <w:color w:val="000000" w:themeColor="text1"/>
        </w:rPr>
        <w:t xml:space="preserve"> </w:t>
      </w:r>
      <w:r w:rsidR="00E65A30" w:rsidRPr="00CB4658">
        <w:rPr>
          <w:rFonts w:ascii="Helvetica" w:hAnsi="Helvetica" w:cs="Arial"/>
          <w:bCs/>
          <w:color w:val="000000" w:themeColor="text1"/>
        </w:rPr>
        <w:t>A.G</w:t>
      </w:r>
      <w:r w:rsidR="00D40AC3" w:rsidRPr="00CB4658">
        <w:rPr>
          <w:rFonts w:ascii="Helvetica" w:hAnsi="Helvetica" w:cs="Arial"/>
          <w:bCs/>
          <w:color w:val="000000" w:themeColor="text1"/>
        </w:rPr>
        <w:t>.</w:t>
      </w:r>
      <w:r w:rsidR="00E65A30" w:rsidRPr="00CB4658">
        <w:rPr>
          <w:rFonts w:ascii="Helvetica" w:hAnsi="Helvetica" w:cs="Arial"/>
          <w:bCs/>
          <w:color w:val="000000" w:themeColor="text1"/>
        </w:rPr>
        <w:t xml:space="preserve"> and P.A</w:t>
      </w:r>
      <w:r w:rsidR="00D40AC3" w:rsidRPr="00CB4658">
        <w:rPr>
          <w:rFonts w:ascii="Helvetica" w:hAnsi="Helvetica" w:cs="Arial"/>
          <w:bCs/>
          <w:color w:val="000000" w:themeColor="text1"/>
        </w:rPr>
        <w:t>.</w:t>
      </w:r>
      <w:r w:rsidRPr="00CB4658">
        <w:rPr>
          <w:rFonts w:ascii="Helvetica" w:hAnsi="Helvetica" w:cs="Arial"/>
          <w:bCs/>
          <w:color w:val="000000" w:themeColor="text1"/>
        </w:rPr>
        <w:t xml:space="preserve"> </w:t>
      </w:r>
      <w:r w:rsidR="00E65A30" w:rsidRPr="00CB4658">
        <w:rPr>
          <w:rFonts w:ascii="Helvetica" w:hAnsi="Helvetica" w:cs="Arial"/>
          <w:bCs/>
          <w:color w:val="000000" w:themeColor="text1"/>
        </w:rPr>
        <w:t xml:space="preserve">studied antibody binding and </w:t>
      </w:r>
      <w:r w:rsidR="007213D0" w:rsidRPr="00CB4658">
        <w:rPr>
          <w:rFonts w:ascii="Helvetica" w:hAnsi="Helvetica" w:cs="Arial"/>
          <w:bCs/>
          <w:color w:val="000000" w:themeColor="text1"/>
        </w:rPr>
        <w:t xml:space="preserve">performed </w:t>
      </w:r>
      <w:r w:rsidRPr="00CB4658">
        <w:rPr>
          <w:rFonts w:ascii="Helvetica" w:hAnsi="Helvetica" w:cs="Arial"/>
          <w:bCs/>
          <w:color w:val="000000" w:themeColor="text1"/>
        </w:rPr>
        <w:t xml:space="preserve">flow cytometry analysis. </w:t>
      </w:r>
      <w:r w:rsidR="00D6116F" w:rsidRPr="00CB4658">
        <w:rPr>
          <w:rFonts w:ascii="Helvetica" w:hAnsi="Helvetica" w:cs="Arial"/>
          <w:bCs/>
          <w:color w:val="000000" w:themeColor="text1"/>
        </w:rPr>
        <w:t xml:space="preserve">A.C.B.B. and G.J.-O. contributed to the design of the carbonylacrylic reagent. </w:t>
      </w:r>
      <w:r w:rsidR="00E65A30" w:rsidRPr="00CB4658">
        <w:rPr>
          <w:rFonts w:ascii="Helvetica" w:hAnsi="Helvetica" w:cs="Arial"/>
          <w:bCs/>
          <w:color w:val="000000" w:themeColor="text1"/>
        </w:rPr>
        <w:t xml:space="preserve">B.B and </w:t>
      </w:r>
      <w:r w:rsidRPr="00CB4658">
        <w:rPr>
          <w:rFonts w:ascii="Helvetica" w:hAnsi="Helvetica" w:cs="Arial"/>
          <w:bCs/>
          <w:color w:val="000000" w:themeColor="text1"/>
        </w:rPr>
        <w:t>G.J.L.B. wrote the</w:t>
      </w:r>
      <w:r w:rsidR="00011FB6" w:rsidRPr="00CB4658">
        <w:rPr>
          <w:rFonts w:ascii="Helvetica" w:hAnsi="Helvetica" w:cs="Arial"/>
          <w:bCs/>
          <w:color w:val="000000" w:themeColor="text1"/>
        </w:rPr>
        <w:t xml:space="preserve"> </w:t>
      </w:r>
      <w:r w:rsidR="00D6116F" w:rsidRPr="00CB4658">
        <w:rPr>
          <w:rFonts w:ascii="Helvetica" w:hAnsi="Helvetica" w:cs="Arial"/>
          <w:bCs/>
          <w:color w:val="000000" w:themeColor="text1"/>
        </w:rPr>
        <w:t>paper</w:t>
      </w:r>
      <w:r w:rsidRPr="00CB4658">
        <w:rPr>
          <w:rFonts w:ascii="Helvetica" w:hAnsi="Helvetica" w:cs="Arial"/>
          <w:bCs/>
          <w:color w:val="000000" w:themeColor="text1"/>
        </w:rPr>
        <w:t xml:space="preserve"> with contributions from all authors.</w:t>
      </w:r>
    </w:p>
    <w:p w14:paraId="25D40337" w14:textId="77777777" w:rsidR="00701F81" w:rsidRPr="00CB4658" w:rsidRDefault="00701F81" w:rsidP="00813B9D">
      <w:pPr>
        <w:spacing w:line="360" w:lineRule="auto"/>
        <w:jc w:val="both"/>
        <w:outlineLvl w:val="0"/>
        <w:rPr>
          <w:rFonts w:ascii="Helvetica" w:hAnsi="Helvetica" w:cs="Arial"/>
          <w:b/>
          <w:bCs/>
          <w:color w:val="000000" w:themeColor="text1"/>
        </w:rPr>
      </w:pPr>
    </w:p>
    <w:p w14:paraId="614BD496" w14:textId="77777777" w:rsidR="00813B9D" w:rsidRPr="00CB4658" w:rsidRDefault="00813B9D" w:rsidP="00813B9D">
      <w:pPr>
        <w:spacing w:line="360" w:lineRule="auto"/>
        <w:jc w:val="both"/>
        <w:outlineLvl w:val="0"/>
        <w:rPr>
          <w:rFonts w:ascii="Helvetica" w:hAnsi="Helvetica" w:cs="Arial"/>
          <w:b/>
          <w:bCs/>
          <w:color w:val="000000" w:themeColor="text1"/>
        </w:rPr>
      </w:pPr>
      <w:r w:rsidRPr="00CB4658">
        <w:rPr>
          <w:rFonts w:ascii="Helvetica" w:hAnsi="Helvetica" w:cs="Arial"/>
          <w:b/>
          <w:bCs/>
          <w:color w:val="000000" w:themeColor="text1"/>
        </w:rPr>
        <w:t>COMPETING FINANTIAL INTERESTS</w:t>
      </w:r>
    </w:p>
    <w:p w14:paraId="494DFB49" w14:textId="77777777" w:rsidR="00701F81" w:rsidRPr="00CB4658" w:rsidRDefault="00C7659D" w:rsidP="00D6116F">
      <w:pPr>
        <w:widowControl w:val="0"/>
        <w:autoSpaceDE w:val="0"/>
        <w:autoSpaceDN w:val="0"/>
        <w:adjustRightInd w:val="0"/>
        <w:spacing w:after="240" w:line="200" w:lineRule="atLeast"/>
        <w:rPr>
          <w:rFonts w:ascii="Helvetica" w:hAnsi="Helvetica" w:cs="Times"/>
          <w:color w:val="000000"/>
        </w:rPr>
      </w:pPr>
      <w:r w:rsidRPr="00CB4658">
        <w:rPr>
          <w:rFonts w:ascii="Helvetica" w:hAnsi="Helvetica" w:cs="Times"/>
          <w:color w:val="000000"/>
        </w:rPr>
        <w:t>The authors declare n</w:t>
      </w:r>
      <w:r w:rsidR="00D6116F" w:rsidRPr="00CB4658">
        <w:rPr>
          <w:rFonts w:ascii="Helvetica" w:hAnsi="Helvetica" w:cs="Times"/>
          <w:color w:val="000000"/>
        </w:rPr>
        <w:t>o competing financial interests.</w:t>
      </w:r>
    </w:p>
    <w:p w14:paraId="5E9F9549" w14:textId="77777777" w:rsidR="00C31D0B" w:rsidRPr="00CB4658" w:rsidRDefault="00C31D0B" w:rsidP="00C31D0B">
      <w:pPr>
        <w:spacing w:line="480" w:lineRule="auto"/>
        <w:jc w:val="both"/>
        <w:rPr>
          <w:rFonts w:ascii="Arial" w:hAnsi="Arial" w:cs="Arial"/>
        </w:rPr>
      </w:pPr>
    </w:p>
    <w:p w14:paraId="08FAC6B9" w14:textId="17A6524B" w:rsidR="00457C50" w:rsidRPr="00CB4658" w:rsidRDefault="00457C50" w:rsidP="00C31D0B">
      <w:pPr>
        <w:spacing w:line="480" w:lineRule="auto"/>
        <w:jc w:val="both"/>
        <w:rPr>
          <w:rFonts w:ascii="Arial" w:hAnsi="Arial" w:cs="Arial"/>
          <w:b/>
        </w:rPr>
      </w:pPr>
      <w:r w:rsidRPr="00CB4658">
        <w:rPr>
          <w:rFonts w:ascii="Arial" w:hAnsi="Arial" w:cs="Arial"/>
          <w:b/>
        </w:rPr>
        <w:t>References</w:t>
      </w:r>
    </w:p>
    <w:p w14:paraId="6A171C01" w14:textId="77777777" w:rsidR="0025424E" w:rsidRPr="00CB4658" w:rsidRDefault="0065407A" w:rsidP="00CB4658">
      <w:pPr>
        <w:pStyle w:val="EndNoteBibliography"/>
        <w:spacing w:line="360" w:lineRule="auto"/>
        <w:ind w:left="720" w:hanging="720"/>
        <w:jc w:val="both"/>
        <w:rPr>
          <w:rFonts w:ascii="Helvetica" w:hAnsi="Helvetica"/>
          <w:noProof/>
        </w:rPr>
      </w:pPr>
      <w:r w:rsidRPr="00CB4658">
        <w:rPr>
          <w:rFonts w:ascii="Arial" w:hAnsi="Arial" w:cs="Arial"/>
        </w:rPr>
        <w:fldChar w:fldCharType="begin"/>
      </w:r>
      <w:r w:rsidRPr="00CB4658">
        <w:rPr>
          <w:rFonts w:ascii="Arial" w:hAnsi="Arial" w:cs="Arial"/>
        </w:rPr>
        <w:instrText xml:space="preserve"> ADDIN EN.REFLIST </w:instrText>
      </w:r>
      <w:r w:rsidRPr="00CB4658">
        <w:rPr>
          <w:rFonts w:ascii="Arial" w:hAnsi="Arial" w:cs="Arial"/>
        </w:rPr>
        <w:fldChar w:fldCharType="separate"/>
      </w:r>
      <w:r w:rsidR="0025424E" w:rsidRPr="00CB4658">
        <w:rPr>
          <w:rFonts w:ascii="Helvetica" w:hAnsi="Helvetica"/>
          <w:noProof/>
        </w:rPr>
        <w:t>[1]</w:t>
      </w:r>
      <w:r w:rsidR="0025424E" w:rsidRPr="00CB4658">
        <w:rPr>
          <w:rFonts w:ascii="Helvetica" w:hAnsi="Helvetica"/>
          <w:noProof/>
        </w:rPr>
        <w:tab/>
        <w:t xml:space="preserve">Chudasama, V., Maruani, A., &amp; Caddick, S. Recent advances in the construction of antibody–drug conjugates. </w:t>
      </w:r>
      <w:r w:rsidR="0025424E" w:rsidRPr="00CB4658">
        <w:rPr>
          <w:rFonts w:ascii="Helvetica" w:hAnsi="Helvetica"/>
          <w:i/>
          <w:noProof/>
        </w:rPr>
        <w:t>Nat. Chem.</w:t>
      </w:r>
      <w:r w:rsidR="0025424E" w:rsidRPr="00CB4658">
        <w:rPr>
          <w:rFonts w:ascii="Helvetica" w:hAnsi="Helvetica"/>
          <w:noProof/>
        </w:rPr>
        <w:t xml:space="preserve"> </w:t>
      </w:r>
      <w:r w:rsidR="0025424E" w:rsidRPr="00CB4658">
        <w:rPr>
          <w:rFonts w:ascii="Helvetica" w:hAnsi="Helvetica"/>
          <w:b/>
          <w:noProof/>
        </w:rPr>
        <w:t>8</w:t>
      </w:r>
      <w:r w:rsidR="0025424E" w:rsidRPr="00CB4658">
        <w:rPr>
          <w:rFonts w:ascii="Helvetica" w:hAnsi="Helvetica"/>
          <w:noProof/>
        </w:rPr>
        <w:t>, 114 (2016).</w:t>
      </w:r>
    </w:p>
    <w:p w14:paraId="5BF6ACAC"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w:t>
      </w:r>
      <w:r w:rsidRPr="00CB4658">
        <w:rPr>
          <w:rFonts w:ascii="Helvetica" w:hAnsi="Helvetica"/>
          <w:noProof/>
        </w:rPr>
        <w:tab/>
        <w:t xml:space="preserve">Xue, L., Karpenko, I.A., Hiblot, J., &amp; Johnsson, K. Imaging and manipulating proteins in live cells through covalent labeling. </w:t>
      </w:r>
      <w:r w:rsidRPr="00CB4658">
        <w:rPr>
          <w:rFonts w:ascii="Helvetica" w:hAnsi="Helvetica"/>
          <w:i/>
          <w:noProof/>
        </w:rPr>
        <w:t>Nat. Chem. Biol.</w:t>
      </w:r>
      <w:r w:rsidRPr="00CB4658">
        <w:rPr>
          <w:rFonts w:ascii="Helvetica" w:hAnsi="Helvetica"/>
          <w:noProof/>
        </w:rPr>
        <w:t xml:space="preserve"> </w:t>
      </w:r>
      <w:r w:rsidRPr="00CB4658">
        <w:rPr>
          <w:rFonts w:ascii="Helvetica" w:hAnsi="Helvetica"/>
          <w:b/>
          <w:noProof/>
        </w:rPr>
        <w:t>11</w:t>
      </w:r>
      <w:r w:rsidRPr="00CB4658">
        <w:rPr>
          <w:rFonts w:ascii="Helvetica" w:hAnsi="Helvetica"/>
          <w:noProof/>
        </w:rPr>
        <w:t>, 917 (2015).</w:t>
      </w:r>
    </w:p>
    <w:p w14:paraId="5A620420"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[3]</w:t>
      </w:r>
      <w:r w:rsidRPr="00CB4658">
        <w:rPr>
          <w:rFonts w:ascii="Helvetica" w:hAnsi="Helvetica"/>
          <w:noProof/>
        </w:rPr>
        <w:tab/>
        <w:t xml:space="preserve">Rodrigues, T. &amp; Bernardes, G.J.L. The missing link. </w:t>
      </w:r>
      <w:r w:rsidRPr="00CB4658">
        <w:rPr>
          <w:rFonts w:ascii="Helvetica" w:hAnsi="Helvetica"/>
          <w:i/>
          <w:noProof/>
        </w:rPr>
        <w:t>Nat. Chem.</w:t>
      </w:r>
      <w:r w:rsidRPr="00CB4658">
        <w:rPr>
          <w:rFonts w:ascii="Helvetica" w:hAnsi="Helvetica"/>
          <w:noProof/>
        </w:rPr>
        <w:t xml:space="preserve"> </w:t>
      </w:r>
      <w:r w:rsidRPr="00CB4658">
        <w:rPr>
          <w:rFonts w:ascii="Helvetica" w:hAnsi="Helvetica"/>
          <w:b/>
          <w:noProof/>
        </w:rPr>
        <w:t>8</w:t>
      </w:r>
      <w:r w:rsidRPr="00CB4658">
        <w:rPr>
          <w:rFonts w:ascii="Helvetica" w:hAnsi="Helvetica"/>
          <w:noProof/>
        </w:rPr>
        <w:t>, 1088 (2016).</w:t>
      </w:r>
    </w:p>
    <w:p w14:paraId="740AEC35"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[4]</w:t>
      </w:r>
      <w:r w:rsidRPr="00CB4658">
        <w:rPr>
          <w:rFonts w:ascii="Helvetica" w:hAnsi="Helvetica"/>
          <w:noProof/>
        </w:rPr>
        <w:tab/>
        <w:t xml:space="preserve">Krall, N., da Cruz, F.P., Boutureira, O., &amp; Bernardes, G.J.L. Site-selective protein-modification chemistry for basic biology and drug development. </w:t>
      </w:r>
      <w:r w:rsidRPr="00CB4658">
        <w:rPr>
          <w:rFonts w:ascii="Helvetica" w:hAnsi="Helvetica"/>
          <w:i/>
          <w:noProof/>
        </w:rPr>
        <w:t>Nat. Chem.</w:t>
      </w:r>
      <w:r w:rsidRPr="00CB4658">
        <w:rPr>
          <w:rFonts w:ascii="Helvetica" w:hAnsi="Helvetica"/>
          <w:noProof/>
        </w:rPr>
        <w:t xml:space="preserve"> </w:t>
      </w:r>
      <w:r w:rsidRPr="00CB4658">
        <w:rPr>
          <w:rFonts w:ascii="Helvetica" w:hAnsi="Helvetica"/>
          <w:b/>
          <w:noProof/>
        </w:rPr>
        <w:t>8</w:t>
      </w:r>
      <w:r w:rsidRPr="00CB4658">
        <w:rPr>
          <w:rFonts w:ascii="Helvetica" w:hAnsi="Helvetica"/>
          <w:noProof/>
        </w:rPr>
        <w:t>, 103 (2015).</w:t>
      </w:r>
    </w:p>
    <w:p w14:paraId="4BA5F1FA"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[5]</w:t>
      </w:r>
      <w:r w:rsidRPr="00CB4658">
        <w:rPr>
          <w:rFonts w:ascii="Helvetica" w:hAnsi="Helvetica"/>
          <w:noProof/>
        </w:rPr>
        <w:tab/>
        <w:t xml:space="preserve">MacDonald, J.I., Munch, H.K., Moore, T., &amp; Francis, M.B. One-step site-specific modification of native proteins with 2-pyridinecarboxyaldehydes. </w:t>
      </w:r>
      <w:r w:rsidRPr="00CB4658">
        <w:rPr>
          <w:rFonts w:ascii="Helvetica" w:hAnsi="Helvetica"/>
          <w:i/>
          <w:noProof/>
        </w:rPr>
        <w:t>Nat. Chem. Biol.</w:t>
      </w:r>
      <w:r w:rsidRPr="00CB4658">
        <w:rPr>
          <w:rFonts w:ascii="Helvetica" w:hAnsi="Helvetica"/>
          <w:noProof/>
        </w:rPr>
        <w:t xml:space="preserve"> </w:t>
      </w:r>
      <w:r w:rsidRPr="00CB4658">
        <w:rPr>
          <w:rFonts w:ascii="Helvetica" w:hAnsi="Helvetica"/>
          <w:b/>
          <w:noProof/>
        </w:rPr>
        <w:t>11</w:t>
      </w:r>
      <w:r w:rsidRPr="00CB4658">
        <w:rPr>
          <w:rFonts w:ascii="Helvetica" w:hAnsi="Helvetica"/>
          <w:noProof/>
        </w:rPr>
        <w:t>, 326 (2015).</w:t>
      </w:r>
    </w:p>
    <w:p w14:paraId="49D13C2C"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[6]</w:t>
      </w:r>
      <w:r w:rsidRPr="00CB4658">
        <w:rPr>
          <w:rFonts w:ascii="Helvetica" w:hAnsi="Helvetica"/>
          <w:noProof/>
        </w:rPr>
        <w:tab/>
        <w:t xml:space="preserve">Vinogradova, E.V., Zhang, C., Spokoyny, A.M., Pentelute, B.L., &amp; Buchwald, S.L. Organometallic palladium reagents for cysteine bioconjugation. </w:t>
      </w:r>
      <w:r w:rsidRPr="00CB4658">
        <w:rPr>
          <w:rFonts w:ascii="Helvetica" w:hAnsi="Helvetica"/>
          <w:i/>
          <w:noProof/>
        </w:rPr>
        <w:t>Nature</w:t>
      </w:r>
      <w:r w:rsidRPr="00CB4658">
        <w:rPr>
          <w:rFonts w:ascii="Helvetica" w:hAnsi="Helvetica"/>
          <w:noProof/>
        </w:rPr>
        <w:t xml:space="preserve"> </w:t>
      </w:r>
      <w:r w:rsidRPr="00CB4658">
        <w:rPr>
          <w:rFonts w:ascii="Helvetica" w:hAnsi="Helvetica"/>
          <w:b/>
          <w:noProof/>
        </w:rPr>
        <w:t>526</w:t>
      </w:r>
      <w:r w:rsidRPr="00CB4658">
        <w:rPr>
          <w:rFonts w:ascii="Helvetica" w:hAnsi="Helvetica"/>
          <w:noProof/>
        </w:rPr>
        <w:t>, 687 (2015).</w:t>
      </w:r>
    </w:p>
    <w:p w14:paraId="374FECB0" w14:textId="1D70CFFB"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lastRenderedPageBreak/>
        <w:t>[7]</w:t>
      </w:r>
      <w:r w:rsidRPr="00CB4658">
        <w:rPr>
          <w:rFonts w:ascii="Helvetica" w:hAnsi="Helvetica"/>
          <w:noProof/>
        </w:rPr>
        <w:tab/>
        <w:t xml:space="preserve">Boutureira, O. &amp; Bernardes, G.J.L. Advances in chemical protein modification. </w:t>
      </w:r>
      <w:r w:rsidRPr="00CB4658">
        <w:rPr>
          <w:rFonts w:ascii="Helvetica" w:hAnsi="Helvetica"/>
          <w:i/>
          <w:noProof/>
        </w:rPr>
        <w:t>Chem. Rev.</w:t>
      </w:r>
      <w:r w:rsidRPr="00CB4658">
        <w:rPr>
          <w:rFonts w:ascii="Helvetica" w:hAnsi="Helvetica"/>
          <w:noProof/>
        </w:rPr>
        <w:t xml:space="preserve"> </w:t>
      </w:r>
      <w:r w:rsidRPr="00CB4658">
        <w:rPr>
          <w:rFonts w:ascii="Helvetica" w:hAnsi="Helvetica"/>
          <w:b/>
          <w:noProof/>
        </w:rPr>
        <w:t>115</w:t>
      </w:r>
      <w:r w:rsidRPr="00CB4658">
        <w:rPr>
          <w:rFonts w:ascii="Helvetica" w:hAnsi="Helvetica"/>
          <w:noProof/>
        </w:rPr>
        <w:t>, 2174 (2015).</w:t>
      </w:r>
    </w:p>
    <w:p w14:paraId="4CC5D182" w14:textId="0BE79BB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[8]</w:t>
      </w:r>
      <w:r w:rsidRPr="00CB4658">
        <w:rPr>
          <w:rFonts w:ascii="Helvetica" w:hAnsi="Helvetica"/>
          <w:noProof/>
        </w:rPr>
        <w:tab/>
        <w:t>Matos, M.J.</w:t>
      </w:r>
      <w:r w:rsidRPr="00CB4658">
        <w:rPr>
          <w:rFonts w:ascii="Helvetica" w:hAnsi="Helvetica"/>
          <w:i/>
          <w:noProof/>
        </w:rPr>
        <w:t xml:space="preserve"> et al.</w:t>
      </w:r>
      <w:r w:rsidRPr="00CB4658">
        <w:rPr>
          <w:rFonts w:ascii="Helvetica" w:hAnsi="Helvetica"/>
          <w:noProof/>
        </w:rPr>
        <w:t xml:space="preserve"> Chemo- and regioselective lysine modification on native proteins. </w:t>
      </w:r>
      <w:r w:rsidRPr="00CB4658">
        <w:rPr>
          <w:rFonts w:ascii="Helvetica" w:hAnsi="Helvetica"/>
          <w:i/>
          <w:noProof/>
        </w:rPr>
        <w:t>J. Am. Chem. Soc.</w:t>
      </w:r>
      <w:r w:rsidRPr="00CB4658">
        <w:rPr>
          <w:rFonts w:ascii="Helvetica" w:hAnsi="Helvetica"/>
          <w:noProof/>
        </w:rPr>
        <w:t xml:space="preserve"> </w:t>
      </w:r>
      <w:r w:rsidRPr="00CB4658">
        <w:rPr>
          <w:rFonts w:ascii="Helvetica" w:hAnsi="Helvetica"/>
          <w:b/>
          <w:noProof/>
        </w:rPr>
        <w:t>140</w:t>
      </w:r>
      <w:r w:rsidRPr="00CB4658">
        <w:rPr>
          <w:rFonts w:ascii="Helvetica" w:hAnsi="Helvetica"/>
          <w:noProof/>
        </w:rPr>
        <w:t>, 4004 (2018).</w:t>
      </w:r>
    </w:p>
    <w:p w14:paraId="23556C5F"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[9]</w:t>
      </w:r>
      <w:r w:rsidRPr="00CB4658">
        <w:rPr>
          <w:rFonts w:ascii="Helvetica" w:hAnsi="Helvetica"/>
          <w:noProof/>
        </w:rPr>
        <w:tab/>
        <w:t xml:space="preserve">Beck, A., Goetsch, L., Dumontet, C., &amp; Corvaïa, N. Strategies and challenges for the next generation of antibody–drug conjugates. </w:t>
      </w:r>
      <w:r w:rsidRPr="00CB4658">
        <w:rPr>
          <w:rFonts w:ascii="Helvetica" w:hAnsi="Helvetica"/>
          <w:i/>
          <w:noProof/>
        </w:rPr>
        <w:t>Nat. Rev. Drug Discov.</w:t>
      </w:r>
      <w:r w:rsidRPr="00CB4658">
        <w:rPr>
          <w:rFonts w:ascii="Helvetica" w:hAnsi="Helvetica"/>
          <w:noProof/>
        </w:rPr>
        <w:t xml:space="preserve"> </w:t>
      </w:r>
      <w:r w:rsidRPr="00CB4658">
        <w:rPr>
          <w:rFonts w:ascii="Helvetica" w:hAnsi="Helvetica"/>
          <w:b/>
          <w:noProof/>
        </w:rPr>
        <w:t>16</w:t>
      </w:r>
      <w:r w:rsidRPr="00CB4658">
        <w:rPr>
          <w:rFonts w:ascii="Helvetica" w:hAnsi="Helvetica"/>
          <w:noProof/>
        </w:rPr>
        <w:t>, 315 (2017).</w:t>
      </w:r>
    </w:p>
    <w:p w14:paraId="5A81E9B2" w14:textId="4F4D728D"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[10]</w:t>
      </w:r>
      <w:r w:rsidRPr="00CB4658">
        <w:rPr>
          <w:rFonts w:ascii="Helvetica" w:hAnsi="Helvetica"/>
          <w:noProof/>
        </w:rPr>
        <w:tab/>
        <w:t xml:space="preserve">Sievers, E.L. &amp; Senter, P.D. Antibody-drug conjugates in cancer therapy. </w:t>
      </w:r>
      <w:r w:rsidRPr="00CB4658">
        <w:rPr>
          <w:rFonts w:ascii="Helvetica" w:hAnsi="Helvetica"/>
          <w:i/>
          <w:noProof/>
        </w:rPr>
        <w:t>Ann. Rev. Med.</w:t>
      </w:r>
      <w:r w:rsidRPr="00CB4658">
        <w:rPr>
          <w:rFonts w:ascii="Helvetica" w:hAnsi="Helvetica"/>
          <w:noProof/>
        </w:rPr>
        <w:t xml:space="preserve"> </w:t>
      </w:r>
      <w:r w:rsidRPr="00CB4658">
        <w:rPr>
          <w:rFonts w:ascii="Helvetica" w:hAnsi="Helvetica"/>
          <w:b/>
          <w:noProof/>
        </w:rPr>
        <w:t>64</w:t>
      </w:r>
      <w:r w:rsidRPr="00CB4658">
        <w:rPr>
          <w:rFonts w:ascii="Helvetica" w:hAnsi="Helvetica"/>
          <w:noProof/>
        </w:rPr>
        <w:t>, 15 (2013).</w:t>
      </w:r>
    </w:p>
    <w:p w14:paraId="70E404BA"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[11]</w:t>
      </w:r>
      <w:r w:rsidRPr="00CB4658">
        <w:rPr>
          <w:rFonts w:ascii="Helvetica" w:hAnsi="Helvetica"/>
          <w:noProof/>
        </w:rPr>
        <w:tab/>
        <w:t>Bernardim, B.</w:t>
      </w:r>
      <w:r w:rsidRPr="00CB4658">
        <w:rPr>
          <w:rFonts w:ascii="Helvetica" w:hAnsi="Helvetica"/>
          <w:i/>
          <w:noProof/>
        </w:rPr>
        <w:t xml:space="preserve"> et al.</w:t>
      </w:r>
      <w:r w:rsidRPr="00CB4658">
        <w:rPr>
          <w:rFonts w:ascii="Helvetica" w:hAnsi="Helvetica"/>
          <w:noProof/>
        </w:rPr>
        <w:t xml:space="preserve"> Stoichiometric and irreversible cysteine-selective protein modification using carbonylacrylic reagents. </w:t>
      </w:r>
      <w:r w:rsidRPr="00CB4658">
        <w:rPr>
          <w:rFonts w:ascii="Helvetica" w:hAnsi="Helvetica"/>
          <w:i/>
          <w:noProof/>
        </w:rPr>
        <w:t>Nat. Commun.</w:t>
      </w:r>
      <w:r w:rsidRPr="00CB4658">
        <w:rPr>
          <w:rFonts w:ascii="Helvetica" w:hAnsi="Helvetica"/>
          <w:noProof/>
        </w:rPr>
        <w:t xml:space="preserve"> </w:t>
      </w:r>
      <w:r w:rsidRPr="00CB4658">
        <w:rPr>
          <w:rFonts w:ascii="Helvetica" w:hAnsi="Helvetica"/>
          <w:b/>
          <w:noProof/>
        </w:rPr>
        <w:t>7</w:t>
      </w:r>
      <w:r w:rsidRPr="00CB4658">
        <w:rPr>
          <w:rFonts w:ascii="Helvetica" w:hAnsi="Helvetica"/>
          <w:noProof/>
        </w:rPr>
        <w:t>, 13128 (2016).</w:t>
      </w:r>
    </w:p>
    <w:p w14:paraId="7DDC9E55"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[12]</w:t>
      </w:r>
      <w:r w:rsidRPr="00CB4658">
        <w:rPr>
          <w:rFonts w:ascii="Helvetica" w:hAnsi="Helvetica"/>
          <w:noProof/>
        </w:rPr>
        <w:tab/>
        <w:t>Junutula, J.R.</w:t>
      </w:r>
      <w:r w:rsidRPr="00CB4658">
        <w:rPr>
          <w:rFonts w:ascii="Helvetica" w:hAnsi="Helvetica"/>
          <w:i/>
          <w:noProof/>
        </w:rPr>
        <w:t xml:space="preserve"> et al.</w:t>
      </w:r>
      <w:r w:rsidRPr="00CB4658">
        <w:rPr>
          <w:rFonts w:ascii="Helvetica" w:hAnsi="Helvetica"/>
          <w:noProof/>
        </w:rPr>
        <w:t xml:space="preserve"> Site-specific conjugation of a cytotoxic drug to an antibody improves the therapeutic index. </w:t>
      </w:r>
      <w:r w:rsidRPr="00CB4658">
        <w:rPr>
          <w:rFonts w:ascii="Helvetica" w:hAnsi="Helvetica"/>
          <w:i/>
          <w:noProof/>
        </w:rPr>
        <w:t>Nat. Biotechnol.</w:t>
      </w:r>
      <w:r w:rsidRPr="00CB4658">
        <w:rPr>
          <w:rFonts w:ascii="Helvetica" w:hAnsi="Helvetica"/>
          <w:noProof/>
        </w:rPr>
        <w:t xml:space="preserve"> </w:t>
      </w:r>
      <w:r w:rsidRPr="00CB4658">
        <w:rPr>
          <w:rFonts w:ascii="Helvetica" w:hAnsi="Helvetica"/>
          <w:b/>
          <w:noProof/>
        </w:rPr>
        <w:t>26</w:t>
      </w:r>
      <w:r w:rsidRPr="00CB4658">
        <w:rPr>
          <w:rFonts w:ascii="Helvetica" w:hAnsi="Helvetica"/>
          <w:noProof/>
        </w:rPr>
        <w:t>, 925 (2008).</w:t>
      </w:r>
    </w:p>
    <w:p w14:paraId="1FC53CAE" w14:textId="693078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[13]</w:t>
      </w:r>
      <w:r w:rsidRPr="00CB4658">
        <w:rPr>
          <w:rFonts w:ascii="Helvetica" w:hAnsi="Helvetica"/>
          <w:noProof/>
        </w:rPr>
        <w:tab/>
        <w:t xml:space="preserve">Stenton, B.J., Oliveira, B.L., Matos, M.J., Sinatra, L., &amp; Bernardes, G.J.L. A thioether-directed palladium-cleavable linker for targeted bioorthogonal drug decaging. </w:t>
      </w:r>
      <w:r w:rsidRPr="00CB4658">
        <w:rPr>
          <w:rFonts w:ascii="Helvetica" w:hAnsi="Helvetica"/>
          <w:i/>
          <w:noProof/>
        </w:rPr>
        <w:t>Chem. Sci.</w:t>
      </w:r>
      <w:r w:rsidRPr="00CB4658">
        <w:rPr>
          <w:rFonts w:ascii="Helvetica" w:hAnsi="Helvetica"/>
          <w:noProof/>
        </w:rPr>
        <w:t xml:space="preserve"> </w:t>
      </w:r>
      <w:r w:rsidRPr="00CB4658">
        <w:rPr>
          <w:rFonts w:ascii="Helvetica" w:hAnsi="Helvetica"/>
          <w:b/>
          <w:noProof/>
        </w:rPr>
        <w:t>9</w:t>
      </w:r>
      <w:r w:rsidRPr="00CB4658">
        <w:rPr>
          <w:rFonts w:ascii="Helvetica" w:hAnsi="Helvetica"/>
          <w:noProof/>
        </w:rPr>
        <w:t>, 4185 (2018).</w:t>
      </w:r>
    </w:p>
    <w:p w14:paraId="06F6D53B"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[14]</w:t>
      </w:r>
      <w:r w:rsidRPr="00CB4658">
        <w:rPr>
          <w:rFonts w:ascii="Helvetica" w:hAnsi="Helvetica"/>
          <w:noProof/>
        </w:rPr>
        <w:tab/>
        <w:t xml:space="preserve">Rosen, C.B. &amp; Francis, M.B. Targeting the n terminus for site-selective protein modification. </w:t>
      </w:r>
      <w:r w:rsidRPr="00CB4658">
        <w:rPr>
          <w:rFonts w:ascii="Helvetica" w:hAnsi="Helvetica"/>
          <w:i/>
          <w:noProof/>
        </w:rPr>
        <w:t>Nat. Chem. Biol.</w:t>
      </w:r>
      <w:r w:rsidRPr="00CB4658">
        <w:rPr>
          <w:rFonts w:ascii="Helvetica" w:hAnsi="Helvetica"/>
          <w:noProof/>
        </w:rPr>
        <w:t xml:space="preserve"> </w:t>
      </w:r>
      <w:r w:rsidRPr="00CB4658">
        <w:rPr>
          <w:rFonts w:ascii="Helvetica" w:hAnsi="Helvetica"/>
          <w:b/>
          <w:noProof/>
        </w:rPr>
        <w:t>13</w:t>
      </w:r>
      <w:r w:rsidRPr="00CB4658">
        <w:rPr>
          <w:rFonts w:ascii="Helvetica" w:hAnsi="Helvetica"/>
          <w:noProof/>
        </w:rPr>
        <w:t>, 697 (2017).</w:t>
      </w:r>
    </w:p>
    <w:p w14:paraId="418D46D4" w14:textId="038A66FE"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[15]</w:t>
      </w:r>
      <w:r w:rsidRPr="00CB4658">
        <w:rPr>
          <w:rFonts w:ascii="Helvetica" w:hAnsi="Helvetica"/>
          <w:noProof/>
        </w:rPr>
        <w:tab/>
        <w:t xml:space="preserve">Chalker, J.M., Bernardes, G.J.L., Lin, Y.A., &amp; Davis, B.G. Chemical modification of proteins at cysteine: Opportunities in chemistry and biology. </w:t>
      </w:r>
      <w:r w:rsidRPr="00CB4658">
        <w:rPr>
          <w:rFonts w:ascii="Helvetica" w:hAnsi="Helvetica"/>
          <w:i/>
          <w:noProof/>
        </w:rPr>
        <w:t>Chem. Asian J.</w:t>
      </w:r>
      <w:r w:rsidRPr="00CB4658">
        <w:rPr>
          <w:rFonts w:ascii="Helvetica" w:hAnsi="Helvetica"/>
          <w:noProof/>
        </w:rPr>
        <w:t xml:space="preserve"> </w:t>
      </w:r>
      <w:r w:rsidRPr="00CB4658">
        <w:rPr>
          <w:rFonts w:ascii="Helvetica" w:hAnsi="Helvetica"/>
          <w:b/>
          <w:noProof/>
        </w:rPr>
        <w:t>4</w:t>
      </w:r>
      <w:r w:rsidRPr="00CB4658">
        <w:rPr>
          <w:rFonts w:ascii="Helvetica" w:hAnsi="Helvetica"/>
          <w:noProof/>
        </w:rPr>
        <w:t>, 630 (2009).</w:t>
      </w:r>
    </w:p>
    <w:p w14:paraId="4072C715" w14:textId="6F9DD81E"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[16]</w:t>
      </w:r>
      <w:r w:rsidRPr="00CB4658">
        <w:rPr>
          <w:rFonts w:ascii="Helvetica" w:hAnsi="Helvetica"/>
          <w:noProof/>
        </w:rPr>
        <w:tab/>
        <w:t xml:space="preserve">Kalia, D., Malekar Pushpa, V., &amp; Parthasarathy, M. Exocyclic olefinic maleimides: Synthesis and application for stable and thiol‐selective bioconjugation. </w:t>
      </w:r>
      <w:r w:rsidRPr="00CB4658">
        <w:rPr>
          <w:rFonts w:ascii="Helvetica" w:hAnsi="Helvetica"/>
          <w:i/>
          <w:noProof/>
        </w:rPr>
        <w:t>Angew. Chem. Int. Ed.</w:t>
      </w:r>
      <w:r w:rsidRPr="00CB4658">
        <w:rPr>
          <w:rFonts w:ascii="Helvetica" w:hAnsi="Helvetica"/>
          <w:noProof/>
        </w:rPr>
        <w:t xml:space="preserve"> </w:t>
      </w:r>
      <w:r w:rsidRPr="00CB4658">
        <w:rPr>
          <w:rFonts w:ascii="Helvetica" w:hAnsi="Helvetica"/>
          <w:b/>
          <w:noProof/>
        </w:rPr>
        <w:t>55</w:t>
      </w:r>
      <w:r w:rsidRPr="00CB4658">
        <w:rPr>
          <w:rFonts w:ascii="Helvetica" w:hAnsi="Helvetica"/>
          <w:noProof/>
        </w:rPr>
        <w:t>, 1432 (2015).</w:t>
      </w:r>
    </w:p>
    <w:p w14:paraId="1793505E"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[17]</w:t>
      </w:r>
      <w:r w:rsidRPr="00CB4658">
        <w:rPr>
          <w:rFonts w:ascii="Helvetica" w:hAnsi="Helvetica"/>
          <w:noProof/>
        </w:rPr>
        <w:tab/>
        <w:t>Lyon, R.P.</w:t>
      </w:r>
      <w:r w:rsidRPr="00CB4658">
        <w:rPr>
          <w:rFonts w:ascii="Helvetica" w:hAnsi="Helvetica"/>
          <w:i/>
          <w:noProof/>
        </w:rPr>
        <w:t xml:space="preserve"> et al.</w:t>
      </w:r>
      <w:r w:rsidRPr="00CB4658">
        <w:rPr>
          <w:rFonts w:ascii="Helvetica" w:hAnsi="Helvetica"/>
          <w:noProof/>
        </w:rPr>
        <w:t xml:space="preserve"> Self-hydrolyzing maleimides improve the stability and pharmacological properties of antibody-drug conjugates. </w:t>
      </w:r>
      <w:r w:rsidRPr="00CB4658">
        <w:rPr>
          <w:rFonts w:ascii="Helvetica" w:hAnsi="Helvetica"/>
          <w:i/>
          <w:noProof/>
        </w:rPr>
        <w:t>Nat. Biotechnol.</w:t>
      </w:r>
      <w:r w:rsidRPr="00CB4658">
        <w:rPr>
          <w:rFonts w:ascii="Helvetica" w:hAnsi="Helvetica"/>
          <w:noProof/>
        </w:rPr>
        <w:t xml:space="preserve"> </w:t>
      </w:r>
      <w:r w:rsidRPr="00CB4658">
        <w:rPr>
          <w:rFonts w:ascii="Helvetica" w:hAnsi="Helvetica"/>
          <w:b/>
          <w:noProof/>
        </w:rPr>
        <w:t>32</w:t>
      </w:r>
      <w:r w:rsidRPr="00CB4658">
        <w:rPr>
          <w:rFonts w:ascii="Helvetica" w:hAnsi="Helvetica"/>
          <w:noProof/>
        </w:rPr>
        <w:t>, 1059 (2014).</w:t>
      </w:r>
    </w:p>
    <w:p w14:paraId="61E2C722" w14:textId="1578D96F"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[18]</w:t>
      </w:r>
      <w:r w:rsidRPr="00CB4658">
        <w:rPr>
          <w:rFonts w:ascii="Helvetica" w:hAnsi="Helvetica"/>
          <w:noProof/>
        </w:rPr>
        <w:tab/>
        <w:t>Vaneycken, I.</w:t>
      </w:r>
      <w:r w:rsidRPr="00CB4658">
        <w:rPr>
          <w:rFonts w:ascii="Helvetica" w:hAnsi="Helvetica"/>
          <w:i/>
          <w:noProof/>
        </w:rPr>
        <w:t xml:space="preserve"> et al.</w:t>
      </w:r>
      <w:r w:rsidRPr="00CB4658">
        <w:rPr>
          <w:rFonts w:ascii="Helvetica" w:hAnsi="Helvetica"/>
          <w:noProof/>
        </w:rPr>
        <w:t xml:space="preserve"> Preclinical screening of anti-her2 nanobodies for molecular imaging of breast cancer. </w:t>
      </w:r>
      <w:r w:rsidRPr="00CB4658">
        <w:rPr>
          <w:rFonts w:ascii="Helvetica" w:hAnsi="Helvetica"/>
          <w:i/>
          <w:noProof/>
        </w:rPr>
        <w:t>FASEB J.</w:t>
      </w:r>
      <w:r w:rsidRPr="00CB4658">
        <w:rPr>
          <w:rFonts w:ascii="Helvetica" w:hAnsi="Helvetica"/>
          <w:noProof/>
        </w:rPr>
        <w:t xml:space="preserve"> </w:t>
      </w:r>
      <w:r w:rsidRPr="00CB4658">
        <w:rPr>
          <w:rFonts w:ascii="Helvetica" w:hAnsi="Helvetica"/>
          <w:b/>
          <w:noProof/>
        </w:rPr>
        <w:t>25</w:t>
      </w:r>
      <w:r w:rsidRPr="00CB4658">
        <w:rPr>
          <w:rFonts w:ascii="Helvetica" w:hAnsi="Helvetica"/>
          <w:noProof/>
        </w:rPr>
        <w:t>, 2433 (2011).</w:t>
      </w:r>
    </w:p>
    <w:p w14:paraId="29AA213E"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[19]</w:t>
      </w:r>
      <w:r w:rsidRPr="00CB4658">
        <w:rPr>
          <w:rFonts w:ascii="Helvetica" w:hAnsi="Helvetica"/>
          <w:noProof/>
        </w:rPr>
        <w:tab/>
        <w:t>Lyon, R.P.</w:t>
      </w:r>
      <w:r w:rsidRPr="00CB4658">
        <w:rPr>
          <w:rFonts w:ascii="Helvetica" w:hAnsi="Helvetica"/>
          <w:i/>
          <w:noProof/>
        </w:rPr>
        <w:t xml:space="preserve"> et al.</w:t>
      </w:r>
      <w:r w:rsidRPr="00CB4658">
        <w:rPr>
          <w:rFonts w:ascii="Helvetica" w:hAnsi="Helvetica"/>
          <w:noProof/>
        </w:rPr>
        <w:t xml:space="preserve"> Reducing hydrophobicity of homogeneous antibody-drug conjugates improves pharmacokinetics and therapeutic index. </w:t>
      </w:r>
      <w:r w:rsidRPr="00CB4658">
        <w:rPr>
          <w:rFonts w:ascii="Helvetica" w:hAnsi="Helvetica"/>
          <w:i/>
          <w:noProof/>
        </w:rPr>
        <w:t>Nat. Biotechnol.</w:t>
      </w:r>
      <w:r w:rsidRPr="00CB4658">
        <w:rPr>
          <w:rFonts w:ascii="Helvetica" w:hAnsi="Helvetica"/>
          <w:noProof/>
        </w:rPr>
        <w:t xml:space="preserve"> </w:t>
      </w:r>
      <w:r w:rsidRPr="00CB4658">
        <w:rPr>
          <w:rFonts w:ascii="Helvetica" w:hAnsi="Helvetica"/>
          <w:b/>
          <w:noProof/>
        </w:rPr>
        <w:t>33</w:t>
      </w:r>
      <w:r w:rsidRPr="00CB4658">
        <w:rPr>
          <w:rFonts w:ascii="Helvetica" w:hAnsi="Helvetica"/>
          <w:noProof/>
        </w:rPr>
        <w:t>, 733 (2015).</w:t>
      </w:r>
    </w:p>
    <w:p w14:paraId="58804E4C" w14:textId="583A256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lastRenderedPageBreak/>
        <w:t>[20]</w:t>
      </w:r>
      <w:r w:rsidRPr="00CB4658">
        <w:rPr>
          <w:rFonts w:ascii="Helvetica" w:hAnsi="Helvetica"/>
          <w:noProof/>
        </w:rPr>
        <w:tab/>
        <w:t>Freedy, A.M.</w:t>
      </w:r>
      <w:r w:rsidRPr="00CB4658">
        <w:rPr>
          <w:rFonts w:ascii="Helvetica" w:hAnsi="Helvetica"/>
          <w:i/>
          <w:noProof/>
        </w:rPr>
        <w:t xml:space="preserve"> et al.</w:t>
      </w:r>
      <w:r w:rsidRPr="00CB4658">
        <w:rPr>
          <w:rFonts w:ascii="Helvetica" w:hAnsi="Helvetica"/>
          <w:noProof/>
        </w:rPr>
        <w:t xml:space="preserve"> Chemoselective installation of amine bonds on proteins through aza-michael ligation. </w:t>
      </w:r>
      <w:r w:rsidRPr="00CB4658">
        <w:rPr>
          <w:rFonts w:ascii="Helvetica" w:hAnsi="Helvetica"/>
          <w:i/>
          <w:noProof/>
        </w:rPr>
        <w:t>J. Am. Chem. Soc.</w:t>
      </w:r>
      <w:r w:rsidRPr="00CB4658">
        <w:rPr>
          <w:rFonts w:ascii="Helvetica" w:hAnsi="Helvetica"/>
          <w:noProof/>
        </w:rPr>
        <w:t xml:space="preserve"> </w:t>
      </w:r>
      <w:r w:rsidRPr="00CB4658">
        <w:rPr>
          <w:rFonts w:ascii="Helvetica" w:hAnsi="Helvetica"/>
          <w:b/>
          <w:noProof/>
        </w:rPr>
        <w:t>139</w:t>
      </w:r>
      <w:r w:rsidRPr="00CB4658">
        <w:rPr>
          <w:rFonts w:ascii="Helvetica" w:hAnsi="Helvetica"/>
          <w:noProof/>
        </w:rPr>
        <w:t>, 18365 (2017).</w:t>
      </w:r>
    </w:p>
    <w:p w14:paraId="77137481" w14:textId="49B9D575"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[21]</w:t>
      </w:r>
      <w:r w:rsidRPr="00CB4658">
        <w:rPr>
          <w:rFonts w:ascii="Helvetica" w:hAnsi="Helvetica"/>
          <w:noProof/>
        </w:rPr>
        <w:tab/>
        <w:t>Levengood, M.R.</w:t>
      </w:r>
      <w:r w:rsidRPr="00CB4658">
        <w:rPr>
          <w:rFonts w:ascii="Helvetica" w:hAnsi="Helvetica"/>
          <w:i/>
          <w:noProof/>
        </w:rPr>
        <w:t xml:space="preserve"> et al.</w:t>
      </w:r>
      <w:r w:rsidRPr="00CB4658">
        <w:rPr>
          <w:rFonts w:ascii="Helvetica" w:hAnsi="Helvetica"/>
          <w:noProof/>
        </w:rPr>
        <w:t xml:space="preserve"> Orthogonal cysteine protection enables homogeneous multi-drug antibody–drug conjugates. </w:t>
      </w:r>
      <w:r w:rsidRPr="00CB4658">
        <w:rPr>
          <w:rFonts w:ascii="Helvetica" w:hAnsi="Helvetica"/>
          <w:i/>
          <w:noProof/>
        </w:rPr>
        <w:t>Angew. Chem. Int. Ed.</w:t>
      </w:r>
      <w:r w:rsidRPr="00CB4658">
        <w:rPr>
          <w:rFonts w:ascii="Helvetica" w:hAnsi="Helvetica"/>
          <w:noProof/>
        </w:rPr>
        <w:t xml:space="preserve"> </w:t>
      </w:r>
      <w:r w:rsidRPr="00CB4658">
        <w:rPr>
          <w:rFonts w:ascii="Helvetica" w:hAnsi="Helvetica"/>
          <w:b/>
          <w:noProof/>
        </w:rPr>
        <w:t>56</w:t>
      </w:r>
      <w:r w:rsidRPr="00CB4658">
        <w:rPr>
          <w:rFonts w:ascii="Helvetica" w:hAnsi="Helvetica"/>
          <w:noProof/>
        </w:rPr>
        <w:t>, 733 (2017).</w:t>
      </w:r>
    </w:p>
    <w:p w14:paraId="40F7C0BA"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[22]</w:t>
      </w:r>
      <w:r w:rsidRPr="00CB4658">
        <w:rPr>
          <w:rFonts w:ascii="Helvetica" w:hAnsi="Helvetica"/>
          <w:noProof/>
        </w:rPr>
        <w:tab/>
        <w:t xml:space="preserve">Senter, P.D. &amp; Sievers, E.L. The discovery and development of brentuximab vedotin for use in relapsed hodgkin lymphoma and systemic anaplastic large cell lymphoma. </w:t>
      </w:r>
      <w:r w:rsidRPr="00CB4658">
        <w:rPr>
          <w:rFonts w:ascii="Helvetica" w:hAnsi="Helvetica"/>
          <w:i/>
          <w:noProof/>
        </w:rPr>
        <w:t>Nat. Biotechnol.</w:t>
      </w:r>
      <w:r w:rsidRPr="00CB4658">
        <w:rPr>
          <w:rFonts w:ascii="Helvetica" w:hAnsi="Helvetica"/>
          <w:noProof/>
        </w:rPr>
        <w:t xml:space="preserve"> </w:t>
      </w:r>
      <w:r w:rsidRPr="00CB4658">
        <w:rPr>
          <w:rFonts w:ascii="Helvetica" w:hAnsi="Helvetica"/>
          <w:b/>
          <w:noProof/>
        </w:rPr>
        <w:t>30</w:t>
      </w:r>
      <w:r w:rsidRPr="00CB4658">
        <w:rPr>
          <w:rFonts w:ascii="Helvetica" w:hAnsi="Helvetica"/>
          <w:noProof/>
        </w:rPr>
        <w:t>, 631 (2012).</w:t>
      </w:r>
    </w:p>
    <w:p w14:paraId="27049AD9" w14:textId="793EB8B3"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[23]</w:t>
      </w:r>
      <w:r w:rsidRPr="00CB4658">
        <w:rPr>
          <w:rFonts w:ascii="Helvetica" w:hAnsi="Helvetica"/>
          <w:noProof/>
        </w:rPr>
        <w:tab/>
        <w:t xml:space="preserve">Carl, P.L., Chakravarty, P.K., &amp; Katzenellenbogen, J.A. A novel connector linkage applicable in prodrug design. </w:t>
      </w:r>
      <w:r w:rsidRPr="00CB4658">
        <w:rPr>
          <w:rFonts w:ascii="Helvetica" w:hAnsi="Helvetica"/>
          <w:i/>
          <w:noProof/>
        </w:rPr>
        <w:t>J. Med. Chem.</w:t>
      </w:r>
      <w:r w:rsidRPr="00CB4658">
        <w:rPr>
          <w:rFonts w:ascii="Helvetica" w:hAnsi="Helvetica"/>
          <w:noProof/>
        </w:rPr>
        <w:t xml:space="preserve"> </w:t>
      </w:r>
      <w:r w:rsidRPr="00CB4658">
        <w:rPr>
          <w:rFonts w:ascii="Helvetica" w:hAnsi="Helvetica"/>
          <w:b/>
          <w:noProof/>
        </w:rPr>
        <w:t>24</w:t>
      </w:r>
      <w:r w:rsidRPr="00CB4658">
        <w:rPr>
          <w:rFonts w:ascii="Helvetica" w:hAnsi="Helvetica"/>
          <w:noProof/>
        </w:rPr>
        <w:t>, 479 (1981).</w:t>
      </w:r>
    </w:p>
    <w:p w14:paraId="0730CE9A" w14:textId="7640AB00"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[24]</w:t>
      </w:r>
      <w:r w:rsidRPr="00CB4658">
        <w:rPr>
          <w:rFonts w:ascii="Helvetica" w:hAnsi="Helvetica"/>
          <w:noProof/>
        </w:rPr>
        <w:tab/>
        <w:t>Cui, J.J.</w:t>
      </w:r>
      <w:r w:rsidRPr="00CB4658">
        <w:rPr>
          <w:rFonts w:ascii="Helvetica" w:hAnsi="Helvetica"/>
          <w:i/>
          <w:noProof/>
        </w:rPr>
        <w:t xml:space="preserve"> et al.</w:t>
      </w:r>
      <w:r w:rsidRPr="00CB4658">
        <w:rPr>
          <w:rFonts w:ascii="Helvetica" w:hAnsi="Helvetica"/>
          <w:noProof/>
        </w:rPr>
        <w:t xml:space="preserve"> Structure based drug design of crizotinib (pf-02341066), a potent and selective dual inhibitor of mesenchymal–epithelial transition factor (c-met) kinase and anaplastic lymphoma kinase (alk). </w:t>
      </w:r>
      <w:r w:rsidRPr="00CB4658">
        <w:rPr>
          <w:rFonts w:ascii="Helvetica" w:hAnsi="Helvetica"/>
          <w:i/>
          <w:noProof/>
        </w:rPr>
        <w:t>J. Med. Chem.</w:t>
      </w:r>
      <w:r w:rsidRPr="00CB4658">
        <w:rPr>
          <w:rFonts w:ascii="Helvetica" w:hAnsi="Helvetica"/>
          <w:noProof/>
        </w:rPr>
        <w:t xml:space="preserve"> </w:t>
      </w:r>
      <w:r w:rsidRPr="00CB4658">
        <w:rPr>
          <w:rFonts w:ascii="Helvetica" w:hAnsi="Helvetica"/>
          <w:b/>
          <w:noProof/>
        </w:rPr>
        <w:t>54</w:t>
      </w:r>
      <w:r w:rsidRPr="00CB4658">
        <w:rPr>
          <w:rFonts w:ascii="Helvetica" w:hAnsi="Helvetica"/>
          <w:noProof/>
        </w:rPr>
        <w:t>, 6342 (2011).</w:t>
      </w:r>
    </w:p>
    <w:p w14:paraId="24397EFD" w14:textId="77777777"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[25]</w:t>
      </w:r>
      <w:r w:rsidRPr="00CB4658">
        <w:rPr>
          <w:rFonts w:ascii="Helvetica" w:hAnsi="Helvetica"/>
          <w:noProof/>
        </w:rPr>
        <w:tab/>
        <w:t xml:space="preserve">Brack, S.S., Silacci, M., Birchler, M., &amp; Neri, D. Tumor-targeting properties of novel antibodies specific to the large isoform of tenascin-c. </w:t>
      </w:r>
      <w:r w:rsidRPr="00CB4658">
        <w:rPr>
          <w:rFonts w:ascii="Helvetica" w:hAnsi="Helvetica"/>
          <w:i/>
          <w:noProof/>
        </w:rPr>
        <w:t>Clin. Cancer Res.</w:t>
      </w:r>
      <w:r w:rsidRPr="00CB4658">
        <w:rPr>
          <w:rFonts w:ascii="Helvetica" w:hAnsi="Helvetica"/>
          <w:noProof/>
        </w:rPr>
        <w:t xml:space="preserve"> </w:t>
      </w:r>
      <w:r w:rsidRPr="00CB4658">
        <w:rPr>
          <w:rFonts w:ascii="Helvetica" w:hAnsi="Helvetica"/>
          <w:b/>
          <w:noProof/>
        </w:rPr>
        <w:t>12</w:t>
      </w:r>
      <w:r w:rsidRPr="00CB4658">
        <w:rPr>
          <w:rFonts w:ascii="Helvetica" w:hAnsi="Helvetica"/>
          <w:noProof/>
        </w:rPr>
        <w:t>, 3200 (2006).</w:t>
      </w:r>
    </w:p>
    <w:p w14:paraId="2A9A909E" w14:textId="29ED287F" w:rsidR="0025424E" w:rsidRPr="00CB4658" w:rsidRDefault="0025424E" w:rsidP="00CB4658">
      <w:pPr>
        <w:pStyle w:val="EndNoteBibliography"/>
        <w:spacing w:line="360" w:lineRule="auto"/>
        <w:ind w:left="720" w:hanging="720"/>
        <w:jc w:val="both"/>
        <w:rPr>
          <w:rFonts w:ascii="Helvetica" w:hAnsi="Helvetica"/>
          <w:noProof/>
        </w:rPr>
      </w:pPr>
      <w:r w:rsidRPr="00CB4658">
        <w:rPr>
          <w:rFonts w:ascii="Helvetica" w:hAnsi="Helvetica"/>
          <w:noProof/>
        </w:rPr>
        <w:t>[26]</w:t>
      </w:r>
      <w:r w:rsidRPr="00CB4658">
        <w:rPr>
          <w:rFonts w:ascii="Helvetica" w:hAnsi="Helvetica"/>
          <w:noProof/>
        </w:rPr>
        <w:tab/>
        <w:t>Heuveling, D.A.</w:t>
      </w:r>
      <w:r w:rsidRPr="00CB4658">
        <w:rPr>
          <w:rFonts w:ascii="Helvetica" w:hAnsi="Helvetica"/>
          <w:i/>
          <w:noProof/>
        </w:rPr>
        <w:t xml:space="preserve"> et al.</w:t>
      </w:r>
      <w:r w:rsidRPr="00CB4658">
        <w:rPr>
          <w:rFonts w:ascii="Helvetica" w:hAnsi="Helvetica"/>
          <w:noProof/>
        </w:rPr>
        <w:t xml:space="preserve"> Phase 0 microdosing pet study using the human mini antibody f16sip in head and neck cancer patients. </w:t>
      </w:r>
      <w:r w:rsidRPr="00CB4658">
        <w:rPr>
          <w:rFonts w:ascii="Helvetica" w:hAnsi="Helvetica"/>
          <w:i/>
          <w:noProof/>
        </w:rPr>
        <w:t>J. Nucl. Med.</w:t>
      </w:r>
      <w:r w:rsidRPr="00CB4658">
        <w:rPr>
          <w:rFonts w:ascii="Helvetica" w:hAnsi="Helvetica"/>
          <w:noProof/>
        </w:rPr>
        <w:t xml:space="preserve"> </w:t>
      </w:r>
      <w:r w:rsidRPr="00CB4658">
        <w:rPr>
          <w:rFonts w:ascii="Helvetica" w:hAnsi="Helvetica"/>
          <w:b/>
          <w:noProof/>
        </w:rPr>
        <w:t>54</w:t>
      </w:r>
      <w:r w:rsidRPr="00CB4658">
        <w:rPr>
          <w:rFonts w:ascii="Helvetica" w:hAnsi="Helvetica"/>
          <w:noProof/>
        </w:rPr>
        <w:t>, 397 (2013).</w:t>
      </w:r>
    </w:p>
    <w:p w14:paraId="6F5693B4" w14:textId="0A374F9B" w:rsidR="0025424E" w:rsidRPr="00CB4658" w:rsidRDefault="0025424E" w:rsidP="00CB4658">
      <w:pPr>
        <w:pStyle w:val="EndNoteBibliography"/>
        <w:spacing w:line="360" w:lineRule="auto"/>
        <w:ind w:left="720" w:hanging="720"/>
        <w:jc w:val="both"/>
        <w:rPr>
          <w:noProof/>
        </w:rPr>
      </w:pPr>
      <w:r w:rsidRPr="00CB4658">
        <w:rPr>
          <w:rFonts w:ascii="Helvetica" w:hAnsi="Helvetica"/>
          <w:noProof/>
        </w:rPr>
        <w:t>[27]</w:t>
      </w:r>
      <w:r w:rsidRPr="00CB4658">
        <w:rPr>
          <w:rFonts w:ascii="Helvetica" w:hAnsi="Helvetica"/>
          <w:noProof/>
        </w:rPr>
        <w:tab/>
        <w:t xml:space="preserve">Gébleux, R., Stringhini, M., Casanova, R., Soltermann, A., &amp; Neri, D. Non‐internalizing antibody–drug conjugates display potent anti‐cancer activity upon proteolytic release of monomethyl auristatin e in the subendothelial extracellular matrix. </w:t>
      </w:r>
      <w:r w:rsidRPr="00CB4658">
        <w:rPr>
          <w:rFonts w:ascii="Helvetica" w:hAnsi="Helvetica"/>
          <w:i/>
          <w:noProof/>
        </w:rPr>
        <w:t>Int. J. Cancer</w:t>
      </w:r>
      <w:r w:rsidRPr="00CB4658">
        <w:rPr>
          <w:rFonts w:ascii="Helvetica" w:hAnsi="Helvetica"/>
          <w:noProof/>
        </w:rPr>
        <w:t xml:space="preserve"> </w:t>
      </w:r>
      <w:r w:rsidRPr="00CB4658">
        <w:rPr>
          <w:rFonts w:ascii="Helvetica" w:hAnsi="Helvetica"/>
          <w:b/>
          <w:noProof/>
        </w:rPr>
        <w:t>140</w:t>
      </w:r>
      <w:r w:rsidRPr="00CB4658">
        <w:rPr>
          <w:rFonts w:ascii="Helvetica" w:hAnsi="Helvetica"/>
          <w:noProof/>
        </w:rPr>
        <w:t>, 1670 (2016).</w:t>
      </w:r>
    </w:p>
    <w:p w14:paraId="1CE04386" w14:textId="5E72A5FC" w:rsidR="001D765C" w:rsidRPr="00CB4658" w:rsidRDefault="0065407A" w:rsidP="00D525FA">
      <w:pPr>
        <w:spacing w:line="480" w:lineRule="auto"/>
        <w:jc w:val="both"/>
        <w:rPr>
          <w:rFonts w:ascii="Arial" w:hAnsi="Arial" w:cs="Arial"/>
        </w:rPr>
        <w:sectPr w:rsidR="001D765C" w:rsidRPr="00CB4658" w:rsidSect="008F13AD">
          <w:pgSz w:w="11900" w:h="16840"/>
          <w:pgMar w:top="1440" w:right="1440" w:bottom="1440" w:left="1440" w:header="708" w:footer="708" w:gutter="0"/>
          <w:cols w:space="708"/>
          <w:docGrid w:linePitch="360"/>
        </w:sectPr>
      </w:pPr>
      <w:r w:rsidRPr="00CB4658">
        <w:rPr>
          <w:rFonts w:ascii="Arial" w:hAnsi="Arial" w:cs="Arial"/>
        </w:rPr>
        <w:fldChar w:fldCharType="end"/>
      </w:r>
    </w:p>
    <w:p w14:paraId="628B1A22" w14:textId="77777777" w:rsidR="001D765C" w:rsidRPr="00CB4658" w:rsidRDefault="001D765C" w:rsidP="001D765C">
      <w:pPr>
        <w:spacing w:after="60" w:line="360" w:lineRule="auto"/>
        <w:jc w:val="both"/>
        <w:rPr>
          <w:rFonts w:ascii="Helvetica" w:hAnsi="Helvetica" w:cs="Arial"/>
          <w:kern w:val="21"/>
        </w:rPr>
      </w:pPr>
      <w:r w:rsidRPr="00CB4658">
        <w:rPr>
          <w:rFonts w:ascii="Helvetica" w:hAnsi="Helvetica" w:cs="Arial"/>
          <w:b/>
          <w:kern w:val="21"/>
        </w:rPr>
        <w:lastRenderedPageBreak/>
        <w:t>Figure 1</w:t>
      </w:r>
      <w:r w:rsidRPr="00CB4658">
        <w:rPr>
          <w:rFonts w:ascii="Helvetica" w:hAnsi="Helvetica" w:cs="Arial"/>
          <w:kern w:val="21"/>
        </w:rPr>
        <w:t xml:space="preserve"> </w:t>
      </w:r>
      <w:r w:rsidRPr="00CB4658">
        <w:rPr>
          <w:rFonts w:ascii="Helvetica" w:hAnsi="Helvetica" w:cs="Arial"/>
          <w:b/>
          <w:kern w:val="21"/>
        </w:rPr>
        <w:t>A general approach for cysteine selective and irreversible bioconjugation of antibodies. a</w:t>
      </w:r>
      <w:r w:rsidRPr="00CB4658">
        <w:rPr>
          <w:rFonts w:ascii="Helvetica" w:hAnsi="Helvetica" w:cs="Arial"/>
          <w:kern w:val="21"/>
        </w:rPr>
        <w:t xml:space="preserve">. Conventional and reversible maleimide cysteine-bioconjugation. </w:t>
      </w:r>
      <w:r w:rsidRPr="00CB4658">
        <w:rPr>
          <w:rFonts w:ascii="Helvetica" w:hAnsi="Helvetica" w:cs="Arial"/>
          <w:b/>
          <w:kern w:val="21"/>
        </w:rPr>
        <w:t>b</w:t>
      </w:r>
      <w:r w:rsidRPr="00CB4658">
        <w:rPr>
          <w:rFonts w:ascii="Helvetica" w:hAnsi="Helvetica" w:cs="Arial"/>
          <w:kern w:val="21"/>
        </w:rPr>
        <w:t xml:space="preserve">. Self-hydrolysing maleimide cysteine-bioconjugation </w:t>
      </w:r>
      <w:r w:rsidRPr="00CB4658">
        <w:rPr>
          <w:rFonts w:ascii="Helvetica" w:hAnsi="Helvetica" w:cs="Arial"/>
          <w:b/>
          <w:kern w:val="21"/>
        </w:rPr>
        <w:t>c</w:t>
      </w:r>
      <w:r w:rsidRPr="00CB4658">
        <w:rPr>
          <w:rFonts w:ascii="Helvetica" w:hAnsi="Helvetica" w:cs="Arial"/>
          <w:kern w:val="21"/>
        </w:rPr>
        <w:t xml:space="preserve">. Carbonylacrylic reagents for selective and irreversible cysteine-bioconjugation. </w:t>
      </w:r>
    </w:p>
    <w:p w14:paraId="5C1BC79F" w14:textId="525EE0BB" w:rsidR="005724DB" w:rsidRPr="00CB4658" w:rsidRDefault="005724DB" w:rsidP="00D525FA">
      <w:pPr>
        <w:spacing w:line="480" w:lineRule="auto"/>
        <w:jc w:val="both"/>
        <w:rPr>
          <w:rFonts w:ascii="Arial" w:hAnsi="Arial" w:cs="Arial"/>
        </w:rPr>
      </w:pPr>
    </w:p>
    <w:p w14:paraId="7A0854E5" w14:textId="77777777" w:rsidR="001340AE" w:rsidRPr="00CB4658" w:rsidRDefault="001340AE" w:rsidP="001340AE">
      <w:pPr>
        <w:spacing w:line="360" w:lineRule="auto"/>
        <w:jc w:val="both"/>
        <w:rPr>
          <w:rFonts w:ascii="Helvetica" w:eastAsia="Times New Roman" w:hAnsi="Helvetica" w:cs="Arial"/>
          <w:b/>
          <w:bCs/>
          <w:color w:val="222222"/>
          <w:spacing w:val="3"/>
          <w:lang w:eastAsia="en-GB"/>
        </w:rPr>
      </w:pPr>
      <w:r w:rsidRPr="00CB4658">
        <w:rPr>
          <w:rFonts w:ascii="Helvetica" w:eastAsia="Times New Roman" w:hAnsi="Helvetica" w:cs="Arial"/>
          <w:b/>
          <w:bCs/>
          <w:color w:val="222222"/>
          <w:spacing w:val="3"/>
          <w:lang w:eastAsia="en-GB"/>
        </w:rPr>
        <w:t>Figure 2 Antibody cysteine bioconjugation with carbonylacrylic reagent 1. a</w:t>
      </w:r>
      <w:r w:rsidRPr="00CB4658">
        <w:rPr>
          <w:rFonts w:ascii="Helvetica" w:eastAsia="Times New Roman" w:hAnsi="Helvetica" w:cs="Arial"/>
          <w:bCs/>
          <w:color w:val="222222"/>
          <w:spacing w:val="3"/>
          <w:lang w:eastAsia="en-GB"/>
        </w:rPr>
        <w:t>.</w:t>
      </w:r>
      <w:r w:rsidRPr="00CB4658">
        <w:rPr>
          <w:rFonts w:ascii="Helvetica" w:eastAsia="Times New Roman" w:hAnsi="Helvetica" w:cs="Arial"/>
          <w:b/>
          <w:bCs/>
          <w:color w:val="222222"/>
          <w:spacing w:val="3"/>
          <w:lang w:eastAsia="en-GB"/>
        </w:rPr>
        <w:t xml:space="preserve"> </w:t>
      </w:r>
      <w:r w:rsidRPr="00CB4658">
        <w:rPr>
          <w:rFonts w:ascii="Helvetica" w:hAnsi="Helvetica" w:cs="Arial"/>
        </w:rPr>
        <w:t xml:space="preserve">Schematic of the reaction of cysteine-tagged antibodies with carbonylacrylic reagent </w:t>
      </w:r>
      <w:r w:rsidRPr="00CB4658">
        <w:rPr>
          <w:rFonts w:ascii="Helvetica" w:hAnsi="Helvetica" w:cs="Arial"/>
          <w:b/>
        </w:rPr>
        <w:t>1</w:t>
      </w:r>
      <w:r w:rsidRPr="00CB4658">
        <w:rPr>
          <w:rFonts w:ascii="Helvetica" w:hAnsi="Helvetica" w:cs="Arial"/>
        </w:rPr>
        <w:t xml:space="preserve">. </w:t>
      </w:r>
      <w:r w:rsidRPr="00CB4658">
        <w:rPr>
          <w:rFonts w:ascii="Helvetica" w:hAnsi="Helvetica" w:cs="Arial"/>
          <w:b/>
        </w:rPr>
        <w:t>b–d</w:t>
      </w:r>
      <w:r w:rsidRPr="00CB4658">
        <w:rPr>
          <w:rFonts w:ascii="Helvetica" w:hAnsi="Helvetica" w:cs="Arial"/>
        </w:rPr>
        <w:t xml:space="preserve">. Scheme and deconvoluted mass spectra for the reaction of </w:t>
      </w:r>
      <w:r w:rsidRPr="00CB4658">
        <w:rPr>
          <w:rFonts w:ascii="Helvetica" w:hAnsi="Helvetica" w:cs="Arial"/>
          <w:b/>
        </w:rPr>
        <w:t>b.</w:t>
      </w:r>
      <w:r w:rsidRPr="00CB4658">
        <w:rPr>
          <w:rFonts w:ascii="Helvetica" w:hAnsi="Helvetica" w:cs="Arial"/>
        </w:rPr>
        <w:t xml:space="preserve"> nanobody 2Rb17c (calc. </w:t>
      </w:r>
      <w:r w:rsidRPr="00CB4658">
        <w:rPr>
          <w:rFonts w:ascii="Helvetica" w:hAnsi="Helvetica" w:cs="Arial"/>
          <w:lang w:val="pt-BR"/>
        </w:rPr>
        <w:t xml:space="preserve">15062 Da, obs. 15063 Da), </w:t>
      </w:r>
      <w:r w:rsidRPr="00CB4658">
        <w:rPr>
          <w:rFonts w:ascii="Helvetica" w:hAnsi="Helvetica" w:cs="Arial"/>
          <w:b/>
          <w:lang w:val="pt-BR"/>
        </w:rPr>
        <w:t>c.</w:t>
      </w:r>
      <w:r w:rsidRPr="00CB4658">
        <w:rPr>
          <w:rFonts w:ascii="Helvetica" w:hAnsi="Helvetica" w:cs="Arial"/>
          <w:lang w:val="pt-BR"/>
        </w:rPr>
        <w:t xml:space="preserve"> Trastuzumab (calc. 23642 Da, obs. 23643 Da) and </w:t>
      </w:r>
      <w:r w:rsidRPr="00CB4658">
        <w:rPr>
          <w:rFonts w:ascii="Helvetica" w:hAnsi="Helvetica" w:cs="Arial"/>
          <w:b/>
          <w:lang w:val="pt-BR"/>
        </w:rPr>
        <w:t>d.</w:t>
      </w:r>
      <w:r w:rsidRPr="00CB4658">
        <w:rPr>
          <w:rFonts w:ascii="Helvetica" w:hAnsi="Helvetica" w:cs="Arial"/>
          <w:lang w:val="pt-BR"/>
        </w:rPr>
        <w:t xml:space="preserve"> Thiomab LC-V205C (calc. </w:t>
      </w:r>
      <w:r w:rsidRPr="00CB4658">
        <w:rPr>
          <w:rFonts w:ascii="Helvetica" w:hAnsi="Helvetica" w:cs="Arial"/>
        </w:rPr>
        <w:t xml:space="preserve">23846 Da [2 modifications in each light-chain], obs. 23850 Da). See </w:t>
      </w:r>
      <w:r w:rsidRPr="00CB4658">
        <w:rPr>
          <w:rFonts w:ascii="Helvetica" w:hAnsi="Helvetica" w:cs="Arial"/>
          <w:b/>
        </w:rPr>
        <w:t>Supplementary Information</w:t>
      </w:r>
      <w:r w:rsidRPr="00CB4658">
        <w:rPr>
          <w:rFonts w:ascii="Helvetica" w:hAnsi="Helvetica" w:cs="Arial"/>
        </w:rPr>
        <w:t xml:space="preserve"> for the complete LC–MS analysis. </w:t>
      </w:r>
      <w:r w:rsidRPr="00CB4658">
        <w:rPr>
          <w:rFonts w:ascii="Helvetica" w:hAnsi="Helvetica" w:cs="Arial"/>
          <w:b/>
        </w:rPr>
        <w:t>e,f</w:t>
      </w:r>
      <w:r w:rsidRPr="00CB4658">
        <w:rPr>
          <w:rFonts w:ascii="Helvetica" w:hAnsi="Helvetica" w:cs="Arial"/>
        </w:rPr>
        <w:t>. Analysis of specificity of the Trastuzumab</w:t>
      </w:r>
      <w:r w:rsidRPr="00CB4658">
        <w:rPr>
          <w:rFonts w:ascii="Helvetica" w:hAnsi="Helvetica" w:cs="Times"/>
          <w:color w:val="000000" w:themeColor="text1"/>
        </w:rPr>
        <w:t>–</w:t>
      </w:r>
      <w:r w:rsidRPr="00CB4658">
        <w:rPr>
          <w:rFonts w:ascii="Helvetica" w:hAnsi="Helvetica" w:cs="Arial"/>
          <w:b/>
        </w:rPr>
        <w:t xml:space="preserve">1 </w:t>
      </w:r>
      <w:r w:rsidRPr="00CB4658">
        <w:rPr>
          <w:rFonts w:ascii="Helvetica" w:hAnsi="Helvetica" w:cs="Arial"/>
        </w:rPr>
        <w:t>and Thiomab–</w:t>
      </w:r>
      <w:r w:rsidRPr="00CB4658">
        <w:rPr>
          <w:rFonts w:ascii="Helvetica" w:hAnsi="Helvetica" w:cs="Arial"/>
          <w:b/>
        </w:rPr>
        <w:t>1</w:t>
      </w:r>
      <w:r w:rsidRPr="00CB4658">
        <w:rPr>
          <w:rFonts w:ascii="Helvetica" w:hAnsi="Helvetica" w:cs="Arial"/>
        </w:rPr>
        <w:t xml:space="preserve"> </w:t>
      </w:r>
      <w:r w:rsidRPr="00CB4658">
        <w:rPr>
          <w:rFonts w:ascii="Helvetica" w:hAnsi="Helvetica" w:cs="Arial"/>
          <w:color w:val="000000" w:themeColor="text1"/>
        </w:rPr>
        <w:t xml:space="preserve">towards Her2+ SKBR3 cell using flow </w:t>
      </w:r>
      <w:r w:rsidRPr="00CB4658">
        <w:rPr>
          <w:rFonts w:ascii="Helvetica" w:hAnsi="Helvetica" w:cs="Arial"/>
        </w:rPr>
        <w:t>cytometry. Red curve represents the ADC binding, blue curve corresponds to secondary antibody control while the grey curve represents unstained cells.</w:t>
      </w:r>
    </w:p>
    <w:p w14:paraId="157AD49C" w14:textId="77777777" w:rsidR="001D765C" w:rsidRPr="00CB4658" w:rsidRDefault="001D765C" w:rsidP="00D525FA">
      <w:pPr>
        <w:spacing w:line="480" w:lineRule="auto"/>
        <w:jc w:val="both"/>
        <w:rPr>
          <w:rFonts w:ascii="Arial" w:hAnsi="Arial" w:cs="Arial"/>
        </w:rPr>
      </w:pPr>
    </w:p>
    <w:p w14:paraId="4002C873" w14:textId="77777777" w:rsidR="001340AE" w:rsidRPr="00CB4658" w:rsidRDefault="001340AE" w:rsidP="001340AE">
      <w:pPr>
        <w:spacing w:line="360" w:lineRule="auto"/>
        <w:jc w:val="both"/>
        <w:rPr>
          <w:rFonts w:ascii="Helvetica" w:eastAsia="Times New Roman" w:hAnsi="Helvetica" w:cs="Arial"/>
          <w:bCs/>
          <w:color w:val="222222"/>
          <w:spacing w:val="3"/>
          <w:lang w:eastAsia="en-GB"/>
        </w:rPr>
      </w:pPr>
      <w:r w:rsidRPr="00CB4658">
        <w:rPr>
          <w:rFonts w:ascii="Helvetica" w:eastAsia="Times New Roman" w:hAnsi="Helvetica" w:cs="Arial"/>
          <w:b/>
          <w:bCs/>
          <w:color w:val="222222"/>
          <w:spacing w:val="3"/>
          <w:lang w:eastAsia="en-GB"/>
        </w:rPr>
        <w:t>Figure 3 Synthesis carbonylacrylic reagents bearing the desired payload for site-selective antibody-cysteine bioconjugation.</w:t>
      </w:r>
      <w:r w:rsidRPr="00CB4658">
        <w:rPr>
          <w:rFonts w:ascii="Helvetica" w:eastAsia="Times New Roman" w:hAnsi="Helvetica" w:cs="Arial"/>
          <w:bCs/>
          <w:color w:val="222222"/>
          <w:spacing w:val="3"/>
          <w:lang w:eastAsia="en-GB"/>
        </w:rPr>
        <w:t xml:space="preserve"> </w:t>
      </w:r>
      <w:r w:rsidRPr="00CB4658">
        <w:rPr>
          <w:rFonts w:ascii="Helvetica" w:eastAsia="Times New Roman" w:hAnsi="Helvetica" w:cs="Arial"/>
          <w:b/>
          <w:bCs/>
          <w:color w:val="222222"/>
          <w:spacing w:val="3"/>
          <w:lang w:eastAsia="en-GB"/>
        </w:rPr>
        <w:t>a.</w:t>
      </w:r>
      <w:r w:rsidRPr="00CB4658">
        <w:rPr>
          <w:rFonts w:ascii="Helvetica" w:eastAsia="Times New Roman" w:hAnsi="Helvetica" w:cs="Arial"/>
          <w:bCs/>
          <w:color w:val="222222"/>
          <w:spacing w:val="3"/>
          <w:lang w:eastAsia="en-GB"/>
        </w:rPr>
        <w:t xml:space="preserve"> The payload can be any </w:t>
      </w:r>
      <w:r w:rsidRPr="00CB4658">
        <w:rPr>
          <w:rStyle w:val="apple-converted-space"/>
          <w:rFonts w:ascii="Helvetica" w:eastAsia="Times New Roman" w:hAnsi="Helvetica" w:cs="Arial"/>
          <w:color w:val="222222"/>
          <w:spacing w:val="3"/>
          <w:shd w:val="clear" w:color="auto" w:fill="FFFFFF"/>
        </w:rPr>
        <w:t xml:space="preserve">fluorescent probe, PEG, carbohydrate, DNA or drug derivative bearing a reactive amine group. </w:t>
      </w:r>
      <w:r w:rsidRPr="00CB4658">
        <w:rPr>
          <w:rFonts w:ascii="Helvetica" w:eastAsia="Times New Roman" w:hAnsi="Helvetica" w:cs="Arial"/>
          <w:bCs/>
          <w:color w:val="222222"/>
          <w:spacing w:val="3"/>
          <w:lang w:eastAsia="en-GB"/>
        </w:rPr>
        <w:t>Caa-</w:t>
      </w:r>
      <w:r w:rsidRPr="00CB4658">
        <w:rPr>
          <w:rFonts w:ascii="Helvetica" w:eastAsia="Times New Roman" w:hAnsi="Helvetica" w:cs="Arial"/>
          <w:color w:val="000000" w:themeColor="text1"/>
        </w:rPr>
        <w:t xml:space="preserve">ValCit-PAB-MMAE </w:t>
      </w:r>
      <w:r w:rsidRPr="00CB4658">
        <w:rPr>
          <w:rFonts w:ascii="Helvetica" w:eastAsia="Times New Roman" w:hAnsi="Helvetica" w:cs="Arial"/>
          <w:b/>
          <w:color w:val="000000" w:themeColor="text1"/>
        </w:rPr>
        <w:t>2</w:t>
      </w:r>
      <w:r w:rsidRPr="00CB4658">
        <w:rPr>
          <w:rFonts w:ascii="Helvetica" w:eastAsia="Times New Roman" w:hAnsi="Helvetica" w:cs="Arial"/>
          <w:b/>
          <w:bCs/>
          <w:color w:val="222222"/>
          <w:spacing w:val="3"/>
          <w:lang w:eastAsia="en-GB"/>
        </w:rPr>
        <w:t xml:space="preserve"> </w:t>
      </w:r>
      <w:r w:rsidRPr="00CB4658">
        <w:rPr>
          <w:rFonts w:ascii="Helvetica" w:eastAsia="Times New Roman" w:hAnsi="Helvetica" w:cs="Arial"/>
          <w:bCs/>
          <w:color w:val="222222"/>
          <w:spacing w:val="3"/>
          <w:lang w:eastAsia="en-GB"/>
        </w:rPr>
        <w:t xml:space="preserve">was </w:t>
      </w:r>
      <w:r w:rsidRPr="00CB4658">
        <w:rPr>
          <w:rFonts w:ascii="Helvetica" w:eastAsia="Times New Roman" w:hAnsi="Helvetica" w:cs="Arial"/>
          <w:color w:val="000000" w:themeColor="text1"/>
        </w:rPr>
        <w:t xml:space="preserve">synthesised from Fmoc-ValCit-PAB-PNP and </w:t>
      </w:r>
      <w:r w:rsidRPr="00CB4658">
        <w:rPr>
          <w:rFonts w:ascii="Helvetica" w:eastAsia="Times New Roman" w:hAnsi="Helvetica" w:cs="Arial"/>
          <w:i/>
          <w:color w:val="000000" w:themeColor="text1"/>
        </w:rPr>
        <w:t>trans</w:t>
      </w:r>
      <w:r w:rsidRPr="00CB4658">
        <w:rPr>
          <w:rFonts w:ascii="Helvetica" w:eastAsia="Times New Roman" w:hAnsi="Helvetica" w:cs="Arial"/>
          <w:color w:val="000000" w:themeColor="text1"/>
        </w:rPr>
        <w:t xml:space="preserve">-3-benzoylacrylic acid (see protocol 1, </w:t>
      </w:r>
      <w:r w:rsidRPr="00CB4658">
        <w:rPr>
          <w:rFonts w:ascii="Helvetica" w:eastAsia="Times New Roman" w:hAnsi="Helvetica" w:cs="Arial"/>
          <w:b/>
          <w:color w:val="000000" w:themeColor="text1"/>
        </w:rPr>
        <w:t>Supplementary Information</w:t>
      </w:r>
      <w:r w:rsidRPr="00CB4658">
        <w:rPr>
          <w:rFonts w:ascii="Helvetica" w:eastAsia="Times New Roman" w:hAnsi="Helvetica" w:cs="Arial"/>
          <w:color w:val="000000" w:themeColor="text1"/>
        </w:rPr>
        <w:t xml:space="preserve"> and </w:t>
      </w:r>
      <w:r w:rsidRPr="00CB4658">
        <w:rPr>
          <w:rFonts w:ascii="Helvetica" w:eastAsia="Times New Roman" w:hAnsi="Helvetica" w:cs="Arial"/>
          <w:b/>
          <w:color w:val="000000" w:themeColor="text1"/>
        </w:rPr>
        <w:t>Supplementary Fig. 12</w:t>
      </w:r>
      <w:r w:rsidRPr="00CB4658">
        <w:rPr>
          <w:rFonts w:ascii="Helvetica" w:eastAsia="Times New Roman" w:hAnsi="Helvetica" w:cs="Arial"/>
          <w:color w:val="000000" w:themeColor="text1"/>
        </w:rPr>
        <w:t>–</w:t>
      </w:r>
      <w:r w:rsidRPr="00CB4658">
        <w:rPr>
          <w:rFonts w:ascii="Helvetica" w:eastAsia="Times New Roman" w:hAnsi="Helvetica" w:cs="Arial"/>
          <w:b/>
          <w:color w:val="000000" w:themeColor="text1"/>
        </w:rPr>
        <w:t xml:space="preserve">17 </w:t>
      </w:r>
      <w:r w:rsidRPr="00CB4658">
        <w:rPr>
          <w:rFonts w:ascii="Helvetica" w:eastAsia="Times New Roman" w:hAnsi="Helvetica" w:cs="Arial"/>
        </w:rPr>
        <w:t>for details and characterisation</w:t>
      </w:r>
      <w:r w:rsidRPr="00CB4658">
        <w:rPr>
          <w:rFonts w:ascii="Helvetica" w:eastAsia="Times New Roman" w:hAnsi="Helvetica" w:cs="Arial"/>
          <w:color w:val="000000" w:themeColor="text1"/>
        </w:rPr>
        <w:t xml:space="preserve">). </w:t>
      </w:r>
      <w:r w:rsidRPr="00CB4658">
        <w:rPr>
          <w:rFonts w:ascii="Helvetica" w:eastAsia="Times New Roman" w:hAnsi="Helvetica" w:cs="Arial"/>
          <w:b/>
          <w:color w:val="000000" w:themeColor="text1"/>
        </w:rPr>
        <w:t>b.</w:t>
      </w:r>
      <w:r w:rsidRPr="00CB4658">
        <w:rPr>
          <w:rFonts w:ascii="Helvetica" w:eastAsia="Times New Roman" w:hAnsi="Helvetica" w:cs="Arial"/>
          <w:color w:val="000000" w:themeColor="text1"/>
        </w:rPr>
        <w:t xml:space="preserve"> Caa-Crizotinib </w:t>
      </w:r>
      <w:r w:rsidRPr="00CB4658">
        <w:rPr>
          <w:rFonts w:ascii="Helvetica" w:eastAsia="Times New Roman" w:hAnsi="Helvetica" w:cs="Arial"/>
          <w:b/>
          <w:color w:val="000000" w:themeColor="text1"/>
        </w:rPr>
        <w:t>3</w:t>
      </w:r>
      <w:r w:rsidRPr="00CB4658">
        <w:rPr>
          <w:rFonts w:ascii="Helvetica" w:eastAsia="Times New Roman" w:hAnsi="Helvetica" w:cs="Arial"/>
          <w:color w:val="000000" w:themeColor="text1"/>
        </w:rPr>
        <w:t xml:space="preserve"> was prepared in a similar manner from Crizotinib and </w:t>
      </w:r>
      <w:r w:rsidRPr="00CB4658">
        <w:rPr>
          <w:rFonts w:ascii="Helvetica" w:eastAsia="Times New Roman" w:hAnsi="Helvetica" w:cs="Arial"/>
          <w:i/>
          <w:color w:val="000000" w:themeColor="text1"/>
        </w:rPr>
        <w:t>trans</w:t>
      </w:r>
      <w:r w:rsidRPr="00CB4658">
        <w:rPr>
          <w:rFonts w:ascii="Helvetica" w:eastAsia="Times New Roman" w:hAnsi="Helvetica" w:cs="Arial"/>
          <w:color w:val="000000" w:themeColor="text1"/>
        </w:rPr>
        <w:t xml:space="preserve">-3-benzoylacrylic acid (see </w:t>
      </w:r>
      <w:r w:rsidRPr="00CB4658">
        <w:rPr>
          <w:rFonts w:ascii="Helvetica" w:eastAsia="Times New Roman" w:hAnsi="Helvetica" w:cs="Arial"/>
          <w:b/>
          <w:color w:val="000000" w:themeColor="text1"/>
        </w:rPr>
        <w:t>Supplementary Information</w:t>
      </w:r>
      <w:r w:rsidRPr="00CB4658">
        <w:rPr>
          <w:rFonts w:ascii="Helvetica" w:eastAsia="Times New Roman" w:hAnsi="Helvetica" w:cs="Arial"/>
          <w:color w:val="000000" w:themeColor="text1"/>
        </w:rPr>
        <w:t xml:space="preserve"> and </w:t>
      </w:r>
      <w:r w:rsidRPr="00CB4658">
        <w:rPr>
          <w:rFonts w:ascii="Helvetica" w:eastAsia="Times New Roman" w:hAnsi="Helvetica" w:cs="Arial"/>
          <w:b/>
          <w:color w:val="000000" w:themeColor="text1"/>
        </w:rPr>
        <w:t>Supplementary Fig. 18</w:t>
      </w:r>
      <w:r w:rsidRPr="00CB4658">
        <w:rPr>
          <w:rFonts w:ascii="Helvetica" w:eastAsia="Times New Roman" w:hAnsi="Helvetica" w:cs="Arial"/>
          <w:color w:val="000000" w:themeColor="text1"/>
        </w:rPr>
        <w:t>–</w:t>
      </w:r>
      <w:r w:rsidRPr="00CB4658">
        <w:rPr>
          <w:rFonts w:ascii="Helvetica" w:eastAsia="Times New Roman" w:hAnsi="Helvetica" w:cs="Arial"/>
          <w:b/>
          <w:color w:val="000000" w:themeColor="text1"/>
        </w:rPr>
        <w:t>20</w:t>
      </w:r>
      <w:r w:rsidRPr="00CB4658">
        <w:rPr>
          <w:rFonts w:ascii="Helvetica" w:eastAsia="Times New Roman" w:hAnsi="Helvetica" w:cs="Arial"/>
          <w:color w:val="000000" w:themeColor="text1"/>
        </w:rPr>
        <w:t xml:space="preserve"> for details and characterisation). </w:t>
      </w:r>
    </w:p>
    <w:p w14:paraId="2402D3E3" w14:textId="77777777" w:rsidR="001340AE" w:rsidRPr="00CB4658" w:rsidRDefault="001340AE" w:rsidP="00D525FA">
      <w:pPr>
        <w:spacing w:line="480" w:lineRule="auto"/>
        <w:jc w:val="both"/>
        <w:rPr>
          <w:rFonts w:ascii="Arial" w:hAnsi="Arial" w:cs="Arial"/>
        </w:rPr>
      </w:pPr>
    </w:p>
    <w:p w14:paraId="0E287EF9" w14:textId="77777777" w:rsidR="002A175E" w:rsidRPr="00CB4658" w:rsidRDefault="002A175E" w:rsidP="002A175E">
      <w:pPr>
        <w:spacing w:line="360" w:lineRule="auto"/>
        <w:jc w:val="both"/>
        <w:rPr>
          <w:rFonts w:ascii="Helvetica" w:eastAsia="Times New Roman" w:hAnsi="Helvetica" w:cs="Arial"/>
          <w:b/>
          <w:bCs/>
          <w:color w:val="222222"/>
          <w:spacing w:val="3"/>
          <w:lang w:eastAsia="en-GB"/>
        </w:rPr>
      </w:pPr>
      <w:r w:rsidRPr="00CB4658">
        <w:rPr>
          <w:rFonts w:ascii="Helvetica" w:eastAsia="Times New Roman" w:hAnsi="Helvetica" w:cs="Arial"/>
          <w:b/>
          <w:bCs/>
          <w:color w:val="222222"/>
          <w:spacing w:val="3"/>
          <w:lang w:eastAsia="en-GB"/>
        </w:rPr>
        <w:t>Figure 4 Synthesis of a functional ADC through site-selective conjugation with caa-</w:t>
      </w:r>
      <w:r w:rsidRPr="00CB4658">
        <w:rPr>
          <w:rFonts w:ascii="Helvetica" w:eastAsia="Times New Roman" w:hAnsi="Helvetica" w:cs="Arial"/>
          <w:b/>
          <w:color w:val="000000" w:themeColor="text1"/>
        </w:rPr>
        <w:t>ValCit-PAB-MMAE 2</w:t>
      </w:r>
      <w:r w:rsidRPr="00CB4658">
        <w:rPr>
          <w:rFonts w:ascii="Helvetica" w:eastAsia="Times New Roman" w:hAnsi="Helvetica" w:cs="Arial"/>
          <w:b/>
          <w:bCs/>
          <w:color w:val="222222"/>
          <w:spacing w:val="3"/>
          <w:lang w:eastAsia="en-GB"/>
        </w:rPr>
        <w:t xml:space="preserve">. </w:t>
      </w:r>
      <w:r w:rsidRPr="00CB4658">
        <w:rPr>
          <w:rFonts w:ascii="Helvetica" w:hAnsi="Helvetica" w:cs="Arial"/>
          <w:b/>
        </w:rPr>
        <w:t>a</w:t>
      </w:r>
      <w:r w:rsidRPr="00CB4658">
        <w:rPr>
          <w:rFonts w:ascii="Helvetica" w:hAnsi="Helvetica" w:cs="Arial"/>
        </w:rPr>
        <w:t xml:space="preserve">. Schematic of the reaction of cysteine-tagged antibody Thiomab LC-V205C with </w:t>
      </w:r>
      <w:r w:rsidRPr="00CB4658">
        <w:rPr>
          <w:rFonts w:ascii="Helvetica" w:hAnsi="Helvetica" w:cs="Arial"/>
          <w:b/>
        </w:rPr>
        <w:t>2</w:t>
      </w:r>
      <w:r w:rsidRPr="00CB4658">
        <w:rPr>
          <w:rFonts w:ascii="Helvetica" w:hAnsi="Helvetica" w:cs="Arial"/>
        </w:rPr>
        <w:t xml:space="preserve">. </w:t>
      </w:r>
      <w:r w:rsidRPr="00CB4658">
        <w:rPr>
          <w:rFonts w:ascii="Helvetica" w:eastAsia="Times New Roman" w:hAnsi="Helvetica" w:cs="Arial"/>
          <w:b/>
          <w:color w:val="000000" w:themeColor="text1"/>
        </w:rPr>
        <w:t>b</w:t>
      </w:r>
      <w:r w:rsidRPr="00CB4658">
        <w:rPr>
          <w:rFonts w:ascii="Helvetica" w:eastAsia="Times New Roman" w:hAnsi="Helvetica" w:cs="Arial"/>
          <w:color w:val="000000" w:themeColor="text1"/>
        </w:rPr>
        <w:t xml:space="preserve">. Combined ion series and deconvoluted ESI–MS mass spectra </w:t>
      </w:r>
      <w:r w:rsidRPr="00CB4658">
        <w:rPr>
          <w:rFonts w:ascii="Helvetica" w:hAnsi="Helvetica" w:cs="Arial"/>
        </w:rPr>
        <w:t>of the light-chain of Thiomab LC-V205C–</w:t>
      </w:r>
      <w:r w:rsidRPr="00CB4658">
        <w:rPr>
          <w:rFonts w:ascii="Helvetica" w:hAnsi="Helvetica" w:cs="Arial"/>
          <w:b/>
        </w:rPr>
        <w:t>2</w:t>
      </w:r>
      <w:r w:rsidRPr="00CB4658">
        <w:rPr>
          <w:rFonts w:ascii="Helvetica" w:hAnsi="Helvetica" w:cs="Arial"/>
        </w:rPr>
        <w:t xml:space="preserve"> (calc. 24721 Da, obs. </w:t>
      </w:r>
      <w:r w:rsidRPr="00CB4658">
        <w:rPr>
          <w:rFonts w:ascii="Helvetica" w:hAnsi="Helvetica" w:cs="Arial"/>
          <w:color w:val="000000" w:themeColor="text1"/>
        </w:rPr>
        <w:t>24721</w:t>
      </w:r>
      <w:r w:rsidRPr="00CB4658">
        <w:rPr>
          <w:rFonts w:ascii="Helvetica" w:hAnsi="Helvetica" w:cs="Arial"/>
        </w:rPr>
        <w:t xml:space="preserve">). </w:t>
      </w:r>
      <w:r w:rsidRPr="00CB4658">
        <w:rPr>
          <w:rFonts w:ascii="Helvetica" w:hAnsi="Helvetica" w:cs="Arial"/>
          <w:b/>
        </w:rPr>
        <w:t>c</w:t>
      </w:r>
      <w:r w:rsidRPr="00CB4658">
        <w:rPr>
          <w:rFonts w:ascii="Helvetica" w:hAnsi="Helvetica" w:cs="Arial"/>
        </w:rPr>
        <w:t>. Analysis of specificity of the Thiomab–</w:t>
      </w:r>
      <w:r w:rsidRPr="00CB4658">
        <w:rPr>
          <w:rFonts w:ascii="Helvetica" w:hAnsi="Helvetica" w:cs="Arial"/>
          <w:b/>
        </w:rPr>
        <w:t>2</w:t>
      </w:r>
      <w:r w:rsidRPr="00CB4658">
        <w:rPr>
          <w:rFonts w:ascii="Helvetica" w:hAnsi="Helvetica" w:cs="Arial"/>
        </w:rPr>
        <w:t xml:space="preserve"> towards </w:t>
      </w:r>
      <w:r w:rsidRPr="00CB4658">
        <w:rPr>
          <w:rFonts w:ascii="Helvetica" w:hAnsi="Helvetica" w:cs="Arial"/>
          <w:color w:val="000000" w:themeColor="text1"/>
        </w:rPr>
        <w:t xml:space="preserve">SKBR3 cells </w:t>
      </w:r>
      <w:r w:rsidRPr="00CB4658">
        <w:rPr>
          <w:rFonts w:ascii="Helvetica" w:hAnsi="Helvetica" w:cs="Arial"/>
        </w:rPr>
        <w:t xml:space="preserve">by flow-cytometry </w:t>
      </w:r>
      <w:r w:rsidRPr="00CB4658">
        <w:rPr>
          <w:rFonts w:ascii="Helvetica" w:hAnsi="Helvetica" w:cs="Arial"/>
        </w:rPr>
        <w:lastRenderedPageBreak/>
        <w:t>analysis. Red curve represents the ADC binding, blue curve corresponds to secondary antibody control while the grey curve represents unstained cells.</w:t>
      </w:r>
    </w:p>
    <w:p w14:paraId="72353948" w14:textId="77777777" w:rsidR="002A175E" w:rsidRPr="00CB4658" w:rsidRDefault="002A175E" w:rsidP="00D525FA">
      <w:pPr>
        <w:spacing w:line="480" w:lineRule="auto"/>
        <w:jc w:val="both"/>
        <w:rPr>
          <w:rFonts w:ascii="Arial" w:hAnsi="Arial" w:cs="Arial"/>
        </w:rPr>
      </w:pPr>
    </w:p>
    <w:p w14:paraId="5ED0DB93" w14:textId="77777777" w:rsidR="002A175E" w:rsidRPr="00D6415D" w:rsidRDefault="002A175E" w:rsidP="002A175E">
      <w:pPr>
        <w:spacing w:line="360" w:lineRule="auto"/>
        <w:jc w:val="both"/>
        <w:rPr>
          <w:rFonts w:ascii="Helvetica" w:eastAsia="Times New Roman" w:hAnsi="Helvetica" w:cs="Arial"/>
          <w:b/>
          <w:bCs/>
          <w:color w:val="222222"/>
          <w:spacing w:val="3"/>
          <w:lang w:eastAsia="en-GB"/>
        </w:rPr>
      </w:pPr>
      <w:r w:rsidRPr="00CB4658">
        <w:rPr>
          <w:rFonts w:ascii="Helvetica" w:eastAsia="Times New Roman" w:hAnsi="Helvetica" w:cs="Arial"/>
          <w:b/>
          <w:bCs/>
          <w:color w:val="222222"/>
          <w:spacing w:val="3"/>
          <w:lang w:eastAsia="en-GB"/>
        </w:rPr>
        <w:t>Figure 5 Construction of homogenous ADCs through cysteine-selective conjugation with caa-</w:t>
      </w:r>
      <w:r w:rsidRPr="00CB4658">
        <w:rPr>
          <w:rFonts w:ascii="Helvetica" w:eastAsia="Times New Roman" w:hAnsi="Helvetica" w:cs="Arial"/>
          <w:b/>
          <w:color w:val="000000" w:themeColor="text1"/>
        </w:rPr>
        <w:t>ValCit-PAB-MMAE 2 and caa-Crizotinib</w:t>
      </w:r>
      <w:r w:rsidRPr="00CB4658">
        <w:rPr>
          <w:rFonts w:ascii="Helvetica" w:eastAsia="Times New Roman" w:hAnsi="Helvetica" w:cs="Arial"/>
          <w:color w:val="000000" w:themeColor="text1"/>
        </w:rPr>
        <w:t xml:space="preserve"> </w:t>
      </w:r>
      <w:r w:rsidRPr="00CB4658">
        <w:rPr>
          <w:rFonts w:ascii="Helvetica" w:eastAsia="Times New Roman" w:hAnsi="Helvetica" w:cs="Arial"/>
          <w:b/>
          <w:color w:val="000000" w:themeColor="text1"/>
        </w:rPr>
        <w:t>3</w:t>
      </w:r>
      <w:r w:rsidRPr="00CB4658">
        <w:rPr>
          <w:rFonts w:ascii="Helvetica" w:eastAsia="Times New Roman" w:hAnsi="Helvetica" w:cs="Arial"/>
          <w:b/>
          <w:bCs/>
          <w:color w:val="222222"/>
          <w:spacing w:val="3"/>
          <w:lang w:eastAsia="en-GB"/>
        </w:rPr>
        <w:t xml:space="preserve">. </w:t>
      </w:r>
      <w:r w:rsidRPr="00CB4658">
        <w:rPr>
          <w:rFonts w:ascii="Helvetica" w:hAnsi="Helvetica" w:cs="Arial"/>
          <w:b/>
        </w:rPr>
        <w:t>a</w:t>
      </w:r>
      <w:r w:rsidRPr="00CB4658">
        <w:rPr>
          <w:rFonts w:ascii="Helvetica" w:hAnsi="Helvetica" w:cs="Arial"/>
        </w:rPr>
        <w:t xml:space="preserve">. Schematic of the reaction of cysteine-tagged antibody F16 with </w:t>
      </w:r>
      <w:r w:rsidRPr="00CB4658">
        <w:rPr>
          <w:rFonts w:ascii="Helvetica" w:hAnsi="Helvetica" w:cs="Arial"/>
          <w:b/>
        </w:rPr>
        <w:t xml:space="preserve">2 </w:t>
      </w:r>
      <w:r w:rsidRPr="00CB4658">
        <w:rPr>
          <w:rFonts w:ascii="Helvetica" w:hAnsi="Helvetica" w:cs="Arial"/>
        </w:rPr>
        <w:t>and</w:t>
      </w:r>
      <w:r w:rsidRPr="00CB4658">
        <w:rPr>
          <w:rFonts w:ascii="Helvetica" w:hAnsi="Helvetica" w:cs="Arial"/>
          <w:b/>
        </w:rPr>
        <w:t xml:space="preserve"> 3</w:t>
      </w:r>
      <w:r w:rsidRPr="00CB4658">
        <w:rPr>
          <w:rFonts w:ascii="Helvetica" w:hAnsi="Helvetica" w:cs="Arial"/>
        </w:rPr>
        <w:t xml:space="preserve">. </w:t>
      </w:r>
      <w:r w:rsidRPr="00CB4658">
        <w:rPr>
          <w:rFonts w:ascii="Helvetica" w:eastAsia="Times New Roman" w:hAnsi="Helvetica" w:cs="Arial"/>
          <w:b/>
          <w:color w:val="000000" w:themeColor="text1"/>
        </w:rPr>
        <w:t>b</w:t>
      </w:r>
      <w:r w:rsidRPr="00CB4658">
        <w:rPr>
          <w:rFonts w:ascii="Helvetica" w:eastAsia="Times New Roman" w:hAnsi="Helvetica" w:cs="Arial"/>
          <w:color w:val="000000" w:themeColor="text1"/>
        </w:rPr>
        <w:t xml:space="preserve">. </w:t>
      </w:r>
      <w:r w:rsidRPr="00CB4658">
        <w:rPr>
          <w:rFonts w:ascii="Helvetica" w:hAnsi="Helvetica" w:cs="Arial"/>
        </w:rPr>
        <w:t>ESI–MS spectrum of the light-chain of F16–</w:t>
      </w:r>
      <w:r w:rsidRPr="00CB4658">
        <w:rPr>
          <w:rFonts w:ascii="Helvetica" w:hAnsi="Helvetica" w:cs="Arial"/>
          <w:b/>
        </w:rPr>
        <w:t>2</w:t>
      </w:r>
      <w:r w:rsidRPr="00CB4658">
        <w:rPr>
          <w:rFonts w:ascii="Helvetica" w:hAnsi="Helvetica" w:cs="Arial"/>
        </w:rPr>
        <w:t xml:space="preserve"> (calc. 23983 Da, obs. </w:t>
      </w:r>
      <w:r w:rsidRPr="00CB4658">
        <w:rPr>
          <w:rFonts w:ascii="Helvetica" w:hAnsi="Helvetica" w:cs="Arial"/>
          <w:color w:val="000000" w:themeColor="text1"/>
        </w:rPr>
        <w:t>23985</w:t>
      </w:r>
      <w:r w:rsidRPr="00CB4658">
        <w:rPr>
          <w:rFonts w:ascii="Helvetica" w:hAnsi="Helvetica" w:cs="Arial"/>
        </w:rPr>
        <w:t xml:space="preserve">). </w:t>
      </w:r>
      <w:r w:rsidRPr="00CB4658">
        <w:rPr>
          <w:rFonts w:ascii="Helvetica" w:hAnsi="Helvetica" w:cs="Arial"/>
          <w:b/>
        </w:rPr>
        <w:t>c</w:t>
      </w:r>
      <w:r w:rsidRPr="00CB4658">
        <w:rPr>
          <w:rFonts w:ascii="Helvetica" w:hAnsi="Helvetica" w:cs="Arial"/>
        </w:rPr>
        <w:t>. ESI–MS spectrum of the light-chain of F16–</w:t>
      </w:r>
      <w:r w:rsidRPr="00CB4658">
        <w:rPr>
          <w:rFonts w:ascii="Helvetica" w:hAnsi="Helvetica" w:cs="Arial"/>
          <w:b/>
        </w:rPr>
        <w:t>3</w:t>
      </w:r>
      <w:r w:rsidRPr="00CB4658">
        <w:rPr>
          <w:rFonts w:ascii="Helvetica" w:hAnsi="Helvetica" w:cs="Arial"/>
        </w:rPr>
        <w:t xml:space="preserve"> (calc. 23312 Da, obs. </w:t>
      </w:r>
      <w:r w:rsidRPr="00CB4658">
        <w:rPr>
          <w:rFonts w:ascii="Helvetica" w:hAnsi="Helvetica" w:cs="Arial"/>
          <w:color w:val="000000" w:themeColor="text1"/>
        </w:rPr>
        <w:t>23307</w:t>
      </w:r>
      <w:r w:rsidRPr="00CB4658">
        <w:rPr>
          <w:rFonts w:ascii="Helvetica" w:hAnsi="Helvetica" w:cs="Arial"/>
        </w:rPr>
        <w:t>).</w:t>
      </w:r>
    </w:p>
    <w:p w14:paraId="1683F168" w14:textId="77777777" w:rsidR="002A175E" w:rsidRPr="00D525FA" w:rsidRDefault="002A175E" w:rsidP="00D525FA">
      <w:pPr>
        <w:spacing w:line="480" w:lineRule="auto"/>
        <w:jc w:val="both"/>
        <w:rPr>
          <w:rFonts w:ascii="Arial" w:hAnsi="Arial" w:cs="Arial"/>
        </w:rPr>
      </w:pPr>
    </w:p>
    <w:sectPr w:rsidR="002A175E" w:rsidRPr="00D525FA" w:rsidSect="008F13AD">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69FAC6" w14:textId="77777777" w:rsidR="007335D3" w:rsidRDefault="007335D3" w:rsidP="00137214">
      <w:r>
        <w:separator/>
      </w:r>
    </w:p>
  </w:endnote>
  <w:endnote w:type="continuationSeparator" w:id="0">
    <w:p w14:paraId="40247B3D" w14:textId="77777777" w:rsidR="007335D3" w:rsidRDefault="007335D3" w:rsidP="00137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51A815" w14:textId="77777777" w:rsidR="00D00DF5" w:rsidRDefault="00D00DF5" w:rsidP="008F13A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DAA2F67" w14:textId="77777777" w:rsidR="00D00DF5" w:rsidRDefault="00D00D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A79D1" w14:textId="77777777" w:rsidR="00D00DF5" w:rsidRPr="00137214" w:rsidRDefault="00D00DF5" w:rsidP="008F13AD">
    <w:pPr>
      <w:pStyle w:val="Footer"/>
      <w:framePr w:wrap="none" w:vAnchor="text" w:hAnchor="margin" w:xAlign="center" w:y="1"/>
      <w:rPr>
        <w:rStyle w:val="PageNumber"/>
        <w:rFonts w:ascii="Helvetica" w:hAnsi="Helvetica"/>
      </w:rPr>
    </w:pPr>
    <w:r w:rsidRPr="00137214">
      <w:rPr>
        <w:rStyle w:val="PageNumber"/>
        <w:rFonts w:ascii="Helvetica" w:hAnsi="Helvetica"/>
      </w:rPr>
      <w:fldChar w:fldCharType="begin"/>
    </w:r>
    <w:r w:rsidRPr="00137214">
      <w:rPr>
        <w:rStyle w:val="PageNumber"/>
        <w:rFonts w:ascii="Helvetica" w:hAnsi="Helvetica"/>
      </w:rPr>
      <w:instrText xml:space="preserve">PAGE  </w:instrText>
    </w:r>
    <w:r w:rsidRPr="00137214">
      <w:rPr>
        <w:rStyle w:val="PageNumber"/>
        <w:rFonts w:ascii="Helvetica" w:hAnsi="Helvetica"/>
      </w:rPr>
      <w:fldChar w:fldCharType="separate"/>
    </w:r>
    <w:r>
      <w:rPr>
        <w:rStyle w:val="PageNumber"/>
        <w:rFonts w:ascii="Helvetica" w:hAnsi="Helvetica"/>
        <w:noProof/>
      </w:rPr>
      <w:t>1</w:t>
    </w:r>
    <w:r w:rsidRPr="00137214">
      <w:rPr>
        <w:rStyle w:val="PageNumber"/>
        <w:rFonts w:ascii="Helvetica" w:hAnsi="Helvetica"/>
      </w:rPr>
      <w:fldChar w:fldCharType="end"/>
    </w:r>
  </w:p>
  <w:p w14:paraId="56201D04" w14:textId="77777777" w:rsidR="00D00DF5" w:rsidRDefault="00D00D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894E5C" w14:textId="77777777" w:rsidR="007335D3" w:rsidRDefault="007335D3" w:rsidP="00137214">
      <w:r>
        <w:separator/>
      </w:r>
    </w:p>
  </w:footnote>
  <w:footnote w:type="continuationSeparator" w:id="0">
    <w:p w14:paraId="252F89F9" w14:textId="77777777" w:rsidR="007335D3" w:rsidRDefault="007335D3" w:rsidP="001372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E7C96"/>
    <w:multiLevelType w:val="hybridMultilevel"/>
    <w:tmpl w:val="6150A1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576C42"/>
    <w:multiLevelType w:val="hybridMultilevel"/>
    <w:tmpl w:val="7A44E39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FCE6229"/>
    <w:multiLevelType w:val="multilevel"/>
    <w:tmpl w:val="39980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076735"/>
    <w:multiLevelType w:val="hybridMultilevel"/>
    <w:tmpl w:val="22FC9F92"/>
    <w:lvl w:ilvl="0" w:tplc="4F6A187E">
      <w:start w:val="1"/>
      <w:numFmt w:val="decimal"/>
      <w:lvlText w:val="%1)"/>
      <w:lvlJc w:val="left"/>
      <w:pPr>
        <w:ind w:left="360" w:hanging="360"/>
      </w:pPr>
      <w:rPr>
        <w:rFonts w:hint="default"/>
        <w:color w:val="000000" w:themeColor="text1"/>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59613328"/>
    <w:multiLevelType w:val="hybridMultilevel"/>
    <w:tmpl w:val="DEC02A16"/>
    <w:lvl w:ilvl="0" w:tplc="04DA7BD0">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62ED689F"/>
    <w:multiLevelType w:val="hybridMultilevel"/>
    <w:tmpl w:val="65CA7C58"/>
    <w:lvl w:ilvl="0" w:tplc="04DA7BD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7FCD1E64"/>
    <w:multiLevelType w:val="multilevel"/>
    <w:tmpl w:val="2AD81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6"/>
  </w:num>
  <w:num w:numId="3">
    <w:abstractNumId w:val="1"/>
  </w:num>
  <w:num w:numId="4">
    <w:abstractNumId w:val="0"/>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77"/>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ature Protocol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zpdvw0rmv9z0jet0w7ppa9ls2p29pvr25zs&quot;&gt;My EndNote Library&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record-ids&gt;&lt;/item&gt;&lt;/Libraries&gt;"/>
  </w:docVars>
  <w:rsids>
    <w:rsidRoot w:val="00813B9D"/>
    <w:rsid w:val="00002BF6"/>
    <w:rsid w:val="00004001"/>
    <w:rsid w:val="00004452"/>
    <w:rsid w:val="00011FB6"/>
    <w:rsid w:val="00036E9A"/>
    <w:rsid w:val="000418B1"/>
    <w:rsid w:val="000423C1"/>
    <w:rsid w:val="00042841"/>
    <w:rsid w:val="00044A66"/>
    <w:rsid w:val="000478D5"/>
    <w:rsid w:val="00056147"/>
    <w:rsid w:val="00056981"/>
    <w:rsid w:val="00057B94"/>
    <w:rsid w:val="000628E4"/>
    <w:rsid w:val="00077787"/>
    <w:rsid w:val="00080CE4"/>
    <w:rsid w:val="00083E29"/>
    <w:rsid w:val="00084E9D"/>
    <w:rsid w:val="00092B10"/>
    <w:rsid w:val="000952C3"/>
    <w:rsid w:val="000A3D55"/>
    <w:rsid w:val="000A7BDF"/>
    <w:rsid w:val="000A7D2D"/>
    <w:rsid w:val="000B192D"/>
    <w:rsid w:val="000B566E"/>
    <w:rsid w:val="000C03EC"/>
    <w:rsid w:val="000D03B1"/>
    <w:rsid w:val="000D2C71"/>
    <w:rsid w:val="000D2E5A"/>
    <w:rsid w:val="000E5770"/>
    <w:rsid w:val="000E5D7C"/>
    <w:rsid w:val="000F08C1"/>
    <w:rsid w:val="00112F02"/>
    <w:rsid w:val="00121BE1"/>
    <w:rsid w:val="00124DD6"/>
    <w:rsid w:val="001340AE"/>
    <w:rsid w:val="00137214"/>
    <w:rsid w:val="001403C7"/>
    <w:rsid w:val="00140A95"/>
    <w:rsid w:val="00141BE1"/>
    <w:rsid w:val="00141EA8"/>
    <w:rsid w:val="001447C0"/>
    <w:rsid w:val="00150C16"/>
    <w:rsid w:val="00156A2A"/>
    <w:rsid w:val="00156A6F"/>
    <w:rsid w:val="0016010E"/>
    <w:rsid w:val="0016633C"/>
    <w:rsid w:val="00167BDC"/>
    <w:rsid w:val="00170AE0"/>
    <w:rsid w:val="00173465"/>
    <w:rsid w:val="001735E0"/>
    <w:rsid w:val="001777CD"/>
    <w:rsid w:val="0019601C"/>
    <w:rsid w:val="001A4201"/>
    <w:rsid w:val="001B0D1E"/>
    <w:rsid w:val="001B20C8"/>
    <w:rsid w:val="001B6E04"/>
    <w:rsid w:val="001B70BE"/>
    <w:rsid w:val="001C370C"/>
    <w:rsid w:val="001D1626"/>
    <w:rsid w:val="001D4244"/>
    <w:rsid w:val="001D765C"/>
    <w:rsid w:val="001F5CA3"/>
    <w:rsid w:val="0021558A"/>
    <w:rsid w:val="00217B3F"/>
    <w:rsid w:val="00223B5F"/>
    <w:rsid w:val="002252BF"/>
    <w:rsid w:val="00226785"/>
    <w:rsid w:val="00227C0B"/>
    <w:rsid w:val="0023436F"/>
    <w:rsid w:val="00234B66"/>
    <w:rsid w:val="00236DA9"/>
    <w:rsid w:val="00247291"/>
    <w:rsid w:val="00250656"/>
    <w:rsid w:val="00252F2B"/>
    <w:rsid w:val="0025424E"/>
    <w:rsid w:val="002566F8"/>
    <w:rsid w:val="00256985"/>
    <w:rsid w:val="002734B9"/>
    <w:rsid w:val="00273A92"/>
    <w:rsid w:val="00274A77"/>
    <w:rsid w:val="00274DCB"/>
    <w:rsid w:val="00283B7A"/>
    <w:rsid w:val="002852C3"/>
    <w:rsid w:val="00293BA4"/>
    <w:rsid w:val="00294EE7"/>
    <w:rsid w:val="00295E70"/>
    <w:rsid w:val="002A175E"/>
    <w:rsid w:val="002A229E"/>
    <w:rsid w:val="002B5F30"/>
    <w:rsid w:val="002C0BCE"/>
    <w:rsid w:val="002D1698"/>
    <w:rsid w:val="002D2954"/>
    <w:rsid w:val="002D412D"/>
    <w:rsid w:val="002E32CA"/>
    <w:rsid w:val="002E37DF"/>
    <w:rsid w:val="002E3FF4"/>
    <w:rsid w:val="002E7C5F"/>
    <w:rsid w:val="002F3C6D"/>
    <w:rsid w:val="002F7C0D"/>
    <w:rsid w:val="00300FEF"/>
    <w:rsid w:val="00310B22"/>
    <w:rsid w:val="00311B58"/>
    <w:rsid w:val="00312DFD"/>
    <w:rsid w:val="003232E2"/>
    <w:rsid w:val="00325BC4"/>
    <w:rsid w:val="00331D77"/>
    <w:rsid w:val="00333034"/>
    <w:rsid w:val="0033432B"/>
    <w:rsid w:val="00336788"/>
    <w:rsid w:val="00344FA2"/>
    <w:rsid w:val="003517E5"/>
    <w:rsid w:val="0035230A"/>
    <w:rsid w:val="00352A6D"/>
    <w:rsid w:val="00356F2A"/>
    <w:rsid w:val="0036221A"/>
    <w:rsid w:val="003702D4"/>
    <w:rsid w:val="0037057A"/>
    <w:rsid w:val="00370B5F"/>
    <w:rsid w:val="0037118F"/>
    <w:rsid w:val="00374A77"/>
    <w:rsid w:val="003765E4"/>
    <w:rsid w:val="00383CFD"/>
    <w:rsid w:val="003849A5"/>
    <w:rsid w:val="00385136"/>
    <w:rsid w:val="00385C27"/>
    <w:rsid w:val="00393745"/>
    <w:rsid w:val="003A06E8"/>
    <w:rsid w:val="003A3ECC"/>
    <w:rsid w:val="003A47D5"/>
    <w:rsid w:val="003A4A47"/>
    <w:rsid w:val="003C2CB7"/>
    <w:rsid w:val="003D4339"/>
    <w:rsid w:val="003E0078"/>
    <w:rsid w:val="003E20D9"/>
    <w:rsid w:val="003E3763"/>
    <w:rsid w:val="003E5256"/>
    <w:rsid w:val="003F002D"/>
    <w:rsid w:val="003F6496"/>
    <w:rsid w:val="0040009C"/>
    <w:rsid w:val="00401BF1"/>
    <w:rsid w:val="00402F80"/>
    <w:rsid w:val="004062AF"/>
    <w:rsid w:val="00410AC6"/>
    <w:rsid w:val="00413373"/>
    <w:rsid w:val="00420CCD"/>
    <w:rsid w:val="00426933"/>
    <w:rsid w:val="00432A85"/>
    <w:rsid w:val="00437A91"/>
    <w:rsid w:val="0044132A"/>
    <w:rsid w:val="004463D5"/>
    <w:rsid w:val="004466A8"/>
    <w:rsid w:val="00457C50"/>
    <w:rsid w:val="00461901"/>
    <w:rsid w:val="00464B11"/>
    <w:rsid w:val="00472F58"/>
    <w:rsid w:val="00473425"/>
    <w:rsid w:val="00475BDC"/>
    <w:rsid w:val="004772DF"/>
    <w:rsid w:val="0048169B"/>
    <w:rsid w:val="004A6298"/>
    <w:rsid w:val="004A6E9B"/>
    <w:rsid w:val="004B7B59"/>
    <w:rsid w:val="004C3B6C"/>
    <w:rsid w:val="004D445C"/>
    <w:rsid w:val="004D74D0"/>
    <w:rsid w:val="004E6403"/>
    <w:rsid w:val="0050458E"/>
    <w:rsid w:val="005051A9"/>
    <w:rsid w:val="00511300"/>
    <w:rsid w:val="00516102"/>
    <w:rsid w:val="005171D6"/>
    <w:rsid w:val="00527B42"/>
    <w:rsid w:val="005310AE"/>
    <w:rsid w:val="00532B41"/>
    <w:rsid w:val="00535600"/>
    <w:rsid w:val="005357BE"/>
    <w:rsid w:val="005433A8"/>
    <w:rsid w:val="00545344"/>
    <w:rsid w:val="0056056A"/>
    <w:rsid w:val="005631AA"/>
    <w:rsid w:val="00565C89"/>
    <w:rsid w:val="00571E37"/>
    <w:rsid w:val="005724DB"/>
    <w:rsid w:val="005743C3"/>
    <w:rsid w:val="005778A1"/>
    <w:rsid w:val="00580BFD"/>
    <w:rsid w:val="00581FC3"/>
    <w:rsid w:val="0058357C"/>
    <w:rsid w:val="00583CBD"/>
    <w:rsid w:val="005861FA"/>
    <w:rsid w:val="00586CF3"/>
    <w:rsid w:val="00587395"/>
    <w:rsid w:val="00592E33"/>
    <w:rsid w:val="005A076E"/>
    <w:rsid w:val="005A2B77"/>
    <w:rsid w:val="005A4925"/>
    <w:rsid w:val="005A599C"/>
    <w:rsid w:val="005B50BA"/>
    <w:rsid w:val="005B7B09"/>
    <w:rsid w:val="005B7D38"/>
    <w:rsid w:val="005E3936"/>
    <w:rsid w:val="005E4CD4"/>
    <w:rsid w:val="005E6C1B"/>
    <w:rsid w:val="005F4363"/>
    <w:rsid w:val="00602FC7"/>
    <w:rsid w:val="0060463F"/>
    <w:rsid w:val="0061214E"/>
    <w:rsid w:val="0061323F"/>
    <w:rsid w:val="00614E4A"/>
    <w:rsid w:val="00625F74"/>
    <w:rsid w:val="00631C21"/>
    <w:rsid w:val="00634B24"/>
    <w:rsid w:val="00636FB4"/>
    <w:rsid w:val="0065407A"/>
    <w:rsid w:val="00656F6E"/>
    <w:rsid w:val="00661785"/>
    <w:rsid w:val="00663718"/>
    <w:rsid w:val="00665681"/>
    <w:rsid w:val="0066775E"/>
    <w:rsid w:val="00667C5C"/>
    <w:rsid w:val="006734C2"/>
    <w:rsid w:val="00673765"/>
    <w:rsid w:val="00674D61"/>
    <w:rsid w:val="00687562"/>
    <w:rsid w:val="00687FB3"/>
    <w:rsid w:val="00696B94"/>
    <w:rsid w:val="006A2589"/>
    <w:rsid w:val="006A56AD"/>
    <w:rsid w:val="006B3261"/>
    <w:rsid w:val="006B6AAF"/>
    <w:rsid w:val="006C0FDD"/>
    <w:rsid w:val="006C19A3"/>
    <w:rsid w:val="006C4E2B"/>
    <w:rsid w:val="006D4B78"/>
    <w:rsid w:val="006E0242"/>
    <w:rsid w:val="006E212C"/>
    <w:rsid w:val="006E5324"/>
    <w:rsid w:val="006F24A5"/>
    <w:rsid w:val="006F5D72"/>
    <w:rsid w:val="006F7905"/>
    <w:rsid w:val="006F7BEE"/>
    <w:rsid w:val="00701F81"/>
    <w:rsid w:val="007118FB"/>
    <w:rsid w:val="007144E5"/>
    <w:rsid w:val="00714E73"/>
    <w:rsid w:val="007213D0"/>
    <w:rsid w:val="00725CA0"/>
    <w:rsid w:val="007269DF"/>
    <w:rsid w:val="007335D3"/>
    <w:rsid w:val="00736D3D"/>
    <w:rsid w:val="007403FE"/>
    <w:rsid w:val="007429DC"/>
    <w:rsid w:val="00746813"/>
    <w:rsid w:val="00750EAF"/>
    <w:rsid w:val="00757500"/>
    <w:rsid w:val="0076075E"/>
    <w:rsid w:val="00762CBB"/>
    <w:rsid w:val="00765A54"/>
    <w:rsid w:val="00767BF1"/>
    <w:rsid w:val="0077470F"/>
    <w:rsid w:val="007846F6"/>
    <w:rsid w:val="0078604A"/>
    <w:rsid w:val="0078762F"/>
    <w:rsid w:val="00793D02"/>
    <w:rsid w:val="007A399B"/>
    <w:rsid w:val="007A57FB"/>
    <w:rsid w:val="007A6852"/>
    <w:rsid w:val="007B27A3"/>
    <w:rsid w:val="007C0D01"/>
    <w:rsid w:val="007C59D8"/>
    <w:rsid w:val="007D0CF5"/>
    <w:rsid w:val="007D68A0"/>
    <w:rsid w:val="007E1CEF"/>
    <w:rsid w:val="007E543B"/>
    <w:rsid w:val="007E5852"/>
    <w:rsid w:val="007F2A9B"/>
    <w:rsid w:val="007F67DC"/>
    <w:rsid w:val="007F77A1"/>
    <w:rsid w:val="00807562"/>
    <w:rsid w:val="00807652"/>
    <w:rsid w:val="00807B9D"/>
    <w:rsid w:val="00811109"/>
    <w:rsid w:val="00811CD4"/>
    <w:rsid w:val="00813B9D"/>
    <w:rsid w:val="00815F47"/>
    <w:rsid w:val="00822BBF"/>
    <w:rsid w:val="00824C53"/>
    <w:rsid w:val="00830E0C"/>
    <w:rsid w:val="0083131C"/>
    <w:rsid w:val="00831D25"/>
    <w:rsid w:val="00833FC0"/>
    <w:rsid w:val="00836263"/>
    <w:rsid w:val="00846E87"/>
    <w:rsid w:val="00850E00"/>
    <w:rsid w:val="00855685"/>
    <w:rsid w:val="00856650"/>
    <w:rsid w:val="00871FA9"/>
    <w:rsid w:val="00873D97"/>
    <w:rsid w:val="008751E3"/>
    <w:rsid w:val="00884666"/>
    <w:rsid w:val="008918DC"/>
    <w:rsid w:val="008924A7"/>
    <w:rsid w:val="008A02F9"/>
    <w:rsid w:val="008A3C38"/>
    <w:rsid w:val="008B379D"/>
    <w:rsid w:val="008C126E"/>
    <w:rsid w:val="008C1767"/>
    <w:rsid w:val="008D5E9F"/>
    <w:rsid w:val="008E53BE"/>
    <w:rsid w:val="008E59E9"/>
    <w:rsid w:val="008F13AD"/>
    <w:rsid w:val="008F347C"/>
    <w:rsid w:val="008F3B7F"/>
    <w:rsid w:val="0090084F"/>
    <w:rsid w:val="00901D3F"/>
    <w:rsid w:val="0090448C"/>
    <w:rsid w:val="00905C2E"/>
    <w:rsid w:val="00914645"/>
    <w:rsid w:val="009153E6"/>
    <w:rsid w:val="009172AC"/>
    <w:rsid w:val="00925318"/>
    <w:rsid w:val="00931771"/>
    <w:rsid w:val="00933F4D"/>
    <w:rsid w:val="00937692"/>
    <w:rsid w:val="00946851"/>
    <w:rsid w:val="00947A16"/>
    <w:rsid w:val="00950429"/>
    <w:rsid w:val="0095637F"/>
    <w:rsid w:val="00976ABF"/>
    <w:rsid w:val="00981873"/>
    <w:rsid w:val="00990E06"/>
    <w:rsid w:val="009913CE"/>
    <w:rsid w:val="0099364B"/>
    <w:rsid w:val="00993BD7"/>
    <w:rsid w:val="00994A6D"/>
    <w:rsid w:val="00996883"/>
    <w:rsid w:val="00996E8B"/>
    <w:rsid w:val="00996FF6"/>
    <w:rsid w:val="009A019C"/>
    <w:rsid w:val="009A4D9E"/>
    <w:rsid w:val="009B23DE"/>
    <w:rsid w:val="009B72AB"/>
    <w:rsid w:val="009B72BE"/>
    <w:rsid w:val="009C0B3F"/>
    <w:rsid w:val="009C21C7"/>
    <w:rsid w:val="009C44E3"/>
    <w:rsid w:val="009C46CE"/>
    <w:rsid w:val="009C7530"/>
    <w:rsid w:val="009D2766"/>
    <w:rsid w:val="009E1362"/>
    <w:rsid w:val="009F4898"/>
    <w:rsid w:val="009F7674"/>
    <w:rsid w:val="00A01A79"/>
    <w:rsid w:val="00A02F49"/>
    <w:rsid w:val="00A070C7"/>
    <w:rsid w:val="00A07BA8"/>
    <w:rsid w:val="00A1103D"/>
    <w:rsid w:val="00A11AD3"/>
    <w:rsid w:val="00A13E8B"/>
    <w:rsid w:val="00A1668B"/>
    <w:rsid w:val="00A22E12"/>
    <w:rsid w:val="00A25658"/>
    <w:rsid w:val="00A3275C"/>
    <w:rsid w:val="00A43E15"/>
    <w:rsid w:val="00A465B7"/>
    <w:rsid w:val="00A5252E"/>
    <w:rsid w:val="00A53AB4"/>
    <w:rsid w:val="00A601EA"/>
    <w:rsid w:val="00A70457"/>
    <w:rsid w:val="00A73006"/>
    <w:rsid w:val="00A73343"/>
    <w:rsid w:val="00A778A8"/>
    <w:rsid w:val="00A82715"/>
    <w:rsid w:val="00A86BD3"/>
    <w:rsid w:val="00A90667"/>
    <w:rsid w:val="00AA58AA"/>
    <w:rsid w:val="00AA6A92"/>
    <w:rsid w:val="00AA7E54"/>
    <w:rsid w:val="00AB10A6"/>
    <w:rsid w:val="00AC0299"/>
    <w:rsid w:val="00AC327A"/>
    <w:rsid w:val="00AC5502"/>
    <w:rsid w:val="00AD2409"/>
    <w:rsid w:val="00AD5A7E"/>
    <w:rsid w:val="00AD7EC0"/>
    <w:rsid w:val="00AE043B"/>
    <w:rsid w:val="00AE22DD"/>
    <w:rsid w:val="00AF2FBE"/>
    <w:rsid w:val="00B041B8"/>
    <w:rsid w:val="00B05151"/>
    <w:rsid w:val="00B101F7"/>
    <w:rsid w:val="00B12C43"/>
    <w:rsid w:val="00B16C77"/>
    <w:rsid w:val="00B31BA4"/>
    <w:rsid w:val="00B34F48"/>
    <w:rsid w:val="00B34F56"/>
    <w:rsid w:val="00B35E64"/>
    <w:rsid w:val="00B41312"/>
    <w:rsid w:val="00B4600E"/>
    <w:rsid w:val="00B510A5"/>
    <w:rsid w:val="00B52D83"/>
    <w:rsid w:val="00B5709E"/>
    <w:rsid w:val="00B6315C"/>
    <w:rsid w:val="00B63DB8"/>
    <w:rsid w:val="00B80640"/>
    <w:rsid w:val="00B91990"/>
    <w:rsid w:val="00B92206"/>
    <w:rsid w:val="00B95463"/>
    <w:rsid w:val="00B9681F"/>
    <w:rsid w:val="00BA5152"/>
    <w:rsid w:val="00BA6C52"/>
    <w:rsid w:val="00BB46C9"/>
    <w:rsid w:val="00BB788B"/>
    <w:rsid w:val="00BC2050"/>
    <w:rsid w:val="00BC4A2F"/>
    <w:rsid w:val="00BC6E78"/>
    <w:rsid w:val="00BC7F80"/>
    <w:rsid w:val="00BC7FFE"/>
    <w:rsid w:val="00BD0024"/>
    <w:rsid w:val="00BD1DC1"/>
    <w:rsid w:val="00BD2D45"/>
    <w:rsid w:val="00BD6B7E"/>
    <w:rsid w:val="00BD77FE"/>
    <w:rsid w:val="00BE21E5"/>
    <w:rsid w:val="00BE31DA"/>
    <w:rsid w:val="00BE5CBA"/>
    <w:rsid w:val="00BE6F39"/>
    <w:rsid w:val="00BE720F"/>
    <w:rsid w:val="00BF0B14"/>
    <w:rsid w:val="00BF3311"/>
    <w:rsid w:val="00BF3EEA"/>
    <w:rsid w:val="00BF6F47"/>
    <w:rsid w:val="00C00BBA"/>
    <w:rsid w:val="00C04E14"/>
    <w:rsid w:val="00C17990"/>
    <w:rsid w:val="00C21AE2"/>
    <w:rsid w:val="00C301EC"/>
    <w:rsid w:val="00C31315"/>
    <w:rsid w:val="00C31D0B"/>
    <w:rsid w:val="00C36CB7"/>
    <w:rsid w:val="00C371B8"/>
    <w:rsid w:val="00C404DD"/>
    <w:rsid w:val="00C40647"/>
    <w:rsid w:val="00C531C8"/>
    <w:rsid w:val="00C56B1F"/>
    <w:rsid w:val="00C6192B"/>
    <w:rsid w:val="00C61F8A"/>
    <w:rsid w:val="00C624D4"/>
    <w:rsid w:val="00C64561"/>
    <w:rsid w:val="00C664CC"/>
    <w:rsid w:val="00C71EF3"/>
    <w:rsid w:val="00C72409"/>
    <w:rsid w:val="00C7659D"/>
    <w:rsid w:val="00C80B03"/>
    <w:rsid w:val="00C87A5C"/>
    <w:rsid w:val="00C87D33"/>
    <w:rsid w:val="00C90B96"/>
    <w:rsid w:val="00C91259"/>
    <w:rsid w:val="00CA19D3"/>
    <w:rsid w:val="00CA2AC0"/>
    <w:rsid w:val="00CA676D"/>
    <w:rsid w:val="00CA6E3A"/>
    <w:rsid w:val="00CB31D3"/>
    <w:rsid w:val="00CB3525"/>
    <w:rsid w:val="00CB4658"/>
    <w:rsid w:val="00CB5287"/>
    <w:rsid w:val="00CC6323"/>
    <w:rsid w:val="00CD424D"/>
    <w:rsid w:val="00CD55A2"/>
    <w:rsid w:val="00CD6049"/>
    <w:rsid w:val="00CE2AAF"/>
    <w:rsid w:val="00CE545A"/>
    <w:rsid w:val="00CE64B9"/>
    <w:rsid w:val="00CF6CDC"/>
    <w:rsid w:val="00D00DF5"/>
    <w:rsid w:val="00D03830"/>
    <w:rsid w:val="00D04A4C"/>
    <w:rsid w:val="00D14B0B"/>
    <w:rsid w:val="00D22D99"/>
    <w:rsid w:val="00D237A3"/>
    <w:rsid w:val="00D23FEA"/>
    <w:rsid w:val="00D33FB4"/>
    <w:rsid w:val="00D36421"/>
    <w:rsid w:val="00D37EFB"/>
    <w:rsid w:val="00D40AC3"/>
    <w:rsid w:val="00D41F3B"/>
    <w:rsid w:val="00D43E43"/>
    <w:rsid w:val="00D442BE"/>
    <w:rsid w:val="00D525FA"/>
    <w:rsid w:val="00D53E33"/>
    <w:rsid w:val="00D573A1"/>
    <w:rsid w:val="00D60912"/>
    <w:rsid w:val="00D6116F"/>
    <w:rsid w:val="00D6415D"/>
    <w:rsid w:val="00D679E1"/>
    <w:rsid w:val="00D86CBC"/>
    <w:rsid w:val="00D87075"/>
    <w:rsid w:val="00D92F27"/>
    <w:rsid w:val="00DA5597"/>
    <w:rsid w:val="00DA60AC"/>
    <w:rsid w:val="00DB356A"/>
    <w:rsid w:val="00DB6995"/>
    <w:rsid w:val="00DC2F4F"/>
    <w:rsid w:val="00DC335C"/>
    <w:rsid w:val="00DC6BFD"/>
    <w:rsid w:val="00DC756A"/>
    <w:rsid w:val="00DD296C"/>
    <w:rsid w:val="00DE679E"/>
    <w:rsid w:val="00DE7F9D"/>
    <w:rsid w:val="00E17A9E"/>
    <w:rsid w:val="00E2279C"/>
    <w:rsid w:val="00E24CAC"/>
    <w:rsid w:val="00E2570F"/>
    <w:rsid w:val="00E2687A"/>
    <w:rsid w:val="00E311BF"/>
    <w:rsid w:val="00E31F85"/>
    <w:rsid w:val="00E36BBB"/>
    <w:rsid w:val="00E41DFA"/>
    <w:rsid w:val="00E45548"/>
    <w:rsid w:val="00E4731A"/>
    <w:rsid w:val="00E5387E"/>
    <w:rsid w:val="00E61612"/>
    <w:rsid w:val="00E65A30"/>
    <w:rsid w:val="00E7363E"/>
    <w:rsid w:val="00E74BD5"/>
    <w:rsid w:val="00E904F2"/>
    <w:rsid w:val="00E92203"/>
    <w:rsid w:val="00E95049"/>
    <w:rsid w:val="00EA50D6"/>
    <w:rsid w:val="00EA6945"/>
    <w:rsid w:val="00EA7B0C"/>
    <w:rsid w:val="00EB2079"/>
    <w:rsid w:val="00EB6753"/>
    <w:rsid w:val="00EC1141"/>
    <w:rsid w:val="00EC49B9"/>
    <w:rsid w:val="00ED25FB"/>
    <w:rsid w:val="00EE249A"/>
    <w:rsid w:val="00EE3ECF"/>
    <w:rsid w:val="00EE5E40"/>
    <w:rsid w:val="00EF12A8"/>
    <w:rsid w:val="00F07751"/>
    <w:rsid w:val="00F10222"/>
    <w:rsid w:val="00F13AB0"/>
    <w:rsid w:val="00F17748"/>
    <w:rsid w:val="00F21E23"/>
    <w:rsid w:val="00F32105"/>
    <w:rsid w:val="00F35998"/>
    <w:rsid w:val="00F3685F"/>
    <w:rsid w:val="00F4668D"/>
    <w:rsid w:val="00F570D5"/>
    <w:rsid w:val="00F65F5B"/>
    <w:rsid w:val="00F67F00"/>
    <w:rsid w:val="00F7544F"/>
    <w:rsid w:val="00F8413E"/>
    <w:rsid w:val="00F84543"/>
    <w:rsid w:val="00F91E37"/>
    <w:rsid w:val="00FA1ECD"/>
    <w:rsid w:val="00FA3BA7"/>
    <w:rsid w:val="00FB1B77"/>
    <w:rsid w:val="00FB2B2A"/>
    <w:rsid w:val="00FB345B"/>
    <w:rsid w:val="00FB4A78"/>
    <w:rsid w:val="00FC34B7"/>
    <w:rsid w:val="00FC4E56"/>
    <w:rsid w:val="00FD0A7C"/>
    <w:rsid w:val="00FE1E20"/>
    <w:rsid w:val="00FE23EA"/>
    <w:rsid w:val="00FF1E56"/>
    <w:rsid w:val="00FF2B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BF3A9"/>
  <w14:defaultImageDpi w14:val="32767"/>
  <w15:docId w15:val="{46567A56-AE9E-054C-B939-B9F5567A9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3B9D"/>
  </w:style>
  <w:style w:type="paragraph" w:styleId="Heading3">
    <w:name w:val="heading 3"/>
    <w:basedOn w:val="Normal"/>
    <w:link w:val="Heading3Char"/>
    <w:uiPriority w:val="9"/>
    <w:qFormat/>
    <w:rsid w:val="00813B9D"/>
    <w:pPr>
      <w:spacing w:before="100" w:beforeAutospacing="1" w:after="100" w:afterAutospacing="1"/>
      <w:outlineLvl w:val="2"/>
    </w:pPr>
    <w:rPr>
      <w:rFonts w:ascii="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13B9D"/>
    <w:rPr>
      <w:rFonts w:ascii="Times New Roman" w:hAnsi="Times New Roman" w:cs="Times New Roman"/>
      <w:b/>
      <w:bCs/>
      <w:sz w:val="27"/>
      <w:szCs w:val="27"/>
      <w:lang w:eastAsia="en-GB"/>
    </w:rPr>
  </w:style>
  <w:style w:type="paragraph" w:customStyle="1" w:styleId="p1">
    <w:name w:val="p1"/>
    <w:basedOn w:val="Normal"/>
    <w:rsid w:val="00813B9D"/>
    <w:rPr>
      <w:rFonts w:ascii="Helvetica" w:hAnsi="Helvetica" w:cs="Times New Roman"/>
      <w:sz w:val="17"/>
      <w:szCs w:val="17"/>
      <w:lang w:val="pt-BR" w:eastAsia="pt-BR"/>
    </w:rPr>
  </w:style>
  <w:style w:type="character" w:customStyle="1" w:styleId="s1">
    <w:name w:val="s1"/>
    <w:basedOn w:val="DefaultParagraphFont"/>
    <w:rsid w:val="00813B9D"/>
    <w:rPr>
      <w:rFonts w:ascii="Helvetica" w:hAnsi="Helvetica" w:hint="default"/>
      <w:sz w:val="11"/>
      <w:szCs w:val="11"/>
    </w:rPr>
  </w:style>
  <w:style w:type="character" w:customStyle="1" w:styleId="s2">
    <w:name w:val="s2"/>
    <w:basedOn w:val="DefaultParagraphFont"/>
    <w:rsid w:val="00813B9D"/>
    <w:rPr>
      <w:color w:val="000000"/>
    </w:rPr>
  </w:style>
  <w:style w:type="character" w:styleId="Hyperlink">
    <w:name w:val="Hyperlink"/>
    <w:basedOn w:val="DefaultParagraphFont"/>
    <w:uiPriority w:val="99"/>
    <w:unhideWhenUsed/>
    <w:rsid w:val="00813B9D"/>
    <w:rPr>
      <w:color w:val="0563C1" w:themeColor="hyperlink"/>
      <w:u w:val="single"/>
    </w:rPr>
  </w:style>
  <w:style w:type="paragraph" w:styleId="ListParagraph">
    <w:name w:val="List Paragraph"/>
    <w:basedOn w:val="Normal"/>
    <w:uiPriority w:val="34"/>
    <w:qFormat/>
    <w:rsid w:val="00813B9D"/>
    <w:pPr>
      <w:ind w:left="720"/>
      <w:contextualSpacing/>
    </w:pPr>
    <w:rPr>
      <w:lang w:val="pt-BR"/>
    </w:rPr>
  </w:style>
  <w:style w:type="character" w:customStyle="1" w:styleId="apple-converted-space">
    <w:name w:val="apple-converted-space"/>
    <w:basedOn w:val="DefaultParagraphFont"/>
    <w:rsid w:val="00813B9D"/>
  </w:style>
  <w:style w:type="character" w:styleId="Strong">
    <w:name w:val="Strong"/>
    <w:basedOn w:val="DefaultParagraphFont"/>
    <w:uiPriority w:val="22"/>
    <w:qFormat/>
    <w:rsid w:val="00813B9D"/>
    <w:rPr>
      <w:b/>
      <w:bCs/>
    </w:rPr>
  </w:style>
  <w:style w:type="table" w:styleId="TableGrid">
    <w:name w:val="Table Grid"/>
    <w:basedOn w:val="TableNormal"/>
    <w:uiPriority w:val="39"/>
    <w:rsid w:val="00813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rsid w:val="00813B9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813B9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813B9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813B9D"/>
    <w:pPr>
      <w:tabs>
        <w:tab w:val="left" w:pos="260"/>
        <w:tab w:val="left" w:pos="380"/>
      </w:tabs>
      <w:spacing w:line="480" w:lineRule="auto"/>
      <w:ind w:left="384" w:hanging="384"/>
    </w:pPr>
  </w:style>
  <w:style w:type="paragraph" w:styleId="NormalWeb">
    <w:name w:val="Normal (Web)"/>
    <w:basedOn w:val="Normal"/>
    <w:uiPriority w:val="99"/>
    <w:semiHidden/>
    <w:unhideWhenUsed/>
    <w:rsid w:val="00813B9D"/>
    <w:rPr>
      <w:rFonts w:ascii="Times New Roman" w:hAnsi="Times New Roman" w:cs="Times New Roman"/>
    </w:rPr>
  </w:style>
  <w:style w:type="paragraph" w:styleId="BalloonText">
    <w:name w:val="Balloon Text"/>
    <w:basedOn w:val="Normal"/>
    <w:link w:val="BalloonTextChar"/>
    <w:uiPriority w:val="99"/>
    <w:semiHidden/>
    <w:unhideWhenUsed/>
    <w:rsid w:val="0078762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8762F"/>
    <w:rPr>
      <w:rFonts w:ascii="Times New Roman" w:hAnsi="Times New Roman" w:cs="Times New Roman"/>
      <w:sz w:val="18"/>
      <w:szCs w:val="18"/>
    </w:rPr>
  </w:style>
  <w:style w:type="paragraph" w:styleId="Revision">
    <w:name w:val="Revision"/>
    <w:hidden/>
    <w:uiPriority w:val="99"/>
    <w:semiHidden/>
    <w:rsid w:val="00B52D83"/>
  </w:style>
  <w:style w:type="character" w:styleId="CommentReference">
    <w:name w:val="annotation reference"/>
    <w:basedOn w:val="DefaultParagraphFont"/>
    <w:uiPriority w:val="99"/>
    <w:semiHidden/>
    <w:unhideWhenUsed/>
    <w:rsid w:val="00B52D83"/>
    <w:rPr>
      <w:sz w:val="16"/>
      <w:szCs w:val="16"/>
    </w:rPr>
  </w:style>
  <w:style w:type="paragraph" w:styleId="CommentText">
    <w:name w:val="annotation text"/>
    <w:basedOn w:val="Normal"/>
    <w:link w:val="CommentTextChar"/>
    <w:uiPriority w:val="99"/>
    <w:semiHidden/>
    <w:unhideWhenUsed/>
    <w:rsid w:val="00B52D83"/>
    <w:rPr>
      <w:sz w:val="20"/>
      <w:szCs w:val="20"/>
    </w:rPr>
  </w:style>
  <w:style w:type="character" w:customStyle="1" w:styleId="CommentTextChar">
    <w:name w:val="Comment Text Char"/>
    <w:basedOn w:val="DefaultParagraphFont"/>
    <w:link w:val="CommentText"/>
    <w:uiPriority w:val="99"/>
    <w:semiHidden/>
    <w:rsid w:val="00B52D83"/>
    <w:rPr>
      <w:sz w:val="20"/>
      <w:szCs w:val="20"/>
    </w:rPr>
  </w:style>
  <w:style w:type="paragraph" w:styleId="CommentSubject">
    <w:name w:val="annotation subject"/>
    <w:basedOn w:val="CommentText"/>
    <w:next w:val="CommentText"/>
    <w:link w:val="CommentSubjectChar"/>
    <w:uiPriority w:val="99"/>
    <w:semiHidden/>
    <w:unhideWhenUsed/>
    <w:rsid w:val="00B52D83"/>
    <w:rPr>
      <w:b/>
      <w:bCs/>
    </w:rPr>
  </w:style>
  <w:style w:type="character" w:customStyle="1" w:styleId="CommentSubjectChar">
    <w:name w:val="Comment Subject Char"/>
    <w:basedOn w:val="CommentTextChar"/>
    <w:link w:val="CommentSubject"/>
    <w:uiPriority w:val="99"/>
    <w:semiHidden/>
    <w:rsid w:val="00B52D83"/>
    <w:rPr>
      <w:b/>
      <w:bCs/>
      <w:sz w:val="20"/>
      <w:szCs w:val="20"/>
    </w:rPr>
  </w:style>
  <w:style w:type="paragraph" w:styleId="Footer">
    <w:name w:val="footer"/>
    <w:basedOn w:val="Normal"/>
    <w:link w:val="FooterChar"/>
    <w:uiPriority w:val="99"/>
    <w:unhideWhenUsed/>
    <w:rsid w:val="00137214"/>
    <w:pPr>
      <w:tabs>
        <w:tab w:val="center" w:pos="4680"/>
        <w:tab w:val="right" w:pos="9360"/>
      </w:tabs>
    </w:pPr>
  </w:style>
  <w:style w:type="character" w:customStyle="1" w:styleId="FooterChar">
    <w:name w:val="Footer Char"/>
    <w:basedOn w:val="DefaultParagraphFont"/>
    <w:link w:val="Footer"/>
    <w:uiPriority w:val="99"/>
    <w:rsid w:val="00137214"/>
  </w:style>
  <w:style w:type="character" w:styleId="PageNumber">
    <w:name w:val="page number"/>
    <w:basedOn w:val="DefaultParagraphFont"/>
    <w:uiPriority w:val="99"/>
    <w:semiHidden/>
    <w:unhideWhenUsed/>
    <w:rsid w:val="00137214"/>
  </w:style>
  <w:style w:type="paragraph" w:styleId="Header">
    <w:name w:val="header"/>
    <w:basedOn w:val="Normal"/>
    <w:link w:val="HeaderChar"/>
    <w:uiPriority w:val="99"/>
    <w:unhideWhenUsed/>
    <w:rsid w:val="00137214"/>
    <w:pPr>
      <w:tabs>
        <w:tab w:val="center" w:pos="4680"/>
        <w:tab w:val="right" w:pos="9360"/>
      </w:tabs>
    </w:pPr>
  </w:style>
  <w:style w:type="character" w:customStyle="1" w:styleId="HeaderChar">
    <w:name w:val="Header Char"/>
    <w:basedOn w:val="DefaultParagraphFont"/>
    <w:link w:val="Header"/>
    <w:uiPriority w:val="99"/>
    <w:rsid w:val="00137214"/>
  </w:style>
  <w:style w:type="paragraph" w:customStyle="1" w:styleId="EndNoteBibliographyTitle">
    <w:name w:val="EndNote Bibliography Title"/>
    <w:basedOn w:val="Normal"/>
    <w:link w:val="EndNoteBibliographyTitleChar"/>
    <w:rsid w:val="005724DB"/>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5724DB"/>
    <w:rPr>
      <w:rFonts w:ascii="Calibri" w:hAnsi="Calibri" w:cs="Calibri"/>
      <w:lang w:val="en-US"/>
    </w:rPr>
  </w:style>
  <w:style w:type="paragraph" w:customStyle="1" w:styleId="EndNoteBibliography">
    <w:name w:val="EndNote Bibliography"/>
    <w:basedOn w:val="Normal"/>
    <w:link w:val="EndNoteBibliographyChar"/>
    <w:rsid w:val="005724DB"/>
    <w:rPr>
      <w:rFonts w:ascii="Calibri" w:hAnsi="Calibri" w:cs="Calibri"/>
      <w:lang w:val="en-US"/>
    </w:rPr>
  </w:style>
  <w:style w:type="character" w:customStyle="1" w:styleId="EndNoteBibliographyChar">
    <w:name w:val="EndNote Bibliography Char"/>
    <w:basedOn w:val="DefaultParagraphFont"/>
    <w:link w:val="EndNoteBibliography"/>
    <w:rsid w:val="005724DB"/>
    <w:rPr>
      <w:rFonts w:ascii="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2916590">
      <w:bodyDiv w:val="1"/>
      <w:marLeft w:val="0"/>
      <w:marRight w:val="0"/>
      <w:marTop w:val="0"/>
      <w:marBottom w:val="0"/>
      <w:divBdr>
        <w:top w:val="none" w:sz="0" w:space="0" w:color="auto"/>
        <w:left w:val="none" w:sz="0" w:space="0" w:color="auto"/>
        <w:bottom w:val="none" w:sz="0" w:space="0" w:color="auto"/>
        <w:right w:val="none" w:sz="0" w:space="0" w:color="auto"/>
      </w:divBdr>
    </w:div>
    <w:div w:id="1376738501">
      <w:bodyDiv w:val="1"/>
      <w:marLeft w:val="0"/>
      <w:marRight w:val="0"/>
      <w:marTop w:val="0"/>
      <w:marBottom w:val="0"/>
      <w:divBdr>
        <w:top w:val="none" w:sz="0" w:space="0" w:color="auto"/>
        <w:left w:val="none" w:sz="0" w:space="0" w:color="auto"/>
        <w:bottom w:val="none" w:sz="0" w:space="0" w:color="auto"/>
        <w:right w:val="none" w:sz="0" w:space="0" w:color="auto"/>
      </w:divBdr>
    </w:div>
    <w:div w:id="1986664531">
      <w:bodyDiv w:val="1"/>
      <w:marLeft w:val="0"/>
      <w:marRight w:val="0"/>
      <w:marTop w:val="0"/>
      <w:marBottom w:val="0"/>
      <w:divBdr>
        <w:top w:val="none" w:sz="0" w:space="0" w:color="auto"/>
        <w:left w:val="none" w:sz="0" w:space="0" w:color="auto"/>
        <w:bottom w:val="none" w:sz="0" w:space="0" w:color="auto"/>
        <w:right w:val="none" w:sz="0" w:space="0" w:color="auto"/>
      </w:divBdr>
    </w:div>
    <w:div w:id="20701089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gb453@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25</Pages>
  <Words>11276</Words>
  <Characters>64276</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
    </vt:vector>
  </TitlesOfParts>
  <Company>Macmillan Publishing Ltd</Company>
  <LinksUpToDate>false</LinksUpToDate>
  <CharactersWithSpaces>75402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Bernardes</dc:creator>
  <cp:lastModifiedBy>Bernardes</cp:lastModifiedBy>
  <cp:revision>4</cp:revision>
  <cp:lastPrinted>2018-05-23T23:34:00Z</cp:lastPrinted>
  <dcterms:created xsi:type="dcterms:W3CDTF">2018-08-14T15:59:00Z</dcterms:created>
  <dcterms:modified xsi:type="dcterms:W3CDTF">2018-08-14T16:23:00Z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zotero-version="5.0.33"&gt;&lt;session id="4xScze5H"/&gt;&lt;style id="http://www.zotero.org/styles/nature-protocols" hasBibliography="1" bibliographyStyleHasBeenSet="1"/&gt;&lt;prefs&gt;&lt;pref name="fieldType" value="Field"/&gt;&lt;pref name="automaticJournal</vt:lpwstr>
  </property>
  <property fmtid="{D5CDD505-2E9C-101B-9397-08002B2CF9AE}" pid="3" name="ZOTERO_PREF_2">
    <vt:lpwstr>Abbreviations" value="true"/&gt;&lt;pref name="noteType" value="0"/&gt;&lt;/prefs&gt;&lt;/data&gt;</vt:lpwstr>
  </property>
</Properties>
</file>