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86855E" w14:textId="77777777" w:rsidR="00DA0655" w:rsidRPr="004C78B6" w:rsidRDefault="00DA0655" w:rsidP="00343DBE">
      <w:pPr>
        <w:pBdr>
          <w:bottom w:val="single" w:sz="6" w:space="1" w:color="auto"/>
        </w:pBdr>
        <w:spacing w:after="0" w:line="48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32"/>
          <w:szCs w:val="32"/>
        </w:rPr>
      </w:pPr>
      <w:r w:rsidRPr="004C78B6">
        <w:rPr>
          <w:rFonts w:ascii="Times New Roman" w:eastAsia="Calibri" w:hAnsi="Times New Roman" w:cs="Times New Roman"/>
          <w:b/>
          <w:bCs/>
          <w:sz w:val="32"/>
          <w:szCs w:val="32"/>
        </w:rPr>
        <w:t>SUPPORTING INFORMATION</w:t>
      </w:r>
    </w:p>
    <w:p w14:paraId="4EB71DB2" w14:textId="77777777" w:rsidR="00DA0655" w:rsidRPr="004C78B6" w:rsidRDefault="00DA0655" w:rsidP="00343DBE">
      <w:pPr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ADF9867" w14:textId="77777777" w:rsidR="008F4D3B" w:rsidRPr="004C78B6" w:rsidRDefault="008F4D3B" w:rsidP="00343DBE">
      <w:pPr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C78B6">
        <w:rPr>
          <w:rFonts w:ascii="Times New Roman" w:eastAsia="Calibri" w:hAnsi="Times New Roman" w:cs="Times New Roman"/>
          <w:b/>
          <w:bCs/>
          <w:sz w:val="24"/>
          <w:szCs w:val="24"/>
        </w:rPr>
        <w:t>Electrically controlled nano and micro actuation in memristive switching device with on-chip gas encapsulation</w:t>
      </w:r>
    </w:p>
    <w:p w14:paraId="0B6082A4" w14:textId="1A0735A2" w:rsidR="007F54E9" w:rsidRPr="004C78B6" w:rsidRDefault="00DA0655" w:rsidP="00343DBE">
      <w:pPr>
        <w:spacing w:after="0" w:line="48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C78B6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>Dean Kos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‡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>,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1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 xml:space="preserve"> Hippolyte P.A.G. Astier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‡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>,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1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 xml:space="preserve"> Giuliana Di Martino,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1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 xml:space="preserve"> Jan Mertens,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1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 xml:space="preserve"> Hamid Ohadi,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1</w:t>
      </w:r>
      <w:r w:rsidR="00B22C58" w:rsidRPr="004C78B6">
        <w:rPr>
          <w:rFonts w:ascii="Times New Roman" w:eastAsia="Calibri" w:hAnsi="Times New Roman" w:cs="Times New Roman"/>
          <w:sz w:val="24"/>
          <w:szCs w:val="24"/>
        </w:rPr>
        <w:t xml:space="preserve"> Domenico De Fazio,</w:t>
      </w:r>
      <w:r w:rsidR="00B22C58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="00B22C58" w:rsidRPr="004C78B6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E11325" w:rsidRPr="004C78B6">
        <w:rPr>
          <w:rFonts w:ascii="Times New Roman" w:hAnsi="Times New Roman" w:cs="Times New Roman"/>
          <w:sz w:val="24"/>
          <w:szCs w:val="24"/>
        </w:rPr>
        <w:t>Duhee</w:t>
      </w:r>
      <w:proofErr w:type="spellEnd"/>
      <w:r w:rsidR="00E11325" w:rsidRPr="004C78B6">
        <w:rPr>
          <w:rFonts w:ascii="Times New Roman" w:hAnsi="Times New Roman" w:cs="Times New Roman"/>
          <w:sz w:val="24"/>
          <w:szCs w:val="24"/>
        </w:rPr>
        <w:t xml:space="preserve"> Yoon,</w:t>
      </w:r>
      <w:r w:rsidR="00E11325" w:rsidRPr="004C78B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11325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>Zhuang Zhao,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 xml:space="preserve"> Alex Kuhn,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3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 xml:space="preserve"> Andrea C. Ferrari,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 xml:space="preserve"> Christopher J.B. Ford,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1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 xml:space="preserve"> Jeremy J. Baumberg</w:t>
      </w:r>
      <w:r w:rsidR="007F54E9" w:rsidRPr="004C78B6">
        <w:rPr>
          <w:rFonts w:ascii="Times New Roman" w:eastAsia="Calibri" w:hAnsi="Times New Roman" w:cs="Times New Roman"/>
          <w:sz w:val="24"/>
          <w:szCs w:val="24"/>
          <w:vertAlign w:val="superscript"/>
        </w:rPr>
        <w:t>1,</w:t>
      </w:r>
      <w:r w:rsidR="007F54E9" w:rsidRPr="004C78B6">
        <w:rPr>
          <w:rFonts w:ascii="Times New Roman" w:eastAsia="Calibri" w:hAnsi="Times New Roman" w:cs="Times New Roman"/>
          <w:sz w:val="24"/>
          <w:szCs w:val="24"/>
        </w:rPr>
        <w:t>*</w:t>
      </w:r>
    </w:p>
    <w:p w14:paraId="108092BD" w14:textId="77777777" w:rsidR="007F54E9" w:rsidRPr="004C78B6" w:rsidRDefault="007F54E9" w:rsidP="00343DBE">
      <w:pPr>
        <w:spacing w:after="0" w:line="480" w:lineRule="auto"/>
        <w:ind w:left="284"/>
        <w:rPr>
          <w:rFonts w:ascii="Times New Roman" w:eastAsia="Calibri" w:hAnsi="Times New Roman" w:cs="Times New Roman"/>
          <w:i/>
          <w:sz w:val="24"/>
          <w:szCs w:val="24"/>
        </w:rPr>
      </w:pPr>
      <w:r w:rsidRPr="004C78B6">
        <w:rPr>
          <w:rFonts w:ascii="Times New Roman" w:eastAsia="Calibri" w:hAnsi="Times New Roman" w:cs="Times New Roman"/>
          <w:i/>
          <w:sz w:val="24"/>
          <w:szCs w:val="24"/>
          <w:vertAlign w:val="superscript"/>
        </w:rPr>
        <w:t>1</w:t>
      </w:r>
      <w:r w:rsidRPr="004C78B6">
        <w:rPr>
          <w:rFonts w:ascii="Times New Roman" w:eastAsia="Calibri" w:hAnsi="Times New Roman" w:cs="Times New Roman"/>
          <w:i/>
          <w:sz w:val="24"/>
          <w:szCs w:val="24"/>
        </w:rPr>
        <w:t xml:space="preserve"> Cavendish Laboratory, J </w:t>
      </w:r>
      <w:proofErr w:type="spellStart"/>
      <w:r w:rsidRPr="004C78B6">
        <w:rPr>
          <w:rFonts w:ascii="Times New Roman" w:eastAsia="Calibri" w:hAnsi="Times New Roman" w:cs="Times New Roman"/>
          <w:i/>
          <w:sz w:val="24"/>
          <w:szCs w:val="24"/>
        </w:rPr>
        <w:t>J</w:t>
      </w:r>
      <w:proofErr w:type="spellEnd"/>
      <w:r w:rsidRPr="004C78B6">
        <w:rPr>
          <w:rFonts w:ascii="Times New Roman" w:eastAsia="Calibri" w:hAnsi="Times New Roman" w:cs="Times New Roman"/>
          <w:i/>
          <w:sz w:val="24"/>
          <w:szCs w:val="24"/>
        </w:rPr>
        <w:t xml:space="preserve"> Thomson Avenue, University of Cambridge, CB3 0HE, UK</w:t>
      </w:r>
    </w:p>
    <w:p w14:paraId="2F8A293D" w14:textId="77777777" w:rsidR="007F54E9" w:rsidRPr="004C78B6" w:rsidRDefault="007F54E9" w:rsidP="00343DBE">
      <w:pPr>
        <w:spacing w:after="0" w:line="480" w:lineRule="auto"/>
        <w:ind w:left="284"/>
        <w:outlineLvl w:val="0"/>
        <w:rPr>
          <w:rFonts w:ascii="Times New Roman" w:eastAsia="Calibri" w:hAnsi="Times New Roman" w:cs="Times New Roman"/>
          <w:i/>
          <w:sz w:val="24"/>
          <w:szCs w:val="24"/>
        </w:rPr>
      </w:pPr>
      <w:r w:rsidRPr="004C78B6">
        <w:rPr>
          <w:rFonts w:ascii="Times New Roman" w:eastAsia="Calibri" w:hAnsi="Times New Roman" w:cs="Times New Roman"/>
          <w:i/>
          <w:sz w:val="24"/>
          <w:szCs w:val="24"/>
          <w:vertAlign w:val="superscript"/>
        </w:rPr>
        <w:t>2</w:t>
      </w:r>
      <w:r w:rsidRPr="004C78B6">
        <w:rPr>
          <w:rFonts w:ascii="Times New Roman" w:eastAsia="Calibri" w:hAnsi="Times New Roman" w:cs="Times New Roman"/>
          <w:i/>
          <w:sz w:val="24"/>
          <w:szCs w:val="24"/>
        </w:rPr>
        <w:t xml:space="preserve"> Cambridge Graphene Centre, 9 J </w:t>
      </w:r>
      <w:proofErr w:type="spellStart"/>
      <w:r w:rsidRPr="004C78B6">
        <w:rPr>
          <w:rFonts w:ascii="Times New Roman" w:eastAsia="Calibri" w:hAnsi="Times New Roman" w:cs="Times New Roman"/>
          <w:i/>
          <w:sz w:val="24"/>
          <w:szCs w:val="24"/>
        </w:rPr>
        <w:t>J</w:t>
      </w:r>
      <w:proofErr w:type="spellEnd"/>
      <w:r w:rsidRPr="004C78B6">
        <w:rPr>
          <w:rFonts w:ascii="Times New Roman" w:eastAsia="Calibri" w:hAnsi="Times New Roman" w:cs="Times New Roman"/>
          <w:i/>
          <w:sz w:val="24"/>
          <w:szCs w:val="24"/>
        </w:rPr>
        <w:t xml:space="preserve"> Thomson Avenue, CB3 0FA, Cambridge, UK</w:t>
      </w:r>
    </w:p>
    <w:p w14:paraId="625CD510" w14:textId="77777777" w:rsidR="007F54E9" w:rsidRPr="004C78B6" w:rsidRDefault="007F54E9" w:rsidP="00343DBE">
      <w:pPr>
        <w:spacing w:after="0" w:line="480" w:lineRule="auto"/>
        <w:ind w:left="284"/>
        <w:rPr>
          <w:rFonts w:ascii="Times New Roman" w:eastAsia="Calibri" w:hAnsi="Times New Roman" w:cs="Times New Roman"/>
          <w:i/>
          <w:sz w:val="24"/>
          <w:szCs w:val="24"/>
          <w:lang w:val="fr-FR"/>
        </w:rPr>
      </w:pPr>
      <w:r w:rsidRPr="004C78B6">
        <w:rPr>
          <w:rFonts w:ascii="Times New Roman" w:eastAsia="Calibri" w:hAnsi="Times New Roman" w:cs="Times New Roman"/>
          <w:i/>
          <w:sz w:val="24"/>
          <w:szCs w:val="24"/>
          <w:vertAlign w:val="superscript"/>
          <w:lang w:val="fr-FR"/>
        </w:rPr>
        <w:t xml:space="preserve">3 </w:t>
      </w:r>
      <w:r w:rsidRPr="004C78B6">
        <w:rPr>
          <w:rFonts w:ascii="Times New Roman" w:eastAsia="Calibri" w:hAnsi="Times New Roman" w:cs="Times New Roman"/>
          <w:i/>
          <w:sz w:val="24"/>
          <w:szCs w:val="24"/>
          <w:lang w:val="fr-FR"/>
        </w:rPr>
        <w:t>Univ. Bordeaux, CNRS 5255, Bordeaux INP, Site ENSCBP, 33607,</w:t>
      </w:r>
      <w:r w:rsidRPr="004C78B6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4C78B6">
        <w:rPr>
          <w:rFonts w:ascii="Times New Roman" w:eastAsia="Calibri" w:hAnsi="Times New Roman" w:cs="Times New Roman"/>
          <w:i/>
          <w:sz w:val="24"/>
          <w:szCs w:val="24"/>
          <w:lang w:val="fr-FR"/>
        </w:rPr>
        <w:t>Pessac, France </w:t>
      </w:r>
    </w:p>
    <w:p w14:paraId="1E66A0BB" w14:textId="77777777" w:rsidR="007F54E9" w:rsidRPr="004C78B6" w:rsidRDefault="007F54E9" w:rsidP="00343DBE">
      <w:pPr>
        <w:spacing w:after="0" w:line="48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4C78B6">
        <w:rPr>
          <w:rFonts w:ascii="Times New Roman" w:hAnsi="Times New Roman" w:cs="Times New Roman"/>
          <w:sz w:val="24"/>
          <w:szCs w:val="24"/>
        </w:rPr>
        <w:t xml:space="preserve">‡ </w:t>
      </w:r>
      <w:r w:rsidRPr="004C78B6">
        <w:rPr>
          <w:rFonts w:ascii="Times New Roman" w:eastAsia="Times New Roman" w:hAnsi="Times New Roman" w:cs="Times New Roman"/>
          <w:sz w:val="24"/>
          <w:szCs w:val="24"/>
          <w:lang w:eastAsia="zh-CN"/>
        </w:rPr>
        <w:t>These authors contributed equally to this work.</w:t>
      </w:r>
    </w:p>
    <w:p w14:paraId="6230D835" w14:textId="77777777" w:rsidR="007F54E9" w:rsidRPr="004C78B6" w:rsidRDefault="007F54E9" w:rsidP="00343DBE">
      <w:pPr>
        <w:spacing w:after="0" w:line="48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4C78B6">
        <w:rPr>
          <w:rFonts w:ascii="Times New Roman" w:eastAsia="Calibri" w:hAnsi="Times New Roman" w:cs="Times New Roman"/>
          <w:sz w:val="24"/>
          <w:szCs w:val="24"/>
          <w:lang w:eastAsia="zh-CN"/>
        </w:rPr>
        <w:t>*</w:t>
      </w:r>
      <w:r w:rsidRPr="004C78B6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Corresponding author</w:t>
      </w:r>
    </w:p>
    <w:p w14:paraId="0590B22B" w14:textId="1B9A594C" w:rsidR="00DA0655" w:rsidRPr="004C78B6" w:rsidRDefault="00DA0655" w:rsidP="00343DBE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0FD219" w14:textId="1E267140" w:rsidR="00A26CD4" w:rsidRPr="004C78B6" w:rsidRDefault="00162F17" w:rsidP="00343DBE">
      <w:pPr>
        <w:spacing w:after="0" w:line="48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C78B6">
        <w:rPr>
          <w:rFonts w:ascii="Times New Roman" w:hAnsi="Times New Roman" w:cs="Times New Roman"/>
          <w:b/>
          <w:sz w:val="24"/>
          <w:szCs w:val="24"/>
        </w:rPr>
        <w:t xml:space="preserve">S1. </w:t>
      </w:r>
      <w:r w:rsidR="00A26CD4" w:rsidRPr="004C78B6">
        <w:rPr>
          <w:rFonts w:ascii="Times New Roman" w:hAnsi="Times New Roman" w:cs="Times New Roman"/>
          <w:b/>
          <w:sz w:val="24"/>
          <w:szCs w:val="24"/>
        </w:rPr>
        <w:t>Reservoir cooling</w:t>
      </w:r>
    </w:p>
    <w:p w14:paraId="3E79815F" w14:textId="35006937" w:rsidR="000936E9" w:rsidRPr="004C78B6" w:rsidRDefault="004541FA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To demonstrate the presence of gas in the bubbles w</w:t>
      </w:r>
      <w:r w:rsidR="00FB700B" w:rsidRPr="004C78B6">
        <w:rPr>
          <w:rFonts w:ascii="Times New Roman" w:hAnsi="Times New Roman" w:cs="Times New Roman"/>
          <w:sz w:val="24"/>
          <w:szCs w:val="24"/>
        </w:rPr>
        <w:t xml:space="preserve">e </w:t>
      </w:r>
      <w:r w:rsidRPr="004C78B6">
        <w:rPr>
          <w:rFonts w:ascii="Times New Roman" w:hAnsi="Times New Roman" w:cs="Times New Roman"/>
          <w:sz w:val="24"/>
          <w:szCs w:val="24"/>
        </w:rPr>
        <w:t>monitor their temperature dependence</w:t>
      </w:r>
      <w:r w:rsidR="000F4B08" w:rsidRPr="004C78B6">
        <w:rPr>
          <w:rFonts w:ascii="Times New Roman" w:hAnsi="Times New Roman" w:cs="Times New Roman"/>
          <w:sz w:val="24"/>
          <w:szCs w:val="24"/>
        </w:rPr>
        <w:t xml:space="preserve">. </w:t>
      </w:r>
      <w:r w:rsidR="00AE73BB" w:rsidRPr="004C78B6">
        <w:rPr>
          <w:rFonts w:ascii="Times New Roman" w:hAnsi="Times New Roman" w:cs="Times New Roman"/>
          <w:sz w:val="24"/>
          <w:szCs w:val="24"/>
        </w:rPr>
        <w:t>T</w:t>
      </w:r>
      <w:r w:rsidR="000936E9" w:rsidRPr="004C78B6">
        <w:rPr>
          <w:rFonts w:ascii="Times New Roman" w:hAnsi="Times New Roman" w:cs="Times New Roman"/>
          <w:sz w:val="24"/>
          <w:szCs w:val="24"/>
        </w:rPr>
        <w:t>he</w:t>
      </w:r>
      <w:r w:rsidR="000F4B0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inflated bubble </w:t>
      </w:r>
      <w:r w:rsidR="00AE73BB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is modelled </w:t>
      </w:r>
      <w:r w:rsidR="000F4B0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as a spherical cap with base radius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a</m:t>
        </m:r>
      </m:oMath>
      <w:r w:rsidR="000F4B0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and height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h</m:t>
        </m:r>
      </m:oMath>
      <w:r w:rsidR="000F4B0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r w:rsidR="000F4B08" w:rsidRPr="004C78B6">
        <w:rPr>
          <w:rFonts w:ascii="Times New Roman" w:eastAsiaTheme="minorEastAsia" w:hAnsi="Times New Roman" w:cs="Times New Roman"/>
          <w:b/>
          <w:sz w:val="24"/>
          <w:szCs w:val="24"/>
        </w:rPr>
        <w:t>Figure S1</w:t>
      </w:r>
      <w:r w:rsidR="00D01155" w:rsidRPr="004C78B6">
        <w:rPr>
          <w:rFonts w:ascii="Times New Roman" w:eastAsiaTheme="minorEastAsia" w:hAnsi="Times New Roman" w:cs="Times New Roman"/>
          <w:sz w:val="24"/>
          <w:szCs w:val="24"/>
        </w:rPr>
        <w:t>a</w:t>
      </w:r>
      <w:r w:rsidR="000F4B0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). </w:t>
      </w:r>
      <w:r w:rsidR="00AE73BB" w:rsidRPr="004C78B6">
        <w:rPr>
          <w:rFonts w:ascii="Times New Roman" w:eastAsiaTheme="minorEastAsia" w:hAnsi="Times New Roman" w:cs="Times New Roman"/>
          <w:sz w:val="24"/>
          <w:szCs w:val="24"/>
        </w:rPr>
        <w:t>The</w:t>
      </w:r>
      <w:r w:rsidR="00C51222" w:rsidRPr="004C78B6">
        <w:rPr>
          <w:rFonts w:ascii="Times New Roman" w:hAnsi="Times New Roman" w:cs="Times New Roman"/>
          <w:sz w:val="24"/>
          <w:szCs w:val="24"/>
        </w:rPr>
        <w:t xml:space="preserve"> AFM measured </w:t>
      </w:r>
      <w:r w:rsidR="000F4B08" w:rsidRPr="004C78B6">
        <w:rPr>
          <w:rFonts w:ascii="Times New Roman" w:hAnsi="Times New Roman" w:cs="Times New Roman"/>
          <w:sz w:val="24"/>
          <w:szCs w:val="24"/>
        </w:rPr>
        <w:t>height and diameter</w:t>
      </w:r>
      <w:r w:rsidR="00C51222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AE73BB" w:rsidRPr="004C78B6">
        <w:rPr>
          <w:rFonts w:ascii="Times New Roman" w:hAnsi="Times New Roman" w:cs="Times New Roman"/>
          <w:sz w:val="24"/>
          <w:szCs w:val="24"/>
        </w:rPr>
        <w:t>records</w:t>
      </w:r>
      <w:r w:rsidR="00C51222" w:rsidRPr="004C78B6">
        <w:rPr>
          <w:rFonts w:ascii="Times New Roman" w:hAnsi="Times New Roman" w:cs="Times New Roman"/>
          <w:sz w:val="24"/>
          <w:szCs w:val="24"/>
        </w:rPr>
        <w:t xml:space="preserve"> the values of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a</m:t>
        </m:r>
      </m:oMath>
      <w:r w:rsidR="000F4B08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C51222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and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h</m:t>
        </m:r>
      </m:oMath>
      <w:r w:rsidR="000F4B08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C51222" w:rsidRPr="004C78B6">
        <w:rPr>
          <w:rFonts w:ascii="Times New Roman" w:hAnsi="Times New Roman" w:cs="Times New Roman"/>
          <w:sz w:val="24"/>
          <w:szCs w:val="24"/>
        </w:rPr>
        <w:t xml:space="preserve">at room temperature </w:t>
      </w:r>
      <w:r w:rsidR="00C51222" w:rsidRPr="004C78B6">
        <w:rPr>
          <w:rFonts w:ascii="Times New Roman" w:eastAsiaTheme="minorEastAsia" w:hAnsi="Times New Roman" w:cs="Times New Roman"/>
          <w:sz w:val="24"/>
          <w:szCs w:val="24"/>
        </w:rPr>
        <w:t>(Figure S1</w:t>
      </w:r>
      <w:r w:rsidR="00D01155" w:rsidRPr="004C78B6">
        <w:rPr>
          <w:rFonts w:ascii="Times New Roman" w:eastAsiaTheme="minorEastAsia" w:hAnsi="Times New Roman" w:cs="Times New Roman"/>
          <w:sz w:val="24"/>
          <w:szCs w:val="24"/>
        </w:rPr>
        <w:t>b</w:t>
      </w:r>
      <w:r w:rsidR="00C51222" w:rsidRPr="004C78B6">
        <w:rPr>
          <w:rFonts w:ascii="Times New Roman" w:eastAsiaTheme="minorEastAsia" w:hAnsi="Times New Roman" w:cs="Times New Roman"/>
          <w:sz w:val="24"/>
          <w:szCs w:val="24"/>
        </w:rPr>
        <w:t>).</w:t>
      </w:r>
      <w:r w:rsidR="00C51222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AE73BB" w:rsidRPr="004C78B6">
        <w:rPr>
          <w:rFonts w:ascii="Times New Roman" w:hAnsi="Times New Roman" w:cs="Times New Roman"/>
          <w:sz w:val="24"/>
          <w:szCs w:val="24"/>
        </w:rPr>
        <w:t>T</w:t>
      </w:r>
      <w:r w:rsidR="00857CD7" w:rsidRPr="004C78B6">
        <w:rPr>
          <w:rFonts w:ascii="Times New Roman" w:hAnsi="Times New Roman" w:cs="Times New Roman"/>
          <w:sz w:val="24"/>
          <w:szCs w:val="24"/>
        </w:rPr>
        <w:t>he</w:t>
      </w:r>
      <w:r w:rsidR="000F4B08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AE73BB" w:rsidRPr="004C78B6">
        <w:rPr>
          <w:rFonts w:ascii="Times New Roman" w:hAnsi="Times New Roman" w:cs="Times New Roman"/>
          <w:sz w:val="24"/>
          <w:szCs w:val="24"/>
        </w:rPr>
        <w:t>devices are cooled</w:t>
      </w:r>
      <w:r w:rsidR="009D252F" w:rsidRPr="004C78B6">
        <w:rPr>
          <w:rFonts w:ascii="Times New Roman" w:hAnsi="Times New Roman" w:cs="Times New Roman"/>
          <w:sz w:val="24"/>
          <w:szCs w:val="24"/>
        </w:rPr>
        <w:t xml:space="preserve"> from 292K to 6K</w:t>
      </w:r>
      <w:r w:rsidR="00612723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162F17" w:rsidRPr="004C78B6">
        <w:rPr>
          <w:rFonts w:ascii="Times New Roman" w:hAnsi="Times New Roman" w:cs="Times New Roman"/>
          <w:sz w:val="24"/>
          <w:szCs w:val="24"/>
        </w:rPr>
        <w:t>in an optical</w:t>
      </w:r>
      <w:r w:rsidR="00612723" w:rsidRPr="004C78B6">
        <w:rPr>
          <w:rFonts w:ascii="Times New Roman" w:hAnsi="Times New Roman" w:cs="Times New Roman"/>
          <w:sz w:val="24"/>
          <w:szCs w:val="24"/>
        </w:rPr>
        <w:t xml:space="preserve"> cryostat</w:t>
      </w:r>
      <w:r w:rsidR="009D252F" w:rsidRPr="004C78B6">
        <w:rPr>
          <w:rFonts w:ascii="Times New Roman" w:hAnsi="Times New Roman" w:cs="Times New Roman"/>
          <w:sz w:val="24"/>
          <w:szCs w:val="24"/>
        </w:rPr>
        <w:t xml:space="preserve"> (Oxford Instruments </w:t>
      </w:r>
      <w:proofErr w:type="spellStart"/>
      <w:r w:rsidR="009D252F" w:rsidRPr="004C78B6">
        <w:rPr>
          <w:rFonts w:ascii="Times New Roman" w:hAnsi="Times New Roman" w:cs="Times New Roman"/>
          <w:sz w:val="24"/>
          <w:szCs w:val="24"/>
        </w:rPr>
        <w:t>Microstat</w:t>
      </w:r>
      <w:proofErr w:type="spellEnd"/>
      <w:r w:rsidR="009D252F" w:rsidRPr="004C78B6">
        <w:rPr>
          <w:rFonts w:ascii="Times New Roman" w:hAnsi="Times New Roman" w:cs="Times New Roman"/>
          <w:sz w:val="24"/>
          <w:szCs w:val="24"/>
        </w:rPr>
        <w:t xml:space="preserve"> He)</w:t>
      </w:r>
      <w:r w:rsidR="00162F17" w:rsidRPr="004C78B6">
        <w:rPr>
          <w:rFonts w:ascii="Times New Roman" w:hAnsi="Times New Roman" w:cs="Times New Roman"/>
          <w:sz w:val="24"/>
          <w:szCs w:val="24"/>
        </w:rPr>
        <w:t xml:space="preserve"> with the sample held on a cold finger in vacuum</w:t>
      </w:r>
      <w:r w:rsidR="009D252F" w:rsidRPr="004C78B6">
        <w:rPr>
          <w:rFonts w:ascii="Times New Roman" w:hAnsi="Times New Roman" w:cs="Times New Roman"/>
          <w:sz w:val="24"/>
          <w:szCs w:val="24"/>
        </w:rPr>
        <w:t xml:space="preserve">. The </w:t>
      </w:r>
      <w:r w:rsidR="000936E9" w:rsidRPr="004C78B6">
        <w:rPr>
          <w:rFonts w:ascii="Times New Roman" w:hAnsi="Times New Roman" w:cs="Times New Roman"/>
          <w:sz w:val="24"/>
          <w:szCs w:val="24"/>
        </w:rPr>
        <w:t>bubble evolution</w:t>
      </w:r>
      <w:r w:rsidR="009D252F" w:rsidRPr="004C78B6">
        <w:rPr>
          <w:rFonts w:ascii="Times New Roman" w:hAnsi="Times New Roman" w:cs="Times New Roman"/>
          <w:sz w:val="24"/>
          <w:szCs w:val="24"/>
        </w:rPr>
        <w:t xml:space="preserve"> is observed </w:t>
      </w:r>
      <w:r w:rsidR="009D252F" w:rsidRPr="004C78B6">
        <w:rPr>
          <w:rFonts w:ascii="Times New Roman" w:hAnsi="Times New Roman" w:cs="Times New Roman"/>
          <w:i/>
          <w:sz w:val="24"/>
          <w:szCs w:val="24"/>
        </w:rPr>
        <w:t>in situ</w:t>
      </w:r>
      <w:r w:rsidR="009D252F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4021C6" w:rsidRPr="004C78B6">
        <w:rPr>
          <w:rFonts w:ascii="Times New Roman" w:hAnsi="Times New Roman" w:cs="Times New Roman"/>
          <w:sz w:val="24"/>
          <w:szCs w:val="24"/>
        </w:rPr>
        <w:t xml:space="preserve">through the cryostat window </w:t>
      </w:r>
      <w:r w:rsidR="009D252F" w:rsidRPr="004C78B6">
        <w:rPr>
          <w:rFonts w:ascii="Times New Roman" w:hAnsi="Times New Roman" w:cs="Times New Roman"/>
          <w:sz w:val="24"/>
          <w:szCs w:val="24"/>
        </w:rPr>
        <w:t xml:space="preserve">with a 50x microscope objective (0.4 N.A.) </w:t>
      </w:r>
      <w:r w:rsidR="004021C6" w:rsidRPr="004C78B6">
        <w:rPr>
          <w:rFonts w:ascii="Times New Roman" w:hAnsi="Times New Roman" w:cs="Times New Roman"/>
          <w:sz w:val="24"/>
          <w:szCs w:val="24"/>
        </w:rPr>
        <w:t>using a</w:t>
      </w:r>
      <w:r w:rsidR="00162F17" w:rsidRPr="004C78B6">
        <w:rPr>
          <w:rFonts w:ascii="Times New Roman" w:hAnsi="Times New Roman" w:cs="Times New Roman"/>
          <w:sz w:val="24"/>
          <w:szCs w:val="24"/>
        </w:rPr>
        <w:t xml:space="preserve"> monochromatic</w:t>
      </w:r>
      <w:r w:rsidR="004021C6" w:rsidRPr="004C78B6">
        <w:rPr>
          <w:rFonts w:ascii="Times New Roman" w:hAnsi="Times New Roman" w:cs="Times New Roman"/>
          <w:sz w:val="24"/>
          <w:szCs w:val="24"/>
        </w:rPr>
        <w:t xml:space="preserve"> LED light source (</w:t>
      </w:r>
      <w:r w:rsidRPr="004C78B6">
        <w:rPr>
          <w:rFonts w:ascii="Times New Roman" w:hAnsi="Times New Roman" w:cs="Times New Roman"/>
          <w:sz w:val="24"/>
          <w:szCs w:val="24"/>
        </w:rPr>
        <w:t xml:space="preserve">λ = </w:t>
      </w:r>
      <w:r w:rsidR="00625A54" w:rsidRPr="004C78B6">
        <w:rPr>
          <w:rFonts w:ascii="Times New Roman" w:hAnsi="Times New Roman" w:cs="Times New Roman"/>
          <w:sz w:val="24"/>
          <w:szCs w:val="24"/>
        </w:rPr>
        <w:t>665nm).</w:t>
      </w:r>
      <w:r w:rsidR="00DE6DAC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90038D" w:rsidRPr="004C78B6">
        <w:rPr>
          <w:rFonts w:ascii="Times New Roman" w:hAnsi="Times New Roman" w:cs="Times New Roman"/>
          <w:sz w:val="24"/>
          <w:szCs w:val="24"/>
        </w:rPr>
        <w:t>We record a set of images at different temperatures</w:t>
      </w:r>
      <w:r w:rsidR="00255C75" w:rsidRPr="004C78B6">
        <w:rPr>
          <w:rFonts w:ascii="Times New Roman" w:hAnsi="Times New Roman" w:cs="Times New Roman"/>
          <w:sz w:val="24"/>
          <w:szCs w:val="24"/>
        </w:rPr>
        <w:t xml:space="preserve"> (Figure S1</w:t>
      </w:r>
      <w:r w:rsidR="0090038D" w:rsidRPr="004C78B6">
        <w:rPr>
          <w:rFonts w:ascii="Times New Roman" w:hAnsi="Times New Roman" w:cs="Times New Roman"/>
          <w:sz w:val="24"/>
          <w:szCs w:val="24"/>
        </w:rPr>
        <w:t>a</w:t>
      </w:r>
      <w:proofErr w:type="gramStart"/>
      <w:r w:rsidR="0090038D" w:rsidRPr="004C78B6">
        <w:rPr>
          <w:rFonts w:ascii="Times New Roman" w:hAnsi="Times New Roman" w:cs="Times New Roman"/>
          <w:sz w:val="24"/>
          <w:szCs w:val="24"/>
        </w:rPr>
        <w:t>,b</w:t>
      </w:r>
      <w:proofErr w:type="gramEnd"/>
      <w:r w:rsidR="0090038D" w:rsidRPr="004C78B6">
        <w:rPr>
          <w:rFonts w:ascii="Times New Roman" w:hAnsi="Times New Roman" w:cs="Times New Roman"/>
          <w:sz w:val="24"/>
          <w:szCs w:val="24"/>
        </w:rPr>
        <w:t>)</w:t>
      </w:r>
      <w:r w:rsidR="00EF7D9D" w:rsidRPr="004C78B6">
        <w:rPr>
          <w:rFonts w:ascii="Times New Roman" w:hAnsi="Times New Roman" w:cs="Times New Roman"/>
          <w:sz w:val="24"/>
          <w:szCs w:val="24"/>
        </w:rPr>
        <w:t xml:space="preserve"> and </w:t>
      </w:r>
      <w:r w:rsidR="00AE73BB" w:rsidRPr="004C78B6">
        <w:rPr>
          <w:rFonts w:ascii="Times New Roman" w:hAnsi="Times New Roman" w:cs="Times New Roman"/>
          <w:sz w:val="24"/>
          <w:szCs w:val="24"/>
        </w:rPr>
        <w:t>extract</w:t>
      </w:r>
      <w:r w:rsidR="00EF7D9D" w:rsidRPr="004C78B6">
        <w:rPr>
          <w:rFonts w:ascii="Times New Roman" w:hAnsi="Times New Roman" w:cs="Times New Roman"/>
          <w:sz w:val="24"/>
          <w:szCs w:val="24"/>
        </w:rPr>
        <w:t xml:space="preserve"> the intensity pattern along the bubble diameter. </w:t>
      </w:r>
      <w:r w:rsidR="00AE73BB" w:rsidRPr="004C78B6">
        <w:rPr>
          <w:rFonts w:ascii="Times New Roman" w:hAnsi="Times New Roman" w:cs="Times New Roman"/>
          <w:sz w:val="24"/>
          <w:szCs w:val="24"/>
        </w:rPr>
        <w:t>F</w:t>
      </w:r>
      <w:r w:rsidR="00EF7D9D" w:rsidRPr="004C78B6">
        <w:rPr>
          <w:rFonts w:ascii="Times New Roman" w:hAnsi="Times New Roman" w:cs="Times New Roman"/>
          <w:sz w:val="24"/>
          <w:szCs w:val="24"/>
        </w:rPr>
        <w:t xml:space="preserve">ringes </w:t>
      </w:r>
      <w:r w:rsidR="00AE73BB" w:rsidRPr="004C78B6">
        <w:rPr>
          <w:rFonts w:ascii="Times New Roman" w:hAnsi="Times New Roman" w:cs="Times New Roman"/>
          <w:sz w:val="24"/>
          <w:szCs w:val="24"/>
        </w:rPr>
        <w:t xml:space="preserve">observed </w:t>
      </w:r>
      <w:r w:rsidR="003C0086" w:rsidRPr="004C78B6">
        <w:rPr>
          <w:rFonts w:ascii="Times New Roman" w:hAnsi="Times New Roman" w:cs="Times New Roman"/>
          <w:sz w:val="24"/>
          <w:szCs w:val="24"/>
        </w:rPr>
        <w:t xml:space="preserve">result </w:t>
      </w:r>
      <w:r w:rsidR="00EF7D9D" w:rsidRPr="004C78B6">
        <w:rPr>
          <w:rFonts w:ascii="Times New Roman" w:hAnsi="Times New Roman" w:cs="Times New Roman"/>
          <w:sz w:val="24"/>
          <w:szCs w:val="24"/>
        </w:rPr>
        <w:t xml:space="preserve">from the interference between the light reflected off the </w:t>
      </w:r>
      <w:r w:rsidR="00162F17" w:rsidRPr="004C78B6">
        <w:rPr>
          <w:rFonts w:ascii="Times New Roman" w:hAnsi="Times New Roman" w:cs="Times New Roman"/>
          <w:sz w:val="24"/>
          <w:szCs w:val="24"/>
        </w:rPr>
        <w:t xml:space="preserve">top </w:t>
      </w:r>
      <w:r w:rsidR="00EF7D9D" w:rsidRPr="004C78B6">
        <w:rPr>
          <w:rFonts w:ascii="Times New Roman" w:hAnsi="Times New Roman" w:cs="Times New Roman"/>
          <w:sz w:val="24"/>
          <w:szCs w:val="24"/>
        </w:rPr>
        <w:t xml:space="preserve">surface of the bubble and </w:t>
      </w:r>
      <w:r w:rsidR="00162F17" w:rsidRPr="004C78B6">
        <w:rPr>
          <w:rFonts w:ascii="Times New Roman" w:hAnsi="Times New Roman" w:cs="Times New Roman"/>
          <w:sz w:val="24"/>
          <w:szCs w:val="24"/>
        </w:rPr>
        <w:t>off</w:t>
      </w:r>
      <w:r w:rsidR="00EF7D9D" w:rsidRPr="004C78B6">
        <w:rPr>
          <w:rFonts w:ascii="Times New Roman" w:hAnsi="Times New Roman" w:cs="Times New Roman"/>
          <w:sz w:val="24"/>
          <w:szCs w:val="24"/>
        </w:rPr>
        <w:t xml:space="preserve"> the bottom gold substrate (Figure S1</w:t>
      </w:r>
      <w:r w:rsidR="00D01155" w:rsidRPr="004C78B6">
        <w:rPr>
          <w:rFonts w:ascii="Times New Roman" w:hAnsi="Times New Roman" w:cs="Times New Roman"/>
          <w:sz w:val="24"/>
          <w:szCs w:val="24"/>
        </w:rPr>
        <w:t>a</w:t>
      </w:r>
      <w:r w:rsidR="00EF7D9D" w:rsidRPr="004C78B6">
        <w:rPr>
          <w:rFonts w:ascii="Times New Roman" w:hAnsi="Times New Roman" w:cs="Times New Roman"/>
          <w:sz w:val="24"/>
          <w:szCs w:val="24"/>
        </w:rPr>
        <w:t xml:space="preserve">). </w:t>
      </w:r>
      <w:r w:rsidR="003C0086" w:rsidRPr="004C78B6">
        <w:rPr>
          <w:rFonts w:ascii="Times New Roman" w:hAnsi="Times New Roman" w:cs="Times New Roman"/>
          <w:sz w:val="24"/>
          <w:szCs w:val="24"/>
        </w:rPr>
        <w:t xml:space="preserve">The phase difference between the two is </w:t>
      </w:r>
      <m:oMath>
        <m:r>
          <m:rPr>
            <m:sty m:val="p"/>
          </m:rPr>
          <w:rPr>
            <w:rFonts w:ascii="Cambria Math" w:hAnsi="Cambria Math" w:cs="Times New Roman" w:hint="eastAsia"/>
            <w:sz w:val="24"/>
            <w:szCs w:val="24"/>
          </w:rPr>
          <m:t>Δ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ϕ</m:t>
        </m:r>
        <m:r>
          <w:rPr>
            <w:rFonts w:ascii="Cambria Math" w:hAnsi="Cambria Math" w:cs="Times New Roman"/>
            <w:sz w:val="24"/>
            <w:szCs w:val="24"/>
          </w:rPr>
          <m:t>=2πnh/λ</m:t>
        </m:r>
      </m:oMath>
      <w:r w:rsidR="003C0086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, where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h</m:t>
        </m:r>
      </m:oMath>
      <w:r w:rsidR="003C0086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is the height of the point along the </w:t>
      </w:r>
      <w:r w:rsidR="003C0086" w:rsidRPr="004C78B6">
        <w:rPr>
          <w:rFonts w:ascii="Times New Roman" w:eastAsiaTheme="minorEastAsia" w:hAnsi="Times New Roman" w:cs="Times New Roman"/>
          <w:sz w:val="24"/>
          <w:szCs w:val="24"/>
        </w:rPr>
        <w:lastRenderedPageBreak/>
        <w:t>cross section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λ=665</m:t>
        </m:r>
      </m:oMath>
      <w:r w:rsidR="003C0086" w:rsidRPr="004C78B6">
        <w:rPr>
          <w:rFonts w:ascii="Times New Roman" w:eastAsiaTheme="minorEastAsia" w:hAnsi="Times New Roman" w:cs="Times New Roman"/>
          <w:sz w:val="24"/>
          <w:szCs w:val="24"/>
        </w:rPr>
        <w:t>nm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>,</w:t>
      </w:r>
      <w:r w:rsidR="003C0086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and</w:t>
      </w:r>
      <w:r w:rsidR="000936E9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3C0086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refractive index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n=1</m:t>
        </m:r>
      </m:oMath>
      <w:r w:rsidR="003C0086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. Finally, we vary the 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>geometric</w:t>
      </w:r>
      <w:r w:rsidR="003C0086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parameters </w:t>
      </w:r>
      <w:r w:rsidR="00AE73BB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in our model </w:t>
      </w:r>
      <w:r w:rsidR="003C0086" w:rsidRPr="004C78B6">
        <w:rPr>
          <w:rFonts w:ascii="Times New Roman" w:eastAsiaTheme="minorEastAsia" w:hAnsi="Times New Roman" w:cs="Times New Roman"/>
          <w:sz w:val="24"/>
          <w:szCs w:val="24"/>
        </w:rPr>
        <w:t>of the bubble to find the height that matches the interference pattern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r w:rsidR="003C0086" w:rsidRPr="004C78B6">
        <w:rPr>
          <w:rFonts w:ascii="Times New Roman" w:eastAsiaTheme="minorEastAsia" w:hAnsi="Times New Roman" w:cs="Times New Roman"/>
          <w:sz w:val="24"/>
          <w:szCs w:val="24"/>
        </w:rPr>
        <w:t>Figure S1e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>)</w:t>
      </w:r>
      <w:r w:rsidR="003C0086" w:rsidRPr="004C78B6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0936E9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T</w:t>
      </w:r>
      <w:r w:rsidR="000936E9" w:rsidRPr="004C78B6">
        <w:rPr>
          <w:rFonts w:ascii="Times New Roman" w:hAnsi="Times New Roman" w:cs="Times New Roman"/>
          <w:sz w:val="24"/>
          <w:szCs w:val="24"/>
        </w:rPr>
        <w:t xml:space="preserve">his two-dimensional model </w:t>
      </w:r>
      <w:r w:rsidR="00162F17" w:rsidRPr="004C78B6">
        <w:rPr>
          <w:rFonts w:ascii="Times New Roman" w:hAnsi="Times New Roman" w:cs="Times New Roman"/>
          <w:sz w:val="24"/>
          <w:szCs w:val="24"/>
        </w:rPr>
        <w:t xml:space="preserve">thus </w:t>
      </w:r>
      <w:r w:rsidR="000936E9" w:rsidRPr="004C78B6">
        <w:rPr>
          <w:rFonts w:ascii="Times New Roman" w:hAnsi="Times New Roman" w:cs="Times New Roman"/>
          <w:sz w:val="24"/>
          <w:szCs w:val="24"/>
        </w:rPr>
        <w:t>allow</w:t>
      </w:r>
      <w:r w:rsidR="006C0C5F" w:rsidRPr="004C78B6">
        <w:rPr>
          <w:rFonts w:ascii="Times New Roman" w:hAnsi="Times New Roman" w:cs="Times New Roman"/>
          <w:sz w:val="24"/>
          <w:szCs w:val="24"/>
        </w:rPr>
        <w:t>s</w:t>
      </w:r>
      <w:r w:rsidR="000936E9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EF7D9D" w:rsidRPr="004C78B6">
        <w:rPr>
          <w:rFonts w:ascii="Times New Roman" w:hAnsi="Times New Roman" w:cs="Times New Roman"/>
          <w:sz w:val="24"/>
          <w:szCs w:val="24"/>
        </w:rPr>
        <w:t>the bubble</w:t>
      </w:r>
      <w:r w:rsidR="0090038D" w:rsidRPr="004C78B6">
        <w:rPr>
          <w:rFonts w:ascii="Times New Roman" w:hAnsi="Times New Roman" w:cs="Times New Roman"/>
          <w:sz w:val="24"/>
          <w:szCs w:val="24"/>
        </w:rPr>
        <w:t xml:space="preserve"> height</w:t>
      </w:r>
      <w:r w:rsidR="003B79FB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AE73BB" w:rsidRPr="004C78B6">
        <w:rPr>
          <w:rFonts w:ascii="Times New Roman" w:hAnsi="Times New Roman" w:cs="Times New Roman"/>
          <w:sz w:val="24"/>
          <w:szCs w:val="24"/>
        </w:rPr>
        <w:t xml:space="preserve">to be reliably inferred </w:t>
      </w:r>
      <w:r w:rsidR="00162F17" w:rsidRPr="004C78B6">
        <w:rPr>
          <w:rFonts w:ascii="Times New Roman" w:hAnsi="Times New Roman" w:cs="Times New Roman"/>
          <w:sz w:val="24"/>
          <w:szCs w:val="24"/>
        </w:rPr>
        <w:t>from</w:t>
      </w:r>
      <w:r w:rsidR="0090038D" w:rsidRPr="004C78B6">
        <w:rPr>
          <w:rFonts w:ascii="Times New Roman" w:hAnsi="Times New Roman" w:cs="Times New Roman"/>
          <w:sz w:val="24"/>
          <w:szCs w:val="24"/>
        </w:rPr>
        <w:t xml:space="preserve"> the </w:t>
      </w:r>
      <w:r w:rsidR="00EF7D9D" w:rsidRPr="004C78B6">
        <w:rPr>
          <w:rFonts w:ascii="Times New Roman" w:hAnsi="Times New Roman" w:cs="Times New Roman"/>
          <w:sz w:val="24"/>
          <w:szCs w:val="24"/>
        </w:rPr>
        <w:t xml:space="preserve">observed temperature dependent </w:t>
      </w:r>
      <w:r w:rsidR="0090038D" w:rsidRPr="004C78B6">
        <w:rPr>
          <w:rFonts w:ascii="Times New Roman" w:hAnsi="Times New Roman" w:cs="Times New Roman"/>
          <w:sz w:val="24"/>
          <w:szCs w:val="24"/>
        </w:rPr>
        <w:t>interference pattern</w:t>
      </w:r>
      <w:r w:rsidR="00EF7D9D" w:rsidRPr="004C78B6">
        <w:rPr>
          <w:rFonts w:ascii="Times New Roman" w:hAnsi="Times New Roman" w:cs="Times New Roman"/>
          <w:sz w:val="24"/>
          <w:szCs w:val="24"/>
        </w:rPr>
        <w:t>s</w:t>
      </w:r>
      <w:r w:rsidR="000936E9" w:rsidRPr="004C78B6">
        <w:rPr>
          <w:rFonts w:ascii="Times New Roman" w:hAnsi="Times New Roman" w:cs="Times New Roman"/>
          <w:sz w:val="24"/>
          <w:szCs w:val="24"/>
        </w:rPr>
        <w:t>.</w:t>
      </w:r>
    </w:p>
    <w:p w14:paraId="7CCB2820" w14:textId="28367C76" w:rsidR="0068547F" w:rsidRPr="004C78B6" w:rsidRDefault="00EF7D9D" w:rsidP="00343DBE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noProof/>
          <w:sz w:val="24"/>
          <w:szCs w:val="24"/>
          <w:lang w:eastAsia="en-GB"/>
        </w:rPr>
        <w:drawing>
          <wp:inline distT="0" distB="0" distL="0" distR="0" wp14:anchorId="4320CAC3" wp14:editId="49020658">
            <wp:extent cx="3498740" cy="3415935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uppInfo_heightTemperature_v0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8278" cy="3415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F5734" w14:textId="19A8F52F" w:rsidR="00276711" w:rsidRPr="004C78B6" w:rsidRDefault="0068547F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b/>
          <w:sz w:val="24"/>
          <w:szCs w:val="24"/>
        </w:rPr>
        <w:t>Figure S</w:t>
      </w:r>
      <w:r w:rsidR="003D33AB" w:rsidRPr="004C78B6">
        <w:rPr>
          <w:rFonts w:ascii="Times New Roman" w:hAnsi="Times New Roman" w:cs="Times New Roman"/>
          <w:b/>
          <w:sz w:val="24"/>
          <w:szCs w:val="24"/>
        </w:rPr>
        <w:t>1</w:t>
      </w:r>
      <w:r w:rsidRPr="004C78B6">
        <w:rPr>
          <w:rFonts w:ascii="Times New Roman" w:hAnsi="Times New Roman" w:cs="Times New Roman"/>
          <w:b/>
          <w:sz w:val="24"/>
          <w:szCs w:val="24"/>
        </w:rPr>
        <w:t xml:space="preserve"> |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AE73BB" w:rsidRPr="004C78B6">
        <w:rPr>
          <w:rFonts w:ascii="Times New Roman" w:hAnsi="Times New Roman" w:cs="Times New Roman"/>
          <w:b/>
          <w:sz w:val="24"/>
          <w:szCs w:val="24"/>
        </w:rPr>
        <w:t>Bubble r</w:t>
      </w:r>
      <w:r w:rsidR="00E011E5" w:rsidRPr="004C78B6">
        <w:rPr>
          <w:rFonts w:ascii="Times New Roman" w:hAnsi="Times New Roman" w:cs="Times New Roman"/>
          <w:b/>
          <w:sz w:val="24"/>
          <w:szCs w:val="24"/>
        </w:rPr>
        <w:t>eservoir cooling</w:t>
      </w:r>
      <w:r w:rsidR="00E011E5" w:rsidRPr="004C78B6">
        <w:rPr>
          <w:rFonts w:ascii="Times New Roman" w:hAnsi="Times New Roman" w:cs="Times New Roman"/>
          <w:sz w:val="24"/>
          <w:szCs w:val="24"/>
        </w:rPr>
        <w:t>.</w:t>
      </w:r>
      <w:r w:rsidR="00B34A06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D01155" w:rsidRPr="004C78B6">
        <w:rPr>
          <w:rFonts w:ascii="Times New Roman" w:hAnsi="Times New Roman" w:cs="Times New Roman"/>
          <w:b/>
          <w:sz w:val="24"/>
          <w:szCs w:val="24"/>
        </w:rPr>
        <w:t>a</w:t>
      </w:r>
      <w:r w:rsidR="00D01155" w:rsidRPr="004C78B6">
        <w:rPr>
          <w:rFonts w:ascii="Times New Roman" w:hAnsi="Times New Roman" w:cs="Times New Roman"/>
          <w:sz w:val="24"/>
          <w:szCs w:val="24"/>
        </w:rPr>
        <w:t xml:space="preserve">, Interference between light reflected from the top and bottom of </w:t>
      </w:r>
      <w:r w:rsidR="00162F17" w:rsidRPr="004C78B6">
        <w:rPr>
          <w:rFonts w:ascii="Times New Roman" w:hAnsi="Times New Roman" w:cs="Times New Roman"/>
          <w:sz w:val="24"/>
          <w:szCs w:val="24"/>
        </w:rPr>
        <w:t>the bubble</w:t>
      </w:r>
      <w:r w:rsidR="00D01155" w:rsidRPr="004C78B6">
        <w:rPr>
          <w:rFonts w:ascii="Times New Roman" w:hAnsi="Times New Roman" w:cs="Times New Roman"/>
          <w:sz w:val="24"/>
          <w:szCs w:val="24"/>
        </w:rPr>
        <w:t xml:space="preserve"> reservoir. </w:t>
      </w:r>
      <w:r w:rsidR="00D01155" w:rsidRPr="004C78B6">
        <w:rPr>
          <w:rFonts w:ascii="Times New Roman" w:hAnsi="Times New Roman" w:cs="Times New Roman"/>
          <w:b/>
          <w:sz w:val="24"/>
          <w:szCs w:val="24"/>
        </w:rPr>
        <w:t>b</w:t>
      </w:r>
      <w:r w:rsidR="00D01155"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="00162F17" w:rsidRPr="004C78B6">
        <w:rPr>
          <w:rFonts w:ascii="Times New Roman" w:hAnsi="Times New Roman" w:cs="Times New Roman"/>
          <w:sz w:val="24"/>
          <w:szCs w:val="24"/>
        </w:rPr>
        <w:t>Cross-section</w:t>
      </w:r>
      <w:r w:rsidR="00D01155" w:rsidRPr="004C78B6">
        <w:rPr>
          <w:rFonts w:ascii="Times New Roman" w:hAnsi="Times New Roman" w:cs="Times New Roman"/>
          <w:sz w:val="24"/>
          <w:szCs w:val="24"/>
        </w:rPr>
        <w:t xml:space="preserve"> of O</w:t>
      </w:r>
      <w:r w:rsidR="00D01155" w:rsidRPr="004C7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D01155" w:rsidRPr="004C78B6">
        <w:rPr>
          <w:rFonts w:ascii="Times New Roman" w:hAnsi="Times New Roman" w:cs="Times New Roman"/>
          <w:sz w:val="24"/>
          <w:szCs w:val="24"/>
        </w:rPr>
        <w:t xml:space="preserve"> reservoir </w:t>
      </w:r>
      <w:r w:rsidR="00F905DA" w:rsidRPr="004C78B6">
        <w:rPr>
          <w:rFonts w:ascii="Times New Roman" w:hAnsi="Times New Roman" w:cs="Times New Roman"/>
          <w:sz w:val="24"/>
          <w:szCs w:val="24"/>
        </w:rPr>
        <w:t xml:space="preserve">fitted shape </w:t>
      </w:r>
      <w:r w:rsidR="00162F17" w:rsidRPr="004C78B6">
        <w:rPr>
          <w:rFonts w:ascii="Times New Roman" w:hAnsi="Times New Roman" w:cs="Times New Roman"/>
          <w:sz w:val="24"/>
          <w:szCs w:val="24"/>
        </w:rPr>
        <w:t xml:space="preserve">compared to </w:t>
      </w:r>
      <w:r w:rsidR="00D01155" w:rsidRPr="004C78B6">
        <w:rPr>
          <w:rFonts w:ascii="Times New Roman" w:hAnsi="Times New Roman" w:cs="Times New Roman"/>
          <w:sz w:val="24"/>
          <w:szCs w:val="24"/>
        </w:rPr>
        <w:t>measured AFM</w:t>
      </w:r>
      <w:r w:rsidR="00162F17" w:rsidRPr="004C78B6">
        <w:rPr>
          <w:rFonts w:ascii="Times New Roman" w:hAnsi="Times New Roman" w:cs="Times New Roman"/>
          <w:sz w:val="24"/>
          <w:szCs w:val="24"/>
        </w:rPr>
        <w:t xml:space="preserve"> profile</w:t>
      </w:r>
      <w:r w:rsidR="00D01155" w:rsidRPr="004C78B6">
        <w:rPr>
          <w:rFonts w:ascii="Times New Roman" w:hAnsi="Times New Roman" w:cs="Times New Roman"/>
          <w:sz w:val="24"/>
          <w:szCs w:val="24"/>
        </w:rPr>
        <w:t xml:space="preserve"> at room temperature. </w:t>
      </w:r>
      <w:proofErr w:type="spellStart"/>
      <w:r w:rsidR="00D01155" w:rsidRPr="004C78B6">
        <w:rPr>
          <w:rFonts w:ascii="Times New Roman" w:hAnsi="Times New Roman" w:cs="Times New Roman"/>
          <w:b/>
          <w:sz w:val="24"/>
          <w:szCs w:val="24"/>
        </w:rPr>
        <w:t>c</w:t>
      </w:r>
      <w:r w:rsidR="009217AF" w:rsidRPr="004C78B6">
        <w:rPr>
          <w:rFonts w:ascii="Times New Roman" w:hAnsi="Times New Roman" w:cs="Times New Roman"/>
          <w:sz w:val="24"/>
          <w:szCs w:val="24"/>
        </w:rPr>
        <w:t>,</w:t>
      </w:r>
      <w:r w:rsidR="00D01155" w:rsidRPr="004C78B6">
        <w:rPr>
          <w:rFonts w:ascii="Times New Roman" w:hAnsi="Times New Roman" w:cs="Times New Roman"/>
          <w:b/>
          <w:sz w:val="24"/>
          <w:szCs w:val="24"/>
        </w:rPr>
        <w:t>d</w:t>
      </w:r>
      <w:proofErr w:type="spellEnd"/>
      <w:r w:rsidR="00EE63E4" w:rsidRPr="004C78B6">
        <w:rPr>
          <w:rFonts w:ascii="Times New Roman" w:hAnsi="Times New Roman" w:cs="Times New Roman"/>
          <w:sz w:val="24"/>
          <w:szCs w:val="24"/>
        </w:rPr>
        <w:t>,</w:t>
      </w:r>
      <w:r w:rsidR="009217AF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162F17" w:rsidRPr="004C78B6">
        <w:rPr>
          <w:rFonts w:ascii="Times New Roman" w:hAnsi="Times New Roman" w:cs="Times New Roman"/>
          <w:sz w:val="24"/>
          <w:szCs w:val="24"/>
        </w:rPr>
        <w:t>Interference images of bubble r</w:t>
      </w:r>
      <w:r w:rsidR="000043D1" w:rsidRPr="004C78B6">
        <w:rPr>
          <w:rFonts w:ascii="Times New Roman" w:hAnsi="Times New Roman" w:cs="Times New Roman"/>
          <w:sz w:val="24"/>
          <w:szCs w:val="24"/>
        </w:rPr>
        <w:t>eservoir</w:t>
      </w:r>
      <w:r w:rsidR="009217AF" w:rsidRPr="004C78B6">
        <w:rPr>
          <w:rFonts w:ascii="Times New Roman" w:hAnsi="Times New Roman" w:cs="Times New Roman"/>
          <w:sz w:val="24"/>
          <w:szCs w:val="24"/>
        </w:rPr>
        <w:t xml:space="preserve"> inside the cryostat at 292K and 6K.</w:t>
      </w:r>
      <w:r w:rsidR="00D01155" w:rsidRPr="004C78B6">
        <w:rPr>
          <w:rFonts w:ascii="Times New Roman" w:hAnsi="Times New Roman" w:cs="Times New Roman"/>
          <w:sz w:val="24"/>
          <w:szCs w:val="24"/>
        </w:rPr>
        <w:t xml:space="preserve"> Dashed lines show region used for the fit.</w:t>
      </w:r>
      <w:r w:rsidR="000043D1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9217AF" w:rsidRPr="004C78B6">
        <w:rPr>
          <w:rFonts w:ascii="Times New Roman" w:hAnsi="Times New Roman" w:cs="Times New Roman"/>
          <w:b/>
          <w:sz w:val="24"/>
          <w:szCs w:val="24"/>
        </w:rPr>
        <w:t>e</w:t>
      </w:r>
      <w:r w:rsidR="00276711"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="00162F17" w:rsidRPr="004C78B6">
        <w:rPr>
          <w:rFonts w:ascii="Times New Roman" w:hAnsi="Times New Roman" w:cs="Times New Roman"/>
          <w:sz w:val="24"/>
          <w:szCs w:val="24"/>
        </w:rPr>
        <w:t>E</w:t>
      </w:r>
      <w:r w:rsidR="008D40DD" w:rsidRPr="004C78B6">
        <w:rPr>
          <w:rFonts w:ascii="Times New Roman" w:hAnsi="Times New Roman" w:cs="Times New Roman"/>
          <w:sz w:val="24"/>
          <w:szCs w:val="24"/>
        </w:rPr>
        <w:t>x</w:t>
      </w:r>
      <w:r w:rsidR="00162F17" w:rsidRPr="004C78B6">
        <w:rPr>
          <w:rFonts w:ascii="Times New Roman" w:hAnsi="Times New Roman" w:cs="Times New Roman"/>
          <w:sz w:val="24"/>
          <w:szCs w:val="24"/>
        </w:rPr>
        <w:t>e</w:t>
      </w:r>
      <w:r w:rsidR="008D40DD" w:rsidRPr="004C78B6">
        <w:rPr>
          <w:rFonts w:ascii="Times New Roman" w:hAnsi="Times New Roman" w:cs="Times New Roman"/>
          <w:sz w:val="24"/>
          <w:szCs w:val="24"/>
        </w:rPr>
        <w:t>mpl</w:t>
      </w:r>
      <w:r w:rsidR="00162F17" w:rsidRPr="004C78B6">
        <w:rPr>
          <w:rFonts w:ascii="Times New Roman" w:hAnsi="Times New Roman" w:cs="Times New Roman"/>
          <w:sz w:val="24"/>
          <w:szCs w:val="24"/>
        </w:rPr>
        <w:t>ar fit</w:t>
      </w:r>
      <w:r w:rsidR="00276711" w:rsidRPr="004C78B6">
        <w:rPr>
          <w:rFonts w:ascii="Times New Roman" w:hAnsi="Times New Roman" w:cs="Times New Roman"/>
          <w:sz w:val="24"/>
          <w:szCs w:val="24"/>
        </w:rPr>
        <w:t xml:space="preserve"> of interference pattern </w:t>
      </w:r>
      <w:r w:rsidR="00EE63E4" w:rsidRPr="004C78B6">
        <w:rPr>
          <w:rFonts w:ascii="Times New Roman" w:hAnsi="Times New Roman" w:cs="Times New Roman"/>
          <w:sz w:val="24"/>
          <w:szCs w:val="24"/>
        </w:rPr>
        <w:t xml:space="preserve">along the reservoir </w:t>
      </w:r>
      <w:r w:rsidR="00162F17" w:rsidRPr="004C78B6">
        <w:rPr>
          <w:rFonts w:ascii="Times New Roman" w:hAnsi="Times New Roman" w:cs="Times New Roman"/>
          <w:sz w:val="24"/>
          <w:szCs w:val="24"/>
        </w:rPr>
        <w:t>diameter</w:t>
      </w:r>
      <w:r w:rsidR="00886ADF" w:rsidRPr="004C78B6">
        <w:rPr>
          <w:rFonts w:ascii="Times New Roman" w:hAnsi="Times New Roman" w:cs="Times New Roman"/>
          <w:sz w:val="24"/>
          <w:szCs w:val="24"/>
        </w:rPr>
        <w:t xml:space="preserve"> at temperature of 70K.</w:t>
      </w:r>
    </w:p>
    <w:p w14:paraId="655117DE" w14:textId="77777777" w:rsidR="007D36F9" w:rsidRPr="004C78B6" w:rsidRDefault="007D36F9" w:rsidP="00343DB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730D7F67" w14:textId="34CD22F3" w:rsidR="007D36F9" w:rsidRPr="004C78B6" w:rsidRDefault="006D649D" w:rsidP="00343DBE">
      <w:pPr>
        <w:spacing w:after="0" w:line="48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C78B6">
        <w:rPr>
          <w:rFonts w:ascii="Times New Roman" w:hAnsi="Times New Roman" w:cs="Times New Roman"/>
          <w:b/>
          <w:sz w:val="24"/>
          <w:szCs w:val="24"/>
        </w:rPr>
        <w:t xml:space="preserve">S2. </w:t>
      </w:r>
      <w:r w:rsidR="007D36F9" w:rsidRPr="004C78B6">
        <w:rPr>
          <w:rFonts w:ascii="Times New Roman" w:hAnsi="Times New Roman" w:cs="Times New Roman"/>
          <w:b/>
          <w:sz w:val="24"/>
          <w:szCs w:val="24"/>
        </w:rPr>
        <w:t>Pressure inside a reservoir</w:t>
      </w:r>
    </w:p>
    <w:p w14:paraId="67DD97DD" w14:textId="1F6E93DE" w:rsidR="007D36F9" w:rsidRPr="004C78B6" w:rsidRDefault="009907F8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The internal pressure</w:t>
      </w:r>
      <w:r w:rsidR="001B556D" w:rsidRPr="004C78B6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P</m:t>
        </m:r>
      </m:oMath>
      <w:r w:rsidRPr="004C78B6">
        <w:rPr>
          <w:rFonts w:ascii="Times New Roman" w:hAnsi="Times New Roman" w:cs="Times New Roman"/>
          <w:sz w:val="24"/>
          <w:szCs w:val="24"/>
        </w:rPr>
        <w:t xml:space="preserve"> of </w:t>
      </w:r>
      <w:r w:rsidR="00162F17" w:rsidRPr="004C78B6">
        <w:rPr>
          <w:rFonts w:ascii="Times New Roman" w:hAnsi="Times New Roman" w:cs="Times New Roman"/>
          <w:sz w:val="24"/>
          <w:szCs w:val="24"/>
        </w:rPr>
        <w:t xml:space="preserve">the </w:t>
      </w:r>
      <w:r w:rsidRPr="004C78B6">
        <w:rPr>
          <w:rFonts w:ascii="Times New Roman" w:hAnsi="Times New Roman" w:cs="Times New Roman"/>
          <w:sz w:val="24"/>
          <w:szCs w:val="24"/>
        </w:rPr>
        <w:t>O</w:t>
      </w:r>
      <w:r w:rsidRPr="004C7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162F17" w:rsidRPr="004C78B6">
        <w:rPr>
          <w:rFonts w:ascii="Times New Roman" w:hAnsi="Times New Roman" w:cs="Times New Roman"/>
          <w:sz w:val="24"/>
          <w:szCs w:val="24"/>
        </w:rPr>
        <w:t xml:space="preserve">bubble </w:t>
      </w:r>
      <w:r w:rsidRPr="004C78B6">
        <w:rPr>
          <w:rFonts w:ascii="Times New Roman" w:hAnsi="Times New Roman" w:cs="Times New Roman"/>
          <w:sz w:val="24"/>
          <w:szCs w:val="24"/>
        </w:rPr>
        <w:t>reservoir</w:t>
      </w:r>
      <w:r w:rsidR="00162F17" w:rsidRPr="004C78B6">
        <w:rPr>
          <w:rFonts w:ascii="Times New Roman" w:hAnsi="Times New Roman" w:cs="Times New Roman"/>
          <w:sz w:val="24"/>
          <w:szCs w:val="24"/>
        </w:rPr>
        <w:t xml:space="preserve">, which has the </w:t>
      </w:r>
      <w:r w:rsidR="001B556D" w:rsidRPr="004C78B6">
        <w:rPr>
          <w:rFonts w:ascii="Times New Roman" w:hAnsi="Times New Roman" w:cs="Times New Roman"/>
          <w:sz w:val="24"/>
          <w:szCs w:val="24"/>
        </w:rPr>
        <w:t>shape of a spherical cap</w:t>
      </w:r>
      <w:r w:rsidR="00162F17" w:rsidRPr="004C78B6">
        <w:rPr>
          <w:rFonts w:ascii="Times New Roman" w:hAnsi="Times New Roman" w:cs="Times New Roman"/>
          <w:sz w:val="24"/>
          <w:szCs w:val="24"/>
        </w:rPr>
        <w:t>,</w:t>
      </w:r>
      <w:r w:rsidR="00303111" w:rsidRPr="004C78B6">
        <w:rPr>
          <w:rFonts w:ascii="Times New Roman" w:hAnsi="Times New Roman" w:cs="Times New Roman"/>
          <w:sz w:val="24"/>
          <w:szCs w:val="24"/>
        </w:rPr>
        <w:t xml:space="preserve"> is </w:t>
      </w:r>
      <w:r w:rsidR="001B556D" w:rsidRPr="004C78B6">
        <w:rPr>
          <w:rFonts w:ascii="Times New Roman" w:hAnsi="Times New Roman" w:cs="Times New Roman"/>
          <w:sz w:val="24"/>
          <w:szCs w:val="24"/>
        </w:rPr>
        <w:t>related to its geometrical properties by</w:t>
      </w:r>
      <w:r w:rsidR="00966C3B" w:rsidRPr="004C78B6">
        <w:rPr>
          <w:rFonts w:ascii="Times New Roman" w:hAnsi="Times New Roman" w:cs="Times New Roman"/>
          <w:sz w:val="24"/>
          <w:szCs w:val="24"/>
          <w:vertAlign w:val="superscript"/>
        </w:rPr>
        <w:t>[1]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47"/>
        <w:gridCol w:w="7948"/>
        <w:gridCol w:w="647"/>
      </w:tblGrid>
      <w:tr w:rsidR="00B4598E" w:rsidRPr="004C78B6" w14:paraId="3022AA36" w14:textId="77777777" w:rsidTr="00922AEF">
        <w:tc>
          <w:tcPr>
            <w:tcW w:w="350" w:type="pct"/>
          </w:tcPr>
          <w:p w14:paraId="66281825" w14:textId="77777777" w:rsidR="00686B75" w:rsidRPr="004C78B6" w:rsidRDefault="00686B75" w:rsidP="00343DBE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00" w:type="pct"/>
          </w:tcPr>
          <w:p w14:paraId="2B332C7E" w14:textId="4461F663" w:rsidR="00686B75" w:rsidRPr="004C78B6" w:rsidRDefault="00686B75" w:rsidP="00343DBE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P=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E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1-ν</m:t>
                    </m:r>
                  </m:den>
                </m:f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8t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h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3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3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4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350" w:type="pct"/>
            <w:vAlign w:val="center"/>
          </w:tcPr>
          <w:p w14:paraId="653EAA93" w14:textId="5BBDACBC" w:rsidR="00686B75" w:rsidRPr="004C78B6" w:rsidRDefault="00307BBD" w:rsidP="00343DBE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Ref495057150"/>
            <w:r w:rsidRPr="004C78B6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instrText xml:space="preserve"> SEQ Equation \* ARABIC </w:instrText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8E4A85" w:rsidRPr="004C78B6">
              <w:rPr>
                <w:rFonts w:ascii="Times New Roman" w:hAnsi="Times New Roman" w:cs="Times New Roman"/>
                <w:noProof/>
                <w:sz w:val="24"/>
                <w:szCs w:val="24"/>
              </w:rPr>
              <w:t>1</w:t>
            </w:r>
            <w:r w:rsidR="003F4DCB" w:rsidRPr="004C78B6">
              <w:rPr>
                <w:rFonts w:ascii="Times New Roman" w:hAnsi="Times New Roman" w:cs="Times New Roman"/>
                <w:noProof/>
                <w:sz w:val="24"/>
                <w:szCs w:val="24"/>
              </w:rPr>
              <w:fldChar w:fldCharType="end"/>
            </w:r>
            <w:r w:rsidRPr="004C78B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bookmarkEnd w:id="0"/>
          </w:p>
        </w:tc>
      </w:tr>
    </w:tbl>
    <w:p w14:paraId="54CB6089" w14:textId="77777777" w:rsidR="00686B75" w:rsidRPr="004C78B6" w:rsidRDefault="00686B75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F0E2EF" w14:textId="08C438EB" w:rsidR="001B556D" w:rsidRPr="004C78B6" w:rsidRDefault="001B556D" w:rsidP="00343DBE">
      <w:pPr>
        <w:spacing w:after="0" w:line="48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where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E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is the Young’s modulus of the wall material,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ν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its Poisson’s ratio,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t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the wall thickness,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h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the height</w:t>
      </w:r>
      <w:r w:rsidR="00251451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of the cap</w:t>
      </w:r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a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the base radius.</w:t>
      </w:r>
      <w:r w:rsidR="00F85E29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The pressure </w:t>
      </w:r>
      <w:r w:rsidR="00686B75" w:rsidRPr="004C78B6">
        <w:rPr>
          <w:rFonts w:ascii="Times New Roman" w:eastAsiaTheme="minorEastAsia" w:hAnsi="Times New Roman" w:cs="Times New Roman"/>
          <w:sz w:val="24"/>
          <w:szCs w:val="24"/>
        </w:rPr>
        <w:t>therefore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85E29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scales as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P</m:t>
        </m:r>
        <m:r>
          <w:rPr>
            <w:rFonts w:ascii="Cambria Math" w:eastAsiaTheme="minorEastAsia" w:hAnsi="Cambria Math" w:cs="Times New Roman" w:hint="eastAsia"/>
            <w:sz w:val="24"/>
            <w:szCs w:val="24"/>
          </w:rPr>
          <m:t>∝</m:t>
        </m:r>
        <m:r>
          <w:rPr>
            <w:rFonts w:ascii="Cambria Math" w:eastAsiaTheme="minorEastAsia" w:hAnsi="Cambria Math" w:cs="Times New Roman" w:hint="eastAsia"/>
            <w:sz w:val="24"/>
            <w:szCs w:val="24"/>
          </w:rPr>
          <m:t>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h</m:t>
            </m:r>
          </m:e>
          <m:sup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3</m:t>
            </m:r>
          </m:sup>
        </m:sSup>
        <m:r>
          <w:rPr>
            <w:rFonts w:ascii="Cambria Math" w:eastAsiaTheme="minorEastAsia" w:hAnsi="Cambria Math" w:cs="Times New Roman" w:hint="eastAsia"/>
            <w:sz w:val="24"/>
            <w:szCs w:val="24"/>
          </w:rPr>
          <m:t>/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a</m:t>
            </m:r>
          </m:e>
          <m:sup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4</m:t>
            </m:r>
          </m:sup>
        </m:sSup>
        <m:r>
          <w:rPr>
            <w:rFonts w:ascii="Cambria Math" w:eastAsiaTheme="minorEastAsia" w:hAnsi="Cambria Math" w:cs="Times New Roman" w:hint="eastAsia"/>
            <w:sz w:val="24"/>
            <w:szCs w:val="24"/>
          </w:rPr>
          <m:t>)</m:t>
        </m:r>
      </m:oMath>
      <w:r w:rsidR="00F85E29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, rapidly decreasing with decreasing reservoir aspect ratio. </w:t>
      </w:r>
      <w:r w:rsidR="00053C0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By considering </w:t>
      </w:r>
      <w:r w:rsidR="0009185C" w:rsidRPr="004C78B6">
        <w:rPr>
          <w:rFonts w:ascii="Times New Roman" w:eastAsiaTheme="minorEastAsia" w:hAnsi="Times New Roman" w:cs="Times New Roman"/>
          <w:sz w:val="24"/>
          <w:szCs w:val="24"/>
        </w:rPr>
        <w:t>the wall composed of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both</w:t>
      </w:r>
      <w:r w:rsidR="0009185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CC77DE" w:rsidRPr="004C78B6">
        <w:rPr>
          <w:rFonts w:ascii="Times New Roman" w:eastAsiaTheme="minorEastAsia" w:hAnsi="Times New Roman" w:cs="Times New Roman"/>
          <w:sz w:val="24"/>
          <w:szCs w:val="24"/>
        </w:rPr>
        <w:t>Al</w:t>
      </w:r>
      <w:r w:rsidR="00CC77DE" w:rsidRPr="004C78B6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2</w:t>
      </w:r>
      <w:r w:rsidR="00CC77DE" w:rsidRPr="004C78B6">
        <w:rPr>
          <w:rFonts w:ascii="Times New Roman" w:eastAsiaTheme="minorEastAsia" w:hAnsi="Times New Roman" w:cs="Times New Roman"/>
          <w:sz w:val="24"/>
          <w:szCs w:val="24"/>
        </w:rPr>
        <w:t>O</w:t>
      </w:r>
      <w:r w:rsidR="00CC77DE" w:rsidRPr="004C78B6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3</w:t>
      </w:r>
      <w:r w:rsidR="00966C3B" w:rsidRPr="004C78B6">
        <w:rPr>
          <w:rFonts w:ascii="Times New Roman" w:hAnsi="Times New Roman" w:cs="Times New Roman"/>
          <w:sz w:val="24"/>
          <w:szCs w:val="24"/>
          <w:vertAlign w:val="superscript"/>
        </w:rPr>
        <w:t>[2,3]</w:t>
      </w:r>
      <w:r w:rsidR="00CC77DE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09185C" w:rsidRPr="004C78B6">
        <w:rPr>
          <w:rFonts w:ascii="Times New Roman" w:eastAsiaTheme="minorEastAsia" w:hAnsi="Times New Roman" w:cs="Times New Roman"/>
          <w:sz w:val="24"/>
          <w:szCs w:val="24"/>
        </w:rPr>
        <w:t>(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t=12.5</m:t>
        </m:r>
      </m:oMath>
      <w:r w:rsidR="00523942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nm,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E=170</m:t>
        </m:r>
      </m:oMath>
      <w:r w:rsidR="0038237E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GPa,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ν=0.24</m:t>
        </m:r>
      </m:oMath>
      <w:r w:rsidR="0009185C" w:rsidRPr="004C78B6">
        <w:rPr>
          <w:rFonts w:ascii="Times New Roman" w:eastAsiaTheme="minorEastAsia" w:hAnsi="Times New Roman" w:cs="Times New Roman"/>
          <w:sz w:val="24"/>
          <w:szCs w:val="24"/>
        </w:rPr>
        <w:t>) and graphene</w:t>
      </w:r>
      <w:r w:rsidR="001C6D3C" w:rsidRPr="004C78B6">
        <w:rPr>
          <w:rFonts w:ascii="Times New Roman" w:hAnsi="Times New Roman" w:cs="Times New Roman"/>
          <w:sz w:val="24"/>
          <w:szCs w:val="24"/>
          <w:vertAlign w:val="superscript"/>
        </w:rPr>
        <w:t>[4,5]</w:t>
      </w:r>
      <w:r w:rsidR="0009185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t=0.34</m:t>
        </m:r>
      </m:oMath>
      <w:r w:rsidR="005B2239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nm,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E=</m:t>
        </m:r>
        <m:r>
          <w:rPr>
            <w:rFonts w:ascii="Cambria Math" w:eastAsiaTheme="minorEastAsia" w:hAnsi="Cambria Math" w:cs="Times New Roman"/>
            <w:sz w:val="24"/>
            <w:szCs w:val="24"/>
          </w:rPr>
          <m:t>1</m:t>
        </m:r>
      </m:oMath>
      <w:r w:rsidR="005B2239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TPa,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ν=0.1</m:t>
        </m:r>
        <m:r>
          <w:rPr>
            <w:rFonts w:ascii="Cambria Math" w:eastAsiaTheme="minorEastAsia" w:hAnsi="Cambria Math" w:cs="Times New Roman"/>
            <w:sz w:val="24"/>
            <w:szCs w:val="24"/>
          </w:rPr>
          <m:t>3</m:t>
        </m:r>
      </m:oMath>
      <w:r w:rsidR="0009185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), </w:t>
      </w:r>
      <w:r w:rsidR="007E1731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we 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thus </w:t>
      </w:r>
      <w:r w:rsidR="007E1731" w:rsidRPr="004C78B6">
        <w:rPr>
          <w:rFonts w:ascii="Times New Roman" w:eastAsiaTheme="minorEastAsia" w:hAnsi="Times New Roman" w:cs="Times New Roman"/>
          <w:sz w:val="24"/>
          <w:szCs w:val="24"/>
        </w:rPr>
        <w:t>obtain pressure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>s</w:t>
      </w:r>
      <w:r w:rsidR="007E1731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in the range of</w:t>
      </w:r>
      <w:r w:rsidR="0009185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1C6D3C" w:rsidRPr="004C78B6">
        <w:rPr>
          <w:rFonts w:ascii="Times New Roman" w:eastAsiaTheme="minorEastAsia" w:hAnsi="Times New Roman" w:cs="Times New Roman"/>
          <w:sz w:val="24"/>
          <w:szCs w:val="24"/>
        </w:rPr>
        <w:t>20</w:t>
      </w:r>
      <w:r w:rsidR="007E1731" w:rsidRPr="004C78B6">
        <w:rPr>
          <w:rFonts w:ascii="Times New Roman" w:eastAsiaTheme="minorEastAsia" w:hAnsi="Times New Roman" w:cs="Times New Roman"/>
          <w:sz w:val="24"/>
          <w:szCs w:val="24"/>
        </w:rPr>
        <w:t>±</w:t>
      </w:r>
      <w:r w:rsidR="001C6D3C" w:rsidRPr="004C78B6">
        <w:rPr>
          <w:rFonts w:ascii="Times New Roman" w:eastAsiaTheme="minorEastAsia" w:hAnsi="Times New Roman" w:cs="Times New Roman"/>
          <w:sz w:val="24"/>
          <w:szCs w:val="24"/>
        </w:rPr>
        <w:t>10</w:t>
      </w:r>
      <w:r w:rsidR="0009185C" w:rsidRPr="004C78B6">
        <w:rPr>
          <w:rFonts w:ascii="Times New Roman" w:eastAsiaTheme="minorEastAsia" w:hAnsi="Times New Roman" w:cs="Times New Roman"/>
          <w:sz w:val="24"/>
          <w:szCs w:val="24"/>
        </w:rPr>
        <w:t>atm</w:t>
      </w:r>
      <w:r w:rsidR="00B11BD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r w:rsidR="00B11BDC" w:rsidRPr="004C78B6">
        <w:rPr>
          <w:rFonts w:ascii="Times New Roman" w:eastAsiaTheme="minorEastAsia" w:hAnsi="Times New Roman" w:cs="Times New Roman"/>
          <w:b/>
          <w:sz w:val="24"/>
          <w:szCs w:val="24"/>
        </w:rPr>
        <w:t>Figure S2</w:t>
      </w:r>
      <w:r w:rsidR="00B11BDC" w:rsidRPr="004C78B6">
        <w:rPr>
          <w:rFonts w:ascii="Times New Roman" w:eastAsiaTheme="minorEastAsia" w:hAnsi="Times New Roman" w:cs="Times New Roman"/>
          <w:sz w:val="24"/>
          <w:szCs w:val="24"/>
        </w:rPr>
        <w:t>)</w:t>
      </w:r>
      <w:r w:rsidR="00F341C3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for the majority of bubbles</w:t>
      </w:r>
      <w:r w:rsidR="0009185C" w:rsidRPr="004C78B6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0741A0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Because many reservoirs start forming simultaneously across the whole area of a device when voltage is applied, we find </w:t>
      </w:r>
      <w:r w:rsidR="00F02CF1" w:rsidRPr="004C78B6">
        <w:rPr>
          <w:rFonts w:ascii="Times New Roman" w:eastAsiaTheme="minorEastAsia" w:hAnsi="Times New Roman" w:cs="Times New Roman"/>
          <w:sz w:val="24"/>
          <w:szCs w:val="24"/>
        </w:rPr>
        <w:t>eq.</w:t>
      </w:r>
      <w:r w:rsidR="00307BBD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307BBD" w:rsidRPr="004C78B6">
        <w:rPr>
          <w:rFonts w:ascii="Times New Roman" w:eastAsiaTheme="minorEastAsia" w:hAnsi="Times New Roman" w:cs="Times New Roman"/>
          <w:sz w:val="24"/>
          <w:szCs w:val="24"/>
        </w:rPr>
        <w:fldChar w:fldCharType="begin"/>
      </w:r>
      <w:r w:rsidR="00307BBD" w:rsidRPr="004C78B6">
        <w:rPr>
          <w:rFonts w:ascii="Times New Roman" w:eastAsiaTheme="minorEastAsia" w:hAnsi="Times New Roman" w:cs="Times New Roman"/>
          <w:sz w:val="24"/>
          <w:szCs w:val="24"/>
        </w:rPr>
        <w:instrText xml:space="preserve"> REF _Ref495057150 \h </w:instrText>
      </w:r>
      <w:r w:rsidR="00BE4996" w:rsidRPr="004C78B6">
        <w:rPr>
          <w:rFonts w:ascii="Times New Roman" w:eastAsiaTheme="minorEastAsia" w:hAnsi="Times New Roman" w:cs="Times New Roman"/>
          <w:sz w:val="24"/>
          <w:szCs w:val="24"/>
        </w:rPr>
        <w:instrText xml:space="preserve"> \* MERGEFORMAT </w:instrText>
      </w:r>
      <w:r w:rsidR="00307BBD" w:rsidRPr="004C78B6">
        <w:rPr>
          <w:rFonts w:ascii="Times New Roman" w:eastAsiaTheme="minorEastAsia" w:hAnsi="Times New Roman" w:cs="Times New Roman"/>
          <w:sz w:val="24"/>
          <w:szCs w:val="24"/>
        </w:rPr>
      </w:r>
      <w:r w:rsidR="00307BBD" w:rsidRPr="004C78B6">
        <w:rPr>
          <w:rFonts w:ascii="Times New Roman" w:eastAsiaTheme="minorEastAsia" w:hAnsi="Times New Roman" w:cs="Times New Roman"/>
          <w:sz w:val="24"/>
          <w:szCs w:val="24"/>
        </w:rPr>
        <w:fldChar w:fldCharType="separate"/>
      </w:r>
      <w:r w:rsidR="008E4A85" w:rsidRPr="004C78B6">
        <w:rPr>
          <w:rFonts w:ascii="Times New Roman" w:hAnsi="Times New Roman" w:cs="Times New Roman"/>
          <w:sz w:val="24"/>
          <w:szCs w:val="24"/>
        </w:rPr>
        <w:t>(</w:t>
      </w:r>
      <w:r w:rsidR="008E4A85" w:rsidRPr="004C78B6">
        <w:rPr>
          <w:rFonts w:ascii="Times New Roman" w:hAnsi="Times New Roman" w:cs="Times New Roman"/>
          <w:noProof/>
          <w:sz w:val="24"/>
          <w:szCs w:val="24"/>
        </w:rPr>
        <w:t>1</w:t>
      </w:r>
      <w:r w:rsidR="008E4A85" w:rsidRPr="004C78B6">
        <w:rPr>
          <w:rFonts w:ascii="Times New Roman" w:hAnsi="Times New Roman" w:cs="Times New Roman"/>
          <w:sz w:val="24"/>
          <w:szCs w:val="24"/>
        </w:rPr>
        <w:t>)</w:t>
      </w:r>
      <w:r w:rsidR="00307BBD" w:rsidRPr="004C78B6">
        <w:rPr>
          <w:rFonts w:ascii="Times New Roman" w:eastAsiaTheme="minorEastAsia" w:hAnsi="Times New Roman" w:cs="Times New Roman"/>
          <w:sz w:val="24"/>
          <w:szCs w:val="24"/>
        </w:rPr>
        <w:fldChar w:fldCharType="end"/>
      </w:r>
      <w:r w:rsidR="000741A0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valid </w:t>
      </w:r>
      <w:r w:rsidR="00463C2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up to a reservoir diameter of approximately 5µm. </w:t>
      </w:r>
      <w:r w:rsidR="00C969C2" w:rsidRPr="004C78B6">
        <w:rPr>
          <w:rFonts w:ascii="Times New Roman" w:eastAsiaTheme="minorEastAsia" w:hAnsi="Times New Roman" w:cs="Times New Roman"/>
          <w:sz w:val="24"/>
          <w:szCs w:val="24"/>
        </w:rPr>
        <w:t>Beyond</w:t>
      </w:r>
      <w:r w:rsidR="00463C2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this limit </w:t>
      </w:r>
      <w:r w:rsidR="00463C27" w:rsidRPr="004C78B6">
        <w:rPr>
          <w:rFonts w:ascii="Times New Roman" w:eastAsiaTheme="minorEastAsia" w:hAnsi="Times New Roman" w:cs="Times New Roman"/>
          <w:sz w:val="24"/>
          <w:szCs w:val="24"/>
        </w:rPr>
        <w:t>the boundaries of adjacent reservoirs start touching, leading to geometry rearrangements and merg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>ers</w:t>
      </w:r>
      <w:r w:rsidR="00463C2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that do not preserve uniform wall thickness</w:t>
      </w:r>
      <w:r w:rsidR="00162F1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and increase the base areas</w:t>
      </w:r>
      <w:r w:rsidR="00463C27" w:rsidRPr="004C78B6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14:paraId="1A3EA8CB" w14:textId="707575DF" w:rsidR="00B90482" w:rsidRPr="004C78B6" w:rsidRDefault="00EF7D9D" w:rsidP="00343DBE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noProof/>
          <w:sz w:val="24"/>
          <w:szCs w:val="24"/>
          <w:lang w:eastAsia="en-GB"/>
        </w:rPr>
        <w:drawing>
          <wp:inline distT="0" distB="0" distL="0" distR="0" wp14:anchorId="5C0F7B1F" wp14:editId="73949212">
            <wp:extent cx="2765834" cy="2019058"/>
            <wp:effectExtent l="0" t="0" r="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essureCalculation_v0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2252" cy="2023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DE2F89" w14:textId="6A6D0E8F" w:rsidR="003B2320" w:rsidRPr="004C78B6" w:rsidRDefault="00C969C2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b/>
          <w:sz w:val="24"/>
          <w:szCs w:val="24"/>
        </w:rPr>
        <w:t>Figure S2 |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sz w:val="24"/>
          <w:szCs w:val="24"/>
        </w:rPr>
        <w:t>Internal rese</w:t>
      </w:r>
      <w:r w:rsidR="00101993" w:rsidRPr="004C78B6">
        <w:rPr>
          <w:rFonts w:ascii="Times New Roman" w:hAnsi="Times New Roman" w:cs="Times New Roman"/>
          <w:b/>
          <w:sz w:val="24"/>
          <w:szCs w:val="24"/>
        </w:rPr>
        <w:t>rvoir pressure</w:t>
      </w:r>
      <w:r w:rsidR="00101993" w:rsidRPr="004C78B6">
        <w:rPr>
          <w:rFonts w:ascii="Times New Roman" w:hAnsi="Times New Roman" w:cs="Times New Roman"/>
          <w:sz w:val="24"/>
          <w:szCs w:val="24"/>
        </w:rPr>
        <w:t xml:space="preserve">. Distribution of </w:t>
      </w:r>
      <w:r w:rsidRPr="004C78B6">
        <w:rPr>
          <w:rFonts w:ascii="Times New Roman" w:hAnsi="Times New Roman" w:cs="Times New Roman"/>
          <w:sz w:val="24"/>
          <w:szCs w:val="24"/>
        </w:rPr>
        <w:t>bubble height vs diameter measured with AFM.</w:t>
      </w:r>
      <w:r w:rsidR="00101993" w:rsidRPr="004C78B6">
        <w:rPr>
          <w:rFonts w:ascii="Times New Roman" w:hAnsi="Times New Roman" w:cs="Times New Roman"/>
          <w:sz w:val="24"/>
          <w:szCs w:val="24"/>
        </w:rPr>
        <w:t xml:space="preserve"> In the small bubble regime (diameter &lt;5µm), where reservoirs are separated from each other, most bubbles have an internal pressure </w:t>
      </w:r>
      <w:r w:rsidR="00CD27A5" w:rsidRPr="004C78B6">
        <w:rPr>
          <w:rFonts w:ascii="Times New Roman" w:hAnsi="Times New Roman" w:cs="Times New Roman"/>
          <w:sz w:val="24"/>
          <w:szCs w:val="24"/>
        </w:rPr>
        <w:t>of</w:t>
      </w:r>
      <w:r w:rsidR="00101993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1C6D3C" w:rsidRPr="004C78B6">
        <w:rPr>
          <w:rFonts w:ascii="Times New Roman" w:hAnsi="Times New Roman" w:cs="Times New Roman"/>
          <w:sz w:val="24"/>
          <w:szCs w:val="24"/>
        </w:rPr>
        <w:t>20</w:t>
      </w:r>
      <w:r w:rsidR="00101993" w:rsidRPr="004C78B6">
        <w:rPr>
          <w:rFonts w:ascii="Times New Roman" w:hAnsi="Times New Roman" w:cs="Times New Roman"/>
          <w:sz w:val="24"/>
          <w:szCs w:val="24"/>
        </w:rPr>
        <w:t>±</w:t>
      </w:r>
      <w:r w:rsidR="001C6D3C" w:rsidRPr="004C78B6">
        <w:rPr>
          <w:rFonts w:ascii="Times New Roman" w:hAnsi="Times New Roman" w:cs="Times New Roman"/>
          <w:sz w:val="24"/>
          <w:szCs w:val="24"/>
        </w:rPr>
        <w:t>10atm</w:t>
      </w:r>
      <w:r w:rsidR="00101993" w:rsidRPr="004C78B6">
        <w:rPr>
          <w:rFonts w:ascii="Times New Roman" w:hAnsi="Times New Roman" w:cs="Times New Roman"/>
          <w:sz w:val="24"/>
          <w:szCs w:val="24"/>
        </w:rPr>
        <w:t xml:space="preserve">. In the large bubble regime (diameter &gt;5µm), the reservoirs merge and the pressure </w:t>
      </w:r>
      <w:r w:rsidR="00CD27A5" w:rsidRPr="004C78B6">
        <w:rPr>
          <w:rFonts w:ascii="Times New Roman" w:hAnsi="Times New Roman" w:cs="Times New Roman"/>
          <w:sz w:val="24"/>
          <w:szCs w:val="24"/>
        </w:rPr>
        <w:t>scaling breaks down</w:t>
      </w:r>
      <w:r w:rsidR="00101993" w:rsidRPr="004C78B6">
        <w:rPr>
          <w:rFonts w:ascii="Times New Roman" w:hAnsi="Times New Roman" w:cs="Times New Roman"/>
          <w:sz w:val="24"/>
          <w:szCs w:val="24"/>
        </w:rPr>
        <w:t>.</w:t>
      </w:r>
    </w:p>
    <w:p w14:paraId="400349A1" w14:textId="77777777" w:rsidR="0097214D" w:rsidRPr="004C78B6" w:rsidRDefault="0097214D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D29907" w14:textId="0C7001D7" w:rsidR="00276BE5" w:rsidRPr="004C78B6" w:rsidRDefault="00276BE5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 xml:space="preserve">Once the reservoir size and pressure are known, </w:t>
      </w:r>
      <w:r w:rsidR="00B85A97" w:rsidRPr="004C78B6">
        <w:rPr>
          <w:rFonts w:ascii="Times New Roman" w:hAnsi="Times New Roman" w:cs="Times New Roman"/>
          <w:sz w:val="24"/>
          <w:szCs w:val="24"/>
        </w:rPr>
        <w:t xml:space="preserve">we calculate the </w:t>
      </w:r>
      <w:r w:rsidR="00162F17" w:rsidRPr="004C78B6">
        <w:rPr>
          <w:rFonts w:ascii="Times New Roman" w:hAnsi="Times New Roman" w:cs="Times New Roman"/>
          <w:sz w:val="24"/>
          <w:szCs w:val="24"/>
        </w:rPr>
        <w:t xml:space="preserve">number of </w:t>
      </w:r>
      <w:r w:rsidR="00B85A97" w:rsidRPr="004C78B6">
        <w:rPr>
          <w:rFonts w:ascii="Times New Roman" w:hAnsi="Times New Roman" w:cs="Times New Roman"/>
          <w:sz w:val="24"/>
          <w:szCs w:val="24"/>
        </w:rPr>
        <w:t>moles</w:t>
      </w:r>
      <w:r w:rsidR="004D0379" w:rsidRPr="004C78B6">
        <w:rPr>
          <w:rFonts w:ascii="Times New Roman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e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O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</m:sub>
        </m:sSub>
      </m:oMath>
      <w:r w:rsidR="00B85A97" w:rsidRPr="004C78B6">
        <w:rPr>
          <w:rFonts w:ascii="Times New Roman" w:hAnsi="Times New Roman" w:cs="Times New Roman"/>
          <w:sz w:val="24"/>
          <w:szCs w:val="24"/>
        </w:rPr>
        <w:t xml:space="preserve"> of O</w:t>
      </w:r>
      <w:r w:rsidR="00B85A97" w:rsidRPr="004C7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B85A97" w:rsidRPr="004C78B6">
        <w:rPr>
          <w:rFonts w:ascii="Times New Roman" w:hAnsi="Times New Roman" w:cs="Times New Roman"/>
          <w:sz w:val="24"/>
          <w:szCs w:val="24"/>
        </w:rPr>
        <w:t xml:space="preserve"> inside the bubble </w:t>
      </w:r>
      <w:r w:rsidR="00A778DB" w:rsidRPr="004C78B6">
        <w:rPr>
          <w:rFonts w:ascii="Times New Roman" w:hAnsi="Times New Roman" w:cs="Times New Roman"/>
          <w:sz w:val="24"/>
          <w:szCs w:val="24"/>
        </w:rPr>
        <w:t>from the ideal gas law</w:t>
      </w:r>
      <w:r w:rsidR="00B85A97" w:rsidRPr="004C78B6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47"/>
        <w:gridCol w:w="7948"/>
        <w:gridCol w:w="647"/>
      </w:tblGrid>
      <w:tr w:rsidR="00307BBD" w:rsidRPr="004C78B6" w14:paraId="64BB9361" w14:textId="77777777" w:rsidTr="00922AEF">
        <w:tc>
          <w:tcPr>
            <w:tcW w:w="350" w:type="pct"/>
          </w:tcPr>
          <w:p w14:paraId="104B1278" w14:textId="77777777" w:rsidR="00307BBD" w:rsidRPr="004C78B6" w:rsidRDefault="00307BBD" w:rsidP="00343DBE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00" w:type="pct"/>
          </w:tcPr>
          <w:p w14:paraId="2B103ADF" w14:textId="76CE0DDF" w:rsidR="00307BBD" w:rsidRPr="004C78B6" w:rsidRDefault="004C78B6" w:rsidP="00343DBE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ParaPr>
                <m:jc m:val="center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PV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RT</m:t>
                    </m:r>
                  </m:den>
                </m:f>
              </m:oMath>
            </m:oMathPara>
          </w:p>
        </w:tc>
        <w:tc>
          <w:tcPr>
            <w:tcW w:w="350" w:type="pct"/>
            <w:vAlign w:val="center"/>
          </w:tcPr>
          <w:p w14:paraId="28AF361C" w14:textId="1A1F98C4" w:rsidR="00307BBD" w:rsidRPr="004C78B6" w:rsidRDefault="00307BBD" w:rsidP="00343DBE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78B6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instrText xml:space="preserve"> SEQ Equation \* ARABIC </w:instrText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8E4A85" w:rsidRPr="004C78B6">
              <w:rPr>
                <w:rFonts w:ascii="Times New Roman" w:hAnsi="Times New Roman" w:cs="Times New Roman"/>
                <w:noProof/>
                <w:sz w:val="24"/>
                <w:szCs w:val="24"/>
              </w:rPr>
              <w:t>2</w:t>
            </w:r>
            <w:r w:rsidR="003F4DCB" w:rsidRPr="004C78B6">
              <w:rPr>
                <w:rFonts w:ascii="Times New Roman" w:hAnsi="Times New Roman" w:cs="Times New Roman"/>
                <w:noProof/>
                <w:sz w:val="24"/>
                <w:szCs w:val="24"/>
              </w:rPr>
              <w:fldChar w:fldCharType="end"/>
            </w:r>
            <w:r w:rsidRPr="004C78B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14:paraId="073D2E18" w14:textId="3FFCC33E" w:rsidR="00B85A97" w:rsidRPr="004C78B6" w:rsidRDefault="00B85A97" w:rsidP="00343DBE">
      <w:pPr>
        <w:spacing w:after="0" w:line="48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where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V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is the bubble volume,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T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is the temperature and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R=8.3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JˑK</w:t>
      </w:r>
      <w:r w:rsidRPr="004C78B6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−1</w:t>
      </w:r>
      <w:r w:rsidRPr="004C78B6">
        <w:rPr>
          <w:rFonts w:ascii="Times New Roman" w:eastAsiaTheme="minorEastAsia" w:hAnsi="Times New Roman" w:cs="Times New Roman"/>
          <w:sz w:val="24"/>
          <w:szCs w:val="24"/>
        </w:rPr>
        <w:t>ˑmol</w:t>
      </w:r>
      <w:r w:rsidRPr="004C78B6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−1</w:t>
      </w:r>
      <w:r w:rsidRPr="004C78B6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1D02DF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Assuming the oxygen is extracted from the Al</w:t>
      </w:r>
      <w:r w:rsidR="001D02DF" w:rsidRPr="004C78B6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2</w:t>
      </w:r>
      <w:r w:rsidR="001D02DF" w:rsidRPr="004C78B6">
        <w:rPr>
          <w:rFonts w:ascii="Times New Roman" w:eastAsiaTheme="minorEastAsia" w:hAnsi="Times New Roman" w:cs="Times New Roman"/>
          <w:sz w:val="24"/>
          <w:szCs w:val="24"/>
        </w:rPr>
        <w:t>O</w:t>
      </w:r>
      <w:r w:rsidR="001D02DF" w:rsidRPr="004C78B6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3</w:t>
      </w:r>
      <w:r w:rsidR="001D02DF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layer, using the density</w:t>
      </w:r>
      <w:r w:rsidR="001C6D3C" w:rsidRPr="004C78B6">
        <w:rPr>
          <w:rFonts w:ascii="Times New Roman" w:hAnsi="Times New Roman" w:cs="Times New Roman"/>
          <w:sz w:val="24"/>
          <w:szCs w:val="24"/>
          <w:vertAlign w:val="superscript"/>
        </w:rPr>
        <w:t>[6]</w:t>
      </w:r>
      <w:r w:rsidR="001D02DF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d=2.8</m:t>
        </m:r>
      </m:oMath>
      <w:r w:rsidR="006A02DC" w:rsidRPr="004C78B6">
        <w:rPr>
          <w:rFonts w:ascii="Times New Roman" w:eastAsiaTheme="minorEastAsia" w:hAnsi="Times New Roman" w:cs="Times New Roman"/>
          <w:sz w:val="24"/>
          <w:szCs w:val="24"/>
        </w:rPr>
        <w:t>g/cm</w:t>
      </w:r>
      <w:r w:rsidR="006A02DC" w:rsidRPr="004C78B6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3</w:t>
      </w:r>
      <w:r w:rsidR="001D02DF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and molar mass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MM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w:softHyphen/>
            </m:r>
          </m:e>
          <m:sub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A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O</m:t>
                </m:r>
              </m:e>
              <m:sub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3</m:t>
                </m:r>
              </m:sub>
            </m:sSub>
          </m:sub>
        </m:sSub>
        <m:r>
          <w:rPr>
            <w:rFonts w:ascii="Cambria Math" w:eastAsiaTheme="minorEastAsia" w:hAnsi="Cambria Math" w:cs="Times New Roman" w:hint="eastAsia"/>
            <w:sz w:val="24"/>
            <w:szCs w:val="24"/>
          </w:rPr>
          <m:t>=101.96</m:t>
        </m:r>
      </m:oMath>
      <w:r w:rsidR="006A02DC" w:rsidRPr="004C78B6">
        <w:rPr>
          <w:rFonts w:ascii="Times New Roman" w:eastAsiaTheme="minorEastAsia" w:hAnsi="Times New Roman" w:cs="Times New Roman"/>
          <w:sz w:val="24"/>
          <w:szCs w:val="24"/>
        </w:rPr>
        <w:t>g/mol</w:t>
      </w:r>
      <w:r w:rsidR="001D02DF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DA5538" w:rsidRPr="004C78B6">
        <w:rPr>
          <w:rFonts w:ascii="Times New Roman" w:eastAsiaTheme="minorEastAsia" w:hAnsi="Times New Roman" w:cs="Times New Roman"/>
          <w:sz w:val="24"/>
          <w:szCs w:val="24"/>
        </w:rPr>
        <w:t>of Al</w:t>
      </w:r>
      <w:r w:rsidR="00DA5538" w:rsidRPr="004C78B6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2</w:t>
      </w:r>
      <w:r w:rsidR="00DA5538" w:rsidRPr="004C78B6">
        <w:rPr>
          <w:rFonts w:ascii="Times New Roman" w:eastAsiaTheme="minorEastAsia" w:hAnsi="Times New Roman" w:cs="Times New Roman"/>
          <w:sz w:val="24"/>
          <w:szCs w:val="24"/>
        </w:rPr>
        <w:t>O</w:t>
      </w:r>
      <w:r w:rsidR="00DA5538" w:rsidRPr="004C78B6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3</w:t>
      </w:r>
      <w:r w:rsidR="00DA553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1D02DF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we derive </w:t>
      </w:r>
      <w:r w:rsidR="00DA5538" w:rsidRPr="004C78B6">
        <w:rPr>
          <w:rFonts w:ascii="Times New Roman" w:eastAsiaTheme="minorEastAsia" w:hAnsi="Times New Roman" w:cs="Times New Roman"/>
          <w:sz w:val="24"/>
          <w:szCs w:val="24"/>
        </w:rPr>
        <w:t>the fraction</w:t>
      </w:r>
      <w:r w:rsidR="004D0379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f</m:t>
        </m:r>
      </m:oMath>
      <w:r w:rsidR="00DA553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of the </w:t>
      </w:r>
      <w:r w:rsidR="004D0379" w:rsidRPr="004C78B6">
        <w:rPr>
          <w:rFonts w:ascii="Times New Roman" w:eastAsiaTheme="minorEastAsia" w:hAnsi="Times New Roman" w:cs="Times New Roman"/>
          <w:sz w:val="24"/>
          <w:szCs w:val="24"/>
        </w:rPr>
        <w:t>layer that has been converted</w:t>
      </w:r>
      <w:r w:rsidR="001E639F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at room temperature</w:t>
      </w:r>
      <w:r w:rsidR="004D0379" w:rsidRPr="004C78B6">
        <w:rPr>
          <w:rFonts w:ascii="Times New Roman" w:eastAsiaTheme="minorEastAsia" w:hAnsi="Times New Roman" w:cs="Times New Roman"/>
          <w:sz w:val="24"/>
          <w:szCs w:val="24"/>
        </w:rPr>
        <w:t>: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47"/>
        <w:gridCol w:w="7948"/>
        <w:gridCol w:w="647"/>
      </w:tblGrid>
      <w:tr w:rsidR="00307BBD" w:rsidRPr="004C78B6" w14:paraId="075AD879" w14:textId="77777777" w:rsidTr="00922AEF">
        <w:tc>
          <w:tcPr>
            <w:tcW w:w="350" w:type="pct"/>
          </w:tcPr>
          <w:p w14:paraId="3B794DB9" w14:textId="77777777" w:rsidR="00307BBD" w:rsidRPr="004C78B6" w:rsidRDefault="00307BBD" w:rsidP="00343DBE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00" w:type="pct"/>
          </w:tcPr>
          <w:p w14:paraId="37A78EAB" w14:textId="2991D561" w:rsidR="00307BBD" w:rsidRPr="004C78B6" w:rsidRDefault="00307BBD" w:rsidP="00343DBE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f=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n</m:t>
                        </m:r>
                      </m:e>
                      <m:sub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 w:hint="eastAsia"/>
                                <w:sz w:val="24"/>
                                <w:szCs w:val="24"/>
                              </w:rPr>
                              <m:t>O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 w:hint="eastAsia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</m:sSub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A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 w:hint="eastAsia"/>
                                <w:sz w:val="24"/>
                                <w:szCs w:val="24"/>
                              </w:rPr>
                              <m:t>l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 w:hint="eastAsia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 w:hint="eastAsia"/>
                                <w:sz w:val="24"/>
                                <w:szCs w:val="24"/>
                              </w:rPr>
                              <m:t>O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 w:hint="eastAsia"/>
                                <w:sz w:val="24"/>
                                <w:szCs w:val="24"/>
                              </w:rPr>
                              <m:t>3</m:t>
                            </m:r>
                          </m:sub>
                        </m:sSub>
                      </m:sub>
                    </m:sSub>
                  </m:den>
                </m:f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=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n</m:t>
                    </m:r>
                  </m:e>
                  <m:sub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O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sub>
                </m:sSub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M</m:t>
                    </m:r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A</m:t>
                        </m:r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 w:hint="eastAsia"/>
                                <w:sz w:val="24"/>
                                <w:szCs w:val="24"/>
                              </w:rPr>
                              <m:t>l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 w:hint="eastAsia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 w:hint="eastAsia"/>
                                <w:sz w:val="24"/>
                                <w:szCs w:val="24"/>
                              </w:rPr>
                              <m:t>O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 w:hint="eastAsia"/>
                                <w:sz w:val="24"/>
                                <w:szCs w:val="24"/>
                              </w:rPr>
                              <m:t>3</m:t>
                            </m:r>
                          </m:sub>
                        </m:sSub>
                      </m:sub>
                    </m:sSub>
                  </m:num>
                  <m:den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π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td</m:t>
                    </m:r>
                  </m:den>
                </m:f>
              </m:oMath>
            </m:oMathPara>
          </w:p>
        </w:tc>
        <w:tc>
          <w:tcPr>
            <w:tcW w:w="350" w:type="pct"/>
            <w:vAlign w:val="center"/>
          </w:tcPr>
          <w:p w14:paraId="32191582" w14:textId="5C42B09D" w:rsidR="00307BBD" w:rsidRPr="004C78B6" w:rsidRDefault="00307BBD" w:rsidP="00343DBE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78B6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instrText xml:space="preserve"> SEQ Equation \* ARABIC </w:instrText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8E4A85" w:rsidRPr="004C78B6">
              <w:rPr>
                <w:rFonts w:ascii="Times New Roman" w:hAnsi="Times New Roman" w:cs="Times New Roman"/>
                <w:noProof/>
                <w:sz w:val="24"/>
                <w:szCs w:val="24"/>
              </w:rPr>
              <w:t>3</w:t>
            </w:r>
            <w:r w:rsidR="003F4DCB" w:rsidRPr="004C78B6">
              <w:rPr>
                <w:rFonts w:ascii="Times New Roman" w:hAnsi="Times New Roman" w:cs="Times New Roman"/>
                <w:noProof/>
                <w:sz w:val="24"/>
                <w:szCs w:val="24"/>
              </w:rPr>
              <w:fldChar w:fldCharType="end"/>
            </w:r>
            <w:r w:rsidRPr="004C78B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14:paraId="09357398" w14:textId="4FC9183E" w:rsidR="004D0379" w:rsidRPr="004C78B6" w:rsidRDefault="004D0379" w:rsidP="00343DBE">
      <w:pPr>
        <w:spacing w:after="0" w:line="48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Applying these calculations to the</w:t>
      </w:r>
      <w:r w:rsidR="001E639F" w:rsidRPr="004C78B6">
        <w:rPr>
          <w:rFonts w:ascii="Times New Roman" w:hAnsi="Times New Roman" w:cs="Times New Roman"/>
          <w:sz w:val="24"/>
          <w:szCs w:val="24"/>
        </w:rPr>
        <w:t xml:space="preserve"> largest</w:t>
      </w:r>
      <w:r w:rsidRPr="004C78B6">
        <w:rPr>
          <w:rFonts w:ascii="Times New Roman" w:hAnsi="Times New Roman" w:cs="Times New Roman"/>
          <w:sz w:val="24"/>
          <w:szCs w:val="24"/>
        </w:rPr>
        <w:t xml:space="preserve"> bubble shown in </w:t>
      </w:r>
      <w:r w:rsidRPr="004C78B6">
        <w:rPr>
          <w:rFonts w:ascii="Times New Roman" w:hAnsi="Times New Roman" w:cs="Times New Roman"/>
          <w:b/>
          <w:sz w:val="24"/>
          <w:szCs w:val="24"/>
        </w:rPr>
        <w:t>Figure S3</w:t>
      </w:r>
      <w:r w:rsidRPr="004C78B6">
        <w:rPr>
          <w:rFonts w:ascii="Times New Roman" w:hAnsi="Times New Roman" w:cs="Times New Roman"/>
          <w:sz w:val="24"/>
          <w:szCs w:val="24"/>
        </w:rPr>
        <w:t xml:space="preserve">, on which we performed the reflectivity measurements reported in the main text, we obtain a conversion fraction </w:t>
      </w:r>
      <m:oMath>
        <m:r>
          <w:rPr>
            <w:rFonts w:ascii="Cambria Math" w:hAnsi="Cambria Math" w:cs="Times New Roman"/>
            <w:sz w:val="24"/>
            <w:szCs w:val="24"/>
          </w:rPr>
          <m:t>f=60%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. </w:t>
      </w:r>
      <w:r w:rsidR="002F5D5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Completing </w:t>
      </w:r>
      <w:r w:rsidR="006A02DC" w:rsidRPr="004C78B6">
        <w:rPr>
          <w:rFonts w:ascii="Times New Roman" w:eastAsiaTheme="minorEastAsia" w:hAnsi="Times New Roman" w:cs="Times New Roman"/>
          <w:sz w:val="24"/>
          <w:szCs w:val="24"/>
        </w:rPr>
        <w:t>analogous calculations on Al (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d=2.7</m:t>
        </m:r>
      </m:oMath>
      <w:r w:rsidR="006A02D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g/cm3,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M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M</m:t>
            </m:r>
          </m:e>
          <m:sub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Al</m:t>
            </m:r>
          </m:sub>
        </m:sSub>
        <m:r>
          <w:rPr>
            <w:rFonts w:ascii="Cambria Math" w:eastAsiaTheme="minorEastAsia" w:hAnsi="Cambria Math" w:cs="Times New Roman" w:hint="eastAsia"/>
            <w:sz w:val="24"/>
            <w:szCs w:val="24"/>
          </w:rPr>
          <m:t>=26.98</m:t>
        </m:r>
      </m:oMath>
      <w:r w:rsidR="006A02DC" w:rsidRPr="004C78B6">
        <w:rPr>
          <w:rFonts w:ascii="Times New Roman" w:eastAsiaTheme="minorEastAsia" w:hAnsi="Times New Roman" w:cs="Times New Roman"/>
          <w:sz w:val="24"/>
          <w:szCs w:val="24"/>
        </w:rPr>
        <w:t>g/mol</w:t>
      </w:r>
      <w:r w:rsidR="002F5D5C" w:rsidRPr="004C78B6">
        <w:rPr>
          <w:rFonts w:ascii="Times New Roman" w:eastAsiaTheme="minorEastAsia" w:hAnsi="Times New Roman" w:cs="Times New Roman"/>
          <w:sz w:val="24"/>
          <w:szCs w:val="24"/>
        </w:rPr>
        <w:t>)</w:t>
      </w:r>
      <w:r w:rsidR="001C6D3C" w:rsidRPr="004C78B6">
        <w:rPr>
          <w:rFonts w:ascii="Times New Roman" w:hAnsi="Times New Roman" w:cs="Times New Roman"/>
          <w:sz w:val="24"/>
          <w:szCs w:val="24"/>
          <w:vertAlign w:val="superscript"/>
        </w:rPr>
        <w:t>[7]</w:t>
      </w:r>
      <w:r w:rsidR="002F5D5C" w:rsidRPr="004C78B6">
        <w:rPr>
          <w:rFonts w:ascii="Times New Roman" w:eastAsiaTheme="minorEastAsia" w:hAnsi="Times New Roman" w:cs="Times New Roman"/>
          <w:sz w:val="24"/>
          <w:szCs w:val="24"/>
        </w:rPr>
        <w:t>, we infer a metallic Al layer thickness on the reservoir</w:t>
      </w:r>
      <w:r w:rsidR="001616F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around</w:t>
      </w:r>
      <w:r w:rsidR="002F5D5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6nm, which is </w:t>
      </w:r>
      <w:r w:rsidR="001616F7" w:rsidRPr="004C78B6">
        <w:rPr>
          <w:rFonts w:ascii="Times New Roman" w:eastAsiaTheme="minorEastAsia" w:hAnsi="Times New Roman" w:cs="Times New Roman"/>
          <w:sz w:val="24"/>
          <w:szCs w:val="24"/>
        </w:rPr>
        <w:t>compatible</w:t>
      </w:r>
      <w:r w:rsidR="002F5D5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with </w:t>
      </w:r>
      <w:r w:rsidR="001616F7" w:rsidRPr="004C78B6">
        <w:rPr>
          <w:rFonts w:ascii="Times New Roman" w:eastAsiaTheme="minorEastAsia" w:hAnsi="Times New Roman" w:cs="Times New Roman"/>
          <w:sz w:val="24"/>
          <w:szCs w:val="24"/>
        </w:rPr>
        <w:t>what is</w:t>
      </w:r>
      <w:r w:rsidR="002F5D5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obtained experimentally</w:t>
      </w:r>
      <w:r w:rsidR="001616F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considering our approximations and the use of nominal parameter values in the calculation.</w:t>
      </w:r>
    </w:p>
    <w:p w14:paraId="62A05553" w14:textId="1BD0AA63" w:rsidR="00532F06" w:rsidRPr="004C78B6" w:rsidRDefault="00EF7D9D" w:rsidP="00343DBE">
      <w:pPr>
        <w:spacing w:after="0" w:line="480" w:lineRule="auto"/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4C78B6">
        <w:rPr>
          <w:rFonts w:ascii="Times New Roman" w:eastAsiaTheme="minorEastAsia" w:hAnsi="Times New Roman" w:cs="Times New Roman"/>
          <w:noProof/>
          <w:sz w:val="24"/>
          <w:szCs w:val="24"/>
          <w:lang w:eastAsia="en-GB"/>
        </w:rPr>
        <w:drawing>
          <wp:inline distT="0" distB="0" distL="0" distR="0" wp14:anchorId="58F33DC2" wp14:editId="77A1071D">
            <wp:extent cx="4335203" cy="1670233"/>
            <wp:effectExtent l="0" t="0" r="8255" b="6350"/>
            <wp:docPr id="7" name="Picture 7" descr="suppInfo_bubbleAFM_v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suppInfo_bubbleAFM_v0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8884" cy="1671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F63974" w14:textId="4B3C06B0" w:rsidR="00532F06" w:rsidRPr="004C78B6" w:rsidRDefault="00532F06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b/>
          <w:sz w:val="24"/>
          <w:szCs w:val="24"/>
        </w:rPr>
        <w:t>Figure S3 |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sz w:val="24"/>
          <w:szCs w:val="24"/>
        </w:rPr>
        <w:t xml:space="preserve">High aspect ratio </w:t>
      </w:r>
      <w:r w:rsidR="00F341C3" w:rsidRPr="004C78B6">
        <w:rPr>
          <w:rFonts w:ascii="Times New Roman" w:hAnsi="Times New Roman" w:cs="Times New Roman"/>
          <w:b/>
          <w:sz w:val="24"/>
          <w:szCs w:val="24"/>
        </w:rPr>
        <w:t xml:space="preserve">bubble </w:t>
      </w:r>
      <w:r w:rsidRPr="004C78B6">
        <w:rPr>
          <w:rFonts w:ascii="Times New Roman" w:hAnsi="Times New Roman" w:cs="Times New Roman"/>
          <w:b/>
          <w:sz w:val="24"/>
          <w:szCs w:val="24"/>
        </w:rPr>
        <w:t>AFM</w:t>
      </w:r>
      <w:r w:rsidRPr="004C78B6">
        <w:rPr>
          <w:rFonts w:ascii="Times New Roman" w:hAnsi="Times New Roman" w:cs="Times New Roman"/>
          <w:sz w:val="24"/>
          <w:szCs w:val="24"/>
        </w:rPr>
        <w:t>.</w:t>
      </w:r>
      <w:r w:rsidR="006D649D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18464F" w:rsidRPr="004C78B6">
        <w:rPr>
          <w:rFonts w:ascii="Times New Roman" w:hAnsi="Times New Roman" w:cs="Times New Roman"/>
          <w:sz w:val="24"/>
          <w:szCs w:val="24"/>
        </w:rPr>
        <w:t>Topography (</w:t>
      </w:r>
      <w:r w:rsidR="0018464F" w:rsidRPr="004C78B6">
        <w:rPr>
          <w:rFonts w:ascii="Times New Roman" w:hAnsi="Times New Roman" w:cs="Times New Roman"/>
          <w:b/>
          <w:sz w:val="24"/>
          <w:szCs w:val="24"/>
        </w:rPr>
        <w:t>a</w:t>
      </w:r>
      <w:r w:rsidR="0018464F" w:rsidRPr="004C78B6">
        <w:rPr>
          <w:rFonts w:ascii="Times New Roman" w:hAnsi="Times New Roman" w:cs="Times New Roman"/>
          <w:sz w:val="24"/>
          <w:szCs w:val="24"/>
        </w:rPr>
        <w:t>) and cross section (</w:t>
      </w:r>
      <w:r w:rsidR="0018464F" w:rsidRPr="004C78B6">
        <w:rPr>
          <w:rFonts w:ascii="Times New Roman" w:hAnsi="Times New Roman" w:cs="Times New Roman"/>
          <w:b/>
          <w:sz w:val="24"/>
          <w:szCs w:val="24"/>
        </w:rPr>
        <w:t>b</w:t>
      </w:r>
      <w:r w:rsidR="0018464F" w:rsidRPr="004C78B6">
        <w:rPr>
          <w:rFonts w:ascii="Times New Roman" w:hAnsi="Times New Roman" w:cs="Times New Roman"/>
          <w:sz w:val="24"/>
          <w:szCs w:val="24"/>
        </w:rPr>
        <w:t xml:space="preserve">) of </w:t>
      </w:r>
      <w:r w:rsidR="00F341C3" w:rsidRPr="004C78B6">
        <w:rPr>
          <w:rFonts w:ascii="Times New Roman" w:hAnsi="Times New Roman" w:cs="Times New Roman"/>
          <w:sz w:val="24"/>
          <w:szCs w:val="24"/>
        </w:rPr>
        <w:t>a bubble with particularly high aspect ratio</w:t>
      </w:r>
      <w:r w:rsidR="0018464F" w:rsidRPr="004C78B6">
        <w:rPr>
          <w:rFonts w:ascii="Times New Roman" w:hAnsi="Times New Roman" w:cs="Times New Roman"/>
          <w:sz w:val="24"/>
          <w:szCs w:val="24"/>
        </w:rPr>
        <w:t xml:space="preserve"> measured with AFM</w:t>
      </w:r>
      <w:r w:rsidRPr="004C78B6">
        <w:rPr>
          <w:rFonts w:ascii="Times New Roman" w:hAnsi="Times New Roman" w:cs="Times New Roman"/>
          <w:sz w:val="24"/>
          <w:szCs w:val="24"/>
        </w:rPr>
        <w:t>.</w:t>
      </w:r>
      <w:r w:rsidR="0018464F" w:rsidRPr="004C78B6">
        <w:rPr>
          <w:rFonts w:ascii="Times New Roman" w:hAnsi="Times New Roman" w:cs="Times New Roman"/>
          <w:sz w:val="24"/>
          <w:szCs w:val="24"/>
        </w:rPr>
        <w:t xml:space="preserve"> With a height of 260nm and a base diameter of 4.26µm the calculated internal </w:t>
      </w:r>
      <w:r w:rsidR="00FA0A86" w:rsidRPr="004C78B6">
        <w:rPr>
          <w:rFonts w:ascii="Times New Roman" w:hAnsi="Times New Roman" w:cs="Times New Roman"/>
          <w:sz w:val="24"/>
          <w:szCs w:val="24"/>
        </w:rPr>
        <w:t>O</w:t>
      </w:r>
      <w:r w:rsidR="00FA0A86" w:rsidRPr="004C7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FA0A86" w:rsidRPr="004C78B6">
        <w:rPr>
          <w:rFonts w:ascii="Times New Roman" w:hAnsi="Times New Roman" w:cs="Times New Roman"/>
          <w:sz w:val="24"/>
          <w:szCs w:val="24"/>
        </w:rPr>
        <w:t xml:space="preserve"> pressure is 73atm, corresponding to a</w:t>
      </w:r>
      <w:r w:rsidR="00F341C3" w:rsidRPr="004C78B6">
        <w:rPr>
          <w:rFonts w:ascii="Times New Roman" w:hAnsi="Times New Roman" w:cs="Times New Roman"/>
          <w:sz w:val="24"/>
          <w:szCs w:val="24"/>
        </w:rPr>
        <w:t>n O</w:t>
      </w:r>
      <w:r w:rsidR="00F341C3" w:rsidRPr="004C7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FA0A86" w:rsidRPr="004C78B6">
        <w:rPr>
          <w:rFonts w:ascii="Times New Roman" w:hAnsi="Times New Roman" w:cs="Times New Roman"/>
          <w:sz w:val="24"/>
          <w:szCs w:val="24"/>
        </w:rPr>
        <w:t xml:space="preserve"> conversion fraction of 70% and Al film thickness of 6nm.</w:t>
      </w:r>
    </w:p>
    <w:p w14:paraId="5660A0B0" w14:textId="77777777" w:rsidR="0097214D" w:rsidRPr="004C78B6" w:rsidRDefault="0097214D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9E9BF7" w14:textId="094926C2" w:rsidR="007726DB" w:rsidRPr="004C78B6" w:rsidRDefault="007726DB" w:rsidP="00343DBE">
      <w:pPr>
        <w:spacing w:after="0" w:line="48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lastRenderedPageBreak/>
        <w:t xml:space="preserve">From the bubble pressure we can also extract the scaling of the bubble height with temperature. The volume </w:t>
      </w:r>
      <m:oMath>
        <m:r>
          <w:rPr>
            <w:rFonts w:ascii="Cambria Math" w:hAnsi="Cambria Math" w:cs="Times New Roman"/>
            <w:sz w:val="24"/>
            <w:szCs w:val="24"/>
          </w:rPr>
          <m:t>V</m:t>
        </m:r>
      </m:oMath>
      <w:r w:rsidRPr="004C78B6">
        <w:rPr>
          <w:rFonts w:ascii="Times New Roman" w:hAnsi="Times New Roman" w:cs="Times New Roman"/>
          <w:sz w:val="24"/>
          <w:szCs w:val="24"/>
        </w:rPr>
        <w:t xml:space="preserve"> of a spherical cap with height </w:t>
      </w:r>
      <m:oMath>
        <m:r>
          <w:rPr>
            <w:rFonts w:ascii="Cambria Math" w:hAnsi="Cambria Math" w:cs="Times New Roman"/>
            <w:sz w:val="24"/>
            <w:szCs w:val="24"/>
          </w:rPr>
          <m:t>h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and base radius </w:t>
      </w:r>
      <m:oMath>
        <m:r>
          <w:rPr>
            <w:rFonts w:ascii="Cambria Math" w:eastAsiaTheme="minorEastAsia" w:hAnsi="Cambria Math" w:cs="Times New Roman" w:hint="eastAsia"/>
            <w:sz w:val="24"/>
            <w:szCs w:val="24"/>
          </w:rPr>
          <m:t>a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, with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a≫h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>, is: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47"/>
        <w:gridCol w:w="7948"/>
        <w:gridCol w:w="647"/>
      </w:tblGrid>
      <w:tr w:rsidR="007726DB" w:rsidRPr="004C78B6" w14:paraId="2C57E84D" w14:textId="77777777" w:rsidTr="00922AEF">
        <w:tc>
          <w:tcPr>
            <w:tcW w:w="350" w:type="pct"/>
          </w:tcPr>
          <w:p w14:paraId="447D8DD8" w14:textId="77777777" w:rsidR="007726DB" w:rsidRPr="004C78B6" w:rsidRDefault="007726DB" w:rsidP="00343DBE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00" w:type="pct"/>
          </w:tcPr>
          <w:p w14:paraId="1FB7822B" w14:textId="20743289" w:rsidR="007726DB" w:rsidRPr="004C78B6" w:rsidRDefault="007726DB" w:rsidP="00343DBE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V=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π</m:t>
                    </m:r>
                  </m:num>
                  <m:den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6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h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3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h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e>
                </m:d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≈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π</m:t>
                    </m:r>
                  </m:num>
                  <m:den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h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 xml:space="preserve">  </m:t>
                </m:r>
              </m:oMath>
            </m:oMathPara>
          </w:p>
        </w:tc>
        <w:tc>
          <w:tcPr>
            <w:tcW w:w="350" w:type="pct"/>
            <w:vAlign w:val="center"/>
          </w:tcPr>
          <w:p w14:paraId="5E097845" w14:textId="06B21B5A" w:rsidR="007726DB" w:rsidRPr="004C78B6" w:rsidRDefault="007726DB" w:rsidP="00343DBE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Ref495058112"/>
            <w:r w:rsidRPr="004C78B6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instrText xml:space="preserve"> SEQ Equation \* ARABIC </w:instrText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8E4A85" w:rsidRPr="004C78B6">
              <w:rPr>
                <w:rFonts w:ascii="Times New Roman" w:hAnsi="Times New Roman" w:cs="Times New Roman"/>
                <w:noProof/>
                <w:sz w:val="24"/>
                <w:szCs w:val="24"/>
              </w:rPr>
              <w:t>4</w:t>
            </w:r>
            <w:r w:rsidR="003F4DCB" w:rsidRPr="004C78B6">
              <w:rPr>
                <w:rFonts w:ascii="Times New Roman" w:hAnsi="Times New Roman" w:cs="Times New Roman"/>
                <w:noProof/>
                <w:sz w:val="24"/>
                <w:szCs w:val="24"/>
              </w:rPr>
              <w:fldChar w:fldCharType="end"/>
            </w:r>
            <w:r w:rsidRPr="004C78B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bookmarkEnd w:id="1"/>
          </w:p>
        </w:tc>
      </w:tr>
    </w:tbl>
    <w:p w14:paraId="2FBC10BA" w14:textId="1E7E3DCF" w:rsidR="007726DB" w:rsidRPr="004C78B6" w:rsidRDefault="007726DB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 xml:space="preserve">Combining eq. </w:t>
      </w:r>
      <w:r w:rsidRPr="004C78B6">
        <w:rPr>
          <w:rFonts w:ascii="Times New Roman" w:hAnsi="Times New Roman" w:cs="Times New Roman"/>
          <w:sz w:val="24"/>
          <w:szCs w:val="24"/>
        </w:rPr>
        <w:fldChar w:fldCharType="begin"/>
      </w:r>
      <w:r w:rsidRPr="004C78B6">
        <w:rPr>
          <w:rFonts w:ascii="Times New Roman" w:hAnsi="Times New Roman" w:cs="Times New Roman"/>
          <w:sz w:val="24"/>
          <w:szCs w:val="24"/>
        </w:rPr>
        <w:instrText xml:space="preserve"> REF _Ref495058112 \h </w:instrText>
      </w:r>
      <w:r w:rsidR="00BE4996" w:rsidRPr="004C78B6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Pr="004C78B6">
        <w:rPr>
          <w:rFonts w:ascii="Times New Roman" w:hAnsi="Times New Roman" w:cs="Times New Roman"/>
          <w:sz w:val="24"/>
          <w:szCs w:val="24"/>
        </w:rPr>
      </w:r>
      <w:r w:rsidRPr="004C78B6">
        <w:rPr>
          <w:rFonts w:ascii="Times New Roman" w:hAnsi="Times New Roman" w:cs="Times New Roman"/>
          <w:sz w:val="24"/>
          <w:szCs w:val="24"/>
        </w:rPr>
        <w:fldChar w:fldCharType="separate"/>
      </w:r>
      <w:r w:rsidR="008E4A85" w:rsidRPr="004C78B6">
        <w:rPr>
          <w:rFonts w:ascii="Times New Roman" w:hAnsi="Times New Roman" w:cs="Times New Roman"/>
          <w:sz w:val="24"/>
          <w:szCs w:val="24"/>
        </w:rPr>
        <w:t>(</w:t>
      </w:r>
      <w:r w:rsidR="008E4A85" w:rsidRPr="004C78B6">
        <w:rPr>
          <w:rFonts w:ascii="Times New Roman" w:hAnsi="Times New Roman" w:cs="Times New Roman"/>
          <w:noProof/>
          <w:sz w:val="24"/>
          <w:szCs w:val="24"/>
        </w:rPr>
        <w:t>4</w:t>
      </w:r>
      <w:r w:rsidR="008E4A85" w:rsidRPr="004C78B6">
        <w:rPr>
          <w:rFonts w:ascii="Times New Roman" w:hAnsi="Times New Roman" w:cs="Times New Roman"/>
          <w:sz w:val="24"/>
          <w:szCs w:val="24"/>
        </w:rPr>
        <w:t>)</w:t>
      </w:r>
      <w:r w:rsidRPr="004C78B6">
        <w:rPr>
          <w:rFonts w:ascii="Times New Roman" w:hAnsi="Times New Roman" w:cs="Times New Roman"/>
          <w:sz w:val="24"/>
          <w:szCs w:val="24"/>
        </w:rPr>
        <w:fldChar w:fldCharType="end"/>
      </w:r>
      <w:r w:rsidRPr="004C78B6">
        <w:rPr>
          <w:rFonts w:ascii="Times New Roman" w:hAnsi="Times New Roman" w:cs="Times New Roman"/>
          <w:sz w:val="24"/>
          <w:szCs w:val="24"/>
        </w:rPr>
        <w:t xml:space="preserve"> with eq. </w:t>
      </w:r>
      <w:r w:rsidRPr="004C78B6">
        <w:rPr>
          <w:rFonts w:ascii="Times New Roman" w:hAnsi="Times New Roman" w:cs="Times New Roman"/>
          <w:sz w:val="24"/>
          <w:szCs w:val="24"/>
        </w:rPr>
        <w:fldChar w:fldCharType="begin"/>
      </w:r>
      <w:r w:rsidRPr="004C78B6">
        <w:rPr>
          <w:rFonts w:ascii="Times New Roman" w:hAnsi="Times New Roman" w:cs="Times New Roman"/>
          <w:sz w:val="24"/>
          <w:szCs w:val="24"/>
        </w:rPr>
        <w:instrText xml:space="preserve"> REF _Ref495057150 \h </w:instrText>
      </w:r>
      <w:r w:rsidR="00BE4996" w:rsidRPr="004C78B6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Pr="004C78B6">
        <w:rPr>
          <w:rFonts w:ascii="Times New Roman" w:hAnsi="Times New Roman" w:cs="Times New Roman"/>
          <w:sz w:val="24"/>
          <w:szCs w:val="24"/>
        </w:rPr>
      </w:r>
      <w:r w:rsidRPr="004C78B6">
        <w:rPr>
          <w:rFonts w:ascii="Times New Roman" w:hAnsi="Times New Roman" w:cs="Times New Roman"/>
          <w:sz w:val="24"/>
          <w:szCs w:val="24"/>
        </w:rPr>
        <w:fldChar w:fldCharType="separate"/>
      </w:r>
      <w:r w:rsidR="008E4A85" w:rsidRPr="004C78B6">
        <w:rPr>
          <w:rFonts w:ascii="Times New Roman" w:hAnsi="Times New Roman" w:cs="Times New Roman"/>
          <w:sz w:val="24"/>
          <w:szCs w:val="24"/>
        </w:rPr>
        <w:t>(</w:t>
      </w:r>
      <w:r w:rsidR="008E4A85" w:rsidRPr="004C78B6">
        <w:rPr>
          <w:rFonts w:ascii="Times New Roman" w:hAnsi="Times New Roman" w:cs="Times New Roman"/>
          <w:noProof/>
          <w:sz w:val="24"/>
          <w:szCs w:val="24"/>
        </w:rPr>
        <w:t>1</w:t>
      </w:r>
      <w:r w:rsidR="008E4A85" w:rsidRPr="004C78B6">
        <w:rPr>
          <w:rFonts w:ascii="Times New Roman" w:hAnsi="Times New Roman" w:cs="Times New Roman"/>
          <w:sz w:val="24"/>
          <w:szCs w:val="24"/>
        </w:rPr>
        <w:t>)</w:t>
      </w:r>
      <w:r w:rsidRPr="004C78B6">
        <w:rPr>
          <w:rFonts w:ascii="Times New Roman" w:hAnsi="Times New Roman" w:cs="Times New Roman"/>
          <w:sz w:val="24"/>
          <w:szCs w:val="24"/>
        </w:rPr>
        <w:fldChar w:fldCharType="end"/>
      </w:r>
      <w:r w:rsidRPr="004C78B6">
        <w:rPr>
          <w:rFonts w:ascii="Times New Roman" w:hAnsi="Times New Roman" w:cs="Times New Roman"/>
          <w:sz w:val="24"/>
          <w:szCs w:val="24"/>
        </w:rPr>
        <w:t xml:space="preserve"> and the ideal gas law we obtain: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47"/>
        <w:gridCol w:w="7948"/>
        <w:gridCol w:w="647"/>
      </w:tblGrid>
      <w:tr w:rsidR="007726DB" w:rsidRPr="004C78B6" w14:paraId="7967FFA9" w14:textId="77777777" w:rsidTr="00922AEF">
        <w:tc>
          <w:tcPr>
            <w:tcW w:w="350" w:type="pct"/>
          </w:tcPr>
          <w:p w14:paraId="3C3B40D0" w14:textId="77777777" w:rsidR="007726DB" w:rsidRPr="004C78B6" w:rsidRDefault="007726DB" w:rsidP="00343DBE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00" w:type="pct"/>
          </w:tcPr>
          <w:p w14:paraId="48323D3C" w14:textId="15781C52" w:rsidR="007726DB" w:rsidRPr="004C78B6" w:rsidRDefault="007726DB" w:rsidP="00343DBE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PV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nR</m:t>
                    </m:r>
                  </m:den>
                </m:f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E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1-ν</m:t>
                    </m:r>
                  </m:den>
                </m:f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4πt</m:t>
                    </m:r>
                  </m:num>
                  <m:den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3nR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 w:hint="eastAsia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h</m:t>
                    </m:r>
                  </m:e>
                  <m:sup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4</m:t>
                    </m:r>
                  </m:sup>
                </m:sSup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∝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h</m:t>
                    </m:r>
                  </m:e>
                  <m:sup>
                    <m:r>
                      <w:rPr>
                        <w:rFonts w:ascii="Cambria Math" w:eastAsiaTheme="minorEastAsia" w:hAnsi="Cambria Math" w:cs="Times New Roman" w:hint="eastAsia"/>
                        <w:sz w:val="24"/>
                        <w:szCs w:val="24"/>
                      </w:rPr>
                      <m:t>4</m:t>
                    </m:r>
                  </m:sup>
                </m:sSup>
              </m:oMath>
            </m:oMathPara>
          </w:p>
        </w:tc>
        <w:tc>
          <w:tcPr>
            <w:tcW w:w="350" w:type="pct"/>
            <w:vAlign w:val="center"/>
          </w:tcPr>
          <w:p w14:paraId="4A640030" w14:textId="51C640B0" w:rsidR="007726DB" w:rsidRPr="004C78B6" w:rsidRDefault="007726DB" w:rsidP="00343DBE">
            <w:pPr>
              <w:spacing w:line="48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C78B6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instrText xml:space="preserve"> SEQ Equation \* ARABIC </w:instrText>
            </w:r>
            <w:r w:rsidR="003F4DCB" w:rsidRPr="004C78B6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8E4A85" w:rsidRPr="004C78B6">
              <w:rPr>
                <w:rFonts w:ascii="Times New Roman" w:hAnsi="Times New Roman" w:cs="Times New Roman"/>
                <w:noProof/>
                <w:sz w:val="24"/>
                <w:szCs w:val="24"/>
              </w:rPr>
              <w:t>5</w:t>
            </w:r>
            <w:r w:rsidR="003F4DCB" w:rsidRPr="004C78B6">
              <w:rPr>
                <w:rFonts w:ascii="Times New Roman" w:hAnsi="Times New Roman" w:cs="Times New Roman"/>
                <w:noProof/>
                <w:sz w:val="24"/>
                <w:szCs w:val="24"/>
              </w:rPr>
              <w:fldChar w:fldCharType="end"/>
            </w:r>
            <w:r w:rsidRPr="004C78B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14:paraId="4CAFB7AF" w14:textId="09231D48" w:rsidR="007726DB" w:rsidRPr="004C78B6" w:rsidRDefault="00682CCE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 xml:space="preserve">and thus the height of the bubble scales with temperature as </w:t>
      </w:r>
      <m:oMath>
        <m:r>
          <w:rPr>
            <w:rFonts w:ascii="Cambria Math" w:hAnsi="Cambria Math" w:cs="Times New Roman"/>
            <w:sz w:val="24"/>
            <w:szCs w:val="24"/>
          </w:rPr>
          <m:t>h∝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1/4</m:t>
            </m:r>
          </m:sup>
        </m:sSup>
      </m:oMath>
      <w:r w:rsidR="00CD27A5" w:rsidRPr="004C78B6">
        <w:rPr>
          <w:rFonts w:ascii="Times New Roman" w:eastAsiaTheme="minorEastAsia" w:hAnsi="Times New Roman" w:cs="Times New Roman"/>
          <w:sz w:val="24"/>
          <w:szCs w:val="24"/>
        </w:rPr>
        <w:t>, as described in the main text.</w:t>
      </w:r>
    </w:p>
    <w:p w14:paraId="5F36C133" w14:textId="77777777" w:rsidR="007726DB" w:rsidRPr="004C78B6" w:rsidRDefault="007726DB" w:rsidP="00343DB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99B861" w14:textId="039CC4A7" w:rsidR="006D649D" w:rsidRPr="004C78B6" w:rsidRDefault="006D649D" w:rsidP="00343DBE">
      <w:pPr>
        <w:spacing w:after="0" w:line="48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C78B6">
        <w:rPr>
          <w:rFonts w:ascii="Times New Roman" w:hAnsi="Times New Roman" w:cs="Times New Roman"/>
          <w:b/>
          <w:sz w:val="24"/>
          <w:szCs w:val="24"/>
        </w:rPr>
        <w:t>S3. Multilayer model for reflectivity calculations</w:t>
      </w:r>
    </w:p>
    <w:p w14:paraId="6F434AE2" w14:textId="199BD582" w:rsidR="006D649D" w:rsidRPr="004C78B6" w:rsidRDefault="00294382" w:rsidP="00343DBE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We apply a transfer matrix metho</w:t>
      </w:r>
      <w:r w:rsidR="00CD27A5" w:rsidRPr="004C78B6">
        <w:rPr>
          <w:rFonts w:ascii="Times New Roman" w:hAnsi="Times New Roman" w:cs="Times New Roman"/>
          <w:sz w:val="24"/>
          <w:szCs w:val="24"/>
        </w:rPr>
        <w:t>d model</w:t>
      </w:r>
      <w:r w:rsidR="001C6D3C" w:rsidRPr="004C78B6">
        <w:rPr>
          <w:rFonts w:ascii="Times New Roman" w:hAnsi="Times New Roman" w:cs="Times New Roman"/>
          <w:sz w:val="24"/>
          <w:szCs w:val="24"/>
          <w:vertAlign w:val="superscript"/>
        </w:rPr>
        <w:t>[8]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CD27A5" w:rsidRPr="004C78B6">
        <w:rPr>
          <w:rFonts w:ascii="Times New Roman" w:hAnsi="Times New Roman" w:cs="Times New Roman"/>
          <w:sz w:val="24"/>
          <w:szCs w:val="24"/>
        </w:rPr>
        <w:t>for</w:t>
      </w:r>
      <w:r w:rsidRPr="004C78B6">
        <w:rPr>
          <w:rFonts w:ascii="Times New Roman" w:hAnsi="Times New Roman" w:cs="Times New Roman"/>
          <w:sz w:val="24"/>
          <w:szCs w:val="24"/>
        </w:rPr>
        <w:t xml:space="preserve"> one-dimensional multilayer</w:t>
      </w:r>
      <w:r w:rsidR="00CD27A5" w:rsidRPr="004C78B6">
        <w:rPr>
          <w:rFonts w:ascii="Times New Roman" w:hAnsi="Times New Roman" w:cs="Times New Roman"/>
          <w:sz w:val="24"/>
          <w:szCs w:val="24"/>
        </w:rPr>
        <w:t>s</w:t>
      </w:r>
      <w:r w:rsidRPr="004C78B6">
        <w:rPr>
          <w:rFonts w:ascii="Times New Roman" w:hAnsi="Times New Roman" w:cs="Times New Roman"/>
          <w:sz w:val="24"/>
          <w:szCs w:val="24"/>
        </w:rPr>
        <w:t xml:space="preserve"> to calculate the reflectivity of a bubble. The model </w:t>
      </w:r>
      <w:r w:rsidR="00CD27A5" w:rsidRPr="004C78B6">
        <w:rPr>
          <w:rFonts w:ascii="Times New Roman" w:hAnsi="Times New Roman" w:cs="Times New Roman"/>
          <w:sz w:val="24"/>
          <w:szCs w:val="24"/>
        </w:rPr>
        <w:t>captures</w:t>
      </w:r>
      <w:r w:rsidRPr="004C78B6">
        <w:rPr>
          <w:rFonts w:ascii="Times New Roman" w:hAnsi="Times New Roman" w:cs="Times New Roman"/>
          <w:sz w:val="24"/>
          <w:szCs w:val="24"/>
        </w:rPr>
        <w:t xml:space="preserve"> the vertical </w:t>
      </w:r>
      <w:r w:rsidR="00CD27A5" w:rsidRPr="004C78B6">
        <w:rPr>
          <w:rFonts w:ascii="Times New Roman" w:hAnsi="Times New Roman" w:cs="Times New Roman"/>
          <w:sz w:val="24"/>
          <w:szCs w:val="24"/>
        </w:rPr>
        <w:t xml:space="preserve">layer </w:t>
      </w:r>
      <w:r w:rsidRPr="004C78B6">
        <w:rPr>
          <w:rFonts w:ascii="Times New Roman" w:hAnsi="Times New Roman" w:cs="Times New Roman"/>
          <w:sz w:val="24"/>
          <w:szCs w:val="24"/>
        </w:rPr>
        <w:t>structure of the bubble</w:t>
      </w:r>
      <w:r w:rsidR="0097214D" w:rsidRPr="004C78B6">
        <w:rPr>
          <w:rFonts w:ascii="Times New Roman" w:hAnsi="Times New Roman" w:cs="Times New Roman"/>
          <w:sz w:val="24"/>
          <w:szCs w:val="24"/>
        </w:rPr>
        <w:t>.</w:t>
      </w:r>
      <w:r w:rsidR="00B6651A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97214D" w:rsidRPr="004C78B6">
        <w:rPr>
          <w:rFonts w:ascii="Times New Roman" w:hAnsi="Times New Roman" w:cs="Times New Roman"/>
          <w:sz w:val="24"/>
          <w:szCs w:val="24"/>
        </w:rPr>
        <w:t>S</w:t>
      </w:r>
      <w:r w:rsidR="004275F4" w:rsidRPr="004C78B6">
        <w:rPr>
          <w:rFonts w:ascii="Times New Roman" w:hAnsi="Times New Roman" w:cs="Times New Roman"/>
          <w:sz w:val="24"/>
          <w:szCs w:val="24"/>
        </w:rPr>
        <w:t>tarting from the bottom</w:t>
      </w:r>
      <w:r w:rsidR="0097214D" w:rsidRPr="004C78B6">
        <w:rPr>
          <w:rFonts w:ascii="Times New Roman" w:hAnsi="Times New Roman" w:cs="Times New Roman"/>
          <w:sz w:val="24"/>
          <w:szCs w:val="24"/>
        </w:rPr>
        <w:t xml:space="preserve"> we have</w:t>
      </w:r>
      <w:r w:rsidRPr="004C78B6">
        <w:rPr>
          <w:rFonts w:ascii="Times New Roman" w:hAnsi="Times New Roman" w:cs="Times New Roman"/>
          <w:sz w:val="24"/>
          <w:szCs w:val="24"/>
        </w:rPr>
        <w:t xml:space="preserve"> a</w:t>
      </w:r>
      <w:r w:rsidR="004275F4" w:rsidRPr="004C78B6">
        <w:rPr>
          <w:rFonts w:ascii="Times New Roman" w:hAnsi="Times New Roman" w:cs="Times New Roman"/>
          <w:sz w:val="24"/>
          <w:szCs w:val="24"/>
        </w:rPr>
        <w:t xml:space="preserve"> semi-infinite Si substrate, a 285nm insulating SiO</w:t>
      </w:r>
      <w:r w:rsidR="004275F4" w:rsidRPr="004C7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275F4" w:rsidRPr="004C78B6">
        <w:rPr>
          <w:rFonts w:ascii="Times New Roman" w:hAnsi="Times New Roman" w:cs="Times New Roman"/>
          <w:sz w:val="24"/>
          <w:szCs w:val="24"/>
        </w:rPr>
        <w:t xml:space="preserve"> layer, a 100nm </w:t>
      </w:r>
      <w:r w:rsidR="0051485E" w:rsidRPr="004C78B6">
        <w:rPr>
          <w:rFonts w:ascii="Times New Roman" w:hAnsi="Times New Roman" w:cs="Times New Roman"/>
          <w:sz w:val="24"/>
          <w:szCs w:val="24"/>
        </w:rPr>
        <w:t xml:space="preserve">Au </w:t>
      </w:r>
      <w:r w:rsidR="004275F4" w:rsidRPr="004C78B6">
        <w:rPr>
          <w:rFonts w:ascii="Times New Roman" w:hAnsi="Times New Roman" w:cs="Times New Roman"/>
          <w:sz w:val="24"/>
          <w:szCs w:val="24"/>
        </w:rPr>
        <w:t>contact, layers of air, Al</w:t>
      </w:r>
      <w:r w:rsidR="004275F4" w:rsidRPr="004C7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275F4" w:rsidRPr="004C78B6">
        <w:rPr>
          <w:rFonts w:ascii="Times New Roman" w:hAnsi="Times New Roman" w:cs="Times New Roman"/>
          <w:sz w:val="24"/>
          <w:szCs w:val="24"/>
        </w:rPr>
        <w:t>O</w:t>
      </w:r>
      <w:r w:rsidR="004275F4" w:rsidRPr="004C78B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4275F4" w:rsidRPr="004C78B6">
        <w:rPr>
          <w:rFonts w:ascii="Times New Roman" w:hAnsi="Times New Roman" w:cs="Times New Roman"/>
          <w:sz w:val="24"/>
          <w:szCs w:val="24"/>
        </w:rPr>
        <w:t xml:space="preserve"> and metallic Al</w:t>
      </w:r>
      <w:r w:rsidR="006B5EAD" w:rsidRPr="004C78B6">
        <w:rPr>
          <w:rFonts w:ascii="Times New Roman" w:hAnsi="Times New Roman" w:cs="Times New Roman"/>
          <w:sz w:val="24"/>
          <w:szCs w:val="24"/>
        </w:rPr>
        <w:t xml:space="preserve"> with thickness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air</m:t>
            </m:r>
          </m:sub>
        </m:sSub>
      </m:oMath>
      <w:r w:rsidR="006B5EAD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t</m:t>
            </m:r>
          </m:e>
          <m:sub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A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O</m:t>
                </m:r>
              </m:e>
              <m:sub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3</m:t>
                </m:r>
              </m:sub>
            </m:sSub>
          </m:sub>
        </m:sSub>
      </m:oMath>
      <w:r w:rsidR="006B5EAD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t</m:t>
            </m:r>
          </m:e>
          <m:sub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Al</m:t>
            </m:r>
          </m:sub>
        </m:sSub>
      </m:oMath>
      <w:r w:rsidR="006B5EAD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respectively, a 0.34nm layer of graphene</w:t>
      </w:r>
      <w:r w:rsidR="00ED195A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8339EB" w:rsidRPr="004C78B6">
        <w:rPr>
          <w:rFonts w:ascii="Times New Roman" w:eastAsiaTheme="minorEastAsia" w:hAnsi="Times New Roman" w:cs="Times New Roman"/>
          <w:sz w:val="24"/>
          <w:szCs w:val="24"/>
        </w:rPr>
        <w:t>(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n=2.6</m:t>
        </m:r>
      </m:oMath>
      <w:r w:rsidR="008339EB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k=1.3</m:t>
        </m:r>
      </m:oMath>
      <w:r w:rsidR="008339EB" w:rsidRPr="004C78B6">
        <w:rPr>
          <w:rFonts w:ascii="Times New Roman" w:eastAsiaTheme="minorEastAsia" w:hAnsi="Times New Roman" w:cs="Times New Roman"/>
          <w:sz w:val="24"/>
          <w:szCs w:val="24"/>
        </w:rPr>
        <w:t>)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[9,10]</w:t>
      </w:r>
      <w:r w:rsidR="006B5EAD" w:rsidRPr="004C78B6">
        <w:rPr>
          <w:rFonts w:ascii="Times New Roman" w:eastAsiaTheme="minorEastAsia" w:hAnsi="Times New Roman" w:cs="Times New Roman"/>
          <w:sz w:val="24"/>
          <w:szCs w:val="24"/>
        </w:rPr>
        <w:t>, and a semi-infinite air superstrate</w:t>
      </w:r>
      <w:r w:rsidR="0097214D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r w:rsidR="0097214D" w:rsidRPr="004C78B6">
        <w:rPr>
          <w:rFonts w:ascii="Times New Roman" w:eastAsiaTheme="minorEastAsia" w:hAnsi="Times New Roman" w:cs="Times New Roman"/>
          <w:b/>
          <w:sz w:val="24"/>
          <w:szCs w:val="24"/>
        </w:rPr>
        <w:t>Figure S4</w:t>
      </w:r>
      <w:r w:rsidR="0097214D" w:rsidRPr="004C78B6">
        <w:rPr>
          <w:rFonts w:ascii="Times New Roman" w:eastAsiaTheme="minorEastAsia" w:hAnsi="Times New Roman" w:cs="Times New Roman"/>
          <w:sz w:val="24"/>
          <w:szCs w:val="24"/>
        </w:rPr>
        <w:t>)</w:t>
      </w:r>
      <w:r w:rsidR="006B5EAD" w:rsidRPr="004C78B6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14:paraId="368D12C3" w14:textId="77777777" w:rsidR="009A63AB" w:rsidRPr="004C78B6" w:rsidRDefault="009A63AB" w:rsidP="00343DBE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370D287F" w14:textId="4CB50C21" w:rsidR="00F0600A" w:rsidRPr="004C78B6" w:rsidRDefault="0097214D" w:rsidP="00343DBE">
      <w:pPr>
        <w:widowControl w:val="0"/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noProof/>
          <w:sz w:val="24"/>
          <w:szCs w:val="24"/>
          <w:lang w:eastAsia="en-GB"/>
        </w:rPr>
        <w:drawing>
          <wp:inline distT="0" distB="0" distL="0" distR="0" wp14:anchorId="239B7983" wp14:editId="211B4813">
            <wp:extent cx="3007267" cy="1571435"/>
            <wp:effectExtent l="0" t="0" r="3175" b="0"/>
            <wp:docPr id="3" name="Picture 1" descr="suppInfo_multilayer_v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uppInfo_multilayer_v0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0747" cy="1573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96D45B" w14:textId="7D5EBD32" w:rsidR="00F0600A" w:rsidRPr="004C78B6" w:rsidRDefault="00F0600A" w:rsidP="00343DBE">
      <w:pPr>
        <w:widowControl w:val="0"/>
        <w:autoSpaceDE w:val="0"/>
        <w:autoSpaceDN w:val="0"/>
        <w:adjustRightInd w:val="0"/>
        <w:spacing w:after="0" w:line="48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b/>
          <w:sz w:val="24"/>
          <w:szCs w:val="24"/>
        </w:rPr>
        <w:t>Figure S4 | Bubble multilayer model</w:t>
      </w:r>
      <w:r w:rsidRPr="004C78B6">
        <w:rPr>
          <w:rFonts w:ascii="Times New Roman" w:hAnsi="Times New Roman" w:cs="Times New Roman"/>
          <w:sz w:val="24"/>
          <w:szCs w:val="24"/>
        </w:rPr>
        <w:t xml:space="preserve">. </w:t>
      </w:r>
      <w:r w:rsidR="009A63AB" w:rsidRPr="004C78B6">
        <w:rPr>
          <w:rFonts w:ascii="Times New Roman" w:hAnsi="Times New Roman" w:cs="Times New Roman"/>
          <w:sz w:val="24"/>
          <w:szCs w:val="24"/>
        </w:rPr>
        <w:t>Vertical layer profile used in bubble reflectivity calculations.</w:t>
      </w:r>
    </w:p>
    <w:p w14:paraId="00E9B1D6" w14:textId="77777777" w:rsidR="00BE4996" w:rsidRPr="004C78B6" w:rsidRDefault="00BE4996" w:rsidP="00343DBE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1763BA" w14:textId="40D22D30" w:rsidR="00AB7154" w:rsidRPr="004C78B6" w:rsidRDefault="00AB7154" w:rsidP="00343DBE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 xml:space="preserve">To highlight the contribution to the reflectivity given by the bubble alone, we normalise the reflectivity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</m:sub>
        </m:sSub>
      </m:oMath>
      <w:r w:rsidRPr="004C78B6">
        <w:rPr>
          <w:rFonts w:ascii="Times New Roman" w:hAnsi="Times New Roman" w:cs="Times New Roman"/>
          <w:sz w:val="24"/>
          <w:szCs w:val="24"/>
        </w:rPr>
        <w:t xml:space="preserve"> calculated using the structure in Figure S4 to the reflectivity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</m:oMath>
      <w:r w:rsidRPr="004C78B6">
        <w:rPr>
          <w:rFonts w:ascii="Times New Roman" w:hAnsi="Times New Roman" w:cs="Times New Roman"/>
          <w:sz w:val="24"/>
          <w:szCs w:val="24"/>
        </w:rPr>
        <w:t xml:space="preserve"> of a region without any bubble, for which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Air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Al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=0</m:t>
        </m:r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t</m:t>
            </m:r>
          </m:e>
          <m:sub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A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O</m:t>
                </m:r>
              </m:e>
              <m:sub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3</m:t>
                </m:r>
              </m:sub>
            </m:sSub>
          </m:sub>
        </m:sSub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has the nominal thickness of the Al</w:t>
      </w:r>
      <w:r w:rsidRPr="004C78B6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2</w:t>
      </w:r>
      <w:r w:rsidRPr="004C78B6">
        <w:rPr>
          <w:rFonts w:ascii="Times New Roman" w:eastAsiaTheme="minorEastAsia" w:hAnsi="Times New Roman" w:cs="Times New Roman"/>
          <w:sz w:val="24"/>
          <w:szCs w:val="24"/>
        </w:rPr>
        <w:t>O</w:t>
      </w:r>
      <w:r w:rsidRPr="004C78B6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3</w:t>
      </w:r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layer. In our calculations, we vary the values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air</m:t>
            </m:r>
          </m:sub>
        </m:sSub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t</m:t>
            </m:r>
          </m:e>
          <m:sub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A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O</m:t>
                </m:r>
              </m:e>
              <m:sub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3</m:t>
                </m:r>
              </m:sub>
            </m:sSub>
          </m:sub>
        </m:sSub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t</m:t>
            </m:r>
          </m:e>
          <m:sub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Al</m:t>
            </m:r>
          </m:sub>
        </m:sSub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in the bubble model to match the spectrum of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R</m:t>
            </m:r>
          </m:e>
          <m:sub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f</m:t>
            </m:r>
          </m:sub>
        </m:sSub>
        <m:r>
          <w:rPr>
            <w:rFonts w:ascii="Cambria Math" w:eastAsiaTheme="minorEastAsia" w:hAnsi="Cambria Math" w:cs="Times New Roman" w:hint="eastAsia"/>
            <w:sz w:val="24"/>
            <w:szCs w:val="24"/>
          </w:rPr>
          <m:t>/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R</m:t>
            </m:r>
          </m:e>
          <m:sub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i</m:t>
            </m:r>
          </m:sub>
        </m:sSub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obtained from reflectivity measurements. We observe that the major contribution to the reflectivity is provided by the metallic Al layer, whereas variations in the values of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t</m:t>
            </m:r>
          </m:e>
          <m:sub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air</m:t>
            </m:r>
          </m:sub>
        </m:sSub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t</m:t>
            </m:r>
          </m:e>
          <m:sub>
            <m:r>
              <w:rPr>
                <w:rFonts w:ascii="Cambria Math" w:eastAsiaTheme="minorEastAsia" w:hAnsi="Cambria Math" w:cs="Times New Roman" w:hint="eastAsia"/>
                <w:sz w:val="24"/>
                <w:szCs w:val="24"/>
              </w:rPr>
              <m:t>A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l</m:t>
                </m:r>
              </m:e>
              <m:sub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O</m:t>
                </m:r>
              </m:e>
              <m:sub>
                <m:r>
                  <w:rPr>
                    <w:rFonts w:ascii="Cambria Math" w:eastAsiaTheme="minorEastAsia" w:hAnsi="Cambria Math" w:cs="Times New Roman" w:hint="eastAsia"/>
                    <w:sz w:val="24"/>
                    <w:szCs w:val="24"/>
                  </w:rPr>
                  <m:t>3</m:t>
                </m:r>
              </m:sub>
            </m:sSub>
          </m:sub>
        </m:sSub>
      </m:oMath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have a marginal effect.</w:t>
      </w:r>
    </w:p>
    <w:p w14:paraId="76E4B5C8" w14:textId="77777777" w:rsidR="00542914" w:rsidRPr="004C78B6" w:rsidRDefault="00542914" w:rsidP="00343DBE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3F1EB7B0" w14:textId="339345CE" w:rsidR="00542914" w:rsidRPr="004C78B6" w:rsidRDefault="00542914" w:rsidP="00343DBE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b/>
          <w:sz w:val="24"/>
          <w:szCs w:val="24"/>
        </w:rPr>
        <w:t>S4. Optical detection of switching cycles</w:t>
      </w:r>
    </w:p>
    <w:p w14:paraId="52E9B98F" w14:textId="54BE748B" w:rsidR="003B0BE0" w:rsidRPr="004C78B6" w:rsidRDefault="00DA12ED" w:rsidP="00343DBE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Bubbles with diameter &lt;2µm </w:t>
      </w:r>
      <w:r w:rsidR="00447ABB" w:rsidRPr="004C78B6">
        <w:rPr>
          <w:rFonts w:ascii="Times New Roman" w:eastAsiaTheme="minorEastAsia" w:hAnsi="Times New Roman" w:cs="Times New Roman"/>
          <w:sz w:val="24"/>
          <w:szCs w:val="24"/>
        </w:rPr>
        <w:t>are problematic to</w:t>
      </w:r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detect in darkfield microscopy, and the</w:t>
      </w:r>
      <w:r w:rsidR="00447ABB" w:rsidRPr="004C78B6">
        <w:rPr>
          <w:rFonts w:ascii="Times New Roman" w:eastAsiaTheme="minorEastAsia" w:hAnsi="Times New Roman" w:cs="Times New Roman"/>
          <w:sz w:val="24"/>
          <w:szCs w:val="24"/>
        </w:rPr>
        <w:t>ir</w:t>
      </w:r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small size does not allow reflectivity measurements. The height of such bubbles is 10-20nm, and the AuNP plasmonic coupling with the </w:t>
      </w:r>
      <w:r w:rsidR="00C24F3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Au </w:t>
      </w:r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electrode </w:t>
      </w:r>
      <w:r w:rsidR="00447ABB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thus </w:t>
      </w:r>
      <w:r w:rsidRPr="004C78B6">
        <w:rPr>
          <w:rFonts w:ascii="Times New Roman" w:eastAsiaTheme="minorEastAsia" w:hAnsi="Times New Roman" w:cs="Times New Roman"/>
          <w:sz w:val="24"/>
          <w:szCs w:val="24"/>
        </w:rPr>
        <w:t>provide</w:t>
      </w:r>
      <w:r w:rsidR="003C21C8" w:rsidRPr="004C78B6">
        <w:rPr>
          <w:rFonts w:ascii="Times New Roman" w:eastAsiaTheme="minorEastAsia" w:hAnsi="Times New Roman" w:cs="Times New Roman"/>
          <w:sz w:val="24"/>
          <w:szCs w:val="24"/>
        </w:rPr>
        <w:t>s</w:t>
      </w:r>
      <w:r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 unique tool to detect </w:t>
      </w:r>
      <w:r w:rsidR="003C21C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their formation and growth in real time. </w:t>
      </w:r>
      <w:r w:rsidR="003C21C8" w:rsidRPr="004C78B6">
        <w:rPr>
          <w:rFonts w:ascii="Times New Roman" w:eastAsiaTheme="minorEastAsia" w:hAnsi="Times New Roman" w:cs="Times New Roman"/>
          <w:b/>
          <w:sz w:val="24"/>
          <w:szCs w:val="24"/>
        </w:rPr>
        <w:t>Figure S5</w:t>
      </w:r>
      <w:r w:rsidR="003C21C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shows the spectrum of a AuNP sitting on top of a bubble </w:t>
      </w:r>
      <w:r w:rsidR="00447ABB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displaying </w:t>
      </w:r>
      <w:r w:rsidR="003C21C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multiple switching cycles. Positive voltages inflate the bubble, lifting the NP and </w:t>
      </w:r>
      <w:r w:rsidR="008923C7" w:rsidRPr="004C78B6">
        <w:rPr>
          <w:rFonts w:ascii="Times New Roman" w:eastAsiaTheme="minorEastAsia" w:hAnsi="Times New Roman" w:cs="Times New Roman"/>
          <w:sz w:val="24"/>
          <w:szCs w:val="24"/>
        </w:rPr>
        <w:t>causing</w:t>
      </w:r>
      <w:r w:rsidR="003C21C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 10nm </w:t>
      </w:r>
      <w:r w:rsidR="006F61F3" w:rsidRPr="004C78B6">
        <w:rPr>
          <w:rFonts w:ascii="Times New Roman" w:eastAsiaTheme="minorEastAsia" w:hAnsi="Times New Roman" w:cs="Times New Roman"/>
          <w:sz w:val="24"/>
          <w:szCs w:val="24"/>
        </w:rPr>
        <w:t>blue</w:t>
      </w:r>
      <w:r w:rsidR="003C21C8" w:rsidRPr="004C78B6">
        <w:rPr>
          <w:rFonts w:ascii="Times New Roman" w:eastAsiaTheme="minorEastAsia" w:hAnsi="Times New Roman" w:cs="Times New Roman"/>
          <w:sz w:val="24"/>
          <w:szCs w:val="24"/>
        </w:rPr>
        <w:t>shift in the coupled mode peak from 6</w:t>
      </w:r>
      <w:r w:rsidR="00A5383C" w:rsidRPr="004C78B6">
        <w:rPr>
          <w:rFonts w:ascii="Times New Roman" w:eastAsiaTheme="minorEastAsia" w:hAnsi="Times New Roman" w:cs="Times New Roman"/>
          <w:sz w:val="24"/>
          <w:szCs w:val="24"/>
        </w:rPr>
        <w:t>4</w:t>
      </w:r>
      <w:r w:rsidR="003C21C8" w:rsidRPr="004C78B6">
        <w:rPr>
          <w:rFonts w:ascii="Times New Roman" w:eastAsiaTheme="minorEastAsia" w:hAnsi="Times New Roman" w:cs="Times New Roman"/>
          <w:sz w:val="24"/>
          <w:szCs w:val="24"/>
        </w:rPr>
        <w:t>5 to 6</w:t>
      </w:r>
      <w:r w:rsidR="00A5383C" w:rsidRPr="004C78B6">
        <w:rPr>
          <w:rFonts w:ascii="Times New Roman" w:eastAsiaTheme="minorEastAsia" w:hAnsi="Times New Roman" w:cs="Times New Roman"/>
          <w:sz w:val="24"/>
          <w:szCs w:val="24"/>
        </w:rPr>
        <w:t>3</w:t>
      </w:r>
      <w:r w:rsidR="003C21C8" w:rsidRPr="004C78B6">
        <w:rPr>
          <w:rFonts w:ascii="Times New Roman" w:eastAsiaTheme="minorEastAsia" w:hAnsi="Times New Roman" w:cs="Times New Roman"/>
          <w:sz w:val="24"/>
          <w:szCs w:val="24"/>
        </w:rPr>
        <w:t>5nm</w:t>
      </w:r>
      <w:r w:rsidR="00A5383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, whereas negative voltages </w:t>
      </w:r>
      <w:r w:rsidR="00447ABB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fully </w:t>
      </w:r>
      <w:r w:rsidR="00A5383C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deflate the bubble, </w:t>
      </w:r>
      <w:r w:rsidR="008923C7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inducing a redshift and </w:t>
      </w:r>
      <w:r w:rsidR="00A5383C" w:rsidRPr="004C78B6">
        <w:rPr>
          <w:rFonts w:ascii="Times New Roman" w:eastAsiaTheme="minorEastAsia" w:hAnsi="Times New Roman" w:cs="Times New Roman"/>
          <w:sz w:val="24"/>
          <w:szCs w:val="24"/>
        </w:rPr>
        <w:t>restoring the initial NP spectrum.</w:t>
      </w:r>
      <w:r w:rsidR="00C76278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Applying the switching voltage for a longer time or increasing its magnitude </w:t>
      </w:r>
      <w:r w:rsidR="0094283D" w:rsidRPr="004C78B6">
        <w:rPr>
          <w:rFonts w:ascii="Times New Roman" w:eastAsiaTheme="minorEastAsia" w:hAnsi="Times New Roman" w:cs="Times New Roman"/>
          <w:sz w:val="24"/>
          <w:szCs w:val="24"/>
        </w:rPr>
        <w:t>inflates larger bubbles and causes greater NP spectrum shifts (50nm shift in Figure 3d).</w:t>
      </w:r>
      <w:r w:rsidR="00447ABB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This demonstrates the plasmonic ruler to measure th</w:t>
      </w:r>
      <w:r w:rsidR="0094283D" w:rsidRPr="004C78B6">
        <w:rPr>
          <w:rFonts w:ascii="Times New Roman" w:eastAsiaTheme="minorEastAsia" w:hAnsi="Times New Roman" w:cs="Times New Roman"/>
          <w:sz w:val="24"/>
          <w:szCs w:val="24"/>
        </w:rPr>
        <w:t>e</w:t>
      </w:r>
      <w:r w:rsidR="00447ABB" w:rsidRPr="004C78B6">
        <w:rPr>
          <w:rFonts w:ascii="Times New Roman" w:eastAsiaTheme="minorEastAsia" w:hAnsi="Times New Roman" w:cs="Times New Roman"/>
          <w:sz w:val="24"/>
          <w:szCs w:val="24"/>
        </w:rPr>
        <w:t xml:space="preserve"> actuation, the repeatability of subsequent cycles, and the ability to control height of actuation through the voltage applied.</w:t>
      </w:r>
    </w:p>
    <w:p w14:paraId="38D499C3" w14:textId="61C06EFA" w:rsidR="003B0BE0" w:rsidRPr="004C78B6" w:rsidRDefault="004F1883" w:rsidP="00343DBE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Theme="minorEastAsia" w:hAnsi="Times New Roman" w:cs="Times New Roman"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iCs/>
          <w:noProof/>
          <w:sz w:val="24"/>
          <w:szCs w:val="24"/>
          <w:lang w:eastAsia="en-GB"/>
        </w:rPr>
        <w:lastRenderedPageBreak/>
        <w:drawing>
          <wp:inline distT="0" distB="0" distL="0" distR="0" wp14:anchorId="2E6E4CBB" wp14:editId="1EB649E7">
            <wp:extent cx="3086760" cy="3017307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uppInfo_NPopticalResponse_v01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6840" cy="3017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2547D4" w14:textId="19580515" w:rsidR="004F1883" w:rsidRPr="004C78B6" w:rsidRDefault="004F1883" w:rsidP="00343DBE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Figure S5 | Optical detection of bubble inflation/deflation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. </w:t>
      </w:r>
      <w:r w:rsidR="00447AB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(</w:t>
      </w:r>
      <w:r w:rsidR="00447ABB"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a</w:t>
      </w:r>
      <w:r w:rsidR="00447AB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) </w:t>
      </w:r>
      <w:r w:rsidR="00D12748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Positive/negative voltage cycles</w:t>
      </w:r>
      <w:r w:rsidR="00447AB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of 5V amplitude.</w:t>
      </w:r>
      <w:r w:rsidR="00D12748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</w:t>
      </w:r>
      <w:r w:rsidR="00447AB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(</w:t>
      </w:r>
      <w:r w:rsidR="00447ABB"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b</w:t>
      </w:r>
      <w:r w:rsidR="00447AB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) B</w:t>
      </w:r>
      <w:r w:rsidR="00D12748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ubble inflation/deflation is tracked in real time </w:t>
      </w:r>
      <w:r w:rsidR="00447AB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through</w:t>
      </w:r>
      <w:r w:rsidR="00D12748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the spectrum of </w:t>
      </w:r>
      <w:r w:rsidR="00447AB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a</w:t>
      </w:r>
      <w:r w:rsidR="008F4D3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n</w:t>
      </w:r>
      <w:r w:rsidR="00D12748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AuNP sitting on top of the bubble.</w:t>
      </w:r>
    </w:p>
    <w:p w14:paraId="0CF80DDE" w14:textId="77777777" w:rsidR="00B30670" w:rsidRPr="004C78B6" w:rsidRDefault="00B30670" w:rsidP="00B30670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"/>
        </w:rPr>
      </w:pPr>
    </w:p>
    <w:p w14:paraId="1ABFE910" w14:textId="1D48D71E" w:rsidR="00B30670" w:rsidRPr="004C78B6" w:rsidRDefault="00B30670" w:rsidP="00B30670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C78B6">
        <w:rPr>
          <w:rFonts w:ascii="Times New Roman" w:hAnsi="Times New Roman" w:cs="Times New Roman"/>
          <w:b/>
          <w:sz w:val="24"/>
          <w:szCs w:val="24"/>
        </w:rPr>
        <w:t xml:space="preserve">S5. Stability of conductance in </w:t>
      </w:r>
      <w:r w:rsidR="009D4362" w:rsidRPr="004C78B6">
        <w:rPr>
          <w:rFonts w:ascii="Times New Roman" w:hAnsi="Times New Roman" w:cs="Times New Roman"/>
          <w:b/>
          <w:sz w:val="24"/>
          <w:szCs w:val="24"/>
        </w:rPr>
        <w:t>switching</w:t>
      </w:r>
      <w:r w:rsidRPr="004C78B6">
        <w:rPr>
          <w:rFonts w:ascii="Times New Roman" w:hAnsi="Times New Roman" w:cs="Times New Roman"/>
          <w:b/>
          <w:sz w:val="24"/>
          <w:szCs w:val="24"/>
        </w:rPr>
        <w:t xml:space="preserve"> cycles </w:t>
      </w:r>
    </w:p>
    <w:p w14:paraId="4F5CC2DC" w14:textId="65ED5E5D" w:rsidR="00B30670" w:rsidRPr="004C78B6" w:rsidRDefault="009D4362" w:rsidP="009D436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 xml:space="preserve">The </w:t>
      </w:r>
      <w:r w:rsidR="00B30670" w:rsidRPr="004C78B6">
        <w:rPr>
          <w:rFonts w:ascii="Times New Roman" w:hAnsi="Times New Roman" w:cs="Times New Roman"/>
          <w:sz w:val="24"/>
          <w:szCs w:val="24"/>
        </w:rPr>
        <w:t>I-V characteristic</w:t>
      </w:r>
      <w:r w:rsidRPr="004C78B6">
        <w:rPr>
          <w:rFonts w:ascii="Times New Roman" w:hAnsi="Times New Roman" w:cs="Times New Roman"/>
          <w:sz w:val="24"/>
          <w:szCs w:val="24"/>
        </w:rPr>
        <w:t xml:space="preserve"> of a junction</w:t>
      </w:r>
      <w:r w:rsidR="00B30670" w:rsidRPr="004C78B6">
        <w:rPr>
          <w:rFonts w:ascii="Times New Roman" w:hAnsi="Times New Roman" w:cs="Times New Roman"/>
          <w:sz w:val="24"/>
          <w:szCs w:val="24"/>
        </w:rPr>
        <w:t xml:space="preserve"> in subsequent </w:t>
      </w:r>
      <w:r w:rsidRPr="004C78B6">
        <w:rPr>
          <w:rFonts w:ascii="Times New Roman" w:hAnsi="Times New Roman" w:cs="Times New Roman"/>
          <w:sz w:val="24"/>
          <w:szCs w:val="24"/>
        </w:rPr>
        <w:t>switching</w:t>
      </w:r>
      <w:r w:rsidR="00B30670" w:rsidRPr="004C78B6">
        <w:rPr>
          <w:rFonts w:ascii="Times New Roman" w:hAnsi="Times New Roman" w:cs="Times New Roman"/>
          <w:sz w:val="24"/>
          <w:szCs w:val="24"/>
        </w:rPr>
        <w:t xml:space="preserve"> cycles </w:t>
      </w:r>
      <w:r w:rsidR="006A7A07" w:rsidRPr="004C78B6">
        <w:rPr>
          <w:rFonts w:ascii="Times New Roman" w:hAnsi="Times New Roman" w:cs="Times New Roman"/>
          <w:sz w:val="24"/>
          <w:szCs w:val="24"/>
        </w:rPr>
        <w:t>is</w:t>
      </w:r>
      <w:r w:rsidR="00B30670" w:rsidRPr="004C78B6">
        <w:rPr>
          <w:rFonts w:ascii="Times New Roman" w:hAnsi="Times New Roman" w:cs="Times New Roman"/>
          <w:sz w:val="24"/>
          <w:szCs w:val="24"/>
        </w:rPr>
        <w:t xml:space="preserve"> measured at room temperature</w:t>
      </w:r>
      <w:r w:rsidR="00327433" w:rsidRPr="004C78B6">
        <w:rPr>
          <w:rFonts w:ascii="Times New Roman" w:hAnsi="Times New Roman" w:cs="Times New Roman"/>
          <w:sz w:val="24"/>
          <w:szCs w:val="24"/>
        </w:rPr>
        <w:t xml:space="preserve"> with voltage pulses distributed</w:t>
      </w:r>
      <w:r w:rsidRPr="004C78B6">
        <w:rPr>
          <w:rFonts w:ascii="Times New Roman" w:hAnsi="Times New Roman" w:cs="Times New Roman"/>
          <w:sz w:val="24"/>
          <w:szCs w:val="24"/>
        </w:rPr>
        <w:t xml:space="preserve"> over 48h to assess retention of the </w:t>
      </w:r>
      <w:r w:rsidRPr="004C78B6">
        <w:rPr>
          <w:rFonts w:ascii="Times New Roman" w:hAnsi="Times New Roman" w:cs="Times New Roman"/>
          <w:i/>
          <w:sz w:val="24"/>
          <w:szCs w:val="24"/>
        </w:rPr>
        <w:t>on</w:t>
      </w:r>
      <w:r w:rsidRPr="004C78B6">
        <w:rPr>
          <w:rFonts w:ascii="Times New Roman" w:hAnsi="Times New Roman" w:cs="Times New Roman"/>
          <w:sz w:val="24"/>
          <w:szCs w:val="24"/>
        </w:rPr>
        <w:t>/</w:t>
      </w:r>
      <w:r w:rsidRPr="004C78B6">
        <w:rPr>
          <w:rFonts w:ascii="Times New Roman" w:hAnsi="Times New Roman" w:cs="Times New Roman"/>
          <w:i/>
          <w:sz w:val="24"/>
          <w:szCs w:val="24"/>
        </w:rPr>
        <w:t>off</w:t>
      </w:r>
      <w:r w:rsidRPr="004C78B6">
        <w:rPr>
          <w:rFonts w:ascii="Times New Roman" w:hAnsi="Times New Roman" w:cs="Times New Roman"/>
          <w:sz w:val="24"/>
          <w:szCs w:val="24"/>
        </w:rPr>
        <w:t xml:space="preserve"> states</w:t>
      </w:r>
      <w:r w:rsidR="00B30670" w:rsidRPr="004C78B6">
        <w:rPr>
          <w:rFonts w:ascii="Times New Roman" w:hAnsi="Times New Roman" w:cs="Times New Roman"/>
          <w:sz w:val="24"/>
          <w:szCs w:val="24"/>
        </w:rPr>
        <w:t xml:space="preserve">. </w:t>
      </w:r>
      <w:r w:rsidR="00B30670" w:rsidRPr="004C78B6">
        <w:rPr>
          <w:rFonts w:ascii="Times New Roman" w:hAnsi="Times New Roman" w:cs="Times New Roman"/>
          <w:b/>
          <w:sz w:val="24"/>
          <w:szCs w:val="24"/>
        </w:rPr>
        <w:t>Figure S</w:t>
      </w:r>
      <w:r w:rsidRPr="004C78B6">
        <w:rPr>
          <w:rFonts w:ascii="Times New Roman" w:hAnsi="Times New Roman" w:cs="Times New Roman"/>
          <w:b/>
          <w:sz w:val="24"/>
          <w:szCs w:val="24"/>
        </w:rPr>
        <w:t>6</w:t>
      </w:r>
      <w:r w:rsidRPr="004C78B6">
        <w:rPr>
          <w:rFonts w:ascii="Times New Roman" w:hAnsi="Times New Roman" w:cs="Times New Roman"/>
          <w:sz w:val="24"/>
          <w:szCs w:val="24"/>
        </w:rPr>
        <w:t xml:space="preserve"> shows th</w:t>
      </w:r>
      <w:r w:rsidR="006A7A07" w:rsidRPr="004C78B6">
        <w:rPr>
          <w:rFonts w:ascii="Times New Roman" w:hAnsi="Times New Roman" w:cs="Times New Roman"/>
          <w:sz w:val="24"/>
          <w:szCs w:val="24"/>
        </w:rPr>
        <w:t>at the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B30670" w:rsidRPr="004C78B6">
        <w:rPr>
          <w:rFonts w:ascii="Times New Roman" w:hAnsi="Times New Roman" w:cs="Times New Roman"/>
          <w:sz w:val="24"/>
          <w:szCs w:val="24"/>
        </w:rPr>
        <w:t>conductance (</w:t>
      </w:r>
      <w:r w:rsidR="00B30670" w:rsidRPr="004C78B6">
        <w:rPr>
          <w:rFonts w:ascii="Times New Roman" w:hAnsi="Times New Roman" w:cs="Times New Roman"/>
          <w:i/>
          <w:sz w:val="24"/>
          <w:szCs w:val="24"/>
        </w:rPr>
        <w:t>I</w:t>
      </w:r>
      <w:r w:rsidR="00B30670" w:rsidRPr="004C78B6">
        <w:rPr>
          <w:rFonts w:ascii="Times New Roman" w:hAnsi="Times New Roman" w:cs="Times New Roman"/>
          <w:sz w:val="24"/>
          <w:szCs w:val="24"/>
        </w:rPr>
        <w:t>/</w:t>
      </w:r>
      <w:r w:rsidR="00B30670" w:rsidRPr="004C78B6">
        <w:rPr>
          <w:rFonts w:ascii="Times New Roman" w:hAnsi="Times New Roman" w:cs="Times New Roman"/>
          <w:i/>
          <w:sz w:val="24"/>
          <w:szCs w:val="24"/>
        </w:rPr>
        <w:t>V</w:t>
      </w:r>
      <w:r w:rsidR="00B30670" w:rsidRPr="004C78B6">
        <w:rPr>
          <w:rFonts w:ascii="Times New Roman" w:hAnsi="Times New Roman" w:cs="Times New Roman"/>
          <w:sz w:val="24"/>
          <w:szCs w:val="24"/>
        </w:rPr>
        <w:t>)</w:t>
      </w:r>
      <w:r w:rsidR="006A7A07" w:rsidRPr="004C78B6">
        <w:rPr>
          <w:rFonts w:ascii="Times New Roman" w:hAnsi="Times New Roman" w:cs="Times New Roman"/>
          <w:sz w:val="24"/>
          <w:szCs w:val="24"/>
        </w:rPr>
        <w:t xml:space="preserve"> values remain stable within this time scale in the respective states.</w:t>
      </w:r>
      <w:r w:rsidR="00B30670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6A7A07" w:rsidRPr="004C78B6">
        <w:rPr>
          <w:rFonts w:ascii="Times New Roman" w:hAnsi="Times New Roman" w:cs="Times New Roman"/>
          <w:sz w:val="24"/>
          <w:szCs w:val="24"/>
        </w:rPr>
        <w:t>Voltage pulses with amplitude ≤0.1V</w:t>
      </w:r>
      <w:r w:rsidR="00B30670" w:rsidRPr="004C78B6">
        <w:rPr>
          <w:rFonts w:ascii="Times New Roman" w:hAnsi="Times New Roman" w:cs="Times New Roman"/>
          <w:sz w:val="24"/>
          <w:szCs w:val="24"/>
        </w:rPr>
        <w:t xml:space="preserve"> leave the conductance state unchanged</w:t>
      </w:r>
      <w:r w:rsidR="006A7A07" w:rsidRPr="004C78B6">
        <w:rPr>
          <w:rFonts w:ascii="Times New Roman" w:hAnsi="Times New Roman" w:cs="Times New Roman"/>
          <w:sz w:val="24"/>
          <w:szCs w:val="24"/>
        </w:rPr>
        <w:t xml:space="preserve"> and can thus be used reliably for readout</w:t>
      </w:r>
      <w:r w:rsidR="00B30670" w:rsidRPr="004C78B6">
        <w:rPr>
          <w:rFonts w:ascii="Times New Roman" w:hAnsi="Times New Roman" w:cs="Times New Roman"/>
          <w:sz w:val="24"/>
          <w:szCs w:val="24"/>
        </w:rPr>
        <w:t>.</w:t>
      </w:r>
    </w:p>
    <w:p w14:paraId="5ED3B0AC" w14:textId="4DFCAA9F" w:rsidR="00B30670" w:rsidRPr="004C78B6" w:rsidRDefault="004C78B6" w:rsidP="00B30670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lastRenderedPageBreak/>
        <w:pict w14:anchorId="17141B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4.3pt;height:171.05pt">
            <v:imagedata r:id="rId13" o:title="suppInfo_conductance-time_plot01"/>
          </v:shape>
        </w:pict>
      </w:r>
    </w:p>
    <w:p w14:paraId="501FD24E" w14:textId="56D841AB" w:rsidR="00B30670" w:rsidRPr="004C78B6" w:rsidRDefault="00B30670" w:rsidP="006A7A0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b/>
          <w:sz w:val="24"/>
          <w:szCs w:val="24"/>
        </w:rPr>
        <w:t>Figure S</w:t>
      </w:r>
      <w:r w:rsidR="006A7A07" w:rsidRPr="004C78B6">
        <w:rPr>
          <w:rFonts w:ascii="Times New Roman" w:hAnsi="Times New Roman" w:cs="Times New Roman"/>
          <w:b/>
          <w:sz w:val="24"/>
          <w:szCs w:val="24"/>
        </w:rPr>
        <w:t>6 |</w:t>
      </w:r>
      <w:r w:rsidRPr="004C78B6">
        <w:rPr>
          <w:rFonts w:ascii="Times New Roman" w:hAnsi="Times New Roman" w:cs="Times New Roman"/>
          <w:b/>
          <w:sz w:val="24"/>
          <w:szCs w:val="24"/>
        </w:rPr>
        <w:t xml:space="preserve"> Stability of </w:t>
      </w:r>
      <w:r w:rsidR="006A7A07" w:rsidRPr="004C78B6">
        <w:rPr>
          <w:rFonts w:ascii="Times New Roman" w:hAnsi="Times New Roman" w:cs="Times New Roman"/>
          <w:b/>
          <w:sz w:val="24"/>
          <w:szCs w:val="24"/>
        </w:rPr>
        <w:t>switching</w:t>
      </w:r>
      <w:r w:rsidRPr="004C78B6">
        <w:rPr>
          <w:rFonts w:ascii="Times New Roman" w:hAnsi="Times New Roman" w:cs="Times New Roman"/>
          <w:b/>
          <w:sz w:val="24"/>
          <w:szCs w:val="24"/>
        </w:rPr>
        <w:t xml:space="preserve"> cycles.</w:t>
      </w:r>
      <w:r w:rsidRPr="004C78B6">
        <w:rPr>
          <w:rFonts w:ascii="Times New Roman" w:hAnsi="Times New Roman" w:cs="Times New Roman"/>
          <w:sz w:val="24"/>
          <w:szCs w:val="24"/>
        </w:rPr>
        <w:t xml:space="preserve"> Conductance as a func</w:t>
      </w:r>
      <w:r w:rsidR="007371A6" w:rsidRPr="004C78B6">
        <w:rPr>
          <w:rFonts w:ascii="Times New Roman" w:hAnsi="Times New Roman" w:cs="Times New Roman"/>
          <w:sz w:val="24"/>
          <w:szCs w:val="24"/>
        </w:rPr>
        <w:t>tion of time over 48h</w:t>
      </w:r>
      <w:r w:rsidRPr="004C78B6">
        <w:rPr>
          <w:rFonts w:ascii="Times New Roman" w:hAnsi="Times New Roman" w:cs="Times New Roman"/>
          <w:sz w:val="24"/>
          <w:szCs w:val="24"/>
        </w:rPr>
        <w:t>.</w:t>
      </w:r>
      <w:r w:rsidR="007371A6"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="007371A6" w:rsidRPr="004C78B6">
        <w:rPr>
          <w:rFonts w:ascii="Times New Roman" w:hAnsi="Times New Roman" w:cs="Times New Roman"/>
          <w:i/>
          <w:sz w:val="24"/>
          <w:szCs w:val="24"/>
        </w:rPr>
        <w:t>On</w:t>
      </w:r>
      <w:r w:rsidR="007371A6" w:rsidRPr="004C78B6">
        <w:rPr>
          <w:rFonts w:ascii="Times New Roman" w:hAnsi="Times New Roman" w:cs="Times New Roman"/>
          <w:sz w:val="24"/>
          <w:szCs w:val="24"/>
        </w:rPr>
        <w:t xml:space="preserve"> (red) and </w:t>
      </w:r>
      <w:r w:rsidR="007371A6" w:rsidRPr="004C78B6">
        <w:rPr>
          <w:rFonts w:ascii="Times New Roman" w:hAnsi="Times New Roman" w:cs="Times New Roman"/>
          <w:i/>
          <w:sz w:val="24"/>
          <w:szCs w:val="24"/>
        </w:rPr>
        <w:t>off</w:t>
      </w:r>
      <w:r w:rsidR="007371A6" w:rsidRPr="004C78B6">
        <w:rPr>
          <w:rFonts w:ascii="Times New Roman" w:hAnsi="Times New Roman" w:cs="Times New Roman"/>
          <w:sz w:val="24"/>
          <w:szCs w:val="24"/>
        </w:rPr>
        <w:t xml:space="preserve"> (blue) states retain their conductance values, and the device state can be read using voltage pulses with amplitude ≤0.1V.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A068CE" w14:textId="77777777" w:rsidR="00B30670" w:rsidRPr="004C78B6" w:rsidRDefault="00B30670" w:rsidP="00B30670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</w:pPr>
    </w:p>
    <w:p w14:paraId="57536F02" w14:textId="5A47B4B0" w:rsidR="00E43C22" w:rsidRPr="004C78B6" w:rsidRDefault="00E43C22" w:rsidP="00343DBE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S</w:t>
      </w:r>
      <w:r w:rsidR="00B30670"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6</w:t>
      </w: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 xml:space="preserve">. Graphene growth </w:t>
      </w:r>
    </w:p>
    <w:p w14:paraId="729BBB73" w14:textId="363678E7" w:rsidR="00E43C22" w:rsidRPr="004C78B6" w:rsidRDefault="00C24F3C" w:rsidP="00343DBE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SLG</w:t>
      </w:r>
      <w:r w:rsidR="00E43C2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is prepared via chemical vapour deposition (CVD) on 35µm-thick Cu, following 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[11]</w:t>
      </w:r>
      <w:r w:rsidR="00E43C2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. Initially, Cu is annealed in H</w:t>
      </w:r>
      <w:r w:rsidR="00E43C22" w:rsidRPr="004C78B6">
        <w:rPr>
          <w:rFonts w:ascii="Times New Roman" w:eastAsiaTheme="minorEastAsia" w:hAnsi="Times New Roman" w:cs="Times New Roman"/>
          <w:iCs/>
          <w:sz w:val="24"/>
          <w:szCs w:val="24"/>
          <w:vertAlign w:val="subscript"/>
          <w:lang w:val=""/>
        </w:rPr>
        <w:t>2</w:t>
      </w:r>
      <w:r w:rsidR="00E43C2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atmosphere (</w:t>
      </w:r>
      <w:r w:rsidR="00E43C22"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="00E43C2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200mTorr), by raising the temperature up to 100</w:t>
      </w:r>
      <w:r w:rsidR="00BE4996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°</w:t>
      </w:r>
      <w:r w:rsidR="00E43C2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C and keeping it constant for 30 minutes. Then, 5 sccm of CH</w:t>
      </w:r>
      <w:r w:rsidR="00E43C22" w:rsidRPr="004C78B6">
        <w:rPr>
          <w:rFonts w:ascii="Times New Roman" w:eastAsiaTheme="minorEastAsia" w:hAnsi="Times New Roman" w:cs="Times New Roman"/>
          <w:iCs/>
          <w:sz w:val="24"/>
          <w:szCs w:val="24"/>
          <w:vertAlign w:val="subscript"/>
          <w:lang w:val=""/>
        </w:rPr>
        <w:t>4</w:t>
      </w:r>
      <w:r w:rsidR="00E43C2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are added to the 20 sccm flow to initiate the growth, which lasts 30 minutes. The sample is then cooled in vacuum (</w:t>
      </w:r>
      <w:r w:rsidR="00E43C22"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="00E43C2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1 mTorr) to room temperature and unloaded from the chamber. </w:t>
      </w:r>
    </w:p>
    <w:p w14:paraId="060CBD55" w14:textId="77777777" w:rsidR="00E43C22" w:rsidRPr="004C78B6" w:rsidRDefault="00E43C22" w:rsidP="00343DBE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"/>
        </w:rPr>
      </w:pPr>
    </w:p>
    <w:p w14:paraId="215BABAB" w14:textId="6C1BA9EA" w:rsidR="00E43C22" w:rsidRPr="004C78B6" w:rsidRDefault="00E43C22" w:rsidP="00343DBE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S</w:t>
      </w:r>
      <w:r w:rsidR="00B30670"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7</w:t>
      </w: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. Graphene transfer</w:t>
      </w:r>
    </w:p>
    <w:p w14:paraId="75E0A052" w14:textId="31CDBF53" w:rsidR="000119D6" w:rsidRPr="004C78B6" w:rsidRDefault="00E43C22" w:rsidP="00343DBE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SLG is then transferred by wet transfer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[12,13]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on top of the A</w:t>
      </w:r>
      <w:r w:rsidR="00BE4996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l</w:t>
      </w:r>
      <w:r w:rsidR="00BE4996" w:rsidRPr="004C78B6">
        <w:rPr>
          <w:rFonts w:ascii="Times New Roman" w:eastAsiaTheme="minorEastAsia" w:hAnsi="Times New Roman" w:cs="Times New Roman"/>
          <w:iCs/>
          <w:sz w:val="24"/>
          <w:szCs w:val="24"/>
          <w:vertAlign w:val="subscript"/>
          <w:lang w:val=""/>
        </w:rPr>
        <w:t>2</w:t>
      </w:r>
      <w:r w:rsidR="00BE4996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O</w:t>
      </w:r>
      <w:r w:rsidR="00BE4996" w:rsidRPr="004C78B6">
        <w:rPr>
          <w:rFonts w:ascii="Times New Roman" w:eastAsiaTheme="minorEastAsia" w:hAnsi="Times New Roman" w:cs="Times New Roman"/>
          <w:iCs/>
          <w:sz w:val="24"/>
          <w:szCs w:val="24"/>
          <w:vertAlign w:val="subscript"/>
          <w:lang w:val=""/>
        </w:rPr>
        <w:t>3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/Au/Si</w:t>
      </w:r>
      <w:r w:rsidR="00F24AF1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O</w:t>
      </w:r>
      <w:r w:rsidR="00F24AF1" w:rsidRPr="004C78B6">
        <w:rPr>
          <w:rFonts w:ascii="Times New Roman" w:eastAsiaTheme="minorEastAsia" w:hAnsi="Times New Roman" w:cs="Times New Roman"/>
          <w:iCs/>
          <w:sz w:val="24"/>
          <w:szCs w:val="24"/>
          <w:vertAlign w:val="subscript"/>
          <w:lang w:val=""/>
        </w:rPr>
        <w:t>2</w:t>
      </w:r>
      <w:r w:rsidR="00F24AF1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/Si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substrate as follows: a PMMA layer is spin-coated at the surface of SLG/Cu and then placed in a solution of ammonium persulfate (APS) and DI water for Cu etching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[14]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. The PMMA membrane with attached SLG is then transferred to a beaker filled with DI water for cleaning APS residuals and finally lifted with the target substrate.</w:t>
      </w:r>
    </w:p>
    <w:p w14:paraId="77572B5C" w14:textId="05D022A1" w:rsidR="000119D6" w:rsidRPr="004C78B6" w:rsidRDefault="001F11D2" w:rsidP="00343DBE">
      <w:pPr>
        <w:autoSpaceDE w:val="0"/>
        <w:autoSpaceDN w:val="0"/>
        <w:adjustRightInd w:val="0"/>
        <w:spacing w:after="0" w:line="480" w:lineRule="auto"/>
        <w:contextualSpacing/>
        <w:jc w:val="center"/>
        <w:rPr>
          <w:rFonts w:ascii="Times New Roman" w:eastAsiaTheme="minorEastAsia" w:hAnsi="Times New Roman" w:cs="Times New Roman"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iCs/>
          <w:noProof/>
          <w:sz w:val="24"/>
          <w:szCs w:val="24"/>
          <w:lang w:eastAsia="en-GB"/>
        </w:rPr>
        <w:lastRenderedPageBreak/>
        <w:drawing>
          <wp:inline distT="0" distB="0" distL="0" distR="0" wp14:anchorId="1CCD3F93" wp14:editId="68200D01">
            <wp:extent cx="3740150" cy="3312100"/>
            <wp:effectExtent l="0" t="0" r="0" b="317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figure1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8707" cy="3337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AD6289" w14:textId="4F39AA2A" w:rsidR="00215476" w:rsidRPr="004C78B6" w:rsidRDefault="00215476" w:rsidP="00343DBE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Figure S</w:t>
      </w:r>
      <w:r w:rsidR="00B30670"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7</w:t>
      </w: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 xml:space="preserve"> | Raman spectroscopy of SLG on different substrates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. Red: SLG on Cu substrate (before deposition)</w:t>
      </w:r>
      <w:r w:rsidR="001F11D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, blue: SLG on junction before applying voltage bias, green: SLG on inflated junction outside of a bubble, orange: SLG on inflated bubble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.</w:t>
      </w:r>
      <w:r w:rsidR="001F11D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</w:t>
      </w:r>
      <w:r w:rsidR="00507680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S</w:t>
      </w:r>
      <w:r w:rsidR="001F11D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hifts in the SLG on bubbles</w:t>
      </w:r>
      <w:r w:rsidR="00507680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are</w:t>
      </w:r>
      <w:r w:rsidR="001F11D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attribut</w:t>
      </w:r>
      <w:r w:rsidR="00507680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ed</w:t>
      </w:r>
      <w:r w:rsidR="001F11D2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to doping and strain.</w:t>
      </w:r>
    </w:p>
    <w:p w14:paraId="74BF7D54" w14:textId="77777777" w:rsidR="00F24AF1" w:rsidRPr="004C78B6" w:rsidRDefault="00F24AF1" w:rsidP="00343DBE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"/>
        </w:rPr>
      </w:pPr>
    </w:p>
    <w:p w14:paraId="3084A4A5" w14:textId="58AA8919" w:rsidR="00EE03D1" w:rsidRPr="004C78B6" w:rsidRDefault="00EE03D1" w:rsidP="00343DBE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S</w:t>
      </w:r>
      <w:r w:rsidR="00B30670"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8</w:t>
      </w:r>
      <w:r w:rsidR="00F24AF1"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.</w:t>
      </w: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 xml:space="preserve"> Raman spectroscopy</w:t>
      </w:r>
      <w:r w:rsidR="001F11D2"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 xml:space="preserve"> and strain measurement</w:t>
      </w:r>
    </w:p>
    <w:p w14:paraId="67A9677A" w14:textId="5DF56416" w:rsidR="00DD28E6" w:rsidRPr="004C78B6" w:rsidRDefault="00DD28E6" w:rsidP="00343DBE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Graphene is characterized by Raman spectroscopy after growth, after deposition on devices before measurement, and after activation of devices, through a Renishaw InVia spectrometer equipped with a 100× objective. The Raman spectra in </w:t>
      </w: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Fig</w:t>
      </w:r>
      <w:r w:rsidR="00F24AF1"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ure</w:t>
      </w: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 xml:space="preserve"> S</w:t>
      </w:r>
      <w:r w:rsidR="00B30670"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7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are measured </w:t>
      </w:r>
      <w:r w:rsidR="00C24F3C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at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514.5nm.</w:t>
      </w:r>
    </w:p>
    <w:p w14:paraId="11D53D72" w14:textId="77777777" w:rsidR="00A6142F" w:rsidRPr="004C78B6" w:rsidRDefault="00A6142F" w:rsidP="00343DBE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hu-HU"/>
        </w:rPr>
      </w:pPr>
    </w:p>
    <w:p w14:paraId="69A4EFED" w14:textId="2732A226" w:rsidR="001F11D2" w:rsidRPr="004C78B6" w:rsidRDefault="001F11D2" w:rsidP="00343DBE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The Raman spectrum of SLG on Cu (red line), </w:t>
      </w:r>
      <w:r w:rsidR="00A6142F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before deposition on</w:t>
      </w:r>
      <w:r w:rsidR="006D0F93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to the</w:t>
      </w:r>
      <w:r w:rsidR="00A6142F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device, </w:t>
      </w:r>
      <w:r w:rsidR="006D0F93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with 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the Cu photoluminescence </w:t>
      </w:r>
      <w:r w:rsidR="006D0F93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subtracted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[15]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, shows negligible D peak, indicating negligible defects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[16,17]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. The 2D peak at 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2707cm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vertAlign w:val="superscript"/>
          <w:lang w:val=""/>
        </w:rPr>
        <w:t>-1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is a single Lorentzian fingerprint of SLG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[18]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. The G peak at 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1588cm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vertAlign w:val="superscript"/>
          <w:lang w:val=""/>
        </w:rPr>
        <w:t>-1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has full width at half maximum (FWHM) 17cm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vertAlign w:val="superscript"/>
          <w:lang w:val=""/>
        </w:rPr>
        <w:t>-1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, while FWHM(2D)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35cm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vertAlign w:val="superscript"/>
          <w:lang w:val=""/>
        </w:rPr>
        <w:t>-1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. The 2D to G intensity and area ratios are I(2D)/I(G) 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2.2 and A(2D)/A(G)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4.6, respectively.</w:t>
      </w:r>
    </w:p>
    <w:p w14:paraId="45D294AF" w14:textId="779556B3" w:rsidR="001F11D2" w:rsidRPr="004C78B6" w:rsidRDefault="001F11D2" w:rsidP="00343DBE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</w:pPr>
    </w:p>
    <w:p w14:paraId="173015A2" w14:textId="0A78F4C2" w:rsidR="009949AB" w:rsidRPr="004C78B6" w:rsidRDefault="001F11D2" w:rsidP="009949AB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Cambria Math" w:eastAsia="SimSun" w:hAnsi="Cambria Math" w:cs="Cambria Math" w:hint="eastAsia"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SLG tranferred on Al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vertAlign w:val="subscript"/>
          <w:lang w:val=""/>
        </w:rPr>
        <w:t>2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O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vertAlign w:val="subscript"/>
          <w:lang w:val=""/>
        </w:rPr>
        <w:t>3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/Au/SiO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vertAlign w:val="subscript"/>
          <w:lang w:val=""/>
        </w:rPr>
        <w:t>2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/Si is again characterized by Raman spectroscopy (blue curve). The Au photoluminescence has been </w:t>
      </w:r>
      <w:r w:rsidR="00507680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subtracted 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to analyze the features of </w:t>
      </w:r>
      <w:r w:rsidR="00507680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the 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SLG. The positions of the G and 2D peak are Pos(G)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1583cm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vertAlign w:val="superscript"/>
          <w:lang w:val=""/>
        </w:rPr>
        <w:t>-1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and Pos(2D)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2686cm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vertAlign w:val="superscript"/>
          <w:lang w:val=""/>
        </w:rPr>
        <w:t>-1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.</w:t>
      </w:r>
      <w:r w:rsidR="009949A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FWHM(G) and FWHM(2D) are 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21cm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vertAlign w:val="superscript"/>
          <w:lang w:val=""/>
        </w:rPr>
        <w:t>-1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and 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45cm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vertAlign w:val="superscript"/>
          <w:lang w:val=""/>
        </w:rPr>
        <w:t>-1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. I(2D)/I(G)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1.9 and A(2D)/A(G)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4.4, correspond</w:t>
      </w:r>
      <w:r w:rsidR="009949A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ing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to a p doping 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300 meV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[19]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. A D peak is present</w:t>
      </w:r>
      <w:r w:rsidR="009949A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with I(D)/I(G)</w:t>
      </w:r>
      <w:r w:rsidRPr="004C78B6">
        <w:rPr>
          <w:rFonts w:ascii="Cambria Math" w:eastAsiaTheme="minorEastAsia" w:hAnsi="Cambria Math" w:cs="Cambria Math"/>
          <w:iCs/>
          <w:sz w:val="24"/>
          <w:szCs w:val="24"/>
          <w:lang w:val=""/>
        </w:rPr>
        <w:t>∼</w:t>
      </w: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>0.06</w:t>
      </w:r>
      <w:r w:rsidR="009949AB"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, 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>indicating that defects are induced by the transfer process. After electrical measurements I(D)/I(G)~0.4 away from the bubble (green curve) and~0.25 on top of the bubble (orange curve), indicating significant defect formation. Fu</w:t>
      </w:r>
      <w:r w:rsidR="00ED195A" w:rsidRPr="004C78B6">
        <w:rPr>
          <w:rFonts w:ascii="Times New Roman" w:eastAsia="SimSun" w:hAnsi="Times New Roman"/>
          <w:iCs/>
          <w:sz w:val="24"/>
          <w:szCs w:val="24"/>
          <w:lang w:val=""/>
        </w:rPr>
        <w:t>r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>thermore, away from the bubble we have Pos(G)~1586cm</w:t>
      </w:r>
      <w:r w:rsidR="009949AB"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>, Pos(2D)~2685cm</w:t>
      </w:r>
      <w:r w:rsidR="009949AB"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>, FWHM(G)~19cm</w:t>
      </w:r>
      <w:r w:rsidR="009949AB"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>, and FWHM(2D)~32cm</w:t>
      </w:r>
      <w:r w:rsidR="009949AB"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="00ED195A" w:rsidRPr="004C78B6">
        <w:rPr>
          <w:rFonts w:ascii="Times New Roman" w:eastAsia="SimSun" w:hAnsi="Times New Roman"/>
          <w:iCs/>
          <w:sz w:val="24"/>
          <w:szCs w:val="24"/>
          <w:lang w:val=""/>
        </w:rPr>
        <w:t>, with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 xml:space="preserve"> I(2D)/I(G)~2.8 and A(2D)/A(G)~5.4, corresponding to~250 meV p-doping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[19,20]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>. On the bubble: Pos(G)~1577cm</w:t>
      </w:r>
      <w:r w:rsidR="009949AB"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>, Pos(2D)~2667cm</w:t>
      </w:r>
      <w:r w:rsidR="009949AB"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>, FWHM(G)~23cm</w:t>
      </w:r>
      <w:r w:rsidR="009949AB"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>, and FWHM(2D)~41cm</w:t>
      </w:r>
      <w:r w:rsidR="009949AB"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="00ED195A" w:rsidRPr="004C78B6">
        <w:rPr>
          <w:rFonts w:ascii="Times New Roman" w:eastAsia="SimSun" w:hAnsi="Times New Roman"/>
          <w:iCs/>
          <w:sz w:val="24"/>
          <w:szCs w:val="24"/>
          <w:lang w:val=""/>
        </w:rPr>
        <w:t>, with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 xml:space="preserve"> I(2D)/I(G)~4.2 and A(2D)/A(G)~7.5, corresponding to~150 meV</w:t>
      </w:r>
      <w:r w:rsidR="007467D1" w:rsidRPr="004C78B6">
        <w:rPr>
          <w:rFonts w:ascii="Times New Roman" w:eastAsia="SimSun" w:hAnsi="Times New Roman"/>
          <w:iCs/>
          <w:sz w:val="24"/>
          <w:szCs w:val="24"/>
          <w:lang w:val=""/>
        </w:rPr>
        <w:t xml:space="preserve"> doping</w:t>
      </w:r>
      <w:r w:rsidR="009949AB" w:rsidRPr="004C78B6">
        <w:rPr>
          <w:rFonts w:ascii="Times New Roman" w:eastAsia="SimSun" w:hAnsi="Times New Roman"/>
          <w:iCs/>
          <w:sz w:val="24"/>
          <w:szCs w:val="24"/>
          <w:lang w:val=""/>
        </w:rPr>
        <w:t>.</w:t>
      </w:r>
    </w:p>
    <w:p w14:paraId="2ABAADD6" w14:textId="2671ACD3" w:rsidR="009949AB" w:rsidRPr="004C78B6" w:rsidRDefault="009949AB" w:rsidP="009949AB">
      <w:p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SimSun" w:hAnsi="Times New Roman" w:cs="Times New Roman"/>
          <w:iCs/>
          <w:sz w:val="24"/>
          <w:szCs w:val="24"/>
          <w:lang w:val=""/>
        </w:rPr>
      </w:pP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>We observe a red-shift of Pos(G) and Pos(2D) on the bubble:</w:t>
      </w:r>
      <w:r w:rsidR="00ED195A" w:rsidRPr="004C78B6">
        <w:rPr>
          <w:rFonts w:ascii="Times New Roman" w:eastAsia="SimSun" w:hAnsi="Times New Roman"/>
          <w:iCs/>
          <w:sz w:val="24"/>
          <w:szCs w:val="24"/>
          <w:lang w:val=""/>
        </w:rPr>
        <w:t xml:space="preserve"> 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>~-9 and -18cm</w:t>
      </w:r>
      <w:r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>, respectively. Doping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[19,20]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 xml:space="preserve"> and strain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[5,21]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>, can cause shift</w:t>
      </w:r>
      <w:r w:rsidR="00ED195A" w:rsidRPr="004C78B6">
        <w:rPr>
          <w:rFonts w:ascii="Times New Roman" w:eastAsia="SimSun" w:hAnsi="Times New Roman"/>
          <w:iCs/>
          <w:sz w:val="24"/>
          <w:szCs w:val="24"/>
          <w:lang w:val=""/>
        </w:rPr>
        <w:t>s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 xml:space="preserve"> </w:t>
      </w:r>
      <w:r w:rsidR="007467D1" w:rsidRPr="004C78B6">
        <w:rPr>
          <w:rFonts w:ascii="Times New Roman" w:eastAsia="SimSun" w:hAnsi="Times New Roman"/>
          <w:iCs/>
          <w:sz w:val="24"/>
          <w:szCs w:val="24"/>
          <w:lang w:val=""/>
        </w:rPr>
        <w:t xml:space="preserve">of 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>the Raman peaks. A 100 meV smaller p-doping causes red shifts of G and 2D peaks</w:t>
      </w:r>
      <w:r w:rsidR="007467D1" w:rsidRPr="004C78B6">
        <w:rPr>
          <w:rFonts w:ascii="Times New Roman" w:eastAsia="SimSun" w:hAnsi="Times New Roman"/>
          <w:iCs/>
          <w:sz w:val="24"/>
          <w:szCs w:val="24"/>
          <w:lang w:val=""/>
        </w:rPr>
        <w:t xml:space="preserve"> 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>~-2.5 and</w:t>
      </w:r>
      <w:r w:rsidR="007467D1" w:rsidRPr="004C78B6">
        <w:rPr>
          <w:rFonts w:ascii="Times New Roman" w:eastAsia="SimSun" w:hAnsi="Times New Roman"/>
          <w:iCs/>
          <w:sz w:val="24"/>
          <w:szCs w:val="24"/>
          <w:lang w:val=""/>
        </w:rPr>
        <w:t xml:space="preserve"> 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>~-1 cm</w:t>
      </w:r>
      <w:r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="007467D1" w:rsidRPr="004C78B6">
        <w:rPr>
          <w:rFonts w:ascii="Times New Roman" w:eastAsia="SimSun" w:hAnsi="Times New Roman"/>
          <w:iCs/>
          <w:sz w:val="24"/>
          <w:szCs w:val="24"/>
          <w:lang w:val=""/>
        </w:rPr>
        <w:t>,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 xml:space="preserve"> while the rest of the shift is caused by strain. The peak shift rates with respect to biaxial tensile strain are -70cm</w:t>
      </w:r>
      <w:r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>/% and -160cm</w:t>
      </w:r>
      <w:r w:rsidRPr="004C78B6">
        <w:rPr>
          <w:rFonts w:ascii="Times New Roman" w:eastAsia="SimSun" w:hAnsi="Times New Roman"/>
          <w:iCs/>
          <w:sz w:val="24"/>
          <w:szCs w:val="24"/>
          <w:vertAlign w:val="superscript"/>
          <w:lang w:val=""/>
        </w:rPr>
        <w:t>-1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>/% for the G and 2D peaks, respectively</w:t>
      </w:r>
      <w:r w:rsidRPr="004C78B6">
        <w:rPr>
          <w:rFonts w:ascii="Times New Roman" w:hAnsi="Times New Roman"/>
          <w:sz w:val="24"/>
          <w:szCs w:val="24"/>
          <w:vertAlign w:val="superscript"/>
        </w:rPr>
        <w:t>[16,17]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>. Thus, we estimate a</w:t>
      </w:r>
      <w:r w:rsidR="00ED195A" w:rsidRPr="004C78B6">
        <w:rPr>
          <w:rFonts w:ascii="Times New Roman" w:eastAsia="SimSun" w:hAnsi="Times New Roman"/>
          <w:iCs/>
          <w:sz w:val="24"/>
          <w:szCs w:val="24"/>
          <w:lang w:val=""/>
        </w:rPr>
        <w:t xml:space="preserve"> </w:t>
      </w:r>
      <w:r w:rsidRPr="004C78B6">
        <w:rPr>
          <w:rFonts w:ascii="Times New Roman" w:eastAsia="SimSun" w:hAnsi="Times New Roman"/>
          <w:iCs/>
          <w:sz w:val="24"/>
          <w:szCs w:val="24"/>
          <w:lang w:val=""/>
        </w:rPr>
        <w:t>~0.1% biaxial strain</w:t>
      </w:r>
      <w:r w:rsidR="008339EB" w:rsidRPr="004C78B6">
        <w:rPr>
          <w:rFonts w:ascii="Times New Roman" w:hAnsi="Times New Roman" w:cs="Times New Roman"/>
          <w:sz w:val="24"/>
          <w:szCs w:val="24"/>
          <w:vertAlign w:val="superscript"/>
        </w:rPr>
        <w:t>[22]</w:t>
      </w:r>
      <w:r w:rsidR="007467D1" w:rsidRPr="004C78B6">
        <w:rPr>
          <w:rFonts w:ascii="Times New Roman" w:eastAsia="SimSun" w:hAnsi="Times New Roman"/>
          <w:iCs/>
          <w:sz w:val="24"/>
          <w:szCs w:val="24"/>
          <w:lang w:val=""/>
        </w:rPr>
        <w:t>.</w:t>
      </w:r>
    </w:p>
    <w:p w14:paraId="21DFA8A9" w14:textId="1CD095BE" w:rsidR="00EE03D1" w:rsidRPr="004C78B6" w:rsidRDefault="007467D1" w:rsidP="00343DBE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iCs/>
          <w:sz w:val="24"/>
          <w:szCs w:val="24"/>
          <w:lang w:val=""/>
        </w:rPr>
        <w:t xml:space="preserve"> </w:t>
      </w:r>
    </w:p>
    <w:p w14:paraId="30640DC2" w14:textId="0970A385" w:rsidR="00B47F11" w:rsidRPr="004C78B6" w:rsidRDefault="00B47F11" w:rsidP="00343DBE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</w:pPr>
      <w:r w:rsidRPr="004C78B6">
        <w:rPr>
          <w:rFonts w:ascii="Times New Roman" w:eastAsiaTheme="minorEastAsia" w:hAnsi="Times New Roman" w:cs="Times New Roman"/>
          <w:b/>
          <w:iCs/>
          <w:sz w:val="24"/>
          <w:szCs w:val="24"/>
          <w:lang w:val=""/>
        </w:rPr>
        <w:t>References</w:t>
      </w:r>
    </w:p>
    <w:p w14:paraId="3AD52816" w14:textId="4A6D4056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[1]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M. K. Small, W. D. Nix,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Journal of Materials Research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1992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7</w:t>
      </w:r>
      <w:r w:rsidRPr="004C78B6">
        <w:rPr>
          <w:rFonts w:ascii="Times New Roman" w:hAnsi="Times New Roman" w:cs="Times New Roman"/>
          <w:sz w:val="24"/>
          <w:szCs w:val="24"/>
        </w:rPr>
        <w:t>, 1553.</w:t>
      </w:r>
    </w:p>
    <w:p w14:paraId="1E6FA1D8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[2]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G. Simmons, H. Wang,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Single Crystal Elastic Constants and Calculated Aggregate Properties: A Handbook</w:t>
      </w:r>
      <w:r w:rsidRPr="004C78B6">
        <w:rPr>
          <w:rFonts w:ascii="Times New Roman" w:hAnsi="Times New Roman" w:cs="Times New Roman"/>
          <w:sz w:val="24"/>
          <w:szCs w:val="24"/>
        </w:rPr>
        <w:t xml:space="preserve">, M.I.T. Press, Cambridge, Mass,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1971</w:t>
      </w:r>
      <w:r w:rsidRPr="004C78B6">
        <w:rPr>
          <w:rFonts w:ascii="Times New Roman" w:hAnsi="Times New Roman" w:cs="Times New Roman"/>
          <w:sz w:val="24"/>
          <w:szCs w:val="24"/>
        </w:rPr>
        <w:t>.</w:t>
      </w:r>
    </w:p>
    <w:p w14:paraId="3BA0AABE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lastRenderedPageBreak/>
        <w:t>[3]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M. K. Tripp, C. Stampfer, D. C. Miller, T. Helbling, C. F. Herrmann, C. Hierold, K. Gall, S. M. George, V. M. Bright,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Sensors and Actuators A: Physical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2006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130</w:t>
      </w:r>
      <w:r w:rsidRPr="004C78B6">
        <w:rPr>
          <w:rFonts w:ascii="Times New Roman" w:hAnsi="Times New Roman" w:cs="Times New Roman"/>
          <w:sz w:val="24"/>
          <w:szCs w:val="24"/>
        </w:rPr>
        <w:t>, 419.</w:t>
      </w:r>
    </w:p>
    <w:p w14:paraId="1DC31B9C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[4]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C. Lee, X. Wei, J. W. Kysar, J. Hone,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Science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2008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321</w:t>
      </w:r>
      <w:r w:rsidRPr="004C78B6">
        <w:rPr>
          <w:rFonts w:ascii="Times New Roman" w:hAnsi="Times New Roman" w:cs="Times New Roman"/>
          <w:sz w:val="24"/>
          <w:szCs w:val="24"/>
        </w:rPr>
        <w:t>, 385.</w:t>
      </w:r>
    </w:p>
    <w:p w14:paraId="6106E851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  <w:lang w:val="it-IT"/>
        </w:rPr>
        <w:t>[5]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ab/>
        <w:t xml:space="preserve">T. M. G. Mohiuddin, A. Lombardo, R. R. Nair, A. Bonetti, G. Savini, R. Jalil, N. Bonini, D. M. Basko, C. Galiotis, N. Marzari, K. S. Novoselov, A. K. Geim, A. C. Ferrari,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 xml:space="preserve">Phys.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Rev. B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2009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79</w:t>
      </w:r>
      <w:r w:rsidRPr="004C78B6">
        <w:rPr>
          <w:rFonts w:ascii="Times New Roman" w:hAnsi="Times New Roman" w:cs="Times New Roman"/>
          <w:sz w:val="24"/>
          <w:szCs w:val="24"/>
        </w:rPr>
        <w:t>, 205433.</w:t>
      </w:r>
    </w:p>
    <w:p w14:paraId="610B518D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[6]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M. D. Groner, F. H. Fabreguette, J. W. Elam, S. M. George,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Chem. Mater.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2004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16</w:t>
      </w:r>
      <w:r w:rsidRPr="004C78B6">
        <w:rPr>
          <w:rFonts w:ascii="Times New Roman" w:hAnsi="Times New Roman" w:cs="Times New Roman"/>
          <w:sz w:val="24"/>
          <w:szCs w:val="24"/>
        </w:rPr>
        <w:t>, 639.</w:t>
      </w:r>
    </w:p>
    <w:p w14:paraId="0A447E2B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[7]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P. Enghag,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Encyclopedia of the Elements: Technical Data - History - Processing - Applications</w:t>
      </w:r>
      <w:r w:rsidRPr="004C78B6">
        <w:rPr>
          <w:rFonts w:ascii="Times New Roman" w:hAnsi="Times New Roman" w:cs="Times New Roman"/>
          <w:sz w:val="24"/>
          <w:szCs w:val="24"/>
        </w:rPr>
        <w:t xml:space="preserve">, John Wiley &amp; Sons,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2008</w:t>
      </w:r>
      <w:r w:rsidRPr="004C78B6">
        <w:rPr>
          <w:rFonts w:ascii="Times New Roman" w:hAnsi="Times New Roman" w:cs="Times New Roman"/>
          <w:sz w:val="24"/>
          <w:szCs w:val="24"/>
        </w:rPr>
        <w:t>.</w:t>
      </w:r>
    </w:p>
    <w:p w14:paraId="00A8F956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[8]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A. Kavokin, Ed. 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Microcavities</w:t>
      </w:r>
      <w:r w:rsidRPr="004C78B6">
        <w:rPr>
          <w:rFonts w:ascii="Times New Roman" w:hAnsi="Times New Roman" w:cs="Times New Roman"/>
          <w:sz w:val="24"/>
          <w:szCs w:val="24"/>
        </w:rPr>
        <w:t xml:space="preserve">, Oxford University Press, Oxford ; New York,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2011</w:t>
      </w:r>
      <w:r w:rsidRPr="004C78B6">
        <w:rPr>
          <w:rFonts w:ascii="Times New Roman" w:hAnsi="Times New Roman" w:cs="Times New Roman"/>
          <w:sz w:val="24"/>
          <w:szCs w:val="24"/>
        </w:rPr>
        <w:t>.</w:t>
      </w:r>
    </w:p>
    <w:p w14:paraId="6D72172E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  <w:lang w:val="it-IT"/>
        </w:rPr>
        <w:t>[9]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ab/>
        <w:t xml:space="preserve">M. Bruna, S. Borini,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 xml:space="preserve">Appl.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Phys. Lett.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2009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94</w:t>
      </w:r>
      <w:r w:rsidRPr="004C78B6">
        <w:rPr>
          <w:rFonts w:ascii="Times New Roman" w:hAnsi="Times New Roman" w:cs="Times New Roman"/>
          <w:sz w:val="24"/>
          <w:szCs w:val="24"/>
        </w:rPr>
        <w:t>, 031901.</w:t>
      </w:r>
    </w:p>
    <w:p w14:paraId="4CF02FBB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[10]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P. Blake, E. W. Hill, A. H. Castro Neto, K. S. Novoselov, D. Jiang, R. Yang, T. J. Booth, A. K. Geim,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Appl. Phys. Lett.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2007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91</w:t>
      </w:r>
      <w:r w:rsidRPr="004C78B6">
        <w:rPr>
          <w:rFonts w:ascii="Times New Roman" w:hAnsi="Times New Roman" w:cs="Times New Roman"/>
          <w:sz w:val="24"/>
          <w:szCs w:val="24"/>
        </w:rPr>
        <w:t>, 063124.</w:t>
      </w:r>
    </w:p>
    <w:p w14:paraId="3563ED14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[11]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X. Li, W. Cai, J. An, S. Kim, J. Nah, D. Yang, R. Piner, A. Velamakanni, I. Jung, E. Tutuc, S. K. Banerjee, L. Colombo, R. S. Ruoff,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Science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2009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324</w:t>
      </w:r>
      <w:r w:rsidRPr="004C78B6">
        <w:rPr>
          <w:rFonts w:ascii="Times New Roman" w:hAnsi="Times New Roman" w:cs="Times New Roman"/>
          <w:sz w:val="24"/>
          <w:szCs w:val="24"/>
        </w:rPr>
        <w:t>, 1312.</w:t>
      </w:r>
    </w:p>
    <w:p w14:paraId="558AF16E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  <w:lang w:val="it-IT"/>
        </w:rPr>
      </w:pPr>
      <w:r w:rsidRPr="004C78B6">
        <w:rPr>
          <w:rFonts w:ascii="Times New Roman" w:hAnsi="Times New Roman" w:cs="Times New Roman"/>
          <w:sz w:val="24"/>
          <w:szCs w:val="24"/>
          <w:lang w:val="it-IT"/>
        </w:rPr>
        <w:t>[12]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ab/>
        <w:t xml:space="preserve">F. Bonaccorso, A. Lombardo, T. Hasan, Z. Sun, L. Colombo, A. C. Ferrari,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Materials Today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  <w:lang w:val="it-IT"/>
        </w:rPr>
        <w:t>2012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15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>, 564.</w:t>
      </w:r>
    </w:p>
    <w:p w14:paraId="4E5CE8A5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  <w:lang w:val="it-IT"/>
        </w:rPr>
      </w:pPr>
      <w:r w:rsidRPr="004C78B6">
        <w:rPr>
          <w:rFonts w:ascii="Times New Roman" w:hAnsi="Times New Roman" w:cs="Times New Roman"/>
          <w:sz w:val="24"/>
          <w:szCs w:val="24"/>
          <w:lang w:val="it-IT"/>
        </w:rPr>
        <w:t>[13]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ab/>
        <w:t xml:space="preserve">F. Bonaccorso, Z. Sun, T. Hasan, A. C. Ferrari,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Nature Photonics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  <w:lang w:val="it-IT"/>
        </w:rPr>
        <w:t>2010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4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>, 611.</w:t>
      </w:r>
    </w:p>
    <w:p w14:paraId="5D55DA0E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  <w:lang w:val="it-IT"/>
        </w:rPr>
      </w:pPr>
      <w:r w:rsidRPr="004C78B6">
        <w:rPr>
          <w:rFonts w:ascii="Times New Roman" w:hAnsi="Times New Roman" w:cs="Times New Roman"/>
          <w:sz w:val="24"/>
          <w:szCs w:val="24"/>
          <w:lang w:val="it-IT"/>
        </w:rPr>
        <w:t>[14]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ab/>
        <w:t xml:space="preserve">S. Bae, H. Kim, Y. Lee, X. Xu, J.-S. Park, Y. Zheng, J. Balakrishnan, T. Lei, H. Ri Kim, Y. I. Song, Y.-J. Kim, K. S. Kim, B. Özyilmaz, J.-H. Ahn, B. H. Hong, S. Iijima,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Nature Nanotechnology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  <w:lang w:val="it-IT"/>
        </w:rPr>
        <w:t>2010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5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>, 574.</w:t>
      </w:r>
    </w:p>
    <w:p w14:paraId="419B3C4E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  <w:lang w:val="it-IT"/>
        </w:rPr>
        <w:t>[15]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ab/>
        <w:t xml:space="preserve">A. A. Lagatsky, Z. Sun, T. S. Kulmala, R. S. Sundaram, S. Milana, F. Torrisi, O. L. Antipov, Y. Lee, J. H. Ahn, C. T. A. Brown, W. Sibbett, A. C. Ferrari,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 xml:space="preserve">Appl.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Phys. Lett.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2013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102</w:t>
      </w:r>
      <w:r w:rsidRPr="004C78B6">
        <w:rPr>
          <w:rFonts w:ascii="Times New Roman" w:hAnsi="Times New Roman" w:cs="Times New Roman"/>
          <w:sz w:val="24"/>
          <w:szCs w:val="24"/>
        </w:rPr>
        <w:t>, 013113.</w:t>
      </w:r>
    </w:p>
    <w:p w14:paraId="7B65416B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lastRenderedPageBreak/>
        <w:t>[16]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A. C. Ferrari, D. M. Basko,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Nature Nanotechnology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2013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8</w:t>
      </w:r>
      <w:r w:rsidRPr="004C78B6">
        <w:rPr>
          <w:rFonts w:ascii="Times New Roman" w:hAnsi="Times New Roman" w:cs="Times New Roman"/>
          <w:sz w:val="24"/>
          <w:szCs w:val="24"/>
        </w:rPr>
        <w:t>, 235.</w:t>
      </w:r>
    </w:p>
    <w:p w14:paraId="768B91D7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  <w:lang w:val="it-IT"/>
        </w:rPr>
      </w:pPr>
      <w:r w:rsidRPr="004C78B6">
        <w:rPr>
          <w:rFonts w:ascii="Times New Roman" w:hAnsi="Times New Roman" w:cs="Times New Roman"/>
          <w:sz w:val="24"/>
          <w:szCs w:val="24"/>
          <w:lang w:val="it-IT"/>
        </w:rPr>
        <w:t>[17]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ab/>
        <w:t xml:space="preserve">L. G. Cançado, A. Jorio, E. H. M. Ferreira, F. Stavale, C. A. Achete, R. B. Capaz, M. V. O. Moutinho, A. Lombardo, T. S. Kulmala, A. C. Ferrari,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Nano Lett.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  <w:lang w:val="it-IT"/>
        </w:rPr>
        <w:t>2011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11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>, 3190.</w:t>
      </w:r>
    </w:p>
    <w:p w14:paraId="6366DB91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  <w:lang w:val="it-IT"/>
        </w:rPr>
      </w:pPr>
      <w:r w:rsidRPr="004C78B6">
        <w:rPr>
          <w:rFonts w:ascii="Times New Roman" w:hAnsi="Times New Roman" w:cs="Times New Roman"/>
          <w:sz w:val="24"/>
          <w:szCs w:val="24"/>
          <w:lang w:val="it-IT"/>
        </w:rPr>
        <w:t>[18]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ab/>
        <w:t xml:space="preserve">A. C. Ferrari, J. C. Meyer, V. Scardaci, C. Casiraghi, M. Lazzeri, F. Mauri, S. Piscanec, D. Jiang, K. S. Novoselov, S. Roth, A. K. Geim,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Phys. Rev. Lett.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  <w:lang w:val="it-IT"/>
        </w:rPr>
        <w:t>2006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97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>, 187401.</w:t>
      </w:r>
    </w:p>
    <w:p w14:paraId="7C022A41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  <w:lang w:val="it-IT"/>
        </w:rPr>
      </w:pPr>
      <w:r w:rsidRPr="004C78B6">
        <w:rPr>
          <w:rFonts w:ascii="Times New Roman" w:hAnsi="Times New Roman" w:cs="Times New Roman"/>
          <w:sz w:val="24"/>
          <w:szCs w:val="24"/>
          <w:lang w:val="it-IT"/>
        </w:rPr>
        <w:t>[19]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ab/>
        <w:t xml:space="preserve">D. M. Basko, S. Piscanec, A. C. Ferrari,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Phys. Rev. B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  <w:lang w:val="it-IT"/>
        </w:rPr>
        <w:t>2009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80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>, 165413.</w:t>
      </w:r>
    </w:p>
    <w:p w14:paraId="7A1C04FB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  <w:lang w:val="it-IT"/>
        </w:rPr>
      </w:pPr>
      <w:r w:rsidRPr="004C78B6">
        <w:rPr>
          <w:rFonts w:ascii="Times New Roman" w:hAnsi="Times New Roman" w:cs="Times New Roman"/>
          <w:sz w:val="24"/>
          <w:szCs w:val="24"/>
          <w:lang w:val="it-IT"/>
        </w:rPr>
        <w:t>[20]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ab/>
        <w:t xml:space="preserve">A. Das, S. Pisana, B. Chakraborty, S. Piscanec, S. K. Saha, U. V. Waghmare, K. S. Novoselov, H. R. Krishnamurthy, A. K. Geim, A. C. Ferrari, A. K. Sood,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Nature Nanotechnology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  <w:lang w:val="it-IT"/>
        </w:rPr>
        <w:t>2008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  <w:lang w:val="it-IT"/>
        </w:rPr>
        <w:t>3</w:t>
      </w:r>
      <w:r w:rsidRPr="004C78B6">
        <w:rPr>
          <w:rFonts w:ascii="Times New Roman" w:hAnsi="Times New Roman" w:cs="Times New Roman"/>
          <w:sz w:val="24"/>
          <w:szCs w:val="24"/>
          <w:lang w:val="it-IT"/>
        </w:rPr>
        <w:t>, 210.</w:t>
      </w:r>
    </w:p>
    <w:p w14:paraId="1FF81DAD" w14:textId="77777777" w:rsidR="008339EB" w:rsidRPr="004C78B6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[21]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D. Yoon, Y.-W. Son, H. Cheong,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Phys. Rev. Lett.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2011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106</w:t>
      </w:r>
      <w:r w:rsidRPr="004C78B6">
        <w:rPr>
          <w:rFonts w:ascii="Times New Roman" w:hAnsi="Times New Roman" w:cs="Times New Roman"/>
          <w:sz w:val="24"/>
          <w:szCs w:val="24"/>
        </w:rPr>
        <w:t>, 155502.</w:t>
      </w:r>
    </w:p>
    <w:p w14:paraId="0C973F81" w14:textId="77777777" w:rsidR="008339EB" w:rsidRPr="008339EB" w:rsidRDefault="008339EB" w:rsidP="008339EB">
      <w:pPr>
        <w:pStyle w:val="Bibliography"/>
        <w:rPr>
          <w:rFonts w:ascii="Times New Roman" w:hAnsi="Times New Roman" w:cs="Times New Roman"/>
          <w:sz w:val="24"/>
          <w:szCs w:val="24"/>
        </w:rPr>
      </w:pPr>
      <w:r w:rsidRPr="004C78B6">
        <w:rPr>
          <w:rFonts w:ascii="Times New Roman" w:hAnsi="Times New Roman" w:cs="Times New Roman"/>
          <w:sz w:val="24"/>
          <w:szCs w:val="24"/>
        </w:rPr>
        <w:t>[22]</w:t>
      </w:r>
      <w:r w:rsidRPr="004C78B6">
        <w:rPr>
          <w:rFonts w:ascii="Times New Roman" w:hAnsi="Times New Roman" w:cs="Times New Roman"/>
          <w:sz w:val="24"/>
          <w:szCs w:val="24"/>
        </w:rPr>
        <w:tab/>
        <w:t xml:space="preserve">J. Zabel, R. R. Nair, A. Ott, T. Georgiou, A. K. Geim, K. S. Novoselov, C. Casiraghi,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Nano Lett.</w:t>
      </w:r>
      <w:r w:rsidRPr="004C78B6">
        <w:rPr>
          <w:rFonts w:ascii="Times New Roman" w:hAnsi="Times New Roman" w:cs="Times New Roman"/>
          <w:sz w:val="24"/>
          <w:szCs w:val="24"/>
        </w:rPr>
        <w:t xml:space="preserve"> </w:t>
      </w:r>
      <w:r w:rsidRPr="004C78B6">
        <w:rPr>
          <w:rFonts w:ascii="Times New Roman" w:hAnsi="Times New Roman" w:cs="Times New Roman"/>
          <w:b/>
          <w:bCs/>
          <w:sz w:val="24"/>
          <w:szCs w:val="24"/>
        </w:rPr>
        <w:t>2012</w:t>
      </w:r>
      <w:r w:rsidRPr="004C78B6">
        <w:rPr>
          <w:rFonts w:ascii="Times New Roman" w:hAnsi="Times New Roman" w:cs="Times New Roman"/>
          <w:sz w:val="24"/>
          <w:szCs w:val="24"/>
        </w:rPr>
        <w:t xml:space="preserve">, </w:t>
      </w:r>
      <w:r w:rsidRPr="004C78B6">
        <w:rPr>
          <w:rFonts w:ascii="Times New Roman" w:hAnsi="Times New Roman" w:cs="Times New Roman"/>
          <w:i/>
          <w:iCs/>
          <w:sz w:val="24"/>
          <w:szCs w:val="24"/>
        </w:rPr>
        <w:t>12</w:t>
      </w:r>
      <w:r w:rsidRPr="004C78B6">
        <w:rPr>
          <w:rFonts w:ascii="Times New Roman" w:hAnsi="Times New Roman" w:cs="Times New Roman"/>
          <w:sz w:val="24"/>
          <w:szCs w:val="24"/>
        </w:rPr>
        <w:t>, 617.</w:t>
      </w:r>
      <w:bookmarkStart w:id="2" w:name="_GoBack"/>
      <w:bookmarkEnd w:id="2"/>
    </w:p>
    <w:p w14:paraId="0D63E9F4" w14:textId="0E78C6BF" w:rsidR="00A6142F" w:rsidRPr="007467D1" w:rsidRDefault="00A6142F" w:rsidP="00343DB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sectPr w:rsidR="00A6142F" w:rsidRPr="007467D1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CD17658" w15:done="0"/>
  <w15:commentEx w15:paraId="49A32D0F" w15:paraIdParent="1CD17658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21C439" w14:textId="77777777" w:rsidR="005276E6" w:rsidRDefault="005276E6" w:rsidP="005276E6">
      <w:pPr>
        <w:spacing w:after="0" w:line="240" w:lineRule="auto"/>
      </w:pPr>
      <w:r>
        <w:separator/>
      </w:r>
    </w:p>
  </w:endnote>
  <w:endnote w:type="continuationSeparator" w:id="0">
    <w:p w14:paraId="344F5C17" w14:textId="77777777" w:rsidR="005276E6" w:rsidRDefault="005276E6" w:rsidP="005276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4C0E80" w14:textId="77777777" w:rsidR="005276E6" w:rsidRDefault="005276E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04E45" w14:textId="77777777" w:rsidR="005276E6" w:rsidRDefault="005276E6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CB5ACC" w14:textId="77777777" w:rsidR="005276E6" w:rsidRDefault="005276E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7140A6" w14:textId="77777777" w:rsidR="005276E6" w:rsidRDefault="005276E6" w:rsidP="005276E6">
      <w:pPr>
        <w:spacing w:after="0" w:line="240" w:lineRule="auto"/>
      </w:pPr>
      <w:r>
        <w:separator/>
      </w:r>
    </w:p>
  </w:footnote>
  <w:footnote w:type="continuationSeparator" w:id="0">
    <w:p w14:paraId="44EFC719" w14:textId="77777777" w:rsidR="005276E6" w:rsidRDefault="005276E6" w:rsidP="005276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2AB9E3" w14:textId="77777777" w:rsidR="005276E6" w:rsidRDefault="005276E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ACA61B" w14:textId="77777777" w:rsidR="005276E6" w:rsidRDefault="005276E6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91D91B" w14:textId="77777777" w:rsidR="005276E6" w:rsidRDefault="005276E6">
    <w:pPr>
      <w:pStyle w:val="Header"/>
    </w:pP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eremy Baumberg">
    <w15:presenceInfo w15:providerId="None" w15:userId="Jeremy Baumberg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FB1"/>
    <w:rsid w:val="000043D1"/>
    <w:rsid w:val="000119D6"/>
    <w:rsid w:val="000213DC"/>
    <w:rsid w:val="00035B8C"/>
    <w:rsid w:val="00053C08"/>
    <w:rsid w:val="00066C0B"/>
    <w:rsid w:val="0006732F"/>
    <w:rsid w:val="000741A0"/>
    <w:rsid w:val="000850DE"/>
    <w:rsid w:val="0009185C"/>
    <w:rsid w:val="000936E9"/>
    <w:rsid w:val="000F4B08"/>
    <w:rsid w:val="00101993"/>
    <w:rsid w:val="00103D2A"/>
    <w:rsid w:val="00114089"/>
    <w:rsid w:val="001616F7"/>
    <w:rsid w:val="00162F17"/>
    <w:rsid w:val="0018464F"/>
    <w:rsid w:val="001B556D"/>
    <w:rsid w:val="001C6D3C"/>
    <w:rsid w:val="001D02DF"/>
    <w:rsid w:val="001E639F"/>
    <w:rsid w:val="001F11D2"/>
    <w:rsid w:val="001F43ED"/>
    <w:rsid w:val="00215476"/>
    <w:rsid w:val="00226DEB"/>
    <w:rsid w:val="00231ED4"/>
    <w:rsid w:val="0024189E"/>
    <w:rsid w:val="00241A42"/>
    <w:rsid w:val="00251451"/>
    <w:rsid w:val="00255A5C"/>
    <w:rsid w:val="00255C75"/>
    <w:rsid w:val="00276711"/>
    <w:rsid w:val="00276BE5"/>
    <w:rsid w:val="0029159C"/>
    <w:rsid w:val="002924B3"/>
    <w:rsid w:val="00294382"/>
    <w:rsid w:val="002D6B9C"/>
    <w:rsid w:val="002D7074"/>
    <w:rsid w:val="002F5D5C"/>
    <w:rsid w:val="00303111"/>
    <w:rsid w:val="00307BBD"/>
    <w:rsid w:val="00327433"/>
    <w:rsid w:val="00343DBE"/>
    <w:rsid w:val="0038009D"/>
    <w:rsid w:val="0038237E"/>
    <w:rsid w:val="003B0BE0"/>
    <w:rsid w:val="003B2320"/>
    <w:rsid w:val="003B79FB"/>
    <w:rsid w:val="003C0086"/>
    <w:rsid w:val="003C21C8"/>
    <w:rsid w:val="003D33AB"/>
    <w:rsid w:val="003E7302"/>
    <w:rsid w:val="003F4DCB"/>
    <w:rsid w:val="004021C6"/>
    <w:rsid w:val="004115A0"/>
    <w:rsid w:val="004275F4"/>
    <w:rsid w:val="0043316F"/>
    <w:rsid w:val="00447ABB"/>
    <w:rsid w:val="00453AC6"/>
    <w:rsid w:val="004541FA"/>
    <w:rsid w:val="00463C27"/>
    <w:rsid w:val="00473CD4"/>
    <w:rsid w:val="004745B7"/>
    <w:rsid w:val="00487043"/>
    <w:rsid w:val="00490D79"/>
    <w:rsid w:val="004A7E7A"/>
    <w:rsid w:val="004B513A"/>
    <w:rsid w:val="004C1D5C"/>
    <w:rsid w:val="004C78B6"/>
    <w:rsid w:val="004D0379"/>
    <w:rsid w:val="004D40FA"/>
    <w:rsid w:val="004D72DD"/>
    <w:rsid w:val="004F1883"/>
    <w:rsid w:val="00505368"/>
    <w:rsid w:val="00507680"/>
    <w:rsid w:val="0051485E"/>
    <w:rsid w:val="00523942"/>
    <w:rsid w:val="00527231"/>
    <w:rsid w:val="005276E6"/>
    <w:rsid w:val="00532361"/>
    <w:rsid w:val="00532F06"/>
    <w:rsid w:val="00542914"/>
    <w:rsid w:val="005571CF"/>
    <w:rsid w:val="00557684"/>
    <w:rsid w:val="00565429"/>
    <w:rsid w:val="0057742A"/>
    <w:rsid w:val="00596A7E"/>
    <w:rsid w:val="005A4A71"/>
    <w:rsid w:val="005B2239"/>
    <w:rsid w:val="005C2F74"/>
    <w:rsid w:val="00612723"/>
    <w:rsid w:val="00617FEF"/>
    <w:rsid w:val="00625A54"/>
    <w:rsid w:val="00640E99"/>
    <w:rsid w:val="00682CCE"/>
    <w:rsid w:val="0068547F"/>
    <w:rsid w:val="00686B75"/>
    <w:rsid w:val="006A02DC"/>
    <w:rsid w:val="006A7A07"/>
    <w:rsid w:val="006B5EAD"/>
    <w:rsid w:val="006C0C5F"/>
    <w:rsid w:val="006D0F93"/>
    <w:rsid w:val="006D649D"/>
    <w:rsid w:val="006F0E40"/>
    <w:rsid w:val="006F61F3"/>
    <w:rsid w:val="007228E3"/>
    <w:rsid w:val="007371A6"/>
    <w:rsid w:val="00740A6F"/>
    <w:rsid w:val="007467D1"/>
    <w:rsid w:val="007550B1"/>
    <w:rsid w:val="00771751"/>
    <w:rsid w:val="007726DB"/>
    <w:rsid w:val="00776279"/>
    <w:rsid w:val="00787D5A"/>
    <w:rsid w:val="007908DA"/>
    <w:rsid w:val="0079326B"/>
    <w:rsid w:val="007C006D"/>
    <w:rsid w:val="007D36F9"/>
    <w:rsid w:val="007D7BB0"/>
    <w:rsid w:val="007E1731"/>
    <w:rsid w:val="007F54E9"/>
    <w:rsid w:val="00800F21"/>
    <w:rsid w:val="0080266B"/>
    <w:rsid w:val="00803490"/>
    <w:rsid w:val="00813C01"/>
    <w:rsid w:val="008339EB"/>
    <w:rsid w:val="00857CD7"/>
    <w:rsid w:val="008642B6"/>
    <w:rsid w:val="00886ADF"/>
    <w:rsid w:val="008923C7"/>
    <w:rsid w:val="00892FB1"/>
    <w:rsid w:val="008C2862"/>
    <w:rsid w:val="008D40DD"/>
    <w:rsid w:val="008E4A85"/>
    <w:rsid w:val="008E7ACB"/>
    <w:rsid w:val="008F4D3B"/>
    <w:rsid w:val="0090038D"/>
    <w:rsid w:val="00920905"/>
    <w:rsid w:val="009217AF"/>
    <w:rsid w:val="00922AEF"/>
    <w:rsid w:val="009230ED"/>
    <w:rsid w:val="0094283D"/>
    <w:rsid w:val="00947FED"/>
    <w:rsid w:val="00966C3B"/>
    <w:rsid w:val="0097214D"/>
    <w:rsid w:val="00976BB1"/>
    <w:rsid w:val="009907F8"/>
    <w:rsid w:val="009949AB"/>
    <w:rsid w:val="009A24DB"/>
    <w:rsid w:val="009A30D2"/>
    <w:rsid w:val="009A63AB"/>
    <w:rsid w:val="009D252F"/>
    <w:rsid w:val="009D4362"/>
    <w:rsid w:val="009D4E58"/>
    <w:rsid w:val="009E1A29"/>
    <w:rsid w:val="009F00F8"/>
    <w:rsid w:val="009F530E"/>
    <w:rsid w:val="00A004D2"/>
    <w:rsid w:val="00A26C55"/>
    <w:rsid w:val="00A26CD4"/>
    <w:rsid w:val="00A3476F"/>
    <w:rsid w:val="00A5383C"/>
    <w:rsid w:val="00A6142F"/>
    <w:rsid w:val="00A778DB"/>
    <w:rsid w:val="00AB411E"/>
    <w:rsid w:val="00AB7154"/>
    <w:rsid w:val="00AD4AEA"/>
    <w:rsid w:val="00AE3EF6"/>
    <w:rsid w:val="00AE73BB"/>
    <w:rsid w:val="00B11BDC"/>
    <w:rsid w:val="00B22C58"/>
    <w:rsid w:val="00B30670"/>
    <w:rsid w:val="00B34A06"/>
    <w:rsid w:val="00B427BB"/>
    <w:rsid w:val="00B4598E"/>
    <w:rsid w:val="00B47F11"/>
    <w:rsid w:val="00B6411F"/>
    <w:rsid w:val="00B6651A"/>
    <w:rsid w:val="00B85A97"/>
    <w:rsid w:val="00B90482"/>
    <w:rsid w:val="00BB0EBB"/>
    <w:rsid w:val="00BC6128"/>
    <w:rsid w:val="00BE4996"/>
    <w:rsid w:val="00C04141"/>
    <w:rsid w:val="00C1234B"/>
    <w:rsid w:val="00C24F3C"/>
    <w:rsid w:val="00C51222"/>
    <w:rsid w:val="00C61C4C"/>
    <w:rsid w:val="00C709C3"/>
    <w:rsid w:val="00C76278"/>
    <w:rsid w:val="00C773BB"/>
    <w:rsid w:val="00C814A1"/>
    <w:rsid w:val="00C95C0D"/>
    <w:rsid w:val="00C969C2"/>
    <w:rsid w:val="00CA65D5"/>
    <w:rsid w:val="00CC77DE"/>
    <w:rsid w:val="00CD27A5"/>
    <w:rsid w:val="00CF7934"/>
    <w:rsid w:val="00D01155"/>
    <w:rsid w:val="00D12748"/>
    <w:rsid w:val="00D134CE"/>
    <w:rsid w:val="00D5311C"/>
    <w:rsid w:val="00D779F8"/>
    <w:rsid w:val="00DA0655"/>
    <w:rsid w:val="00DA12ED"/>
    <w:rsid w:val="00DA5538"/>
    <w:rsid w:val="00DD28E6"/>
    <w:rsid w:val="00DD4E8A"/>
    <w:rsid w:val="00DE3756"/>
    <w:rsid w:val="00DE384B"/>
    <w:rsid w:val="00DE6A63"/>
    <w:rsid w:val="00DE6DAC"/>
    <w:rsid w:val="00E011E5"/>
    <w:rsid w:val="00E11325"/>
    <w:rsid w:val="00E21D15"/>
    <w:rsid w:val="00E43C22"/>
    <w:rsid w:val="00E92A8C"/>
    <w:rsid w:val="00ED195A"/>
    <w:rsid w:val="00EE03D1"/>
    <w:rsid w:val="00EE63E4"/>
    <w:rsid w:val="00EF7D9D"/>
    <w:rsid w:val="00F02CF1"/>
    <w:rsid w:val="00F0600A"/>
    <w:rsid w:val="00F24AF1"/>
    <w:rsid w:val="00F341C3"/>
    <w:rsid w:val="00F37913"/>
    <w:rsid w:val="00F44669"/>
    <w:rsid w:val="00F85E29"/>
    <w:rsid w:val="00F905DA"/>
    <w:rsid w:val="00F909BB"/>
    <w:rsid w:val="00FA0A86"/>
    <w:rsid w:val="00FA5C54"/>
    <w:rsid w:val="00FB51E4"/>
    <w:rsid w:val="00FB700B"/>
    <w:rsid w:val="00FC6C81"/>
    <w:rsid w:val="00FE139C"/>
    <w:rsid w:val="00FE2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0264A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C006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00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006D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unhideWhenUsed/>
    <w:rsid w:val="00066C0B"/>
    <w:pPr>
      <w:tabs>
        <w:tab w:val="left" w:pos="264"/>
      </w:tabs>
      <w:spacing w:after="0" w:line="480" w:lineRule="auto"/>
      <w:ind w:left="264" w:hanging="264"/>
    </w:pPr>
  </w:style>
  <w:style w:type="character" w:styleId="CommentReference">
    <w:name w:val="annotation reference"/>
    <w:basedOn w:val="DefaultParagraphFont"/>
    <w:uiPriority w:val="99"/>
    <w:semiHidden/>
    <w:unhideWhenUsed/>
    <w:rsid w:val="00DA55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A55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A55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55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5538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686B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686B7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Revision">
    <w:name w:val="Revision"/>
    <w:hidden/>
    <w:uiPriority w:val="99"/>
    <w:semiHidden/>
    <w:rsid w:val="003B0BE0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5276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76E6"/>
  </w:style>
  <w:style w:type="paragraph" w:styleId="Footer">
    <w:name w:val="footer"/>
    <w:basedOn w:val="Normal"/>
    <w:link w:val="FooterChar"/>
    <w:uiPriority w:val="99"/>
    <w:unhideWhenUsed/>
    <w:rsid w:val="005276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76E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C006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00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006D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unhideWhenUsed/>
    <w:rsid w:val="00066C0B"/>
    <w:pPr>
      <w:tabs>
        <w:tab w:val="left" w:pos="264"/>
      </w:tabs>
      <w:spacing w:after="0" w:line="480" w:lineRule="auto"/>
      <w:ind w:left="264" w:hanging="264"/>
    </w:pPr>
  </w:style>
  <w:style w:type="character" w:styleId="CommentReference">
    <w:name w:val="annotation reference"/>
    <w:basedOn w:val="DefaultParagraphFont"/>
    <w:uiPriority w:val="99"/>
    <w:semiHidden/>
    <w:unhideWhenUsed/>
    <w:rsid w:val="00DA55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A55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A55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55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5538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686B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686B7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Revision">
    <w:name w:val="Revision"/>
    <w:hidden/>
    <w:uiPriority w:val="99"/>
    <w:semiHidden/>
    <w:rsid w:val="003B0BE0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5276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76E6"/>
  </w:style>
  <w:style w:type="paragraph" w:styleId="Footer">
    <w:name w:val="footer"/>
    <w:basedOn w:val="Normal"/>
    <w:link w:val="FooterChar"/>
    <w:uiPriority w:val="99"/>
    <w:unhideWhenUsed/>
    <w:rsid w:val="005276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76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0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23" Type="http://schemas.microsoft.com/office/2011/relationships/commentsExtended" Target="commentsExtended.xml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7B9D3F85-F4FC-4733-89E6-5701AD300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2321</Words>
  <Characters>13236</Characters>
  <Application>Microsoft Office Word</Application>
  <DocSecurity>0</DocSecurity>
  <Lines>110</Lines>
  <Paragraphs>31</Paragraphs>
  <ScaleCrop>false</ScaleCrop>
  <Company/>
  <LinksUpToDate>false</LinksUpToDate>
  <CharactersWithSpaces>15526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2018-06-13T08:51:00Z</dcterms:created>
  <dcterms:modified xsi:type="dcterms:W3CDTF">2018-06-13T10:11:00Z</dcterms:modified>
</cp:coreProperties>
</file>