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B56FDF" w14:textId="5F96B63C" w:rsidR="00313137" w:rsidRDefault="00313137" w:rsidP="000A378F">
      <w:pPr>
        <w:autoSpaceDE w:val="0"/>
        <w:autoSpaceDN w:val="0"/>
        <w:adjustRightInd w:val="0"/>
        <w:spacing w:after="0" w:line="276" w:lineRule="auto"/>
        <w:jc w:val="both"/>
        <w:rPr>
          <w:rFonts w:ascii="Times New Roman" w:hAnsi="Times New Roman" w:cs="Times New Roman"/>
          <w:b/>
          <w:sz w:val="28"/>
        </w:rPr>
      </w:pPr>
      <w:r>
        <w:rPr>
          <w:rFonts w:ascii="Times New Roman" w:hAnsi="Times New Roman" w:cs="Times New Roman"/>
          <w:b/>
          <w:sz w:val="28"/>
        </w:rPr>
        <w:t>High extracellular phosphate increases platelet polyphosphate content</w:t>
      </w:r>
    </w:p>
    <w:p w14:paraId="2D8413F3" w14:textId="7D14287B" w:rsidR="00BD42C4" w:rsidRPr="00BD42C4" w:rsidRDefault="00BD42C4" w:rsidP="000A378F">
      <w:pPr>
        <w:autoSpaceDE w:val="0"/>
        <w:autoSpaceDN w:val="0"/>
        <w:adjustRightInd w:val="0"/>
        <w:spacing w:after="0" w:line="276" w:lineRule="auto"/>
        <w:jc w:val="both"/>
        <w:rPr>
          <w:rFonts w:ascii="Times New Roman" w:hAnsi="Times New Roman" w:cs="Times New Roman"/>
          <w:b/>
          <w:sz w:val="28"/>
        </w:rPr>
      </w:pPr>
    </w:p>
    <w:p w14:paraId="7040DFE5" w14:textId="77777777" w:rsidR="00BD42C4" w:rsidRDefault="00BD42C4" w:rsidP="000A378F">
      <w:pPr>
        <w:autoSpaceDE w:val="0"/>
        <w:autoSpaceDN w:val="0"/>
        <w:adjustRightInd w:val="0"/>
        <w:spacing w:after="0" w:line="276" w:lineRule="auto"/>
        <w:jc w:val="both"/>
        <w:rPr>
          <w:rFonts w:ascii="Times New Roman" w:hAnsi="Times New Roman" w:cs="Times New Roman"/>
        </w:rPr>
      </w:pPr>
    </w:p>
    <w:p w14:paraId="32FDA74D" w14:textId="0DB3BAF1" w:rsidR="000A378F" w:rsidRDefault="000A378F" w:rsidP="000A378F">
      <w:pPr>
        <w:autoSpaceDE w:val="0"/>
        <w:autoSpaceDN w:val="0"/>
        <w:adjustRightInd w:val="0"/>
        <w:spacing w:after="0" w:line="276" w:lineRule="auto"/>
        <w:jc w:val="both"/>
        <w:rPr>
          <w:rFonts w:ascii="Times New Roman" w:hAnsi="Times New Roman" w:cs="Times New Roman"/>
        </w:rPr>
      </w:pPr>
      <w:r w:rsidRPr="006652E7">
        <w:rPr>
          <w:rFonts w:ascii="Times New Roman" w:hAnsi="Times New Roman" w:cs="Times New Roman"/>
        </w:rPr>
        <w:t xml:space="preserve">Nima Abbasian, </w:t>
      </w:r>
      <w:r>
        <w:rPr>
          <w:rFonts w:ascii="Times New Roman" w:hAnsi="Times New Roman" w:cs="Times New Roman"/>
        </w:rPr>
        <w:t>Matthew T. Harper</w:t>
      </w:r>
    </w:p>
    <w:p w14:paraId="38EC2550" w14:textId="77777777" w:rsidR="00313137" w:rsidRPr="006652E7" w:rsidRDefault="00313137" w:rsidP="000A378F">
      <w:pPr>
        <w:autoSpaceDE w:val="0"/>
        <w:autoSpaceDN w:val="0"/>
        <w:adjustRightInd w:val="0"/>
        <w:spacing w:after="0" w:line="276" w:lineRule="auto"/>
        <w:jc w:val="both"/>
        <w:rPr>
          <w:rFonts w:ascii="Times New Roman" w:hAnsi="Times New Roman" w:cs="Times New Roman"/>
        </w:rPr>
      </w:pPr>
    </w:p>
    <w:p w14:paraId="4807FD95" w14:textId="77777777" w:rsidR="000A378F" w:rsidRPr="006652E7" w:rsidRDefault="000A378F" w:rsidP="000A378F">
      <w:pPr>
        <w:autoSpaceDE w:val="0"/>
        <w:autoSpaceDN w:val="0"/>
        <w:adjustRightInd w:val="0"/>
        <w:spacing w:after="0" w:line="276" w:lineRule="auto"/>
        <w:jc w:val="both"/>
        <w:rPr>
          <w:rFonts w:ascii="Times New Roman" w:hAnsi="Times New Roman" w:cs="Times New Roman"/>
        </w:rPr>
      </w:pPr>
      <w:r w:rsidRPr="006652E7">
        <w:rPr>
          <w:rFonts w:ascii="Times New Roman" w:hAnsi="Times New Roman" w:cs="Times New Roman"/>
        </w:rPr>
        <w:t>Department of Pharmacology, University of Cambridge, UK.</w:t>
      </w:r>
    </w:p>
    <w:p w14:paraId="759807FB" w14:textId="77777777" w:rsidR="000A378F" w:rsidRPr="006472EA" w:rsidRDefault="000A378F" w:rsidP="000A378F">
      <w:pPr>
        <w:autoSpaceDE w:val="0"/>
        <w:autoSpaceDN w:val="0"/>
        <w:adjustRightInd w:val="0"/>
        <w:spacing w:after="0" w:line="276" w:lineRule="auto"/>
        <w:jc w:val="both"/>
        <w:rPr>
          <w:rFonts w:ascii="Times New Roman" w:hAnsi="Times New Roman" w:cs="Times New Roman"/>
        </w:rPr>
      </w:pPr>
    </w:p>
    <w:p w14:paraId="647713A1" w14:textId="09428F92" w:rsidR="000A378F" w:rsidRPr="003A52A8" w:rsidRDefault="003A03B4" w:rsidP="00226098">
      <w:pPr>
        <w:autoSpaceDE w:val="0"/>
        <w:autoSpaceDN w:val="0"/>
        <w:adjustRightInd w:val="0"/>
        <w:spacing w:after="0" w:line="276" w:lineRule="auto"/>
        <w:jc w:val="both"/>
        <w:rPr>
          <w:rFonts w:ascii="Times New Roman" w:hAnsi="Times New Roman" w:cs="Times New Roman"/>
          <w:b/>
        </w:rPr>
      </w:pPr>
      <w:r>
        <w:rPr>
          <w:rFonts w:ascii="Times New Roman" w:hAnsi="Times New Roman" w:cs="Times New Roman"/>
          <w:b/>
        </w:rPr>
        <w:t>Abstract</w:t>
      </w:r>
      <w:r w:rsidR="000A378F" w:rsidRPr="003A52A8">
        <w:rPr>
          <w:rFonts w:ascii="Times New Roman" w:hAnsi="Times New Roman" w:cs="Times New Roman"/>
          <w:b/>
        </w:rPr>
        <w:t>:</w:t>
      </w:r>
    </w:p>
    <w:p w14:paraId="4357E09F" w14:textId="21CC9168" w:rsidR="00606CB8" w:rsidRDefault="00606CB8" w:rsidP="00606CB8">
      <w:pPr>
        <w:spacing w:after="0" w:line="276" w:lineRule="auto"/>
        <w:ind w:firstLine="720"/>
        <w:jc w:val="both"/>
        <w:rPr>
          <w:rFonts w:ascii="Times New Roman" w:hAnsi="Times New Roman" w:cs="Times New Roman"/>
        </w:rPr>
      </w:pPr>
      <w:r>
        <w:rPr>
          <w:rFonts w:ascii="Times New Roman" w:hAnsi="Times New Roman" w:cs="Times New Roman"/>
        </w:rPr>
        <w:t>Platelet-derived extracellular polyphosphate (</w:t>
      </w:r>
      <w:proofErr w:type="spellStart"/>
      <w:r>
        <w:rPr>
          <w:rFonts w:ascii="Times New Roman" w:hAnsi="Times New Roman" w:cs="Times New Roman"/>
        </w:rPr>
        <w:t>PolyP</w:t>
      </w:r>
      <w:proofErr w:type="spellEnd"/>
      <w:r>
        <w:rPr>
          <w:rFonts w:ascii="Times New Roman" w:hAnsi="Times New Roman" w:cs="Times New Roman"/>
        </w:rPr>
        <w:t xml:space="preserve">) is a major mediator of thrombosis. </w:t>
      </w:r>
      <w:proofErr w:type="spellStart"/>
      <w:r>
        <w:rPr>
          <w:rFonts w:ascii="Times New Roman" w:hAnsi="Times New Roman" w:cs="Times New Roman"/>
        </w:rPr>
        <w:t>PolyP</w:t>
      </w:r>
      <w:proofErr w:type="spellEnd"/>
      <w:r>
        <w:rPr>
          <w:rFonts w:ascii="Times New Roman" w:hAnsi="Times New Roman" w:cs="Times New Roman"/>
        </w:rPr>
        <w:t xml:space="preserve"> is linear chain of inorganic phosphate (P</w:t>
      </w:r>
      <w:r w:rsidRPr="005B4228">
        <w:rPr>
          <w:rFonts w:ascii="Times New Roman" w:hAnsi="Times New Roman" w:cs="Times New Roman"/>
          <w:i/>
          <w:iCs/>
          <w:vertAlign w:val="subscript"/>
        </w:rPr>
        <w:t>i</w:t>
      </w:r>
      <w:r>
        <w:rPr>
          <w:rFonts w:ascii="Times New Roman" w:hAnsi="Times New Roman" w:cs="Times New Roman"/>
        </w:rPr>
        <w:t>) and is stored in platelet dense granules. P</w:t>
      </w:r>
      <w:r w:rsidRPr="005B4228">
        <w:rPr>
          <w:rFonts w:ascii="Times New Roman" w:hAnsi="Times New Roman" w:cs="Times New Roman"/>
          <w:i/>
          <w:iCs/>
          <w:vertAlign w:val="subscript"/>
        </w:rPr>
        <w:t>i</w:t>
      </w:r>
      <w:r>
        <w:rPr>
          <w:rFonts w:ascii="Times New Roman" w:hAnsi="Times New Roman" w:cs="Times New Roman"/>
        </w:rPr>
        <w:t xml:space="preserve"> enters cells from the extracellular fluid through phosphate transporters and may be stored as </w:t>
      </w:r>
      <w:proofErr w:type="spellStart"/>
      <w:r>
        <w:rPr>
          <w:rFonts w:ascii="Times New Roman" w:hAnsi="Times New Roman" w:cs="Times New Roman"/>
        </w:rPr>
        <w:t>PolyP</w:t>
      </w:r>
      <w:proofErr w:type="spellEnd"/>
      <w:r>
        <w:rPr>
          <w:rFonts w:ascii="Times New Roman" w:hAnsi="Times New Roman" w:cs="Times New Roman"/>
        </w:rPr>
        <w:t>. Here we show that high extracellular P</w:t>
      </w:r>
      <w:r w:rsidRPr="00932EDC">
        <w:rPr>
          <w:rFonts w:ascii="Times New Roman" w:hAnsi="Times New Roman" w:cs="Times New Roman"/>
          <w:i/>
          <w:iCs/>
          <w:vertAlign w:val="subscript"/>
        </w:rPr>
        <w:t>i</w:t>
      </w:r>
      <w:r>
        <w:rPr>
          <w:rFonts w:ascii="Times New Roman" w:hAnsi="Times New Roman" w:cs="Times New Roman"/>
        </w:rPr>
        <w:t xml:space="preserve"> concentration </w:t>
      </w:r>
      <w:r w:rsidRPr="00932EDC">
        <w:rPr>
          <w:rFonts w:ascii="Times New Roman" w:hAnsi="Times New Roman" w:cs="Times New Roman"/>
          <w:i/>
          <w:iCs/>
        </w:rPr>
        <w:t>in vitro</w:t>
      </w:r>
      <w:r>
        <w:rPr>
          <w:rFonts w:ascii="Times New Roman" w:hAnsi="Times New Roman" w:cs="Times New Roman"/>
        </w:rPr>
        <w:t xml:space="preserve"> increases platelet </w:t>
      </w:r>
      <w:proofErr w:type="spellStart"/>
      <w:r>
        <w:rPr>
          <w:rFonts w:ascii="Times New Roman" w:hAnsi="Times New Roman" w:cs="Times New Roman"/>
        </w:rPr>
        <w:t>PolyP</w:t>
      </w:r>
      <w:proofErr w:type="spellEnd"/>
      <w:r>
        <w:rPr>
          <w:rFonts w:ascii="Times New Roman" w:hAnsi="Times New Roman" w:cs="Times New Roman"/>
        </w:rPr>
        <w:t xml:space="preserve"> content, in a manner dependent on phosphate transporters, IP6K and V-type ATPases. The increased </w:t>
      </w:r>
      <w:proofErr w:type="spellStart"/>
      <w:r>
        <w:rPr>
          <w:rFonts w:ascii="Times New Roman" w:hAnsi="Times New Roman" w:cs="Times New Roman"/>
        </w:rPr>
        <w:t>PolyP</w:t>
      </w:r>
      <w:proofErr w:type="spellEnd"/>
      <w:r>
        <w:rPr>
          <w:rFonts w:ascii="Times New Roman" w:hAnsi="Times New Roman" w:cs="Times New Roman"/>
        </w:rPr>
        <w:t xml:space="preserve"> also enhanced </w:t>
      </w:r>
      <w:proofErr w:type="spellStart"/>
      <w:r>
        <w:rPr>
          <w:rFonts w:ascii="Times New Roman" w:hAnsi="Times New Roman" w:cs="Times New Roman"/>
        </w:rPr>
        <w:t>PolyP</w:t>
      </w:r>
      <w:proofErr w:type="spellEnd"/>
      <w:r>
        <w:rPr>
          <w:rFonts w:ascii="Times New Roman" w:hAnsi="Times New Roman" w:cs="Times New Roman"/>
        </w:rPr>
        <w:t xml:space="preserve">-dependent coagulation in platelet-rich plasma. These data suggest a mechanistic link between </w:t>
      </w:r>
      <w:proofErr w:type="spellStart"/>
      <w:r>
        <w:rPr>
          <w:rFonts w:ascii="Times New Roman" w:hAnsi="Times New Roman" w:cs="Times New Roman"/>
        </w:rPr>
        <w:t>hyperphosphataemia</w:t>
      </w:r>
      <w:proofErr w:type="spellEnd"/>
      <w:r>
        <w:rPr>
          <w:rFonts w:ascii="Times New Roman" w:hAnsi="Times New Roman" w:cs="Times New Roman"/>
        </w:rPr>
        <w:t xml:space="preserve">, </w:t>
      </w:r>
      <w:proofErr w:type="spellStart"/>
      <w:r>
        <w:rPr>
          <w:rFonts w:ascii="Times New Roman" w:hAnsi="Times New Roman" w:cs="Times New Roman"/>
        </w:rPr>
        <w:t>PolyP</w:t>
      </w:r>
      <w:proofErr w:type="spellEnd"/>
      <w:r>
        <w:rPr>
          <w:rFonts w:ascii="Times New Roman" w:hAnsi="Times New Roman" w:cs="Times New Roman"/>
        </w:rPr>
        <w:t xml:space="preserve"> and enhanced coagulation, which may be important in pathologies such as chronic kidney disease. </w:t>
      </w:r>
    </w:p>
    <w:p w14:paraId="6EE685A1" w14:textId="77777777" w:rsidR="000A378F" w:rsidRDefault="000A378F" w:rsidP="00226098">
      <w:pPr>
        <w:autoSpaceDE w:val="0"/>
        <w:autoSpaceDN w:val="0"/>
        <w:adjustRightInd w:val="0"/>
        <w:spacing w:after="0" w:line="276" w:lineRule="auto"/>
        <w:jc w:val="both"/>
        <w:rPr>
          <w:rFonts w:ascii="Times New Roman" w:hAnsi="Times New Roman" w:cs="Times New Roman"/>
        </w:rPr>
      </w:pPr>
    </w:p>
    <w:p w14:paraId="0264DBC2" w14:textId="4A423579" w:rsidR="0068536A" w:rsidRDefault="000A378F" w:rsidP="00226098">
      <w:pPr>
        <w:spacing w:after="0" w:line="276" w:lineRule="auto"/>
        <w:jc w:val="both"/>
      </w:pPr>
      <w:r w:rsidRPr="00195BFD">
        <w:rPr>
          <w:rFonts w:ascii="Times New Roman" w:hAnsi="Times New Roman" w:cs="Times New Roman"/>
          <w:b/>
        </w:rPr>
        <w:t>Keywords:</w:t>
      </w:r>
      <w:r>
        <w:rPr>
          <w:rFonts w:ascii="Times New Roman" w:hAnsi="Times New Roman" w:cs="Times New Roman"/>
        </w:rPr>
        <w:t xml:space="preserve"> Inorganic phosphate, Polyphosphate, Platelets, Thrombosis, </w:t>
      </w:r>
      <w:r w:rsidRPr="009976EB">
        <w:rPr>
          <w:rFonts w:ascii="Times New Roman" w:hAnsi="Times New Roman" w:cs="Times New Roman"/>
        </w:rPr>
        <w:t>Coagulation</w:t>
      </w:r>
      <w:r w:rsidR="001864C6">
        <w:rPr>
          <w:rFonts w:ascii="Times New Roman" w:hAnsi="Times New Roman" w:cs="Times New Roman"/>
        </w:rPr>
        <w:t xml:space="preserve">, Hyperphosphatemia </w:t>
      </w:r>
    </w:p>
    <w:p w14:paraId="6EB53E0D" w14:textId="77777777" w:rsidR="000A378F" w:rsidRPr="000A378F" w:rsidRDefault="000A378F" w:rsidP="00226098">
      <w:pPr>
        <w:spacing w:after="0" w:line="276" w:lineRule="auto"/>
        <w:jc w:val="both"/>
      </w:pPr>
    </w:p>
    <w:p w14:paraId="18895E32" w14:textId="7B4CE226" w:rsidR="00313137" w:rsidRDefault="00387E78">
      <w:pPr>
        <w:rPr>
          <w:rFonts w:ascii="Times New Roman" w:hAnsi="Times New Roman" w:cs="Times New Roman"/>
          <w:b/>
        </w:rPr>
      </w:pPr>
      <w:r>
        <w:rPr>
          <w:rFonts w:ascii="Times New Roman" w:hAnsi="Times New Roman" w:cs="Times New Roman"/>
        </w:rPr>
        <w:t xml:space="preserve"> </w:t>
      </w:r>
      <w:r>
        <w:rPr>
          <w:rFonts w:ascii="Times New Roman" w:hAnsi="Times New Roman" w:cs="Times New Roman"/>
          <w:b/>
        </w:rPr>
        <w:t xml:space="preserve"> </w:t>
      </w:r>
      <w:r w:rsidR="00313137">
        <w:rPr>
          <w:rFonts w:ascii="Times New Roman" w:hAnsi="Times New Roman" w:cs="Times New Roman"/>
          <w:b/>
        </w:rPr>
        <w:br w:type="page"/>
      </w:r>
    </w:p>
    <w:p w14:paraId="6FBC96A2" w14:textId="4074FC1A" w:rsidR="003103EA" w:rsidRPr="003A03B4" w:rsidRDefault="003A03B4" w:rsidP="003A03B4">
      <w:pPr>
        <w:spacing w:after="0" w:line="276" w:lineRule="auto"/>
        <w:jc w:val="both"/>
        <w:rPr>
          <w:rFonts w:ascii="Times New Roman" w:hAnsi="Times New Roman" w:cs="Times New Roman"/>
          <w:b/>
          <w:bCs/>
        </w:rPr>
      </w:pPr>
      <w:r w:rsidRPr="003A03B4">
        <w:rPr>
          <w:rFonts w:ascii="Times New Roman" w:hAnsi="Times New Roman" w:cs="Times New Roman"/>
          <w:b/>
          <w:bCs/>
        </w:rPr>
        <w:lastRenderedPageBreak/>
        <w:t>Introduction</w:t>
      </w:r>
    </w:p>
    <w:p w14:paraId="33A82B09" w14:textId="30AD7425" w:rsidR="006E6EB4" w:rsidRDefault="006E6EB4" w:rsidP="00FE1E81">
      <w:pPr>
        <w:spacing w:after="0" w:line="276" w:lineRule="auto"/>
        <w:jc w:val="both"/>
        <w:rPr>
          <w:rFonts w:ascii="Times New Roman" w:hAnsi="Times New Roman" w:cs="Times New Roman"/>
        </w:rPr>
      </w:pPr>
      <w:r>
        <w:rPr>
          <w:rFonts w:ascii="Times New Roman" w:hAnsi="Times New Roman" w:cs="Times New Roman"/>
        </w:rPr>
        <w:t xml:space="preserve">Platelet-derived extracellular </w:t>
      </w:r>
      <w:r w:rsidR="00A37645">
        <w:rPr>
          <w:rFonts w:ascii="Times New Roman" w:hAnsi="Times New Roman" w:cs="Times New Roman"/>
        </w:rPr>
        <w:t>polyphosphate (</w:t>
      </w:r>
      <w:proofErr w:type="spellStart"/>
      <w:r w:rsidR="00A37645">
        <w:rPr>
          <w:rFonts w:ascii="Times New Roman" w:hAnsi="Times New Roman" w:cs="Times New Roman"/>
        </w:rPr>
        <w:t>PolyP</w:t>
      </w:r>
      <w:proofErr w:type="spellEnd"/>
      <w:r w:rsidR="00A37645">
        <w:rPr>
          <w:rFonts w:ascii="Times New Roman" w:hAnsi="Times New Roman" w:cs="Times New Roman"/>
        </w:rPr>
        <w:t>)</w:t>
      </w:r>
      <w:r>
        <w:rPr>
          <w:rFonts w:ascii="Times New Roman" w:hAnsi="Times New Roman" w:cs="Times New Roman"/>
        </w:rPr>
        <w:t xml:space="preserve"> </w:t>
      </w:r>
      <w:r w:rsidR="003A03B4">
        <w:rPr>
          <w:rFonts w:ascii="Times New Roman" w:hAnsi="Times New Roman" w:cs="Times New Roman"/>
        </w:rPr>
        <w:t>is</w:t>
      </w:r>
      <w:r>
        <w:rPr>
          <w:rFonts w:ascii="Times New Roman" w:hAnsi="Times New Roman" w:cs="Times New Roman"/>
        </w:rPr>
        <w:t xml:space="preserve"> a major mediator of </w:t>
      </w:r>
      <w:r w:rsidR="005F6838">
        <w:rPr>
          <w:rFonts w:ascii="Times New Roman" w:hAnsi="Times New Roman" w:cs="Times New Roman"/>
        </w:rPr>
        <w:t xml:space="preserve">haemostasis, thrombosis and vascular inflammation </w:t>
      </w:r>
      <w:r w:rsidR="00A37645">
        <w:rPr>
          <w:rFonts w:ascii="Times New Roman" w:hAnsi="Times New Roman" w:cs="Times New Roman"/>
        </w:rPr>
        <w:t>and is a promising therapeutic target</w:t>
      </w:r>
      <w:r w:rsidR="003A03B4">
        <w:rPr>
          <w:rFonts w:ascii="Times New Roman" w:hAnsi="Times New Roman" w:cs="Times New Roman"/>
        </w:rPr>
        <w:t>.</w:t>
      </w:r>
      <w:r w:rsidR="004A6085">
        <w:rPr>
          <w:rFonts w:ascii="Times New Roman" w:hAnsi="Times New Roman" w:cs="Times New Roman"/>
        </w:rPr>
        <w:fldChar w:fldCharType="begin" w:fldLock="1"/>
      </w:r>
      <w:r w:rsidR="005F6838">
        <w:rPr>
          <w:rFonts w:ascii="Times New Roman" w:hAnsi="Times New Roman" w:cs="Times New Roman"/>
        </w:rPr>
        <w:instrText>ADDIN CSL_CITATION {"citationItems":[{"id":"ITEM-1","itemData":{"DOI":"10.1111/ijlh.12349","ISSN":"1751553X","abstract":"While we have understood the basic outline of the enzymes and reactions that make up the traditional blood coagulation cascade for many years, recently our appreciation of the complexity of these interactions has greatly increased. This has resulted in unofficial 'revisions' of the coagulation cascade to include new amplification pathways and connections between the standard coagulation cascade enzymes, as well as the identification of extensive connections between the immune system and the coagulation cascade. The discovery that polyphosphate is stored in platelet dense granules and is secreted during platelet activation has resulted in a recent burst of interest in the role of this ancient molecule in human biology. Here we review the increasingly complex role of platelet polyphosphate in hemostasis, thrombosis, and inflammation that has been uncovered in recent years, as well as novel therapeutics centered on modulating polyphosphate's roles in coagulation and inflammation.","author":[{"dropping-particle":"","family":"Travers","given":"R. J.","non-dropping-particle":"","parse-names":false,"suffix":""},{"dropping-particle":"","family":"Smith","given":"S. A.","non-dropping-particle":"","parse-names":false,"suffix":""},{"dropping-particle":"","family":"Morrissey","given":"J. H.","non-dropping-particle":"","parse-names":false,"suffix":""}],"container-title":"International Journal of Laboratory Hematology","id":"ITEM-1","issue":"S1","issued":{"date-parts":[["2015","5","1"]]},"page":"31-35","publisher":"Blackwell Publishing Ltd","title":"Polyphosphate, platelets, and coagulation","type":"article","volume":"37"},"uris":["http://www.mendeley.com/documents/?uuid=383c3049-e2c7-35c0-b85d-fbe536010335"]},{"id":"ITEM-2","itemData":{"DOI":"10.1182/blood-2012-07-444935","ISSN":"00064971","abstract":"Inorganic polyphosphates are linear polymers of orthophosphate that modulate blood clotting and inflammation. Polyphosphate accumulates in infectious microorganisms and is secreted by activated platelets; long-chain polyphosphate in particular is an extremely potent initiator of the contact pathway, a limb of the clotting cascade important for thrombosis but dispensable for hemostasis. Polyphosphate inhibitors therefore might act as novel antithrombotic/anti-inflammatory agents with reduced bleeding side effects. Antipolyphosphate antibodies are unlikely because of polyphosphate's ubiquity and simple structure; and although phosphatases such as alkaline phosphatase can digest polyphosphate, they take time and may degrade other biologically active molecules. We now identify a panel of polyphosphate inhibitors, including cationic proteins, polymers, and small molecules, and report their effectiveness in vitro and in vivo. We also compare their effectiveness against the procoagulant activity of RNA. Polyphosphate inhibitors were antithrombotic in mouse models of venous and arterial thrombosis and blocked the inflammatory effect of polyphosphate injected intradermally in mice. This study provides proof of principle for polyphosphate inhibitors as antithrombotic/anti- inflammatory agents in vitro and in vivo, with a novel mode of action compared with conventional anticoagulants. © 2012 by The American Society of Hematology.","author":[{"dropping-particle":"","family":"Smith","given":"Stephanie A.","non-dropping-particle":"","parse-names":false,"suffix":""},{"dropping-particle":"","family":"Choi","given":"Sharon H.","non-dropping-particle":"","parse-names":false,"suffix":""},{"dropping-particle":"","family":"Collins","given":"Julie N.R.","non-dropping-particle":"","parse-names":false,"suffix":""},{"dropping-particle":"","family":"Travers","given":"Richard J.","non-dropping-particle":"","parse-names":false,"suffix":""},{"dropping-particle":"","family":"Cooley","given":"Brian C.","non-dropping-particle":"","parse-names":false,"suffix":""},{"dropping-particle":"","family":"Morrissey","given":"James H.","non-dropping-particle":"","parse-names":false,"suffix":""}],"container-title":"Blood","id":"ITEM-2","issue":"26","issued":{"date-parts":[["2012","12","20"]]},"page":"5103-5110","title":"Inhibition of polyphosphate as a novel strategy for preventing thrombosis and inflammation","type":"article-journal","volume":"120"},"uris":["http://www.mendeley.com/documents/?uuid=a668061b-d163-3490-b371-60f4bcae7d21"]},{"id":"ITEM-3","itemData":{"DOI":"10.3389/fmed.2019.00076","ISSN":"2296858X","abstract":"Activated platelets and mast cells expose the inorganic polymer, polyphosphate (polyP) on their surfaces. PolyP initiates procoagulant and proinflammatory reactions and the polymer has been recognized as a therapeutic target for interference with blood coagulation and vascular hyperpermeability. PolyP content and chain length depend on the specific cell type and energy status, which may affect cellular functions. PolyP metabolism has mainly been studied in bacteria and yeast, but its roles in eukaryotic cells and mammalian systems have remained enigmatic. In this review, we will present an overview of polyP functions, focusing on intra- and extracellular roles of the polymer and discuss open questions that emerge from the current knowledge on polyP regulation.","author":[{"dropping-particle":"","family":"Mailer","given":"Reiner K.W.","non-dropping-particle":"","parse-names":false,"suffix":""},{"dropping-particle":"","family":"Hänel","given":"Lorena","non-dropping-particle":"","parse-names":false,"suffix":""},{"dropping-particle":"","family":"Allende","given":"Mikel","non-dropping-particle":"","parse-names":false,"suffix":""},{"dropping-particle":"","family":"Renné","given":"Thomas","non-dropping-particle":"","parse-names":false,"suffix":""}],"container-title":"Frontiers in Medicine","id":"ITEM-3","issue":"APR","issued":{"date-parts":[["2019"]]},"publisher":"Frontiers Media S.A.","title":"Polyphosphate as a target for interference with inflammation and thrombosis","type":"article","volume":"6"},"uris":["http://www.mendeley.com/documents/?uuid=b86c1145-4b37-37b9-a2ca-42eb5c43d685"]}],"mendeley":{"formattedCitation":"&lt;sup&gt;1–3&lt;/sup&gt;","plainTextFormattedCitation":"1–3","previouslyFormattedCitation":"&lt;sup&gt;1–3&lt;/sup&gt;"},"properties":{"noteIndex":0},"schema":"https://github.com/citation-style-language/schema/raw/master/csl-citation.json"}</w:instrText>
      </w:r>
      <w:r w:rsidR="004A6085">
        <w:rPr>
          <w:rFonts w:ascii="Times New Roman" w:hAnsi="Times New Roman" w:cs="Times New Roman"/>
        </w:rPr>
        <w:fldChar w:fldCharType="separate"/>
      </w:r>
      <w:r w:rsidR="00F33437" w:rsidRPr="00F33437">
        <w:rPr>
          <w:rFonts w:ascii="Times New Roman" w:hAnsi="Times New Roman" w:cs="Times New Roman"/>
          <w:noProof/>
          <w:vertAlign w:val="superscript"/>
        </w:rPr>
        <w:t>1–3</w:t>
      </w:r>
      <w:r w:rsidR="004A6085">
        <w:rPr>
          <w:rFonts w:ascii="Times New Roman" w:hAnsi="Times New Roman" w:cs="Times New Roman"/>
        </w:rPr>
        <w:fldChar w:fldCharType="end"/>
      </w:r>
      <w:r>
        <w:rPr>
          <w:rFonts w:ascii="Times New Roman" w:hAnsi="Times New Roman" w:cs="Times New Roman"/>
        </w:rPr>
        <w:t xml:space="preserve"> Platelets store </w:t>
      </w:r>
      <w:proofErr w:type="spellStart"/>
      <w:r>
        <w:rPr>
          <w:rFonts w:ascii="Times New Roman" w:hAnsi="Times New Roman" w:cs="Times New Roman"/>
        </w:rPr>
        <w:t>PolyP</w:t>
      </w:r>
      <w:proofErr w:type="spellEnd"/>
      <w:r>
        <w:rPr>
          <w:rFonts w:ascii="Times New Roman" w:hAnsi="Times New Roman" w:cs="Times New Roman"/>
        </w:rPr>
        <w:t xml:space="preserve"> in their dense granules and release </w:t>
      </w:r>
      <w:r w:rsidR="00A37645">
        <w:rPr>
          <w:rFonts w:ascii="Times New Roman" w:hAnsi="Times New Roman" w:cs="Times New Roman"/>
        </w:rPr>
        <w:t>it</w:t>
      </w:r>
      <w:r>
        <w:rPr>
          <w:rFonts w:ascii="Times New Roman" w:hAnsi="Times New Roman" w:cs="Times New Roman"/>
        </w:rPr>
        <w:t xml:space="preserve"> during platelet activation</w:t>
      </w:r>
      <w:r w:rsidR="003A03B4">
        <w:rPr>
          <w:rFonts w:ascii="Times New Roman" w:hAnsi="Times New Roman" w:cs="Times New Roman"/>
        </w:rPr>
        <w:t>.</w:t>
      </w:r>
      <w:r w:rsidR="00994040">
        <w:rPr>
          <w:rFonts w:ascii="Times New Roman" w:hAnsi="Times New Roman" w:cs="Times New Roman"/>
        </w:rPr>
        <w:fldChar w:fldCharType="begin" w:fldLock="1"/>
      </w:r>
      <w:r w:rsidR="005F6838">
        <w:rPr>
          <w:rFonts w:ascii="Times New Roman" w:hAnsi="Times New Roman" w:cs="Times New Roman"/>
        </w:rPr>
        <w:instrText xml:space="preserve">ADDIN CSL_CITATION {"citationItems":[{"id":"ITEM-1","itemData":{"DOI":"10.1074/jbc.M406261200","ISSN":"00219258","abstract":"Inorganic polyphosphate (polyP) has been identified and measured in human platelets. Millimolar levels (in terms of Pi residues) of short chain polyP were found. The presence of polyP of </w:instrText>
      </w:r>
      <w:r w:rsidR="005F6838">
        <w:rPr>
          <w:rFonts w:ascii="Cambria Math" w:hAnsi="Cambria Math" w:cs="Cambria Math"/>
        </w:rPr>
        <w:instrText>∼</w:instrText>
      </w:r>
      <w:r w:rsidR="005F6838">
        <w:rPr>
          <w:rFonts w:ascii="Times New Roman" w:hAnsi="Times New Roman" w:cs="Times New Roman"/>
        </w:rPr>
        <w:instrText>70-75 phosphate units was identified by 31P NMR and by urea-polyacrylamide gel electrophoresis of platelet extracts. An analysis of human platelet dense granules, purified using metrizamide gradient centrifugation, indicated that polyP was preferentially located in these organelles. This was confirmed by visualization of polyP in the dense granules using 4′,6-diamidino-2-phenylindole and by its release together with pyrophosphate and serotonin upon thrombin stimulation of intact platelets. Dense granules were also shown to contain large amounts of calcium and potassium and both bafilomycin A1-sensitive ATPase and pyrophosphatase activities. In agreement with these results, when human platelets were loaded with the fluorescent calcium indicator Fura-2 acetoxymethyl ester to measure their intracellular Ca2+ concentration ([Ca2+]i), they were shown to possess a significant amount of Ca2+ stored in an acidic compartment. This was indicated by the following: 1) the increase in [Ca2+]i induced by nigericin, monensin, or the weak base, NH4Cl, in the nominal absence of extracellular Ca2 and 2) the effect of ionomycin, which could not take Ca2+ out of acidic organelles and was more effective after alkalinization of this compartment by the previous addition of nigericin, monensin, or NH4Cl. All of these characteristics of the platelet dense granules, together with their known acidity and high density (both by weight and by electron microscopy), are similar to those of acidocalcisomes (volutin granules, polyP bodies) of bacteria and unicellular eukaryotes. The results suggest that acidocalcisomes have been conserved during evolution from bacteria to humans.","author":[{"dropping-particle":"","family":"Ruiz","given":"Felix A.","non-dropping-particle":"","parse-names":false,"suffix":""},{"dropping-particle":"","family":"Lea","given":"Christopher R.","non-dropping-particle":"","parse-names":false,"suffix":""},{"dropping-particle":"","family":"Oldfield","given":"Eric","non-dropping-particle":"","parse-names":false,"suffix":""},{"dropping-particle":"","family":"Docampo","given":"Roberto","non-dropping-particle":"","parse-names":false,"suffix":""}],"container-title":"Journal of Biological Chemistry","id":"ITEM-1","issue":"43","issued":{"date-parts":[["2004","10","22"]]},"page":"44250-44257","title":"Human platelet dense granules contain polyphosphate and are similar to acidocalcisomes of bacteria and unicellular eukaryotes","type":"article-journal","volume":"279"},"uris":["http://www.mendeley.com/documents/?uuid=45a6d0e0-6343-3260-b039-6af906b04af2"]}],"mendeley":{"formattedCitation":"&lt;sup&gt;4&lt;/sup&gt;","plainTextFormattedCitation":"4","previouslyFormattedCitation":"&lt;sup&gt;4&lt;/sup&gt;"},"properties":{"noteIndex":0},"schema":"https://github.com/citation-style-language/schema/raw/master/csl-citation.json"}</w:instrText>
      </w:r>
      <w:r w:rsidR="00994040">
        <w:rPr>
          <w:rFonts w:ascii="Times New Roman" w:hAnsi="Times New Roman" w:cs="Times New Roman"/>
        </w:rPr>
        <w:fldChar w:fldCharType="separate"/>
      </w:r>
      <w:r w:rsidR="00F33437" w:rsidRPr="00F33437">
        <w:rPr>
          <w:rFonts w:ascii="Times New Roman" w:hAnsi="Times New Roman" w:cs="Times New Roman"/>
          <w:noProof/>
          <w:vertAlign w:val="superscript"/>
        </w:rPr>
        <w:t>4</w:t>
      </w:r>
      <w:r w:rsidR="00994040">
        <w:rPr>
          <w:rFonts w:ascii="Times New Roman" w:hAnsi="Times New Roman" w:cs="Times New Roman"/>
        </w:rPr>
        <w:fldChar w:fldCharType="end"/>
      </w:r>
      <w:r>
        <w:rPr>
          <w:rFonts w:ascii="Times New Roman" w:hAnsi="Times New Roman" w:cs="Times New Roman"/>
        </w:rPr>
        <w:t xml:space="preserve"> </w:t>
      </w:r>
      <w:r w:rsidR="00A37645">
        <w:rPr>
          <w:rFonts w:ascii="Times New Roman" w:hAnsi="Times New Roman" w:cs="Times New Roman"/>
        </w:rPr>
        <w:t>Extracellular</w:t>
      </w:r>
      <w:r>
        <w:rPr>
          <w:rFonts w:ascii="Times New Roman" w:hAnsi="Times New Roman" w:cs="Times New Roman"/>
        </w:rPr>
        <w:t xml:space="preserve"> </w:t>
      </w:r>
      <w:proofErr w:type="spellStart"/>
      <w:r>
        <w:rPr>
          <w:rFonts w:ascii="Times New Roman" w:hAnsi="Times New Roman" w:cs="Times New Roman"/>
        </w:rPr>
        <w:t>PolyPs</w:t>
      </w:r>
      <w:proofErr w:type="spellEnd"/>
      <w:r>
        <w:rPr>
          <w:rFonts w:ascii="Times New Roman" w:hAnsi="Times New Roman" w:cs="Times New Roman"/>
        </w:rPr>
        <w:t xml:space="preserve"> enhanc</w:t>
      </w:r>
      <w:r w:rsidR="005F6838">
        <w:rPr>
          <w:rFonts w:ascii="Times New Roman" w:hAnsi="Times New Roman" w:cs="Times New Roman"/>
        </w:rPr>
        <w:t>e</w:t>
      </w:r>
      <w:r>
        <w:rPr>
          <w:rFonts w:ascii="Times New Roman" w:hAnsi="Times New Roman" w:cs="Times New Roman"/>
        </w:rPr>
        <w:t xml:space="preserve"> coagulation while also limiting fibrinolysis</w:t>
      </w:r>
      <w:r w:rsidR="003A03B4">
        <w:rPr>
          <w:rFonts w:ascii="Times New Roman" w:hAnsi="Times New Roman" w:cs="Times New Roman"/>
        </w:rPr>
        <w:t>.</w:t>
      </w:r>
      <w:r w:rsidR="00994040">
        <w:rPr>
          <w:rFonts w:ascii="Times New Roman" w:hAnsi="Times New Roman" w:cs="Times New Roman"/>
        </w:rPr>
        <w:fldChar w:fldCharType="begin" w:fldLock="1"/>
      </w:r>
      <w:r w:rsidR="005F6838">
        <w:rPr>
          <w:rFonts w:ascii="Times New Roman" w:hAnsi="Times New Roman" w:cs="Times New Roman"/>
        </w:rPr>
        <w:instrText>ADDIN CSL_CITATION {"citationItems":[{"id":"ITEM-1","itemData":{"DOI":"10.1111/ijlh.12349","ISSN":"1751553X","abstract":"While we have understood the basic outline of the enzymes and reactions that make up the traditional blood coagulation cascade for many years, recently our appreciation of the complexity of these interactions has greatly increased. This has resulted in unofficial 'revisions' of the coagulation cascade to include new amplification pathways and connections between the standard coagulation cascade enzymes, as well as the identification of extensive connections between the immune system and the coagulation cascade. The discovery that polyphosphate is stored in platelet dense granules and is secreted during platelet activation has resulted in a recent burst of interest in the role of this ancient molecule in human biology. Here we review the increasingly complex role of platelet polyphosphate in hemostasis, thrombosis, and inflammation that has been uncovered in recent years, as well as novel therapeutics centered on modulating polyphosphate's roles in coagulation and inflammation.","author":[{"dropping-particle":"","family":"Travers","given":"R. J.","non-dropping-particle":"","parse-names":false,"suffix":""},{"dropping-particle":"","family":"Smith","given":"S. A.","non-dropping-particle":"","parse-names":false,"suffix":""},{"dropping-particle":"","family":"Morrissey","given":"J. H.","non-dropping-particle":"","parse-names":false,"suffix":""}],"container-title":"International Journal of Laboratory Hematology","id":"ITEM-1","issue":"S1","issued":{"date-parts":[["2015","5","1"]]},"page":"31-35","publisher":"Blackwell Publishing Ltd","title":"Polyphosphate, platelets, and coagulation","type":"article","volume":"37"},"uris":["http://www.mendeley.com/documents/?uuid=383c3049-e2c7-35c0-b85d-fbe536010335"]}],"mendeley":{"formattedCitation":"&lt;sup&gt;1&lt;/sup&gt;","plainTextFormattedCitation":"1","previouslyFormattedCitation":"&lt;sup&gt;1&lt;/sup&gt;"},"properties":{"noteIndex":0},"schema":"https://github.com/citation-style-language/schema/raw/master/csl-citation.json"}</w:instrText>
      </w:r>
      <w:r w:rsidR="00994040">
        <w:rPr>
          <w:rFonts w:ascii="Times New Roman" w:hAnsi="Times New Roman" w:cs="Times New Roman"/>
        </w:rPr>
        <w:fldChar w:fldCharType="separate"/>
      </w:r>
      <w:r w:rsidR="00F33437" w:rsidRPr="00F33437">
        <w:rPr>
          <w:rFonts w:ascii="Times New Roman" w:hAnsi="Times New Roman" w:cs="Times New Roman"/>
          <w:noProof/>
          <w:vertAlign w:val="superscript"/>
        </w:rPr>
        <w:t>1</w:t>
      </w:r>
      <w:r w:rsidR="00994040">
        <w:rPr>
          <w:rFonts w:ascii="Times New Roman" w:hAnsi="Times New Roman" w:cs="Times New Roman"/>
        </w:rPr>
        <w:fldChar w:fldCharType="end"/>
      </w:r>
      <w:r>
        <w:rPr>
          <w:rFonts w:ascii="Times New Roman" w:hAnsi="Times New Roman" w:cs="Times New Roman"/>
        </w:rPr>
        <w:t xml:space="preserve"> Platelet </w:t>
      </w:r>
      <w:proofErr w:type="spellStart"/>
      <w:r>
        <w:rPr>
          <w:rFonts w:ascii="Times New Roman" w:hAnsi="Times New Roman" w:cs="Times New Roman"/>
        </w:rPr>
        <w:t>PolyPs</w:t>
      </w:r>
      <w:proofErr w:type="spellEnd"/>
      <w:r>
        <w:rPr>
          <w:rFonts w:ascii="Times New Roman" w:hAnsi="Times New Roman" w:cs="Times New Roman"/>
        </w:rPr>
        <w:t xml:space="preserve"> therefore link platelet granule secretion to enhanced coagulation.</w:t>
      </w:r>
    </w:p>
    <w:p w14:paraId="60C44DB7" w14:textId="126CCDD2" w:rsidR="00F60930" w:rsidRDefault="00791EB4" w:rsidP="004A6085">
      <w:pPr>
        <w:spacing w:after="0" w:line="276" w:lineRule="auto"/>
        <w:ind w:firstLine="720"/>
        <w:jc w:val="both"/>
        <w:rPr>
          <w:rFonts w:ascii="Times New Roman" w:hAnsi="Times New Roman" w:cs="Times New Roman"/>
        </w:rPr>
      </w:pPr>
      <w:proofErr w:type="spellStart"/>
      <w:r>
        <w:rPr>
          <w:rFonts w:ascii="Times New Roman" w:hAnsi="Times New Roman" w:cs="Times New Roman"/>
        </w:rPr>
        <w:t>PolyP</w:t>
      </w:r>
      <w:r w:rsidR="003A03B4">
        <w:rPr>
          <w:rFonts w:ascii="Times New Roman" w:hAnsi="Times New Roman" w:cs="Times New Roman"/>
        </w:rPr>
        <w:t>s</w:t>
      </w:r>
      <w:proofErr w:type="spellEnd"/>
      <w:r w:rsidR="00387E78">
        <w:rPr>
          <w:rFonts w:ascii="Times New Roman" w:hAnsi="Times New Roman" w:cs="Times New Roman"/>
        </w:rPr>
        <w:t xml:space="preserve"> </w:t>
      </w:r>
      <w:r w:rsidR="003A03B4">
        <w:rPr>
          <w:rFonts w:ascii="Times New Roman" w:hAnsi="Times New Roman" w:cs="Times New Roman"/>
        </w:rPr>
        <w:t>are</w:t>
      </w:r>
      <w:r>
        <w:rPr>
          <w:rFonts w:ascii="Times New Roman" w:hAnsi="Times New Roman" w:cs="Times New Roman"/>
        </w:rPr>
        <w:t xml:space="preserve"> polyanionic, linear chain</w:t>
      </w:r>
      <w:r w:rsidR="003A03B4">
        <w:rPr>
          <w:rFonts w:ascii="Times New Roman" w:hAnsi="Times New Roman" w:cs="Times New Roman"/>
        </w:rPr>
        <w:t>s</w:t>
      </w:r>
      <w:r>
        <w:rPr>
          <w:rFonts w:ascii="Times New Roman" w:hAnsi="Times New Roman" w:cs="Times New Roman"/>
        </w:rPr>
        <w:t xml:space="preserve"> of inorganic phosphate (P</w:t>
      </w:r>
      <w:r w:rsidRPr="00FE1E81">
        <w:rPr>
          <w:rFonts w:ascii="Times New Roman" w:hAnsi="Times New Roman" w:cs="Times New Roman"/>
          <w:i/>
          <w:iCs/>
          <w:vertAlign w:val="subscript"/>
        </w:rPr>
        <w:t>i</w:t>
      </w:r>
      <w:r>
        <w:rPr>
          <w:rFonts w:ascii="Times New Roman" w:hAnsi="Times New Roman" w:cs="Times New Roman"/>
        </w:rPr>
        <w:t xml:space="preserve">) found in both prokaryotic and eukaryotic cells. In bacteria, intracellular </w:t>
      </w:r>
      <w:proofErr w:type="spellStart"/>
      <w:r>
        <w:rPr>
          <w:rFonts w:ascii="Times New Roman" w:hAnsi="Times New Roman" w:cs="Times New Roman"/>
        </w:rPr>
        <w:t>PolyP</w:t>
      </w:r>
      <w:proofErr w:type="spellEnd"/>
      <w:r>
        <w:rPr>
          <w:rFonts w:ascii="Times New Roman" w:hAnsi="Times New Roman" w:cs="Times New Roman"/>
        </w:rPr>
        <w:t xml:space="preserve"> is involved in energy storage, protection from heavy metal toxicity, and as a molecular chaperone</w:t>
      </w:r>
      <w:r w:rsidR="003A03B4">
        <w:rPr>
          <w:rFonts w:ascii="Times New Roman" w:hAnsi="Times New Roman" w:cs="Times New Roman"/>
        </w:rPr>
        <w:t>,</w:t>
      </w:r>
      <w:r w:rsidR="000441E5">
        <w:rPr>
          <w:rFonts w:ascii="Times New Roman" w:hAnsi="Times New Roman" w:cs="Times New Roman"/>
        </w:rPr>
        <w:fldChar w:fldCharType="begin" w:fldLock="1"/>
      </w:r>
      <w:r w:rsidR="00E22E44">
        <w:rPr>
          <w:rFonts w:ascii="Times New Roman" w:hAnsi="Times New Roman" w:cs="Times New Roman"/>
        </w:rPr>
        <w:instrText>ADDIN CSL_CITATION {"citationItems":[{"id":"ITEM-1","itemData":{"DOI":"10.1007/s11274-015-1983-2","ISSN":"0959-3993","abstract":"Inorganic polyphosphates (polyP) are linear polymers of tens to hundreds orthophosphate residues linked by phosphoanhydride bonds. These fairly abundant biopolymers occur in all extant forms of life, from prokaryotes to mammals, and could have played a relevant role in prebiotic evolution. Since the first identification of polyP deposits as metachromatic or volutin granules in yeasts in the nineteenth century, an increasing number of varied physiological functions have been reported. Due to their “high energy” bonds analogous to those in ATP and their properties as polyanions, polyP serve as microbial phosphagens for a variety of biochemical reactions, as a buffer against alkalis, as a storage of Ca2+ and as a metal-chelating agent. In addition, recent studies have revealed polyP importance in signaling and regulatory processes, cell viability and proliferation, pathogen virulence, as a structural component and chemical chaperone, and as modulator of microbial stress response. This review summarizes the current status of knowledge and future perspectives of polyP functions and their related enzymes in the microbial world.","author":[{"dropping-particle":"","family":"Albi","given":"Tomás","non-dropping-particle":"","parse-names":false,"suffix":""},{"dropping-particle":"","family":"Serrano","given":"Aurelio","non-dropping-particle":"","parse-names":false,"suffix":""}],"container-title":"World Journal of Microbiology and Biotechnology","id":"ITEM-1","issue":"2","issued":{"date-parts":[["2016","2","9"]]},"page":"27","publisher":"Springer Netherlands","title":"Inorganic polyphosphate in the microbial world. Emerging roles for a multifaceted biopolymer","type":"article-journal","volume":"32"},"uris":["http://www.mendeley.com/documents/?uuid=2d112b80-6895-30cd-a8a8-5696929111f8"]}],"mendeley":{"formattedCitation":"&lt;sup&gt;5&lt;/sup&gt;","plainTextFormattedCitation":"5","previouslyFormattedCitation":"&lt;sup&gt;5&lt;/sup&gt;"},"properties":{"noteIndex":0},"schema":"https://github.com/citation-style-language/schema/raw/master/csl-citation.json"}</w:instrText>
      </w:r>
      <w:r w:rsidR="000441E5">
        <w:rPr>
          <w:rFonts w:ascii="Times New Roman" w:hAnsi="Times New Roman" w:cs="Times New Roman"/>
        </w:rPr>
        <w:fldChar w:fldCharType="separate"/>
      </w:r>
      <w:r w:rsidR="00C42A5C" w:rsidRPr="00C42A5C">
        <w:rPr>
          <w:rFonts w:ascii="Times New Roman" w:hAnsi="Times New Roman" w:cs="Times New Roman"/>
          <w:noProof/>
          <w:vertAlign w:val="superscript"/>
        </w:rPr>
        <w:t>5</w:t>
      </w:r>
      <w:r w:rsidR="000441E5">
        <w:rPr>
          <w:rFonts w:ascii="Times New Roman" w:hAnsi="Times New Roman" w:cs="Times New Roman"/>
        </w:rPr>
        <w:fldChar w:fldCharType="end"/>
      </w:r>
      <w:r>
        <w:rPr>
          <w:rFonts w:ascii="Times New Roman" w:hAnsi="Times New Roman" w:cs="Times New Roman"/>
        </w:rPr>
        <w:t xml:space="preserve"> </w:t>
      </w:r>
      <w:r w:rsidR="00465664">
        <w:rPr>
          <w:rFonts w:ascii="Times New Roman" w:hAnsi="Times New Roman" w:cs="Times New Roman"/>
        </w:rPr>
        <w:t>a</w:t>
      </w:r>
      <w:r>
        <w:rPr>
          <w:rFonts w:ascii="Times New Roman" w:hAnsi="Times New Roman" w:cs="Times New Roman"/>
        </w:rPr>
        <w:t xml:space="preserve">lthough </w:t>
      </w:r>
      <w:r w:rsidR="00465664">
        <w:rPr>
          <w:rFonts w:ascii="Times New Roman" w:hAnsi="Times New Roman" w:cs="Times New Roman"/>
        </w:rPr>
        <w:t>its role</w:t>
      </w:r>
      <w:r>
        <w:rPr>
          <w:rFonts w:ascii="Times New Roman" w:hAnsi="Times New Roman" w:cs="Times New Roman"/>
        </w:rPr>
        <w:t xml:space="preserve"> in eukaryotes is less well understood</w:t>
      </w:r>
      <w:r w:rsidR="00465664">
        <w:rPr>
          <w:rFonts w:ascii="Times New Roman" w:hAnsi="Times New Roman" w:cs="Times New Roman"/>
        </w:rPr>
        <w:t>.</w:t>
      </w:r>
      <w:r w:rsidR="00F60930">
        <w:rPr>
          <w:rFonts w:ascii="Times New Roman" w:hAnsi="Times New Roman" w:cs="Times New Roman"/>
        </w:rPr>
        <w:t xml:space="preserve"> Intracellular </w:t>
      </w:r>
      <w:proofErr w:type="spellStart"/>
      <w:r w:rsidR="00F60930">
        <w:rPr>
          <w:rFonts w:ascii="Times New Roman" w:hAnsi="Times New Roman" w:cs="Times New Roman"/>
        </w:rPr>
        <w:t>PolyP</w:t>
      </w:r>
      <w:proofErr w:type="spellEnd"/>
      <w:r w:rsidR="00F60930">
        <w:rPr>
          <w:rFonts w:ascii="Times New Roman" w:hAnsi="Times New Roman" w:cs="Times New Roman"/>
        </w:rPr>
        <w:t xml:space="preserve"> may act as buffer to minimise fluctuations in cytosolic P</w:t>
      </w:r>
      <w:r w:rsidR="00F60930" w:rsidRPr="00FE1E81">
        <w:rPr>
          <w:rFonts w:ascii="Times New Roman" w:hAnsi="Times New Roman" w:cs="Times New Roman"/>
          <w:i/>
          <w:iCs/>
          <w:vertAlign w:val="subscript"/>
        </w:rPr>
        <w:t>i</w:t>
      </w:r>
      <w:r w:rsidR="00F60930">
        <w:rPr>
          <w:rFonts w:ascii="Times New Roman" w:hAnsi="Times New Roman" w:cs="Times New Roman"/>
        </w:rPr>
        <w:t xml:space="preserve"> concentration ([P</w:t>
      </w:r>
      <w:r w:rsidR="00F60930" w:rsidRPr="00FE1E81">
        <w:rPr>
          <w:rFonts w:ascii="Times New Roman" w:hAnsi="Times New Roman" w:cs="Times New Roman"/>
          <w:i/>
          <w:iCs/>
          <w:vertAlign w:val="subscript"/>
        </w:rPr>
        <w:t>i</w:t>
      </w:r>
      <w:r w:rsidR="00F60930">
        <w:rPr>
          <w:rFonts w:ascii="Times New Roman" w:hAnsi="Times New Roman" w:cs="Times New Roman"/>
        </w:rPr>
        <w:t>]</w:t>
      </w:r>
      <w:proofErr w:type="spellStart"/>
      <w:r w:rsidR="00F60930" w:rsidRPr="00FE1E81">
        <w:rPr>
          <w:rFonts w:ascii="Times New Roman" w:hAnsi="Times New Roman" w:cs="Times New Roman"/>
          <w:vertAlign w:val="subscript"/>
        </w:rPr>
        <w:t>cyt</w:t>
      </w:r>
      <w:proofErr w:type="spellEnd"/>
      <w:r w:rsidR="00F60930">
        <w:rPr>
          <w:rFonts w:ascii="Times New Roman" w:hAnsi="Times New Roman" w:cs="Times New Roman"/>
        </w:rPr>
        <w:t xml:space="preserve">). </w:t>
      </w:r>
      <w:r w:rsidR="006E6EB4">
        <w:rPr>
          <w:rFonts w:ascii="Times New Roman" w:hAnsi="Times New Roman" w:cs="Times New Roman"/>
        </w:rPr>
        <w:t>Since P</w:t>
      </w:r>
      <w:r w:rsidR="006E6EB4" w:rsidRPr="00FE1E81">
        <w:rPr>
          <w:rFonts w:ascii="Times New Roman" w:hAnsi="Times New Roman" w:cs="Times New Roman"/>
          <w:i/>
          <w:iCs/>
          <w:vertAlign w:val="subscript"/>
        </w:rPr>
        <w:t>i</w:t>
      </w:r>
      <w:r w:rsidR="006E6EB4">
        <w:rPr>
          <w:rFonts w:ascii="Times New Roman" w:hAnsi="Times New Roman" w:cs="Times New Roman"/>
        </w:rPr>
        <w:t xml:space="preserve"> is essential to signal transduction and energy metabolism, its levels in the cytosol must be tightly controlled. </w:t>
      </w:r>
      <w:r w:rsidR="00F60930">
        <w:rPr>
          <w:rFonts w:ascii="Times New Roman" w:hAnsi="Times New Roman" w:cs="Times New Roman"/>
        </w:rPr>
        <w:t>For example, endothelial cells undergo plasma membrane blebbing and release microparticles</w:t>
      </w:r>
      <w:r w:rsidR="00E22E44" w:rsidRPr="00E22E44">
        <w:rPr>
          <w:rFonts w:ascii="Times New Roman" w:hAnsi="Times New Roman" w:cs="Times New Roman"/>
        </w:rPr>
        <w:t xml:space="preserve"> </w:t>
      </w:r>
      <w:r w:rsidR="00E22E44">
        <w:rPr>
          <w:rFonts w:ascii="Times New Roman" w:hAnsi="Times New Roman" w:cs="Times New Roman"/>
        </w:rPr>
        <w:t>when challenged with high [P</w:t>
      </w:r>
      <w:r w:rsidR="00E22E44" w:rsidRPr="00FE1E81">
        <w:rPr>
          <w:rFonts w:ascii="Times New Roman" w:hAnsi="Times New Roman" w:cs="Times New Roman"/>
          <w:i/>
          <w:iCs/>
          <w:vertAlign w:val="subscript"/>
        </w:rPr>
        <w:t>i</w:t>
      </w:r>
      <w:r w:rsidR="00E22E44">
        <w:rPr>
          <w:rFonts w:ascii="Times New Roman" w:hAnsi="Times New Roman" w:cs="Times New Roman"/>
        </w:rPr>
        <w:t>]</w:t>
      </w:r>
      <w:r w:rsidR="00E22E44" w:rsidRPr="003A03B4">
        <w:rPr>
          <w:rFonts w:ascii="Times New Roman" w:hAnsi="Times New Roman" w:cs="Times New Roman"/>
          <w:vertAlign w:val="subscript"/>
        </w:rPr>
        <w:t>ex</w:t>
      </w:r>
      <w:r w:rsidR="00E22E44">
        <w:rPr>
          <w:rFonts w:ascii="Times New Roman" w:hAnsi="Times New Roman" w:cs="Times New Roman"/>
        </w:rPr>
        <w:t>,</w:t>
      </w:r>
      <w:r w:rsidR="00F60930">
        <w:rPr>
          <w:rFonts w:ascii="Times New Roman" w:hAnsi="Times New Roman" w:cs="Times New Roman"/>
        </w:rPr>
        <w:fldChar w:fldCharType="begin" w:fldLock="1"/>
      </w:r>
      <w:r w:rsidR="00E22E44">
        <w:rPr>
          <w:rFonts w:ascii="Times New Roman" w:hAnsi="Times New Roman" w:cs="Times New Roman"/>
        </w:rPr>
        <w:instrText>ADDIN CSL_CITATION {"citationItems":[{"id":"ITEM-1","itemData":{"DOI":"10.1681/ASN.2014070642","ISSN":"15333450","abstract":"Hyperphosphatemia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 threonine-phosphorylated proteins, a marked increase in cellular Tropomyosin-3, plasma membrane blebbing, and release of 0.1- to 1-mm-diameterMPs. The effect of Piwas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risk.","author":[{"dropping-particle":"","family":"Abbasian","given":"Nima","non-dropping-particle":"","parse-names":false,"suffix":""},{"dropping-particle":"","family":"Burton","given":"James O.","non-dropping-particle":"","parse-names":false,"suffix":""},{"dropping-particle":"","family":"Herbert","given":"Karl E.","non-dropping-particle":"","parse-names":false,"suffix":""},{"dropping-particle":"","family":"Tregunna","given":"Barbara Emily","non-dropping-particle":"","parse-names":false,"suffix":""},{"dropping-particle":"","family":"Brown","given":"Jeremy R.","non-dropping-particle":"","parse-names":false,"suffix":""},{"dropping-particle":"","family":"Ghaderi-Najafabadi","given":"Maryam","non-dropping-particle":"","parse-names":false,"suffix":""},{"dropping-particle":"","family":"Brunskill","given":"Nigel J.","non-dropping-particle":"","parse-names":false,"suffix":""},{"dropping-particle":"","family":"Goodall","given":"Alison H.","non-dropping-particle":"","parse-names":false,"suffix":""},{"dropping-particle":"","family":"Bevington","given":"Alan","non-dropping-particle":"","parse-names":false,"suffix":""}],"container-title":"Journal of the American Society of Nephrology","id":"ITEM-1","issue":"9","issued":{"date-parts":[["2015","9","1"]]},"page":"2152-2162","publisher":"American Society of Nephrology","title":"Hyperphosphatemia, phosphoprotein phosphatases, and microparticle release in vascular endothelial cells","type":"article-journal","volume":"26"},"uris":["http://www.mendeley.com/documents/?uuid=495e0251-050e-3e4c-bbfd-dd5f0ba270d9"]}],"mendeley":{"formattedCitation":"&lt;sup&gt;6&lt;/sup&gt;","plainTextFormattedCitation":"6","previouslyFormattedCitation":"&lt;sup&gt;6&lt;/sup&gt;"},"properties":{"noteIndex":0},"schema":"https://github.com/citation-style-language/schema/raw/master/csl-citation.json"}</w:instrText>
      </w:r>
      <w:r w:rsidR="00F60930">
        <w:rPr>
          <w:rFonts w:ascii="Times New Roman" w:hAnsi="Times New Roman" w:cs="Times New Roman"/>
        </w:rPr>
        <w:fldChar w:fldCharType="separate"/>
      </w:r>
      <w:r w:rsidR="00C42A5C" w:rsidRPr="00C42A5C">
        <w:rPr>
          <w:rFonts w:ascii="Times New Roman" w:hAnsi="Times New Roman" w:cs="Times New Roman"/>
          <w:noProof/>
          <w:vertAlign w:val="superscript"/>
        </w:rPr>
        <w:t>6</w:t>
      </w:r>
      <w:r w:rsidR="00F60930">
        <w:rPr>
          <w:rFonts w:ascii="Times New Roman" w:hAnsi="Times New Roman" w:cs="Times New Roman"/>
        </w:rPr>
        <w:fldChar w:fldCharType="end"/>
      </w:r>
      <w:r w:rsidR="00F60930">
        <w:rPr>
          <w:rFonts w:ascii="Times New Roman" w:hAnsi="Times New Roman" w:cs="Times New Roman"/>
        </w:rPr>
        <w:t xml:space="preserve"> </w:t>
      </w:r>
      <w:r w:rsidR="00E22E44">
        <w:rPr>
          <w:rFonts w:ascii="Times New Roman" w:hAnsi="Times New Roman" w:cs="Times New Roman"/>
        </w:rPr>
        <w:t>and can undergo apoptosis.</w:t>
      </w:r>
      <w:r w:rsidR="00E22E44">
        <w:rPr>
          <w:rFonts w:ascii="Times New Roman" w:hAnsi="Times New Roman" w:cs="Times New Roman"/>
        </w:rPr>
        <w:fldChar w:fldCharType="begin" w:fldLock="1"/>
      </w:r>
      <w:r w:rsidR="00F1726A">
        <w:rPr>
          <w:rFonts w:ascii="Times New Roman" w:hAnsi="Times New Roman" w:cs="Times New Roman"/>
        </w:rPr>
        <w:instrText xml:space="preserve">ADDIN CSL_CITATION {"citationItems":[{"id":"ITEM-1","itemData":{"DOI":"10.1152/ajprenal.00003.2008","ISSN":"03636127","abstract":"Chronic kidney disease with hyperphosphatemia is associated with accelerated atherosclerosis and endothelial dysfunction. However, the contribution of high serum phosphate levels to endothelial injury is incompletely understood. The aim of this work was to evaluate the responses of endothelial cells to elevated levels of extracellular phosphate in vitro. High phosphate in concentrations similar to those observed in uremia-associated hyperphosphatemia (&gt;2.5 mM) induced apoptosis in two endothelial cell lines (EAhy926 cells and GM-7373 cells). This effect was enhanced when cells were incubated for 24 h in the presence of 2.8 mM calcium instead of 1.8 mM. By treating cells with 0.5 or 1.0 mM phosphonoformic acid, an inhibitor of the phosphate transporter, death was completely prevented. The process of phosphate-induced apoptosis was further characterized by increased oxidative stress, as detected by increased ROS generation and disruption of the mitochondrial membrane potential at </w:instrText>
      </w:r>
      <w:r w:rsidR="00F1726A">
        <w:rPr>
          <w:rFonts w:ascii="Cambria Math" w:hAnsi="Cambria Math" w:cs="Cambria Math"/>
        </w:rPr>
        <w:instrText>∼</w:instrText>
      </w:r>
      <w:r w:rsidR="00F1726A">
        <w:rPr>
          <w:rFonts w:ascii="Times New Roman" w:hAnsi="Times New Roman" w:cs="Times New Roman"/>
        </w:rPr>
        <w:instrText>2 h after treatment, followed by caspase activation. These findings show that hyperphosphatemia causes endothelial cell apoptosis, a process that impairs endothelial integrity. Endothelial cell injury induced by high phosphate concentrations may be an initial event leading to vascular complications in patients with chronic kidney disease. Copyright © 2008 the American Physiological Society.","author":[{"dropping-particle":"","family":"Marco","given":"G. S.","non-dropping-particle":"Di","parse-names":false,"suffix":""},{"dropping-particle":"","family":"Hausberg","given":"M.","non-dropping-particle":"","parse-names":false,"suffix":""},{"dropping-particle":"","family":"Hillebrand","given":"U.","non-dropping-particle":"","parse-names":false,"suffix":""},{"dropping-particle":"","family":"Rustemeyer","given":"P.","non-dropping-particle":"","parse-names":false,"suffix":""},{"dropping-particle":"","family":"Wittkowski","given":"W.","non-dropping-particle":"","parse-names":false,"suffix":""},{"dropping-particle":"","family":"Lang","given":"D.","non-dropping-particle":"","parse-names":false,"suffix":""},{"dropping-particle":"","family":"Pavenstädt","given":"H.","non-dropping-particle":"","parse-names":false,"suffix":""}],"container-title":"American Journal of Physiology - Renal Physiology","id":"ITEM-1","issue":"6","issued":{"date-parts":[["2008","6"]]},"page":"F1381-7","title":"Increased inorganic phosphate induces human endothelial cell apoptosis in vitro","type":"article-journal","volume":"294"},"uris":["http://www.mendeley.com/documents/?uuid=5c7d3749-cd7c-3e80-8bfc-22acdea4f1b2"]}],"mendeley":{"formattedCitation":"&lt;sup&gt;7&lt;/sup&gt;","plainTextFormattedCitation":"7","previouslyFormattedCitation":"&lt;sup&gt;7&lt;/sup&gt;"},"properties":{"noteIndex":0},"schema":"https://github.com/citation-style-language/schema/raw/master/csl-citation.json"}</w:instrText>
      </w:r>
      <w:r w:rsidR="00E22E44">
        <w:rPr>
          <w:rFonts w:ascii="Times New Roman" w:hAnsi="Times New Roman" w:cs="Times New Roman"/>
        </w:rPr>
        <w:fldChar w:fldCharType="separate"/>
      </w:r>
      <w:r w:rsidR="00E22E44" w:rsidRPr="00E22E44">
        <w:rPr>
          <w:rFonts w:ascii="Times New Roman" w:hAnsi="Times New Roman" w:cs="Times New Roman"/>
          <w:noProof/>
          <w:vertAlign w:val="superscript"/>
        </w:rPr>
        <w:t>7</w:t>
      </w:r>
      <w:r w:rsidR="00E22E44">
        <w:rPr>
          <w:rFonts w:ascii="Times New Roman" w:hAnsi="Times New Roman" w:cs="Times New Roman"/>
        </w:rPr>
        <w:fldChar w:fldCharType="end"/>
      </w:r>
    </w:p>
    <w:p w14:paraId="2B8FDE6F" w14:textId="2BBEE00C" w:rsidR="003A03B4" w:rsidRDefault="00F60930">
      <w:pPr>
        <w:spacing w:after="0" w:line="276" w:lineRule="auto"/>
        <w:ind w:firstLine="720"/>
        <w:jc w:val="both"/>
        <w:rPr>
          <w:rFonts w:ascii="Times New Roman" w:hAnsi="Times New Roman" w:cs="Times New Roman"/>
        </w:rPr>
      </w:pPr>
      <w:r>
        <w:rPr>
          <w:rFonts w:ascii="Times New Roman" w:hAnsi="Times New Roman" w:cs="Times New Roman"/>
        </w:rPr>
        <w:t>Normal plasma [P</w:t>
      </w:r>
      <w:r w:rsidRPr="00FE1E81">
        <w:rPr>
          <w:rFonts w:ascii="Times New Roman" w:hAnsi="Times New Roman" w:cs="Times New Roman"/>
          <w:i/>
          <w:iCs/>
          <w:vertAlign w:val="subscript"/>
        </w:rPr>
        <w:t>i</w:t>
      </w:r>
      <w:r>
        <w:rPr>
          <w:rFonts w:ascii="Times New Roman" w:hAnsi="Times New Roman" w:cs="Times New Roman"/>
        </w:rPr>
        <w:t>] fluctuates between approximately 1.0–1.45mM (3.0–4.5mg/dL phosphorus) in adults.</w:t>
      </w:r>
      <w:r>
        <w:rPr>
          <w:rFonts w:ascii="Times New Roman" w:hAnsi="Times New Roman" w:cs="Times New Roman"/>
        </w:rPr>
        <w:fldChar w:fldCharType="begin" w:fldLock="1"/>
      </w:r>
      <w:r w:rsidR="00F1726A">
        <w:rPr>
          <w:rFonts w:ascii="Times New Roman" w:hAnsi="Times New Roman" w:cs="Times New Roman"/>
        </w:rPr>
        <w:instrText>ADDIN CSL_CITATION {"citationItems":[{"id":"ITEM-1","itemData":{"PMID":"31869067","abstract":"Phosphate is an abundant mineral found in the body. The body store of phosphate is 500 to 800 g, with 85% of the total body phosphate present in crystals of hydroxyapatite in the bone — about 10%  found in muscles and bones in association with proteins, carbohydrates, and lipids. The rest gets distributed in various compounds in the extracellular fluid (ECF) and intracellular fluid (ICF). Phosphate is predominantly an intracellular anion. The normal plasma inorganic phosphate (Pi )concentration in an adult is 2.5 to 4.5 mg/dl, and men have a slightly higher concentration than women. In children, the normal range is 4 to 7 mg/dl. A plasma phosphate level higher than 4.5 mg/dL is hyperphosphatemia. Phosphate plays an essential role in many biological functions such as the formation of ATP, cyclic AMP, phosphorylation of proteins, etc. Phosphate is also present in nucleic acids and acts as an important intracellular buffer. Normal adult dietary phosphate intake is around 1000 mg/day. 90% of this is absorbed primarily in the jejunum. In the small intestine, phosphate is absorbed both actively and by passive paracellular diffusion. Active absorption is through sodium-dependent phosphate co-transporter type IIb (NPT2b). Kidneys excrete ninety percent of the daily phosphate load while the gastrointestinal tract excretes the remainder. As phosphorus is not significantly bound to albumin, most of it gets filtered at the glomerulus. Therefore, the number of functional nephrons plays a significant role in phosphorus homeostasis; 75% of filtered phosphorus is reabsorbed in the proximal tubule, approximately 10% in the distal tubule, and 15% is lost in the urine. In the luminal side of the proximal tubule, the primary phosphorus transporter is the Type II Na/Pi co-transporter (NPT-2a). The activity of this transporter is increased by low serum phosphorus and 1,25(OH)2 vitamin D, increasing reabsorption of phosphorus. Renal tubular phosphorus reabsorption also increases by volume depletion, chronic hypocalcemia, metabolic alkalosis, insulin, estrogen, thyroid hormone, and growth hormone.  Tubular reabsorption of phosphorus decreases by parathyroid hormone, phosphatonins, acidosis, hyperphosphatemia, chronic hypercalcemia, and volume expansion. Phosphorus is transported out of the renal cell by a phosphate-anion exchanger located in the basolateral membrane. Phosphate homeostasis is under direct hormonal influence of calcitriol, PTH, and phosphatonins, including fibro…","author":[{"dropping-particle":"","family":"Goyal","given":"Rajeev","non-dropping-particle":"","parse-names":false,"suffix":""},{"dropping-particle":"","family":"Jialal","given":"Ishwarlal","non-dropping-particle":"","parse-names":false,"suffix":""}],"container-title":"StatPearls","id":"ITEM-1","issued":{"date-parts":[["2020","12","11"]]},"publisher":"StatPearls Publishing","title":"Hyperphosphatemia","type":"book"},"uris":["http://www.mendeley.com/documents/?uuid=203529bf-8e59-3f49-9df2-ee47224e5e65"]}],"mendeley":{"formattedCitation":"&lt;sup&gt;8&lt;/sup&gt;","plainTextFormattedCitation":"8","previouslyFormattedCitation":"&lt;sup&gt;8&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8</w:t>
      </w:r>
      <w:r>
        <w:rPr>
          <w:rFonts w:ascii="Times New Roman" w:hAnsi="Times New Roman" w:cs="Times New Roman"/>
        </w:rPr>
        <w:fldChar w:fldCharType="end"/>
      </w:r>
      <w:r>
        <w:rPr>
          <w:rFonts w:ascii="Times New Roman" w:hAnsi="Times New Roman" w:cs="Times New Roman"/>
        </w:rPr>
        <w:t xml:space="preserve"> High plasma [P</w:t>
      </w:r>
      <w:r w:rsidRPr="00FE1E81">
        <w:rPr>
          <w:rFonts w:ascii="Times New Roman" w:hAnsi="Times New Roman" w:cs="Times New Roman"/>
          <w:i/>
          <w:iCs/>
          <w:vertAlign w:val="subscript"/>
        </w:rPr>
        <w:t>i</w:t>
      </w:r>
      <w:r>
        <w:rPr>
          <w:rFonts w:ascii="Times New Roman" w:hAnsi="Times New Roman" w:cs="Times New Roman"/>
        </w:rPr>
        <w:t>] (</w:t>
      </w:r>
      <w:proofErr w:type="spellStart"/>
      <w:r>
        <w:rPr>
          <w:rFonts w:ascii="Times New Roman" w:hAnsi="Times New Roman" w:cs="Times New Roman"/>
        </w:rPr>
        <w:t>hyperphosphataemia</w:t>
      </w:r>
      <w:proofErr w:type="spellEnd"/>
      <w:r>
        <w:rPr>
          <w:rFonts w:ascii="Times New Roman" w:hAnsi="Times New Roman" w:cs="Times New Roman"/>
        </w:rPr>
        <w:t xml:space="preserve">) can be caused </w:t>
      </w:r>
      <w:r w:rsidR="005B04B4">
        <w:rPr>
          <w:rFonts w:ascii="Times New Roman" w:hAnsi="Times New Roman" w:cs="Times New Roman"/>
        </w:rPr>
        <w:t xml:space="preserve">acutely </w:t>
      </w:r>
      <w:r>
        <w:rPr>
          <w:rFonts w:ascii="Times New Roman" w:hAnsi="Times New Roman" w:cs="Times New Roman"/>
        </w:rPr>
        <w:t xml:space="preserve">by excessive phosphate intake or </w:t>
      </w:r>
      <w:r w:rsidR="005B04B4">
        <w:rPr>
          <w:rFonts w:ascii="Times New Roman" w:hAnsi="Times New Roman" w:cs="Times New Roman"/>
        </w:rPr>
        <w:t xml:space="preserve">chronically by </w:t>
      </w:r>
      <w:r>
        <w:rPr>
          <w:rFonts w:ascii="Times New Roman" w:hAnsi="Times New Roman" w:cs="Times New Roman"/>
        </w:rPr>
        <w:t>insufficient renal excretion and contributes to the high cardiovascular risk of chronic kidney disease (CKD), which includes vascular calcification and abnormal coagulation.</w:t>
      </w:r>
      <w:r>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{"citationItems":[{"id":"ITEM-1","itemData":{"DOI":"10.5527/wjn.v1.i2.43","ISSN":"2220-6124","abstract":"Cardiovascular disease is the leading cause of death among patients with chronic kidney disease (CKD). Vascular calcification (VC) is one of the independent risk factors associated with cardiovascular disease and cardiovascular mortality in both the general population and CKD patients. Earlier evidence revealed substantially higher prevalence of VC in young adults on chronic hemodialysis compared to the general population in the same age range, indicating the influence of CKD-related risk factors on the development of VC. Pathogenesis of VC involves an active, highly organized cellular transformation of vascular smooth muscle cells to bone forming cells evidenced by the presence of bone matrix proteins in the calcified arterial wall. VC occurs in both the intima and the media of arterial wall with medial calcification being more prevalent in CKD. In addition to traditional cardiovascular risks, risk factors specific to CKD such as phosphate retention, excess of calcium, history of dialysis, active vitamin D therapy in high doses and deficiency of calcification inhibitors play important roles in promoting the development of VC. Non-contrast multi-slice computed tomography has often been used to detect coronary artery calcification. Simple plain radiographs of the lateral lumbar spine and pelvis can also detect VC in the abdominal aorta and femoral and iliac arteries. Currently, there is no specific therapy to reverse VC. Reduction of calcium load, lowering phosphate retention using non-calcium containing phosphate binders, and moderate doses of active vitamin D may attenuate progression. Parenteral sodium thiosulfate has also been shown to delay VC progression.","author":[{"dropping-particle":"","family":"Disthabanchong","given":"Sinee","non-dropping-particle":"","parse-names":false,"suffix":""}],"container-title":"World Journal of Nephrology","id":"ITEM-1","issue":"2","issued":{"date-parts":[["2012"]]},"page":"43","publisher":"Baishideng Publishing Group Inc.","title":"Vascular calcification in chronic kidney disease: Pathogenesis and clinical implication","type":"article-journal","volume":"1"},"uris":["http://www.mendeley.com/documents/?uuid=30729703-8bda-3ad1-8ff0-200ce1e422ab"]}],"mendeley":{"formattedCitation":"&lt;sup&gt;9&lt;/sup&gt;","plainTextFormattedCitation":"9","previouslyFormattedCitation":"&lt;sup&gt;9&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9</w:t>
      </w:r>
      <w:r>
        <w:rPr>
          <w:rFonts w:ascii="Times New Roman" w:hAnsi="Times New Roman" w:cs="Times New Roman"/>
        </w:rPr>
        <w:fldChar w:fldCharType="end"/>
      </w:r>
      <w:r>
        <w:rPr>
          <w:rFonts w:ascii="Times New Roman" w:hAnsi="Times New Roman" w:cs="Times New Roman"/>
        </w:rPr>
        <w:t xml:space="preserve"> </w:t>
      </w:r>
      <w:proofErr w:type="spellStart"/>
      <w:r>
        <w:rPr>
          <w:rFonts w:ascii="Times New Roman" w:hAnsi="Times New Roman" w:cs="Times New Roman"/>
        </w:rPr>
        <w:t>Hyperphosphataemia</w:t>
      </w:r>
      <w:proofErr w:type="spellEnd"/>
      <w:r>
        <w:rPr>
          <w:rFonts w:ascii="Times New Roman" w:hAnsi="Times New Roman" w:cs="Times New Roman"/>
        </w:rPr>
        <w:t xml:space="preserve"> may also increase [P</w:t>
      </w:r>
      <w:r w:rsidRPr="00FE1E81">
        <w:rPr>
          <w:rFonts w:ascii="Times New Roman" w:hAnsi="Times New Roman" w:cs="Times New Roman"/>
          <w:i/>
          <w:iCs/>
          <w:vertAlign w:val="subscript"/>
        </w:rPr>
        <w:t>i</w:t>
      </w:r>
      <w:r>
        <w:rPr>
          <w:rFonts w:ascii="Times New Roman" w:hAnsi="Times New Roman" w:cs="Times New Roman"/>
        </w:rPr>
        <w:t>]</w:t>
      </w:r>
      <w:proofErr w:type="spellStart"/>
      <w:r w:rsidRPr="00FE1E81">
        <w:rPr>
          <w:rFonts w:ascii="Times New Roman" w:hAnsi="Times New Roman" w:cs="Times New Roman"/>
          <w:vertAlign w:val="subscript"/>
        </w:rPr>
        <w:t>cyt</w:t>
      </w:r>
      <w:proofErr w:type="spellEnd"/>
      <w:r>
        <w:rPr>
          <w:rFonts w:ascii="Times New Roman" w:hAnsi="Times New Roman" w:cs="Times New Roman"/>
        </w:rPr>
        <w:t>, since P</w:t>
      </w:r>
      <w:r w:rsidRPr="00FE1E81">
        <w:rPr>
          <w:rFonts w:ascii="Times New Roman" w:hAnsi="Times New Roman" w:cs="Times New Roman"/>
          <w:i/>
          <w:iCs/>
          <w:vertAlign w:val="subscript"/>
        </w:rPr>
        <w:t>i</w:t>
      </w:r>
      <w:r>
        <w:rPr>
          <w:rFonts w:ascii="Times New Roman" w:hAnsi="Times New Roman" w:cs="Times New Roman"/>
        </w:rPr>
        <w:t xml:space="preserve"> enters cells from the extracellular fluid through phosphate transporters.</w:t>
      </w:r>
      <w:r w:rsidR="00E22E44">
        <w:rPr>
          <w:rFonts w:ascii="Times New Roman" w:hAnsi="Times New Roman" w:cs="Times New Roman"/>
        </w:rPr>
        <w:fldChar w:fldCharType="begin" w:fldLock="1"/>
      </w:r>
      <w:r w:rsidR="00E22E44">
        <w:rPr>
          <w:rFonts w:ascii="Times New Roman" w:hAnsi="Times New Roman" w:cs="Times New Roman"/>
        </w:rPr>
        <w:instrText>ADDIN CSL_CITATION {"citationItems":[{"id":"ITEM-1","itemData":{"DOI":"10.1681/ASN.2014070642","ISSN":"15333450","abstract":"Hyperphosphatemia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 threonine-phosphorylated proteins, a marked increase in cellular Tropomyosin-3, plasma membrane blebbing, and release of 0.1- to 1-mm-diameterMPs. The effect of Piwas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risk.","author":[{"dropping-particle":"","family":"Abbasian","given":"Nima","non-dropping-particle":"","parse-names":false,"suffix":""},{"dropping-particle":"","family":"Burton","given":"James O.","non-dropping-particle":"","parse-names":false,"suffix":""},{"dropping-particle":"","family":"Herbert","given":"Karl E.","non-dropping-particle":"","parse-names":false,"suffix":""},{"dropping-particle":"","family":"Tregunna","given":"Barbara Emily","non-dropping-particle":"","parse-names":false,"suffix":""},{"dropping-particle":"","family":"Brown","given":"Jeremy R.","non-dropping-particle":"","parse-names":false,"suffix":""},{"dropping-particle":"","family":"Ghaderi-Najafabadi","given":"Maryam","non-dropping-particle":"","parse-names":false,"suffix":""},{"dropping-particle":"","family":"Brunskill","given":"Nigel J.","non-dropping-particle":"","parse-names":false,"suffix":""},{"dropping-particle":"","family":"Goodall","given":"Alison H.","non-dropping-particle":"","parse-names":false,"suffix":""},{"dropping-particle":"","family":"Bevington","given":"Alan","non-dropping-particle":"","parse-names":false,"suffix":""}],"container-title":"Journal of the American Society of Nephrology","id":"ITEM-1","issue":"9","issued":{"date-parts":[["2015","9","1"]]},"page":"2152-2162","publisher":"American Society of Nephrology","title":"Hyperphosphatemia, phosphoprotein phosphatases, and microparticle release in vascular endothelial cells","type":"article-journal","volume":"26"},"uris":["http://www.mendeley.com/documents/?uuid=495e0251-050e-3e4c-bbfd-dd5f0ba270d9"]}],"mendeley":{"formattedCitation":"&lt;sup&gt;6&lt;/sup&gt;","plainTextFormattedCitation":"6","previouslyFormattedCitation":"&lt;sup&gt;6&lt;/sup&gt;"},"properties":{"noteIndex":0},"schema":"https://github.com/citation-style-language/schema/raw/master/csl-citation.json"}</w:instrText>
      </w:r>
      <w:r w:rsidR="00E22E44">
        <w:rPr>
          <w:rFonts w:ascii="Times New Roman" w:hAnsi="Times New Roman" w:cs="Times New Roman"/>
        </w:rPr>
        <w:fldChar w:fldCharType="separate"/>
      </w:r>
      <w:r w:rsidR="00E22E44" w:rsidRPr="00E22E44">
        <w:rPr>
          <w:rFonts w:ascii="Times New Roman" w:hAnsi="Times New Roman" w:cs="Times New Roman"/>
          <w:noProof/>
          <w:vertAlign w:val="superscript"/>
        </w:rPr>
        <w:t>6</w:t>
      </w:r>
      <w:r w:rsidR="00E22E44">
        <w:rPr>
          <w:rFonts w:ascii="Times New Roman" w:hAnsi="Times New Roman" w:cs="Times New Roman"/>
        </w:rPr>
        <w:fldChar w:fldCharType="end"/>
      </w:r>
      <w:r>
        <w:rPr>
          <w:rFonts w:ascii="Times New Roman" w:hAnsi="Times New Roman" w:cs="Times New Roman"/>
        </w:rPr>
        <w:t xml:space="preserve"> </w:t>
      </w:r>
      <w:r w:rsidR="00CA59AB">
        <w:rPr>
          <w:rFonts w:ascii="Times New Roman" w:hAnsi="Times New Roman" w:cs="Times New Roman"/>
        </w:rPr>
        <w:t>Storing P</w:t>
      </w:r>
      <w:r w:rsidR="00CA59AB" w:rsidRPr="00FE1E81">
        <w:rPr>
          <w:rFonts w:ascii="Times New Roman" w:hAnsi="Times New Roman" w:cs="Times New Roman"/>
          <w:i/>
          <w:iCs/>
          <w:vertAlign w:val="subscript"/>
        </w:rPr>
        <w:t>i</w:t>
      </w:r>
      <w:r w:rsidR="00CA59AB">
        <w:rPr>
          <w:rFonts w:ascii="Times New Roman" w:hAnsi="Times New Roman" w:cs="Times New Roman"/>
        </w:rPr>
        <w:t xml:space="preserve"> monomers in </w:t>
      </w:r>
      <w:proofErr w:type="spellStart"/>
      <w:r w:rsidR="00CA59AB">
        <w:rPr>
          <w:rFonts w:ascii="Times New Roman" w:hAnsi="Times New Roman" w:cs="Times New Roman"/>
        </w:rPr>
        <w:t>PolyP</w:t>
      </w:r>
      <w:proofErr w:type="spellEnd"/>
      <w:r w:rsidR="00CA59AB">
        <w:rPr>
          <w:rFonts w:ascii="Times New Roman" w:hAnsi="Times New Roman" w:cs="Times New Roman"/>
        </w:rPr>
        <w:t xml:space="preserve"> </w:t>
      </w:r>
      <w:r w:rsidR="008F38FF">
        <w:rPr>
          <w:rFonts w:ascii="Times New Roman" w:hAnsi="Times New Roman" w:cs="Times New Roman"/>
        </w:rPr>
        <w:t xml:space="preserve">is one potential mechanism to </w:t>
      </w:r>
      <w:r w:rsidR="003A03B4">
        <w:rPr>
          <w:rFonts w:ascii="Times New Roman" w:hAnsi="Times New Roman" w:cs="Times New Roman"/>
        </w:rPr>
        <w:t>reduce</w:t>
      </w:r>
      <w:r w:rsidR="00CA59AB">
        <w:rPr>
          <w:rFonts w:ascii="Times New Roman" w:hAnsi="Times New Roman" w:cs="Times New Roman"/>
        </w:rPr>
        <w:t xml:space="preserve"> toxicity during high P</w:t>
      </w:r>
      <w:r w:rsidR="00CA59AB" w:rsidRPr="00FE1E81">
        <w:rPr>
          <w:rFonts w:ascii="Times New Roman" w:hAnsi="Times New Roman" w:cs="Times New Roman"/>
          <w:i/>
          <w:iCs/>
          <w:vertAlign w:val="subscript"/>
        </w:rPr>
        <w:t>i</w:t>
      </w:r>
      <w:r w:rsidR="00CA59AB">
        <w:rPr>
          <w:rFonts w:ascii="Times New Roman" w:hAnsi="Times New Roman" w:cs="Times New Roman"/>
        </w:rPr>
        <w:t xml:space="preserve"> load. </w:t>
      </w:r>
      <w:r w:rsidR="00A37645">
        <w:rPr>
          <w:rFonts w:ascii="Times New Roman" w:hAnsi="Times New Roman" w:cs="Times New Roman"/>
        </w:rPr>
        <w:t>In this study, we</w:t>
      </w:r>
      <w:r w:rsidR="008F38FF">
        <w:rPr>
          <w:rFonts w:ascii="Times New Roman" w:hAnsi="Times New Roman" w:cs="Times New Roman"/>
        </w:rPr>
        <w:t xml:space="preserve"> therefore</w:t>
      </w:r>
      <w:r w:rsidR="00A37645">
        <w:rPr>
          <w:rFonts w:ascii="Times New Roman" w:hAnsi="Times New Roman" w:cs="Times New Roman"/>
        </w:rPr>
        <w:t xml:space="preserve"> </w:t>
      </w:r>
      <w:r w:rsidR="00480845">
        <w:rPr>
          <w:rFonts w:ascii="Times New Roman" w:hAnsi="Times New Roman" w:cs="Times New Roman"/>
        </w:rPr>
        <w:t>investigated the effect of high extracellular</w:t>
      </w:r>
      <w:r w:rsidR="00651FA4">
        <w:rPr>
          <w:rFonts w:ascii="Times New Roman" w:hAnsi="Times New Roman" w:cs="Times New Roman"/>
        </w:rPr>
        <w:t xml:space="preserve"> inorganic phosphate concentration</w:t>
      </w:r>
      <w:r w:rsidR="00480845">
        <w:rPr>
          <w:rFonts w:ascii="Times New Roman" w:hAnsi="Times New Roman" w:cs="Times New Roman"/>
        </w:rPr>
        <w:t xml:space="preserve"> </w:t>
      </w:r>
      <w:r w:rsidR="00651FA4">
        <w:rPr>
          <w:rFonts w:ascii="Times New Roman" w:hAnsi="Times New Roman" w:cs="Times New Roman"/>
        </w:rPr>
        <w:t>(</w:t>
      </w:r>
      <w:r w:rsidR="00480845">
        <w:rPr>
          <w:rFonts w:ascii="Times New Roman" w:hAnsi="Times New Roman" w:cs="Times New Roman"/>
        </w:rPr>
        <w:t>[P</w:t>
      </w:r>
      <w:r w:rsidR="00480845" w:rsidRPr="00FE1E81">
        <w:rPr>
          <w:rFonts w:ascii="Times New Roman" w:hAnsi="Times New Roman" w:cs="Times New Roman"/>
          <w:i/>
          <w:iCs/>
          <w:vertAlign w:val="subscript"/>
        </w:rPr>
        <w:t>i</w:t>
      </w:r>
      <w:r w:rsidR="00480845">
        <w:rPr>
          <w:rFonts w:ascii="Times New Roman" w:hAnsi="Times New Roman" w:cs="Times New Roman"/>
        </w:rPr>
        <w:t>]</w:t>
      </w:r>
      <w:r w:rsidR="00651FA4" w:rsidRPr="00FE1E81">
        <w:rPr>
          <w:rFonts w:ascii="Times New Roman" w:hAnsi="Times New Roman" w:cs="Times New Roman"/>
          <w:vertAlign w:val="subscript"/>
        </w:rPr>
        <w:t>ex</w:t>
      </w:r>
      <w:r w:rsidR="00651FA4">
        <w:rPr>
          <w:rFonts w:ascii="Times New Roman" w:hAnsi="Times New Roman" w:cs="Times New Roman"/>
        </w:rPr>
        <w:t>)</w:t>
      </w:r>
      <w:r w:rsidR="00480845">
        <w:rPr>
          <w:rFonts w:ascii="Times New Roman" w:hAnsi="Times New Roman" w:cs="Times New Roman"/>
        </w:rPr>
        <w:t xml:space="preserve"> on platelets, and specifically whether this affects platelet </w:t>
      </w:r>
      <w:proofErr w:type="spellStart"/>
      <w:r w:rsidR="00480845">
        <w:rPr>
          <w:rFonts w:ascii="Times New Roman" w:hAnsi="Times New Roman" w:cs="Times New Roman"/>
        </w:rPr>
        <w:t>PolyP</w:t>
      </w:r>
      <w:proofErr w:type="spellEnd"/>
      <w:r w:rsidR="00480845">
        <w:rPr>
          <w:rFonts w:ascii="Times New Roman" w:hAnsi="Times New Roman" w:cs="Times New Roman"/>
        </w:rPr>
        <w:t xml:space="preserve"> levels. </w:t>
      </w:r>
    </w:p>
    <w:p w14:paraId="5FFB8EB9" w14:textId="77777777" w:rsidR="003A03B4" w:rsidRDefault="003A03B4" w:rsidP="00791EB4">
      <w:pPr>
        <w:spacing w:after="0" w:line="276" w:lineRule="auto"/>
        <w:ind w:firstLine="720"/>
        <w:jc w:val="both"/>
        <w:rPr>
          <w:rFonts w:ascii="Times New Roman" w:hAnsi="Times New Roman" w:cs="Times New Roman"/>
        </w:rPr>
      </w:pPr>
    </w:p>
    <w:p w14:paraId="094C111D" w14:textId="4C28F69E" w:rsidR="003A03B4" w:rsidRPr="003A03B4" w:rsidRDefault="003A03B4" w:rsidP="003A03B4">
      <w:pPr>
        <w:spacing w:after="0" w:line="276" w:lineRule="auto"/>
        <w:jc w:val="both"/>
        <w:rPr>
          <w:rFonts w:ascii="Times New Roman" w:hAnsi="Times New Roman" w:cs="Times New Roman"/>
          <w:b/>
          <w:bCs/>
        </w:rPr>
      </w:pPr>
      <w:r w:rsidRPr="003A03B4">
        <w:rPr>
          <w:rFonts w:ascii="Times New Roman" w:hAnsi="Times New Roman" w:cs="Times New Roman"/>
          <w:b/>
          <w:bCs/>
        </w:rPr>
        <w:t>Methods</w:t>
      </w:r>
    </w:p>
    <w:p w14:paraId="215AD8D7" w14:textId="63B3EB52" w:rsidR="00306E3D" w:rsidRDefault="00480845" w:rsidP="00791EB4">
      <w:pPr>
        <w:spacing w:after="0" w:line="276" w:lineRule="auto"/>
        <w:ind w:firstLine="720"/>
        <w:jc w:val="both"/>
        <w:rPr>
          <w:rFonts w:ascii="Times New Roman" w:hAnsi="Times New Roman" w:cs="Times New Roman"/>
        </w:rPr>
      </w:pPr>
      <w:r>
        <w:rPr>
          <w:rFonts w:ascii="Times New Roman" w:hAnsi="Times New Roman" w:cs="Times New Roman"/>
        </w:rPr>
        <w:t xml:space="preserve">Washed platelets were isolated from blood drawn from healthy </w:t>
      </w:r>
      <w:r w:rsidRPr="00236F19">
        <w:rPr>
          <w:rFonts w:ascii="Times New Roman" w:hAnsi="Times New Roman" w:cs="Times New Roman"/>
        </w:rPr>
        <w:t>drug-free volunteers with approval from the Human Biology Research Ethics Committee, University of</w:t>
      </w:r>
      <w:r>
        <w:rPr>
          <w:rFonts w:ascii="Times New Roman" w:hAnsi="Times New Roman" w:cs="Times New Roman"/>
        </w:rPr>
        <w:t xml:space="preserve"> </w:t>
      </w:r>
      <w:r w:rsidRPr="00236F19">
        <w:rPr>
          <w:rFonts w:ascii="Times New Roman" w:hAnsi="Times New Roman" w:cs="Times New Roman"/>
        </w:rPr>
        <w:t>Cambridge</w:t>
      </w:r>
      <w:r>
        <w:rPr>
          <w:rFonts w:ascii="Times New Roman" w:hAnsi="Times New Roman" w:cs="Times New Roman"/>
        </w:rPr>
        <w:t>, as previously described</w:t>
      </w:r>
      <w:r w:rsidR="003A03B4">
        <w:rPr>
          <w:rFonts w:ascii="Times New Roman" w:hAnsi="Times New Roman" w:cs="Times New Roman"/>
        </w:rPr>
        <w:t>,</w:t>
      </w:r>
      <w:r w:rsidR="00F1726A">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{"citationItems":[{"id":"ITEM-1","itemData":{"DOI":"10.1038/s41420-020-0244-9","ISSN":"20587716","abstract":"Activated, procoagulant platelets shed phosphatidylserine (PS)-exposing extracellular vesicles (EVs) from their surface in a Ca2+- and calpain-dependent manner. These PS-exposing EVs are prothrombotic and proinflammatory and are found at elevated levels in many cardiovascular and metabolic diseases. How PS-exposing EVs are shed is not fully understood. A clearer understanding of this process may aid the development of drugs to selectively block their release. In this study we report that 2-aminoethoxydiphenylborate (2-APB) significantly inhibits the release of PS-exposing EVs from platelets stimulated with the Ca2+ ionophore, A23187, or the pore-forming toxin, streptolysin-O. Two analogues of 2-APB, diphenylboronic anhydride (DPBA) and 3-(diphenylphosphino)-1-propylamine (DP3A), inhibited PS-exposing EV release with similar potency. Although 2-APB and DPBA weakly inhibited platelet PS exposure and calpain activity, this was not seen with DP3A despite inhibiting PS-exposing EV release. These data suggest that there is a further target of 2-APB, independent of cytosolic Ca2+ signalling, PS exposure and calpain activity, that is required for PS-exposing EV release. DP3A is likely to inhibit the same target, without these other effects. Identifying the target of 2-APB, DPBA and DP3A may provide a new way to inhibit PS-exposing EV release from activated platelets and inhibit their contribution to thrombosis and inflammation.","author":[{"dropping-particle":"","family":"Wei","given":"Hao","non-dropping-particle":"","parse-names":false,"suffix":""},{"dropping-particle":"","family":"Davies","given":"Jessica E.","non-dropping-particle":"","parse-names":false,"suffix":""},{"dropping-particle":"","family":"Harper","given":"Matthew T.","non-dropping-particle":"","parse-names":false,"suffix":""}],"container-title":"Cell Death Discovery","id":"ITEM-1","issue":"1","issued":{"date-parts":[["2020","12","1"]]},"page":"10","publisher":"Springer Nature","title":"2-Aminoethoxydiphenylborate (2-APB) inhibits release of phosphatidylserine-exposing extracellular vesicles from platelets","type":"article-journal","volume":"6"},"uris":["http://www.mendeley.com/documents/?uuid=539f93d7-0465-3efe-8000-2ba467e1beee"]}],"mendeley":{"formattedCitation":"&lt;sup&gt;10&lt;/sup&gt;","plainTextFormattedCitation":"10"},"properties":{"noteIndex":0},"schema":"https://github.com/citation-style-language/schema/raw/master/csl-citation.json"}</w:instrText>
      </w:r>
      <w:r w:rsidR="00F1726A">
        <w:rPr>
          <w:rFonts w:ascii="Times New Roman" w:hAnsi="Times New Roman" w:cs="Times New Roman"/>
        </w:rPr>
        <w:fldChar w:fldCharType="separate"/>
      </w:r>
      <w:r w:rsidR="00F1726A" w:rsidRPr="00F1726A">
        <w:rPr>
          <w:rFonts w:ascii="Times New Roman" w:hAnsi="Times New Roman" w:cs="Times New Roman"/>
          <w:noProof/>
          <w:vertAlign w:val="superscript"/>
        </w:rPr>
        <w:t>10</w:t>
      </w:r>
      <w:r w:rsidR="00F1726A">
        <w:rPr>
          <w:rFonts w:ascii="Times New Roman" w:hAnsi="Times New Roman" w:cs="Times New Roman"/>
        </w:rPr>
        <w:fldChar w:fldCharType="end"/>
      </w:r>
      <w:r w:rsidR="00820D03">
        <w:rPr>
          <w:rFonts w:ascii="Times New Roman" w:hAnsi="Times New Roman" w:cs="Times New Roman"/>
        </w:rPr>
        <w:t xml:space="preserve"> except that</w:t>
      </w:r>
      <w:r>
        <w:rPr>
          <w:rFonts w:ascii="Times New Roman" w:hAnsi="Times New Roman" w:cs="Times New Roman"/>
        </w:rPr>
        <w:t xml:space="preserve"> </w:t>
      </w:r>
      <w:r w:rsidR="00820D03">
        <w:rPr>
          <w:rFonts w:ascii="Times New Roman" w:hAnsi="Times New Roman" w:cs="Times New Roman"/>
        </w:rPr>
        <w:t>the isolated platelets were initially resuspended in HEPES-buffered saline (HBS) without P</w:t>
      </w:r>
      <w:r w:rsidR="00820D03" w:rsidRPr="00F60930">
        <w:rPr>
          <w:rFonts w:ascii="Times New Roman" w:hAnsi="Times New Roman" w:cs="Times New Roman"/>
          <w:i/>
          <w:iCs/>
          <w:vertAlign w:val="subscript"/>
        </w:rPr>
        <w:t>i</w:t>
      </w:r>
      <w:r w:rsidR="00820D03">
        <w:rPr>
          <w:rFonts w:ascii="Times New Roman" w:hAnsi="Times New Roman" w:cs="Times New Roman"/>
        </w:rPr>
        <w:t xml:space="preserve">. </w:t>
      </w:r>
      <w:bookmarkStart w:id="0" w:name="_Hlk47601595"/>
      <w:r w:rsidR="00820D03" w:rsidRPr="00820D03">
        <w:rPr>
          <w:rFonts w:ascii="Times New Roman" w:hAnsi="Times New Roman" w:cs="Times New Roman"/>
        </w:rPr>
        <w:t>NaH</w:t>
      </w:r>
      <w:r w:rsidR="00820D03" w:rsidRPr="00FE1E81">
        <w:rPr>
          <w:rFonts w:ascii="Times New Roman" w:hAnsi="Times New Roman" w:cs="Times New Roman"/>
          <w:vertAlign w:val="subscript"/>
        </w:rPr>
        <w:t>2</w:t>
      </w:r>
      <w:r w:rsidR="00820D03" w:rsidRPr="00820D03">
        <w:rPr>
          <w:rFonts w:ascii="Times New Roman" w:hAnsi="Times New Roman" w:cs="Times New Roman"/>
        </w:rPr>
        <w:t>PO</w:t>
      </w:r>
      <w:r w:rsidR="00820D03" w:rsidRPr="00FE1E81">
        <w:rPr>
          <w:rFonts w:ascii="Times New Roman" w:hAnsi="Times New Roman" w:cs="Times New Roman"/>
          <w:vertAlign w:val="subscript"/>
        </w:rPr>
        <w:t>4</w:t>
      </w:r>
      <w:bookmarkEnd w:id="0"/>
      <w:r w:rsidR="00820D03">
        <w:rPr>
          <w:rFonts w:ascii="Times New Roman" w:hAnsi="Times New Roman" w:cs="Times New Roman"/>
        </w:rPr>
        <w:t xml:space="preserve"> was then added to the following final concentrations (in mM): 0.34, which is the concentration we have </w:t>
      </w:r>
      <w:r w:rsidR="00F33437">
        <w:rPr>
          <w:rFonts w:ascii="Times New Roman" w:hAnsi="Times New Roman" w:cs="Times New Roman"/>
        </w:rPr>
        <w:t>previously</w:t>
      </w:r>
      <w:r w:rsidR="00820D03">
        <w:rPr>
          <w:rFonts w:ascii="Times New Roman" w:hAnsi="Times New Roman" w:cs="Times New Roman"/>
        </w:rPr>
        <w:t xml:space="preserve"> used</w:t>
      </w:r>
      <w:r w:rsidR="00F33437">
        <w:rPr>
          <w:rFonts w:ascii="Times New Roman" w:hAnsi="Times New Roman" w:cs="Times New Roman"/>
        </w:rPr>
        <w:t xml:space="preserve"> in our HBS</w:t>
      </w:r>
      <w:r w:rsidR="00820D03">
        <w:rPr>
          <w:rFonts w:ascii="Times New Roman" w:hAnsi="Times New Roman" w:cs="Times New Roman"/>
        </w:rPr>
        <w:t>; 1</w:t>
      </w:r>
      <w:r w:rsidR="004A6085">
        <w:rPr>
          <w:rFonts w:ascii="Times New Roman" w:hAnsi="Times New Roman" w:cs="Times New Roman"/>
        </w:rPr>
        <w:t>.0</w:t>
      </w:r>
      <w:r w:rsidR="00820D03">
        <w:rPr>
          <w:rFonts w:ascii="Times New Roman" w:hAnsi="Times New Roman" w:cs="Times New Roman"/>
        </w:rPr>
        <w:t xml:space="preserve">, which represents </w:t>
      </w:r>
      <w:r w:rsidR="00651FA4">
        <w:rPr>
          <w:rFonts w:ascii="Times New Roman" w:hAnsi="Times New Roman" w:cs="Times New Roman"/>
        </w:rPr>
        <w:t>physiological</w:t>
      </w:r>
      <w:r w:rsidR="00820D03">
        <w:rPr>
          <w:rFonts w:ascii="Times New Roman" w:hAnsi="Times New Roman" w:cs="Times New Roman"/>
        </w:rPr>
        <w:t xml:space="preserve"> serum [P</w:t>
      </w:r>
      <w:r w:rsidR="00820D03" w:rsidRPr="00FE1E81">
        <w:rPr>
          <w:rFonts w:ascii="Times New Roman" w:hAnsi="Times New Roman" w:cs="Times New Roman"/>
          <w:i/>
          <w:iCs/>
          <w:vertAlign w:val="subscript"/>
        </w:rPr>
        <w:t>i</w:t>
      </w:r>
      <w:r w:rsidR="00820D03">
        <w:rPr>
          <w:rFonts w:ascii="Times New Roman" w:hAnsi="Times New Roman" w:cs="Times New Roman"/>
        </w:rPr>
        <w:t>]; and 2.5, which occurs in hyperphosphataemia</w:t>
      </w:r>
      <w:r w:rsidR="003A03B4">
        <w:rPr>
          <w:rFonts w:ascii="Times New Roman" w:hAnsi="Times New Roman" w:cs="Times New Roman"/>
        </w:rPr>
        <w:t>.</w:t>
      </w:r>
      <w:r w:rsidR="00737BAF">
        <w:rPr>
          <w:rFonts w:ascii="Times New Roman" w:hAnsi="Times New Roman" w:cs="Times New Roman"/>
        </w:rPr>
        <w:fldChar w:fldCharType="begin" w:fldLock="1"/>
      </w:r>
      <w:r w:rsidR="00F1726A">
        <w:rPr>
          <w:rFonts w:ascii="Times New Roman" w:hAnsi="Times New Roman" w:cs="Times New Roman"/>
        </w:rPr>
        <w:instrText>ADDIN CSL_CITATION {"citationItems":[{"id":"ITEM-1","itemData":{"PMID":"31869067","abstract":"Phosphate is an abundant mineral found in the body. The body store of phosphate is 500 to 800 g, with 85% of the total body phosphate present in crystals of hydroxyapatite in the bone — about 10%  found in muscles and bones in association with proteins, carbohydrates, and lipids. The rest gets distributed in various compounds in the extracellular fluid (ECF) and intracellular fluid (ICF). Phosphate is predominantly an intracellular anion. The normal plasma inorganic phosphate (Pi )concentration in an adult is 2.5 to 4.5 mg/dl, and men have a slightly higher concentration than women. In children, the normal range is 4 to 7 mg/dl. A plasma phosphate level higher than 4.5 mg/dL is hyperphosphatemia. Phosphate plays an essential role in many biological functions such as the formation of ATP, cyclic AMP, phosphorylation of proteins, etc. Phosphate is also present in nucleic acids and acts as an important intracellular buffer. Normal adult dietary phosphate intake is around 1000 mg/day. 90% of this is absorbed primarily in the jejunum. In the small intestine, phosphate is absorbed both actively and by passive paracellular diffusion. Active absorption is through sodium-dependent phosphate co-transporter type IIb (NPT2b). Kidneys excrete ninety percent of the daily phosphate load while the gastrointestinal tract excretes the remainder. As phosphorus is not significantly bound to albumin, most of it gets filtered at the glomerulus. Therefore, the number of functional nephrons plays a significant role in phosphorus homeostasis; 75% of filtered phosphorus is reabsorbed in the proximal tubule, approximately 10% in the distal tubule, and 15% is lost in the urine. In the luminal side of the proximal tubule, the primary phosphorus transporter is the Type II Na/Pi co-transporter (NPT-2a). The activity of this transporter is increased by low serum phosphorus and 1,25(OH)2 vitamin D, increasing reabsorption of phosphorus. Renal tubular phosphorus reabsorption also increases by volume depletion, chronic hypocalcemia, metabolic alkalosis, insulin, estrogen, thyroid hormone, and growth hormone.  Tubular reabsorption of phosphorus decreases by parathyroid hormone, phosphatonins, acidosis, hyperphosphatemia, chronic hypercalcemia, and volume expansion. Phosphorus is transported out of the renal cell by a phosphate-anion exchanger located in the basolateral membrane. Phosphate homeostasis is under direct hormonal influence of calcitriol, PTH, and phosphatonins, including fibro…","author":[{"dropping-particle":"","family":"Goyal","given":"Rajeev","non-dropping-particle":"","parse-names":false,"suffix":""},{"dropping-particle":"","family":"Jialal","given":"Ishwarlal","non-dropping-particle":"","parse-names":false,"suffix":""}],"container-title":"StatPearls","id":"ITEM-1","issued":{"date-parts":[["2020","12","11"]]},"publisher":"StatPearls Publishing","title":"Hyperphosphatemia","type":"book"},"uris":["http://www.mendeley.com/documents/?uuid=203529bf-8e59-3f49-9df2-ee47224e5e65"]}],"mendeley":{"formattedCitation":"&lt;sup&gt;8&lt;/sup&gt;","plainTextFormattedCitation":"8","previouslyFormattedCitation":"&lt;sup&gt;8&lt;/sup&gt;"},"properties":{"noteIndex":0},"schema":"https://github.com/citation-style-language/schema/raw/master/csl-citation.json"}</w:instrText>
      </w:r>
      <w:r w:rsidR="00737BAF">
        <w:rPr>
          <w:rFonts w:ascii="Times New Roman" w:hAnsi="Times New Roman" w:cs="Times New Roman"/>
        </w:rPr>
        <w:fldChar w:fldCharType="separate"/>
      </w:r>
      <w:r w:rsidR="00E22E44" w:rsidRPr="00E22E44">
        <w:rPr>
          <w:rFonts w:ascii="Times New Roman" w:hAnsi="Times New Roman" w:cs="Times New Roman"/>
          <w:noProof/>
          <w:vertAlign w:val="superscript"/>
        </w:rPr>
        <w:t>8</w:t>
      </w:r>
      <w:r w:rsidR="00737BAF">
        <w:rPr>
          <w:rFonts w:ascii="Times New Roman" w:hAnsi="Times New Roman" w:cs="Times New Roman"/>
        </w:rPr>
        <w:fldChar w:fldCharType="end"/>
      </w:r>
      <w:r w:rsidR="00820D03">
        <w:rPr>
          <w:rFonts w:ascii="Times New Roman" w:hAnsi="Times New Roman" w:cs="Times New Roman"/>
        </w:rPr>
        <w:t xml:space="preserve"> </w:t>
      </w:r>
      <w:proofErr w:type="spellStart"/>
      <w:r w:rsidR="00820D03">
        <w:rPr>
          <w:rFonts w:ascii="Times New Roman" w:hAnsi="Times New Roman" w:cs="Times New Roman"/>
        </w:rPr>
        <w:t>PolyP</w:t>
      </w:r>
      <w:proofErr w:type="spellEnd"/>
      <w:r w:rsidR="00820D03">
        <w:rPr>
          <w:rFonts w:ascii="Times New Roman" w:hAnsi="Times New Roman" w:cs="Times New Roman"/>
        </w:rPr>
        <w:t xml:space="preserve"> was separated from platelet lysates using silica spin columns</w:t>
      </w:r>
      <w:r w:rsidR="003A03B4">
        <w:rPr>
          <w:rFonts w:ascii="Times New Roman" w:hAnsi="Times New Roman" w:cs="Times New Roman"/>
        </w:rPr>
        <w:t>.</w:t>
      </w:r>
      <w:r w:rsidR="00AC4D43">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{"citationItems":[{"id":"ITEM-1","itemData":{"DOI":"10.1177/1947603517690856","ISSN":"19476043","abstract":"Objective. Inorganic polyphosphates (polyP) play a multitude of roles in mammalian biology. PolyP research is hindered by the lack of a simple and sensitive quantification method. The aim of this study was to develop a robust method for quantifying the low levels of polyP in mammalian tissue such as cartilage, which is rich in macromolecules that interfere with its determination. Design. Native and in vitro formed tissues were digested with proteinase K to release sequestrated polyP. The tissue digest was loaded on to silica spin columns, followed by elution of bound polyP and various treatments were assessed to minimize non-polyP fluorescence. The eluent was then quantified for polyP content using fluorometry based on DAPI (4′,6-diamidino-2-phenylindole) fluorescence shift occurring with polyP. Results. Proteinase K pretreatment reduced the inhibitory effect of proteins on polyP recovery. The eluent was contaminated with nucleic acids and glycosaminoglycans, which cause extraneous fluorescence signals. These were then effectively eliminated by nucleases treatment and addition of concentrated Tris buffer. PolyP levels were quantified and recovery ratio determined using samples spiked with a known amount of polyP. This silica spin column method was able to recover at least 80% of initially loaded polyP, and detect as little as 10 −10 mol. Conclusions. This sensitive, reproducible, easy to do method of quantifying polyP will be a useful tool for investigation of polyP biology in mammalian cells and tissues. Although the protocol was developed for mammalian tissues, this method should be able to quantify polyP in most biological sources, including fluid samples such as blood and serum.","author":[{"dropping-particle":"","family":"Lee","given":"Whitaik David","non-dropping-particle":"","parse-names":false,"suffix":""},{"dropping-particle":"","family":"Gawri","given":"Rahul","non-dropping-particle":"","parse-names":false,"suffix":""},{"dropping-particle":"","family":"Shiba","given":"Toshikazu","non-dropping-particle":"","parse-names":false,"suffix":""},{"dropping-particle":"","family":"Ji","given":"Ae Ri","non-dropping-particle":"","parse-names":false,"suffix":""},{"dropping-particle":"","family":"Stanford","given":"William L.","non-dropping-particle":"","parse-names":false,"suffix":""},{"dropping-particle":"","family":"Kandel","given":"Rita A.","non-dropping-particle":"","parse-names":false,"suffix":""}],"container-title":"Cartilage","id":"ITEM-1","issue":"4","issued":{"date-parts":[["2018","10","1"]]},"page":"417-427","publisher":"SAGE Publications Inc.","title":"Simple Silica Column–Based Method to Quantify Inorganic Polyphosphates in Cartilage and Other Tissues","type":"article-journal","volume":"9"},"uris":["http://www.mendeley.com/documents/?uuid=d4cb11e4-186b-32af-8ae9-1571a9aacc7f"]}],"mendeley":{"formattedCitation":"&lt;sup&gt;11&lt;/sup&gt;","plainTextFormattedCitation":"11","previouslyFormattedCitation":"&lt;sup&gt;11&lt;/sup&gt;"},"properties":{"noteIndex":0},"schema":"https://github.com/citation-style-language/schema/raw/master/csl-citation.json"}</w:instrText>
      </w:r>
      <w:r w:rsidR="00AC4D43">
        <w:rPr>
          <w:rFonts w:ascii="Times New Roman" w:hAnsi="Times New Roman" w:cs="Times New Roman"/>
        </w:rPr>
        <w:fldChar w:fldCharType="separate"/>
      </w:r>
      <w:r w:rsidR="00E22E44" w:rsidRPr="00E22E44">
        <w:rPr>
          <w:rFonts w:ascii="Times New Roman" w:hAnsi="Times New Roman" w:cs="Times New Roman"/>
          <w:noProof/>
          <w:vertAlign w:val="superscript"/>
        </w:rPr>
        <w:t>11</w:t>
      </w:r>
      <w:r w:rsidR="00AC4D43">
        <w:rPr>
          <w:rFonts w:ascii="Times New Roman" w:hAnsi="Times New Roman" w:cs="Times New Roman"/>
        </w:rPr>
        <w:fldChar w:fldCharType="end"/>
      </w:r>
      <w:r w:rsidR="00820D03">
        <w:rPr>
          <w:rFonts w:ascii="Times New Roman" w:hAnsi="Times New Roman" w:cs="Times New Roman"/>
        </w:rPr>
        <w:t xml:space="preserve"> DNA or RNA</w:t>
      </w:r>
      <w:r w:rsidR="00F60930">
        <w:rPr>
          <w:rFonts w:ascii="Times New Roman" w:hAnsi="Times New Roman" w:cs="Times New Roman"/>
        </w:rPr>
        <w:t xml:space="preserve"> were removed by treating </w:t>
      </w:r>
      <w:r w:rsidR="00820D03">
        <w:rPr>
          <w:rFonts w:ascii="Times New Roman" w:hAnsi="Times New Roman" w:cs="Times New Roman"/>
        </w:rPr>
        <w:t xml:space="preserve">samples with </w:t>
      </w:r>
      <w:proofErr w:type="spellStart"/>
      <w:r w:rsidR="00820D03">
        <w:rPr>
          <w:rFonts w:ascii="Times New Roman" w:hAnsi="Times New Roman" w:cs="Times New Roman"/>
        </w:rPr>
        <w:t>DNAase</w:t>
      </w:r>
      <w:proofErr w:type="spellEnd"/>
      <w:r w:rsidR="00820D03">
        <w:rPr>
          <w:rFonts w:ascii="Times New Roman" w:hAnsi="Times New Roman" w:cs="Times New Roman"/>
        </w:rPr>
        <w:t xml:space="preserve"> and </w:t>
      </w:r>
      <w:proofErr w:type="spellStart"/>
      <w:r w:rsidR="00820D03">
        <w:rPr>
          <w:rFonts w:ascii="Times New Roman" w:hAnsi="Times New Roman" w:cs="Times New Roman"/>
        </w:rPr>
        <w:t>RNAase</w:t>
      </w:r>
      <w:proofErr w:type="spellEnd"/>
      <w:r w:rsidR="00820D03">
        <w:rPr>
          <w:rFonts w:ascii="Times New Roman" w:hAnsi="Times New Roman" w:cs="Times New Roman"/>
        </w:rPr>
        <w:t xml:space="preserve">. </w:t>
      </w:r>
      <w:proofErr w:type="spellStart"/>
      <w:r w:rsidR="00651FA4">
        <w:rPr>
          <w:rFonts w:ascii="Times New Roman" w:hAnsi="Times New Roman" w:cs="Times New Roman"/>
        </w:rPr>
        <w:t>PolyP</w:t>
      </w:r>
      <w:proofErr w:type="spellEnd"/>
      <w:r w:rsidR="00651FA4">
        <w:rPr>
          <w:rFonts w:ascii="Times New Roman" w:hAnsi="Times New Roman" w:cs="Times New Roman"/>
        </w:rPr>
        <w:t xml:space="preserve"> in the samples was stained with DAPI to measure </w:t>
      </w:r>
      <w:proofErr w:type="spellStart"/>
      <w:r w:rsidR="00651FA4">
        <w:rPr>
          <w:rFonts w:ascii="Times New Roman" w:hAnsi="Times New Roman" w:cs="Times New Roman"/>
        </w:rPr>
        <w:t>PolyP</w:t>
      </w:r>
      <w:proofErr w:type="spellEnd"/>
      <w:r w:rsidR="00651FA4">
        <w:rPr>
          <w:rFonts w:ascii="Times New Roman" w:hAnsi="Times New Roman" w:cs="Times New Roman"/>
        </w:rPr>
        <w:t xml:space="preserve"> levels</w:t>
      </w:r>
      <w:r w:rsidR="003A03B4">
        <w:rPr>
          <w:rFonts w:ascii="Times New Roman" w:hAnsi="Times New Roman" w:cs="Times New Roman"/>
        </w:rPr>
        <w:t>.</w:t>
      </w:r>
      <w:r w:rsidR="00AC4D43">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{"citationItems":[{"id":"ITEM-1","itemData":{"DOI":"10.1016/j.jpba.2016.08.005","ISSN":"1873264X","abstract":"Inorganic polyphosphate has been shown to be shed upon platelet activation inducing prothrombotic stimuli on the coagulation system. Several methods have been published to detect and quantify polyphosphate in various cells and tissues, but evaluation of platelet content has only been achieved by indirect detection of orthophosphate after enzymatic digestion, thus, relying heavily on specificity of an exopolyphosphatase that is not commercially available. We present a non-enzymatic method for quantification of platelet-derived polyphosphate featuring optimized extraction on silica spin-columns, followed by specific fluorescence detection using DAPI. This allowed us to quantify polyphosphate in platelet lysates, but also in releasates of TRAP-activated platelets for the first time. Extraction of exogenous polyphosphate from buffer and sample matrices resulted in quantitative yields while removing matrix effects observed with direct fluorescence detection. Treatment of eluted fractions with phosphatase completely abrogated polyphosphate-specific fluorescence arguing for no additional compounds influencing the fluorescence detection. This was confirmed by no change in fluorescence intensity in samples previously treated with DNase and RNase. Taken together, we developed a robust and easily standardizable method to quantify polyphosphate in platelet lysates and releasates that will facilitate polyphosphate related investigations of platelet physiology and coagulation.","author":[{"dropping-particle":"","family":"Schlagenhauf","given":"Axel","non-dropping-particle":"","parse-names":false,"suffix":""},{"dropping-particle":"","family":"Pohl","given":"Sina","non-dropping-particle":"","parse-names":false,"suffix":""},{"dropping-particle":"","family":"Haidl","given":"Harald","non-dropping-particle":"","parse-names":false,"suffix":""},{"dropping-particle":"","family":"Leschnik","given":"Bettina","non-dropping-particle":"","parse-names":false,"suffix":""},{"dropping-particle":"","family":"Gallistl","given":"Siegfried","non-dropping-particle":"","parse-names":false,"suffix":""},{"dropping-particle":"","family":"Muntean","given":"Wolfgang","non-dropping-particle":"","parse-names":false,"suffix":""}],"container-title":"Journal of Pharmaceutical and Biomedical Analysis","id":"ITEM-1","issued":{"date-parts":[["2016","11","30"]]},"page":"1-5","publisher":"Elsevier B.V.","title":"Non-enzymatic quantification of polyphosphate levels in platelet lysates and releasates","type":"article-journal","volume":"131"},"uris":["http://www.mendeley.com/documents/?uuid=0e74d679-3afb-3e98-8a5b-8559f5a7ffb9"]}],"mendeley":{"formattedCitation":"&lt;sup&gt;12&lt;/sup&gt;","plainTextFormattedCitation":"12","previouslyFormattedCitation":"&lt;sup&gt;12&lt;/sup&gt;"},"properties":{"noteIndex":0},"schema":"https://github.com/citation-style-language/schema/raw/master/csl-citation.json"}</w:instrText>
      </w:r>
      <w:r w:rsidR="00AC4D43">
        <w:rPr>
          <w:rFonts w:ascii="Times New Roman" w:hAnsi="Times New Roman" w:cs="Times New Roman"/>
        </w:rPr>
        <w:fldChar w:fldCharType="separate"/>
      </w:r>
      <w:r w:rsidR="00E22E44" w:rsidRPr="00E22E44">
        <w:rPr>
          <w:rFonts w:ascii="Times New Roman" w:hAnsi="Times New Roman" w:cs="Times New Roman"/>
          <w:noProof/>
          <w:vertAlign w:val="superscript"/>
        </w:rPr>
        <w:t>12</w:t>
      </w:r>
      <w:r w:rsidR="00AC4D43">
        <w:rPr>
          <w:rFonts w:ascii="Times New Roman" w:hAnsi="Times New Roman" w:cs="Times New Roman"/>
        </w:rPr>
        <w:fldChar w:fldCharType="end"/>
      </w:r>
      <w:r w:rsidR="00651FA4">
        <w:rPr>
          <w:rFonts w:ascii="Times New Roman" w:hAnsi="Times New Roman" w:cs="Times New Roman"/>
        </w:rPr>
        <w:t xml:space="preserve"> This fluorescence was significantly reduced by treatment with alkaline phosphatase, which degrades </w:t>
      </w:r>
      <w:proofErr w:type="spellStart"/>
      <w:r w:rsidR="00651FA4">
        <w:rPr>
          <w:rFonts w:ascii="Times New Roman" w:hAnsi="Times New Roman" w:cs="Times New Roman"/>
        </w:rPr>
        <w:t>PolyP</w:t>
      </w:r>
      <w:proofErr w:type="spellEnd"/>
      <w:r w:rsidR="00F74358">
        <w:rPr>
          <w:rFonts w:ascii="Times New Roman" w:hAnsi="Times New Roman" w:cs="Times New Roman"/>
        </w:rPr>
        <w:t xml:space="preserve">, by 66.9 ± 1.9 % (n = </w:t>
      </w:r>
      <w:r w:rsidR="00864636">
        <w:rPr>
          <w:rFonts w:ascii="Times New Roman" w:hAnsi="Times New Roman" w:cs="Times New Roman"/>
        </w:rPr>
        <w:t>4)</w:t>
      </w:r>
      <w:r w:rsidR="00F74358">
        <w:rPr>
          <w:rFonts w:ascii="Times New Roman" w:hAnsi="Times New Roman" w:cs="Times New Roman"/>
        </w:rPr>
        <w:t xml:space="preserve">. </w:t>
      </w:r>
      <w:r w:rsidR="00F22E4E">
        <w:rPr>
          <w:rFonts w:ascii="Times New Roman" w:hAnsi="Times New Roman" w:cs="Times New Roman"/>
        </w:rPr>
        <w:t>Clot turbidometry of PRP in response to P</w:t>
      </w:r>
      <w:r w:rsidR="00F22E4E" w:rsidRPr="00774F64">
        <w:rPr>
          <w:rFonts w:ascii="Times New Roman" w:hAnsi="Times New Roman" w:cs="Times New Roman"/>
          <w:i/>
          <w:iCs/>
          <w:vertAlign w:val="subscript"/>
        </w:rPr>
        <w:t>i</w:t>
      </w:r>
      <w:r w:rsidR="00F22E4E">
        <w:rPr>
          <w:rFonts w:ascii="Times New Roman" w:hAnsi="Times New Roman" w:cs="Times New Roman"/>
        </w:rPr>
        <w:t>-loading in the presence or absence of TRAP-6 was measured as previously described.</w:t>
      </w:r>
      <w:r w:rsidR="00E22E44">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{"citationItems":[{"id":"ITEM-1","itemData":{"DOI":"10.1182/blood-2013-01-481549","ISSN":"15280020","abstract":"Polyphosphate (polyP), a polymer of orthophosphate moieties released from the dense granules of activated platelets, is a procoagulant agent. Inositol pyrophosphates, another group of phosphate-rich molecules, consist of mono- and diphosphates substituted on an inositol ring. Diphosphoinositol pentakisphosphate (IP7), the most abundant inositol pyrophosphate, is synthesized on phosphorylation of inositol hexakisphosphate (IP6) by IP6 kinases, of which there are 3 mammalian isoforms (IP6K1/2/3) and a single yeast isoform. Yeast lacking IP6 kinase are devoid of polyP, suggesting a role for IP6 kinase in maintaining polyP levels. We theorized that the molecular link between IP6 kinase and polyP is conserved in mammals and investigated whether polyP-dependent platelet function is altered in IP6K1 knockout (Ip6k1-/-) mice. We observe a significant reduction in platelet polyP levels in Ip6k1-/- mice, along with slower platelet aggregation and lengthened plasma clotting time. Incorporation of polyP into fibrin clots was reduced in Ip6k1-/- mice, thereby altering clot ultrastructure, which was rescued on the addition of exogenous polyP. In vivo assays revealed longer tail bleeding time and resistance to thromboembolism in Ip6k12/2 mice. Taken together, our data suggest a novel role for IP6K1 in regulation of mammalian hemostasis via its control of platelet polyP levels.","author":[{"dropping-particle":"","family":"Ghosh","given":"Somadri","non-dropping-particle":"","parse-names":false,"suffix":""},{"dropping-particle":"","family":"Shukla","given":"Dhananjay","non-dropping-particle":"","parse-names":false,"suffix":""},{"dropping-particle":"","family":"Suman","given":"Komjeti","non-dropping-particle":"","parse-names":false,"suffix":""},{"dropping-particle":"","family":"Jyothi Lakshmi","given":"B.","non-dropping-particle":"","parse-names":false,"suffix":""},{"dropping-particle":"","family":"Manorama","given":"R.","non-dropping-particle":"","parse-names":false,"suffix":""},{"dropping-particle":"","family":"Kumar","given":"Satish","non-dropping-particle":"","parse-names":false,"suffix":""},{"dropping-particle":"","family":"Bhandari","given":"Rashna","non-dropping-particle":"","parse-names":false,"suffix":""}],"container-title":"Blood","id":"ITEM-1","issue":"8","issued":{"date-parts":[["2013","8","22"]]},"page":"1478-1486","publisher":"American Society of Hematology","title":"Inositol hexakisphosphate kinase 1 maintains hemostasis in mice by regulating platelet polyphosphate levels","type":"article-journal","volume":"122"},"uris":["http://www.mendeley.com/documents/?uuid=41c9734a-40f0-3429-a7c6-146e9c576e33"]}],"mendeley":{"formattedCitation":"&lt;sup&gt;13&lt;/sup&gt;","plainTextFormattedCitation":"13","previouslyFormattedCitation":"&lt;sup&gt;13&lt;/sup&gt;"},"properties":{"noteIndex":0},"schema":"https://github.com/citation-style-language/schema/raw/master/csl-citation.json"}</w:instrText>
      </w:r>
      <w:r w:rsidR="00E22E44">
        <w:rPr>
          <w:rFonts w:ascii="Times New Roman" w:hAnsi="Times New Roman" w:cs="Times New Roman"/>
        </w:rPr>
        <w:fldChar w:fldCharType="separate"/>
      </w:r>
      <w:r w:rsidR="00E22E44" w:rsidRPr="00E22E44">
        <w:rPr>
          <w:rFonts w:ascii="Times New Roman" w:hAnsi="Times New Roman" w:cs="Times New Roman"/>
          <w:noProof/>
          <w:vertAlign w:val="superscript"/>
        </w:rPr>
        <w:t>13</w:t>
      </w:r>
      <w:r w:rsidR="00E22E44">
        <w:rPr>
          <w:rFonts w:ascii="Times New Roman" w:hAnsi="Times New Roman" w:cs="Times New Roman"/>
        </w:rPr>
        <w:fldChar w:fldCharType="end"/>
      </w:r>
      <w:r w:rsidR="008F38FF">
        <w:rPr>
          <w:rFonts w:ascii="Times New Roman" w:hAnsi="Times New Roman" w:cs="Times New Roman"/>
        </w:rPr>
        <w:t xml:space="preserve"> [</w:t>
      </w:r>
      <w:r w:rsidR="008F38FF" w:rsidRPr="008F38FF">
        <w:rPr>
          <w:rFonts w:ascii="Times New Roman" w:hAnsi="Times New Roman" w:cs="Times New Roman"/>
        </w:rPr>
        <w:t>P</w:t>
      </w:r>
      <w:r w:rsidR="008F38FF" w:rsidRPr="00774F64">
        <w:rPr>
          <w:rFonts w:ascii="Times New Roman" w:hAnsi="Times New Roman" w:cs="Times New Roman"/>
          <w:i/>
          <w:iCs/>
          <w:vertAlign w:val="subscript"/>
        </w:rPr>
        <w:t>i</w:t>
      </w:r>
      <w:r w:rsidR="008F38FF">
        <w:rPr>
          <w:rFonts w:ascii="Times New Roman" w:hAnsi="Times New Roman" w:cs="Times New Roman"/>
        </w:rPr>
        <w:t>]</w:t>
      </w:r>
      <w:r w:rsidR="008F38FF" w:rsidRPr="00774F64">
        <w:rPr>
          <w:rFonts w:ascii="Times New Roman" w:hAnsi="Times New Roman" w:cs="Times New Roman"/>
          <w:vertAlign w:val="subscript"/>
        </w:rPr>
        <w:t>ex</w:t>
      </w:r>
      <w:r w:rsidR="008F38FF" w:rsidRPr="008F38FF">
        <w:rPr>
          <w:rFonts w:ascii="Times New Roman" w:hAnsi="Times New Roman" w:cs="Times New Roman"/>
        </w:rPr>
        <w:t xml:space="preserve"> in PRP </w:t>
      </w:r>
      <w:r w:rsidR="008F38FF">
        <w:rPr>
          <w:rFonts w:ascii="Times New Roman" w:hAnsi="Times New Roman" w:cs="Times New Roman"/>
        </w:rPr>
        <w:t>showed</w:t>
      </w:r>
      <w:r w:rsidR="008F38FF" w:rsidRPr="008F38FF">
        <w:rPr>
          <w:rFonts w:ascii="Times New Roman" w:hAnsi="Times New Roman" w:cs="Times New Roman"/>
        </w:rPr>
        <w:t xml:space="preserve"> variation between </w:t>
      </w:r>
      <w:r w:rsidR="008F38FF">
        <w:rPr>
          <w:rFonts w:ascii="Times New Roman" w:hAnsi="Times New Roman" w:cs="Times New Roman"/>
        </w:rPr>
        <w:t>samples</w:t>
      </w:r>
      <w:r w:rsidR="008F38FF" w:rsidRPr="008F38FF">
        <w:rPr>
          <w:rFonts w:ascii="Times New Roman" w:hAnsi="Times New Roman" w:cs="Times New Roman"/>
        </w:rPr>
        <w:t xml:space="preserve">, though </w:t>
      </w:r>
      <w:r w:rsidR="008F38FF">
        <w:rPr>
          <w:rFonts w:ascii="Times New Roman" w:hAnsi="Times New Roman" w:cs="Times New Roman"/>
        </w:rPr>
        <w:t xml:space="preserve">in </w:t>
      </w:r>
      <w:r w:rsidR="008F38FF" w:rsidRPr="008F38FF">
        <w:rPr>
          <w:rFonts w:ascii="Times New Roman" w:hAnsi="Times New Roman" w:cs="Times New Roman"/>
        </w:rPr>
        <w:t>none</w:t>
      </w:r>
      <w:r w:rsidR="008F38FF">
        <w:rPr>
          <w:rFonts w:ascii="Times New Roman" w:hAnsi="Times New Roman" w:cs="Times New Roman"/>
        </w:rPr>
        <w:t xml:space="preserve"> was [P</w:t>
      </w:r>
      <w:r w:rsidR="008F38FF" w:rsidRPr="00774F64">
        <w:rPr>
          <w:rFonts w:ascii="Times New Roman" w:hAnsi="Times New Roman" w:cs="Times New Roman"/>
          <w:i/>
          <w:iCs/>
          <w:vertAlign w:val="subscript"/>
        </w:rPr>
        <w:t>i</w:t>
      </w:r>
      <w:r w:rsidR="008F38FF">
        <w:rPr>
          <w:rFonts w:ascii="Times New Roman" w:hAnsi="Times New Roman" w:cs="Times New Roman"/>
        </w:rPr>
        <w:t>]</w:t>
      </w:r>
      <w:r w:rsidR="008F38FF" w:rsidRPr="00774F64">
        <w:rPr>
          <w:rFonts w:ascii="Times New Roman" w:hAnsi="Times New Roman" w:cs="Times New Roman"/>
          <w:vertAlign w:val="subscript"/>
        </w:rPr>
        <w:t>ex</w:t>
      </w:r>
      <w:r w:rsidR="008F38FF" w:rsidRPr="008F38FF">
        <w:rPr>
          <w:rFonts w:ascii="Times New Roman" w:hAnsi="Times New Roman" w:cs="Times New Roman"/>
        </w:rPr>
        <w:t xml:space="preserve"> greater than 1.1mM. Where </w:t>
      </w:r>
      <w:r w:rsidR="008F38FF">
        <w:rPr>
          <w:rFonts w:ascii="Times New Roman" w:hAnsi="Times New Roman" w:cs="Times New Roman"/>
        </w:rPr>
        <w:t>[</w:t>
      </w:r>
      <w:r w:rsidR="008F38FF" w:rsidRPr="008F38FF">
        <w:rPr>
          <w:rFonts w:ascii="Times New Roman" w:hAnsi="Times New Roman" w:cs="Times New Roman"/>
        </w:rPr>
        <w:t>P</w:t>
      </w:r>
      <w:r w:rsidR="008F38FF" w:rsidRPr="00774F64">
        <w:rPr>
          <w:rFonts w:ascii="Times New Roman" w:hAnsi="Times New Roman" w:cs="Times New Roman"/>
          <w:i/>
          <w:iCs/>
          <w:vertAlign w:val="subscript"/>
        </w:rPr>
        <w:t>i</w:t>
      </w:r>
      <w:r w:rsidR="008F38FF">
        <w:rPr>
          <w:rFonts w:ascii="Times New Roman" w:hAnsi="Times New Roman" w:cs="Times New Roman"/>
        </w:rPr>
        <w:t>]</w:t>
      </w:r>
      <w:r w:rsidR="008F38FF" w:rsidRPr="00774F64">
        <w:rPr>
          <w:rFonts w:ascii="Times New Roman" w:hAnsi="Times New Roman" w:cs="Times New Roman"/>
          <w:vertAlign w:val="subscript"/>
        </w:rPr>
        <w:t>ex</w:t>
      </w:r>
      <w:r w:rsidR="008F38FF">
        <w:rPr>
          <w:rFonts w:ascii="Times New Roman" w:hAnsi="Times New Roman" w:cs="Times New Roman"/>
        </w:rPr>
        <w:t xml:space="preserve"> </w:t>
      </w:r>
      <w:r w:rsidR="008F38FF" w:rsidRPr="008F38FF">
        <w:rPr>
          <w:rFonts w:ascii="Times New Roman" w:hAnsi="Times New Roman" w:cs="Times New Roman"/>
        </w:rPr>
        <w:t xml:space="preserve">was lower than 1mM, </w:t>
      </w:r>
      <w:r w:rsidR="008F38FF">
        <w:rPr>
          <w:rFonts w:ascii="Times New Roman" w:hAnsi="Times New Roman" w:cs="Times New Roman"/>
        </w:rPr>
        <w:t>it</w:t>
      </w:r>
      <w:r w:rsidR="008F38FF" w:rsidRPr="008F38FF">
        <w:rPr>
          <w:rFonts w:ascii="Times New Roman" w:hAnsi="Times New Roman" w:cs="Times New Roman"/>
        </w:rPr>
        <w:t xml:space="preserve"> was increased to 1mM by addition of NaH</w:t>
      </w:r>
      <w:r w:rsidR="008F38FF" w:rsidRPr="00774F64">
        <w:rPr>
          <w:rFonts w:ascii="Times New Roman" w:hAnsi="Times New Roman" w:cs="Times New Roman"/>
          <w:vertAlign w:val="subscript"/>
        </w:rPr>
        <w:t>2</w:t>
      </w:r>
      <w:r w:rsidR="008F38FF" w:rsidRPr="008F38FF">
        <w:rPr>
          <w:rFonts w:ascii="Times New Roman" w:hAnsi="Times New Roman" w:cs="Times New Roman"/>
        </w:rPr>
        <w:t>PO</w:t>
      </w:r>
      <w:r w:rsidR="008F38FF" w:rsidRPr="00774F64">
        <w:rPr>
          <w:rFonts w:ascii="Times New Roman" w:hAnsi="Times New Roman" w:cs="Times New Roman"/>
          <w:vertAlign w:val="subscript"/>
        </w:rPr>
        <w:t>4</w:t>
      </w:r>
      <w:r w:rsidR="008F38FF" w:rsidRPr="008F38FF">
        <w:rPr>
          <w:rFonts w:ascii="Times New Roman" w:hAnsi="Times New Roman" w:cs="Times New Roman"/>
        </w:rPr>
        <w:t>.</w:t>
      </w:r>
      <w:r w:rsidR="008F38FF">
        <w:rPr>
          <w:rFonts w:ascii="Times New Roman" w:hAnsi="Times New Roman" w:cs="Times New Roman"/>
        </w:rPr>
        <w:t xml:space="preserve"> </w:t>
      </w:r>
      <w:proofErr w:type="spellStart"/>
      <w:r w:rsidR="008F38FF">
        <w:rPr>
          <w:rFonts w:ascii="Times New Roman" w:hAnsi="Times New Roman" w:cs="Times New Roman"/>
        </w:rPr>
        <w:t>Hyperphosphataemia</w:t>
      </w:r>
      <w:proofErr w:type="spellEnd"/>
      <w:r w:rsidR="008F38FF">
        <w:rPr>
          <w:rFonts w:ascii="Times New Roman" w:hAnsi="Times New Roman" w:cs="Times New Roman"/>
        </w:rPr>
        <w:t xml:space="preserve"> was mimicked by addition of </w:t>
      </w:r>
      <w:r w:rsidR="008F38FF" w:rsidRPr="008F38FF">
        <w:rPr>
          <w:rFonts w:ascii="Times New Roman" w:hAnsi="Times New Roman" w:cs="Times New Roman"/>
        </w:rPr>
        <w:t>NaH</w:t>
      </w:r>
      <w:r w:rsidR="008F38FF" w:rsidRPr="005E494C">
        <w:rPr>
          <w:rFonts w:ascii="Times New Roman" w:hAnsi="Times New Roman" w:cs="Times New Roman"/>
          <w:vertAlign w:val="subscript"/>
        </w:rPr>
        <w:t>2</w:t>
      </w:r>
      <w:r w:rsidR="008F38FF" w:rsidRPr="008F38FF">
        <w:rPr>
          <w:rFonts w:ascii="Times New Roman" w:hAnsi="Times New Roman" w:cs="Times New Roman"/>
        </w:rPr>
        <w:t>PO</w:t>
      </w:r>
      <w:r w:rsidR="008F38FF" w:rsidRPr="005E494C">
        <w:rPr>
          <w:rFonts w:ascii="Times New Roman" w:hAnsi="Times New Roman" w:cs="Times New Roman"/>
          <w:vertAlign w:val="subscript"/>
        </w:rPr>
        <w:t>4</w:t>
      </w:r>
      <w:r w:rsidR="008F38FF">
        <w:rPr>
          <w:rFonts w:ascii="Times New Roman" w:hAnsi="Times New Roman" w:cs="Times New Roman"/>
        </w:rPr>
        <w:t xml:space="preserve"> to give [P</w:t>
      </w:r>
      <w:r w:rsidR="008F38FF" w:rsidRPr="00774F64">
        <w:rPr>
          <w:rFonts w:ascii="Times New Roman" w:hAnsi="Times New Roman" w:cs="Times New Roman"/>
          <w:i/>
          <w:iCs/>
          <w:vertAlign w:val="subscript"/>
        </w:rPr>
        <w:t>i</w:t>
      </w:r>
      <w:r w:rsidR="008F38FF">
        <w:rPr>
          <w:rFonts w:ascii="Times New Roman" w:hAnsi="Times New Roman" w:cs="Times New Roman"/>
        </w:rPr>
        <w:t>]</w:t>
      </w:r>
      <w:r w:rsidR="008F38FF" w:rsidRPr="00774F64">
        <w:rPr>
          <w:rFonts w:ascii="Times New Roman" w:hAnsi="Times New Roman" w:cs="Times New Roman"/>
          <w:vertAlign w:val="subscript"/>
        </w:rPr>
        <w:t>ex</w:t>
      </w:r>
      <w:r w:rsidR="008F38FF">
        <w:rPr>
          <w:rFonts w:ascii="Times New Roman" w:hAnsi="Times New Roman" w:cs="Times New Roman"/>
        </w:rPr>
        <w:t xml:space="preserve"> of 2.5mM. </w:t>
      </w:r>
    </w:p>
    <w:p w14:paraId="7A6DC153" w14:textId="77777777" w:rsidR="003A03B4" w:rsidRDefault="003A03B4" w:rsidP="00791EB4">
      <w:pPr>
        <w:spacing w:after="0" w:line="276" w:lineRule="auto"/>
        <w:ind w:firstLine="720"/>
        <w:jc w:val="both"/>
        <w:rPr>
          <w:rFonts w:ascii="Times New Roman" w:hAnsi="Times New Roman" w:cs="Times New Roman"/>
        </w:rPr>
      </w:pPr>
    </w:p>
    <w:p w14:paraId="75C1CD0D" w14:textId="2F06FC11" w:rsidR="00651FA4" w:rsidRPr="003A03B4" w:rsidRDefault="003A03B4" w:rsidP="003A03B4">
      <w:pPr>
        <w:spacing w:after="0" w:line="276" w:lineRule="auto"/>
        <w:jc w:val="both"/>
        <w:rPr>
          <w:rFonts w:ascii="Times New Roman" w:hAnsi="Times New Roman" w:cs="Times New Roman"/>
          <w:b/>
          <w:bCs/>
        </w:rPr>
      </w:pPr>
      <w:r w:rsidRPr="003A03B4">
        <w:rPr>
          <w:rFonts w:ascii="Times New Roman" w:hAnsi="Times New Roman" w:cs="Times New Roman"/>
          <w:b/>
          <w:bCs/>
        </w:rPr>
        <w:t>Results</w:t>
      </w:r>
      <w:r w:rsidR="00F74358" w:rsidRPr="003A03B4">
        <w:rPr>
          <w:rFonts w:ascii="Times New Roman" w:hAnsi="Times New Roman" w:cs="Times New Roman"/>
          <w:b/>
          <w:bCs/>
        </w:rPr>
        <w:t xml:space="preserve"> </w:t>
      </w:r>
    </w:p>
    <w:p w14:paraId="232A1EFD" w14:textId="09CEFE11" w:rsidR="00651FA4" w:rsidRDefault="00651FA4" w:rsidP="00791EB4">
      <w:pPr>
        <w:spacing w:after="0" w:line="276" w:lineRule="auto"/>
        <w:ind w:firstLine="720"/>
        <w:jc w:val="both"/>
        <w:rPr>
          <w:rFonts w:ascii="Times New Roman" w:hAnsi="Times New Roman" w:cs="Times New Roman"/>
        </w:rPr>
      </w:pPr>
      <w:r>
        <w:rPr>
          <w:rFonts w:ascii="Times New Roman" w:hAnsi="Times New Roman" w:cs="Times New Roman"/>
        </w:rPr>
        <w:t xml:space="preserve">Platelet </w:t>
      </w:r>
      <w:proofErr w:type="spellStart"/>
      <w:r>
        <w:rPr>
          <w:rFonts w:ascii="Times New Roman" w:hAnsi="Times New Roman" w:cs="Times New Roman"/>
        </w:rPr>
        <w:t>PolyP</w:t>
      </w:r>
      <w:proofErr w:type="spellEnd"/>
      <w:r>
        <w:rPr>
          <w:rFonts w:ascii="Times New Roman" w:hAnsi="Times New Roman" w:cs="Times New Roman"/>
        </w:rPr>
        <w:t xml:space="preserve"> content was significantly increased by incubating platelets in high [P</w:t>
      </w:r>
      <w:r w:rsidRPr="00FE1E81">
        <w:rPr>
          <w:rFonts w:ascii="Times New Roman" w:hAnsi="Times New Roman" w:cs="Times New Roman"/>
          <w:i/>
          <w:iCs/>
          <w:vertAlign w:val="subscript"/>
        </w:rPr>
        <w:t>i</w:t>
      </w:r>
      <w:r>
        <w:rPr>
          <w:rFonts w:ascii="Times New Roman" w:hAnsi="Times New Roman" w:cs="Times New Roman"/>
        </w:rPr>
        <w:t>]</w:t>
      </w:r>
      <w:r w:rsidRPr="00FE1E81">
        <w:rPr>
          <w:rFonts w:ascii="Times New Roman" w:hAnsi="Times New Roman" w:cs="Times New Roman"/>
          <w:vertAlign w:val="subscript"/>
        </w:rPr>
        <w:t>ex</w:t>
      </w:r>
      <w:r>
        <w:rPr>
          <w:rFonts w:ascii="Times New Roman" w:hAnsi="Times New Roman" w:cs="Times New Roman"/>
        </w:rPr>
        <w:t xml:space="preserve"> (2.5 mM) (Fig. </w:t>
      </w:r>
      <w:r w:rsidR="00F74358">
        <w:rPr>
          <w:rFonts w:ascii="Times New Roman" w:hAnsi="Times New Roman" w:cs="Times New Roman"/>
        </w:rPr>
        <w:t>1A</w:t>
      </w:r>
      <w:r>
        <w:rPr>
          <w:rFonts w:ascii="Times New Roman" w:hAnsi="Times New Roman" w:cs="Times New Roman"/>
        </w:rPr>
        <w:t xml:space="preserve">). This effect was rapid, with a significant increase detected within 10 minutes. In contrast, the </w:t>
      </w:r>
      <w:proofErr w:type="spellStart"/>
      <w:r>
        <w:rPr>
          <w:rFonts w:ascii="Times New Roman" w:hAnsi="Times New Roman" w:cs="Times New Roman"/>
        </w:rPr>
        <w:t>PolyP</w:t>
      </w:r>
      <w:proofErr w:type="spellEnd"/>
      <w:r>
        <w:rPr>
          <w:rFonts w:ascii="Times New Roman" w:hAnsi="Times New Roman" w:cs="Times New Roman"/>
        </w:rPr>
        <w:t xml:space="preserve"> content of platelets was not significantly different between platelets incubated in low (0.34 mM) and physiological (1 mM) [P</w:t>
      </w:r>
      <w:r w:rsidRPr="00FE1E81">
        <w:rPr>
          <w:rFonts w:ascii="Times New Roman" w:hAnsi="Times New Roman" w:cs="Times New Roman"/>
          <w:i/>
          <w:iCs/>
          <w:vertAlign w:val="subscript"/>
        </w:rPr>
        <w:t>i</w:t>
      </w:r>
      <w:r>
        <w:rPr>
          <w:rFonts w:ascii="Times New Roman" w:hAnsi="Times New Roman" w:cs="Times New Roman"/>
        </w:rPr>
        <w:t>]</w:t>
      </w:r>
      <w:r w:rsidRPr="00FE1E81">
        <w:rPr>
          <w:rFonts w:ascii="Times New Roman" w:hAnsi="Times New Roman" w:cs="Times New Roman"/>
          <w:vertAlign w:val="subscript"/>
        </w:rPr>
        <w:t>ex</w:t>
      </w:r>
      <w:r>
        <w:rPr>
          <w:rFonts w:ascii="Times New Roman" w:hAnsi="Times New Roman" w:cs="Times New Roman"/>
        </w:rPr>
        <w:t xml:space="preserve">. </w:t>
      </w:r>
      <w:r w:rsidR="00115C25">
        <w:rPr>
          <w:rFonts w:ascii="Times New Roman" w:hAnsi="Times New Roman" w:cs="Times New Roman"/>
        </w:rPr>
        <w:t>This suggests that platelets dynamically respond to pathological elevations in [P</w:t>
      </w:r>
      <w:r w:rsidR="00115C25" w:rsidRPr="00FE1E81">
        <w:rPr>
          <w:rFonts w:ascii="Times New Roman" w:hAnsi="Times New Roman" w:cs="Times New Roman"/>
          <w:i/>
          <w:iCs/>
          <w:vertAlign w:val="subscript"/>
        </w:rPr>
        <w:t>i</w:t>
      </w:r>
      <w:r w:rsidR="00115C25">
        <w:rPr>
          <w:rFonts w:ascii="Times New Roman" w:hAnsi="Times New Roman" w:cs="Times New Roman"/>
        </w:rPr>
        <w:t>]</w:t>
      </w:r>
      <w:r w:rsidR="00115C25" w:rsidRPr="00FE1E81">
        <w:rPr>
          <w:rFonts w:ascii="Times New Roman" w:hAnsi="Times New Roman" w:cs="Times New Roman"/>
          <w:vertAlign w:val="subscript"/>
        </w:rPr>
        <w:t>ex</w:t>
      </w:r>
      <w:r w:rsidR="00115C25">
        <w:rPr>
          <w:rFonts w:ascii="Times New Roman" w:hAnsi="Times New Roman" w:cs="Times New Roman"/>
        </w:rPr>
        <w:t xml:space="preserve"> by increasing their </w:t>
      </w:r>
      <w:proofErr w:type="spellStart"/>
      <w:r w:rsidR="00115C25">
        <w:rPr>
          <w:rFonts w:ascii="Times New Roman" w:hAnsi="Times New Roman" w:cs="Times New Roman"/>
        </w:rPr>
        <w:t>PolyP</w:t>
      </w:r>
      <w:proofErr w:type="spellEnd"/>
      <w:r w:rsidR="00115C25">
        <w:rPr>
          <w:rFonts w:ascii="Times New Roman" w:hAnsi="Times New Roman" w:cs="Times New Roman"/>
        </w:rPr>
        <w:t xml:space="preserve"> content. </w:t>
      </w:r>
    </w:p>
    <w:p w14:paraId="5F42AA53" w14:textId="1B8D2DDD" w:rsidR="00115C25" w:rsidRDefault="00115C25" w:rsidP="00791EB4">
      <w:pPr>
        <w:spacing w:after="0" w:line="276" w:lineRule="auto"/>
        <w:ind w:firstLine="720"/>
        <w:jc w:val="both"/>
        <w:rPr>
          <w:rFonts w:ascii="Times New Roman" w:hAnsi="Times New Roman" w:cs="Times New Roman"/>
        </w:rPr>
      </w:pPr>
    </w:p>
    <w:p w14:paraId="1225267E" w14:textId="353322E2" w:rsidR="00115C25" w:rsidRPr="004A6085" w:rsidRDefault="0012594F" w:rsidP="00F02CB0">
      <w:pPr>
        <w:spacing w:after="0" w:line="276" w:lineRule="auto"/>
        <w:ind w:firstLine="720"/>
        <w:jc w:val="both"/>
        <w:rPr>
          <w:rFonts w:ascii="Times New Roman" w:hAnsi="Times New Roman" w:cs="Times New Roman"/>
        </w:rPr>
      </w:pPr>
      <w:r>
        <w:rPr>
          <w:rFonts w:ascii="Times New Roman" w:hAnsi="Times New Roman" w:cs="Times New Roman"/>
        </w:rPr>
        <w:t xml:space="preserve">Clot turbidometry was used </w:t>
      </w:r>
      <w:r w:rsidR="00F02CB0">
        <w:rPr>
          <w:rFonts w:ascii="Times New Roman" w:hAnsi="Times New Roman" w:cs="Times New Roman"/>
        </w:rPr>
        <w:t>t</w:t>
      </w:r>
      <w:r w:rsidR="00115C25">
        <w:rPr>
          <w:rFonts w:ascii="Times New Roman" w:hAnsi="Times New Roman" w:cs="Times New Roman"/>
        </w:rPr>
        <w:t xml:space="preserve">o investigate whether the increased </w:t>
      </w:r>
      <w:proofErr w:type="spellStart"/>
      <w:r w:rsidR="00115C25">
        <w:rPr>
          <w:rFonts w:ascii="Times New Roman" w:hAnsi="Times New Roman" w:cs="Times New Roman"/>
        </w:rPr>
        <w:t>PolyP</w:t>
      </w:r>
      <w:proofErr w:type="spellEnd"/>
      <w:r w:rsidR="00115C25">
        <w:rPr>
          <w:rFonts w:ascii="Times New Roman" w:hAnsi="Times New Roman" w:cs="Times New Roman"/>
        </w:rPr>
        <w:t xml:space="preserve"> content of platelets influences coagulation. Platelet-rich plasma (PRP) was prepared from blood drawn into sodium citrate (3.2 %). </w:t>
      </w:r>
      <w:r w:rsidR="00115C25" w:rsidRPr="00820D03">
        <w:rPr>
          <w:rFonts w:ascii="Times New Roman" w:hAnsi="Times New Roman" w:cs="Times New Roman"/>
        </w:rPr>
        <w:t>NaH</w:t>
      </w:r>
      <w:r w:rsidR="00115C25" w:rsidRPr="005B4228">
        <w:rPr>
          <w:rFonts w:ascii="Times New Roman" w:hAnsi="Times New Roman" w:cs="Times New Roman"/>
          <w:vertAlign w:val="subscript"/>
        </w:rPr>
        <w:t>2</w:t>
      </w:r>
      <w:r w:rsidR="00115C25" w:rsidRPr="00820D03">
        <w:rPr>
          <w:rFonts w:ascii="Times New Roman" w:hAnsi="Times New Roman" w:cs="Times New Roman"/>
        </w:rPr>
        <w:t>PO</w:t>
      </w:r>
      <w:r w:rsidR="00115C25" w:rsidRPr="005B4228">
        <w:rPr>
          <w:rFonts w:ascii="Times New Roman" w:hAnsi="Times New Roman" w:cs="Times New Roman"/>
          <w:vertAlign w:val="subscript"/>
        </w:rPr>
        <w:t>4</w:t>
      </w:r>
      <w:r w:rsidR="00115C25">
        <w:rPr>
          <w:rFonts w:ascii="Times New Roman" w:hAnsi="Times New Roman" w:cs="Times New Roman"/>
          <w:vertAlign w:val="subscript"/>
        </w:rPr>
        <w:t xml:space="preserve"> </w:t>
      </w:r>
      <w:r w:rsidR="00115C25">
        <w:rPr>
          <w:rFonts w:ascii="Times New Roman" w:hAnsi="Times New Roman" w:cs="Times New Roman"/>
        </w:rPr>
        <w:t>was added to increase [P</w:t>
      </w:r>
      <w:r w:rsidR="00115C25" w:rsidRPr="00FE1E81">
        <w:rPr>
          <w:rFonts w:ascii="Times New Roman" w:hAnsi="Times New Roman" w:cs="Times New Roman"/>
          <w:i/>
          <w:iCs/>
          <w:vertAlign w:val="subscript"/>
        </w:rPr>
        <w:t>i</w:t>
      </w:r>
      <w:r w:rsidR="00115C25">
        <w:rPr>
          <w:rFonts w:ascii="Times New Roman" w:hAnsi="Times New Roman" w:cs="Times New Roman"/>
        </w:rPr>
        <w:t>]</w:t>
      </w:r>
      <w:r w:rsidR="00115C25" w:rsidRPr="00FE1E81">
        <w:rPr>
          <w:rFonts w:ascii="Times New Roman" w:hAnsi="Times New Roman" w:cs="Times New Roman"/>
          <w:vertAlign w:val="subscript"/>
        </w:rPr>
        <w:t>ex</w:t>
      </w:r>
      <w:r w:rsidR="00115C25">
        <w:rPr>
          <w:rFonts w:ascii="Times New Roman" w:hAnsi="Times New Roman" w:cs="Times New Roman"/>
        </w:rPr>
        <w:t xml:space="preserve">, using the malachite green phosphate assay titrate the </w:t>
      </w:r>
      <w:r w:rsidR="00115C25" w:rsidRPr="00820D03">
        <w:rPr>
          <w:rFonts w:ascii="Times New Roman" w:hAnsi="Times New Roman" w:cs="Times New Roman"/>
        </w:rPr>
        <w:t>NaH</w:t>
      </w:r>
      <w:r w:rsidR="00115C25" w:rsidRPr="005B4228">
        <w:rPr>
          <w:rFonts w:ascii="Times New Roman" w:hAnsi="Times New Roman" w:cs="Times New Roman"/>
          <w:vertAlign w:val="subscript"/>
        </w:rPr>
        <w:t>2</w:t>
      </w:r>
      <w:r w:rsidR="00115C25" w:rsidRPr="00820D03">
        <w:rPr>
          <w:rFonts w:ascii="Times New Roman" w:hAnsi="Times New Roman" w:cs="Times New Roman"/>
        </w:rPr>
        <w:t>PO</w:t>
      </w:r>
      <w:r w:rsidR="00115C25" w:rsidRPr="005B4228">
        <w:rPr>
          <w:rFonts w:ascii="Times New Roman" w:hAnsi="Times New Roman" w:cs="Times New Roman"/>
          <w:vertAlign w:val="subscript"/>
        </w:rPr>
        <w:t>4</w:t>
      </w:r>
      <w:r w:rsidR="00115C25">
        <w:rPr>
          <w:rFonts w:ascii="Times New Roman" w:hAnsi="Times New Roman" w:cs="Times New Roman"/>
          <w:vertAlign w:val="subscript"/>
        </w:rPr>
        <w:t xml:space="preserve"> </w:t>
      </w:r>
      <w:r w:rsidR="00115C25">
        <w:rPr>
          <w:rFonts w:ascii="Times New Roman" w:hAnsi="Times New Roman" w:cs="Times New Roman"/>
        </w:rPr>
        <w:t>required to elevate [P</w:t>
      </w:r>
      <w:r w:rsidR="00115C25" w:rsidRPr="00FE1E81">
        <w:rPr>
          <w:rFonts w:ascii="Times New Roman" w:hAnsi="Times New Roman" w:cs="Times New Roman"/>
          <w:i/>
          <w:iCs/>
          <w:vertAlign w:val="subscript"/>
        </w:rPr>
        <w:t>i</w:t>
      </w:r>
      <w:r w:rsidR="00115C25">
        <w:rPr>
          <w:rFonts w:ascii="Times New Roman" w:hAnsi="Times New Roman" w:cs="Times New Roman"/>
        </w:rPr>
        <w:t>]</w:t>
      </w:r>
      <w:r w:rsidR="00115C25" w:rsidRPr="00FE1E81">
        <w:rPr>
          <w:rFonts w:ascii="Times New Roman" w:hAnsi="Times New Roman" w:cs="Times New Roman"/>
          <w:vertAlign w:val="subscript"/>
        </w:rPr>
        <w:t>ex</w:t>
      </w:r>
      <w:r w:rsidR="00115C25">
        <w:rPr>
          <w:rFonts w:ascii="Times New Roman" w:hAnsi="Times New Roman" w:cs="Times New Roman"/>
        </w:rPr>
        <w:t xml:space="preserve"> to 2.5 </w:t>
      </w:r>
      <w:proofErr w:type="spellStart"/>
      <w:r w:rsidR="00115C25">
        <w:rPr>
          <w:rFonts w:ascii="Times New Roman" w:hAnsi="Times New Roman" w:cs="Times New Roman"/>
        </w:rPr>
        <w:t>mM.</w:t>
      </w:r>
      <w:proofErr w:type="spellEnd"/>
      <w:r w:rsidR="00115C25">
        <w:rPr>
          <w:rFonts w:ascii="Times New Roman" w:hAnsi="Times New Roman" w:cs="Times New Roman"/>
        </w:rPr>
        <w:t xml:space="preserve"> </w:t>
      </w:r>
      <w:r w:rsidR="00F02CB0">
        <w:rPr>
          <w:rFonts w:ascii="Times New Roman" w:hAnsi="Times New Roman" w:cs="Times New Roman"/>
        </w:rPr>
        <w:t>After</w:t>
      </w:r>
      <w:r w:rsidR="00115C25">
        <w:rPr>
          <w:rFonts w:ascii="Times New Roman" w:hAnsi="Times New Roman" w:cs="Times New Roman"/>
        </w:rPr>
        <w:t xml:space="preserve"> 90 minutes</w:t>
      </w:r>
      <w:r w:rsidR="00F02CB0">
        <w:rPr>
          <w:rFonts w:ascii="Times New Roman" w:hAnsi="Times New Roman" w:cs="Times New Roman"/>
        </w:rPr>
        <w:t>,</w:t>
      </w:r>
      <w:r w:rsidR="00115C25">
        <w:rPr>
          <w:rFonts w:ascii="Times New Roman" w:hAnsi="Times New Roman" w:cs="Times New Roman"/>
        </w:rPr>
        <w:t xml:space="preserve"> c</w:t>
      </w:r>
      <w:r w:rsidR="00360142">
        <w:rPr>
          <w:rFonts w:ascii="Times New Roman" w:hAnsi="Times New Roman" w:cs="Times New Roman"/>
        </w:rPr>
        <w:t>oagulation was initiated by addition of CaCl</w:t>
      </w:r>
      <w:r w:rsidR="00360142" w:rsidRPr="00FE1E81">
        <w:rPr>
          <w:rFonts w:ascii="Times New Roman" w:hAnsi="Times New Roman" w:cs="Times New Roman"/>
          <w:vertAlign w:val="subscript"/>
        </w:rPr>
        <w:t>2</w:t>
      </w:r>
      <w:r w:rsidR="00360142">
        <w:rPr>
          <w:rFonts w:ascii="Times New Roman" w:hAnsi="Times New Roman" w:cs="Times New Roman"/>
        </w:rPr>
        <w:t xml:space="preserve"> (20 mM). Clot turbidity was measured absorbance (405 nm) in a microplate reader without shaking</w:t>
      </w:r>
      <w:r w:rsidR="00F74358">
        <w:rPr>
          <w:rFonts w:ascii="Times New Roman" w:hAnsi="Times New Roman" w:cs="Times New Roman"/>
        </w:rPr>
        <w:t xml:space="preserve"> (Fig. 1B shows representative traces)</w:t>
      </w:r>
      <w:r w:rsidR="00360142">
        <w:rPr>
          <w:rFonts w:ascii="Times New Roman" w:hAnsi="Times New Roman" w:cs="Times New Roman"/>
        </w:rPr>
        <w:t>.</w:t>
      </w:r>
      <w:r w:rsidR="00380D72">
        <w:rPr>
          <w:rFonts w:ascii="Times New Roman" w:hAnsi="Times New Roman" w:cs="Times New Roman"/>
        </w:rPr>
        <w:t xml:space="preserve"> The area under the curve (AUC) w</w:t>
      </w:r>
      <w:r w:rsidR="00F74358">
        <w:rPr>
          <w:rFonts w:ascii="Times New Roman" w:hAnsi="Times New Roman" w:cs="Times New Roman"/>
        </w:rPr>
        <w:t>as</w:t>
      </w:r>
      <w:r w:rsidR="00380D72">
        <w:rPr>
          <w:rFonts w:ascii="Times New Roman" w:hAnsi="Times New Roman" w:cs="Times New Roman"/>
        </w:rPr>
        <w:t xml:space="preserve"> measured. </w:t>
      </w:r>
      <w:r w:rsidR="00F02CB0">
        <w:rPr>
          <w:rFonts w:ascii="Times New Roman" w:hAnsi="Times New Roman" w:cs="Times New Roman"/>
        </w:rPr>
        <w:t>As expected, a</w:t>
      </w:r>
      <w:r w:rsidR="00380D72">
        <w:rPr>
          <w:rFonts w:ascii="Times New Roman" w:hAnsi="Times New Roman" w:cs="Times New Roman"/>
        </w:rPr>
        <w:t>ddition of CaCl</w:t>
      </w:r>
      <w:r w:rsidR="00380D72" w:rsidRPr="00FE1E81">
        <w:rPr>
          <w:rFonts w:ascii="Times New Roman" w:hAnsi="Times New Roman" w:cs="Times New Roman"/>
          <w:vertAlign w:val="subscript"/>
        </w:rPr>
        <w:t>2</w:t>
      </w:r>
      <w:r w:rsidR="00380D72">
        <w:rPr>
          <w:rFonts w:ascii="Times New Roman" w:hAnsi="Times New Roman" w:cs="Times New Roman"/>
        </w:rPr>
        <w:t xml:space="preserve"> trigger</w:t>
      </w:r>
      <w:r w:rsidR="00F02CB0">
        <w:rPr>
          <w:rFonts w:ascii="Times New Roman" w:hAnsi="Times New Roman" w:cs="Times New Roman"/>
        </w:rPr>
        <w:t>ed</w:t>
      </w:r>
      <w:r w:rsidR="00380D72">
        <w:rPr>
          <w:rFonts w:ascii="Times New Roman" w:hAnsi="Times New Roman" w:cs="Times New Roman"/>
        </w:rPr>
        <w:t xml:space="preserve"> clotting of citrated PRP, whereas citrated PRP in the absence of additional CaCl</w:t>
      </w:r>
      <w:r w:rsidR="00380D72" w:rsidRPr="00FE1E81">
        <w:rPr>
          <w:rFonts w:ascii="Times New Roman" w:hAnsi="Times New Roman" w:cs="Times New Roman"/>
          <w:vertAlign w:val="subscript"/>
        </w:rPr>
        <w:t>2</w:t>
      </w:r>
      <w:r w:rsidR="00380D72">
        <w:rPr>
          <w:rFonts w:ascii="Times New Roman" w:hAnsi="Times New Roman" w:cs="Times New Roman"/>
        </w:rPr>
        <w:t xml:space="preserve"> did </w:t>
      </w:r>
      <w:r w:rsidR="00F22E4E">
        <w:rPr>
          <w:rFonts w:ascii="Times New Roman" w:hAnsi="Times New Roman" w:cs="Times New Roman"/>
        </w:rPr>
        <w:t xml:space="preserve">not </w:t>
      </w:r>
      <w:r w:rsidR="00380D72">
        <w:rPr>
          <w:rFonts w:ascii="Times New Roman" w:hAnsi="Times New Roman" w:cs="Times New Roman"/>
        </w:rPr>
        <w:t>begin to clot (data not shown).</w:t>
      </w:r>
      <w:r w:rsidR="0005727C">
        <w:rPr>
          <w:rFonts w:ascii="Times New Roman" w:hAnsi="Times New Roman" w:cs="Times New Roman"/>
        </w:rPr>
        <w:t xml:space="preserve"> CaCl</w:t>
      </w:r>
      <w:r w:rsidR="0005727C" w:rsidRPr="00FE1E81">
        <w:rPr>
          <w:rFonts w:ascii="Times New Roman" w:hAnsi="Times New Roman" w:cs="Times New Roman"/>
          <w:vertAlign w:val="subscript"/>
        </w:rPr>
        <w:t>2</w:t>
      </w:r>
      <w:r w:rsidR="0005727C">
        <w:rPr>
          <w:rFonts w:ascii="Times New Roman" w:hAnsi="Times New Roman" w:cs="Times New Roman"/>
        </w:rPr>
        <w:t xml:space="preserve">-triggered clotting under these conditions (no exogenous tissue factor) was dependent on </w:t>
      </w:r>
      <w:proofErr w:type="spellStart"/>
      <w:r w:rsidR="0005727C">
        <w:rPr>
          <w:rFonts w:ascii="Times New Roman" w:hAnsi="Times New Roman" w:cs="Times New Roman"/>
        </w:rPr>
        <w:t>PolyP</w:t>
      </w:r>
      <w:proofErr w:type="spellEnd"/>
      <w:r w:rsidR="0005727C">
        <w:rPr>
          <w:rFonts w:ascii="Times New Roman" w:hAnsi="Times New Roman" w:cs="Times New Roman"/>
        </w:rPr>
        <w:t xml:space="preserve"> as it was abolished by addition of alkaline phosphatase</w:t>
      </w:r>
      <w:r w:rsidR="00F74358">
        <w:rPr>
          <w:rFonts w:ascii="Times New Roman" w:hAnsi="Times New Roman" w:cs="Times New Roman"/>
        </w:rPr>
        <w:t xml:space="preserve"> (Fig. 1C).</w:t>
      </w:r>
      <w:r w:rsidR="00380D72">
        <w:rPr>
          <w:rFonts w:ascii="Times New Roman" w:hAnsi="Times New Roman" w:cs="Times New Roman"/>
        </w:rPr>
        <w:t xml:space="preserve"> </w:t>
      </w:r>
      <w:r w:rsidR="00F1726A">
        <w:rPr>
          <w:rFonts w:ascii="Times New Roman" w:hAnsi="Times New Roman" w:cs="Times New Roman"/>
        </w:rPr>
        <w:t>There was no significant difference in clotting at the two levels of [P</w:t>
      </w:r>
      <w:r w:rsidR="00F1726A" w:rsidRPr="00F1726A">
        <w:rPr>
          <w:rFonts w:ascii="Times New Roman" w:hAnsi="Times New Roman" w:cs="Times New Roman"/>
          <w:i/>
          <w:iCs/>
          <w:vertAlign w:val="subscript"/>
        </w:rPr>
        <w:t>i</w:t>
      </w:r>
      <w:r w:rsidR="00F1726A">
        <w:rPr>
          <w:rFonts w:ascii="Times New Roman" w:hAnsi="Times New Roman" w:cs="Times New Roman"/>
        </w:rPr>
        <w:t>]</w:t>
      </w:r>
      <w:r w:rsidR="00F1726A" w:rsidRPr="00F1726A">
        <w:rPr>
          <w:rFonts w:ascii="Times New Roman" w:hAnsi="Times New Roman" w:cs="Times New Roman"/>
          <w:vertAlign w:val="subscript"/>
        </w:rPr>
        <w:t>ex</w:t>
      </w:r>
      <w:r w:rsidR="00380D72">
        <w:rPr>
          <w:rFonts w:ascii="Times New Roman" w:hAnsi="Times New Roman" w:cs="Times New Roman"/>
        </w:rPr>
        <w:t>. However, if samples where</w:t>
      </w:r>
      <w:r w:rsidR="00EA2026">
        <w:rPr>
          <w:rFonts w:ascii="Times New Roman" w:hAnsi="Times New Roman" w:cs="Times New Roman"/>
        </w:rPr>
        <w:t xml:space="preserve"> platelets were stimulated with the PAR1 agonist, SFLLRN-amide, to promote platelet activation and granule secretion</w:t>
      </w:r>
      <w:r w:rsidR="00380D72">
        <w:rPr>
          <w:rFonts w:ascii="Times New Roman" w:hAnsi="Times New Roman" w:cs="Times New Roman"/>
        </w:rPr>
        <w:t>, the AUC was significantly incre</w:t>
      </w:r>
      <w:r w:rsidR="0005727C">
        <w:rPr>
          <w:rFonts w:ascii="Times New Roman" w:hAnsi="Times New Roman" w:cs="Times New Roman"/>
        </w:rPr>
        <w:t>ased when [P</w:t>
      </w:r>
      <w:r w:rsidR="0005727C" w:rsidRPr="00FE1E81">
        <w:rPr>
          <w:rFonts w:ascii="Times New Roman" w:hAnsi="Times New Roman" w:cs="Times New Roman"/>
          <w:i/>
          <w:iCs/>
          <w:vertAlign w:val="subscript"/>
        </w:rPr>
        <w:t>i</w:t>
      </w:r>
      <w:r w:rsidR="0005727C">
        <w:rPr>
          <w:rFonts w:ascii="Times New Roman" w:hAnsi="Times New Roman" w:cs="Times New Roman"/>
        </w:rPr>
        <w:t>]</w:t>
      </w:r>
      <w:r w:rsidR="0005727C" w:rsidRPr="00FE1E81">
        <w:rPr>
          <w:rFonts w:ascii="Times New Roman" w:hAnsi="Times New Roman" w:cs="Times New Roman"/>
          <w:vertAlign w:val="subscript"/>
        </w:rPr>
        <w:t>ex</w:t>
      </w:r>
      <w:r w:rsidR="0005727C">
        <w:rPr>
          <w:rFonts w:ascii="Times New Roman" w:hAnsi="Times New Roman" w:cs="Times New Roman"/>
        </w:rPr>
        <w:t xml:space="preserve"> was increased to 2.5 mM (Fig. </w:t>
      </w:r>
      <w:r w:rsidR="00F74358">
        <w:rPr>
          <w:rFonts w:ascii="Times New Roman" w:hAnsi="Times New Roman" w:cs="Times New Roman"/>
        </w:rPr>
        <w:t>1B-C</w:t>
      </w:r>
      <w:r w:rsidR="0005727C">
        <w:rPr>
          <w:rFonts w:ascii="Times New Roman" w:hAnsi="Times New Roman" w:cs="Times New Roman"/>
        </w:rPr>
        <w:t>). Together, these data suggest that high [P</w:t>
      </w:r>
      <w:r w:rsidR="0005727C" w:rsidRPr="00FE1E81">
        <w:rPr>
          <w:rFonts w:ascii="Times New Roman" w:hAnsi="Times New Roman" w:cs="Times New Roman"/>
          <w:i/>
          <w:iCs/>
          <w:vertAlign w:val="subscript"/>
        </w:rPr>
        <w:t>i</w:t>
      </w:r>
      <w:r w:rsidR="0005727C">
        <w:rPr>
          <w:rFonts w:ascii="Times New Roman" w:hAnsi="Times New Roman" w:cs="Times New Roman"/>
        </w:rPr>
        <w:t>]</w:t>
      </w:r>
      <w:r w:rsidR="0005727C" w:rsidRPr="00FE1E81">
        <w:rPr>
          <w:rFonts w:ascii="Times New Roman" w:hAnsi="Times New Roman" w:cs="Times New Roman"/>
          <w:vertAlign w:val="subscript"/>
        </w:rPr>
        <w:t>ex</w:t>
      </w:r>
      <w:r w:rsidR="0005727C">
        <w:rPr>
          <w:rFonts w:ascii="Times New Roman" w:hAnsi="Times New Roman" w:cs="Times New Roman"/>
        </w:rPr>
        <w:t xml:space="preserve"> promotes the procoagulant behaviour of stimulated platelets by increasing </w:t>
      </w:r>
      <w:proofErr w:type="spellStart"/>
      <w:r w:rsidR="0005727C">
        <w:rPr>
          <w:rFonts w:ascii="Times New Roman" w:hAnsi="Times New Roman" w:cs="Times New Roman"/>
        </w:rPr>
        <w:t>PolyP</w:t>
      </w:r>
      <w:proofErr w:type="spellEnd"/>
      <w:r w:rsidR="0005727C">
        <w:rPr>
          <w:rFonts w:ascii="Times New Roman" w:hAnsi="Times New Roman" w:cs="Times New Roman"/>
        </w:rPr>
        <w:t xml:space="preserve"> levels.</w:t>
      </w:r>
    </w:p>
    <w:p w14:paraId="3E47A701" w14:textId="77777777" w:rsidR="00FB318C" w:rsidRDefault="00FB318C" w:rsidP="00791EB4">
      <w:pPr>
        <w:spacing w:after="0" w:line="276" w:lineRule="auto"/>
        <w:ind w:firstLine="720"/>
        <w:jc w:val="both"/>
        <w:rPr>
          <w:rFonts w:ascii="Times New Roman" w:hAnsi="Times New Roman" w:cs="Times New Roman"/>
        </w:rPr>
      </w:pPr>
    </w:p>
    <w:p w14:paraId="6BFF38D2" w14:textId="26EA4376" w:rsidR="0023505A" w:rsidRDefault="0023505A" w:rsidP="00791EB4">
      <w:pPr>
        <w:spacing w:after="0" w:line="276" w:lineRule="auto"/>
        <w:ind w:firstLine="720"/>
        <w:jc w:val="both"/>
        <w:rPr>
          <w:rFonts w:ascii="Times New Roman" w:hAnsi="Times New Roman" w:cs="Times New Roman"/>
        </w:rPr>
      </w:pPr>
      <w:r>
        <w:rPr>
          <w:rFonts w:ascii="Times New Roman" w:hAnsi="Times New Roman" w:cs="Times New Roman"/>
        </w:rPr>
        <w:t>To investigate whether P</w:t>
      </w:r>
      <w:r w:rsidRPr="00FE1E81">
        <w:rPr>
          <w:rFonts w:ascii="Times New Roman" w:hAnsi="Times New Roman" w:cs="Times New Roman"/>
          <w:i/>
          <w:iCs/>
          <w:vertAlign w:val="subscript"/>
        </w:rPr>
        <w:t>i</w:t>
      </w:r>
      <w:r>
        <w:rPr>
          <w:rFonts w:ascii="Times New Roman" w:hAnsi="Times New Roman" w:cs="Times New Roman"/>
        </w:rPr>
        <w:t xml:space="preserve"> must enter platelets to increase </w:t>
      </w:r>
      <w:proofErr w:type="spellStart"/>
      <w:r>
        <w:rPr>
          <w:rFonts w:ascii="Times New Roman" w:hAnsi="Times New Roman" w:cs="Times New Roman"/>
        </w:rPr>
        <w:t>PolyP</w:t>
      </w:r>
      <w:proofErr w:type="spellEnd"/>
      <w:r>
        <w:rPr>
          <w:rFonts w:ascii="Times New Roman" w:hAnsi="Times New Roman" w:cs="Times New Roman"/>
        </w:rPr>
        <w:t xml:space="preserve"> levels, we used </w:t>
      </w:r>
      <w:proofErr w:type="spellStart"/>
      <w:r>
        <w:rPr>
          <w:rFonts w:ascii="Times New Roman" w:hAnsi="Times New Roman" w:cs="Times New Roman"/>
        </w:rPr>
        <w:t>phosphonoformic</w:t>
      </w:r>
      <w:proofErr w:type="spellEnd"/>
      <w:r>
        <w:rPr>
          <w:rFonts w:ascii="Times New Roman" w:hAnsi="Times New Roman" w:cs="Times New Roman"/>
        </w:rPr>
        <w:t xml:space="preserve"> acid (PFA; 1 mM) to block phosphate transporters. Pre-treatment with PFA prevented the increase in </w:t>
      </w:r>
      <w:proofErr w:type="spellStart"/>
      <w:r>
        <w:rPr>
          <w:rFonts w:ascii="Times New Roman" w:hAnsi="Times New Roman" w:cs="Times New Roman"/>
        </w:rPr>
        <w:t>PolyP</w:t>
      </w:r>
      <w:proofErr w:type="spellEnd"/>
      <w:r>
        <w:rPr>
          <w:rFonts w:ascii="Times New Roman" w:hAnsi="Times New Roman" w:cs="Times New Roman"/>
        </w:rPr>
        <w:t xml:space="preserve"> in response to high [P</w:t>
      </w:r>
      <w:r w:rsidRPr="00FE1E81">
        <w:rPr>
          <w:rFonts w:ascii="Times New Roman" w:hAnsi="Times New Roman" w:cs="Times New Roman"/>
          <w:i/>
          <w:iCs/>
          <w:vertAlign w:val="subscript"/>
        </w:rPr>
        <w:t>i</w:t>
      </w:r>
      <w:r>
        <w:rPr>
          <w:rFonts w:ascii="Times New Roman" w:hAnsi="Times New Roman" w:cs="Times New Roman"/>
        </w:rPr>
        <w:t>]</w:t>
      </w:r>
      <w:r w:rsidRPr="00FE1E81">
        <w:rPr>
          <w:rFonts w:ascii="Times New Roman" w:hAnsi="Times New Roman" w:cs="Times New Roman"/>
          <w:vertAlign w:val="subscript"/>
        </w:rPr>
        <w:t>ex</w:t>
      </w:r>
      <w:r>
        <w:rPr>
          <w:rFonts w:ascii="Times New Roman" w:hAnsi="Times New Roman" w:cs="Times New Roman"/>
        </w:rPr>
        <w:t xml:space="preserve"> (Fig. </w:t>
      </w:r>
      <w:r w:rsidR="00F74358">
        <w:rPr>
          <w:rFonts w:ascii="Times New Roman" w:hAnsi="Times New Roman" w:cs="Times New Roman"/>
        </w:rPr>
        <w:t>2A</w:t>
      </w:r>
      <w:r>
        <w:rPr>
          <w:rFonts w:ascii="Times New Roman" w:hAnsi="Times New Roman" w:cs="Times New Roman"/>
        </w:rPr>
        <w:t>), indicating that P</w:t>
      </w:r>
      <w:r w:rsidRPr="00FE1E81">
        <w:rPr>
          <w:rFonts w:ascii="Times New Roman" w:hAnsi="Times New Roman" w:cs="Times New Roman"/>
          <w:i/>
          <w:iCs/>
          <w:vertAlign w:val="subscript"/>
        </w:rPr>
        <w:t>i</w:t>
      </w:r>
      <w:r>
        <w:rPr>
          <w:rFonts w:ascii="Times New Roman" w:hAnsi="Times New Roman" w:cs="Times New Roman"/>
        </w:rPr>
        <w:t xml:space="preserve"> must enter platelets rather than act on an extracellular site. </w:t>
      </w:r>
    </w:p>
    <w:p w14:paraId="34B7AABC" w14:textId="3CB4B625" w:rsidR="00F02CB0" w:rsidRDefault="005F6838" w:rsidP="00F02CB0">
      <w:pPr>
        <w:spacing w:after="0" w:line="276" w:lineRule="auto"/>
        <w:ind w:firstLine="720"/>
        <w:jc w:val="both"/>
        <w:rPr>
          <w:rFonts w:ascii="Times New Roman" w:hAnsi="Times New Roman" w:cs="Times New Roman"/>
        </w:rPr>
      </w:pPr>
      <w:r>
        <w:rPr>
          <w:rFonts w:ascii="Times New Roman" w:hAnsi="Times New Roman" w:cs="Times New Roman"/>
        </w:rPr>
        <w:t>V-type ATPases and i</w:t>
      </w:r>
      <w:r w:rsidRPr="000867DA">
        <w:rPr>
          <w:rFonts w:ascii="Times New Roman" w:hAnsi="Times New Roman" w:cs="Times New Roman"/>
        </w:rPr>
        <w:t xml:space="preserve">nositol </w:t>
      </w:r>
      <w:proofErr w:type="spellStart"/>
      <w:r w:rsidRPr="000867DA">
        <w:rPr>
          <w:rFonts w:ascii="Times New Roman" w:hAnsi="Times New Roman" w:cs="Times New Roman"/>
        </w:rPr>
        <w:t>hexakisphosphate</w:t>
      </w:r>
      <w:proofErr w:type="spellEnd"/>
      <w:r w:rsidRPr="000867DA">
        <w:rPr>
          <w:rFonts w:ascii="Times New Roman" w:hAnsi="Times New Roman" w:cs="Times New Roman"/>
        </w:rPr>
        <w:t xml:space="preserve"> kinase 1</w:t>
      </w:r>
      <w:r>
        <w:rPr>
          <w:rFonts w:ascii="Times New Roman" w:hAnsi="Times New Roman" w:cs="Times New Roman"/>
        </w:rPr>
        <w:t xml:space="preserve"> (IP6K1) have been previously implicated in </w:t>
      </w:r>
      <w:proofErr w:type="spellStart"/>
      <w:r>
        <w:rPr>
          <w:rFonts w:ascii="Times New Roman" w:hAnsi="Times New Roman" w:cs="Times New Roman"/>
        </w:rPr>
        <w:t>PolyP</w:t>
      </w:r>
      <w:proofErr w:type="spellEnd"/>
      <w:r>
        <w:rPr>
          <w:rFonts w:ascii="Times New Roman" w:hAnsi="Times New Roman" w:cs="Times New Roman"/>
        </w:rPr>
        <w:t xml:space="preserve"> synthesis and storage in platelets.</w:t>
      </w:r>
      <w:r>
        <w:rPr>
          <w:rFonts w:ascii="Times New Roman" w:hAnsi="Times New Roman" w:cs="Times New Roman"/>
        </w:rPr>
        <w:fldChar w:fldCharType="begin" w:fldLock="1"/>
      </w:r>
      <w:r w:rsidR="00F1726A">
        <w:rPr>
          <w:rFonts w:ascii="Times New Roman" w:hAnsi="Times New Roman" w:cs="Times New Roman"/>
        </w:rPr>
        <w:instrText xml:space="preserve">ADDIN CSL_CITATION {"citationItems":[{"id":"ITEM-1","itemData":{"DOI":"10.1182/blood-2013-01-481549","ISSN":"15280020","abstract":"Polyphosphate (polyP), a polymer of orthophosphate moieties released from the dense granules of activated platelets, is a procoagulant agent. Inositol pyrophosphates, another group of phosphate-rich molecules, consist of mono- and diphosphates substituted on an inositol ring. Diphosphoinositol pentakisphosphate (IP7), the most abundant inositol pyrophosphate, is synthesized on phosphorylation of inositol hexakisphosphate (IP6) by IP6 kinases, of which there are 3 mammalian isoforms (IP6K1/2/3) and a single yeast isoform. Yeast lacking IP6 kinase are devoid of polyP, suggesting a role for IP6 kinase in maintaining polyP levels. We theorized that the molecular link between IP6 kinase and polyP is conserved in mammals and investigated whether polyP-dependent platelet function is altered in IP6K1 knockout (Ip6k1-/-) mice. We observe a significant reduction in platelet polyP levels in Ip6k1-/- mice, along with slower platelet aggregation and lengthened plasma clotting time. Incorporation of polyP into fibrin clots was reduced in Ip6k1-/- mice, thereby altering clot ultrastructure, which was rescued on the addition of exogenous polyP. In vivo assays revealed longer tail bleeding time and resistance to thromboembolism in Ip6k12/2 mice. Taken together, our data suggest a novel role for IP6K1 in regulation of mammalian hemostasis via its control of platelet polyP levels.","author":[{"dropping-particle":"","family":"Ghosh","given":"Somadri","non-dropping-particle":"","parse-names":false,"suffix":""},{"dropping-particle":"","family":"Shukla","given":"Dhananjay","non-dropping-particle":"","parse-names":false,"suffix":""},{"dropping-particle":"","family":"Suman","given":"Komjeti","non-dropping-particle":"","parse-names":false,"suffix":""},{"dropping-particle":"","family":"Jyothi Lakshmi","given":"B.","non-dropping-particle":"","parse-names":false,"suffix":""},{"dropping-particle":"","family":"Manorama","given":"R.","non-dropping-particle":"","parse-names":false,"suffix":""},{"dropping-particle":"","family":"Kumar","given":"Satish","non-dropping-particle":"","parse-names":false,"suffix":""},{"dropping-particle":"","family":"Bhandari","given":"Rashna","non-dropping-particle":"","parse-names":false,"suffix":""}],"container-title":"Blood","id":"ITEM-1","issue":"8","issued":{"date-parts":[["2013","8","22"]]},"page":"1478-1486","publisher":"American Society of Hematology","title":"Inositol hexakisphosphate kinase 1 maintains hemostasis in mice by regulating platelet polyphosphate levels","type":"article-journal","volume":"122"},"uris":["http://www.mendeley.com/documents/?uuid=41c9734a-40f0-3429-a7c6-146e9c576e33"]},{"id":"ITEM-2","itemData":{"DOI":"10.1074/jbc.M406261200","ISSN":"00219258","abstract":"Inorganic polyphosphate (polyP) has been identified and measured in human platelets. Millimolar levels (in terms of Pi residues) of short chain polyP were found. The presence of polyP of </w:instrText>
      </w:r>
      <w:r w:rsidR="00F1726A">
        <w:rPr>
          <w:rFonts w:ascii="Cambria Math" w:hAnsi="Cambria Math" w:cs="Cambria Math"/>
        </w:rPr>
        <w:instrText>∼</w:instrText>
      </w:r>
      <w:r w:rsidR="00F1726A">
        <w:rPr>
          <w:rFonts w:ascii="Times New Roman" w:hAnsi="Times New Roman" w:cs="Times New Roman"/>
        </w:rPr>
        <w:instrText>70-75 phosphate units was identified by 31P NMR and by urea-polyacrylamide gel electrophoresis of platelet extracts. An analysis of human platelet dense granules, purified using metrizamide gradient centrifugation, indicated that polyP was preferentially located in these organelles. This was confirmed by visualization of polyP in the dense granules using 4′,6-diamidino-2-phenylindole and by its release together with pyrophosphate and serotonin upon thrombin stimulation of intact platelets. Dense granules were also shown to contain large amounts of calcium and potassium and both bafilomycin A1-sensitive ATPase and pyrophosphatase activities. In agreement with these results, when human platelets were loaded with the fluorescent calcium indicator Fura-2 acetoxymethyl ester to measure their intracellular Ca2+ concentration ([Ca2+]i), they were shown to possess a significant amount of Ca2+ stored in an acidic compartment. This was indicated by the following: 1) the increase in [Ca2+]i induced by nigericin, monensin, or the weak base, NH4Cl, in the nominal absence of extracellular Ca2 and 2) the effect of ionomycin, which could not take Ca2+ out of acidic organelles and was more effective after alkalinization of this compartment by the previous addition of nigericin, monensin, or NH4Cl. All of these characteristics of the platelet dense granules, together with their known acidity and high density (both by weight and by electron microscopy), are similar to those of acidocalcisomes (volutin granules, polyP bodies) of bacteria and unicellular eukaryotes. The results suggest that acidocalcisomes have been conserved during evolution from bacteria to humans.","author":[{"dropping-particle":"","family":"Ruiz","given":"Felix A.","non-dropping-particle":"","parse-names":false,"suffix":""},{"dropping-particle":"","family":"Lea","given":"Christopher R.","non-dropping-particle":"","parse-names":false,"suffix":""},{"dropping-particle":"","family":"Oldfield","given":"Eric","non-dropping-particle":"","parse-names":false,"suffix":""},{"dropping-particle":"","family":"Docampo","given":"Roberto","non-dropping-particle":"","parse-names":false,"suffix":""}],"container-title":"Journal of Biological Chemistry","id":"ITEM-2","issue":"43","issued":{"date-parts":[["2004","10","22"]]},"page":"44250-44257","title":"Human platelet dense granules contain polyphosphate and are similar to acidocalcisomes of bacteria and unicellular eukaryotes","type":"article-journal","volume":"279"},"uris":["http://www.mendeley.com/documents/?uuid=45a6d0e0-6343-3260-b039-6af906b04af2"]}],"mendeley":{"formattedCitation":"&lt;sup&gt;4,13&lt;/sup&gt;","plainTextFormattedCitation":"4,13","previouslyFormattedCitation":"&lt;sup&gt;4,13&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4,13</w:t>
      </w:r>
      <w:r>
        <w:rPr>
          <w:rFonts w:ascii="Times New Roman" w:hAnsi="Times New Roman" w:cs="Times New Roman"/>
        </w:rPr>
        <w:fldChar w:fldCharType="end"/>
      </w:r>
      <w:r>
        <w:rPr>
          <w:rFonts w:ascii="Times New Roman" w:hAnsi="Times New Roman" w:cs="Times New Roman"/>
        </w:rPr>
        <w:t xml:space="preserve"> </w:t>
      </w:r>
      <w:r w:rsidR="00F02CB0">
        <w:rPr>
          <w:rFonts w:ascii="Times New Roman" w:hAnsi="Times New Roman" w:cs="Times New Roman"/>
        </w:rPr>
        <w:t xml:space="preserve">The increase in </w:t>
      </w:r>
      <w:proofErr w:type="spellStart"/>
      <w:r w:rsidR="00F02CB0">
        <w:rPr>
          <w:rFonts w:ascii="Times New Roman" w:hAnsi="Times New Roman" w:cs="Times New Roman"/>
        </w:rPr>
        <w:t>PolyP</w:t>
      </w:r>
      <w:proofErr w:type="spellEnd"/>
      <w:r w:rsidR="00F02CB0">
        <w:rPr>
          <w:rFonts w:ascii="Times New Roman" w:hAnsi="Times New Roman" w:cs="Times New Roman"/>
        </w:rPr>
        <w:t xml:space="preserve"> in response to high [P</w:t>
      </w:r>
      <w:r w:rsidR="00F02CB0" w:rsidRPr="00FE1E81">
        <w:rPr>
          <w:rFonts w:ascii="Times New Roman" w:hAnsi="Times New Roman" w:cs="Times New Roman"/>
          <w:i/>
          <w:iCs/>
          <w:vertAlign w:val="subscript"/>
        </w:rPr>
        <w:t>i</w:t>
      </w:r>
      <w:r w:rsidR="00F02CB0">
        <w:rPr>
          <w:rFonts w:ascii="Times New Roman" w:hAnsi="Times New Roman" w:cs="Times New Roman"/>
        </w:rPr>
        <w:t>]</w:t>
      </w:r>
      <w:r w:rsidR="00F02CB0" w:rsidRPr="00FE1E81">
        <w:rPr>
          <w:rFonts w:ascii="Times New Roman" w:hAnsi="Times New Roman" w:cs="Times New Roman"/>
          <w:vertAlign w:val="subscript"/>
        </w:rPr>
        <w:t>ex</w:t>
      </w:r>
      <w:r w:rsidR="00F02CB0">
        <w:rPr>
          <w:rFonts w:ascii="Times New Roman" w:hAnsi="Times New Roman" w:cs="Times New Roman"/>
        </w:rPr>
        <w:t xml:space="preserve"> was also inhibited by </w:t>
      </w:r>
      <w:proofErr w:type="spellStart"/>
      <w:r w:rsidR="00F02CB0">
        <w:rPr>
          <w:rFonts w:ascii="Times New Roman" w:hAnsi="Times New Roman" w:cs="Times New Roman"/>
        </w:rPr>
        <w:t>balifomycin</w:t>
      </w:r>
      <w:proofErr w:type="spellEnd"/>
      <w:r w:rsidR="00F02CB0">
        <w:rPr>
          <w:rFonts w:ascii="Times New Roman" w:hAnsi="Times New Roman" w:cs="Times New Roman"/>
        </w:rPr>
        <w:t xml:space="preserve"> A, an inhibitor of V-type ATPases, and TNP, a potent and selective inhibitor of IP6K1 (Fig. 2A). </w:t>
      </w:r>
    </w:p>
    <w:p w14:paraId="742199AA" w14:textId="4810FC3A" w:rsidR="00F02CB0" w:rsidRDefault="00F02CB0" w:rsidP="00F02CB0">
      <w:pPr>
        <w:spacing w:after="0" w:line="276" w:lineRule="auto"/>
        <w:ind w:firstLine="720"/>
        <w:jc w:val="both"/>
        <w:rPr>
          <w:rFonts w:ascii="Times New Roman" w:hAnsi="Times New Roman" w:cs="Times New Roman"/>
        </w:rPr>
      </w:pPr>
    </w:p>
    <w:p w14:paraId="4EA92572" w14:textId="77777777" w:rsidR="00F02CB0" w:rsidRDefault="00F02CB0" w:rsidP="00F02CB0">
      <w:pPr>
        <w:spacing w:after="0" w:line="276" w:lineRule="auto"/>
        <w:ind w:firstLine="720"/>
        <w:jc w:val="both"/>
        <w:rPr>
          <w:rFonts w:ascii="Times New Roman" w:hAnsi="Times New Roman" w:cs="Times New Roman"/>
        </w:rPr>
      </w:pPr>
    </w:p>
    <w:p w14:paraId="66D2FCDB" w14:textId="08A498DF" w:rsidR="003A03B4" w:rsidRPr="003A03B4" w:rsidRDefault="003A03B4" w:rsidP="003A03B4">
      <w:pPr>
        <w:spacing w:after="0" w:line="276" w:lineRule="auto"/>
        <w:jc w:val="both"/>
        <w:rPr>
          <w:rFonts w:ascii="Times New Roman" w:hAnsi="Times New Roman" w:cs="Times New Roman"/>
          <w:b/>
          <w:bCs/>
        </w:rPr>
      </w:pPr>
      <w:r w:rsidRPr="003A03B4">
        <w:rPr>
          <w:rFonts w:ascii="Times New Roman" w:hAnsi="Times New Roman" w:cs="Times New Roman"/>
          <w:b/>
          <w:bCs/>
        </w:rPr>
        <w:t>Discussion</w:t>
      </w:r>
    </w:p>
    <w:p w14:paraId="4003F632" w14:textId="06E88318" w:rsidR="00F02CB0" w:rsidRDefault="00306E3D" w:rsidP="00791EB4">
      <w:pPr>
        <w:spacing w:after="0" w:line="276" w:lineRule="auto"/>
        <w:ind w:firstLine="720"/>
        <w:jc w:val="both"/>
        <w:rPr>
          <w:rFonts w:ascii="Times New Roman" w:hAnsi="Times New Roman" w:cs="Times New Roman"/>
        </w:rPr>
      </w:pPr>
      <w:r>
        <w:rPr>
          <w:rFonts w:ascii="Times New Roman" w:hAnsi="Times New Roman" w:cs="Times New Roman"/>
        </w:rPr>
        <w:t xml:space="preserve"> </w:t>
      </w:r>
      <w:r w:rsidR="00F02CB0">
        <w:rPr>
          <w:rFonts w:ascii="Times New Roman" w:hAnsi="Times New Roman" w:cs="Times New Roman"/>
        </w:rPr>
        <w:t>Our</w:t>
      </w:r>
      <w:r w:rsidR="0015503D">
        <w:rPr>
          <w:rFonts w:ascii="Times New Roman" w:hAnsi="Times New Roman" w:cs="Times New Roman"/>
        </w:rPr>
        <w:t xml:space="preserve"> study shows that platelets synthesise </w:t>
      </w:r>
      <w:proofErr w:type="spellStart"/>
      <w:r w:rsidR="0015503D">
        <w:rPr>
          <w:rFonts w:ascii="Times New Roman" w:hAnsi="Times New Roman" w:cs="Times New Roman"/>
        </w:rPr>
        <w:t>PolyP</w:t>
      </w:r>
      <w:proofErr w:type="spellEnd"/>
      <w:r w:rsidR="0015503D">
        <w:rPr>
          <w:rFonts w:ascii="Times New Roman" w:hAnsi="Times New Roman" w:cs="Times New Roman"/>
        </w:rPr>
        <w:t xml:space="preserve"> in response to high [P</w:t>
      </w:r>
      <w:r w:rsidR="0015503D" w:rsidRPr="00FE1E81">
        <w:rPr>
          <w:rFonts w:ascii="Times New Roman" w:hAnsi="Times New Roman" w:cs="Times New Roman"/>
          <w:i/>
          <w:iCs/>
          <w:vertAlign w:val="subscript"/>
        </w:rPr>
        <w:t>i</w:t>
      </w:r>
      <w:r w:rsidR="0015503D">
        <w:rPr>
          <w:rFonts w:ascii="Times New Roman" w:hAnsi="Times New Roman" w:cs="Times New Roman"/>
        </w:rPr>
        <w:t>]</w:t>
      </w:r>
      <w:r w:rsidR="0015503D" w:rsidRPr="00FE1E81">
        <w:rPr>
          <w:rFonts w:ascii="Times New Roman" w:hAnsi="Times New Roman" w:cs="Times New Roman"/>
          <w:vertAlign w:val="subscript"/>
        </w:rPr>
        <w:t>ex</w:t>
      </w:r>
      <w:r w:rsidR="0015503D">
        <w:rPr>
          <w:rFonts w:ascii="Times New Roman" w:hAnsi="Times New Roman" w:cs="Times New Roman"/>
        </w:rPr>
        <w:t xml:space="preserve">. We propose that Pi enters platelets through phosphate transporters and is converted to </w:t>
      </w:r>
      <w:proofErr w:type="spellStart"/>
      <w:r w:rsidR="0015503D">
        <w:rPr>
          <w:rFonts w:ascii="Times New Roman" w:hAnsi="Times New Roman" w:cs="Times New Roman"/>
        </w:rPr>
        <w:t>PolyP</w:t>
      </w:r>
      <w:proofErr w:type="spellEnd"/>
      <w:r w:rsidR="0015503D">
        <w:rPr>
          <w:rFonts w:ascii="Times New Roman" w:hAnsi="Times New Roman" w:cs="Times New Roman"/>
        </w:rPr>
        <w:t xml:space="preserve"> and stored in dense granules in a mechanism dependent on IP6K and V-type ATPases (Fig. </w:t>
      </w:r>
      <w:r w:rsidR="00F74358">
        <w:rPr>
          <w:rFonts w:ascii="Times New Roman" w:hAnsi="Times New Roman" w:cs="Times New Roman"/>
        </w:rPr>
        <w:t>2B</w:t>
      </w:r>
      <w:r w:rsidR="0015503D">
        <w:rPr>
          <w:rFonts w:ascii="Times New Roman" w:hAnsi="Times New Roman" w:cs="Times New Roman"/>
        </w:rPr>
        <w:t xml:space="preserve">). </w:t>
      </w:r>
      <w:r w:rsidR="00F02CB0">
        <w:rPr>
          <w:rFonts w:ascii="Times New Roman" w:hAnsi="Times New Roman" w:cs="Times New Roman"/>
        </w:rPr>
        <w:t>This mechanism may protect platelets from high [P</w:t>
      </w:r>
      <w:r w:rsidR="00F02CB0" w:rsidRPr="00FE1E81">
        <w:rPr>
          <w:rFonts w:ascii="Times New Roman" w:hAnsi="Times New Roman" w:cs="Times New Roman"/>
          <w:i/>
          <w:iCs/>
          <w:vertAlign w:val="subscript"/>
        </w:rPr>
        <w:t>i</w:t>
      </w:r>
      <w:r w:rsidR="00F02CB0">
        <w:rPr>
          <w:rFonts w:ascii="Times New Roman" w:hAnsi="Times New Roman" w:cs="Times New Roman"/>
        </w:rPr>
        <w:t>]</w:t>
      </w:r>
      <w:proofErr w:type="spellStart"/>
      <w:r w:rsidR="00F02CB0" w:rsidRPr="00FE1E81">
        <w:rPr>
          <w:rFonts w:ascii="Times New Roman" w:hAnsi="Times New Roman" w:cs="Times New Roman"/>
          <w:vertAlign w:val="subscript"/>
        </w:rPr>
        <w:t>cyt</w:t>
      </w:r>
      <w:proofErr w:type="spellEnd"/>
      <w:r w:rsidR="00F02CB0">
        <w:rPr>
          <w:rFonts w:ascii="Times New Roman" w:hAnsi="Times New Roman" w:cs="Times New Roman"/>
        </w:rPr>
        <w:t xml:space="preserve"> load during periods of </w:t>
      </w:r>
      <w:proofErr w:type="spellStart"/>
      <w:r w:rsidR="00F02CB0">
        <w:rPr>
          <w:rFonts w:ascii="Times New Roman" w:hAnsi="Times New Roman" w:cs="Times New Roman"/>
        </w:rPr>
        <w:t>hyperphosphataemia</w:t>
      </w:r>
      <w:proofErr w:type="spellEnd"/>
      <w:r w:rsidR="00F02CB0">
        <w:rPr>
          <w:rFonts w:ascii="Times New Roman" w:hAnsi="Times New Roman" w:cs="Times New Roman"/>
        </w:rPr>
        <w:t xml:space="preserve">. It also shows that </w:t>
      </w:r>
      <w:proofErr w:type="spellStart"/>
      <w:r w:rsidR="00F02CB0">
        <w:rPr>
          <w:rFonts w:ascii="Times New Roman" w:hAnsi="Times New Roman" w:cs="Times New Roman"/>
        </w:rPr>
        <w:t>PolyP</w:t>
      </w:r>
      <w:proofErr w:type="spellEnd"/>
      <w:r w:rsidR="00F02CB0">
        <w:rPr>
          <w:rFonts w:ascii="Times New Roman" w:hAnsi="Times New Roman" w:cs="Times New Roman"/>
        </w:rPr>
        <w:t xml:space="preserve"> levels in platelets are not fixed during platelet biogenesis but can rapidly fluctuate in response to changes in their environment. However, the stored </w:t>
      </w:r>
      <w:proofErr w:type="spellStart"/>
      <w:r w:rsidR="00F02CB0">
        <w:rPr>
          <w:rFonts w:ascii="Times New Roman" w:hAnsi="Times New Roman" w:cs="Times New Roman"/>
        </w:rPr>
        <w:t>PolyP</w:t>
      </w:r>
      <w:proofErr w:type="spellEnd"/>
      <w:r w:rsidR="00F02CB0">
        <w:rPr>
          <w:rFonts w:ascii="Times New Roman" w:hAnsi="Times New Roman" w:cs="Times New Roman"/>
        </w:rPr>
        <w:t xml:space="preserve"> is released when platelets are activated</w:t>
      </w:r>
      <w:r w:rsidR="00D428AF">
        <w:rPr>
          <w:rFonts w:ascii="Times New Roman" w:hAnsi="Times New Roman" w:cs="Times New Roman"/>
        </w:rPr>
        <w:t>,</w:t>
      </w:r>
      <w:r w:rsidR="00F02CB0">
        <w:rPr>
          <w:rFonts w:ascii="Times New Roman" w:hAnsi="Times New Roman" w:cs="Times New Roman"/>
        </w:rPr>
        <w:t xml:space="preserve"> increasing coagulation.</w:t>
      </w:r>
    </w:p>
    <w:p w14:paraId="25573B1A" w14:textId="515FE74B" w:rsidR="00F02CB0" w:rsidRDefault="00F02CB0" w:rsidP="00F02CB0">
      <w:pPr>
        <w:spacing w:after="0" w:line="276" w:lineRule="auto"/>
        <w:ind w:firstLine="720"/>
        <w:jc w:val="both"/>
        <w:rPr>
          <w:rFonts w:ascii="Times New Roman" w:hAnsi="Times New Roman" w:cs="Times New Roman"/>
        </w:rPr>
      </w:pPr>
      <w:r>
        <w:rPr>
          <w:rFonts w:ascii="Times New Roman" w:hAnsi="Times New Roman" w:cs="Times New Roman"/>
        </w:rPr>
        <w:t xml:space="preserve">The increase in </w:t>
      </w:r>
      <w:proofErr w:type="spellStart"/>
      <w:r>
        <w:rPr>
          <w:rFonts w:ascii="Times New Roman" w:hAnsi="Times New Roman" w:cs="Times New Roman"/>
        </w:rPr>
        <w:t>PolyP</w:t>
      </w:r>
      <w:proofErr w:type="spellEnd"/>
      <w:r>
        <w:rPr>
          <w:rFonts w:ascii="Times New Roman" w:hAnsi="Times New Roman" w:cs="Times New Roman"/>
        </w:rPr>
        <w:t xml:space="preserve"> content was inhibited by PFA, which inhibits phosphate transporters. PFA also inhibits viral DNA polymerase, underpinning its clinical use as an antiviral (where it is called </w:t>
      </w:r>
      <w:proofErr w:type="spellStart"/>
      <w:r>
        <w:rPr>
          <w:rFonts w:ascii="Times New Roman" w:hAnsi="Times New Roman" w:cs="Times New Roman"/>
        </w:rPr>
        <w:t>forcarnet</w:t>
      </w:r>
      <w:proofErr w:type="spellEnd"/>
      <w:r>
        <w:rPr>
          <w:rFonts w:ascii="Times New Roman" w:hAnsi="Times New Roman" w:cs="Times New Roman"/>
        </w:rPr>
        <w:t>). Although the concentration used in our study is high, it is possible that similar concentrations can be achieved in patients,</w:t>
      </w:r>
      <w:r>
        <w:rPr>
          <w:rFonts w:ascii="Times New Roman" w:hAnsi="Times New Roman" w:cs="Times New Roman"/>
        </w:rPr>
        <w:fldChar w:fldCharType="begin" w:fldLock="1"/>
      </w:r>
      <w:r w:rsidR="00F1726A">
        <w:rPr>
          <w:rFonts w:ascii="Times New Roman" w:hAnsi="Times New Roman" w:cs="Times New Roman"/>
        </w:rPr>
        <w:instrText>ADDIN CSL_CITATION {"citationItems":[{"id":"ITEM-1","itemData":{"PMID":"9527775","author":[{"dropping-particle":"","family":"Noormohamed","given":"Faruq H.","non-dropping-particle":"","parse-names":false,"suffix":""},{"dropping-particle":"","family":"Youle","given":"Michael S.","non-dropping-particle":"","parse-names":false,"suffix":""},{"dropping-particle":"","family":"Higgs","given":"Christopher J.","non-dropping-particle":"","parse-names":false,"suffix":""},{"dropping-particle":"","family":"Martin-Munley","given":"Sarah","non-dropping-particle":"","parse-names":false,"suffix":""},{"dropping-particle":"","family":"Gazzard","given":"Brian G.","non-dropping-particle":"","parse-names":false,"suffix":""},{"dropping-particle":"","family":"Lant","given":"Ariel F.","non-dropping-particle":"","parse-names":false,"suffix":""}],"container-title":"Antimicrobial Agents and Chemotherapy","id":"ITEM-1","issue":"2","issued":{"date-parts":[["1998"]]},"page":"293","publisher":"American Society for Microbiology (ASM)","title":"Pharmacokinetics and Absolute Bioavailability of Oral Foscarnet in Human Immunodeficiency Virus-Seropositive Patients","type":"article-journal","volume":"42"},"uris":["http://www.mendeley.com/documents/?uuid=bdbf01cb-fd0b-3011-859a-04ffae848434"]}],"mendeley":{"formattedCitation":"&lt;sup&gt;14&lt;/sup&gt;","plainTextFormattedCitation":"14","previouslyFormattedCitation":"&lt;sup&gt;14&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14</w:t>
      </w:r>
      <w:r>
        <w:rPr>
          <w:rFonts w:ascii="Times New Roman" w:hAnsi="Times New Roman" w:cs="Times New Roman"/>
        </w:rPr>
        <w:fldChar w:fldCharType="end"/>
      </w:r>
      <w:r>
        <w:rPr>
          <w:rFonts w:ascii="Times New Roman" w:hAnsi="Times New Roman" w:cs="Times New Roman"/>
        </w:rPr>
        <w:t xml:space="preserve"> although blocking phosphate transporters (including in the kidney) is unlikely to be useful in </w:t>
      </w:r>
      <w:proofErr w:type="spellStart"/>
      <w:r>
        <w:rPr>
          <w:rFonts w:ascii="Times New Roman" w:hAnsi="Times New Roman" w:cs="Times New Roman"/>
        </w:rPr>
        <w:t>hyperphosphataemia</w:t>
      </w:r>
      <w:proofErr w:type="spellEnd"/>
      <w:r>
        <w:rPr>
          <w:rFonts w:ascii="Times New Roman" w:hAnsi="Times New Roman" w:cs="Times New Roman"/>
        </w:rPr>
        <w:t xml:space="preserve">. Instead, blocking the </w:t>
      </w:r>
      <w:proofErr w:type="spellStart"/>
      <w:r>
        <w:rPr>
          <w:rFonts w:ascii="Times New Roman" w:hAnsi="Times New Roman" w:cs="Times New Roman"/>
        </w:rPr>
        <w:t>PolyP</w:t>
      </w:r>
      <w:proofErr w:type="spellEnd"/>
      <w:r>
        <w:rPr>
          <w:rFonts w:ascii="Times New Roman" w:hAnsi="Times New Roman" w:cs="Times New Roman"/>
        </w:rPr>
        <w:t xml:space="preserve"> synthesis pathway may be of more benefit. </w:t>
      </w:r>
    </w:p>
    <w:p w14:paraId="77E26305" w14:textId="5E10BA7E" w:rsidR="00F02CB0" w:rsidRDefault="00F02CB0" w:rsidP="00F02CB0">
      <w:pPr>
        <w:spacing w:after="0" w:line="276" w:lineRule="auto"/>
        <w:ind w:firstLine="720"/>
        <w:jc w:val="both"/>
        <w:rPr>
          <w:rFonts w:ascii="Times New Roman" w:hAnsi="Times New Roman" w:cs="Times New Roman"/>
        </w:rPr>
      </w:pPr>
      <w:r>
        <w:rPr>
          <w:rFonts w:ascii="Times New Roman" w:hAnsi="Times New Roman" w:cs="Times New Roman"/>
        </w:rPr>
        <w:t xml:space="preserve">How </w:t>
      </w:r>
      <w:proofErr w:type="spellStart"/>
      <w:r>
        <w:rPr>
          <w:rFonts w:ascii="Times New Roman" w:hAnsi="Times New Roman" w:cs="Times New Roman"/>
        </w:rPr>
        <w:t>PolyP</w:t>
      </w:r>
      <w:proofErr w:type="spellEnd"/>
      <w:r>
        <w:rPr>
          <w:rFonts w:ascii="Times New Roman" w:hAnsi="Times New Roman" w:cs="Times New Roman"/>
        </w:rPr>
        <w:t xml:space="preserve"> is synthesised and regulated in mammalian cells is not well understood. </w:t>
      </w:r>
      <w:r w:rsidR="005F6838">
        <w:rPr>
          <w:rFonts w:ascii="Times New Roman" w:hAnsi="Times New Roman" w:cs="Times New Roman"/>
        </w:rPr>
        <w:t>I</w:t>
      </w:r>
      <w:r>
        <w:rPr>
          <w:rFonts w:ascii="Times New Roman" w:hAnsi="Times New Roman" w:cs="Times New Roman"/>
        </w:rPr>
        <w:t xml:space="preserve">n fungi and some protists, such as </w:t>
      </w:r>
      <w:r w:rsidRPr="00FE1E81">
        <w:rPr>
          <w:rFonts w:ascii="Times New Roman" w:hAnsi="Times New Roman" w:cs="Times New Roman"/>
          <w:i/>
          <w:iCs/>
        </w:rPr>
        <w:t>Trypanosoma</w:t>
      </w:r>
      <w:r w:rsidRPr="000954B3">
        <w:rPr>
          <w:rFonts w:ascii="Times New Roman" w:hAnsi="Times New Roman" w:cs="Times New Roman"/>
        </w:rPr>
        <w:t xml:space="preserve"> and </w:t>
      </w:r>
      <w:r w:rsidRPr="00FE1E81">
        <w:rPr>
          <w:rFonts w:ascii="Times New Roman" w:hAnsi="Times New Roman" w:cs="Times New Roman"/>
          <w:i/>
          <w:iCs/>
        </w:rPr>
        <w:t>Leishmania</w:t>
      </w:r>
      <w:r>
        <w:rPr>
          <w:rFonts w:ascii="Times New Roman" w:hAnsi="Times New Roman" w:cs="Times New Roman"/>
        </w:rPr>
        <w:t xml:space="preserve">, </w:t>
      </w:r>
      <w:proofErr w:type="spellStart"/>
      <w:r>
        <w:rPr>
          <w:rFonts w:ascii="Times New Roman" w:hAnsi="Times New Roman" w:cs="Times New Roman"/>
        </w:rPr>
        <w:t>PolyP</w:t>
      </w:r>
      <w:proofErr w:type="spellEnd"/>
      <w:r>
        <w:rPr>
          <w:rFonts w:ascii="Times New Roman" w:hAnsi="Times New Roman" w:cs="Times New Roman"/>
        </w:rPr>
        <w:t xml:space="preserve"> synthesis requires a </w:t>
      </w:r>
      <w:proofErr w:type="spellStart"/>
      <w:r>
        <w:rPr>
          <w:rFonts w:ascii="Times New Roman" w:hAnsi="Times New Roman" w:cs="Times New Roman"/>
        </w:rPr>
        <w:t>vacuolar</w:t>
      </w:r>
      <w:proofErr w:type="spellEnd"/>
      <w:r>
        <w:rPr>
          <w:rFonts w:ascii="Times New Roman" w:hAnsi="Times New Roman" w:cs="Times New Roman"/>
        </w:rPr>
        <w:t xml:space="preserve"> transporter chaperone complex. </w:t>
      </w:r>
      <w:proofErr w:type="spellStart"/>
      <w:r>
        <w:rPr>
          <w:rFonts w:ascii="Times New Roman" w:hAnsi="Times New Roman" w:cs="Times New Roman"/>
        </w:rPr>
        <w:t>PolyP</w:t>
      </w:r>
      <w:proofErr w:type="spellEnd"/>
      <w:r>
        <w:rPr>
          <w:rFonts w:ascii="Times New Roman" w:hAnsi="Times New Roman" w:cs="Times New Roman"/>
        </w:rPr>
        <w:t xml:space="preserve"> that is synthesised at the cytoplasmic face of acidocalcisome-like organelles by this complex is translocated into the organelle lumen. A transmembrane proton gradient generated by V-type ATPase activity is also required.</w:t>
      </w:r>
      <w:r>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{"citationItems":[{"id":"ITEM-1","itemData":{"DOI":"10.1042/BST20190328","ISSN":"14708752","abstract":"Inorganic polyphosphate (polyP) is a ubiquitous polymer of tens to hundreds of orthophosphate residues linked by high-energy phosphoanhydride bonds. In prokaryotes and lower eukaryotes, both the presence of polyP and of the biosynthetic pathway that leads to its synthesis are well-documented. However, in mammals, polyP is more elusive. Firstly, the mammalian enzyme responsible for the synthesis of this linear biopolymer is unknown. Secondly, the low sensitivity and specificity of available polyP detection methods make it difficult to confidently ascertain polyP presence in mammalian cells, since in higher eukaryotes, polyP exists in lower amounts than in yeast or bacteria. Despite this, polyP has been given a remarkably large number of functions in mammals. In this review, we discuss some of the proposed functions of polyP in mammals, the limitations of the current detection methods and the urgent need to understand how this polymer is synthesized.","author":[{"dropping-particle":"","family":"Desfougères","given":"Yann","non-dropping-particle":"","parse-names":false,"suffix":""},{"dropping-particle":"","family":"Saiardi","given":"Adolfo","non-dropping-particle":"","parse-names":false,"suffix":""},{"dropping-particle":"","family":"Azevedo","given":"Cristina","non-dropping-particle":"","parse-names":false,"suffix":""}],"container-title":"Biochemical Society transactions","id":"ITEM-1","issue":"1","issued":{"date-parts":[["2020","2","28"]]},"page":"95-101","publisher":"NLM (Medline)","title":"Inorganic polyphosphate in mammals: where's Wally?","type":"article-journal","volume":"48"},"uris":["http://www.mendeley.com/documents/?uuid=4183340c-2d84-3f38-bcfa-46fffa8f6866"]}],"mendeley":{"formattedCitation":"&lt;sup&gt;15&lt;/sup&gt;","plainTextFormattedCitation":"15","previouslyFormattedCitation":"&lt;sup&gt;15&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15</w:t>
      </w:r>
      <w:r>
        <w:rPr>
          <w:rFonts w:ascii="Times New Roman" w:hAnsi="Times New Roman" w:cs="Times New Roman"/>
        </w:rPr>
        <w:fldChar w:fldCharType="end"/>
      </w:r>
      <w:r>
        <w:rPr>
          <w:rFonts w:ascii="Times New Roman" w:hAnsi="Times New Roman" w:cs="Times New Roman"/>
        </w:rPr>
        <w:t xml:space="preserve"> Notably, platelet polyphosphate is stored in dense granules, a secretory lysosome-like organelle that has an acidic lumen and is similar to acidocalcisomes.</w:t>
      </w:r>
      <w:r>
        <w:rPr>
          <w:rFonts w:ascii="Times New Roman" w:hAnsi="Times New Roman" w:cs="Times New Roman"/>
        </w:rPr>
        <w:fldChar w:fldCharType="begin" w:fldLock="1"/>
      </w:r>
      <w:r w:rsidR="005F6838">
        <w:rPr>
          <w:rFonts w:ascii="Times New Roman" w:hAnsi="Times New Roman" w:cs="Times New Roman"/>
        </w:rPr>
        <w:instrText xml:space="preserve">ADDIN CSL_CITATION {"citationItems":[{"id":"ITEM-1","itemData":{"DOI":"10.1074/jbc.M406261200","ISSN":"00219258","abstract":"Inorganic polyphosphate (polyP) has been identified and measured in human platelets. Millimolar levels (in terms of Pi residues) of short chain polyP were found. The presence of polyP of </w:instrText>
      </w:r>
      <w:r w:rsidR="005F6838">
        <w:rPr>
          <w:rFonts w:ascii="Cambria Math" w:hAnsi="Cambria Math" w:cs="Cambria Math"/>
        </w:rPr>
        <w:instrText>∼</w:instrText>
      </w:r>
      <w:r w:rsidR="005F6838">
        <w:rPr>
          <w:rFonts w:ascii="Times New Roman" w:hAnsi="Times New Roman" w:cs="Times New Roman"/>
        </w:rPr>
        <w:instrText>70-75 phosphate units was identified by 31P NMR and by urea-polyacrylamide gel electrophoresis of platelet extracts. An analysis of human platelet dense granules, purified using metrizamide gradient centrifugation, indicated that polyP was preferentially located in these organelles. This was confirmed by visualization of polyP in the dense granules using 4′,6-diamidino-2-phenylindole and by its release together with pyrophosphate and serotonin upon thrombin stimulation of intact platelets. Dense granules were also shown to contain large amounts of calcium and potassium and both bafilomycin A1-sensitive ATPase and pyrophosphatase activities. In agreement with these results, when human platelets were loaded with the fluorescent calcium indicator Fura-2 acetoxymethyl ester to measure their intracellular Ca2+ concentration ([Ca2+]i), they were shown to possess a significant amount of Ca2+ stored in an acidic compartment. This was indicated by the following: 1) the increase in [Ca2+]i induced by nigericin, monensin, or the weak base, NH4Cl, in the nominal absence of extracellular Ca2 and 2) the effect of ionomycin, which could not take Ca2+ out of acidic organelles and was more effective after alkalinization of this compartment by the previous addition of nigericin, monensin, or NH4Cl. All of these characteristics of the platelet dense granules, together with their known acidity and high density (both by weight and by electron microscopy), are similar to those of acidocalcisomes (volutin granules, polyP bodies) of bacteria and unicellular eukaryotes. The results suggest that acidocalcisomes have been conserved during evolution from bacteria to humans.","author":[{"dropping-particle":"","family":"Ruiz","given":"Felix A.","non-dropping-particle":"","parse-names":false,"suffix":""},{"dropping-particle":"","family":"Lea","given":"Christopher R.","non-dropping-particle":"","parse-names":false,"suffix":""},{"dropping-particle":"","family":"Oldfield","given":"Eric","non-dropping-particle":"","parse-names":false,"suffix":""},{"dropping-particle":"","family":"Docampo","given":"Roberto","non-dropping-particle":"","parse-names":false,"suffix":""}],"container-title":"Journal of Biological Chemistry","id":"ITEM-1","issue":"43","issued":{"date-parts":[["2004","10","22"]]},"page":"44250-44257","title":"Human platelet dense granules contain polyphosphate and are similar to acidocalcisomes of bacteria and unicellular eukaryotes","type":"article-journal","volume":"279"},"uris":["http://www.mendeley.com/documents/?uuid=45a6d0e0-6343-3260-b039-6af906b04af2"]}],"mendeley":{"formattedCitation":"&lt;sup&gt;4&lt;/sup&gt;","plainTextFormattedCitation":"4","previouslyFormattedCitation":"&lt;sup&gt;4&lt;/sup&gt;"},"properties":{"noteIndex":0},"schema":"https://github.com/citation-style-language/schema/raw/master/csl-citation.json"}</w:instrText>
      </w:r>
      <w:r>
        <w:rPr>
          <w:rFonts w:ascii="Times New Roman" w:hAnsi="Times New Roman" w:cs="Times New Roman"/>
        </w:rPr>
        <w:fldChar w:fldCharType="separate"/>
      </w:r>
      <w:r w:rsidRPr="00F33437">
        <w:rPr>
          <w:rFonts w:ascii="Times New Roman" w:hAnsi="Times New Roman" w:cs="Times New Roman"/>
          <w:noProof/>
          <w:vertAlign w:val="superscript"/>
        </w:rPr>
        <w:t>4</w:t>
      </w:r>
      <w:r>
        <w:rPr>
          <w:rFonts w:ascii="Times New Roman" w:hAnsi="Times New Roman" w:cs="Times New Roman"/>
        </w:rPr>
        <w:fldChar w:fldCharType="end"/>
      </w:r>
      <w:r>
        <w:rPr>
          <w:rFonts w:ascii="Times New Roman" w:hAnsi="Times New Roman" w:cs="Times New Roman"/>
        </w:rPr>
        <w:t xml:space="preserve"> </w:t>
      </w:r>
      <w:r w:rsidR="005F6838">
        <w:rPr>
          <w:rFonts w:ascii="Times New Roman" w:hAnsi="Times New Roman" w:cs="Times New Roman"/>
        </w:rPr>
        <w:t xml:space="preserve">Since bafilomycin </w:t>
      </w:r>
      <w:r>
        <w:rPr>
          <w:rFonts w:ascii="Times New Roman" w:hAnsi="Times New Roman" w:cs="Times New Roman"/>
        </w:rPr>
        <w:t xml:space="preserve">prevented the increase </w:t>
      </w:r>
      <w:r w:rsidR="005F6838">
        <w:rPr>
          <w:rFonts w:ascii="Times New Roman" w:hAnsi="Times New Roman" w:cs="Times New Roman"/>
        </w:rPr>
        <w:t xml:space="preserve">in </w:t>
      </w:r>
      <w:proofErr w:type="spellStart"/>
      <w:r w:rsidR="005F6838">
        <w:rPr>
          <w:rFonts w:ascii="Times New Roman" w:hAnsi="Times New Roman" w:cs="Times New Roman"/>
        </w:rPr>
        <w:t>PolyP</w:t>
      </w:r>
      <w:proofErr w:type="spellEnd"/>
      <w:r w:rsidR="005F6838">
        <w:rPr>
          <w:rFonts w:ascii="Times New Roman" w:hAnsi="Times New Roman" w:cs="Times New Roman"/>
        </w:rPr>
        <w:t>,</w:t>
      </w:r>
      <w:r>
        <w:rPr>
          <w:rFonts w:ascii="Times New Roman" w:hAnsi="Times New Roman" w:cs="Times New Roman"/>
        </w:rPr>
        <w:t xml:space="preserve"> platelets </w:t>
      </w:r>
      <w:r w:rsidR="005F6838">
        <w:rPr>
          <w:rFonts w:ascii="Times New Roman" w:hAnsi="Times New Roman" w:cs="Times New Roman"/>
        </w:rPr>
        <w:t xml:space="preserve">may </w:t>
      </w:r>
      <w:r>
        <w:rPr>
          <w:rFonts w:ascii="Times New Roman" w:hAnsi="Times New Roman" w:cs="Times New Roman"/>
        </w:rPr>
        <w:t xml:space="preserve">use the proton gradient across the dense granule membrane to synthesise and accumulate </w:t>
      </w:r>
      <w:proofErr w:type="spellStart"/>
      <w:r>
        <w:rPr>
          <w:rFonts w:ascii="Times New Roman" w:hAnsi="Times New Roman" w:cs="Times New Roman"/>
        </w:rPr>
        <w:t>PolyP</w:t>
      </w:r>
      <w:proofErr w:type="spellEnd"/>
      <w:r>
        <w:rPr>
          <w:rFonts w:ascii="Times New Roman" w:hAnsi="Times New Roman" w:cs="Times New Roman"/>
        </w:rPr>
        <w:t>.</w:t>
      </w:r>
    </w:p>
    <w:p w14:paraId="4D8A7E00" w14:textId="47D30FC4" w:rsidR="00F02CB0" w:rsidRDefault="00F02CB0" w:rsidP="00F02CB0">
      <w:pPr>
        <w:spacing w:after="0" w:line="276" w:lineRule="auto"/>
        <w:ind w:firstLine="720"/>
        <w:jc w:val="both"/>
        <w:rPr>
          <w:rFonts w:ascii="Times New Roman" w:hAnsi="Times New Roman" w:cs="Times New Roman"/>
        </w:rPr>
      </w:pPr>
      <w:r>
        <w:rPr>
          <w:rFonts w:ascii="Times New Roman" w:hAnsi="Times New Roman" w:cs="Times New Roman"/>
        </w:rPr>
        <w:t xml:space="preserve">IP6K1 also regulates </w:t>
      </w:r>
      <w:proofErr w:type="spellStart"/>
      <w:r>
        <w:rPr>
          <w:rFonts w:ascii="Times New Roman" w:hAnsi="Times New Roman" w:cs="Times New Roman"/>
        </w:rPr>
        <w:t>PolyP</w:t>
      </w:r>
      <w:proofErr w:type="spellEnd"/>
      <w:r>
        <w:rPr>
          <w:rFonts w:ascii="Times New Roman" w:hAnsi="Times New Roman" w:cs="Times New Roman"/>
        </w:rPr>
        <w:t xml:space="preserve"> levels in eukaryotic cells. </w:t>
      </w:r>
      <w:r w:rsidR="005F6838">
        <w:rPr>
          <w:rFonts w:ascii="Times New Roman" w:hAnsi="Times New Roman" w:cs="Times New Roman"/>
        </w:rPr>
        <w:t>Although</w:t>
      </w:r>
      <w:r>
        <w:rPr>
          <w:rFonts w:ascii="Times New Roman" w:hAnsi="Times New Roman" w:cs="Times New Roman"/>
        </w:rPr>
        <w:t xml:space="preserve"> normal function of IP6K1 is to synthesis 5-diphosphoinositol </w:t>
      </w:r>
      <w:proofErr w:type="spellStart"/>
      <w:r>
        <w:rPr>
          <w:rFonts w:ascii="Times New Roman" w:hAnsi="Times New Roman" w:cs="Times New Roman"/>
        </w:rPr>
        <w:t>pentakisphosphate</w:t>
      </w:r>
      <w:proofErr w:type="spellEnd"/>
      <w:r>
        <w:rPr>
          <w:rFonts w:ascii="Times New Roman" w:hAnsi="Times New Roman" w:cs="Times New Roman"/>
        </w:rPr>
        <w:t xml:space="preserve"> (IP</w:t>
      </w:r>
      <w:r w:rsidRPr="00FE1E81">
        <w:rPr>
          <w:rFonts w:ascii="Times New Roman" w:hAnsi="Times New Roman" w:cs="Times New Roman"/>
          <w:vertAlign w:val="subscript"/>
        </w:rPr>
        <w:t>7</w:t>
      </w:r>
      <w:r>
        <w:rPr>
          <w:rFonts w:ascii="Times New Roman" w:hAnsi="Times New Roman" w:cs="Times New Roman"/>
        </w:rPr>
        <w:t xml:space="preserve">) from inositol </w:t>
      </w:r>
      <w:proofErr w:type="spellStart"/>
      <w:r>
        <w:rPr>
          <w:rFonts w:ascii="Times New Roman" w:hAnsi="Times New Roman" w:cs="Times New Roman"/>
        </w:rPr>
        <w:t>hexakisphosphate</w:t>
      </w:r>
      <w:proofErr w:type="spellEnd"/>
      <w:r>
        <w:rPr>
          <w:rFonts w:ascii="Times New Roman" w:hAnsi="Times New Roman" w:cs="Times New Roman"/>
        </w:rPr>
        <w:t xml:space="preserve"> (IP</w:t>
      </w:r>
      <w:r w:rsidRPr="00FE1E81">
        <w:rPr>
          <w:rFonts w:ascii="Times New Roman" w:hAnsi="Times New Roman" w:cs="Times New Roman"/>
          <w:vertAlign w:val="subscript"/>
        </w:rPr>
        <w:t>6</w:t>
      </w:r>
      <w:r>
        <w:rPr>
          <w:rFonts w:ascii="Times New Roman" w:hAnsi="Times New Roman" w:cs="Times New Roman"/>
        </w:rPr>
        <w:t>)</w:t>
      </w:r>
      <w:r w:rsidR="005F6838">
        <w:rPr>
          <w:rFonts w:ascii="Times New Roman" w:hAnsi="Times New Roman" w:cs="Times New Roman"/>
        </w:rPr>
        <w:t>,</w:t>
      </w:r>
      <w:r>
        <w:rPr>
          <w:rFonts w:ascii="Times New Roman" w:hAnsi="Times New Roman" w:cs="Times New Roman"/>
        </w:rPr>
        <w:t xml:space="preserve"> </w:t>
      </w:r>
      <w:r w:rsidR="005F6838">
        <w:rPr>
          <w:rFonts w:ascii="Times New Roman" w:hAnsi="Times New Roman" w:cs="Times New Roman"/>
        </w:rPr>
        <w:t xml:space="preserve">Ip6k1-deficient </w:t>
      </w:r>
      <w:r>
        <w:rPr>
          <w:rFonts w:ascii="Times New Roman" w:hAnsi="Times New Roman" w:cs="Times New Roman"/>
        </w:rPr>
        <w:t xml:space="preserve">yeast have substantially reduced levels of </w:t>
      </w:r>
      <w:proofErr w:type="spellStart"/>
      <w:r>
        <w:rPr>
          <w:rFonts w:ascii="Times New Roman" w:hAnsi="Times New Roman" w:cs="Times New Roman"/>
        </w:rPr>
        <w:t>PolyP</w:t>
      </w:r>
      <w:proofErr w:type="spellEnd"/>
      <w:r>
        <w:rPr>
          <w:rFonts w:ascii="Times New Roman" w:hAnsi="Times New Roman" w:cs="Times New Roman"/>
        </w:rPr>
        <w:t xml:space="preserve">, suggesting a link between the metabolism of </w:t>
      </w:r>
      <w:proofErr w:type="spellStart"/>
      <w:r>
        <w:rPr>
          <w:rFonts w:ascii="Times New Roman" w:hAnsi="Times New Roman" w:cs="Times New Roman"/>
        </w:rPr>
        <w:t>PolyP</w:t>
      </w:r>
      <w:proofErr w:type="spellEnd"/>
      <w:r>
        <w:rPr>
          <w:rFonts w:ascii="Times New Roman" w:hAnsi="Times New Roman" w:cs="Times New Roman"/>
        </w:rPr>
        <w:t xml:space="preserve"> and inositol pyrophosphates. Similarly, the </w:t>
      </w:r>
      <w:proofErr w:type="spellStart"/>
      <w:r>
        <w:rPr>
          <w:rFonts w:ascii="Times New Roman" w:hAnsi="Times New Roman" w:cs="Times New Roman"/>
        </w:rPr>
        <w:t>PolyP</w:t>
      </w:r>
      <w:proofErr w:type="spellEnd"/>
      <w:r>
        <w:rPr>
          <w:rFonts w:ascii="Times New Roman" w:hAnsi="Times New Roman" w:cs="Times New Roman"/>
        </w:rPr>
        <w:t xml:space="preserve"> level in platelets from </w:t>
      </w:r>
      <w:r w:rsidRPr="00FE1E81">
        <w:rPr>
          <w:rFonts w:ascii="Times New Roman" w:hAnsi="Times New Roman" w:cs="Times New Roman"/>
          <w:i/>
          <w:iCs/>
        </w:rPr>
        <w:t>Ip6k1</w:t>
      </w:r>
      <w:r w:rsidRPr="00FE1E81">
        <w:rPr>
          <w:rFonts w:ascii="Times New Roman" w:hAnsi="Times New Roman" w:cs="Times New Roman"/>
          <w:i/>
          <w:iCs/>
          <w:vertAlign w:val="superscript"/>
        </w:rPr>
        <w:t>-/-</w:t>
      </w:r>
      <w:r>
        <w:rPr>
          <w:rFonts w:ascii="Times New Roman" w:hAnsi="Times New Roman" w:cs="Times New Roman"/>
        </w:rPr>
        <w:t xml:space="preserve"> mice is half that o</w:t>
      </w:r>
      <w:r w:rsidR="005F6838">
        <w:rPr>
          <w:rFonts w:ascii="Times New Roman" w:hAnsi="Times New Roman" w:cs="Times New Roman"/>
        </w:rPr>
        <w:t>f</w:t>
      </w:r>
      <w:r>
        <w:rPr>
          <w:rFonts w:ascii="Times New Roman" w:hAnsi="Times New Roman" w:cs="Times New Roman"/>
        </w:rPr>
        <w:t xml:space="preserve"> wild-type platelets.</w:t>
      </w:r>
      <w:r>
        <w:rPr>
          <w:rFonts w:ascii="Times New Roman" w:hAnsi="Times New Roman" w:cs="Times New Roman"/>
        </w:rPr>
        <w:fldChar w:fldCharType="begin" w:fldLock="1"/>
      </w:r>
      <w:r w:rsidR="00F1726A">
        <w:rPr>
          <w:rFonts w:ascii="Times New Roman" w:hAnsi="Times New Roman" w:cs="Times New Roman"/>
        </w:rPr>
        <w:instrText>ADDIN CSL_CITATION {"citationItems":[{"id":"ITEM-1","itemData":{"DOI":"10.1182/blood-2013-01-481549","ISSN":"15280020","abstract":"Polyphosphate (polyP), a polymer of orthophosphate moieties released from the dense granules of activated platelets, is a procoagulant agent. Inositol pyrophosphates, another group of phosphate-rich molecules, consist of mono- and diphosphates substituted on an inositol ring. Diphosphoinositol pentakisphosphate (IP7), the most abundant inositol pyrophosphate, is synthesized on phosphorylation of inositol hexakisphosphate (IP6) by IP6 kinases, of which there are 3 mammalian isoforms (IP6K1/2/3) and a single yeast isoform. Yeast lacking IP6 kinase are devoid of polyP, suggesting a role for IP6 kinase in maintaining polyP levels. We theorized that the molecular link between IP6 kinase and polyP is conserved in mammals and investigated whether polyP-dependent platelet function is altered in IP6K1 knockout (Ip6k1-/-) mice. We observe a significant reduction in platelet polyP levels in Ip6k1-/- mice, along with slower platelet aggregation and lengthened plasma clotting time. Incorporation of polyP into fibrin clots was reduced in Ip6k1-/- mice, thereby altering clot ultrastructure, which was rescued on the addition of exogenous polyP. In vivo assays revealed longer tail bleeding time and resistance to thromboembolism in Ip6k12/2 mice. Taken together, our data suggest a novel role for IP6K1 in regulation of mammalian hemostasis via its control of platelet polyP levels.","author":[{"dropping-particle":"","family":"Ghosh","given":"Somadri","non-dropping-particle":"","parse-names":false,"suffix":""},{"dropping-particle":"","family":"Shukla","given":"Dhananjay","non-dropping-particle":"","parse-names":false,"suffix":""},{"dropping-particle":"","family":"Suman","given":"Komjeti","non-dropping-particle":"","parse-names":false,"suffix":""},{"dropping-particle":"","family":"Jyothi Lakshmi","given":"B.","non-dropping-particle":"","parse-names":false,"suffix":""},{"dropping-particle":"","family":"Manorama","given":"R.","non-dropping-particle":"","parse-names":false,"suffix":""},{"dropping-particle":"","family":"Kumar","given":"Satish","non-dropping-particle":"","parse-names":false,"suffix":""},{"dropping-particle":"","family":"Bhandari","given":"Rashna","non-dropping-particle":"","parse-names":false,"suffix":""}],"container-title":"Blood","id":"ITEM-1","issue":"8","issued":{"date-parts":[["2013","8","22"]]},"page":"1478-1486","publisher":"American Society of Hematology","title":"Inositol hexakisphosphate kinase 1 maintains hemostasis in mice by regulating platelet polyphosphate levels","type":"article-journal","volume":"122"},"uris":["http://www.mendeley.com/documents/?uuid=41c9734a-40f0-3429-a7c6-146e9c576e33"]}],"mendeley":{"formattedCitation":"&lt;sup&gt;13&lt;/sup&gt;","plainTextFormattedCitation":"13","previouslyFormattedCitation":"&lt;sup&gt;13&lt;/sup&gt;"},"properties":{"noteIndex":0},"schema":"https://github.com/citation-style-language/schema/raw/master/csl-citation.json"}</w:instrText>
      </w:r>
      <w:r>
        <w:rPr>
          <w:rFonts w:ascii="Times New Roman" w:hAnsi="Times New Roman" w:cs="Times New Roman"/>
        </w:rPr>
        <w:fldChar w:fldCharType="separate"/>
      </w:r>
      <w:r w:rsidR="00E22E44" w:rsidRPr="00E22E44">
        <w:rPr>
          <w:rFonts w:ascii="Times New Roman" w:hAnsi="Times New Roman" w:cs="Times New Roman"/>
          <w:noProof/>
          <w:vertAlign w:val="superscript"/>
        </w:rPr>
        <w:t>13</w:t>
      </w:r>
      <w:r>
        <w:rPr>
          <w:rFonts w:ascii="Times New Roman" w:hAnsi="Times New Roman" w:cs="Times New Roman"/>
        </w:rPr>
        <w:fldChar w:fldCharType="end"/>
      </w:r>
      <w:r>
        <w:rPr>
          <w:rFonts w:ascii="Times New Roman" w:hAnsi="Times New Roman" w:cs="Times New Roman"/>
        </w:rPr>
        <w:t xml:space="preserve"> Plasma clotting time was prolonged in the </w:t>
      </w:r>
      <w:r w:rsidRPr="00FE1E81">
        <w:rPr>
          <w:rFonts w:ascii="Times New Roman" w:hAnsi="Times New Roman" w:cs="Times New Roman"/>
          <w:i/>
          <w:iCs/>
        </w:rPr>
        <w:t>Ip6k1</w:t>
      </w:r>
      <w:r w:rsidRPr="00FE1E81">
        <w:rPr>
          <w:rFonts w:ascii="Times New Roman" w:hAnsi="Times New Roman" w:cs="Times New Roman"/>
          <w:i/>
          <w:iCs/>
          <w:vertAlign w:val="superscript"/>
        </w:rPr>
        <w:t>-/-</w:t>
      </w:r>
      <w:r w:rsidR="005F6838">
        <w:rPr>
          <w:rFonts w:ascii="Times New Roman" w:hAnsi="Times New Roman" w:cs="Times New Roman"/>
          <w:i/>
          <w:iCs/>
          <w:vertAlign w:val="superscript"/>
        </w:rPr>
        <w:t xml:space="preserve"> </w:t>
      </w:r>
      <w:r w:rsidR="005F6838" w:rsidRPr="005F6838">
        <w:rPr>
          <w:rFonts w:ascii="Times New Roman" w:hAnsi="Times New Roman" w:cs="Times New Roman"/>
        </w:rPr>
        <w:t>mice</w:t>
      </w:r>
      <w:r w:rsidRPr="00FE1E81">
        <w:rPr>
          <w:rFonts w:ascii="Times New Roman" w:hAnsi="Times New Roman" w:cs="Times New Roman"/>
          <w:i/>
          <w:iCs/>
        </w:rPr>
        <w:t>.</w:t>
      </w:r>
      <w:r>
        <w:rPr>
          <w:rFonts w:ascii="Times New Roman" w:hAnsi="Times New Roman" w:cs="Times New Roman"/>
        </w:rPr>
        <w:t xml:space="preserve"> Tail bleeding time was also increased, and the mice were protected in a model of pulmonary embolism. Consistent with </w:t>
      </w:r>
      <w:r w:rsidR="005F6838">
        <w:rPr>
          <w:rFonts w:ascii="Times New Roman" w:hAnsi="Times New Roman" w:cs="Times New Roman"/>
        </w:rPr>
        <w:t>this</w:t>
      </w:r>
      <w:r>
        <w:rPr>
          <w:rFonts w:ascii="Times New Roman" w:hAnsi="Times New Roman" w:cs="Times New Roman"/>
        </w:rPr>
        <w:t xml:space="preserve">, the increase in </w:t>
      </w:r>
      <w:proofErr w:type="spellStart"/>
      <w:r>
        <w:rPr>
          <w:rFonts w:ascii="Times New Roman" w:hAnsi="Times New Roman" w:cs="Times New Roman"/>
        </w:rPr>
        <w:t>PolyP</w:t>
      </w:r>
      <w:proofErr w:type="spellEnd"/>
      <w:r>
        <w:rPr>
          <w:rFonts w:ascii="Times New Roman" w:hAnsi="Times New Roman" w:cs="Times New Roman"/>
        </w:rPr>
        <w:t xml:space="preserve"> in response to high [P</w:t>
      </w:r>
      <w:r w:rsidRPr="00FE1E81">
        <w:rPr>
          <w:rFonts w:ascii="Times New Roman" w:hAnsi="Times New Roman" w:cs="Times New Roman"/>
          <w:i/>
          <w:iCs/>
          <w:vertAlign w:val="subscript"/>
        </w:rPr>
        <w:t>i</w:t>
      </w:r>
      <w:r>
        <w:rPr>
          <w:rFonts w:ascii="Times New Roman" w:hAnsi="Times New Roman" w:cs="Times New Roman"/>
        </w:rPr>
        <w:t>]</w:t>
      </w:r>
      <w:r w:rsidRPr="00FE1E81">
        <w:rPr>
          <w:rFonts w:ascii="Times New Roman" w:hAnsi="Times New Roman" w:cs="Times New Roman"/>
          <w:vertAlign w:val="subscript"/>
        </w:rPr>
        <w:t>ex</w:t>
      </w:r>
      <w:r>
        <w:rPr>
          <w:rFonts w:ascii="Times New Roman" w:hAnsi="Times New Roman" w:cs="Times New Roman"/>
        </w:rPr>
        <w:t xml:space="preserve"> was inhibited by TNP. </w:t>
      </w:r>
    </w:p>
    <w:p w14:paraId="4312B2CE" w14:textId="48A14D92" w:rsidR="00791EB4" w:rsidRDefault="00AC2216" w:rsidP="00791EB4">
      <w:pPr>
        <w:spacing w:after="0" w:line="276" w:lineRule="auto"/>
        <w:ind w:firstLine="720"/>
        <w:jc w:val="both"/>
        <w:rPr>
          <w:rFonts w:ascii="Times New Roman" w:hAnsi="Times New Roman" w:cs="Times New Roman"/>
        </w:rPr>
      </w:pPr>
      <w:r>
        <w:rPr>
          <w:rFonts w:ascii="Times New Roman" w:hAnsi="Times New Roman" w:cs="Times New Roman"/>
        </w:rPr>
        <w:t xml:space="preserve">It would be interesting to investigate whether </w:t>
      </w:r>
      <w:r w:rsidR="00FB318C">
        <w:rPr>
          <w:rFonts w:ascii="Times New Roman" w:hAnsi="Times New Roman" w:cs="Times New Roman"/>
        </w:rPr>
        <w:t xml:space="preserve">platelets from patients with </w:t>
      </w:r>
      <w:proofErr w:type="spellStart"/>
      <w:r w:rsidR="00FB318C">
        <w:rPr>
          <w:rFonts w:ascii="Times New Roman" w:hAnsi="Times New Roman" w:cs="Times New Roman"/>
        </w:rPr>
        <w:t>hyperphosphataemia</w:t>
      </w:r>
      <w:proofErr w:type="spellEnd"/>
      <w:r w:rsidR="00FB318C">
        <w:rPr>
          <w:rFonts w:ascii="Times New Roman" w:hAnsi="Times New Roman" w:cs="Times New Roman"/>
        </w:rPr>
        <w:t xml:space="preserve"> </w:t>
      </w:r>
      <w:r>
        <w:rPr>
          <w:rFonts w:ascii="Times New Roman" w:hAnsi="Times New Roman" w:cs="Times New Roman"/>
        </w:rPr>
        <w:t>m</w:t>
      </w:r>
      <w:r w:rsidR="00FB318C">
        <w:rPr>
          <w:rFonts w:ascii="Times New Roman" w:hAnsi="Times New Roman" w:cs="Times New Roman"/>
        </w:rPr>
        <w:t xml:space="preserve">ay have increased </w:t>
      </w:r>
      <w:proofErr w:type="spellStart"/>
      <w:r w:rsidR="00FB318C">
        <w:rPr>
          <w:rFonts w:ascii="Times New Roman" w:hAnsi="Times New Roman" w:cs="Times New Roman"/>
        </w:rPr>
        <w:t>PolyP</w:t>
      </w:r>
      <w:proofErr w:type="spellEnd"/>
      <w:r w:rsidR="00FB318C">
        <w:rPr>
          <w:rFonts w:ascii="Times New Roman" w:hAnsi="Times New Roman" w:cs="Times New Roman"/>
        </w:rPr>
        <w:t xml:space="preserve"> levels, and </w:t>
      </w:r>
      <w:r>
        <w:rPr>
          <w:rFonts w:ascii="Times New Roman" w:hAnsi="Times New Roman" w:cs="Times New Roman"/>
        </w:rPr>
        <w:t xml:space="preserve">whether </w:t>
      </w:r>
      <w:r w:rsidR="00FB318C">
        <w:rPr>
          <w:rFonts w:ascii="Times New Roman" w:hAnsi="Times New Roman" w:cs="Times New Roman"/>
        </w:rPr>
        <w:t>this contribute</w:t>
      </w:r>
      <w:r>
        <w:rPr>
          <w:rFonts w:ascii="Times New Roman" w:hAnsi="Times New Roman" w:cs="Times New Roman"/>
        </w:rPr>
        <w:t>s</w:t>
      </w:r>
      <w:r w:rsidR="00FB318C">
        <w:rPr>
          <w:rFonts w:ascii="Times New Roman" w:hAnsi="Times New Roman" w:cs="Times New Roman"/>
        </w:rPr>
        <w:t xml:space="preserve"> to abnormal coagulation.</w:t>
      </w:r>
      <w:r>
        <w:rPr>
          <w:rFonts w:ascii="Times New Roman" w:hAnsi="Times New Roman" w:cs="Times New Roman"/>
        </w:rPr>
        <w:t xml:space="preserve"> S</w:t>
      </w:r>
      <w:r w:rsidR="00FB318C">
        <w:rPr>
          <w:rFonts w:ascii="Times New Roman" w:hAnsi="Times New Roman" w:cs="Times New Roman"/>
        </w:rPr>
        <w:t xml:space="preserve">ince it is possible to block the increase in </w:t>
      </w:r>
      <w:proofErr w:type="spellStart"/>
      <w:r w:rsidR="00FB318C">
        <w:rPr>
          <w:rFonts w:ascii="Times New Roman" w:hAnsi="Times New Roman" w:cs="Times New Roman"/>
        </w:rPr>
        <w:t>PolyP</w:t>
      </w:r>
      <w:proofErr w:type="spellEnd"/>
      <w:r w:rsidR="00FB318C">
        <w:rPr>
          <w:rFonts w:ascii="Times New Roman" w:hAnsi="Times New Roman" w:cs="Times New Roman"/>
        </w:rPr>
        <w:t xml:space="preserve"> levels, </w:t>
      </w:r>
      <w:r w:rsidR="00256D6C">
        <w:rPr>
          <w:rFonts w:ascii="Times New Roman" w:hAnsi="Times New Roman" w:cs="Times New Roman"/>
        </w:rPr>
        <w:t>as suggested by our data, or the pro-thrombotic effects of PolyP</w:t>
      </w:r>
      <w:r w:rsidR="003A03B4">
        <w:rPr>
          <w:rFonts w:ascii="Times New Roman" w:hAnsi="Times New Roman" w:cs="Times New Roman"/>
        </w:rPr>
        <w:t>,</w:t>
      </w:r>
      <w:r w:rsidR="00256D6C">
        <w:rPr>
          <w:rFonts w:ascii="Times New Roman" w:hAnsi="Times New Roman" w:cs="Times New Roman"/>
        </w:rPr>
        <w:fldChar w:fldCharType="begin" w:fldLock="1"/>
      </w:r>
      <w:r w:rsidR="005F6838">
        <w:rPr>
          <w:rFonts w:ascii="Times New Roman" w:hAnsi="Times New Roman" w:cs="Times New Roman"/>
        </w:rPr>
        <w:instrText>ADDIN CSL_CITATION {"citationItems":[{"id":"ITEM-1","itemData":{"DOI":"10.1182/blood-2012-07-444935","ISSN":"00064971","abstract":"Inorganic polyphosphates are linear polymers of orthophosphate that modulate blood clotting and inflammation. Polyphosphate accumulates in infectious microorganisms and is secreted by activated platelets; long-chain polyphosphate in particular is an extremely potent initiator of the contact pathway, a limb of the clotting cascade important for thrombosis but dispensable for hemostasis. Polyphosphate inhibitors therefore might act as novel antithrombotic/anti-inflammatory agents with reduced bleeding side effects. Antipolyphosphate antibodies are unlikely because of polyphosphate's ubiquity and simple structure; and although phosphatases such as alkaline phosphatase can digest polyphosphate, they take time and may degrade other biologically active molecules. We now identify a panel of polyphosphate inhibitors, including cationic proteins, polymers, and small molecules, and report their effectiveness in vitro and in vivo. We also compare their effectiveness against the procoagulant activity of RNA. Polyphosphate inhibitors were antithrombotic in mouse models of venous and arterial thrombosis and blocked the inflammatory effect of polyphosphate injected intradermally in mice. This study provides proof of principle for polyphosphate inhibitors as antithrombotic/anti- inflammatory agents in vitro and in vivo, with a novel mode of action compared with conventional anticoagulants. © 2012 by The American Society of Hematology.","author":[{"dropping-particle":"","family":"Smith","given":"Stephanie A.","non-dropping-particle":"","parse-names":false,"suffix":""},{"dropping-particle":"","family":"Choi","given":"Sharon H.","non-dropping-particle":"","parse-names":false,"suffix":""},{"dropping-particle":"","family":"Collins","given":"Julie N.R.","non-dropping-particle":"","parse-names":false,"suffix":""},{"dropping-particle":"","family":"Travers","given":"Richard J.","non-dropping-particle":"","parse-names":false,"suffix":""},{"dropping-particle":"","family":"Cooley","given":"Brian C.","non-dropping-particle":"","parse-names":false,"suffix":""},{"dropping-particle":"","family":"Morrissey","given":"James H.","non-dropping-particle":"","parse-names":false,"suffix":""}],"container-title":"Blood","id":"ITEM-1","issue":"26","issued":{"date-parts":[["2012","12","20"]]},"page":"5103-5110","title":"Inhibition of polyphosphate as a novel strategy for preventing thrombosis and inflammation","type":"article-journal","volume":"120"},"uris":["http://www.mendeley.com/documents/?uuid=a668061b-d163-3490-b371-60f4bcae7d21"]}],"mendeley":{"formattedCitation":"&lt;sup&gt;2&lt;/sup&gt;","plainTextFormattedCitation":"2","previouslyFormattedCitation":"&lt;sup&gt;2&lt;/sup&gt;"},"properties":{"noteIndex":0},"schema":"https://github.com/citation-style-language/schema/raw/master/csl-citation.json"}</w:instrText>
      </w:r>
      <w:r w:rsidR="00256D6C">
        <w:rPr>
          <w:rFonts w:ascii="Times New Roman" w:hAnsi="Times New Roman" w:cs="Times New Roman"/>
        </w:rPr>
        <w:fldChar w:fldCharType="separate"/>
      </w:r>
      <w:r w:rsidR="00F33437" w:rsidRPr="00F33437">
        <w:rPr>
          <w:rFonts w:ascii="Times New Roman" w:hAnsi="Times New Roman" w:cs="Times New Roman"/>
          <w:noProof/>
          <w:vertAlign w:val="superscript"/>
        </w:rPr>
        <w:t>2</w:t>
      </w:r>
      <w:r w:rsidR="00256D6C">
        <w:rPr>
          <w:rFonts w:ascii="Times New Roman" w:hAnsi="Times New Roman" w:cs="Times New Roman"/>
        </w:rPr>
        <w:fldChar w:fldCharType="end"/>
      </w:r>
      <w:r w:rsidR="00256D6C">
        <w:rPr>
          <w:rFonts w:ascii="Times New Roman" w:hAnsi="Times New Roman" w:cs="Times New Roman"/>
        </w:rPr>
        <w:t xml:space="preserve"> </w:t>
      </w:r>
      <w:proofErr w:type="spellStart"/>
      <w:r w:rsidR="00256D6C">
        <w:rPr>
          <w:rFonts w:ascii="Times New Roman" w:hAnsi="Times New Roman" w:cs="Times New Roman"/>
        </w:rPr>
        <w:t>PolyP</w:t>
      </w:r>
      <w:proofErr w:type="spellEnd"/>
      <w:r w:rsidR="00FB318C">
        <w:rPr>
          <w:rFonts w:ascii="Times New Roman" w:hAnsi="Times New Roman" w:cs="Times New Roman"/>
        </w:rPr>
        <w:t xml:space="preserve"> is a potential pharmacological target to reduce the pathophysiology associated with </w:t>
      </w:r>
      <w:proofErr w:type="spellStart"/>
      <w:r w:rsidR="00FB318C">
        <w:rPr>
          <w:rFonts w:ascii="Times New Roman" w:hAnsi="Times New Roman" w:cs="Times New Roman"/>
        </w:rPr>
        <w:t>hyperphosphataemia</w:t>
      </w:r>
      <w:proofErr w:type="spellEnd"/>
      <w:r w:rsidR="00FB318C">
        <w:rPr>
          <w:rFonts w:ascii="Times New Roman" w:hAnsi="Times New Roman" w:cs="Times New Roman"/>
        </w:rPr>
        <w:t xml:space="preserve">.  </w:t>
      </w:r>
    </w:p>
    <w:p w14:paraId="6974AC97" w14:textId="3C0E08C1" w:rsidR="00F219C7" w:rsidRDefault="00F219C7" w:rsidP="00F219C7">
      <w:pPr>
        <w:spacing w:after="0" w:line="276" w:lineRule="auto"/>
        <w:jc w:val="both"/>
        <w:rPr>
          <w:rFonts w:ascii="Times New Roman" w:hAnsi="Times New Roman" w:cs="Times New Roman"/>
        </w:rPr>
      </w:pPr>
    </w:p>
    <w:p w14:paraId="01729D2C" w14:textId="5AF93293" w:rsidR="00F219C7" w:rsidRPr="00F219C7" w:rsidRDefault="00F219C7" w:rsidP="00F219C7">
      <w:pPr>
        <w:spacing w:after="0" w:line="276" w:lineRule="auto"/>
        <w:jc w:val="both"/>
        <w:rPr>
          <w:rFonts w:ascii="Times New Roman" w:hAnsi="Times New Roman" w:cs="Times New Roman"/>
          <w:b/>
          <w:bCs/>
        </w:rPr>
      </w:pPr>
      <w:r w:rsidRPr="00F219C7">
        <w:rPr>
          <w:rFonts w:ascii="Times New Roman" w:hAnsi="Times New Roman" w:cs="Times New Roman"/>
          <w:b/>
          <w:bCs/>
        </w:rPr>
        <w:t>Acknowledgements</w:t>
      </w:r>
    </w:p>
    <w:p w14:paraId="25160673" w14:textId="75909D6C" w:rsidR="00F219C7" w:rsidRDefault="00F219C7" w:rsidP="00F219C7">
      <w:pPr>
        <w:spacing w:after="0" w:line="276" w:lineRule="auto"/>
        <w:jc w:val="both"/>
        <w:rPr>
          <w:rFonts w:ascii="Times New Roman" w:hAnsi="Times New Roman" w:cs="Times New Roman"/>
        </w:rPr>
      </w:pPr>
      <w:r>
        <w:rPr>
          <w:rFonts w:ascii="Times New Roman" w:hAnsi="Times New Roman" w:cs="Times New Roman"/>
        </w:rPr>
        <w:t xml:space="preserve">This work was supported by British Heart Foundation Project Grants </w:t>
      </w:r>
      <w:r w:rsidRPr="00F219C7">
        <w:rPr>
          <w:rFonts w:ascii="Times New Roman" w:hAnsi="Times New Roman" w:cs="Times New Roman"/>
        </w:rPr>
        <w:t>PG/17/45/33071</w:t>
      </w:r>
      <w:r>
        <w:rPr>
          <w:rFonts w:ascii="Times New Roman" w:hAnsi="Times New Roman" w:cs="Times New Roman"/>
        </w:rPr>
        <w:t xml:space="preserve"> and </w:t>
      </w:r>
      <w:r w:rsidRPr="00F219C7">
        <w:rPr>
          <w:rFonts w:ascii="Times New Roman" w:hAnsi="Times New Roman" w:cs="Times New Roman"/>
        </w:rPr>
        <w:t>PG/16/45/32152</w:t>
      </w:r>
      <w:r>
        <w:rPr>
          <w:rFonts w:ascii="Times New Roman" w:hAnsi="Times New Roman" w:cs="Times New Roman"/>
        </w:rPr>
        <w:t>. NA</w:t>
      </w:r>
      <w:r w:rsidR="00C42A5C">
        <w:rPr>
          <w:rFonts w:ascii="Times New Roman" w:hAnsi="Times New Roman" w:cs="Times New Roman"/>
        </w:rPr>
        <w:t>, designed the research,</w:t>
      </w:r>
      <w:r>
        <w:rPr>
          <w:rFonts w:ascii="Times New Roman" w:hAnsi="Times New Roman" w:cs="Times New Roman"/>
        </w:rPr>
        <w:t xml:space="preserve"> performed research</w:t>
      </w:r>
      <w:r w:rsidR="00C42A5C">
        <w:rPr>
          <w:rFonts w:ascii="Times New Roman" w:hAnsi="Times New Roman" w:cs="Times New Roman"/>
        </w:rPr>
        <w:t>,</w:t>
      </w:r>
      <w:r>
        <w:rPr>
          <w:rFonts w:ascii="Times New Roman" w:hAnsi="Times New Roman" w:cs="Times New Roman"/>
        </w:rPr>
        <w:t xml:space="preserve"> analysed </w:t>
      </w:r>
      <w:proofErr w:type="gramStart"/>
      <w:r>
        <w:rPr>
          <w:rFonts w:ascii="Times New Roman" w:hAnsi="Times New Roman" w:cs="Times New Roman"/>
        </w:rPr>
        <w:t>data</w:t>
      </w:r>
      <w:proofErr w:type="gramEnd"/>
      <w:r w:rsidR="00C42A5C">
        <w:rPr>
          <w:rFonts w:ascii="Times New Roman" w:hAnsi="Times New Roman" w:cs="Times New Roman"/>
        </w:rPr>
        <w:t xml:space="preserve"> and drafted </w:t>
      </w:r>
      <w:r w:rsidR="00353F18">
        <w:rPr>
          <w:rFonts w:ascii="Times New Roman" w:hAnsi="Times New Roman" w:cs="Times New Roman"/>
        </w:rPr>
        <w:t xml:space="preserve">and edited </w:t>
      </w:r>
      <w:r w:rsidR="00C42A5C">
        <w:rPr>
          <w:rFonts w:ascii="Times New Roman" w:hAnsi="Times New Roman" w:cs="Times New Roman"/>
        </w:rPr>
        <w:t>the manuscript</w:t>
      </w:r>
      <w:r>
        <w:rPr>
          <w:rFonts w:ascii="Times New Roman" w:hAnsi="Times New Roman" w:cs="Times New Roman"/>
        </w:rPr>
        <w:t xml:space="preserve">. MTH designed the research, analysed </w:t>
      </w:r>
      <w:proofErr w:type="gramStart"/>
      <w:r>
        <w:rPr>
          <w:rFonts w:ascii="Times New Roman" w:hAnsi="Times New Roman" w:cs="Times New Roman"/>
        </w:rPr>
        <w:t>data</w:t>
      </w:r>
      <w:proofErr w:type="gramEnd"/>
      <w:r>
        <w:rPr>
          <w:rFonts w:ascii="Times New Roman" w:hAnsi="Times New Roman" w:cs="Times New Roman"/>
        </w:rPr>
        <w:t xml:space="preserve"> and wrote the manuscript. </w:t>
      </w:r>
    </w:p>
    <w:p w14:paraId="47F426E7" w14:textId="7C8550B1" w:rsidR="00D85CFD" w:rsidRDefault="00D85CFD" w:rsidP="00F219C7">
      <w:pPr>
        <w:spacing w:after="0" w:line="276" w:lineRule="auto"/>
        <w:jc w:val="both"/>
        <w:rPr>
          <w:rFonts w:ascii="Times New Roman" w:hAnsi="Times New Roman" w:cs="Times New Roman"/>
        </w:rPr>
      </w:pPr>
    </w:p>
    <w:p w14:paraId="2175A245" w14:textId="6C2976FF" w:rsidR="00D85CFD" w:rsidRPr="00D85CFD" w:rsidRDefault="00D85CFD" w:rsidP="00F219C7">
      <w:pPr>
        <w:spacing w:after="0" w:line="276" w:lineRule="auto"/>
        <w:jc w:val="both"/>
        <w:rPr>
          <w:rFonts w:ascii="Times New Roman" w:hAnsi="Times New Roman" w:cs="Times New Roman"/>
          <w:b/>
          <w:bCs/>
        </w:rPr>
      </w:pPr>
      <w:r w:rsidRPr="00D85CFD">
        <w:rPr>
          <w:rFonts w:ascii="Times New Roman" w:hAnsi="Times New Roman" w:cs="Times New Roman"/>
          <w:b/>
          <w:bCs/>
        </w:rPr>
        <w:t>Conflict of Interest</w:t>
      </w:r>
    </w:p>
    <w:p w14:paraId="0DC714D8" w14:textId="2FC85166" w:rsidR="00D85CFD" w:rsidRDefault="00D85CFD" w:rsidP="00F219C7">
      <w:pPr>
        <w:spacing w:after="0" w:line="276" w:lineRule="auto"/>
        <w:jc w:val="both"/>
        <w:rPr>
          <w:rFonts w:ascii="Times New Roman" w:hAnsi="Times New Roman" w:cs="Times New Roman"/>
        </w:rPr>
      </w:pPr>
      <w:r>
        <w:rPr>
          <w:rFonts w:ascii="Times New Roman" w:hAnsi="Times New Roman" w:cs="Times New Roman"/>
        </w:rPr>
        <w:t xml:space="preserve">The authors have no conflicts of interest relating to this work. </w:t>
      </w:r>
    </w:p>
    <w:p w14:paraId="5C8CB7D7" w14:textId="77777777" w:rsidR="00F219C7" w:rsidRDefault="00F219C7" w:rsidP="00F219C7">
      <w:pPr>
        <w:spacing w:after="0" w:line="276" w:lineRule="auto"/>
        <w:jc w:val="both"/>
        <w:rPr>
          <w:rFonts w:ascii="Times New Roman" w:hAnsi="Times New Roman" w:cs="Times New Roman"/>
        </w:rPr>
      </w:pPr>
    </w:p>
    <w:p w14:paraId="5BBFDC40" w14:textId="6A717690" w:rsidR="00DD0338" w:rsidRDefault="00DD0338" w:rsidP="00791EB4">
      <w:pPr>
        <w:spacing w:after="0" w:line="276" w:lineRule="auto"/>
        <w:ind w:firstLine="720"/>
        <w:jc w:val="both"/>
        <w:rPr>
          <w:rFonts w:ascii="Times New Roman" w:hAnsi="Times New Roman" w:cs="Times New Roman"/>
        </w:rPr>
      </w:pPr>
    </w:p>
    <w:p w14:paraId="1DDE610F" w14:textId="7F8F5023" w:rsidR="00DD0338" w:rsidRDefault="00994040" w:rsidP="00994040">
      <w:pPr>
        <w:spacing w:after="0" w:line="276" w:lineRule="auto"/>
        <w:jc w:val="both"/>
        <w:rPr>
          <w:rFonts w:ascii="Times New Roman" w:hAnsi="Times New Roman" w:cs="Times New Roman"/>
        </w:rPr>
      </w:pPr>
      <w:r>
        <w:rPr>
          <w:rFonts w:ascii="Times New Roman" w:hAnsi="Times New Roman" w:cs="Times New Roman"/>
        </w:rPr>
        <w:t>References</w:t>
      </w:r>
    </w:p>
    <w:p w14:paraId="2360FC3F" w14:textId="55CB0DA9" w:rsidR="00F1726A" w:rsidRPr="00F1726A" w:rsidRDefault="00994040"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sidR="00F1726A" w:rsidRPr="00F1726A">
        <w:rPr>
          <w:rFonts w:ascii="Times New Roman" w:hAnsi="Times New Roman" w:cs="Times New Roman"/>
          <w:noProof/>
          <w:szCs w:val="24"/>
        </w:rPr>
        <w:t>1.</w:t>
      </w:r>
      <w:r w:rsidR="00F1726A" w:rsidRPr="00F1726A">
        <w:rPr>
          <w:rFonts w:ascii="Times New Roman" w:hAnsi="Times New Roman" w:cs="Times New Roman"/>
          <w:noProof/>
          <w:szCs w:val="24"/>
        </w:rPr>
        <w:tab/>
        <w:t xml:space="preserve">Travers, R. J., Smith, S. A. &amp; Morrissey, J. H. Polyphosphate, platelets, and coagulation. </w:t>
      </w:r>
      <w:r w:rsidR="00F1726A" w:rsidRPr="00F1726A">
        <w:rPr>
          <w:rFonts w:ascii="Times New Roman" w:hAnsi="Times New Roman" w:cs="Times New Roman"/>
          <w:i/>
          <w:iCs/>
          <w:noProof/>
          <w:szCs w:val="24"/>
        </w:rPr>
        <w:t>International Journal of Laboratory Hematology</w:t>
      </w:r>
      <w:r w:rsidR="00F1726A" w:rsidRPr="00F1726A">
        <w:rPr>
          <w:rFonts w:ascii="Times New Roman" w:hAnsi="Times New Roman" w:cs="Times New Roman"/>
          <w:noProof/>
          <w:szCs w:val="24"/>
        </w:rPr>
        <w:t xml:space="preserve"> </w:t>
      </w:r>
      <w:r w:rsidR="00F1726A" w:rsidRPr="00F1726A">
        <w:rPr>
          <w:rFonts w:ascii="Times New Roman" w:hAnsi="Times New Roman" w:cs="Times New Roman"/>
          <w:b/>
          <w:bCs/>
          <w:noProof/>
          <w:szCs w:val="24"/>
        </w:rPr>
        <w:t>37,</w:t>
      </w:r>
      <w:r w:rsidR="00F1726A" w:rsidRPr="00F1726A">
        <w:rPr>
          <w:rFonts w:ascii="Times New Roman" w:hAnsi="Times New Roman" w:cs="Times New Roman"/>
          <w:noProof/>
          <w:szCs w:val="24"/>
        </w:rPr>
        <w:t xml:space="preserve"> 31–35 (2015).</w:t>
      </w:r>
    </w:p>
    <w:p w14:paraId="5AB9B5C2"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2.</w:t>
      </w:r>
      <w:r w:rsidRPr="00F1726A">
        <w:rPr>
          <w:rFonts w:ascii="Times New Roman" w:hAnsi="Times New Roman" w:cs="Times New Roman"/>
          <w:noProof/>
          <w:szCs w:val="24"/>
        </w:rPr>
        <w:tab/>
        <w:t xml:space="preserve">Smith, S. A.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Inhibition of polyphosphate as a novel strategy for preventing thrombosis and inflammation. </w:t>
      </w:r>
      <w:r w:rsidRPr="00F1726A">
        <w:rPr>
          <w:rFonts w:ascii="Times New Roman" w:hAnsi="Times New Roman" w:cs="Times New Roman"/>
          <w:i/>
          <w:iCs/>
          <w:noProof/>
          <w:szCs w:val="24"/>
        </w:rPr>
        <w:t>Blood</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120,</w:t>
      </w:r>
      <w:r w:rsidRPr="00F1726A">
        <w:rPr>
          <w:rFonts w:ascii="Times New Roman" w:hAnsi="Times New Roman" w:cs="Times New Roman"/>
          <w:noProof/>
          <w:szCs w:val="24"/>
        </w:rPr>
        <w:t xml:space="preserve"> 5103–5110 (2012).</w:t>
      </w:r>
    </w:p>
    <w:p w14:paraId="217EA826"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3.</w:t>
      </w:r>
      <w:r w:rsidRPr="00F1726A">
        <w:rPr>
          <w:rFonts w:ascii="Times New Roman" w:hAnsi="Times New Roman" w:cs="Times New Roman"/>
          <w:noProof/>
          <w:szCs w:val="24"/>
        </w:rPr>
        <w:tab/>
        <w:t xml:space="preserve">Mailer, R. K. W., Hänel, L., Allende, M. &amp; Renné, T. Polyphosphate as a target for interference with inflammation and thrombosis. </w:t>
      </w:r>
      <w:r w:rsidRPr="00F1726A">
        <w:rPr>
          <w:rFonts w:ascii="Times New Roman" w:hAnsi="Times New Roman" w:cs="Times New Roman"/>
          <w:i/>
          <w:iCs/>
          <w:noProof/>
          <w:szCs w:val="24"/>
        </w:rPr>
        <w:t>Frontiers in Medicine</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6,</w:t>
      </w:r>
      <w:r w:rsidRPr="00F1726A">
        <w:rPr>
          <w:rFonts w:ascii="Times New Roman" w:hAnsi="Times New Roman" w:cs="Times New Roman"/>
          <w:noProof/>
          <w:szCs w:val="24"/>
        </w:rPr>
        <w:t xml:space="preserve"> (2019).</w:t>
      </w:r>
    </w:p>
    <w:p w14:paraId="13057706"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4.</w:t>
      </w:r>
      <w:r w:rsidRPr="00F1726A">
        <w:rPr>
          <w:rFonts w:ascii="Times New Roman" w:hAnsi="Times New Roman" w:cs="Times New Roman"/>
          <w:noProof/>
          <w:szCs w:val="24"/>
        </w:rPr>
        <w:tab/>
        <w:t xml:space="preserve">Ruiz, F. A., Lea, C. R., Oldfield, E. &amp; Docampo, R. Human platelet dense granules contain polyphosphate and are similar to acidocalcisomes of bacteria and unicellular eukaryotes. </w:t>
      </w:r>
      <w:r w:rsidRPr="00F1726A">
        <w:rPr>
          <w:rFonts w:ascii="Times New Roman" w:hAnsi="Times New Roman" w:cs="Times New Roman"/>
          <w:i/>
          <w:iCs/>
          <w:noProof/>
          <w:szCs w:val="24"/>
        </w:rPr>
        <w:t>J. Biol. Chem.</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279,</w:t>
      </w:r>
      <w:r w:rsidRPr="00F1726A">
        <w:rPr>
          <w:rFonts w:ascii="Times New Roman" w:hAnsi="Times New Roman" w:cs="Times New Roman"/>
          <w:noProof/>
          <w:szCs w:val="24"/>
        </w:rPr>
        <w:t xml:space="preserve"> 44250–44257 (2004).</w:t>
      </w:r>
    </w:p>
    <w:p w14:paraId="53B3E404"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5.</w:t>
      </w:r>
      <w:r w:rsidRPr="00F1726A">
        <w:rPr>
          <w:rFonts w:ascii="Times New Roman" w:hAnsi="Times New Roman" w:cs="Times New Roman"/>
          <w:noProof/>
          <w:szCs w:val="24"/>
        </w:rPr>
        <w:tab/>
        <w:t xml:space="preserve">Albi, T. &amp; Serrano, A. Inorganic polyphosphate in the microbial world. Emerging roles for a multifaceted biopolymer. </w:t>
      </w:r>
      <w:r w:rsidRPr="00F1726A">
        <w:rPr>
          <w:rFonts w:ascii="Times New Roman" w:hAnsi="Times New Roman" w:cs="Times New Roman"/>
          <w:i/>
          <w:iCs/>
          <w:noProof/>
          <w:szCs w:val="24"/>
        </w:rPr>
        <w:t>World J. Microbiol. Biotechnol.</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32,</w:t>
      </w:r>
      <w:r w:rsidRPr="00F1726A">
        <w:rPr>
          <w:rFonts w:ascii="Times New Roman" w:hAnsi="Times New Roman" w:cs="Times New Roman"/>
          <w:noProof/>
          <w:szCs w:val="24"/>
        </w:rPr>
        <w:t xml:space="preserve"> 27 (2016).</w:t>
      </w:r>
    </w:p>
    <w:p w14:paraId="373F4831"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6.</w:t>
      </w:r>
      <w:r w:rsidRPr="00F1726A">
        <w:rPr>
          <w:rFonts w:ascii="Times New Roman" w:hAnsi="Times New Roman" w:cs="Times New Roman"/>
          <w:noProof/>
          <w:szCs w:val="24"/>
        </w:rPr>
        <w:tab/>
        <w:t xml:space="preserve">Abbasian, N.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Hyperphosphatemia, phosphoprotein phosphatases, and microparticle release in vascular endothelial cells. </w:t>
      </w:r>
      <w:r w:rsidRPr="00F1726A">
        <w:rPr>
          <w:rFonts w:ascii="Times New Roman" w:hAnsi="Times New Roman" w:cs="Times New Roman"/>
          <w:i/>
          <w:iCs/>
          <w:noProof/>
          <w:szCs w:val="24"/>
        </w:rPr>
        <w:t>J. Am. Soc. Nephrol.</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26,</w:t>
      </w:r>
      <w:r w:rsidRPr="00F1726A">
        <w:rPr>
          <w:rFonts w:ascii="Times New Roman" w:hAnsi="Times New Roman" w:cs="Times New Roman"/>
          <w:noProof/>
          <w:szCs w:val="24"/>
        </w:rPr>
        <w:t xml:space="preserve"> 2152–2162 (2015).</w:t>
      </w:r>
    </w:p>
    <w:p w14:paraId="11C1585F"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7.</w:t>
      </w:r>
      <w:r w:rsidRPr="00F1726A">
        <w:rPr>
          <w:rFonts w:ascii="Times New Roman" w:hAnsi="Times New Roman" w:cs="Times New Roman"/>
          <w:noProof/>
          <w:szCs w:val="24"/>
        </w:rPr>
        <w:tab/>
        <w:t xml:space="preserve">Di Marco, G. S.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Increased inorganic phosphate induces human endothelial cell apoptosis in vitro. </w:t>
      </w:r>
      <w:r w:rsidRPr="00F1726A">
        <w:rPr>
          <w:rFonts w:ascii="Times New Roman" w:hAnsi="Times New Roman" w:cs="Times New Roman"/>
          <w:i/>
          <w:iCs/>
          <w:noProof/>
          <w:szCs w:val="24"/>
        </w:rPr>
        <w:t>Am. J. Physiol. - Ren. Physiol.</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294,</w:t>
      </w:r>
      <w:r w:rsidRPr="00F1726A">
        <w:rPr>
          <w:rFonts w:ascii="Times New Roman" w:hAnsi="Times New Roman" w:cs="Times New Roman"/>
          <w:noProof/>
          <w:szCs w:val="24"/>
        </w:rPr>
        <w:t xml:space="preserve"> F1381-7 (2008).</w:t>
      </w:r>
    </w:p>
    <w:p w14:paraId="4167DC73"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8.</w:t>
      </w:r>
      <w:r w:rsidRPr="00F1726A">
        <w:rPr>
          <w:rFonts w:ascii="Times New Roman" w:hAnsi="Times New Roman" w:cs="Times New Roman"/>
          <w:noProof/>
          <w:szCs w:val="24"/>
        </w:rPr>
        <w:tab/>
        <w:t xml:space="preserve">Goyal, R. &amp; Jialal, I. </w:t>
      </w:r>
      <w:r w:rsidRPr="00F1726A">
        <w:rPr>
          <w:rFonts w:ascii="Times New Roman" w:hAnsi="Times New Roman" w:cs="Times New Roman"/>
          <w:i/>
          <w:iCs/>
          <w:noProof/>
          <w:szCs w:val="24"/>
        </w:rPr>
        <w:t>Hyperphosphatemia</w:t>
      </w:r>
      <w:r w:rsidRPr="00F1726A">
        <w:rPr>
          <w:rFonts w:ascii="Times New Roman" w:hAnsi="Times New Roman" w:cs="Times New Roman"/>
          <w:noProof/>
          <w:szCs w:val="24"/>
        </w:rPr>
        <w:t xml:space="preserve">. </w:t>
      </w:r>
      <w:r w:rsidRPr="00F1726A">
        <w:rPr>
          <w:rFonts w:ascii="Times New Roman" w:hAnsi="Times New Roman" w:cs="Times New Roman"/>
          <w:i/>
          <w:iCs/>
          <w:noProof/>
          <w:szCs w:val="24"/>
        </w:rPr>
        <w:t>StatPearls</w:t>
      </w:r>
      <w:r w:rsidRPr="00F1726A">
        <w:rPr>
          <w:rFonts w:ascii="Times New Roman" w:hAnsi="Times New Roman" w:cs="Times New Roman"/>
          <w:noProof/>
          <w:szCs w:val="24"/>
        </w:rPr>
        <w:t xml:space="preserve"> (StatPearls Publishing, 2020).</w:t>
      </w:r>
    </w:p>
    <w:p w14:paraId="4880FA7F"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9.</w:t>
      </w:r>
      <w:r w:rsidRPr="00F1726A">
        <w:rPr>
          <w:rFonts w:ascii="Times New Roman" w:hAnsi="Times New Roman" w:cs="Times New Roman"/>
          <w:noProof/>
          <w:szCs w:val="24"/>
        </w:rPr>
        <w:tab/>
        <w:t xml:space="preserve">Disthabanchong, S. Vascular calcification in chronic kidney disease: Pathogenesis and clinical implication. </w:t>
      </w:r>
      <w:r w:rsidRPr="00F1726A">
        <w:rPr>
          <w:rFonts w:ascii="Times New Roman" w:hAnsi="Times New Roman" w:cs="Times New Roman"/>
          <w:i/>
          <w:iCs/>
          <w:noProof/>
          <w:szCs w:val="24"/>
        </w:rPr>
        <w:t>World J. Nephrol.</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1,</w:t>
      </w:r>
      <w:r w:rsidRPr="00F1726A">
        <w:rPr>
          <w:rFonts w:ascii="Times New Roman" w:hAnsi="Times New Roman" w:cs="Times New Roman"/>
          <w:noProof/>
          <w:szCs w:val="24"/>
        </w:rPr>
        <w:t xml:space="preserve"> 43 (2012).</w:t>
      </w:r>
    </w:p>
    <w:p w14:paraId="1716C85C"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10.</w:t>
      </w:r>
      <w:r w:rsidRPr="00F1726A">
        <w:rPr>
          <w:rFonts w:ascii="Times New Roman" w:hAnsi="Times New Roman" w:cs="Times New Roman"/>
          <w:noProof/>
          <w:szCs w:val="24"/>
        </w:rPr>
        <w:tab/>
        <w:t xml:space="preserve">Wei, H., Davies, J. E. &amp; Harper, M. T. 2-Aminoethoxydiphenylborate (2-APB) inhibits release of phosphatidylserine-exposing extracellular vesicles from platelets. </w:t>
      </w:r>
      <w:r w:rsidRPr="00F1726A">
        <w:rPr>
          <w:rFonts w:ascii="Times New Roman" w:hAnsi="Times New Roman" w:cs="Times New Roman"/>
          <w:i/>
          <w:iCs/>
          <w:noProof/>
          <w:szCs w:val="24"/>
        </w:rPr>
        <w:t>Cell Death Discov.</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6,</w:t>
      </w:r>
      <w:r w:rsidRPr="00F1726A">
        <w:rPr>
          <w:rFonts w:ascii="Times New Roman" w:hAnsi="Times New Roman" w:cs="Times New Roman"/>
          <w:noProof/>
          <w:szCs w:val="24"/>
        </w:rPr>
        <w:t xml:space="preserve"> 10 (2020).</w:t>
      </w:r>
    </w:p>
    <w:p w14:paraId="60112C50"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11.</w:t>
      </w:r>
      <w:r w:rsidRPr="00F1726A">
        <w:rPr>
          <w:rFonts w:ascii="Times New Roman" w:hAnsi="Times New Roman" w:cs="Times New Roman"/>
          <w:noProof/>
          <w:szCs w:val="24"/>
        </w:rPr>
        <w:tab/>
        <w:t xml:space="preserve">Lee, W. D.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Simple Silica Column–Based Method to Quantify Inorganic Polyphosphates in Cartilage and Other Tissues. </w:t>
      </w:r>
      <w:r w:rsidRPr="00F1726A">
        <w:rPr>
          <w:rFonts w:ascii="Times New Roman" w:hAnsi="Times New Roman" w:cs="Times New Roman"/>
          <w:i/>
          <w:iCs/>
          <w:noProof/>
          <w:szCs w:val="24"/>
        </w:rPr>
        <w:t>Cartilage</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9,</w:t>
      </w:r>
      <w:r w:rsidRPr="00F1726A">
        <w:rPr>
          <w:rFonts w:ascii="Times New Roman" w:hAnsi="Times New Roman" w:cs="Times New Roman"/>
          <w:noProof/>
          <w:szCs w:val="24"/>
        </w:rPr>
        <w:t xml:space="preserve"> 417–427 (2018).</w:t>
      </w:r>
    </w:p>
    <w:p w14:paraId="0DDDF06D"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12.</w:t>
      </w:r>
      <w:r w:rsidRPr="00F1726A">
        <w:rPr>
          <w:rFonts w:ascii="Times New Roman" w:hAnsi="Times New Roman" w:cs="Times New Roman"/>
          <w:noProof/>
          <w:szCs w:val="24"/>
        </w:rPr>
        <w:tab/>
        <w:t xml:space="preserve">Schlagenhauf, A.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Non-enzymatic quantification of polyphosphate levels in platelet lysates and releasates. </w:t>
      </w:r>
      <w:r w:rsidRPr="00F1726A">
        <w:rPr>
          <w:rFonts w:ascii="Times New Roman" w:hAnsi="Times New Roman" w:cs="Times New Roman"/>
          <w:i/>
          <w:iCs/>
          <w:noProof/>
          <w:szCs w:val="24"/>
        </w:rPr>
        <w:t>J. Pharm. Biomed. Anal.</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131,</w:t>
      </w:r>
      <w:r w:rsidRPr="00F1726A">
        <w:rPr>
          <w:rFonts w:ascii="Times New Roman" w:hAnsi="Times New Roman" w:cs="Times New Roman"/>
          <w:noProof/>
          <w:szCs w:val="24"/>
        </w:rPr>
        <w:t xml:space="preserve"> 1–5 (2016).</w:t>
      </w:r>
    </w:p>
    <w:p w14:paraId="165D46A3"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13.</w:t>
      </w:r>
      <w:r w:rsidRPr="00F1726A">
        <w:rPr>
          <w:rFonts w:ascii="Times New Roman" w:hAnsi="Times New Roman" w:cs="Times New Roman"/>
          <w:noProof/>
          <w:szCs w:val="24"/>
        </w:rPr>
        <w:tab/>
        <w:t xml:space="preserve">Ghosh, S.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Inositol hexakisphosphate kinase 1 maintains hemostasis in mice by regulating platelet polyphosphate levels. </w:t>
      </w:r>
      <w:r w:rsidRPr="00F1726A">
        <w:rPr>
          <w:rFonts w:ascii="Times New Roman" w:hAnsi="Times New Roman" w:cs="Times New Roman"/>
          <w:i/>
          <w:iCs/>
          <w:noProof/>
          <w:szCs w:val="24"/>
        </w:rPr>
        <w:t>Blood</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122,</w:t>
      </w:r>
      <w:r w:rsidRPr="00F1726A">
        <w:rPr>
          <w:rFonts w:ascii="Times New Roman" w:hAnsi="Times New Roman" w:cs="Times New Roman"/>
          <w:noProof/>
          <w:szCs w:val="24"/>
        </w:rPr>
        <w:t xml:space="preserve"> 1478–1486 (2013).</w:t>
      </w:r>
    </w:p>
    <w:p w14:paraId="136BA82B"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szCs w:val="24"/>
        </w:rPr>
      </w:pPr>
      <w:r w:rsidRPr="00F1726A">
        <w:rPr>
          <w:rFonts w:ascii="Times New Roman" w:hAnsi="Times New Roman" w:cs="Times New Roman"/>
          <w:noProof/>
          <w:szCs w:val="24"/>
        </w:rPr>
        <w:t>14.</w:t>
      </w:r>
      <w:r w:rsidRPr="00F1726A">
        <w:rPr>
          <w:rFonts w:ascii="Times New Roman" w:hAnsi="Times New Roman" w:cs="Times New Roman"/>
          <w:noProof/>
          <w:szCs w:val="24"/>
        </w:rPr>
        <w:tab/>
        <w:t xml:space="preserve">Noormohamed, F. H. </w:t>
      </w:r>
      <w:r w:rsidRPr="00F1726A">
        <w:rPr>
          <w:rFonts w:ascii="Times New Roman" w:hAnsi="Times New Roman" w:cs="Times New Roman"/>
          <w:i/>
          <w:iCs/>
          <w:noProof/>
          <w:szCs w:val="24"/>
        </w:rPr>
        <w:t>et al.</w:t>
      </w:r>
      <w:r w:rsidRPr="00F1726A">
        <w:rPr>
          <w:rFonts w:ascii="Times New Roman" w:hAnsi="Times New Roman" w:cs="Times New Roman"/>
          <w:noProof/>
          <w:szCs w:val="24"/>
        </w:rPr>
        <w:t xml:space="preserve"> Pharmacokinetics and Absolute Bioavailability of Oral Foscarnet in Human Immunodeficiency Virus-Seropositive Patients. </w:t>
      </w:r>
      <w:r w:rsidRPr="00F1726A">
        <w:rPr>
          <w:rFonts w:ascii="Times New Roman" w:hAnsi="Times New Roman" w:cs="Times New Roman"/>
          <w:i/>
          <w:iCs/>
          <w:noProof/>
          <w:szCs w:val="24"/>
        </w:rPr>
        <w:t>Antimicrob. Agents Chemother.</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42,</w:t>
      </w:r>
      <w:r w:rsidRPr="00F1726A">
        <w:rPr>
          <w:rFonts w:ascii="Times New Roman" w:hAnsi="Times New Roman" w:cs="Times New Roman"/>
          <w:noProof/>
          <w:szCs w:val="24"/>
        </w:rPr>
        <w:t xml:space="preserve"> 293 (1998).</w:t>
      </w:r>
    </w:p>
    <w:p w14:paraId="241F4201" w14:textId="77777777" w:rsidR="00F1726A" w:rsidRPr="00F1726A" w:rsidRDefault="00F1726A" w:rsidP="00F1726A">
      <w:pPr>
        <w:widowControl w:val="0"/>
        <w:autoSpaceDE w:val="0"/>
        <w:autoSpaceDN w:val="0"/>
        <w:adjustRightInd w:val="0"/>
        <w:spacing w:after="0" w:line="240" w:lineRule="auto"/>
        <w:ind w:left="640" w:hanging="640"/>
        <w:rPr>
          <w:rFonts w:ascii="Times New Roman" w:hAnsi="Times New Roman" w:cs="Times New Roman"/>
          <w:noProof/>
        </w:rPr>
      </w:pPr>
      <w:r w:rsidRPr="00F1726A">
        <w:rPr>
          <w:rFonts w:ascii="Times New Roman" w:hAnsi="Times New Roman" w:cs="Times New Roman"/>
          <w:noProof/>
          <w:szCs w:val="24"/>
        </w:rPr>
        <w:t>15.</w:t>
      </w:r>
      <w:r w:rsidRPr="00F1726A">
        <w:rPr>
          <w:rFonts w:ascii="Times New Roman" w:hAnsi="Times New Roman" w:cs="Times New Roman"/>
          <w:noProof/>
          <w:szCs w:val="24"/>
        </w:rPr>
        <w:tab/>
        <w:t xml:space="preserve">Desfougères, Y., Saiardi, A. &amp; Azevedo, C. Inorganic polyphosphate in mammals: where’s Wally? </w:t>
      </w:r>
      <w:r w:rsidRPr="00F1726A">
        <w:rPr>
          <w:rFonts w:ascii="Times New Roman" w:hAnsi="Times New Roman" w:cs="Times New Roman"/>
          <w:i/>
          <w:iCs/>
          <w:noProof/>
          <w:szCs w:val="24"/>
        </w:rPr>
        <w:t>Biochem. Soc. Trans.</w:t>
      </w:r>
      <w:r w:rsidRPr="00F1726A">
        <w:rPr>
          <w:rFonts w:ascii="Times New Roman" w:hAnsi="Times New Roman" w:cs="Times New Roman"/>
          <w:noProof/>
          <w:szCs w:val="24"/>
        </w:rPr>
        <w:t xml:space="preserve"> </w:t>
      </w:r>
      <w:r w:rsidRPr="00F1726A">
        <w:rPr>
          <w:rFonts w:ascii="Times New Roman" w:hAnsi="Times New Roman" w:cs="Times New Roman"/>
          <w:b/>
          <w:bCs/>
          <w:noProof/>
          <w:szCs w:val="24"/>
        </w:rPr>
        <w:t>48,</w:t>
      </w:r>
      <w:r w:rsidRPr="00F1726A">
        <w:rPr>
          <w:rFonts w:ascii="Times New Roman" w:hAnsi="Times New Roman" w:cs="Times New Roman"/>
          <w:noProof/>
          <w:szCs w:val="24"/>
        </w:rPr>
        <w:t xml:space="preserve"> 95–101 (2020).</w:t>
      </w:r>
    </w:p>
    <w:p w14:paraId="38024793" w14:textId="1044FBF3" w:rsidR="00994040" w:rsidRDefault="00994040" w:rsidP="00994040">
      <w:pPr>
        <w:spacing w:after="0" w:line="276" w:lineRule="auto"/>
        <w:jc w:val="both"/>
        <w:rPr>
          <w:rFonts w:ascii="Times New Roman" w:hAnsi="Times New Roman" w:cs="Times New Roman"/>
        </w:rPr>
      </w:pPr>
      <w:r>
        <w:rPr>
          <w:rFonts w:ascii="Times New Roman" w:hAnsi="Times New Roman" w:cs="Times New Roman"/>
        </w:rPr>
        <w:fldChar w:fldCharType="end"/>
      </w:r>
    </w:p>
    <w:p w14:paraId="55FC170D" w14:textId="3FDA7C5F" w:rsidR="003103EA" w:rsidRDefault="003103EA">
      <w:pPr>
        <w:pStyle w:val="ListParagraph"/>
        <w:spacing w:after="0" w:line="276" w:lineRule="auto"/>
        <w:jc w:val="both"/>
        <w:rPr>
          <w:rFonts w:ascii="Times New Roman" w:hAnsi="Times New Roman" w:cs="Times New Roman"/>
        </w:rPr>
      </w:pPr>
    </w:p>
    <w:p w14:paraId="3BE21996" w14:textId="2A69A136" w:rsidR="00737BAF" w:rsidRPr="00FE1E81" w:rsidRDefault="00F74358" w:rsidP="00FE1E81">
      <w:pPr>
        <w:spacing w:after="0" w:line="276" w:lineRule="auto"/>
        <w:jc w:val="both"/>
        <w:rPr>
          <w:rFonts w:ascii="Times New Roman" w:hAnsi="Times New Roman" w:cs="Times New Roman"/>
          <w:b/>
          <w:bCs/>
        </w:rPr>
      </w:pPr>
      <w:r w:rsidRPr="00FE1E81">
        <w:rPr>
          <w:rFonts w:ascii="Times New Roman" w:hAnsi="Times New Roman" w:cs="Times New Roman"/>
          <w:b/>
          <w:bCs/>
        </w:rPr>
        <w:t>Figure Legends</w:t>
      </w:r>
    </w:p>
    <w:p w14:paraId="315A5355" w14:textId="2BA5D51E" w:rsidR="00F74358" w:rsidRDefault="00F74358" w:rsidP="00F74358">
      <w:pPr>
        <w:spacing w:after="0" w:line="276" w:lineRule="auto"/>
        <w:jc w:val="both"/>
        <w:rPr>
          <w:rFonts w:ascii="Times New Roman" w:hAnsi="Times New Roman" w:cs="Times New Roman"/>
        </w:rPr>
      </w:pPr>
    </w:p>
    <w:p w14:paraId="13ED99F9" w14:textId="6A401C80" w:rsidR="00F74358" w:rsidRPr="00FE1E81" w:rsidRDefault="00F74358" w:rsidP="00F74358">
      <w:pPr>
        <w:spacing w:after="0" w:line="276" w:lineRule="auto"/>
        <w:jc w:val="both"/>
        <w:rPr>
          <w:rFonts w:ascii="Times New Roman" w:hAnsi="Times New Roman" w:cs="Times New Roman"/>
          <w:b/>
          <w:bCs/>
        </w:rPr>
      </w:pPr>
      <w:r w:rsidRPr="00FE1E81">
        <w:rPr>
          <w:rFonts w:ascii="Times New Roman" w:hAnsi="Times New Roman" w:cs="Times New Roman"/>
          <w:b/>
          <w:bCs/>
        </w:rPr>
        <w:t xml:space="preserve">Figure 1: High extracellular phosphate increases platelet </w:t>
      </w:r>
      <w:proofErr w:type="spellStart"/>
      <w:r w:rsidRPr="00FE1E81">
        <w:rPr>
          <w:rFonts w:ascii="Times New Roman" w:hAnsi="Times New Roman" w:cs="Times New Roman"/>
          <w:b/>
          <w:bCs/>
        </w:rPr>
        <w:t>PolyP</w:t>
      </w:r>
      <w:proofErr w:type="spellEnd"/>
      <w:r w:rsidRPr="00FE1E81">
        <w:rPr>
          <w:rFonts w:ascii="Times New Roman" w:hAnsi="Times New Roman" w:cs="Times New Roman"/>
          <w:b/>
          <w:bCs/>
        </w:rPr>
        <w:t xml:space="preserve"> and clotting in </w:t>
      </w:r>
      <w:r w:rsidR="00D62890" w:rsidRPr="00FE1E81">
        <w:rPr>
          <w:rFonts w:ascii="Times New Roman" w:hAnsi="Times New Roman" w:cs="Times New Roman"/>
          <w:b/>
          <w:bCs/>
        </w:rPr>
        <w:t>PRP</w:t>
      </w:r>
    </w:p>
    <w:p w14:paraId="3892480C" w14:textId="28B22078" w:rsidR="00D62890" w:rsidRDefault="00D62890" w:rsidP="00D62890">
      <w:pPr>
        <w:pStyle w:val="ListParagraph"/>
        <w:numPr>
          <w:ilvl w:val="0"/>
          <w:numId w:val="5"/>
        </w:numPr>
        <w:spacing w:after="0" w:line="276" w:lineRule="auto"/>
        <w:jc w:val="both"/>
        <w:rPr>
          <w:rFonts w:ascii="Times New Roman" w:hAnsi="Times New Roman" w:cs="Times New Roman"/>
        </w:rPr>
      </w:pPr>
      <w:r>
        <w:rPr>
          <w:rFonts w:ascii="Times New Roman" w:hAnsi="Times New Roman" w:cs="Times New Roman"/>
        </w:rPr>
        <w:t xml:space="preserve">Washed platelets were incubated in </w:t>
      </w:r>
      <w:r w:rsidR="00821AE4">
        <w:rPr>
          <w:rFonts w:ascii="Times New Roman" w:hAnsi="Times New Roman" w:cs="Times New Roman"/>
        </w:rPr>
        <w:t xml:space="preserve">HEPES-buffered </w:t>
      </w:r>
      <w:r>
        <w:rPr>
          <w:rFonts w:ascii="Times New Roman" w:hAnsi="Times New Roman" w:cs="Times New Roman"/>
        </w:rPr>
        <w:t>saline containing different concentrations of inorganic phosphate ([P</w:t>
      </w:r>
      <w:r w:rsidRPr="00FE1E81">
        <w:rPr>
          <w:rFonts w:ascii="Times New Roman" w:hAnsi="Times New Roman" w:cs="Times New Roman"/>
          <w:i/>
          <w:iCs/>
          <w:vertAlign w:val="subscript"/>
        </w:rPr>
        <w:t>i</w:t>
      </w:r>
      <w:r>
        <w:rPr>
          <w:rFonts w:ascii="Times New Roman" w:hAnsi="Times New Roman" w:cs="Times New Roman"/>
        </w:rPr>
        <w:t xml:space="preserve">]) for the times indicated. </w:t>
      </w:r>
      <w:proofErr w:type="spellStart"/>
      <w:r>
        <w:rPr>
          <w:rFonts w:ascii="Times New Roman" w:hAnsi="Times New Roman" w:cs="Times New Roman"/>
        </w:rPr>
        <w:t>PolyP</w:t>
      </w:r>
      <w:proofErr w:type="spellEnd"/>
      <w:r>
        <w:rPr>
          <w:rFonts w:ascii="Times New Roman" w:hAnsi="Times New Roman" w:cs="Times New Roman"/>
        </w:rPr>
        <w:t xml:space="preserve"> were extracted using silica spin columns. Any DNA and RNA were degraded with </w:t>
      </w:r>
      <w:proofErr w:type="spellStart"/>
      <w:r>
        <w:rPr>
          <w:rFonts w:ascii="Times New Roman" w:hAnsi="Times New Roman" w:cs="Times New Roman"/>
        </w:rPr>
        <w:t>DNAase</w:t>
      </w:r>
      <w:proofErr w:type="spellEnd"/>
      <w:r>
        <w:rPr>
          <w:rFonts w:ascii="Times New Roman" w:hAnsi="Times New Roman" w:cs="Times New Roman"/>
        </w:rPr>
        <w:t xml:space="preserve"> and </w:t>
      </w:r>
      <w:proofErr w:type="spellStart"/>
      <w:r>
        <w:rPr>
          <w:rFonts w:ascii="Times New Roman" w:hAnsi="Times New Roman" w:cs="Times New Roman"/>
        </w:rPr>
        <w:t>RNAase</w:t>
      </w:r>
      <w:proofErr w:type="spellEnd"/>
      <w:r>
        <w:rPr>
          <w:rFonts w:ascii="Times New Roman" w:hAnsi="Times New Roman" w:cs="Times New Roman"/>
        </w:rPr>
        <w:t xml:space="preserve"> and </w:t>
      </w:r>
      <w:proofErr w:type="spellStart"/>
      <w:r>
        <w:rPr>
          <w:rFonts w:ascii="Times New Roman" w:hAnsi="Times New Roman" w:cs="Times New Roman"/>
        </w:rPr>
        <w:t>PolyP</w:t>
      </w:r>
      <w:proofErr w:type="spellEnd"/>
      <w:r>
        <w:rPr>
          <w:rFonts w:ascii="Times New Roman" w:hAnsi="Times New Roman" w:cs="Times New Roman"/>
        </w:rPr>
        <w:t xml:space="preserve"> quantified by DAPI staining. </w:t>
      </w:r>
      <w:proofErr w:type="spellStart"/>
      <w:r>
        <w:rPr>
          <w:rFonts w:ascii="Times New Roman" w:hAnsi="Times New Roman" w:cs="Times New Roman"/>
        </w:rPr>
        <w:t>PolyP</w:t>
      </w:r>
      <w:proofErr w:type="spellEnd"/>
      <w:r>
        <w:rPr>
          <w:rFonts w:ascii="Times New Roman" w:hAnsi="Times New Roman" w:cs="Times New Roman"/>
        </w:rPr>
        <w:t xml:space="preserve"> content was normalised to the </w:t>
      </w:r>
      <w:proofErr w:type="spellStart"/>
      <w:r>
        <w:rPr>
          <w:rFonts w:ascii="Times New Roman" w:hAnsi="Times New Roman" w:cs="Times New Roman"/>
        </w:rPr>
        <w:t>PolyP</w:t>
      </w:r>
      <w:proofErr w:type="spellEnd"/>
      <w:r>
        <w:rPr>
          <w:rFonts w:ascii="Times New Roman" w:hAnsi="Times New Roman" w:cs="Times New Roman"/>
        </w:rPr>
        <w:t xml:space="preserve"> content of platelets incubated with 0.34 mM P</w:t>
      </w:r>
      <w:r>
        <w:rPr>
          <w:rFonts w:ascii="Times New Roman" w:hAnsi="Times New Roman" w:cs="Times New Roman"/>
        </w:rPr>
        <w:softHyphen/>
      </w:r>
      <w:r w:rsidRPr="00FE1E81">
        <w:rPr>
          <w:rFonts w:ascii="Times New Roman" w:hAnsi="Times New Roman" w:cs="Times New Roman"/>
          <w:i/>
          <w:iCs/>
          <w:vertAlign w:val="subscript"/>
        </w:rPr>
        <w:t>i</w:t>
      </w:r>
      <w:r>
        <w:rPr>
          <w:rFonts w:ascii="Times New Roman" w:hAnsi="Times New Roman" w:cs="Times New Roman"/>
        </w:rPr>
        <w:t xml:space="preserve"> for 10 minutes. Data are mean ± </w:t>
      </w:r>
      <w:proofErr w:type="spellStart"/>
      <w:r>
        <w:rPr>
          <w:rFonts w:ascii="Times New Roman" w:hAnsi="Times New Roman" w:cs="Times New Roman"/>
        </w:rPr>
        <w:t>s.e.m.</w:t>
      </w:r>
      <w:proofErr w:type="spellEnd"/>
      <w:r>
        <w:rPr>
          <w:rFonts w:ascii="Times New Roman" w:hAnsi="Times New Roman" w:cs="Times New Roman"/>
        </w:rPr>
        <w:t xml:space="preserve"> (n = 4). *** p &lt; 0.001 for indicated comparison (RM 2-way ANOVA).; ns, not significant.</w:t>
      </w:r>
    </w:p>
    <w:p w14:paraId="7E396E8C" w14:textId="05CDFFA9" w:rsidR="00D62890" w:rsidRDefault="00D62890" w:rsidP="00D62890">
      <w:pPr>
        <w:pStyle w:val="ListParagraph"/>
        <w:numPr>
          <w:ilvl w:val="0"/>
          <w:numId w:val="5"/>
        </w:numPr>
        <w:spacing w:after="0" w:line="276" w:lineRule="auto"/>
        <w:jc w:val="both"/>
        <w:rPr>
          <w:rFonts w:ascii="Times New Roman" w:hAnsi="Times New Roman" w:cs="Times New Roman"/>
        </w:rPr>
      </w:pPr>
      <w:r>
        <w:rPr>
          <w:rFonts w:ascii="Times New Roman" w:hAnsi="Times New Roman" w:cs="Times New Roman"/>
        </w:rPr>
        <w:t>Representative trace of clotting in platelet-rich plasma (PRP). CaCl</w:t>
      </w:r>
      <w:r w:rsidRPr="00FE1E81">
        <w:rPr>
          <w:rFonts w:ascii="Times New Roman" w:hAnsi="Times New Roman" w:cs="Times New Roman"/>
          <w:vertAlign w:val="subscript"/>
        </w:rPr>
        <w:t>2</w:t>
      </w:r>
      <w:r>
        <w:rPr>
          <w:rFonts w:ascii="Times New Roman" w:hAnsi="Times New Roman" w:cs="Times New Roman"/>
        </w:rPr>
        <w:t xml:space="preserve"> was added at time = 0 to trigger coagulation of citrated PRP. </w:t>
      </w:r>
      <w:r w:rsidR="00807574">
        <w:rPr>
          <w:rFonts w:ascii="Times New Roman" w:hAnsi="Times New Roman" w:cs="Times New Roman"/>
        </w:rPr>
        <w:t>Some</w:t>
      </w:r>
      <w:r>
        <w:rPr>
          <w:rFonts w:ascii="Times New Roman" w:hAnsi="Times New Roman" w:cs="Times New Roman"/>
        </w:rPr>
        <w:t xml:space="preserve"> platelets were stimulated with TRAP-6 (10 </w:t>
      </w:r>
      <w:r>
        <w:rPr>
          <w:rFonts w:ascii="Times New Roman" w:hAnsi="Times New Roman" w:cs="Times New Roman"/>
        </w:rPr>
        <w:sym w:font="Symbol" w:char="F06D"/>
      </w:r>
      <w:r>
        <w:rPr>
          <w:rFonts w:ascii="Times New Roman" w:hAnsi="Times New Roman" w:cs="Times New Roman"/>
        </w:rPr>
        <w:t xml:space="preserve">M). An increase in absorbance (405 nm) indicated clotting. </w:t>
      </w:r>
    </w:p>
    <w:p w14:paraId="085C0FD0" w14:textId="539FC5CD" w:rsidR="00D62890" w:rsidRPr="00FE1E81" w:rsidRDefault="00D62890" w:rsidP="00FE1E81">
      <w:pPr>
        <w:pStyle w:val="ListParagraph"/>
        <w:numPr>
          <w:ilvl w:val="0"/>
          <w:numId w:val="5"/>
        </w:numPr>
        <w:spacing w:after="0" w:line="276" w:lineRule="auto"/>
        <w:jc w:val="both"/>
        <w:rPr>
          <w:rFonts w:ascii="Times New Roman" w:hAnsi="Times New Roman" w:cs="Times New Roman"/>
        </w:rPr>
      </w:pPr>
      <w:r>
        <w:rPr>
          <w:rFonts w:ascii="Times New Roman" w:hAnsi="Times New Roman" w:cs="Times New Roman"/>
        </w:rPr>
        <w:t>Area under curve (AUC) of PRP clotting, in the absence (-) or presence of TRAP-6 stimulation. ‘</w:t>
      </w:r>
      <w:proofErr w:type="spellStart"/>
      <w:r>
        <w:rPr>
          <w:rFonts w:ascii="Times New Roman" w:hAnsi="Times New Roman" w:cs="Times New Roman"/>
        </w:rPr>
        <w:t>Alk</w:t>
      </w:r>
      <w:proofErr w:type="spellEnd"/>
      <w:r>
        <w:rPr>
          <w:rFonts w:ascii="Times New Roman" w:hAnsi="Times New Roman" w:cs="Times New Roman"/>
        </w:rPr>
        <w:t>’ is alkaline phosphatase.</w:t>
      </w:r>
      <w:r w:rsidR="0067587B">
        <w:rPr>
          <w:rFonts w:ascii="Times New Roman" w:hAnsi="Times New Roman" w:cs="Times New Roman"/>
        </w:rPr>
        <w:t xml:space="preserve"> Data are mean ± </w:t>
      </w:r>
      <w:proofErr w:type="spellStart"/>
      <w:r w:rsidR="0067587B">
        <w:rPr>
          <w:rFonts w:ascii="Times New Roman" w:hAnsi="Times New Roman" w:cs="Times New Roman"/>
        </w:rPr>
        <w:t>s.e.m</w:t>
      </w:r>
      <w:proofErr w:type="spellEnd"/>
      <w:r w:rsidR="0067587B">
        <w:rPr>
          <w:rFonts w:ascii="Times New Roman" w:hAnsi="Times New Roman" w:cs="Times New Roman"/>
        </w:rPr>
        <w:t xml:space="preserve"> (n = 4).</w:t>
      </w:r>
      <w:r>
        <w:rPr>
          <w:rFonts w:ascii="Times New Roman" w:hAnsi="Times New Roman" w:cs="Times New Roman"/>
        </w:rPr>
        <w:t xml:space="preserve"> * p &lt; 0.05 for indicated comparison (</w:t>
      </w:r>
      <w:r w:rsidR="0067587B">
        <w:rPr>
          <w:rFonts w:ascii="Times New Roman" w:hAnsi="Times New Roman" w:cs="Times New Roman"/>
        </w:rPr>
        <w:t>RM</w:t>
      </w:r>
      <w:r>
        <w:rPr>
          <w:rFonts w:ascii="Times New Roman" w:hAnsi="Times New Roman" w:cs="Times New Roman"/>
        </w:rPr>
        <w:t xml:space="preserve"> 2-way ANOVA</w:t>
      </w:r>
      <w:r w:rsidR="0067587B">
        <w:rPr>
          <w:rFonts w:ascii="Times New Roman" w:hAnsi="Times New Roman" w:cs="Times New Roman"/>
        </w:rPr>
        <w:t>)</w:t>
      </w:r>
    </w:p>
    <w:p w14:paraId="7A3EA710" w14:textId="33741933" w:rsidR="00F74358" w:rsidRDefault="00F74358" w:rsidP="00F74358">
      <w:pPr>
        <w:spacing w:after="0" w:line="276" w:lineRule="auto"/>
        <w:jc w:val="both"/>
        <w:rPr>
          <w:rFonts w:ascii="Times New Roman" w:hAnsi="Times New Roman" w:cs="Times New Roman"/>
        </w:rPr>
      </w:pPr>
    </w:p>
    <w:p w14:paraId="07F77732" w14:textId="096FCC15" w:rsidR="0067587B" w:rsidRPr="00FE1E81" w:rsidRDefault="0067587B" w:rsidP="00F74358">
      <w:pPr>
        <w:spacing w:after="0" w:line="276" w:lineRule="auto"/>
        <w:jc w:val="both"/>
        <w:rPr>
          <w:rFonts w:ascii="Times New Roman" w:hAnsi="Times New Roman" w:cs="Times New Roman"/>
          <w:b/>
          <w:bCs/>
        </w:rPr>
      </w:pPr>
      <w:r w:rsidRPr="00FE1E81">
        <w:rPr>
          <w:rFonts w:ascii="Times New Roman" w:hAnsi="Times New Roman" w:cs="Times New Roman"/>
          <w:b/>
          <w:bCs/>
        </w:rPr>
        <w:t xml:space="preserve">Figure 2: Regulation of </w:t>
      </w:r>
      <w:proofErr w:type="spellStart"/>
      <w:r w:rsidRPr="00FE1E81">
        <w:rPr>
          <w:rFonts w:ascii="Times New Roman" w:hAnsi="Times New Roman" w:cs="Times New Roman"/>
          <w:b/>
          <w:bCs/>
        </w:rPr>
        <w:t>PolyP</w:t>
      </w:r>
      <w:proofErr w:type="spellEnd"/>
      <w:r w:rsidRPr="00FE1E81">
        <w:rPr>
          <w:rFonts w:ascii="Times New Roman" w:hAnsi="Times New Roman" w:cs="Times New Roman"/>
          <w:b/>
          <w:bCs/>
        </w:rPr>
        <w:t xml:space="preserve"> levels</w:t>
      </w:r>
      <w:r w:rsidR="00E10610">
        <w:rPr>
          <w:rFonts w:ascii="Times New Roman" w:hAnsi="Times New Roman" w:cs="Times New Roman"/>
          <w:b/>
          <w:bCs/>
        </w:rPr>
        <w:t xml:space="preserve"> by high [P</w:t>
      </w:r>
      <w:r w:rsidR="00E10610" w:rsidRPr="00FE1E81">
        <w:rPr>
          <w:rFonts w:ascii="Times New Roman" w:hAnsi="Times New Roman" w:cs="Times New Roman"/>
          <w:b/>
          <w:bCs/>
          <w:i/>
          <w:iCs/>
          <w:vertAlign w:val="subscript"/>
        </w:rPr>
        <w:t>i</w:t>
      </w:r>
      <w:r w:rsidR="00E10610">
        <w:rPr>
          <w:rFonts w:ascii="Times New Roman" w:hAnsi="Times New Roman" w:cs="Times New Roman"/>
          <w:b/>
          <w:bCs/>
        </w:rPr>
        <w:t>]</w:t>
      </w:r>
      <w:r w:rsidR="00E10610" w:rsidRPr="00FE1E81">
        <w:rPr>
          <w:rFonts w:ascii="Times New Roman" w:hAnsi="Times New Roman" w:cs="Times New Roman"/>
          <w:b/>
          <w:bCs/>
          <w:vertAlign w:val="subscript"/>
        </w:rPr>
        <w:t>ex</w:t>
      </w:r>
    </w:p>
    <w:p w14:paraId="5784DAFE" w14:textId="6C34B2BE" w:rsidR="0067587B" w:rsidRDefault="0067587B" w:rsidP="0067587B">
      <w:pPr>
        <w:pStyle w:val="ListParagraph"/>
        <w:numPr>
          <w:ilvl w:val="0"/>
          <w:numId w:val="6"/>
        </w:numPr>
        <w:spacing w:after="0" w:line="276" w:lineRule="auto"/>
        <w:jc w:val="both"/>
        <w:rPr>
          <w:rFonts w:ascii="Times New Roman" w:hAnsi="Times New Roman" w:cs="Times New Roman"/>
        </w:rPr>
      </w:pPr>
      <w:r>
        <w:rPr>
          <w:rFonts w:ascii="Times New Roman" w:hAnsi="Times New Roman" w:cs="Times New Roman"/>
        </w:rPr>
        <w:t xml:space="preserve">Washed platelets were incubated in the indicated concentration of Pi for 90 minutes and </w:t>
      </w:r>
      <w:proofErr w:type="spellStart"/>
      <w:r>
        <w:rPr>
          <w:rFonts w:ascii="Times New Roman" w:hAnsi="Times New Roman" w:cs="Times New Roman"/>
        </w:rPr>
        <w:t>PolyP</w:t>
      </w:r>
      <w:proofErr w:type="spellEnd"/>
      <w:r>
        <w:rPr>
          <w:rFonts w:ascii="Times New Roman" w:hAnsi="Times New Roman" w:cs="Times New Roman"/>
        </w:rPr>
        <w:t xml:space="preserve"> levels measured as in Figure 1. Where indicated, platelets were treated with </w:t>
      </w:r>
      <w:proofErr w:type="spellStart"/>
      <w:r>
        <w:rPr>
          <w:rFonts w:ascii="Times New Roman" w:hAnsi="Times New Roman" w:cs="Times New Roman"/>
        </w:rPr>
        <w:t>phosophonoformic</w:t>
      </w:r>
      <w:proofErr w:type="spellEnd"/>
      <w:r>
        <w:rPr>
          <w:rFonts w:ascii="Times New Roman" w:hAnsi="Times New Roman" w:cs="Times New Roman"/>
        </w:rPr>
        <w:t xml:space="preserve"> acid (PFA</w:t>
      </w:r>
      <w:r w:rsidR="00F1726A">
        <w:rPr>
          <w:rFonts w:ascii="Times New Roman" w:hAnsi="Times New Roman" w:cs="Times New Roman"/>
        </w:rPr>
        <w:t>; 1mM</w:t>
      </w:r>
      <w:r>
        <w:rPr>
          <w:rFonts w:ascii="Times New Roman" w:hAnsi="Times New Roman" w:cs="Times New Roman"/>
        </w:rPr>
        <w:t>), bafilomycin A (</w:t>
      </w:r>
      <w:proofErr w:type="spellStart"/>
      <w:r>
        <w:rPr>
          <w:rFonts w:ascii="Times New Roman" w:hAnsi="Times New Roman" w:cs="Times New Roman"/>
        </w:rPr>
        <w:t>BfA</w:t>
      </w:r>
      <w:proofErr w:type="spellEnd"/>
      <w:r w:rsidR="00F1726A">
        <w:rPr>
          <w:rFonts w:ascii="Times New Roman" w:hAnsi="Times New Roman" w:cs="Times New Roman"/>
        </w:rPr>
        <w:t xml:space="preserve">; 10 </w:t>
      </w:r>
      <w:r w:rsidR="00F1726A">
        <w:rPr>
          <w:rFonts w:ascii="Times New Roman" w:hAnsi="Times New Roman" w:cs="Times New Roman"/>
        </w:rPr>
        <w:sym w:font="Symbol" w:char="F06D"/>
      </w:r>
      <w:r w:rsidR="00F1726A">
        <w:rPr>
          <w:rFonts w:ascii="Times New Roman" w:hAnsi="Times New Roman" w:cs="Times New Roman"/>
        </w:rPr>
        <w:t>M</w:t>
      </w:r>
      <w:r>
        <w:rPr>
          <w:rFonts w:ascii="Times New Roman" w:hAnsi="Times New Roman" w:cs="Times New Roman"/>
        </w:rPr>
        <w:t>), IP6K inhibitor (TNP</w:t>
      </w:r>
      <w:r w:rsidR="00F1726A">
        <w:rPr>
          <w:rFonts w:ascii="Times New Roman" w:hAnsi="Times New Roman" w:cs="Times New Roman"/>
        </w:rPr>
        <w:t xml:space="preserve">; 10 </w:t>
      </w:r>
      <w:r w:rsidR="00F1726A">
        <w:rPr>
          <w:rFonts w:ascii="Times New Roman" w:hAnsi="Times New Roman" w:cs="Times New Roman"/>
        </w:rPr>
        <w:sym w:font="Symbol" w:char="F06D"/>
      </w:r>
      <w:r w:rsidR="00F1726A">
        <w:rPr>
          <w:rFonts w:ascii="Times New Roman" w:hAnsi="Times New Roman" w:cs="Times New Roman"/>
        </w:rPr>
        <w:t>M</w:t>
      </w:r>
      <w:r>
        <w:rPr>
          <w:rFonts w:ascii="Times New Roman" w:hAnsi="Times New Roman" w:cs="Times New Roman"/>
        </w:rPr>
        <w:t>) or the vehicle, DMSO (D)</w:t>
      </w:r>
      <w:r w:rsidR="00F1726A">
        <w:rPr>
          <w:rFonts w:ascii="Times New Roman" w:hAnsi="Times New Roman" w:cs="Times New Roman"/>
        </w:rPr>
        <w:t>, for 30 minutes</w:t>
      </w:r>
      <w:r>
        <w:rPr>
          <w:rFonts w:ascii="Times New Roman" w:hAnsi="Times New Roman" w:cs="Times New Roman"/>
        </w:rPr>
        <w:t xml:space="preserve">. Data are mean ± </w:t>
      </w:r>
      <w:proofErr w:type="spellStart"/>
      <w:r>
        <w:rPr>
          <w:rFonts w:ascii="Times New Roman" w:hAnsi="Times New Roman" w:cs="Times New Roman"/>
        </w:rPr>
        <w:t>s.e.m.</w:t>
      </w:r>
      <w:proofErr w:type="spellEnd"/>
      <w:r>
        <w:rPr>
          <w:rFonts w:ascii="Times New Roman" w:hAnsi="Times New Roman" w:cs="Times New Roman"/>
        </w:rPr>
        <w:t xml:space="preserve"> (n = 4).</w:t>
      </w:r>
      <w:r w:rsidR="00E10610">
        <w:rPr>
          <w:rFonts w:ascii="Times New Roman" w:hAnsi="Times New Roman" w:cs="Times New Roman"/>
        </w:rPr>
        <w:t xml:space="preserve"> ** p &lt; 0.01 for the indicated comparison (ns, not significant);</w:t>
      </w:r>
      <w:r>
        <w:rPr>
          <w:rFonts w:ascii="Times New Roman" w:hAnsi="Times New Roman" w:cs="Times New Roman"/>
        </w:rPr>
        <w:t xml:space="preserve"> </w:t>
      </w:r>
      <w:r w:rsidR="00E10610" w:rsidRPr="00FE1E81">
        <w:rPr>
          <w:rFonts w:ascii="Arial" w:hAnsi="Arial" w:cs="Arial"/>
          <w:i/>
          <w:iCs/>
          <w:sz w:val="20"/>
          <w:szCs w:val="20"/>
        </w:rPr>
        <w:t>††</w:t>
      </w:r>
      <w:r w:rsidR="00E10610">
        <w:rPr>
          <w:rFonts w:ascii="Arial" w:hAnsi="Arial" w:cs="Arial"/>
        </w:rPr>
        <w:t xml:space="preserve"> </w:t>
      </w:r>
      <w:r>
        <w:rPr>
          <w:rFonts w:ascii="Times New Roman" w:hAnsi="Times New Roman" w:cs="Times New Roman"/>
        </w:rPr>
        <w:t xml:space="preserve">p &lt; 0.01 for indicated drug treatment compared to DMSO-treated platelets. </w:t>
      </w:r>
    </w:p>
    <w:p w14:paraId="38D4FA08" w14:textId="26FCFFBA" w:rsidR="00E10610" w:rsidRPr="00FE1E81" w:rsidRDefault="00E10610" w:rsidP="00FE1E81">
      <w:pPr>
        <w:pStyle w:val="ListParagraph"/>
        <w:numPr>
          <w:ilvl w:val="0"/>
          <w:numId w:val="6"/>
        </w:numPr>
        <w:spacing w:after="0" w:line="276" w:lineRule="auto"/>
        <w:jc w:val="both"/>
        <w:rPr>
          <w:rFonts w:ascii="Times New Roman" w:hAnsi="Times New Roman" w:cs="Times New Roman"/>
        </w:rPr>
      </w:pPr>
      <w:r>
        <w:rPr>
          <w:rFonts w:ascii="Times New Roman" w:hAnsi="Times New Roman" w:cs="Times New Roman"/>
        </w:rPr>
        <w:t>Proposed mechanism for how increased extracellular inorganic phosphate (</w:t>
      </w:r>
      <w:proofErr w:type="spellStart"/>
      <w:r>
        <w:rPr>
          <w:rFonts w:ascii="Times New Roman" w:hAnsi="Times New Roman" w:cs="Times New Roman"/>
        </w:rPr>
        <w:t>hyperphosphataemia</w:t>
      </w:r>
      <w:proofErr w:type="spellEnd"/>
      <w:r>
        <w:rPr>
          <w:rFonts w:ascii="Times New Roman" w:hAnsi="Times New Roman" w:cs="Times New Roman"/>
        </w:rPr>
        <w:t xml:space="preserve">) leads to increased platelet </w:t>
      </w:r>
      <w:proofErr w:type="spellStart"/>
      <w:r>
        <w:rPr>
          <w:rFonts w:ascii="Times New Roman" w:hAnsi="Times New Roman" w:cs="Times New Roman"/>
        </w:rPr>
        <w:t>PolyP</w:t>
      </w:r>
      <w:proofErr w:type="spellEnd"/>
      <w:r>
        <w:rPr>
          <w:rFonts w:ascii="Times New Roman" w:hAnsi="Times New Roman" w:cs="Times New Roman"/>
        </w:rPr>
        <w:t xml:space="preserve"> content, which can then be released to enhance coagulation. </w:t>
      </w:r>
    </w:p>
    <w:p w14:paraId="40EE5AC4" w14:textId="43A29A89" w:rsidR="0067587B" w:rsidRDefault="0067587B" w:rsidP="00F74358">
      <w:pPr>
        <w:spacing w:after="0" w:line="276" w:lineRule="auto"/>
        <w:jc w:val="both"/>
        <w:rPr>
          <w:rFonts w:ascii="Times New Roman" w:hAnsi="Times New Roman" w:cs="Times New Roman"/>
        </w:rPr>
      </w:pPr>
    </w:p>
    <w:p w14:paraId="0A96C29F" w14:textId="77777777" w:rsidR="00F74358" w:rsidRDefault="00F74358" w:rsidP="00F74358">
      <w:pPr>
        <w:spacing w:after="0" w:line="276" w:lineRule="auto"/>
        <w:jc w:val="both"/>
        <w:rPr>
          <w:rFonts w:ascii="Times New Roman" w:hAnsi="Times New Roman" w:cs="Times New Roman"/>
        </w:rPr>
      </w:pPr>
    </w:p>
    <w:p w14:paraId="6F05B8A8" w14:textId="77777777" w:rsidR="00F74358" w:rsidRPr="00FE1E81" w:rsidRDefault="00F74358" w:rsidP="00FE1E81">
      <w:pPr>
        <w:spacing w:after="0" w:line="276" w:lineRule="auto"/>
        <w:jc w:val="both"/>
        <w:rPr>
          <w:rFonts w:ascii="Times New Roman" w:hAnsi="Times New Roman" w:cs="Times New Roman"/>
        </w:rPr>
      </w:pPr>
    </w:p>
    <w:p w14:paraId="4AB59254" w14:textId="32BB8FA3" w:rsidR="00737BAF" w:rsidRDefault="00737BAF">
      <w:pPr>
        <w:pStyle w:val="ListParagraph"/>
        <w:spacing w:after="0" w:line="276" w:lineRule="auto"/>
        <w:jc w:val="both"/>
        <w:rPr>
          <w:rFonts w:ascii="Times New Roman" w:hAnsi="Times New Roman" w:cs="Times New Roman"/>
        </w:rPr>
      </w:pPr>
    </w:p>
    <w:p w14:paraId="60822200" w14:textId="7B5F4645" w:rsidR="00737BAF" w:rsidRDefault="00737BAF">
      <w:pPr>
        <w:pStyle w:val="ListParagraph"/>
        <w:spacing w:after="0" w:line="276" w:lineRule="auto"/>
        <w:jc w:val="both"/>
        <w:rPr>
          <w:rFonts w:ascii="Times New Roman" w:hAnsi="Times New Roman" w:cs="Times New Roman"/>
        </w:rPr>
      </w:pPr>
    </w:p>
    <w:p w14:paraId="1117B0F7" w14:textId="54ECBCC9" w:rsidR="00737BAF" w:rsidRDefault="00737BAF">
      <w:pPr>
        <w:pStyle w:val="ListParagraph"/>
        <w:spacing w:after="0" w:line="276" w:lineRule="auto"/>
        <w:jc w:val="both"/>
        <w:rPr>
          <w:rFonts w:ascii="Times New Roman" w:hAnsi="Times New Roman" w:cs="Times New Roman"/>
        </w:rPr>
      </w:pPr>
    </w:p>
    <w:p w14:paraId="191348AF" w14:textId="13D81700" w:rsidR="00737BAF" w:rsidRDefault="00737BAF">
      <w:pPr>
        <w:pStyle w:val="ListParagraph"/>
        <w:spacing w:after="0" w:line="276" w:lineRule="auto"/>
        <w:jc w:val="both"/>
        <w:rPr>
          <w:rFonts w:ascii="Times New Roman" w:hAnsi="Times New Roman" w:cs="Times New Roman"/>
        </w:rPr>
      </w:pPr>
    </w:p>
    <w:p w14:paraId="464D0CBB" w14:textId="0E280FA3" w:rsidR="00765A52" w:rsidRPr="003F73AD" w:rsidRDefault="00765A52" w:rsidP="00FE1E81">
      <w:pPr>
        <w:pStyle w:val="ListParagraph"/>
        <w:spacing w:after="0" w:line="276" w:lineRule="auto"/>
        <w:jc w:val="both"/>
        <w:rPr>
          <w:rFonts w:ascii="Times New Roman" w:hAnsi="Times New Roman" w:cs="Times New Roman"/>
        </w:rPr>
      </w:pPr>
    </w:p>
    <w:sectPr w:rsidR="00765A52" w:rsidRPr="003F73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28592B"/>
    <w:multiLevelType w:val="hybridMultilevel"/>
    <w:tmpl w:val="E232249A"/>
    <w:lvl w:ilvl="0" w:tplc="DF84762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633B7D"/>
    <w:multiLevelType w:val="hybridMultilevel"/>
    <w:tmpl w:val="FB604B50"/>
    <w:lvl w:ilvl="0" w:tplc="F27618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34A173B"/>
    <w:multiLevelType w:val="hybridMultilevel"/>
    <w:tmpl w:val="7572FB96"/>
    <w:lvl w:ilvl="0" w:tplc="238274BA">
      <w:start w:val="1"/>
      <w:numFmt w:val="upperLetter"/>
      <w:lvlText w:val="%1."/>
      <w:lvlJc w:val="left"/>
      <w:pPr>
        <w:ind w:left="460" w:hanging="360"/>
      </w:pPr>
      <w:rPr>
        <w:rFonts w:hint="default"/>
      </w:rPr>
    </w:lvl>
    <w:lvl w:ilvl="1" w:tplc="08090019" w:tentative="1">
      <w:start w:val="1"/>
      <w:numFmt w:val="lowerLetter"/>
      <w:lvlText w:val="%2."/>
      <w:lvlJc w:val="left"/>
      <w:pPr>
        <w:ind w:left="1180" w:hanging="360"/>
      </w:pPr>
    </w:lvl>
    <w:lvl w:ilvl="2" w:tplc="0809001B" w:tentative="1">
      <w:start w:val="1"/>
      <w:numFmt w:val="lowerRoman"/>
      <w:lvlText w:val="%3."/>
      <w:lvlJc w:val="right"/>
      <w:pPr>
        <w:ind w:left="1900" w:hanging="180"/>
      </w:pPr>
    </w:lvl>
    <w:lvl w:ilvl="3" w:tplc="0809000F" w:tentative="1">
      <w:start w:val="1"/>
      <w:numFmt w:val="decimal"/>
      <w:lvlText w:val="%4."/>
      <w:lvlJc w:val="left"/>
      <w:pPr>
        <w:ind w:left="2620" w:hanging="360"/>
      </w:pPr>
    </w:lvl>
    <w:lvl w:ilvl="4" w:tplc="08090019" w:tentative="1">
      <w:start w:val="1"/>
      <w:numFmt w:val="lowerLetter"/>
      <w:lvlText w:val="%5."/>
      <w:lvlJc w:val="left"/>
      <w:pPr>
        <w:ind w:left="3340" w:hanging="360"/>
      </w:pPr>
    </w:lvl>
    <w:lvl w:ilvl="5" w:tplc="0809001B" w:tentative="1">
      <w:start w:val="1"/>
      <w:numFmt w:val="lowerRoman"/>
      <w:lvlText w:val="%6."/>
      <w:lvlJc w:val="right"/>
      <w:pPr>
        <w:ind w:left="4060" w:hanging="180"/>
      </w:pPr>
    </w:lvl>
    <w:lvl w:ilvl="6" w:tplc="0809000F" w:tentative="1">
      <w:start w:val="1"/>
      <w:numFmt w:val="decimal"/>
      <w:lvlText w:val="%7."/>
      <w:lvlJc w:val="left"/>
      <w:pPr>
        <w:ind w:left="4780" w:hanging="360"/>
      </w:pPr>
    </w:lvl>
    <w:lvl w:ilvl="7" w:tplc="08090019" w:tentative="1">
      <w:start w:val="1"/>
      <w:numFmt w:val="lowerLetter"/>
      <w:lvlText w:val="%8."/>
      <w:lvlJc w:val="left"/>
      <w:pPr>
        <w:ind w:left="5500" w:hanging="360"/>
      </w:pPr>
    </w:lvl>
    <w:lvl w:ilvl="8" w:tplc="0809001B" w:tentative="1">
      <w:start w:val="1"/>
      <w:numFmt w:val="lowerRoman"/>
      <w:lvlText w:val="%9."/>
      <w:lvlJc w:val="right"/>
      <w:pPr>
        <w:ind w:left="6220" w:hanging="180"/>
      </w:pPr>
    </w:lvl>
  </w:abstractNum>
  <w:abstractNum w:abstractNumId="3" w15:restartNumberingAfterBreak="0">
    <w:nsid w:val="5FC30F2C"/>
    <w:multiLevelType w:val="hybridMultilevel"/>
    <w:tmpl w:val="E1E0E716"/>
    <w:lvl w:ilvl="0" w:tplc="59208FF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43565B0"/>
    <w:multiLevelType w:val="hybridMultilevel"/>
    <w:tmpl w:val="AC6AE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F32968"/>
    <w:multiLevelType w:val="hybridMultilevel"/>
    <w:tmpl w:val="D23246CC"/>
    <w:lvl w:ilvl="0" w:tplc="CF348C0A">
      <w:start w:val="1"/>
      <w:numFmt w:val="upperLetter"/>
      <w:lvlText w:val="%1."/>
      <w:lvlJc w:val="left"/>
      <w:pPr>
        <w:ind w:left="460" w:hanging="360"/>
      </w:pPr>
      <w:rPr>
        <w:rFonts w:hint="default"/>
      </w:rPr>
    </w:lvl>
    <w:lvl w:ilvl="1" w:tplc="08090019" w:tentative="1">
      <w:start w:val="1"/>
      <w:numFmt w:val="lowerLetter"/>
      <w:lvlText w:val="%2."/>
      <w:lvlJc w:val="left"/>
      <w:pPr>
        <w:ind w:left="1180" w:hanging="360"/>
      </w:pPr>
    </w:lvl>
    <w:lvl w:ilvl="2" w:tplc="0809001B" w:tentative="1">
      <w:start w:val="1"/>
      <w:numFmt w:val="lowerRoman"/>
      <w:lvlText w:val="%3."/>
      <w:lvlJc w:val="right"/>
      <w:pPr>
        <w:ind w:left="1900" w:hanging="180"/>
      </w:pPr>
    </w:lvl>
    <w:lvl w:ilvl="3" w:tplc="0809000F" w:tentative="1">
      <w:start w:val="1"/>
      <w:numFmt w:val="decimal"/>
      <w:lvlText w:val="%4."/>
      <w:lvlJc w:val="left"/>
      <w:pPr>
        <w:ind w:left="2620" w:hanging="360"/>
      </w:pPr>
    </w:lvl>
    <w:lvl w:ilvl="4" w:tplc="08090019" w:tentative="1">
      <w:start w:val="1"/>
      <w:numFmt w:val="lowerLetter"/>
      <w:lvlText w:val="%5."/>
      <w:lvlJc w:val="left"/>
      <w:pPr>
        <w:ind w:left="3340" w:hanging="360"/>
      </w:pPr>
    </w:lvl>
    <w:lvl w:ilvl="5" w:tplc="0809001B" w:tentative="1">
      <w:start w:val="1"/>
      <w:numFmt w:val="lowerRoman"/>
      <w:lvlText w:val="%6."/>
      <w:lvlJc w:val="right"/>
      <w:pPr>
        <w:ind w:left="4060" w:hanging="180"/>
      </w:pPr>
    </w:lvl>
    <w:lvl w:ilvl="6" w:tplc="0809000F" w:tentative="1">
      <w:start w:val="1"/>
      <w:numFmt w:val="decimal"/>
      <w:lvlText w:val="%7."/>
      <w:lvlJc w:val="left"/>
      <w:pPr>
        <w:ind w:left="4780" w:hanging="360"/>
      </w:pPr>
    </w:lvl>
    <w:lvl w:ilvl="7" w:tplc="08090019" w:tentative="1">
      <w:start w:val="1"/>
      <w:numFmt w:val="lowerLetter"/>
      <w:lvlText w:val="%8."/>
      <w:lvlJc w:val="left"/>
      <w:pPr>
        <w:ind w:left="5500" w:hanging="360"/>
      </w:pPr>
    </w:lvl>
    <w:lvl w:ilvl="8" w:tplc="0809001B" w:tentative="1">
      <w:start w:val="1"/>
      <w:numFmt w:val="lowerRoman"/>
      <w:lvlText w:val="%9."/>
      <w:lvlJc w:val="right"/>
      <w:pPr>
        <w:ind w:left="6220" w:hanging="180"/>
      </w:pPr>
    </w:lvl>
  </w:abstractNum>
  <w:num w:numId="1">
    <w:abstractNumId w:val="1"/>
  </w:num>
  <w:num w:numId="2">
    <w:abstractNumId w:val="5"/>
  </w:num>
  <w:num w:numId="3">
    <w:abstractNumId w:val="2"/>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5C6A"/>
    <w:rsid w:val="0000059E"/>
    <w:rsid w:val="00003041"/>
    <w:rsid w:val="00006AB5"/>
    <w:rsid w:val="00007B93"/>
    <w:rsid w:val="000130A7"/>
    <w:rsid w:val="000134EA"/>
    <w:rsid w:val="00014988"/>
    <w:rsid w:val="00015D5E"/>
    <w:rsid w:val="00017C4C"/>
    <w:rsid w:val="000206F1"/>
    <w:rsid w:val="00021A25"/>
    <w:rsid w:val="00021C7F"/>
    <w:rsid w:val="00025470"/>
    <w:rsid w:val="00025C95"/>
    <w:rsid w:val="00026690"/>
    <w:rsid w:val="000271DA"/>
    <w:rsid w:val="000309A5"/>
    <w:rsid w:val="0003212F"/>
    <w:rsid w:val="00034DEF"/>
    <w:rsid w:val="00041915"/>
    <w:rsid w:val="000441E5"/>
    <w:rsid w:val="00044FA9"/>
    <w:rsid w:val="000452F6"/>
    <w:rsid w:val="000479B4"/>
    <w:rsid w:val="00053F18"/>
    <w:rsid w:val="000563D1"/>
    <w:rsid w:val="0005727C"/>
    <w:rsid w:val="00060EA6"/>
    <w:rsid w:val="00062444"/>
    <w:rsid w:val="00062E2C"/>
    <w:rsid w:val="00071F00"/>
    <w:rsid w:val="00073523"/>
    <w:rsid w:val="00075A9E"/>
    <w:rsid w:val="0008123F"/>
    <w:rsid w:val="00081749"/>
    <w:rsid w:val="000867DA"/>
    <w:rsid w:val="00087D22"/>
    <w:rsid w:val="00094C49"/>
    <w:rsid w:val="000954B3"/>
    <w:rsid w:val="000A1032"/>
    <w:rsid w:val="000A1FF5"/>
    <w:rsid w:val="000A378F"/>
    <w:rsid w:val="000A455B"/>
    <w:rsid w:val="000A4DA5"/>
    <w:rsid w:val="000A5A9E"/>
    <w:rsid w:val="000B6052"/>
    <w:rsid w:val="000C0563"/>
    <w:rsid w:val="000C3C05"/>
    <w:rsid w:val="000C62C2"/>
    <w:rsid w:val="000C7533"/>
    <w:rsid w:val="000D68F8"/>
    <w:rsid w:val="000D6C60"/>
    <w:rsid w:val="000E04EB"/>
    <w:rsid w:val="000E2862"/>
    <w:rsid w:val="000E66D1"/>
    <w:rsid w:val="000F1B5D"/>
    <w:rsid w:val="000F2BD2"/>
    <w:rsid w:val="000F4930"/>
    <w:rsid w:val="001026B7"/>
    <w:rsid w:val="001040FC"/>
    <w:rsid w:val="00104671"/>
    <w:rsid w:val="001047B2"/>
    <w:rsid w:val="001053E5"/>
    <w:rsid w:val="00105D0D"/>
    <w:rsid w:val="001060A1"/>
    <w:rsid w:val="00115C25"/>
    <w:rsid w:val="00116D45"/>
    <w:rsid w:val="00120751"/>
    <w:rsid w:val="00121CAA"/>
    <w:rsid w:val="0012594F"/>
    <w:rsid w:val="0012751D"/>
    <w:rsid w:val="00131DCC"/>
    <w:rsid w:val="00131ED4"/>
    <w:rsid w:val="001338A2"/>
    <w:rsid w:val="00136B7B"/>
    <w:rsid w:val="001375B3"/>
    <w:rsid w:val="00141595"/>
    <w:rsid w:val="00141902"/>
    <w:rsid w:val="00152FAD"/>
    <w:rsid w:val="0015503D"/>
    <w:rsid w:val="00155359"/>
    <w:rsid w:val="001603D1"/>
    <w:rsid w:val="00162FED"/>
    <w:rsid w:val="00167F79"/>
    <w:rsid w:val="001745C3"/>
    <w:rsid w:val="0017484A"/>
    <w:rsid w:val="001749BF"/>
    <w:rsid w:val="001749E5"/>
    <w:rsid w:val="0017579B"/>
    <w:rsid w:val="00181780"/>
    <w:rsid w:val="00181B37"/>
    <w:rsid w:val="00182A5D"/>
    <w:rsid w:val="001864C6"/>
    <w:rsid w:val="00187C4E"/>
    <w:rsid w:val="00191F3A"/>
    <w:rsid w:val="00195BFD"/>
    <w:rsid w:val="001A2764"/>
    <w:rsid w:val="001A631D"/>
    <w:rsid w:val="001A7329"/>
    <w:rsid w:val="001B0B1D"/>
    <w:rsid w:val="001B435B"/>
    <w:rsid w:val="001B45C3"/>
    <w:rsid w:val="001B464B"/>
    <w:rsid w:val="001B4E89"/>
    <w:rsid w:val="001B4EF6"/>
    <w:rsid w:val="001B528D"/>
    <w:rsid w:val="001B6367"/>
    <w:rsid w:val="001C1F5E"/>
    <w:rsid w:val="001C35A2"/>
    <w:rsid w:val="001C462B"/>
    <w:rsid w:val="001C4F1E"/>
    <w:rsid w:val="001C5781"/>
    <w:rsid w:val="001D1B55"/>
    <w:rsid w:val="001D517A"/>
    <w:rsid w:val="001E0303"/>
    <w:rsid w:val="001E5D9A"/>
    <w:rsid w:val="001E7B1B"/>
    <w:rsid w:val="001F2D51"/>
    <w:rsid w:val="001F5282"/>
    <w:rsid w:val="001F60D0"/>
    <w:rsid w:val="001F7436"/>
    <w:rsid w:val="002031C3"/>
    <w:rsid w:val="0020453C"/>
    <w:rsid w:val="0020500B"/>
    <w:rsid w:val="0020545C"/>
    <w:rsid w:val="002069CF"/>
    <w:rsid w:val="0021235A"/>
    <w:rsid w:val="00221024"/>
    <w:rsid w:val="00225292"/>
    <w:rsid w:val="00226098"/>
    <w:rsid w:val="0023505A"/>
    <w:rsid w:val="00235C6A"/>
    <w:rsid w:val="00236F19"/>
    <w:rsid w:val="00237677"/>
    <w:rsid w:val="0024180B"/>
    <w:rsid w:val="002454FE"/>
    <w:rsid w:val="00245C40"/>
    <w:rsid w:val="00247F19"/>
    <w:rsid w:val="00251807"/>
    <w:rsid w:val="00254570"/>
    <w:rsid w:val="00256358"/>
    <w:rsid w:val="00256D6C"/>
    <w:rsid w:val="00262158"/>
    <w:rsid w:val="002648E8"/>
    <w:rsid w:val="00271D47"/>
    <w:rsid w:val="002732A4"/>
    <w:rsid w:val="00273855"/>
    <w:rsid w:val="00273ED8"/>
    <w:rsid w:val="0027409C"/>
    <w:rsid w:val="002776F8"/>
    <w:rsid w:val="002817BC"/>
    <w:rsid w:val="00281FBB"/>
    <w:rsid w:val="00283AC9"/>
    <w:rsid w:val="00287D18"/>
    <w:rsid w:val="00290B03"/>
    <w:rsid w:val="00290EF5"/>
    <w:rsid w:val="00296057"/>
    <w:rsid w:val="002961D0"/>
    <w:rsid w:val="002969F3"/>
    <w:rsid w:val="002A2292"/>
    <w:rsid w:val="002A6559"/>
    <w:rsid w:val="002B18E5"/>
    <w:rsid w:val="002B1FC9"/>
    <w:rsid w:val="002B2706"/>
    <w:rsid w:val="002B4CCE"/>
    <w:rsid w:val="002B7BD6"/>
    <w:rsid w:val="002B7E7F"/>
    <w:rsid w:val="002C4D98"/>
    <w:rsid w:val="002C6D7E"/>
    <w:rsid w:val="002D019C"/>
    <w:rsid w:val="002D242E"/>
    <w:rsid w:val="002D3C33"/>
    <w:rsid w:val="002D3CCF"/>
    <w:rsid w:val="002D668D"/>
    <w:rsid w:val="002E20B8"/>
    <w:rsid w:val="002E64BC"/>
    <w:rsid w:val="002E6A53"/>
    <w:rsid w:val="002F20CB"/>
    <w:rsid w:val="002F318E"/>
    <w:rsid w:val="002F384A"/>
    <w:rsid w:val="002F3BC4"/>
    <w:rsid w:val="002F6A0A"/>
    <w:rsid w:val="00300184"/>
    <w:rsid w:val="0030123D"/>
    <w:rsid w:val="00306E3D"/>
    <w:rsid w:val="003103EA"/>
    <w:rsid w:val="00313137"/>
    <w:rsid w:val="003204B5"/>
    <w:rsid w:val="003212A8"/>
    <w:rsid w:val="0032195E"/>
    <w:rsid w:val="00321B55"/>
    <w:rsid w:val="0032298D"/>
    <w:rsid w:val="0033302F"/>
    <w:rsid w:val="00335F18"/>
    <w:rsid w:val="00336A83"/>
    <w:rsid w:val="00341D9B"/>
    <w:rsid w:val="00343A9C"/>
    <w:rsid w:val="00345F2D"/>
    <w:rsid w:val="003513FF"/>
    <w:rsid w:val="00351DAF"/>
    <w:rsid w:val="00352030"/>
    <w:rsid w:val="003526A3"/>
    <w:rsid w:val="00353F18"/>
    <w:rsid w:val="00354D52"/>
    <w:rsid w:val="00360142"/>
    <w:rsid w:val="0036043D"/>
    <w:rsid w:val="0036330F"/>
    <w:rsid w:val="00365926"/>
    <w:rsid w:val="00367D36"/>
    <w:rsid w:val="003705B7"/>
    <w:rsid w:val="00372E26"/>
    <w:rsid w:val="00375055"/>
    <w:rsid w:val="00380253"/>
    <w:rsid w:val="00380D72"/>
    <w:rsid w:val="0038238E"/>
    <w:rsid w:val="00382600"/>
    <w:rsid w:val="00387E78"/>
    <w:rsid w:val="00390F08"/>
    <w:rsid w:val="003912C3"/>
    <w:rsid w:val="00391CF2"/>
    <w:rsid w:val="003953FB"/>
    <w:rsid w:val="0039759D"/>
    <w:rsid w:val="003A03B4"/>
    <w:rsid w:val="003A1562"/>
    <w:rsid w:val="003A3F7C"/>
    <w:rsid w:val="003A49E6"/>
    <w:rsid w:val="003A52A8"/>
    <w:rsid w:val="003A6E5F"/>
    <w:rsid w:val="003B1887"/>
    <w:rsid w:val="003B1D24"/>
    <w:rsid w:val="003B272A"/>
    <w:rsid w:val="003B48BF"/>
    <w:rsid w:val="003B531D"/>
    <w:rsid w:val="003B5B56"/>
    <w:rsid w:val="003B6554"/>
    <w:rsid w:val="003C2363"/>
    <w:rsid w:val="003C27AA"/>
    <w:rsid w:val="003C440D"/>
    <w:rsid w:val="003C4CFD"/>
    <w:rsid w:val="003C6059"/>
    <w:rsid w:val="003D0676"/>
    <w:rsid w:val="003D22C3"/>
    <w:rsid w:val="003D450E"/>
    <w:rsid w:val="003D6FED"/>
    <w:rsid w:val="003D7318"/>
    <w:rsid w:val="003D7FE3"/>
    <w:rsid w:val="003E1AFE"/>
    <w:rsid w:val="003E4329"/>
    <w:rsid w:val="003E5A71"/>
    <w:rsid w:val="003E7FB7"/>
    <w:rsid w:val="003F4738"/>
    <w:rsid w:val="003F73AD"/>
    <w:rsid w:val="003F765C"/>
    <w:rsid w:val="00406877"/>
    <w:rsid w:val="004158D2"/>
    <w:rsid w:val="00417717"/>
    <w:rsid w:val="00420EA8"/>
    <w:rsid w:val="0042302A"/>
    <w:rsid w:val="004269B9"/>
    <w:rsid w:val="00427665"/>
    <w:rsid w:val="004342D2"/>
    <w:rsid w:val="00441798"/>
    <w:rsid w:val="00441D33"/>
    <w:rsid w:val="00453E2C"/>
    <w:rsid w:val="00460676"/>
    <w:rsid w:val="00460D1B"/>
    <w:rsid w:val="00463C88"/>
    <w:rsid w:val="004650DB"/>
    <w:rsid w:val="00465664"/>
    <w:rsid w:val="00466B97"/>
    <w:rsid w:val="004704BD"/>
    <w:rsid w:val="004712C4"/>
    <w:rsid w:val="00471F98"/>
    <w:rsid w:val="004743CC"/>
    <w:rsid w:val="00480845"/>
    <w:rsid w:val="00485852"/>
    <w:rsid w:val="00494A5E"/>
    <w:rsid w:val="00494B33"/>
    <w:rsid w:val="00495CE0"/>
    <w:rsid w:val="004971F9"/>
    <w:rsid w:val="004A0297"/>
    <w:rsid w:val="004A6085"/>
    <w:rsid w:val="004A6655"/>
    <w:rsid w:val="004A7015"/>
    <w:rsid w:val="004B1B3D"/>
    <w:rsid w:val="004B3AFF"/>
    <w:rsid w:val="004B6C45"/>
    <w:rsid w:val="004B741B"/>
    <w:rsid w:val="004C3A9E"/>
    <w:rsid w:val="004C4DB8"/>
    <w:rsid w:val="004D1927"/>
    <w:rsid w:val="004D2D3B"/>
    <w:rsid w:val="004E1888"/>
    <w:rsid w:val="004E3670"/>
    <w:rsid w:val="004E608D"/>
    <w:rsid w:val="004F495C"/>
    <w:rsid w:val="004F4AE0"/>
    <w:rsid w:val="0050267D"/>
    <w:rsid w:val="0050280A"/>
    <w:rsid w:val="005047C5"/>
    <w:rsid w:val="0050554A"/>
    <w:rsid w:val="005115B3"/>
    <w:rsid w:val="00512678"/>
    <w:rsid w:val="005142FB"/>
    <w:rsid w:val="0051486F"/>
    <w:rsid w:val="0051551C"/>
    <w:rsid w:val="00516F50"/>
    <w:rsid w:val="0051707F"/>
    <w:rsid w:val="005210C5"/>
    <w:rsid w:val="005239BD"/>
    <w:rsid w:val="00525939"/>
    <w:rsid w:val="00533CFA"/>
    <w:rsid w:val="00534D33"/>
    <w:rsid w:val="00535E15"/>
    <w:rsid w:val="00536DF2"/>
    <w:rsid w:val="00540409"/>
    <w:rsid w:val="00541C2F"/>
    <w:rsid w:val="0054369C"/>
    <w:rsid w:val="00545329"/>
    <w:rsid w:val="00547B70"/>
    <w:rsid w:val="00550708"/>
    <w:rsid w:val="0055366F"/>
    <w:rsid w:val="00555CDA"/>
    <w:rsid w:val="00555D20"/>
    <w:rsid w:val="00557F2E"/>
    <w:rsid w:val="00562169"/>
    <w:rsid w:val="00563AA7"/>
    <w:rsid w:val="00577F71"/>
    <w:rsid w:val="00581166"/>
    <w:rsid w:val="00584591"/>
    <w:rsid w:val="00585594"/>
    <w:rsid w:val="00585A8D"/>
    <w:rsid w:val="0059400A"/>
    <w:rsid w:val="00597486"/>
    <w:rsid w:val="00597EAE"/>
    <w:rsid w:val="005A0067"/>
    <w:rsid w:val="005A15D2"/>
    <w:rsid w:val="005A270D"/>
    <w:rsid w:val="005A4BA3"/>
    <w:rsid w:val="005A5CE0"/>
    <w:rsid w:val="005A68FB"/>
    <w:rsid w:val="005B04B4"/>
    <w:rsid w:val="005B0604"/>
    <w:rsid w:val="005B2E3C"/>
    <w:rsid w:val="005C0DA0"/>
    <w:rsid w:val="005C3748"/>
    <w:rsid w:val="005C6345"/>
    <w:rsid w:val="005D01C8"/>
    <w:rsid w:val="005D3F37"/>
    <w:rsid w:val="005D5481"/>
    <w:rsid w:val="005D74E3"/>
    <w:rsid w:val="005E0E6E"/>
    <w:rsid w:val="005E18CC"/>
    <w:rsid w:val="005E232D"/>
    <w:rsid w:val="005E3D4A"/>
    <w:rsid w:val="005E6380"/>
    <w:rsid w:val="005E6632"/>
    <w:rsid w:val="005E728E"/>
    <w:rsid w:val="005F0A40"/>
    <w:rsid w:val="005F3011"/>
    <w:rsid w:val="005F5A91"/>
    <w:rsid w:val="005F6838"/>
    <w:rsid w:val="0060689A"/>
    <w:rsid w:val="00606CB8"/>
    <w:rsid w:val="006164DB"/>
    <w:rsid w:val="00617F6C"/>
    <w:rsid w:val="0062060C"/>
    <w:rsid w:val="006273BA"/>
    <w:rsid w:val="0063277E"/>
    <w:rsid w:val="00637BC2"/>
    <w:rsid w:val="00646435"/>
    <w:rsid w:val="006472EA"/>
    <w:rsid w:val="00651433"/>
    <w:rsid w:val="00651FA4"/>
    <w:rsid w:val="00654A5C"/>
    <w:rsid w:val="006562E8"/>
    <w:rsid w:val="00660870"/>
    <w:rsid w:val="006613AF"/>
    <w:rsid w:val="006652E7"/>
    <w:rsid w:val="00667221"/>
    <w:rsid w:val="0066737D"/>
    <w:rsid w:val="00670703"/>
    <w:rsid w:val="006729FF"/>
    <w:rsid w:val="0067587B"/>
    <w:rsid w:val="00680DCD"/>
    <w:rsid w:val="00683FDB"/>
    <w:rsid w:val="00684847"/>
    <w:rsid w:val="00684881"/>
    <w:rsid w:val="0068536A"/>
    <w:rsid w:val="0068694F"/>
    <w:rsid w:val="006922D3"/>
    <w:rsid w:val="00697FD0"/>
    <w:rsid w:val="006A0742"/>
    <w:rsid w:val="006A0830"/>
    <w:rsid w:val="006A1482"/>
    <w:rsid w:val="006A192C"/>
    <w:rsid w:val="006B0E78"/>
    <w:rsid w:val="006B1152"/>
    <w:rsid w:val="006B1615"/>
    <w:rsid w:val="006B2750"/>
    <w:rsid w:val="006B3517"/>
    <w:rsid w:val="006B472C"/>
    <w:rsid w:val="006B6DA4"/>
    <w:rsid w:val="006C31C3"/>
    <w:rsid w:val="006C3226"/>
    <w:rsid w:val="006C7775"/>
    <w:rsid w:val="006D5C89"/>
    <w:rsid w:val="006D7774"/>
    <w:rsid w:val="006E076E"/>
    <w:rsid w:val="006E186A"/>
    <w:rsid w:val="006E674E"/>
    <w:rsid w:val="006E6EB4"/>
    <w:rsid w:val="006E6FED"/>
    <w:rsid w:val="006F0F70"/>
    <w:rsid w:val="006F28E4"/>
    <w:rsid w:val="006F3832"/>
    <w:rsid w:val="006F5054"/>
    <w:rsid w:val="006F5644"/>
    <w:rsid w:val="006F6079"/>
    <w:rsid w:val="00702356"/>
    <w:rsid w:val="00704F8B"/>
    <w:rsid w:val="00707D3C"/>
    <w:rsid w:val="00715043"/>
    <w:rsid w:val="00716393"/>
    <w:rsid w:val="007258E3"/>
    <w:rsid w:val="00726182"/>
    <w:rsid w:val="0072629C"/>
    <w:rsid w:val="00727541"/>
    <w:rsid w:val="007316F6"/>
    <w:rsid w:val="00734E27"/>
    <w:rsid w:val="0073745C"/>
    <w:rsid w:val="00737BAF"/>
    <w:rsid w:val="00740A68"/>
    <w:rsid w:val="00743461"/>
    <w:rsid w:val="007441A0"/>
    <w:rsid w:val="00746300"/>
    <w:rsid w:val="0075289A"/>
    <w:rsid w:val="00753053"/>
    <w:rsid w:val="007563FF"/>
    <w:rsid w:val="00756F39"/>
    <w:rsid w:val="00760310"/>
    <w:rsid w:val="00761733"/>
    <w:rsid w:val="0076440E"/>
    <w:rsid w:val="0076450B"/>
    <w:rsid w:val="00765A52"/>
    <w:rsid w:val="00766818"/>
    <w:rsid w:val="00770FE4"/>
    <w:rsid w:val="00774F64"/>
    <w:rsid w:val="00777E53"/>
    <w:rsid w:val="00780DFA"/>
    <w:rsid w:val="0078174F"/>
    <w:rsid w:val="00785B43"/>
    <w:rsid w:val="00791EB4"/>
    <w:rsid w:val="00792482"/>
    <w:rsid w:val="00792DD4"/>
    <w:rsid w:val="00793ACF"/>
    <w:rsid w:val="007948D3"/>
    <w:rsid w:val="00796C0D"/>
    <w:rsid w:val="00797731"/>
    <w:rsid w:val="007A4C35"/>
    <w:rsid w:val="007A659E"/>
    <w:rsid w:val="007B2D2C"/>
    <w:rsid w:val="007B378A"/>
    <w:rsid w:val="007B6123"/>
    <w:rsid w:val="007C0CCB"/>
    <w:rsid w:val="007C5AA7"/>
    <w:rsid w:val="007C78EF"/>
    <w:rsid w:val="007D0457"/>
    <w:rsid w:val="007D0AD7"/>
    <w:rsid w:val="007D5118"/>
    <w:rsid w:val="007E1B3D"/>
    <w:rsid w:val="007E2ABF"/>
    <w:rsid w:val="007E4AE2"/>
    <w:rsid w:val="007E693E"/>
    <w:rsid w:val="007E6DCE"/>
    <w:rsid w:val="007F612D"/>
    <w:rsid w:val="00801216"/>
    <w:rsid w:val="00801477"/>
    <w:rsid w:val="00802720"/>
    <w:rsid w:val="00807574"/>
    <w:rsid w:val="00816F58"/>
    <w:rsid w:val="00820D03"/>
    <w:rsid w:val="00821AE4"/>
    <w:rsid w:val="008222E1"/>
    <w:rsid w:val="00827E80"/>
    <w:rsid w:val="008363FC"/>
    <w:rsid w:val="00837C28"/>
    <w:rsid w:val="0084133C"/>
    <w:rsid w:val="00843FDF"/>
    <w:rsid w:val="0084519E"/>
    <w:rsid w:val="008504F7"/>
    <w:rsid w:val="00850606"/>
    <w:rsid w:val="00850C55"/>
    <w:rsid w:val="00854F8A"/>
    <w:rsid w:val="00856657"/>
    <w:rsid w:val="008578EC"/>
    <w:rsid w:val="0086101F"/>
    <w:rsid w:val="00861420"/>
    <w:rsid w:val="00861AE3"/>
    <w:rsid w:val="00861F81"/>
    <w:rsid w:val="00864636"/>
    <w:rsid w:val="008651B3"/>
    <w:rsid w:val="00870FEB"/>
    <w:rsid w:val="008747FB"/>
    <w:rsid w:val="00874BD4"/>
    <w:rsid w:val="0087517E"/>
    <w:rsid w:val="00875691"/>
    <w:rsid w:val="00875F65"/>
    <w:rsid w:val="00877741"/>
    <w:rsid w:val="00877FF1"/>
    <w:rsid w:val="0088311F"/>
    <w:rsid w:val="00885DA6"/>
    <w:rsid w:val="00887CFC"/>
    <w:rsid w:val="0089057D"/>
    <w:rsid w:val="00890690"/>
    <w:rsid w:val="00891D15"/>
    <w:rsid w:val="0089253E"/>
    <w:rsid w:val="00892DE9"/>
    <w:rsid w:val="00897118"/>
    <w:rsid w:val="0089733E"/>
    <w:rsid w:val="0089742D"/>
    <w:rsid w:val="008A53D7"/>
    <w:rsid w:val="008B15D4"/>
    <w:rsid w:val="008B374D"/>
    <w:rsid w:val="008B5979"/>
    <w:rsid w:val="008C2FE5"/>
    <w:rsid w:val="008D2112"/>
    <w:rsid w:val="008D2599"/>
    <w:rsid w:val="008D5B2F"/>
    <w:rsid w:val="008E0528"/>
    <w:rsid w:val="008E52C3"/>
    <w:rsid w:val="008E6C09"/>
    <w:rsid w:val="008E775A"/>
    <w:rsid w:val="008F38FF"/>
    <w:rsid w:val="008F3AAF"/>
    <w:rsid w:val="008F554E"/>
    <w:rsid w:val="00901449"/>
    <w:rsid w:val="00906FC5"/>
    <w:rsid w:val="0091363F"/>
    <w:rsid w:val="00913843"/>
    <w:rsid w:val="00913938"/>
    <w:rsid w:val="00914460"/>
    <w:rsid w:val="0092282B"/>
    <w:rsid w:val="00922872"/>
    <w:rsid w:val="009250C0"/>
    <w:rsid w:val="00927F79"/>
    <w:rsid w:val="00931C8B"/>
    <w:rsid w:val="00932AB7"/>
    <w:rsid w:val="00932AB9"/>
    <w:rsid w:val="0093441F"/>
    <w:rsid w:val="00934FD1"/>
    <w:rsid w:val="00935044"/>
    <w:rsid w:val="00936788"/>
    <w:rsid w:val="00943F36"/>
    <w:rsid w:val="009440D5"/>
    <w:rsid w:val="009444CD"/>
    <w:rsid w:val="00944E70"/>
    <w:rsid w:val="009451AF"/>
    <w:rsid w:val="00945B61"/>
    <w:rsid w:val="00945F0A"/>
    <w:rsid w:val="00952536"/>
    <w:rsid w:val="00952636"/>
    <w:rsid w:val="00952C98"/>
    <w:rsid w:val="00956FB9"/>
    <w:rsid w:val="00957390"/>
    <w:rsid w:val="00962292"/>
    <w:rsid w:val="0096585F"/>
    <w:rsid w:val="00965C4B"/>
    <w:rsid w:val="00965EEC"/>
    <w:rsid w:val="0096727A"/>
    <w:rsid w:val="00970921"/>
    <w:rsid w:val="009726EE"/>
    <w:rsid w:val="009735C3"/>
    <w:rsid w:val="00973ED5"/>
    <w:rsid w:val="009762C0"/>
    <w:rsid w:val="00977A84"/>
    <w:rsid w:val="0098174C"/>
    <w:rsid w:val="00985756"/>
    <w:rsid w:val="0098575B"/>
    <w:rsid w:val="0099005E"/>
    <w:rsid w:val="00991D5C"/>
    <w:rsid w:val="009920B6"/>
    <w:rsid w:val="00993FE7"/>
    <w:rsid w:val="00994040"/>
    <w:rsid w:val="00996F8D"/>
    <w:rsid w:val="009976EB"/>
    <w:rsid w:val="009A0C78"/>
    <w:rsid w:val="009A265E"/>
    <w:rsid w:val="009A35A7"/>
    <w:rsid w:val="009A4635"/>
    <w:rsid w:val="009A7FA4"/>
    <w:rsid w:val="009B024B"/>
    <w:rsid w:val="009B2CC9"/>
    <w:rsid w:val="009B49F2"/>
    <w:rsid w:val="009B4FEC"/>
    <w:rsid w:val="009B6577"/>
    <w:rsid w:val="009B662A"/>
    <w:rsid w:val="009B7F57"/>
    <w:rsid w:val="009C0FBB"/>
    <w:rsid w:val="009C0FFD"/>
    <w:rsid w:val="009C158E"/>
    <w:rsid w:val="009C2A86"/>
    <w:rsid w:val="009C539D"/>
    <w:rsid w:val="009C5A9C"/>
    <w:rsid w:val="009C758F"/>
    <w:rsid w:val="009C77F4"/>
    <w:rsid w:val="009D1079"/>
    <w:rsid w:val="009D1DB2"/>
    <w:rsid w:val="009D7A4F"/>
    <w:rsid w:val="009E2643"/>
    <w:rsid w:val="009E35C2"/>
    <w:rsid w:val="009E559F"/>
    <w:rsid w:val="009F60C0"/>
    <w:rsid w:val="00A033F5"/>
    <w:rsid w:val="00A06B1B"/>
    <w:rsid w:val="00A074BF"/>
    <w:rsid w:val="00A07FE7"/>
    <w:rsid w:val="00A10377"/>
    <w:rsid w:val="00A15BCC"/>
    <w:rsid w:val="00A15ED5"/>
    <w:rsid w:val="00A161FA"/>
    <w:rsid w:val="00A16D86"/>
    <w:rsid w:val="00A20081"/>
    <w:rsid w:val="00A236F5"/>
    <w:rsid w:val="00A24589"/>
    <w:rsid w:val="00A24C36"/>
    <w:rsid w:val="00A25FBA"/>
    <w:rsid w:val="00A34933"/>
    <w:rsid w:val="00A3524B"/>
    <w:rsid w:val="00A3602A"/>
    <w:rsid w:val="00A365D8"/>
    <w:rsid w:val="00A36E83"/>
    <w:rsid w:val="00A37645"/>
    <w:rsid w:val="00A4106E"/>
    <w:rsid w:val="00A42840"/>
    <w:rsid w:val="00A465CE"/>
    <w:rsid w:val="00A5434F"/>
    <w:rsid w:val="00A57008"/>
    <w:rsid w:val="00A578B6"/>
    <w:rsid w:val="00A642A8"/>
    <w:rsid w:val="00A65021"/>
    <w:rsid w:val="00A678FE"/>
    <w:rsid w:val="00A7735D"/>
    <w:rsid w:val="00A8115B"/>
    <w:rsid w:val="00A814D7"/>
    <w:rsid w:val="00A90EAD"/>
    <w:rsid w:val="00A9270D"/>
    <w:rsid w:val="00A93A63"/>
    <w:rsid w:val="00A95801"/>
    <w:rsid w:val="00A97FA9"/>
    <w:rsid w:val="00AA15FD"/>
    <w:rsid w:val="00AA4C35"/>
    <w:rsid w:val="00AB3E20"/>
    <w:rsid w:val="00AB4A18"/>
    <w:rsid w:val="00AC06BA"/>
    <w:rsid w:val="00AC0816"/>
    <w:rsid w:val="00AC2216"/>
    <w:rsid w:val="00AC24A5"/>
    <w:rsid w:val="00AC4D43"/>
    <w:rsid w:val="00AC797F"/>
    <w:rsid w:val="00AD134E"/>
    <w:rsid w:val="00AD1DF1"/>
    <w:rsid w:val="00AE0964"/>
    <w:rsid w:val="00AE3101"/>
    <w:rsid w:val="00AE5614"/>
    <w:rsid w:val="00AF3B66"/>
    <w:rsid w:val="00AF477D"/>
    <w:rsid w:val="00AF4D84"/>
    <w:rsid w:val="00AF6E7A"/>
    <w:rsid w:val="00B01684"/>
    <w:rsid w:val="00B04658"/>
    <w:rsid w:val="00B06F49"/>
    <w:rsid w:val="00B13906"/>
    <w:rsid w:val="00B14E58"/>
    <w:rsid w:val="00B16565"/>
    <w:rsid w:val="00B224DD"/>
    <w:rsid w:val="00B22AEF"/>
    <w:rsid w:val="00B23176"/>
    <w:rsid w:val="00B253CD"/>
    <w:rsid w:val="00B258B8"/>
    <w:rsid w:val="00B26A82"/>
    <w:rsid w:val="00B272CC"/>
    <w:rsid w:val="00B30374"/>
    <w:rsid w:val="00B33C1E"/>
    <w:rsid w:val="00B37305"/>
    <w:rsid w:val="00B4461E"/>
    <w:rsid w:val="00B53C77"/>
    <w:rsid w:val="00B53D8C"/>
    <w:rsid w:val="00B57044"/>
    <w:rsid w:val="00B60A5F"/>
    <w:rsid w:val="00B652AA"/>
    <w:rsid w:val="00B66DEE"/>
    <w:rsid w:val="00B67641"/>
    <w:rsid w:val="00B67790"/>
    <w:rsid w:val="00B67AB1"/>
    <w:rsid w:val="00B7081F"/>
    <w:rsid w:val="00B72E2C"/>
    <w:rsid w:val="00B73679"/>
    <w:rsid w:val="00B75D39"/>
    <w:rsid w:val="00B8026E"/>
    <w:rsid w:val="00B815C7"/>
    <w:rsid w:val="00B8259C"/>
    <w:rsid w:val="00B83827"/>
    <w:rsid w:val="00B84B96"/>
    <w:rsid w:val="00B86C74"/>
    <w:rsid w:val="00B86DB6"/>
    <w:rsid w:val="00B87C37"/>
    <w:rsid w:val="00B916B6"/>
    <w:rsid w:val="00BA253C"/>
    <w:rsid w:val="00BA65AC"/>
    <w:rsid w:val="00BB27CB"/>
    <w:rsid w:val="00BC27E8"/>
    <w:rsid w:val="00BC3F9E"/>
    <w:rsid w:val="00BC69C7"/>
    <w:rsid w:val="00BC71B4"/>
    <w:rsid w:val="00BD03A8"/>
    <w:rsid w:val="00BD1819"/>
    <w:rsid w:val="00BD219F"/>
    <w:rsid w:val="00BD297F"/>
    <w:rsid w:val="00BD42C4"/>
    <w:rsid w:val="00BD4700"/>
    <w:rsid w:val="00BD5805"/>
    <w:rsid w:val="00BE08D8"/>
    <w:rsid w:val="00BE107D"/>
    <w:rsid w:val="00BE21B8"/>
    <w:rsid w:val="00BE6CAD"/>
    <w:rsid w:val="00BF0C68"/>
    <w:rsid w:val="00BF46DB"/>
    <w:rsid w:val="00BF55F4"/>
    <w:rsid w:val="00BF6F15"/>
    <w:rsid w:val="00C02E35"/>
    <w:rsid w:val="00C0380E"/>
    <w:rsid w:val="00C03B41"/>
    <w:rsid w:val="00C052CE"/>
    <w:rsid w:val="00C05EA0"/>
    <w:rsid w:val="00C06722"/>
    <w:rsid w:val="00C12184"/>
    <w:rsid w:val="00C2026C"/>
    <w:rsid w:val="00C25CCD"/>
    <w:rsid w:val="00C31DBA"/>
    <w:rsid w:val="00C40E00"/>
    <w:rsid w:val="00C42A5C"/>
    <w:rsid w:val="00C43ACE"/>
    <w:rsid w:val="00C45AE3"/>
    <w:rsid w:val="00C46BBA"/>
    <w:rsid w:val="00C4754D"/>
    <w:rsid w:val="00C54018"/>
    <w:rsid w:val="00C637CB"/>
    <w:rsid w:val="00C71197"/>
    <w:rsid w:val="00C71FF6"/>
    <w:rsid w:val="00C7214A"/>
    <w:rsid w:val="00C72B6C"/>
    <w:rsid w:val="00C737A6"/>
    <w:rsid w:val="00C76428"/>
    <w:rsid w:val="00C77290"/>
    <w:rsid w:val="00C836F2"/>
    <w:rsid w:val="00C8496D"/>
    <w:rsid w:val="00C87463"/>
    <w:rsid w:val="00C90950"/>
    <w:rsid w:val="00C90DBA"/>
    <w:rsid w:val="00C9263D"/>
    <w:rsid w:val="00C95483"/>
    <w:rsid w:val="00C95A5E"/>
    <w:rsid w:val="00C9668F"/>
    <w:rsid w:val="00C97259"/>
    <w:rsid w:val="00CA48BE"/>
    <w:rsid w:val="00CA59AB"/>
    <w:rsid w:val="00CB0E86"/>
    <w:rsid w:val="00CB32CF"/>
    <w:rsid w:val="00CB4266"/>
    <w:rsid w:val="00CB68FC"/>
    <w:rsid w:val="00CB6B3A"/>
    <w:rsid w:val="00CC117E"/>
    <w:rsid w:val="00CC6191"/>
    <w:rsid w:val="00CC6A94"/>
    <w:rsid w:val="00CC6F96"/>
    <w:rsid w:val="00CD04F7"/>
    <w:rsid w:val="00CD2282"/>
    <w:rsid w:val="00CD3ADD"/>
    <w:rsid w:val="00CD4496"/>
    <w:rsid w:val="00CD7CCD"/>
    <w:rsid w:val="00CE1C29"/>
    <w:rsid w:val="00CE754C"/>
    <w:rsid w:val="00CF1ABE"/>
    <w:rsid w:val="00CF1FC8"/>
    <w:rsid w:val="00CF3360"/>
    <w:rsid w:val="00CF3744"/>
    <w:rsid w:val="00CF6141"/>
    <w:rsid w:val="00CF6975"/>
    <w:rsid w:val="00D02756"/>
    <w:rsid w:val="00D0283F"/>
    <w:rsid w:val="00D05EEA"/>
    <w:rsid w:val="00D075A1"/>
    <w:rsid w:val="00D11A82"/>
    <w:rsid w:val="00D1214B"/>
    <w:rsid w:val="00D145A8"/>
    <w:rsid w:val="00D15DDE"/>
    <w:rsid w:val="00D160EC"/>
    <w:rsid w:val="00D16C14"/>
    <w:rsid w:val="00D21A0D"/>
    <w:rsid w:val="00D22873"/>
    <w:rsid w:val="00D249E1"/>
    <w:rsid w:val="00D328EC"/>
    <w:rsid w:val="00D35680"/>
    <w:rsid w:val="00D372E4"/>
    <w:rsid w:val="00D37DBB"/>
    <w:rsid w:val="00D428AF"/>
    <w:rsid w:val="00D4294B"/>
    <w:rsid w:val="00D42C2A"/>
    <w:rsid w:val="00D448EC"/>
    <w:rsid w:val="00D45565"/>
    <w:rsid w:val="00D46182"/>
    <w:rsid w:val="00D51E09"/>
    <w:rsid w:val="00D53F38"/>
    <w:rsid w:val="00D54B8C"/>
    <w:rsid w:val="00D5681E"/>
    <w:rsid w:val="00D56F84"/>
    <w:rsid w:val="00D62890"/>
    <w:rsid w:val="00D63724"/>
    <w:rsid w:val="00D66DB5"/>
    <w:rsid w:val="00D71846"/>
    <w:rsid w:val="00D75204"/>
    <w:rsid w:val="00D76E22"/>
    <w:rsid w:val="00D8519F"/>
    <w:rsid w:val="00D85CFD"/>
    <w:rsid w:val="00D86E8B"/>
    <w:rsid w:val="00D911D4"/>
    <w:rsid w:val="00D933F4"/>
    <w:rsid w:val="00D94461"/>
    <w:rsid w:val="00D963FE"/>
    <w:rsid w:val="00D96624"/>
    <w:rsid w:val="00D96C02"/>
    <w:rsid w:val="00DA2DE9"/>
    <w:rsid w:val="00DA3A14"/>
    <w:rsid w:val="00DA4750"/>
    <w:rsid w:val="00DA4A5D"/>
    <w:rsid w:val="00DB1009"/>
    <w:rsid w:val="00DB1D42"/>
    <w:rsid w:val="00DB57F7"/>
    <w:rsid w:val="00DB5CB0"/>
    <w:rsid w:val="00DC1E3B"/>
    <w:rsid w:val="00DC42F7"/>
    <w:rsid w:val="00DC6998"/>
    <w:rsid w:val="00DD0338"/>
    <w:rsid w:val="00DD13A4"/>
    <w:rsid w:val="00DD293F"/>
    <w:rsid w:val="00DD4C21"/>
    <w:rsid w:val="00DD59FF"/>
    <w:rsid w:val="00DD6303"/>
    <w:rsid w:val="00DD7392"/>
    <w:rsid w:val="00DE57C9"/>
    <w:rsid w:val="00DE6938"/>
    <w:rsid w:val="00DF0EC2"/>
    <w:rsid w:val="00DF21A3"/>
    <w:rsid w:val="00DF484F"/>
    <w:rsid w:val="00DF52BC"/>
    <w:rsid w:val="00DF5F7A"/>
    <w:rsid w:val="00DF60C7"/>
    <w:rsid w:val="00E00C80"/>
    <w:rsid w:val="00E01D07"/>
    <w:rsid w:val="00E10610"/>
    <w:rsid w:val="00E107DD"/>
    <w:rsid w:val="00E1135B"/>
    <w:rsid w:val="00E128AE"/>
    <w:rsid w:val="00E140E6"/>
    <w:rsid w:val="00E14F66"/>
    <w:rsid w:val="00E210E7"/>
    <w:rsid w:val="00E22933"/>
    <w:rsid w:val="00E22E44"/>
    <w:rsid w:val="00E25C43"/>
    <w:rsid w:val="00E2795D"/>
    <w:rsid w:val="00E30CAF"/>
    <w:rsid w:val="00E31F57"/>
    <w:rsid w:val="00E36C80"/>
    <w:rsid w:val="00E37CDD"/>
    <w:rsid w:val="00E412ED"/>
    <w:rsid w:val="00E435D6"/>
    <w:rsid w:val="00E460EE"/>
    <w:rsid w:val="00E47136"/>
    <w:rsid w:val="00E50B2F"/>
    <w:rsid w:val="00E66230"/>
    <w:rsid w:val="00E67032"/>
    <w:rsid w:val="00E70DC1"/>
    <w:rsid w:val="00E82FCF"/>
    <w:rsid w:val="00E84C6F"/>
    <w:rsid w:val="00E863DA"/>
    <w:rsid w:val="00E87A67"/>
    <w:rsid w:val="00E915C9"/>
    <w:rsid w:val="00EA0164"/>
    <w:rsid w:val="00EA2026"/>
    <w:rsid w:val="00EA6445"/>
    <w:rsid w:val="00EA7745"/>
    <w:rsid w:val="00EA7BB1"/>
    <w:rsid w:val="00EA7C08"/>
    <w:rsid w:val="00EB21CC"/>
    <w:rsid w:val="00EB29C5"/>
    <w:rsid w:val="00EB3AFF"/>
    <w:rsid w:val="00EB684E"/>
    <w:rsid w:val="00EC2C14"/>
    <w:rsid w:val="00EC428A"/>
    <w:rsid w:val="00ED01D1"/>
    <w:rsid w:val="00ED1C19"/>
    <w:rsid w:val="00ED3968"/>
    <w:rsid w:val="00ED714D"/>
    <w:rsid w:val="00EE07D7"/>
    <w:rsid w:val="00EE0F22"/>
    <w:rsid w:val="00EE20DD"/>
    <w:rsid w:val="00EE39E7"/>
    <w:rsid w:val="00EE3FEF"/>
    <w:rsid w:val="00EF5E4A"/>
    <w:rsid w:val="00EF713B"/>
    <w:rsid w:val="00F01C3B"/>
    <w:rsid w:val="00F01D6C"/>
    <w:rsid w:val="00F02CB0"/>
    <w:rsid w:val="00F0395E"/>
    <w:rsid w:val="00F10035"/>
    <w:rsid w:val="00F132BE"/>
    <w:rsid w:val="00F13D82"/>
    <w:rsid w:val="00F13D86"/>
    <w:rsid w:val="00F14EC0"/>
    <w:rsid w:val="00F15C95"/>
    <w:rsid w:val="00F1726A"/>
    <w:rsid w:val="00F219C7"/>
    <w:rsid w:val="00F22E4E"/>
    <w:rsid w:val="00F2746C"/>
    <w:rsid w:val="00F30A9B"/>
    <w:rsid w:val="00F33437"/>
    <w:rsid w:val="00F36982"/>
    <w:rsid w:val="00F41931"/>
    <w:rsid w:val="00F43585"/>
    <w:rsid w:val="00F44B8D"/>
    <w:rsid w:val="00F462B7"/>
    <w:rsid w:val="00F4743B"/>
    <w:rsid w:val="00F52764"/>
    <w:rsid w:val="00F545D2"/>
    <w:rsid w:val="00F55DCB"/>
    <w:rsid w:val="00F57932"/>
    <w:rsid w:val="00F60930"/>
    <w:rsid w:val="00F66DAB"/>
    <w:rsid w:val="00F73BD8"/>
    <w:rsid w:val="00F73E80"/>
    <w:rsid w:val="00F74358"/>
    <w:rsid w:val="00F74B00"/>
    <w:rsid w:val="00F760FB"/>
    <w:rsid w:val="00F77E15"/>
    <w:rsid w:val="00F83149"/>
    <w:rsid w:val="00F85FF4"/>
    <w:rsid w:val="00F867DE"/>
    <w:rsid w:val="00F90B20"/>
    <w:rsid w:val="00F942D9"/>
    <w:rsid w:val="00F97D90"/>
    <w:rsid w:val="00FA0B49"/>
    <w:rsid w:val="00FA0F67"/>
    <w:rsid w:val="00FA17A2"/>
    <w:rsid w:val="00FA1BE6"/>
    <w:rsid w:val="00FA1FF3"/>
    <w:rsid w:val="00FA2A77"/>
    <w:rsid w:val="00FA3704"/>
    <w:rsid w:val="00FA3AED"/>
    <w:rsid w:val="00FA4748"/>
    <w:rsid w:val="00FA5CF0"/>
    <w:rsid w:val="00FB0A96"/>
    <w:rsid w:val="00FB0E7A"/>
    <w:rsid w:val="00FB318C"/>
    <w:rsid w:val="00FB3383"/>
    <w:rsid w:val="00FB42E0"/>
    <w:rsid w:val="00FB49EB"/>
    <w:rsid w:val="00FB5A28"/>
    <w:rsid w:val="00FC16F9"/>
    <w:rsid w:val="00FC23E6"/>
    <w:rsid w:val="00FC3637"/>
    <w:rsid w:val="00FC3F50"/>
    <w:rsid w:val="00FC46F5"/>
    <w:rsid w:val="00FC5014"/>
    <w:rsid w:val="00FD09DB"/>
    <w:rsid w:val="00FD27F1"/>
    <w:rsid w:val="00FD56A7"/>
    <w:rsid w:val="00FD79C7"/>
    <w:rsid w:val="00FE06DE"/>
    <w:rsid w:val="00FE1E23"/>
    <w:rsid w:val="00FE1E81"/>
    <w:rsid w:val="00FE5F26"/>
    <w:rsid w:val="00FE7414"/>
    <w:rsid w:val="00FF1FF4"/>
    <w:rsid w:val="00FF40ED"/>
    <w:rsid w:val="00FF7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0A440"/>
  <w15:chartTrackingRefBased/>
  <w15:docId w15:val="{7F9719E5-3C01-45A2-A854-F6E17B714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0DA0"/>
    <w:pPr>
      <w:ind w:left="720"/>
      <w:contextualSpacing/>
    </w:pPr>
  </w:style>
  <w:style w:type="character" w:styleId="PlaceholderText">
    <w:name w:val="Placeholder Text"/>
    <w:basedOn w:val="DefaultParagraphFont"/>
    <w:uiPriority w:val="99"/>
    <w:semiHidden/>
    <w:rsid w:val="00A074BF"/>
    <w:rPr>
      <w:color w:val="808080"/>
    </w:rPr>
  </w:style>
  <w:style w:type="table" w:styleId="TableGrid">
    <w:name w:val="Table Grid"/>
    <w:basedOn w:val="TableNormal"/>
    <w:uiPriority w:val="39"/>
    <w:rsid w:val="009A0C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62060C"/>
    <w:rPr>
      <w:color w:val="0000FF"/>
      <w:u w:val="single"/>
    </w:rPr>
  </w:style>
  <w:style w:type="character" w:styleId="CommentReference">
    <w:name w:val="annotation reference"/>
    <w:basedOn w:val="DefaultParagraphFont"/>
    <w:uiPriority w:val="99"/>
    <w:semiHidden/>
    <w:unhideWhenUsed/>
    <w:rsid w:val="00C40E00"/>
    <w:rPr>
      <w:sz w:val="16"/>
      <w:szCs w:val="16"/>
    </w:rPr>
  </w:style>
  <w:style w:type="paragraph" w:styleId="CommentText">
    <w:name w:val="annotation text"/>
    <w:basedOn w:val="Normal"/>
    <w:link w:val="CommentTextChar"/>
    <w:uiPriority w:val="99"/>
    <w:semiHidden/>
    <w:unhideWhenUsed/>
    <w:rsid w:val="00C40E00"/>
    <w:pPr>
      <w:spacing w:line="240" w:lineRule="auto"/>
    </w:pPr>
    <w:rPr>
      <w:sz w:val="20"/>
      <w:szCs w:val="20"/>
    </w:rPr>
  </w:style>
  <w:style w:type="character" w:customStyle="1" w:styleId="CommentTextChar">
    <w:name w:val="Comment Text Char"/>
    <w:basedOn w:val="DefaultParagraphFont"/>
    <w:link w:val="CommentText"/>
    <w:uiPriority w:val="99"/>
    <w:semiHidden/>
    <w:rsid w:val="00C40E00"/>
    <w:rPr>
      <w:sz w:val="20"/>
      <w:szCs w:val="20"/>
    </w:rPr>
  </w:style>
  <w:style w:type="paragraph" w:styleId="CommentSubject">
    <w:name w:val="annotation subject"/>
    <w:basedOn w:val="CommentText"/>
    <w:next w:val="CommentText"/>
    <w:link w:val="CommentSubjectChar"/>
    <w:uiPriority w:val="99"/>
    <w:semiHidden/>
    <w:unhideWhenUsed/>
    <w:rsid w:val="00C40E00"/>
    <w:rPr>
      <w:b/>
      <w:bCs/>
    </w:rPr>
  </w:style>
  <w:style w:type="character" w:customStyle="1" w:styleId="CommentSubjectChar">
    <w:name w:val="Comment Subject Char"/>
    <w:basedOn w:val="CommentTextChar"/>
    <w:link w:val="CommentSubject"/>
    <w:uiPriority w:val="99"/>
    <w:semiHidden/>
    <w:rsid w:val="00C40E00"/>
    <w:rPr>
      <w:b/>
      <w:bCs/>
      <w:sz w:val="20"/>
      <w:szCs w:val="20"/>
    </w:rPr>
  </w:style>
  <w:style w:type="paragraph" w:styleId="BalloonText">
    <w:name w:val="Balloon Text"/>
    <w:basedOn w:val="Normal"/>
    <w:link w:val="BalloonTextChar"/>
    <w:uiPriority w:val="99"/>
    <w:semiHidden/>
    <w:unhideWhenUsed/>
    <w:rsid w:val="00C40E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0E00"/>
    <w:rPr>
      <w:rFonts w:ascii="Segoe UI" w:hAnsi="Segoe UI" w:cs="Segoe UI"/>
      <w:sz w:val="18"/>
      <w:szCs w:val="18"/>
    </w:rPr>
  </w:style>
  <w:style w:type="character" w:styleId="Emphasis">
    <w:name w:val="Emphasis"/>
    <w:basedOn w:val="DefaultParagraphFont"/>
    <w:uiPriority w:val="20"/>
    <w:qFormat/>
    <w:rsid w:val="000954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16358">
      <w:bodyDiv w:val="1"/>
      <w:marLeft w:val="0"/>
      <w:marRight w:val="0"/>
      <w:marTop w:val="0"/>
      <w:marBottom w:val="0"/>
      <w:divBdr>
        <w:top w:val="none" w:sz="0" w:space="0" w:color="auto"/>
        <w:left w:val="none" w:sz="0" w:space="0" w:color="auto"/>
        <w:bottom w:val="none" w:sz="0" w:space="0" w:color="auto"/>
        <w:right w:val="none" w:sz="0" w:space="0" w:color="auto"/>
      </w:divBdr>
      <w:divsChild>
        <w:div w:id="973024475">
          <w:marLeft w:val="640"/>
          <w:marRight w:val="0"/>
          <w:marTop w:val="0"/>
          <w:marBottom w:val="0"/>
          <w:divBdr>
            <w:top w:val="none" w:sz="0" w:space="0" w:color="auto"/>
            <w:left w:val="none" w:sz="0" w:space="0" w:color="auto"/>
            <w:bottom w:val="none" w:sz="0" w:space="0" w:color="auto"/>
            <w:right w:val="none" w:sz="0" w:space="0" w:color="auto"/>
          </w:divBdr>
        </w:div>
        <w:div w:id="1656378613">
          <w:marLeft w:val="640"/>
          <w:marRight w:val="0"/>
          <w:marTop w:val="0"/>
          <w:marBottom w:val="0"/>
          <w:divBdr>
            <w:top w:val="none" w:sz="0" w:space="0" w:color="auto"/>
            <w:left w:val="none" w:sz="0" w:space="0" w:color="auto"/>
            <w:bottom w:val="none" w:sz="0" w:space="0" w:color="auto"/>
            <w:right w:val="none" w:sz="0" w:space="0" w:color="auto"/>
          </w:divBdr>
        </w:div>
        <w:div w:id="1567452903">
          <w:marLeft w:val="640"/>
          <w:marRight w:val="0"/>
          <w:marTop w:val="0"/>
          <w:marBottom w:val="0"/>
          <w:divBdr>
            <w:top w:val="none" w:sz="0" w:space="0" w:color="auto"/>
            <w:left w:val="none" w:sz="0" w:space="0" w:color="auto"/>
            <w:bottom w:val="none" w:sz="0" w:space="0" w:color="auto"/>
            <w:right w:val="none" w:sz="0" w:space="0" w:color="auto"/>
          </w:divBdr>
        </w:div>
        <w:div w:id="877279146">
          <w:marLeft w:val="640"/>
          <w:marRight w:val="0"/>
          <w:marTop w:val="0"/>
          <w:marBottom w:val="0"/>
          <w:divBdr>
            <w:top w:val="none" w:sz="0" w:space="0" w:color="auto"/>
            <w:left w:val="none" w:sz="0" w:space="0" w:color="auto"/>
            <w:bottom w:val="none" w:sz="0" w:space="0" w:color="auto"/>
            <w:right w:val="none" w:sz="0" w:space="0" w:color="auto"/>
          </w:divBdr>
        </w:div>
        <w:div w:id="210726939">
          <w:marLeft w:val="640"/>
          <w:marRight w:val="0"/>
          <w:marTop w:val="0"/>
          <w:marBottom w:val="0"/>
          <w:divBdr>
            <w:top w:val="none" w:sz="0" w:space="0" w:color="auto"/>
            <w:left w:val="none" w:sz="0" w:space="0" w:color="auto"/>
            <w:bottom w:val="none" w:sz="0" w:space="0" w:color="auto"/>
            <w:right w:val="none" w:sz="0" w:space="0" w:color="auto"/>
          </w:divBdr>
        </w:div>
        <w:div w:id="1628586046">
          <w:marLeft w:val="640"/>
          <w:marRight w:val="0"/>
          <w:marTop w:val="0"/>
          <w:marBottom w:val="0"/>
          <w:divBdr>
            <w:top w:val="none" w:sz="0" w:space="0" w:color="auto"/>
            <w:left w:val="none" w:sz="0" w:space="0" w:color="auto"/>
            <w:bottom w:val="none" w:sz="0" w:space="0" w:color="auto"/>
            <w:right w:val="none" w:sz="0" w:space="0" w:color="auto"/>
          </w:divBdr>
        </w:div>
        <w:div w:id="837766267">
          <w:marLeft w:val="640"/>
          <w:marRight w:val="0"/>
          <w:marTop w:val="0"/>
          <w:marBottom w:val="0"/>
          <w:divBdr>
            <w:top w:val="none" w:sz="0" w:space="0" w:color="auto"/>
            <w:left w:val="none" w:sz="0" w:space="0" w:color="auto"/>
            <w:bottom w:val="none" w:sz="0" w:space="0" w:color="auto"/>
            <w:right w:val="none" w:sz="0" w:space="0" w:color="auto"/>
          </w:divBdr>
        </w:div>
        <w:div w:id="830370461">
          <w:marLeft w:val="640"/>
          <w:marRight w:val="0"/>
          <w:marTop w:val="0"/>
          <w:marBottom w:val="0"/>
          <w:divBdr>
            <w:top w:val="none" w:sz="0" w:space="0" w:color="auto"/>
            <w:left w:val="none" w:sz="0" w:space="0" w:color="auto"/>
            <w:bottom w:val="none" w:sz="0" w:space="0" w:color="auto"/>
            <w:right w:val="none" w:sz="0" w:space="0" w:color="auto"/>
          </w:divBdr>
        </w:div>
        <w:div w:id="142816552">
          <w:marLeft w:val="640"/>
          <w:marRight w:val="0"/>
          <w:marTop w:val="0"/>
          <w:marBottom w:val="0"/>
          <w:divBdr>
            <w:top w:val="none" w:sz="0" w:space="0" w:color="auto"/>
            <w:left w:val="none" w:sz="0" w:space="0" w:color="auto"/>
            <w:bottom w:val="none" w:sz="0" w:space="0" w:color="auto"/>
            <w:right w:val="none" w:sz="0" w:space="0" w:color="auto"/>
          </w:divBdr>
        </w:div>
        <w:div w:id="1700549530">
          <w:marLeft w:val="640"/>
          <w:marRight w:val="0"/>
          <w:marTop w:val="0"/>
          <w:marBottom w:val="0"/>
          <w:divBdr>
            <w:top w:val="none" w:sz="0" w:space="0" w:color="auto"/>
            <w:left w:val="none" w:sz="0" w:space="0" w:color="auto"/>
            <w:bottom w:val="none" w:sz="0" w:space="0" w:color="auto"/>
            <w:right w:val="none" w:sz="0" w:space="0" w:color="auto"/>
          </w:divBdr>
        </w:div>
        <w:div w:id="1713966692">
          <w:marLeft w:val="640"/>
          <w:marRight w:val="0"/>
          <w:marTop w:val="0"/>
          <w:marBottom w:val="0"/>
          <w:divBdr>
            <w:top w:val="none" w:sz="0" w:space="0" w:color="auto"/>
            <w:left w:val="none" w:sz="0" w:space="0" w:color="auto"/>
            <w:bottom w:val="none" w:sz="0" w:space="0" w:color="auto"/>
            <w:right w:val="none" w:sz="0" w:space="0" w:color="auto"/>
          </w:divBdr>
        </w:div>
        <w:div w:id="709690616">
          <w:marLeft w:val="640"/>
          <w:marRight w:val="0"/>
          <w:marTop w:val="0"/>
          <w:marBottom w:val="0"/>
          <w:divBdr>
            <w:top w:val="none" w:sz="0" w:space="0" w:color="auto"/>
            <w:left w:val="none" w:sz="0" w:space="0" w:color="auto"/>
            <w:bottom w:val="none" w:sz="0" w:space="0" w:color="auto"/>
            <w:right w:val="none" w:sz="0" w:space="0" w:color="auto"/>
          </w:divBdr>
        </w:div>
        <w:div w:id="620772735">
          <w:marLeft w:val="640"/>
          <w:marRight w:val="0"/>
          <w:marTop w:val="0"/>
          <w:marBottom w:val="0"/>
          <w:divBdr>
            <w:top w:val="none" w:sz="0" w:space="0" w:color="auto"/>
            <w:left w:val="none" w:sz="0" w:space="0" w:color="auto"/>
            <w:bottom w:val="none" w:sz="0" w:space="0" w:color="auto"/>
            <w:right w:val="none" w:sz="0" w:space="0" w:color="auto"/>
          </w:divBdr>
        </w:div>
        <w:div w:id="1420449157">
          <w:marLeft w:val="640"/>
          <w:marRight w:val="0"/>
          <w:marTop w:val="0"/>
          <w:marBottom w:val="0"/>
          <w:divBdr>
            <w:top w:val="none" w:sz="0" w:space="0" w:color="auto"/>
            <w:left w:val="none" w:sz="0" w:space="0" w:color="auto"/>
            <w:bottom w:val="none" w:sz="0" w:space="0" w:color="auto"/>
            <w:right w:val="none" w:sz="0" w:space="0" w:color="auto"/>
          </w:divBdr>
        </w:div>
        <w:div w:id="1846632805">
          <w:marLeft w:val="640"/>
          <w:marRight w:val="0"/>
          <w:marTop w:val="0"/>
          <w:marBottom w:val="0"/>
          <w:divBdr>
            <w:top w:val="none" w:sz="0" w:space="0" w:color="auto"/>
            <w:left w:val="none" w:sz="0" w:space="0" w:color="auto"/>
            <w:bottom w:val="none" w:sz="0" w:space="0" w:color="auto"/>
            <w:right w:val="none" w:sz="0" w:space="0" w:color="auto"/>
          </w:divBdr>
        </w:div>
        <w:div w:id="171343314">
          <w:marLeft w:val="640"/>
          <w:marRight w:val="0"/>
          <w:marTop w:val="0"/>
          <w:marBottom w:val="0"/>
          <w:divBdr>
            <w:top w:val="none" w:sz="0" w:space="0" w:color="auto"/>
            <w:left w:val="none" w:sz="0" w:space="0" w:color="auto"/>
            <w:bottom w:val="none" w:sz="0" w:space="0" w:color="auto"/>
            <w:right w:val="none" w:sz="0" w:space="0" w:color="auto"/>
          </w:divBdr>
        </w:div>
        <w:div w:id="466239787">
          <w:marLeft w:val="640"/>
          <w:marRight w:val="0"/>
          <w:marTop w:val="0"/>
          <w:marBottom w:val="0"/>
          <w:divBdr>
            <w:top w:val="none" w:sz="0" w:space="0" w:color="auto"/>
            <w:left w:val="none" w:sz="0" w:space="0" w:color="auto"/>
            <w:bottom w:val="none" w:sz="0" w:space="0" w:color="auto"/>
            <w:right w:val="none" w:sz="0" w:space="0" w:color="auto"/>
          </w:divBdr>
        </w:div>
        <w:div w:id="426924925">
          <w:marLeft w:val="640"/>
          <w:marRight w:val="0"/>
          <w:marTop w:val="0"/>
          <w:marBottom w:val="0"/>
          <w:divBdr>
            <w:top w:val="none" w:sz="0" w:space="0" w:color="auto"/>
            <w:left w:val="none" w:sz="0" w:space="0" w:color="auto"/>
            <w:bottom w:val="none" w:sz="0" w:space="0" w:color="auto"/>
            <w:right w:val="none" w:sz="0" w:space="0" w:color="auto"/>
          </w:divBdr>
        </w:div>
        <w:div w:id="1883395088">
          <w:marLeft w:val="640"/>
          <w:marRight w:val="0"/>
          <w:marTop w:val="0"/>
          <w:marBottom w:val="0"/>
          <w:divBdr>
            <w:top w:val="none" w:sz="0" w:space="0" w:color="auto"/>
            <w:left w:val="none" w:sz="0" w:space="0" w:color="auto"/>
            <w:bottom w:val="none" w:sz="0" w:space="0" w:color="auto"/>
            <w:right w:val="none" w:sz="0" w:space="0" w:color="auto"/>
          </w:divBdr>
        </w:div>
        <w:div w:id="30496503">
          <w:marLeft w:val="640"/>
          <w:marRight w:val="0"/>
          <w:marTop w:val="0"/>
          <w:marBottom w:val="0"/>
          <w:divBdr>
            <w:top w:val="none" w:sz="0" w:space="0" w:color="auto"/>
            <w:left w:val="none" w:sz="0" w:space="0" w:color="auto"/>
            <w:bottom w:val="none" w:sz="0" w:space="0" w:color="auto"/>
            <w:right w:val="none" w:sz="0" w:space="0" w:color="auto"/>
          </w:divBdr>
        </w:div>
        <w:div w:id="1913586106">
          <w:marLeft w:val="640"/>
          <w:marRight w:val="0"/>
          <w:marTop w:val="0"/>
          <w:marBottom w:val="0"/>
          <w:divBdr>
            <w:top w:val="none" w:sz="0" w:space="0" w:color="auto"/>
            <w:left w:val="none" w:sz="0" w:space="0" w:color="auto"/>
            <w:bottom w:val="none" w:sz="0" w:space="0" w:color="auto"/>
            <w:right w:val="none" w:sz="0" w:space="0" w:color="auto"/>
          </w:divBdr>
        </w:div>
        <w:div w:id="1117136124">
          <w:marLeft w:val="640"/>
          <w:marRight w:val="0"/>
          <w:marTop w:val="0"/>
          <w:marBottom w:val="0"/>
          <w:divBdr>
            <w:top w:val="none" w:sz="0" w:space="0" w:color="auto"/>
            <w:left w:val="none" w:sz="0" w:space="0" w:color="auto"/>
            <w:bottom w:val="none" w:sz="0" w:space="0" w:color="auto"/>
            <w:right w:val="none" w:sz="0" w:space="0" w:color="auto"/>
          </w:divBdr>
        </w:div>
        <w:div w:id="1847283302">
          <w:marLeft w:val="640"/>
          <w:marRight w:val="0"/>
          <w:marTop w:val="0"/>
          <w:marBottom w:val="0"/>
          <w:divBdr>
            <w:top w:val="none" w:sz="0" w:space="0" w:color="auto"/>
            <w:left w:val="none" w:sz="0" w:space="0" w:color="auto"/>
            <w:bottom w:val="none" w:sz="0" w:space="0" w:color="auto"/>
            <w:right w:val="none" w:sz="0" w:space="0" w:color="auto"/>
          </w:divBdr>
        </w:div>
        <w:div w:id="1234584706">
          <w:marLeft w:val="640"/>
          <w:marRight w:val="0"/>
          <w:marTop w:val="0"/>
          <w:marBottom w:val="0"/>
          <w:divBdr>
            <w:top w:val="none" w:sz="0" w:space="0" w:color="auto"/>
            <w:left w:val="none" w:sz="0" w:space="0" w:color="auto"/>
            <w:bottom w:val="none" w:sz="0" w:space="0" w:color="auto"/>
            <w:right w:val="none" w:sz="0" w:space="0" w:color="auto"/>
          </w:divBdr>
        </w:div>
        <w:div w:id="1474830582">
          <w:marLeft w:val="640"/>
          <w:marRight w:val="0"/>
          <w:marTop w:val="0"/>
          <w:marBottom w:val="0"/>
          <w:divBdr>
            <w:top w:val="none" w:sz="0" w:space="0" w:color="auto"/>
            <w:left w:val="none" w:sz="0" w:space="0" w:color="auto"/>
            <w:bottom w:val="none" w:sz="0" w:space="0" w:color="auto"/>
            <w:right w:val="none" w:sz="0" w:space="0" w:color="auto"/>
          </w:divBdr>
        </w:div>
      </w:divsChild>
    </w:div>
    <w:div w:id="21252638">
      <w:bodyDiv w:val="1"/>
      <w:marLeft w:val="0"/>
      <w:marRight w:val="0"/>
      <w:marTop w:val="0"/>
      <w:marBottom w:val="0"/>
      <w:divBdr>
        <w:top w:val="none" w:sz="0" w:space="0" w:color="auto"/>
        <w:left w:val="none" w:sz="0" w:space="0" w:color="auto"/>
        <w:bottom w:val="none" w:sz="0" w:space="0" w:color="auto"/>
        <w:right w:val="none" w:sz="0" w:space="0" w:color="auto"/>
      </w:divBdr>
      <w:divsChild>
        <w:div w:id="1031998761">
          <w:marLeft w:val="640"/>
          <w:marRight w:val="0"/>
          <w:marTop w:val="0"/>
          <w:marBottom w:val="0"/>
          <w:divBdr>
            <w:top w:val="none" w:sz="0" w:space="0" w:color="auto"/>
            <w:left w:val="none" w:sz="0" w:space="0" w:color="auto"/>
            <w:bottom w:val="none" w:sz="0" w:space="0" w:color="auto"/>
            <w:right w:val="none" w:sz="0" w:space="0" w:color="auto"/>
          </w:divBdr>
        </w:div>
        <w:div w:id="2070108394">
          <w:marLeft w:val="640"/>
          <w:marRight w:val="0"/>
          <w:marTop w:val="0"/>
          <w:marBottom w:val="0"/>
          <w:divBdr>
            <w:top w:val="none" w:sz="0" w:space="0" w:color="auto"/>
            <w:left w:val="none" w:sz="0" w:space="0" w:color="auto"/>
            <w:bottom w:val="none" w:sz="0" w:space="0" w:color="auto"/>
            <w:right w:val="none" w:sz="0" w:space="0" w:color="auto"/>
          </w:divBdr>
        </w:div>
        <w:div w:id="801772681">
          <w:marLeft w:val="640"/>
          <w:marRight w:val="0"/>
          <w:marTop w:val="0"/>
          <w:marBottom w:val="0"/>
          <w:divBdr>
            <w:top w:val="none" w:sz="0" w:space="0" w:color="auto"/>
            <w:left w:val="none" w:sz="0" w:space="0" w:color="auto"/>
            <w:bottom w:val="none" w:sz="0" w:space="0" w:color="auto"/>
            <w:right w:val="none" w:sz="0" w:space="0" w:color="auto"/>
          </w:divBdr>
        </w:div>
        <w:div w:id="1377244224">
          <w:marLeft w:val="640"/>
          <w:marRight w:val="0"/>
          <w:marTop w:val="0"/>
          <w:marBottom w:val="0"/>
          <w:divBdr>
            <w:top w:val="none" w:sz="0" w:space="0" w:color="auto"/>
            <w:left w:val="none" w:sz="0" w:space="0" w:color="auto"/>
            <w:bottom w:val="none" w:sz="0" w:space="0" w:color="auto"/>
            <w:right w:val="none" w:sz="0" w:space="0" w:color="auto"/>
          </w:divBdr>
        </w:div>
        <w:div w:id="1973514961">
          <w:marLeft w:val="640"/>
          <w:marRight w:val="0"/>
          <w:marTop w:val="0"/>
          <w:marBottom w:val="0"/>
          <w:divBdr>
            <w:top w:val="none" w:sz="0" w:space="0" w:color="auto"/>
            <w:left w:val="none" w:sz="0" w:space="0" w:color="auto"/>
            <w:bottom w:val="none" w:sz="0" w:space="0" w:color="auto"/>
            <w:right w:val="none" w:sz="0" w:space="0" w:color="auto"/>
          </w:divBdr>
        </w:div>
        <w:div w:id="1486243222">
          <w:marLeft w:val="640"/>
          <w:marRight w:val="0"/>
          <w:marTop w:val="0"/>
          <w:marBottom w:val="0"/>
          <w:divBdr>
            <w:top w:val="none" w:sz="0" w:space="0" w:color="auto"/>
            <w:left w:val="none" w:sz="0" w:space="0" w:color="auto"/>
            <w:bottom w:val="none" w:sz="0" w:space="0" w:color="auto"/>
            <w:right w:val="none" w:sz="0" w:space="0" w:color="auto"/>
          </w:divBdr>
        </w:div>
        <w:div w:id="956566800">
          <w:marLeft w:val="640"/>
          <w:marRight w:val="0"/>
          <w:marTop w:val="0"/>
          <w:marBottom w:val="0"/>
          <w:divBdr>
            <w:top w:val="none" w:sz="0" w:space="0" w:color="auto"/>
            <w:left w:val="none" w:sz="0" w:space="0" w:color="auto"/>
            <w:bottom w:val="none" w:sz="0" w:space="0" w:color="auto"/>
            <w:right w:val="none" w:sz="0" w:space="0" w:color="auto"/>
          </w:divBdr>
        </w:div>
        <w:div w:id="588658448">
          <w:marLeft w:val="640"/>
          <w:marRight w:val="0"/>
          <w:marTop w:val="0"/>
          <w:marBottom w:val="0"/>
          <w:divBdr>
            <w:top w:val="none" w:sz="0" w:space="0" w:color="auto"/>
            <w:left w:val="none" w:sz="0" w:space="0" w:color="auto"/>
            <w:bottom w:val="none" w:sz="0" w:space="0" w:color="auto"/>
            <w:right w:val="none" w:sz="0" w:space="0" w:color="auto"/>
          </w:divBdr>
        </w:div>
      </w:divsChild>
    </w:div>
    <w:div w:id="23294302">
      <w:bodyDiv w:val="1"/>
      <w:marLeft w:val="0"/>
      <w:marRight w:val="0"/>
      <w:marTop w:val="0"/>
      <w:marBottom w:val="0"/>
      <w:divBdr>
        <w:top w:val="none" w:sz="0" w:space="0" w:color="auto"/>
        <w:left w:val="none" w:sz="0" w:space="0" w:color="auto"/>
        <w:bottom w:val="none" w:sz="0" w:space="0" w:color="auto"/>
        <w:right w:val="none" w:sz="0" w:space="0" w:color="auto"/>
      </w:divBdr>
      <w:divsChild>
        <w:div w:id="1274552112">
          <w:marLeft w:val="640"/>
          <w:marRight w:val="0"/>
          <w:marTop w:val="0"/>
          <w:marBottom w:val="0"/>
          <w:divBdr>
            <w:top w:val="none" w:sz="0" w:space="0" w:color="auto"/>
            <w:left w:val="none" w:sz="0" w:space="0" w:color="auto"/>
            <w:bottom w:val="none" w:sz="0" w:space="0" w:color="auto"/>
            <w:right w:val="none" w:sz="0" w:space="0" w:color="auto"/>
          </w:divBdr>
        </w:div>
        <w:div w:id="211694799">
          <w:marLeft w:val="640"/>
          <w:marRight w:val="0"/>
          <w:marTop w:val="0"/>
          <w:marBottom w:val="0"/>
          <w:divBdr>
            <w:top w:val="none" w:sz="0" w:space="0" w:color="auto"/>
            <w:left w:val="none" w:sz="0" w:space="0" w:color="auto"/>
            <w:bottom w:val="none" w:sz="0" w:space="0" w:color="auto"/>
            <w:right w:val="none" w:sz="0" w:space="0" w:color="auto"/>
          </w:divBdr>
        </w:div>
        <w:div w:id="2127582483">
          <w:marLeft w:val="640"/>
          <w:marRight w:val="0"/>
          <w:marTop w:val="0"/>
          <w:marBottom w:val="0"/>
          <w:divBdr>
            <w:top w:val="none" w:sz="0" w:space="0" w:color="auto"/>
            <w:left w:val="none" w:sz="0" w:space="0" w:color="auto"/>
            <w:bottom w:val="none" w:sz="0" w:space="0" w:color="auto"/>
            <w:right w:val="none" w:sz="0" w:space="0" w:color="auto"/>
          </w:divBdr>
        </w:div>
        <w:div w:id="1465930761">
          <w:marLeft w:val="640"/>
          <w:marRight w:val="0"/>
          <w:marTop w:val="0"/>
          <w:marBottom w:val="0"/>
          <w:divBdr>
            <w:top w:val="none" w:sz="0" w:space="0" w:color="auto"/>
            <w:left w:val="none" w:sz="0" w:space="0" w:color="auto"/>
            <w:bottom w:val="none" w:sz="0" w:space="0" w:color="auto"/>
            <w:right w:val="none" w:sz="0" w:space="0" w:color="auto"/>
          </w:divBdr>
        </w:div>
        <w:div w:id="248538330">
          <w:marLeft w:val="640"/>
          <w:marRight w:val="0"/>
          <w:marTop w:val="0"/>
          <w:marBottom w:val="0"/>
          <w:divBdr>
            <w:top w:val="none" w:sz="0" w:space="0" w:color="auto"/>
            <w:left w:val="none" w:sz="0" w:space="0" w:color="auto"/>
            <w:bottom w:val="none" w:sz="0" w:space="0" w:color="auto"/>
            <w:right w:val="none" w:sz="0" w:space="0" w:color="auto"/>
          </w:divBdr>
        </w:div>
        <w:div w:id="737094208">
          <w:marLeft w:val="640"/>
          <w:marRight w:val="0"/>
          <w:marTop w:val="0"/>
          <w:marBottom w:val="0"/>
          <w:divBdr>
            <w:top w:val="none" w:sz="0" w:space="0" w:color="auto"/>
            <w:left w:val="none" w:sz="0" w:space="0" w:color="auto"/>
            <w:bottom w:val="none" w:sz="0" w:space="0" w:color="auto"/>
            <w:right w:val="none" w:sz="0" w:space="0" w:color="auto"/>
          </w:divBdr>
        </w:div>
        <w:div w:id="2044162102">
          <w:marLeft w:val="640"/>
          <w:marRight w:val="0"/>
          <w:marTop w:val="0"/>
          <w:marBottom w:val="0"/>
          <w:divBdr>
            <w:top w:val="none" w:sz="0" w:space="0" w:color="auto"/>
            <w:left w:val="none" w:sz="0" w:space="0" w:color="auto"/>
            <w:bottom w:val="none" w:sz="0" w:space="0" w:color="auto"/>
            <w:right w:val="none" w:sz="0" w:space="0" w:color="auto"/>
          </w:divBdr>
        </w:div>
        <w:div w:id="1880164432">
          <w:marLeft w:val="640"/>
          <w:marRight w:val="0"/>
          <w:marTop w:val="0"/>
          <w:marBottom w:val="0"/>
          <w:divBdr>
            <w:top w:val="none" w:sz="0" w:space="0" w:color="auto"/>
            <w:left w:val="none" w:sz="0" w:space="0" w:color="auto"/>
            <w:bottom w:val="none" w:sz="0" w:space="0" w:color="auto"/>
            <w:right w:val="none" w:sz="0" w:space="0" w:color="auto"/>
          </w:divBdr>
        </w:div>
        <w:div w:id="1982535894">
          <w:marLeft w:val="640"/>
          <w:marRight w:val="0"/>
          <w:marTop w:val="0"/>
          <w:marBottom w:val="0"/>
          <w:divBdr>
            <w:top w:val="none" w:sz="0" w:space="0" w:color="auto"/>
            <w:left w:val="none" w:sz="0" w:space="0" w:color="auto"/>
            <w:bottom w:val="none" w:sz="0" w:space="0" w:color="auto"/>
            <w:right w:val="none" w:sz="0" w:space="0" w:color="auto"/>
          </w:divBdr>
        </w:div>
        <w:div w:id="1317759257">
          <w:marLeft w:val="640"/>
          <w:marRight w:val="0"/>
          <w:marTop w:val="0"/>
          <w:marBottom w:val="0"/>
          <w:divBdr>
            <w:top w:val="none" w:sz="0" w:space="0" w:color="auto"/>
            <w:left w:val="none" w:sz="0" w:space="0" w:color="auto"/>
            <w:bottom w:val="none" w:sz="0" w:space="0" w:color="auto"/>
            <w:right w:val="none" w:sz="0" w:space="0" w:color="auto"/>
          </w:divBdr>
        </w:div>
        <w:div w:id="167405765">
          <w:marLeft w:val="640"/>
          <w:marRight w:val="0"/>
          <w:marTop w:val="0"/>
          <w:marBottom w:val="0"/>
          <w:divBdr>
            <w:top w:val="none" w:sz="0" w:space="0" w:color="auto"/>
            <w:left w:val="none" w:sz="0" w:space="0" w:color="auto"/>
            <w:bottom w:val="none" w:sz="0" w:space="0" w:color="auto"/>
            <w:right w:val="none" w:sz="0" w:space="0" w:color="auto"/>
          </w:divBdr>
        </w:div>
        <w:div w:id="1880389147">
          <w:marLeft w:val="640"/>
          <w:marRight w:val="0"/>
          <w:marTop w:val="0"/>
          <w:marBottom w:val="0"/>
          <w:divBdr>
            <w:top w:val="none" w:sz="0" w:space="0" w:color="auto"/>
            <w:left w:val="none" w:sz="0" w:space="0" w:color="auto"/>
            <w:bottom w:val="none" w:sz="0" w:space="0" w:color="auto"/>
            <w:right w:val="none" w:sz="0" w:space="0" w:color="auto"/>
          </w:divBdr>
        </w:div>
        <w:div w:id="397941607">
          <w:marLeft w:val="640"/>
          <w:marRight w:val="0"/>
          <w:marTop w:val="0"/>
          <w:marBottom w:val="0"/>
          <w:divBdr>
            <w:top w:val="none" w:sz="0" w:space="0" w:color="auto"/>
            <w:left w:val="none" w:sz="0" w:space="0" w:color="auto"/>
            <w:bottom w:val="none" w:sz="0" w:space="0" w:color="auto"/>
            <w:right w:val="none" w:sz="0" w:space="0" w:color="auto"/>
          </w:divBdr>
        </w:div>
        <w:div w:id="1291935037">
          <w:marLeft w:val="640"/>
          <w:marRight w:val="0"/>
          <w:marTop w:val="0"/>
          <w:marBottom w:val="0"/>
          <w:divBdr>
            <w:top w:val="none" w:sz="0" w:space="0" w:color="auto"/>
            <w:left w:val="none" w:sz="0" w:space="0" w:color="auto"/>
            <w:bottom w:val="none" w:sz="0" w:space="0" w:color="auto"/>
            <w:right w:val="none" w:sz="0" w:space="0" w:color="auto"/>
          </w:divBdr>
        </w:div>
      </w:divsChild>
    </w:div>
    <w:div w:id="57214027">
      <w:bodyDiv w:val="1"/>
      <w:marLeft w:val="0"/>
      <w:marRight w:val="0"/>
      <w:marTop w:val="0"/>
      <w:marBottom w:val="0"/>
      <w:divBdr>
        <w:top w:val="none" w:sz="0" w:space="0" w:color="auto"/>
        <w:left w:val="none" w:sz="0" w:space="0" w:color="auto"/>
        <w:bottom w:val="none" w:sz="0" w:space="0" w:color="auto"/>
        <w:right w:val="none" w:sz="0" w:space="0" w:color="auto"/>
      </w:divBdr>
      <w:divsChild>
        <w:div w:id="284896187">
          <w:marLeft w:val="640"/>
          <w:marRight w:val="0"/>
          <w:marTop w:val="0"/>
          <w:marBottom w:val="0"/>
          <w:divBdr>
            <w:top w:val="none" w:sz="0" w:space="0" w:color="auto"/>
            <w:left w:val="none" w:sz="0" w:space="0" w:color="auto"/>
            <w:bottom w:val="none" w:sz="0" w:space="0" w:color="auto"/>
            <w:right w:val="none" w:sz="0" w:space="0" w:color="auto"/>
          </w:divBdr>
        </w:div>
        <w:div w:id="676035211">
          <w:marLeft w:val="640"/>
          <w:marRight w:val="0"/>
          <w:marTop w:val="0"/>
          <w:marBottom w:val="0"/>
          <w:divBdr>
            <w:top w:val="none" w:sz="0" w:space="0" w:color="auto"/>
            <w:left w:val="none" w:sz="0" w:space="0" w:color="auto"/>
            <w:bottom w:val="none" w:sz="0" w:space="0" w:color="auto"/>
            <w:right w:val="none" w:sz="0" w:space="0" w:color="auto"/>
          </w:divBdr>
        </w:div>
        <w:div w:id="1642536704">
          <w:marLeft w:val="640"/>
          <w:marRight w:val="0"/>
          <w:marTop w:val="0"/>
          <w:marBottom w:val="0"/>
          <w:divBdr>
            <w:top w:val="none" w:sz="0" w:space="0" w:color="auto"/>
            <w:left w:val="none" w:sz="0" w:space="0" w:color="auto"/>
            <w:bottom w:val="none" w:sz="0" w:space="0" w:color="auto"/>
            <w:right w:val="none" w:sz="0" w:space="0" w:color="auto"/>
          </w:divBdr>
        </w:div>
        <w:div w:id="1158232676">
          <w:marLeft w:val="640"/>
          <w:marRight w:val="0"/>
          <w:marTop w:val="0"/>
          <w:marBottom w:val="0"/>
          <w:divBdr>
            <w:top w:val="none" w:sz="0" w:space="0" w:color="auto"/>
            <w:left w:val="none" w:sz="0" w:space="0" w:color="auto"/>
            <w:bottom w:val="none" w:sz="0" w:space="0" w:color="auto"/>
            <w:right w:val="none" w:sz="0" w:space="0" w:color="auto"/>
          </w:divBdr>
        </w:div>
        <w:div w:id="452335133">
          <w:marLeft w:val="640"/>
          <w:marRight w:val="0"/>
          <w:marTop w:val="0"/>
          <w:marBottom w:val="0"/>
          <w:divBdr>
            <w:top w:val="none" w:sz="0" w:space="0" w:color="auto"/>
            <w:left w:val="none" w:sz="0" w:space="0" w:color="auto"/>
            <w:bottom w:val="none" w:sz="0" w:space="0" w:color="auto"/>
            <w:right w:val="none" w:sz="0" w:space="0" w:color="auto"/>
          </w:divBdr>
        </w:div>
        <w:div w:id="2015451198">
          <w:marLeft w:val="640"/>
          <w:marRight w:val="0"/>
          <w:marTop w:val="0"/>
          <w:marBottom w:val="0"/>
          <w:divBdr>
            <w:top w:val="none" w:sz="0" w:space="0" w:color="auto"/>
            <w:left w:val="none" w:sz="0" w:space="0" w:color="auto"/>
            <w:bottom w:val="none" w:sz="0" w:space="0" w:color="auto"/>
            <w:right w:val="none" w:sz="0" w:space="0" w:color="auto"/>
          </w:divBdr>
        </w:div>
        <w:div w:id="1500387880">
          <w:marLeft w:val="640"/>
          <w:marRight w:val="0"/>
          <w:marTop w:val="0"/>
          <w:marBottom w:val="0"/>
          <w:divBdr>
            <w:top w:val="none" w:sz="0" w:space="0" w:color="auto"/>
            <w:left w:val="none" w:sz="0" w:space="0" w:color="auto"/>
            <w:bottom w:val="none" w:sz="0" w:space="0" w:color="auto"/>
            <w:right w:val="none" w:sz="0" w:space="0" w:color="auto"/>
          </w:divBdr>
        </w:div>
        <w:div w:id="237978456">
          <w:marLeft w:val="640"/>
          <w:marRight w:val="0"/>
          <w:marTop w:val="0"/>
          <w:marBottom w:val="0"/>
          <w:divBdr>
            <w:top w:val="none" w:sz="0" w:space="0" w:color="auto"/>
            <w:left w:val="none" w:sz="0" w:space="0" w:color="auto"/>
            <w:bottom w:val="none" w:sz="0" w:space="0" w:color="auto"/>
            <w:right w:val="none" w:sz="0" w:space="0" w:color="auto"/>
          </w:divBdr>
        </w:div>
        <w:div w:id="426080405">
          <w:marLeft w:val="640"/>
          <w:marRight w:val="0"/>
          <w:marTop w:val="0"/>
          <w:marBottom w:val="0"/>
          <w:divBdr>
            <w:top w:val="none" w:sz="0" w:space="0" w:color="auto"/>
            <w:left w:val="none" w:sz="0" w:space="0" w:color="auto"/>
            <w:bottom w:val="none" w:sz="0" w:space="0" w:color="auto"/>
            <w:right w:val="none" w:sz="0" w:space="0" w:color="auto"/>
          </w:divBdr>
        </w:div>
        <w:div w:id="543911804">
          <w:marLeft w:val="640"/>
          <w:marRight w:val="0"/>
          <w:marTop w:val="0"/>
          <w:marBottom w:val="0"/>
          <w:divBdr>
            <w:top w:val="none" w:sz="0" w:space="0" w:color="auto"/>
            <w:left w:val="none" w:sz="0" w:space="0" w:color="auto"/>
            <w:bottom w:val="none" w:sz="0" w:space="0" w:color="auto"/>
            <w:right w:val="none" w:sz="0" w:space="0" w:color="auto"/>
          </w:divBdr>
        </w:div>
        <w:div w:id="372117299">
          <w:marLeft w:val="640"/>
          <w:marRight w:val="0"/>
          <w:marTop w:val="0"/>
          <w:marBottom w:val="0"/>
          <w:divBdr>
            <w:top w:val="none" w:sz="0" w:space="0" w:color="auto"/>
            <w:left w:val="none" w:sz="0" w:space="0" w:color="auto"/>
            <w:bottom w:val="none" w:sz="0" w:space="0" w:color="auto"/>
            <w:right w:val="none" w:sz="0" w:space="0" w:color="auto"/>
          </w:divBdr>
        </w:div>
        <w:div w:id="827139311">
          <w:marLeft w:val="640"/>
          <w:marRight w:val="0"/>
          <w:marTop w:val="0"/>
          <w:marBottom w:val="0"/>
          <w:divBdr>
            <w:top w:val="none" w:sz="0" w:space="0" w:color="auto"/>
            <w:left w:val="none" w:sz="0" w:space="0" w:color="auto"/>
            <w:bottom w:val="none" w:sz="0" w:space="0" w:color="auto"/>
            <w:right w:val="none" w:sz="0" w:space="0" w:color="auto"/>
          </w:divBdr>
        </w:div>
        <w:div w:id="2047440242">
          <w:marLeft w:val="640"/>
          <w:marRight w:val="0"/>
          <w:marTop w:val="0"/>
          <w:marBottom w:val="0"/>
          <w:divBdr>
            <w:top w:val="none" w:sz="0" w:space="0" w:color="auto"/>
            <w:left w:val="none" w:sz="0" w:space="0" w:color="auto"/>
            <w:bottom w:val="none" w:sz="0" w:space="0" w:color="auto"/>
            <w:right w:val="none" w:sz="0" w:space="0" w:color="auto"/>
          </w:divBdr>
        </w:div>
        <w:div w:id="1300067252">
          <w:marLeft w:val="640"/>
          <w:marRight w:val="0"/>
          <w:marTop w:val="0"/>
          <w:marBottom w:val="0"/>
          <w:divBdr>
            <w:top w:val="none" w:sz="0" w:space="0" w:color="auto"/>
            <w:left w:val="none" w:sz="0" w:space="0" w:color="auto"/>
            <w:bottom w:val="none" w:sz="0" w:space="0" w:color="auto"/>
            <w:right w:val="none" w:sz="0" w:space="0" w:color="auto"/>
          </w:divBdr>
        </w:div>
        <w:div w:id="1657762730">
          <w:marLeft w:val="640"/>
          <w:marRight w:val="0"/>
          <w:marTop w:val="0"/>
          <w:marBottom w:val="0"/>
          <w:divBdr>
            <w:top w:val="none" w:sz="0" w:space="0" w:color="auto"/>
            <w:left w:val="none" w:sz="0" w:space="0" w:color="auto"/>
            <w:bottom w:val="none" w:sz="0" w:space="0" w:color="auto"/>
            <w:right w:val="none" w:sz="0" w:space="0" w:color="auto"/>
          </w:divBdr>
        </w:div>
        <w:div w:id="1815759139">
          <w:marLeft w:val="640"/>
          <w:marRight w:val="0"/>
          <w:marTop w:val="0"/>
          <w:marBottom w:val="0"/>
          <w:divBdr>
            <w:top w:val="none" w:sz="0" w:space="0" w:color="auto"/>
            <w:left w:val="none" w:sz="0" w:space="0" w:color="auto"/>
            <w:bottom w:val="none" w:sz="0" w:space="0" w:color="auto"/>
            <w:right w:val="none" w:sz="0" w:space="0" w:color="auto"/>
          </w:divBdr>
        </w:div>
        <w:div w:id="1882668359">
          <w:marLeft w:val="640"/>
          <w:marRight w:val="0"/>
          <w:marTop w:val="0"/>
          <w:marBottom w:val="0"/>
          <w:divBdr>
            <w:top w:val="none" w:sz="0" w:space="0" w:color="auto"/>
            <w:left w:val="none" w:sz="0" w:space="0" w:color="auto"/>
            <w:bottom w:val="none" w:sz="0" w:space="0" w:color="auto"/>
            <w:right w:val="none" w:sz="0" w:space="0" w:color="auto"/>
          </w:divBdr>
        </w:div>
        <w:div w:id="1575623510">
          <w:marLeft w:val="640"/>
          <w:marRight w:val="0"/>
          <w:marTop w:val="0"/>
          <w:marBottom w:val="0"/>
          <w:divBdr>
            <w:top w:val="none" w:sz="0" w:space="0" w:color="auto"/>
            <w:left w:val="none" w:sz="0" w:space="0" w:color="auto"/>
            <w:bottom w:val="none" w:sz="0" w:space="0" w:color="auto"/>
            <w:right w:val="none" w:sz="0" w:space="0" w:color="auto"/>
          </w:divBdr>
        </w:div>
        <w:div w:id="891817032">
          <w:marLeft w:val="640"/>
          <w:marRight w:val="0"/>
          <w:marTop w:val="0"/>
          <w:marBottom w:val="0"/>
          <w:divBdr>
            <w:top w:val="none" w:sz="0" w:space="0" w:color="auto"/>
            <w:left w:val="none" w:sz="0" w:space="0" w:color="auto"/>
            <w:bottom w:val="none" w:sz="0" w:space="0" w:color="auto"/>
            <w:right w:val="none" w:sz="0" w:space="0" w:color="auto"/>
          </w:divBdr>
        </w:div>
        <w:div w:id="1127356640">
          <w:marLeft w:val="640"/>
          <w:marRight w:val="0"/>
          <w:marTop w:val="0"/>
          <w:marBottom w:val="0"/>
          <w:divBdr>
            <w:top w:val="none" w:sz="0" w:space="0" w:color="auto"/>
            <w:left w:val="none" w:sz="0" w:space="0" w:color="auto"/>
            <w:bottom w:val="none" w:sz="0" w:space="0" w:color="auto"/>
            <w:right w:val="none" w:sz="0" w:space="0" w:color="auto"/>
          </w:divBdr>
        </w:div>
        <w:div w:id="1525170807">
          <w:marLeft w:val="640"/>
          <w:marRight w:val="0"/>
          <w:marTop w:val="0"/>
          <w:marBottom w:val="0"/>
          <w:divBdr>
            <w:top w:val="none" w:sz="0" w:space="0" w:color="auto"/>
            <w:left w:val="none" w:sz="0" w:space="0" w:color="auto"/>
            <w:bottom w:val="none" w:sz="0" w:space="0" w:color="auto"/>
            <w:right w:val="none" w:sz="0" w:space="0" w:color="auto"/>
          </w:divBdr>
        </w:div>
        <w:div w:id="1720588880">
          <w:marLeft w:val="640"/>
          <w:marRight w:val="0"/>
          <w:marTop w:val="0"/>
          <w:marBottom w:val="0"/>
          <w:divBdr>
            <w:top w:val="none" w:sz="0" w:space="0" w:color="auto"/>
            <w:left w:val="none" w:sz="0" w:space="0" w:color="auto"/>
            <w:bottom w:val="none" w:sz="0" w:space="0" w:color="auto"/>
            <w:right w:val="none" w:sz="0" w:space="0" w:color="auto"/>
          </w:divBdr>
        </w:div>
        <w:div w:id="1890653184">
          <w:marLeft w:val="640"/>
          <w:marRight w:val="0"/>
          <w:marTop w:val="0"/>
          <w:marBottom w:val="0"/>
          <w:divBdr>
            <w:top w:val="none" w:sz="0" w:space="0" w:color="auto"/>
            <w:left w:val="none" w:sz="0" w:space="0" w:color="auto"/>
            <w:bottom w:val="none" w:sz="0" w:space="0" w:color="auto"/>
            <w:right w:val="none" w:sz="0" w:space="0" w:color="auto"/>
          </w:divBdr>
        </w:div>
        <w:div w:id="1685932435">
          <w:marLeft w:val="640"/>
          <w:marRight w:val="0"/>
          <w:marTop w:val="0"/>
          <w:marBottom w:val="0"/>
          <w:divBdr>
            <w:top w:val="none" w:sz="0" w:space="0" w:color="auto"/>
            <w:left w:val="none" w:sz="0" w:space="0" w:color="auto"/>
            <w:bottom w:val="none" w:sz="0" w:space="0" w:color="auto"/>
            <w:right w:val="none" w:sz="0" w:space="0" w:color="auto"/>
          </w:divBdr>
        </w:div>
        <w:div w:id="743992330">
          <w:marLeft w:val="640"/>
          <w:marRight w:val="0"/>
          <w:marTop w:val="0"/>
          <w:marBottom w:val="0"/>
          <w:divBdr>
            <w:top w:val="none" w:sz="0" w:space="0" w:color="auto"/>
            <w:left w:val="none" w:sz="0" w:space="0" w:color="auto"/>
            <w:bottom w:val="none" w:sz="0" w:space="0" w:color="auto"/>
            <w:right w:val="none" w:sz="0" w:space="0" w:color="auto"/>
          </w:divBdr>
        </w:div>
        <w:div w:id="1615936779">
          <w:marLeft w:val="640"/>
          <w:marRight w:val="0"/>
          <w:marTop w:val="0"/>
          <w:marBottom w:val="0"/>
          <w:divBdr>
            <w:top w:val="none" w:sz="0" w:space="0" w:color="auto"/>
            <w:left w:val="none" w:sz="0" w:space="0" w:color="auto"/>
            <w:bottom w:val="none" w:sz="0" w:space="0" w:color="auto"/>
            <w:right w:val="none" w:sz="0" w:space="0" w:color="auto"/>
          </w:divBdr>
        </w:div>
        <w:div w:id="1736317503">
          <w:marLeft w:val="640"/>
          <w:marRight w:val="0"/>
          <w:marTop w:val="0"/>
          <w:marBottom w:val="0"/>
          <w:divBdr>
            <w:top w:val="none" w:sz="0" w:space="0" w:color="auto"/>
            <w:left w:val="none" w:sz="0" w:space="0" w:color="auto"/>
            <w:bottom w:val="none" w:sz="0" w:space="0" w:color="auto"/>
            <w:right w:val="none" w:sz="0" w:space="0" w:color="auto"/>
          </w:divBdr>
        </w:div>
        <w:div w:id="1643266394">
          <w:marLeft w:val="640"/>
          <w:marRight w:val="0"/>
          <w:marTop w:val="0"/>
          <w:marBottom w:val="0"/>
          <w:divBdr>
            <w:top w:val="none" w:sz="0" w:space="0" w:color="auto"/>
            <w:left w:val="none" w:sz="0" w:space="0" w:color="auto"/>
            <w:bottom w:val="none" w:sz="0" w:space="0" w:color="auto"/>
            <w:right w:val="none" w:sz="0" w:space="0" w:color="auto"/>
          </w:divBdr>
        </w:div>
        <w:div w:id="1070419479">
          <w:marLeft w:val="640"/>
          <w:marRight w:val="0"/>
          <w:marTop w:val="0"/>
          <w:marBottom w:val="0"/>
          <w:divBdr>
            <w:top w:val="none" w:sz="0" w:space="0" w:color="auto"/>
            <w:left w:val="none" w:sz="0" w:space="0" w:color="auto"/>
            <w:bottom w:val="none" w:sz="0" w:space="0" w:color="auto"/>
            <w:right w:val="none" w:sz="0" w:space="0" w:color="auto"/>
          </w:divBdr>
        </w:div>
        <w:div w:id="1417286080">
          <w:marLeft w:val="640"/>
          <w:marRight w:val="0"/>
          <w:marTop w:val="0"/>
          <w:marBottom w:val="0"/>
          <w:divBdr>
            <w:top w:val="none" w:sz="0" w:space="0" w:color="auto"/>
            <w:left w:val="none" w:sz="0" w:space="0" w:color="auto"/>
            <w:bottom w:val="none" w:sz="0" w:space="0" w:color="auto"/>
            <w:right w:val="none" w:sz="0" w:space="0" w:color="auto"/>
          </w:divBdr>
        </w:div>
        <w:div w:id="125582831">
          <w:marLeft w:val="640"/>
          <w:marRight w:val="0"/>
          <w:marTop w:val="0"/>
          <w:marBottom w:val="0"/>
          <w:divBdr>
            <w:top w:val="none" w:sz="0" w:space="0" w:color="auto"/>
            <w:left w:val="none" w:sz="0" w:space="0" w:color="auto"/>
            <w:bottom w:val="none" w:sz="0" w:space="0" w:color="auto"/>
            <w:right w:val="none" w:sz="0" w:space="0" w:color="auto"/>
          </w:divBdr>
        </w:div>
      </w:divsChild>
    </w:div>
    <w:div w:id="96757592">
      <w:bodyDiv w:val="1"/>
      <w:marLeft w:val="0"/>
      <w:marRight w:val="0"/>
      <w:marTop w:val="0"/>
      <w:marBottom w:val="0"/>
      <w:divBdr>
        <w:top w:val="none" w:sz="0" w:space="0" w:color="auto"/>
        <w:left w:val="none" w:sz="0" w:space="0" w:color="auto"/>
        <w:bottom w:val="none" w:sz="0" w:space="0" w:color="auto"/>
        <w:right w:val="none" w:sz="0" w:space="0" w:color="auto"/>
      </w:divBdr>
      <w:divsChild>
        <w:div w:id="439955763">
          <w:marLeft w:val="640"/>
          <w:marRight w:val="0"/>
          <w:marTop w:val="0"/>
          <w:marBottom w:val="0"/>
          <w:divBdr>
            <w:top w:val="none" w:sz="0" w:space="0" w:color="auto"/>
            <w:left w:val="none" w:sz="0" w:space="0" w:color="auto"/>
            <w:bottom w:val="none" w:sz="0" w:space="0" w:color="auto"/>
            <w:right w:val="none" w:sz="0" w:space="0" w:color="auto"/>
          </w:divBdr>
        </w:div>
        <w:div w:id="255528741">
          <w:marLeft w:val="640"/>
          <w:marRight w:val="0"/>
          <w:marTop w:val="0"/>
          <w:marBottom w:val="0"/>
          <w:divBdr>
            <w:top w:val="none" w:sz="0" w:space="0" w:color="auto"/>
            <w:left w:val="none" w:sz="0" w:space="0" w:color="auto"/>
            <w:bottom w:val="none" w:sz="0" w:space="0" w:color="auto"/>
            <w:right w:val="none" w:sz="0" w:space="0" w:color="auto"/>
          </w:divBdr>
        </w:div>
        <w:div w:id="49770800">
          <w:marLeft w:val="640"/>
          <w:marRight w:val="0"/>
          <w:marTop w:val="0"/>
          <w:marBottom w:val="0"/>
          <w:divBdr>
            <w:top w:val="none" w:sz="0" w:space="0" w:color="auto"/>
            <w:left w:val="none" w:sz="0" w:space="0" w:color="auto"/>
            <w:bottom w:val="none" w:sz="0" w:space="0" w:color="auto"/>
            <w:right w:val="none" w:sz="0" w:space="0" w:color="auto"/>
          </w:divBdr>
        </w:div>
        <w:div w:id="1954828043">
          <w:marLeft w:val="640"/>
          <w:marRight w:val="0"/>
          <w:marTop w:val="0"/>
          <w:marBottom w:val="0"/>
          <w:divBdr>
            <w:top w:val="none" w:sz="0" w:space="0" w:color="auto"/>
            <w:left w:val="none" w:sz="0" w:space="0" w:color="auto"/>
            <w:bottom w:val="none" w:sz="0" w:space="0" w:color="auto"/>
            <w:right w:val="none" w:sz="0" w:space="0" w:color="auto"/>
          </w:divBdr>
        </w:div>
        <w:div w:id="73168912">
          <w:marLeft w:val="640"/>
          <w:marRight w:val="0"/>
          <w:marTop w:val="0"/>
          <w:marBottom w:val="0"/>
          <w:divBdr>
            <w:top w:val="none" w:sz="0" w:space="0" w:color="auto"/>
            <w:left w:val="none" w:sz="0" w:space="0" w:color="auto"/>
            <w:bottom w:val="none" w:sz="0" w:space="0" w:color="auto"/>
            <w:right w:val="none" w:sz="0" w:space="0" w:color="auto"/>
          </w:divBdr>
        </w:div>
        <w:div w:id="858010739">
          <w:marLeft w:val="640"/>
          <w:marRight w:val="0"/>
          <w:marTop w:val="0"/>
          <w:marBottom w:val="0"/>
          <w:divBdr>
            <w:top w:val="none" w:sz="0" w:space="0" w:color="auto"/>
            <w:left w:val="none" w:sz="0" w:space="0" w:color="auto"/>
            <w:bottom w:val="none" w:sz="0" w:space="0" w:color="auto"/>
            <w:right w:val="none" w:sz="0" w:space="0" w:color="auto"/>
          </w:divBdr>
        </w:div>
        <w:div w:id="860624660">
          <w:marLeft w:val="640"/>
          <w:marRight w:val="0"/>
          <w:marTop w:val="0"/>
          <w:marBottom w:val="0"/>
          <w:divBdr>
            <w:top w:val="none" w:sz="0" w:space="0" w:color="auto"/>
            <w:left w:val="none" w:sz="0" w:space="0" w:color="auto"/>
            <w:bottom w:val="none" w:sz="0" w:space="0" w:color="auto"/>
            <w:right w:val="none" w:sz="0" w:space="0" w:color="auto"/>
          </w:divBdr>
        </w:div>
        <w:div w:id="1757897704">
          <w:marLeft w:val="640"/>
          <w:marRight w:val="0"/>
          <w:marTop w:val="0"/>
          <w:marBottom w:val="0"/>
          <w:divBdr>
            <w:top w:val="none" w:sz="0" w:space="0" w:color="auto"/>
            <w:left w:val="none" w:sz="0" w:space="0" w:color="auto"/>
            <w:bottom w:val="none" w:sz="0" w:space="0" w:color="auto"/>
            <w:right w:val="none" w:sz="0" w:space="0" w:color="auto"/>
          </w:divBdr>
        </w:div>
        <w:div w:id="1344088841">
          <w:marLeft w:val="640"/>
          <w:marRight w:val="0"/>
          <w:marTop w:val="0"/>
          <w:marBottom w:val="0"/>
          <w:divBdr>
            <w:top w:val="none" w:sz="0" w:space="0" w:color="auto"/>
            <w:left w:val="none" w:sz="0" w:space="0" w:color="auto"/>
            <w:bottom w:val="none" w:sz="0" w:space="0" w:color="auto"/>
            <w:right w:val="none" w:sz="0" w:space="0" w:color="auto"/>
          </w:divBdr>
        </w:div>
        <w:div w:id="483401000">
          <w:marLeft w:val="640"/>
          <w:marRight w:val="0"/>
          <w:marTop w:val="0"/>
          <w:marBottom w:val="0"/>
          <w:divBdr>
            <w:top w:val="none" w:sz="0" w:space="0" w:color="auto"/>
            <w:left w:val="none" w:sz="0" w:space="0" w:color="auto"/>
            <w:bottom w:val="none" w:sz="0" w:space="0" w:color="auto"/>
            <w:right w:val="none" w:sz="0" w:space="0" w:color="auto"/>
          </w:divBdr>
        </w:div>
        <w:div w:id="519198379">
          <w:marLeft w:val="640"/>
          <w:marRight w:val="0"/>
          <w:marTop w:val="0"/>
          <w:marBottom w:val="0"/>
          <w:divBdr>
            <w:top w:val="none" w:sz="0" w:space="0" w:color="auto"/>
            <w:left w:val="none" w:sz="0" w:space="0" w:color="auto"/>
            <w:bottom w:val="none" w:sz="0" w:space="0" w:color="auto"/>
            <w:right w:val="none" w:sz="0" w:space="0" w:color="auto"/>
          </w:divBdr>
        </w:div>
        <w:div w:id="1931884355">
          <w:marLeft w:val="640"/>
          <w:marRight w:val="0"/>
          <w:marTop w:val="0"/>
          <w:marBottom w:val="0"/>
          <w:divBdr>
            <w:top w:val="none" w:sz="0" w:space="0" w:color="auto"/>
            <w:left w:val="none" w:sz="0" w:space="0" w:color="auto"/>
            <w:bottom w:val="none" w:sz="0" w:space="0" w:color="auto"/>
            <w:right w:val="none" w:sz="0" w:space="0" w:color="auto"/>
          </w:divBdr>
        </w:div>
        <w:div w:id="787772996">
          <w:marLeft w:val="640"/>
          <w:marRight w:val="0"/>
          <w:marTop w:val="0"/>
          <w:marBottom w:val="0"/>
          <w:divBdr>
            <w:top w:val="none" w:sz="0" w:space="0" w:color="auto"/>
            <w:left w:val="none" w:sz="0" w:space="0" w:color="auto"/>
            <w:bottom w:val="none" w:sz="0" w:space="0" w:color="auto"/>
            <w:right w:val="none" w:sz="0" w:space="0" w:color="auto"/>
          </w:divBdr>
        </w:div>
        <w:div w:id="1135947439">
          <w:marLeft w:val="640"/>
          <w:marRight w:val="0"/>
          <w:marTop w:val="0"/>
          <w:marBottom w:val="0"/>
          <w:divBdr>
            <w:top w:val="none" w:sz="0" w:space="0" w:color="auto"/>
            <w:left w:val="none" w:sz="0" w:space="0" w:color="auto"/>
            <w:bottom w:val="none" w:sz="0" w:space="0" w:color="auto"/>
            <w:right w:val="none" w:sz="0" w:space="0" w:color="auto"/>
          </w:divBdr>
        </w:div>
        <w:div w:id="211045082">
          <w:marLeft w:val="640"/>
          <w:marRight w:val="0"/>
          <w:marTop w:val="0"/>
          <w:marBottom w:val="0"/>
          <w:divBdr>
            <w:top w:val="none" w:sz="0" w:space="0" w:color="auto"/>
            <w:left w:val="none" w:sz="0" w:space="0" w:color="auto"/>
            <w:bottom w:val="none" w:sz="0" w:space="0" w:color="auto"/>
            <w:right w:val="none" w:sz="0" w:space="0" w:color="auto"/>
          </w:divBdr>
        </w:div>
        <w:div w:id="854728847">
          <w:marLeft w:val="640"/>
          <w:marRight w:val="0"/>
          <w:marTop w:val="0"/>
          <w:marBottom w:val="0"/>
          <w:divBdr>
            <w:top w:val="none" w:sz="0" w:space="0" w:color="auto"/>
            <w:left w:val="none" w:sz="0" w:space="0" w:color="auto"/>
            <w:bottom w:val="none" w:sz="0" w:space="0" w:color="auto"/>
            <w:right w:val="none" w:sz="0" w:space="0" w:color="auto"/>
          </w:divBdr>
        </w:div>
        <w:div w:id="800609779">
          <w:marLeft w:val="640"/>
          <w:marRight w:val="0"/>
          <w:marTop w:val="0"/>
          <w:marBottom w:val="0"/>
          <w:divBdr>
            <w:top w:val="none" w:sz="0" w:space="0" w:color="auto"/>
            <w:left w:val="none" w:sz="0" w:space="0" w:color="auto"/>
            <w:bottom w:val="none" w:sz="0" w:space="0" w:color="auto"/>
            <w:right w:val="none" w:sz="0" w:space="0" w:color="auto"/>
          </w:divBdr>
        </w:div>
        <w:div w:id="1606494366">
          <w:marLeft w:val="640"/>
          <w:marRight w:val="0"/>
          <w:marTop w:val="0"/>
          <w:marBottom w:val="0"/>
          <w:divBdr>
            <w:top w:val="none" w:sz="0" w:space="0" w:color="auto"/>
            <w:left w:val="none" w:sz="0" w:space="0" w:color="auto"/>
            <w:bottom w:val="none" w:sz="0" w:space="0" w:color="auto"/>
            <w:right w:val="none" w:sz="0" w:space="0" w:color="auto"/>
          </w:divBdr>
        </w:div>
        <w:div w:id="1168133162">
          <w:marLeft w:val="640"/>
          <w:marRight w:val="0"/>
          <w:marTop w:val="0"/>
          <w:marBottom w:val="0"/>
          <w:divBdr>
            <w:top w:val="none" w:sz="0" w:space="0" w:color="auto"/>
            <w:left w:val="none" w:sz="0" w:space="0" w:color="auto"/>
            <w:bottom w:val="none" w:sz="0" w:space="0" w:color="auto"/>
            <w:right w:val="none" w:sz="0" w:space="0" w:color="auto"/>
          </w:divBdr>
        </w:div>
        <w:div w:id="46269891">
          <w:marLeft w:val="640"/>
          <w:marRight w:val="0"/>
          <w:marTop w:val="0"/>
          <w:marBottom w:val="0"/>
          <w:divBdr>
            <w:top w:val="none" w:sz="0" w:space="0" w:color="auto"/>
            <w:left w:val="none" w:sz="0" w:space="0" w:color="auto"/>
            <w:bottom w:val="none" w:sz="0" w:space="0" w:color="auto"/>
            <w:right w:val="none" w:sz="0" w:space="0" w:color="auto"/>
          </w:divBdr>
        </w:div>
        <w:div w:id="546916691">
          <w:marLeft w:val="640"/>
          <w:marRight w:val="0"/>
          <w:marTop w:val="0"/>
          <w:marBottom w:val="0"/>
          <w:divBdr>
            <w:top w:val="none" w:sz="0" w:space="0" w:color="auto"/>
            <w:left w:val="none" w:sz="0" w:space="0" w:color="auto"/>
            <w:bottom w:val="none" w:sz="0" w:space="0" w:color="auto"/>
            <w:right w:val="none" w:sz="0" w:space="0" w:color="auto"/>
          </w:divBdr>
        </w:div>
        <w:div w:id="256183807">
          <w:marLeft w:val="640"/>
          <w:marRight w:val="0"/>
          <w:marTop w:val="0"/>
          <w:marBottom w:val="0"/>
          <w:divBdr>
            <w:top w:val="none" w:sz="0" w:space="0" w:color="auto"/>
            <w:left w:val="none" w:sz="0" w:space="0" w:color="auto"/>
            <w:bottom w:val="none" w:sz="0" w:space="0" w:color="auto"/>
            <w:right w:val="none" w:sz="0" w:space="0" w:color="auto"/>
          </w:divBdr>
        </w:div>
        <w:div w:id="162548036">
          <w:marLeft w:val="640"/>
          <w:marRight w:val="0"/>
          <w:marTop w:val="0"/>
          <w:marBottom w:val="0"/>
          <w:divBdr>
            <w:top w:val="none" w:sz="0" w:space="0" w:color="auto"/>
            <w:left w:val="none" w:sz="0" w:space="0" w:color="auto"/>
            <w:bottom w:val="none" w:sz="0" w:space="0" w:color="auto"/>
            <w:right w:val="none" w:sz="0" w:space="0" w:color="auto"/>
          </w:divBdr>
        </w:div>
        <w:div w:id="1548057127">
          <w:marLeft w:val="640"/>
          <w:marRight w:val="0"/>
          <w:marTop w:val="0"/>
          <w:marBottom w:val="0"/>
          <w:divBdr>
            <w:top w:val="none" w:sz="0" w:space="0" w:color="auto"/>
            <w:left w:val="none" w:sz="0" w:space="0" w:color="auto"/>
            <w:bottom w:val="none" w:sz="0" w:space="0" w:color="auto"/>
            <w:right w:val="none" w:sz="0" w:space="0" w:color="auto"/>
          </w:divBdr>
        </w:div>
        <w:div w:id="1236748453">
          <w:marLeft w:val="640"/>
          <w:marRight w:val="0"/>
          <w:marTop w:val="0"/>
          <w:marBottom w:val="0"/>
          <w:divBdr>
            <w:top w:val="none" w:sz="0" w:space="0" w:color="auto"/>
            <w:left w:val="none" w:sz="0" w:space="0" w:color="auto"/>
            <w:bottom w:val="none" w:sz="0" w:space="0" w:color="auto"/>
            <w:right w:val="none" w:sz="0" w:space="0" w:color="auto"/>
          </w:divBdr>
        </w:div>
        <w:div w:id="2121412172">
          <w:marLeft w:val="640"/>
          <w:marRight w:val="0"/>
          <w:marTop w:val="0"/>
          <w:marBottom w:val="0"/>
          <w:divBdr>
            <w:top w:val="none" w:sz="0" w:space="0" w:color="auto"/>
            <w:left w:val="none" w:sz="0" w:space="0" w:color="auto"/>
            <w:bottom w:val="none" w:sz="0" w:space="0" w:color="auto"/>
            <w:right w:val="none" w:sz="0" w:space="0" w:color="auto"/>
          </w:divBdr>
        </w:div>
        <w:div w:id="822743767">
          <w:marLeft w:val="640"/>
          <w:marRight w:val="0"/>
          <w:marTop w:val="0"/>
          <w:marBottom w:val="0"/>
          <w:divBdr>
            <w:top w:val="none" w:sz="0" w:space="0" w:color="auto"/>
            <w:left w:val="none" w:sz="0" w:space="0" w:color="auto"/>
            <w:bottom w:val="none" w:sz="0" w:space="0" w:color="auto"/>
            <w:right w:val="none" w:sz="0" w:space="0" w:color="auto"/>
          </w:divBdr>
        </w:div>
        <w:div w:id="1028027971">
          <w:marLeft w:val="640"/>
          <w:marRight w:val="0"/>
          <w:marTop w:val="0"/>
          <w:marBottom w:val="0"/>
          <w:divBdr>
            <w:top w:val="none" w:sz="0" w:space="0" w:color="auto"/>
            <w:left w:val="none" w:sz="0" w:space="0" w:color="auto"/>
            <w:bottom w:val="none" w:sz="0" w:space="0" w:color="auto"/>
            <w:right w:val="none" w:sz="0" w:space="0" w:color="auto"/>
          </w:divBdr>
        </w:div>
      </w:divsChild>
    </w:div>
    <w:div w:id="98793283">
      <w:bodyDiv w:val="1"/>
      <w:marLeft w:val="0"/>
      <w:marRight w:val="0"/>
      <w:marTop w:val="0"/>
      <w:marBottom w:val="0"/>
      <w:divBdr>
        <w:top w:val="none" w:sz="0" w:space="0" w:color="auto"/>
        <w:left w:val="none" w:sz="0" w:space="0" w:color="auto"/>
        <w:bottom w:val="none" w:sz="0" w:space="0" w:color="auto"/>
        <w:right w:val="none" w:sz="0" w:space="0" w:color="auto"/>
      </w:divBdr>
      <w:divsChild>
        <w:div w:id="98523982">
          <w:marLeft w:val="640"/>
          <w:marRight w:val="0"/>
          <w:marTop w:val="0"/>
          <w:marBottom w:val="0"/>
          <w:divBdr>
            <w:top w:val="none" w:sz="0" w:space="0" w:color="auto"/>
            <w:left w:val="none" w:sz="0" w:space="0" w:color="auto"/>
            <w:bottom w:val="none" w:sz="0" w:space="0" w:color="auto"/>
            <w:right w:val="none" w:sz="0" w:space="0" w:color="auto"/>
          </w:divBdr>
        </w:div>
        <w:div w:id="1841654748">
          <w:marLeft w:val="640"/>
          <w:marRight w:val="0"/>
          <w:marTop w:val="0"/>
          <w:marBottom w:val="0"/>
          <w:divBdr>
            <w:top w:val="none" w:sz="0" w:space="0" w:color="auto"/>
            <w:left w:val="none" w:sz="0" w:space="0" w:color="auto"/>
            <w:bottom w:val="none" w:sz="0" w:space="0" w:color="auto"/>
            <w:right w:val="none" w:sz="0" w:space="0" w:color="auto"/>
          </w:divBdr>
        </w:div>
        <w:div w:id="143473439">
          <w:marLeft w:val="640"/>
          <w:marRight w:val="0"/>
          <w:marTop w:val="0"/>
          <w:marBottom w:val="0"/>
          <w:divBdr>
            <w:top w:val="none" w:sz="0" w:space="0" w:color="auto"/>
            <w:left w:val="none" w:sz="0" w:space="0" w:color="auto"/>
            <w:bottom w:val="none" w:sz="0" w:space="0" w:color="auto"/>
            <w:right w:val="none" w:sz="0" w:space="0" w:color="auto"/>
          </w:divBdr>
        </w:div>
        <w:div w:id="524947766">
          <w:marLeft w:val="640"/>
          <w:marRight w:val="0"/>
          <w:marTop w:val="0"/>
          <w:marBottom w:val="0"/>
          <w:divBdr>
            <w:top w:val="none" w:sz="0" w:space="0" w:color="auto"/>
            <w:left w:val="none" w:sz="0" w:space="0" w:color="auto"/>
            <w:bottom w:val="none" w:sz="0" w:space="0" w:color="auto"/>
            <w:right w:val="none" w:sz="0" w:space="0" w:color="auto"/>
          </w:divBdr>
        </w:div>
        <w:div w:id="1443109743">
          <w:marLeft w:val="640"/>
          <w:marRight w:val="0"/>
          <w:marTop w:val="0"/>
          <w:marBottom w:val="0"/>
          <w:divBdr>
            <w:top w:val="none" w:sz="0" w:space="0" w:color="auto"/>
            <w:left w:val="none" w:sz="0" w:space="0" w:color="auto"/>
            <w:bottom w:val="none" w:sz="0" w:space="0" w:color="auto"/>
            <w:right w:val="none" w:sz="0" w:space="0" w:color="auto"/>
          </w:divBdr>
        </w:div>
      </w:divsChild>
    </w:div>
    <w:div w:id="100345704">
      <w:bodyDiv w:val="1"/>
      <w:marLeft w:val="0"/>
      <w:marRight w:val="0"/>
      <w:marTop w:val="0"/>
      <w:marBottom w:val="0"/>
      <w:divBdr>
        <w:top w:val="none" w:sz="0" w:space="0" w:color="auto"/>
        <w:left w:val="none" w:sz="0" w:space="0" w:color="auto"/>
        <w:bottom w:val="none" w:sz="0" w:space="0" w:color="auto"/>
        <w:right w:val="none" w:sz="0" w:space="0" w:color="auto"/>
      </w:divBdr>
    </w:div>
    <w:div w:id="201289789">
      <w:bodyDiv w:val="1"/>
      <w:marLeft w:val="0"/>
      <w:marRight w:val="0"/>
      <w:marTop w:val="0"/>
      <w:marBottom w:val="0"/>
      <w:divBdr>
        <w:top w:val="none" w:sz="0" w:space="0" w:color="auto"/>
        <w:left w:val="none" w:sz="0" w:space="0" w:color="auto"/>
        <w:bottom w:val="none" w:sz="0" w:space="0" w:color="auto"/>
        <w:right w:val="none" w:sz="0" w:space="0" w:color="auto"/>
      </w:divBdr>
      <w:divsChild>
        <w:div w:id="1271355721">
          <w:marLeft w:val="640"/>
          <w:marRight w:val="0"/>
          <w:marTop w:val="0"/>
          <w:marBottom w:val="0"/>
          <w:divBdr>
            <w:top w:val="none" w:sz="0" w:space="0" w:color="auto"/>
            <w:left w:val="none" w:sz="0" w:space="0" w:color="auto"/>
            <w:bottom w:val="none" w:sz="0" w:space="0" w:color="auto"/>
            <w:right w:val="none" w:sz="0" w:space="0" w:color="auto"/>
          </w:divBdr>
        </w:div>
        <w:div w:id="1820878938">
          <w:marLeft w:val="640"/>
          <w:marRight w:val="0"/>
          <w:marTop w:val="0"/>
          <w:marBottom w:val="0"/>
          <w:divBdr>
            <w:top w:val="none" w:sz="0" w:space="0" w:color="auto"/>
            <w:left w:val="none" w:sz="0" w:space="0" w:color="auto"/>
            <w:bottom w:val="none" w:sz="0" w:space="0" w:color="auto"/>
            <w:right w:val="none" w:sz="0" w:space="0" w:color="auto"/>
          </w:divBdr>
        </w:div>
        <w:div w:id="1500385580">
          <w:marLeft w:val="640"/>
          <w:marRight w:val="0"/>
          <w:marTop w:val="0"/>
          <w:marBottom w:val="0"/>
          <w:divBdr>
            <w:top w:val="none" w:sz="0" w:space="0" w:color="auto"/>
            <w:left w:val="none" w:sz="0" w:space="0" w:color="auto"/>
            <w:bottom w:val="none" w:sz="0" w:space="0" w:color="auto"/>
            <w:right w:val="none" w:sz="0" w:space="0" w:color="auto"/>
          </w:divBdr>
        </w:div>
        <w:div w:id="1530990671">
          <w:marLeft w:val="640"/>
          <w:marRight w:val="0"/>
          <w:marTop w:val="0"/>
          <w:marBottom w:val="0"/>
          <w:divBdr>
            <w:top w:val="none" w:sz="0" w:space="0" w:color="auto"/>
            <w:left w:val="none" w:sz="0" w:space="0" w:color="auto"/>
            <w:bottom w:val="none" w:sz="0" w:space="0" w:color="auto"/>
            <w:right w:val="none" w:sz="0" w:space="0" w:color="auto"/>
          </w:divBdr>
        </w:div>
        <w:div w:id="557741202">
          <w:marLeft w:val="640"/>
          <w:marRight w:val="0"/>
          <w:marTop w:val="0"/>
          <w:marBottom w:val="0"/>
          <w:divBdr>
            <w:top w:val="none" w:sz="0" w:space="0" w:color="auto"/>
            <w:left w:val="none" w:sz="0" w:space="0" w:color="auto"/>
            <w:bottom w:val="none" w:sz="0" w:space="0" w:color="auto"/>
            <w:right w:val="none" w:sz="0" w:space="0" w:color="auto"/>
          </w:divBdr>
        </w:div>
        <w:div w:id="561645391">
          <w:marLeft w:val="640"/>
          <w:marRight w:val="0"/>
          <w:marTop w:val="0"/>
          <w:marBottom w:val="0"/>
          <w:divBdr>
            <w:top w:val="none" w:sz="0" w:space="0" w:color="auto"/>
            <w:left w:val="none" w:sz="0" w:space="0" w:color="auto"/>
            <w:bottom w:val="none" w:sz="0" w:space="0" w:color="auto"/>
            <w:right w:val="none" w:sz="0" w:space="0" w:color="auto"/>
          </w:divBdr>
        </w:div>
        <w:div w:id="1695812807">
          <w:marLeft w:val="640"/>
          <w:marRight w:val="0"/>
          <w:marTop w:val="0"/>
          <w:marBottom w:val="0"/>
          <w:divBdr>
            <w:top w:val="none" w:sz="0" w:space="0" w:color="auto"/>
            <w:left w:val="none" w:sz="0" w:space="0" w:color="auto"/>
            <w:bottom w:val="none" w:sz="0" w:space="0" w:color="auto"/>
            <w:right w:val="none" w:sz="0" w:space="0" w:color="auto"/>
          </w:divBdr>
        </w:div>
        <w:div w:id="956563766">
          <w:marLeft w:val="640"/>
          <w:marRight w:val="0"/>
          <w:marTop w:val="0"/>
          <w:marBottom w:val="0"/>
          <w:divBdr>
            <w:top w:val="none" w:sz="0" w:space="0" w:color="auto"/>
            <w:left w:val="none" w:sz="0" w:space="0" w:color="auto"/>
            <w:bottom w:val="none" w:sz="0" w:space="0" w:color="auto"/>
            <w:right w:val="none" w:sz="0" w:space="0" w:color="auto"/>
          </w:divBdr>
        </w:div>
        <w:div w:id="1980256364">
          <w:marLeft w:val="640"/>
          <w:marRight w:val="0"/>
          <w:marTop w:val="0"/>
          <w:marBottom w:val="0"/>
          <w:divBdr>
            <w:top w:val="none" w:sz="0" w:space="0" w:color="auto"/>
            <w:left w:val="none" w:sz="0" w:space="0" w:color="auto"/>
            <w:bottom w:val="none" w:sz="0" w:space="0" w:color="auto"/>
            <w:right w:val="none" w:sz="0" w:space="0" w:color="auto"/>
          </w:divBdr>
        </w:div>
        <w:div w:id="1871530537">
          <w:marLeft w:val="640"/>
          <w:marRight w:val="0"/>
          <w:marTop w:val="0"/>
          <w:marBottom w:val="0"/>
          <w:divBdr>
            <w:top w:val="none" w:sz="0" w:space="0" w:color="auto"/>
            <w:left w:val="none" w:sz="0" w:space="0" w:color="auto"/>
            <w:bottom w:val="none" w:sz="0" w:space="0" w:color="auto"/>
            <w:right w:val="none" w:sz="0" w:space="0" w:color="auto"/>
          </w:divBdr>
        </w:div>
        <w:div w:id="501966472">
          <w:marLeft w:val="640"/>
          <w:marRight w:val="0"/>
          <w:marTop w:val="0"/>
          <w:marBottom w:val="0"/>
          <w:divBdr>
            <w:top w:val="none" w:sz="0" w:space="0" w:color="auto"/>
            <w:left w:val="none" w:sz="0" w:space="0" w:color="auto"/>
            <w:bottom w:val="none" w:sz="0" w:space="0" w:color="auto"/>
            <w:right w:val="none" w:sz="0" w:space="0" w:color="auto"/>
          </w:divBdr>
        </w:div>
        <w:div w:id="570695593">
          <w:marLeft w:val="640"/>
          <w:marRight w:val="0"/>
          <w:marTop w:val="0"/>
          <w:marBottom w:val="0"/>
          <w:divBdr>
            <w:top w:val="none" w:sz="0" w:space="0" w:color="auto"/>
            <w:left w:val="none" w:sz="0" w:space="0" w:color="auto"/>
            <w:bottom w:val="none" w:sz="0" w:space="0" w:color="auto"/>
            <w:right w:val="none" w:sz="0" w:space="0" w:color="auto"/>
          </w:divBdr>
        </w:div>
        <w:div w:id="902375914">
          <w:marLeft w:val="640"/>
          <w:marRight w:val="0"/>
          <w:marTop w:val="0"/>
          <w:marBottom w:val="0"/>
          <w:divBdr>
            <w:top w:val="none" w:sz="0" w:space="0" w:color="auto"/>
            <w:left w:val="none" w:sz="0" w:space="0" w:color="auto"/>
            <w:bottom w:val="none" w:sz="0" w:space="0" w:color="auto"/>
            <w:right w:val="none" w:sz="0" w:space="0" w:color="auto"/>
          </w:divBdr>
        </w:div>
        <w:div w:id="2063288173">
          <w:marLeft w:val="640"/>
          <w:marRight w:val="0"/>
          <w:marTop w:val="0"/>
          <w:marBottom w:val="0"/>
          <w:divBdr>
            <w:top w:val="none" w:sz="0" w:space="0" w:color="auto"/>
            <w:left w:val="none" w:sz="0" w:space="0" w:color="auto"/>
            <w:bottom w:val="none" w:sz="0" w:space="0" w:color="auto"/>
            <w:right w:val="none" w:sz="0" w:space="0" w:color="auto"/>
          </w:divBdr>
        </w:div>
        <w:div w:id="1280839206">
          <w:marLeft w:val="640"/>
          <w:marRight w:val="0"/>
          <w:marTop w:val="0"/>
          <w:marBottom w:val="0"/>
          <w:divBdr>
            <w:top w:val="none" w:sz="0" w:space="0" w:color="auto"/>
            <w:left w:val="none" w:sz="0" w:space="0" w:color="auto"/>
            <w:bottom w:val="none" w:sz="0" w:space="0" w:color="auto"/>
            <w:right w:val="none" w:sz="0" w:space="0" w:color="auto"/>
          </w:divBdr>
        </w:div>
        <w:div w:id="1625306114">
          <w:marLeft w:val="640"/>
          <w:marRight w:val="0"/>
          <w:marTop w:val="0"/>
          <w:marBottom w:val="0"/>
          <w:divBdr>
            <w:top w:val="none" w:sz="0" w:space="0" w:color="auto"/>
            <w:left w:val="none" w:sz="0" w:space="0" w:color="auto"/>
            <w:bottom w:val="none" w:sz="0" w:space="0" w:color="auto"/>
            <w:right w:val="none" w:sz="0" w:space="0" w:color="auto"/>
          </w:divBdr>
        </w:div>
        <w:div w:id="1053580255">
          <w:marLeft w:val="640"/>
          <w:marRight w:val="0"/>
          <w:marTop w:val="0"/>
          <w:marBottom w:val="0"/>
          <w:divBdr>
            <w:top w:val="none" w:sz="0" w:space="0" w:color="auto"/>
            <w:left w:val="none" w:sz="0" w:space="0" w:color="auto"/>
            <w:bottom w:val="none" w:sz="0" w:space="0" w:color="auto"/>
            <w:right w:val="none" w:sz="0" w:space="0" w:color="auto"/>
          </w:divBdr>
        </w:div>
      </w:divsChild>
    </w:div>
    <w:div w:id="303318487">
      <w:bodyDiv w:val="1"/>
      <w:marLeft w:val="0"/>
      <w:marRight w:val="0"/>
      <w:marTop w:val="0"/>
      <w:marBottom w:val="0"/>
      <w:divBdr>
        <w:top w:val="none" w:sz="0" w:space="0" w:color="auto"/>
        <w:left w:val="none" w:sz="0" w:space="0" w:color="auto"/>
        <w:bottom w:val="none" w:sz="0" w:space="0" w:color="auto"/>
        <w:right w:val="none" w:sz="0" w:space="0" w:color="auto"/>
      </w:divBdr>
    </w:div>
    <w:div w:id="365494281">
      <w:bodyDiv w:val="1"/>
      <w:marLeft w:val="0"/>
      <w:marRight w:val="0"/>
      <w:marTop w:val="0"/>
      <w:marBottom w:val="0"/>
      <w:divBdr>
        <w:top w:val="none" w:sz="0" w:space="0" w:color="auto"/>
        <w:left w:val="none" w:sz="0" w:space="0" w:color="auto"/>
        <w:bottom w:val="none" w:sz="0" w:space="0" w:color="auto"/>
        <w:right w:val="none" w:sz="0" w:space="0" w:color="auto"/>
      </w:divBdr>
      <w:divsChild>
        <w:div w:id="2069762619">
          <w:marLeft w:val="640"/>
          <w:marRight w:val="0"/>
          <w:marTop w:val="0"/>
          <w:marBottom w:val="0"/>
          <w:divBdr>
            <w:top w:val="none" w:sz="0" w:space="0" w:color="auto"/>
            <w:left w:val="none" w:sz="0" w:space="0" w:color="auto"/>
            <w:bottom w:val="none" w:sz="0" w:space="0" w:color="auto"/>
            <w:right w:val="none" w:sz="0" w:space="0" w:color="auto"/>
          </w:divBdr>
        </w:div>
        <w:div w:id="1770347311">
          <w:marLeft w:val="640"/>
          <w:marRight w:val="0"/>
          <w:marTop w:val="0"/>
          <w:marBottom w:val="0"/>
          <w:divBdr>
            <w:top w:val="none" w:sz="0" w:space="0" w:color="auto"/>
            <w:left w:val="none" w:sz="0" w:space="0" w:color="auto"/>
            <w:bottom w:val="none" w:sz="0" w:space="0" w:color="auto"/>
            <w:right w:val="none" w:sz="0" w:space="0" w:color="auto"/>
          </w:divBdr>
        </w:div>
        <w:div w:id="925916318">
          <w:marLeft w:val="640"/>
          <w:marRight w:val="0"/>
          <w:marTop w:val="0"/>
          <w:marBottom w:val="0"/>
          <w:divBdr>
            <w:top w:val="none" w:sz="0" w:space="0" w:color="auto"/>
            <w:left w:val="none" w:sz="0" w:space="0" w:color="auto"/>
            <w:bottom w:val="none" w:sz="0" w:space="0" w:color="auto"/>
            <w:right w:val="none" w:sz="0" w:space="0" w:color="auto"/>
          </w:divBdr>
        </w:div>
        <w:div w:id="774833855">
          <w:marLeft w:val="640"/>
          <w:marRight w:val="0"/>
          <w:marTop w:val="0"/>
          <w:marBottom w:val="0"/>
          <w:divBdr>
            <w:top w:val="none" w:sz="0" w:space="0" w:color="auto"/>
            <w:left w:val="none" w:sz="0" w:space="0" w:color="auto"/>
            <w:bottom w:val="none" w:sz="0" w:space="0" w:color="auto"/>
            <w:right w:val="none" w:sz="0" w:space="0" w:color="auto"/>
          </w:divBdr>
        </w:div>
        <w:div w:id="1392923405">
          <w:marLeft w:val="640"/>
          <w:marRight w:val="0"/>
          <w:marTop w:val="0"/>
          <w:marBottom w:val="0"/>
          <w:divBdr>
            <w:top w:val="none" w:sz="0" w:space="0" w:color="auto"/>
            <w:left w:val="none" w:sz="0" w:space="0" w:color="auto"/>
            <w:bottom w:val="none" w:sz="0" w:space="0" w:color="auto"/>
            <w:right w:val="none" w:sz="0" w:space="0" w:color="auto"/>
          </w:divBdr>
        </w:div>
        <w:div w:id="1266765745">
          <w:marLeft w:val="640"/>
          <w:marRight w:val="0"/>
          <w:marTop w:val="0"/>
          <w:marBottom w:val="0"/>
          <w:divBdr>
            <w:top w:val="none" w:sz="0" w:space="0" w:color="auto"/>
            <w:left w:val="none" w:sz="0" w:space="0" w:color="auto"/>
            <w:bottom w:val="none" w:sz="0" w:space="0" w:color="auto"/>
            <w:right w:val="none" w:sz="0" w:space="0" w:color="auto"/>
          </w:divBdr>
        </w:div>
        <w:div w:id="1621960071">
          <w:marLeft w:val="640"/>
          <w:marRight w:val="0"/>
          <w:marTop w:val="0"/>
          <w:marBottom w:val="0"/>
          <w:divBdr>
            <w:top w:val="none" w:sz="0" w:space="0" w:color="auto"/>
            <w:left w:val="none" w:sz="0" w:space="0" w:color="auto"/>
            <w:bottom w:val="none" w:sz="0" w:space="0" w:color="auto"/>
            <w:right w:val="none" w:sz="0" w:space="0" w:color="auto"/>
          </w:divBdr>
        </w:div>
        <w:div w:id="1080059071">
          <w:marLeft w:val="640"/>
          <w:marRight w:val="0"/>
          <w:marTop w:val="0"/>
          <w:marBottom w:val="0"/>
          <w:divBdr>
            <w:top w:val="none" w:sz="0" w:space="0" w:color="auto"/>
            <w:left w:val="none" w:sz="0" w:space="0" w:color="auto"/>
            <w:bottom w:val="none" w:sz="0" w:space="0" w:color="auto"/>
            <w:right w:val="none" w:sz="0" w:space="0" w:color="auto"/>
          </w:divBdr>
        </w:div>
        <w:div w:id="131681079">
          <w:marLeft w:val="640"/>
          <w:marRight w:val="0"/>
          <w:marTop w:val="0"/>
          <w:marBottom w:val="0"/>
          <w:divBdr>
            <w:top w:val="none" w:sz="0" w:space="0" w:color="auto"/>
            <w:left w:val="none" w:sz="0" w:space="0" w:color="auto"/>
            <w:bottom w:val="none" w:sz="0" w:space="0" w:color="auto"/>
            <w:right w:val="none" w:sz="0" w:space="0" w:color="auto"/>
          </w:divBdr>
        </w:div>
        <w:div w:id="346753965">
          <w:marLeft w:val="640"/>
          <w:marRight w:val="0"/>
          <w:marTop w:val="0"/>
          <w:marBottom w:val="0"/>
          <w:divBdr>
            <w:top w:val="none" w:sz="0" w:space="0" w:color="auto"/>
            <w:left w:val="none" w:sz="0" w:space="0" w:color="auto"/>
            <w:bottom w:val="none" w:sz="0" w:space="0" w:color="auto"/>
            <w:right w:val="none" w:sz="0" w:space="0" w:color="auto"/>
          </w:divBdr>
        </w:div>
        <w:div w:id="39980901">
          <w:marLeft w:val="640"/>
          <w:marRight w:val="0"/>
          <w:marTop w:val="0"/>
          <w:marBottom w:val="0"/>
          <w:divBdr>
            <w:top w:val="none" w:sz="0" w:space="0" w:color="auto"/>
            <w:left w:val="none" w:sz="0" w:space="0" w:color="auto"/>
            <w:bottom w:val="none" w:sz="0" w:space="0" w:color="auto"/>
            <w:right w:val="none" w:sz="0" w:space="0" w:color="auto"/>
          </w:divBdr>
        </w:div>
        <w:div w:id="740635660">
          <w:marLeft w:val="640"/>
          <w:marRight w:val="0"/>
          <w:marTop w:val="0"/>
          <w:marBottom w:val="0"/>
          <w:divBdr>
            <w:top w:val="none" w:sz="0" w:space="0" w:color="auto"/>
            <w:left w:val="none" w:sz="0" w:space="0" w:color="auto"/>
            <w:bottom w:val="none" w:sz="0" w:space="0" w:color="auto"/>
            <w:right w:val="none" w:sz="0" w:space="0" w:color="auto"/>
          </w:divBdr>
        </w:div>
        <w:div w:id="1045985884">
          <w:marLeft w:val="640"/>
          <w:marRight w:val="0"/>
          <w:marTop w:val="0"/>
          <w:marBottom w:val="0"/>
          <w:divBdr>
            <w:top w:val="none" w:sz="0" w:space="0" w:color="auto"/>
            <w:left w:val="none" w:sz="0" w:space="0" w:color="auto"/>
            <w:bottom w:val="none" w:sz="0" w:space="0" w:color="auto"/>
            <w:right w:val="none" w:sz="0" w:space="0" w:color="auto"/>
          </w:divBdr>
        </w:div>
        <w:div w:id="1127700864">
          <w:marLeft w:val="640"/>
          <w:marRight w:val="0"/>
          <w:marTop w:val="0"/>
          <w:marBottom w:val="0"/>
          <w:divBdr>
            <w:top w:val="none" w:sz="0" w:space="0" w:color="auto"/>
            <w:left w:val="none" w:sz="0" w:space="0" w:color="auto"/>
            <w:bottom w:val="none" w:sz="0" w:space="0" w:color="auto"/>
            <w:right w:val="none" w:sz="0" w:space="0" w:color="auto"/>
          </w:divBdr>
        </w:div>
        <w:div w:id="786313480">
          <w:marLeft w:val="640"/>
          <w:marRight w:val="0"/>
          <w:marTop w:val="0"/>
          <w:marBottom w:val="0"/>
          <w:divBdr>
            <w:top w:val="none" w:sz="0" w:space="0" w:color="auto"/>
            <w:left w:val="none" w:sz="0" w:space="0" w:color="auto"/>
            <w:bottom w:val="none" w:sz="0" w:space="0" w:color="auto"/>
            <w:right w:val="none" w:sz="0" w:space="0" w:color="auto"/>
          </w:divBdr>
        </w:div>
        <w:div w:id="147091787">
          <w:marLeft w:val="640"/>
          <w:marRight w:val="0"/>
          <w:marTop w:val="0"/>
          <w:marBottom w:val="0"/>
          <w:divBdr>
            <w:top w:val="none" w:sz="0" w:space="0" w:color="auto"/>
            <w:left w:val="none" w:sz="0" w:space="0" w:color="auto"/>
            <w:bottom w:val="none" w:sz="0" w:space="0" w:color="auto"/>
            <w:right w:val="none" w:sz="0" w:space="0" w:color="auto"/>
          </w:divBdr>
        </w:div>
        <w:div w:id="1874076514">
          <w:marLeft w:val="640"/>
          <w:marRight w:val="0"/>
          <w:marTop w:val="0"/>
          <w:marBottom w:val="0"/>
          <w:divBdr>
            <w:top w:val="none" w:sz="0" w:space="0" w:color="auto"/>
            <w:left w:val="none" w:sz="0" w:space="0" w:color="auto"/>
            <w:bottom w:val="none" w:sz="0" w:space="0" w:color="auto"/>
            <w:right w:val="none" w:sz="0" w:space="0" w:color="auto"/>
          </w:divBdr>
        </w:div>
        <w:div w:id="21397090">
          <w:marLeft w:val="640"/>
          <w:marRight w:val="0"/>
          <w:marTop w:val="0"/>
          <w:marBottom w:val="0"/>
          <w:divBdr>
            <w:top w:val="none" w:sz="0" w:space="0" w:color="auto"/>
            <w:left w:val="none" w:sz="0" w:space="0" w:color="auto"/>
            <w:bottom w:val="none" w:sz="0" w:space="0" w:color="auto"/>
            <w:right w:val="none" w:sz="0" w:space="0" w:color="auto"/>
          </w:divBdr>
        </w:div>
      </w:divsChild>
    </w:div>
    <w:div w:id="417675800">
      <w:bodyDiv w:val="1"/>
      <w:marLeft w:val="0"/>
      <w:marRight w:val="0"/>
      <w:marTop w:val="0"/>
      <w:marBottom w:val="0"/>
      <w:divBdr>
        <w:top w:val="none" w:sz="0" w:space="0" w:color="auto"/>
        <w:left w:val="none" w:sz="0" w:space="0" w:color="auto"/>
        <w:bottom w:val="none" w:sz="0" w:space="0" w:color="auto"/>
        <w:right w:val="none" w:sz="0" w:space="0" w:color="auto"/>
      </w:divBdr>
      <w:divsChild>
        <w:div w:id="466166108">
          <w:marLeft w:val="640"/>
          <w:marRight w:val="0"/>
          <w:marTop w:val="0"/>
          <w:marBottom w:val="0"/>
          <w:divBdr>
            <w:top w:val="none" w:sz="0" w:space="0" w:color="auto"/>
            <w:left w:val="none" w:sz="0" w:space="0" w:color="auto"/>
            <w:bottom w:val="none" w:sz="0" w:space="0" w:color="auto"/>
            <w:right w:val="none" w:sz="0" w:space="0" w:color="auto"/>
          </w:divBdr>
        </w:div>
        <w:div w:id="1715620326">
          <w:marLeft w:val="640"/>
          <w:marRight w:val="0"/>
          <w:marTop w:val="0"/>
          <w:marBottom w:val="0"/>
          <w:divBdr>
            <w:top w:val="none" w:sz="0" w:space="0" w:color="auto"/>
            <w:left w:val="none" w:sz="0" w:space="0" w:color="auto"/>
            <w:bottom w:val="none" w:sz="0" w:space="0" w:color="auto"/>
            <w:right w:val="none" w:sz="0" w:space="0" w:color="auto"/>
          </w:divBdr>
        </w:div>
        <w:div w:id="576205129">
          <w:marLeft w:val="640"/>
          <w:marRight w:val="0"/>
          <w:marTop w:val="0"/>
          <w:marBottom w:val="0"/>
          <w:divBdr>
            <w:top w:val="none" w:sz="0" w:space="0" w:color="auto"/>
            <w:left w:val="none" w:sz="0" w:space="0" w:color="auto"/>
            <w:bottom w:val="none" w:sz="0" w:space="0" w:color="auto"/>
            <w:right w:val="none" w:sz="0" w:space="0" w:color="auto"/>
          </w:divBdr>
        </w:div>
        <w:div w:id="1357123023">
          <w:marLeft w:val="640"/>
          <w:marRight w:val="0"/>
          <w:marTop w:val="0"/>
          <w:marBottom w:val="0"/>
          <w:divBdr>
            <w:top w:val="none" w:sz="0" w:space="0" w:color="auto"/>
            <w:left w:val="none" w:sz="0" w:space="0" w:color="auto"/>
            <w:bottom w:val="none" w:sz="0" w:space="0" w:color="auto"/>
            <w:right w:val="none" w:sz="0" w:space="0" w:color="auto"/>
          </w:divBdr>
        </w:div>
        <w:div w:id="1274246561">
          <w:marLeft w:val="640"/>
          <w:marRight w:val="0"/>
          <w:marTop w:val="0"/>
          <w:marBottom w:val="0"/>
          <w:divBdr>
            <w:top w:val="none" w:sz="0" w:space="0" w:color="auto"/>
            <w:left w:val="none" w:sz="0" w:space="0" w:color="auto"/>
            <w:bottom w:val="none" w:sz="0" w:space="0" w:color="auto"/>
            <w:right w:val="none" w:sz="0" w:space="0" w:color="auto"/>
          </w:divBdr>
        </w:div>
        <w:div w:id="1278752766">
          <w:marLeft w:val="640"/>
          <w:marRight w:val="0"/>
          <w:marTop w:val="0"/>
          <w:marBottom w:val="0"/>
          <w:divBdr>
            <w:top w:val="none" w:sz="0" w:space="0" w:color="auto"/>
            <w:left w:val="none" w:sz="0" w:space="0" w:color="auto"/>
            <w:bottom w:val="none" w:sz="0" w:space="0" w:color="auto"/>
            <w:right w:val="none" w:sz="0" w:space="0" w:color="auto"/>
          </w:divBdr>
        </w:div>
        <w:div w:id="598759216">
          <w:marLeft w:val="640"/>
          <w:marRight w:val="0"/>
          <w:marTop w:val="0"/>
          <w:marBottom w:val="0"/>
          <w:divBdr>
            <w:top w:val="none" w:sz="0" w:space="0" w:color="auto"/>
            <w:left w:val="none" w:sz="0" w:space="0" w:color="auto"/>
            <w:bottom w:val="none" w:sz="0" w:space="0" w:color="auto"/>
            <w:right w:val="none" w:sz="0" w:space="0" w:color="auto"/>
          </w:divBdr>
        </w:div>
        <w:div w:id="1646813590">
          <w:marLeft w:val="640"/>
          <w:marRight w:val="0"/>
          <w:marTop w:val="0"/>
          <w:marBottom w:val="0"/>
          <w:divBdr>
            <w:top w:val="none" w:sz="0" w:space="0" w:color="auto"/>
            <w:left w:val="none" w:sz="0" w:space="0" w:color="auto"/>
            <w:bottom w:val="none" w:sz="0" w:space="0" w:color="auto"/>
            <w:right w:val="none" w:sz="0" w:space="0" w:color="auto"/>
          </w:divBdr>
        </w:div>
        <w:div w:id="1482425579">
          <w:marLeft w:val="640"/>
          <w:marRight w:val="0"/>
          <w:marTop w:val="0"/>
          <w:marBottom w:val="0"/>
          <w:divBdr>
            <w:top w:val="none" w:sz="0" w:space="0" w:color="auto"/>
            <w:left w:val="none" w:sz="0" w:space="0" w:color="auto"/>
            <w:bottom w:val="none" w:sz="0" w:space="0" w:color="auto"/>
            <w:right w:val="none" w:sz="0" w:space="0" w:color="auto"/>
          </w:divBdr>
        </w:div>
        <w:div w:id="641691940">
          <w:marLeft w:val="640"/>
          <w:marRight w:val="0"/>
          <w:marTop w:val="0"/>
          <w:marBottom w:val="0"/>
          <w:divBdr>
            <w:top w:val="none" w:sz="0" w:space="0" w:color="auto"/>
            <w:left w:val="none" w:sz="0" w:space="0" w:color="auto"/>
            <w:bottom w:val="none" w:sz="0" w:space="0" w:color="auto"/>
            <w:right w:val="none" w:sz="0" w:space="0" w:color="auto"/>
          </w:divBdr>
        </w:div>
        <w:div w:id="681862439">
          <w:marLeft w:val="640"/>
          <w:marRight w:val="0"/>
          <w:marTop w:val="0"/>
          <w:marBottom w:val="0"/>
          <w:divBdr>
            <w:top w:val="none" w:sz="0" w:space="0" w:color="auto"/>
            <w:left w:val="none" w:sz="0" w:space="0" w:color="auto"/>
            <w:bottom w:val="none" w:sz="0" w:space="0" w:color="auto"/>
            <w:right w:val="none" w:sz="0" w:space="0" w:color="auto"/>
          </w:divBdr>
        </w:div>
        <w:div w:id="742603315">
          <w:marLeft w:val="640"/>
          <w:marRight w:val="0"/>
          <w:marTop w:val="0"/>
          <w:marBottom w:val="0"/>
          <w:divBdr>
            <w:top w:val="none" w:sz="0" w:space="0" w:color="auto"/>
            <w:left w:val="none" w:sz="0" w:space="0" w:color="auto"/>
            <w:bottom w:val="none" w:sz="0" w:space="0" w:color="auto"/>
            <w:right w:val="none" w:sz="0" w:space="0" w:color="auto"/>
          </w:divBdr>
        </w:div>
        <w:div w:id="1559973030">
          <w:marLeft w:val="640"/>
          <w:marRight w:val="0"/>
          <w:marTop w:val="0"/>
          <w:marBottom w:val="0"/>
          <w:divBdr>
            <w:top w:val="none" w:sz="0" w:space="0" w:color="auto"/>
            <w:left w:val="none" w:sz="0" w:space="0" w:color="auto"/>
            <w:bottom w:val="none" w:sz="0" w:space="0" w:color="auto"/>
            <w:right w:val="none" w:sz="0" w:space="0" w:color="auto"/>
          </w:divBdr>
        </w:div>
        <w:div w:id="384916568">
          <w:marLeft w:val="640"/>
          <w:marRight w:val="0"/>
          <w:marTop w:val="0"/>
          <w:marBottom w:val="0"/>
          <w:divBdr>
            <w:top w:val="none" w:sz="0" w:space="0" w:color="auto"/>
            <w:left w:val="none" w:sz="0" w:space="0" w:color="auto"/>
            <w:bottom w:val="none" w:sz="0" w:space="0" w:color="auto"/>
            <w:right w:val="none" w:sz="0" w:space="0" w:color="auto"/>
          </w:divBdr>
        </w:div>
        <w:div w:id="920026323">
          <w:marLeft w:val="640"/>
          <w:marRight w:val="0"/>
          <w:marTop w:val="0"/>
          <w:marBottom w:val="0"/>
          <w:divBdr>
            <w:top w:val="none" w:sz="0" w:space="0" w:color="auto"/>
            <w:left w:val="none" w:sz="0" w:space="0" w:color="auto"/>
            <w:bottom w:val="none" w:sz="0" w:space="0" w:color="auto"/>
            <w:right w:val="none" w:sz="0" w:space="0" w:color="auto"/>
          </w:divBdr>
        </w:div>
        <w:div w:id="1400177158">
          <w:marLeft w:val="640"/>
          <w:marRight w:val="0"/>
          <w:marTop w:val="0"/>
          <w:marBottom w:val="0"/>
          <w:divBdr>
            <w:top w:val="none" w:sz="0" w:space="0" w:color="auto"/>
            <w:left w:val="none" w:sz="0" w:space="0" w:color="auto"/>
            <w:bottom w:val="none" w:sz="0" w:space="0" w:color="auto"/>
            <w:right w:val="none" w:sz="0" w:space="0" w:color="auto"/>
          </w:divBdr>
        </w:div>
        <w:div w:id="680548042">
          <w:marLeft w:val="640"/>
          <w:marRight w:val="0"/>
          <w:marTop w:val="0"/>
          <w:marBottom w:val="0"/>
          <w:divBdr>
            <w:top w:val="none" w:sz="0" w:space="0" w:color="auto"/>
            <w:left w:val="none" w:sz="0" w:space="0" w:color="auto"/>
            <w:bottom w:val="none" w:sz="0" w:space="0" w:color="auto"/>
            <w:right w:val="none" w:sz="0" w:space="0" w:color="auto"/>
          </w:divBdr>
        </w:div>
      </w:divsChild>
    </w:div>
    <w:div w:id="439447458">
      <w:bodyDiv w:val="1"/>
      <w:marLeft w:val="0"/>
      <w:marRight w:val="0"/>
      <w:marTop w:val="0"/>
      <w:marBottom w:val="0"/>
      <w:divBdr>
        <w:top w:val="none" w:sz="0" w:space="0" w:color="auto"/>
        <w:left w:val="none" w:sz="0" w:space="0" w:color="auto"/>
        <w:bottom w:val="none" w:sz="0" w:space="0" w:color="auto"/>
        <w:right w:val="none" w:sz="0" w:space="0" w:color="auto"/>
      </w:divBdr>
      <w:divsChild>
        <w:div w:id="516431834">
          <w:marLeft w:val="640"/>
          <w:marRight w:val="0"/>
          <w:marTop w:val="0"/>
          <w:marBottom w:val="0"/>
          <w:divBdr>
            <w:top w:val="none" w:sz="0" w:space="0" w:color="auto"/>
            <w:left w:val="none" w:sz="0" w:space="0" w:color="auto"/>
            <w:bottom w:val="none" w:sz="0" w:space="0" w:color="auto"/>
            <w:right w:val="none" w:sz="0" w:space="0" w:color="auto"/>
          </w:divBdr>
        </w:div>
        <w:div w:id="1976837338">
          <w:marLeft w:val="640"/>
          <w:marRight w:val="0"/>
          <w:marTop w:val="0"/>
          <w:marBottom w:val="0"/>
          <w:divBdr>
            <w:top w:val="none" w:sz="0" w:space="0" w:color="auto"/>
            <w:left w:val="none" w:sz="0" w:space="0" w:color="auto"/>
            <w:bottom w:val="none" w:sz="0" w:space="0" w:color="auto"/>
            <w:right w:val="none" w:sz="0" w:space="0" w:color="auto"/>
          </w:divBdr>
        </w:div>
        <w:div w:id="1665818120">
          <w:marLeft w:val="640"/>
          <w:marRight w:val="0"/>
          <w:marTop w:val="0"/>
          <w:marBottom w:val="0"/>
          <w:divBdr>
            <w:top w:val="none" w:sz="0" w:space="0" w:color="auto"/>
            <w:left w:val="none" w:sz="0" w:space="0" w:color="auto"/>
            <w:bottom w:val="none" w:sz="0" w:space="0" w:color="auto"/>
            <w:right w:val="none" w:sz="0" w:space="0" w:color="auto"/>
          </w:divBdr>
        </w:div>
        <w:div w:id="1974210767">
          <w:marLeft w:val="640"/>
          <w:marRight w:val="0"/>
          <w:marTop w:val="0"/>
          <w:marBottom w:val="0"/>
          <w:divBdr>
            <w:top w:val="none" w:sz="0" w:space="0" w:color="auto"/>
            <w:left w:val="none" w:sz="0" w:space="0" w:color="auto"/>
            <w:bottom w:val="none" w:sz="0" w:space="0" w:color="auto"/>
            <w:right w:val="none" w:sz="0" w:space="0" w:color="auto"/>
          </w:divBdr>
        </w:div>
        <w:div w:id="1927611740">
          <w:marLeft w:val="640"/>
          <w:marRight w:val="0"/>
          <w:marTop w:val="0"/>
          <w:marBottom w:val="0"/>
          <w:divBdr>
            <w:top w:val="none" w:sz="0" w:space="0" w:color="auto"/>
            <w:left w:val="none" w:sz="0" w:space="0" w:color="auto"/>
            <w:bottom w:val="none" w:sz="0" w:space="0" w:color="auto"/>
            <w:right w:val="none" w:sz="0" w:space="0" w:color="auto"/>
          </w:divBdr>
        </w:div>
        <w:div w:id="893353610">
          <w:marLeft w:val="640"/>
          <w:marRight w:val="0"/>
          <w:marTop w:val="0"/>
          <w:marBottom w:val="0"/>
          <w:divBdr>
            <w:top w:val="none" w:sz="0" w:space="0" w:color="auto"/>
            <w:left w:val="none" w:sz="0" w:space="0" w:color="auto"/>
            <w:bottom w:val="none" w:sz="0" w:space="0" w:color="auto"/>
            <w:right w:val="none" w:sz="0" w:space="0" w:color="auto"/>
          </w:divBdr>
        </w:div>
        <w:div w:id="247622787">
          <w:marLeft w:val="640"/>
          <w:marRight w:val="0"/>
          <w:marTop w:val="0"/>
          <w:marBottom w:val="0"/>
          <w:divBdr>
            <w:top w:val="none" w:sz="0" w:space="0" w:color="auto"/>
            <w:left w:val="none" w:sz="0" w:space="0" w:color="auto"/>
            <w:bottom w:val="none" w:sz="0" w:space="0" w:color="auto"/>
            <w:right w:val="none" w:sz="0" w:space="0" w:color="auto"/>
          </w:divBdr>
        </w:div>
        <w:div w:id="2122190305">
          <w:marLeft w:val="640"/>
          <w:marRight w:val="0"/>
          <w:marTop w:val="0"/>
          <w:marBottom w:val="0"/>
          <w:divBdr>
            <w:top w:val="none" w:sz="0" w:space="0" w:color="auto"/>
            <w:left w:val="none" w:sz="0" w:space="0" w:color="auto"/>
            <w:bottom w:val="none" w:sz="0" w:space="0" w:color="auto"/>
            <w:right w:val="none" w:sz="0" w:space="0" w:color="auto"/>
          </w:divBdr>
        </w:div>
        <w:div w:id="242881772">
          <w:marLeft w:val="640"/>
          <w:marRight w:val="0"/>
          <w:marTop w:val="0"/>
          <w:marBottom w:val="0"/>
          <w:divBdr>
            <w:top w:val="none" w:sz="0" w:space="0" w:color="auto"/>
            <w:left w:val="none" w:sz="0" w:space="0" w:color="auto"/>
            <w:bottom w:val="none" w:sz="0" w:space="0" w:color="auto"/>
            <w:right w:val="none" w:sz="0" w:space="0" w:color="auto"/>
          </w:divBdr>
        </w:div>
        <w:div w:id="948048915">
          <w:marLeft w:val="640"/>
          <w:marRight w:val="0"/>
          <w:marTop w:val="0"/>
          <w:marBottom w:val="0"/>
          <w:divBdr>
            <w:top w:val="none" w:sz="0" w:space="0" w:color="auto"/>
            <w:left w:val="none" w:sz="0" w:space="0" w:color="auto"/>
            <w:bottom w:val="none" w:sz="0" w:space="0" w:color="auto"/>
            <w:right w:val="none" w:sz="0" w:space="0" w:color="auto"/>
          </w:divBdr>
        </w:div>
        <w:div w:id="698820932">
          <w:marLeft w:val="640"/>
          <w:marRight w:val="0"/>
          <w:marTop w:val="0"/>
          <w:marBottom w:val="0"/>
          <w:divBdr>
            <w:top w:val="none" w:sz="0" w:space="0" w:color="auto"/>
            <w:left w:val="none" w:sz="0" w:space="0" w:color="auto"/>
            <w:bottom w:val="none" w:sz="0" w:space="0" w:color="auto"/>
            <w:right w:val="none" w:sz="0" w:space="0" w:color="auto"/>
          </w:divBdr>
        </w:div>
        <w:div w:id="449477041">
          <w:marLeft w:val="640"/>
          <w:marRight w:val="0"/>
          <w:marTop w:val="0"/>
          <w:marBottom w:val="0"/>
          <w:divBdr>
            <w:top w:val="none" w:sz="0" w:space="0" w:color="auto"/>
            <w:left w:val="none" w:sz="0" w:space="0" w:color="auto"/>
            <w:bottom w:val="none" w:sz="0" w:space="0" w:color="auto"/>
            <w:right w:val="none" w:sz="0" w:space="0" w:color="auto"/>
          </w:divBdr>
        </w:div>
        <w:div w:id="611978846">
          <w:marLeft w:val="640"/>
          <w:marRight w:val="0"/>
          <w:marTop w:val="0"/>
          <w:marBottom w:val="0"/>
          <w:divBdr>
            <w:top w:val="none" w:sz="0" w:space="0" w:color="auto"/>
            <w:left w:val="none" w:sz="0" w:space="0" w:color="auto"/>
            <w:bottom w:val="none" w:sz="0" w:space="0" w:color="auto"/>
            <w:right w:val="none" w:sz="0" w:space="0" w:color="auto"/>
          </w:divBdr>
        </w:div>
        <w:div w:id="795148459">
          <w:marLeft w:val="640"/>
          <w:marRight w:val="0"/>
          <w:marTop w:val="0"/>
          <w:marBottom w:val="0"/>
          <w:divBdr>
            <w:top w:val="none" w:sz="0" w:space="0" w:color="auto"/>
            <w:left w:val="none" w:sz="0" w:space="0" w:color="auto"/>
            <w:bottom w:val="none" w:sz="0" w:space="0" w:color="auto"/>
            <w:right w:val="none" w:sz="0" w:space="0" w:color="auto"/>
          </w:divBdr>
        </w:div>
        <w:div w:id="862133626">
          <w:marLeft w:val="640"/>
          <w:marRight w:val="0"/>
          <w:marTop w:val="0"/>
          <w:marBottom w:val="0"/>
          <w:divBdr>
            <w:top w:val="none" w:sz="0" w:space="0" w:color="auto"/>
            <w:left w:val="none" w:sz="0" w:space="0" w:color="auto"/>
            <w:bottom w:val="none" w:sz="0" w:space="0" w:color="auto"/>
            <w:right w:val="none" w:sz="0" w:space="0" w:color="auto"/>
          </w:divBdr>
        </w:div>
        <w:div w:id="1632243705">
          <w:marLeft w:val="640"/>
          <w:marRight w:val="0"/>
          <w:marTop w:val="0"/>
          <w:marBottom w:val="0"/>
          <w:divBdr>
            <w:top w:val="none" w:sz="0" w:space="0" w:color="auto"/>
            <w:left w:val="none" w:sz="0" w:space="0" w:color="auto"/>
            <w:bottom w:val="none" w:sz="0" w:space="0" w:color="auto"/>
            <w:right w:val="none" w:sz="0" w:space="0" w:color="auto"/>
          </w:divBdr>
        </w:div>
        <w:div w:id="1400596602">
          <w:marLeft w:val="640"/>
          <w:marRight w:val="0"/>
          <w:marTop w:val="0"/>
          <w:marBottom w:val="0"/>
          <w:divBdr>
            <w:top w:val="none" w:sz="0" w:space="0" w:color="auto"/>
            <w:left w:val="none" w:sz="0" w:space="0" w:color="auto"/>
            <w:bottom w:val="none" w:sz="0" w:space="0" w:color="auto"/>
            <w:right w:val="none" w:sz="0" w:space="0" w:color="auto"/>
          </w:divBdr>
        </w:div>
        <w:div w:id="865797177">
          <w:marLeft w:val="640"/>
          <w:marRight w:val="0"/>
          <w:marTop w:val="0"/>
          <w:marBottom w:val="0"/>
          <w:divBdr>
            <w:top w:val="none" w:sz="0" w:space="0" w:color="auto"/>
            <w:left w:val="none" w:sz="0" w:space="0" w:color="auto"/>
            <w:bottom w:val="none" w:sz="0" w:space="0" w:color="auto"/>
            <w:right w:val="none" w:sz="0" w:space="0" w:color="auto"/>
          </w:divBdr>
        </w:div>
        <w:div w:id="301039558">
          <w:marLeft w:val="640"/>
          <w:marRight w:val="0"/>
          <w:marTop w:val="0"/>
          <w:marBottom w:val="0"/>
          <w:divBdr>
            <w:top w:val="none" w:sz="0" w:space="0" w:color="auto"/>
            <w:left w:val="none" w:sz="0" w:space="0" w:color="auto"/>
            <w:bottom w:val="none" w:sz="0" w:space="0" w:color="auto"/>
            <w:right w:val="none" w:sz="0" w:space="0" w:color="auto"/>
          </w:divBdr>
        </w:div>
        <w:div w:id="1956250024">
          <w:marLeft w:val="640"/>
          <w:marRight w:val="0"/>
          <w:marTop w:val="0"/>
          <w:marBottom w:val="0"/>
          <w:divBdr>
            <w:top w:val="none" w:sz="0" w:space="0" w:color="auto"/>
            <w:left w:val="none" w:sz="0" w:space="0" w:color="auto"/>
            <w:bottom w:val="none" w:sz="0" w:space="0" w:color="auto"/>
            <w:right w:val="none" w:sz="0" w:space="0" w:color="auto"/>
          </w:divBdr>
        </w:div>
        <w:div w:id="240721726">
          <w:marLeft w:val="640"/>
          <w:marRight w:val="0"/>
          <w:marTop w:val="0"/>
          <w:marBottom w:val="0"/>
          <w:divBdr>
            <w:top w:val="none" w:sz="0" w:space="0" w:color="auto"/>
            <w:left w:val="none" w:sz="0" w:space="0" w:color="auto"/>
            <w:bottom w:val="none" w:sz="0" w:space="0" w:color="auto"/>
            <w:right w:val="none" w:sz="0" w:space="0" w:color="auto"/>
          </w:divBdr>
        </w:div>
        <w:div w:id="250969441">
          <w:marLeft w:val="640"/>
          <w:marRight w:val="0"/>
          <w:marTop w:val="0"/>
          <w:marBottom w:val="0"/>
          <w:divBdr>
            <w:top w:val="none" w:sz="0" w:space="0" w:color="auto"/>
            <w:left w:val="none" w:sz="0" w:space="0" w:color="auto"/>
            <w:bottom w:val="none" w:sz="0" w:space="0" w:color="auto"/>
            <w:right w:val="none" w:sz="0" w:space="0" w:color="auto"/>
          </w:divBdr>
        </w:div>
        <w:div w:id="411663074">
          <w:marLeft w:val="640"/>
          <w:marRight w:val="0"/>
          <w:marTop w:val="0"/>
          <w:marBottom w:val="0"/>
          <w:divBdr>
            <w:top w:val="none" w:sz="0" w:space="0" w:color="auto"/>
            <w:left w:val="none" w:sz="0" w:space="0" w:color="auto"/>
            <w:bottom w:val="none" w:sz="0" w:space="0" w:color="auto"/>
            <w:right w:val="none" w:sz="0" w:space="0" w:color="auto"/>
          </w:divBdr>
        </w:div>
        <w:div w:id="1803115725">
          <w:marLeft w:val="640"/>
          <w:marRight w:val="0"/>
          <w:marTop w:val="0"/>
          <w:marBottom w:val="0"/>
          <w:divBdr>
            <w:top w:val="none" w:sz="0" w:space="0" w:color="auto"/>
            <w:left w:val="none" w:sz="0" w:space="0" w:color="auto"/>
            <w:bottom w:val="none" w:sz="0" w:space="0" w:color="auto"/>
            <w:right w:val="none" w:sz="0" w:space="0" w:color="auto"/>
          </w:divBdr>
        </w:div>
        <w:div w:id="1025904190">
          <w:marLeft w:val="640"/>
          <w:marRight w:val="0"/>
          <w:marTop w:val="0"/>
          <w:marBottom w:val="0"/>
          <w:divBdr>
            <w:top w:val="none" w:sz="0" w:space="0" w:color="auto"/>
            <w:left w:val="none" w:sz="0" w:space="0" w:color="auto"/>
            <w:bottom w:val="none" w:sz="0" w:space="0" w:color="auto"/>
            <w:right w:val="none" w:sz="0" w:space="0" w:color="auto"/>
          </w:divBdr>
        </w:div>
        <w:div w:id="1700471512">
          <w:marLeft w:val="640"/>
          <w:marRight w:val="0"/>
          <w:marTop w:val="0"/>
          <w:marBottom w:val="0"/>
          <w:divBdr>
            <w:top w:val="none" w:sz="0" w:space="0" w:color="auto"/>
            <w:left w:val="none" w:sz="0" w:space="0" w:color="auto"/>
            <w:bottom w:val="none" w:sz="0" w:space="0" w:color="auto"/>
            <w:right w:val="none" w:sz="0" w:space="0" w:color="auto"/>
          </w:divBdr>
        </w:div>
        <w:div w:id="1399017004">
          <w:marLeft w:val="640"/>
          <w:marRight w:val="0"/>
          <w:marTop w:val="0"/>
          <w:marBottom w:val="0"/>
          <w:divBdr>
            <w:top w:val="none" w:sz="0" w:space="0" w:color="auto"/>
            <w:left w:val="none" w:sz="0" w:space="0" w:color="auto"/>
            <w:bottom w:val="none" w:sz="0" w:space="0" w:color="auto"/>
            <w:right w:val="none" w:sz="0" w:space="0" w:color="auto"/>
          </w:divBdr>
        </w:div>
        <w:div w:id="61604680">
          <w:marLeft w:val="640"/>
          <w:marRight w:val="0"/>
          <w:marTop w:val="0"/>
          <w:marBottom w:val="0"/>
          <w:divBdr>
            <w:top w:val="none" w:sz="0" w:space="0" w:color="auto"/>
            <w:left w:val="none" w:sz="0" w:space="0" w:color="auto"/>
            <w:bottom w:val="none" w:sz="0" w:space="0" w:color="auto"/>
            <w:right w:val="none" w:sz="0" w:space="0" w:color="auto"/>
          </w:divBdr>
        </w:div>
        <w:div w:id="1872065967">
          <w:marLeft w:val="640"/>
          <w:marRight w:val="0"/>
          <w:marTop w:val="0"/>
          <w:marBottom w:val="0"/>
          <w:divBdr>
            <w:top w:val="none" w:sz="0" w:space="0" w:color="auto"/>
            <w:left w:val="none" w:sz="0" w:space="0" w:color="auto"/>
            <w:bottom w:val="none" w:sz="0" w:space="0" w:color="auto"/>
            <w:right w:val="none" w:sz="0" w:space="0" w:color="auto"/>
          </w:divBdr>
        </w:div>
        <w:div w:id="1573273220">
          <w:marLeft w:val="640"/>
          <w:marRight w:val="0"/>
          <w:marTop w:val="0"/>
          <w:marBottom w:val="0"/>
          <w:divBdr>
            <w:top w:val="none" w:sz="0" w:space="0" w:color="auto"/>
            <w:left w:val="none" w:sz="0" w:space="0" w:color="auto"/>
            <w:bottom w:val="none" w:sz="0" w:space="0" w:color="auto"/>
            <w:right w:val="none" w:sz="0" w:space="0" w:color="auto"/>
          </w:divBdr>
        </w:div>
        <w:div w:id="1660768971">
          <w:marLeft w:val="640"/>
          <w:marRight w:val="0"/>
          <w:marTop w:val="0"/>
          <w:marBottom w:val="0"/>
          <w:divBdr>
            <w:top w:val="none" w:sz="0" w:space="0" w:color="auto"/>
            <w:left w:val="none" w:sz="0" w:space="0" w:color="auto"/>
            <w:bottom w:val="none" w:sz="0" w:space="0" w:color="auto"/>
            <w:right w:val="none" w:sz="0" w:space="0" w:color="auto"/>
          </w:divBdr>
        </w:div>
        <w:div w:id="1476947570">
          <w:marLeft w:val="640"/>
          <w:marRight w:val="0"/>
          <w:marTop w:val="0"/>
          <w:marBottom w:val="0"/>
          <w:divBdr>
            <w:top w:val="none" w:sz="0" w:space="0" w:color="auto"/>
            <w:left w:val="none" w:sz="0" w:space="0" w:color="auto"/>
            <w:bottom w:val="none" w:sz="0" w:space="0" w:color="auto"/>
            <w:right w:val="none" w:sz="0" w:space="0" w:color="auto"/>
          </w:divBdr>
        </w:div>
        <w:div w:id="563564924">
          <w:marLeft w:val="640"/>
          <w:marRight w:val="0"/>
          <w:marTop w:val="0"/>
          <w:marBottom w:val="0"/>
          <w:divBdr>
            <w:top w:val="none" w:sz="0" w:space="0" w:color="auto"/>
            <w:left w:val="none" w:sz="0" w:space="0" w:color="auto"/>
            <w:bottom w:val="none" w:sz="0" w:space="0" w:color="auto"/>
            <w:right w:val="none" w:sz="0" w:space="0" w:color="auto"/>
          </w:divBdr>
        </w:div>
      </w:divsChild>
    </w:div>
    <w:div w:id="481000816">
      <w:bodyDiv w:val="1"/>
      <w:marLeft w:val="0"/>
      <w:marRight w:val="0"/>
      <w:marTop w:val="0"/>
      <w:marBottom w:val="0"/>
      <w:divBdr>
        <w:top w:val="none" w:sz="0" w:space="0" w:color="auto"/>
        <w:left w:val="none" w:sz="0" w:space="0" w:color="auto"/>
        <w:bottom w:val="none" w:sz="0" w:space="0" w:color="auto"/>
        <w:right w:val="none" w:sz="0" w:space="0" w:color="auto"/>
      </w:divBdr>
      <w:divsChild>
        <w:div w:id="534004200">
          <w:marLeft w:val="640"/>
          <w:marRight w:val="0"/>
          <w:marTop w:val="0"/>
          <w:marBottom w:val="0"/>
          <w:divBdr>
            <w:top w:val="none" w:sz="0" w:space="0" w:color="auto"/>
            <w:left w:val="none" w:sz="0" w:space="0" w:color="auto"/>
            <w:bottom w:val="none" w:sz="0" w:space="0" w:color="auto"/>
            <w:right w:val="none" w:sz="0" w:space="0" w:color="auto"/>
          </w:divBdr>
        </w:div>
        <w:div w:id="46027157">
          <w:marLeft w:val="640"/>
          <w:marRight w:val="0"/>
          <w:marTop w:val="0"/>
          <w:marBottom w:val="0"/>
          <w:divBdr>
            <w:top w:val="none" w:sz="0" w:space="0" w:color="auto"/>
            <w:left w:val="none" w:sz="0" w:space="0" w:color="auto"/>
            <w:bottom w:val="none" w:sz="0" w:space="0" w:color="auto"/>
            <w:right w:val="none" w:sz="0" w:space="0" w:color="auto"/>
          </w:divBdr>
        </w:div>
        <w:div w:id="1689140532">
          <w:marLeft w:val="640"/>
          <w:marRight w:val="0"/>
          <w:marTop w:val="0"/>
          <w:marBottom w:val="0"/>
          <w:divBdr>
            <w:top w:val="none" w:sz="0" w:space="0" w:color="auto"/>
            <w:left w:val="none" w:sz="0" w:space="0" w:color="auto"/>
            <w:bottom w:val="none" w:sz="0" w:space="0" w:color="auto"/>
            <w:right w:val="none" w:sz="0" w:space="0" w:color="auto"/>
          </w:divBdr>
        </w:div>
        <w:div w:id="353726905">
          <w:marLeft w:val="640"/>
          <w:marRight w:val="0"/>
          <w:marTop w:val="0"/>
          <w:marBottom w:val="0"/>
          <w:divBdr>
            <w:top w:val="none" w:sz="0" w:space="0" w:color="auto"/>
            <w:left w:val="none" w:sz="0" w:space="0" w:color="auto"/>
            <w:bottom w:val="none" w:sz="0" w:space="0" w:color="auto"/>
            <w:right w:val="none" w:sz="0" w:space="0" w:color="auto"/>
          </w:divBdr>
        </w:div>
        <w:div w:id="1873884321">
          <w:marLeft w:val="640"/>
          <w:marRight w:val="0"/>
          <w:marTop w:val="0"/>
          <w:marBottom w:val="0"/>
          <w:divBdr>
            <w:top w:val="none" w:sz="0" w:space="0" w:color="auto"/>
            <w:left w:val="none" w:sz="0" w:space="0" w:color="auto"/>
            <w:bottom w:val="none" w:sz="0" w:space="0" w:color="auto"/>
            <w:right w:val="none" w:sz="0" w:space="0" w:color="auto"/>
          </w:divBdr>
        </w:div>
        <w:div w:id="315844470">
          <w:marLeft w:val="640"/>
          <w:marRight w:val="0"/>
          <w:marTop w:val="0"/>
          <w:marBottom w:val="0"/>
          <w:divBdr>
            <w:top w:val="none" w:sz="0" w:space="0" w:color="auto"/>
            <w:left w:val="none" w:sz="0" w:space="0" w:color="auto"/>
            <w:bottom w:val="none" w:sz="0" w:space="0" w:color="auto"/>
            <w:right w:val="none" w:sz="0" w:space="0" w:color="auto"/>
          </w:divBdr>
        </w:div>
        <w:div w:id="1286037653">
          <w:marLeft w:val="640"/>
          <w:marRight w:val="0"/>
          <w:marTop w:val="0"/>
          <w:marBottom w:val="0"/>
          <w:divBdr>
            <w:top w:val="none" w:sz="0" w:space="0" w:color="auto"/>
            <w:left w:val="none" w:sz="0" w:space="0" w:color="auto"/>
            <w:bottom w:val="none" w:sz="0" w:space="0" w:color="auto"/>
            <w:right w:val="none" w:sz="0" w:space="0" w:color="auto"/>
          </w:divBdr>
        </w:div>
        <w:div w:id="1422868509">
          <w:marLeft w:val="640"/>
          <w:marRight w:val="0"/>
          <w:marTop w:val="0"/>
          <w:marBottom w:val="0"/>
          <w:divBdr>
            <w:top w:val="none" w:sz="0" w:space="0" w:color="auto"/>
            <w:left w:val="none" w:sz="0" w:space="0" w:color="auto"/>
            <w:bottom w:val="none" w:sz="0" w:space="0" w:color="auto"/>
            <w:right w:val="none" w:sz="0" w:space="0" w:color="auto"/>
          </w:divBdr>
        </w:div>
        <w:div w:id="994147365">
          <w:marLeft w:val="640"/>
          <w:marRight w:val="0"/>
          <w:marTop w:val="0"/>
          <w:marBottom w:val="0"/>
          <w:divBdr>
            <w:top w:val="none" w:sz="0" w:space="0" w:color="auto"/>
            <w:left w:val="none" w:sz="0" w:space="0" w:color="auto"/>
            <w:bottom w:val="none" w:sz="0" w:space="0" w:color="auto"/>
            <w:right w:val="none" w:sz="0" w:space="0" w:color="auto"/>
          </w:divBdr>
        </w:div>
        <w:div w:id="1408839342">
          <w:marLeft w:val="640"/>
          <w:marRight w:val="0"/>
          <w:marTop w:val="0"/>
          <w:marBottom w:val="0"/>
          <w:divBdr>
            <w:top w:val="none" w:sz="0" w:space="0" w:color="auto"/>
            <w:left w:val="none" w:sz="0" w:space="0" w:color="auto"/>
            <w:bottom w:val="none" w:sz="0" w:space="0" w:color="auto"/>
            <w:right w:val="none" w:sz="0" w:space="0" w:color="auto"/>
          </w:divBdr>
        </w:div>
        <w:div w:id="1900745049">
          <w:marLeft w:val="640"/>
          <w:marRight w:val="0"/>
          <w:marTop w:val="0"/>
          <w:marBottom w:val="0"/>
          <w:divBdr>
            <w:top w:val="none" w:sz="0" w:space="0" w:color="auto"/>
            <w:left w:val="none" w:sz="0" w:space="0" w:color="auto"/>
            <w:bottom w:val="none" w:sz="0" w:space="0" w:color="auto"/>
            <w:right w:val="none" w:sz="0" w:space="0" w:color="auto"/>
          </w:divBdr>
        </w:div>
        <w:div w:id="82188358">
          <w:marLeft w:val="640"/>
          <w:marRight w:val="0"/>
          <w:marTop w:val="0"/>
          <w:marBottom w:val="0"/>
          <w:divBdr>
            <w:top w:val="none" w:sz="0" w:space="0" w:color="auto"/>
            <w:left w:val="none" w:sz="0" w:space="0" w:color="auto"/>
            <w:bottom w:val="none" w:sz="0" w:space="0" w:color="auto"/>
            <w:right w:val="none" w:sz="0" w:space="0" w:color="auto"/>
          </w:divBdr>
        </w:div>
        <w:div w:id="1003626175">
          <w:marLeft w:val="640"/>
          <w:marRight w:val="0"/>
          <w:marTop w:val="0"/>
          <w:marBottom w:val="0"/>
          <w:divBdr>
            <w:top w:val="none" w:sz="0" w:space="0" w:color="auto"/>
            <w:left w:val="none" w:sz="0" w:space="0" w:color="auto"/>
            <w:bottom w:val="none" w:sz="0" w:space="0" w:color="auto"/>
            <w:right w:val="none" w:sz="0" w:space="0" w:color="auto"/>
          </w:divBdr>
        </w:div>
        <w:div w:id="624042160">
          <w:marLeft w:val="640"/>
          <w:marRight w:val="0"/>
          <w:marTop w:val="0"/>
          <w:marBottom w:val="0"/>
          <w:divBdr>
            <w:top w:val="none" w:sz="0" w:space="0" w:color="auto"/>
            <w:left w:val="none" w:sz="0" w:space="0" w:color="auto"/>
            <w:bottom w:val="none" w:sz="0" w:space="0" w:color="auto"/>
            <w:right w:val="none" w:sz="0" w:space="0" w:color="auto"/>
          </w:divBdr>
        </w:div>
        <w:div w:id="510342984">
          <w:marLeft w:val="640"/>
          <w:marRight w:val="0"/>
          <w:marTop w:val="0"/>
          <w:marBottom w:val="0"/>
          <w:divBdr>
            <w:top w:val="none" w:sz="0" w:space="0" w:color="auto"/>
            <w:left w:val="none" w:sz="0" w:space="0" w:color="auto"/>
            <w:bottom w:val="none" w:sz="0" w:space="0" w:color="auto"/>
            <w:right w:val="none" w:sz="0" w:space="0" w:color="auto"/>
          </w:divBdr>
        </w:div>
        <w:div w:id="1387680993">
          <w:marLeft w:val="640"/>
          <w:marRight w:val="0"/>
          <w:marTop w:val="0"/>
          <w:marBottom w:val="0"/>
          <w:divBdr>
            <w:top w:val="none" w:sz="0" w:space="0" w:color="auto"/>
            <w:left w:val="none" w:sz="0" w:space="0" w:color="auto"/>
            <w:bottom w:val="none" w:sz="0" w:space="0" w:color="auto"/>
            <w:right w:val="none" w:sz="0" w:space="0" w:color="auto"/>
          </w:divBdr>
        </w:div>
        <w:div w:id="1649161996">
          <w:marLeft w:val="640"/>
          <w:marRight w:val="0"/>
          <w:marTop w:val="0"/>
          <w:marBottom w:val="0"/>
          <w:divBdr>
            <w:top w:val="none" w:sz="0" w:space="0" w:color="auto"/>
            <w:left w:val="none" w:sz="0" w:space="0" w:color="auto"/>
            <w:bottom w:val="none" w:sz="0" w:space="0" w:color="auto"/>
            <w:right w:val="none" w:sz="0" w:space="0" w:color="auto"/>
          </w:divBdr>
        </w:div>
        <w:div w:id="1305810999">
          <w:marLeft w:val="640"/>
          <w:marRight w:val="0"/>
          <w:marTop w:val="0"/>
          <w:marBottom w:val="0"/>
          <w:divBdr>
            <w:top w:val="none" w:sz="0" w:space="0" w:color="auto"/>
            <w:left w:val="none" w:sz="0" w:space="0" w:color="auto"/>
            <w:bottom w:val="none" w:sz="0" w:space="0" w:color="auto"/>
            <w:right w:val="none" w:sz="0" w:space="0" w:color="auto"/>
          </w:divBdr>
        </w:div>
        <w:div w:id="151264344">
          <w:marLeft w:val="640"/>
          <w:marRight w:val="0"/>
          <w:marTop w:val="0"/>
          <w:marBottom w:val="0"/>
          <w:divBdr>
            <w:top w:val="none" w:sz="0" w:space="0" w:color="auto"/>
            <w:left w:val="none" w:sz="0" w:space="0" w:color="auto"/>
            <w:bottom w:val="none" w:sz="0" w:space="0" w:color="auto"/>
            <w:right w:val="none" w:sz="0" w:space="0" w:color="auto"/>
          </w:divBdr>
        </w:div>
        <w:div w:id="1538464853">
          <w:marLeft w:val="640"/>
          <w:marRight w:val="0"/>
          <w:marTop w:val="0"/>
          <w:marBottom w:val="0"/>
          <w:divBdr>
            <w:top w:val="none" w:sz="0" w:space="0" w:color="auto"/>
            <w:left w:val="none" w:sz="0" w:space="0" w:color="auto"/>
            <w:bottom w:val="none" w:sz="0" w:space="0" w:color="auto"/>
            <w:right w:val="none" w:sz="0" w:space="0" w:color="auto"/>
          </w:divBdr>
        </w:div>
        <w:div w:id="109669116">
          <w:marLeft w:val="640"/>
          <w:marRight w:val="0"/>
          <w:marTop w:val="0"/>
          <w:marBottom w:val="0"/>
          <w:divBdr>
            <w:top w:val="none" w:sz="0" w:space="0" w:color="auto"/>
            <w:left w:val="none" w:sz="0" w:space="0" w:color="auto"/>
            <w:bottom w:val="none" w:sz="0" w:space="0" w:color="auto"/>
            <w:right w:val="none" w:sz="0" w:space="0" w:color="auto"/>
          </w:divBdr>
        </w:div>
        <w:div w:id="1747262418">
          <w:marLeft w:val="640"/>
          <w:marRight w:val="0"/>
          <w:marTop w:val="0"/>
          <w:marBottom w:val="0"/>
          <w:divBdr>
            <w:top w:val="none" w:sz="0" w:space="0" w:color="auto"/>
            <w:left w:val="none" w:sz="0" w:space="0" w:color="auto"/>
            <w:bottom w:val="none" w:sz="0" w:space="0" w:color="auto"/>
            <w:right w:val="none" w:sz="0" w:space="0" w:color="auto"/>
          </w:divBdr>
        </w:div>
        <w:div w:id="1457330942">
          <w:marLeft w:val="640"/>
          <w:marRight w:val="0"/>
          <w:marTop w:val="0"/>
          <w:marBottom w:val="0"/>
          <w:divBdr>
            <w:top w:val="none" w:sz="0" w:space="0" w:color="auto"/>
            <w:left w:val="none" w:sz="0" w:space="0" w:color="auto"/>
            <w:bottom w:val="none" w:sz="0" w:space="0" w:color="auto"/>
            <w:right w:val="none" w:sz="0" w:space="0" w:color="auto"/>
          </w:divBdr>
        </w:div>
        <w:div w:id="400492130">
          <w:marLeft w:val="640"/>
          <w:marRight w:val="0"/>
          <w:marTop w:val="0"/>
          <w:marBottom w:val="0"/>
          <w:divBdr>
            <w:top w:val="none" w:sz="0" w:space="0" w:color="auto"/>
            <w:left w:val="none" w:sz="0" w:space="0" w:color="auto"/>
            <w:bottom w:val="none" w:sz="0" w:space="0" w:color="auto"/>
            <w:right w:val="none" w:sz="0" w:space="0" w:color="auto"/>
          </w:divBdr>
        </w:div>
        <w:div w:id="2055227016">
          <w:marLeft w:val="640"/>
          <w:marRight w:val="0"/>
          <w:marTop w:val="0"/>
          <w:marBottom w:val="0"/>
          <w:divBdr>
            <w:top w:val="none" w:sz="0" w:space="0" w:color="auto"/>
            <w:left w:val="none" w:sz="0" w:space="0" w:color="auto"/>
            <w:bottom w:val="none" w:sz="0" w:space="0" w:color="auto"/>
            <w:right w:val="none" w:sz="0" w:space="0" w:color="auto"/>
          </w:divBdr>
        </w:div>
        <w:div w:id="1566144218">
          <w:marLeft w:val="640"/>
          <w:marRight w:val="0"/>
          <w:marTop w:val="0"/>
          <w:marBottom w:val="0"/>
          <w:divBdr>
            <w:top w:val="none" w:sz="0" w:space="0" w:color="auto"/>
            <w:left w:val="none" w:sz="0" w:space="0" w:color="auto"/>
            <w:bottom w:val="none" w:sz="0" w:space="0" w:color="auto"/>
            <w:right w:val="none" w:sz="0" w:space="0" w:color="auto"/>
          </w:divBdr>
        </w:div>
        <w:div w:id="822089792">
          <w:marLeft w:val="640"/>
          <w:marRight w:val="0"/>
          <w:marTop w:val="0"/>
          <w:marBottom w:val="0"/>
          <w:divBdr>
            <w:top w:val="none" w:sz="0" w:space="0" w:color="auto"/>
            <w:left w:val="none" w:sz="0" w:space="0" w:color="auto"/>
            <w:bottom w:val="none" w:sz="0" w:space="0" w:color="auto"/>
            <w:right w:val="none" w:sz="0" w:space="0" w:color="auto"/>
          </w:divBdr>
        </w:div>
        <w:div w:id="1667512639">
          <w:marLeft w:val="640"/>
          <w:marRight w:val="0"/>
          <w:marTop w:val="0"/>
          <w:marBottom w:val="0"/>
          <w:divBdr>
            <w:top w:val="none" w:sz="0" w:space="0" w:color="auto"/>
            <w:left w:val="none" w:sz="0" w:space="0" w:color="auto"/>
            <w:bottom w:val="none" w:sz="0" w:space="0" w:color="auto"/>
            <w:right w:val="none" w:sz="0" w:space="0" w:color="auto"/>
          </w:divBdr>
        </w:div>
        <w:div w:id="989672948">
          <w:marLeft w:val="640"/>
          <w:marRight w:val="0"/>
          <w:marTop w:val="0"/>
          <w:marBottom w:val="0"/>
          <w:divBdr>
            <w:top w:val="none" w:sz="0" w:space="0" w:color="auto"/>
            <w:left w:val="none" w:sz="0" w:space="0" w:color="auto"/>
            <w:bottom w:val="none" w:sz="0" w:space="0" w:color="auto"/>
            <w:right w:val="none" w:sz="0" w:space="0" w:color="auto"/>
          </w:divBdr>
        </w:div>
        <w:div w:id="1523858692">
          <w:marLeft w:val="640"/>
          <w:marRight w:val="0"/>
          <w:marTop w:val="0"/>
          <w:marBottom w:val="0"/>
          <w:divBdr>
            <w:top w:val="none" w:sz="0" w:space="0" w:color="auto"/>
            <w:left w:val="none" w:sz="0" w:space="0" w:color="auto"/>
            <w:bottom w:val="none" w:sz="0" w:space="0" w:color="auto"/>
            <w:right w:val="none" w:sz="0" w:space="0" w:color="auto"/>
          </w:divBdr>
        </w:div>
        <w:div w:id="1589316018">
          <w:marLeft w:val="640"/>
          <w:marRight w:val="0"/>
          <w:marTop w:val="0"/>
          <w:marBottom w:val="0"/>
          <w:divBdr>
            <w:top w:val="none" w:sz="0" w:space="0" w:color="auto"/>
            <w:left w:val="none" w:sz="0" w:space="0" w:color="auto"/>
            <w:bottom w:val="none" w:sz="0" w:space="0" w:color="auto"/>
            <w:right w:val="none" w:sz="0" w:space="0" w:color="auto"/>
          </w:divBdr>
        </w:div>
        <w:div w:id="67850263">
          <w:marLeft w:val="640"/>
          <w:marRight w:val="0"/>
          <w:marTop w:val="0"/>
          <w:marBottom w:val="0"/>
          <w:divBdr>
            <w:top w:val="none" w:sz="0" w:space="0" w:color="auto"/>
            <w:left w:val="none" w:sz="0" w:space="0" w:color="auto"/>
            <w:bottom w:val="none" w:sz="0" w:space="0" w:color="auto"/>
            <w:right w:val="none" w:sz="0" w:space="0" w:color="auto"/>
          </w:divBdr>
        </w:div>
      </w:divsChild>
    </w:div>
    <w:div w:id="528376088">
      <w:bodyDiv w:val="1"/>
      <w:marLeft w:val="0"/>
      <w:marRight w:val="0"/>
      <w:marTop w:val="0"/>
      <w:marBottom w:val="0"/>
      <w:divBdr>
        <w:top w:val="none" w:sz="0" w:space="0" w:color="auto"/>
        <w:left w:val="none" w:sz="0" w:space="0" w:color="auto"/>
        <w:bottom w:val="none" w:sz="0" w:space="0" w:color="auto"/>
        <w:right w:val="none" w:sz="0" w:space="0" w:color="auto"/>
      </w:divBdr>
    </w:div>
    <w:div w:id="599412670">
      <w:bodyDiv w:val="1"/>
      <w:marLeft w:val="0"/>
      <w:marRight w:val="0"/>
      <w:marTop w:val="0"/>
      <w:marBottom w:val="0"/>
      <w:divBdr>
        <w:top w:val="none" w:sz="0" w:space="0" w:color="auto"/>
        <w:left w:val="none" w:sz="0" w:space="0" w:color="auto"/>
        <w:bottom w:val="none" w:sz="0" w:space="0" w:color="auto"/>
        <w:right w:val="none" w:sz="0" w:space="0" w:color="auto"/>
      </w:divBdr>
      <w:divsChild>
        <w:div w:id="996959522">
          <w:marLeft w:val="640"/>
          <w:marRight w:val="0"/>
          <w:marTop w:val="0"/>
          <w:marBottom w:val="0"/>
          <w:divBdr>
            <w:top w:val="none" w:sz="0" w:space="0" w:color="auto"/>
            <w:left w:val="none" w:sz="0" w:space="0" w:color="auto"/>
            <w:bottom w:val="none" w:sz="0" w:space="0" w:color="auto"/>
            <w:right w:val="none" w:sz="0" w:space="0" w:color="auto"/>
          </w:divBdr>
        </w:div>
        <w:div w:id="1965965675">
          <w:marLeft w:val="640"/>
          <w:marRight w:val="0"/>
          <w:marTop w:val="0"/>
          <w:marBottom w:val="0"/>
          <w:divBdr>
            <w:top w:val="none" w:sz="0" w:space="0" w:color="auto"/>
            <w:left w:val="none" w:sz="0" w:space="0" w:color="auto"/>
            <w:bottom w:val="none" w:sz="0" w:space="0" w:color="auto"/>
            <w:right w:val="none" w:sz="0" w:space="0" w:color="auto"/>
          </w:divBdr>
        </w:div>
        <w:div w:id="963079077">
          <w:marLeft w:val="640"/>
          <w:marRight w:val="0"/>
          <w:marTop w:val="0"/>
          <w:marBottom w:val="0"/>
          <w:divBdr>
            <w:top w:val="none" w:sz="0" w:space="0" w:color="auto"/>
            <w:left w:val="none" w:sz="0" w:space="0" w:color="auto"/>
            <w:bottom w:val="none" w:sz="0" w:space="0" w:color="auto"/>
            <w:right w:val="none" w:sz="0" w:space="0" w:color="auto"/>
          </w:divBdr>
        </w:div>
        <w:div w:id="979305282">
          <w:marLeft w:val="640"/>
          <w:marRight w:val="0"/>
          <w:marTop w:val="0"/>
          <w:marBottom w:val="0"/>
          <w:divBdr>
            <w:top w:val="none" w:sz="0" w:space="0" w:color="auto"/>
            <w:left w:val="none" w:sz="0" w:space="0" w:color="auto"/>
            <w:bottom w:val="none" w:sz="0" w:space="0" w:color="auto"/>
            <w:right w:val="none" w:sz="0" w:space="0" w:color="auto"/>
          </w:divBdr>
        </w:div>
        <w:div w:id="148642788">
          <w:marLeft w:val="640"/>
          <w:marRight w:val="0"/>
          <w:marTop w:val="0"/>
          <w:marBottom w:val="0"/>
          <w:divBdr>
            <w:top w:val="none" w:sz="0" w:space="0" w:color="auto"/>
            <w:left w:val="none" w:sz="0" w:space="0" w:color="auto"/>
            <w:bottom w:val="none" w:sz="0" w:space="0" w:color="auto"/>
            <w:right w:val="none" w:sz="0" w:space="0" w:color="auto"/>
          </w:divBdr>
        </w:div>
        <w:div w:id="2071078847">
          <w:marLeft w:val="640"/>
          <w:marRight w:val="0"/>
          <w:marTop w:val="0"/>
          <w:marBottom w:val="0"/>
          <w:divBdr>
            <w:top w:val="none" w:sz="0" w:space="0" w:color="auto"/>
            <w:left w:val="none" w:sz="0" w:space="0" w:color="auto"/>
            <w:bottom w:val="none" w:sz="0" w:space="0" w:color="auto"/>
            <w:right w:val="none" w:sz="0" w:space="0" w:color="auto"/>
          </w:divBdr>
        </w:div>
        <w:div w:id="1835026157">
          <w:marLeft w:val="640"/>
          <w:marRight w:val="0"/>
          <w:marTop w:val="0"/>
          <w:marBottom w:val="0"/>
          <w:divBdr>
            <w:top w:val="none" w:sz="0" w:space="0" w:color="auto"/>
            <w:left w:val="none" w:sz="0" w:space="0" w:color="auto"/>
            <w:bottom w:val="none" w:sz="0" w:space="0" w:color="auto"/>
            <w:right w:val="none" w:sz="0" w:space="0" w:color="auto"/>
          </w:divBdr>
        </w:div>
        <w:div w:id="47413842">
          <w:marLeft w:val="640"/>
          <w:marRight w:val="0"/>
          <w:marTop w:val="0"/>
          <w:marBottom w:val="0"/>
          <w:divBdr>
            <w:top w:val="none" w:sz="0" w:space="0" w:color="auto"/>
            <w:left w:val="none" w:sz="0" w:space="0" w:color="auto"/>
            <w:bottom w:val="none" w:sz="0" w:space="0" w:color="auto"/>
            <w:right w:val="none" w:sz="0" w:space="0" w:color="auto"/>
          </w:divBdr>
        </w:div>
        <w:div w:id="997733229">
          <w:marLeft w:val="640"/>
          <w:marRight w:val="0"/>
          <w:marTop w:val="0"/>
          <w:marBottom w:val="0"/>
          <w:divBdr>
            <w:top w:val="none" w:sz="0" w:space="0" w:color="auto"/>
            <w:left w:val="none" w:sz="0" w:space="0" w:color="auto"/>
            <w:bottom w:val="none" w:sz="0" w:space="0" w:color="auto"/>
            <w:right w:val="none" w:sz="0" w:space="0" w:color="auto"/>
          </w:divBdr>
        </w:div>
        <w:div w:id="2064256651">
          <w:marLeft w:val="640"/>
          <w:marRight w:val="0"/>
          <w:marTop w:val="0"/>
          <w:marBottom w:val="0"/>
          <w:divBdr>
            <w:top w:val="none" w:sz="0" w:space="0" w:color="auto"/>
            <w:left w:val="none" w:sz="0" w:space="0" w:color="auto"/>
            <w:bottom w:val="none" w:sz="0" w:space="0" w:color="auto"/>
            <w:right w:val="none" w:sz="0" w:space="0" w:color="auto"/>
          </w:divBdr>
        </w:div>
        <w:div w:id="77559877">
          <w:marLeft w:val="640"/>
          <w:marRight w:val="0"/>
          <w:marTop w:val="0"/>
          <w:marBottom w:val="0"/>
          <w:divBdr>
            <w:top w:val="none" w:sz="0" w:space="0" w:color="auto"/>
            <w:left w:val="none" w:sz="0" w:space="0" w:color="auto"/>
            <w:bottom w:val="none" w:sz="0" w:space="0" w:color="auto"/>
            <w:right w:val="none" w:sz="0" w:space="0" w:color="auto"/>
          </w:divBdr>
        </w:div>
        <w:div w:id="142936825">
          <w:marLeft w:val="640"/>
          <w:marRight w:val="0"/>
          <w:marTop w:val="0"/>
          <w:marBottom w:val="0"/>
          <w:divBdr>
            <w:top w:val="none" w:sz="0" w:space="0" w:color="auto"/>
            <w:left w:val="none" w:sz="0" w:space="0" w:color="auto"/>
            <w:bottom w:val="none" w:sz="0" w:space="0" w:color="auto"/>
            <w:right w:val="none" w:sz="0" w:space="0" w:color="auto"/>
          </w:divBdr>
        </w:div>
        <w:div w:id="1983578329">
          <w:marLeft w:val="640"/>
          <w:marRight w:val="0"/>
          <w:marTop w:val="0"/>
          <w:marBottom w:val="0"/>
          <w:divBdr>
            <w:top w:val="none" w:sz="0" w:space="0" w:color="auto"/>
            <w:left w:val="none" w:sz="0" w:space="0" w:color="auto"/>
            <w:bottom w:val="none" w:sz="0" w:space="0" w:color="auto"/>
            <w:right w:val="none" w:sz="0" w:space="0" w:color="auto"/>
          </w:divBdr>
        </w:div>
        <w:div w:id="385644555">
          <w:marLeft w:val="640"/>
          <w:marRight w:val="0"/>
          <w:marTop w:val="0"/>
          <w:marBottom w:val="0"/>
          <w:divBdr>
            <w:top w:val="none" w:sz="0" w:space="0" w:color="auto"/>
            <w:left w:val="none" w:sz="0" w:space="0" w:color="auto"/>
            <w:bottom w:val="none" w:sz="0" w:space="0" w:color="auto"/>
            <w:right w:val="none" w:sz="0" w:space="0" w:color="auto"/>
          </w:divBdr>
        </w:div>
        <w:div w:id="1458795669">
          <w:marLeft w:val="640"/>
          <w:marRight w:val="0"/>
          <w:marTop w:val="0"/>
          <w:marBottom w:val="0"/>
          <w:divBdr>
            <w:top w:val="none" w:sz="0" w:space="0" w:color="auto"/>
            <w:left w:val="none" w:sz="0" w:space="0" w:color="auto"/>
            <w:bottom w:val="none" w:sz="0" w:space="0" w:color="auto"/>
            <w:right w:val="none" w:sz="0" w:space="0" w:color="auto"/>
          </w:divBdr>
        </w:div>
        <w:div w:id="366375173">
          <w:marLeft w:val="640"/>
          <w:marRight w:val="0"/>
          <w:marTop w:val="0"/>
          <w:marBottom w:val="0"/>
          <w:divBdr>
            <w:top w:val="none" w:sz="0" w:space="0" w:color="auto"/>
            <w:left w:val="none" w:sz="0" w:space="0" w:color="auto"/>
            <w:bottom w:val="none" w:sz="0" w:space="0" w:color="auto"/>
            <w:right w:val="none" w:sz="0" w:space="0" w:color="auto"/>
          </w:divBdr>
        </w:div>
        <w:div w:id="2049335946">
          <w:marLeft w:val="640"/>
          <w:marRight w:val="0"/>
          <w:marTop w:val="0"/>
          <w:marBottom w:val="0"/>
          <w:divBdr>
            <w:top w:val="none" w:sz="0" w:space="0" w:color="auto"/>
            <w:left w:val="none" w:sz="0" w:space="0" w:color="auto"/>
            <w:bottom w:val="none" w:sz="0" w:space="0" w:color="auto"/>
            <w:right w:val="none" w:sz="0" w:space="0" w:color="auto"/>
          </w:divBdr>
        </w:div>
        <w:div w:id="2008366462">
          <w:marLeft w:val="640"/>
          <w:marRight w:val="0"/>
          <w:marTop w:val="0"/>
          <w:marBottom w:val="0"/>
          <w:divBdr>
            <w:top w:val="none" w:sz="0" w:space="0" w:color="auto"/>
            <w:left w:val="none" w:sz="0" w:space="0" w:color="auto"/>
            <w:bottom w:val="none" w:sz="0" w:space="0" w:color="auto"/>
            <w:right w:val="none" w:sz="0" w:space="0" w:color="auto"/>
          </w:divBdr>
        </w:div>
        <w:div w:id="639845595">
          <w:marLeft w:val="640"/>
          <w:marRight w:val="0"/>
          <w:marTop w:val="0"/>
          <w:marBottom w:val="0"/>
          <w:divBdr>
            <w:top w:val="none" w:sz="0" w:space="0" w:color="auto"/>
            <w:left w:val="none" w:sz="0" w:space="0" w:color="auto"/>
            <w:bottom w:val="none" w:sz="0" w:space="0" w:color="auto"/>
            <w:right w:val="none" w:sz="0" w:space="0" w:color="auto"/>
          </w:divBdr>
        </w:div>
        <w:div w:id="369767563">
          <w:marLeft w:val="640"/>
          <w:marRight w:val="0"/>
          <w:marTop w:val="0"/>
          <w:marBottom w:val="0"/>
          <w:divBdr>
            <w:top w:val="none" w:sz="0" w:space="0" w:color="auto"/>
            <w:left w:val="none" w:sz="0" w:space="0" w:color="auto"/>
            <w:bottom w:val="none" w:sz="0" w:space="0" w:color="auto"/>
            <w:right w:val="none" w:sz="0" w:space="0" w:color="auto"/>
          </w:divBdr>
        </w:div>
        <w:div w:id="1499928105">
          <w:marLeft w:val="640"/>
          <w:marRight w:val="0"/>
          <w:marTop w:val="0"/>
          <w:marBottom w:val="0"/>
          <w:divBdr>
            <w:top w:val="none" w:sz="0" w:space="0" w:color="auto"/>
            <w:left w:val="none" w:sz="0" w:space="0" w:color="auto"/>
            <w:bottom w:val="none" w:sz="0" w:space="0" w:color="auto"/>
            <w:right w:val="none" w:sz="0" w:space="0" w:color="auto"/>
          </w:divBdr>
        </w:div>
        <w:div w:id="965427787">
          <w:marLeft w:val="640"/>
          <w:marRight w:val="0"/>
          <w:marTop w:val="0"/>
          <w:marBottom w:val="0"/>
          <w:divBdr>
            <w:top w:val="none" w:sz="0" w:space="0" w:color="auto"/>
            <w:left w:val="none" w:sz="0" w:space="0" w:color="auto"/>
            <w:bottom w:val="none" w:sz="0" w:space="0" w:color="auto"/>
            <w:right w:val="none" w:sz="0" w:space="0" w:color="auto"/>
          </w:divBdr>
        </w:div>
        <w:div w:id="1523085795">
          <w:marLeft w:val="640"/>
          <w:marRight w:val="0"/>
          <w:marTop w:val="0"/>
          <w:marBottom w:val="0"/>
          <w:divBdr>
            <w:top w:val="none" w:sz="0" w:space="0" w:color="auto"/>
            <w:left w:val="none" w:sz="0" w:space="0" w:color="auto"/>
            <w:bottom w:val="none" w:sz="0" w:space="0" w:color="auto"/>
            <w:right w:val="none" w:sz="0" w:space="0" w:color="auto"/>
          </w:divBdr>
        </w:div>
        <w:div w:id="916287757">
          <w:marLeft w:val="640"/>
          <w:marRight w:val="0"/>
          <w:marTop w:val="0"/>
          <w:marBottom w:val="0"/>
          <w:divBdr>
            <w:top w:val="none" w:sz="0" w:space="0" w:color="auto"/>
            <w:left w:val="none" w:sz="0" w:space="0" w:color="auto"/>
            <w:bottom w:val="none" w:sz="0" w:space="0" w:color="auto"/>
            <w:right w:val="none" w:sz="0" w:space="0" w:color="auto"/>
          </w:divBdr>
        </w:div>
        <w:div w:id="424888705">
          <w:marLeft w:val="640"/>
          <w:marRight w:val="0"/>
          <w:marTop w:val="0"/>
          <w:marBottom w:val="0"/>
          <w:divBdr>
            <w:top w:val="none" w:sz="0" w:space="0" w:color="auto"/>
            <w:left w:val="none" w:sz="0" w:space="0" w:color="auto"/>
            <w:bottom w:val="none" w:sz="0" w:space="0" w:color="auto"/>
            <w:right w:val="none" w:sz="0" w:space="0" w:color="auto"/>
          </w:divBdr>
        </w:div>
        <w:div w:id="119032847">
          <w:marLeft w:val="640"/>
          <w:marRight w:val="0"/>
          <w:marTop w:val="0"/>
          <w:marBottom w:val="0"/>
          <w:divBdr>
            <w:top w:val="none" w:sz="0" w:space="0" w:color="auto"/>
            <w:left w:val="none" w:sz="0" w:space="0" w:color="auto"/>
            <w:bottom w:val="none" w:sz="0" w:space="0" w:color="auto"/>
            <w:right w:val="none" w:sz="0" w:space="0" w:color="auto"/>
          </w:divBdr>
        </w:div>
        <w:div w:id="70855031">
          <w:marLeft w:val="640"/>
          <w:marRight w:val="0"/>
          <w:marTop w:val="0"/>
          <w:marBottom w:val="0"/>
          <w:divBdr>
            <w:top w:val="none" w:sz="0" w:space="0" w:color="auto"/>
            <w:left w:val="none" w:sz="0" w:space="0" w:color="auto"/>
            <w:bottom w:val="none" w:sz="0" w:space="0" w:color="auto"/>
            <w:right w:val="none" w:sz="0" w:space="0" w:color="auto"/>
          </w:divBdr>
        </w:div>
        <w:div w:id="1018694841">
          <w:marLeft w:val="640"/>
          <w:marRight w:val="0"/>
          <w:marTop w:val="0"/>
          <w:marBottom w:val="0"/>
          <w:divBdr>
            <w:top w:val="none" w:sz="0" w:space="0" w:color="auto"/>
            <w:left w:val="none" w:sz="0" w:space="0" w:color="auto"/>
            <w:bottom w:val="none" w:sz="0" w:space="0" w:color="auto"/>
            <w:right w:val="none" w:sz="0" w:space="0" w:color="auto"/>
          </w:divBdr>
        </w:div>
        <w:div w:id="455223647">
          <w:marLeft w:val="640"/>
          <w:marRight w:val="0"/>
          <w:marTop w:val="0"/>
          <w:marBottom w:val="0"/>
          <w:divBdr>
            <w:top w:val="none" w:sz="0" w:space="0" w:color="auto"/>
            <w:left w:val="none" w:sz="0" w:space="0" w:color="auto"/>
            <w:bottom w:val="none" w:sz="0" w:space="0" w:color="auto"/>
            <w:right w:val="none" w:sz="0" w:space="0" w:color="auto"/>
          </w:divBdr>
        </w:div>
        <w:div w:id="641079109">
          <w:marLeft w:val="640"/>
          <w:marRight w:val="0"/>
          <w:marTop w:val="0"/>
          <w:marBottom w:val="0"/>
          <w:divBdr>
            <w:top w:val="none" w:sz="0" w:space="0" w:color="auto"/>
            <w:left w:val="none" w:sz="0" w:space="0" w:color="auto"/>
            <w:bottom w:val="none" w:sz="0" w:space="0" w:color="auto"/>
            <w:right w:val="none" w:sz="0" w:space="0" w:color="auto"/>
          </w:divBdr>
        </w:div>
        <w:div w:id="1207647283">
          <w:marLeft w:val="640"/>
          <w:marRight w:val="0"/>
          <w:marTop w:val="0"/>
          <w:marBottom w:val="0"/>
          <w:divBdr>
            <w:top w:val="none" w:sz="0" w:space="0" w:color="auto"/>
            <w:left w:val="none" w:sz="0" w:space="0" w:color="auto"/>
            <w:bottom w:val="none" w:sz="0" w:space="0" w:color="auto"/>
            <w:right w:val="none" w:sz="0" w:space="0" w:color="auto"/>
          </w:divBdr>
        </w:div>
        <w:div w:id="2089955897">
          <w:marLeft w:val="640"/>
          <w:marRight w:val="0"/>
          <w:marTop w:val="0"/>
          <w:marBottom w:val="0"/>
          <w:divBdr>
            <w:top w:val="none" w:sz="0" w:space="0" w:color="auto"/>
            <w:left w:val="none" w:sz="0" w:space="0" w:color="auto"/>
            <w:bottom w:val="none" w:sz="0" w:space="0" w:color="auto"/>
            <w:right w:val="none" w:sz="0" w:space="0" w:color="auto"/>
          </w:divBdr>
        </w:div>
        <w:div w:id="1091127439">
          <w:marLeft w:val="640"/>
          <w:marRight w:val="0"/>
          <w:marTop w:val="0"/>
          <w:marBottom w:val="0"/>
          <w:divBdr>
            <w:top w:val="none" w:sz="0" w:space="0" w:color="auto"/>
            <w:left w:val="none" w:sz="0" w:space="0" w:color="auto"/>
            <w:bottom w:val="none" w:sz="0" w:space="0" w:color="auto"/>
            <w:right w:val="none" w:sz="0" w:space="0" w:color="auto"/>
          </w:divBdr>
        </w:div>
      </w:divsChild>
    </w:div>
    <w:div w:id="604070265">
      <w:bodyDiv w:val="1"/>
      <w:marLeft w:val="0"/>
      <w:marRight w:val="0"/>
      <w:marTop w:val="0"/>
      <w:marBottom w:val="0"/>
      <w:divBdr>
        <w:top w:val="none" w:sz="0" w:space="0" w:color="auto"/>
        <w:left w:val="none" w:sz="0" w:space="0" w:color="auto"/>
        <w:bottom w:val="none" w:sz="0" w:space="0" w:color="auto"/>
        <w:right w:val="none" w:sz="0" w:space="0" w:color="auto"/>
      </w:divBdr>
      <w:divsChild>
        <w:div w:id="210532921">
          <w:marLeft w:val="640"/>
          <w:marRight w:val="0"/>
          <w:marTop w:val="0"/>
          <w:marBottom w:val="0"/>
          <w:divBdr>
            <w:top w:val="none" w:sz="0" w:space="0" w:color="auto"/>
            <w:left w:val="none" w:sz="0" w:space="0" w:color="auto"/>
            <w:bottom w:val="none" w:sz="0" w:space="0" w:color="auto"/>
            <w:right w:val="none" w:sz="0" w:space="0" w:color="auto"/>
          </w:divBdr>
        </w:div>
        <w:div w:id="19816266">
          <w:marLeft w:val="640"/>
          <w:marRight w:val="0"/>
          <w:marTop w:val="0"/>
          <w:marBottom w:val="0"/>
          <w:divBdr>
            <w:top w:val="none" w:sz="0" w:space="0" w:color="auto"/>
            <w:left w:val="none" w:sz="0" w:space="0" w:color="auto"/>
            <w:bottom w:val="none" w:sz="0" w:space="0" w:color="auto"/>
            <w:right w:val="none" w:sz="0" w:space="0" w:color="auto"/>
          </w:divBdr>
        </w:div>
        <w:div w:id="943459697">
          <w:marLeft w:val="640"/>
          <w:marRight w:val="0"/>
          <w:marTop w:val="0"/>
          <w:marBottom w:val="0"/>
          <w:divBdr>
            <w:top w:val="none" w:sz="0" w:space="0" w:color="auto"/>
            <w:left w:val="none" w:sz="0" w:space="0" w:color="auto"/>
            <w:bottom w:val="none" w:sz="0" w:space="0" w:color="auto"/>
            <w:right w:val="none" w:sz="0" w:space="0" w:color="auto"/>
          </w:divBdr>
        </w:div>
        <w:div w:id="823395478">
          <w:marLeft w:val="640"/>
          <w:marRight w:val="0"/>
          <w:marTop w:val="0"/>
          <w:marBottom w:val="0"/>
          <w:divBdr>
            <w:top w:val="none" w:sz="0" w:space="0" w:color="auto"/>
            <w:left w:val="none" w:sz="0" w:space="0" w:color="auto"/>
            <w:bottom w:val="none" w:sz="0" w:space="0" w:color="auto"/>
            <w:right w:val="none" w:sz="0" w:space="0" w:color="auto"/>
          </w:divBdr>
        </w:div>
        <w:div w:id="23945135">
          <w:marLeft w:val="640"/>
          <w:marRight w:val="0"/>
          <w:marTop w:val="0"/>
          <w:marBottom w:val="0"/>
          <w:divBdr>
            <w:top w:val="none" w:sz="0" w:space="0" w:color="auto"/>
            <w:left w:val="none" w:sz="0" w:space="0" w:color="auto"/>
            <w:bottom w:val="none" w:sz="0" w:space="0" w:color="auto"/>
            <w:right w:val="none" w:sz="0" w:space="0" w:color="auto"/>
          </w:divBdr>
        </w:div>
        <w:div w:id="1418401849">
          <w:marLeft w:val="640"/>
          <w:marRight w:val="0"/>
          <w:marTop w:val="0"/>
          <w:marBottom w:val="0"/>
          <w:divBdr>
            <w:top w:val="none" w:sz="0" w:space="0" w:color="auto"/>
            <w:left w:val="none" w:sz="0" w:space="0" w:color="auto"/>
            <w:bottom w:val="none" w:sz="0" w:space="0" w:color="auto"/>
            <w:right w:val="none" w:sz="0" w:space="0" w:color="auto"/>
          </w:divBdr>
        </w:div>
        <w:div w:id="1616668177">
          <w:marLeft w:val="640"/>
          <w:marRight w:val="0"/>
          <w:marTop w:val="0"/>
          <w:marBottom w:val="0"/>
          <w:divBdr>
            <w:top w:val="none" w:sz="0" w:space="0" w:color="auto"/>
            <w:left w:val="none" w:sz="0" w:space="0" w:color="auto"/>
            <w:bottom w:val="none" w:sz="0" w:space="0" w:color="auto"/>
            <w:right w:val="none" w:sz="0" w:space="0" w:color="auto"/>
          </w:divBdr>
        </w:div>
        <w:div w:id="869564082">
          <w:marLeft w:val="640"/>
          <w:marRight w:val="0"/>
          <w:marTop w:val="0"/>
          <w:marBottom w:val="0"/>
          <w:divBdr>
            <w:top w:val="none" w:sz="0" w:space="0" w:color="auto"/>
            <w:left w:val="none" w:sz="0" w:space="0" w:color="auto"/>
            <w:bottom w:val="none" w:sz="0" w:space="0" w:color="auto"/>
            <w:right w:val="none" w:sz="0" w:space="0" w:color="auto"/>
          </w:divBdr>
        </w:div>
      </w:divsChild>
    </w:div>
    <w:div w:id="615138413">
      <w:bodyDiv w:val="1"/>
      <w:marLeft w:val="0"/>
      <w:marRight w:val="0"/>
      <w:marTop w:val="0"/>
      <w:marBottom w:val="0"/>
      <w:divBdr>
        <w:top w:val="none" w:sz="0" w:space="0" w:color="auto"/>
        <w:left w:val="none" w:sz="0" w:space="0" w:color="auto"/>
        <w:bottom w:val="none" w:sz="0" w:space="0" w:color="auto"/>
        <w:right w:val="none" w:sz="0" w:space="0" w:color="auto"/>
      </w:divBdr>
      <w:divsChild>
        <w:div w:id="2094928378">
          <w:marLeft w:val="640"/>
          <w:marRight w:val="0"/>
          <w:marTop w:val="0"/>
          <w:marBottom w:val="0"/>
          <w:divBdr>
            <w:top w:val="none" w:sz="0" w:space="0" w:color="auto"/>
            <w:left w:val="none" w:sz="0" w:space="0" w:color="auto"/>
            <w:bottom w:val="none" w:sz="0" w:space="0" w:color="auto"/>
            <w:right w:val="none" w:sz="0" w:space="0" w:color="auto"/>
          </w:divBdr>
        </w:div>
        <w:div w:id="1019506907">
          <w:marLeft w:val="640"/>
          <w:marRight w:val="0"/>
          <w:marTop w:val="0"/>
          <w:marBottom w:val="0"/>
          <w:divBdr>
            <w:top w:val="none" w:sz="0" w:space="0" w:color="auto"/>
            <w:left w:val="none" w:sz="0" w:space="0" w:color="auto"/>
            <w:bottom w:val="none" w:sz="0" w:space="0" w:color="auto"/>
            <w:right w:val="none" w:sz="0" w:space="0" w:color="auto"/>
          </w:divBdr>
        </w:div>
        <w:div w:id="806631091">
          <w:marLeft w:val="640"/>
          <w:marRight w:val="0"/>
          <w:marTop w:val="0"/>
          <w:marBottom w:val="0"/>
          <w:divBdr>
            <w:top w:val="none" w:sz="0" w:space="0" w:color="auto"/>
            <w:left w:val="none" w:sz="0" w:space="0" w:color="auto"/>
            <w:bottom w:val="none" w:sz="0" w:space="0" w:color="auto"/>
            <w:right w:val="none" w:sz="0" w:space="0" w:color="auto"/>
          </w:divBdr>
        </w:div>
        <w:div w:id="2031951996">
          <w:marLeft w:val="640"/>
          <w:marRight w:val="0"/>
          <w:marTop w:val="0"/>
          <w:marBottom w:val="0"/>
          <w:divBdr>
            <w:top w:val="none" w:sz="0" w:space="0" w:color="auto"/>
            <w:left w:val="none" w:sz="0" w:space="0" w:color="auto"/>
            <w:bottom w:val="none" w:sz="0" w:space="0" w:color="auto"/>
            <w:right w:val="none" w:sz="0" w:space="0" w:color="auto"/>
          </w:divBdr>
        </w:div>
        <w:div w:id="1459757522">
          <w:marLeft w:val="640"/>
          <w:marRight w:val="0"/>
          <w:marTop w:val="0"/>
          <w:marBottom w:val="0"/>
          <w:divBdr>
            <w:top w:val="none" w:sz="0" w:space="0" w:color="auto"/>
            <w:left w:val="none" w:sz="0" w:space="0" w:color="auto"/>
            <w:bottom w:val="none" w:sz="0" w:space="0" w:color="auto"/>
            <w:right w:val="none" w:sz="0" w:space="0" w:color="auto"/>
          </w:divBdr>
        </w:div>
        <w:div w:id="229391367">
          <w:marLeft w:val="640"/>
          <w:marRight w:val="0"/>
          <w:marTop w:val="0"/>
          <w:marBottom w:val="0"/>
          <w:divBdr>
            <w:top w:val="none" w:sz="0" w:space="0" w:color="auto"/>
            <w:left w:val="none" w:sz="0" w:space="0" w:color="auto"/>
            <w:bottom w:val="none" w:sz="0" w:space="0" w:color="auto"/>
            <w:right w:val="none" w:sz="0" w:space="0" w:color="auto"/>
          </w:divBdr>
        </w:div>
        <w:div w:id="1753165916">
          <w:marLeft w:val="640"/>
          <w:marRight w:val="0"/>
          <w:marTop w:val="0"/>
          <w:marBottom w:val="0"/>
          <w:divBdr>
            <w:top w:val="none" w:sz="0" w:space="0" w:color="auto"/>
            <w:left w:val="none" w:sz="0" w:space="0" w:color="auto"/>
            <w:bottom w:val="none" w:sz="0" w:space="0" w:color="auto"/>
            <w:right w:val="none" w:sz="0" w:space="0" w:color="auto"/>
          </w:divBdr>
        </w:div>
        <w:div w:id="1129855078">
          <w:marLeft w:val="640"/>
          <w:marRight w:val="0"/>
          <w:marTop w:val="0"/>
          <w:marBottom w:val="0"/>
          <w:divBdr>
            <w:top w:val="none" w:sz="0" w:space="0" w:color="auto"/>
            <w:left w:val="none" w:sz="0" w:space="0" w:color="auto"/>
            <w:bottom w:val="none" w:sz="0" w:space="0" w:color="auto"/>
            <w:right w:val="none" w:sz="0" w:space="0" w:color="auto"/>
          </w:divBdr>
        </w:div>
        <w:div w:id="1230724250">
          <w:marLeft w:val="640"/>
          <w:marRight w:val="0"/>
          <w:marTop w:val="0"/>
          <w:marBottom w:val="0"/>
          <w:divBdr>
            <w:top w:val="none" w:sz="0" w:space="0" w:color="auto"/>
            <w:left w:val="none" w:sz="0" w:space="0" w:color="auto"/>
            <w:bottom w:val="none" w:sz="0" w:space="0" w:color="auto"/>
            <w:right w:val="none" w:sz="0" w:space="0" w:color="auto"/>
          </w:divBdr>
        </w:div>
        <w:div w:id="382022903">
          <w:marLeft w:val="640"/>
          <w:marRight w:val="0"/>
          <w:marTop w:val="0"/>
          <w:marBottom w:val="0"/>
          <w:divBdr>
            <w:top w:val="none" w:sz="0" w:space="0" w:color="auto"/>
            <w:left w:val="none" w:sz="0" w:space="0" w:color="auto"/>
            <w:bottom w:val="none" w:sz="0" w:space="0" w:color="auto"/>
            <w:right w:val="none" w:sz="0" w:space="0" w:color="auto"/>
          </w:divBdr>
        </w:div>
        <w:div w:id="2119642750">
          <w:marLeft w:val="640"/>
          <w:marRight w:val="0"/>
          <w:marTop w:val="0"/>
          <w:marBottom w:val="0"/>
          <w:divBdr>
            <w:top w:val="none" w:sz="0" w:space="0" w:color="auto"/>
            <w:left w:val="none" w:sz="0" w:space="0" w:color="auto"/>
            <w:bottom w:val="none" w:sz="0" w:space="0" w:color="auto"/>
            <w:right w:val="none" w:sz="0" w:space="0" w:color="auto"/>
          </w:divBdr>
        </w:div>
        <w:div w:id="542179942">
          <w:marLeft w:val="640"/>
          <w:marRight w:val="0"/>
          <w:marTop w:val="0"/>
          <w:marBottom w:val="0"/>
          <w:divBdr>
            <w:top w:val="none" w:sz="0" w:space="0" w:color="auto"/>
            <w:left w:val="none" w:sz="0" w:space="0" w:color="auto"/>
            <w:bottom w:val="none" w:sz="0" w:space="0" w:color="auto"/>
            <w:right w:val="none" w:sz="0" w:space="0" w:color="auto"/>
          </w:divBdr>
        </w:div>
        <w:div w:id="352265429">
          <w:marLeft w:val="640"/>
          <w:marRight w:val="0"/>
          <w:marTop w:val="0"/>
          <w:marBottom w:val="0"/>
          <w:divBdr>
            <w:top w:val="none" w:sz="0" w:space="0" w:color="auto"/>
            <w:left w:val="none" w:sz="0" w:space="0" w:color="auto"/>
            <w:bottom w:val="none" w:sz="0" w:space="0" w:color="auto"/>
            <w:right w:val="none" w:sz="0" w:space="0" w:color="auto"/>
          </w:divBdr>
        </w:div>
        <w:div w:id="252014762">
          <w:marLeft w:val="640"/>
          <w:marRight w:val="0"/>
          <w:marTop w:val="0"/>
          <w:marBottom w:val="0"/>
          <w:divBdr>
            <w:top w:val="none" w:sz="0" w:space="0" w:color="auto"/>
            <w:left w:val="none" w:sz="0" w:space="0" w:color="auto"/>
            <w:bottom w:val="none" w:sz="0" w:space="0" w:color="auto"/>
            <w:right w:val="none" w:sz="0" w:space="0" w:color="auto"/>
          </w:divBdr>
        </w:div>
        <w:div w:id="1672176730">
          <w:marLeft w:val="640"/>
          <w:marRight w:val="0"/>
          <w:marTop w:val="0"/>
          <w:marBottom w:val="0"/>
          <w:divBdr>
            <w:top w:val="none" w:sz="0" w:space="0" w:color="auto"/>
            <w:left w:val="none" w:sz="0" w:space="0" w:color="auto"/>
            <w:bottom w:val="none" w:sz="0" w:space="0" w:color="auto"/>
            <w:right w:val="none" w:sz="0" w:space="0" w:color="auto"/>
          </w:divBdr>
        </w:div>
        <w:div w:id="1722174159">
          <w:marLeft w:val="640"/>
          <w:marRight w:val="0"/>
          <w:marTop w:val="0"/>
          <w:marBottom w:val="0"/>
          <w:divBdr>
            <w:top w:val="none" w:sz="0" w:space="0" w:color="auto"/>
            <w:left w:val="none" w:sz="0" w:space="0" w:color="auto"/>
            <w:bottom w:val="none" w:sz="0" w:space="0" w:color="auto"/>
            <w:right w:val="none" w:sz="0" w:space="0" w:color="auto"/>
          </w:divBdr>
        </w:div>
        <w:div w:id="2003073938">
          <w:marLeft w:val="640"/>
          <w:marRight w:val="0"/>
          <w:marTop w:val="0"/>
          <w:marBottom w:val="0"/>
          <w:divBdr>
            <w:top w:val="none" w:sz="0" w:space="0" w:color="auto"/>
            <w:left w:val="none" w:sz="0" w:space="0" w:color="auto"/>
            <w:bottom w:val="none" w:sz="0" w:space="0" w:color="auto"/>
            <w:right w:val="none" w:sz="0" w:space="0" w:color="auto"/>
          </w:divBdr>
        </w:div>
        <w:div w:id="981347711">
          <w:marLeft w:val="640"/>
          <w:marRight w:val="0"/>
          <w:marTop w:val="0"/>
          <w:marBottom w:val="0"/>
          <w:divBdr>
            <w:top w:val="none" w:sz="0" w:space="0" w:color="auto"/>
            <w:left w:val="none" w:sz="0" w:space="0" w:color="auto"/>
            <w:bottom w:val="none" w:sz="0" w:space="0" w:color="auto"/>
            <w:right w:val="none" w:sz="0" w:space="0" w:color="auto"/>
          </w:divBdr>
        </w:div>
        <w:div w:id="1847744661">
          <w:marLeft w:val="640"/>
          <w:marRight w:val="0"/>
          <w:marTop w:val="0"/>
          <w:marBottom w:val="0"/>
          <w:divBdr>
            <w:top w:val="none" w:sz="0" w:space="0" w:color="auto"/>
            <w:left w:val="none" w:sz="0" w:space="0" w:color="auto"/>
            <w:bottom w:val="none" w:sz="0" w:space="0" w:color="auto"/>
            <w:right w:val="none" w:sz="0" w:space="0" w:color="auto"/>
          </w:divBdr>
        </w:div>
        <w:div w:id="1567767504">
          <w:marLeft w:val="640"/>
          <w:marRight w:val="0"/>
          <w:marTop w:val="0"/>
          <w:marBottom w:val="0"/>
          <w:divBdr>
            <w:top w:val="none" w:sz="0" w:space="0" w:color="auto"/>
            <w:left w:val="none" w:sz="0" w:space="0" w:color="auto"/>
            <w:bottom w:val="none" w:sz="0" w:space="0" w:color="auto"/>
            <w:right w:val="none" w:sz="0" w:space="0" w:color="auto"/>
          </w:divBdr>
        </w:div>
      </w:divsChild>
    </w:div>
    <w:div w:id="629097815">
      <w:bodyDiv w:val="1"/>
      <w:marLeft w:val="0"/>
      <w:marRight w:val="0"/>
      <w:marTop w:val="0"/>
      <w:marBottom w:val="0"/>
      <w:divBdr>
        <w:top w:val="none" w:sz="0" w:space="0" w:color="auto"/>
        <w:left w:val="none" w:sz="0" w:space="0" w:color="auto"/>
        <w:bottom w:val="none" w:sz="0" w:space="0" w:color="auto"/>
        <w:right w:val="none" w:sz="0" w:space="0" w:color="auto"/>
      </w:divBdr>
      <w:divsChild>
        <w:div w:id="973680998">
          <w:marLeft w:val="640"/>
          <w:marRight w:val="0"/>
          <w:marTop w:val="0"/>
          <w:marBottom w:val="0"/>
          <w:divBdr>
            <w:top w:val="none" w:sz="0" w:space="0" w:color="auto"/>
            <w:left w:val="none" w:sz="0" w:space="0" w:color="auto"/>
            <w:bottom w:val="none" w:sz="0" w:space="0" w:color="auto"/>
            <w:right w:val="none" w:sz="0" w:space="0" w:color="auto"/>
          </w:divBdr>
        </w:div>
        <w:div w:id="788813829">
          <w:marLeft w:val="640"/>
          <w:marRight w:val="0"/>
          <w:marTop w:val="0"/>
          <w:marBottom w:val="0"/>
          <w:divBdr>
            <w:top w:val="none" w:sz="0" w:space="0" w:color="auto"/>
            <w:left w:val="none" w:sz="0" w:space="0" w:color="auto"/>
            <w:bottom w:val="none" w:sz="0" w:space="0" w:color="auto"/>
            <w:right w:val="none" w:sz="0" w:space="0" w:color="auto"/>
          </w:divBdr>
        </w:div>
        <w:div w:id="1327395892">
          <w:marLeft w:val="640"/>
          <w:marRight w:val="0"/>
          <w:marTop w:val="0"/>
          <w:marBottom w:val="0"/>
          <w:divBdr>
            <w:top w:val="none" w:sz="0" w:space="0" w:color="auto"/>
            <w:left w:val="none" w:sz="0" w:space="0" w:color="auto"/>
            <w:bottom w:val="none" w:sz="0" w:space="0" w:color="auto"/>
            <w:right w:val="none" w:sz="0" w:space="0" w:color="auto"/>
          </w:divBdr>
        </w:div>
        <w:div w:id="280915664">
          <w:marLeft w:val="640"/>
          <w:marRight w:val="0"/>
          <w:marTop w:val="0"/>
          <w:marBottom w:val="0"/>
          <w:divBdr>
            <w:top w:val="none" w:sz="0" w:space="0" w:color="auto"/>
            <w:left w:val="none" w:sz="0" w:space="0" w:color="auto"/>
            <w:bottom w:val="none" w:sz="0" w:space="0" w:color="auto"/>
            <w:right w:val="none" w:sz="0" w:space="0" w:color="auto"/>
          </w:divBdr>
        </w:div>
        <w:div w:id="1208301110">
          <w:marLeft w:val="640"/>
          <w:marRight w:val="0"/>
          <w:marTop w:val="0"/>
          <w:marBottom w:val="0"/>
          <w:divBdr>
            <w:top w:val="none" w:sz="0" w:space="0" w:color="auto"/>
            <w:left w:val="none" w:sz="0" w:space="0" w:color="auto"/>
            <w:bottom w:val="none" w:sz="0" w:space="0" w:color="auto"/>
            <w:right w:val="none" w:sz="0" w:space="0" w:color="auto"/>
          </w:divBdr>
        </w:div>
        <w:div w:id="1367566009">
          <w:marLeft w:val="640"/>
          <w:marRight w:val="0"/>
          <w:marTop w:val="0"/>
          <w:marBottom w:val="0"/>
          <w:divBdr>
            <w:top w:val="none" w:sz="0" w:space="0" w:color="auto"/>
            <w:left w:val="none" w:sz="0" w:space="0" w:color="auto"/>
            <w:bottom w:val="none" w:sz="0" w:space="0" w:color="auto"/>
            <w:right w:val="none" w:sz="0" w:space="0" w:color="auto"/>
          </w:divBdr>
        </w:div>
        <w:div w:id="1760904969">
          <w:marLeft w:val="640"/>
          <w:marRight w:val="0"/>
          <w:marTop w:val="0"/>
          <w:marBottom w:val="0"/>
          <w:divBdr>
            <w:top w:val="none" w:sz="0" w:space="0" w:color="auto"/>
            <w:left w:val="none" w:sz="0" w:space="0" w:color="auto"/>
            <w:bottom w:val="none" w:sz="0" w:space="0" w:color="auto"/>
            <w:right w:val="none" w:sz="0" w:space="0" w:color="auto"/>
          </w:divBdr>
        </w:div>
        <w:div w:id="1308243387">
          <w:marLeft w:val="640"/>
          <w:marRight w:val="0"/>
          <w:marTop w:val="0"/>
          <w:marBottom w:val="0"/>
          <w:divBdr>
            <w:top w:val="none" w:sz="0" w:space="0" w:color="auto"/>
            <w:left w:val="none" w:sz="0" w:space="0" w:color="auto"/>
            <w:bottom w:val="none" w:sz="0" w:space="0" w:color="auto"/>
            <w:right w:val="none" w:sz="0" w:space="0" w:color="auto"/>
          </w:divBdr>
        </w:div>
        <w:div w:id="1885286800">
          <w:marLeft w:val="640"/>
          <w:marRight w:val="0"/>
          <w:marTop w:val="0"/>
          <w:marBottom w:val="0"/>
          <w:divBdr>
            <w:top w:val="none" w:sz="0" w:space="0" w:color="auto"/>
            <w:left w:val="none" w:sz="0" w:space="0" w:color="auto"/>
            <w:bottom w:val="none" w:sz="0" w:space="0" w:color="auto"/>
            <w:right w:val="none" w:sz="0" w:space="0" w:color="auto"/>
          </w:divBdr>
        </w:div>
        <w:div w:id="104663716">
          <w:marLeft w:val="640"/>
          <w:marRight w:val="0"/>
          <w:marTop w:val="0"/>
          <w:marBottom w:val="0"/>
          <w:divBdr>
            <w:top w:val="none" w:sz="0" w:space="0" w:color="auto"/>
            <w:left w:val="none" w:sz="0" w:space="0" w:color="auto"/>
            <w:bottom w:val="none" w:sz="0" w:space="0" w:color="auto"/>
            <w:right w:val="none" w:sz="0" w:space="0" w:color="auto"/>
          </w:divBdr>
        </w:div>
        <w:div w:id="1335104571">
          <w:marLeft w:val="640"/>
          <w:marRight w:val="0"/>
          <w:marTop w:val="0"/>
          <w:marBottom w:val="0"/>
          <w:divBdr>
            <w:top w:val="none" w:sz="0" w:space="0" w:color="auto"/>
            <w:left w:val="none" w:sz="0" w:space="0" w:color="auto"/>
            <w:bottom w:val="none" w:sz="0" w:space="0" w:color="auto"/>
            <w:right w:val="none" w:sz="0" w:space="0" w:color="auto"/>
          </w:divBdr>
        </w:div>
      </w:divsChild>
    </w:div>
    <w:div w:id="639261718">
      <w:bodyDiv w:val="1"/>
      <w:marLeft w:val="0"/>
      <w:marRight w:val="0"/>
      <w:marTop w:val="0"/>
      <w:marBottom w:val="0"/>
      <w:divBdr>
        <w:top w:val="none" w:sz="0" w:space="0" w:color="auto"/>
        <w:left w:val="none" w:sz="0" w:space="0" w:color="auto"/>
        <w:bottom w:val="none" w:sz="0" w:space="0" w:color="auto"/>
        <w:right w:val="none" w:sz="0" w:space="0" w:color="auto"/>
      </w:divBdr>
      <w:divsChild>
        <w:div w:id="1723166135">
          <w:marLeft w:val="640"/>
          <w:marRight w:val="0"/>
          <w:marTop w:val="0"/>
          <w:marBottom w:val="0"/>
          <w:divBdr>
            <w:top w:val="none" w:sz="0" w:space="0" w:color="auto"/>
            <w:left w:val="none" w:sz="0" w:space="0" w:color="auto"/>
            <w:bottom w:val="none" w:sz="0" w:space="0" w:color="auto"/>
            <w:right w:val="none" w:sz="0" w:space="0" w:color="auto"/>
          </w:divBdr>
        </w:div>
        <w:div w:id="706415236">
          <w:marLeft w:val="640"/>
          <w:marRight w:val="0"/>
          <w:marTop w:val="0"/>
          <w:marBottom w:val="0"/>
          <w:divBdr>
            <w:top w:val="none" w:sz="0" w:space="0" w:color="auto"/>
            <w:left w:val="none" w:sz="0" w:space="0" w:color="auto"/>
            <w:bottom w:val="none" w:sz="0" w:space="0" w:color="auto"/>
            <w:right w:val="none" w:sz="0" w:space="0" w:color="auto"/>
          </w:divBdr>
        </w:div>
        <w:div w:id="1867406897">
          <w:marLeft w:val="640"/>
          <w:marRight w:val="0"/>
          <w:marTop w:val="0"/>
          <w:marBottom w:val="0"/>
          <w:divBdr>
            <w:top w:val="none" w:sz="0" w:space="0" w:color="auto"/>
            <w:left w:val="none" w:sz="0" w:space="0" w:color="auto"/>
            <w:bottom w:val="none" w:sz="0" w:space="0" w:color="auto"/>
            <w:right w:val="none" w:sz="0" w:space="0" w:color="auto"/>
          </w:divBdr>
        </w:div>
        <w:div w:id="752288068">
          <w:marLeft w:val="640"/>
          <w:marRight w:val="0"/>
          <w:marTop w:val="0"/>
          <w:marBottom w:val="0"/>
          <w:divBdr>
            <w:top w:val="none" w:sz="0" w:space="0" w:color="auto"/>
            <w:left w:val="none" w:sz="0" w:space="0" w:color="auto"/>
            <w:bottom w:val="none" w:sz="0" w:space="0" w:color="auto"/>
            <w:right w:val="none" w:sz="0" w:space="0" w:color="auto"/>
          </w:divBdr>
        </w:div>
        <w:div w:id="645356526">
          <w:marLeft w:val="640"/>
          <w:marRight w:val="0"/>
          <w:marTop w:val="0"/>
          <w:marBottom w:val="0"/>
          <w:divBdr>
            <w:top w:val="none" w:sz="0" w:space="0" w:color="auto"/>
            <w:left w:val="none" w:sz="0" w:space="0" w:color="auto"/>
            <w:bottom w:val="none" w:sz="0" w:space="0" w:color="auto"/>
            <w:right w:val="none" w:sz="0" w:space="0" w:color="auto"/>
          </w:divBdr>
        </w:div>
        <w:div w:id="1393505056">
          <w:marLeft w:val="640"/>
          <w:marRight w:val="0"/>
          <w:marTop w:val="0"/>
          <w:marBottom w:val="0"/>
          <w:divBdr>
            <w:top w:val="none" w:sz="0" w:space="0" w:color="auto"/>
            <w:left w:val="none" w:sz="0" w:space="0" w:color="auto"/>
            <w:bottom w:val="none" w:sz="0" w:space="0" w:color="auto"/>
            <w:right w:val="none" w:sz="0" w:space="0" w:color="auto"/>
          </w:divBdr>
        </w:div>
        <w:div w:id="1687557076">
          <w:marLeft w:val="640"/>
          <w:marRight w:val="0"/>
          <w:marTop w:val="0"/>
          <w:marBottom w:val="0"/>
          <w:divBdr>
            <w:top w:val="none" w:sz="0" w:space="0" w:color="auto"/>
            <w:left w:val="none" w:sz="0" w:space="0" w:color="auto"/>
            <w:bottom w:val="none" w:sz="0" w:space="0" w:color="auto"/>
            <w:right w:val="none" w:sz="0" w:space="0" w:color="auto"/>
          </w:divBdr>
        </w:div>
        <w:div w:id="774980607">
          <w:marLeft w:val="640"/>
          <w:marRight w:val="0"/>
          <w:marTop w:val="0"/>
          <w:marBottom w:val="0"/>
          <w:divBdr>
            <w:top w:val="none" w:sz="0" w:space="0" w:color="auto"/>
            <w:left w:val="none" w:sz="0" w:space="0" w:color="auto"/>
            <w:bottom w:val="none" w:sz="0" w:space="0" w:color="auto"/>
            <w:right w:val="none" w:sz="0" w:space="0" w:color="auto"/>
          </w:divBdr>
        </w:div>
        <w:div w:id="1023483760">
          <w:marLeft w:val="640"/>
          <w:marRight w:val="0"/>
          <w:marTop w:val="0"/>
          <w:marBottom w:val="0"/>
          <w:divBdr>
            <w:top w:val="none" w:sz="0" w:space="0" w:color="auto"/>
            <w:left w:val="none" w:sz="0" w:space="0" w:color="auto"/>
            <w:bottom w:val="none" w:sz="0" w:space="0" w:color="auto"/>
            <w:right w:val="none" w:sz="0" w:space="0" w:color="auto"/>
          </w:divBdr>
        </w:div>
        <w:div w:id="698555183">
          <w:marLeft w:val="640"/>
          <w:marRight w:val="0"/>
          <w:marTop w:val="0"/>
          <w:marBottom w:val="0"/>
          <w:divBdr>
            <w:top w:val="none" w:sz="0" w:space="0" w:color="auto"/>
            <w:left w:val="none" w:sz="0" w:space="0" w:color="auto"/>
            <w:bottom w:val="none" w:sz="0" w:space="0" w:color="auto"/>
            <w:right w:val="none" w:sz="0" w:space="0" w:color="auto"/>
          </w:divBdr>
        </w:div>
        <w:div w:id="1552182411">
          <w:marLeft w:val="640"/>
          <w:marRight w:val="0"/>
          <w:marTop w:val="0"/>
          <w:marBottom w:val="0"/>
          <w:divBdr>
            <w:top w:val="none" w:sz="0" w:space="0" w:color="auto"/>
            <w:left w:val="none" w:sz="0" w:space="0" w:color="auto"/>
            <w:bottom w:val="none" w:sz="0" w:space="0" w:color="auto"/>
            <w:right w:val="none" w:sz="0" w:space="0" w:color="auto"/>
          </w:divBdr>
        </w:div>
        <w:div w:id="926425145">
          <w:marLeft w:val="640"/>
          <w:marRight w:val="0"/>
          <w:marTop w:val="0"/>
          <w:marBottom w:val="0"/>
          <w:divBdr>
            <w:top w:val="none" w:sz="0" w:space="0" w:color="auto"/>
            <w:left w:val="none" w:sz="0" w:space="0" w:color="auto"/>
            <w:bottom w:val="none" w:sz="0" w:space="0" w:color="auto"/>
            <w:right w:val="none" w:sz="0" w:space="0" w:color="auto"/>
          </w:divBdr>
        </w:div>
        <w:div w:id="936868915">
          <w:marLeft w:val="640"/>
          <w:marRight w:val="0"/>
          <w:marTop w:val="0"/>
          <w:marBottom w:val="0"/>
          <w:divBdr>
            <w:top w:val="none" w:sz="0" w:space="0" w:color="auto"/>
            <w:left w:val="none" w:sz="0" w:space="0" w:color="auto"/>
            <w:bottom w:val="none" w:sz="0" w:space="0" w:color="auto"/>
            <w:right w:val="none" w:sz="0" w:space="0" w:color="auto"/>
          </w:divBdr>
        </w:div>
        <w:div w:id="1517421695">
          <w:marLeft w:val="640"/>
          <w:marRight w:val="0"/>
          <w:marTop w:val="0"/>
          <w:marBottom w:val="0"/>
          <w:divBdr>
            <w:top w:val="none" w:sz="0" w:space="0" w:color="auto"/>
            <w:left w:val="none" w:sz="0" w:space="0" w:color="auto"/>
            <w:bottom w:val="none" w:sz="0" w:space="0" w:color="auto"/>
            <w:right w:val="none" w:sz="0" w:space="0" w:color="auto"/>
          </w:divBdr>
        </w:div>
        <w:div w:id="272254101">
          <w:marLeft w:val="640"/>
          <w:marRight w:val="0"/>
          <w:marTop w:val="0"/>
          <w:marBottom w:val="0"/>
          <w:divBdr>
            <w:top w:val="none" w:sz="0" w:space="0" w:color="auto"/>
            <w:left w:val="none" w:sz="0" w:space="0" w:color="auto"/>
            <w:bottom w:val="none" w:sz="0" w:space="0" w:color="auto"/>
            <w:right w:val="none" w:sz="0" w:space="0" w:color="auto"/>
          </w:divBdr>
        </w:div>
        <w:div w:id="681014332">
          <w:marLeft w:val="640"/>
          <w:marRight w:val="0"/>
          <w:marTop w:val="0"/>
          <w:marBottom w:val="0"/>
          <w:divBdr>
            <w:top w:val="none" w:sz="0" w:space="0" w:color="auto"/>
            <w:left w:val="none" w:sz="0" w:space="0" w:color="auto"/>
            <w:bottom w:val="none" w:sz="0" w:space="0" w:color="auto"/>
            <w:right w:val="none" w:sz="0" w:space="0" w:color="auto"/>
          </w:divBdr>
        </w:div>
        <w:div w:id="1220291415">
          <w:marLeft w:val="640"/>
          <w:marRight w:val="0"/>
          <w:marTop w:val="0"/>
          <w:marBottom w:val="0"/>
          <w:divBdr>
            <w:top w:val="none" w:sz="0" w:space="0" w:color="auto"/>
            <w:left w:val="none" w:sz="0" w:space="0" w:color="auto"/>
            <w:bottom w:val="none" w:sz="0" w:space="0" w:color="auto"/>
            <w:right w:val="none" w:sz="0" w:space="0" w:color="auto"/>
          </w:divBdr>
        </w:div>
        <w:div w:id="1029260049">
          <w:marLeft w:val="640"/>
          <w:marRight w:val="0"/>
          <w:marTop w:val="0"/>
          <w:marBottom w:val="0"/>
          <w:divBdr>
            <w:top w:val="none" w:sz="0" w:space="0" w:color="auto"/>
            <w:left w:val="none" w:sz="0" w:space="0" w:color="auto"/>
            <w:bottom w:val="none" w:sz="0" w:space="0" w:color="auto"/>
            <w:right w:val="none" w:sz="0" w:space="0" w:color="auto"/>
          </w:divBdr>
        </w:div>
        <w:div w:id="2046828383">
          <w:marLeft w:val="640"/>
          <w:marRight w:val="0"/>
          <w:marTop w:val="0"/>
          <w:marBottom w:val="0"/>
          <w:divBdr>
            <w:top w:val="none" w:sz="0" w:space="0" w:color="auto"/>
            <w:left w:val="none" w:sz="0" w:space="0" w:color="auto"/>
            <w:bottom w:val="none" w:sz="0" w:space="0" w:color="auto"/>
            <w:right w:val="none" w:sz="0" w:space="0" w:color="auto"/>
          </w:divBdr>
        </w:div>
        <w:div w:id="2111000120">
          <w:marLeft w:val="640"/>
          <w:marRight w:val="0"/>
          <w:marTop w:val="0"/>
          <w:marBottom w:val="0"/>
          <w:divBdr>
            <w:top w:val="none" w:sz="0" w:space="0" w:color="auto"/>
            <w:left w:val="none" w:sz="0" w:space="0" w:color="auto"/>
            <w:bottom w:val="none" w:sz="0" w:space="0" w:color="auto"/>
            <w:right w:val="none" w:sz="0" w:space="0" w:color="auto"/>
          </w:divBdr>
        </w:div>
        <w:div w:id="1305621086">
          <w:marLeft w:val="640"/>
          <w:marRight w:val="0"/>
          <w:marTop w:val="0"/>
          <w:marBottom w:val="0"/>
          <w:divBdr>
            <w:top w:val="none" w:sz="0" w:space="0" w:color="auto"/>
            <w:left w:val="none" w:sz="0" w:space="0" w:color="auto"/>
            <w:bottom w:val="none" w:sz="0" w:space="0" w:color="auto"/>
            <w:right w:val="none" w:sz="0" w:space="0" w:color="auto"/>
          </w:divBdr>
        </w:div>
        <w:div w:id="1598826394">
          <w:marLeft w:val="640"/>
          <w:marRight w:val="0"/>
          <w:marTop w:val="0"/>
          <w:marBottom w:val="0"/>
          <w:divBdr>
            <w:top w:val="none" w:sz="0" w:space="0" w:color="auto"/>
            <w:left w:val="none" w:sz="0" w:space="0" w:color="auto"/>
            <w:bottom w:val="none" w:sz="0" w:space="0" w:color="auto"/>
            <w:right w:val="none" w:sz="0" w:space="0" w:color="auto"/>
          </w:divBdr>
        </w:div>
        <w:div w:id="1243946966">
          <w:marLeft w:val="640"/>
          <w:marRight w:val="0"/>
          <w:marTop w:val="0"/>
          <w:marBottom w:val="0"/>
          <w:divBdr>
            <w:top w:val="none" w:sz="0" w:space="0" w:color="auto"/>
            <w:left w:val="none" w:sz="0" w:space="0" w:color="auto"/>
            <w:bottom w:val="none" w:sz="0" w:space="0" w:color="auto"/>
            <w:right w:val="none" w:sz="0" w:space="0" w:color="auto"/>
          </w:divBdr>
        </w:div>
        <w:div w:id="1651325998">
          <w:marLeft w:val="640"/>
          <w:marRight w:val="0"/>
          <w:marTop w:val="0"/>
          <w:marBottom w:val="0"/>
          <w:divBdr>
            <w:top w:val="none" w:sz="0" w:space="0" w:color="auto"/>
            <w:left w:val="none" w:sz="0" w:space="0" w:color="auto"/>
            <w:bottom w:val="none" w:sz="0" w:space="0" w:color="auto"/>
            <w:right w:val="none" w:sz="0" w:space="0" w:color="auto"/>
          </w:divBdr>
        </w:div>
        <w:div w:id="943078015">
          <w:marLeft w:val="640"/>
          <w:marRight w:val="0"/>
          <w:marTop w:val="0"/>
          <w:marBottom w:val="0"/>
          <w:divBdr>
            <w:top w:val="none" w:sz="0" w:space="0" w:color="auto"/>
            <w:left w:val="none" w:sz="0" w:space="0" w:color="auto"/>
            <w:bottom w:val="none" w:sz="0" w:space="0" w:color="auto"/>
            <w:right w:val="none" w:sz="0" w:space="0" w:color="auto"/>
          </w:divBdr>
        </w:div>
        <w:div w:id="614093374">
          <w:marLeft w:val="640"/>
          <w:marRight w:val="0"/>
          <w:marTop w:val="0"/>
          <w:marBottom w:val="0"/>
          <w:divBdr>
            <w:top w:val="none" w:sz="0" w:space="0" w:color="auto"/>
            <w:left w:val="none" w:sz="0" w:space="0" w:color="auto"/>
            <w:bottom w:val="none" w:sz="0" w:space="0" w:color="auto"/>
            <w:right w:val="none" w:sz="0" w:space="0" w:color="auto"/>
          </w:divBdr>
        </w:div>
      </w:divsChild>
    </w:div>
    <w:div w:id="642000374">
      <w:bodyDiv w:val="1"/>
      <w:marLeft w:val="0"/>
      <w:marRight w:val="0"/>
      <w:marTop w:val="0"/>
      <w:marBottom w:val="0"/>
      <w:divBdr>
        <w:top w:val="none" w:sz="0" w:space="0" w:color="auto"/>
        <w:left w:val="none" w:sz="0" w:space="0" w:color="auto"/>
        <w:bottom w:val="none" w:sz="0" w:space="0" w:color="auto"/>
        <w:right w:val="none" w:sz="0" w:space="0" w:color="auto"/>
      </w:divBdr>
    </w:div>
    <w:div w:id="642469284">
      <w:bodyDiv w:val="1"/>
      <w:marLeft w:val="0"/>
      <w:marRight w:val="0"/>
      <w:marTop w:val="0"/>
      <w:marBottom w:val="0"/>
      <w:divBdr>
        <w:top w:val="none" w:sz="0" w:space="0" w:color="auto"/>
        <w:left w:val="none" w:sz="0" w:space="0" w:color="auto"/>
        <w:bottom w:val="none" w:sz="0" w:space="0" w:color="auto"/>
        <w:right w:val="none" w:sz="0" w:space="0" w:color="auto"/>
      </w:divBdr>
      <w:divsChild>
        <w:div w:id="1834762811">
          <w:marLeft w:val="640"/>
          <w:marRight w:val="0"/>
          <w:marTop w:val="0"/>
          <w:marBottom w:val="0"/>
          <w:divBdr>
            <w:top w:val="none" w:sz="0" w:space="0" w:color="auto"/>
            <w:left w:val="none" w:sz="0" w:space="0" w:color="auto"/>
            <w:bottom w:val="none" w:sz="0" w:space="0" w:color="auto"/>
            <w:right w:val="none" w:sz="0" w:space="0" w:color="auto"/>
          </w:divBdr>
        </w:div>
        <w:div w:id="2016758352">
          <w:marLeft w:val="640"/>
          <w:marRight w:val="0"/>
          <w:marTop w:val="0"/>
          <w:marBottom w:val="0"/>
          <w:divBdr>
            <w:top w:val="none" w:sz="0" w:space="0" w:color="auto"/>
            <w:left w:val="none" w:sz="0" w:space="0" w:color="auto"/>
            <w:bottom w:val="none" w:sz="0" w:space="0" w:color="auto"/>
            <w:right w:val="none" w:sz="0" w:space="0" w:color="auto"/>
          </w:divBdr>
        </w:div>
        <w:div w:id="24068035">
          <w:marLeft w:val="640"/>
          <w:marRight w:val="0"/>
          <w:marTop w:val="0"/>
          <w:marBottom w:val="0"/>
          <w:divBdr>
            <w:top w:val="none" w:sz="0" w:space="0" w:color="auto"/>
            <w:left w:val="none" w:sz="0" w:space="0" w:color="auto"/>
            <w:bottom w:val="none" w:sz="0" w:space="0" w:color="auto"/>
            <w:right w:val="none" w:sz="0" w:space="0" w:color="auto"/>
          </w:divBdr>
        </w:div>
        <w:div w:id="866531171">
          <w:marLeft w:val="640"/>
          <w:marRight w:val="0"/>
          <w:marTop w:val="0"/>
          <w:marBottom w:val="0"/>
          <w:divBdr>
            <w:top w:val="none" w:sz="0" w:space="0" w:color="auto"/>
            <w:left w:val="none" w:sz="0" w:space="0" w:color="auto"/>
            <w:bottom w:val="none" w:sz="0" w:space="0" w:color="auto"/>
            <w:right w:val="none" w:sz="0" w:space="0" w:color="auto"/>
          </w:divBdr>
        </w:div>
        <w:div w:id="1875146431">
          <w:marLeft w:val="640"/>
          <w:marRight w:val="0"/>
          <w:marTop w:val="0"/>
          <w:marBottom w:val="0"/>
          <w:divBdr>
            <w:top w:val="none" w:sz="0" w:space="0" w:color="auto"/>
            <w:left w:val="none" w:sz="0" w:space="0" w:color="auto"/>
            <w:bottom w:val="none" w:sz="0" w:space="0" w:color="auto"/>
            <w:right w:val="none" w:sz="0" w:space="0" w:color="auto"/>
          </w:divBdr>
        </w:div>
        <w:div w:id="516575779">
          <w:marLeft w:val="640"/>
          <w:marRight w:val="0"/>
          <w:marTop w:val="0"/>
          <w:marBottom w:val="0"/>
          <w:divBdr>
            <w:top w:val="none" w:sz="0" w:space="0" w:color="auto"/>
            <w:left w:val="none" w:sz="0" w:space="0" w:color="auto"/>
            <w:bottom w:val="none" w:sz="0" w:space="0" w:color="auto"/>
            <w:right w:val="none" w:sz="0" w:space="0" w:color="auto"/>
          </w:divBdr>
        </w:div>
        <w:div w:id="997881690">
          <w:marLeft w:val="640"/>
          <w:marRight w:val="0"/>
          <w:marTop w:val="0"/>
          <w:marBottom w:val="0"/>
          <w:divBdr>
            <w:top w:val="none" w:sz="0" w:space="0" w:color="auto"/>
            <w:left w:val="none" w:sz="0" w:space="0" w:color="auto"/>
            <w:bottom w:val="none" w:sz="0" w:space="0" w:color="auto"/>
            <w:right w:val="none" w:sz="0" w:space="0" w:color="auto"/>
          </w:divBdr>
        </w:div>
        <w:div w:id="1569998507">
          <w:marLeft w:val="640"/>
          <w:marRight w:val="0"/>
          <w:marTop w:val="0"/>
          <w:marBottom w:val="0"/>
          <w:divBdr>
            <w:top w:val="none" w:sz="0" w:space="0" w:color="auto"/>
            <w:left w:val="none" w:sz="0" w:space="0" w:color="auto"/>
            <w:bottom w:val="none" w:sz="0" w:space="0" w:color="auto"/>
            <w:right w:val="none" w:sz="0" w:space="0" w:color="auto"/>
          </w:divBdr>
        </w:div>
      </w:divsChild>
    </w:div>
    <w:div w:id="650714363">
      <w:bodyDiv w:val="1"/>
      <w:marLeft w:val="0"/>
      <w:marRight w:val="0"/>
      <w:marTop w:val="0"/>
      <w:marBottom w:val="0"/>
      <w:divBdr>
        <w:top w:val="none" w:sz="0" w:space="0" w:color="auto"/>
        <w:left w:val="none" w:sz="0" w:space="0" w:color="auto"/>
        <w:bottom w:val="none" w:sz="0" w:space="0" w:color="auto"/>
        <w:right w:val="none" w:sz="0" w:space="0" w:color="auto"/>
      </w:divBdr>
      <w:divsChild>
        <w:div w:id="517549787">
          <w:marLeft w:val="640"/>
          <w:marRight w:val="0"/>
          <w:marTop w:val="0"/>
          <w:marBottom w:val="0"/>
          <w:divBdr>
            <w:top w:val="none" w:sz="0" w:space="0" w:color="auto"/>
            <w:left w:val="none" w:sz="0" w:space="0" w:color="auto"/>
            <w:bottom w:val="none" w:sz="0" w:space="0" w:color="auto"/>
            <w:right w:val="none" w:sz="0" w:space="0" w:color="auto"/>
          </w:divBdr>
        </w:div>
        <w:div w:id="368067890">
          <w:marLeft w:val="640"/>
          <w:marRight w:val="0"/>
          <w:marTop w:val="0"/>
          <w:marBottom w:val="0"/>
          <w:divBdr>
            <w:top w:val="none" w:sz="0" w:space="0" w:color="auto"/>
            <w:left w:val="none" w:sz="0" w:space="0" w:color="auto"/>
            <w:bottom w:val="none" w:sz="0" w:space="0" w:color="auto"/>
            <w:right w:val="none" w:sz="0" w:space="0" w:color="auto"/>
          </w:divBdr>
        </w:div>
        <w:div w:id="585187737">
          <w:marLeft w:val="640"/>
          <w:marRight w:val="0"/>
          <w:marTop w:val="0"/>
          <w:marBottom w:val="0"/>
          <w:divBdr>
            <w:top w:val="none" w:sz="0" w:space="0" w:color="auto"/>
            <w:left w:val="none" w:sz="0" w:space="0" w:color="auto"/>
            <w:bottom w:val="none" w:sz="0" w:space="0" w:color="auto"/>
            <w:right w:val="none" w:sz="0" w:space="0" w:color="auto"/>
          </w:divBdr>
        </w:div>
        <w:div w:id="451748629">
          <w:marLeft w:val="640"/>
          <w:marRight w:val="0"/>
          <w:marTop w:val="0"/>
          <w:marBottom w:val="0"/>
          <w:divBdr>
            <w:top w:val="none" w:sz="0" w:space="0" w:color="auto"/>
            <w:left w:val="none" w:sz="0" w:space="0" w:color="auto"/>
            <w:bottom w:val="none" w:sz="0" w:space="0" w:color="auto"/>
            <w:right w:val="none" w:sz="0" w:space="0" w:color="auto"/>
          </w:divBdr>
        </w:div>
        <w:div w:id="2094163406">
          <w:marLeft w:val="640"/>
          <w:marRight w:val="0"/>
          <w:marTop w:val="0"/>
          <w:marBottom w:val="0"/>
          <w:divBdr>
            <w:top w:val="none" w:sz="0" w:space="0" w:color="auto"/>
            <w:left w:val="none" w:sz="0" w:space="0" w:color="auto"/>
            <w:bottom w:val="none" w:sz="0" w:space="0" w:color="auto"/>
            <w:right w:val="none" w:sz="0" w:space="0" w:color="auto"/>
          </w:divBdr>
        </w:div>
        <w:div w:id="820973595">
          <w:marLeft w:val="640"/>
          <w:marRight w:val="0"/>
          <w:marTop w:val="0"/>
          <w:marBottom w:val="0"/>
          <w:divBdr>
            <w:top w:val="none" w:sz="0" w:space="0" w:color="auto"/>
            <w:left w:val="none" w:sz="0" w:space="0" w:color="auto"/>
            <w:bottom w:val="none" w:sz="0" w:space="0" w:color="auto"/>
            <w:right w:val="none" w:sz="0" w:space="0" w:color="auto"/>
          </w:divBdr>
        </w:div>
        <w:div w:id="1461415250">
          <w:marLeft w:val="640"/>
          <w:marRight w:val="0"/>
          <w:marTop w:val="0"/>
          <w:marBottom w:val="0"/>
          <w:divBdr>
            <w:top w:val="none" w:sz="0" w:space="0" w:color="auto"/>
            <w:left w:val="none" w:sz="0" w:space="0" w:color="auto"/>
            <w:bottom w:val="none" w:sz="0" w:space="0" w:color="auto"/>
            <w:right w:val="none" w:sz="0" w:space="0" w:color="auto"/>
          </w:divBdr>
        </w:div>
        <w:div w:id="461464699">
          <w:marLeft w:val="640"/>
          <w:marRight w:val="0"/>
          <w:marTop w:val="0"/>
          <w:marBottom w:val="0"/>
          <w:divBdr>
            <w:top w:val="none" w:sz="0" w:space="0" w:color="auto"/>
            <w:left w:val="none" w:sz="0" w:space="0" w:color="auto"/>
            <w:bottom w:val="none" w:sz="0" w:space="0" w:color="auto"/>
            <w:right w:val="none" w:sz="0" w:space="0" w:color="auto"/>
          </w:divBdr>
        </w:div>
        <w:div w:id="1549762084">
          <w:marLeft w:val="640"/>
          <w:marRight w:val="0"/>
          <w:marTop w:val="0"/>
          <w:marBottom w:val="0"/>
          <w:divBdr>
            <w:top w:val="none" w:sz="0" w:space="0" w:color="auto"/>
            <w:left w:val="none" w:sz="0" w:space="0" w:color="auto"/>
            <w:bottom w:val="none" w:sz="0" w:space="0" w:color="auto"/>
            <w:right w:val="none" w:sz="0" w:space="0" w:color="auto"/>
          </w:divBdr>
        </w:div>
        <w:div w:id="1642953788">
          <w:marLeft w:val="640"/>
          <w:marRight w:val="0"/>
          <w:marTop w:val="0"/>
          <w:marBottom w:val="0"/>
          <w:divBdr>
            <w:top w:val="none" w:sz="0" w:space="0" w:color="auto"/>
            <w:left w:val="none" w:sz="0" w:space="0" w:color="auto"/>
            <w:bottom w:val="none" w:sz="0" w:space="0" w:color="auto"/>
            <w:right w:val="none" w:sz="0" w:space="0" w:color="auto"/>
          </w:divBdr>
        </w:div>
        <w:div w:id="690379728">
          <w:marLeft w:val="640"/>
          <w:marRight w:val="0"/>
          <w:marTop w:val="0"/>
          <w:marBottom w:val="0"/>
          <w:divBdr>
            <w:top w:val="none" w:sz="0" w:space="0" w:color="auto"/>
            <w:left w:val="none" w:sz="0" w:space="0" w:color="auto"/>
            <w:bottom w:val="none" w:sz="0" w:space="0" w:color="auto"/>
            <w:right w:val="none" w:sz="0" w:space="0" w:color="auto"/>
          </w:divBdr>
        </w:div>
        <w:div w:id="1455560569">
          <w:marLeft w:val="640"/>
          <w:marRight w:val="0"/>
          <w:marTop w:val="0"/>
          <w:marBottom w:val="0"/>
          <w:divBdr>
            <w:top w:val="none" w:sz="0" w:space="0" w:color="auto"/>
            <w:left w:val="none" w:sz="0" w:space="0" w:color="auto"/>
            <w:bottom w:val="none" w:sz="0" w:space="0" w:color="auto"/>
            <w:right w:val="none" w:sz="0" w:space="0" w:color="auto"/>
          </w:divBdr>
        </w:div>
        <w:div w:id="431165466">
          <w:marLeft w:val="640"/>
          <w:marRight w:val="0"/>
          <w:marTop w:val="0"/>
          <w:marBottom w:val="0"/>
          <w:divBdr>
            <w:top w:val="none" w:sz="0" w:space="0" w:color="auto"/>
            <w:left w:val="none" w:sz="0" w:space="0" w:color="auto"/>
            <w:bottom w:val="none" w:sz="0" w:space="0" w:color="auto"/>
            <w:right w:val="none" w:sz="0" w:space="0" w:color="auto"/>
          </w:divBdr>
        </w:div>
        <w:div w:id="1058283755">
          <w:marLeft w:val="640"/>
          <w:marRight w:val="0"/>
          <w:marTop w:val="0"/>
          <w:marBottom w:val="0"/>
          <w:divBdr>
            <w:top w:val="none" w:sz="0" w:space="0" w:color="auto"/>
            <w:left w:val="none" w:sz="0" w:space="0" w:color="auto"/>
            <w:bottom w:val="none" w:sz="0" w:space="0" w:color="auto"/>
            <w:right w:val="none" w:sz="0" w:space="0" w:color="auto"/>
          </w:divBdr>
        </w:div>
        <w:div w:id="1822648027">
          <w:marLeft w:val="640"/>
          <w:marRight w:val="0"/>
          <w:marTop w:val="0"/>
          <w:marBottom w:val="0"/>
          <w:divBdr>
            <w:top w:val="none" w:sz="0" w:space="0" w:color="auto"/>
            <w:left w:val="none" w:sz="0" w:space="0" w:color="auto"/>
            <w:bottom w:val="none" w:sz="0" w:space="0" w:color="auto"/>
            <w:right w:val="none" w:sz="0" w:space="0" w:color="auto"/>
          </w:divBdr>
        </w:div>
        <w:div w:id="315452012">
          <w:marLeft w:val="640"/>
          <w:marRight w:val="0"/>
          <w:marTop w:val="0"/>
          <w:marBottom w:val="0"/>
          <w:divBdr>
            <w:top w:val="none" w:sz="0" w:space="0" w:color="auto"/>
            <w:left w:val="none" w:sz="0" w:space="0" w:color="auto"/>
            <w:bottom w:val="none" w:sz="0" w:space="0" w:color="auto"/>
            <w:right w:val="none" w:sz="0" w:space="0" w:color="auto"/>
          </w:divBdr>
        </w:div>
        <w:div w:id="1243489818">
          <w:marLeft w:val="640"/>
          <w:marRight w:val="0"/>
          <w:marTop w:val="0"/>
          <w:marBottom w:val="0"/>
          <w:divBdr>
            <w:top w:val="none" w:sz="0" w:space="0" w:color="auto"/>
            <w:left w:val="none" w:sz="0" w:space="0" w:color="auto"/>
            <w:bottom w:val="none" w:sz="0" w:space="0" w:color="auto"/>
            <w:right w:val="none" w:sz="0" w:space="0" w:color="auto"/>
          </w:divBdr>
        </w:div>
        <w:div w:id="926842873">
          <w:marLeft w:val="640"/>
          <w:marRight w:val="0"/>
          <w:marTop w:val="0"/>
          <w:marBottom w:val="0"/>
          <w:divBdr>
            <w:top w:val="none" w:sz="0" w:space="0" w:color="auto"/>
            <w:left w:val="none" w:sz="0" w:space="0" w:color="auto"/>
            <w:bottom w:val="none" w:sz="0" w:space="0" w:color="auto"/>
            <w:right w:val="none" w:sz="0" w:space="0" w:color="auto"/>
          </w:divBdr>
        </w:div>
        <w:div w:id="597493907">
          <w:marLeft w:val="640"/>
          <w:marRight w:val="0"/>
          <w:marTop w:val="0"/>
          <w:marBottom w:val="0"/>
          <w:divBdr>
            <w:top w:val="none" w:sz="0" w:space="0" w:color="auto"/>
            <w:left w:val="none" w:sz="0" w:space="0" w:color="auto"/>
            <w:bottom w:val="none" w:sz="0" w:space="0" w:color="auto"/>
            <w:right w:val="none" w:sz="0" w:space="0" w:color="auto"/>
          </w:divBdr>
        </w:div>
        <w:div w:id="1791237472">
          <w:marLeft w:val="640"/>
          <w:marRight w:val="0"/>
          <w:marTop w:val="0"/>
          <w:marBottom w:val="0"/>
          <w:divBdr>
            <w:top w:val="none" w:sz="0" w:space="0" w:color="auto"/>
            <w:left w:val="none" w:sz="0" w:space="0" w:color="auto"/>
            <w:bottom w:val="none" w:sz="0" w:space="0" w:color="auto"/>
            <w:right w:val="none" w:sz="0" w:space="0" w:color="auto"/>
          </w:divBdr>
        </w:div>
        <w:div w:id="2116710678">
          <w:marLeft w:val="640"/>
          <w:marRight w:val="0"/>
          <w:marTop w:val="0"/>
          <w:marBottom w:val="0"/>
          <w:divBdr>
            <w:top w:val="none" w:sz="0" w:space="0" w:color="auto"/>
            <w:left w:val="none" w:sz="0" w:space="0" w:color="auto"/>
            <w:bottom w:val="none" w:sz="0" w:space="0" w:color="auto"/>
            <w:right w:val="none" w:sz="0" w:space="0" w:color="auto"/>
          </w:divBdr>
        </w:div>
        <w:div w:id="1899171930">
          <w:marLeft w:val="640"/>
          <w:marRight w:val="0"/>
          <w:marTop w:val="0"/>
          <w:marBottom w:val="0"/>
          <w:divBdr>
            <w:top w:val="none" w:sz="0" w:space="0" w:color="auto"/>
            <w:left w:val="none" w:sz="0" w:space="0" w:color="auto"/>
            <w:bottom w:val="none" w:sz="0" w:space="0" w:color="auto"/>
            <w:right w:val="none" w:sz="0" w:space="0" w:color="auto"/>
          </w:divBdr>
        </w:div>
        <w:div w:id="1475757430">
          <w:marLeft w:val="640"/>
          <w:marRight w:val="0"/>
          <w:marTop w:val="0"/>
          <w:marBottom w:val="0"/>
          <w:divBdr>
            <w:top w:val="none" w:sz="0" w:space="0" w:color="auto"/>
            <w:left w:val="none" w:sz="0" w:space="0" w:color="auto"/>
            <w:bottom w:val="none" w:sz="0" w:space="0" w:color="auto"/>
            <w:right w:val="none" w:sz="0" w:space="0" w:color="auto"/>
          </w:divBdr>
        </w:div>
        <w:div w:id="1273392123">
          <w:marLeft w:val="640"/>
          <w:marRight w:val="0"/>
          <w:marTop w:val="0"/>
          <w:marBottom w:val="0"/>
          <w:divBdr>
            <w:top w:val="none" w:sz="0" w:space="0" w:color="auto"/>
            <w:left w:val="none" w:sz="0" w:space="0" w:color="auto"/>
            <w:bottom w:val="none" w:sz="0" w:space="0" w:color="auto"/>
            <w:right w:val="none" w:sz="0" w:space="0" w:color="auto"/>
          </w:divBdr>
        </w:div>
        <w:div w:id="472329344">
          <w:marLeft w:val="640"/>
          <w:marRight w:val="0"/>
          <w:marTop w:val="0"/>
          <w:marBottom w:val="0"/>
          <w:divBdr>
            <w:top w:val="none" w:sz="0" w:space="0" w:color="auto"/>
            <w:left w:val="none" w:sz="0" w:space="0" w:color="auto"/>
            <w:bottom w:val="none" w:sz="0" w:space="0" w:color="auto"/>
            <w:right w:val="none" w:sz="0" w:space="0" w:color="auto"/>
          </w:divBdr>
        </w:div>
        <w:div w:id="1158839135">
          <w:marLeft w:val="640"/>
          <w:marRight w:val="0"/>
          <w:marTop w:val="0"/>
          <w:marBottom w:val="0"/>
          <w:divBdr>
            <w:top w:val="none" w:sz="0" w:space="0" w:color="auto"/>
            <w:left w:val="none" w:sz="0" w:space="0" w:color="auto"/>
            <w:bottom w:val="none" w:sz="0" w:space="0" w:color="auto"/>
            <w:right w:val="none" w:sz="0" w:space="0" w:color="auto"/>
          </w:divBdr>
        </w:div>
        <w:div w:id="586572734">
          <w:marLeft w:val="640"/>
          <w:marRight w:val="0"/>
          <w:marTop w:val="0"/>
          <w:marBottom w:val="0"/>
          <w:divBdr>
            <w:top w:val="none" w:sz="0" w:space="0" w:color="auto"/>
            <w:left w:val="none" w:sz="0" w:space="0" w:color="auto"/>
            <w:bottom w:val="none" w:sz="0" w:space="0" w:color="auto"/>
            <w:right w:val="none" w:sz="0" w:space="0" w:color="auto"/>
          </w:divBdr>
        </w:div>
        <w:div w:id="650714675">
          <w:marLeft w:val="640"/>
          <w:marRight w:val="0"/>
          <w:marTop w:val="0"/>
          <w:marBottom w:val="0"/>
          <w:divBdr>
            <w:top w:val="none" w:sz="0" w:space="0" w:color="auto"/>
            <w:left w:val="none" w:sz="0" w:space="0" w:color="auto"/>
            <w:bottom w:val="none" w:sz="0" w:space="0" w:color="auto"/>
            <w:right w:val="none" w:sz="0" w:space="0" w:color="auto"/>
          </w:divBdr>
        </w:div>
      </w:divsChild>
    </w:div>
    <w:div w:id="661545603">
      <w:bodyDiv w:val="1"/>
      <w:marLeft w:val="0"/>
      <w:marRight w:val="0"/>
      <w:marTop w:val="0"/>
      <w:marBottom w:val="0"/>
      <w:divBdr>
        <w:top w:val="none" w:sz="0" w:space="0" w:color="auto"/>
        <w:left w:val="none" w:sz="0" w:space="0" w:color="auto"/>
        <w:bottom w:val="none" w:sz="0" w:space="0" w:color="auto"/>
        <w:right w:val="none" w:sz="0" w:space="0" w:color="auto"/>
      </w:divBdr>
      <w:divsChild>
        <w:div w:id="241332852">
          <w:marLeft w:val="480"/>
          <w:marRight w:val="0"/>
          <w:marTop w:val="0"/>
          <w:marBottom w:val="0"/>
          <w:divBdr>
            <w:top w:val="none" w:sz="0" w:space="0" w:color="auto"/>
            <w:left w:val="none" w:sz="0" w:space="0" w:color="auto"/>
            <w:bottom w:val="none" w:sz="0" w:space="0" w:color="auto"/>
            <w:right w:val="none" w:sz="0" w:space="0" w:color="auto"/>
          </w:divBdr>
        </w:div>
        <w:div w:id="2083284897">
          <w:marLeft w:val="480"/>
          <w:marRight w:val="0"/>
          <w:marTop w:val="0"/>
          <w:marBottom w:val="0"/>
          <w:divBdr>
            <w:top w:val="none" w:sz="0" w:space="0" w:color="auto"/>
            <w:left w:val="none" w:sz="0" w:space="0" w:color="auto"/>
            <w:bottom w:val="none" w:sz="0" w:space="0" w:color="auto"/>
            <w:right w:val="none" w:sz="0" w:space="0" w:color="auto"/>
          </w:divBdr>
        </w:div>
        <w:div w:id="544026894">
          <w:marLeft w:val="480"/>
          <w:marRight w:val="0"/>
          <w:marTop w:val="0"/>
          <w:marBottom w:val="0"/>
          <w:divBdr>
            <w:top w:val="none" w:sz="0" w:space="0" w:color="auto"/>
            <w:left w:val="none" w:sz="0" w:space="0" w:color="auto"/>
            <w:bottom w:val="none" w:sz="0" w:space="0" w:color="auto"/>
            <w:right w:val="none" w:sz="0" w:space="0" w:color="auto"/>
          </w:divBdr>
        </w:div>
        <w:div w:id="236287309">
          <w:marLeft w:val="480"/>
          <w:marRight w:val="0"/>
          <w:marTop w:val="0"/>
          <w:marBottom w:val="0"/>
          <w:divBdr>
            <w:top w:val="none" w:sz="0" w:space="0" w:color="auto"/>
            <w:left w:val="none" w:sz="0" w:space="0" w:color="auto"/>
            <w:bottom w:val="none" w:sz="0" w:space="0" w:color="auto"/>
            <w:right w:val="none" w:sz="0" w:space="0" w:color="auto"/>
          </w:divBdr>
        </w:div>
      </w:divsChild>
    </w:div>
    <w:div w:id="714936312">
      <w:bodyDiv w:val="1"/>
      <w:marLeft w:val="0"/>
      <w:marRight w:val="0"/>
      <w:marTop w:val="0"/>
      <w:marBottom w:val="0"/>
      <w:divBdr>
        <w:top w:val="none" w:sz="0" w:space="0" w:color="auto"/>
        <w:left w:val="none" w:sz="0" w:space="0" w:color="auto"/>
        <w:bottom w:val="none" w:sz="0" w:space="0" w:color="auto"/>
        <w:right w:val="none" w:sz="0" w:space="0" w:color="auto"/>
      </w:divBdr>
      <w:divsChild>
        <w:div w:id="58872383">
          <w:marLeft w:val="640"/>
          <w:marRight w:val="0"/>
          <w:marTop w:val="0"/>
          <w:marBottom w:val="0"/>
          <w:divBdr>
            <w:top w:val="none" w:sz="0" w:space="0" w:color="auto"/>
            <w:left w:val="none" w:sz="0" w:space="0" w:color="auto"/>
            <w:bottom w:val="none" w:sz="0" w:space="0" w:color="auto"/>
            <w:right w:val="none" w:sz="0" w:space="0" w:color="auto"/>
          </w:divBdr>
        </w:div>
        <w:div w:id="1260330298">
          <w:marLeft w:val="640"/>
          <w:marRight w:val="0"/>
          <w:marTop w:val="0"/>
          <w:marBottom w:val="0"/>
          <w:divBdr>
            <w:top w:val="none" w:sz="0" w:space="0" w:color="auto"/>
            <w:left w:val="none" w:sz="0" w:space="0" w:color="auto"/>
            <w:bottom w:val="none" w:sz="0" w:space="0" w:color="auto"/>
            <w:right w:val="none" w:sz="0" w:space="0" w:color="auto"/>
          </w:divBdr>
        </w:div>
        <w:div w:id="1217662408">
          <w:marLeft w:val="640"/>
          <w:marRight w:val="0"/>
          <w:marTop w:val="0"/>
          <w:marBottom w:val="0"/>
          <w:divBdr>
            <w:top w:val="none" w:sz="0" w:space="0" w:color="auto"/>
            <w:left w:val="none" w:sz="0" w:space="0" w:color="auto"/>
            <w:bottom w:val="none" w:sz="0" w:space="0" w:color="auto"/>
            <w:right w:val="none" w:sz="0" w:space="0" w:color="auto"/>
          </w:divBdr>
        </w:div>
        <w:div w:id="872301654">
          <w:marLeft w:val="640"/>
          <w:marRight w:val="0"/>
          <w:marTop w:val="0"/>
          <w:marBottom w:val="0"/>
          <w:divBdr>
            <w:top w:val="none" w:sz="0" w:space="0" w:color="auto"/>
            <w:left w:val="none" w:sz="0" w:space="0" w:color="auto"/>
            <w:bottom w:val="none" w:sz="0" w:space="0" w:color="auto"/>
            <w:right w:val="none" w:sz="0" w:space="0" w:color="auto"/>
          </w:divBdr>
        </w:div>
      </w:divsChild>
    </w:div>
    <w:div w:id="737632942">
      <w:bodyDiv w:val="1"/>
      <w:marLeft w:val="0"/>
      <w:marRight w:val="0"/>
      <w:marTop w:val="0"/>
      <w:marBottom w:val="0"/>
      <w:divBdr>
        <w:top w:val="none" w:sz="0" w:space="0" w:color="auto"/>
        <w:left w:val="none" w:sz="0" w:space="0" w:color="auto"/>
        <w:bottom w:val="none" w:sz="0" w:space="0" w:color="auto"/>
        <w:right w:val="none" w:sz="0" w:space="0" w:color="auto"/>
      </w:divBdr>
      <w:divsChild>
        <w:div w:id="310521360">
          <w:marLeft w:val="640"/>
          <w:marRight w:val="0"/>
          <w:marTop w:val="0"/>
          <w:marBottom w:val="0"/>
          <w:divBdr>
            <w:top w:val="none" w:sz="0" w:space="0" w:color="auto"/>
            <w:left w:val="none" w:sz="0" w:space="0" w:color="auto"/>
            <w:bottom w:val="none" w:sz="0" w:space="0" w:color="auto"/>
            <w:right w:val="none" w:sz="0" w:space="0" w:color="auto"/>
          </w:divBdr>
        </w:div>
        <w:div w:id="1037200579">
          <w:marLeft w:val="640"/>
          <w:marRight w:val="0"/>
          <w:marTop w:val="0"/>
          <w:marBottom w:val="0"/>
          <w:divBdr>
            <w:top w:val="none" w:sz="0" w:space="0" w:color="auto"/>
            <w:left w:val="none" w:sz="0" w:space="0" w:color="auto"/>
            <w:bottom w:val="none" w:sz="0" w:space="0" w:color="auto"/>
            <w:right w:val="none" w:sz="0" w:space="0" w:color="auto"/>
          </w:divBdr>
        </w:div>
        <w:div w:id="306250257">
          <w:marLeft w:val="640"/>
          <w:marRight w:val="0"/>
          <w:marTop w:val="0"/>
          <w:marBottom w:val="0"/>
          <w:divBdr>
            <w:top w:val="none" w:sz="0" w:space="0" w:color="auto"/>
            <w:left w:val="none" w:sz="0" w:space="0" w:color="auto"/>
            <w:bottom w:val="none" w:sz="0" w:space="0" w:color="auto"/>
            <w:right w:val="none" w:sz="0" w:space="0" w:color="auto"/>
          </w:divBdr>
        </w:div>
        <w:div w:id="1211531153">
          <w:marLeft w:val="640"/>
          <w:marRight w:val="0"/>
          <w:marTop w:val="0"/>
          <w:marBottom w:val="0"/>
          <w:divBdr>
            <w:top w:val="none" w:sz="0" w:space="0" w:color="auto"/>
            <w:left w:val="none" w:sz="0" w:space="0" w:color="auto"/>
            <w:bottom w:val="none" w:sz="0" w:space="0" w:color="auto"/>
            <w:right w:val="none" w:sz="0" w:space="0" w:color="auto"/>
          </w:divBdr>
        </w:div>
        <w:div w:id="104350765">
          <w:marLeft w:val="640"/>
          <w:marRight w:val="0"/>
          <w:marTop w:val="0"/>
          <w:marBottom w:val="0"/>
          <w:divBdr>
            <w:top w:val="none" w:sz="0" w:space="0" w:color="auto"/>
            <w:left w:val="none" w:sz="0" w:space="0" w:color="auto"/>
            <w:bottom w:val="none" w:sz="0" w:space="0" w:color="auto"/>
            <w:right w:val="none" w:sz="0" w:space="0" w:color="auto"/>
          </w:divBdr>
        </w:div>
        <w:div w:id="546797689">
          <w:marLeft w:val="640"/>
          <w:marRight w:val="0"/>
          <w:marTop w:val="0"/>
          <w:marBottom w:val="0"/>
          <w:divBdr>
            <w:top w:val="none" w:sz="0" w:space="0" w:color="auto"/>
            <w:left w:val="none" w:sz="0" w:space="0" w:color="auto"/>
            <w:bottom w:val="none" w:sz="0" w:space="0" w:color="auto"/>
            <w:right w:val="none" w:sz="0" w:space="0" w:color="auto"/>
          </w:divBdr>
        </w:div>
        <w:div w:id="1514758380">
          <w:marLeft w:val="640"/>
          <w:marRight w:val="0"/>
          <w:marTop w:val="0"/>
          <w:marBottom w:val="0"/>
          <w:divBdr>
            <w:top w:val="none" w:sz="0" w:space="0" w:color="auto"/>
            <w:left w:val="none" w:sz="0" w:space="0" w:color="auto"/>
            <w:bottom w:val="none" w:sz="0" w:space="0" w:color="auto"/>
            <w:right w:val="none" w:sz="0" w:space="0" w:color="auto"/>
          </w:divBdr>
        </w:div>
        <w:div w:id="1861242759">
          <w:marLeft w:val="640"/>
          <w:marRight w:val="0"/>
          <w:marTop w:val="0"/>
          <w:marBottom w:val="0"/>
          <w:divBdr>
            <w:top w:val="none" w:sz="0" w:space="0" w:color="auto"/>
            <w:left w:val="none" w:sz="0" w:space="0" w:color="auto"/>
            <w:bottom w:val="none" w:sz="0" w:space="0" w:color="auto"/>
            <w:right w:val="none" w:sz="0" w:space="0" w:color="auto"/>
          </w:divBdr>
        </w:div>
        <w:div w:id="417097557">
          <w:marLeft w:val="640"/>
          <w:marRight w:val="0"/>
          <w:marTop w:val="0"/>
          <w:marBottom w:val="0"/>
          <w:divBdr>
            <w:top w:val="none" w:sz="0" w:space="0" w:color="auto"/>
            <w:left w:val="none" w:sz="0" w:space="0" w:color="auto"/>
            <w:bottom w:val="none" w:sz="0" w:space="0" w:color="auto"/>
            <w:right w:val="none" w:sz="0" w:space="0" w:color="auto"/>
          </w:divBdr>
        </w:div>
        <w:div w:id="1103458309">
          <w:marLeft w:val="640"/>
          <w:marRight w:val="0"/>
          <w:marTop w:val="0"/>
          <w:marBottom w:val="0"/>
          <w:divBdr>
            <w:top w:val="none" w:sz="0" w:space="0" w:color="auto"/>
            <w:left w:val="none" w:sz="0" w:space="0" w:color="auto"/>
            <w:bottom w:val="none" w:sz="0" w:space="0" w:color="auto"/>
            <w:right w:val="none" w:sz="0" w:space="0" w:color="auto"/>
          </w:divBdr>
        </w:div>
        <w:div w:id="482083667">
          <w:marLeft w:val="640"/>
          <w:marRight w:val="0"/>
          <w:marTop w:val="0"/>
          <w:marBottom w:val="0"/>
          <w:divBdr>
            <w:top w:val="none" w:sz="0" w:space="0" w:color="auto"/>
            <w:left w:val="none" w:sz="0" w:space="0" w:color="auto"/>
            <w:bottom w:val="none" w:sz="0" w:space="0" w:color="auto"/>
            <w:right w:val="none" w:sz="0" w:space="0" w:color="auto"/>
          </w:divBdr>
        </w:div>
        <w:div w:id="214590208">
          <w:marLeft w:val="640"/>
          <w:marRight w:val="0"/>
          <w:marTop w:val="0"/>
          <w:marBottom w:val="0"/>
          <w:divBdr>
            <w:top w:val="none" w:sz="0" w:space="0" w:color="auto"/>
            <w:left w:val="none" w:sz="0" w:space="0" w:color="auto"/>
            <w:bottom w:val="none" w:sz="0" w:space="0" w:color="auto"/>
            <w:right w:val="none" w:sz="0" w:space="0" w:color="auto"/>
          </w:divBdr>
        </w:div>
        <w:div w:id="405156349">
          <w:marLeft w:val="640"/>
          <w:marRight w:val="0"/>
          <w:marTop w:val="0"/>
          <w:marBottom w:val="0"/>
          <w:divBdr>
            <w:top w:val="none" w:sz="0" w:space="0" w:color="auto"/>
            <w:left w:val="none" w:sz="0" w:space="0" w:color="auto"/>
            <w:bottom w:val="none" w:sz="0" w:space="0" w:color="auto"/>
            <w:right w:val="none" w:sz="0" w:space="0" w:color="auto"/>
          </w:divBdr>
        </w:div>
        <w:div w:id="1178229590">
          <w:marLeft w:val="640"/>
          <w:marRight w:val="0"/>
          <w:marTop w:val="0"/>
          <w:marBottom w:val="0"/>
          <w:divBdr>
            <w:top w:val="none" w:sz="0" w:space="0" w:color="auto"/>
            <w:left w:val="none" w:sz="0" w:space="0" w:color="auto"/>
            <w:bottom w:val="none" w:sz="0" w:space="0" w:color="auto"/>
            <w:right w:val="none" w:sz="0" w:space="0" w:color="auto"/>
          </w:divBdr>
        </w:div>
        <w:div w:id="228394167">
          <w:marLeft w:val="640"/>
          <w:marRight w:val="0"/>
          <w:marTop w:val="0"/>
          <w:marBottom w:val="0"/>
          <w:divBdr>
            <w:top w:val="none" w:sz="0" w:space="0" w:color="auto"/>
            <w:left w:val="none" w:sz="0" w:space="0" w:color="auto"/>
            <w:bottom w:val="none" w:sz="0" w:space="0" w:color="auto"/>
            <w:right w:val="none" w:sz="0" w:space="0" w:color="auto"/>
          </w:divBdr>
        </w:div>
        <w:div w:id="2045666758">
          <w:marLeft w:val="640"/>
          <w:marRight w:val="0"/>
          <w:marTop w:val="0"/>
          <w:marBottom w:val="0"/>
          <w:divBdr>
            <w:top w:val="none" w:sz="0" w:space="0" w:color="auto"/>
            <w:left w:val="none" w:sz="0" w:space="0" w:color="auto"/>
            <w:bottom w:val="none" w:sz="0" w:space="0" w:color="auto"/>
            <w:right w:val="none" w:sz="0" w:space="0" w:color="auto"/>
          </w:divBdr>
        </w:div>
        <w:div w:id="1899976696">
          <w:marLeft w:val="640"/>
          <w:marRight w:val="0"/>
          <w:marTop w:val="0"/>
          <w:marBottom w:val="0"/>
          <w:divBdr>
            <w:top w:val="none" w:sz="0" w:space="0" w:color="auto"/>
            <w:left w:val="none" w:sz="0" w:space="0" w:color="auto"/>
            <w:bottom w:val="none" w:sz="0" w:space="0" w:color="auto"/>
            <w:right w:val="none" w:sz="0" w:space="0" w:color="auto"/>
          </w:divBdr>
        </w:div>
        <w:div w:id="1865895566">
          <w:marLeft w:val="640"/>
          <w:marRight w:val="0"/>
          <w:marTop w:val="0"/>
          <w:marBottom w:val="0"/>
          <w:divBdr>
            <w:top w:val="none" w:sz="0" w:space="0" w:color="auto"/>
            <w:left w:val="none" w:sz="0" w:space="0" w:color="auto"/>
            <w:bottom w:val="none" w:sz="0" w:space="0" w:color="auto"/>
            <w:right w:val="none" w:sz="0" w:space="0" w:color="auto"/>
          </w:divBdr>
        </w:div>
      </w:divsChild>
    </w:div>
    <w:div w:id="816802323">
      <w:bodyDiv w:val="1"/>
      <w:marLeft w:val="0"/>
      <w:marRight w:val="0"/>
      <w:marTop w:val="0"/>
      <w:marBottom w:val="0"/>
      <w:divBdr>
        <w:top w:val="none" w:sz="0" w:space="0" w:color="auto"/>
        <w:left w:val="none" w:sz="0" w:space="0" w:color="auto"/>
        <w:bottom w:val="none" w:sz="0" w:space="0" w:color="auto"/>
        <w:right w:val="none" w:sz="0" w:space="0" w:color="auto"/>
      </w:divBdr>
      <w:divsChild>
        <w:div w:id="435827734">
          <w:marLeft w:val="480"/>
          <w:marRight w:val="0"/>
          <w:marTop w:val="0"/>
          <w:marBottom w:val="0"/>
          <w:divBdr>
            <w:top w:val="none" w:sz="0" w:space="0" w:color="auto"/>
            <w:left w:val="none" w:sz="0" w:space="0" w:color="auto"/>
            <w:bottom w:val="none" w:sz="0" w:space="0" w:color="auto"/>
            <w:right w:val="none" w:sz="0" w:space="0" w:color="auto"/>
          </w:divBdr>
        </w:div>
        <w:div w:id="1338385530">
          <w:marLeft w:val="480"/>
          <w:marRight w:val="0"/>
          <w:marTop w:val="0"/>
          <w:marBottom w:val="0"/>
          <w:divBdr>
            <w:top w:val="none" w:sz="0" w:space="0" w:color="auto"/>
            <w:left w:val="none" w:sz="0" w:space="0" w:color="auto"/>
            <w:bottom w:val="none" w:sz="0" w:space="0" w:color="auto"/>
            <w:right w:val="none" w:sz="0" w:space="0" w:color="auto"/>
          </w:divBdr>
        </w:div>
        <w:div w:id="1935507324">
          <w:marLeft w:val="480"/>
          <w:marRight w:val="0"/>
          <w:marTop w:val="0"/>
          <w:marBottom w:val="0"/>
          <w:divBdr>
            <w:top w:val="none" w:sz="0" w:space="0" w:color="auto"/>
            <w:left w:val="none" w:sz="0" w:space="0" w:color="auto"/>
            <w:bottom w:val="none" w:sz="0" w:space="0" w:color="auto"/>
            <w:right w:val="none" w:sz="0" w:space="0" w:color="auto"/>
          </w:divBdr>
        </w:div>
        <w:div w:id="1751460141">
          <w:marLeft w:val="480"/>
          <w:marRight w:val="0"/>
          <w:marTop w:val="0"/>
          <w:marBottom w:val="0"/>
          <w:divBdr>
            <w:top w:val="none" w:sz="0" w:space="0" w:color="auto"/>
            <w:left w:val="none" w:sz="0" w:space="0" w:color="auto"/>
            <w:bottom w:val="none" w:sz="0" w:space="0" w:color="auto"/>
            <w:right w:val="none" w:sz="0" w:space="0" w:color="auto"/>
          </w:divBdr>
        </w:div>
      </w:divsChild>
    </w:div>
    <w:div w:id="844201947">
      <w:bodyDiv w:val="1"/>
      <w:marLeft w:val="0"/>
      <w:marRight w:val="0"/>
      <w:marTop w:val="0"/>
      <w:marBottom w:val="0"/>
      <w:divBdr>
        <w:top w:val="none" w:sz="0" w:space="0" w:color="auto"/>
        <w:left w:val="none" w:sz="0" w:space="0" w:color="auto"/>
        <w:bottom w:val="none" w:sz="0" w:space="0" w:color="auto"/>
        <w:right w:val="none" w:sz="0" w:space="0" w:color="auto"/>
      </w:divBdr>
      <w:divsChild>
        <w:div w:id="780998552">
          <w:marLeft w:val="640"/>
          <w:marRight w:val="0"/>
          <w:marTop w:val="0"/>
          <w:marBottom w:val="0"/>
          <w:divBdr>
            <w:top w:val="none" w:sz="0" w:space="0" w:color="auto"/>
            <w:left w:val="none" w:sz="0" w:space="0" w:color="auto"/>
            <w:bottom w:val="none" w:sz="0" w:space="0" w:color="auto"/>
            <w:right w:val="none" w:sz="0" w:space="0" w:color="auto"/>
          </w:divBdr>
        </w:div>
        <w:div w:id="1103258257">
          <w:marLeft w:val="640"/>
          <w:marRight w:val="0"/>
          <w:marTop w:val="0"/>
          <w:marBottom w:val="0"/>
          <w:divBdr>
            <w:top w:val="none" w:sz="0" w:space="0" w:color="auto"/>
            <w:left w:val="none" w:sz="0" w:space="0" w:color="auto"/>
            <w:bottom w:val="none" w:sz="0" w:space="0" w:color="auto"/>
            <w:right w:val="none" w:sz="0" w:space="0" w:color="auto"/>
          </w:divBdr>
        </w:div>
        <w:div w:id="1786074003">
          <w:marLeft w:val="640"/>
          <w:marRight w:val="0"/>
          <w:marTop w:val="0"/>
          <w:marBottom w:val="0"/>
          <w:divBdr>
            <w:top w:val="none" w:sz="0" w:space="0" w:color="auto"/>
            <w:left w:val="none" w:sz="0" w:space="0" w:color="auto"/>
            <w:bottom w:val="none" w:sz="0" w:space="0" w:color="auto"/>
            <w:right w:val="none" w:sz="0" w:space="0" w:color="auto"/>
          </w:divBdr>
        </w:div>
        <w:div w:id="1335304006">
          <w:marLeft w:val="640"/>
          <w:marRight w:val="0"/>
          <w:marTop w:val="0"/>
          <w:marBottom w:val="0"/>
          <w:divBdr>
            <w:top w:val="none" w:sz="0" w:space="0" w:color="auto"/>
            <w:left w:val="none" w:sz="0" w:space="0" w:color="auto"/>
            <w:bottom w:val="none" w:sz="0" w:space="0" w:color="auto"/>
            <w:right w:val="none" w:sz="0" w:space="0" w:color="auto"/>
          </w:divBdr>
        </w:div>
        <w:div w:id="1469203151">
          <w:marLeft w:val="640"/>
          <w:marRight w:val="0"/>
          <w:marTop w:val="0"/>
          <w:marBottom w:val="0"/>
          <w:divBdr>
            <w:top w:val="none" w:sz="0" w:space="0" w:color="auto"/>
            <w:left w:val="none" w:sz="0" w:space="0" w:color="auto"/>
            <w:bottom w:val="none" w:sz="0" w:space="0" w:color="auto"/>
            <w:right w:val="none" w:sz="0" w:space="0" w:color="auto"/>
          </w:divBdr>
        </w:div>
        <w:div w:id="515846540">
          <w:marLeft w:val="640"/>
          <w:marRight w:val="0"/>
          <w:marTop w:val="0"/>
          <w:marBottom w:val="0"/>
          <w:divBdr>
            <w:top w:val="none" w:sz="0" w:space="0" w:color="auto"/>
            <w:left w:val="none" w:sz="0" w:space="0" w:color="auto"/>
            <w:bottom w:val="none" w:sz="0" w:space="0" w:color="auto"/>
            <w:right w:val="none" w:sz="0" w:space="0" w:color="auto"/>
          </w:divBdr>
        </w:div>
        <w:div w:id="1480806773">
          <w:marLeft w:val="640"/>
          <w:marRight w:val="0"/>
          <w:marTop w:val="0"/>
          <w:marBottom w:val="0"/>
          <w:divBdr>
            <w:top w:val="none" w:sz="0" w:space="0" w:color="auto"/>
            <w:left w:val="none" w:sz="0" w:space="0" w:color="auto"/>
            <w:bottom w:val="none" w:sz="0" w:space="0" w:color="auto"/>
            <w:right w:val="none" w:sz="0" w:space="0" w:color="auto"/>
          </w:divBdr>
        </w:div>
        <w:div w:id="653294253">
          <w:marLeft w:val="640"/>
          <w:marRight w:val="0"/>
          <w:marTop w:val="0"/>
          <w:marBottom w:val="0"/>
          <w:divBdr>
            <w:top w:val="none" w:sz="0" w:space="0" w:color="auto"/>
            <w:left w:val="none" w:sz="0" w:space="0" w:color="auto"/>
            <w:bottom w:val="none" w:sz="0" w:space="0" w:color="auto"/>
            <w:right w:val="none" w:sz="0" w:space="0" w:color="auto"/>
          </w:divBdr>
        </w:div>
        <w:div w:id="1810853125">
          <w:marLeft w:val="640"/>
          <w:marRight w:val="0"/>
          <w:marTop w:val="0"/>
          <w:marBottom w:val="0"/>
          <w:divBdr>
            <w:top w:val="none" w:sz="0" w:space="0" w:color="auto"/>
            <w:left w:val="none" w:sz="0" w:space="0" w:color="auto"/>
            <w:bottom w:val="none" w:sz="0" w:space="0" w:color="auto"/>
            <w:right w:val="none" w:sz="0" w:space="0" w:color="auto"/>
          </w:divBdr>
        </w:div>
        <w:div w:id="1883783009">
          <w:marLeft w:val="640"/>
          <w:marRight w:val="0"/>
          <w:marTop w:val="0"/>
          <w:marBottom w:val="0"/>
          <w:divBdr>
            <w:top w:val="none" w:sz="0" w:space="0" w:color="auto"/>
            <w:left w:val="none" w:sz="0" w:space="0" w:color="auto"/>
            <w:bottom w:val="none" w:sz="0" w:space="0" w:color="auto"/>
            <w:right w:val="none" w:sz="0" w:space="0" w:color="auto"/>
          </w:divBdr>
        </w:div>
        <w:div w:id="76943076">
          <w:marLeft w:val="640"/>
          <w:marRight w:val="0"/>
          <w:marTop w:val="0"/>
          <w:marBottom w:val="0"/>
          <w:divBdr>
            <w:top w:val="none" w:sz="0" w:space="0" w:color="auto"/>
            <w:left w:val="none" w:sz="0" w:space="0" w:color="auto"/>
            <w:bottom w:val="none" w:sz="0" w:space="0" w:color="auto"/>
            <w:right w:val="none" w:sz="0" w:space="0" w:color="auto"/>
          </w:divBdr>
        </w:div>
        <w:div w:id="1226795399">
          <w:marLeft w:val="640"/>
          <w:marRight w:val="0"/>
          <w:marTop w:val="0"/>
          <w:marBottom w:val="0"/>
          <w:divBdr>
            <w:top w:val="none" w:sz="0" w:space="0" w:color="auto"/>
            <w:left w:val="none" w:sz="0" w:space="0" w:color="auto"/>
            <w:bottom w:val="none" w:sz="0" w:space="0" w:color="auto"/>
            <w:right w:val="none" w:sz="0" w:space="0" w:color="auto"/>
          </w:divBdr>
        </w:div>
        <w:div w:id="376514298">
          <w:marLeft w:val="640"/>
          <w:marRight w:val="0"/>
          <w:marTop w:val="0"/>
          <w:marBottom w:val="0"/>
          <w:divBdr>
            <w:top w:val="none" w:sz="0" w:space="0" w:color="auto"/>
            <w:left w:val="none" w:sz="0" w:space="0" w:color="auto"/>
            <w:bottom w:val="none" w:sz="0" w:space="0" w:color="auto"/>
            <w:right w:val="none" w:sz="0" w:space="0" w:color="auto"/>
          </w:divBdr>
        </w:div>
        <w:div w:id="1467166513">
          <w:marLeft w:val="640"/>
          <w:marRight w:val="0"/>
          <w:marTop w:val="0"/>
          <w:marBottom w:val="0"/>
          <w:divBdr>
            <w:top w:val="none" w:sz="0" w:space="0" w:color="auto"/>
            <w:left w:val="none" w:sz="0" w:space="0" w:color="auto"/>
            <w:bottom w:val="none" w:sz="0" w:space="0" w:color="auto"/>
            <w:right w:val="none" w:sz="0" w:space="0" w:color="auto"/>
          </w:divBdr>
        </w:div>
        <w:div w:id="161239139">
          <w:marLeft w:val="640"/>
          <w:marRight w:val="0"/>
          <w:marTop w:val="0"/>
          <w:marBottom w:val="0"/>
          <w:divBdr>
            <w:top w:val="none" w:sz="0" w:space="0" w:color="auto"/>
            <w:left w:val="none" w:sz="0" w:space="0" w:color="auto"/>
            <w:bottom w:val="none" w:sz="0" w:space="0" w:color="auto"/>
            <w:right w:val="none" w:sz="0" w:space="0" w:color="auto"/>
          </w:divBdr>
        </w:div>
        <w:div w:id="178350487">
          <w:marLeft w:val="640"/>
          <w:marRight w:val="0"/>
          <w:marTop w:val="0"/>
          <w:marBottom w:val="0"/>
          <w:divBdr>
            <w:top w:val="none" w:sz="0" w:space="0" w:color="auto"/>
            <w:left w:val="none" w:sz="0" w:space="0" w:color="auto"/>
            <w:bottom w:val="none" w:sz="0" w:space="0" w:color="auto"/>
            <w:right w:val="none" w:sz="0" w:space="0" w:color="auto"/>
          </w:divBdr>
        </w:div>
        <w:div w:id="1558975397">
          <w:marLeft w:val="640"/>
          <w:marRight w:val="0"/>
          <w:marTop w:val="0"/>
          <w:marBottom w:val="0"/>
          <w:divBdr>
            <w:top w:val="none" w:sz="0" w:space="0" w:color="auto"/>
            <w:left w:val="none" w:sz="0" w:space="0" w:color="auto"/>
            <w:bottom w:val="none" w:sz="0" w:space="0" w:color="auto"/>
            <w:right w:val="none" w:sz="0" w:space="0" w:color="auto"/>
          </w:divBdr>
        </w:div>
        <w:div w:id="536624323">
          <w:marLeft w:val="640"/>
          <w:marRight w:val="0"/>
          <w:marTop w:val="0"/>
          <w:marBottom w:val="0"/>
          <w:divBdr>
            <w:top w:val="none" w:sz="0" w:space="0" w:color="auto"/>
            <w:left w:val="none" w:sz="0" w:space="0" w:color="auto"/>
            <w:bottom w:val="none" w:sz="0" w:space="0" w:color="auto"/>
            <w:right w:val="none" w:sz="0" w:space="0" w:color="auto"/>
          </w:divBdr>
        </w:div>
        <w:div w:id="391587834">
          <w:marLeft w:val="640"/>
          <w:marRight w:val="0"/>
          <w:marTop w:val="0"/>
          <w:marBottom w:val="0"/>
          <w:divBdr>
            <w:top w:val="none" w:sz="0" w:space="0" w:color="auto"/>
            <w:left w:val="none" w:sz="0" w:space="0" w:color="auto"/>
            <w:bottom w:val="none" w:sz="0" w:space="0" w:color="auto"/>
            <w:right w:val="none" w:sz="0" w:space="0" w:color="auto"/>
          </w:divBdr>
        </w:div>
        <w:div w:id="862012878">
          <w:marLeft w:val="640"/>
          <w:marRight w:val="0"/>
          <w:marTop w:val="0"/>
          <w:marBottom w:val="0"/>
          <w:divBdr>
            <w:top w:val="none" w:sz="0" w:space="0" w:color="auto"/>
            <w:left w:val="none" w:sz="0" w:space="0" w:color="auto"/>
            <w:bottom w:val="none" w:sz="0" w:space="0" w:color="auto"/>
            <w:right w:val="none" w:sz="0" w:space="0" w:color="auto"/>
          </w:divBdr>
        </w:div>
        <w:div w:id="239603583">
          <w:marLeft w:val="640"/>
          <w:marRight w:val="0"/>
          <w:marTop w:val="0"/>
          <w:marBottom w:val="0"/>
          <w:divBdr>
            <w:top w:val="none" w:sz="0" w:space="0" w:color="auto"/>
            <w:left w:val="none" w:sz="0" w:space="0" w:color="auto"/>
            <w:bottom w:val="none" w:sz="0" w:space="0" w:color="auto"/>
            <w:right w:val="none" w:sz="0" w:space="0" w:color="auto"/>
          </w:divBdr>
        </w:div>
        <w:div w:id="410929786">
          <w:marLeft w:val="640"/>
          <w:marRight w:val="0"/>
          <w:marTop w:val="0"/>
          <w:marBottom w:val="0"/>
          <w:divBdr>
            <w:top w:val="none" w:sz="0" w:space="0" w:color="auto"/>
            <w:left w:val="none" w:sz="0" w:space="0" w:color="auto"/>
            <w:bottom w:val="none" w:sz="0" w:space="0" w:color="auto"/>
            <w:right w:val="none" w:sz="0" w:space="0" w:color="auto"/>
          </w:divBdr>
        </w:div>
        <w:div w:id="1357778954">
          <w:marLeft w:val="640"/>
          <w:marRight w:val="0"/>
          <w:marTop w:val="0"/>
          <w:marBottom w:val="0"/>
          <w:divBdr>
            <w:top w:val="none" w:sz="0" w:space="0" w:color="auto"/>
            <w:left w:val="none" w:sz="0" w:space="0" w:color="auto"/>
            <w:bottom w:val="none" w:sz="0" w:space="0" w:color="auto"/>
            <w:right w:val="none" w:sz="0" w:space="0" w:color="auto"/>
          </w:divBdr>
        </w:div>
        <w:div w:id="1474177668">
          <w:marLeft w:val="640"/>
          <w:marRight w:val="0"/>
          <w:marTop w:val="0"/>
          <w:marBottom w:val="0"/>
          <w:divBdr>
            <w:top w:val="none" w:sz="0" w:space="0" w:color="auto"/>
            <w:left w:val="none" w:sz="0" w:space="0" w:color="auto"/>
            <w:bottom w:val="none" w:sz="0" w:space="0" w:color="auto"/>
            <w:right w:val="none" w:sz="0" w:space="0" w:color="auto"/>
          </w:divBdr>
        </w:div>
        <w:div w:id="672952235">
          <w:marLeft w:val="640"/>
          <w:marRight w:val="0"/>
          <w:marTop w:val="0"/>
          <w:marBottom w:val="0"/>
          <w:divBdr>
            <w:top w:val="none" w:sz="0" w:space="0" w:color="auto"/>
            <w:left w:val="none" w:sz="0" w:space="0" w:color="auto"/>
            <w:bottom w:val="none" w:sz="0" w:space="0" w:color="auto"/>
            <w:right w:val="none" w:sz="0" w:space="0" w:color="auto"/>
          </w:divBdr>
        </w:div>
        <w:div w:id="563876019">
          <w:marLeft w:val="640"/>
          <w:marRight w:val="0"/>
          <w:marTop w:val="0"/>
          <w:marBottom w:val="0"/>
          <w:divBdr>
            <w:top w:val="none" w:sz="0" w:space="0" w:color="auto"/>
            <w:left w:val="none" w:sz="0" w:space="0" w:color="auto"/>
            <w:bottom w:val="none" w:sz="0" w:space="0" w:color="auto"/>
            <w:right w:val="none" w:sz="0" w:space="0" w:color="auto"/>
          </w:divBdr>
        </w:div>
        <w:div w:id="1029721272">
          <w:marLeft w:val="640"/>
          <w:marRight w:val="0"/>
          <w:marTop w:val="0"/>
          <w:marBottom w:val="0"/>
          <w:divBdr>
            <w:top w:val="none" w:sz="0" w:space="0" w:color="auto"/>
            <w:left w:val="none" w:sz="0" w:space="0" w:color="auto"/>
            <w:bottom w:val="none" w:sz="0" w:space="0" w:color="auto"/>
            <w:right w:val="none" w:sz="0" w:space="0" w:color="auto"/>
          </w:divBdr>
        </w:div>
        <w:div w:id="1057363945">
          <w:marLeft w:val="640"/>
          <w:marRight w:val="0"/>
          <w:marTop w:val="0"/>
          <w:marBottom w:val="0"/>
          <w:divBdr>
            <w:top w:val="none" w:sz="0" w:space="0" w:color="auto"/>
            <w:left w:val="none" w:sz="0" w:space="0" w:color="auto"/>
            <w:bottom w:val="none" w:sz="0" w:space="0" w:color="auto"/>
            <w:right w:val="none" w:sz="0" w:space="0" w:color="auto"/>
          </w:divBdr>
        </w:div>
        <w:div w:id="1369798302">
          <w:marLeft w:val="640"/>
          <w:marRight w:val="0"/>
          <w:marTop w:val="0"/>
          <w:marBottom w:val="0"/>
          <w:divBdr>
            <w:top w:val="none" w:sz="0" w:space="0" w:color="auto"/>
            <w:left w:val="none" w:sz="0" w:space="0" w:color="auto"/>
            <w:bottom w:val="none" w:sz="0" w:space="0" w:color="auto"/>
            <w:right w:val="none" w:sz="0" w:space="0" w:color="auto"/>
          </w:divBdr>
        </w:div>
        <w:div w:id="728841576">
          <w:marLeft w:val="640"/>
          <w:marRight w:val="0"/>
          <w:marTop w:val="0"/>
          <w:marBottom w:val="0"/>
          <w:divBdr>
            <w:top w:val="none" w:sz="0" w:space="0" w:color="auto"/>
            <w:left w:val="none" w:sz="0" w:space="0" w:color="auto"/>
            <w:bottom w:val="none" w:sz="0" w:space="0" w:color="auto"/>
            <w:right w:val="none" w:sz="0" w:space="0" w:color="auto"/>
          </w:divBdr>
        </w:div>
        <w:div w:id="1669476830">
          <w:marLeft w:val="640"/>
          <w:marRight w:val="0"/>
          <w:marTop w:val="0"/>
          <w:marBottom w:val="0"/>
          <w:divBdr>
            <w:top w:val="none" w:sz="0" w:space="0" w:color="auto"/>
            <w:left w:val="none" w:sz="0" w:space="0" w:color="auto"/>
            <w:bottom w:val="none" w:sz="0" w:space="0" w:color="auto"/>
            <w:right w:val="none" w:sz="0" w:space="0" w:color="auto"/>
          </w:divBdr>
        </w:div>
        <w:div w:id="622003185">
          <w:marLeft w:val="640"/>
          <w:marRight w:val="0"/>
          <w:marTop w:val="0"/>
          <w:marBottom w:val="0"/>
          <w:divBdr>
            <w:top w:val="none" w:sz="0" w:space="0" w:color="auto"/>
            <w:left w:val="none" w:sz="0" w:space="0" w:color="auto"/>
            <w:bottom w:val="none" w:sz="0" w:space="0" w:color="auto"/>
            <w:right w:val="none" w:sz="0" w:space="0" w:color="auto"/>
          </w:divBdr>
        </w:div>
      </w:divsChild>
    </w:div>
    <w:div w:id="853375861">
      <w:bodyDiv w:val="1"/>
      <w:marLeft w:val="0"/>
      <w:marRight w:val="0"/>
      <w:marTop w:val="0"/>
      <w:marBottom w:val="0"/>
      <w:divBdr>
        <w:top w:val="none" w:sz="0" w:space="0" w:color="auto"/>
        <w:left w:val="none" w:sz="0" w:space="0" w:color="auto"/>
        <w:bottom w:val="none" w:sz="0" w:space="0" w:color="auto"/>
        <w:right w:val="none" w:sz="0" w:space="0" w:color="auto"/>
      </w:divBdr>
      <w:divsChild>
        <w:div w:id="1794320847">
          <w:marLeft w:val="640"/>
          <w:marRight w:val="0"/>
          <w:marTop w:val="0"/>
          <w:marBottom w:val="0"/>
          <w:divBdr>
            <w:top w:val="none" w:sz="0" w:space="0" w:color="auto"/>
            <w:left w:val="none" w:sz="0" w:space="0" w:color="auto"/>
            <w:bottom w:val="none" w:sz="0" w:space="0" w:color="auto"/>
            <w:right w:val="none" w:sz="0" w:space="0" w:color="auto"/>
          </w:divBdr>
        </w:div>
        <w:div w:id="2130783644">
          <w:marLeft w:val="640"/>
          <w:marRight w:val="0"/>
          <w:marTop w:val="0"/>
          <w:marBottom w:val="0"/>
          <w:divBdr>
            <w:top w:val="none" w:sz="0" w:space="0" w:color="auto"/>
            <w:left w:val="none" w:sz="0" w:space="0" w:color="auto"/>
            <w:bottom w:val="none" w:sz="0" w:space="0" w:color="auto"/>
            <w:right w:val="none" w:sz="0" w:space="0" w:color="auto"/>
          </w:divBdr>
        </w:div>
        <w:div w:id="1219508537">
          <w:marLeft w:val="640"/>
          <w:marRight w:val="0"/>
          <w:marTop w:val="0"/>
          <w:marBottom w:val="0"/>
          <w:divBdr>
            <w:top w:val="none" w:sz="0" w:space="0" w:color="auto"/>
            <w:left w:val="none" w:sz="0" w:space="0" w:color="auto"/>
            <w:bottom w:val="none" w:sz="0" w:space="0" w:color="auto"/>
            <w:right w:val="none" w:sz="0" w:space="0" w:color="auto"/>
          </w:divBdr>
        </w:div>
        <w:div w:id="1782646720">
          <w:marLeft w:val="640"/>
          <w:marRight w:val="0"/>
          <w:marTop w:val="0"/>
          <w:marBottom w:val="0"/>
          <w:divBdr>
            <w:top w:val="none" w:sz="0" w:space="0" w:color="auto"/>
            <w:left w:val="none" w:sz="0" w:space="0" w:color="auto"/>
            <w:bottom w:val="none" w:sz="0" w:space="0" w:color="auto"/>
            <w:right w:val="none" w:sz="0" w:space="0" w:color="auto"/>
          </w:divBdr>
        </w:div>
        <w:div w:id="1365205225">
          <w:marLeft w:val="640"/>
          <w:marRight w:val="0"/>
          <w:marTop w:val="0"/>
          <w:marBottom w:val="0"/>
          <w:divBdr>
            <w:top w:val="none" w:sz="0" w:space="0" w:color="auto"/>
            <w:left w:val="none" w:sz="0" w:space="0" w:color="auto"/>
            <w:bottom w:val="none" w:sz="0" w:space="0" w:color="auto"/>
            <w:right w:val="none" w:sz="0" w:space="0" w:color="auto"/>
          </w:divBdr>
        </w:div>
        <w:div w:id="1655795245">
          <w:marLeft w:val="640"/>
          <w:marRight w:val="0"/>
          <w:marTop w:val="0"/>
          <w:marBottom w:val="0"/>
          <w:divBdr>
            <w:top w:val="none" w:sz="0" w:space="0" w:color="auto"/>
            <w:left w:val="none" w:sz="0" w:space="0" w:color="auto"/>
            <w:bottom w:val="none" w:sz="0" w:space="0" w:color="auto"/>
            <w:right w:val="none" w:sz="0" w:space="0" w:color="auto"/>
          </w:divBdr>
        </w:div>
        <w:div w:id="1246258592">
          <w:marLeft w:val="640"/>
          <w:marRight w:val="0"/>
          <w:marTop w:val="0"/>
          <w:marBottom w:val="0"/>
          <w:divBdr>
            <w:top w:val="none" w:sz="0" w:space="0" w:color="auto"/>
            <w:left w:val="none" w:sz="0" w:space="0" w:color="auto"/>
            <w:bottom w:val="none" w:sz="0" w:space="0" w:color="auto"/>
            <w:right w:val="none" w:sz="0" w:space="0" w:color="auto"/>
          </w:divBdr>
        </w:div>
        <w:div w:id="1369377951">
          <w:marLeft w:val="640"/>
          <w:marRight w:val="0"/>
          <w:marTop w:val="0"/>
          <w:marBottom w:val="0"/>
          <w:divBdr>
            <w:top w:val="none" w:sz="0" w:space="0" w:color="auto"/>
            <w:left w:val="none" w:sz="0" w:space="0" w:color="auto"/>
            <w:bottom w:val="none" w:sz="0" w:space="0" w:color="auto"/>
            <w:right w:val="none" w:sz="0" w:space="0" w:color="auto"/>
          </w:divBdr>
        </w:div>
      </w:divsChild>
    </w:div>
    <w:div w:id="907806035">
      <w:bodyDiv w:val="1"/>
      <w:marLeft w:val="0"/>
      <w:marRight w:val="0"/>
      <w:marTop w:val="0"/>
      <w:marBottom w:val="0"/>
      <w:divBdr>
        <w:top w:val="none" w:sz="0" w:space="0" w:color="auto"/>
        <w:left w:val="none" w:sz="0" w:space="0" w:color="auto"/>
        <w:bottom w:val="none" w:sz="0" w:space="0" w:color="auto"/>
        <w:right w:val="none" w:sz="0" w:space="0" w:color="auto"/>
      </w:divBdr>
      <w:divsChild>
        <w:div w:id="1166557135">
          <w:marLeft w:val="640"/>
          <w:marRight w:val="0"/>
          <w:marTop w:val="0"/>
          <w:marBottom w:val="0"/>
          <w:divBdr>
            <w:top w:val="none" w:sz="0" w:space="0" w:color="auto"/>
            <w:left w:val="none" w:sz="0" w:space="0" w:color="auto"/>
            <w:bottom w:val="none" w:sz="0" w:space="0" w:color="auto"/>
            <w:right w:val="none" w:sz="0" w:space="0" w:color="auto"/>
          </w:divBdr>
        </w:div>
        <w:div w:id="2085688844">
          <w:marLeft w:val="640"/>
          <w:marRight w:val="0"/>
          <w:marTop w:val="0"/>
          <w:marBottom w:val="0"/>
          <w:divBdr>
            <w:top w:val="none" w:sz="0" w:space="0" w:color="auto"/>
            <w:left w:val="none" w:sz="0" w:space="0" w:color="auto"/>
            <w:bottom w:val="none" w:sz="0" w:space="0" w:color="auto"/>
            <w:right w:val="none" w:sz="0" w:space="0" w:color="auto"/>
          </w:divBdr>
        </w:div>
        <w:div w:id="1768650504">
          <w:marLeft w:val="640"/>
          <w:marRight w:val="0"/>
          <w:marTop w:val="0"/>
          <w:marBottom w:val="0"/>
          <w:divBdr>
            <w:top w:val="none" w:sz="0" w:space="0" w:color="auto"/>
            <w:left w:val="none" w:sz="0" w:space="0" w:color="auto"/>
            <w:bottom w:val="none" w:sz="0" w:space="0" w:color="auto"/>
            <w:right w:val="none" w:sz="0" w:space="0" w:color="auto"/>
          </w:divBdr>
        </w:div>
        <w:div w:id="579600565">
          <w:marLeft w:val="640"/>
          <w:marRight w:val="0"/>
          <w:marTop w:val="0"/>
          <w:marBottom w:val="0"/>
          <w:divBdr>
            <w:top w:val="none" w:sz="0" w:space="0" w:color="auto"/>
            <w:left w:val="none" w:sz="0" w:space="0" w:color="auto"/>
            <w:bottom w:val="none" w:sz="0" w:space="0" w:color="auto"/>
            <w:right w:val="none" w:sz="0" w:space="0" w:color="auto"/>
          </w:divBdr>
        </w:div>
        <w:div w:id="736975618">
          <w:marLeft w:val="640"/>
          <w:marRight w:val="0"/>
          <w:marTop w:val="0"/>
          <w:marBottom w:val="0"/>
          <w:divBdr>
            <w:top w:val="none" w:sz="0" w:space="0" w:color="auto"/>
            <w:left w:val="none" w:sz="0" w:space="0" w:color="auto"/>
            <w:bottom w:val="none" w:sz="0" w:space="0" w:color="auto"/>
            <w:right w:val="none" w:sz="0" w:space="0" w:color="auto"/>
          </w:divBdr>
        </w:div>
        <w:div w:id="170678808">
          <w:marLeft w:val="640"/>
          <w:marRight w:val="0"/>
          <w:marTop w:val="0"/>
          <w:marBottom w:val="0"/>
          <w:divBdr>
            <w:top w:val="none" w:sz="0" w:space="0" w:color="auto"/>
            <w:left w:val="none" w:sz="0" w:space="0" w:color="auto"/>
            <w:bottom w:val="none" w:sz="0" w:space="0" w:color="auto"/>
            <w:right w:val="none" w:sz="0" w:space="0" w:color="auto"/>
          </w:divBdr>
        </w:div>
        <w:div w:id="1550263869">
          <w:marLeft w:val="640"/>
          <w:marRight w:val="0"/>
          <w:marTop w:val="0"/>
          <w:marBottom w:val="0"/>
          <w:divBdr>
            <w:top w:val="none" w:sz="0" w:space="0" w:color="auto"/>
            <w:left w:val="none" w:sz="0" w:space="0" w:color="auto"/>
            <w:bottom w:val="none" w:sz="0" w:space="0" w:color="auto"/>
            <w:right w:val="none" w:sz="0" w:space="0" w:color="auto"/>
          </w:divBdr>
        </w:div>
        <w:div w:id="157579194">
          <w:marLeft w:val="640"/>
          <w:marRight w:val="0"/>
          <w:marTop w:val="0"/>
          <w:marBottom w:val="0"/>
          <w:divBdr>
            <w:top w:val="none" w:sz="0" w:space="0" w:color="auto"/>
            <w:left w:val="none" w:sz="0" w:space="0" w:color="auto"/>
            <w:bottom w:val="none" w:sz="0" w:space="0" w:color="auto"/>
            <w:right w:val="none" w:sz="0" w:space="0" w:color="auto"/>
          </w:divBdr>
        </w:div>
        <w:div w:id="1321688261">
          <w:marLeft w:val="640"/>
          <w:marRight w:val="0"/>
          <w:marTop w:val="0"/>
          <w:marBottom w:val="0"/>
          <w:divBdr>
            <w:top w:val="none" w:sz="0" w:space="0" w:color="auto"/>
            <w:left w:val="none" w:sz="0" w:space="0" w:color="auto"/>
            <w:bottom w:val="none" w:sz="0" w:space="0" w:color="auto"/>
            <w:right w:val="none" w:sz="0" w:space="0" w:color="auto"/>
          </w:divBdr>
        </w:div>
        <w:div w:id="249894320">
          <w:marLeft w:val="640"/>
          <w:marRight w:val="0"/>
          <w:marTop w:val="0"/>
          <w:marBottom w:val="0"/>
          <w:divBdr>
            <w:top w:val="none" w:sz="0" w:space="0" w:color="auto"/>
            <w:left w:val="none" w:sz="0" w:space="0" w:color="auto"/>
            <w:bottom w:val="none" w:sz="0" w:space="0" w:color="auto"/>
            <w:right w:val="none" w:sz="0" w:space="0" w:color="auto"/>
          </w:divBdr>
        </w:div>
        <w:div w:id="217131297">
          <w:marLeft w:val="640"/>
          <w:marRight w:val="0"/>
          <w:marTop w:val="0"/>
          <w:marBottom w:val="0"/>
          <w:divBdr>
            <w:top w:val="none" w:sz="0" w:space="0" w:color="auto"/>
            <w:left w:val="none" w:sz="0" w:space="0" w:color="auto"/>
            <w:bottom w:val="none" w:sz="0" w:space="0" w:color="auto"/>
            <w:right w:val="none" w:sz="0" w:space="0" w:color="auto"/>
          </w:divBdr>
        </w:div>
        <w:div w:id="1976446518">
          <w:marLeft w:val="640"/>
          <w:marRight w:val="0"/>
          <w:marTop w:val="0"/>
          <w:marBottom w:val="0"/>
          <w:divBdr>
            <w:top w:val="none" w:sz="0" w:space="0" w:color="auto"/>
            <w:left w:val="none" w:sz="0" w:space="0" w:color="auto"/>
            <w:bottom w:val="none" w:sz="0" w:space="0" w:color="auto"/>
            <w:right w:val="none" w:sz="0" w:space="0" w:color="auto"/>
          </w:divBdr>
        </w:div>
        <w:div w:id="1800567093">
          <w:marLeft w:val="640"/>
          <w:marRight w:val="0"/>
          <w:marTop w:val="0"/>
          <w:marBottom w:val="0"/>
          <w:divBdr>
            <w:top w:val="none" w:sz="0" w:space="0" w:color="auto"/>
            <w:left w:val="none" w:sz="0" w:space="0" w:color="auto"/>
            <w:bottom w:val="none" w:sz="0" w:space="0" w:color="auto"/>
            <w:right w:val="none" w:sz="0" w:space="0" w:color="auto"/>
          </w:divBdr>
        </w:div>
        <w:div w:id="350692751">
          <w:marLeft w:val="640"/>
          <w:marRight w:val="0"/>
          <w:marTop w:val="0"/>
          <w:marBottom w:val="0"/>
          <w:divBdr>
            <w:top w:val="none" w:sz="0" w:space="0" w:color="auto"/>
            <w:left w:val="none" w:sz="0" w:space="0" w:color="auto"/>
            <w:bottom w:val="none" w:sz="0" w:space="0" w:color="auto"/>
            <w:right w:val="none" w:sz="0" w:space="0" w:color="auto"/>
          </w:divBdr>
        </w:div>
        <w:div w:id="1704745791">
          <w:marLeft w:val="640"/>
          <w:marRight w:val="0"/>
          <w:marTop w:val="0"/>
          <w:marBottom w:val="0"/>
          <w:divBdr>
            <w:top w:val="none" w:sz="0" w:space="0" w:color="auto"/>
            <w:left w:val="none" w:sz="0" w:space="0" w:color="auto"/>
            <w:bottom w:val="none" w:sz="0" w:space="0" w:color="auto"/>
            <w:right w:val="none" w:sz="0" w:space="0" w:color="auto"/>
          </w:divBdr>
        </w:div>
        <w:div w:id="670910904">
          <w:marLeft w:val="640"/>
          <w:marRight w:val="0"/>
          <w:marTop w:val="0"/>
          <w:marBottom w:val="0"/>
          <w:divBdr>
            <w:top w:val="none" w:sz="0" w:space="0" w:color="auto"/>
            <w:left w:val="none" w:sz="0" w:space="0" w:color="auto"/>
            <w:bottom w:val="none" w:sz="0" w:space="0" w:color="auto"/>
            <w:right w:val="none" w:sz="0" w:space="0" w:color="auto"/>
          </w:divBdr>
        </w:div>
        <w:div w:id="711420533">
          <w:marLeft w:val="640"/>
          <w:marRight w:val="0"/>
          <w:marTop w:val="0"/>
          <w:marBottom w:val="0"/>
          <w:divBdr>
            <w:top w:val="none" w:sz="0" w:space="0" w:color="auto"/>
            <w:left w:val="none" w:sz="0" w:space="0" w:color="auto"/>
            <w:bottom w:val="none" w:sz="0" w:space="0" w:color="auto"/>
            <w:right w:val="none" w:sz="0" w:space="0" w:color="auto"/>
          </w:divBdr>
        </w:div>
        <w:div w:id="760369879">
          <w:marLeft w:val="640"/>
          <w:marRight w:val="0"/>
          <w:marTop w:val="0"/>
          <w:marBottom w:val="0"/>
          <w:divBdr>
            <w:top w:val="none" w:sz="0" w:space="0" w:color="auto"/>
            <w:left w:val="none" w:sz="0" w:space="0" w:color="auto"/>
            <w:bottom w:val="none" w:sz="0" w:space="0" w:color="auto"/>
            <w:right w:val="none" w:sz="0" w:space="0" w:color="auto"/>
          </w:divBdr>
        </w:div>
        <w:div w:id="337540035">
          <w:marLeft w:val="640"/>
          <w:marRight w:val="0"/>
          <w:marTop w:val="0"/>
          <w:marBottom w:val="0"/>
          <w:divBdr>
            <w:top w:val="none" w:sz="0" w:space="0" w:color="auto"/>
            <w:left w:val="none" w:sz="0" w:space="0" w:color="auto"/>
            <w:bottom w:val="none" w:sz="0" w:space="0" w:color="auto"/>
            <w:right w:val="none" w:sz="0" w:space="0" w:color="auto"/>
          </w:divBdr>
        </w:div>
      </w:divsChild>
    </w:div>
    <w:div w:id="958728404">
      <w:bodyDiv w:val="1"/>
      <w:marLeft w:val="0"/>
      <w:marRight w:val="0"/>
      <w:marTop w:val="0"/>
      <w:marBottom w:val="0"/>
      <w:divBdr>
        <w:top w:val="none" w:sz="0" w:space="0" w:color="auto"/>
        <w:left w:val="none" w:sz="0" w:space="0" w:color="auto"/>
        <w:bottom w:val="none" w:sz="0" w:space="0" w:color="auto"/>
        <w:right w:val="none" w:sz="0" w:space="0" w:color="auto"/>
      </w:divBdr>
      <w:divsChild>
        <w:div w:id="1469742155">
          <w:marLeft w:val="0"/>
          <w:marRight w:val="0"/>
          <w:marTop w:val="0"/>
          <w:marBottom w:val="0"/>
          <w:divBdr>
            <w:top w:val="none" w:sz="0" w:space="0" w:color="auto"/>
            <w:left w:val="none" w:sz="0" w:space="0" w:color="auto"/>
            <w:bottom w:val="none" w:sz="0" w:space="0" w:color="auto"/>
            <w:right w:val="none" w:sz="0" w:space="0" w:color="auto"/>
          </w:divBdr>
          <w:divsChild>
            <w:div w:id="739717793">
              <w:marLeft w:val="0"/>
              <w:marRight w:val="0"/>
              <w:marTop w:val="0"/>
              <w:marBottom w:val="0"/>
              <w:divBdr>
                <w:top w:val="none" w:sz="0" w:space="0" w:color="auto"/>
                <w:left w:val="none" w:sz="0" w:space="0" w:color="auto"/>
                <w:bottom w:val="none" w:sz="0" w:space="0" w:color="auto"/>
                <w:right w:val="none" w:sz="0" w:space="0" w:color="auto"/>
              </w:divBdr>
            </w:div>
          </w:divsChild>
        </w:div>
        <w:div w:id="2073886768">
          <w:marLeft w:val="0"/>
          <w:marRight w:val="0"/>
          <w:marTop w:val="0"/>
          <w:marBottom w:val="0"/>
          <w:divBdr>
            <w:top w:val="none" w:sz="0" w:space="0" w:color="auto"/>
            <w:left w:val="none" w:sz="0" w:space="0" w:color="auto"/>
            <w:bottom w:val="none" w:sz="0" w:space="0" w:color="auto"/>
            <w:right w:val="none" w:sz="0" w:space="0" w:color="auto"/>
          </w:divBdr>
          <w:divsChild>
            <w:div w:id="6692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766193">
      <w:bodyDiv w:val="1"/>
      <w:marLeft w:val="0"/>
      <w:marRight w:val="0"/>
      <w:marTop w:val="0"/>
      <w:marBottom w:val="0"/>
      <w:divBdr>
        <w:top w:val="none" w:sz="0" w:space="0" w:color="auto"/>
        <w:left w:val="none" w:sz="0" w:space="0" w:color="auto"/>
        <w:bottom w:val="none" w:sz="0" w:space="0" w:color="auto"/>
        <w:right w:val="none" w:sz="0" w:space="0" w:color="auto"/>
      </w:divBdr>
      <w:divsChild>
        <w:div w:id="893152305">
          <w:marLeft w:val="640"/>
          <w:marRight w:val="0"/>
          <w:marTop w:val="0"/>
          <w:marBottom w:val="0"/>
          <w:divBdr>
            <w:top w:val="none" w:sz="0" w:space="0" w:color="auto"/>
            <w:left w:val="none" w:sz="0" w:space="0" w:color="auto"/>
            <w:bottom w:val="none" w:sz="0" w:space="0" w:color="auto"/>
            <w:right w:val="none" w:sz="0" w:space="0" w:color="auto"/>
          </w:divBdr>
        </w:div>
        <w:div w:id="1195390591">
          <w:marLeft w:val="640"/>
          <w:marRight w:val="0"/>
          <w:marTop w:val="0"/>
          <w:marBottom w:val="0"/>
          <w:divBdr>
            <w:top w:val="none" w:sz="0" w:space="0" w:color="auto"/>
            <w:left w:val="none" w:sz="0" w:space="0" w:color="auto"/>
            <w:bottom w:val="none" w:sz="0" w:space="0" w:color="auto"/>
            <w:right w:val="none" w:sz="0" w:space="0" w:color="auto"/>
          </w:divBdr>
        </w:div>
        <w:div w:id="1317491210">
          <w:marLeft w:val="640"/>
          <w:marRight w:val="0"/>
          <w:marTop w:val="0"/>
          <w:marBottom w:val="0"/>
          <w:divBdr>
            <w:top w:val="none" w:sz="0" w:space="0" w:color="auto"/>
            <w:left w:val="none" w:sz="0" w:space="0" w:color="auto"/>
            <w:bottom w:val="none" w:sz="0" w:space="0" w:color="auto"/>
            <w:right w:val="none" w:sz="0" w:space="0" w:color="auto"/>
          </w:divBdr>
        </w:div>
        <w:div w:id="1854300970">
          <w:marLeft w:val="640"/>
          <w:marRight w:val="0"/>
          <w:marTop w:val="0"/>
          <w:marBottom w:val="0"/>
          <w:divBdr>
            <w:top w:val="none" w:sz="0" w:space="0" w:color="auto"/>
            <w:left w:val="none" w:sz="0" w:space="0" w:color="auto"/>
            <w:bottom w:val="none" w:sz="0" w:space="0" w:color="auto"/>
            <w:right w:val="none" w:sz="0" w:space="0" w:color="auto"/>
          </w:divBdr>
        </w:div>
        <w:div w:id="1849638959">
          <w:marLeft w:val="640"/>
          <w:marRight w:val="0"/>
          <w:marTop w:val="0"/>
          <w:marBottom w:val="0"/>
          <w:divBdr>
            <w:top w:val="none" w:sz="0" w:space="0" w:color="auto"/>
            <w:left w:val="none" w:sz="0" w:space="0" w:color="auto"/>
            <w:bottom w:val="none" w:sz="0" w:space="0" w:color="auto"/>
            <w:right w:val="none" w:sz="0" w:space="0" w:color="auto"/>
          </w:divBdr>
        </w:div>
        <w:div w:id="1646818325">
          <w:marLeft w:val="640"/>
          <w:marRight w:val="0"/>
          <w:marTop w:val="0"/>
          <w:marBottom w:val="0"/>
          <w:divBdr>
            <w:top w:val="none" w:sz="0" w:space="0" w:color="auto"/>
            <w:left w:val="none" w:sz="0" w:space="0" w:color="auto"/>
            <w:bottom w:val="none" w:sz="0" w:space="0" w:color="auto"/>
            <w:right w:val="none" w:sz="0" w:space="0" w:color="auto"/>
          </w:divBdr>
        </w:div>
        <w:div w:id="70739784">
          <w:marLeft w:val="640"/>
          <w:marRight w:val="0"/>
          <w:marTop w:val="0"/>
          <w:marBottom w:val="0"/>
          <w:divBdr>
            <w:top w:val="none" w:sz="0" w:space="0" w:color="auto"/>
            <w:left w:val="none" w:sz="0" w:space="0" w:color="auto"/>
            <w:bottom w:val="none" w:sz="0" w:space="0" w:color="auto"/>
            <w:right w:val="none" w:sz="0" w:space="0" w:color="auto"/>
          </w:divBdr>
        </w:div>
        <w:div w:id="1810170379">
          <w:marLeft w:val="640"/>
          <w:marRight w:val="0"/>
          <w:marTop w:val="0"/>
          <w:marBottom w:val="0"/>
          <w:divBdr>
            <w:top w:val="none" w:sz="0" w:space="0" w:color="auto"/>
            <w:left w:val="none" w:sz="0" w:space="0" w:color="auto"/>
            <w:bottom w:val="none" w:sz="0" w:space="0" w:color="auto"/>
            <w:right w:val="none" w:sz="0" w:space="0" w:color="auto"/>
          </w:divBdr>
        </w:div>
        <w:div w:id="1850370328">
          <w:marLeft w:val="640"/>
          <w:marRight w:val="0"/>
          <w:marTop w:val="0"/>
          <w:marBottom w:val="0"/>
          <w:divBdr>
            <w:top w:val="none" w:sz="0" w:space="0" w:color="auto"/>
            <w:left w:val="none" w:sz="0" w:space="0" w:color="auto"/>
            <w:bottom w:val="none" w:sz="0" w:space="0" w:color="auto"/>
            <w:right w:val="none" w:sz="0" w:space="0" w:color="auto"/>
          </w:divBdr>
        </w:div>
        <w:div w:id="1992444634">
          <w:marLeft w:val="640"/>
          <w:marRight w:val="0"/>
          <w:marTop w:val="0"/>
          <w:marBottom w:val="0"/>
          <w:divBdr>
            <w:top w:val="none" w:sz="0" w:space="0" w:color="auto"/>
            <w:left w:val="none" w:sz="0" w:space="0" w:color="auto"/>
            <w:bottom w:val="none" w:sz="0" w:space="0" w:color="auto"/>
            <w:right w:val="none" w:sz="0" w:space="0" w:color="auto"/>
          </w:divBdr>
        </w:div>
        <w:div w:id="1027684510">
          <w:marLeft w:val="640"/>
          <w:marRight w:val="0"/>
          <w:marTop w:val="0"/>
          <w:marBottom w:val="0"/>
          <w:divBdr>
            <w:top w:val="none" w:sz="0" w:space="0" w:color="auto"/>
            <w:left w:val="none" w:sz="0" w:space="0" w:color="auto"/>
            <w:bottom w:val="none" w:sz="0" w:space="0" w:color="auto"/>
            <w:right w:val="none" w:sz="0" w:space="0" w:color="auto"/>
          </w:divBdr>
        </w:div>
        <w:div w:id="375619050">
          <w:marLeft w:val="640"/>
          <w:marRight w:val="0"/>
          <w:marTop w:val="0"/>
          <w:marBottom w:val="0"/>
          <w:divBdr>
            <w:top w:val="none" w:sz="0" w:space="0" w:color="auto"/>
            <w:left w:val="none" w:sz="0" w:space="0" w:color="auto"/>
            <w:bottom w:val="none" w:sz="0" w:space="0" w:color="auto"/>
            <w:right w:val="none" w:sz="0" w:space="0" w:color="auto"/>
          </w:divBdr>
        </w:div>
        <w:div w:id="904485969">
          <w:marLeft w:val="640"/>
          <w:marRight w:val="0"/>
          <w:marTop w:val="0"/>
          <w:marBottom w:val="0"/>
          <w:divBdr>
            <w:top w:val="none" w:sz="0" w:space="0" w:color="auto"/>
            <w:left w:val="none" w:sz="0" w:space="0" w:color="auto"/>
            <w:bottom w:val="none" w:sz="0" w:space="0" w:color="auto"/>
            <w:right w:val="none" w:sz="0" w:space="0" w:color="auto"/>
          </w:divBdr>
        </w:div>
        <w:div w:id="1047072842">
          <w:marLeft w:val="640"/>
          <w:marRight w:val="0"/>
          <w:marTop w:val="0"/>
          <w:marBottom w:val="0"/>
          <w:divBdr>
            <w:top w:val="none" w:sz="0" w:space="0" w:color="auto"/>
            <w:left w:val="none" w:sz="0" w:space="0" w:color="auto"/>
            <w:bottom w:val="none" w:sz="0" w:space="0" w:color="auto"/>
            <w:right w:val="none" w:sz="0" w:space="0" w:color="auto"/>
          </w:divBdr>
        </w:div>
        <w:div w:id="1655380052">
          <w:marLeft w:val="640"/>
          <w:marRight w:val="0"/>
          <w:marTop w:val="0"/>
          <w:marBottom w:val="0"/>
          <w:divBdr>
            <w:top w:val="none" w:sz="0" w:space="0" w:color="auto"/>
            <w:left w:val="none" w:sz="0" w:space="0" w:color="auto"/>
            <w:bottom w:val="none" w:sz="0" w:space="0" w:color="auto"/>
            <w:right w:val="none" w:sz="0" w:space="0" w:color="auto"/>
          </w:divBdr>
        </w:div>
        <w:div w:id="1663580770">
          <w:marLeft w:val="640"/>
          <w:marRight w:val="0"/>
          <w:marTop w:val="0"/>
          <w:marBottom w:val="0"/>
          <w:divBdr>
            <w:top w:val="none" w:sz="0" w:space="0" w:color="auto"/>
            <w:left w:val="none" w:sz="0" w:space="0" w:color="auto"/>
            <w:bottom w:val="none" w:sz="0" w:space="0" w:color="auto"/>
            <w:right w:val="none" w:sz="0" w:space="0" w:color="auto"/>
          </w:divBdr>
        </w:div>
        <w:div w:id="1693072900">
          <w:marLeft w:val="640"/>
          <w:marRight w:val="0"/>
          <w:marTop w:val="0"/>
          <w:marBottom w:val="0"/>
          <w:divBdr>
            <w:top w:val="none" w:sz="0" w:space="0" w:color="auto"/>
            <w:left w:val="none" w:sz="0" w:space="0" w:color="auto"/>
            <w:bottom w:val="none" w:sz="0" w:space="0" w:color="auto"/>
            <w:right w:val="none" w:sz="0" w:space="0" w:color="auto"/>
          </w:divBdr>
        </w:div>
        <w:div w:id="1123233324">
          <w:marLeft w:val="640"/>
          <w:marRight w:val="0"/>
          <w:marTop w:val="0"/>
          <w:marBottom w:val="0"/>
          <w:divBdr>
            <w:top w:val="none" w:sz="0" w:space="0" w:color="auto"/>
            <w:left w:val="none" w:sz="0" w:space="0" w:color="auto"/>
            <w:bottom w:val="none" w:sz="0" w:space="0" w:color="auto"/>
            <w:right w:val="none" w:sz="0" w:space="0" w:color="auto"/>
          </w:divBdr>
        </w:div>
        <w:div w:id="1458717924">
          <w:marLeft w:val="640"/>
          <w:marRight w:val="0"/>
          <w:marTop w:val="0"/>
          <w:marBottom w:val="0"/>
          <w:divBdr>
            <w:top w:val="none" w:sz="0" w:space="0" w:color="auto"/>
            <w:left w:val="none" w:sz="0" w:space="0" w:color="auto"/>
            <w:bottom w:val="none" w:sz="0" w:space="0" w:color="auto"/>
            <w:right w:val="none" w:sz="0" w:space="0" w:color="auto"/>
          </w:divBdr>
        </w:div>
        <w:div w:id="74860307">
          <w:marLeft w:val="640"/>
          <w:marRight w:val="0"/>
          <w:marTop w:val="0"/>
          <w:marBottom w:val="0"/>
          <w:divBdr>
            <w:top w:val="none" w:sz="0" w:space="0" w:color="auto"/>
            <w:left w:val="none" w:sz="0" w:space="0" w:color="auto"/>
            <w:bottom w:val="none" w:sz="0" w:space="0" w:color="auto"/>
            <w:right w:val="none" w:sz="0" w:space="0" w:color="auto"/>
          </w:divBdr>
        </w:div>
        <w:div w:id="801729594">
          <w:marLeft w:val="640"/>
          <w:marRight w:val="0"/>
          <w:marTop w:val="0"/>
          <w:marBottom w:val="0"/>
          <w:divBdr>
            <w:top w:val="none" w:sz="0" w:space="0" w:color="auto"/>
            <w:left w:val="none" w:sz="0" w:space="0" w:color="auto"/>
            <w:bottom w:val="none" w:sz="0" w:space="0" w:color="auto"/>
            <w:right w:val="none" w:sz="0" w:space="0" w:color="auto"/>
          </w:divBdr>
        </w:div>
        <w:div w:id="217252404">
          <w:marLeft w:val="640"/>
          <w:marRight w:val="0"/>
          <w:marTop w:val="0"/>
          <w:marBottom w:val="0"/>
          <w:divBdr>
            <w:top w:val="none" w:sz="0" w:space="0" w:color="auto"/>
            <w:left w:val="none" w:sz="0" w:space="0" w:color="auto"/>
            <w:bottom w:val="none" w:sz="0" w:space="0" w:color="auto"/>
            <w:right w:val="none" w:sz="0" w:space="0" w:color="auto"/>
          </w:divBdr>
        </w:div>
        <w:div w:id="168562193">
          <w:marLeft w:val="640"/>
          <w:marRight w:val="0"/>
          <w:marTop w:val="0"/>
          <w:marBottom w:val="0"/>
          <w:divBdr>
            <w:top w:val="none" w:sz="0" w:space="0" w:color="auto"/>
            <w:left w:val="none" w:sz="0" w:space="0" w:color="auto"/>
            <w:bottom w:val="none" w:sz="0" w:space="0" w:color="auto"/>
            <w:right w:val="none" w:sz="0" w:space="0" w:color="auto"/>
          </w:divBdr>
        </w:div>
        <w:div w:id="854808265">
          <w:marLeft w:val="640"/>
          <w:marRight w:val="0"/>
          <w:marTop w:val="0"/>
          <w:marBottom w:val="0"/>
          <w:divBdr>
            <w:top w:val="none" w:sz="0" w:space="0" w:color="auto"/>
            <w:left w:val="none" w:sz="0" w:space="0" w:color="auto"/>
            <w:bottom w:val="none" w:sz="0" w:space="0" w:color="auto"/>
            <w:right w:val="none" w:sz="0" w:space="0" w:color="auto"/>
          </w:divBdr>
        </w:div>
        <w:div w:id="2060739297">
          <w:marLeft w:val="640"/>
          <w:marRight w:val="0"/>
          <w:marTop w:val="0"/>
          <w:marBottom w:val="0"/>
          <w:divBdr>
            <w:top w:val="none" w:sz="0" w:space="0" w:color="auto"/>
            <w:left w:val="none" w:sz="0" w:space="0" w:color="auto"/>
            <w:bottom w:val="none" w:sz="0" w:space="0" w:color="auto"/>
            <w:right w:val="none" w:sz="0" w:space="0" w:color="auto"/>
          </w:divBdr>
        </w:div>
        <w:div w:id="2019044626">
          <w:marLeft w:val="640"/>
          <w:marRight w:val="0"/>
          <w:marTop w:val="0"/>
          <w:marBottom w:val="0"/>
          <w:divBdr>
            <w:top w:val="none" w:sz="0" w:space="0" w:color="auto"/>
            <w:left w:val="none" w:sz="0" w:space="0" w:color="auto"/>
            <w:bottom w:val="none" w:sz="0" w:space="0" w:color="auto"/>
            <w:right w:val="none" w:sz="0" w:space="0" w:color="auto"/>
          </w:divBdr>
        </w:div>
        <w:div w:id="510415691">
          <w:marLeft w:val="640"/>
          <w:marRight w:val="0"/>
          <w:marTop w:val="0"/>
          <w:marBottom w:val="0"/>
          <w:divBdr>
            <w:top w:val="none" w:sz="0" w:space="0" w:color="auto"/>
            <w:left w:val="none" w:sz="0" w:space="0" w:color="auto"/>
            <w:bottom w:val="none" w:sz="0" w:space="0" w:color="auto"/>
            <w:right w:val="none" w:sz="0" w:space="0" w:color="auto"/>
          </w:divBdr>
        </w:div>
        <w:div w:id="370494419">
          <w:marLeft w:val="640"/>
          <w:marRight w:val="0"/>
          <w:marTop w:val="0"/>
          <w:marBottom w:val="0"/>
          <w:divBdr>
            <w:top w:val="none" w:sz="0" w:space="0" w:color="auto"/>
            <w:left w:val="none" w:sz="0" w:space="0" w:color="auto"/>
            <w:bottom w:val="none" w:sz="0" w:space="0" w:color="auto"/>
            <w:right w:val="none" w:sz="0" w:space="0" w:color="auto"/>
          </w:divBdr>
        </w:div>
        <w:div w:id="225607610">
          <w:marLeft w:val="640"/>
          <w:marRight w:val="0"/>
          <w:marTop w:val="0"/>
          <w:marBottom w:val="0"/>
          <w:divBdr>
            <w:top w:val="none" w:sz="0" w:space="0" w:color="auto"/>
            <w:left w:val="none" w:sz="0" w:space="0" w:color="auto"/>
            <w:bottom w:val="none" w:sz="0" w:space="0" w:color="auto"/>
            <w:right w:val="none" w:sz="0" w:space="0" w:color="auto"/>
          </w:divBdr>
        </w:div>
        <w:div w:id="867718001">
          <w:marLeft w:val="640"/>
          <w:marRight w:val="0"/>
          <w:marTop w:val="0"/>
          <w:marBottom w:val="0"/>
          <w:divBdr>
            <w:top w:val="none" w:sz="0" w:space="0" w:color="auto"/>
            <w:left w:val="none" w:sz="0" w:space="0" w:color="auto"/>
            <w:bottom w:val="none" w:sz="0" w:space="0" w:color="auto"/>
            <w:right w:val="none" w:sz="0" w:space="0" w:color="auto"/>
          </w:divBdr>
        </w:div>
        <w:div w:id="845242960">
          <w:marLeft w:val="640"/>
          <w:marRight w:val="0"/>
          <w:marTop w:val="0"/>
          <w:marBottom w:val="0"/>
          <w:divBdr>
            <w:top w:val="none" w:sz="0" w:space="0" w:color="auto"/>
            <w:left w:val="none" w:sz="0" w:space="0" w:color="auto"/>
            <w:bottom w:val="none" w:sz="0" w:space="0" w:color="auto"/>
            <w:right w:val="none" w:sz="0" w:space="0" w:color="auto"/>
          </w:divBdr>
        </w:div>
      </w:divsChild>
    </w:div>
    <w:div w:id="966472333">
      <w:bodyDiv w:val="1"/>
      <w:marLeft w:val="0"/>
      <w:marRight w:val="0"/>
      <w:marTop w:val="0"/>
      <w:marBottom w:val="0"/>
      <w:divBdr>
        <w:top w:val="none" w:sz="0" w:space="0" w:color="auto"/>
        <w:left w:val="none" w:sz="0" w:space="0" w:color="auto"/>
        <w:bottom w:val="none" w:sz="0" w:space="0" w:color="auto"/>
        <w:right w:val="none" w:sz="0" w:space="0" w:color="auto"/>
      </w:divBdr>
      <w:divsChild>
        <w:div w:id="181676193">
          <w:marLeft w:val="640"/>
          <w:marRight w:val="0"/>
          <w:marTop w:val="0"/>
          <w:marBottom w:val="0"/>
          <w:divBdr>
            <w:top w:val="none" w:sz="0" w:space="0" w:color="auto"/>
            <w:left w:val="none" w:sz="0" w:space="0" w:color="auto"/>
            <w:bottom w:val="none" w:sz="0" w:space="0" w:color="auto"/>
            <w:right w:val="none" w:sz="0" w:space="0" w:color="auto"/>
          </w:divBdr>
        </w:div>
        <w:div w:id="1097864728">
          <w:marLeft w:val="640"/>
          <w:marRight w:val="0"/>
          <w:marTop w:val="0"/>
          <w:marBottom w:val="0"/>
          <w:divBdr>
            <w:top w:val="none" w:sz="0" w:space="0" w:color="auto"/>
            <w:left w:val="none" w:sz="0" w:space="0" w:color="auto"/>
            <w:bottom w:val="none" w:sz="0" w:space="0" w:color="auto"/>
            <w:right w:val="none" w:sz="0" w:space="0" w:color="auto"/>
          </w:divBdr>
        </w:div>
        <w:div w:id="344328279">
          <w:marLeft w:val="640"/>
          <w:marRight w:val="0"/>
          <w:marTop w:val="0"/>
          <w:marBottom w:val="0"/>
          <w:divBdr>
            <w:top w:val="none" w:sz="0" w:space="0" w:color="auto"/>
            <w:left w:val="none" w:sz="0" w:space="0" w:color="auto"/>
            <w:bottom w:val="none" w:sz="0" w:space="0" w:color="auto"/>
            <w:right w:val="none" w:sz="0" w:space="0" w:color="auto"/>
          </w:divBdr>
        </w:div>
        <w:div w:id="188225867">
          <w:marLeft w:val="640"/>
          <w:marRight w:val="0"/>
          <w:marTop w:val="0"/>
          <w:marBottom w:val="0"/>
          <w:divBdr>
            <w:top w:val="none" w:sz="0" w:space="0" w:color="auto"/>
            <w:left w:val="none" w:sz="0" w:space="0" w:color="auto"/>
            <w:bottom w:val="none" w:sz="0" w:space="0" w:color="auto"/>
            <w:right w:val="none" w:sz="0" w:space="0" w:color="auto"/>
          </w:divBdr>
        </w:div>
        <w:div w:id="1878006663">
          <w:marLeft w:val="640"/>
          <w:marRight w:val="0"/>
          <w:marTop w:val="0"/>
          <w:marBottom w:val="0"/>
          <w:divBdr>
            <w:top w:val="none" w:sz="0" w:space="0" w:color="auto"/>
            <w:left w:val="none" w:sz="0" w:space="0" w:color="auto"/>
            <w:bottom w:val="none" w:sz="0" w:space="0" w:color="auto"/>
            <w:right w:val="none" w:sz="0" w:space="0" w:color="auto"/>
          </w:divBdr>
        </w:div>
        <w:div w:id="395511202">
          <w:marLeft w:val="640"/>
          <w:marRight w:val="0"/>
          <w:marTop w:val="0"/>
          <w:marBottom w:val="0"/>
          <w:divBdr>
            <w:top w:val="none" w:sz="0" w:space="0" w:color="auto"/>
            <w:left w:val="none" w:sz="0" w:space="0" w:color="auto"/>
            <w:bottom w:val="none" w:sz="0" w:space="0" w:color="auto"/>
            <w:right w:val="none" w:sz="0" w:space="0" w:color="auto"/>
          </w:divBdr>
        </w:div>
        <w:div w:id="799036500">
          <w:marLeft w:val="640"/>
          <w:marRight w:val="0"/>
          <w:marTop w:val="0"/>
          <w:marBottom w:val="0"/>
          <w:divBdr>
            <w:top w:val="none" w:sz="0" w:space="0" w:color="auto"/>
            <w:left w:val="none" w:sz="0" w:space="0" w:color="auto"/>
            <w:bottom w:val="none" w:sz="0" w:space="0" w:color="auto"/>
            <w:right w:val="none" w:sz="0" w:space="0" w:color="auto"/>
          </w:divBdr>
        </w:div>
        <w:div w:id="1211727023">
          <w:marLeft w:val="640"/>
          <w:marRight w:val="0"/>
          <w:marTop w:val="0"/>
          <w:marBottom w:val="0"/>
          <w:divBdr>
            <w:top w:val="none" w:sz="0" w:space="0" w:color="auto"/>
            <w:left w:val="none" w:sz="0" w:space="0" w:color="auto"/>
            <w:bottom w:val="none" w:sz="0" w:space="0" w:color="auto"/>
            <w:right w:val="none" w:sz="0" w:space="0" w:color="auto"/>
          </w:divBdr>
        </w:div>
        <w:div w:id="2038040540">
          <w:marLeft w:val="640"/>
          <w:marRight w:val="0"/>
          <w:marTop w:val="0"/>
          <w:marBottom w:val="0"/>
          <w:divBdr>
            <w:top w:val="none" w:sz="0" w:space="0" w:color="auto"/>
            <w:left w:val="none" w:sz="0" w:space="0" w:color="auto"/>
            <w:bottom w:val="none" w:sz="0" w:space="0" w:color="auto"/>
            <w:right w:val="none" w:sz="0" w:space="0" w:color="auto"/>
          </w:divBdr>
        </w:div>
        <w:div w:id="467089060">
          <w:marLeft w:val="640"/>
          <w:marRight w:val="0"/>
          <w:marTop w:val="0"/>
          <w:marBottom w:val="0"/>
          <w:divBdr>
            <w:top w:val="none" w:sz="0" w:space="0" w:color="auto"/>
            <w:left w:val="none" w:sz="0" w:space="0" w:color="auto"/>
            <w:bottom w:val="none" w:sz="0" w:space="0" w:color="auto"/>
            <w:right w:val="none" w:sz="0" w:space="0" w:color="auto"/>
          </w:divBdr>
        </w:div>
        <w:div w:id="1500996510">
          <w:marLeft w:val="640"/>
          <w:marRight w:val="0"/>
          <w:marTop w:val="0"/>
          <w:marBottom w:val="0"/>
          <w:divBdr>
            <w:top w:val="none" w:sz="0" w:space="0" w:color="auto"/>
            <w:left w:val="none" w:sz="0" w:space="0" w:color="auto"/>
            <w:bottom w:val="none" w:sz="0" w:space="0" w:color="auto"/>
            <w:right w:val="none" w:sz="0" w:space="0" w:color="auto"/>
          </w:divBdr>
        </w:div>
        <w:div w:id="1468203239">
          <w:marLeft w:val="640"/>
          <w:marRight w:val="0"/>
          <w:marTop w:val="0"/>
          <w:marBottom w:val="0"/>
          <w:divBdr>
            <w:top w:val="none" w:sz="0" w:space="0" w:color="auto"/>
            <w:left w:val="none" w:sz="0" w:space="0" w:color="auto"/>
            <w:bottom w:val="none" w:sz="0" w:space="0" w:color="auto"/>
            <w:right w:val="none" w:sz="0" w:space="0" w:color="auto"/>
          </w:divBdr>
        </w:div>
        <w:div w:id="553808704">
          <w:marLeft w:val="640"/>
          <w:marRight w:val="0"/>
          <w:marTop w:val="0"/>
          <w:marBottom w:val="0"/>
          <w:divBdr>
            <w:top w:val="none" w:sz="0" w:space="0" w:color="auto"/>
            <w:left w:val="none" w:sz="0" w:space="0" w:color="auto"/>
            <w:bottom w:val="none" w:sz="0" w:space="0" w:color="auto"/>
            <w:right w:val="none" w:sz="0" w:space="0" w:color="auto"/>
          </w:divBdr>
        </w:div>
        <w:div w:id="348992419">
          <w:marLeft w:val="640"/>
          <w:marRight w:val="0"/>
          <w:marTop w:val="0"/>
          <w:marBottom w:val="0"/>
          <w:divBdr>
            <w:top w:val="none" w:sz="0" w:space="0" w:color="auto"/>
            <w:left w:val="none" w:sz="0" w:space="0" w:color="auto"/>
            <w:bottom w:val="none" w:sz="0" w:space="0" w:color="auto"/>
            <w:right w:val="none" w:sz="0" w:space="0" w:color="auto"/>
          </w:divBdr>
        </w:div>
        <w:div w:id="194277306">
          <w:marLeft w:val="640"/>
          <w:marRight w:val="0"/>
          <w:marTop w:val="0"/>
          <w:marBottom w:val="0"/>
          <w:divBdr>
            <w:top w:val="none" w:sz="0" w:space="0" w:color="auto"/>
            <w:left w:val="none" w:sz="0" w:space="0" w:color="auto"/>
            <w:bottom w:val="none" w:sz="0" w:space="0" w:color="auto"/>
            <w:right w:val="none" w:sz="0" w:space="0" w:color="auto"/>
          </w:divBdr>
        </w:div>
        <w:div w:id="1322734071">
          <w:marLeft w:val="640"/>
          <w:marRight w:val="0"/>
          <w:marTop w:val="0"/>
          <w:marBottom w:val="0"/>
          <w:divBdr>
            <w:top w:val="none" w:sz="0" w:space="0" w:color="auto"/>
            <w:left w:val="none" w:sz="0" w:space="0" w:color="auto"/>
            <w:bottom w:val="none" w:sz="0" w:space="0" w:color="auto"/>
            <w:right w:val="none" w:sz="0" w:space="0" w:color="auto"/>
          </w:divBdr>
        </w:div>
        <w:div w:id="128060571">
          <w:marLeft w:val="640"/>
          <w:marRight w:val="0"/>
          <w:marTop w:val="0"/>
          <w:marBottom w:val="0"/>
          <w:divBdr>
            <w:top w:val="none" w:sz="0" w:space="0" w:color="auto"/>
            <w:left w:val="none" w:sz="0" w:space="0" w:color="auto"/>
            <w:bottom w:val="none" w:sz="0" w:space="0" w:color="auto"/>
            <w:right w:val="none" w:sz="0" w:space="0" w:color="auto"/>
          </w:divBdr>
        </w:div>
        <w:div w:id="389577579">
          <w:marLeft w:val="640"/>
          <w:marRight w:val="0"/>
          <w:marTop w:val="0"/>
          <w:marBottom w:val="0"/>
          <w:divBdr>
            <w:top w:val="none" w:sz="0" w:space="0" w:color="auto"/>
            <w:left w:val="none" w:sz="0" w:space="0" w:color="auto"/>
            <w:bottom w:val="none" w:sz="0" w:space="0" w:color="auto"/>
            <w:right w:val="none" w:sz="0" w:space="0" w:color="auto"/>
          </w:divBdr>
        </w:div>
        <w:div w:id="1624579328">
          <w:marLeft w:val="640"/>
          <w:marRight w:val="0"/>
          <w:marTop w:val="0"/>
          <w:marBottom w:val="0"/>
          <w:divBdr>
            <w:top w:val="none" w:sz="0" w:space="0" w:color="auto"/>
            <w:left w:val="none" w:sz="0" w:space="0" w:color="auto"/>
            <w:bottom w:val="none" w:sz="0" w:space="0" w:color="auto"/>
            <w:right w:val="none" w:sz="0" w:space="0" w:color="auto"/>
          </w:divBdr>
        </w:div>
        <w:div w:id="292060264">
          <w:marLeft w:val="640"/>
          <w:marRight w:val="0"/>
          <w:marTop w:val="0"/>
          <w:marBottom w:val="0"/>
          <w:divBdr>
            <w:top w:val="none" w:sz="0" w:space="0" w:color="auto"/>
            <w:left w:val="none" w:sz="0" w:space="0" w:color="auto"/>
            <w:bottom w:val="none" w:sz="0" w:space="0" w:color="auto"/>
            <w:right w:val="none" w:sz="0" w:space="0" w:color="auto"/>
          </w:divBdr>
        </w:div>
        <w:div w:id="1366717213">
          <w:marLeft w:val="640"/>
          <w:marRight w:val="0"/>
          <w:marTop w:val="0"/>
          <w:marBottom w:val="0"/>
          <w:divBdr>
            <w:top w:val="none" w:sz="0" w:space="0" w:color="auto"/>
            <w:left w:val="none" w:sz="0" w:space="0" w:color="auto"/>
            <w:bottom w:val="none" w:sz="0" w:space="0" w:color="auto"/>
            <w:right w:val="none" w:sz="0" w:space="0" w:color="auto"/>
          </w:divBdr>
        </w:div>
        <w:div w:id="1496611363">
          <w:marLeft w:val="640"/>
          <w:marRight w:val="0"/>
          <w:marTop w:val="0"/>
          <w:marBottom w:val="0"/>
          <w:divBdr>
            <w:top w:val="none" w:sz="0" w:space="0" w:color="auto"/>
            <w:left w:val="none" w:sz="0" w:space="0" w:color="auto"/>
            <w:bottom w:val="none" w:sz="0" w:space="0" w:color="auto"/>
            <w:right w:val="none" w:sz="0" w:space="0" w:color="auto"/>
          </w:divBdr>
        </w:div>
        <w:div w:id="762532293">
          <w:marLeft w:val="640"/>
          <w:marRight w:val="0"/>
          <w:marTop w:val="0"/>
          <w:marBottom w:val="0"/>
          <w:divBdr>
            <w:top w:val="none" w:sz="0" w:space="0" w:color="auto"/>
            <w:left w:val="none" w:sz="0" w:space="0" w:color="auto"/>
            <w:bottom w:val="none" w:sz="0" w:space="0" w:color="auto"/>
            <w:right w:val="none" w:sz="0" w:space="0" w:color="auto"/>
          </w:divBdr>
        </w:div>
        <w:div w:id="426272948">
          <w:marLeft w:val="640"/>
          <w:marRight w:val="0"/>
          <w:marTop w:val="0"/>
          <w:marBottom w:val="0"/>
          <w:divBdr>
            <w:top w:val="none" w:sz="0" w:space="0" w:color="auto"/>
            <w:left w:val="none" w:sz="0" w:space="0" w:color="auto"/>
            <w:bottom w:val="none" w:sz="0" w:space="0" w:color="auto"/>
            <w:right w:val="none" w:sz="0" w:space="0" w:color="auto"/>
          </w:divBdr>
        </w:div>
        <w:div w:id="1946690921">
          <w:marLeft w:val="640"/>
          <w:marRight w:val="0"/>
          <w:marTop w:val="0"/>
          <w:marBottom w:val="0"/>
          <w:divBdr>
            <w:top w:val="none" w:sz="0" w:space="0" w:color="auto"/>
            <w:left w:val="none" w:sz="0" w:space="0" w:color="auto"/>
            <w:bottom w:val="none" w:sz="0" w:space="0" w:color="auto"/>
            <w:right w:val="none" w:sz="0" w:space="0" w:color="auto"/>
          </w:divBdr>
        </w:div>
        <w:div w:id="816848685">
          <w:marLeft w:val="640"/>
          <w:marRight w:val="0"/>
          <w:marTop w:val="0"/>
          <w:marBottom w:val="0"/>
          <w:divBdr>
            <w:top w:val="none" w:sz="0" w:space="0" w:color="auto"/>
            <w:left w:val="none" w:sz="0" w:space="0" w:color="auto"/>
            <w:bottom w:val="none" w:sz="0" w:space="0" w:color="auto"/>
            <w:right w:val="none" w:sz="0" w:space="0" w:color="auto"/>
          </w:divBdr>
        </w:div>
        <w:div w:id="29033310">
          <w:marLeft w:val="640"/>
          <w:marRight w:val="0"/>
          <w:marTop w:val="0"/>
          <w:marBottom w:val="0"/>
          <w:divBdr>
            <w:top w:val="none" w:sz="0" w:space="0" w:color="auto"/>
            <w:left w:val="none" w:sz="0" w:space="0" w:color="auto"/>
            <w:bottom w:val="none" w:sz="0" w:space="0" w:color="auto"/>
            <w:right w:val="none" w:sz="0" w:space="0" w:color="auto"/>
          </w:divBdr>
        </w:div>
        <w:div w:id="883558884">
          <w:marLeft w:val="640"/>
          <w:marRight w:val="0"/>
          <w:marTop w:val="0"/>
          <w:marBottom w:val="0"/>
          <w:divBdr>
            <w:top w:val="none" w:sz="0" w:space="0" w:color="auto"/>
            <w:left w:val="none" w:sz="0" w:space="0" w:color="auto"/>
            <w:bottom w:val="none" w:sz="0" w:space="0" w:color="auto"/>
            <w:right w:val="none" w:sz="0" w:space="0" w:color="auto"/>
          </w:divBdr>
        </w:div>
        <w:div w:id="1774402230">
          <w:marLeft w:val="640"/>
          <w:marRight w:val="0"/>
          <w:marTop w:val="0"/>
          <w:marBottom w:val="0"/>
          <w:divBdr>
            <w:top w:val="none" w:sz="0" w:space="0" w:color="auto"/>
            <w:left w:val="none" w:sz="0" w:space="0" w:color="auto"/>
            <w:bottom w:val="none" w:sz="0" w:space="0" w:color="auto"/>
            <w:right w:val="none" w:sz="0" w:space="0" w:color="auto"/>
          </w:divBdr>
        </w:div>
        <w:div w:id="1901477765">
          <w:marLeft w:val="640"/>
          <w:marRight w:val="0"/>
          <w:marTop w:val="0"/>
          <w:marBottom w:val="0"/>
          <w:divBdr>
            <w:top w:val="none" w:sz="0" w:space="0" w:color="auto"/>
            <w:left w:val="none" w:sz="0" w:space="0" w:color="auto"/>
            <w:bottom w:val="none" w:sz="0" w:space="0" w:color="auto"/>
            <w:right w:val="none" w:sz="0" w:space="0" w:color="auto"/>
          </w:divBdr>
        </w:div>
        <w:div w:id="1740788369">
          <w:marLeft w:val="640"/>
          <w:marRight w:val="0"/>
          <w:marTop w:val="0"/>
          <w:marBottom w:val="0"/>
          <w:divBdr>
            <w:top w:val="none" w:sz="0" w:space="0" w:color="auto"/>
            <w:left w:val="none" w:sz="0" w:space="0" w:color="auto"/>
            <w:bottom w:val="none" w:sz="0" w:space="0" w:color="auto"/>
            <w:right w:val="none" w:sz="0" w:space="0" w:color="auto"/>
          </w:divBdr>
        </w:div>
        <w:div w:id="806505850">
          <w:marLeft w:val="640"/>
          <w:marRight w:val="0"/>
          <w:marTop w:val="0"/>
          <w:marBottom w:val="0"/>
          <w:divBdr>
            <w:top w:val="none" w:sz="0" w:space="0" w:color="auto"/>
            <w:left w:val="none" w:sz="0" w:space="0" w:color="auto"/>
            <w:bottom w:val="none" w:sz="0" w:space="0" w:color="auto"/>
            <w:right w:val="none" w:sz="0" w:space="0" w:color="auto"/>
          </w:divBdr>
        </w:div>
        <w:div w:id="1442651070">
          <w:marLeft w:val="640"/>
          <w:marRight w:val="0"/>
          <w:marTop w:val="0"/>
          <w:marBottom w:val="0"/>
          <w:divBdr>
            <w:top w:val="none" w:sz="0" w:space="0" w:color="auto"/>
            <w:left w:val="none" w:sz="0" w:space="0" w:color="auto"/>
            <w:bottom w:val="none" w:sz="0" w:space="0" w:color="auto"/>
            <w:right w:val="none" w:sz="0" w:space="0" w:color="auto"/>
          </w:divBdr>
        </w:div>
        <w:div w:id="1481656433">
          <w:marLeft w:val="640"/>
          <w:marRight w:val="0"/>
          <w:marTop w:val="0"/>
          <w:marBottom w:val="0"/>
          <w:divBdr>
            <w:top w:val="none" w:sz="0" w:space="0" w:color="auto"/>
            <w:left w:val="none" w:sz="0" w:space="0" w:color="auto"/>
            <w:bottom w:val="none" w:sz="0" w:space="0" w:color="auto"/>
            <w:right w:val="none" w:sz="0" w:space="0" w:color="auto"/>
          </w:divBdr>
        </w:div>
      </w:divsChild>
    </w:div>
    <w:div w:id="1002049885">
      <w:bodyDiv w:val="1"/>
      <w:marLeft w:val="0"/>
      <w:marRight w:val="0"/>
      <w:marTop w:val="0"/>
      <w:marBottom w:val="0"/>
      <w:divBdr>
        <w:top w:val="none" w:sz="0" w:space="0" w:color="auto"/>
        <w:left w:val="none" w:sz="0" w:space="0" w:color="auto"/>
        <w:bottom w:val="none" w:sz="0" w:space="0" w:color="auto"/>
        <w:right w:val="none" w:sz="0" w:space="0" w:color="auto"/>
      </w:divBdr>
    </w:div>
    <w:div w:id="1021592588">
      <w:bodyDiv w:val="1"/>
      <w:marLeft w:val="0"/>
      <w:marRight w:val="0"/>
      <w:marTop w:val="0"/>
      <w:marBottom w:val="0"/>
      <w:divBdr>
        <w:top w:val="none" w:sz="0" w:space="0" w:color="auto"/>
        <w:left w:val="none" w:sz="0" w:space="0" w:color="auto"/>
        <w:bottom w:val="none" w:sz="0" w:space="0" w:color="auto"/>
        <w:right w:val="none" w:sz="0" w:space="0" w:color="auto"/>
      </w:divBdr>
      <w:divsChild>
        <w:div w:id="416286993">
          <w:marLeft w:val="640"/>
          <w:marRight w:val="0"/>
          <w:marTop w:val="0"/>
          <w:marBottom w:val="0"/>
          <w:divBdr>
            <w:top w:val="none" w:sz="0" w:space="0" w:color="auto"/>
            <w:left w:val="none" w:sz="0" w:space="0" w:color="auto"/>
            <w:bottom w:val="none" w:sz="0" w:space="0" w:color="auto"/>
            <w:right w:val="none" w:sz="0" w:space="0" w:color="auto"/>
          </w:divBdr>
        </w:div>
        <w:div w:id="1716008453">
          <w:marLeft w:val="640"/>
          <w:marRight w:val="0"/>
          <w:marTop w:val="0"/>
          <w:marBottom w:val="0"/>
          <w:divBdr>
            <w:top w:val="none" w:sz="0" w:space="0" w:color="auto"/>
            <w:left w:val="none" w:sz="0" w:space="0" w:color="auto"/>
            <w:bottom w:val="none" w:sz="0" w:space="0" w:color="auto"/>
            <w:right w:val="none" w:sz="0" w:space="0" w:color="auto"/>
          </w:divBdr>
        </w:div>
        <w:div w:id="87360512">
          <w:marLeft w:val="640"/>
          <w:marRight w:val="0"/>
          <w:marTop w:val="0"/>
          <w:marBottom w:val="0"/>
          <w:divBdr>
            <w:top w:val="none" w:sz="0" w:space="0" w:color="auto"/>
            <w:left w:val="none" w:sz="0" w:space="0" w:color="auto"/>
            <w:bottom w:val="none" w:sz="0" w:space="0" w:color="auto"/>
            <w:right w:val="none" w:sz="0" w:space="0" w:color="auto"/>
          </w:divBdr>
        </w:div>
        <w:div w:id="222133356">
          <w:marLeft w:val="640"/>
          <w:marRight w:val="0"/>
          <w:marTop w:val="0"/>
          <w:marBottom w:val="0"/>
          <w:divBdr>
            <w:top w:val="none" w:sz="0" w:space="0" w:color="auto"/>
            <w:left w:val="none" w:sz="0" w:space="0" w:color="auto"/>
            <w:bottom w:val="none" w:sz="0" w:space="0" w:color="auto"/>
            <w:right w:val="none" w:sz="0" w:space="0" w:color="auto"/>
          </w:divBdr>
        </w:div>
        <w:div w:id="1792044217">
          <w:marLeft w:val="640"/>
          <w:marRight w:val="0"/>
          <w:marTop w:val="0"/>
          <w:marBottom w:val="0"/>
          <w:divBdr>
            <w:top w:val="none" w:sz="0" w:space="0" w:color="auto"/>
            <w:left w:val="none" w:sz="0" w:space="0" w:color="auto"/>
            <w:bottom w:val="none" w:sz="0" w:space="0" w:color="auto"/>
            <w:right w:val="none" w:sz="0" w:space="0" w:color="auto"/>
          </w:divBdr>
        </w:div>
        <w:div w:id="197620878">
          <w:marLeft w:val="640"/>
          <w:marRight w:val="0"/>
          <w:marTop w:val="0"/>
          <w:marBottom w:val="0"/>
          <w:divBdr>
            <w:top w:val="none" w:sz="0" w:space="0" w:color="auto"/>
            <w:left w:val="none" w:sz="0" w:space="0" w:color="auto"/>
            <w:bottom w:val="none" w:sz="0" w:space="0" w:color="auto"/>
            <w:right w:val="none" w:sz="0" w:space="0" w:color="auto"/>
          </w:divBdr>
        </w:div>
        <w:div w:id="85880905">
          <w:marLeft w:val="640"/>
          <w:marRight w:val="0"/>
          <w:marTop w:val="0"/>
          <w:marBottom w:val="0"/>
          <w:divBdr>
            <w:top w:val="none" w:sz="0" w:space="0" w:color="auto"/>
            <w:left w:val="none" w:sz="0" w:space="0" w:color="auto"/>
            <w:bottom w:val="none" w:sz="0" w:space="0" w:color="auto"/>
            <w:right w:val="none" w:sz="0" w:space="0" w:color="auto"/>
          </w:divBdr>
        </w:div>
        <w:div w:id="941840982">
          <w:marLeft w:val="640"/>
          <w:marRight w:val="0"/>
          <w:marTop w:val="0"/>
          <w:marBottom w:val="0"/>
          <w:divBdr>
            <w:top w:val="none" w:sz="0" w:space="0" w:color="auto"/>
            <w:left w:val="none" w:sz="0" w:space="0" w:color="auto"/>
            <w:bottom w:val="none" w:sz="0" w:space="0" w:color="auto"/>
            <w:right w:val="none" w:sz="0" w:space="0" w:color="auto"/>
          </w:divBdr>
        </w:div>
        <w:div w:id="1172526364">
          <w:marLeft w:val="640"/>
          <w:marRight w:val="0"/>
          <w:marTop w:val="0"/>
          <w:marBottom w:val="0"/>
          <w:divBdr>
            <w:top w:val="none" w:sz="0" w:space="0" w:color="auto"/>
            <w:left w:val="none" w:sz="0" w:space="0" w:color="auto"/>
            <w:bottom w:val="none" w:sz="0" w:space="0" w:color="auto"/>
            <w:right w:val="none" w:sz="0" w:space="0" w:color="auto"/>
          </w:divBdr>
        </w:div>
        <w:div w:id="639924329">
          <w:marLeft w:val="640"/>
          <w:marRight w:val="0"/>
          <w:marTop w:val="0"/>
          <w:marBottom w:val="0"/>
          <w:divBdr>
            <w:top w:val="none" w:sz="0" w:space="0" w:color="auto"/>
            <w:left w:val="none" w:sz="0" w:space="0" w:color="auto"/>
            <w:bottom w:val="none" w:sz="0" w:space="0" w:color="auto"/>
            <w:right w:val="none" w:sz="0" w:space="0" w:color="auto"/>
          </w:divBdr>
        </w:div>
        <w:div w:id="149174465">
          <w:marLeft w:val="640"/>
          <w:marRight w:val="0"/>
          <w:marTop w:val="0"/>
          <w:marBottom w:val="0"/>
          <w:divBdr>
            <w:top w:val="none" w:sz="0" w:space="0" w:color="auto"/>
            <w:left w:val="none" w:sz="0" w:space="0" w:color="auto"/>
            <w:bottom w:val="none" w:sz="0" w:space="0" w:color="auto"/>
            <w:right w:val="none" w:sz="0" w:space="0" w:color="auto"/>
          </w:divBdr>
        </w:div>
        <w:div w:id="1694308710">
          <w:marLeft w:val="640"/>
          <w:marRight w:val="0"/>
          <w:marTop w:val="0"/>
          <w:marBottom w:val="0"/>
          <w:divBdr>
            <w:top w:val="none" w:sz="0" w:space="0" w:color="auto"/>
            <w:left w:val="none" w:sz="0" w:space="0" w:color="auto"/>
            <w:bottom w:val="none" w:sz="0" w:space="0" w:color="auto"/>
            <w:right w:val="none" w:sz="0" w:space="0" w:color="auto"/>
          </w:divBdr>
        </w:div>
        <w:div w:id="1632663602">
          <w:marLeft w:val="640"/>
          <w:marRight w:val="0"/>
          <w:marTop w:val="0"/>
          <w:marBottom w:val="0"/>
          <w:divBdr>
            <w:top w:val="none" w:sz="0" w:space="0" w:color="auto"/>
            <w:left w:val="none" w:sz="0" w:space="0" w:color="auto"/>
            <w:bottom w:val="none" w:sz="0" w:space="0" w:color="auto"/>
            <w:right w:val="none" w:sz="0" w:space="0" w:color="auto"/>
          </w:divBdr>
        </w:div>
        <w:div w:id="791553919">
          <w:marLeft w:val="640"/>
          <w:marRight w:val="0"/>
          <w:marTop w:val="0"/>
          <w:marBottom w:val="0"/>
          <w:divBdr>
            <w:top w:val="none" w:sz="0" w:space="0" w:color="auto"/>
            <w:left w:val="none" w:sz="0" w:space="0" w:color="auto"/>
            <w:bottom w:val="none" w:sz="0" w:space="0" w:color="auto"/>
            <w:right w:val="none" w:sz="0" w:space="0" w:color="auto"/>
          </w:divBdr>
        </w:div>
      </w:divsChild>
    </w:div>
    <w:div w:id="1023827211">
      <w:bodyDiv w:val="1"/>
      <w:marLeft w:val="0"/>
      <w:marRight w:val="0"/>
      <w:marTop w:val="0"/>
      <w:marBottom w:val="0"/>
      <w:divBdr>
        <w:top w:val="none" w:sz="0" w:space="0" w:color="auto"/>
        <w:left w:val="none" w:sz="0" w:space="0" w:color="auto"/>
        <w:bottom w:val="none" w:sz="0" w:space="0" w:color="auto"/>
        <w:right w:val="none" w:sz="0" w:space="0" w:color="auto"/>
      </w:divBdr>
      <w:divsChild>
        <w:div w:id="259025240">
          <w:marLeft w:val="480"/>
          <w:marRight w:val="0"/>
          <w:marTop w:val="0"/>
          <w:marBottom w:val="0"/>
          <w:divBdr>
            <w:top w:val="none" w:sz="0" w:space="0" w:color="auto"/>
            <w:left w:val="none" w:sz="0" w:space="0" w:color="auto"/>
            <w:bottom w:val="none" w:sz="0" w:space="0" w:color="auto"/>
            <w:right w:val="none" w:sz="0" w:space="0" w:color="auto"/>
          </w:divBdr>
        </w:div>
        <w:div w:id="125852147">
          <w:marLeft w:val="480"/>
          <w:marRight w:val="0"/>
          <w:marTop w:val="0"/>
          <w:marBottom w:val="0"/>
          <w:divBdr>
            <w:top w:val="none" w:sz="0" w:space="0" w:color="auto"/>
            <w:left w:val="none" w:sz="0" w:space="0" w:color="auto"/>
            <w:bottom w:val="none" w:sz="0" w:space="0" w:color="auto"/>
            <w:right w:val="none" w:sz="0" w:space="0" w:color="auto"/>
          </w:divBdr>
        </w:div>
        <w:div w:id="1861047021">
          <w:marLeft w:val="480"/>
          <w:marRight w:val="0"/>
          <w:marTop w:val="0"/>
          <w:marBottom w:val="0"/>
          <w:divBdr>
            <w:top w:val="none" w:sz="0" w:space="0" w:color="auto"/>
            <w:left w:val="none" w:sz="0" w:space="0" w:color="auto"/>
            <w:bottom w:val="none" w:sz="0" w:space="0" w:color="auto"/>
            <w:right w:val="none" w:sz="0" w:space="0" w:color="auto"/>
          </w:divBdr>
        </w:div>
        <w:div w:id="2108453817">
          <w:marLeft w:val="480"/>
          <w:marRight w:val="0"/>
          <w:marTop w:val="0"/>
          <w:marBottom w:val="0"/>
          <w:divBdr>
            <w:top w:val="none" w:sz="0" w:space="0" w:color="auto"/>
            <w:left w:val="none" w:sz="0" w:space="0" w:color="auto"/>
            <w:bottom w:val="none" w:sz="0" w:space="0" w:color="auto"/>
            <w:right w:val="none" w:sz="0" w:space="0" w:color="auto"/>
          </w:divBdr>
        </w:div>
      </w:divsChild>
    </w:div>
    <w:div w:id="1045060421">
      <w:bodyDiv w:val="1"/>
      <w:marLeft w:val="0"/>
      <w:marRight w:val="0"/>
      <w:marTop w:val="0"/>
      <w:marBottom w:val="0"/>
      <w:divBdr>
        <w:top w:val="none" w:sz="0" w:space="0" w:color="auto"/>
        <w:left w:val="none" w:sz="0" w:space="0" w:color="auto"/>
        <w:bottom w:val="none" w:sz="0" w:space="0" w:color="auto"/>
        <w:right w:val="none" w:sz="0" w:space="0" w:color="auto"/>
      </w:divBdr>
      <w:divsChild>
        <w:div w:id="1513832846">
          <w:marLeft w:val="640"/>
          <w:marRight w:val="0"/>
          <w:marTop w:val="0"/>
          <w:marBottom w:val="0"/>
          <w:divBdr>
            <w:top w:val="none" w:sz="0" w:space="0" w:color="auto"/>
            <w:left w:val="none" w:sz="0" w:space="0" w:color="auto"/>
            <w:bottom w:val="none" w:sz="0" w:space="0" w:color="auto"/>
            <w:right w:val="none" w:sz="0" w:space="0" w:color="auto"/>
          </w:divBdr>
        </w:div>
        <w:div w:id="123276305">
          <w:marLeft w:val="640"/>
          <w:marRight w:val="0"/>
          <w:marTop w:val="0"/>
          <w:marBottom w:val="0"/>
          <w:divBdr>
            <w:top w:val="none" w:sz="0" w:space="0" w:color="auto"/>
            <w:left w:val="none" w:sz="0" w:space="0" w:color="auto"/>
            <w:bottom w:val="none" w:sz="0" w:space="0" w:color="auto"/>
            <w:right w:val="none" w:sz="0" w:space="0" w:color="auto"/>
          </w:divBdr>
        </w:div>
        <w:div w:id="1826703415">
          <w:marLeft w:val="640"/>
          <w:marRight w:val="0"/>
          <w:marTop w:val="0"/>
          <w:marBottom w:val="0"/>
          <w:divBdr>
            <w:top w:val="none" w:sz="0" w:space="0" w:color="auto"/>
            <w:left w:val="none" w:sz="0" w:space="0" w:color="auto"/>
            <w:bottom w:val="none" w:sz="0" w:space="0" w:color="auto"/>
            <w:right w:val="none" w:sz="0" w:space="0" w:color="auto"/>
          </w:divBdr>
        </w:div>
        <w:div w:id="2051106441">
          <w:marLeft w:val="640"/>
          <w:marRight w:val="0"/>
          <w:marTop w:val="0"/>
          <w:marBottom w:val="0"/>
          <w:divBdr>
            <w:top w:val="none" w:sz="0" w:space="0" w:color="auto"/>
            <w:left w:val="none" w:sz="0" w:space="0" w:color="auto"/>
            <w:bottom w:val="none" w:sz="0" w:space="0" w:color="auto"/>
            <w:right w:val="none" w:sz="0" w:space="0" w:color="auto"/>
          </w:divBdr>
        </w:div>
        <w:div w:id="1154372760">
          <w:marLeft w:val="640"/>
          <w:marRight w:val="0"/>
          <w:marTop w:val="0"/>
          <w:marBottom w:val="0"/>
          <w:divBdr>
            <w:top w:val="none" w:sz="0" w:space="0" w:color="auto"/>
            <w:left w:val="none" w:sz="0" w:space="0" w:color="auto"/>
            <w:bottom w:val="none" w:sz="0" w:space="0" w:color="auto"/>
            <w:right w:val="none" w:sz="0" w:space="0" w:color="auto"/>
          </w:divBdr>
        </w:div>
        <w:div w:id="1831172761">
          <w:marLeft w:val="640"/>
          <w:marRight w:val="0"/>
          <w:marTop w:val="0"/>
          <w:marBottom w:val="0"/>
          <w:divBdr>
            <w:top w:val="none" w:sz="0" w:space="0" w:color="auto"/>
            <w:left w:val="none" w:sz="0" w:space="0" w:color="auto"/>
            <w:bottom w:val="none" w:sz="0" w:space="0" w:color="auto"/>
            <w:right w:val="none" w:sz="0" w:space="0" w:color="auto"/>
          </w:divBdr>
        </w:div>
        <w:div w:id="1811290009">
          <w:marLeft w:val="640"/>
          <w:marRight w:val="0"/>
          <w:marTop w:val="0"/>
          <w:marBottom w:val="0"/>
          <w:divBdr>
            <w:top w:val="none" w:sz="0" w:space="0" w:color="auto"/>
            <w:left w:val="none" w:sz="0" w:space="0" w:color="auto"/>
            <w:bottom w:val="none" w:sz="0" w:space="0" w:color="auto"/>
            <w:right w:val="none" w:sz="0" w:space="0" w:color="auto"/>
          </w:divBdr>
        </w:div>
        <w:div w:id="1163399342">
          <w:marLeft w:val="640"/>
          <w:marRight w:val="0"/>
          <w:marTop w:val="0"/>
          <w:marBottom w:val="0"/>
          <w:divBdr>
            <w:top w:val="none" w:sz="0" w:space="0" w:color="auto"/>
            <w:left w:val="none" w:sz="0" w:space="0" w:color="auto"/>
            <w:bottom w:val="none" w:sz="0" w:space="0" w:color="auto"/>
            <w:right w:val="none" w:sz="0" w:space="0" w:color="auto"/>
          </w:divBdr>
        </w:div>
        <w:div w:id="1868105760">
          <w:marLeft w:val="640"/>
          <w:marRight w:val="0"/>
          <w:marTop w:val="0"/>
          <w:marBottom w:val="0"/>
          <w:divBdr>
            <w:top w:val="none" w:sz="0" w:space="0" w:color="auto"/>
            <w:left w:val="none" w:sz="0" w:space="0" w:color="auto"/>
            <w:bottom w:val="none" w:sz="0" w:space="0" w:color="auto"/>
            <w:right w:val="none" w:sz="0" w:space="0" w:color="auto"/>
          </w:divBdr>
        </w:div>
        <w:div w:id="782698095">
          <w:marLeft w:val="640"/>
          <w:marRight w:val="0"/>
          <w:marTop w:val="0"/>
          <w:marBottom w:val="0"/>
          <w:divBdr>
            <w:top w:val="none" w:sz="0" w:space="0" w:color="auto"/>
            <w:left w:val="none" w:sz="0" w:space="0" w:color="auto"/>
            <w:bottom w:val="none" w:sz="0" w:space="0" w:color="auto"/>
            <w:right w:val="none" w:sz="0" w:space="0" w:color="auto"/>
          </w:divBdr>
        </w:div>
        <w:div w:id="1621718633">
          <w:marLeft w:val="640"/>
          <w:marRight w:val="0"/>
          <w:marTop w:val="0"/>
          <w:marBottom w:val="0"/>
          <w:divBdr>
            <w:top w:val="none" w:sz="0" w:space="0" w:color="auto"/>
            <w:left w:val="none" w:sz="0" w:space="0" w:color="auto"/>
            <w:bottom w:val="none" w:sz="0" w:space="0" w:color="auto"/>
            <w:right w:val="none" w:sz="0" w:space="0" w:color="auto"/>
          </w:divBdr>
        </w:div>
        <w:div w:id="1194881402">
          <w:marLeft w:val="640"/>
          <w:marRight w:val="0"/>
          <w:marTop w:val="0"/>
          <w:marBottom w:val="0"/>
          <w:divBdr>
            <w:top w:val="none" w:sz="0" w:space="0" w:color="auto"/>
            <w:left w:val="none" w:sz="0" w:space="0" w:color="auto"/>
            <w:bottom w:val="none" w:sz="0" w:space="0" w:color="auto"/>
            <w:right w:val="none" w:sz="0" w:space="0" w:color="auto"/>
          </w:divBdr>
        </w:div>
        <w:div w:id="1957561729">
          <w:marLeft w:val="640"/>
          <w:marRight w:val="0"/>
          <w:marTop w:val="0"/>
          <w:marBottom w:val="0"/>
          <w:divBdr>
            <w:top w:val="none" w:sz="0" w:space="0" w:color="auto"/>
            <w:left w:val="none" w:sz="0" w:space="0" w:color="auto"/>
            <w:bottom w:val="none" w:sz="0" w:space="0" w:color="auto"/>
            <w:right w:val="none" w:sz="0" w:space="0" w:color="auto"/>
          </w:divBdr>
        </w:div>
        <w:div w:id="870412425">
          <w:marLeft w:val="640"/>
          <w:marRight w:val="0"/>
          <w:marTop w:val="0"/>
          <w:marBottom w:val="0"/>
          <w:divBdr>
            <w:top w:val="none" w:sz="0" w:space="0" w:color="auto"/>
            <w:left w:val="none" w:sz="0" w:space="0" w:color="auto"/>
            <w:bottom w:val="none" w:sz="0" w:space="0" w:color="auto"/>
            <w:right w:val="none" w:sz="0" w:space="0" w:color="auto"/>
          </w:divBdr>
        </w:div>
        <w:div w:id="1863006798">
          <w:marLeft w:val="640"/>
          <w:marRight w:val="0"/>
          <w:marTop w:val="0"/>
          <w:marBottom w:val="0"/>
          <w:divBdr>
            <w:top w:val="none" w:sz="0" w:space="0" w:color="auto"/>
            <w:left w:val="none" w:sz="0" w:space="0" w:color="auto"/>
            <w:bottom w:val="none" w:sz="0" w:space="0" w:color="auto"/>
            <w:right w:val="none" w:sz="0" w:space="0" w:color="auto"/>
          </w:divBdr>
        </w:div>
        <w:div w:id="1454595234">
          <w:marLeft w:val="640"/>
          <w:marRight w:val="0"/>
          <w:marTop w:val="0"/>
          <w:marBottom w:val="0"/>
          <w:divBdr>
            <w:top w:val="none" w:sz="0" w:space="0" w:color="auto"/>
            <w:left w:val="none" w:sz="0" w:space="0" w:color="auto"/>
            <w:bottom w:val="none" w:sz="0" w:space="0" w:color="auto"/>
            <w:right w:val="none" w:sz="0" w:space="0" w:color="auto"/>
          </w:divBdr>
        </w:div>
        <w:div w:id="1681662225">
          <w:marLeft w:val="640"/>
          <w:marRight w:val="0"/>
          <w:marTop w:val="0"/>
          <w:marBottom w:val="0"/>
          <w:divBdr>
            <w:top w:val="none" w:sz="0" w:space="0" w:color="auto"/>
            <w:left w:val="none" w:sz="0" w:space="0" w:color="auto"/>
            <w:bottom w:val="none" w:sz="0" w:space="0" w:color="auto"/>
            <w:right w:val="none" w:sz="0" w:space="0" w:color="auto"/>
          </w:divBdr>
        </w:div>
        <w:div w:id="445776855">
          <w:marLeft w:val="640"/>
          <w:marRight w:val="0"/>
          <w:marTop w:val="0"/>
          <w:marBottom w:val="0"/>
          <w:divBdr>
            <w:top w:val="none" w:sz="0" w:space="0" w:color="auto"/>
            <w:left w:val="none" w:sz="0" w:space="0" w:color="auto"/>
            <w:bottom w:val="none" w:sz="0" w:space="0" w:color="auto"/>
            <w:right w:val="none" w:sz="0" w:space="0" w:color="auto"/>
          </w:divBdr>
        </w:div>
        <w:div w:id="1166245708">
          <w:marLeft w:val="640"/>
          <w:marRight w:val="0"/>
          <w:marTop w:val="0"/>
          <w:marBottom w:val="0"/>
          <w:divBdr>
            <w:top w:val="none" w:sz="0" w:space="0" w:color="auto"/>
            <w:left w:val="none" w:sz="0" w:space="0" w:color="auto"/>
            <w:bottom w:val="none" w:sz="0" w:space="0" w:color="auto"/>
            <w:right w:val="none" w:sz="0" w:space="0" w:color="auto"/>
          </w:divBdr>
        </w:div>
        <w:div w:id="848374495">
          <w:marLeft w:val="640"/>
          <w:marRight w:val="0"/>
          <w:marTop w:val="0"/>
          <w:marBottom w:val="0"/>
          <w:divBdr>
            <w:top w:val="none" w:sz="0" w:space="0" w:color="auto"/>
            <w:left w:val="none" w:sz="0" w:space="0" w:color="auto"/>
            <w:bottom w:val="none" w:sz="0" w:space="0" w:color="auto"/>
            <w:right w:val="none" w:sz="0" w:space="0" w:color="auto"/>
          </w:divBdr>
        </w:div>
        <w:div w:id="1089501976">
          <w:marLeft w:val="640"/>
          <w:marRight w:val="0"/>
          <w:marTop w:val="0"/>
          <w:marBottom w:val="0"/>
          <w:divBdr>
            <w:top w:val="none" w:sz="0" w:space="0" w:color="auto"/>
            <w:left w:val="none" w:sz="0" w:space="0" w:color="auto"/>
            <w:bottom w:val="none" w:sz="0" w:space="0" w:color="auto"/>
            <w:right w:val="none" w:sz="0" w:space="0" w:color="auto"/>
          </w:divBdr>
        </w:div>
        <w:div w:id="1892034755">
          <w:marLeft w:val="640"/>
          <w:marRight w:val="0"/>
          <w:marTop w:val="0"/>
          <w:marBottom w:val="0"/>
          <w:divBdr>
            <w:top w:val="none" w:sz="0" w:space="0" w:color="auto"/>
            <w:left w:val="none" w:sz="0" w:space="0" w:color="auto"/>
            <w:bottom w:val="none" w:sz="0" w:space="0" w:color="auto"/>
            <w:right w:val="none" w:sz="0" w:space="0" w:color="auto"/>
          </w:divBdr>
        </w:div>
        <w:div w:id="1416510508">
          <w:marLeft w:val="640"/>
          <w:marRight w:val="0"/>
          <w:marTop w:val="0"/>
          <w:marBottom w:val="0"/>
          <w:divBdr>
            <w:top w:val="none" w:sz="0" w:space="0" w:color="auto"/>
            <w:left w:val="none" w:sz="0" w:space="0" w:color="auto"/>
            <w:bottom w:val="none" w:sz="0" w:space="0" w:color="auto"/>
            <w:right w:val="none" w:sz="0" w:space="0" w:color="auto"/>
          </w:divBdr>
        </w:div>
        <w:div w:id="158885614">
          <w:marLeft w:val="640"/>
          <w:marRight w:val="0"/>
          <w:marTop w:val="0"/>
          <w:marBottom w:val="0"/>
          <w:divBdr>
            <w:top w:val="none" w:sz="0" w:space="0" w:color="auto"/>
            <w:left w:val="none" w:sz="0" w:space="0" w:color="auto"/>
            <w:bottom w:val="none" w:sz="0" w:space="0" w:color="auto"/>
            <w:right w:val="none" w:sz="0" w:space="0" w:color="auto"/>
          </w:divBdr>
        </w:div>
        <w:div w:id="1543640367">
          <w:marLeft w:val="640"/>
          <w:marRight w:val="0"/>
          <w:marTop w:val="0"/>
          <w:marBottom w:val="0"/>
          <w:divBdr>
            <w:top w:val="none" w:sz="0" w:space="0" w:color="auto"/>
            <w:left w:val="none" w:sz="0" w:space="0" w:color="auto"/>
            <w:bottom w:val="none" w:sz="0" w:space="0" w:color="auto"/>
            <w:right w:val="none" w:sz="0" w:space="0" w:color="auto"/>
          </w:divBdr>
        </w:div>
        <w:div w:id="955405835">
          <w:marLeft w:val="640"/>
          <w:marRight w:val="0"/>
          <w:marTop w:val="0"/>
          <w:marBottom w:val="0"/>
          <w:divBdr>
            <w:top w:val="none" w:sz="0" w:space="0" w:color="auto"/>
            <w:left w:val="none" w:sz="0" w:space="0" w:color="auto"/>
            <w:bottom w:val="none" w:sz="0" w:space="0" w:color="auto"/>
            <w:right w:val="none" w:sz="0" w:space="0" w:color="auto"/>
          </w:divBdr>
        </w:div>
        <w:div w:id="194850963">
          <w:marLeft w:val="640"/>
          <w:marRight w:val="0"/>
          <w:marTop w:val="0"/>
          <w:marBottom w:val="0"/>
          <w:divBdr>
            <w:top w:val="none" w:sz="0" w:space="0" w:color="auto"/>
            <w:left w:val="none" w:sz="0" w:space="0" w:color="auto"/>
            <w:bottom w:val="none" w:sz="0" w:space="0" w:color="auto"/>
            <w:right w:val="none" w:sz="0" w:space="0" w:color="auto"/>
          </w:divBdr>
        </w:div>
        <w:div w:id="238248782">
          <w:marLeft w:val="640"/>
          <w:marRight w:val="0"/>
          <w:marTop w:val="0"/>
          <w:marBottom w:val="0"/>
          <w:divBdr>
            <w:top w:val="none" w:sz="0" w:space="0" w:color="auto"/>
            <w:left w:val="none" w:sz="0" w:space="0" w:color="auto"/>
            <w:bottom w:val="none" w:sz="0" w:space="0" w:color="auto"/>
            <w:right w:val="none" w:sz="0" w:space="0" w:color="auto"/>
          </w:divBdr>
        </w:div>
        <w:div w:id="1019963777">
          <w:marLeft w:val="640"/>
          <w:marRight w:val="0"/>
          <w:marTop w:val="0"/>
          <w:marBottom w:val="0"/>
          <w:divBdr>
            <w:top w:val="none" w:sz="0" w:space="0" w:color="auto"/>
            <w:left w:val="none" w:sz="0" w:space="0" w:color="auto"/>
            <w:bottom w:val="none" w:sz="0" w:space="0" w:color="auto"/>
            <w:right w:val="none" w:sz="0" w:space="0" w:color="auto"/>
          </w:divBdr>
        </w:div>
        <w:div w:id="490217846">
          <w:marLeft w:val="640"/>
          <w:marRight w:val="0"/>
          <w:marTop w:val="0"/>
          <w:marBottom w:val="0"/>
          <w:divBdr>
            <w:top w:val="none" w:sz="0" w:space="0" w:color="auto"/>
            <w:left w:val="none" w:sz="0" w:space="0" w:color="auto"/>
            <w:bottom w:val="none" w:sz="0" w:space="0" w:color="auto"/>
            <w:right w:val="none" w:sz="0" w:space="0" w:color="auto"/>
          </w:divBdr>
        </w:div>
        <w:div w:id="1041201759">
          <w:marLeft w:val="640"/>
          <w:marRight w:val="0"/>
          <w:marTop w:val="0"/>
          <w:marBottom w:val="0"/>
          <w:divBdr>
            <w:top w:val="none" w:sz="0" w:space="0" w:color="auto"/>
            <w:left w:val="none" w:sz="0" w:space="0" w:color="auto"/>
            <w:bottom w:val="none" w:sz="0" w:space="0" w:color="auto"/>
            <w:right w:val="none" w:sz="0" w:space="0" w:color="auto"/>
          </w:divBdr>
        </w:div>
        <w:div w:id="1023089445">
          <w:marLeft w:val="640"/>
          <w:marRight w:val="0"/>
          <w:marTop w:val="0"/>
          <w:marBottom w:val="0"/>
          <w:divBdr>
            <w:top w:val="none" w:sz="0" w:space="0" w:color="auto"/>
            <w:left w:val="none" w:sz="0" w:space="0" w:color="auto"/>
            <w:bottom w:val="none" w:sz="0" w:space="0" w:color="auto"/>
            <w:right w:val="none" w:sz="0" w:space="0" w:color="auto"/>
          </w:divBdr>
        </w:div>
        <w:div w:id="1913005806">
          <w:marLeft w:val="640"/>
          <w:marRight w:val="0"/>
          <w:marTop w:val="0"/>
          <w:marBottom w:val="0"/>
          <w:divBdr>
            <w:top w:val="none" w:sz="0" w:space="0" w:color="auto"/>
            <w:left w:val="none" w:sz="0" w:space="0" w:color="auto"/>
            <w:bottom w:val="none" w:sz="0" w:space="0" w:color="auto"/>
            <w:right w:val="none" w:sz="0" w:space="0" w:color="auto"/>
          </w:divBdr>
        </w:div>
        <w:div w:id="318195098">
          <w:marLeft w:val="640"/>
          <w:marRight w:val="0"/>
          <w:marTop w:val="0"/>
          <w:marBottom w:val="0"/>
          <w:divBdr>
            <w:top w:val="none" w:sz="0" w:space="0" w:color="auto"/>
            <w:left w:val="none" w:sz="0" w:space="0" w:color="auto"/>
            <w:bottom w:val="none" w:sz="0" w:space="0" w:color="auto"/>
            <w:right w:val="none" w:sz="0" w:space="0" w:color="auto"/>
          </w:divBdr>
        </w:div>
      </w:divsChild>
    </w:div>
    <w:div w:id="1048341325">
      <w:bodyDiv w:val="1"/>
      <w:marLeft w:val="0"/>
      <w:marRight w:val="0"/>
      <w:marTop w:val="0"/>
      <w:marBottom w:val="0"/>
      <w:divBdr>
        <w:top w:val="none" w:sz="0" w:space="0" w:color="auto"/>
        <w:left w:val="none" w:sz="0" w:space="0" w:color="auto"/>
        <w:bottom w:val="none" w:sz="0" w:space="0" w:color="auto"/>
        <w:right w:val="none" w:sz="0" w:space="0" w:color="auto"/>
      </w:divBdr>
      <w:divsChild>
        <w:div w:id="936400267">
          <w:marLeft w:val="640"/>
          <w:marRight w:val="0"/>
          <w:marTop w:val="0"/>
          <w:marBottom w:val="0"/>
          <w:divBdr>
            <w:top w:val="none" w:sz="0" w:space="0" w:color="auto"/>
            <w:left w:val="none" w:sz="0" w:space="0" w:color="auto"/>
            <w:bottom w:val="none" w:sz="0" w:space="0" w:color="auto"/>
            <w:right w:val="none" w:sz="0" w:space="0" w:color="auto"/>
          </w:divBdr>
        </w:div>
        <w:div w:id="1736052414">
          <w:marLeft w:val="640"/>
          <w:marRight w:val="0"/>
          <w:marTop w:val="0"/>
          <w:marBottom w:val="0"/>
          <w:divBdr>
            <w:top w:val="none" w:sz="0" w:space="0" w:color="auto"/>
            <w:left w:val="none" w:sz="0" w:space="0" w:color="auto"/>
            <w:bottom w:val="none" w:sz="0" w:space="0" w:color="auto"/>
            <w:right w:val="none" w:sz="0" w:space="0" w:color="auto"/>
          </w:divBdr>
        </w:div>
        <w:div w:id="303200708">
          <w:marLeft w:val="640"/>
          <w:marRight w:val="0"/>
          <w:marTop w:val="0"/>
          <w:marBottom w:val="0"/>
          <w:divBdr>
            <w:top w:val="none" w:sz="0" w:space="0" w:color="auto"/>
            <w:left w:val="none" w:sz="0" w:space="0" w:color="auto"/>
            <w:bottom w:val="none" w:sz="0" w:space="0" w:color="auto"/>
            <w:right w:val="none" w:sz="0" w:space="0" w:color="auto"/>
          </w:divBdr>
        </w:div>
        <w:div w:id="2070113064">
          <w:marLeft w:val="640"/>
          <w:marRight w:val="0"/>
          <w:marTop w:val="0"/>
          <w:marBottom w:val="0"/>
          <w:divBdr>
            <w:top w:val="none" w:sz="0" w:space="0" w:color="auto"/>
            <w:left w:val="none" w:sz="0" w:space="0" w:color="auto"/>
            <w:bottom w:val="none" w:sz="0" w:space="0" w:color="auto"/>
            <w:right w:val="none" w:sz="0" w:space="0" w:color="auto"/>
          </w:divBdr>
        </w:div>
        <w:div w:id="2049376395">
          <w:marLeft w:val="640"/>
          <w:marRight w:val="0"/>
          <w:marTop w:val="0"/>
          <w:marBottom w:val="0"/>
          <w:divBdr>
            <w:top w:val="none" w:sz="0" w:space="0" w:color="auto"/>
            <w:left w:val="none" w:sz="0" w:space="0" w:color="auto"/>
            <w:bottom w:val="none" w:sz="0" w:space="0" w:color="auto"/>
            <w:right w:val="none" w:sz="0" w:space="0" w:color="auto"/>
          </w:divBdr>
        </w:div>
        <w:div w:id="1771005261">
          <w:marLeft w:val="640"/>
          <w:marRight w:val="0"/>
          <w:marTop w:val="0"/>
          <w:marBottom w:val="0"/>
          <w:divBdr>
            <w:top w:val="none" w:sz="0" w:space="0" w:color="auto"/>
            <w:left w:val="none" w:sz="0" w:space="0" w:color="auto"/>
            <w:bottom w:val="none" w:sz="0" w:space="0" w:color="auto"/>
            <w:right w:val="none" w:sz="0" w:space="0" w:color="auto"/>
          </w:divBdr>
        </w:div>
        <w:div w:id="1330987346">
          <w:marLeft w:val="640"/>
          <w:marRight w:val="0"/>
          <w:marTop w:val="0"/>
          <w:marBottom w:val="0"/>
          <w:divBdr>
            <w:top w:val="none" w:sz="0" w:space="0" w:color="auto"/>
            <w:left w:val="none" w:sz="0" w:space="0" w:color="auto"/>
            <w:bottom w:val="none" w:sz="0" w:space="0" w:color="auto"/>
            <w:right w:val="none" w:sz="0" w:space="0" w:color="auto"/>
          </w:divBdr>
        </w:div>
        <w:div w:id="140706217">
          <w:marLeft w:val="640"/>
          <w:marRight w:val="0"/>
          <w:marTop w:val="0"/>
          <w:marBottom w:val="0"/>
          <w:divBdr>
            <w:top w:val="none" w:sz="0" w:space="0" w:color="auto"/>
            <w:left w:val="none" w:sz="0" w:space="0" w:color="auto"/>
            <w:bottom w:val="none" w:sz="0" w:space="0" w:color="auto"/>
            <w:right w:val="none" w:sz="0" w:space="0" w:color="auto"/>
          </w:divBdr>
        </w:div>
        <w:div w:id="713038210">
          <w:marLeft w:val="640"/>
          <w:marRight w:val="0"/>
          <w:marTop w:val="0"/>
          <w:marBottom w:val="0"/>
          <w:divBdr>
            <w:top w:val="none" w:sz="0" w:space="0" w:color="auto"/>
            <w:left w:val="none" w:sz="0" w:space="0" w:color="auto"/>
            <w:bottom w:val="none" w:sz="0" w:space="0" w:color="auto"/>
            <w:right w:val="none" w:sz="0" w:space="0" w:color="auto"/>
          </w:divBdr>
        </w:div>
        <w:div w:id="664553217">
          <w:marLeft w:val="640"/>
          <w:marRight w:val="0"/>
          <w:marTop w:val="0"/>
          <w:marBottom w:val="0"/>
          <w:divBdr>
            <w:top w:val="none" w:sz="0" w:space="0" w:color="auto"/>
            <w:left w:val="none" w:sz="0" w:space="0" w:color="auto"/>
            <w:bottom w:val="none" w:sz="0" w:space="0" w:color="auto"/>
            <w:right w:val="none" w:sz="0" w:space="0" w:color="auto"/>
          </w:divBdr>
        </w:div>
        <w:div w:id="84494947">
          <w:marLeft w:val="640"/>
          <w:marRight w:val="0"/>
          <w:marTop w:val="0"/>
          <w:marBottom w:val="0"/>
          <w:divBdr>
            <w:top w:val="none" w:sz="0" w:space="0" w:color="auto"/>
            <w:left w:val="none" w:sz="0" w:space="0" w:color="auto"/>
            <w:bottom w:val="none" w:sz="0" w:space="0" w:color="auto"/>
            <w:right w:val="none" w:sz="0" w:space="0" w:color="auto"/>
          </w:divBdr>
        </w:div>
        <w:div w:id="1378234422">
          <w:marLeft w:val="640"/>
          <w:marRight w:val="0"/>
          <w:marTop w:val="0"/>
          <w:marBottom w:val="0"/>
          <w:divBdr>
            <w:top w:val="none" w:sz="0" w:space="0" w:color="auto"/>
            <w:left w:val="none" w:sz="0" w:space="0" w:color="auto"/>
            <w:bottom w:val="none" w:sz="0" w:space="0" w:color="auto"/>
            <w:right w:val="none" w:sz="0" w:space="0" w:color="auto"/>
          </w:divBdr>
        </w:div>
        <w:div w:id="191039237">
          <w:marLeft w:val="640"/>
          <w:marRight w:val="0"/>
          <w:marTop w:val="0"/>
          <w:marBottom w:val="0"/>
          <w:divBdr>
            <w:top w:val="none" w:sz="0" w:space="0" w:color="auto"/>
            <w:left w:val="none" w:sz="0" w:space="0" w:color="auto"/>
            <w:bottom w:val="none" w:sz="0" w:space="0" w:color="auto"/>
            <w:right w:val="none" w:sz="0" w:space="0" w:color="auto"/>
          </w:divBdr>
        </w:div>
        <w:div w:id="1715424543">
          <w:marLeft w:val="640"/>
          <w:marRight w:val="0"/>
          <w:marTop w:val="0"/>
          <w:marBottom w:val="0"/>
          <w:divBdr>
            <w:top w:val="none" w:sz="0" w:space="0" w:color="auto"/>
            <w:left w:val="none" w:sz="0" w:space="0" w:color="auto"/>
            <w:bottom w:val="none" w:sz="0" w:space="0" w:color="auto"/>
            <w:right w:val="none" w:sz="0" w:space="0" w:color="auto"/>
          </w:divBdr>
        </w:div>
        <w:div w:id="1050685335">
          <w:marLeft w:val="640"/>
          <w:marRight w:val="0"/>
          <w:marTop w:val="0"/>
          <w:marBottom w:val="0"/>
          <w:divBdr>
            <w:top w:val="none" w:sz="0" w:space="0" w:color="auto"/>
            <w:left w:val="none" w:sz="0" w:space="0" w:color="auto"/>
            <w:bottom w:val="none" w:sz="0" w:space="0" w:color="auto"/>
            <w:right w:val="none" w:sz="0" w:space="0" w:color="auto"/>
          </w:divBdr>
        </w:div>
        <w:div w:id="1543059410">
          <w:marLeft w:val="640"/>
          <w:marRight w:val="0"/>
          <w:marTop w:val="0"/>
          <w:marBottom w:val="0"/>
          <w:divBdr>
            <w:top w:val="none" w:sz="0" w:space="0" w:color="auto"/>
            <w:left w:val="none" w:sz="0" w:space="0" w:color="auto"/>
            <w:bottom w:val="none" w:sz="0" w:space="0" w:color="auto"/>
            <w:right w:val="none" w:sz="0" w:space="0" w:color="auto"/>
          </w:divBdr>
        </w:div>
        <w:div w:id="337120051">
          <w:marLeft w:val="640"/>
          <w:marRight w:val="0"/>
          <w:marTop w:val="0"/>
          <w:marBottom w:val="0"/>
          <w:divBdr>
            <w:top w:val="none" w:sz="0" w:space="0" w:color="auto"/>
            <w:left w:val="none" w:sz="0" w:space="0" w:color="auto"/>
            <w:bottom w:val="none" w:sz="0" w:space="0" w:color="auto"/>
            <w:right w:val="none" w:sz="0" w:space="0" w:color="auto"/>
          </w:divBdr>
        </w:div>
        <w:div w:id="951786372">
          <w:marLeft w:val="640"/>
          <w:marRight w:val="0"/>
          <w:marTop w:val="0"/>
          <w:marBottom w:val="0"/>
          <w:divBdr>
            <w:top w:val="none" w:sz="0" w:space="0" w:color="auto"/>
            <w:left w:val="none" w:sz="0" w:space="0" w:color="auto"/>
            <w:bottom w:val="none" w:sz="0" w:space="0" w:color="auto"/>
            <w:right w:val="none" w:sz="0" w:space="0" w:color="auto"/>
          </w:divBdr>
        </w:div>
        <w:div w:id="918900949">
          <w:marLeft w:val="640"/>
          <w:marRight w:val="0"/>
          <w:marTop w:val="0"/>
          <w:marBottom w:val="0"/>
          <w:divBdr>
            <w:top w:val="none" w:sz="0" w:space="0" w:color="auto"/>
            <w:left w:val="none" w:sz="0" w:space="0" w:color="auto"/>
            <w:bottom w:val="none" w:sz="0" w:space="0" w:color="auto"/>
            <w:right w:val="none" w:sz="0" w:space="0" w:color="auto"/>
          </w:divBdr>
        </w:div>
        <w:div w:id="427195658">
          <w:marLeft w:val="640"/>
          <w:marRight w:val="0"/>
          <w:marTop w:val="0"/>
          <w:marBottom w:val="0"/>
          <w:divBdr>
            <w:top w:val="none" w:sz="0" w:space="0" w:color="auto"/>
            <w:left w:val="none" w:sz="0" w:space="0" w:color="auto"/>
            <w:bottom w:val="none" w:sz="0" w:space="0" w:color="auto"/>
            <w:right w:val="none" w:sz="0" w:space="0" w:color="auto"/>
          </w:divBdr>
        </w:div>
        <w:div w:id="470636089">
          <w:marLeft w:val="640"/>
          <w:marRight w:val="0"/>
          <w:marTop w:val="0"/>
          <w:marBottom w:val="0"/>
          <w:divBdr>
            <w:top w:val="none" w:sz="0" w:space="0" w:color="auto"/>
            <w:left w:val="none" w:sz="0" w:space="0" w:color="auto"/>
            <w:bottom w:val="none" w:sz="0" w:space="0" w:color="auto"/>
            <w:right w:val="none" w:sz="0" w:space="0" w:color="auto"/>
          </w:divBdr>
        </w:div>
        <w:div w:id="1721512553">
          <w:marLeft w:val="640"/>
          <w:marRight w:val="0"/>
          <w:marTop w:val="0"/>
          <w:marBottom w:val="0"/>
          <w:divBdr>
            <w:top w:val="none" w:sz="0" w:space="0" w:color="auto"/>
            <w:left w:val="none" w:sz="0" w:space="0" w:color="auto"/>
            <w:bottom w:val="none" w:sz="0" w:space="0" w:color="auto"/>
            <w:right w:val="none" w:sz="0" w:space="0" w:color="auto"/>
          </w:divBdr>
        </w:div>
        <w:div w:id="1801146874">
          <w:marLeft w:val="640"/>
          <w:marRight w:val="0"/>
          <w:marTop w:val="0"/>
          <w:marBottom w:val="0"/>
          <w:divBdr>
            <w:top w:val="none" w:sz="0" w:space="0" w:color="auto"/>
            <w:left w:val="none" w:sz="0" w:space="0" w:color="auto"/>
            <w:bottom w:val="none" w:sz="0" w:space="0" w:color="auto"/>
            <w:right w:val="none" w:sz="0" w:space="0" w:color="auto"/>
          </w:divBdr>
        </w:div>
        <w:div w:id="1902710354">
          <w:marLeft w:val="640"/>
          <w:marRight w:val="0"/>
          <w:marTop w:val="0"/>
          <w:marBottom w:val="0"/>
          <w:divBdr>
            <w:top w:val="none" w:sz="0" w:space="0" w:color="auto"/>
            <w:left w:val="none" w:sz="0" w:space="0" w:color="auto"/>
            <w:bottom w:val="none" w:sz="0" w:space="0" w:color="auto"/>
            <w:right w:val="none" w:sz="0" w:space="0" w:color="auto"/>
          </w:divBdr>
        </w:div>
        <w:div w:id="1737506728">
          <w:marLeft w:val="640"/>
          <w:marRight w:val="0"/>
          <w:marTop w:val="0"/>
          <w:marBottom w:val="0"/>
          <w:divBdr>
            <w:top w:val="none" w:sz="0" w:space="0" w:color="auto"/>
            <w:left w:val="none" w:sz="0" w:space="0" w:color="auto"/>
            <w:bottom w:val="none" w:sz="0" w:space="0" w:color="auto"/>
            <w:right w:val="none" w:sz="0" w:space="0" w:color="auto"/>
          </w:divBdr>
        </w:div>
        <w:div w:id="865563627">
          <w:marLeft w:val="640"/>
          <w:marRight w:val="0"/>
          <w:marTop w:val="0"/>
          <w:marBottom w:val="0"/>
          <w:divBdr>
            <w:top w:val="none" w:sz="0" w:space="0" w:color="auto"/>
            <w:left w:val="none" w:sz="0" w:space="0" w:color="auto"/>
            <w:bottom w:val="none" w:sz="0" w:space="0" w:color="auto"/>
            <w:right w:val="none" w:sz="0" w:space="0" w:color="auto"/>
          </w:divBdr>
        </w:div>
        <w:div w:id="709646895">
          <w:marLeft w:val="640"/>
          <w:marRight w:val="0"/>
          <w:marTop w:val="0"/>
          <w:marBottom w:val="0"/>
          <w:divBdr>
            <w:top w:val="none" w:sz="0" w:space="0" w:color="auto"/>
            <w:left w:val="none" w:sz="0" w:space="0" w:color="auto"/>
            <w:bottom w:val="none" w:sz="0" w:space="0" w:color="auto"/>
            <w:right w:val="none" w:sz="0" w:space="0" w:color="auto"/>
          </w:divBdr>
        </w:div>
        <w:div w:id="1584681024">
          <w:marLeft w:val="640"/>
          <w:marRight w:val="0"/>
          <w:marTop w:val="0"/>
          <w:marBottom w:val="0"/>
          <w:divBdr>
            <w:top w:val="none" w:sz="0" w:space="0" w:color="auto"/>
            <w:left w:val="none" w:sz="0" w:space="0" w:color="auto"/>
            <w:bottom w:val="none" w:sz="0" w:space="0" w:color="auto"/>
            <w:right w:val="none" w:sz="0" w:space="0" w:color="auto"/>
          </w:divBdr>
        </w:div>
        <w:div w:id="1497264932">
          <w:marLeft w:val="640"/>
          <w:marRight w:val="0"/>
          <w:marTop w:val="0"/>
          <w:marBottom w:val="0"/>
          <w:divBdr>
            <w:top w:val="none" w:sz="0" w:space="0" w:color="auto"/>
            <w:left w:val="none" w:sz="0" w:space="0" w:color="auto"/>
            <w:bottom w:val="none" w:sz="0" w:space="0" w:color="auto"/>
            <w:right w:val="none" w:sz="0" w:space="0" w:color="auto"/>
          </w:divBdr>
        </w:div>
        <w:div w:id="1304237023">
          <w:marLeft w:val="640"/>
          <w:marRight w:val="0"/>
          <w:marTop w:val="0"/>
          <w:marBottom w:val="0"/>
          <w:divBdr>
            <w:top w:val="none" w:sz="0" w:space="0" w:color="auto"/>
            <w:left w:val="none" w:sz="0" w:space="0" w:color="auto"/>
            <w:bottom w:val="none" w:sz="0" w:space="0" w:color="auto"/>
            <w:right w:val="none" w:sz="0" w:space="0" w:color="auto"/>
          </w:divBdr>
        </w:div>
        <w:div w:id="1715541045">
          <w:marLeft w:val="640"/>
          <w:marRight w:val="0"/>
          <w:marTop w:val="0"/>
          <w:marBottom w:val="0"/>
          <w:divBdr>
            <w:top w:val="none" w:sz="0" w:space="0" w:color="auto"/>
            <w:left w:val="none" w:sz="0" w:space="0" w:color="auto"/>
            <w:bottom w:val="none" w:sz="0" w:space="0" w:color="auto"/>
            <w:right w:val="none" w:sz="0" w:space="0" w:color="auto"/>
          </w:divBdr>
        </w:div>
        <w:div w:id="1410735468">
          <w:marLeft w:val="640"/>
          <w:marRight w:val="0"/>
          <w:marTop w:val="0"/>
          <w:marBottom w:val="0"/>
          <w:divBdr>
            <w:top w:val="none" w:sz="0" w:space="0" w:color="auto"/>
            <w:left w:val="none" w:sz="0" w:space="0" w:color="auto"/>
            <w:bottom w:val="none" w:sz="0" w:space="0" w:color="auto"/>
            <w:right w:val="none" w:sz="0" w:space="0" w:color="auto"/>
          </w:divBdr>
        </w:div>
      </w:divsChild>
    </w:div>
    <w:div w:id="1063258058">
      <w:bodyDiv w:val="1"/>
      <w:marLeft w:val="0"/>
      <w:marRight w:val="0"/>
      <w:marTop w:val="0"/>
      <w:marBottom w:val="0"/>
      <w:divBdr>
        <w:top w:val="none" w:sz="0" w:space="0" w:color="auto"/>
        <w:left w:val="none" w:sz="0" w:space="0" w:color="auto"/>
        <w:bottom w:val="none" w:sz="0" w:space="0" w:color="auto"/>
        <w:right w:val="none" w:sz="0" w:space="0" w:color="auto"/>
      </w:divBdr>
      <w:divsChild>
        <w:div w:id="1806269678">
          <w:marLeft w:val="640"/>
          <w:marRight w:val="0"/>
          <w:marTop w:val="0"/>
          <w:marBottom w:val="0"/>
          <w:divBdr>
            <w:top w:val="none" w:sz="0" w:space="0" w:color="auto"/>
            <w:left w:val="none" w:sz="0" w:space="0" w:color="auto"/>
            <w:bottom w:val="none" w:sz="0" w:space="0" w:color="auto"/>
            <w:right w:val="none" w:sz="0" w:space="0" w:color="auto"/>
          </w:divBdr>
        </w:div>
        <w:div w:id="1780372196">
          <w:marLeft w:val="640"/>
          <w:marRight w:val="0"/>
          <w:marTop w:val="0"/>
          <w:marBottom w:val="0"/>
          <w:divBdr>
            <w:top w:val="none" w:sz="0" w:space="0" w:color="auto"/>
            <w:left w:val="none" w:sz="0" w:space="0" w:color="auto"/>
            <w:bottom w:val="none" w:sz="0" w:space="0" w:color="auto"/>
            <w:right w:val="none" w:sz="0" w:space="0" w:color="auto"/>
          </w:divBdr>
        </w:div>
        <w:div w:id="328680046">
          <w:marLeft w:val="640"/>
          <w:marRight w:val="0"/>
          <w:marTop w:val="0"/>
          <w:marBottom w:val="0"/>
          <w:divBdr>
            <w:top w:val="none" w:sz="0" w:space="0" w:color="auto"/>
            <w:left w:val="none" w:sz="0" w:space="0" w:color="auto"/>
            <w:bottom w:val="none" w:sz="0" w:space="0" w:color="auto"/>
            <w:right w:val="none" w:sz="0" w:space="0" w:color="auto"/>
          </w:divBdr>
        </w:div>
        <w:div w:id="43454948">
          <w:marLeft w:val="640"/>
          <w:marRight w:val="0"/>
          <w:marTop w:val="0"/>
          <w:marBottom w:val="0"/>
          <w:divBdr>
            <w:top w:val="none" w:sz="0" w:space="0" w:color="auto"/>
            <w:left w:val="none" w:sz="0" w:space="0" w:color="auto"/>
            <w:bottom w:val="none" w:sz="0" w:space="0" w:color="auto"/>
            <w:right w:val="none" w:sz="0" w:space="0" w:color="auto"/>
          </w:divBdr>
        </w:div>
        <w:div w:id="1672176323">
          <w:marLeft w:val="640"/>
          <w:marRight w:val="0"/>
          <w:marTop w:val="0"/>
          <w:marBottom w:val="0"/>
          <w:divBdr>
            <w:top w:val="none" w:sz="0" w:space="0" w:color="auto"/>
            <w:left w:val="none" w:sz="0" w:space="0" w:color="auto"/>
            <w:bottom w:val="none" w:sz="0" w:space="0" w:color="auto"/>
            <w:right w:val="none" w:sz="0" w:space="0" w:color="auto"/>
          </w:divBdr>
        </w:div>
        <w:div w:id="1951350214">
          <w:marLeft w:val="640"/>
          <w:marRight w:val="0"/>
          <w:marTop w:val="0"/>
          <w:marBottom w:val="0"/>
          <w:divBdr>
            <w:top w:val="none" w:sz="0" w:space="0" w:color="auto"/>
            <w:left w:val="none" w:sz="0" w:space="0" w:color="auto"/>
            <w:bottom w:val="none" w:sz="0" w:space="0" w:color="auto"/>
            <w:right w:val="none" w:sz="0" w:space="0" w:color="auto"/>
          </w:divBdr>
        </w:div>
        <w:div w:id="1558125145">
          <w:marLeft w:val="640"/>
          <w:marRight w:val="0"/>
          <w:marTop w:val="0"/>
          <w:marBottom w:val="0"/>
          <w:divBdr>
            <w:top w:val="none" w:sz="0" w:space="0" w:color="auto"/>
            <w:left w:val="none" w:sz="0" w:space="0" w:color="auto"/>
            <w:bottom w:val="none" w:sz="0" w:space="0" w:color="auto"/>
            <w:right w:val="none" w:sz="0" w:space="0" w:color="auto"/>
          </w:divBdr>
        </w:div>
        <w:div w:id="1261568974">
          <w:marLeft w:val="640"/>
          <w:marRight w:val="0"/>
          <w:marTop w:val="0"/>
          <w:marBottom w:val="0"/>
          <w:divBdr>
            <w:top w:val="none" w:sz="0" w:space="0" w:color="auto"/>
            <w:left w:val="none" w:sz="0" w:space="0" w:color="auto"/>
            <w:bottom w:val="none" w:sz="0" w:space="0" w:color="auto"/>
            <w:right w:val="none" w:sz="0" w:space="0" w:color="auto"/>
          </w:divBdr>
        </w:div>
        <w:div w:id="131876045">
          <w:marLeft w:val="640"/>
          <w:marRight w:val="0"/>
          <w:marTop w:val="0"/>
          <w:marBottom w:val="0"/>
          <w:divBdr>
            <w:top w:val="none" w:sz="0" w:space="0" w:color="auto"/>
            <w:left w:val="none" w:sz="0" w:space="0" w:color="auto"/>
            <w:bottom w:val="none" w:sz="0" w:space="0" w:color="auto"/>
            <w:right w:val="none" w:sz="0" w:space="0" w:color="auto"/>
          </w:divBdr>
        </w:div>
        <w:div w:id="217018907">
          <w:marLeft w:val="640"/>
          <w:marRight w:val="0"/>
          <w:marTop w:val="0"/>
          <w:marBottom w:val="0"/>
          <w:divBdr>
            <w:top w:val="none" w:sz="0" w:space="0" w:color="auto"/>
            <w:left w:val="none" w:sz="0" w:space="0" w:color="auto"/>
            <w:bottom w:val="none" w:sz="0" w:space="0" w:color="auto"/>
            <w:right w:val="none" w:sz="0" w:space="0" w:color="auto"/>
          </w:divBdr>
        </w:div>
        <w:div w:id="578445872">
          <w:marLeft w:val="640"/>
          <w:marRight w:val="0"/>
          <w:marTop w:val="0"/>
          <w:marBottom w:val="0"/>
          <w:divBdr>
            <w:top w:val="none" w:sz="0" w:space="0" w:color="auto"/>
            <w:left w:val="none" w:sz="0" w:space="0" w:color="auto"/>
            <w:bottom w:val="none" w:sz="0" w:space="0" w:color="auto"/>
            <w:right w:val="none" w:sz="0" w:space="0" w:color="auto"/>
          </w:divBdr>
        </w:div>
        <w:div w:id="33966426">
          <w:marLeft w:val="640"/>
          <w:marRight w:val="0"/>
          <w:marTop w:val="0"/>
          <w:marBottom w:val="0"/>
          <w:divBdr>
            <w:top w:val="none" w:sz="0" w:space="0" w:color="auto"/>
            <w:left w:val="none" w:sz="0" w:space="0" w:color="auto"/>
            <w:bottom w:val="none" w:sz="0" w:space="0" w:color="auto"/>
            <w:right w:val="none" w:sz="0" w:space="0" w:color="auto"/>
          </w:divBdr>
        </w:div>
        <w:div w:id="843662774">
          <w:marLeft w:val="640"/>
          <w:marRight w:val="0"/>
          <w:marTop w:val="0"/>
          <w:marBottom w:val="0"/>
          <w:divBdr>
            <w:top w:val="none" w:sz="0" w:space="0" w:color="auto"/>
            <w:left w:val="none" w:sz="0" w:space="0" w:color="auto"/>
            <w:bottom w:val="none" w:sz="0" w:space="0" w:color="auto"/>
            <w:right w:val="none" w:sz="0" w:space="0" w:color="auto"/>
          </w:divBdr>
        </w:div>
        <w:div w:id="1730953554">
          <w:marLeft w:val="640"/>
          <w:marRight w:val="0"/>
          <w:marTop w:val="0"/>
          <w:marBottom w:val="0"/>
          <w:divBdr>
            <w:top w:val="none" w:sz="0" w:space="0" w:color="auto"/>
            <w:left w:val="none" w:sz="0" w:space="0" w:color="auto"/>
            <w:bottom w:val="none" w:sz="0" w:space="0" w:color="auto"/>
            <w:right w:val="none" w:sz="0" w:space="0" w:color="auto"/>
          </w:divBdr>
        </w:div>
        <w:div w:id="321853522">
          <w:marLeft w:val="640"/>
          <w:marRight w:val="0"/>
          <w:marTop w:val="0"/>
          <w:marBottom w:val="0"/>
          <w:divBdr>
            <w:top w:val="none" w:sz="0" w:space="0" w:color="auto"/>
            <w:left w:val="none" w:sz="0" w:space="0" w:color="auto"/>
            <w:bottom w:val="none" w:sz="0" w:space="0" w:color="auto"/>
            <w:right w:val="none" w:sz="0" w:space="0" w:color="auto"/>
          </w:divBdr>
        </w:div>
        <w:div w:id="606082513">
          <w:marLeft w:val="640"/>
          <w:marRight w:val="0"/>
          <w:marTop w:val="0"/>
          <w:marBottom w:val="0"/>
          <w:divBdr>
            <w:top w:val="none" w:sz="0" w:space="0" w:color="auto"/>
            <w:left w:val="none" w:sz="0" w:space="0" w:color="auto"/>
            <w:bottom w:val="none" w:sz="0" w:space="0" w:color="auto"/>
            <w:right w:val="none" w:sz="0" w:space="0" w:color="auto"/>
          </w:divBdr>
        </w:div>
        <w:div w:id="16010398">
          <w:marLeft w:val="640"/>
          <w:marRight w:val="0"/>
          <w:marTop w:val="0"/>
          <w:marBottom w:val="0"/>
          <w:divBdr>
            <w:top w:val="none" w:sz="0" w:space="0" w:color="auto"/>
            <w:left w:val="none" w:sz="0" w:space="0" w:color="auto"/>
            <w:bottom w:val="none" w:sz="0" w:space="0" w:color="auto"/>
            <w:right w:val="none" w:sz="0" w:space="0" w:color="auto"/>
          </w:divBdr>
        </w:div>
        <w:div w:id="1427731765">
          <w:marLeft w:val="640"/>
          <w:marRight w:val="0"/>
          <w:marTop w:val="0"/>
          <w:marBottom w:val="0"/>
          <w:divBdr>
            <w:top w:val="none" w:sz="0" w:space="0" w:color="auto"/>
            <w:left w:val="none" w:sz="0" w:space="0" w:color="auto"/>
            <w:bottom w:val="none" w:sz="0" w:space="0" w:color="auto"/>
            <w:right w:val="none" w:sz="0" w:space="0" w:color="auto"/>
          </w:divBdr>
        </w:div>
        <w:div w:id="195196570">
          <w:marLeft w:val="640"/>
          <w:marRight w:val="0"/>
          <w:marTop w:val="0"/>
          <w:marBottom w:val="0"/>
          <w:divBdr>
            <w:top w:val="none" w:sz="0" w:space="0" w:color="auto"/>
            <w:left w:val="none" w:sz="0" w:space="0" w:color="auto"/>
            <w:bottom w:val="none" w:sz="0" w:space="0" w:color="auto"/>
            <w:right w:val="none" w:sz="0" w:space="0" w:color="auto"/>
          </w:divBdr>
        </w:div>
        <w:div w:id="370955952">
          <w:marLeft w:val="640"/>
          <w:marRight w:val="0"/>
          <w:marTop w:val="0"/>
          <w:marBottom w:val="0"/>
          <w:divBdr>
            <w:top w:val="none" w:sz="0" w:space="0" w:color="auto"/>
            <w:left w:val="none" w:sz="0" w:space="0" w:color="auto"/>
            <w:bottom w:val="none" w:sz="0" w:space="0" w:color="auto"/>
            <w:right w:val="none" w:sz="0" w:space="0" w:color="auto"/>
          </w:divBdr>
        </w:div>
        <w:div w:id="940340105">
          <w:marLeft w:val="640"/>
          <w:marRight w:val="0"/>
          <w:marTop w:val="0"/>
          <w:marBottom w:val="0"/>
          <w:divBdr>
            <w:top w:val="none" w:sz="0" w:space="0" w:color="auto"/>
            <w:left w:val="none" w:sz="0" w:space="0" w:color="auto"/>
            <w:bottom w:val="none" w:sz="0" w:space="0" w:color="auto"/>
            <w:right w:val="none" w:sz="0" w:space="0" w:color="auto"/>
          </w:divBdr>
        </w:div>
        <w:div w:id="2005431159">
          <w:marLeft w:val="640"/>
          <w:marRight w:val="0"/>
          <w:marTop w:val="0"/>
          <w:marBottom w:val="0"/>
          <w:divBdr>
            <w:top w:val="none" w:sz="0" w:space="0" w:color="auto"/>
            <w:left w:val="none" w:sz="0" w:space="0" w:color="auto"/>
            <w:bottom w:val="none" w:sz="0" w:space="0" w:color="auto"/>
            <w:right w:val="none" w:sz="0" w:space="0" w:color="auto"/>
          </w:divBdr>
        </w:div>
        <w:div w:id="1277830687">
          <w:marLeft w:val="640"/>
          <w:marRight w:val="0"/>
          <w:marTop w:val="0"/>
          <w:marBottom w:val="0"/>
          <w:divBdr>
            <w:top w:val="none" w:sz="0" w:space="0" w:color="auto"/>
            <w:left w:val="none" w:sz="0" w:space="0" w:color="auto"/>
            <w:bottom w:val="none" w:sz="0" w:space="0" w:color="auto"/>
            <w:right w:val="none" w:sz="0" w:space="0" w:color="auto"/>
          </w:divBdr>
        </w:div>
        <w:div w:id="1956986796">
          <w:marLeft w:val="640"/>
          <w:marRight w:val="0"/>
          <w:marTop w:val="0"/>
          <w:marBottom w:val="0"/>
          <w:divBdr>
            <w:top w:val="none" w:sz="0" w:space="0" w:color="auto"/>
            <w:left w:val="none" w:sz="0" w:space="0" w:color="auto"/>
            <w:bottom w:val="none" w:sz="0" w:space="0" w:color="auto"/>
            <w:right w:val="none" w:sz="0" w:space="0" w:color="auto"/>
          </w:divBdr>
        </w:div>
        <w:div w:id="875120647">
          <w:marLeft w:val="640"/>
          <w:marRight w:val="0"/>
          <w:marTop w:val="0"/>
          <w:marBottom w:val="0"/>
          <w:divBdr>
            <w:top w:val="none" w:sz="0" w:space="0" w:color="auto"/>
            <w:left w:val="none" w:sz="0" w:space="0" w:color="auto"/>
            <w:bottom w:val="none" w:sz="0" w:space="0" w:color="auto"/>
            <w:right w:val="none" w:sz="0" w:space="0" w:color="auto"/>
          </w:divBdr>
        </w:div>
        <w:div w:id="1085538339">
          <w:marLeft w:val="640"/>
          <w:marRight w:val="0"/>
          <w:marTop w:val="0"/>
          <w:marBottom w:val="0"/>
          <w:divBdr>
            <w:top w:val="none" w:sz="0" w:space="0" w:color="auto"/>
            <w:left w:val="none" w:sz="0" w:space="0" w:color="auto"/>
            <w:bottom w:val="none" w:sz="0" w:space="0" w:color="auto"/>
            <w:right w:val="none" w:sz="0" w:space="0" w:color="auto"/>
          </w:divBdr>
        </w:div>
        <w:div w:id="953288600">
          <w:marLeft w:val="640"/>
          <w:marRight w:val="0"/>
          <w:marTop w:val="0"/>
          <w:marBottom w:val="0"/>
          <w:divBdr>
            <w:top w:val="none" w:sz="0" w:space="0" w:color="auto"/>
            <w:left w:val="none" w:sz="0" w:space="0" w:color="auto"/>
            <w:bottom w:val="none" w:sz="0" w:space="0" w:color="auto"/>
            <w:right w:val="none" w:sz="0" w:space="0" w:color="auto"/>
          </w:divBdr>
        </w:div>
        <w:div w:id="1277298053">
          <w:marLeft w:val="640"/>
          <w:marRight w:val="0"/>
          <w:marTop w:val="0"/>
          <w:marBottom w:val="0"/>
          <w:divBdr>
            <w:top w:val="none" w:sz="0" w:space="0" w:color="auto"/>
            <w:left w:val="none" w:sz="0" w:space="0" w:color="auto"/>
            <w:bottom w:val="none" w:sz="0" w:space="0" w:color="auto"/>
            <w:right w:val="none" w:sz="0" w:space="0" w:color="auto"/>
          </w:divBdr>
        </w:div>
      </w:divsChild>
    </w:div>
    <w:div w:id="1082795608">
      <w:bodyDiv w:val="1"/>
      <w:marLeft w:val="0"/>
      <w:marRight w:val="0"/>
      <w:marTop w:val="0"/>
      <w:marBottom w:val="0"/>
      <w:divBdr>
        <w:top w:val="none" w:sz="0" w:space="0" w:color="auto"/>
        <w:left w:val="none" w:sz="0" w:space="0" w:color="auto"/>
        <w:bottom w:val="none" w:sz="0" w:space="0" w:color="auto"/>
        <w:right w:val="none" w:sz="0" w:space="0" w:color="auto"/>
      </w:divBdr>
      <w:divsChild>
        <w:div w:id="1319915870">
          <w:marLeft w:val="640"/>
          <w:marRight w:val="0"/>
          <w:marTop w:val="0"/>
          <w:marBottom w:val="0"/>
          <w:divBdr>
            <w:top w:val="none" w:sz="0" w:space="0" w:color="auto"/>
            <w:left w:val="none" w:sz="0" w:space="0" w:color="auto"/>
            <w:bottom w:val="none" w:sz="0" w:space="0" w:color="auto"/>
            <w:right w:val="none" w:sz="0" w:space="0" w:color="auto"/>
          </w:divBdr>
        </w:div>
        <w:div w:id="499197996">
          <w:marLeft w:val="640"/>
          <w:marRight w:val="0"/>
          <w:marTop w:val="0"/>
          <w:marBottom w:val="0"/>
          <w:divBdr>
            <w:top w:val="none" w:sz="0" w:space="0" w:color="auto"/>
            <w:left w:val="none" w:sz="0" w:space="0" w:color="auto"/>
            <w:bottom w:val="none" w:sz="0" w:space="0" w:color="auto"/>
            <w:right w:val="none" w:sz="0" w:space="0" w:color="auto"/>
          </w:divBdr>
        </w:div>
        <w:div w:id="939752073">
          <w:marLeft w:val="640"/>
          <w:marRight w:val="0"/>
          <w:marTop w:val="0"/>
          <w:marBottom w:val="0"/>
          <w:divBdr>
            <w:top w:val="none" w:sz="0" w:space="0" w:color="auto"/>
            <w:left w:val="none" w:sz="0" w:space="0" w:color="auto"/>
            <w:bottom w:val="none" w:sz="0" w:space="0" w:color="auto"/>
            <w:right w:val="none" w:sz="0" w:space="0" w:color="auto"/>
          </w:divBdr>
        </w:div>
        <w:div w:id="1953827087">
          <w:marLeft w:val="640"/>
          <w:marRight w:val="0"/>
          <w:marTop w:val="0"/>
          <w:marBottom w:val="0"/>
          <w:divBdr>
            <w:top w:val="none" w:sz="0" w:space="0" w:color="auto"/>
            <w:left w:val="none" w:sz="0" w:space="0" w:color="auto"/>
            <w:bottom w:val="none" w:sz="0" w:space="0" w:color="auto"/>
            <w:right w:val="none" w:sz="0" w:space="0" w:color="auto"/>
          </w:divBdr>
        </w:div>
        <w:div w:id="83768824">
          <w:marLeft w:val="640"/>
          <w:marRight w:val="0"/>
          <w:marTop w:val="0"/>
          <w:marBottom w:val="0"/>
          <w:divBdr>
            <w:top w:val="none" w:sz="0" w:space="0" w:color="auto"/>
            <w:left w:val="none" w:sz="0" w:space="0" w:color="auto"/>
            <w:bottom w:val="none" w:sz="0" w:space="0" w:color="auto"/>
            <w:right w:val="none" w:sz="0" w:space="0" w:color="auto"/>
          </w:divBdr>
        </w:div>
        <w:div w:id="2056349581">
          <w:marLeft w:val="640"/>
          <w:marRight w:val="0"/>
          <w:marTop w:val="0"/>
          <w:marBottom w:val="0"/>
          <w:divBdr>
            <w:top w:val="none" w:sz="0" w:space="0" w:color="auto"/>
            <w:left w:val="none" w:sz="0" w:space="0" w:color="auto"/>
            <w:bottom w:val="none" w:sz="0" w:space="0" w:color="auto"/>
            <w:right w:val="none" w:sz="0" w:space="0" w:color="auto"/>
          </w:divBdr>
        </w:div>
        <w:div w:id="556862368">
          <w:marLeft w:val="640"/>
          <w:marRight w:val="0"/>
          <w:marTop w:val="0"/>
          <w:marBottom w:val="0"/>
          <w:divBdr>
            <w:top w:val="none" w:sz="0" w:space="0" w:color="auto"/>
            <w:left w:val="none" w:sz="0" w:space="0" w:color="auto"/>
            <w:bottom w:val="none" w:sz="0" w:space="0" w:color="auto"/>
            <w:right w:val="none" w:sz="0" w:space="0" w:color="auto"/>
          </w:divBdr>
        </w:div>
        <w:div w:id="169880011">
          <w:marLeft w:val="640"/>
          <w:marRight w:val="0"/>
          <w:marTop w:val="0"/>
          <w:marBottom w:val="0"/>
          <w:divBdr>
            <w:top w:val="none" w:sz="0" w:space="0" w:color="auto"/>
            <w:left w:val="none" w:sz="0" w:space="0" w:color="auto"/>
            <w:bottom w:val="none" w:sz="0" w:space="0" w:color="auto"/>
            <w:right w:val="none" w:sz="0" w:space="0" w:color="auto"/>
          </w:divBdr>
        </w:div>
        <w:div w:id="1717658107">
          <w:marLeft w:val="640"/>
          <w:marRight w:val="0"/>
          <w:marTop w:val="0"/>
          <w:marBottom w:val="0"/>
          <w:divBdr>
            <w:top w:val="none" w:sz="0" w:space="0" w:color="auto"/>
            <w:left w:val="none" w:sz="0" w:space="0" w:color="auto"/>
            <w:bottom w:val="none" w:sz="0" w:space="0" w:color="auto"/>
            <w:right w:val="none" w:sz="0" w:space="0" w:color="auto"/>
          </w:divBdr>
        </w:div>
        <w:div w:id="1917084563">
          <w:marLeft w:val="640"/>
          <w:marRight w:val="0"/>
          <w:marTop w:val="0"/>
          <w:marBottom w:val="0"/>
          <w:divBdr>
            <w:top w:val="none" w:sz="0" w:space="0" w:color="auto"/>
            <w:left w:val="none" w:sz="0" w:space="0" w:color="auto"/>
            <w:bottom w:val="none" w:sz="0" w:space="0" w:color="auto"/>
            <w:right w:val="none" w:sz="0" w:space="0" w:color="auto"/>
          </w:divBdr>
        </w:div>
        <w:div w:id="786001128">
          <w:marLeft w:val="640"/>
          <w:marRight w:val="0"/>
          <w:marTop w:val="0"/>
          <w:marBottom w:val="0"/>
          <w:divBdr>
            <w:top w:val="none" w:sz="0" w:space="0" w:color="auto"/>
            <w:left w:val="none" w:sz="0" w:space="0" w:color="auto"/>
            <w:bottom w:val="none" w:sz="0" w:space="0" w:color="auto"/>
            <w:right w:val="none" w:sz="0" w:space="0" w:color="auto"/>
          </w:divBdr>
        </w:div>
        <w:div w:id="652026442">
          <w:marLeft w:val="640"/>
          <w:marRight w:val="0"/>
          <w:marTop w:val="0"/>
          <w:marBottom w:val="0"/>
          <w:divBdr>
            <w:top w:val="none" w:sz="0" w:space="0" w:color="auto"/>
            <w:left w:val="none" w:sz="0" w:space="0" w:color="auto"/>
            <w:bottom w:val="none" w:sz="0" w:space="0" w:color="auto"/>
            <w:right w:val="none" w:sz="0" w:space="0" w:color="auto"/>
          </w:divBdr>
        </w:div>
        <w:div w:id="208150275">
          <w:marLeft w:val="640"/>
          <w:marRight w:val="0"/>
          <w:marTop w:val="0"/>
          <w:marBottom w:val="0"/>
          <w:divBdr>
            <w:top w:val="none" w:sz="0" w:space="0" w:color="auto"/>
            <w:left w:val="none" w:sz="0" w:space="0" w:color="auto"/>
            <w:bottom w:val="none" w:sz="0" w:space="0" w:color="auto"/>
            <w:right w:val="none" w:sz="0" w:space="0" w:color="auto"/>
          </w:divBdr>
        </w:div>
        <w:div w:id="1248345681">
          <w:marLeft w:val="640"/>
          <w:marRight w:val="0"/>
          <w:marTop w:val="0"/>
          <w:marBottom w:val="0"/>
          <w:divBdr>
            <w:top w:val="none" w:sz="0" w:space="0" w:color="auto"/>
            <w:left w:val="none" w:sz="0" w:space="0" w:color="auto"/>
            <w:bottom w:val="none" w:sz="0" w:space="0" w:color="auto"/>
            <w:right w:val="none" w:sz="0" w:space="0" w:color="auto"/>
          </w:divBdr>
        </w:div>
      </w:divsChild>
    </w:div>
    <w:div w:id="1093745590">
      <w:bodyDiv w:val="1"/>
      <w:marLeft w:val="0"/>
      <w:marRight w:val="0"/>
      <w:marTop w:val="0"/>
      <w:marBottom w:val="0"/>
      <w:divBdr>
        <w:top w:val="none" w:sz="0" w:space="0" w:color="auto"/>
        <w:left w:val="none" w:sz="0" w:space="0" w:color="auto"/>
        <w:bottom w:val="none" w:sz="0" w:space="0" w:color="auto"/>
        <w:right w:val="none" w:sz="0" w:space="0" w:color="auto"/>
      </w:divBdr>
      <w:divsChild>
        <w:div w:id="1428581119">
          <w:marLeft w:val="640"/>
          <w:marRight w:val="0"/>
          <w:marTop w:val="0"/>
          <w:marBottom w:val="0"/>
          <w:divBdr>
            <w:top w:val="none" w:sz="0" w:space="0" w:color="auto"/>
            <w:left w:val="none" w:sz="0" w:space="0" w:color="auto"/>
            <w:bottom w:val="none" w:sz="0" w:space="0" w:color="auto"/>
            <w:right w:val="none" w:sz="0" w:space="0" w:color="auto"/>
          </w:divBdr>
        </w:div>
        <w:div w:id="1794130138">
          <w:marLeft w:val="640"/>
          <w:marRight w:val="0"/>
          <w:marTop w:val="0"/>
          <w:marBottom w:val="0"/>
          <w:divBdr>
            <w:top w:val="none" w:sz="0" w:space="0" w:color="auto"/>
            <w:left w:val="none" w:sz="0" w:space="0" w:color="auto"/>
            <w:bottom w:val="none" w:sz="0" w:space="0" w:color="auto"/>
            <w:right w:val="none" w:sz="0" w:space="0" w:color="auto"/>
          </w:divBdr>
        </w:div>
        <w:div w:id="414862607">
          <w:marLeft w:val="640"/>
          <w:marRight w:val="0"/>
          <w:marTop w:val="0"/>
          <w:marBottom w:val="0"/>
          <w:divBdr>
            <w:top w:val="none" w:sz="0" w:space="0" w:color="auto"/>
            <w:left w:val="none" w:sz="0" w:space="0" w:color="auto"/>
            <w:bottom w:val="none" w:sz="0" w:space="0" w:color="auto"/>
            <w:right w:val="none" w:sz="0" w:space="0" w:color="auto"/>
          </w:divBdr>
        </w:div>
        <w:div w:id="1233274734">
          <w:marLeft w:val="640"/>
          <w:marRight w:val="0"/>
          <w:marTop w:val="0"/>
          <w:marBottom w:val="0"/>
          <w:divBdr>
            <w:top w:val="none" w:sz="0" w:space="0" w:color="auto"/>
            <w:left w:val="none" w:sz="0" w:space="0" w:color="auto"/>
            <w:bottom w:val="none" w:sz="0" w:space="0" w:color="auto"/>
            <w:right w:val="none" w:sz="0" w:space="0" w:color="auto"/>
          </w:divBdr>
        </w:div>
        <w:div w:id="1948344550">
          <w:marLeft w:val="640"/>
          <w:marRight w:val="0"/>
          <w:marTop w:val="0"/>
          <w:marBottom w:val="0"/>
          <w:divBdr>
            <w:top w:val="none" w:sz="0" w:space="0" w:color="auto"/>
            <w:left w:val="none" w:sz="0" w:space="0" w:color="auto"/>
            <w:bottom w:val="none" w:sz="0" w:space="0" w:color="auto"/>
            <w:right w:val="none" w:sz="0" w:space="0" w:color="auto"/>
          </w:divBdr>
        </w:div>
        <w:div w:id="1789736947">
          <w:marLeft w:val="640"/>
          <w:marRight w:val="0"/>
          <w:marTop w:val="0"/>
          <w:marBottom w:val="0"/>
          <w:divBdr>
            <w:top w:val="none" w:sz="0" w:space="0" w:color="auto"/>
            <w:left w:val="none" w:sz="0" w:space="0" w:color="auto"/>
            <w:bottom w:val="none" w:sz="0" w:space="0" w:color="auto"/>
            <w:right w:val="none" w:sz="0" w:space="0" w:color="auto"/>
          </w:divBdr>
        </w:div>
        <w:div w:id="205920410">
          <w:marLeft w:val="640"/>
          <w:marRight w:val="0"/>
          <w:marTop w:val="0"/>
          <w:marBottom w:val="0"/>
          <w:divBdr>
            <w:top w:val="none" w:sz="0" w:space="0" w:color="auto"/>
            <w:left w:val="none" w:sz="0" w:space="0" w:color="auto"/>
            <w:bottom w:val="none" w:sz="0" w:space="0" w:color="auto"/>
            <w:right w:val="none" w:sz="0" w:space="0" w:color="auto"/>
          </w:divBdr>
        </w:div>
        <w:div w:id="1498885229">
          <w:marLeft w:val="640"/>
          <w:marRight w:val="0"/>
          <w:marTop w:val="0"/>
          <w:marBottom w:val="0"/>
          <w:divBdr>
            <w:top w:val="none" w:sz="0" w:space="0" w:color="auto"/>
            <w:left w:val="none" w:sz="0" w:space="0" w:color="auto"/>
            <w:bottom w:val="none" w:sz="0" w:space="0" w:color="auto"/>
            <w:right w:val="none" w:sz="0" w:space="0" w:color="auto"/>
          </w:divBdr>
        </w:div>
        <w:div w:id="1763794324">
          <w:marLeft w:val="640"/>
          <w:marRight w:val="0"/>
          <w:marTop w:val="0"/>
          <w:marBottom w:val="0"/>
          <w:divBdr>
            <w:top w:val="none" w:sz="0" w:space="0" w:color="auto"/>
            <w:left w:val="none" w:sz="0" w:space="0" w:color="auto"/>
            <w:bottom w:val="none" w:sz="0" w:space="0" w:color="auto"/>
            <w:right w:val="none" w:sz="0" w:space="0" w:color="auto"/>
          </w:divBdr>
        </w:div>
        <w:div w:id="315496205">
          <w:marLeft w:val="640"/>
          <w:marRight w:val="0"/>
          <w:marTop w:val="0"/>
          <w:marBottom w:val="0"/>
          <w:divBdr>
            <w:top w:val="none" w:sz="0" w:space="0" w:color="auto"/>
            <w:left w:val="none" w:sz="0" w:space="0" w:color="auto"/>
            <w:bottom w:val="none" w:sz="0" w:space="0" w:color="auto"/>
            <w:right w:val="none" w:sz="0" w:space="0" w:color="auto"/>
          </w:divBdr>
        </w:div>
        <w:div w:id="1805271766">
          <w:marLeft w:val="640"/>
          <w:marRight w:val="0"/>
          <w:marTop w:val="0"/>
          <w:marBottom w:val="0"/>
          <w:divBdr>
            <w:top w:val="none" w:sz="0" w:space="0" w:color="auto"/>
            <w:left w:val="none" w:sz="0" w:space="0" w:color="auto"/>
            <w:bottom w:val="none" w:sz="0" w:space="0" w:color="auto"/>
            <w:right w:val="none" w:sz="0" w:space="0" w:color="auto"/>
          </w:divBdr>
        </w:div>
        <w:div w:id="885679070">
          <w:marLeft w:val="640"/>
          <w:marRight w:val="0"/>
          <w:marTop w:val="0"/>
          <w:marBottom w:val="0"/>
          <w:divBdr>
            <w:top w:val="none" w:sz="0" w:space="0" w:color="auto"/>
            <w:left w:val="none" w:sz="0" w:space="0" w:color="auto"/>
            <w:bottom w:val="none" w:sz="0" w:space="0" w:color="auto"/>
            <w:right w:val="none" w:sz="0" w:space="0" w:color="auto"/>
          </w:divBdr>
        </w:div>
        <w:div w:id="1748913850">
          <w:marLeft w:val="640"/>
          <w:marRight w:val="0"/>
          <w:marTop w:val="0"/>
          <w:marBottom w:val="0"/>
          <w:divBdr>
            <w:top w:val="none" w:sz="0" w:space="0" w:color="auto"/>
            <w:left w:val="none" w:sz="0" w:space="0" w:color="auto"/>
            <w:bottom w:val="none" w:sz="0" w:space="0" w:color="auto"/>
            <w:right w:val="none" w:sz="0" w:space="0" w:color="auto"/>
          </w:divBdr>
        </w:div>
        <w:div w:id="1305160120">
          <w:marLeft w:val="640"/>
          <w:marRight w:val="0"/>
          <w:marTop w:val="0"/>
          <w:marBottom w:val="0"/>
          <w:divBdr>
            <w:top w:val="none" w:sz="0" w:space="0" w:color="auto"/>
            <w:left w:val="none" w:sz="0" w:space="0" w:color="auto"/>
            <w:bottom w:val="none" w:sz="0" w:space="0" w:color="auto"/>
            <w:right w:val="none" w:sz="0" w:space="0" w:color="auto"/>
          </w:divBdr>
        </w:div>
        <w:div w:id="2044472745">
          <w:marLeft w:val="640"/>
          <w:marRight w:val="0"/>
          <w:marTop w:val="0"/>
          <w:marBottom w:val="0"/>
          <w:divBdr>
            <w:top w:val="none" w:sz="0" w:space="0" w:color="auto"/>
            <w:left w:val="none" w:sz="0" w:space="0" w:color="auto"/>
            <w:bottom w:val="none" w:sz="0" w:space="0" w:color="auto"/>
            <w:right w:val="none" w:sz="0" w:space="0" w:color="auto"/>
          </w:divBdr>
        </w:div>
        <w:div w:id="922690180">
          <w:marLeft w:val="640"/>
          <w:marRight w:val="0"/>
          <w:marTop w:val="0"/>
          <w:marBottom w:val="0"/>
          <w:divBdr>
            <w:top w:val="none" w:sz="0" w:space="0" w:color="auto"/>
            <w:left w:val="none" w:sz="0" w:space="0" w:color="auto"/>
            <w:bottom w:val="none" w:sz="0" w:space="0" w:color="auto"/>
            <w:right w:val="none" w:sz="0" w:space="0" w:color="auto"/>
          </w:divBdr>
        </w:div>
        <w:div w:id="1018507521">
          <w:marLeft w:val="640"/>
          <w:marRight w:val="0"/>
          <w:marTop w:val="0"/>
          <w:marBottom w:val="0"/>
          <w:divBdr>
            <w:top w:val="none" w:sz="0" w:space="0" w:color="auto"/>
            <w:left w:val="none" w:sz="0" w:space="0" w:color="auto"/>
            <w:bottom w:val="none" w:sz="0" w:space="0" w:color="auto"/>
            <w:right w:val="none" w:sz="0" w:space="0" w:color="auto"/>
          </w:divBdr>
        </w:div>
        <w:div w:id="331876082">
          <w:marLeft w:val="640"/>
          <w:marRight w:val="0"/>
          <w:marTop w:val="0"/>
          <w:marBottom w:val="0"/>
          <w:divBdr>
            <w:top w:val="none" w:sz="0" w:space="0" w:color="auto"/>
            <w:left w:val="none" w:sz="0" w:space="0" w:color="auto"/>
            <w:bottom w:val="none" w:sz="0" w:space="0" w:color="auto"/>
            <w:right w:val="none" w:sz="0" w:space="0" w:color="auto"/>
          </w:divBdr>
        </w:div>
        <w:div w:id="2071923450">
          <w:marLeft w:val="640"/>
          <w:marRight w:val="0"/>
          <w:marTop w:val="0"/>
          <w:marBottom w:val="0"/>
          <w:divBdr>
            <w:top w:val="none" w:sz="0" w:space="0" w:color="auto"/>
            <w:left w:val="none" w:sz="0" w:space="0" w:color="auto"/>
            <w:bottom w:val="none" w:sz="0" w:space="0" w:color="auto"/>
            <w:right w:val="none" w:sz="0" w:space="0" w:color="auto"/>
          </w:divBdr>
        </w:div>
        <w:div w:id="522087515">
          <w:marLeft w:val="640"/>
          <w:marRight w:val="0"/>
          <w:marTop w:val="0"/>
          <w:marBottom w:val="0"/>
          <w:divBdr>
            <w:top w:val="none" w:sz="0" w:space="0" w:color="auto"/>
            <w:left w:val="none" w:sz="0" w:space="0" w:color="auto"/>
            <w:bottom w:val="none" w:sz="0" w:space="0" w:color="auto"/>
            <w:right w:val="none" w:sz="0" w:space="0" w:color="auto"/>
          </w:divBdr>
        </w:div>
        <w:div w:id="308437232">
          <w:marLeft w:val="640"/>
          <w:marRight w:val="0"/>
          <w:marTop w:val="0"/>
          <w:marBottom w:val="0"/>
          <w:divBdr>
            <w:top w:val="none" w:sz="0" w:space="0" w:color="auto"/>
            <w:left w:val="none" w:sz="0" w:space="0" w:color="auto"/>
            <w:bottom w:val="none" w:sz="0" w:space="0" w:color="auto"/>
            <w:right w:val="none" w:sz="0" w:space="0" w:color="auto"/>
          </w:divBdr>
        </w:div>
        <w:div w:id="1900820421">
          <w:marLeft w:val="640"/>
          <w:marRight w:val="0"/>
          <w:marTop w:val="0"/>
          <w:marBottom w:val="0"/>
          <w:divBdr>
            <w:top w:val="none" w:sz="0" w:space="0" w:color="auto"/>
            <w:left w:val="none" w:sz="0" w:space="0" w:color="auto"/>
            <w:bottom w:val="none" w:sz="0" w:space="0" w:color="auto"/>
            <w:right w:val="none" w:sz="0" w:space="0" w:color="auto"/>
          </w:divBdr>
        </w:div>
        <w:div w:id="442916578">
          <w:marLeft w:val="640"/>
          <w:marRight w:val="0"/>
          <w:marTop w:val="0"/>
          <w:marBottom w:val="0"/>
          <w:divBdr>
            <w:top w:val="none" w:sz="0" w:space="0" w:color="auto"/>
            <w:left w:val="none" w:sz="0" w:space="0" w:color="auto"/>
            <w:bottom w:val="none" w:sz="0" w:space="0" w:color="auto"/>
            <w:right w:val="none" w:sz="0" w:space="0" w:color="auto"/>
          </w:divBdr>
        </w:div>
        <w:div w:id="991444081">
          <w:marLeft w:val="640"/>
          <w:marRight w:val="0"/>
          <w:marTop w:val="0"/>
          <w:marBottom w:val="0"/>
          <w:divBdr>
            <w:top w:val="none" w:sz="0" w:space="0" w:color="auto"/>
            <w:left w:val="none" w:sz="0" w:space="0" w:color="auto"/>
            <w:bottom w:val="none" w:sz="0" w:space="0" w:color="auto"/>
            <w:right w:val="none" w:sz="0" w:space="0" w:color="auto"/>
          </w:divBdr>
        </w:div>
        <w:div w:id="1549610759">
          <w:marLeft w:val="640"/>
          <w:marRight w:val="0"/>
          <w:marTop w:val="0"/>
          <w:marBottom w:val="0"/>
          <w:divBdr>
            <w:top w:val="none" w:sz="0" w:space="0" w:color="auto"/>
            <w:left w:val="none" w:sz="0" w:space="0" w:color="auto"/>
            <w:bottom w:val="none" w:sz="0" w:space="0" w:color="auto"/>
            <w:right w:val="none" w:sz="0" w:space="0" w:color="auto"/>
          </w:divBdr>
        </w:div>
        <w:div w:id="863515972">
          <w:marLeft w:val="640"/>
          <w:marRight w:val="0"/>
          <w:marTop w:val="0"/>
          <w:marBottom w:val="0"/>
          <w:divBdr>
            <w:top w:val="none" w:sz="0" w:space="0" w:color="auto"/>
            <w:left w:val="none" w:sz="0" w:space="0" w:color="auto"/>
            <w:bottom w:val="none" w:sz="0" w:space="0" w:color="auto"/>
            <w:right w:val="none" w:sz="0" w:space="0" w:color="auto"/>
          </w:divBdr>
        </w:div>
        <w:div w:id="224026326">
          <w:marLeft w:val="640"/>
          <w:marRight w:val="0"/>
          <w:marTop w:val="0"/>
          <w:marBottom w:val="0"/>
          <w:divBdr>
            <w:top w:val="none" w:sz="0" w:space="0" w:color="auto"/>
            <w:left w:val="none" w:sz="0" w:space="0" w:color="auto"/>
            <w:bottom w:val="none" w:sz="0" w:space="0" w:color="auto"/>
            <w:right w:val="none" w:sz="0" w:space="0" w:color="auto"/>
          </w:divBdr>
        </w:div>
        <w:div w:id="1325738586">
          <w:marLeft w:val="640"/>
          <w:marRight w:val="0"/>
          <w:marTop w:val="0"/>
          <w:marBottom w:val="0"/>
          <w:divBdr>
            <w:top w:val="none" w:sz="0" w:space="0" w:color="auto"/>
            <w:left w:val="none" w:sz="0" w:space="0" w:color="auto"/>
            <w:bottom w:val="none" w:sz="0" w:space="0" w:color="auto"/>
            <w:right w:val="none" w:sz="0" w:space="0" w:color="auto"/>
          </w:divBdr>
        </w:div>
        <w:div w:id="1114906763">
          <w:marLeft w:val="640"/>
          <w:marRight w:val="0"/>
          <w:marTop w:val="0"/>
          <w:marBottom w:val="0"/>
          <w:divBdr>
            <w:top w:val="none" w:sz="0" w:space="0" w:color="auto"/>
            <w:left w:val="none" w:sz="0" w:space="0" w:color="auto"/>
            <w:bottom w:val="none" w:sz="0" w:space="0" w:color="auto"/>
            <w:right w:val="none" w:sz="0" w:space="0" w:color="auto"/>
          </w:divBdr>
        </w:div>
        <w:div w:id="1997996056">
          <w:marLeft w:val="640"/>
          <w:marRight w:val="0"/>
          <w:marTop w:val="0"/>
          <w:marBottom w:val="0"/>
          <w:divBdr>
            <w:top w:val="none" w:sz="0" w:space="0" w:color="auto"/>
            <w:left w:val="none" w:sz="0" w:space="0" w:color="auto"/>
            <w:bottom w:val="none" w:sz="0" w:space="0" w:color="auto"/>
            <w:right w:val="none" w:sz="0" w:space="0" w:color="auto"/>
          </w:divBdr>
        </w:div>
        <w:div w:id="748890976">
          <w:marLeft w:val="640"/>
          <w:marRight w:val="0"/>
          <w:marTop w:val="0"/>
          <w:marBottom w:val="0"/>
          <w:divBdr>
            <w:top w:val="none" w:sz="0" w:space="0" w:color="auto"/>
            <w:left w:val="none" w:sz="0" w:space="0" w:color="auto"/>
            <w:bottom w:val="none" w:sz="0" w:space="0" w:color="auto"/>
            <w:right w:val="none" w:sz="0" w:space="0" w:color="auto"/>
          </w:divBdr>
        </w:div>
        <w:div w:id="176890606">
          <w:marLeft w:val="640"/>
          <w:marRight w:val="0"/>
          <w:marTop w:val="0"/>
          <w:marBottom w:val="0"/>
          <w:divBdr>
            <w:top w:val="none" w:sz="0" w:space="0" w:color="auto"/>
            <w:left w:val="none" w:sz="0" w:space="0" w:color="auto"/>
            <w:bottom w:val="none" w:sz="0" w:space="0" w:color="auto"/>
            <w:right w:val="none" w:sz="0" w:space="0" w:color="auto"/>
          </w:divBdr>
        </w:div>
        <w:div w:id="119884446">
          <w:marLeft w:val="640"/>
          <w:marRight w:val="0"/>
          <w:marTop w:val="0"/>
          <w:marBottom w:val="0"/>
          <w:divBdr>
            <w:top w:val="none" w:sz="0" w:space="0" w:color="auto"/>
            <w:left w:val="none" w:sz="0" w:space="0" w:color="auto"/>
            <w:bottom w:val="none" w:sz="0" w:space="0" w:color="auto"/>
            <w:right w:val="none" w:sz="0" w:space="0" w:color="auto"/>
          </w:divBdr>
        </w:div>
        <w:div w:id="706561273">
          <w:marLeft w:val="640"/>
          <w:marRight w:val="0"/>
          <w:marTop w:val="0"/>
          <w:marBottom w:val="0"/>
          <w:divBdr>
            <w:top w:val="none" w:sz="0" w:space="0" w:color="auto"/>
            <w:left w:val="none" w:sz="0" w:space="0" w:color="auto"/>
            <w:bottom w:val="none" w:sz="0" w:space="0" w:color="auto"/>
            <w:right w:val="none" w:sz="0" w:space="0" w:color="auto"/>
          </w:divBdr>
        </w:div>
        <w:div w:id="436095863">
          <w:marLeft w:val="640"/>
          <w:marRight w:val="0"/>
          <w:marTop w:val="0"/>
          <w:marBottom w:val="0"/>
          <w:divBdr>
            <w:top w:val="none" w:sz="0" w:space="0" w:color="auto"/>
            <w:left w:val="none" w:sz="0" w:space="0" w:color="auto"/>
            <w:bottom w:val="none" w:sz="0" w:space="0" w:color="auto"/>
            <w:right w:val="none" w:sz="0" w:space="0" w:color="auto"/>
          </w:divBdr>
        </w:div>
      </w:divsChild>
    </w:div>
    <w:div w:id="1099714617">
      <w:bodyDiv w:val="1"/>
      <w:marLeft w:val="0"/>
      <w:marRight w:val="0"/>
      <w:marTop w:val="0"/>
      <w:marBottom w:val="0"/>
      <w:divBdr>
        <w:top w:val="none" w:sz="0" w:space="0" w:color="auto"/>
        <w:left w:val="none" w:sz="0" w:space="0" w:color="auto"/>
        <w:bottom w:val="none" w:sz="0" w:space="0" w:color="auto"/>
        <w:right w:val="none" w:sz="0" w:space="0" w:color="auto"/>
      </w:divBdr>
      <w:divsChild>
        <w:div w:id="145711561">
          <w:marLeft w:val="640"/>
          <w:marRight w:val="0"/>
          <w:marTop w:val="0"/>
          <w:marBottom w:val="0"/>
          <w:divBdr>
            <w:top w:val="none" w:sz="0" w:space="0" w:color="auto"/>
            <w:left w:val="none" w:sz="0" w:space="0" w:color="auto"/>
            <w:bottom w:val="none" w:sz="0" w:space="0" w:color="auto"/>
            <w:right w:val="none" w:sz="0" w:space="0" w:color="auto"/>
          </w:divBdr>
        </w:div>
        <w:div w:id="1905214642">
          <w:marLeft w:val="640"/>
          <w:marRight w:val="0"/>
          <w:marTop w:val="0"/>
          <w:marBottom w:val="0"/>
          <w:divBdr>
            <w:top w:val="none" w:sz="0" w:space="0" w:color="auto"/>
            <w:left w:val="none" w:sz="0" w:space="0" w:color="auto"/>
            <w:bottom w:val="none" w:sz="0" w:space="0" w:color="auto"/>
            <w:right w:val="none" w:sz="0" w:space="0" w:color="auto"/>
          </w:divBdr>
        </w:div>
        <w:div w:id="99565803">
          <w:marLeft w:val="640"/>
          <w:marRight w:val="0"/>
          <w:marTop w:val="0"/>
          <w:marBottom w:val="0"/>
          <w:divBdr>
            <w:top w:val="none" w:sz="0" w:space="0" w:color="auto"/>
            <w:left w:val="none" w:sz="0" w:space="0" w:color="auto"/>
            <w:bottom w:val="none" w:sz="0" w:space="0" w:color="auto"/>
            <w:right w:val="none" w:sz="0" w:space="0" w:color="auto"/>
          </w:divBdr>
        </w:div>
        <w:div w:id="455293355">
          <w:marLeft w:val="640"/>
          <w:marRight w:val="0"/>
          <w:marTop w:val="0"/>
          <w:marBottom w:val="0"/>
          <w:divBdr>
            <w:top w:val="none" w:sz="0" w:space="0" w:color="auto"/>
            <w:left w:val="none" w:sz="0" w:space="0" w:color="auto"/>
            <w:bottom w:val="none" w:sz="0" w:space="0" w:color="auto"/>
            <w:right w:val="none" w:sz="0" w:space="0" w:color="auto"/>
          </w:divBdr>
        </w:div>
        <w:div w:id="1821925901">
          <w:marLeft w:val="640"/>
          <w:marRight w:val="0"/>
          <w:marTop w:val="0"/>
          <w:marBottom w:val="0"/>
          <w:divBdr>
            <w:top w:val="none" w:sz="0" w:space="0" w:color="auto"/>
            <w:left w:val="none" w:sz="0" w:space="0" w:color="auto"/>
            <w:bottom w:val="none" w:sz="0" w:space="0" w:color="auto"/>
            <w:right w:val="none" w:sz="0" w:space="0" w:color="auto"/>
          </w:divBdr>
        </w:div>
        <w:div w:id="715548933">
          <w:marLeft w:val="640"/>
          <w:marRight w:val="0"/>
          <w:marTop w:val="0"/>
          <w:marBottom w:val="0"/>
          <w:divBdr>
            <w:top w:val="none" w:sz="0" w:space="0" w:color="auto"/>
            <w:left w:val="none" w:sz="0" w:space="0" w:color="auto"/>
            <w:bottom w:val="none" w:sz="0" w:space="0" w:color="auto"/>
            <w:right w:val="none" w:sz="0" w:space="0" w:color="auto"/>
          </w:divBdr>
        </w:div>
        <w:div w:id="201018131">
          <w:marLeft w:val="640"/>
          <w:marRight w:val="0"/>
          <w:marTop w:val="0"/>
          <w:marBottom w:val="0"/>
          <w:divBdr>
            <w:top w:val="none" w:sz="0" w:space="0" w:color="auto"/>
            <w:left w:val="none" w:sz="0" w:space="0" w:color="auto"/>
            <w:bottom w:val="none" w:sz="0" w:space="0" w:color="auto"/>
            <w:right w:val="none" w:sz="0" w:space="0" w:color="auto"/>
          </w:divBdr>
        </w:div>
        <w:div w:id="956957892">
          <w:marLeft w:val="640"/>
          <w:marRight w:val="0"/>
          <w:marTop w:val="0"/>
          <w:marBottom w:val="0"/>
          <w:divBdr>
            <w:top w:val="none" w:sz="0" w:space="0" w:color="auto"/>
            <w:left w:val="none" w:sz="0" w:space="0" w:color="auto"/>
            <w:bottom w:val="none" w:sz="0" w:space="0" w:color="auto"/>
            <w:right w:val="none" w:sz="0" w:space="0" w:color="auto"/>
          </w:divBdr>
        </w:div>
        <w:div w:id="1607729960">
          <w:marLeft w:val="640"/>
          <w:marRight w:val="0"/>
          <w:marTop w:val="0"/>
          <w:marBottom w:val="0"/>
          <w:divBdr>
            <w:top w:val="none" w:sz="0" w:space="0" w:color="auto"/>
            <w:left w:val="none" w:sz="0" w:space="0" w:color="auto"/>
            <w:bottom w:val="none" w:sz="0" w:space="0" w:color="auto"/>
            <w:right w:val="none" w:sz="0" w:space="0" w:color="auto"/>
          </w:divBdr>
        </w:div>
        <w:div w:id="506091129">
          <w:marLeft w:val="640"/>
          <w:marRight w:val="0"/>
          <w:marTop w:val="0"/>
          <w:marBottom w:val="0"/>
          <w:divBdr>
            <w:top w:val="none" w:sz="0" w:space="0" w:color="auto"/>
            <w:left w:val="none" w:sz="0" w:space="0" w:color="auto"/>
            <w:bottom w:val="none" w:sz="0" w:space="0" w:color="auto"/>
            <w:right w:val="none" w:sz="0" w:space="0" w:color="auto"/>
          </w:divBdr>
        </w:div>
        <w:div w:id="60031598">
          <w:marLeft w:val="640"/>
          <w:marRight w:val="0"/>
          <w:marTop w:val="0"/>
          <w:marBottom w:val="0"/>
          <w:divBdr>
            <w:top w:val="none" w:sz="0" w:space="0" w:color="auto"/>
            <w:left w:val="none" w:sz="0" w:space="0" w:color="auto"/>
            <w:bottom w:val="none" w:sz="0" w:space="0" w:color="auto"/>
            <w:right w:val="none" w:sz="0" w:space="0" w:color="auto"/>
          </w:divBdr>
        </w:div>
      </w:divsChild>
    </w:div>
    <w:div w:id="1146975714">
      <w:bodyDiv w:val="1"/>
      <w:marLeft w:val="0"/>
      <w:marRight w:val="0"/>
      <w:marTop w:val="0"/>
      <w:marBottom w:val="0"/>
      <w:divBdr>
        <w:top w:val="none" w:sz="0" w:space="0" w:color="auto"/>
        <w:left w:val="none" w:sz="0" w:space="0" w:color="auto"/>
        <w:bottom w:val="none" w:sz="0" w:space="0" w:color="auto"/>
        <w:right w:val="none" w:sz="0" w:space="0" w:color="auto"/>
      </w:divBdr>
    </w:div>
    <w:div w:id="1155995534">
      <w:bodyDiv w:val="1"/>
      <w:marLeft w:val="0"/>
      <w:marRight w:val="0"/>
      <w:marTop w:val="0"/>
      <w:marBottom w:val="0"/>
      <w:divBdr>
        <w:top w:val="none" w:sz="0" w:space="0" w:color="auto"/>
        <w:left w:val="none" w:sz="0" w:space="0" w:color="auto"/>
        <w:bottom w:val="none" w:sz="0" w:space="0" w:color="auto"/>
        <w:right w:val="none" w:sz="0" w:space="0" w:color="auto"/>
      </w:divBdr>
      <w:divsChild>
        <w:div w:id="1696885327">
          <w:marLeft w:val="640"/>
          <w:marRight w:val="0"/>
          <w:marTop w:val="0"/>
          <w:marBottom w:val="0"/>
          <w:divBdr>
            <w:top w:val="none" w:sz="0" w:space="0" w:color="auto"/>
            <w:left w:val="none" w:sz="0" w:space="0" w:color="auto"/>
            <w:bottom w:val="none" w:sz="0" w:space="0" w:color="auto"/>
            <w:right w:val="none" w:sz="0" w:space="0" w:color="auto"/>
          </w:divBdr>
        </w:div>
        <w:div w:id="1877233468">
          <w:marLeft w:val="640"/>
          <w:marRight w:val="0"/>
          <w:marTop w:val="0"/>
          <w:marBottom w:val="0"/>
          <w:divBdr>
            <w:top w:val="none" w:sz="0" w:space="0" w:color="auto"/>
            <w:left w:val="none" w:sz="0" w:space="0" w:color="auto"/>
            <w:bottom w:val="none" w:sz="0" w:space="0" w:color="auto"/>
            <w:right w:val="none" w:sz="0" w:space="0" w:color="auto"/>
          </w:divBdr>
        </w:div>
        <w:div w:id="1160347279">
          <w:marLeft w:val="640"/>
          <w:marRight w:val="0"/>
          <w:marTop w:val="0"/>
          <w:marBottom w:val="0"/>
          <w:divBdr>
            <w:top w:val="none" w:sz="0" w:space="0" w:color="auto"/>
            <w:left w:val="none" w:sz="0" w:space="0" w:color="auto"/>
            <w:bottom w:val="none" w:sz="0" w:space="0" w:color="auto"/>
            <w:right w:val="none" w:sz="0" w:space="0" w:color="auto"/>
          </w:divBdr>
        </w:div>
        <w:div w:id="1624381765">
          <w:marLeft w:val="640"/>
          <w:marRight w:val="0"/>
          <w:marTop w:val="0"/>
          <w:marBottom w:val="0"/>
          <w:divBdr>
            <w:top w:val="none" w:sz="0" w:space="0" w:color="auto"/>
            <w:left w:val="none" w:sz="0" w:space="0" w:color="auto"/>
            <w:bottom w:val="none" w:sz="0" w:space="0" w:color="auto"/>
            <w:right w:val="none" w:sz="0" w:space="0" w:color="auto"/>
          </w:divBdr>
        </w:div>
        <w:div w:id="2051949746">
          <w:marLeft w:val="640"/>
          <w:marRight w:val="0"/>
          <w:marTop w:val="0"/>
          <w:marBottom w:val="0"/>
          <w:divBdr>
            <w:top w:val="none" w:sz="0" w:space="0" w:color="auto"/>
            <w:left w:val="none" w:sz="0" w:space="0" w:color="auto"/>
            <w:bottom w:val="none" w:sz="0" w:space="0" w:color="auto"/>
            <w:right w:val="none" w:sz="0" w:space="0" w:color="auto"/>
          </w:divBdr>
        </w:div>
        <w:div w:id="2065182099">
          <w:marLeft w:val="640"/>
          <w:marRight w:val="0"/>
          <w:marTop w:val="0"/>
          <w:marBottom w:val="0"/>
          <w:divBdr>
            <w:top w:val="none" w:sz="0" w:space="0" w:color="auto"/>
            <w:left w:val="none" w:sz="0" w:space="0" w:color="auto"/>
            <w:bottom w:val="none" w:sz="0" w:space="0" w:color="auto"/>
            <w:right w:val="none" w:sz="0" w:space="0" w:color="auto"/>
          </w:divBdr>
        </w:div>
        <w:div w:id="39941616">
          <w:marLeft w:val="640"/>
          <w:marRight w:val="0"/>
          <w:marTop w:val="0"/>
          <w:marBottom w:val="0"/>
          <w:divBdr>
            <w:top w:val="none" w:sz="0" w:space="0" w:color="auto"/>
            <w:left w:val="none" w:sz="0" w:space="0" w:color="auto"/>
            <w:bottom w:val="none" w:sz="0" w:space="0" w:color="auto"/>
            <w:right w:val="none" w:sz="0" w:space="0" w:color="auto"/>
          </w:divBdr>
        </w:div>
        <w:div w:id="553927289">
          <w:marLeft w:val="640"/>
          <w:marRight w:val="0"/>
          <w:marTop w:val="0"/>
          <w:marBottom w:val="0"/>
          <w:divBdr>
            <w:top w:val="none" w:sz="0" w:space="0" w:color="auto"/>
            <w:left w:val="none" w:sz="0" w:space="0" w:color="auto"/>
            <w:bottom w:val="none" w:sz="0" w:space="0" w:color="auto"/>
            <w:right w:val="none" w:sz="0" w:space="0" w:color="auto"/>
          </w:divBdr>
        </w:div>
        <w:div w:id="989671987">
          <w:marLeft w:val="640"/>
          <w:marRight w:val="0"/>
          <w:marTop w:val="0"/>
          <w:marBottom w:val="0"/>
          <w:divBdr>
            <w:top w:val="none" w:sz="0" w:space="0" w:color="auto"/>
            <w:left w:val="none" w:sz="0" w:space="0" w:color="auto"/>
            <w:bottom w:val="none" w:sz="0" w:space="0" w:color="auto"/>
            <w:right w:val="none" w:sz="0" w:space="0" w:color="auto"/>
          </w:divBdr>
        </w:div>
        <w:div w:id="1914854210">
          <w:marLeft w:val="640"/>
          <w:marRight w:val="0"/>
          <w:marTop w:val="0"/>
          <w:marBottom w:val="0"/>
          <w:divBdr>
            <w:top w:val="none" w:sz="0" w:space="0" w:color="auto"/>
            <w:left w:val="none" w:sz="0" w:space="0" w:color="auto"/>
            <w:bottom w:val="none" w:sz="0" w:space="0" w:color="auto"/>
            <w:right w:val="none" w:sz="0" w:space="0" w:color="auto"/>
          </w:divBdr>
        </w:div>
        <w:div w:id="412433012">
          <w:marLeft w:val="640"/>
          <w:marRight w:val="0"/>
          <w:marTop w:val="0"/>
          <w:marBottom w:val="0"/>
          <w:divBdr>
            <w:top w:val="none" w:sz="0" w:space="0" w:color="auto"/>
            <w:left w:val="none" w:sz="0" w:space="0" w:color="auto"/>
            <w:bottom w:val="none" w:sz="0" w:space="0" w:color="auto"/>
            <w:right w:val="none" w:sz="0" w:space="0" w:color="auto"/>
          </w:divBdr>
        </w:div>
        <w:div w:id="323321657">
          <w:marLeft w:val="640"/>
          <w:marRight w:val="0"/>
          <w:marTop w:val="0"/>
          <w:marBottom w:val="0"/>
          <w:divBdr>
            <w:top w:val="none" w:sz="0" w:space="0" w:color="auto"/>
            <w:left w:val="none" w:sz="0" w:space="0" w:color="auto"/>
            <w:bottom w:val="none" w:sz="0" w:space="0" w:color="auto"/>
            <w:right w:val="none" w:sz="0" w:space="0" w:color="auto"/>
          </w:divBdr>
        </w:div>
        <w:div w:id="1677078489">
          <w:marLeft w:val="640"/>
          <w:marRight w:val="0"/>
          <w:marTop w:val="0"/>
          <w:marBottom w:val="0"/>
          <w:divBdr>
            <w:top w:val="none" w:sz="0" w:space="0" w:color="auto"/>
            <w:left w:val="none" w:sz="0" w:space="0" w:color="auto"/>
            <w:bottom w:val="none" w:sz="0" w:space="0" w:color="auto"/>
            <w:right w:val="none" w:sz="0" w:space="0" w:color="auto"/>
          </w:divBdr>
        </w:div>
        <w:div w:id="456610469">
          <w:marLeft w:val="640"/>
          <w:marRight w:val="0"/>
          <w:marTop w:val="0"/>
          <w:marBottom w:val="0"/>
          <w:divBdr>
            <w:top w:val="none" w:sz="0" w:space="0" w:color="auto"/>
            <w:left w:val="none" w:sz="0" w:space="0" w:color="auto"/>
            <w:bottom w:val="none" w:sz="0" w:space="0" w:color="auto"/>
            <w:right w:val="none" w:sz="0" w:space="0" w:color="auto"/>
          </w:divBdr>
        </w:div>
        <w:div w:id="601189848">
          <w:marLeft w:val="640"/>
          <w:marRight w:val="0"/>
          <w:marTop w:val="0"/>
          <w:marBottom w:val="0"/>
          <w:divBdr>
            <w:top w:val="none" w:sz="0" w:space="0" w:color="auto"/>
            <w:left w:val="none" w:sz="0" w:space="0" w:color="auto"/>
            <w:bottom w:val="none" w:sz="0" w:space="0" w:color="auto"/>
            <w:right w:val="none" w:sz="0" w:space="0" w:color="auto"/>
          </w:divBdr>
        </w:div>
        <w:div w:id="504708596">
          <w:marLeft w:val="640"/>
          <w:marRight w:val="0"/>
          <w:marTop w:val="0"/>
          <w:marBottom w:val="0"/>
          <w:divBdr>
            <w:top w:val="none" w:sz="0" w:space="0" w:color="auto"/>
            <w:left w:val="none" w:sz="0" w:space="0" w:color="auto"/>
            <w:bottom w:val="none" w:sz="0" w:space="0" w:color="auto"/>
            <w:right w:val="none" w:sz="0" w:space="0" w:color="auto"/>
          </w:divBdr>
        </w:div>
        <w:div w:id="1256868450">
          <w:marLeft w:val="640"/>
          <w:marRight w:val="0"/>
          <w:marTop w:val="0"/>
          <w:marBottom w:val="0"/>
          <w:divBdr>
            <w:top w:val="none" w:sz="0" w:space="0" w:color="auto"/>
            <w:left w:val="none" w:sz="0" w:space="0" w:color="auto"/>
            <w:bottom w:val="none" w:sz="0" w:space="0" w:color="auto"/>
            <w:right w:val="none" w:sz="0" w:space="0" w:color="auto"/>
          </w:divBdr>
        </w:div>
        <w:div w:id="549726146">
          <w:marLeft w:val="640"/>
          <w:marRight w:val="0"/>
          <w:marTop w:val="0"/>
          <w:marBottom w:val="0"/>
          <w:divBdr>
            <w:top w:val="none" w:sz="0" w:space="0" w:color="auto"/>
            <w:left w:val="none" w:sz="0" w:space="0" w:color="auto"/>
            <w:bottom w:val="none" w:sz="0" w:space="0" w:color="auto"/>
            <w:right w:val="none" w:sz="0" w:space="0" w:color="auto"/>
          </w:divBdr>
        </w:div>
        <w:div w:id="1217547504">
          <w:marLeft w:val="640"/>
          <w:marRight w:val="0"/>
          <w:marTop w:val="0"/>
          <w:marBottom w:val="0"/>
          <w:divBdr>
            <w:top w:val="none" w:sz="0" w:space="0" w:color="auto"/>
            <w:left w:val="none" w:sz="0" w:space="0" w:color="auto"/>
            <w:bottom w:val="none" w:sz="0" w:space="0" w:color="auto"/>
            <w:right w:val="none" w:sz="0" w:space="0" w:color="auto"/>
          </w:divBdr>
        </w:div>
      </w:divsChild>
    </w:div>
    <w:div w:id="1171527488">
      <w:bodyDiv w:val="1"/>
      <w:marLeft w:val="0"/>
      <w:marRight w:val="0"/>
      <w:marTop w:val="0"/>
      <w:marBottom w:val="0"/>
      <w:divBdr>
        <w:top w:val="none" w:sz="0" w:space="0" w:color="auto"/>
        <w:left w:val="none" w:sz="0" w:space="0" w:color="auto"/>
        <w:bottom w:val="none" w:sz="0" w:space="0" w:color="auto"/>
        <w:right w:val="none" w:sz="0" w:space="0" w:color="auto"/>
      </w:divBdr>
      <w:divsChild>
        <w:div w:id="952516951">
          <w:marLeft w:val="640"/>
          <w:marRight w:val="0"/>
          <w:marTop w:val="0"/>
          <w:marBottom w:val="0"/>
          <w:divBdr>
            <w:top w:val="none" w:sz="0" w:space="0" w:color="auto"/>
            <w:left w:val="none" w:sz="0" w:space="0" w:color="auto"/>
            <w:bottom w:val="none" w:sz="0" w:space="0" w:color="auto"/>
            <w:right w:val="none" w:sz="0" w:space="0" w:color="auto"/>
          </w:divBdr>
        </w:div>
        <w:div w:id="868645229">
          <w:marLeft w:val="640"/>
          <w:marRight w:val="0"/>
          <w:marTop w:val="0"/>
          <w:marBottom w:val="0"/>
          <w:divBdr>
            <w:top w:val="none" w:sz="0" w:space="0" w:color="auto"/>
            <w:left w:val="none" w:sz="0" w:space="0" w:color="auto"/>
            <w:bottom w:val="none" w:sz="0" w:space="0" w:color="auto"/>
            <w:right w:val="none" w:sz="0" w:space="0" w:color="auto"/>
          </w:divBdr>
        </w:div>
        <w:div w:id="1847282526">
          <w:marLeft w:val="640"/>
          <w:marRight w:val="0"/>
          <w:marTop w:val="0"/>
          <w:marBottom w:val="0"/>
          <w:divBdr>
            <w:top w:val="none" w:sz="0" w:space="0" w:color="auto"/>
            <w:left w:val="none" w:sz="0" w:space="0" w:color="auto"/>
            <w:bottom w:val="none" w:sz="0" w:space="0" w:color="auto"/>
            <w:right w:val="none" w:sz="0" w:space="0" w:color="auto"/>
          </w:divBdr>
        </w:div>
        <w:div w:id="1796213695">
          <w:marLeft w:val="640"/>
          <w:marRight w:val="0"/>
          <w:marTop w:val="0"/>
          <w:marBottom w:val="0"/>
          <w:divBdr>
            <w:top w:val="none" w:sz="0" w:space="0" w:color="auto"/>
            <w:left w:val="none" w:sz="0" w:space="0" w:color="auto"/>
            <w:bottom w:val="none" w:sz="0" w:space="0" w:color="auto"/>
            <w:right w:val="none" w:sz="0" w:space="0" w:color="auto"/>
          </w:divBdr>
        </w:div>
        <w:div w:id="849299294">
          <w:marLeft w:val="640"/>
          <w:marRight w:val="0"/>
          <w:marTop w:val="0"/>
          <w:marBottom w:val="0"/>
          <w:divBdr>
            <w:top w:val="none" w:sz="0" w:space="0" w:color="auto"/>
            <w:left w:val="none" w:sz="0" w:space="0" w:color="auto"/>
            <w:bottom w:val="none" w:sz="0" w:space="0" w:color="auto"/>
            <w:right w:val="none" w:sz="0" w:space="0" w:color="auto"/>
          </w:divBdr>
        </w:div>
        <w:div w:id="180894775">
          <w:marLeft w:val="640"/>
          <w:marRight w:val="0"/>
          <w:marTop w:val="0"/>
          <w:marBottom w:val="0"/>
          <w:divBdr>
            <w:top w:val="none" w:sz="0" w:space="0" w:color="auto"/>
            <w:left w:val="none" w:sz="0" w:space="0" w:color="auto"/>
            <w:bottom w:val="none" w:sz="0" w:space="0" w:color="auto"/>
            <w:right w:val="none" w:sz="0" w:space="0" w:color="auto"/>
          </w:divBdr>
        </w:div>
        <w:div w:id="575939234">
          <w:marLeft w:val="640"/>
          <w:marRight w:val="0"/>
          <w:marTop w:val="0"/>
          <w:marBottom w:val="0"/>
          <w:divBdr>
            <w:top w:val="none" w:sz="0" w:space="0" w:color="auto"/>
            <w:left w:val="none" w:sz="0" w:space="0" w:color="auto"/>
            <w:bottom w:val="none" w:sz="0" w:space="0" w:color="auto"/>
            <w:right w:val="none" w:sz="0" w:space="0" w:color="auto"/>
          </w:divBdr>
        </w:div>
        <w:div w:id="659964580">
          <w:marLeft w:val="640"/>
          <w:marRight w:val="0"/>
          <w:marTop w:val="0"/>
          <w:marBottom w:val="0"/>
          <w:divBdr>
            <w:top w:val="none" w:sz="0" w:space="0" w:color="auto"/>
            <w:left w:val="none" w:sz="0" w:space="0" w:color="auto"/>
            <w:bottom w:val="none" w:sz="0" w:space="0" w:color="auto"/>
            <w:right w:val="none" w:sz="0" w:space="0" w:color="auto"/>
          </w:divBdr>
        </w:div>
        <w:div w:id="738164280">
          <w:marLeft w:val="640"/>
          <w:marRight w:val="0"/>
          <w:marTop w:val="0"/>
          <w:marBottom w:val="0"/>
          <w:divBdr>
            <w:top w:val="none" w:sz="0" w:space="0" w:color="auto"/>
            <w:left w:val="none" w:sz="0" w:space="0" w:color="auto"/>
            <w:bottom w:val="none" w:sz="0" w:space="0" w:color="auto"/>
            <w:right w:val="none" w:sz="0" w:space="0" w:color="auto"/>
          </w:divBdr>
        </w:div>
        <w:div w:id="1290432615">
          <w:marLeft w:val="640"/>
          <w:marRight w:val="0"/>
          <w:marTop w:val="0"/>
          <w:marBottom w:val="0"/>
          <w:divBdr>
            <w:top w:val="none" w:sz="0" w:space="0" w:color="auto"/>
            <w:left w:val="none" w:sz="0" w:space="0" w:color="auto"/>
            <w:bottom w:val="none" w:sz="0" w:space="0" w:color="auto"/>
            <w:right w:val="none" w:sz="0" w:space="0" w:color="auto"/>
          </w:divBdr>
        </w:div>
        <w:div w:id="985472330">
          <w:marLeft w:val="640"/>
          <w:marRight w:val="0"/>
          <w:marTop w:val="0"/>
          <w:marBottom w:val="0"/>
          <w:divBdr>
            <w:top w:val="none" w:sz="0" w:space="0" w:color="auto"/>
            <w:left w:val="none" w:sz="0" w:space="0" w:color="auto"/>
            <w:bottom w:val="none" w:sz="0" w:space="0" w:color="auto"/>
            <w:right w:val="none" w:sz="0" w:space="0" w:color="auto"/>
          </w:divBdr>
        </w:div>
        <w:div w:id="1029530735">
          <w:marLeft w:val="640"/>
          <w:marRight w:val="0"/>
          <w:marTop w:val="0"/>
          <w:marBottom w:val="0"/>
          <w:divBdr>
            <w:top w:val="none" w:sz="0" w:space="0" w:color="auto"/>
            <w:left w:val="none" w:sz="0" w:space="0" w:color="auto"/>
            <w:bottom w:val="none" w:sz="0" w:space="0" w:color="auto"/>
            <w:right w:val="none" w:sz="0" w:space="0" w:color="auto"/>
          </w:divBdr>
        </w:div>
        <w:div w:id="601912229">
          <w:marLeft w:val="640"/>
          <w:marRight w:val="0"/>
          <w:marTop w:val="0"/>
          <w:marBottom w:val="0"/>
          <w:divBdr>
            <w:top w:val="none" w:sz="0" w:space="0" w:color="auto"/>
            <w:left w:val="none" w:sz="0" w:space="0" w:color="auto"/>
            <w:bottom w:val="none" w:sz="0" w:space="0" w:color="auto"/>
            <w:right w:val="none" w:sz="0" w:space="0" w:color="auto"/>
          </w:divBdr>
        </w:div>
        <w:div w:id="433791803">
          <w:marLeft w:val="640"/>
          <w:marRight w:val="0"/>
          <w:marTop w:val="0"/>
          <w:marBottom w:val="0"/>
          <w:divBdr>
            <w:top w:val="none" w:sz="0" w:space="0" w:color="auto"/>
            <w:left w:val="none" w:sz="0" w:space="0" w:color="auto"/>
            <w:bottom w:val="none" w:sz="0" w:space="0" w:color="auto"/>
            <w:right w:val="none" w:sz="0" w:space="0" w:color="auto"/>
          </w:divBdr>
        </w:div>
        <w:div w:id="274606961">
          <w:marLeft w:val="640"/>
          <w:marRight w:val="0"/>
          <w:marTop w:val="0"/>
          <w:marBottom w:val="0"/>
          <w:divBdr>
            <w:top w:val="none" w:sz="0" w:space="0" w:color="auto"/>
            <w:left w:val="none" w:sz="0" w:space="0" w:color="auto"/>
            <w:bottom w:val="none" w:sz="0" w:space="0" w:color="auto"/>
            <w:right w:val="none" w:sz="0" w:space="0" w:color="auto"/>
          </w:divBdr>
        </w:div>
        <w:div w:id="359623475">
          <w:marLeft w:val="640"/>
          <w:marRight w:val="0"/>
          <w:marTop w:val="0"/>
          <w:marBottom w:val="0"/>
          <w:divBdr>
            <w:top w:val="none" w:sz="0" w:space="0" w:color="auto"/>
            <w:left w:val="none" w:sz="0" w:space="0" w:color="auto"/>
            <w:bottom w:val="none" w:sz="0" w:space="0" w:color="auto"/>
            <w:right w:val="none" w:sz="0" w:space="0" w:color="auto"/>
          </w:divBdr>
        </w:div>
        <w:div w:id="1026061372">
          <w:marLeft w:val="640"/>
          <w:marRight w:val="0"/>
          <w:marTop w:val="0"/>
          <w:marBottom w:val="0"/>
          <w:divBdr>
            <w:top w:val="none" w:sz="0" w:space="0" w:color="auto"/>
            <w:left w:val="none" w:sz="0" w:space="0" w:color="auto"/>
            <w:bottom w:val="none" w:sz="0" w:space="0" w:color="auto"/>
            <w:right w:val="none" w:sz="0" w:space="0" w:color="auto"/>
          </w:divBdr>
        </w:div>
        <w:div w:id="1286734178">
          <w:marLeft w:val="640"/>
          <w:marRight w:val="0"/>
          <w:marTop w:val="0"/>
          <w:marBottom w:val="0"/>
          <w:divBdr>
            <w:top w:val="none" w:sz="0" w:space="0" w:color="auto"/>
            <w:left w:val="none" w:sz="0" w:space="0" w:color="auto"/>
            <w:bottom w:val="none" w:sz="0" w:space="0" w:color="auto"/>
            <w:right w:val="none" w:sz="0" w:space="0" w:color="auto"/>
          </w:divBdr>
        </w:div>
        <w:div w:id="369652022">
          <w:marLeft w:val="640"/>
          <w:marRight w:val="0"/>
          <w:marTop w:val="0"/>
          <w:marBottom w:val="0"/>
          <w:divBdr>
            <w:top w:val="none" w:sz="0" w:space="0" w:color="auto"/>
            <w:left w:val="none" w:sz="0" w:space="0" w:color="auto"/>
            <w:bottom w:val="none" w:sz="0" w:space="0" w:color="auto"/>
            <w:right w:val="none" w:sz="0" w:space="0" w:color="auto"/>
          </w:divBdr>
        </w:div>
        <w:div w:id="1085301518">
          <w:marLeft w:val="640"/>
          <w:marRight w:val="0"/>
          <w:marTop w:val="0"/>
          <w:marBottom w:val="0"/>
          <w:divBdr>
            <w:top w:val="none" w:sz="0" w:space="0" w:color="auto"/>
            <w:left w:val="none" w:sz="0" w:space="0" w:color="auto"/>
            <w:bottom w:val="none" w:sz="0" w:space="0" w:color="auto"/>
            <w:right w:val="none" w:sz="0" w:space="0" w:color="auto"/>
          </w:divBdr>
        </w:div>
        <w:div w:id="1053887892">
          <w:marLeft w:val="640"/>
          <w:marRight w:val="0"/>
          <w:marTop w:val="0"/>
          <w:marBottom w:val="0"/>
          <w:divBdr>
            <w:top w:val="none" w:sz="0" w:space="0" w:color="auto"/>
            <w:left w:val="none" w:sz="0" w:space="0" w:color="auto"/>
            <w:bottom w:val="none" w:sz="0" w:space="0" w:color="auto"/>
            <w:right w:val="none" w:sz="0" w:space="0" w:color="auto"/>
          </w:divBdr>
        </w:div>
        <w:div w:id="15430654">
          <w:marLeft w:val="640"/>
          <w:marRight w:val="0"/>
          <w:marTop w:val="0"/>
          <w:marBottom w:val="0"/>
          <w:divBdr>
            <w:top w:val="none" w:sz="0" w:space="0" w:color="auto"/>
            <w:left w:val="none" w:sz="0" w:space="0" w:color="auto"/>
            <w:bottom w:val="none" w:sz="0" w:space="0" w:color="auto"/>
            <w:right w:val="none" w:sz="0" w:space="0" w:color="auto"/>
          </w:divBdr>
        </w:div>
        <w:div w:id="1889952844">
          <w:marLeft w:val="640"/>
          <w:marRight w:val="0"/>
          <w:marTop w:val="0"/>
          <w:marBottom w:val="0"/>
          <w:divBdr>
            <w:top w:val="none" w:sz="0" w:space="0" w:color="auto"/>
            <w:left w:val="none" w:sz="0" w:space="0" w:color="auto"/>
            <w:bottom w:val="none" w:sz="0" w:space="0" w:color="auto"/>
            <w:right w:val="none" w:sz="0" w:space="0" w:color="auto"/>
          </w:divBdr>
        </w:div>
        <w:div w:id="1498184008">
          <w:marLeft w:val="640"/>
          <w:marRight w:val="0"/>
          <w:marTop w:val="0"/>
          <w:marBottom w:val="0"/>
          <w:divBdr>
            <w:top w:val="none" w:sz="0" w:space="0" w:color="auto"/>
            <w:left w:val="none" w:sz="0" w:space="0" w:color="auto"/>
            <w:bottom w:val="none" w:sz="0" w:space="0" w:color="auto"/>
            <w:right w:val="none" w:sz="0" w:space="0" w:color="auto"/>
          </w:divBdr>
        </w:div>
        <w:div w:id="1805658527">
          <w:marLeft w:val="640"/>
          <w:marRight w:val="0"/>
          <w:marTop w:val="0"/>
          <w:marBottom w:val="0"/>
          <w:divBdr>
            <w:top w:val="none" w:sz="0" w:space="0" w:color="auto"/>
            <w:left w:val="none" w:sz="0" w:space="0" w:color="auto"/>
            <w:bottom w:val="none" w:sz="0" w:space="0" w:color="auto"/>
            <w:right w:val="none" w:sz="0" w:space="0" w:color="auto"/>
          </w:divBdr>
        </w:div>
        <w:div w:id="1242331332">
          <w:marLeft w:val="640"/>
          <w:marRight w:val="0"/>
          <w:marTop w:val="0"/>
          <w:marBottom w:val="0"/>
          <w:divBdr>
            <w:top w:val="none" w:sz="0" w:space="0" w:color="auto"/>
            <w:left w:val="none" w:sz="0" w:space="0" w:color="auto"/>
            <w:bottom w:val="none" w:sz="0" w:space="0" w:color="auto"/>
            <w:right w:val="none" w:sz="0" w:space="0" w:color="auto"/>
          </w:divBdr>
        </w:div>
        <w:div w:id="448202642">
          <w:marLeft w:val="640"/>
          <w:marRight w:val="0"/>
          <w:marTop w:val="0"/>
          <w:marBottom w:val="0"/>
          <w:divBdr>
            <w:top w:val="none" w:sz="0" w:space="0" w:color="auto"/>
            <w:left w:val="none" w:sz="0" w:space="0" w:color="auto"/>
            <w:bottom w:val="none" w:sz="0" w:space="0" w:color="auto"/>
            <w:right w:val="none" w:sz="0" w:space="0" w:color="auto"/>
          </w:divBdr>
        </w:div>
        <w:div w:id="103307261">
          <w:marLeft w:val="640"/>
          <w:marRight w:val="0"/>
          <w:marTop w:val="0"/>
          <w:marBottom w:val="0"/>
          <w:divBdr>
            <w:top w:val="none" w:sz="0" w:space="0" w:color="auto"/>
            <w:left w:val="none" w:sz="0" w:space="0" w:color="auto"/>
            <w:bottom w:val="none" w:sz="0" w:space="0" w:color="auto"/>
            <w:right w:val="none" w:sz="0" w:space="0" w:color="auto"/>
          </w:divBdr>
        </w:div>
        <w:div w:id="544298658">
          <w:marLeft w:val="640"/>
          <w:marRight w:val="0"/>
          <w:marTop w:val="0"/>
          <w:marBottom w:val="0"/>
          <w:divBdr>
            <w:top w:val="none" w:sz="0" w:space="0" w:color="auto"/>
            <w:left w:val="none" w:sz="0" w:space="0" w:color="auto"/>
            <w:bottom w:val="none" w:sz="0" w:space="0" w:color="auto"/>
            <w:right w:val="none" w:sz="0" w:space="0" w:color="auto"/>
          </w:divBdr>
        </w:div>
        <w:div w:id="333799168">
          <w:marLeft w:val="640"/>
          <w:marRight w:val="0"/>
          <w:marTop w:val="0"/>
          <w:marBottom w:val="0"/>
          <w:divBdr>
            <w:top w:val="none" w:sz="0" w:space="0" w:color="auto"/>
            <w:left w:val="none" w:sz="0" w:space="0" w:color="auto"/>
            <w:bottom w:val="none" w:sz="0" w:space="0" w:color="auto"/>
            <w:right w:val="none" w:sz="0" w:space="0" w:color="auto"/>
          </w:divBdr>
        </w:div>
        <w:div w:id="451676122">
          <w:marLeft w:val="640"/>
          <w:marRight w:val="0"/>
          <w:marTop w:val="0"/>
          <w:marBottom w:val="0"/>
          <w:divBdr>
            <w:top w:val="none" w:sz="0" w:space="0" w:color="auto"/>
            <w:left w:val="none" w:sz="0" w:space="0" w:color="auto"/>
            <w:bottom w:val="none" w:sz="0" w:space="0" w:color="auto"/>
            <w:right w:val="none" w:sz="0" w:space="0" w:color="auto"/>
          </w:divBdr>
        </w:div>
      </w:divsChild>
    </w:div>
    <w:div w:id="1182545413">
      <w:bodyDiv w:val="1"/>
      <w:marLeft w:val="0"/>
      <w:marRight w:val="0"/>
      <w:marTop w:val="0"/>
      <w:marBottom w:val="0"/>
      <w:divBdr>
        <w:top w:val="none" w:sz="0" w:space="0" w:color="auto"/>
        <w:left w:val="none" w:sz="0" w:space="0" w:color="auto"/>
        <w:bottom w:val="none" w:sz="0" w:space="0" w:color="auto"/>
        <w:right w:val="none" w:sz="0" w:space="0" w:color="auto"/>
      </w:divBdr>
    </w:div>
    <w:div w:id="1212038683">
      <w:bodyDiv w:val="1"/>
      <w:marLeft w:val="0"/>
      <w:marRight w:val="0"/>
      <w:marTop w:val="0"/>
      <w:marBottom w:val="0"/>
      <w:divBdr>
        <w:top w:val="none" w:sz="0" w:space="0" w:color="auto"/>
        <w:left w:val="none" w:sz="0" w:space="0" w:color="auto"/>
        <w:bottom w:val="none" w:sz="0" w:space="0" w:color="auto"/>
        <w:right w:val="none" w:sz="0" w:space="0" w:color="auto"/>
      </w:divBdr>
    </w:div>
    <w:div w:id="1238200210">
      <w:bodyDiv w:val="1"/>
      <w:marLeft w:val="0"/>
      <w:marRight w:val="0"/>
      <w:marTop w:val="0"/>
      <w:marBottom w:val="0"/>
      <w:divBdr>
        <w:top w:val="none" w:sz="0" w:space="0" w:color="auto"/>
        <w:left w:val="none" w:sz="0" w:space="0" w:color="auto"/>
        <w:bottom w:val="none" w:sz="0" w:space="0" w:color="auto"/>
        <w:right w:val="none" w:sz="0" w:space="0" w:color="auto"/>
      </w:divBdr>
      <w:divsChild>
        <w:div w:id="25106069">
          <w:marLeft w:val="640"/>
          <w:marRight w:val="0"/>
          <w:marTop w:val="0"/>
          <w:marBottom w:val="0"/>
          <w:divBdr>
            <w:top w:val="none" w:sz="0" w:space="0" w:color="auto"/>
            <w:left w:val="none" w:sz="0" w:space="0" w:color="auto"/>
            <w:bottom w:val="none" w:sz="0" w:space="0" w:color="auto"/>
            <w:right w:val="none" w:sz="0" w:space="0" w:color="auto"/>
          </w:divBdr>
        </w:div>
        <w:div w:id="1352956100">
          <w:marLeft w:val="640"/>
          <w:marRight w:val="0"/>
          <w:marTop w:val="0"/>
          <w:marBottom w:val="0"/>
          <w:divBdr>
            <w:top w:val="none" w:sz="0" w:space="0" w:color="auto"/>
            <w:left w:val="none" w:sz="0" w:space="0" w:color="auto"/>
            <w:bottom w:val="none" w:sz="0" w:space="0" w:color="auto"/>
            <w:right w:val="none" w:sz="0" w:space="0" w:color="auto"/>
          </w:divBdr>
        </w:div>
        <w:div w:id="653066395">
          <w:marLeft w:val="640"/>
          <w:marRight w:val="0"/>
          <w:marTop w:val="0"/>
          <w:marBottom w:val="0"/>
          <w:divBdr>
            <w:top w:val="none" w:sz="0" w:space="0" w:color="auto"/>
            <w:left w:val="none" w:sz="0" w:space="0" w:color="auto"/>
            <w:bottom w:val="none" w:sz="0" w:space="0" w:color="auto"/>
            <w:right w:val="none" w:sz="0" w:space="0" w:color="auto"/>
          </w:divBdr>
        </w:div>
        <w:div w:id="1043288433">
          <w:marLeft w:val="640"/>
          <w:marRight w:val="0"/>
          <w:marTop w:val="0"/>
          <w:marBottom w:val="0"/>
          <w:divBdr>
            <w:top w:val="none" w:sz="0" w:space="0" w:color="auto"/>
            <w:left w:val="none" w:sz="0" w:space="0" w:color="auto"/>
            <w:bottom w:val="none" w:sz="0" w:space="0" w:color="auto"/>
            <w:right w:val="none" w:sz="0" w:space="0" w:color="auto"/>
          </w:divBdr>
        </w:div>
        <w:div w:id="101151844">
          <w:marLeft w:val="640"/>
          <w:marRight w:val="0"/>
          <w:marTop w:val="0"/>
          <w:marBottom w:val="0"/>
          <w:divBdr>
            <w:top w:val="none" w:sz="0" w:space="0" w:color="auto"/>
            <w:left w:val="none" w:sz="0" w:space="0" w:color="auto"/>
            <w:bottom w:val="none" w:sz="0" w:space="0" w:color="auto"/>
            <w:right w:val="none" w:sz="0" w:space="0" w:color="auto"/>
          </w:divBdr>
        </w:div>
        <w:div w:id="963467421">
          <w:marLeft w:val="640"/>
          <w:marRight w:val="0"/>
          <w:marTop w:val="0"/>
          <w:marBottom w:val="0"/>
          <w:divBdr>
            <w:top w:val="none" w:sz="0" w:space="0" w:color="auto"/>
            <w:left w:val="none" w:sz="0" w:space="0" w:color="auto"/>
            <w:bottom w:val="none" w:sz="0" w:space="0" w:color="auto"/>
            <w:right w:val="none" w:sz="0" w:space="0" w:color="auto"/>
          </w:divBdr>
        </w:div>
        <w:div w:id="320430685">
          <w:marLeft w:val="640"/>
          <w:marRight w:val="0"/>
          <w:marTop w:val="0"/>
          <w:marBottom w:val="0"/>
          <w:divBdr>
            <w:top w:val="none" w:sz="0" w:space="0" w:color="auto"/>
            <w:left w:val="none" w:sz="0" w:space="0" w:color="auto"/>
            <w:bottom w:val="none" w:sz="0" w:space="0" w:color="auto"/>
            <w:right w:val="none" w:sz="0" w:space="0" w:color="auto"/>
          </w:divBdr>
        </w:div>
        <w:div w:id="970869100">
          <w:marLeft w:val="640"/>
          <w:marRight w:val="0"/>
          <w:marTop w:val="0"/>
          <w:marBottom w:val="0"/>
          <w:divBdr>
            <w:top w:val="none" w:sz="0" w:space="0" w:color="auto"/>
            <w:left w:val="none" w:sz="0" w:space="0" w:color="auto"/>
            <w:bottom w:val="none" w:sz="0" w:space="0" w:color="auto"/>
            <w:right w:val="none" w:sz="0" w:space="0" w:color="auto"/>
          </w:divBdr>
        </w:div>
      </w:divsChild>
    </w:div>
    <w:div w:id="1243369218">
      <w:bodyDiv w:val="1"/>
      <w:marLeft w:val="0"/>
      <w:marRight w:val="0"/>
      <w:marTop w:val="0"/>
      <w:marBottom w:val="0"/>
      <w:divBdr>
        <w:top w:val="none" w:sz="0" w:space="0" w:color="auto"/>
        <w:left w:val="none" w:sz="0" w:space="0" w:color="auto"/>
        <w:bottom w:val="none" w:sz="0" w:space="0" w:color="auto"/>
        <w:right w:val="none" w:sz="0" w:space="0" w:color="auto"/>
      </w:divBdr>
      <w:divsChild>
        <w:div w:id="308900351">
          <w:marLeft w:val="640"/>
          <w:marRight w:val="0"/>
          <w:marTop w:val="0"/>
          <w:marBottom w:val="0"/>
          <w:divBdr>
            <w:top w:val="none" w:sz="0" w:space="0" w:color="auto"/>
            <w:left w:val="none" w:sz="0" w:space="0" w:color="auto"/>
            <w:bottom w:val="none" w:sz="0" w:space="0" w:color="auto"/>
            <w:right w:val="none" w:sz="0" w:space="0" w:color="auto"/>
          </w:divBdr>
        </w:div>
        <w:div w:id="10110282">
          <w:marLeft w:val="640"/>
          <w:marRight w:val="0"/>
          <w:marTop w:val="0"/>
          <w:marBottom w:val="0"/>
          <w:divBdr>
            <w:top w:val="none" w:sz="0" w:space="0" w:color="auto"/>
            <w:left w:val="none" w:sz="0" w:space="0" w:color="auto"/>
            <w:bottom w:val="none" w:sz="0" w:space="0" w:color="auto"/>
            <w:right w:val="none" w:sz="0" w:space="0" w:color="auto"/>
          </w:divBdr>
        </w:div>
        <w:div w:id="1215695175">
          <w:marLeft w:val="640"/>
          <w:marRight w:val="0"/>
          <w:marTop w:val="0"/>
          <w:marBottom w:val="0"/>
          <w:divBdr>
            <w:top w:val="none" w:sz="0" w:space="0" w:color="auto"/>
            <w:left w:val="none" w:sz="0" w:space="0" w:color="auto"/>
            <w:bottom w:val="none" w:sz="0" w:space="0" w:color="auto"/>
            <w:right w:val="none" w:sz="0" w:space="0" w:color="auto"/>
          </w:divBdr>
        </w:div>
        <w:div w:id="1856918464">
          <w:marLeft w:val="640"/>
          <w:marRight w:val="0"/>
          <w:marTop w:val="0"/>
          <w:marBottom w:val="0"/>
          <w:divBdr>
            <w:top w:val="none" w:sz="0" w:space="0" w:color="auto"/>
            <w:left w:val="none" w:sz="0" w:space="0" w:color="auto"/>
            <w:bottom w:val="none" w:sz="0" w:space="0" w:color="auto"/>
            <w:right w:val="none" w:sz="0" w:space="0" w:color="auto"/>
          </w:divBdr>
        </w:div>
        <w:div w:id="239601053">
          <w:marLeft w:val="640"/>
          <w:marRight w:val="0"/>
          <w:marTop w:val="0"/>
          <w:marBottom w:val="0"/>
          <w:divBdr>
            <w:top w:val="none" w:sz="0" w:space="0" w:color="auto"/>
            <w:left w:val="none" w:sz="0" w:space="0" w:color="auto"/>
            <w:bottom w:val="none" w:sz="0" w:space="0" w:color="auto"/>
            <w:right w:val="none" w:sz="0" w:space="0" w:color="auto"/>
          </w:divBdr>
        </w:div>
        <w:div w:id="1749577051">
          <w:marLeft w:val="640"/>
          <w:marRight w:val="0"/>
          <w:marTop w:val="0"/>
          <w:marBottom w:val="0"/>
          <w:divBdr>
            <w:top w:val="none" w:sz="0" w:space="0" w:color="auto"/>
            <w:left w:val="none" w:sz="0" w:space="0" w:color="auto"/>
            <w:bottom w:val="none" w:sz="0" w:space="0" w:color="auto"/>
            <w:right w:val="none" w:sz="0" w:space="0" w:color="auto"/>
          </w:divBdr>
        </w:div>
        <w:div w:id="1834493168">
          <w:marLeft w:val="640"/>
          <w:marRight w:val="0"/>
          <w:marTop w:val="0"/>
          <w:marBottom w:val="0"/>
          <w:divBdr>
            <w:top w:val="none" w:sz="0" w:space="0" w:color="auto"/>
            <w:left w:val="none" w:sz="0" w:space="0" w:color="auto"/>
            <w:bottom w:val="none" w:sz="0" w:space="0" w:color="auto"/>
            <w:right w:val="none" w:sz="0" w:space="0" w:color="auto"/>
          </w:divBdr>
        </w:div>
        <w:div w:id="530263859">
          <w:marLeft w:val="640"/>
          <w:marRight w:val="0"/>
          <w:marTop w:val="0"/>
          <w:marBottom w:val="0"/>
          <w:divBdr>
            <w:top w:val="none" w:sz="0" w:space="0" w:color="auto"/>
            <w:left w:val="none" w:sz="0" w:space="0" w:color="auto"/>
            <w:bottom w:val="none" w:sz="0" w:space="0" w:color="auto"/>
            <w:right w:val="none" w:sz="0" w:space="0" w:color="auto"/>
          </w:divBdr>
        </w:div>
        <w:div w:id="1272977239">
          <w:marLeft w:val="640"/>
          <w:marRight w:val="0"/>
          <w:marTop w:val="0"/>
          <w:marBottom w:val="0"/>
          <w:divBdr>
            <w:top w:val="none" w:sz="0" w:space="0" w:color="auto"/>
            <w:left w:val="none" w:sz="0" w:space="0" w:color="auto"/>
            <w:bottom w:val="none" w:sz="0" w:space="0" w:color="auto"/>
            <w:right w:val="none" w:sz="0" w:space="0" w:color="auto"/>
          </w:divBdr>
        </w:div>
        <w:div w:id="1945456074">
          <w:marLeft w:val="640"/>
          <w:marRight w:val="0"/>
          <w:marTop w:val="0"/>
          <w:marBottom w:val="0"/>
          <w:divBdr>
            <w:top w:val="none" w:sz="0" w:space="0" w:color="auto"/>
            <w:left w:val="none" w:sz="0" w:space="0" w:color="auto"/>
            <w:bottom w:val="none" w:sz="0" w:space="0" w:color="auto"/>
            <w:right w:val="none" w:sz="0" w:space="0" w:color="auto"/>
          </w:divBdr>
        </w:div>
        <w:div w:id="1884095961">
          <w:marLeft w:val="640"/>
          <w:marRight w:val="0"/>
          <w:marTop w:val="0"/>
          <w:marBottom w:val="0"/>
          <w:divBdr>
            <w:top w:val="none" w:sz="0" w:space="0" w:color="auto"/>
            <w:left w:val="none" w:sz="0" w:space="0" w:color="auto"/>
            <w:bottom w:val="none" w:sz="0" w:space="0" w:color="auto"/>
            <w:right w:val="none" w:sz="0" w:space="0" w:color="auto"/>
          </w:divBdr>
        </w:div>
        <w:div w:id="1854956489">
          <w:marLeft w:val="640"/>
          <w:marRight w:val="0"/>
          <w:marTop w:val="0"/>
          <w:marBottom w:val="0"/>
          <w:divBdr>
            <w:top w:val="none" w:sz="0" w:space="0" w:color="auto"/>
            <w:left w:val="none" w:sz="0" w:space="0" w:color="auto"/>
            <w:bottom w:val="none" w:sz="0" w:space="0" w:color="auto"/>
            <w:right w:val="none" w:sz="0" w:space="0" w:color="auto"/>
          </w:divBdr>
        </w:div>
        <w:div w:id="852646472">
          <w:marLeft w:val="640"/>
          <w:marRight w:val="0"/>
          <w:marTop w:val="0"/>
          <w:marBottom w:val="0"/>
          <w:divBdr>
            <w:top w:val="none" w:sz="0" w:space="0" w:color="auto"/>
            <w:left w:val="none" w:sz="0" w:space="0" w:color="auto"/>
            <w:bottom w:val="none" w:sz="0" w:space="0" w:color="auto"/>
            <w:right w:val="none" w:sz="0" w:space="0" w:color="auto"/>
          </w:divBdr>
        </w:div>
        <w:div w:id="752821043">
          <w:marLeft w:val="640"/>
          <w:marRight w:val="0"/>
          <w:marTop w:val="0"/>
          <w:marBottom w:val="0"/>
          <w:divBdr>
            <w:top w:val="none" w:sz="0" w:space="0" w:color="auto"/>
            <w:left w:val="none" w:sz="0" w:space="0" w:color="auto"/>
            <w:bottom w:val="none" w:sz="0" w:space="0" w:color="auto"/>
            <w:right w:val="none" w:sz="0" w:space="0" w:color="auto"/>
          </w:divBdr>
        </w:div>
        <w:div w:id="1990598899">
          <w:marLeft w:val="640"/>
          <w:marRight w:val="0"/>
          <w:marTop w:val="0"/>
          <w:marBottom w:val="0"/>
          <w:divBdr>
            <w:top w:val="none" w:sz="0" w:space="0" w:color="auto"/>
            <w:left w:val="none" w:sz="0" w:space="0" w:color="auto"/>
            <w:bottom w:val="none" w:sz="0" w:space="0" w:color="auto"/>
            <w:right w:val="none" w:sz="0" w:space="0" w:color="auto"/>
          </w:divBdr>
        </w:div>
        <w:div w:id="191187627">
          <w:marLeft w:val="640"/>
          <w:marRight w:val="0"/>
          <w:marTop w:val="0"/>
          <w:marBottom w:val="0"/>
          <w:divBdr>
            <w:top w:val="none" w:sz="0" w:space="0" w:color="auto"/>
            <w:left w:val="none" w:sz="0" w:space="0" w:color="auto"/>
            <w:bottom w:val="none" w:sz="0" w:space="0" w:color="auto"/>
            <w:right w:val="none" w:sz="0" w:space="0" w:color="auto"/>
          </w:divBdr>
        </w:div>
        <w:div w:id="726997634">
          <w:marLeft w:val="640"/>
          <w:marRight w:val="0"/>
          <w:marTop w:val="0"/>
          <w:marBottom w:val="0"/>
          <w:divBdr>
            <w:top w:val="none" w:sz="0" w:space="0" w:color="auto"/>
            <w:left w:val="none" w:sz="0" w:space="0" w:color="auto"/>
            <w:bottom w:val="none" w:sz="0" w:space="0" w:color="auto"/>
            <w:right w:val="none" w:sz="0" w:space="0" w:color="auto"/>
          </w:divBdr>
        </w:div>
        <w:div w:id="1983339239">
          <w:marLeft w:val="640"/>
          <w:marRight w:val="0"/>
          <w:marTop w:val="0"/>
          <w:marBottom w:val="0"/>
          <w:divBdr>
            <w:top w:val="none" w:sz="0" w:space="0" w:color="auto"/>
            <w:left w:val="none" w:sz="0" w:space="0" w:color="auto"/>
            <w:bottom w:val="none" w:sz="0" w:space="0" w:color="auto"/>
            <w:right w:val="none" w:sz="0" w:space="0" w:color="auto"/>
          </w:divBdr>
        </w:div>
        <w:div w:id="1795443206">
          <w:marLeft w:val="640"/>
          <w:marRight w:val="0"/>
          <w:marTop w:val="0"/>
          <w:marBottom w:val="0"/>
          <w:divBdr>
            <w:top w:val="none" w:sz="0" w:space="0" w:color="auto"/>
            <w:left w:val="none" w:sz="0" w:space="0" w:color="auto"/>
            <w:bottom w:val="none" w:sz="0" w:space="0" w:color="auto"/>
            <w:right w:val="none" w:sz="0" w:space="0" w:color="auto"/>
          </w:divBdr>
        </w:div>
        <w:div w:id="1631322237">
          <w:marLeft w:val="640"/>
          <w:marRight w:val="0"/>
          <w:marTop w:val="0"/>
          <w:marBottom w:val="0"/>
          <w:divBdr>
            <w:top w:val="none" w:sz="0" w:space="0" w:color="auto"/>
            <w:left w:val="none" w:sz="0" w:space="0" w:color="auto"/>
            <w:bottom w:val="none" w:sz="0" w:space="0" w:color="auto"/>
            <w:right w:val="none" w:sz="0" w:space="0" w:color="auto"/>
          </w:divBdr>
        </w:div>
      </w:divsChild>
    </w:div>
    <w:div w:id="1262369735">
      <w:bodyDiv w:val="1"/>
      <w:marLeft w:val="0"/>
      <w:marRight w:val="0"/>
      <w:marTop w:val="0"/>
      <w:marBottom w:val="0"/>
      <w:divBdr>
        <w:top w:val="none" w:sz="0" w:space="0" w:color="auto"/>
        <w:left w:val="none" w:sz="0" w:space="0" w:color="auto"/>
        <w:bottom w:val="none" w:sz="0" w:space="0" w:color="auto"/>
        <w:right w:val="none" w:sz="0" w:space="0" w:color="auto"/>
      </w:divBdr>
      <w:divsChild>
        <w:div w:id="1971202319">
          <w:marLeft w:val="640"/>
          <w:marRight w:val="0"/>
          <w:marTop w:val="0"/>
          <w:marBottom w:val="0"/>
          <w:divBdr>
            <w:top w:val="none" w:sz="0" w:space="0" w:color="auto"/>
            <w:left w:val="none" w:sz="0" w:space="0" w:color="auto"/>
            <w:bottom w:val="none" w:sz="0" w:space="0" w:color="auto"/>
            <w:right w:val="none" w:sz="0" w:space="0" w:color="auto"/>
          </w:divBdr>
        </w:div>
        <w:div w:id="1250308213">
          <w:marLeft w:val="640"/>
          <w:marRight w:val="0"/>
          <w:marTop w:val="0"/>
          <w:marBottom w:val="0"/>
          <w:divBdr>
            <w:top w:val="none" w:sz="0" w:space="0" w:color="auto"/>
            <w:left w:val="none" w:sz="0" w:space="0" w:color="auto"/>
            <w:bottom w:val="none" w:sz="0" w:space="0" w:color="auto"/>
            <w:right w:val="none" w:sz="0" w:space="0" w:color="auto"/>
          </w:divBdr>
        </w:div>
        <w:div w:id="309798086">
          <w:marLeft w:val="640"/>
          <w:marRight w:val="0"/>
          <w:marTop w:val="0"/>
          <w:marBottom w:val="0"/>
          <w:divBdr>
            <w:top w:val="none" w:sz="0" w:space="0" w:color="auto"/>
            <w:left w:val="none" w:sz="0" w:space="0" w:color="auto"/>
            <w:bottom w:val="none" w:sz="0" w:space="0" w:color="auto"/>
            <w:right w:val="none" w:sz="0" w:space="0" w:color="auto"/>
          </w:divBdr>
        </w:div>
        <w:div w:id="1207062289">
          <w:marLeft w:val="640"/>
          <w:marRight w:val="0"/>
          <w:marTop w:val="0"/>
          <w:marBottom w:val="0"/>
          <w:divBdr>
            <w:top w:val="none" w:sz="0" w:space="0" w:color="auto"/>
            <w:left w:val="none" w:sz="0" w:space="0" w:color="auto"/>
            <w:bottom w:val="none" w:sz="0" w:space="0" w:color="auto"/>
            <w:right w:val="none" w:sz="0" w:space="0" w:color="auto"/>
          </w:divBdr>
        </w:div>
        <w:div w:id="1332757894">
          <w:marLeft w:val="640"/>
          <w:marRight w:val="0"/>
          <w:marTop w:val="0"/>
          <w:marBottom w:val="0"/>
          <w:divBdr>
            <w:top w:val="none" w:sz="0" w:space="0" w:color="auto"/>
            <w:left w:val="none" w:sz="0" w:space="0" w:color="auto"/>
            <w:bottom w:val="none" w:sz="0" w:space="0" w:color="auto"/>
            <w:right w:val="none" w:sz="0" w:space="0" w:color="auto"/>
          </w:divBdr>
        </w:div>
        <w:div w:id="1380085145">
          <w:marLeft w:val="640"/>
          <w:marRight w:val="0"/>
          <w:marTop w:val="0"/>
          <w:marBottom w:val="0"/>
          <w:divBdr>
            <w:top w:val="none" w:sz="0" w:space="0" w:color="auto"/>
            <w:left w:val="none" w:sz="0" w:space="0" w:color="auto"/>
            <w:bottom w:val="none" w:sz="0" w:space="0" w:color="auto"/>
            <w:right w:val="none" w:sz="0" w:space="0" w:color="auto"/>
          </w:divBdr>
        </w:div>
        <w:div w:id="516970157">
          <w:marLeft w:val="640"/>
          <w:marRight w:val="0"/>
          <w:marTop w:val="0"/>
          <w:marBottom w:val="0"/>
          <w:divBdr>
            <w:top w:val="none" w:sz="0" w:space="0" w:color="auto"/>
            <w:left w:val="none" w:sz="0" w:space="0" w:color="auto"/>
            <w:bottom w:val="none" w:sz="0" w:space="0" w:color="auto"/>
            <w:right w:val="none" w:sz="0" w:space="0" w:color="auto"/>
          </w:divBdr>
        </w:div>
      </w:divsChild>
    </w:div>
    <w:div w:id="1285893169">
      <w:bodyDiv w:val="1"/>
      <w:marLeft w:val="0"/>
      <w:marRight w:val="0"/>
      <w:marTop w:val="0"/>
      <w:marBottom w:val="0"/>
      <w:divBdr>
        <w:top w:val="none" w:sz="0" w:space="0" w:color="auto"/>
        <w:left w:val="none" w:sz="0" w:space="0" w:color="auto"/>
        <w:bottom w:val="none" w:sz="0" w:space="0" w:color="auto"/>
        <w:right w:val="none" w:sz="0" w:space="0" w:color="auto"/>
      </w:divBdr>
      <w:divsChild>
        <w:div w:id="1533686315">
          <w:marLeft w:val="640"/>
          <w:marRight w:val="0"/>
          <w:marTop w:val="0"/>
          <w:marBottom w:val="0"/>
          <w:divBdr>
            <w:top w:val="none" w:sz="0" w:space="0" w:color="auto"/>
            <w:left w:val="none" w:sz="0" w:space="0" w:color="auto"/>
            <w:bottom w:val="none" w:sz="0" w:space="0" w:color="auto"/>
            <w:right w:val="none" w:sz="0" w:space="0" w:color="auto"/>
          </w:divBdr>
        </w:div>
        <w:div w:id="732697280">
          <w:marLeft w:val="640"/>
          <w:marRight w:val="0"/>
          <w:marTop w:val="0"/>
          <w:marBottom w:val="0"/>
          <w:divBdr>
            <w:top w:val="none" w:sz="0" w:space="0" w:color="auto"/>
            <w:left w:val="none" w:sz="0" w:space="0" w:color="auto"/>
            <w:bottom w:val="none" w:sz="0" w:space="0" w:color="auto"/>
            <w:right w:val="none" w:sz="0" w:space="0" w:color="auto"/>
          </w:divBdr>
        </w:div>
        <w:div w:id="1837571105">
          <w:marLeft w:val="640"/>
          <w:marRight w:val="0"/>
          <w:marTop w:val="0"/>
          <w:marBottom w:val="0"/>
          <w:divBdr>
            <w:top w:val="none" w:sz="0" w:space="0" w:color="auto"/>
            <w:left w:val="none" w:sz="0" w:space="0" w:color="auto"/>
            <w:bottom w:val="none" w:sz="0" w:space="0" w:color="auto"/>
            <w:right w:val="none" w:sz="0" w:space="0" w:color="auto"/>
          </w:divBdr>
        </w:div>
        <w:div w:id="613876001">
          <w:marLeft w:val="640"/>
          <w:marRight w:val="0"/>
          <w:marTop w:val="0"/>
          <w:marBottom w:val="0"/>
          <w:divBdr>
            <w:top w:val="none" w:sz="0" w:space="0" w:color="auto"/>
            <w:left w:val="none" w:sz="0" w:space="0" w:color="auto"/>
            <w:bottom w:val="none" w:sz="0" w:space="0" w:color="auto"/>
            <w:right w:val="none" w:sz="0" w:space="0" w:color="auto"/>
          </w:divBdr>
        </w:div>
      </w:divsChild>
    </w:div>
    <w:div w:id="1317950429">
      <w:bodyDiv w:val="1"/>
      <w:marLeft w:val="0"/>
      <w:marRight w:val="0"/>
      <w:marTop w:val="0"/>
      <w:marBottom w:val="0"/>
      <w:divBdr>
        <w:top w:val="none" w:sz="0" w:space="0" w:color="auto"/>
        <w:left w:val="none" w:sz="0" w:space="0" w:color="auto"/>
        <w:bottom w:val="none" w:sz="0" w:space="0" w:color="auto"/>
        <w:right w:val="none" w:sz="0" w:space="0" w:color="auto"/>
      </w:divBdr>
      <w:divsChild>
        <w:div w:id="983972689">
          <w:marLeft w:val="640"/>
          <w:marRight w:val="0"/>
          <w:marTop w:val="0"/>
          <w:marBottom w:val="0"/>
          <w:divBdr>
            <w:top w:val="none" w:sz="0" w:space="0" w:color="auto"/>
            <w:left w:val="none" w:sz="0" w:space="0" w:color="auto"/>
            <w:bottom w:val="none" w:sz="0" w:space="0" w:color="auto"/>
            <w:right w:val="none" w:sz="0" w:space="0" w:color="auto"/>
          </w:divBdr>
        </w:div>
        <w:div w:id="460610076">
          <w:marLeft w:val="640"/>
          <w:marRight w:val="0"/>
          <w:marTop w:val="0"/>
          <w:marBottom w:val="0"/>
          <w:divBdr>
            <w:top w:val="none" w:sz="0" w:space="0" w:color="auto"/>
            <w:left w:val="none" w:sz="0" w:space="0" w:color="auto"/>
            <w:bottom w:val="none" w:sz="0" w:space="0" w:color="auto"/>
            <w:right w:val="none" w:sz="0" w:space="0" w:color="auto"/>
          </w:divBdr>
        </w:div>
        <w:div w:id="214783758">
          <w:marLeft w:val="640"/>
          <w:marRight w:val="0"/>
          <w:marTop w:val="0"/>
          <w:marBottom w:val="0"/>
          <w:divBdr>
            <w:top w:val="none" w:sz="0" w:space="0" w:color="auto"/>
            <w:left w:val="none" w:sz="0" w:space="0" w:color="auto"/>
            <w:bottom w:val="none" w:sz="0" w:space="0" w:color="auto"/>
            <w:right w:val="none" w:sz="0" w:space="0" w:color="auto"/>
          </w:divBdr>
        </w:div>
        <w:div w:id="1745713417">
          <w:marLeft w:val="640"/>
          <w:marRight w:val="0"/>
          <w:marTop w:val="0"/>
          <w:marBottom w:val="0"/>
          <w:divBdr>
            <w:top w:val="none" w:sz="0" w:space="0" w:color="auto"/>
            <w:left w:val="none" w:sz="0" w:space="0" w:color="auto"/>
            <w:bottom w:val="none" w:sz="0" w:space="0" w:color="auto"/>
            <w:right w:val="none" w:sz="0" w:space="0" w:color="auto"/>
          </w:divBdr>
        </w:div>
        <w:div w:id="104204072">
          <w:marLeft w:val="640"/>
          <w:marRight w:val="0"/>
          <w:marTop w:val="0"/>
          <w:marBottom w:val="0"/>
          <w:divBdr>
            <w:top w:val="none" w:sz="0" w:space="0" w:color="auto"/>
            <w:left w:val="none" w:sz="0" w:space="0" w:color="auto"/>
            <w:bottom w:val="none" w:sz="0" w:space="0" w:color="auto"/>
            <w:right w:val="none" w:sz="0" w:space="0" w:color="auto"/>
          </w:divBdr>
        </w:div>
        <w:div w:id="160005825">
          <w:marLeft w:val="640"/>
          <w:marRight w:val="0"/>
          <w:marTop w:val="0"/>
          <w:marBottom w:val="0"/>
          <w:divBdr>
            <w:top w:val="none" w:sz="0" w:space="0" w:color="auto"/>
            <w:left w:val="none" w:sz="0" w:space="0" w:color="auto"/>
            <w:bottom w:val="none" w:sz="0" w:space="0" w:color="auto"/>
            <w:right w:val="none" w:sz="0" w:space="0" w:color="auto"/>
          </w:divBdr>
        </w:div>
        <w:div w:id="1293053647">
          <w:marLeft w:val="640"/>
          <w:marRight w:val="0"/>
          <w:marTop w:val="0"/>
          <w:marBottom w:val="0"/>
          <w:divBdr>
            <w:top w:val="none" w:sz="0" w:space="0" w:color="auto"/>
            <w:left w:val="none" w:sz="0" w:space="0" w:color="auto"/>
            <w:bottom w:val="none" w:sz="0" w:space="0" w:color="auto"/>
            <w:right w:val="none" w:sz="0" w:space="0" w:color="auto"/>
          </w:divBdr>
        </w:div>
        <w:div w:id="760838503">
          <w:marLeft w:val="640"/>
          <w:marRight w:val="0"/>
          <w:marTop w:val="0"/>
          <w:marBottom w:val="0"/>
          <w:divBdr>
            <w:top w:val="none" w:sz="0" w:space="0" w:color="auto"/>
            <w:left w:val="none" w:sz="0" w:space="0" w:color="auto"/>
            <w:bottom w:val="none" w:sz="0" w:space="0" w:color="auto"/>
            <w:right w:val="none" w:sz="0" w:space="0" w:color="auto"/>
          </w:divBdr>
        </w:div>
        <w:div w:id="514073640">
          <w:marLeft w:val="640"/>
          <w:marRight w:val="0"/>
          <w:marTop w:val="0"/>
          <w:marBottom w:val="0"/>
          <w:divBdr>
            <w:top w:val="none" w:sz="0" w:space="0" w:color="auto"/>
            <w:left w:val="none" w:sz="0" w:space="0" w:color="auto"/>
            <w:bottom w:val="none" w:sz="0" w:space="0" w:color="auto"/>
            <w:right w:val="none" w:sz="0" w:space="0" w:color="auto"/>
          </w:divBdr>
        </w:div>
        <w:div w:id="827287929">
          <w:marLeft w:val="640"/>
          <w:marRight w:val="0"/>
          <w:marTop w:val="0"/>
          <w:marBottom w:val="0"/>
          <w:divBdr>
            <w:top w:val="none" w:sz="0" w:space="0" w:color="auto"/>
            <w:left w:val="none" w:sz="0" w:space="0" w:color="auto"/>
            <w:bottom w:val="none" w:sz="0" w:space="0" w:color="auto"/>
            <w:right w:val="none" w:sz="0" w:space="0" w:color="auto"/>
          </w:divBdr>
        </w:div>
        <w:div w:id="1783378362">
          <w:marLeft w:val="640"/>
          <w:marRight w:val="0"/>
          <w:marTop w:val="0"/>
          <w:marBottom w:val="0"/>
          <w:divBdr>
            <w:top w:val="none" w:sz="0" w:space="0" w:color="auto"/>
            <w:left w:val="none" w:sz="0" w:space="0" w:color="auto"/>
            <w:bottom w:val="none" w:sz="0" w:space="0" w:color="auto"/>
            <w:right w:val="none" w:sz="0" w:space="0" w:color="auto"/>
          </w:divBdr>
        </w:div>
        <w:div w:id="1020277776">
          <w:marLeft w:val="640"/>
          <w:marRight w:val="0"/>
          <w:marTop w:val="0"/>
          <w:marBottom w:val="0"/>
          <w:divBdr>
            <w:top w:val="none" w:sz="0" w:space="0" w:color="auto"/>
            <w:left w:val="none" w:sz="0" w:space="0" w:color="auto"/>
            <w:bottom w:val="none" w:sz="0" w:space="0" w:color="auto"/>
            <w:right w:val="none" w:sz="0" w:space="0" w:color="auto"/>
          </w:divBdr>
        </w:div>
        <w:div w:id="1410274562">
          <w:marLeft w:val="640"/>
          <w:marRight w:val="0"/>
          <w:marTop w:val="0"/>
          <w:marBottom w:val="0"/>
          <w:divBdr>
            <w:top w:val="none" w:sz="0" w:space="0" w:color="auto"/>
            <w:left w:val="none" w:sz="0" w:space="0" w:color="auto"/>
            <w:bottom w:val="none" w:sz="0" w:space="0" w:color="auto"/>
            <w:right w:val="none" w:sz="0" w:space="0" w:color="auto"/>
          </w:divBdr>
        </w:div>
        <w:div w:id="2144931501">
          <w:marLeft w:val="640"/>
          <w:marRight w:val="0"/>
          <w:marTop w:val="0"/>
          <w:marBottom w:val="0"/>
          <w:divBdr>
            <w:top w:val="none" w:sz="0" w:space="0" w:color="auto"/>
            <w:left w:val="none" w:sz="0" w:space="0" w:color="auto"/>
            <w:bottom w:val="none" w:sz="0" w:space="0" w:color="auto"/>
            <w:right w:val="none" w:sz="0" w:space="0" w:color="auto"/>
          </w:divBdr>
        </w:div>
        <w:div w:id="471481862">
          <w:marLeft w:val="640"/>
          <w:marRight w:val="0"/>
          <w:marTop w:val="0"/>
          <w:marBottom w:val="0"/>
          <w:divBdr>
            <w:top w:val="none" w:sz="0" w:space="0" w:color="auto"/>
            <w:left w:val="none" w:sz="0" w:space="0" w:color="auto"/>
            <w:bottom w:val="none" w:sz="0" w:space="0" w:color="auto"/>
            <w:right w:val="none" w:sz="0" w:space="0" w:color="auto"/>
          </w:divBdr>
        </w:div>
        <w:div w:id="1967658579">
          <w:marLeft w:val="640"/>
          <w:marRight w:val="0"/>
          <w:marTop w:val="0"/>
          <w:marBottom w:val="0"/>
          <w:divBdr>
            <w:top w:val="none" w:sz="0" w:space="0" w:color="auto"/>
            <w:left w:val="none" w:sz="0" w:space="0" w:color="auto"/>
            <w:bottom w:val="none" w:sz="0" w:space="0" w:color="auto"/>
            <w:right w:val="none" w:sz="0" w:space="0" w:color="auto"/>
          </w:divBdr>
        </w:div>
        <w:div w:id="87846385">
          <w:marLeft w:val="640"/>
          <w:marRight w:val="0"/>
          <w:marTop w:val="0"/>
          <w:marBottom w:val="0"/>
          <w:divBdr>
            <w:top w:val="none" w:sz="0" w:space="0" w:color="auto"/>
            <w:left w:val="none" w:sz="0" w:space="0" w:color="auto"/>
            <w:bottom w:val="none" w:sz="0" w:space="0" w:color="auto"/>
            <w:right w:val="none" w:sz="0" w:space="0" w:color="auto"/>
          </w:divBdr>
        </w:div>
        <w:div w:id="1394697959">
          <w:marLeft w:val="640"/>
          <w:marRight w:val="0"/>
          <w:marTop w:val="0"/>
          <w:marBottom w:val="0"/>
          <w:divBdr>
            <w:top w:val="none" w:sz="0" w:space="0" w:color="auto"/>
            <w:left w:val="none" w:sz="0" w:space="0" w:color="auto"/>
            <w:bottom w:val="none" w:sz="0" w:space="0" w:color="auto"/>
            <w:right w:val="none" w:sz="0" w:space="0" w:color="auto"/>
          </w:divBdr>
        </w:div>
        <w:div w:id="1326130809">
          <w:marLeft w:val="640"/>
          <w:marRight w:val="0"/>
          <w:marTop w:val="0"/>
          <w:marBottom w:val="0"/>
          <w:divBdr>
            <w:top w:val="none" w:sz="0" w:space="0" w:color="auto"/>
            <w:left w:val="none" w:sz="0" w:space="0" w:color="auto"/>
            <w:bottom w:val="none" w:sz="0" w:space="0" w:color="auto"/>
            <w:right w:val="none" w:sz="0" w:space="0" w:color="auto"/>
          </w:divBdr>
        </w:div>
        <w:div w:id="2066219084">
          <w:marLeft w:val="640"/>
          <w:marRight w:val="0"/>
          <w:marTop w:val="0"/>
          <w:marBottom w:val="0"/>
          <w:divBdr>
            <w:top w:val="none" w:sz="0" w:space="0" w:color="auto"/>
            <w:left w:val="none" w:sz="0" w:space="0" w:color="auto"/>
            <w:bottom w:val="none" w:sz="0" w:space="0" w:color="auto"/>
            <w:right w:val="none" w:sz="0" w:space="0" w:color="auto"/>
          </w:divBdr>
        </w:div>
        <w:div w:id="2009214379">
          <w:marLeft w:val="640"/>
          <w:marRight w:val="0"/>
          <w:marTop w:val="0"/>
          <w:marBottom w:val="0"/>
          <w:divBdr>
            <w:top w:val="none" w:sz="0" w:space="0" w:color="auto"/>
            <w:left w:val="none" w:sz="0" w:space="0" w:color="auto"/>
            <w:bottom w:val="none" w:sz="0" w:space="0" w:color="auto"/>
            <w:right w:val="none" w:sz="0" w:space="0" w:color="auto"/>
          </w:divBdr>
        </w:div>
        <w:div w:id="71969629">
          <w:marLeft w:val="640"/>
          <w:marRight w:val="0"/>
          <w:marTop w:val="0"/>
          <w:marBottom w:val="0"/>
          <w:divBdr>
            <w:top w:val="none" w:sz="0" w:space="0" w:color="auto"/>
            <w:left w:val="none" w:sz="0" w:space="0" w:color="auto"/>
            <w:bottom w:val="none" w:sz="0" w:space="0" w:color="auto"/>
            <w:right w:val="none" w:sz="0" w:space="0" w:color="auto"/>
          </w:divBdr>
        </w:div>
        <w:div w:id="872765351">
          <w:marLeft w:val="640"/>
          <w:marRight w:val="0"/>
          <w:marTop w:val="0"/>
          <w:marBottom w:val="0"/>
          <w:divBdr>
            <w:top w:val="none" w:sz="0" w:space="0" w:color="auto"/>
            <w:left w:val="none" w:sz="0" w:space="0" w:color="auto"/>
            <w:bottom w:val="none" w:sz="0" w:space="0" w:color="auto"/>
            <w:right w:val="none" w:sz="0" w:space="0" w:color="auto"/>
          </w:divBdr>
        </w:div>
        <w:div w:id="1390575263">
          <w:marLeft w:val="640"/>
          <w:marRight w:val="0"/>
          <w:marTop w:val="0"/>
          <w:marBottom w:val="0"/>
          <w:divBdr>
            <w:top w:val="none" w:sz="0" w:space="0" w:color="auto"/>
            <w:left w:val="none" w:sz="0" w:space="0" w:color="auto"/>
            <w:bottom w:val="none" w:sz="0" w:space="0" w:color="auto"/>
            <w:right w:val="none" w:sz="0" w:space="0" w:color="auto"/>
          </w:divBdr>
        </w:div>
        <w:div w:id="976031643">
          <w:marLeft w:val="640"/>
          <w:marRight w:val="0"/>
          <w:marTop w:val="0"/>
          <w:marBottom w:val="0"/>
          <w:divBdr>
            <w:top w:val="none" w:sz="0" w:space="0" w:color="auto"/>
            <w:left w:val="none" w:sz="0" w:space="0" w:color="auto"/>
            <w:bottom w:val="none" w:sz="0" w:space="0" w:color="auto"/>
            <w:right w:val="none" w:sz="0" w:space="0" w:color="auto"/>
          </w:divBdr>
        </w:div>
        <w:div w:id="855270676">
          <w:marLeft w:val="640"/>
          <w:marRight w:val="0"/>
          <w:marTop w:val="0"/>
          <w:marBottom w:val="0"/>
          <w:divBdr>
            <w:top w:val="none" w:sz="0" w:space="0" w:color="auto"/>
            <w:left w:val="none" w:sz="0" w:space="0" w:color="auto"/>
            <w:bottom w:val="none" w:sz="0" w:space="0" w:color="auto"/>
            <w:right w:val="none" w:sz="0" w:space="0" w:color="auto"/>
          </w:divBdr>
        </w:div>
        <w:div w:id="1413044047">
          <w:marLeft w:val="640"/>
          <w:marRight w:val="0"/>
          <w:marTop w:val="0"/>
          <w:marBottom w:val="0"/>
          <w:divBdr>
            <w:top w:val="none" w:sz="0" w:space="0" w:color="auto"/>
            <w:left w:val="none" w:sz="0" w:space="0" w:color="auto"/>
            <w:bottom w:val="none" w:sz="0" w:space="0" w:color="auto"/>
            <w:right w:val="none" w:sz="0" w:space="0" w:color="auto"/>
          </w:divBdr>
        </w:div>
        <w:div w:id="483661795">
          <w:marLeft w:val="640"/>
          <w:marRight w:val="0"/>
          <w:marTop w:val="0"/>
          <w:marBottom w:val="0"/>
          <w:divBdr>
            <w:top w:val="none" w:sz="0" w:space="0" w:color="auto"/>
            <w:left w:val="none" w:sz="0" w:space="0" w:color="auto"/>
            <w:bottom w:val="none" w:sz="0" w:space="0" w:color="auto"/>
            <w:right w:val="none" w:sz="0" w:space="0" w:color="auto"/>
          </w:divBdr>
        </w:div>
        <w:div w:id="1900551924">
          <w:marLeft w:val="640"/>
          <w:marRight w:val="0"/>
          <w:marTop w:val="0"/>
          <w:marBottom w:val="0"/>
          <w:divBdr>
            <w:top w:val="none" w:sz="0" w:space="0" w:color="auto"/>
            <w:left w:val="none" w:sz="0" w:space="0" w:color="auto"/>
            <w:bottom w:val="none" w:sz="0" w:space="0" w:color="auto"/>
            <w:right w:val="none" w:sz="0" w:space="0" w:color="auto"/>
          </w:divBdr>
        </w:div>
        <w:div w:id="2108108962">
          <w:marLeft w:val="640"/>
          <w:marRight w:val="0"/>
          <w:marTop w:val="0"/>
          <w:marBottom w:val="0"/>
          <w:divBdr>
            <w:top w:val="none" w:sz="0" w:space="0" w:color="auto"/>
            <w:left w:val="none" w:sz="0" w:space="0" w:color="auto"/>
            <w:bottom w:val="none" w:sz="0" w:space="0" w:color="auto"/>
            <w:right w:val="none" w:sz="0" w:space="0" w:color="auto"/>
          </w:divBdr>
        </w:div>
        <w:div w:id="1060710432">
          <w:marLeft w:val="640"/>
          <w:marRight w:val="0"/>
          <w:marTop w:val="0"/>
          <w:marBottom w:val="0"/>
          <w:divBdr>
            <w:top w:val="none" w:sz="0" w:space="0" w:color="auto"/>
            <w:left w:val="none" w:sz="0" w:space="0" w:color="auto"/>
            <w:bottom w:val="none" w:sz="0" w:space="0" w:color="auto"/>
            <w:right w:val="none" w:sz="0" w:space="0" w:color="auto"/>
          </w:divBdr>
        </w:div>
        <w:div w:id="1799645696">
          <w:marLeft w:val="640"/>
          <w:marRight w:val="0"/>
          <w:marTop w:val="0"/>
          <w:marBottom w:val="0"/>
          <w:divBdr>
            <w:top w:val="none" w:sz="0" w:space="0" w:color="auto"/>
            <w:left w:val="none" w:sz="0" w:space="0" w:color="auto"/>
            <w:bottom w:val="none" w:sz="0" w:space="0" w:color="auto"/>
            <w:right w:val="none" w:sz="0" w:space="0" w:color="auto"/>
          </w:divBdr>
        </w:div>
        <w:div w:id="687681017">
          <w:marLeft w:val="640"/>
          <w:marRight w:val="0"/>
          <w:marTop w:val="0"/>
          <w:marBottom w:val="0"/>
          <w:divBdr>
            <w:top w:val="none" w:sz="0" w:space="0" w:color="auto"/>
            <w:left w:val="none" w:sz="0" w:space="0" w:color="auto"/>
            <w:bottom w:val="none" w:sz="0" w:space="0" w:color="auto"/>
            <w:right w:val="none" w:sz="0" w:space="0" w:color="auto"/>
          </w:divBdr>
        </w:div>
        <w:div w:id="1140271759">
          <w:marLeft w:val="640"/>
          <w:marRight w:val="0"/>
          <w:marTop w:val="0"/>
          <w:marBottom w:val="0"/>
          <w:divBdr>
            <w:top w:val="none" w:sz="0" w:space="0" w:color="auto"/>
            <w:left w:val="none" w:sz="0" w:space="0" w:color="auto"/>
            <w:bottom w:val="none" w:sz="0" w:space="0" w:color="auto"/>
            <w:right w:val="none" w:sz="0" w:space="0" w:color="auto"/>
          </w:divBdr>
        </w:div>
        <w:div w:id="873269427">
          <w:marLeft w:val="640"/>
          <w:marRight w:val="0"/>
          <w:marTop w:val="0"/>
          <w:marBottom w:val="0"/>
          <w:divBdr>
            <w:top w:val="none" w:sz="0" w:space="0" w:color="auto"/>
            <w:left w:val="none" w:sz="0" w:space="0" w:color="auto"/>
            <w:bottom w:val="none" w:sz="0" w:space="0" w:color="auto"/>
            <w:right w:val="none" w:sz="0" w:space="0" w:color="auto"/>
          </w:divBdr>
        </w:div>
      </w:divsChild>
    </w:div>
    <w:div w:id="1328825162">
      <w:bodyDiv w:val="1"/>
      <w:marLeft w:val="0"/>
      <w:marRight w:val="0"/>
      <w:marTop w:val="0"/>
      <w:marBottom w:val="0"/>
      <w:divBdr>
        <w:top w:val="none" w:sz="0" w:space="0" w:color="auto"/>
        <w:left w:val="none" w:sz="0" w:space="0" w:color="auto"/>
        <w:bottom w:val="none" w:sz="0" w:space="0" w:color="auto"/>
        <w:right w:val="none" w:sz="0" w:space="0" w:color="auto"/>
      </w:divBdr>
      <w:divsChild>
        <w:div w:id="1216509749">
          <w:marLeft w:val="640"/>
          <w:marRight w:val="0"/>
          <w:marTop w:val="0"/>
          <w:marBottom w:val="0"/>
          <w:divBdr>
            <w:top w:val="none" w:sz="0" w:space="0" w:color="auto"/>
            <w:left w:val="none" w:sz="0" w:space="0" w:color="auto"/>
            <w:bottom w:val="none" w:sz="0" w:space="0" w:color="auto"/>
            <w:right w:val="none" w:sz="0" w:space="0" w:color="auto"/>
          </w:divBdr>
        </w:div>
        <w:div w:id="1266763670">
          <w:marLeft w:val="640"/>
          <w:marRight w:val="0"/>
          <w:marTop w:val="0"/>
          <w:marBottom w:val="0"/>
          <w:divBdr>
            <w:top w:val="none" w:sz="0" w:space="0" w:color="auto"/>
            <w:left w:val="none" w:sz="0" w:space="0" w:color="auto"/>
            <w:bottom w:val="none" w:sz="0" w:space="0" w:color="auto"/>
            <w:right w:val="none" w:sz="0" w:space="0" w:color="auto"/>
          </w:divBdr>
        </w:div>
        <w:div w:id="1657108735">
          <w:marLeft w:val="640"/>
          <w:marRight w:val="0"/>
          <w:marTop w:val="0"/>
          <w:marBottom w:val="0"/>
          <w:divBdr>
            <w:top w:val="none" w:sz="0" w:space="0" w:color="auto"/>
            <w:left w:val="none" w:sz="0" w:space="0" w:color="auto"/>
            <w:bottom w:val="none" w:sz="0" w:space="0" w:color="auto"/>
            <w:right w:val="none" w:sz="0" w:space="0" w:color="auto"/>
          </w:divBdr>
        </w:div>
        <w:div w:id="1846476885">
          <w:marLeft w:val="640"/>
          <w:marRight w:val="0"/>
          <w:marTop w:val="0"/>
          <w:marBottom w:val="0"/>
          <w:divBdr>
            <w:top w:val="none" w:sz="0" w:space="0" w:color="auto"/>
            <w:left w:val="none" w:sz="0" w:space="0" w:color="auto"/>
            <w:bottom w:val="none" w:sz="0" w:space="0" w:color="auto"/>
            <w:right w:val="none" w:sz="0" w:space="0" w:color="auto"/>
          </w:divBdr>
        </w:div>
        <w:div w:id="1441142225">
          <w:marLeft w:val="640"/>
          <w:marRight w:val="0"/>
          <w:marTop w:val="0"/>
          <w:marBottom w:val="0"/>
          <w:divBdr>
            <w:top w:val="none" w:sz="0" w:space="0" w:color="auto"/>
            <w:left w:val="none" w:sz="0" w:space="0" w:color="auto"/>
            <w:bottom w:val="none" w:sz="0" w:space="0" w:color="auto"/>
            <w:right w:val="none" w:sz="0" w:space="0" w:color="auto"/>
          </w:divBdr>
        </w:div>
        <w:div w:id="293215885">
          <w:marLeft w:val="640"/>
          <w:marRight w:val="0"/>
          <w:marTop w:val="0"/>
          <w:marBottom w:val="0"/>
          <w:divBdr>
            <w:top w:val="none" w:sz="0" w:space="0" w:color="auto"/>
            <w:left w:val="none" w:sz="0" w:space="0" w:color="auto"/>
            <w:bottom w:val="none" w:sz="0" w:space="0" w:color="auto"/>
            <w:right w:val="none" w:sz="0" w:space="0" w:color="auto"/>
          </w:divBdr>
        </w:div>
        <w:div w:id="403260103">
          <w:marLeft w:val="640"/>
          <w:marRight w:val="0"/>
          <w:marTop w:val="0"/>
          <w:marBottom w:val="0"/>
          <w:divBdr>
            <w:top w:val="none" w:sz="0" w:space="0" w:color="auto"/>
            <w:left w:val="none" w:sz="0" w:space="0" w:color="auto"/>
            <w:bottom w:val="none" w:sz="0" w:space="0" w:color="auto"/>
            <w:right w:val="none" w:sz="0" w:space="0" w:color="auto"/>
          </w:divBdr>
        </w:div>
        <w:div w:id="2014455876">
          <w:marLeft w:val="640"/>
          <w:marRight w:val="0"/>
          <w:marTop w:val="0"/>
          <w:marBottom w:val="0"/>
          <w:divBdr>
            <w:top w:val="none" w:sz="0" w:space="0" w:color="auto"/>
            <w:left w:val="none" w:sz="0" w:space="0" w:color="auto"/>
            <w:bottom w:val="none" w:sz="0" w:space="0" w:color="auto"/>
            <w:right w:val="none" w:sz="0" w:space="0" w:color="auto"/>
          </w:divBdr>
        </w:div>
        <w:div w:id="1180654503">
          <w:marLeft w:val="640"/>
          <w:marRight w:val="0"/>
          <w:marTop w:val="0"/>
          <w:marBottom w:val="0"/>
          <w:divBdr>
            <w:top w:val="none" w:sz="0" w:space="0" w:color="auto"/>
            <w:left w:val="none" w:sz="0" w:space="0" w:color="auto"/>
            <w:bottom w:val="none" w:sz="0" w:space="0" w:color="auto"/>
            <w:right w:val="none" w:sz="0" w:space="0" w:color="auto"/>
          </w:divBdr>
        </w:div>
        <w:div w:id="1061245421">
          <w:marLeft w:val="640"/>
          <w:marRight w:val="0"/>
          <w:marTop w:val="0"/>
          <w:marBottom w:val="0"/>
          <w:divBdr>
            <w:top w:val="none" w:sz="0" w:space="0" w:color="auto"/>
            <w:left w:val="none" w:sz="0" w:space="0" w:color="auto"/>
            <w:bottom w:val="none" w:sz="0" w:space="0" w:color="auto"/>
            <w:right w:val="none" w:sz="0" w:space="0" w:color="auto"/>
          </w:divBdr>
        </w:div>
        <w:div w:id="482308533">
          <w:marLeft w:val="640"/>
          <w:marRight w:val="0"/>
          <w:marTop w:val="0"/>
          <w:marBottom w:val="0"/>
          <w:divBdr>
            <w:top w:val="none" w:sz="0" w:space="0" w:color="auto"/>
            <w:left w:val="none" w:sz="0" w:space="0" w:color="auto"/>
            <w:bottom w:val="none" w:sz="0" w:space="0" w:color="auto"/>
            <w:right w:val="none" w:sz="0" w:space="0" w:color="auto"/>
          </w:divBdr>
        </w:div>
        <w:div w:id="1431004368">
          <w:marLeft w:val="640"/>
          <w:marRight w:val="0"/>
          <w:marTop w:val="0"/>
          <w:marBottom w:val="0"/>
          <w:divBdr>
            <w:top w:val="none" w:sz="0" w:space="0" w:color="auto"/>
            <w:left w:val="none" w:sz="0" w:space="0" w:color="auto"/>
            <w:bottom w:val="none" w:sz="0" w:space="0" w:color="auto"/>
            <w:right w:val="none" w:sz="0" w:space="0" w:color="auto"/>
          </w:divBdr>
        </w:div>
        <w:div w:id="796223961">
          <w:marLeft w:val="640"/>
          <w:marRight w:val="0"/>
          <w:marTop w:val="0"/>
          <w:marBottom w:val="0"/>
          <w:divBdr>
            <w:top w:val="none" w:sz="0" w:space="0" w:color="auto"/>
            <w:left w:val="none" w:sz="0" w:space="0" w:color="auto"/>
            <w:bottom w:val="none" w:sz="0" w:space="0" w:color="auto"/>
            <w:right w:val="none" w:sz="0" w:space="0" w:color="auto"/>
          </w:divBdr>
        </w:div>
      </w:divsChild>
    </w:div>
    <w:div w:id="1431974418">
      <w:bodyDiv w:val="1"/>
      <w:marLeft w:val="0"/>
      <w:marRight w:val="0"/>
      <w:marTop w:val="0"/>
      <w:marBottom w:val="0"/>
      <w:divBdr>
        <w:top w:val="none" w:sz="0" w:space="0" w:color="auto"/>
        <w:left w:val="none" w:sz="0" w:space="0" w:color="auto"/>
        <w:bottom w:val="none" w:sz="0" w:space="0" w:color="auto"/>
        <w:right w:val="none" w:sz="0" w:space="0" w:color="auto"/>
      </w:divBdr>
      <w:divsChild>
        <w:div w:id="850491757">
          <w:marLeft w:val="640"/>
          <w:marRight w:val="0"/>
          <w:marTop w:val="0"/>
          <w:marBottom w:val="0"/>
          <w:divBdr>
            <w:top w:val="none" w:sz="0" w:space="0" w:color="auto"/>
            <w:left w:val="none" w:sz="0" w:space="0" w:color="auto"/>
            <w:bottom w:val="none" w:sz="0" w:space="0" w:color="auto"/>
            <w:right w:val="none" w:sz="0" w:space="0" w:color="auto"/>
          </w:divBdr>
        </w:div>
        <w:div w:id="1915116223">
          <w:marLeft w:val="640"/>
          <w:marRight w:val="0"/>
          <w:marTop w:val="0"/>
          <w:marBottom w:val="0"/>
          <w:divBdr>
            <w:top w:val="none" w:sz="0" w:space="0" w:color="auto"/>
            <w:left w:val="none" w:sz="0" w:space="0" w:color="auto"/>
            <w:bottom w:val="none" w:sz="0" w:space="0" w:color="auto"/>
            <w:right w:val="none" w:sz="0" w:space="0" w:color="auto"/>
          </w:divBdr>
        </w:div>
        <w:div w:id="2101490008">
          <w:marLeft w:val="640"/>
          <w:marRight w:val="0"/>
          <w:marTop w:val="0"/>
          <w:marBottom w:val="0"/>
          <w:divBdr>
            <w:top w:val="none" w:sz="0" w:space="0" w:color="auto"/>
            <w:left w:val="none" w:sz="0" w:space="0" w:color="auto"/>
            <w:bottom w:val="none" w:sz="0" w:space="0" w:color="auto"/>
            <w:right w:val="none" w:sz="0" w:space="0" w:color="auto"/>
          </w:divBdr>
        </w:div>
        <w:div w:id="517815072">
          <w:marLeft w:val="640"/>
          <w:marRight w:val="0"/>
          <w:marTop w:val="0"/>
          <w:marBottom w:val="0"/>
          <w:divBdr>
            <w:top w:val="none" w:sz="0" w:space="0" w:color="auto"/>
            <w:left w:val="none" w:sz="0" w:space="0" w:color="auto"/>
            <w:bottom w:val="none" w:sz="0" w:space="0" w:color="auto"/>
            <w:right w:val="none" w:sz="0" w:space="0" w:color="auto"/>
          </w:divBdr>
        </w:div>
        <w:div w:id="1385135875">
          <w:marLeft w:val="640"/>
          <w:marRight w:val="0"/>
          <w:marTop w:val="0"/>
          <w:marBottom w:val="0"/>
          <w:divBdr>
            <w:top w:val="none" w:sz="0" w:space="0" w:color="auto"/>
            <w:left w:val="none" w:sz="0" w:space="0" w:color="auto"/>
            <w:bottom w:val="none" w:sz="0" w:space="0" w:color="auto"/>
            <w:right w:val="none" w:sz="0" w:space="0" w:color="auto"/>
          </w:divBdr>
        </w:div>
        <w:div w:id="970481832">
          <w:marLeft w:val="640"/>
          <w:marRight w:val="0"/>
          <w:marTop w:val="0"/>
          <w:marBottom w:val="0"/>
          <w:divBdr>
            <w:top w:val="none" w:sz="0" w:space="0" w:color="auto"/>
            <w:left w:val="none" w:sz="0" w:space="0" w:color="auto"/>
            <w:bottom w:val="none" w:sz="0" w:space="0" w:color="auto"/>
            <w:right w:val="none" w:sz="0" w:space="0" w:color="auto"/>
          </w:divBdr>
        </w:div>
        <w:div w:id="569392840">
          <w:marLeft w:val="640"/>
          <w:marRight w:val="0"/>
          <w:marTop w:val="0"/>
          <w:marBottom w:val="0"/>
          <w:divBdr>
            <w:top w:val="none" w:sz="0" w:space="0" w:color="auto"/>
            <w:left w:val="none" w:sz="0" w:space="0" w:color="auto"/>
            <w:bottom w:val="none" w:sz="0" w:space="0" w:color="auto"/>
            <w:right w:val="none" w:sz="0" w:space="0" w:color="auto"/>
          </w:divBdr>
        </w:div>
        <w:div w:id="167137259">
          <w:marLeft w:val="640"/>
          <w:marRight w:val="0"/>
          <w:marTop w:val="0"/>
          <w:marBottom w:val="0"/>
          <w:divBdr>
            <w:top w:val="none" w:sz="0" w:space="0" w:color="auto"/>
            <w:left w:val="none" w:sz="0" w:space="0" w:color="auto"/>
            <w:bottom w:val="none" w:sz="0" w:space="0" w:color="auto"/>
            <w:right w:val="none" w:sz="0" w:space="0" w:color="auto"/>
          </w:divBdr>
        </w:div>
        <w:div w:id="182718533">
          <w:marLeft w:val="640"/>
          <w:marRight w:val="0"/>
          <w:marTop w:val="0"/>
          <w:marBottom w:val="0"/>
          <w:divBdr>
            <w:top w:val="none" w:sz="0" w:space="0" w:color="auto"/>
            <w:left w:val="none" w:sz="0" w:space="0" w:color="auto"/>
            <w:bottom w:val="none" w:sz="0" w:space="0" w:color="auto"/>
            <w:right w:val="none" w:sz="0" w:space="0" w:color="auto"/>
          </w:divBdr>
        </w:div>
        <w:div w:id="1126705935">
          <w:marLeft w:val="640"/>
          <w:marRight w:val="0"/>
          <w:marTop w:val="0"/>
          <w:marBottom w:val="0"/>
          <w:divBdr>
            <w:top w:val="none" w:sz="0" w:space="0" w:color="auto"/>
            <w:left w:val="none" w:sz="0" w:space="0" w:color="auto"/>
            <w:bottom w:val="none" w:sz="0" w:space="0" w:color="auto"/>
            <w:right w:val="none" w:sz="0" w:space="0" w:color="auto"/>
          </w:divBdr>
        </w:div>
        <w:div w:id="46804824">
          <w:marLeft w:val="640"/>
          <w:marRight w:val="0"/>
          <w:marTop w:val="0"/>
          <w:marBottom w:val="0"/>
          <w:divBdr>
            <w:top w:val="none" w:sz="0" w:space="0" w:color="auto"/>
            <w:left w:val="none" w:sz="0" w:space="0" w:color="auto"/>
            <w:bottom w:val="none" w:sz="0" w:space="0" w:color="auto"/>
            <w:right w:val="none" w:sz="0" w:space="0" w:color="auto"/>
          </w:divBdr>
        </w:div>
        <w:div w:id="1178539009">
          <w:marLeft w:val="640"/>
          <w:marRight w:val="0"/>
          <w:marTop w:val="0"/>
          <w:marBottom w:val="0"/>
          <w:divBdr>
            <w:top w:val="none" w:sz="0" w:space="0" w:color="auto"/>
            <w:left w:val="none" w:sz="0" w:space="0" w:color="auto"/>
            <w:bottom w:val="none" w:sz="0" w:space="0" w:color="auto"/>
            <w:right w:val="none" w:sz="0" w:space="0" w:color="auto"/>
          </w:divBdr>
        </w:div>
        <w:div w:id="2117626766">
          <w:marLeft w:val="640"/>
          <w:marRight w:val="0"/>
          <w:marTop w:val="0"/>
          <w:marBottom w:val="0"/>
          <w:divBdr>
            <w:top w:val="none" w:sz="0" w:space="0" w:color="auto"/>
            <w:left w:val="none" w:sz="0" w:space="0" w:color="auto"/>
            <w:bottom w:val="none" w:sz="0" w:space="0" w:color="auto"/>
            <w:right w:val="none" w:sz="0" w:space="0" w:color="auto"/>
          </w:divBdr>
        </w:div>
        <w:div w:id="1055737394">
          <w:marLeft w:val="640"/>
          <w:marRight w:val="0"/>
          <w:marTop w:val="0"/>
          <w:marBottom w:val="0"/>
          <w:divBdr>
            <w:top w:val="none" w:sz="0" w:space="0" w:color="auto"/>
            <w:left w:val="none" w:sz="0" w:space="0" w:color="auto"/>
            <w:bottom w:val="none" w:sz="0" w:space="0" w:color="auto"/>
            <w:right w:val="none" w:sz="0" w:space="0" w:color="auto"/>
          </w:divBdr>
        </w:div>
        <w:div w:id="421610507">
          <w:marLeft w:val="640"/>
          <w:marRight w:val="0"/>
          <w:marTop w:val="0"/>
          <w:marBottom w:val="0"/>
          <w:divBdr>
            <w:top w:val="none" w:sz="0" w:space="0" w:color="auto"/>
            <w:left w:val="none" w:sz="0" w:space="0" w:color="auto"/>
            <w:bottom w:val="none" w:sz="0" w:space="0" w:color="auto"/>
            <w:right w:val="none" w:sz="0" w:space="0" w:color="auto"/>
          </w:divBdr>
        </w:div>
        <w:div w:id="5131766">
          <w:marLeft w:val="640"/>
          <w:marRight w:val="0"/>
          <w:marTop w:val="0"/>
          <w:marBottom w:val="0"/>
          <w:divBdr>
            <w:top w:val="none" w:sz="0" w:space="0" w:color="auto"/>
            <w:left w:val="none" w:sz="0" w:space="0" w:color="auto"/>
            <w:bottom w:val="none" w:sz="0" w:space="0" w:color="auto"/>
            <w:right w:val="none" w:sz="0" w:space="0" w:color="auto"/>
          </w:divBdr>
        </w:div>
        <w:div w:id="111559996">
          <w:marLeft w:val="640"/>
          <w:marRight w:val="0"/>
          <w:marTop w:val="0"/>
          <w:marBottom w:val="0"/>
          <w:divBdr>
            <w:top w:val="none" w:sz="0" w:space="0" w:color="auto"/>
            <w:left w:val="none" w:sz="0" w:space="0" w:color="auto"/>
            <w:bottom w:val="none" w:sz="0" w:space="0" w:color="auto"/>
            <w:right w:val="none" w:sz="0" w:space="0" w:color="auto"/>
          </w:divBdr>
        </w:div>
        <w:div w:id="544564331">
          <w:marLeft w:val="640"/>
          <w:marRight w:val="0"/>
          <w:marTop w:val="0"/>
          <w:marBottom w:val="0"/>
          <w:divBdr>
            <w:top w:val="none" w:sz="0" w:space="0" w:color="auto"/>
            <w:left w:val="none" w:sz="0" w:space="0" w:color="auto"/>
            <w:bottom w:val="none" w:sz="0" w:space="0" w:color="auto"/>
            <w:right w:val="none" w:sz="0" w:space="0" w:color="auto"/>
          </w:divBdr>
        </w:div>
        <w:div w:id="58865796">
          <w:marLeft w:val="640"/>
          <w:marRight w:val="0"/>
          <w:marTop w:val="0"/>
          <w:marBottom w:val="0"/>
          <w:divBdr>
            <w:top w:val="none" w:sz="0" w:space="0" w:color="auto"/>
            <w:left w:val="none" w:sz="0" w:space="0" w:color="auto"/>
            <w:bottom w:val="none" w:sz="0" w:space="0" w:color="auto"/>
            <w:right w:val="none" w:sz="0" w:space="0" w:color="auto"/>
          </w:divBdr>
        </w:div>
        <w:div w:id="1266691151">
          <w:marLeft w:val="640"/>
          <w:marRight w:val="0"/>
          <w:marTop w:val="0"/>
          <w:marBottom w:val="0"/>
          <w:divBdr>
            <w:top w:val="none" w:sz="0" w:space="0" w:color="auto"/>
            <w:left w:val="none" w:sz="0" w:space="0" w:color="auto"/>
            <w:bottom w:val="none" w:sz="0" w:space="0" w:color="auto"/>
            <w:right w:val="none" w:sz="0" w:space="0" w:color="auto"/>
          </w:divBdr>
        </w:div>
        <w:div w:id="1520045961">
          <w:marLeft w:val="640"/>
          <w:marRight w:val="0"/>
          <w:marTop w:val="0"/>
          <w:marBottom w:val="0"/>
          <w:divBdr>
            <w:top w:val="none" w:sz="0" w:space="0" w:color="auto"/>
            <w:left w:val="none" w:sz="0" w:space="0" w:color="auto"/>
            <w:bottom w:val="none" w:sz="0" w:space="0" w:color="auto"/>
            <w:right w:val="none" w:sz="0" w:space="0" w:color="auto"/>
          </w:divBdr>
        </w:div>
        <w:div w:id="27026137">
          <w:marLeft w:val="640"/>
          <w:marRight w:val="0"/>
          <w:marTop w:val="0"/>
          <w:marBottom w:val="0"/>
          <w:divBdr>
            <w:top w:val="none" w:sz="0" w:space="0" w:color="auto"/>
            <w:left w:val="none" w:sz="0" w:space="0" w:color="auto"/>
            <w:bottom w:val="none" w:sz="0" w:space="0" w:color="auto"/>
            <w:right w:val="none" w:sz="0" w:space="0" w:color="auto"/>
          </w:divBdr>
        </w:div>
        <w:div w:id="1184786120">
          <w:marLeft w:val="640"/>
          <w:marRight w:val="0"/>
          <w:marTop w:val="0"/>
          <w:marBottom w:val="0"/>
          <w:divBdr>
            <w:top w:val="none" w:sz="0" w:space="0" w:color="auto"/>
            <w:left w:val="none" w:sz="0" w:space="0" w:color="auto"/>
            <w:bottom w:val="none" w:sz="0" w:space="0" w:color="auto"/>
            <w:right w:val="none" w:sz="0" w:space="0" w:color="auto"/>
          </w:divBdr>
        </w:div>
        <w:div w:id="799344997">
          <w:marLeft w:val="640"/>
          <w:marRight w:val="0"/>
          <w:marTop w:val="0"/>
          <w:marBottom w:val="0"/>
          <w:divBdr>
            <w:top w:val="none" w:sz="0" w:space="0" w:color="auto"/>
            <w:left w:val="none" w:sz="0" w:space="0" w:color="auto"/>
            <w:bottom w:val="none" w:sz="0" w:space="0" w:color="auto"/>
            <w:right w:val="none" w:sz="0" w:space="0" w:color="auto"/>
          </w:divBdr>
        </w:div>
        <w:div w:id="1877280307">
          <w:marLeft w:val="640"/>
          <w:marRight w:val="0"/>
          <w:marTop w:val="0"/>
          <w:marBottom w:val="0"/>
          <w:divBdr>
            <w:top w:val="none" w:sz="0" w:space="0" w:color="auto"/>
            <w:left w:val="none" w:sz="0" w:space="0" w:color="auto"/>
            <w:bottom w:val="none" w:sz="0" w:space="0" w:color="auto"/>
            <w:right w:val="none" w:sz="0" w:space="0" w:color="auto"/>
          </w:divBdr>
        </w:div>
        <w:div w:id="1740442223">
          <w:marLeft w:val="640"/>
          <w:marRight w:val="0"/>
          <w:marTop w:val="0"/>
          <w:marBottom w:val="0"/>
          <w:divBdr>
            <w:top w:val="none" w:sz="0" w:space="0" w:color="auto"/>
            <w:left w:val="none" w:sz="0" w:space="0" w:color="auto"/>
            <w:bottom w:val="none" w:sz="0" w:space="0" w:color="auto"/>
            <w:right w:val="none" w:sz="0" w:space="0" w:color="auto"/>
          </w:divBdr>
        </w:div>
      </w:divsChild>
    </w:div>
    <w:div w:id="1436635259">
      <w:bodyDiv w:val="1"/>
      <w:marLeft w:val="0"/>
      <w:marRight w:val="0"/>
      <w:marTop w:val="0"/>
      <w:marBottom w:val="0"/>
      <w:divBdr>
        <w:top w:val="none" w:sz="0" w:space="0" w:color="auto"/>
        <w:left w:val="none" w:sz="0" w:space="0" w:color="auto"/>
        <w:bottom w:val="none" w:sz="0" w:space="0" w:color="auto"/>
        <w:right w:val="none" w:sz="0" w:space="0" w:color="auto"/>
      </w:divBdr>
      <w:divsChild>
        <w:div w:id="440996663">
          <w:marLeft w:val="640"/>
          <w:marRight w:val="0"/>
          <w:marTop w:val="0"/>
          <w:marBottom w:val="0"/>
          <w:divBdr>
            <w:top w:val="none" w:sz="0" w:space="0" w:color="auto"/>
            <w:left w:val="none" w:sz="0" w:space="0" w:color="auto"/>
            <w:bottom w:val="none" w:sz="0" w:space="0" w:color="auto"/>
            <w:right w:val="none" w:sz="0" w:space="0" w:color="auto"/>
          </w:divBdr>
        </w:div>
        <w:div w:id="1109661688">
          <w:marLeft w:val="640"/>
          <w:marRight w:val="0"/>
          <w:marTop w:val="0"/>
          <w:marBottom w:val="0"/>
          <w:divBdr>
            <w:top w:val="none" w:sz="0" w:space="0" w:color="auto"/>
            <w:left w:val="none" w:sz="0" w:space="0" w:color="auto"/>
            <w:bottom w:val="none" w:sz="0" w:space="0" w:color="auto"/>
            <w:right w:val="none" w:sz="0" w:space="0" w:color="auto"/>
          </w:divBdr>
        </w:div>
        <w:div w:id="447819610">
          <w:marLeft w:val="640"/>
          <w:marRight w:val="0"/>
          <w:marTop w:val="0"/>
          <w:marBottom w:val="0"/>
          <w:divBdr>
            <w:top w:val="none" w:sz="0" w:space="0" w:color="auto"/>
            <w:left w:val="none" w:sz="0" w:space="0" w:color="auto"/>
            <w:bottom w:val="none" w:sz="0" w:space="0" w:color="auto"/>
            <w:right w:val="none" w:sz="0" w:space="0" w:color="auto"/>
          </w:divBdr>
        </w:div>
        <w:div w:id="857158454">
          <w:marLeft w:val="640"/>
          <w:marRight w:val="0"/>
          <w:marTop w:val="0"/>
          <w:marBottom w:val="0"/>
          <w:divBdr>
            <w:top w:val="none" w:sz="0" w:space="0" w:color="auto"/>
            <w:left w:val="none" w:sz="0" w:space="0" w:color="auto"/>
            <w:bottom w:val="none" w:sz="0" w:space="0" w:color="auto"/>
            <w:right w:val="none" w:sz="0" w:space="0" w:color="auto"/>
          </w:divBdr>
        </w:div>
        <w:div w:id="726732725">
          <w:marLeft w:val="640"/>
          <w:marRight w:val="0"/>
          <w:marTop w:val="0"/>
          <w:marBottom w:val="0"/>
          <w:divBdr>
            <w:top w:val="none" w:sz="0" w:space="0" w:color="auto"/>
            <w:left w:val="none" w:sz="0" w:space="0" w:color="auto"/>
            <w:bottom w:val="none" w:sz="0" w:space="0" w:color="auto"/>
            <w:right w:val="none" w:sz="0" w:space="0" w:color="auto"/>
          </w:divBdr>
        </w:div>
        <w:div w:id="469057883">
          <w:marLeft w:val="640"/>
          <w:marRight w:val="0"/>
          <w:marTop w:val="0"/>
          <w:marBottom w:val="0"/>
          <w:divBdr>
            <w:top w:val="none" w:sz="0" w:space="0" w:color="auto"/>
            <w:left w:val="none" w:sz="0" w:space="0" w:color="auto"/>
            <w:bottom w:val="none" w:sz="0" w:space="0" w:color="auto"/>
            <w:right w:val="none" w:sz="0" w:space="0" w:color="auto"/>
          </w:divBdr>
        </w:div>
      </w:divsChild>
    </w:div>
    <w:div w:id="1455909637">
      <w:bodyDiv w:val="1"/>
      <w:marLeft w:val="0"/>
      <w:marRight w:val="0"/>
      <w:marTop w:val="0"/>
      <w:marBottom w:val="0"/>
      <w:divBdr>
        <w:top w:val="none" w:sz="0" w:space="0" w:color="auto"/>
        <w:left w:val="none" w:sz="0" w:space="0" w:color="auto"/>
        <w:bottom w:val="none" w:sz="0" w:space="0" w:color="auto"/>
        <w:right w:val="none" w:sz="0" w:space="0" w:color="auto"/>
      </w:divBdr>
      <w:divsChild>
        <w:div w:id="689643681">
          <w:marLeft w:val="640"/>
          <w:marRight w:val="0"/>
          <w:marTop w:val="0"/>
          <w:marBottom w:val="0"/>
          <w:divBdr>
            <w:top w:val="none" w:sz="0" w:space="0" w:color="auto"/>
            <w:left w:val="none" w:sz="0" w:space="0" w:color="auto"/>
            <w:bottom w:val="none" w:sz="0" w:space="0" w:color="auto"/>
            <w:right w:val="none" w:sz="0" w:space="0" w:color="auto"/>
          </w:divBdr>
        </w:div>
        <w:div w:id="1345746846">
          <w:marLeft w:val="640"/>
          <w:marRight w:val="0"/>
          <w:marTop w:val="0"/>
          <w:marBottom w:val="0"/>
          <w:divBdr>
            <w:top w:val="none" w:sz="0" w:space="0" w:color="auto"/>
            <w:left w:val="none" w:sz="0" w:space="0" w:color="auto"/>
            <w:bottom w:val="none" w:sz="0" w:space="0" w:color="auto"/>
            <w:right w:val="none" w:sz="0" w:space="0" w:color="auto"/>
          </w:divBdr>
        </w:div>
        <w:div w:id="133183211">
          <w:marLeft w:val="640"/>
          <w:marRight w:val="0"/>
          <w:marTop w:val="0"/>
          <w:marBottom w:val="0"/>
          <w:divBdr>
            <w:top w:val="none" w:sz="0" w:space="0" w:color="auto"/>
            <w:left w:val="none" w:sz="0" w:space="0" w:color="auto"/>
            <w:bottom w:val="none" w:sz="0" w:space="0" w:color="auto"/>
            <w:right w:val="none" w:sz="0" w:space="0" w:color="auto"/>
          </w:divBdr>
        </w:div>
        <w:div w:id="1589539397">
          <w:marLeft w:val="640"/>
          <w:marRight w:val="0"/>
          <w:marTop w:val="0"/>
          <w:marBottom w:val="0"/>
          <w:divBdr>
            <w:top w:val="none" w:sz="0" w:space="0" w:color="auto"/>
            <w:left w:val="none" w:sz="0" w:space="0" w:color="auto"/>
            <w:bottom w:val="none" w:sz="0" w:space="0" w:color="auto"/>
            <w:right w:val="none" w:sz="0" w:space="0" w:color="auto"/>
          </w:divBdr>
        </w:div>
        <w:div w:id="1747726543">
          <w:marLeft w:val="640"/>
          <w:marRight w:val="0"/>
          <w:marTop w:val="0"/>
          <w:marBottom w:val="0"/>
          <w:divBdr>
            <w:top w:val="none" w:sz="0" w:space="0" w:color="auto"/>
            <w:left w:val="none" w:sz="0" w:space="0" w:color="auto"/>
            <w:bottom w:val="none" w:sz="0" w:space="0" w:color="auto"/>
            <w:right w:val="none" w:sz="0" w:space="0" w:color="auto"/>
          </w:divBdr>
        </w:div>
        <w:div w:id="206724391">
          <w:marLeft w:val="640"/>
          <w:marRight w:val="0"/>
          <w:marTop w:val="0"/>
          <w:marBottom w:val="0"/>
          <w:divBdr>
            <w:top w:val="none" w:sz="0" w:space="0" w:color="auto"/>
            <w:left w:val="none" w:sz="0" w:space="0" w:color="auto"/>
            <w:bottom w:val="none" w:sz="0" w:space="0" w:color="auto"/>
            <w:right w:val="none" w:sz="0" w:space="0" w:color="auto"/>
          </w:divBdr>
        </w:div>
        <w:div w:id="1213226747">
          <w:marLeft w:val="640"/>
          <w:marRight w:val="0"/>
          <w:marTop w:val="0"/>
          <w:marBottom w:val="0"/>
          <w:divBdr>
            <w:top w:val="none" w:sz="0" w:space="0" w:color="auto"/>
            <w:left w:val="none" w:sz="0" w:space="0" w:color="auto"/>
            <w:bottom w:val="none" w:sz="0" w:space="0" w:color="auto"/>
            <w:right w:val="none" w:sz="0" w:space="0" w:color="auto"/>
          </w:divBdr>
        </w:div>
        <w:div w:id="1527911382">
          <w:marLeft w:val="640"/>
          <w:marRight w:val="0"/>
          <w:marTop w:val="0"/>
          <w:marBottom w:val="0"/>
          <w:divBdr>
            <w:top w:val="none" w:sz="0" w:space="0" w:color="auto"/>
            <w:left w:val="none" w:sz="0" w:space="0" w:color="auto"/>
            <w:bottom w:val="none" w:sz="0" w:space="0" w:color="auto"/>
            <w:right w:val="none" w:sz="0" w:space="0" w:color="auto"/>
          </w:divBdr>
        </w:div>
        <w:div w:id="2034528971">
          <w:marLeft w:val="640"/>
          <w:marRight w:val="0"/>
          <w:marTop w:val="0"/>
          <w:marBottom w:val="0"/>
          <w:divBdr>
            <w:top w:val="none" w:sz="0" w:space="0" w:color="auto"/>
            <w:left w:val="none" w:sz="0" w:space="0" w:color="auto"/>
            <w:bottom w:val="none" w:sz="0" w:space="0" w:color="auto"/>
            <w:right w:val="none" w:sz="0" w:space="0" w:color="auto"/>
          </w:divBdr>
        </w:div>
        <w:div w:id="47849207">
          <w:marLeft w:val="640"/>
          <w:marRight w:val="0"/>
          <w:marTop w:val="0"/>
          <w:marBottom w:val="0"/>
          <w:divBdr>
            <w:top w:val="none" w:sz="0" w:space="0" w:color="auto"/>
            <w:left w:val="none" w:sz="0" w:space="0" w:color="auto"/>
            <w:bottom w:val="none" w:sz="0" w:space="0" w:color="auto"/>
            <w:right w:val="none" w:sz="0" w:space="0" w:color="auto"/>
          </w:divBdr>
        </w:div>
        <w:div w:id="196479325">
          <w:marLeft w:val="640"/>
          <w:marRight w:val="0"/>
          <w:marTop w:val="0"/>
          <w:marBottom w:val="0"/>
          <w:divBdr>
            <w:top w:val="none" w:sz="0" w:space="0" w:color="auto"/>
            <w:left w:val="none" w:sz="0" w:space="0" w:color="auto"/>
            <w:bottom w:val="none" w:sz="0" w:space="0" w:color="auto"/>
            <w:right w:val="none" w:sz="0" w:space="0" w:color="auto"/>
          </w:divBdr>
        </w:div>
        <w:div w:id="1055356105">
          <w:marLeft w:val="640"/>
          <w:marRight w:val="0"/>
          <w:marTop w:val="0"/>
          <w:marBottom w:val="0"/>
          <w:divBdr>
            <w:top w:val="none" w:sz="0" w:space="0" w:color="auto"/>
            <w:left w:val="none" w:sz="0" w:space="0" w:color="auto"/>
            <w:bottom w:val="none" w:sz="0" w:space="0" w:color="auto"/>
            <w:right w:val="none" w:sz="0" w:space="0" w:color="auto"/>
          </w:divBdr>
        </w:div>
        <w:div w:id="2145343056">
          <w:marLeft w:val="640"/>
          <w:marRight w:val="0"/>
          <w:marTop w:val="0"/>
          <w:marBottom w:val="0"/>
          <w:divBdr>
            <w:top w:val="none" w:sz="0" w:space="0" w:color="auto"/>
            <w:left w:val="none" w:sz="0" w:space="0" w:color="auto"/>
            <w:bottom w:val="none" w:sz="0" w:space="0" w:color="auto"/>
            <w:right w:val="none" w:sz="0" w:space="0" w:color="auto"/>
          </w:divBdr>
        </w:div>
        <w:div w:id="1309475408">
          <w:marLeft w:val="640"/>
          <w:marRight w:val="0"/>
          <w:marTop w:val="0"/>
          <w:marBottom w:val="0"/>
          <w:divBdr>
            <w:top w:val="none" w:sz="0" w:space="0" w:color="auto"/>
            <w:left w:val="none" w:sz="0" w:space="0" w:color="auto"/>
            <w:bottom w:val="none" w:sz="0" w:space="0" w:color="auto"/>
            <w:right w:val="none" w:sz="0" w:space="0" w:color="auto"/>
          </w:divBdr>
        </w:div>
        <w:div w:id="1341078481">
          <w:marLeft w:val="640"/>
          <w:marRight w:val="0"/>
          <w:marTop w:val="0"/>
          <w:marBottom w:val="0"/>
          <w:divBdr>
            <w:top w:val="none" w:sz="0" w:space="0" w:color="auto"/>
            <w:left w:val="none" w:sz="0" w:space="0" w:color="auto"/>
            <w:bottom w:val="none" w:sz="0" w:space="0" w:color="auto"/>
            <w:right w:val="none" w:sz="0" w:space="0" w:color="auto"/>
          </w:divBdr>
        </w:div>
        <w:div w:id="1810828413">
          <w:marLeft w:val="640"/>
          <w:marRight w:val="0"/>
          <w:marTop w:val="0"/>
          <w:marBottom w:val="0"/>
          <w:divBdr>
            <w:top w:val="none" w:sz="0" w:space="0" w:color="auto"/>
            <w:left w:val="none" w:sz="0" w:space="0" w:color="auto"/>
            <w:bottom w:val="none" w:sz="0" w:space="0" w:color="auto"/>
            <w:right w:val="none" w:sz="0" w:space="0" w:color="auto"/>
          </w:divBdr>
        </w:div>
        <w:div w:id="425078311">
          <w:marLeft w:val="640"/>
          <w:marRight w:val="0"/>
          <w:marTop w:val="0"/>
          <w:marBottom w:val="0"/>
          <w:divBdr>
            <w:top w:val="none" w:sz="0" w:space="0" w:color="auto"/>
            <w:left w:val="none" w:sz="0" w:space="0" w:color="auto"/>
            <w:bottom w:val="none" w:sz="0" w:space="0" w:color="auto"/>
            <w:right w:val="none" w:sz="0" w:space="0" w:color="auto"/>
          </w:divBdr>
        </w:div>
        <w:div w:id="695548360">
          <w:marLeft w:val="640"/>
          <w:marRight w:val="0"/>
          <w:marTop w:val="0"/>
          <w:marBottom w:val="0"/>
          <w:divBdr>
            <w:top w:val="none" w:sz="0" w:space="0" w:color="auto"/>
            <w:left w:val="none" w:sz="0" w:space="0" w:color="auto"/>
            <w:bottom w:val="none" w:sz="0" w:space="0" w:color="auto"/>
            <w:right w:val="none" w:sz="0" w:space="0" w:color="auto"/>
          </w:divBdr>
        </w:div>
        <w:div w:id="1131247340">
          <w:marLeft w:val="640"/>
          <w:marRight w:val="0"/>
          <w:marTop w:val="0"/>
          <w:marBottom w:val="0"/>
          <w:divBdr>
            <w:top w:val="none" w:sz="0" w:space="0" w:color="auto"/>
            <w:left w:val="none" w:sz="0" w:space="0" w:color="auto"/>
            <w:bottom w:val="none" w:sz="0" w:space="0" w:color="auto"/>
            <w:right w:val="none" w:sz="0" w:space="0" w:color="auto"/>
          </w:divBdr>
        </w:div>
        <w:div w:id="1798068237">
          <w:marLeft w:val="640"/>
          <w:marRight w:val="0"/>
          <w:marTop w:val="0"/>
          <w:marBottom w:val="0"/>
          <w:divBdr>
            <w:top w:val="none" w:sz="0" w:space="0" w:color="auto"/>
            <w:left w:val="none" w:sz="0" w:space="0" w:color="auto"/>
            <w:bottom w:val="none" w:sz="0" w:space="0" w:color="auto"/>
            <w:right w:val="none" w:sz="0" w:space="0" w:color="auto"/>
          </w:divBdr>
        </w:div>
        <w:div w:id="2079278018">
          <w:marLeft w:val="640"/>
          <w:marRight w:val="0"/>
          <w:marTop w:val="0"/>
          <w:marBottom w:val="0"/>
          <w:divBdr>
            <w:top w:val="none" w:sz="0" w:space="0" w:color="auto"/>
            <w:left w:val="none" w:sz="0" w:space="0" w:color="auto"/>
            <w:bottom w:val="none" w:sz="0" w:space="0" w:color="auto"/>
            <w:right w:val="none" w:sz="0" w:space="0" w:color="auto"/>
          </w:divBdr>
        </w:div>
        <w:div w:id="2098360905">
          <w:marLeft w:val="640"/>
          <w:marRight w:val="0"/>
          <w:marTop w:val="0"/>
          <w:marBottom w:val="0"/>
          <w:divBdr>
            <w:top w:val="none" w:sz="0" w:space="0" w:color="auto"/>
            <w:left w:val="none" w:sz="0" w:space="0" w:color="auto"/>
            <w:bottom w:val="none" w:sz="0" w:space="0" w:color="auto"/>
            <w:right w:val="none" w:sz="0" w:space="0" w:color="auto"/>
          </w:divBdr>
        </w:div>
        <w:div w:id="373358886">
          <w:marLeft w:val="640"/>
          <w:marRight w:val="0"/>
          <w:marTop w:val="0"/>
          <w:marBottom w:val="0"/>
          <w:divBdr>
            <w:top w:val="none" w:sz="0" w:space="0" w:color="auto"/>
            <w:left w:val="none" w:sz="0" w:space="0" w:color="auto"/>
            <w:bottom w:val="none" w:sz="0" w:space="0" w:color="auto"/>
            <w:right w:val="none" w:sz="0" w:space="0" w:color="auto"/>
          </w:divBdr>
        </w:div>
        <w:div w:id="572785108">
          <w:marLeft w:val="640"/>
          <w:marRight w:val="0"/>
          <w:marTop w:val="0"/>
          <w:marBottom w:val="0"/>
          <w:divBdr>
            <w:top w:val="none" w:sz="0" w:space="0" w:color="auto"/>
            <w:left w:val="none" w:sz="0" w:space="0" w:color="auto"/>
            <w:bottom w:val="none" w:sz="0" w:space="0" w:color="auto"/>
            <w:right w:val="none" w:sz="0" w:space="0" w:color="auto"/>
          </w:divBdr>
        </w:div>
        <w:div w:id="569266045">
          <w:marLeft w:val="640"/>
          <w:marRight w:val="0"/>
          <w:marTop w:val="0"/>
          <w:marBottom w:val="0"/>
          <w:divBdr>
            <w:top w:val="none" w:sz="0" w:space="0" w:color="auto"/>
            <w:left w:val="none" w:sz="0" w:space="0" w:color="auto"/>
            <w:bottom w:val="none" w:sz="0" w:space="0" w:color="auto"/>
            <w:right w:val="none" w:sz="0" w:space="0" w:color="auto"/>
          </w:divBdr>
        </w:div>
        <w:div w:id="291323319">
          <w:marLeft w:val="640"/>
          <w:marRight w:val="0"/>
          <w:marTop w:val="0"/>
          <w:marBottom w:val="0"/>
          <w:divBdr>
            <w:top w:val="none" w:sz="0" w:space="0" w:color="auto"/>
            <w:left w:val="none" w:sz="0" w:space="0" w:color="auto"/>
            <w:bottom w:val="none" w:sz="0" w:space="0" w:color="auto"/>
            <w:right w:val="none" w:sz="0" w:space="0" w:color="auto"/>
          </w:divBdr>
        </w:div>
        <w:div w:id="957373311">
          <w:marLeft w:val="640"/>
          <w:marRight w:val="0"/>
          <w:marTop w:val="0"/>
          <w:marBottom w:val="0"/>
          <w:divBdr>
            <w:top w:val="none" w:sz="0" w:space="0" w:color="auto"/>
            <w:left w:val="none" w:sz="0" w:space="0" w:color="auto"/>
            <w:bottom w:val="none" w:sz="0" w:space="0" w:color="auto"/>
            <w:right w:val="none" w:sz="0" w:space="0" w:color="auto"/>
          </w:divBdr>
        </w:div>
        <w:div w:id="742873135">
          <w:marLeft w:val="640"/>
          <w:marRight w:val="0"/>
          <w:marTop w:val="0"/>
          <w:marBottom w:val="0"/>
          <w:divBdr>
            <w:top w:val="none" w:sz="0" w:space="0" w:color="auto"/>
            <w:left w:val="none" w:sz="0" w:space="0" w:color="auto"/>
            <w:bottom w:val="none" w:sz="0" w:space="0" w:color="auto"/>
            <w:right w:val="none" w:sz="0" w:space="0" w:color="auto"/>
          </w:divBdr>
        </w:div>
        <w:div w:id="488520010">
          <w:marLeft w:val="640"/>
          <w:marRight w:val="0"/>
          <w:marTop w:val="0"/>
          <w:marBottom w:val="0"/>
          <w:divBdr>
            <w:top w:val="none" w:sz="0" w:space="0" w:color="auto"/>
            <w:left w:val="none" w:sz="0" w:space="0" w:color="auto"/>
            <w:bottom w:val="none" w:sz="0" w:space="0" w:color="auto"/>
            <w:right w:val="none" w:sz="0" w:space="0" w:color="auto"/>
          </w:divBdr>
        </w:div>
        <w:div w:id="1671909151">
          <w:marLeft w:val="640"/>
          <w:marRight w:val="0"/>
          <w:marTop w:val="0"/>
          <w:marBottom w:val="0"/>
          <w:divBdr>
            <w:top w:val="none" w:sz="0" w:space="0" w:color="auto"/>
            <w:left w:val="none" w:sz="0" w:space="0" w:color="auto"/>
            <w:bottom w:val="none" w:sz="0" w:space="0" w:color="auto"/>
            <w:right w:val="none" w:sz="0" w:space="0" w:color="auto"/>
          </w:divBdr>
        </w:div>
        <w:div w:id="1774550631">
          <w:marLeft w:val="640"/>
          <w:marRight w:val="0"/>
          <w:marTop w:val="0"/>
          <w:marBottom w:val="0"/>
          <w:divBdr>
            <w:top w:val="none" w:sz="0" w:space="0" w:color="auto"/>
            <w:left w:val="none" w:sz="0" w:space="0" w:color="auto"/>
            <w:bottom w:val="none" w:sz="0" w:space="0" w:color="auto"/>
            <w:right w:val="none" w:sz="0" w:space="0" w:color="auto"/>
          </w:divBdr>
        </w:div>
      </w:divsChild>
    </w:div>
    <w:div w:id="1472359633">
      <w:bodyDiv w:val="1"/>
      <w:marLeft w:val="0"/>
      <w:marRight w:val="0"/>
      <w:marTop w:val="0"/>
      <w:marBottom w:val="0"/>
      <w:divBdr>
        <w:top w:val="none" w:sz="0" w:space="0" w:color="auto"/>
        <w:left w:val="none" w:sz="0" w:space="0" w:color="auto"/>
        <w:bottom w:val="none" w:sz="0" w:space="0" w:color="auto"/>
        <w:right w:val="none" w:sz="0" w:space="0" w:color="auto"/>
      </w:divBdr>
      <w:divsChild>
        <w:div w:id="534543344">
          <w:marLeft w:val="480"/>
          <w:marRight w:val="0"/>
          <w:marTop w:val="0"/>
          <w:marBottom w:val="0"/>
          <w:divBdr>
            <w:top w:val="none" w:sz="0" w:space="0" w:color="auto"/>
            <w:left w:val="none" w:sz="0" w:space="0" w:color="auto"/>
            <w:bottom w:val="none" w:sz="0" w:space="0" w:color="auto"/>
            <w:right w:val="none" w:sz="0" w:space="0" w:color="auto"/>
          </w:divBdr>
        </w:div>
      </w:divsChild>
    </w:div>
    <w:div w:id="1490175471">
      <w:bodyDiv w:val="1"/>
      <w:marLeft w:val="0"/>
      <w:marRight w:val="0"/>
      <w:marTop w:val="0"/>
      <w:marBottom w:val="0"/>
      <w:divBdr>
        <w:top w:val="none" w:sz="0" w:space="0" w:color="auto"/>
        <w:left w:val="none" w:sz="0" w:space="0" w:color="auto"/>
        <w:bottom w:val="none" w:sz="0" w:space="0" w:color="auto"/>
        <w:right w:val="none" w:sz="0" w:space="0" w:color="auto"/>
      </w:divBdr>
      <w:divsChild>
        <w:div w:id="1825505971">
          <w:marLeft w:val="640"/>
          <w:marRight w:val="0"/>
          <w:marTop w:val="0"/>
          <w:marBottom w:val="0"/>
          <w:divBdr>
            <w:top w:val="none" w:sz="0" w:space="0" w:color="auto"/>
            <w:left w:val="none" w:sz="0" w:space="0" w:color="auto"/>
            <w:bottom w:val="none" w:sz="0" w:space="0" w:color="auto"/>
            <w:right w:val="none" w:sz="0" w:space="0" w:color="auto"/>
          </w:divBdr>
        </w:div>
        <w:div w:id="271207683">
          <w:marLeft w:val="640"/>
          <w:marRight w:val="0"/>
          <w:marTop w:val="0"/>
          <w:marBottom w:val="0"/>
          <w:divBdr>
            <w:top w:val="none" w:sz="0" w:space="0" w:color="auto"/>
            <w:left w:val="none" w:sz="0" w:space="0" w:color="auto"/>
            <w:bottom w:val="none" w:sz="0" w:space="0" w:color="auto"/>
            <w:right w:val="none" w:sz="0" w:space="0" w:color="auto"/>
          </w:divBdr>
        </w:div>
        <w:div w:id="206529834">
          <w:marLeft w:val="640"/>
          <w:marRight w:val="0"/>
          <w:marTop w:val="0"/>
          <w:marBottom w:val="0"/>
          <w:divBdr>
            <w:top w:val="none" w:sz="0" w:space="0" w:color="auto"/>
            <w:left w:val="none" w:sz="0" w:space="0" w:color="auto"/>
            <w:bottom w:val="none" w:sz="0" w:space="0" w:color="auto"/>
            <w:right w:val="none" w:sz="0" w:space="0" w:color="auto"/>
          </w:divBdr>
        </w:div>
        <w:div w:id="675884977">
          <w:marLeft w:val="640"/>
          <w:marRight w:val="0"/>
          <w:marTop w:val="0"/>
          <w:marBottom w:val="0"/>
          <w:divBdr>
            <w:top w:val="none" w:sz="0" w:space="0" w:color="auto"/>
            <w:left w:val="none" w:sz="0" w:space="0" w:color="auto"/>
            <w:bottom w:val="none" w:sz="0" w:space="0" w:color="auto"/>
            <w:right w:val="none" w:sz="0" w:space="0" w:color="auto"/>
          </w:divBdr>
        </w:div>
        <w:div w:id="1069423100">
          <w:marLeft w:val="640"/>
          <w:marRight w:val="0"/>
          <w:marTop w:val="0"/>
          <w:marBottom w:val="0"/>
          <w:divBdr>
            <w:top w:val="none" w:sz="0" w:space="0" w:color="auto"/>
            <w:left w:val="none" w:sz="0" w:space="0" w:color="auto"/>
            <w:bottom w:val="none" w:sz="0" w:space="0" w:color="auto"/>
            <w:right w:val="none" w:sz="0" w:space="0" w:color="auto"/>
          </w:divBdr>
        </w:div>
        <w:div w:id="1884560546">
          <w:marLeft w:val="640"/>
          <w:marRight w:val="0"/>
          <w:marTop w:val="0"/>
          <w:marBottom w:val="0"/>
          <w:divBdr>
            <w:top w:val="none" w:sz="0" w:space="0" w:color="auto"/>
            <w:left w:val="none" w:sz="0" w:space="0" w:color="auto"/>
            <w:bottom w:val="none" w:sz="0" w:space="0" w:color="auto"/>
            <w:right w:val="none" w:sz="0" w:space="0" w:color="auto"/>
          </w:divBdr>
        </w:div>
        <w:div w:id="1890677749">
          <w:marLeft w:val="640"/>
          <w:marRight w:val="0"/>
          <w:marTop w:val="0"/>
          <w:marBottom w:val="0"/>
          <w:divBdr>
            <w:top w:val="none" w:sz="0" w:space="0" w:color="auto"/>
            <w:left w:val="none" w:sz="0" w:space="0" w:color="auto"/>
            <w:bottom w:val="none" w:sz="0" w:space="0" w:color="auto"/>
            <w:right w:val="none" w:sz="0" w:space="0" w:color="auto"/>
          </w:divBdr>
        </w:div>
        <w:div w:id="612707309">
          <w:marLeft w:val="640"/>
          <w:marRight w:val="0"/>
          <w:marTop w:val="0"/>
          <w:marBottom w:val="0"/>
          <w:divBdr>
            <w:top w:val="none" w:sz="0" w:space="0" w:color="auto"/>
            <w:left w:val="none" w:sz="0" w:space="0" w:color="auto"/>
            <w:bottom w:val="none" w:sz="0" w:space="0" w:color="auto"/>
            <w:right w:val="none" w:sz="0" w:space="0" w:color="auto"/>
          </w:divBdr>
        </w:div>
        <w:div w:id="1146821210">
          <w:marLeft w:val="640"/>
          <w:marRight w:val="0"/>
          <w:marTop w:val="0"/>
          <w:marBottom w:val="0"/>
          <w:divBdr>
            <w:top w:val="none" w:sz="0" w:space="0" w:color="auto"/>
            <w:left w:val="none" w:sz="0" w:space="0" w:color="auto"/>
            <w:bottom w:val="none" w:sz="0" w:space="0" w:color="auto"/>
            <w:right w:val="none" w:sz="0" w:space="0" w:color="auto"/>
          </w:divBdr>
        </w:div>
        <w:div w:id="1873810494">
          <w:marLeft w:val="640"/>
          <w:marRight w:val="0"/>
          <w:marTop w:val="0"/>
          <w:marBottom w:val="0"/>
          <w:divBdr>
            <w:top w:val="none" w:sz="0" w:space="0" w:color="auto"/>
            <w:left w:val="none" w:sz="0" w:space="0" w:color="auto"/>
            <w:bottom w:val="none" w:sz="0" w:space="0" w:color="auto"/>
            <w:right w:val="none" w:sz="0" w:space="0" w:color="auto"/>
          </w:divBdr>
        </w:div>
        <w:div w:id="338313070">
          <w:marLeft w:val="640"/>
          <w:marRight w:val="0"/>
          <w:marTop w:val="0"/>
          <w:marBottom w:val="0"/>
          <w:divBdr>
            <w:top w:val="none" w:sz="0" w:space="0" w:color="auto"/>
            <w:left w:val="none" w:sz="0" w:space="0" w:color="auto"/>
            <w:bottom w:val="none" w:sz="0" w:space="0" w:color="auto"/>
            <w:right w:val="none" w:sz="0" w:space="0" w:color="auto"/>
          </w:divBdr>
        </w:div>
        <w:div w:id="120196034">
          <w:marLeft w:val="640"/>
          <w:marRight w:val="0"/>
          <w:marTop w:val="0"/>
          <w:marBottom w:val="0"/>
          <w:divBdr>
            <w:top w:val="none" w:sz="0" w:space="0" w:color="auto"/>
            <w:left w:val="none" w:sz="0" w:space="0" w:color="auto"/>
            <w:bottom w:val="none" w:sz="0" w:space="0" w:color="auto"/>
            <w:right w:val="none" w:sz="0" w:space="0" w:color="auto"/>
          </w:divBdr>
        </w:div>
        <w:div w:id="262231993">
          <w:marLeft w:val="640"/>
          <w:marRight w:val="0"/>
          <w:marTop w:val="0"/>
          <w:marBottom w:val="0"/>
          <w:divBdr>
            <w:top w:val="none" w:sz="0" w:space="0" w:color="auto"/>
            <w:left w:val="none" w:sz="0" w:space="0" w:color="auto"/>
            <w:bottom w:val="none" w:sz="0" w:space="0" w:color="auto"/>
            <w:right w:val="none" w:sz="0" w:space="0" w:color="auto"/>
          </w:divBdr>
        </w:div>
        <w:div w:id="152381564">
          <w:marLeft w:val="640"/>
          <w:marRight w:val="0"/>
          <w:marTop w:val="0"/>
          <w:marBottom w:val="0"/>
          <w:divBdr>
            <w:top w:val="none" w:sz="0" w:space="0" w:color="auto"/>
            <w:left w:val="none" w:sz="0" w:space="0" w:color="auto"/>
            <w:bottom w:val="none" w:sz="0" w:space="0" w:color="auto"/>
            <w:right w:val="none" w:sz="0" w:space="0" w:color="auto"/>
          </w:divBdr>
        </w:div>
        <w:div w:id="1096826739">
          <w:marLeft w:val="640"/>
          <w:marRight w:val="0"/>
          <w:marTop w:val="0"/>
          <w:marBottom w:val="0"/>
          <w:divBdr>
            <w:top w:val="none" w:sz="0" w:space="0" w:color="auto"/>
            <w:left w:val="none" w:sz="0" w:space="0" w:color="auto"/>
            <w:bottom w:val="none" w:sz="0" w:space="0" w:color="auto"/>
            <w:right w:val="none" w:sz="0" w:space="0" w:color="auto"/>
          </w:divBdr>
        </w:div>
        <w:div w:id="1118647074">
          <w:marLeft w:val="640"/>
          <w:marRight w:val="0"/>
          <w:marTop w:val="0"/>
          <w:marBottom w:val="0"/>
          <w:divBdr>
            <w:top w:val="none" w:sz="0" w:space="0" w:color="auto"/>
            <w:left w:val="none" w:sz="0" w:space="0" w:color="auto"/>
            <w:bottom w:val="none" w:sz="0" w:space="0" w:color="auto"/>
            <w:right w:val="none" w:sz="0" w:space="0" w:color="auto"/>
          </w:divBdr>
        </w:div>
        <w:div w:id="1152520693">
          <w:marLeft w:val="640"/>
          <w:marRight w:val="0"/>
          <w:marTop w:val="0"/>
          <w:marBottom w:val="0"/>
          <w:divBdr>
            <w:top w:val="none" w:sz="0" w:space="0" w:color="auto"/>
            <w:left w:val="none" w:sz="0" w:space="0" w:color="auto"/>
            <w:bottom w:val="none" w:sz="0" w:space="0" w:color="auto"/>
            <w:right w:val="none" w:sz="0" w:space="0" w:color="auto"/>
          </w:divBdr>
        </w:div>
        <w:div w:id="1883514216">
          <w:marLeft w:val="640"/>
          <w:marRight w:val="0"/>
          <w:marTop w:val="0"/>
          <w:marBottom w:val="0"/>
          <w:divBdr>
            <w:top w:val="none" w:sz="0" w:space="0" w:color="auto"/>
            <w:left w:val="none" w:sz="0" w:space="0" w:color="auto"/>
            <w:bottom w:val="none" w:sz="0" w:space="0" w:color="auto"/>
            <w:right w:val="none" w:sz="0" w:space="0" w:color="auto"/>
          </w:divBdr>
        </w:div>
        <w:div w:id="636566874">
          <w:marLeft w:val="640"/>
          <w:marRight w:val="0"/>
          <w:marTop w:val="0"/>
          <w:marBottom w:val="0"/>
          <w:divBdr>
            <w:top w:val="none" w:sz="0" w:space="0" w:color="auto"/>
            <w:left w:val="none" w:sz="0" w:space="0" w:color="auto"/>
            <w:bottom w:val="none" w:sz="0" w:space="0" w:color="auto"/>
            <w:right w:val="none" w:sz="0" w:space="0" w:color="auto"/>
          </w:divBdr>
        </w:div>
        <w:div w:id="1393311639">
          <w:marLeft w:val="640"/>
          <w:marRight w:val="0"/>
          <w:marTop w:val="0"/>
          <w:marBottom w:val="0"/>
          <w:divBdr>
            <w:top w:val="none" w:sz="0" w:space="0" w:color="auto"/>
            <w:left w:val="none" w:sz="0" w:space="0" w:color="auto"/>
            <w:bottom w:val="none" w:sz="0" w:space="0" w:color="auto"/>
            <w:right w:val="none" w:sz="0" w:space="0" w:color="auto"/>
          </w:divBdr>
        </w:div>
        <w:div w:id="751583099">
          <w:marLeft w:val="640"/>
          <w:marRight w:val="0"/>
          <w:marTop w:val="0"/>
          <w:marBottom w:val="0"/>
          <w:divBdr>
            <w:top w:val="none" w:sz="0" w:space="0" w:color="auto"/>
            <w:left w:val="none" w:sz="0" w:space="0" w:color="auto"/>
            <w:bottom w:val="none" w:sz="0" w:space="0" w:color="auto"/>
            <w:right w:val="none" w:sz="0" w:space="0" w:color="auto"/>
          </w:divBdr>
        </w:div>
        <w:div w:id="1804494392">
          <w:marLeft w:val="640"/>
          <w:marRight w:val="0"/>
          <w:marTop w:val="0"/>
          <w:marBottom w:val="0"/>
          <w:divBdr>
            <w:top w:val="none" w:sz="0" w:space="0" w:color="auto"/>
            <w:left w:val="none" w:sz="0" w:space="0" w:color="auto"/>
            <w:bottom w:val="none" w:sz="0" w:space="0" w:color="auto"/>
            <w:right w:val="none" w:sz="0" w:space="0" w:color="auto"/>
          </w:divBdr>
        </w:div>
        <w:div w:id="203903735">
          <w:marLeft w:val="640"/>
          <w:marRight w:val="0"/>
          <w:marTop w:val="0"/>
          <w:marBottom w:val="0"/>
          <w:divBdr>
            <w:top w:val="none" w:sz="0" w:space="0" w:color="auto"/>
            <w:left w:val="none" w:sz="0" w:space="0" w:color="auto"/>
            <w:bottom w:val="none" w:sz="0" w:space="0" w:color="auto"/>
            <w:right w:val="none" w:sz="0" w:space="0" w:color="auto"/>
          </w:divBdr>
        </w:div>
        <w:div w:id="1636175042">
          <w:marLeft w:val="640"/>
          <w:marRight w:val="0"/>
          <w:marTop w:val="0"/>
          <w:marBottom w:val="0"/>
          <w:divBdr>
            <w:top w:val="none" w:sz="0" w:space="0" w:color="auto"/>
            <w:left w:val="none" w:sz="0" w:space="0" w:color="auto"/>
            <w:bottom w:val="none" w:sz="0" w:space="0" w:color="auto"/>
            <w:right w:val="none" w:sz="0" w:space="0" w:color="auto"/>
          </w:divBdr>
        </w:div>
        <w:div w:id="1870485607">
          <w:marLeft w:val="640"/>
          <w:marRight w:val="0"/>
          <w:marTop w:val="0"/>
          <w:marBottom w:val="0"/>
          <w:divBdr>
            <w:top w:val="none" w:sz="0" w:space="0" w:color="auto"/>
            <w:left w:val="none" w:sz="0" w:space="0" w:color="auto"/>
            <w:bottom w:val="none" w:sz="0" w:space="0" w:color="auto"/>
            <w:right w:val="none" w:sz="0" w:space="0" w:color="auto"/>
          </w:divBdr>
        </w:div>
        <w:div w:id="32199915">
          <w:marLeft w:val="640"/>
          <w:marRight w:val="0"/>
          <w:marTop w:val="0"/>
          <w:marBottom w:val="0"/>
          <w:divBdr>
            <w:top w:val="none" w:sz="0" w:space="0" w:color="auto"/>
            <w:left w:val="none" w:sz="0" w:space="0" w:color="auto"/>
            <w:bottom w:val="none" w:sz="0" w:space="0" w:color="auto"/>
            <w:right w:val="none" w:sz="0" w:space="0" w:color="auto"/>
          </w:divBdr>
        </w:div>
        <w:div w:id="1315528162">
          <w:marLeft w:val="640"/>
          <w:marRight w:val="0"/>
          <w:marTop w:val="0"/>
          <w:marBottom w:val="0"/>
          <w:divBdr>
            <w:top w:val="none" w:sz="0" w:space="0" w:color="auto"/>
            <w:left w:val="none" w:sz="0" w:space="0" w:color="auto"/>
            <w:bottom w:val="none" w:sz="0" w:space="0" w:color="auto"/>
            <w:right w:val="none" w:sz="0" w:space="0" w:color="auto"/>
          </w:divBdr>
        </w:div>
        <w:div w:id="967392739">
          <w:marLeft w:val="640"/>
          <w:marRight w:val="0"/>
          <w:marTop w:val="0"/>
          <w:marBottom w:val="0"/>
          <w:divBdr>
            <w:top w:val="none" w:sz="0" w:space="0" w:color="auto"/>
            <w:left w:val="none" w:sz="0" w:space="0" w:color="auto"/>
            <w:bottom w:val="none" w:sz="0" w:space="0" w:color="auto"/>
            <w:right w:val="none" w:sz="0" w:space="0" w:color="auto"/>
          </w:divBdr>
        </w:div>
        <w:div w:id="1127816430">
          <w:marLeft w:val="640"/>
          <w:marRight w:val="0"/>
          <w:marTop w:val="0"/>
          <w:marBottom w:val="0"/>
          <w:divBdr>
            <w:top w:val="none" w:sz="0" w:space="0" w:color="auto"/>
            <w:left w:val="none" w:sz="0" w:space="0" w:color="auto"/>
            <w:bottom w:val="none" w:sz="0" w:space="0" w:color="auto"/>
            <w:right w:val="none" w:sz="0" w:space="0" w:color="auto"/>
          </w:divBdr>
        </w:div>
        <w:div w:id="1752509859">
          <w:marLeft w:val="640"/>
          <w:marRight w:val="0"/>
          <w:marTop w:val="0"/>
          <w:marBottom w:val="0"/>
          <w:divBdr>
            <w:top w:val="none" w:sz="0" w:space="0" w:color="auto"/>
            <w:left w:val="none" w:sz="0" w:space="0" w:color="auto"/>
            <w:bottom w:val="none" w:sz="0" w:space="0" w:color="auto"/>
            <w:right w:val="none" w:sz="0" w:space="0" w:color="auto"/>
          </w:divBdr>
        </w:div>
        <w:div w:id="1710259299">
          <w:marLeft w:val="640"/>
          <w:marRight w:val="0"/>
          <w:marTop w:val="0"/>
          <w:marBottom w:val="0"/>
          <w:divBdr>
            <w:top w:val="none" w:sz="0" w:space="0" w:color="auto"/>
            <w:left w:val="none" w:sz="0" w:space="0" w:color="auto"/>
            <w:bottom w:val="none" w:sz="0" w:space="0" w:color="auto"/>
            <w:right w:val="none" w:sz="0" w:space="0" w:color="auto"/>
          </w:divBdr>
        </w:div>
        <w:div w:id="31196763">
          <w:marLeft w:val="640"/>
          <w:marRight w:val="0"/>
          <w:marTop w:val="0"/>
          <w:marBottom w:val="0"/>
          <w:divBdr>
            <w:top w:val="none" w:sz="0" w:space="0" w:color="auto"/>
            <w:left w:val="none" w:sz="0" w:space="0" w:color="auto"/>
            <w:bottom w:val="none" w:sz="0" w:space="0" w:color="auto"/>
            <w:right w:val="none" w:sz="0" w:space="0" w:color="auto"/>
          </w:divBdr>
        </w:div>
      </w:divsChild>
    </w:div>
    <w:div w:id="1538813630">
      <w:bodyDiv w:val="1"/>
      <w:marLeft w:val="0"/>
      <w:marRight w:val="0"/>
      <w:marTop w:val="0"/>
      <w:marBottom w:val="0"/>
      <w:divBdr>
        <w:top w:val="none" w:sz="0" w:space="0" w:color="auto"/>
        <w:left w:val="none" w:sz="0" w:space="0" w:color="auto"/>
        <w:bottom w:val="none" w:sz="0" w:space="0" w:color="auto"/>
        <w:right w:val="none" w:sz="0" w:space="0" w:color="auto"/>
      </w:divBdr>
      <w:divsChild>
        <w:div w:id="1144665028">
          <w:marLeft w:val="640"/>
          <w:marRight w:val="0"/>
          <w:marTop w:val="0"/>
          <w:marBottom w:val="0"/>
          <w:divBdr>
            <w:top w:val="none" w:sz="0" w:space="0" w:color="auto"/>
            <w:left w:val="none" w:sz="0" w:space="0" w:color="auto"/>
            <w:bottom w:val="none" w:sz="0" w:space="0" w:color="auto"/>
            <w:right w:val="none" w:sz="0" w:space="0" w:color="auto"/>
          </w:divBdr>
        </w:div>
        <w:div w:id="63334196">
          <w:marLeft w:val="640"/>
          <w:marRight w:val="0"/>
          <w:marTop w:val="0"/>
          <w:marBottom w:val="0"/>
          <w:divBdr>
            <w:top w:val="none" w:sz="0" w:space="0" w:color="auto"/>
            <w:left w:val="none" w:sz="0" w:space="0" w:color="auto"/>
            <w:bottom w:val="none" w:sz="0" w:space="0" w:color="auto"/>
            <w:right w:val="none" w:sz="0" w:space="0" w:color="auto"/>
          </w:divBdr>
        </w:div>
        <w:div w:id="1474369540">
          <w:marLeft w:val="640"/>
          <w:marRight w:val="0"/>
          <w:marTop w:val="0"/>
          <w:marBottom w:val="0"/>
          <w:divBdr>
            <w:top w:val="none" w:sz="0" w:space="0" w:color="auto"/>
            <w:left w:val="none" w:sz="0" w:space="0" w:color="auto"/>
            <w:bottom w:val="none" w:sz="0" w:space="0" w:color="auto"/>
            <w:right w:val="none" w:sz="0" w:space="0" w:color="auto"/>
          </w:divBdr>
        </w:div>
        <w:div w:id="1399091835">
          <w:marLeft w:val="640"/>
          <w:marRight w:val="0"/>
          <w:marTop w:val="0"/>
          <w:marBottom w:val="0"/>
          <w:divBdr>
            <w:top w:val="none" w:sz="0" w:space="0" w:color="auto"/>
            <w:left w:val="none" w:sz="0" w:space="0" w:color="auto"/>
            <w:bottom w:val="none" w:sz="0" w:space="0" w:color="auto"/>
            <w:right w:val="none" w:sz="0" w:space="0" w:color="auto"/>
          </w:divBdr>
        </w:div>
        <w:div w:id="79067042">
          <w:marLeft w:val="640"/>
          <w:marRight w:val="0"/>
          <w:marTop w:val="0"/>
          <w:marBottom w:val="0"/>
          <w:divBdr>
            <w:top w:val="none" w:sz="0" w:space="0" w:color="auto"/>
            <w:left w:val="none" w:sz="0" w:space="0" w:color="auto"/>
            <w:bottom w:val="none" w:sz="0" w:space="0" w:color="auto"/>
            <w:right w:val="none" w:sz="0" w:space="0" w:color="auto"/>
          </w:divBdr>
        </w:div>
        <w:div w:id="733890000">
          <w:marLeft w:val="640"/>
          <w:marRight w:val="0"/>
          <w:marTop w:val="0"/>
          <w:marBottom w:val="0"/>
          <w:divBdr>
            <w:top w:val="none" w:sz="0" w:space="0" w:color="auto"/>
            <w:left w:val="none" w:sz="0" w:space="0" w:color="auto"/>
            <w:bottom w:val="none" w:sz="0" w:space="0" w:color="auto"/>
            <w:right w:val="none" w:sz="0" w:space="0" w:color="auto"/>
          </w:divBdr>
        </w:div>
        <w:div w:id="1688168041">
          <w:marLeft w:val="640"/>
          <w:marRight w:val="0"/>
          <w:marTop w:val="0"/>
          <w:marBottom w:val="0"/>
          <w:divBdr>
            <w:top w:val="none" w:sz="0" w:space="0" w:color="auto"/>
            <w:left w:val="none" w:sz="0" w:space="0" w:color="auto"/>
            <w:bottom w:val="none" w:sz="0" w:space="0" w:color="auto"/>
            <w:right w:val="none" w:sz="0" w:space="0" w:color="auto"/>
          </w:divBdr>
        </w:div>
        <w:div w:id="2065718738">
          <w:marLeft w:val="640"/>
          <w:marRight w:val="0"/>
          <w:marTop w:val="0"/>
          <w:marBottom w:val="0"/>
          <w:divBdr>
            <w:top w:val="none" w:sz="0" w:space="0" w:color="auto"/>
            <w:left w:val="none" w:sz="0" w:space="0" w:color="auto"/>
            <w:bottom w:val="none" w:sz="0" w:space="0" w:color="auto"/>
            <w:right w:val="none" w:sz="0" w:space="0" w:color="auto"/>
          </w:divBdr>
        </w:div>
        <w:div w:id="1873687677">
          <w:marLeft w:val="640"/>
          <w:marRight w:val="0"/>
          <w:marTop w:val="0"/>
          <w:marBottom w:val="0"/>
          <w:divBdr>
            <w:top w:val="none" w:sz="0" w:space="0" w:color="auto"/>
            <w:left w:val="none" w:sz="0" w:space="0" w:color="auto"/>
            <w:bottom w:val="none" w:sz="0" w:space="0" w:color="auto"/>
            <w:right w:val="none" w:sz="0" w:space="0" w:color="auto"/>
          </w:divBdr>
        </w:div>
        <w:div w:id="1241601710">
          <w:marLeft w:val="640"/>
          <w:marRight w:val="0"/>
          <w:marTop w:val="0"/>
          <w:marBottom w:val="0"/>
          <w:divBdr>
            <w:top w:val="none" w:sz="0" w:space="0" w:color="auto"/>
            <w:left w:val="none" w:sz="0" w:space="0" w:color="auto"/>
            <w:bottom w:val="none" w:sz="0" w:space="0" w:color="auto"/>
            <w:right w:val="none" w:sz="0" w:space="0" w:color="auto"/>
          </w:divBdr>
        </w:div>
        <w:div w:id="36318062">
          <w:marLeft w:val="640"/>
          <w:marRight w:val="0"/>
          <w:marTop w:val="0"/>
          <w:marBottom w:val="0"/>
          <w:divBdr>
            <w:top w:val="none" w:sz="0" w:space="0" w:color="auto"/>
            <w:left w:val="none" w:sz="0" w:space="0" w:color="auto"/>
            <w:bottom w:val="none" w:sz="0" w:space="0" w:color="auto"/>
            <w:right w:val="none" w:sz="0" w:space="0" w:color="auto"/>
          </w:divBdr>
        </w:div>
        <w:div w:id="1039236432">
          <w:marLeft w:val="640"/>
          <w:marRight w:val="0"/>
          <w:marTop w:val="0"/>
          <w:marBottom w:val="0"/>
          <w:divBdr>
            <w:top w:val="none" w:sz="0" w:space="0" w:color="auto"/>
            <w:left w:val="none" w:sz="0" w:space="0" w:color="auto"/>
            <w:bottom w:val="none" w:sz="0" w:space="0" w:color="auto"/>
            <w:right w:val="none" w:sz="0" w:space="0" w:color="auto"/>
          </w:divBdr>
        </w:div>
        <w:div w:id="138040329">
          <w:marLeft w:val="640"/>
          <w:marRight w:val="0"/>
          <w:marTop w:val="0"/>
          <w:marBottom w:val="0"/>
          <w:divBdr>
            <w:top w:val="none" w:sz="0" w:space="0" w:color="auto"/>
            <w:left w:val="none" w:sz="0" w:space="0" w:color="auto"/>
            <w:bottom w:val="none" w:sz="0" w:space="0" w:color="auto"/>
            <w:right w:val="none" w:sz="0" w:space="0" w:color="auto"/>
          </w:divBdr>
        </w:div>
        <w:div w:id="202256508">
          <w:marLeft w:val="640"/>
          <w:marRight w:val="0"/>
          <w:marTop w:val="0"/>
          <w:marBottom w:val="0"/>
          <w:divBdr>
            <w:top w:val="none" w:sz="0" w:space="0" w:color="auto"/>
            <w:left w:val="none" w:sz="0" w:space="0" w:color="auto"/>
            <w:bottom w:val="none" w:sz="0" w:space="0" w:color="auto"/>
            <w:right w:val="none" w:sz="0" w:space="0" w:color="auto"/>
          </w:divBdr>
        </w:div>
        <w:div w:id="251593011">
          <w:marLeft w:val="640"/>
          <w:marRight w:val="0"/>
          <w:marTop w:val="0"/>
          <w:marBottom w:val="0"/>
          <w:divBdr>
            <w:top w:val="none" w:sz="0" w:space="0" w:color="auto"/>
            <w:left w:val="none" w:sz="0" w:space="0" w:color="auto"/>
            <w:bottom w:val="none" w:sz="0" w:space="0" w:color="auto"/>
            <w:right w:val="none" w:sz="0" w:space="0" w:color="auto"/>
          </w:divBdr>
        </w:div>
        <w:div w:id="317000762">
          <w:marLeft w:val="640"/>
          <w:marRight w:val="0"/>
          <w:marTop w:val="0"/>
          <w:marBottom w:val="0"/>
          <w:divBdr>
            <w:top w:val="none" w:sz="0" w:space="0" w:color="auto"/>
            <w:left w:val="none" w:sz="0" w:space="0" w:color="auto"/>
            <w:bottom w:val="none" w:sz="0" w:space="0" w:color="auto"/>
            <w:right w:val="none" w:sz="0" w:space="0" w:color="auto"/>
          </w:divBdr>
        </w:div>
        <w:div w:id="667439797">
          <w:marLeft w:val="640"/>
          <w:marRight w:val="0"/>
          <w:marTop w:val="0"/>
          <w:marBottom w:val="0"/>
          <w:divBdr>
            <w:top w:val="none" w:sz="0" w:space="0" w:color="auto"/>
            <w:left w:val="none" w:sz="0" w:space="0" w:color="auto"/>
            <w:bottom w:val="none" w:sz="0" w:space="0" w:color="auto"/>
            <w:right w:val="none" w:sz="0" w:space="0" w:color="auto"/>
          </w:divBdr>
        </w:div>
        <w:div w:id="442312548">
          <w:marLeft w:val="640"/>
          <w:marRight w:val="0"/>
          <w:marTop w:val="0"/>
          <w:marBottom w:val="0"/>
          <w:divBdr>
            <w:top w:val="none" w:sz="0" w:space="0" w:color="auto"/>
            <w:left w:val="none" w:sz="0" w:space="0" w:color="auto"/>
            <w:bottom w:val="none" w:sz="0" w:space="0" w:color="auto"/>
            <w:right w:val="none" w:sz="0" w:space="0" w:color="auto"/>
          </w:divBdr>
        </w:div>
        <w:div w:id="1028337724">
          <w:marLeft w:val="640"/>
          <w:marRight w:val="0"/>
          <w:marTop w:val="0"/>
          <w:marBottom w:val="0"/>
          <w:divBdr>
            <w:top w:val="none" w:sz="0" w:space="0" w:color="auto"/>
            <w:left w:val="none" w:sz="0" w:space="0" w:color="auto"/>
            <w:bottom w:val="none" w:sz="0" w:space="0" w:color="auto"/>
            <w:right w:val="none" w:sz="0" w:space="0" w:color="auto"/>
          </w:divBdr>
        </w:div>
        <w:div w:id="307366831">
          <w:marLeft w:val="640"/>
          <w:marRight w:val="0"/>
          <w:marTop w:val="0"/>
          <w:marBottom w:val="0"/>
          <w:divBdr>
            <w:top w:val="none" w:sz="0" w:space="0" w:color="auto"/>
            <w:left w:val="none" w:sz="0" w:space="0" w:color="auto"/>
            <w:bottom w:val="none" w:sz="0" w:space="0" w:color="auto"/>
            <w:right w:val="none" w:sz="0" w:space="0" w:color="auto"/>
          </w:divBdr>
        </w:div>
        <w:div w:id="1420053812">
          <w:marLeft w:val="640"/>
          <w:marRight w:val="0"/>
          <w:marTop w:val="0"/>
          <w:marBottom w:val="0"/>
          <w:divBdr>
            <w:top w:val="none" w:sz="0" w:space="0" w:color="auto"/>
            <w:left w:val="none" w:sz="0" w:space="0" w:color="auto"/>
            <w:bottom w:val="none" w:sz="0" w:space="0" w:color="auto"/>
            <w:right w:val="none" w:sz="0" w:space="0" w:color="auto"/>
          </w:divBdr>
        </w:div>
        <w:div w:id="1373069813">
          <w:marLeft w:val="640"/>
          <w:marRight w:val="0"/>
          <w:marTop w:val="0"/>
          <w:marBottom w:val="0"/>
          <w:divBdr>
            <w:top w:val="none" w:sz="0" w:space="0" w:color="auto"/>
            <w:left w:val="none" w:sz="0" w:space="0" w:color="auto"/>
            <w:bottom w:val="none" w:sz="0" w:space="0" w:color="auto"/>
            <w:right w:val="none" w:sz="0" w:space="0" w:color="auto"/>
          </w:divBdr>
        </w:div>
        <w:div w:id="143469977">
          <w:marLeft w:val="640"/>
          <w:marRight w:val="0"/>
          <w:marTop w:val="0"/>
          <w:marBottom w:val="0"/>
          <w:divBdr>
            <w:top w:val="none" w:sz="0" w:space="0" w:color="auto"/>
            <w:left w:val="none" w:sz="0" w:space="0" w:color="auto"/>
            <w:bottom w:val="none" w:sz="0" w:space="0" w:color="auto"/>
            <w:right w:val="none" w:sz="0" w:space="0" w:color="auto"/>
          </w:divBdr>
        </w:div>
        <w:div w:id="1300526733">
          <w:marLeft w:val="640"/>
          <w:marRight w:val="0"/>
          <w:marTop w:val="0"/>
          <w:marBottom w:val="0"/>
          <w:divBdr>
            <w:top w:val="none" w:sz="0" w:space="0" w:color="auto"/>
            <w:left w:val="none" w:sz="0" w:space="0" w:color="auto"/>
            <w:bottom w:val="none" w:sz="0" w:space="0" w:color="auto"/>
            <w:right w:val="none" w:sz="0" w:space="0" w:color="auto"/>
          </w:divBdr>
        </w:div>
        <w:div w:id="791093368">
          <w:marLeft w:val="640"/>
          <w:marRight w:val="0"/>
          <w:marTop w:val="0"/>
          <w:marBottom w:val="0"/>
          <w:divBdr>
            <w:top w:val="none" w:sz="0" w:space="0" w:color="auto"/>
            <w:left w:val="none" w:sz="0" w:space="0" w:color="auto"/>
            <w:bottom w:val="none" w:sz="0" w:space="0" w:color="auto"/>
            <w:right w:val="none" w:sz="0" w:space="0" w:color="auto"/>
          </w:divBdr>
        </w:div>
        <w:div w:id="908534361">
          <w:marLeft w:val="640"/>
          <w:marRight w:val="0"/>
          <w:marTop w:val="0"/>
          <w:marBottom w:val="0"/>
          <w:divBdr>
            <w:top w:val="none" w:sz="0" w:space="0" w:color="auto"/>
            <w:left w:val="none" w:sz="0" w:space="0" w:color="auto"/>
            <w:bottom w:val="none" w:sz="0" w:space="0" w:color="auto"/>
            <w:right w:val="none" w:sz="0" w:space="0" w:color="auto"/>
          </w:divBdr>
        </w:div>
        <w:div w:id="905997382">
          <w:marLeft w:val="640"/>
          <w:marRight w:val="0"/>
          <w:marTop w:val="0"/>
          <w:marBottom w:val="0"/>
          <w:divBdr>
            <w:top w:val="none" w:sz="0" w:space="0" w:color="auto"/>
            <w:left w:val="none" w:sz="0" w:space="0" w:color="auto"/>
            <w:bottom w:val="none" w:sz="0" w:space="0" w:color="auto"/>
            <w:right w:val="none" w:sz="0" w:space="0" w:color="auto"/>
          </w:divBdr>
        </w:div>
        <w:div w:id="1598559317">
          <w:marLeft w:val="640"/>
          <w:marRight w:val="0"/>
          <w:marTop w:val="0"/>
          <w:marBottom w:val="0"/>
          <w:divBdr>
            <w:top w:val="none" w:sz="0" w:space="0" w:color="auto"/>
            <w:left w:val="none" w:sz="0" w:space="0" w:color="auto"/>
            <w:bottom w:val="none" w:sz="0" w:space="0" w:color="auto"/>
            <w:right w:val="none" w:sz="0" w:space="0" w:color="auto"/>
          </w:divBdr>
        </w:div>
        <w:div w:id="388918606">
          <w:marLeft w:val="640"/>
          <w:marRight w:val="0"/>
          <w:marTop w:val="0"/>
          <w:marBottom w:val="0"/>
          <w:divBdr>
            <w:top w:val="none" w:sz="0" w:space="0" w:color="auto"/>
            <w:left w:val="none" w:sz="0" w:space="0" w:color="auto"/>
            <w:bottom w:val="none" w:sz="0" w:space="0" w:color="auto"/>
            <w:right w:val="none" w:sz="0" w:space="0" w:color="auto"/>
          </w:divBdr>
        </w:div>
        <w:div w:id="2143572050">
          <w:marLeft w:val="640"/>
          <w:marRight w:val="0"/>
          <w:marTop w:val="0"/>
          <w:marBottom w:val="0"/>
          <w:divBdr>
            <w:top w:val="none" w:sz="0" w:space="0" w:color="auto"/>
            <w:left w:val="none" w:sz="0" w:space="0" w:color="auto"/>
            <w:bottom w:val="none" w:sz="0" w:space="0" w:color="auto"/>
            <w:right w:val="none" w:sz="0" w:space="0" w:color="auto"/>
          </w:divBdr>
        </w:div>
        <w:div w:id="1760174742">
          <w:marLeft w:val="640"/>
          <w:marRight w:val="0"/>
          <w:marTop w:val="0"/>
          <w:marBottom w:val="0"/>
          <w:divBdr>
            <w:top w:val="none" w:sz="0" w:space="0" w:color="auto"/>
            <w:left w:val="none" w:sz="0" w:space="0" w:color="auto"/>
            <w:bottom w:val="none" w:sz="0" w:space="0" w:color="auto"/>
            <w:right w:val="none" w:sz="0" w:space="0" w:color="auto"/>
          </w:divBdr>
        </w:div>
      </w:divsChild>
    </w:div>
    <w:div w:id="1546335088">
      <w:bodyDiv w:val="1"/>
      <w:marLeft w:val="0"/>
      <w:marRight w:val="0"/>
      <w:marTop w:val="0"/>
      <w:marBottom w:val="0"/>
      <w:divBdr>
        <w:top w:val="none" w:sz="0" w:space="0" w:color="auto"/>
        <w:left w:val="none" w:sz="0" w:space="0" w:color="auto"/>
        <w:bottom w:val="none" w:sz="0" w:space="0" w:color="auto"/>
        <w:right w:val="none" w:sz="0" w:space="0" w:color="auto"/>
      </w:divBdr>
      <w:divsChild>
        <w:div w:id="1841193890">
          <w:marLeft w:val="640"/>
          <w:marRight w:val="0"/>
          <w:marTop w:val="0"/>
          <w:marBottom w:val="0"/>
          <w:divBdr>
            <w:top w:val="none" w:sz="0" w:space="0" w:color="auto"/>
            <w:left w:val="none" w:sz="0" w:space="0" w:color="auto"/>
            <w:bottom w:val="none" w:sz="0" w:space="0" w:color="auto"/>
            <w:right w:val="none" w:sz="0" w:space="0" w:color="auto"/>
          </w:divBdr>
        </w:div>
        <w:div w:id="1759861817">
          <w:marLeft w:val="640"/>
          <w:marRight w:val="0"/>
          <w:marTop w:val="0"/>
          <w:marBottom w:val="0"/>
          <w:divBdr>
            <w:top w:val="none" w:sz="0" w:space="0" w:color="auto"/>
            <w:left w:val="none" w:sz="0" w:space="0" w:color="auto"/>
            <w:bottom w:val="none" w:sz="0" w:space="0" w:color="auto"/>
            <w:right w:val="none" w:sz="0" w:space="0" w:color="auto"/>
          </w:divBdr>
        </w:div>
        <w:div w:id="677119424">
          <w:marLeft w:val="640"/>
          <w:marRight w:val="0"/>
          <w:marTop w:val="0"/>
          <w:marBottom w:val="0"/>
          <w:divBdr>
            <w:top w:val="none" w:sz="0" w:space="0" w:color="auto"/>
            <w:left w:val="none" w:sz="0" w:space="0" w:color="auto"/>
            <w:bottom w:val="none" w:sz="0" w:space="0" w:color="auto"/>
            <w:right w:val="none" w:sz="0" w:space="0" w:color="auto"/>
          </w:divBdr>
        </w:div>
        <w:div w:id="588852551">
          <w:marLeft w:val="640"/>
          <w:marRight w:val="0"/>
          <w:marTop w:val="0"/>
          <w:marBottom w:val="0"/>
          <w:divBdr>
            <w:top w:val="none" w:sz="0" w:space="0" w:color="auto"/>
            <w:left w:val="none" w:sz="0" w:space="0" w:color="auto"/>
            <w:bottom w:val="none" w:sz="0" w:space="0" w:color="auto"/>
            <w:right w:val="none" w:sz="0" w:space="0" w:color="auto"/>
          </w:divBdr>
        </w:div>
        <w:div w:id="73748753">
          <w:marLeft w:val="640"/>
          <w:marRight w:val="0"/>
          <w:marTop w:val="0"/>
          <w:marBottom w:val="0"/>
          <w:divBdr>
            <w:top w:val="none" w:sz="0" w:space="0" w:color="auto"/>
            <w:left w:val="none" w:sz="0" w:space="0" w:color="auto"/>
            <w:bottom w:val="none" w:sz="0" w:space="0" w:color="auto"/>
            <w:right w:val="none" w:sz="0" w:space="0" w:color="auto"/>
          </w:divBdr>
        </w:div>
        <w:div w:id="457914153">
          <w:marLeft w:val="640"/>
          <w:marRight w:val="0"/>
          <w:marTop w:val="0"/>
          <w:marBottom w:val="0"/>
          <w:divBdr>
            <w:top w:val="none" w:sz="0" w:space="0" w:color="auto"/>
            <w:left w:val="none" w:sz="0" w:space="0" w:color="auto"/>
            <w:bottom w:val="none" w:sz="0" w:space="0" w:color="auto"/>
            <w:right w:val="none" w:sz="0" w:space="0" w:color="auto"/>
          </w:divBdr>
        </w:div>
        <w:div w:id="714545412">
          <w:marLeft w:val="640"/>
          <w:marRight w:val="0"/>
          <w:marTop w:val="0"/>
          <w:marBottom w:val="0"/>
          <w:divBdr>
            <w:top w:val="none" w:sz="0" w:space="0" w:color="auto"/>
            <w:left w:val="none" w:sz="0" w:space="0" w:color="auto"/>
            <w:bottom w:val="none" w:sz="0" w:space="0" w:color="auto"/>
            <w:right w:val="none" w:sz="0" w:space="0" w:color="auto"/>
          </w:divBdr>
        </w:div>
        <w:div w:id="1159537261">
          <w:marLeft w:val="640"/>
          <w:marRight w:val="0"/>
          <w:marTop w:val="0"/>
          <w:marBottom w:val="0"/>
          <w:divBdr>
            <w:top w:val="none" w:sz="0" w:space="0" w:color="auto"/>
            <w:left w:val="none" w:sz="0" w:space="0" w:color="auto"/>
            <w:bottom w:val="none" w:sz="0" w:space="0" w:color="auto"/>
            <w:right w:val="none" w:sz="0" w:space="0" w:color="auto"/>
          </w:divBdr>
        </w:div>
        <w:div w:id="1116605332">
          <w:marLeft w:val="640"/>
          <w:marRight w:val="0"/>
          <w:marTop w:val="0"/>
          <w:marBottom w:val="0"/>
          <w:divBdr>
            <w:top w:val="none" w:sz="0" w:space="0" w:color="auto"/>
            <w:left w:val="none" w:sz="0" w:space="0" w:color="auto"/>
            <w:bottom w:val="none" w:sz="0" w:space="0" w:color="auto"/>
            <w:right w:val="none" w:sz="0" w:space="0" w:color="auto"/>
          </w:divBdr>
        </w:div>
        <w:div w:id="1213348373">
          <w:marLeft w:val="640"/>
          <w:marRight w:val="0"/>
          <w:marTop w:val="0"/>
          <w:marBottom w:val="0"/>
          <w:divBdr>
            <w:top w:val="none" w:sz="0" w:space="0" w:color="auto"/>
            <w:left w:val="none" w:sz="0" w:space="0" w:color="auto"/>
            <w:bottom w:val="none" w:sz="0" w:space="0" w:color="auto"/>
            <w:right w:val="none" w:sz="0" w:space="0" w:color="auto"/>
          </w:divBdr>
        </w:div>
        <w:div w:id="1338190101">
          <w:marLeft w:val="640"/>
          <w:marRight w:val="0"/>
          <w:marTop w:val="0"/>
          <w:marBottom w:val="0"/>
          <w:divBdr>
            <w:top w:val="none" w:sz="0" w:space="0" w:color="auto"/>
            <w:left w:val="none" w:sz="0" w:space="0" w:color="auto"/>
            <w:bottom w:val="none" w:sz="0" w:space="0" w:color="auto"/>
            <w:right w:val="none" w:sz="0" w:space="0" w:color="auto"/>
          </w:divBdr>
        </w:div>
        <w:div w:id="724185001">
          <w:marLeft w:val="640"/>
          <w:marRight w:val="0"/>
          <w:marTop w:val="0"/>
          <w:marBottom w:val="0"/>
          <w:divBdr>
            <w:top w:val="none" w:sz="0" w:space="0" w:color="auto"/>
            <w:left w:val="none" w:sz="0" w:space="0" w:color="auto"/>
            <w:bottom w:val="none" w:sz="0" w:space="0" w:color="auto"/>
            <w:right w:val="none" w:sz="0" w:space="0" w:color="auto"/>
          </w:divBdr>
        </w:div>
        <w:div w:id="2113744214">
          <w:marLeft w:val="640"/>
          <w:marRight w:val="0"/>
          <w:marTop w:val="0"/>
          <w:marBottom w:val="0"/>
          <w:divBdr>
            <w:top w:val="none" w:sz="0" w:space="0" w:color="auto"/>
            <w:left w:val="none" w:sz="0" w:space="0" w:color="auto"/>
            <w:bottom w:val="none" w:sz="0" w:space="0" w:color="auto"/>
            <w:right w:val="none" w:sz="0" w:space="0" w:color="auto"/>
          </w:divBdr>
        </w:div>
        <w:div w:id="1153983832">
          <w:marLeft w:val="640"/>
          <w:marRight w:val="0"/>
          <w:marTop w:val="0"/>
          <w:marBottom w:val="0"/>
          <w:divBdr>
            <w:top w:val="none" w:sz="0" w:space="0" w:color="auto"/>
            <w:left w:val="none" w:sz="0" w:space="0" w:color="auto"/>
            <w:bottom w:val="none" w:sz="0" w:space="0" w:color="auto"/>
            <w:right w:val="none" w:sz="0" w:space="0" w:color="auto"/>
          </w:divBdr>
        </w:div>
        <w:div w:id="429548015">
          <w:marLeft w:val="640"/>
          <w:marRight w:val="0"/>
          <w:marTop w:val="0"/>
          <w:marBottom w:val="0"/>
          <w:divBdr>
            <w:top w:val="none" w:sz="0" w:space="0" w:color="auto"/>
            <w:left w:val="none" w:sz="0" w:space="0" w:color="auto"/>
            <w:bottom w:val="none" w:sz="0" w:space="0" w:color="auto"/>
            <w:right w:val="none" w:sz="0" w:space="0" w:color="auto"/>
          </w:divBdr>
        </w:div>
        <w:div w:id="720133137">
          <w:marLeft w:val="640"/>
          <w:marRight w:val="0"/>
          <w:marTop w:val="0"/>
          <w:marBottom w:val="0"/>
          <w:divBdr>
            <w:top w:val="none" w:sz="0" w:space="0" w:color="auto"/>
            <w:left w:val="none" w:sz="0" w:space="0" w:color="auto"/>
            <w:bottom w:val="none" w:sz="0" w:space="0" w:color="auto"/>
            <w:right w:val="none" w:sz="0" w:space="0" w:color="auto"/>
          </w:divBdr>
        </w:div>
        <w:div w:id="447359544">
          <w:marLeft w:val="640"/>
          <w:marRight w:val="0"/>
          <w:marTop w:val="0"/>
          <w:marBottom w:val="0"/>
          <w:divBdr>
            <w:top w:val="none" w:sz="0" w:space="0" w:color="auto"/>
            <w:left w:val="none" w:sz="0" w:space="0" w:color="auto"/>
            <w:bottom w:val="none" w:sz="0" w:space="0" w:color="auto"/>
            <w:right w:val="none" w:sz="0" w:space="0" w:color="auto"/>
          </w:divBdr>
        </w:div>
        <w:div w:id="1080760581">
          <w:marLeft w:val="640"/>
          <w:marRight w:val="0"/>
          <w:marTop w:val="0"/>
          <w:marBottom w:val="0"/>
          <w:divBdr>
            <w:top w:val="none" w:sz="0" w:space="0" w:color="auto"/>
            <w:left w:val="none" w:sz="0" w:space="0" w:color="auto"/>
            <w:bottom w:val="none" w:sz="0" w:space="0" w:color="auto"/>
            <w:right w:val="none" w:sz="0" w:space="0" w:color="auto"/>
          </w:divBdr>
        </w:div>
        <w:div w:id="1698386917">
          <w:marLeft w:val="640"/>
          <w:marRight w:val="0"/>
          <w:marTop w:val="0"/>
          <w:marBottom w:val="0"/>
          <w:divBdr>
            <w:top w:val="none" w:sz="0" w:space="0" w:color="auto"/>
            <w:left w:val="none" w:sz="0" w:space="0" w:color="auto"/>
            <w:bottom w:val="none" w:sz="0" w:space="0" w:color="auto"/>
            <w:right w:val="none" w:sz="0" w:space="0" w:color="auto"/>
          </w:divBdr>
        </w:div>
        <w:div w:id="367951307">
          <w:marLeft w:val="640"/>
          <w:marRight w:val="0"/>
          <w:marTop w:val="0"/>
          <w:marBottom w:val="0"/>
          <w:divBdr>
            <w:top w:val="none" w:sz="0" w:space="0" w:color="auto"/>
            <w:left w:val="none" w:sz="0" w:space="0" w:color="auto"/>
            <w:bottom w:val="none" w:sz="0" w:space="0" w:color="auto"/>
            <w:right w:val="none" w:sz="0" w:space="0" w:color="auto"/>
          </w:divBdr>
        </w:div>
        <w:div w:id="101807119">
          <w:marLeft w:val="640"/>
          <w:marRight w:val="0"/>
          <w:marTop w:val="0"/>
          <w:marBottom w:val="0"/>
          <w:divBdr>
            <w:top w:val="none" w:sz="0" w:space="0" w:color="auto"/>
            <w:left w:val="none" w:sz="0" w:space="0" w:color="auto"/>
            <w:bottom w:val="none" w:sz="0" w:space="0" w:color="auto"/>
            <w:right w:val="none" w:sz="0" w:space="0" w:color="auto"/>
          </w:divBdr>
        </w:div>
        <w:div w:id="345912867">
          <w:marLeft w:val="640"/>
          <w:marRight w:val="0"/>
          <w:marTop w:val="0"/>
          <w:marBottom w:val="0"/>
          <w:divBdr>
            <w:top w:val="none" w:sz="0" w:space="0" w:color="auto"/>
            <w:left w:val="none" w:sz="0" w:space="0" w:color="auto"/>
            <w:bottom w:val="none" w:sz="0" w:space="0" w:color="auto"/>
            <w:right w:val="none" w:sz="0" w:space="0" w:color="auto"/>
          </w:divBdr>
        </w:div>
        <w:div w:id="1704820113">
          <w:marLeft w:val="640"/>
          <w:marRight w:val="0"/>
          <w:marTop w:val="0"/>
          <w:marBottom w:val="0"/>
          <w:divBdr>
            <w:top w:val="none" w:sz="0" w:space="0" w:color="auto"/>
            <w:left w:val="none" w:sz="0" w:space="0" w:color="auto"/>
            <w:bottom w:val="none" w:sz="0" w:space="0" w:color="auto"/>
            <w:right w:val="none" w:sz="0" w:space="0" w:color="auto"/>
          </w:divBdr>
        </w:div>
        <w:div w:id="1391416018">
          <w:marLeft w:val="640"/>
          <w:marRight w:val="0"/>
          <w:marTop w:val="0"/>
          <w:marBottom w:val="0"/>
          <w:divBdr>
            <w:top w:val="none" w:sz="0" w:space="0" w:color="auto"/>
            <w:left w:val="none" w:sz="0" w:space="0" w:color="auto"/>
            <w:bottom w:val="none" w:sz="0" w:space="0" w:color="auto"/>
            <w:right w:val="none" w:sz="0" w:space="0" w:color="auto"/>
          </w:divBdr>
        </w:div>
        <w:div w:id="1959674274">
          <w:marLeft w:val="640"/>
          <w:marRight w:val="0"/>
          <w:marTop w:val="0"/>
          <w:marBottom w:val="0"/>
          <w:divBdr>
            <w:top w:val="none" w:sz="0" w:space="0" w:color="auto"/>
            <w:left w:val="none" w:sz="0" w:space="0" w:color="auto"/>
            <w:bottom w:val="none" w:sz="0" w:space="0" w:color="auto"/>
            <w:right w:val="none" w:sz="0" w:space="0" w:color="auto"/>
          </w:divBdr>
        </w:div>
        <w:div w:id="1855997231">
          <w:marLeft w:val="640"/>
          <w:marRight w:val="0"/>
          <w:marTop w:val="0"/>
          <w:marBottom w:val="0"/>
          <w:divBdr>
            <w:top w:val="none" w:sz="0" w:space="0" w:color="auto"/>
            <w:left w:val="none" w:sz="0" w:space="0" w:color="auto"/>
            <w:bottom w:val="none" w:sz="0" w:space="0" w:color="auto"/>
            <w:right w:val="none" w:sz="0" w:space="0" w:color="auto"/>
          </w:divBdr>
        </w:div>
        <w:div w:id="1230841924">
          <w:marLeft w:val="640"/>
          <w:marRight w:val="0"/>
          <w:marTop w:val="0"/>
          <w:marBottom w:val="0"/>
          <w:divBdr>
            <w:top w:val="none" w:sz="0" w:space="0" w:color="auto"/>
            <w:left w:val="none" w:sz="0" w:space="0" w:color="auto"/>
            <w:bottom w:val="none" w:sz="0" w:space="0" w:color="auto"/>
            <w:right w:val="none" w:sz="0" w:space="0" w:color="auto"/>
          </w:divBdr>
        </w:div>
        <w:div w:id="1303194751">
          <w:marLeft w:val="640"/>
          <w:marRight w:val="0"/>
          <w:marTop w:val="0"/>
          <w:marBottom w:val="0"/>
          <w:divBdr>
            <w:top w:val="none" w:sz="0" w:space="0" w:color="auto"/>
            <w:left w:val="none" w:sz="0" w:space="0" w:color="auto"/>
            <w:bottom w:val="none" w:sz="0" w:space="0" w:color="auto"/>
            <w:right w:val="none" w:sz="0" w:space="0" w:color="auto"/>
          </w:divBdr>
        </w:div>
        <w:div w:id="555437266">
          <w:marLeft w:val="640"/>
          <w:marRight w:val="0"/>
          <w:marTop w:val="0"/>
          <w:marBottom w:val="0"/>
          <w:divBdr>
            <w:top w:val="none" w:sz="0" w:space="0" w:color="auto"/>
            <w:left w:val="none" w:sz="0" w:space="0" w:color="auto"/>
            <w:bottom w:val="none" w:sz="0" w:space="0" w:color="auto"/>
            <w:right w:val="none" w:sz="0" w:space="0" w:color="auto"/>
          </w:divBdr>
        </w:div>
        <w:div w:id="669531043">
          <w:marLeft w:val="640"/>
          <w:marRight w:val="0"/>
          <w:marTop w:val="0"/>
          <w:marBottom w:val="0"/>
          <w:divBdr>
            <w:top w:val="none" w:sz="0" w:space="0" w:color="auto"/>
            <w:left w:val="none" w:sz="0" w:space="0" w:color="auto"/>
            <w:bottom w:val="none" w:sz="0" w:space="0" w:color="auto"/>
            <w:right w:val="none" w:sz="0" w:space="0" w:color="auto"/>
          </w:divBdr>
        </w:div>
        <w:div w:id="2138375213">
          <w:marLeft w:val="640"/>
          <w:marRight w:val="0"/>
          <w:marTop w:val="0"/>
          <w:marBottom w:val="0"/>
          <w:divBdr>
            <w:top w:val="none" w:sz="0" w:space="0" w:color="auto"/>
            <w:left w:val="none" w:sz="0" w:space="0" w:color="auto"/>
            <w:bottom w:val="none" w:sz="0" w:space="0" w:color="auto"/>
            <w:right w:val="none" w:sz="0" w:space="0" w:color="auto"/>
          </w:divBdr>
        </w:div>
        <w:div w:id="930622090">
          <w:marLeft w:val="640"/>
          <w:marRight w:val="0"/>
          <w:marTop w:val="0"/>
          <w:marBottom w:val="0"/>
          <w:divBdr>
            <w:top w:val="none" w:sz="0" w:space="0" w:color="auto"/>
            <w:left w:val="none" w:sz="0" w:space="0" w:color="auto"/>
            <w:bottom w:val="none" w:sz="0" w:space="0" w:color="auto"/>
            <w:right w:val="none" w:sz="0" w:space="0" w:color="auto"/>
          </w:divBdr>
        </w:div>
        <w:div w:id="14233743">
          <w:marLeft w:val="640"/>
          <w:marRight w:val="0"/>
          <w:marTop w:val="0"/>
          <w:marBottom w:val="0"/>
          <w:divBdr>
            <w:top w:val="none" w:sz="0" w:space="0" w:color="auto"/>
            <w:left w:val="none" w:sz="0" w:space="0" w:color="auto"/>
            <w:bottom w:val="none" w:sz="0" w:space="0" w:color="auto"/>
            <w:right w:val="none" w:sz="0" w:space="0" w:color="auto"/>
          </w:divBdr>
        </w:div>
        <w:div w:id="2091921200">
          <w:marLeft w:val="640"/>
          <w:marRight w:val="0"/>
          <w:marTop w:val="0"/>
          <w:marBottom w:val="0"/>
          <w:divBdr>
            <w:top w:val="none" w:sz="0" w:space="0" w:color="auto"/>
            <w:left w:val="none" w:sz="0" w:space="0" w:color="auto"/>
            <w:bottom w:val="none" w:sz="0" w:space="0" w:color="auto"/>
            <w:right w:val="none" w:sz="0" w:space="0" w:color="auto"/>
          </w:divBdr>
        </w:div>
        <w:div w:id="1286426912">
          <w:marLeft w:val="640"/>
          <w:marRight w:val="0"/>
          <w:marTop w:val="0"/>
          <w:marBottom w:val="0"/>
          <w:divBdr>
            <w:top w:val="none" w:sz="0" w:space="0" w:color="auto"/>
            <w:left w:val="none" w:sz="0" w:space="0" w:color="auto"/>
            <w:bottom w:val="none" w:sz="0" w:space="0" w:color="auto"/>
            <w:right w:val="none" w:sz="0" w:space="0" w:color="auto"/>
          </w:divBdr>
        </w:div>
      </w:divsChild>
    </w:div>
    <w:div w:id="1549948827">
      <w:bodyDiv w:val="1"/>
      <w:marLeft w:val="0"/>
      <w:marRight w:val="0"/>
      <w:marTop w:val="0"/>
      <w:marBottom w:val="0"/>
      <w:divBdr>
        <w:top w:val="none" w:sz="0" w:space="0" w:color="auto"/>
        <w:left w:val="none" w:sz="0" w:space="0" w:color="auto"/>
        <w:bottom w:val="none" w:sz="0" w:space="0" w:color="auto"/>
        <w:right w:val="none" w:sz="0" w:space="0" w:color="auto"/>
      </w:divBdr>
      <w:divsChild>
        <w:div w:id="1395201304">
          <w:marLeft w:val="640"/>
          <w:marRight w:val="0"/>
          <w:marTop w:val="0"/>
          <w:marBottom w:val="0"/>
          <w:divBdr>
            <w:top w:val="none" w:sz="0" w:space="0" w:color="auto"/>
            <w:left w:val="none" w:sz="0" w:space="0" w:color="auto"/>
            <w:bottom w:val="none" w:sz="0" w:space="0" w:color="auto"/>
            <w:right w:val="none" w:sz="0" w:space="0" w:color="auto"/>
          </w:divBdr>
        </w:div>
        <w:div w:id="1507865904">
          <w:marLeft w:val="640"/>
          <w:marRight w:val="0"/>
          <w:marTop w:val="0"/>
          <w:marBottom w:val="0"/>
          <w:divBdr>
            <w:top w:val="none" w:sz="0" w:space="0" w:color="auto"/>
            <w:left w:val="none" w:sz="0" w:space="0" w:color="auto"/>
            <w:bottom w:val="none" w:sz="0" w:space="0" w:color="auto"/>
            <w:right w:val="none" w:sz="0" w:space="0" w:color="auto"/>
          </w:divBdr>
        </w:div>
        <w:div w:id="488979883">
          <w:marLeft w:val="640"/>
          <w:marRight w:val="0"/>
          <w:marTop w:val="0"/>
          <w:marBottom w:val="0"/>
          <w:divBdr>
            <w:top w:val="none" w:sz="0" w:space="0" w:color="auto"/>
            <w:left w:val="none" w:sz="0" w:space="0" w:color="auto"/>
            <w:bottom w:val="none" w:sz="0" w:space="0" w:color="auto"/>
            <w:right w:val="none" w:sz="0" w:space="0" w:color="auto"/>
          </w:divBdr>
        </w:div>
        <w:div w:id="1639264224">
          <w:marLeft w:val="640"/>
          <w:marRight w:val="0"/>
          <w:marTop w:val="0"/>
          <w:marBottom w:val="0"/>
          <w:divBdr>
            <w:top w:val="none" w:sz="0" w:space="0" w:color="auto"/>
            <w:left w:val="none" w:sz="0" w:space="0" w:color="auto"/>
            <w:bottom w:val="none" w:sz="0" w:space="0" w:color="auto"/>
            <w:right w:val="none" w:sz="0" w:space="0" w:color="auto"/>
          </w:divBdr>
        </w:div>
        <w:div w:id="866648607">
          <w:marLeft w:val="640"/>
          <w:marRight w:val="0"/>
          <w:marTop w:val="0"/>
          <w:marBottom w:val="0"/>
          <w:divBdr>
            <w:top w:val="none" w:sz="0" w:space="0" w:color="auto"/>
            <w:left w:val="none" w:sz="0" w:space="0" w:color="auto"/>
            <w:bottom w:val="none" w:sz="0" w:space="0" w:color="auto"/>
            <w:right w:val="none" w:sz="0" w:space="0" w:color="auto"/>
          </w:divBdr>
        </w:div>
        <w:div w:id="2045865185">
          <w:marLeft w:val="640"/>
          <w:marRight w:val="0"/>
          <w:marTop w:val="0"/>
          <w:marBottom w:val="0"/>
          <w:divBdr>
            <w:top w:val="none" w:sz="0" w:space="0" w:color="auto"/>
            <w:left w:val="none" w:sz="0" w:space="0" w:color="auto"/>
            <w:bottom w:val="none" w:sz="0" w:space="0" w:color="auto"/>
            <w:right w:val="none" w:sz="0" w:space="0" w:color="auto"/>
          </w:divBdr>
        </w:div>
        <w:div w:id="721441636">
          <w:marLeft w:val="640"/>
          <w:marRight w:val="0"/>
          <w:marTop w:val="0"/>
          <w:marBottom w:val="0"/>
          <w:divBdr>
            <w:top w:val="none" w:sz="0" w:space="0" w:color="auto"/>
            <w:left w:val="none" w:sz="0" w:space="0" w:color="auto"/>
            <w:bottom w:val="none" w:sz="0" w:space="0" w:color="auto"/>
            <w:right w:val="none" w:sz="0" w:space="0" w:color="auto"/>
          </w:divBdr>
        </w:div>
        <w:div w:id="1422944804">
          <w:marLeft w:val="640"/>
          <w:marRight w:val="0"/>
          <w:marTop w:val="0"/>
          <w:marBottom w:val="0"/>
          <w:divBdr>
            <w:top w:val="none" w:sz="0" w:space="0" w:color="auto"/>
            <w:left w:val="none" w:sz="0" w:space="0" w:color="auto"/>
            <w:bottom w:val="none" w:sz="0" w:space="0" w:color="auto"/>
            <w:right w:val="none" w:sz="0" w:space="0" w:color="auto"/>
          </w:divBdr>
        </w:div>
        <w:div w:id="150485129">
          <w:marLeft w:val="640"/>
          <w:marRight w:val="0"/>
          <w:marTop w:val="0"/>
          <w:marBottom w:val="0"/>
          <w:divBdr>
            <w:top w:val="none" w:sz="0" w:space="0" w:color="auto"/>
            <w:left w:val="none" w:sz="0" w:space="0" w:color="auto"/>
            <w:bottom w:val="none" w:sz="0" w:space="0" w:color="auto"/>
            <w:right w:val="none" w:sz="0" w:space="0" w:color="auto"/>
          </w:divBdr>
        </w:div>
        <w:div w:id="2065374396">
          <w:marLeft w:val="640"/>
          <w:marRight w:val="0"/>
          <w:marTop w:val="0"/>
          <w:marBottom w:val="0"/>
          <w:divBdr>
            <w:top w:val="none" w:sz="0" w:space="0" w:color="auto"/>
            <w:left w:val="none" w:sz="0" w:space="0" w:color="auto"/>
            <w:bottom w:val="none" w:sz="0" w:space="0" w:color="auto"/>
            <w:right w:val="none" w:sz="0" w:space="0" w:color="auto"/>
          </w:divBdr>
        </w:div>
        <w:div w:id="1485662318">
          <w:marLeft w:val="640"/>
          <w:marRight w:val="0"/>
          <w:marTop w:val="0"/>
          <w:marBottom w:val="0"/>
          <w:divBdr>
            <w:top w:val="none" w:sz="0" w:space="0" w:color="auto"/>
            <w:left w:val="none" w:sz="0" w:space="0" w:color="auto"/>
            <w:bottom w:val="none" w:sz="0" w:space="0" w:color="auto"/>
            <w:right w:val="none" w:sz="0" w:space="0" w:color="auto"/>
          </w:divBdr>
        </w:div>
        <w:div w:id="1654600312">
          <w:marLeft w:val="640"/>
          <w:marRight w:val="0"/>
          <w:marTop w:val="0"/>
          <w:marBottom w:val="0"/>
          <w:divBdr>
            <w:top w:val="none" w:sz="0" w:space="0" w:color="auto"/>
            <w:left w:val="none" w:sz="0" w:space="0" w:color="auto"/>
            <w:bottom w:val="none" w:sz="0" w:space="0" w:color="auto"/>
            <w:right w:val="none" w:sz="0" w:space="0" w:color="auto"/>
          </w:divBdr>
        </w:div>
        <w:div w:id="1193303814">
          <w:marLeft w:val="640"/>
          <w:marRight w:val="0"/>
          <w:marTop w:val="0"/>
          <w:marBottom w:val="0"/>
          <w:divBdr>
            <w:top w:val="none" w:sz="0" w:space="0" w:color="auto"/>
            <w:left w:val="none" w:sz="0" w:space="0" w:color="auto"/>
            <w:bottom w:val="none" w:sz="0" w:space="0" w:color="auto"/>
            <w:right w:val="none" w:sz="0" w:space="0" w:color="auto"/>
          </w:divBdr>
        </w:div>
        <w:div w:id="165175618">
          <w:marLeft w:val="640"/>
          <w:marRight w:val="0"/>
          <w:marTop w:val="0"/>
          <w:marBottom w:val="0"/>
          <w:divBdr>
            <w:top w:val="none" w:sz="0" w:space="0" w:color="auto"/>
            <w:left w:val="none" w:sz="0" w:space="0" w:color="auto"/>
            <w:bottom w:val="none" w:sz="0" w:space="0" w:color="auto"/>
            <w:right w:val="none" w:sz="0" w:space="0" w:color="auto"/>
          </w:divBdr>
        </w:div>
        <w:div w:id="1357578246">
          <w:marLeft w:val="640"/>
          <w:marRight w:val="0"/>
          <w:marTop w:val="0"/>
          <w:marBottom w:val="0"/>
          <w:divBdr>
            <w:top w:val="none" w:sz="0" w:space="0" w:color="auto"/>
            <w:left w:val="none" w:sz="0" w:space="0" w:color="auto"/>
            <w:bottom w:val="none" w:sz="0" w:space="0" w:color="auto"/>
            <w:right w:val="none" w:sz="0" w:space="0" w:color="auto"/>
          </w:divBdr>
        </w:div>
        <w:div w:id="1626278192">
          <w:marLeft w:val="640"/>
          <w:marRight w:val="0"/>
          <w:marTop w:val="0"/>
          <w:marBottom w:val="0"/>
          <w:divBdr>
            <w:top w:val="none" w:sz="0" w:space="0" w:color="auto"/>
            <w:left w:val="none" w:sz="0" w:space="0" w:color="auto"/>
            <w:bottom w:val="none" w:sz="0" w:space="0" w:color="auto"/>
            <w:right w:val="none" w:sz="0" w:space="0" w:color="auto"/>
          </w:divBdr>
        </w:div>
        <w:div w:id="57637091">
          <w:marLeft w:val="640"/>
          <w:marRight w:val="0"/>
          <w:marTop w:val="0"/>
          <w:marBottom w:val="0"/>
          <w:divBdr>
            <w:top w:val="none" w:sz="0" w:space="0" w:color="auto"/>
            <w:left w:val="none" w:sz="0" w:space="0" w:color="auto"/>
            <w:bottom w:val="none" w:sz="0" w:space="0" w:color="auto"/>
            <w:right w:val="none" w:sz="0" w:space="0" w:color="auto"/>
          </w:divBdr>
        </w:div>
        <w:div w:id="916132124">
          <w:marLeft w:val="640"/>
          <w:marRight w:val="0"/>
          <w:marTop w:val="0"/>
          <w:marBottom w:val="0"/>
          <w:divBdr>
            <w:top w:val="none" w:sz="0" w:space="0" w:color="auto"/>
            <w:left w:val="none" w:sz="0" w:space="0" w:color="auto"/>
            <w:bottom w:val="none" w:sz="0" w:space="0" w:color="auto"/>
            <w:right w:val="none" w:sz="0" w:space="0" w:color="auto"/>
          </w:divBdr>
        </w:div>
        <w:div w:id="2087073402">
          <w:marLeft w:val="640"/>
          <w:marRight w:val="0"/>
          <w:marTop w:val="0"/>
          <w:marBottom w:val="0"/>
          <w:divBdr>
            <w:top w:val="none" w:sz="0" w:space="0" w:color="auto"/>
            <w:left w:val="none" w:sz="0" w:space="0" w:color="auto"/>
            <w:bottom w:val="none" w:sz="0" w:space="0" w:color="auto"/>
            <w:right w:val="none" w:sz="0" w:space="0" w:color="auto"/>
          </w:divBdr>
        </w:div>
        <w:div w:id="146826401">
          <w:marLeft w:val="640"/>
          <w:marRight w:val="0"/>
          <w:marTop w:val="0"/>
          <w:marBottom w:val="0"/>
          <w:divBdr>
            <w:top w:val="none" w:sz="0" w:space="0" w:color="auto"/>
            <w:left w:val="none" w:sz="0" w:space="0" w:color="auto"/>
            <w:bottom w:val="none" w:sz="0" w:space="0" w:color="auto"/>
            <w:right w:val="none" w:sz="0" w:space="0" w:color="auto"/>
          </w:divBdr>
        </w:div>
        <w:div w:id="714814786">
          <w:marLeft w:val="640"/>
          <w:marRight w:val="0"/>
          <w:marTop w:val="0"/>
          <w:marBottom w:val="0"/>
          <w:divBdr>
            <w:top w:val="none" w:sz="0" w:space="0" w:color="auto"/>
            <w:left w:val="none" w:sz="0" w:space="0" w:color="auto"/>
            <w:bottom w:val="none" w:sz="0" w:space="0" w:color="auto"/>
            <w:right w:val="none" w:sz="0" w:space="0" w:color="auto"/>
          </w:divBdr>
        </w:div>
        <w:div w:id="1296913067">
          <w:marLeft w:val="640"/>
          <w:marRight w:val="0"/>
          <w:marTop w:val="0"/>
          <w:marBottom w:val="0"/>
          <w:divBdr>
            <w:top w:val="none" w:sz="0" w:space="0" w:color="auto"/>
            <w:left w:val="none" w:sz="0" w:space="0" w:color="auto"/>
            <w:bottom w:val="none" w:sz="0" w:space="0" w:color="auto"/>
            <w:right w:val="none" w:sz="0" w:space="0" w:color="auto"/>
          </w:divBdr>
        </w:div>
        <w:div w:id="448621159">
          <w:marLeft w:val="640"/>
          <w:marRight w:val="0"/>
          <w:marTop w:val="0"/>
          <w:marBottom w:val="0"/>
          <w:divBdr>
            <w:top w:val="none" w:sz="0" w:space="0" w:color="auto"/>
            <w:left w:val="none" w:sz="0" w:space="0" w:color="auto"/>
            <w:bottom w:val="none" w:sz="0" w:space="0" w:color="auto"/>
            <w:right w:val="none" w:sz="0" w:space="0" w:color="auto"/>
          </w:divBdr>
        </w:div>
        <w:div w:id="152376004">
          <w:marLeft w:val="640"/>
          <w:marRight w:val="0"/>
          <w:marTop w:val="0"/>
          <w:marBottom w:val="0"/>
          <w:divBdr>
            <w:top w:val="none" w:sz="0" w:space="0" w:color="auto"/>
            <w:left w:val="none" w:sz="0" w:space="0" w:color="auto"/>
            <w:bottom w:val="none" w:sz="0" w:space="0" w:color="auto"/>
            <w:right w:val="none" w:sz="0" w:space="0" w:color="auto"/>
          </w:divBdr>
        </w:div>
        <w:div w:id="1711760910">
          <w:marLeft w:val="640"/>
          <w:marRight w:val="0"/>
          <w:marTop w:val="0"/>
          <w:marBottom w:val="0"/>
          <w:divBdr>
            <w:top w:val="none" w:sz="0" w:space="0" w:color="auto"/>
            <w:left w:val="none" w:sz="0" w:space="0" w:color="auto"/>
            <w:bottom w:val="none" w:sz="0" w:space="0" w:color="auto"/>
            <w:right w:val="none" w:sz="0" w:space="0" w:color="auto"/>
          </w:divBdr>
        </w:div>
      </w:divsChild>
    </w:div>
    <w:div w:id="1604612249">
      <w:bodyDiv w:val="1"/>
      <w:marLeft w:val="0"/>
      <w:marRight w:val="0"/>
      <w:marTop w:val="0"/>
      <w:marBottom w:val="0"/>
      <w:divBdr>
        <w:top w:val="none" w:sz="0" w:space="0" w:color="auto"/>
        <w:left w:val="none" w:sz="0" w:space="0" w:color="auto"/>
        <w:bottom w:val="none" w:sz="0" w:space="0" w:color="auto"/>
        <w:right w:val="none" w:sz="0" w:space="0" w:color="auto"/>
      </w:divBdr>
      <w:divsChild>
        <w:div w:id="569925271">
          <w:marLeft w:val="640"/>
          <w:marRight w:val="0"/>
          <w:marTop w:val="0"/>
          <w:marBottom w:val="0"/>
          <w:divBdr>
            <w:top w:val="none" w:sz="0" w:space="0" w:color="auto"/>
            <w:left w:val="none" w:sz="0" w:space="0" w:color="auto"/>
            <w:bottom w:val="none" w:sz="0" w:space="0" w:color="auto"/>
            <w:right w:val="none" w:sz="0" w:space="0" w:color="auto"/>
          </w:divBdr>
        </w:div>
        <w:div w:id="1597640401">
          <w:marLeft w:val="640"/>
          <w:marRight w:val="0"/>
          <w:marTop w:val="0"/>
          <w:marBottom w:val="0"/>
          <w:divBdr>
            <w:top w:val="none" w:sz="0" w:space="0" w:color="auto"/>
            <w:left w:val="none" w:sz="0" w:space="0" w:color="auto"/>
            <w:bottom w:val="none" w:sz="0" w:space="0" w:color="auto"/>
            <w:right w:val="none" w:sz="0" w:space="0" w:color="auto"/>
          </w:divBdr>
        </w:div>
        <w:div w:id="1894853264">
          <w:marLeft w:val="640"/>
          <w:marRight w:val="0"/>
          <w:marTop w:val="0"/>
          <w:marBottom w:val="0"/>
          <w:divBdr>
            <w:top w:val="none" w:sz="0" w:space="0" w:color="auto"/>
            <w:left w:val="none" w:sz="0" w:space="0" w:color="auto"/>
            <w:bottom w:val="none" w:sz="0" w:space="0" w:color="auto"/>
            <w:right w:val="none" w:sz="0" w:space="0" w:color="auto"/>
          </w:divBdr>
        </w:div>
        <w:div w:id="1944071105">
          <w:marLeft w:val="640"/>
          <w:marRight w:val="0"/>
          <w:marTop w:val="0"/>
          <w:marBottom w:val="0"/>
          <w:divBdr>
            <w:top w:val="none" w:sz="0" w:space="0" w:color="auto"/>
            <w:left w:val="none" w:sz="0" w:space="0" w:color="auto"/>
            <w:bottom w:val="none" w:sz="0" w:space="0" w:color="auto"/>
            <w:right w:val="none" w:sz="0" w:space="0" w:color="auto"/>
          </w:divBdr>
        </w:div>
        <w:div w:id="809905203">
          <w:marLeft w:val="640"/>
          <w:marRight w:val="0"/>
          <w:marTop w:val="0"/>
          <w:marBottom w:val="0"/>
          <w:divBdr>
            <w:top w:val="none" w:sz="0" w:space="0" w:color="auto"/>
            <w:left w:val="none" w:sz="0" w:space="0" w:color="auto"/>
            <w:bottom w:val="none" w:sz="0" w:space="0" w:color="auto"/>
            <w:right w:val="none" w:sz="0" w:space="0" w:color="auto"/>
          </w:divBdr>
        </w:div>
        <w:div w:id="761414971">
          <w:marLeft w:val="640"/>
          <w:marRight w:val="0"/>
          <w:marTop w:val="0"/>
          <w:marBottom w:val="0"/>
          <w:divBdr>
            <w:top w:val="none" w:sz="0" w:space="0" w:color="auto"/>
            <w:left w:val="none" w:sz="0" w:space="0" w:color="auto"/>
            <w:bottom w:val="none" w:sz="0" w:space="0" w:color="auto"/>
            <w:right w:val="none" w:sz="0" w:space="0" w:color="auto"/>
          </w:divBdr>
        </w:div>
        <w:div w:id="1960796979">
          <w:marLeft w:val="640"/>
          <w:marRight w:val="0"/>
          <w:marTop w:val="0"/>
          <w:marBottom w:val="0"/>
          <w:divBdr>
            <w:top w:val="none" w:sz="0" w:space="0" w:color="auto"/>
            <w:left w:val="none" w:sz="0" w:space="0" w:color="auto"/>
            <w:bottom w:val="none" w:sz="0" w:space="0" w:color="auto"/>
            <w:right w:val="none" w:sz="0" w:space="0" w:color="auto"/>
          </w:divBdr>
        </w:div>
        <w:div w:id="909658214">
          <w:marLeft w:val="640"/>
          <w:marRight w:val="0"/>
          <w:marTop w:val="0"/>
          <w:marBottom w:val="0"/>
          <w:divBdr>
            <w:top w:val="none" w:sz="0" w:space="0" w:color="auto"/>
            <w:left w:val="none" w:sz="0" w:space="0" w:color="auto"/>
            <w:bottom w:val="none" w:sz="0" w:space="0" w:color="auto"/>
            <w:right w:val="none" w:sz="0" w:space="0" w:color="auto"/>
          </w:divBdr>
        </w:div>
        <w:div w:id="183592552">
          <w:marLeft w:val="640"/>
          <w:marRight w:val="0"/>
          <w:marTop w:val="0"/>
          <w:marBottom w:val="0"/>
          <w:divBdr>
            <w:top w:val="none" w:sz="0" w:space="0" w:color="auto"/>
            <w:left w:val="none" w:sz="0" w:space="0" w:color="auto"/>
            <w:bottom w:val="none" w:sz="0" w:space="0" w:color="auto"/>
            <w:right w:val="none" w:sz="0" w:space="0" w:color="auto"/>
          </w:divBdr>
        </w:div>
        <w:div w:id="1490635784">
          <w:marLeft w:val="640"/>
          <w:marRight w:val="0"/>
          <w:marTop w:val="0"/>
          <w:marBottom w:val="0"/>
          <w:divBdr>
            <w:top w:val="none" w:sz="0" w:space="0" w:color="auto"/>
            <w:left w:val="none" w:sz="0" w:space="0" w:color="auto"/>
            <w:bottom w:val="none" w:sz="0" w:space="0" w:color="auto"/>
            <w:right w:val="none" w:sz="0" w:space="0" w:color="auto"/>
          </w:divBdr>
        </w:div>
        <w:div w:id="1866358143">
          <w:marLeft w:val="640"/>
          <w:marRight w:val="0"/>
          <w:marTop w:val="0"/>
          <w:marBottom w:val="0"/>
          <w:divBdr>
            <w:top w:val="none" w:sz="0" w:space="0" w:color="auto"/>
            <w:left w:val="none" w:sz="0" w:space="0" w:color="auto"/>
            <w:bottom w:val="none" w:sz="0" w:space="0" w:color="auto"/>
            <w:right w:val="none" w:sz="0" w:space="0" w:color="auto"/>
          </w:divBdr>
        </w:div>
        <w:div w:id="2091804139">
          <w:marLeft w:val="640"/>
          <w:marRight w:val="0"/>
          <w:marTop w:val="0"/>
          <w:marBottom w:val="0"/>
          <w:divBdr>
            <w:top w:val="none" w:sz="0" w:space="0" w:color="auto"/>
            <w:left w:val="none" w:sz="0" w:space="0" w:color="auto"/>
            <w:bottom w:val="none" w:sz="0" w:space="0" w:color="auto"/>
            <w:right w:val="none" w:sz="0" w:space="0" w:color="auto"/>
          </w:divBdr>
        </w:div>
        <w:div w:id="55134651">
          <w:marLeft w:val="640"/>
          <w:marRight w:val="0"/>
          <w:marTop w:val="0"/>
          <w:marBottom w:val="0"/>
          <w:divBdr>
            <w:top w:val="none" w:sz="0" w:space="0" w:color="auto"/>
            <w:left w:val="none" w:sz="0" w:space="0" w:color="auto"/>
            <w:bottom w:val="none" w:sz="0" w:space="0" w:color="auto"/>
            <w:right w:val="none" w:sz="0" w:space="0" w:color="auto"/>
          </w:divBdr>
        </w:div>
        <w:div w:id="805122618">
          <w:marLeft w:val="640"/>
          <w:marRight w:val="0"/>
          <w:marTop w:val="0"/>
          <w:marBottom w:val="0"/>
          <w:divBdr>
            <w:top w:val="none" w:sz="0" w:space="0" w:color="auto"/>
            <w:left w:val="none" w:sz="0" w:space="0" w:color="auto"/>
            <w:bottom w:val="none" w:sz="0" w:space="0" w:color="auto"/>
            <w:right w:val="none" w:sz="0" w:space="0" w:color="auto"/>
          </w:divBdr>
        </w:div>
        <w:div w:id="1979795137">
          <w:marLeft w:val="640"/>
          <w:marRight w:val="0"/>
          <w:marTop w:val="0"/>
          <w:marBottom w:val="0"/>
          <w:divBdr>
            <w:top w:val="none" w:sz="0" w:space="0" w:color="auto"/>
            <w:left w:val="none" w:sz="0" w:space="0" w:color="auto"/>
            <w:bottom w:val="none" w:sz="0" w:space="0" w:color="auto"/>
            <w:right w:val="none" w:sz="0" w:space="0" w:color="auto"/>
          </w:divBdr>
        </w:div>
        <w:div w:id="2125074925">
          <w:marLeft w:val="640"/>
          <w:marRight w:val="0"/>
          <w:marTop w:val="0"/>
          <w:marBottom w:val="0"/>
          <w:divBdr>
            <w:top w:val="none" w:sz="0" w:space="0" w:color="auto"/>
            <w:left w:val="none" w:sz="0" w:space="0" w:color="auto"/>
            <w:bottom w:val="none" w:sz="0" w:space="0" w:color="auto"/>
            <w:right w:val="none" w:sz="0" w:space="0" w:color="auto"/>
          </w:divBdr>
        </w:div>
        <w:div w:id="1124693418">
          <w:marLeft w:val="640"/>
          <w:marRight w:val="0"/>
          <w:marTop w:val="0"/>
          <w:marBottom w:val="0"/>
          <w:divBdr>
            <w:top w:val="none" w:sz="0" w:space="0" w:color="auto"/>
            <w:left w:val="none" w:sz="0" w:space="0" w:color="auto"/>
            <w:bottom w:val="none" w:sz="0" w:space="0" w:color="auto"/>
            <w:right w:val="none" w:sz="0" w:space="0" w:color="auto"/>
          </w:divBdr>
        </w:div>
        <w:div w:id="658578720">
          <w:marLeft w:val="640"/>
          <w:marRight w:val="0"/>
          <w:marTop w:val="0"/>
          <w:marBottom w:val="0"/>
          <w:divBdr>
            <w:top w:val="none" w:sz="0" w:space="0" w:color="auto"/>
            <w:left w:val="none" w:sz="0" w:space="0" w:color="auto"/>
            <w:bottom w:val="none" w:sz="0" w:space="0" w:color="auto"/>
            <w:right w:val="none" w:sz="0" w:space="0" w:color="auto"/>
          </w:divBdr>
        </w:div>
        <w:div w:id="1823765819">
          <w:marLeft w:val="640"/>
          <w:marRight w:val="0"/>
          <w:marTop w:val="0"/>
          <w:marBottom w:val="0"/>
          <w:divBdr>
            <w:top w:val="none" w:sz="0" w:space="0" w:color="auto"/>
            <w:left w:val="none" w:sz="0" w:space="0" w:color="auto"/>
            <w:bottom w:val="none" w:sz="0" w:space="0" w:color="auto"/>
            <w:right w:val="none" w:sz="0" w:space="0" w:color="auto"/>
          </w:divBdr>
        </w:div>
        <w:div w:id="2140223450">
          <w:marLeft w:val="640"/>
          <w:marRight w:val="0"/>
          <w:marTop w:val="0"/>
          <w:marBottom w:val="0"/>
          <w:divBdr>
            <w:top w:val="none" w:sz="0" w:space="0" w:color="auto"/>
            <w:left w:val="none" w:sz="0" w:space="0" w:color="auto"/>
            <w:bottom w:val="none" w:sz="0" w:space="0" w:color="auto"/>
            <w:right w:val="none" w:sz="0" w:space="0" w:color="auto"/>
          </w:divBdr>
        </w:div>
        <w:div w:id="946351200">
          <w:marLeft w:val="640"/>
          <w:marRight w:val="0"/>
          <w:marTop w:val="0"/>
          <w:marBottom w:val="0"/>
          <w:divBdr>
            <w:top w:val="none" w:sz="0" w:space="0" w:color="auto"/>
            <w:left w:val="none" w:sz="0" w:space="0" w:color="auto"/>
            <w:bottom w:val="none" w:sz="0" w:space="0" w:color="auto"/>
            <w:right w:val="none" w:sz="0" w:space="0" w:color="auto"/>
          </w:divBdr>
        </w:div>
        <w:div w:id="1685933023">
          <w:marLeft w:val="640"/>
          <w:marRight w:val="0"/>
          <w:marTop w:val="0"/>
          <w:marBottom w:val="0"/>
          <w:divBdr>
            <w:top w:val="none" w:sz="0" w:space="0" w:color="auto"/>
            <w:left w:val="none" w:sz="0" w:space="0" w:color="auto"/>
            <w:bottom w:val="none" w:sz="0" w:space="0" w:color="auto"/>
            <w:right w:val="none" w:sz="0" w:space="0" w:color="auto"/>
          </w:divBdr>
        </w:div>
        <w:div w:id="915433549">
          <w:marLeft w:val="640"/>
          <w:marRight w:val="0"/>
          <w:marTop w:val="0"/>
          <w:marBottom w:val="0"/>
          <w:divBdr>
            <w:top w:val="none" w:sz="0" w:space="0" w:color="auto"/>
            <w:left w:val="none" w:sz="0" w:space="0" w:color="auto"/>
            <w:bottom w:val="none" w:sz="0" w:space="0" w:color="auto"/>
            <w:right w:val="none" w:sz="0" w:space="0" w:color="auto"/>
          </w:divBdr>
        </w:div>
        <w:div w:id="2019231388">
          <w:marLeft w:val="640"/>
          <w:marRight w:val="0"/>
          <w:marTop w:val="0"/>
          <w:marBottom w:val="0"/>
          <w:divBdr>
            <w:top w:val="none" w:sz="0" w:space="0" w:color="auto"/>
            <w:left w:val="none" w:sz="0" w:space="0" w:color="auto"/>
            <w:bottom w:val="none" w:sz="0" w:space="0" w:color="auto"/>
            <w:right w:val="none" w:sz="0" w:space="0" w:color="auto"/>
          </w:divBdr>
        </w:div>
        <w:div w:id="100494956">
          <w:marLeft w:val="640"/>
          <w:marRight w:val="0"/>
          <w:marTop w:val="0"/>
          <w:marBottom w:val="0"/>
          <w:divBdr>
            <w:top w:val="none" w:sz="0" w:space="0" w:color="auto"/>
            <w:left w:val="none" w:sz="0" w:space="0" w:color="auto"/>
            <w:bottom w:val="none" w:sz="0" w:space="0" w:color="auto"/>
            <w:right w:val="none" w:sz="0" w:space="0" w:color="auto"/>
          </w:divBdr>
        </w:div>
        <w:div w:id="1347169967">
          <w:marLeft w:val="640"/>
          <w:marRight w:val="0"/>
          <w:marTop w:val="0"/>
          <w:marBottom w:val="0"/>
          <w:divBdr>
            <w:top w:val="none" w:sz="0" w:space="0" w:color="auto"/>
            <w:left w:val="none" w:sz="0" w:space="0" w:color="auto"/>
            <w:bottom w:val="none" w:sz="0" w:space="0" w:color="auto"/>
            <w:right w:val="none" w:sz="0" w:space="0" w:color="auto"/>
          </w:divBdr>
        </w:div>
        <w:div w:id="2047441921">
          <w:marLeft w:val="640"/>
          <w:marRight w:val="0"/>
          <w:marTop w:val="0"/>
          <w:marBottom w:val="0"/>
          <w:divBdr>
            <w:top w:val="none" w:sz="0" w:space="0" w:color="auto"/>
            <w:left w:val="none" w:sz="0" w:space="0" w:color="auto"/>
            <w:bottom w:val="none" w:sz="0" w:space="0" w:color="auto"/>
            <w:right w:val="none" w:sz="0" w:space="0" w:color="auto"/>
          </w:divBdr>
        </w:div>
        <w:div w:id="1861623392">
          <w:marLeft w:val="640"/>
          <w:marRight w:val="0"/>
          <w:marTop w:val="0"/>
          <w:marBottom w:val="0"/>
          <w:divBdr>
            <w:top w:val="none" w:sz="0" w:space="0" w:color="auto"/>
            <w:left w:val="none" w:sz="0" w:space="0" w:color="auto"/>
            <w:bottom w:val="none" w:sz="0" w:space="0" w:color="auto"/>
            <w:right w:val="none" w:sz="0" w:space="0" w:color="auto"/>
          </w:divBdr>
        </w:div>
        <w:div w:id="1424061283">
          <w:marLeft w:val="640"/>
          <w:marRight w:val="0"/>
          <w:marTop w:val="0"/>
          <w:marBottom w:val="0"/>
          <w:divBdr>
            <w:top w:val="none" w:sz="0" w:space="0" w:color="auto"/>
            <w:left w:val="none" w:sz="0" w:space="0" w:color="auto"/>
            <w:bottom w:val="none" w:sz="0" w:space="0" w:color="auto"/>
            <w:right w:val="none" w:sz="0" w:space="0" w:color="auto"/>
          </w:divBdr>
        </w:div>
        <w:div w:id="1493326139">
          <w:marLeft w:val="640"/>
          <w:marRight w:val="0"/>
          <w:marTop w:val="0"/>
          <w:marBottom w:val="0"/>
          <w:divBdr>
            <w:top w:val="none" w:sz="0" w:space="0" w:color="auto"/>
            <w:left w:val="none" w:sz="0" w:space="0" w:color="auto"/>
            <w:bottom w:val="none" w:sz="0" w:space="0" w:color="auto"/>
            <w:right w:val="none" w:sz="0" w:space="0" w:color="auto"/>
          </w:divBdr>
        </w:div>
        <w:div w:id="1409423327">
          <w:marLeft w:val="640"/>
          <w:marRight w:val="0"/>
          <w:marTop w:val="0"/>
          <w:marBottom w:val="0"/>
          <w:divBdr>
            <w:top w:val="none" w:sz="0" w:space="0" w:color="auto"/>
            <w:left w:val="none" w:sz="0" w:space="0" w:color="auto"/>
            <w:bottom w:val="none" w:sz="0" w:space="0" w:color="auto"/>
            <w:right w:val="none" w:sz="0" w:space="0" w:color="auto"/>
          </w:divBdr>
        </w:div>
      </w:divsChild>
    </w:div>
    <w:div w:id="1612009164">
      <w:bodyDiv w:val="1"/>
      <w:marLeft w:val="0"/>
      <w:marRight w:val="0"/>
      <w:marTop w:val="0"/>
      <w:marBottom w:val="0"/>
      <w:divBdr>
        <w:top w:val="none" w:sz="0" w:space="0" w:color="auto"/>
        <w:left w:val="none" w:sz="0" w:space="0" w:color="auto"/>
        <w:bottom w:val="none" w:sz="0" w:space="0" w:color="auto"/>
        <w:right w:val="none" w:sz="0" w:space="0" w:color="auto"/>
      </w:divBdr>
      <w:divsChild>
        <w:div w:id="1681273970">
          <w:marLeft w:val="640"/>
          <w:marRight w:val="0"/>
          <w:marTop w:val="0"/>
          <w:marBottom w:val="0"/>
          <w:divBdr>
            <w:top w:val="none" w:sz="0" w:space="0" w:color="auto"/>
            <w:left w:val="none" w:sz="0" w:space="0" w:color="auto"/>
            <w:bottom w:val="none" w:sz="0" w:space="0" w:color="auto"/>
            <w:right w:val="none" w:sz="0" w:space="0" w:color="auto"/>
          </w:divBdr>
        </w:div>
        <w:div w:id="141586623">
          <w:marLeft w:val="640"/>
          <w:marRight w:val="0"/>
          <w:marTop w:val="0"/>
          <w:marBottom w:val="0"/>
          <w:divBdr>
            <w:top w:val="none" w:sz="0" w:space="0" w:color="auto"/>
            <w:left w:val="none" w:sz="0" w:space="0" w:color="auto"/>
            <w:bottom w:val="none" w:sz="0" w:space="0" w:color="auto"/>
            <w:right w:val="none" w:sz="0" w:space="0" w:color="auto"/>
          </w:divBdr>
        </w:div>
        <w:div w:id="64500394">
          <w:marLeft w:val="640"/>
          <w:marRight w:val="0"/>
          <w:marTop w:val="0"/>
          <w:marBottom w:val="0"/>
          <w:divBdr>
            <w:top w:val="none" w:sz="0" w:space="0" w:color="auto"/>
            <w:left w:val="none" w:sz="0" w:space="0" w:color="auto"/>
            <w:bottom w:val="none" w:sz="0" w:space="0" w:color="auto"/>
            <w:right w:val="none" w:sz="0" w:space="0" w:color="auto"/>
          </w:divBdr>
        </w:div>
        <w:div w:id="1265264523">
          <w:marLeft w:val="640"/>
          <w:marRight w:val="0"/>
          <w:marTop w:val="0"/>
          <w:marBottom w:val="0"/>
          <w:divBdr>
            <w:top w:val="none" w:sz="0" w:space="0" w:color="auto"/>
            <w:left w:val="none" w:sz="0" w:space="0" w:color="auto"/>
            <w:bottom w:val="none" w:sz="0" w:space="0" w:color="auto"/>
            <w:right w:val="none" w:sz="0" w:space="0" w:color="auto"/>
          </w:divBdr>
        </w:div>
        <w:div w:id="1851798016">
          <w:marLeft w:val="640"/>
          <w:marRight w:val="0"/>
          <w:marTop w:val="0"/>
          <w:marBottom w:val="0"/>
          <w:divBdr>
            <w:top w:val="none" w:sz="0" w:space="0" w:color="auto"/>
            <w:left w:val="none" w:sz="0" w:space="0" w:color="auto"/>
            <w:bottom w:val="none" w:sz="0" w:space="0" w:color="auto"/>
            <w:right w:val="none" w:sz="0" w:space="0" w:color="auto"/>
          </w:divBdr>
        </w:div>
        <w:div w:id="1186021175">
          <w:marLeft w:val="640"/>
          <w:marRight w:val="0"/>
          <w:marTop w:val="0"/>
          <w:marBottom w:val="0"/>
          <w:divBdr>
            <w:top w:val="none" w:sz="0" w:space="0" w:color="auto"/>
            <w:left w:val="none" w:sz="0" w:space="0" w:color="auto"/>
            <w:bottom w:val="none" w:sz="0" w:space="0" w:color="auto"/>
            <w:right w:val="none" w:sz="0" w:space="0" w:color="auto"/>
          </w:divBdr>
        </w:div>
        <w:div w:id="712072135">
          <w:marLeft w:val="640"/>
          <w:marRight w:val="0"/>
          <w:marTop w:val="0"/>
          <w:marBottom w:val="0"/>
          <w:divBdr>
            <w:top w:val="none" w:sz="0" w:space="0" w:color="auto"/>
            <w:left w:val="none" w:sz="0" w:space="0" w:color="auto"/>
            <w:bottom w:val="none" w:sz="0" w:space="0" w:color="auto"/>
            <w:right w:val="none" w:sz="0" w:space="0" w:color="auto"/>
          </w:divBdr>
        </w:div>
        <w:div w:id="1966698295">
          <w:marLeft w:val="640"/>
          <w:marRight w:val="0"/>
          <w:marTop w:val="0"/>
          <w:marBottom w:val="0"/>
          <w:divBdr>
            <w:top w:val="none" w:sz="0" w:space="0" w:color="auto"/>
            <w:left w:val="none" w:sz="0" w:space="0" w:color="auto"/>
            <w:bottom w:val="none" w:sz="0" w:space="0" w:color="auto"/>
            <w:right w:val="none" w:sz="0" w:space="0" w:color="auto"/>
          </w:divBdr>
        </w:div>
        <w:div w:id="959067301">
          <w:marLeft w:val="640"/>
          <w:marRight w:val="0"/>
          <w:marTop w:val="0"/>
          <w:marBottom w:val="0"/>
          <w:divBdr>
            <w:top w:val="none" w:sz="0" w:space="0" w:color="auto"/>
            <w:left w:val="none" w:sz="0" w:space="0" w:color="auto"/>
            <w:bottom w:val="none" w:sz="0" w:space="0" w:color="auto"/>
            <w:right w:val="none" w:sz="0" w:space="0" w:color="auto"/>
          </w:divBdr>
        </w:div>
        <w:div w:id="748309546">
          <w:marLeft w:val="640"/>
          <w:marRight w:val="0"/>
          <w:marTop w:val="0"/>
          <w:marBottom w:val="0"/>
          <w:divBdr>
            <w:top w:val="none" w:sz="0" w:space="0" w:color="auto"/>
            <w:left w:val="none" w:sz="0" w:space="0" w:color="auto"/>
            <w:bottom w:val="none" w:sz="0" w:space="0" w:color="auto"/>
            <w:right w:val="none" w:sz="0" w:space="0" w:color="auto"/>
          </w:divBdr>
        </w:div>
        <w:div w:id="104884799">
          <w:marLeft w:val="640"/>
          <w:marRight w:val="0"/>
          <w:marTop w:val="0"/>
          <w:marBottom w:val="0"/>
          <w:divBdr>
            <w:top w:val="none" w:sz="0" w:space="0" w:color="auto"/>
            <w:left w:val="none" w:sz="0" w:space="0" w:color="auto"/>
            <w:bottom w:val="none" w:sz="0" w:space="0" w:color="auto"/>
            <w:right w:val="none" w:sz="0" w:space="0" w:color="auto"/>
          </w:divBdr>
        </w:div>
        <w:div w:id="562788824">
          <w:marLeft w:val="640"/>
          <w:marRight w:val="0"/>
          <w:marTop w:val="0"/>
          <w:marBottom w:val="0"/>
          <w:divBdr>
            <w:top w:val="none" w:sz="0" w:space="0" w:color="auto"/>
            <w:left w:val="none" w:sz="0" w:space="0" w:color="auto"/>
            <w:bottom w:val="none" w:sz="0" w:space="0" w:color="auto"/>
            <w:right w:val="none" w:sz="0" w:space="0" w:color="auto"/>
          </w:divBdr>
        </w:div>
        <w:div w:id="266040746">
          <w:marLeft w:val="640"/>
          <w:marRight w:val="0"/>
          <w:marTop w:val="0"/>
          <w:marBottom w:val="0"/>
          <w:divBdr>
            <w:top w:val="none" w:sz="0" w:space="0" w:color="auto"/>
            <w:left w:val="none" w:sz="0" w:space="0" w:color="auto"/>
            <w:bottom w:val="none" w:sz="0" w:space="0" w:color="auto"/>
            <w:right w:val="none" w:sz="0" w:space="0" w:color="auto"/>
          </w:divBdr>
        </w:div>
        <w:div w:id="592126946">
          <w:marLeft w:val="640"/>
          <w:marRight w:val="0"/>
          <w:marTop w:val="0"/>
          <w:marBottom w:val="0"/>
          <w:divBdr>
            <w:top w:val="none" w:sz="0" w:space="0" w:color="auto"/>
            <w:left w:val="none" w:sz="0" w:space="0" w:color="auto"/>
            <w:bottom w:val="none" w:sz="0" w:space="0" w:color="auto"/>
            <w:right w:val="none" w:sz="0" w:space="0" w:color="auto"/>
          </w:divBdr>
        </w:div>
        <w:div w:id="599609810">
          <w:marLeft w:val="640"/>
          <w:marRight w:val="0"/>
          <w:marTop w:val="0"/>
          <w:marBottom w:val="0"/>
          <w:divBdr>
            <w:top w:val="none" w:sz="0" w:space="0" w:color="auto"/>
            <w:left w:val="none" w:sz="0" w:space="0" w:color="auto"/>
            <w:bottom w:val="none" w:sz="0" w:space="0" w:color="auto"/>
            <w:right w:val="none" w:sz="0" w:space="0" w:color="auto"/>
          </w:divBdr>
        </w:div>
        <w:div w:id="276914227">
          <w:marLeft w:val="640"/>
          <w:marRight w:val="0"/>
          <w:marTop w:val="0"/>
          <w:marBottom w:val="0"/>
          <w:divBdr>
            <w:top w:val="none" w:sz="0" w:space="0" w:color="auto"/>
            <w:left w:val="none" w:sz="0" w:space="0" w:color="auto"/>
            <w:bottom w:val="none" w:sz="0" w:space="0" w:color="auto"/>
            <w:right w:val="none" w:sz="0" w:space="0" w:color="auto"/>
          </w:divBdr>
        </w:div>
        <w:div w:id="765735662">
          <w:marLeft w:val="640"/>
          <w:marRight w:val="0"/>
          <w:marTop w:val="0"/>
          <w:marBottom w:val="0"/>
          <w:divBdr>
            <w:top w:val="none" w:sz="0" w:space="0" w:color="auto"/>
            <w:left w:val="none" w:sz="0" w:space="0" w:color="auto"/>
            <w:bottom w:val="none" w:sz="0" w:space="0" w:color="auto"/>
            <w:right w:val="none" w:sz="0" w:space="0" w:color="auto"/>
          </w:divBdr>
        </w:div>
        <w:div w:id="2003704043">
          <w:marLeft w:val="640"/>
          <w:marRight w:val="0"/>
          <w:marTop w:val="0"/>
          <w:marBottom w:val="0"/>
          <w:divBdr>
            <w:top w:val="none" w:sz="0" w:space="0" w:color="auto"/>
            <w:left w:val="none" w:sz="0" w:space="0" w:color="auto"/>
            <w:bottom w:val="none" w:sz="0" w:space="0" w:color="auto"/>
            <w:right w:val="none" w:sz="0" w:space="0" w:color="auto"/>
          </w:divBdr>
        </w:div>
        <w:div w:id="2132555617">
          <w:marLeft w:val="640"/>
          <w:marRight w:val="0"/>
          <w:marTop w:val="0"/>
          <w:marBottom w:val="0"/>
          <w:divBdr>
            <w:top w:val="none" w:sz="0" w:space="0" w:color="auto"/>
            <w:left w:val="none" w:sz="0" w:space="0" w:color="auto"/>
            <w:bottom w:val="none" w:sz="0" w:space="0" w:color="auto"/>
            <w:right w:val="none" w:sz="0" w:space="0" w:color="auto"/>
          </w:divBdr>
        </w:div>
        <w:div w:id="778380976">
          <w:marLeft w:val="640"/>
          <w:marRight w:val="0"/>
          <w:marTop w:val="0"/>
          <w:marBottom w:val="0"/>
          <w:divBdr>
            <w:top w:val="none" w:sz="0" w:space="0" w:color="auto"/>
            <w:left w:val="none" w:sz="0" w:space="0" w:color="auto"/>
            <w:bottom w:val="none" w:sz="0" w:space="0" w:color="auto"/>
            <w:right w:val="none" w:sz="0" w:space="0" w:color="auto"/>
          </w:divBdr>
        </w:div>
        <w:div w:id="1158153406">
          <w:marLeft w:val="640"/>
          <w:marRight w:val="0"/>
          <w:marTop w:val="0"/>
          <w:marBottom w:val="0"/>
          <w:divBdr>
            <w:top w:val="none" w:sz="0" w:space="0" w:color="auto"/>
            <w:left w:val="none" w:sz="0" w:space="0" w:color="auto"/>
            <w:bottom w:val="none" w:sz="0" w:space="0" w:color="auto"/>
            <w:right w:val="none" w:sz="0" w:space="0" w:color="auto"/>
          </w:divBdr>
        </w:div>
        <w:div w:id="1701274019">
          <w:marLeft w:val="640"/>
          <w:marRight w:val="0"/>
          <w:marTop w:val="0"/>
          <w:marBottom w:val="0"/>
          <w:divBdr>
            <w:top w:val="none" w:sz="0" w:space="0" w:color="auto"/>
            <w:left w:val="none" w:sz="0" w:space="0" w:color="auto"/>
            <w:bottom w:val="none" w:sz="0" w:space="0" w:color="auto"/>
            <w:right w:val="none" w:sz="0" w:space="0" w:color="auto"/>
          </w:divBdr>
        </w:div>
        <w:div w:id="1374428698">
          <w:marLeft w:val="640"/>
          <w:marRight w:val="0"/>
          <w:marTop w:val="0"/>
          <w:marBottom w:val="0"/>
          <w:divBdr>
            <w:top w:val="none" w:sz="0" w:space="0" w:color="auto"/>
            <w:left w:val="none" w:sz="0" w:space="0" w:color="auto"/>
            <w:bottom w:val="none" w:sz="0" w:space="0" w:color="auto"/>
            <w:right w:val="none" w:sz="0" w:space="0" w:color="auto"/>
          </w:divBdr>
        </w:div>
        <w:div w:id="1786658172">
          <w:marLeft w:val="640"/>
          <w:marRight w:val="0"/>
          <w:marTop w:val="0"/>
          <w:marBottom w:val="0"/>
          <w:divBdr>
            <w:top w:val="none" w:sz="0" w:space="0" w:color="auto"/>
            <w:left w:val="none" w:sz="0" w:space="0" w:color="auto"/>
            <w:bottom w:val="none" w:sz="0" w:space="0" w:color="auto"/>
            <w:right w:val="none" w:sz="0" w:space="0" w:color="auto"/>
          </w:divBdr>
        </w:div>
        <w:div w:id="1559438853">
          <w:marLeft w:val="640"/>
          <w:marRight w:val="0"/>
          <w:marTop w:val="0"/>
          <w:marBottom w:val="0"/>
          <w:divBdr>
            <w:top w:val="none" w:sz="0" w:space="0" w:color="auto"/>
            <w:left w:val="none" w:sz="0" w:space="0" w:color="auto"/>
            <w:bottom w:val="none" w:sz="0" w:space="0" w:color="auto"/>
            <w:right w:val="none" w:sz="0" w:space="0" w:color="auto"/>
          </w:divBdr>
        </w:div>
        <w:div w:id="789128309">
          <w:marLeft w:val="640"/>
          <w:marRight w:val="0"/>
          <w:marTop w:val="0"/>
          <w:marBottom w:val="0"/>
          <w:divBdr>
            <w:top w:val="none" w:sz="0" w:space="0" w:color="auto"/>
            <w:left w:val="none" w:sz="0" w:space="0" w:color="auto"/>
            <w:bottom w:val="none" w:sz="0" w:space="0" w:color="auto"/>
            <w:right w:val="none" w:sz="0" w:space="0" w:color="auto"/>
          </w:divBdr>
        </w:div>
        <w:div w:id="581566764">
          <w:marLeft w:val="640"/>
          <w:marRight w:val="0"/>
          <w:marTop w:val="0"/>
          <w:marBottom w:val="0"/>
          <w:divBdr>
            <w:top w:val="none" w:sz="0" w:space="0" w:color="auto"/>
            <w:left w:val="none" w:sz="0" w:space="0" w:color="auto"/>
            <w:bottom w:val="none" w:sz="0" w:space="0" w:color="auto"/>
            <w:right w:val="none" w:sz="0" w:space="0" w:color="auto"/>
          </w:divBdr>
        </w:div>
        <w:div w:id="50034893">
          <w:marLeft w:val="640"/>
          <w:marRight w:val="0"/>
          <w:marTop w:val="0"/>
          <w:marBottom w:val="0"/>
          <w:divBdr>
            <w:top w:val="none" w:sz="0" w:space="0" w:color="auto"/>
            <w:left w:val="none" w:sz="0" w:space="0" w:color="auto"/>
            <w:bottom w:val="none" w:sz="0" w:space="0" w:color="auto"/>
            <w:right w:val="none" w:sz="0" w:space="0" w:color="auto"/>
          </w:divBdr>
        </w:div>
        <w:div w:id="38558118">
          <w:marLeft w:val="640"/>
          <w:marRight w:val="0"/>
          <w:marTop w:val="0"/>
          <w:marBottom w:val="0"/>
          <w:divBdr>
            <w:top w:val="none" w:sz="0" w:space="0" w:color="auto"/>
            <w:left w:val="none" w:sz="0" w:space="0" w:color="auto"/>
            <w:bottom w:val="none" w:sz="0" w:space="0" w:color="auto"/>
            <w:right w:val="none" w:sz="0" w:space="0" w:color="auto"/>
          </w:divBdr>
        </w:div>
        <w:div w:id="1701272943">
          <w:marLeft w:val="640"/>
          <w:marRight w:val="0"/>
          <w:marTop w:val="0"/>
          <w:marBottom w:val="0"/>
          <w:divBdr>
            <w:top w:val="none" w:sz="0" w:space="0" w:color="auto"/>
            <w:left w:val="none" w:sz="0" w:space="0" w:color="auto"/>
            <w:bottom w:val="none" w:sz="0" w:space="0" w:color="auto"/>
            <w:right w:val="none" w:sz="0" w:space="0" w:color="auto"/>
          </w:divBdr>
        </w:div>
        <w:div w:id="355892122">
          <w:marLeft w:val="640"/>
          <w:marRight w:val="0"/>
          <w:marTop w:val="0"/>
          <w:marBottom w:val="0"/>
          <w:divBdr>
            <w:top w:val="none" w:sz="0" w:space="0" w:color="auto"/>
            <w:left w:val="none" w:sz="0" w:space="0" w:color="auto"/>
            <w:bottom w:val="none" w:sz="0" w:space="0" w:color="auto"/>
            <w:right w:val="none" w:sz="0" w:space="0" w:color="auto"/>
          </w:divBdr>
        </w:div>
        <w:div w:id="1728802414">
          <w:marLeft w:val="640"/>
          <w:marRight w:val="0"/>
          <w:marTop w:val="0"/>
          <w:marBottom w:val="0"/>
          <w:divBdr>
            <w:top w:val="none" w:sz="0" w:space="0" w:color="auto"/>
            <w:left w:val="none" w:sz="0" w:space="0" w:color="auto"/>
            <w:bottom w:val="none" w:sz="0" w:space="0" w:color="auto"/>
            <w:right w:val="none" w:sz="0" w:space="0" w:color="auto"/>
          </w:divBdr>
        </w:div>
        <w:div w:id="682513686">
          <w:marLeft w:val="640"/>
          <w:marRight w:val="0"/>
          <w:marTop w:val="0"/>
          <w:marBottom w:val="0"/>
          <w:divBdr>
            <w:top w:val="none" w:sz="0" w:space="0" w:color="auto"/>
            <w:left w:val="none" w:sz="0" w:space="0" w:color="auto"/>
            <w:bottom w:val="none" w:sz="0" w:space="0" w:color="auto"/>
            <w:right w:val="none" w:sz="0" w:space="0" w:color="auto"/>
          </w:divBdr>
        </w:div>
      </w:divsChild>
    </w:div>
    <w:div w:id="1642690476">
      <w:bodyDiv w:val="1"/>
      <w:marLeft w:val="0"/>
      <w:marRight w:val="0"/>
      <w:marTop w:val="0"/>
      <w:marBottom w:val="0"/>
      <w:divBdr>
        <w:top w:val="none" w:sz="0" w:space="0" w:color="auto"/>
        <w:left w:val="none" w:sz="0" w:space="0" w:color="auto"/>
        <w:bottom w:val="none" w:sz="0" w:space="0" w:color="auto"/>
        <w:right w:val="none" w:sz="0" w:space="0" w:color="auto"/>
      </w:divBdr>
      <w:divsChild>
        <w:div w:id="1262952239">
          <w:marLeft w:val="640"/>
          <w:marRight w:val="0"/>
          <w:marTop w:val="0"/>
          <w:marBottom w:val="0"/>
          <w:divBdr>
            <w:top w:val="none" w:sz="0" w:space="0" w:color="auto"/>
            <w:left w:val="none" w:sz="0" w:space="0" w:color="auto"/>
            <w:bottom w:val="none" w:sz="0" w:space="0" w:color="auto"/>
            <w:right w:val="none" w:sz="0" w:space="0" w:color="auto"/>
          </w:divBdr>
        </w:div>
        <w:div w:id="1550338683">
          <w:marLeft w:val="640"/>
          <w:marRight w:val="0"/>
          <w:marTop w:val="0"/>
          <w:marBottom w:val="0"/>
          <w:divBdr>
            <w:top w:val="none" w:sz="0" w:space="0" w:color="auto"/>
            <w:left w:val="none" w:sz="0" w:space="0" w:color="auto"/>
            <w:bottom w:val="none" w:sz="0" w:space="0" w:color="auto"/>
            <w:right w:val="none" w:sz="0" w:space="0" w:color="auto"/>
          </w:divBdr>
        </w:div>
        <w:div w:id="1743017096">
          <w:marLeft w:val="640"/>
          <w:marRight w:val="0"/>
          <w:marTop w:val="0"/>
          <w:marBottom w:val="0"/>
          <w:divBdr>
            <w:top w:val="none" w:sz="0" w:space="0" w:color="auto"/>
            <w:left w:val="none" w:sz="0" w:space="0" w:color="auto"/>
            <w:bottom w:val="none" w:sz="0" w:space="0" w:color="auto"/>
            <w:right w:val="none" w:sz="0" w:space="0" w:color="auto"/>
          </w:divBdr>
        </w:div>
        <w:div w:id="418403060">
          <w:marLeft w:val="640"/>
          <w:marRight w:val="0"/>
          <w:marTop w:val="0"/>
          <w:marBottom w:val="0"/>
          <w:divBdr>
            <w:top w:val="none" w:sz="0" w:space="0" w:color="auto"/>
            <w:left w:val="none" w:sz="0" w:space="0" w:color="auto"/>
            <w:bottom w:val="none" w:sz="0" w:space="0" w:color="auto"/>
            <w:right w:val="none" w:sz="0" w:space="0" w:color="auto"/>
          </w:divBdr>
        </w:div>
        <w:div w:id="89668651">
          <w:marLeft w:val="640"/>
          <w:marRight w:val="0"/>
          <w:marTop w:val="0"/>
          <w:marBottom w:val="0"/>
          <w:divBdr>
            <w:top w:val="none" w:sz="0" w:space="0" w:color="auto"/>
            <w:left w:val="none" w:sz="0" w:space="0" w:color="auto"/>
            <w:bottom w:val="none" w:sz="0" w:space="0" w:color="auto"/>
            <w:right w:val="none" w:sz="0" w:space="0" w:color="auto"/>
          </w:divBdr>
        </w:div>
        <w:div w:id="1393193866">
          <w:marLeft w:val="640"/>
          <w:marRight w:val="0"/>
          <w:marTop w:val="0"/>
          <w:marBottom w:val="0"/>
          <w:divBdr>
            <w:top w:val="none" w:sz="0" w:space="0" w:color="auto"/>
            <w:left w:val="none" w:sz="0" w:space="0" w:color="auto"/>
            <w:bottom w:val="none" w:sz="0" w:space="0" w:color="auto"/>
            <w:right w:val="none" w:sz="0" w:space="0" w:color="auto"/>
          </w:divBdr>
        </w:div>
        <w:div w:id="757404889">
          <w:marLeft w:val="640"/>
          <w:marRight w:val="0"/>
          <w:marTop w:val="0"/>
          <w:marBottom w:val="0"/>
          <w:divBdr>
            <w:top w:val="none" w:sz="0" w:space="0" w:color="auto"/>
            <w:left w:val="none" w:sz="0" w:space="0" w:color="auto"/>
            <w:bottom w:val="none" w:sz="0" w:space="0" w:color="auto"/>
            <w:right w:val="none" w:sz="0" w:space="0" w:color="auto"/>
          </w:divBdr>
        </w:div>
        <w:div w:id="1272282169">
          <w:marLeft w:val="640"/>
          <w:marRight w:val="0"/>
          <w:marTop w:val="0"/>
          <w:marBottom w:val="0"/>
          <w:divBdr>
            <w:top w:val="none" w:sz="0" w:space="0" w:color="auto"/>
            <w:left w:val="none" w:sz="0" w:space="0" w:color="auto"/>
            <w:bottom w:val="none" w:sz="0" w:space="0" w:color="auto"/>
            <w:right w:val="none" w:sz="0" w:space="0" w:color="auto"/>
          </w:divBdr>
        </w:div>
        <w:div w:id="1140996290">
          <w:marLeft w:val="640"/>
          <w:marRight w:val="0"/>
          <w:marTop w:val="0"/>
          <w:marBottom w:val="0"/>
          <w:divBdr>
            <w:top w:val="none" w:sz="0" w:space="0" w:color="auto"/>
            <w:left w:val="none" w:sz="0" w:space="0" w:color="auto"/>
            <w:bottom w:val="none" w:sz="0" w:space="0" w:color="auto"/>
            <w:right w:val="none" w:sz="0" w:space="0" w:color="auto"/>
          </w:divBdr>
        </w:div>
        <w:div w:id="1972781940">
          <w:marLeft w:val="640"/>
          <w:marRight w:val="0"/>
          <w:marTop w:val="0"/>
          <w:marBottom w:val="0"/>
          <w:divBdr>
            <w:top w:val="none" w:sz="0" w:space="0" w:color="auto"/>
            <w:left w:val="none" w:sz="0" w:space="0" w:color="auto"/>
            <w:bottom w:val="none" w:sz="0" w:space="0" w:color="auto"/>
            <w:right w:val="none" w:sz="0" w:space="0" w:color="auto"/>
          </w:divBdr>
        </w:div>
        <w:div w:id="1415131723">
          <w:marLeft w:val="640"/>
          <w:marRight w:val="0"/>
          <w:marTop w:val="0"/>
          <w:marBottom w:val="0"/>
          <w:divBdr>
            <w:top w:val="none" w:sz="0" w:space="0" w:color="auto"/>
            <w:left w:val="none" w:sz="0" w:space="0" w:color="auto"/>
            <w:bottom w:val="none" w:sz="0" w:space="0" w:color="auto"/>
            <w:right w:val="none" w:sz="0" w:space="0" w:color="auto"/>
          </w:divBdr>
        </w:div>
        <w:div w:id="91710417">
          <w:marLeft w:val="640"/>
          <w:marRight w:val="0"/>
          <w:marTop w:val="0"/>
          <w:marBottom w:val="0"/>
          <w:divBdr>
            <w:top w:val="none" w:sz="0" w:space="0" w:color="auto"/>
            <w:left w:val="none" w:sz="0" w:space="0" w:color="auto"/>
            <w:bottom w:val="none" w:sz="0" w:space="0" w:color="auto"/>
            <w:right w:val="none" w:sz="0" w:space="0" w:color="auto"/>
          </w:divBdr>
        </w:div>
        <w:div w:id="1855457194">
          <w:marLeft w:val="640"/>
          <w:marRight w:val="0"/>
          <w:marTop w:val="0"/>
          <w:marBottom w:val="0"/>
          <w:divBdr>
            <w:top w:val="none" w:sz="0" w:space="0" w:color="auto"/>
            <w:left w:val="none" w:sz="0" w:space="0" w:color="auto"/>
            <w:bottom w:val="none" w:sz="0" w:space="0" w:color="auto"/>
            <w:right w:val="none" w:sz="0" w:space="0" w:color="auto"/>
          </w:divBdr>
        </w:div>
        <w:div w:id="517737800">
          <w:marLeft w:val="640"/>
          <w:marRight w:val="0"/>
          <w:marTop w:val="0"/>
          <w:marBottom w:val="0"/>
          <w:divBdr>
            <w:top w:val="none" w:sz="0" w:space="0" w:color="auto"/>
            <w:left w:val="none" w:sz="0" w:space="0" w:color="auto"/>
            <w:bottom w:val="none" w:sz="0" w:space="0" w:color="auto"/>
            <w:right w:val="none" w:sz="0" w:space="0" w:color="auto"/>
          </w:divBdr>
        </w:div>
        <w:div w:id="259685080">
          <w:marLeft w:val="640"/>
          <w:marRight w:val="0"/>
          <w:marTop w:val="0"/>
          <w:marBottom w:val="0"/>
          <w:divBdr>
            <w:top w:val="none" w:sz="0" w:space="0" w:color="auto"/>
            <w:left w:val="none" w:sz="0" w:space="0" w:color="auto"/>
            <w:bottom w:val="none" w:sz="0" w:space="0" w:color="auto"/>
            <w:right w:val="none" w:sz="0" w:space="0" w:color="auto"/>
          </w:divBdr>
        </w:div>
        <w:div w:id="1878466805">
          <w:marLeft w:val="640"/>
          <w:marRight w:val="0"/>
          <w:marTop w:val="0"/>
          <w:marBottom w:val="0"/>
          <w:divBdr>
            <w:top w:val="none" w:sz="0" w:space="0" w:color="auto"/>
            <w:left w:val="none" w:sz="0" w:space="0" w:color="auto"/>
            <w:bottom w:val="none" w:sz="0" w:space="0" w:color="auto"/>
            <w:right w:val="none" w:sz="0" w:space="0" w:color="auto"/>
          </w:divBdr>
        </w:div>
        <w:div w:id="1884096686">
          <w:marLeft w:val="640"/>
          <w:marRight w:val="0"/>
          <w:marTop w:val="0"/>
          <w:marBottom w:val="0"/>
          <w:divBdr>
            <w:top w:val="none" w:sz="0" w:space="0" w:color="auto"/>
            <w:left w:val="none" w:sz="0" w:space="0" w:color="auto"/>
            <w:bottom w:val="none" w:sz="0" w:space="0" w:color="auto"/>
            <w:right w:val="none" w:sz="0" w:space="0" w:color="auto"/>
          </w:divBdr>
        </w:div>
        <w:div w:id="2045137535">
          <w:marLeft w:val="640"/>
          <w:marRight w:val="0"/>
          <w:marTop w:val="0"/>
          <w:marBottom w:val="0"/>
          <w:divBdr>
            <w:top w:val="none" w:sz="0" w:space="0" w:color="auto"/>
            <w:left w:val="none" w:sz="0" w:space="0" w:color="auto"/>
            <w:bottom w:val="none" w:sz="0" w:space="0" w:color="auto"/>
            <w:right w:val="none" w:sz="0" w:space="0" w:color="auto"/>
          </w:divBdr>
        </w:div>
        <w:div w:id="1957564511">
          <w:marLeft w:val="640"/>
          <w:marRight w:val="0"/>
          <w:marTop w:val="0"/>
          <w:marBottom w:val="0"/>
          <w:divBdr>
            <w:top w:val="none" w:sz="0" w:space="0" w:color="auto"/>
            <w:left w:val="none" w:sz="0" w:space="0" w:color="auto"/>
            <w:bottom w:val="none" w:sz="0" w:space="0" w:color="auto"/>
            <w:right w:val="none" w:sz="0" w:space="0" w:color="auto"/>
          </w:divBdr>
        </w:div>
        <w:div w:id="251553891">
          <w:marLeft w:val="640"/>
          <w:marRight w:val="0"/>
          <w:marTop w:val="0"/>
          <w:marBottom w:val="0"/>
          <w:divBdr>
            <w:top w:val="none" w:sz="0" w:space="0" w:color="auto"/>
            <w:left w:val="none" w:sz="0" w:space="0" w:color="auto"/>
            <w:bottom w:val="none" w:sz="0" w:space="0" w:color="auto"/>
            <w:right w:val="none" w:sz="0" w:space="0" w:color="auto"/>
          </w:divBdr>
        </w:div>
        <w:div w:id="870265866">
          <w:marLeft w:val="640"/>
          <w:marRight w:val="0"/>
          <w:marTop w:val="0"/>
          <w:marBottom w:val="0"/>
          <w:divBdr>
            <w:top w:val="none" w:sz="0" w:space="0" w:color="auto"/>
            <w:left w:val="none" w:sz="0" w:space="0" w:color="auto"/>
            <w:bottom w:val="none" w:sz="0" w:space="0" w:color="auto"/>
            <w:right w:val="none" w:sz="0" w:space="0" w:color="auto"/>
          </w:divBdr>
        </w:div>
        <w:div w:id="135680576">
          <w:marLeft w:val="640"/>
          <w:marRight w:val="0"/>
          <w:marTop w:val="0"/>
          <w:marBottom w:val="0"/>
          <w:divBdr>
            <w:top w:val="none" w:sz="0" w:space="0" w:color="auto"/>
            <w:left w:val="none" w:sz="0" w:space="0" w:color="auto"/>
            <w:bottom w:val="none" w:sz="0" w:space="0" w:color="auto"/>
            <w:right w:val="none" w:sz="0" w:space="0" w:color="auto"/>
          </w:divBdr>
        </w:div>
        <w:div w:id="2083984140">
          <w:marLeft w:val="640"/>
          <w:marRight w:val="0"/>
          <w:marTop w:val="0"/>
          <w:marBottom w:val="0"/>
          <w:divBdr>
            <w:top w:val="none" w:sz="0" w:space="0" w:color="auto"/>
            <w:left w:val="none" w:sz="0" w:space="0" w:color="auto"/>
            <w:bottom w:val="none" w:sz="0" w:space="0" w:color="auto"/>
            <w:right w:val="none" w:sz="0" w:space="0" w:color="auto"/>
          </w:divBdr>
        </w:div>
        <w:div w:id="842164945">
          <w:marLeft w:val="640"/>
          <w:marRight w:val="0"/>
          <w:marTop w:val="0"/>
          <w:marBottom w:val="0"/>
          <w:divBdr>
            <w:top w:val="none" w:sz="0" w:space="0" w:color="auto"/>
            <w:left w:val="none" w:sz="0" w:space="0" w:color="auto"/>
            <w:bottom w:val="none" w:sz="0" w:space="0" w:color="auto"/>
            <w:right w:val="none" w:sz="0" w:space="0" w:color="auto"/>
          </w:divBdr>
        </w:div>
        <w:div w:id="1987542688">
          <w:marLeft w:val="640"/>
          <w:marRight w:val="0"/>
          <w:marTop w:val="0"/>
          <w:marBottom w:val="0"/>
          <w:divBdr>
            <w:top w:val="none" w:sz="0" w:space="0" w:color="auto"/>
            <w:left w:val="none" w:sz="0" w:space="0" w:color="auto"/>
            <w:bottom w:val="none" w:sz="0" w:space="0" w:color="auto"/>
            <w:right w:val="none" w:sz="0" w:space="0" w:color="auto"/>
          </w:divBdr>
        </w:div>
        <w:div w:id="2144231890">
          <w:marLeft w:val="640"/>
          <w:marRight w:val="0"/>
          <w:marTop w:val="0"/>
          <w:marBottom w:val="0"/>
          <w:divBdr>
            <w:top w:val="none" w:sz="0" w:space="0" w:color="auto"/>
            <w:left w:val="none" w:sz="0" w:space="0" w:color="auto"/>
            <w:bottom w:val="none" w:sz="0" w:space="0" w:color="auto"/>
            <w:right w:val="none" w:sz="0" w:space="0" w:color="auto"/>
          </w:divBdr>
        </w:div>
        <w:div w:id="1414551393">
          <w:marLeft w:val="640"/>
          <w:marRight w:val="0"/>
          <w:marTop w:val="0"/>
          <w:marBottom w:val="0"/>
          <w:divBdr>
            <w:top w:val="none" w:sz="0" w:space="0" w:color="auto"/>
            <w:left w:val="none" w:sz="0" w:space="0" w:color="auto"/>
            <w:bottom w:val="none" w:sz="0" w:space="0" w:color="auto"/>
            <w:right w:val="none" w:sz="0" w:space="0" w:color="auto"/>
          </w:divBdr>
        </w:div>
        <w:div w:id="971208752">
          <w:marLeft w:val="640"/>
          <w:marRight w:val="0"/>
          <w:marTop w:val="0"/>
          <w:marBottom w:val="0"/>
          <w:divBdr>
            <w:top w:val="none" w:sz="0" w:space="0" w:color="auto"/>
            <w:left w:val="none" w:sz="0" w:space="0" w:color="auto"/>
            <w:bottom w:val="none" w:sz="0" w:space="0" w:color="auto"/>
            <w:right w:val="none" w:sz="0" w:space="0" w:color="auto"/>
          </w:divBdr>
        </w:div>
        <w:div w:id="1724136420">
          <w:marLeft w:val="640"/>
          <w:marRight w:val="0"/>
          <w:marTop w:val="0"/>
          <w:marBottom w:val="0"/>
          <w:divBdr>
            <w:top w:val="none" w:sz="0" w:space="0" w:color="auto"/>
            <w:left w:val="none" w:sz="0" w:space="0" w:color="auto"/>
            <w:bottom w:val="none" w:sz="0" w:space="0" w:color="auto"/>
            <w:right w:val="none" w:sz="0" w:space="0" w:color="auto"/>
          </w:divBdr>
        </w:div>
        <w:div w:id="748582504">
          <w:marLeft w:val="640"/>
          <w:marRight w:val="0"/>
          <w:marTop w:val="0"/>
          <w:marBottom w:val="0"/>
          <w:divBdr>
            <w:top w:val="none" w:sz="0" w:space="0" w:color="auto"/>
            <w:left w:val="none" w:sz="0" w:space="0" w:color="auto"/>
            <w:bottom w:val="none" w:sz="0" w:space="0" w:color="auto"/>
            <w:right w:val="none" w:sz="0" w:space="0" w:color="auto"/>
          </w:divBdr>
        </w:div>
        <w:div w:id="712385417">
          <w:marLeft w:val="640"/>
          <w:marRight w:val="0"/>
          <w:marTop w:val="0"/>
          <w:marBottom w:val="0"/>
          <w:divBdr>
            <w:top w:val="none" w:sz="0" w:space="0" w:color="auto"/>
            <w:left w:val="none" w:sz="0" w:space="0" w:color="auto"/>
            <w:bottom w:val="none" w:sz="0" w:space="0" w:color="auto"/>
            <w:right w:val="none" w:sz="0" w:space="0" w:color="auto"/>
          </w:divBdr>
        </w:div>
      </w:divsChild>
    </w:div>
    <w:div w:id="1749226466">
      <w:bodyDiv w:val="1"/>
      <w:marLeft w:val="0"/>
      <w:marRight w:val="0"/>
      <w:marTop w:val="0"/>
      <w:marBottom w:val="0"/>
      <w:divBdr>
        <w:top w:val="none" w:sz="0" w:space="0" w:color="auto"/>
        <w:left w:val="none" w:sz="0" w:space="0" w:color="auto"/>
        <w:bottom w:val="none" w:sz="0" w:space="0" w:color="auto"/>
        <w:right w:val="none" w:sz="0" w:space="0" w:color="auto"/>
      </w:divBdr>
      <w:divsChild>
        <w:div w:id="758529640">
          <w:marLeft w:val="640"/>
          <w:marRight w:val="0"/>
          <w:marTop w:val="0"/>
          <w:marBottom w:val="0"/>
          <w:divBdr>
            <w:top w:val="none" w:sz="0" w:space="0" w:color="auto"/>
            <w:left w:val="none" w:sz="0" w:space="0" w:color="auto"/>
            <w:bottom w:val="none" w:sz="0" w:space="0" w:color="auto"/>
            <w:right w:val="none" w:sz="0" w:space="0" w:color="auto"/>
          </w:divBdr>
        </w:div>
        <w:div w:id="972179830">
          <w:marLeft w:val="640"/>
          <w:marRight w:val="0"/>
          <w:marTop w:val="0"/>
          <w:marBottom w:val="0"/>
          <w:divBdr>
            <w:top w:val="none" w:sz="0" w:space="0" w:color="auto"/>
            <w:left w:val="none" w:sz="0" w:space="0" w:color="auto"/>
            <w:bottom w:val="none" w:sz="0" w:space="0" w:color="auto"/>
            <w:right w:val="none" w:sz="0" w:space="0" w:color="auto"/>
          </w:divBdr>
        </w:div>
        <w:div w:id="1058675423">
          <w:marLeft w:val="640"/>
          <w:marRight w:val="0"/>
          <w:marTop w:val="0"/>
          <w:marBottom w:val="0"/>
          <w:divBdr>
            <w:top w:val="none" w:sz="0" w:space="0" w:color="auto"/>
            <w:left w:val="none" w:sz="0" w:space="0" w:color="auto"/>
            <w:bottom w:val="none" w:sz="0" w:space="0" w:color="auto"/>
            <w:right w:val="none" w:sz="0" w:space="0" w:color="auto"/>
          </w:divBdr>
        </w:div>
        <w:div w:id="1645235073">
          <w:marLeft w:val="640"/>
          <w:marRight w:val="0"/>
          <w:marTop w:val="0"/>
          <w:marBottom w:val="0"/>
          <w:divBdr>
            <w:top w:val="none" w:sz="0" w:space="0" w:color="auto"/>
            <w:left w:val="none" w:sz="0" w:space="0" w:color="auto"/>
            <w:bottom w:val="none" w:sz="0" w:space="0" w:color="auto"/>
            <w:right w:val="none" w:sz="0" w:space="0" w:color="auto"/>
          </w:divBdr>
        </w:div>
        <w:div w:id="613369749">
          <w:marLeft w:val="640"/>
          <w:marRight w:val="0"/>
          <w:marTop w:val="0"/>
          <w:marBottom w:val="0"/>
          <w:divBdr>
            <w:top w:val="none" w:sz="0" w:space="0" w:color="auto"/>
            <w:left w:val="none" w:sz="0" w:space="0" w:color="auto"/>
            <w:bottom w:val="none" w:sz="0" w:space="0" w:color="auto"/>
            <w:right w:val="none" w:sz="0" w:space="0" w:color="auto"/>
          </w:divBdr>
        </w:div>
        <w:div w:id="693312802">
          <w:marLeft w:val="640"/>
          <w:marRight w:val="0"/>
          <w:marTop w:val="0"/>
          <w:marBottom w:val="0"/>
          <w:divBdr>
            <w:top w:val="none" w:sz="0" w:space="0" w:color="auto"/>
            <w:left w:val="none" w:sz="0" w:space="0" w:color="auto"/>
            <w:bottom w:val="none" w:sz="0" w:space="0" w:color="auto"/>
            <w:right w:val="none" w:sz="0" w:space="0" w:color="auto"/>
          </w:divBdr>
        </w:div>
        <w:div w:id="537938847">
          <w:marLeft w:val="640"/>
          <w:marRight w:val="0"/>
          <w:marTop w:val="0"/>
          <w:marBottom w:val="0"/>
          <w:divBdr>
            <w:top w:val="none" w:sz="0" w:space="0" w:color="auto"/>
            <w:left w:val="none" w:sz="0" w:space="0" w:color="auto"/>
            <w:bottom w:val="none" w:sz="0" w:space="0" w:color="auto"/>
            <w:right w:val="none" w:sz="0" w:space="0" w:color="auto"/>
          </w:divBdr>
        </w:div>
        <w:div w:id="1112943339">
          <w:marLeft w:val="640"/>
          <w:marRight w:val="0"/>
          <w:marTop w:val="0"/>
          <w:marBottom w:val="0"/>
          <w:divBdr>
            <w:top w:val="none" w:sz="0" w:space="0" w:color="auto"/>
            <w:left w:val="none" w:sz="0" w:space="0" w:color="auto"/>
            <w:bottom w:val="none" w:sz="0" w:space="0" w:color="auto"/>
            <w:right w:val="none" w:sz="0" w:space="0" w:color="auto"/>
          </w:divBdr>
        </w:div>
        <w:div w:id="2139838142">
          <w:marLeft w:val="640"/>
          <w:marRight w:val="0"/>
          <w:marTop w:val="0"/>
          <w:marBottom w:val="0"/>
          <w:divBdr>
            <w:top w:val="none" w:sz="0" w:space="0" w:color="auto"/>
            <w:left w:val="none" w:sz="0" w:space="0" w:color="auto"/>
            <w:bottom w:val="none" w:sz="0" w:space="0" w:color="auto"/>
            <w:right w:val="none" w:sz="0" w:space="0" w:color="auto"/>
          </w:divBdr>
        </w:div>
        <w:div w:id="1531147165">
          <w:marLeft w:val="640"/>
          <w:marRight w:val="0"/>
          <w:marTop w:val="0"/>
          <w:marBottom w:val="0"/>
          <w:divBdr>
            <w:top w:val="none" w:sz="0" w:space="0" w:color="auto"/>
            <w:left w:val="none" w:sz="0" w:space="0" w:color="auto"/>
            <w:bottom w:val="none" w:sz="0" w:space="0" w:color="auto"/>
            <w:right w:val="none" w:sz="0" w:space="0" w:color="auto"/>
          </w:divBdr>
        </w:div>
        <w:div w:id="1909343410">
          <w:marLeft w:val="640"/>
          <w:marRight w:val="0"/>
          <w:marTop w:val="0"/>
          <w:marBottom w:val="0"/>
          <w:divBdr>
            <w:top w:val="none" w:sz="0" w:space="0" w:color="auto"/>
            <w:left w:val="none" w:sz="0" w:space="0" w:color="auto"/>
            <w:bottom w:val="none" w:sz="0" w:space="0" w:color="auto"/>
            <w:right w:val="none" w:sz="0" w:space="0" w:color="auto"/>
          </w:divBdr>
        </w:div>
        <w:div w:id="31611996">
          <w:marLeft w:val="640"/>
          <w:marRight w:val="0"/>
          <w:marTop w:val="0"/>
          <w:marBottom w:val="0"/>
          <w:divBdr>
            <w:top w:val="none" w:sz="0" w:space="0" w:color="auto"/>
            <w:left w:val="none" w:sz="0" w:space="0" w:color="auto"/>
            <w:bottom w:val="none" w:sz="0" w:space="0" w:color="auto"/>
            <w:right w:val="none" w:sz="0" w:space="0" w:color="auto"/>
          </w:divBdr>
        </w:div>
        <w:div w:id="1180850353">
          <w:marLeft w:val="640"/>
          <w:marRight w:val="0"/>
          <w:marTop w:val="0"/>
          <w:marBottom w:val="0"/>
          <w:divBdr>
            <w:top w:val="none" w:sz="0" w:space="0" w:color="auto"/>
            <w:left w:val="none" w:sz="0" w:space="0" w:color="auto"/>
            <w:bottom w:val="none" w:sz="0" w:space="0" w:color="auto"/>
            <w:right w:val="none" w:sz="0" w:space="0" w:color="auto"/>
          </w:divBdr>
        </w:div>
        <w:div w:id="429934194">
          <w:marLeft w:val="640"/>
          <w:marRight w:val="0"/>
          <w:marTop w:val="0"/>
          <w:marBottom w:val="0"/>
          <w:divBdr>
            <w:top w:val="none" w:sz="0" w:space="0" w:color="auto"/>
            <w:left w:val="none" w:sz="0" w:space="0" w:color="auto"/>
            <w:bottom w:val="none" w:sz="0" w:space="0" w:color="auto"/>
            <w:right w:val="none" w:sz="0" w:space="0" w:color="auto"/>
          </w:divBdr>
        </w:div>
        <w:div w:id="444420755">
          <w:marLeft w:val="640"/>
          <w:marRight w:val="0"/>
          <w:marTop w:val="0"/>
          <w:marBottom w:val="0"/>
          <w:divBdr>
            <w:top w:val="none" w:sz="0" w:space="0" w:color="auto"/>
            <w:left w:val="none" w:sz="0" w:space="0" w:color="auto"/>
            <w:bottom w:val="none" w:sz="0" w:space="0" w:color="auto"/>
            <w:right w:val="none" w:sz="0" w:space="0" w:color="auto"/>
          </w:divBdr>
        </w:div>
        <w:div w:id="2042169622">
          <w:marLeft w:val="640"/>
          <w:marRight w:val="0"/>
          <w:marTop w:val="0"/>
          <w:marBottom w:val="0"/>
          <w:divBdr>
            <w:top w:val="none" w:sz="0" w:space="0" w:color="auto"/>
            <w:left w:val="none" w:sz="0" w:space="0" w:color="auto"/>
            <w:bottom w:val="none" w:sz="0" w:space="0" w:color="auto"/>
            <w:right w:val="none" w:sz="0" w:space="0" w:color="auto"/>
          </w:divBdr>
        </w:div>
        <w:div w:id="359284696">
          <w:marLeft w:val="640"/>
          <w:marRight w:val="0"/>
          <w:marTop w:val="0"/>
          <w:marBottom w:val="0"/>
          <w:divBdr>
            <w:top w:val="none" w:sz="0" w:space="0" w:color="auto"/>
            <w:left w:val="none" w:sz="0" w:space="0" w:color="auto"/>
            <w:bottom w:val="none" w:sz="0" w:space="0" w:color="auto"/>
            <w:right w:val="none" w:sz="0" w:space="0" w:color="auto"/>
          </w:divBdr>
        </w:div>
      </w:divsChild>
    </w:div>
    <w:div w:id="1763448082">
      <w:bodyDiv w:val="1"/>
      <w:marLeft w:val="0"/>
      <w:marRight w:val="0"/>
      <w:marTop w:val="0"/>
      <w:marBottom w:val="0"/>
      <w:divBdr>
        <w:top w:val="none" w:sz="0" w:space="0" w:color="auto"/>
        <w:left w:val="none" w:sz="0" w:space="0" w:color="auto"/>
        <w:bottom w:val="none" w:sz="0" w:space="0" w:color="auto"/>
        <w:right w:val="none" w:sz="0" w:space="0" w:color="auto"/>
      </w:divBdr>
      <w:divsChild>
        <w:div w:id="1030110659">
          <w:marLeft w:val="480"/>
          <w:marRight w:val="0"/>
          <w:marTop w:val="0"/>
          <w:marBottom w:val="0"/>
          <w:divBdr>
            <w:top w:val="none" w:sz="0" w:space="0" w:color="auto"/>
            <w:left w:val="none" w:sz="0" w:space="0" w:color="auto"/>
            <w:bottom w:val="none" w:sz="0" w:space="0" w:color="auto"/>
            <w:right w:val="none" w:sz="0" w:space="0" w:color="auto"/>
          </w:divBdr>
        </w:div>
        <w:div w:id="2026245138">
          <w:marLeft w:val="480"/>
          <w:marRight w:val="0"/>
          <w:marTop w:val="0"/>
          <w:marBottom w:val="0"/>
          <w:divBdr>
            <w:top w:val="none" w:sz="0" w:space="0" w:color="auto"/>
            <w:left w:val="none" w:sz="0" w:space="0" w:color="auto"/>
            <w:bottom w:val="none" w:sz="0" w:space="0" w:color="auto"/>
            <w:right w:val="none" w:sz="0" w:space="0" w:color="auto"/>
          </w:divBdr>
        </w:div>
        <w:div w:id="236523330">
          <w:marLeft w:val="480"/>
          <w:marRight w:val="0"/>
          <w:marTop w:val="0"/>
          <w:marBottom w:val="0"/>
          <w:divBdr>
            <w:top w:val="none" w:sz="0" w:space="0" w:color="auto"/>
            <w:left w:val="none" w:sz="0" w:space="0" w:color="auto"/>
            <w:bottom w:val="none" w:sz="0" w:space="0" w:color="auto"/>
            <w:right w:val="none" w:sz="0" w:space="0" w:color="auto"/>
          </w:divBdr>
        </w:div>
      </w:divsChild>
    </w:div>
    <w:div w:id="1782147786">
      <w:bodyDiv w:val="1"/>
      <w:marLeft w:val="0"/>
      <w:marRight w:val="0"/>
      <w:marTop w:val="0"/>
      <w:marBottom w:val="0"/>
      <w:divBdr>
        <w:top w:val="none" w:sz="0" w:space="0" w:color="auto"/>
        <w:left w:val="none" w:sz="0" w:space="0" w:color="auto"/>
        <w:bottom w:val="none" w:sz="0" w:space="0" w:color="auto"/>
        <w:right w:val="none" w:sz="0" w:space="0" w:color="auto"/>
      </w:divBdr>
      <w:divsChild>
        <w:div w:id="294530880">
          <w:marLeft w:val="640"/>
          <w:marRight w:val="0"/>
          <w:marTop w:val="0"/>
          <w:marBottom w:val="0"/>
          <w:divBdr>
            <w:top w:val="none" w:sz="0" w:space="0" w:color="auto"/>
            <w:left w:val="none" w:sz="0" w:space="0" w:color="auto"/>
            <w:bottom w:val="none" w:sz="0" w:space="0" w:color="auto"/>
            <w:right w:val="none" w:sz="0" w:space="0" w:color="auto"/>
          </w:divBdr>
        </w:div>
        <w:div w:id="1289237492">
          <w:marLeft w:val="640"/>
          <w:marRight w:val="0"/>
          <w:marTop w:val="0"/>
          <w:marBottom w:val="0"/>
          <w:divBdr>
            <w:top w:val="none" w:sz="0" w:space="0" w:color="auto"/>
            <w:left w:val="none" w:sz="0" w:space="0" w:color="auto"/>
            <w:bottom w:val="none" w:sz="0" w:space="0" w:color="auto"/>
            <w:right w:val="none" w:sz="0" w:space="0" w:color="auto"/>
          </w:divBdr>
        </w:div>
        <w:div w:id="832186714">
          <w:marLeft w:val="640"/>
          <w:marRight w:val="0"/>
          <w:marTop w:val="0"/>
          <w:marBottom w:val="0"/>
          <w:divBdr>
            <w:top w:val="none" w:sz="0" w:space="0" w:color="auto"/>
            <w:left w:val="none" w:sz="0" w:space="0" w:color="auto"/>
            <w:bottom w:val="none" w:sz="0" w:space="0" w:color="auto"/>
            <w:right w:val="none" w:sz="0" w:space="0" w:color="auto"/>
          </w:divBdr>
        </w:div>
        <w:div w:id="1771047876">
          <w:marLeft w:val="640"/>
          <w:marRight w:val="0"/>
          <w:marTop w:val="0"/>
          <w:marBottom w:val="0"/>
          <w:divBdr>
            <w:top w:val="none" w:sz="0" w:space="0" w:color="auto"/>
            <w:left w:val="none" w:sz="0" w:space="0" w:color="auto"/>
            <w:bottom w:val="none" w:sz="0" w:space="0" w:color="auto"/>
            <w:right w:val="none" w:sz="0" w:space="0" w:color="auto"/>
          </w:divBdr>
        </w:div>
      </w:divsChild>
    </w:div>
    <w:div w:id="1794052117">
      <w:bodyDiv w:val="1"/>
      <w:marLeft w:val="0"/>
      <w:marRight w:val="0"/>
      <w:marTop w:val="0"/>
      <w:marBottom w:val="0"/>
      <w:divBdr>
        <w:top w:val="none" w:sz="0" w:space="0" w:color="auto"/>
        <w:left w:val="none" w:sz="0" w:space="0" w:color="auto"/>
        <w:bottom w:val="none" w:sz="0" w:space="0" w:color="auto"/>
        <w:right w:val="none" w:sz="0" w:space="0" w:color="auto"/>
      </w:divBdr>
    </w:div>
    <w:div w:id="1828204147">
      <w:bodyDiv w:val="1"/>
      <w:marLeft w:val="0"/>
      <w:marRight w:val="0"/>
      <w:marTop w:val="0"/>
      <w:marBottom w:val="0"/>
      <w:divBdr>
        <w:top w:val="none" w:sz="0" w:space="0" w:color="auto"/>
        <w:left w:val="none" w:sz="0" w:space="0" w:color="auto"/>
        <w:bottom w:val="none" w:sz="0" w:space="0" w:color="auto"/>
        <w:right w:val="none" w:sz="0" w:space="0" w:color="auto"/>
      </w:divBdr>
      <w:divsChild>
        <w:div w:id="1179271582">
          <w:marLeft w:val="480"/>
          <w:marRight w:val="0"/>
          <w:marTop w:val="0"/>
          <w:marBottom w:val="0"/>
          <w:divBdr>
            <w:top w:val="none" w:sz="0" w:space="0" w:color="auto"/>
            <w:left w:val="none" w:sz="0" w:space="0" w:color="auto"/>
            <w:bottom w:val="none" w:sz="0" w:space="0" w:color="auto"/>
            <w:right w:val="none" w:sz="0" w:space="0" w:color="auto"/>
          </w:divBdr>
        </w:div>
        <w:div w:id="1721198782">
          <w:marLeft w:val="480"/>
          <w:marRight w:val="0"/>
          <w:marTop w:val="0"/>
          <w:marBottom w:val="0"/>
          <w:divBdr>
            <w:top w:val="none" w:sz="0" w:space="0" w:color="auto"/>
            <w:left w:val="none" w:sz="0" w:space="0" w:color="auto"/>
            <w:bottom w:val="none" w:sz="0" w:space="0" w:color="auto"/>
            <w:right w:val="none" w:sz="0" w:space="0" w:color="auto"/>
          </w:divBdr>
        </w:div>
        <w:div w:id="1776287948">
          <w:marLeft w:val="480"/>
          <w:marRight w:val="0"/>
          <w:marTop w:val="0"/>
          <w:marBottom w:val="0"/>
          <w:divBdr>
            <w:top w:val="none" w:sz="0" w:space="0" w:color="auto"/>
            <w:left w:val="none" w:sz="0" w:space="0" w:color="auto"/>
            <w:bottom w:val="none" w:sz="0" w:space="0" w:color="auto"/>
            <w:right w:val="none" w:sz="0" w:space="0" w:color="auto"/>
          </w:divBdr>
        </w:div>
        <w:div w:id="381291243">
          <w:marLeft w:val="480"/>
          <w:marRight w:val="0"/>
          <w:marTop w:val="0"/>
          <w:marBottom w:val="0"/>
          <w:divBdr>
            <w:top w:val="none" w:sz="0" w:space="0" w:color="auto"/>
            <w:left w:val="none" w:sz="0" w:space="0" w:color="auto"/>
            <w:bottom w:val="none" w:sz="0" w:space="0" w:color="auto"/>
            <w:right w:val="none" w:sz="0" w:space="0" w:color="auto"/>
          </w:divBdr>
        </w:div>
      </w:divsChild>
    </w:div>
    <w:div w:id="1844855199">
      <w:bodyDiv w:val="1"/>
      <w:marLeft w:val="0"/>
      <w:marRight w:val="0"/>
      <w:marTop w:val="0"/>
      <w:marBottom w:val="0"/>
      <w:divBdr>
        <w:top w:val="none" w:sz="0" w:space="0" w:color="auto"/>
        <w:left w:val="none" w:sz="0" w:space="0" w:color="auto"/>
        <w:bottom w:val="none" w:sz="0" w:space="0" w:color="auto"/>
        <w:right w:val="none" w:sz="0" w:space="0" w:color="auto"/>
      </w:divBdr>
      <w:divsChild>
        <w:div w:id="590435018">
          <w:marLeft w:val="640"/>
          <w:marRight w:val="0"/>
          <w:marTop w:val="0"/>
          <w:marBottom w:val="0"/>
          <w:divBdr>
            <w:top w:val="none" w:sz="0" w:space="0" w:color="auto"/>
            <w:left w:val="none" w:sz="0" w:space="0" w:color="auto"/>
            <w:bottom w:val="none" w:sz="0" w:space="0" w:color="auto"/>
            <w:right w:val="none" w:sz="0" w:space="0" w:color="auto"/>
          </w:divBdr>
        </w:div>
        <w:div w:id="550651421">
          <w:marLeft w:val="640"/>
          <w:marRight w:val="0"/>
          <w:marTop w:val="0"/>
          <w:marBottom w:val="0"/>
          <w:divBdr>
            <w:top w:val="none" w:sz="0" w:space="0" w:color="auto"/>
            <w:left w:val="none" w:sz="0" w:space="0" w:color="auto"/>
            <w:bottom w:val="none" w:sz="0" w:space="0" w:color="auto"/>
            <w:right w:val="none" w:sz="0" w:space="0" w:color="auto"/>
          </w:divBdr>
        </w:div>
        <w:div w:id="1922059465">
          <w:marLeft w:val="640"/>
          <w:marRight w:val="0"/>
          <w:marTop w:val="0"/>
          <w:marBottom w:val="0"/>
          <w:divBdr>
            <w:top w:val="none" w:sz="0" w:space="0" w:color="auto"/>
            <w:left w:val="none" w:sz="0" w:space="0" w:color="auto"/>
            <w:bottom w:val="none" w:sz="0" w:space="0" w:color="auto"/>
            <w:right w:val="none" w:sz="0" w:space="0" w:color="auto"/>
          </w:divBdr>
        </w:div>
        <w:div w:id="1362706669">
          <w:marLeft w:val="640"/>
          <w:marRight w:val="0"/>
          <w:marTop w:val="0"/>
          <w:marBottom w:val="0"/>
          <w:divBdr>
            <w:top w:val="none" w:sz="0" w:space="0" w:color="auto"/>
            <w:left w:val="none" w:sz="0" w:space="0" w:color="auto"/>
            <w:bottom w:val="none" w:sz="0" w:space="0" w:color="auto"/>
            <w:right w:val="none" w:sz="0" w:space="0" w:color="auto"/>
          </w:divBdr>
        </w:div>
        <w:div w:id="1593661756">
          <w:marLeft w:val="640"/>
          <w:marRight w:val="0"/>
          <w:marTop w:val="0"/>
          <w:marBottom w:val="0"/>
          <w:divBdr>
            <w:top w:val="none" w:sz="0" w:space="0" w:color="auto"/>
            <w:left w:val="none" w:sz="0" w:space="0" w:color="auto"/>
            <w:bottom w:val="none" w:sz="0" w:space="0" w:color="auto"/>
            <w:right w:val="none" w:sz="0" w:space="0" w:color="auto"/>
          </w:divBdr>
        </w:div>
        <w:div w:id="47340756">
          <w:marLeft w:val="640"/>
          <w:marRight w:val="0"/>
          <w:marTop w:val="0"/>
          <w:marBottom w:val="0"/>
          <w:divBdr>
            <w:top w:val="none" w:sz="0" w:space="0" w:color="auto"/>
            <w:left w:val="none" w:sz="0" w:space="0" w:color="auto"/>
            <w:bottom w:val="none" w:sz="0" w:space="0" w:color="auto"/>
            <w:right w:val="none" w:sz="0" w:space="0" w:color="auto"/>
          </w:divBdr>
        </w:div>
        <w:div w:id="1306475486">
          <w:marLeft w:val="640"/>
          <w:marRight w:val="0"/>
          <w:marTop w:val="0"/>
          <w:marBottom w:val="0"/>
          <w:divBdr>
            <w:top w:val="none" w:sz="0" w:space="0" w:color="auto"/>
            <w:left w:val="none" w:sz="0" w:space="0" w:color="auto"/>
            <w:bottom w:val="none" w:sz="0" w:space="0" w:color="auto"/>
            <w:right w:val="none" w:sz="0" w:space="0" w:color="auto"/>
          </w:divBdr>
        </w:div>
        <w:div w:id="1518037833">
          <w:marLeft w:val="640"/>
          <w:marRight w:val="0"/>
          <w:marTop w:val="0"/>
          <w:marBottom w:val="0"/>
          <w:divBdr>
            <w:top w:val="none" w:sz="0" w:space="0" w:color="auto"/>
            <w:left w:val="none" w:sz="0" w:space="0" w:color="auto"/>
            <w:bottom w:val="none" w:sz="0" w:space="0" w:color="auto"/>
            <w:right w:val="none" w:sz="0" w:space="0" w:color="auto"/>
          </w:divBdr>
        </w:div>
        <w:div w:id="2107463286">
          <w:marLeft w:val="640"/>
          <w:marRight w:val="0"/>
          <w:marTop w:val="0"/>
          <w:marBottom w:val="0"/>
          <w:divBdr>
            <w:top w:val="none" w:sz="0" w:space="0" w:color="auto"/>
            <w:left w:val="none" w:sz="0" w:space="0" w:color="auto"/>
            <w:bottom w:val="none" w:sz="0" w:space="0" w:color="auto"/>
            <w:right w:val="none" w:sz="0" w:space="0" w:color="auto"/>
          </w:divBdr>
        </w:div>
        <w:div w:id="370615579">
          <w:marLeft w:val="640"/>
          <w:marRight w:val="0"/>
          <w:marTop w:val="0"/>
          <w:marBottom w:val="0"/>
          <w:divBdr>
            <w:top w:val="none" w:sz="0" w:space="0" w:color="auto"/>
            <w:left w:val="none" w:sz="0" w:space="0" w:color="auto"/>
            <w:bottom w:val="none" w:sz="0" w:space="0" w:color="auto"/>
            <w:right w:val="none" w:sz="0" w:space="0" w:color="auto"/>
          </w:divBdr>
        </w:div>
        <w:div w:id="107896785">
          <w:marLeft w:val="640"/>
          <w:marRight w:val="0"/>
          <w:marTop w:val="0"/>
          <w:marBottom w:val="0"/>
          <w:divBdr>
            <w:top w:val="none" w:sz="0" w:space="0" w:color="auto"/>
            <w:left w:val="none" w:sz="0" w:space="0" w:color="auto"/>
            <w:bottom w:val="none" w:sz="0" w:space="0" w:color="auto"/>
            <w:right w:val="none" w:sz="0" w:space="0" w:color="auto"/>
          </w:divBdr>
        </w:div>
        <w:div w:id="83840960">
          <w:marLeft w:val="640"/>
          <w:marRight w:val="0"/>
          <w:marTop w:val="0"/>
          <w:marBottom w:val="0"/>
          <w:divBdr>
            <w:top w:val="none" w:sz="0" w:space="0" w:color="auto"/>
            <w:left w:val="none" w:sz="0" w:space="0" w:color="auto"/>
            <w:bottom w:val="none" w:sz="0" w:space="0" w:color="auto"/>
            <w:right w:val="none" w:sz="0" w:space="0" w:color="auto"/>
          </w:divBdr>
        </w:div>
        <w:div w:id="383256649">
          <w:marLeft w:val="640"/>
          <w:marRight w:val="0"/>
          <w:marTop w:val="0"/>
          <w:marBottom w:val="0"/>
          <w:divBdr>
            <w:top w:val="none" w:sz="0" w:space="0" w:color="auto"/>
            <w:left w:val="none" w:sz="0" w:space="0" w:color="auto"/>
            <w:bottom w:val="none" w:sz="0" w:space="0" w:color="auto"/>
            <w:right w:val="none" w:sz="0" w:space="0" w:color="auto"/>
          </w:divBdr>
        </w:div>
        <w:div w:id="1654602203">
          <w:marLeft w:val="640"/>
          <w:marRight w:val="0"/>
          <w:marTop w:val="0"/>
          <w:marBottom w:val="0"/>
          <w:divBdr>
            <w:top w:val="none" w:sz="0" w:space="0" w:color="auto"/>
            <w:left w:val="none" w:sz="0" w:space="0" w:color="auto"/>
            <w:bottom w:val="none" w:sz="0" w:space="0" w:color="auto"/>
            <w:right w:val="none" w:sz="0" w:space="0" w:color="auto"/>
          </w:divBdr>
        </w:div>
        <w:div w:id="242179117">
          <w:marLeft w:val="640"/>
          <w:marRight w:val="0"/>
          <w:marTop w:val="0"/>
          <w:marBottom w:val="0"/>
          <w:divBdr>
            <w:top w:val="none" w:sz="0" w:space="0" w:color="auto"/>
            <w:left w:val="none" w:sz="0" w:space="0" w:color="auto"/>
            <w:bottom w:val="none" w:sz="0" w:space="0" w:color="auto"/>
            <w:right w:val="none" w:sz="0" w:space="0" w:color="auto"/>
          </w:divBdr>
        </w:div>
        <w:div w:id="1085758439">
          <w:marLeft w:val="640"/>
          <w:marRight w:val="0"/>
          <w:marTop w:val="0"/>
          <w:marBottom w:val="0"/>
          <w:divBdr>
            <w:top w:val="none" w:sz="0" w:space="0" w:color="auto"/>
            <w:left w:val="none" w:sz="0" w:space="0" w:color="auto"/>
            <w:bottom w:val="none" w:sz="0" w:space="0" w:color="auto"/>
            <w:right w:val="none" w:sz="0" w:space="0" w:color="auto"/>
          </w:divBdr>
        </w:div>
        <w:div w:id="1635139949">
          <w:marLeft w:val="640"/>
          <w:marRight w:val="0"/>
          <w:marTop w:val="0"/>
          <w:marBottom w:val="0"/>
          <w:divBdr>
            <w:top w:val="none" w:sz="0" w:space="0" w:color="auto"/>
            <w:left w:val="none" w:sz="0" w:space="0" w:color="auto"/>
            <w:bottom w:val="none" w:sz="0" w:space="0" w:color="auto"/>
            <w:right w:val="none" w:sz="0" w:space="0" w:color="auto"/>
          </w:divBdr>
        </w:div>
        <w:div w:id="476803359">
          <w:marLeft w:val="640"/>
          <w:marRight w:val="0"/>
          <w:marTop w:val="0"/>
          <w:marBottom w:val="0"/>
          <w:divBdr>
            <w:top w:val="none" w:sz="0" w:space="0" w:color="auto"/>
            <w:left w:val="none" w:sz="0" w:space="0" w:color="auto"/>
            <w:bottom w:val="none" w:sz="0" w:space="0" w:color="auto"/>
            <w:right w:val="none" w:sz="0" w:space="0" w:color="auto"/>
          </w:divBdr>
        </w:div>
        <w:div w:id="1381318596">
          <w:marLeft w:val="640"/>
          <w:marRight w:val="0"/>
          <w:marTop w:val="0"/>
          <w:marBottom w:val="0"/>
          <w:divBdr>
            <w:top w:val="none" w:sz="0" w:space="0" w:color="auto"/>
            <w:left w:val="none" w:sz="0" w:space="0" w:color="auto"/>
            <w:bottom w:val="none" w:sz="0" w:space="0" w:color="auto"/>
            <w:right w:val="none" w:sz="0" w:space="0" w:color="auto"/>
          </w:divBdr>
        </w:div>
        <w:div w:id="1639651296">
          <w:marLeft w:val="640"/>
          <w:marRight w:val="0"/>
          <w:marTop w:val="0"/>
          <w:marBottom w:val="0"/>
          <w:divBdr>
            <w:top w:val="none" w:sz="0" w:space="0" w:color="auto"/>
            <w:left w:val="none" w:sz="0" w:space="0" w:color="auto"/>
            <w:bottom w:val="none" w:sz="0" w:space="0" w:color="auto"/>
            <w:right w:val="none" w:sz="0" w:space="0" w:color="auto"/>
          </w:divBdr>
        </w:div>
        <w:div w:id="55516609">
          <w:marLeft w:val="640"/>
          <w:marRight w:val="0"/>
          <w:marTop w:val="0"/>
          <w:marBottom w:val="0"/>
          <w:divBdr>
            <w:top w:val="none" w:sz="0" w:space="0" w:color="auto"/>
            <w:left w:val="none" w:sz="0" w:space="0" w:color="auto"/>
            <w:bottom w:val="none" w:sz="0" w:space="0" w:color="auto"/>
            <w:right w:val="none" w:sz="0" w:space="0" w:color="auto"/>
          </w:divBdr>
        </w:div>
        <w:div w:id="2091657597">
          <w:marLeft w:val="640"/>
          <w:marRight w:val="0"/>
          <w:marTop w:val="0"/>
          <w:marBottom w:val="0"/>
          <w:divBdr>
            <w:top w:val="none" w:sz="0" w:space="0" w:color="auto"/>
            <w:left w:val="none" w:sz="0" w:space="0" w:color="auto"/>
            <w:bottom w:val="none" w:sz="0" w:space="0" w:color="auto"/>
            <w:right w:val="none" w:sz="0" w:space="0" w:color="auto"/>
          </w:divBdr>
        </w:div>
        <w:div w:id="1059981550">
          <w:marLeft w:val="640"/>
          <w:marRight w:val="0"/>
          <w:marTop w:val="0"/>
          <w:marBottom w:val="0"/>
          <w:divBdr>
            <w:top w:val="none" w:sz="0" w:space="0" w:color="auto"/>
            <w:left w:val="none" w:sz="0" w:space="0" w:color="auto"/>
            <w:bottom w:val="none" w:sz="0" w:space="0" w:color="auto"/>
            <w:right w:val="none" w:sz="0" w:space="0" w:color="auto"/>
          </w:divBdr>
        </w:div>
        <w:div w:id="601455662">
          <w:marLeft w:val="640"/>
          <w:marRight w:val="0"/>
          <w:marTop w:val="0"/>
          <w:marBottom w:val="0"/>
          <w:divBdr>
            <w:top w:val="none" w:sz="0" w:space="0" w:color="auto"/>
            <w:left w:val="none" w:sz="0" w:space="0" w:color="auto"/>
            <w:bottom w:val="none" w:sz="0" w:space="0" w:color="auto"/>
            <w:right w:val="none" w:sz="0" w:space="0" w:color="auto"/>
          </w:divBdr>
        </w:div>
        <w:div w:id="710346159">
          <w:marLeft w:val="640"/>
          <w:marRight w:val="0"/>
          <w:marTop w:val="0"/>
          <w:marBottom w:val="0"/>
          <w:divBdr>
            <w:top w:val="none" w:sz="0" w:space="0" w:color="auto"/>
            <w:left w:val="none" w:sz="0" w:space="0" w:color="auto"/>
            <w:bottom w:val="none" w:sz="0" w:space="0" w:color="auto"/>
            <w:right w:val="none" w:sz="0" w:space="0" w:color="auto"/>
          </w:divBdr>
        </w:div>
        <w:div w:id="390466939">
          <w:marLeft w:val="640"/>
          <w:marRight w:val="0"/>
          <w:marTop w:val="0"/>
          <w:marBottom w:val="0"/>
          <w:divBdr>
            <w:top w:val="none" w:sz="0" w:space="0" w:color="auto"/>
            <w:left w:val="none" w:sz="0" w:space="0" w:color="auto"/>
            <w:bottom w:val="none" w:sz="0" w:space="0" w:color="auto"/>
            <w:right w:val="none" w:sz="0" w:space="0" w:color="auto"/>
          </w:divBdr>
        </w:div>
        <w:div w:id="717322199">
          <w:marLeft w:val="640"/>
          <w:marRight w:val="0"/>
          <w:marTop w:val="0"/>
          <w:marBottom w:val="0"/>
          <w:divBdr>
            <w:top w:val="none" w:sz="0" w:space="0" w:color="auto"/>
            <w:left w:val="none" w:sz="0" w:space="0" w:color="auto"/>
            <w:bottom w:val="none" w:sz="0" w:space="0" w:color="auto"/>
            <w:right w:val="none" w:sz="0" w:space="0" w:color="auto"/>
          </w:divBdr>
        </w:div>
        <w:div w:id="735010884">
          <w:marLeft w:val="640"/>
          <w:marRight w:val="0"/>
          <w:marTop w:val="0"/>
          <w:marBottom w:val="0"/>
          <w:divBdr>
            <w:top w:val="none" w:sz="0" w:space="0" w:color="auto"/>
            <w:left w:val="none" w:sz="0" w:space="0" w:color="auto"/>
            <w:bottom w:val="none" w:sz="0" w:space="0" w:color="auto"/>
            <w:right w:val="none" w:sz="0" w:space="0" w:color="auto"/>
          </w:divBdr>
        </w:div>
        <w:div w:id="877281474">
          <w:marLeft w:val="640"/>
          <w:marRight w:val="0"/>
          <w:marTop w:val="0"/>
          <w:marBottom w:val="0"/>
          <w:divBdr>
            <w:top w:val="none" w:sz="0" w:space="0" w:color="auto"/>
            <w:left w:val="none" w:sz="0" w:space="0" w:color="auto"/>
            <w:bottom w:val="none" w:sz="0" w:space="0" w:color="auto"/>
            <w:right w:val="none" w:sz="0" w:space="0" w:color="auto"/>
          </w:divBdr>
        </w:div>
      </w:divsChild>
    </w:div>
    <w:div w:id="1846357542">
      <w:bodyDiv w:val="1"/>
      <w:marLeft w:val="0"/>
      <w:marRight w:val="0"/>
      <w:marTop w:val="0"/>
      <w:marBottom w:val="0"/>
      <w:divBdr>
        <w:top w:val="none" w:sz="0" w:space="0" w:color="auto"/>
        <w:left w:val="none" w:sz="0" w:space="0" w:color="auto"/>
        <w:bottom w:val="none" w:sz="0" w:space="0" w:color="auto"/>
        <w:right w:val="none" w:sz="0" w:space="0" w:color="auto"/>
      </w:divBdr>
    </w:div>
    <w:div w:id="1848594709">
      <w:bodyDiv w:val="1"/>
      <w:marLeft w:val="0"/>
      <w:marRight w:val="0"/>
      <w:marTop w:val="0"/>
      <w:marBottom w:val="0"/>
      <w:divBdr>
        <w:top w:val="none" w:sz="0" w:space="0" w:color="auto"/>
        <w:left w:val="none" w:sz="0" w:space="0" w:color="auto"/>
        <w:bottom w:val="none" w:sz="0" w:space="0" w:color="auto"/>
        <w:right w:val="none" w:sz="0" w:space="0" w:color="auto"/>
      </w:divBdr>
      <w:divsChild>
        <w:div w:id="1625578003">
          <w:marLeft w:val="640"/>
          <w:marRight w:val="0"/>
          <w:marTop w:val="0"/>
          <w:marBottom w:val="0"/>
          <w:divBdr>
            <w:top w:val="none" w:sz="0" w:space="0" w:color="auto"/>
            <w:left w:val="none" w:sz="0" w:space="0" w:color="auto"/>
            <w:bottom w:val="none" w:sz="0" w:space="0" w:color="auto"/>
            <w:right w:val="none" w:sz="0" w:space="0" w:color="auto"/>
          </w:divBdr>
        </w:div>
        <w:div w:id="767233455">
          <w:marLeft w:val="640"/>
          <w:marRight w:val="0"/>
          <w:marTop w:val="0"/>
          <w:marBottom w:val="0"/>
          <w:divBdr>
            <w:top w:val="none" w:sz="0" w:space="0" w:color="auto"/>
            <w:left w:val="none" w:sz="0" w:space="0" w:color="auto"/>
            <w:bottom w:val="none" w:sz="0" w:space="0" w:color="auto"/>
            <w:right w:val="none" w:sz="0" w:space="0" w:color="auto"/>
          </w:divBdr>
        </w:div>
        <w:div w:id="160969905">
          <w:marLeft w:val="640"/>
          <w:marRight w:val="0"/>
          <w:marTop w:val="0"/>
          <w:marBottom w:val="0"/>
          <w:divBdr>
            <w:top w:val="none" w:sz="0" w:space="0" w:color="auto"/>
            <w:left w:val="none" w:sz="0" w:space="0" w:color="auto"/>
            <w:bottom w:val="none" w:sz="0" w:space="0" w:color="auto"/>
            <w:right w:val="none" w:sz="0" w:space="0" w:color="auto"/>
          </w:divBdr>
        </w:div>
        <w:div w:id="1987005405">
          <w:marLeft w:val="640"/>
          <w:marRight w:val="0"/>
          <w:marTop w:val="0"/>
          <w:marBottom w:val="0"/>
          <w:divBdr>
            <w:top w:val="none" w:sz="0" w:space="0" w:color="auto"/>
            <w:left w:val="none" w:sz="0" w:space="0" w:color="auto"/>
            <w:bottom w:val="none" w:sz="0" w:space="0" w:color="auto"/>
            <w:right w:val="none" w:sz="0" w:space="0" w:color="auto"/>
          </w:divBdr>
        </w:div>
        <w:div w:id="2104035162">
          <w:marLeft w:val="640"/>
          <w:marRight w:val="0"/>
          <w:marTop w:val="0"/>
          <w:marBottom w:val="0"/>
          <w:divBdr>
            <w:top w:val="none" w:sz="0" w:space="0" w:color="auto"/>
            <w:left w:val="none" w:sz="0" w:space="0" w:color="auto"/>
            <w:bottom w:val="none" w:sz="0" w:space="0" w:color="auto"/>
            <w:right w:val="none" w:sz="0" w:space="0" w:color="auto"/>
          </w:divBdr>
        </w:div>
        <w:div w:id="2147046498">
          <w:marLeft w:val="640"/>
          <w:marRight w:val="0"/>
          <w:marTop w:val="0"/>
          <w:marBottom w:val="0"/>
          <w:divBdr>
            <w:top w:val="none" w:sz="0" w:space="0" w:color="auto"/>
            <w:left w:val="none" w:sz="0" w:space="0" w:color="auto"/>
            <w:bottom w:val="none" w:sz="0" w:space="0" w:color="auto"/>
            <w:right w:val="none" w:sz="0" w:space="0" w:color="auto"/>
          </w:divBdr>
        </w:div>
        <w:div w:id="1177580698">
          <w:marLeft w:val="640"/>
          <w:marRight w:val="0"/>
          <w:marTop w:val="0"/>
          <w:marBottom w:val="0"/>
          <w:divBdr>
            <w:top w:val="none" w:sz="0" w:space="0" w:color="auto"/>
            <w:left w:val="none" w:sz="0" w:space="0" w:color="auto"/>
            <w:bottom w:val="none" w:sz="0" w:space="0" w:color="auto"/>
            <w:right w:val="none" w:sz="0" w:space="0" w:color="auto"/>
          </w:divBdr>
        </w:div>
        <w:div w:id="1540509874">
          <w:marLeft w:val="640"/>
          <w:marRight w:val="0"/>
          <w:marTop w:val="0"/>
          <w:marBottom w:val="0"/>
          <w:divBdr>
            <w:top w:val="none" w:sz="0" w:space="0" w:color="auto"/>
            <w:left w:val="none" w:sz="0" w:space="0" w:color="auto"/>
            <w:bottom w:val="none" w:sz="0" w:space="0" w:color="auto"/>
            <w:right w:val="none" w:sz="0" w:space="0" w:color="auto"/>
          </w:divBdr>
        </w:div>
        <w:div w:id="1635135163">
          <w:marLeft w:val="640"/>
          <w:marRight w:val="0"/>
          <w:marTop w:val="0"/>
          <w:marBottom w:val="0"/>
          <w:divBdr>
            <w:top w:val="none" w:sz="0" w:space="0" w:color="auto"/>
            <w:left w:val="none" w:sz="0" w:space="0" w:color="auto"/>
            <w:bottom w:val="none" w:sz="0" w:space="0" w:color="auto"/>
            <w:right w:val="none" w:sz="0" w:space="0" w:color="auto"/>
          </w:divBdr>
        </w:div>
        <w:div w:id="1677003184">
          <w:marLeft w:val="640"/>
          <w:marRight w:val="0"/>
          <w:marTop w:val="0"/>
          <w:marBottom w:val="0"/>
          <w:divBdr>
            <w:top w:val="none" w:sz="0" w:space="0" w:color="auto"/>
            <w:left w:val="none" w:sz="0" w:space="0" w:color="auto"/>
            <w:bottom w:val="none" w:sz="0" w:space="0" w:color="auto"/>
            <w:right w:val="none" w:sz="0" w:space="0" w:color="auto"/>
          </w:divBdr>
        </w:div>
        <w:div w:id="622738182">
          <w:marLeft w:val="640"/>
          <w:marRight w:val="0"/>
          <w:marTop w:val="0"/>
          <w:marBottom w:val="0"/>
          <w:divBdr>
            <w:top w:val="none" w:sz="0" w:space="0" w:color="auto"/>
            <w:left w:val="none" w:sz="0" w:space="0" w:color="auto"/>
            <w:bottom w:val="none" w:sz="0" w:space="0" w:color="auto"/>
            <w:right w:val="none" w:sz="0" w:space="0" w:color="auto"/>
          </w:divBdr>
        </w:div>
      </w:divsChild>
    </w:div>
    <w:div w:id="1850832193">
      <w:bodyDiv w:val="1"/>
      <w:marLeft w:val="0"/>
      <w:marRight w:val="0"/>
      <w:marTop w:val="0"/>
      <w:marBottom w:val="0"/>
      <w:divBdr>
        <w:top w:val="none" w:sz="0" w:space="0" w:color="auto"/>
        <w:left w:val="none" w:sz="0" w:space="0" w:color="auto"/>
        <w:bottom w:val="none" w:sz="0" w:space="0" w:color="auto"/>
        <w:right w:val="none" w:sz="0" w:space="0" w:color="auto"/>
      </w:divBdr>
      <w:divsChild>
        <w:div w:id="595094279">
          <w:marLeft w:val="640"/>
          <w:marRight w:val="0"/>
          <w:marTop w:val="0"/>
          <w:marBottom w:val="0"/>
          <w:divBdr>
            <w:top w:val="none" w:sz="0" w:space="0" w:color="auto"/>
            <w:left w:val="none" w:sz="0" w:space="0" w:color="auto"/>
            <w:bottom w:val="none" w:sz="0" w:space="0" w:color="auto"/>
            <w:right w:val="none" w:sz="0" w:space="0" w:color="auto"/>
          </w:divBdr>
        </w:div>
        <w:div w:id="324238070">
          <w:marLeft w:val="640"/>
          <w:marRight w:val="0"/>
          <w:marTop w:val="0"/>
          <w:marBottom w:val="0"/>
          <w:divBdr>
            <w:top w:val="none" w:sz="0" w:space="0" w:color="auto"/>
            <w:left w:val="none" w:sz="0" w:space="0" w:color="auto"/>
            <w:bottom w:val="none" w:sz="0" w:space="0" w:color="auto"/>
            <w:right w:val="none" w:sz="0" w:space="0" w:color="auto"/>
          </w:divBdr>
        </w:div>
        <w:div w:id="1538347785">
          <w:marLeft w:val="640"/>
          <w:marRight w:val="0"/>
          <w:marTop w:val="0"/>
          <w:marBottom w:val="0"/>
          <w:divBdr>
            <w:top w:val="none" w:sz="0" w:space="0" w:color="auto"/>
            <w:left w:val="none" w:sz="0" w:space="0" w:color="auto"/>
            <w:bottom w:val="none" w:sz="0" w:space="0" w:color="auto"/>
            <w:right w:val="none" w:sz="0" w:space="0" w:color="auto"/>
          </w:divBdr>
        </w:div>
        <w:div w:id="507332237">
          <w:marLeft w:val="640"/>
          <w:marRight w:val="0"/>
          <w:marTop w:val="0"/>
          <w:marBottom w:val="0"/>
          <w:divBdr>
            <w:top w:val="none" w:sz="0" w:space="0" w:color="auto"/>
            <w:left w:val="none" w:sz="0" w:space="0" w:color="auto"/>
            <w:bottom w:val="none" w:sz="0" w:space="0" w:color="auto"/>
            <w:right w:val="none" w:sz="0" w:space="0" w:color="auto"/>
          </w:divBdr>
        </w:div>
        <w:div w:id="657343233">
          <w:marLeft w:val="640"/>
          <w:marRight w:val="0"/>
          <w:marTop w:val="0"/>
          <w:marBottom w:val="0"/>
          <w:divBdr>
            <w:top w:val="none" w:sz="0" w:space="0" w:color="auto"/>
            <w:left w:val="none" w:sz="0" w:space="0" w:color="auto"/>
            <w:bottom w:val="none" w:sz="0" w:space="0" w:color="auto"/>
            <w:right w:val="none" w:sz="0" w:space="0" w:color="auto"/>
          </w:divBdr>
        </w:div>
        <w:div w:id="657685175">
          <w:marLeft w:val="640"/>
          <w:marRight w:val="0"/>
          <w:marTop w:val="0"/>
          <w:marBottom w:val="0"/>
          <w:divBdr>
            <w:top w:val="none" w:sz="0" w:space="0" w:color="auto"/>
            <w:left w:val="none" w:sz="0" w:space="0" w:color="auto"/>
            <w:bottom w:val="none" w:sz="0" w:space="0" w:color="auto"/>
            <w:right w:val="none" w:sz="0" w:space="0" w:color="auto"/>
          </w:divBdr>
        </w:div>
        <w:div w:id="1900745626">
          <w:marLeft w:val="640"/>
          <w:marRight w:val="0"/>
          <w:marTop w:val="0"/>
          <w:marBottom w:val="0"/>
          <w:divBdr>
            <w:top w:val="none" w:sz="0" w:space="0" w:color="auto"/>
            <w:left w:val="none" w:sz="0" w:space="0" w:color="auto"/>
            <w:bottom w:val="none" w:sz="0" w:space="0" w:color="auto"/>
            <w:right w:val="none" w:sz="0" w:space="0" w:color="auto"/>
          </w:divBdr>
        </w:div>
        <w:div w:id="159931721">
          <w:marLeft w:val="640"/>
          <w:marRight w:val="0"/>
          <w:marTop w:val="0"/>
          <w:marBottom w:val="0"/>
          <w:divBdr>
            <w:top w:val="none" w:sz="0" w:space="0" w:color="auto"/>
            <w:left w:val="none" w:sz="0" w:space="0" w:color="auto"/>
            <w:bottom w:val="none" w:sz="0" w:space="0" w:color="auto"/>
            <w:right w:val="none" w:sz="0" w:space="0" w:color="auto"/>
          </w:divBdr>
        </w:div>
        <w:div w:id="1426461002">
          <w:marLeft w:val="640"/>
          <w:marRight w:val="0"/>
          <w:marTop w:val="0"/>
          <w:marBottom w:val="0"/>
          <w:divBdr>
            <w:top w:val="none" w:sz="0" w:space="0" w:color="auto"/>
            <w:left w:val="none" w:sz="0" w:space="0" w:color="auto"/>
            <w:bottom w:val="none" w:sz="0" w:space="0" w:color="auto"/>
            <w:right w:val="none" w:sz="0" w:space="0" w:color="auto"/>
          </w:divBdr>
        </w:div>
        <w:div w:id="1612123850">
          <w:marLeft w:val="640"/>
          <w:marRight w:val="0"/>
          <w:marTop w:val="0"/>
          <w:marBottom w:val="0"/>
          <w:divBdr>
            <w:top w:val="none" w:sz="0" w:space="0" w:color="auto"/>
            <w:left w:val="none" w:sz="0" w:space="0" w:color="auto"/>
            <w:bottom w:val="none" w:sz="0" w:space="0" w:color="auto"/>
            <w:right w:val="none" w:sz="0" w:space="0" w:color="auto"/>
          </w:divBdr>
        </w:div>
        <w:div w:id="1804418228">
          <w:marLeft w:val="640"/>
          <w:marRight w:val="0"/>
          <w:marTop w:val="0"/>
          <w:marBottom w:val="0"/>
          <w:divBdr>
            <w:top w:val="none" w:sz="0" w:space="0" w:color="auto"/>
            <w:left w:val="none" w:sz="0" w:space="0" w:color="auto"/>
            <w:bottom w:val="none" w:sz="0" w:space="0" w:color="auto"/>
            <w:right w:val="none" w:sz="0" w:space="0" w:color="auto"/>
          </w:divBdr>
        </w:div>
        <w:div w:id="1606232164">
          <w:marLeft w:val="640"/>
          <w:marRight w:val="0"/>
          <w:marTop w:val="0"/>
          <w:marBottom w:val="0"/>
          <w:divBdr>
            <w:top w:val="none" w:sz="0" w:space="0" w:color="auto"/>
            <w:left w:val="none" w:sz="0" w:space="0" w:color="auto"/>
            <w:bottom w:val="none" w:sz="0" w:space="0" w:color="auto"/>
            <w:right w:val="none" w:sz="0" w:space="0" w:color="auto"/>
          </w:divBdr>
        </w:div>
        <w:div w:id="389378456">
          <w:marLeft w:val="640"/>
          <w:marRight w:val="0"/>
          <w:marTop w:val="0"/>
          <w:marBottom w:val="0"/>
          <w:divBdr>
            <w:top w:val="none" w:sz="0" w:space="0" w:color="auto"/>
            <w:left w:val="none" w:sz="0" w:space="0" w:color="auto"/>
            <w:bottom w:val="none" w:sz="0" w:space="0" w:color="auto"/>
            <w:right w:val="none" w:sz="0" w:space="0" w:color="auto"/>
          </w:divBdr>
        </w:div>
        <w:div w:id="158275342">
          <w:marLeft w:val="640"/>
          <w:marRight w:val="0"/>
          <w:marTop w:val="0"/>
          <w:marBottom w:val="0"/>
          <w:divBdr>
            <w:top w:val="none" w:sz="0" w:space="0" w:color="auto"/>
            <w:left w:val="none" w:sz="0" w:space="0" w:color="auto"/>
            <w:bottom w:val="none" w:sz="0" w:space="0" w:color="auto"/>
            <w:right w:val="none" w:sz="0" w:space="0" w:color="auto"/>
          </w:divBdr>
        </w:div>
        <w:div w:id="2057848027">
          <w:marLeft w:val="640"/>
          <w:marRight w:val="0"/>
          <w:marTop w:val="0"/>
          <w:marBottom w:val="0"/>
          <w:divBdr>
            <w:top w:val="none" w:sz="0" w:space="0" w:color="auto"/>
            <w:left w:val="none" w:sz="0" w:space="0" w:color="auto"/>
            <w:bottom w:val="none" w:sz="0" w:space="0" w:color="auto"/>
            <w:right w:val="none" w:sz="0" w:space="0" w:color="auto"/>
          </w:divBdr>
        </w:div>
        <w:div w:id="358505126">
          <w:marLeft w:val="640"/>
          <w:marRight w:val="0"/>
          <w:marTop w:val="0"/>
          <w:marBottom w:val="0"/>
          <w:divBdr>
            <w:top w:val="none" w:sz="0" w:space="0" w:color="auto"/>
            <w:left w:val="none" w:sz="0" w:space="0" w:color="auto"/>
            <w:bottom w:val="none" w:sz="0" w:space="0" w:color="auto"/>
            <w:right w:val="none" w:sz="0" w:space="0" w:color="auto"/>
          </w:divBdr>
        </w:div>
        <w:div w:id="694841215">
          <w:marLeft w:val="640"/>
          <w:marRight w:val="0"/>
          <w:marTop w:val="0"/>
          <w:marBottom w:val="0"/>
          <w:divBdr>
            <w:top w:val="none" w:sz="0" w:space="0" w:color="auto"/>
            <w:left w:val="none" w:sz="0" w:space="0" w:color="auto"/>
            <w:bottom w:val="none" w:sz="0" w:space="0" w:color="auto"/>
            <w:right w:val="none" w:sz="0" w:space="0" w:color="auto"/>
          </w:divBdr>
        </w:div>
        <w:div w:id="195778534">
          <w:marLeft w:val="640"/>
          <w:marRight w:val="0"/>
          <w:marTop w:val="0"/>
          <w:marBottom w:val="0"/>
          <w:divBdr>
            <w:top w:val="none" w:sz="0" w:space="0" w:color="auto"/>
            <w:left w:val="none" w:sz="0" w:space="0" w:color="auto"/>
            <w:bottom w:val="none" w:sz="0" w:space="0" w:color="auto"/>
            <w:right w:val="none" w:sz="0" w:space="0" w:color="auto"/>
          </w:divBdr>
        </w:div>
        <w:div w:id="621956812">
          <w:marLeft w:val="640"/>
          <w:marRight w:val="0"/>
          <w:marTop w:val="0"/>
          <w:marBottom w:val="0"/>
          <w:divBdr>
            <w:top w:val="none" w:sz="0" w:space="0" w:color="auto"/>
            <w:left w:val="none" w:sz="0" w:space="0" w:color="auto"/>
            <w:bottom w:val="none" w:sz="0" w:space="0" w:color="auto"/>
            <w:right w:val="none" w:sz="0" w:space="0" w:color="auto"/>
          </w:divBdr>
        </w:div>
        <w:div w:id="90663214">
          <w:marLeft w:val="640"/>
          <w:marRight w:val="0"/>
          <w:marTop w:val="0"/>
          <w:marBottom w:val="0"/>
          <w:divBdr>
            <w:top w:val="none" w:sz="0" w:space="0" w:color="auto"/>
            <w:left w:val="none" w:sz="0" w:space="0" w:color="auto"/>
            <w:bottom w:val="none" w:sz="0" w:space="0" w:color="auto"/>
            <w:right w:val="none" w:sz="0" w:space="0" w:color="auto"/>
          </w:divBdr>
        </w:div>
        <w:div w:id="552228678">
          <w:marLeft w:val="640"/>
          <w:marRight w:val="0"/>
          <w:marTop w:val="0"/>
          <w:marBottom w:val="0"/>
          <w:divBdr>
            <w:top w:val="none" w:sz="0" w:space="0" w:color="auto"/>
            <w:left w:val="none" w:sz="0" w:space="0" w:color="auto"/>
            <w:bottom w:val="none" w:sz="0" w:space="0" w:color="auto"/>
            <w:right w:val="none" w:sz="0" w:space="0" w:color="auto"/>
          </w:divBdr>
        </w:div>
        <w:div w:id="1242520019">
          <w:marLeft w:val="640"/>
          <w:marRight w:val="0"/>
          <w:marTop w:val="0"/>
          <w:marBottom w:val="0"/>
          <w:divBdr>
            <w:top w:val="none" w:sz="0" w:space="0" w:color="auto"/>
            <w:left w:val="none" w:sz="0" w:space="0" w:color="auto"/>
            <w:bottom w:val="none" w:sz="0" w:space="0" w:color="auto"/>
            <w:right w:val="none" w:sz="0" w:space="0" w:color="auto"/>
          </w:divBdr>
        </w:div>
        <w:div w:id="353266042">
          <w:marLeft w:val="640"/>
          <w:marRight w:val="0"/>
          <w:marTop w:val="0"/>
          <w:marBottom w:val="0"/>
          <w:divBdr>
            <w:top w:val="none" w:sz="0" w:space="0" w:color="auto"/>
            <w:left w:val="none" w:sz="0" w:space="0" w:color="auto"/>
            <w:bottom w:val="none" w:sz="0" w:space="0" w:color="auto"/>
            <w:right w:val="none" w:sz="0" w:space="0" w:color="auto"/>
          </w:divBdr>
        </w:div>
        <w:div w:id="207642789">
          <w:marLeft w:val="640"/>
          <w:marRight w:val="0"/>
          <w:marTop w:val="0"/>
          <w:marBottom w:val="0"/>
          <w:divBdr>
            <w:top w:val="none" w:sz="0" w:space="0" w:color="auto"/>
            <w:left w:val="none" w:sz="0" w:space="0" w:color="auto"/>
            <w:bottom w:val="none" w:sz="0" w:space="0" w:color="auto"/>
            <w:right w:val="none" w:sz="0" w:space="0" w:color="auto"/>
          </w:divBdr>
        </w:div>
        <w:div w:id="754133037">
          <w:marLeft w:val="640"/>
          <w:marRight w:val="0"/>
          <w:marTop w:val="0"/>
          <w:marBottom w:val="0"/>
          <w:divBdr>
            <w:top w:val="none" w:sz="0" w:space="0" w:color="auto"/>
            <w:left w:val="none" w:sz="0" w:space="0" w:color="auto"/>
            <w:bottom w:val="none" w:sz="0" w:space="0" w:color="auto"/>
            <w:right w:val="none" w:sz="0" w:space="0" w:color="auto"/>
          </w:divBdr>
        </w:div>
        <w:div w:id="1675525178">
          <w:marLeft w:val="640"/>
          <w:marRight w:val="0"/>
          <w:marTop w:val="0"/>
          <w:marBottom w:val="0"/>
          <w:divBdr>
            <w:top w:val="none" w:sz="0" w:space="0" w:color="auto"/>
            <w:left w:val="none" w:sz="0" w:space="0" w:color="auto"/>
            <w:bottom w:val="none" w:sz="0" w:space="0" w:color="auto"/>
            <w:right w:val="none" w:sz="0" w:space="0" w:color="auto"/>
          </w:divBdr>
        </w:div>
        <w:div w:id="1620255459">
          <w:marLeft w:val="640"/>
          <w:marRight w:val="0"/>
          <w:marTop w:val="0"/>
          <w:marBottom w:val="0"/>
          <w:divBdr>
            <w:top w:val="none" w:sz="0" w:space="0" w:color="auto"/>
            <w:left w:val="none" w:sz="0" w:space="0" w:color="auto"/>
            <w:bottom w:val="none" w:sz="0" w:space="0" w:color="auto"/>
            <w:right w:val="none" w:sz="0" w:space="0" w:color="auto"/>
          </w:divBdr>
        </w:div>
        <w:div w:id="2022394221">
          <w:marLeft w:val="640"/>
          <w:marRight w:val="0"/>
          <w:marTop w:val="0"/>
          <w:marBottom w:val="0"/>
          <w:divBdr>
            <w:top w:val="none" w:sz="0" w:space="0" w:color="auto"/>
            <w:left w:val="none" w:sz="0" w:space="0" w:color="auto"/>
            <w:bottom w:val="none" w:sz="0" w:space="0" w:color="auto"/>
            <w:right w:val="none" w:sz="0" w:space="0" w:color="auto"/>
          </w:divBdr>
        </w:div>
        <w:div w:id="2003850074">
          <w:marLeft w:val="640"/>
          <w:marRight w:val="0"/>
          <w:marTop w:val="0"/>
          <w:marBottom w:val="0"/>
          <w:divBdr>
            <w:top w:val="none" w:sz="0" w:space="0" w:color="auto"/>
            <w:left w:val="none" w:sz="0" w:space="0" w:color="auto"/>
            <w:bottom w:val="none" w:sz="0" w:space="0" w:color="auto"/>
            <w:right w:val="none" w:sz="0" w:space="0" w:color="auto"/>
          </w:divBdr>
        </w:div>
        <w:div w:id="1046179155">
          <w:marLeft w:val="640"/>
          <w:marRight w:val="0"/>
          <w:marTop w:val="0"/>
          <w:marBottom w:val="0"/>
          <w:divBdr>
            <w:top w:val="none" w:sz="0" w:space="0" w:color="auto"/>
            <w:left w:val="none" w:sz="0" w:space="0" w:color="auto"/>
            <w:bottom w:val="none" w:sz="0" w:space="0" w:color="auto"/>
            <w:right w:val="none" w:sz="0" w:space="0" w:color="auto"/>
          </w:divBdr>
        </w:div>
        <w:div w:id="837842922">
          <w:marLeft w:val="640"/>
          <w:marRight w:val="0"/>
          <w:marTop w:val="0"/>
          <w:marBottom w:val="0"/>
          <w:divBdr>
            <w:top w:val="none" w:sz="0" w:space="0" w:color="auto"/>
            <w:left w:val="none" w:sz="0" w:space="0" w:color="auto"/>
            <w:bottom w:val="none" w:sz="0" w:space="0" w:color="auto"/>
            <w:right w:val="none" w:sz="0" w:space="0" w:color="auto"/>
          </w:divBdr>
        </w:div>
        <w:div w:id="2054196">
          <w:marLeft w:val="640"/>
          <w:marRight w:val="0"/>
          <w:marTop w:val="0"/>
          <w:marBottom w:val="0"/>
          <w:divBdr>
            <w:top w:val="none" w:sz="0" w:space="0" w:color="auto"/>
            <w:left w:val="none" w:sz="0" w:space="0" w:color="auto"/>
            <w:bottom w:val="none" w:sz="0" w:space="0" w:color="auto"/>
            <w:right w:val="none" w:sz="0" w:space="0" w:color="auto"/>
          </w:divBdr>
        </w:div>
      </w:divsChild>
    </w:div>
    <w:div w:id="1906645152">
      <w:bodyDiv w:val="1"/>
      <w:marLeft w:val="0"/>
      <w:marRight w:val="0"/>
      <w:marTop w:val="0"/>
      <w:marBottom w:val="0"/>
      <w:divBdr>
        <w:top w:val="none" w:sz="0" w:space="0" w:color="auto"/>
        <w:left w:val="none" w:sz="0" w:space="0" w:color="auto"/>
        <w:bottom w:val="none" w:sz="0" w:space="0" w:color="auto"/>
        <w:right w:val="none" w:sz="0" w:space="0" w:color="auto"/>
      </w:divBdr>
      <w:divsChild>
        <w:div w:id="659044584">
          <w:marLeft w:val="480"/>
          <w:marRight w:val="0"/>
          <w:marTop w:val="0"/>
          <w:marBottom w:val="0"/>
          <w:divBdr>
            <w:top w:val="none" w:sz="0" w:space="0" w:color="auto"/>
            <w:left w:val="none" w:sz="0" w:space="0" w:color="auto"/>
            <w:bottom w:val="none" w:sz="0" w:space="0" w:color="auto"/>
            <w:right w:val="none" w:sz="0" w:space="0" w:color="auto"/>
          </w:divBdr>
        </w:div>
        <w:div w:id="670908316">
          <w:marLeft w:val="480"/>
          <w:marRight w:val="0"/>
          <w:marTop w:val="0"/>
          <w:marBottom w:val="0"/>
          <w:divBdr>
            <w:top w:val="none" w:sz="0" w:space="0" w:color="auto"/>
            <w:left w:val="none" w:sz="0" w:space="0" w:color="auto"/>
            <w:bottom w:val="none" w:sz="0" w:space="0" w:color="auto"/>
            <w:right w:val="none" w:sz="0" w:space="0" w:color="auto"/>
          </w:divBdr>
        </w:div>
      </w:divsChild>
    </w:div>
    <w:div w:id="1909921286">
      <w:bodyDiv w:val="1"/>
      <w:marLeft w:val="0"/>
      <w:marRight w:val="0"/>
      <w:marTop w:val="0"/>
      <w:marBottom w:val="0"/>
      <w:divBdr>
        <w:top w:val="none" w:sz="0" w:space="0" w:color="auto"/>
        <w:left w:val="none" w:sz="0" w:space="0" w:color="auto"/>
        <w:bottom w:val="none" w:sz="0" w:space="0" w:color="auto"/>
        <w:right w:val="none" w:sz="0" w:space="0" w:color="auto"/>
      </w:divBdr>
      <w:divsChild>
        <w:div w:id="429929338">
          <w:marLeft w:val="640"/>
          <w:marRight w:val="0"/>
          <w:marTop w:val="0"/>
          <w:marBottom w:val="0"/>
          <w:divBdr>
            <w:top w:val="none" w:sz="0" w:space="0" w:color="auto"/>
            <w:left w:val="none" w:sz="0" w:space="0" w:color="auto"/>
            <w:bottom w:val="none" w:sz="0" w:space="0" w:color="auto"/>
            <w:right w:val="none" w:sz="0" w:space="0" w:color="auto"/>
          </w:divBdr>
        </w:div>
        <w:div w:id="1763839993">
          <w:marLeft w:val="640"/>
          <w:marRight w:val="0"/>
          <w:marTop w:val="0"/>
          <w:marBottom w:val="0"/>
          <w:divBdr>
            <w:top w:val="none" w:sz="0" w:space="0" w:color="auto"/>
            <w:left w:val="none" w:sz="0" w:space="0" w:color="auto"/>
            <w:bottom w:val="none" w:sz="0" w:space="0" w:color="auto"/>
            <w:right w:val="none" w:sz="0" w:space="0" w:color="auto"/>
          </w:divBdr>
        </w:div>
        <w:div w:id="1426728952">
          <w:marLeft w:val="640"/>
          <w:marRight w:val="0"/>
          <w:marTop w:val="0"/>
          <w:marBottom w:val="0"/>
          <w:divBdr>
            <w:top w:val="none" w:sz="0" w:space="0" w:color="auto"/>
            <w:left w:val="none" w:sz="0" w:space="0" w:color="auto"/>
            <w:bottom w:val="none" w:sz="0" w:space="0" w:color="auto"/>
            <w:right w:val="none" w:sz="0" w:space="0" w:color="auto"/>
          </w:divBdr>
        </w:div>
        <w:div w:id="1677462605">
          <w:marLeft w:val="640"/>
          <w:marRight w:val="0"/>
          <w:marTop w:val="0"/>
          <w:marBottom w:val="0"/>
          <w:divBdr>
            <w:top w:val="none" w:sz="0" w:space="0" w:color="auto"/>
            <w:left w:val="none" w:sz="0" w:space="0" w:color="auto"/>
            <w:bottom w:val="none" w:sz="0" w:space="0" w:color="auto"/>
            <w:right w:val="none" w:sz="0" w:space="0" w:color="auto"/>
          </w:divBdr>
        </w:div>
        <w:div w:id="1633822521">
          <w:marLeft w:val="640"/>
          <w:marRight w:val="0"/>
          <w:marTop w:val="0"/>
          <w:marBottom w:val="0"/>
          <w:divBdr>
            <w:top w:val="none" w:sz="0" w:space="0" w:color="auto"/>
            <w:left w:val="none" w:sz="0" w:space="0" w:color="auto"/>
            <w:bottom w:val="none" w:sz="0" w:space="0" w:color="auto"/>
            <w:right w:val="none" w:sz="0" w:space="0" w:color="auto"/>
          </w:divBdr>
        </w:div>
        <w:div w:id="1036008842">
          <w:marLeft w:val="640"/>
          <w:marRight w:val="0"/>
          <w:marTop w:val="0"/>
          <w:marBottom w:val="0"/>
          <w:divBdr>
            <w:top w:val="none" w:sz="0" w:space="0" w:color="auto"/>
            <w:left w:val="none" w:sz="0" w:space="0" w:color="auto"/>
            <w:bottom w:val="none" w:sz="0" w:space="0" w:color="auto"/>
            <w:right w:val="none" w:sz="0" w:space="0" w:color="auto"/>
          </w:divBdr>
        </w:div>
        <w:div w:id="76051574">
          <w:marLeft w:val="640"/>
          <w:marRight w:val="0"/>
          <w:marTop w:val="0"/>
          <w:marBottom w:val="0"/>
          <w:divBdr>
            <w:top w:val="none" w:sz="0" w:space="0" w:color="auto"/>
            <w:left w:val="none" w:sz="0" w:space="0" w:color="auto"/>
            <w:bottom w:val="none" w:sz="0" w:space="0" w:color="auto"/>
            <w:right w:val="none" w:sz="0" w:space="0" w:color="auto"/>
          </w:divBdr>
        </w:div>
        <w:div w:id="135992620">
          <w:marLeft w:val="640"/>
          <w:marRight w:val="0"/>
          <w:marTop w:val="0"/>
          <w:marBottom w:val="0"/>
          <w:divBdr>
            <w:top w:val="none" w:sz="0" w:space="0" w:color="auto"/>
            <w:left w:val="none" w:sz="0" w:space="0" w:color="auto"/>
            <w:bottom w:val="none" w:sz="0" w:space="0" w:color="auto"/>
            <w:right w:val="none" w:sz="0" w:space="0" w:color="auto"/>
          </w:divBdr>
        </w:div>
        <w:div w:id="931400591">
          <w:marLeft w:val="640"/>
          <w:marRight w:val="0"/>
          <w:marTop w:val="0"/>
          <w:marBottom w:val="0"/>
          <w:divBdr>
            <w:top w:val="none" w:sz="0" w:space="0" w:color="auto"/>
            <w:left w:val="none" w:sz="0" w:space="0" w:color="auto"/>
            <w:bottom w:val="none" w:sz="0" w:space="0" w:color="auto"/>
            <w:right w:val="none" w:sz="0" w:space="0" w:color="auto"/>
          </w:divBdr>
        </w:div>
        <w:div w:id="1754013672">
          <w:marLeft w:val="640"/>
          <w:marRight w:val="0"/>
          <w:marTop w:val="0"/>
          <w:marBottom w:val="0"/>
          <w:divBdr>
            <w:top w:val="none" w:sz="0" w:space="0" w:color="auto"/>
            <w:left w:val="none" w:sz="0" w:space="0" w:color="auto"/>
            <w:bottom w:val="none" w:sz="0" w:space="0" w:color="auto"/>
            <w:right w:val="none" w:sz="0" w:space="0" w:color="auto"/>
          </w:divBdr>
        </w:div>
        <w:div w:id="725909171">
          <w:marLeft w:val="640"/>
          <w:marRight w:val="0"/>
          <w:marTop w:val="0"/>
          <w:marBottom w:val="0"/>
          <w:divBdr>
            <w:top w:val="none" w:sz="0" w:space="0" w:color="auto"/>
            <w:left w:val="none" w:sz="0" w:space="0" w:color="auto"/>
            <w:bottom w:val="none" w:sz="0" w:space="0" w:color="auto"/>
            <w:right w:val="none" w:sz="0" w:space="0" w:color="auto"/>
          </w:divBdr>
        </w:div>
        <w:div w:id="1510287521">
          <w:marLeft w:val="640"/>
          <w:marRight w:val="0"/>
          <w:marTop w:val="0"/>
          <w:marBottom w:val="0"/>
          <w:divBdr>
            <w:top w:val="none" w:sz="0" w:space="0" w:color="auto"/>
            <w:left w:val="none" w:sz="0" w:space="0" w:color="auto"/>
            <w:bottom w:val="none" w:sz="0" w:space="0" w:color="auto"/>
            <w:right w:val="none" w:sz="0" w:space="0" w:color="auto"/>
          </w:divBdr>
        </w:div>
        <w:div w:id="1227227223">
          <w:marLeft w:val="640"/>
          <w:marRight w:val="0"/>
          <w:marTop w:val="0"/>
          <w:marBottom w:val="0"/>
          <w:divBdr>
            <w:top w:val="none" w:sz="0" w:space="0" w:color="auto"/>
            <w:left w:val="none" w:sz="0" w:space="0" w:color="auto"/>
            <w:bottom w:val="none" w:sz="0" w:space="0" w:color="auto"/>
            <w:right w:val="none" w:sz="0" w:space="0" w:color="auto"/>
          </w:divBdr>
        </w:div>
        <w:div w:id="46950597">
          <w:marLeft w:val="640"/>
          <w:marRight w:val="0"/>
          <w:marTop w:val="0"/>
          <w:marBottom w:val="0"/>
          <w:divBdr>
            <w:top w:val="none" w:sz="0" w:space="0" w:color="auto"/>
            <w:left w:val="none" w:sz="0" w:space="0" w:color="auto"/>
            <w:bottom w:val="none" w:sz="0" w:space="0" w:color="auto"/>
            <w:right w:val="none" w:sz="0" w:space="0" w:color="auto"/>
          </w:divBdr>
        </w:div>
        <w:div w:id="1975787613">
          <w:marLeft w:val="640"/>
          <w:marRight w:val="0"/>
          <w:marTop w:val="0"/>
          <w:marBottom w:val="0"/>
          <w:divBdr>
            <w:top w:val="none" w:sz="0" w:space="0" w:color="auto"/>
            <w:left w:val="none" w:sz="0" w:space="0" w:color="auto"/>
            <w:bottom w:val="none" w:sz="0" w:space="0" w:color="auto"/>
            <w:right w:val="none" w:sz="0" w:space="0" w:color="auto"/>
          </w:divBdr>
        </w:div>
        <w:div w:id="344594473">
          <w:marLeft w:val="640"/>
          <w:marRight w:val="0"/>
          <w:marTop w:val="0"/>
          <w:marBottom w:val="0"/>
          <w:divBdr>
            <w:top w:val="none" w:sz="0" w:space="0" w:color="auto"/>
            <w:left w:val="none" w:sz="0" w:space="0" w:color="auto"/>
            <w:bottom w:val="none" w:sz="0" w:space="0" w:color="auto"/>
            <w:right w:val="none" w:sz="0" w:space="0" w:color="auto"/>
          </w:divBdr>
        </w:div>
        <w:div w:id="1755084977">
          <w:marLeft w:val="640"/>
          <w:marRight w:val="0"/>
          <w:marTop w:val="0"/>
          <w:marBottom w:val="0"/>
          <w:divBdr>
            <w:top w:val="none" w:sz="0" w:space="0" w:color="auto"/>
            <w:left w:val="none" w:sz="0" w:space="0" w:color="auto"/>
            <w:bottom w:val="none" w:sz="0" w:space="0" w:color="auto"/>
            <w:right w:val="none" w:sz="0" w:space="0" w:color="auto"/>
          </w:divBdr>
        </w:div>
        <w:div w:id="1436704379">
          <w:marLeft w:val="640"/>
          <w:marRight w:val="0"/>
          <w:marTop w:val="0"/>
          <w:marBottom w:val="0"/>
          <w:divBdr>
            <w:top w:val="none" w:sz="0" w:space="0" w:color="auto"/>
            <w:left w:val="none" w:sz="0" w:space="0" w:color="auto"/>
            <w:bottom w:val="none" w:sz="0" w:space="0" w:color="auto"/>
            <w:right w:val="none" w:sz="0" w:space="0" w:color="auto"/>
          </w:divBdr>
        </w:div>
        <w:div w:id="907812110">
          <w:marLeft w:val="640"/>
          <w:marRight w:val="0"/>
          <w:marTop w:val="0"/>
          <w:marBottom w:val="0"/>
          <w:divBdr>
            <w:top w:val="none" w:sz="0" w:space="0" w:color="auto"/>
            <w:left w:val="none" w:sz="0" w:space="0" w:color="auto"/>
            <w:bottom w:val="none" w:sz="0" w:space="0" w:color="auto"/>
            <w:right w:val="none" w:sz="0" w:space="0" w:color="auto"/>
          </w:divBdr>
        </w:div>
        <w:div w:id="814298530">
          <w:marLeft w:val="640"/>
          <w:marRight w:val="0"/>
          <w:marTop w:val="0"/>
          <w:marBottom w:val="0"/>
          <w:divBdr>
            <w:top w:val="none" w:sz="0" w:space="0" w:color="auto"/>
            <w:left w:val="none" w:sz="0" w:space="0" w:color="auto"/>
            <w:bottom w:val="none" w:sz="0" w:space="0" w:color="auto"/>
            <w:right w:val="none" w:sz="0" w:space="0" w:color="auto"/>
          </w:divBdr>
        </w:div>
        <w:div w:id="574317173">
          <w:marLeft w:val="640"/>
          <w:marRight w:val="0"/>
          <w:marTop w:val="0"/>
          <w:marBottom w:val="0"/>
          <w:divBdr>
            <w:top w:val="none" w:sz="0" w:space="0" w:color="auto"/>
            <w:left w:val="none" w:sz="0" w:space="0" w:color="auto"/>
            <w:bottom w:val="none" w:sz="0" w:space="0" w:color="auto"/>
            <w:right w:val="none" w:sz="0" w:space="0" w:color="auto"/>
          </w:divBdr>
        </w:div>
        <w:div w:id="1110205425">
          <w:marLeft w:val="640"/>
          <w:marRight w:val="0"/>
          <w:marTop w:val="0"/>
          <w:marBottom w:val="0"/>
          <w:divBdr>
            <w:top w:val="none" w:sz="0" w:space="0" w:color="auto"/>
            <w:left w:val="none" w:sz="0" w:space="0" w:color="auto"/>
            <w:bottom w:val="none" w:sz="0" w:space="0" w:color="auto"/>
            <w:right w:val="none" w:sz="0" w:space="0" w:color="auto"/>
          </w:divBdr>
        </w:div>
        <w:div w:id="1050301828">
          <w:marLeft w:val="640"/>
          <w:marRight w:val="0"/>
          <w:marTop w:val="0"/>
          <w:marBottom w:val="0"/>
          <w:divBdr>
            <w:top w:val="none" w:sz="0" w:space="0" w:color="auto"/>
            <w:left w:val="none" w:sz="0" w:space="0" w:color="auto"/>
            <w:bottom w:val="none" w:sz="0" w:space="0" w:color="auto"/>
            <w:right w:val="none" w:sz="0" w:space="0" w:color="auto"/>
          </w:divBdr>
        </w:div>
        <w:div w:id="1432239898">
          <w:marLeft w:val="640"/>
          <w:marRight w:val="0"/>
          <w:marTop w:val="0"/>
          <w:marBottom w:val="0"/>
          <w:divBdr>
            <w:top w:val="none" w:sz="0" w:space="0" w:color="auto"/>
            <w:left w:val="none" w:sz="0" w:space="0" w:color="auto"/>
            <w:bottom w:val="none" w:sz="0" w:space="0" w:color="auto"/>
            <w:right w:val="none" w:sz="0" w:space="0" w:color="auto"/>
          </w:divBdr>
        </w:div>
        <w:div w:id="1938518771">
          <w:marLeft w:val="640"/>
          <w:marRight w:val="0"/>
          <w:marTop w:val="0"/>
          <w:marBottom w:val="0"/>
          <w:divBdr>
            <w:top w:val="none" w:sz="0" w:space="0" w:color="auto"/>
            <w:left w:val="none" w:sz="0" w:space="0" w:color="auto"/>
            <w:bottom w:val="none" w:sz="0" w:space="0" w:color="auto"/>
            <w:right w:val="none" w:sz="0" w:space="0" w:color="auto"/>
          </w:divBdr>
        </w:div>
        <w:div w:id="1952392354">
          <w:marLeft w:val="640"/>
          <w:marRight w:val="0"/>
          <w:marTop w:val="0"/>
          <w:marBottom w:val="0"/>
          <w:divBdr>
            <w:top w:val="none" w:sz="0" w:space="0" w:color="auto"/>
            <w:left w:val="none" w:sz="0" w:space="0" w:color="auto"/>
            <w:bottom w:val="none" w:sz="0" w:space="0" w:color="auto"/>
            <w:right w:val="none" w:sz="0" w:space="0" w:color="auto"/>
          </w:divBdr>
        </w:div>
        <w:div w:id="1820614422">
          <w:marLeft w:val="640"/>
          <w:marRight w:val="0"/>
          <w:marTop w:val="0"/>
          <w:marBottom w:val="0"/>
          <w:divBdr>
            <w:top w:val="none" w:sz="0" w:space="0" w:color="auto"/>
            <w:left w:val="none" w:sz="0" w:space="0" w:color="auto"/>
            <w:bottom w:val="none" w:sz="0" w:space="0" w:color="auto"/>
            <w:right w:val="none" w:sz="0" w:space="0" w:color="auto"/>
          </w:divBdr>
        </w:div>
        <w:div w:id="2130737947">
          <w:marLeft w:val="640"/>
          <w:marRight w:val="0"/>
          <w:marTop w:val="0"/>
          <w:marBottom w:val="0"/>
          <w:divBdr>
            <w:top w:val="none" w:sz="0" w:space="0" w:color="auto"/>
            <w:left w:val="none" w:sz="0" w:space="0" w:color="auto"/>
            <w:bottom w:val="none" w:sz="0" w:space="0" w:color="auto"/>
            <w:right w:val="none" w:sz="0" w:space="0" w:color="auto"/>
          </w:divBdr>
        </w:div>
        <w:div w:id="2020307131">
          <w:marLeft w:val="640"/>
          <w:marRight w:val="0"/>
          <w:marTop w:val="0"/>
          <w:marBottom w:val="0"/>
          <w:divBdr>
            <w:top w:val="none" w:sz="0" w:space="0" w:color="auto"/>
            <w:left w:val="none" w:sz="0" w:space="0" w:color="auto"/>
            <w:bottom w:val="none" w:sz="0" w:space="0" w:color="auto"/>
            <w:right w:val="none" w:sz="0" w:space="0" w:color="auto"/>
          </w:divBdr>
        </w:div>
      </w:divsChild>
    </w:div>
    <w:div w:id="1913151667">
      <w:bodyDiv w:val="1"/>
      <w:marLeft w:val="0"/>
      <w:marRight w:val="0"/>
      <w:marTop w:val="0"/>
      <w:marBottom w:val="0"/>
      <w:divBdr>
        <w:top w:val="none" w:sz="0" w:space="0" w:color="auto"/>
        <w:left w:val="none" w:sz="0" w:space="0" w:color="auto"/>
        <w:bottom w:val="none" w:sz="0" w:space="0" w:color="auto"/>
        <w:right w:val="none" w:sz="0" w:space="0" w:color="auto"/>
      </w:divBdr>
      <w:divsChild>
        <w:div w:id="1971393967">
          <w:marLeft w:val="640"/>
          <w:marRight w:val="0"/>
          <w:marTop w:val="0"/>
          <w:marBottom w:val="0"/>
          <w:divBdr>
            <w:top w:val="none" w:sz="0" w:space="0" w:color="auto"/>
            <w:left w:val="none" w:sz="0" w:space="0" w:color="auto"/>
            <w:bottom w:val="none" w:sz="0" w:space="0" w:color="auto"/>
            <w:right w:val="none" w:sz="0" w:space="0" w:color="auto"/>
          </w:divBdr>
        </w:div>
        <w:div w:id="1957828182">
          <w:marLeft w:val="640"/>
          <w:marRight w:val="0"/>
          <w:marTop w:val="0"/>
          <w:marBottom w:val="0"/>
          <w:divBdr>
            <w:top w:val="none" w:sz="0" w:space="0" w:color="auto"/>
            <w:left w:val="none" w:sz="0" w:space="0" w:color="auto"/>
            <w:bottom w:val="none" w:sz="0" w:space="0" w:color="auto"/>
            <w:right w:val="none" w:sz="0" w:space="0" w:color="auto"/>
          </w:divBdr>
        </w:div>
        <w:div w:id="1591156397">
          <w:marLeft w:val="640"/>
          <w:marRight w:val="0"/>
          <w:marTop w:val="0"/>
          <w:marBottom w:val="0"/>
          <w:divBdr>
            <w:top w:val="none" w:sz="0" w:space="0" w:color="auto"/>
            <w:left w:val="none" w:sz="0" w:space="0" w:color="auto"/>
            <w:bottom w:val="none" w:sz="0" w:space="0" w:color="auto"/>
            <w:right w:val="none" w:sz="0" w:space="0" w:color="auto"/>
          </w:divBdr>
        </w:div>
        <w:div w:id="1476608286">
          <w:marLeft w:val="640"/>
          <w:marRight w:val="0"/>
          <w:marTop w:val="0"/>
          <w:marBottom w:val="0"/>
          <w:divBdr>
            <w:top w:val="none" w:sz="0" w:space="0" w:color="auto"/>
            <w:left w:val="none" w:sz="0" w:space="0" w:color="auto"/>
            <w:bottom w:val="none" w:sz="0" w:space="0" w:color="auto"/>
            <w:right w:val="none" w:sz="0" w:space="0" w:color="auto"/>
          </w:divBdr>
        </w:div>
        <w:div w:id="896933181">
          <w:marLeft w:val="640"/>
          <w:marRight w:val="0"/>
          <w:marTop w:val="0"/>
          <w:marBottom w:val="0"/>
          <w:divBdr>
            <w:top w:val="none" w:sz="0" w:space="0" w:color="auto"/>
            <w:left w:val="none" w:sz="0" w:space="0" w:color="auto"/>
            <w:bottom w:val="none" w:sz="0" w:space="0" w:color="auto"/>
            <w:right w:val="none" w:sz="0" w:space="0" w:color="auto"/>
          </w:divBdr>
        </w:div>
        <w:div w:id="820737763">
          <w:marLeft w:val="640"/>
          <w:marRight w:val="0"/>
          <w:marTop w:val="0"/>
          <w:marBottom w:val="0"/>
          <w:divBdr>
            <w:top w:val="none" w:sz="0" w:space="0" w:color="auto"/>
            <w:left w:val="none" w:sz="0" w:space="0" w:color="auto"/>
            <w:bottom w:val="none" w:sz="0" w:space="0" w:color="auto"/>
            <w:right w:val="none" w:sz="0" w:space="0" w:color="auto"/>
          </w:divBdr>
        </w:div>
        <w:div w:id="30695817">
          <w:marLeft w:val="640"/>
          <w:marRight w:val="0"/>
          <w:marTop w:val="0"/>
          <w:marBottom w:val="0"/>
          <w:divBdr>
            <w:top w:val="none" w:sz="0" w:space="0" w:color="auto"/>
            <w:left w:val="none" w:sz="0" w:space="0" w:color="auto"/>
            <w:bottom w:val="none" w:sz="0" w:space="0" w:color="auto"/>
            <w:right w:val="none" w:sz="0" w:space="0" w:color="auto"/>
          </w:divBdr>
        </w:div>
        <w:div w:id="1590574408">
          <w:marLeft w:val="640"/>
          <w:marRight w:val="0"/>
          <w:marTop w:val="0"/>
          <w:marBottom w:val="0"/>
          <w:divBdr>
            <w:top w:val="none" w:sz="0" w:space="0" w:color="auto"/>
            <w:left w:val="none" w:sz="0" w:space="0" w:color="auto"/>
            <w:bottom w:val="none" w:sz="0" w:space="0" w:color="auto"/>
            <w:right w:val="none" w:sz="0" w:space="0" w:color="auto"/>
          </w:divBdr>
        </w:div>
        <w:div w:id="86537557">
          <w:marLeft w:val="640"/>
          <w:marRight w:val="0"/>
          <w:marTop w:val="0"/>
          <w:marBottom w:val="0"/>
          <w:divBdr>
            <w:top w:val="none" w:sz="0" w:space="0" w:color="auto"/>
            <w:left w:val="none" w:sz="0" w:space="0" w:color="auto"/>
            <w:bottom w:val="none" w:sz="0" w:space="0" w:color="auto"/>
            <w:right w:val="none" w:sz="0" w:space="0" w:color="auto"/>
          </w:divBdr>
        </w:div>
        <w:div w:id="1981228144">
          <w:marLeft w:val="640"/>
          <w:marRight w:val="0"/>
          <w:marTop w:val="0"/>
          <w:marBottom w:val="0"/>
          <w:divBdr>
            <w:top w:val="none" w:sz="0" w:space="0" w:color="auto"/>
            <w:left w:val="none" w:sz="0" w:space="0" w:color="auto"/>
            <w:bottom w:val="none" w:sz="0" w:space="0" w:color="auto"/>
            <w:right w:val="none" w:sz="0" w:space="0" w:color="auto"/>
          </w:divBdr>
        </w:div>
        <w:div w:id="1842964953">
          <w:marLeft w:val="640"/>
          <w:marRight w:val="0"/>
          <w:marTop w:val="0"/>
          <w:marBottom w:val="0"/>
          <w:divBdr>
            <w:top w:val="none" w:sz="0" w:space="0" w:color="auto"/>
            <w:left w:val="none" w:sz="0" w:space="0" w:color="auto"/>
            <w:bottom w:val="none" w:sz="0" w:space="0" w:color="auto"/>
            <w:right w:val="none" w:sz="0" w:space="0" w:color="auto"/>
          </w:divBdr>
        </w:div>
        <w:div w:id="1078407779">
          <w:marLeft w:val="640"/>
          <w:marRight w:val="0"/>
          <w:marTop w:val="0"/>
          <w:marBottom w:val="0"/>
          <w:divBdr>
            <w:top w:val="none" w:sz="0" w:space="0" w:color="auto"/>
            <w:left w:val="none" w:sz="0" w:space="0" w:color="auto"/>
            <w:bottom w:val="none" w:sz="0" w:space="0" w:color="auto"/>
            <w:right w:val="none" w:sz="0" w:space="0" w:color="auto"/>
          </w:divBdr>
        </w:div>
        <w:div w:id="609237007">
          <w:marLeft w:val="640"/>
          <w:marRight w:val="0"/>
          <w:marTop w:val="0"/>
          <w:marBottom w:val="0"/>
          <w:divBdr>
            <w:top w:val="none" w:sz="0" w:space="0" w:color="auto"/>
            <w:left w:val="none" w:sz="0" w:space="0" w:color="auto"/>
            <w:bottom w:val="none" w:sz="0" w:space="0" w:color="auto"/>
            <w:right w:val="none" w:sz="0" w:space="0" w:color="auto"/>
          </w:divBdr>
        </w:div>
        <w:div w:id="819272604">
          <w:marLeft w:val="640"/>
          <w:marRight w:val="0"/>
          <w:marTop w:val="0"/>
          <w:marBottom w:val="0"/>
          <w:divBdr>
            <w:top w:val="none" w:sz="0" w:space="0" w:color="auto"/>
            <w:left w:val="none" w:sz="0" w:space="0" w:color="auto"/>
            <w:bottom w:val="none" w:sz="0" w:space="0" w:color="auto"/>
            <w:right w:val="none" w:sz="0" w:space="0" w:color="auto"/>
          </w:divBdr>
        </w:div>
        <w:div w:id="893347596">
          <w:marLeft w:val="640"/>
          <w:marRight w:val="0"/>
          <w:marTop w:val="0"/>
          <w:marBottom w:val="0"/>
          <w:divBdr>
            <w:top w:val="none" w:sz="0" w:space="0" w:color="auto"/>
            <w:left w:val="none" w:sz="0" w:space="0" w:color="auto"/>
            <w:bottom w:val="none" w:sz="0" w:space="0" w:color="auto"/>
            <w:right w:val="none" w:sz="0" w:space="0" w:color="auto"/>
          </w:divBdr>
        </w:div>
        <w:div w:id="1517965742">
          <w:marLeft w:val="640"/>
          <w:marRight w:val="0"/>
          <w:marTop w:val="0"/>
          <w:marBottom w:val="0"/>
          <w:divBdr>
            <w:top w:val="none" w:sz="0" w:space="0" w:color="auto"/>
            <w:left w:val="none" w:sz="0" w:space="0" w:color="auto"/>
            <w:bottom w:val="none" w:sz="0" w:space="0" w:color="auto"/>
            <w:right w:val="none" w:sz="0" w:space="0" w:color="auto"/>
          </w:divBdr>
        </w:div>
        <w:div w:id="276647916">
          <w:marLeft w:val="640"/>
          <w:marRight w:val="0"/>
          <w:marTop w:val="0"/>
          <w:marBottom w:val="0"/>
          <w:divBdr>
            <w:top w:val="none" w:sz="0" w:space="0" w:color="auto"/>
            <w:left w:val="none" w:sz="0" w:space="0" w:color="auto"/>
            <w:bottom w:val="none" w:sz="0" w:space="0" w:color="auto"/>
            <w:right w:val="none" w:sz="0" w:space="0" w:color="auto"/>
          </w:divBdr>
        </w:div>
        <w:div w:id="601108299">
          <w:marLeft w:val="640"/>
          <w:marRight w:val="0"/>
          <w:marTop w:val="0"/>
          <w:marBottom w:val="0"/>
          <w:divBdr>
            <w:top w:val="none" w:sz="0" w:space="0" w:color="auto"/>
            <w:left w:val="none" w:sz="0" w:space="0" w:color="auto"/>
            <w:bottom w:val="none" w:sz="0" w:space="0" w:color="auto"/>
            <w:right w:val="none" w:sz="0" w:space="0" w:color="auto"/>
          </w:divBdr>
        </w:div>
        <w:div w:id="1719893417">
          <w:marLeft w:val="640"/>
          <w:marRight w:val="0"/>
          <w:marTop w:val="0"/>
          <w:marBottom w:val="0"/>
          <w:divBdr>
            <w:top w:val="none" w:sz="0" w:space="0" w:color="auto"/>
            <w:left w:val="none" w:sz="0" w:space="0" w:color="auto"/>
            <w:bottom w:val="none" w:sz="0" w:space="0" w:color="auto"/>
            <w:right w:val="none" w:sz="0" w:space="0" w:color="auto"/>
          </w:divBdr>
        </w:div>
        <w:div w:id="2053728772">
          <w:marLeft w:val="640"/>
          <w:marRight w:val="0"/>
          <w:marTop w:val="0"/>
          <w:marBottom w:val="0"/>
          <w:divBdr>
            <w:top w:val="none" w:sz="0" w:space="0" w:color="auto"/>
            <w:left w:val="none" w:sz="0" w:space="0" w:color="auto"/>
            <w:bottom w:val="none" w:sz="0" w:space="0" w:color="auto"/>
            <w:right w:val="none" w:sz="0" w:space="0" w:color="auto"/>
          </w:divBdr>
        </w:div>
        <w:div w:id="1115640619">
          <w:marLeft w:val="640"/>
          <w:marRight w:val="0"/>
          <w:marTop w:val="0"/>
          <w:marBottom w:val="0"/>
          <w:divBdr>
            <w:top w:val="none" w:sz="0" w:space="0" w:color="auto"/>
            <w:left w:val="none" w:sz="0" w:space="0" w:color="auto"/>
            <w:bottom w:val="none" w:sz="0" w:space="0" w:color="auto"/>
            <w:right w:val="none" w:sz="0" w:space="0" w:color="auto"/>
          </w:divBdr>
        </w:div>
        <w:div w:id="1110512981">
          <w:marLeft w:val="640"/>
          <w:marRight w:val="0"/>
          <w:marTop w:val="0"/>
          <w:marBottom w:val="0"/>
          <w:divBdr>
            <w:top w:val="none" w:sz="0" w:space="0" w:color="auto"/>
            <w:left w:val="none" w:sz="0" w:space="0" w:color="auto"/>
            <w:bottom w:val="none" w:sz="0" w:space="0" w:color="auto"/>
            <w:right w:val="none" w:sz="0" w:space="0" w:color="auto"/>
          </w:divBdr>
        </w:div>
        <w:div w:id="2039772716">
          <w:marLeft w:val="640"/>
          <w:marRight w:val="0"/>
          <w:marTop w:val="0"/>
          <w:marBottom w:val="0"/>
          <w:divBdr>
            <w:top w:val="none" w:sz="0" w:space="0" w:color="auto"/>
            <w:left w:val="none" w:sz="0" w:space="0" w:color="auto"/>
            <w:bottom w:val="none" w:sz="0" w:space="0" w:color="auto"/>
            <w:right w:val="none" w:sz="0" w:space="0" w:color="auto"/>
          </w:divBdr>
        </w:div>
        <w:div w:id="325789095">
          <w:marLeft w:val="640"/>
          <w:marRight w:val="0"/>
          <w:marTop w:val="0"/>
          <w:marBottom w:val="0"/>
          <w:divBdr>
            <w:top w:val="none" w:sz="0" w:space="0" w:color="auto"/>
            <w:left w:val="none" w:sz="0" w:space="0" w:color="auto"/>
            <w:bottom w:val="none" w:sz="0" w:space="0" w:color="auto"/>
            <w:right w:val="none" w:sz="0" w:space="0" w:color="auto"/>
          </w:divBdr>
        </w:div>
        <w:div w:id="26612987">
          <w:marLeft w:val="640"/>
          <w:marRight w:val="0"/>
          <w:marTop w:val="0"/>
          <w:marBottom w:val="0"/>
          <w:divBdr>
            <w:top w:val="none" w:sz="0" w:space="0" w:color="auto"/>
            <w:left w:val="none" w:sz="0" w:space="0" w:color="auto"/>
            <w:bottom w:val="none" w:sz="0" w:space="0" w:color="auto"/>
            <w:right w:val="none" w:sz="0" w:space="0" w:color="auto"/>
          </w:divBdr>
        </w:div>
        <w:div w:id="1700666467">
          <w:marLeft w:val="640"/>
          <w:marRight w:val="0"/>
          <w:marTop w:val="0"/>
          <w:marBottom w:val="0"/>
          <w:divBdr>
            <w:top w:val="none" w:sz="0" w:space="0" w:color="auto"/>
            <w:left w:val="none" w:sz="0" w:space="0" w:color="auto"/>
            <w:bottom w:val="none" w:sz="0" w:space="0" w:color="auto"/>
            <w:right w:val="none" w:sz="0" w:space="0" w:color="auto"/>
          </w:divBdr>
        </w:div>
        <w:div w:id="416946326">
          <w:marLeft w:val="640"/>
          <w:marRight w:val="0"/>
          <w:marTop w:val="0"/>
          <w:marBottom w:val="0"/>
          <w:divBdr>
            <w:top w:val="none" w:sz="0" w:space="0" w:color="auto"/>
            <w:left w:val="none" w:sz="0" w:space="0" w:color="auto"/>
            <w:bottom w:val="none" w:sz="0" w:space="0" w:color="auto"/>
            <w:right w:val="none" w:sz="0" w:space="0" w:color="auto"/>
          </w:divBdr>
        </w:div>
        <w:div w:id="955873608">
          <w:marLeft w:val="640"/>
          <w:marRight w:val="0"/>
          <w:marTop w:val="0"/>
          <w:marBottom w:val="0"/>
          <w:divBdr>
            <w:top w:val="none" w:sz="0" w:space="0" w:color="auto"/>
            <w:left w:val="none" w:sz="0" w:space="0" w:color="auto"/>
            <w:bottom w:val="none" w:sz="0" w:space="0" w:color="auto"/>
            <w:right w:val="none" w:sz="0" w:space="0" w:color="auto"/>
          </w:divBdr>
        </w:div>
        <w:div w:id="1616252827">
          <w:marLeft w:val="640"/>
          <w:marRight w:val="0"/>
          <w:marTop w:val="0"/>
          <w:marBottom w:val="0"/>
          <w:divBdr>
            <w:top w:val="none" w:sz="0" w:space="0" w:color="auto"/>
            <w:left w:val="none" w:sz="0" w:space="0" w:color="auto"/>
            <w:bottom w:val="none" w:sz="0" w:space="0" w:color="auto"/>
            <w:right w:val="none" w:sz="0" w:space="0" w:color="auto"/>
          </w:divBdr>
        </w:div>
        <w:div w:id="1170950210">
          <w:marLeft w:val="640"/>
          <w:marRight w:val="0"/>
          <w:marTop w:val="0"/>
          <w:marBottom w:val="0"/>
          <w:divBdr>
            <w:top w:val="none" w:sz="0" w:space="0" w:color="auto"/>
            <w:left w:val="none" w:sz="0" w:space="0" w:color="auto"/>
            <w:bottom w:val="none" w:sz="0" w:space="0" w:color="auto"/>
            <w:right w:val="none" w:sz="0" w:space="0" w:color="auto"/>
          </w:divBdr>
        </w:div>
        <w:div w:id="999968136">
          <w:marLeft w:val="640"/>
          <w:marRight w:val="0"/>
          <w:marTop w:val="0"/>
          <w:marBottom w:val="0"/>
          <w:divBdr>
            <w:top w:val="none" w:sz="0" w:space="0" w:color="auto"/>
            <w:left w:val="none" w:sz="0" w:space="0" w:color="auto"/>
            <w:bottom w:val="none" w:sz="0" w:space="0" w:color="auto"/>
            <w:right w:val="none" w:sz="0" w:space="0" w:color="auto"/>
          </w:divBdr>
        </w:div>
        <w:div w:id="165370418">
          <w:marLeft w:val="640"/>
          <w:marRight w:val="0"/>
          <w:marTop w:val="0"/>
          <w:marBottom w:val="0"/>
          <w:divBdr>
            <w:top w:val="none" w:sz="0" w:space="0" w:color="auto"/>
            <w:left w:val="none" w:sz="0" w:space="0" w:color="auto"/>
            <w:bottom w:val="none" w:sz="0" w:space="0" w:color="auto"/>
            <w:right w:val="none" w:sz="0" w:space="0" w:color="auto"/>
          </w:divBdr>
        </w:div>
        <w:div w:id="1431967751">
          <w:marLeft w:val="640"/>
          <w:marRight w:val="0"/>
          <w:marTop w:val="0"/>
          <w:marBottom w:val="0"/>
          <w:divBdr>
            <w:top w:val="none" w:sz="0" w:space="0" w:color="auto"/>
            <w:left w:val="none" w:sz="0" w:space="0" w:color="auto"/>
            <w:bottom w:val="none" w:sz="0" w:space="0" w:color="auto"/>
            <w:right w:val="none" w:sz="0" w:space="0" w:color="auto"/>
          </w:divBdr>
        </w:div>
        <w:div w:id="1360932113">
          <w:marLeft w:val="640"/>
          <w:marRight w:val="0"/>
          <w:marTop w:val="0"/>
          <w:marBottom w:val="0"/>
          <w:divBdr>
            <w:top w:val="none" w:sz="0" w:space="0" w:color="auto"/>
            <w:left w:val="none" w:sz="0" w:space="0" w:color="auto"/>
            <w:bottom w:val="none" w:sz="0" w:space="0" w:color="auto"/>
            <w:right w:val="none" w:sz="0" w:space="0" w:color="auto"/>
          </w:divBdr>
        </w:div>
        <w:div w:id="1869101029">
          <w:marLeft w:val="640"/>
          <w:marRight w:val="0"/>
          <w:marTop w:val="0"/>
          <w:marBottom w:val="0"/>
          <w:divBdr>
            <w:top w:val="none" w:sz="0" w:space="0" w:color="auto"/>
            <w:left w:val="none" w:sz="0" w:space="0" w:color="auto"/>
            <w:bottom w:val="none" w:sz="0" w:space="0" w:color="auto"/>
            <w:right w:val="none" w:sz="0" w:space="0" w:color="auto"/>
          </w:divBdr>
        </w:div>
      </w:divsChild>
    </w:div>
    <w:div w:id="1928073784">
      <w:bodyDiv w:val="1"/>
      <w:marLeft w:val="0"/>
      <w:marRight w:val="0"/>
      <w:marTop w:val="0"/>
      <w:marBottom w:val="0"/>
      <w:divBdr>
        <w:top w:val="none" w:sz="0" w:space="0" w:color="auto"/>
        <w:left w:val="none" w:sz="0" w:space="0" w:color="auto"/>
        <w:bottom w:val="none" w:sz="0" w:space="0" w:color="auto"/>
        <w:right w:val="none" w:sz="0" w:space="0" w:color="auto"/>
      </w:divBdr>
    </w:div>
    <w:div w:id="1983078781">
      <w:bodyDiv w:val="1"/>
      <w:marLeft w:val="0"/>
      <w:marRight w:val="0"/>
      <w:marTop w:val="0"/>
      <w:marBottom w:val="0"/>
      <w:divBdr>
        <w:top w:val="none" w:sz="0" w:space="0" w:color="auto"/>
        <w:left w:val="none" w:sz="0" w:space="0" w:color="auto"/>
        <w:bottom w:val="none" w:sz="0" w:space="0" w:color="auto"/>
        <w:right w:val="none" w:sz="0" w:space="0" w:color="auto"/>
      </w:divBdr>
    </w:div>
    <w:div w:id="2004620079">
      <w:bodyDiv w:val="1"/>
      <w:marLeft w:val="0"/>
      <w:marRight w:val="0"/>
      <w:marTop w:val="0"/>
      <w:marBottom w:val="0"/>
      <w:divBdr>
        <w:top w:val="none" w:sz="0" w:space="0" w:color="auto"/>
        <w:left w:val="none" w:sz="0" w:space="0" w:color="auto"/>
        <w:bottom w:val="none" w:sz="0" w:space="0" w:color="auto"/>
        <w:right w:val="none" w:sz="0" w:space="0" w:color="auto"/>
      </w:divBdr>
      <w:divsChild>
        <w:div w:id="596014676">
          <w:marLeft w:val="640"/>
          <w:marRight w:val="0"/>
          <w:marTop w:val="0"/>
          <w:marBottom w:val="0"/>
          <w:divBdr>
            <w:top w:val="none" w:sz="0" w:space="0" w:color="auto"/>
            <w:left w:val="none" w:sz="0" w:space="0" w:color="auto"/>
            <w:bottom w:val="none" w:sz="0" w:space="0" w:color="auto"/>
            <w:right w:val="none" w:sz="0" w:space="0" w:color="auto"/>
          </w:divBdr>
        </w:div>
        <w:div w:id="853302928">
          <w:marLeft w:val="640"/>
          <w:marRight w:val="0"/>
          <w:marTop w:val="0"/>
          <w:marBottom w:val="0"/>
          <w:divBdr>
            <w:top w:val="none" w:sz="0" w:space="0" w:color="auto"/>
            <w:left w:val="none" w:sz="0" w:space="0" w:color="auto"/>
            <w:bottom w:val="none" w:sz="0" w:space="0" w:color="auto"/>
            <w:right w:val="none" w:sz="0" w:space="0" w:color="auto"/>
          </w:divBdr>
        </w:div>
        <w:div w:id="1502234635">
          <w:marLeft w:val="640"/>
          <w:marRight w:val="0"/>
          <w:marTop w:val="0"/>
          <w:marBottom w:val="0"/>
          <w:divBdr>
            <w:top w:val="none" w:sz="0" w:space="0" w:color="auto"/>
            <w:left w:val="none" w:sz="0" w:space="0" w:color="auto"/>
            <w:bottom w:val="none" w:sz="0" w:space="0" w:color="auto"/>
            <w:right w:val="none" w:sz="0" w:space="0" w:color="auto"/>
          </w:divBdr>
        </w:div>
        <w:div w:id="1611474785">
          <w:marLeft w:val="640"/>
          <w:marRight w:val="0"/>
          <w:marTop w:val="0"/>
          <w:marBottom w:val="0"/>
          <w:divBdr>
            <w:top w:val="none" w:sz="0" w:space="0" w:color="auto"/>
            <w:left w:val="none" w:sz="0" w:space="0" w:color="auto"/>
            <w:bottom w:val="none" w:sz="0" w:space="0" w:color="auto"/>
            <w:right w:val="none" w:sz="0" w:space="0" w:color="auto"/>
          </w:divBdr>
        </w:div>
        <w:div w:id="1242325059">
          <w:marLeft w:val="640"/>
          <w:marRight w:val="0"/>
          <w:marTop w:val="0"/>
          <w:marBottom w:val="0"/>
          <w:divBdr>
            <w:top w:val="none" w:sz="0" w:space="0" w:color="auto"/>
            <w:left w:val="none" w:sz="0" w:space="0" w:color="auto"/>
            <w:bottom w:val="none" w:sz="0" w:space="0" w:color="auto"/>
            <w:right w:val="none" w:sz="0" w:space="0" w:color="auto"/>
          </w:divBdr>
        </w:div>
        <w:div w:id="409273969">
          <w:marLeft w:val="640"/>
          <w:marRight w:val="0"/>
          <w:marTop w:val="0"/>
          <w:marBottom w:val="0"/>
          <w:divBdr>
            <w:top w:val="none" w:sz="0" w:space="0" w:color="auto"/>
            <w:left w:val="none" w:sz="0" w:space="0" w:color="auto"/>
            <w:bottom w:val="none" w:sz="0" w:space="0" w:color="auto"/>
            <w:right w:val="none" w:sz="0" w:space="0" w:color="auto"/>
          </w:divBdr>
        </w:div>
        <w:div w:id="471022716">
          <w:marLeft w:val="640"/>
          <w:marRight w:val="0"/>
          <w:marTop w:val="0"/>
          <w:marBottom w:val="0"/>
          <w:divBdr>
            <w:top w:val="none" w:sz="0" w:space="0" w:color="auto"/>
            <w:left w:val="none" w:sz="0" w:space="0" w:color="auto"/>
            <w:bottom w:val="none" w:sz="0" w:space="0" w:color="auto"/>
            <w:right w:val="none" w:sz="0" w:space="0" w:color="auto"/>
          </w:divBdr>
        </w:div>
        <w:div w:id="237400440">
          <w:marLeft w:val="640"/>
          <w:marRight w:val="0"/>
          <w:marTop w:val="0"/>
          <w:marBottom w:val="0"/>
          <w:divBdr>
            <w:top w:val="none" w:sz="0" w:space="0" w:color="auto"/>
            <w:left w:val="none" w:sz="0" w:space="0" w:color="auto"/>
            <w:bottom w:val="none" w:sz="0" w:space="0" w:color="auto"/>
            <w:right w:val="none" w:sz="0" w:space="0" w:color="auto"/>
          </w:divBdr>
        </w:div>
        <w:div w:id="601914499">
          <w:marLeft w:val="640"/>
          <w:marRight w:val="0"/>
          <w:marTop w:val="0"/>
          <w:marBottom w:val="0"/>
          <w:divBdr>
            <w:top w:val="none" w:sz="0" w:space="0" w:color="auto"/>
            <w:left w:val="none" w:sz="0" w:space="0" w:color="auto"/>
            <w:bottom w:val="none" w:sz="0" w:space="0" w:color="auto"/>
            <w:right w:val="none" w:sz="0" w:space="0" w:color="auto"/>
          </w:divBdr>
        </w:div>
        <w:div w:id="1396319432">
          <w:marLeft w:val="640"/>
          <w:marRight w:val="0"/>
          <w:marTop w:val="0"/>
          <w:marBottom w:val="0"/>
          <w:divBdr>
            <w:top w:val="none" w:sz="0" w:space="0" w:color="auto"/>
            <w:left w:val="none" w:sz="0" w:space="0" w:color="auto"/>
            <w:bottom w:val="none" w:sz="0" w:space="0" w:color="auto"/>
            <w:right w:val="none" w:sz="0" w:space="0" w:color="auto"/>
          </w:divBdr>
        </w:div>
        <w:div w:id="702752879">
          <w:marLeft w:val="640"/>
          <w:marRight w:val="0"/>
          <w:marTop w:val="0"/>
          <w:marBottom w:val="0"/>
          <w:divBdr>
            <w:top w:val="none" w:sz="0" w:space="0" w:color="auto"/>
            <w:left w:val="none" w:sz="0" w:space="0" w:color="auto"/>
            <w:bottom w:val="none" w:sz="0" w:space="0" w:color="auto"/>
            <w:right w:val="none" w:sz="0" w:space="0" w:color="auto"/>
          </w:divBdr>
        </w:div>
        <w:div w:id="852763592">
          <w:marLeft w:val="640"/>
          <w:marRight w:val="0"/>
          <w:marTop w:val="0"/>
          <w:marBottom w:val="0"/>
          <w:divBdr>
            <w:top w:val="none" w:sz="0" w:space="0" w:color="auto"/>
            <w:left w:val="none" w:sz="0" w:space="0" w:color="auto"/>
            <w:bottom w:val="none" w:sz="0" w:space="0" w:color="auto"/>
            <w:right w:val="none" w:sz="0" w:space="0" w:color="auto"/>
          </w:divBdr>
        </w:div>
        <w:div w:id="1161119941">
          <w:marLeft w:val="640"/>
          <w:marRight w:val="0"/>
          <w:marTop w:val="0"/>
          <w:marBottom w:val="0"/>
          <w:divBdr>
            <w:top w:val="none" w:sz="0" w:space="0" w:color="auto"/>
            <w:left w:val="none" w:sz="0" w:space="0" w:color="auto"/>
            <w:bottom w:val="none" w:sz="0" w:space="0" w:color="auto"/>
            <w:right w:val="none" w:sz="0" w:space="0" w:color="auto"/>
          </w:divBdr>
        </w:div>
        <w:div w:id="1207833281">
          <w:marLeft w:val="640"/>
          <w:marRight w:val="0"/>
          <w:marTop w:val="0"/>
          <w:marBottom w:val="0"/>
          <w:divBdr>
            <w:top w:val="none" w:sz="0" w:space="0" w:color="auto"/>
            <w:left w:val="none" w:sz="0" w:space="0" w:color="auto"/>
            <w:bottom w:val="none" w:sz="0" w:space="0" w:color="auto"/>
            <w:right w:val="none" w:sz="0" w:space="0" w:color="auto"/>
          </w:divBdr>
        </w:div>
        <w:div w:id="2028680109">
          <w:marLeft w:val="640"/>
          <w:marRight w:val="0"/>
          <w:marTop w:val="0"/>
          <w:marBottom w:val="0"/>
          <w:divBdr>
            <w:top w:val="none" w:sz="0" w:space="0" w:color="auto"/>
            <w:left w:val="none" w:sz="0" w:space="0" w:color="auto"/>
            <w:bottom w:val="none" w:sz="0" w:space="0" w:color="auto"/>
            <w:right w:val="none" w:sz="0" w:space="0" w:color="auto"/>
          </w:divBdr>
        </w:div>
        <w:div w:id="375468808">
          <w:marLeft w:val="640"/>
          <w:marRight w:val="0"/>
          <w:marTop w:val="0"/>
          <w:marBottom w:val="0"/>
          <w:divBdr>
            <w:top w:val="none" w:sz="0" w:space="0" w:color="auto"/>
            <w:left w:val="none" w:sz="0" w:space="0" w:color="auto"/>
            <w:bottom w:val="none" w:sz="0" w:space="0" w:color="auto"/>
            <w:right w:val="none" w:sz="0" w:space="0" w:color="auto"/>
          </w:divBdr>
        </w:div>
        <w:div w:id="1314989846">
          <w:marLeft w:val="640"/>
          <w:marRight w:val="0"/>
          <w:marTop w:val="0"/>
          <w:marBottom w:val="0"/>
          <w:divBdr>
            <w:top w:val="none" w:sz="0" w:space="0" w:color="auto"/>
            <w:left w:val="none" w:sz="0" w:space="0" w:color="auto"/>
            <w:bottom w:val="none" w:sz="0" w:space="0" w:color="auto"/>
            <w:right w:val="none" w:sz="0" w:space="0" w:color="auto"/>
          </w:divBdr>
        </w:div>
        <w:div w:id="414396077">
          <w:marLeft w:val="640"/>
          <w:marRight w:val="0"/>
          <w:marTop w:val="0"/>
          <w:marBottom w:val="0"/>
          <w:divBdr>
            <w:top w:val="none" w:sz="0" w:space="0" w:color="auto"/>
            <w:left w:val="none" w:sz="0" w:space="0" w:color="auto"/>
            <w:bottom w:val="none" w:sz="0" w:space="0" w:color="auto"/>
            <w:right w:val="none" w:sz="0" w:space="0" w:color="auto"/>
          </w:divBdr>
        </w:div>
        <w:div w:id="961232479">
          <w:marLeft w:val="640"/>
          <w:marRight w:val="0"/>
          <w:marTop w:val="0"/>
          <w:marBottom w:val="0"/>
          <w:divBdr>
            <w:top w:val="none" w:sz="0" w:space="0" w:color="auto"/>
            <w:left w:val="none" w:sz="0" w:space="0" w:color="auto"/>
            <w:bottom w:val="none" w:sz="0" w:space="0" w:color="auto"/>
            <w:right w:val="none" w:sz="0" w:space="0" w:color="auto"/>
          </w:divBdr>
        </w:div>
        <w:div w:id="1475370894">
          <w:marLeft w:val="640"/>
          <w:marRight w:val="0"/>
          <w:marTop w:val="0"/>
          <w:marBottom w:val="0"/>
          <w:divBdr>
            <w:top w:val="none" w:sz="0" w:space="0" w:color="auto"/>
            <w:left w:val="none" w:sz="0" w:space="0" w:color="auto"/>
            <w:bottom w:val="none" w:sz="0" w:space="0" w:color="auto"/>
            <w:right w:val="none" w:sz="0" w:space="0" w:color="auto"/>
          </w:divBdr>
        </w:div>
        <w:div w:id="1725979758">
          <w:marLeft w:val="640"/>
          <w:marRight w:val="0"/>
          <w:marTop w:val="0"/>
          <w:marBottom w:val="0"/>
          <w:divBdr>
            <w:top w:val="none" w:sz="0" w:space="0" w:color="auto"/>
            <w:left w:val="none" w:sz="0" w:space="0" w:color="auto"/>
            <w:bottom w:val="none" w:sz="0" w:space="0" w:color="auto"/>
            <w:right w:val="none" w:sz="0" w:space="0" w:color="auto"/>
          </w:divBdr>
        </w:div>
        <w:div w:id="13504232">
          <w:marLeft w:val="640"/>
          <w:marRight w:val="0"/>
          <w:marTop w:val="0"/>
          <w:marBottom w:val="0"/>
          <w:divBdr>
            <w:top w:val="none" w:sz="0" w:space="0" w:color="auto"/>
            <w:left w:val="none" w:sz="0" w:space="0" w:color="auto"/>
            <w:bottom w:val="none" w:sz="0" w:space="0" w:color="auto"/>
            <w:right w:val="none" w:sz="0" w:space="0" w:color="auto"/>
          </w:divBdr>
        </w:div>
        <w:div w:id="1713993662">
          <w:marLeft w:val="640"/>
          <w:marRight w:val="0"/>
          <w:marTop w:val="0"/>
          <w:marBottom w:val="0"/>
          <w:divBdr>
            <w:top w:val="none" w:sz="0" w:space="0" w:color="auto"/>
            <w:left w:val="none" w:sz="0" w:space="0" w:color="auto"/>
            <w:bottom w:val="none" w:sz="0" w:space="0" w:color="auto"/>
            <w:right w:val="none" w:sz="0" w:space="0" w:color="auto"/>
          </w:divBdr>
        </w:div>
        <w:div w:id="1354377806">
          <w:marLeft w:val="640"/>
          <w:marRight w:val="0"/>
          <w:marTop w:val="0"/>
          <w:marBottom w:val="0"/>
          <w:divBdr>
            <w:top w:val="none" w:sz="0" w:space="0" w:color="auto"/>
            <w:left w:val="none" w:sz="0" w:space="0" w:color="auto"/>
            <w:bottom w:val="none" w:sz="0" w:space="0" w:color="auto"/>
            <w:right w:val="none" w:sz="0" w:space="0" w:color="auto"/>
          </w:divBdr>
        </w:div>
        <w:div w:id="202980057">
          <w:marLeft w:val="640"/>
          <w:marRight w:val="0"/>
          <w:marTop w:val="0"/>
          <w:marBottom w:val="0"/>
          <w:divBdr>
            <w:top w:val="none" w:sz="0" w:space="0" w:color="auto"/>
            <w:left w:val="none" w:sz="0" w:space="0" w:color="auto"/>
            <w:bottom w:val="none" w:sz="0" w:space="0" w:color="auto"/>
            <w:right w:val="none" w:sz="0" w:space="0" w:color="auto"/>
          </w:divBdr>
        </w:div>
        <w:div w:id="582182297">
          <w:marLeft w:val="640"/>
          <w:marRight w:val="0"/>
          <w:marTop w:val="0"/>
          <w:marBottom w:val="0"/>
          <w:divBdr>
            <w:top w:val="none" w:sz="0" w:space="0" w:color="auto"/>
            <w:left w:val="none" w:sz="0" w:space="0" w:color="auto"/>
            <w:bottom w:val="none" w:sz="0" w:space="0" w:color="auto"/>
            <w:right w:val="none" w:sz="0" w:space="0" w:color="auto"/>
          </w:divBdr>
        </w:div>
        <w:div w:id="1355300738">
          <w:marLeft w:val="640"/>
          <w:marRight w:val="0"/>
          <w:marTop w:val="0"/>
          <w:marBottom w:val="0"/>
          <w:divBdr>
            <w:top w:val="none" w:sz="0" w:space="0" w:color="auto"/>
            <w:left w:val="none" w:sz="0" w:space="0" w:color="auto"/>
            <w:bottom w:val="none" w:sz="0" w:space="0" w:color="auto"/>
            <w:right w:val="none" w:sz="0" w:space="0" w:color="auto"/>
          </w:divBdr>
        </w:div>
        <w:div w:id="40907400">
          <w:marLeft w:val="640"/>
          <w:marRight w:val="0"/>
          <w:marTop w:val="0"/>
          <w:marBottom w:val="0"/>
          <w:divBdr>
            <w:top w:val="none" w:sz="0" w:space="0" w:color="auto"/>
            <w:left w:val="none" w:sz="0" w:space="0" w:color="auto"/>
            <w:bottom w:val="none" w:sz="0" w:space="0" w:color="auto"/>
            <w:right w:val="none" w:sz="0" w:space="0" w:color="auto"/>
          </w:divBdr>
        </w:div>
        <w:div w:id="705256413">
          <w:marLeft w:val="640"/>
          <w:marRight w:val="0"/>
          <w:marTop w:val="0"/>
          <w:marBottom w:val="0"/>
          <w:divBdr>
            <w:top w:val="none" w:sz="0" w:space="0" w:color="auto"/>
            <w:left w:val="none" w:sz="0" w:space="0" w:color="auto"/>
            <w:bottom w:val="none" w:sz="0" w:space="0" w:color="auto"/>
            <w:right w:val="none" w:sz="0" w:space="0" w:color="auto"/>
          </w:divBdr>
        </w:div>
        <w:div w:id="1616984231">
          <w:marLeft w:val="640"/>
          <w:marRight w:val="0"/>
          <w:marTop w:val="0"/>
          <w:marBottom w:val="0"/>
          <w:divBdr>
            <w:top w:val="none" w:sz="0" w:space="0" w:color="auto"/>
            <w:left w:val="none" w:sz="0" w:space="0" w:color="auto"/>
            <w:bottom w:val="none" w:sz="0" w:space="0" w:color="auto"/>
            <w:right w:val="none" w:sz="0" w:space="0" w:color="auto"/>
          </w:divBdr>
        </w:div>
        <w:div w:id="59252758">
          <w:marLeft w:val="640"/>
          <w:marRight w:val="0"/>
          <w:marTop w:val="0"/>
          <w:marBottom w:val="0"/>
          <w:divBdr>
            <w:top w:val="none" w:sz="0" w:space="0" w:color="auto"/>
            <w:left w:val="none" w:sz="0" w:space="0" w:color="auto"/>
            <w:bottom w:val="none" w:sz="0" w:space="0" w:color="auto"/>
            <w:right w:val="none" w:sz="0" w:space="0" w:color="auto"/>
          </w:divBdr>
        </w:div>
      </w:divsChild>
    </w:div>
    <w:div w:id="2041280883">
      <w:bodyDiv w:val="1"/>
      <w:marLeft w:val="0"/>
      <w:marRight w:val="0"/>
      <w:marTop w:val="0"/>
      <w:marBottom w:val="0"/>
      <w:divBdr>
        <w:top w:val="none" w:sz="0" w:space="0" w:color="auto"/>
        <w:left w:val="none" w:sz="0" w:space="0" w:color="auto"/>
        <w:bottom w:val="none" w:sz="0" w:space="0" w:color="auto"/>
        <w:right w:val="none" w:sz="0" w:space="0" w:color="auto"/>
      </w:divBdr>
    </w:div>
    <w:div w:id="2070296670">
      <w:bodyDiv w:val="1"/>
      <w:marLeft w:val="0"/>
      <w:marRight w:val="0"/>
      <w:marTop w:val="0"/>
      <w:marBottom w:val="0"/>
      <w:divBdr>
        <w:top w:val="none" w:sz="0" w:space="0" w:color="auto"/>
        <w:left w:val="none" w:sz="0" w:space="0" w:color="auto"/>
        <w:bottom w:val="none" w:sz="0" w:space="0" w:color="auto"/>
        <w:right w:val="none" w:sz="0" w:space="0" w:color="auto"/>
      </w:divBdr>
      <w:divsChild>
        <w:div w:id="1706172712">
          <w:marLeft w:val="640"/>
          <w:marRight w:val="0"/>
          <w:marTop w:val="0"/>
          <w:marBottom w:val="0"/>
          <w:divBdr>
            <w:top w:val="none" w:sz="0" w:space="0" w:color="auto"/>
            <w:left w:val="none" w:sz="0" w:space="0" w:color="auto"/>
            <w:bottom w:val="none" w:sz="0" w:space="0" w:color="auto"/>
            <w:right w:val="none" w:sz="0" w:space="0" w:color="auto"/>
          </w:divBdr>
        </w:div>
        <w:div w:id="190849988">
          <w:marLeft w:val="640"/>
          <w:marRight w:val="0"/>
          <w:marTop w:val="0"/>
          <w:marBottom w:val="0"/>
          <w:divBdr>
            <w:top w:val="none" w:sz="0" w:space="0" w:color="auto"/>
            <w:left w:val="none" w:sz="0" w:space="0" w:color="auto"/>
            <w:bottom w:val="none" w:sz="0" w:space="0" w:color="auto"/>
            <w:right w:val="none" w:sz="0" w:space="0" w:color="auto"/>
          </w:divBdr>
        </w:div>
        <w:div w:id="823741070">
          <w:marLeft w:val="640"/>
          <w:marRight w:val="0"/>
          <w:marTop w:val="0"/>
          <w:marBottom w:val="0"/>
          <w:divBdr>
            <w:top w:val="none" w:sz="0" w:space="0" w:color="auto"/>
            <w:left w:val="none" w:sz="0" w:space="0" w:color="auto"/>
            <w:bottom w:val="none" w:sz="0" w:space="0" w:color="auto"/>
            <w:right w:val="none" w:sz="0" w:space="0" w:color="auto"/>
          </w:divBdr>
        </w:div>
        <w:div w:id="1189486515">
          <w:marLeft w:val="640"/>
          <w:marRight w:val="0"/>
          <w:marTop w:val="0"/>
          <w:marBottom w:val="0"/>
          <w:divBdr>
            <w:top w:val="none" w:sz="0" w:space="0" w:color="auto"/>
            <w:left w:val="none" w:sz="0" w:space="0" w:color="auto"/>
            <w:bottom w:val="none" w:sz="0" w:space="0" w:color="auto"/>
            <w:right w:val="none" w:sz="0" w:space="0" w:color="auto"/>
          </w:divBdr>
        </w:div>
        <w:div w:id="574125449">
          <w:marLeft w:val="640"/>
          <w:marRight w:val="0"/>
          <w:marTop w:val="0"/>
          <w:marBottom w:val="0"/>
          <w:divBdr>
            <w:top w:val="none" w:sz="0" w:space="0" w:color="auto"/>
            <w:left w:val="none" w:sz="0" w:space="0" w:color="auto"/>
            <w:bottom w:val="none" w:sz="0" w:space="0" w:color="auto"/>
            <w:right w:val="none" w:sz="0" w:space="0" w:color="auto"/>
          </w:divBdr>
        </w:div>
        <w:div w:id="943921685">
          <w:marLeft w:val="640"/>
          <w:marRight w:val="0"/>
          <w:marTop w:val="0"/>
          <w:marBottom w:val="0"/>
          <w:divBdr>
            <w:top w:val="none" w:sz="0" w:space="0" w:color="auto"/>
            <w:left w:val="none" w:sz="0" w:space="0" w:color="auto"/>
            <w:bottom w:val="none" w:sz="0" w:space="0" w:color="auto"/>
            <w:right w:val="none" w:sz="0" w:space="0" w:color="auto"/>
          </w:divBdr>
        </w:div>
        <w:div w:id="489102997">
          <w:marLeft w:val="640"/>
          <w:marRight w:val="0"/>
          <w:marTop w:val="0"/>
          <w:marBottom w:val="0"/>
          <w:divBdr>
            <w:top w:val="none" w:sz="0" w:space="0" w:color="auto"/>
            <w:left w:val="none" w:sz="0" w:space="0" w:color="auto"/>
            <w:bottom w:val="none" w:sz="0" w:space="0" w:color="auto"/>
            <w:right w:val="none" w:sz="0" w:space="0" w:color="auto"/>
          </w:divBdr>
        </w:div>
        <w:div w:id="1044250934">
          <w:marLeft w:val="640"/>
          <w:marRight w:val="0"/>
          <w:marTop w:val="0"/>
          <w:marBottom w:val="0"/>
          <w:divBdr>
            <w:top w:val="none" w:sz="0" w:space="0" w:color="auto"/>
            <w:left w:val="none" w:sz="0" w:space="0" w:color="auto"/>
            <w:bottom w:val="none" w:sz="0" w:space="0" w:color="auto"/>
            <w:right w:val="none" w:sz="0" w:space="0" w:color="auto"/>
          </w:divBdr>
        </w:div>
        <w:div w:id="139856127">
          <w:marLeft w:val="640"/>
          <w:marRight w:val="0"/>
          <w:marTop w:val="0"/>
          <w:marBottom w:val="0"/>
          <w:divBdr>
            <w:top w:val="none" w:sz="0" w:space="0" w:color="auto"/>
            <w:left w:val="none" w:sz="0" w:space="0" w:color="auto"/>
            <w:bottom w:val="none" w:sz="0" w:space="0" w:color="auto"/>
            <w:right w:val="none" w:sz="0" w:space="0" w:color="auto"/>
          </w:divBdr>
        </w:div>
        <w:div w:id="723137901">
          <w:marLeft w:val="640"/>
          <w:marRight w:val="0"/>
          <w:marTop w:val="0"/>
          <w:marBottom w:val="0"/>
          <w:divBdr>
            <w:top w:val="none" w:sz="0" w:space="0" w:color="auto"/>
            <w:left w:val="none" w:sz="0" w:space="0" w:color="auto"/>
            <w:bottom w:val="none" w:sz="0" w:space="0" w:color="auto"/>
            <w:right w:val="none" w:sz="0" w:space="0" w:color="auto"/>
          </w:divBdr>
        </w:div>
        <w:div w:id="466317192">
          <w:marLeft w:val="640"/>
          <w:marRight w:val="0"/>
          <w:marTop w:val="0"/>
          <w:marBottom w:val="0"/>
          <w:divBdr>
            <w:top w:val="none" w:sz="0" w:space="0" w:color="auto"/>
            <w:left w:val="none" w:sz="0" w:space="0" w:color="auto"/>
            <w:bottom w:val="none" w:sz="0" w:space="0" w:color="auto"/>
            <w:right w:val="none" w:sz="0" w:space="0" w:color="auto"/>
          </w:divBdr>
        </w:div>
        <w:div w:id="1710258114">
          <w:marLeft w:val="640"/>
          <w:marRight w:val="0"/>
          <w:marTop w:val="0"/>
          <w:marBottom w:val="0"/>
          <w:divBdr>
            <w:top w:val="none" w:sz="0" w:space="0" w:color="auto"/>
            <w:left w:val="none" w:sz="0" w:space="0" w:color="auto"/>
            <w:bottom w:val="none" w:sz="0" w:space="0" w:color="auto"/>
            <w:right w:val="none" w:sz="0" w:space="0" w:color="auto"/>
          </w:divBdr>
        </w:div>
        <w:div w:id="183592550">
          <w:marLeft w:val="640"/>
          <w:marRight w:val="0"/>
          <w:marTop w:val="0"/>
          <w:marBottom w:val="0"/>
          <w:divBdr>
            <w:top w:val="none" w:sz="0" w:space="0" w:color="auto"/>
            <w:left w:val="none" w:sz="0" w:space="0" w:color="auto"/>
            <w:bottom w:val="none" w:sz="0" w:space="0" w:color="auto"/>
            <w:right w:val="none" w:sz="0" w:space="0" w:color="auto"/>
          </w:divBdr>
        </w:div>
        <w:div w:id="1874685762">
          <w:marLeft w:val="640"/>
          <w:marRight w:val="0"/>
          <w:marTop w:val="0"/>
          <w:marBottom w:val="0"/>
          <w:divBdr>
            <w:top w:val="none" w:sz="0" w:space="0" w:color="auto"/>
            <w:left w:val="none" w:sz="0" w:space="0" w:color="auto"/>
            <w:bottom w:val="none" w:sz="0" w:space="0" w:color="auto"/>
            <w:right w:val="none" w:sz="0" w:space="0" w:color="auto"/>
          </w:divBdr>
        </w:div>
        <w:div w:id="1438481951">
          <w:marLeft w:val="640"/>
          <w:marRight w:val="0"/>
          <w:marTop w:val="0"/>
          <w:marBottom w:val="0"/>
          <w:divBdr>
            <w:top w:val="none" w:sz="0" w:space="0" w:color="auto"/>
            <w:left w:val="none" w:sz="0" w:space="0" w:color="auto"/>
            <w:bottom w:val="none" w:sz="0" w:space="0" w:color="auto"/>
            <w:right w:val="none" w:sz="0" w:space="0" w:color="auto"/>
          </w:divBdr>
        </w:div>
        <w:div w:id="128136631">
          <w:marLeft w:val="640"/>
          <w:marRight w:val="0"/>
          <w:marTop w:val="0"/>
          <w:marBottom w:val="0"/>
          <w:divBdr>
            <w:top w:val="none" w:sz="0" w:space="0" w:color="auto"/>
            <w:left w:val="none" w:sz="0" w:space="0" w:color="auto"/>
            <w:bottom w:val="none" w:sz="0" w:space="0" w:color="auto"/>
            <w:right w:val="none" w:sz="0" w:space="0" w:color="auto"/>
          </w:divBdr>
        </w:div>
        <w:div w:id="1426340814">
          <w:marLeft w:val="640"/>
          <w:marRight w:val="0"/>
          <w:marTop w:val="0"/>
          <w:marBottom w:val="0"/>
          <w:divBdr>
            <w:top w:val="none" w:sz="0" w:space="0" w:color="auto"/>
            <w:left w:val="none" w:sz="0" w:space="0" w:color="auto"/>
            <w:bottom w:val="none" w:sz="0" w:space="0" w:color="auto"/>
            <w:right w:val="none" w:sz="0" w:space="0" w:color="auto"/>
          </w:divBdr>
        </w:div>
        <w:div w:id="1588266285">
          <w:marLeft w:val="640"/>
          <w:marRight w:val="0"/>
          <w:marTop w:val="0"/>
          <w:marBottom w:val="0"/>
          <w:divBdr>
            <w:top w:val="none" w:sz="0" w:space="0" w:color="auto"/>
            <w:left w:val="none" w:sz="0" w:space="0" w:color="auto"/>
            <w:bottom w:val="none" w:sz="0" w:space="0" w:color="auto"/>
            <w:right w:val="none" w:sz="0" w:space="0" w:color="auto"/>
          </w:divBdr>
        </w:div>
        <w:div w:id="113987650">
          <w:marLeft w:val="640"/>
          <w:marRight w:val="0"/>
          <w:marTop w:val="0"/>
          <w:marBottom w:val="0"/>
          <w:divBdr>
            <w:top w:val="none" w:sz="0" w:space="0" w:color="auto"/>
            <w:left w:val="none" w:sz="0" w:space="0" w:color="auto"/>
            <w:bottom w:val="none" w:sz="0" w:space="0" w:color="auto"/>
            <w:right w:val="none" w:sz="0" w:space="0" w:color="auto"/>
          </w:divBdr>
        </w:div>
        <w:div w:id="541481138">
          <w:marLeft w:val="640"/>
          <w:marRight w:val="0"/>
          <w:marTop w:val="0"/>
          <w:marBottom w:val="0"/>
          <w:divBdr>
            <w:top w:val="none" w:sz="0" w:space="0" w:color="auto"/>
            <w:left w:val="none" w:sz="0" w:space="0" w:color="auto"/>
            <w:bottom w:val="none" w:sz="0" w:space="0" w:color="auto"/>
            <w:right w:val="none" w:sz="0" w:space="0" w:color="auto"/>
          </w:divBdr>
        </w:div>
        <w:div w:id="1242106544">
          <w:marLeft w:val="640"/>
          <w:marRight w:val="0"/>
          <w:marTop w:val="0"/>
          <w:marBottom w:val="0"/>
          <w:divBdr>
            <w:top w:val="none" w:sz="0" w:space="0" w:color="auto"/>
            <w:left w:val="none" w:sz="0" w:space="0" w:color="auto"/>
            <w:bottom w:val="none" w:sz="0" w:space="0" w:color="auto"/>
            <w:right w:val="none" w:sz="0" w:space="0" w:color="auto"/>
          </w:divBdr>
        </w:div>
        <w:div w:id="37318169">
          <w:marLeft w:val="640"/>
          <w:marRight w:val="0"/>
          <w:marTop w:val="0"/>
          <w:marBottom w:val="0"/>
          <w:divBdr>
            <w:top w:val="none" w:sz="0" w:space="0" w:color="auto"/>
            <w:left w:val="none" w:sz="0" w:space="0" w:color="auto"/>
            <w:bottom w:val="none" w:sz="0" w:space="0" w:color="auto"/>
            <w:right w:val="none" w:sz="0" w:space="0" w:color="auto"/>
          </w:divBdr>
        </w:div>
        <w:div w:id="1577738652">
          <w:marLeft w:val="640"/>
          <w:marRight w:val="0"/>
          <w:marTop w:val="0"/>
          <w:marBottom w:val="0"/>
          <w:divBdr>
            <w:top w:val="none" w:sz="0" w:space="0" w:color="auto"/>
            <w:left w:val="none" w:sz="0" w:space="0" w:color="auto"/>
            <w:bottom w:val="none" w:sz="0" w:space="0" w:color="auto"/>
            <w:right w:val="none" w:sz="0" w:space="0" w:color="auto"/>
          </w:divBdr>
        </w:div>
        <w:div w:id="1146819991">
          <w:marLeft w:val="640"/>
          <w:marRight w:val="0"/>
          <w:marTop w:val="0"/>
          <w:marBottom w:val="0"/>
          <w:divBdr>
            <w:top w:val="none" w:sz="0" w:space="0" w:color="auto"/>
            <w:left w:val="none" w:sz="0" w:space="0" w:color="auto"/>
            <w:bottom w:val="none" w:sz="0" w:space="0" w:color="auto"/>
            <w:right w:val="none" w:sz="0" w:space="0" w:color="auto"/>
          </w:divBdr>
        </w:div>
        <w:div w:id="1479809961">
          <w:marLeft w:val="640"/>
          <w:marRight w:val="0"/>
          <w:marTop w:val="0"/>
          <w:marBottom w:val="0"/>
          <w:divBdr>
            <w:top w:val="none" w:sz="0" w:space="0" w:color="auto"/>
            <w:left w:val="none" w:sz="0" w:space="0" w:color="auto"/>
            <w:bottom w:val="none" w:sz="0" w:space="0" w:color="auto"/>
            <w:right w:val="none" w:sz="0" w:space="0" w:color="auto"/>
          </w:divBdr>
        </w:div>
        <w:div w:id="747381029">
          <w:marLeft w:val="640"/>
          <w:marRight w:val="0"/>
          <w:marTop w:val="0"/>
          <w:marBottom w:val="0"/>
          <w:divBdr>
            <w:top w:val="none" w:sz="0" w:space="0" w:color="auto"/>
            <w:left w:val="none" w:sz="0" w:space="0" w:color="auto"/>
            <w:bottom w:val="none" w:sz="0" w:space="0" w:color="auto"/>
            <w:right w:val="none" w:sz="0" w:space="0" w:color="auto"/>
          </w:divBdr>
        </w:div>
        <w:div w:id="568539989">
          <w:marLeft w:val="640"/>
          <w:marRight w:val="0"/>
          <w:marTop w:val="0"/>
          <w:marBottom w:val="0"/>
          <w:divBdr>
            <w:top w:val="none" w:sz="0" w:space="0" w:color="auto"/>
            <w:left w:val="none" w:sz="0" w:space="0" w:color="auto"/>
            <w:bottom w:val="none" w:sz="0" w:space="0" w:color="auto"/>
            <w:right w:val="none" w:sz="0" w:space="0" w:color="auto"/>
          </w:divBdr>
        </w:div>
        <w:div w:id="1019741147">
          <w:marLeft w:val="640"/>
          <w:marRight w:val="0"/>
          <w:marTop w:val="0"/>
          <w:marBottom w:val="0"/>
          <w:divBdr>
            <w:top w:val="none" w:sz="0" w:space="0" w:color="auto"/>
            <w:left w:val="none" w:sz="0" w:space="0" w:color="auto"/>
            <w:bottom w:val="none" w:sz="0" w:space="0" w:color="auto"/>
            <w:right w:val="none" w:sz="0" w:space="0" w:color="auto"/>
          </w:divBdr>
        </w:div>
        <w:div w:id="58865441">
          <w:marLeft w:val="640"/>
          <w:marRight w:val="0"/>
          <w:marTop w:val="0"/>
          <w:marBottom w:val="0"/>
          <w:divBdr>
            <w:top w:val="none" w:sz="0" w:space="0" w:color="auto"/>
            <w:left w:val="none" w:sz="0" w:space="0" w:color="auto"/>
            <w:bottom w:val="none" w:sz="0" w:space="0" w:color="auto"/>
            <w:right w:val="none" w:sz="0" w:space="0" w:color="auto"/>
          </w:divBdr>
        </w:div>
      </w:divsChild>
    </w:div>
    <w:div w:id="2086031170">
      <w:bodyDiv w:val="1"/>
      <w:marLeft w:val="0"/>
      <w:marRight w:val="0"/>
      <w:marTop w:val="0"/>
      <w:marBottom w:val="0"/>
      <w:divBdr>
        <w:top w:val="none" w:sz="0" w:space="0" w:color="auto"/>
        <w:left w:val="none" w:sz="0" w:space="0" w:color="auto"/>
        <w:bottom w:val="none" w:sz="0" w:space="0" w:color="auto"/>
        <w:right w:val="none" w:sz="0" w:space="0" w:color="auto"/>
      </w:divBdr>
      <w:divsChild>
        <w:div w:id="1268541545">
          <w:marLeft w:val="640"/>
          <w:marRight w:val="0"/>
          <w:marTop w:val="0"/>
          <w:marBottom w:val="0"/>
          <w:divBdr>
            <w:top w:val="none" w:sz="0" w:space="0" w:color="auto"/>
            <w:left w:val="none" w:sz="0" w:space="0" w:color="auto"/>
            <w:bottom w:val="none" w:sz="0" w:space="0" w:color="auto"/>
            <w:right w:val="none" w:sz="0" w:space="0" w:color="auto"/>
          </w:divBdr>
        </w:div>
        <w:div w:id="535583735">
          <w:marLeft w:val="640"/>
          <w:marRight w:val="0"/>
          <w:marTop w:val="0"/>
          <w:marBottom w:val="0"/>
          <w:divBdr>
            <w:top w:val="none" w:sz="0" w:space="0" w:color="auto"/>
            <w:left w:val="none" w:sz="0" w:space="0" w:color="auto"/>
            <w:bottom w:val="none" w:sz="0" w:space="0" w:color="auto"/>
            <w:right w:val="none" w:sz="0" w:space="0" w:color="auto"/>
          </w:divBdr>
        </w:div>
        <w:div w:id="932126166">
          <w:marLeft w:val="640"/>
          <w:marRight w:val="0"/>
          <w:marTop w:val="0"/>
          <w:marBottom w:val="0"/>
          <w:divBdr>
            <w:top w:val="none" w:sz="0" w:space="0" w:color="auto"/>
            <w:left w:val="none" w:sz="0" w:space="0" w:color="auto"/>
            <w:bottom w:val="none" w:sz="0" w:space="0" w:color="auto"/>
            <w:right w:val="none" w:sz="0" w:space="0" w:color="auto"/>
          </w:divBdr>
        </w:div>
        <w:div w:id="1004935378">
          <w:marLeft w:val="640"/>
          <w:marRight w:val="0"/>
          <w:marTop w:val="0"/>
          <w:marBottom w:val="0"/>
          <w:divBdr>
            <w:top w:val="none" w:sz="0" w:space="0" w:color="auto"/>
            <w:left w:val="none" w:sz="0" w:space="0" w:color="auto"/>
            <w:bottom w:val="none" w:sz="0" w:space="0" w:color="auto"/>
            <w:right w:val="none" w:sz="0" w:space="0" w:color="auto"/>
          </w:divBdr>
        </w:div>
        <w:div w:id="918247893">
          <w:marLeft w:val="640"/>
          <w:marRight w:val="0"/>
          <w:marTop w:val="0"/>
          <w:marBottom w:val="0"/>
          <w:divBdr>
            <w:top w:val="none" w:sz="0" w:space="0" w:color="auto"/>
            <w:left w:val="none" w:sz="0" w:space="0" w:color="auto"/>
            <w:bottom w:val="none" w:sz="0" w:space="0" w:color="auto"/>
            <w:right w:val="none" w:sz="0" w:space="0" w:color="auto"/>
          </w:divBdr>
        </w:div>
        <w:div w:id="1618367720">
          <w:marLeft w:val="640"/>
          <w:marRight w:val="0"/>
          <w:marTop w:val="0"/>
          <w:marBottom w:val="0"/>
          <w:divBdr>
            <w:top w:val="none" w:sz="0" w:space="0" w:color="auto"/>
            <w:left w:val="none" w:sz="0" w:space="0" w:color="auto"/>
            <w:bottom w:val="none" w:sz="0" w:space="0" w:color="auto"/>
            <w:right w:val="none" w:sz="0" w:space="0" w:color="auto"/>
          </w:divBdr>
        </w:div>
        <w:div w:id="1487471558">
          <w:marLeft w:val="640"/>
          <w:marRight w:val="0"/>
          <w:marTop w:val="0"/>
          <w:marBottom w:val="0"/>
          <w:divBdr>
            <w:top w:val="none" w:sz="0" w:space="0" w:color="auto"/>
            <w:left w:val="none" w:sz="0" w:space="0" w:color="auto"/>
            <w:bottom w:val="none" w:sz="0" w:space="0" w:color="auto"/>
            <w:right w:val="none" w:sz="0" w:space="0" w:color="auto"/>
          </w:divBdr>
        </w:div>
        <w:div w:id="1311255325">
          <w:marLeft w:val="640"/>
          <w:marRight w:val="0"/>
          <w:marTop w:val="0"/>
          <w:marBottom w:val="0"/>
          <w:divBdr>
            <w:top w:val="none" w:sz="0" w:space="0" w:color="auto"/>
            <w:left w:val="none" w:sz="0" w:space="0" w:color="auto"/>
            <w:bottom w:val="none" w:sz="0" w:space="0" w:color="auto"/>
            <w:right w:val="none" w:sz="0" w:space="0" w:color="auto"/>
          </w:divBdr>
        </w:div>
        <w:div w:id="32854836">
          <w:marLeft w:val="640"/>
          <w:marRight w:val="0"/>
          <w:marTop w:val="0"/>
          <w:marBottom w:val="0"/>
          <w:divBdr>
            <w:top w:val="none" w:sz="0" w:space="0" w:color="auto"/>
            <w:left w:val="none" w:sz="0" w:space="0" w:color="auto"/>
            <w:bottom w:val="none" w:sz="0" w:space="0" w:color="auto"/>
            <w:right w:val="none" w:sz="0" w:space="0" w:color="auto"/>
          </w:divBdr>
        </w:div>
        <w:div w:id="167914418">
          <w:marLeft w:val="640"/>
          <w:marRight w:val="0"/>
          <w:marTop w:val="0"/>
          <w:marBottom w:val="0"/>
          <w:divBdr>
            <w:top w:val="none" w:sz="0" w:space="0" w:color="auto"/>
            <w:left w:val="none" w:sz="0" w:space="0" w:color="auto"/>
            <w:bottom w:val="none" w:sz="0" w:space="0" w:color="auto"/>
            <w:right w:val="none" w:sz="0" w:space="0" w:color="auto"/>
          </w:divBdr>
        </w:div>
        <w:div w:id="1417021220">
          <w:marLeft w:val="640"/>
          <w:marRight w:val="0"/>
          <w:marTop w:val="0"/>
          <w:marBottom w:val="0"/>
          <w:divBdr>
            <w:top w:val="none" w:sz="0" w:space="0" w:color="auto"/>
            <w:left w:val="none" w:sz="0" w:space="0" w:color="auto"/>
            <w:bottom w:val="none" w:sz="0" w:space="0" w:color="auto"/>
            <w:right w:val="none" w:sz="0" w:space="0" w:color="auto"/>
          </w:divBdr>
        </w:div>
      </w:divsChild>
    </w:div>
    <w:div w:id="2091611654">
      <w:bodyDiv w:val="1"/>
      <w:marLeft w:val="0"/>
      <w:marRight w:val="0"/>
      <w:marTop w:val="0"/>
      <w:marBottom w:val="0"/>
      <w:divBdr>
        <w:top w:val="none" w:sz="0" w:space="0" w:color="auto"/>
        <w:left w:val="none" w:sz="0" w:space="0" w:color="auto"/>
        <w:bottom w:val="none" w:sz="0" w:space="0" w:color="auto"/>
        <w:right w:val="none" w:sz="0" w:space="0" w:color="auto"/>
      </w:divBdr>
      <w:divsChild>
        <w:div w:id="946277017">
          <w:marLeft w:val="640"/>
          <w:marRight w:val="0"/>
          <w:marTop w:val="0"/>
          <w:marBottom w:val="0"/>
          <w:divBdr>
            <w:top w:val="none" w:sz="0" w:space="0" w:color="auto"/>
            <w:left w:val="none" w:sz="0" w:space="0" w:color="auto"/>
            <w:bottom w:val="none" w:sz="0" w:space="0" w:color="auto"/>
            <w:right w:val="none" w:sz="0" w:space="0" w:color="auto"/>
          </w:divBdr>
        </w:div>
        <w:div w:id="533660389">
          <w:marLeft w:val="640"/>
          <w:marRight w:val="0"/>
          <w:marTop w:val="0"/>
          <w:marBottom w:val="0"/>
          <w:divBdr>
            <w:top w:val="none" w:sz="0" w:space="0" w:color="auto"/>
            <w:left w:val="none" w:sz="0" w:space="0" w:color="auto"/>
            <w:bottom w:val="none" w:sz="0" w:space="0" w:color="auto"/>
            <w:right w:val="none" w:sz="0" w:space="0" w:color="auto"/>
          </w:divBdr>
        </w:div>
        <w:div w:id="591477057">
          <w:marLeft w:val="640"/>
          <w:marRight w:val="0"/>
          <w:marTop w:val="0"/>
          <w:marBottom w:val="0"/>
          <w:divBdr>
            <w:top w:val="none" w:sz="0" w:space="0" w:color="auto"/>
            <w:left w:val="none" w:sz="0" w:space="0" w:color="auto"/>
            <w:bottom w:val="none" w:sz="0" w:space="0" w:color="auto"/>
            <w:right w:val="none" w:sz="0" w:space="0" w:color="auto"/>
          </w:divBdr>
        </w:div>
        <w:div w:id="150799511">
          <w:marLeft w:val="640"/>
          <w:marRight w:val="0"/>
          <w:marTop w:val="0"/>
          <w:marBottom w:val="0"/>
          <w:divBdr>
            <w:top w:val="none" w:sz="0" w:space="0" w:color="auto"/>
            <w:left w:val="none" w:sz="0" w:space="0" w:color="auto"/>
            <w:bottom w:val="none" w:sz="0" w:space="0" w:color="auto"/>
            <w:right w:val="none" w:sz="0" w:space="0" w:color="auto"/>
          </w:divBdr>
        </w:div>
        <w:div w:id="604966685">
          <w:marLeft w:val="640"/>
          <w:marRight w:val="0"/>
          <w:marTop w:val="0"/>
          <w:marBottom w:val="0"/>
          <w:divBdr>
            <w:top w:val="none" w:sz="0" w:space="0" w:color="auto"/>
            <w:left w:val="none" w:sz="0" w:space="0" w:color="auto"/>
            <w:bottom w:val="none" w:sz="0" w:space="0" w:color="auto"/>
            <w:right w:val="none" w:sz="0" w:space="0" w:color="auto"/>
          </w:divBdr>
        </w:div>
        <w:div w:id="1698119019">
          <w:marLeft w:val="640"/>
          <w:marRight w:val="0"/>
          <w:marTop w:val="0"/>
          <w:marBottom w:val="0"/>
          <w:divBdr>
            <w:top w:val="none" w:sz="0" w:space="0" w:color="auto"/>
            <w:left w:val="none" w:sz="0" w:space="0" w:color="auto"/>
            <w:bottom w:val="none" w:sz="0" w:space="0" w:color="auto"/>
            <w:right w:val="none" w:sz="0" w:space="0" w:color="auto"/>
          </w:divBdr>
        </w:div>
        <w:div w:id="1129787009">
          <w:marLeft w:val="640"/>
          <w:marRight w:val="0"/>
          <w:marTop w:val="0"/>
          <w:marBottom w:val="0"/>
          <w:divBdr>
            <w:top w:val="none" w:sz="0" w:space="0" w:color="auto"/>
            <w:left w:val="none" w:sz="0" w:space="0" w:color="auto"/>
            <w:bottom w:val="none" w:sz="0" w:space="0" w:color="auto"/>
            <w:right w:val="none" w:sz="0" w:space="0" w:color="auto"/>
          </w:divBdr>
        </w:div>
        <w:div w:id="357240712">
          <w:marLeft w:val="640"/>
          <w:marRight w:val="0"/>
          <w:marTop w:val="0"/>
          <w:marBottom w:val="0"/>
          <w:divBdr>
            <w:top w:val="none" w:sz="0" w:space="0" w:color="auto"/>
            <w:left w:val="none" w:sz="0" w:space="0" w:color="auto"/>
            <w:bottom w:val="none" w:sz="0" w:space="0" w:color="auto"/>
            <w:right w:val="none" w:sz="0" w:space="0" w:color="auto"/>
          </w:divBdr>
        </w:div>
        <w:div w:id="1771781606">
          <w:marLeft w:val="640"/>
          <w:marRight w:val="0"/>
          <w:marTop w:val="0"/>
          <w:marBottom w:val="0"/>
          <w:divBdr>
            <w:top w:val="none" w:sz="0" w:space="0" w:color="auto"/>
            <w:left w:val="none" w:sz="0" w:space="0" w:color="auto"/>
            <w:bottom w:val="none" w:sz="0" w:space="0" w:color="auto"/>
            <w:right w:val="none" w:sz="0" w:space="0" w:color="auto"/>
          </w:divBdr>
        </w:div>
        <w:div w:id="993683464">
          <w:marLeft w:val="640"/>
          <w:marRight w:val="0"/>
          <w:marTop w:val="0"/>
          <w:marBottom w:val="0"/>
          <w:divBdr>
            <w:top w:val="none" w:sz="0" w:space="0" w:color="auto"/>
            <w:left w:val="none" w:sz="0" w:space="0" w:color="auto"/>
            <w:bottom w:val="none" w:sz="0" w:space="0" w:color="auto"/>
            <w:right w:val="none" w:sz="0" w:space="0" w:color="auto"/>
          </w:divBdr>
        </w:div>
        <w:div w:id="779489997">
          <w:marLeft w:val="640"/>
          <w:marRight w:val="0"/>
          <w:marTop w:val="0"/>
          <w:marBottom w:val="0"/>
          <w:divBdr>
            <w:top w:val="none" w:sz="0" w:space="0" w:color="auto"/>
            <w:left w:val="none" w:sz="0" w:space="0" w:color="auto"/>
            <w:bottom w:val="none" w:sz="0" w:space="0" w:color="auto"/>
            <w:right w:val="none" w:sz="0" w:space="0" w:color="auto"/>
          </w:divBdr>
        </w:div>
        <w:div w:id="1549495161">
          <w:marLeft w:val="640"/>
          <w:marRight w:val="0"/>
          <w:marTop w:val="0"/>
          <w:marBottom w:val="0"/>
          <w:divBdr>
            <w:top w:val="none" w:sz="0" w:space="0" w:color="auto"/>
            <w:left w:val="none" w:sz="0" w:space="0" w:color="auto"/>
            <w:bottom w:val="none" w:sz="0" w:space="0" w:color="auto"/>
            <w:right w:val="none" w:sz="0" w:space="0" w:color="auto"/>
          </w:divBdr>
        </w:div>
        <w:div w:id="386034035">
          <w:marLeft w:val="640"/>
          <w:marRight w:val="0"/>
          <w:marTop w:val="0"/>
          <w:marBottom w:val="0"/>
          <w:divBdr>
            <w:top w:val="none" w:sz="0" w:space="0" w:color="auto"/>
            <w:left w:val="none" w:sz="0" w:space="0" w:color="auto"/>
            <w:bottom w:val="none" w:sz="0" w:space="0" w:color="auto"/>
            <w:right w:val="none" w:sz="0" w:space="0" w:color="auto"/>
          </w:divBdr>
        </w:div>
      </w:divsChild>
    </w:div>
    <w:div w:id="2101412139">
      <w:bodyDiv w:val="1"/>
      <w:marLeft w:val="0"/>
      <w:marRight w:val="0"/>
      <w:marTop w:val="0"/>
      <w:marBottom w:val="0"/>
      <w:divBdr>
        <w:top w:val="none" w:sz="0" w:space="0" w:color="auto"/>
        <w:left w:val="none" w:sz="0" w:space="0" w:color="auto"/>
        <w:bottom w:val="none" w:sz="0" w:space="0" w:color="auto"/>
        <w:right w:val="none" w:sz="0" w:space="0" w:color="auto"/>
      </w:divBdr>
      <w:divsChild>
        <w:div w:id="1720398051">
          <w:marLeft w:val="480"/>
          <w:marRight w:val="0"/>
          <w:marTop w:val="0"/>
          <w:marBottom w:val="0"/>
          <w:divBdr>
            <w:top w:val="none" w:sz="0" w:space="0" w:color="auto"/>
            <w:left w:val="none" w:sz="0" w:space="0" w:color="auto"/>
            <w:bottom w:val="none" w:sz="0" w:space="0" w:color="auto"/>
            <w:right w:val="none" w:sz="0" w:space="0" w:color="auto"/>
          </w:divBdr>
        </w:div>
        <w:div w:id="433477025">
          <w:marLeft w:val="480"/>
          <w:marRight w:val="0"/>
          <w:marTop w:val="0"/>
          <w:marBottom w:val="0"/>
          <w:divBdr>
            <w:top w:val="none" w:sz="0" w:space="0" w:color="auto"/>
            <w:left w:val="none" w:sz="0" w:space="0" w:color="auto"/>
            <w:bottom w:val="none" w:sz="0" w:space="0" w:color="auto"/>
            <w:right w:val="none" w:sz="0" w:space="0" w:color="auto"/>
          </w:divBdr>
        </w:div>
        <w:div w:id="408507011">
          <w:marLeft w:val="480"/>
          <w:marRight w:val="0"/>
          <w:marTop w:val="0"/>
          <w:marBottom w:val="0"/>
          <w:divBdr>
            <w:top w:val="none" w:sz="0" w:space="0" w:color="auto"/>
            <w:left w:val="none" w:sz="0" w:space="0" w:color="auto"/>
            <w:bottom w:val="none" w:sz="0" w:space="0" w:color="auto"/>
            <w:right w:val="none" w:sz="0" w:space="0" w:color="auto"/>
          </w:divBdr>
        </w:div>
      </w:divsChild>
    </w:div>
    <w:div w:id="2114278891">
      <w:bodyDiv w:val="1"/>
      <w:marLeft w:val="0"/>
      <w:marRight w:val="0"/>
      <w:marTop w:val="0"/>
      <w:marBottom w:val="0"/>
      <w:divBdr>
        <w:top w:val="none" w:sz="0" w:space="0" w:color="auto"/>
        <w:left w:val="none" w:sz="0" w:space="0" w:color="auto"/>
        <w:bottom w:val="none" w:sz="0" w:space="0" w:color="auto"/>
        <w:right w:val="none" w:sz="0" w:space="0" w:color="auto"/>
      </w:divBdr>
      <w:divsChild>
        <w:div w:id="2058240287">
          <w:marLeft w:val="640"/>
          <w:marRight w:val="0"/>
          <w:marTop w:val="0"/>
          <w:marBottom w:val="0"/>
          <w:divBdr>
            <w:top w:val="none" w:sz="0" w:space="0" w:color="auto"/>
            <w:left w:val="none" w:sz="0" w:space="0" w:color="auto"/>
            <w:bottom w:val="none" w:sz="0" w:space="0" w:color="auto"/>
            <w:right w:val="none" w:sz="0" w:space="0" w:color="auto"/>
          </w:divBdr>
        </w:div>
        <w:div w:id="1813477939">
          <w:marLeft w:val="640"/>
          <w:marRight w:val="0"/>
          <w:marTop w:val="0"/>
          <w:marBottom w:val="0"/>
          <w:divBdr>
            <w:top w:val="none" w:sz="0" w:space="0" w:color="auto"/>
            <w:left w:val="none" w:sz="0" w:space="0" w:color="auto"/>
            <w:bottom w:val="none" w:sz="0" w:space="0" w:color="auto"/>
            <w:right w:val="none" w:sz="0" w:space="0" w:color="auto"/>
          </w:divBdr>
        </w:div>
        <w:div w:id="441191182">
          <w:marLeft w:val="640"/>
          <w:marRight w:val="0"/>
          <w:marTop w:val="0"/>
          <w:marBottom w:val="0"/>
          <w:divBdr>
            <w:top w:val="none" w:sz="0" w:space="0" w:color="auto"/>
            <w:left w:val="none" w:sz="0" w:space="0" w:color="auto"/>
            <w:bottom w:val="none" w:sz="0" w:space="0" w:color="auto"/>
            <w:right w:val="none" w:sz="0" w:space="0" w:color="auto"/>
          </w:divBdr>
        </w:div>
        <w:div w:id="860583066">
          <w:marLeft w:val="640"/>
          <w:marRight w:val="0"/>
          <w:marTop w:val="0"/>
          <w:marBottom w:val="0"/>
          <w:divBdr>
            <w:top w:val="none" w:sz="0" w:space="0" w:color="auto"/>
            <w:left w:val="none" w:sz="0" w:space="0" w:color="auto"/>
            <w:bottom w:val="none" w:sz="0" w:space="0" w:color="auto"/>
            <w:right w:val="none" w:sz="0" w:space="0" w:color="auto"/>
          </w:divBdr>
        </w:div>
        <w:div w:id="1868324390">
          <w:marLeft w:val="640"/>
          <w:marRight w:val="0"/>
          <w:marTop w:val="0"/>
          <w:marBottom w:val="0"/>
          <w:divBdr>
            <w:top w:val="none" w:sz="0" w:space="0" w:color="auto"/>
            <w:left w:val="none" w:sz="0" w:space="0" w:color="auto"/>
            <w:bottom w:val="none" w:sz="0" w:space="0" w:color="auto"/>
            <w:right w:val="none" w:sz="0" w:space="0" w:color="auto"/>
          </w:divBdr>
        </w:div>
        <w:div w:id="2117283027">
          <w:marLeft w:val="640"/>
          <w:marRight w:val="0"/>
          <w:marTop w:val="0"/>
          <w:marBottom w:val="0"/>
          <w:divBdr>
            <w:top w:val="none" w:sz="0" w:space="0" w:color="auto"/>
            <w:left w:val="none" w:sz="0" w:space="0" w:color="auto"/>
            <w:bottom w:val="none" w:sz="0" w:space="0" w:color="auto"/>
            <w:right w:val="none" w:sz="0" w:space="0" w:color="auto"/>
          </w:divBdr>
        </w:div>
        <w:div w:id="937517948">
          <w:marLeft w:val="640"/>
          <w:marRight w:val="0"/>
          <w:marTop w:val="0"/>
          <w:marBottom w:val="0"/>
          <w:divBdr>
            <w:top w:val="none" w:sz="0" w:space="0" w:color="auto"/>
            <w:left w:val="none" w:sz="0" w:space="0" w:color="auto"/>
            <w:bottom w:val="none" w:sz="0" w:space="0" w:color="auto"/>
            <w:right w:val="none" w:sz="0" w:space="0" w:color="auto"/>
          </w:divBdr>
        </w:div>
        <w:div w:id="821578948">
          <w:marLeft w:val="640"/>
          <w:marRight w:val="0"/>
          <w:marTop w:val="0"/>
          <w:marBottom w:val="0"/>
          <w:divBdr>
            <w:top w:val="none" w:sz="0" w:space="0" w:color="auto"/>
            <w:left w:val="none" w:sz="0" w:space="0" w:color="auto"/>
            <w:bottom w:val="none" w:sz="0" w:space="0" w:color="auto"/>
            <w:right w:val="none" w:sz="0" w:space="0" w:color="auto"/>
          </w:divBdr>
        </w:div>
        <w:div w:id="186719022">
          <w:marLeft w:val="640"/>
          <w:marRight w:val="0"/>
          <w:marTop w:val="0"/>
          <w:marBottom w:val="0"/>
          <w:divBdr>
            <w:top w:val="none" w:sz="0" w:space="0" w:color="auto"/>
            <w:left w:val="none" w:sz="0" w:space="0" w:color="auto"/>
            <w:bottom w:val="none" w:sz="0" w:space="0" w:color="auto"/>
            <w:right w:val="none" w:sz="0" w:space="0" w:color="auto"/>
          </w:divBdr>
        </w:div>
        <w:div w:id="1364087275">
          <w:marLeft w:val="640"/>
          <w:marRight w:val="0"/>
          <w:marTop w:val="0"/>
          <w:marBottom w:val="0"/>
          <w:divBdr>
            <w:top w:val="none" w:sz="0" w:space="0" w:color="auto"/>
            <w:left w:val="none" w:sz="0" w:space="0" w:color="auto"/>
            <w:bottom w:val="none" w:sz="0" w:space="0" w:color="auto"/>
            <w:right w:val="none" w:sz="0" w:space="0" w:color="auto"/>
          </w:divBdr>
        </w:div>
        <w:div w:id="1122728810">
          <w:marLeft w:val="640"/>
          <w:marRight w:val="0"/>
          <w:marTop w:val="0"/>
          <w:marBottom w:val="0"/>
          <w:divBdr>
            <w:top w:val="none" w:sz="0" w:space="0" w:color="auto"/>
            <w:left w:val="none" w:sz="0" w:space="0" w:color="auto"/>
            <w:bottom w:val="none" w:sz="0" w:space="0" w:color="auto"/>
            <w:right w:val="none" w:sz="0" w:space="0" w:color="auto"/>
          </w:divBdr>
        </w:div>
        <w:div w:id="1219128510">
          <w:marLeft w:val="640"/>
          <w:marRight w:val="0"/>
          <w:marTop w:val="0"/>
          <w:marBottom w:val="0"/>
          <w:divBdr>
            <w:top w:val="none" w:sz="0" w:space="0" w:color="auto"/>
            <w:left w:val="none" w:sz="0" w:space="0" w:color="auto"/>
            <w:bottom w:val="none" w:sz="0" w:space="0" w:color="auto"/>
            <w:right w:val="none" w:sz="0" w:space="0" w:color="auto"/>
          </w:divBdr>
        </w:div>
        <w:div w:id="1774739391">
          <w:marLeft w:val="640"/>
          <w:marRight w:val="0"/>
          <w:marTop w:val="0"/>
          <w:marBottom w:val="0"/>
          <w:divBdr>
            <w:top w:val="none" w:sz="0" w:space="0" w:color="auto"/>
            <w:left w:val="none" w:sz="0" w:space="0" w:color="auto"/>
            <w:bottom w:val="none" w:sz="0" w:space="0" w:color="auto"/>
            <w:right w:val="none" w:sz="0" w:space="0" w:color="auto"/>
          </w:divBdr>
        </w:div>
        <w:div w:id="1002587746">
          <w:marLeft w:val="640"/>
          <w:marRight w:val="0"/>
          <w:marTop w:val="0"/>
          <w:marBottom w:val="0"/>
          <w:divBdr>
            <w:top w:val="none" w:sz="0" w:space="0" w:color="auto"/>
            <w:left w:val="none" w:sz="0" w:space="0" w:color="auto"/>
            <w:bottom w:val="none" w:sz="0" w:space="0" w:color="auto"/>
            <w:right w:val="none" w:sz="0" w:space="0" w:color="auto"/>
          </w:divBdr>
        </w:div>
        <w:div w:id="1293250439">
          <w:marLeft w:val="640"/>
          <w:marRight w:val="0"/>
          <w:marTop w:val="0"/>
          <w:marBottom w:val="0"/>
          <w:divBdr>
            <w:top w:val="none" w:sz="0" w:space="0" w:color="auto"/>
            <w:left w:val="none" w:sz="0" w:space="0" w:color="auto"/>
            <w:bottom w:val="none" w:sz="0" w:space="0" w:color="auto"/>
            <w:right w:val="none" w:sz="0" w:space="0" w:color="auto"/>
          </w:divBdr>
        </w:div>
        <w:div w:id="1081758206">
          <w:marLeft w:val="640"/>
          <w:marRight w:val="0"/>
          <w:marTop w:val="0"/>
          <w:marBottom w:val="0"/>
          <w:divBdr>
            <w:top w:val="none" w:sz="0" w:space="0" w:color="auto"/>
            <w:left w:val="none" w:sz="0" w:space="0" w:color="auto"/>
            <w:bottom w:val="none" w:sz="0" w:space="0" w:color="auto"/>
            <w:right w:val="none" w:sz="0" w:space="0" w:color="auto"/>
          </w:divBdr>
        </w:div>
        <w:div w:id="300614928">
          <w:marLeft w:val="640"/>
          <w:marRight w:val="0"/>
          <w:marTop w:val="0"/>
          <w:marBottom w:val="0"/>
          <w:divBdr>
            <w:top w:val="none" w:sz="0" w:space="0" w:color="auto"/>
            <w:left w:val="none" w:sz="0" w:space="0" w:color="auto"/>
            <w:bottom w:val="none" w:sz="0" w:space="0" w:color="auto"/>
            <w:right w:val="none" w:sz="0" w:space="0" w:color="auto"/>
          </w:divBdr>
        </w:div>
        <w:div w:id="1126579772">
          <w:marLeft w:val="640"/>
          <w:marRight w:val="0"/>
          <w:marTop w:val="0"/>
          <w:marBottom w:val="0"/>
          <w:divBdr>
            <w:top w:val="none" w:sz="0" w:space="0" w:color="auto"/>
            <w:left w:val="none" w:sz="0" w:space="0" w:color="auto"/>
            <w:bottom w:val="none" w:sz="0" w:space="0" w:color="auto"/>
            <w:right w:val="none" w:sz="0" w:space="0" w:color="auto"/>
          </w:divBdr>
        </w:div>
        <w:div w:id="276454929">
          <w:marLeft w:val="640"/>
          <w:marRight w:val="0"/>
          <w:marTop w:val="0"/>
          <w:marBottom w:val="0"/>
          <w:divBdr>
            <w:top w:val="none" w:sz="0" w:space="0" w:color="auto"/>
            <w:left w:val="none" w:sz="0" w:space="0" w:color="auto"/>
            <w:bottom w:val="none" w:sz="0" w:space="0" w:color="auto"/>
            <w:right w:val="none" w:sz="0" w:space="0" w:color="auto"/>
          </w:divBdr>
        </w:div>
        <w:div w:id="1137144014">
          <w:marLeft w:val="640"/>
          <w:marRight w:val="0"/>
          <w:marTop w:val="0"/>
          <w:marBottom w:val="0"/>
          <w:divBdr>
            <w:top w:val="none" w:sz="0" w:space="0" w:color="auto"/>
            <w:left w:val="none" w:sz="0" w:space="0" w:color="auto"/>
            <w:bottom w:val="none" w:sz="0" w:space="0" w:color="auto"/>
            <w:right w:val="none" w:sz="0" w:space="0" w:color="auto"/>
          </w:divBdr>
        </w:div>
        <w:div w:id="1133985813">
          <w:marLeft w:val="640"/>
          <w:marRight w:val="0"/>
          <w:marTop w:val="0"/>
          <w:marBottom w:val="0"/>
          <w:divBdr>
            <w:top w:val="none" w:sz="0" w:space="0" w:color="auto"/>
            <w:left w:val="none" w:sz="0" w:space="0" w:color="auto"/>
            <w:bottom w:val="none" w:sz="0" w:space="0" w:color="auto"/>
            <w:right w:val="none" w:sz="0" w:space="0" w:color="auto"/>
          </w:divBdr>
        </w:div>
        <w:div w:id="112290420">
          <w:marLeft w:val="640"/>
          <w:marRight w:val="0"/>
          <w:marTop w:val="0"/>
          <w:marBottom w:val="0"/>
          <w:divBdr>
            <w:top w:val="none" w:sz="0" w:space="0" w:color="auto"/>
            <w:left w:val="none" w:sz="0" w:space="0" w:color="auto"/>
            <w:bottom w:val="none" w:sz="0" w:space="0" w:color="auto"/>
            <w:right w:val="none" w:sz="0" w:space="0" w:color="auto"/>
          </w:divBdr>
        </w:div>
        <w:div w:id="122697703">
          <w:marLeft w:val="640"/>
          <w:marRight w:val="0"/>
          <w:marTop w:val="0"/>
          <w:marBottom w:val="0"/>
          <w:divBdr>
            <w:top w:val="none" w:sz="0" w:space="0" w:color="auto"/>
            <w:left w:val="none" w:sz="0" w:space="0" w:color="auto"/>
            <w:bottom w:val="none" w:sz="0" w:space="0" w:color="auto"/>
            <w:right w:val="none" w:sz="0" w:space="0" w:color="auto"/>
          </w:divBdr>
        </w:div>
        <w:div w:id="1005933691">
          <w:marLeft w:val="640"/>
          <w:marRight w:val="0"/>
          <w:marTop w:val="0"/>
          <w:marBottom w:val="0"/>
          <w:divBdr>
            <w:top w:val="none" w:sz="0" w:space="0" w:color="auto"/>
            <w:left w:val="none" w:sz="0" w:space="0" w:color="auto"/>
            <w:bottom w:val="none" w:sz="0" w:space="0" w:color="auto"/>
            <w:right w:val="none" w:sz="0" w:space="0" w:color="auto"/>
          </w:divBdr>
        </w:div>
        <w:div w:id="39596454">
          <w:marLeft w:val="640"/>
          <w:marRight w:val="0"/>
          <w:marTop w:val="0"/>
          <w:marBottom w:val="0"/>
          <w:divBdr>
            <w:top w:val="none" w:sz="0" w:space="0" w:color="auto"/>
            <w:left w:val="none" w:sz="0" w:space="0" w:color="auto"/>
            <w:bottom w:val="none" w:sz="0" w:space="0" w:color="auto"/>
            <w:right w:val="none" w:sz="0" w:space="0" w:color="auto"/>
          </w:divBdr>
        </w:div>
        <w:div w:id="1357729397">
          <w:marLeft w:val="640"/>
          <w:marRight w:val="0"/>
          <w:marTop w:val="0"/>
          <w:marBottom w:val="0"/>
          <w:divBdr>
            <w:top w:val="none" w:sz="0" w:space="0" w:color="auto"/>
            <w:left w:val="none" w:sz="0" w:space="0" w:color="auto"/>
            <w:bottom w:val="none" w:sz="0" w:space="0" w:color="auto"/>
            <w:right w:val="none" w:sz="0" w:space="0" w:color="auto"/>
          </w:divBdr>
        </w:div>
        <w:div w:id="268586946">
          <w:marLeft w:val="640"/>
          <w:marRight w:val="0"/>
          <w:marTop w:val="0"/>
          <w:marBottom w:val="0"/>
          <w:divBdr>
            <w:top w:val="none" w:sz="0" w:space="0" w:color="auto"/>
            <w:left w:val="none" w:sz="0" w:space="0" w:color="auto"/>
            <w:bottom w:val="none" w:sz="0" w:space="0" w:color="auto"/>
            <w:right w:val="none" w:sz="0" w:space="0" w:color="auto"/>
          </w:divBdr>
        </w:div>
        <w:div w:id="1949463939">
          <w:marLeft w:val="640"/>
          <w:marRight w:val="0"/>
          <w:marTop w:val="0"/>
          <w:marBottom w:val="0"/>
          <w:divBdr>
            <w:top w:val="none" w:sz="0" w:space="0" w:color="auto"/>
            <w:left w:val="none" w:sz="0" w:space="0" w:color="auto"/>
            <w:bottom w:val="none" w:sz="0" w:space="0" w:color="auto"/>
            <w:right w:val="none" w:sz="0" w:space="0" w:color="auto"/>
          </w:divBdr>
        </w:div>
        <w:div w:id="1319576808">
          <w:marLeft w:val="640"/>
          <w:marRight w:val="0"/>
          <w:marTop w:val="0"/>
          <w:marBottom w:val="0"/>
          <w:divBdr>
            <w:top w:val="none" w:sz="0" w:space="0" w:color="auto"/>
            <w:left w:val="none" w:sz="0" w:space="0" w:color="auto"/>
            <w:bottom w:val="none" w:sz="0" w:space="0" w:color="auto"/>
            <w:right w:val="none" w:sz="0" w:space="0" w:color="auto"/>
          </w:divBdr>
        </w:div>
        <w:div w:id="1529834053">
          <w:marLeft w:val="640"/>
          <w:marRight w:val="0"/>
          <w:marTop w:val="0"/>
          <w:marBottom w:val="0"/>
          <w:divBdr>
            <w:top w:val="none" w:sz="0" w:space="0" w:color="auto"/>
            <w:left w:val="none" w:sz="0" w:space="0" w:color="auto"/>
            <w:bottom w:val="none" w:sz="0" w:space="0" w:color="auto"/>
            <w:right w:val="none" w:sz="0" w:space="0" w:color="auto"/>
          </w:divBdr>
        </w:div>
        <w:div w:id="191581749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61D2957-FC52-5B45-BB7B-F0A69626E7D8}">
  <we:reference id="wa104382081" version="1.5.0.0" store="en-GB" storeType="OMEX"/>
  <we:alternateReferences>
    <we:reference id="wa104382081" version="1.5.0.0" store="" storeType="OMEX"/>
  </we:alternateReferences>
  <we:properties>
    <we:property name="MENDELEY_CITATIONS" value="[{&quot;citationID&quot;:&quot;MENDELEY_CITATION_dd076db7-064e-40ee-88b8-30e9c96defd6&quot;,&quot;properties&quot;:{&quot;noteIndex&quot;:0},&quot;citationItems&quot;:[{&quot;id&quot;:&quot;68c92a3e-142c-3fc2-b991-be90aa659918&quot;,&quot;itemData&quot;:{&quot;type&quot;:&quot;article-journal&quot;,&quot;id&quot;:&quot;68c92a3e-142c-3fc2-b991-be90aa659918&quot;,&quot;title&quot;:&quot;Pre-steady-state and steady-state kinetic analysis of the low molecular weight phosphotyrosyl protein phosphatase from bovine heart.&quot;,&quot;author&quot;:[{&quot;family&quot;:&quot;Zhang&quot;,&quot;given&quot;:&quot;Z Y&quot;,&quot;parse-names&quot;:false,&quot;dropping-particle&quot;:&quot;&quot;,&quot;non-dropping-particle&quot;:&quot;&quot;},{&quot;family&quot;:&quot;VanEtten&quot;,&quot;given&quot;:&quot;R L&quot;,&quot;parse-names&quot;:false,&quot;dropping-particle&quot;:&quot;&quot;,&quot;non-dropping-particle&quot;:&quot;&quot;}],&quot;container-title&quot;:&quot;The Journal of biological chemistry&quot;,&quot;ISSN&quot;:&quot;0021-9258 (Print)&quot;,&quot;PMID&quot;:&quot;1703150&quot;,&quot;issued&quot;:{&quot;date-parts&quot;:[[1991,1]]},&quot;publisher-place&quot;:&quot;United States&quot;,&quot;page&quot;:&quot;1516-1525&quot;,&quot;language&quot;:&quot;eng&quot;,&quot;abstract&quot;:&quot;The complete time course of the hydrolysis of p-nitrophenyl phosphate catalyzed by the low molecular weight (acid) phosphotyrosyl protein phosphatase from bovine heart was elucidated and analyzed in detail. Burst titration kinetics were demonstrated for the first time with this class of enzyme. At pH 7.0, 4.5 degrees C, a transient pre-steady-state \&quot;burst\&quot; of p-nitrophenol was formed with a rate constant of 48 s-1. The burst was effectively stoichiometric and corresponded to a single enzyme active site/molecule. The burst was followed by a slow steady-state turnover of the phosphoenzyme intermediate with a rate constant of 1.2 s-1. Product inhibition studies indicated an ordered uni-bi kinetic scheme for the hydrolysis. Partition experiments conducted for several substrates revealed a constant product ratio. Vmax was constant for these substrates, and the overall rate of hydrolysis was increased greatly in the presence of alcohol acceptors. An enzyme-catalyzed 18O exchange between inorganic phosphate and water was detected and occurred with kcat = 4.47 x 10(-3) s-1 at pH 5.0, 37 degrees C. These results were all consistent with the existence of a phosphoenzyme intermediate in the catalytic pathway and with the breakdown of the intermediate being the rate-limiting step. The true Michaelis binding constant Ks = 6.0 mM, the apparent Km = 0.38 mM, and the rate constants for phosphorylation (k2 = 540 s-1) and dephosphorylation (k3 = 36.5 s-1) were determined under steady-state conditions with p-nitrophenyl phosphate at pH 5.0 and 37 degrees C in the presence of phosphate acceptors. The energies of activation for the enzyme-catalyzed hydrolysis at pH 5.0 and 7.0 were 13.6 and 14.1 kcal/mol, respectively. The activation energy for the enzyme-catalyzed medium 18O exchange between phosphate and water was 20.2 kcal/mol. Using the available equilibrium and rate constants, an energetic diagram was constructed for the enzyme-catalyzed reaction.&quot;,&quot;issue&quot;:&quot;3&quot;,&quot;volume&quot;:&quot;266&quot;}},{&quot;id&quot;:&quot;bc529645-7659-3e6b-bb93-fd0204bb7b77&quot;,&quot;itemData&quot;:{&quot;type&quot;:&quot;article-journal&quot;,&quot;id&quot;:&quot;bc529645-7659-3e6b-bb93-fd0204bb7b77&quot;,&quot;title&quot;:&quot;Kinetic characterization of bovine lung low-molecular-weight protein tyrosine phosphatase.&quot;,&quot;author&quot;:[{&quot;family&quot;:&quot;Buzalaf&quot;,&quot;given&quot;:&quot;M A&quot;,&quot;parse-names&quot;:false,&quot;dropping-particle&quot;:&quot;&quot;,&quot;non-dropping-particle&quot;:&quot;&quot;},{&quot;family&quot;:&quot;Taga&quot;,&quot;given&quot;:&quot;E M&quot;,&quot;parse-names&quot;:false,&quot;dropping-particle&quot;:&quot;&quot;,&quot;non-dropping-particle&quot;:&quot;&quot;},{&quot;family&quot;:&quot;Granjeiro&quot;,&quot;given&quot;:&quot;J M&quot;,&quot;parse-names&quot;:false,&quot;dropping-particle&quot;:&quot;&quot;,&quot;non-dropping-particle&quot;:&quot;&quot;},{&quot;family&quot;:&quot;Ferreira&quot;,&quot;given&quot;:&quot;C&quot;,&quot;parse-names&quot;:false,&quot;dropping-particle&quot;:&quot;v&quot;,&quot;non-dropping-particle&quot;:&quot;&quot;},{&quot;family&quot;:&quot;Lourencao&quot;,&quot;given&quot;:&quot;V A&quot;,&quot;parse-names&quot;:false,&quot;dropping-particle&quot;:&quot;&quot;,&quot;non-dropping-particle&quot;:&quot;&quot;},{&quot;family&quot;:&quot;Ortega&quot;,&quot;given&quot;:&quot;M M&quot;,&quot;parse-names&quot;:false,&quot;dropping-particle&quot;:&quot;&quot;,&quot;non-dropping-particle&quot;:&quot;&quot;},{&quot;family&quot;:&quot;Poletto&quot;,&quot;given&quot;:&quot;D W&quot;,&quot;parse-names&quot;:false,&quot;dropping-particle&quot;:&quot;&quot;,&quot;non-dropping-particle&quot;:&quot;&quot;},{&quot;family&quot;:&quot;Aoyama&quot;,&quot;given&quot;:&quot;H&quot;,&quot;parse-names&quot;:false,&quot;dropping-particle&quot;:&quot;&quot;,&quot;non-dropping-particle&quot;:&quot;&quot;}],&quot;container-title&quot;:&quot;Experimental lung research&quot;,&quot;DOI&quot;:&quot;10.3109/01902149809041534&quot;,&quot;ISSN&quot;:&quot;0190-2148 (Print)&quot;,&quot;PMID&quot;:&quot;9635250&quot;,&quot;issued&quot;:{&quot;date-parts&quot;:[[1998]]},&quot;publisher-place&quot;:&quot;England&quot;,&quot;page&quot;:&quot;269-272&quot;,&quot;language&quot;:&quot;eng&quot;,&quot;abstract&quot;:&quot;Protein tyrosine phosphatase is an important class of enzymes that plays an essential role in the cellular proliferation, differentiation, and oncogenesis. In this paper we report characterization of a low-molecular-weight protein tyrosine phosphatase purified from bovine lung. The enzyme activity was essentially independent of metal ions and sensitive to sulfhydryl reagents. Both vanadate and inorganic phosphate are competitive inhibitors, with Ki values of 0.38 microM and 0.28 mM, respectively. Besides p-nitrophenyl phosphate, the enzyme was also able to efficiently hydrolyze tyrosine phosphate, beta-naphthyl phosphate, and flavine mononucleotide.&quot;,&quot;issue&quot;:&quot;3&quot;,&quot;volume&quot;:&quot;24&quot;}},{&quot;id&quot;:&quot;c665c101-f495-323b-8b27-67f291b97c72&quot;,&quot;itemData&quot;:{&quot;type&quot;:&quot;article-journal&quot;,&quot;id&quot;:&quot;c665c101-f495-323b-8b27-67f291b97c72&quot;,&quot;title&quot;:&quot;The effect of cortisol on rabbit red cell acid phosphatase isoenzymes.&quot;,&quot;author&quot;:[{&quot;family&quot;:&quot;Szajerka&quot;,&quot;given&quot;:&quot;G&quot;,&quot;parse-names&quot;:false,&quot;dropping-particle&quot;:&quot;&quot;,&quot;non-dropping-particle&quot;:&quot;&quot;},{&quot;family&quot;:&quot;Kwiatkowska&quot;,&quot;given&quot;:&quot;J&quot;,&quot;parse-names&quot;:false,&quot;dropping-particle&quot;:&quot;&quot;,&quot;non-dropping-particle&quot;:&quot;&quot;}],&quot;container-title&quot;:&quot;Molecular and cellular biochemistry&quot;,&quot;DOI&quot;:&quot;10.1007/bf00231314&quot;,&quot;ISSN&quot;:&quot;0300-8177 (Print)&quot;,&quot;PMID&quot;:&quot;6708941&quot;,&quot;issued&quot;:{&quot;date-parts&quot;:[[1984]]},&quot;publisher-place&quot;:&quot;Netherlands&quot;,&quot;page&quot;:&quot;183-186&quot;,&quot;language&quot;:&quot;eng&quot;,&quot;abstract&quot;:&quot;The effect of cortisol on rabbit erythrocyte and reticulocyte acid phosphatase was studied. Isoenzymic form I (slow) was activated by cortisol, and protected towards inhibition by phosphate and fluoride. Incubation of isoenzyme III (fast) preparation with cortisol resulted in decrease of the enzyme activity and its affinity for substrate. The inhibition of form III by phosphate and fluoride was accelerated in the presence of cortisol. Form II, if present, was unaffected by cortisol. Reticulocyte isoenzymes I and III were less affected by cortisol than the erythrocyte enzymes.&quot;,&quot;issue&quot;:&quot;1-2&quot;,&quot;volume&quot;:&quot;59&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issued&quot;:{&quot;date-parts&quot;:[[2015]]},&quot;number-of-pages&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URL&quot;:&quot;http://www.jasn.org/cgi/doi/10.1681/ASN.2014070642&quot;,&quot;page&quot;:&quot;2152-2162&quot;}}]},{&quot;citationID&quot;:&quot;MENDELEY_CITATION_57e3895e-c21a-47a5-b80e-aea5ffc9f8ec&quot;,&quot;properties&quot;:{&quot;noteIndex&quot;:0},&quot;citationItems&quot;:[{&quot;id&quot;:&quot;248ce208-aa18-347d-bffb-fae599ad6036&quot;,&quot;itemData&quot;:{&quot;type&quot;:&quot;article-journal&quot;,&quot;id&quot;:&quot;248ce208-aa18-347d-bffb-fae599ad6036&quot;,&quot;title&quot;:&quot;Isolation of intact chains of polyphosphate from \&quot;Propionibacterium shermanii\&quot; grown on glucose or lactate&quot;,&quot;author&quot;:[{&quot;family&quot;:&quot;Clark&quot;,&quot;given&quot;:&quot;J E&quot;,&quot;parse-names&quot;:false,&quot;dropping-particle&quot;:&quot;&quot;,&quot;non-dropping-particle&quot;:&quot;&quot;},{&quot;family&quot;:&quot;Beegen&quot;,&quot;given&quot;:&quot;H&quot;,&quot;parse-names&quot;:false,&quot;dropping-particle&quot;:&quot;&quot;,&quot;non-dropping-particle&quot;:&quot;&quot;},{&quot;family&quot;:&quot;Wood&quot;,&quot;given&quot;:&quot;H G&quot;,&quot;parse-names&quot;:false,&quot;dropping-particle&quot;:&quot;&quot;,&quot;non-dropping-particle&quot;:&quot;&quot;}],&quot;container-title&quot;:&quot;Journal of bacteriology&quot;,&quot;DOI&quot;:&quot;10.1128/jb.168.3.1212-1219.1986&quot;,&quot;ISSN&quot;:&quot;0021-9193&quot;,&quot;URL&quot;:&quot;https://www.ncbi.nlm.nih.gov/pubmed/3782036&quot;,&quot;issued&quot;:{&quot;date-parts&quot;:[[1986,12]]},&quot;page&quot;:&quot;1212-1219&quot;,&quot;language&quot;:&quot;eng&quot;,&quot;abstract&quot;:&quot;A procedure is presented for the isolation of intact polyphosphate (poly P) from \&quot;Propionibacterium shermanii.\&quot; It is demonstrated, by including [32P]poly P during the extraction, that this procedure does not hydrolyze the poly P, and it is shown that two other widely used procedures do cause breakdown of the poly P. The procedure presented allows isolation of three fractions, short-chain poly P which is soluble in trichloroacetic acid, long-chain poly P which is soluble at neutral pH, and long-chain poly P which is present in volutin granules. Cells which had been grown on lactate did not contain short-chain poly P but did contain a high amount of long-chain poly P, which accumulated to 3% of the cell dry weight. At least 70% of this poly P was present in volutin granules. The poly P ranged in length from 250 to 725 phosphate residues and was the same average size as that synthesized in vitro by the poly P kinase from \&quot;P. shermanii\&quot;. This indicates that the poly P kinase is responsible for catalyzing the synthesis of the poly P. In contrast to cells grown on lactate, those which had been grown on glucose did not contain volutin granules, did contain short-chain poly P and had 100-fold less long-chain poly P than lactate-grown cells. We propose that during the fermentation of glucose, the amount of poly P is lower than during growth on lactate because it is continuously utilized as a substrate in the phosphorylation of glucose.&quot;,&quot;issue&quot;:&quot;3&quot;,&quot;volume&quot;:&quot;168&quot;}},{&quot;id&quot;:&quot;e5d56d06-fcf3-3206-9be7-6d902a7bd3e2&quot;,&quot;itemData&quot;:{&quot;type&quot;:&quot;article-journal&quot;,&quot;id&quot;:&quot;e5d56d06-fcf3-3206-9be7-6d902a7bd3e2&quot;,&quot;title&quot;:&quot;Intracellular accumulation of polyphosphate by the yeast Candida humicola G-1 in response to acid pH&quot;,&quot;author&quot;:[{&quot;family&quot;:&quot;McGrath&quot;,&quot;given&quot;:&quot;J W&quot;,&quot;parse-names&quot;:false,&quot;dropping-particle&quot;:&quot;&quot;,&quot;non-dropping-particle&quot;:&quot;&quot;},{&quot;family&quot;:&quot;Quinn&quot;,&quot;given&quot;:&quot;J P&quot;,&quot;parse-names&quot;:false,&quot;dropping-particle&quot;:&quot;&quot;,&quot;non-dropping-particle&quot;:&quot;&quot;}],&quot;container-title&quot;:&quot;Applied and environmental microbiology&quot;,&quot;DOI&quot;:&quot;10.1128/aem.66.9.4068-4073.2000&quot;,&quot;ISSN&quot;:&quot;0099-2240&quot;,&quot;URL&quot;:&quot;https://www.ncbi.nlm.nih.gov/pubmed/10966430&quot;,&quot;issued&quot;:{&quot;date-parts&quot;:[[2000,9]]},&quot;page&quot;:&quot;4068-4073&quot;,&quot;language&quot;:&quot;eng&quot;,&quot;abstract&quot;:&quot;Cells of a newly isolated environmental strain of Candida humicola accumulated 10-fold more polyphosphate (polyP), during active growth, when grown in complete glucose-mineral salts medium at pH 5.5 than when grown at pH 7.5. Neither phosphate starvation, nutrient limitation, nor anaerobiosis was required to induce polyP formation. An increase in intracellular polyP was accompanied by a 4.5-fold increase in phosphate uptake from the medium and sixfold-higher levels of cellular polyphosphate kinase activity. This novel accumulation of polyP by C. humicola G-1 in response to acid pH provides further evidence as to the importance of polyP in the physiological adaptation of microbial cells during growth and development and in their response to environmental stresses.&quot;,&quot;publisher&quot;:&quot;American Society for Microbiology&quot;,&quot;issue&quot;:&quot;9&quot;,&quot;volume&quot;:&quot;66&quot;}},{&quot;id&quot;:&quot;85f72861-fbc4-3635-921a-f9d6e09250f2&quot;,&quot;itemData&quot;:{&quot;type&quot;:&quot;article-journal&quot;,&quot;id&quot;:&quot;85f72861-fbc4-3635-921a-f9d6e09250f2&quot;,&quot;title&quot;:&quot;Inorganic polyphosphate in the origin and survival of species&quot;,&quot;author&quot;:[{&quot;family&quot;:&quot;Brown&quot;,&quot;given&quot;:&quot;Michael R W&quot;,&quot;parse-names&quot;:false,&quot;dropping-particle&quot;:&quot;&quot;,&quot;non-dropping-particle&quot;:&quot;&quot;},{&quot;family&quot;:&quot;Kornberg&quot;,&quot;given&quot;:&quot;Arthur&quot;,&quot;parse-names&quot;:false,&quot;dropping-particle&quot;:&quot;&quot;,&quot;non-dropping-particle&quot;:&quot;&quot;}],&quot;container-title&quot;:&quot;Proceedings of the National Academy of Sciences of the United States of America&quot;,&quot;DOI&quot;:&quot;10.1073/pnas.0406909101&quot;,&quot;URL&quot;:&quot;http://www.pnas.org/content/101/46/16085.abstract&quot;,&quot;issued&quot;:{&quot;date-parts&quot;:[[2004,11,16]]},&quot;page&quot;:&quot;16085 LP  - 16087&quot;,&quot;abstract&quot;:&quot;Inorganic polyphosphate (poly P), in chains of tens to hundreds of phosphate residues, linked by high-energy bonds, is environmentally ubiquitous and abundant. In prebiotic evolution it could have provided a flexible, polyanionic scaffold to assemble macromolecules. It has been conserved in every cell in nature. In prokaryotes, a major poly P synthetic enzyme is poly P kinase 1 (PPK1), which is found in 100 bacterial genomes, including numerous pathogens. Null mutants of PPK1, with low poly P levels, are defective in survival: namely, they show defective responses to physical/chemical stresses and predation. Pathogens with a PPK1 deletion are defective in biofilm formation, quorum sensing, general stress and stringent responses, motility, and other virulence properties. With the exception of Dictyostelium, PPK1 is absent in eukaryotes and provides a novel target for chemotherapy that would affect both virulence and susceptibility to antibacterial compounds. Remarkably, another PPK in Dictyostelium discoideum (PPK2) is an actin-related protein (Arp) complex that is polymerized into an actin-like filament, concurrent with its reversible synthesis of a poly P chain from ATP.&quot;,&quot;issue&quot;:&quot;46&quot;,&quot;volume&quot;:&quot;101&quot;}}]},{&quot;citationID&quot;:&quot;MENDELEY_CITATION_bc256955-b393-4af4-8249-f7f4aa206c35&quot;,&quot;properties&quot;:{&quot;noteIndex&quot;:0},&quot;citationItems&quot;:[{&quot;id&quot;:&quot;4c79c445-1678-3aa7-89cf-b3b2c1a4c456&quot;,&quot;itemData&quot;:{&quot;type&quot;:&quot;article-journal&quot;,&quot;id&quot;:&quot;4c79c445-1678-3aa7-89cf-b3b2c1a4c456&quot;,&quot;title&quot;:&quot;Platelet polyphosphates are proinflammatory and procoagulant mediators in vivo.&quot;,&quot;author&quot;:[{&quot;family&quot;:&quot;Muller&quot;,&quot;given&quot;:&quot;Felicitas&quot;,&quot;parse-names&quot;:false,&quot;dropping-particle&quot;:&quot;&quot;,&quot;non-dropping-particle&quot;:&quot;&quot;},{&quot;family&quot;:&quot;Mutch&quot;,&quot;given&quot;:&quot;Nicola J&quot;,&quot;parse-names&quot;:false,&quot;dropping-particle&quot;:&quot;&quot;,&quot;non-dropping-particle&quot;:&quot;&quot;},{&quot;family&quot;:&quot;Schenk&quot;,&quot;given&quot;:&quot;Wolfdieter A&quot;,&quot;parse-names&quot;:false,&quot;dropping-particle&quot;:&quot;&quot;,&quot;non-dropping-particle&quot;:&quot;&quot;},{&quot;family&quot;:&quot;Smith&quot;,&quot;given&quot;:&quot;Stephanie A&quot;,&quot;parse-names&quot;:false,&quot;dropping-particle&quot;:&quot;&quot;,&quot;non-dropping-particle&quot;:&quot;&quot;},{&quot;family&quot;:&quot;Esterl&quot;,&quot;given&quot;:&quot;Lucie&quot;,&quot;parse-names&quot;:false,&quot;dropping-particle&quot;:&quot;&quot;,&quot;non-dropping-particle&quot;:&quot;&quot;},{&quot;family&quot;:&quot;Spronk&quot;,&quot;given&quot;:&quot;Henri M&quot;,&quot;parse-names&quot;:false,&quot;dropping-particle&quot;:&quot;&quot;,&quot;non-dropping-particle&quot;:&quot;&quot;},{&quot;family&quot;:&quot;Schmidbauer&quot;,&quot;given&quot;:&quot;Stefan&quot;,&quot;parse-names&quot;:false,&quot;dropping-particle&quot;:&quot;&quot;,&quot;non-dropping-particle&quot;:&quot;&quot;},{&quot;family&quot;:&quot;Gahl&quot;,&quot;given&quot;:&quot;William A&quot;,&quot;parse-names&quot;:false,&quot;dropping-particle&quot;:&quot;&quot;,&quot;non-dropping-particle&quot;:&quot;&quot;},{&quot;family&quot;:&quot;Morrissey&quot;,&quot;given&quot;:&quot;James H&quot;,&quot;parse-names&quot;:false,&quot;dropping-particle&quot;:&quot;&quot;,&quot;non-dropping-particle&quot;:&quot;&quot;},{&quot;family&quot;:&quot;Renne&quot;,&quot;given&quot;:&quot;Thomas&quot;,&quot;parse-names&quot;:false,&quot;dropping-particle&quot;:&quot;&quot;,&quot;non-dropping-particle&quot;:&quot;&quot;}],&quot;container-title&quot;:&quot;Cell&quot;,&quot;DOI&quot;:&quot;10.1016/j.cell.2009.11.001&quot;,&quot;ISSN&quot;:&quot;1097-4172 (Electronic)&quot;,&quot;PMID&quot;:&quot;20005807&quot;,&quot;issued&quot;:{&quot;date-parts&quot;:[[2009,12]]},&quot;publisher-place&quot;:&quot;United States&quot;,&quot;page&quot;:&quot;1143-1156&quot;,&quot;language&quot;:&quot;eng&quot;,&quot;abstract&quot;:&quot;Platelets play a central role in thrombosis, hemostasis, and inflammation. We show that activated platelets release inorganic polyphosphate (polyP), a polymer of 60-100 phosphate residues that directly bound to and activated the plasma protease factor XII. PolyP-driven factor XII activation triggered release of the inflammatory mediator bradykinin by plasma kallikrein-mediated kininogen processing. PolyP increased vascular permeability and induced fluid extravasation in skin microvessels of mice. Mice deficient in factor XII or bradykinin receptors were resistant to polyP-induced leakage. PolyP initiated clotting of plasma via the contact pathway. Ablation of intrinsic coagulation pathway proteases factor XII and factor XI protected mice from polyP-triggered lethal pulmonary embolism. Targeting polyP with phosphatases interfered with procoagulant activity of activated platelets and blocked platelet-induced thrombosis in mice. Addition of polyP restored defective plasma clotting of Hermansky-Pudlak Syndrome patients, who lack platelet polyP. The data identify polyP as a new class of mediator having fundamental roles in platelet-driven proinflammatory and procoagulant disorders.&quot;,&quot;issue&quot;:&quot;6&quot;,&quot;volume&quot;:&quot;139&quot;}}]},{&quot;citationID&quot;:&quot;MENDELEY_CITATION_701d14b6-f7ca-48b4-9866-a94aa0b0b27b&quot;,&quot;properties&quot;:{&quot;noteIndex&quot;:0},&quot;citationItems&quot;:[{&quot;id&quot;:&quot;3bf5486d-3564-34cc-80e9-0fcba3bd6086&quot;,&quot;itemData&quot;:{&quot;type&quot;:&quot;article-journal&quot;,&quot;id&quot;:&quot;3bf5486d-3564-34cc-80e9-0fcba3bd6086&quot;,&quot;title&quot;:&quot;Polyphosphate nanoparticles on the platelet surface trigger contact system activation.&quot;,&quot;author&quot;:[{&quot;family&quot;:&quot;Verhoef&quot;,&quot;given&quot;:&quot;Johan J F&quot;,&quot;parse-names&quot;:false,&quot;dropping-particle&quot;:&quot;&quot;,&quot;non-dropping-particle&quot;:&quot;&quot;},{&quot;family&quot;:&quot;Barendrecht&quot;,&quot;given&quot;:&quot;Arjan D&quot;,&quot;parse-names&quot;:false,&quot;dropping-particle&quot;:&quot;&quot;,&quot;non-dropping-particle&quot;:&quot;&quot;},{&quot;family&quot;:&quot;Nickel&quot;,&quot;given&quot;:&quot;Katrin F&quot;,&quot;parse-names&quot;:false,&quot;dropping-particle&quot;:&quot;&quot;,&quot;non-dropping-particle&quot;:&quot;&quot;},{&quot;family&quot;:&quot;Dijkxhoorn&quot;,&quot;given&quot;:&quot;Kim&quot;,&quot;parse-names&quot;:false,&quot;dropping-particle&quot;:&quot;&quot;,&quot;non-dropping-particle&quot;:&quot;&quot;},{&quot;family&quot;:&quot;Kenne&quot;,&quot;given&quot;:&quot;Ellinor&quot;,&quot;parse-names&quot;:false,&quot;dropping-particle&quot;:&quot;&quot;,&quot;non-dropping-particle&quot;:&quot;&quot;},{&quot;family&quot;:&quot;Labberton&quot;,&quot;given&quot;:&quot;Linda&quot;,&quot;parse-names&quot;:false,&quot;dropping-particle&quot;:&quot;&quot;,&quot;non-dropping-particle&quot;:&quot;&quot;},{&quot;family&quot;:&quot;McCarty&quot;,&quot;given&quot;:&quot;Owen J T&quot;,&quot;parse-names&quot;:false,&quot;dropping-particle&quot;:&quot;&quot;,&quot;non-dropping-particle&quot;:&quot;&quot;},{&quot;family&quot;:&quot;Schiffelers&quot;,&quot;given&quot;:&quot;Raymond&quot;,&quot;parse-names&quot;:false,&quot;dropping-particle&quot;:&quot;&quot;,&quot;non-dropping-particle&quot;:&quot;&quot;},{&quot;family&quot;:&quot;Heijnen&quot;,&quot;given&quot;:&quot;Harry F&quot;,&quot;parse-names&quot;:false,&quot;dropping-particle&quot;:&quot;&quot;,&quot;non-dropping-particle&quot;:&quot;&quot;},{&quot;family&quot;:&quot;Hendrickx&quot;,&quot;given&quot;:&quot;Antoni P&quot;,&quot;parse-names&quot;:false,&quot;dropping-particle&quot;:&quot;&quot;,&quot;non-dropping-particle&quot;:&quot;&quot;},{&quot;family&quot;:&quot;Schellekens&quot;,&quot;given&quot;:&quot;Huub&quot;,&quot;parse-names&quot;:false,&quot;dropping-particle&quot;:&quot;&quot;,&quot;non-dropping-particle&quot;:&quot;&quot;},{&quot;family&quot;:&quot;Fens&quot;,&quot;given&quot;:&quot;Marcel H&quot;,&quot;parse-names&quot;:false,&quot;dropping-particle&quot;:&quot;&quot;,&quot;non-dropping-particle&quot;:&quot;&quot;},{&quot;family&quot;:&quot;Maat&quot;,&quot;given&quot;:&quot;Steven&quot;,&quot;parse-names&quot;:false,&quot;dropping-particle&quot;:&quot;&quot;,&quot;non-dropping-particle&quot;:&quot;de&quot;},{&quot;family&quot;:&quot;Renne&quot;,&quot;given&quot;:&quot;Thomas&quot;,&quot;parse-names&quot;:false,&quot;dropping-particle&quot;:&quot;&quot;,&quot;non-dropping-particle&quot;:&quot;&quot;},{&quot;family&quot;:&quot;Maas&quot;,&quot;given&quot;:&quot;Coen&quot;,&quot;parse-names&quot;:false,&quot;dropping-particle&quot;:&quot;&quot;,&quot;non-dropping-particle&quot;:&quot;&quot;}],&quot;container-title&quot;:&quot;Blood&quot;,&quot;DOI&quot;:&quot;10.1182/blood-2016-08-734988&quot;,&quot;ISSN&quot;:&quot;1528-0020 (Electronic)&quot;,&quot;PMID&quot;:&quot;28049643&quot;,&quot;issued&quot;:{&quot;date-parts&quot;:[[2017,3]]},&quot;publisher-place&quot;:&quot;United States&quot;,&quot;page&quot;:&quot;1707-1717&quot;,&quot;language&quot;:&quot;eng&quot;,&quot;abstract&quot;:&quot;Polyphosphate is an inorganic polymer that can potentiate several interactions in the blood coagulation system. Blood platelets contain polyphosphate, and the secretion of platelet-derived polyphosphate has been associated with increased thrombus formation and activation of coagulation factor XII. However, the small polymer size of secreted platelet polyphosphate limits its capacity to activate factor XII in vitro. Thus, the mechanism by which platelet polyphosphate contributes to thrombus formation remains unclear. Using live-cell imaging, confocal and electron microscopy, we show that activated platelets retain polyphosphate on their cell surface. The apparent polymer size of membrane-associated polyphosphate largely exceeds that of secreted polyphosphate. Ultracentrifugation fractionation experiments revealed that membrane-associated platelet polyphosphate is condensed into insoluble spherical nanoparticles with divalent metal ions. In contrast to soluble polyphosphate, membrane-associated polyphosphate nanoparticles potently activate factor XII. Our findings identify membrane-associated polyphosphate in a nanoparticle state on the surface of activated platelets. We propose that these polyphosphate nanoparticles mechanistically link the procoagulant activity of platelets with the activation of coagulation factor XII.&quot;,&quot;issue&quot;:&quot;12&quot;,&quot;volume&quot;:&quot;129&quot;}}]},{&quot;citationID&quot;:&quot;MENDELEY_CITATION_3e0a9e6f-be9f-4405-8b2a-46059edde4a9&quot;,&quot;properties&quot;:{&quot;noteIndex&quot;:0},&quot;citationItems&quot;:[{&quot;id&quot;:&quot;51db8f57-170e-3a19-bbb4-18ef59a76856&quot;,&quot;itemData&quot;:{&quot;type&quot;:&quot;article-journal&quot;,&quot;id&quot;:&quot;51db8f57-170e-3a19-bbb4-18ef59a76856&quot;,&quot;title&quot;:&quot;Inorganic polyphosphate: a molecule of many functions.&quot;,&quot;author&quot;:[{&quot;family&quot;:&quot;Kornberg&quot;,&quot;given&quot;:&quot;A&quot;,&quot;parse-names&quot;:false,&quot;dropping-particle&quot;:&quot;&quot;,&quot;non-dropping-particle&quot;:&quot;&quot;},{&quot;family&quot;:&quot;Rao&quot;,&quot;given&quot;:&quot;N N&quot;,&quot;parse-names&quot;:false,&quot;dropping-particle&quot;:&quot;&quot;,&quot;non-dropping-particle&quot;:&quot;&quot;},{&quot;family&quot;:&quot;Ault-Riche&quot;,&quot;given&quot;:&quot;D&quot;,&quot;parse-names&quot;:false,&quot;dropping-particle&quot;:&quot;&quot;,&quot;non-dropping-particle&quot;:&quot;&quot;}],&quot;container-title&quot;:&quot;Annual review of biochemistry&quot;,&quot;DOI&quot;:&quot;10.1146/annurev.biochem.68.1.89&quot;,&quot;ISSN&quot;:&quot;0066-4154 (Print)&quot;,&quot;PMID&quot;:&quot;10872445&quot;,&quot;issued&quot;:{&quot;date-parts&quot;:[[1999]]},&quot;publisher-place&quot;:&quot;United States&quot;,&quot;page&quot;:&quot;89-125&quot;,&quot;language&quot;:&quot;eng&quot;,&quot;abstract&quot;:&quot;Inorganic polyphosphate (poly P) is a chain of tens or many hundreds of phosphate (Pi) residues linked by high-energy phosphoanhydride bonds. Despite inorganic polyphosphate's ubiquity--found in every cell in nature and likely conserved from prebiotic times--this polymer has been given scant attention. Among the reasons for this neglect of poly P have been the lack of sensitive, definitive, and facile analytical methods to assess its concentration in biological sources and the consequent lack of demonstrably important physiological functions. This review focuses on recent advances made possible by the introduction of novel, enzymatically based assays. The isolation and ready availability of Escherichia coli polyphosphate kinase (PPK) that can convert poly P and ADP to ATP and of a yeast exopolyphosphatase that can hydrolyze poly P to Pi, provide highly specific, sensitive, and facile assays adaptable to a high-throughput format. Beyond the reagents afforded by the use of these enzymes, their genes, when identified, mutated, and overexpressed, have offered insights into the physiological functions of poly P. Most notably, studies in E. coli reveal large accumulations of poly P in cellular responses to deficiencies in an amino acid, Pi, or nitrogen or to the stresses of a nutrient downshift or high salt. The ppk mutant, lacking PPK and thus severely deficient in poly P, also fails to express RpoS (a sigma factor for RNA polymerase), the regulatory protein that governs &gt; or = 50 genes responsible for stationary-phase adaptations to resist starvation, heat and oxidant stresses, UV irradiation, etc. Most dramatically, ppk mutants die after only a few days in stationary phase. The high degree of homology of the PPK sequence in many bacteria, including some of the major pathogenic species (e.g. Mycobacterium tuberculosis, Neisseria meningitidis, Helicobacter pylori, Vibrio cholerae, Salmonella typhimurium, Shigella flexneri, Pseudomonas aeruginosa, Bordetella pertussis, and Yersinia pestis), has prompted the knockout of their ppk gene to determine the dependence of virulence on poly P and the potential of PPK as a target for antimicrobial drugs. In yeast and mammalian cells, exo- and endopolyphosphatases have been identified and isolated, but little is known about the synthesis of poly P or its physiologic functions. Whether microbe or human, all species depend on adaptations in the stationary phase, which is truly a dynamic phase of life. Most research is focused on the early and reproductive phases of organisms, which are rather brief intervals of rapid growth. More attention needs to be given to the extensive period of maturity. Survival of microbial species depends on being able to manage in the stationary phase. In view of the universality and complexity of basic biochemical mechanisms, it would be surprising if some of the variety of poly P functions observed in microorganisms did not apply to aspects of human growth and development, to aging, and to the aberrations of disease. Of theoretical interest regarding poly P is its antiquity in prebiotic evolution, which along with its high energy and phosphate content, make it a plausible precursor to RNA, DNA, and proteins. Practical interest in poly P includes many industrial applications, among which is the microbial removal of Pi in aquatic environments.&quot;,&quot;volume&quot;:&quot;68&quot;}}]},{&quot;properties&quot;:{&quot;noteIndex&quot;:0},&quot;citationID&quot;:&quot;MENDELEY_CITATION_691f9efd-cec3-4c43-92e3-17a6b1356156&quot;,&quot;isEdited&quot;:false,&quot;citationItems&quot;:[{&quot;id&quot;:&quot;4daaabd3-a36e-318f-8735-536e29697c28&quot;,&quot;itemData&quot;:{&quot;type&quot;:&quot;article-journal&quot;,&quot;id&quot;:&quot;4daaabd3-a36e-318f-8735-536e29697c28&quot;,&quot;title&quot;:&quot;Single-chain factor XII exhibits activity when complexed to polyphosphate.&quot;,&quot;author&quot;:[{&quot;family&quot;:&quot;Engel&quot;,&quot;given&quot;:&quot;R&quot;,&quot;parse-names&quot;:false,&quot;dropping-particle&quot;:&quot;&quot;,&quot;non-dropping-particle&quot;:&quot;&quot;},{&quot;family&quot;:&quot;Brain&quot;,&quot;given&quot;:&quot;C M&quot;,&quot;parse-names&quot;:false,&quot;dropping-particle&quot;:&quot;&quot;,&quot;non-dropping-particle&quot;:&quot;&quot;},{&quot;family&quot;:&quot;Paget&quot;,&quot;given&quot;:&quot;J&quot;,&quot;parse-names&quot;:false,&quot;dropping-particle&quot;:&quot;&quot;,&quot;non-dropping-particle&quot;:&quot;&quot;},{&quot;family&quot;:&quot;Lionikiene&quot;,&quot;given&quot;:&quot;A S&quot;,&quot;parse-names&quot;:false,&quot;dropping-particle&quot;:&quot;&quot;,&quot;non-dropping-particle&quot;:&quot;&quot;},{&quot;family&quot;:&quot;Mutch&quot;,&quot;given&quot;:&quot;N J&quot;,&quot;parse-names&quot;:false,&quot;dropping-particle&quot;:&quot;&quot;,&quot;non-dropping-particle&quot;:&quot;&quot;}],&quot;container-title&quot;:&quot;Journal of thrombosis and haemostasis : JTH&quot;,&quot;DOI&quot;:&quot;10.1111/jth.12663&quot;,&quot;ISSN&quot;:&quot;1538-7836 (Electronic)&quot;,&quot;PMID&quot;:&quot;25039405&quot;,&quot;issued&quot;:{&quot;date-parts&quot;:[[2014,9]]},&quot;publisher-place&quot;:&quot;England&quot;,&quot;page&quot;:&quot;1513-1522&quot;,&quot;language&quot;:&quot;eng&quot;,&quot;abstract&quot;:&quot;BACKGROUND: The mechanism underpinning factor XII autoactivation was originally characterized with non-physiological surfaces, such as dextran sulfate (DS), ellagic acid, and kaolin. Several 'natural' anionic activating surfaces, such as platelet polyphosphate (polyP), have now been identified. OBJECTIVE: To analyze the autoactivation of FXII by polyP of a similar length to that found in platelets (polyP70 ). METHODS AND RESULTS: PolyP70 showed similar efficacy to DS in stimulating autoactivation of FXII, as detected with amidolytic substrate. Western blotting revealed different forms of FXII with the two activating surfaces: two-chain alphaFXIIa was formed with DS, whereas single-chain FXII (scFXII; 80 kDa) was formed with polyP70 . Dissociation of scFXII from polyP70 abrogated amidolytic activity, suggesting reversible exposure of the active site. Activity of scFXII-polyP70 was enhanced by Zn(2+) and was sensitive to NaCl concentration. A bell-shaped concentration response to polyP70 was evident, as is typical of surface-mediated reactions. Reaction of scFXII-polyP70 with various concentrations of S2302 generated a sigmoidal curve, in contrast to a hyperbolic curve for alphaFXIIa, from which a Hill coefficient of 3.67 was derived, indicative of positive cooperative binding. scFXII-polyP70 was more sensitive to inhibition by H-d-Pro-Phe-Arg-chloromethylketone and corn trypsin inhibitor than alphaFXIIa, but inhibition profiles for C1-inhibitor were similar. Active scFXII-polyP70 was also able to cleave its physiological targets FXI and prekallikrein to their active forms. CONCLUSIONS: Autoactivation of FXII by polyP, of the size found in platelets, proceeds via an active single-chain intermediate. scFXII-polyP70 shows activity towards physiological substrates, and may represent the primary event in initiating contact activation in vivo.&quot;,&quot;issue&quot;:&quot;9&quot;,&quot;volume&quot;:&quot;12&quot;},&quot;isTemporary&quot;:false},{&quot;id&quot;:&quot;4c79c445-1678-3aa7-89cf-b3b2c1a4c456&quot;,&quot;itemData&quot;:{&quot;type&quot;:&quot;article-journal&quot;,&quot;id&quot;:&quot;4c79c445-1678-3aa7-89cf-b3b2c1a4c456&quot;,&quot;title&quot;:&quot;Platelet polyphosphates are proinflammatory and procoagulant mediators in vivo.&quot;,&quot;author&quot;:[{&quot;family&quot;:&quot;Muller&quot;,&quot;given&quot;:&quot;Felicitas&quot;,&quot;parse-names&quot;:false,&quot;dropping-particle&quot;:&quot;&quot;,&quot;non-dropping-particle&quot;:&quot;&quot;},{&quot;family&quot;:&quot;Mutch&quot;,&quot;given&quot;:&quot;Nicola J&quot;,&quot;parse-names&quot;:false,&quot;dropping-particle&quot;:&quot;&quot;,&quot;non-dropping-particle&quot;:&quot;&quot;},{&quot;family&quot;:&quot;Schenk&quot;,&quot;given&quot;:&quot;Wolfdieter A&quot;,&quot;parse-names&quot;:false,&quot;dropping-particle&quot;:&quot;&quot;,&quot;non-dropping-particle&quot;:&quot;&quot;},{&quot;family&quot;:&quot;Smith&quot;,&quot;given&quot;:&quot;Stephanie A&quot;,&quot;parse-names&quot;:false,&quot;dropping-particle&quot;:&quot;&quot;,&quot;non-dropping-particle&quot;:&quot;&quot;},{&quot;family&quot;:&quot;Esterl&quot;,&quot;given&quot;:&quot;Lucie&quot;,&quot;parse-names&quot;:false,&quot;dropping-particle&quot;:&quot;&quot;,&quot;non-dropping-particle&quot;:&quot;&quot;},{&quot;family&quot;:&quot;Spronk&quot;,&quot;given&quot;:&quot;Henri M&quot;,&quot;parse-names&quot;:false,&quot;dropping-particle&quot;:&quot;&quot;,&quot;non-dropping-particle&quot;:&quot;&quot;},{&quot;family&quot;:&quot;Schmidbauer&quot;,&quot;given&quot;:&quot;Stefan&quot;,&quot;parse-names&quot;:false,&quot;dropping-particle&quot;:&quot;&quot;,&quot;non-dropping-particle&quot;:&quot;&quot;},{&quot;family&quot;:&quot;Gahl&quot;,&quot;given&quot;:&quot;William A&quot;,&quot;parse-names&quot;:false,&quot;dropping-particle&quot;:&quot;&quot;,&quot;non-dropping-particle&quot;:&quot;&quot;},{&quot;family&quot;:&quot;Morrissey&quot;,&quot;given&quot;:&quot;James H&quot;,&quot;parse-names&quot;:false,&quot;dropping-particle&quot;:&quot;&quot;,&quot;non-dropping-particle&quot;:&quot;&quot;},{&quot;family&quot;:&quot;Renne&quot;,&quot;given&quot;:&quot;Thomas&quot;,&quot;parse-names&quot;:false,&quot;dropping-particle&quot;:&quot;&quot;,&quot;non-dropping-particle&quot;:&quot;&quot;}],&quot;container-title&quot;:&quot;Cell&quot;,&quot;DOI&quot;:&quot;10.1016/j.cell.2009.11.001&quot;,&quot;ISSN&quot;:&quot;1097-4172 (Electronic)&quot;,&quot;PMID&quot;:&quot;20005807&quot;,&quot;issued&quot;:{&quot;date-parts&quot;:[[2009,12]]},&quot;publisher-place&quot;:&quot;United States&quot;,&quot;page&quot;:&quot;1143-1156&quot;,&quot;language&quot;:&quot;eng&quot;,&quot;abstract&quot;:&quot;Platelets play a central role in thrombosis, hemostasis, and inflammation. We show that activated platelets release inorganic polyphosphate (polyP), a polymer of 60-100 phosphate residues that directly bound to and activated the plasma protease factor XII. PolyP-driven factor XII activation triggered release of the inflammatory mediator bradykinin by plasma kallikrein-mediated kininogen processing. PolyP increased vascular permeability and induced fluid extravasation in skin microvessels of mice. Mice deficient in factor XII or bradykinin receptors were resistant to polyP-induced leakage. PolyP initiated clotting of plasma via the contact pathway. Ablation of intrinsic coagulation pathway proteases factor XII and factor XI protected mice from polyP-triggered lethal pulmonary embolism. Targeting polyP with phosphatases interfered with procoagulant activity of activated platelets and blocked platelet-induced thrombosis in mice. Addition of polyP restored defective plasma clotting of Hermansky-Pudlak Syndrome patients, who lack platelet polyP. The data identify polyP as a new class of mediator having fundamental roles in platelet-driven proinflammatory and procoagulant disorders.&quot;,&quot;issue&quot;:&quot;6&quot;,&quot;volume&quot;:&quot;139&quot;},&quot;isTemporary&quot;:false}]},{&quot;citationID&quot;:&quot;MENDELEY_CITATION_67de288e-d16f-4e87-a9c6-77158f0f15ff&quot;,&quot;properties&quot;:{&quot;noteIndex&quot;:0},&quot;citationItems&quot;:[{&quot;id&quot;:&quot;4c79c445-1678-3aa7-89cf-b3b2c1a4c456&quot;,&quot;itemData&quot;:{&quot;type&quot;:&quot;article-journal&quot;,&quot;id&quot;:&quot;4c79c445-1678-3aa7-89cf-b3b2c1a4c456&quot;,&quot;title&quot;:&quot;Platelet polyphosphates are proinflammatory and procoagulant mediators in vivo.&quot;,&quot;author&quot;:[{&quot;family&quot;:&quot;Muller&quot;,&quot;given&quot;:&quot;Felicitas&quot;,&quot;parse-names&quot;:false,&quot;dropping-particle&quot;:&quot;&quot;,&quot;non-dropping-particle&quot;:&quot;&quot;},{&quot;family&quot;:&quot;Mutch&quot;,&quot;given&quot;:&quot;Nicola J&quot;,&quot;parse-names&quot;:false,&quot;dropping-particle&quot;:&quot;&quot;,&quot;non-dropping-particle&quot;:&quot;&quot;},{&quot;family&quot;:&quot;Schenk&quot;,&quot;given&quot;:&quot;Wolfdieter A&quot;,&quot;parse-names&quot;:false,&quot;dropping-particle&quot;:&quot;&quot;,&quot;non-dropping-particle&quot;:&quot;&quot;},{&quot;family&quot;:&quot;Smith&quot;,&quot;given&quot;:&quot;Stephanie A&quot;,&quot;parse-names&quot;:false,&quot;dropping-particle&quot;:&quot;&quot;,&quot;non-dropping-particle&quot;:&quot;&quot;},{&quot;family&quot;:&quot;Esterl&quot;,&quot;given&quot;:&quot;Lucie&quot;,&quot;parse-names&quot;:false,&quot;dropping-particle&quot;:&quot;&quot;,&quot;non-dropping-particle&quot;:&quot;&quot;},{&quot;family&quot;:&quot;Spronk&quot;,&quot;given&quot;:&quot;Henri M&quot;,&quot;parse-names&quot;:false,&quot;dropping-particle&quot;:&quot;&quot;,&quot;non-dropping-particle&quot;:&quot;&quot;},{&quot;family&quot;:&quot;Schmidbauer&quot;,&quot;given&quot;:&quot;Stefan&quot;,&quot;parse-names&quot;:false,&quot;dropping-particle&quot;:&quot;&quot;,&quot;non-dropping-particle&quot;:&quot;&quot;},{&quot;family&quot;:&quot;Gahl&quot;,&quot;given&quot;:&quot;William A&quot;,&quot;parse-names&quot;:false,&quot;dropping-particle&quot;:&quot;&quot;,&quot;non-dropping-particle&quot;:&quot;&quot;},{&quot;family&quot;:&quot;Morrissey&quot;,&quot;given&quot;:&quot;James H&quot;,&quot;parse-names&quot;:false,&quot;dropping-particle&quot;:&quot;&quot;,&quot;non-dropping-particle&quot;:&quot;&quot;},{&quot;family&quot;:&quot;Renne&quot;,&quot;given&quot;:&quot;Thomas&quot;,&quot;parse-names&quot;:false,&quot;dropping-particle&quot;:&quot;&quot;,&quot;non-dropping-particle&quot;:&quot;&quot;}],&quot;container-title&quot;:&quot;Cell&quot;,&quot;DOI&quot;:&quot;10.1016/j.cell.2009.11.001&quot;,&quot;ISSN&quot;:&quot;1097-4172 (Electronic)&quot;,&quot;PMID&quot;:&quot;20005807&quot;,&quot;issued&quot;:{&quot;date-parts&quot;:[[2009,12]]},&quot;publisher-place&quot;:&quot;United States&quot;,&quot;page&quot;:&quot;1143-1156&quot;,&quot;language&quot;:&quot;eng&quot;,&quot;abstract&quot;:&quot;Platelets play a central role in thrombosis, hemostasis, and inflammation. We show that activated platelets release inorganic polyphosphate (polyP), a polymer of 60-100 phosphate residues that directly bound to and activated the plasma protease factor XII. PolyP-driven factor XII activation triggered release of the inflammatory mediator bradykinin by plasma kallikrein-mediated kininogen processing. PolyP increased vascular permeability and induced fluid extravasation in skin microvessels of mice. Mice deficient in factor XII or bradykinin receptors were resistant to polyP-induced leakage. PolyP initiated clotting of plasma via the contact pathway. Ablation of intrinsic coagulation pathway proteases factor XII and factor XI protected mice from polyP-triggered lethal pulmonary embolism. Targeting polyP with phosphatases interfered with procoagulant activity of activated platelets and blocked platelet-induced thrombosis in mice. Addition of polyP restored defective plasma clotting of Hermansky-Pudlak Syndrome patients, who lack platelet polyP. The data identify polyP as a new class of mediator having fundamental roles in platelet-driven proinflammatory and procoagulant disorders.&quot;,&quot;issue&quot;:&quot;6&quot;,&quot;volume&quot;:&quot;139&quot;}},{&quot;id&quot;:&quot;a001a8ab-ad57-39e1-9571-e48040cf1ade&quot;,&quot;itemData&quot;:{&quot;type&quot;:&quot;article-journal&quot;,&quot;id&quot;:&quot;a001a8ab-ad57-39e1-9571-e48040cf1ade&quot;,&quot;title&quot;:&quot;Phosphoramidate end labeling of inorganic polyphosphates: facile manipulation of  polyphosphate for investigating and modulating its biological activities.&quot;,&quot;author&quot;:[{&quot;family&quot;:&quot;Choi&quot;,&quot;given&quot;:&quot;Sharon H&quot;,&quot;parse-names&quot;:false,&quot;dropping-particle&quot;:&quot;&quot;,&quot;non-dropping-particle&quot;:&quot;&quot;},{&quot;family&quot;:&quot;Collins&quot;,&quot;given&quot;:&quot;Julie N R&quot;,&quot;parse-names&quot;:false,&quot;dropping-particle&quot;:&quot;&quot;,&quot;non-dropping-particle&quot;:&quot;&quot;},{&quot;family&quot;:&quot;Smith&quot;,&quot;given&quot;:&quot;Stephanie A&quot;,&quot;parse-names&quot;:false,&quot;dropping-particle&quot;:&quot;&quot;,&quot;non-dropping-particle&quot;:&quot;&quot;},{&quot;family&quot;:&quot;Davis-Harrison&quot;,&quot;given&quot;:&quot;Rebecca L&quot;,&quot;parse-names&quot;:false,&quot;dropping-particle&quot;:&quot;&quot;,&quot;non-dropping-particle&quot;:&quot;&quot;},{&quot;family&quot;:&quot;Rienstra&quot;,&quot;given&quot;:&quot;Chad M&quot;,&quot;parse-names&quot;:false,&quot;dropping-particle&quot;:&quot;&quot;,&quot;non-dropping-particle&quot;:&quot;&quot;},{&quot;family&quot;:&quot;Morrissey&quot;,&quot;given&quot;:&quot;James H&quot;,&quot;parse-names&quot;:false,&quot;dropping-particle&quot;:&quot;&quot;,&quot;non-dropping-particle&quot;:&quot;&quot;}],&quot;container-title&quot;:&quot;Biochemistry&quot;,&quot;DOI&quot;:&quot;10.1021/bi1014437&quot;,&quot;ISSN&quot;:&quot;1520-4995 (Electronic)&quot;,&quot;PMID&quot;:&quot;20957999&quot;,&quot;issued&quot;:{&quot;date-parts&quot;:[[2010,11]]},&quot;publisher-place&quot;:&quot;United States&quot;,&quot;page&quot;:&quot;9935-9941&quot;,&quot;language&quot;:&quot;eng&quot;,&quot;abstract&quot;:&quot;Polyphosphates, linear polymers of inorganic phosphates linked by phosphoanhydride bonds, are widely present among organisms and play diverse roles in biology, including functioning as potent natural modulators of the human blood clotting system. However, studies of protein-polyphosphate interactions are hampered by a dearth of methods for derivatizing polyphosphate or immobilizing it onto solid supports. We now report that EDAC (1-ethyl-3-[3-(dimethylamino)propyl]carbodiimide) efficiently promotes the covalent attachment of a variety of primary amine-containing labels and probes to the terminal phosphates of polyphosphates via stable phosphoramidate linkages. Using (31)P NMR, we confirmed that EDAC-mediated reactions between primary amines and polyphosphate result in phosphoramidate linkages with the terminal phosphate groups. We show that polyphosphate can be biotinylated, labeled with fluorophores, and immobilized onto solid supports, that immobilized polyphosphate can be readily used to quantify protein binding affinities, that covalently derivatized or immobilized polyphosphate retains its ability to trigger blood clotting, and that derivatizing the ends of polyphosphate with spermidine protects it from exopolyphosphatase degradation. Our findings open up essentially the entire armamentarium of protein chemistry to modifying polyphosphate, which should greatly facilitate studies of its biological roles.&quot;,&quot;issue&quot;:&quot;45&quot;,&quot;volume&quot;:&quot;49&quot;}}]},{&quot;citationID&quot;:&quot;MENDELEY_CITATION_161a0844-675f-428f-a4a2-8cdc7c482e28&quot;,&quot;properties&quot;:{&quot;noteIndex&quot;:0},&quot;citationItems&quot;:[{&quot;id&quot;:&quot;78c4b74e-3d53-3e85-a84c-be3a67aeafac&quot;,&quot;itemData&quot;:{&quot;type&quot;:&quot;article-journal&quot;,&quot;id&quot;:&quot;78c4b74e-3d53-3e85-a84c-be3a67aeafac&quot;,&quot;title&quot;:&quot;Polyphosphate: a new player in the field of hemostasis.&quot;,&quot;author&quot;:[{&quot;family&quot;:&quot;Smith&quot;,&quot;given&quot;:&quot;Stephanie A&quot;,&quot;parse-names&quot;:false,&quot;dropping-particle&quot;:&quot;&quot;,&quot;non-dropping-particle&quot;:&quot;&quot;},{&quot;family&quot;:&quot;Morrissey&quot;,&quot;given&quot;:&quot;James H&quot;,&quot;parse-names&quot;:false,&quot;dropping-particle&quot;:&quot;&quot;,&quot;non-dropping-particle&quot;:&quot;&quot;}],&quot;container-title&quot;:&quot;Current opinion in hematology&quot;,&quot;DOI&quot;:&quot;10.1097/MOH.0000000000000069&quot;,&quot;ISSN&quot;:&quot;1531-7048 (Electronic)&quot;,&quot;PMID&quot;:&quot;25010799&quot;,&quot;issued&quot;:{&quot;date-parts&quot;:[[2014,9]]},&quot;publisher-place&quot;:&quot;United States&quot;,&quot;page&quot;:&quot;388-394&quot;,&quot;language&quot;:&quot;eng&quot;,&quot;abstract&quot;:&quot;PURPOSE OF REVIEW: Polyphosphate (polyP) is an inorganic polymer that has recently been shown to be secreted by activated platelets. It is a potent modulator of the blood clotting and complement systems in hemostasis, thrombosis, and inflammation. RECENT FINDINGS: This review focuses on what is currently known about which blood cells secrete polyP, and the roles that polyP plays in modulating the blood clotting and complement systems in health and disease. SUMMARY: PolyP is a novel player in normal hemostasis and likely plays roles in thrombotic diseases and also in host responses to pathogens. It is also potentially a drug target, as its contributions to hemostasis appear to be to accelerate blood clotting but are not required for blood clotting to happen.&quot;,&quot;issue&quot;:&quot;5&quot;,&quot;volume&quot;:&quot;21&quot;}}]},{&quot;properties&quot;:{&quot;noteIndex&quot;:0},&quot;citationID&quot;:&quot;MENDELEY_CITATION_230a162f-2242-49c1-93ee-b2af00e8f8bb&quot;,&quot;isEdited&quot;:false,&quot;citationItems&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issued&quot;:{&quot;date-parts&quot;:[[2015]]},&quot;number-of-pages&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URL&quot;:&quot;http://www.jasn.org/cgi/doi/10.1681/ASN.2014070642&quot;,&quot;page&quot;:&quot;2152-2162&quot;},&quot;isTemporary&quot;:false}]},{&quot;properties&quot;:{&quot;noteIndex&quot;:0},&quot;citationID&quot;:&quot;MENDELEY_CITATION_242214e6-1b15-492b-ae55-0128d1a065a6&quot;,&quot;isEdited&quot;:false,&quot;citationItems&quot;:[{&quot;id&quot;:&quot;0cfeb678-99e3-3f7d-80af-e6eafae00376&quot;,&quot;itemData&quot;:{&quot;type&quot;:&quot;chapter&quot;,&quot;id&quot;:&quot;0cfeb678-99e3-3f7d-80af-e6eafae00376&quot;,&quot;title&quot;:&quot;Measurement of Intracellular Inorganic Phosphate in Human Blood Red Cells, Leucocytes and Platelets&quot;,&quot;author&quot;:[{&quot;family&quot;:&quot;Noorwali&quot;,&quot;given&quot;:&quot;A&quot;,&quot;parse-names&quot;:false,&quot;dropping-particle&quot;:&quot;&quot;,&quot;non-dropping-particle&quot;:&quot;&quot;},{&quot;family&quot;:&quot;Preston&quot;,&quot;given&quot;:&quot;C J&quot;,&quot;parse-names&quot;:false,&quot;dropping-particle&quot;:&quot;&quot;,&quot;non-dropping-particle&quot;:&quot;&quot;},{&quot;family&quot;:&quot;Challa&quot;,&quot;given&quot;:&quot;A&quot;,&quot;parse-names&quot;:false,&quot;dropping-particle&quot;:&quot;&quot;,&quot;non-dropping-particle&quot;:&quot;&quot;},{&quot;family&quot;:&quot;Russell&quot;,&quot;given&quot;:&quot;R G G&quot;,&quot;parse-names&quot;:false,&quot;dropping-particle&quot;:&quot;&quot;,&quot;non-dropping-particle&quot;:&quot;&quot;}],&quot;container-title&quot;:&quot;Regulation of Phosphate and Mineral Metabolism&quot;,&quot;editor&quot;:[{&quot;family&quot;:&quot;Massry&quot;,&quot;given&quot;:&quot;Shaul G&quot;,&quot;parse-names&quot;:false,&quot;dropping-particle&quot;:&quot;&quot;,&quot;non-dropping-particle&quot;:&quot;&quot;},{&quot;family&quot;:&quot;Letteri&quot;,&quot;given&quot;:&quot;Joseph M&quot;,&quot;parse-names&quot;:false,&quot;dropping-particle&quot;:&quot;&quot;,&quot;non-dropping-particle&quot;:&quot;&quot;},{&quot;family&quot;:&quot;Ritz&quot;,&quot;given&quot;:&quot;Eberhard&quot;,&quot;parse-names&quot;:false,&quot;dropping-particle&quot;:&quot;&quot;,&quot;non-dropping-particle&quot;:&quot;&quot;}],&quot;DOI&quot;:&quot;10.1007/978-1-4684-4259-5_19&quot;,&quot;ISBN&quot;:&quot;978-1-4684-4259-5&quot;,&quot;URL&quot;:&quot;https://doi.org/10.1007/978-1-4684-4259-5_19&quot;,&quot;issued&quot;:{&quot;date-parts&quot;:[[1982]]},&quot;publisher-place&quot;:&quot;Boston, MA&quot;,&quot;page&quot;:&quot;137-146&quot;,&quot;abstract&quot;:&quot;Inorganic phosphate (Pi) has long been known to play an important role in biological systems. It is essential for structural integrity of cells, for example, as a constituent of membrane phospholipids. It is also involved in a host of anabolic and catabolic processes. In glycolysis, Pi participates in the degradation of glucose and synthesis of ATP. Pi has an important role in the regulation of the activity of many enzyme systems involved in energy-transforming reactions. In erythrocytes, through its regulation of the levels of 2,3-DPG (2,3-diphosphoglycerate) and ATP, Pi is indirectly involved in the delivery of oxygen to tissues (1). In urine, Pi is the major buffer system. In hypophosphatemic states, phosphate deficiency leads to many metabolic disturbances, including myopathy, haemolysis and impaired phagocytosis (2).&quot;,&quot;publisher&quot;:&quot;Springer US&quot;},&quot;isTemporary&quot;:false}]},{&quot;citationID&quot;:&quot;MENDELEY_CITATION_4f18373a-8eab-4932-86dc-856f1b315162&quot;,&quot;properties&quot;:{&quot;noteIndex&quot;:0},&quot;citationItems&quot;:[{&quot;id&quot;:&quot;6831c4f2-f983-394f-af04-e605d1ec220a&quot;,&quot;itemData&quot;:{&quot;type&quot;:&quot;article-journal&quot;,&quot;id&quot;:&quot;6831c4f2-f983-394f-af04-e605d1ec220a&quot;,&quot;title&quot;:&quot;Lipid rafts are essential for release of phosphatidylserine-exposing extracellular vesicles from platelets.&quot;,&quot;author&quot;:[{&quot;family&quot;:&quot;Wei&quot;,&quot;given&quot;:&quot;Hao&quot;,&quot;parse-names&quot;:false,&quot;dropping-particle&quot;:&quot;&quot;,&quot;non-dropping-particle&quot;:&quot;&quot;},{&quot;family&quot;:&quot;Malcor&quot;,&quot;given&quot;:&quot;Jean-Daniel M&quot;,&quot;parse-names&quot;:false,&quot;dropping-particle&quot;:&quot;&quot;,&quot;non-dropping-particle&quot;:&quot;&quot;},{&quot;family&quot;:&quot;Harper&quot;,&quot;given&quot;:&quot;Matthew T&quot;,&quot;parse-names&quot;:false,&quot;dropping-particle&quot;:&quot;&quot;,&quot;non-dropping-particle&quot;:&quot;&quot;}],&quot;container-title&quot;:&quot;Scientific reports&quot;,&quot;DOI&quot;:&quot;10.1038/s41598-018-28363-4&quot;,&quot;ISSN&quot;:&quot;2045-2322 (Electronic)&quot;,&quot;PMID&quot;:&quot;29968812&quot;,&quot;issued&quot;:{&quot;date-parts&quot;:[[2018,7]]},&quot;publisher-place&quot;:&quot;England&quot;,&quot;page&quot;:&quot;9987&quot;,&quot;language&quot;:&quot;eng&quot;,&quot;abstract&quot;:&quot;Platelets protect the vascular system during damage or inflammation, but platelet activation can result in pathological thrombosis. Activated platelets release a variety of extracellular vesicles (EVs). EVs shed from the plasma membrane often expose phosphatidylserine (PS). These EVs are pro-thrombotic and increased in number in many cardiovascular and metabolic diseases. The mechanisms by which PS-exposing EVs are shed from activated platelets are not well characterised. Cholesterol-rich lipid rafts provide a platform for coordinating signalling through receptors and Ca(2+) channels in platelets. We show that cholesterol depletion with methyl-beta-cyclodextrin or sequestration with filipin prevented the Ca(2+)-triggered release of PS-exposing EVs. Although calpain activity was required for release of PS-exposing, calpain-dependent cleavage of talin was not affected by cholesterol depletion. P2Y12 and TPalpha, receptors for ADP and thromboxane A2, respectively, have been reported to be in platelet lipid rafts. However, the P2Y12 antagonist, AR-C69931MX, or the cyclooxygenase inhibitor, aspirin, had no effect on A23187-induced release of PS-exposing EVs. Together, these data show that lipid rafts are required for release of PS-exposing EVs from platelets.&quot;,&quot;issue&quot;:&quot;1&quot;,&quot;volume&quot;:&quot;8&quot;}}]},{&quot;citationID&quot;:&quot;MENDELEY_CITATION_d907a32f-29b8-4741-98eb-fe38970dd345&quot;,&quot;properties&quot;:{&quot;noteIndex&quot;:0},&quot;citationItems&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issued&quot;:{&quot;date-parts&quot;:[[2015]]},&quot;number-of-pages&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URL&quot;:&quot;http://www.jasn.org/cgi/doi/10.1681/ASN.2014070642&quot;,&quot;page&quot;:&quot;2152-2162&quot;}},{&quot;id&quot;:&quot;c8bcc434-8261-3120-993e-5ae017e8030a&quot;,&quot;itemData&quot;:{&quot;type&quot;:&quot;article-journal&quot;,&quot;id&quot;:&quot;c8bcc434-8261-3120-993e-5ae017e8030a&quot;,&quot;title&quot;:&quot;Increased inorganic phosphate induces human endothelial cell apoptosis in vitro.&quot;,&quot;author&quot;:[{&quot;family&quot;:&quot;Marco&quot;,&quot;given&quot;:&quot;G S&quot;,&quot;parse-names&quot;:false,&quot;dropping-particle&quot;:&quot;&quot;,&quot;non-dropping-particle&quot;:&quot;di&quot;},{&quot;family&quot;:&quot;Hausberg&quot;,&quot;given&quot;:&quot;M&quot;,&quot;parse-names&quot;:false,&quot;dropping-particle&quot;:&quot;&quot;,&quot;non-dropping-particle&quot;:&quot;&quot;},{&quot;family&quot;:&quot;Hillebrand&quot;,&quot;given&quot;:&quot;U&quot;,&quot;parse-names&quot;:false,&quot;dropping-particle&quot;:&quot;&quot;,&quot;non-dropping-particle&quot;:&quot;&quot;},{&quot;family&quot;:&quot;Rustemeyer&quot;,&quot;given&quot;:&quot;P&quot;,&quot;parse-names&quot;:false,&quot;dropping-particle&quot;:&quot;&quot;,&quot;non-dropping-particle&quot;:&quot;&quot;},{&quot;family&quot;:&quot;Wittkowski&quot;,&quot;given&quot;:&quot;W&quot;,&quot;parse-names&quot;:false,&quot;dropping-particle&quot;:&quot;&quot;,&quot;non-dropping-particle&quot;:&quot;&quot;},{&quot;family&quot;:&quot;Lang&quot;,&quot;given&quot;:&quot;D&quot;,&quot;parse-names&quot;:false,&quot;dropping-particle&quot;:&quot;&quot;,&quot;non-dropping-particle&quot;:&quot;&quot;},{&quot;family&quot;:&quot;Pavenstadt&quot;,&quot;given&quot;:&quot;H&quot;,&quot;parse-names&quot;:false,&quot;dropping-particle&quot;:&quot;&quot;,&quot;non-dropping-particle&quot;:&quot;&quot;}],&quot;container-title&quot;:&quot;American journal of physiology. Renal physiology&quot;,&quot;DOI&quot;:&quot;10.1152/ajprenal.00003.2008&quot;,&quot;ISSN&quot;:&quot;1931-857X (Print)&quot;,&quot;PMID&quot;:&quot;18385273&quot;,&quot;issued&quot;:{&quot;date-parts&quot;:[[2008,6]]},&quot;publisher-place&quot;:&quot;United States&quot;,&quot;page&quot;:&quot;F1381-7&quot;,&quot;language&quot;:&quot;eng&quot;,&quot;abstract&quot;:&quot;Chronic kidney disease with hyperphosphatemia is associated with accelerated atherosclerosis and endothelial dysfunction. However, the contribution of high serum phosphate levels to endothelial injury is incompletely understood. The aim of this work was to evaluate the responses of endothelial cells to elevated levels of extracellular phosphate in vitro. High phosphate in concentrations similar to those observed in uremia-associated hyperphosphatemia (&gt;2.5 mM) induced apoptosis in two endothelial cell lines (EAhy926 cells and GM-7373 cells). This effect was enhanced when cells were incubated for 24 h in the presence of 2.8 mM calcium instead of 1.8 mM. By treating cells with 0.5 or 1.0 mM phosphonoformic acid, an inhibitor of the phosphate transporter, death was completely prevented. The process of phosphate-induced apoptosis was further characterized by increased oxidative stress, as detected by increased ROS generation and disruption of the mitochondrial membrane potential at approximately 2 h after treatment, followed by caspase activation. These findings show that hyperphosphatemia causes endothelial cell apoptosis, a process that impairs endothelial integrity. Endothelial cell injury induced by high phosphate concentrations may be an initial event leading to vascular complications in patients with chronic kidney disease.&quot;,&quot;issue&quot;:&quot;6&quot;,&quot;volume&quot;:&quot;294&quot;}},{&quot;id&quot;:&quot;ac7b96f7-ac01-312f-acf4-62b0417ff50e&quot;,&quot;itemData&quot;:{&quot;type&quot;:&quot;article-journal&quot;,&quot;id&quot;:&quot;ac7b96f7-ac01-312f-acf4-62b0417ff50e&quot;,&quot;title&quot;:&quot;High phosphate directly affects endothelial function by downregulating annexin II.&quot;,&quot;author&quot;:[{&quot;family&quot;:&quot;Marco&quot;,&quot;given&quot;:&quot;Giovana Seno&quot;,&quot;parse-names&quot;:false,&quot;dropping-particle&quot;:&quot;&quot;,&quot;non-dropping-particle&quot;:&quot;di&quot;},{&quot;family&quot;:&quot;Konig&quot;,&quot;given&quot;:&quot;Maximilian&quot;,&quot;parse-names&quot;:false,&quot;dropping-particle&quot;:&quot;&quot;,&quot;non-dropping-particle&quot;:&quot;&quot;},{&quot;family&quot;:&quot;Stock&quot;,&quot;given&quot;:&quot;Christian&quot;,&quot;parse-names&quot;:false,&quot;dropping-particle&quot;:&quot;&quot;,&quot;non-dropping-particle&quot;:&quot;&quot;},{&quot;family&quot;:&quot;Wiesinger&quot;,&quot;given&quot;:&quot;Anne&quot;,&quot;parse-names&quot;:false,&quot;dropping-particle&quot;:&quot;&quot;,&quot;non-dropping-particle&quot;:&quot;&quot;},{&quot;family&quot;:&quot;Hillebrand&quot;,&quot;given&quot;:&quot;Uta&quot;,&quot;parse-names&quot;:false,&quot;dropping-particle&quot;:&quot;&quot;,&quot;non-dropping-particle&quot;:&quot;&quot;},{&quot;family&quot;:&quot;Reiermann&quot;,&quot;given&quot;:&quot;Stefanie&quot;,&quot;parse-names&quot;:false,&quot;dropping-particle&quot;:&quot;&quot;,&quot;non-dropping-particle&quot;:&quot;&quot;},{&quot;family&quot;:&quot;Reuter&quot;,&quot;given&quot;:&quot;Stefan&quot;,&quot;parse-names&quot;:false,&quot;dropping-particle&quot;:&quot;&quot;,&quot;non-dropping-particle&quot;:&quot;&quot;},{&quot;family&quot;:&quot;Amler&quot;,&quot;given&quot;:&quot;Susanne&quot;,&quot;parse-names&quot;:false,&quot;dropping-particle&quot;:&quot;&quot;,&quot;non-dropping-particle&quot;:&quot;&quot;},{&quot;family&quot;:&quot;Kohler&quot;,&quot;given&quot;:&quot;Gabriele&quot;,&quot;parse-names&quot;:false,&quot;dropping-particle&quot;:&quot;&quot;,&quot;non-dropping-particle&quot;:&quot;&quot;},{&quot;family&quot;:&quot;Buck&quot;,&quot;given&quot;:&quot;Friedrich&quot;,&quot;parse-names&quot;:false,&quot;dropping-particle&quot;:&quot;&quot;,&quot;non-dropping-particle&quot;:&quot;&quot;},{&quot;family&quot;:&quot;Fobker&quot;,&quot;given&quot;:&quot;Manfred&quot;,&quot;parse-names&quot;:false,&quot;dropping-particle&quot;:&quot;&quot;,&quot;non-dropping-particle&quot;:&quot;&quot;},{&quot;family&quot;:&quot;Kumpers&quot;,&quot;given&quot;:&quot;Philipp&quot;,&quot;parse-names&quot;:false,&quot;dropping-particle&quot;:&quot;&quot;,&quot;non-dropping-particle&quot;:&quot;&quot;},{&quot;family&quot;:&quot;Oberleithner&quot;,&quot;given&quot;:&quot;Hans&quot;,&quot;parse-names&quot;:false,&quot;dropping-particle&quot;:&quot;&quot;,&quot;non-dropping-particle&quot;:&quot;&quot;},{&quot;family&quot;:&quot;Hausberg&quot;,&quot;given&quot;:&quot;Martin&quot;,&quot;parse-names&quot;:false,&quot;dropping-particle&quot;:&quot;&quot;,&quot;non-dropping-particle&quot;:&quot;&quot;},{&quot;family&quot;:&quot;Lang&quot;,&quot;given&quot;:&quot;Detlef&quot;,&quot;parse-names&quot;:false,&quot;dropping-particle&quot;:&quot;&quot;,&quot;non-dropping-particle&quot;:&quot;&quot;},{&quot;family&quot;:&quot;Pavenstadt&quot;,&quot;given&quot;:&quot;Hermann&quot;,&quot;parse-names&quot;:false,&quot;dropping-particle&quot;:&quot;&quot;,&quot;non-dropping-particle&quot;:&quot;&quot;},{&quot;family&quot;:&quot;Brand&quot;,&quot;given&quot;:&quot;Marcus&quot;,&quot;parse-names&quot;:false,&quot;dropping-particle&quot;:&quot;&quot;,&quot;non-dropping-particle&quot;:&quot;&quot;}],&quot;container-title&quot;:&quot;Kidney international&quot;,&quot;DOI&quot;:&quot;10.1038/ki.2012.300&quot;,&quot;ISSN&quot;:&quot;1523-1755 (Electronic)&quot;,&quot;PMID&quot;:&quot;22913982&quot;,&quot;issued&quot;:{&quot;date-parts&quot;:[[2013,2]]},&quot;publisher-place&quot;:&quot;United States&quot;,&quot;page&quot;:&quot;213-222&quot;,&quot;language&quot;:&quot;eng&quot;,&quot;abstract&quot;:&quot;Hyperphosphatemia is associated with increased cardiovascular risk in patients with renal disease and in healthy individuals. Here we tested whether high phosphate has a role in the pathophysiology of cardiovascular events by interfering with endothelial function, thereby impairing microvascular function and angiogenesis. Protein expression analysis found downregulation of annexin II in human coronary artery endothelial cells, an effect associated with exacerbated shedding of annexin II-positive microparticles by the cells exposed to high phosphate media. EAhy926 endothelial cells exposed to sera from hyperphosphatemic patients also display decreased annexin II, suggesting a negative correlation between serum phosphate and annexin II expression. By using endothelial cell-based assays in vitro and the chicken chorioallantoic membrane assay in vivo, we found that angiogenesis, vessel wall morphology, endothelial cell migration, capillary tube formation, and endothelial survival were impaired in a hyperphosphatemic milieu. Blockade of membrane-bound extracellular annexin II with a specific antibody mimicked the effects of high phosphate. In addition, high phosphate stiffened endothelial cells in vitro and in rats in vivo. Thus, our results link phosphate and adverse clinical outcomes involving the endothelium in both healthy individuals and patients with renal disease.&quot;,&quot;issue&quot;:&quot;2&quot;,&quot;volume&quot;:&quot;83&quot;}},{&quot;id&quot;:&quot;5eb8546c-2dc4-3a2c-8ff5-54325c5a4ff0&quot;,&quot;itemData&quot;:{&quot;type&quot;:&quot;article-journal&quot;,&quot;id&quot;:&quot;5eb8546c-2dc4-3a2c-8ff5-54325c5a4ff0&quot;,&quot;title&quot;:&quot;Adverse effects of simulated hyper- and hypo-phosphatemia on endothelial cell function and viability.&quot;,&quot;author&quot;:[{&quot;family&quot;:&quot;Peng&quot;,&quot;given&quot;:&quot;Ai&quot;,&quot;parse-names&quot;:false,&quot;dropping-particle&quot;:&quot;&quot;,&quot;non-dropping-particle&quot;:&quot;&quot;},{&quot;family&quot;:&quot;Wu&quot;,&quot;given&quot;:&quot;Tianfu&quot;,&quot;parse-names&quot;:false,&quot;dropping-particle&quot;:&quot;&quot;,&quot;non-dropping-particle&quot;:&quot;&quot;},{&quot;family&quot;:&quot;Zeng&quot;,&quot;given&quot;:&quot;Caihong&quot;,&quot;parse-names&quot;:false,&quot;dropping-particle&quot;:&quot;&quot;,&quot;non-dropping-particle&quot;:&quot;&quot;},{&quot;family&quot;:&quot;Rakheja&quot;,&quot;given&quot;:&quot;Dinesh&quot;,&quot;parse-names&quot;:false,&quot;dropping-particle&quot;:&quot;&quot;,&quot;non-dropping-particle&quot;:&quot;&quot;},{&quot;family&quot;:&quot;Zhu&quot;,&quot;given&quot;:&quot;Jiankun&quot;,&quot;parse-names&quot;:false,&quot;dropping-particle&quot;:&quot;&quot;,&quot;non-dropping-particle&quot;:&quot;&quot;},{&quot;family&quot;:&quot;Ye&quot;,&quot;given&quot;:&quot;Ting&quot;,&quot;parse-names&quot;:false,&quot;dropping-particle&quot;:&quot;&quot;,&quot;non-dropping-particle&quot;:&quot;&quot;},{&quot;family&quot;:&quot;Hutcheson&quot;,&quot;given&quot;:&quot;Jack&quot;,&quot;parse-names&quot;:false,&quot;dropping-particle&quot;:&quot;&quot;,&quot;non-dropping-particle&quot;:&quot;&quot;},{&quot;family&quot;:&quot;Vaziri&quot;,&quot;given&quot;:&quot;Nosratola D&quot;,&quot;parse-names&quot;:false,&quot;dropping-particle&quot;:&quot;&quot;,&quot;non-dropping-particle&quot;:&quot;&quot;},{&quot;family&quot;:&quot;Liu&quot;,&quot;given&quot;:&quot;Zhihong&quot;,&quot;parse-names&quot;:false,&quot;dropping-particle&quot;:&quot;&quot;,&quot;non-dropping-particle&quot;:&quot;&quot;},{&quot;family&quot;:&quot;Mohan&quot;,&quot;given&quot;:&quot;Chandra&quot;,&quot;parse-names&quot;:false,&quot;dropping-particle&quot;:&quot;&quot;,&quot;non-dropping-particle&quot;:&quot;&quot;},{&quot;family&quot;:&quot;Zhou&quot;,&quot;given&quot;:&quot;Xin J&quot;,&quot;parse-names&quot;:false,&quot;dropping-particle&quot;:&quot;&quot;,&quot;non-dropping-particle&quot;:&quot;&quot;}],&quot;container-title&quot;:&quot;PloS one&quot;,&quot;DOI&quot;:&quot;10.1371/journal.pone.0023268&quot;,&quot;ISSN&quot;:&quot;1932-6203 (Electronic)&quot;,&quot;PMID&quot;:&quot;21858050&quot;,&quot;issued&quot;:{&quot;date-parts&quot;:[[2011]]},&quot;publisher-place&quot;:&quot;United States&quot;,&quot;number-of-pages&quot;:&quot;e23268&quot;,&quot;language&quot;:&quot;eng&quot;,&quot;abstract&quot;:&quot;BACKGROUND: Dysregulation of phosphate homeostasis as occurs in chronic kidney disease is associated with cardiovascular complications. It has been suggested that both hyperphosphatemia and hypophosphatemia can cause cardiovascular disease. The molecular mechanisms by which high or low serum phosphate levels adversely affect cardiovascular function are poorly understood. The purpose of this study was to explore the mechanisms of endothelial dysfunction in the presence of non-physiologic phosphate levels. METHODOLOGY/PRINCIPAL FINDINGS: We studied the effects of simulated hyper- and hypophosphatemia in human umbilical vein endothelial cells in vitro. We found both simulated hyperphosphatemia and hypophosphatemia decrease eNOS expression and NO production. This was associated with reduced intracellular calcium, increased protein kinase C beta2 (PKCbeta2), reduced cell viability, and increased apoptosis. While simulated hyperphosphatemia was associated with decreased Akt/p-Akt, Bcl-xl/Bax ratios, NFkB-p65 and p-Erk abundance, simulated hypophosphatemia was associated with increased Akt/p-Akt and Bcl-xl/Bax ratios and p-Mek, p38, and p-p38 abundance. CONCLUSIONS/SIGNIFICANCE: This is the first demonstration of endothelial dysfunction with hypophosphatemia. Our data suggests that both hyperphosphatemia and hypophosphatemia decrease eNOS activity via reduced intracellular calcium and increased PKCbeta2. Hyperphosphatemia also appears to reduce eNOS transcription via reduced signaling through PI3K/Akt/NF-kB and MAPK/NF-kB pathways. On the other hand, hypophosphatemia appears to activate these pathways. Our data provides the basis for further studies to elucidate the relationship between altered phosphate homeostasis and cardiovascular disease. As a corollary, our data suggests that the level of phosphate in the culture media, if not in the physiologic range, may inadvertently affect experimental results.&quot;,&quot;issue&quot;:&quot;8&quot;,&quot;volume&quot;:&quot;6&quot;,&quot;page&quot;:&quot;e23268&quot;}}]},{&quot;citationID&quot;:&quot;MENDELEY_CITATION_cd39df53-e33b-4b9d-861c-6409ca6f9163&quot;,&quot;properties&quot;:{&quot;noteIndex&quot;:0},&quot;citationItems&quot;:[{&quot;id&quot;:&quot;70ce4692-118c-3b70-a7df-d796693af382&quot;,&quot;itemData&quot;:{&quot;type&quot;:&quot;article-journal&quot;,&quot;id&quot;:&quot;70ce4692-118c-3b70-a7df-d796693af382&quot;,&quot;title&quot;:&quot;Non-enzymatic quantification of polyphosphate levels in platelet lysates and releasates.&quot;,&quot;author&quot;:[{&quot;family&quot;:&quot;Schlagenhauf&quot;,&quot;given&quot;:&quot;Axel&quot;,&quot;parse-names&quot;:false,&quot;dropping-particle&quot;:&quot;&quot;,&quot;non-dropping-particle&quot;:&quot;&quot;},{&quot;family&quot;:&quot;Pohl&quot;,&quot;given&quot;:&quot;Sina&quot;,&quot;parse-names&quot;:false,&quot;dropping-particle&quot;:&quot;&quot;,&quot;non-dropping-particle&quot;:&quot;&quot;},{&quot;family&quot;:&quot;Haidl&quot;,&quot;given&quot;:&quot;Harald&quot;,&quot;parse-names&quot;:false,&quot;dropping-particle&quot;:&quot;&quot;,&quot;non-dropping-particle&quot;:&quot;&quot;},{&quot;family&quot;:&quot;Leschnik&quot;,&quot;given&quot;:&quot;Bettina&quot;,&quot;parse-names&quot;:false,&quot;dropping-particle&quot;:&quot;&quot;,&quot;non-dropping-particle&quot;:&quot;&quot;},{&quot;family&quot;:&quot;Gallistl&quot;,&quot;given&quot;:&quot;Siegfried&quot;,&quot;parse-names&quot;:false,&quot;dropping-particle&quot;:&quot;&quot;,&quot;non-dropping-particle&quot;:&quot;&quot;},{&quot;family&quot;:&quot;Muntean&quot;,&quot;given&quot;:&quot;Wolfgang&quot;,&quot;parse-names&quot;:false,&quot;dropping-particle&quot;:&quot;&quot;,&quot;non-dropping-particle&quot;:&quot;&quot;}],&quot;container-title&quot;:&quot;Journal of pharmaceutical and biomedical analysis&quot;,&quot;DOI&quot;:&quot;10.1016/j.jpba.2016.08.005&quot;,&quot;ISSN&quot;:&quot;1873-264X (Electronic)&quot;,&quot;PMID&quot;:&quot;27521983&quot;,&quot;issued&quot;:{&quot;date-parts&quot;:[[2016,11]]},&quot;publisher-place&quot;:&quot;England&quot;,&quot;page&quot;:&quot;1-5&quot;,&quot;language&quot;:&quot;eng&quot;,&quot;abstract&quot;:&quot;Inorganic polyphosphate has been shown to be shed upon platelet activation inducing prothrombotic stimuli on the coagulation system. Several methods have been published to detect and quantify polyphosphate in various cells and tissues, but evaluation of platelet content has only been achieved by indirect detection of orthophosphate after enzymatic digestion, thus, relying heavily on specificity of an exopolyphosphatase that is not commercially available. We present a non-enzymatic method for quantification of platelet-derived polyphosphate featuring optimized extraction on silica spin-columns, followed by specific fluorescence detection using DAPI. This allowed us to quantify polyphosphate in platelet lysates, but also in releasates of TRAP-activated platelets for the first time. Extraction of exogenous polyphosphate from buffer and sample matrices resulted in quantitative yields while removing matrix effects observed with direct fluorescence detection. Treatment of eluted fractions with phosphatase completely abrogated polyphosphate-specific fluorescence arguing for no additional compounds influencing the fluorescence detection. This was confirmed by no change in fluorescence intensity in samples previously treated with DNase and RNase. Taken together, we developed a robust and easily standardizable method to quantify polyphosphate in platelet lysates and releasates that will facilitate polyphosphate related investigations of platelet physiology and coagulation.&quot;,&quot;volume&quot;:&quot;131&quot;}},{&quot;id&quot;:&quot;e9e46895-708e-3235-ad23-111f4249e3ed&quot;,&quot;itemData&quot;:{&quot;type&quot;:&quot;article-journal&quot;,&quot;id&quot;:&quot;e9e46895-708e-3235-ad23-111f4249e3ed&quot;,&quot;title&quot;:&quot;Simple Silica Column-Based Method to Quantify Inorganic Polyphosphates in Cartilage and Other Tissues.&quot;,&quot;author&quot;:[{&quot;family&quot;:&quot;Lee&quot;,&quot;given&quot;:&quot;Whitaik David&quot;,&quot;parse-names&quot;:false,&quot;dropping-particle&quot;:&quot;&quot;,&quot;non-dropping-particle&quot;:&quot;&quot;},{&quot;family&quot;:&quot;Gawri&quot;,&quot;given&quot;:&quot;Rahul&quot;,&quot;parse-names&quot;:false,&quot;dropping-particle&quot;:&quot;&quot;,&quot;non-dropping-particle&quot;:&quot;&quot;},{&quot;family&quot;:&quot;Shiba&quot;,&quot;given&quot;:&quot;Toshikazu&quot;,&quot;parse-names&quot;:false,&quot;dropping-particle&quot;:&quot;&quot;,&quot;non-dropping-particle&quot;:&quot;&quot;},{&quot;family&quot;:&quot;Ji&quot;,&quot;given&quot;:&quot;Ae-Ri&quot;,&quot;parse-names&quot;:false,&quot;dropping-particle&quot;:&quot;&quot;,&quot;non-dropping-particle&quot;:&quot;&quot;},{&quot;family&quot;:&quot;Stanford&quot;,&quot;given&quot;:&quot;William L&quot;,&quot;parse-names&quot;:false,&quot;dropping-particle&quot;:&quot;&quot;,&quot;non-dropping-particle&quot;:&quot;&quot;},{&quot;family&quot;:&quot;Kandel&quot;,&quot;given&quot;:&quot;Rita A&quot;,&quot;parse-names&quot;:false,&quot;dropping-particle&quot;:&quot;&quot;,&quot;non-dropping-particle&quot;:&quot;&quot;}],&quot;container-title&quot;:&quot;Cartilage&quot;,&quot;DOI&quot;:&quot;10.1177/1947603517690856&quot;,&quot;ISSN&quot;:&quot;1947-6043 (Electronic)&quot;,&quot;PMID&quot;:&quot;28357919&quot;,&quot;issued&quot;:{&quot;date-parts&quot;:[[2018,10]]},&quot;publisher-place&quot;:&quot;United States&quot;,&quot;page&quot;:&quot;417-427&quot;,&quot;language&quot;:&quot;eng&quot;,&quot;abstract&quot;:&quot;OBJECTIVE: Inorganic polyphosphates (polyP) play a multitude of roles in mammalian biology. PolyP research is hindered by the lack of a simple and sensitive quantification method. The aim of this study was to develop a robust method for quantifying the low levels of polyP in mammalian tissue such as cartilage, which is rich in macromolecules that interfere with its determination. DESIGN: Native and in vitro formed tissues were digested with proteinase K to release sequestrated polyP. The tissue digest was loaded on to silica spin columns, followed by elution of bound polyP and various treatments were assessed to minimize non-polyP fluorescence. The eluent was then quantified for polyP content using fluorometry based on DAPI (4',6-diamidino-2-phenylindole) fluorescence shift occurring with polyP. RESULTS: Proteinase K pretreatment reduced the inhibitory effect of proteins on polyP recovery. The eluent was contaminated with nucleic acids and glycosaminoglycans, which cause extraneous fluorescence signals. These were then effectively eliminated by nucleases treatment and addition of concentrated Tris buffer. PolyP levels were quantified and recovery ratio determined using samples spiked with a known amount of polyP. This silica spin column method was able to recover at least 80% of initially loaded polyP, and detect as little as 10(-10) mol. CONCLUSIONS: This sensitive, reproducible, easy to do method of quantifying polyP will be a useful tool for investigation of polyP biology in mammalian cells and tissues. Although the protocol was developed for mammalian tissues, this method should be able to quantify polyP in most biological sources, including fluid samples such as blood and serum.&quot;,&quot;issue&quot;:&quot;4&quot;,&quot;volume&quot;:&quot;9&quot;}}]},{&quot;properties&quot;:{&quot;noteIndex&quot;:0},&quot;citationID&quot;:&quot;MENDELEY_CITATION_759c1b18-0031-48a7-89c5-ea320c975caf&quot;,&quot;isEdited&quot;:false,&quot;citationItems&quot;:[{&quot;id&quot;:&quot;f77ceae6-845a-3cda-9095-1931af202c39&quot;,&quot;itemData&quot;:{&quot;type&quot;:&quot;article-journal&quot;,&quot;id&quot;:&quot;f77ceae6-845a-3cda-9095-1931af202c39&quot;,&quot;title&quot;:&quot;Inositol hexakisphosphate kinase 1 maintains hemostasis in mice by regulating platelet polyphosphate levels.&quot;,&quot;author&quot;:[{&quot;family&quot;:&quot;Ghosh&quot;,&quot;given&quot;:&quot;Somadri&quot;,&quot;parse-names&quot;:false,&quot;dropping-particle&quot;:&quot;&quot;,&quot;non-dropping-particle&quot;:&quot;&quot;},{&quot;family&quot;:&quot;Shukla&quot;,&quot;given&quot;:&quot;Dhananjay&quot;,&quot;parse-names&quot;:false,&quot;dropping-particle&quot;:&quot;&quot;,&quot;non-dropping-particle&quot;:&quot;&quot;},{&quot;family&quot;:&quot;Suman&quot;,&quot;given&quot;:&quot;Komjeti&quot;,&quot;parse-names&quot;:false,&quot;dropping-particle&quot;:&quot;&quot;,&quot;non-dropping-particle&quot;:&quot;&quot;},{&quot;family&quot;:&quot;Lakshmi&quot;,&quot;given&quot;:&quot;B Jyothi&quot;,&quot;parse-names&quot;:false,&quot;dropping-particle&quot;:&quot;&quot;,&quot;non-dropping-particle&quot;:&quot;&quot;},{&quot;family&quot;:&quot;Manorama&quot;,&quot;given&quot;:&quot;R&quot;,&quot;parse-names&quot;:false,&quot;dropping-particle&quot;:&quot;&quot;,&quot;non-dropping-particle&quot;:&quot;&quot;},{&quot;family&quot;:&quot;Kumar&quot;,&quot;given&quot;:&quot;Satish&quot;,&quot;parse-names&quot;:false,&quot;dropping-particle&quot;:&quot;&quot;,&quot;non-dropping-particle&quot;:&quot;&quot;},{&quot;family&quot;:&quot;Bhandari&quot;,&quot;given&quot;:&quot;Rashna&quot;,&quot;parse-names&quot;:false,&quot;dropping-particle&quot;:&quot;&quot;,&quot;non-dropping-particle&quot;:&quot;&quot;}],&quot;container-title&quot;:&quot;Blood&quot;,&quot;DOI&quot;:&quot;10.1182/blood-2013-01-481549&quot;,&quot;ISSN&quot;:&quot;1528-0020 (Electronic)&quot;,&quot;PMID&quot;:&quot;23782934&quot;,&quot;issued&quot;:{&quot;date-parts&quot;:[[2013,8]]},&quot;publisher-place&quot;:&quot;United States&quot;,&quot;page&quot;:&quot;1478-1486&quot;,&quot;language&quot;:&quot;eng&quot;,&quot;abstract&quot;:&quot;Polyphosphate (polyP), a polymer of orthophosphate moieties released from the dense granules of activated platelets, is a procoagulant agent. Inositol pyrophosphates, another group of phosphate-rich molecules, consist of mono- and diphosphates substituted on an inositol ring. Diphosphoinositol pentakisphosphate (IP7), the most abundant inositol pyrophosphate, is synthesized on phosphorylation of inositol hexakisphosphate (IP6) by IP6 kinases, of which there are 3 mammalian isoforms (IP6K1/2/3) and a single yeast isoform. Yeast lacking IP6 kinase are devoid of polyP, suggesting a role for IP6 kinase in maintaining polyP levels. We theorized that the molecular link between IP6 kinase and polyP is conserved in mammals and investigated whether polyP-dependent platelet function is altered in IP6K1 knockout (Ip6k1(-/-)) mice. We observe a significant reduction in platelet polyP levels in Ip6k1(-/-) mice, along with slower platelet aggregation and lengthened plasma clotting time. Incorporation of polyP into fibrin clots was reduced in Ip6k1(-/-) mice, thereby altering clot ultrastructure, which was rescued on the addition of exogenous polyP. In vivo assays revealed longer tail bleeding time and resistance to thromboembolism in Ip6k1(-/-) mice. Taken together, our data suggest a novel role for IP6K1 in regulation of mammalian hemostasis via its control of platelet polyP levels.&quot;,&quot;issue&quot;:&quot;8&quot;,&quot;volume&quot;:&quot;122&quot;},&quot;isTemporary&quot;:false}]},{&quot;properties&quot;:{&quot;noteIndex&quot;:0},&quot;citationID&quot;:&quot;MENDELEY_CITATION_ba03b247-f13e-4f7e-8b09-436c007eb73e&quot;,&quot;isEdited&quot;:false,&quot;citationItems&quot;:[{&quot;id&quot;:&quot;236d4e1b-2df4-3b93-941d-0094645946ea&quot;,&quot;itemData&quot;:{&quot;type&quot;:&quot;article-journal&quot;,&quot;id&quot;:&quot;236d4e1b-2df4-3b93-941d-0094645946ea&quot;,&quot;title&quot;:&quot;A review of commercially available thrombin generation assays.&quot;,&quot;author&quot;:[{&quot;family&quot;:&quot;Kintigh&quot;,&quot;given&quot;:&quot;Jeremy&quot;,&quot;parse-names&quot;:false,&quot;dropping-particle&quot;:&quot;&quot;,&quot;non-dropping-particle&quot;:&quot;&quot;},{&quot;family&quot;:&quot;Monagle&quot;,&quot;given&quot;:&quot;Paul&quot;,&quot;parse-names&quot;:false,&quot;dropping-particle&quot;:&quot;&quot;,&quot;non-dropping-particle&quot;:&quot;&quot;},{&quot;family&quot;:&quot;Ignjatovic&quot;,&quot;given&quot;:&quot;Vera&quot;,&quot;parse-names&quot;:false,&quot;dropping-particle&quot;:&quot;&quot;,&quot;non-dropping-particle&quot;:&quot;&quot;}],&quot;container-title&quot;:&quot;Research and practice in thrombosis and haemostasis&quot;,&quot;DOI&quot;:&quot;10.1002/rth2.12048&quot;,&quot;ISSN&quot;:&quot;2475-0379 (Electronic)&quot;,&quot;PMID&quot;:&quot;30046705&quot;,&quot;issued&quot;:{&quot;date-parts&quot;:[[2018,1]]},&quot;publisher-place&quot;:&quot;United States&quot;,&quot;page&quot;:&quot;42-48&quot;,&quot;language&quot;:&quot;eng&quot;,&quot;abstract&quot;:&quot;Currently there are three commercially available thrombin generation methods. These methods help detect the levels of thrombin generated in patient samples by the use of chromogenic or fluorogenic substrates in plasma or whole blood. Determining the rate of thrombin generation can help indicate if patients are at risk of clotting or bleeding. This review discusses two fluorogenic and one chromogenic method and focuses on similarities and differences of these three methods. The review specifically focuses on the accuracy of commercial substrates used in thrombin generation, and interference that can occur by various plasma proteins, as well as on evaluating the advantages and disadvantages of each method. The commercial chromogenic assay and both fluorogenic assays are able to monitor the rate of thrombin generation and can give indications towards potential coagulation abnormalities. Overall, the main differences between the thrombin generation methods are based on the type of substrate used, sample preparation, and data processing. Despite advancement in this field there are still technical challenges that preclude the widespread use of thrombin generation in clinical applications.&quot;,&quot;issue&quot;:&quot;1&quot;,&quot;volume&quot;:&quot;2&quot;},&quot;isTemporary&quot;:false}]},{&quot;properties&quot;:{&quot;noteIndex&quot;:0},&quot;citationID&quot;:&quot;MENDELEY_CITATION_fc68389e-c554-4219-a8e7-5980261d5f4a&quot;,&quot;isEdited&quot;:false,&quot;citationItems&quot;:[{&quot;id&quot;:&quot;e9e46895-708e-3235-ad23-111f4249e3ed&quot;,&quot;itemData&quot;:{&quot;type&quot;:&quot;article-journal&quot;,&quot;id&quot;:&quot;e9e46895-708e-3235-ad23-111f4249e3ed&quot;,&quot;title&quot;:&quot;Simple Silica Column-Based Method to Quantify Inorganic Polyphosphates in Cartilage and Other Tissues.&quot;,&quot;author&quot;:[{&quot;family&quot;:&quot;Lee&quot;,&quot;given&quot;:&quot;Whitaik David&quot;,&quot;parse-names&quot;:false,&quot;dropping-particle&quot;:&quot;&quot;,&quot;non-dropping-particle&quot;:&quot;&quot;},{&quot;family&quot;:&quot;Gawri&quot;,&quot;given&quot;:&quot;Rahul&quot;,&quot;parse-names&quot;:false,&quot;dropping-particle&quot;:&quot;&quot;,&quot;non-dropping-particle&quot;:&quot;&quot;},{&quot;family&quot;:&quot;Shiba&quot;,&quot;given&quot;:&quot;Toshikazu&quot;,&quot;parse-names&quot;:false,&quot;dropping-particle&quot;:&quot;&quot;,&quot;non-dropping-particle&quot;:&quot;&quot;},{&quot;family&quot;:&quot;Ji&quot;,&quot;given&quot;:&quot;Ae-Ri&quot;,&quot;parse-names&quot;:false,&quot;dropping-particle&quot;:&quot;&quot;,&quot;non-dropping-particle&quot;:&quot;&quot;},{&quot;family&quot;:&quot;Stanford&quot;,&quot;given&quot;:&quot;William L&quot;,&quot;parse-names&quot;:false,&quot;dropping-particle&quot;:&quot;&quot;,&quot;non-dropping-particle&quot;:&quot;&quot;},{&quot;family&quot;:&quot;Kandel&quot;,&quot;given&quot;:&quot;Rita A&quot;,&quot;parse-names&quot;:false,&quot;dropping-particle&quot;:&quot;&quot;,&quot;non-dropping-particle&quot;:&quot;&quot;}],&quot;container-title&quot;:&quot;Cartilage&quot;,&quot;DOI&quot;:&quot;10.1177/1947603517690856&quot;,&quot;ISSN&quot;:&quot;1947-6043 (Electronic)&quot;,&quot;PMID&quot;:&quot;28357919&quot;,&quot;issued&quot;:{&quot;date-parts&quot;:[[2018,10]]},&quot;publisher-place&quot;:&quot;United States&quot;,&quot;page&quot;:&quot;417-427&quot;,&quot;language&quot;:&quot;eng&quot;,&quot;abstract&quot;:&quot;OBJECTIVE: Inorganic polyphosphates (polyP) play a multitude of roles in mammalian biology. PolyP research is hindered by the lack of a simple and sensitive quantification method. The aim of this study was to develop a robust method for quantifying the low levels of polyP in mammalian tissue such as cartilage, which is rich in macromolecules that interfere with its determination. DESIGN: Native and in vitro formed tissues were digested with proteinase K to release sequestrated polyP. The tissue digest was loaded on to silica spin columns, followed by elution of bound polyP and various treatments were assessed to minimize non-polyP fluorescence. The eluent was then quantified for polyP content using fluorometry based on DAPI (4',6-diamidino-2-phenylindole) fluorescence shift occurring with polyP. RESULTS: Proteinase K pretreatment reduced the inhibitory effect of proteins on polyP recovery. The eluent was contaminated with nucleic acids and glycosaminoglycans, which cause extraneous fluorescence signals. These were then effectively eliminated by nucleases treatment and addition of concentrated Tris buffer. PolyP levels were quantified and recovery ratio determined using samples spiked with a known amount of polyP. This silica spin column method was able to recover at least 80% of initially loaded polyP, and detect as little as 10(-10) mol. CONCLUSIONS: This sensitive, reproducible, easy to do method of quantifying polyP will be a useful tool for investigation of polyP biology in mammalian cells and tissues. Although the protocol was developed for mammalian tissues, this method should be able to quantify polyP in most biological sources, including fluid samples such as blood and serum.&quot;,&quot;issue&quot;:&quot;4&quot;,&quot;volume&quot;:&quot;9&quot;},&quot;isTemporary&quot;:false}]},{&quot;citationID&quot;:&quot;MENDELEY_CITATION_cfab4a0d-b366-437b-be6d-157e41b8c183&quot;,&quot;properties&quot;:{&quot;noteIndex&quot;:0},&quot;citationItems&quot;:[{&quot;id&quot;:&quot;1b8e56b1-094b-3905-8a18-59c6e69d01a4&quot;,&quot;itemData&quot;:{&quot;type&quot;:&quot;article-journal&quot;,&quot;id&quot;:&quot;1b8e56b1-094b-3905-8a18-59c6e69d01a4&quot;,&quot;title&quot;:&quot;Degradation of phosphate polymer polyP enhances lactic fermentation in mice.&quot;,&quot;author&quot;:[{&quot;family&quot;:&quot;Nakamura&quot;,&quot;given&quot;:&quot;Akihiro&quot;,&quot;parse-names&quot;:false,&quot;dropping-particle&quot;:&quot;&quot;,&quot;non-dropping-particle&quot;:&quot;&quot;},{&quot;family&quot;:&quot;Kawano&quot;,&quot;given&quot;:&quot;Natsuko&quot;,&quot;parse-names&quot;:false,&quot;dropping-particle&quot;:&quot;&quot;,&quot;non-dropping-particle&quot;:&quot;&quot;},{&quot;family&quot;:&quot;Motomura&quot;,&quot;given&quot;:&quot;Kei&quot;,&quot;parse-names&quot;:false,&quot;dropping-particle&quot;:&quot;&quot;,&quot;non-dropping-particle&quot;:&quot;&quot;},{&quot;family&quot;:&quot;Kuroda&quot;,&quot;given&quot;:&quot;Akio&quot;,&quot;parse-names&quot;:false,&quot;dropping-particle&quot;:&quot;&quot;,&quot;non-dropping-particle&quot;:&quot;&quot;},{&quot;family&quot;:&quot;Sekiguchi&quot;,&quot;given&quot;:&quot;Kiyoshi&quot;,&quot;parse-names&quot;:false,&quot;dropping-particle&quot;:&quot;&quot;,&quot;non-dropping-particle&quot;:&quot;&quot;},{&quot;family&quot;:&quot;Miyado&quot;,&quot;given&quot;:&quot;Mami&quot;,&quot;parse-names&quot;:false,&quot;dropping-particle&quot;:&quot;&quot;,&quot;non-dropping-particle&quot;:&quot;&quot;},{&quot;family&quot;:&quot;Kang&quot;,&quot;given&quot;:&quot;Woojin&quot;,&quot;parse-names&quot;:false,&quot;dropping-particle&quot;:&quot;&quot;,&quot;non-dropping-particle&quot;:&quot;&quot;},{&quot;family&quot;:&quot;Miyamoto&quot;,&quot;given&quot;:&quot;Yoshitaka&quot;,&quot;parse-names&quot;:false,&quot;dropping-particle&quot;:&quot;&quot;,&quot;non-dropping-particle&quot;:&quot;&quot;},{&quot;family&quot;:&quot;Hanai&quot;,&quot;given&quot;:&quot;Maito&quot;,&quot;parse-names&quot;:false,&quot;dropping-particle&quot;:&quot;&quot;,&quot;non-dropping-particle&quot;:&quot;&quot;},{&quot;family&quot;:&quot;Iwai&quot;,&quot;given&quot;:&quot;Maki&quot;,&quot;parse-names&quot;:false,&quot;dropping-particle&quot;:&quot;&quot;,&quot;non-dropping-particle&quot;:&quot;&quot;},{&quot;family&quot;:&quot;Yamada&quot;,&quot;given&quot;:&quot;Mitsutoshi&quot;,&quot;parse-names&quot;:false,&quot;dropping-particle&quot;:&quot;&quot;,&quot;non-dropping-particle&quot;:&quot;&quot;},{&quot;family&quot;:&quot;Hamatani&quot;,&quot;given&quot;:&quot;Toshio&quot;,&quot;parse-names&quot;:false,&quot;dropping-particle&quot;:&quot;&quot;,&quot;non-dropping-particle&quot;:&quot;&quot;},{&quot;family&quot;:&quot;Saito&quot;,&quot;given&quot;:&quot;Takakazu&quot;,&quot;parse-names&quot;:false,&quot;dropping-particle&quot;:&quot;&quot;,&quot;non-dropping-particle&quot;:&quot;&quot;},{&quot;family&quot;:&quot;Saito&quot;,&quot;given&quot;:&quot;Hidekazu&quot;,&quot;parse-names&quot;:false,&quot;dropping-particle&quot;:&quot;&quot;,&quot;non-dropping-particle&quot;:&quot;&quot;},{&quot;family&quot;:&quot;Tanaka&quot;,&quot;given&quot;:&quot;Mamoru&quot;,&quot;parse-names&quot;:false,&quot;dropping-particle&quot;:&quot;&quot;,&quot;non-dropping-particle&quot;:&quot;&quot;},{&quot;family&quot;:&quot;Umezawa&quot;,&quot;given&quot;:&quot;Akihiro&quot;,&quot;parse-names&quot;:false,&quot;dropping-particle&quot;:&quot;&quot;,&quot;non-dropping-particle&quot;:&quot;&quot;},{&quot;family&quot;:&quot;Miyado&quot;,&quot;given&quot;:&quot;Kenji&quot;,&quot;parse-names&quot;:false,&quot;dropping-particle&quot;:&quot;&quot;,&quot;non-dropping-particle&quot;:&quot;&quot;}],&quot;container-title&quot;:&quot;Genes to cells : devoted to molecular &amp; cellular mechanisms&quot;,&quot;DOI&quot;:&quot;10.1111/gtc.12639&quot;,&quot;ISSN&quot;:&quot;1365-2443 (Electronic)&quot;,&quot;PMID&quot;:&quot;30144248&quot;,&quot;issued&quot;:{&quot;date-parts&quot;:[[2018,10]]},&quot;publisher-place&quot;:&quot;England&quot;,&quot;page&quot;:&quot;904-914&quot;,&quot;language&quot;:&quot;eng&quot;,&quot;abstract&quot;:&quot;In bacteria, a polymer of inorganic phosphate (Pi) (inorganic polyphosphate; polyP) is enzymatically produced and consumed as an alternative phosphate donor for adenosine triphosphate (ATP) production to protect against nutrient starvation. In vertebrates, polyP has been dismissed as a \&quot;molecular fossil\&quot; due to the lack of any known physiological function. Here, we have explored its possible role by producing transgenic (TG) mice widely expressing Saccharomyces cerevisiae exopolyphosphatase 1 (ScPPX1), which catalyzes hydrolytic polyP degradation. TG mice were produced and displayed reduced mitochondrial respiration in muscles. In female TG mice, the blood concentration of lactic acid was enhanced, whereas ATP storage in liver and brain tissues was reduced significantly. Thus, we suggested that the elongation of polyP reduces the intracellular Pi concentration, suppresses anaerobic lactic acid production, and sustains mitochondrial respiration. Our results provide an insight into the physiological role of polyP in mammals, particularly in females.&quot;,&quot;issue&quot;:&quot;10&quot;,&quot;volume&quot;:&quot;23&quot;}}]},{&quot;properties&quot;:{&quot;noteIndex&quot;:0},&quot;citationID&quot;:&quot;MENDELEY_CITATION_110396b9-401f-4862-9e22-c0062ac0036a&quot;,&quot;isEdited&quot;:false,&quot;citationItems&quot;:[{&quot;id&quot;:&quot;186eb420-1fe0-38b9-8097-deb50faa7e76&quot;,&quot;itemData&quot;:{&quot;type&quot;:&quot;article-journal&quot;,&quot;id&quot;:&quot;186eb420-1fe0-38b9-8097-deb50faa7e76&quot;,&quot;title&quot;:&quot;Mammalian intestinal alkaline phosphatase acts as highly active exopolyphosphatase.&quot;,&quot;author&quot;:[{&quot;family&quot;:&quot;Lorenz&quot;,&quot;given&quot;:&quot;B&quot;,&quot;parse-names&quot;:false,&quot;dropping-particle&quot;:&quot;&quot;,&quot;non-dropping-particle&quot;:&quot;&quot;},{&quot;family&quot;:&quot;Schroder&quot;,&quot;given&quot;:&quot;H C&quot;,&quot;parse-names&quot;:false,&quot;dropping-particle&quot;:&quot;&quot;,&quot;non-dropping-particle&quot;:&quot;&quot;}],&quot;container-title&quot;:&quot;Biochimica et biophysica acta&quot;,&quot;DOI&quot;:&quot;10.1016/s0167-4838(01)00193-5&quot;,&quot;ISSN&quot;:&quot;0006-3002 (Print)&quot;,&quot;PMID&quot;:&quot;11410281&quot;,&quot;issued&quot;:{&quot;date-parts&quot;:[[2001,6]]},&quot;publisher-place&quot;:&quot;Netherlands&quot;,&quot;page&quot;:&quot;254-261&quot;,&quot;language&quot;:&quot;eng&quot;,&quot;abstract&quot;:&quot;Recent results revealed that inorganic polyphosphates (polyP), being energy-rich  linear polymers of orthophosphate residues known from bacteria and yeast, also exist in higher eukaryotes. However, the enzymatic basis of their metabolism especially in mammalian cells is still uncertain. Here we demonstrate for the first time that alkaline phosphatase from calf intestine (CIAP) is able to cleave polyP molecules up to a chain length of about 800. The enzyme acts as an exopolyphosphatase degrading polyP in a processive manner. The pH optimum is in the alkaline range. Divalent cations are not required for catalytic activity but inhibit the degradation of polyP. The rate of hydrolysis of short-chain polyP by CIAP is comparable to that of the standard alkaline phosphatase (AP) substrate p-nitrophenyl phosphate. The specific activity of the enzyme decreases with increasing chain length of the polymer both in the alkaline and in the neutral pH range. The K(m) of the enzyme also decreases with increasing chain length. The mammalian tissue non-specific isoform of AP was not able to hydrolyze polyP under the conditions applied while the placental-type AP and the bacterial (Escherichia coli) AP displayed polyP-degrading activity.&quot;,&quot;issue&quot;:&quot;2&quot;,&quot;volume&quot;:&quot;1547&quot;},&quot;isTemporary&quot;:false}]},{&quot;properties&quot;:{&quot;noteIndex&quot;:0},&quot;citationID&quot;:&quot;MENDELEY_CITATION_71fd13c1-de73-4254-909c-ccd36661b2dc&quot;,&quot;isEdited&quot;:false,&quot;citationItems&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URL&quot;:&quot;http://www.jasn.org/cgi/doi/10.1681/ASN.2014070642&quot;,&quot;issued&quot;:{&quot;date-parts&quot;:[[2015]]},&quot;page&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isTemporary&quot;:false}]},{&quot;properties&quot;:{&quot;noteIndex&quot;:0},&quot;citationID&quot;:&quot;MENDELEY_CITATION_804f966d-d637-4f53-974f-b55bdc329cc1&quot;,&quot;isEdited&quot;:false,&quot;citationItems&quot;:[{&quot;id&quot;:&quot;70b1381f-36bd-3273-a5f8-38fa3fb0489e&quot;,&quot;itemData&quot;:{&quot;type&quot;:&quot;article-journal&quot;,&quot;id&quot;:&quot;70b1381f-36bd-3273-a5f8-38fa3fb0489e&quot;,&quot;title&quot;:&quot;Phosphatidylinositol-3,4,5-trisphosphate stimulates Ca(2+) elevation and Akt phosphorylation to constitute a major mechanism of thromboxane A2 formation in human platelets.&quot;,&quot;author&quot;:[{&quot;family&quot;:&quot;Kassouf&quot;,&quot;given&quot;:&quot;Nick&quot;,&quot;parse-names&quot;:false,&quot;dropping-particle&quot;:&quot;&quot;,&quot;non-dropping-particle&quot;:&quot;&quot;},{&quot;family&quot;:&quot;Ambily&quot;,&quot;given&quot;:&quot;Archana&quot;,&quot;parse-names&quot;:false,&quot;dropping-particle&quot;:&quot;&quot;,&quot;non-dropping-particle&quot;:&quot;&quot;},{&quot;family&quot;:&quot;Watson&quot;,&quot;given&quot;:&quot;Stephanie&quot;,&quot;parse-names&quot;:false,&quot;dropping-particle&quot;:&quot;&quot;,&quot;non-dropping-particle&quot;:&quot;&quot;},{&quot;family&quot;:&quot;Hassock&quot;,&quot;given&quot;:&quot;Sheila&quot;,&quot;parse-names&quot;:false,&quot;dropping-particle&quot;:&quot;&quot;,&quot;non-dropping-particle&quot;:&quot;&quot;},{&quot;family&quot;:&quot;Authi&quot;,&quot;given&quot;:&quot;Harmeet S&quot;,&quot;parse-names&quot;:false,&quot;dropping-particle&quot;:&quot;&quot;,&quot;non-dropping-particle&quot;:&quot;&quot;},{&quot;family&quot;:&quot;Srivastava&quot;,&quot;given&quot;:&quot;Salil&quot;,&quot;parse-names&quot;:false,&quot;dropping-particle&quot;:&quot;&quot;,&quot;non-dropping-particle&quot;:&quot;&quot;},{&quot;family&quot;:&quot;Watson&quot;,&quot;given&quot;:&quot;Steve P&quot;,&quot;parse-names&quot;:false,&quot;dropping-particle&quot;:&quot;&quot;,&quot;non-dropping-particle&quot;:&quot;&quot;},{&quot;family&quot;:&quot;Authi&quot;,&quot;given&quot;:&quot;Kalwant S&quot;,&quot;parse-names&quot;:false,&quot;dropping-particle&quot;:&quot;&quot;,&quot;non-dropping-particle&quot;:&quot;&quot;}],&quot;container-title&quot;:&quot;Cellular signalling&quot;,&quot;DOI&quot;:&quot;10.1016/j.cellsig.2015.03.008&quot;,&quot;ISSN&quot;:&quot;1873-3913 (Electronic)&quot;,&quot;PMID&quot;:&quot;25797048&quot;,&quot;issued&quot;:{&quot;date-parts&quot;:[[2015,7]]},&quot;publisher-place&quot;:&quot;England&quot;,&quot;page&quot;:&quot;1488-1498&quot;,&quot;language&quot;:&quot;eng&quot;,&quot;abstract&quot;:&quot;Phosphatidylinositol trisphosphate (PIP3) has been implicated in many platelet functions however many of the mechanisms need clarification. We have used cell permeable analogues of PIP3,1-O-(1,2-di-palmitoyl-sn-glyero-3-O-phosphoryl)-D-myo-inositol-3,4,5-trispho sphate (DiC16-PIP3) or 1-O-(1,2-di-octanoyl-sn-glyero-3-O-phosphoryl)-D-myo-inositol-3,4,5-trisphosphate (DiC8-PIP3) to study their effects on activation on washed human platelets. Addition of either DiC8- or DiC16-PIP3 to human platelets induced aggregation in the presence of extracellular Ca(2+). This was reduced by the presence of indomethacin, the phospholipase C inhibitor U73122 and apyrase. DiC8-PIP3 induced the phosphorylation of Akt-Ser(473) which was reduced by the Akt inhibitor IV, wortmannin and EGTA (suggesting a dependence on Ca(2+) entry). In Fura2 loaded platelets DiC8-PIP3 was effective at increasing intracellular Ca(2+) in a distinct and transient manner that was reduced in the presence of indomethacin, U73122 and 2-aminoethyl diphenylborinate (2APB). Ca(2+) elevation was reduced by the non-SOCE inhibitor LOE908 and also by the SOCE inhibitor BTP2. DiC8-PIP3 induced the release of Ca(2+) from stores which was not affected by the proton dissipating agent bafilomycin A1 and was more potent than the two-pore channel agonist DiC8-PI[3,5]P2 suggesting release from an endoplasmic reticulum type store. DiC8-PIP3 weakly induced the tyrosine phosphorylation of Syk but not of PLCgamma2. Finally like thrombin DiC8-PIP3 induced the formation of thromboxane B2 that was inhibited by the Akt inhibitor IV. These studies suggest that PIP3 via Ca(2+) elevation and Akt phosphorylation forms a central role in thromboxane A2 formation and the amplification of platelet activation.&quot;,&quot;issue&quot;:&quot;7&quot;,&quot;volume&quot;:&quot;27&quot;},&quot;isTemporary&quot;:false}]},{&quot;citationID&quot;:&quot;MENDELEY_CITATION_089f6b97-e5c7-4aff-ac21-d3cf0945b4e6&quot;,&quot;properties&quot;:{&quot;noteIndex&quot;:0},&quot;citationItems&quot;:[{&quot;id&quot;:&quot;7fad3f46-b5e6-3760-9e6d-8636be8a3bd5&quot;,&quot;itemData&quot;:{&quot;type&quot;:&quot;article-journal&quot;,&quot;id&quot;:&quot;7fad3f46-b5e6-3760-9e6d-8636be8a3bd5&quot;,&quot;title&quot;:&quot;Human platelet dense granules contain polyphosphate and are similar to acidocalcisomes of bacteria and unicellular eukaryotes.&quot;,&quot;author&quot;:[{&quot;family&quot;:&quot;Ruiz&quot;,&quot;given&quot;:&quot;Felix A&quot;,&quot;parse-names&quot;:false,&quot;dropping-particle&quot;:&quot;&quot;,&quot;non-dropping-particle&quot;:&quot;&quot;},{&quot;family&quot;:&quot;Lea&quot;,&quot;given&quot;:&quot;Christopher R&quot;,&quot;parse-names&quot;:false,&quot;dropping-particle&quot;:&quot;&quot;,&quot;non-dropping-particle&quot;:&quot;&quot;},{&quot;family&quot;:&quot;Oldfield&quot;,&quot;given&quot;:&quot;Eric&quot;,&quot;parse-names&quot;:false,&quot;dropping-particle&quot;:&quot;&quot;,&quot;non-dropping-particle&quot;:&quot;&quot;},{&quot;family&quot;:&quot;Docampo&quot;,&quot;given&quot;:&quot;Roberto&quot;,&quot;parse-names&quot;:false,&quot;dropping-particle&quot;:&quot;&quot;,&quot;non-dropping-particle&quot;:&quot;&quot;}],&quot;container-title&quot;:&quot;The Journal of biological chemistry&quot;,&quot;DOI&quot;:&quot;10.1074/jbc.M406261200&quot;,&quot;ISSN&quot;:&quot;0021-9258 (Print)&quot;,&quot;PMID&quot;:&quot;15308650&quot;,&quot;issued&quot;:{&quot;date-parts&quot;:[[2004,10]]},&quot;publisher-place&quot;:&quot;United States&quot;,&quot;page&quot;:&quot;44250-44257&quot;,&quot;language&quot;:&quot;eng&quot;,&quot;abstract&quot;:&quot;Inorganic polyphosphate (polyP) has been identified and measured in human platelets. Millimolar levels (in terms of Pi residues) of short chain polyP were found. The presence of polyP of approximately 70-75 phosphate units was identified by 31P NMR and by urea-polyacrylamide gel electrophoresis of platelet extracts. An analysis of human platelet dense granules, purified using metrizamide gradient centrifugation, indicated that polyP was preferentially located in these organelles. This was confirmed by visualization of polyP in the dense granules using 4',6-diamidino-2-phenylindole and by its release together with pyrophosphate and serotonin upon thrombin stimulation of intact platelets. Dense granules were also shown to contain large amounts of calcium and potassium and both bafilomycin A1-sensitive ATPase and pyrophosphatase activities. In agreement with these results, when human platelets were loaded with the fluorescent calcium indicator Fura-2 acetoxymethyl ester to measure their intracellular Ca2+ concentration ([Ca2+]i), they were shown to possess a significant amount of Ca2+ stored in an acidic compartment. This was indicated by the following: 1) the increase in [Ca2+]i induced by nigericin, monensin, or the weak base, NH4Cl, in the nominal absence of extracellular Ca2 and 2) the effect of ionomycin, which could not take Ca2+ out of acidic organelles and was more effective after alkalinization of this compartment by the previous addition of nigericin, monensin, or NH4Cl. All of these characteristics of the platelet dense granules, together with their known acidity and high density (both by weight and by electron microscopy), are similar to those of acidocalcisomes (volutin granules, polyP bodies) of bacteria and unicellular eukaryotes. The results suggest that acidocalcisomes have been conserved during evolution from bacteria to humans.&quot;,&quot;issue&quot;:&quot;43&quot;,&quot;volume&quot;:&quot;279&quot;}}]},{&quot;citationID&quot;:&quot;MENDELEY_CITATION_0c29d302-9590-462f-b00d-6c3a4db045d8&quot;,&quot;properties&quot;:{&quot;noteIndex&quot;:0},&quot;citationItems&quot;:[{&quot;id&quot;:&quot;3b168ec9-a296-3040-8997-64828d2b06a3&quot;,&quot;itemData&quot;:{&quot;type&quot;:&quot;article-journal&quot;,&quot;id&quot;:&quot;3b168ec9-a296-3040-8997-64828d2b06a3&quot;,&quot;title&quot;:&quot;Platelet dense granules begin to selectively accumulate mepacrine during proplatelet formation.&quot;,&quot;author&quot;:[{&quot;family&quot;:&quot;Hanby&quot;,&quot;given&quot;:&quot;Hayley A&quot;,&quot;parse-names&quot;:false,&quot;dropping-particle&quot;:&quot;&quot;,&quot;non-dropping-particle&quot;:&quot;&quot;},{&quot;family&quot;:&quot;Bao&quot;,&quot;given&quot;:&quot;Jialing&quot;,&quot;parse-names&quot;:false,&quot;dropping-particle&quot;:&quot;&quot;,&quot;non-dropping-particle&quot;:&quot;&quot;},{&quot;family&quot;:&quot;Noh&quot;,&quot;given&quot;:&quot;Ji-Yoon&quot;,&quot;parse-names&quot;:false,&quot;dropping-particle&quot;:&quot;&quot;,&quot;non-dropping-particle&quot;:&quot;&quot;},{&quot;family&quot;:&quot;Jarocha&quot;,&quot;given&quot;:&quot;Danuta&quot;,&quot;parse-names&quot;:false,&quot;dropping-particle&quot;:&quot;&quot;,&quot;non-dropping-particle&quot;:&quot;&quot;},{&quot;family&quot;:&quot;Poncz&quot;,&quot;given&quot;:&quot;Mortimer&quot;,&quot;parse-names&quot;:false,&quot;dropping-particle&quot;:&quot;&quot;,&quot;non-dropping-particle&quot;:&quot;&quot;},{&quot;family&quot;:&quot;Weiss&quot;,&quot;given&quot;:&quot;Mitchell J&quot;,&quot;parse-names&quot;:false,&quot;dropping-particle&quot;:&quot;&quot;,&quot;non-dropping-particle&quot;:&quot;&quot;},{&quot;family&quot;:&quot;Marks&quot;,&quot;given&quot;:&quot;Michael S&quot;,&quot;parse-names&quot;:false,&quot;dropping-particle&quot;:&quot;&quot;,&quot;non-dropping-particle&quot;:&quot;&quot;}],&quot;container-title&quot;:&quot;Blood advances&quot;,&quot;DOI&quot;:&quot;10.1182/bloodadvances.2017006726&quot;,&quot;ISSN&quot;:&quot;2473-9529 (Print)&quot;,&quot;PMID&quot;:&quot;28936487&quot;,&quot;issued&quot;:{&quot;date-parts&quot;:[[2017,8]]},&quot;publisher-place&quot;:&quot;United States&quot;,&quot;page&quot;:&quot;1478-1490&quot;,&quot;language&quot;:&quot;eng&quot;,&quot;abstract&quot;:&quot;Platelet dense granules (DGs) are storage organelles for calcium ions, small organic molecules such as ADP and serotonin, and larger polyphosphates that are secreted upon platelet stimulation to enhance platelet activation, adhesion, and stabilization at sites of vascular damage. DGs are thought to fully mature within megakaryocytes (MKs) prior to platelet formation. Here we challenge this notion by exploiting vital fluorescent dyes to distinguish mildly acidic DGs from highly acidic compartments by microscopy in platelets and MKs. In isolated primary mouse platelets, compartments labeled by mepacrine - a fluorescent weak base that accumulates in DGs - are readily distinguishable from highly acidic compartments, likely lysosomes, that are labeled by the acidic pH indicator, LysoTracker, and from endolysosomes and alpha granules labeled by internalized and partially digested DQ BSA. By contrast, in murine fetal liver- and human CD34(+) cell-derived MKs and the megakaryocytoid cell lines, MEG-01 and differentiated G1ME2, labeling by mepacrine overlapped nearly completely with labeling by LysoTracker and partially with labeling by DQ BSA. Mepacrine labeling in G1ME2-derived MKs was fully sensitive to proton ATPase inhibitors, but was only partially sensitive in platelets. These data indicate that mepacrine in MKs accumulates as a weak base in endolysosomes but is likely pumped into or retained in separate DGs in platelets. Fluorescent puncta that labeled uniquely for mepacrine were first evident in G1ME2-derived proplatelets, suggesting that DGs undergo a maturation step that initiates in the final stages of MK differentiation.&quot;,&quot;issue&quot;:&quot;19&quot;,&quot;volume&quot;:&quot;1&quot;}}]},{&quot;properties&quot;:{&quot;noteIndex&quot;:0},&quot;citationID&quot;:&quot;MENDELEY_CITATION_9b0d4aac-6486-4682-ad7c-106ea56b9e34&quot;,&quot;isEdited&quot;:false,&quot;citationItems&quot;:[{&quot;id&quot;:&quot;3bf5486d-3564-34cc-80e9-0fcba3bd6086&quot;,&quot;itemData&quot;:{&quot;type&quot;:&quot;article-journal&quot;,&quot;id&quot;:&quot;3bf5486d-3564-34cc-80e9-0fcba3bd6086&quot;,&quot;title&quot;:&quot;Polyphosphate nanoparticles on the platelet surface trigger contact system activation.&quot;,&quot;author&quot;:[{&quot;family&quot;:&quot;Verhoef&quot;,&quot;given&quot;:&quot;Johan J F&quot;,&quot;parse-names&quot;:false,&quot;dropping-particle&quot;:&quot;&quot;,&quot;non-dropping-particle&quot;:&quot;&quot;},{&quot;family&quot;:&quot;Barendrecht&quot;,&quot;given&quot;:&quot;Arjan D&quot;,&quot;parse-names&quot;:false,&quot;dropping-particle&quot;:&quot;&quot;,&quot;non-dropping-particle&quot;:&quot;&quot;},{&quot;family&quot;:&quot;Nickel&quot;,&quot;given&quot;:&quot;Katrin F&quot;,&quot;parse-names&quot;:false,&quot;dropping-particle&quot;:&quot;&quot;,&quot;non-dropping-particle&quot;:&quot;&quot;},{&quot;family&quot;:&quot;Dijkxhoorn&quot;,&quot;given&quot;:&quot;Kim&quot;,&quot;parse-names&quot;:false,&quot;dropping-particle&quot;:&quot;&quot;,&quot;non-dropping-particle&quot;:&quot;&quot;},{&quot;family&quot;:&quot;Kenne&quot;,&quot;given&quot;:&quot;Ellinor&quot;,&quot;parse-names&quot;:false,&quot;dropping-particle&quot;:&quot;&quot;,&quot;non-dropping-particle&quot;:&quot;&quot;},{&quot;family&quot;:&quot;Labberton&quot;,&quot;given&quot;:&quot;Linda&quot;,&quot;parse-names&quot;:false,&quot;dropping-particle&quot;:&quot;&quot;,&quot;non-dropping-particle&quot;:&quot;&quot;},{&quot;family&quot;:&quot;McCarty&quot;,&quot;given&quot;:&quot;Owen J T&quot;,&quot;parse-names&quot;:false,&quot;dropping-particle&quot;:&quot;&quot;,&quot;non-dropping-particle&quot;:&quot;&quot;},{&quot;family&quot;:&quot;Schiffelers&quot;,&quot;given&quot;:&quot;Raymond&quot;,&quot;parse-names&quot;:false,&quot;dropping-particle&quot;:&quot;&quot;,&quot;non-dropping-particle&quot;:&quot;&quot;},{&quot;family&quot;:&quot;Heijnen&quot;,&quot;given&quot;:&quot;Harry F&quot;,&quot;parse-names&quot;:false,&quot;dropping-particle&quot;:&quot;&quot;,&quot;non-dropping-particle&quot;:&quot;&quot;},{&quot;family&quot;:&quot;Hendrickx&quot;,&quot;given&quot;:&quot;Antoni P&quot;,&quot;parse-names&quot;:false,&quot;dropping-particle&quot;:&quot;&quot;,&quot;non-dropping-particle&quot;:&quot;&quot;},{&quot;family&quot;:&quot;Schellekens&quot;,&quot;given&quot;:&quot;Huub&quot;,&quot;parse-names&quot;:false,&quot;dropping-particle&quot;:&quot;&quot;,&quot;non-dropping-particle&quot;:&quot;&quot;},{&quot;family&quot;:&quot;Fens&quot;,&quot;given&quot;:&quot;Marcel H&quot;,&quot;parse-names&quot;:false,&quot;dropping-particle&quot;:&quot;&quot;,&quot;non-dropping-particle&quot;:&quot;&quot;},{&quot;family&quot;:&quot;Maat&quot;,&quot;given&quot;:&quot;Steven&quot;,&quot;parse-names&quot;:false,&quot;dropping-particle&quot;:&quot;&quot;,&quot;non-dropping-particle&quot;:&quot;de&quot;},{&quot;family&quot;:&quot;Renne&quot;,&quot;given&quot;:&quot;Thomas&quot;,&quot;parse-names&quot;:false,&quot;dropping-particle&quot;:&quot;&quot;,&quot;non-dropping-particle&quot;:&quot;&quot;},{&quot;family&quot;:&quot;Maas&quot;,&quot;given&quot;:&quot;Coen&quot;,&quot;parse-names&quot;:false,&quot;dropping-particle&quot;:&quot;&quot;,&quot;non-dropping-particle&quot;:&quot;&quot;}],&quot;container-title&quot;:&quot;Blood&quot;,&quot;DOI&quot;:&quot;10.1182/blood-2016-08-734988&quot;,&quot;ISSN&quot;:&quot;1528-0020 (Electronic)&quot;,&quot;PMID&quot;:&quot;28049643&quot;,&quot;issued&quot;:{&quot;date-parts&quot;:[[2017,3]]},&quot;publisher-place&quot;:&quot;United States&quot;,&quot;page&quot;:&quot;1707-1717&quot;,&quot;language&quot;:&quot;eng&quot;,&quot;abstract&quot;:&quot;Polyphosphate is an inorganic polymer that can potentiate several interactions in the blood coagulation system. Blood platelets contain polyphosphate, and the secretion of platelet-derived polyphosphate has been associated with increased thrombus formation and activation of coagulation factor XII. However, the small polymer size of secreted platelet polyphosphate limits its capacity to activate factor XII in vitro. Thus, the mechanism by which platelet polyphosphate contributes to thrombus formation remains unclear. Using live-cell imaging, confocal and electron microscopy, we show that activated platelets retain polyphosphate on their cell surface. The apparent polymer size of membrane-associated polyphosphate largely exceeds that of secreted polyphosphate. Ultracentrifugation fractionation experiments revealed that membrane-associated platelet polyphosphate is condensed into insoluble spherical nanoparticles with divalent metal ions. In contrast to soluble polyphosphate, membrane-associated polyphosphate nanoparticles potently activate factor XII. Our findings identify membrane-associated polyphosphate in a nanoparticle state on the surface of activated platelets. We propose that these polyphosphate nanoparticles mechanistically link the procoagulant activity of platelets with the activation of coagulation factor XII.&quot;,&quot;issue&quot;:&quot;12&quot;,&quot;volume&quot;:&quot;129&quot;},&quot;isTemporary&quot;:false}]},{&quot;citationID&quot;:&quot;MENDELEY_CITATION_b10c215b-356b-498c-aa59-b5f390e08b42&quot;,&quot;properties&quot;:{&quot;noteIndex&quot;:0},&quot;citationItems&quot;:[{&quot;id&quot;:&quot;68c92a3e-142c-3fc2-b991-be90aa659918&quot;,&quot;itemData&quot;:{&quot;type&quot;:&quot;article-journal&quot;,&quot;id&quot;:&quot;68c92a3e-142c-3fc2-b991-be90aa659918&quot;,&quot;title&quot;:&quot;Pre-steady-state and steady-state kinetic analysis of the low molecular weight phosphotyrosyl protein phosphatase from bovine heart.&quot;,&quot;author&quot;:[{&quot;family&quot;:&quot;Zhang&quot;,&quot;given&quot;:&quot;Z Y&quot;,&quot;parse-names&quot;:false,&quot;dropping-particle&quot;:&quot;&quot;,&quot;non-dropping-particle&quot;:&quot;&quot;},{&quot;family&quot;:&quot;VanEtten&quot;,&quot;given&quot;:&quot;R L&quot;,&quot;parse-names&quot;:false,&quot;dropping-particle&quot;:&quot;&quot;,&quot;non-dropping-particle&quot;:&quot;&quot;}],&quot;container-title&quot;:&quot;The Journal of biological chemistry&quot;,&quot;ISSN&quot;:&quot;0021-9258 (Print)&quot;,&quot;PMID&quot;:&quot;1703150&quot;,&quot;issued&quot;:{&quot;date-parts&quot;:[[1991,1]]},&quot;publisher-place&quot;:&quot;United States&quot;,&quot;page&quot;:&quot;1516-1525&quot;,&quot;language&quot;:&quot;eng&quot;,&quot;abstract&quot;:&quot;The complete time course of the hydrolysis of p-nitrophenyl phosphate catalyzed by the low molecular weight (acid) phosphotyrosyl protein phosphatase from bovine heart was elucidated and analyzed in detail. Burst titration kinetics were demonstrated for the first time with this class of enzyme. At pH 7.0, 4.5 degrees C, a transient pre-steady-state \&quot;burst\&quot; of p-nitrophenol was formed with a rate constant of 48 s-1. The burst was effectively stoichiometric and corresponded to a single enzyme active site/molecule. The burst was followed by a slow steady-state turnover of the phosphoenzyme intermediate with a rate constant of 1.2 s-1. Product inhibition studies indicated an ordered uni-bi kinetic scheme for the hydrolysis. Partition experiments conducted for several substrates revealed a constant product ratio. Vmax was constant for these substrates, and the overall rate of hydrolysis was increased greatly in the presence of alcohol acceptors. An enzyme-catalyzed 18O exchange between inorganic phosphate and water was detected and occurred with kcat = 4.47 x 10(-3) s-1 at pH 5.0, 37 degrees C. These results were all consistent with the existence of a phosphoenzyme intermediate in the catalytic pathway and with the breakdown of the intermediate being the rate-limiting step. The true Michaelis binding constant Ks = 6.0 mM, the apparent Km = 0.38 mM, and the rate constants for phosphorylation (k2 = 540 s-1) and dephosphorylation (k3 = 36.5 s-1) were determined under steady-state conditions with p-nitrophenyl phosphate at pH 5.0 and 37 degrees C in the presence of phosphate acceptors. The energies of activation for the enzyme-catalyzed hydrolysis at pH 5.0 and 7.0 were 13.6 and 14.1 kcal/mol, respectively. The activation energy for the enzyme-catalyzed medium 18O exchange between phosphate and water was 20.2 kcal/mol. Using the available equilibrium and rate constants, an energetic diagram was constructed for the enzyme-catalyzed reaction.&quot;,&quot;issue&quot;:&quot;3&quot;,&quot;volume&quot;:&quot;266&quot;}},{&quot;id&quot;:&quot;bc529645-7659-3e6b-bb93-fd0204bb7b77&quot;,&quot;itemData&quot;:{&quot;type&quot;:&quot;article-journal&quot;,&quot;id&quot;:&quot;bc529645-7659-3e6b-bb93-fd0204bb7b77&quot;,&quot;title&quot;:&quot;Kinetic characterization of bovine lung low-molecular-weight protein tyrosine phosphatase.&quot;,&quot;author&quot;:[{&quot;family&quot;:&quot;Buzalaf&quot;,&quot;given&quot;:&quot;M A&quot;,&quot;parse-names&quot;:false,&quot;dropping-particle&quot;:&quot;&quot;,&quot;non-dropping-particle&quot;:&quot;&quot;},{&quot;family&quot;:&quot;Taga&quot;,&quot;given&quot;:&quot;E M&quot;,&quot;parse-names&quot;:false,&quot;dropping-particle&quot;:&quot;&quot;,&quot;non-dropping-particle&quot;:&quot;&quot;},{&quot;family&quot;:&quot;Granjeiro&quot;,&quot;given&quot;:&quot;J M&quot;,&quot;parse-names&quot;:false,&quot;dropping-particle&quot;:&quot;&quot;,&quot;non-dropping-particle&quot;:&quot;&quot;},{&quot;family&quot;:&quot;Ferreira&quot;,&quot;given&quot;:&quot;C&quot;,&quot;parse-names&quot;:false,&quot;dropping-particle&quot;:&quot;v&quot;,&quot;non-dropping-particle&quot;:&quot;&quot;},{&quot;family&quot;:&quot;Lourencao&quot;,&quot;given&quot;:&quot;V A&quot;,&quot;parse-names&quot;:false,&quot;dropping-particle&quot;:&quot;&quot;,&quot;non-dropping-particle&quot;:&quot;&quot;},{&quot;family&quot;:&quot;Ortega&quot;,&quot;given&quot;:&quot;M M&quot;,&quot;parse-names&quot;:false,&quot;dropping-particle&quot;:&quot;&quot;,&quot;non-dropping-particle&quot;:&quot;&quot;},{&quot;family&quot;:&quot;Poletto&quot;,&quot;given&quot;:&quot;D W&quot;,&quot;parse-names&quot;:false,&quot;dropping-particle&quot;:&quot;&quot;,&quot;non-dropping-particle&quot;:&quot;&quot;},{&quot;family&quot;:&quot;Aoyama&quot;,&quot;given&quot;:&quot;H&quot;,&quot;parse-names&quot;:false,&quot;dropping-particle&quot;:&quot;&quot;,&quot;non-dropping-particle&quot;:&quot;&quot;}],&quot;container-title&quot;:&quot;Experimental lung research&quot;,&quot;DOI&quot;:&quot;10.3109/01902149809041534&quot;,&quot;ISSN&quot;:&quot;0190-2148 (Print)&quot;,&quot;PMID&quot;:&quot;9635250&quot;,&quot;issued&quot;:{&quot;date-parts&quot;:[[1998]]},&quot;publisher-place&quot;:&quot;England&quot;,&quot;page&quot;:&quot;269-272&quot;,&quot;language&quot;:&quot;eng&quot;,&quot;abstract&quot;:&quot;Protein tyrosine phosphatase is an important class of enzymes that plays an essential role in the cellular proliferation, differentiation, and oncogenesis. In this paper we report characterization of a low-molecular-weight protein tyrosine phosphatase purified from bovine lung. The enzyme activity was essentially independent of metal ions and sensitive to sulfhydryl reagents. Both vanadate and inorganic phosphate are competitive inhibitors, with Ki values of 0.38 microM and 0.28 mM, respectively. Besides p-nitrophenyl phosphate, the enzyme was also able to efficiently hydrolyze tyrosine phosphate, beta-naphthyl phosphate, and flavine mononucleotide.&quot;,&quot;issue&quot;:&quot;3&quot;,&quot;volume&quot;:&quot;24&quot;}},{&quot;id&quot;:&quot;c665c101-f495-323b-8b27-67f291b97c72&quot;,&quot;itemData&quot;:{&quot;type&quot;:&quot;article-journal&quot;,&quot;id&quot;:&quot;c665c101-f495-323b-8b27-67f291b97c72&quot;,&quot;title&quot;:&quot;The effect of cortisol on rabbit red cell acid phosphatase isoenzymes.&quot;,&quot;author&quot;:[{&quot;family&quot;:&quot;Szajerka&quot;,&quot;given&quot;:&quot;G&quot;,&quot;parse-names&quot;:false,&quot;dropping-particle&quot;:&quot;&quot;,&quot;non-dropping-particle&quot;:&quot;&quot;},{&quot;family&quot;:&quot;Kwiatkowska&quot;,&quot;given&quot;:&quot;J&quot;,&quot;parse-names&quot;:false,&quot;dropping-particle&quot;:&quot;&quot;,&quot;non-dropping-particle&quot;:&quot;&quot;}],&quot;container-title&quot;:&quot;Molecular and cellular biochemistry&quot;,&quot;DOI&quot;:&quot;10.1007/bf00231314&quot;,&quot;ISSN&quot;:&quot;0300-8177 (Print)&quot;,&quot;PMID&quot;:&quot;6708941&quot;,&quot;issued&quot;:{&quot;date-parts&quot;:[[1984]]},&quot;publisher-place&quot;:&quot;Netherlands&quot;,&quot;page&quot;:&quot;183-186&quot;,&quot;language&quot;:&quot;eng&quot;,&quot;abstract&quot;:&quot;The effect of cortisol on rabbit erythrocyte and reticulocyte acid phosphatase was studied. Isoenzymic form I (slow) was activated by cortisol, and protected towards inhibition by phosphate and fluoride. Incubation of isoenzyme III (fast) preparation with cortisol resulted in decrease of the enzyme activity and its affinity for substrate. The inhibition of form III by phosphate and fluoride was accelerated in the presence of cortisol. Form II, if present, was unaffected by cortisol. Reticulocyte isoenzymes I and III were less affected by cortisol than the erythrocyte enzymes.&quot;,&quot;issue&quot;:&quot;1-2&quot;,&quot;volume&quot;:&quot;59&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issued&quot;:{&quot;date-parts&quot;:[[2015]]},&quot;number-of-pages&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URL&quot;:&quot;http://www.jasn.org/cgi/doi/10.1681/ASN.2014070642&quot;,&quot;page&quot;:&quot;2152-2162&quot;}}]},{&quot;citationID&quot;:&quot;MENDELEY_CITATION_6178f6cc-146f-4fdc-96f0-7c1d10b58462&quot;,&quot;properties&quot;:{&quot;noteIndex&quot;:0},&quot;citationItems&quot;:[{&quot;id&quot;:&quot;55c5e37d-b80c-3eb6-8827-787937e7b3eb&quot;,&quot;itemData&quot;:{&quot;type&quot;:&quot;article-journal&quot;,&quot;id&quot;:&quot;55c5e37d-b80c-3eb6-8827-787937e7b3eb&quot;,&quot;title&quot;:&quot;Polyphosphate metabolism in micro-organisms.&quot;,&quot;author&quot;:[{&quot;family&quot;:&quot;Kulaev&quot;,&quot;given&quot;:&quot;I S&quot;,&quot;parse-names&quot;:false,&quot;dropping-particle&quot;:&quot;&quot;,&quot;non-dropping-particle&quot;:&quot;&quot;},{&quot;family&quot;:&quot;Vagabov&quot;,&quot;given&quot;:&quot;V M&quot;,&quot;parse-names&quot;:false,&quot;dropping-particle&quot;:&quot;&quot;,&quot;non-dropping-particle&quot;:&quot;&quot;}],&quot;container-title&quot;:&quot;Advances in microbial physiology&quot;,&quot;DOI&quot;:&quot;10.1016/s0065-2911(08)60385-9&quot;,&quot;ISSN&quot;:&quot;0065-2911 (Print)&quot;,&quot;PMID&quot;:&quot;6320606&quot;,&quot;issued&quot;:{&quot;date-parts&quot;:[[1983]]},&quot;publisher-place&quot;:&quot;England&quot;,&quot;page&quot;:&quot;83-171&quot;,&quot;language&quot;:&quot;eng&quot;,&quot;volume&quot;:&quot;24&quot;}},{&quot;id&quot;:&quot;495c5f92-fa42-3f16-ad12-bd119efa97f6&quot;,&quot;itemData&quot;:{&quot;type&quot;:&quot;article-journal&quot;,&quot;id&quot;:&quot;495c5f92-fa42-3f16-ad12-bd119efa97f6&quot;,&quot;title&quot;:&quot;Endopolyphosphatase in Saccharomyces cerevisiae undergoes post-translational activations to produce short-chain polyphosphates.&quot;,&quot;author&quot;:[{&quot;family&quot;:&quot;Shi&quot;,&quot;given&quot;:&quot;Xiaobing&quot;,&quot;parse-names&quot;:false,&quot;dropping-particle&quot;:&quot;&quot;,&quot;non-dropping-particle&quot;:&quot;&quot;},{&quot;family&quot;:&quot;Kornberg&quot;,&quot;given&quot;:&quot;Arthur&quot;,&quot;parse-names&quot;:false,&quot;dropping-particle&quot;:&quot;&quot;,&quot;non-dropping-particle&quot;:&quot;&quot;}],&quot;container-title&quot;:&quot;FEBS letters&quot;,&quot;DOI&quot;:&quot;10.1016/j.febslet.2005.02.032&quot;,&quot;ISSN&quot;:&quot;0014-5793 (Print)&quot;,&quot;PMID&quot;:&quot;15792812&quot;,&quot;issued&quot;:{&quot;date-parts&quot;:[[2005,3]]},&quot;publisher-place&quot;:&quot;England&quot;,&quot;page&quot;:&quot;2014-2018&quot;,&quot;language&quot;:&quot;eng&quot;,&quot;abstract&quot;:&quot;Endopolyphosphatase (Ppn), responsible for cleavage of long chain inorganic polyphosphate (poly P) of several hundred residues to generate progressively shorter chains, has been identified in mammalian cells and purified from Saccharomyces cerevisiae. Disruption of the encoding gene, PHM5, in S. cerevisiae resulted in a mutant that showed limited growth and failure to survive in a minimal medium. The limited digestion products of the yeast enzyme Ppn1 judged to be P(3) and P(60) have now, with the homogeneous enzyme and improved separation methods, been demonstrated to be P(i) and P(3). Ppn1, a homotetramer of a 35-kDa subunit, is of vacuolar origin and requires protease activation of a 78 kDa (674-aa) precursor polypeptide (prePpn1). The protease-processed Ppn1 has been purified 3800-fold to homogeneity and the protease cleavage sites determined. Both termini of prePpn1 and the post-translational modification of N-glycosylations are essential for the protease-mediated maturation of Ppn1.&quot;,&quot;issue&quot;:&quot;9&quot;,&quot;volume&quot;:&quot;579&quot;}},{&quot;id&quot;:&quot;3aa41b74-bdc6-3701-802e-e189551c0f3d&quot;,&quot;itemData&quot;:{&quot;type&quot;:&quot;article-journal&quot;,&quot;id&quot;:&quot;3aa41b74-bdc6-3701-802e-e189551c0f3d&quot;,&quot;title&quot;:&quot;Kinetic and mutational analyses of the major cytosolic exopolyphosphatase from Saccharomyces cerevisiae.&quot;,&quot;author&quot;:[{&quot;family&quot;:&quot;Tammenkoski&quot;,&quot;given&quot;:&quot;Marko&quot;,&quot;parse-names&quot;:false,&quot;dropping-particle&quot;:&quot;&quot;,&quot;non-dropping-particle&quot;:&quot;&quot;},{&quot;family&quot;:&quot;Moiseev&quot;,&quot;given&quot;:&quot;Viktor M&quot;,&quot;parse-names&quot;:false,&quot;dropping-particle&quot;:&quot;&quot;,&quot;non-dropping-particle&quot;:&quot;&quot;},{&quot;family&quot;:&quot;Lahti&quot;,&quot;given&quot;:&quot;Matti&quot;,&quot;parse-names&quot;:false,&quot;dropping-particle&quot;:&quot;&quot;,&quot;non-dropping-particle&quot;:&quot;&quot;},{&quot;family&quot;:&quot;Ugochukwu&quot;,&quot;given&quot;:&quot;Emilie&quot;,&quot;parse-names&quot;:false,&quot;dropping-particle&quot;:&quot;&quot;,&quot;non-dropping-particle&quot;:&quot;&quot;},{&quot;family&quot;:&quot;Brondijk&quot;,&quot;given&quot;:&quot;T Harma C&quot;,&quot;parse-names&quot;:false,&quot;dropping-particle&quot;:&quot;&quot;,&quot;non-dropping-particle&quot;:&quot;&quot;},{&quot;family&quot;:&quot;White&quot;,&quot;given&quot;:&quot;Scott A&quot;,&quot;parse-names&quot;:false,&quot;dropping-particle&quot;:&quot;&quot;,&quot;non-dropping-particle&quot;:&quot;&quot;},{&quot;family&quot;:&quot;Lahti&quot;,&quot;given&quot;:&quot;Reijo&quot;,&quot;parse-names&quot;:false,&quot;dropping-particle&quot;:&quot;&quot;,&quot;non-dropping-particle&quot;:&quot;&quot;},{&quot;family&quot;:&quot;Baykov&quot;,&quot;given&quot;:&quot;Alexander A&quot;,&quot;parse-names&quot;:false,&quot;dropping-particle&quot;:&quot;&quot;,&quot;non-dropping-particle&quot;:&quot;&quot;}],&quot;container-title&quot;:&quot;The Journal of biological chemistry&quot;,&quot;DOI&quot;:&quot;10.1074/jbc.M609423200&quot;,&quot;ISSN&quot;:&quot;0021-9258 (Print)&quot;,&quot;PMID&quot;:&quot;17215253&quot;,&quot;issued&quot;:{&quot;date-parts&quot;:[[2007,3]]},&quot;publisher-place&quot;:&quot;United States&quot;,&quot;page&quot;:&quot;9302-9311&quot;,&quot;language&quot;:&quot;eng&quot;,&quot;abstract&quot;:&quot;Yeast exopolyphosphatase (scPPX) processively splits off the terminal phosphate group from linear polyphosphates longer than pyrophosphate. scPPX belongs to the DHH phosphoesterase superfamily and is evolutionarily close to the well characterized family II pyrophosphatase (PPase). Here, we used steady-state kinetic and binding measurements to elucidate the metal cofactor requirement for scPPX catalysis over the pH range 4.2-9.5. A single tight binding site for Mg(2+) (K(d) of 24 microm) was detected by equilibrium dialysis. Steady-state kinetic analysis of tripolyphosphate hydrolysis revealed a second site that binds Mg(2+) in the millimolar range and modulates substrate binding. This step requires two protonated and two deprotonated enzyme groups with pK(a) values of 5.0-5.3 and 7.6-8.2, respectively. The catalytic step requiring two deprotonated groups (pK(a) of 4.6 and 5.6) is modulated by ionization of a third group (pK(a) of 8.7). Conservative mutations of Asp(127), His(148), His(149) (conserved in scPPX and PPase), and Asn(35) (His in PPase) reduced activity by a factor of 600-5000. N35H and D127E substitutions reduced the Mg(2+) affinity of the tight binding site by 25-60-fold. Contrary to expectations, the N35H variant was unable to hydrolyze pyrophosphate, but markedly altered metal cofactor specificity, displaying higher catalytic activity with Co(2+) bound to the weak binding site versus the Mg(2+)- or Mn(2+)-bound enzyme. These results provide an initial step toward understanding the dynamics of scPPX catalysis and reveal significant functional differences between structurally similar scPPX and family II PPase.&quot;,&quot;issue&quot;:&quot;13&quot;,&quot;volume&quot;:&quot;282&quot;}},{&quot;id&quot;:&quot;f0082ed3-0652-3941-860a-df8534132a62&quot;,&quot;itemData&quot;:{&quot;type&quot;:&quot;article-journal&quot;,&quot;id&quot;:&quot;f0082ed3-0652-3941-860a-df8534132a62&quot;,&quot;title&quot;:&quot;Biological aspects of inorganic polyphosphates.&quot;,&quot;author&quot;:[{&quot;family&quot;:&quot;Wood&quot;,&quot;given&quot;:&quot;H G&quot;,&quot;parse-names&quot;:false,&quot;dropping-particle&quot;:&quot;&quot;,&quot;non-dropping-particle&quot;:&quot;&quot;},{&quot;family&quot;:&quot;Clark&quot;,&quot;given&quot;:&quot;J E&quot;,&quot;parse-names&quot;:false,&quot;dropping-particle&quot;:&quot;&quot;,&quot;non-dropping-particle&quot;:&quot;&quot;}],&quot;container-title&quot;:&quot;Annual review of biochemistry&quot;,&quot;DOI&quot;:&quot;10.1146/annurev.bi.57.070188.001315&quot;,&quot;ISSN&quot;:&quot;0066-4154 (Print)&quot;,&quot;PMID&quot;:&quot;3052272&quot;,&quot;issued&quot;:{&quot;date-parts&quot;:[[1988]]},&quot;publisher-place&quot;:&quot;United States&quot;,&quot;page&quot;:&quot;235-260&quot;,&quot;language&quot;:&quot;eng&quot;,&quot;volume&quot;:&quot;57&quot;}},{&quot;id&quot;:&quot;05597864-e291-3dbc-8e52-97680f6f50b4&quot;,&quot;itemData&quot;:{&quot;type&quot;:&quot;article-journal&quot;,&quot;id&quot;:&quot;05597864-e291-3dbc-8e52-97680f6f50b4&quot;,&quot;title&quot;:&quot;Endopolyphosphatases for long chain inorganic polyphosphate in yeast and mammals.&quot;,&quot;author&quot;:[{&quot;family&quot;:&quot;Kumble&quot;,&quot;given&quot;:&quot;K D&quot;,&quot;parse-names&quot;:false,&quot;dropping-particle&quot;:&quot;&quot;,&quot;non-dropping-particle&quot;:&quot;&quot;},{&quot;family&quot;:&quot;Kornberg&quot;,&quot;given&quot;:&quot;A&quot;,&quot;parse-names&quot;:false,&quot;dropping-particle&quot;:&quot;&quot;,&quot;non-dropping-particle&quot;:&quot;&quot;}],&quot;container-title&quot;:&quot;The Journal of biological chemistry&quot;,&quot;DOI&quot;:&quot;10.1074/jbc.271.43.27146&quot;,&quot;ISSN&quot;:&quot;0021-9258 (Print)&quot;,&quot;PMID&quot;:&quot;8900207&quot;,&quot;issued&quot;:{&quot;date-parts&quot;:[[1996,10]]},&quot;publisher-place&quot;:&quot;United States&quot;,&quot;page&quot;:&quot;27146-27151&quot;,&quot;language&quot;:&quot;eng&quot;,&quot;abstract&quot;:&quot;Whereas exopolyphosphatases have been purified from yeast and a variety of bacteria, this is the first report characterizing endopolyphosphatases that act on long chain inorganic polyphosphate (polyP). The activity from Saccharomyces cerevisiae, localized in vacuoles, has been purified to homogeneity from a strain that possesses vacuolar proteases. The endopolyphosphatase is a dimer of 35-kDa subunits. Distributive action on polyP750 produces shorter chains to a limit of about polyP60, as well as the more abundant release of polyP3; the Km for polyP750 is 185 nM. Endopolyphosphatases have been identified in a wide variety of sources, except for most eubacteria tested. The activity has been partially purified from rat and bovine brain where its abundance is about 10 times higher than in other tissues but less than 1/10 that of yeast; the limit product of digestion of the partially purified brain enzyme is polyP3.&quot;,&quot;issue&quot;:&quot;43&quot;,&quot;volume&quot;:&quot;271&quot;}}]},{&quot;properties&quot;:{&quot;noteIndex&quot;:0},&quot;citationID&quot;:&quot;MENDELEY_CITATION_f5692a56-7002-4c79-b3f1-fef464ec2d44&quot;,&quot;isEdited&quot;:false,&quot;citationItems&quot;:[{&quot;id&quot;:&quot;9876899d-3f23-3c6b-9675-351704eed498&quot;,&quot;itemData&quot;:{&quot;type&quot;:&quot;article-journal&quot;,&quot;id&quot;:&quot;9876899d-3f23-3c6b-9675-351704eed498&quot;,&quot;title&quot;:&quot;Hyperphosphatemia, Phosphoprotein Phosphatases, and Microparticle Release in Vascular Endothelial Cells&quot;,&quot;author&quot;:[{&quot;family&quot;:&quot;Abbasian&quot;,&quot;given&quot;:&quot;N.&quot;,&quot;parse-names&quot;:false,&quot;dropping-particle&quot;:&quot;&quot;,&quot;non-dropping-particle&quot;:&quot;&quot;},{&quot;family&quot;:&quot;Burton&quot;,&quot;given&quot;:&quot;J. O.&quot;,&quot;parse-names&quot;:false,&quot;dropping-particle&quot;:&quot;&quot;,&quot;non-dropping-particle&quot;:&quot;&quot;},{&quot;family&quot;:&quot;Herbert&quot;,&quot;given&quot;:&quot;K. E.&quot;,&quot;parse-names&quot;:false,&quot;dropping-particle&quot;:&quot;&quot;,&quot;non-dropping-particle&quot;:&quot;&quot;},{&quot;family&quot;:&quot;Tregunna&quot;,&quot;given&quot;:&quot;B.-E.&quot;,&quot;parse-names&quot;:false,&quot;dropping-particle&quot;:&quot;&quot;,&quot;non-dropping-particle&quot;:&quot;&quot;},{&quot;family&quot;:&quot;Brown&quot;,&quot;given&quot;:&quot;J. R.&quot;,&quot;parse-names&quot;:false,&quot;dropping-particle&quot;:&quot;&quot;,&quot;non-dropping-particle&quot;:&quot;&quot;},{&quot;family&quot;:&quot;Ghaderi-Najafabadi&quot;,&quot;given&quot;:&quot;M.&quot;,&quot;parse-names&quot;:false,&quot;dropping-particle&quot;:&quot;&quot;,&quot;non-dropping-particle&quot;:&quot;&quot;},{&quot;family&quot;:&quot;Brunskill&quot;,&quot;given&quot;:&quot;N. J.&quot;,&quot;parse-names&quot;:false,&quot;dropping-particle&quot;:&quot;&quot;,&quot;non-dropping-particle&quot;:&quot;&quot;},{&quot;family&quot;:&quot;Goodall&quot;,&quot;given&quot;:&quot;A. H.&quot;,&quot;parse-names&quot;:false,&quot;dropping-particle&quot;:&quot;&quot;,&quot;non-dropping-particle&quot;:&quot;&quot;},{&quot;family&quot;:&quot;Bevington&quot;,&quot;given&quot;:&quot;A.&quot;,&quot;parse-names&quot;:false,&quot;dropping-particle&quot;:&quot;&quot;,&quot;non-dropping-particle&quot;:&quot;&quot;}],&quot;container-title&quot;:&quot;Journal of the American Society of Nephrology&quot;,&quot;DOI&quot;:&quot;10.1681/ASN.2014070642&quot;,&quot;ISBN&quot;:&quot;1533-3450 (Electronic)\\r1046-6673 (Linking)&quot;,&quot;ISSN&quot;:&quot;1046-6673&quot;,&quot;PMID&quot;:&quot;25745026&quot;,&quot;URL&quot;:&quot;http://www.jasn.org/cgi/doi/10.1681/ASN.2014070642&quot;,&quot;issued&quot;:{&quot;date-parts&quot;:[[2015]]},&quot;page&quot;:&quot;2152-2162&quot;,&quot;abstract&quot;:&quot;Hyperphosphatemia in patients with advanced CKD is thought to be an important contributor to cardiovascular risk, in part because of endothelial cell (EC) dysfunction induced by inorganic phosphate (Pi). Such patients also have an elevated circulating concentration of procoagulant endothelial microparticles (MPs), leading to a prothrombotic state, which may contribute to acute occlusive events. We hypothesized that hyperphosphatemia leads to MP formation from ECs through an elevation of intracellular Pi concentration, which directly inhibits phosphoprotein phosphatases, triggering a global increase in phosphorylation and cytoskeletal changes. In cultured human ECs (EAhy926), incubation with elevated extracellular Pi (2.5 mM) led to a rise in intracellular Pi concentration within 90 minutes. This was mediated by PiT1/slc20a1 Pi transporters and led to global accumulation of tyrosine- and serine/threonine-phosphorylated proteins, a marked increase in cellular Tropomyosin-3, plasma membrane blebbing, and release of 0.1- to 1-μm-diameter MPs. The effect of Pi was independent of oxidative stress or apoptosis. Similarly, global inhibition of phosphoprotein phosphatases with orthovanadate or fluoride yielded a global protein phosphorylation response and rapid release of MPs. The Pi-induced MPs expressed VE-cadherin and superficial phosphatidylserine, and in a thrombin generation assay, they displayed significantly more procoagulant activity than particles derived from cells incubated in medium with a physiologic level of Pi (1 mM). These data show a mechanism of Pi-induced cellular stress and signaling, which may be widely applicable in mammalian cells, and in ECs, it provides a novel pathologic link between hyperphosphatemia, generation of MPs, and thrombotic risk.&quot;,&quot;issue&quot;:&quot;9&quot;,&quot;volume&quot;:&quot;26&quot;},&quot;isTemporary&quot;:false}]},{&quot;citationID&quot;:&quot;MENDELEY_CITATION_37b34653-9a67-4abc-a449-699df05a06e5&quot;,&quot;properties&quot;:{&quot;noteIndex&quot;:0},&quot;citationItems&quot;:[{&quot;id&quot;:&quot;181342be-6b00-3b3d-8053-7ed193b45635&quot;,&quot;itemData&quot;:{&quot;type&quot;:&quot;article-journal&quot;,&quot;id&quot;:&quot;181342be-6b00-3b3d-8053-7ed193b45635&quot;,&quot;title&quot;:&quot;Stimulation of phosphate uptake in human platelets by thrombin and collagen. Changes in specific 32P labeling of metabolic ATP and polyphosphoinositides.&quot;,&quot;author&quot;:[{&quot;family&quot;:&quot;Verhoeven&quot;,&quot;given&quot;:&quot;A J&quot;,&quot;parse-names&quot;:false,&quot;dropping-particle&quot;:&quot;&quot;,&quot;non-dropping-particle&quot;:&quot;&quot;},{&quot;family&quot;:&quot;Tysnes&quot;,&quot;given&quot;:&quot;O B&quot;,&quot;parse-names&quot;:false,&quot;dropping-particle&quot;:&quot;&quot;,&quot;non-dropping-particle&quot;:&quot;&quot;},{&quot;family&quot;:&quot;Horvli&quot;,&quot;given&quot;:&quot;O&quot;,&quot;parse-names&quot;:false,&quot;dropping-particle&quot;:&quot;&quot;,&quot;non-dropping-particle&quot;:&quot;&quot;},{&quot;family&quot;:&quot;Cook&quot;,&quot;given&quot;:&quot;C A&quot;,&quot;parse-names&quot;:false,&quot;dropping-particle&quot;:&quot;&quot;,&quot;non-dropping-particle&quot;:&quot;&quot;},{&quot;family&quot;:&quot;Holmsen&quot;,&quot;given&quot;:&quot;H&quot;,&quot;parse-names&quot;:false,&quot;dropping-particle&quot;:&quot;&quot;,&quot;non-dropping-particle&quot;:&quot;&quot;}],&quot;container-title&quot;:&quot;The Journal of biological chemistry&quot;,&quot;ISSN&quot;:&quot;0021-9258 (Print)&quot;,&quot;PMID&quot;:&quot;3034877&quot;,&quot;issued&quot;:{&quot;date-parts&quot;:[[1987,5]]},&quot;publisher-place&quot;:&quot;United States&quot;,&quot;page&quot;:&quot;7047-7052&quot;,&quot;language&quot;:&quot;eng&quot;,&quot;abstract&quot;:&quot;The uptake of [32P]phosphate by human, gel-filtered blood platelets and its incorporation into cytoplasmic ATP and polyphosphoinositides was studied. In unstimulated platelets, uptake was Na+o-dependent and saturable at approximately 20 nmol/min/10(11) cells with a half-maximal rate at 0.5 mM extracellular phosphate. Upon stimulation with thrombin or collagen, net influx of [32P]Pi was accelerated 5- to 10-fold. With thrombin, [32P]Pi efflux was also increased. After the first 2 min, efflux exceeded influx, resulting in the net release of [32P]Pi from the platelets. Since the stimulus-induced burst in [32P]Pi uptake paralleled the secretory responses, it might be an integral part of stimulus-response coupling in platelets. The stimulus-induced burst in net [32P]Pi uptake led to an enhanced labeling of metabolic ATP, which was already detectable at 5 s after stimulation with thrombin. Concomitantly, the incorporation of [32P]Pi into phosphatidylinositol 4-phosphate and phosphatidylinositol 4,5-bisphosphate was accelerated. The thrombin-induced increase in specific 32P radioactivity of cytoplasmic ATP fully accounted for the simultaneous increase in specific 32P radioactivity of these phosphoinositides. In studying the extent of 32P labeling of phosphorylated compounds in response to a cellular stimulus, it is therefore essential to measure the effect of the stimulus on the specific radioactivity of cytoplasmic ATP.&quot;,&quot;issue&quot;:&quot;15&quot;,&quot;volume&quot;:&quot;262&quot;}}]},{&quot;citationID&quot;:&quot;MENDELEY_CITATION_a3d87592-a36a-4ca1-a425-23b32f1fd366&quot;,&quot;properties&quot;:{&quot;noteIndex&quot;:0},&quot;citationItems&quot;:[{&quot;id&quot;:&quot;1d3e391b-4bca-3715-907a-60036109b089&quot;,&quot;itemData&quot;:{&quot;type&quot;:&quot;article-journal&quot;,&quot;id&quot;:&quot;1d3e391b-4bca-3715-907a-60036109b089&quot;,&quot;title&quot;:&quot;Intracellular inorganic phosphate and ATP levels in human blood erythrocytes, leucocytes and platelets in normal subjects and in diseases associated with altered phosphate metabolism.&quot;,&quot;author&quot;:[{&quot;family&quot;:&quot;Preston&quot;,&quot;given&quot;:&quot;C J&quot;,&quot;parse-names&quot;:false,&quot;dropping-particle&quot;:&quot;&quot;,&quot;non-dropping-particle&quot;:&quot;&quot;},{&quot;family&quot;:&quot;Noorwali&quot;,&quot;given&quot;:&quot;A&quot;,&quot;parse-names&quot;:false,&quot;dropping-particle&quot;:&quot;&quot;,&quot;non-dropping-particle&quot;:&quot;&quot;},{&quot;family&quot;:&quot;Challa&quot;,&quot;given&quot;:&quot;A&quot;,&quot;parse-names&quot;:false,&quot;dropping-particle&quot;:&quot;&quot;,&quot;non-dropping-particle&quot;:&quot;&quot;},{&quot;family&quot;:&quot;Paterson&quot;,&quot;given&quot;:&quot;A D&quot;,&quot;parse-names&quot;:false,&quot;dropping-particle&quot;:&quot;&quot;,&quot;non-dropping-particle&quot;:&quot;&quot;},{&quot;family&quot;:&quot;Beard&quot;,&quot;given&quot;:&quot;D J&quot;,&quot;parse-names&quot;:false,&quot;dropping-particle&quot;:&quot;&quot;,&quot;non-dropping-particle&quot;:&quot;&quot;},{&quot;family&quot;:&quot;Kanis&quot;,&quot;given&quot;:&quot;J A&quot;,&quot;parse-names&quot;:false,&quot;dropping-particle&quot;:&quot;&quot;,&quot;non-dropping-particle&quot;:&quot;&quot;},{&quot;family&quot;:&quot;Russell&quot;,&quot;given&quot;:&quot;R G&quot;,&quot;parse-names&quot;:false,&quot;dropping-particle&quot;:&quot;&quot;,&quot;non-dropping-particle&quot;:&quot;&quot;}],&quot;container-title&quot;:&quot;Advances in experimental medicine and biology&quot;,&quot;DOI&quot;:&quot;10.1007/978-1-4684-4259-5_20&quot;,&quot;ISSN&quot;:&quot;0065-2598 (Print)&quot;,&quot;PMID&quot;:&quot;6295088&quot;,&quot;issued&quot;:{&quot;date-parts&quot;:[[1982]]},&quot;publisher-place&quot;:&quot;United States&quot;,&quot;page&quot;:&quot;147-155&quot;,&quot;language&quot;:&quot;eng&quot;,&quot;volume&quot;:&quot;151&quot;}},{&quot;id&quot;:&quot;0cfeb678-99e3-3f7d-80af-e6eafae00376&quot;,&quot;itemData&quot;:{&quot;type&quot;:&quot;chapter&quot;,&quot;id&quot;:&quot;0cfeb678-99e3-3f7d-80af-e6eafae00376&quot;,&quot;title&quot;:&quot;Measurement of Intracellular Inorganic Phosphate in Human Blood Red Cells, Leucocytes and Platelets&quot;,&quot;author&quot;:[{&quot;family&quot;:&quot;Noorwali&quot;,&quot;given&quot;:&quot;A&quot;,&quot;parse-names&quot;:false,&quot;dropping-particle&quot;:&quot;&quot;,&quot;non-dropping-particle&quot;:&quot;&quot;},{&quot;family&quot;:&quot;Preston&quot;,&quot;given&quot;:&quot;C J&quot;,&quot;parse-names&quot;:false,&quot;dropping-particle&quot;:&quot;&quot;,&quot;non-dropping-particle&quot;:&quot;&quot;},{&quot;family&quot;:&quot;Challa&quot;,&quot;given&quot;:&quot;A&quot;,&quot;parse-names&quot;:false,&quot;dropping-particle&quot;:&quot;&quot;,&quot;non-dropping-particle&quot;:&quot;&quot;},{&quot;family&quot;:&quot;Russell&quot;,&quot;given&quot;:&quot;R G G&quot;,&quot;parse-names&quot;:false,&quot;dropping-particle&quot;:&quot;&quot;,&quot;non-dropping-particle&quot;:&quot;&quot;}],&quot;container-title&quot;:&quot;Regulation of Phosphate and Mineral Metabolism&quot;,&quot;editor&quot;:[{&quot;family&quot;:&quot;Massry&quot;,&quot;given&quot;:&quot;Shaul G&quot;,&quot;parse-names&quot;:false,&quot;dropping-particle&quot;:&quot;&quot;,&quot;non-dropping-particle&quot;:&quot;&quot;},{&quot;family&quot;:&quot;Letteri&quot;,&quot;given&quot;:&quot;Joseph M&quot;,&quot;parse-names&quot;:false,&quot;dropping-particle&quot;:&quot;&quot;,&quot;non-dropping-particle&quot;:&quot;&quot;},{&quot;family&quot;:&quot;Ritz&quot;,&quot;given&quot;:&quot;Eberhard&quot;,&quot;parse-names&quot;:false,&quot;dropping-particle&quot;:&quot;&quot;,&quot;non-dropping-particle&quot;:&quot;&quot;}],&quot;DOI&quot;:&quot;10.1007/978-1-4684-4259-5_19&quot;,&quot;ISBN&quot;:&quot;978-1-4684-4259-5&quot;,&quot;URL&quot;:&quot;https://doi.org/10.1007/978-1-4684-4259-5_19&quot;,&quot;issued&quot;:{&quot;date-parts&quot;:[[1982]]},&quot;publisher-place&quot;:&quot;Boston, MA&quot;,&quot;page&quot;:&quot;137-146&quot;,&quot;abstract&quot;:&quot;Inorganic phosphate (Pi) has long been known to play an important role in biological systems. It is essential for structural integrity of cells, for example, as a constituent of membrane phospholipids. It is also involved in a host of anabolic and catabolic processes. In glycolysis, Pi participates in the degradation of glucose and synthesis of ATP. Pi has an important role in the regulation of the activity of many enzyme systems involved in energy-transforming reactions. In erythrocytes, through its regulation of the levels of 2,3-DPG (2,3-diphosphoglycerate) and ATP, Pi is indirectly involved in the delivery of oxygen to tissues (1). In urine, Pi is the major buffer system. In hypophosphatemic states, phosphate deficiency leads to many metabolic disturbances, including myopathy, haemolysis and impaired phagocytosis (2).&quot;,&quot;publisher&quot;:&quot;Springer US&quot;}}]},{&quot;citationID&quot;:&quot;MENDELEY_CITATION_bdeb4600-e88b-4c65-bdb4-b92efa662538&quot;,&quot;properties&quot;:{&quot;noteIndex&quot;:0},&quot;citationItems&quot;:[{&quot;id&quot;:&quot;fb3b6ab9-ace5-3c23-b11d-14f0ba418ff8&quot;,&quot;itemData&quot;:{&quot;type&quot;:&quot;article-journal&quot;,&quot;id&quot;:&quot;fb3b6ab9-ace5-3c23-b11d-14f0ba418ff8&quot;,&quot;title&quot;:&quot;Dependence of inorganic polyphosphate chain length on the orthophosphate content  in the culture medium of the yeast Saccharomyces cerevisiae.&quot;,&quot;author&quot;:[{&quot;family&quot;:&quot;Vagabov&quot;,&quot;given&quot;:&quot;V M&quot;,&quot;parse-names&quot;:false,&quot;dropping-particle&quot;:&quot;&quot;,&quot;non-dropping-particle&quot;:&quot;&quot;},{&quot;family&quot;:&quot;Trilisenko&quot;,&quot;given&quot;:&quot;L&quot;,&quot;parse-names&quot;:false,&quot;dropping-particle&quot;:&quot;v&quot;,&quot;non-dropping-particle&quot;:&quot;&quot;},{&quot;family&quot;:&quot;Kulaev&quot;,&quot;given&quot;:&quot;I S&quot;,&quot;parse-names&quot;:false,&quot;dropping-particle&quot;:&quot;&quot;,&quot;non-dropping-particle&quot;:&quot;&quot;}],&quot;container-title&quot;:&quot;Biochemistry. Biokhimiia&quot;,&quot;ISSN&quot;:&quot;0006-2979 (Print)&quot;,&quot;PMID&quot;:&quot;10739478&quot;,&quot;issued&quot;:{&quot;date-parts&quot;:[[2000,3]]},&quot;publisher-place&quot;:&quot;United States&quot;,&quot;page&quot;:&quot;349-354&quot;,&quot;language&quot;:&quot;eng&quot;,&quot;abstract&quot;:&quot;The content of inorganic linear polyphosphate (polyP) and the polymeric degree (n) of these compounds were determined in the process of growth of the yeast Saccharomyces cerevisiae VKM Y-1173 in a medium, which contained varying Pi amount with the constant level of all the necessary components. For this purpose, a combination of chemical methods of polyP extraction and 31P-NMR spectroscopy studies of their chain length were used. After 7 h of phosphate starvation, the yeast was shown to use almost completely the phosphate reserve in the form of polyP localized in various cell compartments to support their vitality. The polyP drop was followed by a considerable shortening of the polymer chain length of acid-soluble (polyP1) and two alkali-soluble (polyP3 and polyP4) fractions. Under the same conditions, the content of a salt-soluble fraction (polyP2) decreased almost 20-fold followed by a simultaneous increase of the chain length nearly 2-fold. As a result, fraction chain length ranged up to n = 40-45. Replacement of the yeast cells after phosphate starvation to a complete phosphate- and glucose-containing medium resulted in super-accumulation (\&quot;overcompensation\&quot;) of polyP within 2 h mainly in polyP3 and, to a lesser degree, in polyP1, polyP2, and polyP5 fractions. In polyP4 fraction localized as polyP3 at the cell surface, the polyP super-accumulation was not detected. The increase of polyP amount in the fractions mentioned turned out not to be accompanied by simultaneous elongation of their chain length and occurred at the lowest level that is characteristic of a polymer level for each fraction. Further cultivation of the yeast on the complete medium during 2 h had little or no effect on polyP content in the cells but led to elongation of polyP chain length especially in the polyP3 and polyP4 fractions. A phenomenon of considerable elongation of polyP chain length against the background of their fixed content revealed in the yeast growing on the complete medium suggests that these organisms possess a previously unknown discrete way of polyP biosynthesis, which results first in the formation of comparatively low-molecular-mass chains followed by that of high-molecular-mass polymers.&quot;,&quot;issue&quot;:&quot;3&quot;,&quot;volume&quot;:&quot;65&quot;}}]}]"/>
    <we:property name="MENDELEY_CITATIONS_STYLE" value="&quot;https://www.zotero.org/styles/vancouver&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6A4A14-E7D6-46BE-97E6-F3BD65FE4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11681</Words>
  <Characters>66585</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78110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Nima Abbasian</dc:creator>
  <cp:keywords/>
  <dc:description/>
  <cp:lastModifiedBy>Matthew Harper</cp:lastModifiedBy>
  <cp:revision>2</cp:revision>
  <dcterms:created xsi:type="dcterms:W3CDTF">2020-08-20T09:01:00Z</dcterms:created>
  <dcterms:modified xsi:type="dcterms:W3CDTF">2020-08-20T09:01:00Z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http://www.zotero.org/styles/british-journal-of-pharmacology</vt:lpwstr>
  </property>
  <property fmtid="{D5CDD505-2E9C-101B-9397-08002B2CF9AE}" pid="9" name="Mendeley Recent Style Name 3_1">
    <vt:lpwstr>British Journal of Pharmacology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http://www.zotero.org/styles/vancouver</vt:lpwstr>
  </property>
  <property fmtid="{D5CDD505-2E9C-101B-9397-08002B2CF9AE}" pid="19" name="Mendeley Recent Style Name 8_1">
    <vt:lpwstr>Vancouver</vt:lpwstr>
  </property>
  <property fmtid="{D5CDD505-2E9C-101B-9397-08002B2CF9AE}" pid="20" name="Mendeley Recent Style Id 9_1">
    <vt:lpwstr>https://csl.mendeley.com/styles/518957861/JTH</vt:lpwstr>
  </property>
  <property fmtid="{D5CDD505-2E9C-101B-9397-08002B2CF9AE}" pid="21" name="Mendeley Recent Style Name 9_1">
    <vt:lpwstr>Vancouver - Matthew Harper</vt:lpwstr>
  </property>
  <property fmtid="{D5CDD505-2E9C-101B-9397-08002B2CF9AE}" pid="22" name="Mendeley Document_1">
    <vt:lpwstr>True</vt:lpwstr>
  </property>
  <property fmtid="{D5CDD505-2E9C-101B-9397-08002B2CF9AE}" pid="23" name="Mendeley Unique User Id_1">
    <vt:lpwstr>63c5a1c7-2144-3f23-9786-3351829d355f</vt:lpwstr>
  </property>
  <property fmtid="{D5CDD505-2E9C-101B-9397-08002B2CF9AE}" pid="24" name="Mendeley Citation Style_1">
    <vt:lpwstr>http://www.zotero.org/styles/nature</vt:lpwstr>
  </property>
</Properties>
</file>