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A3CAAAB" w14:textId="24F035CB" w:rsidR="0072240C" w:rsidRDefault="00EF04ED" w:rsidP="00634FE8">
      <w:pPr>
        <w:spacing w:line="360" w:lineRule="auto"/>
        <w:jc w:val="center"/>
        <w:rPr>
          <w:rFonts w:ascii="Times New Roman" w:hAnsi="Times New Roman" w:cs="Times New Roman"/>
          <w:sz w:val="24"/>
          <w:szCs w:val="24"/>
        </w:rPr>
      </w:pPr>
      <w:r w:rsidRPr="000D7DDB">
        <w:rPr>
          <w:rFonts w:ascii="Times New Roman" w:hAnsi="Times New Roman" w:cs="Times New Roman"/>
          <w:sz w:val="24"/>
          <w:szCs w:val="24"/>
        </w:rPr>
        <w:t>TH</w:t>
      </w:r>
      <w:r w:rsidR="00972D55" w:rsidRPr="000D7DDB">
        <w:rPr>
          <w:rFonts w:ascii="Times New Roman" w:hAnsi="Times New Roman" w:cs="Times New Roman"/>
          <w:sz w:val="24"/>
          <w:szCs w:val="24"/>
        </w:rPr>
        <w:t>E RIGHT TO BENEFIT FROM SCIENCE</w:t>
      </w:r>
      <w:r w:rsidR="00A0635F">
        <w:rPr>
          <w:rFonts w:ascii="Times New Roman" w:hAnsi="Times New Roman" w:cs="Times New Roman"/>
          <w:sz w:val="24"/>
          <w:szCs w:val="24"/>
        </w:rPr>
        <w:t xml:space="preserve"> AND ITS</w:t>
      </w:r>
      <w:r w:rsidR="008B7FB0">
        <w:rPr>
          <w:rFonts w:ascii="Times New Roman" w:hAnsi="Times New Roman" w:cs="Times New Roman"/>
          <w:sz w:val="24"/>
          <w:szCs w:val="24"/>
        </w:rPr>
        <w:t xml:space="preserve"> IMPLICATIONS FOR</w:t>
      </w:r>
      <w:r w:rsidR="00972D55" w:rsidRPr="000D7DDB">
        <w:rPr>
          <w:rFonts w:ascii="Times New Roman" w:hAnsi="Times New Roman" w:cs="Times New Roman"/>
          <w:sz w:val="24"/>
          <w:szCs w:val="24"/>
        </w:rPr>
        <w:t xml:space="preserve"> </w:t>
      </w:r>
      <w:r w:rsidR="00A0635F">
        <w:rPr>
          <w:rFonts w:ascii="Times New Roman" w:hAnsi="Times New Roman" w:cs="Times New Roman"/>
          <w:sz w:val="24"/>
          <w:szCs w:val="24"/>
        </w:rPr>
        <w:t>GENOMIC</w:t>
      </w:r>
      <w:r w:rsidR="00404212">
        <w:rPr>
          <w:rFonts w:ascii="Times New Roman" w:hAnsi="Times New Roman" w:cs="Times New Roman"/>
          <w:sz w:val="24"/>
          <w:szCs w:val="24"/>
        </w:rPr>
        <w:t xml:space="preserve"> </w:t>
      </w:r>
      <w:r w:rsidRPr="000D7DDB">
        <w:rPr>
          <w:rFonts w:ascii="Times New Roman" w:hAnsi="Times New Roman" w:cs="Times New Roman"/>
          <w:sz w:val="24"/>
          <w:szCs w:val="24"/>
        </w:rPr>
        <w:t>DATA</w:t>
      </w:r>
      <w:r w:rsidR="00CE0D9E">
        <w:rPr>
          <w:rFonts w:ascii="Times New Roman" w:hAnsi="Times New Roman" w:cs="Times New Roman"/>
          <w:sz w:val="24"/>
          <w:szCs w:val="24"/>
        </w:rPr>
        <w:t xml:space="preserve"> SHARING</w:t>
      </w:r>
    </w:p>
    <w:p w14:paraId="5413D1DD" w14:textId="5F9818CB" w:rsidR="007B3629" w:rsidRDefault="007B3629" w:rsidP="00634FE8">
      <w:pPr>
        <w:spacing w:line="360" w:lineRule="auto"/>
        <w:jc w:val="center"/>
        <w:rPr>
          <w:rFonts w:ascii="Times New Roman" w:hAnsi="Times New Roman" w:cs="Times New Roman"/>
          <w:sz w:val="24"/>
          <w:szCs w:val="24"/>
        </w:rPr>
      </w:pPr>
      <w:r>
        <w:rPr>
          <w:rFonts w:ascii="Times New Roman" w:hAnsi="Times New Roman" w:cs="Times New Roman"/>
          <w:sz w:val="24"/>
          <w:szCs w:val="24"/>
        </w:rPr>
        <w:t>Rumiana Yotova and Bartha M Knoppers</w:t>
      </w:r>
      <w:r>
        <w:rPr>
          <w:rStyle w:val="FootnoteReference"/>
          <w:rFonts w:ascii="Times New Roman" w:hAnsi="Times New Roman" w:cs="Times New Roman"/>
          <w:sz w:val="24"/>
          <w:szCs w:val="24"/>
        </w:rPr>
        <w:footnoteReference w:id="1"/>
      </w:r>
    </w:p>
    <w:p w14:paraId="2243F835" w14:textId="77777777" w:rsidR="00634FE8" w:rsidRPr="000D7DDB" w:rsidRDefault="00634FE8" w:rsidP="00634FE8">
      <w:pPr>
        <w:spacing w:line="360" w:lineRule="auto"/>
        <w:jc w:val="center"/>
        <w:rPr>
          <w:rFonts w:ascii="Times New Roman" w:hAnsi="Times New Roman" w:cs="Times New Roman"/>
          <w:sz w:val="24"/>
          <w:szCs w:val="24"/>
        </w:rPr>
      </w:pPr>
    </w:p>
    <w:p w14:paraId="646C3C08" w14:textId="3B0A585D" w:rsidR="007E4BEC" w:rsidRPr="007D50DA" w:rsidRDefault="007D50DA" w:rsidP="007D50DA">
      <w:pPr>
        <w:pStyle w:val="ListParagraph"/>
        <w:spacing w:line="360" w:lineRule="auto"/>
        <w:ind w:left="1080"/>
        <w:jc w:val="both"/>
        <w:rPr>
          <w:rFonts w:ascii="Times New Roman" w:hAnsi="Times New Roman" w:cs="Times New Roman"/>
          <w:b/>
          <w:sz w:val="24"/>
          <w:szCs w:val="24"/>
        </w:rPr>
      </w:pPr>
      <w:r>
        <w:rPr>
          <w:rFonts w:ascii="Times New Roman" w:hAnsi="Times New Roman" w:cs="Times New Roman"/>
          <w:b/>
          <w:sz w:val="24"/>
          <w:szCs w:val="24"/>
        </w:rPr>
        <w:t>1.</w:t>
      </w:r>
      <w:r>
        <w:rPr>
          <w:rFonts w:ascii="Times New Roman" w:hAnsi="Times New Roman" w:cs="Times New Roman"/>
          <w:b/>
          <w:sz w:val="24"/>
          <w:szCs w:val="24"/>
        </w:rPr>
        <w:tab/>
        <w:t>Introduction</w:t>
      </w:r>
    </w:p>
    <w:p w14:paraId="290B6551" w14:textId="2E08B53E" w:rsidR="00951E83" w:rsidRPr="000D7DDB" w:rsidRDefault="0072240C" w:rsidP="00A0635F">
      <w:pPr>
        <w:spacing w:line="360" w:lineRule="auto"/>
        <w:jc w:val="both"/>
        <w:rPr>
          <w:rFonts w:ascii="Times New Roman" w:hAnsi="Times New Roman" w:cs="Times New Roman"/>
          <w:sz w:val="24"/>
          <w:szCs w:val="24"/>
        </w:rPr>
      </w:pPr>
      <w:r w:rsidRPr="000D7DDB">
        <w:rPr>
          <w:rFonts w:ascii="Times New Roman" w:hAnsi="Times New Roman" w:cs="Times New Roman"/>
          <w:sz w:val="24"/>
          <w:szCs w:val="24"/>
        </w:rPr>
        <w:t xml:space="preserve">The right to enjoy the benefits of scientific progress and its applications (in short, </w:t>
      </w:r>
      <w:r w:rsidR="00691D40">
        <w:rPr>
          <w:rFonts w:ascii="Times New Roman" w:hAnsi="Times New Roman" w:cs="Times New Roman"/>
          <w:sz w:val="24"/>
          <w:szCs w:val="24"/>
        </w:rPr>
        <w:t>‘</w:t>
      </w:r>
      <w:r w:rsidRPr="000D7DDB">
        <w:rPr>
          <w:rFonts w:ascii="Times New Roman" w:hAnsi="Times New Roman" w:cs="Times New Roman"/>
          <w:sz w:val="24"/>
          <w:szCs w:val="24"/>
        </w:rPr>
        <w:t>the right to benefit from science</w:t>
      </w:r>
      <w:r w:rsidR="00691D40">
        <w:rPr>
          <w:rFonts w:ascii="Times New Roman" w:hAnsi="Times New Roman" w:cs="Times New Roman"/>
          <w:sz w:val="24"/>
          <w:szCs w:val="24"/>
        </w:rPr>
        <w:t>’</w:t>
      </w:r>
      <w:r w:rsidRPr="000D7DDB">
        <w:rPr>
          <w:rFonts w:ascii="Times New Roman" w:hAnsi="Times New Roman" w:cs="Times New Roman"/>
          <w:sz w:val="24"/>
          <w:szCs w:val="24"/>
        </w:rPr>
        <w:t>) is one of the least stud</w:t>
      </w:r>
      <w:r w:rsidR="00E33EBC" w:rsidRPr="000D7DDB">
        <w:rPr>
          <w:rFonts w:ascii="Times New Roman" w:hAnsi="Times New Roman" w:cs="Times New Roman"/>
          <w:sz w:val="24"/>
          <w:szCs w:val="24"/>
        </w:rPr>
        <w:t>ied</w:t>
      </w:r>
      <w:r w:rsidR="00A0635F">
        <w:rPr>
          <w:rFonts w:ascii="Times New Roman" w:hAnsi="Times New Roman" w:cs="Times New Roman"/>
          <w:sz w:val="24"/>
          <w:szCs w:val="24"/>
        </w:rPr>
        <w:t xml:space="preserve">, </w:t>
      </w:r>
      <w:r w:rsidR="00E33EBC" w:rsidRPr="000D7DDB">
        <w:rPr>
          <w:rFonts w:ascii="Times New Roman" w:hAnsi="Times New Roman" w:cs="Times New Roman"/>
          <w:sz w:val="24"/>
          <w:szCs w:val="24"/>
        </w:rPr>
        <w:t xml:space="preserve">discussed </w:t>
      </w:r>
      <w:r w:rsidR="00A0635F">
        <w:rPr>
          <w:rFonts w:ascii="Times New Roman" w:hAnsi="Times New Roman" w:cs="Times New Roman"/>
          <w:sz w:val="24"/>
          <w:szCs w:val="24"/>
        </w:rPr>
        <w:t xml:space="preserve">and applied </w:t>
      </w:r>
      <w:r w:rsidR="00E33EBC" w:rsidRPr="000D7DDB">
        <w:rPr>
          <w:rFonts w:ascii="Times New Roman" w:hAnsi="Times New Roman" w:cs="Times New Roman"/>
          <w:sz w:val="24"/>
          <w:szCs w:val="24"/>
        </w:rPr>
        <w:t>hu</w:t>
      </w:r>
      <w:r w:rsidR="00EF404D" w:rsidRPr="000D7DDB">
        <w:rPr>
          <w:rFonts w:ascii="Times New Roman" w:hAnsi="Times New Roman" w:cs="Times New Roman"/>
          <w:sz w:val="24"/>
          <w:szCs w:val="24"/>
        </w:rPr>
        <w:t>man rights</w:t>
      </w:r>
      <w:r w:rsidR="00914E5B">
        <w:rPr>
          <w:rFonts w:ascii="Times New Roman" w:hAnsi="Times New Roman" w:cs="Times New Roman"/>
          <w:sz w:val="24"/>
          <w:szCs w:val="24"/>
        </w:rPr>
        <w:t>.</w:t>
      </w:r>
      <w:r w:rsidR="00EF404D" w:rsidRPr="000D7DDB">
        <w:rPr>
          <w:rFonts w:ascii="Times New Roman" w:hAnsi="Times New Roman" w:cs="Times New Roman"/>
          <w:sz w:val="24"/>
          <w:szCs w:val="24"/>
        </w:rPr>
        <w:t xml:space="preserve"> </w:t>
      </w:r>
      <w:r w:rsidR="00914E5B">
        <w:rPr>
          <w:rFonts w:ascii="Times New Roman" w:hAnsi="Times New Roman" w:cs="Times New Roman"/>
          <w:sz w:val="24"/>
          <w:szCs w:val="24"/>
        </w:rPr>
        <w:t>I</w:t>
      </w:r>
      <w:r w:rsidR="00A0635F">
        <w:rPr>
          <w:rFonts w:ascii="Times New Roman" w:hAnsi="Times New Roman" w:cs="Times New Roman"/>
          <w:sz w:val="24"/>
          <w:szCs w:val="24"/>
        </w:rPr>
        <w:t>t was</w:t>
      </w:r>
      <w:r w:rsidR="00F52AA2" w:rsidRPr="000D7DDB">
        <w:rPr>
          <w:rFonts w:ascii="Times New Roman" w:hAnsi="Times New Roman" w:cs="Times New Roman"/>
          <w:sz w:val="24"/>
          <w:szCs w:val="24"/>
        </w:rPr>
        <w:t xml:space="preserve"> set out</w:t>
      </w:r>
      <w:r w:rsidR="00554373" w:rsidRPr="000D7DDB">
        <w:rPr>
          <w:rFonts w:ascii="Times New Roman" w:hAnsi="Times New Roman" w:cs="Times New Roman"/>
          <w:sz w:val="24"/>
          <w:szCs w:val="24"/>
        </w:rPr>
        <w:t xml:space="preserve"> as early as 1948 in the </w:t>
      </w:r>
      <w:r w:rsidR="00E33EBC" w:rsidRPr="000D7DDB">
        <w:rPr>
          <w:rFonts w:ascii="Times New Roman" w:hAnsi="Times New Roman" w:cs="Times New Roman"/>
          <w:sz w:val="24"/>
          <w:szCs w:val="24"/>
        </w:rPr>
        <w:t xml:space="preserve">Universal Declaration on Human Rights </w:t>
      </w:r>
      <w:r w:rsidR="00003A35" w:rsidRPr="000D7DDB">
        <w:rPr>
          <w:rFonts w:ascii="Times New Roman" w:hAnsi="Times New Roman" w:cs="Times New Roman"/>
          <w:sz w:val="24"/>
          <w:szCs w:val="24"/>
        </w:rPr>
        <w:t>(UDHR)</w:t>
      </w:r>
      <w:r w:rsidR="0087053B">
        <w:rPr>
          <w:rStyle w:val="FootnoteReference"/>
          <w:rFonts w:ascii="Times New Roman" w:hAnsi="Times New Roman" w:cs="Times New Roman"/>
          <w:sz w:val="24"/>
          <w:szCs w:val="24"/>
        </w:rPr>
        <w:footnoteReference w:id="2"/>
      </w:r>
      <w:r w:rsidR="00003A35" w:rsidRPr="000D7DDB">
        <w:rPr>
          <w:rFonts w:ascii="Times New Roman" w:hAnsi="Times New Roman" w:cs="Times New Roman"/>
          <w:sz w:val="24"/>
          <w:szCs w:val="24"/>
        </w:rPr>
        <w:t xml:space="preserve"> </w:t>
      </w:r>
      <w:r w:rsidR="00E33EBC" w:rsidRPr="000D7DDB">
        <w:rPr>
          <w:rFonts w:ascii="Times New Roman" w:hAnsi="Times New Roman" w:cs="Times New Roman"/>
          <w:sz w:val="24"/>
          <w:szCs w:val="24"/>
        </w:rPr>
        <w:t xml:space="preserve">and later </w:t>
      </w:r>
      <w:r w:rsidR="00914E5B">
        <w:rPr>
          <w:rFonts w:ascii="Times New Roman" w:hAnsi="Times New Roman" w:cs="Times New Roman"/>
          <w:sz w:val="24"/>
          <w:szCs w:val="24"/>
        </w:rPr>
        <w:t xml:space="preserve">incorporated </w:t>
      </w:r>
      <w:r w:rsidR="00E33EBC" w:rsidRPr="000D7DDB">
        <w:rPr>
          <w:rFonts w:ascii="Times New Roman" w:hAnsi="Times New Roman" w:cs="Times New Roman"/>
          <w:sz w:val="24"/>
          <w:szCs w:val="24"/>
        </w:rPr>
        <w:t>in the widely ratified International Covenant on Economic, Social and Cultural Rights</w:t>
      </w:r>
      <w:r w:rsidR="00003A35" w:rsidRPr="000D7DDB">
        <w:rPr>
          <w:rFonts w:ascii="Times New Roman" w:hAnsi="Times New Roman" w:cs="Times New Roman"/>
          <w:sz w:val="24"/>
          <w:szCs w:val="24"/>
        </w:rPr>
        <w:t xml:space="preserve"> (ICESCR)</w:t>
      </w:r>
      <w:r w:rsidR="00E33EBC" w:rsidRPr="000D7DDB">
        <w:rPr>
          <w:rFonts w:ascii="Times New Roman" w:hAnsi="Times New Roman" w:cs="Times New Roman"/>
          <w:sz w:val="24"/>
          <w:szCs w:val="24"/>
        </w:rPr>
        <w:t>.</w:t>
      </w:r>
      <w:r w:rsidR="0087053B">
        <w:rPr>
          <w:rStyle w:val="FootnoteReference"/>
          <w:rFonts w:ascii="Times New Roman" w:hAnsi="Times New Roman" w:cs="Times New Roman"/>
          <w:sz w:val="24"/>
          <w:szCs w:val="24"/>
        </w:rPr>
        <w:footnoteReference w:id="3"/>
      </w:r>
      <w:r w:rsidR="00E33EBC" w:rsidRPr="000D7DDB">
        <w:rPr>
          <w:rFonts w:ascii="Times New Roman" w:hAnsi="Times New Roman" w:cs="Times New Roman"/>
          <w:sz w:val="24"/>
          <w:szCs w:val="24"/>
        </w:rPr>
        <w:t xml:space="preserve"> </w:t>
      </w:r>
      <w:r w:rsidR="00A0635F">
        <w:rPr>
          <w:rFonts w:ascii="Times New Roman" w:hAnsi="Times New Roman" w:cs="Times New Roman"/>
          <w:sz w:val="24"/>
          <w:szCs w:val="24"/>
        </w:rPr>
        <w:t>Accordingly it is no surprise that scholars have</w:t>
      </w:r>
      <w:r w:rsidR="00A0635F" w:rsidRPr="000D7DDB">
        <w:rPr>
          <w:rFonts w:ascii="Times New Roman" w:hAnsi="Times New Roman" w:cs="Times New Roman"/>
          <w:sz w:val="24"/>
          <w:szCs w:val="24"/>
        </w:rPr>
        <w:t xml:space="preserve"> </w:t>
      </w:r>
      <w:r w:rsidR="00A0635F">
        <w:rPr>
          <w:rFonts w:ascii="Times New Roman" w:hAnsi="Times New Roman" w:cs="Times New Roman"/>
          <w:sz w:val="24"/>
          <w:szCs w:val="24"/>
        </w:rPr>
        <w:t xml:space="preserve">dubbed it </w:t>
      </w:r>
      <w:r w:rsidR="00A0635F" w:rsidRPr="000D7DDB">
        <w:rPr>
          <w:rFonts w:ascii="Times New Roman" w:hAnsi="Times New Roman" w:cs="Times New Roman"/>
          <w:sz w:val="24"/>
          <w:szCs w:val="24"/>
        </w:rPr>
        <w:t>the ‘sleeping beauty’ of human rights</w:t>
      </w:r>
      <w:r w:rsidR="00914E5B">
        <w:rPr>
          <w:rFonts w:ascii="Times New Roman" w:hAnsi="Times New Roman" w:cs="Times New Roman"/>
          <w:sz w:val="24"/>
          <w:szCs w:val="24"/>
        </w:rPr>
        <w:t>.</w:t>
      </w:r>
      <w:r w:rsidR="00A0635F" w:rsidRPr="000D7DDB">
        <w:rPr>
          <w:rStyle w:val="FootnoteReference"/>
          <w:rFonts w:ascii="Times New Roman" w:hAnsi="Times New Roman" w:cs="Times New Roman"/>
          <w:sz w:val="24"/>
          <w:szCs w:val="24"/>
        </w:rPr>
        <w:footnoteReference w:id="4"/>
      </w:r>
      <w:r w:rsidR="00A0635F" w:rsidRPr="000D7DDB">
        <w:rPr>
          <w:rFonts w:ascii="Times New Roman" w:hAnsi="Times New Roman" w:cs="Times New Roman"/>
          <w:sz w:val="24"/>
          <w:szCs w:val="24"/>
        </w:rPr>
        <w:t xml:space="preserve"> </w:t>
      </w:r>
      <w:r w:rsidR="00914E5B">
        <w:rPr>
          <w:rFonts w:ascii="Times New Roman" w:hAnsi="Times New Roman" w:cs="Times New Roman"/>
          <w:sz w:val="24"/>
          <w:szCs w:val="24"/>
        </w:rPr>
        <w:t>Indeed,</w:t>
      </w:r>
      <w:r w:rsidR="00FB6F3B">
        <w:rPr>
          <w:rFonts w:ascii="Times New Roman" w:hAnsi="Times New Roman" w:cs="Times New Roman"/>
          <w:sz w:val="24"/>
          <w:szCs w:val="24"/>
        </w:rPr>
        <w:t xml:space="preserve"> the states parties to the ICESCR scarcely provided information about its implementation in their early reports. </w:t>
      </w:r>
      <w:r w:rsidR="00A0635F" w:rsidRPr="000D7DDB">
        <w:rPr>
          <w:rFonts w:ascii="Times New Roman" w:hAnsi="Times New Roman" w:cs="Times New Roman"/>
          <w:sz w:val="24"/>
          <w:szCs w:val="24"/>
        </w:rPr>
        <w:t>Recently, however, there have been</w:t>
      </w:r>
      <w:r w:rsidR="00A0635F">
        <w:rPr>
          <w:rFonts w:ascii="Times New Roman" w:hAnsi="Times New Roman" w:cs="Times New Roman"/>
          <w:sz w:val="24"/>
          <w:szCs w:val="24"/>
        </w:rPr>
        <w:t xml:space="preserve"> discernable signs that </w:t>
      </w:r>
      <w:r w:rsidR="00F3282F">
        <w:rPr>
          <w:rFonts w:ascii="Times New Roman" w:hAnsi="Times New Roman" w:cs="Times New Roman"/>
          <w:sz w:val="24"/>
          <w:szCs w:val="24"/>
        </w:rPr>
        <w:t xml:space="preserve">the right is awakening with </w:t>
      </w:r>
      <w:r w:rsidR="005F6879">
        <w:rPr>
          <w:rFonts w:ascii="Times New Roman" w:hAnsi="Times New Roman" w:cs="Times New Roman"/>
          <w:sz w:val="24"/>
          <w:szCs w:val="24"/>
        </w:rPr>
        <w:t>a growing number of</w:t>
      </w:r>
      <w:r w:rsidR="00FB6F3B">
        <w:rPr>
          <w:rFonts w:ascii="Times New Roman" w:hAnsi="Times New Roman" w:cs="Times New Roman"/>
          <w:sz w:val="24"/>
          <w:szCs w:val="24"/>
        </w:rPr>
        <w:t xml:space="preserve"> </w:t>
      </w:r>
      <w:r w:rsidR="00A0635F">
        <w:rPr>
          <w:rFonts w:ascii="Times New Roman" w:hAnsi="Times New Roman" w:cs="Times New Roman"/>
          <w:sz w:val="24"/>
          <w:szCs w:val="24"/>
        </w:rPr>
        <w:t>s</w:t>
      </w:r>
      <w:r w:rsidR="00A0635F" w:rsidRPr="000D7DDB">
        <w:rPr>
          <w:rFonts w:ascii="Times New Roman" w:hAnsi="Times New Roman" w:cs="Times New Roman"/>
          <w:sz w:val="24"/>
          <w:szCs w:val="24"/>
        </w:rPr>
        <w:t xml:space="preserve">tates </w:t>
      </w:r>
      <w:r w:rsidR="00FB6F3B">
        <w:rPr>
          <w:rFonts w:ascii="Times New Roman" w:hAnsi="Times New Roman" w:cs="Times New Roman"/>
          <w:sz w:val="24"/>
          <w:szCs w:val="24"/>
        </w:rPr>
        <w:t>reporting taking</w:t>
      </w:r>
      <w:r w:rsidR="00A0635F" w:rsidRPr="000D7DDB">
        <w:rPr>
          <w:rFonts w:ascii="Times New Roman" w:hAnsi="Times New Roman" w:cs="Times New Roman"/>
          <w:sz w:val="24"/>
          <w:szCs w:val="24"/>
        </w:rPr>
        <w:t xml:space="preserve"> measures to realize it in practice. </w:t>
      </w:r>
      <w:r w:rsidR="00361737">
        <w:rPr>
          <w:rFonts w:ascii="Times New Roman" w:hAnsi="Times New Roman" w:cs="Times New Roman"/>
          <w:sz w:val="24"/>
          <w:szCs w:val="24"/>
        </w:rPr>
        <w:t xml:space="preserve">In the last decade, </w:t>
      </w:r>
      <w:r w:rsidR="00B07AD0" w:rsidRPr="000D7DDB">
        <w:rPr>
          <w:rFonts w:ascii="Times New Roman" w:hAnsi="Times New Roman" w:cs="Times New Roman"/>
          <w:sz w:val="24"/>
          <w:szCs w:val="24"/>
        </w:rPr>
        <w:t>UNESCO</w:t>
      </w:r>
      <w:r w:rsidR="00054792" w:rsidRPr="000D7DDB">
        <w:rPr>
          <w:rStyle w:val="FootnoteReference"/>
          <w:rFonts w:ascii="Times New Roman" w:hAnsi="Times New Roman" w:cs="Times New Roman"/>
          <w:sz w:val="24"/>
          <w:szCs w:val="24"/>
        </w:rPr>
        <w:footnoteReference w:id="5"/>
      </w:r>
      <w:r w:rsidR="00B07AD0" w:rsidRPr="000D7DDB">
        <w:rPr>
          <w:rFonts w:ascii="Times New Roman" w:hAnsi="Times New Roman" w:cs="Times New Roman"/>
          <w:sz w:val="24"/>
          <w:szCs w:val="24"/>
        </w:rPr>
        <w:t xml:space="preserve"> and</w:t>
      </w:r>
      <w:r w:rsidR="00335BE4" w:rsidRPr="000D7DDB">
        <w:rPr>
          <w:rFonts w:ascii="Times New Roman" w:hAnsi="Times New Roman" w:cs="Times New Roman"/>
          <w:sz w:val="24"/>
          <w:szCs w:val="24"/>
        </w:rPr>
        <w:t xml:space="preserve"> </w:t>
      </w:r>
      <w:r w:rsidR="00B07AD0" w:rsidRPr="000D7DDB">
        <w:rPr>
          <w:rFonts w:ascii="Times New Roman" w:hAnsi="Times New Roman" w:cs="Times New Roman"/>
          <w:sz w:val="24"/>
          <w:szCs w:val="24"/>
        </w:rPr>
        <w:t>the UN Special Rapporteur in the Field of Cultural Rights</w:t>
      </w:r>
      <w:r w:rsidR="00054792" w:rsidRPr="000D7DDB">
        <w:rPr>
          <w:rStyle w:val="FootnoteReference"/>
          <w:rFonts w:ascii="Times New Roman" w:hAnsi="Times New Roman" w:cs="Times New Roman"/>
          <w:sz w:val="24"/>
          <w:szCs w:val="24"/>
        </w:rPr>
        <w:footnoteReference w:id="6"/>
      </w:r>
      <w:r w:rsidR="00F027B1" w:rsidRPr="000D7DDB">
        <w:rPr>
          <w:rFonts w:ascii="Times New Roman" w:hAnsi="Times New Roman" w:cs="Times New Roman"/>
          <w:sz w:val="24"/>
          <w:szCs w:val="24"/>
        </w:rPr>
        <w:t xml:space="preserve"> started turning</w:t>
      </w:r>
      <w:r w:rsidR="00B07AD0" w:rsidRPr="000D7DDB">
        <w:rPr>
          <w:rFonts w:ascii="Times New Roman" w:hAnsi="Times New Roman" w:cs="Times New Roman"/>
          <w:sz w:val="24"/>
          <w:szCs w:val="24"/>
        </w:rPr>
        <w:t xml:space="preserve"> their attention to </w:t>
      </w:r>
      <w:r w:rsidR="00644F27" w:rsidRPr="000D7DDB">
        <w:rPr>
          <w:rFonts w:ascii="Times New Roman" w:hAnsi="Times New Roman" w:cs="Times New Roman"/>
          <w:sz w:val="24"/>
          <w:szCs w:val="24"/>
        </w:rPr>
        <w:t>the</w:t>
      </w:r>
      <w:r w:rsidR="00554373" w:rsidRPr="000D7DDB">
        <w:rPr>
          <w:rFonts w:ascii="Times New Roman" w:hAnsi="Times New Roman" w:cs="Times New Roman"/>
          <w:sz w:val="24"/>
          <w:szCs w:val="24"/>
        </w:rPr>
        <w:t xml:space="preserve"> </w:t>
      </w:r>
      <w:r w:rsidR="00C1384E">
        <w:rPr>
          <w:rFonts w:ascii="Times New Roman" w:hAnsi="Times New Roman" w:cs="Times New Roman"/>
          <w:sz w:val="24"/>
          <w:szCs w:val="24"/>
        </w:rPr>
        <w:t>‘</w:t>
      </w:r>
      <w:r w:rsidR="003E01C7" w:rsidRPr="000D7DDB">
        <w:rPr>
          <w:rFonts w:ascii="Times New Roman" w:hAnsi="Times New Roman" w:cs="Times New Roman"/>
          <w:sz w:val="24"/>
          <w:szCs w:val="24"/>
        </w:rPr>
        <w:t>underdeveloped</w:t>
      </w:r>
      <w:r w:rsidR="00C1384E">
        <w:rPr>
          <w:rFonts w:ascii="Times New Roman" w:hAnsi="Times New Roman" w:cs="Times New Roman"/>
          <w:sz w:val="24"/>
          <w:szCs w:val="24"/>
        </w:rPr>
        <w:t>’</w:t>
      </w:r>
      <w:r w:rsidR="003E01C7" w:rsidRPr="000D7DDB">
        <w:rPr>
          <w:rStyle w:val="FootnoteReference"/>
          <w:rFonts w:ascii="Times New Roman" w:hAnsi="Times New Roman" w:cs="Times New Roman"/>
          <w:sz w:val="24"/>
          <w:szCs w:val="24"/>
        </w:rPr>
        <w:footnoteReference w:id="7"/>
      </w:r>
      <w:r w:rsidR="004B166B" w:rsidRPr="000D7DDB">
        <w:rPr>
          <w:rFonts w:ascii="Times New Roman" w:hAnsi="Times New Roman" w:cs="Times New Roman"/>
          <w:sz w:val="24"/>
          <w:szCs w:val="24"/>
        </w:rPr>
        <w:t xml:space="preserve"> right</w:t>
      </w:r>
      <w:r w:rsidR="002E40E0">
        <w:rPr>
          <w:rFonts w:ascii="Times New Roman" w:hAnsi="Times New Roman" w:cs="Times New Roman"/>
          <w:sz w:val="24"/>
          <w:szCs w:val="24"/>
        </w:rPr>
        <w:t xml:space="preserve"> </w:t>
      </w:r>
      <w:r w:rsidR="00FB6F3B">
        <w:rPr>
          <w:rFonts w:ascii="Times New Roman" w:hAnsi="Times New Roman" w:cs="Times New Roman"/>
          <w:sz w:val="24"/>
          <w:szCs w:val="24"/>
        </w:rPr>
        <w:t xml:space="preserve">too </w:t>
      </w:r>
      <w:r w:rsidR="002E40E0">
        <w:rPr>
          <w:rFonts w:ascii="Times New Roman" w:hAnsi="Times New Roman" w:cs="Times New Roman"/>
          <w:sz w:val="24"/>
          <w:szCs w:val="24"/>
        </w:rPr>
        <w:t>and</w:t>
      </w:r>
      <w:r w:rsidR="002C144A" w:rsidRPr="000D7DDB">
        <w:rPr>
          <w:rFonts w:ascii="Times New Roman" w:hAnsi="Times New Roman" w:cs="Times New Roman"/>
          <w:sz w:val="24"/>
          <w:szCs w:val="24"/>
        </w:rPr>
        <w:t xml:space="preserve"> </w:t>
      </w:r>
      <w:r w:rsidR="002E40E0">
        <w:rPr>
          <w:rFonts w:ascii="Times New Roman" w:hAnsi="Times New Roman" w:cs="Times New Roman"/>
          <w:sz w:val="24"/>
          <w:szCs w:val="24"/>
        </w:rPr>
        <w:t>t</w:t>
      </w:r>
      <w:r w:rsidR="00F027B1" w:rsidRPr="000D7DDB">
        <w:rPr>
          <w:rFonts w:ascii="Times New Roman" w:hAnsi="Times New Roman" w:cs="Times New Roman"/>
          <w:sz w:val="24"/>
          <w:szCs w:val="24"/>
        </w:rPr>
        <w:t xml:space="preserve">he Committee on Economic, Social and Cultural Rights </w:t>
      </w:r>
      <w:r w:rsidR="00161D24" w:rsidRPr="000D7DDB">
        <w:rPr>
          <w:rFonts w:ascii="Times New Roman" w:hAnsi="Times New Roman" w:cs="Times New Roman"/>
          <w:sz w:val="24"/>
          <w:szCs w:val="24"/>
        </w:rPr>
        <w:t xml:space="preserve">(CESCR) </w:t>
      </w:r>
      <w:r w:rsidR="00FC602C" w:rsidRPr="000D7DDB">
        <w:rPr>
          <w:rFonts w:ascii="Times New Roman" w:hAnsi="Times New Roman" w:cs="Times New Roman"/>
          <w:sz w:val="24"/>
          <w:szCs w:val="24"/>
        </w:rPr>
        <w:t>is expected to</w:t>
      </w:r>
      <w:r w:rsidR="00D83419" w:rsidRPr="000D7DDB">
        <w:rPr>
          <w:rFonts w:ascii="Times New Roman" w:hAnsi="Times New Roman" w:cs="Times New Roman"/>
          <w:sz w:val="24"/>
          <w:szCs w:val="24"/>
        </w:rPr>
        <w:t xml:space="preserve"> finally</w:t>
      </w:r>
      <w:r w:rsidR="00F027B1" w:rsidRPr="000D7DDB">
        <w:rPr>
          <w:rFonts w:ascii="Times New Roman" w:hAnsi="Times New Roman" w:cs="Times New Roman"/>
          <w:sz w:val="24"/>
          <w:szCs w:val="24"/>
        </w:rPr>
        <w:t xml:space="preserve"> issue a general comment on it.</w:t>
      </w:r>
      <w:r w:rsidR="00F027B1" w:rsidRPr="000D7DDB">
        <w:rPr>
          <w:rStyle w:val="FootnoteReference"/>
          <w:rFonts w:ascii="Times New Roman" w:hAnsi="Times New Roman" w:cs="Times New Roman"/>
          <w:sz w:val="24"/>
          <w:szCs w:val="24"/>
        </w:rPr>
        <w:footnoteReference w:id="8"/>
      </w:r>
      <w:r w:rsidR="00F027B1" w:rsidRPr="000D7DDB">
        <w:rPr>
          <w:rFonts w:ascii="Times New Roman" w:hAnsi="Times New Roman" w:cs="Times New Roman"/>
          <w:sz w:val="24"/>
          <w:szCs w:val="24"/>
        </w:rPr>
        <w:t xml:space="preserve"> </w:t>
      </w:r>
    </w:p>
    <w:p w14:paraId="4F6737ED" w14:textId="76E6FE90" w:rsidR="00E13613" w:rsidRDefault="00E90605" w:rsidP="000D7DDB">
      <w:pPr>
        <w:spacing w:line="360" w:lineRule="auto"/>
        <w:jc w:val="both"/>
        <w:rPr>
          <w:rFonts w:ascii="Times New Roman" w:hAnsi="Times New Roman" w:cs="Times New Roman"/>
          <w:sz w:val="24"/>
          <w:szCs w:val="24"/>
        </w:rPr>
      </w:pPr>
      <w:r w:rsidRPr="000D7DDB">
        <w:rPr>
          <w:rFonts w:ascii="Times New Roman" w:hAnsi="Times New Roman" w:cs="Times New Roman"/>
          <w:sz w:val="24"/>
          <w:szCs w:val="24"/>
        </w:rPr>
        <w:t>In the current time of globali</w:t>
      </w:r>
      <w:r w:rsidR="00B80322">
        <w:rPr>
          <w:rFonts w:ascii="Times New Roman" w:hAnsi="Times New Roman" w:cs="Times New Roman"/>
          <w:sz w:val="24"/>
          <w:szCs w:val="24"/>
        </w:rPr>
        <w:t>z</w:t>
      </w:r>
      <w:r w:rsidRPr="000D7DDB">
        <w:rPr>
          <w:rFonts w:ascii="Times New Roman" w:hAnsi="Times New Roman" w:cs="Times New Roman"/>
          <w:sz w:val="24"/>
          <w:szCs w:val="24"/>
        </w:rPr>
        <w:t>ation, characteri</w:t>
      </w:r>
      <w:r w:rsidR="00B80322">
        <w:rPr>
          <w:rFonts w:ascii="Times New Roman" w:hAnsi="Times New Roman" w:cs="Times New Roman"/>
          <w:sz w:val="24"/>
          <w:szCs w:val="24"/>
        </w:rPr>
        <w:t>z</w:t>
      </w:r>
      <w:r w:rsidRPr="000D7DDB">
        <w:rPr>
          <w:rFonts w:ascii="Times New Roman" w:hAnsi="Times New Roman" w:cs="Times New Roman"/>
          <w:sz w:val="24"/>
          <w:szCs w:val="24"/>
        </w:rPr>
        <w:t xml:space="preserve">ed by the rapid advancement of science and its technological applications, as well as by increased flows of scientific data, there is a growing </w:t>
      </w:r>
      <w:r w:rsidRPr="000D7DDB">
        <w:rPr>
          <w:rFonts w:ascii="Times New Roman" w:hAnsi="Times New Roman" w:cs="Times New Roman"/>
          <w:sz w:val="24"/>
          <w:szCs w:val="24"/>
        </w:rPr>
        <w:lastRenderedPageBreak/>
        <w:t xml:space="preserve">need to </w:t>
      </w:r>
      <w:r w:rsidR="003C4A6E">
        <w:rPr>
          <w:rFonts w:ascii="Times New Roman" w:hAnsi="Times New Roman" w:cs="Times New Roman"/>
          <w:sz w:val="24"/>
          <w:szCs w:val="24"/>
        </w:rPr>
        <w:t xml:space="preserve">fully </w:t>
      </w:r>
      <w:r w:rsidRPr="000D7DDB">
        <w:rPr>
          <w:rFonts w:ascii="Times New Roman" w:hAnsi="Times New Roman" w:cs="Times New Roman"/>
          <w:sz w:val="24"/>
          <w:szCs w:val="24"/>
        </w:rPr>
        <w:t xml:space="preserve">awaken the right of everyone to enjoy the benefits of science. This </w:t>
      </w:r>
      <w:r w:rsidR="00074ABC">
        <w:rPr>
          <w:rFonts w:ascii="Times New Roman" w:hAnsi="Times New Roman" w:cs="Times New Roman"/>
          <w:sz w:val="24"/>
          <w:szCs w:val="24"/>
        </w:rPr>
        <w:t>w</w:t>
      </w:r>
      <w:r w:rsidRPr="000D7DDB">
        <w:rPr>
          <w:rFonts w:ascii="Times New Roman" w:hAnsi="Times New Roman" w:cs="Times New Roman"/>
          <w:sz w:val="24"/>
          <w:szCs w:val="24"/>
        </w:rPr>
        <w:t xml:space="preserve">ould enable science </w:t>
      </w:r>
      <w:r w:rsidR="003C4A6E">
        <w:rPr>
          <w:rFonts w:ascii="Times New Roman" w:hAnsi="Times New Roman" w:cs="Times New Roman"/>
          <w:sz w:val="24"/>
          <w:szCs w:val="24"/>
        </w:rPr>
        <w:t>to</w:t>
      </w:r>
      <w:r w:rsidRPr="000D7DDB">
        <w:rPr>
          <w:rFonts w:ascii="Times New Roman" w:hAnsi="Times New Roman" w:cs="Times New Roman"/>
          <w:sz w:val="24"/>
          <w:szCs w:val="24"/>
        </w:rPr>
        <w:t xml:space="preserve"> serve better </w:t>
      </w:r>
      <w:r w:rsidR="003C4A6E">
        <w:rPr>
          <w:rFonts w:ascii="Times New Roman" w:hAnsi="Times New Roman" w:cs="Times New Roman"/>
          <w:sz w:val="24"/>
          <w:szCs w:val="24"/>
        </w:rPr>
        <w:t>the</w:t>
      </w:r>
      <w:r w:rsidR="00A064C7" w:rsidRPr="000D7DDB">
        <w:rPr>
          <w:rFonts w:ascii="Times New Roman" w:hAnsi="Times New Roman" w:cs="Times New Roman"/>
          <w:sz w:val="24"/>
          <w:szCs w:val="24"/>
        </w:rPr>
        <w:t xml:space="preserve"> </w:t>
      </w:r>
      <w:r w:rsidRPr="000D7DDB">
        <w:rPr>
          <w:rFonts w:ascii="Times New Roman" w:hAnsi="Times New Roman" w:cs="Times New Roman"/>
          <w:sz w:val="24"/>
          <w:szCs w:val="24"/>
        </w:rPr>
        <w:t>humanitarian purposes</w:t>
      </w:r>
      <w:r w:rsidR="003C4A6E">
        <w:rPr>
          <w:rFonts w:ascii="Times New Roman" w:hAnsi="Times New Roman" w:cs="Times New Roman"/>
          <w:sz w:val="24"/>
          <w:szCs w:val="24"/>
        </w:rPr>
        <w:t xml:space="preserve"> of the law</w:t>
      </w:r>
      <w:r w:rsidR="00331FAB">
        <w:rPr>
          <w:rFonts w:ascii="Times New Roman" w:hAnsi="Times New Roman" w:cs="Times New Roman"/>
          <w:sz w:val="24"/>
          <w:szCs w:val="24"/>
        </w:rPr>
        <w:t>, as well as foster scientific and technological development</w:t>
      </w:r>
      <w:r w:rsidR="00BB5C43">
        <w:rPr>
          <w:rFonts w:ascii="Times New Roman" w:hAnsi="Times New Roman" w:cs="Times New Roman"/>
          <w:sz w:val="24"/>
          <w:szCs w:val="24"/>
        </w:rPr>
        <w:t xml:space="preserve"> through data sharing</w:t>
      </w:r>
      <w:r w:rsidRPr="000D7DDB">
        <w:rPr>
          <w:rFonts w:ascii="Times New Roman" w:hAnsi="Times New Roman" w:cs="Times New Roman"/>
          <w:sz w:val="24"/>
          <w:szCs w:val="24"/>
        </w:rPr>
        <w:t xml:space="preserve">. This paper contributes to </w:t>
      </w:r>
      <w:r w:rsidR="008F6069">
        <w:rPr>
          <w:rFonts w:ascii="Times New Roman" w:hAnsi="Times New Roman" w:cs="Times New Roman"/>
          <w:sz w:val="24"/>
          <w:szCs w:val="24"/>
        </w:rPr>
        <w:t xml:space="preserve">the </w:t>
      </w:r>
      <w:r w:rsidRPr="000D7DDB">
        <w:rPr>
          <w:rFonts w:ascii="Times New Roman" w:hAnsi="Times New Roman" w:cs="Times New Roman"/>
          <w:sz w:val="24"/>
          <w:szCs w:val="24"/>
        </w:rPr>
        <w:t xml:space="preserve">awakening </w:t>
      </w:r>
      <w:r w:rsidR="008F6069">
        <w:rPr>
          <w:rFonts w:ascii="Times New Roman" w:hAnsi="Times New Roman" w:cs="Times New Roman"/>
          <w:sz w:val="24"/>
          <w:szCs w:val="24"/>
        </w:rPr>
        <w:t xml:space="preserve">of </w:t>
      </w:r>
      <w:r w:rsidRPr="000D7DDB">
        <w:rPr>
          <w:rFonts w:ascii="Times New Roman" w:hAnsi="Times New Roman" w:cs="Times New Roman"/>
          <w:sz w:val="24"/>
          <w:szCs w:val="24"/>
        </w:rPr>
        <w:t xml:space="preserve">the right by </w:t>
      </w:r>
      <w:r w:rsidR="00C31AAD">
        <w:rPr>
          <w:rFonts w:ascii="Times New Roman" w:hAnsi="Times New Roman" w:cs="Times New Roman"/>
          <w:sz w:val="24"/>
          <w:szCs w:val="24"/>
        </w:rPr>
        <w:t xml:space="preserve">exploring it doctrinally </w:t>
      </w:r>
      <w:r w:rsidR="00331FAB">
        <w:rPr>
          <w:rFonts w:ascii="Times New Roman" w:hAnsi="Times New Roman" w:cs="Times New Roman"/>
          <w:sz w:val="24"/>
          <w:szCs w:val="24"/>
        </w:rPr>
        <w:t>with the aim of</w:t>
      </w:r>
      <w:r w:rsidR="00C31AAD">
        <w:rPr>
          <w:rFonts w:ascii="Times New Roman" w:hAnsi="Times New Roman" w:cs="Times New Roman"/>
          <w:sz w:val="24"/>
          <w:szCs w:val="24"/>
        </w:rPr>
        <w:t xml:space="preserve"> ascertain</w:t>
      </w:r>
      <w:r w:rsidR="00331FAB">
        <w:rPr>
          <w:rFonts w:ascii="Times New Roman" w:hAnsi="Times New Roman" w:cs="Times New Roman"/>
          <w:sz w:val="24"/>
          <w:szCs w:val="24"/>
        </w:rPr>
        <w:t>ing</w:t>
      </w:r>
      <w:r w:rsidR="003C4A6E" w:rsidRPr="000D7DDB">
        <w:rPr>
          <w:rFonts w:ascii="Times New Roman" w:hAnsi="Times New Roman" w:cs="Times New Roman"/>
          <w:sz w:val="24"/>
          <w:szCs w:val="24"/>
        </w:rPr>
        <w:t xml:space="preserve"> </w:t>
      </w:r>
      <w:r w:rsidRPr="000D7DDB">
        <w:rPr>
          <w:rFonts w:ascii="Times New Roman" w:hAnsi="Times New Roman" w:cs="Times New Roman"/>
          <w:sz w:val="24"/>
          <w:szCs w:val="24"/>
        </w:rPr>
        <w:t>its nor</w:t>
      </w:r>
      <w:r w:rsidR="00CF5876">
        <w:rPr>
          <w:rFonts w:ascii="Times New Roman" w:hAnsi="Times New Roman" w:cs="Times New Roman"/>
          <w:sz w:val="24"/>
          <w:szCs w:val="24"/>
        </w:rPr>
        <w:t xml:space="preserve">mative content </w:t>
      </w:r>
      <w:r w:rsidR="00914E5B">
        <w:rPr>
          <w:rFonts w:ascii="Times New Roman" w:hAnsi="Times New Roman" w:cs="Times New Roman"/>
          <w:sz w:val="24"/>
          <w:szCs w:val="24"/>
        </w:rPr>
        <w:t>by</w:t>
      </w:r>
      <w:r w:rsidR="00CF5876">
        <w:rPr>
          <w:rFonts w:ascii="Times New Roman" w:hAnsi="Times New Roman" w:cs="Times New Roman"/>
          <w:sz w:val="24"/>
          <w:szCs w:val="24"/>
        </w:rPr>
        <w:t xml:space="preserve"> reference to </w:t>
      </w:r>
      <w:r w:rsidR="00914E5B">
        <w:rPr>
          <w:rFonts w:ascii="Times New Roman" w:hAnsi="Times New Roman" w:cs="Times New Roman"/>
          <w:sz w:val="24"/>
          <w:szCs w:val="24"/>
        </w:rPr>
        <w:t xml:space="preserve">the preparatory works of Article 15 ICESCR and </w:t>
      </w:r>
      <w:r w:rsidR="00331FAB">
        <w:rPr>
          <w:rFonts w:ascii="Times New Roman" w:hAnsi="Times New Roman" w:cs="Times New Roman"/>
          <w:sz w:val="24"/>
          <w:szCs w:val="24"/>
        </w:rPr>
        <w:t xml:space="preserve">especially </w:t>
      </w:r>
      <w:r w:rsidR="00914E5B">
        <w:rPr>
          <w:rFonts w:ascii="Times New Roman" w:hAnsi="Times New Roman" w:cs="Times New Roman"/>
          <w:sz w:val="24"/>
          <w:szCs w:val="24"/>
        </w:rPr>
        <w:t xml:space="preserve">the subsequent </w:t>
      </w:r>
      <w:r w:rsidR="00CF5876">
        <w:rPr>
          <w:rFonts w:ascii="Times New Roman" w:hAnsi="Times New Roman" w:cs="Times New Roman"/>
          <w:sz w:val="24"/>
          <w:szCs w:val="24"/>
        </w:rPr>
        <w:t>s</w:t>
      </w:r>
      <w:r w:rsidRPr="000D7DDB">
        <w:rPr>
          <w:rFonts w:ascii="Times New Roman" w:hAnsi="Times New Roman" w:cs="Times New Roman"/>
          <w:sz w:val="24"/>
          <w:szCs w:val="24"/>
        </w:rPr>
        <w:t xml:space="preserve">tate practice </w:t>
      </w:r>
      <w:r w:rsidR="00914E5B">
        <w:rPr>
          <w:rFonts w:ascii="Times New Roman" w:hAnsi="Times New Roman" w:cs="Times New Roman"/>
          <w:sz w:val="24"/>
          <w:szCs w:val="24"/>
        </w:rPr>
        <w:t xml:space="preserve">in its application. </w:t>
      </w:r>
      <w:r w:rsidR="00951E83" w:rsidRPr="000D7DDB">
        <w:rPr>
          <w:rFonts w:ascii="Times New Roman" w:hAnsi="Times New Roman" w:cs="Times New Roman"/>
          <w:sz w:val="24"/>
          <w:szCs w:val="24"/>
        </w:rPr>
        <w:t>Based on the evidence, it will be argued that today, the right to benefit f</w:t>
      </w:r>
      <w:r w:rsidR="00216830">
        <w:rPr>
          <w:rFonts w:ascii="Times New Roman" w:hAnsi="Times New Roman" w:cs="Times New Roman"/>
          <w:sz w:val="24"/>
          <w:szCs w:val="24"/>
        </w:rPr>
        <w:t xml:space="preserve">rom science </w:t>
      </w:r>
      <w:r w:rsidR="003C4A6E">
        <w:rPr>
          <w:rFonts w:ascii="Times New Roman" w:hAnsi="Times New Roman" w:cs="Times New Roman"/>
          <w:sz w:val="24"/>
          <w:szCs w:val="24"/>
        </w:rPr>
        <w:t>has two aspects – first, the</w:t>
      </w:r>
      <w:r w:rsidR="00951E83" w:rsidRPr="000D7DDB">
        <w:rPr>
          <w:rFonts w:ascii="Times New Roman" w:hAnsi="Times New Roman" w:cs="Times New Roman"/>
          <w:sz w:val="24"/>
          <w:szCs w:val="24"/>
        </w:rPr>
        <w:t xml:space="preserve"> right to acce</w:t>
      </w:r>
      <w:r w:rsidR="008369D8" w:rsidRPr="000D7DDB">
        <w:rPr>
          <w:rFonts w:ascii="Times New Roman" w:hAnsi="Times New Roman" w:cs="Times New Roman"/>
          <w:sz w:val="24"/>
          <w:szCs w:val="24"/>
        </w:rPr>
        <w:t>ss scientific knowledge and information</w:t>
      </w:r>
      <w:r w:rsidR="00E13613">
        <w:rPr>
          <w:rFonts w:ascii="Times New Roman" w:hAnsi="Times New Roman" w:cs="Times New Roman"/>
          <w:sz w:val="24"/>
          <w:szCs w:val="24"/>
        </w:rPr>
        <w:t xml:space="preserve"> and second, the right to benefit from scientific applications.</w:t>
      </w:r>
      <w:r w:rsidR="00951E83" w:rsidRPr="000D7DDB">
        <w:rPr>
          <w:rFonts w:ascii="Times New Roman" w:hAnsi="Times New Roman" w:cs="Times New Roman"/>
          <w:sz w:val="24"/>
          <w:szCs w:val="24"/>
        </w:rPr>
        <w:t xml:space="preserve"> </w:t>
      </w:r>
      <w:r w:rsidR="00572013" w:rsidRPr="000D7DDB">
        <w:rPr>
          <w:rFonts w:ascii="Times New Roman" w:hAnsi="Times New Roman" w:cs="Times New Roman"/>
          <w:sz w:val="24"/>
          <w:szCs w:val="24"/>
        </w:rPr>
        <w:t xml:space="preserve">The second aspect of the right is still </w:t>
      </w:r>
      <w:r w:rsidR="00572013">
        <w:rPr>
          <w:rFonts w:ascii="Times New Roman" w:hAnsi="Times New Roman" w:cs="Times New Roman"/>
          <w:sz w:val="24"/>
          <w:szCs w:val="24"/>
        </w:rPr>
        <w:t xml:space="preserve">largely </w:t>
      </w:r>
      <w:r w:rsidR="00572013" w:rsidRPr="000D7DDB">
        <w:rPr>
          <w:rFonts w:ascii="Times New Roman" w:hAnsi="Times New Roman" w:cs="Times New Roman"/>
          <w:sz w:val="24"/>
          <w:szCs w:val="24"/>
        </w:rPr>
        <w:t>unsettled and subject to wid</w:t>
      </w:r>
      <w:r w:rsidR="00572013">
        <w:rPr>
          <w:rFonts w:ascii="Times New Roman" w:hAnsi="Times New Roman" w:cs="Times New Roman"/>
          <w:sz w:val="24"/>
          <w:szCs w:val="24"/>
        </w:rPr>
        <w:t>ely varying interpretations by s</w:t>
      </w:r>
      <w:r w:rsidR="00572013" w:rsidRPr="000D7DDB">
        <w:rPr>
          <w:rFonts w:ascii="Times New Roman" w:hAnsi="Times New Roman" w:cs="Times New Roman"/>
          <w:sz w:val="24"/>
          <w:szCs w:val="24"/>
        </w:rPr>
        <w:t>tates.</w:t>
      </w:r>
      <w:r w:rsidR="00572013">
        <w:rPr>
          <w:rFonts w:ascii="Times New Roman" w:hAnsi="Times New Roman" w:cs="Times New Roman"/>
          <w:sz w:val="24"/>
          <w:szCs w:val="24"/>
        </w:rPr>
        <w:t xml:space="preserve"> Therefore it is difficult to ascertain its normative </w:t>
      </w:r>
      <w:r w:rsidR="00914E5B">
        <w:rPr>
          <w:rFonts w:ascii="Times New Roman" w:hAnsi="Times New Roman" w:cs="Times New Roman"/>
          <w:sz w:val="24"/>
          <w:szCs w:val="24"/>
        </w:rPr>
        <w:t xml:space="preserve">status and </w:t>
      </w:r>
      <w:r w:rsidR="00572013">
        <w:rPr>
          <w:rFonts w:ascii="Times New Roman" w:hAnsi="Times New Roman" w:cs="Times New Roman"/>
          <w:sz w:val="24"/>
          <w:szCs w:val="24"/>
        </w:rPr>
        <w:t xml:space="preserve">content in the practice of states and more broadly, in general international law. </w:t>
      </w:r>
    </w:p>
    <w:p w14:paraId="43FE2591" w14:textId="4DC246E5" w:rsidR="00331FAB" w:rsidRDefault="00E13613" w:rsidP="000D7DDB">
      <w:pPr>
        <w:spacing w:line="360" w:lineRule="auto"/>
        <w:jc w:val="both"/>
        <w:rPr>
          <w:rFonts w:ascii="Times New Roman" w:hAnsi="Times New Roman" w:cs="Times New Roman"/>
          <w:sz w:val="24"/>
          <w:szCs w:val="24"/>
        </w:rPr>
      </w:pPr>
      <w:r>
        <w:rPr>
          <w:rFonts w:ascii="Times New Roman" w:hAnsi="Times New Roman" w:cs="Times New Roman"/>
          <w:sz w:val="24"/>
          <w:szCs w:val="24"/>
        </w:rPr>
        <w:t>The first aspect of the right</w:t>
      </w:r>
      <w:r w:rsidR="00572013">
        <w:rPr>
          <w:rFonts w:ascii="Times New Roman" w:hAnsi="Times New Roman" w:cs="Times New Roman"/>
          <w:sz w:val="24"/>
          <w:szCs w:val="24"/>
        </w:rPr>
        <w:t>, however,</w:t>
      </w:r>
      <w:r w:rsidR="00951E83" w:rsidRPr="000D7DDB">
        <w:rPr>
          <w:rFonts w:ascii="Times New Roman" w:hAnsi="Times New Roman" w:cs="Times New Roman"/>
          <w:sz w:val="24"/>
          <w:szCs w:val="24"/>
        </w:rPr>
        <w:t xml:space="preserve"> is </w:t>
      </w:r>
      <w:r w:rsidR="000D406E" w:rsidRPr="000D7DDB">
        <w:rPr>
          <w:rFonts w:ascii="Times New Roman" w:hAnsi="Times New Roman" w:cs="Times New Roman"/>
          <w:sz w:val="24"/>
          <w:szCs w:val="24"/>
        </w:rPr>
        <w:t xml:space="preserve">increasingly </w:t>
      </w:r>
      <w:r w:rsidR="00951E83" w:rsidRPr="000D7DDB">
        <w:rPr>
          <w:rFonts w:ascii="Times New Roman" w:hAnsi="Times New Roman" w:cs="Times New Roman"/>
          <w:sz w:val="24"/>
          <w:szCs w:val="24"/>
        </w:rPr>
        <w:t xml:space="preserve">reflected in the practice of </w:t>
      </w:r>
      <w:r w:rsidR="00CF5876">
        <w:rPr>
          <w:rFonts w:ascii="Times New Roman" w:hAnsi="Times New Roman" w:cs="Times New Roman"/>
          <w:sz w:val="24"/>
          <w:szCs w:val="24"/>
        </w:rPr>
        <w:t>s</w:t>
      </w:r>
      <w:r w:rsidR="00216830">
        <w:rPr>
          <w:rFonts w:ascii="Times New Roman" w:hAnsi="Times New Roman" w:cs="Times New Roman"/>
          <w:sz w:val="24"/>
          <w:szCs w:val="24"/>
        </w:rPr>
        <w:t>tates and international organiz</w:t>
      </w:r>
      <w:r w:rsidR="00951E83" w:rsidRPr="000D7DDB">
        <w:rPr>
          <w:rFonts w:ascii="Times New Roman" w:hAnsi="Times New Roman" w:cs="Times New Roman"/>
          <w:sz w:val="24"/>
          <w:szCs w:val="24"/>
        </w:rPr>
        <w:t xml:space="preserve">ations. </w:t>
      </w:r>
      <w:r w:rsidR="00BB5C43">
        <w:rPr>
          <w:rFonts w:ascii="Times New Roman" w:hAnsi="Times New Roman" w:cs="Times New Roman"/>
          <w:sz w:val="24"/>
          <w:szCs w:val="24"/>
        </w:rPr>
        <w:t>It</w:t>
      </w:r>
      <w:r w:rsidR="008369D8" w:rsidRPr="000D7DDB">
        <w:rPr>
          <w:rFonts w:ascii="Times New Roman" w:hAnsi="Times New Roman" w:cs="Times New Roman"/>
          <w:sz w:val="24"/>
          <w:szCs w:val="24"/>
        </w:rPr>
        <w:t xml:space="preserve"> has important implications for the regulation </w:t>
      </w:r>
      <w:r>
        <w:rPr>
          <w:rFonts w:ascii="Times New Roman" w:hAnsi="Times New Roman" w:cs="Times New Roman"/>
          <w:sz w:val="24"/>
          <w:szCs w:val="24"/>
        </w:rPr>
        <w:t xml:space="preserve">and sharing </w:t>
      </w:r>
      <w:r w:rsidR="008369D8" w:rsidRPr="000D7DDB">
        <w:rPr>
          <w:rFonts w:ascii="Times New Roman" w:hAnsi="Times New Roman" w:cs="Times New Roman"/>
          <w:sz w:val="24"/>
          <w:szCs w:val="24"/>
        </w:rPr>
        <w:t xml:space="preserve">of big </w:t>
      </w:r>
      <w:r w:rsidR="00CE3425">
        <w:rPr>
          <w:rFonts w:ascii="Times New Roman" w:hAnsi="Times New Roman" w:cs="Times New Roman"/>
          <w:sz w:val="24"/>
          <w:szCs w:val="24"/>
        </w:rPr>
        <w:t>genomic</w:t>
      </w:r>
      <w:r w:rsidR="00D82568">
        <w:rPr>
          <w:rFonts w:ascii="Times New Roman" w:hAnsi="Times New Roman" w:cs="Times New Roman"/>
          <w:sz w:val="24"/>
          <w:szCs w:val="24"/>
        </w:rPr>
        <w:t xml:space="preserve"> </w:t>
      </w:r>
      <w:r w:rsidR="008369D8" w:rsidRPr="000D7DDB">
        <w:rPr>
          <w:rFonts w:ascii="Times New Roman" w:hAnsi="Times New Roman" w:cs="Times New Roman"/>
          <w:sz w:val="24"/>
          <w:szCs w:val="24"/>
        </w:rPr>
        <w:t xml:space="preserve">data, </w:t>
      </w:r>
      <w:r w:rsidR="00601332">
        <w:rPr>
          <w:rFonts w:ascii="Times New Roman" w:hAnsi="Times New Roman" w:cs="Times New Roman"/>
          <w:sz w:val="24"/>
          <w:szCs w:val="24"/>
        </w:rPr>
        <w:t xml:space="preserve">understood as human genetic data </w:t>
      </w:r>
      <w:r w:rsidR="005B233B">
        <w:rPr>
          <w:rFonts w:ascii="Times New Roman" w:hAnsi="Times New Roman" w:cs="Times New Roman"/>
          <w:sz w:val="24"/>
          <w:szCs w:val="24"/>
        </w:rPr>
        <w:t>in electronic form</w:t>
      </w:r>
      <w:r w:rsidR="00A613A2">
        <w:rPr>
          <w:rFonts w:ascii="Times New Roman" w:hAnsi="Times New Roman" w:cs="Times New Roman"/>
          <w:sz w:val="24"/>
          <w:szCs w:val="24"/>
        </w:rPr>
        <w:t>at</w:t>
      </w:r>
      <w:r w:rsidR="005B233B">
        <w:rPr>
          <w:rFonts w:ascii="Times New Roman" w:hAnsi="Times New Roman" w:cs="Times New Roman"/>
          <w:sz w:val="24"/>
          <w:szCs w:val="24"/>
        </w:rPr>
        <w:t xml:space="preserve"> that is </w:t>
      </w:r>
      <w:r w:rsidR="00601332">
        <w:rPr>
          <w:rFonts w:ascii="Times New Roman" w:hAnsi="Times New Roman" w:cs="Times New Roman"/>
          <w:sz w:val="24"/>
          <w:szCs w:val="24"/>
        </w:rPr>
        <w:t>large in volume, diverse in variety</w:t>
      </w:r>
      <w:r w:rsidR="005B233B">
        <w:rPr>
          <w:rFonts w:ascii="Times New Roman" w:hAnsi="Times New Roman" w:cs="Times New Roman"/>
          <w:sz w:val="24"/>
          <w:szCs w:val="24"/>
        </w:rPr>
        <w:t xml:space="preserve"> and moving with high velocity</w:t>
      </w:r>
      <w:r w:rsidR="00E61D01">
        <w:rPr>
          <w:rFonts w:ascii="Times New Roman" w:hAnsi="Times New Roman" w:cs="Times New Roman"/>
          <w:sz w:val="24"/>
          <w:szCs w:val="24"/>
        </w:rPr>
        <w:t>,</w:t>
      </w:r>
      <w:r w:rsidR="008B7FB0">
        <w:rPr>
          <w:rFonts w:ascii="Times New Roman" w:hAnsi="Times New Roman" w:cs="Times New Roman"/>
          <w:sz w:val="24"/>
          <w:szCs w:val="24"/>
        </w:rPr>
        <w:t xml:space="preserve"> thus requiring </w:t>
      </w:r>
      <w:r w:rsidR="00A05563">
        <w:rPr>
          <w:rFonts w:ascii="Times New Roman" w:hAnsi="Times New Roman" w:cs="Times New Roman"/>
          <w:sz w:val="24"/>
          <w:szCs w:val="24"/>
        </w:rPr>
        <w:t>high-speed</w:t>
      </w:r>
      <w:r w:rsidR="00F24484">
        <w:rPr>
          <w:rFonts w:ascii="Times New Roman" w:hAnsi="Times New Roman" w:cs="Times New Roman"/>
          <w:sz w:val="24"/>
          <w:szCs w:val="24"/>
        </w:rPr>
        <w:t xml:space="preserve"> data processing</w:t>
      </w:r>
      <w:r w:rsidR="00A064C7">
        <w:rPr>
          <w:rFonts w:ascii="Times New Roman" w:hAnsi="Times New Roman" w:cs="Times New Roman"/>
          <w:sz w:val="24"/>
          <w:szCs w:val="24"/>
        </w:rPr>
        <w:t>.</w:t>
      </w:r>
      <w:r w:rsidR="00E61D01">
        <w:rPr>
          <w:rStyle w:val="FootnoteReference"/>
          <w:rFonts w:ascii="Times New Roman" w:hAnsi="Times New Roman" w:cs="Times New Roman"/>
          <w:sz w:val="24"/>
          <w:szCs w:val="24"/>
        </w:rPr>
        <w:footnoteReference w:id="9"/>
      </w:r>
      <w:r w:rsidRPr="00E13613">
        <w:rPr>
          <w:rFonts w:ascii="Times New Roman" w:hAnsi="Times New Roman" w:cs="Times New Roman"/>
          <w:sz w:val="24"/>
          <w:szCs w:val="24"/>
        </w:rPr>
        <w:t xml:space="preserve"> </w:t>
      </w:r>
      <w:r w:rsidR="00AC4136">
        <w:rPr>
          <w:rFonts w:ascii="Times New Roman" w:hAnsi="Times New Roman" w:cs="Times New Roman"/>
          <w:sz w:val="24"/>
          <w:szCs w:val="24"/>
        </w:rPr>
        <w:t>Given its importance for the development of modern science, as well as its direct technological applications</w:t>
      </w:r>
      <w:r w:rsidR="00A460FA">
        <w:rPr>
          <w:rFonts w:ascii="Times New Roman" w:hAnsi="Times New Roman" w:cs="Times New Roman"/>
          <w:sz w:val="24"/>
          <w:szCs w:val="24"/>
        </w:rPr>
        <w:t xml:space="preserve"> in medicine</w:t>
      </w:r>
      <w:r w:rsidR="00AC4136">
        <w:rPr>
          <w:rFonts w:ascii="Times New Roman" w:hAnsi="Times New Roman" w:cs="Times New Roman"/>
          <w:sz w:val="24"/>
          <w:szCs w:val="24"/>
        </w:rPr>
        <w:t xml:space="preserve">, big genomic data will be used as a case study for the implications of the right to benefit from science. </w:t>
      </w:r>
    </w:p>
    <w:p w14:paraId="35459469" w14:textId="1342F22E" w:rsidR="00E13613" w:rsidRDefault="00A460FA" w:rsidP="000D7DDB">
      <w:pPr>
        <w:spacing w:line="360" w:lineRule="auto"/>
        <w:jc w:val="both"/>
        <w:rPr>
          <w:rFonts w:ascii="Times New Roman" w:hAnsi="Times New Roman" w:cs="Times New Roman"/>
          <w:sz w:val="24"/>
          <w:szCs w:val="24"/>
        </w:rPr>
      </w:pPr>
      <w:r>
        <w:rPr>
          <w:rFonts w:ascii="Times New Roman" w:hAnsi="Times New Roman" w:cs="Times New Roman"/>
          <w:sz w:val="24"/>
          <w:szCs w:val="24"/>
        </w:rPr>
        <w:t>Recent</w:t>
      </w:r>
      <w:r w:rsidR="00331FAB">
        <w:rPr>
          <w:rFonts w:ascii="Times New Roman" w:hAnsi="Times New Roman" w:cs="Times New Roman"/>
          <w:sz w:val="24"/>
          <w:szCs w:val="24"/>
        </w:rPr>
        <w:t xml:space="preserve"> state practice reinforces the need to ascertain the implications of human rights for genetic data sharing and vice versa. Last year, a</w:t>
      </w:r>
      <w:r w:rsidR="00E13613">
        <w:rPr>
          <w:rFonts w:ascii="Times New Roman" w:hAnsi="Times New Roman" w:cs="Times New Roman"/>
          <w:sz w:val="24"/>
          <w:szCs w:val="24"/>
        </w:rPr>
        <w:t xml:space="preserve"> number of states, including the UK, Australia, Finl</w:t>
      </w:r>
      <w:r w:rsidR="00BB5C43">
        <w:rPr>
          <w:rFonts w:ascii="Times New Roman" w:hAnsi="Times New Roman" w:cs="Times New Roman"/>
          <w:sz w:val="24"/>
          <w:szCs w:val="24"/>
        </w:rPr>
        <w:t xml:space="preserve">and, Switzerland and France </w:t>
      </w:r>
      <w:r w:rsidR="00E13613">
        <w:rPr>
          <w:rFonts w:ascii="Times New Roman" w:hAnsi="Times New Roman" w:cs="Times New Roman"/>
          <w:sz w:val="24"/>
          <w:szCs w:val="24"/>
        </w:rPr>
        <w:t>announced nation-wide genome projects aiming to sequence millions of genomes</w:t>
      </w:r>
      <w:r w:rsidR="00B80322">
        <w:rPr>
          <w:rFonts w:ascii="Times New Roman" w:hAnsi="Times New Roman" w:cs="Times New Roman"/>
          <w:sz w:val="24"/>
          <w:szCs w:val="24"/>
        </w:rPr>
        <w:t>.</w:t>
      </w:r>
      <w:r w:rsidR="00E13613">
        <w:rPr>
          <w:rStyle w:val="FootnoteReference"/>
          <w:rFonts w:ascii="Times New Roman" w:hAnsi="Times New Roman" w:cs="Times New Roman"/>
          <w:sz w:val="24"/>
          <w:szCs w:val="24"/>
        </w:rPr>
        <w:footnoteReference w:id="10"/>
      </w:r>
      <w:r w:rsidR="00ED1F23">
        <w:rPr>
          <w:rFonts w:ascii="Times New Roman" w:hAnsi="Times New Roman" w:cs="Times New Roman"/>
          <w:sz w:val="24"/>
          <w:szCs w:val="24"/>
        </w:rPr>
        <w:t xml:space="preserve"> </w:t>
      </w:r>
      <w:r w:rsidR="00B80322">
        <w:rPr>
          <w:rFonts w:ascii="Times New Roman" w:hAnsi="Times New Roman" w:cs="Times New Roman"/>
          <w:sz w:val="24"/>
          <w:szCs w:val="24"/>
        </w:rPr>
        <w:t>I</w:t>
      </w:r>
      <w:r w:rsidR="00E13613">
        <w:rPr>
          <w:rFonts w:ascii="Times New Roman" w:hAnsi="Times New Roman" w:cs="Times New Roman"/>
          <w:sz w:val="24"/>
          <w:szCs w:val="24"/>
        </w:rPr>
        <w:t>n 2018, the EU opened for signature a Declaration encouraging Member States to give cross-border access to their genomic and other health data in order to advance knowledge and improve health.</w:t>
      </w:r>
      <w:r w:rsidR="00E13613">
        <w:rPr>
          <w:rStyle w:val="FootnoteReference"/>
          <w:rFonts w:ascii="Times New Roman" w:hAnsi="Times New Roman" w:cs="Times New Roman"/>
          <w:sz w:val="24"/>
          <w:szCs w:val="24"/>
        </w:rPr>
        <w:footnoteReference w:id="11"/>
      </w:r>
      <w:r w:rsidR="00E13613">
        <w:rPr>
          <w:rFonts w:ascii="Times New Roman" w:hAnsi="Times New Roman" w:cs="Times New Roman"/>
          <w:sz w:val="24"/>
          <w:szCs w:val="24"/>
        </w:rPr>
        <w:t xml:space="preserve"> </w:t>
      </w:r>
      <w:r w:rsidR="00CF5876">
        <w:rPr>
          <w:rFonts w:ascii="Times New Roman" w:hAnsi="Times New Roman" w:cs="Times New Roman"/>
          <w:sz w:val="24"/>
          <w:szCs w:val="24"/>
        </w:rPr>
        <w:t xml:space="preserve">Big </w:t>
      </w:r>
      <w:r w:rsidR="00CE3425">
        <w:rPr>
          <w:rFonts w:ascii="Times New Roman" w:hAnsi="Times New Roman" w:cs="Times New Roman"/>
          <w:sz w:val="24"/>
          <w:szCs w:val="24"/>
        </w:rPr>
        <w:t>genomic</w:t>
      </w:r>
      <w:r w:rsidR="00731DB7">
        <w:rPr>
          <w:rFonts w:ascii="Times New Roman" w:hAnsi="Times New Roman" w:cs="Times New Roman"/>
          <w:sz w:val="24"/>
          <w:szCs w:val="24"/>
        </w:rPr>
        <w:t xml:space="preserve"> </w:t>
      </w:r>
      <w:r w:rsidR="00CF5876">
        <w:rPr>
          <w:rFonts w:ascii="Times New Roman" w:hAnsi="Times New Roman" w:cs="Times New Roman"/>
          <w:sz w:val="24"/>
          <w:szCs w:val="24"/>
        </w:rPr>
        <w:t xml:space="preserve">data </w:t>
      </w:r>
      <w:r w:rsidR="00A064C7">
        <w:rPr>
          <w:rFonts w:ascii="Times New Roman" w:hAnsi="Times New Roman" w:cs="Times New Roman"/>
          <w:sz w:val="24"/>
          <w:szCs w:val="24"/>
        </w:rPr>
        <w:t xml:space="preserve">itself </w:t>
      </w:r>
      <w:r w:rsidR="00CF5876">
        <w:rPr>
          <w:rFonts w:ascii="Times New Roman" w:hAnsi="Times New Roman" w:cs="Times New Roman"/>
          <w:sz w:val="24"/>
          <w:szCs w:val="24"/>
        </w:rPr>
        <w:t>has important implications for the realization of the right</w:t>
      </w:r>
      <w:r w:rsidR="00ED1F23">
        <w:rPr>
          <w:rFonts w:ascii="Times New Roman" w:hAnsi="Times New Roman" w:cs="Times New Roman"/>
          <w:sz w:val="24"/>
          <w:szCs w:val="24"/>
        </w:rPr>
        <w:t xml:space="preserve"> to benefit from science</w:t>
      </w:r>
      <w:r w:rsidR="00CF5876">
        <w:rPr>
          <w:rFonts w:ascii="Times New Roman" w:hAnsi="Times New Roman" w:cs="Times New Roman"/>
          <w:sz w:val="24"/>
          <w:szCs w:val="24"/>
        </w:rPr>
        <w:t xml:space="preserve">. </w:t>
      </w:r>
      <w:r w:rsidR="00731DB7">
        <w:rPr>
          <w:rFonts w:ascii="Times New Roman" w:hAnsi="Times New Roman" w:cs="Times New Roman"/>
          <w:sz w:val="24"/>
          <w:szCs w:val="24"/>
        </w:rPr>
        <w:t xml:space="preserve">The digitalization of large-scale </w:t>
      </w:r>
      <w:r w:rsidR="00CE3425">
        <w:rPr>
          <w:rFonts w:ascii="Times New Roman" w:hAnsi="Times New Roman" w:cs="Times New Roman"/>
          <w:sz w:val="24"/>
          <w:szCs w:val="24"/>
        </w:rPr>
        <w:t>genomic</w:t>
      </w:r>
      <w:r w:rsidR="00731DB7">
        <w:rPr>
          <w:rFonts w:ascii="Times New Roman" w:hAnsi="Times New Roman" w:cs="Times New Roman"/>
          <w:sz w:val="24"/>
          <w:szCs w:val="24"/>
        </w:rPr>
        <w:t xml:space="preserve"> data </w:t>
      </w:r>
      <w:r w:rsidR="00F24484">
        <w:rPr>
          <w:rFonts w:ascii="Times New Roman" w:hAnsi="Times New Roman" w:cs="Times New Roman"/>
          <w:sz w:val="24"/>
          <w:szCs w:val="24"/>
        </w:rPr>
        <w:t xml:space="preserve">is catalyzing </w:t>
      </w:r>
      <w:r w:rsidR="00731DB7">
        <w:rPr>
          <w:rFonts w:ascii="Times New Roman" w:hAnsi="Times New Roman" w:cs="Times New Roman"/>
          <w:sz w:val="24"/>
          <w:szCs w:val="24"/>
        </w:rPr>
        <w:t>scientific research by helping understand genetic associations</w:t>
      </w:r>
      <w:r w:rsidR="00857AF9">
        <w:rPr>
          <w:rFonts w:ascii="Times New Roman" w:hAnsi="Times New Roman" w:cs="Times New Roman"/>
          <w:sz w:val="24"/>
          <w:szCs w:val="24"/>
        </w:rPr>
        <w:t xml:space="preserve"> causing</w:t>
      </w:r>
      <w:r w:rsidR="00731DB7">
        <w:rPr>
          <w:rFonts w:ascii="Times New Roman" w:hAnsi="Times New Roman" w:cs="Times New Roman"/>
          <w:sz w:val="24"/>
          <w:szCs w:val="24"/>
        </w:rPr>
        <w:t xml:space="preserve"> disease</w:t>
      </w:r>
      <w:r w:rsidR="00857AF9">
        <w:rPr>
          <w:rFonts w:ascii="Times New Roman" w:hAnsi="Times New Roman" w:cs="Times New Roman"/>
          <w:sz w:val="24"/>
          <w:szCs w:val="24"/>
        </w:rPr>
        <w:t>s.</w:t>
      </w:r>
      <w:r w:rsidR="00731DB7">
        <w:rPr>
          <w:rFonts w:ascii="Times New Roman" w:hAnsi="Times New Roman" w:cs="Times New Roman"/>
          <w:sz w:val="24"/>
          <w:szCs w:val="24"/>
        </w:rPr>
        <w:t xml:space="preserve"> </w:t>
      </w:r>
      <w:r w:rsidR="00F24484">
        <w:rPr>
          <w:rFonts w:ascii="Times New Roman" w:hAnsi="Times New Roman" w:cs="Times New Roman"/>
          <w:sz w:val="24"/>
          <w:szCs w:val="24"/>
        </w:rPr>
        <w:t xml:space="preserve">The analysis of genomic data </w:t>
      </w:r>
      <w:r w:rsidR="00710C4F">
        <w:rPr>
          <w:rFonts w:ascii="Times New Roman" w:hAnsi="Times New Roman" w:cs="Times New Roman"/>
          <w:sz w:val="24"/>
          <w:szCs w:val="24"/>
        </w:rPr>
        <w:t xml:space="preserve">is also </w:t>
      </w:r>
      <w:r w:rsidR="00F24484">
        <w:rPr>
          <w:rFonts w:ascii="Times New Roman" w:hAnsi="Times New Roman" w:cs="Times New Roman"/>
          <w:sz w:val="24"/>
          <w:szCs w:val="24"/>
        </w:rPr>
        <w:t>becoming cheap enough to be used in h</w:t>
      </w:r>
      <w:r w:rsidR="00537449">
        <w:rPr>
          <w:rFonts w:ascii="Times New Roman" w:hAnsi="Times New Roman" w:cs="Times New Roman"/>
          <w:sz w:val="24"/>
          <w:szCs w:val="24"/>
        </w:rPr>
        <w:t xml:space="preserve">ealthcare </w:t>
      </w:r>
      <w:r w:rsidR="00A064C7">
        <w:rPr>
          <w:rFonts w:ascii="Times New Roman" w:hAnsi="Times New Roman" w:cs="Times New Roman"/>
          <w:sz w:val="24"/>
          <w:szCs w:val="24"/>
        </w:rPr>
        <w:t>for</w:t>
      </w:r>
      <w:r w:rsidR="00F24484">
        <w:rPr>
          <w:rFonts w:ascii="Times New Roman" w:hAnsi="Times New Roman" w:cs="Times New Roman"/>
          <w:sz w:val="24"/>
          <w:szCs w:val="24"/>
        </w:rPr>
        <w:t xml:space="preserve"> </w:t>
      </w:r>
      <w:r w:rsidR="00537449">
        <w:rPr>
          <w:rFonts w:ascii="Times New Roman" w:hAnsi="Times New Roman" w:cs="Times New Roman"/>
          <w:sz w:val="24"/>
          <w:szCs w:val="24"/>
        </w:rPr>
        <w:t>more effective treatment and prevention,</w:t>
      </w:r>
      <w:r w:rsidR="00537449">
        <w:rPr>
          <w:rStyle w:val="FootnoteReference"/>
          <w:rFonts w:ascii="Times New Roman" w:hAnsi="Times New Roman" w:cs="Times New Roman"/>
          <w:sz w:val="24"/>
          <w:szCs w:val="24"/>
        </w:rPr>
        <w:footnoteReference w:id="12"/>
      </w:r>
      <w:r w:rsidR="00537449">
        <w:rPr>
          <w:rFonts w:ascii="Times New Roman" w:hAnsi="Times New Roman" w:cs="Times New Roman"/>
          <w:sz w:val="24"/>
          <w:szCs w:val="24"/>
        </w:rPr>
        <w:t xml:space="preserve"> </w:t>
      </w:r>
      <w:r w:rsidR="00857AF9">
        <w:rPr>
          <w:rFonts w:ascii="Times New Roman" w:hAnsi="Times New Roman" w:cs="Times New Roman"/>
          <w:sz w:val="24"/>
          <w:szCs w:val="24"/>
        </w:rPr>
        <w:t xml:space="preserve">thus </w:t>
      </w:r>
      <w:r w:rsidR="00E53133">
        <w:rPr>
          <w:rFonts w:ascii="Times New Roman" w:hAnsi="Times New Roman" w:cs="Times New Roman"/>
          <w:sz w:val="24"/>
          <w:szCs w:val="24"/>
        </w:rPr>
        <w:t xml:space="preserve">enabling the </w:t>
      </w:r>
      <w:r w:rsidR="00ED1F23">
        <w:rPr>
          <w:rFonts w:ascii="Times New Roman" w:hAnsi="Times New Roman" w:cs="Times New Roman"/>
          <w:sz w:val="24"/>
          <w:szCs w:val="24"/>
        </w:rPr>
        <w:t>second aspect of the right, namely,</w:t>
      </w:r>
      <w:r w:rsidR="00E53133">
        <w:rPr>
          <w:rFonts w:ascii="Times New Roman" w:hAnsi="Times New Roman" w:cs="Times New Roman"/>
          <w:sz w:val="24"/>
          <w:szCs w:val="24"/>
        </w:rPr>
        <w:t xml:space="preserve"> to benefit from scientific applications</w:t>
      </w:r>
      <w:r w:rsidR="00731DB7">
        <w:rPr>
          <w:rFonts w:ascii="Times New Roman" w:hAnsi="Times New Roman" w:cs="Times New Roman"/>
          <w:sz w:val="24"/>
          <w:szCs w:val="24"/>
        </w:rPr>
        <w:t xml:space="preserve">. </w:t>
      </w:r>
      <w:r w:rsidR="00ED1F23">
        <w:rPr>
          <w:rFonts w:ascii="Times New Roman" w:hAnsi="Times New Roman" w:cs="Times New Roman"/>
          <w:sz w:val="24"/>
          <w:szCs w:val="24"/>
        </w:rPr>
        <w:t>The right to</w:t>
      </w:r>
      <w:r w:rsidR="00F24484">
        <w:rPr>
          <w:rFonts w:ascii="Times New Roman" w:hAnsi="Times New Roman" w:cs="Times New Roman"/>
          <w:sz w:val="24"/>
          <w:szCs w:val="24"/>
        </w:rPr>
        <w:t xml:space="preserve"> </w:t>
      </w:r>
      <w:r w:rsidR="00951E83" w:rsidRPr="000D7DDB">
        <w:rPr>
          <w:rFonts w:ascii="Times New Roman" w:hAnsi="Times New Roman" w:cs="Times New Roman"/>
          <w:sz w:val="24"/>
          <w:szCs w:val="24"/>
        </w:rPr>
        <w:t xml:space="preserve">access </w:t>
      </w:r>
      <w:r w:rsidR="00583498">
        <w:rPr>
          <w:rFonts w:ascii="Times New Roman" w:hAnsi="Times New Roman" w:cs="Times New Roman"/>
          <w:sz w:val="24"/>
          <w:szCs w:val="24"/>
        </w:rPr>
        <w:t>scientific knowledge when applied to</w:t>
      </w:r>
      <w:r w:rsidR="00F24484">
        <w:rPr>
          <w:rFonts w:ascii="Times New Roman" w:hAnsi="Times New Roman" w:cs="Times New Roman"/>
          <w:sz w:val="24"/>
          <w:szCs w:val="24"/>
        </w:rPr>
        <w:t xml:space="preserve"> big </w:t>
      </w:r>
      <w:r w:rsidR="00CE3425">
        <w:rPr>
          <w:rFonts w:ascii="Times New Roman" w:hAnsi="Times New Roman" w:cs="Times New Roman"/>
          <w:sz w:val="24"/>
          <w:szCs w:val="24"/>
        </w:rPr>
        <w:t>genomic</w:t>
      </w:r>
      <w:r w:rsidR="00F24484">
        <w:rPr>
          <w:rFonts w:ascii="Times New Roman" w:hAnsi="Times New Roman" w:cs="Times New Roman"/>
          <w:sz w:val="24"/>
          <w:szCs w:val="24"/>
        </w:rPr>
        <w:t xml:space="preserve"> data </w:t>
      </w:r>
      <w:r w:rsidR="00583498">
        <w:rPr>
          <w:rFonts w:ascii="Times New Roman" w:hAnsi="Times New Roman" w:cs="Times New Roman"/>
          <w:sz w:val="24"/>
          <w:szCs w:val="24"/>
        </w:rPr>
        <w:t>creates</w:t>
      </w:r>
      <w:r w:rsidR="00951E83" w:rsidRPr="000D7DDB">
        <w:rPr>
          <w:rFonts w:ascii="Times New Roman" w:hAnsi="Times New Roman" w:cs="Times New Roman"/>
          <w:sz w:val="24"/>
          <w:szCs w:val="24"/>
        </w:rPr>
        <w:t xml:space="preserve"> a fundamental precondition not only for the development of science itself, but also for the exercise of other important social and cultural rights, including the right to health, education, as well as the freedom of research. </w:t>
      </w:r>
      <w:r w:rsidR="00AF5837" w:rsidRPr="000D7DDB">
        <w:rPr>
          <w:rFonts w:ascii="Times New Roman" w:hAnsi="Times New Roman" w:cs="Times New Roman"/>
          <w:sz w:val="24"/>
          <w:szCs w:val="24"/>
        </w:rPr>
        <w:t xml:space="preserve">This aspect of the right </w:t>
      </w:r>
      <w:r w:rsidR="00583498">
        <w:rPr>
          <w:rFonts w:ascii="Times New Roman" w:hAnsi="Times New Roman" w:cs="Times New Roman"/>
          <w:sz w:val="24"/>
          <w:szCs w:val="24"/>
        </w:rPr>
        <w:t xml:space="preserve">can </w:t>
      </w:r>
      <w:r w:rsidR="00AF5837" w:rsidRPr="000D7DDB">
        <w:rPr>
          <w:rFonts w:ascii="Times New Roman" w:hAnsi="Times New Roman" w:cs="Times New Roman"/>
          <w:sz w:val="24"/>
          <w:szCs w:val="24"/>
        </w:rPr>
        <w:t>help bridge the gap between developing and developed States in its re</w:t>
      </w:r>
      <w:r w:rsidR="00216830">
        <w:rPr>
          <w:rFonts w:ascii="Times New Roman" w:hAnsi="Times New Roman" w:cs="Times New Roman"/>
          <w:sz w:val="24"/>
          <w:szCs w:val="24"/>
        </w:rPr>
        <w:t>aliz</w:t>
      </w:r>
      <w:r w:rsidR="00AF5837" w:rsidRPr="000D7DDB">
        <w:rPr>
          <w:rFonts w:ascii="Times New Roman" w:hAnsi="Times New Roman" w:cs="Times New Roman"/>
          <w:sz w:val="24"/>
          <w:szCs w:val="24"/>
        </w:rPr>
        <w:t>ation</w:t>
      </w:r>
      <w:r w:rsidR="007D50DA">
        <w:rPr>
          <w:rFonts w:ascii="Times New Roman" w:hAnsi="Times New Roman" w:cs="Times New Roman"/>
          <w:sz w:val="24"/>
          <w:szCs w:val="24"/>
        </w:rPr>
        <w:t xml:space="preserve"> by </w:t>
      </w:r>
      <w:r w:rsidR="00331FAB">
        <w:rPr>
          <w:rFonts w:ascii="Times New Roman" w:hAnsi="Times New Roman" w:cs="Times New Roman"/>
          <w:sz w:val="24"/>
          <w:szCs w:val="24"/>
        </w:rPr>
        <w:t xml:space="preserve">promoting </w:t>
      </w:r>
      <w:r w:rsidR="007D50DA">
        <w:rPr>
          <w:rFonts w:ascii="Times New Roman" w:hAnsi="Times New Roman" w:cs="Times New Roman"/>
          <w:sz w:val="24"/>
          <w:szCs w:val="24"/>
        </w:rPr>
        <w:t>equality of access</w:t>
      </w:r>
      <w:r w:rsidR="00AF5837" w:rsidRPr="000D7DDB">
        <w:rPr>
          <w:rFonts w:ascii="Times New Roman" w:hAnsi="Times New Roman" w:cs="Times New Roman"/>
          <w:sz w:val="24"/>
          <w:szCs w:val="24"/>
        </w:rPr>
        <w:t xml:space="preserve">. </w:t>
      </w:r>
    </w:p>
    <w:p w14:paraId="7FD5FEE5" w14:textId="6172E542" w:rsidR="00FF7E9D" w:rsidRDefault="00FF7E9D" w:rsidP="000D7DDB">
      <w:pPr>
        <w:spacing w:line="360" w:lineRule="auto"/>
        <w:jc w:val="both"/>
        <w:rPr>
          <w:rFonts w:ascii="Times New Roman" w:hAnsi="Times New Roman" w:cs="Times New Roman"/>
          <w:sz w:val="24"/>
          <w:szCs w:val="24"/>
        </w:rPr>
      </w:pPr>
      <w:r w:rsidRPr="000D7DDB">
        <w:rPr>
          <w:rFonts w:ascii="Times New Roman" w:hAnsi="Times New Roman" w:cs="Times New Roman"/>
          <w:sz w:val="24"/>
          <w:szCs w:val="24"/>
        </w:rPr>
        <w:t xml:space="preserve">The </w:t>
      </w:r>
      <w:r>
        <w:rPr>
          <w:rFonts w:ascii="Times New Roman" w:hAnsi="Times New Roman" w:cs="Times New Roman"/>
          <w:sz w:val="24"/>
          <w:szCs w:val="24"/>
        </w:rPr>
        <w:t>methodology adopted</w:t>
      </w:r>
      <w:r w:rsidRPr="000D7DDB">
        <w:rPr>
          <w:rFonts w:ascii="Times New Roman" w:hAnsi="Times New Roman" w:cs="Times New Roman"/>
          <w:sz w:val="24"/>
          <w:szCs w:val="24"/>
        </w:rPr>
        <w:t xml:space="preserve"> </w:t>
      </w:r>
      <w:r w:rsidR="00B80322">
        <w:rPr>
          <w:rFonts w:ascii="Times New Roman" w:hAnsi="Times New Roman" w:cs="Times New Roman"/>
          <w:sz w:val="24"/>
          <w:szCs w:val="24"/>
        </w:rPr>
        <w:t xml:space="preserve">in the present study </w:t>
      </w:r>
      <w:r w:rsidRPr="000D7DDB">
        <w:rPr>
          <w:rFonts w:ascii="Times New Roman" w:hAnsi="Times New Roman" w:cs="Times New Roman"/>
          <w:sz w:val="24"/>
          <w:szCs w:val="24"/>
        </w:rPr>
        <w:t xml:space="preserve">is to </w:t>
      </w:r>
      <w:r>
        <w:rPr>
          <w:rFonts w:ascii="Times New Roman" w:hAnsi="Times New Roman" w:cs="Times New Roman"/>
          <w:sz w:val="24"/>
          <w:szCs w:val="24"/>
        </w:rPr>
        <w:t>interpret the</w:t>
      </w:r>
      <w:r w:rsidRPr="000D7DDB">
        <w:rPr>
          <w:rFonts w:ascii="Times New Roman" w:hAnsi="Times New Roman" w:cs="Times New Roman"/>
          <w:sz w:val="24"/>
          <w:szCs w:val="24"/>
        </w:rPr>
        <w:t xml:space="preserve"> right to benefit from science </w:t>
      </w:r>
      <w:r>
        <w:rPr>
          <w:rFonts w:ascii="Times New Roman" w:hAnsi="Times New Roman" w:cs="Times New Roman"/>
          <w:sz w:val="24"/>
          <w:szCs w:val="24"/>
        </w:rPr>
        <w:t xml:space="preserve">by reference to </w:t>
      </w:r>
      <w:r w:rsidR="00C91447">
        <w:rPr>
          <w:rFonts w:ascii="Times New Roman" w:hAnsi="Times New Roman" w:cs="Times New Roman"/>
          <w:sz w:val="24"/>
          <w:szCs w:val="24"/>
        </w:rPr>
        <w:t xml:space="preserve">the subsequent </w:t>
      </w:r>
      <w:r>
        <w:rPr>
          <w:rFonts w:ascii="Times New Roman" w:hAnsi="Times New Roman" w:cs="Times New Roman"/>
          <w:sz w:val="24"/>
          <w:szCs w:val="24"/>
        </w:rPr>
        <w:t>s</w:t>
      </w:r>
      <w:r w:rsidRPr="000D7DDB">
        <w:rPr>
          <w:rFonts w:ascii="Times New Roman" w:hAnsi="Times New Roman" w:cs="Times New Roman"/>
          <w:sz w:val="24"/>
          <w:szCs w:val="24"/>
        </w:rPr>
        <w:t xml:space="preserve">tate practice </w:t>
      </w:r>
      <w:r w:rsidR="00C91447">
        <w:rPr>
          <w:rFonts w:ascii="Times New Roman" w:hAnsi="Times New Roman" w:cs="Times New Roman"/>
          <w:sz w:val="24"/>
          <w:szCs w:val="24"/>
        </w:rPr>
        <w:t>in the application of</w:t>
      </w:r>
      <w:r w:rsidRPr="000D7DDB">
        <w:rPr>
          <w:rFonts w:ascii="Times New Roman" w:hAnsi="Times New Roman" w:cs="Times New Roman"/>
          <w:sz w:val="24"/>
          <w:szCs w:val="24"/>
        </w:rPr>
        <w:t xml:space="preserve"> the ICESCR</w:t>
      </w:r>
      <w:r w:rsidR="00C91447">
        <w:rPr>
          <w:rFonts w:ascii="Times New Roman" w:hAnsi="Times New Roman" w:cs="Times New Roman"/>
          <w:sz w:val="24"/>
          <w:szCs w:val="24"/>
        </w:rPr>
        <w:t xml:space="preserve"> as evidence of </w:t>
      </w:r>
      <w:r w:rsidR="00FB279B">
        <w:rPr>
          <w:rFonts w:ascii="Times New Roman" w:hAnsi="Times New Roman" w:cs="Times New Roman"/>
          <w:sz w:val="24"/>
          <w:szCs w:val="24"/>
        </w:rPr>
        <w:t>the attitude of</w:t>
      </w:r>
      <w:r w:rsidR="00C91447">
        <w:rPr>
          <w:rFonts w:ascii="Times New Roman" w:hAnsi="Times New Roman" w:cs="Times New Roman"/>
          <w:sz w:val="24"/>
          <w:szCs w:val="24"/>
        </w:rPr>
        <w:t xml:space="preserve"> the parties </w:t>
      </w:r>
      <w:r w:rsidR="00FB279B">
        <w:rPr>
          <w:rFonts w:ascii="Times New Roman" w:hAnsi="Times New Roman" w:cs="Times New Roman"/>
          <w:sz w:val="24"/>
          <w:szCs w:val="24"/>
        </w:rPr>
        <w:t>towards</w:t>
      </w:r>
      <w:r w:rsidR="004C35B1">
        <w:rPr>
          <w:rFonts w:ascii="Times New Roman" w:hAnsi="Times New Roman" w:cs="Times New Roman"/>
          <w:sz w:val="24"/>
          <w:szCs w:val="24"/>
        </w:rPr>
        <w:t xml:space="preserve"> its interpretation </w:t>
      </w:r>
      <w:r w:rsidR="00C91447">
        <w:rPr>
          <w:rFonts w:ascii="Times New Roman" w:hAnsi="Times New Roman" w:cs="Times New Roman"/>
          <w:sz w:val="24"/>
          <w:szCs w:val="24"/>
        </w:rPr>
        <w:t xml:space="preserve">under </w:t>
      </w:r>
      <w:r w:rsidR="00C91447" w:rsidRPr="000D7DDB">
        <w:rPr>
          <w:rFonts w:ascii="Times New Roman" w:hAnsi="Times New Roman" w:cs="Times New Roman"/>
          <w:sz w:val="24"/>
          <w:szCs w:val="24"/>
        </w:rPr>
        <w:t xml:space="preserve">Article 31(3)(b) of the </w:t>
      </w:r>
      <w:r w:rsidR="00DD2CA9">
        <w:rPr>
          <w:rFonts w:ascii="Times New Roman" w:hAnsi="Times New Roman" w:cs="Times New Roman"/>
          <w:sz w:val="24"/>
          <w:szCs w:val="24"/>
        </w:rPr>
        <w:t xml:space="preserve">1969 </w:t>
      </w:r>
      <w:r w:rsidR="00C91447" w:rsidRPr="000D7DDB">
        <w:rPr>
          <w:rFonts w:ascii="Times New Roman" w:hAnsi="Times New Roman" w:cs="Times New Roman"/>
          <w:sz w:val="24"/>
          <w:szCs w:val="24"/>
        </w:rPr>
        <w:t>Vienna Convention on the Law of Treaties (VCLT)</w:t>
      </w:r>
      <w:r w:rsidRPr="000D7DDB">
        <w:rPr>
          <w:rFonts w:ascii="Times New Roman" w:hAnsi="Times New Roman" w:cs="Times New Roman"/>
          <w:sz w:val="24"/>
          <w:szCs w:val="24"/>
        </w:rPr>
        <w:t>,</w:t>
      </w:r>
      <w:r w:rsidR="00C91447">
        <w:rPr>
          <w:rStyle w:val="FootnoteReference"/>
          <w:rFonts w:ascii="Times New Roman" w:hAnsi="Times New Roman" w:cs="Times New Roman"/>
          <w:sz w:val="24"/>
          <w:szCs w:val="24"/>
        </w:rPr>
        <w:footnoteReference w:id="13"/>
      </w:r>
      <w:r w:rsidRPr="000D7DDB">
        <w:rPr>
          <w:rFonts w:ascii="Times New Roman" w:hAnsi="Times New Roman" w:cs="Times New Roman"/>
          <w:sz w:val="24"/>
          <w:szCs w:val="24"/>
        </w:rPr>
        <w:t xml:space="preserve"> </w:t>
      </w:r>
      <w:r w:rsidR="00AB59E2">
        <w:rPr>
          <w:rFonts w:ascii="Times New Roman" w:hAnsi="Times New Roman" w:cs="Times New Roman"/>
          <w:sz w:val="24"/>
          <w:szCs w:val="24"/>
        </w:rPr>
        <w:t>as well as by reference</w:t>
      </w:r>
      <w:r w:rsidRPr="000D7DDB">
        <w:rPr>
          <w:rFonts w:ascii="Times New Roman" w:hAnsi="Times New Roman" w:cs="Times New Roman"/>
          <w:sz w:val="24"/>
          <w:szCs w:val="24"/>
        </w:rPr>
        <w:t xml:space="preserve"> to the preparatory works of </w:t>
      </w:r>
      <w:r w:rsidR="00ED38B9">
        <w:rPr>
          <w:rFonts w:ascii="Times New Roman" w:hAnsi="Times New Roman" w:cs="Times New Roman"/>
          <w:sz w:val="24"/>
          <w:szCs w:val="24"/>
        </w:rPr>
        <w:t>Article 15 ICESCR</w:t>
      </w:r>
      <w:r w:rsidRPr="000D7DDB">
        <w:rPr>
          <w:rFonts w:ascii="Times New Roman" w:hAnsi="Times New Roman" w:cs="Times New Roman"/>
          <w:sz w:val="24"/>
          <w:szCs w:val="24"/>
        </w:rPr>
        <w:t xml:space="preserve"> </w:t>
      </w:r>
      <w:r w:rsidR="00AB59E2">
        <w:rPr>
          <w:rFonts w:ascii="Times New Roman" w:hAnsi="Times New Roman" w:cs="Times New Roman"/>
          <w:sz w:val="24"/>
          <w:szCs w:val="24"/>
        </w:rPr>
        <w:t xml:space="preserve">as a supplementary means of interpretation under </w:t>
      </w:r>
      <w:r w:rsidR="00B80322">
        <w:rPr>
          <w:rFonts w:ascii="Times New Roman" w:hAnsi="Times New Roman" w:cs="Times New Roman"/>
          <w:sz w:val="24"/>
          <w:szCs w:val="24"/>
        </w:rPr>
        <w:t>Article 32</w:t>
      </w:r>
      <w:r w:rsidR="00AB59E2">
        <w:rPr>
          <w:rFonts w:ascii="Times New Roman" w:hAnsi="Times New Roman" w:cs="Times New Roman"/>
          <w:sz w:val="24"/>
          <w:szCs w:val="24"/>
        </w:rPr>
        <w:t xml:space="preserve"> VCLT</w:t>
      </w:r>
      <w:r w:rsidRPr="000D7DDB">
        <w:rPr>
          <w:rFonts w:ascii="Times New Roman" w:hAnsi="Times New Roman" w:cs="Times New Roman"/>
          <w:sz w:val="24"/>
          <w:szCs w:val="24"/>
        </w:rPr>
        <w:t>.</w:t>
      </w:r>
      <w:r w:rsidR="00FB279B">
        <w:rPr>
          <w:rFonts w:ascii="Times New Roman" w:hAnsi="Times New Roman" w:cs="Times New Roman"/>
          <w:sz w:val="24"/>
          <w:szCs w:val="24"/>
        </w:rPr>
        <w:t xml:space="preserve"> </w:t>
      </w:r>
      <w:r w:rsidRPr="000D7DDB">
        <w:rPr>
          <w:rFonts w:ascii="Times New Roman" w:hAnsi="Times New Roman" w:cs="Times New Roman"/>
          <w:sz w:val="24"/>
          <w:szCs w:val="24"/>
        </w:rPr>
        <w:t>We have ident</w:t>
      </w:r>
      <w:r w:rsidR="007F3D27">
        <w:rPr>
          <w:rFonts w:ascii="Times New Roman" w:hAnsi="Times New Roman" w:cs="Times New Roman"/>
          <w:sz w:val="24"/>
          <w:szCs w:val="24"/>
        </w:rPr>
        <w:t xml:space="preserve">ified 123 reports </w:t>
      </w:r>
      <w:r w:rsidR="00CA3DE1">
        <w:rPr>
          <w:rFonts w:ascii="Times New Roman" w:hAnsi="Times New Roman" w:cs="Times New Roman"/>
          <w:sz w:val="24"/>
          <w:szCs w:val="24"/>
        </w:rPr>
        <w:t>from</w:t>
      </w:r>
      <w:r w:rsidR="007F3D27">
        <w:rPr>
          <w:rFonts w:ascii="Times New Roman" w:hAnsi="Times New Roman" w:cs="Times New Roman"/>
          <w:sz w:val="24"/>
          <w:szCs w:val="24"/>
        </w:rPr>
        <w:t xml:space="preserve"> the 16</w:t>
      </w:r>
      <w:r w:rsidR="00DF2704">
        <w:rPr>
          <w:rFonts w:ascii="Times New Roman" w:hAnsi="Times New Roman" w:cs="Times New Roman"/>
          <w:sz w:val="24"/>
          <w:szCs w:val="24"/>
        </w:rPr>
        <w:t>9</w:t>
      </w:r>
      <w:r w:rsidRPr="000D7DDB">
        <w:rPr>
          <w:rFonts w:ascii="Times New Roman" w:hAnsi="Times New Roman" w:cs="Times New Roman"/>
          <w:sz w:val="24"/>
          <w:szCs w:val="24"/>
        </w:rPr>
        <w:t xml:space="preserve"> States Parties to the ICESCR that give specific information on the implementation of the right. These </w:t>
      </w:r>
      <w:r w:rsidR="00ED38B9">
        <w:rPr>
          <w:rFonts w:ascii="Times New Roman" w:hAnsi="Times New Roman" w:cs="Times New Roman"/>
          <w:sz w:val="24"/>
          <w:szCs w:val="24"/>
        </w:rPr>
        <w:t>are</w:t>
      </w:r>
      <w:r w:rsidRPr="000D7DDB">
        <w:rPr>
          <w:rFonts w:ascii="Times New Roman" w:hAnsi="Times New Roman" w:cs="Times New Roman"/>
          <w:sz w:val="24"/>
          <w:szCs w:val="24"/>
        </w:rPr>
        <w:t xml:space="preserve"> used to ascertain which aspects of the </w:t>
      </w:r>
      <w:r>
        <w:rPr>
          <w:rFonts w:ascii="Times New Roman" w:hAnsi="Times New Roman" w:cs="Times New Roman"/>
          <w:sz w:val="24"/>
          <w:szCs w:val="24"/>
        </w:rPr>
        <w:t xml:space="preserve">interpretation of the </w:t>
      </w:r>
      <w:r w:rsidRPr="000D7DDB">
        <w:rPr>
          <w:rFonts w:ascii="Times New Roman" w:hAnsi="Times New Roman" w:cs="Times New Roman"/>
          <w:sz w:val="24"/>
          <w:szCs w:val="24"/>
        </w:rPr>
        <w:t>broadly-worded right have attracted general agreement and which ones remain to be normatively established</w:t>
      </w:r>
      <w:r w:rsidR="00C91447">
        <w:rPr>
          <w:rFonts w:ascii="Times New Roman" w:hAnsi="Times New Roman" w:cs="Times New Roman"/>
          <w:sz w:val="24"/>
          <w:szCs w:val="24"/>
        </w:rPr>
        <w:t>, as well as the trends in the evolution of the right</w:t>
      </w:r>
      <w:r w:rsidRPr="000D7DDB">
        <w:rPr>
          <w:rFonts w:ascii="Times New Roman" w:hAnsi="Times New Roman" w:cs="Times New Roman"/>
          <w:sz w:val="24"/>
          <w:szCs w:val="24"/>
        </w:rPr>
        <w:t>. While most scholars search for the meaning of the right to benefit from science in its history and the preparatory works of the instruments that incorporate it,</w:t>
      </w:r>
      <w:r w:rsidRPr="000D7DDB">
        <w:rPr>
          <w:rStyle w:val="FootnoteReference"/>
          <w:rFonts w:ascii="Times New Roman" w:hAnsi="Times New Roman" w:cs="Times New Roman"/>
          <w:sz w:val="24"/>
          <w:szCs w:val="24"/>
        </w:rPr>
        <w:footnoteReference w:id="14"/>
      </w:r>
      <w:r w:rsidRPr="000D7DDB">
        <w:rPr>
          <w:rFonts w:ascii="Times New Roman" w:hAnsi="Times New Roman" w:cs="Times New Roman"/>
          <w:sz w:val="24"/>
          <w:szCs w:val="24"/>
        </w:rPr>
        <w:t xml:space="preserve"> it will be shown that the drafters left the right open intentionally for future development. Accordingly, the key to understanding the right lies </w:t>
      </w:r>
      <w:r w:rsidR="00285ED8">
        <w:rPr>
          <w:rFonts w:ascii="Times New Roman" w:hAnsi="Times New Roman" w:cs="Times New Roman"/>
          <w:sz w:val="24"/>
          <w:szCs w:val="24"/>
        </w:rPr>
        <w:t xml:space="preserve">mainly </w:t>
      </w:r>
      <w:r w:rsidRPr="000D7DDB">
        <w:rPr>
          <w:rFonts w:ascii="Times New Roman" w:hAnsi="Times New Roman" w:cs="Times New Roman"/>
          <w:sz w:val="24"/>
          <w:szCs w:val="24"/>
        </w:rPr>
        <w:t xml:space="preserve">in the present </w:t>
      </w:r>
      <w:r w:rsidR="004C35B1">
        <w:rPr>
          <w:rFonts w:ascii="Times New Roman" w:hAnsi="Times New Roman" w:cs="Times New Roman"/>
          <w:sz w:val="24"/>
          <w:szCs w:val="24"/>
        </w:rPr>
        <w:t xml:space="preserve">and future, </w:t>
      </w:r>
      <w:r w:rsidRPr="000D7DDB">
        <w:rPr>
          <w:rFonts w:ascii="Times New Roman" w:hAnsi="Times New Roman" w:cs="Times New Roman"/>
          <w:sz w:val="24"/>
          <w:szCs w:val="24"/>
        </w:rPr>
        <w:t xml:space="preserve">not the past. The awakening of the right is evidenced not only in </w:t>
      </w:r>
      <w:r>
        <w:rPr>
          <w:rFonts w:ascii="Times New Roman" w:hAnsi="Times New Roman" w:cs="Times New Roman"/>
          <w:sz w:val="24"/>
          <w:szCs w:val="24"/>
        </w:rPr>
        <w:t xml:space="preserve">the increasing number of </w:t>
      </w:r>
      <w:r w:rsidRPr="000D7DDB">
        <w:rPr>
          <w:rFonts w:ascii="Times New Roman" w:hAnsi="Times New Roman" w:cs="Times New Roman"/>
          <w:sz w:val="24"/>
          <w:szCs w:val="24"/>
        </w:rPr>
        <w:t xml:space="preserve">domestic </w:t>
      </w:r>
      <w:r>
        <w:rPr>
          <w:rFonts w:ascii="Times New Roman" w:hAnsi="Times New Roman" w:cs="Times New Roman"/>
          <w:sz w:val="24"/>
          <w:szCs w:val="24"/>
        </w:rPr>
        <w:t>measures taken to fulfill it</w:t>
      </w:r>
      <w:r w:rsidRPr="000D7DDB">
        <w:rPr>
          <w:rFonts w:ascii="Times New Roman" w:hAnsi="Times New Roman" w:cs="Times New Roman"/>
          <w:sz w:val="24"/>
          <w:szCs w:val="24"/>
        </w:rPr>
        <w:t xml:space="preserve"> but also in the growing willingness of domestic and international courts to e</w:t>
      </w:r>
      <w:r w:rsidR="002841BD">
        <w:rPr>
          <w:rFonts w:ascii="Times New Roman" w:hAnsi="Times New Roman" w:cs="Times New Roman"/>
          <w:sz w:val="24"/>
          <w:szCs w:val="24"/>
        </w:rPr>
        <w:t>nforce it. International organiz</w:t>
      </w:r>
      <w:r w:rsidRPr="000D7DDB">
        <w:rPr>
          <w:rFonts w:ascii="Times New Roman" w:hAnsi="Times New Roman" w:cs="Times New Roman"/>
          <w:sz w:val="24"/>
          <w:szCs w:val="24"/>
        </w:rPr>
        <w:t>ations too are taking initiatives to flesh out aspects of the right in their</w:t>
      </w:r>
      <w:r>
        <w:rPr>
          <w:rFonts w:ascii="Times New Roman" w:hAnsi="Times New Roman" w:cs="Times New Roman"/>
          <w:sz w:val="24"/>
          <w:szCs w:val="24"/>
        </w:rPr>
        <w:t xml:space="preserve"> soft law instruments guiding s</w:t>
      </w:r>
      <w:r w:rsidRPr="000D7DDB">
        <w:rPr>
          <w:rFonts w:ascii="Times New Roman" w:hAnsi="Times New Roman" w:cs="Times New Roman"/>
          <w:sz w:val="24"/>
          <w:szCs w:val="24"/>
        </w:rPr>
        <w:t xml:space="preserve">tate practice. The broader normative question that underpins this study is whether a human rights approach is sufficient to address the challenges posed by the rapid advancement of science and technology, including the growing gap between developed and developing States in this context, or whether an alternative or a hybrid regulatory framework should be explored. </w:t>
      </w:r>
    </w:p>
    <w:p w14:paraId="3E32AB17" w14:textId="346BDA44" w:rsidR="00ED38B9" w:rsidRPr="000D7DDB" w:rsidRDefault="00ED38B9" w:rsidP="000D7DDB">
      <w:pPr>
        <w:spacing w:line="360" w:lineRule="auto"/>
        <w:jc w:val="both"/>
        <w:rPr>
          <w:rFonts w:ascii="Times New Roman" w:hAnsi="Times New Roman" w:cs="Times New Roman"/>
          <w:sz w:val="24"/>
          <w:szCs w:val="24"/>
        </w:rPr>
      </w:pPr>
      <w:r>
        <w:rPr>
          <w:rFonts w:ascii="Times New Roman" w:hAnsi="Times New Roman" w:cs="Times New Roman"/>
          <w:sz w:val="24"/>
          <w:szCs w:val="24"/>
        </w:rPr>
        <w:t>It should be noted that the article m</w:t>
      </w:r>
      <w:r w:rsidR="00B70805">
        <w:rPr>
          <w:rFonts w:ascii="Times New Roman" w:hAnsi="Times New Roman" w:cs="Times New Roman"/>
          <w:sz w:val="24"/>
          <w:szCs w:val="24"/>
        </w:rPr>
        <w:t>erely observes the trends in state</w:t>
      </w:r>
      <w:r>
        <w:rPr>
          <w:rFonts w:ascii="Times New Roman" w:hAnsi="Times New Roman" w:cs="Times New Roman"/>
          <w:sz w:val="24"/>
          <w:szCs w:val="24"/>
        </w:rPr>
        <w:t xml:space="preserve"> practice on the right to be</w:t>
      </w:r>
      <w:r w:rsidR="00B70805">
        <w:rPr>
          <w:rFonts w:ascii="Times New Roman" w:hAnsi="Times New Roman" w:cs="Times New Roman"/>
          <w:sz w:val="24"/>
          <w:szCs w:val="24"/>
        </w:rPr>
        <w:t>nefit from science reported by s</w:t>
      </w:r>
      <w:r>
        <w:rPr>
          <w:rFonts w:ascii="Times New Roman" w:hAnsi="Times New Roman" w:cs="Times New Roman"/>
          <w:sz w:val="24"/>
          <w:szCs w:val="24"/>
        </w:rPr>
        <w:t>tates under the ICESCR</w:t>
      </w:r>
      <w:r w:rsidRPr="000D7DDB">
        <w:rPr>
          <w:rFonts w:ascii="Times New Roman" w:hAnsi="Times New Roman" w:cs="Times New Roman"/>
          <w:sz w:val="24"/>
          <w:szCs w:val="24"/>
        </w:rPr>
        <w:t xml:space="preserve"> </w:t>
      </w:r>
      <w:r>
        <w:rPr>
          <w:rFonts w:ascii="Times New Roman" w:hAnsi="Times New Roman" w:cs="Times New Roman"/>
          <w:sz w:val="24"/>
          <w:szCs w:val="24"/>
        </w:rPr>
        <w:t xml:space="preserve">and makes no claims about the correlation let alone the causation between the provision and </w:t>
      </w:r>
      <w:r w:rsidR="00B70805">
        <w:rPr>
          <w:rFonts w:ascii="Times New Roman" w:hAnsi="Times New Roman" w:cs="Times New Roman"/>
          <w:sz w:val="24"/>
          <w:szCs w:val="24"/>
        </w:rPr>
        <w:t xml:space="preserve">the </w:t>
      </w:r>
      <w:r>
        <w:rPr>
          <w:rFonts w:ascii="Times New Roman" w:hAnsi="Times New Roman" w:cs="Times New Roman"/>
          <w:sz w:val="24"/>
          <w:szCs w:val="24"/>
        </w:rPr>
        <w:t xml:space="preserve">practice, which would require a thorough empirical investigation. </w:t>
      </w:r>
      <w:r w:rsidR="00B2136C">
        <w:rPr>
          <w:rFonts w:ascii="Times New Roman" w:hAnsi="Times New Roman" w:cs="Times New Roman"/>
          <w:sz w:val="24"/>
          <w:szCs w:val="24"/>
        </w:rPr>
        <w:t xml:space="preserve">It is acknowledged that state practice can be motivated by a number of factors other than human rights obligations. </w:t>
      </w:r>
      <w:r>
        <w:rPr>
          <w:rFonts w:ascii="Times New Roman" w:hAnsi="Times New Roman" w:cs="Times New Roman"/>
          <w:sz w:val="24"/>
          <w:szCs w:val="24"/>
        </w:rPr>
        <w:t xml:space="preserve">In addition to describing the content of the right, the article will also make normative </w:t>
      </w:r>
      <w:r w:rsidR="00B70805">
        <w:rPr>
          <w:rFonts w:ascii="Times New Roman" w:hAnsi="Times New Roman" w:cs="Times New Roman"/>
          <w:sz w:val="24"/>
          <w:szCs w:val="24"/>
        </w:rPr>
        <w:t>suggestions for its future development</w:t>
      </w:r>
      <w:r>
        <w:rPr>
          <w:rFonts w:ascii="Times New Roman" w:hAnsi="Times New Roman" w:cs="Times New Roman"/>
          <w:sz w:val="24"/>
          <w:szCs w:val="24"/>
        </w:rPr>
        <w:t xml:space="preserve"> based o</w:t>
      </w:r>
      <w:r w:rsidR="00B70805">
        <w:rPr>
          <w:rFonts w:ascii="Times New Roman" w:hAnsi="Times New Roman" w:cs="Times New Roman"/>
          <w:sz w:val="24"/>
          <w:szCs w:val="24"/>
        </w:rPr>
        <w:t>n the identified good practices</w:t>
      </w:r>
      <w:r>
        <w:rPr>
          <w:rFonts w:ascii="Times New Roman" w:hAnsi="Times New Roman" w:cs="Times New Roman"/>
          <w:sz w:val="24"/>
          <w:szCs w:val="24"/>
        </w:rPr>
        <w:t>.</w:t>
      </w:r>
      <w:r w:rsidR="00572013" w:rsidRPr="00572013">
        <w:rPr>
          <w:rFonts w:ascii="Times New Roman" w:hAnsi="Times New Roman" w:cs="Times New Roman"/>
          <w:sz w:val="24"/>
          <w:szCs w:val="24"/>
        </w:rPr>
        <w:t xml:space="preserve"> </w:t>
      </w:r>
      <w:r w:rsidR="00572013" w:rsidRPr="000D7DDB">
        <w:rPr>
          <w:rFonts w:ascii="Times New Roman" w:hAnsi="Times New Roman" w:cs="Times New Roman"/>
          <w:sz w:val="24"/>
          <w:szCs w:val="24"/>
        </w:rPr>
        <w:t xml:space="preserve">Conclusions will be drawn as to the potential but also the limits of the right in addressing the scientific and technological challenges posed by big </w:t>
      </w:r>
      <w:r w:rsidR="00B80322">
        <w:rPr>
          <w:rFonts w:ascii="Times New Roman" w:hAnsi="Times New Roman" w:cs="Times New Roman"/>
          <w:sz w:val="24"/>
          <w:szCs w:val="24"/>
        </w:rPr>
        <w:t xml:space="preserve">genomic </w:t>
      </w:r>
      <w:r w:rsidR="00572013" w:rsidRPr="000D7DDB">
        <w:rPr>
          <w:rFonts w:ascii="Times New Roman" w:hAnsi="Times New Roman" w:cs="Times New Roman"/>
          <w:sz w:val="24"/>
          <w:szCs w:val="24"/>
        </w:rPr>
        <w:t xml:space="preserve">data in the future. </w:t>
      </w:r>
    </w:p>
    <w:p w14:paraId="01F25B41" w14:textId="005902AF" w:rsidR="00B97AB2" w:rsidRPr="000D7DDB" w:rsidRDefault="0090589E" w:rsidP="000D7DDB">
      <w:pPr>
        <w:spacing w:line="360" w:lineRule="auto"/>
        <w:jc w:val="both"/>
        <w:rPr>
          <w:rFonts w:ascii="Times New Roman" w:hAnsi="Times New Roman" w:cs="Times New Roman"/>
          <w:sz w:val="24"/>
          <w:szCs w:val="24"/>
        </w:rPr>
      </w:pPr>
      <w:r w:rsidRPr="000D7DDB">
        <w:rPr>
          <w:rFonts w:ascii="Times New Roman" w:hAnsi="Times New Roman" w:cs="Times New Roman"/>
          <w:sz w:val="24"/>
          <w:szCs w:val="24"/>
        </w:rPr>
        <w:t>T</w:t>
      </w:r>
      <w:r w:rsidR="00B97AB2" w:rsidRPr="000D7DDB">
        <w:rPr>
          <w:rFonts w:ascii="Times New Roman" w:hAnsi="Times New Roman" w:cs="Times New Roman"/>
          <w:sz w:val="24"/>
          <w:szCs w:val="24"/>
        </w:rPr>
        <w:t xml:space="preserve">he majority of the literature on the right to </w:t>
      </w:r>
      <w:r w:rsidR="00892174">
        <w:rPr>
          <w:rFonts w:ascii="Times New Roman" w:hAnsi="Times New Roman" w:cs="Times New Roman"/>
          <w:sz w:val="24"/>
          <w:szCs w:val="24"/>
        </w:rPr>
        <w:t xml:space="preserve">benefit from </w:t>
      </w:r>
      <w:r w:rsidR="00B97AB2" w:rsidRPr="000D7DDB">
        <w:rPr>
          <w:rFonts w:ascii="Times New Roman" w:hAnsi="Times New Roman" w:cs="Times New Roman"/>
          <w:sz w:val="24"/>
          <w:szCs w:val="24"/>
        </w:rPr>
        <w:t>science focuses on its relationship with intellectual property law. Th</w:t>
      </w:r>
      <w:r w:rsidR="0026424A">
        <w:rPr>
          <w:rFonts w:ascii="Times New Roman" w:hAnsi="Times New Roman" w:cs="Times New Roman"/>
          <w:sz w:val="24"/>
          <w:szCs w:val="24"/>
        </w:rPr>
        <w:t>is</w:t>
      </w:r>
      <w:r w:rsidR="00CB7558">
        <w:rPr>
          <w:rFonts w:ascii="Times New Roman" w:hAnsi="Times New Roman" w:cs="Times New Roman"/>
          <w:sz w:val="24"/>
          <w:szCs w:val="24"/>
        </w:rPr>
        <w:t xml:space="preserve"> fall</w:t>
      </w:r>
      <w:r w:rsidR="0026424A">
        <w:rPr>
          <w:rFonts w:ascii="Times New Roman" w:hAnsi="Times New Roman" w:cs="Times New Roman"/>
          <w:sz w:val="24"/>
          <w:szCs w:val="24"/>
        </w:rPr>
        <w:t>s</w:t>
      </w:r>
      <w:r w:rsidR="00B97AB2" w:rsidRPr="000D7DDB">
        <w:rPr>
          <w:rFonts w:ascii="Times New Roman" w:hAnsi="Times New Roman" w:cs="Times New Roman"/>
          <w:sz w:val="24"/>
          <w:szCs w:val="24"/>
        </w:rPr>
        <w:t xml:space="preserve"> outside of the scope of the present study</w:t>
      </w:r>
      <w:r w:rsidR="00F32E86" w:rsidRPr="000D7DDB">
        <w:rPr>
          <w:rFonts w:ascii="Times New Roman" w:hAnsi="Times New Roman" w:cs="Times New Roman"/>
          <w:sz w:val="24"/>
          <w:szCs w:val="24"/>
        </w:rPr>
        <w:t xml:space="preserve">. </w:t>
      </w:r>
      <w:r w:rsidR="003864FE" w:rsidRPr="000D7DDB">
        <w:rPr>
          <w:rFonts w:ascii="Times New Roman" w:hAnsi="Times New Roman" w:cs="Times New Roman"/>
          <w:sz w:val="24"/>
          <w:szCs w:val="24"/>
        </w:rPr>
        <w:t>It is fully acknowledged</w:t>
      </w:r>
      <w:r w:rsidR="003C4A6E">
        <w:rPr>
          <w:rFonts w:ascii="Times New Roman" w:hAnsi="Times New Roman" w:cs="Times New Roman"/>
          <w:sz w:val="24"/>
          <w:szCs w:val="24"/>
        </w:rPr>
        <w:t xml:space="preserve"> </w:t>
      </w:r>
      <w:r w:rsidR="003864FE" w:rsidRPr="000D7DDB">
        <w:rPr>
          <w:rFonts w:ascii="Times New Roman" w:hAnsi="Times New Roman" w:cs="Times New Roman"/>
          <w:sz w:val="24"/>
          <w:szCs w:val="24"/>
        </w:rPr>
        <w:t xml:space="preserve">that </w:t>
      </w:r>
      <w:r w:rsidR="00E541E0">
        <w:rPr>
          <w:rFonts w:ascii="Times New Roman" w:hAnsi="Times New Roman" w:cs="Times New Roman"/>
          <w:sz w:val="24"/>
          <w:szCs w:val="24"/>
        </w:rPr>
        <w:t>genomic</w:t>
      </w:r>
      <w:r w:rsidR="00E541E0" w:rsidRPr="000D7DDB">
        <w:rPr>
          <w:rFonts w:ascii="Times New Roman" w:hAnsi="Times New Roman" w:cs="Times New Roman"/>
          <w:sz w:val="24"/>
          <w:szCs w:val="24"/>
        </w:rPr>
        <w:t xml:space="preserve"> </w:t>
      </w:r>
      <w:r w:rsidR="00C10F68" w:rsidRPr="000D7DDB">
        <w:rPr>
          <w:rFonts w:ascii="Times New Roman" w:hAnsi="Times New Roman" w:cs="Times New Roman"/>
          <w:sz w:val="24"/>
          <w:szCs w:val="24"/>
        </w:rPr>
        <w:t>data sharing c</w:t>
      </w:r>
      <w:r w:rsidR="003864FE" w:rsidRPr="000D7DDB">
        <w:rPr>
          <w:rFonts w:ascii="Times New Roman" w:hAnsi="Times New Roman" w:cs="Times New Roman"/>
          <w:sz w:val="24"/>
          <w:szCs w:val="24"/>
        </w:rPr>
        <w:t xml:space="preserve">ould only work with proper </w:t>
      </w:r>
      <w:r w:rsidR="00E77D21">
        <w:rPr>
          <w:rFonts w:ascii="Times New Roman" w:hAnsi="Times New Roman" w:cs="Times New Roman"/>
          <w:sz w:val="24"/>
          <w:szCs w:val="24"/>
        </w:rPr>
        <w:t xml:space="preserve">attribution and </w:t>
      </w:r>
      <w:r w:rsidR="003864FE" w:rsidRPr="000D7DDB">
        <w:rPr>
          <w:rFonts w:ascii="Times New Roman" w:hAnsi="Times New Roman" w:cs="Times New Roman"/>
          <w:sz w:val="24"/>
          <w:szCs w:val="24"/>
        </w:rPr>
        <w:t xml:space="preserve">recognition of all authors and with full respect for </w:t>
      </w:r>
      <w:r w:rsidR="0026424A">
        <w:rPr>
          <w:rFonts w:ascii="Times New Roman" w:hAnsi="Times New Roman" w:cs="Times New Roman"/>
          <w:sz w:val="24"/>
          <w:szCs w:val="24"/>
        </w:rPr>
        <w:t xml:space="preserve">medical law, including </w:t>
      </w:r>
      <w:r w:rsidR="003864FE" w:rsidRPr="000D7DDB">
        <w:rPr>
          <w:rFonts w:ascii="Times New Roman" w:hAnsi="Times New Roman" w:cs="Times New Roman"/>
          <w:sz w:val="24"/>
          <w:szCs w:val="24"/>
        </w:rPr>
        <w:t>privacy</w:t>
      </w:r>
      <w:r w:rsidR="008A619D">
        <w:rPr>
          <w:rFonts w:ascii="Times New Roman" w:hAnsi="Times New Roman" w:cs="Times New Roman"/>
          <w:sz w:val="24"/>
          <w:szCs w:val="24"/>
        </w:rPr>
        <w:t xml:space="preserve">, </w:t>
      </w:r>
      <w:r w:rsidR="00464151">
        <w:rPr>
          <w:rFonts w:ascii="Times New Roman" w:hAnsi="Times New Roman" w:cs="Times New Roman"/>
          <w:sz w:val="24"/>
          <w:szCs w:val="24"/>
        </w:rPr>
        <w:t>security</w:t>
      </w:r>
      <w:r w:rsidR="008A619D">
        <w:rPr>
          <w:rFonts w:ascii="Times New Roman" w:hAnsi="Times New Roman" w:cs="Times New Roman"/>
          <w:sz w:val="24"/>
          <w:szCs w:val="24"/>
        </w:rPr>
        <w:t xml:space="preserve"> and the right of patients to give informed consent</w:t>
      </w:r>
      <w:r w:rsidR="003864FE" w:rsidRPr="000D7DDB">
        <w:rPr>
          <w:rFonts w:ascii="Times New Roman" w:hAnsi="Times New Roman" w:cs="Times New Roman"/>
          <w:sz w:val="24"/>
          <w:szCs w:val="24"/>
        </w:rPr>
        <w:t>.</w:t>
      </w:r>
      <w:r w:rsidR="00B97AB2" w:rsidRPr="000D7DDB">
        <w:rPr>
          <w:rFonts w:ascii="Times New Roman" w:hAnsi="Times New Roman" w:cs="Times New Roman"/>
          <w:sz w:val="24"/>
          <w:szCs w:val="24"/>
        </w:rPr>
        <w:t xml:space="preserve"> </w:t>
      </w:r>
      <w:r w:rsidR="00430100">
        <w:rPr>
          <w:rFonts w:ascii="Times New Roman" w:hAnsi="Times New Roman" w:cs="Times New Roman"/>
          <w:sz w:val="24"/>
          <w:szCs w:val="24"/>
        </w:rPr>
        <w:t>T</w:t>
      </w:r>
      <w:r w:rsidR="002825B2">
        <w:rPr>
          <w:rFonts w:ascii="Times New Roman" w:hAnsi="Times New Roman" w:cs="Times New Roman"/>
          <w:sz w:val="24"/>
          <w:szCs w:val="24"/>
        </w:rPr>
        <w:t xml:space="preserve">hese considerations </w:t>
      </w:r>
      <w:r w:rsidR="002D01CE">
        <w:rPr>
          <w:rFonts w:ascii="Times New Roman" w:hAnsi="Times New Roman" w:cs="Times New Roman"/>
          <w:sz w:val="24"/>
          <w:szCs w:val="24"/>
        </w:rPr>
        <w:t xml:space="preserve">should be borne in mind as </w:t>
      </w:r>
      <w:r w:rsidR="00430100">
        <w:rPr>
          <w:rFonts w:ascii="Times New Roman" w:hAnsi="Times New Roman" w:cs="Times New Roman"/>
          <w:sz w:val="24"/>
          <w:szCs w:val="24"/>
        </w:rPr>
        <w:t>relevant in</w:t>
      </w:r>
      <w:r w:rsidR="002D01CE">
        <w:rPr>
          <w:rFonts w:ascii="Times New Roman" w:hAnsi="Times New Roman" w:cs="Times New Roman"/>
          <w:sz w:val="24"/>
          <w:szCs w:val="24"/>
        </w:rPr>
        <w:t xml:space="preserve"> </w:t>
      </w:r>
      <w:r w:rsidR="00430100">
        <w:rPr>
          <w:rFonts w:ascii="Times New Roman" w:hAnsi="Times New Roman" w:cs="Times New Roman"/>
          <w:sz w:val="24"/>
          <w:szCs w:val="24"/>
        </w:rPr>
        <w:t>shaping state</w:t>
      </w:r>
      <w:r w:rsidR="002825B2">
        <w:rPr>
          <w:rFonts w:ascii="Times New Roman" w:hAnsi="Times New Roman" w:cs="Times New Roman"/>
          <w:sz w:val="24"/>
          <w:szCs w:val="24"/>
        </w:rPr>
        <w:t xml:space="preserve"> practice </w:t>
      </w:r>
      <w:r w:rsidR="00892174">
        <w:rPr>
          <w:rFonts w:ascii="Times New Roman" w:hAnsi="Times New Roman" w:cs="Times New Roman"/>
          <w:sz w:val="24"/>
          <w:szCs w:val="24"/>
        </w:rPr>
        <w:t>on</w:t>
      </w:r>
      <w:r w:rsidR="002825B2">
        <w:rPr>
          <w:rFonts w:ascii="Times New Roman" w:hAnsi="Times New Roman" w:cs="Times New Roman"/>
          <w:sz w:val="24"/>
          <w:szCs w:val="24"/>
        </w:rPr>
        <w:t xml:space="preserve"> the right to benefit from science</w:t>
      </w:r>
      <w:r w:rsidR="009A4873">
        <w:rPr>
          <w:rFonts w:ascii="Times New Roman" w:hAnsi="Times New Roman" w:cs="Times New Roman"/>
          <w:sz w:val="24"/>
          <w:szCs w:val="24"/>
        </w:rPr>
        <w:t xml:space="preserve"> but </w:t>
      </w:r>
      <w:r w:rsidR="00331FAB">
        <w:rPr>
          <w:rFonts w:ascii="Times New Roman" w:hAnsi="Times New Roman" w:cs="Times New Roman"/>
          <w:sz w:val="24"/>
          <w:szCs w:val="24"/>
        </w:rPr>
        <w:t>fall outside the scope of</w:t>
      </w:r>
      <w:r w:rsidR="009A4873">
        <w:rPr>
          <w:rFonts w:ascii="Times New Roman" w:hAnsi="Times New Roman" w:cs="Times New Roman"/>
          <w:sz w:val="24"/>
          <w:szCs w:val="24"/>
        </w:rPr>
        <w:t xml:space="preserve"> the present study</w:t>
      </w:r>
      <w:r w:rsidR="002825B2">
        <w:rPr>
          <w:rFonts w:ascii="Times New Roman" w:hAnsi="Times New Roman" w:cs="Times New Roman"/>
          <w:sz w:val="24"/>
          <w:szCs w:val="24"/>
        </w:rPr>
        <w:t xml:space="preserve">. </w:t>
      </w:r>
    </w:p>
    <w:p w14:paraId="30F77D08" w14:textId="1ABE48C3" w:rsidR="00EA218C" w:rsidRPr="00EA218C" w:rsidRDefault="00EA218C" w:rsidP="000D7DDB">
      <w:pPr>
        <w:spacing w:line="360" w:lineRule="auto"/>
        <w:jc w:val="both"/>
        <w:rPr>
          <w:rFonts w:ascii="Times New Roman" w:hAnsi="Times New Roman" w:cs="Times New Roman"/>
          <w:b/>
          <w:sz w:val="24"/>
          <w:szCs w:val="24"/>
        </w:rPr>
      </w:pPr>
      <w:r>
        <w:rPr>
          <w:rFonts w:ascii="Times New Roman" w:hAnsi="Times New Roman" w:cs="Times New Roman"/>
          <w:b/>
          <w:sz w:val="24"/>
          <w:szCs w:val="24"/>
        </w:rPr>
        <w:t>2.</w:t>
      </w:r>
      <w:r>
        <w:rPr>
          <w:rFonts w:ascii="Times New Roman" w:hAnsi="Times New Roman" w:cs="Times New Roman"/>
          <w:b/>
          <w:sz w:val="24"/>
          <w:szCs w:val="24"/>
        </w:rPr>
        <w:tab/>
        <w:t>Formulations of the Right</w:t>
      </w:r>
    </w:p>
    <w:p w14:paraId="2396EFEF" w14:textId="53ACAB3D" w:rsidR="004513E7" w:rsidRPr="000D7DDB" w:rsidRDefault="004513E7" w:rsidP="000D7DDB">
      <w:pPr>
        <w:spacing w:line="360" w:lineRule="auto"/>
        <w:jc w:val="both"/>
        <w:rPr>
          <w:rFonts w:ascii="Times New Roman" w:hAnsi="Times New Roman" w:cs="Times New Roman"/>
          <w:sz w:val="24"/>
          <w:szCs w:val="24"/>
        </w:rPr>
      </w:pPr>
      <w:r w:rsidRPr="000D7DDB">
        <w:rPr>
          <w:rFonts w:ascii="Times New Roman" w:hAnsi="Times New Roman" w:cs="Times New Roman"/>
          <w:sz w:val="24"/>
          <w:szCs w:val="24"/>
        </w:rPr>
        <w:t>The right to benefit from science was set out</w:t>
      </w:r>
      <w:r w:rsidR="00AB6017" w:rsidRPr="000D7DDB">
        <w:rPr>
          <w:rFonts w:ascii="Times New Roman" w:hAnsi="Times New Roman" w:cs="Times New Roman"/>
          <w:sz w:val="24"/>
          <w:szCs w:val="24"/>
        </w:rPr>
        <w:t xml:space="preserve"> for the first time</w:t>
      </w:r>
      <w:r w:rsidRPr="000D7DDB">
        <w:rPr>
          <w:rFonts w:ascii="Times New Roman" w:hAnsi="Times New Roman" w:cs="Times New Roman"/>
          <w:sz w:val="24"/>
          <w:szCs w:val="24"/>
        </w:rPr>
        <w:t xml:space="preserve"> in a </w:t>
      </w:r>
      <w:r w:rsidR="004C6EDC">
        <w:rPr>
          <w:rFonts w:ascii="Times New Roman" w:hAnsi="Times New Roman" w:cs="Times New Roman"/>
          <w:sz w:val="24"/>
          <w:szCs w:val="24"/>
        </w:rPr>
        <w:t>general</w:t>
      </w:r>
      <w:r w:rsidRPr="000D7DDB">
        <w:rPr>
          <w:rFonts w:ascii="Times New Roman" w:hAnsi="Times New Roman" w:cs="Times New Roman"/>
          <w:sz w:val="24"/>
          <w:szCs w:val="24"/>
        </w:rPr>
        <w:t xml:space="preserve"> international instrument in</w:t>
      </w:r>
      <w:r w:rsidR="0060341E" w:rsidRPr="000D7DDB">
        <w:rPr>
          <w:rFonts w:ascii="Times New Roman" w:hAnsi="Times New Roman" w:cs="Times New Roman"/>
          <w:sz w:val="24"/>
          <w:szCs w:val="24"/>
        </w:rPr>
        <w:t xml:space="preserve"> the</w:t>
      </w:r>
      <w:r w:rsidRPr="000D7DDB">
        <w:rPr>
          <w:rFonts w:ascii="Times New Roman" w:hAnsi="Times New Roman" w:cs="Times New Roman"/>
          <w:sz w:val="24"/>
          <w:szCs w:val="24"/>
        </w:rPr>
        <w:t xml:space="preserve"> </w:t>
      </w:r>
      <w:r w:rsidR="0060341E" w:rsidRPr="000D7DDB">
        <w:rPr>
          <w:rFonts w:ascii="Times New Roman" w:hAnsi="Times New Roman" w:cs="Times New Roman"/>
          <w:sz w:val="24"/>
          <w:szCs w:val="24"/>
        </w:rPr>
        <w:t>Universal Declaration of Human Rights whose</w:t>
      </w:r>
      <w:r w:rsidRPr="000D7DDB">
        <w:rPr>
          <w:rFonts w:ascii="Times New Roman" w:hAnsi="Times New Roman" w:cs="Times New Roman"/>
          <w:sz w:val="24"/>
          <w:szCs w:val="24"/>
        </w:rPr>
        <w:t xml:space="preserve"> Article 27 </w:t>
      </w:r>
      <w:r w:rsidR="0060341E" w:rsidRPr="000D7DDB">
        <w:rPr>
          <w:rFonts w:ascii="Times New Roman" w:hAnsi="Times New Roman" w:cs="Times New Roman"/>
          <w:sz w:val="24"/>
          <w:szCs w:val="24"/>
        </w:rPr>
        <w:t>provides</w:t>
      </w:r>
      <w:r w:rsidR="00C706E9">
        <w:rPr>
          <w:rFonts w:ascii="Times New Roman" w:hAnsi="Times New Roman" w:cs="Times New Roman"/>
          <w:sz w:val="24"/>
          <w:szCs w:val="24"/>
        </w:rPr>
        <w:t xml:space="preserve"> that ‘</w:t>
      </w:r>
      <w:r w:rsidR="00AC2BCD" w:rsidRPr="000D7DDB">
        <w:rPr>
          <w:rFonts w:ascii="Times New Roman" w:hAnsi="Times New Roman" w:cs="Times New Roman"/>
          <w:sz w:val="24"/>
          <w:szCs w:val="24"/>
        </w:rPr>
        <w:t>[e]</w:t>
      </w:r>
      <w:r w:rsidR="00D15999" w:rsidRPr="000D7DDB">
        <w:rPr>
          <w:rFonts w:ascii="Times New Roman" w:hAnsi="Times New Roman" w:cs="Times New Roman"/>
          <w:sz w:val="24"/>
          <w:szCs w:val="24"/>
        </w:rPr>
        <w:t xml:space="preserve">veryone has the right freely </w:t>
      </w:r>
      <w:r w:rsidR="00AC2BCD" w:rsidRPr="000D7DDB">
        <w:rPr>
          <w:rFonts w:ascii="Times New Roman" w:hAnsi="Times New Roman" w:cs="Times New Roman"/>
          <w:sz w:val="24"/>
          <w:szCs w:val="24"/>
        </w:rPr>
        <w:t xml:space="preserve">… </w:t>
      </w:r>
      <w:r w:rsidR="00D15999" w:rsidRPr="000D7DDB">
        <w:rPr>
          <w:rFonts w:ascii="Times New Roman" w:hAnsi="Times New Roman" w:cs="Times New Roman"/>
          <w:sz w:val="24"/>
          <w:szCs w:val="24"/>
        </w:rPr>
        <w:t>to share in scientif</w:t>
      </w:r>
      <w:r w:rsidR="00E81E1D" w:rsidRPr="000D7DDB">
        <w:rPr>
          <w:rFonts w:ascii="Times New Roman" w:hAnsi="Times New Roman" w:cs="Times New Roman"/>
          <w:sz w:val="24"/>
          <w:szCs w:val="24"/>
        </w:rPr>
        <w:t>ic advancement and its benefits</w:t>
      </w:r>
      <w:r w:rsidR="00D15999" w:rsidRPr="000D7DDB">
        <w:rPr>
          <w:rFonts w:ascii="Times New Roman" w:hAnsi="Times New Roman" w:cs="Times New Roman"/>
          <w:sz w:val="24"/>
          <w:szCs w:val="24"/>
        </w:rPr>
        <w:t>.</w:t>
      </w:r>
      <w:r w:rsidR="00C706E9">
        <w:rPr>
          <w:rFonts w:ascii="Times New Roman" w:hAnsi="Times New Roman" w:cs="Times New Roman"/>
          <w:sz w:val="24"/>
          <w:szCs w:val="24"/>
        </w:rPr>
        <w:t>’</w:t>
      </w:r>
      <w:r w:rsidR="00D15999" w:rsidRPr="000D7DDB">
        <w:rPr>
          <w:rStyle w:val="FootnoteReference"/>
          <w:rFonts w:ascii="Times New Roman" w:hAnsi="Times New Roman" w:cs="Times New Roman"/>
          <w:sz w:val="24"/>
          <w:szCs w:val="24"/>
        </w:rPr>
        <w:t xml:space="preserve"> </w:t>
      </w:r>
      <w:r w:rsidR="008D18E6" w:rsidRPr="000D7DDB">
        <w:rPr>
          <w:rStyle w:val="FootnoteReference"/>
          <w:rFonts w:ascii="Times New Roman" w:hAnsi="Times New Roman" w:cs="Times New Roman"/>
          <w:sz w:val="24"/>
          <w:szCs w:val="24"/>
        </w:rPr>
        <w:footnoteReference w:id="15"/>
      </w:r>
    </w:p>
    <w:p w14:paraId="707F7844" w14:textId="3A3BE9B5" w:rsidR="008D18E6" w:rsidRPr="000D7DDB" w:rsidRDefault="00054BE2" w:rsidP="000D7DDB">
      <w:pPr>
        <w:spacing w:line="360" w:lineRule="auto"/>
        <w:jc w:val="both"/>
        <w:rPr>
          <w:rFonts w:ascii="Times New Roman" w:hAnsi="Times New Roman" w:cs="Times New Roman"/>
          <w:sz w:val="24"/>
          <w:szCs w:val="24"/>
        </w:rPr>
      </w:pPr>
      <w:r w:rsidRPr="000D7DDB">
        <w:rPr>
          <w:rFonts w:ascii="Times New Roman" w:hAnsi="Times New Roman" w:cs="Times New Roman"/>
          <w:sz w:val="24"/>
          <w:szCs w:val="24"/>
        </w:rPr>
        <w:t xml:space="preserve">This formula </w:t>
      </w:r>
      <w:r w:rsidR="00F84F9C" w:rsidRPr="000D7DDB">
        <w:rPr>
          <w:rFonts w:ascii="Times New Roman" w:hAnsi="Times New Roman" w:cs="Times New Roman"/>
          <w:sz w:val="24"/>
          <w:szCs w:val="24"/>
        </w:rPr>
        <w:t>set out the paradigm for</w:t>
      </w:r>
      <w:r w:rsidRPr="000D7DDB">
        <w:rPr>
          <w:rFonts w:ascii="Times New Roman" w:hAnsi="Times New Roman" w:cs="Times New Roman"/>
          <w:sz w:val="24"/>
          <w:szCs w:val="24"/>
        </w:rPr>
        <w:t xml:space="preserve"> all the subsequent express</w:t>
      </w:r>
      <w:r w:rsidR="00E81E1D" w:rsidRPr="000D7DDB">
        <w:rPr>
          <w:rFonts w:ascii="Times New Roman" w:hAnsi="Times New Roman" w:cs="Times New Roman"/>
          <w:sz w:val="24"/>
          <w:szCs w:val="24"/>
        </w:rPr>
        <w:t>ions of the right and merits a few</w:t>
      </w:r>
      <w:r w:rsidRPr="000D7DDB">
        <w:rPr>
          <w:rFonts w:ascii="Times New Roman" w:hAnsi="Times New Roman" w:cs="Times New Roman"/>
          <w:sz w:val="24"/>
          <w:szCs w:val="24"/>
        </w:rPr>
        <w:t xml:space="preserve"> observations. First, the right to science is set out together with cultural rights – a systemic place, which has been replicated in all other instruments and </w:t>
      </w:r>
      <w:r w:rsidR="00E70A58" w:rsidRPr="000D7DDB">
        <w:rPr>
          <w:rFonts w:ascii="Times New Roman" w:hAnsi="Times New Roman" w:cs="Times New Roman"/>
          <w:sz w:val="24"/>
          <w:szCs w:val="24"/>
        </w:rPr>
        <w:t>has</w:t>
      </w:r>
      <w:r w:rsidRPr="000D7DDB">
        <w:rPr>
          <w:rFonts w:ascii="Times New Roman" w:hAnsi="Times New Roman" w:cs="Times New Roman"/>
          <w:sz w:val="24"/>
          <w:szCs w:val="24"/>
        </w:rPr>
        <w:t xml:space="preserve"> im</w:t>
      </w:r>
      <w:r w:rsidR="002841BD">
        <w:rPr>
          <w:rFonts w:ascii="Times New Roman" w:hAnsi="Times New Roman" w:cs="Times New Roman"/>
          <w:sz w:val="24"/>
          <w:szCs w:val="24"/>
        </w:rPr>
        <w:t>plications as to the characteriz</w:t>
      </w:r>
      <w:r w:rsidRPr="000D7DDB">
        <w:rPr>
          <w:rFonts w:ascii="Times New Roman" w:hAnsi="Times New Roman" w:cs="Times New Roman"/>
          <w:sz w:val="24"/>
          <w:szCs w:val="24"/>
        </w:rPr>
        <w:t>ation of the right</w:t>
      </w:r>
      <w:r w:rsidR="00E81E1D" w:rsidRPr="000D7DDB">
        <w:rPr>
          <w:rFonts w:ascii="Times New Roman" w:hAnsi="Times New Roman" w:cs="Times New Roman"/>
          <w:sz w:val="24"/>
          <w:szCs w:val="24"/>
        </w:rPr>
        <w:t xml:space="preserve"> as a cultural one</w:t>
      </w:r>
      <w:r w:rsidRPr="000D7DDB">
        <w:rPr>
          <w:rFonts w:ascii="Times New Roman" w:hAnsi="Times New Roman" w:cs="Times New Roman"/>
          <w:sz w:val="24"/>
          <w:szCs w:val="24"/>
        </w:rPr>
        <w:t>. Second, the right to science is always followed by a provision on the protection of the moral and material interests of the authors of scientific products</w:t>
      </w:r>
      <w:r w:rsidR="00F84F9C" w:rsidRPr="000D7DDB">
        <w:rPr>
          <w:rFonts w:ascii="Times New Roman" w:hAnsi="Times New Roman" w:cs="Times New Roman"/>
          <w:sz w:val="24"/>
          <w:szCs w:val="24"/>
        </w:rPr>
        <w:t>, raising the question of the relationship between the two</w:t>
      </w:r>
      <w:r w:rsidRPr="000D7DDB">
        <w:rPr>
          <w:rFonts w:ascii="Times New Roman" w:hAnsi="Times New Roman" w:cs="Times New Roman"/>
          <w:sz w:val="24"/>
          <w:szCs w:val="24"/>
        </w:rPr>
        <w:t xml:space="preserve">. </w:t>
      </w:r>
      <w:r w:rsidR="00E81E1D" w:rsidRPr="000D7DDB">
        <w:rPr>
          <w:rFonts w:ascii="Times New Roman" w:hAnsi="Times New Roman" w:cs="Times New Roman"/>
          <w:sz w:val="24"/>
          <w:szCs w:val="24"/>
        </w:rPr>
        <w:t>Finally, even though the provision refers</w:t>
      </w:r>
      <w:r w:rsidR="004C6EDC">
        <w:rPr>
          <w:rFonts w:ascii="Times New Roman" w:hAnsi="Times New Roman" w:cs="Times New Roman"/>
          <w:sz w:val="24"/>
          <w:szCs w:val="24"/>
        </w:rPr>
        <w:t xml:space="preserve"> to ‘the right’</w:t>
      </w:r>
      <w:r w:rsidR="00E81E1D" w:rsidRPr="000D7DDB">
        <w:rPr>
          <w:rFonts w:ascii="Times New Roman" w:hAnsi="Times New Roman" w:cs="Times New Roman"/>
          <w:sz w:val="24"/>
          <w:szCs w:val="24"/>
        </w:rPr>
        <w:t xml:space="preserve"> to share in scientific advancement, its formulation is more akin to that of a freedom </w:t>
      </w:r>
      <w:r w:rsidR="00800BCC" w:rsidRPr="000D7DDB">
        <w:rPr>
          <w:rFonts w:ascii="Times New Roman" w:hAnsi="Times New Roman" w:cs="Times New Roman"/>
          <w:sz w:val="24"/>
          <w:szCs w:val="24"/>
        </w:rPr>
        <w:t>not</w:t>
      </w:r>
      <w:r w:rsidR="00E81E1D" w:rsidRPr="000D7DDB">
        <w:rPr>
          <w:rFonts w:ascii="Times New Roman" w:hAnsi="Times New Roman" w:cs="Times New Roman"/>
          <w:sz w:val="24"/>
          <w:szCs w:val="24"/>
        </w:rPr>
        <w:t xml:space="preserve"> </w:t>
      </w:r>
      <w:r w:rsidR="00E70A58" w:rsidRPr="000D7DDB">
        <w:rPr>
          <w:rFonts w:ascii="Times New Roman" w:hAnsi="Times New Roman" w:cs="Times New Roman"/>
          <w:sz w:val="24"/>
          <w:szCs w:val="24"/>
        </w:rPr>
        <w:t xml:space="preserve">to </w:t>
      </w:r>
      <w:r w:rsidR="00E81E1D" w:rsidRPr="000D7DDB">
        <w:rPr>
          <w:rFonts w:ascii="Times New Roman" w:hAnsi="Times New Roman" w:cs="Times New Roman"/>
          <w:sz w:val="24"/>
          <w:szCs w:val="24"/>
        </w:rPr>
        <w:t xml:space="preserve">be prevented from doing something </w:t>
      </w:r>
      <w:r w:rsidR="00800BCC" w:rsidRPr="000D7DDB">
        <w:rPr>
          <w:rFonts w:ascii="Times New Roman" w:hAnsi="Times New Roman" w:cs="Times New Roman"/>
          <w:sz w:val="24"/>
          <w:szCs w:val="24"/>
        </w:rPr>
        <w:t xml:space="preserve">by the </w:t>
      </w:r>
      <w:r w:rsidR="00A16778">
        <w:rPr>
          <w:rFonts w:ascii="Times New Roman" w:hAnsi="Times New Roman" w:cs="Times New Roman"/>
          <w:sz w:val="24"/>
          <w:szCs w:val="24"/>
        </w:rPr>
        <w:t>s</w:t>
      </w:r>
      <w:r w:rsidR="00800BCC" w:rsidRPr="000D7DDB">
        <w:rPr>
          <w:rFonts w:ascii="Times New Roman" w:hAnsi="Times New Roman" w:cs="Times New Roman"/>
          <w:sz w:val="24"/>
          <w:szCs w:val="24"/>
        </w:rPr>
        <w:t xml:space="preserve">tate </w:t>
      </w:r>
      <w:r w:rsidR="00E81E1D" w:rsidRPr="000D7DDB">
        <w:rPr>
          <w:rFonts w:ascii="Times New Roman" w:hAnsi="Times New Roman" w:cs="Times New Roman"/>
          <w:sz w:val="24"/>
          <w:szCs w:val="24"/>
        </w:rPr>
        <w:t xml:space="preserve">rather than a positive right imposing an obligation on the </w:t>
      </w:r>
      <w:r w:rsidR="00800BCC" w:rsidRPr="000D7DDB">
        <w:rPr>
          <w:rFonts w:ascii="Times New Roman" w:hAnsi="Times New Roman" w:cs="Times New Roman"/>
          <w:sz w:val="24"/>
          <w:szCs w:val="24"/>
        </w:rPr>
        <w:t>sovereign</w:t>
      </w:r>
      <w:r w:rsidR="00E81E1D" w:rsidRPr="000D7DDB">
        <w:rPr>
          <w:rFonts w:ascii="Times New Roman" w:hAnsi="Times New Roman" w:cs="Times New Roman"/>
          <w:sz w:val="24"/>
          <w:szCs w:val="24"/>
        </w:rPr>
        <w:t xml:space="preserve"> to enable it. </w:t>
      </w:r>
    </w:p>
    <w:p w14:paraId="6535BDBD" w14:textId="748A0F3B" w:rsidR="00CA488F" w:rsidRPr="000D7DDB" w:rsidRDefault="00296BB4" w:rsidP="000D7DDB">
      <w:pPr>
        <w:spacing w:line="360" w:lineRule="auto"/>
        <w:jc w:val="both"/>
        <w:rPr>
          <w:rFonts w:ascii="Times New Roman" w:hAnsi="Times New Roman" w:cs="Times New Roman"/>
          <w:sz w:val="24"/>
          <w:szCs w:val="24"/>
        </w:rPr>
      </w:pPr>
      <w:r w:rsidRPr="000D7DDB">
        <w:rPr>
          <w:rFonts w:ascii="Times New Roman" w:hAnsi="Times New Roman" w:cs="Times New Roman"/>
          <w:sz w:val="24"/>
          <w:szCs w:val="24"/>
        </w:rPr>
        <w:t>T</w:t>
      </w:r>
      <w:r w:rsidR="0078310D" w:rsidRPr="000D7DDB">
        <w:rPr>
          <w:rFonts w:ascii="Times New Roman" w:hAnsi="Times New Roman" w:cs="Times New Roman"/>
          <w:sz w:val="24"/>
          <w:szCs w:val="24"/>
        </w:rPr>
        <w:t>he right was later i</w:t>
      </w:r>
      <w:r w:rsidR="00CA488F" w:rsidRPr="000D7DDB">
        <w:rPr>
          <w:rFonts w:ascii="Times New Roman" w:hAnsi="Times New Roman" w:cs="Times New Roman"/>
          <w:sz w:val="24"/>
          <w:szCs w:val="24"/>
        </w:rPr>
        <w:t>ncluded</w:t>
      </w:r>
      <w:r w:rsidR="0078310D" w:rsidRPr="000D7DDB">
        <w:rPr>
          <w:rFonts w:ascii="Times New Roman" w:hAnsi="Times New Roman" w:cs="Times New Roman"/>
          <w:sz w:val="24"/>
          <w:szCs w:val="24"/>
        </w:rPr>
        <w:t xml:space="preserve"> </w:t>
      </w:r>
      <w:r w:rsidR="00CA488F" w:rsidRPr="000D7DDB">
        <w:rPr>
          <w:rFonts w:ascii="Times New Roman" w:hAnsi="Times New Roman" w:cs="Times New Roman"/>
          <w:sz w:val="24"/>
          <w:szCs w:val="24"/>
        </w:rPr>
        <w:t>in the 19</w:t>
      </w:r>
      <w:r w:rsidR="00DF0D38" w:rsidRPr="000D7DDB">
        <w:rPr>
          <w:rFonts w:ascii="Times New Roman" w:hAnsi="Times New Roman" w:cs="Times New Roman"/>
          <w:sz w:val="24"/>
          <w:szCs w:val="24"/>
        </w:rPr>
        <w:t>66</w:t>
      </w:r>
      <w:r w:rsidR="0031127F" w:rsidRPr="000D7DDB">
        <w:rPr>
          <w:rFonts w:ascii="Times New Roman" w:hAnsi="Times New Roman" w:cs="Times New Roman"/>
          <w:sz w:val="24"/>
          <w:szCs w:val="24"/>
        </w:rPr>
        <w:t xml:space="preserve"> ICESCR</w:t>
      </w:r>
      <w:r w:rsidRPr="000D7DDB">
        <w:rPr>
          <w:rFonts w:ascii="Times New Roman" w:hAnsi="Times New Roman" w:cs="Times New Roman"/>
          <w:sz w:val="24"/>
          <w:szCs w:val="24"/>
        </w:rPr>
        <w:t xml:space="preserve"> </w:t>
      </w:r>
      <w:r w:rsidR="0031127F" w:rsidRPr="000D7DDB">
        <w:rPr>
          <w:rFonts w:ascii="Times New Roman" w:hAnsi="Times New Roman" w:cs="Times New Roman"/>
          <w:sz w:val="24"/>
          <w:szCs w:val="24"/>
        </w:rPr>
        <w:t>with a</w:t>
      </w:r>
      <w:r w:rsidR="00CA488F" w:rsidRPr="000D7DDB">
        <w:rPr>
          <w:rFonts w:ascii="Times New Roman" w:hAnsi="Times New Roman" w:cs="Times New Roman"/>
          <w:sz w:val="24"/>
          <w:szCs w:val="24"/>
        </w:rPr>
        <w:t xml:space="preserve"> different formulation</w:t>
      </w:r>
      <w:r w:rsidR="00AE36D0" w:rsidRPr="000D7DDB">
        <w:rPr>
          <w:rFonts w:ascii="Times New Roman" w:hAnsi="Times New Roman" w:cs="Times New Roman"/>
          <w:sz w:val="24"/>
          <w:szCs w:val="24"/>
        </w:rPr>
        <w:t xml:space="preserve"> empha</w:t>
      </w:r>
      <w:r w:rsidR="007F5707" w:rsidRPr="000D7DDB">
        <w:rPr>
          <w:rFonts w:ascii="Times New Roman" w:hAnsi="Times New Roman" w:cs="Times New Roman"/>
          <w:sz w:val="24"/>
          <w:szCs w:val="24"/>
        </w:rPr>
        <w:t>si</w:t>
      </w:r>
      <w:r w:rsidR="004C6EDC">
        <w:rPr>
          <w:rFonts w:ascii="Times New Roman" w:hAnsi="Times New Roman" w:cs="Times New Roman"/>
          <w:sz w:val="24"/>
          <w:szCs w:val="24"/>
        </w:rPr>
        <w:t>z</w:t>
      </w:r>
      <w:r w:rsidR="00AE36D0" w:rsidRPr="000D7DDB">
        <w:rPr>
          <w:rFonts w:ascii="Times New Roman" w:hAnsi="Times New Roman" w:cs="Times New Roman"/>
          <w:sz w:val="24"/>
          <w:szCs w:val="24"/>
        </w:rPr>
        <w:t xml:space="preserve">ing </w:t>
      </w:r>
      <w:r w:rsidR="0078310D" w:rsidRPr="000D7DDB">
        <w:rPr>
          <w:rFonts w:ascii="Times New Roman" w:hAnsi="Times New Roman" w:cs="Times New Roman"/>
          <w:sz w:val="24"/>
          <w:szCs w:val="24"/>
        </w:rPr>
        <w:t>its</w:t>
      </w:r>
      <w:r w:rsidR="00AE36D0" w:rsidRPr="000D7DDB">
        <w:rPr>
          <w:rFonts w:ascii="Times New Roman" w:hAnsi="Times New Roman" w:cs="Times New Roman"/>
          <w:sz w:val="24"/>
          <w:szCs w:val="24"/>
        </w:rPr>
        <w:t xml:space="preserve"> positive </w:t>
      </w:r>
      <w:r w:rsidRPr="000D7DDB">
        <w:rPr>
          <w:rFonts w:ascii="Times New Roman" w:hAnsi="Times New Roman" w:cs="Times New Roman"/>
          <w:sz w:val="24"/>
          <w:szCs w:val="24"/>
        </w:rPr>
        <w:t xml:space="preserve">normative </w:t>
      </w:r>
      <w:r w:rsidR="00AE36D0" w:rsidRPr="000D7DDB">
        <w:rPr>
          <w:rFonts w:ascii="Times New Roman" w:hAnsi="Times New Roman" w:cs="Times New Roman"/>
          <w:sz w:val="24"/>
          <w:szCs w:val="24"/>
        </w:rPr>
        <w:t>aspects</w:t>
      </w:r>
      <w:r w:rsidR="00CA488F" w:rsidRPr="000D7DDB">
        <w:rPr>
          <w:rFonts w:ascii="Times New Roman" w:hAnsi="Times New Roman" w:cs="Times New Roman"/>
          <w:sz w:val="24"/>
          <w:szCs w:val="24"/>
        </w:rPr>
        <w:t>:</w:t>
      </w:r>
    </w:p>
    <w:p w14:paraId="59BCF15F" w14:textId="77777777" w:rsidR="00CA488F" w:rsidRPr="000D7DDB" w:rsidRDefault="00CA488F" w:rsidP="000D7DDB">
      <w:pPr>
        <w:spacing w:line="360" w:lineRule="auto"/>
        <w:ind w:left="720"/>
        <w:jc w:val="both"/>
        <w:rPr>
          <w:rFonts w:ascii="Times New Roman" w:hAnsi="Times New Roman" w:cs="Times New Roman"/>
          <w:sz w:val="24"/>
          <w:szCs w:val="24"/>
        </w:rPr>
      </w:pPr>
      <w:r w:rsidRPr="000D7DDB">
        <w:rPr>
          <w:rFonts w:ascii="Times New Roman" w:hAnsi="Times New Roman" w:cs="Times New Roman"/>
          <w:sz w:val="24"/>
          <w:szCs w:val="24"/>
        </w:rPr>
        <w:t>The States Parties to the present Covenant recognize the right of everyone to enjoy the benefits of scientific progress and its applications.</w:t>
      </w:r>
      <w:r w:rsidRPr="000D7DDB">
        <w:rPr>
          <w:rStyle w:val="FootnoteReference"/>
          <w:rFonts w:ascii="Times New Roman" w:hAnsi="Times New Roman" w:cs="Times New Roman"/>
          <w:sz w:val="24"/>
          <w:szCs w:val="24"/>
        </w:rPr>
        <w:footnoteReference w:id="16"/>
      </w:r>
    </w:p>
    <w:p w14:paraId="4084B110" w14:textId="278190A8" w:rsidR="003C66DF" w:rsidRPr="000D7DDB" w:rsidRDefault="003C66DF" w:rsidP="000D7DDB">
      <w:pPr>
        <w:spacing w:line="360" w:lineRule="auto"/>
        <w:jc w:val="both"/>
        <w:rPr>
          <w:rFonts w:ascii="Times New Roman" w:hAnsi="Times New Roman" w:cs="Times New Roman"/>
          <w:sz w:val="24"/>
          <w:szCs w:val="24"/>
        </w:rPr>
      </w:pPr>
      <w:r w:rsidRPr="000D7DDB">
        <w:rPr>
          <w:rFonts w:ascii="Times New Roman" w:hAnsi="Times New Roman" w:cs="Times New Roman"/>
          <w:sz w:val="24"/>
          <w:szCs w:val="24"/>
        </w:rPr>
        <w:t xml:space="preserve">For the purposes of the present study, the ICESCR </w:t>
      </w:r>
      <w:r w:rsidR="00702916" w:rsidRPr="000D7DDB">
        <w:rPr>
          <w:rFonts w:ascii="Times New Roman" w:hAnsi="Times New Roman" w:cs="Times New Roman"/>
          <w:sz w:val="24"/>
          <w:szCs w:val="24"/>
        </w:rPr>
        <w:t>and the</w:t>
      </w:r>
      <w:r w:rsidR="00114F00">
        <w:rPr>
          <w:rFonts w:ascii="Times New Roman" w:hAnsi="Times New Roman" w:cs="Times New Roman"/>
          <w:sz w:val="24"/>
          <w:szCs w:val="24"/>
        </w:rPr>
        <w:t xml:space="preserve"> subsequent s</w:t>
      </w:r>
      <w:r w:rsidR="0031127F" w:rsidRPr="000D7DDB">
        <w:rPr>
          <w:rFonts w:ascii="Times New Roman" w:hAnsi="Times New Roman" w:cs="Times New Roman"/>
          <w:sz w:val="24"/>
          <w:szCs w:val="24"/>
        </w:rPr>
        <w:t>tate</w:t>
      </w:r>
      <w:r w:rsidR="00702916" w:rsidRPr="000D7DDB">
        <w:rPr>
          <w:rFonts w:ascii="Times New Roman" w:hAnsi="Times New Roman" w:cs="Times New Roman"/>
          <w:sz w:val="24"/>
          <w:szCs w:val="24"/>
        </w:rPr>
        <w:t xml:space="preserve"> practice in its implementation </w:t>
      </w:r>
      <w:r w:rsidR="0031127F" w:rsidRPr="000D7DDB">
        <w:rPr>
          <w:rFonts w:ascii="Times New Roman" w:hAnsi="Times New Roman" w:cs="Times New Roman"/>
          <w:sz w:val="24"/>
          <w:szCs w:val="24"/>
        </w:rPr>
        <w:t>will be the</w:t>
      </w:r>
      <w:r w:rsidR="00702916" w:rsidRPr="000D7DDB">
        <w:rPr>
          <w:rFonts w:ascii="Times New Roman" w:hAnsi="Times New Roman" w:cs="Times New Roman"/>
          <w:sz w:val="24"/>
          <w:szCs w:val="24"/>
        </w:rPr>
        <w:t xml:space="preserve"> key focus, </w:t>
      </w:r>
      <w:r w:rsidRPr="000D7DDB">
        <w:rPr>
          <w:rFonts w:ascii="Times New Roman" w:hAnsi="Times New Roman" w:cs="Times New Roman"/>
          <w:sz w:val="24"/>
          <w:szCs w:val="24"/>
        </w:rPr>
        <w:t>gi</w:t>
      </w:r>
      <w:r w:rsidR="007D024F" w:rsidRPr="000D7DDB">
        <w:rPr>
          <w:rFonts w:ascii="Times New Roman" w:hAnsi="Times New Roman" w:cs="Times New Roman"/>
          <w:sz w:val="24"/>
          <w:szCs w:val="24"/>
        </w:rPr>
        <w:t>ven the</w:t>
      </w:r>
      <w:r w:rsidR="0031127F" w:rsidRPr="000D7DDB">
        <w:rPr>
          <w:rFonts w:ascii="Times New Roman" w:hAnsi="Times New Roman" w:cs="Times New Roman"/>
          <w:sz w:val="24"/>
          <w:szCs w:val="24"/>
        </w:rPr>
        <w:t xml:space="preserve"> </w:t>
      </w:r>
      <w:r w:rsidR="00DF2704">
        <w:rPr>
          <w:rFonts w:ascii="Times New Roman" w:hAnsi="Times New Roman" w:cs="Times New Roman"/>
          <w:sz w:val="24"/>
          <w:szCs w:val="24"/>
        </w:rPr>
        <w:t>general</w:t>
      </w:r>
      <w:r w:rsidR="00DF2704" w:rsidRPr="000D7DDB">
        <w:rPr>
          <w:rFonts w:ascii="Times New Roman" w:hAnsi="Times New Roman" w:cs="Times New Roman"/>
          <w:sz w:val="24"/>
          <w:szCs w:val="24"/>
        </w:rPr>
        <w:t xml:space="preserve"> </w:t>
      </w:r>
      <w:r w:rsidR="0031127F" w:rsidRPr="000D7DDB">
        <w:rPr>
          <w:rFonts w:ascii="Times New Roman" w:hAnsi="Times New Roman" w:cs="Times New Roman"/>
          <w:sz w:val="24"/>
          <w:szCs w:val="24"/>
        </w:rPr>
        <w:t>character</w:t>
      </w:r>
      <w:r w:rsidR="007D024F" w:rsidRPr="000D7DDB">
        <w:rPr>
          <w:rFonts w:ascii="Times New Roman" w:hAnsi="Times New Roman" w:cs="Times New Roman"/>
          <w:sz w:val="24"/>
          <w:szCs w:val="24"/>
        </w:rPr>
        <w:t xml:space="preserve"> of the Covenant</w:t>
      </w:r>
      <w:r w:rsidR="0031127F" w:rsidRPr="000D7DDB">
        <w:rPr>
          <w:rFonts w:ascii="Times New Roman" w:hAnsi="Times New Roman" w:cs="Times New Roman"/>
          <w:sz w:val="24"/>
          <w:szCs w:val="24"/>
        </w:rPr>
        <w:t xml:space="preserve">, </w:t>
      </w:r>
      <w:r w:rsidR="007D024F" w:rsidRPr="000D7DDB">
        <w:rPr>
          <w:rFonts w:ascii="Times New Roman" w:hAnsi="Times New Roman" w:cs="Times New Roman"/>
          <w:sz w:val="24"/>
          <w:szCs w:val="24"/>
        </w:rPr>
        <w:t xml:space="preserve">its </w:t>
      </w:r>
      <w:r w:rsidR="000D1BB6" w:rsidRPr="000D7DDB">
        <w:rPr>
          <w:rFonts w:ascii="Times New Roman" w:hAnsi="Times New Roman" w:cs="Times New Roman"/>
          <w:sz w:val="24"/>
          <w:szCs w:val="24"/>
        </w:rPr>
        <w:t>nearly-universal</w:t>
      </w:r>
      <w:r w:rsidRPr="000D7DDB">
        <w:rPr>
          <w:rFonts w:ascii="Times New Roman" w:hAnsi="Times New Roman" w:cs="Times New Roman"/>
          <w:sz w:val="24"/>
          <w:szCs w:val="24"/>
        </w:rPr>
        <w:t xml:space="preserve"> ratification</w:t>
      </w:r>
      <w:r w:rsidR="0031127F" w:rsidRPr="000D7DDB">
        <w:rPr>
          <w:rFonts w:ascii="Times New Roman" w:hAnsi="Times New Roman" w:cs="Times New Roman"/>
          <w:sz w:val="24"/>
          <w:szCs w:val="24"/>
        </w:rPr>
        <w:t xml:space="preserve"> and the absence of any reservations to the right to benefit from science</w:t>
      </w:r>
      <w:r w:rsidRPr="000D7DDB">
        <w:rPr>
          <w:rFonts w:ascii="Times New Roman" w:hAnsi="Times New Roman" w:cs="Times New Roman"/>
          <w:sz w:val="24"/>
          <w:szCs w:val="24"/>
        </w:rPr>
        <w:t>.</w:t>
      </w:r>
      <w:r w:rsidRPr="000D7DDB">
        <w:rPr>
          <w:rStyle w:val="FootnoteReference"/>
          <w:rFonts w:ascii="Times New Roman" w:hAnsi="Times New Roman" w:cs="Times New Roman"/>
          <w:sz w:val="24"/>
          <w:szCs w:val="24"/>
        </w:rPr>
        <w:footnoteReference w:id="17"/>
      </w:r>
      <w:r w:rsidR="00A31F27" w:rsidRPr="000D7DDB">
        <w:rPr>
          <w:rFonts w:ascii="Times New Roman" w:hAnsi="Times New Roman" w:cs="Times New Roman"/>
          <w:sz w:val="24"/>
          <w:szCs w:val="24"/>
        </w:rPr>
        <w:t xml:space="preserve"> </w:t>
      </w:r>
      <w:r w:rsidR="00557AB3" w:rsidRPr="000D7DDB">
        <w:rPr>
          <w:rFonts w:ascii="Times New Roman" w:hAnsi="Times New Roman" w:cs="Times New Roman"/>
          <w:sz w:val="24"/>
          <w:szCs w:val="24"/>
        </w:rPr>
        <w:t xml:space="preserve">Furthermore, </w:t>
      </w:r>
      <w:r w:rsidR="00B728AF" w:rsidRPr="000D7DDB">
        <w:rPr>
          <w:rFonts w:ascii="Times New Roman" w:hAnsi="Times New Roman" w:cs="Times New Roman"/>
          <w:sz w:val="24"/>
          <w:szCs w:val="24"/>
        </w:rPr>
        <w:t xml:space="preserve">Article 15(1)(b) of the Covenant </w:t>
      </w:r>
      <w:r w:rsidR="00E55D41" w:rsidRPr="000D7DDB">
        <w:rPr>
          <w:rFonts w:ascii="Times New Roman" w:hAnsi="Times New Roman" w:cs="Times New Roman"/>
          <w:sz w:val="24"/>
          <w:szCs w:val="24"/>
        </w:rPr>
        <w:t>served as model for most of the later regional treaties</w:t>
      </w:r>
      <w:r w:rsidR="00A31F27" w:rsidRPr="000D7DDB">
        <w:rPr>
          <w:rFonts w:ascii="Times New Roman" w:hAnsi="Times New Roman" w:cs="Times New Roman"/>
          <w:sz w:val="24"/>
          <w:szCs w:val="24"/>
        </w:rPr>
        <w:t xml:space="preserve"> incorporating the right</w:t>
      </w:r>
      <w:r w:rsidR="00E55D41" w:rsidRPr="000D7DDB">
        <w:rPr>
          <w:rFonts w:ascii="Times New Roman" w:hAnsi="Times New Roman" w:cs="Times New Roman"/>
          <w:sz w:val="24"/>
          <w:szCs w:val="24"/>
        </w:rPr>
        <w:t>.</w:t>
      </w:r>
      <w:r w:rsidR="00DF2704" w:rsidRPr="00DF2704">
        <w:rPr>
          <w:rStyle w:val="FootnoteReference"/>
          <w:rFonts w:ascii="Times New Roman" w:hAnsi="Times New Roman" w:cs="Times New Roman"/>
          <w:sz w:val="24"/>
          <w:szCs w:val="24"/>
        </w:rPr>
        <w:t xml:space="preserve"> </w:t>
      </w:r>
      <w:r w:rsidR="00DF2704">
        <w:rPr>
          <w:rStyle w:val="FootnoteReference"/>
          <w:rFonts w:ascii="Times New Roman" w:hAnsi="Times New Roman" w:cs="Times New Roman"/>
          <w:sz w:val="24"/>
          <w:szCs w:val="24"/>
        </w:rPr>
        <w:footnoteReference w:id="18"/>
      </w:r>
      <w:r w:rsidR="00E55D41" w:rsidRPr="000D7DDB">
        <w:rPr>
          <w:rFonts w:ascii="Times New Roman" w:hAnsi="Times New Roman" w:cs="Times New Roman"/>
          <w:sz w:val="24"/>
          <w:szCs w:val="24"/>
        </w:rPr>
        <w:t xml:space="preserve"> </w:t>
      </w:r>
      <w:r w:rsidR="00B90E8C" w:rsidRPr="000D7DDB">
        <w:rPr>
          <w:rFonts w:ascii="Times New Roman" w:hAnsi="Times New Roman" w:cs="Times New Roman"/>
          <w:sz w:val="24"/>
          <w:szCs w:val="24"/>
        </w:rPr>
        <w:t>Most importantly,</w:t>
      </w:r>
      <w:r w:rsidR="0078310D" w:rsidRPr="000D7DDB">
        <w:rPr>
          <w:rFonts w:ascii="Times New Roman" w:hAnsi="Times New Roman" w:cs="Times New Roman"/>
          <w:sz w:val="24"/>
          <w:szCs w:val="24"/>
        </w:rPr>
        <w:t xml:space="preserve"> </w:t>
      </w:r>
      <w:r w:rsidR="00557AB3" w:rsidRPr="000D7DDB">
        <w:rPr>
          <w:rFonts w:ascii="Times New Roman" w:hAnsi="Times New Roman" w:cs="Times New Roman"/>
          <w:sz w:val="24"/>
          <w:szCs w:val="24"/>
        </w:rPr>
        <w:t xml:space="preserve">the ICESCR </w:t>
      </w:r>
      <w:r w:rsidR="00E55D41" w:rsidRPr="000D7DDB">
        <w:rPr>
          <w:rFonts w:ascii="Times New Roman" w:hAnsi="Times New Roman" w:cs="Times New Roman"/>
          <w:sz w:val="24"/>
          <w:szCs w:val="24"/>
        </w:rPr>
        <w:t>sets out the speci</w:t>
      </w:r>
      <w:r w:rsidR="004C6EDC">
        <w:rPr>
          <w:rFonts w:ascii="Times New Roman" w:hAnsi="Times New Roman" w:cs="Times New Roman"/>
          <w:sz w:val="24"/>
          <w:szCs w:val="24"/>
        </w:rPr>
        <w:t>fic obligations incumbent upon s</w:t>
      </w:r>
      <w:r w:rsidR="00E55D41" w:rsidRPr="000D7DDB">
        <w:rPr>
          <w:rFonts w:ascii="Times New Roman" w:hAnsi="Times New Roman" w:cs="Times New Roman"/>
          <w:sz w:val="24"/>
          <w:szCs w:val="24"/>
        </w:rPr>
        <w:t xml:space="preserve">tates in relation to the right to benefit from science in greatest detail compared to other instruments, </w:t>
      </w:r>
      <w:r w:rsidR="00DA3FF3">
        <w:rPr>
          <w:rFonts w:ascii="Times New Roman" w:hAnsi="Times New Roman" w:cs="Times New Roman"/>
          <w:sz w:val="24"/>
          <w:szCs w:val="24"/>
        </w:rPr>
        <w:t>including taking the steps ‘</w:t>
      </w:r>
      <w:r w:rsidR="00B728AF" w:rsidRPr="000D7DDB">
        <w:rPr>
          <w:rFonts w:ascii="Times New Roman" w:hAnsi="Times New Roman" w:cs="Times New Roman"/>
          <w:sz w:val="24"/>
          <w:szCs w:val="24"/>
        </w:rPr>
        <w:t>necessary for the conservation, the development and the diffusion of science</w:t>
      </w:r>
      <w:r w:rsidR="00DA3FF3">
        <w:rPr>
          <w:rFonts w:ascii="Times New Roman" w:hAnsi="Times New Roman" w:cs="Times New Roman"/>
          <w:sz w:val="24"/>
          <w:szCs w:val="24"/>
        </w:rPr>
        <w:t>’, undertaking ‘</w:t>
      </w:r>
      <w:r w:rsidR="00B728AF" w:rsidRPr="000D7DDB">
        <w:rPr>
          <w:rFonts w:ascii="Times New Roman" w:hAnsi="Times New Roman" w:cs="Times New Roman"/>
          <w:sz w:val="24"/>
          <w:szCs w:val="24"/>
        </w:rPr>
        <w:t>to respect the freedom indispensable for scientific</w:t>
      </w:r>
      <w:r w:rsidR="00E70A58" w:rsidRPr="000D7DDB">
        <w:rPr>
          <w:rFonts w:ascii="Times New Roman" w:hAnsi="Times New Roman" w:cs="Times New Roman"/>
          <w:sz w:val="24"/>
          <w:szCs w:val="24"/>
        </w:rPr>
        <w:t xml:space="preserve"> research</w:t>
      </w:r>
      <w:r w:rsidR="00DA3FF3">
        <w:rPr>
          <w:rFonts w:ascii="Times New Roman" w:hAnsi="Times New Roman" w:cs="Times New Roman"/>
          <w:sz w:val="24"/>
          <w:szCs w:val="24"/>
        </w:rPr>
        <w:t>’</w:t>
      </w:r>
      <w:r w:rsidR="00114F00">
        <w:rPr>
          <w:rFonts w:ascii="Times New Roman" w:hAnsi="Times New Roman" w:cs="Times New Roman"/>
          <w:sz w:val="24"/>
          <w:szCs w:val="24"/>
        </w:rPr>
        <w:t xml:space="preserve"> and recogniz</w:t>
      </w:r>
      <w:r w:rsidR="00DA3FF3">
        <w:rPr>
          <w:rFonts w:ascii="Times New Roman" w:hAnsi="Times New Roman" w:cs="Times New Roman"/>
          <w:sz w:val="24"/>
          <w:szCs w:val="24"/>
        </w:rPr>
        <w:t>ing ‘</w:t>
      </w:r>
      <w:r w:rsidR="00B728AF" w:rsidRPr="000D7DDB">
        <w:rPr>
          <w:rFonts w:ascii="Times New Roman" w:hAnsi="Times New Roman" w:cs="Times New Roman"/>
          <w:sz w:val="24"/>
          <w:szCs w:val="24"/>
        </w:rPr>
        <w:t>the benefits to be derived from the encouragement and development of international contacts and co-operation in the scientific</w:t>
      </w:r>
      <w:r w:rsidR="00DA3FF3">
        <w:rPr>
          <w:rFonts w:ascii="Times New Roman" w:hAnsi="Times New Roman" w:cs="Times New Roman"/>
          <w:sz w:val="24"/>
          <w:szCs w:val="24"/>
        </w:rPr>
        <w:t>’</w:t>
      </w:r>
      <w:r w:rsidR="00E70A58" w:rsidRPr="000D7DDB">
        <w:rPr>
          <w:rFonts w:ascii="Times New Roman" w:hAnsi="Times New Roman" w:cs="Times New Roman"/>
          <w:sz w:val="24"/>
          <w:szCs w:val="24"/>
        </w:rPr>
        <w:t xml:space="preserve"> field.</w:t>
      </w:r>
      <w:r w:rsidR="00B728AF" w:rsidRPr="000D7DDB">
        <w:rPr>
          <w:rStyle w:val="FootnoteReference"/>
          <w:rFonts w:ascii="Times New Roman" w:hAnsi="Times New Roman" w:cs="Times New Roman"/>
          <w:sz w:val="24"/>
          <w:szCs w:val="24"/>
        </w:rPr>
        <w:footnoteReference w:id="19"/>
      </w:r>
      <w:r w:rsidR="00E70A58" w:rsidRPr="000D7DDB">
        <w:rPr>
          <w:rFonts w:ascii="Times New Roman" w:hAnsi="Times New Roman" w:cs="Times New Roman"/>
          <w:sz w:val="24"/>
          <w:szCs w:val="24"/>
        </w:rPr>
        <w:t xml:space="preserve"> </w:t>
      </w:r>
      <w:r w:rsidR="00114F00">
        <w:rPr>
          <w:rFonts w:ascii="Times New Roman" w:hAnsi="Times New Roman" w:cs="Times New Roman"/>
          <w:sz w:val="24"/>
          <w:szCs w:val="24"/>
        </w:rPr>
        <w:t>The obligations on s</w:t>
      </w:r>
      <w:r w:rsidR="0078310D" w:rsidRPr="000D7DDB">
        <w:rPr>
          <w:rFonts w:ascii="Times New Roman" w:hAnsi="Times New Roman" w:cs="Times New Roman"/>
          <w:sz w:val="24"/>
          <w:szCs w:val="24"/>
        </w:rPr>
        <w:t xml:space="preserve">tates with regard to the development and the diffusion of science </w:t>
      </w:r>
      <w:r w:rsidR="00712C74" w:rsidRPr="000D7DDB">
        <w:rPr>
          <w:rFonts w:ascii="Times New Roman" w:hAnsi="Times New Roman" w:cs="Times New Roman"/>
          <w:sz w:val="24"/>
          <w:szCs w:val="24"/>
        </w:rPr>
        <w:t xml:space="preserve">form the core of the right and arguably have the most important implications for big </w:t>
      </w:r>
      <w:r w:rsidR="0026424A">
        <w:rPr>
          <w:rFonts w:ascii="Times New Roman" w:hAnsi="Times New Roman" w:cs="Times New Roman"/>
          <w:sz w:val="24"/>
          <w:szCs w:val="24"/>
        </w:rPr>
        <w:t>genomic</w:t>
      </w:r>
      <w:r w:rsidR="00DF2704">
        <w:rPr>
          <w:rFonts w:ascii="Times New Roman" w:hAnsi="Times New Roman" w:cs="Times New Roman"/>
          <w:sz w:val="24"/>
          <w:szCs w:val="24"/>
        </w:rPr>
        <w:t xml:space="preserve"> </w:t>
      </w:r>
      <w:r w:rsidR="00712C74" w:rsidRPr="000D7DDB">
        <w:rPr>
          <w:rFonts w:ascii="Times New Roman" w:hAnsi="Times New Roman" w:cs="Times New Roman"/>
          <w:sz w:val="24"/>
          <w:szCs w:val="24"/>
        </w:rPr>
        <w:t xml:space="preserve">data. </w:t>
      </w:r>
    </w:p>
    <w:p w14:paraId="3D898DB3" w14:textId="6E0C7B10" w:rsidR="0011184E" w:rsidRPr="000D7DDB" w:rsidRDefault="00F637DC" w:rsidP="000D7DDB">
      <w:pPr>
        <w:spacing w:line="360" w:lineRule="auto"/>
        <w:jc w:val="both"/>
        <w:rPr>
          <w:rFonts w:ascii="Times New Roman" w:hAnsi="Times New Roman" w:cs="Times New Roman"/>
          <w:sz w:val="24"/>
          <w:szCs w:val="24"/>
        </w:rPr>
      </w:pPr>
      <w:r w:rsidRPr="000D7DDB">
        <w:rPr>
          <w:rFonts w:ascii="Times New Roman" w:hAnsi="Times New Roman" w:cs="Times New Roman"/>
          <w:sz w:val="24"/>
          <w:szCs w:val="24"/>
        </w:rPr>
        <w:t xml:space="preserve">The inclusion of the right </w:t>
      </w:r>
      <w:r w:rsidR="00CD6DB9" w:rsidRPr="000D7DDB">
        <w:rPr>
          <w:rFonts w:ascii="Times New Roman" w:hAnsi="Times New Roman" w:cs="Times New Roman"/>
          <w:sz w:val="24"/>
          <w:szCs w:val="24"/>
        </w:rPr>
        <w:t xml:space="preserve">to benefit from science </w:t>
      </w:r>
      <w:r w:rsidRPr="000D7DDB">
        <w:rPr>
          <w:rFonts w:ascii="Times New Roman" w:hAnsi="Times New Roman" w:cs="Times New Roman"/>
          <w:sz w:val="24"/>
          <w:szCs w:val="24"/>
        </w:rPr>
        <w:t>in</w:t>
      </w:r>
      <w:r w:rsidR="00BF6CFC" w:rsidRPr="000D7DDB">
        <w:rPr>
          <w:rFonts w:ascii="Times New Roman" w:hAnsi="Times New Roman" w:cs="Times New Roman"/>
          <w:sz w:val="24"/>
          <w:szCs w:val="24"/>
        </w:rPr>
        <w:t xml:space="preserve"> the ICESCR</w:t>
      </w:r>
      <w:r w:rsidRPr="000D7DDB">
        <w:rPr>
          <w:rFonts w:ascii="Times New Roman" w:hAnsi="Times New Roman" w:cs="Times New Roman"/>
          <w:sz w:val="24"/>
          <w:szCs w:val="24"/>
        </w:rPr>
        <w:t xml:space="preserve"> is significant </w:t>
      </w:r>
      <w:r w:rsidR="006819B1" w:rsidRPr="000D7DDB">
        <w:rPr>
          <w:rFonts w:ascii="Times New Roman" w:hAnsi="Times New Roman" w:cs="Times New Roman"/>
          <w:sz w:val="24"/>
          <w:szCs w:val="24"/>
        </w:rPr>
        <w:t xml:space="preserve">for </w:t>
      </w:r>
      <w:r w:rsidR="00CD6DB9" w:rsidRPr="000D7DDB">
        <w:rPr>
          <w:rFonts w:ascii="Times New Roman" w:hAnsi="Times New Roman" w:cs="Times New Roman"/>
          <w:sz w:val="24"/>
          <w:szCs w:val="24"/>
        </w:rPr>
        <w:t xml:space="preserve">both </w:t>
      </w:r>
      <w:r w:rsidR="00060ABF">
        <w:rPr>
          <w:rFonts w:ascii="Times New Roman" w:hAnsi="Times New Roman" w:cs="Times New Roman"/>
          <w:sz w:val="24"/>
          <w:szCs w:val="24"/>
        </w:rPr>
        <w:t>conceptualiz</w:t>
      </w:r>
      <w:r w:rsidR="006819B1" w:rsidRPr="000D7DDB">
        <w:rPr>
          <w:rFonts w:ascii="Times New Roman" w:hAnsi="Times New Roman" w:cs="Times New Roman"/>
          <w:sz w:val="24"/>
          <w:szCs w:val="24"/>
        </w:rPr>
        <w:t xml:space="preserve">ing </w:t>
      </w:r>
      <w:r w:rsidR="00060ABF">
        <w:rPr>
          <w:rFonts w:ascii="Times New Roman" w:hAnsi="Times New Roman" w:cs="Times New Roman"/>
          <w:sz w:val="24"/>
          <w:szCs w:val="24"/>
        </w:rPr>
        <w:t>and contextualiz</w:t>
      </w:r>
      <w:r w:rsidR="00CD6DB9" w:rsidRPr="000D7DDB">
        <w:rPr>
          <w:rFonts w:ascii="Times New Roman" w:hAnsi="Times New Roman" w:cs="Times New Roman"/>
          <w:sz w:val="24"/>
          <w:szCs w:val="24"/>
        </w:rPr>
        <w:t>ing it</w:t>
      </w:r>
      <w:r w:rsidR="006819B1" w:rsidRPr="000D7DDB">
        <w:rPr>
          <w:rFonts w:ascii="Times New Roman" w:hAnsi="Times New Roman" w:cs="Times New Roman"/>
          <w:sz w:val="24"/>
          <w:szCs w:val="24"/>
        </w:rPr>
        <w:t>. This is because</w:t>
      </w:r>
      <w:r w:rsidRPr="000D7DDB">
        <w:rPr>
          <w:rFonts w:ascii="Times New Roman" w:hAnsi="Times New Roman" w:cs="Times New Roman"/>
          <w:sz w:val="24"/>
          <w:szCs w:val="24"/>
        </w:rPr>
        <w:t xml:space="preserve"> the Covenant includes human rights which </w:t>
      </w:r>
      <w:r w:rsidR="005C3BEA" w:rsidRPr="000D7DDB">
        <w:rPr>
          <w:rFonts w:ascii="Times New Roman" w:hAnsi="Times New Roman" w:cs="Times New Roman"/>
          <w:sz w:val="24"/>
          <w:szCs w:val="24"/>
        </w:rPr>
        <w:t>are</w:t>
      </w:r>
      <w:r w:rsidR="000C03C6" w:rsidRPr="000D7DDB">
        <w:rPr>
          <w:rFonts w:ascii="Times New Roman" w:hAnsi="Times New Roman" w:cs="Times New Roman"/>
          <w:sz w:val="24"/>
          <w:szCs w:val="24"/>
        </w:rPr>
        <w:t xml:space="preserve"> not</w:t>
      </w:r>
      <w:r w:rsidRPr="000D7DDB">
        <w:rPr>
          <w:rFonts w:ascii="Times New Roman" w:hAnsi="Times New Roman" w:cs="Times New Roman"/>
          <w:sz w:val="24"/>
          <w:szCs w:val="24"/>
        </w:rPr>
        <w:t xml:space="preserve"> subject to immediate applic</w:t>
      </w:r>
      <w:r w:rsidR="00E06D3C" w:rsidRPr="000D7DDB">
        <w:rPr>
          <w:rFonts w:ascii="Times New Roman" w:hAnsi="Times New Roman" w:cs="Times New Roman"/>
          <w:sz w:val="24"/>
          <w:szCs w:val="24"/>
        </w:rPr>
        <w:t xml:space="preserve">ation, but to progressive </w:t>
      </w:r>
      <w:r w:rsidR="00060ABF">
        <w:rPr>
          <w:rFonts w:ascii="Times New Roman" w:hAnsi="Times New Roman" w:cs="Times New Roman"/>
          <w:sz w:val="24"/>
          <w:szCs w:val="24"/>
        </w:rPr>
        <w:t>realiz</w:t>
      </w:r>
      <w:r w:rsidR="001620C0" w:rsidRPr="000D7DDB">
        <w:rPr>
          <w:rFonts w:ascii="Times New Roman" w:hAnsi="Times New Roman" w:cs="Times New Roman"/>
          <w:sz w:val="24"/>
          <w:szCs w:val="24"/>
        </w:rPr>
        <w:t>ation</w:t>
      </w:r>
      <w:r w:rsidR="0026424A">
        <w:rPr>
          <w:rFonts w:ascii="Times New Roman" w:hAnsi="Times New Roman" w:cs="Times New Roman"/>
          <w:sz w:val="24"/>
          <w:szCs w:val="24"/>
        </w:rPr>
        <w:t xml:space="preserve">, </w:t>
      </w:r>
      <w:r w:rsidR="0026424A" w:rsidRPr="000D7DDB">
        <w:rPr>
          <w:rFonts w:ascii="Times New Roman" w:hAnsi="Times New Roman" w:cs="Times New Roman"/>
          <w:sz w:val="24"/>
          <w:szCs w:val="24"/>
        </w:rPr>
        <w:t xml:space="preserve">including </w:t>
      </w:r>
      <w:r w:rsidR="0026424A">
        <w:rPr>
          <w:rFonts w:ascii="Times New Roman" w:hAnsi="Times New Roman" w:cs="Times New Roman"/>
          <w:sz w:val="24"/>
          <w:szCs w:val="24"/>
        </w:rPr>
        <w:t>through</w:t>
      </w:r>
      <w:r w:rsidR="0026424A" w:rsidRPr="000D7DDB">
        <w:rPr>
          <w:rFonts w:ascii="Times New Roman" w:hAnsi="Times New Roman" w:cs="Times New Roman"/>
          <w:sz w:val="24"/>
          <w:szCs w:val="24"/>
        </w:rPr>
        <w:t xml:space="preserve"> the a</w:t>
      </w:r>
      <w:r w:rsidR="0026424A">
        <w:rPr>
          <w:rFonts w:ascii="Times New Roman" w:hAnsi="Times New Roman" w:cs="Times New Roman"/>
          <w:sz w:val="24"/>
          <w:szCs w:val="24"/>
        </w:rPr>
        <w:t xml:space="preserve">doption of legislative measures and subject to </w:t>
      </w:r>
      <w:r w:rsidR="001620C0" w:rsidRPr="000D7DDB">
        <w:rPr>
          <w:rFonts w:ascii="Times New Roman" w:hAnsi="Times New Roman" w:cs="Times New Roman"/>
          <w:sz w:val="24"/>
          <w:szCs w:val="24"/>
        </w:rPr>
        <w:t>the av</w:t>
      </w:r>
      <w:r w:rsidR="00060ABF">
        <w:rPr>
          <w:rFonts w:ascii="Times New Roman" w:hAnsi="Times New Roman" w:cs="Times New Roman"/>
          <w:sz w:val="24"/>
          <w:szCs w:val="24"/>
        </w:rPr>
        <w:t xml:space="preserve">ailable economic resources </w:t>
      </w:r>
      <w:r w:rsidR="0026424A">
        <w:rPr>
          <w:rFonts w:ascii="Times New Roman" w:hAnsi="Times New Roman" w:cs="Times New Roman"/>
          <w:sz w:val="24"/>
          <w:szCs w:val="24"/>
        </w:rPr>
        <w:t>of each state party.</w:t>
      </w:r>
      <w:r w:rsidR="001620C0" w:rsidRPr="000D7DDB">
        <w:rPr>
          <w:rStyle w:val="FootnoteReference"/>
          <w:rFonts w:ascii="Times New Roman" w:hAnsi="Times New Roman" w:cs="Times New Roman"/>
          <w:sz w:val="24"/>
          <w:szCs w:val="24"/>
        </w:rPr>
        <w:footnoteReference w:id="20"/>
      </w:r>
      <w:r w:rsidR="00EB2FB6" w:rsidRPr="000D7DDB">
        <w:rPr>
          <w:rFonts w:ascii="Times New Roman" w:hAnsi="Times New Roman" w:cs="Times New Roman"/>
          <w:sz w:val="24"/>
          <w:szCs w:val="24"/>
        </w:rPr>
        <w:t xml:space="preserve"> </w:t>
      </w:r>
      <w:r w:rsidR="006819B1" w:rsidRPr="000D7DDB">
        <w:rPr>
          <w:rFonts w:ascii="Times New Roman" w:hAnsi="Times New Roman" w:cs="Times New Roman"/>
          <w:sz w:val="24"/>
          <w:szCs w:val="24"/>
        </w:rPr>
        <w:t>As</w:t>
      </w:r>
      <w:r w:rsidR="00C830BA" w:rsidRPr="000D7DDB">
        <w:rPr>
          <w:rFonts w:ascii="Times New Roman" w:hAnsi="Times New Roman" w:cs="Times New Roman"/>
          <w:sz w:val="24"/>
          <w:szCs w:val="24"/>
        </w:rPr>
        <w:t xml:space="preserve"> observed by</w:t>
      </w:r>
      <w:r w:rsidR="006819B1" w:rsidRPr="000D7DDB">
        <w:rPr>
          <w:rFonts w:ascii="Times New Roman" w:hAnsi="Times New Roman" w:cs="Times New Roman"/>
          <w:sz w:val="24"/>
          <w:szCs w:val="24"/>
        </w:rPr>
        <w:t xml:space="preserve"> Canada during the negotiations</w:t>
      </w:r>
      <w:r w:rsidR="00C830BA" w:rsidRPr="000D7DDB">
        <w:rPr>
          <w:rFonts w:ascii="Times New Roman" w:hAnsi="Times New Roman" w:cs="Times New Roman"/>
          <w:sz w:val="24"/>
          <w:szCs w:val="24"/>
        </w:rPr>
        <w:t xml:space="preserve"> </w:t>
      </w:r>
      <w:r w:rsidR="001620C0" w:rsidRPr="000D7DDB">
        <w:rPr>
          <w:rFonts w:ascii="Times New Roman" w:hAnsi="Times New Roman" w:cs="Times New Roman"/>
          <w:sz w:val="24"/>
          <w:szCs w:val="24"/>
        </w:rPr>
        <w:t xml:space="preserve">of the Covenant, </w:t>
      </w:r>
      <w:r w:rsidR="00C830BA" w:rsidRPr="000D7DDB">
        <w:rPr>
          <w:rFonts w:ascii="Times New Roman" w:hAnsi="Times New Roman" w:cs="Times New Roman"/>
          <w:sz w:val="24"/>
          <w:szCs w:val="24"/>
        </w:rPr>
        <w:t xml:space="preserve">economic, </w:t>
      </w:r>
      <w:r w:rsidR="00D519BC">
        <w:rPr>
          <w:rFonts w:ascii="Times New Roman" w:hAnsi="Times New Roman" w:cs="Times New Roman"/>
          <w:sz w:val="24"/>
          <w:szCs w:val="24"/>
        </w:rPr>
        <w:t>social and cultural rights are ‘</w:t>
      </w:r>
      <w:r w:rsidR="00C830BA" w:rsidRPr="000D7DDB">
        <w:rPr>
          <w:rFonts w:ascii="Times New Roman" w:hAnsi="Times New Roman" w:cs="Times New Roman"/>
          <w:sz w:val="24"/>
          <w:szCs w:val="24"/>
        </w:rPr>
        <w:t>responsibilities of the state in the field of economic policy and social welfare which usually require for their effective implementation detailed social legislation and the creation of appropriate administrative machinery.</w:t>
      </w:r>
      <w:r w:rsidR="00D519BC">
        <w:rPr>
          <w:rFonts w:ascii="Times New Roman" w:hAnsi="Times New Roman" w:cs="Times New Roman"/>
          <w:sz w:val="24"/>
          <w:szCs w:val="24"/>
        </w:rPr>
        <w:t>’</w:t>
      </w:r>
      <w:r w:rsidR="00C830BA" w:rsidRPr="000D7DDB">
        <w:rPr>
          <w:rStyle w:val="FootnoteReference"/>
          <w:rFonts w:ascii="Times New Roman" w:hAnsi="Times New Roman" w:cs="Times New Roman"/>
          <w:sz w:val="24"/>
          <w:szCs w:val="24"/>
        </w:rPr>
        <w:footnoteReference w:id="21"/>
      </w:r>
      <w:r w:rsidR="006819B1" w:rsidRPr="000D7DDB">
        <w:rPr>
          <w:rFonts w:ascii="Times New Roman" w:hAnsi="Times New Roman" w:cs="Times New Roman"/>
          <w:sz w:val="24"/>
          <w:szCs w:val="24"/>
        </w:rPr>
        <w:t xml:space="preserve"> </w:t>
      </w:r>
      <w:r w:rsidR="006434C3" w:rsidRPr="000D7DDB">
        <w:rPr>
          <w:rFonts w:ascii="Times New Roman" w:hAnsi="Times New Roman" w:cs="Times New Roman"/>
          <w:sz w:val="24"/>
          <w:szCs w:val="24"/>
        </w:rPr>
        <w:t>The Economic and Social Council</w:t>
      </w:r>
      <w:r w:rsidR="00C9399E" w:rsidRPr="000D7DDB">
        <w:rPr>
          <w:rFonts w:ascii="Times New Roman" w:hAnsi="Times New Roman" w:cs="Times New Roman"/>
          <w:sz w:val="24"/>
          <w:szCs w:val="24"/>
        </w:rPr>
        <w:t xml:space="preserve"> (ESC)</w:t>
      </w:r>
      <w:r w:rsidR="006434C3" w:rsidRPr="000D7DDB">
        <w:rPr>
          <w:rFonts w:ascii="Times New Roman" w:hAnsi="Times New Roman" w:cs="Times New Roman"/>
          <w:sz w:val="24"/>
          <w:szCs w:val="24"/>
        </w:rPr>
        <w:t xml:space="preserve">, being the treaty body </w:t>
      </w:r>
      <w:r w:rsidR="00755BF2" w:rsidRPr="000D7DDB">
        <w:rPr>
          <w:rFonts w:ascii="Times New Roman" w:hAnsi="Times New Roman" w:cs="Times New Roman"/>
          <w:sz w:val="24"/>
          <w:szCs w:val="24"/>
        </w:rPr>
        <w:t>overseeing the</w:t>
      </w:r>
      <w:r w:rsidR="006434C3" w:rsidRPr="000D7DDB">
        <w:rPr>
          <w:rFonts w:ascii="Times New Roman" w:hAnsi="Times New Roman" w:cs="Times New Roman"/>
          <w:sz w:val="24"/>
          <w:szCs w:val="24"/>
        </w:rPr>
        <w:t xml:space="preserve"> compliance with the ICESCR,</w:t>
      </w:r>
      <w:r w:rsidR="006434C3" w:rsidRPr="000D7DDB">
        <w:rPr>
          <w:rStyle w:val="FootnoteReference"/>
          <w:rFonts w:ascii="Times New Roman" w:hAnsi="Times New Roman" w:cs="Times New Roman"/>
          <w:sz w:val="24"/>
          <w:szCs w:val="24"/>
        </w:rPr>
        <w:footnoteReference w:id="22"/>
      </w:r>
      <w:r w:rsidR="006434C3" w:rsidRPr="000D7DDB">
        <w:rPr>
          <w:rFonts w:ascii="Times New Roman" w:hAnsi="Times New Roman" w:cs="Times New Roman"/>
          <w:sz w:val="24"/>
          <w:szCs w:val="24"/>
        </w:rPr>
        <w:t xml:space="preserve"> </w:t>
      </w:r>
      <w:r w:rsidR="00415E9C">
        <w:rPr>
          <w:rFonts w:ascii="Times New Roman" w:hAnsi="Times New Roman" w:cs="Times New Roman"/>
          <w:sz w:val="24"/>
          <w:szCs w:val="24"/>
        </w:rPr>
        <w:t>also opined</w:t>
      </w:r>
      <w:r w:rsidR="00415E9C" w:rsidRPr="000D7DDB">
        <w:rPr>
          <w:rFonts w:ascii="Times New Roman" w:hAnsi="Times New Roman" w:cs="Times New Roman"/>
          <w:sz w:val="24"/>
          <w:szCs w:val="24"/>
        </w:rPr>
        <w:t xml:space="preserve"> </w:t>
      </w:r>
      <w:r w:rsidR="00755BF2" w:rsidRPr="000D7DDB">
        <w:rPr>
          <w:rFonts w:ascii="Times New Roman" w:hAnsi="Times New Roman" w:cs="Times New Roman"/>
          <w:sz w:val="24"/>
          <w:szCs w:val="24"/>
        </w:rPr>
        <w:t xml:space="preserve">that the rights set out in Article 15 have a non-self </w:t>
      </w:r>
      <w:r w:rsidR="007577D7">
        <w:rPr>
          <w:rFonts w:ascii="Times New Roman" w:hAnsi="Times New Roman" w:cs="Times New Roman"/>
          <w:sz w:val="24"/>
          <w:szCs w:val="24"/>
        </w:rPr>
        <w:t>executing character, requiring s</w:t>
      </w:r>
      <w:r w:rsidR="00755BF2" w:rsidRPr="000D7DDB">
        <w:rPr>
          <w:rFonts w:ascii="Times New Roman" w:hAnsi="Times New Roman" w:cs="Times New Roman"/>
          <w:sz w:val="24"/>
          <w:szCs w:val="24"/>
        </w:rPr>
        <w:t xml:space="preserve">tates to </w:t>
      </w:r>
      <w:r w:rsidR="00B52FE5" w:rsidRPr="000D7DDB">
        <w:rPr>
          <w:rFonts w:ascii="Times New Roman" w:hAnsi="Times New Roman" w:cs="Times New Roman"/>
          <w:sz w:val="24"/>
          <w:szCs w:val="24"/>
        </w:rPr>
        <w:t>take legislative and other measures to ensure their application.</w:t>
      </w:r>
      <w:r w:rsidR="00B52FE5" w:rsidRPr="000D7DDB">
        <w:rPr>
          <w:rStyle w:val="FootnoteReference"/>
          <w:rFonts w:ascii="Times New Roman" w:hAnsi="Times New Roman" w:cs="Times New Roman"/>
          <w:sz w:val="24"/>
          <w:szCs w:val="24"/>
        </w:rPr>
        <w:footnoteReference w:id="23"/>
      </w:r>
      <w:r w:rsidR="007577D7">
        <w:rPr>
          <w:rFonts w:ascii="Times New Roman" w:hAnsi="Times New Roman" w:cs="Times New Roman"/>
          <w:sz w:val="24"/>
          <w:szCs w:val="24"/>
        </w:rPr>
        <w:t xml:space="preserve"> </w:t>
      </w:r>
      <w:r w:rsidR="00415E9C">
        <w:rPr>
          <w:rFonts w:ascii="Times New Roman" w:hAnsi="Times New Roman" w:cs="Times New Roman"/>
          <w:sz w:val="24"/>
          <w:szCs w:val="24"/>
        </w:rPr>
        <w:t xml:space="preserve">Recent judicial practice, however, challenges this assumption by making the right actionable. </w:t>
      </w:r>
      <w:r w:rsidR="006819B1" w:rsidRPr="000D7DDB">
        <w:rPr>
          <w:rFonts w:ascii="Times New Roman" w:hAnsi="Times New Roman" w:cs="Times New Roman"/>
          <w:sz w:val="24"/>
          <w:szCs w:val="24"/>
        </w:rPr>
        <w:t xml:space="preserve">Another important aspect of </w:t>
      </w:r>
      <w:r w:rsidR="0026424A">
        <w:rPr>
          <w:rFonts w:ascii="Times New Roman" w:hAnsi="Times New Roman" w:cs="Times New Roman"/>
          <w:sz w:val="24"/>
          <w:szCs w:val="24"/>
        </w:rPr>
        <w:t xml:space="preserve">economic, social and cultural </w:t>
      </w:r>
      <w:r w:rsidR="006819B1" w:rsidRPr="000D7DDB">
        <w:rPr>
          <w:rFonts w:ascii="Times New Roman" w:hAnsi="Times New Roman" w:cs="Times New Roman"/>
          <w:sz w:val="24"/>
          <w:szCs w:val="24"/>
        </w:rPr>
        <w:t xml:space="preserve"> rights is the emphasis on equality of access. </w:t>
      </w:r>
      <w:r w:rsidR="009E6DBA" w:rsidRPr="000D7DDB">
        <w:rPr>
          <w:rFonts w:ascii="Times New Roman" w:hAnsi="Times New Roman" w:cs="Times New Roman"/>
          <w:sz w:val="24"/>
          <w:szCs w:val="24"/>
        </w:rPr>
        <w:t>Indeed, th</w:t>
      </w:r>
      <w:r w:rsidR="00D519BC">
        <w:rPr>
          <w:rFonts w:ascii="Times New Roman" w:hAnsi="Times New Roman" w:cs="Times New Roman"/>
          <w:sz w:val="24"/>
          <w:szCs w:val="24"/>
        </w:rPr>
        <w:t>e reference to ‘everyone’</w:t>
      </w:r>
      <w:r w:rsidR="009E6DBA" w:rsidRPr="000D7DDB">
        <w:rPr>
          <w:rFonts w:ascii="Times New Roman" w:hAnsi="Times New Roman" w:cs="Times New Roman"/>
          <w:sz w:val="24"/>
          <w:szCs w:val="24"/>
        </w:rPr>
        <w:t xml:space="preserve"> was </w:t>
      </w:r>
      <w:r w:rsidR="00C344B7" w:rsidRPr="000D7DDB">
        <w:rPr>
          <w:rFonts w:ascii="Times New Roman" w:hAnsi="Times New Roman" w:cs="Times New Roman"/>
          <w:sz w:val="24"/>
          <w:szCs w:val="24"/>
        </w:rPr>
        <w:t>intended</w:t>
      </w:r>
      <w:r w:rsidR="0037789A">
        <w:rPr>
          <w:rFonts w:ascii="Times New Roman" w:hAnsi="Times New Roman" w:cs="Times New Roman"/>
          <w:sz w:val="24"/>
          <w:szCs w:val="24"/>
        </w:rPr>
        <w:t xml:space="preserve"> to emphasize that these rights are recogniz</w:t>
      </w:r>
      <w:r w:rsidR="009E6DBA" w:rsidRPr="000D7DDB">
        <w:rPr>
          <w:rFonts w:ascii="Times New Roman" w:hAnsi="Times New Roman" w:cs="Times New Roman"/>
          <w:sz w:val="24"/>
          <w:szCs w:val="24"/>
        </w:rPr>
        <w:t>ed for every individual without any distinction.</w:t>
      </w:r>
      <w:r w:rsidR="009E6DBA" w:rsidRPr="000D7DDB">
        <w:rPr>
          <w:rStyle w:val="FootnoteReference"/>
          <w:rFonts w:ascii="Times New Roman" w:hAnsi="Times New Roman" w:cs="Times New Roman"/>
          <w:sz w:val="24"/>
          <w:szCs w:val="24"/>
        </w:rPr>
        <w:footnoteReference w:id="24"/>
      </w:r>
      <w:r w:rsidR="008F27A5" w:rsidRPr="000D7DDB">
        <w:rPr>
          <w:rFonts w:ascii="Times New Roman" w:hAnsi="Times New Roman" w:cs="Times New Roman"/>
          <w:sz w:val="24"/>
          <w:szCs w:val="24"/>
        </w:rPr>
        <w:t xml:space="preserve"> Due to these specific characteristics and their relative novelty on the international plane, scholars have expressed doubts as to the effectiveness of economic, social and cultural rights. For example, Lauterpacht pointed out in 1952 that </w:t>
      </w:r>
      <w:r w:rsidR="00B43B6E" w:rsidRPr="000D7DDB">
        <w:rPr>
          <w:rFonts w:ascii="Times New Roman" w:hAnsi="Times New Roman" w:cs="Times New Roman"/>
          <w:sz w:val="24"/>
          <w:szCs w:val="24"/>
        </w:rPr>
        <w:t xml:space="preserve">these </w:t>
      </w:r>
      <w:r w:rsidR="00D519BC">
        <w:rPr>
          <w:rFonts w:ascii="Times New Roman" w:hAnsi="Times New Roman" w:cs="Times New Roman"/>
          <w:sz w:val="24"/>
          <w:szCs w:val="24"/>
        </w:rPr>
        <w:t>‘</w:t>
      </w:r>
      <w:r w:rsidR="008F27A5" w:rsidRPr="000D7DDB">
        <w:rPr>
          <w:rFonts w:ascii="Times New Roman" w:hAnsi="Times New Roman" w:cs="Times New Roman"/>
          <w:sz w:val="24"/>
          <w:szCs w:val="24"/>
        </w:rPr>
        <w:t xml:space="preserve">lie at the </w:t>
      </w:r>
      <w:r w:rsidR="00D519BC">
        <w:rPr>
          <w:rFonts w:ascii="Times New Roman" w:hAnsi="Times New Roman" w:cs="Times New Roman"/>
          <w:sz w:val="24"/>
          <w:szCs w:val="24"/>
        </w:rPr>
        <w:t>vanishing point of human rights’</w:t>
      </w:r>
      <w:r w:rsidR="008F27A5" w:rsidRPr="000D7DDB">
        <w:rPr>
          <w:rFonts w:ascii="Times New Roman" w:hAnsi="Times New Roman" w:cs="Times New Roman"/>
          <w:sz w:val="24"/>
          <w:szCs w:val="24"/>
        </w:rPr>
        <w:t xml:space="preserve"> and even less optimistically, that the</w:t>
      </w:r>
      <w:r w:rsidR="00D519BC">
        <w:rPr>
          <w:rFonts w:ascii="Times New Roman" w:hAnsi="Times New Roman" w:cs="Times New Roman"/>
          <w:sz w:val="24"/>
          <w:szCs w:val="24"/>
        </w:rPr>
        <w:t xml:space="preserve"> right to benefit from science ‘</w:t>
      </w:r>
      <w:r w:rsidR="008F27A5" w:rsidRPr="000D7DDB">
        <w:rPr>
          <w:rFonts w:ascii="Times New Roman" w:hAnsi="Times New Roman" w:cs="Times New Roman"/>
          <w:sz w:val="24"/>
          <w:szCs w:val="24"/>
        </w:rPr>
        <w:t>lies at the vanishing point of economic, social and cultural rights.</w:t>
      </w:r>
      <w:r w:rsidR="00D519BC">
        <w:rPr>
          <w:rFonts w:ascii="Times New Roman" w:hAnsi="Times New Roman" w:cs="Times New Roman"/>
          <w:sz w:val="24"/>
          <w:szCs w:val="24"/>
        </w:rPr>
        <w:t>’</w:t>
      </w:r>
      <w:r w:rsidR="008F27A5" w:rsidRPr="000D7DDB">
        <w:rPr>
          <w:rStyle w:val="FootnoteReference"/>
          <w:rFonts w:ascii="Times New Roman" w:hAnsi="Times New Roman" w:cs="Times New Roman"/>
          <w:sz w:val="24"/>
          <w:szCs w:val="24"/>
        </w:rPr>
        <w:footnoteReference w:id="25"/>
      </w:r>
      <w:r w:rsidR="00B43B6E" w:rsidRPr="000D7DDB">
        <w:rPr>
          <w:rFonts w:ascii="Times New Roman" w:hAnsi="Times New Roman" w:cs="Times New Roman"/>
          <w:sz w:val="24"/>
          <w:szCs w:val="24"/>
        </w:rPr>
        <w:t xml:space="preserve"> </w:t>
      </w:r>
      <w:r w:rsidR="00BF7A56">
        <w:rPr>
          <w:rFonts w:ascii="Times New Roman" w:hAnsi="Times New Roman" w:cs="Times New Roman"/>
          <w:sz w:val="24"/>
          <w:szCs w:val="24"/>
        </w:rPr>
        <w:t>T</w:t>
      </w:r>
      <w:r w:rsidR="00DF2704">
        <w:rPr>
          <w:rFonts w:ascii="Times New Roman" w:hAnsi="Times New Roman" w:cs="Times New Roman"/>
          <w:sz w:val="24"/>
          <w:szCs w:val="24"/>
        </w:rPr>
        <w:t xml:space="preserve">his right </w:t>
      </w:r>
      <w:r w:rsidR="00B52FE5" w:rsidRPr="000D7DDB">
        <w:rPr>
          <w:rFonts w:ascii="Times New Roman" w:hAnsi="Times New Roman" w:cs="Times New Roman"/>
          <w:sz w:val="24"/>
          <w:szCs w:val="24"/>
        </w:rPr>
        <w:t>is</w:t>
      </w:r>
      <w:r w:rsidR="001620C0" w:rsidRPr="000D7DDB">
        <w:rPr>
          <w:rFonts w:ascii="Times New Roman" w:hAnsi="Times New Roman" w:cs="Times New Roman"/>
          <w:sz w:val="24"/>
          <w:szCs w:val="24"/>
        </w:rPr>
        <w:t xml:space="preserve"> very much dependent upon the level of economic and tec</w:t>
      </w:r>
      <w:r w:rsidR="00717466">
        <w:rPr>
          <w:rFonts w:ascii="Times New Roman" w:hAnsi="Times New Roman" w:cs="Times New Roman"/>
          <w:sz w:val="24"/>
          <w:szCs w:val="24"/>
        </w:rPr>
        <w:t>hnological development of each s</w:t>
      </w:r>
      <w:r w:rsidR="001620C0" w:rsidRPr="000D7DDB">
        <w:rPr>
          <w:rFonts w:ascii="Times New Roman" w:hAnsi="Times New Roman" w:cs="Times New Roman"/>
          <w:sz w:val="24"/>
          <w:szCs w:val="24"/>
        </w:rPr>
        <w:t xml:space="preserve">tate. It is in relation to this right where the gap between developed and </w:t>
      </w:r>
      <w:r w:rsidR="0016059B" w:rsidRPr="000D7DDB">
        <w:rPr>
          <w:rFonts w:ascii="Times New Roman" w:hAnsi="Times New Roman" w:cs="Times New Roman"/>
          <w:sz w:val="24"/>
          <w:szCs w:val="24"/>
        </w:rPr>
        <w:t>dev</w:t>
      </w:r>
      <w:r w:rsidR="00717466">
        <w:rPr>
          <w:rFonts w:ascii="Times New Roman" w:hAnsi="Times New Roman" w:cs="Times New Roman"/>
          <w:sz w:val="24"/>
          <w:szCs w:val="24"/>
        </w:rPr>
        <w:t>eloping s</w:t>
      </w:r>
      <w:r w:rsidR="009D629C" w:rsidRPr="000D7DDB">
        <w:rPr>
          <w:rFonts w:ascii="Times New Roman" w:hAnsi="Times New Roman" w:cs="Times New Roman"/>
          <w:sz w:val="24"/>
          <w:szCs w:val="24"/>
        </w:rPr>
        <w:t>tates is the widest as evidenced in</w:t>
      </w:r>
      <w:r w:rsidR="0016059B" w:rsidRPr="000D7DDB">
        <w:rPr>
          <w:rFonts w:ascii="Times New Roman" w:hAnsi="Times New Roman" w:cs="Times New Roman"/>
          <w:sz w:val="24"/>
          <w:szCs w:val="24"/>
        </w:rPr>
        <w:t xml:space="preserve"> the soft wording </w:t>
      </w:r>
      <w:r w:rsidR="00717466">
        <w:rPr>
          <w:rFonts w:ascii="Times New Roman" w:hAnsi="Times New Roman" w:cs="Times New Roman"/>
          <w:sz w:val="24"/>
          <w:szCs w:val="24"/>
        </w:rPr>
        <w:t>of Article 15(4) ICESCR recogniz</w:t>
      </w:r>
      <w:r w:rsidR="0016059B" w:rsidRPr="000D7DDB">
        <w:rPr>
          <w:rFonts w:ascii="Times New Roman" w:hAnsi="Times New Roman" w:cs="Times New Roman"/>
          <w:sz w:val="24"/>
          <w:szCs w:val="24"/>
        </w:rPr>
        <w:t>ing the benefits from international scientific cooperation without mandating</w:t>
      </w:r>
      <w:r w:rsidR="007577D7">
        <w:rPr>
          <w:rFonts w:ascii="Times New Roman" w:hAnsi="Times New Roman" w:cs="Times New Roman"/>
          <w:sz w:val="24"/>
          <w:szCs w:val="24"/>
        </w:rPr>
        <w:t xml:space="preserve"> it</w:t>
      </w:r>
      <w:r w:rsidR="0016059B" w:rsidRPr="000D7DDB">
        <w:rPr>
          <w:rFonts w:ascii="Times New Roman" w:hAnsi="Times New Roman" w:cs="Times New Roman"/>
          <w:sz w:val="24"/>
          <w:szCs w:val="24"/>
        </w:rPr>
        <w:t>.</w:t>
      </w:r>
    </w:p>
    <w:p w14:paraId="6F1E1176" w14:textId="012485E1" w:rsidR="000C03C6" w:rsidRPr="000D7DDB" w:rsidRDefault="009A5D4F" w:rsidP="000D7DDB">
      <w:pPr>
        <w:spacing w:line="360" w:lineRule="auto"/>
        <w:jc w:val="both"/>
        <w:rPr>
          <w:rFonts w:ascii="Times New Roman" w:hAnsi="Times New Roman" w:cs="Times New Roman"/>
          <w:sz w:val="24"/>
          <w:szCs w:val="24"/>
        </w:rPr>
      </w:pPr>
      <w:r w:rsidRPr="000D7DDB">
        <w:rPr>
          <w:rFonts w:ascii="Times New Roman" w:hAnsi="Times New Roman" w:cs="Times New Roman"/>
          <w:sz w:val="24"/>
          <w:szCs w:val="24"/>
        </w:rPr>
        <w:t>T</w:t>
      </w:r>
      <w:r w:rsidR="00357073" w:rsidRPr="000D7DDB">
        <w:rPr>
          <w:rFonts w:ascii="Times New Roman" w:hAnsi="Times New Roman" w:cs="Times New Roman"/>
          <w:sz w:val="24"/>
          <w:szCs w:val="24"/>
        </w:rPr>
        <w:t xml:space="preserve">he right to benefit from science can be found </w:t>
      </w:r>
      <w:r w:rsidR="007D241F" w:rsidRPr="000D7DDB">
        <w:rPr>
          <w:rFonts w:ascii="Times New Roman" w:hAnsi="Times New Roman" w:cs="Times New Roman"/>
          <w:sz w:val="24"/>
          <w:szCs w:val="24"/>
        </w:rPr>
        <w:t xml:space="preserve">in varying formulations </w:t>
      </w:r>
      <w:r w:rsidR="00357073" w:rsidRPr="000D7DDB">
        <w:rPr>
          <w:rFonts w:ascii="Times New Roman" w:hAnsi="Times New Roman" w:cs="Times New Roman"/>
          <w:sz w:val="24"/>
          <w:szCs w:val="24"/>
        </w:rPr>
        <w:t>in</w:t>
      </w:r>
      <w:r w:rsidR="006A6200" w:rsidRPr="000D7DDB">
        <w:rPr>
          <w:rFonts w:ascii="Times New Roman" w:hAnsi="Times New Roman" w:cs="Times New Roman"/>
          <w:sz w:val="24"/>
          <w:szCs w:val="24"/>
        </w:rPr>
        <w:t xml:space="preserve"> </w:t>
      </w:r>
      <w:r w:rsidR="00D40407" w:rsidRPr="000D7DDB">
        <w:rPr>
          <w:rFonts w:ascii="Times New Roman" w:hAnsi="Times New Roman" w:cs="Times New Roman"/>
          <w:sz w:val="24"/>
          <w:szCs w:val="24"/>
        </w:rPr>
        <w:t>most</w:t>
      </w:r>
      <w:r w:rsidR="00357073" w:rsidRPr="000D7DDB">
        <w:rPr>
          <w:rFonts w:ascii="Times New Roman" w:hAnsi="Times New Roman" w:cs="Times New Roman"/>
          <w:sz w:val="24"/>
          <w:szCs w:val="24"/>
        </w:rPr>
        <w:t xml:space="preserve"> regional </w:t>
      </w:r>
      <w:r w:rsidR="006A6200" w:rsidRPr="000D7DDB">
        <w:rPr>
          <w:rFonts w:ascii="Times New Roman" w:hAnsi="Times New Roman" w:cs="Times New Roman"/>
          <w:sz w:val="24"/>
          <w:szCs w:val="24"/>
        </w:rPr>
        <w:t xml:space="preserve">human rights </w:t>
      </w:r>
      <w:r w:rsidR="00357073" w:rsidRPr="000D7DDB">
        <w:rPr>
          <w:rFonts w:ascii="Times New Roman" w:hAnsi="Times New Roman" w:cs="Times New Roman"/>
          <w:sz w:val="24"/>
          <w:szCs w:val="24"/>
        </w:rPr>
        <w:t>instruments.</w:t>
      </w:r>
      <w:r w:rsidR="00617090" w:rsidRPr="000D7DDB">
        <w:rPr>
          <w:rStyle w:val="FootnoteReference"/>
          <w:rFonts w:ascii="Times New Roman" w:hAnsi="Times New Roman" w:cs="Times New Roman"/>
          <w:sz w:val="24"/>
          <w:szCs w:val="24"/>
        </w:rPr>
        <w:footnoteReference w:id="26"/>
      </w:r>
      <w:r w:rsidR="00357073" w:rsidRPr="000D7DDB">
        <w:rPr>
          <w:rFonts w:ascii="Times New Roman" w:hAnsi="Times New Roman" w:cs="Times New Roman"/>
          <w:sz w:val="24"/>
          <w:szCs w:val="24"/>
        </w:rPr>
        <w:t xml:space="preserve"> </w:t>
      </w:r>
      <w:r w:rsidR="00F64CB0" w:rsidRPr="000D7DDB">
        <w:rPr>
          <w:rFonts w:ascii="Times New Roman" w:hAnsi="Times New Roman" w:cs="Times New Roman"/>
          <w:sz w:val="24"/>
          <w:szCs w:val="24"/>
        </w:rPr>
        <w:t>For exa</w:t>
      </w:r>
      <w:r w:rsidR="00717466">
        <w:rPr>
          <w:rFonts w:ascii="Times New Roman" w:hAnsi="Times New Roman" w:cs="Times New Roman"/>
          <w:sz w:val="24"/>
          <w:szCs w:val="24"/>
        </w:rPr>
        <w:t>mple, the Charter of the Organiz</w:t>
      </w:r>
      <w:r w:rsidR="00F64CB0" w:rsidRPr="000D7DDB">
        <w:rPr>
          <w:rFonts w:ascii="Times New Roman" w:hAnsi="Times New Roman" w:cs="Times New Roman"/>
          <w:sz w:val="24"/>
          <w:szCs w:val="24"/>
        </w:rPr>
        <w:t xml:space="preserve">ation of American States </w:t>
      </w:r>
      <w:r w:rsidR="007577D7">
        <w:rPr>
          <w:rFonts w:ascii="Times New Roman" w:hAnsi="Times New Roman" w:cs="Times New Roman"/>
          <w:sz w:val="24"/>
          <w:szCs w:val="24"/>
        </w:rPr>
        <w:t>defines the right as an inter-s</w:t>
      </w:r>
      <w:r w:rsidR="000D1D1F" w:rsidRPr="000D7DDB">
        <w:rPr>
          <w:rFonts w:ascii="Times New Roman" w:hAnsi="Times New Roman" w:cs="Times New Roman"/>
          <w:sz w:val="24"/>
          <w:szCs w:val="24"/>
        </w:rPr>
        <w:t>tate rather than an individual one, requiring</w:t>
      </w:r>
      <w:r w:rsidR="007577D7">
        <w:rPr>
          <w:rFonts w:ascii="Times New Roman" w:hAnsi="Times New Roman" w:cs="Times New Roman"/>
          <w:sz w:val="24"/>
          <w:szCs w:val="24"/>
        </w:rPr>
        <w:t xml:space="preserve"> that s</w:t>
      </w:r>
      <w:r w:rsidR="006F4218">
        <w:rPr>
          <w:rFonts w:ascii="Times New Roman" w:hAnsi="Times New Roman" w:cs="Times New Roman"/>
          <w:sz w:val="24"/>
          <w:szCs w:val="24"/>
        </w:rPr>
        <w:t>tates ‘</w:t>
      </w:r>
      <w:r w:rsidR="00F64CB0" w:rsidRPr="000D7DDB">
        <w:rPr>
          <w:rFonts w:ascii="Times New Roman" w:hAnsi="Times New Roman" w:cs="Times New Roman"/>
          <w:sz w:val="24"/>
          <w:szCs w:val="24"/>
        </w:rPr>
        <w:t>extend among themselves the ben</w:t>
      </w:r>
      <w:r w:rsidR="006F4218">
        <w:rPr>
          <w:rFonts w:ascii="Times New Roman" w:hAnsi="Times New Roman" w:cs="Times New Roman"/>
          <w:sz w:val="24"/>
          <w:szCs w:val="24"/>
        </w:rPr>
        <w:t>efits of science and technology’</w:t>
      </w:r>
      <w:r w:rsidR="000D1D1F" w:rsidRPr="000D7DDB">
        <w:rPr>
          <w:rFonts w:ascii="Times New Roman" w:hAnsi="Times New Roman" w:cs="Times New Roman"/>
          <w:sz w:val="24"/>
          <w:szCs w:val="24"/>
        </w:rPr>
        <w:t>.</w:t>
      </w:r>
      <w:r w:rsidR="00F64CB0" w:rsidRPr="000D7DDB">
        <w:rPr>
          <w:rStyle w:val="FootnoteReference"/>
          <w:rFonts w:ascii="Times New Roman" w:hAnsi="Times New Roman" w:cs="Times New Roman"/>
          <w:sz w:val="24"/>
          <w:szCs w:val="24"/>
        </w:rPr>
        <w:footnoteReference w:id="27"/>
      </w:r>
      <w:r w:rsidR="00F64CB0" w:rsidRPr="000D7DDB">
        <w:rPr>
          <w:rFonts w:ascii="Times New Roman" w:hAnsi="Times New Roman" w:cs="Times New Roman"/>
          <w:sz w:val="24"/>
          <w:szCs w:val="24"/>
        </w:rPr>
        <w:t xml:space="preserve"> The Additional Protocol to the American Convention on Human Rights in the Area of Econom</w:t>
      </w:r>
      <w:r w:rsidR="000D1D1F" w:rsidRPr="000D7DDB">
        <w:rPr>
          <w:rFonts w:ascii="Times New Roman" w:hAnsi="Times New Roman" w:cs="Times New Roman"/>
          <w:sz w:val="24"/>
          <w:szCs w:val="24"/>
        </w:rPr>
        <w:t>ic, Social and Cultural Rights adopts a</w:t>
      </w:r>
      <w:r w:rsidR="00A30D58" w:rsidRPr="000D7DDB">
        <w:rPr>
          <w:rFonts w:ascii="Times New Roman" w:hAnsi="Times New Roman" w:cs="Times New Roman"/>
          <w:sz w:val="24"/>
          <w:szCs w:val="24"/>
        </w:rPr>
        <w:t>n individual</w:t>
      </w:r>
      <w:r w:rsidR="000D1D1F" w:rsidRPr="000D7DDB">
        <w:rPr>
          <w:rFonts w:ascii="Times New Roman" w:hAnsi="Times New Roman" w:cs="Times New Roman"/>
          <w:sz w:val="24"/>
          <w:szCs w:val="24"/>
        </w:rPr>
        <w:t xml:space="preserve"> human r</w:t>
      </w:r>
      <w:r w:rsidR="006A7602">
        <w:rPr>
          <w:rFonts w:ascii="Times New Roman" w:hAnsi="Times New Roman" w:cs="Times New Roman"/>
          <w:sz w:val="24"/>
          <w:szCs w:val="24"/>
        </w:rPr>
        <w:t>ights approach instead, recogniz</w:t>
      </w:r>
      <w:r w:rsidR="000D1D1F" w:rsidRPr="000D7DDB">
        <w:rPr>
          <w:rFonts w:ascii="Times New Roman" w:hAnsi="Times New Roman" w:cs="Times New Roman"/>
          <w:sz w:val="24"/>
          <w:szCs w:val="24"/>
        </w:rPr>
        <w:t>ing</w:t>
      </w:r>
      <w:r w:rsidR="00956D59">
        <w:rPr>
          <w:rFonts w:ascii="Times New Roman" w:hAnsi="Times New Roman" w:cs="Times New Roman"/>
          <w:sz w:val="24"/>
          <w:szCs w:val="24"/>
        </w:rPr>
        <w:t xml:space="preserve"> the right of everyone ‘</w:t>
      </w:r>
      <w:r w:rsidR="00F64CB0" w:rsidRPr="000D7DDB">
        <w:rPr>
          <w:rFonts w:ascii="Times New Roman" w:hAnsi="Times New Roman" w:cs="Times New Roman"/>
          <w:sz w:val="24"/>
          <w:szCs w:val="24"/>
        </w:rPr>
        <w:t>to enjoy the benefits of scientific and technological progress.</w:t>
      </w:r>
      <w:r w:rsidR="00956D59">
        <w:rPr>
          <w:rFonts w:ascii="Times New Roman" w:hAnsi="Times New Roman" w:cs="Times New Roman"/>
          <w:sz w:val="24"/>
          <w:szCs w:val="24"/>
        </w:rPr>
        <w:t>’</w:t>
      </w:r>
      <w:r w:rsidR="00F64CB0" w:rsidRPr="000D7DDB">
        <w:rPr>
          <w:rStyle w:val="FootnoteReference"/>
          <w:rFonts w:ascii="Times New Roman" w:hAnsi="Times New Roman" w:cs="Times New Roman"/>
          <w:sz w:val="24"/>
          <w:szCs w:val="24"/>
        </w:rPr>
        <w:footnoteReference w:id="28"/>
      </w:r>
      <w:r w:rsidR="00CD3110" w:rsidRPr="000D7DDB">
        <w:rPr>
          <w:rFonts w:ascii="Times New Roman" w:hAnsi="Times New Roman" w:cs="Times New Roman"/>
          <w:sz w:val="24"/>
          <w:szCs w:val="24"/>
        </w:rPr>
        <w:t xml:space="preserve"> </w:t>
      </w:r>
      <w:r w:rsidR="007F5707" w:rsidRPr="000D7DDB">
        <w:rPr>
          <w:rFonts w:ascii="Times New Roman" w:hAnsi="Times New Roman" w:cs="Times New Roman"/>
          <w:sz w:val="24"/>
          <w:szCs w:val="24"/>
        </w:rPr>
        <w:t xml:space="preserve">The ASEAN Human Rights Declaration defines the right </w:t>
      </w:r>
      <w:r w:rsidR="00D504FF" w:rsidRPr="000D7DDB">
        <w:rPr>
          <w:rFonts w:ascii="Times New Roman" w:hAnsi="Times New Roman" w:cs="Times New Roman"/>
          <w:sz w:val="24"/>
          <w:szCs w:val="24"/>
        </w:rPr>
        <w:t>to benefit from science</w:t>
      </w:r>
      <w:r w:rsidR="007F5707" w:rsidRPr="000D7DDB">
        <w:rPr>
          <w:rFonts w:ascii="Times New Roman" w:hAnsi="Times New Roman" w:cs="Times New Roman"/>
          <w:sz w:val="24"/>
          <w:szCs w:val="24"/>
        </w:rPr>
        <w:t xml:space="preserve"> both </w:t>
      </w:r>
      <w:r w:rsidR="00D504FF" w:rsidRPr="000D7DDB">
        <w:rPr>
          <w:rFonts w:ascii="Times New Roman" w:hAnsi="Times New Roman" w:cs="Times New Roman"/>
          <w:sz w:val="24"/>
          <w:szCs w:val="24"/>
        </w:rPr>
        <w:t xml:space="preserve">as </w:t>
      </w:r>
      <w:r w:rsidR="007F5707" w:rsidRPr="000D7DDB">
        <w:rPr>
          <w:rFonts w:ascii="Times New Roman" w:hAnsi="Times New Roman" w:cs="Times New Roman"/>
          <w:sz w:val="24"/>
          <w:szCs w:val="24"/>
        </w:rPr>
        <w:t>an individual and a collective one.</w:t>
      </w:r>
      <w:r w:rsidR="007F5707" w:rsidRPr="000D7DDB">
        <w:rPr>
          <w:rStyle w:val="FootnoteReference"/>
          <w:rFonts w:ascii="Times New Roman" w:hAnsi="Times New Roman" w:cs="Times New Roman"/>
          <w:sz w:val="24"/>
          <w:szCs w:val="24"/>
        </w:rPr>
        <w:footnoteReference w:id="29"/>
      </w:r>
      <w:r w:rsidR="007F5707" w:rsidRPr="000D7DDB">
        <w:rPr>
          <w:rFonts w:ascii="Times New Roman" w:hAnsi="Times New Roman" w:cs="Times New Roman"/>
          <w:sz w:val="24"/>
          <w:szCs w:val="24"/>
        </w:rPr>
        <w:t xml:space="preserve"> </w:t>
      </w:r>
      <w:r w:rsidR="00A30D58" w:rsidRPr="000D7DDB">
        <w:rPr>
          <w:rFonts w:ascii="Times New Roman" w:hAnsi="Times New Roman" w:cs="Times New Roman"/>
          <w:sz w:val="24"/>
          <w:szCs w:val="24"/>
        </w:rPr>
        <w:t>Interestingly, t</w:t>
      </w:r>
      <w:r w:rsidR="0076731A" w:rsidRPr="000D7DDB">
        <w:rPr>
          <w:rFonts w:ascii="Times New Roman" w:hAnsi="Times New Roman" w:cs="Times New Roman"/>
          <w:sz w:val="24"/>
          <w:szCs w:val="24"/>
        </w:rPr>
        <w:t>he right</w:t>
      </w:r>
      <w:r w:rsidR="007E57A8" w:rsidRPr="000D7DDB">
        <w:rPr>
          <w:rFonts w:ascii="Times New Roman" w:hAnsi="Times New Roman" w:cs="Times New Roman"/>
          <w:sz w:val="24"/>
          <w:szCs w:val="24"/>
        </w:rPr>
        <w:t xml:space="preserve"> to benefit from science is absent from</w:t>
      </w:r>
      <w:r w:rsidR="0076731A" w:rsidRPr="000D7DDB">
        <w:rPr>
          <w:rFonts w:ascii="Times New Roman" w:hAnsi="Times New Roman" w:cs="Times New Roman"/>
          <w:sz w:val="24"/>
          <w:szCs w:val="24"/>
        </w:rPr>
        <w:t xml:space="preserve"> African human rights instruments. </w:t>
      </w:r>
    </w:p>
    <w:p w14:paraId="6F90D5B3" w14:textId="31269031" w:rsidR="002C175B" w:rsidRPr="000D7DDB" w:rsidRDefault="00CD3110" w:rsidP="000D7DDB">
      <w:pPr>
        <w:spacing w:line="360" w:lineRule="auto"/>
        <w:jc w:val="both"/>
        <w:rPr>
          <w:rFonts w:ascii="Times New Roman" w:hAnsi="Times New Roman" w:cs="Times New Roman"/>
          <w:sz w:val="24"/>
          <w:szCs w:val="24"/>
        </w:rPr>
      </w:pPr>
      <w:r w:rsidRPr="000D7DDB">
        <w:rPr>
          <w:rFonts w:ascii="Times New Roman" w:hAnsi="Times New Roman" w:cs="Times New Roman"/>
          <w:sz w:val="24"/>
          <w:szCs w:val="24"/>
        </w:rPr>
        <w:t xml:space="preserve">Notably, the </w:t>
      </w:r>
      <w:r w:rsidR="000C03C6" w:rsidRPr="000D7DDB">
        <w:rPr>
          <w:rFonts w:ascii="Times New Roman" w:hAnsi="Times New Roman" w:cs="Times New Roman"/>
          <w:sz w:val="24"/>
          <w:szCs w:val="24"/>
        </w:rPr>
        <w:t>Eu</w:t>
      </w:r>
      <w:r w:rsidR="007F7B6C" w:rsidRPr="000D7DDB">
        <w:rPr>
          <w:rFonts w:ascii="Times New Roman" w:hAnsi="Times New Roman" w:cs="Times New Roman"/>
          <w:sz w:val="24"/>
          <w:szCs w:val="24"/>
        </w:rPr>
        <w:t>rop</w:t>
      </w:r>
      <w:r w:rsidR="000C03C6" w:rsidRPr="000D7DDB">
        <w:rPr>
          <w:rFonts w:ascii="Times New Roman" w:hAnsi="Times New Roman" w:cs="Times New Roman"/>
          <w:sz w:val="24"/>
          <w:szCs w:val="24"/>
        </w:rPr>
        <w:t xml:space="preserve">ean approach towards science is </w:t>
      </w:r>
      <w:r w:rsidR="00A90937">
        <w:rPr>
          <w:rFonts w:ascii="Times New Roman" w:hAnsi="Times New Roman" w:cs="Times New Roman"/>
          <w:sz w:val="24"/>
          <w:szCs w:val="24"/>
        </w:rPr>
        <w:t>one of</w:t>
      </w:r>
      <w:r w:rsidR="003E2658" w:rsidRPr="000D7DDB">
        <w:rPr>
          <w:rFonts w:ascii="Times New Roman" w:hAnsi="Times New Roman" w:cs="Times New Roman"/>
          <w:sz w:val="24"/>
          <w:szCs w:val="24"/>
        </w:rPr>
        <w:t xml:space="preserve"> defining</w:t>
      </w:r>
      <w:r w:rsidR="000C03C6" w:rsidRPr="000D7DDB">
        <w:rPr>
          <w:rFonts w:ascii="Times New Roman" w:hAnsi="Times New Roman" w:cs="Times New Roman"/>
          <w:sz w:val="24"/>
          <w:szCs w:val="24"/>
        </w:rPr>
        <w:t xml:space="preserve"> it as a freedom rather than a positive right. </w:t>
      </w:r>
      <w:r w:rsidR="00DF2704">
        <w:rPr>
          <w:rFonts w:ascii="Times New Roman" w:hAnsi="Times New Roman" w:cs="Times New Roman"/>
          <w:sz w:val="24"/>
          <w:szCs w:val="24"/>
        </w:rPr>
        <w:t>T</w:t>
      </w:r>
      <w:r w:rsidR="00155A27">
        <w:rPr>
          <w:rFonts w:ascii="Times New Roman" w:hAnsi="Times New Roman" w:cs="Times New Roman"/>
          <w:sz w:val="24"/>
          <w:szCs w:val="24"/>
        </w:rPr>
        <w:t xml:space="preserve">his freedom can be traced back to the constitutional traditions of European states, </w:t>
      </w:r>
      <w:r w:rsidR="00DB2492">
        <w:rPr>
          <w:rFonts w:ascii="Times New Roman" w:hAnsi="Times New Roman" w:cs="Times New Roman"/>
          <w:sz w:val="24"/>
          <w:szCs w:val="24"/>
        </w:rPr>
        <w:t xml:space="preserve">such as </w:t>
      </w:r>
      <w:r w:rsidR="00155A27">
        <w:rPr>
          <w:rFonts w:ascii="Times New Roman" w:hAnsi="Times New Roman" w:cs="Times New Roman"/>
          <w:sz w:val="24"/>
          <w:szCs w:val="24"/>
        </w:rPr>
        <w:t>the 1867 Austrian Constitution.</w:t>
      </w:r>
      <w:r w:rsidR="00E90310">
        <w:rPr>
          <w:rStyle w:val="FootnoteReference"/>
          <w:rFonts w:ascii="Times New Roman" w:hAnsi="Times New Roman" w:cs="Times New Roman"/>
          <w:sz w:val="24"/>
          <w:szCs w:val="24"/>
        </w:rPr>
        <w:footnoteReference w:id="30"/>
      </w:r>
      <w:r w:rsidR="00155A27">
        <w:rPr>
          <w:rFonts w:ascii="Times New Roman" w:hAnsi="Times New Roman" w:cs="Times New Roman"/>
          <w:sz w:val="24"/>
          <w:szCs w:val="24"/>
        </w:rPr>
        <w:t xml:space="preserve"> </w:t>
      </w:r>
      <w:r w:rsidR="000C03C6" w:rsidRPr="000D7DDB">
        <w:rPr>
          <w:rFonts w:ascii="Times New Roman" w:hAnsi="Times New Roman" w:cs="Times New Roman"/>
          <w:sz w:val="24"/>
          <w:szCs w:val="24"/>
        </w:rPr>
        <w:t xml:space="preserve">The </w:t>
      </w:r>
      <w:r w:rsidRPr="000D7DDB">
        <w:rPr>
          <w:rFonts w:ascii="Times New Roman" w:hAnsi="Times New Roman" w:cs="Times New Roman"/>
          <w:sz w:val="24"/>
          <w:szCs w:val="24"/>
        </w:rPr>
        <w:t>EU</w:t>
      </w:r>
      <w:r w:rsidR="000C03C6" w:rsidRPr="000D7DDB">
        <w:rPr>
          <w:rFonts w:ascii="Times New Roman" w:hAnsi="Times New Roman" w:cs="Times New Roman"/>
          <w:sz w:val="24"/>
          <w:szCs w:val="24"/>
        </w:rPr>
        <w:t xml:space="preserve"> Charter of Fundamental Rights </w:t>
      </w:r>
      <w:r w:rsidR="00B95A11" w:rsidRPr="000D7DDB">
        <w:rPr>
          <w:rFonts w:ascii="Times New Roman" w:hAnsi="Times New Roman" w:cs="Times New Roman"/>
          <w:sz w:val="24"/>
          <w:szCs w:val="24"/>
        </w:rPr>
        <w:t>construes</w:t>
      </w:r>
      <w:r w:rsidR="000C03C6" w:rsidRPr="000D7DDB">
        <w:rPr>
          <w:rFonts w:ascii="Times New Roman" w:hAnsi="Times New Roman" w:cs="Times New Roman"/>
          <w:sz w:val="24"/>
          <w:szCs w:val="24"/>
        </w:rPr>
        <w:t xml:space="preserve"> </w:t>
      </w:r>
      <w:r w:rsidR="00EF1AE4" w:rsidRPr="000D7DDB">
        <w:rPr>
          <w:rFonts w:ascii="Times New Roman" w:hAnsi="Times New Roman" w:cs="Times New Roman"/>
          <w:sz w:val="24"/>
          <w:szCs w:val="24"/>
        </w:rPr>
        <w:t>it</w:t>
      </w:r>
      <w:r w:rsidRPr="000D7DDB">
        <w:rPr>
          <w:rFonts w:ascii="Times New Roman" w:hAnsi="Times New Roman" w:cs="Times New Roman"/>
          <w:sz w:val="24"/>
          <w:szCs w:val="24"/>
        </w:rPr>
        <w:t xml:space="preserve"> </w:t>
      </w:r>
      <w:r w:rsidR="000C03C6" w:rsidRPr="000D7DDB">
        <w:rPr>
          <w:rFonts w:ascii="Times New Roman" w:hAnsi="Times New Roman" w:cs="Times New Roman"/>
          <w:sz w:val="24"/>
          <w:szCs w:val="24"/>
        </w:rPr>
        <w:t>as</w:t>
      </w:r>
      <w:r w:rsidRPr="000D7DDB">
        <w:rPr>
          <w:rFonts w:ascii="Times New Roman" w:hAnsi="Times New Roman" w:cs="Times New Roman"/>
          <w:sz w:val="24"/>
          <w:szCs w:val="24"/>
        </w:rPr>
        <w:t xml:space="preserve"> freedom</w:t>
      </w:r>
      <w:r w:rsidR="000C03C6" w:rsidRPr="000D7DDB">
        <w:rPr>
          <w:rFonts w:ascii="Times New Roman" w:hAnsi="Times New Roman" w:cs="Times New Roman"/>
          <w:sz w:val="24"/>
          <w:szCs w:val="24"/>
        </w:rPr>
        <w:t xml:space="preserve"> of scientific research</w:t>
      </w:r>
      <w:r w:rsidR="00750432" w:rsidRPr="000D7DDB">
        <w:rPr>
          <w:rFonts w:ascii="Times New Roman" w:hAnsi="Times New Roman" w:cs="Times New Roman"/>
          <w:sz w:val="24"/>
          <w:szCs w:val="24"/>
        </w:rPr>
        <w:t xml:space="preserve"> that belongs to the scientific community</w:t>
      </w:r>
      <w:r w:rsidR="00BF7A56">
        <w:rPr>
          <w:rFonts w:ascii="Times New Roman" w:hAnsi="Times New Roman" w:cs="Times New Roman"/>
          <w:sz w:val="24"/>
          <w:szCs w:val="24"/>
        </w:rPr>
        <w:t>,</w:t>
      </w:r>
      <w:r w:rsidRPr="000D7DDB">
        <w:rPr>
          <w:rStyle w:val="FootnoteReference"/>
          <w:rFonts w:ascii="Times New Roman" w:hAnsi="Times New Roman" w:cs="Times New Roman"/>
          <w:sz w:val="24"/>
          <w:szCs w:val="24"/>
        </w:rPr>
        <w:footnoteReference w:id="31"/>
      </w:r>
      <w:r w:rsidR="00617090" w:rsidRPr="000D7DDB">
        <w:rPr>
          <w:rFonts w:ascii="Times New Roman" w:hAnsi="Times New Roman" w:cs="Times New Roman"/>
          <w:sz w:val="24"/>
          <w:szCs w:val="24"/>
        </w:rPr>
        <w:t xml:space="preserve"> </w:t>
      </w:r>
      <w:r w:rsidR="00BF7A56">
        <w:rPr>
          <w:rFonts w:ascii="Times New Roman" w:hAnsi="Times New Roman" w:cs="Times New Roman"/>
          <w:sz w:val="24"/>
          <w:szCs w:val="24"/>
        </w:rPr>
        <w:t xml:space="preserve">which significantly limits the beneficiaries of the provision to the collective of scientists. </w:t>
      </w:r>
      <w:r w:rsidR="00617090" w:rsidRPr="000D7DDB">
        <w:rPr>
          <w:rFonts w:ascii="Times New Roman" w:hAnsi="Times New Roman" w:cs="Times New Roman"/>
          <w:sz w:val="24"/>
          <w:szCs w:val="24"/>
        </w:rPr>
        <w:t xml:space="preserve">The Commentary to the Charter clarifies that the provision is based on the freedom of expression set out in the European Convention on Human Rights (ECHR) and the </w:t>
      </w:r>
      <w:r w:rsidR="008B3D13" w:rsidRPr="000D7DDB">
        <w:rPr>
          <w:rFonts w:ascii="Times New Roman" w:hAnsi="Times New Roman" w:cs="Times New Roman"/>
          <w:sz w:val="24"/>
          <w:szCs w:val="24"/>
        </w:rPr>
        <w:t xml:space="preserve">relevant </w:t>
      </w:r>
      <w:r w:rsidR="00617090" w:rsidRPr="000D7DDB">
        <w:rPr>
          <w:rFonts w:ascii="Times New Roman" w:hAnsi="Times New Roman" w:cs="Times New Roman"/>
          <w:sz w:val="24"/>
          <w:szCs w:val="24"/>
        </w:rPr>
        <w:t>case law of the European Court on Human Rights.</w:t>
      </w:r>
      <w:r w:rsidR="00F34AEA" w:rsidRPr="000D7DDB">
        <w:rPr>
          <w:rStyle w:val="FootnoteReference"/>
          <w:rFonts w:ascii="Times New Roman" w:hAnsi="Times New Roman" w:cs="Times New Roman"/>
          <w:sz w:val="24"/>
          <w:szCs w:val="24"/>
        </w:rPr>
        <w:footnoteReference w:id="32"/>
      </w:r>
      <w:r w:rsidR="00617090" w:rsidRPr="000D7DDB">
        <w:rPr>
          <w:rFonts w:ascii="Times New Roman" w:hAnsi="Times New Roman" w:cs="Times New Roman"/>
          <w:sz w:val="24"/>
          <w:szCs w:val="24"/>
        </w:rPr>
        <w:t xml:space="preserve"> </w:t>
      </w:r>
      <w:r w:rsidR="00DB2492">
        <w:rPr>
          <w:rFonts w:ascii="Times New Roman" w:hAnsi="Times New Roman" w:cs="Times New Roman"/>
          <w:sz w:val="24"/>
          <w:szCs w:val="24"/>
        </w:rPr>
        <w:t>Notably, t</w:t>
      </w:r>
      <w:r w:rsidR="00617090" w:rsidRPr="000D7DDB">
        <w:rPr>
          <w:rFonts w:ascii="Times New Roman" w:hAnsi="Times New Roman" w:cs="Times New Roman"/>
          <w:sz w:val="24"/>
          <w:szCs w:val="24"/>
        </w:rPr>
        <w:t xml:space="preserve">he ECHR itself does not contain </w:t>
      </w:r>
      <w:r w:rsidR="00624515" w:rsidRPr="000D7DDB">
        <w:rPr>
          <w:rFonts w:ascii="Times New Roman" w:hAnsi="Times New Roman" w:cs="Times New Roman"/>
          <w:sz w:val="24"/>
          <w:szCs w:val="24"/>
        </w:rPr>
        <w:t>a provision on the right to science.</w:t>
      </w:r>
      <w:r w:rsidR="002841BD">
        <w:rPr>
          <w:rStyle w:val="FootnoteReference"/>
          <w:rFonts w:ascii="Times New Roman" w:hAnsi="Times New Roman" w:cs="Times New Roman"/>
          <w:sz w:val="24"/>
          <w:szCs w:val="24"/>
        </w:rPr>
        <w:footnoteReference w:id="33"/>
      </w:r>
      <w:r w:rsidR="00C72AE3" w:rsidRPr="000D7DDB">
        <w:rPr>
          <w:rFonts w:ascii="Times New Roman" w:hAnsi="Times New Roman" w:cs="Times New Roman"/>
          <w:sz w:val="24"/>
          <w:szCs w:val="24"/>
        </w:rPr>
        <w:t xml:space="preserve"> </w:t>
      </w:r>
      <w:r w:rsidR="00750432" w:rsidRPr="000D7DDB">
        <w:rPr>
          <w:rFonts w:ascii="Times New Roman" w:hAnsi="Times New Roman" w:cs="Times New Roman"/>
          <w:sz w:val="24"/>
          <w:szCs w:val="24"/>
        </w:rPr>
        <w:t>The same is true for the European Social Charter.</w:t>
      </w:r>
      <w:r w:rsidR="002841BD">
        <w:rPr>
          <w:rStyle w:val="FootnoteReference"/>
          <w:rFonts w:ascii="Times New Roman" w:hAnsi="Times New Roman" w:cs="Times New Roman"/>
          <w:sz w:val="24"/>
          <w:szCs w:val="24"/>
        </w:rPr>
        <w:footnoteReference w:id="34"/>
      </w:r>
      <w:r w:rsidR="00750432" w:rsidRPr="000D7DDB">
        <w:rPr>
          <w:rFonts w:ascii="Times New Roman" w:hAnsi="Times New Roman" w:cs="Times New Roman"/>
          <w:sz w:val="24"/>
          <w:szCs w:val="24"/>
        </w:rPr>
        <w:t xml:space="preserve"> </w:t>
      </w:r>
      <w:r w:rsidR="000D333B">
        <w:rPr>
          <w:rFonts w:ascii="Times New Roman" w:hAnsi="Times New Roman" w:cs="Times New Roman"/>
          <w:sz w:val="24"/>
          <w:szCs w:val="24"/>
        </w:rPr>
        <w:t>Accordingly</w:t>
      </w:r>
      <w:r w:rsidR="002810AD" w:rsidRPr="000D7DDB">
        <w:rPr>
          <w:rFonts w:ascii="Times New Roman" w:hAnsi="Times New Roman" w:cs="Times New Roman"/>
          <w:sz w:val="24"/>
          <w:szCs w:val="24"/>
        </w:rPr>
        <w:t xml:space="preserve"> in Europe with its many scientifically</w:t>
      </w:r>
      <w:r w:rsidR="00425019">
        <w:rPr>
          <w:rFonts w:ascii="Times New Roman" w:hAnsi="Times New Roman" w:cs="Times New Roman"/>
          <w:sz w:val="24"/>
          <w:szCs w:val="24"/>
        </w:rPr>
        <w:t xml:space="preserve"> and technologically developed s</w:t>
      </w:r>
      <w:r w:rsidR="002810AD" w:rsidRPr="000D7DDB">
        <w:rPr>
          <w:rFonts w:ascii="Times New Roman" w:hAnsi="Times New Roman" w:cs="Times New Roman"/>
          <w:sz w:val="24"/>
          <w:szCs w:val="24"/>
        </w:rPr>
        <w:t xml:space="preserve">tates, the right to benefit from science is understood as a form of </w:t>
      </w:r>
      <w:r w:rsidR="00BF7A56">
        <w:rPr>
          <w:rFonts w:ascii="Times New Roman" w:hAnsi="Times New Roman" w:cs="Times New Roman"/>
          <w:sz w:val="24"/>
          <w:szCs w:val="24"/>
        </w:rPr>
        <w:t xml:space="preserve">collective </w:t>
      </w:r>
      <w:r w:rsidR="002810AD" w:rsidRPr="000D7DDB">
        <w:rPr>
          <w:rFonts w:ascii="Times New Roman" w:hAnsi="Times New Roman" w:cs="Times New Roman"/>
          <w:sz w:val="24"/>
          <w:szCs w:val="24"/>
        </w:rPr>
        <w:t>freedom of expression, rather than as a positive right. This approach entai</w:t>
      </w:r>
      <w:r w:rsidR="00425019">
        <w:rPr>
          <w:rFonts w:ascii="Times New Roman" w:hAnsi="Times New Roman" w:cs="Times New Roman"/>
          <w:sz w:val="24"/>
          <w:szCs w:val="24"/>
        </w:rPr>
        <w:t>ls that the obligations of the s</w:t>
      </w:r>
      <w:r w:rsidR="002810AD" w:rsidRPr="000D7DDB">
        <w:rPr>
          <w:rFonts w:ascii="Times New Roman" w:hAnsi="Times New Roman" w:cs="Times New Roman"/>
          <w:sz w:val="24"/>
          <w:szCs w:val="24"/>
        </w:rPr>
        <w:t xml:space="preserve">tate are negative and </w:t>
      </w:r>
      <w:r w:rsidR="00EF1AE4" w:rsidRPr="000D7DDB">
        <w:rPr>
          <w:rFonts w:ascii="Times New Roman" w:hAnsi="Times New Roman" w:cs="Times New Roman"/>
          <w:sz w:val="24"/>
          <w:szCs w:val="24"/>
        </w:rPr>
        <w:t xml:space="preserve">limited </w:t>
      </w:r>
      <w:r w:rsidR="002810AD" w:rsidRPr="000D7DDB">
        <w:rPr>
          <w:rFonts w:ascii="Times New Roman" w:hAnsi="Times New Roman" w:cs="Times New Roman"/>
          <w:sz w:val="24"/>
          <w:szCs w:val="24"/>
        </w:rPr>
        <w:t xml:space="preserve">to not interfering with the freedom, rather than </w:t>
      </w:r>
      <w:r w:rsidR="009B0D63" w:rsidRPr="000D7DDB">
        <w:rPr>
          <w:rFonts w:ascii="Times New Roman" w:hAnsi="Times New Roman" w:cs="Times New Roman"/>
          <w:sz w:val="24"/>
          <w:szCs w:val="24"/>
        </w:rPr>
        <w:t>requiring a</w:t>
      </w:r>
      <w:r w:rsidR="002810AD" w:rsidRPr="000D7DDB">
        <w:rPr>
          <w:rFonts w:ascii="Times New Roman" w:hAnsi="Times New Roman" w:cs="Times New Roman"/>
          <w:sz w:val="24"/>
          <w:szCs w:val="24"/>
        </w:rPr>
        <w:t xml:space="preserve"> </w:t>
      </w:r>
      <w:r w:rsidR="009B0D63" w:rsidRPr="000D7DDB">
        <w:rPr>
          <w:rFonts w:ascii="Times New Roman" w:hAnsi="Times New Roman" w:cs="Times New Roman"/>
          <w:sz w:val="24"/>
          <w:szCs w:val="24"/>
        </w:rPr>
        <w:t>pro</w:t>
      </w:r>
      <w:r w:rsidR="008B3D13" w:rsidRPr="000D7DDB">
        <w:rPr>
          <w:rFonts w:ascii="Times New Roman" w:hAnsi="Times New Roman" w:cs="Times New Roman"/>
          <w:sz w:val="24"/>
          <w:szCs w:val="24"/>
        </w:rPr>
        <w:t>active</w:t>
      </w:r>
      <w:r w:rsidR="00EC58F1">
        <w:rPr>
          <w:rFonts w:ascii="Times New Roman" w:hAnsi="Times New Roman" w:cs="Times New Roman"/>
          <w:sz w:val="24"/>
          <w:szCs w:val="24"/>
        </w:rPr>
        <w:t xml:space="preserve"> realiz</w:t>
      </w:r>
      <w:r w:rsidR="002810AD" w:rsidRPr="000D7DDB">
        <w:rPr>
          <w:rFonts w:ascii="Times New Roman" w:hAnsi="Times New Roman" w:cs="Times New Roman"/>
          <w:sz w:val="24"/>
          <w:szCs w:val="24"/>
        </w:rPr>
        <w:t>ation</w:t>
      </w:r>
      <w:r w:rsidR="00831FD2" w:rsidRPr="000D7DDB">
        <w:rPr>
          <w:rFonts w:ascii="Times New Roman" w:hAnsi="Times New Roman" w:cs="Times New Roman"/>
          <w:sz w:val="24"/>
          <w:szCs w:val="24"/>
        </w:rPr>
        <w:t xml:space="preserve"> of </w:t>
      </w:r>
      <w:r w:rsidR="008B3D13" w:rsidRPr="000D7DDB">
        <w:rPr>
          <w:rFonts w:ascii="Times New Roman" w:hAnsi="Times New Roman" w:cs="Times New Roman"/>
          <w:sz w:val="24"/>
          <w:szCs w:val="24"/>
        </w:rPr>
        <w:t>the</w:t>
      </w:r>
      <w:r w:rsidR="00831FD2" w:rsidRPr="000D7DDB">
        <w:rPr>
          <w:rFonts w:ascii="Times New Roman" w:hAnsi="Times New Roman" w:cs="Times New Roman"/>
          <w:sz w:val="24"/>
          <w:szCs w:val="24"/>
        </w:rPr>
        <w:t xml:space="preserve"> right. </w:t>
      </w:r>
      <w:r w:rsidR="00C84160">
        <w:rPr>
          <w:rFonts w:ascii="Times New Roman" w:hAnsi="Times New Roman" w:cs="Times New Roman"/>
          <w:sz w:val="24"/>
          <w:szCs w:val="24"/>
        </w:rPr>
        <w:t>Nonetheless</w:t>
      </w:r>
      <w:r w:rsidR="00511632" w:rsidRPr="000D7DDB">
        <w:rPr>
          <w:rFonts w:ascii="Times New Roman" w:hAnsi="Times New Roman" w:cs="Times New Roman"/>
          <w:sz w:val="24"/>
          <w:szCs w:val="24"/>
        </w:rPr>
        <w:t xml:space="preserve">, </w:t>
      </w:r>
      <w:r w:rsidR="005A272C" w:rsidRPr="000D7DDB">
        <w:rPr>
          <w:rFonts w:ascii="Times New Roman" w:hAnsi="Times New Roman" w:cs="Times New Roman"/>
          <w:sz w:val="24"/>
          <w:szCs w:val="24"/>
        </w:rPr>
        <w:t>the EU has developed soft-law initiatives to promote access to science, including ‘Open Science’ and the Commission’s ‘Open Research Publishing Platform’ mandating open access publication of the results of research funded by the EU Horizon 2020 programme</w:t>
      </w:r>
      <w:r w:rsidR="000D333B">
        <w:rPr>
          <w:rFonts w:ascii="Times New Roman" w:hAnsi="Times New Roman" w:cs="Times New Roman"/>
          <w:sz w:val="24"/>
          <w:szCs w:val="24"/>
        </w:rPr>
        <w:t>,</w:t>
      </w:r>
      <w:r w:rsidR="005A272C" w:rsidRPr="000D7DDB">
        <w:rPr>
          <w:rStyle w:val="FootnoteReference"/>
          <w:rFonts w:ascii="Times New Roman" w:hAnsi="Times New Roman" w:cs="Times New Roman"/>
          <w:sz w:val="24"/>
          <w:szCs w:val="24"/>
        </w:rPr>
        <w:footnoteReference w:id="35"/>
      </w:r>
      <w:r w:rsidR="000D333B">
        <w:rPr>
          <w:rFonts w:ascii="Times New Roman" w:hAnsi="Times New Roman" w:cs="Times New Roman"/>
          <w:sz w:val="24"/>
          <w:szCs w:val="24"/>
        </w:rPr>
        <w:t xml:space="preserve"> as well as the EU Declaration o</w:t>
      </w:r>
      <w:r w:rsidR="00AB40AA">
        <w:rPr>
          <w:rFonts w:ascii="Times New Roman" w:hAnsi="Times New Roman" w:cs="Times New Roman"/>
          <w:sz w:val="24"/>
          <w:szCs w:val="24"/>
        </w:rPr>
        <w:t>n c</w:t>
      </w:r>
      <w:r w:rsidR="000D333B">
        <w:rPr>
          <w:rFonts w:ascii="Times New Roman" w:hAnsi="Times New Roman" w:cs="Times New Roman"/>
          <w:sz w:val="24"/>
          <w:szCs w:val="24"/>
        </w:rPr>
        <w:t>ooperation</w:t>
      </w:r>
      <w:r w:rsidR="00AB40AA">
        <w:rPr>
          <w:rFonts w:ascii="Times New Roman" w:hAnsi="Times New Roman" w:cs="Times New Roman"/>
          <w:sz w:val="24"/>
          <w:szCs w:val="24"/>
        </w:rPr>
        <w:t xml:space="preserve"> towards access to at least 1 million sequenced genomes</w:t>
      </w:r>
      <w:r w:rsidR="000D333B">
        <w:rPr>
          <w:rFonts w:ascii="Times New Roman" w:hAnsi="Times New Roman" w:cs="Times New Roman"/>
          <w:sz w:val="24"/>
          <w:szCs w:val="24"/>
        </w:rPr>
        <w:t>.</w:t>
      </w:r>
      <w:r w:rsidR="000D333B">
        <w:rPr>
          <w:rStyle w:val="FootnoteReference"/>
          <w:rFonts w:ascii="Times New Roman" w:hAnsi="Times New Roman" w:cs="Times New Roman"/>
          <w:sz w:val="24"/>
          <w:szCs w:val="24"/>
        </w:rPr>
        <w:footnoteReference w:id="36"/>
      </w:r>
      <w:r w:rsidR="00BF7A56">
        <w:rPr>
          <w:rFonts w:ascii="Times New Roman" w:hAnsi="Times New Roman" w:cs="Times New Roman"/>
          <w:sz w:val="24"/>
          <w:szCs w:val="24"/>
        </w:rPr>
        <w:t xml:space="preserve"> Notably</w:t>
      </w:r>
      <w:r w:rsidR="00A36962">
        <w:rPr>
          <w:rFonts w:ascii="Times New Roman" w:hAnsi="Times New Roman" w:cs="Times New Roman"/>
          <w:sz w:val="24"/>
          <w:szCs w:val="24"/>
        </w:rPr>
        <w:t>, the open access movement</w:t>
      </w:r>
      <w:r w:rsidR="00662502">
        <w:rPr>
          <w:rFonts w:ascii="Times New Roman" w:hAnsi="Times New Roman" w:cs="Times New Roman"/>
          <w:sz w:val="24"/>
          <w:szCs w:val="24"/>
        </w:rPr>
        <w:t xml:space="preserve"> was initiated from the bottom up </w:t>
      </w:r>
      <w:r w:rsidR="00BF7A56">
        <w:rPr>
          <w:rFonts w:ascii="Times New Roman" w:hAnsi="Times New Roman" w:cs="Times New Roman"/>
          <w:sz w:val="24"/>
          <w:szCs w:val="24"/>
        </w:rPr>
        <w:t>by research organiz</w:t>
      </w:r>
      <w:r w:rsidR="00DA2A80">
        <w:rPr>
          <w:rFonts w:ascii="Times New Roman" w:hAnsi="Times New Roman" w:cs="Times New Roman"/>
          <w:sz w:val="24"/>
          <w:szCs w:val="24"/>
        </w:rPr>
        <w:t xml:space="preserve">ations and professional societies </w:t>
      </w:r>
      <w:r w:rsidR="00662502">
        <w:rPr>
          <w:rFonts w:ascii="Times New Roman" w:hAnsi="Times New Roman" w:cs="Times New Roman"/>
          <w:sz w:val="24"/>
          <w:szCs w:val="24"/>
        </w:rPr>
        <w:t>in Europe with the 2003 Berlin Declaration on Open Access to Knowledge in the Sciences and Humanities.</w:t>
      </w:r>
      <w:r w:rsidR="00662502">
        <w:rPr>
          <w:rStyle w:val="FootnoteReference"/>
          <w:rFonts w:ascii="Times New Roman" w:hAnsi="Times New Roman" w:cs="Times New Roman"/>
          <w:sz w:val="24"/>
          <w:szCs w:val="24"/>
        </w:rPr>
        <w:footnoteReference w:id="37"/>
      </w:r>
    </w:p>
    <w:p w14:paraId="47D24C0E" w14:textId="4DAED47F" w:rsidR="00942E47" w:rsidRPr="000D7DDB" w:rsidRDefault="005A272C" w:rsidP="000D7DDB">
      <w:pPr>
        <w:spacing w:line="360" w:lineRule="auto"/>
        <w:jc w:val="both"/>
        <w:rPr>
          <w:rFonts w:ascii="Times New Roman" w:hAnsi="Times New Roman" w:cs="Times New Roman"/>
          <w:sz w:val="24"/>
          <w:szCs w:val="24"/>
        </w:rPr>
      </w:pPr>
      <w:r w:rsidRPr="000D7DDB">
        <w:rPr>
          <w:rFonts w:ascii="Times New Roman" w:hAnsi="Times New Roman" w:cs="Times New Roman"/>
          <w:sz w:val="24"/>
          <w:szCs w:val="24"/>
        </w:rPr>
        <w:t>Overall, t</w:t>
      </w:r>
      <w:r w:rsidR="004D0971" w:rsidRPr="000D7DDB">
        <w:rPr>
          <w:rFonts w:ascii="Times New Roman" w:hAnsi="Times New Roman" w:cs="Times New Roman"/>
          <w:sz w:val="24"/>
          <w:szCs w:val="24"/>
        </w:rPr>
        <w:t xml:space="preserve">he </w:t>
      </w:r>
      <w:r w:rsidR="00AC1715" w:rsidRPr="000D7DDB">
        <w:rPr>
          <w:rFonts w:ascii="Times New Roman" w:hAnsi="Times New Roman" w:cs="Times New Roman"/>
          <w:sz w:val="24"/>
          <w:szCs w:val="24"/>
        </w:rPr>
        <w:t>key conceptual difference</w:t>
      </w:r>
      <w:r w:rsidR="00BF7A56">
        <w:rPr>
          <w:rFonts w:ascii="Times New Roman" w:hAnsi="Times New Roman" w:cs="Times New Roman"/>
          <w:sz w:val="24"/>
          <w:szCs w:val="24"/>
        </w:rPr>
        <w:t>s</w:t>
      </w:r>
      <w:r w:rsidR="00AC1715" w:rsidRPr="000D7DDB">
        <w:rPr>
          <w:rFonts w:ascii="Times New Roman" w:hAnsi="Times New Roman" w:cs="Times New Roman"/>
          <w:sz w:val="24"/>
          <w:szCs w:val="24"/>
        </w:rPr>
        <w:t xml:space="preserve"> </w:t>
      </w:r>
      <w:r w:rsidRPr="000D7DDB">
        <w:rPr>
          <w:rFonts w:ascii="Times New Roman" w:hAnsi="Times New Roman" w:cs="Times New Roman"/>
          <w:sz w:val="24"/>
          <w:szCs w:val="24"/>
        </w:rPr>
        <w:t xml:space="preserve">in formulating the right to benefit from science </w:t>
      </w:r>
      <w:r w:rsidR="00BF7A56">
        <w:rPr>
          <w:rFonts w:ascii="Times New Roman" w:hAnsi="Times New Roman" w:cs="Times New Roman"/>
          <w:sz w:val="24"/>
          <w:szCs w:val="24"/>
        </w:rPr>
        <w:t>are first</w:t>
      </w:r>
      <w:r w:rsidR="00AC1715" w:rsidRPr="000D7DDB">
        <w:rPr>
          <w:rFonts w:ascii="Times New Roman" w:hAnsi="Times New Roman" w:cs="Times New Roman"/>
          <w:sz w:val="24"/>
          <w:szCs w:val="24"/>
        </w:rPr>
        <w:t xml:space="preserve"> that some instruments define</w:t>
      </w:r>
      <w:r w:rsidR="004D0971" w:rsidRPr="000D7DDB">
        <w:rPr>
          <w:rFonts w:ascii="Times New Roman" w:hAnsi="Times New Roman" w:cs="Times New Roman"/>
          <w:sz w:val="24"/>
          <w:szCs w:val="24"/>
        </w:rPr>
        <w:t xml:space="preserve"> </w:t>
      </w:r>
      <w:r w:rsidRPr="000D7DDB">
        <w:rPr>
          <w:rFonts w:ascii="Times New Roman" w:hAnsi="Times New Roman" w:cs="Times New Roman"/>
          <w:sz w:val="24"/>
          <w:szCs w:val="24"/>
        </w:rPr>
        <w:t>it</w:t>
      </w:r>
      <w:r w:rsidR="004D0971" w:rsidRPr="000D7DDB">
        <w:rPr>
          <w:rFonts w:ascii="Times New Roman" w:hAnsi="Times New Roman" w:cs="Times New Roman"/>
          <w:sz w:val="24"/>
          <w:szCs w:val="24"/>
        </w:rPr>
        <w:t xml:space="preserve"> as a positive human right</w:t>
      </w:r>
      <w:r w:rsidR="00AC1715" w:rsidRPr="000D7DDB">
        <w:rPr>
          <w:rFonts w:ascii="Times New Roman" w:hAnsi="Times New Roman" w:cs="Times New Roman"/>
          <w:sz w:val="24"/>
          <w:szCs w:val="24"/>
        </w:rPr>
        <w:t>, while other regional instruments treat</w:t>
      </w:r>
      <w:r w:rsidR="004D0971" w:rsidRPr="000D7DDB">
        <w:rPr>
          <w:rFonts w:ascii="Times New Roman" w:hAnsi="Times New Roman" w:cs="Times New Roman"/>
          <w:sz w:val="24"/>
          <w:szCs w:val="24"/>
        </w:rPr>
        <w:t xml:space="preserve"> it as a </w:t>
      </w:r>
      <w:r w:rsidR="00AC1715" w:rsidRPr="000D7DDB">
        <w:rPr>
          <w:rFonts w:ascii="Times New Roman" w:hAnsi="Times New Roman" w:cs="Times New Roman"/>
          <w:sz w:val="24"/>
          <w:szCs w:val="24"/>
        </w:rPr>
        <w:t xml:space="preserve">mere </w:t>
      </w:r>
      <w:r w:rsidR="004D0971" w:rsidRPr="000D7DDB">
        <w:rPr>
          <w:rFonts w:ascii="Times New Roman" w:hAnsi="Times New Roman" w:cs="Times New Roman"/>
          <w:sz w:val="24"/>
          <w:szCs w:val="24"/>
        </w:rPr>
        <w:t xml:space="preserve">freedom. </w:t>
      </w:r>
      <w:r w:rsidR="00BF7A56">
        <w:rPr>
          <w:rFonts w:ascii="Times New Roman" w:hAnsi="Times New Roman" w:cs="Times New Roman"/>
          <w:sz w:val="24"/>
          <w:szCs w:val="24"/>
        </w:rPr>
        <w:t xml:space="preserve">Second, some instruments treat that freedom as belonging collectively to the scientific community thus excluding everyone else from the benefits of science. </w:t>
      </w:r>
      <w:r w:rsidR="00D26ED4">
        <w:rPr>
          <w:rFonts w:ascii="Times New Roman" w:hAnsi="Times New Roman" w:cs="Times New Roman"/>
          <w:sz w:val="24"/>
          <w:szCs w:val="24"/>
        </w:rPr>
        <w:t>T</w:t>
      </w:r>
      <w:r w:rsidR="006B0E03" w:rsidRPr="000D7DDB">
        <w:rPr>
          <w:rFonts w:ascii="Times New Roman" w:hAnsi="Times New Roman" w:cs="Times New Roman"/>
          <w:sz w:val="24"/>
          <w:szCs w:val="24"/>
        </w:rPr>
        <w:t xml:space="preserve">his division of approaches </w:t>
      </w:r>
      <w:r w:rsidR="00D26ED4">
        <w:rPr>
          <w:rFonts w:ascii="Times New Roman" w:hAnsi="Times New Roman" w:cs="Times New Roman"/>
          <w:sz w:val="24"/>
          <w:szCs w:val="24"/>
        </w:rPr>
        <w:t xml:space="preserve">between developed and developing states, and especially the comparatively passive </w:t>
      </w:r>
      <w:r w:rsidR="000917A5">
        <w:rPr>
          <w:rFonts w:ascii="Times New Roman" w:hAnsi="Times New Roman" w:cs="Times New Roman"/>
          <w:i/>
          <w:sz w:val="24"/>
          <w:szCs w:val="24"/>
        </w:rPr>
        <w:t xml:space="preserve">laissez-faire </w:t>
      </w:r>
      <w:r w:rsidR="00D26ED4">
        <w:rPr>
          <w:rFonts w:ascii="Times New Roman" w:hAnsi="Times New Roman" w:cs="Times New Roman"/>
          <w:sz w:val="24"/>
          <w:szCs w:val="24"/>
        </w:rPr>
        <w:t xml:space="preserve">stance of Europe, which is otherwise at the forefront of the protection of human rights, </w:t>
      </w:r>
      <w:r w:rsidR="006B0E03" w:rsidRPr="000D7DDB">
        <w:rPr>
          <w:rFonts w:ascii="Times New Roman" w:hAnsi="Times New Roman" w:cs="Times New Roman"/>
          <w:sz w:val="24"/>
          <w:szCs w:val="24"/>
        </w:rPr>
        <w:t xml:space="preserve">is </w:t>
      </w:r>
      <w:r w:rsidR="00AA0103">
        <w:rPr>
          <w:rFonts w:ascii="Times New Roman" w:hAnsi="Times New Roman" w:cs="Times New Roman"/>
          <w:sz w:val="24"/>
          <w:szCs w:val="24"/>
        </w:rPr>
        <w:t xml:space="preserve">arguably </w:t>
      </w:r>
      <w:r w:rsidR="00425019">
        <w:rPr>
          <w:rFonts w:ascii="Times New Roman" w:hAnsi="Times New Roman" w:cs="Times New Roman"/>
          <w:sz w:val="24"/>
          <w:szCs w:val="24"/>
        </w:rPr>
        <w:t>partly</w:t>
      </w:r>
      <w:r w:rsidR="006B0E03" w:rsidRPr="000D7DDB">
        <w:rPr>
          <w:rFonts w:ascii="Times New Roman" w:hAnsi="Times New Roman" w:cs="Times New Roman"/>
          <w:sz w:val="24"/>
          <w:szCs w:val="24"/>
        </w:rPr>
        <w:t xml:space="preserve"> responsible for the </w:t>
      </w:r>
      <w:r w:rsidR="006733AC" w:rsidRPr="000D7DDB">
        <w:rPr>
          <w:rFonts w:ascii="Times New Roman" w:hAnsi="Times New Roman" w:cs="Times New Roman"/>
          <w:sz w:val="24"/>
          <w:szCs w:val="24"/>
        </w:rPr>
        <w:t>dorman</w:t>
      </w:r>
      <w:r w:rsidR="0006098B">
        <w:rPr>
          <w:rFonts w:ascii="Times New Roman" w:hAnsi="Times New Roman" w:cs="Times New Roman"/>
          <w:sz w:val="24"/>
          <w:szCs w:val="24"/>
        </w:rPr>
        <w:t>cy</w:t>
      </w:r>
      <w:r w:rsidR="006B0E03" w:rsidRPr="000D7DDB">
        <w:rPr>
          <w:rFonts w:ascii="Times New Roman" w:hAnsi="Times New Roman" w:cs="Times New Roman"/>
          <w:sz w:val="24"/>
          <w:szCs w:val="24"/>
        </w:rPr>
        <w:t xml:space="preserve"> of the right</w:t>
      </w:r>
      <w:r w:rsidR="00D26ED4">
        <w:rPr>
          <w:rFonts w:ascii="Times New Roman" w:hAnsi="Times New Roman" w:cs="Times New Roman"/>
          <w:sz w:val="24"/>
          <w:szCs w:val="24"/>
        </w:rPr>
        <w:t>.</w:t>
      </w:r>
      <w:r w:rsidR="006B0E03" w:rsidRPr="000D7DDB">
        <w:rPr>
          <w:rFonts w:ascii="Times New Roman" w:hAnsi="Times New Roman" w:cs="Times New Roman"/>
          <w:sz w:val="24"/>
          <w:szCs w:val="24"/>
        </w:rPr>
        <w:t xml:space="preserve"> </w:t>
      </w:r>
      <w:r w:rsidR="00D26ED4">
        <w:rPr>
          <w:rFonts w:ascii="Times New Roman" w:hAnsi="Times New Roman" w:cs="Times New Roman"/>
          <w:sz w:val="24"/>
          <w:szCs w:val="24"/>
        </w:rPr>
        <w:t>W</w:t>
      </w:r>
      <w:r w:rsidR="006B0E03" w:rsidRPr="000D7DDB">
        <w:rPr>
          <w:rFonts w:ascii="Times New Roman" w:hAnsi="Times New Roman" w:cs="Times New Roman"/>
          <w:sz w:val="24"/>
          <w:szCs w:val="24"/>
        </w:rPr>
        <w:t xml:space="preserve">hat is required to </w:t>
      </w:r>
      <w:r w:rsidR="0006098B">
        <w:rPr>
          <w:rFonts w:ascii="Times New Roman" w:hAnsi="Times New Roman" w:cs="Times New Roman"/>
          <w:sz w:val="24"/>
          <w:szCs w:val="24"/>
        </w:rPr>
        <w:t xml:space="preserve">fully </w:t>
      </w:r>
      <w:r w:rsidR="006B0E03" w:rsidRPr="000D7DDB">
        <w:rPr>
          <w:rFonts w:ascii="Times New Roman" w:hAnsi="Times New Roman" w:cs="Times New Roman"/>
          <w:sz w:val="24"/>
          <w:szCs w:val="24"/>
        </w:rPr>
        <w:t>awaken it is a shift of paradig</w:t>
      </w:r>
      <w:r w:rsidR="00425019">
        <w:rPr>
          <w:rFonts w:ascii="Times New Roman" w:hAnsi="Times New Roman" w:cs="Times New Roman"/>
          <w:sz w:val="24"/>
          <w:szCs w:val="24"/>
        </w:rPr>
        <w:t>m in the practice of developed s</w:t>
      </w:r>
      <w:r w:rsidR="006B0E03" w:rsidRPr="000D7DDB">
        <w:rPr>
          <w:rFonts w:ascii="Times New Roman" w:hAnsi="Times New Roman" w:cs="Times New Roman"/>
          <w:sz w:val="24"/>
          <w:szCs w:val="24"/>
        </w:rPr>
        <w:t xml:space="preserve">tates. </w:t>
      </w:r>
    </w:p>
    <w:p w14:paraId="5F1CCF3C" w14:textId="1C97BB3C" w:rsidR="00F25DD8" w:rsidRPr="002652A8" w:rsidRDefault="002652A8" w:rsidP="002652A8">
      <w:pPr>
        <w:spacing w:line="360" w:lineRule="auto"/>
        <w:jc w:val="both"/>
        <w:rPr>
          <w:rFonts w:ascii="Times New Roman" w:hAnsi="Times New Roman" w:cs="Times New Roman"/>
          <w:b/>
          <w:sz w:val="24"/>
          <w:szCs w:val="24"/>
        </w:rPr>
      </w:pPr>
      <w:r>
        <w:rPr>
          <w:rFonts w:ascii="Times New Roman" w:hAnsi="Times New Roman" w:cs="Times New Roman"/>
          <w:b/>
          <w:sz w:val="24"/>
          <w:szCs w:val="24"/>
        </w:rPr>
        <w:t>3.</w:t>
      </w:r>
      <w:r>
        <w:rPr>
          <w:rFonts w:ascii="Times New Roman" w:hAnsi="Times New Roman" w:cs="Times New Roman"/>
          <w:b/>
          <w:sz w:val="24"/>
          <w:szCs w:val="24"/>
        </w:rPr>
        <w:tab/>
        <w:t>Interpretation of the Right</w:t>
      </w:r>
    </w:p>
    <w:p w14:paraId="78257FDE" w14:textId="2A980198" w:rsidR="00F25DD8" w:rsidRPr="00BF5781" w:rsidRDefault="00BF5781" w:rsidP="000D7DDB">
      <w:pPr>
        <w:pStyle w:val="ListParagraph"/>
        <w:spacing w:line="360" w:lineRule="auto"/>
        <w:ind w:left="1080"/>
        <w:jc w:val="both"/>
        <w:rPr>
          <w:rFonts w:ascii="Times New Roman" w:hAnsi="Times New Roman" w:cs="Times New Roman"/>
          <w:b/>
          <w:i/>
          <w:sz w:val="24"/>
          <w:szCs w:val="24"/>
        </w:rPr>
      </w:pPr>
      <w:r w:rsidRPr="00BF5781">
        <w:rPr>
          <w:rFonts w:ascii="Times New Roman" w:hAnsi="Times New Roman" w:cs="Times New Roman"/>
          <w:b/>
          <w:i/>
          <w:sz w:val="24"/>
          <w:szCs w:val="24"/>
        </w:rPr>
        <w:t>A. Ordinary M</w:t>
      </w:r>
      <w:r w:rsidR="00F25DD8" w:rsidRPr="00BF5781">
        <w:rPr>
          <w:rFonts w:ascii="Times New Roman" w:hAnsi="Times New Roman" w:cs="Times New Roman"/>
          <w:b/>
          <w:i/>
          <w:sz w:val="24"/>
          <w:szCs w:val="24"/>
        </w:rPr>
        <w:t>eaning</w:t>
      </w:r>
    </w:p>
    <w:p w14:paraId="7ADABF52" w14:textId="70AD1A31" w:rsidR="00A86C79" w:rsidRPr="000D7DDB" w:rsidRDefault="00A86C79" w:rsidP="000D7DDB">
      <w:pPr>
        <w:spacing w:line="360" w:lineRule="auto"/>
        <w:jc w:val="both"/>
        <w:rPr>
          <w:rFonts w:ascii="Times New Roman" w:hAnsi="Times New Roman" w:cs="Times New Roman"/>
          <w:sz w:val="24"/>
          <w:szCs w:val="24"/>
        </w:rPr>
      </w:pPr>
      <w:r w:rsidRPr="000D7DDB">
        <w:rPr>
          <w:rFonts w:ascii="Times New Roman" w:hAnsi="Times New Roman" w:cs="Times New Roman"/>
          <w:sz w:val="24"/>
          <w:szCs w:val="24"/>
        </w:rPr>
        <w:t>One of the mai</w:t>
      </w:r>
      <w:r w:rsidR="00EC58F1">
        <w:rPr>
          <w:rFonts w:ascii="Times New Roman" w:hAnsi="Times New Roman" w:cs="Times New Roman"/>
          <w:sz w:val="24"/>
          <w:szCs w:val="24"/>
        </w:rPr>
        <w:t>n difficulties with conceptualiz</w:t>
      </w:r>
      <w:r w:rsidRPr="000D7DDB">
        <w:rPr>
          <w:rFonts w:ascii="Times New Roman" w:hAnsi="Times New Roman" w:cs="Times New Roman"/>
          <w:sz w:val="24"/>
          <w:szCs w:val="24"/>
        </w:rPr>
        <w:t xml:space="preserve">ing </w:t>
      </w:r>
      <w:r w:rsidR="00B24578" w:rsidRPr="000D7DDB">
        <w:rPr>
          <w:rFonts w:ascii="Times New Roman" w:hAnsi="Times New Roman" w:cs="Times New Roman"/>
          <w:sz w:val="24"/>
          <w:szCs w:val="24"/>
        </w:rPr>
        <w:t xml:space="preserve">and implementing </w:t>
      </w:r>
      <w:r w:rsidRPr="000D7DDB">
        <w:rPr>
          <w:rFonts w:ascii="Times New Roman" w:hAnsi="Times New Roman" w:cs="Times New Roman"/>
          <w:sz w:val="24"/>
          <w:szCs w:val="24"/>
        </w:rPr>
        <w:t xml:space="preserve">the right to benefit from science </w:t>
      </w:r>
      <w:r w:rsidR="00650B98" w:rsidRPr="000D7DDB">
        <w:rPr>
          <w:rFonts w:ascii="Times New Roman" w:hAnsi="Times New Roman" w:cs="Times New Roman"/>
          <w:sz w:val="24"/>
          <w:szCs w:val="24"/>
        </w:rPr>
        <w:t>stems from its broad formulation</w:t>
      </w:r>
      <w:r w:rsidR="004C56C7" w:rsidRPr="000D7DDB">
        <w:rPr>
          <w:rFonts w:ascii="Times New Roman" w:hAnsi="Times New Roman" w:cs="Times New Roman"/>
          <w:sz w:val="24"/>
          <w:szCs w:val="24"/>
        </w:rPr>
        <w:t xml:space="preserve">, including the general </w:t>
      </w:r>
      <w:r w:rsidR="005A271B">
        <w:rPr>
          <w:rFonts w:ascii="Times New Roman" w:hAnsi="Times New Roman" w:cs="Times New Roman"/>
          <w:sz w:val="24"/>
          <w:szCs w:val="24"/>
        </w:rPr>
        <w:t>and</w:t>
      </w:r>
      <w:r w:rsidR="004C56C7" w:rsidRPr="000D7DDB">
        <w:rPr>
          <w:rFonts w:ascii="Times New Roman" w:hAnsi="Times New Roman" w:cs="Times New Roman"/>
          <w:sz w:val="24"/>
          <w:szCs w:val="24"/>
        </w:rPr>
        <w:t xml:space="preserve"> vague language used in its definition</w:t>
      </w:r>
      <w:r w:rsidR="004B134E" w:rsidRPr="000D7DDB">
        <w:rPr>
          <w:rFonts w:ascii="Times New Roman" w:hAnsi="Times New Roman" w:cs="Times New Roman"/>
          <w:sz w:val="24"/>
          <w:szCs w:val="24"/>
        </w:rPr>
        <w:t>s</w:t>
      </w:r>
      <w:r w:rsidR="004C56C7" w:rsidRPr="000D7DDB">
        <w:rPr>
          <w:rFonts w:ascii="Times New Roman" w:hAnsi="Times New Roman" w:cs="Times New Roman"/>
          <w:sz w:val="24"/>
          <w:szCs w:val="24"/>
        </w:rPr>
        <w:t xml:space="preserve">, as well </w:t>
      </w:r>
      <w:r w:rsidR="004940EF" w:rsidRPr="000D7DDB">
        <w:rPr>
          <w:rFonts w:ascii="Times New Roman" w:hAnsi="Times New Roman" w:cs="Times New Roman"/>
          <w:sz w:val="24"/>
          <w:szCs w:val="24"/>
        </w:rPr>
        <w:t xml:space="preserve">as </w:t>
      </w:r>
      <w:r w:rsidR="004C56C7" w:rsidRPr="000D7DDB">
        <w:rPr>
          <w:rFonts w:ascii="Times New Roman" w:hAnsi="Times New Roman" w:cs="Times New Roman"/>
          <w:sz w:val="24"/>
          <w:szCs w:val="24"/>
        </w:rPr>
        <w:t xml:space="preserve">the dynamic character of the underpinning concepts. </w:t>
      </w:r>
      <w:r w:rsidR="00B52FE5" w:rsidRPr="000D7DDB">
        <w:rPr>
          <w:rFonts w:ascii="Times New Roman" w:hAnsi="Times New Roman" w:cs="Times New Roman"/>
          <w:sz w:val="24"/>
          <w:szCs w:val="24"/>
        </w:rPr>
        <w:t xml:space="preserve">As observed by the </w:t>
      </w:r>
      <w:r w:rsidR="00C9399E" w:rsidRPr="000D7DDB">
        <w:rPr>
          <w:rFonts w:ascii="Times New Roman" w:hAnsi="Times New Roman" w:cs="Times New Roman"/>
          <w:sz w:val="24"/>
          <w:szCs w:val="24"/>
        </w:rPr>
        <w:t>ESC</w:t>
      </w:r>
      <w:r w:rsidR="00B52FE5" w:rsidRPr="000D7DDB">
        <w:rPr>
          <w:rFonts w:ascii="Times New Roman" w:hAnsi="Times New Roman" w:cs="Times New Roman"/>
          <w:sz w:val="24"/>
          <w:szCs w:val="24"/>
        </w:rPr>
        <w:t>, cultural, economic and so</w:t>
      </w:r>
      <w:r w:rsidR="00EC58F1">
        <w:rPr>
          <w:rFonts w:ascii="Times New Roman" w:hAnsi="Times New Roman" w:cs="Times New Roman"/>
          <w:sz w:val="24"/>
          <w:szCs w:val="24"/>
        </w:rPr>
        <w:t>cial rights are underdeveloped ‘</w:t>
      </w:r>
      <w:r w:rsidR="00B52FE5" w:rsidRPr="000D7DDB">
        <w:rPr>
          <w:rFonts w:ascii="Times New Roman" w:hAnsi="Times New Roman" w:cs="Times New Roman"/>
          <w:sz w:val="24"/>
          <w:szCs w:val="24"/>
        </w:rPr>
        <w:t>largely because of a lack of clarity in respect of their legal nature and content.</w:t>
      </w:r>
      <w:r w:rsidR="00EC58F1">
        <w:rPr>
          <w:rFonts w:ascii="Times New Roman" w:hAnsi="Times New Roman" w:cs="Times New Roman"/>
          <w:sz w:val="24"/>
          <w:szCs w:val="24"/>
        </w:rPr>
        <w:t>’</w:t>
      </w:r>
      <w:r w:rsidR="00B52FE5" w:rsidRPr="000D7DDB">
        <w:rPr>
          <w:rStyle w:val="FootnoteReference"/>
          <w:rFonts w:ascii="Times New Roman" w:hAnsi="Times New Roman" w:cs="Times New Roman"/>
          <w:sz w:val="24"/>
          <w:szCs w:val="24"/>
        </w:rPr>
        <w:footnoteReference w:id="38"/>
      </w:r>
      <w:r w:rsidR="000A65EB" w:rsidRPr="000D7DDB">
        <w:rPr>
          <w:rFonts w:ascii="Times New Roman" w:hAnsi="Times New Roman" w:cs="Times New Roman"/>
          <w:sz w:val="24"/>
          <w:szCs w:val="24"/>
        </w:rPr>
        <w:t xml:space="preserve"> Accordingly, </w:t>
      </w:r>
      <w:r w:rsidR="005A01D1" w:rsidRPr="000D7DDB">
        <w:rPr>
          <w:rFonts w:ascii="Times New Roman" w:hAnsi="Times New Roman" w:cs="Times New Roman"/>
          <w:sz w:val="24"/>
          <w:szCs w:val="24"/>
        </w:rPr>
        <w:t xml:space="preserve">the interpretation of the right </w:t>
      </w:r>
      <w:r w:rsidR="002C26F0" w:rsidRPr="000D7DDB">
        <w:rPr>
          <w:rFonts w:ascii="Times New Roman" w:hAnsi="Times New Roman" w:cs="Times New Roman"/>
          <w:sz w:val="24"/>
          <w:szCs w:val="24"/>
        </w:rPr>
        <w:t>is</w:t>
      </w:r>
      <w:r w:rsidR="005A01D1" w:rsidRPr="000D7DDB">
        <w:rPr>
          <w:rFonts w:ascii="Times New Roman" w:hAnsi="Times New Roman" w:cs="Times New Roman"/>
          <w:sz w:val="24"/>
          <w:szCs w:val="24"/>
        </w:rPr>
        <w:t xml:space="preserve"> key to understanding </w:t>
      </w:r>
      <w:r w:rsidR="001C57AB">
        <w:rPr>
          <w:rFonts w:ascii="Times New Roman" w:hAnsi="Times New Roman" w:cs="Times New Roman"/>
          <w:sz w:val="24"/>
          <w:szCs w:val="24"/>
        </w:rPr>
        <w:t xml:space="preserve">its content </w:t>
      </w:r>
      <w:r w:rsidR="0034748B" w:rsidRPr="000D7DDB">
        <w:rPr>
          <w:rFonts w:ascii="Times New Roman" w:hAnsi="Times New Roman" w:cs="Times New Roman"/>
          <w:sz w:val="24"/>
          <w:szCs w:val="24"/>
        </w:rPr>
        <w:t xml:space="preserve">and </w:t>
      </w:r>
      <w:r w:rsidR="005A271B">
        <w:rPr>
          <w:rFonts w:ascii="Times New Roman" w:hAnsi="Times New Roman" w:cs="Times New Roman"/>
          <w:sz w:val="24"/>
          <w:szCs w:val="24"/>
        </w:rPr>
        <w:t xml:space="preserve">to </w:t>
      </w:r>
      <w:r w:rsidR="00B24578" w:rsidRPr="000D7DDB">
        <w:rPr>
          <w:rFonts w:ascii="Times New Roman" w:hAnsi="Times New Roman" w:cs="Times New Roman"/>
          <w:sz w:val="24"/>
          <w:szCs w:val="24"/>
        </w:rPr>
        <w:t>giving it effect</w:t>
      </w:r>
      <w:r w:rsidR="001C57AB">
        <w:rPr>
          <w:rFonts w:ascii="Times New Roman" w:hAnsi="Times New Roman" w:cs="Times New Roman"/>
          <w:sz w:val="24"/>
          <w:szCs w:val="24"/>
        </w:rPr>
        <w:t xml:space="preserve"> in practice</w:t>
      </w:r>
      <w:r w:rsidR="005A01D1" w:rsidRPr="000D7DDB">
        <w:rPr>
          <w:rFonts w:ascii="Times New Roman" w:hAnsi="Times New Roman" w:cs="Times New Roman"/>
          <w:sz w:val="24"/>
          <w:szCs w:val="24"/>
        </w:rPr>
        <w:t xml:space="preserve">. A </w:t>
      </w:r>
      <w:r w:rsidRPr="000D7DDB">
        <w:rPr>
          <w:rFonts w:ascii="Times New Roman" w:hAnsi="Times New Roman" w:cs="Times New Roman"/>
          <w:sz w:val="24"/>
          <w:szCs w:val="24"/>
        </w:rPr>
        <w:t xml:space="preserve">starting point </w:t>
      </w:r>
      <w:r w:rsidR="005A01D1" w:rsidRPr="000D7DDB">
        <w:rPr>
          <w:rFonts w:ascii="Times New Roman" w:hAnsi="Times New Roman" w:cs="Times New Roman"/>
          <w:sz w:val="24"/>
          <w:szCs w:val="24"/>
        </w:rPr>
        <w:t xml:space="preserve">could be </w:t>
      </w:r>
      <w:r w:rsidRPr="000D7DDB">
        <w:rPr>
          <w:rFonts w:ascii="Times New Roman" w:hAnsi="Times New Roman" w:cs="Times New Roman"/>
          <w:sz w:val="24"/>
          <w:szCs w:val="24"/>
        </w:rPr>
        <w:t xml:space="preserve">the definition of the right </w:t>
      </w:r>
      <w:r w:rsidR="005A01D1" w:rsidRPr="000D7DDB">
        <w:rPr>
          <w:rFonts w:ascii="Times New Roman" w:hAnsi="Times New Roman" w:cs="Times New Roman"/>
          <w:sz w:val="24"/>
          <w:szCs w:val="24"/>
        </w:rPr>
        <w:t>to benefit from science in</w:t>
      </w:r>
      <w:r w:rsidRPr="000D7DDB">
        <w:rPr>
          <w:rFonts w:ascii="Times New Roman" w:hAnsi="Times New Roman" w:cs="Times New Roman"/>
          <w:sz w:val="24"/>
          <w:szCs w:val="24"/>
        </w:rPr>
        <w:t xml:space="preserve"> the ICESCR, interpreted </w:t>
      </w:r>
      <w:r w:rsidR="00EC58F1">
        <w:rPr>
          <w:rFonts w:ascii="Times New Roman" w:hAnsi="Times New Roman" w:cs="Times New Roman"/>
          <w:sz w:val="24"/>
          <w:szCs w:val="24"/>
        </w:rPr>
        <w:t>‘</w:t>
      </w:r>
      <w:r w:rsidR="00807A96" w:rsidRPr="000D7DDB">
        <w:rPr>
          <w:rFonts w:ascii="Times New Roman" w:hAnsi="Times New Roman" w:cs="Times New Roman"/>
          <w:sz w:val="24"/>
          <w:szCs w:val="24"/>
        </w:rPr>
        <w:t>in good faith in accordance with the ordinary meaning to be given to the terms of the treaty in their context and in light of its object and purpose.</w:t>
      </w:r>
      <w:r w:rsidR="00EC58F1">
        <w:rPr>
          <w:rFonts w:ascii="Times New Roman" w:hAnsi="Times New Roman" w:cs="Times New Roman"/>
          <w:sz w:val="24"/>
          <w:szCs w:val="24"/>
        </w:rPr>
        <w:t>’</w:t>
      </w:r>
      <w:r w:rsidR="005A0796" w:rsidRPr="000D7DDB">
        <w:rPr>
          <w:rStyle w:val="FootnoteReference"/>
          <w:rFonts w:ascii="Times New Roman" w:hAnsi="Times New Roman" w:cs="Times New Roman"/>
          <w:sz w:val="24"/>
          <w:szCs w:val="24"/>
        </w:rPr>
        <w:footnoteReference w:id="39"/>
      </w:r>
    </w:p>
    <w:p w14:paraId="37202F62" w14:textId="2105C713" w:rsidR="00C341A4" w:rsidRDefault="0098318F" w:rsidP="000D7DDB">
      <w:pPr>
        <w:spacing w:line="360" w:lineRule="auto"/>
        <w:jc w:val="both"/>
        <w:rPr>
          <w:rFonts w:ascii="Times New Roman" w:hAnsi="Times New Roman" w:cs="Times New Roman"/>
          <w:sz w:val="24"/>
          <w:szCs w:val="24"/>
        </w:rPr>
      </w:pPr>
      <w:r w:rsidRPr="000D7DDB">
        <w:rPr>
          <w:rFonts w:ascii="Times New Roman" w:hAnsi="Times New Roman" w:cs="Times New Roman"/>
          <w:sz w:val="24"/>
          <w:szCs w:val="24"/>
        </w:rPr>
        <w:t>T</w:t>
      </w:r>
      <w:r w:rsidR="00650B98" w:rsidRPr="000D7DDB">
        <w:rPr>
          <w:rFonts w:ascii="Times New Roman" w:hAnsi="Times New Roman" w:cs="Times New Roman"/>
          <w:sz w:val="24"/>
          <w:szCs w:val="24"/>
        </w:rPr>
        <w:t>he formul</w:t>
      </w:r>
      <w:r w:rsidR="000D5587" w:rsidRPr="000D7DDB">
        <w:rPr>
          <w:rFonts w:ascii="Times New Roman" w:hAnsi="Times New Roman" w:cs="Times New Roman"/>
          <w:sz w:val="24"/>
          <w:szCs w:val="24"/>
        </w:rPr>
        <w:t>a that</w:t>
      </w:r>
      <w:r w:rsidR="003E36AA" w:rsidRPr="000D7DDB">
        <w:rPr>
          <w:rFonts w:ascii="Times New Roman" w:hAnsi="Times New Roman" w:cs="Times New Roman"/>
          <w:sz w:val="24"/>
          <w:szCs w:val="24"/>
        </w:rPr>
        <w:t xml:space="preserve"> </w:t>
      </w:r>
      <w:r w:rsidR="00650B98" w:rsidRPr="000D7DDB">
        <w:rPr>
          <w:rFonts w:ascii="Times New Roman" w:hAnsi="Times New Roman" w:cs="Times New Roman"/>
          <w:sz w:val="24"/>
          <w:szCs w:val="24"/>
        </w:rPr>
        <w:t>S</w:t>
      </w:r>
      <w:r w:rsidR="00EC58F1">
        <w:rPr>
          <w:rFonts w:ascii="Times New Roman" w:hAnsi="Times New Roman" w:cs="Times New Roman"/>
          <w:sz w:val="24"/>
          <w:szCs w:val="24"/>
        </w:rPr>
        <w:t>tates ‘</w:t>
      </w:r>
      <w:r w:rsidR="00650B98" w:rsidRPr="000D7DDB">
        <w:rPr>
          <w:rFonts w:ascii="Times New Roman" w:hAnsi="Times New Roman" w:cs="Times New Roman"/>
          <w:sz w:val="24"/>
          <w:szCs w:val="24"/>
        </w:rPr>
        <w:t>r</w:t>
      </w:r>
      <w:r w:rsidR="00D028C4" w:rsidRPr="000D7DDB">
        <w:rPr>
          <w:rFonts w:ascii="Times New Roman" w:hAnsi="Times New Roman" w:cs="Times New Roman"/>
          <w:sz w:val="24"/>
          <w:szCs w:val="24"/>
        </w:rPr>
        <w:t xml:space="preserve">ecognize the right of </w:t>
      </w:r>
      <w:r w:rsidR="00D028C4" w:rsidRPr="000D7DDB">
        <w:rPr>
          <w:rFonts w:ascii="Times New Roman" w:hAnsi="Times New Roman" w:cs="Times New Roman"/>
          <w:i/>
          <w:sz w:val="24"/>
          <w:szCs w:val="24"/>
        </w:rPr>
        <w:t>everyone</w:t>
      </w:r>
      <w:r w:rsidR="00EC58F1">
        <w:rPr>
          <w:rFonts w:ascii="Times New Roman" w:hAnsi="Times New Roman" w:cs="Times New Roman"/>
          <w:sz w:val="24"/>
          <w:szCs w:val="24"/>
        </w:rPr>
        <w:t>’</w:t>
      </w:r>
      <w:r w:rsidRPr="000D7DDB">
        <w:rPr>
          <w:rFonts w:ascii="Times New Roman" w:hAnsi="Times New Roman" w:cs="Times New Roman"/>
          <w:sz w:val="24"/>
          <w:szCs w:val="24"/>
        </w:rPr>
        <w:t xml:space="preserve"> </w:t>
      </w:r>
      <w:r w:rsidR="00EC58F1">
        <w:rPr>
          <w:rFonts w:ascii="Times New Roman" w:hAnsi="Times New Roman" w:cs="Times New Roman"/>
          <w:sz w:val="24"/>
          <w:szCs w:val="24"/>
        </w:rPr>
        <w:t>was intended to emphasiz</w:t>
      </w:r>
      <w:r w:rsidR="008A10BE" w:rsidRPr="000D7DDB">
        <w:rPr>
          <w:rFonts w:ascii="Times New Roman" w:hAnsi="Times New Roman" w:cs="Times New Roman"/>
          <w:sz w:val="24"/>
          <w:szCs w:val="24"/>
        </w:rPr>
        <w:t xml:space="preserve">e the requirement of </w:t>
      </w:r>
      <w:r w:rsidR="004B134E" w:rsidRPr="000D7DDB">
        <w:rPr>
          <w:rFonts w:ascii="Times New Roman" w:hAnsi="Times New Roman" w:cs="Times New Roman"/>
          <w:sz w:val="24"/>
          <w:szCs w:val="24"/>
        </w:rPr>
        <w:t xml:space="preserve">equal access to the right </w:t>
      </w:r>
      <w:r w:rsidRPr="000D7DDB">
        <w:rPr>
          <w:rFonts w:ascii="Times New Roman" w:hAnsi="Times New Roman" w:cs="Times New Roman"/>
          <w:sz w:val="24"/>
          <w:szCs w:val="24"/>
        </w:rPr>
        <w:t xml:space="preserve">for every individual </w:t>
      </w:r>
      <w:r w:rsidR="004B134E" w:rsidRPr="000D7DDB">
        <w:rPr>
          <w:rFonts w:ascii="Times New Roman" w:hAnsi="Times New Roman" w:cs="Times New Roman"/>
          <w:sz w:val="24"/>
          <w:szCs w:val="24"/>
        </w:rPr>
        <w:t>without discrimination.</w:t>
      </w:r>
      <w:r w:rsidRPr="000D7DDB">
        <w:rPr>
          <w:rStyle w:val="FootnoteReference"/>
          <w:rFonts w:ascii="Times New Roman" w:hAnsi="Times New Roman" w:cs="Times New Roman"/>
          <w:sz w:val="24"/>
          <w:szCs w:val="24"/>
        </w:rPr>
        <w:footnoteReference w:id="40"/>
      </w:r>
      <w:r w:rsidR="004B134E" w:rsidRPr="000D7DDB">
        <w:rPr>
          <w:rFonts w:ascii="Times New Roman" w:hAnsi="Times New Roman" w:cs="Times New Roman"/>
          <w:sz w:val="24"/>
          <w:szCs w:val="24"/>
        </w:rPr>
        <w:t xml:space="preserve"> </w:t>
      </w:r>
      <w:r w:rsidR="008A10BE" w:rsidRPr="000D7DDB">
        <w:rPr>
          <w:rFonts w:ascii="Times New Roman" w:hAnsi="Times New Roman" w:cs="Times New Roman"/>
          <w:sz w:val="24"/>
          <w:szCs w:val="24"/>
        </w:rPr>
        <w:t>However, it could also be understood as indicating</w:t>
      </w:r>
      <w:r w:rsidRPr="000D7DDB">
        <w:rPr>
          <w:rFonts w:ascii="Times New Roman" w:hAnsi="Times New Roman" w:cs="Times New Roman"/>
          <w:sz w:val="24"/>
          <w:szCs w:val="24"/>
        </w:rPr>
        <w:t xml:space="preserve"> that the right to benefit from science i</w:t>
      </w:r>
      <w:r w:rsidR="004B134E" w:rsidRPr="000D7DDB">
        <w:rPr>
          <w:rFonts w:ascii="Times New Roman" w:hAnsi="Times New Roman" w:cs="Times New Roman"/>
          <w:sz w:val="24"/>
          <w:szCs w:val="24"/>
        </w:rPr>
        <w:t>s both an individual and a collective one</w:t>
      </w:r>
      <w:r w:rsidR="003E36AA" w:rsidRPr="000D7DDB">
        <w:rPr>
          <w:rFonts w:ascii="Times New Roman" w:hAnsi="Times New Roman" w:cs="Times New Roman"/>
          <w:sz w:val="24"/>
          <w:szCs w:val="24"/>
        </w:rPr>
        <w:t xml:space="preserve">. </w:t>
      </w:r>
      <w:r w:rsidRPr="000D7DDB">
        <w:rPr>
          <w:rFonts w:ascii="Times New Roman" w:hAnsi="Times New Roman" w:cs="Times New Roman"/>
          <w:sz w:val="24"/>
          <w:szCs w:val="24"/>
        </w:rPr>
        <w:t>This is because t</w:t>
      </w:r>
      <w:r w:rsidR="000D5587" w:rsidRPr="000D7DDB">
        <w:rPr>
          <w:rFonts w:ascii="Times New Roman" w:hAnsi="Times New Roman" w:cs="Times New Roman"/>
          <w:sz w:val="24"/>
          <w:szCs w:val="24"/>
        </w:rPr>
        <w:t>he scope of the potential beneficiaries of</w:t>
      </w:r>
      <w:r w:rsidR="003E36AA" w:rsidRPr="000D7DDB">
        <w:rPr>
          <w:rFonts w:ascii="Times New Roman" w:hAnsi="Times New Roman" w:cs="Times New Roman"/>
          <w:sz w:val="24"/>
          <w:szCs w:val="24"/>
        </w:rPr>
        <w:t xml:space="preserve"> science and</w:t>
      </w:r>
      <w:r w:rsidR="000D5587" w:rsidRPr="000D7DDB">
        <w:rPr>
          <w:rFonts w:ascii="Times New Roman" w:hAnsi="Times New Roman" w:cs="Times New Roman"/>
          <w:sz w:val="24"/>
          <w:szCs w:val="24"/>
        </w:rPr>
        <w:t xml:space="preserve"> </w:t>
      </w:r>
      <w:r w:rsidR="003E36AA" w:rsidRPr="000D7DDB">
        <w:rPr>
          <w:rFonts w:ascii="Times New Roman" w:hAnsi="Times New Roman" w:cs="Times New Roman"/>
          <w:sz w:val="24"/>
          <w:szCs w:val="24"/>
        </w:rPr>
        <w:t>its applications, includes individuals but also</w:t>
      </w:r>
      <w:r w:rsidR="000D5587" w:rsidRPr="000D7DDB">
        <w:rPr>
          <w:rFonts w:ascii="Times New Roman" w:hAnsi="Times New Roman" w:cs="Times New Roman"/>
          <w:sz w:val="24"/>
          <w:szCs w:val="24"/>
        </w:rPr>
        <w:t xml:space="preserve"> different groups of people within a society, such as </w:t>
      </w:r>
      <w:r w:rsidR="003E36AA" w:rsidRPr="000D7DDB">
        <w:rPr>
          <w:rFonts w:ascii="Times New Roman" w:hAnsi="Times New Roman" w:cs="Times New Roman"/>
          <w:sz w:val="24"/>
          <w:szCs w:val="24"/>
        </w:rPr>
        <w:t>the vulnerable, disabled or</w:t>
      </w:r>
      <w:r w:rsidR="00EC58F1">
        <w:rPr>
          <w:rFonts w:ascii="Times New Roman" w:hAnsi="Times New Roman" w:cs="Times New Roman"/>
          <w:sz w:val="24"/>
          <w:szCs w:val="24"/>
        </w:rPr>
        <w:t xml:space="preserve"> marginaliz</w:t>
      </w:r>
      <w:r w:rsidR="000D5587" w:rsidRPr="000D7DDB">
        <w:rPr>
          <w:rFonts w:ascii="Times New Roman" w:hAnsi="Times New Roman" w:cs="Times New Roman"/>
          <w:sz w:val="24"/>
          <w:szCs w:val="24"/>
        </w:rPr>
        <w:t>ed people</w:t>
      </w:r>
      <w:r w:rsidR="00C06FBF" w:rsidRPr="000D7DDB">
        <w:rPr>
          <w:rFonts w:ascii="Times New Roman" w:hAnsi="Times New Roman" w:cs="Times New Roman"/>
          <w:sz w:val="24"/>
          <w:szCs w:val="24"/>
        </w:rPr>
        <w:t>,</w:t>
      </w:r>
      <w:r w:rsidR="000D5587" w:rsidRPr="000D7DDB">
        <w:rPr>
          <w:rFonts w:ascii="Times New Roman" w:hAnsi="Times New Roman" w:cs="Times New Roman"/>
          <w:sz w:val="24"/>
          <w:szCs w:val="24"/>
        </w:rPr>
        <w:t xml:space="preserve"> as well as </w:t>
      </w:r>
      <w:r w:rsidR="008A10BE" w:rsidRPr="000D7DDB">
        <w:rPr>
          <w:rFonts w:ascii="Times New Roman" w:hAnsi="Times New Roman" w:cs="Times New Roman"/>
          <w:sz w:val="24"/>
          <w:szCs w:val="24"/>
        </w:rPr>
        <w:t>the members of</w:t>
      </w:r>
      <w:r w:rsidR="000D5587" w:rsidRPr="000D7DDB">
        <w:rPr>
          <w:rFonts w:ascii="Times New Roman" w:hAnsi="Times New Roman" w:cs="Times New Roman"/>
          <w:sz w:val="24"/>
          <w:szCs w:val="24"/>
        </w:rPr>
        <w:t xml:space="preserve"> the</w:t>
      </w:r>
      <w:r w:rsidR="003E36AA" w:rsidRPr="000D7DDB">
        <w:rPr>
          <w:rFonts w:ascii="Times New Roman" w:hAnsi="Times New Roman" w:cs="Times New Roman"/>
          <w:sz w:val="24"/>
          <w:szCs w:val="24"/>
        </w:rPr>
        <w:t xml:space="preserve"> scientific community, </w:t>
      </w:r>
      <w:r w:rsidR="008A10BE" w:rsidRPr="000D7DDB">
        <w:rPr>
          <w:rFonts w:ascii="Times New Roman" w:hAnsi="Times New Roman" w:cs="Times New Roman"/>
          <w:sz w:val="24"/>
          <w:szCs w:val="24"/>
        </w:rPr>
        <w:t>including</w:t>
      </w:r>
      <w:r w:rsidR="000D5587" w:rsidRPr="000D7DDB">
        <w:rPr>
          <w:rFonts w:ascii="Times New Roman" w:hAnsi="Times New Roman" w:cs="Times New Roman"/>
          <w:sz w:val="24"/>
          <w:szCs w:val="24"/>
        </w:rPr>
        <w:t xml:space="preserve"> researchers, medical professionals</w:t>
      </w:r>
      <w:r w:rsidR="008A10BE" w:rsidRPr="000D7DDB">
        <w:rPr>
          <w:rFonts w:ascii="Times New Roman" w:hAnsi="Times New Roman" w:cs="Times New Roman"/>
          <w:sz w:val="24"/>
          <w:szCs w:val="24"/>
        </w:rPr>
        <w:t xml:space="preserve"> and </w:t>
      </w:r>
      <w:r w:rsidR="003E36AA" w:rsidRPr="000D7DDB">
        <w:rPr>
          <w:rFonts w:ascii="Times New Roman" w:hAnsi="Times New Roman" w:cs="Times New Roman"/>
          <w:sz w:val="24"/>
          <w:szCs w:val="24"/>
        </w:rPr>
        <w:t>academics</w:t>
      </w:r>
      <w:r w:rsidR="000D5587" w:rsidRPr="000D7DDB">
        <w:rPr>
          <w:rFonts w:ascii="Times New Roman" w:hAnsi="Times New Roman" w:cs="Times New Roman"/>
          <w:sz w:val="24"/>
          <w:szCs w:val="24"/>
        </w:rPr>
        <w:t xml:space="preserve">. </w:t>
      </w:r>
      <w:r w:rsidR="002C26F0" w:rsidRPr="000D7DDB">
        <w:rPr>
          <w:rFonts w:ascii="Times New Roman" w:hAnsi="Times New Roman" w:cs="Times New Roman"/>
          <w:sz w:val="24"/>
          <w:szCs w:val="24"/>
        </w:rPr>
        <w:t>This approach</w:t>
      </w:r>
      <w:r w:rsidR="009E6487" w:rsidRPr="000D7DDB">
        <w:rPr>
          <w:rFonts w:ascii="Times New Roman" w:hAnsi="Times New Roman" w:cs="Times New Roman"/>
          <w:sz w:val="24"/>
          <w:szCs w:val="24"/>
        </w:rPr>
        <w:t xml:space="preserve"> is reinforced by </w:t>
      </w:r>
      <w:r w:rsidR="00C06FBF" w:rsidRPr="000D7DDB">
        <w:rPr>
          <w:rFonts w:ascii="Times New Roman" w:hAnsi="Times New Roman" w:cs="Times New Roman"/>
          <w:sz w:val="24"/>
          <w:szCs w:val="24"/>
        </w:rPr>
        <w:t>systemic interpretation by reference to</w:t>
      </w:r>
      <w:r w:rsidR="009E6487" w:rsidRPr="000D7DDB">
        <w:rPr>
          <w:rFonts w:ascii="Times New Roman" w:hAnsi="Times New Roman" w:cs="Times New Roman"/>
          <w:sz w:val="24"/>
          <w:szCs w:val="24"/>
        </w:rPr>
        <w:t xml:space="preserve"> </w:t>
      </w:r>
      <w:r w:rsidR="00C06FBF" w:rsidRPr="000D7DDB">
        <w:rPr>
          <w:rFonts w:ascii="Times New Roman" w:hAnsi="Times New Roman" w:cs="Times New Roman"/>
          <w:sz w:val="24"/>
          <w:szCs w:val="24"/>
        </w:rPr>
        <w:t xml:space="preserve">the other paragraphs of </w:t>
      </w:r>
      <w:r w:rsidR="009E6487" w:rsidRPr="000D7DDB">
        <w:rPr>
          <w:rFonts w:ascii="Times New Roman" w:hAnsi="Times New Roman" w:cs="Times New Roman"/>
          <w:sz w:val="24"/>
          <w:szCs w:val="24"/>
        </w:rPr>
        <w:t>Article 15</w:t>
      </w:r>
      <w:r w:rsidR="00C06FBF" w:rsidRPr="000D7DDB">
        <w:rPr>
          <w:rFonts w:ascii="Times New Roman" w:hAnsi="Times New Roman" w:cs="Times New Roman"/>
          <w:sz w:val="24"/>
          <w:szCs w:val="24"/>
        </w:rPr>
        <w:t xml:space="preserve">, </w:t>
      </w:r>
      <w:r w:rsidR="003813B0" w:rsidRPr="000D7DDB">
        <w:rPr>
          <w:rFonts w:ascii="Times New Roman" w:hAnsi="Times New Roman" w:cs="Times New Roman"/>
          <w:sz w:val="24"/>
          <w:szCs w:val="24"/>
        </w:rPr>
        <w:t>given that the development of science, freedom of research and international cooperation in the scientific field strongly imply the involvement of the scientific community</w:t>
      </w:r>
      <w:r w:rsidR="009E6487" w:rsidRPr="000D7DDB">
        <w:rPr>
          <w:rFonts w:ascii="Times New Roman" w:hAnsi="Times New Roman" w:cs="Times New Roman"/>
          <w:sz w:val="24"/>
          <w:szCs w:val="24"/>
        </w:rPr>
        <w:t xml:space="preserve">. </w:t>
      </w:r>
      <w:r w:rsidR="001C57AB">
        <w:rPr>
          <w:rFonts w:ascii="Times New Roman" w:hAnsi="Times New Roman" w:cs="Times New Roman"/>
          <w:sz w:val="24"/>
          <w:szCs w:val="24"/>
        </w:rPr>
        <w:t>T</w:t>
      </w:r>
      <w:r w:rsidR="00C93124" w:rsidRPr="000D7DDB">
        <w:rPr>
          <w:rFonts w:ascii="Times New Roman" w:hAnsi="Times New Roman" w:cs="Times New Roman"/>
          <w:sz w:val="24"/>
          <w:szCs w:val="24"/>
        </w:rPr>
        <w:t>he UNESCO Venice Statement</w:t>
      </w:r>
      <w:r w:rsidR="001C57AB">
        <w:rPr>
          <w:rFonts w:ascii="Times New Roman" w:hAnsi="Times New Roman" w:cs="Times New Roman"/>
          <w:sz w:val="24"/>
          <w:szCs w:val="24"/>
        </w:rPr>
        <w:t xml:space="preserve">, </w:t>
      </w:r>
      <w:r w:rsidR="00C93124" w:rsidRPr="000D7DDB">
        <w:rPr>
          <w:rFonts w:ascii="Times New Roman" w:hAnsi="Times New Roman" w:cs="Times New Roman"/>
          <w:sz w:val="24"/>
          <w:szCs w:val="24"/>
        </w:rPr>
        <w:t>the Report of the Special Rapporteur in the Field of Cultural Rights</w:t>
      </w:r>
      <w:r w:rsidR="001C57AB" w:rsidRPr="000D7DDB">
        <w:rPr>
          <w:rStyle w:val="FootnoteReference"/>
          <w:rFonts w:ascii="Times New Roman" w:hAnsi="Times New Roman" w:cs="Times New Roman"/>
          <w:sz w:val="24"/>
          <w:szCs w:val="24"/>
        </w:rPr>
        <w:footnoteReference w:id="41"/>
      </w:r>
      <w:r w:rsidR="001C57AB">
        <w:rPr>
          <w:rFonts w:ascii="Times New Roman" w:hAnsi="Times New Roman" w:cs="Times New Roman"/>
          <w:sz w:val="24"/>
          <w:szCs w:val="24"/>
        </w:rPr>
        <w:t xml:space="preserve">, as well as the </w:t>
      </w:r>
      <w:r w:rsidR="001C57AB" w:rsidRPr="000D7DDB">
        <w:rPr>
          <w:rFonts w:ascii="Times New Roman" w:hAnsi="Times New Roman" w:cs="Times New Roman"/>
          <w:sz w:val="24"/>
          <w:szCs w:val="24"/>
        </w:rPr>
        <w:t>ASEAN Human Rights Declaration</w:t>
      </w:r>
      <w:r w:rsidR="001C57AB" w:rsidRPr="000D7DDB">
        <w:rPr>
          <w:rStyle w:val="FootnoteReference"/>
          <w:rFonts w:ascii="Times New Roman" w:hAnsi="Times New Roman" w:cs="Times New Roman"/>
          <w:sz w:val="24"/>
          <w:szCs w:val="24"/>
        </w:rPr>
        <w:footnoteReference w:id="42"/>
      </w:r>
      <w:r w:rsidR="001C57AB" w:rsidRPr="000D7DDB">
        <w:rPr>
          <w:rFonts w:ascii="Times New Roman" w:hAnsi="Times New Roman" w:cs="Times New Roman"/>
          <w:sz w:val="24"/>
          <w:szCs w:val="24"/>
        </w:rPr>
        <w:t xml:space="preserve"> </w:t>
      </w:r>
      <w:r w:rsidR="00C93124" w:rsidRPr="000D7DDB">
        <w:rPr>
          <w:rFonts w:ascii="Times New Roman" w:hAnsi="Times New Roman" w:cs="Times New Roman"/>
          <w:sz w:val="24"/>
          <w:szCs w:val="24"/>
        </w:rPr>
        <w:t xml:space="preserve">define the right to benefit from science </w:t>
      </w:r>
      <w:r w:rsidR="00E11930">
        <w:rPr>
          <w:rFonts w:ascii="Times New Roman" w:hAnsi="Times New Roman" w:cs="Times New Roman"/>
          <w:sz w:val="24"/>
          <w:szCs w:val="24"/>
        </w:rPr>
        <w:t xml:space="preserve">as being </w:t>
      </w:r>
      <w:r w:rsidR="001C57AB">
        <w:rPr>
          <w:rFonts w:ascii="Times New Roman" w:hAnsi="Times New Roman" w:cs="Times New Roman"/>
          <w:sz w:val="24"/>
          <w:szCs w:val="24"/>
        </w:rPr>
        <w:t xml:space="preserve">simultaneously </w:t>
      </w:r>
      <w:r w:rsidR="00C93124" w:rsidRPr="000D7DDB">
        <w:rPr>
          <w:rFonts w:ascii="Times New Roman" w:hAnsi="Times New Roman" w:cs="Times New Roman"/>
          <w:sz w:val="24"/>
          <w:szCs w:val="24"/>
        </w:rPr>
        <w:t>an individual and a collective right</w:t>
      </w:r>
      <w:r w:rsidR="00992F07">
        <w:rPr>
          <w:rFonts w:ascii="Times New Roman" w:hAnsi="Times New Roman" w:cs="Times New Roman"/>
          <w:sz w:val="24"/>
          <w:szCs w:val="24"/>
        </w:rPr>
        <w:t>.</w:t>
      </w:r>
    </w:p>
    <w:p w14:paraId="7A2148A5" w14:textId="05A3FF52" w:rsidR="00C06FBF" w:rsidRPr="000D7DDB" w:rsidRDefault="00C93124" w:rsidP="000D7DDB">
      <w:pPr>
        <w:spacing w:line="360" w:lineRule="auto"/>
        <w:jc w:val="both"/>
        <w:rPr>
          <w:rFonts w:ascii="Times New Roman" w:hAnsi="Times New Roman" w:cs="Times New Roman"/>
          <w:sz w:val="24"/>
          <w:szCs w:val="24"/>
        </w:rPr>
      </w:pPr>
      <w:r w:rsidRPr="000D7DDB">
        <w:rPr>
          <w:rFonts w:ascii="Times New Roman" w:hAnsi="Times New Roman" w:cs="Times New Roman"/>
          <w:sz w:val="24"/>
          <w:szCs w:val="24"/>
        </w:rPr>
        <w:t xml:space="preserve">While not legally binding, these interpretations coming from the UN and regional bodies with expertise in the area of science carry authoritative weight. </w:t>
      </w:r>
      <w:r w:rsidR="00C06FBF" w:rsidRPr="000D7DDB">
        <w:rPr>
          <w:rFonts w:ascii="Times New Roman" w:hAnsi="Times New Roman" w:cs="Times New Roman"/>
          <w:sz w:val="24"/>
          <w:szCs w:val="24"/>
        </w:rPr>
        <w:t xml:space="preserve">The collective character of the right could have specific implications for big </w:t>
      </w:r>
      <w:r w:rsidR="001C57AB">
        <w:rPr>
          <w:rFonts w:ascii="Times New Roman" w:hAnsi="Times New Roman" w:cs="Times New Roman"/>
          <w:sz w:val="24"/>
          <w:szCs w:val="24"/>
        </w:rPr>
        <w:t>genomic</w:t>
      </w:r>
      <w:r w:rsidR="00C06FBF" w:rsidRPr="000D7DDB">
        <w:rPr>
          <w:rFonts w:ascii="Times New Roman" w:hAnsi="Times New Roman" w:cs="Times New Roman"/>
          <w:sz w:val="24"/>
          <w:szCs w:val="24"/>
        </w:rPr>
        <w:t xml:space="preserve"> data by promoting access for </w:t>
      </w:r>
      <w:r w:rsidR="00E11930">
        <w:rPr>
          <w:rFonts w:ascii="Times New Roman" w:hAnsi="Times New Roman" w:cs="Times New Roman"/>
          <w:sz w:val="24"/>
          <w:szCs w:val="24"/>
        </w:rPr>
        <w:t>the</w:t>
      </w:r>
      <w:r w:rsidR="00E11930" w:rsidRPr="000D7DDB">
        <w:rPr>
          <w:rFonts w:ascii="Times New Roman" w:hAnsi="Times New Roman" w:cs="Times New Roman"/>
          <w:sz w:val="24"/>
          <w:szCs w:val="24"/>
        </w:rPr>
        <w:t xml:space="preserve"> </w:t>
      </w:r>
      <w:r w:rsidR="00C06FBF" w:rsidRPr="000D7DDB">
        <w:rPr>
          <w:rFonts w:ascii="Times New Roman" w:hAnsi="Times New Roman" w:cs="Times New Roman"/>
          <w:sz w:val="24"/>
          <w:szCs w:val="24"/>
        </w:rPr>
        <w:t>commun</w:t>
      </w:r>
      <w:r w:rsidR="001E4923" w:rsidRPr="000D7DDB">
        <w:rPr>
          <w:rFonts w:ascii="Times New Roman" w:hAnsi="Times New Roman" w:cs="Times New Roman"/>
          <w:sz w:val="24"/>
          <w:szCs w:val="24"/>
        </w:rPr>
        <w:t xml:space="preserve">ities of </w:t>
      </w:r>
      <w:r w:rsidR="00854712">
        <w:rPr>
          <w:rFonts w:ascii="Times New Roman" w:hAnsi="Times New Roman" w:cs="Times New Roman"/>
          <w:sz w:val="24"/>
          <w:szCs w:val="24"/>
        </w:rPr>
        <w:t xml:space="preserve">scientists, </w:t>
      </w:r>
      <w:r w:rsidR="001E4923" w:rsidRPr="000D7DDB">
        <w:rPr>
          <w:rFonts w:ascii="Times New Roman" w:hAnsi="Times New Roman" w:cs="Times New Roman"/>
          <w:sz w:val="24"/>
          <w:szCs w:val="24"/>
        </w:rPr>
        <w:t xml:space="preserve">researchers, academics, </w:t>
      </w:r>
      <w:r w:rsidR="00C06FBF" w:rsidRPr="000D7DDB">
        <w:rPr>
          <w:rFonts w:ascii="Times New Roman" w:hAnsi="Times New Roman" w:cs="Times New Roman"/>
          <w:sz w:val="24"/>
          <w:szCs w:val="24"/>
        </w:rPr>
        <w:t>medical practitioners</w:t>
      </w:r>
      <w:r w:rsidR="00E75CFC">
        <w:rPr>
          <w:rFonts w:ascii="Times New Roman" w:hAnsi="Times New Roman" w:cs="Times New Roman"/>
          <w:sz w:val="24"/>
          <w:szCs w:val="24"/>
        </w:rPr>
        <w:t>, indigenous people</w:t>
      </w:r>
      <w:r w:rsidR="00C06FBF" w:rsidRPr="000D7DDB">
        <w:rPr>
          <w:rFonts w:ascii="Times New Roman" w:hAnsi="Times New Roman" w:cs="Times New Roman"/>
          <w:sz w:val="24"/>
          <w:szCs w:val="24"/>
        </w:rPr>
        <w:t xml:space="preserve"> </w:t>
      </w:r>
      <w:r w:rsidR="001E4923" w:rsidRPr="000D7DDB">
        <w:rPr>
          <w:rFonts w:ascii="Times New Roman" w:hAnsi="Times New Roman" w:cs="Times New Roman"/>
          <w:sz w:val="24"/>
          <w:szCs w:val="24"/>
        </w:rPr>
        <w:t>and patients</w:t>
      </w:r>
      <w:r w:rsidR="00854712">
        <w:rPr>
          <w:rFonts w:ascii="Times New Roman" w:hAnsi="Times New Roman" w:cs="Times New Roman"/>
          <w:sz w:val="24"/>
          <w:szCs w:val="24"/>
        </w:rPr>
        <w:t xml:space="preserve"> affected by a specific genetic defect</w:t>
      </w:r>
      <w:r w:rsidR="00C06FBF" w:rsidRPr="000D7DDB">
        <w:rPr>
          <w:rFonts w:ascii="Times New Roman" w:hAnsi="Times New Roman" w:cs="Times New Roman"/>
          <w:sz w:val="24"/>
          <w:szCs w:val="24"/>
        </w:rPr>
        <w:t>. The individual character, on the other side, implies that any person can rely on the right vis-à-vis the obligation holder</w:t>
      </w:r>
      <w:r w:rsidR="001E4923" w:rsidRPr="000D7DDB">
        <w:rPr>
          <w:rFonts w:ascii="Times New Roman" w:hAnsi="Times New Roman" w:cs="Times New Roman"/>
          <w:sz w:val="24"/>
          <w:szCs w:val="24"/>
        </w:rPr>
        <w:t xml:space="preserve"> – </w:t>
      </w:r>
      <w:r w:rsidR="005A271B">
        <w:rPr>
          <w:rFonts w:ascii="Times New Roman" w:hAnsi="Times New Roman" w:cs="Times New Roman"/>
          <w:sz w:val="24"/>
          <w:szCs w:val="24"/>
        </w:rPr>
        <w:t xml:space="preserve">the </w:t>
      </w:r>
      <w:r w:rsidR="005A3056">
        <w:rPr>
          <w:rFonts w:ascii="Times New Roman" w:hAnsi="Times New Roman" w:cs="Times New Roman"/>
          <w:sz w:val="24"/>
          <w:szCs w:val="24"/>
        </w:rPr>
        <w:t>s</w:t>
      </w:r>
      <w:r w:rsidR="00C06FBF" w:rsidRPr="000D7DDB">
        <w:rPr>
          <w:rFonts w:ascii="Times New Roman" w:hAnsi="Times New Roman" w:cs="Times New Roman"/>
          <w:sz w:val="24"/>
          <w:szCs w:val="24"/>
        </w:rPr>
        <w:t xml:space="preserve">tate. </w:t>
      </w:r>
      <w:r w:rsidR="00273468" w:rsidRPr="000D7DDB">
        <w:rPr>
          <w:rFonts w:ascii="Times New Roman" w:hAnsi="Times New Roman" w:cs="Times New Roman"/>
          <w:sz w:val="24"/>
          <w:szCs w:val="24"/>
        </w:rPr>
        <w:t xml:space="preserve">The reference to ‘everyone’ could also be read as </w:t>
      </w:r>
      <w:r w:rsidR="002300D9" w:rsidRPr="000D7DDB">
        <w:rPr>
          <w:rFonts w:ascii="Times New Roman" w:hAnsi="Times New Roman" w:cs="Times New Roman"/>
          <w:sz w:val="24"/>
          <w:szCs w:val="24"/>
        </w:rPr>
        <w:t>intending for it to cross</w:t>
      </w:r>
      <w:r w:rsidR="005A3056">
        <w:rPr>
          <w:rFonts w:ascii="Times New Roman" w:hAnsi="Times New Roman" w:cs="Times New Roman"/>
          <w:sz w:val="24"/>
          <w:szCs w:val="24"/>
        </w:rPr>
        <w:t xml:space="preserve"> s</w:t>
      </w:r>
      <w:r w:rsidR="00273468" w:rsidRPr="000D7DDB">
        <w:rPr>
          <w:rFonts w:ascii="Times New Roman" w:hAnsi="Times New Roman" w:cs="Times New Roman"/>
          <w:sz w:val="24"/>
          <w:szCs w:val="24"/>
        </w:rPr>
        <w:t>tat</w:t>
      </w:r>
      <w:r w:rsidR="00A664E0" w:rsidRPr="000D7DDB">
        <w:rPr>
          <w:rFonts w:ascii="Times New Roman" w:hAnsi="Times New Roman" w:cs="Times New Roman"/>
          <w:sz w:val="24"/>
          <w:szCs w:val="24"/>
        </w:rPr>
        <w:t>e borders in an aspiration for</w:t>
      </w:r>
      <w:r w:rsidR="00273468" w:rsidRPr="000D7DDB">
        <w:rPr>
          <w:rFonts w:ascii="Times New Roman" w:hAnsi="Times New Roman" w:cs="Times New Roman"/>
          <w:sz w:val="24"/>
          <w:szCs w:val="24"/>
        </w:rPr>
        <w:t xml:space="preserve"> </w:t>
      </w:r>
      <w:r w:rsidR="00C341A4">
        <w:rPr>
          <w:rFonts w:ascii="Times New Roman" w:hAnsi="Times New Roman" w:cs="Times New Roman"/>
          <w:sz w:val="24"/>
          <w:szCs w:val="24"/>
        </w:rPr>
        <w:t xml:space="preserve">truly </w:t>
      </w:r>
      <w:r w:rsidR="00273468" w:rsidRPr="000D7DDB">
        <w:rPr>
          <w:rFonts w:ascii="Times New Roman" w:hAnsi="Times New Roman" w:cs="Times New Roman"/>
          <w:sz w:val="24"/>
          <w:szCs w:val="24"/>
        </w:rPr>
        <w:t xml:space="preserve">universal application. Such an interpretation is reinforced by the emphasis on international scientific cooperation in Article 15(4) ICESCR. </w:t>
      </w:r>
      <w:r w:rsidR="00992F07">
        <w:rPr>
          <w:rFonts w:ascii="Times New Roman" w:hAnsi="Times New Roman" w:cs="Times New Roman"/>
          <w:sz w:val="24"/>
          <w:szCs w:val="24"/>
        </w:rPr>
        <w:t>While it is possible to interpret the right as a collective one, it is important to emphasize its individual character in order to guarantee equality of access to science to everyon</w:t>
      </w:r>
      <w:r w:rsidR="000917A5">
        <w:rPr>
          <w:rFonts w:ascii="Times New Roman" w:hAnsi="Times New Roman" w:cs="Times New Roman"/>
          <w:sz w:val="24"/>
          <w:szCs w:val="24"/>
        </w:rPr>
        <w:t>e, not just those belonging to the</w:t>
      </w:r>
      <w:r w:rsidR="00992F07">
        <w:rPr>
          <w:rFonts w:ascii="Times New Roman" w:hAnsi="Times New Roman" w:cs="Times New Roman"/>
          <w:sz w:val="24"/>
          <w:szCs w:val="24"/>
        </w:rPr>
        <w:t xml:space="preserve"> </w:t>
      </w:r>
      <w:r w:rsidR="000917A5">
        <w:rPr>
          <w:rFonts w:ascii="Times New Roman" w:hAnsi="Times New Roman" w:cs="Times New Roman"/>
          <w:sz w:val="24"/>
          <w:szCs w:val="24"/>
        </w:rPr>
        <w:t xml:space="preserve">scientific </w:t>
      </w:r>
      <w:r w:rsidR="00992F07">
        <w:rPr>
          <w:rFonts w:ascii="Times New Roman" w:hAnsi="Times New Roman" w:cs="Times New Roman"/>
          <w:sz w:val="24"/>
          <w:szCs w:val="24"/>
        </w:rPr>
        <w:t>collective.</w:t>
      </w:r>
    </w:p>
    <w:p w14:paraId="09BC6D21" w14:textId="7F86A0DC" w:rsidR="00C06FBF" w:rsidRPr="000D7DDB" w:rsidRDefault="000D5587" w:rsidP="000D7DDB">
      <w:pPr>
        <w:spacing w:line="360" w:lineRule="auto"/>
        <w:jc w:val="both"/>
        <w:rPr>
          <w:rFonts w:ascii="Times New Roman" w:hAnsi="Times New Roman" w:cs="Times New Roman"/>
          <w:sz w:val="24"/>
          <w:szCs w:val="24"/>
        </w:rPr>
      </w:pPr>
      <w:r w:rsidRPr="000D7DDB">
        <w:rPr>
          <w:rFonts w:ascii="Times New Roman" w:hAnsi="Times New Roman" w:cs="Times New Roman"/>
          <w:sz w:val="24"/>
          <w:szCs w:val="24"/>
        </w:rPr>
        <w:t>The second term that needs clarification</w:t>
      </w:r>
      <w:r w:rsidR="00CC19A2" w:rsidRPr="000D7DDB">
        <w:rPr>
          <w:rFonts w:ascii="Times New Roman" w:hAnsi="Times New Roman" w:cs="Times New Roman"/>
          <w:sz w:val="24"/>
          <w:szCs w:val="24"/>
        </w:rPr>
        <w:t xml:space="preserve"> is</w:t>
      </w:r>
      <w:r w:rsidRPr="000D7DDB">
        <w:rPr>
          <w:rFonts w:ascii="Times New Roman" w:hAnsi="Times New Roman" w:cs="Times New Roman"/>
          <w:sz w:val="24"/>
          <w:szCs w:val="24"/>
        </w:rPr>
        <w:t xml:space="preserve"> </w:t>
      </w:r>
      <w:r w:rsidR="00CC19A2" w:rsidRPr="000D7DDB">
        <w:rPr>
          <w:rFonts w:ascii="Times New Roman" w:hAnsi="Times New Roman" w:cs="Times New Roman"/>
          <w:sz w:val="24"/>
          <w:szCs w:val="24"/>
        </w:rPr>
        <w:t>‘s</w:t>
      </w:r>
      <w:r w:rsidR="00307325" w:rsidRPr="000D7DDB">
        <w:rPr>
          <w:rFonts w:ascii="Times New Roman" w:hAnsi="Times New Roman" w:cs="Times New Roman"/>
          <w:sz w:val="24"/>
          <w:szCs w:val="24"/>
        </w:rPr>
        <w:t>cience’</w:t>
      </w:r>
      <w:r w:rsidR="00402BDF" w:rsidRPr="000D7DDB">
        <w:rPr>
          <w:rFonts w:ascii="Times New Roman" w:hAnsi="Times New Roman" w:cs="Times New Roman"/>
          <w:sz w:val="24"/>
          <w:szCs w:val="24"/>
        </w:rPr>
        <w:t xml:space="preserve">, which could either be interpreted broadly as including all </w:t>
      </w:r>
      <w:r w:rsidR="00B17CC4" w:rsidRPr="000D7DDB">
        <w:rPr>
          <w:rFonts w:ascii="Times New Roman" w:hAnsi="Times New Roman" w:cs="Times New Roman"/>
          <w:sz w:val="24"/>
          <w:szCs w:val="24"/>
        </w:rPr>
        <w:t xml:space="preserve">sciences or </w:t>
      </w:r>
      <w:r w:rsidR="00402BDF" w:rsidRPr="000D7DDB">
        <w:rPr>
          <w:rFonts w:ascii="Times New Roman" w:hAnsi="Times New Roman" w:cs="Times New Roman"/>
          <w:sz w:val="24"/>
          <w:szCs w:val="24"/>
        </w:rPr>
        <w:t>narrowly</w:t>
      </w:r>
      <w:r w:rsidR="00911184" w:rsidRPr="000D7DDB">
        <w:rPr>
          <w:rFonts w:ascii="Times New Roman" w:hAnsi="Times New Roman" w:cs="Times New Roman"/>
          <w:sz w:val="24"/>
          <w:szCs w:val="24"/>
        </w:rPr>
        <w:t xml:space="preserve"> as encompassing only natural science</w:t>
      </w:r>
      <w:r w:rsidR="00402BDF" w:rsidRPr="000D7DDB">
        <w:rPr>
          <w:rFonts w:ascii="Times New Roman" w:hAnsi="Times New Roman" w:cs="Times New Roman"/>
          <w:sz w:val="24"/>
          <w:szCs w:val="24"/>
        </w:rPr>
        <w:t xml:space="preserve">. </w:t>
      </w:r>
      <w:r w:rsidR="009B6C4F" w:rsidRPr="000D7DDB">
        <w:rPr>
          <w:rFonts w:ascii="Times New Roman" w:hAnsi="Times New Roman" w:cs="Times New Roman"/>
          <w:sz w:val="24"/>
          <w:szCs w:val="24"/>
        </w:rPr>
        <w:t>T</w:t>
      </w:r>
      <w:r w:rsidR="00402BDF" w:rsidRPr="000D7DDB">
        <w:rPr>
          <w:rFonts w:ascii="Times New Roman" w:hAnsi="Times New Roman" w:cs="Times New Roman"/>
          <w:sz w:val="24"/>
          <w:szCs w:val="24"/>
        </w:rPr>
        <w:t xml:space="preserve">he </w:t>
      </w:r>
      <w:r w:rsidR="00E11930">
        <w:rPr>
          <w:rFonts w:ascii="Times New Roman" w:hAnsi="Times New Roman" w:cs="Times New Roman"/>
          <w:sz w:val="24"/>
          <w:szCs w:val="24"/>
        </w:rPr>
        <w:t>former</w:t>
      </w:r>
      <w:r w:rsidR="00E11930" w:rsidRPr="000D7DDB">
        <w:rPr>
          <w:rFonts w:ascii="Times New Roman" w:hAnsi="Times New Roman" w:cs="Times New Roman"/>
          <w:sz w:val="24"/>
          <w:szCs w:val="24"/>
        </w:rPr>
        <w:t xml:space="preserve"> </w:t>
      </w:r>
      <w:r w:rsidR="00402BDF" w:rsidRPr="000D7DDB">
        <w:rPr>
          <w:rFonts w:ascii="Times New Roman" w:hAnsi="Times New Roman" w:cs="Times New Roman"/>
          <w:sz w:val="24"/>
          <w:szCs w:val="24"/>
        </w:rPr>
        <w:t>approach is preferable in light of the discussions during the draf</w:t>
      </w:r>
      <w:r w:rsidR="009D6936" w:rsidRPr="000D7DDB">
        <w:rPr>
          <w:rFonts w:ascii="Times New Roman" w:hAnsi="Times New Roman" w:cs="Times New Roman"/>
          <w:sz w:val="24"/>
          <w:szCs w:val="24"/>
        </w:rPr>
        <w:t xml:space="preserve">ting of the ICESCR, where the Chairman of the </w:t>
      </w:r>
      <w:r w:rsidR="00C9399E" w:rsidRPr="000D7DDB">
        <w:rPr>
          <w:rFonts w:ascii="Times New Roman" w:hAnsi="Times New Roman" w:cs="Times New Roman"/>
          <w:sz w:val="24"/>
          <w:szCs w:val="24"/>
        </w:rPr>
        <w:t>ESC</w:t>
      </w:r>
      <w:r w:rsidR="00402BDF" w:rsidRPr="000D7DDB">
        <w:rPr>
          <w:rFonts w:ascii="Times New Roman" w:hAnsi="Times New Roman" w:cs="Times New Roman"/>
          <w:sz w:val="24"/>
          <w:szCs w:val="24"/>
        </w:rPr>
        <w:t xml:space="preserve"> clarified by that</w:t>
      </w:r>
      <w:r w:rsidR="00325CF8" w:rsidRPr="000D7DDB">
        <w:rPr>
          <w:rFonts w:ascii="Times New Roman" w:hAnsi="Times New Roman" w:cs="Times New Roman"/>
          <w:sz w:val="24"/>
          <w:szCs w:val="24"/>
        </w:rPr>
        <w:t xml:space="preserve"> </w:t>
      </w:r>
      <w:r w:rsidR="007C305F" w:rsidRPr="000D7DDB">
        <w:rPr>
          <w:rFonts w:ascii="Times New Roman" w:hAnsi="Times New Roman" w:cs="Times New Roman"/>
          <w:sz w:val="24"/>
          <w:szCs w:val="24"/>
        </w:rPr>
        <w:t xml:space="preserve">the term science </w:t>
      </w:r>
      <w:r w:rsidR="005A3056">
        <w:rPr>
          <w:rFonts w:ascii="Times New Roman" w:hAnsi="Times New Roman" w:cs="Times New Roman"/>
          <w:sz w:val="24"/>
          <w:szCs w:val="24"/>
        </w:rPr>
        <w:t>‘</w:t>
      </w:r>
      <w:r w:rsidR="009D6936" w:rsidRPr="000D7DDB">
        <w:rPr>
          <w:rFonts w:ascii="Times New Roman" w:hAnsi="Times New Roman" w:cs="Times New Roman"/>
          <w:sz w:val="24"/>
          <w:szCs w:val="24"/>
        </w:rPr>
        <w:t>was to be understood broadly and was meant to apply to social sciences too and to every possible branch of scientific research</w:t>
      </w:r>
      <w:r w:rsidR="005A3056">
        <w:rPr>
          <w:rFonts w:ascii="Times New Roman" w:hAnsi="Times New Roman" w:cs="Times New Roman"/>
          <w:sz w:val="24"/>
          <w:szCs w:val="24"/>
        </w:rPr>
        <w:t>’</w:t>
      </w:r>
      <w:r w:rsidR="007C305F" w:rsidRPr="000D7DDB">
        <w:rPr>
          <w:rFonts w:ascii="Times New Roman" w:hAnsi="Times New Roman" w:cs="Times New Roman"/>
          <w:sz w:val="24"/>
          <w:szCs w:val="24"/>
        </w:rPr>
        <w:t>.</w:t>
      </w:r>
      <w:r w:rsidR="007C305F" w:rsidRPr="000D7DDB">
        <w:rPr>
          <w:rStyle w:val="FootnoteReference"/>
          <w:rFonts w:ascii="Times New Roman" w:hAnsi="Times New Roman" w:cs="Times New Roman"/>
          <w:sz w:val="24"/>
          <w:szCs w:val="24"/>
        </w:rPr>
        <w:footnoteReference w:id="43"/>
      </w:r>
      <w:r w:rsidR="00245FF1" w:rsidRPr="000D7DDB">
        <w:rPr>
          <w:rFonts w:ascii="Times New Roman" w:hAnsi="Times New Roman" w:cs="Times New Roman"/>
          <w:sz w:val="24"/>
          <w:szCs w:val="24"/>
        </w:rPr>
        <w:t xml:space="preserve"> Such </w:t>
      </w:r>
      <w:r w:rsidR="00377B62" w:rsidRPr="000D7DDB">
        <w:rPr>
          <w:rFonts w:ascii="Times New Roman" w:hAnsi="Times New Roman" w:cs="Times New Roman"/>
          <w:sz w:val="24"/>
          <w:szCs w:val="24"/>
        </w:rPr>
        <w:t xml:space="preserve">a </w:t>
      </w:r>
      <w:r w:rsidR="00245FF1" w:rsidRPr="000D7DDB">
        <w:rPr>
          <w:rFonts w:ascii="Times New Roman" w:hAnsi="Times New Roman" w:cs="Times New Roman"/>
          <w:sz w:val="24"/>
          <w:szCs w:val="24"/>
        </w:rPr>
        <w:t xml:space="preserve">broad interpretation is also in line with UNESCO’s approach to the definition of </w:t>
      </w:r>
      <w:r w:rsidR="005A3056">
        <w:rPr>
          <w:rFonts w:ascii="Times New Roman" w:hAnsi="Times New Roman" w:cs="Times New Roman"/>
          <w:sz w:val="24"/>
          <w:szCs w:val="24"/>
        </w:rPr>
        <w:t>‘</w:t>
      </w:r>
      <w:r w:rsidR="00245FF1" w:rsidRPr="000D7DDB">
        <w:rPr>
          <w:rFonts w:ascii="Times New Roman" w:hAnsi="Times New Roman" w:cs="Times New Roman"/>
          <w:sz w:val="24"/>
          <w:szCs w:val="24"/>
        </w:rPr>
        <w:t>science</w:t>
      </w:r>
      <w:r w:rsidR="005A3056">
        <w:rPr>
          <w:rFonts w:ascii="Times New Roman" w:hAnsi="Times New Roman" w:cs="Times New Roman"/>
          <w:sz w:val="24"/>
          <w:szCs w:val="24"/>
        </w:rPr>
        <w:t>’</w:t>
      </w:r>
      <w:r w:rsidR="00DB0E6B" w:rsidRPr="000D7DDB">
        <w:rPr>
          <w:rFonts w:ascii="Times New Roman" w:hAnsi="Times New Roman" w:cs="Times New Roman"/>
          <w:sz w:val="24"/>
          <w:szCs w:val="24"/>
        </w:rPr>
        <w:t>.</w:t>
      </w:r>
      <w:r w:rsidR="00DB0E6B" w:rsidRPr="000D7DDB">
        <w:rPr>
          <w:rStyle w:val="FootnoteReference"/>
          <w:rFonts w:ascii="Times New Roman" w:hAnsi="Times New Roman" w:cs="Times New Roman"/>
          <w:sz w:val="24"/>
          <w:szCs w:val="24"/>
        </w:rPr>
        <w:footnoteReference w:id="44"/>
      </w:r>
      <w:r w:rsidR="00EF3084" w:rsidRPr="000D7DDB">
        <w:rPr>
          <w:rFonts w:ascii="Times New Roman" w:hAnsi="Times New Roman" w:cs="Times New Roman"/>
          <w:sz w:val="24"/>
          <w:szCs w:val="24"/>
        </w:rPr>
        <w:t xml:space="preserve"> </w:t>
      </w:r>
      <w:r w:rsidR="00970993" w:rsidRPr="000D7DDB">
        <w:rPr>
          <w:rFonts w:ascii="Times New Roman" w:hAnsi="Times New Roman" w:cs="Times New Roman"/>
          <w:sz w:val="24"/>
          <w:szCs w:val="24"/>
        </w:rPr>
        <w:t xml:space="preserve">It should be </w:t>
      </w:r>
      <w:r w:rsidR="00CD32E2" w:rsidRPr="000D7DDB">
        <w:rPr>
          <w:rFonts w:ascii="Times New Roman" w:hAnsi="Times New Roman" w:cs="Times New Roman"/>
          <w:sz w:val="24"/>
          <w:szCs w:val="24"/>
        </w:rPr>
        <w:t>stressed</w:t>
      </w:r>
      <w:r w:rsidR="00C06FBF" w:rsidRPr="000D7DDB">
        <w:rPr>
          <w:rFonts w:ascii="Times New Roman" w:hAnsi="Times New Roman" w:cs="Times New Roman"/>
          <w:sz w:val="24"/>
          <w:szCs w:val="24"/>
        </w:rPr>
        <w:t>, however, that the te</w:t>
      </w:r>
      <w:r w:rsidR="005A3056">
        <w:rPr>
          <w:rFonts w:ascii="Times New Roman" w:hAnsi="Times New Roman" w:cs="Times New Roman"/>
          <w:sz w:val="24"/>
          <w:szCs w:val="24"/>
        </w:rPr>
        <w:t>rm ‘science’</w:t>
      </w:r>
      <w:r w:rsidR="00C06FBF" w:rsidRPr="000D7DDB">
        <w:rPr>
          <w:rFonts w:ascii="Times New Roman" w:hAnsi="Times New Roman" w:cs="Times New Roman"/>
          <w:sz w:val="24"/>
          <w:szCs w:val="24"/>
        </w:rPr>
        <w:t xml:space="preserve"> is n</w:t>
      </w:r>
      <w:r w:rsidR="006A4256" w:rsidRPr="000D7DDB">
        <w:rPr>
          <w:rFonts w:ascii="Times New Roman" w:hAnsi="Times New Roman" w:cs="Times New Roman"/>
          <w:sz w:val="24"/>
          <w:szCs w:val="24"/>
        </w:rPr>
        <w:t>ot defined in the ICESCR itself, pr</w:t>
      </w:r>
      <w:r w:rsidR="00EE0DC4" w:rsidRPr="000D7DDB">
        <w:rPr>
          <w:rFonts w:ascii="Times New Roman" w:hAnsi="Times New Roman" w:cs="Times New Roman"/>
          <w:sz w:val="24"/>
          <w:szCs w:val="24"/>
        </w:rPr>
        <w:t>obably for the better, given the</w:t>
      </w:r>
      <w:r w:rsidR="00C06FBF" w:rsidRPr="000D7DDB">
        <w:rPr>
          <w:rFonts w:ascii="Times New Roman" w:hAnsi="Times New Roman" w:cs="Times New Roman"/>
          <w:sz w:val="24"/>
          <w:szCs w:val="24"/>
        </w:rPr>
        <w:t xml:space="preserve"> dy</w:t>
      </w:r>
      <w:r w:rsidR="005220D0" w:rsidRPr="000D7DDB">
        <w:rPr>
          <w:rFonts w:ascii="Times New Roman" w:hAnsi="Times New Roman" w:cs="Times New Roman"/>
          <w:sz w:val="24"/>
          <w:szCs w:val="24"/>
        </w:rPr>
        <w:t>namic character</w:t>
      </w:r>
      <w:r w:rsidR="00EE0DC4" w:rsidRPr="000D7DDB">
        <w:rPr>
          <w:rFonts w:ascii="Times New Roman" w:hAnsi="Times New Roman" w:cs="Times New Roman"/>
          <w:sz w:val="24"/>
          <w:szCs w:val="24"/>
        </w:rPr>
        <w:t xml:space="preserve"> of the concept</w:t>
      </w:r>
      <w:r w:rsidR="005220D0" w:rsidRPr="000D7DDB">
        <w:rPr>
          <w:rFonts w:ascii="Times New Roman" w:hAnsi="Times New Roman" w:cs="Times New Roman"/>
          <w:sz w:val="24"/>
          <w:szCs w:val="24"/>
        </w:rPr>
        <w:t>. Accordingly, the term</w:t>
      </w:r>
      <w:r w:rsidR="00C06FBF" w:rsidRPr="000D7DDB">
        <w:rPr>
          <w:rFonts w:ascii="Times New Roman" w:hAnsi="Times New Roman" w:cs="Times New Roman"/>
          <w:sz w:val="24"/>
          <w:szCs w:val="24"/>
        </w:rPr>
        <w:t xml:space="preserve"> is </w:t>
      </w:r>
      <w:r w:rsidR="005220D0" w:rsidRPr="000D7DDB">
        <w:rPr>
          <w:rFonts w:ascii="Times New Roman" w:hAnsi="Times New Roman" w:cs="Times New Roman"/>
          <w:sz w:val="24"/>
          <w:szCs w:val="24"/>
        </w:rPr>
        <w:t xml:space="preserve">left </w:t>
      </w:r>
      <w:r w:rsidR="00C06FBF" w:rsidRPr="000D7DDB">
        <w:rPr>
          <w:rFonts w:ascii="Times New Roman" w:hAnsi="Times New Roman" w:cs="Times New Roman"/>
          <w:sz w:val="24"/>
          <w:szCs w:val="24"/>
        </w:rPr>
        <w:t xml:space="preserve">open to </w:t>
      </w:r>
      <w:r w:rsidR="006A4256" w:rsidRPr="000D7DDB">
        <w:rPr>
          <w:rFonts w:ascii="Times New Roman" w:hAnsi="Times New Roman" w:cs="Times New Roman"/>
          <w:sz w:val="24"/>
          <w:szCs w:val="24"/>
        </w:rPr>
        <w:t>development</w:t>
      </w:r>
      <w:r w:rsidR="00C06FBF" w:rsidRPr="000D7DDB">
        <w:rPr>
          <w:rFonts w:ascii="Times New Roman" w:hAnsi="Times New Roman" w:cs="Times New Roman"/>
          <w:sz w:val="24"/>
          <w:szCs w:val="24"/>
        </w:rPr>
        <w:t xml:space="preserve">. </w:t>
      </w:r>
    </w:p>
    <w:p w14:paraId="42990DA6" w14:textId="76F0EB1B" w:rsidR="00307325" w:rsidRPr="000D7DDB" w:rsidRDefault="00827285" w:rsidP="000D7DDB">
      <w:pPr>
        <w:spacing w:line="360" w:lineRule="auto"/>
        <w:jc w:val="both"/>
        <w:rPr>
          <w:rFonts w:ascii="Times New Roman" w:hAnsi="Times New Roman" w:cs="Times New Roman"/>
          <w:sz w:val="24"/>
          <w:szCs w:val="24"/>
        </w:rPr>
      </w:pPr>
      <w:r w:rsidRPr="000D7DDB">
        <w:rPr>
          <w:rFonts w:ascii="Times New Roman" w:hAnsi="Times New Roman" w:cs="Times New Roman"/>
          <w:sz w:val="24"/>
          <w:szCs w:val="24"/>
        </w:rPr>
        <w:t xml:space="preserve">The </w:t>
      </w:r>
      <w:r w:rsidR="00CD044F" w:rsidRPr="000D7DDB">
        <w:rPr>
          <w:rFonts w:ascii="Times New Roman" w:hAnsi="Times New Roman" w:cs="Times New Roman"/>
          <w:sz w:val="24"/>
          <w:szCs w:val="24"/>
        </w:rPr>
        <w:t>ordinary meaning of</w:t>
      </w:r>
      <w:r w:rsidRPr="000D7DDB">
        <w:rPr>
          <w:rFonts w:ascii="Times New Roman" w:hAnsi="Times New Roman" w:cs="Times New Roman"/>
          <w:sz w:val="24"/>
          <w:szCs w:val="24"/>
        </w:rPr>
        <w:t xml:space="preserve"> ‘b</w:t>
      </w:r>
      <w:r w:rsidR="00307325" w:rsidRPr="000D7DDB">
        <w:rPr>
          <w:rFonts w:ascii="Times New Roman" w:hAnsi="Times New Roman" w:cs="Times New Roman"/>
          <w:sz w:val="24"/>
          <w:szCs w:val="24"/>
        </w:rPr>
        <w:t>enefit’</w:t>
      </w:r>
      <w:r w:rsidRPr="000D7DDB">
        <w:rPr>
          <w:rFonts w:ascii="Times New Roman" w:hAnsi="Times New Roman" w:cs="Times New Roman"/>
          <w:sz w:val="24"/>
          <w:szCs w:val="24"/>
        </w:rPr>
        <w:t xml:space="preserve"> entails the receiving of an advantage or profit.</w:t>
      </w:r>
      <w:r w:rsidRPr="000D7DDB">
        <w:rPr>
          <w:rStyle w:val="FootnoteReference"/>
          <w:rFonts w:ascii="Times New Roman" w:hAnsi="Times New Roman" w:cs="Times New Roman"/>
          <w:sz w:val="24"/>
          <w:szCs w:val="24"/>
        </w:rPr>
        <w:footnoteReference w:id="45"/>
      </w:r>
      <w:r w:rsidRPr="000D7DDB">
        <w:rPr>
          <w:rFonts w:ascii="Times New Roman" w:hAnsi="Times New Roman" w:cs="Times New Roman"/>
          <w:sz w:val="24"/>
          <w:szCs w:val="24"/>
        </w:rPr>
        <w:t xml:space="preserve"> </w:t>
      </w:r>
      <w:r w:rsidR="006A4256" w:rsidRPr="000D7DDB">
        <w:rPr>
          <w:rFonts w:ascii="Times New Roman" w:hAnsi="Times New Roman" w:cs="Times New Roman"/>
          <w:sz w:val="24"/>
          <w:szCs w:val="24"/>
        </w:rPr>
        <w:t xml:space="preserve">The legal definition of the term is </w:t>
      </w:r>
      <w:r w:rsidR="00D818DE" w:rsidRPr="000D7DDB">
        <w:rPr>
          <w:rFonts w:ascii="Times New Roman" w:hAnsi="Times New Roman" w:cs="Times New Roman"/>
          <w:sz w:val="24"/>
          <w:szCs w:val="24"/>
        </w:rPr>
        <w:t xml:space="preserve">also </w:t>
      </w:r>
      <w:r w:rsidR="006A4256" w:rsidRPr="000D7DDB">
        <w:rPr>
          <w:rFonts w:ascii="Times New Roman" w:hAnsi="Times New Roman" w:cs="Times New Roman"/>
          <w:sz w:val="24"/>
          <w:szCs w:val="24"/>
        </w:rPr>
        <w:t>two-fold</w:t>
      </w:r>
      <w:r w:rsidR="006A4256" w:rsidRPr="000D7DDB">
        <w:rPr>
          <w:rStyle w:val="FootnoteReference"/>
          <w:rFonts w:ascii="Times New Roman" w:hAnsi="Times New Roman" w:cs="Times New Roman"/>
          <w:sz w:val="24"/>
          <w:szCs w:val="24"/>
        </w:rPr>
        <w:footnoteReference w:id="46"/>
      </w:r>
      <w:r w:rsidR="00C517BA" w:rsidRPr="000D7DDB">
        <w:rPr>
          <w:rFonts w:ascii="Times New Roman" w:hAnsi="Times New Roman" w:cs="Times New Roman"/>
          <w:sz w:val="24"/>
          <w:szCs w:val="24"/>
        </w:rPr>
        <w:t xml:space="preserve"> with t</w:t>
      </w:r>
      <w:r w:rsidR="006A4256" w:rsidRPr="000D7DDB">
        <w:rPr>
          <w:rFonts w:ascii="Times New Roman" w:hAnsi="Times New Roman" w:cs="Times New Roman"/>
          <w:sz w:val="24"/>
          <w:szCs w:val="24"/>
        </w:rPr>
        <w:t xml:space="preserve">he second </w:t>
      </w:r>
      <w:r w:rsidR="00C517BA" w:rsidRPr="000D7DDB">
        <w:rPr>
          <w:rFonts w:ascii="Times New Roman" w:hAnsi="Times New Roman" w:cs="Times New Roman"/>
          <w:sz w:val="24"/>
          <w:szCs w:val="24"/>
        </w:rPr>
        <w:t xml:space="preserve">aspect </w:t>
      </w:r>
      <w:r w:rsidR="0042326D" w:rsidRPr="000D7DDB">
        <w:rPr>
          <w:rFonts w:ascii="Times New Roman" w:hAnsi="Times New Roman" w:cs="Times New Roman"/>
          <w:sz w:val="24"/>
          <w:szCs w:val="24"/>
        </w:rPr>
        <w:t xml:space="preserve">being strongly economically focused and </w:t>
      </w:r>
      <w:r w:rsidR="005A3056">
        <w:rPr>
          <w:rFonts w:ascii="Times New Roman" w:hAnsi="Times New Roman" w:cs="Times New Roman"/>
          <w:sz w:val="24"/>
          <w:szCs w:val="24"/>
        </w:rPr>
        <w:t>meaning ‘profit or gain’</w:t>
      </w:r>
      <w:r w:rsidR="006A4256" w:rsidRPr="000D7DDB">
        <w:rPr>
          <w:rFonts w:ascii="Times New Roman" w:hAnsi="Times New Roman" w:cs="Times New Roman"/>
          <w:sz w:val="24"/>
          <w:szCs w:val="24"/>
        </w:rPr>
        <w:t>.</w:t>
      </w:r>
      <w:r w:rsidR="006A4256" w:rsidRPr="000D7DDB">
        <w:rPr>
          <w:rStyle w:val="FootnoteReference"/>
          <w:rFonts w:ascii="Times New Roman" w:hAnsi="Times New Roman" w:cs="Times New Roman"/>
          <w:sz w:val="24"/>
          <w:szCs w:val="24"/>
        </w:rPr>
        <w:footnoteReference w:id="47"/>
      </w:r>
      <w:r w:rsidR="006A4256" w:rsidRPr="000D7DDB">
        <w:rPr>
          <w:rFonts w:ascii="Times New Roman" w:hAnsi="Times New Roman" w:cs="Times New Roman"/>
          <w:sz w:val="24"/>
          <w:szCs w:val="24"/>
        </w:rPr>
        <w:t xml:space="preserve"> I</w:t>
      </w:r>
      <w:r w:rsidR="00BA0FB1" w:rsidRPr="000D7DDB">
        <w:rPr>
          <w:rFonts w:ascii="Times New Roman" w:hAnsi="Times New Roman" w:cs="Times New Roman"/>
          <w:sz w:val="24"/>
          <w:szCs w:val="24"/>
        </w:rPr>
        <w:t>nterpreted in the context of science and its applications</w:t>
      </w:r>
      <w:r w:rsidR="002E76E5" w:rsidRPr="000D7DDB">
        <w:rPr>
          <w:rFonts w:ascii="Times New Roman" w:hAnsi="Times New Roman" w:cs="Times New Roman"/>
          <w:sz w:val="24"/>
          <w:szCs w:val="24"/>
        </w:rPr>
        <w:t xml:space="preserve"> </w:t>
      </w:r>
      <w:r w:rsidR="00BA0FB1" w:rsidRPr="000D7DDB">
        <w:rPr>
          <w:rFonts w:ascii="Times New Roman" w:hAnsi="Times New Roman" w:cs="Times New Roman"/>
          <w:sz w:val="24"/>
          <w:szCs w:val="24"/>
        </w:rPr>
        <w:t>the concept of benefit is far from clear. Does it include economic benefit</w:t>
      </w:r>
      <w:r w:rsidR="00504A6B" w:rsidRPr="000D7DDB">
        <w:rPr>
          <w:rFonts w:ascii="Times New Roman" w:hAnsi="Times New Roman" w:cs="Times New Roman"/>
          <w:sz w:val="24"/>
          <w:szCs w:val="24"/>
        </w:rPr>
        <w:t>s</w:t>
      </w:r>
      <w:r w:rsidR="00BA0FB1" w:rsidRPr="000D7DDB">
        <w:rPr>
          <w:rFonts w:ascii="Times New Roman" w:hAnsi="Times New Roman" w:cs="Times New Roman"/>
          <w:sz w:val="24"/>
          <w:szCs w:val="24"/>
        </w:rPr>
        <w:t xml:space="preserve"> or merely </w:t>
      </w:r>
      <w:r w:rsidR="001F2F12">
        <w:rPr>
          <w:rFonts w:ascii="Times New Roman" w:hAnsi="Times New Roman" w:cs="Times New Roman"/>
          <w:sz w:val="24"/>
          <w:szCs w:val="24"/>
        </w:rPr>
        <w:t>non-economic ones</w:t>
      </w:r>
      <w:r w:rsidR="00BA0FB1" w:rsidRPr="000D7DDB">
        <w:rPr>
          <w:rFonts w:ascii="Times New Roman" w:hAnsi="Times New Roman" w:cs="Times New Roman"/>
          <w:sz w:val="24"/>
          <w:szCs w:val="24"/>
        </w:rPr>
        <w:t xml:space="preserve">? </w:t>
      </w:r>
      <w:r w:rsidR="00504A6B" w:rsidRPr="000D7DDB">
        <w:rPr>
          <w:rFonts w:ascii="Times New Roman" w:hAnsi="Times New Roman" w:cs="Times New Roman"/>
          <w:sz w:val="24"/>
          <w:szCs w:val="24"/>
        </w:rPr>
        <w:t>If the former, d</w:t>
      </w:r>
      <w:r w:rsidR="002E76E5" w:rsidRPr="000D7DDB">
        <w:rPr>
          <w:rFonts w:ascii="Times New Roman" w:hAnsi="Times New Roman" w:cs="Times New Roman"/>
          <w:sz w:val="24"/>
          <w:szCs w:val="24"/>
        </w:rPr>
        <w:t>oes everyone have</w:t>
      </w:r>
      <w:r w:rsidR="00BA0FB1" w:rsidRPr="000D7DDB">
        <w:rPr>
          <w:rFonts w:ascii="Times New Roman" w:hAnsi="Times New Roman" w:cs="Times New Roman"/>
          <w:sz w:val="24"/>
          <w:szCs w:val="24"/>
        </w:rPr>
        <w:t xml:space="preserve"> the right to benefit freely, openly or equitably? </w:t>
      </w:r>
      <w:r w:rsidR="002E76E5" w:rsidRPr="000D7DDB">
        <w:rPr>
          <w:rFonts w:ascii="Times New Roman" w:hAnsi="Times New Roman" w:cs="Times New Roman"/>
          <w:sz w:val="24"/>
          <w:szCs w:val="24"/>
        </w:rPr>
        <w:t xml:space="preserve">And </w:t>
      </w:r>
      <w:r w:rsidR="00EE0DC4" w:rsidRPr="000D7DDB">
        <w:rPr>
          <w:rFonts w:ascii="Times New Roman" w:hAnsi="Times New Roman" w:cs="Times New Roman"/>
          <w:sz w:val="24"/>
          <w:szCs w:val="24"/>
        </w:rPr>
        <w:t>finally</w:t>
      </w:r>
      <w:r w:rsidR="002E76E5" w:rsidRPr="000D7DDB">
        <w:rPr>
          <w:rFonts w:ascii="Times New Roman" w:hAnsi="Times New Roman" w:cs="Times New Roman"/>
          <w:sz w:val="24"/>
          <w:szCs w:val="24"/>
        </w:rPr>
        <w:t xml:space="preserve">, how does this individual and/or collective right to benefit from science </w:t>
      </w:r>
      <w:r w:rsidR="00504A6B" w:rsidRPr="000D7DDB">
        <w:rPr>
          <w:rFonts w:ascii="Times New Roman" w:hAnsi="Times New Roman" w:cs="Times New Roman"/>
          <w:sz w:val="24"/>
          <w:szCs w:val="24"/>
        </w:rPr>
        <w:t xml:space="preserve">and especially its applications </w:t>
      </w:r>
      <w:r w:rsidR="002E76E5" w:rsidRPr="000D7DDB">
        <w:rPr>
          <w:rFonts w:ascii="Times New Roman" w:hAnsi="Times New Roman" w:cs="Times New Roman"/>
          <w:sz w:val="24"/>
          <w:szCs w:val="24"/>
        </w:rPr>
        <w:t>fit with the rights of authors to benefit from the protection of their moral and material interests? These questions are left open by Article 15 ICESCR.</w:t>
      </w:r>
      <w:r w:rsidR="00C36726" w:rsidRPr="000D7DDB">
        <w:rPr>
          <w:rFonts w:ascii="Times New Roman" w:hAnsi="Times New Roman" w:cs="Times New Roman"/>
          <w:sz w:val="24"/>
          <w:szCs w:val="24"/>
        </w:rPr>
        <w:t xml:space="preserve"> Arguably, there is also a significant difference between being able to benefit from science on the one side and benefiting from its applications on the other. While the former</w:t>
      </w:r>
      <w:r w:rsidR="00B00C29">
        <w:rPr>
          <w:rFonts w:ascii="Times New Roman" w:hAnsi="Times New Roman" w:cs="Times New Roman"/>
          <w:sz w:val="24"/>
          <w:szCs w:val="24"/>
        </w:rPr>
        <w:t xml:space="preserve"> </w:t>
      </w:r>
      <w:r w:rsidR="001D33F9" w:rsidRPr="000D7DDB">
        <w:rPr>
          <w:rFonts w:ascii="Times New Roman" w:hAnsi="Times New Roman" w:cs="Times New Roman"/>
          <w:sz w:val="24"/>
          <w:szCs w:val="24"/>
        </w:rPr>
        <w:t xml:space="preserve">can be achieved by having access to scientific information, the latter can </w:t>
      </w:r>
      <w:r w:rsidR="009311FE" w:rsidRPr="000D7DDB">
        <w:rPr>
          <w:rFonts w:ascii="Times New Roman" w:hAnsi="Times New Roman" w:cs="Times New Roman"/>
          <w:sz w:val="24"/>
          <w:szCs w:val="24"/>
        </w:rPr>
        <w:t>take varying forms depending on the</w:t>
      </w:r>
      <w:r w:rsidR="008A51A9" w:rsidRPr="000D7DDB">
        <w:rPr>
          <w:rFonts w:ascii="Times New Roman" w:hAnsi="Times New Roman" w:cs="Times New Roman"/>
          <w:sz w:val="24"/>
          <w:szCs w:val="24"/>
        </w:rPr>
        <w:t xml:space="preserve"> </w:t>
      </w:r>
      <w:r w:rsidR="009311FE" w:rsidRPr="000D7DDB">
        <w:rPr>
          <w:rFonts w:ascii="Times New Roman" w:hAnsi="Times New Roman" w:cs="Times New Roman"/>
          <w:sz w:val="24"/>
          <w:szCs w:val="24"/>
        </w:rPr>
        <w:t xml:space="preserve">specific character of the </w:t>
      </w:r>
      <w:r w:rsidR="00EE0DC4" w:rsidRPr="000D7DDB">
        <w:rPr>
          <w:rFonts w:ascii="Times New Roman" w:hAnsi="Times New Roman" w:cs="Times New Roman"/>
          <w:sz w:val="24"/>
          <w:szCs w:val="24"/>
        </w:rPr>
        <w:t>scientific application and create</w:t>
      </w:r>
      <w:r w:rsidR="009B0CE8" w:rsidRPr="000D7DDB">
        <w:rPr>
          <w:rFonts w:ascii="Times New Roman" w:hAnsi="Times New Roman" w:cs="Times New Roman"/>
          <w:sz w:val="24"/>
          <w:szCs w:val="24"/>
        </w:rPr>
        <w:t>s</w:t>
      </w:r>
      <w:r w:rsidR="00EE0DC4" w:rsidRPr="000D7DDB">
        <w:rPr>
          <w:rFonts w:ascii="Times New Roman" w:hAnsi="Times New Roman" w:cs="Times New Roman"/>
          <w:sz w:val="24"/>
          <w:szCs w:val="24"/>
        </w:rPr>
        <w:t xml:space="preserve"> more tension with </w:t>
      </w:r>
      <w:r w:rsidR="00C341A4">
        <w:rPr>
          <w:rFonts w:ascii="Times New Roman" w:hAnsi="Times New Roman" w:cs="Times New Roman"/>
          <w:sz w:val="24"/>
          <w:szCs w:val="24"/>
        </w:rPr>
        <w:t>IP</w:t>
      </w:r>
      <w:r w:rsidR="00C341A4" w:rsidRPr="000D7DDB">
        <w:rPr>
          <w:rFonts w:ascii="Times New Roman" w:hAnsi="Times New Roman" w:cs="Times New Roman"/>
          <w:sz w:val="24"/>
          <w:szCs w:val="24"/>
        </w:rPr>
        <w:t xml:space="preserve"> </w:t>
      </w:r>
      <w:r w:rsidR="00EE0DC4" w:rsidRPr="000D7DDB">
        <w:rPr>
          <w:rFonts w:ascii="Times New Roman" w:hAnsi="Times New Roman" w:cs="Times New Roman"/>
          <w:sz w:val="24"/>
          <w:szCs w:val="24"/>
        </w:rPr>
        <w:t xml:space="preserve">rights over technological </w:t>
      </w:r>
      <w:r w:rsidR="007D0E39">
        <w:rPr>
          <w:rFonts w:ascii="Times New Roman" w:hAnsi="Times New Roman" w:cs="Times New Roman"/>
          <w:sz w:val="24"/>
          <w:szCs w:val="24"/>
        </w:rPr>
        <w:t>inventions</w:t>
      </w:r>
      <w:r w:rsidR="00EE0DC4" w:rsidRPr="000D7DDB">
        <w:rPr>
          <w:rFonts w:ascii="Times New Roman" w:hAnsi="Times New Roman" w:cs="Times New Roman"/>
          <w:sz w:val="24"/>
          <w:szCs w:val="24"/>
        </w:rPr>
        <w:t xml:space="preserve">. </w:t>
      </w:r>
    </w:p>
    <w:p w14:paraId="3CBE598A" w14:textId="7EB31684" w:rsidR="00F0236D" w:rsidRPr="000D7DDB" w:rsidRDefault="001F5613" w:rsidP="000D7DDB">
      <w:pPr>
        <w:spacing w:line="360" w:lineRule="auto"/>
        <w:jc w:val="both"/>
        <w:rPr>
          <w:rFonts w:ascii="Times New Roman" w:hAnsi="Times New Roman" w:cs="Times New Roman"/>
          <w:sz w:val="24"/>
          <w:szCs w:val="24"/>
        </w:rPr>
      </w:pPr>
      <w:r>
        <w:rPr>
          <w:rFonts w:ascii="Times New Roman" w:hAnsi="Times New Roman" w:cs="Times New Roman"/>
          <w:sz w:val="24"/>
          <w:szCs w:val="24"/>
        </w:rPr>
        <w:t>According to t</w:t>
      </w:r>
      <w:r w:rsidR="00F0236D" w:rsidRPr="000D7DDB">
        <w:rPr>
          <w:rFonts w:ascii="Times New Roman" w:hAnsi="Times New Roman" w:cs="Times New Roman"/>
          <w:sz w:val="24"/>
          <w:szCs w:val="24"/>
        </w:rPr>
        <w:t xml:space="preserve">he Special Rapporteur </w:t>
      </w:r>
      <w:r w:rsidR="00FA6A38" w:rsidRPr="000D7DDB">
        <w:rPr>
          <w:rFonts w:ascii="Times New Roman" w:hAnsi="Times New Roman" w:cs="Times New Roman"/>
          <w:sz w:val="24"/>
          <w:szCs w:val="24"/>
        </w:rPr>
        <w:t>in the F</w:t>
      </w:r>
      <w:r w:rsidR="0033283D">
        <w:rPr>
          <w:rFonts w:ascii="Times New Roman" w:hAnsi="Times New Roman" w:cs="Times New Roman"/>
          <w:sz w:val="24"/>
          <w:szCs w:val="24"/>
        </w:rPr>
        <w:t xml:space="preserve">ield of Cultural Rights the term ‘benefit’ </w:t>
      </w:r>
      <w:r>
        <w:rPr>
          <w:rFonts w:ascii="Times New Roman" w:hAnsi="Times New Roman" w:cs="Times New Roman"/>
          <w:sz w:val="24"/>
          <w:szCs w:val="24"/>
        </w:rPr>
        <w:t xml:space="preserve">should be interpreted broadly as </w:t>
      </w:r>
      <w:r w:rsidR="0033283D">
        <w:rPr>
          <w:rFonts w:ascii="Times New Roman" w:hAnsi="Times New Roman" w:cs="Times New Roman"/>
          <w:sz w:val="24"/>
          <w:szCs w:val="24"/>
        </w:rPr>
        <w:t>convey</w:t>
      </w:r>
      <w:r>
        <w:rPr>
          <w:rFonts w:ascii="Times New Roman" w:hAnsi="Times New Roman" w:cs="Times New Roman"/>
          <w:sz w:val="24"/>
          <w:szCs w:val="24"/>
        </w:rPr>
        <w:t>ing</w:t>
      </w:r>
      <w:r w:rsidR="0033283D">
        <w:rPr>
          <w:rFonts w:ascii="Times New Roman" w:hAnsi="Times New Roman" w:cs="Times New Roman"/>
          <w:sz w:val="24"/>
          <w:szCs w:val="24"/>
        </w:rPr>
        <w:t xml:space="preserve"> ‘</w:t>
      </w:r>
      <w:r w:rsidR="00F0236D" w:rsidRPr="000D7DDB">
        <w:rPr>
          <w:rFonts w:ascii="Times New Roman" w:hAnsi="Times New Roman" w:cs="Times New Roman"/>
          <w:sz w:val="24"/>
          <w:szCs w:val="24"/>
        </w:rPr>
        <w:t>the idea of a positive impact on the well-being of people and the re</w:t>
      </w:r>
      <w:r w:rsidR="0033283D">
        <w:rPr>
          <w:rFonts w:ascii="Times New Roman" w:hAnsi="Times New Roman" w:cs="Times New Roman"/>
          <w:sz w:val="24"/>
          <w:szCs w:val="24"/>
        </w:rPr>
        <w:t>alization of their human rights’</w:t>
      </w:r>
      <w:r w:rsidR="00F0236D" w:rsidRPr="000D7DDB">
        <w:rPr>
          <w:rFonts w:ascii="Times New Roman" w:hAnsi="Times New Roman" w:cs="Times New Roman"/>
          <w:sz w:val="24"/>
          <w:szCs w:val="24"/>
        </w:rPr>
        <w:t xml:space="preserve">, </w:t>
      </w:r>
      <w:r w:rsidR="00CF4D5C" w:rsidRPr="000D7DDB">
        <w:rPr>
          <w:rFonts w:ascii="Times New Roman" w:hAnsi="Times New Roman" w:cs="Times New Roman"/>
          <w:sz w:val="24"/>
          <w:szCs w:val="24"/>
        </w:rPr>
        <w:t xml:space="preserve">and furthermore, as </w:t>
      </w:r>
      <w:r w:rsidR="0033283D">
        <w:rPr>
          <w:rFonts w:ascii="Times New Roman" w:hAnsi="Times New Roman" w:cs="Times New Roman"/>
          <w:sz w:val="24"/>
          <w:szCs w:val="24"/>
        </w:rPr>
        <w:t>‘</w:t>
      </w:r>
      <w:r w:rsidR="00F0236D" w:rsidRPr="000D7DDB">
        <w:rPr>
          <w:rFonts w:ascii="Times New Roman" w:hAnsi="Times New Roman" w:cs="Times New Roman"/>
          <w:sz w:val="24"/>
          <w:szCs w:val="24"/>
        </w:rPr>
        <w:t>encompass</w:t>
      </w:r>
      <w:r>
        <w:rPr>
          <w:rFonts w:ascii="Times New Roman" w:hAnsi="Times New Roman" w:cs="Times New Roman"/>
          <w:sz w:val="24"/>
          <w:szCs w:val="24"/>
        </w:rPr>
        <w:t>[ing]</w:t>
      </w:r>
      <w:r w:rsidR="00F0236D" w:rsidRPr="000D7DDB">
        <w:rPr>
          <w:rFonts w:ascii="Times New Roman" w:hAnsi="Times New Roman" w:cs="Times New Roman"/>
          <w:sz w:val="24"/>
          <w:szCs w:val="24"/>
        </w:rPr>
        <w:t xml:space="preserve"> not only scientific results and outcomes but also the scientific process, its methodologies and tools.</w:t>
      </w:r>
      <w:r w:rsidR="0033283D">
        <w:rPr>
          <w:rFonts w:ascii="Times New Roman" w:hAnsi="Times New Roman" w:cs="Times New Roman"/>
          <w:sz w:val="24"/>
          <w:szCs w:val="24"/>
        </w:rPr>
        <w:t>’</w:t>
      </w:r>
      <w:r w:rsidR="00F0236D" w:rsidRPr="000D7DDB">
        <w:rPr>
          <w:rStyle w:val="FootnoteReference"/>
          <w:rFonts w:ascii="Times New Roman" w:hAnsi="Times New Roman" w:cs="Times New Roman"/>
          <w:sz w:val="24"/>
          <w:szCs w:val="24"/>
        </w:rPr>
        <w:footnoteReference w:id="48"/>
      </w:r>
      <w:r w:rsidR="00F0236D" w:rsidRPr="000D7DDB">
        <w:rPr>
          <w:rFonts w:ascii="Times New Roman" w:hAnsi="Times New Roman" w:cs="Times New Roman"/>
          <w:sz w:val="24"/>
          <w:szCs w:val="24"/>
        </w:rPr>
        <w:t xml:space="preserve"> The right to benefit from scientific processes, tools and methodologies </w:t>
      </w:r>
      <w:r>
        <w:rPr>
          <w:rFonts w:ascii="Times New Roman" w:hAnsi="Times New Roman" w:cs="Times New Roman"/>
          <w:sz w:val="24"/>
          <w:szCs w:val="24"/>
        </w:rPr>
        <w:t>is</w:t>
      </w:r>
      <w:r w:rsidRPr="000D7DDB">
        <w:rPr>
          <w:rFonts w:ascii="Times New Roman" w:hAnsi="Times New Roman" w:cs="Times New Roman"/>
          <w:sz w:val="24"/>
          <w:szCs w:val="24"/>
        </w:rPr>
        <w:t xml:space="preserve"> </w:t>
      </w:r>
      <w:r w:rsidR="00F0236D" w:rsidRPr="000D7DDB">
        <w:rPr>
          <w:rFonts w:ascii="Times New Roman" w:hAnsi="Times New Roman" w:cs="Times New Roman"/>
          <w:sz w:val="24"/>
          <w:szCs w:val="24"/>
        </w:rPr>
        <w:t xml:space="preserve">particularly </w:t>
      </w:r>
      <w:r>
        <w:rPr>
          <w:rFonts w:ascii="Times New Roman" w:hAnsi="Times New Roman" w:cs="Times New Roman"/>
          <w:sz w:val="24"/>
          <w:szCs w:val="24"/>
        </w:rPr>
        <w:t>relevant</w:t>
      </w:r>
      <w:r w:rsidR="00F0236D" w:rsidRPr="000D7DDB">
        <w:rPr>
          <w:rFonts w:ascii="Times New Roman" w:hAnsi="Times New Roman" w:cs="Times New Roman"/>
          <w:sz w:val="24"/>
          <w:szCs w:val="24"/>
        </w:rPr>
        <w:t xml:space="preserve"> </w:t>
      </w:r>
      <w:r w:rsidR="00992F07">
        <w:rPr>
          <w:rFonts w:ascii="Times New Roman" w:hAnsi="Times New Roman" w:cs="Times New Roman"/>
          <w:sz w:val="24"/>
          <w:szCs w:val="24"/>
        </w:rPr>
        <w:t>and beneficial to the sharing of</w:t>
      </w:r>
      <w:r w:rsidR="00F0236D" w:rsidRPr="000D7DDB">
        <w:rPr>
          <w:rFonts w:ascii="Times New Roman" w:hAnsi="Times New Roman" w:cs="Times New Roman"/>
          <w:sz w:val="24"/>
          <w:szCs w:val="24"/>
        </w:rPr>
        <w:t xml:space="preserve"> big </w:t>
      </w:r>
      <w:r w:rsidR="00430BBF">
        <w:rPr>
          <w:rFonts w:ascii="Times New Roman" w:hAnsi="Times New Roman" w:cs="Times New Roman"/>
          <w:sz w:val="24"/>
          <w:szCs w:val="24"/>
        </w:rPr>
        <w:t>genomic</w:t>
      </w:r>
      <w:r w:rsidR="009B27F8" w:rsidRPr="000D7DDB">
        <w:rPr>
          <w:rFonts w:ascii="Times New Roman" w:hAnsi="Times New Roman" w:cs="Times New Roman"/>
          <w:sz w:val="24"/>
          <w:szCs w:val="24"/>
        </w:rPr>
        <w:t xml:space="preserve"> </w:t>
      </w:r>
      <w:r w:rsidR="00F0236D" w:rsidRPr="000D7DDB">
        <w:rPr>
          <w:rFonts w:ascii="Times New Roman" w:hAnsi="Times New Roman" w:cs="Times New Roman"/>
          <w:sz w:val="24"/>
          <w:szCs w:val="24"/>
        </w:rPr>
        <w:t>data</w:t>
      </w:r>
      <w:r w:rsidR="00992F07">
        <w:rPr>
          <w:rFonts w:ascii="Times New Roman" w:hAnsi="Times New Roman" w:cs="Times New Roman"/>
          <w:sz w:val="24"/>
          <w:szCs w:val="24"/>
        </w:rPr>
        <w:t xml:space="preserve"> given the complexities in processing it</w:t>
      </w:r>
      <w:r w:rsidR="00F0236D" w:rsidRPr="000D7DDB">
        <w:rPr>
          <w:rFonts w:ascii="Times New Roman" w:hAnsi="Times New Roman" w:cs="Times New Roman"/>
          <w:sz w:val="24"/>
          <w:szCs w:val="24"/>
        </w:rPr>
        <w:t xml:space="preserve">. </w:t>
      </w:r>
      <w:r>
        <w:rPr>
          <w:rFonts w:ascii="Times New Roman" w:hAnsi="Times New Roman" w:cs="Times New Roman"/>
          <w:sz w:val="24"/>
          <w:szCs w:val="24"/>
        </w:rPr>
        <w:t>Furthermore</w:t>
      </w:r>
      <w:r w:rsidR="00E65018" w:rsidRPr="000D7DDB">
        <w:rPr>
          <w:rFonts w:ascii="Times New Roman" w:hAnsi="Times New Roman" w:cs="Times New Roman"/>
          <w:sz w:val="24"/>
          <w:szCs w:val="24"/>
        </w:rPr>
        <w:t>, t</w:t>
      </w:r>
      <w:r w:rsidR="00F0236D" w:rsidRPr="000D7DDB">
        <w:rPr>
          <w:rFonts w:ascii="Times New Roman" w:hAnsi="Times New Roman" w:cs="Times New Roman"/>
          <w:sz w:val="24"/>
          <w:szCs w:val="24"/>
        </w:rPr>
        <w:t xml:space="preserve">he emphasis on the positive impact </w:t>
      </w:r>
      <w:r w:rsidR="0033283D">
        <w:rPr>
          <w:rFonts w:ascii="Times New Roman" w:hAnsi="Times New Roman" w:cs="Times New Roman"/>
          <w:sz w:val="24"/>
          <w:szCs w:val="24"/>
        </w:rPr>
        <w:t>of science underlying the term ‘benefit’</w:t>
      </w:r>
      <w:r w:rsidR="00F0236D" w:rsidRPr="000D7DDB">
        <w:rPr>
          <w:rFonts w:ascii="Times New Roman" w:hAnsi="Times New Roman" w:cs="Times New Roman"/>
          <w:sz w:val="24"/>
          <w:szCs w:val="24"/>
        </w:rPr>
        <w:t xml:space="preserve"> excludes </w:t>
      </w:r>
      <w:r w:rsidR="00F0236D" w:rsidRPr="000D7DDB">
        <w:rPr>
          <w:rFonts w:ascii="Times New Roman" w:hAnsi="Times New Roman" w:cs="Times New Roman"/>
          <w:i/>
          <w:sz w:val="24"/>
          <w:szCs w:val="24"/>
        </w:rPr>
        <w:t xml:space="preserve">a contrario </w:t>
      </w:r>
      <w:r w:rsidR="00F0236D" w:rsidRPr="000D7DDB">
        <w:rPr>
          <w:rFonts w:ascii="Times New Roman" w:hAnsi="Times New Roman" w:cs="Times New Roman"/>
          <w:sz w:val="24"/>
          <w:szCs w:val="24"/>
        </w:rPr>
        <w:t>the possible negative aspects of science from the scope of Article 15, such as the use of unsafe medicines</w:t>
      </w:r>
      <w:r w:rsidR="00F452F4" w:rsidRPr="000D7DDB">
        <w:rPr>
          <w:rFonts w:ascii="Times New Roman" w:hAnsi="Times New Roman" w:cs="Times New Roman"/>
          <w:sz w:val="24"/>
          <w:szCs w:val="24"/>
        </w:rPr>
        <w:t xml:space="preserve"> or</w:t>
      </w:r>
      <w:r w:rsidR="00F0236D" w:rsidRPr="000D7DDB">
        <w:rPr>
          <w:rFonts w:ascii="Times New Roman" w:hAnsi="Times New Roman" w:cs="Times New Roman"/>
          <w:sz w:val="24"/>
          <w:szCs w:val="24"/>
        </w:rPr>
        <w:t xml:space="preserve"> technologies. Th</w:t>
      </w:r>
      <w:r w:rsidR="00CE2B8F" w:rsidRPr="000D7DDB">
        <w:rPr>
          <w:rFonts w:ascii="Times New Roman" w:hAnsi="Times New Roman" w:cs="Times New Roman"/>
          <w:sz w:val="24"/>
          <w:szCs w:val="24"/>
        </w:rPr>
        <w:t xml:space="preserve">is </w:t>
      </w:r>
      <w:r w:rsidR="009B27F8">
        <w:rPr>
          <w:rFonts w:ascii="Times New Roman" w:hAnsi="Times New Roman" w:cs="Times New Roman"/>
          <w:sz w:val="24"/>
          <w:szCs w:val="24"/>
        </w:rPr>
        <w:t>choice of wording c</w:t>
      </w:r>
      <w:r w:rsidR="00CE2B8F" w:rsidRPr="000D7DDB">
        <w:rPr>
          <w:rFonts w:ascii="Times New Roman" w:hAnsi="Times New Roman" w:cs="Times New Roman"/>
          <w:sz w:val="24"/>
          <w:szCs w:val="24"/>
        </w:rPr>
        <w:t xml:space="preserve">ould be interpreted </w:t>
      </w:r>
      <w:r w:rsidR="00F0236D" w:rsidRPr="000D7DDB">
        <w:rPr>
          <w:rFonts w:ascii="Times New Roman" w:hAnsi="Times New Roman" w:cs="Times New Roman"/>
          <w:sz w:val="24"/>
          <w:szCs w:val="24"/>
        </w:rPr>
        <w:t>as imposing a positive obligation on States to protect everyone from the negative effects of science and technology</w:t>
      </w:r>
      <w:r w:rsidR="00AF150A" w:rsidRPr="000D7DDB">
        <w:rPr>
          <w:rFonts w:ascii="Times New Roman" w:hAnsi="Times New Roman" w:cs="Times New Roman"/>
          <w:sz w:val="24"/>
          <w:szCs w:val="24"/>
        </w:rPr>
        <w:t>, as suggested by the Special Rapporteur</w:t>
      </w:r>
      <w:r w:rsidR="0004347A">
        <w:rPr>
          <w:rFonts w:ascii="Times New Roman" w:hAnsi="Times New Roman" w:cs="Times New Roman"/>
          <w:sz w:val="24"/>
          <w:szCs w:val="24"/>
        </w:rPr>
        <w:t xml:space="preserve"> and by the CESCR in its General Comment No. 17 on Article 15(1)(c) ICESCR</w:t>
      </w:r>
      <w:r w:rsidR="00FD7612">
        <w:rPr>
          <w:rFonts w:ascii="Times New Roman" w:hAnsi="Times New Roman" w:cs="Times New Roman"/>
          <w:sz w:val="24"/>
          <w:szCs w:val="24"/>
        </w:rPr>
        <w:t>,</w:t>
      </w:r>
      <w:r w:rsidR="00F0236D" w:rsidRPr="000D7DDB">
        <w:rPr>
          <w:rStyle w:val="FootnoteReference"/>
          <w:rFonts w:ascii="Times New Roman" w:hAnsi="Times New Roman" w:cs="Times New Roman"/>
          <w:sz w:val="24"/>
          <w:szCs w:val="24"/>
        </w:rPr>
        <w:footnoteReference w:id="49"/>
      </w:r>
      <w:r w:rsidR="00FD7612">
        <w:rPr>
          <w:rFonts w:ascii="Times New Roman" w:hAnsi="Times New Roman" w:cs="Times New Roman"/>
          <w:sz w:val="24"/>
          <w:szCs w:val="24"/>
        </w:rPr>
        <w:t xml:space="preserve"> </w:t>
      </w:r>
      <w:r w:rsidR="00F13432">
        <w:rPr>
          <w:rFonts w:ascii="Times New Roman" w:hAnsi="Times New Roman" w:cs="Times New Roman"/>
          <w:sz w:val="24"/>
          <w:szCs w:val="24"/>
        </w:rPr>
        <w:t>by the ESC,</w:t>
      </w:r>
      <w:r w:rsidR="00F13432" w:rsidRPr="000D7DDB">
        <w:rPr>
          <w:rStyle w:val="FootnoteReference"/>
          <w:rFonts w:ascii="Times New Roman" w:hAnsi="Times New Roman" w:cs="Times New Roman"/>
          <w:sz w:val="24"/>
          <w:szCs w:val="24"/>
        </w:rPr>
        <w:footnoteReference w:id="50"/>
      </w:r>
      <w:r w:rsidR="00F13432">
        <w:rPr>
          <w:rFonts w:ascii="Times New Roman" w:hAnsi="Times New Roman" w:cs="Times New Roman"/>
          <w:sz w:val="24"/>
          <w:szCs w:val="24"/>
        </w:rPr>
        <w:t xml:space="preserve"> </w:t>
      </w:r>
      <w:r w:rsidR="00FD7612">
        <w:rPr>
          <w:rFonts w:ascii="Times New Roman" w:hAnsi="Times New Roman" w:cs="Times New Roman"/>
          <w:sz w:val="24"/>
          <w:szCs w:val="24"/>
        </w:rPr>
        <w:t>as well as in the Guidelines</w:t>
      </w:r>
      <w:r w:rsidR="002F7FFB">
        <w:rPr>
          <w:rFonts w:ascii="Times New Roman" w:hAnsi="Times New Roman" w:cs="Times New Roman"/>
          <w:sz w:val="24"/>
          <w:szCs w:val="24"/>
        </w:rPr>
        <w:t xml:space="preserve"> on Treaty-Specific Documents </w:t>
      </w:r>
      <w:r w:rsidR="001D4000">
        <w:rPr>
          <w:rFonts w:ascii="Times New Roman" w:hAnsi="Times New Roman" w:cs="Times New Roman"/>
          <w:sz w:val="24"/>
          <w:szCs w:val="24"/>
        </w:rPr>
        <w:t>which require</w:t>
      </w:r>
      <w:r w:rsidR="002F7FFB">
        <w:rPr>
          <w:rFonts w:ascii="Times New Roman" w:hAnsi="Times New Roman" w:cs="Times New Roman"/>
          <w:sz w:val="24"/>
          <w:szCs w:val="24"/>
        </w:rPr>
        <w:t xml:space="preserve"> states to provide </w:t>
      </w:r>
      <w:r>
        <w:rPr>
          <w:rFonts w:ascii="Times New Roman" w:hAnsi="Times New Roman" w:cs="Times New Roman"/>
          <w:sz w:val="24"/>
          <w:szCs w:val="24"/>
        </w:rPr>
        <w:t xml:space="preserve">specific </w:t>
      </w:r>
      <w:r w:rsidR="002F7FFB">
        <w:rPr>
          <w:rFonts w:ascii="Times New Roman" w:hAnsi="Times New Roman" w:cs="Times New Roman"/>
          <w:sz w:val="24"/>
          <w:szCs w:val="24"/>
        </w:rPr>
        <w:t xml:space="preserve">information on </w:t>
      </w:r>
      <w:r>
        <w:rPr>
          <w:rFonts w:ascii="Times New Roman" w:hAnsi="Times New Roman" w:cs="Times New Roman"/>
          <w:sz w:val="24"/>
          <w:szCs w:val="24"/>
        </w:rPr>
        <w:t>the ‘</w:t>
      </w:r>
      <w:r w:rsidR="002F7FFB">
        <w:rPr>
          <w:rFonts w:ascii="Times New Roman" w:hAnsi="Times New Roman" w:cs="Times New Roman"/>
          <w:sz w:val="24"/>
          <w:szCs w:val="24"/>
        </w:rPr>
        <w:t>measures taken to prevent the use of scientific and technical progress for purposes which are contrary to the enjoyment of human dignity and human rights.</w:t>
      </w:r>
      <w:r>
        <w:rPr>
          <w:rFonts w:ascii="Times New Roman" w:hAnsi="Times New Roman" w:cs="Times New Roman"/>
          <w:sz w:val="24"/>
          <w:szCs w:val="24"/>
        </w:rPr>
        <w:t>’</w:t>
      </w:r>
      <w:r w:rsidR="002F7FFB">
        <w:rPr>
          <w:rStyle w:val="FootnoteReference"/>
          <w:rFonts w:ascii="Times New Roman" w:hAnsi="Times New Roman" w:cs="Times New Roman"/>
          <w:sz w:val="24"/>
          <w:szCs w:val="24"/>
        </w:rPr>
        <w:footnoteReference w:id="51"/>
      </w:r>
      <w:r w:rsidR="00146009">
        <w:rPr>
          <w:rFonts w:ascii="Times New Roman" w:hAnsi="Times New Roman" w:cs="Times New Roman"/>
          <w:sz w:val="24"/>
          <w:szCs w:val="24"/>
        </w:rPr>
        <w:t xml:space="preserve"> One implication of this aspect of the right for genomic data sharing would be the obligation on states to ensure this happens with due respect for privacy and with the </w:t>
      </w:r>
      <w:r w:rsidR="00287D19">
        <w:rPr>
          <w:rFonts w:ascii="Times New Roman" w:hAnsi="Times New Roman" w:cs="Times New Roman"/>
          <w:sz w:val="24"/>
          <w:szCs w:val="24"/>
        </w:rPr>
        <w:t xml:space="preserve">informed </w:t>
      </w:r>
      <w:r w:rsidR="00146009">
        <w:rPr>
          <w:rFonts w:ascii="Times New Roman" w:hAnsi="Times New Roman" w:cs="Times New Roman"/>
          <w:sz w:val="24"/>
          <w:szCs w:val="24"/>
        </w:rPr>
        <w:t>consent</w:t>
      </w:r>
      <w:r w:rsidR="00287D19">
        <w:rPr>
          <w:rFonts w:ascii="Times New Roman" w:hAnsi="Times New Roman" w:cs="Times New Roman"/>
          <w:sz w:val="24"/>
          <w:szCs w:val="24"/>
        </w:rPr>
        <w:t xml:space="preserve"> of those whose genetic information is being shared.</w:t>
      </w:r>
      <w:r w:rsidR="00146009">
        <w:rPr>
          <w:rFonts w:ascii="Times New Roman" w:hAnsi="Times New Roman" w:cs="Times New Roman"/>
          <w:sz w:val="24"/>
          <w:szCs w:val="24"/>
        </w:rPr>
        <w:t xml:space="preserve"> </w:t>
      </w:r>
    </w:p>
    <w:p w14:paraId="04AD7565" w14:textId="0F173521" w:rsidR="00307325" w:rsidRPr="000D7DDB" w:rsidRDefault="00827285" w:rsidP="000D7DDB">
      <w:pPr>
        <w:spacing w:line="360" w:lineRule="auto"/>
        <w:jc w:val="both"/>
        <w:rPr>
          <w:rFonts w:ascii="Times New Roman" w:hAnsi="Times New Roman" w:cs="Times New Roman"/>
          <w:sz w:val="24"/>
          <w:szCs w:val="24"/>
        </w:rPr>
      </w:pPr>
      <w:r w:rsidRPr="000D7DDB">
        <w:rPr>
          <w:rFonts w:ascii="Times New Roman" w:hAnsi="Times New Roman" w:cs="Times New Roman"/>
          <w:sz w:val="24"/>
          <w:szCs w:val="24"/>
        </w:rPr>
        <w:t xml:space="preserve">The </w:t>
      </w:r>
      <w:r w:rsidR="00C26B1E" w:rsidRPr="000D7DDB">
        <w:rPr>
          <w:rFonts w:ascii="Times New Roman" w:hAnsi="Times New Roman" w:cs="Times New Roman"/>
          <w:sz w:val="24"/>
          <w:szCs w:val="24"/>
        </w:rPr>
        <w:t xml:space="preserve">interpretation of the </w:t>
      </w:r>
      <w:r w:rsidRPr="000D7DDB">
        <w:rPr>
          <w:rFonts w:ascii="Times New Roman" w:hAnsi="Times New Roman" w:cs="Times New Roman"/>
          <w:sz w:val="24"/>
          <w:szCs w:val="24"/>
        </w:rPr>
        <w:t>term ‘p</w:t>
      </w:r>
      <w:r w:rsidR="00307325" w:rsidRPr="000D7DDB">
        <w:rPr>
          <w:rFonts w:ascii="Times New Roman" w:hAnsi="Times New Roman" w:cs="Times New Roman"/>
          <w:sz w:val="24"/>
          <w:szCs w:val="24"/>
        </w:rPr>
        <w:t>rogress’</w:t>
      </w:r>
      <w:r w:rsidRPr="000D7DDB">
        <w:rPr>
          <w:rFonts w:ascii="Times New Roman" w:hAnsi="Times New Roman" w:cs="Times New Roman"/>
          <w:sz w:val="24"/>
          <w:szCs w:val="24"/>
        </w:rPr>
        <w:t xml:space="preserve"> </w:t>
      </w:r>
      <w:r w:rsidR="00C26B1E" w:rsidRPr="000D7DDB">
        <w:rPr>
          <w:rFonts w:ascii="Times New Roman" w:hAnsi="Times New Roman" w:cs="Times New Roman"/>
          <w:sz w:val="24"/>
          <w:szCs w:val="24"/>
        </w:rPr>
        <w:t xml:space="preserve">seems straightforward and </w:t>
      </w:r>
      <w:r w:rsidRPr="000D7DDB">
        <w:rPr>
          <w:rFonts w:ascii="Times New Roman" w:hAnsi="Times New Roman" w:cs="Times New Roman"/>
          <w:sz w:val="24"/>
          <w:szCs w:val="24"/>
        </w:rPr>
        <w:t xml:space="preserve">can </w:t>
      </w:r>
      <w:r w:rsidR="00C26B1E" w:rsidRPr="000D7DDB">
        <w:rPr>
          <w:rFonts w:ascii="Times New Roman" w:hAnsi="Times New Roman" w:cs="Times New Roman"/>
          <w:sz w:val="24"/>
          <w:szCs w:val="24"/>
        </w:rPr>
        <w:t>be done</w:t>
      </w:r>
      <w:r w:rsidRPr="000D7DDB">
        <w:rPr>
          <w:rFonts w:ascii="Times New Roman" w:hAnsi="Times New Roman" w:cs="Times New Roman"/>
          <w:sz w:val="24"/>
          <w:szCs w:val="24"/>
        </w:rPr>
        <w:t xml:space="preserve"> by reference to i</w:t>
      </w:r>
      <w:r w:rsidR="00F0667B">
        <w:rPr>
          <w:rFonts w:ascii="Times New Roman" w:hAnsi="Times New Roman" w:cs="Times New Roman"/>
          <w:sz w:val="24"/>
          <w:szCs w:val="24"/>
        </w:rPr>
        <w:t>ts ordinary meaning, which is ‘</w:t>
      </w:r>
      <w:r w:rsidRPr="000D7DDB">
        <w:rPr>
          <w:rFonts w:ascii="Times New Roman" w:hAnsi="Times New Roman" w:cs="Times New Roman"/>
          <w:sz w:val="24"/>
          <w:szCs w:val="24"/>
        </w:rPr>
        <w:t>development towards an improved or more advanced condition.</w:t>
      </w:r>
      <w:r w:rsidR="00F0667B">
        <w:rPr>
          <w:rFonts w:ascii="Times New Roman" w:hAnsi="Times New Roman" w:cs="Times New Roman"/>
          <w:sz w:val="24"/>
          <w:szCs w:val="24"/>
        </w:rPr>
        <w:t>’</w:t>
      </w:r>
      <w:r w:rsidRPr="000D7DDB">
        <w:rPr>
          <w:rStyle w:val="FootnoteReference"/>
          <w:rFonts w:ascii="Times New Roman" w:hAnsi="Times New Roman" w:cs="Times New Roman"/>
          <w:sz w:val="24"/>
          <w:szCs w:val="24"/>
        </w:rPr>
        <w:footnoteReference w:id="52"/>
      </w:r>
      <w:r w:rsidRPr="000D7DDB">
        <w:rPr>
          <w:rFonts w:ascii="Times New Roman" w:hAnsi="Times New Roman" w:cs="Times New Roman"/>
          <w:sz w:val="24"/>
          <w:szCs w:val="24"/>
        </w:rPr>
        <w:t xml:space="preserve"> </w:t>
      </w:r>
    </w:p>
    <w:p w14:paraId="0D7D603D" w14:textId="2C793FA6" w:rsidR="00CC19A2" w:rsidRPr="000D7DDB" w:rsidRDefault="00EE0DC4" w:rsidP="000D7DDB">
      <w:pPr>
        <w:spacing w:line="360" w:lineRule="auto"/>
        <w:jc w:val="both"/>
        <w:rPr>
          <w:rFonts w:ascii="Times New Roman" w:hAnsi="Times New Roman" w:cs="Times New Roman"/>
          <w:sz w:val="24"/>
          <w:szCs w:val="24"/>
          <w:lang w:val="en-GB"/>
        </w:rPr>
      </w:pPr>
      <w:r w:rsidRPr="000D7DDB">
        <w:rPr>
          <w:rFonts w:ascii="Times New Roman" w:hAnsi="Times New Roman" w:cs="Times New Roman"/>
          <w:sz w:val="24"/>
          <w:szCs w:val="24"/>
        </w:rPr>
        <w:t>A</w:t>
      </w:r>
      <w:r w:rsidR="000D6201" w:rsidRPr="000D7DDB">
        <w:rPr>
          <w:rFonts w:ascii="Times New Roman" w:hAnsi="Times New Roman" w:cs="Times New Roman"/>
          <w:sz w:val="24"/>
          <w:szCs w:val="24"/>
        </w:rPr>
        <w:t xml:space="preserve"> </w:t>
      </w:r>
      <w:r w:rsidR="003A7AFE" w:rsidRPr="000D7DDB">
        <w:rPr>
          <w:rFonts w:ascii="Times New Roman" w:hAnsi="Times New Roman" w:cs="Times New Roman"/>
          <w:sz w:val="24"/>
          <w:szCs w:val="24"/>
        </w:rPr>
        <w:t>question arises as to the meaning of the ‘a</w:t>
      </w:r>
      <w:r w:rsidR="00CC19A2" w:rsidRPr="000D7DDB">
        <w:rPr>
          <w:rFonts w:ascii="Times New Roman" w:hAnsi="Times New Roman" w:cs="Times New Roman"/>
          <w:sz w:val="24"/>
          <w:szCs w:val="24"/>
        </w:rPr>
        <w:t>pplications’</w:t>
      </w:r>
      <w:r w:rsidR="00DB0E6B" w:rsidRPr="000D7DDB">
        <w:rPr>
          <w:rFonts w:ascii="Times New Roman" w:hAnsi="Times New Roman" w:cs="Times New Roman"/>
          <w:sz w:val="24"/>
          <w:szCs w:val="24"/>
        </w:rPr>
        <w:t xml:space="preserve"> </w:t>
      </w:r>
      <w:r w:rsidR="003A7AFE" w:rsidRPr="000D7DDB">
        <w:rPr>
          <w:rFonts w:ascii="Times New Roman" w:hAnsi="Times New Roman" w:cs="Times New Roman"/>
          <w:sz w:val="24"/>
          <w:szCs w:val="24"/>
        </w:rPr>
        <w:t xml:space="preserve">of science. </w:t>
      </w:r>
      <w:r w:rsidR="009B14D0" w:rsidRPr="000D7DDB">
        <w:rPr>
          <w:rFonts w:ascii="Times New Roman" w:hAnsi="Times New Roman" w:cs="Times New Roman"/>
          <w:sz w:val="24"/>
          <w:szCs w:val="24"/>
        </w:rPr>
        <w:t>As noted above, some regional human rights treaties equate these with</w:t>
      </w:r>
      <w:r w:rsidR="005224C2" w:rsidRPr="000D7DDB">
        <w:rPr>
          <w:rFonts w:ascii="Times New Roman" w:hAnsi="Times New Roman" w:cs="Times New Roman"/>
          <w:sz w:val="24"/>
          <w:szCs w:val="24"/>
        </w:rPr>
        <w:t xml:space="preserve"> technological applications. Such an approach, however, may be unduly restrictive. For instance</w:t>
      </w:r>
      <w:r w:rsidR="00604C38">
        <w:rPr>
          <w:rFonts w:ascii="Times New Roman" w:hAnsi="Times New Roman" w:cs="Times New Roman"/>
          <w:sz w:val="24"/>
          <w:szCs w:val="24"/>
        </w:rPr>
        <w:t xml:space="preserve"> ‘technology’</w:t>
      </w:r>
      <w:r w:rsidR="00DB0E6B" w:rsidRPr="000D7DDB">
        <w:rPr>
          <w:rFonts w:ascii="Times New Roman" w:hAnsi="Times New Roman" w:cs="Times New Roman"/>
          <w:sz w:val="24"/>
          <w:szCs w:val="24"/>
        </w:rPr>
        <w:t xml:space="preserve"> </w:t>
      </w:r>
      <w:r w:rsidR="005224C2" w:rsidRPr="000D7DDB">
        <w:rPr>
          <w:rFonts w:ascii="Times New Roman" w:hAnsi="Times New Roman" w:cs="Times New Roman"/>
          <w:sz w:val="24"/>
          <w:szCs w:val="24"/>
        </w:rPr>
        <w:t xml:space="preserve">was </w:t>
      </w:r>
      <w:r w:rsidR="00DB0E6B" w:rsidRPr="000D7DDB">
        <w:rPr>
          <w:rFonts w:ascii="Times New Roman" w:hAnsi="Times New Roman" w:cs="Times New Roman"/>
          <w:sz w:val="24"/>
          <w:szCs w:val="24"/>
        </w:rPr>
        <w:t xml:space="preserve">defined </w:t>
      </w:r>
      <w:r w:rsidR="000D6201" w:rsidRPr="000D7DDB">
        <w:rPr>
          <w:rFonts w:ascii="Times New Roman" w:hAnsi="Times New Roman" w:cs="Times New Roman"/>
          <w:sz w:val="24"/>
          <w:szCs w:val="24"/>
        </w:rPr>
        <w:t xml:space="preserve">by UNESCO </w:t>
      </w:r>
      <w:r w:rsidR="00604C38">
        <w:rPr>
          <w:rFonts w:ascii="Times New Roman" w:hAnsi="Times New Roman" w:cs="Times New Roman"/>
          <w:sz w:val="24"/>
          <w:szCs w:val="24"/>
        </w:rPr>
        <w:t>as ‘</w:t>
      </w:r>
      <w:r w:rsidR="00DB0E6B" w:rsidRPr="000D7DDB">
        <w:rPr>
          <w:rFonts w:ascii="Times New Roman" w:hAnsi="Times New Roman" w:cs="Times New Roman"/>
          <w:sz w:val="24"/>
          <w:szCs w:val="24"/>
        </w:rPr>
        <w:t xml:space="preserve">knowledge as </w:t>
      </w:r>
      <w:r w:rsidR="0052115C">
        <w:rPr>
          <w:rFonts w:ascii="Times New Roman" w:hAnsi="Times New Roman" w:cs="Times New Roman"/>
          <w:sz w:val="24"/>
          <w:szCs w:val="24"/>
        </w:rPr>
        <w:t xml:space="preserve">it </w:t>
      </w:r>
      <w:r w:rsidR="00DB0E6B" w:rsidRPr="000D7DDB">
        <w:rPr>
          <w:rFonts w:ascii="Times New Roman" w:hAnsi="Times New Roman" w:cs="Times New Roman"/>
          <w:sz w:val="24"/>
          <w:szCs w:val="24"/>
        </w:rPr>
        <w:t>relates directly to the production or improvement of goods or services.</w:t>
      </w:r>
      <w:r w:rsidR="00604C38">
        <w:rPr>
          <w:rFonts w:ascii="Times New Roman" w:hAnsi="Times New Roman" w:cs="Times New Roman"/>
          <w:sz w:val="24"/>
          <w:szCs w:val="24"/>
        </w:rPr>
        <w:t>’</w:t>
      </w:r>
      <w:r w:rsidR="00DB0E6B" w:rsidRPr="000D7DDB">
        <w:rPr>
          <w:rStyle w:val="FootnoteReference"/>
          <w:rFonts w:ascii="Times New Roman" w:hAnsi="Times New Roman" w:cs="Times New Roman"/>
          <w:sz w:val="24"/>
          <w:szCs w:val="24"/>
        </w:rPr>
        <w:footnoteReference w:id="53"/>
      </w:r>
      <w:r w:rsidR="005224C2" w:rsidRPr="000D7DDB">
        <w:rPr>
          <w:rFonts w:ascii="Times New Roman" w:hAnsi="Times New Roman" w:cs="Times New Roman"/>
          <w:sz w:val="24"/>
          <w:szCs w:val="24"/>
        </w:rPr>
        <w:t xml:space="preserve"> It is unclear whether the outcomes of scientific research in the form of academic writings would</w:t>
      </w:r>
      <w:r w:rsidR="00637BE3" w:rsidRPr="000D7DDB">
        <w:rPr>
          <w:rFonts w:ascii="Times New Roman" w:hAnsi="Times New Roman" w:cs="Times New Roman"/>
          <w:sz w:val="24"/>
          <w:szCs w:val="24"/>
        </w:rPr>
        <w:t xml:space="preserve"> necessarily fall under this definition as they do</w:t>
      </w:r>
      <w:r w:rsidR="005224C2" w:rsidRPr="000D7DDB">
        <w:rPr>
          <w:rFonts w:ascii="Times New Roman" w:hAnsi="Times New Roman" w:cs="Times New Roman"/>
          <w:sz w:val="24"/>
          <w:szCs w:val="24"/>
        </w:rPr>
        <w:t xml:space="preserve"> not always relate directly to the production or improv</w:t>
      </w:r>
      <w:r w:rsidR="002E50D2" w:rsidRPr="000D7DDB">
        <w:rPr>
          <w:rFonts w:ascii="Times New Roman" w:hAnsi="Times New Roman" w:cs="Times New Roman"/>
          <w:sz w:val="24"/>
          <w:szCs w:val="24"/>
        </w:rPr>
        <w:t>ement of goods and services. Yet</w:t>
      </w:r>
      <w:r w:rsidR="005224C2" w:rsidRPr="000D7DDB">
        <w:rPr>
          <w:rFonts w:ascii="Times New Roman" w:hAnsi="Times New Roman" w:cs="Times New Roman"/>
          <w:sz w:val="24"/>
          <w:szCs w:val="24"/>
        </w:rPr>
        <w:t xml:space="preserve">, the right to benefit from them is arguably an important part </w:t>
      </w:r>
      <w:r w:rsidR="000C1936" w:rsidRPr="000D7DDB">
        <w:rPr>
          <w:rFonts w:ascii="Times New Roman" w:hAnsi="Times New Roman" w:cs="Times New Roman"/>
          <w:sz w:val="24"/>
          <w:szCs w:val="24"/>
        </w:rPr>
        <w:t>if not a precondition for</w:t>
      </w:r>
      <w:r w:rsidR="005224C2" w:rsidRPr="000D7DDB">
        <w:rPr>
          <w:rFonts w:ascii="Times New Roman" w:hAnsi="Times New Roman" w:cs="Times New Roman"/>
          <w:sz w:val="24"/>
          <w:szCs w:val="24"/>
        </w:rPr>
        <w:t xml:space="preserve"> the right</w:t>
      </w:r>
      <w:r w:rsidR="000C1936" w:rsidRPr="000D7DDB">
        <w:rPr>
          <w:rFonts w:ascii="Times New Roman" w:hAnsi="Times New Roman" w:cs="Times New Roman"/>
          <w:sz w:val="24"/>
          <w:szCs w:val="24"/>
        </w:rPr>
        <w:t xml:space="preserve"> to benefit from science</w:t>
      </w:r>
      <w:r w:rsidR="005224C2" w:rsidRPr="000D7DDB">
        <w:rPr>
          <w:rFonts w:ascii="Times New Roman" w:hAnsi="Times New Roman" w:cs="Times New Roman"/>
          <w:sz w:val="24"/>
          <w:szCs w:val="24"/>
        </w:rPr>
        <w:t xml:space="preserve">. </w:t>
      </w:r>
      <w:r w:rsidR="00604C38">
        <w:rPr>
          <w:rFonts w:ascii="Times New Roman" w:hAnsi="Times New Roman" w:cs="Times New Roman"/>
          <w:sz w:val="24"/>
          <w:szCs w:val="24"/>
        </w:rPr>
        <w:t>As stressed by UNESCO ‘</w:t>
      </w:r>
      <w:r w:rsidR="002E50D2" w:rsidRPr="000D7DDB">
        <w:rPr>
          <w:rFonts w:ascii="Times New Roman" w:hAnsi="Times New Roman" w:cs="Times New Roman"/>
          <w:sz w:val="24"/>
          <w:szCs w:val="24"/>
          <w:lang w:val="en-GB"/>
        </w:rPr>
        <w:t>open communication of the results, hypotheses and opinions…lies at the very heart of the scientific process, and provides the strongest guarantee of accuracy and objectivity of scientific r</w:t>
      </w:r>
      <w:r w:rsidR="00604C38">
        <w:rPr>
          <w:rFonts w:ascii="Times New Roman" w:hAnsi="Times New Roman" w:cs="Times New Roman"/>
          <w:sz w:val="24"/>
          <w:szCs w:val="24"/>
          <w:lang w:val="en-GB"/>
        </w:rPr>
        <w:t>esults’</w:t>
      </w:r>
      <w:r w:rsidR="002E50D2" w:rsidRPr="000D7DDB">
        <w:rPr>
          <w:rFonts w:ascii="Times New Roman" w:hAnsi="Times New Roman" w:cs="Times New Roman"/>
          <w:sz w:val="24"/>
          <w:szCs w:val="24"/>
          <w:lang w:val="en-GB"/>
        </w:rPr>
        <w:t>.</w:t>
      </w:r>
      <w:r w:rsidR="002E50D2" w:rsidRPr="000D7DDB">
        <w:rPr>
          <w:rStyle w:val="FootnoteReference"/>
          <w:rFonts w:ascii="Times New Roman" w:hAnsi="Times New Roman" w:cs="Times New Roman"/>
          <w:sz w:val="24"/>
          <w:szCs w:val="24"/>
          <w:lang w:val="en-GB"/>
        </w:rPr>
        <w:footnoteReference w:id="54"/>
      </w:r>
      <w:r w:rsidR="001235B8" w:rsidRPr="000D7DDB">
        <w:rPr>
          <w:rFonts w:ascii="Times New Roman" w:hAnsi="Times New Roman" w:cs="Times New Roman"/>
          <w:sz w:val="24"/>
          <w:szCs w:val="24"/>
          <w:lang w:val="en-GB"/>
        </w:rPr>
        <w:t xml:space="preserve"> </w:t>
      </w:r>
      <w:r w:rsidR="005224C2" w:rsidRPr="000D7DDB">
        <w:rPr>
          <w:rFonts w:ascii="Times New Roman" w:hAnsi="Times New Roman" w:cs="Times New Roman"/>
          <w:sz w:val="24"/>
          <w:szCs w:val="24"/>
        </w:rPr>
        <w:t>Accordingly, it is preferable to interpret the applications of science broadly as including but not limited to the technological, academic and other</w:t>
      </w:r>
      <w:r w:rsidR="00637BE3" w:rsidRPr="000D7DDB">
        <w:rPr>
          <w:rFonts w:ascii="Times New Roman" w:hAnsi="Times New Roman" w:cs="Times New Roman"/>
          <w:sz w:val="24"/>
          <w:szCs w:val="24"/>
        </w:rPr>
        <w:t xml:space="preserve"> </w:t>
      </w:r>
      <w:r w:rsidR="005224C2" w:rsidRPr="000D7DDB">
        <w:rPr>
          <w:rFonts w:ascii="Times New Roman" w:hAnsi="Times New Roman" w:cs="Times New Roman"/>
          <w:sz w:val="24"/>
          <w:szCs w:val="24"/>
        </w:rPr>
        <w:t>applications.</w:t>
      </w:r>
      <w:r w:rsidR="00E408AA">
        <w:rPr>
          <w:rFonts w:ascii="Times New Roman" w:hAnsi="Times New Roman" w:cs="Times New Roman"/>
          <w:sz w:val="24"/>
          <w:szCs w:val="24"/>
        </w:rPr>
        <w:t xml:space="preserve"> When it comes to genomic data, the right to benefit from the applications of science could imply a right to benefit from academic writings analyzing or describing the data, as well as from applications of genomic technologies.</w:t>
      </w:r>
    </w:p>
    <w:p w14:paraId="28EF200E" w14:textId="787ED790" w:rsidR="00890332" w:rsidRPr="000D7DDB" w:rsidRDefault="008F5A46" w:rsidP="000D7DDB">
      <w:pPr>
        <w:spacing w:line="360" w:lineRule="auto"/>
        <w:jc w:val="both"/>
        <w:rPr>
          <w:rFonts w:ascii="Times New Roman" w:hAnsi="Times New Roman" w:cs="Times New Roman"/>
          <w:sz w:val="24"/>
          <w:szCs w:val="24"/>
        </w:rPr>
      </w:pPr>
      <w:r w:rsidRPr="000D7DDB">
        <w:rPr>
          <w:rFonts w:ascii="Times New Roman" w:hAnsi="Times New Roman" w:cs="Times New Roman"/>
          <w:sz w:val="24"/>
          <w:szCs w:val="24"/>
        </w:rPr>
        <w:t>Finally, i</w:t>
      </w:r>
      <w:r w:rsidR="00827285" w:rsidRPr="000D7DDB">
        <w:rPr>
          <w:rFonts w:ascii="Times New Roman" w:hAnsi="Times New Roman" w:cs="Times New Roman"/>
          <w:sz w:val="24"/>
          <w:szCs w:val="24"/>
        </w:rPr>
        <w:t xml:space="preserve">t should be underlined that according to the </w:t>
      </w:r>
      <w:r w:rsidR="00B7499B" w:rsidRPr="000D7DDB">
        <w:rPr>
          <w:rFonts w:ascii="Times New Roman" w:hAnsi="Times New Roman" w:cs="Times New Roman"/>
          <w:sz w:val="24"/>
          <w:szCs w:val="24"/>
        </w:rPr>
        <w:t xml:space="preserve">discussions of the </w:t>
      </w:r>
      <w:r w:rsidR="00187DC7" w:rsidRPr="000D7DDB">
        <w:rPr>
          <w:rFonts w:ascii="Times New Roman" w:hAnsi="Times New Roman" w:cs="Times New Roman"/>
          <w:sz w:val="24"/>
          <w:szCs w:val="24"/>
        </w:rPr>
        <w:t>right to benefit from science</w:t>
      </w:r>
      <w:r w:rsidR="00B7499B" w:rsidRPr="000D7DDB">
        <w:rPr>
          <w:rFonts w:ascii="Times New Roman" w:hAnsi="Times New Roman" w:cs="Times New Roman"/>
          <w:sz w:val="24"/>
          <w:szCs w:val="24"/>
        </w:rPr>
        <w:t xml:space="preserve"> in the </w:t>
      </w:r>
      <w:r w:rsidR="0055077D" w:rsidRPr="000D7DDB">
        <w:rPr>
          <w:rFonts w:ascii="Times New Roman" w:hAnsi="Times New Roman" w:cs="Times New Roman"/>
          <w:sz w:val="24"/>
          <w:szCs w:val="24"/>
        </w:rPr>
        <w:t>3</w:t>
      </w:r>
      <w:r w:rsidR="0055077D" w:rsidRPr="000D7DDB">
        <w:rPr>
          <w:rFonts w:ascii="Times New Roman" w:hAnsi="Times New Roman" w:cs="Times New Roman"/>
          <w:sz w:val="24"/>
          <w:szCs w:val="24"/>
          <w:vertAlign w:val="superscript"/>
        </w:rPr>
        <w:t>rd</w:t>
      </w:r>
      <w:r w:rsidR="0055077D" w:rsidRPr="000D7DDB">
        <w:rPr>
          <w:rFonts w:ascii="Times New Roman" w:hAnsi="Times New Roman" w:cs="Times New Roman"/>
          <w:sz w:val="24"/>
          <w:szCs w:val="24"/>
        </w:rPr>
        <w:t xml:space="preserve"> </w:t>
      </w:r>
      <w:r w:rsidR="00B7499B" w:rsidRPr="000D7DDB">
        <w:rPr>
          <w:rFonts w:ascii="Times New Roman" w:hAnsi="Times New Roman" w:cs="Times New Roman"/>
          <w:sz w:val="24"/>
          <w:szCs w:val="24"/>
        </w:rPr>
        <w:t>Committee of the UN</w:t>
      </w:r>
      <w:r w:rsidR="00F55B76">
        <w:rPr>
          <w:rFonts w:ascii="Times New Roman" w:hAnsi="Times New Roman" w:cs="Times New Roman"/>
          <w:sz w:val="24"/>
          <w:szCs w:val="24"/>
        </w:rPr>
        <w:t>GA</w:t>
      </w:r>
      <w:r w:rsidR="00542FCA" w:rsidRPr="000D7DDB">
        <w:rPr>
          <w:rFonts w:ascii="Times New Roman" w:hAnsi="Times New Roman" w:cs="Times New Roman"/>
          <w:sz w:val="24"/>
          <w:szCs w:val="24"/>
        </w:rPr>
        <w:t>,</w:t>
      </w:r>
      <w:r w:rsidR="00B7499B" w:rsidRPr="000D7DDB">
        <w:rPr>
          <w:rFonts w:ascii="Times New Roman" w:hAnsi="Times New Roman" w:cs="Times New Roman"/>
          <w:sz w:val="24"/>
          <w:szCs w:val="24"/>
        </w:rPr>
        <w:t xml:space="preserve"> a number of the concept</w:t>
      </w:r>
      <w:r w:rsidR="00187DC7" w:rsidRPr="000D7DDB">
        <w:rPr>
          <w:rFonts w:ascii="Times New Roman" w:hAnsi="Times New Roman" w:cs="Times New Roman"/>
          <w:sz w:val="24"/>
          <w:szCs w:val="24"/>
        </w:rPr>
        <w:t xml:space="preserve">s and notions in Article 15 </w:t>
      </w:r>
      <w:r w:rsidR="00B7499B" w:rsidRPr="000D7DDB">
        <w:rPr>
          <w:rFonts w:ascii="Times New Roman" w:hAnsi="Times New Roman" w:cs="Times New Roman"/>
          <w:sz w:val="24"/>
          <w:szCs w:val="24"/>
        </w:rPr>
        <w:t>were still in the process of evolution</w:t>
      </w:r>
      <w:r w:rsidR="007A562D" w:rsidRPr="000D7DDB">
        <w:rPr>
          <w:rFonts w:ascii="Times New Roman" w:hAnsi="Times New Roman" w:cs="Times New Roman"/>
          <w:sz w:val="24"/>
          <w:szCs w:val="24"/>
        </w:rPr>
        <w:t xml:space="preserve"> at the time of its adoption</w:t>
      </w:r>
      <w:r w:rsidR="00B7499B" w:rsidRPr="000D7DDB">
        <w:rPr>
          <w:rFonts w:ascii="Times New Roman" w:hAnsi="Times New Roman" w:cs="Times New Roman"/>
          <w:sz w:val="24"/>
          <w:szCs w:val="24"/>
        </w:rPr>
        <w:t>.</w:t>
      </w:r>
      <w:r w:rsidR="00B7499B" w:rsidRPr="000D7DDB">
        <w:rPr>
          <w:rStyle w:val="FootnoteReference"/>
          <w:rFonts w:ascii="Times New Roman" w:hAnsi="Times New Roman" w:cs="Times New Roman"/>
          <w:sz w:val="24"/>
          <w:szCs w:val="24"/>
        </w:rPr>
        <w:footnoteReference w:id="55"/>
      </w:r>
      <w:r w:rsidR="00662917" w:rsidRPr="000D7DDB">
        <w:rPr>
          <w:rFonts w:ascii="Times New Roman" w:hAnsi="Times New Roman" w:cs="Times New Roman"/>
          <w:sz w:val="24"/>
          <w:szCs w:val="24"/>
        </w:rPr>
        <w:t xml:space="preserve"> This is a strong indication that </w:t>
      </w:r>
      <w:r w:rsidR="00187DC7" w:rsidRPr="000D7DDB">
        <w:rPr>
          <w:rFonts w:ascii="Times New Roman" w:hAnsi="Times New Roman" w:cs="Times New Roman"/>
          <w:sz w:val="24"/>
          <w:szCs w:val="24"/>
        </w:rPr>
        <w:t xml:space="preserve">the drafters intended to leave the provision open for future development and that </w:t>
      </w:r>
      <w:r w:rsidR="00662917" w:rsidRPr="000D7DDB">
        <w:rPr>
          <w:rFonts w:ascii="Times New Roman" w:hAnsi="Times New Roman" w:cs="Times New Roman"/>
          <w:sz w:val="24"/>
          <w:szCs w:val="24"/>
        </w:rPr>
        <w:t>evolutionary interpretation should play an important part in assessing the meaning of Article 15 and the content of the right</w:t>
      </w:r>
      <w:r w:rsidR="0022688B" w:rsidRPr="000D7DDB">
        <w:rPr>
          <w:rFonts w:ascii="Times New Roman" w:hAnsi="Times New Roman" w:cs="Times New Roman"/>
          <w:sz w:val="24"/>
          <w:szCs w:val="24"/>
        </w:rPr>
        <w:t xml:space="preserve"> in light of the significant advances in science and its applications in the decades following the adoption of the ICESCR</w:t>
      </w:r>
      <w:r w:rsidR="00662917" w:rsidRPr="000D7DDB">
        <w:rPr>
          <w:rFonts w:ascii="Times New Roman" w:hAnsi="Times New Roman" w:cs="Times New Roman"/>
          <w:sz w:val="24"/>
          <w:szCs w:val="24"/>
        </w:rPr>
        <w:t>.</w:t>
      </w:r>
      <w:r w:rsidR="007A562D" w:rsidRPr="000D7DDB">
        <w:rPr>
          <w:rFonts w:ascii="Times New Roman" w:hAnsi="Times New Roman" w:cs="Times New Roman"/>
          <w:sz w:val="24"/>
          <w:szCs w:val="24"/>
        </w:rPr>
        <w:t xml:space="preserve"> This method of treaty interpretation was defined by the International Court of Justice (ICJ) </w:t>
      </w:r>
      <w:r w:rsidR="00604C38">
        <w:rPr>
          <w:rFonts w:ascii="Times New Roman" w:hAnsi="Times New Roman" w:cs="Times New Roman"/>
          <w:sz w:val="24"/>
          <w:szCs w:val="24"/>
        </w:rPr>
        <w:t xml:space="preserve">as entailing that </w:t>
      </w:r>
      <w:r w:rsidR="007A562D" w:rsidRPr="000D7DDB">
        <w:rPr>
          <w:rFonts w:ascii="Times New Roman" w:hAnsi="Times New Roman" w:cs="Times New Roman"/>
          <w:sz w:val="24"/>
          <w:szCs w:val="24"/>
        </w:rPr>
        <w:t>an international instrument has to be interpreted and applied</w:t>
      </w:r>
      <w:r w:rsidR="004C1897" w:rsidRPr="000D7DDB">
        <w:rPr>
          <w:rFonts w:ascii="Times New Roman" w:hAnsi="Times New Roman" w:cs="Times New Roman"/>
          <w:sz w:val="24"/>
          <w:szCs w:val="24"/>
        </w:rPr>
        <w:t xml:space="preserve">by reference </w:t>
      </w:r>
      <w:r w:rsidR="005C516C" w:rsidRPr="000D7DDB">
        <w:rPr>
          <w:rFonts w:ascii="Times New Roman" w:hAnsi="Times New Roman" w:cs="Times New Roman"/>
          <w:sz w:val="24"/>
          <w:szCs w:val="24"/>
        </w:rPr>
        <w:t>to legal developments</w:t>
      </w:r>
      <w:r w:rsidR="000B1F88" w:rsidRPr="000D7DDB">
        <w:rPr>
          <w:rStyle w:val="FootnoteReference"/>
          <w:rFonts w:ascii="Times New Roman" w:hAnsi="Times New Roman" w:cs="Times New Roman"/>
          <w:sz w:val="24"/>
          <w:szCs w:val="24"/>
        </w:rPr>
        <w:footnoteReference w:id="56"/>
      </w:r>
      <w:r w:rsidR="000B1F88" w:rsidRPr="000D7DDB">
        <w:rPr>
          <w:rFonts w:ascii="Times New Roman" w:hAnsi="Times New Roman" w:cs="Times New Roman"/>
          <w:sz w:val="24"/>
          <w:szCs w:val="24"/>
        </w:rPr>
        <w:t xml:space="preserve"> </w:t>
      </w:r>
      <w:r w:rsidR="000B1F88">
        <w:rPr>
          <w:rFonts w:ascii="Times New Roman" w:hAnsi="Times New Roman" w:cs="Times New Roman"/>
          <w:sz w:val="24"/>
          <w:szCs w:val="24"/>
        </w:rPr>
        <w:t xml:space="preserve">and </w:t>
      </w:r>
      <w:r w:rsidR="004C1897" w:rsidRPr="000D7DDB">
        <w:rPr>
          <w:rFonts w:ascii="Times New Roman" w:hAnsi="Times New Roman" w:cs="Times New Roman"/>
          <w:sz w:val="24"/>
          <w:szCs w:val="24"/>
        </w:rPr>
        <w:t>modern day condition</w:t>
      </w:r>
      <w:r w:rsidR="005C516C" w:rsidRPr="000D7DDB">
        <w:rPr>
          <w:rFonts w:ascii="Times New Roman" w:hAnsi="Times New Roman" w:cs="Times New Roman"/>
          <w:sz w:val="24"/>
          <w:szCs w:val="24"/>
        </w:rPr>
        <w:t>s</w:t>
      </w:r>
      <w:r w:rsidR="004C1897" w:rsidRPr="000D7DDB">
        <w:rPr>
          <w:rFonts w:ascii="Times New Roman" w:hAnsi="Times New Roman" w:cs="Times New Roman"/>
          <w:sz w:val="24"/>
          <w:szCs w:val="24"/>
        </w:rPr>
        <w:t>.</w:t>
      </w:r>
      <w:r w:rsidR="00313AA3" w:rsidRPr="000D7DDB">
        <w:rPr>
          <w:rStyle w:val="FootnoteReference"/>
          <w:rFonts w:ascii="Times New Roman" w:hAnsi="Times New Roman" w:cs="Times New Roman"/>
          <w:sz w:val="24"/>
          <w:szCs w:val="24"/>
        </w:rPr>
        <w:footnoteReference w:id="57"/>
      </w:r>
    </w:p>
    <w:p w14:paraId="713C6FF9" w14:textId="2D832841" w:rsidR="00A86C79" w:rsidRPr="00E16D56" w:rsidRDefault="00E16D56" w:rsidP="000D7DDB">
      <w:pPr>
        <w:pStyle w:val="ListParagraph"/>
        <w:numPr>
          <w:ilvl w:val="0"/>
          <w:numId w:val="6"/>
        </w:numPr>
        <w:spacing w:line="360" w:lineRule="auto"/>
        <w:jc w:val="both"/>
        <w:rPr>
          <w:rFonts w:ascii="Times New Roman" w:hAnsi="Times New Roman" w:cs="Times New Roman"/>
          <w:b/>
          <w:sz w:val="24"/>
          <w:szCs w:val="24"/>
        </w:rPr>
      </w:pPr>
      <w:r>
        <w:rPr>
          <w:rFonts w:ascii="Times New Roman" w:hAnsi="Times New Roman" w:cs="Times New Roman"/>
          <w:b/>
          <w:i/>
          <w:sz w:val="24"/>
          <w:szCs w:val="24"/>
        </w:rPr>
        <w:t>Preparatory W</w:t>
      </w:r>
      <w:r w:rsidR="00A86C79" w:rsidRPr="00E16D56">
        <w:rPr>
          <w:rFonts w:ascii="Times New Roman" w:hAnsi="Times New Roman" w:cs="Times New Roman"/>
          <w:b/>
          <w:i/>
          <w:sz w:val="24"/>
          <w:szCs w:val="24"/>
        </w:rPr>
        <w:t xml:space="preserve">orks </w:t>
      </w:r>
    </w:p>
    <w:p w14:paraId="36A09187" w14:textId="428FA5FA" w:rsidR="004F1F1F" w:rsidRPr="000D7DDB" w:rsidRDefault="00E3708C" w:rsidP="000D7DDB">
      <w:pPr>
        <w:spacing w:line="360" w:lineRule="auto"/>
        <w:jc w:val="both"/>
        <w:rPr>
          <w:rFonts w:ascii="Times New Roman" w:hAnsi="Times New Roman" w:cs="Times New Roman"/>
          <w:sz w:val="24"/>
          <w:szCs w:val="24"/>
        </w:rPr>
      </w:pPr>
      <w:r>
        <w:rPr>
          <w:rFonts w:ascii="Times New Roman" w:hAnsi="Times New Roman" w:cs="Times New Roman"/>
          <w:sz w:val="24"/>
          <w:szCs w:val="24"/>
        </w:rPr>
        <w:t>As seen in the previous section,</w:t>
      </w:r>
      <w:r w:rsidR="004F1F1F" w:rsidRPr="000D7DDB">
        <w:rPr>
          <w:rFonts w:ascii="Times New Roman" w:hAnsi="Times New Roman" w:cs="Times New Roman"/>
          <w:sz w:val="24"/>
          <w:szCs w:val="24"/>
        </w:rPr>
        <w:t xml:space="preserve"> </w:t>
      </w:r>
      <w:r w:rsidR="0073724F" w:rsidRPr="000D7DDB">
        <w:rPr>
          <w:rFonts w:ascii="Times New Roman" w:hAnsi="Times New Roman" w:cs="Times New Roman"/>
          <w:sz w:val="24"/>
          <w:szCs w:val="24"/>
        </w:rPr>
        <w:t xml:space="preserve">applying </w:t>
      </w:r>
      <w:r w:rsidR="004F1F1F" w:rsidRPr="000D7DDB">
        <w:rPr>
          <w:rFonts w:ascii="Times New Roman" w:hAnsi="Times New Roman" w:cs="Times New Roman"/>
          <w:sz w:val="24"/>
          <w:szCs w:val="24"/>
        </w:rPr>
        <w:t xml:space="preserve">the general rule of </w:t>
      </w:r>
      <w:r w:rsidR="0073724F" w:rsidRPr="000D7DDB">
        <w:rPr>
          <w:rFonts w:ascii="Times New Roman" w:hAnsi="Times New Roman" w:cs="Times New Roman"/>
          <w:sz w:val="24"/>
          <w:szCs w:val="24"/>
        </w:rPr>
        <w:t xml:space="preserve">Article 31 VCLT leaves the meaning of </w:t>
      </w:r>
      <w:r w:rsidR="004F1F1F" w:rsidRPr="000D7DDB">
        <w:rPr>
          <w:rFonts w:ascii="Times New Roman" w:hAnsi="Times New Roman" w:cs="Times New Roman"/>
          <w:sz w:val="24"/>
          <w:szCs w:val="24"/>
        </w:rPr>
        <w:t>Article 15(1)(b) ICESCR ambiguous, resort can be had to the supplementary means of interpretation in accordance wit</w:t>
      </w:r>
      <w:r w:rsidR="00797F53" w:rsidRPr="000D7DDB">
        <w:rPr>
          <w:rFonts w:ascii="Times New Roman" w:hAnsi="Times New Roman" w:cs="Times New Roman"/>
          <w:sz w:val="24"/>
          <w:szCs w:val="24"/>
        </w:rPr>
        <w:t>h Article 32 VCLT, in particular</w:t>
      </w:r>
      <w:r w:rsidR="004F1F1F" w:rsidRPr="000D7DDB">
        <w:rPr>
          <w:rFonts w:ascii="Times New Roman" w:hAnsi="Times New Roman" w:cs="Times New Roman"/>
          <w:sz w:val="24"/>
          <w:szCs w:val="24"/>
        </w:rPr>
        <w:t xml:space="preserve"> the preparatory work</w:t>
      </w:r>
      <w:r w:rsidR="00376A5C" w:rsidRPr="000D7DDB">
        <w:rPr>
          <w:rFonts w:ascii="Times New Roman" w:hAnsi="Times New Roman" w:cs="Times New Roman"/>
          <w:sz w:val="24"/>
          <w:szCs w:val="24"/>
        </w:rPr>
        <w:t>s</w:t>
      </w:r>
      <w:r w:rsidR="004F1F1F" w:rsidRPr="000D7DDB">
        <w:rPr>
          <w:rFonts w:ascii="Times New Roman" w:hAnsi="Times New Roman" w:cs="Times New Roman"/>
          <w:sz w:val="24"/>
          <w:szCs w:val="24"/>
        </w:rPr>
        <w:t xml:space="preserve"> of the treaty.</w:t>
      </w:r>
      <w:r w:rsidR="0083125C">
        <w:rPr>
          <w:rFonts w:ascii="Times New Roman" w:hAnsi="Times New Roman" w:cs="Times New Roman"/>
          <w:sz w:val="24"/>
          <w:szCs w:val="24"/>
        </w:rPr>
        <w:t xml:space="preserve"> The terms that need disambiguation include </w:t>
      </w:r>
      <w:r w:rsidR="003F07A2">
        <w:rPr>
          <w:rFonts w:ascii="Times New Roman" w:hAnsi="Times New Roman" w:cs="Times New Roman"/>
          <w:sz w:val="24"/>
          <w:szCs w:val="24"/>
        </w:rPr>
        <w:t>‘everyone’</w:t>
      </w:r>
      <w:r w:rsidR="0083125C">
        <w:rPr>
          <w:rFonts w:ascii="Times New Roman" w:hAnsi="Times New Roman" w:cs="Times New Roman"/>
          <w:sz w:val="24"/>
          <w:szCs w:val="24"/>
        </w:rPr>
        <w:t>, ‘benefit’ and ‘applications’.</w:t>
      </w:r>
      <w:r w:rsidR="009F2E29">
        <w:rPr>
          <w:rFonts w:ascii="Times New Roman" w:hAnsi="Times New Roman" w:cs="Times New Roman"/>
          <w:sz w:val="24"/>
          <w:szCs w:val="24"/>
        </w:rPr>
        <w:t xml:space="preserve"> More generally, the </w:t>
      </w:r>
      <w:r w:rsidR="003F07A2">
        <w:rPr>
          <w:rFonts w:ascii="Times New Roman" w:hAnsi="Times New Roman" w:cs="Times New Roman"/>
          <w:sz w:val="24"/>
          <w:szCs w:val="24"/>
        </w:rPr>
        <w:t>resort to</w:t>
      </w:r>
      <w:r w:rsidR="009F2E29">
        <w:rPr>
          <w:rFonts w:ascii="Times New Roman" w:hAnsi="Times New Roman" w:cs="Times New Roman"/>
          <w:sz w:val="24"/>
          <w:szCs w:val="24"/>
        </w:rPr>
        <w:t xml:space="preserve"> the general rule of interpretation fails to clarify the normative content of the right to benefit from science, as well as the specific obligations it imposes on states.</w:t>
      </w:r>
    </w:p>
    <w:p w14:paraId="22E98FB3" w14:textId="26A531A1" w:rsidR="003F07A2" w:rsidRDefault="009F2E29" w:rsidP="003F07A2">
      <w:pPr>
        <w:spacing w:line="360" w:lineRule="auto"/>
        <w:jc w:val="both"/>
        <w:rPr>
          <w:rFonts w:ascii="Times New Roman" w:hAnsi="Times New Roman" w:cs="Times New Roman"/>
          <w:sz w:val="24"/>
          <w:szCs w:val="24"/>
        </w:rPr>
      </w:pPr>
      <w:r>
        <w:rPr>
          <w:rFonts w:ascii="Times New Roman" w:hAnsi="Times New Roman" w:cs="Times New Roman"/>
          <w:sz w:val="24"/>
          <w:szCs w:val="24"/>
        </w:rPr>
        <w:t>Indeed, t</w:t>
      </w:r>
      <w:r w:rsidR="0083125C">
        <w:rPr>
          <w:rFonts w:ascii="Times New Roman" w:hAnsi="Times New Roman" w:cs="Times New Roman"/>
          <w:sz w:val="24"/>
          <w:szCs w:val="24"/>
        </w:rPr>
        <w:t>he main</w:t>
      </w:r>
      <w:r w:rsidR="005E0990" w:rsidRPr="000D7DDB">
        <w:rPr>
          <w:rFonts w:ascii="Times New Roman" w:hAnsi="Times New Roman" w:cs="Times New Roman"/>
          <w:sz w:val="24"/>
          <w:szCs w:val="24"/>
        </w:rPr>
        <w:t xml:space="preserve"> difficulty </w:t>
      </w:r>
      <w:r w:rsidR="0083125C">
        <w:rPr>
          <w:rFonts w:ascii="Times New Roman" w:hAnsi="Times New Roman" w:cs="Times New Roman"/>
          <w:sz w:val="24"/>
          <w:szCs w:val="24"/>
        </w:rPr>
        <w:t xml:space="preserve">during the drafting of Article 15 (1) (b) </w:t>
      </w:r>
      <w:r w:rsidR="00344219" w:rsidRPr="000D7DDB">
        <w:rPr>
          <w:rFonts w:ascii="Times New Roman" w:hAnsi="Times New Roman" w:cs="Times New Roman"/>
          <w:sz w:val="24"/>
          <w:szCs w:val="24"/>
        </w:rPr>
        <w:t>lay</w:t>
      </w:r>
      <w:r w:rsidR="00AC5BB8" w:rsidRPr="000D7DDB">
        <w:rPr>
          <w:rFonts w:ascii="Times New Roman" w:hAnsi="Times New Roman" w:cs="Times New Roman"/>
          <w:sz w:val="24"/>
          <w:szCs w:val="24"/>
        </w:rPr>
        <w:t xml:space="preserve"> in</w:t>
      </w:r>
      <w:r w:rsidR="005E0990" w:rsidRPr="000D7DDB">
        <w:rPr>
          <w:rFonts w:ascii="Times New Roman" w:hAnsi="Times New Roman" w:cs="Times New Roman"/>
          <w:sz w:val="24"/>
          <w:szCs w:val="24"/>
        </w:rPr>
        <w:t xml:space="preserve"> the differing</w:t>
      </w:r>
      <w:r w:rsidR="006676CD" w:rsidRPr="000D7DDB">
        <w:rPr>
          <w:rFonts w:ascii="Times New Roman" w:hAnsi="Times New Roman" w:cs="Times New Roman"/>
          <w:sz w:val="24"/>
          <w:szCs w:val="24"/>
        </w:rPr>
        <w:t xml:space="preserve"> understandings of the </w:t>
      </w:r>
      <w:r w:rsidR="00985CE6">
        <w:rPr>
          <w:rFonts w:ascii="Times New Roman" w:hAnsi="Times New Roman" w:cs="Times New Roman"/>
          <w:sz w:val="24"/>
          <w:szCs w:val="24"/>
        </w:rPr>
        <w:t xml:space="preserve">character, </w:t>
      </w:r>
      <w:r w:rsidR="006676CD" w:rsidRPr="000D7DDB">
        <w:rPr>
          <w:rFonts w:ascii="Times New Roman" w:hAnsi="Times New Roman" w:cs="Times New Roman"/>
          <w:sz w:val="24"/>
          <w:szCs w:val="24"/>
        </w:rPr>
        <w:t xml:space="preserve">content </w:t>
      </w:r>
      <w:r w:rsidR="00060FFC">
        <w:rPr>
          <w:rFonts w:ascii="Times New Roman" w:hAnsi="Times New Roman" w:cs="Times New Roman"/>
          <w:sz w:val="24"/>
          <w:szCs w:val="24"/>
        </w:rPr>
        <w:t xml:space="preserve">and implications </w:t>
      </w:r>
      <w:r w:rsidR="006676CD" w:rsidRPr="000D7DDB">
        <w:rPr>
          <w:rFonts w:ascii="Times New Roman" w:hAnsi="Times New Roman" w:cs="Times New Roman"/>
          <w:sz w:val="24"/>
          <w:szCs w:val="24"/>
        </w:rPr>
        <w:t xml:space="preserve">of the right. </w:t>
      </w:r>
      <w:r w:rsidR="00AD788B">
        <w:rPr>
          <w:rFonts w:ascii="Times New Roman" w:hAnsi="Times New Roman" w:cs="Times New Roman"/>
          <w:sz w:val="24"/>
          <w:szCs w:val="24"/>
        </w:rPr>
        <w:t>Turning to the character of the right, a</w:t>
      </w:r>
      <w:r w:rsidRPr="000D7DDB">
        <w:rPr>
          <w:rFonts w:ascii="Times New Roman" w:hAnsi="Times New Roman" w:cs="Times New Roman"/>
          <w:sz w:val="24"/>
          <w:szCs w:val="24"/>
        </w:rPr>
        <w:t xml:space="preserve"> provision on science was incorporated</w:t>
      </w:r>
      <w:r w:rsidR="003F07A2">
        <w:rPr>
          <w:rFonts w:ascii="Times New Roman" w:hAnsi="Times New Roman" w:cs="Times New Roman"/>
          <w:sz w:val="24"/>
          <w:szCs w:val="24"/>
        </w:rPr>
        <w:t xml:space="preserve"> at the initiative of the USSR </w:t>
      </w:r>
      <w:r w:rsidRPr="000D7DDB">
        <w:rPr>
          <w:rFonts w:ascii="Times New Roman" w:hAnsi="Times New Roman" w:cs="Times New Roman"/>
          <w:sz w:val="24"/>
          <w:szCs w:val="24"/>
        </w:rPr>
        <w:t xml:space="preserve">formulated </w:t>
      </w:r>
      <w:r w:rsidR="003F07A2">
        <w:rPr>
          <w:rFonts w:ascii="Times New Roman" w:hAnsi="Times New Roman" w:cs="Times New Roman"/>
          <w:sz w:val="24"/>
          <w:szCs w:val="24"/>
        </w:rPr>
        <w:t xml:space="preserve">not </w:t>
      </w:r>
      <w:r w:rsidRPr="000D7DDB">
        <w:rPr>
          <w:rFonts w:ascii="Times New Roman" w:hAnsi="Times New Roman" w:cs="Times New Roman"/>
          <w:sz w:val="24"/>
          <w:szCs w:val="24"/>
        </w:rPr>
        <w:t>as an individu</w:t>
      </w:r>
      <w:r w:rsidR="003F07A2">
        <w:rPr>
          <w:rFonts w:ascii="Times New Roman" w:hAnsi="Times New Roman" w:cs="Times New Roman"/>
          <w:sz w:val="24"/>
          <w:szCs w:val="24"/>
        </w:rPr>
        <w:t>al right but as an obligation incumbent on</w:t>
      </w:r>
      <w:r>
        <w:rPr>
          <w:rFonts w:ascii="Times New Roman" w:hAnsi="Times New Roman" w:cs="Times New Roman"/>
          <w:sz w:val="24"/>
          <w:szCs w:val="24"/>
        </w:rPr>
        <w:t xml:space="preserve"> the s</w:t>
      </w:r>
      <w:r w:rsidRPr="000D7DDB">
        <w:rPr>
          <w:rFonts w:ascii="Times New Roman" w:hAnsi="Times New Roman" w:cs="Times New Roman"/>
          <w:sz w:val="24"/>
          <w:szCs w:val="24"/>
        </w:rPr>
        <w:t>tate to ensure the development of science and education in the interest of progress, democracy, international peace and co-operation.</w:t>
      </w:r>
      <w:r w:rsidRPr="000D7DDB">
        <w:rPr>
          <w:rStyle w:val="FootnoteReference"/>
          <w:rFonts w:ascii="Times New Roman" w:hAnsi="Times New Roman" w:cs="Times New Roman"/>
          <w:sz w:val="24"/>
          <w:szCs w:val="24"/>
        </w:rPr>
        <w:footnoteReference w:id="58"/>
      </w:r>
      <w:r w:rsidR="003F07A2">
        <w:rPr>
          <w:rFonts w:ascii="Times New Roman" w:hAnsi="Times New Roman" w:cs="Times New Roman"/>
          <w:sz w:val="24"/>
          <w:szCs w:val="24"/>
        </w:rPr>
        <w:t xml:space="preserve"> It was later agreed that science is not only a public policy objective but an individual right. This generated a</w:t>
      </w:r>
      <w:r w:rsidRPr="000D7DDB">
        <w:rPr>
          <w:rFonts w:ascii="Times New Roman" w:hAnsi="Times New Roman" w:cs="Times New Roman"/>
          <w:sz w:val="24"/>
          <w:szCs w:val="24"/>
        </w:rPr>
        <w:t xml:space="preserve"> </w:t>
      </w:r>
      <w:r w:rsidR="003F07A2">
        <w:rPr>
          <w:rFonts w:ascii="Times New Roman" w:hAnsi="Times New Roman" w:cs="Times New Roman"/>
          <w:sz w:val="24"/>
          <w:szCs w:val="24"/>
        </w:rPr>
        <w:t xml:space="preserve">controversy </w:t>
      </w:r>
      <w:r w:rsidR="0052161D">
        <w:rPr>
          <w:rFonts w:ascii="Times New Roman" w:hAnsi="Times New Roman" w:cs="Times New Roman"/>
          <w:sz w:val="24"/>
          <w:szCs w:val="24"/>
        </w:rPr>
        <w:t>regarding the</w:t>
      </w:r>
      <w:r w:rsidR="003F07A2">
        <w:rPr>
          <w:rFonts w:ascii="Times New Roman" w:hAnsi="Times New Roman" w:cs="Times New Roman"/>
          <w:sz w:val="24"/>
          <w:szCs w:val="24"/>
        </w:rPr>
        <w:t xml:space="preserve"> </w:t>
      </w:r>
      <w:r w:rsidR="0087556F">
        <w:rPr>
          <w:rFonts w:ascii="Times New Roman" w:hAnsi="Times New Roman" w:cs="Times New Roman"/>
          <w:sz w:val="24"/>
          <w:szCs w:val="24"/>
        </w:rPr>
        <w:t>characterization</w:t>
      </w:r>
      <w:r w:rsidR="003F07A2">
        <w:rPr>
          <w:rFonts w:ascii="Times New Roman" w:hAnsi="Times New Roman" w:cs="Times New Roman"/>
          <w:sz w:val="24"/>
          <w:szCs w:val="24"/>
        </w:rPr>
        <w:t xml:space="preserve"> </w:t>
      </w:r>
      <w:r w:rsidR="0052161D">
        <w:rPr>
          <w:rFonts w:ascii="Times New Roman" w:hAnsi="Times New Roman" w:cs="Times New Roman"/>
          <w:sz w:val="24"/>
          <w:szCs w:val="24"/>
        </w:rPr>
        <w:t xml:space="preserve">of the right </w:t>
      </w:r>
      <w:r w:rsidR="003F07A2">
        <w:rPr>
          <w:rFonts w:ascii="Times New Roman" w:hAnsi="Times New Roman" w:cs="Times New Roman"/>
          <w:sz w:val="24"/>
          <w:szCs w:val="24"/>
        </w:rPr>
        <w:t>as</w:t>
      </w:r>
      <w:r w:rsidR="003F07A2" w:rsidRPr="000D7DDB">
        <w:rPr>
          <w:rFonts w:ascii="Times New Roman" w:hAnsi="Times New Roman" w:cs="Times New Roman"/>
          <w:sz w:val="24"/>
          <w:szCs w:val="24"/>
        </w:rPr>
        <w:t xml:space="preserve"> a positive </w:t>
      </w:r>
      <w:r w:rsidR="0052161D">
        <w:rPr>
          <w:rFonts w:ascii="Times New Roman" w:hAnsi="Times New Roman" w:cs="Times New Roman"/>
          <w:sz w:val="24"/>
          <w:szCs w:val="24"/>
        </w:rPr>
        <w:t>one</w:t>
      </w:r>
      <w:r w:rsidR="003F07A2" w:rsidRPr="000D7DDB">
        <w:rPr>
          <w:rFonts w:ascii="Times New Roman" w:hAnsi="Times New Roman" w:cs="Times New Roman"/>
          <w:sz w:val="24"/>
          <w:szCs w:val="24"/>
        </w:rPr>
        <w:t xml:space="preserve"> or merely </w:t>
      </w:r>
      <w:r w:rsidR="0052161D">
        <w:rPr>
          <w:rFonts w:ascii="Times New Roman" w:hAnsi="Times New Roman" w:cs="Times New Roman"/>
          <w:sz w:val="24"/>
          <w:szCs w:val="24"/>
        </w:rPr>
        <w:t xml:space="preserve">as </w:t>
      </w:r>
      <w:r w:rsidR="003F07A2" w:rsidRPr="000D7DDB">
        <w:rPr>
          <w:rFonts w:ascii="Times New Roman" w:hAnsi="Times New Roman" w:cs="Times New Roman"/>
          <w:sz w:val="24"/>
          <w:szCs w:val="24"/>
        </w:rPr>
        <w:t xml:space="preserve">a freedom. </w:t>
      </w:r>
      <w:r w:rsidR="003F07A2">
        <w:rPr>
          <w:rFonts w:ascii="Times New Roman" w:hAnsi="Times New Roman" w:cs="Times New Roman"/>
          <w:sz w:val="24"/>
          <w:szCs w:val="24"/>
        </w:rPr>
        <w:t>Most developed s</w:t>
      </w:r>
      <w:r w:rsidR="003F07A2" w:rsidRPr="000D7DDB">
        <w:rPr>
          <w:rFonts w:ascii="Times New Roman" w:hAnsi="Times New Roman" w:cs="Times New Roman"/>
          <w:sz w:val="24"/>
          <w:szCs w:val="24"/>
        </w:rPr>
        <w:t xml:space="preserve">tates, including the USA, France and the UK </w:t>
      </w:r>
      <w:r w:rsidR="003F07A2">
        <w:rPr>
          <w:rFonts w:ascii="Times New Roman" w:hAnsi="Times New Roman" w:cs="Times New Roman"/>
          <w:sz w:val="24"/>
          <w:szCs w:val="24"/>
        </w:rPr>
        <w:t>conceptualiz</w:t>
      </w:r>
      <w:r w:rsidR="003F07A2" w:rsidRPr="000D7DDB">
        <w:rPr>
          <w:rFonts w:ascii="Times New Roman" w:hAnsi="Times New Roman" w:cs="Times New Roman"/>
          <w:sz w:val="24"/>
          <w:szCs w:val="24"/>
        </w:rPr>
        <w:t>ed the right to benefit from science as a freedom to be exercised without interference</w:t>
      </w:r>
      <w:r w:rsidR="003F07A2">
        <w:rPr>
          <w:rFonts w:ascii="Times New Roman" w:hAnsi="Times New Roman" w:cs="Times New Roman"/>
          <w:sz w:val="24"/>
          <w:szCs w:val="24"/>
        </w:rPr>
        <w:t xml:space="preserve"> by the s</w:t>
      </w:r>
      <w:r w:rsidR="003F07A2" w:rsidRPr="000D7DDB">
        <w:rPr>
          <w:rFonts w:ascii="Times New Roman" w:hAnsi="Times New Roman" w:cs="Times New Roman"/>
          <w:sz w:val="24"/>
          <w:szCs w:val="24"/>
        </w:rPr>
        <w:t>tate, rather than as positive right imposing an obligation to extend resources to ensure it.</w:t>
      </w:r>
      <w:r w:rsidR="003F07A2" w:rsidRPr="000D7DDB">
        <w:rPr>
          <w:rStyle w:val="FootnoteReference"/>
          <w:rFonts w:ascii="Times New Roman" w:hAnsi="Times New Roman" w:cs="Times New Roman"/>
          <w:sz w:val="24"/>
          <w:szCs w:val="24"/>
        </w:rPr>
        <w:footnoteReference w:id="59"/>
      </w:r>
      <w:r w:rsidR="003F07A2" w:rsidRPr="000D7DDB">
        <w:rPr>
          <w:rFonts w:ascii="Times New Roman" w:hAnsi="Times New Roman" w:cs="Times New Roman"/>
          <w:sz w:val="24"/>
          <w:szCs w:val="24"/>
        </w:rPr>
        <w:t xml:space="preserve"> </w:t>
      </w:r>
      <w:r w:rsidR="00985CE6">
        <w:rPr>
          <w:rFonts w:ascii="Times New Roman" w:hAnsi="Times New Roman" w:cs="Times New Roman"/>
          <w:sz w:val="24"/>
          <w:szCs w:val="24"/>
        </w:rPr>
        <w:t xml:space="preserve">Therefore the preparatory works do not shed much light on the character of the right and the differing approaches of states in this respect persist to date. </w:t>
      </w:r>
    </w:p>
    <w:p w14:paraId="03F4DAAA" w14:textId="18C8D374" w:rsidR="003F07A2" w:rsidRPr="000D7DDB" w:rsidRDefault="00636818" w:rsidP="003F07A2">
      <w:pPr>
        <w:spacing w:line="360" w:lineRule="auto"/>
        <w:jc w:val="both"/>
        <w:rPr>
          <w:rFonts w:ascii="Times New Roman" w:hAnsi="Times New Roman" w:cs="Times New Roman"/>
          <w:sz w:val="24"/>
          <w:szCs w:val="24"/>
        </w:rPr>
      </w:pPr>
      <w:r w:rsidRPr="000D7DDB">
        <w:rPr>
          <w:rFonts w:ascii="Times New Roman" w:hAnsi="Times New Roman" w:cs="Times New Roman"/>
          <w:sz w:val="24"/>
          <w:szCs w:val="24"/>
        </w:rPr>
        <w:t>While the provision on the right to benefit from science attracted broad general agreement in principle</w:t>
      </w:r>
      <w:r>
        <w:rPr>
          <w:rFonts w:ascii="Times New Roman" w:hAnsi="Times New Roman" w:cs="Times New Roman"/>
          <w:sz w:val="24"/>
          <w:szCs w:val="24"/>
        </w:rPr>
        <w:t>, opinions were divided w</w:t>
      </w:r>
      <w:r w:rsidR="003F07A2" w:rsidRPr="000D7DDB">
        <w:rPr>
          <w:rFonts w:ascii="Times New Roman" w:hAnsi="Times New Roman" w:cs="Times New Roman"/>
          <w:sz w:val="24"/>
          <w:szCs w:val="24"/>
        </w:rPr>
        <w:t xml:space="preserve">ith respect to </w:t>
      </w:r>
      <w:r>
        <w:rPr>
          <w:rFonts w:ascii="Times New Roman" w:hAnsi="Times New Roman" w:cs="Times New Roman"/>
          <w:sz w:val="24"/>
          <w:szCs w:val="24"/>
        </w:rPr>
        <w:t>the actual content of the right</w:t>
      </w:r>
      <w:r w:rsidR="00985CE6">
        <w:rPr>
          <w:rFonts w:ascii="Times New Roman" w:hAnsi="Times New Roman" w:cs="Times New Roman"/>
          <w:sz w:val="24"/>
          <w:szCs w:val="24"/>
        </w:rPr>
        <w:t>. T</w:t>
      </w:r>
      <w:r w:rsidR="003F07A2" w:rsidRPr="000D7DDB">
        <w:rPr>
          <w:rFonts w:ascii="Times New Roman" w:hAnsi="Times New Roman" w:cs="Times New Roman"/>
          <w:sz w:val="24"/>
          <w:szCs w:val="24"/>
        </w:rPr>
        <w:t>he US thought that the rig</w:t>
      </w:r>
      <w:r w:rsidR="003F07A2">
        <w:rPr>
          <w:rFonts w:ascii="Times New Roman" w:hAnsi="Times New Roman" w:cs="Times New Roman"/>
          <w:sz w:val="24"/>
          <w:szCs w:val="24"/>
        </w:rPr>
        <w:t>ht to benefit from science was ‘</w:t>
      </w:r>
      <w:r w:rsidR="003F07A2" w:rsidRPr="000D7DDB">
        <w:rPr>
          <w:rFonts w:ascii="Times New Roman" w:hAnsi="Times New Roman" w:cs="Times New Roman"/>
          <w:sz w:val="24"/>
          <w:szCs w:val="24"/>
        </w:rPr>
        <w:t>simply the right to enjoy the re</w:t>
      </w:r>
      <w:r w:rsidR="003F07A2">
        <w:rPr>
          <w:rFonts w:ascii="Times New Roman" w:hAnsi="Times New Roman" w:cs="Times New Roman"/>
          <w:sz w:val="24"/>
          <w:szCs w:val="24"/>
        </w:rPr>
        <w:t>sults of scientific research’</w:t>
      </w:r>
      <w:r w:rsidR="003F07A2" w:rsidRPr="000D7DDB">
        <w:rPr>
          <w:rFonts w:ascii="Times New Roman" w:hAnsi="Times New Roman" w:cs="Times New Roman"/>
          <w:sz w:val="24"/>
          <w:szCs w:val="24"/>
        </w:rPr>
        <w:t xml:space="preserve"> but </w:t>
      </w:r>
      <w:r w:rsidR="003F07A2">
        <w:rPr>
          <w:rFonts w:ascii="Times New Roman" w:hAnsi="Times New Roman" w:cs="Times New Roman"/>
          <w:sz w:val="24"/>
          <w:szCs w:val="24"/>
        </w:rPr>
        <w:t>‘</w:t>
      </w:r>
      <w:r w:rsidR="003F07A2" w:rsidRPr="000D7DDB">
        <w:rPr>
          <w:rFonts w:ascii="Times New Roman" w:hAnsi="Times New Roman" w:cs="Times New Roman"/>
          <w:sz w:val="24"/>
          <w:szCs w:val="24"/>
        </w:rPr>
        <w:t>what was really required was to ensure conditions in which [scientific] research could be freely conducted.</w:t>
      </w:r>
      <w:r w:rsidR="003F07A2">
        <w:rPr>
          <w:rFonts w:ascii="Times New Roman" w:hAnsi="Times New Roman" w:cs="Times New Roman"/>
          <w:sz w:val="24"/>
          <w:szCs w:val="24"/>
        </w:rPr>
        <w:t>’</w:t>
      </w:r>
      <w:r w:rsidR="003F07A2" w:rsidRPr="000D7DDB">
        <w:rPr>
          <w:rStyle w:val="FootnoteReference"/>
          <w:rFonts w:ascii="Times New Roman" w:hAnsi="Times New Roman" w:cs="Times New Roman"/>
          <w:sz w:val="24"/>
          <w:szCs w:val="24"/>
        </w:rPr>
        <w:footnoteReference w:id="60"/>
      </w:r>
      <w:r w:rsidR="003F07A2" w:rsidRPr="000D7DDB">
        <w:rPr>
          <w:rFonts w:ascii="Times New Roman" w:hAnsi="Times New Roman" w:cs="Times New Roman"/>
          <w:sz w:val="24"/>
          <w:szCs w:val="24"/>
        </w:rPr>
        <w:t xml:space="preserve"> The UK’s understanding of the right was even more limited, boiling down to making the benefits of science avail</w:t>
      </w:r>
      <w:r w:rsidR="003F07A2">
        <w:rPr>
          <w:rFonts w:ascii="Times New Roman" w:hAnsi="Times New Roman" w:cs="Times New Roman"/>
          <w:sz w:val="24"/>
          <w:szCs w:val="24"/>
        </w:rPr>
        <w:t>able to all ‘</w:t>
      </w:r>
      <w:r w:rsidR="003F07A2" w:rsidRPr="000D7DDB">
        <w:rPr>
          <w:rFonts w:ascii="Times New Roman" w:hAnsi="Times New Roman" w:cs="Times New Roman"/>
          <w:sz w:val="24"/>
          <w:szCs w:val="24"/>
        </w:rPr>
        <w:t>within the limits and by use of the machinery which already existed.</w:t>
      </w:r>
      <w:r w:rsidR="003F07A2">
        <w:rPr>
          <w:rFonts w:ascii="Times New Roman" w:hAnsi="Times New Roman" w:cs="Times New Roman"/>
          <w:sz w:val="24"/>
          <w:szCs w:val="24"/>
        </w:rPr>
        <w:t>’</w:t>
      </w:r>
      <w:r w:rsidR="003F07A2" w:rsidRPr="000D7DDB">
        <w:rPr>
          <w:rStyle w:val="FootnoteReference"/>
          <w:rFonts w:ascii="Times New Roman" w:hAnsi="Times New Roman" w:cs="Times New Roman"/>
          <w:sz w:val="24"/>
          <w:szCs w:val="24"/>
        </w:rPr>
        <w:footnoteReference w:id="61"/>
      </w:r>
      <w:r w:rsidR="003F07A2" w:rsidRPr="000D7DDB">
        <w:rPr>
          <w:rFonts w:ascii="Times New Roman" w:hAnsi="Times New Roman" w:cs="Times New Roman"/>
          <w:sz w:val="24"/>
          <w:szCs w:val="24"/>
        </w:rPr>
        <w:t xml:space="preserve"> </w:t>
      </w:r>
      <w:r w:rsidR="003F07A2">
        <w:rPr>
          <w:rFonts w:ascii="Times New Roman" w:hAnsi="Times New Roman" w:cs="Times New Roman"/>
          <w:sz w:val="24"/>
          <w:szCs w:val="24"/>
        </w:rPr>
        <w:t>A</w:t>
      </w:r>
      <w:r w:rsidR="003F07A2" w:rsidRPr="000D7DDB">
        <w:rPr>
          <w:rFonts w:ascii="Times New Roman" w:hAnsi="Times New Roman" w:cs="Times New Roman"/>
          <w:sz w:val="24"/>
          <w:szCs w:val="24"/>
        </w:rPr>
        <w:t xml:space="preserve">ccording to UNESCO, the content of the right to benefit from science was two-fold: on the one hand, </w:t>
      </w:r>
      <w:r w:rsidR="003F07A2">
        <w:rPr>
          <w:rFonts w:ascii="Times New Roman" w:hAnsi="Times New Roman" w:cs="Times New Roman"/>
          <w:sz w:val="24"/>
          <w:szCs w:val="24"/>
        </w:rPr>
        <w:t>‘</w:t>
      </w:r>
      <w:r w:rsidR="003F07A2" w:rsidRPr="000D7DDB">
        <w:rPr>
          <w:rFonts w:ascii="Times New Roman" w:hAnsi="Times New Roman" w:cs="Times New Roman"/>
          <w:sz w:val="24"/>
          <w:szCs w:val="24"/>
        </w:rPr>
        <w:t>the right to full access to the enjoyment of the technical and cultural achievements of civilization</w:t>
      </w:r>
      <w:r w:rsidR="003F07A2">
        <w:rPr>
          <w:rFonts w:ascii="Times New Roman" w:hAnsi="Times New Roman" w:cs="Times New Roman"/>
          <w:sz w:val="24"/>
          <w:szCs w:val="24"/>
        </w:rPr>
        <w:t>’</w:t>
      </w:r>
      <w:r w:rsidR="003F07A2" w:rsidRPr="000D7DDB">
        <w:rPr>
          <w:rStyle w:val="FootnoteReference"/>
          <w:rFonts w:ascii="Times New Roman" w:hAnsi="Times New Roman" w:cs="Times New Roman"/>
          <w:sz w:val="24"/>
          <w:szCs w:val="24"/>
        </w:rPr>
        <w:footnoteReference w:id="62"/>
      </w:r>
      <w:r w:rsidR="003F07A2" w:rsidRPr="000D7DDB">
        <w:rPr>
          <w:rFonts w:ascii="Times New Roman" w:hAnsi="Times New Roman" w:cs="Times New Roman"/>
          <w:sz w:val="24"/>
          <w:szCs w:val="24"/>
        </w:rPr>
        <w:t xml:space="preserve"> and on the other, guaranteeing scientists the fullest freedom and security.</w:t>
      </w:r>
      <w:r w:rsidR="003F07A2" w:rsidRPr="000D7DDB">
        <w:rPr>
          <w:rStyle w:val="FootnoteReference"/>
          <w:rFonts w:ascii="Times New Roman" w:hAnsi="Times New Roman" w:cs="Times New Roman"/>
          <w:sz w:val="24"/>
          <w:szCs w:val="24"/>
        </w:rPr>
        <w:footnoteReference w:id="63"/>
      </w:r>
      <w:r w:rsidR="003F07A2" w:rsidRPr="000D7DDB">
        <w:rPr>
          <w:rFonts w:ascii="Times New Roman" w:hAnsi="Times New Roman" w:cs="Times New Roman"/>
          <w:sz w:val="24"/>
          <w:szCs w:val="24"/>
        </w:rPr>
        <w:t xml:space="preserve"> The divide between the approach</w:t>
      </w:r>
      <w:r w:rsidR="003F07A2">
        <w:rPr>
          <w:rFonts w:ascii="Times New Roman" w:hAnsi="Times New Roman" w:cs="Times New Roman"/>
          <w:sz w:val="24"/>
          <w:szCs w:val="24"/>
        </w:rPr>
        <w:t>es of developed and developing s</w:t>
      </w:r>
      <w:r w:rsidR="003F07A2" w:rsidRPr="000D7DDB">
        <w:rPr>
          <w:rFonts w:ascii="Times New Roman" w:hAnsi="Times New Roman" w:cs="Times New Roman"/>
          <w:sz w:val="24"/>
          <w:szCs w:val="24"/>
        </w:rPr>
        <w:t>tates towards the right to benefit from science persiste</w:t>
      </w:r>
      <w:r w:rsidR="00985CE6">
        <w:rPr>
          <w:rFonts w:ascii="Times New Roman" w:hAnsi="Times New Roman" w:cs="Times New Roman"/>
          <w:sz w:val="24"/>
          <w:szCs w:val="24"/>
        </w:rPr>
        <w:t>d throughout the drafting and is evidenced in</w:t>
      </w:r>
      <w:r w:rsidR="003F07A2" w:rsidRPr="000D7DDB">
        <w:rPr>
          <w:rFonts w:ascii="Times New Roman" w:hAnsi="Times New Roman" w:cs="Times New Roman"/>
          <w:sz w:val="24"/>
          <w:szCs w:val="24"/>
        </w:rPr>
        <w:t xml:space="preserve"> the subsequent domestic implementation of the right.</w:t>
      </w:r>
      <w:r>
        <w:rPr>
          <w:rFonts w:ascii="Times New Roman" w:hAnsi="Times New Roman" w:cs="Times New Roman"/>
          <w:sz w:val="24"/>
          <w:szCs w:val="24"/>
        </w:rPr>
        <w:t xml:space="preserve"> Nonetheless, the right to access scientific achievements as part of the core content of the right to benefit from science is gaining increasing support in the practice of states</w:t>
      </w:r>
      <w:r w:rsidR="0052161D">
        <w:rPr>
          <w:rFonts w:ascii="Times New Roman" w:hAnsi="Times New Roman" w:cs="Times New Roman"/>
          <w:sz w:val="24"/>
          <w:szCs w:val="24"/>
        </w:rPr>
        <w:t xml:space="preserve"> and the protection of scientific freedom is now well-established</w:t>
      </w:r>
      <w:r>
        <w:rPr>
          <w:rFonts w:ascii="Times New Roman" w:hAnsi="Times New Roman" w:cs="Times New Roman"/>
          <w:sz w:val="24"/>
          <w:szCs w:val="24"/>
        </w:rPr>
        <w:t>.</w:t>
      </w:r>
    </w:p>
    <w:p w14:paraId="399651E9" w14:textId="6B64C05C" w:rsidR="00985CE6" w:rsidRPr="000D7DDB" w:rsidRDefault="00636818" w:rsidP="009F2E29">
      <w:pPr>
        <w:spacing w:line="360" w:lineRule="auto"/>
        <w:jc w:val="both"/>
        <w:rPr>
          <w:rFonts w:ascii="Times New Roman" w:hAnsi="Times New Roman" w:cs="Times New Roman"/>
          <w:sz w:val="24"/>
          <w:szCs w:val="24"/>
        </w:rPr>
      </w:pPr>
      <w:r>
        <w:rPr>
          <w:rFonts w:ascii="Times New Roman" w:hAnsi="Times New Roman" w:cs="Times New Roman"/>
          <w:sz w:val="24"/>
          <w:szCs w:val="24"/>
        </w:rPr>
        <w:t>The drafters’ interpretations as to the</w:t>
      </w:r>
      <w:r w:rsidR="009F2E29" w:rsidRPr="000D7DDB">
        <w:rPr>
          <w:rFonts w:ascii="Times New Roman" w:hAnsi="Times New Roman" w:cs="Times New Roman"/>
          <w:sz w:val="24"/>
          <w:szCs w:val="24"/>
        </w:rPr>
        <w:t xml:space="preserve"> </w:t>
      </w:r>
      <w:r w:rsidR="00CC7036">
        <w:rPr>
          <w:rFonts w:ascii="Times New Roman" w:hAnsi="Times New Roman" w:cs="Times New Roman"/>
          <w:sz w:val="24"/>
          <w:szCs w:val="24"/>
        </w:rPr>
        <w:t xml:space="preserve">specific </w:t>
      </w:r>
      <w:r w:rsidR="009F2E29" w:rsidRPr="000D7DDB">
        <w:rPr>
          <w:rFonts w:ascii="Times New Roman" w:hAnsi="Times New Roman" w:cs="Times New Roman"/>
          <w:sz w:val="24"/>
          <w:szCs w:val="24"/>
        </w:rPr>
        <w:t xml:space="preserve">legal </w:t>
      </w:r>
      <w:r w:rsidR="00CC7036">
        <w:rPr>
          <w:rFonts w:ascii="Times New Roman" w:hAnsi="Times New Roman" w:cs="Times New Roman"/>
          <w:sz w:val="24"/>
          <w:szCs w:val="24"/>
        </w:rPr>
        <w:t>obligations entailed by</w:t>
      </w:r>
      <w:r>
        <w:rPr>
          <w:rFonts w:ascii="Times New Roman" w:hAnsi="Times New Roman" w:cs="Times New Roman"/>
          <w:sz w:val="24"/>
          <w:szCs w:val="24"/>
        </w:rPr>
        <w:t xml:space="preserve"> the right</w:t>
      </w:r>
      <w:r w:rsidR="009F2E29" w:rsidRPr="000D7DDB">
        <w:rPr>
          <w:rFonts w:ascii="Times New Roman" w:hAnsi="Times New Roman" w:cs="Times New Roman"/>
          <w:sz w:val="24"/>
          <w:szCs w:val="24"/>
        </w:rPr>
        <w:t xml:space="preserve"> differed significantly</w:t>
      </w:r>
      <w:r>
        <w:rPr>
          <w:rFonts w:ascii="Times New Roman" w:hAnsi="Times New Roman" w:cs="Times New Roman"/>
          <w:sz w:val="24"/>
          <w:szCs w:val="24"/>
        </w:rPr>
        <w:t xml:space="preserve"> too. </w:t>
      </w:r>
      <w:r w:rsidR="009C256F" w:rsidRPr="000D7DDB">
        <w:rPr>
          <w:rFonts w:ascii="Times New Roman" w:hAnsi="Times New Roman" w:cs="Times New Roman"/>
          <w:sz w:val="24"/>
          <w:szCs w:val="24"/>
        </w:rPr>
        <w:t>A</w:t>
      </w:r>
      <w:r w:rsidR="009C256F">
        <w:rPr>
          <w:rFonts w:ascii="Times New Roman" w:hAnsi="Times New Roman" w:cs="Times New Roman"/>
          <w:sz w:val="24"/>
          <w:szCs w:val="24"/>
        </w:rPr>
        <w:t xml:space="preserve"> number of s</w:t>
      </w:r>
      <w:r w:rsidR="009C256F" w:rsidRPr="000D7DDB">
        <w:rPr>
          <w:rFonts w:ascii="Times New Roman" w:hAnsi="Times New Roman" w:cs="Times New Roman"/>
          <w:sz w:val="24"/>
          <w:szCs w:val="24"/>
        </w:rPr>
        <w:t xml:space="preserve">tates including Belgium, Denmark, the UK, France, India, Syria, Iraq, India and Liberia </w:t>
      </w:r>
      <w:r w:rsidR="009C256F">
        <w:rPr>
          <w:rFonts w:ascii="Times New Roman" w:hAnsi="Times New Roman" w:cs="Times New Roman"/>
          <w:sz w:val="24"/>
          <w:szCs w:val="24"/>
        </w:rPr>
        <w:t>criticiz</w:t>
      </w:r>
      <w:r w:rsidR="009C256F" w:rsidRPr="000D7DDB">
        <w:rPr>
          <w:rFonts w:ascii="Times New Roman" w:hAnsi="Times New Roman" w:cs="Times New Roman"/>
          <w:sz w:val="24"/>
          <w:szCs w:val="24"/>
        </w:rPr>
        <w:t xml:space="preserve">ed the provision on the right to benefit from science in the ICESCR for </w:t>
      </w:r>
      <w:r w:rsidR="009C256F">
        <w:rPr>
          <w:rFonts w:ascii="Times New Roman" w:hAnsi="Times New Roman" w:cs="Times New Roman"/>
          <w:sz w:val="24"/>
          <w:szCs w:val="24"/>
        </w:rPr>
        <w:t>‘</w:t>
      </w:r>
      <w:r w:rsidR="009C256F" w:rsidRPr="000D7DDB">
        <w:rPr>
          <w:rFonts w:ascii="Times New Roman" w:hAnsi="Times New Roman" w:cs="Times New Roman"/>
          <w:sz w:val="24"/>
          <w:szCs w:val="24"/>
        </w:rPr>
        <w:t>the lack of clarity or ambition as to the obligations [it] entailed for the State.</w:t>
      </w:r>
      <w:r w:rsidR="009C256F">
        <w:rPr>
          <w:rFonts w:ascii="Times New Roman" w:hAnsi="Times New Roman" w:cs="Times New Roman"/>
          <w:sz w:val="24"/>
          <w:szCs w:val="24"/>
        </w:rPr>
        <w:t>’</w:t>
      </w:r>
      <w:r w:rsidR="009C256F" w:rsidRPr="000D7DDB">
        <w:rPr>
          <w:rStyle w:val="FootnoteReference"/>
          <w:rFonts w:ascii="Times New Roman" w:hAnsi="Times New Roman" w:cs="Times New Roman"/>
          <w:sz w:val="24"/>
          <w:szCs w:val="24"/>
        </w:rPr>
        <w:footnoteReference w:id="64"/>
      </w:r>
      <w:r w:rsidR="009C256F" w:rsidRPr="000D7DDB">
        <w:rPr>
          <w:rFonts w:ascii="Times New Roman" w:hAnsi="Times New Roman" w:cs="Times New Roman"/>
          <w:sz w:val="24"/>
          <w:szCs w:val="24"/>
        </w:rPr>
        <w:t xml:space="preserve"> UNESCO opined that a more complete solution required the adoption of various subsequent regulations.</w:t>
      </w:r>
      <w:r w:rsidR="009C256F" w:rsidRPr="000D7DDB">
        <w:rPr>
          <w:rStyle w:val="FootnoteReference"/>
          <w:rFonts w:ascii="Times New Roman" w:hAnsi="Times New Roman" w:cs="Times New Roman"/>
          <w:sz w:val="24"/>
          <w:szCs w:val="24"/>
        </w:rPr>
        <w:footnoteReference w:id="65"/>
      </w:r>
      <w:r w:rsidR="009C256F" w:rsidRPr="000D7DDB">
        <w:rPr>
          <w:rFonts w:ascii="Times New Roman" w:hAnsi="Times New Roman" w:cs="Times New Roman"/>
          <w:sz w:val="24"/>
          <w:szCs w:val="24"/>
        </w:rPr>
        <w:t xml:space="preserve"> Others, however, were content with the </w:t>
      </w:r>
      <w:r w:rsidR="00CC7036">
        <w:rPr>
          <w:rFonts w:ascii="Times New Roman" w:hAnsi="Times New Roman" w:cs="Times New Roman"/>
          <w:sz w:val="24"/>
          <w:szCs w:val="24"/>
        </w:rPr>
        <w:t>ambiguity</w:t>
      </w:r>
      <w:r w:rsidR="009C256F" w:rsidRPr="000D7DDB">
        <w:rPr>
          <w:rFonts w:ascii="Times New Roman" w:hAnsi="Times New Roman" w:cs="Times New Roman"/>
          <w:sz w:val="24"/>
          <w:szCs w:val="24"/>
        </w:rPr>
        <w:t xml:space="preserve"> of the provision. Jordan thought it preferable to restrict the provision to a statement of principle given that the notions in the subject were not yet clearly defined.</w:t>
      </w:r>
      <w:r w:rsidR="009C256F" w:rsidRPr="000D7DDB">
        <w:rPr>
          <w:rStyle w:val="FootnoteReference"/>
          <w:rFonts w:ascii="Times New Roman" w:hAnsi="Times New Roman" w:cs="Times New Roman"/>
          <w:sz w:val="24"/>
          <w:szCs w:val="24"/>
        </w:rPr>
        <w:footnoteReference w:id="66"/>
      </w:r>
      <w:r w:rsidR="009C256F" w:rsidRPr="000D7DDB">
        <w:rPr>
          <w:rFonts w:ascii="Times New Roman" w:hAnsi="Times New Roman" w:cs="Times New Roman"/>
          <w:sz w:val="24"/>
          <w:szCs w:val="24"/>
        </w:rPr>
        <w:t xml:space="preserve"> According to Norway, at that stage of development of human rights, it was undesirable to specify the rights and obligations in too much detail but better to lay the foundations to enable future progress.</w:t>
      </w:r>
      <w:r w:rsidR="009C256F" w:rsidRPr="000D7DDB">
        <w:rPr>
          <w:rStyle w:val="FootnoteReference"/>
          <w:rFonts w:ascii="Times New Roman" w:hAnsi="Times New Roman" w:cs="Times New Roman"/>
          <w:sz w:val="24"/>
          <w:szCs w:val="24"/>
        </w:rPr>
        <w:footnoteReference w:id="67"/>
      </w:r>
      <w:r w:rsidR="009C256F">
        <w:rPr>
          <w:rFonts w:ascii="Times New Roman" w:hAnsi="Times New Roman" w:cs="Times New Roman"/>
          <w:sz w:val="24"/>
          <w:szCs w:val="24"/>
        </w:rPr>
        <w:t xml:space="preserve"> With respect to the varying understandings of the legal obligations entailed by the right to benefit from science, i</w:t>
      </w:r>
      <w:r>
        <w:rPr>
          <w:rFonts w:ascii="Times New Roman" w:hAnsi="Times New Roman" w:cs="Times New Roman"/>
          <w:sz w:val="24"/>
          <w:szCs w:val="24"/>
        </w:rPr>
        <w:t>n</w:t>
      </w:r>
      <w:r w:rsidR="009F2E29" w:rsidRPr="000D7DDB">
        <w:rPr>
          <w:rFonts w:ascii="Times New Roman" w:hAnsi="Times New Roman" w:cs="Times New Roman"/>
          <w:sz w:val="24"/>
          <w:szCs w:val="24"/>
        </w:rPr>
        <w:t xml:space="preserve"> one extreme end of the spectrum was France </w:t>
      </w:r>
      <w:r w:rsidR="009F2E29">
        <w:rPr>
          <w:rFonts w:ascii="Times New Roman" w:hAnsi="Times New Roman" w:cs="Times New Roman"/>
          <w:sz w:val="24"/>
          <w:szCs w:val="24"/>
        </w:rPr>
        <w:t>that</w:t>
      </w:r>
      <w:r w:rsidR="009F2E29" w:rsidRPr="000D7DDB">
        <w:rPr>
          <w:rFonts w:ascii="Times New Roman" w:hAnsi="Times New Roman" w:cs="Times New Roman"/>
          <w:sz w:val="24"/>
          <w:szCs w:val="24"/>
        </w:rPr>
        <w:t xml:space="preserve"> thought that the undertaking to provide conditions for the practical attain</w:t>
      </w:r>
      <w:r w:rsidR="009F2E29">
        <w:rPr>
          <w:rFonts w:ascii="Times New Roman" w:hAnsi="Times New Roman" w:cs="Times New Roman"/>
          <w:sz w:val="24"/>
          <w:szCs w:val="24"/>
        </w:rPr>
        <w:t>ment of the right to science ‘</w:t>
      </w:r>
      <w:r w:rsidR="009F2E29" w:rsidRPr="000D7DDB">
        <w:rPr>
          <w:rFonts w:ascii="Times New Roman" w:hAnsi="Times New Roman" w:cs="Times New Roman"/>
          <w:sz w:val="24"/>
          <w:szCs w:val="24"/>
        </w:rPr>
        <w:t>would in no sense bind States to modify their legislation in a rigid way if they did not wish to do so.</w:t>
      </w:r>
      <w:r w:rsidR="009F2E29">
        <w:rPr>
          <w:rFonts w:ascii="Times New Roman" w:hAnsi="Times New Roman" w:cs="Times New Roman"/>
          <w:sz w:val="24"/>
          <w:szCs w:val="24"/>
        </w:rPr>
        <w:t>’</w:t>
      </w:r>
      <w:r w:rsidR="009F2E29" w:rsidRPr="000D7DDB">
        <w:rPr>
          <w:rStyle w:val="FootnoteReference"/>
          <w:rFonts w:ascii="Times New Roman" w:hAnsi="Times New Roman" w:cs="Times New Roman"/>
          <w:sz w:val="24"/>
          <w:szCs w:val="24"/>
        </w:rPr>
        <w:footnoteReference w:id="68"/>
      </w:r>
      <w:r w:rsidR="009F2E29" w:rsidRPr="000D7DDB">
        <w:rPr>
          <w:rFonts w:ascii="Times New Roman" w:hAnsi="Times New Roman" w:cs="Times New Roman"/>
          <w:sz w:val="24"/>
          <w:szCs w:val="24"/>
        </w:rPr>
        <w:t xml:space="preserve"> Guatemala and Chile were on the other end of the spectrum, arguing that all provisions of the Covenant should impose a p</w:t>
      </w:r>
      <w:r w:rsidR="009F2E29">
        <w:rPr>
          <w:rFonts w:ascii="Times New Roman" w:hAnsi="Times New Roman" w:cs="Times New Roman"/>
          <w:sz w:val="24"/>
          <w:szCs w:val="24"/>
        </w:rPr>
        <w:t>ositive obligation on States ‘</w:t>
      </w:r>
      <w:r w:rsidR="009F2E29" w:rsidRPr="000D7DDB">
        <w:rPr>
          <w:rFonts w:ascii="Times New Roman" w:hAnsi="Times New Roman" w:cs="Times New Roman"/>
          <w:sz w:val="24"/>
          <w:szCs w:val="24"/>
        </w:rPr>
        <w:t>to use all available means to ens</w:t>
      </w:r>
      <w:r w:rsidR="009F2E29">
        <w:rPr>
          <w:rFonts w:ascii="Times New Roman" w:hAnsi="Times New Roman" w:cs="Times New Roman"/>
          <w:sz w:val="24"/>
          <w:szCs w:val="24"/>
        </w:rPr>
        <w:t>ure the enjoyment of the rights’</w:t>
      </w:r>
      <w:r w:rsidR="009F2E29" w:rsidRPr="000D7DDB">
        <w:rPr>
          <w:rFonts w:ascii="Times New Roman" w:hAnsi="Times New Roman" w:cs="Times New Roman"/>
          <w:sz w:val="24"/>
          <w:szCs w:val="24"/>
        </w:rPr>
        <w:t>.</w:t>
      </w:r>
      <w:r w:rsidR="009F2E29" w:rsidRPr="000D7DDB">
        <w:rPr>
          <w:rStyle w:val="FootnoteReference"/>
          <w:rFonts w:ascii="Times New Roman" w:hAnsi="Times New Roman" w:cs="Times New Roman"/>
          <w:sz w:val="24"/>
          <w:szCs w:val="24"/>
        </w:rPr>
        <w:footnoteReference w:id="69"/>
      </w:r>
      <w:r w:rsidR="009F2E29" w:rsidRPr="000D7DDB">
        <w:rPr>
          <w:rFonts w:ascii="Times New Roman" w:hAnsi="Times New Roman" w:cs="Times New Roman"/>
          <w:sz w:val="24"/>
          <w:szCs w:val="24"/>
        </w:rPr>
        <w:t xml:space="preserve"> </w:t>
      </w:r>
      <w:r w:rsidR="004F66B5">
        <w:rPr>
          <w:rFonts w:ascii="Times New Roman" w:hAnsi="Times New Roman" w:cs="Times New Roman"/>
          <w:sz w:val="24"/>
          <w:szCs w:val="24"/>
        </w:rPr>
        <w:t xml:space="preserve">The developing states focused on the international dimensions of the right. </w:t>
      </w:r>
      <w:r w:rsidR="009F2E29" w:rsidRPr="000D7DDB">
        <w:rPr>
          <w:rFonts w:ascii="Times New Roman" w:hAnsi="Times New Roman" w:cs="Times New Roman"/>
          <w:sz w:val="24"/>
          <w:szCs w:val="24"/>
        </w:rPr>
        <w:t>Pakistan stressed the importance of greater international efforts</w:t>
      </w:r>
      <w:r w:rsidR="009F2E29" w:rsidRPr="000D7DDB">
        <w:rPr>
          <w:rStyle w:val="FootnoteReference"/>
          <w:rFonts w:ascii="Times New Roman" w:hAnsi="Times New Roman" w:cs="Times New Roman"/>
          <w:sz w:val="24"/>
          <w:szCs w:val="24"/>
        </w:rPr>
        <w:footnoteReference w:id="70"/>
      </w:r>
      <w:r w:rsidR="009F2E29" w:rsidRPr="000D7DDB">
        <w:rPr>
          <w:rFonts w:ascii="Times New Roman" w:hAnsi="Times New Roman" w:cs="Times New Roman"/>
          <w:sz w:val="24"/>
          <w:szCs w:val="24"/>
        </w:rPr>
        <w:t xml:space="preserve"> </w:t>
      </w:r>
      <w:r w:rsidR="004F66B5">
        <w:rPr>
          <w:rFonts w:ascii="Times New Roman" w:hAnsi="Times New Roman" w:cs="Times New Roman"/>
          <w:sz w:val="24"/>
          <w:szCs w:val="24"/>
        </w:rPr>
        <w:t xml:space="preserve">and </w:t>
      </w:r>
      <w:r w:rsidR="009F2E29" w:rsidRPr="000D7DDB">
        <w:rPr>
          <w:rFonts w:ascii="Times New Roman" w:hAnsi="Times New Roman" w:cs="Times New Roman"/>
          <w:sz w:val="24"/>
          <w:szCs w:val="24"/>
        </w:rPr>
        <w:t xml:space="preserve">Egypt </w:t>
      </w:r>
      <w:r w:rsidR="004F66B5">
        <w:rPr>
          <w:rFonts w:ascii="Times New Roman" w:hAnsi="Times New Roman" w:cs="Times New Roman"/>
          <w:sz w:val="24"/>
          <w:szCs w:val="24"/>
        </w:rPr>
        <w:t>argued</w:t>
      </w:r>
      <w:r w:rsidR="009F2E29" w:rsidRPr="000D7DDB">
        <w:rPr>
          <w:rFonts w:ascii="Times New Roman" w:hAnsi="Times New Roman" w:cs="Times New Roman"/>
          <w:sz w:val="24"/>
          <w:szCs w:val="24"/>
        </w:rPr>
        <w:t xml:space="preserve"> that while scientific property ought to be protected</w:t>
      </w:r>
      <w:r w:rsidR="009F2E29">
        <w:rPr>
          <w:rFonts w:ascii="Times New Roman" w:hAnsi="Times New Roman" w:cs="Times New Roman"/>
          <w:sz w:val="24"/>
          <w:szCs w:val="24"/>
        </w:rPr>
        <w:t xml:space="preserve"> domestically, all s</w:t>
      </w:r>
      <w:r w:rsidR="009F2E29" w:rsidRPr="000D7DDB">
        <w:rPr>
          <w:rFonts w:ascii="Times New Roman" w:hAnsi="Times New Roman" w:cs="Times New Roman"/>
          <w:sz w:val="24"/>
          <w:szCs w:val="24"/>
        </w:rPr>
        <w:t>tates should have free access to the achievements of other States on the international plane.</w:t>
      </w:r>
      <w:r w:rsidR="009F2E29" w:rsidRPr="000D7DDB">
        <w:rPr>
          <w:rStyle w:val="FootnoteReference"/>
          <w:rFonts w:ascii="Times New Roman" w:hAnsi="Times New Roman" w:cs="Times New Roman"/>
          <w:sz w:val="24"/>
          <w:szCs w:val="24"/>
        </w:rPr>
        <w:footnoteReference w:id="71"/>
      </w:r>
      <w:r w:rsidR="009F2E29" w:rsidRPr="000D7DDB">
        <w:rPr>
          <w:rFonts w:ascii="Times New Roman" w:hAnsi="Times New Roman" w:cs="Times New Roman"/>
          <w:sz w:val="24"/>
          <w:szCs w:val="24"/>
        </w:rPr>
        <w:t xml:space="preserve"> </w:t>
      </w:r>
      <w:r w:rsidR="00CC7036">
        <w:rPr>
          <w:rFonts w:ascii="Times New Roman" w:hAnsi="Times New Roman" w:cs="Times New Roman"/>
          <w:sz w:val="24"/>
          <w:szCs w:val="24"/>
        </w:rPr>
        <w:t>Overall, the preparatory works indicate that there was little common ground with respect to the specific legal obligations that the right to benefit from science imposed on states</w:t>
      </w:r>
      <w:r w:rsidR="0052161D">
        <w:rPr>
          <w:rFonts w:ascii="Times New Roman" w:hAnsi="Times New Roman" w:cs="Times New Roman"/>
          <w:sz w:val="24"/>
          <w:szCs w:val="24"/>
        </w:rPr>
        <w:t xml:space="preserve"> and that these were intentionally left open for development in future practice</w:t>
      </w:r>
      <w:r w:rsidR="00CC7036">
        <w:rPr>
          <w:rFonts w:ascii="Times New Roman" w:hAnsi="Times New Roman" w:cs="Times New Roman"/>
          <w:sz w:val="24"/>
          <w:szCs w:val="24"/>
        </w:rPr>
        <w:t xml:space="preserve">. </w:t>
      </w:r>
    </w:p>
    <w:p w14:paraId="0000CB67" w14:textId="6231F11F" w:rsidR="00C73316" w:rsidRDefault="00C73316" w:rsidP="000D7DD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With respect to the beneficiaries of the right expressed with the term ‘everyone’ </w:t>
      </w:r>
      <w:r w:rsidR="00890332" w:rsidRPr="000D7DDB">
        <w:rPr>
          <w:rFonts w:ascii="Times New Roman" w:hAnsi="Times New Roman" w:cs="Times New Roman"/>
          <w:sz w:val="24"/>
          <w:szCs w:val="24"/>
        </w:rPr>
        <w:t xml:space="preserve">both </w:t>
      </w:r>
      <w:r w:rsidR="00842063" w:rsidRPr="000D7DDB">
        <w:rPr>
          <w:rFonts w:ascii="Times New Roman" w:hAnsi="Times New Roman" w:cs="Times New Roman"/>
          <w:sz w:val="24"/>
          <w:szCs w:val="24"/>
        </w:rPr>
        <w:t xml:space="preserve">the </w:t>
      </w:r>
      <w:r w:rsidR="00890332" w:rsidRPr="000D7DDB">
        <w:rPr>
          <w:rFonts w:ascii="Times New Roman" w:hAnsi="Times New Roman" w:cs="Times New Roman"/>
          <w:sz w:val="24"/>
          <w:szCs w:val="24"/>
        </w:rPr>
        <w:t xml:space="preserve">USA and </w:t>
      </w:r>
      <w:r w:rsidR="00842063" w:rsidRPr="000D7DDB">
        <w:rPr>
          <w:rFonts w:ascii="Times New Roman" w:hAnsi="Times New Roman" w:cs="Times New Roman"/>
          <w:sz w:val="24"/>
          <w:szCs w:val="24"/>
        </w:rPr>
        <w:t xml:space="preserve">the </w:t>
      </w:r>
      <w:r w:rsidR="00E82821" w:rsidRPr="000D7DDB">
        <w:rPr>
          <w:rFonts w:ascii="Times New Roman" w:hAnsi="Times New Roman" w:cs="Times New Roman"/>
          <w:sz w:val="24"/>
          <w:szCs w:val="24"/>
        </w:rPr>
        <w:t>USSR</w:t>
      </w:r>
      <w:r w:rsidR="00890332" w:rsidRPr="000D7DDB">
        <w:rPr>
          <w:rFonts w:ascii="Times New Roman" w:hAnsi="Times New Roman" w:cs="Times New Roman"/>
          <w:sz w:val="24"/>
          <w:szCs w:val="24"/>
        </w:rPr>
        <w:t xml:space="preserve"> stressed the intended universality of the sharing in the benefits from scientific discoveries. </w:t>
      </w:r>
      <w:r w:rsidR="0052161D">
        <w:rPr>
          <w:rFonts w:ascii="Times New Roman" w:hAnsi="Times New Roman" w:cs="Times New Roman"/>
          <w:sz w:val="24"/>
          <w:szCs w:val="24"/>
        </w:rPr>
        <w:t>Yet, the specific understanding of who ‘everyone’ was differed. For example, t</w:t>
      </w:r>
      <w:r w:rsidR="006676CD" w:rsidRPr="000D7DDB">
        <w:rPr>
          <w:rFonts w:ascii="Times New Roman" w:hAnsi="Times New Roman" w:cs="Times New Roman"/>
          <w:sz w:val="24"/>
          <w:szCs w:val="24"/>
        </w:rPr>
        <w:t xml:space="preserve">he </w:t>
      </w:r>
      <w:r w:rsidR="00842063" w:rsidRPr="000D7DDB">
        <w:rPr>
          <w:rFonts w:ascii="Times New Roman" w:hAnsi="Times New Roman" w:cs="Times New Roman"/>
          <w:sz w:val="24"/>
          <w:szCs w:val="24"/>
        </w:rPr>
        <w:t>USSR supported by India</w:t>
      </w:r>
      <w:r w:rsidR="006676CD" w:rsidRPr="000D7DDB">
        <w:rPr>
          <w:rFonts w:ascii="Times New Roman" w:hAnsi="Times New Roman" w:cs="Times New Roman"/>
          <w:sz w:val="24"/>
          <w:szCs w:val="24"/>
        </w:rPr>
        <w:t xml:space="preserve"> declared</w:t>
      </w:r>
      <w:r w:rsidR="001C7632">
        <w:rPr>
          <w:rFonts w:ascii="Times New Roman" w:hAnsi="Times New Roman" w:cs="Times New Roman"/>
          <w:sz w:val="24"/>
          <w:szCs w:val="24"/>
        </w:rPr>
        <w:t xml:space="preserve"> the benefits of science to be ‘the heritage of mankind’</w:t>
      </w:r>
      <w:r>
        <w:rPr>
          <w:rFonts w:ascii="Times New Roman" w:hAnsi="Times New Roman" w:cs="Times New Roman"/>
          <w:sz w:val="24"/>
          <w:szCs w:val="24"/>
        </w:rPr>
        <w:t>, including future generations in the understanding of ‘everyone’</w:t>
      </w:r>
      <w:r w:rsidR="006676CD" w:rsidRPr="000D7DDB">
        <w:rPr>
          <w:rFonts w:ascii="Times New Roman" w:hAnsi="Times New Roman" w:cs="Times New Roman"/>
          <w:sz w:val="24"/>
          <w:szCs w:val="24"/>
        </w:rPr>
        <w:t>.</w:t>
      </w:r>
      <w:r w:rsidR="006676CD" w:rsidRPr="000D7DDB">
        <w:rPr>
          <w:rStyle w:val="FootnoteReference"/>
          <w:rFonts w:ascii="Times New Roman" w:hAnsi="Times New Roman" w:cs="Times New Roman"/>
          <w:sz w:val="24"/>
          <w:szCs w:val="24"/>
        </w:rPr>
        <w:footnoteReference w:id="72"/>
      </w:r>
      <w:r w:rsidR="00842063" w:rsidRPr="000D7DDB">
        <w:rPr>
          <w:rFonts w:ascii="Times New Roman" w:hAnsi="Times New Roman" w:cs="Times New Roman"/>
          <w:sz w:val="24"/>
          <w:szCs w:val="24"/>
        </w:rPr>
        <w:t xml:space="preserve"> </w:t>
      </w:r>
    </w:p>
    <w:p w14:paraId="6A1036CE" w14:textId="6EEA0F7B" w:rsidR="006676CD" w:rsidRPr="000D7DDB" w:rsidRDefault="0052161D" w:rsidP="000D7DDB">
      <w:pPr>
        <w:spacing w:line="360" w:lineRule="auto"/>
        <w:jc w:val="both"/>
        <w:rPr>
          <w:rFonts w:ascii="Times New Roman" w:hAnsi="Times New Roman" w:cs="Times New Roman"/>
          <w:sz w:val="24"/>
          <w:szCs w:val="24"/>
        </w:rPr>
      </w:pPr>
      <w:r>
        <w:rPr>
          <w:rFonts w:ascii="Times New Roman" w:hAnsi="Times New Roman" w:cs="Times New Roman"/>
          <w:sz w:val="24"/>
          <w:szCs w:val="24"/>
        </w:rPr>
        <w:t>Similarly, w</w:t>
      </w:r>
      <w:r w:rsidR="00F8107B" w:rsidRPr="000D7DDB">
        <w:rPr>
          <w:rFonts w:ascii="Times New Roman" w:hAnsi="Times New Roman" w:cs="Times New Roman"/>
          <w:sz w:val="24"/>
          <w:szCs w:val="24"/>
        </w:rPr>
        <w:t xml:space="preserve">hile </w:t>
      </w:r>
      <w:r w:rsidR="00C73316">
        <w:rPr>
          <w:rFonts w:ascii="Times New Roman" w:hAnsi="Times New Roman" w:cs="Times New Roman"/>
          <w:sz w:val="24"/>
          <w:szCs w:val="24"/>
        </w:rPr>
        <w:t xml:space="preserve">the understanding of the term ‘benefit’ was </w:t>
      </w:r>
      <w:r w:rsidR="00F8107B" w:rsidRPr="000D7DDB">
        <w:rPr>
          <w:rFonts w:ascii="Times New Roman" w:hAnsi="Times New Roman" w:cs="Times New Roman"/>
          <w:sz w:val="24"/>
          <w:szCs w:val="24"/>
        </w:rPr>
        <w:t>agree</w:t>
      </w:r>
      <w:r w:rsidR="00C73316">
        <w:rPr>
          <w:rFonts w:ascii="Times New Roman" w:hAnsi="Times New Roman" w:cs="Times New Roman"/>
          <w:sz w:val="24"/>
          <w:szCs w:val="24"/>
        </w:rPr>
        <w:t>d</w:t>
      </w:r>
      <w:r w:rsidR="00F8107B" w:rsidRPr="000D7DDB">
        <w:rPr>
          <w:rFonts w:ascii="Times New Roman" w:hAnsi="Times New Roman" w:cs="Times New Roman"/>
          <w:sz w:val="24"/>
          <w:szCs w:val="24"/>
        </w:rPr>
        <w:t xml:space="preserve"> </w:t>
      </w:r>
      <w:r w:rsidR="00C73316">
        <w:rPr>
          <w:rFonts w:ascii="Times New Roman" w:hAnsi="Times New Roman" w:cs="Times New Roman"/>
          <w:sz w:val="24"/>
          <w:szCs w:val="24"/>
        </w:rPr>
        <w:t>in</w:t>
      </w:r>
      <w:r w:rsidR="00F8107B" w:rsidRPr="000D7DDB">
        <w:rPr>
          <w:rFonts w:ascii="Times New Roman" w:hAnsi="Times New Roman" w:cs="Times New Roman"/>
          <w:sz w:val="24"/>
          <w:szCs w:val="24"/>
        </w:rPr>
        <w:t xml:space="preserve"> principle</w:t>
      </w:r>
      <w:r w:rsidR="007425E8" w:rsidRPr="000D7DDB">
        <w:rPr>
          <w:rFonts w:ascii="Times New Roman" w:hAnsi="Times New Roman" w:cs="Times New Roman"/>
          <w:sz w:val="24"/>
          <w:szCs w:val="24"/>
        </w:rPr>
        <w:t xml:space="preserve">, the </w:t>
      </w:r>
      <w:r w:rsidR="00842063" w:rsidRPr="000D7DDB">
        <w:rPr>
          <w:rFonts w:ascii="Times New Roman" w:hAnsi="Times New Roman" w:cs="Times New Roman"/>
          <w:sz w:val="24"/>
          <w:szCs w:val="24"/>
        </w:rPr>
        <w:t>USA and USSR</w:t>
      </w:r>
      <w:r w:rsidR="006676CD" w:rsidRPr="000D7DDB">
        <w:rPr>
          <w:rFonts w:ascii="Times New Roman" w:hAnsi="Times New Roman" w:cs="Times New Roman"/>
          <w:sz w:val="24"/>
          <w:szCs w:val="24"/>
        </w:rPr>
        <w:t xml:space="preserve"> had diametrically opposed</w:t>
      </w:r>
      <w:r w:rsidR="00F8107B" w:rsidRPr="000D7DDB">
        <w:rPr>
          <w:rFonts w:ascii="Times New Roman" w:hAnsi="Times New Roman" w:cs="Times New Roman"/>
          <w:sz w:val="24"/>
          <w:szCs w:val="24"/>
        </w:rPr>
        <w:t xml:space="preserve"> understanding of its implications in practice. </w:t>
      </w:r>
      <w:r w:rsidR="00890332" w:rsidRPr="000D7DDB">
        <w:rPr>
          <w:rFonts w:ascii="Times New Roman" w:hAnsi="Times New Roman" w:cs="Times New Roman"/>
          <w:sz w:val="24"/>
          <w:szCs w:val="24"/>
        </w:rPr>
        <w:t xml:space="preserve">The </w:t>
      </w:r>
      <w:r w:rsidR="004F3543" w:rsidRPr="000D7DDB">
        <w:rPr>
          <w:rFonts w:ascii="Times New Roman" w:hAnsi="Times New Roman" w:cs="Times New Roman"/>
          <w:sz w:val="24"/>
          <w:szCs w:val="24"/>
        </w:rPr>
        <w:t xml:space="preserve">USSR </w:t>
      </w:r>
      <w:r w:rsidR="00F8107B" w:rsidRPr="000D7DDB">
        <w:rPr>
          <w:rFonts w:ascii="Times New Roman" w:hAnsi="Times New Roman" w:cs="Times New Roman"/>
          <w:sz w:val="24"/>
          <w:szCs w:val="24"/>
        </w:rPr>
        <w:t>understood it</w:t>
      </w:r>
      <w:r w:rsidR="006676CD" w:rsidRPr="000D7DDB">
        <w:rPr>
          <w:rFonts w:ascii="Times New Roman" w:hAnsi="Times New Roman" w:cs="Times New Roman"/>
          <w:sz w:val="24"/>
          <w:szCs w:val="24"/>
        </w:rPr>
        <w:t xml:space="preserve"> to impose</w:t>
      </w:r>
      <w:r w:rsidR="00E82821" w:rsidRPr="000D7DDB">
        <w:rPr>
          <w:rFonts w:ascii="Times New Roman" w:hAnsi="Times New Roman" w:cs="Times New Roman"/>
          <w:sz w:val="24"/>
          <w:szCs w:val="24"/>
        </w:rPr>
        <w:t xml:space="preserve"> an obligation to reveal </w:t>
      </w:r>
      <w:r w:rsidR="006676CD" w:rsidRPr="000D7DDB">
        <w:rPr>
          <w:rFonts w:ascii="Times New Roman" w:hAnsi="Times New Roman" w:cs="Times New Roman"/>
          <w:sz w:val="24"/>
          <w:szCs w:val="24"/>
        </w:rPr>
        <w:t>the patents for scientific</w:t>
      </w:r>
      <w:r w:rsidR="00E82821" w:rsidRPr="000D7DDB">
        <w:rPr>
          <w:rFonts w:ascii="Times New Roman" w:hAnsi="Times New Roman" w:cs="Times New Roman"/>
          <w:sz w:val="24"/>
          <w:szCs w:val="24"/>
        </w:rPr>
        <w:t xml:space="preserve"> discoveries</w:t>
      </w:r>
      <w:r w:rsidR="006676CD" w:rsidRPr="000D7DDB">
        <w:rPr>
          <w:rFonts w:ascii="Times New Roman" w:hAnsi="Times New Roman" w:cs="Times New Roman"/>
          <w:sz w:val="24"/>
          <w:szCs w:val="24"/>
        </w:rPr>
        <w:t xml:space="preserve"> whereas</w:t>
      </w:r>
      <w:r w:rsidR="00930686" w:rsidRPr="000D7DDB">
        <w:rPr>
          <w:rFonts w:ascii="Times New Roman" w:hAnsi="Times New Roman" w:cs="Times New Roman"/>
          <w:sz w:val="24"/>
          <w:szCs w:val="24"/>
        </w:rPr>
        <w:t xml:space="preserve"> t</w:t>
      </w:r>
      <w:r w:rsidR="00890332" w:rsidRPr="000D7DDB">
        <w:rPr>
          <w:rFonts w:ascii="Times New Roman" w:hAnsi="Times New Roman" w:cs="Times New Roman"/>
          <w:sz w:val="24"/>
          <w:szCs w:val="24"/>
        </w:rPr>
        <w:t xml:space="preserve">he </w:t>
      </w:r>
      <w:r w:rsidR="004F3543" w:rsidRPr="000D7DDB">
        <w:rPr>
          <w:rFonts w:ascii="Times New Roman" w:hAnsi="Times New Roman" w:cs="Times New Roman"/>
          <w:sz w:val="24"/>
          <w:szCs w:val="24"/>
        </w:rPr>
        <w:t>USA</w:t>
      </w:r>
      <w:r w:rsidR="00890332" w:rsidRPr="000D7DDB">
        <w:rPr>
          <w:rFonts w:ascii="Times New Roman" w:hAnsi="Times New Roman" w:cs="Times New Roman"/>
          <w:sz w:val="24"/>
          <w:szCs w:val="24"/>
        </w:rPr>
        <w:t xml:space="preserve"> </w:t>
      </w:r>
      <w:r w:rsidR="006676CD" w:rsidRPr="000D7DDB">
        <w:rPr>
          <w:rFonts w:ascii="Times New Roman" w:hAnsi="Times New Roman" w:cs="Times New Roman"/>
          <w:sz w:val="24"/>
          <w:szCs w:val="24"/>
        </w:rPr>
        <w:t>thought that it didn’t</w:t>
      </w:r>
      <w:r w:rsidR="00890332" w:rsidRPr="000D7DDB">
        <w:rPr>
          <w:rFonts w:ascii="Times New Roman" w:hAnsi="Times New Roman" w:cs="Times New Roman"/>
          <w:sz w:val="24"/>
          <w:szCs w:val="24"/>
        </w:rPr>
        <w:t>.</w:t>
      </w:r>
      <w:r w:rsidR="0003283B" w:rsidRPr="000D7DDB">
        <w:rPr>
          <w:rStyle w:val="FootnoteReference"/>
          <w:rFonts w:ascii="Times New Roman" w:hAnsi="Times New Roman" w:cs="Times New Roman"/>
          <w:sz w:val="24"/>
          <w:szCs w:val="24"/>
        </w:rPr>
        <w:footnoteReference w:id="73"/>
      </w:r>
      <w:r w:rsidR="00E82821" w:rsidRPr="000D7DDB">
        <w:rPr>
          <w:rFonts w:ascii="Times New Roman" w:hAnsi="Times New Roman" w:cs="Times New Roman"/>
          <w:sz w:val="24"/>
          <w:szCs w:val="24"/>
        </w:rPr>
        <w:t xml:space="preserve"> </w:t>
      </w:r>
    </w:p>
    <w:p w14:paraId="57575646" w14:textId="61AC45A8" w:rsidR="00AA285E" w:rsidRDefault="001D723D" w:rsidP="000D7DDB">
      <w:pPr>
        <w:spacing w:line="360" w:lineRule="auto"/>
        <w:jc w:val="both"/>
        <w:rPr>
          <w:rFonts w:ascii="Times New Roman" w:hAnsi="Times New Roman" w:cs="Times New Roman"/>
          <w:sz w:val="24"/>
          <w:szCs w:val="24"/>
        </w:rPr>
      </w:pPr>
      <w:r w:rsidRPr="000D7DDB">
        <w:rPr>
          <w:rFonts w:ascii="Times New Roman" w:hAnsi="Times New Roman" w:cs="Times New Roman"/>
          <w:sz w:val="24"/>
          <w:szCs w:val="24"/>
        </w:rPr>
        <w:t>Overall, the</w:t>
      </w:r>
      <w:r w:rsidR="00DA370F">
        <w:rPr>
          <w:rFonts w:ascii="Times New Roman" w:hAnsi="Times New Roman" w:cs="Times New Roman"/>
          <w:sz w:val="24"/>
          <w:szCs w:val="24"/>
        </w:rPr>
        <w:t xml:space="preserve"> negotiating s</w:t>
      </w:r>
      <w:r w:rsidRPr="000D7DDB">
        <w:rPr>
          <w:rFonts w:ascii="Times New Roman" w:hAnsi="Times New Roman" w:cs="Times New Roman"/>
          <w:sz w:val="24"/>
          <w:szCs w:val="24"/>
        </w:rPr>
        <w:t>tates generally agreed that the right to benefit from science is an important and necessary right</w:t>
      </w:r>
      <w:r w:rsidR="00CF50A9" w:rsidRPr="000D7DDB">
        <w:rPr>
          <w:rFonts w:ascii="Times New Roman" w:hAnsi="Times New Roman" w:cs="Times New Roman"/>
          <w:sz w:val="24"/>
          <w:szCs w:val="24"/>
        </w:rPr>
        <w:t>, adopting</w:t>
      </w:r>
      <w:r w:rsidR="00154163" w:rsidRPr="000D7DDB">
        <w:rPr>
          <w:rFonts w:ascii="Times New Roman" w:hAnsi="Times New Roman" w:cs="Times New Roman"/>
          <w:sz w:val="24"/>
          <w:szCs w:val="24"/>
        </w:rPr>
        <w:t xml:space="preserve"> the provision by 71 votes to none with one abstention.</w:t>
      </w:r>
      <w:r w:rsidR="00154163" w:rsidRPr="000D7DDB">
        <w:rPr>
          <w:rStyle w:val="FootnoteReference"/>
          <w:rFonts w:ascii="Times New Roman" w:hAnsi="Times New Roman" w:cs="Times New Roman"/>
          <w:sz w:val="24"/>
          <w:szCs w:val="24"/>
        </w:rPr>
        <w:footnoteReference w:id="74"/>
      </w:r>
      <w:r w:rsidR="00B25266">
        <w:rPr>
          <w:rFonts w:ascii="Times New Roman" w:hAnsi="Times New Roman" w:cs="Times New Roman"/>
          <w:sz w:val="24"/>
          <w:szCs w:val="24"/>
        </w:rPr>
        <w:t xml:space="preserve"> It was recogniz</w:t>
      </w:r>
      <w:r w:rsidR="00154163" w:rsidRPr="000D7DDB">
        <w:rPr>
          <w:rFonts w:ascii="Times New Roman" w:hAnsi="Times New Roman" w:cs="Times New Roman"/>
          <w:sz w:val="24"/>
          <w:szCs w:val="24"/>
        </w:rPr>
        <w:t>ed, however,</w:t>
      </w:r>
      <w:r w:rsidRPr="000D7DDB">
        <w:rPr>
          <w:rFonts w:ascii="Times New Roman" w:hAnsi="Times New Roman" w:cs="Times New Roman"/>
          <w:sz w:val="24"/>
          <w:szCs w:val="24"/>
        </w:rPr>
        <w:t xml:space="preserve"> that certain co</w:t>
      </w:r>
      <w:r w:rsidR="008656D2" w:rsidRPr="000D7DDB">
        <w:rPr>
          <w:rFonts w:ascii="Times New Roman" w:hAnsi="Times New Roman" w:cs="Times New Roman"/>
          <w:sz w:val="24"/>
          <w:szCs w:val="24"/>
        </w:rPr>
        <w:t>ncepts and notions it contains we</w:t>
      </w:r>
      <w:r w:rsidRPr="000D7DDB">
        <w:rPr>
          <w:rFonts w:ascii="Times New Roman" w:hAnsi="Times New Roman" w:cs="Times New Roman"/>
          <w:sz w:val="24"/>
          <w:szCs w:val="24"/>
        </w:rPr>
        <w:t>re still in the process of evolution.</w:t>
      </w:r>
      <w:r w:rsidR="00F07BC1" w:rsidRPr="000D7DDB">
        <w:rPr>
          <w:rStyle w:val="FootnoteReference"/>
          <w:rFonts w:ascii="Times New Roman" w:hAnsi="Times New Roman" w:cs="Times New Roman"/>
          <w:sz w:val="24"/>
          <w:szCs w:val="24"/>
        </w:rPr>
        <w:footnoteReference w:id="75"/>
      </w:r>
      <w:r w:rsidR="007D3740" w:rsidRPr="000D7DDB">
        <w:rPr>
          <w:rFonts w:ascii="Times New Roman" w:hAnsi="Times New Roman" w:cs="Times New Roman"/>
          <w:sz w:val="24"/>
          <w:szCs w:val="24"/>
        </w:rPr>
        <w:t xml:space="preserve"> Having failed to agree on the precise </w:t>
      </w:r>
      <w:r w:rsidR="00CC7036">
        <w:rPr>
          <w:rFonts w:ascii="Times New Roman" w:hAnsi="Times New Roman" w:cs="Times New Roman"/>
          <w:sz w:val="24"/>
          <w:szCs w:val="24"/>
        </w:rPr>
        <w:t xml:space="preserve">character, </w:t>
      </w:r>
      <w:r w:rsidR="007D3740" w:rsidRPr="000D7DDB">
        <w:rPr>
          <w:rFonts w:ascii="Times New Roman" w:hAnsi="Times New Roman" w:cs="Times New Roman"/>
          <w:sz w:val="24"/>
          <w:szCs w:val="24"/>
        </w:rPr>
        <w:t xml:space="preserve">content </w:t>
      </w:r>
      <w:r w:rsidR="009C256F">
        <w:rPr>
          <w:rFonts w:ascii="Times New Roman" w:hAnsi="Times New Roman" w:cs="Times New Roman"/>
          <w:sz w:val="24"/>
          <w:szCs w:val="24"/>
        </w:rPr>
        <w:t xml:space="preserve">and legal implications </w:t>
      </w:r>
      <w:r w:rsidR="007D3740" w:rsidRPr="000D7DDB">
        <w:rPr>
          <w:rFonts w:ascii="Times New Roman" w:hAnsi="Times New Roman" w:cs="Times New Roman"/>
          <w:sz w:val="24"/>
          <w:szCs w:val="24"/>
        </w:rPr>
        <w:t>of the right to benefit from science</w:t>
      </w:r>
      <w:r w:rsidR="004B66DB" w:rsidRPr="000D7DDB">
        <w:rPr>
          <w:rFonts w:ascii="Times New Roman" w:hAnsi="Times New Roman" w:cs="Times New Roman"/>
          <w:sz w:val="24"/>
          <w:szCs w:val="24"/>
        </w:rPr>
        <w:t xml:space="preserve"> during the drafting of the ICESCR</w:t>
      </w:r>
      <w:r w:rsidR="007D3740" w:rsidRPr="000D7DDB">
        <w:rPr>
          <w:rFonts w:ascii="Times New Roman" w:hAnsi="Times New Roman" w:cs="Times New Roman"/>
          <w:sz w:val="24"/>
          <w:szCs w:val="24"/>
        </w:rPr>
        <w:t xml:space="preserve">, the </w:t>
      </w:r>
      <w:r w:rsidR="0066223C" w:rsidRPr="000D7DDB">
        <w:rPr>
          <w:rFonts w:ascii="Times New Roman" w:hAnsi="Times New Roman" w:cs="Times New Roman"/>
          <w:sz w:val="24"/>
          <w:szCs w:val="24"/>
        </w:rPr>
        <w:t>States Parties</w:t>
      </w:r>
      <w:r w:rsidR="007D3740" w:rsidRPr="000D7DDB">
        <w:rPr>
          <w:rFonts w:ascii="Times New Roman" w:hAnsi="Times New Roman" w:cs="Times New Roman"/>
          <w:sz w:val="24"/>
          <w:szCs w:val="24"/>
        </w:rPr>
        <w:t xml:space="preserve"> left it to be fleshed out in the future.</w:t>
      </w:r>
      <w:r w:rsidR="009C256F">
        <w:rPr>
          <w:rFonts w:ascii="Times New Roman" w:hAnsi="Times New Roman" w:cs="Times New Roman"/>
          <w:sz w:val="24"/>
          <w:szCs w:val="24"/>
        </w:rPr>
        <w:t xml:space="preserve"> Therefore the preparatory works of Article 15(1)(b) do not contribute significantly to its interpretation but rather reinforce the underlying ambiguities purposefully built in the provision. </w:t>
      </w:r>
    </w:p>
    <w:p w14:paraId="34E37AF4" w14:textId="77777777" w:rsidR="00E16D56" w:rsidRPr="000D7DDB" w:rsidRDefault="00E16D56" w:rsidP="000D7DDB">
      <w:pPr>
        <w:spacing w:line="360" w:lineRule="auto"/>
        <w:jc w:val="both"/>
        <w:rPr>
          <w:rFonts w:ascii="Times New Roman" w:hAnsi="Times New Roman" w:cs="Times New Roman"/>
          <w:sz w:val="24"/>
          <w:szCs w:val="24"/>
        </w:rPr>
      </w:pPr>
    </w:p>
    <w:p w14:paraId="7C5297E4" w14:textId="1BAC1D0F" w:rsidR="00DB0E6B" w:rsidRDefault="00E16D56" w:rsidP="000D7DDB">
      <w:pPr>
        <w:spacing w:line="360" w:lineRule="auto"/>
        <w:jc w:val="both"/>
        <w:rPr>
          <w:rFonts w:ascii="Times New Roman" w:hAnsi="Times New Roman" w:cs="Times New Roman"/>
          <w:b/>
          <w:sz w:val="24"/>
          <w:szCs w:val="24"/>
        </w:rPr>
      </w:pPr>
      <w:r>
        <w:rPr>
          <w:rFonts w:ascii="Times New Roman" w:hAnsi="Times New Roman" w:cs="Times New Roman"/>
          <w:b/>
          <w:sz w:val="24"/>
          <w:szCs w:val="24"/>
        </w:rPr>
        <w:t>4.</w:t>
      </w:r>
      <w:r>
        <w:rPr>
          <w:rFonts w:ascii="Times New Roman" w:hAnsi="Times New Roman" w:cs="Times New Roman"/>
          <w:b/>
          <w:sz w:val="24"/>
          <w:szCs w:val="24"/>
        </w:rPr>
        <w:tab/>
        <w:t>State Practice on the Right to Benefit from Science</w:t>
      </w:r>
    </w:p>
    <w:p w14:paraId="4D013AD3" w14:textId="77777777" w:rsidR="00B25266" w:rsidRPr="00E16D56" w:rsidRDefault="00B25266" w:rsidP="000D7DDB">
      <w:pPr>
        <w:spacing w:line="360" w:lineRule="auto"/>
        <w:jc w:val="both"/>
        <w:rPr>
          <w:rFonts w:ascii="Times New Roman" w:hAnsi="Times New Roman" w:cs="Times New Roman"/>
          <w:b/>
          <w:sz w:val="24"/>
          <w:szCs w:val="24"/>
        </w:rPr>
      </w:pPr>
    </w:p>
    <w:p w14:paraId="140720F6" w14:textId="602D7CB7" w:rsidR="004B66DB" w:rsidRPr="000D7DDB" w:rsidRDefault="00D82F74" w:rsidP="000D7DDB">
      <w:pPr>
        <w:spacing w:line="360" w:lineRule="auto"/>
        <w:jc w:val="both"/>
        <w:rPr>
          <w:rFonts w:ascii="Times New Roman" w:hAnsi="Times New Roman" w:cs="Times New Roman"/>
          <w:sz w:val="24"/>
          <w:szCs w:val="24"/>
          <w:lang w:val="en-GB"/>
        </w:rPr>
      </w:pPr>
      <w:r w:rsidRPr="000D7DDB">
        <w:rPr>
          <w:rFonts w:ascii="Times New Roman" w:hAnsi="Times New Roman" w:cs="Times New Roman"/>
          <w:sz w:val="24"/>
          <w:szCs w:val="24"/>
          <w:lang w:val="en-GB"/>
        </w:rPr>
        <w:t xml:space="preserve">Given the </w:t>
      </w:r>
      <w:r w:rsidR="009C694A" w:rsidRPr="000D7DDB">
        <w:rPr>
          <w:rFonts w:ascii="Times New Roman" w:hAnsi="Times New Roman" w:cs="Times New Roman"/>
          <w:sz w:val="24"/>
          <w:szCs w:val="24"/>
          <w:lang w:val="en-GB"/>
        </w:rPr>
        <w:t xml:space="preserve">high level of </w:t>
      </w:r>
      <w:r w:rsidRPr="000D7DDB">
        <w:rPr>
          <w:rFonts w:ascii="Times New Roman" w:hAnsi="Times New Roman" w:cs="Times New Roman"/>
          <w:sz w:val="24"/>
          <w:szCs w:val="24"/>
          <w:lang w:val="en-GB"/>
        </w:rPr>
        <w:t xml:space="preserve">generality </w:t>
      </w:r>
      <w:r w:rsidR="009C694A" w:rsidRPr="000D7DDB">
        <w:rPr>
          <w:rFonts w:ascii="Times New Roman" w:hAnsi="Times New Roman" w:cs="Times New Roman"/>
          <w:sz w:val="24"/>
          <w:szCs w:val="24"/>
          <w:lang w:val="en-GB"/>
        </w:rPr>
        <w:t>used in the formulation of</w:t>
      </w:r>
      <w:r w:rsidRPr="000D7DDB">
        <w:rPr>
          <w:rFonts w:ascii="Times New Roman" w:hAnsi="Times New Roman" w:cs="Times New Roman"/>
          <w:sz w:val="24"/>
          <w:szCs w:val="24"/>
          <w:lang w:val="en-GB"/>
        </w:rPr>
        <w:t xml:space="preserve"> the right to benefit from science</w:t>
      </w:r>
      <w:r w:rsidR="00B25266">
        <w:rPr>
          <w:rFonts w:ascii="Times New Roman" w:hAnsi="Times New Roman" w:cs="Times New Roman"/>
          <w:sz w:val="24"/>
          <w:szCs w:val="24"/>
          <w:lang w:val="en-GB"/>
        </w:rPr>
        <w:t>, the evolutionary terms built in it</w:t>
      </w:r>
      <w:r w:rsidRPr="000D7DDB">
        <w:rPr>
          <w:rFonts w:ascii="Times New Roman" w:hAnsi="Times New Roman" w:cs="Times New Roman"/>
          <w:sz w:val="24"/>
          <w:szCs w:val="24"/>
          <w:lang w:val="en-GB"/>
        </w:rPr>
        <w:t xml:space="preserve"> and the absence of </w:t>
      </w:r>
      <w:r w:rsidR="009C694A" w:rsidRPr="000D7DDB">
        <w:rPr>
          <w:rFonts w:ascii="Times New Roman" w:hAnsi="Times New Roman" w:cs="Times New Roman"/>
          <w:sz w:val="24"/>
          <w:szCs w:val="24"/>
          <w:lang w:val="en-GB"/>
        </w:rPr>
        <w:t xml:space="preserve">a </w:t>
      </w:r>
      <w:r w:rsidRPr="000D7DDB">
        <w:rPr>
          <w:rFonts w:ascii="Times New Roman" w:hAnsi="Times New Roman" w:cs="Times New Roman"/>
          <w:sz w:val="24"/>
          <w:szCs w:val="24"/>
          <w:lang w:val="en-GB"/>
        </w:rPr>
        <w:t xml:space="preserve">clear consensus as to its normative content during the </w:t>
      </w:r>
      <w:r w:rsidR="00685664" w:rsidRPr="000D7DDB">
        <w:rPr>
          <w:rFonts w:ascii="Times New Roman" w:hAnsi="Times New Roman" w:cs="Times New Roman"/>
          <w:sz w:val="24"/>
          <w:szCs w:val="24"/>
          <w:lang w:val="en-GB"/>
        </w:rPr>
        <w:t>negotiations</w:t>
      </w:r>
      <w:r w:rsidR="00522F3E" w:rsidRPr="000D7DDB">
        <w:rPr>
          <w:rFonts w:ascii="Times New Roman" w:hAnsi="Times New Roman" w:cs="Times New Roman"/>
          <w:sz w:val="24"/>
          <w:szCs w:val="24"/>
          <w:lang w:val="en-GB"/>
        </w:rPr>
        <w:t xml:space="preserve"> of Article 15 ICESCR</w:t>
      </w:r>
      <w:r w:rsidRPr="000D7DDB">
        <w:rPr>
          <w:rFonts w:ascii="Times New Roman" w:hAnsi="Times New Roman" w:cs="Times New Roman"/>
          <w:sz w:val="24"/>
          <w:szCs w:val="24"/>
          <w:lang w:val="en-GB"/>
        </w:rPr>
        <w:t xml:space="preserve">, </w:t>
      </w:r>
      <w:r w:rsidR="007E2901" w:rsidRPr="000D7DDB">
        <w:rPr>
          <w:rFonts w:ascii="Times New Roman" w:hAnsi="Times New Roman" w:cs="Times New Roman"/>
          <w:sz w:val="24"/>
          <w:szCs w:val="24"/>
          <w:lang w:val="en-GB"/>
        </w:rPr>
        <w:t xml:space="preserve">an agreement as to </w:t>
      </w:r>
      <w:r w:rsidRPr="000D7DDB">
        <w:rPr>
          <w:rFonts w:ascii="Times New Roman" w:hAnsi="Times New Roman" w:cs="Times New Roman"/>
          <w:sz w:val="24"/>
          <w:szCs w:val="24"/>
          <w:lang w:val="en-GB"/>
        </w:rPr>
        <w:t xml:space="preserve">the interpretation of the right </w:t>
      </w:r>
      <w:r w:rsidR="00CD1308">
        <w:rPr>
          <w:rFonts w:ascii="Times New Roman" w:hAnsi="Times New Roman" w:cs="Times New Roman"/>
          <w:sz w:val="24"/>
          <w:szCs w:val="24"/>
          <w:lang w:val="en-GB"/>
        </w:rPr>
        <w:t>could</w:t>
      </w:r>
      <w:r w:rsidR="007E2901" w:rsidRPr="000D7DDB">
        <w:rPr>
          <w:rFonts w:ascii="Times New Roman" w:hAnsi="Times New Roman" w:cs="Times New Roman"/>
          <w:sz w:val="24"/>
          <w:szCs w:val="24"/>
          <w:lang w:val="en-GB"/>
        </w:rPr>
        <w:t xml:space="preserve"> be sought</w:t>
      </w:r>
      <w:r w:rsidR="0083732A">
        <w:rPr>
          <w:rFonts w:ascii="Times New Roman" w:hAnsi="Times New Roman" w:cs="Times New Roman"/>
          <w:sz w:val="24"/>
          <w:szCs w:val="24"/>
          <w:lang w:val="en-GB"/>
        </w:rPr>
        <w:t xml:space="preserve"> in the subsequent practice of s</w:t>
      </w:r>
      <w:r w:rsidR="007E2901" w:rsidRPr="000D7DDB">
        <w:rPr>
          <w:rFonts w:ascii="Times New Roman" w:hAnsi="Times New Roman" w:cs="Times New Roman"/>
          <w:sz w:val="24"/>
          <w:szCs w:val="24"/>
          <w:lang w:val="en-GB"/>
        </w:rPr>
        <w:t xml:space="preserve">tates </w:t>
      </w:r>
      <w:r w:rsidR="00B848F7" w:rsidRPr="000D7DDB">
        <w:rPr>
          <w:rFonts w:ascii="Times New Roman" w:hAnsi="Times New Roman" w:cs="Times New Roman"/>
          <w:sz w:val="24"/>
          <w:szCs w:val="24"/>
          <w:lang w:val="en-GB"/>
        </w:rPr>
        <w:t>applying</w:t>
      </w:r>
      <w:r w:rsidR="007E2901" w:rsidRPr="000D7DDB">
        <w:rPr>
          <w:rFonts w:ascii="Times New Roman" w:hAnsi="Times New Roman" w:cs="Times New Roman"/>
          <w:sz w:val="24"/>
          <w:szCs w:val="24"/>
          <w:lang w:val="en-GB"/>
        </w:rPr>
        <w:t xml:space="preserve"> </w:t>
      </w:r>
      <w:r w:rsidR="00A530BA" w:rsidRPr="000D7DDB">
        <w:rPr>
          <w:rFonts w:ascii="Times New Roman" w:hAnsi="Times New Roman" w:cs="Times New Roman"/>
          <w:sz w:val="24"/>
          <w:szCs w:val="24"/>
          <w:lang w:val="en-GB"/>
        </w:rPr>
        <w:t xml:space="preserve">the </w:t>
      </w:r>
      <w:r w:rsidR="00522F3E" w:rsidRPr="000D7DDB">
        <w:rPr>
          <w:rFonts w:ascii="Times New Roman" w:hAnsi="Times New Roman" w:cs="Times New Roman"/>
          <w:sz w:val="24"/>
          <w:szCs w:val="24"/>
          <w:lang w:val="en-GB"/>
        </w:rPr>
        <w:t>Covenant</w:t>
      </w:r>
      <w:r w:rsidR="007E2901" w:rsidRPr="000D7DDB">
        <w:rPr>
          <w:rFonts w:ascii="Times New Roman" w:hAnsi="Times New Roman" w:cs="Times New Roman"/>
          <w:sz w:val="24"/>
          <w:szCs w:val="24"/>
          <w:lang w:val="en-GB"/>
        </w:rPr>
        <w:t xml:space="preserve"> in accordance with Article 31(2)(b) VCLT</w:t>
      </w:r>
      <w:r w:rsidR="00410A33" w:rsidRPr="000D7DDB">
        <w:rPr>
          <w:rFonts w:ascii="Times New Roman" w:hAnsi="Times New Roman" w:cs="Times New Roman"/>
          <w:sz w:val="24"/>
          <w:szCs w:val="24"/>
          <w:lang w:val="en-GB"/>
        </w:rPr>
        <w:t xml:space="preserve"> and as evidence of whether and which aspects of the right to benefit from science have </w:t>
      </w:r>
      <w:r w:rsidR="00B25266">
        <w:rPr>
          <w:rFonts w:ascii="Times New Roman" w:hAnsi="Times New Roman" w:cs="Times New Roman"/>
          <w:sz w:val="24"/>
          <w:szCs w:val="24"/>
          <w:lang w:val="en-GB"/>
        </w:rPr>
        <w:t>crystallized</w:t>
      </w:r>
      <w:r w:rsidR="005C0DD2" w:rsidRPr="000D7DDB">
        <w:rPr>
          <w:rFonts w:ascii="Times New Roman" w:hAnsi="Times New Roman" w:cs="Times New Roman"/>
          <w:sz w:val="24"/>
          <w:szCs w:val="24"/>
          <w:lang w:val="en-GB"/>
        </w:rPr>
        <w:t xml:space="preserve"> as a matter of law</w:t>
      </w:r>
      <w:r w:rsidR="007E2901" w:rsidRPr="000D7DDB">
        <w:rPr>
          <w:rFonts w:ascii="Times New Roman" w:hAnsi="Times New Roman" w:cs="Times New Roman"/>
          <w:sz w:val="24"/>
          <w:szCs w:val="24"/>
          <w:lang w:val="en-GB"/>
        </w:rPr>
        <w:t>.</w:t>
      </w:r>
      <w:r w:rsidR="0002613C" w:rsidRPr="000D7DDB">
        <w:rPr>
          <w:rFonts w:ascii="Times New Roman" w:hAnsi="Times New Roman" w:cs="Times New Roman"/>
          <w:sz w:val="24"/>
          <w:szCs w:val="24"/>
          <w:lang w:val="en-GB"/>
        </w:rPr>
        <w:t xml:space="preserve"> </w:t>
      </w:r>
      <w:r w:rsidR="00410A33" w:rsidRPr="000D7DDB">
        <w:rPr>
          <w:rFonts w:ascii="Times New Roman" w:hAnsi="Times New Roman" w:cs="Times New Roman"/>
          <w:sz w:val="24"/>
          <w:szCs w:val="24"/>
          <w:lang w:val="en-GB"/>
        </w:rPr>
        <w:t>Even where not sufficiently general, the</w:t>
      </w:r>
      <w:r w:rsidR="0083732A">
        <w:rPr>
          <w:rFonts w:ascii="Times New Roman" w:hAnsi="Times New Roman" w:cs="Times New Roman"/>
          <w:sz w:val="24"/>
          <w:szCs w:val="24"/>
          <w:lang w:val="en-GB"/>
        </w:rPr>
        <w:t xml:space="preserve"> practice of s</w:t>
      </w:r>
      <w:r w:rsidR="0002613C" w:rsidRPr="000D7DDB">
        <w:rPr>
          <w:rFonts w:ascii="Times New Roman" w:hAnsi="Times New Roman" w:cs="Times New Roman"/>
          <w:sz w:val="24"/>
          <w:szCs w:val="24"/>
          <w:lang w:val="en-GB"/>
        </w:rPr>
        <w:t xml:space="preserve">tates is relevant as a supplementary means of treaty interpretation </w:t>
      </w:r>
      <w:r w:rsidR="00D04437" w:rsidRPr="000D7DDB">
        <w:rPr>
          <w:rFonts w:ascii="Times New Roman" w:hAnsi="Times New Roman" w:cs="Times New Roman"/>
          <w:sz w:val="24"/>
          <w:szCs w:val="24"/>
          <w:lang w:val="en-GB"/>
        </w:rPr>
        <w:t xml:space="preserve">under Article 32 </w:t>
      </w:r>
      <w:r w:rsidR="00522F3E" w:rsidRPr="000D7DDB">
        <w:rPr>
          <w:rFonts w:ascii="Times New Roman" w:hAnsi="Times New Roman" w:cs="Times New Roman"/>
          <w:sz w:val="24"/>
          <w:szCs w:val="24"/>
          <w:lang w:val="en-GB"/>
        </w:rPr>
        <w:t xml:space="preserve">of the </w:t>
      </w:r>
      <w:r w:rsidR="00D04437" w:rsidRPr="000D7DDB">
        <w:rPr>
          <w:rFonts w:ascii="Times New Roman" w:hAnsi="Times New Roman" w:cs="Times New Roman"/>
          <w:sz w:val="24"/>
          <w:szCs w:val="24"/>
          <w:lang w:val="en-GB"/>
        </w:rPr>
        <w:t>VCLT</w:t>
      </w:r>
      <w:r w:rsidR="0002613C" w:rsidRPr="000D7DDB">
        <w:rPr>
          <w:rFonts w:ascii="Times New Roman" w:hAnsi="Times New Roman" w:cs="Times New Roman"/>
          <w:sz w:val="24"/>
          <w:szCs w:val="24"/>
          <w:lang w:val="en-GB"/>
        </w:rPr>
        <w:t>.</w:t>
      </w:r>
      <w:r w:rsidR="00BF5D0D" w:rsidRPr="000D7DDB">
        <w:rPr>
          <w:rFonts w:ascii="Times New Roman" w:hAnsi="Times New Roman" w:cs="Times New Roman"/>
          <w:sz w:val="24"/>
          <w:szCs w:val="24"/>
          <w:lang w:val="en-GB"/>
        </w:rPr>
        <w:t xml:space="preserve"> For the </w:t>
      </w:r>
      <w:r w:rsidR="00410A33" w:rsidRPr="000D7DDB">
        <w:rPr>
          <w:rFonts w:ascii="Times New Roman" w:hAnsi="Times New Roman" w:cs="Times New Roman"/>
          <w:sz w:val="24"/>
          <w:szCs w:val="24"/>
          <w:lang w:val="en-GB"/>
        </w:rPr>
        <w:t>former</w:t>
      </w:r>
      <w:r w:rsidR="00BF5D0D" w:rsidRPr="000D7DDB">
        <w:rPr>
          <w:rFonts w:ascii="Times New Roman" w:hAnsi="Times New Roman" w:cs="Times New Roman"/>
          <w:sz w:val="24"/>
          <w:szCs w:val="24"/>
          <w:lang w:val="en-GB"/>
        </w:rPr>
        <w:t xml:space="preserve"> point, special consideration ought to be given to the scientifically</w:t>
      </w:r>
      <w:r w:rsidR="0083732A">
        <w:rPr>
          <w:rFonts w:ascii="Times New Roman" w:hAnsi="Times New Roman" w:cs="Times New Roman"/>
          <w:sz w:val="24"/>
          <w:szCs w:val="24"/>
          <w:lang w:val="en-GB"/>
        </w:rPr>
        <w:t xml:space="preserve"> and technologically developed s</w:t>
      </w:r>
      <w:r w:rsidR="00BF5D0D" w:rsidRPr="000D7DDB">
        <w:rPr>
          <w:rFonts w:ascii="Times New Roman" w:hAnsi="Times New Roman" w:cs="Times New Roman"/>
          <w:sz w:val="24"/>
          <w:szCs w:val="24"/>
          <w:lang w:val="en-GB"/>
        </w:rPr>
        <w:t>tates, as they</w:t>
      </w:r>
      <w:r w:rsidR="0083732A">
        <w:rPr>
          <w:rFonts w:ascii="Times New Roman" w:hAnsi="Times New Roman" w:cs="Times New Roman"/>
          <w:sz w:val="24"/>
          <w:szCs w:val="24"/>
          <w:lang w:val="en-GB"/>
        </w:rPr>
        <w:t xml:space="preserve"> constitute specially affected s</w:t>
      </w:r>
      <w:r w:rsidR="00BF5D0D" w:rsidRPr="000D7DDB">
        <w:rPr>
          <w:rFonts w:ascii="Times New Roman" w:hAnsi="Times New Roman" w:cs="Times New Roman"/>
          <w:sz w:val="24"/>
          <w:szCs w:val="24"/>
          <w:lang w:val="en-GB"/>
        </w:rPr>
        <w:t xml:space="preserve">tates whose practice is </w:t>
      </w:r>
      <w:r w:rsidR="0096215F" w:rsidRPr="000D7DDB">
        <w:rPr>
          <w:rFonts w:ascii="Times New Roman" w:hAnsi="Times New Roman" w:cs="Times New Roman"/>
          <w:sz w:val="24"/>
          <w:szCs w:val="24"/>
          <w:lang w:val="en-GB"/>
        </w:rPr>
        <w:t xml:space="preserve">especially relevant in assessing </w:t>
      </w:r>
      <w:r w:rsidR="005C0DD2" w:rsidRPr="000D7DDB">
        <w:rPr>
          <w:rFonts w:ascii="Times New Roman" w:hAnsi="Times New Roman" w:cs="Times New Roman"/>
          <w:sz w:val="24"/>
          <w:szCs w:val="24"/>
          <w:lang w:val="en-GB"/>
        </w:rPr>
        <w:t>the status of the right</w:t>
      </w:r>
      <w:r w:rsidR="00BF5D0D" w:rsidRPr="000D7DDB">
        <w:rPr>
          <w:rFonts w:ascii="Times New Roman" w:hAnsi="Times New Roman" w:cs="Times New Roman"/>
          <w:sz w:val="24"/>
          <w:szCs w:val="24"/>
          <w:lang w:val="en-GB"/>
        </w:rPr>
        <w:t>.</w:t>
      </w:r>
      <w:r w:rsidR="00BF5D0D" w:rsidRPr="000D7DDB">
        <w:rPr>
          <w:rStyle w:val="FootnoteReference"/>
          <w:rFonts w:ascii="Times New Roman" w:hAnsi="Times New Roman" w:cs="Times New Roman"/>
          <w:sz w:val="24"/>
          <w:szCs w:val="24"/>
          <w:lang w:val="en-GB"/>
        </w:rPr>
        <w:footnoteReference w:id="76"/>
      </w:r>
    </w:p>
    <w:p w14:paraId="2211029F" w14:textId="43309FD4" w:rsidR="00B47B12" w:rsidRPr="000D7DDB" w:rsidRDefault="00B47B12" w:rsidP="000D7DDB">
      <w:pPr>
        <w:spacing w:line="360" w:lineRule="auto"/>
        <w:jc w:val="both"/>
        <w:rPr>
          <w:rFonts w:ascii="Times New Roman" w:hAnsi="Times New Roman" w:cs="Times New Roman"/>
          <w:sz w:val="24"/>
          <w:szCs w:val="24"/>
          <w:lang w:val="en-GB"/>
        </w:rPr>
      </w:pPr>
      <w:r w:rsidRPr="000D7DDB">
        <w:rPr>
          <w:rFonts w:ascii="Times New Roman" w:hAnsi="Times New Roman" w:cs="Times New Roman"/>
          <w:sz w:val="24"/>
          <w:szCs w:val="24"/>
          <w:lang w:val="en-GB"/>
        </w:rPr>
        <w:t>The International Law Commissi</w:t>
      </w:r>
      <w:r w:rsidR="00AB3E43" w:rsidRPr="000D7DDB">
        <w:rPr>
          <w:rFonts w:ascii="Times New Roman" w:hAnsi="Times New Roman" w:cs="Times New Roman"/>
          <w:sz w:val="24"/>
          <w:szCs w:val="24"/>
          <w:lang w:val="en-GB"/>
        </w:rPr>
        <w:t xml:space="preserve">on (ILC) of the United Nations </w:t>
      </w:r>
      <w:r w:rsidRPr="000D7DDB">
        <w:rPr>
          <w:rFonts w:ascii="Times New Roman" w:hAnsi="Times New Roman" w:cs="Times New Roman"/>
          <w:sz w:val="24"/>
          <w:szCs w:val="24"/>
          <w:lang w:val="en-GB"/>
        </w:rPr>
        <w:t xml:space="preserve">clarified in its Report on </w:t>
      </w:r>
      <w:r w:rsidR="00CD1308">
        <w:rPr>
          <w:rFonts w:ascii="Times New Roman" w:hAnsi="Times New Roman" w:cs="Times New Roman"/>
          <w:sz w:val="24"/>
          <w:szCs w:val="24"/>
          <w:lang w:val="en-GB"/>
        </w:rPr>
        <w:t>s</w:t>
      </w:r>
      <w:r w:rsidRPr="000D7DDB">
        <w:rPr>
          <w:rFonts w:ascii="Times New Roman" w:hAnsi="Times New Roman" w:cs="Times New Roman"/>
          <w:sz w:val="24"/>
          <w:szCs w:val="24"/>
          <w:lang w:val="en-GB"/>
        </w:rPr>
        <w:t>ubsequent agreements and subsequent practice in relation to the interpreta</w:t>
      </w:r>
      <w:r w:rsidR="00D04437" w:rsidRPr="000D7DDB">
        <w:rPr>
          <w:rFonts w:ascii="Times New Roman" w:hAnsi="Times New Roman" w:cs="Times New Roman"/>
          <w:sz w:val="24"/>
          <w:szCs w:val="24"/>
          <w:lang w:val="en-GB"/>
        </w:rPr>
        <w:t xml:space="preserve">tion of treaties that such practice is an authentic means of interpretation </w:t>
      </w:r>
      <w:r w:rsidR="000572D1" w:rsidRPr="000D7DDB">
        <w:rPr>
          <w:rFonts w:ascii="Times New Roman" w:hAnsi="Times New Roman" w:cs="Times New Roman"/>
          <w:sz w:val="24"/>
          <w:szCs w:val="24"/>
          <w:lang w:val="en-GB"/>
        </w:rPr>
        <w:t>being</w:t>
      </w:r>
      <w:r w:rsidR="00D04437" w:rsidRPr="000D7DDB">
        <w:rPr>
          <w:rFonts w:ascii="Times New Roman" w:hAnsi="Times New Roman" w:cs="Times New Roman"/>
          <w:sz w:val="24"/>
          <w:szCs w:val="24"/>
          <w:lang w:val="en-GB"/>
        </w:rPr>
        <w:t xml:space="preserve"> </w:t>
      </w:r>
      <w:r w:rsidRPr="000D7DDB">
        <w:rPr>
          <w:rFonts w:ascii="Times New Roman" w:hAnsi="Times New Roman" w:cs="Times New Roman"/>
          <w:sz w:val="24"/>
          <w:szCs w:val="24"/>
          <w:lang w:val="en-GB"/>
        </w:rPr>
        <w:t xml:space="preserve">objective evidence of the </w:t>
      </w:r>
      <w:r w:rsidR="00D04437" w:rsidRPr="000D7DDB">
        <w:rPr>
          <w:rFonts w:ascii="Times New Roman" w:hAnsi="Times New Roman" w:cs="Times New Roman"/>
          <w:sz w:val="24"/>
          <w:szCs w:val="24"/>
          <w:lang w:val="en-GB"/>
        </w:rPr>
        <w:t xml:space="preserve">parties’ </w:t>
      </w:r>
      <w:r w:rsidRPr="000D7DDB">
        <w:rPr>
          <w:rFonts w:ascii="Times New Roman" w:hAnsi="Times New Roman" w:cs="Times New Roman"/>
          <w:sz w:val="24"/>
          <w:szCs w:val="24"/>
          <w:lang w:val="en-GB"/>
        </w:rPr>
        <w:t>understanding of the meaning of treaties</w:t>
      </w:r>
      <w:r w:rsidRPr="000D7DDB">
        <w:rPr>
          <w:rStyle w:val="FootnoteReference"/>
          <w:rFonts w:ascii="Times New Roman" w:hAnsi="Times New Roman" w:cs="Times New Roman"/>
          <w:sz w:val="24"/>
          <w:szCs w:val="24"/>
          <w:lang w:val="en-GB"/>
        </w:rPr>
        <w:footnoteReference w:id="77"/>
      </w:r>
      <w:r w:rsidR="000B40A1" w:rsidRPr="000B40A1">
        <w:rPr>
          <w:rFonts w:ascii="Times New Roman" w:hAnsi="Times New Roman" w:cs="Times New Roman"/>
          <w:sz w:val="24"/>
          <w:szCs w:val="24"/>
          <w:lang w:val="en-GB"/>
        </w:rPr>
        <w:t xml:space="preserve"> </w:t>
      </w:r>
      <w:r w:rsidR="000B40A1" w:rsidRPr="000D7DDB">
        <w:rPr>
          <w:rFonts w:ascii="Times New Roman" w:hAnsi="Times New Roman" w:cs="Times New Roman"/>
          <w:sz w:val="24"/>
          <w:szCs w:val="24"/>
          <w:lang w:val="en-GB"/>
        </w:rPr>
        <w:t>by narrowing, widening or otherwise determining the ra</w:t>
      </w:r>
      <w:r w:rsidR="000B40A1">
        <w:rPr>
          <w:rFonts w:ascii="Times New Roman" w:hAnsi="Times New Roman" w:cs="Times New Roman"/>
          <w:sz w:val="24"/>
          <w:szCs w:val="24"/>
          <w:lang w:val="en-GB"/>
        </w:rPr>
        <w:t>nge of possible interpretations</w:t>
      </w:r>
      <w:r w:rsidR="000B40A1" w:rsidRPr="000D7DDB">
        <w:rPr>
          <w:rFonts w:ascii="Times New Roman" w:hAnsi="Times New Roman" w:cs="Times New Roman"/>
          <w:sz w:val="24"/>
          <w:szCs w:val="24"/>
          <w:lang w:val="en-GB"/>
        </w:rPr>
        <w:t>.</w:t>
      </w:r>
      <w:r w:rsidR="007C6BA2">
        <w:rPr>
          <w:rStyle w:val="FootnoteReference"/>
          <w:rFonts w:ascii="Times New Roman" w:hAnsi="Times New Roman" w:cs="Times New Roman"/>
          <w:sz w:val="24"/>
          <w:szCs w:val="24"/>
          <w:lang w:val="en-GB"/>
        </w:rPr>
        <w:footnoteReference w:id="78"/>
      </w:r>
      <w:r w:rsidR="00A050AE" w:rsidRPr="00A050AE">
        <w:rPr>
          <w:rStyle w:val="FootnoteReference"/>
          <w:rFonts w:ascii="Times New Roman" w:hAnsi="Times New Roman" w:cs="Times New Roman"/>
          <w:sz w:val="24"/>
          <w:szCs w:val="24"/>
          <w:lang w:val="en-GB"/>
        </w:rPr>
        <w:t xml:space="preserve"> </w:t>
      </w:r>
      <w:r w:rsidR="0091759B" w:rsidRPr="000D7DDB">
        <w:rPr>
          <w:rFonts w:ascii="Times New Roman" w:hAnsi="Times New Roman" w:cs="Times New Roman"/>
          <w:sz w:val="24"/>
          <w:szCs w:val="24"/>
          <w:lang w:val="en-GB"/>
        </w:rPr>
        <w:t>W</w:t>
      </w:r>
      <w:r w:rsidR="00BB493A" w:rsidRPr="000D7DDB">
        <w:rPr>
          <w:rFonts w:ascii="Times New Roman" w:hAnsi="Times New Roman" w:cs="Times New Roman"/>
          <w:sz w:val="24"/>
          <w:szCs w:val="24"/>
          <w:lang w:val="en-GB"/>
        </w:rPr>
        <w:t>here the subsequent practice falls short of establishing the agreement of all parties as to the interpretation of the treaty, it can still be used as a supplementary means of interpretation under Article 32 VCLT</w:t>
      </w:r>
      <w:r w:rsidR="007351DB" w:rsidRPr="000D7DDB">
        <w:rPr>
          <w:rFonts w:ascii="Times New Roman" w:hAnsi="Times New Roman" w:cs="Times New Roman"/>
          <w:sz w:val="24"/>
          <w:szCs w:val="24"/>
          <w:lang w:val="en-GB"/>
        </w:rPr>
        <w:t xml:space="preserve"> to confirm the meaning ascertained through the application of the general rule in Article 31</w:t>
      </w:r>
      <w:r w:rsidR="00BB493A" w:rsidRPr="000D7DDB">
        <w:rPr>
          <w:rFonts w:ascii="Times New Roman" w:hAnsi="Times New Roman" w:cs="Times New Roman"/>
          <w:sz w:val="24"/>
          <w:szCs w:val="24"/>
          <w:lang w:val="en-GB"/>
        </w:rPr>
        <w:t>.</w:t>
      </w:r>
      <w:r w:rsidR="00BB493A" w:rsidRPr="000D7DDB">
        <w:rPr>
          <w:rStyle w:val="FootnoteReference"/>
          <w:rFonts w:ascii="Times New Roman" w:hAnsi="Times New Roman" w:cs="Times New Roman"/>
          <w:sz w:val="24"/>
          <w:szCs w:val="24"/>
          <w:lang w:val="en-GB"/>
        </w:rPr>
        <w:footnoteReference w:id="79"/>
      </w:r>
      <w:r w:rsidR="00AF6D3C" w:rsidRPr="000D7DDB">
        <w:rPr>
          <w:rFonts w:ascii="Times New Roman" w:hAnsi="Times New Roman" w:cs="Times New Roman"/>
          <w:sz w:val="24"/>
          <w:szCs w:val="24"/>
          <w:lang w:val="en-GB"/>
        </w:rPr>
        <w:t xml:space="preserve"> </w:t>
      </w:r>
      <w:r w:rsidR="000B40A1">
        <w:rPr>
          <w:rFonts w:ascii="Times New Roman" w:hAnsi="Times New Roman" w:cs="Times New Roman"/>
          <w:sz w:val="24"/>
          <w:szCs w:val="24"/>
          <w:lang w:val="en-GB"/>
        </w:rPr>
        <w:t>S</w:t>
      </w:r>
      <w:r w:rsidR="00AF6D3C" w:rsidRPr="000D7DDB">
        <w:rPr>
          <w:rFonts w:ascii="Times New Roman" w:hAnsi="Times New Roman" w:cs="Times New Roman"/>
          <w:sz w:val="24"/>
          <w:szCs w:val="24"/>
          <w:lang w:val="en-GB"/>
        </w:rPr>
        <w:t>ubsequent practice is particularly relevant where the parties have left a provision open for evolutionary interpretation by using generic terms capable of evolving over time</w:t>
      </w:r>
      <w:r w:rsidR="000B40A1">
        <w:rPr>
          <w:rFonts w:ascii="Times New Roman" w:hAnsi="Times New Roman" w:cs="Times New Roman"/>
          <w:sz w:val="24"/>
          <w:szCs w:val="24"/>
          <w:lang w:val="en-GB"/>
        </w:rPr>
        <w:t>.</w:t>
      </w:r>
      <w:r w:rsidR="00AF6D3C" w:rsidRPr="000D7DDB">
        <w:rPr>
          <w:rStyle w:val="FootnoteReference"/>
          <w:rFonts w:ascii="Times New Roman" w:hAnsi="Times New Roman" w:cs="Times New Roman"/>
          <w:sz w:val="24"/>
          <w:szCs w:val="24"/>
          <w:lang w:val="en-GB"/>
        </w:rPr>
        <w:footnoteReference w:id="80"/>
      </w:r>
      <w:r w:rsidR="0091759B" w:rsidRPr="000D7DDB">
        <w:rPr>
          <w:rFonts w:ascii="Times New Roman" w:hAnsi="Times New Roman" w:cs="Times New Roman"/>
          <w:sz w:val="24"/>
          <w:szCs w:val="24"/>
          <w:lang w:val="en-GB"/>
        </w:rPr>
        <w:t xml:space="preserve"> </w:t>
      </w:r>
      <w:r w:rsidR="000572D1" w:rsidRPr="000D7DDB">
        <w:rPr>
          <w:rFonts w:ascii="Times New Roman" w:hAnsi="Times New Roman" w:cs="Times New Roman"/>
          <w:sz w:val="24"/>
          <w:szCs w:val="24"/>
          <w:lang w:val="en-GB"/>
        </w:rPr>
        <w:t xml:space="preserve">This study adopts the ILC approach </w:t>
      </w:r>
      <w:r w:rsidR="00CD1308">
        <w:rPr>
          <w:rFonts w:ascii="Times New Roman" w:hAnsi="Times New Roman" w:cs="Times New Roman"/>
          <w:sz w:val="24"/>
          <w:szCs w:val="24"/>
          <w:lang w:val="en-GB"/>
        </w:rPr>
        <w:t>to</w:t>
      </w:r>
      <w:r w:rsidR="000B40A1">
        <w:rPr>
          <w:rFonts w:ascii="Times New Roman" w:hAnsi="Times New Roman" w:cs="Times New Roman"/>
          <w:sz w:val="24"/>
          <w:szCs w:val="24"/>
          <w:lang w:val="en-GB"/>
        </w:rPr>
        <w:t xml:space="preserve"> evaluating state practice by </w:t>
      </w:r>
      <w:r w:rsidR="00A710D9">
        <w:rPr>
          <w:rFonts w:ascii="Times New Roman" w:hAnsi="Times New Roman" w:cs="Times New Roman"/>
          <w:sz w:val="24"/>
          <w:szCs w:val="24"/>
          <w:lang w:val="en-GB"/>
        </w:rPr>
        <w:t>looking for practice that is a ‘</w:t>
      </w:r>
      <w:r w:rsidR="000572D1" w:rsidRPr="000D7DDB">
        <w:rPr>
          <w:rFonts w:ascii="Times New Roman" w:hAnsi="Times New Roman" w:cs="Times New Roman"/>
          <w:sz w:val="24"/>
          <w:szCs w:val="24"/>
          <w:lang w:val="en-GB"/>
        </w:rPr>
        <w:t>broad-based, settled and qualif</w:t>
      </w:r>
      <w:r w:rsidR="00A710D9">
        <w:rPr>
          <w:rFonts w:ascii="Times New Roman" w:hAnsi="Times New Roman" w:cs="Times New Roman"/>
          <w:sz w:val="24"/>
          <w:szCs w:val="24"/>
          <w:lang w:val="en-GB"/>
        </w:rPr>
        <w:t>ied form of collective practice’</w:t>
      </w:r>
      <w:r w:rsidR="000572D1" w:rsidRPr="000D7DDB">
        <w:rPr>
          <w:rFonts w:ascii="Times New Roman" w:hAnsi="Times New Roman" w:cs="Times New Roman"/>
          <w:sz w:val="24"/>
          <w:szCs w:val="24"/>
          <w:lang w:val="en-GB"/>
        </w:rPr>
        <w:t>,</w:t>
      </w:r>
      <w:r w:rsidR="000572D1" w:rsidRPr="000D7DDB">
        <w:rPr>
          <w:rStyle w:val="FootnoteReference"/>
          <w:rFonts w:ascii="Times New Roman" w:hAnsi="Times New Roman" w:cs="Times New Roman"/>
          <w:sz w:val="24"/>
          <w:szCs w:val="24"/>
          <w:lang w:val="en-GB"/>
        </w:rPr>
        <w:footnoteReference w:id="81"/>
      </w:r>
      <w:r w:rsidR="00A75A59" w:rsidRPr="000D7DDB">
        <w:rPr>
          <w:rFonts w:ascii="Times New Roman" w:hAnsi="Times New Roman" w:cs="Times New Roman"/>
          <w:sz w:val="24"/>
          <w:szCs w:val="24"/>
          <w:lang w:val="en-GB"/>
        </w:rPr>
        <w:t xml:space="preserve"> </w:t>
      </w:r>
      <w:r w:rsidR="000572D1" w:rsidRPr="000D7DDB">
        <w:rPr>
          <w:rFonts w:ascii="Times New Roman" w:hAnsi="Times New Roman" w:cs="Times New Roman"/>
          <w:sz w:val="24"/>
          <w:szCs w:val="24"/>
          <w:lang w:val="en-GB"/>
        </w:rPr>
        <w:t xml:space="preserve">while bearing </w:t>
      </w:r>
      <w:r w:rsidR="00952A13">
        <w:rPr>
          <w:rFonts w:ascii="Times New Roman" w:hAnsi="Times New Roman" w:cs="Times New Roman"/>
          <w:sz w:val="24"/>
          <w:szCs w:val="24"/>
          <w:lang w:val="en-GB"/>
        </w:rPr>
        <w:t>in mind the discretion left to s</w:t>
      </w:r>
      <w:r w:rsidR="000572D1" w:rsidRPr="000D7DDB">
        <w:rPr>
          <w:rFonts w:ascii="Times New Roman" w:hAnsi="Times New Roman" w:cs="Times New Roman"/>
          <w:sz w:val="24"/>
          <w:szCs w:val="24"/>
          <w:lang w:val="en-GB"/>
        </w:rPr>
        <w:t>tates in progressively implementing the ICESCR subject to their available resources.</w:t>
      </w:r>
    </w:p>
    <w:p w14:paraId="07D7CCED" w14:textId="06D9D8FE" w:rsidR="00272D04" w:rsidRPr="000D7DDB" w:rsidRDefault="003700DB" w:rsidP="000D7DDB">
      <w:pPr>
        <w:spacing w:line="360" w:lineRule="auto"/>
        <w:jc w:val="both"/>
        <w:rPr>
          <w:rFonts w:ascii="Times New Roman" w:hAnsi="Times New Roman" w:cs="Times New Roman"/>
          <w:sz w:val="24"/>
          <w:szCs w:val="24"/>
          <w:lang w:val="en-GB"/>
        </w:rPr>
      </w:pPr>
      <w:r w:rsidRPr="000D7DDB">
        <w:rPr>
          <w:rFonts w:ascii="Times New Roman" w:hAnsi="Times New Roman" w:cs="Times New Roman"/>
          <w:sz w:val="24"/>
          <w:szCs w:val="24"/>
          <w:lang w:val="en-GB"/>
        </w:rPr>
        <w:t>Pursuant</w:t>
      </w:r>
      <w:r w:rsidR="007872C9" w:rsidRPr="000D7DDB">
        <w:rPr>
          <w:rFonts w:ascii="Times New Roman" w:hAnsi="Times New Roman" w:cs="Times New Roman"/>
          <w:sz w:val="24"/>
          <w:szCs w:val="24"/>
          <w:lang w:val="en-GB"/>
        </w:rPr>
        <w:t xml:space="preserve"> to Article</w:t>
      </w:r>
      <w:r w:rsidRPr="000D7DDB">
        <w:rPr>
          <w:rFonts w:ascii="Times New Roman" w:hAnsi="Times New Roman" w:cs="Times New Roman"/>
          <w:sz w:val="24"/>
          <w:szCs w:val="24"/>
          <w:lang w:val="en-GB"/>
        </w:rPr>
        <w:t>s</w:t>
      </w:r>
      <w:r w:rsidR="007872C9" w:rsidRPr="000D7DDB">
        <w:rPr>
          <w:rFonts w:ascii="Times New Roman" w:hAnsi="Times New Roman" w:cs="Times New Roman"/>
          <w:sz w:val="24"/>
          <w:szCs w:val="24"/>
          <w:lang w:val="en-GB"/>
        </w:rPr>
        <w:t xml:space="preserve"> 16 and 17 of the ICESCR, the States Parties are required to submit reports to the </w:t>
      </w:r>
      <w:r w:rsidR="00191FED" w:rsidRPr="000D7DDB">
        <w:rPr>
          <w:rFonts w:ascii="Times New Roman" w:hAnsi="Times New Roman" w:cs="Times New Roman"/>
          <w:sz w:val="24"/>
          <w:szCs w:val="24"/>
          <w:lang w:val="en-GB"/>
        </w:rPr>
        <w:t>ESC</w:t>
      </w:r>
      <w:r w:rsidR="00F116C1" w:rsidRPr="000D7DDB">
        <w:rPr>
          <w:rFonts w:ascii="Times New Roman" w:hAnsi="Times New Roman" w:cs="Times New Roman"/>
          <w:sz w:val="24"/>
          <w:szCs w:val="24"/>
          <w:lang w:val="en-GB"/>
        </w:rPr>
        <w:t xml:space="preserve"> </w:t>
      </w:r>
      <w:r w:rsidR="007872C9" w:rsidRPr="000D7DDB">
        <w:rPr>
          <w:rFonts w:ascii="Times New Roman" w:hAnsi="Times New Roman" w:cs="Times New Roman"/>
          <w:sz w:val="24"/>
          <w:szCs w:val="24"/>
          <w:lang w:val="en-GB"/>
        </w:rPr>
        <w:t>on the measures they have adopted to give effect to the rights in the Covenant</w:t>
      </w:r>
      <w:r w:rsidR="00571A7C" w:rsidRPr="000D7DDB">
        <w:rPr>
          <w:rFonts w:ascii="Times New Roman" w:hAnsi="Times New Roman" w:cs="Times New Roman"/>
          <w:sz w:val="24"/>
          <w:szCs w:val="24"/>
          <w:lang w:val="en-GB"/>
        </w:rPr>
        <w:t xml:space="preserve">. </w:t>
      </w:r>
      <w:r w:rsidR="00CE3DA4" w:rsidRPr="000D7DDB">
        <w:rPr>
          <w:rFonts w:ascii="Times New Roman" w:hAnsi="Times New Roman" w:cs="Times New Roman"/>
          <w:sz w:val="24"/>
          <w:szCs w:val="24"/>
          <w:lang w:val="en-GB"/>
        </w:rPr>
        <w:t xml:space="preserve">These reports </w:t>
      </w:r>
      <w:r w:rsidR="00D65915" w:rsidRPr="000D7DDB">
        <w:rPr>
          <w:rFonts w:ascii="Times New Roman" w:hAnsi="Times New Roman" w:cs="Times New Roman"/>
          <w:sz w:val="24"/>
          <w:szCs w:val="24"/>
          <w:lang w:val="en-GB"/>
        </w:rPr>
        <w:t xml:space="preserve">are arguably the most </w:t>
      </w:r>
      <w:r w:rsidR="00952A13">
        <w:rPr>
          <w:rFonts w:ascii="Times New Roman" w:hAnsi="Times New Roman" w:cs="Times New Roman"/>
          <w:sz w:val="24"/>
          <w:szCs w:val="24"/>
          <w:lang w:val="en-GB"/>
        </w:rPr>
        <w:t>directly relevant</w:t>
      </w:r>
      <w:r w:rsidR="00CE3DA4" w:rsidRPr="000D7DDB">
        <w:rPr>
          <w:rFonts w:ascii="Times New Roman" w:hAnsi="Times New Roman" w:cs="Times New Roman"/>
          <w:sz w:val="24"/>
          <w:szCs w:val="24"/>
          <w:lang w:val="en-GB"/>
        </w:rPr>
        <w:t xml:space="preserve"> </w:t>
      </w:r>
      <w:r w:rsidR="002B538D">
        <w:rPr>
          <w:rFonts w:ascii="Times New Roman" w:hAnsi="Times New Roman" w:cs="Times New Roman"/>
          <w:sz w:val="24"/>
          <w:szCs w:val="24"/>
          <w:lang w:val="en-GB"/>
        </w:rPr>
        <w:t>but</w:t>
      </w:r>
      <w:r w:rsidR="008D61ED" w:rsidRPr="000D7DDB">
        <w:rPr>
          <w:rFonts w:ascii="Times New Roman" w:hAnsi="Times New Roman" w:cs="Times New Roman"/>
          <w:sz w:val="24"/>
          <w:szCs w:val="24"/>
          <w:lang w:val="en-GB"/>
        </w:rPr>
        <w:t xml:space="preserve"> also the most accessible </w:t>
      </w:r>
      <w:r w:rsidR="00CE3DA4" w:rsidRPr="000D7DDB">
        <w:rPr>
          <w:rFonts w:ascii="Times New Roman" w:hAnsi="Times New Roman" w:cs="Times New Roman"/>
          <w:sz w:val="24"/>
          <w:szCs w:val="24"/>
          <w:lang w:val="en-GB"/>
        </w:rPr>
        <w:t xml:space="preserve">evidence of subsequent </w:t>
      </w:r>
      <w:r w:rsidR="00D65915" w:rsidRPr="000D7DDB">
        <w:rPr>
          <w:rFonts w:ascii="Times New Roman" w:hAnsi="Times New Roman" w:cs="Times New Roman"/>
          <w:sz w:val="24"/>
          <w:szCs w:val="24"/>
          <w:lang w:val="en-GB"/>
        </w:rPr>
        <w:t xml:space="preserve">State </w:t>
      </w:r>
      <w:r w:rsidR="00CE3DA4" w:rsidRPr="000D7DDB">
        <w:rPr>
          <w:rFonts w:ascii="Times New Roman" w:hAnsi="Times New Roman" w:cs="Times New Roman"/>
          <w:sz w:val="24"/>
          <w:szCs w:val="24"/>
          <w:lang w:val="en-GB"/>
        </w:rPr>
        <w:t xml:space="preserve">practice </w:t>
      </w:r>
      <w:r w:rsidR="008107C2" w:rsidRPr="000D7DDB">
        <w:rPr>
          <w:rFonts w:ascii="Times New Roman" w:hAnsi="Times New Roman" w:cs="Times New Roman"/>
          <w:sz w:val="24"/>
          <w:szCs w:val="24"/>
          <w:lang w:val="en-GB"/>
        </w:rPr>
        <w:t>given their status as</w:t>
      </w:r>
      <w:r w:rsidR="00CE3DA4" w:rsidRPr="000D7DDB">
        <w:rPr>
          <w:rFonts w:ascii="Times New Roman" w:hAnsi="Times New Roman" w:cs="Times New Roman"/>
          <w:sz w:val="24"/>
          <w:szCs w:val="24"/>
          <w:lang w:val="en-GB"/>
        </w:rPr>
        <w:t xml:space="preserve"> official communications arising under the ICESCR.</w:t>
      </w:r>
      <w:r w:rsidR="009C331C" w:rsidRPr="000D7DDB">
        <w:rPr>
          <w:rStyle w:val="FootnoteReference"/>
          <w:rFonts w:ascii="Times New Roman" w:hAnsi="Times New Roman" w:cs="Times New Roman"/>
          <w:sz w:val="24"/>
          <w:szCs w:val="24"/>
          <w:lang w:val="en-GB"/>
        </w:rPr>
        <w:footnoteReference w:id="82"/>
      </w:r>
      <w:r w:rsidR="00272D04" w:rsidRPr="000D7DDB">
        <w:rPr>
          <w:rFonts w:ascii="Times New Roman" w:hAnsi="Times New Roman" w:cs="Times New Roman"/>
          <w:sz w:val="24"/>
          <w:szCs w:val="24"/>
          <w:lang w:val="en-GB"/>
        </w:rPr>
        <w:t xml:space="preserve"> </w:t>
      </w:r>
      <w:r w:rsidR="00D65915" w:rsidRPr="000D7DDB">
        <w:rPr>
          <w:rFonts w:ascii="Times New Roman" w:hAnsi="Times New Roman" w:cs="Times New Roman"/>
          <w:sz w:val="24"/>
          <w:szCs w:val="24"/>
          <w:lang w:val="en-GB"/>
        </w:rPr>
        <w:t xml:space="preserve">Also relevant are the responses of </w:t>
      </w:r>
      <w:r w:rsidR="001C0DD3" w:rsidRPr="000D7DDB">
        <w:rPr>
          <w:rFonts w:ascii="Times New Roman" w:hAnsi="Times New Roman" w:cs="Times New Roman"/>
          <w:sz w:val="24"/>
          <w:szCs w:val="24"/>
          <w:lang w:val="en-GB"/>
        </w:rPr>
        <w:t xml:space="preserve">the </w:t>
      </w:r>
      <w:r w:rsidR="00131CD5" w:rsidRPr="000D7DDB">
        <w:rPr>
          <w:rFonts w:ascii="Times New Roman" w:hAnsi="Times New Roman" w:cs="Times New Roman"/>
          <w:sz w:val="24"/>
          <w:szCs w:val="24"/>
          <w:lang w:val="en-GB"/>
        </w:rPr>
        <w:t>UN Member</w:t>
      </w:r>
      <w:r w:rsidR="008702BF" w:rsidRPr="000D7DDB">
        <w:rPr>
          <w:rFonts w:ascii="Times New Roman" w:hAnsi="Times New Roman" w:cs="Times New Roman"/>
          <w:sz w:val="24"/>
          <w:szCs w:val="24"/>
          <w:lang w:val="en-GB"/>
        </w:rPr>
        <w:t>s</w:t>
      </w:r>
      <w:r w:rsidR="00131CD5" w:rsidRPr="000D7DDB">
        <w:rPr>
          <w:rFonts w:ascii="Times New Roman" w:hAnsi="Times New Roman" w:cs="Times New Roman"/>
          <w:sz w:val="24"/>
          <w:szCs w:val="24"/>
          <w:lang w:val="en-GB"/>
        </w:rPr>
        <w:t xml:space="preserve"> </w:t>
      </w:r>
      <w:r w:rsidR="00D65915" w:rsidRPr="000D7DDB">
        <w:rPr>
          <w:rFonts w:ascii="Times New Roman" w:hAnsi="Times New Roman" w:cs="Times New Roman"/>
          <w:sz w:val="24"/>
          <w:szCs w:val="24"/>
          <w:lang w:val="en-GB"/>
        </w:rPr>
        <w:t xml:space="preserve">who </w:t>
      </w:r>
      <w:r w:rsidR="008702BF" w:rsidRPr="000D7DDB">
        <w:rPr>
          <w:rFonts w:ascii="Times New Roman" w:hAnsi="Times New Roman" w:cs="Times New Roman"/>
          <w:sz w:val="24"/>
          <w:szCs w:val="24"/>
          <w:lang w:val="en-GB"/>
        </w:rPr>
        <w:t>replied to the</w:t>
      </w:r>
      <w:r w:rsidR="00D65915" w:rsidRPr="000D7DDB">
        <w:rPr>
          <w:rFonts w:ascii="Times New Roman" w:hAnsi="Times New Roman" w:cs="Times New Roman"/>
          <w:sz w:val="24"/>
          <w:szCs w:val="24"/>
          <w:lang w:val="en-GB"/>
        </w:rPr>
        <w:t xml:space="preserve"> Questionnaire of the Independent Expert on Cultural Rights</w:t>
      </w:r>
      <w:r w:rsidR="00B855FC" w:rsidRPr="000D7DDB">
        <w:rPr>
          <w:rFonts w:ascii="Times New Roman" w:hAnsi="Times New Roman" w:cs="Times New Roman"/>
          <w:sz w:val="24"/>
          <w:szCs w:val="24"/>
          <w:lang w:val="en-GB"/>
        </w:rPr>
        <w:t>, Farida Shaheed,</w:t>
      </w:r>
      <w:r w:rsidR="00D65915" w:rsidRPr="000D7DDB">
        <w:rPr>
          <w:rFonts w:ascii="Times New Roman" w:hAnsi="Times New Roman" w:cs="Times New Roman"/>
          <w:sz w:val="24"/>
          <w:szCs w:val="24"/>
          <w:lang w:val="en-GB"/>
        </w:rPr>
        <w:t xml:space="preserve"> on the Right to Enjoy the Benefits of Scientific Progress and its Applications. </w:t>
      </w:r>
      <w:r w:rsidR="00B855FC" w:rsidRPr="000D7DDB">
        <w:rPr>
          <w:rFonts w:ascii="Times New Roman" w:hAnsi="Times New Roman" w:cs="Times New Roman"/>
          <w:sz w:val="24"/>
          <w:szCs w:val="24"/>
          <w:lang w:val="en-GB"/>
        </w:rPr>
        <w:t>These</w:t>
      </w:r>
      <w:r w:rsidR="00272D04" w:rsidRPr="000D7DDB">
        <w:rPr>
          <w:rFonts w:ascii="Times New Roman" w:hAnsi="Times New Roman" w:cs="Times New Roman"/>
          <w:sz w:val="24"/>
          <w:szCs w:val="24"/>
          <w:lang w:val="en-GB"/>
        </w:rPr>
        <w:t xml:space="preserve"> will be assessed </w:t>
      </w:r>
      <w:r w:rsidR="00522F3E" w:rsidRPr="000D7DDB">
        <w:rPr>
          <w:rFonts w:ascii="Times New Roman" w:hAnsi="Times New Roman" w:cs="Times New Roman"/>
          <w:sz w:val="24"/>
          <w:szCs w:val="24"/>
          <w:lang w:val="en-GB"/>
        </w:rPr>
        <w:t xml:space="preserve">together </w:t>
      </w:r>
      <w:r w:rsidR="005C508A" w:rsidRPr="000D7DDB">
        <w:rPr>
          <w:rFonts w:ascii="Times New Roman" w:hAnsi="Times New Roman" w:cs="Times New Roman"/>
          <w:sz w:val="24"/>
          <w:szCs w:val="24"/>
          <w:lang w:val="en-GB"/>
        </w:rPr>
        <w:t>with a view to ascertain</w:t>
      </w:r>
      <w:r w:rsidR="001C0DD3" w:rsidRPr="000D7DDB">
        <w:rPr>
          <w:rFonts w:ascii="Times New Roman" w:hAnsi="Times New Roman" w:cs="Times New Roman"/>
          <w:sz w:val="24"/>
          <w:szCs w:val="24"/>
          <w:lang w:val="en-GB"/>
        </w:rPr>
        <w:t>ing</w:t>
      </w:r>
      <w:r w:rsidR="005C508A" w:rsidRPr="000D7DDB">
        <w:rPr>
          <w:rFonts w:ascii="Times New Roman" w:hAnsi="Times New Roman" w:cs="Times New Roman"/>
          <w:sz w:val="24"/>
          <w:szCs w:val="24"/>
          <w:lang w:val="en-GB"/>
        </w:rPr>
        <w:t xml:space="preserve"> whether there is an agreement emerging as to the interpretati</w:t>
      </w:r>
      <w:r w:rsidR="008107C2" w:rsidRPr="000D7DDB">
        <w:rPr>
          <w:rFonts w:ascii="Times New Roman" w:hAnsi="Times New Roman" w:cs="Times New Roman"/>
          <w:sz w:val="24"/>
          <w:szCs w:val="24"/>
          <w:lang w:val="en-GB"/>
        </w:rPr>
        <w:t xml:space="preserve">on and the content of the right. </w:t>
      </w:r>
      <w:r w:rsidR="00952A13" w:rsidRPr="000D7DDB">
        <w:rPr>
          <w:rFonts w:ascii="Times New Roman" w:hAnsi="Times New Roman" w:cs="Times New Roman"/>
          <w:sz w:val="24"/>
          <w:szCs w:val="24"/>
          <w:lang w:val="en-GB"/>
        </w:rPr>
        <w:t>It is acknowledged that this approach ha</w:t>
      </w:r>
      <w:r w:rsidR="009C704F">
        <w:rPr>
          <w:rFonts w:ascii="Times New Roman" w:hAnsi="Times New Roman" w:cs="Times New Roman"/>
          <w:sz w:val="24"/>
          <w:szCs w:val="24"/>
          <w:lang w:val="en-GB"/>
        </w:rPr>
        <w:t>s</w:t>
      </w:r>
      <w:r w:rsidR="00952A13" w:rsidRPr="000D7DDB">
        <w:rPr>
          <w:rFonts w:ascii="Times New Roman" w:hAnsi="Times New Roman" w:cs="Times New Roman"/>
          <w:sz w:val="24"/>
          <w:szCs w:val="24"/>
          <w:lang w:val="en-GB"/>
        </w:rPr>
        <w:t xml:space="preserve"> limitations </w:t>
      </w:r>
      <w:r w:rsidR="00D13AA6">
        <w:rPr>
          <w:rFonts w:ascii="Times New Roman" w:hAnsi="Times New Roman" w:cs="Times New Roman"/>
          <w:sz w:val="24"/>
          <w:szCs w:val="24"/>
          <w:lang w:val="en-GB"/>
        </w:rPr>
        <w:t>as it</w:t>
      </w:r>
      <w:r w:rsidR="00D13AA6" w:rsidRPr="000D7DDB">
        <w:rPr>
          <w:rFonts w:ascii="Times New Roman" w:hAnsi="Times New Roman" w:cs="Times New Roman"/>
          <w:sz w:val="24"/>
          <w:szCs w:val="24"/>
          <w:lang w:val="en-GB"/>
        </w:rPr>
        <w:t xml:space="preserve"> </w:t>
      </w:r>
      <w:r w:rsidR="00952A13" w:rsidRPr="000D7DDB">
        <w:rPr>
          <w:rFonts w:ascii="Times New Roman" w:hAnsi="Times New Roman" w:cs="Times New Roman"/>
          <w:sz w:val="24"/>
          <w:szCs w:val="24"/>
          <w:lang w:val="en-GB"/>
        </w:rPr>
        <w:t xml:space="preserve">presents only a partial picture of the evidence of </w:t>
      </w:r>
      <w:r w:rsidR="00D13AA6">
        <w:rPr>
          <w:rFonts w:ascii="Times New Roman" w:hAnsi="Times New Roman" w:cs="Times New Roman"/>
          <w:sz w:val="24"/>
          <w:szCs w:val="24"/>
          <w:lang w:val="en-GB"/>
        </w:rPr>
        <w:t>s</w:t>
      </w:r>
      <w:r w:rsidR="00952A13" w:rsidRPr="000D7DDB">
        <w:rPr>
          <w:rFonts w:ascii="Times New Roman" w:hAnsi="Times New Roman" w:cs="Times New Roman"/>
          <w:sz w:val="24"/>
          <w:szCs w:val="24"/>
          <w:lang w:val="en-GB"/>
        </w:rPr>
        <w:t>tate practice</w:t>
      </w:r>
      <w:r w:rsidR="00D13AA6">
        <w:rPr>
          <w:rFonts w:ascii="Times New Roman" w:hAnsi="Times New Roman" w:cs="Times New Roman"/>
          <w:sz w:val="24"/>
          <w:szCs w:val="24"/>
          <w:lang w:val="en-GB"/>
        </w:rPr>
        <w:t xml:space="preserve"> and does not show to what extent the human right to benefit from science actually shaped it</w:t>
      </w:r>
      <w:r w:rsidR="00952A13" w:rsidRPr="000D7DDB">
        <w:rPr>
          <w:rFonts w:ascii="Times New Roman" w:hAnsi="Times New Roman" w:cs="Times New Roman"/>
          <w:sz w:val="24"/>
          <w:szCs w:val="24"/>
          <w:lang w:val="en-GB"/>
        </w:rPr>
        <w:t xml:space="preserve">. </w:t>
      </w:r>
      <w:r w:rsidR="009C704F">
        <w:rPr>
          <w:rFonts w:ascii="Times New Roman" w:hAnsi="Times New Roman" w:cs="Times New Roman"/>
          <w:sz w:val="24"/>
          <w:szCs w:val="24"/>
          <w:lang w:val="en-GB"/>
        </w:rPr>
        <w:t xml:space="preserve">The latter would necessitate a different empirical methodology. </w:t>
      </w:r>
      <w:r w:rsidR="008107C2" w:rsidRPr="000D7DDB">
        <w:rPr>
          <w:rFonts w:ascii="Times New Roman" w:hAnsi="Times New Roman" w:cs="Times New Roman"/>
          <w:sz w:val="24"/>
          <w:szCs w:val="24"/>
          <w:lang w:val="en-GB"/>
        </w:rPr>
        <w:t>During the evaluation, due consideration will be given to</w:t>
      </w:r>
      <w:r w:rsidR="00272D04" w:rsidRPr="000D7DDB">
        <w:rPr>
          <w:rFonts w:ascii="Times New Roman" w:hAnsi="Times New Roman" w:cs="Times New Roman"/>
          <w:sz w:val="24"/>
          <w:szCs w:val="24"/>
          <w:lang w:val="en-GB"/>
        </w:rPr>
        <w:t xml:space="preserve"> the scope of d</w:t>
      </w:r>
      <w:r w:rsidR="007F054A">
        <w:rPr>
          <w:rFonts w:ascii="Times New Roman" w:hAnsi="Times New Roman" w:cs="Times New Roman"/>
          <w:sz w:val="24"/>
          <w:szCs w:val="24"/>
          <w:lang w:val="en-GB"/>
        </w:rPr>
        <w:t>iscretion left to s</w:t>
      </w:r>
      <w:r w:rsidR="008702BF" w:rsidRPr="000D7DDB">
        <w:rPr>
          <w:rFonts w:ascii="Times New Roman" w:hAnsi="Times New Roman" w:cs="Times New Roman"/>
          <w:sz w:val="24"/>
          <w:szCs w:val="24"/>
          <w:lang w:val="en-GB"/>
        </w:rPr>
        <w:t xml:space="preserve">tates in </w:t>
      </w:r>
      <w:r w:rsidR="009C195E" w:rsidRPr="000D7DDB">
        <w:rPr>
          <w:rFonts w:ascii="Times New Roman" w:hAnsi="Times New Roman" w:cs="Times New Roman"/>
          <w:sz w:val="24"/>
          <w:szCs w:val="24"/>
          <w:lang w:val="en-GB"/>
        </w:rPr>
        <w:t xml:space="preserve">the realisation of economic, social and cultural rights, </w:t>
      </w:r>
      <w:r w:rsidR="00E972A9" w:rsidRPr="000D7DDB">
        <w:rPr>
          <w:rFonts w:ascii="Times New Roman" w:hAnsi="Times New Roman" w:cs="Times New Roman"/>
          <w:sz w:val="24"/>
          <w:szCs w:val="24"/>
          <w:lang w:val="en-GB"/>
        </w:rPr>
        <w:t xml:space="preserve">which allows adopting </w:t>
      </w:r>
      <w:r w:rsidR="00272D04" w:rsidRPr="000D7DDB">
        <w:rPr>
          <w:rFonts w:ascii="Times New Roman" w:hAnsi="Times New Roman" w:cs="Times New Roman"/>
          <w:sz w:val="24"/>
          <w:szCs w:val="24"/>
          <w:lang w:val="en-GB"/>
        </w:rPr>
        <w:t xml:space="preserve">slightly different approaches towards </w:t>
      </w:r>
      <w:r w:rsidR="00E972A9" w:rsidRPr="000D7DDB">
        <w:rPr>
          <w:rFonts w:ascii="Times New Roman" w:hAnsi="Times New Roman" w:cs="Times New Roman"/>
          <w:sz w:val="24"/>
          <w:szCs w:val="24"/>
          <w:lang w:val="en-GB"/>
        </w:rPr>
        <w:t>the</w:t>
      </w:r>
      <w:r w:rsidR="008702BF" w:rsidRPr="000D7DDB">
        <w:rPr>
          <w:rFonts w:ascii="Times New Roman" w:hAnsi="Times New Roman" w:cs="Times New Roman"/>
          <w:sz w:val="24"/>
          <w:szCs w:val="24"/>
          <w:lang w:val="en-GB"/>
        </w:rPr>
        <w:t>ir</w:t>
      </w:r>
      <w:r w:rsidR="00E972A9" w:rsidRPr="000D7DDB">
        <w:rPr>
          <w:rFonts w:ascii="Times New Roman" w:hAnsi="Times New Roman" w:cs="Times New Roman"/>
          <w:sz w:val="24"/>
          <w:szCs w:val="24"/>
          <w:lang w:val="en-GB"/>
        </w:rPr>
        <w:t xml:space="preserve"> implementation without </w:t>
      </w:r>
      <w:r w:rsidR="0048257D">
        <w:rPr>
          <w:rFonts w:ascii="Times New Roman" w:hAnsi="Times New Roman" w:cs="Times New Roman"/>
          <w:sz w:val="24"/>
          <w:szCs w:val="24"/>
          <w:lang w:val="en-GB"/>
        </w:rPr>
        <w:t xml:space="preserve">necessarily </w:t>
      </w:r>
      <w:r w:rsidR="00E972A9" w:rsidRPr="000D7DDB">
        <w:rPr>
          <w:rFonts w:ascii="Times New Roman" w:hAnsi="Times New Roman" w:cs="Times New Roman"/>
          <w:sz w:val="24"/>
          <w:szCs w:val="24"/>
          <w:lang w:val="en-GB"/>
        </w:rPr>
        <w:t xml:space="preserve">detracting from the </w:t>
      </w:r>
      <w:r w:rsidR="0048257D">
        <w:rPr>
          <w:rFonts w:ascii="Times New Roman" w:hAnsi="Times New Roman" w:cs="Times New Roman"/>
          <w:sz w:val="24"/>
          <w:szCs w:val="24"/>
          <w:lang w:val="en-GB"/>
        </w:rPr>
        <w:t xml:space="preserve">general </w:t>
      </w:r>
      <w:r w:rsidR="00E972A9" w:rsidRPr="000D7DDB">
        <w:rPr>
          <w:rFonts w:ascii="Times New Roman" w:hAnsi="Times New Roman" w:cs="Times New Roman"/>
          <w:sz w:val="24"/>
          <w:szCs w:val="24"/>
          <w:lang w:val="en-GB"/>
        </w:rPr>
        <w:t xml:space="preserve">agreement as to </w:t>
      </w:r>
      <w:r w:rsidR="009A5F2D" w:rsidRPr="000D7DDB">
        <w:rPr>
          <w:rFonts w:ascii="Times New Roman" w:hAnsi="Times New Roman" w:cs="Times New Roman"/>
          <w:sz w:val="24"/>
          <w:szCs w:val="24"/>
          <w:lang w:val="en-GB"/>
        </w:rPr>
        <w:t>th</w:t>
      </w:r>
      <w:r w:rsidR="008702BF" w:rsidRPr="000D7DDB">
        <w:rPr>
          <w:rFonts w:ascii="Times New Roman" w:hAnsi="Times New Roman" w:cs="Times New Roman"/>
          <w:sz w:val="24"/>
          <w:szCs w:val="24"/>
          <w:lang w:val="en-GB"/>
        </w:rPr>
        <w:t>e</w:t>
      </w:r>
      <w:r w:rsidR="009A5F2D" w:rsidRPr="000D7DDB">
        <w:rPr>
          <w:rFonts w:ascii="Times New Roman" w:hAnsi="Times New Roman" w:cs="Times New Roman"/>
          <w:sz w:val="24"/>
          <w:szCs w:val="24"/>
          <w:lang w:val="en-GB"/>
        </w:rPr>
        <w:t>i</w:t>
      </w:r>
      <w:r w:rsidR="008702BF" w:rsidRPr="000D7DDB">
        <w:rPr>
          <w:rFonts w:ascii="Times New Roman" w:hAnsi="Times New Roman" w:cs="Times New Roman"/>
          <w:sz w:val="24"/>
          <w:szCs w:val="24"/>
          <w:lang w:val="en-GB"/>
        </w:rPr>
        <w:t>r</w:t>
      </w:r>
      <w:r w:rsidR="00E972A9" w:rsidRPr="000D7DDB">
        <w:rPr>
          <w:rFonts w:ascii="Times New Roman" w:hAnsi="Times New Roman" w:cs="Times New Roman"/>
          <w:sz w:val="24"/>
          <w:szCs w:val="24"/>
          <w:lang w:val="en-GB"/>
        </w:rPr>
        <w:t xml:space="preserve"> </w:t>
      </w:r>
      <w:r w:rsidR="0048257D">
        <w:rPr>
          <w:rFonts w:ascii="Times New Roman" w:hAnsi="Times New Roman" w:cs="Times New Roman"/>
          <w:sz w:val="24"/>
          <w:szCs w:val="24"/>
          <w:lang w:val="en-GB"/>
        </w:rPr>
        <w:t xml:space="preserve">core </w:t>
      </w:r>
      <w:r w:rsidR="00E972A9" w:rsidRPr="000D7DDB">
        <w:rPr>
          <w:rFonts w:ascii="Times New Roman" w:hAnsi="Times New Roman" w:cs="Times New Roman"/>
          <w:sz w:val="24"/>
          <w:szCs w:val="24"/>
          <w:lang w:val="en-GB"/>
        </w:rPr>
        <w:t>normative content</w:t>
      </w:r>
      <w:r w:rsidR="00272D04" w:rsidRPr="000D7DDB">
        <w:rPr>
          <w:rFonts w:ascii="Times New Roman" w:hAnsi="Times New Roman" w:cs="Times New Roman"/>
          <w:sz w:val="24"/>
          <w:szCs w:val="24"/>
          <w:lang w:val="en-GB"/>
        </w:rPr>
        <w:t>.</w:t>
      </w:r>
      <w:r w:rsidR="00FD4794" w:rsidRPr="000D7DDB">
        <w:rPr>
          <w:rFonts w:ascii="Times New Roman" w:hAnsi="Times New Roman" w:cs="Times New Roman"/>
          <w:sz w:val="24"/>
          <w:szCs w:val="24"/>
          <w:lang w:val="en-GB"/>
        </w:rPr>
        <w:t xml:space="preserve"> </w:t>
      </w:r>
    </w:p>
    <w:p w14:paraId="4C4E4496" w14:textId="156943F4" w:rsidR="001D2B22" w:rsidRDefault="008F1B7D" w:rsidP="000D7DDB">
      <w:pPr>
        <w:spacing w:line="360" w:lineRule="auto"/>
        <w:jc w:val="both"/>
        <w:rPr>
          <w:rFonts w:ascii="Times New Roman" w:hAnsi="Times New Roman" w:cs="Times New Roman"/>
          <w:sz w:val="24"/>
          <w:szCs w:val="24"/>
          <w:lang w:val="en-GB"/>
        </w:rPr>
      </w:pPr>
      <w:r w:rsidRPr="000D7DDB">
        <w:rPr>
          <w:rFonts w:ascii="Times New Roman" w:hAnsi="Times New Roman" w:cs="Times New Roman"/>
          <w:sz w:val="24"/>
          <w:szCs w:val="24"/>
          <w:lang w:val="en-GB"/>
        </w:rPr>
        <w:t>The Guidelines on the form and content of the reports under the ICESCR issued by the ESC should be bor</w:t>
      </w:r>
      <w:r w:rsidR="00952A13">
        <w:rPr>
          <w:rFonts w:ascii="Times New Roman" w:hAnsi="Times New Roman" w:cs="Times New Roman"/>
          <w:sz w:val="24"/>
          <w:szCs w:val="24"/>
          <w:lang w:val="en-GB"/>
        </w:rPr>
        <w:t>ne in mind when evaluating the s</w:t>
      </w:r>
      <w:r w:rsidRPr="000D7DDB">
        <w:rPr>
          <w:rFonts w:ascii="Times New Roman" w:hAnsi="Times New Roman" w:cs="Times New Roman"/>
          <w:sz w:val="24"/>
          <w:szCs w:val="24"/>
          <w:lang w:val="en-GB"/>
        </w:rPr>
        <w:t>tate practice</w:t>
      </w:r>
      <w:r w:rsidR="00DF3681" w:rsidRPr="000D7DDB">
        <w:rPr>
          <w:rFonts w:ascii="Times New Roman" w:hAnsi="Times New Roman" w:cs="Times New Roman"/>
          <w:sz w:val="24"/>
          <w:szCs w:val="24"/>
          <w:lang w:val="en-GB"/>
        </w:rPr>
        <w:t xml:space="preserve">, given the high likelihood that they influenced </w:t>
      </w:r>
      <w:r w:rsidR="008A0D42">
        <w:rPr>
          <w:rFonts w:ascii="Times New Roman" w:hAnsi="Times New Roman" w:cs="Times New Roman"/>
          <w:sz w:val="24"/>
          <w:szCs w:val="24"/>
          <w:lang w:val="en-GB"/>
        </w:rPr>
        <w:t>if not shaped the reports of states on the right</w:t>
      </w:r>
      <w:r w:rsidRPr="000D7DDB">
        <w:rPr>
          <w:rFonts w:ascii="Times New Roman" w:hAnsi="Times New Roman" w:cs="Times New Roman"/>
          <w:sz w:val="24"/>
          <w:szCs w:val="24"/>
          <w:lang w:val="en-GB"/>
        </w:rPr>
        <w:t xml:space="preserve">. </w:t>
      </w:r>
      <w:r w:rsidR="00D34636">
        <w:rPr>
          <w:rFonts w:ascii="Times New Roman" w:hAnsi="Times New Roman" w:cs="Times New Roman"/>
          <w:sz w:val="24"/>
          <w:szCs w:val="24"/>
          <w:lang w:val="en-GB"/>
        </w:rPr>
        <w:t>This is because following the ‘inadequate in scope and insufficient in detail’</w:t>
      </w:r>
      <w:r w:rsidR="00D34636">
        <w:rPr>
          <w:rStyle w:val="FootnoteReference"/>
          <w:rFonts w:ascii="Times New Roman" w:hAnsi="Times New Roman" w:cs="Times New Roman"/>
          <w:sz w:val="24"/>
          <w:szCs w:val="24"/>
          <w:lang w:val="en-GB"/>
        </w:rPr>
        <w:footnoteReference w:id="83"/>
      </w:r>
      <w:r w:rsidR="00D34636">
        <w:rPr>
          <w:rFonts w:ascii="Times New Roman" w:hAnsi="Times New Roman" w:cs="Times New Roman"/>
          <w:sz w:val="24"/>
          <w:szCs w:val="24"/>
          <w:lang w:val="en-GB"/>
        </w:rPr>
        <w:t xml:space="preserve"> initial reports on the implementation of the right in the initial reports of States Parties, the ESC </w:t>
      </w:r>
      <w:r w:rsidR="008A0D42">
        <w:rPr>
          <w:rFonts w:ascii="Times New Roman" w:hAnsi="Times New Roman" w:cs="Times New Roman"/>
          <w:sz w:val="24"/>
          <w:szCs w:val="24"/>
          <w:lang w:val="en-GB"/>
        </w:rPr>
        <w:t>revised</w:t>
      </w:r>
      <w:r w:rsidR="00D34636">
        <w:rPr>
          <w:rFonts w:ascii="Times New Roman" w:hAnsi="Times New Roman" w:cs="Times New Roman"/>
          <w:sz w:val="24"/>
          <w:szCs w:val="24"/>
          <w:lang w:val="en-GB"/>
        </w:rPr>
        <w:t xml:space="preserve"> the Guidelines </w:t>
      </w:r>
      <w:r w:rsidR="008A0D42">
        <w:rPr>
          <w:rFonts w:ascii="Times New Roman" w:hAnsi="Times New Roman" w:cs="Times New Roman"/>
          <w:sz w:val="24"/>
          <w:szCs w:val="24"/>
          <w:lang w:val="en-GB"/>
        </w:rPr>
        <w:t xml:space="preserve">in 1991 </w:t>
      </w:r>
      <w:r w:rsidR="00D34636">
        <w:rPr>
          <w:rFonts w:ascii="Times New Roman" w:hAnsi="Times New Roman" w:cs="Times New Roman"/>
          <w:sz w:val="24"/>
          <w:szCs w:val="24"/>
          <w:lang w:val="en-GB"/>
        </w:rPr>
        <w:t>to require states to report o</w:t>
      </w:r>
      <w:r w:rsidR="008A0D42">
        <w:rPr>
          <w:rFonts w:ascii="Times New Roman" w:hAnsi="Times New Roman" w:cs="Times New Roman"/>
          <w:sz w:val="24"/>
          <w:szCs w:val="24"/>
          <w:lang w:val="en-GB"/>
        </w:rPr>
        <w:t>n detailed aspects of the right. These included</w:t>
      </w:r>
      <w:r w:rsidR="00D34636">
        <w:rPr>
          <w:rFonts w:ascii="Times New Roman" w:hAnsi="Times New Roman" w:cs="Times New Roman"/>
          <w:sz w:val="24"/>
          <w:szCs w:val="24"/>
          <w:lang w:val="en-GB"/>
        </w:rPr>
        <w:t xml:space="preserve"> the diffusion of information on scientific progress</w:t>
      </w:r>
      <w:r w:rsidR="008A0D42">
        <w:rPr>
          <w:rFonts w:ascii="Times New Roman" w:hAnsi="Times New Roman" w:cs="Times New Roman"/>
          <w:sz w:val="24"/>
          <w:szCs w:val="24"/>
          <w:lang w:val="en-GB"/>
        </w:rPr>
        <w:t xml:space="preserve">, the </w:t>
      </w:r>
      <w:r w:rsidR="008A0D42" w:rsidRPr="000D7DDB">
        <w:rPr>
          <w:rFonts w:ascii="Times New Roman" w:hAnsi="Times New Roman" w:cs="Times New Roman"/>
          <w:sz w:val="24"/>
          <w:szCs w:val="24"/>
          <w:lang w:val="en-GB"/>
        </w:rPr>
        <w:t>measures taken to ensure the application of scientific progress for the benefit of everyone</w:t>
      </w:r>
      <w:r w:rsidR="008A0D42">
        <w:rPr>
          <w:rFonts w:ascii="Times New Roman" w:hAnsi="Times New Roman" w:cs="Times New Roman"/>
          <w:sz w:val="24"/>
          <w:szCs w:val="24"/>
          <w:lang w:val="en-GB"/>
        </w:rPr>
        <w:t xml:space="preserve"> </w:t>
      </w:r>
      <w:r w:rsidR="005B7FA0">
        <w:rPr>
          <w:rFonts w:ascii="Times New Roman" w:hAnsi="Times New Roman" w:cs="Times New Roman"/>
          <w:sz w:val="24"/>
          <w:szCs w:val="24"/>
          <w:lang w:val="en-GB"/>
        </w:rPr>
        <w:t>and the measures taken to prevent the use of scientific progress in a manner contrary to human rights.</w:t>
      </w:r>
      <w:r w:rsidR="005B7FA0">
        <w:rPr>
          <w:rStyle w:val="FootnoteReference"/>
          <w:rFonts w:ascii="Times New Roman" w:hAnsi="Times New Roman" w:cs="Times New Roman"/>
          <w:sz w:val="24"/>
          <w:szCs w:val="24"/>
          <w:lang w:val="en-GB"/>
        </w:rPr>
        <w:footnoteReference w:id="84"/>
      </w:r>
      <w:r w:rsidR="008A0D42" w:rsidRPr="008A0D42">
        <w:rPr>
          <w:rFonts w:ascii="Times New Roman" w:hAnsi="Times New Roman" w:cs="Times New Roman"/>
          <w:sz w:val="24"/>
          <w:szCs w:val="24"/>
          <w:lang w:val="en-GB"/>
        </w:rPr>
        <w:t xml:space="preserve"> </w:t>
      </w:r>
      <w:r w:rsidR="008A0D42" w:rsidRPr="000D7DDB">
        <w:rPr>
          <w:rFonts w:ascii="Times New Roman" w:hAnsi="Times New Roman" w:cs="Times New Roman"/>
          <w:sz w:val="24"/>
          <w:szCs w:val="24"/>
          <w:lang w:val="en-GB"/>
        </w:rPr>
        <w:t>On the requirement to protect and respect scientific freedom, the ESC also</w:t>
      </w:r>
      <w:r w:rsidR="008A0D42">
        <w:rPr>
          <w:rFonts w:ascii="Times New Roman" w:hAnsi="Times New Roman" w:cs="Times New Roman"/>
          <w:sz w:val="24"/>
          <w:szCs w:val="24"/>
          <w:lang w:val="en-GB"/>
        </w:rPr>
        <w:t xml:space="preserve"> asked States to report on the ‘</w:t>
      </w:r>
      <w:r w:rsidR="008A0D42" w:rsidRPr="000D7DDB">
        <w:rPr>
          <w:rFonts w:ascii="Times New Roman" w:hAnsi="Times New Roman" w:cs="Times New Roman"/>
          <w:sz w:val="24"/>
          <w:szCs w:val="24"/>
          <w:lang w:val="en-GB"/>
        </w:rPr>
        <w:t>measures taken to guarantee the freedom of exchange of scienti</w:t>
      </w:r>
      <w:r w:rsidR="008A0D42">
        <w:rPr>
          <w:rFonts w:ascii="Times New Roman" w:hAnsi="Times New Roman" w:cs="Times New Roman"/>
          <w:sz w:val="24"/>
          <w:szCs w:val="24"/>
          <w:lang w:val="en-GB"/>
        </w:rPr>
        <w:t>fic [and] technical information’</w:t>
      </w:r>
      <w:r w:rsidR="008A0D42" w:rsidRPr="000D7DDB">
        <w:rPr>
          <w:rFonts w:ascii="Times New Roman" w:hAnsi="Times New Roman" w:cs="Times New Roman"/>
          <w:sz w:val="24"/>
          <w:szCs w:val="24"/>
          <w:lang w:val="en-GB"/>
        </w:rPr>
        <w:t>.</w:t>
      </w:r>
      <w:r w:rsidR="008A0D42" w:rsidRPr="000D7DDB">
        <w:rPr>
          <w:rStyle w:val="FootnoteReference"/>
          <w:rFonts w:ascii="Times New Roman" w:hAnsi="Times New Roman" w:cs="Times New Roman"/>
          <w:sz w:val="24"/>
          <w:szCs w:val="24"/>
          <w:lang w:val="en-GB"/>
        </w:rPr>
        <w:footnoteReference w:id="85"/>
      </w:r>
      <w:r w:rsidR="008A0D42" w:rsidRPr="000D7DDB">
        <w:rPr>
          <w:rFonts w:ascii="Times New Roman" w:hAnsi="Times New Roman" w:cs="Times New Roman"/>
          <w:sz w:val="24"/>
          <w:szCs w:val="24"/>
          <w:lang w:val="en-GB"/>
        </w:rPr>
        <w:t xml:space="preserve"> The </w:t>
      </w:r>
      <w:r w:rsidR="00D73157">
        <w:rPr>
          <w:rFonts w:ascii="Times New Roman" w:hAnsi="Times New Roman" w:cs="Times New Roman"/>
          <w:sz w:val="24"/>
          <w:szCs w:val="24"/>
          <w:lang w:val="en-GB"/>
        </w:rPr>
        <w:t>revised 2008</w:t>
      </w:r>
      <w:r w:rsidR="008A0D42" w:rsidRPr="000D7DDB">
        <w:rPr>
          <w:rFonts w:ascii="Times New Roman" w:hAnsi="Times New Roman" w:cs="Times New Roman"/>
          <w:sz w:val="24"/>
          <w:szCs w:val="24"/>
          <w:lang w:val="en-GB"/>
        </w:rPr>
        <w:t xml:space="preserve"> Guidelines</w:t>
      </w:r>
      <w:r w:rsidR="008A0D42" w:rsidRPr="000D7DDB">
        <w:rPr>
          <w:rStyle w:val="FootnoteReference"/>
          <w:rFonts w:ascii="Times New Roman" w:hAnsi="Times New Roman" w:cs="Times New Roman"/>
          <w:sz w:val="24"/>
          <w:szCs w:val="24"/>
          <w:lang w:val="en-GB"/>
        </w:rPr>
        <w:footnoteReference w:id="86"/>
      </w:r>
      <w:r w:rsidR="008A0D42" w:rsidRPr="000D7DDB">
        <w:rPr>
          <w:rFonts w:ascii="Times New Roman" w:hAnsi="Times New Roman" w:cs="Times New Roman"/>
          <w:sz w:val="24"/>
          <w:szCs w:val="24"/>
          <w:lang w:val="en-GB"/>
        </w:rPr>
        <w:t xml:space="preserve"> requir</w:t>
      </w:r>
      <w:r w:rsidR="00D73157">
        <w:rPr>
          <w:rFonts w:ascii="Times New Roman" w:hAnsi="Times New Roman" w:cs="Times New Roman"/>
          <w:sz w:val="24"/>
          <w:szCs w:val="24"/>
          <w:lang w:val="en-GB"/>
        </w:rPr>
        <w:t>e</w:t>
      </w:r>
      <w:r w:rsidR="008A0D42">
        <w:rPr>
          <w:rFonts w:ascii="Times New Roman" w:hAnsi="Times New Roman" w:cs="Times New Roman"/>
          <w:sz w:val="24"/>
          <w:szCs w:val="24"/>
          <w:lang w:val="en-GB"/>
        </w:rPr>
        <w:t xml:space="preserve"> s</w:t>
      </w:r>
      <w:r w:rsidR="008A0D42" w:rsidRPr="000D7DDB">
        <w:rPr>
          <w:rFonts w:ascii="Times New Roman" w:hAnsi="Times New Roman" w:cs="Times New Roman"/>
          <w:sz w:val="24"/>
          <w:szCs w:val="24"/>
          <w:lang w:val="en-GB"/>
        </w:rPr>
        <w:t xml:space="preserve">tates to </w:t>
      </w:r>
      <w:r w:rsidR="008A0D42">
        <w:rPr>
          <w:rFonts w:ascii="Times New Roman" w:hAnsi="Times New Roman" w:cs="Times New Roman"/>
          <w:sz w:val="24"/>
          <w:szCs w:val="24"/>
          <w:lang w:val="en-GB"/>
        </w:rPr>
        <w:t>report on ‘</w:t>
      </w:r>
      <w:r w:rsidR="008A0D42" w:rsidRPr="000D7DDB">
        <w:rPr>
          <w:rFonts w:ascii="Times New Roman" w:hAnsi="Times New Roman" w:cs="Times New Roman"/>
          <w:sz w:val="24"/>
          <w:szCs w:val="24"/>
          <w:lang w:val="en-GB"/>
        </w:rPr>
        <w:t xml:space="preserve">[t]he measures taken to ensure </w:t>
      </w:r>
      <w:r w:rsidR="008A0D42" w:rsidRPr="000D7DDB">
        <w:rPr>
          <w:rFonts w:ascii="Times New Roman" w:hAnsi="Times New Roman" w:cs="Times New Roman"/>
          <w:i/>
          <w:sz w:val="24"/>
          <w:szCs w:val="24"/>
          <w:lang w:val="en-GB"/>
        </w:rPr>
        <w:t xml:space="preserve">affordable </w:t>
      </w:r>
      <w:r w:rsidR="008A0D42" w:rsidRPr="000D7DDB">
        <w:rPr>
          <w:rFonts w:ascii="Times New Roman" w:hAnsi="Times New Roman" w:cs="Times New Roman"/>
          <w:sz w:val="24"/>
          <w:szCs w:val="24"/>
          <w:lang w:val="en-GB"/>
        </w:rPr>
        <w:t>access to the benefits of scientific progress and its application for everyone, including disadvantaged and marginalised individuals and groups</w:t>
      </w:r>
      <w:r w:rsidR="008A0D42">
        <w:rPr>
          <w:rFonts w:ascii="Times New Roman" w:hAnsi="Times New Roman" w:cs="Times New Roman"/>
          <w:sz w:val="24"/>
          <w:szCs w:val="24"/>
          <w:lang w:val="en-GB"/>
        </w:rPr>
        <w:t>’</w:t>
      </w:r>
      <w:r w:rsidR="008A0D42" w:rsidRPr="000D7DDB">
        <w:rPr>
          <w:rFonts w:ascii="Times New Roman" w:hAnsi="Times New Roman" w:cs="Times New Roman"/>
          <w:sz w:val="24"/>
          <w:szCs w:val="24"/>
          <w:lang w:val="en-GB"/>
        </w:rPr>
        <w:t>.</w:t>
      </w:r>
      <w:r w:rsidR="008A0D42" w:rsidRPr="000D7DDB">
        <w:rPr>
          <w:rStyle w:val="FootnoteReference"/>
          <w:rFonts w:ascii="Times New Roman" w:hAnsi="Times New Roman" w:cs="Times New Roman"/>
          <w:sz w:val="24"/>
          <w:szCs w:val="24"/>
          <w:lang w:val="en-GB"/>
        </w:rPr>
        <w:footnoteReference w:id="87"/>
      </w:r>
      <w:r w:rsidR="008A0D42">
        <w:rPr>
          <w:rFonts w:ascii="Times New Roman" w:hAnsi="Times New Roman" w:cs="Times New Roman"/>
          <w:sz w:val="24"/>
          <w:szCs w:val="24"/>
          <w:lang w:val="en-GB"/>
        </w:rPr>
        <w:t xml:space="preserve"> </w:t>
      </w:r>
      <w:r w:rsidR="00EF79E7">
        <w:rPr>
          <w:rFonts w:ascii="Times New Roman" w:hAnsi="Times New Roman" w:cs="Times New Roman"/>
          <w:sz w:val="24"/>
          <w:szCs w:val="24"/>
          <w:lang w:val="en-GB"/>
        </w:rPr>
        <w:t xml:space="preserve">These detailed reporting requirements have the potential to indirectly influence the actual practice of states in the implementation of the right. </w:t>
      </w:r>
      <w:r w:rsidR="00357EB1" w:rsidRPr="000D7DDB">
        <w:rPr>
          <w:rFonts w:ascii="Times New Roman" w:hAnsi="Times New Roman" w:cs="Times New Roman"/>
          <w:sz w:val="24"/>
          <w:szCs w:val="24"/>
          <w:lang w:val="en-GB"/>
        </w:rPr>
        <w:t>The G</w:t>
      </w:r>
      <w:r w:rsidR="005E29AE" w:rsidRPr="000D7DDB">
        <w:rPr>
          <w:rFonts w:ascii="Times New Roman" w:hAnsi="Times New Roman" w:cs="Times New Roman"/>
          <w:sz w:val="24"/>
          <w:szCs w:val="24"/>
          <w:lang w:val="en-GB"/>
        </w:rPr>
        <w:t xml:space="preserve">uidelines are </w:t>
      </w:r>
      <w:r w:rsidR="00EF79E7">
        <w:rPr>
          <w:rFonts w:ascii="Times New Roman" w:hAnsi="Times New Roman" w:cs="Times New Roman"/>
          <w:sz w:val="24"/>
          <w:szCs w:val="24"/>
          <w:lang w:val="en-GB"/>
        </w:rPr>
        <w:t xml:space="preserve">also </w:t>
      </w:r>
      <w:r w:rsidR="005E29AE" w:rsidRPr="000D7DDB">
        <w:rPr>
          <w:rFonts w:ascii="Times New Roman" w:hAnsi="Times New Roman" w:cs="Times New Roman"/>
          <w:sz w:val="24"/>
          <w:szCs w:val="24"/>
          <w:lang w:val="en-GB"/>
        </w:rPr>
        <w:t xml:space="preserve">indicative of the interpretation of the right to benefit from science by the ESC, being the treaty-monitoring body </w:t>
      </w:r>
      <w:r w:rsidR="00965A1C" w:rsidRPr="000D7DDB">
        <w:rPr>
          <w:rFonts w:ascii="Times New Roman" w:hAnsi="Times New Roman" w:cs="Times New Roman"/>
          <w:sz w:val="24"/>
          <w:szCs w:val="24"/>
          <w:lang w:val="en-GB"/>
        </w:rPr>
        <w:t>responsible for monitoring and ensuring compliance with</w:t>
      </w:r>
      <w:r w:rsidR="005E29AE" w:rsidRPr="000D7DDB">
        <w:rPr>
          <w:rFonts w:ascii="Times New Roman" w:hAnsi="Times New Roman" w:cs="Times New Roman"/>
          <w:sz w:val="24"/>
          <w:szCs w:val="24"/>
          <w:lang w:val="en-GB"/>
        </w:rPr>
        <w:t xml:space="preserve"> the ICESCR. While not</w:t>
      </w:r>
      <w:r w:rsidR="004A037F">
        <w:rPr>
          <w:rFonts w:ascii="Times New Roman" w:hAnsi="Times New Roman" w:cs="Times New Roman"/>
          <w:sz w:val="24"/>
          <w:szCs w:val="24"/>
          <w:lang w:val="en-GB"/>
        </w:rPr>
        <w:t xml:space="preserve"> legally binding on s</w:t>
      </w:r>
      <w:r w:rsidR="00472F0C" w:rsidRPr="000D7DDB">
        <w:rPr>
          <w:rFonts w:ascii="Times New Roman" w:hAnsi="Times New Roman" w:cs="Times New Roman"/>
          <w:sz w:val="24"/>
          <w:szCs w:val="24"/>
          <w:lang w:val="en-GB"/>
        </w:rPr>
        <w:t>tates, the ESC</w:t>
      </w:r>
      <w:r w:rsidR="005E29AE" w:rsidRPr="000D7DDB">
        <w:rPr>
          <w:rFonts w:ascii="Times New Roman" w:hAnsi="Times New Roman" w:cs="Times New Roman"/>
          <w:sz w:val="24"/>
          <w:szCs w:val="24"/>
          <w:lang w:val="en-GB"/>
        </w:rPr>
        <w:t xml:space="preserve"> interpretation has authoritative value. </w:t>
      </w:r>
      <w:r w:rsidR="006805AD" w:rsidRPr="000D7DDB">
        <w:rPr>
          <w:rFonts w:ascii="Times New Roman" w:hAnsi="Times New Roman" w:cs="Times New Roman"/>
          <w:sz w:val="24"/>
          <w:szCs w:val="24"/>
          <w:lang w:val="en-GB"/>
        </w:rPr>
        <w:t xml:space="preserve"> </w:t>
      </w:r>
      <w:r w:rsidR="004A037F">
        <w:rPr>
          <w:rFonts w:ascii="Times New Roman" w:hAnsi="Times New Roman" w:cs="Times New Roman"/>
          <w:sz w:val="24"/>
          <w:szCs w:val="24"/>
          <w:lang w:val="en-GB"/>
        </w:rPr>
        <w:t>Overall, the Guidelines emphasiz</w:t>
      </w:r>
      <w:r w:rsidR="006805AD" w:rsidRPr="000D7DDB">
        <w:rPr>
          <w:rFonts w:ascii="Times New Roman" w:hAnsi="Times New Roman" w:cs="Times New Roman"/>
          <w:sz w:val="24"/>
          <w:szCs w:val="24"/>
          <w:lang w:val="en-GB"/>
        </w:rPr>
        <w:t>e the impor</w:t>
      </w:r>
      <w:r w:rsidR="004A037F">
        <w:rPr>
          <w:rFonts w:ascii="Times New Roman" w:hAnsi="Times New Roman" w:cs="Times New Roman"/>
          <w:sz w:val="24"/>
          <w:szCs w:val="24"/>
          <w:lang w:val="en-GB"/>
        </w:rPr>
        <w:t>tance that the ESC attaches to s</w:t>
      </w:r>
      <w:r w:rsidR="006805AD" w:rsidRPr="000D7DDB">
        <w:rPr>
          <w:rFonts w:ascii="Times New Roman" w:hAnsi="Times New Roman" w:cs="Times New Roman"/>
          <w:sz w:val="24"/>
          <w:szCs w:val="24"/>
          <w:lang w:val="en-GB"/>
        </w:rPr>
        <w:t>tate action aimed at ensuring that scientific progress is accessible and applied in a way that benefits everyone. According to the ESC, accessibility as a key aspect of the content of the right entails free access to scientific information and affordable access to scientific applications.</w:t>
      </w:r>
      <w:r w:rsidR="004A037F">
        <w:rPr>
          <w:rFonts w:ascii="Times New Roman" w:hAnsi="Times New Roman" w:cs="Times New Roman"/>
          <w:sz w:val="24"/>
          <w:szCs w:val="24"/>
          <w:lang w:val="en-GB"/>
        </w:rPr>
        <w:t xml:space="preserve"> </w:t>
      </w:r>
    </w:p>
    <w:p w14:paraId="19D81CE8" w14:textId="4D1368CA" w:rsidR="00FD4794" w:rsidRPr="000D7DDB" w:rsidRDefault="004A037F" w:rsidP="000D7DDB">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The question is whether s</w:t>
      </w:r>
      <w:r w:rsidR="002B06E2" w:rsidRPr="000D7DDB">
        <w:rPr>
          <w:rFonts w:ascii="Times New Roman" w:hAnsi="Times New Roman" w:cs="Times New Roman"/>
          <w:sz w:val="24"/>
          <w:szCs w:val="24"/>
          <w:lang w:val="en-GB"/>
        </w:rPr>
        <w:t>tates accept and give effect to these interpretations in their practice under the ICESCR.</w:t>
      </w:r>
      <w:r w:rsidR="00617F1C">
        <w:rPr>
          <w:rFonts w:ascii="Times New Roman" w:hAnsi="Times New Roman" w:cs="Times New Roman"/>
          <w:sz w:val="24"/>
          <w:szCs w:val="24"/>
          <w:lang w:val="en-GB"/>
        </w:rPr>
        <w:t xml:space="preserve"> </w:t>
      </w:r>
      <w:r>
        <w:rPr>
          <w:rFonts w:ascii="Times New Roman" w:hAnsi="Times New Roman" w:cs="Times New Roman"/>
          <w:sz w:val="24"/>
          <w:szCs w:val="24"/>
          <w:lang w:val="en-GB"/>
        </w:rPr>
        <w:t>Of the 1</w:t>
      </w:r>
      <w:r w:rsidR="00617F1C">
        <w:rPr>
          <w:rFonts w:ascii="Times New Roman" w:hAnsi="Times New Roman" w:cs="Times New Roman"/>
          <w:sz w:val="24"/>
          <w:szCs w:val="24"/>
          <w:lang w:val="en-GB"/>
        </w:rPr>
        <w:t>70</w:t>
      </w:r>
      <w:r w:rsidR="00FD4794" w:rsidRPr="000D7DDB">
        <w:rPr>
          <w:rFonts w:ascii="Times New Roman" w:hAnsi="Times New Roman" w:cs="Times New Roman"/>
          <w:sz w:val="24"/>
          <w:szCs w:val="24"/>
          <w:lang w:val="en-GB"/>
        </w:rPr>
        <w:t xml:space="preserve"> S</w:t>
      </w:r>
      <w:r>
        <w:rPr>
          <w:rFonts w:ascii="Times New Roman" w:hAnsi="Times New Roman" w:cs="Times New Roman"/>
          <w:sz w:val="24"/>
          <w:szCs w:val="24"/>
          <w:lang w:val="en-GB"/>
        </w:rPr>
        <w:t>tates P</w:t>
      </w:r>
      <w:r w:rsidR="00E400EC" w:rsidRPr="000D7DDB">
        <w:rPr>
          <w:rFonts w:ascii="Times New Roman" w:hAnsi="Times New Roman" w:cs="Times New Roman"/>
          <w:sz w:val="24"/>
          <w:szCs w:val="24"/>
          <w:lang w:val="en-GB"/>
        </w:rPr>
        <w:t>arties to the ICESCR,</w:t>
      </w:r>
      <w:r w:rsidR="007C5270" w:rsidRPr="000D7DDB">
        <w:rPr>
          <w:rStyle w:val="FootnoteReference"/>
          <w:rFonts w:ascii="Times New Roman" w:hAnsi="Times New Roman" w:cs="Times New Roman"/>
          <w:sz w:val="24"/>
          <w:szCs w:val="24"/>
          <w:lang w:val="en-GB"/>
        </w:rPr>
        <w:footnoteReference w:id="88"/>
      </w:r>
      <w:r w:rsidR="00E400EC" w:rsidRPr="000D7DDB">
        <w:rPr>
          <w:rFonts w:ascii="Times New Roman" w:hAnsi="Times New Roman" w:cs="Times New Roman"/>
          <w:sz w:val="24"/>
          <w:szCs w:val="24"/>
          <w:lang w:val="en-GB"/>
        </w:rPr>
        <w:t xml:space="preserve"> 139</w:t>
      </w:r>
      <w:r w:rsidR="00FD4794" w:rsidRPr="000D7DDB">
        <w:rPr>
          <w:rFonts w:ascii="Times New Roman" w:hAnsi="Times New Roman" w:cs="Times New Roman"/>
          <w:sz w:val="24"/>
          <w:szCs w:val="24"/>
          <w:lang w:val="en-GB"/>
        </w:rPr>
        <w:t xml:space="preserve"> have submitted reports pursuant to Article 16 and </w:t>
      </w:r>
      <w:r w:rsidR="00AE4BD1" w:rsidRPr="000D7DDB">
        <w:rPr>
          <w:rFonts w:ascii="Times New Roman" w:hAnsi="Times New Roman" w:cs="Times New Roman"/>
          <w:sz w:val="24"/>
          <w:szCs w:val="24"/>
          <w:lang w:val="en-GB"/>
        </w:rPr>
        <w:t xml:space="preserve">17 of the Covenant. </w:t>
      </w:r>
      <w:r w:rsidR="00E50EED" w:rsidRPr="000D7DDB">
        <w:rPr>
          <w:rFonts w:ascii="Times New Roman" w:hAnsi="Times New Roman" w:cs="Times New Roman"/>
          <w:sz w:val="24"/>
          <w:szCs w:val="24"/>
          <w:lang w:val="en-GB"/>
        </w:rPr>
        <w:t xml:space="preserve">Around 90 % of these, </w:t>
      </w:r>
      <w:r w:rsidR="00AE4BD1" w:rsidRPr="000D7DDB">
        <w:rPr>
          <w:rFonts w:ascii="Times New Roman" w:hAnsi="Times New Roman" w:cs="Times New Roman"/>
          <w:sz w:val="24"/>
          <w:szCs w:val="24"/>
          <w:lang w:val="en-GB"/>
        </w:rPr>
        <w:t>123</w:t>
      </w:r>
      <w:r>
        <w:rPr>
          <w:rFonts w:ascii="Times New Roman" w:hAnsi="Times New Roman" w:cs="Times New Roman"/>
          <w:sz w:val="24"/>
          <w:szCs w:val="24"/>
          <w:lang w:val="en-GB"/>
        </w:rPr>
        <w:t xml:space="preserve"> s</w:t>
      </w:r>
      <w:r w:rsidR="00FD4794" w:rsidRPr="000D7DDB">
        <w:rPr>
          <w:rFonts w:ascii="Times New Roman" w:hAnsi="Times New Roman" w:cs="Times New Roman"/>
          <w:sz w:val="24"/>
          <w:szCs w:val="24"/>
          <w:lang w:val="en-GB"/>
        </w:rPr>
        <w:t>tates</w:t>
      </w:r>
      <w:r w:rsidR="00E50EED" w:rsidRPr="000D7DDB">
        <w:rPr>
          <w:rFonts w:ascii="Times New Roman" w:hAnsi="Times New Roman" w:cs="Times New Roman"/>
          <w:sz w:val="24"/>
          <w:szCs w:val="24"/>
          <w:lang w:val="en-GB"/>
        </w:rPr>
        <w:t>,</w:t>
      </w:r>
      <w:r w:rsidR="00FD4794" w:rsidRPr="000D7DDB">
        <w:rPr>
          <w:rFonts w:ascii="Times New Roman" w:hAnsi="Times New Roman" w:cs="Times New Roman"/>
          <w:sz w:val="24"/>
          <w:szCs w:val="24"/>
          <w:lang w:val="en-GB"/>
        </w:rPr>
        <w:t xml:space="preserve"> have reported </w:t>
      </w:r>
      <w:r w:rsidR="00615E39" w:rsidRPr="000D7DDB">
        <w:rPr>
          <w:rFonts w:ascii="Times New Roman" w:hAnsi="Times New Roman" w:cs="Times New Roman"/>
          <w:sz w:val="24"/>
          <w:szCs w:val="24"/>
          <w:lang w:val="en-GB"/>
        </w:rPr>
        <w:t>taking</w:t>
      </w:r>
      <w:r w:rsidR="00FD4794" w:rsidRPr="000D7DDB">
        <w:rPr>
          <w:rFonts w:ascii="Times New Roman" w:hAnsi="Times New Roman" w:cs="Times New Roman"/>
          <w:sz w:val="24"/>
          <w:szCs w:val="24"/>
          <w:lang w:val="en-GB"/>
        </w:rPr>
        <w:t xml:space="preserve"> </w:t>
      </w:r>
      <w:r w:rsidR="00615E39" w:rsidRPr="000D7DDB">
        <w:rPr>
          <w:rFonts w:ascii="Times New Roman" w:hAnsi="Times New Roman" w:cs="Times New Roman"/>
          <w:sz w:val="24"/>
          <w:szCs w:val="24"/>
          <w:lang w:val="en-GB"/>
        </w:rPr>
        <w:t>specific measures</w:t>
      </w:r>
      <w:r w:rsidR="00FD4794" w:rsidRPr="000D7DDB">
        <w:rPr>
          <w:rFonts w:ascii="Times New Roman" w:hAnsi="Times New Roman" w:cs="Times New Roman"/>
          <w:sz w:val="24"/>
          <w:szCs w:val="24"/>
          <w:lang w:val="en-GB"/>
        </w:rPr>
        <w:t xml:space="preserve"> to implement the right to benefit from science. </w:t>
      </w:r>
      <w:r w:rsidR="009047AE" w:rsidRPr="000D7DDB">
        <w:rPr>
          <w:rFonts w:ascii="Times New Roman" w:hAnsi="Times New Roman" w:cs="Times New Roman"/>
          <w:sz w:val="24"/>
          <w:szCs w:val="24"/>
          <w:lang w:val="en-GB"/>
        </w:rPr>
        <w:t xml:space="preserve">So </w:t>
      </w:r>
      <w:r w:rsidR="00507327" w:rsidRPr="000D7DDB">
        <w:rPr>
          <w:rFonts w:ascii="Times New Roman" w:hAnsi="Times New Roman" w:cs="Times New Roman"/>
          <w:sz w:val="24"/>
          <w:szCs w:val="24"/>
          <w:lang w:val="en-GB"/>
        </w:rPr>
        <w:t>o</w:t>
      </w:r>
      <w:r w:rsidR="00051447" w:rsidRPr="000D7DDB">
        <w:rPr>
          <w:rFonts w:ascii="Times New Roman" w:hAnsi="Times New Roman" w:cs="Times New Roman"/>
          <w:sz w:val="24"/>
          <w:szCs w:val="24"/>
          <w:lang w:val="en-GB"/>
        </w:rPr>
        <w:t xml:space="preserve">nly </w:t>
      </w:r>
      <w:r w:rsidR="002A7B0C" w:rsidRPr="000D7DDB">
        <w:rPr>
          <w:rFonts w:ascii="Times New Roman" w:hAnsi="Times New Roman" w:cs="Times New Roman"/>
          <w:sz w:val="24"/>
          <w:szCs w:val="24"/>
          <w:lang w:val="en-GB"/>
        </w:rPr>
        <w:t xml:space="preserve">10 % </w:t>
      </w:r>
      <w:r w:rsidR="007770C2" w:rsidRPr="000D7DDB">
        <w:rPr>
          <w:rFonts w:ascii="Times New Roman" w:hAnsi="Times New Roman" w:cs="Times New Roman"/>
          <w:sz w:val="24"/>
          <w:szCs w:val="24"/>
          <w:lang w:val="en-GB"/>
        </w:rPr>
        <w:t>of the</w:t>
      </w:r>
      <w:r>
        <w:rPr>
          <w:rFonts w:ascii="Times New Roman" w:hAnsi="Times New Roman" w:cs="Times New Roman"/>
          <w:sz w:val="24"/>
          <w:szCs w:val="24"/>
          <w:lang w:val="en-GB"/>
        </w:rPr>
        <w:t xml:space="preserve"> States P</w:t>
      </w:r>
      <w:r w:rsidR="00507327" w:rsidRPr="000D7DDB">
        <w:rPr>
          <w:rFonts w:ascii="Times New Roman" w:hAnsi="Times New Roman" w:cs="Times New Roman"/>
          <w:sz w:val="24"/>
          <w:szCs w:val="24"/>
          <w:lang w:val="en-GB"/>
        </w:rPr>
        <w:t>arties to ICESCR</w:t>
      </w:r>
      <w:r w:rsidR="009D0A17" w:rsidRPr="000D7DDB">
        <w:rPr>
          <w:rFonts w:ascii="Times New Roman" w:hAnsi="Times New Roman" w:cs="Times New Roman"/>
          <w:sz w:val="24"/>
          <w:szCs w:val="24"/>
          <w:lang w:val="en-GB"/>
        </w:rPr>
        <w:t xml:space="preserve"> </w:t>
      </w:r>
      <w:r w:rsidR="002A7B0C" w:rsidRPr="000D7DDB">
        <w:rPr>
          <w:rFonts w:ascii="Times New Roman" w:hAnsi="Times New Roman" w:cs="Times New Roman"/>
          <w:sz w:val="24"/>
          <w:szCs w:val="24"/>
          <w:lang w:val="en-GB"/>
        </w:rPr>
        <w:t xml:space="preserve">submitted reports </w:t>
      </w:r>
      <w:r w:rsidR="00E50EED" w:rsidRPr="000D7DDB">
        <w:rPr>
          <w:rFonts w:ascii="Times New Roman" w:hAnsi="Times New Roman" w:cs="Times New Roman"/>
          <w:sz w:val="24"/>
          <w:szCs w:val="24"/>
          <w:lang w:val="en-GB"/>
        </w:rPr>
        <w:t>containing no</w:t>
      </w:r>
      <w:r w:rsidR="009D0A17" w:rsidRPr="000D7DDB">
        <w:rPr>
          <w:rFonts w:ascii="Times New Roman" w:hAnsi="Times New Roman" w:cs="Times New Roman"/>
          <w:sz w:val="24"/>
          <w:szCs w:val="24"/>
          <w:lang w:val="en-GB"/>
        </w:rPr>
        <w:t xml:space="preserve"> information about </w:t>
      </w:r>
      <w:r w:rsidR="002A7B0C" w:rsidRPr="000D7DDB">
        <w:rPr>
          <w:rFonts w:ascii="Times New Roman" w:hAnsi="Times New Roman" w:cs="Times New Roman"/>
          <w:sz w:val="24"/>
          <w:szCs w:val="24"/>
          <w:lang w:val="en-GB"/>
        </w:rPr>
        <w:t>taking</w:t>
      </w:r>
      <w:r w:rsidR="00507327" w:rsidRPr="000D7DDB">
        <w:rPr>
          <w:rFonts w:ascii="Times New Roman" w:hAnsi="Times New Roman" w:cs="Times New Roman"/>
          <w:sz w:val="24"/>
          <w:szCs w:val="24"/>
          <w:lang w:val="en-GB"/>
        </w:rPr>
        <w:t xml:space="preserve"> measures to give effect to the right to benefit from science. </w:t>
      </w:r>
      <w:r w:rsidR="00BF23B6">
        <w:rPr>
          <w:rFonts w:ascii="Times New Roman" w:hAnsi="Times New Roman" w:cs="Times New Roman"/>
          <w:sz w:val="24"/>
          <w:szCs w:val="24"/>
          <w:lang w:val="en-GB"/>
        </w:rPr>
        <w:t>T</w:t>
      </w:r>
      <w:r w:rsidR="009D0A17" w:rsidRPr="000D7DDB">
        <w:rPr>
          <w:rFonts w:ascii="Times New Roman" w:hAnsi="Times New Roman" w:cs="Times New Roman"/>
          <w:sz w:val="24"/>
          <w:szCs w:val="24"/>
          <w:lang w:val="en-GB"/>
        </w:rPr>
        <w:t>he</w:t>
      </w:r>
      <w:r w:rsidR="006D1D20" w:rsidRPr="000D7DDB">
        <w:rPr>
          <w:rFonts w:ascii="Times New Roman" w:hAnsi="Times New Roman" w:cs="Times New Roman"/>
          <w:sz w:val="24"/>
          <w:szCs w:val="24"/>
          <w:lang w:val="en-GB"/>
        </w:rPr>
        <w:t xml:space="preserve"> majority of these </w:t>
      </w:r>
      <w:r w:rsidR="009047AE" w:rsidRPr="000D7DDB">
        <w:rPr>
          <w:rFonts w:ascii="Times New Roman" w:hAnsi="Times New Roman" w:cs="Times New Roman"/>
          <w:sz w:val="24"/>
          <w:szCs w:val="24"/>
          <w:lang w:val="en-GB"/>
        </w:rPr>
        <w:t xml:space="preserve">silent </w:t>
      </w:r>
      <w:r w:rsidR="003E6867">
        <w:rPr>
          <w:rFonts w:ascii="Times New Roman" w:hAnsi="Times New Roman" w:cs="Times New Roman"/>
          <w:sz w:val="24"/>
          <w:szCs w:val="24"/>
          <w:lang w:val="en-GB"/>
        </w:rPr>
        <w:t>s</w:t>
      </w:r>
      <w:r w:rsidR="006D1D20" w:rsidRPr="000D7DDB">
        <w:rPr>
          <w:rFonts w:ascii="Times New Roman" w:hAnsi="Times New Roman" w:cs="Times New Roman"/>
          <w:sz w:val="24"/>
          <w:szCs w:val="24"/>
          <w:lang w:val="en-GB"/>
        </w:rPr>
        <w:t xml:space="preserve">tates are </w:t>
      </w:r>
      <w:r w:rsidR="001D2B22">
        <w:rPr>
          <w:rFonts w:ascii="Times New Roman" w:hAnsi="Times New Roman" w:cs="Times New Roman"/>
          <w:sz w:val="24"/>
          <w:szCs w:val="24"/>
          <w:lang w:val="en-GB"/>
        </w:rPr>
        <w:t>developing</w:t>
      </w:r>
      <w:r w:rsidR="001D2B22" w:rsidRPr="000D7DDB">
        <w:rPr>
          <w:rFonts w:ascii="Times New Roman" w:hAnsi="Times New Roman" w:cs="Times New Roman"/>
          <w:sz w:val="24"/>
          <w:szCs w:val="24"/>
          <w:lang w:val="en-GB"/>
        </w:rPr>
        <w:t xml:space="preserve"> </w:t>
      </w:r>
      <w:r w:rsidR="00AB3E43" w:rsidRPr="000D7DDB">
        <w:rPr>
          <w:rFonts w:ascii="Times New Roman" w:hAnsi="Times New Roman" w:cs="Times New Roman"/>
          <w:sz w:val="24"/>
          <w:szCs w:val="24"/>
          <w:lang w:val="en-GB"/>
        </w:rPr>
        <w:t xml:space="preserve">with </w:t>
      </w:r>
      <w:r w:rsidR="006D1D20" w:rsidRPr="000D7DDB">
        <w:rPr>
          <w:rFonts w:ascii="Times New Roman" w:hAnsi="Times New Roman" w:cs="Times New Roman"/>
          <w:sz w:val="24"/>
          <w:szCs w:val="24"/>
          <w:lang w:val="en-GB"/>
        </w:rPr>
        <w:t>Italy</w:t>
      </w:r>
      <w:r w:rsidR="00AB3E43" w:rsidRPr="000D7DDB">
        <w:rPr>
          <w:rFonts w:ascii="Times New Roman" w:hAnsi="Times New Roman" w:cs="Times New Roman"/>
          <w:sz w:val="24"/>
          <w:szCs w:val="24"/>
          <w:lang w:val="en-GB"/>
        </w:rPr>
        <w:t xml:space="preserve"> being</w:t>
      </w:r>
      <w:r w:rsidR="003E6867">
        <w:rPr>
          <w:rFonts w:ascii="Times New Roman" w:hAnsi="Times New Roman" w:cs="Times New Roman"/>
          <w:sz w:val="24"/>
          <w:szCs w:val="24"/>
          <w:lang w:val="en-GB"/>
        </w:rPr>
        <w:t xml:space="preserve"> the only developed s</w:t>
      </w:r>
      <w:r w:rsidR="009047AE" w:rsidRPr="000D7DDB">
        <w:rPr>
          <w:rFonts w:ascii="Times New Roman" w:hAnsi="Times New Roman" w:cs="Times New Roman"/>
          <w:sz w:val="24"/>
          <w:szCs w:val="24"/>
          <w:lang w:val="en-GB"/>
        </w:rPr>
        <w:t xml:space="preserve">tate who failed to report </w:t>
      </w:r>
      <w:r w:rsidR="007770C2" w:rsidRPr="000D7DDB">
        <w:rPr>
          <w:rFonts w:ascii="Times New Roman" w:hAnsi="Times New Roman" w:cs="Times New Roman"/>
          <w:sz w:val="24"/>
          <w:szCs w:val="24"/>
          <w:lang w:val="en-GB"/>
        </w:rPr>
        <w:t>on the right</w:t>
      </w:r>
      <w:r w:rsidR="006D1D20" w:rsidRPr="000D7DDB">
        <w:rPr>
          <w:rFonts w:ascii="Times New Roman" w:hAnsi="Times New Roman" w:cs="Times New Roman"/>
          <w:sz w:val="24"/>
          <w:szCs w:val="24"/>
          <w:lang w:val="en-GB"/>
        </w:rPr>
        <w:t xml:space="preserve">. </w:t>
      </w:r>
      <w:r w:rsidR="002A7B0C" w:rsidRPr="000D7DDB">
        <w:rPr>
          <w:rFonts w:ascii="Times New Roman" w:hAnsi="Times New Roman" w:cs="Times New Roman"/>
          <w:sz w:val="24"/>
          <w:szCs w:val="24"/>
          <w:lang w:val="en-GB"/>
        </w:rPr>
        <w:t xml:space="preserve">The fact that the very large majority of States Parties to the ICESCR have taken positive measures to implement the right to benefit from science </w:t>
      </w:r>
      <w:r w:rsidR="004C3C77" w:rsidRPr="000D7DDB">
        <w:rPr>
          <w:rFonts w:ascii="Times New Roman" w:hAnsi="Times New Roman" w:cs="Times New Roman"/>
          <w:sz w:val="24"/>
          <w:szCs w:val="24"/>
          <w:lang w:val="en-GB"/>
        </w:rPr>
        <w:t>is evidence of</w:t>
      </w:r>
      <w:r w:rsidR="002A7B0C" w:rsidRPr="000D7DDB">
        <w:rPr>
          <w:rFonts w:ascii="Times New Roman" w:hAnsi="Times New Roman" w:cs="Times New Roman"/>
          <w:sz w:val="24"/>
          <w:szCs w:val="24"/>
          <w:lang w:val="en-GB"/>
        </w:rPr>
        <w:t xml:space="preserve"> the </w:t>
      </w:r>
      <w:r w:rsidR="00E4260B" w:rsidRPr="000D7DDB">
        <w:rPr>
          <w:rFonts w:ascii="Times New Roman" w:hAnsi="Times New Roman" w:cs="Times New Roman"/>
          <w:sz w:val="24"/>
          <w:szCs w:val="24"/>
          <w:lang w:val="en-GB"/>
        </w:rPr>
        <w:t xml:space="preserve">general </w:t>
      </w:r>
      <w:r w:rsidR="009C40AD" w:rsidRPr="000D7DDB">
        <w:rPr>
          <w:rFonts w:ascii="Times New Roman" w:hAnsi="Times New Roman" w:cs="Times New Roman"/>
          <w:sz w:val="24"/>
          <w:szCs w:val="24"/>
          <w:lang w:val="en-GB"/>
        </w:rPr>
        <w:t xml:space="preserve">acceptance of the right as a positive </w:t>
      </w:r>
      <w:r w:rsidR="00EE36D6" w:rsidRPr="000D7DDB">
        <w:rPr>
          <w:rFonts w:ascii="Times New Roman" w:hAnsi="Times New Roman" w:cs="Times New Roman"/>
          <w:sz w:val="24"/>
          <w:szCs w:val="24"/>
          <w:lang w:val="en-GB"/>
        </w:rPr>
        <w:t>rule</w:t>
      </w:r>
      <w:r w:rsidR="009C40AD" w:rsidRPr="000D7DDB">
        <w:rPr>
          <w:rFonts w:ascii="Times New Roman" w:hAnsi="Times New Roman" w:cs="Times New Roman"/>
          <w:sz w:val="24"/>
          <w:szCs w:val="24"/>
          <w:lang w:val="en-GB"/>
        </w:rPr>
        <w:t xml:space="preserve"> of international law </w:t>
      </w:r>
      <w:r w:rsidR="00950EE0" w:rsidRPr="000D7DDB">
        <w:rPr>
          <w:rFonts w:ascii="Times New Roman" w:hAnsi="Times New Roman" w:cs="Times New Roman"/>
          <w:sz w:val="24"/>
          <w:szCs w:val="24"/>
          <w:lang w:val="en-GB"/>
        </w:rPr>
        <w:t>and of the fact that it is interpreted in the sub</w:t>
      </w:r>
      <w:r w:rsidR="003E6867">
        <w:rPr>
          <w:rFonts w:ascii="Times New Roman" w:hAnsi="Times New Roman" w:cs="Times New Roman"/>
          <w:sz w:val="24"/>
          <w:szCs w:val="24"/>
          <w:lang w:val="en-GB"/>
        </w:rPr>
        <w:t>sequent practice of the States P</w:t>
      </w:r>
      <w:r w:rsidR="00950EE0" w:rsidRPr="000D7DDB">
        <w:rPr>
          <w:rFonts w:ascii="Times New Roman" w:hAnsi="Times New Roman" w:cs="Times New Roman"/>
          <w:sz w:val="24"/>
          <w:szCs w:val="24"/>
          <w:lang w:val="en-GB"/>
        </w:rPr>
        <w:t>arties as having</w:t>
      </w:r>
      <w:r w:rsidR="00EE36D6" w:rsidRPr="000D7DDB">
        <w:rPr>
          <w:rFonts w:ascii="Times New Roman" w:hAnsi="Times New Roman" w:cs="Times New Roman"/>
          <w:sz w:val="24"/>
          <w:szCs w:val="24"/>
          <w:lang w:val="en-GB"/>
        </w:rPr>
        <w:t xml:space="preserve"> its own normative content </w:t>
      </w:r>
      <w:r w:rsidR="009C40AD" w:rsidRPr="000D7DDB">
        <w:rPr>
          <w:rFonts w:ascii="Times New Roman" w:hAnsi="Times New Roman" w:cs="Times New Roman"/>
          <w:sz w:val="24"/>
          <w:szCs w:val="24"/>
          <w:lang w:val="en-GB"/>
        </w:rPr>
        <w:t>separate from the right to take part in cultural life.</w:t>
      </w:r>
    </w:p>
    <w:p w14:paraId="2B5BA492" w14:textId="5B19725E" w:rsidR="00B822AB" w:rsidRPr="000D7DDB" w:rsidRDefault="00B822AB" w:rsidP="000D7DDB">
      <w:pPr>
        <w:spacing w:line="360" w:lineRule="auto"/>
        <w:jc w:val="both"/>
        <w:rPr>
          <w:rFonts w:ascii="Times New Roman" w:hAnsi="Times New Roman" w:cs="Times New Roman"/>
          <w:sz w:val="24"/>
          <w:szCs w:val="24"/>
          <w:lang w:val="en-GB"/>
        </w:rPr>
      </w:pPr>
      <w:r w:rsidRPr="000D7DDB">
        <w:rPr>
          <w:rFonts w:ascii="Times New Roman" w:hAnsi="Times New Roman" w:cs="Times New Roman"/>
          <w:sz w:val="24"/>
          <w:szCs w:val="24"/>
          <w:lang w:val="en-GB"/>
        </w:rPr>
        <w:t xml:space="preserve">In terms of </w:t>
      </w:r>
      <w:r w:rsidR="00D73F9A" w:rsidRPr="000D7DDB">
        <w:rPr>
          <w:rFonts w:ascii="Times New Roman" w:hAnsi="Times New Roman" w:cs="Times New Roman"/>
          <w:sz w:val="24"/>
          <w:szCs w:val="24"/>
          <w:lang w:val="en-GB"/>
        </w:rPr>
        <w:t xml:space="preserve">the interpretation of the </w:t>
      </w:r>
      <w:r w:rsidR="0068102E" w:rsidRPr="000D7DDB">
        <w:rPr>
          <w:rFonts w:ascii="Times New Roman" w:hAnsi="Times New Roman" w:cs="Times New Roman"/>
          <w:sz w:val="24"/>
          <w:szCs w:val="24"/>
          <w:lang w:val="en-GB"/>
        </w:rPr>
        <w:t xml:space="preserve">actual </w:t>
      </w:r>
      <w:r w:rsidR="00D73F9A" w:rsidRPr="000D7DDB">
        <w:rPr>
          <w:rFonts w:ascii="Times New Roman" w:hAnsi="Times New Roman" w:cs="Times New Roman"/>
          <w:sz w:val="24"/>
          <w:szCs w:val="24"/>
          <w:lang w:val="en-GB"/>
        </w:rPr>
        <w:t xml:space="preserve">content of the right, </w:t>
      </w:r>
      <w:r w:rsidR="003E6867">
        <w:rPr>
          <w:rFonts w:ascii="Times New Roman" w:hAnsi="Times New Roman" w:cs="Times New Roman"/>
          <w:sz w:val="24"/>
          <w:szCs w:val="24"/>
          <w:lang w:val="en-GB"/>
        </w:rPr>
        <w:t>s</w:t>
      </w:r>
      <w:r w:rsidR="00260DB5" w:rsidRPr="000D7DDB">
        <w:rPr>
          <w:rFonts w:ascii="Times New Roman" w:hAnsi="Times New Roman" w:cs="Times New Roman"/>
          <w:sz w:val="24"/>
          <w:szCs w:val="24"/>
          <w:lang w:val="en-GB"/>
        </w:rPr>
        <w:t>tate practice is less clear-cut</w:t>
      </w:r>
      <w:r w:rsidR="00D25343" w:rsidRPr="000D7DDB">
        <w:rPr>
          <w:rFonts w:ascii="Times New Roman" w:hAnsi="Times New Roman" w:cs="Times New Roman"/>
          <w:sz w:val="24"/>
          <w:szCs w:val="24"/>
          <w:lang w:val="en-GB"/>
        </w:rPr>
        <w:t xml:space="preserve"> as the ICESCR Parties</w:t>
      </w:r>
      <w:r w:rsidR="00D73F9A" w:rsidRPr="000D7DDB">
        <w:rPr>
          <w:rFonts w:ascii="Times New Roman" w:hAnsi="Times New Roman" w:cs="Times New Roman"/>
          <w:sz w:val="24"/>
          <w:szCs w:val="24"/>
          <w:lang w:val="en-GB"/>
        </w:rPr>
        <w:t xml:space="preserve"> have reported adopting </w:t>
      </w:r>
      <w:r w:rsidR="0068102E" w:rsidRPr="000D7DDB">
        <w:rPr>
          <w:rFonts w:ascii="Times New Roman" w:hAnsi="Times New Roman" w:cs="Times New Roman"/>
          <w:sz w:val="24"/>
          <w:szCs w:val="24"/>
          <w:lang w:val="en-GB"/>
        </w:rPr>
        <w:t xml:space="preserve">varying combinations of </w:t>
      </w:r>
      <w:r w:rsidRPr="000D7DDB">
        <w:rPr>
          <w:rFonts w:ascii="Times New Roman" w:hAnsi="Times New Roman" w:cs="Times New Roman"/>
          <w:sz w:val="24"/>
          <w:szCs w:val="24"/>
          <w:lang w:val="en-GB"/>
        </w:rPr>
        <w:t xml:space="preserve">measures </w:t>
      </w:r>
      <w:r w:rsidR="00D25343" w:rsidRPr="000D7DDB">
        <w:rPr>
          <w:rFonts w:ascii="Times New Roman" w:hAnsi="Times New Roman" w:cs="Times New Roman"/>
          <w:sz w:val="24"/>
          <w:szCs w:val="24"/>
          <w:lang w:val="en-GB"/>
        </w:rPr>
        <w:t xml:space="preserve">to </w:t>
      </w:r>
      <w:r w:rsidR="00D73F9A" w:rsidRPr="000D7DDB">
        <w:rPr>
          <w:rFonts w:ascii="Times New Roman" w:hAnsi="Times New Roman" w:cs="Times New Roman"/>
          <w:sz w:val="24"/>
          <w:szCs w:val="24"/>
          <w:lang w:val="en-GB"/>
        </w:rPr>
        <w:t>give it effect</w:t>
      </w:r>
      <w:r w:rsidR="00CB26C0" w:rsidRPr="000D7DDB">
        <w:rPr>
          <w:rFonts w:ascii="Times New Roman" w:hAnsi="Times New Roman" w:cs="Times New Roman"/>
          <w:sz w:val="24"/>
          <w:szCs w:val="24"/>
          <w:lang w:val="en-GB"/>
        </w:rPr>
        <w:t xml:space="preserve">. The variation of approaches is </w:t>
      </w:r>
      <w:r w:rsidR="00A90716" w:rsidRPr="000D7DDB">
        <w:rPr>
          <w:rFonts w:ascii="Times New Roman" w:hAnsi="Times New Roman" w:cs="Times New Roman"/>
          <w:sz w:val="24"/>
          <w:szCs w:val="24"/>
          <w:lang w:val="en-GB"/>
        </w:rPr>
        <w:t xml:space="preserve">broadly </w:t>
      </w:r>
      <w:r w:rsidR="00CB26C0" w:rsidRPr="000D7DDB">
        <w:rPr>
          <w:rFonts w:ascii="Times New Roman" w:hAnsi="Times New Roman" w:cs="Times New Roman"/>
          <w:sz w:val="24"/>
          <w:szCs w:val="24"/>
          <w:lang w:val="en-GB"/>
        </w:rPr>
        <w:t xml:space="preserve">in line with the scope of discretion left to </w:t>
      </w:r>
      <w:r w:rsidR="00F97C69">
        <w:rPr>
          <w:rFonts w:ascii="Times New Roman" w:hAnsi="Times New Roman" w:cs="Times New Roman"/>
          <w:sz w:val="24"/>
          <w:szCs w:val="24"/>
          <w:lang w:val="en-GB"/>
        </w:rPr>
        <w:t>s</w:t>
      </w:r>
      <w:r w:rsidR="00CB26C0" w:rsidRPr="000D7DDB">
        <w:rPr>
          <w:rFonts w:ascii="Times New Roman" w:hAnsi="Times New Roman" w:cs="Times New Roman"/>
          <w:sz w:val="24"/>
          <w:szCs w:val="24"/>
          <w:lang w:val="en-GB"/>
        </w:rPr>
        <w:t xml:space="preserve">tates in choosing how best to implement the right. </w:t>
      </w:r>
    </w:p>
    <w:p w14:paraId="0F451D45" w14:textId="468ED81C" w:rsidR="004912D0" w:rsidRPr="000D7DDB" w:rsidRDefault="00CB3DBF" w:rsidP="000D7DDB">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J</w:t>
      </w:r>
      <w:r w:rsidR="005406BF" w:rsidRPr="000D7DDB">
        <w:rPr>
          <w:rFonts w:ascii="Times New Roman" w:hAnsi="Times New Roman" w:cs="Times New Roman"/>
          <w:sz w:val="24"/>
          <w:szCs w:val="24"/>
          <w:lang w:val="en-GB"/>
        </w:rPr>
        <w:t>ust over</w:t>
      </w:r>
      <w:r w:rsidR="003E6867">
        <w:rPr>
          <w:rFonts w:ascii="Times New Roman" w:hAnsi="Times New Roman" w:cs="Times New Roman"/>
          <w:sz w:val="24"/>
          <w:szCs w:val="24"/>
          <w:lang w:val="en-GB"/>
        </w:rPr>
        <w:t xml:space="preserve"> half of the s</w:t>
      </w:r>
      <w:r w:rsidR="00485FBC" w:rsidRPr="000D7DDB">
        <w:rPr>
          <w:rFonts w:ascii="Times New Roman" w:hAnsi="Times New Roman" w:cs="Times New Roman"/>
          <w:sz w:val="24"/>
          <w:szCs w:val="24"/>
          <w:lang w:val="en-GB"/>
        </w:rPr>
        <w:t xml:space="preserve">tates </w:t>
      </w:r>
      <w:r w:rsidR="00F97C69">
        <w:rPr>
          <w:rFonts w:ascii="Times New Roman" w:hAnsi="Times New Roman" w:cs="Times New Roman"/>
          <w:sz w:val="24"/>
          <w:szCs w:val="24"/>
          <w:lang w:val="en-GB"/>
        </w:rPr>
        <w:t>that</w:t>
      </w:r>
      <w:r w:rsidR="00485FBC" w:rsidRPr="000D7DDB">
        <w:rPr>
          <w:rFonts w:ascii="Times New Roman" w:hAnsi="Times New Roman" w:cs="Times New Roman"/>
          <w:sz w:val="24"/>
          <w:szCs w:val="24"/>
          <w:lang w:val="en-GB"/>
        </w:rPr>
        <w:t xml:space="preserve"> reported taking measures to give effect to the right </w:t>
      </w:r>
      <w:r w:rsidR="009B0511" w:rsidRPr="000D7DDB">
        <w:rPr>
          <w:rFonts w:ascii="Times New Roman" w:hAnsi="Times New Roman" w:cs="Times New Roman"/>
          <w:sz w:val="24"/>
          <w:szCs w:val="24"/>
          <w:lang w:val="en-GB"/>
        </w:rPr>
        <w:t xml:space="preserve">to benefit from science, </w:t>
      </w:r>
      <w:r w:rsidR="005D0B47" w:rsidRPr="000D7DDB">
        <w:rPr>
          <w:rFonts w:ascii="Times New Roman" w:hAnsi="Times New Roman" w:cs="Times New Roman"/>
          <w:sz w:val="24"/>
          <w:szCs w:val="24"/>
          <w:lang w:val="en-GB"/>
        </w:rPr>
        <w:t>76</w:t>
      </w:r>
      <w:r w:rsidR="001D24A8" w:rsidRPr="000D7DDB">
        <w:rPr>
          <w:rFonts w:ascii="Times New Roman" w:hAnsi="Times New Roman" w:cs="Times New Roman"/>
          <w:sz w:val="24"/>
          <w:szCs w:val="24"/>
          <w:lang w:val="en-GB"/>
        </w:rPr>
        <w:t xml:space="preserve">, </w:t>
      </w:r>
      <w:r w:rsidR="00B265B6" w:rsidRPr="000D7DDB">
        <w:rPr>
          <w:rFonts w:ascii="Times New Roman" w:hAnsi="Times New Roman" w:cs="Times New Roman"/>
          <w:sz w:val="24"/>
          <w:szCs w:val="24"/>
          <w:lang w:val="en-GB"/>
        </w:rPr>
        <w:t>adopted</w:t>
      </w:r>
      <w:r w:rsidR="002A478B" w:rsidRPr="000D7DDB">
        <w:rPr>
          <w:rFonts w:ascii="Times New Roman" w:hAnsi="Times New Roman" w:cs="Times New Roman"/>
          <w:sz w:val="24"/>
          <w:szCs w:val="24"/>
          <w:lang w:val="en-GB"/>
        </w:rPr>
        <w:t xml:space="preserve"> express legislative </w:t>
      </w:r>
      <w:r w:rsidR="001D24A8" w:rsidRPr="000D7DDB">
        <w:rPr>
          <w:rFonts w:ascii="Times New Roman" w:hAnsi="Times New Roman" w:cs="Times New Roman"/>
          <w:sz w:val="24"/>
          <w:szCs w:val="24"/>
          <w:lang w:val="en-GB"/>
        </w:rPr>
        <w:t>provisions</w:t>
      </w:r>
      <w:r w:rsidR="002A478B" w:rsidRPr="000D7DDB">
        <w:rPr>
          <w:rFonts w:ascii="Times New Roman" w:hAnsi="Times New Roman" w:cs="Times New Roman"/>
          <w:sz w:val="24"/>
          <w:szCs w:val="24"/>
          <w:lang w:val="en-GB"/>
        </w:rPr>
        <w:t xml:space="preserve"> </w:t>
      </w:r>
      <w:r w:rsidR="00BF5D0D" w:rsidRPr="000D7DDB">
        <w:rPr>
          <w:rFonts w:ascii="Times New Roman" w:hAnsi="Times New Roman" w:cs="Times New Roman"/>
          <w:sz w:val="24"/>
          <w:szCs w:val="24"/>
          <w:lang w:val="en-GB"/>
        </w:rPr>
        <w:t>to incorporate</w:t>
      </w:r>
      <w:r w:rsidR="002A478B" w:rsidRPr="000D7DDB">
        <w:rPr>
          <w:rFonts w:ascii="Times New Roman" w:hAnsi="Times New Roman" w:cs="Times New Roman"/>
          <w:sz w:val="24"/>
          <w:szCs w:val="24"/>
          <w:lang w:val="en-GB"/>
        </w:rPr>
        <w:t xml:space="preserve"> </w:t>
      </w:r>
      <w:r w:rsidR="00BF5D0D" w:rsidRPr="000D7DDB">
        <w:rPr>
          <w:rFonts w:ascii="Times New Roman" w:hAnsi="Times New Roman" w:cs="Times New Roman"/>
          <w:sz w:val="24"/>
          <w:szCs w:val="24"/>
          <w:lang w:val="en-GB"/>
        </w:rPr>
        <w:t>it</w:t>
      </w:r>
      <w:r w:rsidR="002A478B" w:rsidRPr="000D7DDB">
        <w:rPr>
          <w:rFonts w:ascii="Times New Roman" w:hAnsi="Times New Roman" w:cs="Times New Roman"/>
          <w:sz w:val="24"/>
          <w:szCs w:val="24"/>
          <w:lang w:val="en-GB"/>
        </w:rPr>
        <w:t xml:space="preserve"> domestic</w:t>
      </w:r>
      <w:r w:rsidR="00F97C69">
        <w:rPr>
          <w:rFonts w:ascii="Times New Roman" w:hAnsi="Times New Roman" w:cs="Times New Roman"/>
          <w:sz w:val="24"/>
          <w:szCs w:val="24"/>
          <w:lang w:val="en-GB"/>
        </w:rPr>
        <w:t>ally</w:t>
      </w:r>
      <w:r w:rsidR="002A478B" w:rsidRPr="000D7DDB">
        <w:rPr>
          <w:rFonts w:ascii="Times New Roman" w:hAnsi="Times New Roman" w:cs="Times New Roman"/>
          <w:sz w:val="24"/>
          <w:szCs w:val="24"/>
          <w:lang w:val="en-GB"/>
        </w:rPr>
        <w:t>.</w:t>
      </w:r>
      <w:r w:rsidR="00076C9E" w:rsidRPr="000D7DDB">
        <w:rPr>
          <w:rStyle w:val="FootnoteReference"/>
          <w:rFonts w:ascii="Times New Roman" w:hAnsi="Times New Roman" w:cs="Times New Roman"/>
          <w:sz w:val="24"/>
          <w:szCs w:val="24"/>
          <w:lang w:val="en-GB"/>
        </w:rPr>
        <w:footnoteReference w:id="89"/>
      </w:r>
      <w:r w:rsidR="002A478B" w:rsidRPr="000D7DDB">
        <w:rPr>
          <w:rFonts w:ascii="Times New Roman" w:hAnsi="Times New Roman" w:cs="Times New Roman"/>
          <w:sz w:val="24"/>
          <w:szCs w:val="24"/>
          <w:lang w:val="en-GB"/>
        </w:rPr>
        <w:t xml:space="preserve"> </w:t>
      </w:r>
      <w:r w:rsidR="00663ABC" w:rsidRPr="000D7DDB">
        <w:rPr>
          <w:rFonts w:ascii="Times New Roman" w:hAnsi="Times New Roman" w:cs="Times New Roman"/>
          <w:sz w:val="24"/>
          <w:szCs w:val="24"/>
          <w:lang w:val="en-GB"/>
        </w:rPr>
        <w:t>These represent a good mix of developed an</w:t>
      </w:r>
      <w:r w:rsidR="003E6867">
        <w:rPr>
          <w:rFonts w:ascii="Times New Roman" w:hAnsi="Times New Roman" w:cs="Times New Roman"/>
          <w:sz w:val="24"/>
          <w:szCs w:val="24"/>
          <w:lang w:val="en-GB"/>
        </w:rPr>
        <w:t>d developing s</w:t>
      </w:r>
      <w:r w:rsidR="00663ABC" w:rsidRPr="000D7DDB">
        <w:rPr>
          <w:rFonts w:ascii="Times New Roman" w:hAnsi="Times New Roman" w:cs="Times New Roman"/>
          <w:sz w:val="24"/>
          <w:szCs w:val="24"/>
          <w:lang w:val="en-GB"/>
        </w:rPr>
        <w:t>tates</w:t>
      </w:r>
      <w:r w:rsidR="00BF5D0D" w:rsidRPr="000D7DDB">
        <w:rPr>
          <w:rFonts w:ascii="Times New Roman" w:hAnsi="Times New Roman" w:cs="Times New Roman"/>
          <w:sz w:val="24"/>
          <w:szCs w:val="24"/>
          <w:lang w:val="en-GB"/>
        </w:rPr>
        <w:t>,</w:t>
      </w:r>
      <w:r w:rsidR="00663ABC" w:rsidRPr="000D7DDB">
        <w:rPr>
          <w:rFonts w:ascii="Times New Roman" w:hAnsi="Times New Roman" w:cs="Times New Roman"/>
          <w:sz w:val="24"/>
          <w:szCs w:val="24"/>
          <w:lang w:val="en-GB"/>
        </w:rPr>
        <w:t xml:space="preserve"> although there are some notable exceptions fro</w:t>
      </w:r>
      <w:r w:rsidR="003E6867">
        <w:rPr>
          <w:rFonts w:ascii="Times New Roman" w:hAnsi="Times New Roman" w:cs="Times New Roman"/>
          <w:sz w:val="24"/>
          <w:szCs w:val="24"/>
          <w:lang w:val="en-GB"/>
        </w:rPr>
        <w:t>m the scientifically developed s</w:t>
      </w:r>
      <w:r w:rsidR="00663ABC" w:rsidRPr="000D7DDB">
        <w:rPr>
          <w:rFonts w:ascii="Times New Roman" w:hAnsi="Times New Roman" w:cs="Times New Roman"/>
          <w:sz w:val="24"/>
          <w:szCs w:val="24"/>
          <w:lang w:val="en-GB"/>
        </w:rPr>
        <w:t>tates.</w:t>
      </w:r>
      <w:r w:rsidR="00663ABC" w:rsidRPr="000D7DDB">
        <w:rPr>
          <w:rStyle w:val="FootnoteReference"/>
          <w:rFonts w:ascii="Times New Roman" w:hAnsi="Times New Roman" w:cs="Times New Roman"/>
          <w:sz w:val="24"/>
          <w:szCs w:val="24"/>
          <w:lang w:val="en-GB"/>
        </w:rPr>
        <w:footnoteReference w:id="90"/>
      </w:r>
      <w:r w:rsidR="00663ABC" w:rsidRPr="000D7DDB">
        <w:rPr>
          <w:rFonts w:ascii="Times New Roman" w:hAnsi="Times New Roman" w:cs="Times New Roman"/>
          <w:sz w:val="24"/>
          <w:szCs w:val="24"/>
          <w:lang w:val="en-GB"/>
        </w:rPr>
        <w:t xml:space="preserve"> </w:t>
      </w:r>
      <w:r w:rsidR="00083A94" w:rsidRPr="000D7DDB">
        <w:rPr>
          <w:rFonts w:ascii="Times New Roman" w:hAnsi="Times New Roman" w:cs="Times New Roman"/>
          <w:sz w:val="24"/>
          <w:szCs w:val="24"/>
          <w:lang w:val="en-GB"/>
        </w:rPr>
        <w:t>T</w:t>
      </w:r>
      <w:r w:rsidR="00D05EF4" w:rsidRPr="000D7DDB">
        <w:rPr>
          <w:rFonts w:ascii="Times New Roman" w:hAnsi="Times New Roman" w:cs="Times New Roman"/>
          <w:sz w:val="24"/>
          <w:szCs w:val="24"/>
          <w:lang w:val="en-GB"/>
        </w:rPr>
        <w:t xml:space="preserve">he </w:t>
      </w:r>
      <w:r w:rsidR="00705363" w:rsidRPr="000D7DDB">
        <w:rPr>
          <w:rFonts w:ascii="Times New Roman" w:hAnsi="Times New Roman" w:cs="Times New Roman"/>
          <w:sz w:val="24"/>
          <w:szCs w:val="24"/>
          <w:lang w:val="en-GB"/>
        </w:rPr>
        <w:t xml:space="preserve">large </w:t>
      </w:r>
      <w:r w:rsidR="00083A94" w:rsidRPr="000D7DDB">
        <w:rPr>
          <w:rFonts w:ascii="Times New Roman" w:hAnsi="Times New Roman" w:cs="Times New Roman"/>
          <w:sz w:val="24"/>
          <w:szCs w:val="24"/>
          <w:lang w:val="en-GB"/>
        </w:rPr>
        <w:t xml:space="preserve">majority of the </w:t>
      </w:r>
      <w:r w:rsidR="00D05EF4" w:rsidRPr="000D7DDB">
        <w:rPr>
          <w:rFonts w:ascii="Times New Roman" w:hAnsi="Times New Roman" w:cs="Times New Roman"/>
          <w:sz w:val="24"/>
          <w:szCs w:val="24"/>
          <w:lang w:val="en-GB"/>
        </w:rPr>
        <w:t>domestic</w:t>
      </w:r>
      <w:r w:rsidR="00083A94" w:rsidRPr="000D7DDB">
        <w:rPr>
          <w:rFonts w:ascii="Times New Roman" w:hAnsi="Times New Roman" w:cs="Times New Roman"/>
          <w:sz w:val="24"/>
          <w:szCs w:val="24"/>
          <w:lang w:val="en-GB"/>
        </w:rPr>
        <w:t xml:space="preserve"> legislative</w:t>
      </w:r>
      <w:r w:rsidR="000E088B" w:rsidRPr="000D7DDB">
        <w:rPr>
          <w:rFonts w:ascii="Times New Roman" w:hAnsi="Times New Roman" w:cs="Times New Roman"/>
          <w:sz w:val="24"/>
          <w:szCs w:val="24"/>
          <w:lang w:val="en-GB"/>
        </w:rPr>
        <w:t xml:space="preserve"> provisions </w:t>
      </w:r>
      <w:r w:rsidR="00E07DD7">
        <w:rPr>
          <w:rFonts w:ascii="Times New Roman" w:hAnsi="Times New Roman" w:cs="Times New Roman"/>
          <w:sz w:val="24"/>
          <w:szCs w:val="24"/>
          <w:lang w:val="en-GB"/>
        </w:rPr>
        <w:t>are of c</w:t>
      </w:r>
      <w:r w:rsidR="002A478B" w:rsidRPr="000D7DDB">
        <w:rPr>
          <w:rFonts w:ascii="Times New Roman" w:hAnsi="Times New Roman" w:cs="Times New Roman"/>
          <w:sz w:val="24"/>
          <w:szCs w:val="24"/>
          <w:lang w:val="en-GB"/>
        </w:rPr>
        <w:t>onstitutional character</w:t>
      </w:r>
      <w:r w:rsidR="00CC6931" w:rsidRPr="000D7DDB">
        <w:rPr>
          <w:rFonts w:ascii="Times New Roman" w:hAnsi="Times New Roman" w:cs="Times New Roman"/>
          <w:sz w:val="24"/>
          <w:szCs w:val="24"/>
          <w:lang w:val="en-GB"/>
        </w:rPr>
        <w:t>,</w:t>
      </w:r>
      <w:r w:rsidR="00076C9E" w:rsidRPr="000D7DDB">
        <w:rPr>
          <w:rStyle w:val="FootnoteReference"/>
          <w:rFonts w:ascii="Times New Roman" w:hAnsi="Times New Roman" w:cs="Times New Roman"/>
          <w:sz w:val="24"/>
          <w:szCs w:val="24"/>
          <w:lang w:val="en-GB"/>
        </w:rPr>
        <w:footnoteReference w:id="91"/>
      </w:r>
      <w:r w:rsidR="005406BF" w:rsidRPr="000D7DDB">
        <w:rPr>
          <w:rFonts w:ascii="Times New Roman" w:hAnsi="Times New Roman" w:cs="Times New Roman"/>
          <w:sz w:val="24"/>
          <w:szCs w:val="24"/>
          <w:lang w:val="en-GB"/>
        </w:rPr>
        <w:t xml:space="preserve"> showing</w:t>
      </w:r>
      <w:r w:rsidR="00CC6931" w:rsidRPr="000D7DDB">
        <w:rPr>
          <w:rFonts w:ascii="Times New Roman" w:hAnsi="Times New Roman" w:cs="Times New Roman"/>
          <w:sz w:val="24"/>
          <w:szCs w:val="24"/>
          <w:lang w:val="en-GB"/>
        </w:rPr>
        <w:t xml:space="preserve"> the importance </w:t>
      </w:r>
      <w:r w:rsidR="003E6867">
        <w:rPr>
          <w:rFonts w:ascii="Times New Roman" w:hAnsi="Times New Roman" w:cs="Times New Roman"/>
          <w:sz w:val="24"/>
          <w:szCs w:val="24"/>
          <w:lang w:val="en-GB"/>
        </w:rPr>
        <w:t>that many s</w:t>
      </w:r>
      <w:r w:rsidR="007639F8" w:rsidRPr="000D7DDB">
        <w:rPr>
          <w:rFonts w:ascii="Times New Roman" w:hAnsi="Times New Roman" w:cs="Times New Roman"/>
          <w:sz w:val="24"/>
          <w:szCs w:val="24"/>
          <w:lang w:val="en-GB"/>
        </w:rPr>
        <w:t>tates attach</w:t>
      </w:r>
      <w:r w:rsidR="00CC6931" w:rsidRPr="000D7DDB">
        <w:rPr>
          <w:rFonts w:ascii="Times New Roman" w:hAnsi="Times New Roman" w:cs="Times New Roman"/>
          <w:sz w:val="24"/>
          <w:szCs w:val="24"/>
          <w:lang w:val="en-GB"/>
        </w:rPr>
        <w:t xml:space="preserve"> to the right</w:t>
      </w:r>
      <w:r w:rsidR="002A478B" w:rsidRPr="000D7DDB">
        <w:rPr>
          <w:rFonts w:ascii="Times New Roman" w:hAnsi="Times New Roman" w:cs="Times New Roman"/>
          <w:sz w:val="24"/>
          <w:szCs w:val="24"/>
          <w:lang w:val="en-GB"/>
        </w:rPr>
        <w:t>.</w:t>
      </w:r>
      <w:r w:rsidR="00FC6583" w:rsidRPr="000D7DDB">
        <w:rPr>
          <w:rFonts w:ascii="Times New Roman" w:hAnsi="Times New Roman" w:cs="Times New Roman"/>
          <w:sz w:val="24"/>
          <w:szCs w:val="24"/>
          <w:lang w:val="en-GB"/>
        </w:rPr>
        <w:t xml:space="preserve"> </w:t>
      </w:r>
      <w:r w:rsidR="00CC6931" w:rsidRPr="000D7DDB">
        <w:rPr>
          <w:rFonts w:ascii="Times New Roman" w:hAnsi="Times New Roman" w:cs="Times New Roman"/>
          <w:sz w:val="24"/>
          <w:szCs w:val="24"/>
          <w:lang w:val="en-GB"/>
        </w:rPr>
        <w:t>However,</w:t>
      </w:r>
      <w:r w:rsidR="00FC6583" w:rsidRPr="000D7DDB">
        <w:rPr>
          <w:rFonts w:ascii="Times New Roman" w:hAnsi="Times New Roman" w:cs="Times New Roman"/>
          <w:sz w:val="24"/>
          <w:szCs w:val="24"/>
          <w:lang w:val="en-GB"/>
        </w:rPr>
        <w:t xml:space="preserve"> </w:t>
      </w:r>
      <w:r w:rsidR="004912D0" w:rsidRPr="000D7DDB">
        <w:rPr>
          <w:rFonts w:ascii="Times New Roman" w:hAnsi="Times New Roman" w:cs="Times New Roman"/>
          <w:sz w:val="24"/>
          <w:szCs w:val="24"/>
          <w:lang w:val="en-GB"/>
        </w:rPr>
        <w:t>domestic laws display</w:t>
      </w:r>
      <w:r w:rsidR="00D2691E" w:rsidRPr="000D7DDB">
        <w:rPr>
          <w:rFonts w:ascii="Times New Roman" w:hAnsi="Times New Roman" w:cs="Times New Roman"/>
          <w:sz w:val="24"/>
          <w:szCs w:val="24"/>
          <w:lang w:val="en-GB"/>
        </w:rPr>
        <w:t xml:space="preserve"> </w:t>
      </w:r>
      <w:r w:rsidR="00FC6583" w:rsidRPr="000D7DDB">
        <w:rPr>
          <w:rFonts w:ascii="Times New Roman" w:hAnsi="Times New Roman" w:cs="Times New Roman"/>
          <w:sz w:val="24"/>
          <w:szCs w:val="24"/>
          <w:lang w:val="en-GB"/>
        </w:rPr>
        <w:t xml:space="preserve">variations in the </w:t>
      </w:r>
      <w:r w:rsidR="00303886" w:rsidRPr="000D7DDB">
        <w:rPr>
          <w:rFonts w:ascii="Times New Roman" w:hAnsi="Times New Roman" w:cs="Times New Roman"/>
          <w:sz w:val="24"/>
          <w:szCs w:val="24"/>
          <w:lang w:val="en-GB"/>
        </w:rPr>
        <w:t>formulation of</w:t>
      </w:r>
      <w:r w:rsidR="00FC6583" w:rsidRPr="000D7DDB">
        <w:rPr>
          <w:rFonts w:ascii="Times New Roman" w:hAnsi="Times New Roman" w:cs="Times New Roman"/>
          <w:sz w:val="24"/>
          <w:szCs w:val="24"/>
          <w:lang w:val="en-GB"/>
        </w:rPr>
        <w:t xml:space="preserve"> the right to be</w:t>
      </w:r>
      <w:r w:rsidR="00CC6931" w:rsidRPr="000D7DDB">
        <w:rPr>
          <w:rFonts w:ascii="Times New Roman" w:hAnsi="Times New Roman" w:cs="Times New Roman"/>
          <w:sz w:val="24"/>
          <w:szCs w:val="24"/>
          <w:lang w:val="en-GB"/>
        </w:rPr>
        <w:t>nefit from science:</w:t>
      </w:r>
      <w:r w:rsidR="00D2691E" w:rsidRPr="000D7DDB">
        <w:rPr>
          <w:rFonts w:ascii="Times New Roman" w:hAnsi="Times New Roman" w:cs="Times New Roman"/>
          <w:sz w:val="24"/>
          <w:szCs w:val="24"/>
          <w:lang w:val="en-GB"/>
        </w:rPr>
        <w:t xml:space="preserve"> </w:t>
      </w:r>
      <w:r w:rsidR="00BE4E35" w:rsidRPr="000D7DDB">
        <w:rPr>
          <w:rFonts w:ascii="Times New Roman" w:hAnsi="Times New Roman" w:cs="Times New Roman"/>
          <w:sz w:val="24"/>
          <w:szCs w:val="24"/>
          <w:lang w:val="en-GB"/>
        </w:rPr>
        <w:t>41</w:t>
      </w:r>
      <w:r w:rsidR="008A58AF" w:rsidRPr="000D7DDB">
        <w:rPr>
          <w:rFonts w:ascii="Times New Roman" w:hAnsi="Times New Roman" w:cs="Times New Roman"/>
          <w:sz w:val="24"/>
          <w:szCs w:val="24"/>
          <w:lang w:val="en-GB"/>
        </w:rPr>
        <w:t xml:space="preserve"> formulate </w:t>
      </w:r>
      <w:r w:rsidR="000C7744" w:rsidRPr="000D7DDB">
        <w:rPr>
          <w:rFonts w:ascii="Times New Roman" w:hAnsi="Times New Roman" w:cs="Times New Roman"/>
          <w:sz w:val="24"/>
          <w:szCs w:val="24"/>
          <w:lang w:val="en-GB"/>
        </w:rPr>
        <w:t>it</w:t>
      </w:r>
      <w:r w:rsidR="00655D1F" w:rsidRPr="000D7DDB">
        <w:rPr>
          <w:rFonts w:ascii="Times New Roman" w:hAnsi="Times New Roman" w:cs="Times New Roman"/>
          <w:sz w:val="24"/>
          <w:szCs w:val="24"/>
          <w:lang w:val="en-GB"/>
        </w:rPr>
        <w:t xml:space="preserve"> </w:t>
      </w:r>
      <w:r w:rsidR="00D2691E" w:rsidRPr="000D7DDB">
        <w:rPr>
          <w:rFonts w:ascii="Times New Roman" w:hAnsi="Times New Roman" w:cs="Times New Roman"/>
          <w:sz w:val="24"/>
          <w:szCs w:val="24"/>
          <w:lang w:val="en-GB"/>
        </w:rPr>
        <w:t>as a freedom of scientific research rather than as a positive right</w:t>
      </w:r>
      <w:r w:rsidR="00655D1F" w:rsidRPr="000D7DDB">
        <w:rPr>
          <w:rFonts w:ascii="Times New Roman" w:hAnsi="Times New Roman" w:cs="Times New Roman"/>
          <w:sz w:val="24"/>
          <w:szCs w:val="24"/>
          <w:lang w:val="en-GB"/>
        </w:rPr>
        <w:t>.</w:t>
      </w:r>
      <w:r w:rsidR="00076C9E" w:rsidRPr="000D7DDB">
        <w:rPr>
          <w:rStyle w:val="FootnoteReference"/>
          <w:rFonts w:ascii="Times New Roman" w:hAnsi="Times New Roman" w:cs="Times New Roman"/>
          <w:sz w:val="24"/>
          <w:szCs w:val="24"/>
          <w:lang w:val="en-GB"/>
        </w:rPr>
        <w:footnoteReference w:id="92"/>
      </w:r>
      <w:r w:rsidR="00655D1F" w:rsidRPr="000D7DDB">
        <w:rPr>
          <w:rFonts w:ascii="Times New Roman" w:hAnsi="Times New Roman" w:cs="Times New Roman"/>
          <w:sz w:val="24"/>
          <w:szCs w:val="24"/>
          <w:lang w:val="en-GB"/>
        </w:rPr>
        <w:t xml:space="preserve"> </w:t>
      </w:r>
      <w:r w:rsidR="003868E1" w:rsidRPr="000D7DDB">
        <w:rPr>
          <w:rFonts w:ascii="Times New Roman" w:hAnsi="Times New Roman" w:cs="Times New Roman"/>
          <w:sz w:val="24"/>
          <w:szCs w:val="24"/>
          <w:lang w:val="en-GB"/>
        </w:rPr>
        <w:t xml:space="preserve">In </w:t>
      </w:r>
      <w:r w:rsidR="00E842C3" w:rsidRPr="000D7DDB">
        <w:rPr>
          <w:rFonts w:ascii="Times New Roman" w:hAnsi="Times New Roman" w:cs="Times New Roman"/>
          <w:sz w:val="24"/>
          <w:szCs w:val="24"/>
          <w:lang w:val="en-GB"/>
        </w:rPr>
        <w:t>half</w:t>
      </w:r>
      <w:r w:rsidR="003868E1" w:rsidRPr="000D7DDB">
        <w:rPr>
          <w:rFonts w:ascii="Times New Roman" w:hAnsi="Times New Roman" w:cs="Times New Roman"/>
          <w:sz w:val="24"/>
          <w:szCs w:val="24"/>
          <w:lang w:val="en-GB"/>
        </w:rPr>
        <w:t xml:space="preserve"> </w:t>
      </w:r>
      <w:r w:rsidR="004912D0" w:rsidRPr="000D7DDB">
        <w:rPr>
          <w:rFonts w:ascii="Times New Roman" w:hAnsi="Times New Roman" w:cs="Times New Roman"/>
          <w:sz w:val="24"/>
          <w:szCs w:val="24"/>
          <w:lang w:val="en-GB"/>
        </w:rPr>
        <w:t xml:space="preserve">of these </w:t>
      </w:r>
      <w:r w:rsidR="00CE3F35" w:rsidRPr="000D7DDB">
        <w:rPr>
          <w:rFonts w:ascii="Times New Roman" w:hAnsi="Times New Roman" w:cs="Times New Roman"/>
          <w:sz w:val="24"/>
          <w:szCs w:val="24"/>
          <w:lang w:val="en-GB"/>
        </w:rPr>
        <w:t>instances</w:t>
      </w:r>
      <w:r w:rsidR="003868E1" w:rsidRPr="000D7DDB">
        <w:rPr>
          <w:rFonts w:ascii="Times New Roman" w:hAnsi="Times New Roman" w:cs="Times New Roman"/>
          <w:sz w:val="24"/>
          <w:szCs w:val="24"/>
          <w:lang w:val="en-GB"/>
        </w:rPr>
        <w:t xml:space="preserve">, </w:t>
      </w:r>
      <w:r w:rsidR="00B265B6" w:rsidRPr="000D7DDB">
        <w:rPr>
          <w:rFonts w:ascii="Times New Roman" w:hAnsi="Times New Roman" w:cs="Times New Roman"/>
          <w:sz w:val="24"/>
          <w:szCs w:val="24"/>
          <w:lang w:val="en-GB"/>
        </w:rPr>
        <w:t xml:space="preserve">however, </w:t>
      </w:r>
      <w:r w:rsidR="003868E1" w:rsidRPr="000D7DDB">
        <w:rPr>
          <w:rFonts w:ascii="Times New Roman" w:hAnsi="Times New Roman" w:cs="Times New Roman"/>
          <w:sz w:val="24"/>
          <w:szCs w:val="24"/>
          <w:lang w:val="en-GB"/>
        </w:rPr>
        <w:t>t</w:t>
      </w:r>
      <w:r w:rsidR="00EE6089" w:rsidRPr="000D7DDB">
        <w:rPr>
          <w:rFonts w:ascii="Times New Roman" w:hAnsi="Times New Roman" w:cs="Times New Roman"/>
          <w:sz w:val="24"/>
          <w:szCs w:val="24"/>
          <w:lang w:val="en-GB"/>
        </w:rPr>
        <w:t>he</w:t>
      </w:r>
      <w:r w:rsidR="00655D1F" w:rsidRPr="000D7DDB">
        <w:rPr>
          <w:rFonts w:ascii="Times New Roman" w:hAnsi="Times New Roman" w:cs="Times New Roman"/>
          <w:sz w:val="24"/>
          <w:szCs w:val="24"/>
          <w:lang w:val="en-GB"/>
        </w:rPr>
        <w:t xml:space="preserve"> formulae are </w:t>
      </w:r>
      <w:r w:rsidR="000C7744" w:rsidRPr="000D7DDB">
        <w:rPr>
          <w:rFonts w:ascii="Times New Roman" w:hAnsi="Times New Roman" w:cs="Times New Roman"/>
          <w:sz w:val="24"/>
          <w:szCs w:val="24"/>
          <w:lang w:val="en-GB"/>
        </w:rPr>
        <w:t>accompanie</w:t>
      </w:r>
      <w:r w:rsidR="003868E1" w:rsidRPr="000D7DDB">
        <w:rPr>
          <w:rFonts w:ascii="Times New Roman" w:hAnsi="Times New Roman" w:cs="Times New Roman"/>
          <w:sz w:val="24"/>
          <w:szCs w:val="24"/>
          <w:lang w:val="en-GB"/>
        </w:rPr>
        <w:t xml:space="preserve">d </w:t>
      </w:r>
      <w:r w:rsidR="00655D1F" w:rsidRPr="000D7DDB">
        <w:rPr>
          <w:rFonts w:ascii="Times New Roman" w:hAnsi="Times New Roman" w:cs="Times New Roman"/>
          <w:sz w:val="24"/>
          <w:szCs w:val="24"/>
          <w:lang w:val="en-GB"/>
        </w:rPr>
        <w:t>b</w:t>
      </w:r>
      <w:r w:rsidR="003E6867">
        <w:rPr>
          <w:rFonts w:ascii="Times New Roman" w:hAnsi="Times New Roman" w:cs="Times New Roman"/>
          <w:sz w:val="24"/>
          <w:szCs w:val="24"/>
          <w:lang w:val="en-GB"/>
        </w:rPr>
        <w:t>y a positive obligation on the s</w:t>
      </w:r>
      <w:r w:rsidR="00655D1F" w:rsidRPr="000D7DDB">
        <w:rPr>
          <w:rFonts w:ascii="Times New Roman" w:hAnsi="Times New Roman" w:cs="Times New Roman"/>
          <w:sz w:val="24"/>
          <w:szCs w:val="24"/>
          <w:lang w:val="en-GB"/>
        </w:rPr>
        <w:t>tate to support the development of science</w:t>
      </w:r>
      <w:r w:rsidR="00F07D82">
        <w:rPr>
          <w:rFonts w:ascii="Times New Roman" w:hAnsi="Times New Roman" w:cs="Times New Roman"/>
          <w:sz w:val="24"/>
          <w:szCs w:val="24"/>
          <w:lang w:val="en-GB"/>
        </w:rPr>
        <w:t>.</w:t>
      </w:r>
      <w:r w:rsidR="00076C9E" w:rsidRPr="000D7DDB">
        <w:rPr>
          <w:rStyle w:val="FootnoteReference"/>
          <w:rFonts w:ascii="Times New Roman" w:hAnsi="Times New Roman" w:cs="Times New Roman"/>
          <w:sz w:val="24"/>
          <w:szCs w:val="24"/>
          <w:lang w:val="en-GB"/>
        </w:rPr>
        <w:footnoteReference w:id="93"/>
      </w:r>
      <w:r w:rsidR="00D2691E" w:rsidRPr="000D7DDB">
        <w:rPr>
          <w:rFonts w:ascii="Times New Roman" w:hAnsi="Times New Roman" w:cs="Times New Roman"/>
          <w:sz w:val="24"/>
          <w:szCs w:val="24"/>
          <w:lang w:val="en-GB"/>
        </w:rPr>
        <w:t xml:space="preserve"> </w:t>
      </w:r>
      <w:r w:rsidR="003868E1" w:rsidRPr="000D7DDB">
        <w:rPr>
          <w:rFonts w:ascii="Times New Roman" w:hAnsi="Times New Roman" w:cs="Times New Roman"/>
          <w:sz w:val="24"/>
          <w:szCs w:val="24"/>
          <w:lang w:val="en-GB"/>
        </w:rPr>
        <w:t xml:space="preserve">Overall, </w:t>
      </w:r>
      <w:r w:rsidR="003D384F" w:rsidRPr="000D7DDB">
        <w:rPr>
          <w:rFonts w:ascii="Times New Roman" w:hAnsi="Times New Roman" w:cs="Times New Roman"/>
          <w:sz w:val="24"/>
          <w:szCs w:val="24"/>
          <w:lang w:val="en-GB"/>
        </w:rPr>
        <w:t>the right</w:t>
      </w:r>
      <w:r w:rsidR="00E1460E" w:rsidRPr="000D7DDB">
        <w:rPr>
          <w:rFonts w:ascii="Times New Roman" w:hAnsi="Times New Roman" w:cs="Times New Roman"/>
          <w:sz w:val="24"/>
          <w:szCs w:val="24"/>
          <w:lang w:val="en-GB"/>
        </w:rPr>
        <w:t xml:space="preserve"> to benefit from science is interpreted</w:t>
      </w:r>
      <w:r w:rsidR="003D384F" w:rsidRPr="000D7DDB">
        <w:rPr>
          <w:rFonts w:ascii="Times New Roman" w:hAnsi="Times New Roman" w:cs="Times New Roman"/>
          <w:sz w:val="24"/>
          <w:szCs w:val="24"/>
          <w:lang w:val="en-GB"/>
        </w:rPr>
        <w:t xml:space="preserve"> as impos</w:t>
      </w:r>
      <w:r w:rsidR="003E6867">
        <w:rPr>
          <w:rFonts w:ascii="Times New Roman" w:hAnsi="Times New Roman" w:cs="Times New Roman"/>
          <w:sz w:val="24"/>
          <w:szCs w:val="24"/>
          <w:lang w:val="en-GB"/>
        </w:rPr>
        <w:t>ing a direct obligation on the s</w:t>
      </w:r>
      <w:r w:rsidR="003D384F" w:rsidRPr="000D7DDB">
        <w:rPr>
          <w:rFonts w:ascii="Times New Roman" w:hAnsi="Times New Roman" w:cs="Times New Roman"/>
          <w:sz w:val="24"/>
          <w:szCs w:val="24"/>
          <w:lang w:val="en-GB"/>
        </w:rPr>
        <w:t xml:space="preserve">tate to promote, support or encourage the development of science in </w:t>
      </w:r>
      <w:r w:rsidR="00E842C3" w:rsidRPr="000D7DDB">
        <w:rPr>
          <w:rFonts w:ascii="Times New Roman" w:hAnsi="Times New Roman" w:cs="Times New Roman"/>
          <w:sz w:val="24"/>
          <w:szCs w:val="24"/>
          <w:lang w:val="en-GB"/>
        </w:rPr>
        <w:t>39</w:t>
      </w:r>
      <w:r w:rsidR="00C433E4" w:rsidRPr="000D7DDB">
        <w:rPr>
          <w:rFonts w:ascii="Times New Roman" w:hAnsi="Times New Roman" w:cs="Times New Roman"/>
          <w:sz w:val="24"/>
          <w:szCs w:val="24"/>
          <w:lang w:val="en-GB"/>
        </w:rPr>
        <w:t xml:space="preserve"> </w:t>
      </w:r>
      <w:r w:rsidR="003E6867">
        <w:rPr>
          <w:rFonts w:ascii="Times New Roman" w:hAnsi="Times New Roman" w:cs="Times New Roman"/>
          <w:sz w:val="24"/>
          <w:szCs w:val="24"/>
          <w:lang w:val="en-GB"/>
        </w:rPr>
        <w:t>of the domestic laws of States P</w:t>
      </w:r>
      <w:r w:rsidR="00C433E4" w:rsidRPr="000D7DDB">
        <w:rPr>
          <w:rFonts w:ascii="Times New Roman" w:hAnsi="Times New Roman" w:cs="Times New Roman"/>
          <w:sz w:val="24"/>
          <w:szCs w:val="24"/>
          <w:lang w:val="en-GB"/>
        </w:rPr>
        <w:t>arties to the ICESCR,</w:t>
      </w:r>
      <w:r w:rsidR="00076C9E" w:rsidRPr="000D7DDB">
        <w:rPr>
          <w:rStyle w:val="FootnoteReference"/>
          <w:rFonts w:ascii="Times New Roman" w:hAnsi="Times New Roman" w:cs="Times New Roman"/>
          <w:sz w:val="24"/>
          <w:szCs w:val="24"/>
          <w:lang w:val="en-GB"/>
        </w:rPr>
        <w:footnoteReference w:id="94"/>
      </w:r>
      <w:r w:rsidR="00C433E4" w:rsidRPr="000D7DDB">
        <w:rPr>
          <w:rFonts w:ascii="Times New Roman" w:hAnsi="Times New Roman" w:cs="Times New Roman"/>
          <w:sz w:val="24"/>
          <w:szCs w:val="24"/>
          <w:lang w:val="en-GB"/>
        </w:rPr>
        <w:t xml:space="preserve"> making </w:t>
      </w:r>
      <w:r w:rsidR="00CE3F35" w:rsidRPr="000D7DDB">
        <w:rPr>
          <w:rFonts w:ascii="Times New Roman" w:hAnsi="Times New Roman" w:cs="Times New Roman"/>
          <w:sz w:val="24"/>
          <w:szCs w:val="24"/>
          <w:lang w:val="en-GB"/>
        </w:rPr>
        <w:t>this</w:t>
      </w:r>
      <w:r w:rsidR="00C433E4" w:rsidRPr="000D7DDB">
        <w:rPr>
          <w:rFonts w:ascii="Times New Roman" w:hAnsi="Times New Roman" w:cs="Times New Roman"/>
          <w:sz w:val="24"/>
          <w:szCs w:val="24"/>
          <w:lang w:val="en-GB"/>
        </w:rPr>
        <w:t xml:space="preserve"> the second most agreed-upon aspect of the content of the right to benefit from science</w:t>
      </w:r>
      <w:r w:rsidR="00EE6089" w:rsidRPr="000D7DDB">
        <w:rPr>
          <w:rFonts w:ascii="Times New Roman" w:hAnsi="Times New Roman" w:cs="Times New Roman"/>
          <w:sz w:val="24"/>
          <w:szCs w:val="24"/>
          <w:lang w:val="en-GB"/>
        </w:rPr>
        <w:t xml:space="preserve"> after the freedom of scientific research</w:t>
      </w:r>
      <w:r w:rsidR="00C433E4" w:rsidRPr="000D7DDB">
        <w:rPr>
          <w:rFonts w:ascii="Times New Roman" w:hAnsi="Times New Roman" w:cs="Times New Roman"/>
          <w:sz w:val="24"/>
          <w:szCs w:val="24"/>
          <w:lang w:val="en-GB"/>
        </w:rPr>
        <w:t xml:space="preserve">. </w:t>
      </w:r>
      <w:r w:rsidR="004218C7">
        <w:rPr>
          <w:rFonts w:ascii="Times New Roman" w:hAnsi="Times New Roman" w:cs="Times New Roman"/>
          <w:sz w:val="24"/>
          <w:szCs w:val="24"/>
          <w:lang w:val="en-GB"/>
        </w:rPr>
        <w:t xml:space="preserve">This indicates </w:t>
      </w:r>
      <w:r w:rsidR="00544AFE">
        <w:rPr>
          <w:rFonts w:ascii="Times New Roman" w:hAnsi="Times New Roman" w:cs="Times New Roman"/>
          <w:sz w:val="24"/>
          <w:szCs w:val="24"/>
          <w:lang w:val="en-GB"/>
        </w:rPr>
        <w:t>there might be a</w:t>
      </w:r>
      <w:r w:rsidR="004218C7">
        <w:rPr>
          <w:rFonts w:ascii="Times New Roman" w:hAnsi="Times New Roman" w:cs="Times New Roman"/>
          <w:sz w:val="24"/>
          <w:szCs w:val="24"/>
          <w:lang w:val="en-GB"/>
        </w:rPr>
        <w:t xml:space="preserve"> growing </w:t>
      </w:r>
      <w:r w:rsidR="00F97C69">
        <w:rPr>
          <w:rFonts w:ascii="Times New Roman" w:hAnsi="Times New Roman" w:cs="Times New Roman"/>
          <w:sz w:val="24"/>
          <w:szCs w:val="24"/>
          <w:lang w:val="en-GB"/>
        </w:rPr>
        <w:t xml:space="preserve">common </w:t>
      </w:r>
      <w:r w:rsidR="004218C7">
        <w:rPr>
          <w:rFonts w:ascii="Times New Roman" w:hAnsi="Times New Roman" w:cs="Times New Roman"/>
          <w:sz w:val="24"/>
          <w:szCs w:val="24"/>
          <w:lang w:val="en-GB"/>
        </w:rPr>
        <w:t>understanding that in addition to the negative obligations, Article 15 imposes an obligation to take positive action too.</w:t>
      </w:r>
    </w:p>
    <w:p w14:paraId="1F9070A2" w14:textId="6A2C7AE6" w:rsidR="0078352A" w:rsidRPr="000D7DDB" w:rsidRDefault="004A347B" w:rsidP="000D7DDB">
      <w:pPr>
        <w:spacing w:line="360" w:lineRule="auto"/>
        <w:jc w:val="both"/>
        <w:rPr>
          <w:rFonts w:ascii="Times New Roman" w:hAnsi="Times New Roman" w:cs="Times New Roman"/>
          <w:sz w:val="24"/>
          <w:szCs w:val="24"/>
          <w:lang w:val="en-GB"/>
        </w:rPr>
      </w:pPr>
      <w:r w:rsidRPr="000D7DDB">
        <w:rPr>
          <w:rFonts w:ascii="Times New Roman" w:hAnsi="Times New Roman" w:cs="Times New Roman"/>
          <w:sz w:val="24"/>
          <w:szCs w:val="24"/>
          <w:lang w:val="en-GB"/>
        </w:rPr>
        <w:t>Notably, t</w:t>
      </w:r>
      <w:r w:rsidR="00AB15E0" w:rsidRPr="000D7DDB">
        <w:rPr>
          <w:rFonts w:ascii="Times New Roman" w:hAnsi="Times New Roman" w:cs="Times New Roman"/>
          <w:sz w:val="24"/>
          <w:szCs w:val="24"/>
          <w:lang w:val="en-GB"/>
        </w:rPr>
        <w:t xml:space="preserve">he right to benefit from science is transposed </w:t>
      </w:r>
      <w:r w:rsidR="00A90716" w:rsidRPr="000D7DDB">
        <w:rPr>
          <w:rFonts w:ascii="Times New Roman" w:hAnsi="Times New Roman" w:cs="Times New Roman"/>
          <w:i/>
          <w:sz w:val="24"/>
          <w:szCs w:val="24"/>
          <w:lang w:val="en-GB"/>
        </w:rPr>
        <w:t>eo nomine</w:t>
      </w:r>
      <w:r w:rsidR="00D500AC" w:rsidRPr="000D7DDB">
        <w:rPr>
          <w:rFonts w:ascii="Times New Roman" w:hAnsi="Times New Roman" w:cs="Times New Roman"/>
          <w:i/>
          <w:sz w:val="24"/>
          <w:szCs w:val="24"/>
          <w:lang w:val="en-GB"/>
        </w:rPr>
        <w:t xml:space="preserve"> </w:t>
      </w:r>
      <w:r w:rsidR="007A5F86" w:rsidRPr="000D7DDB">
        <w:rPr>
          <w:rFonts w:ascii="Times New Roman" w:hAnsi="Times New Roman" w:cs="Times New Roman"/>
          <w:sz w:val="24"/>
          <w:szCs w:val="24"/>
          <w:lang w:val="en-GB"/>
        </w:rPr>
        <w:t xml:space="preserve">into </w:t>
      </w:r>
      <w:r w:rsidR="008018D5" w:rsidRPr="000D7DDB">
        <w:rPr>
          <w:rFonts w:ascii="Times New Roman" w:hAnsi="Times New Roman" w:cs="Times New Roman"/>
          <w:sz w:val="24"/>
          <w:szCs w:val="24"/>
          <w:lang w:val="en-GB"/>
        </w:rPr>
        <w:t xml:space="preserve">the domestic laws of </w:t>
      </w:r>
      <w:r w:rsidR="000830F3" w:rsidRPr="000D7DDB">
        <w:rPr>
          <w:rFonts w:ascii="Times New Roman" w:hAnsi="Times New Roman" w:cs="Times New Roman"/>
          <w:sz w:val="24"/>
          <w:szCs w:val="24"/>
          <w:lang w:val="en-GB"/>
        </w:rPr>
        <w:t xml:space="preserve">only </w:t>
      </w:r>
      <w:r w:rsidR="00E62642" w:rsidRPr="000D7DDB">
        <w:rPr>
          <w:rFonts w:ascii="Times New Roman" w:hAnsi="Times New Roman" w:cs="Times New Roman"/>
          <w:sz w:val="24"/>
          <w:szCs w:val="24"/>
          <w:lang w:val="en-GB"/>
        </w:rPr>
        <w:t>17</w:t>
      </w:r>
      <w:r w:rsidR="000D1CAD" w:rsidRPr="000D7DDB">
        <w:rPr>
          <w:rFonts w:ascii="Times New Roman" w:hAnsi="Times New Roman" w:cs="Times New Roman"/>
          <w:sz w:val="24"/>
          <w:szCs w:val="24"/>
          <w:lang w:val="en-GB"/>
        </w:rPr>
        <w:t xml:space="preserve"> </w:t>
      </w:r>
      <w:r w:rsidR="003E6867">
        <w:rPr>
          <w:rFonts w:ascii="Times New Roman" w:hAnsi="Times New Roman" w:cs="Times New Roman"/>
          <w:sz w:val="24"/>
          <w:szCs w:val="24"/>
          <w:lang w:val="en-GB"/>
        </w:rPr>
        <w:t>s</w:t>
      </w:r>
      <w:r w:rsidR="00083A94" w:rsidRPr="000D7DDB">
        <w:rPr>
          <w:rFonts w:ascii="Times New Roman" w:hAnsi="Times New Roman" w:cs="Times New Roman"/>
          <w:sz w:val="24"/>
          <w:szCs w:val="24"/>
          <w:lang w:val="en-GB"/>
        </w:rPr>
        <w:t>tates</w:t>
      </w:r>
      <w:r w:rsidR="008018D5" w:rsidRPr="000D7DDB">
        <w:rPr>
          <w:rFonts w:ascii="Times New Roman" w:hAnsi="Times New Roman" w:cs="Times New Roman"/>
          <w:sz w:val="24"/>
          <w:szCs w:val="24"/>
          <w:lang w:val="en-GB"/>
        </w:rPr>
        <w:t xml:space="preserve">, </w:t>
      </w:r>
      <w:r w:rsidR="000830F3" w:rsidRPr="000D7DDB">
        <w:rPr>
          <w:rFonts w:ascii="Times New Roman" w:hAnsi="Times New Roman" w:cs="Times New Roman"/>
          <w:sz w:val="24"/>
          <w:szCs w:val="24"/>
          <w:lang w:val="en-GB"/>
        </w:rPr>
        <w:t xml:space="preserve">including </w:t>
      </w:r>
      <w:r w:rsidR="00E07DD7">
        <w:rPr>
          <w:rFonts w:ascii="Times New Roman" w:hAnsi="Times New Roman" w:cs="Times New Roman"/>
          <w:sz w:val="24"/>
          <w:szCs w:val="24"/>
          <w:lang w:val="en-GB"/>
        </w:rPr>
        <w:t>only</w:t>
      </w:r>
      <w:r w:rsidR="000830F3" w:rsidRPr="000D7DDB">
        <w:rPr>
          <w:rFonts w:ascii="Times New Roman" w:hAnsi="Times New Roman" w:cs="Times New Roman"/>
          <w:sz w:val="24"/>
          <w:szCs w:val="24"/>
          <w:lang w:val="en-GB"/>
        </w:rPr>
        <w:t xml:space="preserve"> </w:t>
      </w:r>
      <w:r w:rsidR="000E088B" w:rsidRPr="000D7DDB">
        <w:rPr>
          <w:rFonts w:ascii="Times New Roman" w:hAnsi="Times New Roman" w:cs="Times New Roman"/>
          <w:sz w:val="24"/>
          <w:szCs w:val="24"/>
          <w:lang w:val="en-GB"/>
        </w:rPr>
        <w:t>three</w:t>
      </w:r>
      <w:r w:rsidR="008018D5" w:rsidRPr="000D7DDB">
        <w:rPr>
          <w:rFonts w:ascii="Times New Roman" w:hAnsi="Times New Roman" w:cs="Times New Roman"/>
          <w:sz w:val="24"/>
          <w:szCs w:val="24"/>
          <w:lang w:val="en-GB"/>
        </w:rPr>
        <w:t xml:space="preserve"> scientifically</w:t>
      </w:r>
      <w:r w:rsidR="003E6867">
        <w:rPr>
          <w:rFonts w:ascii="Times New Roman" w:hAnsi="Times New Roman" w:cs="Times New Roman"/>
          <w:sz w:val="24"/>
          <w:szCs w:val="24"/>
          <w:lang w:val="en-GB"/>
        </w:rPr>
        <w:t xml:space="preserve"> and technologically developed s</w:t>
      </w:r>
      <w:r w:rsidR="008018D5" w:rsidRPr="000D7DDB">
        <w:rPr>
          <w:rFonts w:ascii="Times New Roman" w:hAnsi="Times New Roman" w:cs="Times New Roman"/>
          <w:sz w:val="24"/>
          <w:szCs w:val="24"/>
          <w:lang w:val="en-GB"/>
        </w:rPr>
        <w:t>tates</w:t>
      </w:r>
      <w:r w:rsidR="007A5F86" w:rsidRPr="000D7DDB">
        <w:rPr>
          <w:rFonts w:ascii="Times New Roman" w:hAnsi="Times New Roman" w:cs="Times New Roman"/>
          <w:sz w:val="24"/>
          <w:szCs w:val="24"/>
          <w:lang w:val="en-GB"/>
        </w:rPr>
        <w:t>.</w:t>
      </w:r>
      <w:r w:rsidR="00076C9E" w:rsidRPr="000D7DDB">
        <w:rPr>
          <w:rStyle w:val="FootnoteReference"/>
          <w:rFonts w:ascii="Times New Roman" w:hAnsi="Times New Roman" w:cs="Times New Roman"/>
          <w:sz w:val="24"/>
          <w:szCs w:val="24"/>
          <w:lang w:val="en-GB"/>
        </w:rPr>
        <w:footnoteReference w:id="95"/>
      </w:r>
      <w:r w:rsidR="00D500AC" w:rsidRPr="000D7DDB">
        <w:rPr>
          <w:rFonts w:ascii="Times New Roman" w:hAnsi="Times New Roman" w:cs="Times New Roman"/>
          <w:sz w:val="24"/>
          <w:szCs w:val="24"/>
          <w:lang w:val="en-GB"/>
        </w:rPr>
        <w:t xml:space="preserve"> </w:t>
      </w:r>
      <w:r w:rsidR="00E84464" w:rsidRPr="000D7DDB">
        <w:rPr>
          <w:rFonts w:ascii="Times New Roman" w:hAnsi="Times New Roman" w:cs="Times New Roman"/>
          <w:sz w:val="24"/>
          <w:szCs w:val="24"/>
          <w:lang w:val="en-GB"/>
        </w:rPr>
        <w:t xml:space="preserve"> </w:t>
      </w:r>
      <w:r w:rsidR="009B623F" w:rsidRPr="000D7DDB">
        <w:rPr>
          <w:rFonts w:ascii="Times New Roman" w:hAnsi="Times New Roman" w:cs="Times New Roman"/>
          <w:sz w:val="24"/>
          <w:szCs w:val="24"/>
          <w:lang w:val="en-GB"/>
        </w:rPr>
        <w:t xml:space="preserve">This is </w:t>
      </w:r>
      <w:r w:rsidR="00D47253" w:rsidRPr="000D7DDB">
        <w:rPr>
          <w:rFonts w:ascii="Times New Roman" w:hAnsi="Times New Roman" w:cs="Times New Roman"/>
          <w:sz w:val="24"/>
          <w:szCs w:val="24"/>
          <w:lang w:val="en-GB"/>
        </w:rPr>
        <w:t>symptomatic</w:t>
      </w:r>
      <w:r w:rsidR="009B623F" w:rsidRPr="000D7DDB">
        <w:rPr>
          <w:rFonts w:ascii="Times New Roman" w:hAnsi="Times New Roman" w:cs="Times New Roman"/>
          <w:sz w:val="24"/>
          <w:szCs w:val="24"/>
          <w:lang w:val="en-GB"/>
        </w:rPr>
        <w:t xml:space="preserve"> of the </w:t>
      </w:r>
      <w:r w:rsidR="00C140D0" w:rsidRPr="000D7DDB">
        <w:rPr>
          <w:rFonts w:ascii="Times New Roman" w:hAnsi="Times New Roman" w:cs="Times New Roman"/>
          <w:sz w:val="24"/>
          <w:szCs w:val="24"/>
          <w:lang w:val="en-GB"/>
        </w:rPr>
        <w:t>uncertainties</w:t>
      </w:r>
      <w:r w:rsidR="009B623F" w:rsidRPr="000D7DDB">
        <w:rPr>
          <w:rFonts w:ascii="Times New Roman" w:hAnsi="Times New Roman" w:cs="Times New Roman"/>
          <w:sz w:val="24"/>
          <w:szCs w:val="24"/>
          <w:lang w:val="en-GB"/>
        </w:rPr>
        <w:t xml:space="preserve"> arising out of the broad formulation of the right</w:t>
      </w:r>
      <w:r w:rsidR="00722502" w:rsidRPr="000D7DDB">
        <w:rPr>
          <w:rFonts w:ascii="Times New Roman" w:hAnsi="Times New Roman" w:cs="Times New Roman"/>
          <w:sz w:val="24"/>
          <w:szCs w:val="24"/>
          <w:lang w:val="en-GB"/>
        </w:rPr>
        <w:t xml:space="preserve"> and arguably, the perceived </w:t>
      </w:r>
      <w:r w:rsidR="00D47253" w:rsidRPr="000D7DDB">
        <w:rPr>
          <w:rFonts w:ascii="Times New Roman" w:hAnsi="Times New Roman" w:cs="Times New Roman"/>
          <w:sz w:val="24"/>
          <w:szCs w:val="24"/>
          <w:lang w:val="en-GB"/>
        </w:rPr>
        <w:t xml:space="preserve">significant </w:t>
      </w:r>
      <w:r w:rsidR="00722502" w:rsidRPr="000D7DDB">
        <w:rPr>
          <w:rFonts w:ascii="Times New Roman" w:hAnsi="Times New Roman" w:cs="Times New Roman"/>
          <w:sz w:val="24"/>
          <w:szCs w:val="24"/>
          <w:lang w:val="en-GB"/>
        </w:rPr>
        <w:t>burden it can impose on d</w:t>
      </w:r>
      <w:r w:rsidR="003E6867">
        <w:rPr>
          <w:rFonts w:ascii="Times New Roman" w:hAnsi="Times New Roman" w:cs="Times New Roman"/>
          <w:sz w:val="24"/>
          <w:szCs w:val="24"/>
          <w:lang w:val="en-GB"/>
        </w:rPr>
        <w:t>eveloped s</w:t>
      </w:r>
      <w:r w:rsidR="00722502" w:rsidRPr="000D7DDB">
        <w:rPr>
          <w:rFonts w:ascii="Times New Roman" w:hAnsi="Times New Roman" w:cs="Times New Roman"/>
          <w:sz w:val="24"/>
          <w:szCs w:val="24"/>
          <w:lang w:val="en-GB"/>
        </w:rPr>
        <w:t xml:space="preserve">tates </w:t>
      </w:r>
      <w:r w:rsidR="00EF243B" w:rsidRPr="000D7DDB">
        <w:rPr>
          <w:rFonts w:ascii="Times New Roman" w:hAnsi="Times New Roman" w:cs="Times New Roman"/>
          <w:sz w:val="24"/>
          <w:szCs w:val="24"/>
          <w:lang w:val="en-GB"/>
        </w:rPr>
        <w:t xml:space="preserve">to give everyone </w:t>
      </w:r>
      <w:r w:rsidR="00E07DD7">
        <w:rPr>
          <w:rFonts w:ascii="Times New Roman" w:hAnsi="Times New Roman" w:cs="Times New Roman"/>
          <w:sz w:val="24"/>
          <w:szCs w:val="24"/>
          <w:lang w:val="en-GB"/>
        </w:rPr>
        <w:t xml:space="preserve">equal </w:t>
      </w:r>
      <w:r w:rsidR="00EF243B" w:rsidRPr="000D7DDB">
        <w:rPr>
          <w:rFonts w:ascii="Times New Roman" w:hAnsi="Times New Roman" w:cs="Times New Roman"/>
          <w:sz w:val="24"/>
          <w:szCs w:val="24"/>
          <w:lang w:val="en-GB"/>
        </w:rPr>
        <w:t xml:space="preserve">access </w:t>
      </w:r>
      <w:r w:rsidR="00083A94" w:rsidRPr="000D7DDB">
        <w:rPr>
          <w:rFonts w:ascii="Times New Roman" w:hAnsi="Times New Roman" w:cs="Times New Roman"/>
          <w:sz w:val="24"/>
          <w:szCs w:val="24"/>
          <w:lang w:val="en-GB"/>
        </w:rPr>
        <w:t>to</w:t>
      </w:r>
      <w:r w:rsidR="00722502" w:rsidRPr="000D7DDB">
        <w:rPr>
          <w:rFonts w:ascii="Times New Roman" w:hAnsi="Times New Roman" w:cs="Times New Roman"/>
          <w:sz w:val="24"/>
          <w:szCs w:val="24"/>
          <w:lang w:val="en-GB"/>
        </w:rPr>
        <w:t xml:space="preserve"> their advancements in science and technology</w:t>
      </w:r>
      <w:r w:rsidR="009B623F" w:rsidRPr="000D7DDB">
        <w:rPr>
          <w:rFonts w:ascii="Times New Roman" w:hAnsi="Times New Roman" w:cs="Times New Roman"/>
          <w:sz w:val="24"/>
          <w:szCs w:val="24"/>
          <w:lang w:val="en-GB"/>
        </w:rPr>
        <w:t xml:space="preserve">. </w:t>
      </w:r>
      <w:r w:rsidR="00544AFE">
        <w:rPr>
          <w:rFonts w:ascii="Times New Roman" w:hAnsi="Times New Roman" w:cs="Times New Roman"/>
          <w:sz w:val="24"/>
          <w:szCs w:val="24"/>
          <w:lang w:val="en-GB"/>
        </w:rPr>
        <w:t xml:space="preserve">A </w:t>
      </w:r>
      <w:r w:rsidR="00F8491D">
        <w:rPr>
          <w:rFonts w:ascii="Times New Roman" w:hAnsi="Times New Roman" w:cs="Times New Roman"/>
          <w:sz w:val="24"/>
          <w:szCs w:val="24"/>
          <w:lang w:val="en-GB"/>
        </w:rPr>
        <w:t>number of developed s</w:t>
      </w:r>
      <w:r w:rsidR="0078352A" w:rsidRPr="000D7DDB">
        <w:rPr>
          <w:rFonts w:ascii="Times New Roman" w:hAnsi="Times New Roman" w:cs="Times New Roman"/>
          <w:sz w:val="24"/>
          <w:szCs w:val="24"/>
          <w:lang w:val="en-GB"/>
        </w:rPr>
        <w:t xml:space="preserve">tates </w:t>
      </w:r>
      <w:r w:rsidR="00F97C69" w:rsidRPr="000D7DDB">
        <w:rPr>
          <w:rFonts w:ascii="Times New Roman" w:hAnsi="Times New Roman" w:cs="Times New Roman"/>
          <w:sz w:val="24"/>
          <w:szCs w:val="24"/>
          <w:lang w:val="en-GB"/>
        </w:rPr>
        <w:t>do</w:t>
      </w:r>
      <w:r w:rsidR="0078352A" w:rsidRPr="000D7DDB">
        <w:rPr>
          <w:rFonts w:ascii="Times New Roman" w:hAnsi="Times New Roman" w:cs="Times New Roman"/>
          <w:sz w:val="24"/>
          <w:szCs w:val="24"/>
          <w:lang w:val="en-GB"/>
        </w:rPr>
        <w:t xml:space="preserve"> not include the right to benefit from science in their legislation at all. The UK </w:t>
      </w:r>
      <w:r w:rsidR="00EF243B" w:rsidRPr="000D7DDB">
        <w:rPr>
          <w:rFonts w:ascii="Times New Roman" w:hAnsi="Times New Roman" w:cs="Times New Roman"/>
          <w:sz w:val="24"/>
          <w:szCs w:val="24"/>
          <w:lang w:val="en-GB"/>
        </w:rPr>
        <w:t>purports</w:t>
      </w:r>
      <w:r w:rsidR="0078352A" w:rsidRPr="000D7DDB">
        <w:rPr>
          <w:rFonts w:ascii="Times New Roman" w:hAnsi="Times New Roman" w:cs="Times New Roman"/>
          <w:sz w:val="24"/>
          <w:szCs w:val="24"/>
          <w:lang w:val="en-GB"/>
        </w:rPr>
        <w:t xml:space="preserve"> to justify tha</w:t>
      </w:r>
      <w:r w:rsidR="00F8491D">
        <w:rPr>
          <w:rFonts w:ascii="Times New Roman" w:hAnsi="Times New Roman" w:cs="Times New Roman"/>
          <w:sz w:val="24"/>
          <w:szCs w:val="24"/>
          <w:lang w:val="en-GB"/>
        </w:rPr>
        <w:t>t stating that ‘</w:t>
      </w:r>
      <w:r w:rsidR="0078352A" w:rsidRPr="000D7DDB">
        <w:rPr>
          <w:rFonts w:ascii="Times New Roman" w:hAnsi="Times New Roman" w:cs="Times New Roman"/>
          <w:sz w:val="24"/>
          <w:szCs w:val="24"/>
          <w:lang w:val="en-GB"/>
        </w:rPr>
        <w:t>[n]o legislation or other government measures have been taken, or are considered necessary, to guarantee that right.</w:t>
      </w:r>
      <w:r w:rsidR="00F8491D">
        <w:rPr>
          <w:rFonts w:ascii="Times New Roman" w:hAnsi="Times New Roman" w:cs="Times New Roman"/>
          <w:sz w:val="24"/>
          <w:szCs w:val="24"/>
          <w:lang w:val="en-GB"/>
        </w:rPr>
        <w:t>’</w:t>
      </w:r>
      <w:r w:rsidR="0078352A" w:rsidRPr="000D7DDB">
        <w:rPr>
          <w:rStyle w:val="FootnoteReference"/>
          <w:rFonts w:ascii="Times New Roman" w:hAnsi="Times New Roman" w:cs="Times New Roman"/>
          <w:sz w:val="24"/>
          <w:szCs w:val="24"/>
          <w:lang w:val="en-GB"/>
        </w:rPr>
        <w:footnoteReference w:id="96"/>
      </w:r>
      <w:r w:rsidR="00782B50" w:rsidRPr="000D7DDB">
        <w:rPr>
          <w:rFonts w:ascii="Times New Roman" w:hAnsi="Times New Roman" w:cs="Times New Roman"/>
          <w:sz w:val="24"/>
          <w:szCs w:val="24"/>
          <w:lang w:val="en-GB"/>
        </w:rPr>
        <w:t xml:space="preserve"> </w:t>
      </w:r>
      <w:r w:rsidR="00F97C69">
        <w:rPr>
          <w:rFonts w:ascii="Times New Roman" w:hAnsi="Times New Roman" w:cs="Times New Roman"/>
          <w:sz w:val="24"/>
          <w:szCs w:val="24"/>
          <w:lang w:val="en-GB"/>
        </w:rPr>
        <w:t>This indicates that d</w:t>
      </w:r>
      <w:r w:rsidR="00782B50" w:rsidRPr="000D7DDB">
        <w:rPr>
          <w:rFonts w:ascii="Times New Roman" w:hAnsi="Times New Roman" w:cs="Times New Roman"/>
          <w:sz w:val="24"/>
          <w:szCs w:val="24"/>
          <w:lang w:val="en-GB"/>
        </w:rPr>
        <w:t xml:space="preserve">omestic law silences do not necessarily imply </w:t>
      </w:r>
      <w:r w:rsidR="00A90716" w:rsidRPr="000D7DDB">
        <w:rPr>
          <w:rFonts w:ascii="Times New Roman" w:hAnsi="Times New Roman" w:cs="Times New Roman"/>
          <w:sz w:val="24"/>
          <w:szCs w:val="24"/>
          <w:lang w:val="en-GB"/>
        </w:rPr>
        <w:t>negation</w:t>
      </w:r>
      <w:r w:rsidR="00782B50" w:rsidRPr="000D7DDB">
        <w:rPr>
          <w:rFonts w:ascii="Times New Roman" w:hAnsi="Times New Roman" w:cs="Times New Roman"/>
          <w:sz w:val="24"/>
          <w:szCs w:val="24"/>
          <w:lang w:val="en-GB"/>
        </w:rPr>
        <w:t xml:space="preserve"> of the right. </w:t>
      </w:r>
      <w:r w:rsidR="00F97C69">
        <w:rPr>
          <w:rFonts w:ascii="Times New Roman" w:hAnsi="Times New Roman" w:cs="Times New Roman"/>
          <w:sz w:val="24"/>
          <w:szCs w:val="24"/>
          <w:lang w:val="en-GB"/>
        </w:rPr>
        <w:t>I</w:t>
      </w:r>
      <w:r w:rsidR="00484F9C">
        <w:rPr>
          <w:rFonts w:ascii="Times New Roman" w:hAnsi="Times New Roman" w:cs="Times New Roman"/>
          <w:sz w:val="24"/>
          <w:szCs w:val="24"/>
          <w:lang w:val="en-GB"/>
        </w:rPr>
        <w:t>t should be borne in mind that a number of domestic legal systems incorporate customary international law automatically, including arguably the right to benefit from science and thus do not require express legislation to give it effect.</w:t>
      </w:r>
      <w:r w:rsidR="00DE2A84" w:rsidRPr="00DE2A84">
        <w:rPr>
          <w:rStyle w:val="FootnoteReference"/>
          <w:rFonts w:ascii="Times New Roman" w:hAnsi="Times New Roman" w:cs="Times New Roman"/>
          <w:sz w:val="24"/>
          <w:szCs w:val="24"/>
          <w:lang w:val="en-GB"/>
        </w:rPr>
        <w:t xml:space="preserve"> </w:t>
      </w:r>
      <w:r w:rsidR="00DE2A84">
        <w:rPr>
          <w:rStyle w:val="FootnoteReference"/>
          <w:rFonts w:ascii="Times New Roman" w:hAnsi="Times New Roman" w:cs="Times New Roman"/>
          <w:sz w:val="24"/>
          <w:szCs w:val="24"/>
          <w:lang w:val="en-GB"/>
        </w:rPr>
        <w:footnoteReference w:id="97"/>
      </w:r>
      <w:r w:rsidR="0010090F">
        <w:rPr>
          <w:rFonts w:ascii="Times New Roman" w:hAnsi="Times New Roman" w:cs="Times New Roman"/>
          <w:sz w:val="24"/>
          <w:szCs w:val="24"/>
          <w:lang w:val="en-GB"/>
        </w:rPr>
        <w:t xml:space="preserve"> </w:t>
      </w:r>
      <w:r w:rsidR="00EF243B" w:rsidRPr="000D7DDB">
        <w:rPr>
          <w:rFonts w:ascii="Times New Roman" w:hAnsi="Times New Roman" w:cs="Times New Roman"/>
          <w:sz w:val="24"/>
          <w:szCs w:val="24"/>
          <w:lang w:val="en-GB"/>
        </w:rPr>
        <w:t>It can be hoped</w:t>
      </w:r>
      <w:r w:rsidR="00EF6165">
        <w:rPr>
          <w:rFonts w:ascii="Times New Roman" w:hAnsi="Times New Roman" w:cs="Times New Roman"/>
          <w:sz w:val="24"/>
          <w:szCs w:val="24"/>
          <w:lang w:val="en-GB"/>
        </w:rPr>
        <w:t xml:space="preserve">, however, </w:t>
      </w:r>
      <w:r w:rsidR="00EF243B" w:rsidRPr="000D7DDB">
        <w:rPr>
          <w:rFonts w:ascii="Times New Roman" w:hAnsi="Times New Roman" w:cs="Times New Roman"/>
          <w:sz w:val="24"/>
          <w:szCs w:val="24"/>
          <w:lang w:val="en-GB"/>
        </w:rPr>
        <w:t xml:space="preserve">that the UN initiative to clarify the content of the right to benefit from science in a general comment will </w:t>
      </w:r>
      <w:r w:rsidR="0090341F">
        <w:rPr>
          <w:rFonts w:ascii="Times New Roman" w:hAnsi="Times New Roman" w:cs="Times New Roman"/>
          <w:sz w:val="24"/>
          <w:szCs w:val="24"/>
          <w:lang w:val="en-GB"/>
        </w:rPr>
        <w:t xml:space="preserve">both </w:t>
      </w:r>
      <w:r w:rsidR="00EF243B" w:rsidRPr="000D7DDB">
        <w:rPr>
          <w:rFonts w:ascii="Times New Roman" w:hAnsi="Times New Roman" w:cs="Times New Roman"/>
          <w:sz w:val="24"/>
          <w:szCs w:val="24"/>
          <w:lang w:val="en-GB"/>
        </w:rPr>
        <w:t xml:space="preserve">help incentivise more </w:t>
      </w:r>
      <w:r w:rsidR="004821DE">
        <w:rPr>
          <w:rFonts w:ascii="Times New Roman" w:hAnsi="Times New Roman" w:cs="Times New Roman"/>
          <w:sz w:val="24"/>
          <w:szCs w:val="24"/>
          <w:lang w:val="en-GB"/>
        </w:rPr>
        <w:t>s</w:t>
      </w:r>
      <w:r w:rsidR="00EF243B" w:rsidRPr="000D7DDB">
        <w:rPr>
          <w:rFonts w:ascii="Times New Roman" w:hAnsi="Times New Roman" w:cs="Times New Roman"/>
          <w:sz w:val="24"/>
          <w:szCs w:val="24"/>
          <w:lang w:val="en-GB"/>
        </w:rPr>
        <w:t xml:space="preserve">tates to incorporate it domestically and </w:t>
      </w:r>
      <w:r w:rsidR="00B32975">
        <w:rPr>
          <w:rFonts w:ascii="Times New Roman" w:hAnsi="Times New Roman" w:cs="Times New Roman"/>
          <w:sz w:val="24"/>
          <w:szCs w:val="24"/>
          <w:lang w:val="en-GB"/>
        </w:rPr>
        <w:t xml:space="preserve">elucidate which </w:t>
      </w:r>
      <w:r w:rsidR="00EF243B" w:rsidRPr="000D7DDB">
        <w:rPr>
          <w:rFonts w:ascii="Times New Roman" w:hAnsi="Times New Roman" w:cs="Times New Roman"/>
          <w:sz w:val="24"/>
          <w:szCs w:val="24"/>
          <w:lang w:val="en-GB"/>
        </w:rPr>
        <w:t xml:space="preserve">aspects of it </w:t>
      </w:r>
      <w:r w:rsidR="00B0172E">
        <w:rPr>
          <w:rFonts w:ascii="Times New Roman" w:hAnsi="Times New Roman" w:cs="Times New Roman"/>
          <w:sz w:val="24"/>
          <w:szCs w:val="24"/>
          <w:lang w:val="en-GB"/>
        </w:rPr>
        <w:t>are</w:t>
      </w:r>
      <w:r w:rsidR="00B32975">
        <w:rPr>
          <w:rFonts w:ascii="Times New Roman" w:hAnsi="Times New Roman" w:cs="Times New Roman"/>
          <w:sz w:val="24"/>
          <w:szCs w:val="24"/>
          <w:lang w:val="en-GB"/>
        </w:rPr>
        <w:t xml:space="preserve"> </w:t>
      </w:r>
      <w:r w:rsidR="00B0172E">
        <w:rPr>
          <w:rFonts w:ascii="Times New Roman" w:hAnsi="Times New Roman" w:cs="Times New Roman"/>
          <w:sz w:val="24"/>
          <w:szCs w:val="24"/>
          <w:lang w:val="en-GB"/>
        </w:rPr>
        <w:t xml:space="preserve">self-executing, thus facilitating the </w:t>
      </w:r>
      <w:r w:rsidR="00EF243B" w:rsidRPr="000D7DDB">
        <w:rPr>
          <w:rFonts w:ascii="Times New Roman" w:hAnsi="Times New Roman" w:cs="Times New Roman"/>
          <w:sz w:val="24"/>
          <w:szCs w:val="24"/>
          <w:lang w:val="en-GB"/>
        </w:rPr>
        <w:t>actionab</w:t>
      </w:r>
      <w:r w:rsidR="00B0172E">
        <w:rPr>
          <w:rFonts w:ascii="Times New Roman" w:hAnsi="Times New Roman" w:cs="Times New Roman"/>
          <w:sz w:val="24"/>
          <w:szCs w:val="24"/>
          <w:lang w:val="en-GB"/>
        </w:rPr>
        <w:t>ility of the right</w:t>
      </w:r>
      <w:r w:rsidR="00EF243B" w:rsidRPr="000D7DDB">
        <w:rPr>
          <w:rFonts w:ascii="Times New Roman" w:hAnsi="Times New Roman" w:cs="Times New Roman"/>
          <w:sz w:val="24"/>
          <w:szCs w:val="24"/>
          <w:lang w:val="en-GB"/>
        </w:rPr>
        <w:t xml:space="preserve"> in domestic courts. </w:t>
      </w:r>
    </w:p>
    <w:p w14:paraId="279819DC" w14:textId="2EAF3312" w:rsidR="00282ABF" w:rsidRPr="000D7DDB" w:rsidRDefault="00722502" w:rsidP="000D7DDB">
      <w:pPr>
        <w:spacing w:line="360" w:lineRule="auto"/>
        <w:jc w:val="both"/>
        <w:rPr>
          <w:rFonts w:ascii="Times New Roman" w:hAnsi="Times New Roman" w:cs="Times New Roman"/>
          <w:sz w:val="24"/>
          <w:szCs w:val="24"/>
          <w:lang w:val="en-GB"/>
        </w:rPr>
      </w:pPr>
      <w:r w:rsidRPr="000D7DDB">
        <w:rPr>
          <w:rFonts w:ascii="Times New Roman" w:hAnsi="Times New Roman" w:cs="Times New Roman"/>
          <w:sz w:val="24"/>
          <w:szCs w:val="24"/>
          <w:lang w:val="en-GB"/>
        </w:rPr>
        <w:t>Interestingly, a number</w:t>
      </w:r>
      <w:r w:rsidR="00E84464" w:rsidRPr="000D7DDB">
        <w:rPr>
          <w:rFonts w:ascii="Times New Roman" w:hAnsi="Times New Roman" w:cs="Times New Roman"/>
          <w:sz w:val="24"/>
          <w:szCs w:val="24"/>
          <w:lang w:val="en-GB"/>
        </w:rPr>
        <w:t xml:space="preserve"> of </w:t>
      </w:r>
      <w:r w:rsidR="00774DCB" w:rsidRPr="000D7DDB">
        <w:rPr>
          <w:rFonts w:ascii="Times New Roman" w:hAnsi="Times New Roman" w:cs="Times New Roman"/>
          <w:sz w:val="24"/>
          <w:szCs w:val="24"/>
          <w:lang w:val="en-GB"/>
        </w:rPr>
        <w:t>domestic</w:t>
      </w:r>
      <w:r w:rsidR="00E84464" w:rsidRPr="000D7DDB">
        <w:rPr>
          <w:rFonts w:ascii="Times New Roman" w:hAnsi="Times New Roman" w:cs="Times New Roman"/>
          <w:sz w:val="24"/>
          <w:szCs w:val="24"/>
          <w:lang w:val="en-GB"/>
        </w:rPr>
        <w:t xml:space="preserve"> </w:t>
      </w:r>
      <w:r w:rsidR="009B623F" w:rsidRPr="000D7DDB">
        <w:rPr>
          <w:rFonts w:ascii="Times New Roman" w:hAnsi="Times New Roman" w:cs="Times New Roman"/>
          <w:sz w:val="24"/>
          <w:szCs w:val="24"/>
          <w:lang w:val="en-GB"/>
        </w:rPr>
        <w:t xml:space="preserve">laws </w:t>
      </w:r>
      <w:r w:rsidR="00E84464" w:rsidRPr="000D7DDB">
        <w:rPr>
          <w:rFonts w:ascii="Times New Roman" w:hAnsi="Times New Roman" w:cs="Times New Roman"/>
          <w:sz w:val="24"/>
          <w:szCs w:val="24"/>
          <w:lang w:val="en-GB"/>
        </w:rPr>
        <w:t xml:space="preserve">go beyond the </w:t>
      </w:r>
      <w:r w:rsidRPr="000D7DDB">
        <w:rPr>
          <w:rFonts w:ascii="Times New Roman" w:hAnsi="Times New Roman" w:cs="Times New Roman"/>
          <w:sz w:val="24"/>
          <w:szCs w:val="24"/>
          <w:lang w:val="en-GB"/>
        </w:rPr>
        <w:t xml:space="preserve">actual </w:t>
      </w:r>
      <w:r w:rsidR="00E84464" w:rsidRPr="000D7DDB">
        <w:rPr>
          <w:rFonts w:ascii="Times New Roman" w:hAnsi="Times New Roman" w:cs="Times New Roman"/>
          <w:sz w:val="24"/>
          <w:szCs w:val="24"/>
          <w:lang w:val="en-GB"/>
        </w:rPr>
        <w:t xml:space="preserve">wording of Article 15 ICESCR </w:t>
      </w:r>
      <w:r w:rsidRPr="000D7DDB">
        <w:rPr>
          <w:rFonts w:ascii="Times New Roman" w:hAnsi="Times New Roman" w:cs="Times New Roman"/>
          <w:sz w:val="24"/>
          <w:szCs w:val="24"/>
          <w:lang w:val="en-GB"/>
        </w:rPr>
        <w:t>to flesh</w:t>
      </w:r>
      <w:r w:rsidR="00E84464" w:rsidRPr="000D7DDB">
        <w:rPr>
          <w:rFonts w:ascii="Times New Roman" w:hAnsi="Times New Roman" w:cs="Times New Roman"/>
          <w:sz w:val="24"/>
          <w:szCs w:val="24"/>
          <w:lang w:val="en-GB"/>
        </w:rPr>
        <w:t xml:space="preserve"> out </w:t>
      </w:r>
      <w:r w:rsidRPr="000D7DDB">
        <w:rPr>
          <w:rFonts w:ascii="Times New Roman" w:hAnsi="Times New Roman" w:cs="Times New Roman"/>
          <w:sz w:val="24"/>
          <w:szCs w:val="24"/>
          <w:lang w:val="en-GB"/>
        </w:rPr>
        <w:t xml:space="preserve">more specific </w:t>
      </w:r>
      <w:r w:rsidR="00E84464" w:rsidRPr="000D7DDB">
        <w:rPr>
          <w:rFonts w:ascii="Times New Roman" w:hAnsi="Times New Roman" w:cs="Times New Roman"/>
          <w:sz w:val="24"/>
          <w:szCs w:val="24"/>
          <w:lang w:val="en-GB"/>
        </w:rPr>
        <w:t>understandings as to how the rig</w:t>
      </w:r>
      <w:r w:rsidR="00292E3A" w:rsidRPr="000D7DDB">
        <w:rPr>
          <w:rFonts w:ascii="Times New Roman" w:hAnsi="Times New Roman" w:cs="Times New Roman"/>
          <w:sz w:val="24"/>
          <w:szCs w:val="24"/>
          <w:lang w:val="en-GB"/>
        </w:rPr>
        <w:t xml:space="preserve">ht can be fulfilled in practice. </w:t>
      </w:r>
      <w:r w:rsidRPr="000D7DDB">
        <w:rPr>
          <w:rFonts w:ascii="Times New Roman" w:hAnsi="Times New Roman" w:cs="Times New Roman"/>
          <w:sz w:val="24"/>
          <w:szCs w:val="24"/>
          <w:lang w:val="en-GB"/>
        </w:rPr>
        <w:t>For instance, s</w:t>
      </w:r>
      <w:r w:rsidR="00292E3A" w:rsidRPr="000D7DDB">
        <w:rPr>
          <w:rFonts w:ascii="Times New Roman" w:hAnsi="Times New Roman" w:cs="Times New Roman"/>
          <w:sz w:val="24"/>
          <w:szCs w:val="24"/>
          <w:lang w:val="en-GB"/>
        </w:rPr>
        <w:t>ome</w:t>
      </w:r>
      <w:r w:rsidR="00E84464" w:rsidRPr="000D7DDB">
        <w:rPr>
          <w:rFonts w:ascii="Times New Roman" w:hAnsi="Times New Roman" w:cs="Times New Roman"/>
          <w:sz w:val="24"/>
          <w:szCs w:val="24"/>
          <w:lang w:val="en-GB"/>
        </w:rPr>
        <w:t xml:space="preserve"> </w:t>
      </w:r>
      <w:r w:rsidR="00B935A0" w:rsidRPr="000D7DDB">
        <w:rPr>
          <w:rFonts w:ascii="Times New Roman" w:hAnsi="Times New Roman" w:cs="Times New Roman"/>
          <w:sz w:val="24"/>
          <w:szCs w:val="24"/>
          <w:lang w:val="en-GB"/>
        </w:rPr>
        <w:t xml:space="preserve">developing </w:t>
      </w:r>
      <w:r w:rsidRPr="000D7DDB">
        <w:rPr>
          <w:rFonts w:ascii="Times New Roman" w:hAnsi="Times New Roman" w:cs="Times New Roman"/>
          <w:sz w:val="24"/>
          <w:szCs w:val="24"/>
          <w:lang w:val="en-GB"/>
        </w:rPr>
        <w:t xml:space="preserve">and a </w:t>
      </w:r>
      <w:r w:rsidR="00195A8B" w:rsidRPr="000D7DDB">
        <w:rPr>
          <w:rFonts w:ascii="Times New Roman" w:hAnsi="Times New Roman" w:cs="Times New Roman"/>
          <w:sz w:val="24"/>
          <w:szCs w:val="24"/>
          <w:lang w:val="en-GB"/>
        </w:rPr>
        <w:t>few</w:t>
      </w:r>
      <w:r w:rsidRPr="000D7DDB">
        <w:rPr>
          <w:rFonts w:ascii="Times New Roman" w:hAnsi="Times New Roman" w:cs="Times New Roman"/>
          <w:sz w:val="24"/>
          <w:szCs w:val="24"/>
          <w:lang w:val="en-GB"/>
        </w:rPr>
        <w:t xml:space="preserve"> developed </w:t>
      </w:r>
      <w:r w:rsidR="001431CC">
        <w:rPr>
          <w:rFonts w:ascii="Times New Roman" w:hAnsi="Times New Roman" w:cs="Times New Roman"/>
          <w:sz w:val="24"/>
          <w:szCs w:val="24"/>
          <w:lang w:val="en-GB"/>
        </w:rPr>
        <w:t>s</w:t>
      </w:r>
      <w:r w:rsidR="00F25937" w:rsidRPr="000D7DDB">
        <w:rPr>
          <w:rFonts w:ascii="Times New Roman" w:hAnsi="Times New Roman" w:cs="Times New Roman"/>
          <w:sz w:val="24"/>
          <w:szCs w:val="24"/>
          <w:lang w:val="en-GB"/>
        </w:rPr>
        <w:t xml:space="preserve">tates </w:t>
      </w:r>
      <w:r w:rsidR="00583460" w:rsidRPr="000D7DDB">
        <w:rPr>
          <w:rFonts w:ascii="Times New Roman" w:hAnsi="Times New Roman" w:cs="Times New Roman"/>
          <w:sz w:val="24"/>
          <w:szCs w:val="24"/>
          <w:lang w:val="en-GB"/>
        </w:rPr>
        <w:t xml:space="preserve">interpret the right as entailing </w:t>
      </w:r>
      <w:r w:rsidR="007B5AD5" w:rsidRPr="000D7DDB">
        <w:rPr>
          <w:rFonts w:ascii="Times New Roman" w:hAnsi="Times New Roman" w:cs="Times New Roman"/>
          <w:sz w:val="24"/>
          <w:szCs w:val="24"/>
          <w:lang w:val="en-GB"/>
        </w:rPr>
        <w:t>an o</w:t>
      </w:r>
      <w:r w:rsidR="0036433B" w:rsidRPr="000D7DDB">
        <w:rPr>
          <w:rFonts w:ascii="Times New Roman" w:hAnsi="Times New Roman" w:cs="Times New Roman"/>
          <w:sz w:val="24"/>
          <w:szCs w:val="24"/>
          <w:lang w:val="en-GB"/>
        </w:rPr>
        <w:t xml:space="preserve">bligation </w:t>
      </w:r>
      <w:r w:rsidR="001431CC">
        <w:rPr>
          <w:rFonts w:ascii="Times New Roman" w:hAnsi="Times New Roman" w:cs="Times New Roman"/>
          <w:sz w:val="24"/>
          <w:szCs w:val="24"/>
          <w:lang w:val="en-GB"/>
        </w:rPr>
        <w:t>on the s</w:t>
      </w:r>
      <w:r w:rsidR="0036433B" w:rsidRPr="000D7DDB">
        <w:rPr>
          <w:rFonts w:ascii="Times New Roman" w:hAnsi="Times New Roman" w:cs="Times New Roman"/>
          <w:sz w:val="24"/>
          <w:szCs w:val="24"/>
          <w:lang w:val="en-GB"/>
        </w:rPr>
        <w:t>tate to encourage</w:t>
      </w:r>
      <w:r w:rsidR="00B9011D" w:rsidRPr="000D7DDB">
        <w:rPr>
          <w:rFonts w:ascii="Times New Roman" w:hAnsi="Times New Roman" w:cs="Times New Roman"/>
          <w:sz w:val="24"/>
          <w:szCs w:val="24"/>
          <w:lang w:val="en-GB"/>
        </w:rPr>
        <w:t xml:space="preserve"> </w:t>
      </w:r>
      <w:r w:rsidR="00320D74" w:rsidRPr="000D7DDB">
        <w:rPr>
          <w:rFonts w:ascii="Times New Roman" w:hAnsi="Times New Roman" w:cs="Times New Roman"/>
          <w:sz w:val="24"/>
          <w:szCs w:val="24"/>
          <w:lang w:val="en-GB"/>
        </w:rPr>
        <w:t xml:space="preserve">and support </w:t>
      </w:r>
      <w:r w:rsidR="00B9011D" w:rsidRPr="000D7DDB">
        <w:rPr>
          <w:rFonts w:ascii="Times New Roman" w:hAnsi="Times New Roman" w:cs="Times New Roman"/>
          <w:sz w:val="24"/>
          <w:szCs w:val="24"/>
          <w:lang w:val="en-GB"/>
        </w:rPr>
        <w:t>those</w:t>
      </w:r>
      <w:r w:rsidR="007B5AD5" w:rsidRPr="000D7DDB">
        <w:rPr>
          <w:rFonts w:ascii="Times New Roman" w:hAnsi="Times New Roman" w:cs="Times New Roman"/>
          <w:sz w:val="24"/>
          <w:szCs w:val="24"/>
          <w:lang w:val="en-GB"/>
        </w:rPr>
        <w:t xml:space="preserve"> application</w:t>
      </w:r>
      <w:r w:rsidR="00B9011D" w:rsidRPr="000D7DDB">
        <w:rPr>
          <w:rFonts w:ascii="Times New Roman" w:hAnsi="Times New Roman" w:cs="Times New Roman"/>
          <w:sz w:val="24"/>
          <w:szCs w:val="24"/>
          <w:lang w:val="en-GB"/>
        </w:rPr>
        <w:t>s</w:t>
      </w:r>
      <w:r w:rsidR="007B5AD5" w:rsidRPr="000D7DDB">
        <w:rPr>
          <w:rFonts w:ascii="Times New Roman" w:hAnsi="Times New Roman" w:cs="Times New Roman"/>
          <w:sz w:val="24"/>
          <w:szCs w:val="24"/>
          <w:lang w:val="en-GB"/>
        </w:rPr>
        <w:t xml:space="preserve"> of scientific progress </w:t>
      </w:r>
      <w:r w:rsidR="00B9011D" w:rsidRPr="000D7DDB">
        <w:rPr>
          <w:rFonts w:ascii="Times New Roman" w:hAnsi="Times New Roman" w:cs="Times New Roman"/>
          <w:sz w:val="24"/>
          <w:szCs w:val="24"/>
          <w:lang w:val="en-GB"/>
        </w:rPr>
        <w:t xml:space="preserve">that are </w:t>
      </w:r>
      <w:r w:rsidR="007B5AD5" w:rsidRPr="000D7DDB">
        <w:rPr>
          <w:rFonts w:ascii="Times New Roman" w:hAnsi="Times New Roman" w:cs="Times New Roman"/>
          <w:sz w:val="24"/>
          <w:szCs w:val="24"/>
          <w:lang w:val="en-GB"/>
        </w:rPr>
        <w:t>f</w:t>
      </w:r>
      <w:r w:rsidR="00B9011D" w:rsidRPr="000D7DDB">
        <w:rPr>
          <w:rFonts w:ascii="Times New Roman" w:hAnsi="Times New Roman" w:cs="Times New Roman"/>
          <w:sz w:val="24"/>
          <w:szCs w:val="24"/>
          <w:lang w:val="en-GB"/>
        </w:rPr>
        <w:t xml:space="preserve">or the benefit of everyone, </w:t>
      </w:r>
      <w:r w:rsidR="008C40FF">
        <w:rPr>
          <w:rFonts w:ascii="Times New Roman" w:hAnsi="Times New Roman" w:cs="Times New Roman"/>
          <w:sz w:val="24"/>
          <w:szCs w:val="24"/>
          <w:lang w:val="en-GB"/>
        </w:rPr>
        <w:t>notably</w:t>
      </w:r>
      <w:r w:rsidR="007B5AD5" w:rsidRPr="000D7DDB">
        <w:rPr>
          <w:rFonts w:ascii="Times New Roman" w:hAnsi="Times New Roman" w:cs="Times New Roman"/>
          <w:sz w:val="24"/>
          <w:szCs w:val="24"/>
          <w:lang w:val="en-GB"/>
        </w:rPr>
        <w:t xml:space="preserve"> in the areas of health and information</w:t>
      </w:r>
      <w:r w:rsidR="0050461B" w:rsidRPr="000D7DDB">
        <w:rPr>
          <w:rFonts w:ascii="Times New Roman" w:hAnsi="Times New Roman" w:cs="Times New Roman"/>
          <w:sz w:val="24"/>
          <w:szCs w:val="24"/>
          <w:lang w:val="en-GB"/>
        </w:rPr>
        <w:t>.</w:t>
      </w:r>
      <w:r w:rsidR="007B5AD5" w:rsidRPr="000D7DDB">
        <w:rPr>
          <w:rStyle w:val="FootnoteReference"/>
          <w:rFonts w:ascii="Times New Roman" w:hAnsi="Times New Roman" w:cs="Times New Roman"/>
          <w:sz w:val="24"/>
          <w:szCs w:val="24"/>
          <w:lang w:val="en-GB"/>
        </w:rPr>
        <w:footnoteReference w:id="98"/>
      </w:r>
      <w:r w:rsidR="00583460" w:rsidRPr="000D7DDB">
        <w:rPr>
          <w:rFonts w:ascii="Times New Roman" w:hAnsi="Times New Roman" w:cs="Times New Roman"/>
          <w:sz w:val="24"/>
          <w:szCs w:val="24"/>
          <w:lang w:val="en-GB"/>
        </w:rPr>
        <w:t xml:space="preserve"> </w:t>
      </w:r>
      <w:r w:rsidRPr="000D7DDB">
        <w:rPr>
          <w:rFonts w:ascii="Times New Roman" w:hAnsi="Times New Roman" w:cs="Times New Roman"/>
          <w:sz w:val="24"/>
          <w:szCs w:val="24"/>
          <w:lang w:val="en-GB"/>
        </w:rPr>
        <w:t xml:space="preserve">Another detectable </w:t>
      </w:r>
      <w:r w:rsidR="00320D74" w:rsidRPr="000D7DDB">
        <w:rPr>
          <w:rFonts w:ascii="Times New Roman" w:hAnsi="Times New Roman" w:cs="Times New Roman"/>
          <w:sz w:val="24"/>
          <w:szCs w:val="24"/>
          <w:lang w:val="en-GB"/>
        </w:rPr>
        <w:t xml:space="preserve">and growing </w:t>
      </w:r>
      <w:r w:rsidRPr="000D7DDB">
        <w:rPr>
          <w:rFonts w:ascii="Times New Roman" w:hAnsi="Times New Roman" w:cs="Times New Roman"/>
          <w:sz w:val="24"/>
          <w:szCs w:val="24"/>
          <w:lang w:val="en-GB"/>
        </w:rPr>
        <w:t xml:space="preserve">trend is </w:t>
      </w:r>
      <w:r w:rsidR="0050461B" w:rsidRPr="000D7DDB">
        <w:rPr>
          <w:rFonts w:ascii="Times New Roman" w:hAnsi="Times New Roman" w:cs="Times New Roman"/>
          <w:sz w:val="24"/>
          <w:szCs w:val="24"/>
          <w:lang w:val="en-GB"/>
        </w:rPr>
        <w:t>defining the right to benefit from science as a right to access</w:t>
      </w:r>
      <w:r w:rsidR="002574DC" w:rsidRPr="000D7DDB">
        <w:rPr>
          <w:rFonts w:ascii="Times New Roman" w:hAnsi="Times New Roman" w:cs="Times New Roman"/>
          <w:sz w:val="24"/>
          <w:szCs w:val="24"/>
          <w:lang w:val="en-GB"/>
        </w:rPr>
        <w:t xml:space="preserve"> </w:t>
      </w:r>
      <w:r w:rsidR="00454865" w:rsidRPr="000D7DDB">
        <w:rPr>
          <w:rFonts w:ascii="Times New Roman" w:hAnsi="Times New Roman" w:cs="Times New Roman"/>
          <w:sz w:val="24"/>
          <w:szCs w:val="24"/>
          <w:lang w:val="en-GB"/>
        </w:rPr>
        <w:t>science</w:t>
      </w:r>
      <w:r w:rsidR="0050461B" w:rsidRPr="000D7DDB">
        <w:rPr>
          <w:rFonts w:ascii="Times New Roman" w:hAnsi="Times New Roman" w:cs="Times New Roman"/>
          <w:sz w:val="24"/>
          <w:szCs w:val="24"/>
          <w:lang w:val="en-GB"/>
        </w:rPr>
        <w:t>. Some</w:t>
      </w:r>
      <w:r w:rsidR="007B5AD5" w:rsidRPr="000D7DDB">
        <w:rPr>
          <w:rFonts w:ascii="Times New Roman" w:hAnsi="Times New Roman" w:cs="Times New Roman"/>
          <w:sz w:val="24"/>
          <w:szCs w:val="24"/>
          <w:lang w:val="en-GB"/>
        </w:rPr>
        <w:t xml:space="preserve"> </w:t>
      </w:r>
      <w:r w:rsidR="001431CC">
        <w:rPr>
          <w:rFonts w:ascii="Times New Roman" w:hAnsi="Times New Roman" w:cs="Times New Roman"/>
          <w:sz w:val="24"/>
          <w:szCs w:val="24"/>
          <w:lang w:val="en-GB"/>
        </w:rPr>
        <w:t>developing s</w:t>
      </w:r>
      <w:r w:rsidR="00B935A0" w:rsidRPr="000D7DDB">
        <w:rPr>
          <w:rFonts w:ascii="Times New Roman" w:hAnsi="Times New Roman" w:cs="Times New Roman"/>
          <w:sz w:val="24"/>
          <w:szCs w:val="24"/>
          <w:lang w:val="en-GB"/>
        </w:rPr>
        <w:t xml:space="preserve">tates </w:t>
      </w:r>
      <w:r w:rsidR="002574DC" w:rsidRPr="000D7DDB">
        <w:rPr>
          <w:rFonts w:ascii="Times New Roman" w:hAnsi="Times New Roman" w:cs="Times New Roman"/>
          <w:sz w:val="24"/>
          <w:szCs w:val="24"/>
          <w:lang w:val="en-GB"/>
        </w:rPr>
        <w:t>define the right</w:t>
      </w:r>
      <w:r w:rsidR="007B5AD5" w:rsidRPr="000D7DDB">
        <w:rPr>
          <w:rFonts w:ascii="Times New Roman" w:hAnsi="Times New Roman" w:cs="Times New Roman"/>
          <w:sz w:val="24"/>
          <w:szCs w:val="24"/>
          <w:lang w:val="en-GB"/>
        </w:rPr>
        <w:t xml:space="preserve"> </w:t>
      </w:r>
      <w:r w:rsidR="00195A8B" w:rsidRPr="000D7DDB">
        <w:rPr>
          <w:rFonts w:ascii="Times New Roman" w:hAnsi="Times New Roman" w:cs="Times New Roman"/>
          <w:sz w:val="24"/>
          <w:szCs w:val="24"/>
          <w:lang w:val="en-GB"/>
        </w:rPr>
        <w:t xml:space="preserve">broadly </w:t>
      </w:r>
      <w:r w:rsidR="007B5AD5" w:rsidRPr="000D7DDB">
        <w:rPr>
          <w:rFonts w:ascii="Times New Roman" w:hAnsi="Times New Roman" w:cs="Times New Roman"/>
          <w:sz w:val="24"/>
          <w:szCs w:val="24"/>
          <w:lang w:val="en-GB"/>
        </w:rPr>
        <w:t xml:space="preserve">as a right </w:t>
      </w:r>
      <w:r w:rsidR="000529F6" w:rsidRPr="000D7DDB">
        <w:rPr>
          <w:rFonts w:ascii="Times New Roman" w:hAnsi="Times New Roman" w:cs="Times New Roman"/>
          <w:sz w:val="24"/>
          <w:szCs w:val="24"/>
          <w:lang w:val="en-GB"/>
        </w:rPr>
        <w:t xml:space="preserve">of everyone </w:t>
      </w:r>
      <w:r w:rsidR="007B5AD5" w:rsidRPr="000D7DDB">
        <w:rPr>
          <w:rFonts w:ascii="Times New Roman" w:hAnsi="Times New Roman" w:cs="Times New Roman"/>
          <w:sz w:val="24"/>
          <w:szCs w:val="24"/>
          <w:lang w:val="en-GB"/>
        </w:rPr>
        <w:t>to access the benefits from scientific progress.</w:t>
      </w:r>
      <w:r w:rsidR="007B5AD5" w:rsidRPr="000D7DDB">
        <w:rPr>
          <w:rStyle w:val="FootnoteReference"/>
          <w:rFonts w:ascii="Times New Roman" w:hAnsi="Times New Roman" w:cs="Times New Roman"/>
          <w:sz w:val="24"/>
          <w:szCs w:val="24"/>
          <w:lang w:val="en-GB"/>
        </w:rPr>
        <w:footnoteReference w:id="99"/>
      </w:r>
      <w:r w:rsidR="000529F6" w:rsidRPr="000D7DDB">
        <w:rPr>
          <w:rFonts w:ascii="Times New Roman" w:hAnsi="Times New Roman" w:cs="Times New Roman"/>
          <w:sz w:val="24"/>
          <w:szCs w:val="24"/>
          <w:lang w:val="en-GB"/>
        </w:rPr>
        <w:t xml:space="preserve"> </w:t>
      </w:r>
      <w:r w:rsidR="00FB476A" w:rsidRPr="000D7DDB">
        <w:rPr>
          <w:rFonts w:ascii="Times New Roman" w:hAnsi="Times New Roman" w:cs="Times New Roman"/>
          <w:sz w:val="24"/>
          <w:szCs w:val="24"/>
          <w:lang w:val="en-GB"/>
        </w:rPr>
        <w:t>Brazil even specifie</w:t>
      </w:r>
      <w:r w:rsidR="00E07DD7">
        <w:rPr>
          <w:rFonts w:ascii="Times New Roman" w:hAnsi="Times New Roman" w:cs="Times New Roman"/>
          <w:sz w:val="24"/>
          <w:szCs w:val="24"/>
          <w:lang w:val="en-GB"/>
        </w:rPr>
        <w:t>s in its Constitution that the s</w:t>
      </w:r>
      <w:r w:rsidR="00FB476A" w:rsidRPr="000D7DDB">
        <w:rPr>
          <w:rFonts w:ascii="Times New Roman" w:hAnsi="Times New Roman" w:cs="Times New Roman"/>
          <w:sz w:val="24"/>
          <w:szCs w:val="24"/>
          <w:lang w:val="en-GB"/>
        </w:rPr>
        <w:t>tate is responsible for providing the means required for accessing science.</w:t>
      </w:r>
      <w:r w:rsidR="00FB476A" w:rsidRPr="000D7DDB">
        <w:rPr>
          <w:rStyle w:val="FootnoteReference"/>
          <w:rFonts w:ascii="Times New Roman" w:hAnsi="Times New Roman" w:cs="Times New Roman"/>
          <w:sz w:val="24"/>
          <w:szCs w:val="24"/>
          <w:lang w:val="en-GB"/>
        </w:rPr>
        <w:footnoteReference w:id="100"/>
      </w:r>
      <w:r w:rsidRPr="000D7DDB">
        <w:rPr>
          <w:rFonts w:ascii="Times New Roman" w:hAnsi="Times New Roman" w:cs="Times New Roman"/>
          <w:sz w:val="24"/>
          <w:szCs w:val="24"/>
          <w:lang w:val="en-GB"/>
        </w:rPr>
        <w:t xml:space="preserve"> Notably, a</w:t>
      </w:r>
      <w:r w:rsidR="0050461B" w:rsidRPr="000D7DDB">
        <w:rPr>
          <w:rFonts w:ascii="Times New Roman" w:hAnsi="Times New Roman" w:cs="Times New Roman"/>
          <w:sz w:val="24"/>
          <w:szCs w:val="24"/>
          <w:lang w:val="en-GB"/>
        </w:rPr>
        <w:t xml:space="preserve"> growing number of </w:t>
      </w:r>
      <w:r w:rsidR="00904C1E" w:rsidRPr="000D7DDB">
        <w:rPr>
          <w:rFonts w:ascii="Times New Roman" w:hAnsi="Times New Roman" w:cs="Times New Roman"/>
          <w:sz w:val="24"/>
          <w:szCs w:val="24"/>
          <w:lang w:val="en-GB"/>
        </w:rPr>
        <w:t>developed and developing</w:t>
      </w:r>
      <w:r w:rsidR="001431CC">
        <w:rPr>
          <w:rFonts w:ascii="Times New Roman" w:hAnsi="Times New Roman" w:cs="Times New Roman"/>
          <w:sz w:val="24"/>
          <w:szCs w:val="24"/>
          <w:lang w:val="en-GB"/>
        </w:rPr>
        <w:t xml:space="preserve"> s</w:t>
      </w:r>
      <w:r w:rsidR="0050461B" w:rsidRPr="000D7DDB">
        <w:rPr>
          <w:rFonts w:ascii="Times New Roman" w:hAnsi="Times New Roman" w:cs="Times New Roman"/>
          <w:sz w:val="24"/>
          <w:szCs w:val="24"/>
          <w:lang w:val="en-GB"/>
        </w:rPr>
        <w:t xml:space="preserve">tates define </w:t>
      </w:r>
      <w:r w:rsidR="00583460" w:rsidRPr="000D7DDB">
        <w:rPr>
          <w:rFonts w:ascii="Times New Roman" w:hAnsi="Times New Roman" w:cs="Times New Roman"/>
          <w:sz w:val="24"/>
          <w:szCs w:val="24"/>
          <w:lang w:val="en-GB"/>
        </w:rPr>
        <w:t xml:space="preserve">the right to benefit from science as </w:t>
      </w:r>
      <w:r w:rsidR="001431CC">
        <w:rPr>
          <w:rFonts w:ascii="Times New Roman" w:hAnsi="Times New Roman" w:cs="Times New Roman"/>
          <w:sz w:val="24"/>
          <w:szCs w:val="24"/>
          <w:lang w:val="en-GB"/>
        </w:rPr>
        <w:t>an obligation on the s</w:t>
      </w:r>
      <w:r w:rsidR="003973FD" w:rsidRPr="000D7DDB">
        <w:rPr>
          <w:rFonts w:ascii="Times New Roman" w:hAnsi="Times New Roman" w:cs="Times New Roman"/>
          <w:sz w:val="24"/>
          <w:szCs w:val="24"/>
          <w:lang w:val="en-GB"/>
        </w:rPr>
        <w:t xml:space="preserve">tate to </w:t>
      </w:r>
      <w:r w:rsidR="0050461B" w:rsidRPr="000D7DDB">
        <w:rPr>
          <w:rFonts w:ascii="Times New Roman" w:hAnsi="Times New Roman" w:cs="Times New Roman"/>
          <w:sz w:val="24"/>
          <w:szCs w:val="24"/>
          <w:lang w:val="en-GB"/>
        </w:rPr>
        <w:t>give access to everyone to scientific information and</w:t>
      </w:r>
      <w:r w:rsidR="00D74D1C" w:rsidRPr="000D7DDB">
        <w:rPr>
          <w:rFonts w:ascii="Times New Roman" w:hAnsi="Times New Roman" w:cs="Times New Roman"/>
          <w:sz w:val="24"/>
          <w:szCs w:val="24"/>
          <w:lang w:val="en-GB"/>
        </w:rPr>
        <w:t xml:space="preserve"> to</w:t>
      </w:r>
      <w:r w:rsidR="0050461B" w:rsidRPr="000D7DDB">
        <w:rPr>
          <w:rFonts w:ascii="Times New Roman" w:hAnsi="Times New Roman" w:cs="Times New Roman"/>
          <w:sz w:val="24"/>
          <w:szCs w:val="24"/>
          <w:lang w:val="en-GB"/>
        </w:rPr>
        <w:t xml:space="preserve"> </w:t>
      </w:r>
      <w:r w:rsidR="003973FD" w:rsidRPr="000D7DDB">
        <w:rPr>
          <w:rFonts w:ascii="Times New Roman" w:hAnsi="Times New Roman" w:cs="Times New Roman"/>
          <w:sz w:val="24"/>
          <w:szCs w:val="24"/>
          <w:lang w:val="en-GB"/>
        </w:rPr>
        <w:t>disseminate science</w:t>
      </w:r>
      <w:r w:rsidR="00583460" w:rsidRPr="000D7DDB">
        <w:rPr>
          <w:rFonts w:ascii="Times New Roman" w:hAnsi="Times New Roman" w:cs="Times New Roman"/>
          <w:sz w:val="24"/>
          <w:szCs w:val="24"/>
          <w:lang w:val="en-GB"/>
        </w:rPr>
        <w:t>.</w:t>
      </w:r>
      <w:r w:rsidR="004D4748" w:rsidRPr="000D7DDB">
        <w:rPr>
          <w:rStyle w:val="FootnoteReference"/>
          <w:rFonts w:ascii="Times New Roman" w:hAnsi="Times New Roman" w:cs="Times New Roman"/>
          <w:sz w:val="24"/>
          <w:szCs w:val="24"/>
          <w:lang w:val="en-GB"/>
        </w:rPr>
        <w:footnoteReference w:id="101"/>
      </w:r>
      <w:r w:rsidR="00583460" w:rsidRPr="000D7DDB">
        <w:rPr>
          <w:rFonts w:ascii="Times New Roman" w:hAnsi="Times New Roman" w:cs="Times New Roman"/>
          <w:sz w:val="24"/>
          <w:szCs w:val="24"/>
          <w:lang w:val="en-GB"/>
        </w:rPr>
        <w:t xml:space="preserve"> </w:t>
      </w:r>
      <w:r w:rsidR="001431CC">
        <w:rPr>
          <w:rFonts w:ascii="Times New Roman" w:hAnsi="Times New Roman" w:cs="Times New Roman"/>
          <w:sz w:val="24"/>
          <w:szCs w:val="24"/>
          <w:lang w:val="en-GB"/>
        </w:rPr>
        <w:t>A few s</w:t>
      </w:r>
      <w:r w:rsidRPr="000D7DDB">
        <w:rPr>
          <w:rFonts w:ascii="Times New Roman" w:hAnsi="Times New Roman" w:cs="Times New Roman"/>
          <w:sz w:val="24"/>
          <w:szCs w:val="24"/>
          <w:lang w:val="en-GB"/>
        </w:rPr>
        <w:t>tates</w:t>
      </w:r>
      <w:r w:rsidR="00E7734F" w:rsidRPr="000D7DDB">
        <w:rPr>
          <w:rFonts w:ascii="Times New Roman" w:hAnsi="Times New Roman" w:cs="Times New Roman"/>
          <w:sz w:val="24"/>
          <w:szCs w:val="24"/>
          <w:lang w:val="en-GB"/>
        </w:rPr>
        <w:t xml:space="preserve"> specify that the access to scientific information ought to be free.</w:t>
      </w:r>
      <w:r w:rsidR="00E7734F" w:rsidRPr="000D7DDB">
        <w:rPr>
          <w:rStyle w:val="FootnoteReference"/>
          <w:rFonts w:ascii="Times New Roman" w:hAnsi="Times New Roman" w:cs="Times New Roman"/>
          <w:sz w:val="24"/>
          <w:szCs w:val="24"/>
          <w:lang w:val="en-GB"/>
        </w:rPr>
        <w:footnoteReference w:id="102"/>
      </w:r>
      <w:r w:rsidR="004A3448" w:rsidRPr="000D7DDB">
        <w:rPr>
          <w:rFonts w:ascii="Times New Roman" w:hAnsi="Times New Roman" w:cs="Times New Roman"/>
          <w:sz w:val="24"/>
          <w:szCs w:val="24"/>
          <w:lang w:val="en-GB"/>
        </w:rPr>
        <w:t xml:space="preserve"> Others provide for access to scientific knowledge on an</w:t>
      </w:r>
      <w:r w:rsidR="0034302A" w:rsidRPr="000D7DDB">
        <w:rPr>
          <w:rFonts w:ascii="Times New Roman" w:hAnsi="Times New Roman" w:cs="Times New Roman"/>
          <w:sz w:val="24"/>
          <w:szCs w:val="24"/>
          <w:lang w:val="en-GB"/>
        </w:rPr>
        <w:t xml:space="preserve"> equitable basis.</w:t>
      </w:r>
      <w:r w:rsidR="004A3448" w:rsidRPr="000D7DDB">
        <w:rPr>
          <w:rStyle w:val="FootnoteReference"/>
          <w:rFonts w:ascii="Times New Roman" w:hAnsi="Times New Roman" w:cs="Times New Roman"/>
          <w:sz w:val="24"/>
          <w:szCs w:val="24"/>
          <w:lang w:val="en-GB"/>
        </w:rPr>
        <w:footnoteReference w:id="103"/>
      </w:r>
      <w:r w:rsidR="004A3448" w:rsidRPr="000D7DDB">
        <w:rPr>
          <w:rFonts w:ascii="Times New Roman" w:hAnsi="Times New Roman" w:cs="Times New Roman"/>
          <w:sz w:val="24"/>
          <w:szCs w:val="24"/>
          <w:lang w:val="en-GB"/>
        </w:rPr>
        <w:t xml:space="preserve"> </w:t>
      </w:r>
      <w:r w:rsidR="002C12E7" w:rsidRPr="000D7DDB">
        <w:rPr>
          <w:rFonts w:ascii="Times New Roman" w:hAnsi="Times New Roman" w:cs="Times New Roman"/>
          <w:sz w:val="24"/>
          <w:szCs w:val="24"/>
          <w:lang w:val="en-GB"/>
        </w:rPr>
        <w:t xml:space="preserve">More importantly, however, </w:t>
      </w:r>
      <w:r w:rsidR="000E54AE" w:rsidRPr="000D7DDB">
        <w:rPr>
          <w:rFonts w:ascii="Times New Roman" w:hAnsi="Times New Roman" w:cs="Times New Roman"/>
          <w:sz w:val="24"/>
          <w:szCs w:val="24"/>
          <w:lang w:val="en-GB"/>
        </w:rPr>
        <w:t xml:space="preserve">since the 2000s there is </w:t>
      </w:r>
      <w:r w:rsidR="002C12E7" w:rsidRPr="000D7DDB">
        <w:rPr>
          <w:rFonts w:ascii="Times New Roman" w:hAnsi="Times New Roman" w:cs="Times New Roman"/>
          <w:sz w:val="24"/>
          <w:szCs w:val="24"/>
          <w:lang w:val="en-GB"/>
        </w:rPr>
        <w:t xml:space="preserve">a growing number of developed </w:t>
      </w:r>
      <w:r w:rsidR="001C3A10" w:rsidRPr="000D7DDB">
        <w:rPr>
          <w:rFonts w:ascii="Times New Roman" w:hAnsi="Times New Roman" w:cs="Times New Roman"/>
          <w:sz w:val="24"/>
          <w:szCs w:val="24"/>
          <w:lang w:val="en-GB"/>
        </w:rPr>
        <w:t xml:space="preserve">and developing </w:t>
      </w:r>
      <w:r w:rsidR="001431CC">
        <w:rPr>
          <w:rFonts w:ascii="Times New Roman" w:hAnsi="Times New Roman" w:cs="Times New Roman"/>
          <w:sz w:val="24"/>
          <w:szCs w:val="24"/>
          <w:lang w:val="en-GB"/>
        </w:rPr>
        <w:t>s</w:t>
      </w:r>
      <w:r w:rsidR="002C12E7" w:rsidRPr="000D7DDB">
        <w:rPr>
          <w:rFonts w:ascii="Times New Roman" w:hAnsi="Times New Roman" w:cs="Times New Roman"/>
          <w:sz w:val="24"/>
          <w:szCs w:val="24"/>
          <w:lang w:val="en-GB"/>
        </w:rPr>
        <w:t xml:space="preserve">tates </w:t>
      </w:r>
      <w:r w:rsidR="000E54AE" w:rsidRPr="000D7DDB">
        <w:rPr>
          <w:rFonts w:ascii="Times New Roman" w:hAnsi="Times New Roman" w:cs="Times New Roman"/>
          <w:sz w:val="24"/>
          <w:szCs w:val="24"/>
          <w:lang w:val="en-GB"/>
        </w:rPr>
        <w:t xml:space="preserve">who </w:t>
      </w:r>
      <w:r w:rsidR="002C12E7" w:rsidRPr="000D7DDB">
        <w:rPr>
          <w:rFonts w:ascii="Times New Roman" w:hAnsi="Times New Roman" w:cs="Times New Roman"/>
          <w:sz w:val="24"/>
          <w:szCs w:val="24"/>
          <w:lang w:val="en-GB"/>
        </w:rPr>
        <w:t>provide th</w:t>
      </w:r>
      <w:r w:rsidR="001431CC">
        <w:rPr>
          <w:rFonts w:ascii="Times New Roman" w:hAnsi="Times New Roman" w:cs="Times New Roman"/>
          <w:sz w:val="24"/>
          <w:szCs w:val="24"/>
          <w:lang w:val="en-GB"/>
        </w:rPr>
        <w:t>at s</w:t>
      </w:r>
      <w:r w:rsidR="002C12E7" w:rsidRPr="000D7DDB">
        <w:rPr>
          <w:rFonts w:ascii="Times New Roman" w:hAnsi="Times New Roman" w:cs="Times New Roman"/>
          <w:sz w:val="24"/>
          <w:szCs w:val="24"/>
          <w:lang w:val="en-GB"/>
        </w:rPr>
        <w:t>tate-funded research ought to be open access.</w:t>
      </w:r>
      <w:r w:rsidR="00915221" w:rsidRPr="000D7DDB">
        <w:rPr>
          <w:rStyle w:val="FootnoteReference"/>
          <w:rFonts w:ascii="Times New Roman" w:hAnsi="Times New Roman" w:cs="Times New Roman"/>
          <w:sz w:val="24"/>
          <w:szCs w:val="24"/>
          <w:lang w:val="en-GB"/>
        </w:rPr>
        <w:footnoteReference w:id="104"/>
      </w:r>
      <w:r w:rsidR="002C12E7" w:rsidRPr="000D7DDB">
        <w:rPr>
          <w:rFonts w:ascii="Times New Roman" w:hAnsi="Times New Roman" w:cs="Times New Roman"/>
          <w:sz w:val="24"/>
          <w:szCs w:val="24"/>
          <w:lang w:val="en-GB"/>
        </w:rPr>
        <w:t xml:space="preserve"> </w:t>
      </w:r>
      <w:r w:rsidR="007F1AE9" w:rsidRPr="000D7DDB">
        <w:rPr>
          <w:rFonts w:ascii="Times New Roman" w:hAnsi="Times New Roman" w:cs="Times New Roman"/>
          <w:sz w:val="24"/>
          <w:szCs w:val="24"/>
          <w:lang w:val="en-GB"/>
        </w:rPr>
        <w:t xml:space="preserve">The </w:t>
      </w:r>
      <w:r w:rsidR="008C015D">
        <w:rPr>
          <w:rFonts w:ascii="Times New Roman" w:hAnsi="Times New Roman" w:cs="Times New Roman"/>
          <w:sz w:val="24"/>
          <w:szCs w:val="24"/>
          <w:lang w:val="en-GB"/>
        </w:rPr>
        <w:t>growing consensus</w:t>
      </w:r>
      <w:r w:rsidR="008C015D" w:rsidRPr="000D7DDB">
        <w:rPr>
          <w:rFonts w:ascii="Times New Roman" w:hAnsi="Times New Roman" w:cs="Times New Roman"/>
          <w:sz w:val="24"/>
          <w:szCs w:val="24"/>
          <w:lang w:val="en-GB"/>
        </w:rPr>
        <w:t xml:space="preserve"> </w:t>
      </w:r>
      <w:r w:rsidR="007F1AE9" w:rsidRPr="000D7DDB">
        <w:rPr>
          <w:rFonts w:ascii="Times New Roman" w:hAnsi="Times New Roman" w:cs="Times New Roman"/>
          <w:sz w:val="24"/>
          <w:szCs w:val="24"/>
          <w:lang w:val="en-GB"/>
        </w:rPr>
        <w:t>that the core content of the right to benefit from science now</w:t>
      </w:r>
      <w:r w:rsidR="003A6123">
        <w:rPr>
          <w:rFonts w:ascii="Times New Roman" w:hAnsi="Times New Roman" w:cs="Times New Roman"/>
          <w:sz w:val="24"/>
          <w:szCs w:val="24"/>
          <w:lang w:val="en-GB"/>
        </w:rPr>
        <w:t xml:space="preserve"> includes an obligation on the s</w:t>
      </w:r>
      <w:r w:rsidR="007F1AE9" w:rsidRPr="000D7DDB">
        <w:rPr>
          <w:rFonts w:ascii="Times New Roman" w:hAnsi="Times New Roman" w:cs="Times New Roman"/>
          <w:sz w:val="24"/>
          <w:szCs w:val="24"/>
          <w:lang w:val="en-GB"/>
        </w:rPr>
        <w:t>tate to enable access to scientific information is supported not only by legislative, but also by a number of policy and othe</w:t>
      </w:r>
      <w:r w:rsidR="003A6123">
        <w:rPr>
          <w:rFonts w:ascii="Times New Roman" w:hAnsi="Times New Roman" w:cs="Times New Roman"/>
          <w:sz w:val="24"/>
          <w:szCs w:val="24"/>
          <w:lang w:val="en-GB"/>
        </w:rPr>
        <w:t>r measures taken by the States P</w:t>
      </w:r>
      <w:r w:rsidR="007F1AE9" w:rsidRPr="000D7DDB">
        <w:rPr>
          <w:rFonts w:ascii="Times New Roman" w:hAnsi="Times New Roman" w:cs="Times New Roman"/>
          <w:sz w:val="24"/>
          <w:szCs w:val="24"/>
          <w:lang w:val="en-GB"/>
        </w:rPr>
        <w:t xml:space="preserve">arties to the ICESCR with respect to the diffusion of science. </w:t>
      </w:r>
      <w:r w:rsidR="003A6123">
        <w:rPr>
          <w:rFonts w:ascii="Times New Roman" w:hAnsi="Times New Roman" w:cs="Times New Roman"/>
          <w:sz w:val="24"/>
          <w:szCs w:val="24"/>
          <w:lang w:val="en-GB"/>
        </w:rPr>
        <w:t>H</w:t>
      </w:r>
      <w:r w:rsidR="00A90716" w:rsidRPr="000D7DDB">
        <w:rPr>
          <w:rFonts w:ascii="Times New Roman" w:hAnsi="Times New Roman" w:cs="Times New Roman"/>
          <w:sz w:val="24"/>
          <w:szCs w:val="24"/>
          <w:lang w:val="en-GB"/>
        </w:rPr>
        <w:t xml:space="preserve">alf of all ICESCR Parties - </w:t>
      </w:r>
      <w:r w:rsidR="003A6123">
        <w:rPr>
          <w:rFonts w:ascii="Times New Roman" w:hAnsi="Times New Roman" w:cs="Times New Roman"/>
          <w:sz w:val="24"/>
          <w:szCs w:val="24"/>
          <w:lang w:val="en-GB"/>
        </w:rPr>
        <w:t>83 s</w:t>
      </w:r>
      <w:r w:rsidR="007F1AE9" w:rsidRPr="000D7DDB">
        <w:rPr>
          <w:rFonts w:ascii="Times New Roman" w:hAnsi="Times New Roman" w:cs="Times New Roman"/>
          <w:sz w:val="24"/>
          <w:szCs w:val="24"/>
          <w:lang w:val="en-GB"/>
        </w:rPr>
        <w:t>tates</w:t>
      </w:r>
      <w:r w:rsidR="00A90716" w:rsidRPr="000D7DDB">
        <w:rPr>
          <w:rFonts w:ascii="Times New Roman" w:hAnsi="Times New Roman" w:cs="Times New Roman"/>
          <w:sz w:val="24"/>
          <w:szCs w:val="24"/>
          <w:lang w:val="en-GB"/>
        </w:rPr>
        <w:t xml:space="preserve"> –</w:t>
      </w:r>
      <w:r w:rsidR="007F1AE9" w:rsidRPr="000D7DDB">
        <w:rPr>
          <w:rFonts w:ascii="Times New Roman" w:hAnsi="Times New Roman" w:cs="Times New Roman"/>
          <w:sz w:val="24"/>
          <w:szCs w:val="24"/>
          <w:lang w:val="en-GB"/>
        </w:rPr>
        <w:t xml:space="preserve"> reported</w:t>
      </w:r>
      <w:r w:rsidR="00A90716" w:rsidRPr="000D7DDB">
        <w:rPr>
          <w:rFonts w:ascii="Times New Roman" w:hAnsi="Times New Roman" w:cs="Times New Roman"/>
          <w:sz w:val="24"/>
          <w:szCs w:val="24"/>
          <w:lang w:val="en-GB"/>
        </w:rPr>
        <w:t xml:space="preserve"> </w:t>
      </w:r>
      <w:r w:rsidR="007F1AE9" w:rsidRPr="000D7DDB">
        <w:rPr>
          <w:rFonts w:ascii="Times New Roman" w:hAnsi="Times New Roman" w:cs="Times New Roman"/>
          <w:sz w:val="24"/>
          <w:szCs w:val="24"/>
          <w:lang w:val="en-GB"/>
        </w:rPr>
        <w:t>taking concrete measures to promote the dissemination of science,</w:t>
      </w:r>
      <w:r w:rsidR="007F1AE9" w:rsidRPr="000D7DDB">
        <w:rPr>
          <w:rStyle w:val="FootnoteReference"/>
          <w:rFonts w:ascii="Times New Roman" w:hAnsi="Times New Roman" w:cs="Times New Roman"/>
          <w:sz w:val="24"/>
          <w:szCs w:val="24"/>
          <w:lang w:val="en-GB"/>
        </w:rPr>
        <w:footnoteReference w:id="105"/>
      </w:r>
      <w:r w:rsidR="007F1AE9" w:rsidRPr="000D7DDB">
        <w:rPr>
          <w:rFonts w:ascii="Times New Roman" w:hAnsi="Times New Roman" w:cs="Times New Roman"/>
          <w:sz w:val="24"/>
          <w:szCs w:val="24"/>
          <w:lang w:val="en-GB"/>
        </w:rPr>
        <w:t xml:space="preserve"> indicating a growing agreement that the diffusion of science is part of the core content of the right. Indeed, this </w:t>
      </w:r>
      <w:r w:rsidR="003A6123">
        <w:rPr>
          <w:rFonts w:ascii="Times New Roman" w:hAnsi="Times New Roman" w:cs="Times New Roman"/>
          <w:sz w:val="24"/>
          <w:szCs w:val="24"/>
          <w:lang w:val="en-GB"/>
        </w:rPr>
        <w:t>number is greater than that of s</w:t>
      </w:r>
      <w:r w:rsidR="007F1AE9" w:rsidRPr="000D7DDB">
        <w:rPr>
          <w:rFonts w:ascii="Times New Roman" w:hAnsi="Times New Roman" w:cs="Times New Roman"/>
          <w:sz w:val="24"/>
          <w:szCs w:val="24"/>
          <w:lang w:val="en-GB"/>
        </w:rPr>
        <w:t xml:space="preserve">tates </w:t>
      </w:r>
      <w:r w:rsidR="008C40FF">
        <w:rPr>
          <w:rFonts w:ascii="Times New Roman" w:hAnsi="Times New Roman" w:cs="Times New Roman"/>
          <w:sz w:val="24"/>
          <w:szCs w:val="24"/>
          <w:lang w:val="en-GB"/>
        </w:rPr>
        <w:t>that</w:t>
      </w:r>
      <w:r w:rsidR="007F1AE9" w:rsidRPr="000D7DDB">
        <w:rPr>
          <w:rFonts w:ascii="Times New Roman" w:hAnsi="Times New Roman" w:cs="Times New Roman"/>
          <w:sz w:val="24"/>
          <w:szCs w:val="24"/>
          <w:lang w:val="en-GB"/>
        </w:rPr>
        <w:t xml:space="preserve"> implemented the right in their domestic laws</w:t>
      </w:r>
      <w:r w:rsidR="00E4521D" w:rsidRPr="000D7DDB">
        <w:rPr>
          <w:rFonts w:ascii="Times New Roman" w:hAnsi="Times New Roman" w:cs="Times New Roman"/>
          <w:sz w:val="24"/>
          <w:szCs w:val="24"/>
          <w:lang w:val="en-GB"/>
        </w:rPr>
        <w:t xml:space="preserve"> and is the most commonly reported type of measure ta</w:t>
      </w:r>
      <w:r w:rsidR="00E07DD7">
        <w:rPr>
          <w:rFonts w:ascii="Times New Roman" w:hAnsi="Times New Roman" w:cs="Times New Roman"/>
          <w:sz w:val="24"/>
          <w:szCs w:val="24"/>
          <w:lang w:val="en-GB"/>
        </w:rPr>
        <w:t>ken by s</w:t>
      </w:r>
      <w:r w:rsidR="00E4521D" w:rsidRPr="000D7DDB">
        <w:rPr>
          <w:rFonts w:ascii="Times New Roman" w:hAnsi="Times New Roman" w:cs="Times New Roman"/>
          <w:sz w:val="24"/>
          <w:szCs w:val="24"/>
          <w:lang w:val="en-GB"/>
        </w:rPr>
        <w:t>tates to give effect to the right</w:t>
      </w:r>
      <w:r w:rsidR="007F1AE9" w:rsidRPr="000D7DDB">
        <w:rPr>
          <w:rFonts w:ascii="Times New Roman" w:hAnsi="Times New Roman" w:cs="Times New Roman"/>
          <w:sz w:val="24"/>
          <w:szCs w:val="24"/>
          <w:lang w:val="en-GB"/>
        </w:rPr>
        <w:t xml:space="preserve">. </w:t>
      </w:r>
    </w:p>
    <w:p w14:paraId="5FF744EF" w14:textId="4B48637A" w:rsidR="007F1AE9" w:rsidRPr="000D7DDB" w:rsidRDefault="007F1AE9" w:rsidP="000D7DDB">
      <w:pPr>
        <w:spacing w:line="360" w:lineRule="auto"/>
        <w:jc w:val="both"/>
        <w:rPr>
          <w:rFonts w:ascii="Times New Roman" w:hAnsi="Times New Roman" w:cs="Times New Roman"/>
          <w:sz w:val="24"/>
          <w:szCs w:val="24"/>
          <w:lang w:val="en-GB"/>
        </w:rPr>
      </w:pPr>
      <w:r w:rsidRPr="000D7DDB">
        <w:rPr>
          <w:rFonts w:ascii="Times New Roman" w:hAnsi="Times New Roman" w:cs="Times New Roman"/>
          <w:sz w:val="24"/>
          <w:szCs w:val="24"/>
          <w:lang w:val="en-GB"/>
        </w:rPr>
        <w:t xml:space="preserve">The specific measures taken to give access to science include: obliging national science institutes </w:t>
      </w:r>
      <w:r w:rsidR="008C40FF">
        <w:rPr>
          <w:rFonts w:ascii="Times New Roman" w:hAnsi="Times New Roman" w:cs="Times New Roman"/>
          <w:sz w:val="24"/>
          <w:szCs w:val="24"/>
          <w:lang w:val="en-GB"/>
        </w:rPr>
        <w:t xml:space="preserve">funded by the state </w:t>
      </w:r>
      <w:r w:rsidRPr="000D7DDB">
        <w:rPr>
          <w:rFonts w:ascii="Times New Roman" w:hAnsi="Times New Roman" w:cs="Times New Roman"/>
          <w:sz w:val="24"/>
          <w:szCs w:val="24"/>
          <w:lang w:val="en-GB"/>
        </w:rPr>
        <w:t>to publish their research studies and results;</w:t>
      </w:r>
      <w:r w:rsidRPr="000D7DDB">
        <w:rPr>
          <w:rStyle w:val="FootnoteReference"/>
          <w:rFonts w:ascii="Times New Roman" w:hAnsi="Times New Roman" w:cs="Times New Roman"/>
          <w:sz w:val="24"/>
          <w:szCs w:val="24"/>
          <w:lang w:val="en-GB"/>
        </w:rPr>
        <w:footnoteReference w:id="106"/>
      </w:r>
      <w:r w:rsidRPr="000D7DDB">
        <w:rPr>
          <w:rFonts w:ascii="Times New Roman" w:hAnsi="Times New Roman" w:cs="Times New Roman"/>
          <w:sz w:val="24"/>
          <w:szCs w:val="24"/>
          <w:lang w:val="en-GB"/>
        </w:rPr>
        <w:t xml:space="preserve"> improving technological infrastructure and digitalising information to allow citizens online access to science;</w:t>
      </w:r>
      <w:r w:rsidRPr="000D7DDB">
        <w:rPr>
          <w:rStyle w:val="FootnoteReference"/>
          <w:rFonts w:ascii="Times New Roman" w:hAnsi="Times New Roman" w:cs="Times New Roman"/>
          <w:sz w:val="24"/>
          <w:szCs w:val="24"/>
          <w:lang w:val="en-GB"/>
        </w:rPr>
        <w:footnoteReference w:id="107"/>
      </w:r>
      <w:r w:rsidRPr="000D7DDB">
        <w:rPr>
          <w:rFonts w:ascii="Times New Roman" w:hAnsi="Times New Roman" w:cs="Times New Roman"/>
          <w:sz w:val="24"/>
          <w:szCs w:val="24"/>
          <w:lang w:val="en-GB"/>
        </w:rPr>
        <w:t xml:space="preserve"> the setting up</w:t>
      </w:r>
      <w:r w:rsidR="00184E38" w:rsidRPr="000D7DDB">
        <w:rPr>
          <w:rFonts w:ascii="Times New Roman" w:hAnsi="Times New Roman" w:cs="Times New Roman"/>
          <w:sz w:val="24"/>
          <w:szCs w:val="24"/>
          <w:lang w:val="en-GB"/>
        </w:rPr>
        <w:t xml:space="preserve"> of</w:t>
      </w:r>
      <w:r w:rsidR="003A6123">
        <w:rPr>
          <w:rFonts w:ascii="Times New Roman" w:hAnsi="Times New Roman" w:cs="Times New Roman"/>
          <w:sz w:val="24"/>
          <w:szCs w:val="24"/>
          <w:lang w:val="en-GB"/>
        </w:rPr>
        <w:t xml:space="preserve"> s</w:t>
      </w:r>
      <w:r w:rsidRPr="000D7DDB">
        <w:rPr>
          <w:rFonts w:ascii="Times New Roman" w:hAnsi="Times New Roman" w:cs="Times New Roman"/>
          <w:sz w:val="24"/>
          <w:szCs w:val="24"/>
          <w:lang w:val="en-GB"/>
        </w:rPr>
        <w:t>tate scientific document repositories, data banks and data bases</w:t>
      </w:r>
      <w:r w:rsidR="00184E38" w:rsidRPr="000D7DDB">
        <w:rPr>
          <w:rFonts w:ascii="Times New Roman" w:hAnsi="Times New Roman" w:cs="Times New Roman"/>
          <w:sz w:val="24"/>
          <w:szCs w:val="24"/>
          <w:lang w:val="en-GB"/>
        </w:rPr>
        <w:t xml:space="preserve"> being the most commonly adopted measure</w:t>
      </w:r>
      <w:r w:rsidRPr="000D7DDB">
        <w:rPr>
          <w:rFonts w:ascii="Times New Roman" w:hAnsi="Times New Roman" w:cs="Times New Roman"/>
          <w:sz w:val="24"/>
          <w:szCs w:val="24"/>
          <w:lang w:val="en-GB"/>
        </w:rPr>
        <w:t>;</w:t>
      </w:r>
      <w:r w:rsidRPr="000D7DDB">
        <w:rPr>
          <w:rStyle w:val="FootnoteReference"/>
          <w:rFonts w:ascii="Times New Roman" w:hAnsi="Times New Roman" w:cs="Times New Roman"/>
          <w:sz w:val="24"/>
          <w:szCs w:val="24"/>
          <w:lang w:val="en-GB"/>
        </w:rPr>
        <w:footnoteReference w:id="108"/>
      </w:r>
      <w:r w:rsidRPr="000D7DDB">
        <w:rPr>
          <w:rFonts w:ascii="Times New Roman" w:hAnsi="Times New Roman" w:cs="Times New Roman"/>
          <w:sz w:val="24"/>
          <w:szCs w:val="24"/>
          <w:lang w:val="en-GB"/>
        </w:rPr>
        <w:t xml:space="preserve"> establishing data-exchange scientific networks between research institutions;</w:t>
      </w:r>
      <w:r w:rsidRPr="000D7DDB">
        <w:rPr>
          <w:rStyle w:val="FootnoteReference"/>
          <w:rFonts w:ascii="Times New Roman" w:hAnsi="Times New Roman" w:cs="Times New Roman"/>
          <w:sz w:val="24"/>
          <w:szCs w:val="24"/>
          <w:lang w:val="en-GB"/>
        </w:rPr>
        <w:footnoteReference w:id="109"/>
      </w:r>
      <w:r w:rsidRPr="000D7DDB">
        <w:rPr>
          <w:rFonts w:ascii="Times New Roman" w:hAnsi="Times New Roman" w:cs="Times New Roman"/>
          <w:sz w:val="24"/>
          <w:szCs w:val="24"/>
          <w:lang w:val="en-GB"/>
        </w:rPr>
        <w:t xml:space="preserve"> subsidising researchers to publish their work;</w:t>
      </w:r>
      <w:r w:rsidRPr="000D7DDB">
        <w:rPr>
          <w:rStyle w:val="FootnoteReference"/>
          <w:rFonts w:ascii="Times New Roman" w:hAnsi="Times New Roman" w:cs="Times New Roman"/>
          <w:sz w:val="24"/>
          <w:szCs w:val="24"/>
          <w:lang w:val="en-GB"/>
        </w:rPr>
        <w:footnoteReference w:id="110"/>
      </w:r>
      <w:r w:rsidRPr="000D7DDB">
        <w:rPr>
          <w:rFonts w:ascii="Times New Roman" w:hAnsi="Times New Roman" w:cs="Times New Roman"/>
          <w:sz w:val="24"/>
          <w:szCs w:val="24"/>
          <w:lang w:val="en-GB"/>
        </w:rPr>
        <w:t xml:space="preserve"> imposing </w:t>
      </w:r>
      <w:r w:rsidR="003A6123">
        <w:rPr>
          <w:rFonts w:ascii="Times New Roman" w:hAnsi="Times New Roman" w:cs="Times New Roman"/>
          <w:sz w:val="24"/>
          <w:szCs w:val="24"/>
          <w:lang w:val="en-GB"/>
        </w:rPr>
        <w:t>an open access requirement for s</w:t>
      </w:r>
      <w:r w:rsidRPr="000D7DDB">
        <w:rPr>
          <w:rFonts w:ascii="Times New Roman" w:hAnsi="Times New Roman" w:cs="Times New Roman"/>
          <w:sz w:val="24"/>
          <w:szCs w:val="24"/>
          <w:lang w:val="en-GB"/>
        </w:rPr>
        <w:t>tate funded research as discussed above;</w:t>
      </w:r>
      <w:r w:rsidRPr="000D7DDB">
        <w:rPr>
          <w:rStyle w:val="FootnoteReference"/>
          <w:rFonts w:ascii="Times New Roman" w:hAnsi="Times New Roman" w:cs="Times New Roman"/>
          <w:sz w:val="24"/>
          <w:szCs w:val="24"/>
          <w:lang w:val="en-GB"/>
        </w:rPr>
        <w:footnoteReference w:id="111"/>
      </w:r>
      <w:r w:rsidRPr="000D7DDB">
        <w:rPr>
          <w:rFonts w:ascii="Times New Roman" w:hAnsi="Times New Roman" w:cs="Times New Roman"/>
          <w:sz w:val="24"/>
          <w:szCs w:val="24"/>
          <w:lang w:val="en-GB"/>
        </w:rPr>
        <w:t xml:space="preserve"> and providing for a right to freedom of (scientific) information.</w:t>
      </w:r>
      <w:r w:rsidRPr="000D7DDB">
        <w:rPr>
          <w:rStyle w:val="FootnoteReference"/>
          <w:rFonts w:ascii="Times New Roman" w:hAnsi="Times New Roman" w:cs="Times New Roman"/>
          <w:sz w:val="24"/>
          <w:szCs w:val="24"/>
          <w:lang w:val="en-GB"/>
        </w:rPr>
        <w:footnoteReference w:id="112"/>
      </w:r>
      <w:r w:rsidR="003A6123">
        <w:rPr>
          <w:rFonts w:ascii="Times New Roman" w:hAnsi="Times New Roman" w:cs="Times New Roman"/>
          <w:sz w:val="24"/>
          <w:szCs w:val="24"/>
          <w:lang w:val="en-GB"/>
        </w:rPr>
        <w:t xml:space="preserve"> </w:t>
      </w:r>
      <w:r w:rsidR="009972C6">
        <w:rPr>
          <w:rFonts w:ascii="Times New Roman" w:hAnsi="Times New Roman" w:cs="Times New Roman"/>
          <w:sz w:val="24"/>
          <w:szCs w:val="24"/>
          <w:lang w:val="en-GB"/>
        </w:rPr>
        <w:t>A</w:t>
      </w:r>
      <w:r w:rsidR="003A6123">
        <w:rPr>
          <w:rFonts w:ascii="Times New Roman" w:hAnsi="Times New Roman" w:cs="Times New Roman"/>
          <w:sz w:val="24"/>
          <w:szCs w:val="24"/>
          <w:lang w:val="en-GB"/>
        </w:rPr>
        <w:t xml:space="preserve"> handful of s</w:t>
      </w:r>
      <w:r w:rsidRPr="000D7DDB">
        <w:rPr>
          <w:rFonts w:ascii="Times New Roman" w:hAnsi="Times New Roman" w:cs="Times New Roman"/>
          <w:sz w:val="24"/>
          <w:szCs w:val="24"/>
          <w:lang w:val="en-GB"/>
        </w:rPr>
        <w:t>tates interpret the right to benefit from science as meaning exclusively a right to access digital information and technology.</w:t>
      </w:r>
      <w:r w:rsidRPr="000D7DDB">
        <w:rPr>
          <w:rStyle w:val="FootnoteReference"/>
          <w:rFonts w:ascii="Times New Roman" w:hAnsi="Times New Roman" w:cs="Times New Roman"/>
          <w:sz w:val="24"/>
          <w:szCs w:val="24"/>
          <w:lang w:val="en-GB"/>
        </w:rPr>
        <w:footnoteReference w:id="113"/>
      </w:r>
      <w:r w:rsidR="00F136CD" w:rsidRPr="000D7DDB">
        <w:rPr>
          <w:rFonts w:ascii="Times New Roman" w:hAnsi="Times New Roman" w:cs="Times New Roman"/>
          <w:sz w:val="24"/>
          <w:szCs w:val="24"/>
        </w:rPr>
        <w:t xml:space="preserve"> </w:t>
      </w:r>
      <w:r w:rsidR="009972C6">
        <w:rPr>
          <w:rFonts w:ascii="Times New Roman" w:hAnsi="Times New Roman" w:cs="Times New Roman"/>
          <w:sz w:val="24"/>
          <w:szCs w:val="24"/>
        </w:rPr>
        <w:t>Notably, t</w:t>
      </w:r>
      <w:r w:rsidR="00D27242" w:rsidRPr="000D7DDB">
        <w:rPr>
          <w:rFonts w:ascii="Times New Roman" w:hAnsi="Times New Roman" w:cs="Times New Roman"/>
          <w:sz w:val="24"/>
          <w:szCs w:val="24"/>
        </w:rPr>
        <w:t>he</w:t>
      </w:r>
      <w:r w:rsidR="00F136CD" w:rsidRPr="000D7DDB">
        <w:rPr>
          <w:rFonts w:ascii="Times New Roman" w:hAnsi="Times New Roman" w:cs="Times New Roman"/>
          <w:sz w:val="24"/>
          <w:szCs w:val="24"/>
        </w:rPr>
        <w:t xml:space="preserve"> removing </w:t>
      </w:r>
      <w:r w:rsidR="00D27242" w:rsidRPr="000D7DDB">
        <w:rPr>
          <w:rFonts w:ascii="Times New Roman" w:hAnsi="Times New Roman" w:cs="Times New Roman"/>
          <w:sz w:val="24"/>
          <w:szCs w:val="24"/>
        </w:rPr>
        <w:t xml:space="preserve">of </w:t>
      </w:r>
      <w:r w:rsidR="00F136CD" w:rsidRPr="000D7DDB">
        <w:rPr>
          <w:rFonts w:ascii="Times New Roman" w:hAnsi="Times New Roman" w:cs="Times New Roman"/>
          <w:sz w:val="24"/>
          <w:szCs w:val="24"/>
        </w:rPr>
        <w:t>restrictions on the freedom of information, including on the Internet, in order to enable everyone to benefit from science is one of the recurring lines of questions posed by the ESC in response to the State Parties’ reports on the right to benefit from science.</w:t>
      </w:r>
      <w:r w:rsidR="00F136CD" w:rsidRPr="000D7DDB">
        <w:rPr>
          <w:rStyle w:val="FootnoteReference"/>
          <w:rFonts w:ascii="Times New Roman" w:hAnsi="Times New Roman" w:cs="Times New Roman"/>
          <w:sz w:val="24"/>
          <w:szCs w:val="24"/>
        </w:rPr>
        <w:footnoteReference w:id="114"/>
      </w:r>
    </w:p>
    <w:p w14:paraId="5B2A003C" w14:textId="2CEAC0A1" w:rsidR="008E256F" w:rsidRPr="000D7DDB" w:rsidRDefault="002574DC" w:rsidP="000D7DDB">
      <w:pPr>
        <w:spacing w:line="360" w:lineRule="auto"/>
        <w:jc w:val="both"/>
        <w:rPr>
          <w:rFonts w:ascii="Times New Roman" w:hAnsi="Times New Roman" w:cs="Times New Roman"/>
          <w:sz w:val="24"/>
          <w:szCs w:val="24"/>
          <w:lang w:val="en-GB"/>
        </w:rPr>
      </w:pPr>
      <w:r w:rsidRPr="000D7DDB">
        <w:rPr>
          <w:rFonts w:ascii="Times New Roman" w:hAnsi="Times New Roman" w:cs="Times New Roman"/>
          <w:sz w:val="24"/>
          <w:szCs w:val="24"/>
          <w:lang w:val="en-GB"/>
        </w:rPr>
        <w:t xml:space="preserve">With respect to the </w:t>
      </w:r>
      <w:r w:rsidR="00FE15D0" w:rsidRPr="000D7DDB">
        <w:rPr>
          <w:rFonts w:ascii="Times New Roman" w:hAnsi="Times New Roman" w:cs="Times New Roman"/>
          <w:sz w:val="24"/>
          <w:szCs w:val="24"/>
          <w:lang w:val="en-GB"/>
        </w:rPr>
        <w:t xml:space="preserve">interpretation of the </w:t>
      </w:r>
      <w:r w:rsidRPr="000D7DDB">
        <w:rPr>
          <w:rFonts w:ascii="Times New Roman" w:hAnsi="Times New Roman" w:cs="Times New Roman"/>
          <w:sz w:val="24"/>
          <w:szCs w:val="24"/>
          <w:lang w:val="en-GB"/>
        </w:rPr>
        <w:t xml:space="preserve">right </w:t>
      </w:r>
      <w:r w:rsidR="00FE15D0" w:rsidRPr="000D7DDB">
        <w:rPr>
          <w:rFonts w:ascii="Times New Roman" w:hAnsi="Times New Roman" w:cs="Times New Roman"/>
          <w:sz w:val="24"/>
          <w:szCs w:val="24"/>
          <w:lang w:val="en-GB"/>
        </w:rPr>
        <w:t xml:space="preserve">as one </w:t>
      </w:r>
      <w:r w:rsidRPr="000D7DDB">
        <w:rPr>
          <w:rFonts w:ascii="Times New Roman" w:hAnsi="Times New Roman" w:cs="Times New Roman"/>
          <w:sz w:val="24"/>
          <w:szCs w:val="24"/>
          <w:lang w:val="en-GB"/>
        </w:rPr>
        <w:t>to access the applications of science there is</w:t>
      </w:r>
      <w:r w:rsidR="00891FAD" w:rsidRPr="000D7DDB">
        <w:rPr>
          <w:rFonts w:ascii="Times New Roman" w:hAnsi="Times New Roman" w:cs="Times New Roman"/>
          <w:sz w:val="24"/>
          <w:szCs w:val="24"/>
          <w:lang w:val="en-GB"/>
        </w:rPr>
        <w:t xml:space="preserve"> a clear split in the </w:t>
      </w:r>
      <w:r w:rsidR="00FE15D0" w:rsidRPr="000D7DDB">
        <w:rPr>
          <w:rFonts w:ascii="Times New Roman" w:hAnsi="Times New Roman" w:cs="Times New Roman"/>
          <w:sz w:val="24"/>
          <w:szCs w:val="24"/>
          <w:lang w:val="en-GB"/>
        </w:rPr>
        <w:t>approaches</w:t>
      </w:r>
      <w:r w:rsidR="003A6123">
        <w:rPr>
          <w:rFonts w:ascii="Times New Roman" w:hAnsi="Times New Roman" w:cs="Times New Roman"/>
          <w:sz w:val="24"/>
          <w:szCs w:val="24"/>
          <w:lang w:val="en-GB"/>
        </w:rPr>
        <w:t xml:space="preserve"> of developed and developing s</w:t>
      </w:r>
      <w:r w:rsidRPr="000D7DDB">
        <w:rPr>
          <w:rFonts w:ascii="Times New Roman" w:hAnsi="Times New Roman" w:cs="Times New Roman"/>
          <w:sz w:val="24"/>
          <w:szCs w:val="24"/>
          <w:lang w:val="en-GB"/>
        </w:rPr>
        <w:t>tates:</w:t>
      </w:r>
      <w:r w:rsidR="00583460" w:rsidRPr="000D7DDB">
        <w:rPr>
          <w:rFonts w:ascii="Times New Roman" w:hAnsi="Times New Roman" w:cs="Times New Roman"/>
          <w:sz w:val="24"/>
          <w:szCs w:val="24"/>
          <w:lang w:val="en-GB"/>
        </w:rPr>
        <w:t xml:space="preserve"> </w:t>
      </w:r>
      <w:r w:rsidR="00891FAD" w:rsidRPr="000D7DDB">
        <w:rPr>
          <w:rFonts w:ascii="Times New Roman" w:hAnsi="Times New Roman" w:cs="Times New Roman"/>
          <w:sz w:val="24"/>
          <w:szCs w:val="24"/>
          <w:lang w:val="en-GB"/>
        </w:rPr>
        <w:t>according to some</w:t>
      </w:r>
      <w:r w:rsidR="00583460" w:rsidRPr="000D7DDB">
        <w:rPr>
          <w:rFonts w:ascii="Times New Roman" w:hAnsi="Times New Roman" w:cs="Times New Roman"/>
          <w:sz w:val="24"/>
          <w:szCs w:val="24"/>
          <w:lang w:val="en-GB"/>
        </w:rPr>
        <w:t xml:space="preserve"> the right entails </w:t>
      </w:r>
      <w:r w:rsidR="00426EF9" w:rsidRPr="000D7DDB">
        <w:rPr>
          <w:rFonts w:ascii="Times New Roman" w:hAnsi="Times New Roman" w:cs="Times New Roman"/>
          <w:sz w:val="24"/>
          <w:szCs w:val="24"/>
          <w:lang w:val="en-GB"/>
        </w:rPr>
        <w:t xml:space="preserve">access via </w:t>
      </w:r>
      <w:r w:rsidR="00583460" w:rsidRPr="000D7DDB">
        <w:rPr>
          <w:rFonts w:ascii="Times New Roman" w:hAnsi="Times New Roman" w:cs="Times New Roman"/>
          <w:sz w:val="24"/>
          <w:szCs w:val="24"/>
          <w:lang w:val="en-GB"/>
        </w:rPr>
        <w:t xml:space="preserve">transfer </w:t>
      </w:r>
      <w:r w:rsidR="00D625E1" w:rsidRPr="000D7DDB">
        <w:rPr>
          <w:rFonts w:ascii="Times New Roman" w:hAnsi="Times New Roman" w:cs="Times New Roman"/>
          <w:sz w:val="24"/>
          <w:szCs w:val="24"/>
          <w:lang w:val="en-GB"/>
        </w:rPr>
        <w:t xml:space="preserve">of </w:t>
      </w:r>
      <w:r w:rsidR="00583460" w:rsidRPr="000D7DDB">
        <w:rPr>
          <w:rFonts w:ascii="Times New Roman" w:hAnsi="Times New Roman" w:cs="Times New Roman"/>
          <w:sz w:val="24"/>
          <w:szCs w:val="24"/>
          <w:lang w:val="en-GB"/>
        </w:rPr>
        <w:t>technology</w:t>
      </w:r>
      <w:r w:rsidR="00D05AA9" w:rsidRPr="000D7DDB">
        <w:rPr>
          <w:rFonts w:ascii="Times New Roman" w:hAnsi="Times New Roman" w:cs="Times New Roman"/>
          <w:sz w:val="24"/>
          <w:szCs w:val="24"/>
          <w:lang w:val="en-GB"/>
        </w:rPr>
        <w:t xml:space="preserve">, </w:t>
      </w:r>
      <w:r w:rsidR="003A6123">
        <w:rPr>
          <w:rFonts w:ascii="Times New Roman" w:hAnsi="Times New Roman" w:cs="Times New Roman"/>
          <w:sz w:val="24"/>
          <w:szCs w:val="24"/>
          <w:lang w:val="en-GB"/>
        </w:rPr>
        <w:t>with developed s</w:t>
      </w:r>
      <w:r w:rsidR="00AA696A" w:rsidRPr="000D7DDB">
        <w:rPr>
          <w:rFonts w:ascii="Times New Roman" w:hAnsi="Times New Roman" w:cs="Times New Roman"/>
          <w:sz w:val="24"/>
          <w:szCs w:val="24"/>
          <w:lang w:val="en-GB"/>
        </w:rPr>
        <w:t>tates emphasising the domestic aspect -</w:t>
      </w:r>
      <w:r w:rsidR="00D05AA9" w:rsidRPr="000D7DDB">
        <w:rPr>
          <w:rFonts w:ascii="Times New Roman" w:hAnsi="Times New Roman" w:cs="Times New Roman"/>
          <w:sz w:val="24"/>
          <w:szCs w:val="24"/>
          <w:lang w:val="en-GB"/>
        </w:rPr>
        <w:t xml:space="preserve"> from </w:t>
      </w:r>
      <w:r w:rsidR="00CE77C6" w:rsidRPr="000D7DDB">
        <w:rPr>
          <w:rFonts w:ascii="Times New Roman" w:hAnsi="Times New Roman" w:cs="Times New Roman"/>
          <w:sz w:val="24"/>
          <w:szCs w:val="24"/>
          <w:lang w:val="en-GB"/>
        </w:rPr>
        <w:t>academia</w:t>
      </w:r>
      <w:r w:rsidR="00D05AA9" w:rsidRPr="000D7DDB">
        <w:rPr>
          <w:rFonts w:ascii="Times New Roman" w:hAnsi="Times New Roman" w:cs="Times New Roman"/>
          <w:sz w:val="24"/>
          <w:szCs w:val="24"/>
          <w:lang w:val="en-GB"/>
        </w:rPr>
        <w:t xml:space="preserve"> to industry</w:t>
      </w:r>
      <w:r w:rsidR="00A95F90" w:rsidRPr="000D7DDB">
        <w:rPr>
          <w:rFonts w:ascii="Times New Roman" w:hAnsi="Times New Roman" w:cs="Times New Roman"/>
          <w:sz w:val="24"/>
          <w:szCs w:val="24"/>
          <w:lang w:val="en-GB"/>
        </w:rPr>
        <w:t>,</w:t>
      </w:r>
      <w:r w:rsidR="00B42FB6" w:rsidRPr="000D7DDB">
        <w:rPr>
          <w:rStyle w:val="FootnoteReference"/>
          <w:rFonts w:ascii="Times New Roman" w:hAnsi="Times New Roman" w:cs="Times New Roman"/>
          <w:sz w:val="24"/>
          <w:szCs w:val="24"/>
          <w:lang w:val="en-GB"/>
        </w:rPr>
        <w:footnoteReference w:id="115"/>
      </w:r>
      <w:r w:rsidR="00195A8B" w:rsidRPr="000D7DDB">
        <w:rPr>
          <w:rFonts w:ascii="Times New Roman" w:hAnsi="Times New Roman" w:cs="Times New Roman"/>
          <w:sz w:val="24"/>
          <w:szCs w:val="24"/>
          <w:lang w:val="en-GB"/>
        </w:rPr>
        <w:t xml:space="preserve"> </w:t>
      </w:r>
      <w:r w:rsidR="00D27242" w:rsidRPr="000D7DDB">
        <w:rPr>
          <w:rFonts w:ascii="Times New Roman" w:hAnsi="Times New Roman" w:cs="Times New Roman"/>
          <w:sz w:val="24"/>
          <w:szCs w:val="24"/>
          <w:lang w:val="en-GB"/>
        </w:rPr>
        <w:t>and</w:t>
      </w:r>
      <w:r w:rsidR="00AA696A" w:rsidRPr="000D7DDB">
        <w:rPr>
          <w:rFonts w:ascii="Times New Roman" w:hAnsi="Times New Roman" w:cs="Times New Roman"/>
          <w:sz w:val="24"/>
          <w:szCs w:val="24"/>
          <w:lang w:val="en-GB"/>
        </w:rPr>
        <w:t xml:space="preserve"> d</w:t>
      </w:r>
      <w:r w:rsidR="003A6123">
        <w:rPr>
          <w:rFonts w:ascii="Times New Roman" w:hAnsi="Times New Roman" w:cs="Times New Roman"/>
          <w:sz w:val="24"/>
          <w:szCs w:val="24"/>
          <w:lang w:val="en-GB"/>
        </w:rPr>
        <w:t>eveloping s</w:t>
      </w:r>
      <w:r w:rsidR="00195A8B" w:rsidRPr="000D7DDB">
        <w:rPr>
          <w:rFonts w:ascii="Times New Roman" w:hAnsi="Times New Roman" w:cs="Times New Roman"/>
          <w:sz w:val="24"/>
          <w:szCs w:val="24"/>
          <w:lang w:val="en-GB"/>
        </w:rPr>
        <w:t>tates focus</w:t>
      </w:r>
      <w:r w:rsidR="00D27242" w:rsidRPr="000D7DDB">
        <w:rPr>
          <w:rFonts w:ascii="Times New Roman" w:hAnsi="Times New Roman" w:cs="Times New Roman"/>
          <w:sz w:val="24"/>
          <w:szCs w:val="24"/>
          <w:lang w:val="en-GB"/>
        </w:rPr>
        <w:t>ing</w:t>
      </w:r>
      <w:r w:rsidR="004C3C67" w:rsidRPr="000D7DDB">
        <w:rPr>
          <w:rFonts w:ascii="Times New Roman" w:hAnsi="Times New Roman" w:cs="Times New Roman"/>
          <w:sz w:val="24"/>
          <w:szCs w:val="24"/>
          <w:lang w:val="en-GB"/>
        </w:rPr>
        <w:t xml:space="preserve"> on attracting</w:t>
      </w:r>
      <w:r w:rsidR="00AA696A" w:rsidRPr="000D7DDB">
        <w:rPr>
          <w:rFonts w:ascii="Times New Roman" w:hAnsi="Times New Roman" w:cs="Times New Roman"/>
          <w:sz w:val="24"/>
          <w:szCs w:val="24"/>
          <w:lang w:val="en-GB"/>
        </w:rPr>
        <w:t xml:space="preserve"> international transfer of technology.</w:t>
      </w:r>
      <w:r w:rsidR="00AA696A" w:rsidRPr="000D7DDB">
        <w:rPr>
          <w:rStyle w:val="FootnoteReference"/>
          <w:rFonts w:ascii="Times New Roman" w:hAnsi="Times New Roman" w:cs="Times New Roman"/>
          <w:sz w:val="24"/>
          <w:szCs w:val="24"/>
          <w:lang w:val="en-GB"/>
        </w:rPr>
        <w:footnoteReference w:id="116"/>
      </w:r>
      <w:r w:rsidR="00A21098" w:rsidRPr="000D7DDB">
        <w:rPr>
          <w:rFonts w:ascii="Times New Roman" w:hAnsi="Times New Roman" w:cs="Times New Roman"/>
          <w:sz w:val="24"/>
          <w:szCs w:val="24"/>
          <w:lang w:val="en-GB"/>
        </w:rPr>
        <w:t xml:space="preserve"> </w:t>
      </w:r>
      <w:r w:rsidR="00585EA7" w:rsidRPr="000D7DDB">
        <w:rPr>
          <w:rFonts w:ascii="Times New Roman" w:hAnsi="Times New Roman" w:cs="Times New Roman"/>
          <w:sz w:val="24"/>
          <w:szCs w:val="24"/>
          <w:lang w:val="en-GB"/>
        </w:rPr>
        <w:t xml:space="preserve">There are other examples of interpretations of this aspect of the right </w:t>
      </w:r>
      <w:r w:rsidR="008E256F" w:rsidRPr="000D7DDB">
        <w:rPr>
          <w:rFonts w:ascii="Times New Roman" w:hAnsi="Times New Roman" w:cs="Times New Roman"/>
          <w:sz w:val="24"/>
          <w:szCs w:val="24"/>
          <w:lang w:val="en-GB"/>
        </w:rPr>
        <w:t>to access</w:t>
      </w:r>
      <w:r w:rsidR="00D27242" w:rsidRPr="000D7DDB">
        <w:rPr>
          <w:rFonts w:ascii="Times New Roman" w:hAnsi="Times New Roman" w:cs="Times New Roman"/>
          <w:sz w:val="24"/>
          <w:szCs w:val="24"/>
          <w:lang w:val="en-GB"/>
        </w:rPr>
        <w:t xml:space="preserve"> </w:t>
      </w:r>
      <w:r w:rsidR="00891FAD" w:rsidRPr="000D7DDB">
        <w:rPr>
          <w:rFonts w:ascii="Times New Roman" w:hAnsi="Times New Roman" w:cs="Times New Roman"/>
          <w:sz w:val="24"/>
          <w:szCs w:val="24"/>
          <w:lang w:val="en-GB"/>
        </w:rPr>
        <w:t>scien</w:t>
      </w:r>
      <w:r w:rsidR="00F5386C">
        <w:rPr>
          <w:rFonts w:ascii="Times New Roman" w:hAnsi="Times New Roman" w:cs="Times New Roman"/>
          <w:sz w:val="24"/>
          <w:szCs w:val="24"/>
          <w:lang w:val="en-GB"/>
        </w:rPr>
        <w:t>tific applications</w:t>
      </w:r>
      <w:r w:rsidR="00585EA7" w:rsidRPr="000D7DDB">
        <w:rPr>
          <w:rFonts w:ascii="Times New Roman" w:hAnsi="Times New Roman" w:cs="Times New Roman"/>
          <w:sz w:val="24"/>
          <w:szCs w:val="24"/>
          <w:lang w:val="en-GB"/>
        </w:rPr>
        <w:t xml:space="preserve">: Brazil </w:t>
      </w:r>
      <w:r w:rsidR="00D27242" w:rsidRPr="000D7DDB">
        <w:rPr>
          <w:rFonts w:ascii="Times New Roman" w:hAnsi="Times New Roman" w:cs="Times New Roman"/>
          <w:sz w:val="24"/>
          <w:szCs w:val="24"/>
          <w:lang w:val="en-GB"/>
        </w:rPr>
        <w:t>adopted</w:t>
      </w:r>
      <w:r w:rsidR="00585EA7" w:rsidRPr="000D7DDB">
        <w:rPr>
          <w:rFonts w:ascii="Times New Roman" w:hAnsi="Times New Roman" w:cs="Times New Roman"/>
          <w:sz w:val="24"/>
          <w:szCs w:val="24"/>
          <w:lang w:val="en-GB"/>
        </w:rPr>
        <w:t xml:space="preserve"> a</w:t>
      </w:r>
      <w:r w:rsidR="00891FAD" w:rsidRPr="000D7DDB">
        <w:rPr>
          <w:rFonts w:ascii="Times New Roman" w:hAnsi="Times New Roman" w:cs="Times New Roman"/>
          <w:sz w:val="24"/>
          <w:szCs w:val="24"/>
          <w:lang w:val="en-GB"/>
        </w:rPr>
        <w:t xml:space="preserve"> policy to widen a</w:t>
      </w:r>
      <w:r w:rsidR="003A6123">
        <w:rPr>
          <w:rFonts w:ascii="Times New Roman" w:hAnsi="Times New Roman" w:cs="Times New Roman"/>
          <w:sz w:val="24"/>
          <w:szCs w:val="24"/>
          <w:lang w:val="en-GB"/>
        </w:rPr>
        <w:t>ccess to drugs by setting up a s</w:t>
      </w:r>
      <w:r w:rsidR="00891FAD" w:rsidRPr="000D7DDB">
        <w:rPr>
          <w:rFonts w:ascii="Times New Roman" w:hAnsi="Times New Roman" w:cs="Times New Roman"/>
          <w:sz w:val="24"/>
          <w:szCs w:val="24"/>
          <w:lang w:val="en-GB"/>
        </w:rPr>
        <w:t>tate institution regulating the market by establishing prices and incentivising more research by domestic laboratories.</w:t>
      </w:r>
      <w:r w:rsidR="00891FAD" w:rsidRPr="000D7DDB">
        <w:rPr>
          <w:rStyle w:val="FootnoteReference"/>
          <w:rFonts w:ascii="Times New Roman" w:hAnsi="Times New Roman" w:cs="Times New Roman"/>
          <w:sz w:val="24"/>
          <w:szCs w:val="24"/>
          <w:lang w:val="en-GB"/>
        </w:rPr>
        <w:footnoteReference w:id="117"/>
      </w:r>
      <w:r w:rsidR="00891FAD" w:rsidRPr="000D7DDB">
        <w:rPr>
          <w:rFonts w:ascii="Times New Roman" w:hAnsi="Times New Roman" w:cs="Times New Roman"/>
          <w:sz w:val="24"/>
          <w:szCs w:val="24"/>
          <w:lang w:val="en-GB"/>
        </w:rPr>
        <w:t xml:space="preserve"> Canada sees its competitio</w:t>
      </w:r>
      <w:r w:rsidR="00FE15D0" w:rsidRPr="000D7DDB">
        <w:rPr>
          <w:rFonts w:ascii="Times New Roman" w:hAnsi="Times New Roman" w:cs="Times New Roman"/>
          <w:sz w:val="24"/>
          <w:szCs w:val="24"/>
          <w:lang w:val="en-GB"/>
        </w:rPr>
        <w:t xml:space="preserve">n law and policy </w:t>
      </w:r>
      <w:r w:rsidR="00891FAD" w:rsidRPr="000D7DDB">
        <w:rPr>
          <w:rFonts w:ascii="Times New Roman" w:hAnsi="Times New Roman" w:cs="Times New Roman"/>
          <w:sz w:val="24"/>
          <w:szCs w:val="24"/>
          <w:lang w:val="en-GB"/>
        </w:rPr>
        <w:t xml:space="preserve">in relation to pharmaceuticals as a guarantee for the right </w:t>
      </w:r>
      <w:r w:rsidR="00D7485E" w:rsidRPr="000D7DDB">
        <w:rPr>
          <w:rFonts w:ascii="Times New Roman" w:hAnsi="Times New Roman" w:cs="Times New Roman"/>
          <w:sz w:val="24"/>
          <w:szCs w:val="24"/>
          <w:lang w:val="en-GB"/>
        </w:rPr>
        <w:t>of everyone to benefit from scientific applications</w:t>
      </w:r>
      <w:r w:rsidR="00891FAD" w:rsidRPr="000D7DDB">
        <w:rPr>
          <w:rFonts w:ascii="Times New Roman" w:hAnsi="Times New Roman" w:cs="Times New Roman"/>
          <w:sz w:val="24"/>
          <w:szCs w:val="24"/>
          <w:lang w:val="en-GB"/>
        </w:rPr>
        <w:t>.</w:t>
      </w:r>
      <w:r w:rsidR="00891FAD" w:rsidRPr="000D7DDB">
        <w:rPr>
          <w:rStyle w:val="FootnoteReference"/>
          <w:rFonts w:ascii="Times New Roman" w:hAnsi="Times New Roman" w:cs="Times New Roman"/>
          <w:sz w:val="24"/>
          <w:szCs w:val="24"/>
          <w:lang w:val="en-GB"/>
        </w:rPr>
        <w:footnoteReference w:id="118"/>
      </w:r>
      <w:r w:rsidR="00891FAD" w:rsidRPr="000D7DDB">
        <w:rPr>
          <w:rFonts w:ascii="Times New Roman" w:hAnsi="Times New Roman" w:cs="Times New Roman"/>
          <w:sz w:val="24"/>
          <w:szCs w:val="24"/>
          <w:lang w:val="en-GB"/>
        </w:rPr>
        <w:t xml:space="preserve"> Germany </w:t>
      </w:r>
      <w:r w:rsidR="00585EA7" w:rsidRPr="000D7DDB">
        <w:rPr>
          <w:rFonts w:ascii="Times New Roman" w:hAnsi="Times New Roman" w:cs="Times New Roman"/>
          <w:sz w:val="24"/>
          <w:szCs w:val="24"/>
          <w:lang w:val="en-GB"/>
        </w:rPr>
        <w:t>interprets</w:t>
      </w:r>
      <w:r w:rsidR="00891FAD" w:rsidRPr="000D7DDB">
        <w:rPr>
          <w:rFonts w:ascii="Times New Roman" w:hAnsi="Times New Roman" w:cs="Times New Roman"/>
          <w:sz w:val="24"/>
          <w:szCs w:val="24"/>
          <w:lang w:val="en-GB"/>
        </w:rPr>
        <w:t xml:space="preserve"> the right as </w:t>
      </w:r>
      <w:r w:rsidR="003A6123">
        <w:rPr>
          <w:rFonts w:ascii="Times New Roman" w:hAnsi="Times New Roman" w:cs="Times New Roman"/>
          <w:sz w:val="24"/>
          <w:szCs w:val="24"/>
          <w:lang w:val="en-GB"/>
        </w:rPr>
        <w:t>imposing an obligation on the s</w:t>
      </w:r>
      <w:r w:rsidR="00585EA7" w:rsidRPr="000D7DDB">
        <w:rPr>
          <w:rFonts w:ascii="Times New Roman" w:hAnsi="Times New Roman" w:cs="Times New Roman"/>
          <w:sz w:val="24"/>
          <w:szCs w:val="24"/>
          <w:lang w:val="en-GB"/>
        </w:rPr>
        <w:t>tate to make</w:t>
      </w:r>
      <w:r w:rsidR="00891FAD" w:rsidRPr="000D7DDB">
        <w:rPr>
          <w:rFonts w:ascii="Times New Roman" w:hAnsi="Times New Roman" w:cs="Times New Roman"/>
          <w:sz w:val="24"/>
          <w:szCs w:val="24"/>
          <w:lang w:val="en-GB"/>
        </w:rPr>
        <w:t xml:space="preserve"> the benefits of medical research quickly available to patients</w:t>
      </w:r>
      <w:r w:rsidR="00585EA7" w:rsidRPr="000D7DDB">
        <w:rPr>
          <w:rFonts w:ascii="Times New Roman" w:hAnsi="Times New Roman" w:cs="Times New Roman"/>
          <w:sz w:val="24"/>
          <w:szCs w:val="24"/>
          <w:lang w:val="en-GB"/>
        </w:rPr>
        <w:t xml:space="preserve"> via the healthcare system</w:t>
      </w:r>
      <w:r w:rsidR="00891FAD" w:rsidRPr="000D7DDB">
        <w:rPr>
          <w:rFonts w:ascii="Times New Roman" w:hAnsi="Times New Roman" w:cs="Times New Roman"/>
          <w:sz w:val="24"/>
          <w:szCs w:val="24"/>
          <w:lang w:val="en-GB"/>
        </w:rPr>
        <w:t>.</w:t>
      </w:r>
      <w:r w:rsidR="00891FAD" w:rsidRPr="000D7DDB">
        <w:rPr>
          <w:rStyle w:val="FootnoteReference"/>
          <w:rFonts w:ascii="Times New Roman" w:hAnsi="Times New Roman" w:cs="Times New Roman"/>
          <w:sz w:val="24"/>
          <w:szCs w:val="24"/>
          <w:lang w:val="en-GB"/>
        </w:rPr>
        <w:footnoteReference w:id="119"/>
      </w:r>
      <w:r w:rsidR="00AF42F1" w:rsidRPr="000D7DDB">
        <w:rPr>
          <w:rFonts w:ascii="Times New Roman" w:hAnsi="Times New Roman" w:cs="Times New Roman"/>
          <w:sz w:val="24"/>
          <w:szCs w:val="24"/>
          <w:lang w:val="en-GB"/>
        </w:rPr>
        <w:t xml:space="preserve"> </w:t>
      </w:r>
    </w:p>
    <w:p w14:paraId="6518854F" w14:textId="314BD69F" w:rsidR="00615D19" w:rsidRDefault="00EF6CE0" w:rsidP="000D7DDB">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O</w:t>
      </w:r>
      <w:r w:rsidR="003A6123">
        <w:rPr>
          <w:rFonts w:ascii="Times New Roman" w:hAnsi="Times New Roman" w:cs="Times New Roman"/>
          <w:sz w:val="24"/>
          <w:szCs w:val="24"/>
          <w:lang w:val="en-GB"/>
        </w:rPr>
        <w:t>nly 37 of the States P</w:t>
      </w:r>
      <w:r w:rsidR="003C33C0" w:rsidRPr="000D7DDB">
        <w:rPr>
          <w:rFonts w:ascii="Times New Roman" w:hAnsi="Times New Roman" w:cs="Times New Roman"/>
          <w:sz w:val="24"/>
          <w:szCs w:val="24"/>
          <w:lang w:val="en-GB"/>
        </w:rPr>
        <w:t xml:space="preserve">arties to the ICESCR have reported taking specific legal or policy measures to protect people within their jurisdiction from the negative effects of science, with some notable exceptions from scientifically and technologically developed </w:t>
      </w:r>
      <w:r w:rsidR="00F5386C">
        <w:rPr>
          <w:rFonts w:ascii="Times New Roman" w:hAnsi="Times New Roman" w:cs="Times New Roman"/>
          <w:sz w:val="24"/>
          <w:szCs w:val="24"/>
          <w:lang w:val="en-GB"/>
        </w:rPr>
        <w:t>s</w:t>
      </w:r>
      <w:r w:rsidR="003C33C0" w:rsidRPr="000D7DDB">
        <w:rPr>
          <w:rFonts w:ascii="Times New Roman" w:hAnsi="Times New Roman" w:cs="Times New Roman"/>
          <w:sz w:val="24"/>
          <w:szCs w:val="24"/>
          <w:lang w:val="en-GB"/>
        </w:rPr>
        <w:t>tates. The measures taken are aimed at the possible infringements by science and technology on human rights and privacy, especially in the fields of biomedical</w:t>
      </w:r>
      <w:r w:rsidR="00CD7250" w:rsidRPr="000D7DDB">
        <w:rPr>
          <w:rFonts w:ascii="Times New Roman" w:hAnsi="Times New Roman" w:cs="Times New Roman"/>
          <w:sz w:val="24"/>
          <w:szCs w:val="24"/>
          <w:lang w:val="en-GB"/>
        </w:rPr>
        <w:t xml:space="preserve"> </w:t>
      </w:r>
      <w:r w:rsidR="003C33C0" w:rsidRPr="000D7DDB">
        <w:rPr>
          <w:rFonts w:ascii="Times New Roman" w:hAnsi="Times New Roman" w:cs="Times New Roman"/>
          <w:sz w:val="24"/>
          <w:szCs w:val="24"/>
          <w:lang w:val="en-GB"/>
        </w:rPr>
        <w:t>or clinical research involving human beings.</w:t>
      </w:r>
      <w:r w:rsidR="003C33C0" w:rsidRPr="000D7DDB">
        <w:rPr>
          <w:rStyle w:val="FootnoteReference"/>
          <w:rFonts w:ascii="Times New Roman" w:hAnsi="Times New Roman" w:cs="Times New Roman"/>
          <w:sz w:val="24"/>
          <w:szCs w:val="24"/>
          <w:lang w:val="en-GB"/>
        </w:rPr>
        <w:footnoteReference w:id="120"/>
      </w:r>
      <w:r w:rsidR="003C33C0" w:rsidRPr="000D7DDB">
        <w:rPr>
          <w:rFonts w:ascii="Times New Roman" w:hAnsi="Times New Roman" w:cs="Times New Roman"/>
          <w:sz w:val="24"/>
          <w:szCs w:val="24"/>
          <w:lang w:val="en-GB"/>
        </w:rPr>
        <w:t xml:space="preserve"> Nonetheless, the requirement to exercise the right in a manner respectful of other human rights is implicit in its systematic position in </w:t>
      </w:r>
      <w:r w:rsidR="003A6123">
        <w:rPr>
          <w:rFonts w:ascii="Times New Roman" w:hAnsi="Times New Roman" w:cs="Times New Roman"/>
          <w:sz w:val="24"/>
          <w:szCs w:val="24"/>
          <w:lang w:val="en-GB"/>
        </w:rPr>
        <w:t>a human rights treaty</w:t>
      </w:r>
      <w:r w:rsidR="003C33C0" w:rsidRPr="000D7DDB">
        <w:rPr>
          <w:rFonts w:ascii="Times New Roman" w:hAnsi="Times New Roman" w:cs="Times New Roman"/>
          <w:sz w:val="24"/>
          <w:szCs w:val="24"/>
          <w:lang w:val="en-GB"/>
        </w:rPr>
        <w:t xml:space="preserve"> and </w:t>
      </w:r>
      <w:r>
        <w:rPr>
          <w:rFonts w:ascii="Times New Roman" w:hAnsi="Times New Roman" w:cs="Times New Roman"/>
          <w:sz w:val="24"/>
          <w:szCs w:val="24"/>
          <w:lang w:val="en-GB"/>
        </w:rPr>
        <w:t>c</w:t>
      </w:r>
      <w:r w:rsidR="003C33C0" w:rsidRPr="000D7DDB">
        <w:rPr>
          <w:rFonts w:ascii="Times New Roman" w:hAnsi="Times New Roman" w:cs="Times New Roman"/>
          <w:sz w:val="24"/>
          <w:szCs w:val="24"/>
          <w:lang w:val="en-GB"/>
        </w:rPr>
        <w:t>ould be interpreted as part of the content of the right under the general rule of treaty interpretation, including the principle of good faith.</w:t>
      </w:r>
    </w:p>
    <w:p w14:paraId="78BF1AF0" w14:textId="690C35A1" w:rsidR="00615D19" w:rsidRDefault="00615D19" w:rsidP="000D7DDB">
      <w:pPr>
        <w:spacing w:line="360" w:lineRule="auto"/>
        <w:jc w:val="both"/>
        <w:rPr>
          <w:rFonts w:ascii="Times New Roman" w:hAnsi="Times New Roman" w:cs="Times New Roman"/>
          <w:sz w:val="24"/>
          <w:szCs w:val="24"/>
          <w:lang w:val="en-GB"/>
        </w:rPr>
      </w:pPr>
      <w:r w:rsidRPr="00615D19">
        <w:rPr>
          <w:rFonts w:ascii="Times New Roman" w:hAnsi="Times New Roman" w:cs="Times New Roman"/>
          <w:sz w:val="24"/>
          <w:szCs w:val="24"/>
          <w:lang w:val="en-GB"/>
        </w:rPr>
        <w:t>In addition to the adoption of legis</w:t>
      </w:r>
      <w:r w:rsidR="00D3641A">
        <w:rPr>
          <w:rFonts w:ascii="Times New Roman" w:hAnsi="Times New Roman" w:cs="Times New Roman"/>
          <w:sz w:val="24"/>
          <w:szCs w:val="24"/>
          <w:lang w:val="en-GB"/>
        </w:rPr>
        <w:t>lative and diffusion measures, s</w:t>
      </w:r>
      <w:r w:rsidRPr="00615D19">
        <w:rPr>
          <w:rFonts w:ascii="Times New Roman" w:hAnsi="Times New Roman" w:cs="Times New Roman"/>
          <w:sz w:val="24"/>
          <w:szCs w:val="24"/>
          <w:lang w:val="en-GB"/>
        </w:rPr>
        <w:t>tates have also reported taking numerous institutional measures to give effect to the right</w:t>
      </w:r>
      <w:r w:rsidRPr="00615D19">
        <w:rPr>
          <w:rFonts w:ascii="Times New Roman" w:hAnsi="Times New Roman" w:cs="Times New Roman"/>
          <w:sz w:val="24"/>
          <w:szCs w:val="24"/>
          <w:vertAlign w:val="superscript"/>
          <w:lang w:val="en-GB"/>
        </w:rPr>
        <w:footnoteReference w:id="121"/>
      </w:r>
      <w:r w:rsidRPr="00615D19">
        <w:rPr>
          <w:rFonts w:ascii="Times New Roman" w:hAnsi="Times New Roman" w:cs="Times New Roman"/>
          <w:sz w:val="24"/>
          <w:szCs w:val="24"/>
          <w:lang w:val="en-GB"/>
        </w:rPr>
        <w:t xml:space="preserve"> and the adoption of domestic policies on the promotion of science and technology.</w:t>
      </w:r>
      <w:r w:rsidRPr="00615D19">
        <w:rPr>
          <w:rFonts w:ascii="Times New Roman" w:hAnsi="Times New Roman" w:cs="Times New Roman"/>
          <w:sz w:val="24"/>
          <w:szCs w:val="24"/>
          <w:vertAlign w:val="superscript"/>
          <w:lang w:val="en-GB"/>
        </w:rPr>
        <w:footnoteReference w:id="122"/>
      </w:r>
      <w:r w:rsidRPr="00615D19">
        <w:rPr>
          <w:rFonts w:ascii="Times New Roman" w:hAnsi="Times New Roman" w:cs="Times New Roman"/>
          <w:sz w:val="24"/>
          <w:szCs w:val="24"/>
          <w:lang w:val="en-GB"/>
        </w:rPr>
        <w:t xml:space="preserve"> A significant number of 76 both developed and developing </w:t>
      </w:r>
      <w:r>
        <w:rPr>
          <w:rFonts w:ascii="Times New Roman" w:hAnsi="Times New Roman" w:cs="Times New Roman"/>
          <w:sz w:val="24"/>
          <w:szCs w:val="24"/>
          <w:lang w:val="en-GB"/>
        </w:rPr>
        <w:t>s</w:t>
      </w:r>
      <w:r w:rsidRPr="00615D19">
        <w:rPr>
          <w:rFonts w:ascii="Times New Roman" w:hAnsi="Times New Roman" w:cs="Times New Roman"/>
          <w:sz w:val="24"/>
          <w:szCs w:val="24"/>
          <w:lang w:val="en-GB"/>
        </w:rPr>
        <w:t>tates, reported adopting financial measures to foster the development of science, including awarding prizes and subsidies for scientific research, funding research institutes and private business enterprises, supporting scientists to take part in international conferences or study abroad, financing research considered to be of benefit to society, publication subsidies, as well as providing tax incentives.</w:t>
      </w:r>
      <w:r w:rsidRPr="00615D19">
        <w:rPr>
          <w:rFonts w:ascii="Times New Roman" w:hAnsi="Times New Roman" w:cs="Times New Roman"/>
          <w:sz w:val="24"/>
          <w:szCs w:val="24"/>
          <w:vertAlign w:val="superscript"/>
          <w:lang w:val="en-GB"/>
        </w:rPr>
        <w:footnoteReference w:id="123"/>
      </w:r>
      <w:r w:rsidRPr="00615D19">
        <w:rPr>
          <w:rFonts w:ascii="Times New Roman" w:hAnsi="Times New Roman" w:cs="Times New Roman"/>
          <w:sz w:val="24"/>
          <w:szCs w:val="24"/>
          <w:lang w:val="en-GB"/>
        </w:rPr>
        <w:t xml:space="preserve">  </w:t>
      </w:r>
      <w:r>
        <w:rPr>
          <w:rFonts w:ascii="Times New Roman" w:hAnsi="Times New Roman" w:cs="Times New Roman"/>
          <w:sz w:val="24"/>
          <w:szCs w:val="24"/>
          <w:lang w:val="en-GB"/>
        </w:rPr>
        <w:t>Notably,</w:t>
      </w:r>
      <w:r w:rsidRPr="00615D19">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states also indicated that most of the funding for the development of science and technology comes from the private sector. </w:t>
      </w:r>
    </w:p>
    <w:p w14:paraId="7999126D" w14:textId="28912D25" w:rsidR="00120B0E" w:rsidRPr="000D7DDB" w:rsidRDefault="003F62AA" w:rsidP="00120B0E">
      <w:pPr>
        <w:spacing w:line="360" w:lineRule="auto"/>
        <w:jc w:val="both"/>
        <w:rPr>
          <w:rFonts w:ascii="Times New Roman" w:hAnsi="Times New Roman" w:cs="Times New Roman"/>
          <w:sz w:val="24"/>
          <w:szCs w:val="24"/>
          <w:lang w:val="en-GB"/>
        </w:rPr>
      </w:pPr>
      <w:r w:rsidRPr="000D7DDB">
        <w:rPr>
          <w:rFonts w:ascii="Times New Roman" w:hAnsi="Times New Roman" w:cs="Times New Roman"/>
          <w:sz w:val="24"/>
          <w:szCs w:val="24"/>
          <w:lang w:val="en-GB"/>
        </w:rPr>
        <w:t>Finally</w:t>
      </w:r>
      <w:r w:rsidR="00AF42F1" w:rsidRPr="000D7DDB">
        <w:rPr>
          <w:rFonts w:ascii="Times New Roman" w:hAnsi="Times New Roman" w:cs="Times New Roman"/>
          <w:sz w:val="24"/>
          <w:szCs w:val="24"/>
          <w:lang w:val="en-GB"/>
        </w:rPr>
        <w:t xml:space="preserve">, there is relevant </w:t>
      </w:r>
      <w:r w:rsidR="00D27242" w:rsidRPr="000D7DDB">
        <w:rPr>
          <w:rFonts w:ascii="Times New Roman" w:hAnsi="Times New Roman" w:cs="Times New Roman"/>
          <w:sz w:val="24"/>
          <w:szCs w:val="24"/>
          <w:lang w:val="en-GB"/>
        </w:rPr>
        <w:t xml:space="preserve">domestic and international </w:t>
      </w:r>
      <w:r w:rsidR="00AF42F1" w:rsidRPr="000D7DDB">
        <w:rPr>
          <w:rFonts w:ascii="Times New Roman" w:hAnsi="Times New Roman" w:cs="Times New Roman"/>
          <w:sz w:val="24"/>
          <w:szCs w:val="24"/>
          <w:lang w:val="en-GB"/>
        </w:rPr>
        <w:t xml:space="preserve">case law offering judicial </w:t>
      </w:r>
      <w:r w:rsidR="00D27242" w:rsidRPr="000D7DDB">
        <w:rPr>
          <w:rFonts w:ascii="Times New Roman" w:hAnsi="Times New Roman" w:cs="Times New Roman"/>
          <w:sz w:val="24"/>
          <w:szCs w:val="24"/>
          <w:lang w:val="en-GB"/>
        </w:rPr>
        <w:t>insight into the right</w:t>
      </w:r>
      <w:r w:rsidR="00AF42F1" w:rsidRPr="000D7DDB">
        <w:rPr>
          <w:rFonts w:ascii="Times New Roman" w:hAnsi="Times New Roman" w:cs="Times New Roman"/>
          <w:sz w:val="24"/>
          <w:szCs w:val="24"/>
          <w:lang w:val="en-GB"/>
        </w:rPr>
        <w:t xml:space="preserve">. </w:t>
      </w:r>
      <w:r w:rsidR="00120B0E">
        <w:rPr>
          <w:rFonts w:ascii="Times New Roman" w:hAnsi="Times New Roman" w:cs="Times New Roman"/>
          <w:sz w:val="24"/>
          <w:szCs w:val="24"/>
        </w:rPr>
        <w:t xml:space="preserve">So far, </w:t>
      </w:r>
      <w:r w:rsidR="008C40FF">
        <w:rPr>
          <w:rFonts w:ascii="Times New Roman" w:hAnsi="Times New Roman" w:cs="Times New Roman"/>
          <w:sz w:val="24"/>
          <w:szCs w:val="24"/>
        </w:rPr>
        <w:t xml:space="preserve">few </w:t>
      </w:r>
      <w:r w:rsidR="00120B0E">
        <w:rPr>
          <w:rFonts w:ascii="Times New Roman" w:hAnsi="Times New Roman" w:cs="Times New Roman"/>
          <w:sz w:val="24"/>
          <w:szCs w:val="24"/>
        </w:rPr>
        <w:t>individuals have relied on the right to benefit from science before domestic courts to obtain equitable access to scientific applications. The available state practice in response to such claims</w:t>
      </w:r>
      <w:r w:rsidR="007543EA">
        <w:rPr>
          <w:rFonts w:ascii="Times New Roman" w:hAnsi="Times New Roman" w:cs="Times New Roman"/>
          <w:sz w:val="24"/>
          <w:szCs w:val="24"/>
        </w:rPr>
        <w:t>, even if limited,</w:t>
      </w:r>
      <w:r w:rsidR="00120B0E">
        <w:rPr>
          <w:rFonts w:ascii="Times New Roman" w:hAnsi="Times New Roman" w:cs="Times New Roman"/>
          <w:sz w:val="24"/>
          <w:szCs w:val="24"/>
        </w:rPr>
        <w:t xml:space="preserve"> seems to support that this aspect of the right is actionable before domestic and international courts. </w:t>
      </w:r>
    </w:p>
    <w:p w14:paraId="5BF16429" w14:textId="45756BD3" w:rsidR="00891FAD" w:rsidRPr="000D7DDB" w:rsidRDefault="00B7562A" w:rsidP="000D7DDB">
      <w:pPr>
        <w:spacing w:line="360" w:lineRule="auto"/>
        <w:jc w:val="both"/>
        <w:rPr>
          <w:rFonts w:ascii="Times New Roman" w:hAnsi="Times New Roman" w:cs="Times New Roman"/>
          <w:sz w:val="24"/>
          <w:szCs w:val="24"/>
          <w:lang w:val="en-GB"/>
        </w:rPr>
      </w:pPr>
      <w:r w:rsidRPr="000D7DDB">
        <w:rPr>
          <w:rFonts w:ascii="Times New Roman" w:hAnsi="Times New Roman" w:cs="Times New Roman"/>
          <w:sz w:val="24"/>
          <w:szCs w:val="24"/>
          <w:lang w:val="en-GB"/>
        </w:rPr>
        <w:t xml:space="preserve">The Supreme Court of Venezuela decided a case brought by a group of HIV-positive patients against the Venezuelan Institute for Social Security (IVSS) requesting that the IVSS ensures a regular and consistent supply of HIV drugs and covers the expenses </w:t>
      </w:r>
      <w:r w:rsidR="008C0778" w:rsidRPr="000D7DDB">
        <w:rPr>
          <w:rFonts w:ascii="Times New Roman" w:hAnsi="Times New Roman" w:cs="Times New Roman"/>
          <w:sz w:val="24"/>
          <w:szCs w:val="24"/>
          <w:lang w:val="en-GB"/>
        </w:rPr>
        <w:t>for</w:t>
      </w:r>
      <w:r w:rsidRPr="000D7DDB">
        <w:rPr>
          <w:rFonts w:ascii="Times New Roman" w:hAnsi="Times New Roman" w:cs="Times New Roman"/>
          <w:sz w:val="24"/>
          <w:szCs w:val="24"/>
          <w:lang w:val="en-GB"/>
        </w:rPr>
        <w:t xml:space="preserve"> all relevant medical tests.</w:t>
      </w:r>
      <w:r w:rsidR="0038405D" w:rsidRPr="000D7DDB">
        <w:rPr>
          <w:rStyle w:val="FootnoteReference"/>
          <w:rFonts w:ascii="Times New Roman" w:hAnsi="Times New Roman" w:cs="Times New Roman"/>
          <w:sz w:val="24"/>
          <w:szCs w:val="24"/>
          <w:lang w:val="en-GB"/>
        </w:rPr>
        <w:footnoteReference w:id="124"/>
      </w:r>
      <w:r w:rsidRPr="000D7DDB">
        <w:rPr>
          <w:rFonts w:ascii="Times New Roman" w:hAnsi="Times New Roman" w:cs="Times New Roman"/>
          <w:sz w:val="24"/>
          <w:szCs w:val="24"/>
          <w:lang w:val="en-GB"/>
        </w:rPr>
        <w:t xml:space="preserve"> </w:t>
      </w:r>
      <w:r w:rsidR="00B471A0" w:rsidRPr="000D7DDB">
        <w:rPr>
          <w:rFonts w:ascii="Times New Roman" w:hAnsi="Times New Roman" w:cs="Times New Roman"/>
          <w:sz w:val="24"/>
          <w:szCs w:val="24"/>
          <w:lang w:val="en-GB"/>
        </w:rPr>
        <w:t xml:space="preserve"> The Supreme Court held that the failure of the IVSS constituted, </w:t>
      </w:r>
      <w:r w:rsidR="00B471A0" w:rsidRPr="000D7DDB">
        <w:rPr>
          <w:rFonts w:ascii="Times New Roman" w:hAnsi="Times New Roman" w:cs="Times New Roman"/>
          <w:i/>
          <w:sz w:val="24"/>
          <w:szCs w:val="24"/>
          <w:lang w:val="en-GB"/>
        </w:rPr>
        <w:t>inter alia</w:t>
      </w:r>
      <w:r w:rsidR="00B471A0" w:rsidRPr="000D7DDB">
        <w:rPr>
          <w:rFonts w:ascii="Times New Roman" w:hAnsi="Times New Roman" w:cs="Times New Roman"/>
          <w:sz w:val="24"/>
          <w:szCs w:val="24"/>
          <w:lang w:val="en-GB"/>
        </w:rPr>
        <w:t>, a violation of the right to enjoy the benefits of scientific progress.</w:t>
      </w:r>
      <w:r w:rsidR="00B471A0" w:rsidRPr="000D7DDB">
        <w:rPr>
          <w:rStyle w:val="FootnoteReference"/>
          <w:rFonts w:ascii="Times New Roman" w:hAnsi="Times New Roman" w:cs="Times New Roman"/>
          <w:sz w:val="24"/>
          <w:szCs w:val="24"/>
          <w:lang w:val="en-GB"/>
        </w:rPr>
        <w:footnoteReference w:id="125"/>
      </w:r>
      <w:r w:rsidR="00CA4EFA" w:rsidRPr="000D7DDB">
        <w:rPr>
          <w:rFonts w:ascii="Times New Roman" w:hAnsi="Times New Roman" w:cs="Times New Roman"/>
          <w:sz w:val="24"/>
          <w:szCs w:val="24"/>
          <w:lang w:val="en-GB"/>
        </w:rPr>
        <w:t xml:space="preserve"> In similar vein, the Inter-American Court of Human Rights upheld a challenge against Costa Rica’s blanket ban on IVF</w:t>
      </w:r>
      <w:r w:rsidR="00251EAD" w:rsidRPr="000D7DDB">
        <w:rPr>
          <w:rFonts w:ascii="Times New Roman" w:hAnsi="Times New Roman" w:cs="Times New Roman"/>
          <w:sz w:val="24"/>
          <w:szCs w:val="24"/>
          <w:lang w:val="en-GB"/>
        </w:rPr>
        <w:t>, reasoning:</w:t>
      </w:r>
    </w:p>
    <w:p w14:paraId="339DFB7E" w14:textId="4ECF0D62" w:rsidR="00251EAD" w:rsidRPr="000D7DDB" w:rsidRDefault="003E3C72" w:rsidP="000D7DDB">
      <w:pPr>
        <w:spacing w:line="360" w:lineRule="auto"/>
        <w:ind w:left="720"/>
        <w:jc w:val="both"/>
        <w:rPr>
          <w:rFonts w:ascii="Times New Roman" w:hAnsi="Times New Roman" w:cs="Times New Roman"/>
          <w:sz w:val="24"/>
          <w:szCs w:val="24"/>
          <w:lang w:val="en-GB"/>
        </w:rPr>
      </w:pPr>
      <w:r w:rsidRPr="000D7DDB">
        <w:rPr>
          <w:rFonts w:ascii="Times New Roman" w:hAnsi="Times New Roman" w:cs="Times New Roman"/>
          <w:sz w:val="24"/>
          <w:szCs w:val="24"/>
        </w:rPr>
        <w:t xml:space="preserve">The right to have access to scientific progress in order to exercise reproductive autonomy and the possibility to found a family gives rise to the right to have access to the best health care services in assisted reproduction techniques, and, consequently, the prohibition of disproportionate and unnecessary restrictions, </w:t>
      </w:r>
      <w:r w:rsidRPr="000D7DDB">
        <w:rPr>
          <w:rFonts w:ascii="Times New Roman" w:hAnsi="Times New Roman" w:cs="Times New Roman"/>
          <w:i/>
          <w:iCs/>
          <w:sz w:val="24"/>
          <w:szCs w:val="24"/>
        </w:rPr>
        <w:t>de iure</w:t>
      </w:r>
      <w:r w:rsidRPr="000D7DDB">
        <w:rPr>
          <w:rFonts w:ascii="Times New Roman" w:hAnsi="Times New Roman" w:cs="Times New Roman"/>
          <w:sz w:val="24"/>
          <w:szCs w:val="24"/>
        </w:rPr>
        <w:t xml:space="preserve"> or </w:t>
      </w:r>
      <w:r w:rsidRPr="000D7DDB">
        <w:rPr>
          <w:rFonts w:ascii="Times New Roman" w:hAnsi="Times New Roman" w:cs="Times New Roman"/>
          <w:i/>
          <w:iCs/>
          <w:sz w:val="24"/>
          <w:szCs w:val="24"/>
        </w:rPr>
        <w:t>de facto</w:t>
      </w:r>
      <w:r w:rsidRPr="000D7DDB">
        <w:rPr>
          <w:rFonts w:ascii="Times New Roman" w:hAnsi="Times New Roman" w:cs="Times New Roman"/>
          <w:sz w:val="24"/>
          <w:szCs w:val="24"/>
        </w:rPr>
        <w:t>, to exercise the reproductive decisions that correspond to each individual...</w:t>
      </w:r>
      <w:r w:rsidRPr="000D7DDB">
        <w:rPr>
          <w:rStyle w:val="FootnoteReference"/>
          <w:rFonts w:ascii="Times New Roman" w:hAnsi="Times New Roman" w:cs="Times New Roman"/>
          <w:sz w:val="24"/>
          <w:szCs w:val="24"/>
        </w:rPr>
        <w:footnoteReference w:id="126"/>
      </w:r>
    </w:p>
    <w:p w14:paraId="0187D68E" w14:textId="44B6643B" w:rsidR="00891FAD" w:rsidRDefault="00924F1A" w:rsidP="000D7DDB">
      <w:pPr>
        <w:spacing w:line="360" w:lineRule="auto"/>
        <w:jc w:val="both"/>
        <w:rPr>
          <w:rFonts w:ascii="Times New Roman" w:hAnsi="Times New Roman" w:cs="Times New Roman"/>
          <w:sz w:val="24"/>
          <w:szCs w:val="24"/>
        </w:rPr>
      </w:pPr>
      <w:r w:rsidRPr="000D7DDB">
        <w:rPr>
          <w:rFonts w:ascii="Times New Roman" w:hAnsi="Times New Roman" w:cs="Times New Roman"/>
          <w:sz w:val="24"/>
          <w:szCs w:val="24"/>
          <w:lang w:val="en-GB"/>
        </w:rPr>
        <w:t>In his Concurring Opin</w:t>
      </w:r>
      <w:r w:rsidR="00ED7112" w:rsidRPr="000D7DDB">
        <w:rPr>
          <w:rFonts w:ascii="Times New Roman" w:hAnsi="Times New Roman" w:cs="Times New Roman"/>
          <w:sz w:val="24"/>
          <w:szCs w:val="24"/>
          <w:lang w:val="en-GB"/>
        </w:rPr>
        <w:t>ion, Judge Diego García-Sayán</w:t>
      </w:r>
      <w:r w:rsidRPr="000D7DDB">
        <w:rPr>
          <w:rFonts w:ascii="Times New Roman" w:hAnsi="Times New Roman" w:cs="Times New Roman"/>
          <w:sz w:val="24"/>
          <w:szCs w:val="24"/>
          <w:lang w:val="en-GB"/>
        </w:rPr>
        <w:t xml:space="preserve"> acknowledged that the available health services and programmes will vary depending on the developmental level of the State </w:t>
      </w:r>
      <w:r w:rsidR="008C40FF">
        <w:rPr>
          <w:rFonts w:ascii="Times New Roman" w:hAnsi="Times New Roman" w:cs="Times New Roman"/>
          <w:sz w:val="24"/>
          <w:szCs w:val="24"/>
          <w:lang w:val="en-GB"/>
        </w:rPr>
        <w:t>P</w:t>
      </w:r>
      <w:r w:rsidRPr="000D7DDB">
        <w:rPr>
          <w:rFonts w:ascii="Times New Roman" w:hAnsi="Times New Roman" w:cs="Times New Roman"/>
          <w:sz w:val="24"/>
          <w:szCs w:val="24"/>
          <w:lang w:val="en-GB"/>
        </w:rPr>
        <w:t xml:space="preserve">arty but emphasised that access to healthcare services ought to be economically accessible, i.e. affordable for all, </w:t>
      </w:r>
      <w:r w:rsidR="00E3159B" w:rsidRPr="000D7DDB">
        <w:rPr>
          <w:rFonts w:ascii="Times New Roman" w:hAnsi="Times New Roman" w:cs="Times New Roman"/>
          <w:sz w:val="24"/>
          <w:szCs w:val="24"/>
        </w:rPr>
        <w:t xml:space="preserve">particularly </w:t>
      </w:r>
      <w:r w:rsidR="003C33C0" w:rsidRPr="000D7DDB">
        <w:rPr>
          <w:rFonts w:ascii="Times New Roman" w:hAnsi="Times New Roman" w:cs="Times New Roman"/>
          <w:sz w:val="24"/>
          <w:szCs w:val="24"/>
        </w:rPr>
        <w:t>for those</w:t>
      </w:r>
      <w:r w:rsidR="00B716D5" w:rsidRPr="000D7DDB">
        <w:rPr>
          <w:rFonts w:ascii="Times New Roman" w:hAnsi="Times New Roman" w:cs="Times New Roman"/>
          <w:sz w:val="24"/>
          <w:szCs w:val="24"/>
        </w:rPr>
        <w:t xml:space="preserve"> who do not have the financial resources to access it otherwise.</w:t>
      </w:r>
      <w:r w:rsidR="00B716D5" w:rsidRPr="000D7DDB">
        <w:rPr>
          <w:rStyle w:val="FootnoteReference"/>
          <w:rFonts w:ascii="Times New Roman" w:hAnsi="Times New Roman" w:cs="Times New Roman"/>
          <w:sz w:val="24"/>
          <w:szCs w:val="24"/>
        </w:rPr>
        <w:footnoteReference w:id="127"/>
      </w:r>
      <w:r w:rsidR="00120B0E">
        <w:rPr>
          <w:rFonts w:ascii="Times New Roman" w:hAnsi="Times New Roman" w:cs="Times New Roman"/>
          <w:sz w:val="24"/>
          <w:szCs w:val="24"/>
        </w:rPr>
        <w:t xml:space="preserve"> </w:t>
      </w:r>
    </w:p>
    <w:p w14:paraId="720AF005" w14:textId="198D9A20" w:rsidR="004D1E95" w:rsidRDefault="003C6881" w:rsidP="000D7DDB">
      <w:pPr>
        <w:spacing w:line="360" w:lineRule="auto"/>
        <w:jc w:val="both"/>
        <w:rPr>
          <w:rFonts w:ascii="Times New Roman" w:hAnsi="Times New Roman" w:cs="Times New Roman"/>
          <w:sz w:val="24"/>
          <w:szCs w:val="24"/>
          <w:lang w:val="en-GB"/>
        </w:rPr>
      </w:pPr>
      <w:r w:rsidRPr="003A6123">
        <w:rPr>
          <w:rFonts w:ascii="Times New Roman" w:hAnsi="Times New Roman" w:cs="Times New Roman"/>
          <w:sz w:val="24"/>
          <w:szCs w:val="24"/>
          <w:lang w:val="en-GB"/>
        </w:rPr>
        <w:t xml:space="preserve">Based on the </w:t>
      </w:r>
      <w:r w:rsidR="00981EA4">
        <w:rPr>
          <w:rFonts w:ascii="Times New Roman" w:hAnsi="Times New Roman" w:cs="Times New Roman"/>
          <w:sz w:val="24"/>
          <w:szCs w:val="24"/>
          <w:lang w:val="en-GB"/>
        </w:rPr>
        <w:t>s</w:t>
      </w:r>
      <w:r w:rsidRPr="003A6123">
        <w:rPr>
          <w:rFonts w:ascii="Times New Roman" w:hAnsi="Times New Roman" w:cs="Times New Roman"/>
          <w:sz w:val="24"/>
          <w:szCs w:val="24"/>
          <w:lang w:val="en-GB"/>
        </w:rPr>
        <w:t xml:space="preserve">tate practice under the ICESCR, it can be </w:t>
      </w:r>
      <w:r w:rsidR="003A6123" w:rsidRPr="003A6123">
        <w:rPr>
          <w:rFonts w:ascii="Times New Roman" w:hAnsi="Times New Roman" w:cs="Times New Roman"/>
          <w:sz w:val="24"/>
          <w:szCs w:val="24"/>
          <w:lang w:val="en-GB"/>
        </w:rPr>
        <w:t>observed</w:t>
      </w:r>
      <w:r w:rsidRPr="003A6123">
        <w:rPr>
          <w:rFonts w:ascii="Times New Roman" w:hAnsi="Times New Roman" w:cs="Times New Roman"/>
          <w:sz w:val="24"/>
          <w:szCs w:val="24"/>
          <w:lang w:val="en-GB"/>
        </w:rPr>
        <w:t xml:space="preserve"> that the </w:t>
      </w:r>
      <w:r w:rsidR="003A6123" w:rsidRPr="003A6123">
        <w:rPr>
          <w:rFonts w:ascii="Times New Roman" w:hAnsi="Times New Roman" w:cs="Times New Roman"/>
          <w:sz w:val="24"/>
          <w:szCs w:val="24"/>
          <w:lang w:val="en-GB"/>
        </w:rPr>
        <w:t xml:space="preserve">normative content of the </w:t>
      </w:r>
      <w:r w:rsidRPr="003A6123">
        <w:rPr>
          <w:rFonts w:ascii="Times New Roman" w:hAnsi="Times New Roman" w:cs="Times New Roman"/>
          <w:sz w:val="24"/>
          <w:szCs w:val="24"/>
          <w:lang w:val="en-GB"/>
        </w:rPr>
        <w:t xml:space="preserve">right to benefit from science and its applications is </w:t>
      </w:r>
      <w:r w:rsidR="003A6123" w:rsidRPr="003A6123">
        <w:rPr>
          <w:rFonts w:ascii="Times New Roman" w:hAnsi="Times New Roman" w:cs="Times New Roman"/>
          <w:sz w:val="24"/>
          <w:szCs w:val="24"/>
          <w:lang w:val="en-GB"/>
        </w:rPr>
        <w:t>crystaliz</w:t>
      </w:r>
      <w:r w:rsidR="00EF6CE0">
        <w:rPr>
          <w:rFonts w:ascii="Times New Roman" w:hAnsi="Times New Roman" w:cs="Times New Roman"/>
          <w:sz w:val="24"/>
          <w:szCs w:val="24"/>
          <w:lang w:val="en-GB"/>
        </w:rPr>
        <w:t>ing</w:t>
      </w:r>
      <w:r w:rsidR="003A6123" w:rsidRPr="003A6123">
        <w:rPr>
          <w:rFonts w:ascii="Times New Roman" w:hAnsi="Times New Roman" w:cs="Times New Roman"/>
          <w:sz w:val="24"/>
          <w:szCs w:val="24"/>
          <w:lang w:val="en-GB"/>
        </w:rPr>
        <w:t xml:space="preserve"> in</w:t>
      </w:r>
      <w:r w:rsidRPr="003A6123">
        <w:rPr>
          <w:rFonts w:ascii="Times New Roman" w:hAnsi="Times New Roman" w:cs="Times New Roman"/>
          <w:sz w:val="24"/>
          <w:szCs w:val="24"/>
          <w:lang w:val="en-GB"/>
        </w:rPr>
        <w:t xml:space="preserve"> international law.</w:t>
      </w:r>
      <w:r w:rsidRPr="000D7DDB">
        <w:rPr>
          <w:rFonts w:ascii="Times New Roman" w:hAnsi="Times New Roman" w:cs="Times New Roman"/>
          <w:sz w:val="24"/>
          <w:szCs w:val="24"/>
          <w:lang w:val="en-GB"/>
        </w:rPr>
        <w:t xml:space="preserve"> </w:t>
      </w:r>
      <w:r w:rsidR="00E145AC">
        <w:rPr>
          <w:rFonts w:ascii="Times New Roman" w:hAnsi="Times New Roman" w:cs="Times New Roman"/>
          <w:sz w:val="24"/>
          <w:szCs w:val="24"/>
          <w:lang w:val="en-GB"/>
        </w:rPr>
        <w:t>The subsequent practice of s</w:t>
      </w:r>
      <w:r w:rsidR="00F50C5E" w:rsidRPr="000D7DDB">
        <w:rPr>
          <w:rFonts w:ascii="Times New Roman" w:hAnsi="Times New Roman" w:cs="Times New Roman"/>
          <w:sz w:val="24"/>
          <w:szCs w:val="24"/>
          <w:lang w:val="en-GB"/>
        </w:rPr>
        <w:t xml:space="preserve">tates under Article 15 of the ICESCR indicates </w:t>
      </w:r>
      <w:r w:rsidR="009808C0" w:rsidRPr="000D7DDB">
        <w:rPr>
          <w:rFonts w:ascii="Times New Roman" w:hAnsi="Times New Roman" w:cs="Times New Roman"/>
          <w:sz w:val="24"/>
          <w:szCs w:val="24"/>
          <w:lang w:val="en-GB"/>
        </w:rPr>
        <w:t xml:space="preserve">a broad agreement </w:t>
      </w:r>
      <w:r w:rsidR="00F50C5E" w:rsidRPr="000D7DDB">
        <w:rPr>
          <w:rFonts w:ascii="Times New Roman" w:hAnsi="Times New Roman" w:cs="Times New Roman"/>
          <w:sz w:val="24"/>
          <w:szCs w:val="24"/>
          <w:lang w:val="en-GB"/>
        </w:rPr>
        <w:t>that the right</w:t>
      </w:r>
      <w:r w:rsidR="008003E7" w:rsidRPr="000D7DDB">
        <w:rPr>
          <w:rFonts w:ascii="Times New Roman" w:hAnsi="Times New Roman" w:cs="Times New Roman"/>
          <w:sz w:val="24"/>
          <w:szCs w:val="24"/>
          <w:lang w:val="en-GB"/>
        </w:rPr>
        <w:t>’s core content</w:t>
      </w:r>
      <w:r w:rsidR="00F50C5E" w:rsidRPr="000D7DDB">
        <w:rPr>
          <w:rFonts w:ascii="Times New Roman" w:hAnsi="Times New Roman" w:cs="Times New Roman"/>
          <w:sz w:val="24"/>
          <w:szCs w:val="24"/>
          <w:lang w:val="en-GB"/>
        </w:rPr>
        <w:t xml:space="preserve"> </w:t>
      </w:r>
      <w:r w:rsidR="009808C0" w:rsidRPr="000D7DDB">
        <w:rPr>
          <w:rFonts w:ascii="Times New Roman" w:hAnsi="Times New Roman" w:cs="Times New Roman"/>
          <w:sz w:val="24"/>
          <w:szCs w:val="24"/>
          <w:lang w:val="en-GB"/>
        </w:rPr>
        <w:t>should be</w:t>
      </w:r>
      <w:r w:rsidR="00F50C5E" w:rsidRPr="000D7DDB">
        <w:rPr>
          <w:rFonts w:ascii="Times New Roman" w:hAnsi="Times New Roman" w:cs="Times New Roman"/>
          <w:sz w:val="24"/>
          <w:szCs w:val="24"/>
          <w:lang w:val="en-GB"/>
        </w:rPr>
        <w:t xml:space="preserve"> interpreted as </w:t>
      </w:r>
      <w:r w:rsidR="008C40FF">
        <w:rPr>
          <w:rFonts w:ascii="Times New Roman" w:hAnsi="Times New Roman" w:cs="Times New Roman"/>
          <w:sz w:val="24"/>
          <w:szCs w:val="24"/>
          <w:lang w:val="en-GB"/>
        </w:rPr>
        <w:t>including</w:t>
      </w:r>
      <w:r w:rsidRPr="000D7DDB">
        <w:rPr>
          <w:rFonts w:ascii="Times New Roman" w:hAnsi="Times New Roman" w:cs="Times New Roman"/>
          <w:sz w:val="24"/>
          <w:szCs w:val="24"/>
          <w:lang w:val="en-GB"/>
        </w:rPr>
        <w:t xml:space="preserve"> freedom of scientific research, an obligat</w:t>
      </w:r>
      <w:r w:rsidR="00E145AC">
        <w:rPr>
          <w:rFonts w:ascii="Times New Roman" w:hAnsi="Times New Roman" w:cs="Times New Roman"/>
          <w:sz w:val="24"/>
          <w:szCs w:val="24"/>
          <w:lang w:val="en-GB"/>
        </w:rPr>
        <w:t>ion on the s</w:t>
      </w:r>
      <w:r w:rsidRPr="000D7DDB">
        <w:rPr>
          <w:rFonts w:ascii="Times New Roman" w:hAnsi="Times New Roman" w:cs="Times New Roman"/>
          <w:sz w:val="24"/>
          <w:szCs w:val="24"/>
          <w:lang w:val="en-GB"/>
        </w:rPr>
        <w:t xml:space="preserve">tate to </w:t>
      </w:r>
      <w:r w:rsidR="007159A8" w:rsidRPr="000D7DDB">
        <w:rPr>
          <w:rFonts w:ascii="Times New Roman" w:hAnsi="Times New Roman" w:cs="Times New Roman"/>
          <w:sz w:val="24"/>
          <w:szCs w:val="24"/>
          <w:lang w:val="en-GB"/>
        </w:rPr>
        <w:t>enable</w:t>
      </w:r>
      <w:r w:rsidRPr="000D7DDB">
        <w:rPr>
          <w:rFonts w:ascii="Times New Roman" w:hAnsi="Times New Roman" w:cs="Times New Roman"/>
          <w:sz w:val="24"/>
          <w:szCs w:val="24"/>
          <w:lang w:val="en-GB"/>
        </w:rPr>
        <w:t xml:space="preserve"> a</w:t>
      </w:r>
      <w:r w:rsidR="00B21367" w:rsidRPr="000D7DDB">
        <w:rPr>
          <w:rFonts w:ascii="Times New Roman" w:hAnsi="Times New Roman" w:cs="Times New Roman"/>
          <w:sz w:val="24"/>
          <w:szCs w:val="24"/>
          <w:lang w:val="en-GB"/>
        </w:rPr>
        <w:t>ccess to scientific information and</w:t>
      </w:r>
      <w:r w:rsidRPr="000D7DDB">
        <w:rPr>
          <w:rFonts w:ascii="Times New Roman" w:hAnsi="Times New Roman" w:cs="Times New Roman"/>
          <w:sz w:val="24"/>
          <w:szCs w:val="24"/>
          <w:lang w:val="en-GB"/>
        </w:rPr>
        <w:t xml:space="preserve"> </w:t>
      </w:r>
      <w:r w:rsidR="00780537" w:rsidRPr="000D7DDB">
        <w:rPr>
          <w:rFonts w:ascii="Times New Roman" w:hAnsi="Times New Roman" w:cs="Times New Roman"/>
          <w:sz w:val="24"/>
          <w:szCs w:val="24"/>
          <w:lang w:val="en-GB"/>
        </w:rPr>
        <w:t>to sup</w:t>
      </w:r>
      <w:r w:rsidR="007159A8" w:rsidRPr="000D7DDB">
        <w:rPr>
          <w:rFonts w:ascii="Times New Roman" w:hAnsi="Times New Roman" w:cs="Times New Roman"/>
          <w:sz w:val="24"/>
          <w:szCs w:val="24"/>
          <w:lang w:val="en-GB"/>
        </w:rPr>
        <w:t>port the development of science</w:t>
      </w:r>
      <w:r w:rsidRPr="000D7DDB">
        <w:rPr>
          <w:rFonts w:ascii="Times New Roman" w:hAnsi="Times New Roman" w:cs="Times New Roman"/>
          <w:sz w:val="24"/>
          <w:szCs w:val="24"/>
          <w:lang w:val="en-GB"/>
        </w:rPr>
        <w:t xml:space="preserve">. </w:t>
      </w:r>
      <w:r w:rsidR="00266CA5">
        <w:rPr>
          <w:rFonts w:ascii="Times New Roman" w:hAnsi="Times New Roman" w:cs="Times New Roman"/>
          <w:sz w:val="24"/>
          <w:szCs w:val="24"/>
          <w:lang w:val="en-GB"/>
        </w:rPr>
        <w:t xml:space="preserve">Other aspects of the right are still in a process of development, especially the right to benefit from the applications of science and its proper balance with the moral rights of authors. </w:t>
      </w:r>
      <w:r w:rsidR="00E145AC">
        <w:rPr>
          <w:rFonts w:ascii="Times New Roman" w:hAnsi="Times New Roman" w:cs="Times New Roman"/>
          <w:sz w:val="24"/>
          <w:szCs w:val="24"/>
          <w:lang w:val="en-GB"/>
        </w:rPr>
        <w:t xml:space="preserve">The key challenge to the realization of the right to benefit from science is that as indicated by the reports of the States Parties, most scientific research and the generated </w:t>
      </w:r>
      <w:r w:rsidR="00DC3073">
        <w:rPr>
          <w:rFonts w:ascii="Times New Roman" w:hAnsi="Times New Roman" w:cs="Times New Roman"/>
          <w:sz w:val="24"/>
          <w:szCs w:val="24"/>
          <w:lang w:val="en-GB"/>
        </w:rPr>
        <w:t xml:space="preserve">data </w:t>
      </w:r>
      <w:r w:rsidR="00E145AC">
        <w:rPr>
          <w:rFonts w:ascii="Times New Roman" w:hAnsi="Times New Roman" w:cs="Times New Roman"/>
          <w:sz w:val="24"/>
          <w:szCs w:val="24"/>
          <w:lang w:val="en-GB"/>
        </w:rPr>
        <w:t xml:space="preserve">are privately funded. </w:t>
      </w:r>
      <w:r w:rsidR="00FF1493">
        <w:rPr>
          <w:rFonts w:ascii="Times New Roman" w:hAnsi="Times New Roman" w:cs="Times New Roman"/>
          <w:sz w:val="24"/>
          <w:szCs w:val="24"/>
          <w:lang w:val="en-GB"/>
        </w:rPr>
        <w:t>T</w:t>
      </w:r>
      <w:r w:rsidR="00E145AC">
        <w:rPr>
          <w:rFonts w:ascii="Times New Roman" w:hAnsi="Times New Roman" w:cs="Times New Roman"/>
          <w:sz w:val="24"/>
          <w:szCs w:val="24"/>
          <w:lang w:val="en-GB"/>
        </w:rPr>
        <w:t xml:space="preserve">his makes it much more difficult for states to enable access to it </w:t>
      </w:r>
      <w:r w:rsidR="00FF1493">
        <w:rPr>
          <w:rFonts w:ascii="Times New Roman" w:hAnsi="Times New Roman" w:cs="Times New Roman"/>
          <w:sz w:val="24"/>
          <w:szCs w:val="24"/>
          <w:lang w:val="en-GB"/>
        </w:rPr>
        <w:t xml:space="preserve">given that human rights do not impose obligations directly on private parties </w:t>
      </w:r>
      <w:r w:rsidR="00E145AC">
        <w:rPr>
          <w:rFonts w:ascii="Times New Roman" w:hAnsi="Times New Roman" w:cs="Times New Roman"/>
          <w:sz w:val="24"/>
          <w:szCs w:val="24"/>
          <w:lang w:val="en-GB"/>
        </w:rPr>
        <w:t xml:space="preserve">absent explicit </w:t>
      </w:r>
      <w:r w:rsidR="00FF1493">
        <w:rPr>
          <w:rFonts w:ascii="Times New Roman" w:hAnsi="Times New Roman" w:cs="Times New Roman"/>
          <w:sz w:val="24"/>
          <w:szCs w:val="24"/>
          <w:lang w:val="en-GB"/>
        </w:rPr>
        <w:t xml:space="preserve">domestic </w:t>
      </w:r>
      <w:r w:rsidR="00E145AC">
        <w:rPr>
          <w:rFonts w:ascii="Times New Roman" w:hAnsi="Times New Roman" w:cs="Times New Roman"/>
          <w:sz w:val="24"/>
          <w:szCs w:val="24"/>
          <w:lang w:val="en-GB"/>
        </w:rPr>
        <w:t xml:space="preserve">regulation to this effect and such measures are </w:t>
      </w:r>
      <w:r w:rsidR="00D37EF4">
        <w:rPr>
          <w:rFonts w:ascii="Times New Roman" w:hAnsi="Times New Roman" w:cs="Times New Roman"/>
          <w:sz w:val="24"/>
          <w:szCs w:val="24"/>
          <w:lang w:val="en-GB"/>
        </w:rPr>
        <w:t>scarce in</w:t>
      </w:r>
      <w:r w:rsidR="00E145AC">
        <w:rPr>
          <w:rFonts w:ascii="Times New Roman" w:hAnsi="Times New Roman" w:cs="Times New Roman"/>
          <w:sz w:val="24"/>
          <w:szCs w:val="24"/>
          <w:lang w:val="en-GB"/>
        </w:rPr>
        <w:t xml:space="preserve"> state practice so far. </w:t>
      </w:r>
      <w:r w:rsidR="000238A9">
        <w:rPr>
          <w:rFonts w:ascii="Times New Roman" w:hAnsi="Times New Roman" w:cs="Times New Roman"/>
          <w:sz w:val="24"/>
          <w:szCs w:val="24"/>
          <w:lang w:val="en-GB"/>
        </w:rPr>
        <w:t>However, domestic courts have shown readiness to step in and strike the balance between the right, the economic interests at hand and the obligations of state to enable it. Furthermore</w:t>
      </w:r>
      <w:r w:rsidR="002B198F" w:rsidRPr="000D7DDB">
        <w:rPr>
          <w:rFonts w:ascii="Times New Roman" w:hAnsi="Times New Roman" w:cs="Times New Roman"/>
          <w:sz w:val="24"/>
          <w:szCs w:val="24"/>
          <w:lang w:val="en-GB"/>
        </w:rPr>
        <w:t>, in its latest Recommendation on Science and Scientific Res</w:t>
      </w:r>
      <w:r w:rsidR="00E145AC">
        <w:rPr>
          <w:rFonts w:ascii="Times New Roman" w:hAnsi="Times New Roman" w:cs="Times New Roman"/>
          <w:sz w:val="24"/>
          <w:szCs w:val="24"/>
          <w:lang w:val="en-GB"/>
        </w:rPr>
        <w:t>earchers, UNESCO stressed that ‘</w:t>
      </w:r>
      <w:r w:rsidR="002B198F" w:rsidRPr="000D7DDB">
        <w:rPr>
          <w:rFonts w:ascii="Times New Roman" w:hAnsi="Times New Roman" w:cs="Times New Roman"/>
          <w:sz w:val="24"/>
          <w:szCs w:val="24"/>
          <w:lang w:val="en-GB"/>
        </w:rPr>
        <w:t>[s]o as to ensure the human right to share in scientific advancement and its benefits, Member States should</w:t>
      </w:r>
      <w:r w:rsidR="00C04F45" w:rsidRPr="000D7DDB">
        <w:rPr>
          <w:rFonts w:ascii="Times New Roman" w:hAnsi="Times New Roman" w:cs="Times New Roman"/>
          <w:sz w:val="24"/>
          <w:szCs w:val="24"/>
          <w:lang w:val="en-GB"/>
        </w:rPr>
        <w:t xml:space="preserve"> establish and facilitate mechanisms for collaborative open science and </w:t>
      </w:r>
      <w:r w:rsidR="002B198F" w:rsidRPr="000D7DDB">
        <w:rPr>
          <w:rFonts w:ascii="Times New Roman" w:hAnsi="Times New Roman" w:cs="Times New Roman"/>
          <w:sz w:val="24"/>
          <w:szCs w:val="24"/>
          <w:lang w:val="en-GB"/>
        </w:rPr>
        <w:t xml:space="preserve">facilitate </w:t>
      </w:r>
      <w:r w:rsidR="00E145AC">
        <w:rPr>
          <w:rFonts w:ascii="Times New Roman" w:hAnsi="Times New Roman" w:cs="Times New Roman"/>
          <w:sz w:val="24"/>
          <w:szCs w:val="24"/>
          <w:lang w:val="en-GB"/>
        </w:rPr>
        <w:t>sharing of scientific knowledge’</w:t>
      </w:r>
      <w:r w:rsidR="002B198F" w:rsidRPr="000D7DDB">
        <w:rPr>
          <w:rFonts w:ascii="Times New Roman" w:hAnsi="Times New Roman" w:cs="Times New Roman"/>
          <w:sz w:val="24"/>
          <w:szCs w:val="24"/>
          <w:lang w:val="en-GB"/>
        </w:rPr>
        <w:t>.</w:t>
      </w:r>
      <w:r w:rsidR="002B198F" w:rsidRPr="000D7DDB">
        <w:rPr>
          <w:rStyle w:val="FootnoteReference"/>
          <w:rFonts w:ascii="Times New Roman" w:hAnsi="Times New Roman" w:cs="Times New Roman"/>
          <w:sz w:val="24"/>
          <w:szCs w:val="24"/>
          <w:lang w:val="en-GB"/>
        </w:rPr>
        <w:footnoteReference w:id="128"/>
      </w:r>
    </w:p>
    <w:p w14:paraId="6E411AEC" w14:textId="77777777" w:rsidR="001437F5" w:rsidRPr="000D7DDB" w:rsidRDefault="001437F5" w:rsidP="000D7DDB">
      <w:pPr>
        <w:spacing w:line="360" w:lineRule="auto"/>
        <w:jc w:val="both"/>
        <w:rPr>
          <w:rFonts w:ascii="Times New Roman" w:hAnsi="Times New Roman" w:cs="Times New Roman"/>
          <w:sz w:val="24"/>
          <w:szCs w:val="24"/>
          <w:lang w:val="en-GB"/>
        </w:rPr>
      </w:pPr>
    </w:p>
    <w:p w14:paraId="2F6C4B72" w14:textId="685E743F" w:rsidR="00B21367" w:rsidRPr="00E62ADD" w:rsidRDefault="00E62ADD" w:rsidP="000D7DDB">
      <w:pPr>
        <w:spacing w:line="360"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t>5.</w:t>
      </w:r>
      <w:r>
        <w:rPr>
          <w:rFonts w:ascii="Times New Roman" w:hAnsi="Times New Roman" w:cs="Times New Roman"/>
          <w:b/>
          <w:sz w:val="24"/>
          <w:szCs w:val="24"/>
          <w:lang w:val="en-GB"/>
        </w:rPr>
        <w:tab/>
        <w:t xml:space="preserve">Implications of Right to Benefit from Science for </w:t>
      </w:r>
      <w:r w:rsidR="00027103">
        <w:rPr>
          <w:rFonts w:ascii="Times New Roman" w:hAnsi="Times New Roman" w:cs="Times New Roman"/>
          <w:b/>
          <w:sz w:val="24"/>
          <w:szCs w:val="24"/>
          <w:lang w:val="en-GB"/>
        </w:rPr>
        <w:t>Genomic Data</w:t>
      </w:r>
    </w:p>
    <w:p w14:paraId="2F4C0970" w14:textId="23DD1027" w:rsidR="00BD1D99" w:rsidRDefault="00781D1A" w:rsidP="000D7DDB">
      <w:pPr>
        <w:spacing w:line="360" w:lineRule="auto"/>
        <w:jc w:val="both"/>
        <w:rPr>
          <w:rFonts w:ascii="Times New Roman" w:hAnsi="Times New Roman" w:cs="Times New Roman"/>
          <w:sz w:val="24"/>
          <w:szCs w:val="24"/>
          <w:lang w:val="en-CA"/>
        </w:rPr>
      </w:pPr>
      <w:r w:rsidRPr="000D7DDB">
        <w:rPr>
          <w:rFonts w:ascii="Times New Roman" w:hAnsi="Times New Roman" w:cs="Times New Roman"/>
          <w:sz w:val="24"/>
          <w:szCs w:val="24"/>
          <w:lang w:val="en-CA"/>
        </w:rPr>
        <w:t>The history and analysis of the integr</w:t>
      </w:r>
      <w:r w:rsidR="007D526B">
        <w:rPr>
          <w:rFonts w:ascii="Times New Roman" w:hAnsi="Times New Roman" w:cs="Times New Roman"/>
          <w:sz w:val="24"/>
          <w:szCs w:val="24"/>
          <w:lang w:val="en-CA"/>
        </w:rPr>
        <w:t>ation of the right of everyone ‘</w:t>
      </w:r>
      <w:r w:rsidRPr="000D7DDB">
        <w:rPr>
          <w:rFonts w:ascii="Times New Roman" w:hAnsi="Times New Roman" w:cs="Times New Roman"/>
          <w:sz w:val="24"/>
          <w:szCs w:val="24"/>
          <w:lang w:val="en-CA"/>
        </w:rPr>
        <w:t>to enjoy the benefits o</w:t>
      </w:r>
      <w:r w:rsidR="000072F4" w:rsidRPr="000D7DDB">
        <w:rPr>
          <w:rFonts w:ascii="Times New Roman" w:hAnsi="Times New Roman" w:cs="Times New Roman"/>
          <w:sz w:val="24"/>
          <w:szCs w:val="24"/>
          <w:lang w:val="en-CA"/>
        </w:rPr>
        <w:t>f scie</w:t>
      </w:r>
      <w:r w:rsidR="007D526B">
        <w:rPr>
          <w:rFonts w:ascii="Times New Roman" w:hAnsi="Times New Roman" w:cs="Times New Roman"/>
          <w:sz w:val="24"/>
          <w:szCs w:val="24"/>
          <w:lang w:val="en-CA"/>
        </w:rPr>
        <w:t>nce and its applications’</w:t>
      </w:r>
      <w:r w:rsidRPr="000D7DDB">
        <w:rPr>
          <w:rFonts w:ascii="Times New Roman" w:hAnsi="Times New Roman" w:cs="Times New Roman"/>
          <w:sz w:val="24"/>
          <w:szCs w:val="24"/>
          <w:lang w:val="en-CA"/>
        </w:rPr>
        <w:t xml:space="preserve"> indicate that the core content of this right now includes freedom of research and the diffusion of, and, access to scientific information. This data-oriented interpretation chronologically c</w:t>
      </w:r>
      <w:r w:rsidR="0021645D" w:rsidRPr="000D7DDB">
        <w:rPr>
          <w:rFonts w:ascii="Times New Roman" w:hAnsi="Times New Roman" w:cs="Times New Roman"/>
          <w:sz w:val="24"/>
          <w:szCs w:val="24"/>
          <w:lang w:val="en-CA"/>
        </w:rPr>
        <w:t>oincided with emergence of the I</w:t>
      </w:r>
      <w:r w:rsidRPr="000D7DDB">
        <w:rPr>
          <w:rFonts w:ascii="Times New Roman" w:hAnsi="Times New Roman" w:cs="Times New Roman"/>
          <w:sz w:val="24"/>
          <w:szCs w:val="24"/>
          <w:lang w:val="en-CA"/>
        </w:rPr>
        <w:t>nternet. Even more recently, there is no doubt that the inf</w:t>
      </w:r>
      <w:r w:rsidR="007D526B">
        <w:rPr>
          <w:rFonts w:ascii="Times New Roman" w:hAnsi="Times New Roman" w:cs="Times New Roman"/>
          <w:sz w:val="24"/>
          <w:szCs w:val="24"/>
          <w:lang w:val="en-CA"/>
        </w:rPr>
        <w:t>luence of the push towards the ‘Open Science Cloud’</w:t>
      </w:r>
      <w:r w:rsidRPr="000D7DDB">
        <w:rPr>
          <w:rFonts w:ascii="Times New Roman" w:hAnsi="Times New Roman" w:cs="Times New Roman"/>
          <w:sz w:val="24"/>
          <w:szCs w:val="24"/>
          <w:lang w:val="en-CA"/>
        </w:rPr>
        <w:t xml:space="preserve"> by for example the European Commission</w:t>
      </w:r>
      <w:r w:rsidRPr="000D7DDB">
        <w:rPr>
          <w:rFonts w:ascii="Times New Roman" w:hAnsi="Times New Roman" w:cs="Times New Roman"/>
          <w:sz w:val="24"/>
          <w:szCs w:val="24"/>
          <w:vertAlign w:val="superscript"/>
          <w:lang w:val="en-CA"/>
        </w:rPr>
        <w:footnoteReference w:id="129"/>
      </w:r>
      <w:r w:rsidRPr="000D7DDB">
        <w:rPr>
          <w:rFonts w:ascii="Times New Roman" w:hAnsi="Times New Roman" w:cs="Times New Roman"/>
          <w:sz w:val="24"/>
          <w:szCs w:val="24"/>
          <w:lang w:val="en-CA"/>
        </w:rPr>
        <w:t xml:space="preserve"> and towards data sharing by funders and open publications by journals, undergirds this interpretation of the right to benefit</w:t>
      </w:r>
      <w:r w:rsidR="00BD1D99">
        <w:rPr>
          <w:rFonts w:ascii="Times New Roman" w:hAnsi="Times New Roman" w:cs="Times New Roman"/>
          <w:sz w:val="24"/>
          <w:szCs w:val="24"/>
          <w:lang w:val="en-CA"/>
        </w:rPr>
        <w:t xml:space="preserve"> from science</w:t>
      </w:r>
      <w:r w:rsidRPr="000D7DDB">
        <w:rPr>
          <w:rFonts w:ascii="Times New Roman" w:hAnsi="Times New Roman" w:cs="Times New Roman"/>
          <w:sz w:val="24"/>
          <w:szCs w:val="24"/>
          <w:lang w:val="en-CA"/>
        </w:rPr>
        <w:t>, pr</w:t>
      </w:r>
      <w:r w:rsidR="007D526B">
        <w:rPr>
          <w:rFonts w:ascii="Times New Roman" w:hAnsi="Times New Roman" w:cs="Times New Roman"/>
          <w:sz w:val="24"/>
          <w:szCs w:val="24"/>
          <w:lang w:val="en-CA"/>
        </w:rPr>
        <w:t>opelling it into more concrete ‘actionability’</w:t>
      </w:r>
      <w:r w:rsidRPr="000D7DDB">
        <w:rPr>
          <w:rFonts w:ascii="Times New Roman" w:hAnsi="Times New Roman" w:cs="Times New Roman"/>
          <w:sz w:val="24"/>
          <w:szCs w:val="24"/>
          <w:lang w:val="en-CA"/>
        </w:rPr>
        <w:t xml:space="preserve">. Accordingly, the potential of </w:t>
      </w:r>
      <w:r w:rsidR="00460363">
        <w:rPr>
          <w:rFonts w:ascii="Times New Roman" w:hAnsi="Times New Roman" w:cs="Times New Roman"/>
          <w:sz w:val="24"/>
          <w:szCs w:val="24"/>
          <w:lang w:val="en-CA"/>
        </w:rPr>
        <w:t>b</w:t>
      </w:r>
      <w:r w:rsidRPr="000D7DDB">
        <w:rPr>
          <w:rFonts w:ascii="Times New Roman" w:hAnsi="Times New Roman" w:cs="Times New Roman"/>
          <w:sz w:val="24"/>
          <w:szCs w:val="24"/>
          <w:lang w:val="en-CA"/>
        </w:rPr>
        <w:t xml:space="preserve">ig </w:t>
      </w:r>
      <w:r w:rsidR="00460363">
        <w:rPr>
          <w:rFonts w:ascii="Times New Roman" w:hAnsi="Times New Roman" w:cs="Times New Roman"/>
          <w:sz w:val="24"/>
          <w:szCs w:val="24"/>
          <w:lang w:val="en-CA"/>
        </w:rPr>
        <w:t>d</w:t>
      </w:r>
      <w:r w:rsidRPr="000D7DDB">
        <w:rPr>
          <w:rFonts w:ascii="Times New Roman" w:hAnsi="Times New Roman" w:cs="Times New Roman"/>
          <w:sz w:val="24"/>
          <w:szCs w:val="24"/>
          <w:lang w:val="en-CA"/>
        </w:rPr>
        <w:t xml:space="preserve">ata and the cloud together with the power to combine data across borders, populations and patients while promising, requires </w:t>
      </w:r>
      <w:r w:rsidR="00BD1D99">
        <w:rPr>
          <w:rFonts w:ascii="Times New Roman" w:hAnsi="Times New Roman" w:cs="Times New Roman"/>
          <w:sz w:val="24"/>
          <w:szCs w:val="24"/>
          <w:lang w:val="en-CA"/>
        </w:rPr>
        <w:t>clear</w:t>
      </w:r>
      <w:r w:rsidR="00BD1D99" w:rsidRPr="000D7DDB">
        <w:rPr>
          <w:rFonts w:ascii="Times New Roman" w:hAnsi="Times New Roman" w:cs="Times New Roman"/>
          <w:sz w:val="24"/>
          <w:szCs w:val="24"/>
          <w:lang w:val="en-CA"/>
        </w:rPr>
        <w:t xml:space="preserve"> </w:t>
      </w:r>
      <w:r w:rsidRPr="000D7DDB">
        <w:rPr>
          <w:rFonts w:ascii="Times New Roman" w:hAnsi="Times New Roman" w:cs="Times New Roman"/>
          <w:sz w:val="24"/>
          <w:szCs w:val="24"/>
          <w:lang w:val="en-CA"/>
        </w:rPr>
        <w:t xml:space="preserve">ethical </w:t>
      </w:r>
      <w:r w:rsidR="00BD1D99">
        <w:rPr>
          <w:rFonts w:ascii="Times New Roman" w:hAnsi="Times New Roman" w:cs="Times New Roman"/>
          <w:sz w:val="24"/>
          <w:szCs w:val="24"/>
          <w:lang w:val="en-CA"/>
        </w:rPr>
        <w:t xml:space="preserve">framing </w:t>
      </w:r>
      <w:r w:rsidRPr="000D7DDB">
        <w:rPr>
          <w:rFonts w:ascii="Times New Roman" w:hAnsi="Times New Roman" w:cs="Times New Roman"/>
          <w:sz w:val="24"/>
          <w:szCs w:val="24"/>
          <w:lang w:val="en-CA"/>
        </w:rPr>
        <w:t xml:space="preserve">and international </w:t>
      </w:r>
      <w:r w:rsidR="00BD1D99">
        <w:rPr>
          <w:rFonts w:ascii="Times New Roman" w:hAnsi="Times New Roman" w:cs="Times New Roman"/>
          <w:sz w:val="24"/>
          <w:szCs w:val="24"/>
          <w:lang w:val="en-CA"/>
        </w:rPr>
        <w:t>legal regulation</w:t>
      </w:r>
      <w:r w:rsidRPr="000D7DDB">
        <w:rPr>
          <w:rFonts w:ascii="Times New Roman" w:hAnsi="Times New Roman" w:cs="Times New Roman"/>
          <w:sz w:val="24"/>
          <w:szCs w:val="24"/>
          <w:lang w:val="en-CA"/>
        </w:rPr>
        <w:t xml:space="preserve">. In particular, </w:t>
      </w:r>
      <w:r w:rsidR="00BD1D99">
        <w:rPr>
          <w:rFonts w:ascii="Times New Roman" w:hAnsi="Times New Roman" w:cs="Times New Roman"/>
          <w:sz w:val="24"/>
          <w:szCs w:val="24"/>
          <w:lang w:val="en-CA"/>
        </w:rPr>
        <w:t>deeper</w:t>
      </w:r>
      <w:r w:rsidR="00BD1D99" w:rsidRPr="000D7DDB">
        <w:rPr>
          <w:rFonts w:ascii="Times New Roman" w:hAnsi="Times New Roman" w:cs="Times New Roman"/>
          <w:sz w:val="24"/>
          <w:szCs w:val="24"/>
          <w:lang w:val="en-CA"/>
        </w:rPr>
        <w:t xml:space="preserve"> </w:t>
      </w:r>
      <w:r w:rsidRPr="000D7DDB">
        <w:rPr>
          <w:rFonts w:ascii="Times New Roman" w:hAnsi="Times New Roman" w:cs="Times New Roman"/>
          <w:sz w:val="24"/>
          <w:szCs w:val="24"/>
          <w:lang w:val="en-CA"/>
        </w:rPr>
        <w:t>understanding of the ethical and legal framing of data sharing issues using genomic data as an example, may help to elucidate the challenges</w:t>
      </w:r>
      <w:r w:rsidR="00C04F45" w:rsidRPr="000D7DDB">
        <w:rPr>
          <w:rFonts w:ascii="Times New Roman" w:hAnsi="Times New Roman" w:cs="Times New Roman"/>
          <w:sz w:val="24"/>
          <w:szCs w:val="24"/>
          <w:lang w:val="en-CA"/>
        </w:rPr>
        <w:t xml:space="preserve"> for the realisation of the right in the domain of science</w:t>
      </w:r>
      <w:r w:rsidRPr="000D7DDB">
        <w:rPr>
          <w:rFonts w:ascii="Times New Roman" w:hAnsi="Times New Roman" w:cs="Times New Roman"/>
          <w:sz w:val="24"/>
          <w:szCs w:val="24"/>
          <w:lang w:val="en-CA"/>
        </w:rPr>
        <w:t>.</w:t>
      </w:r>
      <w:r w:rsidR="00C70C61">
        <w:rPr>
          <w:rFonts w:ascii="Times New Roman" w:hAnsi="Times New Roman" w:cs="Times New Roman"/>
          <w:sz w:val="24"/>
          <w:szCs w:val="24"/>
          <w:lang w:val="en-CA"/>
        </w:rPr>
        <w:t xml:space="preserve"> </w:t>
      </w:r>
    </w:p>
    <w:p w14:paraId="0A715C05" w14:textId="016F71A1" w:rsidR="00781D1A" w:rsidRPr="00BD1D99" w:rsidRDefault="00BD1D99" w:rsidP="000D7DDB">
      <w:pPr>
        <w:spacing w:line="360" w:lineRule="auto"/>
        <w:jc w:val="both"/>
        <w:rPr>
          <w:rFonts w:ascii="Times New Roman" w:hAnsi="Times New Roman" w:cs="Times New Roman"/>
          <w:sz w:val="24"/>
          <w:szCs w:val="24"/>
          <w:lang w:val="en-CA"/>
        </w:rPr>
      </w:pPr>
      <w:r>
        <w:rPr>
          <w:rFonts w:ascii="Times New Roman" w:hAnsi="Times New Roman" w:cs="Times New Roman"/>
          <w:sz w:val="24"/>
          <w:szCs w:val="24"/>
          <w:lang w:val="en-CA"/>
        </w:rPr>
        <w:t>A</w:t>
      </w:r>
      <w:r w:rsidR="00C70C61">
        <w:rPr>
          <w:rFonts w:ascii="Times New Roman" w:hAnsi="Times New Roman" w:cs="Times New Roman"/>
          <w:sz w:val="24"/>
          <w:szCs w:val="24"/>
          <w:lang w:val="en-CA"/>
        </w:rPr>
        <w:t xml:space="preserve">s highlighted above, the human rights </w:t>
      </w:r>
      <w:r w:rsidR="00E1410D">
        <w:rPr>
          <w:rFonts w:ascii="Times New Roman" w:hAnsi="Times New Roman" w:cs="Times New Roman"/>
          <w:sz w:val="24"/>
          <w:szCs w:val="24"/>
          <w:lang w:val="en-CA"/>
        </w:rPr>
        <w:t>framework for</w:t>
      </w:r>
      <w:r w:rsidR="00C70C61">
        <w:rPr>
          <w:rFonts w:ascii="Times New Roman" w:hAnsi="Times New Roman" w:cs="Times New Roman"/>
          <w:sz w:val="24"/>
          <w:szCs w:val="24"/>
          <w:lang w:val="en-CA"/>
        </w:rPr>
        <w:t xml:space="preserve"> the governance of science and genomic data has inherent limitations, especially in a trans-border context</w:t>
      </w:r>
      <w:r>
        <w:rPr>
          <w:rFonts w:ascii="Times New Roman" w:hAnsi="Times New Roman" w:cs="Times New Roman"/>
          <w:sz w:val="24"/>
          <w:szCs w:val="24"/>
          <w:lang w:val="en-CA"/>
        </w:rPr>
        <w:t xml:space="preserve"> and given the significant contribution to the field by non-state actors</w:t>
      </w:r>
      <w:r w:rsidR="00C70C61">
        <w:rPr>
          <w:rFonts w:ascii="Times New Roman" w:hAnsi="Times New Roman" w:cs="Times New Roman"/>
          <w:sz w:val="24"/>
          <w:szCs w:val="24"/>
          <w:lang w:val="en-CA"/>
        </w:rPr>
        <w:t xml:space="preserve">. </w:t>
      </w:r>
      <w:r>
        <w:rPr>
          <w:rFonts w:ascii="Times New Roman" w:hAnsi="Times New Roman" w:cs="Times New Roman"/>
          <w:sz w:val="24"/>
          <w:szCs w:val="24"/>
          <w:lang w:val="en-CA"/>
        </w:rPr>
        <w:t>In order to address these gaps, an</w:t>
      </w:r>
      <w:r w:rsidR="00C70C61">
        <w:rPr>
          <w:rFonts w:ascii="Times New Roman" w:hAnsi="Times New Roman" w:cs="Times New Roman"/>
          <w:sz w:val="24"/>
          <w:szCs w:val="24"/>
          <w:lang w:val="en-CA"/>
        </w:rPr>
        <w:t xml:space="preserve"> argument </w:t>
      </w:r>
      <w:r>
        <w:rPr>
          <w:rFonts w:ascii="Times New Roman" w:hAnsi="Times New Roman" w:cs="Times New Roman"/>
          <w:sz w:val="24"/>
          <w:szCs w:val="24"/>
          <w:lang w:val="en-CA"/>
        </w:rPr>
        <w:t xml:space="preserve">could be made for complementing the human rights </w:t>
      </w:r>
      <w:r w:rsidR="00E1410D">
        <w:rPr>
          <w:rFonts w:ascii="Times New Roman" w:hAnsi="Times New Roman" w:cs="Times New Roman"/>
          <w:sz w:val="24"/>
          <w:szCs w:val="24"/>
          <w:lang w:val="en-CA"/>
        </w:rPr>
        <w:t>framework</w:t>
      </w:r>
      <w:r w:rsidR="00C70C61">
        <w:rPr>
          <w:rFonts w:ascii="Times New Roman" w:hAnsi="Times New Roman" w:cs="Times New Roman"/>
          <w:sz w:val="24"/>
          <w:szCs w:val="24"/>
          <w:lang w:val="en-CA"/>
        </w:rPr>
        <w:t xml:space="preserve"> with a global public goods approach</w:t>
      </w:r>
      <w:r>
        <w:rPr>
          <w:rFonts w:ascii="Times New Roman" w:hAnsi="Times New Roman" w:cs="Times New Roman"/>
          <w:sz w:val="24"/>
          <w:szCs w:val="24"/>
          <w:lang w:val="en-CA"/>
        </w:rPr>
        <w:t>. This argument</w:t>
      </w:r>
      <w:r w:rsidR="008E2080">
        <w:rPr>
          <w:rFonts w:ascii="Times New Roman" w:hAnsi="Times New Roman" w:cs="Times New Roman"/>
          <w:sz w:val="24"/>
          <w:szCs w:val="24"/>
          <w:lang w:val="en-CA"/>
        </w:rPr>
        <w:t xml:space="preserve"> is three</w:t>
      </w:r>
      <w:r w:rsidR="00C70C61">
        <w:rPr>
          <w:rFonts w:ascii="Times New Roman" w:hAnsi="Times New Roman" w:cs="Times New Roman"/>
          <w:sz w:val="24"/>
          <w:szCs w:val="24"/>
          <w:lang w:val="en-CA"/>
        </w:rPr>
        <w:t xml:space="preserve">-fold: </w:t>
      </w:r>
      <w:r w:rsidR="00004E96">
        <w:rPr>
          <w:rFonts w:ascii="Times New Roman" w:hAnsi="Times New Roman" w:cs="Times New Roman"/>
          <w:sz w:val="24"/>
          <w:szCs w:val="24"/>
          <w:lang w:val="en-CA"/>
        </w:rPr>
        <w:t>first</w:t>
      </w:r>
      <w:r w:rsidR="00CD1C76">
        <w:rPr>
          <w:rFonts w:ascii="Times New Roman" w:hAnsi="Times New Roman" w:cs="Times New Roman"/>
          <w:sz w:val="24"/>
          <w:szCs w:val="24"/>
          <w:lang w:val="en-CA"/>
        </w:rPr>
        <w:t xml:space="preserve">, </w:t>
      </w:r>
      <w:r w:rsidR="009112EE">
        <w:rPr>
          <w:rFonts w:ascii="Times New Roman" w:hAnsi="Times New Roman" w:cs="Times New Roman"/>
          <w:sz w:val="24"/>
          <w:szCs w:val="24"/>
          <w:lang w:val="en-CA"/>
        </w:rPr>
        <w:t>scholars</w:t>
      </w:r>
      <w:r w:rsidR="00672064">
        <w:rPr>
          <w:rFonts w:ascii="Times New Roman" w:hAnsi="Times New Roman" w:cs="Times New Roman"/>
          <w:sz w:val="24"/>
          <w:szCs w:val="24"/>
          <w:lang w:val="en-CA"/>
        </w:rPr>
        <w:t>,</w:t>
      </w:r>
      <w:r w:rsidR="009112EE">
        <w:rPr>
          <w:rStyle w:val="FootnoteReference"/>
          <w:rFonts w:ascii="Times New Roman" w:hAnsi="Times New Roman" w:cs="Times New Roman"/>
          <w:sz w:val="24"/>
          <w:szCs w:val="24"/>
          <w:lang w:val="en-CA"/>
        </w:rPr>
        <w:footnoteReference w:id="130"/>
      </w:r>
      <w:r w:rsidR="009112EE">
        <w:rPr>
          <w:rFonts w:ascii="Times New Roman" w:hAnsi="Times New Roman" w:cs="Times New Roman"/>
          <w:sz w:val="24"/>
          <w:szCs w:val="24"/>
          <w:lang w:val="en-CA"/>
        </w:rPr>
        <w:t xml:space="preserve"> </w:t>
      </w:r>
      <w:r w:rsidR="008E2080">
        <w:rPr>
          <w:rFonts w:ascii="Times New Roman" w:hAnsi="Times New Roman" w:cs="Times New Roman"/>
          <w:sz w:val="24"/>
          <w:szCs w:val="24"/>
          <w:lang w:val="en-CA"/>
        </w:rPr>
        <w:t xml:space="preserve">scientific, political and research </w:t>
      </w:r>
      <w:r w:rsidR="009112EE">
        <w:rPr>
          <w:rFonts w:ascii="Times New Roman" w:hAnsi="Times New Roman" w:cs="Times New Roman"/>
          <w:sz w:val="24"/>
          <w:szCs w:val="24"/>
          <w:lang w:val="en-CA"/>
        </w:rPr>
        <w:t>organisations</w:t>
      </w:r>
      <w:r w:rsidR="008E2080">
        <w:rPr>
          <w:rFonts w:ascii="Times New Roman" w:hAnsi="Times New Roman" w:cs="Times New Roman"/>
          <w:sz w:val="24"/>
          <w:szCs w:val="24"/>
          <w:lang w:val="en-CA"/>
        </w:rPr>
        <w:t>,</w:t>
      </w:r>
      <w:r w:rsidR="009112EE">
        <w:rPr>
          <w:rStyle w:val="FootnoteReference"/>
          <w:rFonts w:ascii="Times New Roman" w:hAnsi="Times New Roman" w:cs="Times New Roman"/>
          <w:sz w:val="24"/>
          <w:szCs w:val="24"/>
          <w:lang w:val="en-CA"/>
        </w:rPr>
        <w:footnoteReference w:id="131"/>
      </w:r>
      <w:r w:rsidR="009112EE">
        <w:rPr>
          <w:rFonts w:ascii="Times New Roman" w:hAnsi="Times New Roman" w:cs="Times New Roman"/>
          <w:sz w:val="24"/>
          <w:szCs w:val="24"/>
          <w:lang w:val="en-CA"/>
        </w:rPr>
        <w:t xml:space="preserve"> </w:t>
      </w:r>
      <w:r w:rsidR="008E2080">
        <w:rPr>
          <w:rFonts w:ascii="Times New Roman" w:hAnsi="Times New Roman" w:cs="Times New Roman"/>
          <w:sz w:val="24"/>
          <w:szCs w:val="24"/>
          <w:lang w:val="en-CA"/>
        </w:rPr>
        <w:t>as well as</w:t>
      </w:r>
      <w:r w:rsidR="00672064">
        <w:rPr>
          <w:rFonts w:ascii="Times New Roman" w:hAnsi="Times New Roman" w:cs="Times New Roman"/>
          <w:sz w:val="24"/>
          <w:szCs w:val="24"/>
          <w:lang w:val="en-CA"/>
        </w:rPr>
        <w:t xml:space="preserve"> UNESCO</w:t>
      </w:r>
      <w:r w:rsidR="00672064">
        <w:rPr>
          <w:rStyle w:val="FootnoteReference"/>
          <w:rFonts w:ascii="Times New Roman" w:hAnsi="Times New Roman" w:cs="Times New Roman"/>
          <w:sz w:val="24"/>
          <w:szCs w:val="24"/>
          <w:lang w:val="en-CA"/>
        </w:rPr>
        <w:footnoteReference w:id="132"/>
      </w:r>
      <w:r w:rsidR="00672064">
        <w:rPr>
          <w:rFonts w:ascii="Times New Roman" w:hAnsi="Times New Roman" w:cs="Times New Roman"/>
          <w:sz w:val="24"/>
          <w:szCs w:val="24"/>
          <w:lang w:val="en-CA"/>
        </w:rPr>
        <w:t xml:space="preserve"> </w:t>
      </w:r>
      <w:r w:rsidR="008E2080">
        <w:rPr>
          <w:rFonts w:ascii="Times New Roman" w:hAnsi="Times New Roman" w:cs="Times New Roman"/>
          <w:sz w:val="24"/>
          <w:szCs w:val="24"/>
          <w:lang w:val="en-CA"/>
        </w:rPr>
        <w:t>have called for</w:t>
      </w:r>
      <w:r w:rsidR="009112EE">
        <w:rPr>
          <w:rFonts w:ascii="Times New Roman" w:hAnsi="Times New Roman" w:cs="Times New Roman"/>
          <w:sz w:val="24"/>
          <w:szCs w:val="24"/>
          <w:lang w:val="en-CA"/>
        </w:rPr>
        <w:t xml:space="preserve"> </w:t>
      </w:r>
      <w:r w:rsidR="00CD1C76">
        <w:rPr>
          <w:rFonts w:ascii="Times New Roman" w:hAnsi="Times New Roman" w:cs="Times New Roman"/>
          <w:sz w:val="24"/>
          <w:szCs w:val="24"/>
          <w:lang w:val="en-CA"/>
        </w:rPr>
        <w:t>science and knowledge</w:t>
      </w:r>
      <w:r w:rsidR="009112EE">
        <w:rPr>
          <w:rFonts w:ascii="Times New Roman" w:hAnsi="Times New Roman" w:cs="Times New Roman"/>
          <w:sz w:val="24"/>
          <w:szCs w:val="24"/>
          <w:lang w:val="en-CA"/>
        </w:rPr>
        <w:t xml:space="preserve"> to</w:t>
      </w:r>
      <w:r w:rsidR="00CD1C76">
        <w:rPr>
          <w:rFonts w:ascii="Times New Roman" w:hAnsi="Times New Roman" w:cs="Times New Roman"/>
          <w:sz w:val="24"/>
          <w:szCs w:val="24"/>
          <w:lang w:val="en-CA"/>
        </w:rPr>
        <w:t xml:space="preserve"> be viewed as a global public good </w:t>
      </w:r>
      <w:r w:rsidR="008E2080">
        <w:rPr>
          <w:rFonts w:ascii="Times New Roman" w:hAnsi="Times New Roman" w:cs="Times New Roman"/>
          <w:sz w:val="24"/>
          <w:szCs w:val="24"/>
          <w:lang w:val="en-CA"/>
        </w:rPr>
        <w:t>in order to provide access to it</w:t>
      </w:r>
      <w:r w:rsidR="00CD1C76">
        <w:rPr>
          <w:rFonts w:ascii="Times New Roman" w:hAnsi="Times New Roman" w:cs="Times New Roman"/>
          <w:sz w:val="24"/>
          <w:szCs w:val="24"/>
          <w:lang w:val="en-CA"/>
        </w:rPr>
        <w:t xml:space="preserve"> </w:t>
      </w:r>
      <w:r w:rsidR="008E2080">
        <w:rPr>
          <w:rFonts w:ascii="Times New Roman" w:hAnsi="Times New Roman" w:cs="Times New Roman"/>
          <w:sz w:val="24"/>
          <w:szCs w:val="24"/>
          <w:lang w:val="en-CA"/>
        </w:rPr>
        <w:t>for the</w:t>
      </w:r>
      <w:r w:rsidR="00CD1C76">
        <w:rPr>
          <w:rFonts w:ascii="Times New Roman" w:hAnsi="Times New Roman" w:cs="Times New Roman"/>
          <w:sz w:val="24"/>
          <w:szCs w:val="24"/>
          <w:lang w:val="en-CA"/>
        </w:rPr>
        <w:t xml:space="preserve"> benefit the international community as a whole.</w:t>
      </w:r>
      <w:r w:rsidR="00004E96">
        <w:rPr>
          <w:rFonts w:ascii="Times New Roman" w:hAnsi="Times New Roman" w:cs="Times New Roman"/>
          <w:sz w:val="24"/>
          <w:szCs w:val="24"/>
          <w:lang w:val="en-CA"/>
        </w:rPr>
        <w:t xml:space="preserve"> Second, the huma</w:t>
      </w:r>
      <w:r w:rsidR="00027103">
        <w:rPr>
          <w:rFonts w:ascii="Times New Roman" w:hAnsi="Times New Roman" w:cs="Times New Roman"/>
          <w:sz w:val="24"/>
          <w:szCs w:val="24"/>
          <w:lang w:val="en-CA"/>
        </w:rPr>
        <w:t>n genome itself and genomic data</w:t>
      </w:r>
      <w:r w:rsidR="00004E96">
        <w:rPr>
          <w:rFonts w:ascii="Times New Roman" w:hAnsi="Times New Roman" w:cs="Times New Roman"/>
          <w:sz w:val="24"/>
          <w:szCs w:val="24"/>
          <w:lang w:val="en-CA"/>
        </w:rPr>
        <w:t xml:space="preserve"> have been conceptualised as </w:t>
      </w:r>
      <w:r w:rsidR="00027103">
        <w:rPr>
          <w:rFonts w:ascii="Times New Roman" w:hAnsi="Times New Roman" w:cs="Times New Roman"/>
          <w:sz w:val="24"/>
          <w:szCs w:val="24"/>
          <w:lang w:val="en-CA"/>
        </w:rPr>
        <w:t xml:space="preserve">the </w:t>
      </w:r>
      <w:r w:rsidR="00E1410D">
        <w:rPr>
          <w:rFonts w:ascii="Times New Roman" w:hAnsi="Times New Roman" w:cs="Times New Roman"/>
          <w:sz w:val="24"/>
          <w:szCs w:val="24"/>
          <w:lang w:val="en-CA"/>
        </w:rPr>
        <w:t>‘</w:t>
      </w:r>
      <w:r w:rsidR="00004E96">
        <w:rPr>
          <w:rFonts w:ascii="Times New Roman" w:hAnsi="Times New Roman" w:cs="Times New Roman"/>
          <w:sz w:val="24"/>
          <w:szCs w:val="24"/>
          <w:lang w:val="en-CA"/>
        </w:rPr>
        <w:t>common</w:t>
      </w:r>
      <w:r w:rsidR="00F057D6">
        <w:rPr>
          <w:rFonts w:ascii="Times New Roman" w:hAnsi="Times New Roman" w:cs="Times New Roman"/>
          <w:sz w:val="24"/>
          <w:szCs w:val="24"/>
          <w:lang w:val="en-CA"/>
        </w:rPr>
        <w:t xml:space="preserve"> </w:t>
      </w:r>
      <w:r w:rsidR="00E1410D">
        <w:rPr>
          <w:rFonts w:ascii="Times New Roman" w:hAnsi="Times New Roman" w:cs="Times New Roman"/>
          <w:sz w:val="24"/>
          <w:szCs w:val="24"/>
          <w:lang w:val="en-CA"/>
        </w:rPr>
        <w:t>heritage of mankind’</w:t>
      </w:r>
      <w:r w:rsidR="00C0118A">
        <w:rPr>
          <w:rFonts w:ascii="Times New Roman" w:hAnsi="Times New Roman" w:cs="Times New Roman"/>
          <w:sz w:val="24"/>
          <w:szCs w:val="24"/>
          <w:lang w:val="en-CA"/>
        </w:rPr>
        <w:t xml:space="preserve"> by states </w:t>
      </w:r>
      <w:r w:rsidR="00004E96">
        <w:rPr>
          <w:rFonts w:ascii="Times New Roman" w:hAnsi="Times New Roman" w:cs="Times New Roman"/>
          <w:sz w:val="24"/>
          <w:szCs w:val="24"/>
          <w:lang w:val="en-CA"/>
        </w:rPr>
        <w:t xml:space="preserve">and the United Nations during the negotiations </w:t>
      </w:r>
      <w:r w:rsidR="00A3111C">
        <w:rPr>
          <w:rFonts w:ascii="Times New Roman" w:hAnsi="Times New Roman" w:cs="Times New Roman"/>
          <w:sz w:val="24"/>
          <w:szCs w:val="24"/>
          <w:lang w:val="en-CA"/>
        </w:rPr>
        <w:t>which resulted in</w:t>
      </w:r>
      <w:r w:rsidR="00004E96">
        <w:rPr>
          <w:rFonts w:ascii="Times New Roman" w:hAnsi="Times New Roman" w:cs="Times New Roman"/>
          <w:sz w:val="24"/>
          <w:szCs w:val="24"/>
          <w:lang w:val="en-CA"/>
        </w:rPr>
        <w:t xml:space="preserve"> the </w:t>
      </w:r>
      <w:r w:rsidR="00A3111C">
        <w:rPr>
          <w:rFonts w:ascii="Times New Roman" w:hAnsi="Times New Roman" w:cs="Times New Roman"/>
          <w:sz w:val="24"/>
          <w:szCs w:val="24"/>
          <w:lang w:val="en-CA"/>
        </w:rPr>
        <w:t xml:space="preserve">1997 </w:t>
      </w:r>
      <w:r w:rsidR="00004E96">
        <w:rPr>
          <w:rFonts w:ascii="Times New Roman" w:hAnsi="Times New Roman" w:cs="Times New Roman"/>
          <w:sz w:val="24"/>
          <w:szCs w:val="24"/>
          <w:lang w:val="en-CA"/>
        </w:rPr>
        <w:t>Declaration on the Human Genome and Human Rights.</w:t>
      </w:r>
      <w:r w:rsidR="0064582B">
        <w:rPr>
          <w:rStyle w:val="FootnoteReference"/>
          <w:rFonts w:ascii="Times New Roman" w:hAnsi="Times New Roman" w:cs="Times New Roman"/>
          <w:sz w:val="24"/>
          <w:szCs w:val="24"/>
          <w:lang w:val="en-CA"/>
        </w:rPr>
        <w:footnoteReference w:id="133"/>
      </w:r>
      <w:r w:rsidR="00004E96">
        <w:rPr>
          <w:rFonts w:ascii="Times New Roman" w:hAnsi="Times New Roman" w:cs="Times New Roman"/>
          <w:sz w:val="24"/>
          <w:szCs w:val="24"/>
          <w:lang w:val="en-CA"/>
        </w:rPr>
        <w:t xml:space="preserve"> </w:t>
      </w:r>
      <w:r w:rsidR="0030407A">
        <w:rPr>
          <w:rFonts w:ascii="Times New Roman" w:hAnsi="Times New Roman" w:cs="Times New Roman"/>
          <w:sz w:val="24"/>
          <w:szCs w:val="24"/>
          <w:lang w:val="en-CA"/>
        </w:rPr>
        <w:t xml:space="preserve">This expression was used to denote the underlying principle of solidarity </w:t>
      </w:r>
      <w:r w:rsidR="0030407A" w:rsidRPr="0030407A">
        <w:rPr>
          <w:rFonts w:ascii="Times New Roman" w:hAnsi="Times New Roman" w:cs="Times New Roman"/>
          <w:sz w:val="24"/>
          <w:szCs w:val="24"/>
          <w:lang w:val="en-GB"/>
        </w:rPr>
        <w:t>in the sharing of knowledge derived from scientific research.</w:t>
      </w:r>
      <w:r w:rsidR="0030407A" w:rsidRPr="0030407A">
        <w:rPr>
          <w:rFonts w:ascii="Times New Roman" w:hAnsi="Times New Roman" w:cs="Times New Roman"/>
          <w:sz w:val="24"/>
          <w:szCs w:val="24"/>
          <w:vertAlign w:val="superscript"/>
          <w:lang w:val="en-GB"/>
        </w:rPr>
        <w:footnoteReference w:id="134"/>
      </w:r>
      <w:r w:rsidR="0030407A">
        <w:rPr>
          <w:rFonts w:ascii="Times New Roman" w:hAnsi="Times New Roman" w:cs="Times New Roman"/>
          <w:sz w:val="24"/>
          <w:szCs w:val="24"/>
          <w:lang w:val="en-GB"/>
        </w:rPr>
        <w:t xml:space="preserve"> </w:t>
      </w:r>
      <w:r w:rsidR="00D0377B" w:rsidRPr="00D0377B">
        <w:rPr>
          <w:rFonts w:ascii="Times New Roman" w:hAnsi="Times New Roman" w:cs="Times New Roman"/>
          <w:sz w:val="24"/>
          <w:szCs w:val="24"/>
          <w:lang w:val="en-GB"/>
        </w:rPr>
        <w:t>It was emphasised that ensuring access to scientific knowledge concerning the human genome was part of the common heritage of humanity concept</w:t>
      </w:r>
      <w:r w:rsidR="00D0377B">
        <w:rPr>
          <w:rFonts w:ascii="Times New Roman" w:hAnsi="Times New Roman" w:cs="Times New Roman"/>
          <w:sz w:val="24"/>
          <w:szCs w:val="24"/>
          <w:lang w:val="en-GB"/>
        </w:rPr>
        <w:t>,</w:t>
      </w:r>
      <w:r w:rsidR="00D0377B" w:rsidRPr="00D0377B">
        <w:rPr>
          <w:rFonts w:ascii="Times New Roman" w:hAnsi="Times New Roman" w:cs="Times New Roman"/>
          <w:sz w:val="24"/>
          <w:szCs w:val="24"/>
          <w:vertAlign w:val="superscript"/>
          <w:lang w:val="en-GB"/>
        </w:rPr>
        <w:footnoteReference w:id="135"/>
      </w:r>
      <w:r w:rsidR="00D0377B" w:rsidRPr="00D0377B">
        <w:rPr>
          <w:rFonts w:ascii="Times New Roman" w:hAnsi="Times New Roman" w:cs="Times New Roman"/>
          <w:sz w:val="24"/>
          <w:szCs w:val="24"/>
          <w:lang w:val="en-GB"/>
        </w:rPr>
        <w:t xml:space="preserve"> </w:t>
      </w:r>
      <w:r w:rsidR="00AD6FEB">
        <w:rPr>
          <w:rFonts w:ascii="Times New Roman" w:hAnsi="Times New Roman" w:cs="Times New Roman"/>
          <w:sz w:val="24"/>
          <w:szCs w:val="24"/>
          <w:lang w:val="en-GB"/>
        </w:rPr>
        <w:t>and</w:t>
      </w:r>
      <w:r w:rsidR="00E1410D">
        <w:rPr>
          <w:rFonts w:ascii="Times New Roman" w:hAnsi="Times New Roman" w:cs="Times New Roman"/>
          <w:sz w:val="24"/>
          <w:szCs w:val="24"/>
          <w:lang w:val="en-GB"/>
        </w:rPr>
        <w:t xml:space="preserve"> that ‘</w:t>
      </w:r>
      <w:r w:rsidR="00D0377B" w:rsidRPr="00D0377B">
        <w:rPr>
          <w:rFonts w:ascii="Times New Roman" w:hAnsi="Times New Roman" w:cs="Times New Roman"/>
          <w:sz w:val="24"/>
          <w:szCs w:val="24"/>
          <w:lang w:val="en-GB"/>
        </w:rPr>
        <w:t>the notion of heritage covers the knowledge accumulated by men and women about themselves as a source of potential for the progress of humankind.</w:t>
      </w:r>
      <w:r w:rsidR="00E1410D">
        <w:rPr>
          <w:rFonts w:ascii="Times New Roman" w:hAnsi="Times New Roman" w:cs="Times New Roman"/>
          <w:sz w:val="24"/>
          <w:szCs w:val="24"/>
          <w:lang w:val="en-GB"/>
        </w:rPr>
        <w:t>’</w:t>
      </w:r>
      <w:r w:rsidR="00D0377B" w:rsidRPr="00D0377B">
        <w:rPr>
          <w:rFonts w:ascii="Times New Roman" w:hAnsi="Times New Roman" w:cs="Times New Roman"/>
          <w:sz w:val="24"/>
          <w:szCs w:val="24"/>
          <w:vertAlign w:val="superscript"/>
          <w:lang w:val="en-GB"/>
        </w:rPr>
        <w:footnoteReference w:id="136"/>
      </w:r>
      <w:r w:rsidR="00D0377B">
        <w:rPr>
          <w:rFonts w:ascii="Times New Roman" w:hAnsi="Times New Roman" w:cs="Times New Roman"/>
          <w:sz w:val="24"/>
          <w:szCs w:val="24"/>
          <w:lang w:val="en-GB"/>
        </w:rPr>
        <w:t xml:space="preserve"> </w:t>
      </w:r>
      <w:r w:rsidR="00D0377B">
        <w:rPr>
          <w:rFonts w:ascii="Times New Roman" w:hAnsi="Times New Roman" w:cs="Times New Roman"/>
          <w:sz w:val="24"/>
          <w:szCs w:val="24"/>
          <w:lang w:val="en-CA"/>
        </w:rPr>
        <w:t>Finally</w:t>
      </w:r>
      <w:r w:rsidR="00004E96">
        <w:rPr>
          <w:rFonts w:ascii="Times New Roman" w:hAnsi="Times New Roman" w:cs="Times New Roman"/>
          <w:sz w:val="24"/>
          <w:szCs w:val="24"/>
          <w:lang w:val="en-CA"/>
        </w:rPr>
        <w:t>, from a normative standpoint, a global public goods or common heritage approach to the governance of sci</w:t>
      </w:r>
      <w:r w:rsidR="008E2080">
        <w:rPr>
          <w:rFonts w:ascii="Times New Roman" w:hAnsi="Times New Roman" w:cs="Times New Roman"/>
          <w:sz w:val="24"/>
          <w:szCs w:val="24"/>
          <w:lang w:val="en-CA"/>
        </w:rPr>
        <w:t>ence and genomic data, if adopted by states, would</w:t>
      </w:r>
      <w:r w:rsidR="00004E96">
        <w:rPr>
          <w:rFonts w:ascii="Times New Roman" w:hAnsi="Times New Roman" w:cs="Times New Roman"/>
          <w:sz w:val="24"/>
          <w:szCs w:val="24"/>
          <w:lang w:val="en-CA"/>
        </w:rPr>
        <w:t xml:space="preserve"> help bridge the gap in this field between developing and developed states</w:t>
      </w:r>
      <w:r w:rsidR="008E2080">
        <w:rPr>
          <w:rFonts w:ascii="Times New Roman" w:hAnsi="Times New Roman" w:cs="Times New Roman"/>
          <w:sz w:val="24"/>
          <w:szCs w:val="24"/>
          <w:lang w:val="en-CA"/>
        </w:rPr>
        <w:t>, as well as foster the development of science</w:t>
      </w:r>
      <w:r w:rsidR="00D53663">
        <w:rPr>
          <w:rFonts w:ascii="Times New Roman" w:hAnsi="Times New Roman" w:cs="Times New Roman"/>
          <w:sz w:val="24"/>
          <w:szCs w:val="24"/>
          <w:lang w:val="en-CA"/>
        </w:rPr>
        <w:t xml:space="preserve"> by promoting data </w:t>
      </w:r>
      <w:r w:rsidR="00F67686">
        <w:rPr>
          <w:rFonts w:ascii="Times New Roman" w:hAnsi="Times New Roman" w:cs="Times New Roman"/>
          <w:sz w:val="24"/>
          <w:szCs w:val="24"/>
          <w:lang w:val="en-CA"/>
        </w:rPr>
        <w:t>sharing between state and non-state actors</w:t>
      </w:r>
      <w:r w:rsidR="00004E96">
        <w:rPr>
          <w:rFonts w:ascii="Times New Roman" w:hAnsi="Times New Roman" w:cs="Times New Roman"/>
          <w:sz w:val="24"/>
          <w:szCs w:val="24"/>
          <w:lang w:val="en-CA"/>
        </w:rPr>
        <w:t xml:space="preserve">. </w:t>
      </w:r>
    </w:p>
    <w:p w14:paraId="39E3F446" w14:textId="55238389" w:rsidR="00781D1A" w:rsidRPr="000D7DDB" w:rsidRDefault="00295957" w:rsidP="000D7DDB">
      <w:pPr>
        <w:spacing w:line="360" w:lineRule="auto"/>
        <w:jc w:val="both"/>
        <w:rPr>
          <w:rFonts w:ascii="Times New Roman" w:hAnsi="Times New Roman" w:cs="Times New Roman"/>
          <w:sz w:val="24"/>
          <w:szCs w:val="24"/>
          <w:lang w:val="en-CA"/>
        </w:rPr>
      </w:pPr>
      <w:r>
        <w:rPr>
          <w:rFonts w:ascii="Times New Roman" w:hAnsi="Times New Roman" w:cs="Times New Roman"/>
          <w:sz w:val="24"/>
          <w:szCs w:val="24"/>
          <w:lang w:val="en-CA"/>
        </w:rPr>
        <w:t xml:space="preserve">Bottom-up initiatives led by scientists in the field of genetics support the framing of genomic data as a global public good. </w:t>
      </w:r>
      <w:r w:rsidR="00781D1A" w:rsidRPr="000D7DDB">
        <w:rPr>
          <w:rFonts w:ascii="Times New Roman" w:hAnsi="Times New Roman" w:cs="Times New Roman"/>
          <w:sz w:val="24"/>
          <w:szCs w:val="24"/>
          <w:lang w:val="en-CA"/>
        </w:rPr>
        <w:t xml:space="preserve">One of the first attempts to address the ethical and legal issues of data intensive science originated in the 1990s in the work of the Human Genome Organization </w:t>
      </w:r>
      <w:r>
        <w:rPr>
          <w:rFonts w:ascii="Times New Roman" w:hAnsi="Times New Roman" w:cs="Times New Roman"/>
          <w:sz w:val="24"/>
          <w:szCs w:val="24"/>
          <w:lang w:val="en-CA"/>
        </w:rPr>
        <w:t xml:space="preserve">(HUGO) – an association of scientists – </w:t>
      </w:r>
      <w:r w:rsidR="00781D1A" w:rsidRPr="000D7DDB">
        <w:rPr>
          <w:rFonts w:ascii="Times New Roman" w:hAnsi="Times New Roman" w:cs="Times New Roman"/>
          <w:sz w:val="24"/>
          <w:szCs w:val="24"/>
          <w:lang w:val="en-CA"/>
        </w:rPr>
        <w:t>as</w:t>
      </w:r>
      <w:r>
        <w:rPr>
          <w:rFonts w:ascii="Times New Roman" w:hAnsi="Times New Roman" w:cs="Times New Roman"/>
          <w:sz w:val="24"/>
          <w:szCs w:val="24"/>
          <w:lang w:val="en-CA"/>
        </w:rPr>
        <w:t xml:space="preserve"> </w:t>
      </w:r>
      <w:r w:rsidR="00781D1A" w:rsidRPr="000D7DDB">
        <w:rPr>
          <w:rFonts w:ascii="Times New Roman" w:hAnsi="Times New Roman" w:cs="Times New Roman"/>
          <w:sz w:val="24"/>
          <w:szCs w:val="24"/>
          <w:lang w:val="en-CA"/>
        </w:rPr>
        <w:t>part of its support of the international Human Genome Project (HGP). For over a decade</w:t>
      </w:r>
      <w:r>
        <w:rPr>
          <w:rFonts w:ascii="Times New Roman" w:hAnsi="Times New Roman" w:cs="Times New Roman"/>
          <w:sz w:val="24"/>
          <w:szCs w:val="24"/>
          <w:lang w:val="en-CA"/>
        </w:rPr>
        <w:t xml:space="preserve"> between 1993 and 2004</w:t>
      </w:r>
      <w:r w:rsidR="00781D1A" w:rsidRPr="000D7DDB">
        <w:rPr>
          <w:rFonts w:ascii="Times New Roman" w:hAnsi="Times New Roman" w:cs="Times New Roman"/>
          <w:sz w:val="24"/>
          <w:szCs w:val="24"/>
          <w:lang w:val="en-CA"/>
        </w:rPr>
        <w:t>, its Ethics Committee issued a series of guiding Statements whose preambular principle</w:t>
      </w:r>
      <w:r>
        <w:rPr>
          <w:rFonts w:ascii="Times New Roman" w:hAnsi="Times New Roman" w:cs="Times New Roman"/>
          <w:sz w:val="24"/>
          <w:szCs w:val="24"/>
          <w:lang w:val="en-CA"/>
        </w:rPr>
        <w:t>s</w:t>
      </w:r>
      <w:r w:rsidR="00781D1A" w:rsidRPr="000D7DDB">
        <w:rPr>
          <w:rFonts w:ascii="Times New Roman" w:hAnsi="Times New Roman" w:cs="Times New Roman"/>
          <w:sz w:val="24"/>
          <w:szCs w:val="24"/>
          <w:lang w:val="en-CA"/>
        </w:rPr>
        <w:t xml:space="preserve"> </w:t>
      </w:r>
      <w:r>
        <w:rPr>
          <w:rFonts w:ascii="Times New Roman" w:hAnsi="Times New Roman" w:cs="Times New Roman"/>
          <w:sz w:val="24"/>
          <w:szCs w:val="24"/>
          <w:lang w:val="en-CA"/>
        </w:rPr>
        <w:t>affirmed</w:t>
      </w:r>
      <w:r w:rsidRPr="000D7DDB">
        <w:rPr>
          <w:rFonts w:ascii="Times New Roman" w:hAnsi="Times New Roman" w:cs="Times New Roman"/>
          <w:sz w:val="24"/>
          <w:szCs w:val="24"/>
          <w:lang w:val="en-CA"/>
        </w:rPr>
        <w:t xml:space="preserve"> </w:t>
      </w:r>
      <w:r w:rsidR="00781D1A" w:rsidRPr="000D7DDB">
        <w:rPr>
          <w:rFonts w:ascii="Times New Roman" w:hAnsi="Times New Roman" w:cs="Times New Roman"/>
          <w:sz w:val="24"/>
          <w:szCs w:val="24"/>
          <w:lang w:val="en-CA"/>
        </w:rPr>
        <w:t>that the human genome at the level of th</w:t>
      </w:r>
      <w:r w:rsidR="007D526B">
        <w:rPr>
          <w:rFonts w:ascii="Times New Roman" w:hAnsi="Times New Roman" w:cs="Times New Roman"/>
          <w:sz w:val="24"/>
          <w:szCs w:val="24"/>
          <w:lang w:val="en-CA"/>
        </w:rPr>
        <w:t xml:space="preserve">e species </w:t>
      </w:r>
      <w:r>
        <w:rPr>
          <w:rFonts w:ascii="Times New Roman" w:hAnsi="Times New Roman" w:cs="Times New Roman"/>
          <w:sz w:val="24"/>
          <w:szCs w:val="24"/>
          <w:lang w:val="en-CA"/>
        </w:rPr>
        <w:t xml:space="preserve">should </w:t>
      </w:r>
      <w:r w:rsidR="007D526B">
        <w:rPr>
          <w:rFonts w:ascii="Times New Roman" w:hAnsi="Times New Roman" w:cs="Times New Roman"/>
          <w:sz w:val="24"/>
          <w:szCs w:val="24"/>
          <w:lang w:val="en-CA"/>
        </w:rPr>
        <w:t>be considered as the ‘common heritage of humanity’</w:t>
      </w:r>
      <w:r>
        <w:rPr>
          <w:rFonts w:ascii="Times New Roman" w:hAnsi="Times New Roman" w:cs="Times New Roman"/>
          <w:sz w:val="24"/>
          <w:szCs w:val="24"/>
          <w:lang w:val="en-CA"/>
        </w:rPr>
        <w:t>,</w:t>
      </w:r>
      <w:r w:rsidR="00781D1A" w:rsidRPr="000D7DDB">
        <w:rPr>
          <w:rFonts w:ascii="Times New Roman" w:hAnsi="Times New Roman" w:cs="Times New Roman"/>
          <w:sz w:val="24"/>
          <w:szCs w:val="24"/>
          <w:vertAlign w:val="superscript"/>
          <w:lang w:val="en-CA"/>
        </w:rPr>
        <w:footnoteReference w:id="137"/>
      </w:r>
      <w:r>
        <w:rPr>
          <w:rFonts w:ascii="Times New Roman" w:hAnsi="Times New Roman" w:cs="Times New Roman"/>
          <w:sz w:val="24"/>
          <w:szCs w:val="24"/>
          <w:lang w:val="en-CA"/>
        </w:rPr>
        <w:t>a concept which is a close corollary to that of a public good.</w:t>
      </w:r>
      <w:r w:rsidR="00781D1A" w:rsidRPr="000D7DDB">
        <w:rPr>
          <w:rFonts w:ascii="Times New Roman" w:hAnsi="Times New Roman" w:cs="Times New Roman"/>
          <w:sz w:val="24"/>
          <w:szCs w:val="24"/>
          <w:lang w:val="en-CA"/>
        </w:rPr>
        <w:t xml:space="preserve"> </w:t>
      </w:r>
    </w:p>
    <w:p w14:paraId="791EEDB4" w14:textId="0597DB8A" w:rsidR="00781D1A" w:rsidRPr="000D7DDB" w:rsidRDefault="00781D1A" w:rsidP="000D7DDB">
      <w:pPr>
        <w:spacing w:line="360" w:lineRule="auto"/>
        <w:jc w:val="both"/>
        <w:rPr>
          <w:rFonts w:ascii="Times New Roman" w:hAnsi="Times New Roman" w:cs="Times New Roman"/>
          <w:sz w:val="24"/>
          <w:szCs w:val="24"/>
          <w:lang w:val="en-CA"/>
        </w:rPr>
      </w:pPr>
      <w:r w:rsidRPr="000D7DDB">
        <w:rPr>
          <w:rFonts w:ascii="Times New Roman" w:hAnsi="Times New Roman" w:cs="Times New Roman"/>
          <w:sz w:val="24"/>
          <w:szCs w:val="24"/>
          <w:lang w:val="en-CA"/>
        </w:rPr>
        <w:t>Indeed, HUGO spearheaded this humanistic vision of data</w:t>
      </w:r>
      <w:r w:rsidR="000072F4" w:rsidRPr="000D7DDB">
        <w:rPr>
          <w:rFonts w:ascii="Times New Roman" w:hAnsi="Times New Roman" w:cs="Times New Roman"/>
          <w:sz w:val="24"/>
          <w:szCs w:val="24"/>
          <w:lang w:val="en-CA"/>
        </w:rPr>
        <w:t xml:space="preserve"> intensive science in its 1996 Bermuda Principles</w:t>
      </w:r>
      <w:r w:rsidRPr="000D7DDB">
        <w:rPr>
          <w:rFonts w:ascii="Times New Roman" w:hAnsi="Times New Roman" w:cs="Times New Roman"/>
          <w:sz w:val="24"/>
          <w:szCs w:val="24"/>
          <w:lang w:val="en-CA"/>
        </w:rPr>
        <w:t>.</w:t>
      </w:r>
      <w:r w:rsidRPr="000D7DDB">
        <w:rPr>
          <w:rFonts w:ascii="Times New Roman" w:hAnsi="Times New Roman" w:cs="Times New Roman"/>
          <w:sz w:val="24"/>
          <w:szCs w:val="24"/>
          <w:vertAlign w:val="superscript"/>
          <w:lang w:val="en-CA"/>
        </w:rPr>
        <w:footnoteReference w:id="138"/>
      </w:r>
      <w:r w:rsidRPr="000D7DDB">
        <w:rPr>
          <w:rFonts w:ascii="Times New Roman" w:hAnsi="Times New Roman" w:cs="Times New Roman"/>
          <w:sz w:val="24"/>
          <w:szCs w:val="24"/>
          <w:lang w:val="en-CA"/>
        </w:rPr>
        <w:t xml:space="preserve"> These principles required that all DNA sequences generated by the HGP be released to the public twenty-four hours after their generation, that is, an approach of rapid prepublication data release. Thus, it was not surprising that its 2002 Statement on Human Genomic Databases recommended that human geno</w:t>
      </w:r>
      <w:r w:rsidR="007D526B">
        <w:rPr>
          <w:rFonts w:ascii="Times New Roman" w:hAnsi="Times New Roman" w:cs="Times New Roman"/>
          <w:sz w:val="24"/>
          <w:szCs w:val="24"/>
          <w:lang w:val="en-CA"/>
        </w:rPr>
        <w:t>mic databases be considered as ‘</w:t>
      </w:r>
      <w:r w:rsidRPr="000D7DDB">
        <w:rPr>
          <w:rFonts w:ascii="Times New Roman" w:hAnsi="Times New Roman" w:cs="Times New Roman"/>
          <w:sz w:val="24"/>
          <w:szCs w:val="24"/>
          <w:lang w:val="en-CA"/>
        </w:rPr>
        <w:t xml:space="preserve">global </w:t>
      </w:r>
      <w:r w:rsidR="007D526B">
        <w:rPr>
          <w:rFonts w:ascii="Times New Roman" w:hAnsi="Times New Roman" w:cs="Times New Roman"/>
          <w:sz w:val="24"/>
          <w:szCs w:val="24"/>
          <w:lang w:val="en-CA"/>
        </w:rPr>
        <w:t>public goods’</w:t>
      </w:r>
      <w:r w:rsidRPr="000D7DDB">
        <w:rPr>
          <w:rFonts w:ascii="Times New Roman" w:hAnsi="Times New Roman" w:cs="Times New Roman"/>
          <w:sz w:val="24"/>
          <w:szCs w:val="24"/>
          <w:lang w:val="en-CA"/>
        </w:rPr>
        <w:t>.</w:t>
      </w:r>
      <w:r w:rsidRPr="000D7DDB">
        <w:rPr>
          <w:rFonts w:ascii="Times New Roman" w:hAnsi="Times New Roman" w:cs="Times New Roman"/>
          <w:sz w:val="24"/>
          <w:szCs w:val="24"/>
          <w:vertAlign w:val="superscript"/>
          <w:lang w:val="en-CA"/>
        </w:rPr>
        <w:footnoteReference w:id="139"/>
      </w:r>
      <w:r w:rsidRPr="000D7DDB">
        <w:rPr>
          <w:rFonts w:ascii="Times New Roman" w:hAnsi="Times New Roman" w:cs="Times New Roman"/>
          <w:sz w:val="24"/>
          <w:szCs w:val="24"/>
          <w:lang w:val="en-CA"/>
        </w:rPr>
        <w:t xml:space="preserve"> This pivotal 2</w:t>
      </w:r>
      <w:r w:rsidR="00D65239">
        <w:rPr>
          <w:rFonts w:ascii="Times New Roman" w:hAnsi="Times New Roman" w:cs="Times New Roman"/>
          <w:sz w:val="24"/>
          <w:szCs w:val="24"/>
          <w:lang w:val="en-CA"/>
        </w:rPr>
        <w:t>002 Statement maintained that: ‘</w:t>
      </w:r>
      <w:r w:rsidRPr="000D7DDB">
        <w:rPr>
          <w:rFonts w:ascii="Times New Roman" w:hAnsi="Times New Roman" w:cs="Times New Roman"/>
          <w:sz w:val="24"/>
          <w:szCs w:val="24"/>
          <w:lang w:val="en-CA"/>
        </w:rPr>
        <w:t>Knowledge useful to human health belongs to humanity</w:t>
      </w:r>
      <w:r w:rsidR="00D65239">
        <w:rPr>
          <w:rFonts w:ascii="Times New Roman" w:hAnsi="Times New Roman" w:cs="Times New Roman"/>
          <w:sz w:val="24"/>
          <w:szCs w:val="24"/>
          <w:lang w:val="en-CA"/>
        </w:rPr>
        <w:t>’</w:t>
      </w:r>
      <w:r w:rsidR="000072F4" w:rsidRPr="000D7DDB">
        <w:rPr>
          <w:rFonts w:ascii="Times New Roman" w:hAnsi="Times New Roman" w:cs="Times New Roman"/>
          <w:sz w:val="24"/>
          <w:szCs w:val="24"/>
          <w:lang w:val="en-CA"/>
        </w:rPr>
        <w:t xml:space="preserve"> and</w:t>
      </w:r>
      <w:r w:rsidR="00D65239">
        <w:rPr>
          <w:rFonts w:ascii="Times New Roman" w:hAnsi="Times New Roman" w:cs="Times New Roman"/>
          <w:sz w:val="24"/>
          <w:szCs w:val="24"/>
          <w:lang w:val="en-CA"/>
        </w:rPr>
        <w:t xml:space="preserve"> that ‘</w:t>
      </w:r>
      <w:r w:rsidR="000072F4" w:rsidRPr="000D7DDB">
        <w:rPr>
          <w:rFonts w:ascii="Times New Roman" w:hAnsi="Times New Roman" w:cs="Times New Roman"/>
          <w:sz w:val="24"/>
          <w:szCs w:val="24"/>
          <w:lang w:val="en-CA"/>
        </w:rPr>
        <w:t>[a]</w:t>
      </w:r>
      <w:r w:rsidRPr="000D7DDB">
        <w:rPr>
          <w:rFonts w:ascii="Times New Roman" w:hAnsi="Times New Roman" w:cs="Times New Roman"/>
          <w:sz w:val="24"/>
          <w:szCs w:val="24"/>
          <w:lang w:val="en-CA"/>
        </w:rPr>
        <w:t>ll humans should share in and have access to the benefits of</w:t>
      </w:r>
      <w:r w:rsidR="00D65239">
        <w:rPr>
          <w:rFonts w:ascii="Times New Roman" w:hAnsi="Times New Roman" w:cs="Times New Roman"/>
          <w:sz w:val="24"/>
          <w:szCs w:val="24"/>
          <w:lang w:val="en-CA"/>
        </w:rPr>
        <w:t xml:space="preserve"> databases as a public resource’</w:t>
      </w:r>
      <w:r w:rsidRPr="000D7DDB">
        <w:rPr>
          <w:rFonts w:ascii="Times New Roman" w:hAnsi="Times New Roman" w:cs="Times New Roman"/>
          <w:sz w:val="24"/>
          <w:szCs w:val="24"/>
          <w:lang w:val="en-CA"/>
        </w:rPr>
        <w:t xml:space="preserve">. The Ethics Committee </w:t>
      </w:r>
      <w:r w:rsidR="00D65239">
        <w:rPr>
          <w:rFonts w:ascii="Times New Roman" w:hAnsi="Times New Roman" w:cs="Times New Roman"/>
          <w:sz w:val="24"/>
          <w:szCs w:val="24"/>
          <w:lang w:val="en-CA"/>
        </w:rPr>
        <w:t>defined global public goods as ‘</w:t>
      </w:r>
      <w:r w:rsidRPr="000D7DDB">
        <w:rPr>
          <w:rFonts w:ascii="Times New Roman" w:hAnsi="Times New Roman" w:cs="Times New Roman"/>
          <w:sz w:val="24"/>
          <w:szCs w:val="24"/>
          <w:lang w:val="en-CA"/>
        </w:rPr>
        <w:t>those whose scope extends worldwide, are enjoyable by all with no groups excluded, and, when consumed by one individ</w:t>
      </w:r>
      <w:r w:rsidR="00D65239">
        <w:rPr>
          <w:rFonts w:ascii="Times New Roman" w:hAnsi="Times New Roman" w:cs="Times New Roman"/>
          <w:sz w:val="24"/>
          <w:szCs w:val="24"/>
          <w:lang w:val="en-CA"/>
        </w:rPr>
        <w:t>ual are not depleted for others’</w:t>
      </w:r>
      <w:r w:rsidRPr="000D7DDB">
        <w:rPr>
          <w:rFonts w:ascii="Times New Roman" w:hAnsi="Times New Roman" w:cs="Times New Roman"/>
          <w:sz w:val="24"/>
          <w:szCs w:val="24"/>
          <w:lang w:val="en-CA"/>
        </w:rPr>
        <w:t>.</w:t>
      </w:r>
      <w:r w:rsidR="00322CA8" w:rsidRPr="00322CA8">
        <w:rPr>
          <w:rFonts w:ascii="Times New Roman" w:hAnsi="Times New Roman" w:cs="Times New Roman"/>
          <w:sz w:val="24"/>
          <w:szCs w:val="24"/>
          <w:lang w:val="en-CA"/>
        </w:rPr>
        <w:t xml:space="preserve"> </w:t>
      </w:r>
      <w:r w:rsidR="00322CA8">
        <w:rPr>
          <w:rFonts w:ascii="Times New Roman" w:hAnsi="Times New Roman" w:cs="Times New Roman"/>
          <w:sz w:val="24"/>
          <w:szCs w:val="24"/>
          <w:lang w:val="en-CA"/>
        </w:rPr>
        <w:t>In similar vein, the World Medical Association’s</w:t>
      </w:r>
      <w:r w:rsidR="00322CA8" w:rsidRPr="000D7DDB">
        <w:rPr>
          <w:rFonts w:ascii="Times New Roman" w:hAnsi="Times New Roman" w:cs="Times New Roman"/>
          <w:sz w:val="24"/>
          <w:szCs w:val="24"/>
          <w:lang w:val="en-CA"/>
        </w:rPr>
        <w:t xml:space="preserve"> 2016 Declaration of Taipei on Ethical Considerations Regarding Health Databases and Biobanks consider</w:t>
      </w:r>
      <w:r w:rsidR="00322CA8">
        <w:rPr>
          <w:rFonts w:ascii="Times New Roman" w:hAnsi="Times New Roman" w:cs="Times New Roman"/>
          <w:sz w:val="24"/>
          <w:szCs w:val="24"/>
          <w:lang w:val="en-CA"/>
        </w:rPr>
        <w:t>s health research to represent ‘</w:t>
      </w:r>
      <w:r w:rsidR="00322CA8" w:rsidRPr="000D7DDB">
        <w:rPr>
          <w:rFonts w:ascii="Times New Roman" w:hAnsi="Times New Roman" w:cs="Times New Roman"/>
          <w:sz w:val="24"/>
          <w:szCs w:val="24"/>
          <w:lang w:val="en-CA"/>
        </w:rPr>
        <w:t>a common good that is in the interest of individual patients, as well as</w:t>
      </w:r>
      <w:r w:rsidR="00322CA8">
        <w:rPr>
          <w:rFonts w:ascii="Times New Roman" w:hAnsi="Times New Roman" w:cs="Times New Roman"/>
          <w:sz w:val="24"/>
          <w:szCs w:val="24"/>
          <w:lang w:val="en-CA"/>
        </w:rPr>
        <w:t xml:space="preserve"> the population and the society’</w:t>
      </w:r>
      <w:r w:rsidR="00322CA8" w:rsidRPr="000D7DDB">
        <w:rPr>
          <w:rFonts w:ascii="Times New Roman" w:hAnsi="Times New Roman" w:cs="Times New Roman"/>
          <w:sz w:val="24"/>
          <w:szCs w:val="24"/>
          <w:lang w:val="en-CA"/>
        </w:rPr>
        <w:t>.</w:t>
      </w:r>
      <w:r w:rsidR="00322CA8" w:rsidRPr="000D7DDB">
        <w:rPr>
          <w:rFonts w:ascii="Times New Roman" w:hAnsi="Times New Roman" w:cs="Times New Roman"/>
          <w:sz w:val="24"/>
          <w:szCs w:val="24"/>
          <w:vertAlign w:val="superscript"/>
          <w:lang w:val="en-CA"/>
        </w:rPr>
        <w:footnoteReference w:id="140"/>
      </w:r>
    </w:p>
    <w:p w14:paraId="32920F26" w14:textId="093E7378" w:rsidR="00781D1A" w:rsidRPr="000D7DDB" w:rsidRDefault="00D65239" w:rsidP="000D7DDB">
      <w:pPr>
        <w:spacing w:line="360" w:lineRule="auto"/>
        <w:jc w:val="both"/>
        <w:rPr>
          <w:rFonts w:ascii="Times New Roman" w:hAnsi="Times New Roman" w:cs="Times New Roman"/>
          <w:sz w:val="24"/>
          <w:szCs w:val="24"/>
          <w:lang w:val="en-CA"/>
        </w:rPr>
      </w:pPr>
      <w:r>
        <w:rPr>
          <w:rFonts w:ascii="Times New Roman" w:hAnsi="Times New Roman" w:cs="Times New Roman"/>
          <w:sz w:val="24"/>
          <w:szCs w:val="24"/>
          <w:lang w:val="en-CA"/>
        </w:rPr>
        <w:t>Together the ‘common heritage of humanity’ and the ‘global public goods’</w:t>
      </w:r>
      <w:r w:rsidR="00781D1A" w:rsidRPr="000D7DDB">
        <w:rPr>
          <w:rFonts w:ascii="Times New Roman" w:hAnsi="Times New Roman" w:cs="Times New Roman"/>
          <w:sz w:val="24"/>
          <w:szCs w:val="24"/>
          <w:lang w:val="en-CA"/>
        </w:rPr>
        <w:t xml:space="preserve"> concepts furthered the emergence of collaborative genomic science focussing on international data sharing to build what has been ter</w:t>
      </w:r>
      <w:r>
        <w:rPr>
          <w:rFonts w:ascii="Times New Roman" w:hAnsi="Times New Roman" w:cs="Times New Roman"/>
          <w:sz w:val="24"/>
          <w:szCs w:val="24"/>
          <w:lang w:val="en-CA"/>
        </w:rPr>
        <w:t>med the ‘genome commons’</w:t>
      </w:r>
      <w:r w:rsidR="00781D1A" w:rsidRPr="000D7DDB">
        <w:rPr>
          <w:rFonts w:ascii="Times New Roman" w:hAnsi="Times New Roman" w:cs="Times New Roman"/>
          <w:sz w:val="24"/>
          <w:szCs w:val="24"/>
          <w:lang w:val="en-CA"/>
        </w:rPr>
        <w:t>.</w:t>
      </w:r>
      <w:r w:rsidR="00781D1A" w:rsidRPr="000D7DDB">
        <w:rPr>
          <w:rFonts w:ascii="Times New Roman" w:hAnsi="Times New Roman" w:cs="Times New Roman"/>
          <w:sz w:val="24"/>
          <w:szCs w:val="24"/>
          <w:vertAlign w:val="superscript"/>
          <w:lang w:val="en-CA"/>
        </w:rPr>
        <w:footnoteReference w:id="141"/>
      </w:r>
      <w:r w:rsidR="000072F4" w:rsidRPr="000D7DDB">
        <w:rPr>
          <w:rFonts w:ascii="Times New Roman" w:hAnsi="Times New Roman" w:cs="Times New Roman"/>
          <w:sz w:val="24"/>
          <w:szCs w:val="24"/>
          <w:lang w:val="en-CA"/>
        </w:rPr>
        <w:t xml:space="preserve"> The</w:t>
      </w:r>
      <w:r w:rsidR="00781D1A" w:rsidRPr="000D7DDB">
        <w:rPr>
          <w:rFonts w:ascii="Times New Roman" w:hAnsi="Times New Roman" w:cs="Times New Roman"/>
          <w:sz w:val="24"/>
          <w:szCs w:val="24"/>
          <w:lang w:val="en-CA"/>
        </w:rPr>
        <w:t>s</w:t>
      </w:r>
      <w:r w:rsidR="000072F4" w:rsidRPr="000D7DDB">
        <w:rPr>
          <w:rFonts w:ascii="Times New Roman" w:hAnsi="Times New Roman" w:cs="Times New Roman"/>
          <w:sz w:val="24"/>
          <w:szCs w:val="24"/>
          <w:lang w:val="en-CA"/>
        </w:rPr>
        <w:t>e</w:t>
      </w:r>
      <w:r w:rsidR="00781D1A" w:rsidRPr="000D7DDB">
        <w:rPr>
          <w:rFonts w:ascii="Times New Roman" w:hAnsi="Times New Roman" w:cs="Times New Roman"/>
          <w:sz w:val="24"/>
          <w:szCs w:val="24"/>
          <w:lang w:val="en-CA"/>
        </w:rPr>
        <w:t xml:space="preserve"> genome commo</w:t>
      </w:r>
      <w:r>
        <w:rPr>
          <w:rFonts w:ascii="Times New Roman" w:hAnsi="Times New Roman" w:cs="Times New Roman"/>
          <w:sz w:val="24"/>
          <w:szCs w:val="24"/>
          <w:lang w:val="en-CA"/>
        </w:rPr>
        <w:t>ns sought the establishment of ‘</w:t>
      </w:r>
      <w:r w:rsidR="00781D1A" w:rsidRPr="000D7DDB">
        <w:rPr>
          <w:rFonts w:ascii="Times New Roman" w:hAnsi="Times New Roman" w:cs="Times New Roman"/>
          <w:sz w:val="24"/>
          <w:szCs w:val="24"/>
          <w:lang w:val="en-CA"/>
        </w:rPr>
        <w:t>a global knowledge resource</w:t>
      </w:r>
      <w:r>
        <w:rPr>
          <w:rFonts w:ascii="Times New Roman" w:hAnsi="Times New Roman" w:cs="Times New Roman"/>
          <w:sz w:val="24"/>
          <w:szCs w:val="24"/>
          <w:lang w:val="en-CA"/>
        </w:rPr>
        <w:t xml:space="preserve"> for the advancement of science’ where ‘</w:t>
      </w:r>
      <w:r w:rsidR="00781D1A" w:rsidRPr="000D7DDB">
        <w:rPr>
          <w:rFonts w:ascii="Times New Roman" w:hAnsi="Times New Roman" w:cs="Times New Roman"/>
          <w:sz w:val="24"/>
          <w:szCs w:val="24"/>
          <w:lang w:val="en-CA"/>
        </w:rPr>
        <w:t xml:space="preserve">all human genomic sequence information, generated by centres funded for large-scale human sequencing, should be freely available and in the public domain in order to encourage research and development and to </w:t>
      </w:r>
      <w:r w:rsidR="006244B1">
        <w:rPr>
          <w:rFonts w:ascii="Times New Roman" w:hAnsi="Times New Roman" w:cs="Times New Roman"/>
          <w:sz w:val="24"/>
          <w:szCs w:val="24"/>
          <w:lang w:val="en-CA"/>
        </w:rPr>
        <w:t>maximiz</w:t>
      </w:r>
      <w:r>
        <w:rPr>
          <w:rFonts w:ascii="Times New Roman" w:hAnsi="Times New Roman" w:cs="Times New Roman"/>
          <w:sz w:val="24"/>
          <w:szCs w:val="24"/>
          <w:lang w:val="en-CA"/>
        </w:rPr>
        <w:t>e its benefit to society’</w:t>
      </w:r>
      <w:r w:rsidR="00781D1A" w:rsidRPr="000D7DDB">
        <w:rPr>
          <w:rFonts w:ascii="Times New Roman" w:hAnsi="Times New Roman" w:cs="Times New Roman"/>
          <w:sz w:val="24"/>
          <w:szCs w:val="24"/>
          <w:lang w:val="en-CA"/>
        </w:rPr>
        <w:t>.</w:t>
      </w:r>
      <w:r w:rsidR="00781D1A" w:rsidRPr="000D7DDB">
        <w:rPr>
          <w:rFonts w:ascii="Times New Roman" w:hAnsi="Times New Roman" w:cs="Times New Roman"/>
          <w:sz w:val="24"/>
          <w:szCs w:val="24"/>
          <w:vertAlign w:val="superscript"/>
          <w:lang w:val="en-CA"/>
        </w:rPr>
        <w:footnoteReference w:id="142"/>
      </w:r>
    </w:p>
    <w:p w14:paraId="285BE8EB" w14:textId="64A946D9" w:rsidR="00781D1A" w:rsidRPr="000D7DDB" w:rsidRDefault="00781D1A" w:rsidP="000D7DDB">
      <w:pPr>
        <w:spacing w:line="360" w:lineRule="auto"/>
        <w:jc w:val="both"/>
        <w:rPr>
          <w:rFonts w:ascii="Times New Roman" w:hAnsi="Times New Roman" w:cs="Times New Roman"/>
          <w:sz w:val="24"/>
          <w:szCs w:val="24"/>
          <w:lang w:val="en-CA"/>
        </w:rPr>
      </w:pPr>
      <w:r w:rsidRPr="000D7DDB">
        <w:rPr>
          <w:rFonts w:ascii="Times New Roman" w:hAnsi="Times New Roman" w:cs="Times New Roman"/>
          <w:sz w:val="24"/>
          <w:szCs w:val="24"/>
          <w:lang w:val="en-CA"/>
        </w:rPr>
        <w:t xml:space="preserve">Today, this same commons concept reinforces the appeal </w:t>
      </w:r>
      <w:r w:rsidR="000072F4" w:rsidRPr="000D7DDB">
        <w:rPr>
          <w:rFonts w:ascii="Times New Roman" w:hAnsi="Times New Roman" w:cs="Times New Roman"/>
          <w:sz w:val="24"/>
          <w:szCs w:val="24"/>
          <w:lang w:val="en-CA"/>
        </w:rPr>
        <w:t xml:space="preserve">of </w:t>
      </w:r>
      <w:r w:rsidRPr="000D7DDB">
        <w:rPr>
          <w:rFonts w:ascii="Times New Roman" w:hAnsi="Times New Roman" w:cs="Times New Roman"/>
          <w:sz w:val="24"/>
          <w:szCs w:val="24"/>
          <w:lang w:val="en-CA"/>
        </w:rPr>
        <w:t xml:space="preserve">the right to benefit from </w:t>
      </w:r>
      <w:r w:rsidR="000072F4" w:rsidRPr="000D7DDB">
        <w:rPr>
          <w:rFonts w:ascii="Times New Roman" w:hAnsi="Times New Roman" w:cs="Times New Roman"/>
          <w:sz w:val="24"/>
          <w:szCs w:val="24"/>
          <w:lang w:val="en-CA"/>
        </w:rPr>
        <w:t>science</w:t>
      </w:r>
      <w:r w:rsidRPr="000D7DDB">
        <w:rPr>
          <w:rFonts w:ascii="Times New Roman" w:hAnsi="Times New Roman" w:cs="Times New Roman"/>
          <w:sz w:val="24"/>
          <w:szCs w:val="24"/>
          <w:lang w:val="en-CA"/>
        </w:rPr>
        <w:t>. This dormant right examined above in the context of international human rights l</w:t>
      </w:r>
      <w:r w:rsidR="00D65239">
        <w:rPr>
          <w:rFonts w:ascii="Times New Roman" w:hAnsi="Times New Roman" w:cs="Times New Roman"/>
          <w:sz w:val="24"/>
          <w:szCs w:val="24"/>
          <w:lang w:val="en-CA"/>
        </w:rPr>
        <w:t xml:space="preserve">aw may well constitute the new </w:t>
      </w:r>
      <w:r w:rsidR="00C72C1E" w:rsidRPr="000D7DDB">
        <w:rPr>
          <w:rFonts w:ascii="Times New Roman" w:hAnsi="Times New Roman" w:cs="Times New Roman"/>
          <w:sz w:val="24"/>
          <w:szCs w:val="24"/>
          <w:lang w:val="en-CA"/>
        </w:rPr>
        <w:t>foundation for finally realis</w:t>
      </w:r>
      <w:r w:rsidRPr="000D7DDB">
        <w:rPr>
          <w:rFonts w:ascii="Times New Roman" w:hAnsi="Times New Roman" w:cs="Times New Roman"/>
          <w:sz w:val="24"/>
          <w:szCs w:val="24"/>
          <w:lang w:val="en-CA"/>
        </w:rPr>
        <w:t xml:space="preserve">ing global </w:t>
      </w:r>
      <w:r w:rsidR="00460363">
        <w:rPr>
          <w:rFonts w:ascii="Times New Roman" w:hAnsi="Times New Roman" w:cs="Times New Roman"/>
          <w:sz w:val="24"/>
          <w:szCs w:val="24"/>
          <w:lang w:val="en-CA"/>
        </w:rPr>
        <w:t xml:space="preserve">genomic </w:t>
      </w:r>
      <w:r w:rsidRPr="000D7DDB">
        <w:rPr>
          <w:rFonts w:ascii="Times New Roman" w:hAnsi="Times New Roman" w:cs="Times New Roman"/>
          <w:sz w:val="24"/>
          <w:szCs w:val="24"/>
          <w:lang w:val="en-CA"/>
        </w:rPr>
        <w:t>data sharing (to say nothing of sharing within jurisdictions and between institutions).</w:t>
      </w:r>
      <w:r w:rsidR="00380F3B" w:rsidRPr="000D7DDB">
        <w:rPr>
          <w:rFonts w:ascii="Times New Roman" w:hAnsi="Times New Roman" w:cs="Times New Roman"/>
          <w:sz w:val="24"/>
          <w:szCs w:val="24"/>
          <w:lang w:val="en-CA"/>
        </w:rPr>
        <w:t xml:space="preserve"> The soft law instruments and voluntary </w:t>
      </w:r>
      <w:r w:rsidR="00295957">
        <w:rPr>
          <w:rFonts w:ascii="Times New Roman" w:hAnsi="Times New Roman" w:cs="Times New Roman"/>
          <w:sz w:val="24"/>
          <w:szCs w:val="24"/>
          <w:lang w:val="en-CA"/>
        </w:rPr>
        <w:t xml:space="preserve">private </w:t>
      </w:r>
      <w:r w:rsidR="00380F3B" w:rsidRPr="000D7DDB">
        <w:rPr>
          <w:rFonts w:ascii="Times New Roman" w:hAnsi="Times New Roman" w:cs="Times New Roman"/>
          <w:sz w:val="24"/>
          <w:szCs w:val="24"/>
          <w:lang w:val="en-CA"/>
        </w:rPr>
        <w:t xml:space="preserve">initiatives examined in this section help complement the existing </w:t>
      </w:r>
      <w:r w:rsidR="00295957">
        <w:rPr>
          <w:rFonts w:ascii="Times New Roman" w:hAnsi="Times New Roman" w:cs="Times New Roman"/>
          <w:sz w:val="24"/>
          <w:szCs w:val="24"/>
          <w:lang w:val="en-CA"/>
        </w:rPr>
        <w:t xml:space="preserve">inter-state human </w:t>
      </w:r>
      <w:r w:rsidR="00380F3B" w:rsidRPr="000D7DDB">
        <w:rPr>
          <w:rFonts w:ascii="Times New Roman" w:hAnsi="Times New Roman" w:cs="Times New Roman"/>
          <w:sz w:val="24"/>
          <w:szCs w:val="24"/>
          <w:lang w:val="en-CA"/>
        </w:rPr>
        <w:t>right</w:t>
      </w:r>
      <w:r w:rsidR="00295957">
        <w:rPr>
          <w:rFonts w:ascii="Times New Roman" w:hAnsi="Times New Roman" w:cs="Times New Roman"/>
          <w:sz w:val="24"/>
          <w:szCs w:val="24"/>
          <w:lang w:val="en-CA"/>
        </w:rPr>
        <w:t>s framework</w:t>
      </w:r>
      <w:r w:rsidR="00380F3B" w:rsidRPr="000D7DDB">
        <w:rPr>
          <w:rFonts w:ascii="Times New Roman" w:hAnsi="Times New Roman" w:cs="Times New Roman"/>
          <w:sz w:val="24"/>
          <w:szCs w:val="24"/>
          <w:lang w:val="en-CA"/>
        </w:rPr>
        <w:t xml:space="preserve"> and pave the way for its future development. Indications of such development can already be seen at the domestic policy level.</w:t>
      </w:r>
    </w:p>
    <w:p w14:paraId="0CF4FB78" w14:textId="27101B8A" w:rsidR="00B1158B" w:rsidRPr="000D7DDB" w:rsidRDefault="005D6B37" w:rsidP="000D7DDB">
      <w:pPr>
        <w:spacing w:line="360" w:lineRule="auto"/>
        <w:jc w:val="both"/>
        <w:rPr>
          <w:rFonts w:ascii="Times New Roman" w:hAnsi="Times New Roman" w:cs="Times New Roman"/>
          <w:sz w:val="24"/>
          <w:szCs w:val="24"/>
          <w:lang w:val="en-CA"/>
        </w:rPr>
      </w:pPr>
      <w:r>
        <w:rPr>
          <w:rFonts w:ascii="Times New Roman" w:hAnsi="Times New Roman" w:cs="Times New Roman"/>
          <w:sz w:val="24"/>
          <w:szCs w:val="24"/>
          <w:lang w:val="en-CA"/>
        </w:rPr>
        <w:t>State practice too offers increasing support for adopting a global public goods approach to genomic data</w:t>
      </w:r>
      <w:r w:rsidR="00D53663">
        <w:rPr>
          <w:rFonts w:ascii="Times New Roman" w:hAnsi="Times New Roman" w:cs="Times New Roman"/>
          <w:sz w:val="24"/>
          <w:szCs w:val="24"/>
          <w:lang w:val="en-CA"/>
        </w:rPr>
        <w:t xml:space="preserve"> </w:t>
      </w:r>
      <w:r>
        <w:rPr>
          <w:rFonts w:ascii="Times New Roman" w:hAnsi="Times New Roman" w:cs="Times New Roman"/>
          <w:sz w:val="24"/>
          <w:szCs w:val="24"/>
          <w:lang w:val="en-CA"/>
        </w:rPr>
        <w:t xml:space="preserve">sharing. </w:t>
      </w:r>
      <w:r w:rsidR="00781D1A" w:rsidRPr="000D7DDB">
        <w:rPr>
          <w:rFonts w:ascii="Times New Roman" w:hAnsi="Times New Roman" w:cs="Times New Roman"/>
          <w:sz w:val="24"/>
          <w:szCs w:val="24"/>
          <w:lang w:val="en-CA"/>
        </w:rPr>
        <w:t>In 2003, the US National Institutes of Health (NIH) issued a policy requiring NIH supported studies to release data into its Data Base of Genotypes and Phenotypes (DbGaP)</w:t>
      </w:r>
      <w:r w:rsidR="00781D1A" w:rsidRPr="000D7DDB">
        <w:rPr>
          <w:rFonts w:ascii="Times New Roman" w:hAnsi="Times New Roman" w:cs="Times New Roman"/>
          <w:sz w:val="24"/>
          <w:szCs w:val="24"/>
          <w:vertAlign w:val="superscript"/>
          <w:lang w:val="en-CA"/>
        </w:rPr>
        <w:footnoteReference w:id="143"/>
      </w:r>
      <w:r w:rsidR="00781D1A" w:rsidRPr="000D7DDB">
        <w:rPr>
          <w:rFonts w:ascii="Times New Roman" w:hAnsi="Times New Roman" w:cs="Times New Roman"/>
          <w:sz w:val="24"/>
          <w:szCs w:val="24"/>
          <w:lang w:val="en-CA"/>
        </w:rPr>
        <w:t xml:space="preserve"> and the Medical Research Council of the United Kingdom and other research councils did likewise for the European Genome-phenome Archive (EGA).</w:t>
      </w:r>
      <w:r w:rsidR="00781D1A" w:rsidRPr="000D7DDB">
        <w:rPr>
          <w:rFonts w:ascii="Times New Roman" w:hAnsi="Times New Roman" w:cs="Times New Roman"/>
          <w:sz w:val="24"/>
          <w:szCs w:val="24"/>
          <w:vertAlign w:val="superscript"/>
          <w:lang w:val="en-CA"/>
        </w:rPr>
        <w:footnoteReference w:id="144"/>
      </w:r>
      <w:r w:rsidR="00781D1A" w:rsidRPr="000D7DDB">
        <w:rPr>
          <w:rFonts w:ascii="Times New Roman" w:hAnsi="Times New Roman" w:cs="Times New Roman"/>
          <w:sz w:val="24"/>
          <w:szCs w:val="24"/>
          <w:lang w:val="en-CA"/>
        </w:rPr>
        <w:t xml:space="preserve"> Moreover, international consortia such as HapMap, the 1000 Genome Project and the International Cancer Genome Consortium (ICGC) put such data sharing ideals into practice. The 2015 NIH Genomic Data Sharing (GDS) Policy expects NIH-designated repositories to offer controlled access and in 2017 to ensure the secure use of cloud computing services for the storage and analysis of such controlled-access data.</w:t>
      </w:r>
      <w:r w:rsidR="00781D1A" w:rsidRPr="000D7DDB">
        <w:rPr>
          <w:rFonts w:ascii="Times New Roman" w:hAnsi="Times New Roman" w:cs="Times New Roman"/>
          <w:sz w:val="24"/>
          <w:szCs w:val="24"/>
          <w:vertAlign w:val="superscript"/>
          <w:lang w:val="en-CA"/>
        </w:rPr>
        <w:footnoteReference w:id="145"/>
      </w:r>
      <w:r>
        <w:rPr>
          <w:rFonts w:ascii="Times New Roman" w:hAnsi="Times New Roman" w:cs="Times New Roman"/>
          <w:sz w:val="24"/>
          <w:szCs w:val="24"/>
          <w:lang w:val="en-CA"/>
        </w:rPr>
        <w:t xml:space="preserve"> As noted above, the EU issued a declaration in 2018 promoting access to genomic data among its Member States. </w:t>
      </w:r>
      <w:r>
        <w:rPr>
          <w:rFonts w:ascii="Times New Roman" w:hAnsi="Times New Roman" w:cs="Times New Roman"/>
          <w:sz w:val="24"/>
          <w:szCs w:val="24"/>
        </w:rPr>
        <w:t>I</w:t>
      </w:r>
      <w:r w:rsidR="00B1158B">
        <w:rPr>
          <w:rFonts w:ascii="Times New Roman" w:hAnsi="Times New Roman" w:cs="Times New Roman"/>
          <w:sz w:val="24"/>
          <w:szCs w:val="24"/>
        </w:rPr>
        <w:t xml:space="preserve">n the short period since the opening for signature of the EU Declaration, half of the Member States </w:t>
      </w:r>
      <w:r w:rsidR="00E73B77">
        <w:rPr>
          <w:rFonts w:ascii="Times New Roman" w:hAnsi="Times New Roman" w:cs="Times New Roman"/>
          <w:sz w:val="24"/>
          <w:szCs w:val="24"/>
        </w:rPr>
        <w:t xml:space="preserve">including the UK, Sweden, Italy and Spain </w:t>
      </w:r>
      <w:r w:rsidR="00B1158B">
        <w:rPr>
          <w:rFonts w:ascii="Times New Roman" w:hAnsi="Times New Roman" w:cs="Times New Roman"/>
          <w:sz w:val="24"/>
          <w:szCs w:val="24"/>
        </w:rPr>
        <w:t>have signed it</w:t>
      </w:r>
      <w:r w:rsidR="00E73B77">
        <w:rPr>
          <w:rFonts w:ascii="Times New Roman" w:hAnsi="Times New Roman" w:cs="Times New Roman"/>
          <w:sz w:val="24"/>
          <w:szCs w:val="24"/>
        </w:rPr>
        <w:t>,</w:t>
      </w:r>
      <w:r w:rsidR="00E73B77">
        <w:rPr>
          <w:rStyle w:val="FootnoteReference"/>
          <w:rFonts w:ascii="Times New Roman" w:hAnsi="Times New Roman" w:cs="Times New Roman"/>
          <w:sz w:val="24"/>
          <w:szCs w:val="24"/>
        </w:rPr>
        <w:footnoteReference w:id="146"/>
      </w:r>
      <w:r w:rsidR="00E73B77">
        <w:rPr>
          <w:rFonts w:ascii="Times New Roman" w:hAnsi="Times New Roman" w:cs="Times New Roman"/>
          <w:sz w:val="24"/>
          <w:szCs w:val="24"/>
        </w:rPr>
        <w:t xml:space="preserve"> </w:t>
      </w:r>
      <w:r>
        <w:rPr>
          <w:rFonts w:ascii="Times New Roman" w:hAnsi="Times New Roman" w:cs="Times New Roman"/>
          <w:sz w:val="24"/>
          <w:szCs w:val="24"/>
        </w:rPr>
        <w:t xml:space="preserve">committing to ensure </w:t>
      </w:r>
      <w:r w:rsidR="00E73B77">
        <w:rPr>
          <w:rFonts w:ascii="Times New Roman" w:hAnsi="Times New Roman" w:cs="Times New Roman"/>
          <w:sz w:val="24"/>
          <w:szCs w:val="24"/>
        </w:rPr>
        <w:t>authorized and secure access to national and regional banks of genetic and other relevant data for the advancement of science and innovation</w:t>
      </w:r>
      <w:r>
        <w:rPr>
          <w:rFonts w:ascii="Times New Roman" w:hAnsi="Times New Roman" w:cs="Times New Roman"/>
          <w:sz w:val="24"/>
          <w:szCs w:val="24"/>
        </w:rPr>
        <w:t>’</w:t>
      </w:r>
      <w:r w:rsidR="00B1158B">
        <w:rPr>
          <w:rFonts w:ascii="Times New Roman" w:hAnsi="Times New Roman" w:cs="Times New Roman"/>
          <w:sz w:val="24"/>
          <w:szCs w:val="24"/>
        </w:rPr>
        <w:t>.</w:t>
      </w:r>
      <w:r w:rsidR="00E73B77">
        <w:rPr>
          <w:rStyle w:val="FootnoteReference"/>
          <w:rFonts w:ascii="Times New Roman" w:hAnsi="Times New Roman" w:cs="Times New Roman"/>
          <w:sz w:val="24"/>
          <w:szCs w:val="24"/>
        </w:rPr>
        <w:footnoteReference w:id="147"/>
      </w:r>
    </w:p>
    <w:p w14:paraId="3B665922" w14:textId="4D55E6E2" w:rsidR="00781D1A" w:rsidRPr="000D7DDB" w:rsidRDefault="00781D1A" w:rsidP="000D7DDB">
      <w:pPr>
        <w:spacing w:line="360" w:lineRule="auto"/>
        <w:jc w:val="both"/>
        <w:rPr>
          <w:rFonts w:ascii="Times New Roman" w:hAnsi="Times New Roman" w:cs="Times New Roman"/>
          <w:sz w:val="24"/>
          <w:szCs w:val="24"/>
          <w:lang w:val="en-CA"/>
        </w:rPr>
      </w:pPr>
      <w:r w:rsidRPr="000D7DDB">
        <w:rPr>
          <w:rFonts w:ascii="Times New Roman" w:hAnsi="Times New Roman" w:cs="Times New Roman"/>
          <w:sz w:val="24"/>
          <w:szCs w:val="24"/>
          <w:lang w:val="en-CA"/>
        </w:rPr>
        <w:t xml:space="preserve">Since 2009, </w:t>
      </w:r>
      <w:r w:rsidR="00FA1ABE">
        <w:rPr>
          <w:rFonts w:ascii="Times New Roman" w:hAnsi="Times New Roman" w:cs="Times New Roman"/>
          <w:sz w:val="24"/>
          <w:szCs w:val="24"/>
          <w:lang w:val="en-CA"/>
        </w:rPr>
        <w:t>scholars</w:t>
      </w:r>
      <w:r w:rsidRPr="000D7DDB">
        <w:rPr>
          <w:rFonts w:ascii="Times New Roman" w:hAnsi="Times New Roman" w:cs="Times New Roman"/>
          <w:sz w:val="24"/>
          <w:szCs w:val="24"/>
          <w:lang w:val="en-CA"/>
        </w:rPr>
        <w:t xml:space="preserve"> ha</w:t>
      </w:r>
      <w:r w:rsidR="00FA1ABE">
        <w:rPr>
          <w:rFonts w:ascii="Times New Roman" w:hAnsi="Times New Roman" w:cs="Times New Roman"/>
          <w:sz w:val="24"/>
          <w:szCs w:val="24"/>
          <w:lang w:val="en-CA"/>
        </w:rPr>
        <w:t>ve</w:t>
      </w:r>
      <w:r w:rsidRPr="000D7DDB">
        <w:rPr>
          <w:rFonts w:ascii="Times New Roman" w:hAnsi="Times New Roman" w:cs="Times New Roman"/>
          <w:sz w:val="24"/>
          <w:szCs w:val="24"/>
          <w:lang w:val="en-CA"/>
        </w:rPr>
        <w:t xml:space="preserve"> also recognized this emerging duty to share and to provide access to data particularly in the field of genomic research.</w:t>
      </w:r>
      <w:r w:rsidRPr="000D7DDB">
        <w:rPr>
          <w:rFonts w:ascii="Times New Roman" w:hAnsi="Times New Roman" w:cs="Times New Roman"/>
          <w:sz w:val="24"/>
          <w:szCs w:val="24"/>
          <w:vertAlign w:val="superscript"/>
          <w:lang w:val="en-CA"/>
        </w:rPr>
        <w:footnoteReference w:id="148"/>
      </w:r>
      <w:r w:rsidRPr="000D7DDB">
        <w:rPr>
          <w:rFonts w:ascii="Times New Roman" w:hAnsi="Times New Roman" w:cs="Times New Roman"/>
          <w:sz w:val="24"/>
          <w:szCs w:val="24"/>
          <w:lang w:val="en-CA"/>
        </w:rPr>
        <w:t xml:space="preserve"> Today, data</w:t>
      </w:r>
      <w:r w:rsidR="00D53663">
        <w:rPr>
          <w:rFonts w:ascii="Times New Roman" w:hAnsi="Times New Roman" w:cs="Times New Roman"/>
          <w:sz w:val="24"/>
          <w:szCs w:val="24"/>
          <w:lang w:val="en-CA"/>
        </w:rPr>
        <w:t xml:space="preserve"> </w:t>
      </w:r>
      <w:r w:rsidRPr="000D7DDB">
        <w:rPr>
          <w:rFonts w:ascii="Times New Roman" w:hAnsi="Times New Roman" w:cs="Times New Roman"/>
          <w:sz w:val="24"/>
          <w:szCs w:val="24"/>
          <w:lang w:val="en-CA"/>
        </w:rPr>
        <w:t>sharing is considered critical for reali</w:t>
      </w:r>
      <w:r w:rsidR="00380F3B" w:rsidRPr="000D7DDB">
        <w:rPr>
          <w:rFonts w:ascii="Times New Roman" w:hAnsi="Times New Roman" w:cs="Times New Roman"/>
          <w:sz w:val="24"/>
          <w:szCs w:val="24"/>
          <w:lang w:val="en-CA"/>
        </w:rPr>
        <w:t>s</w:t>
      </w:r>
      <w:r w:rsidR="00E87C11">
        <w:rPr>
          <w:rFonts w:ascii="Times New Roman" w:hAnsi="Times New Roman" w:cs="Times New Roman"/>
          <w:sz w:val="24"/>
          <w:szCs w:val="24"/>
          <w:lang w:val="en-CA"/>
        </w:rPr>
        <w:t>ing ‘the promise of Big Data’</w:t>
      </w:r>
      <w:r w:rsidRPr="000D7DDB">
        <w:rPr>
          <w:rFonts w:ascii="Times New Roman" w:hAnsi="Times New Roman" w:cs="Times New Roman"/>
          <w:sz w:val="24"/>
          <w:szCs w:val="24"/>
          <w:lang w:val="en-CA"/>
        </w:rPr>
        <w:t>.</w:t>
      </w:r>
      <w:r w:rsidRPr="000D7DDB">
        <w:rPr>
          <w:rFonts w:ascii="Times New Roman" w:hAnsi="Times New Roman" w:cs="Times New Roman"/>
          <w:sz w:val="24"/>
          <w:szCs w:val="24"/>
          <w:vertAlign w:val="superscript"/>
          <w:lang w:val="en-CA"/>
        </w:rPr>
        <w:footnoteReference w:id="149"/>
      </w:r>
      <w:r w:rsidRPr="000D7DDB">
        <w:rPr>
          <w:rFonts w:ascii="Times New Roman" w:hAnsi="Times New Roman" w:cs="Times New Roman"/>
          <w:sz w:val="24"/>
          <w:szCs w:val="24"/>
          <w:lang w:val="en-CA"/>
        </w:rPr>
        <w:t xml:space="preserve"> </w:t>
      </w:r>
      <w:r w:rsidR="00BF0FF0">
        <w:rPr>
          <w:rFonts w:ascii="Times New Roman" w:hAnsi="Times New Roman" w:cs="Times New Roman"/>
          <w:sz w:val="24"/>
          <w:szCs w:val="24"/>
          <w:lang w:val="en-CA"/>
        </w:rPr>
        <w:t xml:space="preserve">Indeed, scholars have </w:t>
      </w:r>
      <w:r w:rsidR="008E4E2D">
        <w:rPr>
          <w:rFonts w:ascii="Times New Roman" w:hAnsi="Times New Roman" w:cs="Times New Roman"/>
          <w:sz w:val="24"/>
          <w:szCs w:val="24"/>
          <w:lang w:val="en-CA"/>
        </w:rPr>
        <w:t>argued that governments should ‘</w:t>
      </w:r>
      <w:r w:rsidR="00BF0FF0">
        <w:rPr>
          <w:rFonts w:ascii="Times New Roman" w:hAnsi="Times New Roman" w:cs="Times New Roman"/>
          <w:sz w:val="24"/>
          <w:szCs w:val="24"/>
          <w:lang w:val="en-CA"/>
        </w:rPr>
        <w:t>forc</w:t>
      </w:r>
      <w:r w:rsidR="008E4E2D">
        <w:rPr>
          <w:rFonts w:ascii="Times New Roman" w:hAnsi="Times New Roman" w:cs="Times New Roman"/>
          <w:sz w:val="24"/>
          <w:szCs w:val="24"/>
          <w:lang w:val="en-CA"/>
        </w:rPr>
        <w:t>e companies to share their data’</w:t>
      </w:r>
      <w:r w:rsidR="00BF0FF0">
        <w:rPr>
          <w:rFonts w:ascii="Times New Roman" w:hAnsi="Times New Roman" w:cs="Times New Roman"/>
          <w:sz w:val="24"/>
          <w:szCs w:val="24"/>
          <w:lang w:val="en-CA"/>
        </w:rPr>
        <w:t xml:space="preserve"> to spur innovation.</w:t>
      </w:r>
      <w:r w:rsidR="00BF0FF0">
        <w:rPr>
          <w:rStyle w:val="FootnoteReference"/>
          <w:rFonts w:ascii="Times New Roman" w:hAnsi="Times New Roman" w:cs="Times New Roman"/>
          <w:sz w:val="24"/>
          <w:szCs w:val="24"/>
          <w:lang w:val="en-CA"/>
        </w:rPr>
        <w:footnoteReference w:id="150"/>
      </w:r>
      <w:r w:rsidR="00545460">
        <w:rPr>
          <w:rFonts w:ascii="Times New Roman" w:hAnsi="Times New Roman" w:cs="Times New Roman"/>
          <w:sz w:val="24"/>
          <w:szCs w:val="24"/>
          <w:lang w:val="en-CA"/>
        </w:rPr>
        <w:t xml:space="preserve"> </w:t>
      </w:r>
      <w:r w:rsidRPr="000D7DDB">
        <w:rPr>
          <w:rFonts w:ascii="Times New Roman" w:hAnsi="Times New Roman" w:cs="Times New Roman"/>
          <w:sz w:val="24"/>
          <w:szCs w:val="24"/>
          <w:lang w:val="en-CA"/>
        </w:rPr>
        <w:t>Nowhere is the need for the operationalization of the right to benefit from science more evident (or perha</w:t>
      </w:r>
      <w:r w:rsidR="00E87C11">
        <w:rPr>
          <w:rFonts w:ascii="Times New Roman" w:hAnsi="Times New Roman" w:cs="Times New Roman"/>
          <w:sz w:val="24"/>
          <w:szCs w:val="24"/>
          <w:lang w:val="en-CA"/>
        </w:rPr>
        <w:t>ps already ‘in action’</w:t>
      </w:r>
      <w:r w:rsidRPr="000D7DDB">
        <w:rPr>
          <w:rFonts w:ascii="Times New Roman" w:hAnsi="Times New Roman" w:cs="Times New Roman"/>
          <w:sz w:val="24"/>
          <w:szCs w:val="24"/>
          <w:lang w:val="en-CA"/>
        </w:rPr>
        <w:t xml:space="preserve">) than in the world of big </w:t>
      </w:r>
      <w:r w:rsidR="00FA1ABE">
        <w:rPr>
          <w:rFonts w:ascii="Times New Roman" w:hAnsi="Times New Roman" w:cs="Times New Roman"/>
          <w:sz w:val="24"/>
          <w:szCs w:val="24"/>
          <w:lang w:val="en-CA"/>
        </w:rPr>
        <w:t xml:space="preserve">genomic </w:t>
      </w:r>
      <w:r w:rsidRPr="000D7DDB">
        <w:rPr>
          <w:rFonts w:ascii="Times New Roman" w:hAnsi="Times New Roman" w:cs="Times New Roman"/>
          <w:sz w:val="24"/>
          <w:szCs w:val="24"/>
          <w:lang w:val="en-CA"/>
        </w:rPr>
        <w:t>data.</w:t>
      </w:r>
      <w:r w:rsidRPr="000D7DDB">
        <w:rPr>
          <w:rFonts w:ascii="Times New Roman" w:hAnsi="Times New Roman" w:cs="Times New Roman"/>
          <w:sz w:val="24"/>
          <w:szCs w:val="24"/>
          <w:vertAlign w:val="superscript"/>
          <w:lang w:val="en-CA"/>
        </w:rPr>
        <w:footnoteReference w:id="151"/>
      </w:r>
      <w:r w:rsidRPr="000D7DDB">
        <w:rPr>
          <w:rFonts w:ascii="Times New Roman" w:hAnsi="Times New Roman" w:cs="Times New Roman"/>
          <w:sz w:val="24"/>
          <w:szCs w:val="24"/>
          <w:lang w:val="en-CA"/>
        </w:rPr>
        <w:t xml:space="preserve"> Most beneficial applications of big </w:t>
      </w:r>
      <w:r w:rsidR="00FA1ABE">
        <w:rPr>
          <w:rFonts w:ascii="Times New Roman" w:hAnsi="Times New Roman" w:cs="Times New Roman"/>
          <w:sz w:val="24"/>
          <w:szCs w:val="24"/>
          <w:lang w:val="en-CA"/>
        </w:rPr>
        <w:t xml:space="preserve">genomic </w:t>
      </w:r>
      <w:r w:rsidRPr="000D7DDB">
        <w:rPr>
          <w:rFonts w:ascii="Times New Roman" w:hAnsi="Times New Roman" w:cs="Times New Roman"/>
          <w:sz w:val="24"/>
          <w:szCs w:val="24"/>
          <w:lang w:val="en-CA"/>
        </w:rPr>
        <w:t>data are expected in the area of biomedical research and particularly for public health.</w:t>
      </w:r>
      <w:r w:rsidRPr="000D7DDB">
        <w:rPr>
          <w:rFonts w:ascii="Times New Roman" w:hAnsi="Times New Roman" w:cs="Times New Roman"/>
          <w:sz w:val="24"/>
          <w:szCs w:val="24"/>
          <w:vertAlign w:val="superscript"/>
          <w:lang w:val="en-CA"/>
        </w:rPr>
        <w:footnoteReference w:id="152"/>
      </w:r>
      <w:r w:rsidRPr="000D7DDB">
        <w:rPr>
          <w:rFonts w:ascii="Times New Roman" w:hAnsi="Times New Roman" w:cs="Times New Roman"/>
          <w:sz w:val="24"/>
          <w:szCs w:val="24"/>
          <w:lang w:val="en-CA"/>
        </w:rPr>
        <w:t xml:space="preserve"> Some would </w:t>
      </w:r>
      <w:r w:rsidR="00380F3B" w:rsidRPr="000D7DDB">
        <w:rPr>
          <w:rFonts w:ascii="Times New Roman" w:hAnsi="Times New Roman" w:cs="Times New Roman"/>
          <w:sz w:val="24"/>
          <w:szCs w:val="24"/>
          <w:lang w:val="en-CA"/>
        </w:rPr>
        <w:t xml:space="preserve">even </w:t>
      </w:r>
      <w:r w:rsidRPr="000D7DDB">
        <w:rPr>
          <w:rFonts w:ascii="Times New Roman" w:hAnsi="Times New Roman" w:cs="Times New Roman"/>
          <w:sz w:val="24"/>
          <w:szCs w:val="24"/>
          <w:lang w:val="en-CA"/>
        </w:rPr>
        <w:t>argue that researchers have an ethical duty to share pre-publication data.</w:t>
      </w:r>
      <w:r w:rsidRPr="000D7DDB">
        <w:rPr>
          <w:rFonts w:ascii="Times New Roman" w:hAnsi="Times New Roman" w:cs="Times New Roman"/>
          <w:sz w:val="24"/>
          <w:szCs w:val="24"/>
          <w:vertAlign w:val="superscript"/>
          <w:lang w:val="en-CA"/>
        </w:rPr>
        <w:footnoteReference w:id="153"/>
      </w:r>
    </w:p>
    <w:p w14:paraId="60764205" w14:textId="780BAB81" w:rsidR="00781D1A" w:rsidRPr="000D7DDB" w:rsidRDefault="00FA1ABE" w:rsidP="000D7DDB">
      <w:pPr>
        <w:spacing w:line="360" w:lineRule="auto"/>
        <w:jc w:val="both"/>
        <w:rPr>
          <w:rFonts w:ascii="Times New Roman" w:hAnsi="Times New Roman" w:cs="Times New Roman"/>
          <w:sz w:val="24"/>
          <w:szCs w:val="24"/>
          <w:lang w:val="en-CA"/>
        </w:rPr>
      </w:pPr>
      <w:r>
        <w:rPr>
          <w:rFonts w:ascii="Times New Roman" w:hAnsi="Times New Roman" w:cs="Times New Roman"/>
          <w:sz w:val="24"/>
          <w:szCs w:val="24"/>
          <w:lang w:val="en-CA"/>
        </w:rPr>
        <w:t>T</w:t>
      </w:r>
      <w:r w:rsidR="00781D1A" w:rsidRPr="000D7DDB">
        <w:rPr>
          <w:rFonts w:ascii="Times New Roman" w:hAnsi="Times New Roman" w:cs="Times New Roman"/>
          <w:sz w:val="24"/>
          <w:szCs w:val="24"/>
          <w:lang w:val="en-CA"/>
        </w:rPr>
        <w:t>he 2014 Framework of the Global Alliance for Genomics and Health (GA4GH) catapulted the right to benefit from science as undergirding data sharing</w:t>
      </w:r>
      <w:r>
        <w:rPr>
          <w:rFonts w:ascii="Times New Roman" w:hAnsi="Times New Roman" w:cs="Times New Roman"/>
          <w:sz w:val="24"/>
          <w:szCs w:val="24"/>
          <w:lang w:val="en-CA"/>
        </w:rPr>
        <w:t>, channelling the efforts of private actors towards promoting the realization of the right including by advocating its direct applicability to non-state actors</w:t>
      </w:r>
      <w:r w:rsidR="00781D1A" w:rsidRPr="000D7DDB">
        <w:rPr>
          <w:rFonts w:ascii="Times New Roman" w:hAnsi="Times New Roman" w:cs="Times New Roman"/>
          <w:sz w:val="24"/>
          <w:szCs w:val="24"/>
          <w:lang w:val="en-CA"/>
        </w:rPr>
        <w:t>.</w:t>
      </w:r>
      <w:r w:rsidR="00781D1A" w:rsidRPr="000D7DDB">
        <w:rPr>
          <w:rFonts w:ascii="Times New Roman" w:hAnsi="Times New Roman" w:cs="Times New Roman"/>
          <w:sz w:val="24"/>
          <w:szCs w:val="24"/>
          <w:vertAlign w:val="superscript"/>
          <w:lang w:val="en-CA"/>
        </w:rPr>
        <w:footnoteReference w:id="154"/>
      </w:r>
      <w:r w:rsidR="00781D1A" w:rsidRPr="000D7DDB">
        <w:rPr>
          <w:rFonts w:ascii="Times New Roman" w:hAnsi="Times New Roman" w:cs="Times New Roman"/>
          <w:sz w:val="24"/>
          <w:szCs w:val="24"/>
          <w:lang w:val="en-CA"/>
        </w:rPr>
        <w:t xml:space="preserve"> The Framework for Responsible Sharing of Genomic and Health-Related Data:</w:t>
      </w:r>
    </w:p>
    <w:p w14:paraId="33CF9D66" w14:textId="30747F76" w:rsidR="00781D1A" w:rsidRPr="000D7DDB" w:rsidRDefault="00781D1A" w:rsidP="000D7DDB">
      <w:pPr>
        <w:spacing w:line="360" w:lineRule="auto"/>
        <w:ind w:left="720"/>
        <w:jc w:val="both"/>
        <w:rPr>
          <w:rFonts w:ascii="Times New Roman" w:hAnsi="Times New Roman" w:cs="Times New Roman"/>
          <w:sz w:val="24"/>
          <w:szCs w:val="24"/>
          <w:lang w:val="en-CA"/>
        </w:rPr>
      </w:pPr>
      <w:r w:rsidRPr="000D7DDB">
        <w:rPr>
          <w:rFonts w:ascii="Times New Roman" w:hAnsi="Times New Roman" w:cs="Times New Roman"/>
          <w:sz w:val="24"/>
          <w:szCs w:val="24"/>
          <w:lang w:val="en-CA"/>
        </w:rPr>
        <w:t>interprets the right of all people to share in the benefits of scientific progress and its applications as being a duty of data producers and users to engage in responsible scientific inquiry and to access and share genomic and health-related data across the translation continuum, from basic research t</w:t>
      </w:r>
      <w:r w:rsidR="00EC7567" w:rsidRPr="000D7DDB">
        <w:rPr>
          <w:rFonts w:ascii="Times New Roman" w:hAnsi="Times New Roman" w:cs="Times New Roman"/>
          <w:sz w:val="24"/>
          <w:szCs w:val="24"/>
          <w:lang w:val="en-CA"/>
        </w:rPr>
        <w:t xml:space="preserve">hrough practical applications. </w:t>
      </w:r>
      <w:r w:rsidRPr="000D7DDB">
        <w:rPr>
          <w:rFonts w:ascii="Times New Roman" w:hAnsi="Times New Roman" w:cs="Times New Roman"/>
          <w:sz w:val="24"/>
          <w:szCs w:val="24"/>
          <w:vertAlign w:val="superscript"/>
          <w:lang w:val="en-CA"/>
        </w:rPr>
        <w:footnoteReference w:id="155"/>
      </w:r>
      <w:r w:rsidRPr="000D7DDB">
        <w:rPr>
          <w:rFonts w:ascii="Times New Roman" w:hAnsi="Times New Roman" w:cs="Times New Roman"/>
          <w:sz w:val="24"/>
          <w:szCs w:val="24"/>
          <w:lang w:val="en-CA"/>
        </w:rPr>
        <w:t xml:space="preserve"> </w:t>
      </w:r>
    </w:p>
    <w:p w14:paraId="35EC4991" w14:textId="665183B3" w:rsidR="00781D1A" w:rsidRPr="000D7DDB" w:rsidRDefault="00781D1A" w:rsidP="000D7DDB">
      <w:pPr>
        <w:spacing w:line="360" w:lineRule="auto"/>
        <w:jc w:val="both"/>
        <w:rPr>
          <w:rFonts w:ascii="Times New Roman" w:hAnsi="Times New Roman" w:cs="Times New Roman"/>
          <w:sz w:val="24"/>
          <w:szCs w:val="24"/>
          <w:lang w:val="en-CA"/>
        </w:rPr>
      </w:pPr>
      <w:r w:rsidRPr="000D7DDB">
        <w:rPr>
          <w:rFonts w:ascii="Times New Roman" w:hAnsi="Times New Roman" w:cs="Times New Roman"/>
          <w:sz w:val="24"/>
          <w:szCs w:val="24"/>
          <w:lang w:val="en-CA"/>
        </w:rPr>
        <w:t xml:space="preserve">The next more concrete step in developing </w:t>
      </w:r>
      <w:r w:rsidR="00FA1ABE">
        <w:rPr>
          <w:rFonts w:ascii="Times New Roman" w:hAnsi="Times New Roman" w:cs="Times New Roman"/>
          <w:sz w:val="24"/>
          <w:szCs w:val="24"/>
          <w:lang w:val="en-CA"/>
        </w:rPr>
        <w:t>the</w:t>
      </w:r>
      <w:r w:rsidRPr="000D7DDB">
        <w:rPr>
          <w:rFonts w:ascii="Times New Roman" w:hAnsi="Times New Roman" w:cs="Times New Roman"/>
          <w:sz w:val="24"/>
          <w:szCs w:val="24"/>
          <w:lang w:val="en-CA"/>
        </w:rPr>
        <w:t xml:space="preserve"> human rights approach </w:t>
      </w:r>
      <w:r w:rsidR="00FA1ABE">
        <w:rPr>
          <w:rFonts w:ascii="Times New Roman" w:hAnsi="Times New Roman" w:cs="Times New Roman"/>
          <w:sz w:val="24"/>
          <w:szCs w:val="24"/>
          <w:lang w:val="en-CA"/>
        </w:rPr>
        <w:t>and extending it to private actors could</w:t>
      </w:r>
      <w:r w:rsidRPr="000D7DDB">
        <w:rPr>
          <w:rFonts w:ascii="Times New Roman" w:hAnsi="Times New Roman" w:cs="Times New Roman"/>
          <w:sz w:val="24"/>
          <w:szCs w:val="24"/>
          <w:lang w:val="en-CA"/>
        </w:rPr>
        <w:t xml:space="preserve"> be realized via the European Union’s 201</w:t>
      </w:r>
      <w:r w:rsidR="00460363">
        <w:rPr>
          <w:rFonts w:ascii="Times New Roman" w:hAnsi="Times New Roman" w:cs="Times New Roman"/>
          <w:sz w:val="24"/>
          <w:szCs w:val="24"/>
          <w:lang w:val="en-CA"/>
        </w:rPr>
        <w:t>6</w:t>
      </w:r>
      <w:r w:rsidRPr="000D7DDB">
        <w:rPr>
          <w:rFonts w:ascii="Times New Roman" w:hAnsi="Times New Roman" w:cs="Times New Roman"/>
          <w:sz w:val="24"/>
          <w:szCs w:val="24"/>
          <w:lang w:val="en-CA"/>
        </w:rPr>
        <w:t xml:space="preserve"> General D</w:t>
      </w:r>
      <w:r w:rsidR="00A6416A" w:rsidRPr="000D7DDB">
        <w:rPr>
          <w:rFonts w:ascii="Times New Roman" w:hAnsi="Times New Roman" w:cs="Times New Roman"/>
          <w:sz w:val="24"/>
          <w:szCs w:val="24"/>
          <w:lang w:val="en-CA"/>
        </w:rPr>
        <w:t>ata Protection Regulation</w:t>
      </w:r>
      <w:r w:rsidRPr="000D7DDB">
        <w:rPr>
          <w:rFonts w:ascii="Times New Roman" w:hAnsi="Times New Roman" w:cs="Times New Roman"/>
          <w:sz w:val="24"/>
          <w:szCs w:val="24"/>
          <w:lang w:val="en-CA"/>
        </w:rPr>
        <w:t xml:space="preserve"> which for</w:t>
      </w:r>
      <w:r w:rsidR="00964D61" w:rsidRPr="000D7DDB">
        <w:rPr>
          <w:rFonts w:ascii="Times New Roman" w:hAnsi="Times New Roman" w:cs="Times New Roman"/>
          <w:sz w:val="24"/>
          <w:szCs w:val="24"/>
          <w:lang w:val="en-CA"/>
        </w:rPr>
        <w:t>esees the possibility of organis</w:t>
      </w:r>
      <w:r w:rsidRPr="000D7DDB">
        <w:rPr>
          <w:rFonts w:ascii="Times New Roman" w:hAnsi="Times New Roman" w:cs="Times New Roman"/>
          <w:sz w:val="24"/>
          <w:szCs w:val="24"/>
          <w:lang w:val="en-CA"/>
        </w:rPr>
        <w:t>ations, institutions and sectors to develop Codes of Conduct.</w:t>
      </w:r>
      <w:r w:rsidRPr="000D7DDB">
        <w:rPr>
          <w:rFonts w:ascii="Times New Roman" w:hAnsi="Times New Roman" w:cs="Times New Roman"/>
          <w:sz w:val="24"/>
          <w:szCs w:val="24"/>
          <w:vertAlign w:val="superscript"/>
          <w:lang w:val="en-CA"/>
        </w:rPr>
        <w:footnoteReference w:id="156"/>
      </w:r>
      <w:r w:rsidRPr="000D7DDB">
        <w:rPr>
          <w:rFonts w:ascii="Times New Roman" w:hAnsi="Times New Roman" w:cs="Times New Roman"/>
          <w:sz w:val="24"/>
          <w:szCs w:val="24"/>
          <w:lang w:val="en-CA"/>
        </w:rPr>
        <w:t xml:space="preserve"> If approved by the </w:t>
      </w:r>
      <w:r w:rsidR="00482709">
        <w:rPr>
          <w:rFonts w:ascii="Times New Roman" w:hAnsi="Times New Roman" w:cs="Times New Roman"/>
          <w:sz w:val="24"/>
          <w:szCs w:val="24"/>
          <w:lang w:val="en-CA"/>
        </w:rPr>
        <w:t xml:space="preserve">European Data </w:t>
      </w:r>
      <w:r w:rsidRPr="000D7DDB">
        <w:rPr>
          <w:rFonts w:ascii="Times New Roman" w:hAnsi="Times New Roman" w:cs="Times New Roman"/>
          <w:sz w:val="24"/>
          <w:szCs w:val="24"/>
          <w:lang w:val="en-CA"/>
        </w:rPr>
        <w:t xml:space="preserve">Protection Board, such Codes would allow for trans-border data sharing by those promising to adhere thereto. Adherence to an approved Code of Conduct would be one way of demonstrating compliance with the Regulations’ security mechanisms. Codes of Conduct can establish legally binding professional standards based on bottom-up approaches creating practical benchmarks for standards tailored to a particular sector. These decision-making guidelines can form their own context </w:t>
      </w:r>
      <w:r w:rsidR="00B82FAE">
        <w:rPr>
          <w:rFonts w:ascii="Times New Roman" w:hAnsi="Times New Roman" w:cs="Times New Roman"/>
          <w:sz w:val="24"/>
          <w:szCs w:val="24"/>
          <w:lang w:val="en-CA"/>
        </w:rPr>
        <w:t>and can be</w:t>
      </w:r>
      <w:r w:rsidRPr="000D7DDB">
        <w:rPr>
          <w:rFonts w:ascii="Times New Roman" w:hAnsi="Times New Roman" w:cs="Times New Roman"/>
          <w:sz w:val="24"/>
          <w:szCs w:val="24"/>
          <w:lang w:val="en-CA"/>
        </w:rPr>
        <w:t xml:space="preserve"> established in a way that ensures compliance with ethics and human rights, allowing decision-making frameworks to become part of an independent regime of norms.</w:t>
      </w:r>
      <w:r w:rsidRPr="000D7DDB">
        <w:rPr>
          <w:rFonts w:ascii="Times New Roman" w:hAnsi="Times New Roman" w:cs="Times New Roman"/>
          <w:sz w:val="24"/>
          <w:szCs w:val="24"/>
          <w:vertAlign w:val="superscript"/>
          <w:lang w:val="en-CA"/>
        </w:rPr>
        <w:footnoteReference w:id="157"/>
      </w:r>
      <w:r w:rsidR="00482709">
        <w:rPr>
          <w:rFonts w:ascii="Times New Roman" w:hAnsi="Times New Roman" w:cs="Times New Roman"/>
          <w:sz w:val="24"/>
          <w:szCs w:val="24"/>
          <w:lang w:val="en-CA"/>
        </w:rPr>
        <w:t xml:space="preserve"> The Council of Europe has also reco</w:t>
      </w:r>
      <w:r w:rsidR="006469A7">
        <w:rPr>
          <w:rFonts w:ascii="Times New Roman" w:hAnsi="Times New Roman" w:cs="Times New Roman"/>
          <w:sz w:val="24"/>
          <w:szCs w:val="24"/>
          <w:lang w:val="en-CA"/>
        </w:rPr>
        <w:t xml:space="preserve">gnized the importance of genomic </w:t>
      </w:r>
      <w:r w:rsidR="00482709">
        <w:rPr>
          <w:rFonts w:ascii="Times New Roman" w:hAnsi="Times New Roman" w:cs="Times New Roman"/>
          <w:sz w:val="24"/>
          <w:szCs w:val="24"/>
          <w:lang w:val="en-CA"/>
        </w:rPr>
        <w:t>data governance via Codes of Conduct, which further the principles that undergird privacy and data protection regulation while securing data sharing that is essential to genomic and other areas of health research.</w:t>
      </w:r>
      <w:r w:rsidR="00482709">
        <w:rPr>
          <w:rStyle w:val="FootnoteReference"/>
          <w:rFonts w:ascii="Times New Roman" w:hAnsi="Times New Roman" w:cs="Times New Roman"/>
          <w:sz w:val="24"/>
          <w:szCs w:val="24"/>
          <w:lang w:val="en-CA"/>
        </w:rPr>
        <w:footnoteReference w:id="158"/>
      </w:r>
      <w:r w:rsidR="00482709">
        <w:rPr>
          <w:rFonts w:ascii="Times New Roman" w:hAnsi="Times New Roman" w:cs="Times New Roman"/>
          <w:sz w:val="24"/>
          <w:szCs w:val="24"/>
          <w:lang w:val="en-CA"/>
        </w:rPr>
        <w:t xml:space="preserve"> The recognition of a sector-specific approach to </w:t>
      </w:r>
      <w:r w:rsidR="006469A7">
        <w:rPr>
          <w:rFonts w:ascii="Times New Roman" w:hAnsi="Times New Roman" w:cs="Times New Roman"/>
          <w:sz w:val="24"/>
          <w:szCs w:val="24"/>
          <w:lang w:val="en-CA"/>
        </w:rPr>
        <w:t xml:space="preserve">genomic </w:t>
      </w:r>
      <w:r w:rsidR="00482709">
        <w:rPr>
          <w:rFonts w:ascii="Times New Roman" w:hAnsi="Times New Roman" w:cs="Times New Roman"/>
          <w:sz w:val="24"/>
          <w:szCs w:val="24"/>
          <w:lang w:val="en-CA"/>
        </w:rPr>
        <w:t xml:space="preserve">data governance allows organisations such as international health research consortia to continue to approach privacy and data protection through the lens of facilitating data sharing and collaboration, which in turn promotes science as a common good. The </w:t>
      </w:r>
      <w:r w:rsidR="00482709" w:rsidRPr="000336F1">
        <w:rPr>
          <w:rFonts w:ascii="Times New Roman" w:hAnsi="Times New Roman" w:cs="Times New Roman"/>
          <w:sz w:val="24"/>
          <w:szCs w:val="24"/>
          <w:lang w:val="en-CA"/>
        </w:rPr>
        <w:t xml:space="preserve">Biobanking and BioMolecular Resources Research Infrastructure </w:t>
      </w:r>
      <w:r w:rsidR="00482709">
        <w:rPr>
          <w:rFonts w:ascii="Times New Roman" w:hAnsi="Times New Roman" w:cs="Times New Roman"/>
          <w:sz w:val="24"/>
          <w:szCs w:val="24"/>
          <w:lang w:val="en-CA"/>
        </w:rPr>
        <w:t xml:space="preserve">- </w:t>
      </w:r>
      <w:r w:rsidR="00482709" w:rsidRPr="000336F1">
        <w:rPr>
          <w:rFonts w:ascii="Times New Roman" w:hAnsi="Times New Roman" w:cs="Times New Roman"/>
          <w:sz w:val="24"/>
          <w:szCs w:val="24"/>
          <w:lang w:val="en-CA"/>
        </w:rPr>
        <w:t xml:space="preserve">European Research Infrastructure Consortium </w:t>
      </w:r>
      <w:r w:rsidR="00482709">
        <w:rPr>
          <w:rFonts w:ascii="Times New Roman" w:hAnsi="Times New Roman" w:cs="Times New Roman"/>
          <w:sz w:val="24"/>
          <w:szCs w:val="24"/>
          <w:lang w:val="en-CA"/>
        </w:rPr>
        <w:t>(BBMRI-ERIC), a pan-European network devoted to the harmonization of biomedical research procedures, has undertaken the drafting of a Code of Conduct that would facilitate compliance with the GDPR while serving the needs of furthering health research.</w:t>
      </w:r>
      <w:r w:rsidR="00482709">
        <w:rPr>
          <w:rStyle w:val="FootnoteReference"/>
          <w:rFonts w:ascii="Times New Roman" w:hAnsi="Times New Roman" w:cs="Times New Roman"/>
          <w:sz w:val="24"/>
          <w:szCs w:val="24"/>
          <w:lang w:val="en-CA"/>
        </w:rPr>
        <w:footnoteReference w:id="159"/>
      </w:r>
    </w:p>
    <w:p w14:paraId="44CF183E" w14:textId="67755E85" w:rsidR="00781D1A" w:rsidRPr="000D7DDB" w:rsidRDefault="00322CA8" w:rsidP="000D7DDB">
      <w:pPr>
        <w:spacing w:line="360" w:lineRule="auto"/>
        <w:jc w:val="both"/>
        <w:rPr>
          <w:rFonts w:ascii="Times New Roman" w:hAnsi="Times New Roman" w:cs="Times New Roman"/>
          <w:sz w:val="24"/>
          <w:szCs w:val="24"/>
          <w:lang w:val="en-CA"/>
        </w:rPr>
      </w:pPr>
      <w:r>
        <w:rPr>
          <w:rFonts w:ascii="Times New Roman" w:hAnsi="Times New Roman" w:cs="Times New Roman"/>
          <w:sz w:val="24"/>
          <w:szCs w:val="24"/>
          <w:lang w:val="en-CA"/>
        </w:rPr>
        <w:t>International organisations t</w:t>
      </w:r>
      <w:r w:rsidR="00D53663">
        <w:rPr>
          <w:rFonts w:ascii="Times New Roman" w:hAnsi="Times New Roman" w:cs="Times New Roman"/>
          <w:sz w:val="24"/>
          <w:szCs w:val="24"/>
          <w:lang w:val="en-CA"/>
        </w:rPr>
        <w:t xml:space="preserve">oo are calling for genomic data </w:t>
      </w:r>
      <w:r>
        <w:rPr>
          <w:rFonts w:ascii="Times New Roman" w:hAnsi="Times New Roman" w:cs="Times New Roman"/>
          <w:sz w:val="24"/>
          <w:szCs w:val="24"/>
          <w:lang w:val="en-CA"/>
        </w:rPr>
        <w:t>sharing between states. T</w:t>
      </w:r>
      <w:r w:rsidR="00781D1A" w:rsidRPr="000D7DDB">
        <w:rPr>
          <w:rFonts w:ascii="Times New Roman" w:hAnsi="Times New Roman" w:cs="Times New Roman"/>
          <w:sz w:val="24"/>
          <w:szCs w:val="24"/>
          <w:lang w:val="en-CA"/>
        </w:rPr>
        <w:t xml:space="preserve">he </w:t>
      </w:r>
      <w:r>
        <w:rPr>
          <w:rFonts w:ascii="Times New Roman" w:hAnsi="Times New Roman" w:cs="Times New Roman"/>
          <w:sz w:val="24"/>
          <w:szCs w:val="24"/>
          <w:lang w:val="en-CA"/>
        </w:rPr>
        <w:t xml:space="preserve">2017 </w:t>
      </w:r>
      <w:r w:rsidR="00781D1A" w:rsidRPr="000D7DDB">
        <w:rPr>
          <w:rFonts w:ascii="Times New Roman" w:hAnsi="Times New Roman" w:cs="Times New Roman"/>
          <w:sz w:val="24"/>
          <w:szCs w:val="24"/>
          <w:lang w:val="en-CA"/>
        </w:rPr>
        <w:t>OECD</w:t>
      </w:r>
      <w:r w:rsidR="002005D9" w:rsidRPr="000D7DDB">
        <w:rPr>
          <w:rFonts w:ascii="Times New Roman" w:hAnsi="Times New Roman" w:cs="Times New Roman"/>
          <w:sz w:val="24"/>
          <w:szCs w:val="24"/>
          <w:lang w:val="en-CA"/>
        </w:rPr>
        <w:t xml:space="preserve"> </w:t>
      </w:r>
      <w:r w:rsidR="00781D1A" w:rsidRPr="000D7DDB">
        <w:rPr>
          <w:rFonts w:ascii="Times New Roman" w:hAnsi="Times New Roman" w:cs="Times New Roman"/>
          <w:sz w:val="24"/>
          <w:szCs w:val="24"/>
          <w:lang w:val="en-CA"/>
        </w:rPr>
        <w:t>Recommendation on Health Data Go</w:t>
      </w:r>
      <w:r w:rsidR="00DA43B2">
        <w:rPr>
          <w:rFonts w:ascii="Times New Roman" w:hAnsi="Times New Roman" w:cs="Times New Roman"/>
          <w:sz w:val="24"/>
          <w:szCs w:val="24"/>
          <w:lang w:val="en-CA"/>
        </w:rPr>
        <w:t>vernance specifically mentions ‘</w:t>
      </w:r>
      <w:r w:rsidR="00781D1A" w:rsidRPr="000D7DDB">
        <w:rPr>
          <w:rFonts w:ascii="Times New Roman" w:hAnsi="Times New Roman" w:cs="Times New Roman"/>
          <w:sz w:val="24"/>
          <w:szCs w:val="24"/>
          <w:lang w:val="en-CA"/>
        </w:rPr>
        <w:t>that governments support transborder cooperation in the processing of personal health data for health system management, research, statistics and other health-related purposes that serve the public</w:t>
      </w:r>
      <w:r w:rsidR="00E61F45">
        <w:rPr>
          <w:rFonts w:ascii="Times New Roman" w:hAnsi="Times New Roman" w:cs="Times New Roman"/>
          <w:sz w:val="24"/>
          <w:szCs w:val="24"/>
          <w:lang w:val="en-CA"/>
        </w:rPr>
        <w:t xml:space="preserve"> interest subject to safeguards</w:t>
      </w:r>
      <w:r w:rsidR="00781D1A" w:rsidRPr="000D7DDB">
        <w:rPr>
          <w:rFonts w:ascii="Times New Roman" w:hAnsi="Times New Roman" w:cs="Times New Roman"/>
          <w:sz w:val="24"/>
          <w:szCs w:val="24"/>
          <w:lang w:val="en-CA"/>
        </w:rPr>
        <w:t>: … identify and remove barriers to effective cross-border cooperation [and] facilitate the compatibility or interoperability of health</w:t>
      </w:r>
      <w:r w:rsidR="00DA43B2">
        <w:rPr>
          <w:rFonts w:ascii="Times New Roman" w:hAnsi="Times New Roman" w:cs="Times New Roman"/>
          <w:sz w:val="24"/>
          <w:szCs w:val="24"/>
          <w:lang w:val="en-CA"/>
        </w:rPr>
        <w:t xml:space="preserve"> data governance frameworks’</w:t>
      </w:r>
      <w:r w:rsidR="00781D1A" w:rsidRPr="000D7DDB">
        <w:rPr>
          <w:rFonts w:ascii="Times New Roman" w:hAnsi="Times New Roman" w:cs="Times New Roman"/>
          <w:sz w:val="24"/>
          <w:szCs w:val="24"/>
          <w:lang w:val="en-CA"/>
        </w:rPr>
        <w:t>.</w:t>
      </w:r>
      <w:r w:rsidR="00781D1A" w:rsidRPr="000D7DDB">
        <w:rPr>
          <w:rFonts w:ascii="Times New Roman" w:hAnsi="Times New Roman" w:cs="Times New Roman"/>
          <w:sz w:val="24"/>
          <w:szCs w:val="24"/>
          <w:vertAlign w:val="superscript"/>
          <w:lang w:val="en-CA"/>
        </w:rPr>
        <w:footnoteReference w:id="160"/>
      </w:r>
      <w:r w:rsidR="00781D1A" w:rsidRPr="000D7DDB">
        <w:rPr>
          <w:rFonts w:ascii="Times New Roman" w:hAnsi="Times New Roman" w:cs="Times New Roman"/>
          <w:sz w:val="24"/>
          <w:szCs w:val="24"/>
          <w:lang w:val="en-CA"/>
        </w:rPr>
        <w:t xml:space="preserve"> </w:t>
      </w:r>
      <w:r w:rsidR="002676B0">
        <w:rPr>
          <w:rFonts w:ascii="Times New Roman" w:hAnsi="Times New Roman" w:cs="Times New Roman"/>
          <w:sz w:val="24"/>
          <w:szCs w:val="24"/>
          <w:lang w:val="en-CA"/>
        </w:rPr>
        <w:t>T</w:t>
      </w:r>
      <w:r w:rsidR="00A27862">
        <w:rPr>
          <w:rFonts w:ascii="Times New Roman" w:hAnsi="Times New Roman" w:cs="Times New Roman"/>
          <w:sz w:val="24"/>
          <w:szCs w:val="24"/>
          <w:lang w:val="en-CA"/>
        </w:rPr>
        <w:t>he WHO</w:t>
      </w:r>
      <w:r w:rsidR="00ED7256">
        <w:rPr>
          <w:rFonts w:ascii="Times New Roman" w:hAnsi="Times New Roman" w:cs="Times New Roman"/>
          <w:sz w:val="24"/>
          <w:szCs w:val="24"/>
          <w:lang w:val="en-CA"/>
        </w:rPr>
        <w:t>’s first call for data sharing was</w:t>
      </w:r>
      <w:r w:rsidR="002676B0">
        <w:rPr>
          <w:rFonts w:ascii="Times New Roman" w:hAnsi="Times New Roman" w:cs="Times New Roman"/>
          <w:sz w:val="24"/>
          <w:szCs w:val="24"/>
          <w:lang w:val="en-CA"/>
        </w:rPr>
        <w:t xml:space="preserve"> with respect to public health emergencies</w:t>
      </w:r>
      <w:r w:rsidR="002676B0">
        <w:rPr>
          <w:rStyle w:val="FootnoteReference"/>
          <w:rFonts w:ascii="Times New Roman" w:hAnsi="Times New Roman" w:cs="Times New Roman"/>
          <w:sz w:val="24"/>
          <w:szCs w:val="24"/>
          <w:lang w:val="en-CA"/>
        </w:rPr>
        <w:footnoteReference w:id="161"/>
      </w:r>
      <w:r w:rsidR="002676B0">
        <w:rPr>
          <w:rFonts w:ascii="Times New Roman" w:hAnsi="Times New Roman" w:cs="Times New Roman"/>
          <w:sz w:val="24"/>
          <w:szCs w:val="24"/>
          <w:lang w:val="en-CA"/>
        </w:rPr>
        <w:t xml:space="preserve"> but in 2018, it introduced a policy on the use and sharing of data collected in Member States outside the context of public health emergency.</w:t>
      </w:r>
      <w:r w:rsidR="00951B64">
        <w:rPr>
          <w:rStyle w:val="FootnoteReference"/>
          <w:rFonts w:ascii="Times New Roman" w:hAnsi="Times New Roman" w:cs="Times New Roman"/>
          <w:sz w:val="24"/>
          <w:szCs w:val="24"/>
          <w:lang w:val="en-CA"/>
        </w:rPr>
        <w:footnoteReference w:id="162"/>
      </w:r>
      <w:r w:rsidR="002676B0">
        <w:rPr>
          <w:rFonts w:ascii="Times New Roman" w:hAnsi="Times New Roman" w:cs="Times New Roman"/>
          <w:sz w:val="24"/>
          <w:szCs w:val="24"/>
          <w:lang w:val="en-CA"/>
        </w:rPr>
        <w:t xml:space="preserve"> </w:t>
      </w:r>
    </w:p>
    <w:p w14:paraId="57E1D0D3" w14:textId="3A960F01" w:rsidR="00781D1A" w:rsidRDefault="00781D1A" w:rsidP="000D7DDB">
      <w:pPr>
        <w:spacing w:line="360" w:lineRule="auto"/>
        <w:jc w:val="both"/>
        <w:rPr>
          <w:rFonts w:ascii="Times New Roman" w:hAnsi="Times New Roman" w:cs="Times New Roman"/>
          <w:sz w:val="24"/>
          <w:szCs w:val="24"/>
          <w:lang w:val="en-CA"/>
        </w:rPr>
      </w:pPr>
      <w:r w:rsidRPr="000D7DDB">
        <w:rPr>
          <w:rFonts w:ascii="Times New Roman" w:hAnsi="Times New Roman" w:cs="Times New Roman"/>
          <w:sz w:val="24"/>
          <w:szCs w:val="24"/>
          <w:lang w:val="en-CA"/>
        </w:rPr>
        <w:t>One professional society has gone so far as to recommend that clinical data should be captured and available in the public domain. In a r</w:t>
      </w:r>
      <w:r w:rsidR="00B1229E">
        <w:rPr>
          <w:rFonts w:ascii="Times New Roman" w:hAnsi="Times New Roman" w:cs="Times New Roman"/>
          <w:sz w:val="24"/>
          <w:szCs w:val="24"/>
          <w:lang w:val="en-CA"/>
        </w:rPr>
        <w:t>ebuke to 23andMe,</w:t>
      </w:r>
      <w:r w:rsidR="00460363">
        <w:rPr>
          <w:rStyle w:val="FootnoteReference"/>
          <w:rFonts w:ascii="Times New Roman" w:hAnsi="Times New Roman" w:cs="Times New Roman"/>
          <w:sz w:val="24"/>
          <w:szCs w:val="24"/>
          <w:lang w:val="en-CA"/>
        </w:rPr>
        <w:footnoteReference w:id="163"/>
      </w:r>
      <w:r w:rsidR="00B1229E">
        <w:rPr>
          <w:rFonts w:ascii="Times New Roman" w:hAnsi="Times New Roman" w:cs="Times New Roman"/>
          <w:sz w:val="24"/>
          <w:szCs w:val="24"/>
          <w:lang w:val="en-CA"/>
        </w:rPr>
        <w:t xml:space="preserve"> it held that ‘</w:t>
      </w:r>
      <w:r w:rsidRPr="000D7DDB">
        <w:rPr>
          <w:rFonts w:ascii="Times New Roman" w:hAnsi="Times New Roman" w:cs="Times New Roman"/>
          <w:sz w:val="24"/>
          <w:szCs w:val="24"/>
          <w:lang w:val="en-CA"/>
        </w:rPr>
        <w:t>improved interpretation of such tests will be served by broad sharing of data, not by establishing proprietary databases that are not accessible by all.</w:t>
      </w:r>
      <w:r w:rsidR="00B1229E">
        <w:rPr>
          <w:rFonts w:ascii="Times New Roman" w:hAnsi="Times New Roman" w:cs="Times New Roman"/>
          <w:sz w:val="24"/>
          <w:szCs w:val="24"/>
          <w:lang w:val="en-CA"/>
        </w:rPr>
        <w:t>’</w:t>
      </w:r>
      <w:r w:rsidRPr="000D7DDB">
        <w:rPr>
          <w:rFonts w:ascii="Times New Roman" w:hAnsi="Times New Roman" w:cs="Times New Roman"/>
          <w:sz w:val="24"/>
          <w:szCs w:val="24"/>
          <w:vertAlign w:val="superscript"/>
          <w:lang w:val="en-CA"/>
        </w:rPr>
        <w:footnoteReference w:id="164"/>
      </w:r>
    </w:p>
    <w:p w14:paraId="4693958E" w14:textId="23FBF278" w:rsidR="00482709" w:rsidRDefault="00482709" w:rsidP="000D7DDB">
      <w:pPr>
        <w:spacing w:line="360" w:lineRule="auto"/>
        <w:jc w:val="both"/>
        <w:rPr>
          <w:rFonts w:ascii="Times New Roman" w:hAnsi="Times New Roman" w:cs="Times New Roman"/>
          <w:sz w:val="24"/>
          <w:szCs w:val="24"/>
          <w:lang w:val="en-CA"/>
        </w:rPr>
      </w:pPr>
      <w:r>
        <w:rPr>
          <w:rFonts w:ascii="Times New Roman" w:hAnsi="Times New Roman" w:cs="Times New Roman"/>
          <w:sz w:val="24"/>
          <w:szCs w:val="24"/>
          <w:lang w:val="en-CA"/>
        </w:rPr>
        <w:t xml:space="preserve">The foregoing examples demonstrate that </w:t>
      </w:r>
      <w:r w:rsidR="00322CA8">
        <w:rPr>
          <w:rFonts w:ascii="Times New Roman" w:hAnsi="Times New Roman" w:cs="Times New Roman"/>
          <w:sz w:val="24"/>
          <w:szCs w:val="24"/>
          <w:lang w:val="en-CA"/>
        </w:rPr>
        <w:t>the framing</w:t>
      </w:r>
      <w:r>
        <w:rPr>
          <w:rFonts w:ascii="Times New Roman" w:hAnsi="Times New Roman" w:cs="Times New Roman"/>
          <w:sz w:val="24"/>
          <w:szCs w:val="24"/>
          <w:lang w:val="en-CA"/>
        </w:rPr>
        <w:t xml:space="preserve"> </w:t>
      </w:r>
      <w:r w:rsidR="00322CA8">
        <w:rPr>
          <w:rFonts w:ascii="Times New Roman" w:hAnsi="Times New Roman" w:cs="Times New Roman"/>
          <w:sz w:val="24"/>
          <w:szCs w:val="24"/>
          <w:lang w:val="en-CA"/>
        </w:rPr>
        <w:t xml:space="preserve">of </w:t>
      </w:r>
      <w:r>
        <w:rPr>
          <w:rFonts w:ascii="Times New Roman" w:hAnsi="Times New Roman" w:cs="Times New Roman"/>
          <w:sz w:val="24"/>
          <w:szCs w:val="24"/>
          <w:lang w:val="en-CA"/>
        </w:rPr>
        <w:t xml:space="preserve">science as a </w:t>
      </w:r>
      <w:r w:rsidR="00322CA8">
        <w:rPr>
          <w:rFonts w:ascii="Times New Roman" w:hAnsi="Times New Roman" w:cs="Times New Roman"/>
          <w:sz w:val="24"/>
          <w:szCs w:val="24"/>
          <w:lang w:val="en-CA"/>
        </w:rPr>
        <w:t xml:space="preserve">global </w:t>
      </w:r>
      <w:r>
        <w:rPr>
          <w:rFonts w:ascii="Times New Roman" w:hAnsi="Times New Roman" w:cs="Times New Roman"/>
          <w:sz w:val="24"/>
          <w:szCs w:val="24"/>
          <w:lang w:val="en-CA"/>
        </w:rPr>
        <w:t>public good encourages actors from across the spectrum of governmental and non-governmental, of public and private, to examine the ways in which scientific advancement is sustained</w:t>
      </w:r>
      <w:r w:rsidR="00D53663">
        <w:rPr>
          <w:rFonts w:ascii="Times New Roman" w:hAnsi="Times New Roman" w:cs="Times New Roman"/>
          <w:sz w:val="24"/>
          <w:szCs w:val="24"/>
          <w:lang w:val="en-CA"/>
        </w:rPr>
        <w:t xml:space="preserve"> and to promote genomic data </w:t>
      </w:r>
      <w:r w:rsidR="00322CA8">
        <w:rPr>
          <w:rFonts w:ascii="Times New Roman" w:hAnsi="Times New Roman" w:cs="Times New Roman"/>
          <w:sz w:val="24"/>
          <w:szCs w:val="24"/>
          <w:lang w:val="en-CA"/>
        </w:rPr>
        <w:t>sharing</w:t>
      </w:r>
      <w:r>
        <w:rPr>
          <w:rFonts w:ascii="Times New Roman" w:hAnsi="Times New Roman" w:cs="Times New Roman"/>
          <w:sz w:val="24"/>
          <w:szCs w:val="24"/>
          <w:lang w:val="en-CA"/>
        </w:rPr>
        <w:t xml:space="preserve">. Notably, we see non-governmental actors appealing to the right to </w:t>
      </w:r>
      <w:r w:rsidR="00322CA8">
        <w:rPr>
          <w:rFonts w:ascii="Times New Roman" w:hAnsi="Times New Roman" w:cs="Times New Roman"/>
          <w:sz w:val="24"/>
          <w:szCs w:val="24"/>
          <w:lang w:val="en-CA"/>
        </w:rPr>
        <w:t xml:space="preserve">benefit from science and </w:t>
      </w:r>
      <w:r w:rsidR="00B10AF7">
        <w:rPr>
          <w:rFonts w:ascii="Times New Roman" w:hAnsi="Times New Roman" w:cs="Times New Roman"/>
          <w:sz w:val="24"/>
          <w:szCs w:val="24"/>
          <w:lang w:val="en-CA"/>
        </w:rPr>
        <w:t xml:space="preserve">even </w:t>
      </w:r>
      <w:r w:rsidR="00322CA8">
        <w:rPr>
          <w:rFonts w:ascii="Times New Roman" w:hAnsi="Times New Roman" w:cs="Times New Roman"/>
          <w:sz w:val="24"/>
          <w:szCs w:val="24"/>
          <w:lang w:val="en-CA"/>
        </w:rPr>
        <w:t>accepting it as directly binding upon them</w:t>
      </w:r>
      <w:r>
        <w:rPr>
          <w:rFonts w:ascii="Times New Roman" w:hAnsi="Times New Roman" w:cs="Times New Roman"/>
          <w:sz w:val="24"/>
          <w:szCs w:val="24"/>
          <w:lang w:val="en-CA"/>
        </w:rPr>
        <w:t xml:space="preserve">. </w:t>
      </w:r>
    </w:p>
    <w:p w14:paraId="195D1ADF" w14:textId="77777777" w:rsidR="003C224D" w:rsidRPr="000D7DDB" w:rsidRDefault="003C224D" w:rsidP="000D7DDB">
      <w:pPr>
        <w:spacing w:line="360" w:lineRule="auto"/>
        <w:jc w:val="both"/>
        <w:rPr>
          <w:rFonts w:ascii="Times New Roman" w:hAnsi="Times New Roman" w:cs="Times New Roman"/>
          <w:sz w:val="24"/>
          <w:szCs w:val="24"/>
          <w:lang w:val="en-CA"/>
        </w:rPr>
      </w:pPr>
    </w:p>
    <w:p w14:paraId="7F8BB2D8" w14:textId="2D59011B" w:rsidR="00E62ADD" w:rsidRPr="00E62ADD" w:rsidRDefault="00E62ADD" w:rsidP="000D7DDB">
      <w:pPr>
        <w:spacing w:line="360" w:lineRule="auto"/>
        <w:jc w:val="both"/>
        <w:rPr>
          <w:rFonts w:ascii="Times New Roman" w:hAnsi="Times New Roman" w:cs="Times New Roman"/>
          <w:b/>
          <w:sz w:val="24"/>
          <w:szCs w:val="24"/>
        </w:rPr>
      </w:pPr>
      <w:r>
        <w:rPr>
          <w:rFonts w:ascii="Times New Roman" w:hAnsi="Times New Roman" w:cs="Times New Roman"/>
          <w:b/>
          <w:sz w:val="24"/>
          <w:szCs w:val="24"/>
        </w:rPr>
        <w:t>6.</w:t>
      </w:r>
      <w:r>
        <w:rPr>
          <w:rFonts w:ascii="Times New Roman" w:hAnsi="Times New Roman" w:cs="Times New Roman"/>
          <w:b/>
          <w:sz w:val="24"/>
          <w:szCs w:val="24"/>
        </w:rPr>
        <w:tab/>
        <w:t xml:space="preserve">Conclusion </w:t>
      </w:r>
    </w:p>
    <w:p w14:paraId="0FDAC94E" w14:textId="6CB3664F" w:rsidR="00B413EB" w:rsidRPr="000D7DDB" w:rsidRDefault="00B21367" w:rsidP="000D7DDB">
      <w:pPr>
        <w:spacing w:line="360" w:lineRule="auto"/>
        <w:jc w:val="both"/>
        <w:rPr>
          <w:rFonts w:ascii="Times New Roman" w:hAnsi="Times New Roman" w:cs="Times New Roman"/>
          <w:sz w:val="24"/>
          <w:szCs w:val="24"/>
          <w:lang w:val="en-GB"/>
        </w:rPr>
      </w:pPr>
      <w:r w:rsidRPr="000D7DDB">
        <w:rPr>
          <w:rFonts w:ascii="Times New Roman" w:hAnsi="Times New Roman" w:cs="Times New Roman"/>
          <w:sz w:val="24"/>
          <w:szCs w:val="24"/>
          <w:lang w:val="en-GB"/>
        </w:rPr>
        <w:t xml:space="preserve">Overall, there </w:t>
      </w:r>
      <w:r w:rsidR="00B413EB" w:rsidRPr="000D7DDB">
        <w:rPr>
          <w:rFonts w:ascii="Times New Roman" w:hAnsi="Times New Roman" w:cs="Times New Roman"/>
          <w:sz w:val="24"/>
          <w:szCs w:val="24"/>
          <w:lang w:val="en-GB"/>
        </w:rPr>
        <w:t>is</w:t>
      </w:r>
      <w:r w:rsidRPr="000D7DDB">
        <w:rPr>
          <w:rFonts w:ascii="Times New Roman" w:hAnsi="Times New Roman" w:cs="Times New Roman"/>
          <w:sz w:val="24"/>
          <w:szCs w:val="24"/>
          <w:lang w:val="en-GB"/>
        </w:rPr>
        <w:t xml:space="preserve"> a growing agreement in the international community that the right to benefit from science includes </w:t>
      </w:r>
      <w:r w:rsidR="00B413EB" w:rsidRPr="000D7DDB">
        <w:rPr>
          <w:rFonts w:ascii="Times New Roman" w:hAnsi="Times New Roman" w:cs="Times New Roman"/>
          <w:sz w:val="24"/>
          <w:szCs w:val="24"/>
          <w:lang w:val="en-GB"/>
        </w:rPr>
        <w:t xml:space="preserve">in its core content </w:t>
      </w:r>
      <w:r w:rsidRPr="000D7DDB">
        <w:rPr>
          <w:rFonts w:ascii="Times New Roman" w:hAnsi="Times New Roman" w:cs="Times New Roman"/>
          <w:sz w:val="24"/>
          <w:szCs w:val="24"/>
          <w:lang w:val="en-GB"/>
        </w:rPr>
        <w:t xml:space="preserve">a right to access scientific information, including data and scientific </w:t>
      </w:r>
      <w:r w:rsidR="00E9355A">
        <w:rPr>
          <w:rFonts w:ascii="Times New Roman" w:hAnsi="Times New Roman" w:cs="Times New Roman"/>
          <w:sz w:val="24"/>
          <w:szCs w:val="24"/>
          <w:lang w:val="en-GB"/>
        </w:rPr>
        <w:t>publications, to be enabled by s</w:t>
      </w:r>
      <w:r w:rsidRPr="000D7DDB">
        <w:rPr>
          <w:rFonts w:ascii="Times New Roman" w:hAnsi="Times New Roman" w:cs="Times New Roman"/>
          <w:sz w:val="24"/>
          <w:szCs w:val="24"/>
          <w:lang w:val="en-GB"/>
        </w:rPr>
        <w:t>tates. The precise character of this access is interpreted differently, for some being free, for others open or equitable</w:t>
      </w:r>
      <w:r w:rsidR="003C224D">
        <w:rPr>
          <w:rFonts w:ascii="Times New Roman" w:hAnsi="Times New Roman" w:cs="Times New Roman"/>
          <w:sz w:val="24"/>
          <w:szCs w:val="24"/>
          <w:lang w:val="en-GB"/>
        </w:rPr>
        <w:t xml:space="preserve"> or </w:t>
      </w:r>
      <w:r w:rsidR="00A84E74">
        <w:rPr>
          <w:rFonts w:ascii="Times New Roman" w:hAnsi="Times New Roman" w:cs="Times New Roman"/>
          <w:sz w:val="24"/>
          <w:szCs w:val="24"/>
          <w:lang w:val="en-GB"/>
        </w:rPr>
        <w:t xml:space="preserve">indeed </w:t>
      </w:r>
      <w:r w:rsidR="003C224D">
        <w:rPr>
          <w:rFonts w:ascii="Times New Roman" w:hAnsi="Times New Roman" w:cs="Times New Roman"/>
          <w:sz w:val="24"/>
          <w:szCs w:val="24"/>
          <w:lang w:val="en-GB"/>
        </w:rPr>
        <w:t>limited to state-funded research</w:t>
      </w:r>
      <w:r w:rsidRPr="000D7DDB">
        <w:rPr>
          <w:rFonts w:ascii="Times New Roman" w:hAnsi="Times New Roman" w:cs="Times New Roman"/>
          <w:sz w:val="24"/>
          <w:szCs w:val="24"/>
          <w:lang w:val="en-GB"/>
        </w:rPr>
        <w:t xml:space="preserve">. These interpretations are well within the </w:t>
      </w:r>
      <w:r w:rsidR="00E9355A">
        <w:rPr>
          <w:rFonts w:ascii="Times New Roman" w:hAnsi="Times New Roman" w:cs="Times New Roman"/>
          <w:sz w:val="24"/>
          <w:szCs w:val="24"/>
          <w:lang w:val="en-GB"/>
        </w:rPr>
        <w:t>margin of appreciation left to s</w:t>
      </w:r>
      <w:r w:rsidRPr="000D7DDB">
        <w:rPr>
          <w:rFonts w:ascii="Times New Roman" w:hAnsi="Times New Roman" w:cs="Times New Roman"/>
          <w:sz w:val="24"/>
          <w:szCs w:val="24"/>
          <w:lang w:val="en-GB"/>
        </w:rPr>
        <w:t>tates in the field of economic, social and cultural rights and take into account the difference be</w:t>
      </w:r>
      <w:r w:rsidR="00E9355A">
        <w:rPr>
          <w:rFonts w:ascii="Times New Roman" w:hAnsi="Times New Roman" w:cs="Times New Roman"/>
          <w:sz w:val="24"/>
          <w:szCs w:val="24"/>
          <w:lang w:val="en-GB"/>
        </w:rPr>
        <w:t>tween developed and developing s</w:t>
      </w:r>
      <w:r w:rsidRPr="000D7DDB">
        <w:rPr>
          <w:rFonts w:ascii="Times New Roman" w:hAnsi="Times New Roman" w:cs="Times New Roman"/>
          <w:sz w:val="24"/>
          <w:szCs w:val="24"/>
          <w:lang w:val="en-GB"/>
        </w:rPr>
        <w:t>tates. The interpretation of the right to benefit from scientific applications as a right to (affordable) access to technology is at present not generally accepted due to the resistance of the specially affe</w:t>
      </w:r>
      <w:r w:rsidR="00E9355A">
        <w:rPr>
          <w:rFonts w:ascii="Times New Roman" w:hAnsi="Times New Roman" w:cs="Times New Roman"/>
          <w:sz w:val="24"/>
          <w:szCs w:val="24"/>
          <w:lang w:val="en-GB"/>
        </w:rPr>
        <w:t>cted technologically developed s</w:t>
      </w:r>
      <w:r w:rsidRPr="000D7DDB">
        <w:rPr>
          <w:rFonts w:ascii="Times New Roman" w:hAnsi="Times New Roman" w:cs="Times New Roman"/>
          <w:sz w:val="24"/>
          <w:szCs w:val="24"/>
          <w:lang w:val="en-GB"/>
        </w:rPr>
        <w:t xml:space="preserve">tates. </w:t>
      </w:r>
      <w:r w:rsidR="00B413EB" w:rsidRPr="000D7DDB">
        <w:rPr>
          <w:rFonts w:ascii="Times New Roman" w:hAnsi="Times New Roman" w:cs="Times New Roman"/>
          <w:sz w:val="24"/>
          <w:szCs w:val="24"/>
          <w:lang w:val="en-GB"/>
        </w:rPr>
        <w:t xml:space="preserve">An example of good practice in this respect is the taking of positive steps by </w:t>
      </w:r>
      <w:r w:rsidR="00E9355A">
        <w:rPr>
          <w:rFonts w:ascii="Times New Roman" w:hAnsi="Times New Roman" w:cs="Times New Roman"/>
          <w:sz w:val="24"/>
          <w:szCs w:val="24"/>
          <w:lang w:val="en-GB"/>
        </w:rPr>
        <w:t>s</w:t>
      </w:r>
      <w:r w:rsidR="00B413EB" w:rsidRPr="000D7DDB">
        <w:rPr>
          <w:rFonts w:ascii="Times New Roman" w:hAnsi="Times New Roman" w:cs="Times New Roman"/>
          <w:sz w:val="24"/>
          <w:szCs w:val="24"/>
          <w:lang w:val="en-GB"/>
        </w:rPr>
        <w:t>tates, including financial incentives and funding, to support and promote those scientific applications that are most beneficial to society and mankind at large.</w:t>
      </w:r>
    </w:p>
    <w:p w14:paraId="68972A81" w14:textId="1E157846" w:rsidR="00B21367" w:rsidRPr="000D7DDB" w:rsidRDefault="00B413EB" w:rsidP="007B3629">
      <w:pPr>
        <w:spacing w:line="360" w:lineRule="auto"/>
        <w:jc w:val="both"/>
        <w:rPr>
          <w:rFonts w:ascii="Times New Roman" w:hAnsi="Times New Roman" w:cs="Times New Roman"/>
          <w:sz w:val="24"/>
          <w:szCs w:val="24"/>
        </w:rPr>
      </w:pPr>
      <w:r w:rsidRPr="000D7DDB">
        <w:rPr>
          <w:rFonts w:ascii="Times New Roman" w:hAnsi="Times New Roman" w:cs="Times New Roman"/>
          <w:sz w:val="24"/>
          <w:szCs w:val="24"/>
        </w:rPr>
        <w:t>The</w:t>
      </w:r>
      <w:r w:rsidR="00B21367" w:rsidRPr="000D7DDB">
        <w:rPr>
          <w:rFonts w:ascii="Times New Roman" w:hAnsi="Times New Roman" w:cs="Times New Roman"/>
          <w:sz w:val="24"/>
          <w:szCs w:val="24"/>
        </w:rPr>
        <w:t xml:space="preserve"> human rights approach to the benefits of science and its applications has inherent limitations. First and foremost, human rights are primarily aimed at protecting the individual so in the event of conflict, the individual interest would prevail over that of society.</w:t>
      </w:r>
      <w:r w:rsidR="00E9355A">
        <w:rPr>
          <w:rFonts w:ascii="Times New Roman" w:hAnsi="Times New Roman" w:cs="Times New Roman"/>
          <w:sz w:val="24"/>
          <w:szCs w:val="24"/>
        </w:rPr>
        <w:t xml:space="preserve"> Second, human rights bind the s</w:t>
      </w:r>
      <w:r w:rsidR="00B21367" w:rsidRPr="000D7DDB">
        <w:rPr>
          <w:rFonts w:ascii="Times New Roman" w:hAnsi="Times New Roman" w:cs="Times New Roman"/>
          <w:sz w:val="24"/>
          <w:szCs w:val="24"/>
        </w:rPr>
        <w:t xml:space="preserve">tate vis-à-vis the individual but do not apply horizontally as between individuals and corporations. This is a significant limitation given that in modern times it is the private industry that provides the majority of funding for science and technology and accordingly, has the ability to provide access to it. Finally, the human rights approach doesn’t really answer the question about the trans-boundary implications of the right to benefit from science and the proper cooperation between developed and </w:t>
      </w:r>
      <w:r w:rsidR="00E9355A">
        <w:rPr>
          <w:rFonts w:ascii="Times New Roman" w:hAnsi="Times New Roman" w:cs="Times New Roman"/>
          <w:sz w:val="24"/>
          <w:szCs w:val="24"/>
        </w:rPr>
        <w:t>developing s</w:t>
      </w:r>
      <w:r w:rsidR="000A42A4" w:rsidRPr="000D7DDB">
        <w:rPr>
          <w:rFonts w:ascii="Times New Roman" w:hAnsi="Times New Roman" w:cs="Times New Roman"/>
          <w:sz w:val="24"/>
          <w:szCs w:val="24"/>
        </w:rPr>
        <w:t>tates</w:t>
      </w:r>
      <w:r w:rsidR="00B21367" w:rsidRPr="000D7DDB">
        <w:rPr>
          <w:rFonts w:ascii="Times New Roman" w:hAnsi="Times New Roman" w:cs="Times New Roman"/>
          <w:sz w:val="24"/>
          <w:szCs w:val="24"/>
        </w:rPr>
        <w:t>. Accordingly, a global public goods approach to scientific knowledge and information could be needed to ensure the effective reali</w:t>
      </w:r>
      <w:r w:rsidR="00E46FDF">
        <w:rPr>
          <w:rFonts w:ascii="Times New Roman" w:hAnsi="Times New Roman" w:cs="Times New Roman"/>
          <w:sz w:val="24"/>
          <w:szCs w:val="24"/>
        </w:rPr>
        <w:t>z</w:t>
      </w:r>
      <w:r w:rsidR="00B21367" w:rsidRPr="000D7DDB">
        <w:rPr>
          <w:rFonts w:ascii="Times New Roman" w:hAnsi="Times New Roman" w:cs="Times New Roman"/>
          <w:sz w:val="24"/>
          <w:szCs w:val="24"/>
        </w:rPr>
        <w:t>ation of the right</w:t>
      </w:r>
      <w:r w:rsidR="00E9355A">
        <w:rPr>
          <w:rFonts w:ascii="Times New Roman" w:hAnsi="Times New Roman" w:cs="Times New Roman"/>
          <w:sz w:val="24"/>
          <w:szCs w:val="24"/>
        </w:rPr>
        <w:t xml:space="preserve"> and even more importantly, the equal access to it</w:t>
      </w:r>
      <w:r w:rsidR="00B21367" w:rsidRPr="000D7DDB">
        <w:rPr>
          <w:rFonts w:ascii="Times New Roman" w:hAnsi="Times New Roman" w:cs="Times New Roman"/>
          <w:sz w:val="24"/>
          <w:szCs w:val="24"/>
        </w:rPr>
        <w:t>. Such an approach</w:t>
      </w:r>
      <w:r w:rsidR="000A42A4" w:rsidRPr="000D7DDB">
        <w:rPr>
          <w:rFonts w:ascii="Times New Roman" w:hAnsi="Times New Roman" w:cs="Times New Roman"/>
          <w:sz w:val="24"/>
          <w:szCs w:val="24"/>
        </w:rPr>
        <w:t xml:space="preserve"> has been advocated by scholars,</w:t>
      </w:r>
      <w:r w:rsidR="00AB2F05" w:rsidRPr="000D7DDB">
        <w:rPr>
          <w:rStyle w:val="FootnoteReference"/>
          <w:rFonts w:ascii="Times New Roman" w:hAnsi="Times New Roman" w:cs="Times New Roman"/>
          <w:sz w:val="24"/>
          <w:szCs w:val="24"/>
        </w:rPr>
        <w:footnoteReference w:id="165"/>
      </w:r>
      <w:r w:rsidR="000A42A4" w:rsidRPr="000D7DDB">
        <w:rPr>
          <w:rFonts w:ascii="Times New Roman" w:hAnsi="Times New Roman" w:cs="Times New Roman"/>
          <w:sz w:val="24"/>
          <w:szCs w:val="24"/>
        </w:rPr>
        <w:t xml:space="preserve"> </w:t>
      </w:r>
      <w:r w:rsidR="00B21367" w:rsidRPr="000D7DDB">
        <w:rPr>
          <w:rFonts w:ascii="Times New Roman" w:hAnsi="Times New Roman" w:cs="Times New Roman"/>
          <w:sz w:val="24"/>
          <w:szCs w:val="24"/>
        </w:rPr>
        <w:t>by the Special Rapporteur in the Field of Cultural Rights</w:t>
      </w:r>
      <w:r w:rsidR="000A42A4" w:rsidRPr="000D7DDB">
        <w:rPr>
          <w:rFonts w:ascii="Times New Roman" w:hAnsi="Times New Roman" w:cs="Times New Roman"/>
          <w:sz w:val="24"/>
          <w:szCs w:val="24"/>
        </w:rPr>
        <w:t>,</w:t>
      </w:r>
      <w:r w:rsidR="00B21367" w:rsidRPr="000D7DDB">
        <w:rPr>
          <w:rStyle w:val="FootnoteReference"/>
          <w:rFonts w:ascii="Times New Roman" w:hAnsi="Times New Roman" w:cs="Times New Roman"/>
          <w:sz w:val="24"/>
          <w:szCs w:val="24"/>
        </w:rPr>
        <w:footnoteReference w:id="166"/>
      </w:r>
      <w:r w:rsidR="00B21367" w:rsidRPr="000D7DDB">
        <w:rPr>
          <w:rFonts w:ascii="Times New Roman" w:hAnsi="Times New Roman" w:cs="Times New Roman"/>
          <w:sz w:val="24"/>
          <w:szCs w:val="24"/>
        </w:rPr>
        <w:t xml:space="preserve"> </w:t>
      </w:r>
      <w:r w:rsidR="000A42A4" w:rsidRPr="000D7DDB">
        <w:rPr>
          <w:rFonts w:ascii="Times New Roman" w:hAnsi="Times New Roman" w:cs="Times New Roman"/>
          <w:sz w:val="24"/>
          <w:szCs w:val="24"/>
        </w:rPr>
        <w:t>as well as</w:t>
      </w:r>
      <w:r w:rsidR="00B21367" w:rsidRPr="000D7DDB">
        <w:rPr>
          <w:rFonts w:ascii="Times New Roman" w:hAnsi="Times New Roman" w:cs="Times New Roman"/>
          <w:sz w:val="24"/>
          <w:szCs w:val="24"/>
        </w:rPr>
        <w:t xml:space="preserve"> in soft law instruments and private initiatives in the area of big </w:t>
      </w:r>
      <w:r w:rsidR="00B10AF7">
        <w:rPr>
          <w:rFonts w:ascii="Times New Roman" w:hAnsi="Times New Roman" w:cs="Times New Roman"/>
          <w:sz w:val="24"/>
          <w:szCs w:val="24"/>
        </w:rPr>
        <w:t>genomic</w:t>
      </w:r>
      <w:r w:rsidR="00B10AF7" w:rsidRPr="000D7DDB">
        <w:rPr>
          <w:rFonts w:ascii="Times New Roman" w:hAnsi="Times New Roman" w:cs="Times New Roman"/>
          <w:sz w:val="24"/>
          <w:szCs w:val="24"/>
        </w:rPr>
        <w:t xml:space="preserve"> </w:t>
      </w:r>
      <w:r w:rsidR="00B21367" w:rsidRPr="000D7DDB">
        <w:rPr>
          <w:rFonts w:ascii="Times New Roman" w:hAnsi="Times New Roman" w:cs="Times New Roman"/>
          <w:sz w:val="24"/>
          <w:szCs w:val="24"/>
        </w:rPr>
        <w:t>data.</w:t>
      </w:r>
      <w:r w:rsidR="00AB2F05" w:rsidRPr="000D7DDB">
        <w:rPr>
          <w:rFonts w:ascii="Times New Roman" w:hAnsi="Times New Roman" w:cs="Times New Roman"/>
          <w:sz w:val="24"/>
          <w:szCs w:val="24"/>
        </w:rPr>
        <w:t xml:space="preserve"> Indeed, in its most recent recommendation</w:t>
      </w:r>
      <w:r w:rsidR="00FA2900">
        <w:rPr>
          <w:rFonts w:ascii="Times New Roman" w:hAnsi="Times New Roman" w:cs="Times New Roman"/>
          <w:sz w:val="24"/>
          <w:szCs w:val="24"/>
        </w:rPr>
        <w:t xml:space="preserve"> on science, UNESCO recogni</w:t>
      </w:r>
      <w:r w:rsidR="00545460">
        <w:rPr>
          <w:rFonts w:ascii="Times New Roman" w:hAnsi="Times New Roman" w:cs="Times New Roman"/>
          <w:sz w:val="24"/>
          <w:szCs w:val="24"/>
        </w:rPr>
        <w:t>z</w:t>
      </w:r>
      <w:r w:rsidR="00FA2900">
        <w:rPr>
          <w:rFonts w:ascii="Times New Roman" w:hAnsi="Times New Roman" w:cs="Times New Roman"/>
          <w:sz w:val="24"/>
          <w:szCs w:val="24"/>
        </w:rPr>
        <w:t>ed ‘</w:t>
      </w:r>
      <w:r w:rsidR="00AB2F05" w:rsidRPr="000D7DDB">
        <w:rPr>
          <w:rFonts w:ascii="Times New Roman" w:hAnsi="Times New Roman" w:cs="Times New Roman"/>
          <w:sz w:val="24"/>
          <w:szCs w:val="24"/>
        </w:rPr>
        <w:t xml:space="preserve">the significant value of science </w:t>
      </w:r>
      <w:r w:rsidR="00FA2900">
        <w:rPr>
          <w:rFonts w:ascii="Times New Roman" w:hAnsi="Times New Roman" w:cs="Times New Roman"/>
          <w:sz w:val="24"/>
          <w:szCs w:val="24"/>
        </w:rPr>
        <w:t>as a common good’</w:t>
      </w:r>
      <w:r w:rsidR="00AB2F05" w:rsidRPr="000D7DDB">
        <w:rPr>
          <w:rFonts w:ascii="Times New Roman" w:hAnsi="Times New Roman" w:cs="Times New Roman"/>
          <w:sz w:val="24"/>
          <w:szCs w:val="24"/>
        </w:rPr>
        <w:t>.</w:t>
      </w:r>
      <w:r w:rsidR="00AB2F05" w:rsidRPr="000D7DDB">
        <w:rPr>
          <w:rStyle w:val="FootnoteReference"/>
          <w:rFonts w:ascii="Times New Roman" w:hAnsi="Times New Roman" w:cs="Times New Roman"/>
          <w:sz w:val="24"/>
          <w:szCs w:val="24"/>
        </w:rPr>
        <w:footnoteReference w:id="167"/>
      </w:r>
      <w:r w:rsidR="00B21367" w:rsidRPr="000D7DDB">
        <w:rPr>
          <w:rFonts w:ascii="Times New Roman" w:hAnsi="Times New Roman" w:cs="Times New Roman"/>
          <w:sz w:val="24"/>
          <w:szCs w:val="24"/>
        </w:rPr>
        <w:t xml:space="preserve"> It remains to be seen, </w:t>
      </w:r>
      <w:r w:rsidR="00DF218B">
        <w:rPr>
          <w:rFonts w:ascii="Times New Roman" w:hAnsi="Times New Roman" w:cs="Times New Roman"/>
          <w:sz w:val="24"/>
          <w:szCs w:val="24"/>
        </w:rPr>
        <w:t>however, whether s</w:t>
      </w:r>
      <w:r w:rsidR="00B21367" w:rsidRPr="000D7DDB">
        <w:rPr>
          <w:rFonts w:ascii="Times New Roman" w:hAnsi="Times New Roman" w:cs="Times New Roman"/>
          <w:sz w:val="24"/>
          <w:szCs w:val="24"/>
        </w:rPr>
        <w:t>tates would adopt it as a matter of law</w:t>
      </w:r>
      <w:r w:rsidR="00B21367" w:rsidRPr="000D7DDB">
        <w:rPr>
          <w:rFonts w:ascii="Times New Roman" w:hAnsi="Times New Roman" w:cs="Times New Roman"/>
          <w:i/>
          <w:sz w:val="24"/>
          <w:szCs w:val="24"/>
        </w:rPr>
        <w:t>.</w:t>
      </w:r>
      <w:r w:rsidR="00B21367" w:rsidRPr="000D7DDB">
        <w:rPr>
          <w:rFonts w:ascii="Times New Roman" w:hAnsi="Times New Roman" w:cs="Times New Roman"/>
          <w:sz w:val="24"/>
          <w:szCs w:val="24"/>
        </w:rPr>
        <w:t xml:space="preserve"> </w:t>
      </w:r>
      <w:r w:rsidR="00DF218B">
        <w:rPr>
          <w:rFonts w:ascii="Times New Roman" w:hAnsi="Times New Roman" w:cs="Times New Roman"/>
          <w:sz w:val="24"/>
          <w:szCs w:val="24"/>
        </w:rPr>
        <w:t xml:space="preserve">In any event, it can be hoped that states would do more to ensure access to </w:t>
      </w:r>
      <w:r w:rsidR="00B10AF7">
        <w:rPr>
          <w:rFonts w:ascii="Times New Roman" w:hAnsi="Times New Roman" w:cs="Times New Roman"/>
          <w:sz w:val="24"/>
          <w:szCs w:val="24"/>
        </w:rPr>
        <w:t xml:space="preserve">scientific, including to genomic </w:t>
      </w:r>
      <w:r w:rsidR="00DF218B">
        <w:rPr>
          <w:rFonts w:ascii="Times New Roman" w:hAnsi="Times New Roman" w:cs="Times New Roman"/>
          <w:sz w:val="24"/>
          <w:szCs w:val="24"/>
        </w:rPr>
        <w:t>data irrespective of whether it comes from public or private source</w:t>
      </w:r>
      <w:r w:rsidR="00545460">
        <w:rPr>
          <w:rFonts w:ascii="Times New Roman" w:hAnsi="Times New Roman" w:cs="Times New Roman"/>
          <w:sz w:val="24"/>
          <w:szCs w:val="24"/>
        </w:rPr>
        <w:t>s</w:t>
      </w:r>
      <w:r w:rsidR="00DF218B">
        <w:rPr>
          <w:rFonts w:ascii="Times New Roman" w:hAnsi="Times New Roman" w:cs="Times New Roman"/>
          <w:sz w:val="24"/>
          <w:szCs w:val="24"/>
        </w:rPr>
        <w:t>.</w:t>
      </w:r>
    </w:p>
    <w:sectPr w:rsidR="00B21367" w:rsidRPr="000D7DDB" w:rsidSect="00830CCE">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B1A8E5A" w14:textId="77777777" w:rsidR="005A2B5A" w:rsidRDefault="005A2B5A" w:rsidP="002151D3">
      <w:pPr>
        <w:spacing w:after="0" w:line="240" w:lineRule="auto"/>
      </w:pPr>
      <w:r>
        <w:separator/>
      </w:r>
    </w:p>
  </w:endnote>
  <w:endnote w:type="continuationSeparator" w:id="0">
    <w:p w14:paraId="5F65A99D" w14:textId="77777777" w:rsidR="005A2B5A" w:rsidRDefault="005A2B5A" w:rsidP="002151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libri">
    <w:altName w:val="Calibri"/>
    <w:panose1 w:val="020F0502020204030204"/>
    <w:charset w:val="00"/>
    <w:family w:val="auto"/>
    <w:pitch w:val="variable"/>
    <w:sig w:usb0="E10002FF" w:usb1="4000ACFF" w:usb2="00000009" w:usb3="00000000" w:csb0="0000019F" w:csb1="00000000"/>
  </w:font>
  <w:font w:name="Lucida Grande">
    <w:panose1 w:val="020B0600040502020204"/>
    <w:charset w:val="00"/>
    <w:family w:val="auto"/>
    <w:pitch w:val="variable"/>
    <w:sig w:usb0="E1000AEF" w:usb1="5000A1FF" w:usb2="00000000" w:usb3="00000000" w:csb0="000001BF" w:csb1="00000000"/>
  </w:font>
  <w:font w:name="ＭＳ 明朝">
    <w:charset w:val="4E"/>
    <w:family w:val="auto"/>
    <w:pitch w:val="variable"/>
    <w:sig w:usb0="E00002FF" w:usb1="6AC7FDFB" w:usb2="00000012" w:usb3="00000000" w:csb0="000200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48080311"/>
      <w:docPartObj>
        <w:docPartGallery w:val="Page Numbers (Bottom of Page)"/>
        <w:docPartUnique/>
      </w:docPartObj>
    </w:sdtPr>
    <w:sdtContent>
      <w:p w14:paraId="6D8602A4" w14:textId="77777777" w:rsidR="005A2B5A" w:rsidRDefault="005A2B5A">
        <w:pPr>
          <w:pStyle w:val="Footer"/>
          <w:jc w:val="right"/>
        </w:pPr>
        <w:r>
          <w:fldChar w:fldCharType="begin"/>
        </w:r>
        <w:r>
          <w:instrText xml:space="preserve"> PAGE   \* MERGEFORMAT </w:instrText>
        </w:r>
        <w:r>
          <w:fldChar w:fldCharType="separate"/>
        </w:r>
        <w:r w:rsidR="00420D07">
          <w:rPr>
            <w:noProof/>
          </w:rPr>
          <w:t>1</w:t>
        </w:r>
        <w:r>
          <w:rPr>
            <w:noProof/>
          </w:rPr>
          <w:fldChar w:fldCharType="end"/>
        </w:r>
      </w:p>
    </w:sdtContent>
  </w:sdt>
  <w:p w14:paraId="49204BFB" w14:textId="77777777" w:rsidR="005A2B5A" w:rsidRDefault="005A2B5A">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A99B611" w14:textId="77777777" w:rsidR="005A2B5A" w:rsidRDefault="005A2B5A" w:rsidP="002151D3">
      <w:pPr>
        <w:spacing w:after="0" w:line="240" w:lineRule="auto"/>
      </w:pPr>
      <w:r>
        <w:separator/>
      </w:r>
    </w:p>
  </w:footnote>
  <w:footnote w:type="continuationSeparator" w:id="0">
    <w:p w14:paraId="5B739D33" w14:textId="77777777" w:rsidR="005A2B5A" w:rsidRDefault="005A2B5A" w:rsidP="002151D3">
      <w:pPr>
        <w:spacing w:after="0" w:line="240" w:lineRule="auto"/>
      </w:pPr>
      <w:r>
        <w:continuationSeparator/>
      </w:r>
    </w:p>
  </w:footnote>
  <w:footnote w:id="1">
    <w:p w14:paraId="47D2C3AF" w14:textId="719BB6C9"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Dr Rumiana Yotova is a Fellow and Director of Studies in Law at Gonville &amp; Caius College and an Affiliated Lecturer at the Faculty of Law of the University of Cambridge. Prof Bartha Maria Knoppers is</w:t>
      </w:r>
      <w:r>
        <w:rPr>
          <w:rFonts w:ascii="Times New Roman" w:hAnsi="Times New Roman" w:cs="Times New Roman"/>
        </w:rPr>
        <w:t xml:space="preserve"> the Canada Research Chair in Law and Medicine at McGill University.</w:t>
      </w:r>
    </w:p>
  </w:footnote>
  <w:footnote w:id="2">
    <w:p w14:paraId="3ACA3213" w14:textId="3DD885B7"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UN General Assembly (UNGA) Res 217A (III), 10 December 1948.</w:t>
      </w:r>
    </w:p>
  </w:footnote>
  <w:footnote w:id="3">
    <w:p w14:paraId="49DB9FA7" w14:textId="7F5532A1"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993 UNTS 3.</w:t>
      </w:r>
    </w:p>
  </w:footnote>
  <w:footnote w:id="4">
    <w:p w14:paraId="0671142A" w14:textId="1504E3B5" w:rsidR="005A2B5A" w:rsidRPr="00A050AE" w:rsidRDefault="005A2B5A" w:rsidP="00A0635F">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 xml:space="preserve">Schabas, ‘Looking Back: How the Founders Considered Science and Progress in their Relation to Human Rights’ 4 </w:t>
      </w:r>
      <w:r w:rsidRPr="00A050AE">
        <w:rPr>
          <w:rFonts w:ascii="Times New Roman" w:hAnsi="Times New Roman" w:cs="Times New Roman"/>
          <w:i/>
        </w:rPr>
        <w:t>European Journal of Human Rights</w:t>
      </w:r>
      <w:r w:rsidRPr="00A050AE">
        <w:rPr>
          <w:rFonts w:ascii="Times New Roman" w:hAnsi="Times New Roman" w:cs="Times New Roman"/>
        </w:rPr>
        <w:t xml:space="preserve"> (2015) 1</w:t>
      </w:r>
      <w:r>
        <w:rPr>
          <w:rFonts w:ascii="Times New Roman" w:hAnsi="Times New Roman" w:cs="Times New Roman"/>
        </w:rPr>
        <w:t>, at 1</w:t>
      </w:r>
      <w:r w:rsidRPr="00A050AE">
        <w:rPr>
          <w:rFonts w:ascii="Times New Roman" w:hAnsi="Times New Roman" w:cs="Times New Roman"/>
        </w:rPr>
        <w:t>.</w:t>
      </w:r>
    </w:p>
  </w:footnote>
  <w:footnote w:id="5">
    <w:p w14:paraId="1B89E5AF" w14:textId="037BDF7D"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UNESCO Report of the Experts’ Meeting on The Right to Enjoy the Benefits of Scientific Progress a</w:t>
      </w:r>
      <w:r>
        <w:rPr>
          <w:rFonts w:ascii="Times New Roman" w:hAnsi="Times New Roman" w:cs="Times New Roman"/>
        </w:rPr>
        <w:t>nd its Applications (</w:t>
      </w:r>
      <w:r w:rsidRPr="00A050AE">
        <w:rPr>
          <w:rFonts w:ascii="Times New Roman" w:hAnsi="Times New Roman" w:cs="Times New Roman"/>
        </w:rPr>
        <w:t>2007), UNESCO Recommendation on Science and Sci</w:t>
      </w:r>
      <w:r>
        <w:rPr>
          <w:rFonts w:ascii="Times New Roman" w:hAnsi="Times New Roman" w:cs="Times New Roman"/>
        </w:rPr>
        <w:t>entific Researchers</w:t>
      </w:r>
      <w:r w:rsidRPr="00A050AE">
        <w:rPr>
          <w:rFonts w:ascii="Times New Roman" w:hAnsi="Times New Roman" w:cs="Times New Roman"/>
        </w:rPr>
        <w:t xml:space="preserve"> </w:t>
      </w:r>
      <w:r>
        <w:rPr>
          <w:rFonts w:ascii="Times New Roman" w:hAnsi="Times New Roman" w:cs="Times New Roman"/>
        </w:rPr>
        <w:t>(</w:t>
      </w:r>
      <w:r w:rsidRPr="00A050AE">
        <w:rPr>
          <w:rFonts w:ascii="Times New Roman" w:hAnsi="Times New Roman" w:cs="Times New Roman"/>
        </w:rPr>
        <w:t>2017</w:t>
      </w:r>
      <w:r>
        <w:rPr>
          <w:rFonts w:ascii="Times New Roman" w:hAnsi="Times New Roman" w:cs="Times New Roman"/>
        </w:rPr>
        <w:t>)</w:t>
      </w:r>
      <w:r w:rsidRPr="00A050AE">
        <w:rPr>
          <w:rFonts w:ascii="Times New Roman" w:hAnsi="Times New Roman" w:cs="Times New Roman"/>
        </w:rPr>
        <w:t xml:space="preserve"> and Venice Statement on the Right to Enjoy the Benefits of Scientific Progress and Its Applications (2009). See also Y. Donders and V. Volodin, </w:t>
      </w:r>
      <w:r w:rsidRPr="00A050AE">
        <w:rPr>
          <w:rFonts w:ascii="Times New Roman" w:hAnsi="Times New Roman" w:cs="Times New Roman"/>
          <w:i/>
        </w:rPr>
        <w:t xml:space="preserve">Human Rights in Education, Science and Culture: Legal Developments and Challenges </w:t>
      </w:r>
      <w:r w:rsidRPr="00A050AE">
        <w:rPr>
          <w:rFonts w:ascii="Times New Roman" w:hAnsi="Times New Roman" w:cs="Times New Roman"/>
        </w:rPr>
        <w:t>(2007).</w:t>
      </w:r>
    </w:p>
  </w:footnote>
  <w:footnote w:id="6">
    <w:p w14:paraId="143D2612" w14:textId="77777777"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Report of the UN Special Rapporteur in the Field of Cultural Rights, Farida Shaheed ‘The Right to Enjoy the Benefits of Scientific Progress and Its Applications’ UNCHR (2012) UN Doc A/HRC/20/26.</w:t>
      </w:r>
    </w:p>
  </w:footnote>
  <w:footnote w:id="7">
    <w:p w14:paraId="08EA3C8F" w14:textId="77777777"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r>
      <w:r w:rsidRPr="00A050AE">
        <w:rPr>
          <w:rFonts w:ascii="Times New Roman" w:hAnsi="Times New Roman" w:cs="Times New Roman"/>
          <w:i/>
        </w:rPr>
        <w:t>Ibid</w:t>
      </w:r>
      <w:r w:rsidRPr="00A050AE">
        <w:rPr>
          <w:rFonts w:ascii="Times New Roman" w:hAnsi="Times New Roman" w:cs="Times New Roman"/>
        </w:rPr>
        <w:t>, 1, para. 3.</w:t>
      </w:r>
    </w:p>
  </w:footnote>
  <w:footnote w:id="8">
    <w:p w14:paraId="1D220062" w14:textId="33680565"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But see General Comment No</w:t>
      </w:r>
      <w:r>
        <w:rPr>
          <w:rFonts w:ascii="Times New Roman" w:hAnsi="Times New Roman" w:cs="Times New Roman"/>
        </w:rPr>
        <w:t>.</w:t>
      </w:r>
      <w:r w:rsidRPr="00A050AE">
        <w:rPr>
          <w:rFonts w:ascii="Times New Roman" w:hAnsi="Times New Roman" w:cs="Times New Roman"/>
        </w:rPr>
        <w:t xml:space="preserve"> 17 on Article 15, paragraph 1(c) ICESCR (2006) and General Comment No</w:t>
      </w:r>
      <w:r>
        <w:rPr>
          <w:rFonts w:ascii="Times New Roman" w:hAnsi="Times New Roman" w:cs="Times New Roman"/>
        </w:rPr>
        <w:t>.</w:t>
      </w:r>
      <w:r w:rsidRPr="00A050AE">
        <w:rPr>
          <w:rFonts w:ascii="Times New Roman" w:hAnsi="Times New Roman" w:cs="Times New Roman"/>
        </w:rPr>
        <w:t xml:space="preserve"> 21 on Art. 15, para. 1(a) ICESCR (2009).</w:t>
      </w:r>
    </w:p>
  </w:footnote>
  <w:footnote w:id="9">
    <w:p w14:paraId="444BD448" w14:textId="7AEEDBAB"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Pr>
          <w:rFonts w:ascii="Times New Roman" w:hAnsi="Times New Roman" w:cs="Times New Roman"/>
        </w:rPr>
        <w:t xml:space="preserve"> </w:t>
      </w:r>
      <w:r>
        <w:rPr>
          <w:rFonts w:ascii="Times New Roman" w:hAnsi="Times New Roman" w:cs="Times New Roman"/>
        </w:rPr>
        <w:tab/>
      </w:r>
      <w:r w:rsidRPr="00A050AE">
        <w:rPr>
          <w:rFonts w:ascii="Times New Roman" w:hAnsi="Times New Roman" w:cs="Times New Roman"/>
        </w:rPr>
        <w:t xml:space="preserve">Laney, ‘3D Data Management: Controlling Data Volume, Velocity, and Variety’ 6 February 2001 at: </w:t>
      </w:r>
      <w:hyperlink r:id="rId1" w:history="1">
        <w:r w:rsidRPr="00A050AE">
          <w:rPr>
            <w:rStyle w:val="Hyperlink"/>
            <w:rFonts w:ascii="Times New Roman" w:hAnsi="Times New Roman" w:cs="Times New Roman"/>
          </w:rPr>
          <w:t>https://blogs.gartner.com/doug-laney/files/2012/01/ad949-3D-Data-Management-Controlling-Data-Volume-Velocity-and-Variety.pdf</w:t>
        </w:r>
      </w:hyperlink>
      <w:r w:rsidRPr="00A050AE">
        <w:rPr>
          <w:rFonts w:ascii="Times New Roman" w:hAnsi="Times New Roman" w:cs="Times New Roman"/>
        </w:rPr>
        <w:t xml:space="preserve"> (last visited 25 October 2018).</w:t>
      </w:r>
    </w:p>
  </w:footnote>
  <w:footnote w:id="10">
    <w:p w14:paraId="001695D2" w14:textId="77777777" w:rsidR="005A2B5A" w:rsidRPr="00A050AE" w:rsidRDefault="005A2B5A" w:rsidP="00E13613">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See announcements at the 6</w:t>
      </w:r>
      <w:r w:rsidRPr="00A050AE">
        <w:rPr>
          <w:rFonts w:ascii="Times New Roman" w:hAnsi="Times New Roman" w:cs="Times New Roman"/>
          <w:vertAlign w:val="superscript"/>
        </w:rPr>
        <w:t>th</w:t>
      </w:r>
      <w:r w:rsidRPr="00A050AE">
        <w:rPr>
          <w:rFonts w:ascii="Times New Roman" w:hAnsi="Times New Roman" w:cs="Times New Roman"/>
        </w:rPr>
        <w:t xml:space="preserve"> Plenary Meeting of the Global Alliance for Genomics and Health (3-5 October 2018) at: </w:t>
      </w:r>
      <w:hyperlink r:id="rId2" w:history="1">
        <w:r w:rsidRPr="00A050AE">
          <w:rPr>
            <w:rStyle w:val="Hyperlink"/>
            <w:rFonts w:ascii="Times New Roman" w:hAnsi="Times New Roman" w:cs="Times New Roman"/>
          </w:rPr>
          <w:t>https://www.ga4gh.org/event/ga4gh-6th-plenary/#3a</w:t>
        </w:r>
      </w:hyperlink>
      <w:r w:rsidRPr="00A050AE">
        <w:rPr>
          <w:rFonts w:ascii="Times New Roman" w:hAnsi="Times New Roman" w:cs="Times New Roman"/>
        </w:rPr>
        <w:t xml:space="preserve"> (last visited 26 October 2018). </w:t>
      </w:r>
    </w:p>
  </w:footnote>
  <w:footnote w:id="11">
    <w:p w14:paraId="7D7E37A2" w14:textId="0E8F52C0" w:rsidR="005A2B5A" w:rsidRPr="00A050AE" w:rsidRDefault="005A2B5A" w:rsidP="00E13613">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 xml:space="preserve">See also EU Declaration of cooperation towards access to at least 1 million sequenced genomes in the EU by 2022, now signed by 14 Member States at: </w:t>
      </w:r>
      <w:hyperlink r:id="rId3" w:history="1">
        <w:r w:rsidRPr="00A050AE">
          <w:rPr>
            <w:rStyle w:val="Hyperlink"/>
            <w:rFonts w:ascii="Times New Roman" w:hAnsi="Times New Roman" w:cs="Times New Roman"/>
          </w:rPr>
          <w:t>https://ec.europa.eu/digital-single-market/en/news/eu-countries-will-cooperate-linking-genomic-databases-across-borders</w:t>
        </w:r>
      </w:hyperlink>
      <w:r w:rsidRPr="00A050AE">
        <w:rPr>
          <w:rFonts w:ascii="Times New Roman" w:hAnsi="Times New Roman" w:cs="Times New Roman"/>
        </w:rPr>
        <w:t xml:space="preserve"> (last visited 10 November 2019).</w:t>
      </w:r>
    </w:p>
  </w:footnote>
  <w:footnote w:id="12">
    <w:p w14:paraId="6F0F0C8C" w14:textId="735734B6"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r>
      <w:r w:rsidRPr="00A050AE">
        <w:rPr>
          <w:rFonts w:ascii="Times New Roman" w:hAnsi="Times New Roman" w:cs="Times New Roman"/>
          <w:i/>
        </w:rPr>
        <w:t>Ibid</w:t>
      </w:r>
      <w:r>
        <w:rPr>
          <w:rFonts w:ascii="Times New Roman" w:hAnsi="Times New Roman" w:cs="Times New Roman"/>
        </w:rPr>
        <w:t>, at</w:t>
      </w:r>
      <w:r w:rsidRPr="00A050AE">
        <w:rPr>
          <w:rFonts w:ascii="Times New Roman" w:hAnsi="Times New Roman" w:cs="Times New Roman"/>
        </w:rPr>
        <w:t xml:space="preserve"> 3-4.</w:t>
      </w:r>
    </w:p>
  </w:footnote>
  <w:footnote w:id="13">
    <w:p w14:paraId="50587F46" w14:textId="5847F6C3"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1155 UNTS 331.</w:t>
      </w:r>
    </w:p>
  </w:footnote>
  <w:footnote w:id="14">
    <w:p w14:paraId="5C95499D" w14:textId="07F0B1F8" w:rsidR="005A2B5A" w:rsidRPr="00A050AE" w:rsidRDefault="005A2B5A" w:rsidP="00FF7E9D">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 xml:space="preserve">See Haugen, ‘The Right to Food, the Right to Benefit from Science and the TRIPS Agreement’ in W B. Eide and U. Kracht (eds), </w:t>
      </w:r>
      <w:r w:rsidRPr="00A050AE">
        <w:rPr>
          <w:rFonts w:ascii="Times New Roman" w:hAnsi="Times New Roman" w:cs="Times New Roman"/>
          <w:i/>
        </w:rPr>
        <w:t xml:space="preserve">Food and Human Rights in Development </w:t>
      </w:r>
      <w:r w:rsidRPr="00A050AE">
        <w:rPr>
          <w:rFonts w:ascii="Times New Roman" w:hAnsi="Times New Roman" w:cs="Times New Roman"/>
        </w:rPr>
        <w:t xml:space="preserve">(2005) Vol. 1; Schabas ‘Study of the Right to Enjoy the Benefits of Scientific and Technological Progress and its Applications’ in Donders and Volodin, </w:t>
      </w:r>
      <w:r w:rsidRPr="00A050AE">
        <w:rPr>
          <w:rFonts w:ascii="Times New Roman" w:hAnsi="Times New Roman" w:cs="Times New Roman"/>
          <w:i/>
        </w:rPr>
        <w:t xml:space="preserve">supra </w:t>
      </w:r>
      <w:r>
        <w:rPr>
          <w:rFonts w:ascii="Times New Roman" w:hAnsi="Times New Roman" w:cs="Times New Roman"/>
        </w:rPr>
        <w:t>note 5</w:t>
      </w:r>
      <w:r w:rsidRPr="00A050AE">
        <w:rPr>
          <w:rFonts w:ascii="Times New Roman" w:hAnsi="Times New Roman" w:cs="Times New Roman"/>
        </w:rPr>
        <w:t>, at</w:t>
      </w:r>
      <w:r>
        <w:rPr>
          <w:rFonts w:ascii="Times New Roman" w:hAnsi="Times New Roman" w:cs="Times New Roman"/>
        </w:rPr>
        <w:t xml:space="preserve"> </w:t>
      </w:r>
      <w:r w:rsidRPr="00A050AE">
        <w:rPr>
          <w:rFonts w:ascii="Times New Roman" w:hAnsi="Times New Roman" w:cs="Times New Roman"/>
        </w:rPr>
        <w:t xml:space="preserve">16; Boggio and Romano, ‘Freedom of Research and the Right to Science: From Theory to Advocacy’ in S. Giordano, J. Harris and L. Piccirillo (eds), </w:t>
      </w:r>
      <w:r w:rsidRPr="00A050AE">
        <w:rPr>
          <w:rFonts w:ascii="Times New Roman" w:hAnsi="Times New Roman" w:cs="Times New Roman"/>
          <w:i/>
        </w:rPr>
        <w:t>The Freedom of Scientific Research: An Anthology</w:t>
      </w:r>
      <w:r w:rsidRPr="00A050AE">
        <w:rPr>
          <w:rFonts w:ascii="Times New Roman" w:hAnsi="Times New Roman" w:cs="Times New Roman"/>
        </w:rPr>
        <w:t xml:space="preserve"> (2018).</w:t>
      </w:r>
    </w:p>
  </w:footnote>
  <w:footnote w:id="15">
    <w:p w14:paraId="78964A07" w14:textId="7769E676" w:rsidR="005A2B5A" w:rsidRPr="00A050AE" w:rsidRDefault="005A2B5A" w:rsidP="008D18E6">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r>
      <w:r w:rsidRPr="00A050AE">
        <w:rPr>
          <w:rFonts w:ascii="Times New Roman" w:hAnsi="Times New Roman" w:cs="Times New Roman"/>
          <w:i/>
        </w:rPr>
        <w:t>Supra</w:t>
      </w:r>
      <w:r>
        <w:rPr>
          <w:rFonts w:ascii="Times New Roman" w:hAnsi="Times New Roman" w:cs="Times New Roman"/>
        </w:rPr>
        <w:t xml:space="preserve"> note 2</w:t>
      </w:r>
      <w:r w:rsidRPr="00A050AE">
        <w:rPr>
          <w:rFonts w:ascii="Times New Roman" w:hAnsi="Times New Roman" w:cs="Times New Roman"/>
        </w:rPr>
        <w:t>.</w:t>
      </w:r>
    </w:p>
  </w:footnote>
  <w:footnote w:id="16">
    <w:p w14:paraId="71A40722" w14:textId="3CB3F4B4"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 xml:space="preserve">Art. 15(1)(b) ICESCR. </w:t>
      </w:r>
    </w:p>
  </w:footnote>
  <w:footnote w:id="17">
    <w:p w14:paraId="3CB29638" w14:textId="532D06F3" w:rsidR="005A2B5A" w:rsidRPr="00A050AE" w:rsidRDefault="005A2B5A" w:rsidP="003C66DF">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 xml:space="preserve">The ICESCR has 170 states parties, see: </w:t>
      </w:r>
      <w:hyperlink r:id="rId4" w:history="1">
        <w:r w:rsidRPr="00A050AE">
          <w:rPr>
            <w:rStyle w:val="Hyperlink"/>
            <w:rFonts w:ascii="Times New Roman" w:hAnsi="Times New Roman" w:cs="Times New Roman"/>
          </w:rPr>
          <w:t>https://treaties.un.org/Pages/ViewDetails.aspx?src=IND&amp;mtdsg_no=IV-3&amp;chapter=4&amp;clang=_en</w:t>
        </w:r>
      </w:hyperlink>
      <w:r w:rsidRPr="00A050AE">
        <w:rPr>
          <w:rFonts w:ascii="Times New Roman" w:hAnsi="Times New Roman" w:cs="Times New Roman"/>
        </w:rPr>
        <w:t xml:space="preserve"> (last visited 10 November 2019).</w:t>
      </w:r>
    </w:p>
  </w:footnote>
  <w:footnote w:id="18">
    <w:p w14:paraId="7EE2E8B2" w14:textId="5FE41E26" w:rsidR="005A2B5A" w:rsidRPr="00A050AE" w:rsidRDefault="005A2B5A" w:rsidP="00DF2704">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r>
      <w:r w:rsidRPr="00A050AE">
        <w:rPr>
          <w:rFonts w:ascii="Times New Roman" w:hAnsi="Times New Roman" w:cs="Times New Roman"/>
          <w:i/>
        </w:rPr>
        <w:t xml:space="preserve">Infra </w:t>
      </w:r>
      <w:r>
        <w:rPr>
          <w:rFonts w:ascii="Times New Roman" w:hAnsi="Times New Roman" w:cs="Times New Roman"/>
        </w:rPr>
        <w:t>notes 26</w:t>
      </w:r>
      <w:r w:rsidRPr="00A050AE">
        <w:rPr>
          <w:rFonts w:ascii="Times New Roman" w:hAnsi="Times New Roman" w:cs="Times New Roman"/>
        </w:rPr>
        <w:t xml:space="preserve">-29. </w:t>
      </w:r>
    </w:p>
  </w:footnote>
  <w:footnote w:id="19">
    <w:p w14:paraId="7B6404E2" w14:textId="0617ABD2"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Art. 15(2)-(4) ICESCR.</w:t>
      </w:r>
    </w:p>
  </w:footnote>
  <w:footnote w:id="20">
    <w:p w14:paraId="1C6D7798" w14:textId="006DEFD3"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Art. 2(1) ICESCR.</w:t>
      </w:r>
    </w:p>
  </w:footnote>
  <w:footnote w:id="21">
    <w:p w14:paraId="7E308826" w14:textId="2105053B"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Compilation of the Observations of Governments of Member States on the Draft International Covenant on Human Rights and Measures of Implementation, as Drafted at the Sixth Session of the Commission on Human Rights: Memorandum by the Secretary-General, E/CN.4/552 (24 April 1951). See also Report Submitted by the Director-General of UNESCO on Regulations Concerning Economic and Social Rights in the International Covenant on Human Rights, E/1752 (1950).</w:t>
      </w:r>
    </w:p>
  </w:footnote>
  <w:footnote w:id="22">
    <w:p w14:paraId="5599E72C" w14:textId="0115DAC4"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Art. 16-22 ICESCR.</w:t>
      </w:r>
    </w:p>
  </w:footnote>
  <w:footnote w:id="23">
    <w:p w14:paraId="41BA431A" w14:textId="1BF184EC"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General Discussion on the Right to Take Part in Cultural Life as Recognized in Article 15 of the ICESCR, ESC, E/C.12/1992/2, at 59, para. 216.</w:t>
      </w:r>
    </w:p>
  </w:footnote>
  <w:footnote w:id="24">
    <w:p w14:paraId="3E7EE08B" w14:textId="65827025"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UNGA Tenth Session, 3</w:t>
      </w:r>
      <w:r w:rsidRPr="00A050AE">
        <w:rPr>
          <w:rFonts w:ascii="Times New Roman" w:hAnsi="Times New Roman" w:cs="Times New Roman"/>
          <w:vertAlign w:val="superscript"/>
        </w:rPr>
        <w:t>rd</w:t>
      </w:r>
      <w:r w:rsidRPr="00A050AE">
        <w:rPr>
          <w:rFonts w:ascii="Times New Roman" w:hAnsi="Times New Roman" w:cs="Times New Roman"/>
        </w:rPr>
        <w:t xml:space="preserve"> Committee, 658</w:t>
      </w:r>
      <w:r w:rsidRPr="00A050AE">
        <w:rPr>
          <w:rFonts w:ascii="Times New Roman" w:hAnsi="Times New Roman" w:cs="Times New Roman"/>
          <w:vertAlign w:val="superscript"/>
        </w:rPr>
        <w:t>th</w:t>
      </w:r>
      <w:r w:rsidRPr="00A050AE">
        <w:rPr>
          <w:rFonts w:ascii="Times New Roman" w:hAnsi="Times New Roman" w:cs="Times New Roman"/>
        </w:rPr>
        <w:t xml:space="preserve"> Meeting, A/C.3/SR.658, 9 November 1955, para. 32.</w:t>
      </w:r>
    </w:p>
  </w:footnote>
  <w:footnote w:id="25">
    <w:p w14:paraId="0F034DDA" w14:textId="503682BB"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 xml:space="preserve">Lauterpacht, ‘The Problem of the Revision of the Law of War’ 39 </w:t>
      </w:r>
      <w:r w:rsidRPr="00A050AE">
        <w:rPr>
          <w:rFonts w:ascii="Times New Roman" w:hAnsi="Times New Roman" w:cs="Times New Roman"/>
          <w:i/>
        </w:rPr>
        <w:t xml:space="preserve">British Yearbook of International Law </w:t>
      </w:r>
      <w:r w:rsidRPr="00A050AE">
        <w:rPr>
          <w:rFonts w:ascii="Times New Roman" w:hAnsi="Times New Roman" w:cs="Times New Roman"/>
        </w:rPr>
        <w:t>(1952) 139.</w:t>
      </w:r>
    </w:p>
  </w:footnote>
  <w:footnote w:id="26">
    <w:p w14:paraId="26E404FE" w14:textId="5F13D26E"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 xml:space="preserve">The only formulation substantially identical to the ICESCR is that in Art. 42 of the Arab Charter on Human Rights, 22 May 2004, reprinted in </w:t>
      </w:r>
      <w:r w:rsidRPr="00A050AE">
        <w:rPr>
          <w:rFonts w:ascii="Times New Roman" w:hAnsi="Times New Roman" w:cs="Times New Roman"/>
          <w:bCs/>
          <w:lang w:val="en-GB"/>
        </w:rPr>
        <w:t xml:space="preserve">12 </w:t>
      </w:r>
      <w:r w:rsidRPr="00A050AE">
        <w:rPr>
          <w:rFonts w:ascii="Times New Roman" w:hAnsi="Times New Roman" w:cs="Times New Roman"/>
          <w:bCs/>
          <w:i/>
          <w:lang w:val="en-GB"/>
        </w:rPr>
        <w:t>International Human Rights Reports</w:t>
      </w:r>
      <w:r w:rsidRPr="00A050AE">
        <w:rPr>
          <w:rFonts w:ascii="Times New Roman" w:hAnsi="Times New Roman" w:cs="Times New Roman"/>
          <w:bCs/>
          <w:lang w:val="en-GB"/>
        </w:rPr>
        <w:t xml:space="preserve"> 893 (2005)</w:t>
      </w:r>
      <w:r w:rsidRPr="00A050AE">
        <w:rPr>
          <w:rFonts w:ascii="Times New Roman" w:hAnsi="Times New Roman" w:cs="Times New Roman"/>
        </w:rPr>
        <w:t>. The 1981 African Charter on Human and People’s Rights, 1520 UNTS 217, contains only a general reference to cultural development but not to science. See also Art. 12(2) of the Protocol to the African Charter on Human and Peoples’ Rights on the Right</w:t>
      </w:r>
      <w:r>
        <w:rPr>
          <w:rFonts w:ascii="Times New Roman" w:hAnsi="Times New Roman" w:cs="Times New Roman"/>
        </w:rPr>
        <w:t>s of Women in Africa requiring s</w:t>
      </w:r>
      <w:r w:rsidRPr="00A050AE">
        <w:rPr>
          <w:rFonts w:ascii="Times New Roman" w:hAnsi="Times New Roman" w:cs="Times New Roman"/>
        </w:rPr>
        <w:t>tates to promote the education of women particularly in the fields of science and technology.</w:t>
      </w:r>
    </w:p>
  </w:footnote>
  <w:footnote w:id="27">
    <w:p w14:paraId="14A044CA" w14:textId="0EA87368"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 xml:space="preserve">Art. 38, Charter of OAS 1948, 119 UNTS 3. </w:t>
      </w:r>
    </w:p>
  </w:footnote>
  <w:footnote w:id="28">
    <w:p w14:paraId="637BBBEB" w14:textId="77777777"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Art. 14 Right to the Benefits of Culture, Additional Protocol to the American Convention on Human Rights in the Area of Economic, Social and Cultural Rights 1988.</w:t>
      </w:r>
    </w:p>
  </w:footnote>
  <w:footnote w:id="29">
    <w:p w14:paraId="0B0AC413" w14:textId="3C70D63C"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Art. 32 ASEAN Human Rights Declaration, 18 November 2012.</w:t>
      </w:r>
    </w:p>
  </w:footnote>
  <w:footnote w:id="30">
    <w:p w14:paraId="31491E3A" w14:textId="58A669FF" w:rsidR="005A2B5A" w:rsidRPr="00A050AE" w:rsidRDefault="005A2B5A">
      <w:pPr>
        <w:pStyle w:val="FootnoteText"/>
        <w:rPr>
          <w:rFonts w:ascii="Times New Roman" w:hAnsi="Times New Roman" w:cs="Times New Roman"/>
          <w:lang w:val="en-GB"/>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Fundamental Law Concerning the General Rights of Citizens, 1</w:t>
      </w:r>
      <w:r>
        <w:rPr>
          <w:rFonts w:ascii="Times New Roman" w:hAnsi="Times New Roman" w:cs="Times New Roman"/>
        </w:rPr>
        <w:t>867, Article 17 providing that ‘</w:t>
      </w:r>
      <w:r w:rsidRPr="00A050AE">
        <w:rPr>
          <w:rFonts w:ascii="Times New Roman" w:hAnsi="Times New Roman" w:cs="Times New Roman"/>
        </w:rPr>
        <w:t>Science</w:t>
      </w:r>
      <w:r>
        <w:rPr>
          <w:rFonts w:ascii="Times New Roman" w:hAnsi="Times New Roman" w:cs="Times New Roman"/>
        </w:rPr>
        <w:t xml:space="preserve"> and its teaching shall be free’</w:t>
      </w:r>
      <w:r w:rsidRPr="00A050AE">
        <w:rPr>
          <w:rFonts w:ascii="Times New Roman" w:hAnsi="Times New Roman" w:cs="Times New Roman"/>
        </w:rPr>
        <w:t xml:space="preserve">, available at: </w:t>
      </w:r>
      <w:hyperlink r:id="rId5" w:history="1">
        <w:r w:rsidRPr="00A050AE">
          <w:rPr>
            <w:rStyle w:val="Hyperlink"/>
            <w:rFonts w:ascii="Times New Roman" w:hAnsi="Times New Roman" w:cs="Times New Roman"/>
          </w:rPr>
          <w:t>https://ecommons.cornell.edu/bitstream/handle/1813/1443/Austr_Const_1867.pdf?sequence=1&amp;isAllowed=y</w:t>
        </w:r>
      </w:hyperlink>
      <w:r w:rsidRPr="00A050AE">
        <w:rPr>
          <w:rFonts w:ascii="Times New Roman" w:hAnsi="Times New Roman" w:cs="Times New Roman"/>
        </w:rPr>
        <w:t xml:space="preserve"> (</w:t>
      </w:r>
      <w:r>
        <w:rPr>
          <w:rFonts w:ascii="Times New Roman" w:hAnsi="Times New Roman" w:cs="Times New Roman"/>
        </w:rPr>
        <w:t xml:space="preserve">last </w:t>
      </w:r>
      <w:r w:rsidRPr="00A050AE">
        <w:rPr>
          <w:rFonts w:ascii="Times New Roman" w:hAnsi="Times New Roman" w:cs="Times New Roman"/>
        </w:rPr>
        <w:t>visited 26 October 2018)</w:t>
      </w:r>
      <w:r w:rsidRPr="00A050AE">
        <w:rPr>
          <w:rFonts w:ascii="Times New Roman" w:hAnsi="Times New Roman" w:cs="Times New Roman"/>
          <w:lang w:val="en-GB"/>
        </w:rPr>
        <w:t>.</w:t>
      </w:r>
    </w:p>
  </w:footnote>
  <w:footnote w:id="31">
    <w:p w14:paraId="1CE50B9A" w14:textId="4B99E66A" w:rsidR="005A2B5A" w:rsidRPr="00A050AE" w:rsidRDefault="005A2B5A">
      <w:pPr>
        <w:pStyle w:val="FootnoteText"/>
        <w:rPr>
          <w:rFonts w:ascii="Times New Roman" w:hAnsi="Times New Roman" w:cs="Times New Roman"/>
          <w:lang w:val="en-GB"/>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Art. 13 Freedom of the Arts and Sciences, Charter of Fundamental Rights of the European Union, 2007,</w:t>
      </w:r>
      <w:r w:rsidRPr="00A050AE">
        <w:rPr>
          <w:rFonts w:ascii="Times New Roman" w:hAnsi="Times New Roman" w:cs="Times New Roman"/>
          <w:lang w:val="en-GB"/>
        </w:rPr>
        <w:t xml:space="preserve"> </w:t>
      </w:r>
      <w:r w:rsidRPr="00A050AE">
        <w:rPr>
          <w:rFonts w:ascii="Times New Roman" w:hAnsi="Times New Roman" w:cs="Times New Roman"/>
          <w:i/>
          <w:lang w:val="en-GB"/>
        </w:rPr>
        <w:t>Official Journal</w:t>
      </w:r>
      <w:r w:rsidRPr="00A050AE">
        <w:rPr>
          <w:rFonts w:ascii="Times New Roman" w:hAnsi="Times New Roman" w:cs="Times New Roman"/>
          <w:lang w:val="en-GB"/>
        </w:rPr>
        <w:t xml:space="preserve"> C 326/02, 2012</w:t>
      </w:r>
      <w:r w:rsidRPr="00A050AE">
        <w:rPr>
          <w:rFonts w:ascii="Times New Roman" w:hAnsi="Times New Roman" w:cs="Times New Roman"/>
        </w:rPr>
        <w:t>.</w:t>
      </w:r>
    </w:p>
  </w:footnote>
  <w:footnote w:id="32">
    <w:p w14:paraId="19FAD5A2" w14:textId="21A68E42"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Commentary of the Charter of Fundamental Rights of the EU, EU Network of Independent Experts on Fundamental Rights (2006), at 134-138.</w:t>
      </w:r>
    </w:p>
  </w:footnote>
  <w:footnote w:id="33">
    <w:p w14:paraId="0607903E" w14:textId="60912935"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1950, 213 UNTS 221.</w:t>
      </w:r>
    </w:p>
  </w:footnote>
  <w:footnote w:id="34">
    <w:p w14:paraId="62E2D27A" w14:textId="4CDF0586"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1996, 2151 UNTS 277.</w:t>
      </w:r>
    </w:p>
  </w:footnote>
  <w:footnote w:id="35">
    <w:p w14:paraId="2223BD05" w14:textId="207F059B"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r>
      <w:hyperlink r:id="rId6" w:history="1">
        <w:r w:rsidRPr="00A050AE">
          <w:rPr>
            <w:rStyle w:val="Hyperlink"/>
            <w:rFonts w:ascii="Times New Roman" w:hAnsi="Times New Roman" w:cs="Times New Roman"/>
          </w:rPr>
          <w:t>https://ec.europa.eu/research/openscience/index.cfm</w:t>
        </w:r>
      </w:hyperlink>
      <w:r w:rsidRPr="00A050AE">
        <w:rPr>
          <w:rFonts w:ascii="Times New Roman" w:hAnsi="Times New Roman" w:cs="Times New Roman"/>
        </w:rPr>
        <w:t xml:space="preserve"> (last visited 16 April 2018).</w:t>
      </w:r>
    </w:p>
  </w:footnote>
  <w:footnote w:id="36">
    <w:p w14:paraId="6B712744" w14:textId="2250F547"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r>
      <w:r w:rsidRPr="00A050AE">
        <w:rPr>
          <w:rFonts w:ascii="Times New Roman" w:hAnsi="Times New Roman" w:cs="Times New Roman"/>
          <w:i/>
        </w:rPr>
        <w:t xml:space="preserve">Supra </w:t>
      </w:r>
      <w:r w:rsidRPr="00A050AE">
        <w:rPr>
          <w:rFonts w:ascii="Times New Roman" w:hAnsi="Times New Roman" w:cs="Times New Roman"/>
        </w:rPr>
        <w:t>n</w:t>
      </w:r>
      <w:r>
        <w:rPr>
          <w:rFonts w:ascii="Times New Roman" w:hAnsi="Times New Roman" w:cs="Times New Roman"/>
        </w:rPr>
        <w:t>ote 11</w:t>
      </w:r>
      <w:r w:rsidRPr="00A050AE">
        <w:rPr>
          <w:rFonts w:ascii="Times New Roman" w:hAnsi="Times New Roman" w:cs="Times New Roman"/>
        </w:rPr>
        <w:t>.</w:t>
      </w:r>
    </w:p>
  </w:footnote>
  <w:footnote w:id="37">
    <w:p w14:paraId="4A5DBB4F" w14:textId="033D3302"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 xml:space="preserve">At: </w:t>
      </w:r>
      <w:hyperlink r:id="rId7" w:history="1">
        <w:r w:rsidRPr="00A050AE">
          <w:rPr>
            <w:rStyle w:val="Hyperlink"/>
            <w:rFonts w:ascii="Times New Roman" w:hAnsi="Times New Roman" w:cs="Times New Roman"/>
          </w:rPr>
          <w:t>https://openaccess.mpg.de/Berlin-Declaration</w:t>
        </w:r>
      </w:hyperlink>
      <w:r w:rsidRPr="00A050AE">
        <w:rPr>
          <w:rFonts w:ascii="Times New Roman" w:hAnsi="Times New Roman" w:cs="Times New Roman"/>
        </w:rPr>
        <w:t xml:space="preserve"> (</w:t>
      </w:r>
      <w:r>
        <w:rPr>
          <w:rFonts w:ascii="Times New Roman" w:hAnsi="Times New Roman" w:cs="Times New Roman"/>
        </w:rPr>
        <w:t xml:space="preserve">last </w:t>
      </w:r>
      <w:r w:rsidRPr="00A050AE">
        <w:rPr>
          <w:rFonts w:ascii="Times New Roman" w:hAnsi="Times New Roman" w:cs="Times New Roman"/>
        </w:rPr>
        <w:t>visited 1 October 2019).</w:t>
      </w:r>
    </w:p>
  </w:footnote>
  <w:footnote w:id="38">
    <w:p w14:paraId="75D1A26F" w14:textId="6AC7C26B"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 xml:space="preserve">General Discussion, </w:t>
      </w:r>
      <w:r w:rsidRPr="00A050AE">
        <w:rPr>
          <w:rFonts w:ascii="Times New Roman" w:hAnsi="Times New Roman" w:cs="Times New Roman"/>
          <w:i/>
        </w:rPr>
        <w:t>supra</w:t>
      </w:r>
      <w:r>
        <w:rPr>
          <w:rFonts w:ascii="Times New Roman" w:hAnsi="Times New Roman" w:cs="Times New Roman"/>
        </w:rPr>
        <w:t xml:space="preserve"> note 23</w:t>
      </w:r>
      <w:r w:rsidRPr="00A050AE">
        <w:rPr>
          <w:rFonts w:ascii="Times New Roman" w:hAnsi="Times New Roman" w:cs="Times New Roman"/>
        </w:rPr>
        <w:t>, at 57, para. 204.</w:t>
      </w:r>
    </w:p>
  </w:footnote>
  <w:footnote w:id="39">
    <w:p w14:paraId="17FDC4A5" w14:textId="76E78B09"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Article 31(1) VCLT.</w:t>
      </w:r>
    </w:p>
  </w:footnote>
  <w:footnote w:id="40">
    <w:p w14:paraId="5E1BF2E9" w14:textId="371EEE11"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r>
      <w:r w:rsidRPr="00A050AE">
        <w:rPr>
          <w:rFonts w:ascii="Times New Roman" w:hAnsi="Times New Roman" w:cs="Times New Roman"/>
          <w:i/>
        </w:rPr>
        <w:t>Supra</w:t>
      </w:r>
      <w:r>
        <w:rPr>
          <w:rFonts w:ascii="Times New Roman" w:hAnsi="Times New Roman" w:cs="Times New Roman"/>
        </w:rPr>
        <w:t xml:space="preserve"> note 21</w:t>
      </w:r>
      <w:r w:rsidRPr="00A050AE">
        <w:rPr>
          <w:rFonts w:ascii="Times New Roman" w:hAnsi="Times New Roman" w:cs="Times New Roman"/>
        </w:rPr>
        <w:t>.</w:t>
      </w:r>
    </w:p>
  </w:footnote>
  <w:footnote w:id="41">
    <w:p w14:paraId="1164291E" w14:textId="66A6042F" w:rsidR="005A2B5A" w:rsidRPr="00A050AE" w:rsidRDefault="005A2B5A" w:rsidP="001C57AB">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 xml:space="preserve">See Venice Statement, </w:t>
      </w:r>
      <w:r w:rsidRPr="00A050AE">
        <w:rPr>
          <w:rFonts w:ascii="Times New Roman" w:hAnsi="Times New Roman" w:cs="Times New Roman"/>
          <w:i/>
        </w:rPr>
        <w:t xml:space="preserve">supra </w:t>
      </w:r>
      <w:r w:rsidRPr="00A050AE">
        <w:rPr>
          <w:rFonts w:ascii="Times New Roman" w:hAnsi="Times New Roman" w:cs="Times New Roman"/>
        </w:rPr>
        <w:t xml:space="preserve">note 3, para. 7 and Report of the Special Rapporteur in the Field of Cultural Rights, </w:t>
      </w:r>
      <w:r w:rsidRPr="00A050AE">
        <w:rPr>
          <w:rFonts w:ascii="Times New Roman" w:hAnsi="Times New Roman" w:cs="Times New Roman"/>
          <w:i/>
        </w:rPr>
        <w:t xml:space="preserve">supra </w:t>
      </w:r>
      <w:r>
        <w:rPr>
          <w:rFonts w:ascii="Times New Roman" w:hAnsi="Times New Roman" w:cs="Times New Roman"/>
        </w:rPr>
        <w:t>note 5</w:t>
      </w:r>
      <w:r w:rsidRPr="00A050AE">
        <w:rPr>
          <w:rFonts w:ascii="Times New Roman" w:hAnsi="Times New Roman" w:cs="Times New Roman"/>
        </w:rPr>
        <w:t>, at 1.</w:t>
      </w:r>
    </w:p>
  </w:footnote>
  <w:footnote w:id="42">
    <w:p w14:paraId="6353CD82" w14:textId="6CA0CD0E" w:rsidR="005A2B5A" w:rsidRPr="00A050AE" w:rsidRDefault="005A2B5A" w:rsidP="001C57AB">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Art. 32, ASEAN Human Rights Declaration stating that ‘Every person has the right, individually or in association with others…to enjoy…the benefits of scientific progress and its applications’.</w:t>
      </w:r>
    </w:p>
  </w:footnote>
  <w:footnote w:id="43">
    <w:p w14:paraId="57BEA1BF" w14:textId="4AA4629A"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ESC, E/CN.4/SR.293 (27 May 1952), 293rd Meeting.</w:t>
      </w:r>
    </w:p>
  </w:footnote>
  <w:footnote w:id="44">
    <w:p w14:paraId="47500EE1" w14:textId="778FC6D0"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See Art. 1(a)(i) of the UNESCO Recommendation on Scie</w:t>
      </w:r>
      <w:r>
        <w:rPr>
          <w:rFonts w:ascii="Times New Roman" w:hAnsi="Times New Roman" w:cs="Times New Roman"/>
        </w:rPr>
        <w:t xml:space="preserve">nce and Scientific Researchers </w:t>
      </w:r>
      <w:r w:rsidRPr="00A050AE">
        <w:rPr>
          <w:rFonts w:ascii="Times New Roman" w:hAnsi="Times New Roman" w:cs="Times New Roman"/>
        </w:rPr>
        <w:t>2017</w:t>
      </w:r>
      <w:r>
        <w:rPr>
          <w:rFonts w:ascii="Times New Roman" w:hAnsi="Times New Roman" w:cs="Times New Roman"/>
        </w:rPr>
        <w:t xml:space="preserve">, </w:t>
      </w:r>
      <w:r>
        <w:rPr>
          <w:rFonts w:ascii="Times New Roman" w:hAnsi="Times New Roman" w:cs="Times New Roman"/>
          <w:i/>
        </w:rPr>
        <w:t xml:space="preserve">supra </w:t>
      </w:r>
      <w:r>
        <w:rPr>
          <w:rFonts w:ascii="Times New Roman" w:hAnsi="Times New Roman" w:cs="Times New Roman"/>
        </w:rPr>
        <w:t>note 5</w:t>
      </w:r>
      <w:r w:rsidRPr="00A050AE">
        <w:rPr>
          <w:rFonts w:ascii="Times New Roman" w:hAnsi="Times New Roman" w:cs="Times New Roman"/>
        </w:rPr>
        <w:t>.</w:t>
      </w:r>
    </w:p>
  </w:footnote>
  <w:footnote w:id="45">
    <w:p w14:paraId="65579631" w14:textId="56D6AC51"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English Oxford Dictionaries, online edition at: https://en.oxforddictionaries.com/definition/benefit  (last visited 12 April 2018).</w:t>
      </w:r>
    </w:p>
  </w:footnote>
  <w:footnote w:id="46">
    <w:p w14:paraId="264C4933" w14:textId="127CF9EA"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 xml:space="preserve">B Garner et al (eds), </w:t>
      </w:r>
      <w:r w:rsidRPr="00A050AE">
        <w:rPr>
          <w:rFonts w:ascii="Times New Roman" w:hAnsi="Times New Roman" w:cs="Times New Roman"/>
          <w:i/>
        </w:rPr>
        <w:t>Black’s Law Dictionary</w:t>
      </w:r>
      <w:r w:rsidRPr="00A050AE">
        <w:rPr>
          <w:rFonts w:ascii="Times New Roman" w:hAnsi="Times New Roman" w:cs="Times New Roman"/>
        </w:rPr>
        <w:t xml:space="preserve"> (10</w:t>
      </w:r>
      <w:r w:rsidRPr="00A050AE">
        <w:rPr>
          <w:rFonts w:ascii="Times New Roman" w:hAnsi="Times New Roman" w:cs="Times New Roman"/>
          <w:vertAlign w:val="superscript"/>
        </w:rPr>
        <w:t>th</w:t>
      </w:r>
      <w:r w:rsidRPr="00A050AE">
        <w:rPr>
          <w:rFonts w:ascii="Times New Roman" w:hAnsi="Times New Roman" w:cs="Times New Roman"/>
        </w:rPr>
        <w:t xml:space="preserve"> edn, 2014), at 188.</w:t>
      </w:r>
    </w:p>
  </w:footnote>
  <w:footnote w:id="47">
    <w:p w14:paraId="6521C4A1" w14:textId="4DA3573C"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 xml:space="preserve">English Oxford Dictionaries, </w:t>
      </w:r>
      <w:r w:rsidRPr="00A050AE">
        <w:rPr>
          <w:rFonts w:ascii="Times New Roman" w:hAnsi="Times New Roman" w:cs="Times New Roman"/>
          <w:i/>
        </w:rPr>
        <w:t xml:space="preserve">supra </w:t>
      </w:r>
      <w:r>
        <w:rPr>
          <w:rFonts w:ascii="Times New Roman" w:hAnsi="Times New Roman" w:cs="Times New Roman"/>
        </w:rPr>
        <w:t>note 45</w:t>
      </w:r>
      <w:r w:rsidRPr="00A050AE">
        <w:rPr>
          <w:rFonts w:ascii="Times New Roman" w:hAnsi="Times New Roman" w:cs="Times New Roman"/>
        </w:rPr>
        <w:t>.</w:t>
      </w:r>
    </w:p>
  </w:footnote>
  <w:footnote w:id="48">
    <w:p w14:paraId="0E5427FF" w14:textId="2633807B" w:rsidR="005A2B5A" w:rsidRPr="00A050AE" w:rsidRDefault="005A2B5A" w:rsidP="00F0236D">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 xml:space="preserve">Report of the Special Rapporteur in the Field of Cultural Rights, </w:t>
      </w:r>
      <w:r w:rsidRPr="00A050AE">
        <w:rPr>
          <w:rFonts w:ascii="Times New Roman" w:hAnsi="Times New Roman" w:cs="Times New Roman"/>
          <w:i/>
        </w:rPr>
        <w:t xml:space="preserve">supra </w:t>
      </w:r>
      <w:r>
        <w:rPr>
          <w:rFonts w:ascii="Times New Roman" w:hAnsi="Times New Roman" w:cs="Times New Roman"/>
        </w:rPr>
        <w:t>note 6</w:t>
      </w:r>
      <w:r w:rsidRPr="00A050AE">
        <w:rPr>
          <w:rFonts w:ascii="Times New Roman" w:hAnsi="Times New Roman" w:cs="Times New Roman"/>
        </w:rPr>
        <w:t>, para. 24.</w:t>
      </w:r>
    </w:p>
  </w:footnote>
  <w:footnote w:id="49">
    <w:p w14:paraId="4D8F2765" w14:textId="23D6EC1C" w:rsidR="005A2B5A" w:rsidRPr="00A050AE" w:rsidRDefault="005A2B5A" w:rsidP="00F0236D">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r>
      <w:r w:rsidRPr="00A050AE">
        <w:rPr>
          <w:rFonts w:ascii="Times New Roman" w:hAnsi="Times New Roman" w:cs="Times New Roman"/>
          <w:i/>
        </w:rPr>
        <w:t>Ibid</w:t>
      </w:r>
      <w:r w:rsidRPr="00A050AE">
        <w:rPr>
          <w:rFonts w:ascii="Times New Roman" w:hAnsi="Times New Roman" w:cs="Times New Roman"/>
        </w:rPr>
        <w:t xml:space="preserve">, para. 43 and CESCR, General Comment No. 17 (2005), E/C.12/GC/1712, para. 35. </w:t>
      </w:r>
    </w:p>
  </w:footnote>
  <w:footnote w:id="50">
    <w:p w14:paraId="780D6E0D" w14:textId="4F75182B" w:rsidR="005A2B5A" w:rsidRPr="00A050AE" w:rsidRDefault="005A2B5A" w:rsidP="00F13432">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 xml:space="preserve">General Discussion, ESC, </w:t>
      </w:r>
      <w:r w:rsidRPr="00A050AE">
        <w:rPr>
          <w:rFonts w:ascii="Times New Roman" w:hAnsi="Times New Roman" w:cs="Times New Roman"/>
          <w:i/>
        </w:rPr>
        <w:t xml:space="preserve">supra </w:t>
      </w:r>
      <w:r>
        <w:rPr>
          <w:rFonts w:ascii="Times New Roman" w:hAnsi="Times New Roman" w:cs="Times New Roman"/>
        </w:rPr>
        <w:t>note 23</w:t>
      </w:r>
      <w:r w:rsidRPr="00A050AE">
        <w:rPr>
          <w:rFonts w:ascii="Times New Roman" w:hAnsi="Times New Roman" w:cs="Times New Roman"/>
        </w:rPr>
        <w:t>, at 57, para. 207.</w:t>
      </w:r>
    </w:p>
  </w:footnote>
  <w:footnote w:id="51">
    <w:p w14:paraId="11C74DB1" w14:textId="65E16A67"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 xml:space="preserve">Guidelines on Treaty-Specific Documents to be Submitted by States Parties under Articles 16 and 17 of the ICESCR, ESC, E/C.12/2008/2, para. 70(b). </w:t>
      </w:r>
    </w:p>
  </w:footnote>
  <w:footnote w:id="52">
    <w:p w14:paraId="6C29C870" w14:textId="77777777"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r>
      <w:r w:rsidRPr="00A050AE">
        <w:rPr>
          <w:rFonts w:ascii="Times New Roman" w:hAnsi="Times New Roman" w:cs="Times New Roman"/>
          <w:i/>
        </w:rPr>
        <w:t>Ibid</w:t>
      </w:r>
      <w:r w:rsidRPr="00A050AE">
        <w:rPr>
          <w:rFonts w:ascii="Times New Roman" w:hAnsi="Times New Roman" w:cs="Times New Roman"/>
        </w:rPr>
        <w:t>.</w:t>
      </w:r>
    </w:p>
  </w:footnote>
  <w:footnote w:id="53">
    <w:p w14:paraId="5DA27286" w14:textId="2FE2C9C8"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 xml:space="preserve">See UNESCO Recommendation, </w:t>
      </w:r>
      <w:r w:rsidRPr="00A050AE">
        <w:rPr>
          <w:rFonts w:ascii="Times New Roman" w:hAnsi="Times New Roman" w:cs="Times New Roman"/>
          <w:i/>
        </w:rPr>
        <w:t xml:space="preserve">supra </w:t>
      </w:r>
      <w:r>
        <w:rPr>
          <w:rFonts w:ascii="Times New Roman" w:hAnsi="Times New Roman" w:cs="Times New Roman"/>
        </w:rPr>
        <w:t>note 5</w:t>
      </w:r>
      <w:r w:rsidRPr="00A050AE">
        <w:rPr>
          <w:rFonts w:ascii="Times New Roman" w:hAnsi="Times New Roman" w:cs="Times New Roman"/>
        </w:rPr>
        <w:t>, Art. 1 (b).</w:t>
      </w:r>
    </w:p>
  </w:footnote>
  <w:footnote w:id="54">
    <w:p w14:paraId="35CDC861" w14:textId="345D0E4D"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r>
      <w:r w:rsidRPr="00A050AE">
        <w:rPr>
          <w:rFonts w:ascii="Times New Roman" w:hAnsi="Times New Roman" w:cs="Times New Roman"/>
          <w:i/>
        </w:rPr>
        <w:t>Ibid</w:t>
      </w:r>
      <w:r w:rsidRPr="00A050AE">
        <w:rPr>
          <w:rFonts w:ascii="Times New Roman" w:hAnsi="Times New Roman" w:cs="Times New Roman"/>
        </w:rPr>
        <w:t>, Preamble, para. 5(c).</w:t>
      </w:r>
    </w:p>
  </w:footnote>
  <w:footnote w:id="55">
    <w:p w14:paraId="3C105CCA" w14:textId="0FD0DCE5"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UNGA A/3764, 5 December 1957, Report of the Third Committee, para. 74.</w:t>
      </w:r>
    </w:p>
  </w:footnote>
  <w:footnote w:id="56">
    <w:p w14:paraId="41F26181" w14:textId="77777777" w:rsidR="005A2B5A" w:rsidRPr="00A050AE" w:rsidRDefault="005A2B5A" w:rsidP="000B1F88">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r>
      <w:r w:rsidRPr="00A050AE">
        <w:rPr>
          <w:rFonts w:ascii="Times New Roman" w:hAnsi="Times New Roman" w:cs="Times New Roman"/>
          <w:i/>
        </w:rPr>
        <w:t xml:space="preserve">Legal Consequences for States of the Continued Presence of South Africa in Namibia (South West Africa) notwithstanding Security Council Resolution 276 (1970), </w:t>
      </w:r>
      <w:r w:rsidRPr="00A050AE">
        <w:rPr>
          <w:rFonts w:ascii="Times New Roman" w:hAnsi="Times New Roman" w:cs="Times New Roman"/>
        </w:rPr>
        <w:t>Advisory Opinion, ICJ Reports 1971, p. 16, at 31, para. 53.</w:t>
      </w:r>
    </w:p>
  </w:footnote>
  <w:footnote w:id="57">
    <w:p w14:paraId="41ECD211" w14:textId="0895B3B4" w:rsidR="005A2B5A" w:rsidRPr="00A050AE" w:rsidRDefault="005A2B5A" w:rsidP="00313AA3">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r>
      <w:r w:rsidRPr="00A050AE">
        <w:rPr>
          <w:rFonts w:ascii="Times New Roman" w:hAnsi="Times New Roman" w:cs="Times New Roman"/>
          <w:i/>
        </w:rPr>
        <w:t>Dispute regarding Navigational and Related Rights (Costa Rica v. Nicaragua)</w:t>
      </w:r>
      <w:r w:rsidRPr="00A050AE">
        <w:rPr>
          <w:rFonts w:ascii="Times New Roman" w:hAnsi="Times New Roman" w:cs="Times New Roman"/>
        </w:rPr>
        <w:t>, Judgment, ICJ Reports 2009, p. 213, at 243-244, paras 66-71.</w:t>
      </w:r>
    </w:p>
  </w:footnote>
  <w:footnote w:id="58">
    <w:p w14:paraId="245A2F04" w14:textId="68085B6E" w:rsidR="005A2B5A" w:rsidRPr="00A050AE" w:rsidRDefault="005A2B5A" w:rsidP="009F2E29">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Commission on Human Rights (CHR), Report of the 6</w:t>
      </w:r>
      <w:r w:rsidRPr="00A050AE">
        <w:rPr>
          <w:rFonts w:ascii="Times New Roman" w:hAnsi="Times New Roman" w:cs="Times New Roman"/>
          <w:vertAlign w:val="superscript"/>
        </w:rPr>
        <w:t>th</w:t>
      </w:r>
      <w:r w:rsidRPr="00A050AE">
        <w:rPr>
          <w:rFonts w:ascii="Times New Roman" w:hAnsi="Times New Roman" w:cs="Times New Roman"/>
        </w:rPr>
        <w:t xml:space="preserve"> Session, 27 March-19 May 1950, at 27.</w:t>
      </w:r>
    </w:p>
  </w:footnote>
  <w:footnote w:id="59">
    <w:p w14:paraId="753A80FE" w14:textId="214FBBF8" w:rsidR="005A2B5A" w:rsidRPr="00A050AE" w:rsidRDefault="005A2B5A" w:rsidP="003F07A2">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CHR, 292</w:t>
      </w:r>
      <w:r w:rsidRPr="00A050AE">
        <w:rPr>
          <w:rFonts w:ascii="Times New Roman" w:hAnsi="Times New Roman" w:cs="Times New Roman"/>
          <w:vertAlign w:val="superscript"/>
        </w:rPr>
        <w:t>nd</w:t>
      </w:r>
      <w:r w:rsidRPr="00A050AE">
        <w:rPr>
          <w:rFonts w:ascii="Times New Roman" w:hAnsi="Times New Roman" w:cs="Times New Roman"/>
        </w:rPr>
        <w:t xml:space="preserve"> meeting, E/CN.4/SR.292, 27 May 1952, statements Mrs Roosevelt  and Mr Hoare, see also Mr Azkoul (Lebanon).</w:t>
      </w:r>
    </w:p>
  </w:footnote>
  <w:footnote w:id="60">
    <w:p w14:paraId="2B12389B" w14:textId="77777777" w:rsidR="005A2B5A" w:rsidRPr="00A050AE" w:rsidRDefault="005A2B5A" w:rsidP="003F07A2">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r>
      <w:r w:rsidRPr="00A050AE">
        <w:rPr>
          <w:rFonts w:ascii="Times New Roman" w:hAnsi="Times New Roman" w:cs="Times New Roman"/>
          <w:i/>
        </w:rPr>
        <w:t>Ibid</w:t>
      </w:r>
      <w:r w:rsidRPr="00A050AE">
        <w:rPr>
          <w:rFonts w:ascii="Times New Roman" w:hAnsi="Times New Roman" w:cs="Times New Roman"/>
        </w:rPr>
        <w:t>, Mrs Roosevelt.</w:t>
      </w:r>
    </w:p>
  </w:footnote>
  <w:footnote w:id="61">
    <w:p w14:paraId="7512591D" w14:textId="77777777" w:rsidR="005A2B5A" w:rsidRPr="00A050AE" w:rsidRDefault="005A2B5A" w:rsidP="003F07A2">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r>
      <w:r w:rsidRPr="00A050AE">
        <w:rPr>
          <w:rFonts w:ascii="Times New Roman" w:hAnsi="Times New Roman" w:cs="Times New Roman"/>
          <w:i/>
        </w:rPr>
        <w:t>Ibid</w:t>
      </w:r>
      <w:r w:rsidRPr="00A050AE">
        <w:rPr>
          <w:rFonts w:ascii="Times New Roman" w:hAnsi="Times New Roman" w:cs="Times New Roman"/>
        </w:rPr>
        <w:t>, Mr. Hoare</w:t>
      </w:r>
    </w:p>
  </w:footnote>
  <w:footnote w:id="62">
    <w:p w14:paraId="5BF1A053" w14:textId="77777777" w:rsidR="005A2B5A" w:rsidRPr="00A050AE" w:rsidRDefault="005A2B5A" w:rsidP="003F07A2">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UNESCO, The Grounds of an International Declaration of Human Rights, 31 July 1974, Phil/10.</w:t>
      </w:r>
    </w:p>
  </w:footnote>
  <w:footnote w:id="63">
    <w:p w14:paraId="5FA0747B" w14:textId="77777777" w:rsidR="005A2B5A" w:rsidRPr="00A050AE" w:rsidRDefault="005A2B5A" w:rsidP="003F07A2">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Report Submitted by the Director-General of UNESCO on Regulations Concerning Economic and Social Rights in the International Covenant on Human Rights, E/1752, 11 July 1950, para. 34.</w:t>
      </w:r>
    </w:p>
  </w:footnote>
  <w:footnote w:id="64">
    <w:p w14:paraId="259A5C75" w14:textId="77C0D684" w:rsidR="005A2B5A" w:rsidRPr="00A050AE" w:rsidRDefault="005A2B5A" w:rsidP="009C256F">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CHR, 8</w:t>
      </w:r>
      <w:r w:rsidRPr="00A050AE">
        <w:rPr>
          <w:rFonts w:ascii="Times New Roman" w:hAnsi="Times New Roman" w:cs="Times New Roman"/>
          <w:vertAlign w:val="superscript"/>
        </w:rPr>
        <w:t>th</w:t>
      </w:r>
      <w:r w:rsidRPr="00A050AE">
        <w:rPr>
          <w:rFonts w:ascii="Times New Roman" w:hAnsi="Times New Roman" w:cs="Times New Roman"/>
        </w:rPr>
        <w:t xml:space="preserve"> Session, Provisions Concerning Economic, Social and Cultural Rights: Memorandum by the Secretary-General, E/CN.4/650, 10 March 1952, para. 11. See also UNGA, 3</w:t>
      </w:r>
      <w:r w:rsidRPr="00A050AE">
        <w:rPr>
          <w:rFonts w:ascii="Times New Roman" w:hAnsi="Times New Roman" w:cs="Times New Roman"/>
          <w:vertAlign w:val="superscript"/>
        </w:rPr>
        <w:t>rd</w:t>
      </w:r>
      <w:r w:rsidRPr="00A050AE">
        <w:rPr>
          <w:rFonts w:ascii="Times New Roman" w:hAnsi="Times New Roman" w:cs="Times New Roman"/>
        </w:rPr>
        <w:t xml:space="preserve"> Committee, 796</w:t>
      </w:r>
      <w:r w:rsidRPr="00A050AE">
        <w:rPr>
          <w:rFonts w:ascii="Times New Roman" w:hAnsi="Times New Roman" w:cs="Times New Roman"/>
          <w:vertAlign w:val="superscript"/>
        </w:rPr>
        <w:t>th</w:t>
      </w:r>
      <w:r w:rsidRPr="00A050AE">
        <w:rPr>
          <w:rFonts w:ascii="Times New Roman" w:hAnsi="Times New Roman" w:cs="Times New Roman"/>
        </w:rPr>
        <w:t xml:space="preserve"> meeting, A/C.3/SR.796, 31 October 1957, para. 18.</w:t>
      </w:r>
    </w:p>
  </w:footnote>
  <w:footnote w:id="65">
    <w:p w14:paraId="2DD9C14F" w14:textId="62A3EEDC" w:rsidR="005A2B5A" w:rsidRPr="00A050AE" w:rsidRDefault="005A2B5A" w:rsidP="009C256F">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 xml:space="preserve">UNESCO Report, </w:t>
      </w:r>
      <w:r w:rsidRPr="00A050AE">
        <w:rPr>
          <w:rFonts w:ascii="Times New Roman" w:hAnsi="Times New Roman" w:cs="Times New Roman"/>
          <w:i/>
        </w:rPr>
        <w:t xml:space="preserve">supra </w:t>
      </w:r>
      <w:r w:rsidRPr="00A050AE">
        <w:rPr>
          <w:rFonts w:ascii="Times New Roman" w:hAnsi="Times New Roman" w:cs="Times New Roman"/>
        </w:rPr>
        <w:t>note</w:t>
      </w:r>
      <w:r w:rsidR="00225937">
        <w:rPr>
          <w:rFonts w:ascii="Times New Roman" w:hAnsi="Times New Roman" w:cs="Times New Roman"/>
        </w:rPr>
        <w:t xml:space="preserve"> 63</w:t>
      </w:r>
      <w:r w:rsidRPr="00A050AE">
        <w:rPr>
          <w:rFonts w:ascii="Times New Roman" w:hAnsi="Times New Roman" w:cs="Times New Roman"/>
        </w:rPr>
        <w:t>, para. 34.</w:t>
      </w:r>
    </w:p>
  </w:footnote>
  <w:footnote w:id="66">
    <w:p w14:paraId="15D9AE25" w14:textId="77777777" w:rsidR="005A2B5A" w:rsidRPr="00A050AE" w:rsidRDefault="005A2B5A" w:rsidP="009C256F">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UNGA, 3</w:t>
      </w:r>
      <w:r w:rsidRPr="00A050AE">
        <w:rPr>
          <w:rFonts w:ascii="Times New Roman" w:hAnsi="Times New Roman" w:cs="Times New Roman"/>
          <w:vertAlign w:val="superscript"/>
        </w:rPr>
        <w:t>rd</w:t>
      </w:r>
      <w:r w:rsidRPr="00A050AE">
        <w:rPr>
          <w:rFonts w:ascii="Times New Roman" w:hAnsi="Times New Roman" w:cs="Times New Roman"/>
        </w:rPr>
        <w:t xml:space="preserve"> Committee, 798</w:t>
      </w:r>
      <w:r w:rsidRPr="00A050AE">
        <w:rPr>
          <w:rFonts w:ascii="Times New Roman" w:hAnsi="Times New Roman" w:cs="Times New Roman"/>
          <w:vertAlign w:val="superscript"/>
        </w:rPr>
        <w:t>th</w:t>
      </w:r>
      <w:r w:rsidRPr="00A050AE">
        <w:rPr>
          <w:rFonts w:ascii="Times New Roman" w:hAnsi="Times New Roman" w:cs="Times New Roman"/>
        </w:rPr>
        <w:t xml:space="preserve"> Meeting, A/C.3/SR.798, 1 November 1957, para. 4.</w:t>
      </w:r>
    </w:p>
  </w:footnote>
  <w:footnote w:id="67">
    <w:p w14:paraId="5AFA8EFE" w14:textId="77777777" w:rsidR="005A2B5A" w:rsidRPr="00A050AE" w:rsidRDefault="005A2B5A" w:rsidP="009C256F">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UNGA, 3</w:t>
      </w:r>
      <w:r w:rsidRPr="00A050AE">
        <w:rPr>
          <w:rFonts w:ascii="Times New Roman" w:hAnsi="Times New Roman" w:cs="Times New Roman"/>
          <w:vertAlign w:val="superscript"/>
        </w:rPr>
        <w:t>rd</w:t>
      </w:r>
      <w:r w:rsidRPr="00A050AE">
        <w:rPr>
          <w:rFonts w:ascii="Times New Roman" w:hAnsi="Times New Roman" w:cs="Times New Roman"/>
        </w:rPr>
        <w:t xml:space="preserve"> Committee, 799</w:t>
      </w:r>
      <w:r w:rsidRPr="00A050AE">
        <w:rPr>
          <w:rFonts w:ascii="Times New Roman" w:hAnsi="Times New Roman" w:cs="Times New Roman"/>
          <w:vertAlign w:val="superscript"/>
        </w:rPr>
        <w:t>th</w:t>
      </w:r>
      <w:r w:rsidRPr="00A050AE">
        <w:rPr>
          <w:rFonts w:ascii="Times New Roman" w:hAnsi="Times New Roman" w:cs="Times New Roman"/>
        </w:rPr>
        <w:t xml:space="preserve"> Meeting, A/C.3/SR.799, 4 November 1957, para. 7.</w:t>
      </w:r>
    </w:p>
  </w:footnote>
  <w:footnote w:id="68">
    <w:p w14:paraId="63D9E7B1" w14:textId="77777777" w:rsidR="005A2B5A" w:rsidRPr="00A050AE" w:rsidRDefault="005A2B5A" w:rsidP="009F2E29">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CHR, 7</w:t>
      </w:r>
      <w:r w:rsidRPr="00A050AE">
        <w:rPr>
          <w:rFonts w:ascii="Times New Roman" w:hAnsi="Times New Roman" w:cs="Times New Roman"/>
          <w:vertAlign w:val="superscript"/>
        </w:rPr>
        <w:t>th</w:t>
      </w:r>
      <w:r w:rsidRPr="00A050AE">
        <w:rPr>
          <w:rFonts w:ascii="Times New Roman" w:hAnsi="Times New Roman" w:cs="Times New Roman"/>
        </w:rPr>
        <w:t xml:space="preserve"> Session, Summary Record of Meeting, 7 May 1951, E/CN.4/SR.229, at 13.</w:t>
      </w:r>
    </w:p>
  </w:footnote>
  <w:footnote w:id="69">
    <w:p w14:paraId="399A4AEA" w14:textId="0AEAE620" w:rsidR="005A2B5A" w:rsidRPr="00A050AE" w:rsidRDefault="005A2B5A" w:rsidP="009F2E29">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UNGA, Third Committee, 6</w:t>
      </w:r>
      <w:r w:rsidRPr="00A050AE">
        <w:rPr>
          <w:rFonts w:ascii="Times New Roman" w:hAnsi="Times New Roman" w:cs="Times New Roman"/>
          <w:vertAlign w:val="superscript"/>
        </w:rPr>
        <w:t>th</w:t>
      </w:r>
      <w:r w:rsidRPr="00A050AE">
        <w:rPr>
          <w:rFonts w:ascii="Times New Roman" w:hAnsi="Times New Roman" w:cs="Times New Roman"/>
        </w:rPr>
        <w:t xml:space="preserve"> Session, 5 December 1951, para. 27 and CHR, 292</w:t>
      </w:r>
      <w:r w:rsidRPr="00A050AE">
        <w:rPr>
          <w:rFonts w:ascii="Times New Roman" w:hAnsi="Times New Roman" w:cs="Times New Roman"/>
          <w:vertAlign w:val="superscript"/>
        </w:rPr>
        <w:t>nd</w:t>
      </w:r>
      <w:r w:rsidRPr="00A050AE">
        <w:rPr>
          <w:rFonts w:ascii="Times New Roman" w:hAnsi="Times New Roman" w:cs="Times New Roman"/>
        </w:rPr>
        <w:t xml:space="preserve"> meeting, </w:t>
      </w:r>
      <w:r w:rsidRPr="00237D6E">
        <w:rPr>
          <w:rFonts w:ascii="Times New Roman" w:hAnsi="Times New Roman" w:cs="Times New Roman"/>
          <w:i/>
        </w:rPr>
        <w:t>supra</w:t>
      </w:r>
      <w:r>
        <w:rPr>
          <w:rFonts w:ascii="Times New Roman" w:hAnsi="Times New Roman" w:cs="Times New Roman"/>
        </w:rPr>
        <w:t xml:space="preserve"> note 59, </w:t>
      </w:r>
      <w:r w:rsidRPr="00A050AE">
        <w:rPr>
          <w:rFonts w:ascii="Times New Roman" w:hAnsi="Times New Roman" w:cs="Times New Roman"/>
        </w:rPr>
        <w:t>Mr Valenzuela.</w:t>
      </w:r>
    </w:p>
  </w:footnote>
  <w:footnote w:id="70">
    <w:p w14:paraId="6F38D623" w14:textId="320E1ADF" w:rsidR="005A2B5A" w:rsidRPr="00A050AE" w:rsidRDefault="005A2B5A" w:rsidP="009F2E29">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UNGA , 796</w:t>
      </w:r>
      <w:r w:rsidRPr="00A050AE">
        <w:rPr>
          <w:rFonts w:ascii="Times New Roman" w:hAnsi="Times New Roman" w:cs="Times New Roman"/>
          <w:vertAlign w:val="superscript"/>
        </w:rPr>
        <w:t>th</w:t>
      </w:r>
      <w:r w:rsidRPr="00A050AE">
        <w:rPr>
          <w:rFonts w:ascii="Times New Roman" w:hAnsi="Times New Roman" w:cs="Times New Roman"/>
        </w:rPr>
        <w:t xml:space="preserve"> meeting, </w:t>
      </w:r>
      <w:r w:rsidRPr="00A050AE">
        <w:rPr>
          <w:rFonts w:ascii="Times New Roman" w:hAnsi="Times New Roman" w:cs="Times New Roman"/>
          <w:i/>
        </w:rPr>
        <w:t>supra</w:t>
      </w:r>
      <w:r>
        <w:rPr>
          <w:rFonts w:ascii="Times New Roman" w:hAnsi="Times New Roman" w:cs="Times New Roman"/>
        </w:rPr>
        <w:t xml:space="preserve"> note 64</w:t>
      </w:r>
      <w:r w:rsidRPr="00A050AE">
        <w:rPr>
          <w:rFonts w:ascii="Times New Roman" w:hAnsi="Times New Roman" w:cs="Times New Roman"/>
        </w:rPr>
        <w:t>, para. 13.</w:t>
      </w:r>
    </w:p>
  </w:footnote>
  <w:footnote w:id="71">
    <w:p w14:paraId="727BE277" w14:textId="3C8324AA" w:rsidR="005A2B5A" w:rsidRPr="00A050AE" w:rsidRDefault="005A2B5A" w:rsidP="009F2E29">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CHR, 292</w:t>
      </w:r>
      <w:r w:rsidRPr="00A050AE">
        <w:rPr>
          <w:rFonts w:ascii="Times New Roman" w:hAnsi="Times New Roman" w:cs="Times New Roman"/>
          <w:vertAlign w:val="superscript"/>
        </w:rPr>
        <w:t>nd</w:t>
      </w:r>
      <w:r w:rsidRPr="00A050AE">
        <w:rPr>
          <w:rFonts w:ascii="Times New Roman" w:hAnsi="Times New Roman" w:cs="Times New Roman"/>
        </w:rPr>
        <w:t xml:space="preserve"> meeting, </w:t>
      </w:r>
      <w:r>
        <w:rPr>
          <w:rFonts w:ascii="Times New Roman" w:hAnsi="Times New Roman" w:cs="Times New Roman"/>
          <w:i/>
        </w:rPr>
        <w:t xml:space="preserve">supra </w:t>
      </w:r>
      <w:r>
        <w:rPr>
          <w:rFonts w:ascii="Times New Roman" w:hAnsi="Times New Roman" w:cs="Times New Roman"/>
        </w:rPr>
        <w:t>note 59</w:t>
      </w:r>
      <w:r w:rsidRPr="00A050AE">
        <w:rPr>
          <w:rFonts w:ascii="Times New Roman" w:hAnsi="Times New Roman" w:cs="Times New Roman"/>
        </w:rPr>
        <w:t>, Mr Azmi Bey.</w:t>
      </w:r>
    </w:p>
  </w:footnote>
  <w:footnote w:id="72">
    <w:p w14:paraId="20430F11" w14:textId="165D9DB1" w:rsidR="005A2B5A" w:rsidRPr="00A050AE" w:rsidRDefault="005A2B5A" w:rsidP="006676CD">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UNGA, 796</w:t>
      </w:r>
      <w:r w:rsidRPr="00A050AE">
        <w:rPr>
          <w:rFonts w:ascii="Times New Roman" w:hAnsi="Times New Roman" w:cs="Times New Roman"/>
          <w:vertAlign w:val="superscript"/>
        </w:rPr>
        <w:t>th</w:t>
      </w:r>
      <w:r w:rsidRPr="00A050AE">
        <w:rPr>
          <w:rFonts w:ascii="Times New Roman" w:hAnsi="Times New Roman" w:cs="Times New Roman"/>
        </w:rPr>
        <w:t xml:space="preserve"> meeting, </w:t>
      </w:r>
      <w:r w:rsidRPr="00A050AE">
        <w:rPr>
          <w:rFonts w:ascii="Times New Roman" w:hAnsi="Times New Roman" w:cs="Times New Roman"/>
          <w:i/>
        </w:rPr>
        <w:t>supra</w:t>
      </w:r>
      <w:r>
        <w:rPr>
          <w:rFonts w:ascii="Times New Roman" w:hAnsi="Times New Roman" w:cs="Times New Roman"/>
        </w:rPr>
        <w:t xml:space="preserve"> note 64</w:t>
      </w:r>
      <w:r w:rsidRPr="00A050AE">
        <w:rPr>
          <w:rFonts w:ascii="Times New Roman" w:hAnsi="Times New Roman" w:cs="Times New Roman"/>
        </w:rPr>
        <w:t>, para. 18.</w:t>
      </w:r>
    </w:p>
  </w:footnote>
  <w:footnote w:id="73">
    <w:p w14:paraId="3341AAA8" w14:textId="0909674E" w:rsidR="005A2B5A" w:rsidRPr="00A050AE" w:rsidRDefault="005A2B5A">
      <w:pPr>
        <w:pStyle w:val="FootnoteText"/>
        <w:rPr>
          <w:rFonts w:ascii="Times New Roman" w:hAnsi="Times New Roman" w:cs="Times New Roman"/>
          <w:lang w:val="en-GB"/>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CHR</w:t>
      </w:r>
      <w:r w:rsidRPr="00A050AE">
        <w:rPr>
          <w:rFonts w:ascii="Times New Roman" w:hAnsi="Times New Roman" w:cs="Times New Roman"/>
          <w:lang w:val="en-GB"/>
        </w:rPr>
        <w:t>, Summary Record 9</w:t>
      </w:r>
      <w:r w:rsidRPr="00A050AE">
        <w:rPr>
          <w:rFonts w:ascii="Times New Roman" w:hAnsi="Times New Roman" w:cs="Times New Roman"/>
          <w:vertAlign w:val="superscript"/>
          <w:lang w:val="en-GB"/>
        </w:rPr>
        <w:t>th</w:t>
      </w:r>
      <w:r w:rsidRPr="00A050AE">
        <w:rPr>
          <w:rFonts w:ascii="Times New Roman" w:hAnsi="Times New Roman" w:cs="Times New Roman"/>
          <w:lang w:val="en-GB"/>
        </w:rPr>
        <w:t xml:space="preserve"> Meeting, 10 December 1947, E/CN.4/AC.2/SR.9, at 3. </w:t>
      </w:r>
    </w:p>
  </w:footnote>
  <w:footnote w:id="74">
    <w:p w14:paraId="5FD2F558" w14:textId="53177564"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 xml:space="preserve">Draft International Covenant on Human Rights, </w:t>
      </w:r>
      <w:r w:rsidR="00B65E12" w:rsidRPr="00B65E12">
        <w:rPr>
          <w:rFonts w:ascii="Times New Roman" w:hAnsi="Times New Roman" w:cs="Times New Roman"/>
        </w:rPr>
        <w:t>Report of the 3</w:t>
      </w:r>
      <w:r w:rsidR="00B65E12" w:rsidRPr="00B65E12">
        <w:rPr>
          <w:rFonts w:ascii="Times New Roman" w:hAnsi="Times New Roman" w:cs="Times New Roman"/>
          <w:vertAlign w:val="superscript"/>
        </w:rPr>
        <w:t>rd</w:t>
      </w:r>
      <w:r w:rsidR="00B65E12" w:rsidRPr="00B65E12">
        <w:rPr>
          <w:rFonts w:ascii="Times New Roman" w:hAnsi="Times New Roman" w:cs="Times New Roman"/>
        </w:rPr>
        <w:t xml:space="preserve"> Committee of the GA, A/3764, 5 December 1957</w:t>
      </w:r>
      <w:r w:rsidR="00B65E12">
        <w:rPr>
          <w:rFonts w:ascii="Times New Roman" w:hAnsi="Times New Roman" w:cs="Times New Roman"/>
        </w:rPr>
        <w:t xml:space="preserve">, </w:t>
      </w:r>
      <w:r w:rsidRPr="00A050AE">
        <w:rPr>
          <w:rFonts w:ascii="Times New Roman" w:hAnsi="Times New Roman" w:cs="Times New Roman"/>
        </w:rPr>
        <w:t>para. 82(h). Czechoslovakia abstained due to concerns that the protection intellectual property rights did not belong in an article dealing with science and culture.</w:t>
      </w:r>
    </w:p>
  </w:footnote>
  <w:footnote w:id="75">
    <w:p w14:paraId="76C9B28A" w14:textId="253BFD74"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r>
      <w:r w:rsidRPr="00A050AE">
        <w:rPr>
          <w:rFonts w:ascii="Times New Roman" w:hAnsi="Times New Roman" w:cs="Times New Roman"/>
          <w:i/>
        </w:rPr>
        <w:t>Ibid</w:t>
      </w:r>
      <w:r w:rsidRPr="00A050AE">
        <w:rPr>
          <w:rFonts w:ascii="Times New Roman" w:hAnsi="Times New Roman" w:cs="Times New Roman"/>
        </w:rPr>
        <w:t>, para. 74.</w:t>
      </w:r>
    </w:p>
  </w:footnote>
  <w:footnote w:id="76">
    <w:p w14:paraId="62C77AC7" w14:textId="56F97E69"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r>
      <w:r w:rsidRPr="00A050AE">
        <w:rPr>
          <w:rFonts w:ascii="Times New Roman" w:hAnsi="Times New Roman" w:cs="Times New Roman"/>
          <w:i/>
        </w:rPr>
        <w:t xml:space="preserve">North Sea Continental Shelf Cases (Federal Republic of Germany v Denmark and The Netherlands), </w:t>
      </w:r>
      <w:r w:rsidRPr="00A050AE">
        <w:rPr>
          <w:rFonts w:ascii="Times New Roman" w:hAnsi="Times New Roman" w:cs="Times New Roman"/>
        </w:rPr>
        <w:t>ICJ Reports 1969, p. 3, para. 73.</w:t>
      </w:r>
    </w:p>
  </w:footnote>
  <w:footnote w:id="77">
    <w:p w14:paraId="33CC13D1" w14:textId="563DA93B"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Report of the ILC, 68</w:t>
      </w:r>
      <w:r w:rsidRPr="00A050AE">
        <w:rPr>
          <w:rFonts w:ascii="Times New Roman" w:hAnsi="Times New Roman" w:cs="Times New Roman"/>
          <w:vertAlign w:val="superscript"/>
        </w:rPr>
        <w:t>th</w:t>
      </w:r>
      <w:r w:rsidRPr="00A050AE">
        <w:rPr>
          <w:rFonts w:ascii="Times New Roman" w:hAnsi="Times New Roman" w:cs="Times New Roman"/>
        </w:rPr>
        <w:t xml:space="preserve"> Session (2016), GAOR, A/71/10, p. 120, Dra</w:t>
      </w:r>
      <w:r>
        <w:rPr>
          <w:rFonts w:ascii="Times New Roman" w:hAnsi="Times New Roman" w:cs="Times New Roman"/>
        </w:rPr>
        <w:t>f</w:t>
      </w:r>
      <w:r w:rsidRPr="00A050AE">
        <w:rPr>
          <w:rFonts w:ascii="Times New Roman" w:hAnsi="Times New Roman" w:cs="Times New Roman"/>
        </w:rPr>
        <w:t>t Conclusion 3.</w:t>
      </w:r>
    </w:p>
  </w:footnote>
  <w:footnote w:id="78">
    <w:p w14:paraId="3B7072A4" w14:textId="16921826" w:rsidR="005A2B5A" w:rsidRPr="007C6BA2" w:rsidRDefault="005A2B5A">
      <w:pPr>
        <w:pStyle w:val="FootnoteText"/>
        <w:rPr>
          <w:rFonts w:ascii="Times New Roman" w:hAnsi="Times New Roman" w:cs="Times New Roman"/>
        </w:rPr>
      </w:pPr>
      <w:r w:rsidRPr="007C6BA2">
        <w:rPr>
          <w:rStyle w:val="FootnoteReference"/>
          <w:rFonts w:ascii="Times New Roman" w:hAnsi="Times New Roman" w:cs="Times New Roman"/>
        </w:rPr>
        <w:footnoteRef/>
      </w:r>
      <w:r w:rsidRPr="007C6BA2">
        <w:rPr>
          <w:rFonts w:ascii="Times New Roman" w:hAnsi="Times New Roman" w:cs="Times New Roman"/>
        </w:rPr>
        <w:t xml:space="preserve"> </w:t>
      </w:r>
      <w:r w:rsidRPr="007C6BA2">
        <w:rPr>
          <w:rFonts w:ascii="Times New Roman" w:hAnsi="Times New Roman" w:cs="Times New Roman"/>
        </w:rPr>
        <w:tab/>
      </w:r>
      <w:r w:rsidRPr="007C6BA2">
        <w:rPr>
          <w:rFonts w:ascii="Times New Roman" w:hAnsi="Times New Roman" w:cs="Times New Roman"/>
          <w:i/>
        </w:rPr>
        <w:t xml:space="preserve">Ibid, </w:t>
      </w:r>
      <w:r w:rsidRPr="007C6BA2">
        <w:rPr>
          <w:rFonts w:ascii="Times New Roman" w:hAnsi="Times New Roman" w:cs="Times New Roman"/>
        </w:rPr>
        <w:t>at 121-2, Draft Conclusion 6.</w:t>
      </w:r>
    </w:p>
  </w:footnote>
  <w:footnote w:id="79">
    <w:p w14:paraId="0C17FE14" w14:textId="76E8A533"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r>
      <w:r w:rsidRPr="00A050AE">
        <w:rPr>
          <w:rFonts w:ascii="Times New Roman" w:hAnsi="Times New Roman" w:cs="Times New Roman"/>
          <w:i/>
        </w:rPr>
        <w:t>Ibid</w:t>
      </w:r>
      <w:r w:rsidRPr="00A050AE">
        <w:rPr>
          <w:rFonts w:ascii="Times New Roman" w:hAnsi="Times New Roman" w:cs="Times New Roman"/>
        </w:rPr>
        <w:t>, at 129.</w:t>
      </w:r>
    </w:p>
  </w:footnote>
  <w:footnote w:id="80">
    <w:p w14:paraId="2947A75E" w14:textId="4D871E1F"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r>
      <w:r w:rsidRPr="00A050AE">
        <w:rPr>
          <w:rFonts w:ascii="Times New Roman" w:hAnsi="Times New Roman" w:cs="Times New Roman"/>
          <w:i/>
        </w:rPr>
        <w:t>Ibid</w:t>
      </w:r>
      <w:r w:rsidRPr="00A050AE">
        <w:rPr>
          <w:rFonts w:ascii="Times New Roman" w:hAnsi="Times New Roman" w:cs="Times New Roman"/>
        </w:rPr>
        <w:t xml:space="preserve">, at 184-186, quoting </w:t>
      </w:r>
      <w:r w:rsidRPr="00A050AE">
        <w:rPr>
          <w:rFonts w:ascii="Times New Roman" w:hAnsi="Times New Roman" w:cs="Times New Roman"/>
          <w:i/>
        </w:rPr>
        <w:t xml:space="preserve">Dispute regarding Navigational and Related </w:t>
      </w:r>
      <w:r w:rsidRPr="00EA0E51">
        <w:rPr>
          <w:rFonts w:ascii="Times New Roman" w:hAnsi="Times New Roman" w:cs="Times New Roman"/>
          <w:i/>
        </w:rPr>
        <w:t>Rights (Costa Rica v Nicaragua)</w:t>
      </w:r>
      <w:r w:rsidRPr="00A050AE">
        <w:rPr>
          <w:rFonts w:ascii="Times New Roman" w:hAnsi="Times New Roman" w:cs="Times New Roman"/>
        </w:rPr>
        <w:t>, ICJ Reports 2009, p. 213, paras 64-8.</w:t>
      </w:r>
    </w:p>
  </w:footnote>
  <w:footnote w:id="81">
    <w:p w14:paraId="7869FF37" w14:textId="71E73271" w:rsidR="005A2B5A" w:rsidRPr="00A050AE" w:rsidRDefault="005A2B5A" w:rsidP="000572D1">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r>
      <w:r w:rsidRPr="00A050AE">
        <w:rPr>
          <w:rFonts w:ascii="Times New Roman" w:hAnsi="Times New Roman" w:cs="Times New Roman"/>
          <w:i/>
        </w:rPr>
        <w:t>Ibid</w:t>
      </w:r>
      <w:r w:rsidRPr="00A050AE">
        <w:rPr>
          <w:rFonts w:ascii="Times New Roman" w:hAnsi="Times New Roman" w:cs="Times New Roman"/>
        </w:rPr>
        <w:t>, at 189-190.</w:t>
      </w:r>
    </w:p>
  </w:footnote>
  <w:footnote w:id="82">
    <w:p w14:paraId="45EF4115" w14:textId="782D796C"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 xml:space="preserve">ILC Report on Subsequent Practice, </w:t>
      </w:r>
      <w:r w:rsidRPr="00A050AE">
        <w:rPr>
          <w:rFonts w:ascii="Times New Roman" w:hAnsi="Times New Roman" w:cs="Times New Roman"/>
          <w:i/>
        </w:rPr>
        <w:t xml:space="preserve">supra </w:t>
      </w:r>
      <w:r>
        <w:rPr>
          <w:rFonts w:ascii="Times New Roman" w:hAnsi="Times New Roman" w:cs="Times New Roman"/>
        </w:rPr>
        <w:t>note 77</w:t>
      </w:r>
      <w:r w:rsidRPr="00A050AE">
        <w:rPr>
          <w:rFonts w:ascii="Times New Roman" w:hAnsi="Times New Roman" w:cs="Times New Roman"/>
        </w:rPr>
        <w:t>, at 142.</w:t>
      </w:r>
    </w:p>
  </w:footnote>
  <w:footnote w:id="83">
    <w:p w14:paraId="1F1E1F5C" w14:textId="5A9B29E0"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Revised General Guidelines regarding the Form and Contents of Reports to be Submitted by States Parties under Articles 16 and 17 of the ICESCR, ESC, E/C.12/1991/1, at 1, para. 2.</w:t>
      </w:r>
    </w:p>
  </w:footnote>
  <w:footnote w:id="84">
    <w:p w14:paraId="6566044C" w14:textId="2D423EB5"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r>
      <w:r w:rsidRPr="00A050AE">
        <w:rPr>
          <w:rFonts w:ascii="Times New Roman" w:hAnsi="Times New Roman" w:cs="Times New Roman"/>
          <w:i/>
        </w:rPr>
        <w:t xml:space="preserve">Ibid, </w:t>
      </w:r>
      <w:r w:rsidRPr="00A050AE">
        <w:rPr>
          <w:rFonts w:ascii="Times New Roman" w:hAnsi="Times New Roman" w:cs="Times New Roman"/>
        </w:rPr>
        <w:t>at 20, para. 2.</w:t>
      </w:r>
    </w:p>
  </w:footnote>
  <w:footnote w:id="85">
    <w:p w14:paraId="7E7DA6C2" w14:textId="77777777" w:rsidR="005A2B5A" w:rsidRPr="00A050AE" w:rsidRDefault="005A2B5A" w:rsidP="008A0D42">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r>
      <w:r w:rsidRPr="00A050AE">
        <w:rPr>
          <w:rFonts w:ascii="Times New Roman" w:hAnsi="Times New Roman" w:cs="Times New Roman"/>
          <w:i/>
        </w:rPr>
        <w:t>Ibid</w:t>
      </w:r>
      <w:r w:rsidRPr="00A050AE">
        <w:rPr>
          <w:rFonts w:ascii="Times New Roman" w:hAnsi="Times New Roman" w:cs="Times New Roman"/>
        </w:rPr>
        <w:t>, at 21, para. 5.</w:t>
      </w:r>
    </w:p>
  </w:footnote>
  <w:footnote w:id="86">
    <w:p w14:paraId="35734F72" w14:textId="7B313718" w:rsidR="005A2B5A" w:rsidRPr="00A050AE" w:rsidRDefault="005A2B5A" w:rsidP="008A0D42">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 xml:space="preserve">Guidelines on Treaty-Specific Documents, </w:t>
      </w:r>
      <w:r w:rsidRPr="00A050AE">
        <w:rPr>
          <w:rFonts w:ascii="Times New Roman" w:hAnsi="Times New Roman" w:cs="Times New Roman"/>
          <w:i/>
        </w:rPr>
        <w:t>supra</w:t>
      </w:r>
      <w:r>
        <w:rPr>
          <w:rFonts w:ascii="Times New Roman" w:hAnsi="Times New Roman" w:cs="Times New Roman"/>
        </w:rPr>
        <w:t xml:space="preserve"> note 51</w:t>
      </w:r>
      <w:r w:rsidRPr="00A050AE">
        <w:rPr>
          <w:rFonts w:ascii="Times New Roman" w:hAnsi="Times New Roman" w:cs="Times New Roman"/>
        </w:rPr>
        <w:t>.</w:t>
      </w:r>
    </w:p>
  </w:footnote>
  <w:footnote w:id="87">
    <w:p w14:paraId="23BBA2B4" w14:textId="77777777" w:rsidR="005A2B5A" w:rsidRPr="00A050AE" w:rsidRDefault="005A2B5A" w:rsidP="008A0D42">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r>
      <w:r w:rsidRPr="00A050AE">
        <w:rPr>
          <w:rFonts w:ascii="Times New Roman" w:hAnsi="Times New Roman" w:cs="Times New Roman"/>
          <w:i/>
        </w:rPr>
        <w:t>Ibid</w:t>
      </w:r>
      <w:r w:rsidRPr="00A050AE">
        <w:rPr>
          <w:rFonts w:ascii="Times New Roman" w:hAnsi="Times New Roman" w:cs="Times New Roman"/>
        </w:rPr>
        <w:t>, at 15, para. 70(a) (emphasis added).</w:t>
      </w:r>
    </w:p>
  </w:footnote>
  <w:footnote w:id="88">
    <w:p w14:paraId="1CEF2F29" w14:textId="1FA48D2B"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 xml:space="preserve">See </w:t>
      </w:r>
      <w:hyperlink r:id="rId8" w:history="1">
        <w:r w:rsidRPr="00A050AE">
          <w:rPr>
            <w:rStyle w:val="Hyperlink"/>
            <w:rFonts w:ascii="Times New Roman" w:hAnsi="Times New Roman" w:cs="Times New Roman"/>
          </w:rPr>
          <w:t>https://treaties.un.org/Pages/ViewDetails.aspx?src=IND&amp;mtdsg_no=IV-3&amp;chapter=4&amp;clang=_en</w:t>
        </w:r>
      </w:hyperlink>
      <w:r w:rsidRPr="00A050AE">
        <w:rPr>
          <w:rFonts w:ascii="Times New Roman" w:hAnsi="Times New Roman" w:cs="Times New Roman"/>
        </w:rPr>
        <w:t xml:space="preserve"> (last visited 10 November 2019).</w:t>
      </w:r>
    </w:p>
  </w:footnote>
  <w:footnote w:id="89">
    <w:p w14:paraId="052FE1D6" w14:textId="057A4721"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 xml:space="preserve">Algeria, Angola, Burkina Faso, Burundi, Cape Verde, DRC, Egypt, Libya, Madagascar, Mauritania, Mauritius, Argentina, Brazil, Chile, Colombia, Costa Rica, Dominican Republic, Ecuador, El Salvador, Guatemala, Honduras, Mexico, Paraguay, Peru, Uruguay, Afghanistan, China, Indonesia, Iran, Iraq, Japan, Jordan, Kazakhstan, Republic of Korea, Kuwait, Kyrgyzstan, Mongolia, Sri Lanka, Syria, Tajikistan, Thailand, Turkmenistan, Uzbekistan, Viet Nam, Yemen, Albania, Armenia, Austria, Azerbaijan, Belarus, Bulgaria, Croatia, Czech Republic, Denmark, Estonia, France, Germany, Hungary, Iceland, Latvia, Liechtenstein, Lithuania, Macedonia, Moldova, Montenegro, Poland, Portugal, Russian Federation, San Marino, Serbia, Slovakia, Slovenia, Spain, Sweden, Switzerland, Turkey and Ukraine. </w:t>
      </w:r>
    </w:p>
  </w:footnote>
  <w:footnote w:id="90">
    <w:p w14:paraId="004E2D3C" w14:textId="3B80EA58"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I.e. Australia, Belgium, Canada, Finland, India, Israel, Italy, The Netherlands, New Zealand, Norway and the UK.</w:t>
      </w:r>
    </w:p>
  </w:footnote>
  <w:footnote w:id="91">
    <w:p w14:paraId="0947CADC" w14:textId="5626264C"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Algeria, Burkina Faso, Burundi, Cape Verde, DRC, Egypt, Madagascar, Mauritania, Mauritius, Argentina, Brazil, Chile, Colombia, Costa Rica, Ecuador, El Salvador, Guatemala, Honduras, Paraguay, Peru, Afghanistan, China, Indonesia, Iran, Iraq, Japan, Kazakhstan, Republic of Korea, Kuwait, Kyrgyzstan, Mongolia, Tajikistan, Thailand, Uzbekistan, Viet Nam, Yemen, Armenia, Austria, Azerbaijan, Belarus, Bulgaria, Croatia, Denmark, Germany, Hungary, Liechtenstein, Lithuania, Macedonia, Moldova, Portugal, Russian Federation, Serbia, Slovakia, Spain, Switzerland, Turkey and Ukraine.</w:t>
      </w:r>
    </w:p>
  </w:footnote>
  <w:footnote w:id="92">
    <w:p w14:paraId="3D5CE834" w14:textId="412F0FA0"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Algeria, Angola, Burkina Faso, Cape Verde, DRC, Egypt, Madagascar, Mauritania, Mauritius, Argentina, China, Iran, Japan, Kazakhstan, Kyrgyzstan, Turkmenistan, Uzbekistan, Viet Nam, Austria, Azerbaijan, Belarus, Bulgaria, Croatia, Czech Republic, Estonia, Germany, Hungary, Latvia, Liechtenstein, Moldova, Montenegro, Poland, Portugal, Russian Federation, San Marino, Serbia, Slovakia, Sweden, Switzerland, Turkey and Ukraine.</w:t>
      </w:r>
    </w:p>
  </w:footnote>
  <w:footnote w:id="93">
    <w:p w14:paraId="276B0EBA" w14:textId="41B146D7"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Angola, Egypt, Madagascar, Mauritania, Argentina, China, Iran, Turkmenistan, Uzbekistan, Azerbaijan, Belarus, Croatia, Czech Republic, Latvia, Lithuania, Moldova, Portugal, Serbia, Slovenia and Switzerland.</w:t>
      </w:r>
    </w:p>
  </w:footnote>
  <w:footnote w:id="94">
    <w:p w14:paraId="4B7F3A48" w14:textId="3644ED6F"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Ibid. See also Brazil, Chile, Colombia, Costa Rica, Ecuador, El Salvador, Guatemala, Honduras, Paraguay, Peru, Afghanistan, Jordan, Republic of Korea, Kuwait, Sri Lanka, Syria, Thailand, Macedonia and Spain.</w:t>
      </w:r>
    </w:p>
  </w:footnote>
  <w:footnote w:id="95">
    <w:p w14:paraId="4D2E1912" w14:textId="7AD2BA95"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DRC, Libya, Madagascar, Dominican Republic, Mexico, Afghanistan, Iraq, Jordan, Tajikistan, Yemen, Alban</w:t>
      </w:r>
      <w:r w:rsidR="00E90416">
        <w:rPr>
          <w:rFonts w:ascii="Times New Roman" w:hAnsi="Times New Roman" w:cs="Times New Roman"/>
        </w:rPr>
        <w:t xml:space="preserve">ia, Armenia, Denmark, France, Spain, Burkina Faso and </w:t>
      </w:r>
      <w:r w:rsidRPr="00A050AE">
        <w:rPr>
          <w:rFonts w:ascii="Times New Roman" w:hAnsi="Times New Roman" w:cs="Times New Roman"/>
        </w:rPr>
        <w:t>Indonesia.</w:t>
      </w:r>
    </w:p>
  </w:footnote>
  <w:footnote w:id="96">
    <w:p w14:paraId="46A4E6B1" w14:textId="77777777" w:rsidR="005A2B5A" w:rsidRPr="00A050AE" w:rsidRDefault="005A2B5A" w:rsidP="0078352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First Periodic Report, UK, E/1990/7/Add.16, 24 November 1993, para. 62.</w:t>
      </w:r>
    </w:p>
  </w:footnote>
  <w:footnote w:id="97">
    <w:p w14:paraId="34CAABB6" w14:textId="041AC68B" w:rsidR="005A2B5A" w:rsidRPr="00A050AE" w:rsidRDefault="005A2B5A" w:rsidP="00DE2A84">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 xml:space="preserve">For the incorporation of custom in the UK, see J Crawford, </w:t>
      </w:r>
      <w:r w:rsidRPr="00A050AE">
        <w:rPr>
          <w:rFonts w:ascii="Times New Roman" w:hAnsi="Times New Roman" w:cs="Times New Roman"/>
          <w:i/>
        </w:rPr>
        <w:t xml:space="preserve">Brownlie’s Principles of International Law </w:t>
      </w:r>
      <w:r w:rsidRPr="00A050AE">
        <w:rPr>
          <w:rFonts w:ascii="Times New Roman" w:hAnsi="Times New Roman" w:cs="Times New Roman"/>
        </w:rPr>
        <w:t>(9</w:t>
      </w:r>
      <w:r w:rsidRPr="00A050AE">
        <w:rPr>
          <w:rFonts w:ascii="Times New Roman" w:hAnsi="Times New Roman" w:cs="Times New Roman"/>
          <w:vertAlign w:val="superscript"/>
        </w:rPr>
        <w:t>th</w:t>
      </w:r>
      <w:r w:rsidRPr="00A050AE">
        <w:rPr>
          <w:rFonts w:ascii="Times New Roman" w:hAnsi="Times New Roman" w:cs="Times New Roman"/>
        </w:rPr>
        <w:t xml:space="preserve"> edn, 2019), Chapter 3. See also Art. 25 of the German Constitution stating that general rules of international law are an integral part of federal law, enjoy primacy over it and directly create individual rights and duties.</w:t>
      </w:r>
    </w:p>
  </w:footnote>
  <w:footnote w:id="98">
    <w:p w14:paraId="2565CACA" w14:textId="7E3DE17F"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Denmark, Libya, E</w:t>
      </w:r>
      <w:r w:rsidR="00E90416">
        <w:rPr>
          <w:rFonts w:ascii="Times New Roman" w:hAnsi="Times New Roman" w:cs="Times New Roman"/>
        </w:rPr>
        <w:t>cuador, Jordan, Slovenia, Spain and</w:t>
      </w:r>
      <w:r w:rsidRPr="00A050AE">
        <w:rPr>
          <w:rFonts w:ascii="Times New Roman" w:hAnsi="Times New Roman" w:cs="Times New Roman"/>
        </w:rPr>
        <w:t xml:space="preserve"> Indonesia.</w:t>
      </w:r>
    </w:p>
  </w:footnote>
  <w:footnote w:id="99">
    <w:p w14:paraId="770CF0A3" w14:textId="078C78C9"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Madagascar, Mexico, Taji</w:t>
      </w:r>
      <w:r w:rsidR="00E90416">
        <w:rPr>
          <w:rFonts w:ascii="Times New Roman" w:hAnsi="Times New Roman" w:cs="Times New Roman"/>
        </w:rPr>
        <w:t>kistan, Yemen, Albania and Armenia</w:t>
      </w:r>
      <w:r w:rsidRPr="00A050AE">
        <w:rPr>
          <w:rFonts w:ascii="Times New Roman" w:hAnsi="Times New Roman" w:cs="Times New Roman"/>
        </w:rPr>
        <w:t>.</w:t>
      </w:r>
    </w:p>
  </w:footnote>
  <w:footnote w:id="100">
    <w:p w14:paraId="1C9CF7F1" w14:textId="59C4E4B8"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Initial Reports, Brazil, E/1990/5/Add.53, 20 November 2001, para. 856.</w:t>
      </w:r>
    </w:p>
  </w:footnote>
  <w:footnote w:id="101">
    <w:p w14:paraId="492879B9" w14:textId="7A2DB49D"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Third Reports, Colombia, E/1994/104/Add.2, 15 August 1994, para. 745 (d); Third Reports, Dominican Republic, E/C.12/DOM/3, 30 June 2009, para. 40; Initial Reports, Honduras, E/1990/5/Add.40, 23 July 1998, para. 389; Initial Reports, Paraguay, E/1990/5/Add.23, 24 January 1995, para. 401; Initial Reports, Afghanistan, E/1990/5/Add.8, 9 August 1991, para. 40; Initial Reports, Yemen, para. 596; Third Periodic Reports, Denmark, E/1994/104/Add.15, 30 September 1996, para. 380; Fourth Periodic Report, Spain, para. 498; Initial Reports, Lithuania, E/1990/5/Add.55, 9 December 2002, paras 642, 651 and Second Periodic Reports, Moldova, E/C.12/MDA/2, 27 January 2009, para. 916.</w:t>
      </w:r>
    </w:p>
  </w:footnote>
  <w:footnote w:id="102">
    <w:p w14:paraId="176EFD88" w14:textId="57F6254D"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Initial Reports, Azerbaijan, E/1990/5/Add.30, 17 June 1996, para. 428; Initial Reports, Czech Republic, E/1990/5/Add.47, 25 May 2001, para. 642 and Third Periodic Reports, Ukraine, E/1994/104/Add.4, 17 October 1994, paras 253-4.</w:t>
      </w:r>
    </w:p>
  </w:footnote>
  <w:footnote w:id="103">
    <w:p w14:paraId="5D434A23" w14:textId="67695324"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See e.g. Initial Reports, Sudan, E/1990/5/Add.41, 29 October 1998, para. 131.</w:t>
      </w:r>
    </w:p>
  </w:footnote>
  <w:footnote w:id="104">
    <w:p w14:paraId="65836527" w14:textId="198B791C"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Third Periodic Reports, Chile, E/1994/104/Add.26, 14 July 2003, para. 873; Fifth Periodic Reports, Colombia, E/C.12/COL/5, 9 January 2009, para. 947; Second Periodic Reports, China, E/C.12/CHN/2, 6 July 2012, p. 76; Third Periodic Reports, New Zealand, E/C.12/NZL/3, 17 January 2011, para. 740 for open access to research findings funded by the Health Research Council; Initial Reports, Croatia, E/1990/5/Add.46, 21 August 2000, para. 426; Initial Reports, Czech Republic, E/1990/5/Add.47, 25 May 2001, para. 709; Fourth Periodic Reports, Denmark, E/C.12/4/Add.12, 28 April 2003, para. 501; Initial Reports, Estonia, E/1990/5/Add.51, 2 October 2001, para. 249; Fifth Periodic Reports, Norway, E/C.12/NOR/5, 29 October 2012, para. 494; Initial Reports, Slovenia, E/1990/5/Add.62, 26 May 2004, para. 886; Spain Submission to Independent Expert on Cultural Rights’ Questionnaire, 24 March 2017, p.7; Sixth Periodic Reports, Sweden, E/C.12/SWE/6, 16 March 2015, para. 616; and Canada Submission to Independent Expert on Cultural Rights’ Questionnaire, 28 November 2011, p. 6.</w:t>
      </w:r>
    </w:p>
  </w:footnote>
  <w:footnote w:id="105">
    <w:p w14:paraId="59905899" w14:textId="77777777" w:rsidR="005A2B5A" w:rsidRPr="00A050AE" w:rsidRDefault="005A2B5A" w:rsidP="007F1AE9">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Algeria, Benin, Burkina Faso, Burundi, Cameroon, DRC, Egypt, Ethiopia, Gabon, Gambia, Libya, Madagascar, Mauritania, Mauritius, Niger, Senegal, Sudan, Togo, Tunisia, Bolivia, Brazil, Canada, Chile, Colombia, Costa Rica, Dominican Republic, El Salvador, Guatemala, Mexico, Nicaragua, Peru, Trinidad and Tobago, Uruguay, Venezuela, Bangladesh, China, India, Indonesia, Iran, Iraq, Israel, Japan, Jordan, Republic of Korea, Democratic People’s Republic of Korea, Kuwait, Kyrgyzstan, Philippines, Sri Lanka, Tajikistan, Uzbekistan, Australia, New Zealand, Albania, Austria, Azerbaijan, Belgium, Bulgaria, Croatia, Cyprus, Czech Republic, Denmark, Estonia, Finland, France, Iceland, Kosovo, Latvia, Lithuania, Macedonia, Moldova, Monaco, The Netherlands, Norway, Poland, Portugal, Russia, Serbia, Slovakia, Slovenia, Spain, Sweden,  Switzerland, Ukraine and the UK.</w:t>
      </w:r>
    </w:p>
  </w:footnote>
  <w:footnote w:id="106">
    <w:p w14:paraId="11A3CD5C" w14:textId="6ED796C3" w:rsidR="005A2B5A" w:rsidRPr="00A050AE" w:rsidRDefault="005A2B5A" w:rsidP="007F1AE9">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Alger</w:t>
      </w:r>
      <w:r w:rsidR="00B35AE0">
        <w:rPr>
          <w:rFonts w:ascii="Times New Roman" w:hAnsi="Times New Roman" w:cs="Times New Roman"/>
        </w:rPr>
        <w:t xml:space="preserve">ia, Benin, Mauritania, Denmark and </w:t>
      </w:r>
      <w:r w:rsidRPr="00A050AE">
        <w:rPr>
          <w:rFonts w:ascii="Times New Roman" w:hAnsi="Times New Roman" w:cs="Times New Roman"/>
        </w:rPr>
        <w:t>Sweden.</w:t>
      </w:r>
    </w:p>
  </w:footnote>
  <w:footnote w:id="107">
    <w:p w14:paraId="540A0BDA" w14:textId="548864A9" w:rsidR="005A2B5A" w:rsidRPr="00A050AE" w:rsidRDefault="005A2B5A" w:rsidP="007F1AE9">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Chile, Mexico,</w:t>
      </w:r>
      <w:r w:rsidR="00B35AE0">
        <w:rPr>
          <w:rFonts w:ascii="Times New Roman" w:hAnsi="Times New Roman" w:cs="Times New Roman"/>
        </w:rPr>
        <w:t xml:space="preserve"> Uruguay, China, Poland, Sweden and</w:t>
      </w:r>
      <w:r w:rsidRPr="00A050AE">
        <w:rPr>
          <w:rFonts w:ascii="Times New Roman" w:hAnsi="Times New Roman" w:cs="Times New Roman"/>
        </w:rPr>
        <w:t xml:space="preserve"> Niger.</w:t>
      </w:r>
    </w:p>
  </w:footnote>
  <w:footnote w:id="108">
    <w:p w14:paraId="20758456" w14:textId="5332E270" w:rsidR="005A2B5A" w:rsidRPr="00A050AE" w:rsidRDefault="005A2B5A" w:rsidP="007F1AE9">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Senegal, Canada, El Salvador, Mexico, China, India, Iran, Japan, Jordan, Korea, Uzbekistan, Austria, Azerbaijan, Czech Republic, Denmark, Latvia (reporting the establishment of single genome database of the population), Macedonia, Moldova, The Netherlands, Portugal, Russian Federat</w:t>
      </w:r>
      <w:r w:rsidR="00B35AE0">
        <w:rPr>
          <w:rFonts w:ascii="Times New Roman" w:hAnsi="Times New Roman" w:cs="Times New Roman"/>
        </w:rPr>
        <w:t>ion, Slovenia, Sweden, Ethiopia and</w:t>
      </w:r>
      <w:r w:rsidRPr="00A050AE">
        <w:rPr>
          <w:rFonts w:ascii="Times New Roman" w:hAnsi="Times New Roman" w:cs="Times New Roman"/>
        </w:rPr>
        <w:t xml:space="preserve"> Bangladesh.</w:t>
      </w:r>
    </w:p>
  </w:footnote>
  <w:footnote w:id="109">
    <w:p w14:paraId="57629E6C" w14:textId="5D2E73AB" w:rsidR="005A2B5A" w:rsidRPr="00A050AE" w:rsidRDefault="005A2B5A" w:rsidP="007F1AE9">
      <w:pPr>
        <w:pStyle w:val="FootnoteText"/>
        <w:rPr>
          <w:rFonts w:ascii="Times New Roman" w:hAnsi="Times New Roman" w:cs="Times New Roman"/>
        </w:rPr>
      </w:pPr>
      <w:r w:rsidRPr="00A050AE">
        <w:rPr>
          <w:rStyle w:val="FootnoteReference"/>
          <w:rFonts w:ascii="Times New Roman" w:hAnsi="Times New Roman" w:cs="Times New Roman"/>
        </w:rPr>
        <w:footnoteRef/>
      </w:r>
      <w:r w:rsidR="00B35AE0">
        <w:rPr>
          <w:rFonts w:ascii="Times New Roman" w:hAnsi="Times New Roman" w:cs="Times New Roman"/>
        </w:rPr>
        <w:t xml:space="preserve"> </w:t>
      </w:r>
      <w:r w:rsidR="00B35AE0">
        <w:rPr>
          <w:rFonts w:ascii="Times New Roman" w:hAnsi="Times New Roman" w:cs="Times New Roman"/>
        </w:rPr>
        <w:tab/>
        <w:t>New Zealand, Belgium, Croatia and</w:t>
      </w:r>
      <w:r w:rsidRPr="00A050AE">
        <w:rPr>
          <w:rFonts w:ascii="Times New Roman" w:hAnsi="Times New Roman" w:cs="Times New Roman"/>
        </w:rPr>
        <w:t xml:space="preserve"> Yugoslavia. </w:t>
      </w:r>
    </w:p>
  </w:footnote>
  <w:footnote w:id="110">
    <w:p w14:paraId="7D648480" w14:textId="74189A24" w:rsidR="005A2B5A" w:rsidRPr="00A050AE" w:rsidRDefault="005A2B5A" w:rsidP="007F1AE9">
      <w:pPr>
        <w:pStyle w:val="FootnoteText"/>
        <w:rPr>
          <w:rFonts w:ascii="Times New Roman" w:hAnsi="Times New Roman" w:cs="Times New Roman"/>
        </w:rPr>
      </w:pPr>
      <w:r w:rsidRPr="00A050AE">
        <w:rPr>
          <w:rStyle w:val="FootnoteReference"/>
          <w:rFonts w:ascii="Times New Roman" w:hAnsi="Times New Roman" w:cs="Times New Roman"/>
        </w:rPr>
        <w:footnoteRef/>
      </w:r>
      <w:r w:rsidR="00B35AE0">
        <w:rPr>
          <w:rFonts w:ascii="Times New Roman" w:hAnsi="Times New Roman" w:cs="Times New Roman"/>
        </w:rPr>
        <w:t xml:space="preserve"> </w:t>
      </w:r>
      <w:r w:rsidR="00B35AE0">
        <w:rPr>
          <w:rFonts w:ascii="Times New Roman" w:hAnsi="Times New Roman" w:cs="Times New Roman"/>
        </w:rPr>
        <w:tab/>
        <w:t xml:space="preserve">Tunisia, Japan, Slovenia and </w:t>
      </w:r>
      <w:r w:rsidRPr="00A050AE">
        <w:rPr>
          <w:rFonts w:ascii="Times New Roman" w:hAnsi="Times New Roman" w:cs="Times New Roman"/>
        </w:rPr>
        <w:t>Switzerland.</w:t>
      </w:r>
    </w:p>
  </w:footnote>
  <w:footnote w:id="111">
    <w:p w14:paraId="143C1897" w14:textId="6314D37C" w:rsidR="005A2B5A" w:rsidRPr="00A050AE" w:rsidRDefault="005A2B5A" w:rsidP="007F1AE9">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r>
      <w:r w:rsidRPr="00A050AE">
        <w:rPr>
          <w:rFonts w:ascii="Times New Roman" w:hAnsi="Times New Roman" w:cs="Times New Roman"/>
          <w:i/>
        </w:rPr>
        <w:t>Supra</w:t>
      </w:r>
      <w:r w:rsidR="00B35AE0">
        <w:rPr>
          <w:rFonts w:ascii="Times New Roman" w:hAnsi="Times New Roman" w:cs="Times New Roman"/>
        </w:rPr>
        <w:t xml:space="preserve"> note 104</w:t>
      </w:r>
      <w:r w:rsidRPr="00A050AE">
        <w:rPr>
          <w:rFonts w:ascii="Times New Roman" w:hAnsi="Times New Roman" w:cs="Times New Roman"/>
        </w:rPr>
        <w:t>.</w:t>
      </w:r>
    </w:p>
  </w:footnote>
  <w:footnote w:id="112">
    <w:p w14:paraId="60881685" w14:textId="64538E73" w:rsidR="005A2B5A" w:rsidRPr="00A050AE" w:rsidRDefault="005A2B5A" w:rsidP="007F1AE9">
      <w:pPr>
        <w:pStyle w:val="FootnoteText"/>
        <w:rPr>
          <w:rFonts w:ascii="Times New Roman" w:hAnsi="Times New Roman" w:cs="Times New Roman"/>
          <w:lang w:val="en-GB"/>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r>
      <w:r w:rsidRPr="00A050AE">
        <w:rPr>
          <w:rFonts w:ascii="Times New Roman" w:hAnsi="Times New Roman" w:cs="Times New Roman"/>
          <w:lang w:val="en-GB"/>
        </w:rPr>
        <w:t xml:space="preserve">Republic of Korea, </w:t>
      </w:r>
      <w:r w:rsidRPr="00A050AE">
        <w:rPr>
          <w:rFonts w:ascii="Times New Roman" w:hAnsi="Times New Roman" w:cs="Times New Roman"/>
        </w:rPr>
        <w:t>Tajikistan, Albania, Azerbaijan, Macedonia, Moldova, The Netherland</w:t>
      </w:r>
      <w:r w:rsidR="00CD1792">
        <w:rPr>
          <w:rFonts w:ascii="Times New Roman" w:hAnsi="Times New Roman" w:cs="Times New Roman"/>
        </w:rPr>
        <w:t>s and</w:t>
      </w:r>
      <w:r w:rsidRPr="00A050AE">
        <w:rPr>
          <w:rFonts w:ascii="Times New Roman" w:hAnsi="Times New Roman" w:cs="Times New Roman"/>
        </w:rPr>
        <w:t xml:space="preserve"> Ukraine.</w:t>
      </w:r>
    </w:p>
  </w:footnote>
  <w:footnote w:id="113">
    <w:p w14:paraId="5FD4D8F6" w14:textId="05107DFD" w:rsidR="005A2B5A" w:rsidRPr="00A050AE" w:rsidRDefault="005A2B5A" w:rsidP="007F1AE9">
      <w:pPr>
        <w:pStyle w:val="FootnoteText"/>
        <w:rPr>
          <w:rFonts w:ascii="Times New Roman" w:hAnsi="Times New Roman" w:cs="Times New Roman"/>
        </w:rPr>
      </w:pPr>
      <w:r w:rsidRPr="00A050AE">
        <w:rPr>
          <w:rStyle w:val="FootnoteReference"/>
          <w:rFonts w:ascii="Times New Roman" w:hAnsi="Times New Roman" w:cs="Times New Roman"/>
        </w:rPr>
        <w:footnoteRef/>
      </w:r>
      <w:r w:rsidR="007A44F1">
        <w:rPr>
          <w:rFonts w:ascii="Times New Roman" w:hAnsi="Times New Roman" w:cs="Times New Roman"/>
        </w:rPr>
        <w:t xml:space="preserve"> </w:t>
      </w:r>
      <w:r w:rsidR="007A44F1">
        <w:rPr>
          <w:rFonts w:ascii="Times New Roman" w:hAnsi="Times New Roman" w:cs="Times New Roman"/>
        </w:rPr>
        <w:tab/>
        <w:t>Burkina Faso, Gabon, Gambia and</w:t>
      </w:r>
      <w:r w:rsidRPr="00A050AE">
        <w:rPr>
          <w:rFonts w:ascii="Times New Roman" w:hAnsi="Times New Roman" w:cs="Times New Roman"/>
        </w:rPr>
        <w:t xml:space="preserve"> Indonesia.</w:t>
      </w:r>
    </w:p>
  </w:footnote>
  <w:footnote w:id="114">
    <w:p w14:paraId="26AF8CBC" w14:textId="5C191FB1" w:rsidR="005A2B5A" w:rsidRPr="00A050AE" w:rsidRDefault="005A2B5A" w:rsidP="00F136CD">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 xml:space="preserve">See e.g, CESCR Report 1992, E/C.12/1992/2, p. 25, para. 73 (Belarus); </w:t>
      </w:r>
      <w:r w:rsidRPr="007A44F1">
        <w:rPr>
          <w:rFonts w:ascii="Times New Roman" w:hAnsi="Times New Roman" w:cs="Times New Roman"/>
          <w:i/>
        </w:rPr>
        <w:t>ibid</w:t>
      </w:r>
      <w:r w:rsidRPr="00A050AE">
        <w:rPr>
          <w:rFonts w:ascii="Times New Roman" w:hAnsi="Times New Roman" w:cs="Times New Roman"/>
        </w:rPr>
        <w:t xml:space="preserve">, p. 35, para. 121 (Poland); </w:t>
      </w:r>
      <w:r w:rsidRPr="007A44F1">
        <w:rPr>
          <w:rFonts w:ascii="Times New Roman" w:hAnsi="Times New Roman" w:cs="Times New Roman"/>
          <w:i/>
        </w:rPr>
        <w:t>ibid</w:t>
      </w:r>
      <w:r w:rsidRPr="00A050AE">
        <w:rPr>
          <w:rFonts w:ascii="Times New Roman" w:hAnsi="Times New Roman" w:cs="Times New Roman"/>
        </w:rPr>
        <w:t xml:space="preserve">, p. 41, para. 147 (Hungary); CESCR Report 2006, p. 34, para. 197 (China); </w:t>
      </w:r>
      <w:r w:rsidRPr="007A44F1">
        <w:rPr>
          <w:rFonts w:ascii="Times New Roman" w:hAnsi="Times New Roman" w:cs="Times New Roman"/>
          <w:i/>
        </w:rPr>
        <w:t>ibid</w:t>
      </w:r>
      <w:r w:rsidRPr="00A050AE">
        <w:rPr>
          <w:rFonts w:ascii="Times New Roman" w:hAnsi="Times New Roman" w:cs="Times New Roman"/>
        </w:rPr>
        <w:t>, p. 78, para. 607 (Libya).</w:t>
      </w:r>
    </w:p>
  </w:footnote>
  <w:footnote w:id="115">
    <w:p w14:paraId="38A39975" w14:textId="71C8282D"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Can</w:t>
      </w:r>
      <w:r w:rsidR="007A44F1">
        <w:rPr>
          <w:rFonts w:ascii="Times New Roman" w:hAnsi="Times New Roman" w:cs="Times New Roman"/>
        </w:rPr>
        <w:t>ada, Australia, New Zealand and the UK</w:t>
      </w:r>
      <w:r w:rsidRPr="00A050AE">
        <w:rPr>
          <w:rFonts w:ascii="Times New Roman" w:hAnsi="Times New Roman" w:cs="Times New Roman"/>
        </w:rPr>
        <w:t>. But see also Venezuela and Moldova.</w:t>
      </w:r>
    </w:p>
  </w:footnote>
  <w:footnote w:id="116">
    <w:p w14:paraId="311B60F8" w14:textId="51E3EFF8"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Egypt, E</w:t>
      </w:r>
      <w:r w:rsidR="007A44F1">
        <w:rPr>
          <w:rFonts w:ascii="Times New Roman" w:hAnsi="Times New Roman" w:cs="Times New Roman"/>
        </w:rPr>
        <w:t xml:space="preserve">l Salvador, Brazil, Costa Rica and </w:t>
      </w:r>
      <w:r w:rsidRPr="00A050AE">
        <w:rPr>
          <w:rFonts w:ascii="Times New Roman" w:hAnsi="Times New Roman" w:cs="Times New Roman"/>
        </w:rPr>
        <w:t>UK: Hong Kong.</w:t>
      </w:r>
    </w:p>
  </w:footnote>
  <w:footnote w:id="117">
    <w:p w14:paraId="2CC179F4" w14:textId="77777777" w:rsidR="005A2B5A" w:rsidRPr="00A050AE" w:rsidRDefault="005A2B5A" w:rsidP="00891FAD">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Second Periodic Reports, Brazil, E/C.12/BRA/2, 28 January 2008, para. 552.</w:t>
      </w:r>
    </w:p>
  </w:footnote>
  <w:footnote w:id="118">
    <w:p w14:paraId="15705717" w14:textId="77777777" w:rsidR="005A2B5A" w:rsidRPr="00A050AE" w:rsidRDefault="005A2B5A" w:rsidP="00891FAD">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Third Reports of States Parties to the ICESCR, Canada, E/1994/104/Add.17, 20 January 1998, para. 78.</w:t>
      </w:r>
    </w:p>
  </w:footnote>
  <w:footnote w:id="119">
    <w:p w14:paraId="569C5967" w14:textId="3B09D63E" w:rsidR="005A2B5A" w:rsidRPr="00A050AE" w:rsidRDefault="005A2B5A" w:rsidP="00891FAD">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r>
      <w:r w:rsidRPr="00A050AE">
        <w:rPr>
          <w:rFonts w:ascii="Times New Roman" w:hAnsi="Times New Roman" w:cs="Times New Roman"/>
          <w:lang w:val="en-GB"/>
        </w:rPr>
        <w:t>The right to enjoy the benefits of scientific progress – implementation in Germany, p. 3.</w:t>
      </w:r>
    </w:p>
  </w:footnote>
  <w:footnote w:id="120">
    <w:p w14:paraId="5CD589A6" w14:textId="77777777" w:rsidR="005A2B5A" w:rsidRPr="00A050AE" w:rsidRDefault="005A2B5A" w:rsidP="003C33C0">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Burkina Faso, DRC, Egypt, Ethiopia, Libya, Madagascar, Mauritius, Niger, Tunisia, Bolivia, Brazil, Canada, Mexico, Hong Kong, Jordan, Lebanon, Sri Lanka, New Zealand, Albania, Bulgaria, Croatia, Czech Republic, Denmark, Germany, Iceland, Lithuania, Macedonia, Malta, Moldova, Montenegro, Norway, Poland, Russia, San Marino, Serbia, Slovakia, Slovenia, Spain, Sweden, Switzerland and the UK.</w:t>
      </w:r>
    </w:p>
  </w:footnote>
  <w:footnote w:id="121">
    <w:p w14:paraId="0723DD3D" w14:textId="77777777" w:rsidR="005A2B5A" w:rsidRPr="00A050AE" w:rsidRDefault="005A2B5A" w:rsidP="00615D19">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Algeria, Benin, Burkina Faso, Burundi, Cameroon, DRC, Egypt, Ethiopia, Kenya, Libya, Madagascar, Mauritania, Mauritius, Morocco, Senegal, Tanzania, Tunisia, Zambia, Bolivia, Brazil, Canada, Chile, Colombia, Costa Rica, Dominican Republic, El Salvador, Guyana, Mexico, Panama, Trinidad and Tobago, Uruguay, Venezuela, Bangladesh, India, Israel, Jordan, Republic of Korea, Kuwait, Lebanon, Nepal, Philippines, Sri Lanka, Uzbekistan, Australia, New Zealand, Azerbaijan, Bulgaria, Croatia, Denmark, Greece, Iceland, Ireland, Kosovo, Lithuania, Luxembourg, Macedonia, Malta, Moldova, The Netherlands,  Norway, Poland, Portugal, Russian Federation, Slovenia, Turkey and the UK.</w:t>
      </w:r>
    </w:p>
  </w:footnote>
  <w:footnote w:id="122">
    <w:p w14:paraId="05EB27E8" w14:textId="77777777" w:rsidR="005A2B5A" w:rsidRPr="00A050AE" w:rsidRDefault="005A2B5A" w:rsidP="00615D19">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Burkina Faso, Ethiopia, Tanzania, Tunisia, Zambia, Bolivia, Canada, Colombia, Costa Rica, El Salvador, Mexico, Uruguay, Bangladesh, China, India, Japan, Lebanon, Mongolia, Tajikistan, Thailand, Turkmenistan, Uzbekistan, Viet Nam, Yemen, New Zealand, Azerbaijan, Croatia, Czech Republic, Denmark, Finland, Georgia, Ireland, Lithuania, Macedonia, Malta, The Netherlands, Norway, Russian Federation, Serbia, Slovenia, Switzerland and Turkey.</w:t>
      </w:r>
    </w:p>
  </w:footnote>
  <w:footnote w:id="123">
    <w:p w14:paraId="2966B258" w14:textId="77777777" w:rsidR="005A2B5A" w:rsidRPr="00A050AE" w:rsidRDefault="005A2B5A" w:rsidP="00615D19">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Algeria, Benin, Burundi, Cameroon, Cape Verde, DRC, Egypt, Ethiopia, Kenya, Madagascar, Senegal, Tunisia, Bolivia, Brazil, Canada, Chile, Colombia, Costa Rica, Ecuador, El Salvador, Mexico, Peru, Uruguay, Venezuela, Bangladesh, China, India, Israel, Japan, Jordan, Republic of Korea, Democratic People’s Republic of Korea, Kuwait, Lebanon, Mongolia, Philippines, Sri Lanka, Syria, Tajikistan, Uzbekistan, Viet Nam, Yemen, Australia, New Zealand, Albania, Austria, Azerbaijan, Belgium, Bulgaria, Croatia, Cyprus, Czech Republic, Denmark, Estonia, Finland, France, Georgia, Hungary, Iceland, Ireland, Lithuania, Macedonia, Moldova, Montenegro, The Netherlands, Norway, Poland, Portugal, Russia, San Marino, Serbia, Slovenia, Spain, Switzerland, Turkey and the UK.</w:t>
      </w:r>
    </w:p>
  </w:footnote>
  <w:footnote w:id="124">
    <w:p w14:paraId="24A68EAD" w14:textId="6FE7B275"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r>
      <w:r w:rsidRPr="00A050AE">
        <w:rPr>
          <w:rFonts w:ascii="Times New Roman" w:hAnsi="Times New Roman" w:cs="Times New Roman"/>
          <w:i/>
        </w:rPr>
        <w:t xml:space="preserve">López, Glenda y otros c. Instituto Venezolano de los Seguros Sociales, </w:t>
      </w:r>
      <w:r w:rsidRPr="00A050AE">
        <w:rPr>
          <w:rFonts w:ascii="Times New Roman" w:hAnsi="Times New Roman" w:cs="Times New Roman"/>
        </w:rPr>
        <w:t>Sentencia No. 487, 2001.</w:t>
      </w:r>
    </w:p>
  </w:footnote>
  <w:footnote w:id="125">
    <w:p w14:paraId="58B20B7E" w14:textId="75781265"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r>
      <w:r w:rsidRPr="00A050AE">
        <w:rPr>
          <w:rFonts w:ascii="Times New Roman" w:hAnsi="Times New Roman" w:cs="Times New Roman"/>
          <w:i/>
        </w:rPr>
        <w:t>Ibid</w:t>
      </w:r>
      <w:r w:rsidRPr="00A050AE">
        <w:rPr>
          <w:rFonts w:ascii="Times New Roman" w:hAnsi="Times New Roman" w:cs="Times New Roman"/>
        </w:rPr>
        <w:t>.</w:t>
      </w:r>
    </w:p>
  </w:footnote>
  <w:footnote w:id="126">
    <w:p w14:paraId="3841A547" w14:textId="52B2D27C"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r>
      <w:r w:rsidRPr="00A050AE">
        <w:rPr>
          <w:rFonts w:ascii="Times New Roman" w:hAnsi="Times New Roman" w:cs="Times New Roman"/>
          <w:i/>
        </w:rPr>
        <w:t>Artavia Murillo v Costa Rica</w:t>
      </w:r>
      <w:r w:rsidRPr="00A050AE">
        <w:rPr>
          <w:rFonts w:ascii="Times New Roman" w:hAnsi="Times New Roman" w:cs="Times New Roman"/>
        </w:rPr>
        <w:t xml:space="preserve"> (2012) 165 </w:t>
      </w:r>
      <w:r w:rsidRPr="00A050AE">
        <w:rPr>
          <w:rFonts w:ascii="Times New Roman" w:hAnsi="Times New Roman" w:cs="Times New Roman"/>
          <w:i/>
        </w:rPr>
        <w:t>International Law Reports</w:t>
      </w:r>
      <w:r w:rsidRPr="00A050AE">
        <w:rPr>
          <w:rFonts w:ascii="Times New Roman" w:hAnsi="Times New Roman" w:cs="Times New Roman"/>
        </w:rPr>
        <w:t xml:space="preserve"> 1, at 159, para. 150.</w:t>
      </w:r>
    </w:p>
  </w:footnote>
  <w:footnote w:id="127">
    <w:p w14:paraId="26115758" w14:textId="020B6708"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r>
      <w:r w:rsidRPr="00A050AE">
        <w:rPr>
          <w:rFonts w:ascii="Times New Roman" w:hAnsi="Times New Roman" w:cs="Times New Roman"/>
          <w:i/>
        </w:rPr>
        <w:t>Ibid</w:t>
      </w:r>
      <w:r w:rsidRPr="00A050AE">
        <w:rPr>
          <w:rFonts w:ascii="Times New Roman" w:hAnsi="Times New Roman" w:cs="Times New Roman"/>
        </w:rPr>
        <w:t xml:space="preserve">, </w:t>
      </w:r>
      <w:r w:rsidRPr="00A050AE">
        <w:rPr>
          <w:rFonts w:ascii="Times New Roman" w:hAnsi="Times New Roman" w:cs="Times New Roman"/>
          <w:i/>
          <w:lang w:val="en-GB"/>
        </w:rPr>
        <w:t>Concurring Opinion of Judge Diego García-Sayán</w:t>
      </w:r>
      <w:r w:rsidRPr="00A050AE">
        <w:rPr>
          <w:rFonts w:ascii="Times New Roman" w:hAnsi="Times New Roman" w:cs="Times New Roman"/>
          <w:lang w:val="en-GB"/>
        </w:rPr>
        <w:t>, para. 10.</w:t>
      </w:r>
    </w:p>
  </w:footnote>
  <w:footnote w:id="128">
    <w:p w14:paraId="26A287D2" w14:textId="5677F620"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 xml:space="preserve">UNESCO Recommendation, </w:t>
      </w:r>
      <w:r w:rsidRPr="00A050AE">
        <w:rPr>
          <w:rFonts w:ascii="Times New Roman" w:hAnsi="Times New Roman" w:cs="Times New Roman"/>
          <w:i/>
        </w:rPr>
        <w:t xml:space="preserve">supra </w:t>
      </w:r>
      <w:r w:rsidR="00557CBE">
        <w:rPr>
          <w:rFonts w:ascii="Times New Roman" w:hAnsi="Times New Roman" w:cs="Times New Roman"/>
        </w:rPr>
        <w:t>note 5</w:t>
      </w:r>
      <w:r w:rsidRPr="00A050AE">
        <w:rPr>
          <w:rFonts w:ascii="Times New Roman" w:hAnsi="Times New Roman" w:cs="Times New Roman"/>
        </w:rPr>
        <w:t>, para. 21.</w:t>
      </w:r>
    </w:p>
  </w:footnote>
  <w:footnote w:id="129">
    <w:p w14:paraId="0D150160" w14:textId="5695A921" w:rsidR="005A2B5A" w:rsidRPr="00A050AE" w:rsidRDefault="005A2B5A" w:rsidP="00781D1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European Commission, ‘Realizing the European Open Science Cloud: First report and recommendations of the Commission High Level Expert Group on the European Open Science Could’ (2016).</w:t>
      </w:r>
    </w:p>
  </w:footnote>
  <w:footnote w:id="130">
    <w:p w14:paraId="41CBC4DD" w14:textId="6D5B1C07" w:rsidR="005A2B5A" w:rsidRPr="00A050AE" w:rsidRDefault="005A2B5A" w:rsidP="009112EE">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 xml:space="preserve">See in general </w:t>
      </w:r>
      <w:r w:rsidR="00557CBE">
        <w:rPr>
          <w:rFonts w:ascii="Times New Roman" w:hAnsi="Times New Roman" w:cs="Times New Roman"/>
        </w:rPr>
        <w:t xml:space="preserve">K </w:t>
      </w:r>
      <w:r w:rsidRPr="00A050AE">
        <w:rPr>
          <w:rFonts w:ascii="Times New Roman" w:hAnsi="Times New Roman" w:cs="Times New Roman"/>
        </w:rPr>
        <w:t xml:space="preserve">Strandburg, </w:t>
      </w:r>
      <w:r w:rsidR="00557CBE">
        <w:rPr>
          <w:rFonts w:ascii="Times New Roman" w:hAnsi="Times New Roman" w:cs="Times New Roman"/>
        </w:rPr>
        <w:t xml:space="preserve">M </w:t>
      </w:r>
      <w:r w:rsidRPr="00A050AE">
        <w:rPr>
          <w:rFonts w:ascii="Times New Roman" w:hAnsi="Times New Roman" w:cs="Times New Roman"/>
        </w:rPr>
        <w:t xml:space="preserve">Madison and </w:t>
      </w:r>
      <w:r w:rsidR="00557CBE">
        <w:rPr>
          <w:rFonts w:ascii="Times New Roman" w:hAnsi="Times New Roman" w:cs="Times New Roman"/>
        </w:rPr>
        <w:t xml:space="preserve">B </w:t>
      </w:r>
      <w:r w:rsidRPr="00A050AE">
        <w:rPr>
          <w:rFonts w:ascii="Times New Roman" w:hAnsi="Times New Roman" w:cs="Times New Roman"/>
        </w:rPr>
        <w:t xml:space="preserve">Frischmann (eds), </w:t>
      </w:r>
      <w:r w:rsidRPr="00A050AE">
        <w:rPr>
          <w:rFonts w:ascii="Times New Roman" w:hAnsi="Times New Roman" w:cs="Times New Roman"/>
          <w:i/>
        </w:rPr>
        <w:t xml:space="preserve">Knowledge Commons </w:t>
      </w:r>
      <w:r w:rsidR="00557CBE">
        <w:rPr>
          <w:rFonts w:ascii="Times New Roman" w:hAnsi="Times New Roman" w:cs="Times New Roman"/>
        </w:rPr>
        <w:t>(</w:t>
      </w:r>
      <w:r w:rsidRPr="00A050AE">
        <w:rPr>
          <w:rFonts w:ascii="Times New Roman" w:hAnsi="Times New Roman" w:cs="Times New Roman"/>
        </w:rPr>
        <w:t xml:space="preserve">2014) and Skre and Eide, ‘The Human Right to Benefit from Advances in Science and Promotion of Openly Accessible Publications’ 31:3 </w:t>
      </w:r>
      <w:r w:rsidRPr="00557CBE">
        <w:rPr>
          <w:rFonts w:ascii="Times New Roman" w:hAnsi="Times New Roman" w:cs="Times New Roman"/>
          <w:i/>
        </w:rPr>
        <w:t>NJHR</w:t>
      </w:r>
      <w:r w:rsidRPr="00A050AE">
        <w:rPr>
          <w:rFonts w:ascii="Times New Roman" w:hAnsi="Times New Roman" w:cs="Times New Roman"/>
        </w:rPr>
        <w:t xml:space="preserve"> (2013) 427, 453. See also Contreras and Knoppers, ‘The Genomic Commons’ 19:1 </w:t>
      </w:r>
      <w:r w:rsidRPr="00A050AE">
        <w:rPr>
          <w:rFonts w:ascii="Times New Roman" w:hAnsi="Times New Roman" w:cs="Times New Roman"/>
          <w:i/>
        </w:rPr>
        <w:t xml:space="preserve">Annual Review of Genomics and Human Genetics </w:t>
      </w:r>
      <w:r w:rsidRPr="00A050AE">
        <w:rPr>
          <w:rFonts w:ascii="Times New Roman" w:hAnsi="Times New Roman" w:cs="Times New Roman"/>
        </w:rPr>
        <w:t>(2018) 1.</w:t>
      </w:r>
    </w:p>
  </w:footnote>
  <w:footnote w:id="131">
    <w:p w14:paraId="18834D6F" w14:textId="3139A793"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 xml:space="preserve">See the 2002 Budapest Declaration on Open Access signed by 976 organizations and over 6,000 individuals at: </w:t>
      </w:r>
      <w:hyperlink r:id="rId9" w:history="1">
        <w:r w:rsidRPr="00A050AE">
          <w:rPr>
            <w:rStyle w:val="Hyperlink"/>
            <w:rFonts w:ascii="Times New Roman" w:hAnsi="Times New Roman" w:cs="Times New Roman"/>
          </w:rPr>
          <w:t>https://www.budapestopenaccessinitiative.org</w:t>
        </w:r>
      </w:hyperlink>
      <w:r w:rsidRPr="00A050AE">
        <w:rPr>
          <w:rFonts w:ascii="Times New Roman" w:hAnsi="Times New Roman" w:cs="Times New Roman"/>
        </w:rPr>
        <w:t xml:space="preserve"> (</w:t>
      </w:r>
      <w:r w:rsidR="00D65F86">
        <w:rPr>
          <w:rFonts w:ascii="Times New Roman" w:hAnsi="Times New Roman" w:cs="Times New Roman"/>
        </w:rPr>
        <w:t xml:space="preserve">last </w:t>
      </w:r>
      <w:r w:rsidRPr="00A050AE">
        <w:rPr>
          <w:rFonts w:ascii="Times New Roman" w:hAnsi="Times New Roman" w:cs="Times New Roman"/>
        </w:rPr>
        <w:t xml:space="preserve">visited 25 November 2018); the 2003 Bethesda Statement on Open Access Publishing and the 2003 Berlin Declaration on Open Access to Knowledge in the Sciences and Humanities signed by 626 organizations, including universities, research institutes and political organizations at: </w:t>
      </w:r>
      <w:hyperlink r:id="rId10" w:history="1">
        <w:r w:rsidRPr="00A050AE">
          <w:rPr>
            <w:rStyle w:val="Hyperlink"/>
            <w:rFonts w:ascii="Times New Roman" w:hAnsi="Times New Roman" w:cs="Times New Roman"/>
          </w:rPr>
          <w:t>https://openaccess.mpg.de/319790/Signatories</w:t>
        </w:r>
      </w:hyperlink>
      <w:r w:rsidRPr="00A050AE">
        <w:rPr>
          <w:rFonts w:ascii="Times New Roman" w:hAnsi="Times New Roman" w:cs="Times New Roman"/>
        </w:rPr>
        <w:t xml:space="preserve"> (</w:t>
      </w:r>
      <w:r w:rsidR="00D65F86">
        <w:rPr>
          <w:rFonts w:ascii="Times New Roman" w:hAnsi="Times New Roman" w:cs="Times New Roman"/>
        </w:rPr>
        <w:t xml:space="preserve">last </w:t>
      </w:r>
      <w:r w:rsidRPr="00A050AE">
        <w:rPr>
          <w:rFonts w:ascii="Times New Roman" w:hAnsi="Times New Roman" w:cs="Times New Roman"/>
        </w:rPr>
        <w:t>visited 25 November 2018).</w:t>
      </w:r>
    </w:p>
  </w:footnote>
  <w:footnote w:id="132">
    <w:p w14:paraId="33C1CFA3" w14:textId="0ACA96A0"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 xml:space="preserve">UNESCO Recommendation, </w:t>
      </w:r>
      <w:r w:rsidR="00D65F86">
        <w:rPr>
          <w:rFonts w:ascii="Times New Roman" w:hAnsi="Times New Roman" w:cs="Times New Roman"/>
          <w:i/>
        </w:rPr>
        <w:t xml:space="preserve">supra </w:t>
      </w:r>
      <w:r w:rsidR="00D65F86">
        <w:rPr>
          <w:rFonts w:ascii="Times New Roman" w:hAnsi="Times New Roman" w:cs="Times New Roman"/>
        </w:rPr>
        <w:t>note 5</w:t>
      </w:r>
      <w:r w:rsidRPr="00A050AE">
        <w:rPr>
          <w:rFonts w:ascii="Times New Roman" w:hAnsi="Times New Roman" w:cs="Times New Roman"/>
        </w:rPr>
        <w:t>, para. 36.</w:t>
      </w:r>
    </w:p>
  </w:footnote>
  <w:footnote w:id="133">
    <w:p w14:paraId="48935127" w14:textId="190128AE"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Universal Declaration on the Human Genome and Human Rights, UNESCO, 11 November 1997,</w:t>
      </w:r>
      <w:r w:rsidR="00D65F86">
        <w:rPr>
          <w:rFonts w:ascii="Times New Roman" w:hAnsi="Times New Roman" w:cs="Times New Roman"/>
        </w:rPr>
        <w:t xml:space="preserve"> </w:t>
      </w:r>
      <w:r w:rsidRPr="00A050AE">
        <w:rPr>
          <w:rFonts w:ascii="Times New Roman" w:hAnsi="Times New Roman" w:cs="Times New Roman"/>
        </w:rPr>
        <w:t>Article 1. The Declaration was endorsed by consensus by the UN General Assembly in GA Res. 53/152, 9 December 1998</w:t>
      </w:r>
    </w:p>
  </w:footnote>
  <w:footnote w:id="134">
    <w:p w14:paraId="374EF4FF" w14:textId="72736252" w:rsidR="005A2B5A" w:rsidRPr="00A050AE" w:rsidRDefault="005A2B5A" w:rsidP="0030407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 xml:space="preserve">UNESCO, </w:t>
      </w:r>
      <w:r w:rsidRPr="00A050AE">
        <w:rPr>
          <w:rFonts w:ascii="Times New Roman" w:hAnsi="Times New Roman" w:cs="Times New Roman"/>
          <w:i/>
        </w:rPr>
        <w:t xml:space="preserve">Birth of the Universal Declaration on the Human Genome and Human Rights </w:t>
      </w:r>
      <w:r w:rsidRPr="00A050AE">
        <w:rPr>
          <w:rFonts w:ascii="Times New Roman" w:hAnsi="Times New Roman" w:cs="Times New Roman"/>
        </w:rPr>
        <w:t xml:space="preserve">(1999), First Meeting of the Legal Commission of the IBC, 7 April 1994, </w:t>
      </w:r>
      <w:r w:rsidR="00D65F86">
        <w:rPr>
          <w:rFonts w:ascii="Times New Roman" w:hAnsi="Times New Roman" w:cs="Times New Roman"/>
        </w:rPr>
        <w:t xml:space="preserve">at </w:t>
      </w:r>
      <w:r w:rsidRPr="00A050AE">
        <w:rPr>
          <w:rFonts w:ascii="Times New Roman" w:hAnsi="Times New Roman" w:cs="Times New Roman"/>
        </w:rPr>
        <w:t xml:space="preserve">30 and Methodology for the Preparation of an International Instrument for the Protection of the Human Genome, 2 June 1994, </w:t>
      </w:r>
      <w:r w:rsidR="00D65F86">
        <w:rPr>
          <w:rFonts w:ascii="Times New Roman" w:hAnsi="Times New Roman" w:cs="Times New Roman"/>
        </w:rPr>
        <w:t xml:space="preserve">at </w:t>
      </w:r>
      <w:r w:rsidRPr="00A050AE">
        <w:rPr>
          <w:rFonts w:ascii="Times New Roman" w:hAnsi="Times New Roman" w:cs="Times New Roman"/>
        </w:rPr>
        <w:t>35.</w:t>
      </w:r>
    </w:p>
  </w:footnote>
  <w:footnote w:id="135">
    <w:p w14:paraId="38488F13" w14:textId="6FCEA533" w:rsidR="005A2B5A" w:rsidRPr="00A050AE" w:rsidRDefault="005A2B5A" w:rsidP="00D0377B">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r>
      <w:r w:rsidRPr="00D65F86">
        <w:rPr>
          <w:rFonts w:ascii="Times New Roman" w:hAnsi="Times New Roman" w:cs="Times New Roman"/>
          <w:i/>
        </w:rPr>
        <w:t>Ibid</w:t>
      </w:r>
      <w:r w:rsidRPr="00A050AE">
        <w:rPr>
          <w:rFonts w:ascii="Times New Roman" w:hAnsi="Times New Roman" w:cs="Times New Roman"/>
        </w:rPr>
        <w:t xml:space="preserve">, International Consultation on the Outline of a UNESCO Declaration on the Human Genome, 5 April 1996, </w:t>
      </w:r>
      <w:r w:rsidR="00D65F86">
        <w:rPr>
          <w:rFonts w:ascii="Times New Roman" w:hAnsi="Times New Roman" w:cs="Times New Roman"/>
        </w:rPr>
        <w:t xml:space="preserve">at </w:t>
      </w:r>
      <w:r w:rsidRPr="00A050AE">
        <w:rPr>
          <w:rFonts w:ascii="Times New Roman" w:hAnsi="Times New Roman" w:cs="Times New Roman"/>
        </w:rPr>
        <w:t>77.</w:t>
      </w:r>
    </w:p>
  </w:footnote>
  <w:footnote w:id="136">
    <w:p w14:paraId="52A5A524" w14:textId="0BDE722B" w:rsidR="005A2B5A" w:rsidRPr="00A050AE" w:rsidRDefault="005A2B5A" w:rsidP="00D0377B">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r>
      <w:r w:rsidRPr="00D65F86">
        <w:rPr>
          <w:rFonts w:ascii="Times New Roman" w:hAnsi="Times New Roman" w:cs="Times New Roman"/>
          <w:i/>
        </w:rPr>
        <w:t>Ibid</w:t>
      </w:r>
      <w:r w:rsidRPr="00A050AE">
        <w:rPr>
          <w:rFonts w:ascii="Times New Roman" w:hAnsi="Times New Roman" w:cs="Times New Roman"/>
        </w:rPr>
        <w:t xml:space="preserve">, Fourth Meeting of the Legal Commission of the IBC, 22 April 1994, </w:t>
      </w:r>
      <w:r w:rsidR="00D65F86">
        <w:rPr>
          <w:rFonts w:ascii="Times New Roman" w:hAnsi="Times New Roman" w:cs="Times New Roman"/>
        </w:rPr>
        <w:t xml:space="preserve">at </w:t>
      </w:r>
      <w:r w:rsidRPr="00A050AE">
        <w:rPr>
          <w:rFonts w:ascii="Times New Roman" w:hAnsi="Times New Roman" w:cs="Times New Roman"/>
        </w:rPr>
        <w:t>56.</w:t>
      </w:r>
    </w:p>
  </w:footnote>
  <w:footnote w:id="137">
    <w:p w14:paraId="79E287BA" w14:textId="13D8C394" w:rsidR="005A2B5A" w:rsidRPr="00A050AE" w:rsidRDefault="005A2B5A" w:rsidP="00781D1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HUGO Ethics Committee, ‘Statement on the Principled Conduct of Genetics Research’ (1995); HUGO Ethics Committee, ‘Statement on DNA Sampling: Control and Access’ (1998); HUGO Ethics Committee, ‘Statement on Cloning’ (1999); HUGO Ethics Committee, ‘Statement on Benefit Sharing’ (2000); HUGO Ethics Committee, ‘Statement on Gene Therapy Research’ (2001); HUGO Ethics Committee, ‘Statement on Human Genomic Databases’ (2002).</w:t>
      </w:r>
    </w:p>
  </w:footnote>
  <w:footnote w:id="138">
    <w:p w14:paraId="027DF232" w14:textId="28CC1B7F" w:rsidR="005A2B5A" w:rsidRPr="00A050AE" w:rsidRDefault="005A2B5A" w:rsidP="00781D1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Human Genome Organization, ‘Principles Agreed at the First International Strategy Meeting on Human Genome Sequencing’ (1996).</w:t>
      </w:r>
    </w:p>
  </w:footnote>
  <w:footnote w:id="139">
    <w:p w14:paraId="34C112F3" w14:textId="1D6CDC27" w:rsidR="005A2B5A" w:rsidRPr="00A050AE" w:rsidRDefault="005A2B5A" w:rsidP="00781D1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HUGO Ethics Committee, ‘Statement on Human Genomic Databases’ (2002), at 1.</w:t>
      </w:r>
    </w:p>
  </w:footnote>
  <w:footnote w:id="140">
    <w:p w14:paraId="225C12CB" w14:textId="77777777" w:rsidR="005A2B5A" w:rsidRPr="00A050AE" w:rsidRDefault="005A2B5A" w:rsidP="00322CA8">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 xml:space="preserve">Art. 5, Declaration of Taipei on Ethical Considerations Regarding Health Databases and Biobanks, World Medical Association (2017), available at: </w:t>
      </w:r>
      <w:hyperlink r:id="rId11" w:history="1">
        <w:r w:rsidRPr="00A050AE">
          <w:rPr>
            <w:rStyle w:val="Hyperlink"/>
            <w:rFonts w:ascii="Times New Roman" w:hAnsi="Times New Roman" w:cs="Times New Roman"/>
          </w:rPr>
          <w:t>https://www.wma.net/policies-post/wma-declaration-of-taipei-on-ethical-considerations-regarding-health-databases-and-biobanks/</w:t>
        </w:r>
      </w:hyperlink>
      <w:r w:rsidRPr="00A050AE">
        <w:rPr>
          <w:rFonts w:ascii="Times New Roman" w:hAnsi="Times New Roman" w:cs="Times New Roman"/>
        </w:rPr>
        <w:t xml:space="preserve"> (last visited 16 April 2018).</w:t>
      </w:r>
    </w:p>
  </w:footnote>
  <w:footnote w:id="141">
    <w:p w14:paraId="6E00C340" w14:textId="79AE6E10" w:rsidR="005A2B5A" w:rsidRPr="00A050AE" w:rsidRDefault="005A2B5A" w:rsidP="00781D1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 xml:space="preserve">Contreras, ‘Bermuda’s Legacy: Policy, Patents and the Design of the Genome Commons’ 12 </w:t>
      </w:r>
      <w:r w:rsidRPr="00A050AE">
        <w:rPr>
          <w:rFonts w:ascii="Times New Roman" w:hAnsi="Times New Roman" w:cs="Times New Roman"/>
          <w:i/>
        </w:rPr>
        <w:t>Minnesota J L Sci and Tech</w:t>
      </w:r>
      <w:r w:rsidRPr="00A050AE">
        <w:rPr>
          <w:rFonts w:ascii="Times New Roman" w:hAnsi="Times New Roman" w:cs="Times New Roman"/>
        </w:rPr>
        <w:t xml:space="preserve"> (2011) 61, at 63-123.</w:t>
      </w:r>
    </w:p>
  </w:footnote>
  <w:footnote w:id="142">
    <w:p w14:paraId="2E4F7054" w14:textId="4215A97C" w:rsidR="005A2B5A" w:rsidRPr="00A050AE" w:rsidRDefault="005A2B5A" w:rsidP="00781D1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 xml:space="preserve">HUGO Ethics Committee, ‘Statement on the Principled Conduct of Genetics Research’ (1995) available at: </w:t>
      </w:r>
      <w:hyperlink r:id="rId12" w:history="1">
        <w:r w:rsidRPr="00A050AE">
          <w:rPr>
            <w:rStyle w:val="Hyperlink"/>
            <w:rFonts w:ascii="Times New Roman" w:hAnsi="Times New Roman" w:cs="Times New Roman"/>
          </w:rPr>
          <w:t>http://www.hugo-international.org/Resources/Documents/CELS_Statement-PrincipledConductofGeneticsResearch_1995.pdf</w:t>
        </w:r>
      </w:hyperlink>
      <w:r w:rsidRPr="00A050AE">
        <w:rPr>
          <w:rFonts w:ascii="Times New Roman" w:hAnsi="Times New Roman" w:cs="Times New Roman"/>
        </w:rPr>
        <w:t xml:space="preserve"> (last visited 10 November 2019).</w:t>
      </w:r>
    </w:p>
  </w:footnote>
  <w:footnote w:id="143">
    <w:p w14:paraId="38950695" w14:textId="78DA7E4A" w:rsidR="005A2B5A" w:rsidRPr="00A050AE" w:rsidRDefault="005A2B5A" w:rsidP="00781D1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r>
      <w:r w:rsidRPr="00A050AE">
        <w:rPr>
          <w:rFonts w:ascii="Times New Roman" w:hAnsi="Times New Roman" w:cs="Times New Roman"/>
          <w:lang w:val="en-CA"/>
        </w:rPr>
        <w:t xml:space="preserve">US National Institutes of Health (NIH), Final NIH Statement on Sharing Research Data </w:t>
      </w:r>
      <w:r w:rsidRPr="00A050AE">
        <w:rPr>
          <w:rFonts w:ascii="Times New Roman" w:hAnsi="Times New Roman" w:cs="Times New Roman"/>
        </w:rPr>
        <w:t xml:space="preserve">(2003) available at: </w:t>
      </w:r>
      <w:hyperlink r:id="rId13" w:history="1">
        <w:r w:rsidRPr="00A050AE">
          <w:rPr>
            <w:rStyle w:val="Hyperlink"/>
            <w:rFonts w:ascii="Times New Roman" w:hAnsi="Times New Roman" w:cs="Times New Roman"/>
          </w:rPr>
          <w:t>https://grants.nih.gov/grants/guide/notice-files/NOT-OD-03-032.html</w:t>
        </w:r>
      </w:hyperlink>
      <w:r w:rsidRPr="00A050AE">
        <w:rPr>
          <w:rFonts w:ascii="Times New Roman" w:hAnsi="Times New Roman" w:cs="Times New Roman"/>
        </w:rPr>
        <w:t xml:space="preserve"> (last visited 16 April 2018).</w:t>
      </w:r>
    </w:p>
  </w:footnote>
  <w:footnote w:id="144">
    <w:p w14:paraId="482A4138" w14:textId="148E393A" w:rsidR="005A2B5A" w:rsidRPr="00A050AE" w:rsidRDefault="005A2B5A" w:rsidP="00781D1A">
      <w:pPr>
        <w:spacing w:after="0"/>
        <w:rPr>
          <w:rFonts w:ascii="Times New Roman" w:hAnsi="Times New Roman" w:cs="Times New Roman"/>
          <w:sz w:val="20"/>
          <w:szCs w:val="20"/>
        </w:rPr>
      </w:pPr>
      <w:r w:rsidRPr="00A050AE">
        <w:rPr>
          <w:rStyle w:val="FootnoteReference"/>
          <w:rFonts w:ascii="Times New Roman" w:hAnsi="Times New Roman" w:cs="Times New Roman"/>
          <w:sz w:val="20"/>
          <w:szCs w:val="20"/>
        </w:rPr>
        <w:footnoteRef/>
      </w:r>
      <w:r w:rsidRPr="00A050AE">
        <w:rPr>
          <w:rFonts w:ascii="Times New Roman" w:hAnsi="Times New Roman" w:cs="Times New Roman"/>
          <w:sz w:val="20"/>
          <w:szCs w:val="20"/>
        </w:rPr>
        <w:t xml:space="preserve"> </w:t>
      </w:r>
      <w:r w:rsidRPr="00A050AE">
        <w:rPr>
          <w:rFonts w:ascii="Times New Roman" w:hAnsi="Times New Roman" w:cs="Times New Roman"/>
          <w:sz w:val="20"/>
          <w:szCs w:val="20"/>
        </w:rPr>
        <w:tab/>
      </w:r>
      <w:r w:rsidRPr="00A050AE">
        <w:rPr>
          <w:rFonts w:ascii="Times New Roman" w:eastAsia="Times New Roman" w:hAnsi="Times New Roman" w:cs="Times New Roman"/>
          <w:color w:val="222222"/>
          <w:sz w:val="20"/>
          <w:szCs w:val="20"/>
          <w:shd w:val="clear" w:color="auto" w:fill="FFFFFF"/>
        </w:rPr>
        <w:t xml:space="preserve">Lappalainen </w:t>
      </w:r>
      <w:r w:rsidRPr="00903092">
        <w:rPr>
          <w:rFonts w:ascii="Times New Roman" w:eastAsia="Times New Roman" w:hAnsi="Times New Roman" w:cs="Times New Roman"/>
          <w:i/>
          <w:color w:val="222222"/>
          <w:sz w:val="20"/>
          <w:szCs w:val="20"/>
          <w:shd w:val="clear" w:color="auto" w:fill="FFFFFF"/>
        </w:rPr>
        <w:t>et al</w:t>
      </w:r>
      <w:r w:rsidR="00903092">
        <w:rPr>
          <w:rFonts w:ascii="Times New Roman" w:eastAsia="Times New Roman" w:hAnsi="Times New Roman" w:cs="Times New Roman"/>
          <w:color w:val="222222"/>
          <w:sz w:val="20"/>
          <w:szCs w:val="20"/>
          <w:shd w:val="clear" w:color="auto" w:fill="FFFFFF"/>
        </w:rPr>
        <w:t>.</w:t>
      </w:r>
      <w:r w:rsidRPr="00A050AE">
        <w:rPr>
          <w:rFonts w:ascii="Times New Roman" w:eastAsia="Times New Roman" w:hAnsi="Times New Roman" w:cs="Times New Roman"/>
          <w:color w:val="222222"/>
          <w:sz w:val="20"/>
          <w:szCs w:val="20"/>
          <w:shd w:val="clear" w:color="auto" w:fill="FFFFFF"/>
        </w:rPr>
        <w:t xml:space="preserve">, ‘The European Genome-phenome Archive of human data consented for biomedical research’ 47:7 </w:t>
      </w:r>
      <w:r w:rsidRPr="00A050AE">
        <w:rPr>
          <w:rFonts w:ascii="Times New Roman" w:eastAsia="Times New Roman" w:hAnsi="Times New Roman" w:cs="Times New Roman"/>
          <w:i/>
          <w:iCs/>
          <w:color w:val="222222"/>
          <w:sz w:val="20"/>
          <w:szCs w:val="20"/>
        </w:rPr>
        <w:t>Nature Genetics</w:t>
      </w:r>
      <w:r w:rsidRPr="00A050AE">
        <w:rPr>
          <w:rFonts w:ascii="Times New Roman" w:eastAsia="Times New Roman" w:hAnsi="Times New Roman" w:cs="Times New Roman"/>
          <w:color w:val="222222"/>
          <w:sz w:val="20"/>
          <w:szCs w:val="20"/>
          <w:shd w:val="clear" w:color="auto" w:fill="FFFFFF"/>
        </w:rPr>
        <w:t> (2015) 692.</w:t>
      </w:r>
    </w:p>
  </w:footnote>
  <w:footnote w:id="145">
    <w:p w14:paraId="1814D8F0" w14:textId="39B0D7C9" w:rsidR="005A2B5A" w:rsidRPr="00A050AE" w:rsidRDefault="005A2B5A" w:rsidP="00781D1A">
      <w:pPr>
        <w:spacing w:after="0"/>
        <w:rPr>
          <w:rFonts w:ascii="Times New Roman" w:hAnsi="Times New Roman" w:cs="Times New Roman"/>
          <w:sz w:val="20"/>
          <w:szCs w:val="20"/>
        </w:rPr>
      </w:pPr>
      <w:r w:rsidRPr="00A050AE">
        <w:rPr>
          <w:rStyle w:val="FootnoteReference"/>
          <w:rFonts w:ascii="Times New Roman" w:hAnsi="Times New Roman" w:cs="Times New Roman"/>
          <w:sz w:val="20"/>
          <w:szCs w:val="20"/>
        </w:rPr>
        <w:footnoteRef/>
      </w:r>
      <w:r w:rsidRPr="00A050AE">
        <w:rPr>
          <w:rFonts w:ascii="Times New Roman" w:hAnsi="Times New Roman" w:cs="Times New Roman"/>
          <w:sz w:val="20"/>
          <w:szCs w:val="20"/>
        </w:rPr>
        <w:t xml:space="preserve"> </w:t>
      </w:r>
      <w:r w:rsidRPr="00A050AE">
        <w:rPr>
          <w:rFonts w:ascii="Times New Roman" w:hAnsi="Times New Roman" w:cs="Times New Roman"/>
          <w:sz w:val="20"/>
          <w:szCs w:val="20"/>
        </w:rPr>
        <w:tab/>
      </w:r>
      <w:r w:rsidRPr="00A050AE">
        <w:rPr>
          <w:rFonts w:ascii="Times New Roman" w:eastAsia="Times New Roman" w:hAnsi="Times New Roman" w:cs="Times New Roman"/>
          <w:color w:val="222222"/>
          <w:sz w:val="20"/>
          <w:szCs w:val="20"/>
          <w:shd w:val="clear" w:color="auto" w:fill="FFFFFF"/>
        </w:rPr>
        <w:t xml:space="preserve">Contreras, ‘NIH's genomic data sharing policy: timing and tradeoffs’ 31:2 </w:t>
      </w:r>
      <w:r w:rsidRPr="00A050AE">
        <w:rPr>
          <w:rFonts w:ascii="Times New Roman" w:eastAsia="Times New Roman" w:hAnsi="Times New Roman" w:cs="Times New Roman"/>
          <w:i/>
          <w:iCs/>
          <w:color w:val="222222"/>
          <w:sz w:val="20"/>
          <w:szCs w:val="20"/>
        </w:rPr>
        <w:t>Trends in Genetics</w:t>
      </w:r>
      <w:r w:rsidRPr="00A050AE">
        <w:rPr>
          <w:rFonts w:ascii="Times New Roman" w:eastAsia="Times New Roman" w:hAnsi="Times New Roman" w:cs="Times New Roman"/>
          <w:color w:val="222222"/>
          <w:sz w:val="20"/>
          <w:szCs w:val="20"/>
          <w:shd w:val="clear" w:color="auto" w:fill="FFFFFF"/>
        </w:rPr>
        <w:t> (2015) 55.</w:t>
      </w:r>
    </w:p>
  </w:footnote>
  <w:footnote w:id="146">
    <w:p w14:paraId="68757741" w14:textId="2DF7650C" w:rsidR="005A2B5A" w:rsidRPr="00A050AE" w:rsidRDefault="005A2B5A" w:rsidP="00E73B77">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 xml:space="preserve">See </w:t>
      </w:r>
      <w:hyperlink r:id="rId14" w:history="1">
        <w:r w:rsidRPr="00A050AE">
          <w:rPr>
            <w:rStyle w:val="Hyperlink"/>
            <w:rFonts w:ascii="Times New Roman" w:hAnsi="Times New Roman" w:cs="Times New Roman"/>
          </w:rPr>
          <w:t>https://ec.europa.eu/digital-single-market/en/news/eu-countries-will-cooperate-linking-genomic-databases-across-borders</w:t>
        </w:r>
      </w:hyperlink>
      <w:r w:rsidRPr="00A050AE">
        <w:rPr>
          <w:rFonts w:ascii="Times New Roman" w:hAnsi="Times New Roman" w:cs="Times New Roman"/>
        </w:rPr>
        <w:t xml:space="preserve"> (last visited 10 November 2019).</w:t>
      </w:r>
    </w:p>
  </w:footnote>
  <w:footnote w:id="147">
    <w:p w14:paraId="0C0208CF" w14:textId="49AEE6F3"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 xml:space="preserve">EU Declaration, </w:t>
      </w:r>
      <w:r w:rsidR="00F37C34" w:rsidRPr="00A050AE">
        <w:rPr>
          <w:rFonts w:ascii="Times New Roman" w:hAnsi="Times New Roman" w:cs="Times New Roman"/>
          <w:i/>
        </w:rPr>
        <w:t>supra</w:t>
      </w:r>
      <w:r w:rsidR="00F37C34" w:rsidRPr="00A050AE">
        <w:rPr>
          <w:rFonts w:ascii="Times New Roman" w:hAnsi="Times New Roman" w:cs="Times New Roman"/>
        </w:rPr>
        <w:t xml:space="preserve"> </w:t>
      </w:r>
      <w:r w:rsidRPr="00A050AE">
        <w:rPr>
          <w:rFonts w:ascii="Times New Roman" w:hAnsi="Times New Roman" w:cs="Times New Roman"/>
        </w:rPr>
        <w:t>note 11</w:t>
      </w:r>
      <w:r w:rsidR="00F37C34">
        <w:rPr>
          <w:rFonts w:ascii="Times New Roman" w:hAnsi="Times New Roman" w:cs="Times New Roman"/>
        </w:rPr>
        <w:t>, at</w:t>
      </w:r>
      <w:r w:rsidRPr="00A050AE">
        <w:rPr>
          <w:rFonts w:ascii="Times New Roman" w:hAnsi="Times New Roman" w:cs="Times New Roman"/>
        </w:rPr>
        <w:t xml:space="preserve"> 4</w:t>
      </w:r>
    </w:p>
  </w:footnote>
  <w:footnote w:id="148">
    <w:p w14:paraId="72D32FA0" w14:textId="43C37722" w:rsidR="005A2B5A" w:rsidRPr="00A050AE" w:rsidRDefault="005A2B5A" w:rsidP="00781D1A">
      <w:pPr>
        <w:spacing w:after="0"/>
        <w:rPr>
          <w:rFonts w:ascii="Times New Roman" w:hAnsi="Times New Roman" w:cs="Times New Roman"/>
          <w:sz w:val="20"/>
          <w:szCs w:val="20"/>
        </w:rPr>
      </w:pPr>
      <w:r w:rsidRPr="00A050AE">
        <w:rPr>
          <w:rStyle w:val="FootnoteReference"/>
          <w:rFonts w:ascii="Times New Roman" w:hAnsi="Times New Roman" w:cs="Times New Roman"/>
          <w:sz w:val="20"/>
          <w:szCs w:val="20"/>
        </w:rPr>
        <w:footnoteRef/>
      </w:r>
      <w:r w:rsidRPr="00A050AE">
        <w:rPr>
          <w:rFonts w:ascii="Times New Roman" w:hAnsi="Times New Roman" w:cs="Times New Roman"/>
          <w:sz w:val="20"/>
          <w:szCs w:val="20"/>
        </w:rPr>
        <w:t xml:space="preserve"> </w:t>
      </w:r>
      <w:r w:rsidRPr="00A050AE">
        <w:rPr>
          <w:rFonts w:ascii="Times New Roman" w:hAnsi="Times New Roman" w:cs="Times New Roman"/>
          <w:sz w:val="20"/>
          <w:szCs w:val="20"/>
        </w:rPr>
        <w:tab/>
      </w:r>
      <w:r w:rsidRPr="00A050AE">
        <w:rPr>
          <w:rFonts w:ascii="Times New Roman" w:eastAsia="Times New Roman" w:hAnsi="Times New Roman" w:cs="Times New Roman"/>
          <w:color w:val="222222"/>
          <w:sz w:val="20"/>
          <w:szCs w:val="20"/>
          <w:shd w:val="clear" w:color="auto" w:fill="FFFFFF"/>
        </w:rPr>
        <w:t xml:space="preserve">Kaye and Hawkins, ‘Data sharing policy design for consortia: challenges for sustainability’ 6:1 </w:t>
      </w:r>
      <w:r w:rsidRPr="00A050AE">
        <w:rPr>
          <w:rFonts w:ascii="Times New Roman" w:eastAsia="Times New Roman" w:hAnsi="Times New Roman" w:cs="Times New Roman"/>
          <w:i/>
          <w:iCs/>
          <w:color w:val="222222"/>
          <w:sz w:val="20"/>
          <w:szCs w:val="20"/>
        </w:rPr>
        <w:t>Genome Medicine</w:t>
      </w:r>
      <w:r w:rsidRPr="00A050AE">
        <w:rPr>
          <w:rFonts w:ascii="Times New Roman" w:eastAsia="Times New Roman" w:hAnsi="Times New Roman" w:cs="Times New Roman"/>
          <w:iCs/>
          <w:color w:val="222222"/>
          <w:sz w:val="20"/>
          <w:szCs w:val="20"/>
        </w:rPr>
        <w:t xml:space="preserve"> </w:t>
      </w:r>
      <w:r w:rsidRPr="00A050AE">
        <w:rPr>
          <w:rFonts w:ascii="Times New Roman" w:eastAsia="Times New Roman" w:hAnsi="Times New Roman" w:cs="Times New Roman"/>
          <w:color w:val="222222"/>
          <w:sz w:val="20"/>
          <w:szCs w:val="20"/>
          <w:shd w:val="clear" w:color="auto" w:fill="FFFFFF"/>
        </w:rPr>
        <w:t xml:space="preserve">(2014) </w:t>
      </w:r>
      <w:r w:rsidRPr="00A050AE">
        <w:rPr>
          <w:rFonts w:ascii="Times New Roman" w:eastAsia="Times New Roman" w:hAnsi="Times New Roman" w:cs="Times New Roman"/>
          <w:iCs/>
          <w:color w:val="222222"/>
          <w:sz w:val="20"/>
          <w:szCs w:val="20"/>
        </w:rPr>
        <w:t>4</w:t>
      </w:r>
      <w:r w:rsidRPr="00A050AE">
        <w:rPr>
          <w:rFonts w:ascii="Times New Roman" w:eastAsia="Times New Roman" w:hAnsi="Times New Roman" w:cs="Times New Roman"/>
          <w:color w:val="222222"/>
          <w:sz w:val="20"/>
          <w:szCs w:val="20"/>
          <w:shd w:val="clear" w:color="auto" w:fill="FFFFFF"/>
        </w:rPr>
        <w:t xml:space="preserve">. </w:t>
      </w:r>
    </w:p>
  </w:footnote>
  <w:footnote w:id="149">
    <w:p w14:paraId="2AD6EF0F" w14:textId="55DED543" w:rsidR="005A2B5A" w:rsidRPr="00A050AE" w:rsidRDefault="005A2B5A" w:rsidP="00781D1A">
      <w:pPr>
        <w:spacing w:after="0"/>
        <w:rPr>
          <w:rFonts w:ascii="Times New Roman" w:hAnsi="Times New Roman" w:cs="Times New Roman"/>
          <w:sz w:val="20"/>
          <w:szCs w:val="20"/>
        </w:rPr>
      </w:pPr>
      <w:r w:rsidRPr="00A050AE">
        <w:rPr>
          <w:rStyle w:val="FootnoteReference"/>
          <w:rFonts w:ascii="Times New Roman" w:hAnsi="Times New Roman" w:cs="Times New Roman"/>
          <w:sz w:val="20"/>
          <w:szCs w:val="20"/>
        </w:rPr>
        <w:footnoteRef/>
      </w:r>
      <w:r w:rsidRPr="00A050AE">
        <w:rPr>
          <w:rFonts w:ascii="Times New Roman" w:hAnsi="Times New Roman" w:cs="Times New Roman"/>
          <w:sz w:val="20"/>
          <w:szCs w:val="20"/>
        </w:rPr>
        <w:t xml:space="preserve"> </w:t>
      </w:r>
      <w:r w:rsidRPr="00A050AE">
        <w:rPr>
          <w:rFonts w:ascii="Times New Roman" w:hAnsi="Times New Roman" w:cs="Times New Roman"/>
          <w:sz w:val="20"/>
          <w:szCs w:val="20"/>
        </w:rPr>
        <w:tab/>
      </w:r>
      <w:r w:rsidRPr="00A050AE">
        <w:rPr>
          <w:rFonts w:ascii="Times New Roman" w:eastAsia="Times New Roman" w:hAnsi="Times New Roman" w:cs="Times New Roman"/>
          <w:color w:val="222222"/>
          <w:sz w:val="20"/>
          <w:szCs w:val="20"/>
          <w:shd w:val="clear" w:color="auto" w:fill="FFFFFF"/>
        </w:rPr>
        <w:t xml:space="preserve">Kosseim </w:t>
      </w:r>
      <w:r w:rsidRPr="00F37C34">
        <w:rPr>
          <w:rFonts w:ascii="Times New Roman" w:eastAsia="Times New Roman" w:hAnsi="Times New Roman" w:cs="Times New Roman"/>
          <w:i/>
          <w:color w:val="222222"/>
          <w:sz w:val="20"/>
          <w:szCs w:val="20"/>
          <w:shd w:val="clear" w:color="auto" w:fill="FFFFFF"/>
        </w:rPr>
        <w:t>et al</w:t>
      </w:r>
      <w:r w:rsidR="00F37C34">
        <w:rPr>
          <w:rFonts w:ascii="Times New Roman" w:eastAsia="Times New Roman" w:hAnsi="Times New Roman" w:cs="Times New Roman"/>
          <w:i/>
          <w:color w:val="222222"/>
          <w:sz w:val="20"/>
          <w:szCs w:val="20"/>
          <w:shd w:val="clear" w:color="auto" w:fill="FFFFFF"/>
        </w:rPr>
        <w:t>.</w:t>
      </w:r>
      <w:r w:rsidRPr="00A050AE">
        <w:rPr>
          <w:rFonts w:ascii="Times New Roman" w:eastAsia="Times New Roman" w:hAnsi="Times New Roman" w:cs="Times New Roman"/>
          <w:color w:val="222222"/>
          <w:sz w:val="20"/>
          <w:szCs w:val="20"/>
          <w:shd w:val="clear" w:color="auto" w:fill="FFFFFF"/>
        </w:rPr>
        <w:t>, ‘Building a data sharing model for global genomic research’ 15:8 </w:t>
      </w:r>
      <w:r w:rsidRPr="00A050AE">
        <w:rPr>
          <w:rFonts w:ascii="Times New Roman" w:eastAsia="Times New Roman" w:hAnsi="Times New Roman" w:cs="Times New Roman"/>
          <w:i/>
          <w:iCs/>
          <w:color w:val="222222"/>
          <w:sz w:val="20"/>
          <w:szCs w:val="20"/>
        </w:rPr>
        <w:t>Genome Biology</w:t>
      </w:r>
      <w:r w:rsidRPr="00A050AE">
        <w:rPr>
          <w:rFonts w:ascii="Times New Roman" w:eastAsia="Times New Roman" w:hAnsi="Times New Roman" w:cs="Times New Roman"/>
          <w:color w:val="222222"/>
          <w:sz w:val="20"/>
          <w:szCs w:val="20"/>
          <w:shd w:val="clear" w:color="auto" w:fill="FFFFFF"/>
        </w:rPr>
        <w:t> (2014) 430.</w:t>
      </w:r>
    </w:p>
  </w:footnote>
  <w:footnote w:id="150">
    <w:p w14:paraId="139F250D" w14:textId="0A25DAC0"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r>
      <w:r w:rsidRPr="00A050AE">
        <w:rPr>
          <w:rFonts w:ascii="Times New Roman" w:eastAsia="Times New Roman" w:hAnsi="Times New Roman" w:cs="Times New Roman"/>
          <w:color w:val="222222"/>
          <w:shd w:val="clear" w:color="auto" w:fill="FFFFFF"/>
        </w:rPr>
        <w:t xml:space="preserve">Mayer-Schoenberger and Ramge, ‘A Big Choice for Big Tech: Share Data or Suffer the Consequences’ </w:t>
      </w:r>
      <w:r w:rsidRPr="00A050AE">
        <w:rPr>
          <w:rFonts w:ascii="Times New Roman" w:eastAsia="Times New Roman" w:hAnsi="Times New Roman" w:cs="Times New Roman"/>
          <w:i/>
          <w:color w:val="222222"/>
          <w:shd w:val="clear" w:color="auto" w:fill="FFFFFF"/>
        </w:rPr>
        <w:t xml:space="preserve">Foreign Affairs </w:t>
      </w:r>
      <w:r w:rsidRPr="00A050AE">
        <w:rPr>
          <w:rFonts w:ascii="Times New Roman" w:eastAsia="Times New Roman" w:hAnsi="Times New Roman" w:cs="Times New Roman"/>
          <w:color w:val="222222"/>
          <w:shd w:val="clear" w:color="auto" w:fill="FFFFFF"/>
        </w:rPr>
        <w:t>(September/October 2018).</w:t>
      </w:r>
    </w:p>
  </w:footnote>
  <w:footnote w:id="151">
    <w:p w14:paraId="129DD583" w14:textId="321F8558" w:rsidR="005A2B5A" w:rsidRPr="00A050AE" w:rsidRDefault="005A2B5A" w:rsidP="00781D1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 xml:space="preserve">Contreras and Knoppers, ‘The Genomic Commons’ 19:1 </w:t>
      </w:r>
      <w:r w:rsidRPr="00A050AE">
        <w:rPr>
          <w:rFonts w:ascii="Times New Roman" w:hAnsi="Times New Roman" w:cs="Times New Roman"/>
          <w:i/>
        </w:rPr>
        <w:t xml:space="preserve">Annual Review of Genomics and Human Genetics </w:t>
      </w:r>
      <w:r w:rsidRPr="00A050AE">
        <w:rPr>
          <w:rFonts w:ascii="Times New Roman" w:hAnsi="Times New Roman" w:cs="Times New Roman"/>
        </w:rPr>
        <w:t>(2018)</w:t>
      </w:r>
      <w:r w:rsidRPr="00A050AE">
        <w:rPr>
          <w:rFonts w:ascii="Times New Roman" w:hAnsi="Times New Roman" w:cs="Times New Roman"/>
          <w:i/>
        </w:rPr>
        <w:t>.</w:t>
      </w:r>
    </w:p>
  </w:footnote>
  <w:footnote w:id="152">
    <w:p w14:paraId="4C14CBDF" w14:textId="60A85523" w:rsidR="005A2B5A" w:rsidRPr="00A050AE" w:rsidRDefault="005A2B5A" w:rsidP="00781D1A">
      <w:pPr>
        <w:spacing w:after="0"/>
        <w:rPr>
          <w:rFonts w:ascii="Times New Roman" w:hAnsi="Times New Roman" w:cs="Times New Roman"/>
          <w:sz w:val="20"/>
          <w:szCs w:val="20"/>
        </w:rPr>
      </w:pPr>
      <w:r w:rsidRPr="00A050AE">
        <w:rPr>
          <w:rStyle w:val="FootnoteReference"/>
          <w:rFonts w:ascii="Times New Roman" w:hAnsi="Times New Roman" w:cs="Times New Roman"/>
          <w:sz w:val="20"/>
          <w:szCs w:val="20"/>
        </w:rPr>
        <w:footnoteRef/>
      </w:r>
      <w:r w:rsidRPr="00A050AE">
        <w:rPr>
          <w:rFonts w:ascii="Times New Roman" w:hAnsi="Times New Roman" w:cs="Times New Roman"/>
          <w:sz w:val="20"/>
          <w:szCs w:val="20"/>
        </w:rPr>
        <w:t xml:space="preserve"> </w:t>
      </w:r>
      <w:r w:rsidRPr="00A050AE">
        <w:rPr>
          <w:rFonts w:ascii="Times New Roman" w:hAnsi="Times New Roman" w:cs="Times New Roman"/>
          <w:sz w:val="20"/>
          <w:szCs w:val="20"/>
        </w:rPr>
        <w:tab/>
      </w:r>
      <w:r w:rsidRPr="00A050AE">
        <w:rPr>
          <w:rFonts w:ascii="Times New Roman" w:eastAsia="Times New Roman" w:hAnsi="Times New Roman" w:cs="Times New Roman"/>
          <w:sz w:val="20"/>
          <w:szCs w:val="20"/>
        </w:rPr>
        <w:t xml:space="preserve">Auffray </w:t>
      </w:r>
      <w:r w:rsidRPr="00F37C34">
        <w:rPr>
          <w:rFonts w:ascii="Times New Roman" w:eastAsia="Times New Roman" w:hAnsi="Times New Roman" w:cs="Times New Roman"/>
          <w:i/>
          <w:sz w:val="20"/>
          <w:szCs w:val="20"/>
        </w:rPr>
        <w:t>et al</w:t>
      </w:r>
      <w:r w:rsidR="00F37C34">
        <w:rPr>
          <w:rFonts w:ascii="Times New Roman" w:eastAsia="Times New Roman" w:hAnsi="Times New Roman" w:cs="Times New Roman"/>
          <w:i/>
          <w:sz w:val="20"/>
          <w:szCs w:val="20"/>
        </w:rPr>
        <w:t>.</w:t>
      </w:r>
      <w:r w:rsidRPr="00A050AE">
        <w:rPr>
          <w:rFonts w:ascii="Times New Roman" w:eastAsia="Times New Roman" w:hAnsi="Times New Roman" w:cs="Times New Roman"/>
          <w:sz w:val="20"/>
          <w:szCs w:val="20"/>
        </w:rPr>
        <w:t>, ‘Making sense of big data in health research: towards an EU action plan’ 8:1 </w:t>
      </w:r>
      <w:r w:rsidRPr="00A050AE">
        <w:rPr>
          <w:rFonts w:ascii="Times New Roman" w:eastAsia="Times New Roman" w:hAnsi="Times New Roman" w:cs="Times New Roman"/>
          <w:i/>
          <w:iCs/>
          <w:sz w:val="20"/>
          <w:szCs w:val="20"/>
        </w:rPr>
        <w:t>Genome Medicine</w:t>
      </w:r>
      <w:r w:rsidRPr="00A050AE">
        <w:rPr>
          <w:rFonts w:ascii="Times New Roman" w:eastAsia="Times New Roman" w:hAnsi="Times New Roman" w:cs="Times New Roman"/>
          <w:sz w:val="20"/>
          <w:szCs w:val="20"/>
        </w:rPr>
        <w:t> (2014) 71.</w:t>
      </w:r>
    </w:p>
  </w:footnote>
  <w:footnote w:id="153">
    <w:p w14:paraId="54DDF636" w14:textId="201BCF1F" w:rsidR="005A2B5A" w:rsidRPr="00A050AE" w:rsidRDefault="005A2B5A" w:rsidP="00781D1A">
      <w:pPr>
        <w:spacing w:after="0"/>
        <w:rPr>
          <w:rFonts w:ascii="Times New Roman" w:hAnsi="Times New Roman" w:cs="Times New Roman"/>
          <w:sz w:val="20"/>
          <w:szCs w:val="20"/>
        </w:rPr>
      </w:pPr>
      <w:r w:rsidRPr="00A050AE">
        <w:rPr>
          <w:rStyle w:val="FootnoteReference"/>
          <w:rFonts w:ascii="Times New Roman" w:hAnsi="Times New Roman" w:cs="Times New Roman"/>
          <w:sz w:val="20"/>
          <w:szCs w:val="20"/>
        </w:rPr>
        <w:footnoteRef/>
      </w:r>
      <w:r w:rsidRPr="00A050AE">
        <w:rPr>
          <w:rFonts w:ascii="Times New Roman" w:hAnsi="Times New Roman" w:cs="Times New Roman"/>
          <w:sz w:val="20"/>
          <w:szCs w:val="20"/>
        </w:rPr>
        <w:t xml:space="preserve"> </w:t>
      </w:r>
      <w:r w:rsidRPr="00A050AE">
        <w:rPr>
          <w:rFonts w:ascii="Times New Roman" w:hAnsi="Times New Roman" w:cs="Times New Roman"/>
          <w:sz w:val="20"/>
          <w:szCs w:val="20"/>
        </w:rPr>
        <w:tab/>
      </w:r>
      <w:r w:rsidRPr="00A050AE">
        <w:rPr>
          <w:rFonts w:ascii="Times New Roman" w:eastAsia="Times New Roman" w:hAnsi="Times New Roman" w:cs="Times New Roman"/>
          <w:color w:val="222222"/>
          <w:sz w:val="20"/>
          <w:szCs w:val="20"/>
          <w:shd w:val="clear" w:color="auto" w:fill="FFFFFF"/>
        </w:rPr>
        <w:t xml:space="preserve">Schickhardt, Nelson and Winkler, ‘Researchers’ duty to share pre-publication data: From the prima facie duty to practice’ in B D Mittelstadt, L Floridi (eds), </w:t>
      </w:r>
      <w:r w:rsidRPr="00A050AE">
        <w:rPr>
          <w:rFonts w:ascii="Times New Roman" w:eastAsia="Times New Roman" w:hAnsi="Times New Roman" w:cs="Times New Roman"/>
          <w:i/>
          <w:iCs/>
          <w:color w:val="222222"/>
          <w:sz w:val="20"/>
          <w:szCs w:val="20"/>
        </w:rPr>
        <w:t xml:space="preserve">The Ethics of Biomedical Big Data </w:t>
      </w:r>
      <w:r w:rsidRPr="00A050AE">
        <w:rPr>
          <w:rFonts w:ascii="Times New Roman" w:eastAsia="Times New Roman" w:hAnsi="Times New Roman" w:cs="Times New Roman"/>
          <w:iCs/>
          <w:color w:val="222222"/>
          <w:sz w:val="20"/>
          <w:szCs w:val="20"/>
        </w:rPr>
        <w:t>(2016) Vol. 29, at 309.</w:t>
      </w:r>
    </w:p>
  </w:footnote>
  <w:footnote w:id="154">
    <w:p w14:paraId="623B6B67" w14:textId="24C5408D" w:rsidR="005A2B5A" w:rsidRPr="00A050AE" w:rsidRDefault="005A2B5A" w:rsidP="00781D1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r>
      <w:r w:rsidRPr="00A050AE">
        <w:rPr>
          <w:rFonts w:ascii="Times New Roman" w:hAnsi="Times New Roman" w:cs="Times New Roman"/>
          <w:i/>
        </w:rPr>
        <w:t>Ibid</w:t>
      </w:r>
      <w:r w:rsidRPr="00A050AE">
        <w:rPr>
          <w:rFonts w:ascii="Times New Roman" w:hAnsi="Times New Roman" w:cs="Times New Roman"/>
        </w:rPr>
        <w:t>.</w:t>
      </w:r>
    </w:p>
  </w:footnote>
  <w:footnote w:id="155">
    <w:p w14:paraId="1C943CF1" w14:textId="1C4F1E7F" w:rsidR="005A2B5A" w:rsidRPr="00A050AE" w:rsidRDefault="005A2B5A" w:rsidP="00781D1A">
      <w:pPr>
        <w:spacing w:after="0"/>
        <w:rPr>
          <w:rFonts w:ascii="Times New Roman" w:hAnsi="Times New Roman" w:cs="Times New Roman"/>
          <w:sz w:val="20"/>
          <w:szCs w:val="20"/>
        </w:rPr>
      </w:pPr>
      <w:r w:rsidRPr="00A050AE">
        <w:rPr>
          <w:rStyle w:val="FootnoteReference"/>
          <w:rFonts w:ascii="Times New Roman" w:hAnsi="Times New Roman" w:cs="Times New Roman"/>
          <w:sz w:val="20"/>
          <w:szCs w:val="20"/>
        </w:rPr>
        <w:footnoteRef/>
      </w:r>
      <w:r w:rsidRPr="00A050AE">
        <w:rPr>
          <w:rFonts w:ascii="Times New Roman" w:hAnsi="Times New Roman" w:cs="Times New Roman"/>
          <w:sz w:val="20"/>
          <w:szCs w:val="20"/>
        </w:rPr>
        <w:t xml:space="preserve"> </w:t>
      </w:r>
      <w:r w:rsidRPr="00A050AE">
        <w:rPr>
          <w:rFonts w:ascii="Times New Roman" w:hAnsi="Times New Roman" w:cs="Times New Roman"/>
          <w:sz w:val="20"/>
          <w:szCs w:val="20"/>
        </w:rPr>
        <w:tab/>
      </w:r>
      <w:r w:rsidRPr="00A050AE">
        <w:rPr>
          <w:rFonts w:ascii="Times New Roman" w:eastAsia="Times New Roman" w:hAnsi="Times New Roman" w:cs="Times New Roman"/>
          <w:sz w:val="20"/>
          <w:szCs w:val="20"/>
        </w:rPr>
        <w:t>Knoppers, ‘Framework for responsible sharing of genomic and health-related data’ 8:1 </w:t>
      </w:r>
      <w:r w:rsidRPr="00A050AE">
        <w:rPr>
          <w:rFonts w:ascii="Times New Roman" w:eastAsia="Times New Roman" w:hAnsi="Times New Roman" w:cs="Times New Roman"/>
          <w:i/>
          <w:iCs/>
          <w:sz w:val="20"/>
          <w:szCs w:val="20"/>
        </w:rPr>
        <w:t>The HUGO Journal</w:t>
      </w:r>
      <w:r w:rsidRPr="00A050AE">
        <w:rPr>
          <w:rFonts w:ascii="Times New Roman" w:eastAsia="Times New Roman" w:hAnsi="Times New Roman" w:cs="Times New Roman"/>
          <w:sz w:val="20"/>
          <w:szCs w:val="20"/>
        </w:rPr>
        <w:t> (2014) 3.</w:t>
      </w:r>
    </w:p>
  </w:footnote>
  <w:footnote w:id="156">
    <w:p w14:paraId="5F090C84" w14:textId="0581DE4C" w:rsidR="005A2B5A" w:rsidRPr="00A050AE" w:rsidRDefault="005A2B5A" w:rsidP="00781D1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r>
      <w:r w:rsidRPr="00A050AE">
        <w:rPr>
          <w:rFonts w:ascii="Times New Roman" w:hAnsi="Times New Roman" w:cs="Times New Roman"/>
          <w:lang w:val="en-CA"/>
        </w:rPr>
        <w:t xml:space="preserve">General Data Protection Regulation, Regulation (EU) 2016/679, </w:t>
      </w:r>
      <w:r w:rsidRPr="00A050AE">
        <w:rPr>
          <w:rFonts w:ascii="Times New Roman" w:hAnsi="Times New Roman" w:cs="Times New Roman"/>
        </w:rPr>
        <w:t>Art 40. See also Recital 113.</w:t>
      </w:r>
    </w:p>
  </w:footnote>
  <w:footnote w:id="157">
    <w:p w14:paraId="79320CED" w14:textId="4364104A" w:rsidR="005A2B5A" w:rsidRPr="00A050AE" w:rsidRDefault="005A2B5A" w:rsidP="00781D1A">
      <w:pPr>
        <w:pStyle w:val="FootnoteText"/>
        <w:rPr>
          <w:rFonts w:ascii="Times New Roman" w:hAnsi="Times New Roman" w:cs="Times New Roman"/>
        </w:rPr>
      </w:pPr>
      <w:r w:rsidRPr="00A050AE">
        <w:rPr>
          <w:rStyle w:val="FootnoteReference"/>
          <w:rFonts w:ascii="Times New Roman" w:hAnsi="Times New Roman" w:cs="Times New Roman"/>
        </w:rPr>
        <w:footnoteRef/>
      </w:r>
      <w:r w:rsidR="00EB4E1C">
        <w:rPr>
          <w:rFonts w:ascii="Times New Roman" w:hAnsi="Times New Roman" w:cs="Times New Roman"/>
        </w:rPr>
        <w:t xml:space="preserve"> </w:t>
      </w:r>
      <w:r w:rsidR="00EB4E1C">
        <w:rPr>
          <w:rFonts w:ascii="Times New Roman" w:hAnsi="Times New Roman" w:cs="Times New Roman"/>
        </w:rPr>
        <w:tab/>
        <w:t xml:space="preserve">Phillips </w:t>
      </w:r>
      <w:r w:rsidR="00EB4E1C">
        <w:rPr>
          <w:rFonts w:ascii="Times New Roman" w:hAnsi="Times New Roman" w:cs="Times New Roman"/>
          <w:i/>
        </w:rPr>
        <w:t>et al.</w:t>
      </w:r>
      <w:r w:rsidRPr="00A050AE">
        <w:rPr>
          <w:rFonts w:ascii="Times New Roman" w:hAnsi="Times New Roman" w:cs="Times New Roman"/>
        </w:rPr>
        <w:t xml:space="preserve">, ‘Concretizing the Cloud’ </w:t>
      </w:r>
      <w:r w:rsidRPr="00A050AE">
        <w:rPr>
          <w:rFonts w:ascii="Times New Roman" w:hAnsi="Times New Roman" w:cs="Times New Roman"/>
          <w:i/>
        </w:rPr>
        <w:t>Nature</w:t>
      </w:r>
      <w:r w:rsidR="00EB4E1C">
        <w:rPr>
          <w:rFonts w:ascii="Times New Roman" w:hAnsi="Times New Roman" w:cs="Times New Roman"/>
        </w:rPr>
        <w:t xml:space="preserve"> (2019</w:t>
      </w:r>
      <w:r w:rsidRPr="00A050AE">
        <w:rPr>
          <w:rFonts w:ascii="Times New Roman" w:hAnsi="Times New Roman" w:cs="Times New Roman"/>
        </w:rPr>
        <w:t>) (under review).</w:t>
      </w:r>
    </w:p>
  </w:footnote>
  <w:footnote w:id="158">
    <w:p w14:paraId="34B1B4AE" w14:textId="37B363B6" w:rsidR="005A2B5A" w:rsidRPr="00A050AE" w:rsidRDefault="005A2B5A" w:rsidP="00482709">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Preamble, CM/Rec</w:t>
      </w:r>
      <w:r w:rsidR="00EB4E1C">
        <w:rPr>
          <w:rFonts w:ascii="Times New Roman" w:hAnsi="Times New Roman" w:cs="Times New Roman"/>
        </w:rPr>
        <w:t xml:space="preserve"> </w:t>
      </w:r>
      <w:r w:rsidRPr="00A050AE">
        <w:rPr>
          <w:rFonts w:ascii="Times New Roman" w:hAnsi="Times New Roman" w:cs="Times New Roman"/>
        </w:rPr>
        <w:t>(2019)</w:t>
      </w:r>
      <w:r w:rsidR="00EB4E1C">
        <w:rPr>
          <w:rFonts w:ascii="Times New Roman" w:hAnsi="Times New Roman" w:cs="Times New Roman"/>
        </w:rPr>
        <w:t xml:space="preserve"> </w:t>
      </w:r>
      <w:r w:rsidRPr="00A050AE">
        <w:rPr>
          <w:rFonts w:ascii="Times New Roman" w:hAnsi="Times New Roman" w:cs="Times New Roman"/>
        </w:rPr>
        <w:t>2 of the Co</w:t>
      </w:r>
      <w:r>
        <w:rPr>
          <w:rFonts w:ascii="Times New Roman" w:hAnsi="Times New Roman" w:cs="Times New Roman"/>
        </w:rPr>
        <w:t>mmittee of Ministers to member s</w:t>
      </w:r>
      <w:r w:rsidRPr="00A050AE">
        <w:rPr>
          <w:rFonts w:ascii="Times New Roman" w:hAnsi="Times New Roman" w:cs="Times New Roman"/>
        </w:rPr>
        <w:t>tates on the protection of health-related data (2019).</w:t>
      </w:r>
    </w:p>
  </w:footnote>
  <w:footnote w:id="159">
    <w:p w14:paraId="206D42AB" w14:textId="33693CB7" w:rsidR="005A2B5A" w:rsidRPr="00A050AE" w:rsidRDefault="005A2B5A" w:rsidP="00482709">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ab/>
        <w:t xml:space="preserve"> </w:t>
      </w:r>
      <w:hyperlink r:id="rId15" w:history="1">
        <w:r w:rsidRPr="00A050AE">
          <w:rPr>
            <w:rStyle w:val="Hyperlink"/>
            <w:rFonts w:ascii="Times New Roman" w:hAnsi="Times New Roman" w:cs="Times New Roman"/>
          </w:rPr>
          <w:t>http://code-of-conduct-for-health-research.eu/</w:t>
        </w:r>
      </w:hyperlink>
      <w:r w:rsidRPr="00A050AE">
        <w:rPr>
          <w:rFonts w:ascii="Times New Roman" w:hAnsi="Times New Roman" w:cs="Times New Roman"/>
        </w:rPr>
        <w:t xml:space="preserve"> (last visited 16 October 2019).</w:t>
      </w:r>
    </w:p>
  </w:footnote>
  <w:footnote w:id="160">
    <w:p w14:paraId="1026CC4C" w14:textId="377CF250" w:rsidR="005A2B5A" w:rsidRPr="00A050AE" w:rsidRDefault="005A2B5A" w:rsidP="00781D1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r>
      <w:r w:rsidRPr="00A050AE">
        <w:rPr>
          <w:rFonts w:ascii="Times New Roman" w:hAnsi="Times New Roman" w:cs="Times New Roman"/>
          <w:lang w:val="en-CA"/>
        </w:rPr>
        <w:t xml:space="preserve">OECD Recommendation on Health Data Governance, Organisation for Economic Co-operation and Development (2017), Rec. IV available at: </w:t>
      </w:r>
      <w:hyperlink r:id="rId16" w:history="1">
        <w:r w:rsidRPr="00A050AE">
          <w:rPr>
            <w:rStyle w:val="Hyperlink"/>
            <w:rFonts w:ascii="Times New Roman" w:hAnsi="Times New Roman" w:cs="Times New Roman"/>
            <w:lang w:val="en-CA"/>
          </w:rPr>
          <w:t>http://www.oecd.org/health/health-systems/Recommendation-of-OECD-Council-on-Health-Data-Governance-Booklet.pdf</w:t>
        </w:r>
      </w:hyperlink>
      <w:r w:rsidRPr="00A050AE">
        <w:rPr>
          <w:rFonts w:ascii="Times New Roman" w:hAnsi="Times New Roman" w:cs="Times New Roman"/>
          <w:lang w:val="en-CA"/>
        </w:rPr>
        <w:t xml:space="preserve"> (last visited 16 April 2018).</w:t>
      </w:r>
    </w:p>
  </w:footnote>
  <w:footnote w:id="161">
    <w:p w14:paraId="33BFC325" w14:textId="78050844"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 xml:space="preserve">WHO Policy Statement on Data Sharing in the Context of Public Health Emergencies, 13 April 2016 at: </w:t>
      </w:r>
      <w:hyperlink r:id="rId17" w:history="1">
        <w:r w:rsidRPr="00A050AE">
          <w:rPr>
            <w:rStyle w:val="Hyperlink"/>
            <w:rFonts w:ascii="Times New Roman" w:hAnsi="Times New Roman" w:cs="Times New Roman"/>
          </w:rPr>
          <w:t>http://www.who.int/ihr/procedures/SPG_data_sharing.pdf</w:t>
        </w:r>
      </w:hyperlink>
      <w:r w:rsidRPr="00A050AE">
        <w:rPr>
          <w:rFonts w:ascii="Times New Roman" w:hAnsi="Times New Roman" w:cs="Times New Roman"/>
        </w:rPr>
        <w:t xml:space="preserve"> (</w:t>
      </w:r>
      <w:r w:rsidR="00EB4E1C">
        <w:rPr>
          <w:rFonts w:ascii="Times New Roman" w:hAnsi="Times New Roman" w:cs="Times New Roman"/>
        </w:rPr>
        <w:t xml:space="preserve">last </w:t>
      </w:r>
      <w:r w:rsidRPr="00A050AE">
        <w:rPr>
          <w:rFonts w:ascii="Times New Roman" w:hAnsi="Times New Roman" w:cs="Times New Roman"/>
        </w:rPr>
        <w:t>visited 26 November 2018).</w:t>
      </w:r>
    </w:p>
  </w:footnote>
  <w:footnote w:id="162">
    <w:p w14:paraId="241B5EEF" w14:textId="741B2005"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 xml:space="preserve">Available at: </w:t>
      </w:r>
      <w:hyperlink r:id="rId18" w:history="1">
        <w:r w:rsidRPr="00A050AE">
          <w:rPr>
            <w:rStyle w:val="Hyperlink"/>
            <w:rFonts w:ascii="Times New Roman" w:hAnsi="Times New Roman" w:cs="Times New Roman"/>
          </w:rPr>
          <w:t>http://www.who.int/publishing/datapolicy/en/</w:t>
        </w:r>
      </w:hyperlink>
      <w:r w:rsidRPr="00A050AE">
        <w:rPr>
          <w:rFonts w:ascii="Times New Roman" w:hAnsi="Times New Roman" w:cs="Times New Roman"/>
        </w:rPr>
        <w:t xml:space="preserve"> (</w:t>
      </w:r>
      <w:r w:rsidR="00EB4E1C">
        <w:rPr>
          <w:rFonts w:ascii="Times New Roman" w:hAnsi="Times New Roman" w:cs="Times New Roman"/>
        </w:rPr>
        <w:t xml:space="preserve">last </w:t>
      </w:r>
      <w:r w:rsidRPr="00A050AE">
        <w:rPr>
          <w:rFonts w:ascii="Times New Roman" w:hAnsi="Times New Roman" w:cs="Times New Roman"/>
        </w:rPr>
        <w:t>visited 26 November 2018).</w:t>
      </w:r>
    </w:p>
  </w:footnote>
  <w:footnote w:id="163">
    <w:p w14:paraId="29CA7A19" w14:textId="262DE518"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23andMe is a US-based biotech corporation providing direct genetic testing to consumers, including DNA sequencing and analysis.</w:t>
      </w:r>
    </w:p>
  </w:footnote>
  <w:footnote w:id="164">
    <w:p w14:paraId="0EF61187" w14:textId="2D312632" w:rsidR="005A2B5A" w:rsidRPr="00A050AE" w:rsidRDefault="005A2B5A" w:rsidP="00781D1A">
      <w:pPr>
        <w:spacing w:after="0" w:line="240" w:lineRule="auto"/>
        <w:rPr>
          <w:rFonts w:ascii="Times New Roman" w:eastAsia="Times New Roman" w:hAnsi="Times New Roman" w:cs="Times New Roman"/>
          <w:sz w:val="20"/>
          <w:szCs w:val="20"/>
        </w:rPr>
      </w:pPr>
      <w:r w:rsidRPr="00A050AE">
        <w:rPr>
          <w:rStyle w:val="FootnoteReference"/>
          <w:rFonts w:ascii="Times New Roman" w:hAnsi="Times New Roman" w:cs="Times New Roman"/>
          <w:sz w:val="20"/>
          <w:szCs w:val="20"/>
        </w:rPr>
        <w:footnoteRef/>
      </w:r>
      <w:r w:rsidRPr="00A050AE">
        <w:rPr>
          <w:rFonts w:ascii="Times New Roman" w:hAnsi="Times New Roman" w:cs="Times New Roman"/>
          <w:sz w:val="20"/>
          <w:szCs w:val="20"/>
        </w:rPr>
        <w:t xml:space="preserve"> </w:t>
      </w:r>
      <w:r w:rsidRPr="00A050AE">
        <w:rPr>
          <w:rFonts w:ascii="Times New Roman" w:hAnsi="Times New Roman" w:cs="Times New Roman"/>
          <w:sz w:val="20"/>
          <w:szCs w:val="20"/>
        </w:rPr>
        <w:tab/>
        <w:t xml:space="preserve">Addison, ‘ACMG is Not on Board With 23andMe’s FDA Approval’ </w:t>
      </w:r>
      <w:r w:rsidRPr="00A050AE">
        <w:rPr>
          <w:rFonts w:ascii="Times New Roman" w:hAnsi="Times New Roman" w:cs="Times New Roman"/>
          <w:i/>
          <w:sz w:val="20"/>
          <w:szCs w:val="20"/>
        </w:rPr>
        <w:t xml:space="preserve">Front Line Genomics </w:t>
      </w:r>
      <w:r w:rsidRPr="00A050AE">
        <w:rPr>
          <w:rFonts w:ascii="Times New Roman" w:hAnsi="Times New Roman" w:cs="Times New Roman"/>
          <w:sz w:val="20"/>
          <w:szCs w:val="20"/>
        </w:rPr>
        <w:t>(10 April 2017), http://www.frontlinegenomics.com/news/11105/acmg-responds-23andmes-fda-approval/ (last visited 15 March 2018).</w:t>
      </w:r>
    </w:p>
  </w:footnote>
  <w:footnote w:id="165">
    <w:p w14:paraId="45B4EF90" w14:textId="7DF3C6C9"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 xml:space="preserve">Benvenisti, ‘Ensuring Access to Information: International Law’s Contribution to Global Justice’, </w:t>
      </w:r>
      <w:r w:rsidRPr="00A050AE">
        <w:rPr>
          <w:rFonts w:ascii="Times New Roman" w:hAnsi="Times New Roman" w:cs="Times New Roman"/>
          <w:i/>
        </w:rPr>
        <w:t xml:space="preserve">Cambridge Legal Studies Research Paper Series, </w:t>
      </w:r>
      <w:r w:rsidRPr="00A050AE">
        <w:rPr>
          <w:rFonts w:ascii="Times New Roman" w:hAnsi="Times New Roman" w:cs="Times New Roman"/>
        </w:rPr>
        <w:t xml:space="preserve">No. 17/2018, at 19 and Rosenbaum, ‘Data Governance and Stewardship: Designing Data Stewardship Entities and Advancing Data Access’ 45 </w:t>
      </w:r>
      <w:r w:rsidRPr="00A050AE">
        <w:rPr>
          <w:rFonts w:ascii="Times New Roman" w:hAnsi="Times New Roman" w:cs="Times New Roman"/>
          <w:i/>
        </w:rPr>
        <w:t xml:space="preserve">Health Services Research </w:t>
      </w:r>
      <w:r w:rsidRPr="00A050AE">
        <w:rPr>
          <w:rFonts w:ascii="Times New Roman" w:hAnsi="Times New Roman" w:cs="Times New Roman"/>
        </w:rPr>
        <w:t>(2010) 1442, at 1452.</w:t>
      </w:r>
    </w:p>
  </w:footnote>
  <w:footnote w:id="166">
    <w:p w14:paraId="3B5FBD0A" w14:textId="69A4E9E0" w:rsidR="005A2B5A" w:rsidRPr="00A050AE" w:rsidRDefault="005A2B5A" w:rsidP="00B21367">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 xml:space="preserve">Report of the Special Rapporteur in the Field of Cultural Rights, Farida Shaheed, The Right to Enjoy the Benefits of Scientific Progress and Its Applications, A/HRC/20/26, 14 May 2012, para. 65. </w:t>
      </w:r>
    </w:p>
  </w:footnote>
  <w:footnote w:id="167">
    <w:p w14:paraId="57FF8D93" w14:textId="1B5DA2C2" w:rsidR="005A2B5A" w:rsidRPr="00A050AE" w:rsidRDefault="005A2B5A">
      <w:pPr>
        <w:pStyle w:val="FootnoteText"/>
        <w:rPr>
          <w:rFonts w:ascii="Times New Roman" w:hAnsi="Times New Roman" w:cs="Times New Roman"/>
        </w:rPr>
      </w:pPr>
      <w:r w:rsidRPr="00A050AE">
        <w:rPr>
          <w:rStyle w:val="FootnoteReference"/>
          <w:rFonts w:ascii="Times New Roman" w:hAnsi="Times New Roman" w:cs="Times New Roman"/>
        </w:rPr>
        <w:footnoteRef/>
      </w:r>
      <w:r w:rsidRPr="00A050AE">
        <w:rPr>
          <w:rFonts w:ascii="Times New Roman" w:hAnsi="Times New Roman" w:cs="Times New Roman"/>
        </w:rPr>
        <w:t xml:space="preserve"> </w:t>
      </w:r>
      <w:r w:rsidRPr="00A050AE">
        <w:rPr>
          <w:rFonts w:ascii="Times New Roman" w:hAnsi="Times New Roman" w:cs="Times New Roman"/>
        </w:rPr>
        <w:tab/>
        <w:t xml:space="preserve">See e.g. UNESCO Recommendation, </w:t>
      </w:r>
      <w:r w:rsidRPr="00A050AE">
        <w:rPr>
          <w:rFonts w:ascii="Times New Roman" w:hAnsi="Times New Roman" w:cs="Times New Roman"/>
          <w:i/>
        </w:rPr>
        <w:t xml:space="preserve">supra </w:t>
      </w:r>
      <w:r w:rsidR="00420D07">
        <w:rPr>
          <w:rFonts w:ascii="Times New Roman" w:hAnsi="Times New Roman" w:cs="Times New Roman"/>
        </w:rPr>
        <w:t>note 5</w:t>
      </w:r>
      <w:bookmarkStart w:id="0" w:name="_GoBack"/>
      <w:bookmarkEnd w:id="0"/>
      <w:r w:rsidRPr="00A050AE">
        <w:rPr>
          <w:rFonts w:ascii="Times New Roman" w:hAnsi="Times New Roman" w:cs="Times New Roman"/>
        </w:rPr>
        <w:t>, preambular para. 5(a).</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82110F"/>
    <w:multiLevelType w:val="hybridMultilevel"/>
    <w:tmpl w:val="19B6B532"/>
    <w:lvl w:ilvl="0" w:tplc="A78E7FC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7017B73"/>
    <w:multiLevelType w:val="multilevel"/>
    <w:tmpl w:val="9474B6BA"/>
    <w:lvl w:ilvl="0">
      <w:start w:val="2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3957771D"/>
    <w:multiLevelType w:val="multilevel"/>
    <w:tmpl w:val="BCD0326E"/>
    <w:lvl w:ilvl="0">
      <w:start w:val="1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4F635AD2"/>
    <w:multiLevelType w:val="hybridMultilevel"/>
    <w:tmpl w:val="6060B4A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66423AF0"/>
    <w:multiLevelType w:val="hybridMultilevel"/>
    <w:tmpl w:val="6060B4A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68CA6756"/>
    <w:multiLevelType w:val="hybridMultilevel"/>
    <w:tmpl w:val="78164F7E"/>
    <w:lvl w:ilvl="0" w:tplc="8B3E41FA">
      <w:start w:val="2"/>
      <w:numFmt w:val="upperLetter"/>
      <w:lvlText w:val="%1."/>
      <w:lvlJc w:val="left"/>
      <w:pPr>
        <w:ind w:left="720" w:hanging="360"/>
      </w:pPr>
      <w:rPr>
        <w:rFonts w:hint="default"/>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4"/>
  </w:num>
  <w:num w:numId="3">
    <w:abstractNumId w:val="0"/>
  </w:num>
  <w:num w:numId="4">
    <w:abstractNumId w:val="2"/>
  </w:num>
  <w:num w:numId="5">
    <w:abstractNumId w:val="1"/>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70"/>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240C"/>
    <w:rsid w:val="00000C00"/>
    <w:rsid w:val="00003A35"/>
    <w:rsid w:val="00004E96"/>
    <w:rsid w:val="000072F4"/>
    <w:rsid w:val="0001430D"/>
    <w:rsid w:val="000144E7"/>
    <w:rsid w:val="00014F06"/>
    <w:rsid w:val="00020BCB"/>
    <w:rsid w:val="000220FD"/>
    <w:rsid w:val="000238A9"/>
    <w:rsid w:val="0002475E"/>
    <w:rsid w:val="0002613C"/>
    <w:rsid w:val="0002686A"/>
    <w:rsid w:val="00027103"/>
    <w:rsid w:val="0003283B"/>
    <w:rsid w:val="00036991"/>
    <w:rsid w:val="00037DB8"/>
    <w:rsid w:val="0004347A"/>
    <w:rsid w:val="00043825"/>
    <w:rsid w:val="00043B25"/>
    <w:rsid w:val="00043D69"/>
    <w:rsid w:val="00046746"/>
    <w:rsid w:val="0004720E"/>
    <w:rsid w:val="00047398"/>
    <w:rsid w:val="000506F0"/>
    <w:rsid w:val="00050A5B"/>
    <w:rsid w:val="00050C02"/>
    <w:rsid w:val="00051447"/>
    <w:rsid w:val="000529F6"/>
    <w:rsid w:val="00054792"/>
    <w:rsid w:val="00054BE2"/>
    <w:rsid w:val="000572D1"/>
    <w:rsid w:val="000578AA"/>
    <w:rsid w:val="0006098B"/>
    <w:rsid w:val="00060ABF"/>
    <w:rsid w:val="00060FFC"/>
    <w:rsid w:val="00061267"/>
    <w:rsid w:val="00061BC2"/>
    <w:rsid w:val="00062409"/>
    <w:rsid w:val="000655B0"/>
    <w:rsid w:val="00066D16"/>
    <w:rsid w:val="00067853"/>
    <w:rsid w:val="0007299D"/>
    <w:rsid w:val="00073650"/>
    <w:rsid w:val="00074ABC"/>
    <w:rsid w:val="00074D58"/>
    <w:rsid w:val="00076C9E"/>
    <w:rsid w:val="000830F3"/>
    <w:rsid w:val="00083A94"/>
    <w:rsid w:val="00085421"/>
    <w:rsid w:val="000917A5"/>
    <w:rsid w:val="00091FA1"/>
    <w:rsid w:val="000923F1"/>
    <w:rsid w:val="000924EB"/>
    <w:rsid w:val="00092E0B"/>
    <w:rsid w:val="000A0A9C"/>
    <w:rsid w:val="000A2E22"/>
    <w:rsid w:val="000A42A4"/>
    <w:rsid w:val="000A65EB"/>
    <w:rsid w:val="000A72D0"/>
    <w:rsid w:val="000B12DD"/>
    <w:rsid w:val="000B1F88"/>
    <w:rsid w:val="000B279B"/>
    <w:rsid w:val="000B3A76"/>
    <w:rsid w:val="000B3C7C"/>
    <w:rsid w:val="000B40A1"/>
    <w:rsid w:val="000B4347"/>
    <w:rsid w:val="000B5EC5"/>
    <w:rsid w:val="000C03C6"/>
    <w:rsid w:val="000C1936"/>
    <w:rsid w:val="000C2321"/>
    <w:rsid w:val="000C36FE"/>
    <w:rsid w:val="000C4CA3"/>
    <w:rsid w:val="000C6B6E"/>
    <w:rsid w:val="000C7744"/>
    <w:rsid w:val="000D1BB6"/>
    <w:rsid w:val="000D1CAD"/>
    <w:rsid w:val="000D1D1F"/>
    <w:rsid w:val="000D1DDB"/>
    <w:rsid w:val="000D333B"/>
    <w:rsid w:val="000D406E"/>
    <w:rsid w:val="000D4F00"/>
    <w:rsid w:val="000D5587"/>
    <w:rsid w:val="000D6201"/>
    <w:rsid w:val="000D7DDB"/>
    <w:rsid w:val="000E088B"/>
    <w:rsid w:val="000E2A28"/>
    <w:rsid w:val="000E480F"/>
    <w:rsid w:val="000E4912"/>
    <w:rsid w:val="000E4A92"/>
    <w:rsid w:val="000E54AE"/>
    <w:rsid w:val="000E6D0D"/>
    <w:rsid w:val="000F29F5"/>
    <w:rsid w:val="000F49FD"/>
    <w:rsid w:val="000F6936"/>
    <w:rsid w:val="000F6BE6"/>
    <w:rsid w:val="0010090F"/>
    <w:rsid w:val="00103858"/>
    <w:rsid w:val="0010490B"/>
    <w:rsid w:val="0010492A"/>
    <w:rsid w:val="00106058"/>
    <w:rsid w:val="001073AE"/>
    <w:rsid w:val="00107426"/>
    <w:rsid w:val="00107CB0"/>
    <w:rsid w:val="00110E72"/>
    <w:rsid w:val="0011184E"/>
    <w:rsid w:val="00112078"/>
    <w:rsid w:val="00114F00"/>
    <w:rsid w:val="001178BE"/>
    <w:rsid w:val="00120102"/>
    <w:rsid w:val="00120B0E"/>
    <w:rsid w:val="001235B8"/>
    <w:rsid w:val="001255F7"/>
    <w:rsid w:val="0013046F"/>
    <w:rsid w:val="00131CD5"/>
    <w:rsid w:val="001323A5"/>
    <w:rsid w:val="00136B33"/>
    <w:rsid w:val="001371B9"/>
    <w:rsid w:val="00137D0E"/>
    <w:rsid w:val="00140941"/>
    <w:rsid w:val="0014263A"/>
    <w:rsid w:val="001431CC"/>
    <w:rsid w:val="001437F5"/>
    <w:rsid w:val="0014477A"/>
    <w:rsid w:val="001449DE"/>
    <w:rsid w:val="00146009"/>
    <w:rsid w:val="00147B5F"/>
    <w:rsid w:val="00151ACD"/>
    <w:rsid w:val="00153882"/>
    <w:rsid w:val="00154163"/>
    <w:rsid w:val="001550EB"/>
    <w:rsid w:val="00155A27"/>
    <w:rsid w:val="00156163"/>
    <w:rsid w:val="00157E45"/>
    <w:rsid w:val="0016059B"/>
    <w:rsid w:val="00161D24"/>
    <w:rsid w:val="001620C0"/>
    <w:rsid w:val="00162FF8"/>
    <w:rsid w:val="001644B8"/>
    <w:rsid w:val="00171916"/>
    <w:rsid w:val="001724B3"/>
    <w:rsid w:val="001743F3"/>
    <w:rsid w:val="00176D74"/>
    <w:rsid w:val="00183CB0"/>
    <w:rsid w:val="00184E38"/>
    <w:rsid w:val="00187DC7"/>
    <w:rsid w:val="00191FA4"/>
    <w:rsid w:val="00191FED"/>
    <w:rsid w:val="00194EBF"/>
    <w:rsid w:val="00195A8B"/>
    <w:rsid w:val="00195AB7"/>
    <w:rsid w:val="0019791A"/>
    <w:rsid w:val="001A1949"/>
    <w:rsid w:val="001A5D99"/>
    <w:rsid w:val="001B1517"/>
    <w:rsid w:val="001B16C8"/>
    <w:rsid w:val="001B55FC"/>
    <w:rsid w:val="001B5839"/>
    <w:rsid w:val="001C03F4"/>
    <w:rsid w:val="001C0DD3"/>
    <w:rsid w:val="001C249D"/>
    <w:rsid w:val="001C351D"/>
    <w:rsid w:val="001C3A10"/>
    <w:rsid w:val="001C5438"/>
    <w:rsid w:val="001C57AB"/>
    <w:rsid w:val="001C7632"/>
    <w:rsid w:val="001D24A8"/>
    <w:rsid w:val="001D2B22"/>
    <w:rsid w:val="001D2B9F"/>
    <w:rsid w:val="001D33F9"/>
    <w:rsid w:val="001D3FAE"/>
    <w:rsid w:val="001D4000"/>
    <w:rsid w:val="001D48C9"/>
    <w:rsid w:val="001D5D40"/>
    <w:rsid w:val="001D723D"/>
    <w:rsid w:val="001D7CAA"/>
    <w:rsid w:val="001D7DAF"/>
    <w:rsid w:val="001E1083"/>
    <w:rsid w:val="001E2A8F"/>
    <w:rsid w:val="001E2D92"/>
    <w:rsid w:val="001E311B"/>
    <w:rsid w:val="001E46DE"/>
    <w:rsid w:val="001E4923"/>
    <w:rsid w:val="001F2F12"/>
    <w:rsid w:val="001F4AD1"/>
    <w:rsid w:val="001F5613"/>
    <w:rsid w:val="001F5A2D"/>
    <w:rsid w:val="001F7796"/>
    <w:rsid w:val="001F7DBB"/>
    <w:rsid w:val="002005D9"/>
    <w:rsid w:val="00202A15"/>
    <w:rsid w:val="00212518"/>
    <w:rsid w:val="00214510"/>
    <w:rsid w:val="002151D3"/>
    <w:rsid w:val="0021645D"/>
    <w:rsid w:val="00216830"/>
    <w:rsid w:val="00216B56"/>
    <w:rsid w:val="00222ACE"/>
    <w:rsid w:val="00223858"/>
    <w:rsid w:val="00224DCC"/>
    <w:rsid w:val="00225937"/>
    <w:rsid w:val="0022688B"/>
    <w:rsid w:val="002268FC"/>
    <w:rsid w:val="002277D0"/>
    <w:rsid w:val="002300D9"/>
    <w:rsid w:val="00234F4C"/>
    <w:rsid w:val="002354B9"/>
    <w:rsid w:val="00235F74"/>
    <w:rsid w:val="0023711A"/>
    <w:rsid w:val="00237576"/>
    <w:rsid w:val="00237D6E"/>
    <w:rsid w:val="0024304A"/>
    <w:rsid w:val="00245567"/>
    <w:rsid w:val="00245FF1"/>
    <w:rsid w:val="00246583"/>
    <w:rsid w:val="00246BA7"/>
    <w:rsid w:val="00246C1E"/>
    <w:rsid w:val="00251EAD"/>
    <w:rsid w:val="00255BBA"/>
    <w:rsid w:val="00256219"/>
    <w:rsid w:val="002574DC"/>
    <w:rsid w:val="00260C94"/>
    <w:rsid w:val="00260DB5"/>
    <w:rsid w:val="002630FA"/>
    <w:rsid w:val="0026424A"/>
    <w:rsid w:val="002652A8"/>
    <w:rsid w:val="00266CA5"/>
    <w:rsid w:val="002676B0"/>
    <w:rsid w:val="00267990"/>
    <w:rsid w:val="00272746"/>
    <w:rsid w:val="00272D04"/>
    <w:rsid w:val="00273468"/>
    <w:rsid w:val="00273A41"/>
    <w:rsid w:val="00280468"/>
    <w:rsid w:val="002805A3"/>
    <w:rsid w:val="002810AD"/>
    <w:rsid w:val="002825B2"/>
    <w:rsid w:val="00282ABF"/>
    <w:rsid w:val="002841BD"/>
    <w:rsid w:val="00285ED8"/>
    <w:rsid w:val="0028625E"/>
    <w:rsid w:val="0028641F"/>
    <w:rsid w:val="0028763A"/>
    <w:rsid w:val="00287D19"/>
    <w:rsid w:val="00290AEF"/>
    <w:rsid w:val="00291573"/>
    <w:rsid w:val="00292D29"/>
    <w:rsid w:val="00292E3A"/>
    <w:rsid w:val="002935F7"/>
    <w:rsid w:val="00294167"/>
    <w:rsid w:val="00295222"/>
    <w:rsid w:val="00295746"/>
    <w:rsid w:val="00295957"/>
    <w:rsid w:val="00296BB4"/>
    <w:rsid w:val="002A0691"/>
    <w:rsid w:val="002A122B"/>
    <w:rsid w:val="002A1830"/>
    <w:rsid w:val="002A2090"/>
    <w:rsid w:val="002A4726"/>
    <w:rsid w:val="002A478B"/>
    <w:rsid w:val="002A7B0C"/>
    <w:rsid w:val="002B05FA"/>
    <w:rsid w:val="002B06E2"/>
    <w:rsid w:val="002B198F"/>
    <w:rsid w:val="002B2112"/>
    <w:rsid w:val="002B2509"/>
    <w:rsid w:val="002B5358"/>
    <w:rsid w:val="002B538D"/>
    <w:rsid w:val="002B6E51"/>
    <w:rsid w:val="002C059F"/>
    <w:rsid w:val="002C12E7"/>
    <w:rsid w:val="002C144A"/>
    <w:rsid w:val="002C15E2"/>
    <w:rsid w:val="002C175B"/>
    <w:rsid w:val="002C24C2"/>
    <w:rsid w:val="002C26F0"/>
    <w:rsid w:val="002C334C"/>
    <w:rsid w:val="002D01CE"/>
    <w:rsid w:val="002D14DB"/>
    <w:rsid w:val="002D5DEE"/>
    <w:rsid w:val="002E0014"/>
    <w:rsid w:val="002E40E0"/>
    <w:rsid w:val="002E4128"/>
    <w:rsid w:val="002E502E"/>
    <w:rsid w:val="002E50D2"/>
    <w:rsid w:val="002E59A2"/>
    <w:rsid w:val="002E76E5"/>
    <w:rsid w:val="002F075F"/>
    <w:rsid w:val="002F0E81"/>
    <w:rsid w:val="002F33F0"/>
    <w:rsid w:val="002F4AA9"/>
    <w:rsid w:val="002F70C7"/>
    <w:rsid w:val="002F71B9"/>
    <w:rsid w:val="002F7FFB"/>
    <w:rsid w:val="00302916"/>
    <w:rsid w:val="00303886"/>
    <w:rsid w:val="0030407A"/>
    <w:rsid w:val="00304180"/>
    <w:rsid w:val="00307325"/>
    <w:rsid w:val="00310EAA"/>
    <w:rsid w:val="0031127F"/>
    <w:rsid w:val="00312A7E"/>
    <w:rsid w:val="00313905"/>
    <w:rsid w:val="00313AA3"/>
    <w:rsid w:val="00314498"/>
    <w:rsid w:val="003160BC"/>
    <w:rsid w:val="003167CE"/>
    <w:rsid w:val="00320D74"/>
    <w:rsid w:val="00322CA8"/>
    <w:rsid w:val="00322ED7"/>
    <w:rsid w:val="00325CF8"/>
    <w:rsid w:val="00331FAB"/>
    <w:rsid w:val="0033283D"/>
    <w:rsid w:val="00334064"/>
    <w:rsid w:val="00335BE4"/>
    <w:rsid w:val="00336860"/>
    <w:rsid w:val="00337DC4"/>
    <w:rsid w:val="0034302A"/>
    <w:rsid w:val="003441CE"/>
    <w:rsid w:val="00344219"/>
    <w:rsid w:val="00344A2F"/>
    <w:rsid w:val="003452F5"/>
    <w:rsid w:val="003455D7"/>
    <w:rsid w:val="0034748B"/>
    <w:rsid w:val="00347A93"/>
    <w:rsid w:val="0035134D"/>
    <w:rsid w:val="003517BF"/>
    <w:rsid w:val="00352AF5"/>
    <w:rsid w:val="00357073"/>
    <w:rsid w:val="00357EB1"/>
    <w:rsid w:val="00361737"/>
    <w:rsid w:val="0036433B"/>
    <w:rsid w:val="0036452C"/>
    <w:rsid w:val="00366F0B"/>
    <w:rsid w:val="00367D76"/>
    <w:rsid w:val="003700DB"/>
    <w:rsid w:val="00370B59"/>
    <w:rsid w:val="0037280B"/>
    <w:rsid w:val="00373C0B"/>
    <w:rsid w:val="00376A5C"/>
    <w:rsid w:val="003772FD"/>
    <w:rsid w:val="0037789A"/>
    <w:rsid w:val="00377B62"/>
    <w:rsid w:val="003804B2"/>
    <w:rsid w:val="00380F3B"/>
    <w:rsid w:val="003813B0"/>
    <w:rsid w:val="0038160A"/>
    <w:rsid w:val="0038405D"/>
    <w:rsid w:val="003846A7"/>
    <w:rsid w:val="003864FE"/>
    <w:rsid w:val="003868E1"/>
    <w:rsid w:val="003902C0"/>
    <w:rsid w:val="00391E04"/>
    <w:rsid w:val="00392423"/>
    <w:rsid w:val="00392470"/>
    <w:rsid w:val="00396A42"/>
    <w:rsid w:val="00396B66"/>
    <w:rsid w:val="003973FD"/>
    <w:rsid w:val="003A0A3C"/>
    <w:rsid w:val="003A1543"/>
    <w:rsid w:val="003A2427"/>
    <w:rsid w:val="003A3D5A"/>
    <w:rsid w:val="003A48ED"/>
    <w:rsid w:val="003A6123"/>
    <w:rsid w:val="003A772C"/>
    <w:rsid w:val="003A7AFE"/>
    <w:rsid w:val="003B4A03"/>
    <w:rsid w:val="003C1532"/>
    <w:rsid w:val="003C224D"/>
    <w:rsid w:val="003C33C0"/>
    <w:rsid w:val="003C34FF"/>
    <w:rsid w:val="003C4990"/>
    <w:rsid w:val="003C4A6E"/>
    <w:rsid w:val="003C4B55"/>
    <w:rsid w:val="003C66DF"/>
    <w:rsid w:val="003C6881"/>
    <w:rsid w:val="003C6AFE"/>
    <w:rsid w:val="003C6F9A"/>
    <w:rsid w:val="003D004F"/>
    <w:rsid w:val="003D1A72"/>
    <w:rsid w:val="003D2212"/>
    <w:rsid w:val="003D381E"/>
    <w:rsid w:val="003D384F"/>
    <w:rsid w:val="003E01C7"/>
    <w:rsid w:val="003E2658"/>
    <w:rsid w:val="003E36AA"/>
    <w:rsid w:val="003E3C72"/>
    <w:rsid w:val="003E40FD"/>
    <w:rsid w:val="003E6867"/>
    <w:rsid w:val="003E7954"/>
    <w:rsid w:val="003F0449"/>
    <w:rsid w:val="003F059B"/>
    <w:rsid w:val="003F07A2"/>
    <w:rsid w:val="003F62AA"/>
    <w:rsid w:val="00400774"/>
    <w:rsid w:val="004014B8"/>
    <w:rsid w:val="00402A32"/>
    <w:rsid w:val="00402BDF"/>
    <w:rsid w:val="00403332"/>
    <w:rsid w:val="00404212"/>
    <w:rsid w:val="00405638"/>
    <w:rsid w:val="00405B73"/>
    <w:rsid w:val="00410A33"/>
    <w:rsid w:val="00411B7D"/>
    <w:rsid w:val="004141A4"/>
    <w:rsid w:val="00415156"/>
    <w:rsid w:val="00415E9C"/>
    <w:rsid w:val="00420BFA"/>
    <w:rsid w:val="00420D07"/>
    <w:rsid w:val="004218C7"/>
    <w:rsid w:val="0042326D"/>
    <w:rsid w:val="00425019"/>
    <w:rsid w:val="00426EF9"/>
    <w:rsid w:val="00426F85"/>
    <w:rsid w:val="00430100"/>
    <w:rsid w:val="00430BBF"/>
    <w:rsid w:val="0043261D"/>
    <w:rsid w:val="00435458"/>
    <w:rsid w:val="0043706E"/>
    <w:rsid w:val="00437C2E"/>
    <w:rsid w:val="00442820"/>
    <w:rsid w:val="00442B26"/>
    <w:rsid w:val="00443DD6"/>
    <w:rsid w:val="0044614E"/>
    <w:rsid w:val="004513E7"/>
    <w:rsid w:val="00454865"/>
    <w:rsid w:val="004569A8"/>
    <w:rsid w:val="00460363"/>
    <w:rsid w:val="004608DB"/>
    <w:rsid w:val="00460D69"/>
    <w:rsid w:val="00463A64"/>
    <w:rsid w:val="00463FB8"/>
    <w:rsid w:val="00464151"/>
    <w:rsid w:val="00470324"/>
    <w:rsid w:val="00470FE4"/>
    <w:rsid w:val="00472F0C"/>
    <w:rsid w:val="00476264"/>
    <w:rsid w:val="004763EE"/>
    <w:rsid w:val="00477C4B"/>
    <w:rsid w:val="00480E2D"/>
    <w:rsid w:val="00480F7C"/>
    <w:rsid w:val="0048183E"/>
    <w:rsid w:val="00481E37"/>
    <w:rsid w:val="004821DE"/>
    <w:rsid w:val="0048257D"/>
    <w:rsid w:val="00482709"/>
    <w:rsid w:val="004841EC"/>
    <w:rsid w:val="004845EC"/>
    <w:rsid w:val="00484F9C"/>
    <w:rsid w:val="00485908"/>
    <w:rsid w:val="00485FBC"/>
    <w:rsid w:val="0048710D"/>
    <w:rsid w:val="00487A13"/>
    <w:rsid w:val="00490052"/>
    <w:rsid w:val="0049093E"/>
    <w:rsid w:val="004912D0"/>
    <w:rsid w:val="004920A4"/>
    <w:rsid w:val="004933F3"/>
    <w:rsid w:val="00493FAD"/>
    <w:rsid w:val="004940EF"/>
    <w:rsid w:val="00495658"/>
    <w:rsid w:val="004972FF"/>
    <w:rsid w:val="004A037F"/>
    <w:rsid w:val="004A1C4D"/>
    <w:rsid w:val="004A29D4"/>
    <w:rsid w:val="004A3448"/>
    <w:rsid w:val="004A347B"/>
    <w:rsid w:val="004A4BD6"/>
    <w:rsid w:val="004A5F33"/>
    <w:rsid w:val="004A6B9A"/>
    <w:rsid w:val="004B134E"/>
    <w:rsid w:val="004B166B"/>
    <w:rsid w:val="004B6630"/>
    <w:rsid w:val="004B66DB"/>
    <w:rsid w:val="004B7AED"/>
    <w:rsid w:val="004C0B5D"/>
    <w:rsid w:val="004C1897"/>
    <w:rsid w:val="004C24D5"/>
    <w:rsid w:val="004C35B1"/>
    <w:rsid w:val="004C3C67"/>
    <w:rsid w:val="004C3C77"/>
    <w:rsid w:val="004C4D75"/>
    <w:rsid w:val="004C54A7"/>
    <w:rsid w:val="004C56C7"/>
    <w:rsid w:val="004C640A"/>
    <w:rsid w:val="004C6EDC"/>
    <w:rsid w:val="004C7338"/>
    <w:rsid w:val="004D0971"/>
    <w:rsid w:val="004D1E95"/>
    <w:rsid w:val="004D4748"/>
    <w:rsid w:val="004D6E10"/>
    <w:rsid w:val="004E363A"/>
    <w:rsid w:val="004E4C41"/>
    <w:rsid w:val="004E5143"/>
    <w:rsid w:val="004E5F61"/>
    <w:rsid w:val="004E6702"/>
    <w:rsid w:val="004F1E08"/>
    <w:rsid w:val="004F1F1F"/>
    <w:rsid w:val="004F3543"/>
    <w:rsid w:val="004F367E"/>
    <w:rsid w:val="004F66B5"/>
    <w:rsid w:val="004F66CF"/>
    <w:rsid w:val="0050031E"/>
    <w:rsid w:val="005017E6"/>
    <w:rsid w:val="0050461B"/>
    <w:rsid w:val="00504A6B"/>
    <w:rsid w:val="00505680"/>
    <w:rsid w:val="00506123"/>
    <w:rsid w:val="00507327"/>
    <w:rsid w:val="00507A7B"/>
    <w:rsid w:val="00511020"/>
    <w:rsid w:val="005112CA"/>
    <w:rsid w:val="00511632"/>
    <w:rsid w:val="00511E27"/>
    <w:rsid w:val="005124D5"/>
    <w:rsid w:val="00512F1C"/>
    <w:rsid w:val="0051637E"/>
    <w:rsid w:val="00516B5A"/>
    <w:rsid w:val="00516CA2"/>
    <w:rsid w:val="005201AB"/>
    <w:rsid w:val="00521132"/>
    <w:rsid w:val="0052115C"/>
    <w:rsid w:val="0052161D"/>
    <w:rsid w:val="005220D0"/>
    <w:rsid w:val="005224C2"/>
    <w:rsid w:val="00522F3E"/>
    <w:rsid w:val="0052370D"/>
    <w:rsid w:val="005247B2"/>
    <w:rsid w:val="005248EF"/>
    <w:rsid w:val="0052769A"/>
    <w:rsid w:val="00531180"/>
    <w:rsid w:val="005328BA"/>
    <w:rsid w:val="00533E1A"/>
    <w:rsid w:val="00537449"/>
    <w:rsid w:val="005406BF"/>
    <w:rsid w:val="00542FCA"/>
    <w:rsid w:val="00544AFE"/>
    <w:rsid w:val="00544BAC"/>
    <w:rsid w:val="00545460"/>
    <w:rsid w:val="00547256"/>
    <w:rsid w:val="0054799B"/>
    <w:rsid w:val="00550142"/>
    <w:rsid w:val="0055077D"/>
    <w:rsid w:val="00551319"/>
    <w:rsid w:val="00551D35"/>
    <w:rsid w:val="00554373"/>
    <w:rsid w:val="0055525E"/>
    <w:rsid w:val="00557AB3"/>
    <w:rsid w:val="00557CBE"/>
    <w:rsid w:val="00562D70"/>
    <w:rsid w:val="005666C9"/>
    <w:rsid w:val="00571A7C"/>
    <w:rsid w:val="00572013"/>
    <w:rsid w:val="00574C7F"/>
    <w:rsid w:val="00577055"/>
    <w:rsid w:val="005770A1"/>
    <w:rsid w:val="0057799E"/>
    <w:rsid w:val="005817FA"/>
    <w:rsid w:val="00582AF0"/>
    <w:rsid w:val="00583460"/>
    <w:rsid w:val="00583498"/>
    <w:rsid w:val="0058505D"/>
    <w:rsid w:val="00585EA7"/>
    <w:rsid w:val="0058606A"/>
    <w:rsid w:val="005862CF"/>
    <w:rsid w:val="005925C6"/>
    <w:rsid w:val="00592D85"/>
    <w:rsid w:val="00595421"/>
    <w:rsid w:val="00596BB7"/>
    <w:rsid w:val="005A01D1"/>
    <w:rsid w:val="005A0796"/>
    <w:rsid w:val="005A16BB"/>
    <w:rsid w:val="005A271B"/>
    <w:rsid w:val="005A272C"/>
    <w:rsid w:val="005A2B5A"/>
    <w:rsid w:val="005A3056"/>
    <w:rsid w:val="005A448A"/>
    <w:rsid w:val="005A6060"/>
    <w:rsid w:val="005A6AFA"/>
    <w:rsid w:val="005A7F24"/>
    <w:rsid w:val="005B233B"/>
    <w:rsid w:val="005B2479"/>
    <w:rsid w:val="005B2DDC"/>
    <w:rsid w:val="005B317E"/>
    <w:rsid w:val="005B5D78"/>
    <w:rsid w:val="005B6CE9"/>
    <w:rsid w:val="005B74BB"/>
    <w:rsid w:val="005B7FA0"/>
    <w:rsid w:val="005C0DD2"/>
    <w:rsid w:val="005C1374"/>
    <w:rsid w:val="005C1B89"/>
    <w:rsid w:val="005C2B8C"/>
    <w:rsid w:val="005C3BEA"/>
    <w:rsid w:val="005C508A"/>
    <w:rsid w:val="005C516C"/>
    <w:rsid w:val="005C5260"/>
    <w:rsid w:val="005D0B47"/>
    <w:rsid w:val="005D10E0"/>
    <w:rsid w:val="005D22AF"/>
    <w:rsid w:val="005D3ED0"/>
    <w:rsid w:val="005D6A21"/>
    <w:rsid w:val="005D6B37"/>
    <w:rsid w:val="005E0990"/>
    <w:rsid w:val="005E1B0D"/>
    <w:rsid w:val="005E1E6B"/>
    <w:rsid w:val="005E29AE"/>
    <w:rsid w:val="005E44E7"/>
    <w:rsid w:val="005E63CC"/>
    <w:rsid w:val="005E72A2"/>
    <w:rsid w:val="005E74D8"/>
    <w:rsid w:val="005E77A9"/>
    <w:rsid w:val="005F1C18"/>
    <w:rsid w:val="005F326A"/>
    <w:rsid w:val="005F4E23"/>
    <w:rsid w:val="005F517E"/>
    <w:rsid w:val="005F5EE0"/>
    <w:rsid w:val="005F6879"/>
    <w:rsid w:val="005F6B85"/>
    <w:rsid w:val="005F7977"/>
    <w:rsid w:val="0060110F"/>
    <w:rsid w:val="00601332"/>
    <w:rsid w:val="0060341E"/>
    <w:rsid w:val="006049B5"/>
    <w:rsid w:val="00604C38"/>
    <w:rsid w:val="0060544A"/>
    <w:rsid w:val="00611329"/>
    <w:rsid w:val="00615D19"/>
    <w:rsid w:val="00615E39"/>
    <w:rsid w:val="00617090"/>
    <w:rsid w:val="00617F1C"/>
    <w:rsid w:val="00621EE5"/>
    <w:rsid w:val="00621F10"/>
    <w:rsid w:val="006223AA"/>
    <w:rsid w:val="00622F05"/>
    <w:rsid w:val="006244B1"/>
    <w:rsid w:val="00624515"/>
    <w:rsid w:val="0062478C"/>
    <w:rsid w:val="00624E9A"/>
    <w:rsid w:val="00626154"/>
    <w:rsid w:val="00627AA0"/>
    <w:rsid w:val="0063462A"/>
    <w:rsid w:val="00634FE8"/>
    <w:rsid w:val="00635CC4"/>
    <w:rsid w:val="00636818"/>
    <w:rsid w:val="00637BE3"/>
    <w:rsid w:val="006434C3"/>
    <w:rsid w:val="006434DA"/>
    <w:rsid w:val="00644F27"/>
    <w:rsid w:val="0064574F"/>
    <w:rsid w:val="0064582B"/>
    <w:rsid w:val="006469A7"/>
    <w:rsid w:val="006469F2"/>
    <w:rsid w:val="00646B9A"/>
    <w:rsid w:val="00646F10"/>
    <w:rsid w:val="00647321"/>
    <w:rsid w:val="0064741D"/>
    <w:rsid w:val="006478BD"/>
    <w:rsid w:val="006509B8"/>
    <w:rsid w:val="00650B98"/>
    <w:rsid w:val="00651A32"/>
    <w:rsid w:val="0065224F"/>
    <w:rsid w:val="00654440"/>
    <w:rsid w:val="006544CB"/>
    <w:rsid w:val="00655D1F"/>
    <w:rsid w:val="00657E15"/>
    <w:rsid w:val="0066223C"/>
    <w:rsid w:val="00662502"/>
    <w:rsid w:val="00662917"/>
    <w:rsid w:val="00662D4C"/>
    <w:rsid w:val="00662DD8"/>
    <w:rsid w:val="00663ABC"/>
    <w:rsid w:val="00663D11"/>
    <w:rsid w:val="006676CD"/>
    <w:rsid w:val="00671369"/>
    <w:rsid w:val="00672064"/>
    <w:rsid w:val="006728E0"/>
    <w:rsid w:val="006733AC"/>
    <w:rsid w:val="00673F8F"/>
    <w:rsid w:val="0067732C"/>
    <w:rsid w:val="0067744E"/>
    <w:rsid w:val="006802C2"/>
    <w:rsid w:val="006805AD"/>
    <w:rsid w:val="0068091B"/>
    <w:rsid w:val="0068102E"/>
    <w:rsid w:val="006812F9"/>
    <w:rsid w:val="006819B1"/>
    <w:rsid w:val="00683698"/>
    <w:rsid w:val="00685664"/>
    <w:rsid w:val="00685F6A"/>
    <w:rsid w:val="00691A31"/>
    <w:rsid w:val="00691D40"/>
    <w:rsid w:val="00695CB4"/>
    <w:rsid w:val="00696F10"/>
    <w:rsid w:val="006A4256"/>
    <w:rsid w:val="006A50DF"/>
    <w:rsid w:val="006A60ED"/>
    <w:rsid w:val="006A6200"/>
    <w:rsid w:val="006A7602"/>
    <w:rsid w:val="006B0771"/>
    <w:rsid w:val="006B0E03"/>
    <w:rsid w:val="006B0FB9"/>
    <w:rsid w:val="006B2019"/>
    <w:rsid w:val="006B25E5"/>
    <w:rsid w:val="006B4370"/>
    <w:rsid w:val="006B61AF"/>
    <w:rsid w:val="006C0AE2"/>
    <w:rsid w:val="006C2FFF"/>
    <w:rsid w:val="006C3530"/>
    <w:rsid w:val="006D1D20"/>
    <w:rsid w:val="006D1FA5"/>
    <w:rsid w:val="006D41DE"/>
    <w:rsid w:val="006D7316"/>
    <w:rsid w:val="006E0765"/>
    <w:rsid w:val="006E33AA"/>
    <w:rsid w:val="006E53C0"/>
    <w:rsid w:val="006E5E89"/>
    <w:rsid w:val="006E5F96"/>
    <w:rsid w:val="006E79BE"/>
    <w:rsid w:val="006F04F1"/>
    <w:rsid w:val="006F0E7A"/>
    <w:rsid w:val="006F1948"/>
    <w:rsid w:val="006F2725"/>
    <w:rsid w:val="006F4218"/>
    <w:rsid w:val="0070064D"/>
    <w:rsid w:val="00702916"/>
    <w:rsid w:val="00705363"/>
    <w:rsid w:val="00705AF7"/>
    <w:rsid w:val="00710C4F"/>
    <w:rsid w:val="00712C74"/>
    <w:rsid w:val="00713AEB"/>
    <w:rsid w:val="00714054"/>
    <w:rsid w:val="007159A8"/>
    <w:rsid w:val="00717466"/>
    <w:rsid w:val="007177FD"/>
    <w:rsid w:val="00717897"/>
    <w:rsid w:val="00720089"/>
    <w:rsid w:val="00720410"/>
    <w:rsid w:val="0072240C"/>
    <w:rsid w:val="00722502"/>
    <w:rsid w:val="00722B33"/>
    <w:rsid w:val="00725D2D"/>
    <w:rsid w:val="00727109"/>
    <w:rsid w:val="00731DB7"/>
    <w:rsid w:val="00733386"/>
    <w:rsid w:val="007351DB"/>
    <w:rsid w:val="00735530"/>
    <w:rsid w:val="0073724F"/>
    <w:rsid w:val="0074210C"/>
    <w:rsid w:val="007425E8"/>
    <w:rsid w:val="00747D8E"/>
    <w:rsid w:val="00750432"/>
    <w:rsid w:val="00750A9D"/>
    <w:rsid w:val="007537A0"/>
    <w:rsid w:val="007543EA"/>
    <w:rsid w:val="00755508"/>
    <w:rsid w:val="00755BF2"/>
    <w:rsid w:val="007577D7"/>
    <w:rsid w:val="00760B69"/>
    <w:rsid w:val="00761514"/>
    <w:rsid w:val="0076173B"/>
    <w:rsid w:val="007639F8"/>
    <w:rsid w:val="007661FB"/>
    <w:rsid w:val="0076731A"/>
    <w:rsid w:val="00772A50"/>
    <w:rsid w:val="0077439A"/>
    <w:rsid w:val="00774522"/>
    <w:rsid w:val="00774DCB"/>
    <w:rsid w:val="007770C2"/>
    <w:rsid w:val="00777949"/>
    <w:rsid w:val="00777E38"/>
    <w:rsid w:val="00780537"/>
    <w:rsid w:val="00781D1A"/>
    <w:rsid w:val="00782B50"/>
    <w:rsid w:val="0078310D"/>
    <w:rsid w:val="0078352A"/>
    <w:rsid w:val="00784E9C"/>
    <w:rsid w:val="007872C9"/>
    <w:rsid w:val="00790EB6"/>
    <w:rsid w:val="00791477"/>
    <w:rsid w:val="00793C9A"/>
    <w:rsid w:val="00797447"/>
    <w:rsid w:val="00797F53"/>
    <w:rsid w:val="007A1681"/>
    <w:rsid w:val="007A18E7"/>
    <w:rsid w:val="007A43AB"/>
    <w:rsid w:val="007A44F1"/>
    <w:rsid w:val="007A562D"/>
    <w:rsid w:val="007A5CB5"/>
    <w:rsid w:val="007A5D43"/>
    <w:rsid w:val="007A5F86"/>
    <w:rsid w:val="007A6B04"/>
    <w:rsid w:val="007B2DAD"/>
    <w:rsid w:val="007B3629"/>
    <w:rsid w:val="007B3FF9"/>
    <w:rsid w:val="007B4760"/>
    <w:rsid w:val="007B47A5"/>
    <w:rsid w:val="007B5AD5"/>
    <w:rsid w:val="007B63FB"/>
    <w:rsid w:val="007B7856"/>
    <w:rsid w:val="007B79DE"/>
    <w:rsid w:val="007C305F"/>
    <w:rsid w:val="007C39F8"/>
    <w:rsid w:val="007C40C3"/>
    <w:rsid w:val="007C5270"/>
    <w:rsid w:val="007C648A"/>
    <w:rsid w:val="007C6BA2"/>
    <w:rsid w:val="007C78A2"/>
    <w:rsid w:val="007C7E3C"/>
    <w:rsid w:val="007D024F"/>
    <w:rsid w:val="007D0931"/>
    <w:rsid w:val="007D0E39"/>
    <w:rsid w:val="007D241F"/>
    <w:rsid w:val="007D3740"/>
    <w:rsid w:val="007D49E6"/>
    <w:rsid w:val="007D50DA"/>
    <w:rsid w:val="007D526B"/>
    <w:rsid w:val="007D6E76"/>
    <w:rsid w:val="007D6FDF"/>
    <w:rsid w:val="007D79D4"/>
    <w:rsid w:val="007E0F9B"/>
    <w:rsid w:val="007E2901"/>
    <w:rsid w:val="007E2BD0"/>
    <w:rsid w:val="007E3D93"/>
    <w:rsid w:val="007E4BEC"/>
    <w:rsid w:val="007E563F"/>
    <w:rsid w:val="007E57A8"/>
    <w:rsid w:val="007E5B70"/>
    <w:rsid w:val="007E5B89"/>
    <w:rsid w:val="007E73FF"/>
    <w:rsid w:val="007E7484"/>
    <w:rsid w:val="007F054A"/>
    <w:rsid w:val="007F1AE9"/>
    <w:rsid w:val="007F2CFF"/>
    <w:rsid w:val="007F3D27"/>
    <w:rsid w:val="007F5707"/>
    <w:rsid w:val="007F7685"/>
    <w:rsid w:val="007F7B6C"/>
    <w:rsid w:val="008003E7"/>
    <w:rsid w:val="00800BCC"/>
    <w:rsid w:val="008018D5"/>
    <w:rsid w:val="00801CD2"/>
    <w:rsid w:val="00801F08"/>
    <w:rsid w:val="00804683"/>
    <w:rsid w:val="00807A96"/>
    <w:rsid w:val="008104BF"/>
    <w:rsid w:val="008107C2"/>
    <w:rsid w:val="0082192D"/>
    <w:rsid w:val="00823BCA"/>
    <w:rsid w:val="0082591E"/>
    <w:rsid w:val="0082621E"/>
    <w:rsid w:val="00826769"/>
    <w:rsid w:val="00827285"/>
    <w:rsid w:val="00830CCE"/>
    <w:rsid w:val="0083125C"/>
    <w:rsid w:val="00831CE5"/>
    <w:rsid w:val="00831FD2"/>
    <w:rsid w:val="00832667"/>
    <w:rsid w:val="00833732"/>
    <w:rsid w:val="00833EE1"/>
    <w:rsid w:val="0083522A"/>
    <w:rsid w:val="008355F1"/>
    <w:rsid w:val="008369D8"/>
    <w:rsid w:val="0083732A"/>
    <w:rsid w:val="008405C0"/>
    <w:rsid w:val="00841E10"/>
    <w:rsid w:val="00842063"/>
    <w:rsid w:val="00843DD2"/>
    <w:rsid w:val="00845486"/>
    <w:rsid w:val="008503C7"/>
    <w:rsid w:val="00851BF8"/>
    <w:rsid w:val="00854712"/>
    <w:rsid w:val="00854931"/>
    <w:rsid w:val="00854DD1"/>
    <w:rsid w:val="00855807"/>
    <w:rsid w:val="00856800"/>
    <w:rsid w:val="00857AF9"/>
    <w:rsid w:val="00862557"/>
    <w:rsid w:val="008656D2"/>
    <w:rsid w:val="00866BD7"/>
    <w:rsid w:val="008702BF"/>
    <w:rsid w:val="0087053B"/>
    <w:rsid w:val="008720B7"/>
    <w:rsid w:val="008745D1"/>
    <w:rsid w:val="0087556F"/>
    <w:rsid w:val="00882515"/>
    <w:rsid w:val="008827D2"/>
    <w:rsid w:val="00886504"/>
    <w:rsid w:val="00890332"/>
    <w:rsid w:val="008918C7"/>
    <w:rsid w:val="00891FAD"/>
    <w:rsid w:val="00892174"/>
    <w:rsid w:val="008926F9"/>
    <w:rsid w:val="008A0D42"/>
    <w:rsid w:val="008A10BE"/>
    <w:rsid w:val="008A1DF4"/>
    <w:rsid w:val="008A51A9"/>
    <w:rsid w:val="008A58AF"/>
    <w:rsid w:val="008A619D"/>
    <w:rsid w:val="008A6605"/>
    <w:rsid w:val="008A794B"/>
    <w:rsid w:val="008B3CCB"/>
    <w:rsid w:val="008B3D13"/>
    <w:rsid w:val="008B4AD2"/>
    <w:rsid w:val="008B5894"/>
    <w:rsid w:val="008B7FB0"/>
    <w:rsid w:val="008C015D"/>
    <w:rsid w:val="008C05F4"/>
    <w:rsid w:val="008C0778"/>
    <w:rsid w:val="008C0AE1"/>
    <w:rsid w:val="008C40FF"/>
    <w:rsid w:val="008C43C0"/>
    <w:rsid w:val="008C5BCC"/>
    <w:rsid w:val="008C73C3"/>
    <w:rsid w:val="008D18E6"/>
    <w:rsid w:val="008D256F"/>
    <w:rsid w:val="008D42C5"/>
    <w:rsid w:val="008D4334"/>
    <w:rsid w:val="008D4498"/>
    <w:rsid w:val="008D5017"/>
    <w:rsid w:val="008D61ED"/>
    <w:rsid w:val="008E2080"/>
    <w:rsid w:val="008E256F"/>
    <w:rsid w:val="008E2B4D"/>
    <w:rsid w:val="008E4E2D"/>
    <w:rsid w:val="008E5259"/>
    <w:rsid w:val="008E5CB6"/>
    <w:rsid w:val="008F1B7D"/>
    <w:rsid w:val="008F23A2"/>
    <w:rsid w:val="008F2461"/>
    <w:rsid w:val="008F259E"/>
    <w:rsid w:val="008F27A5"/>
    <w:rsid w:val="008F4F68"/>
    <w:rsid w:val="008F50F3"/>
    <w:rsid w:val="008F514D"/>
    <w:rsid w:val="008F5A46"/>
    <w:rsid w:val="008F6069"/>
    <w:rsid w:val="008F6639"/>
    <w:rsid w:val="00900D21"/>
    <w:rsid w:val="00902241"/>
    <w:rsid w:val="00903092"/>
    <w:rsid w:val="00903106"/>
    <w:rsid w:val="0090341F"/>
    <w:rsid w:val="009047AE"/>
    <w:rsid w:val="009049BA"/>
    <w:rsid w:val="00904C1E"/>
    <w:rsid w:val="0090589E"/>
    <w:rsid w:val="00906A37"/>
    <w:rsid w:val="00907031"/>
    <w:rsid w:val="009076D7"/>
    <w:rsid w:val="00911184"/>
    <w:rsid w:val="009112EE"/>
    <w:rsid w:val="009121A5"/>
    <w:rsid w:val="0091319F"/>
    <w:rsid w:val="0091364C"/>
    <w:rsid w:val="0091478B"/>
    <w:rsid w:val="00914E5B"/>
    <w:rsid w:val="00915164"/>
    <w:rsid w:val="00915221"/>
    <w:rsid w:val="009161D7"/>
    <w:rsid w:val="0091759B"/>
    <w:rsid w:val="00920AE3"/>
    <w:rsid w:val="009214AD"/>
    <w:rsid w:val="00921DEC"/>
    <w:rsid w:val="00922CB6"/>
    <w:rsid w:val="0092433C"/>
    <w:rsid w:val="009243C8"/>
    <w:rsid w:val="00924F1A"/>
    <w:rsid w:val="00927946"/>
    <w:rsid w:val="00927EF3"/>
    <w:rsid w:val="00930686"/>
    <w:rsid w:val="009311FE"/>
    <w:rsid w:val="00932380"/>
    <w:rsid w:val="009361BF"/>
    <w:rsid w:val="009373B6"/>
    <w:rsid w:val="00937608"/>
    <w:rsid w:val="00941A8E"/>
    <w:rsid w:val="0094264F"/>
    <w:rsid w:val="00942AC4"/>
    <w:rsid w:val="00942BD3"/>
    <w:rsid w:val="00942E47"/>
    <w:rsid w:val="00945A43"/>
    <w:rsid w:val="00946D8C"/>
    <w:rsid w:val="00950EE0"/>
    <w:rsid w:val="00951B64"/>
    <w:rsid w:val="00951E83"/>
    <w:rsid w:val="00952A13"/>
    <w:rsid w:val="009530CE"/>
    <w:rsid w:val="009555FD"/>
    <w:rsid w:val="00956C9C"/>
    <w:rsid w:val="00956D59"/>
    <w:rsid w:val="0096215F"/>
    <w:rsid w:val="00964D61"/>
    <w:rsid w:val="00965675"/>
    <w:rsid w:val="00965A1C"/>
    <w:rsid w:val="009672D0"/>
    <w:rsid w:val="00970993"/>
    <w:rsid w:val="00970BBF"/>
    <w:rsid w:val="009722C3"/>
    <w:rsid w:val="00972D55"/>
    <w:rsid w:val="009808C0"/>
    <w:rsid w:val="00980E72"/>
    <w:rsid w:val="00981EA4"/>
    <w:rsid w:val="0098318F"/>
    <w:rsid w:val="009833A1"/>
    <w:rsid w:val="00984E9B"/>
    <w:rsid w:val="00985CE6"/>
    <w:rsid w:val="00986865"/>
    <w:rsid w:val="00987582"/>
    <w:rsid w:val="00992F07"/>
    <w:rsid w:val="009933F7"/>
    <w:rsid w:val="009942B0"/>
    <w:rsid w:val="009972C6"/>
    <w:rsid w:val="009A26C2"/>
    <w:rsid w:val="009A4719"/>
    <w:rsid w:val="009A4873"/>
    <w:rsid w:val="009A5D4F"/>
    <w:rsid w:val="009A5F2D"/>
    <w:rsid w:val="009A61AF"/>
    <w:rsid w:val="009A67D5"/>
    <w:rsid w:val="009B0511"/>
    <w:rsid w:val="009B0A7B"/>
    <w:rsid w:val="009B0CE8"/>
    <w:rsid w:val="009B0D63"/>
    <w:rsid w:val="009B14D0"/>
    <w:rsid w:val="009B27F8"/>
    <w:rsid w:val="009B3C92"/>
    <w:rsid w:val="009B5FC4"/>
    <w:rsid w:val="009B623F"/>
    <w:rsid w:val="009B6369"/>
    <w:rsid w:val="009B6A60"/>
    <w:rsid w:val="009B6C4F"/>
    <w:rsid w:val="009B6F3B"/>
    <w:rsid w:val="009C18D5"/>
    <w:rsid w:val="009C195E"/>
    <w:rsid w:val="009C1BE3"/>
    <w:rsid w:val="009C256F"/>
    <w:rsid w:val="009C331C"/>
    <w:rsid w:val="009C40AD"/>
    <w:rsid w:val="009C694A"/>
    <w:rsid w:val="009C704F"/>
    <w:rsid w:val="009C7BBF"/>
    <w:rsid w:val="009D0A17"/>
    <w:rsid w:val="009D1324"/>
    <w:rsid w:val="009D629C"/>
    <w:rsid w:val="009D6736"/>
    <w:rsid w:val="009D6936"/>
    <w:rsid w:val="009E043E"/>
    <w:rsid w:val="009E168F"/>
    <w:rsid w:val="009E322B"/>
    <w:rsid w:val="009E5349"/>
    <w:rsid w:val="009E59FB"/>
    <w:rsid w:val="009E6487"/>
    <w:rsid w:val="009E6DBA"/>
    <w:rsid w:val="009E7672"/>
    <w:rsid w:val="009F140F"/>
    <w:rsid w:val="009F1F11"/>
    <w:rsid w:val="009F2E29"/>
    <w:rsid w:val="009F6AD2"/>
    <w:rsid w:val="009F6BB1"/>
    <w:rsid w:val="009F71AE"/>
    <w:rsid w:val="00A01C5F"/>
    <w:rsid w:val="00A028DA"/>
    <w:rsid w:val="00A02C29"/>
    <w:rsid w:val="00A02F77"/>
    <w:rsid w:val="00A03AD9"/>
    <w:rsid w:val="00A03C4E"/>
    <w:rsid w:val="00A03FA4"/>
    <w:rsid w:val="00A050AE"/>
    <w:rsid w:val="00A05563"/>
    <w:rsid w:val="00A05F13"/>
    <w:rsid w:val="00A0635F"/>
    <w:rsid w:val="00A064C7"/>
    <w:rsid w:val="00A11F19"/>
    <w:rsid w:val="00A16778"/>
    <w:rsid w:val="00A21098"/>
    <w:rsid w:val="00A21869"/>
    <w:rsid w:val="00A25F2C"/>
    <w:rsid w:val="00A26F85"/>
    <w:rsid w:val="00A27862"/>
    <w:rsid w:val="00A30D58"/>
    <w:rsid w:val="00A3111C"/>
    <w:rsid w:val="00A316CF"/>
    <w:rsid w:val="00A3192B"/>
    <w:rsid w:val="00A31F27"/>
    <w:rsid w:val="00A32682"/>
    <w:rsid w:val="00A35E3A"/>
    <w:rsid w:val="00A36962"/>
    <w:rsid w:val="00A40AE8"/>
    <w:rsid w:val="00A421FD"/>
    <w:rsid w:val="00A460FA"/>
    <w:rsid w:val="00A4793E"/>
    <w:rsid w:val="00A52546"/>
    <w:rsid w:val="00A52D6C"/>
    <w:rsid w:val="00A530BA"/>
    <w:rsid w:val="00A5454A"/>
    <w:rsid w:val="00A60550"/>
    <w:rsid w:val="00A613A2"/>
    <w:rsid w:val="00A61761"/>
    <w:rsid w:val="00A63B22"/>
    <w:rsid w:val="00A6416A"/>
    <w:rsid w:val="00A662A0"/>
    <w:rsid w:val="00A664E0"/>
    <w:rsid w:val="00A678D8"/>
    <w:rsid w:val="00A70EBC"/>
    <w:rsid w:val="00A710D9"/>
    <w:rsid w:val="00A71290"/>
    <w:rsid w:val="00A7177A"/>
    <w:rsid w:val="00A75A3B"/>
    <w:rsid w:val="00A75A59"/>
    <w:rsid w:val="00A75E61"/>
    <w:rsid w:val="00A76AE9"/>
    <w:rsid w:val="00A77928"/>
    <w:rsid w:val="00A8015E"/>
    <w:rsid w:val="00A813A2"/>
    <w:rsid w:val="00A84AB5"/>
    <w:rsid w:val="00A84E74"/>
    <w:rsid w:val="00A84F3D"/>
    <w:rsid w:val="00A85252"/>
    <w:rsid w:val="00A85C5E"/>
    <w:rsid w:val="00A8616E"/>
    <w:rsid w:val="00A86C79"/>
    <w:rsid w:val="00A90716"/>
    <w:rsid w:val="00A90937"/>
    <w:rsid w:val="00A9320A"/>
    <w:rsid w:val="00A95F90"/>
    <w:rsid w:val="00A963D6"/>
    <w:rsid w:val="00AA0103"/>
    <w:rsid w:val="00AA0272"/>
    <w:rsid w:val="00AA285E"/>
    <w:rsid w:val="00AA2D14"/>
    <w:rsid w:val="00AA509D"/>
    <w:rsid w:val="00AA5DB3"/>
    <w:rsid w:val="00AA696A"/>
    <w:rsid w:val="00AB0664"/>
    <w:rsid w:val="00AB15E0"/>
    <w:rsid w:val="00AB2F05"/>
    <w:rsid w:val="00AB3E43"/>
    <w:rsid w:val="00AB40AA"/>
    <w:rsid w:val="00AB59E2"/>
    <w:rsid w:val="00AB6017"/>
    <w:rsid w:val="00AC1715"/>
    <w:rsid w:val="00AC2BCD"/>
    <w:rsid w:val="00AC35CD"/>
    <w:rsid w:val="00AC3B41"/>
    <w:rsid w:val="00AC4136"/>
    <w:rsid w:val="00AC5BB8"/>
    <w:rsid w:val="00AD080E"/>
    <w:rsid w:val="00AD2907"/>
    <w:rsid w:val="00AD5A38"/>
    <w:rsid w:val="00AD666D"/>
    <w:rsid w:val="00AD6FEB"/>
    <w:rsid w:val="00AD788B"/>
    <w:rsid w:val="00AE0AC0"/>
    <w:rsid w:val="00AE1B52"/>
    <w:rsid w:val="00AE1E9E"/>
    <w:rsid w:val="00AE36D0"/>
    <w:rsid w:val="00AE4BD1"/>
    <w:rsid w:val="00AF09AA"/>
    <w:rsid w:val="00AF150A"/>
    <w:rsid w:val="00AF245F"/>
    <w:rsid w:val="00AF402F"/>
    <w:rsid w:val="00AF42F1"/>
    <w:rsid w:val="00AF4D27"/>
    <w:rsid w:val="00AF4EFA"/>
    <w:rsid w:val="00AF57B1"/>
    <w:rsid w:val="00AF5837"/>
    <w:rsid w:val="00AF6D3C"/>
    <w:rsid w:val="00B00A9B"/>
    <w:rsid w:val="00B00C29"/>
    <w:rsid w:val="00B0172E"/>
    <w:rsid w:val="00B029CE"/>
    <w:rsid w:val="00B03C59"/>
    <w:rsid w:val="00B04565"/>
    <w:rsid w:val="00B059BD"/>
    <w:rsid w:val="00B064FF"/>
    <w:rsid w:val="00B06AB6"/>
    <w:rsid w:val="00B070FA"/>
    <w:rsid w:val="00B079F2"/>
    <w:rsid w:val="00B07AD0"/>
    <w:rsid w:val="00B07F43"/>
    <w:rsid w:val="00B10AF7"/>
    <w:rsid w:val="00B1158B"/>
    <w:rsid w:val="00B1229E"/>
    <w:rsid w:val="00B14269"/>
    <w:rsid w:val="00B17CC4"/>
    <w:rsid w:val="00B21367"/>
    <w:rsid w:val="00B2136C"/>
    <w:rsid w:val="00B24023"/>
    <w:rsid w:val="00B24578"/>
    <w:rsid w:val="00B25266"/>
    <w:rsid w:val="00B25E68"/>
    <w:rsid w:val="00B265B6"/>
    <w:rsid w:val="00B27A5D"/>
    <w:rsid w:val="00B30932"/>
    <w:rsid w:val="00B31126"/>
    <w:rsid w:val="00B32975"/>
    <w:rsid w:val="00B35006"/>
    <w:rsid w:val="00B352DC"/>
    <w:rsid w:val="00B35AE0"/>
    <w:rsid w:val="00B413EB"/>
    <w:rsid w:val="00B42B2A"/>
    <w:rsid w:val="00B42FB6"/>
    <w:rsid w:val="00B43871"/>
    <w:rsid w:val="00B43B6E"/>
    <w:rsid w:val="00B43DD6"/>
    <w:rsid w:val="00B45000"/>
    <w:rsid w:val="00B455EE"/>
    <w:rsid w:val="00B463C0"/>
    <w:rsid w:val="00B46AE7"/>
    <w:rsid w:val="00B471A0"/>
    <w:rsid w:val="00B47B12"/>
    <w:rsid w:val="00B506D9"/>
    <w:rsid w:val="00B50EB1"/>
    <w:rsid w:val="00B52FE5"/>
    <w:rsid w:val="00B53391"/>
    <w:rsid w:val="00B54CCD"/>
    <w:rsid w:val="00B56C1A"/>
    <w:rsid w:val="00B60BAB"/>
    <w:rsid w:val="00B60FB3"/>
    <w:rsid w:val="00B61914"/>
    <w:rsid w:val="00B619D5"/>
    <w:rsid w:val="00B65E12"/>
    <w:rsid w:val="00B70805"/>
    <w:rsid w:val="00B710F6"/>
    <w:rsid w:val="00B716A7"/>
    <w:rsid w:val="00B716D5"/>
    <w:rsid w:val="00B728AF"/>
    <w:rsid w:val="00B7499B"/>
    <w:rsid w:val="00B7562A"/>
    <w:rsid w:val="00B75DEA"/>
    <w:rsid w:val="00B80322"/>
    <w:rsid w:val="00B80F74"/>
    <w:rsid w:val="00B822AB"/>
    <w:rsid w:val="00B82FAE"/>
    <w:rsid w:val="00B848F7"/>
    <w:rsid w:val="00B85128"/>
    <w:rsid w:val="00B855FC"/>
    <w:rsid w:val="00B85E68"/>
    <w:rsid w:val="00B868FC"/>
    <w:rsid w:val="00B874E6"/>
    <w:rsid w:val="00B9011D"/>
    <w:rsid w:val="00B9050E"/>
    <w:rsid w:val="00B908FC"/>
    <w:rsid w:val="00B90E8C"/>
    <w:rsid w:val="00B935A0"/>
    <w:rsid w:val="00B95A11"/>
    <w:rsid w:val="00B964AC"/>
    <w:rsid w:val="00B97AB2"/>
    <w:rsid w:val="00BA0FB1"/>
    <w:rsid w:val="00BA1017"/>
    <w:rsid w:val="00BA6BC2"/>
    <w:rsid w:val="00BA6D3D"/>
    <w:rsid w:val="00BB29A1"/>
    <w:rsid w:val="00BB493A"/>
    <w:rsid w:val="00BB5C43"/>
    <w:rsid w:val="00BB6B89"/>
    <w:rsid w:val="00BB6E2A"/>
    <w:rsid w:val="00BB70C4"/>
    <w:rsid w:val="00BB7590"/>
    <w:rsid w:val="00BB781E"/>
    <w:rsid w:val="00BC4CD3"/>
    <w:rsid w:val="00BC51DA"/>
    <w:rsid w:val="00BD1748"/>
    <w:rsid w:val="00BD1D99"/>
    <w:rsid w:val="00BD375C"/>
    <w:rsid w:val="00BD4F54"/>
    <w:rsid w:val="00BD6E12"/>
    <w:rsid w:val="00BE08CF"/>
    <w:rsid w:val="00BE2F0D"/>
    <w:rsid w:val="00BE4E35"/>
    <w:rsid w:val="00BE650C"/>
    <w:rsid w:val="00BE7D60"/>
    <w:rsid w:val="00BF0F3D"/>
    <w:rsid w:val="00BF0FF0"/>
    <w:rsid w:val="00BF1A8D"/>
    <w:rsid w:val="00BF23B6"/>
    <w:rsid w:val="00BF4DF8"/>
    <w:rsid w:val="00BF5781"/>
    <w:rsid w:val="00BF5D0D"/>
    <w:rsid w:val="00BF6CFC"/>
    <w:rsid w:val="00BF7A56"/>
    <w:rsid w:val="00C0118A"/>
    <w:rsid w:val="00C028C2"/>
    <w:rsid w:val="00C04F45"/>
    <w:rsid w:val="00C05780"/>
    <w:rsid w:val="00C063F5"/>
    <w:rsid w:val="00C06FBF"/>
    <w:rsid w:val="00C1080A"/>
    <w:rsid w:val="00C10F68"/>
    <w:rsid w:val="00C12997"/>
    <w:rsid w:val="00C1384E"/>
    <w:rsid w:val="00C140D0"/>
    <w:rsid w:val="00C20031"/>
    <w:rsid w:val="00C21C9D"/>
    <w:rsid w:val="00C221A3"/>
    <w:rsid w:val="00C22E9B"/>
    <w:rsid w:val="00C23CB1"/>
    <w:rsid w:val="00C23D54"/>
    <w:rsid w:val="00C26B1E"/>
    <w:rsid w:val="00C3016B"/>
    <w:rsid w:val="00C315AD"/>
    <w:rsid w:val="00C3162B"/>
    <w:rsid w:val="00C31AAD"/>
    <w:rsid w:val="00C3287F"/>
    <w:rsid w:val="00C32A8D"/>
    <w:rsid w:val="00C33215"/>
    <w:rsid w:val="00C33F7D"/>
    <w:rsid w:val="00C341A4"/>
    <w:rsid w:val="00C34235"/>
    <w:rsid w:val="00C344B7"/>
    <w:rsid w:val="00C35B63"/>
    <w:rsid w:val="00C36726"/>
    <w:rsid w:val="00C36A98"/>
    <w:rsid w:val="00C4028C"/>
    <w:rsid w:val="00C41008"/>
    <w:rsid w:val="00C4173F"/>
    <w:rsid w:val="00C433E4"/>
    <w:rsid w:val="00C517BA"/>
    <w:rsid w:val="00C54518"/>
    <w:rsid w:val="00C55626"/>
    <w:rsid w:val="00C559DF"/>
    <w:rsid w:val="00C60AAA"/>
    <w:rsid w:val="00C60EFC"/>
    <w:rsid w:val="00C63CD8"/>
    <w:rsid w:val="00C706E9"/>
    <w:rsid w:val="00C70C61"/>
    <w:rsid w:val="00C70CE9"/>
    <w:rsid w:val="00C72A28"/>
    <w:rsid w:val="00C72AE3"/>
    <w:rsid w:val="00C72C1E"/>
    <w:rsid w:val="00C73316"/>
    <w:rsid w:val="00C7399C"/>
    <w:rsid w:val="00C73A8B"/>
    <w:rsid w:val="00C8152E"/>
    <w:rsid w:val="00C830BA"/>
    <w:rsid w:val="00C84160"/>
    <w:rsid w:val="00C8458D"/>
    <w:rsid w:val="00C84E7D"/>
    <w:rsid w:val="00C87BA6"/>
    <w:rsid w:val="00C87E9B"/>
    <w:rsid w:val="00C91447"/>
    <w:rsid w:val="00C915E4"/>
    <w:rsid w:val="00C91D98"/>
    <w:rsid w:val="00C93124"/>
    <w:rsid w:val="00C9399E"/>
    <w:rsid w:val="00CA2ECB"/>
    <w:rsid w:val="00CA3DE1"/>
    <w:rsid w:val="00CA488F"/>
    <w:rsid w:val="00CA4EFA"/>
    <w:rsid w:val="00CA6875"/>
    <w:rsid w:val="00CA6EC0"/>
    <w:rsid w:val="00CB139B"/>
    <w:rsid w:val="00CB26C0"/>
    <w:rsid w:val="00CB2CF8"/>
    <w:rsid w:val="00CB3DBF"/>
    <w:rsid w:val="00CB41ED"/>
    <w:rsid w:val="00CB6CCF"/>
    <w:rsid w:val="00CB6E39"/>
    <w:rsid w:val="00CB7558"/>
    <w:rsid w:val="00CC19A2"/>
    <w:rsid w:val="00CC1F23"/>
    <w:rsid w:val="00CC4C3C"/>
    <w:rsid w:val="00CC5B93"/>
    <w:rsid w:val="00CC6006"/>
    <w:rsid w:val="00CC6931"/>
    <w:rsid w:val="00CC7036"/>
    <w:rsid w:val="00CD044F"/>
    <w:rsid w:val="00CD1308"/>
    <w:rsid w:val="00CD1792"/>
    <w:rsid w:val="00CD1BEC"/>
    <w:rsid w:val="00CD1C76"/>
    <w:rsid w:val="00CD1F06"/>
    <w:rsid w:val="00CD3110"/>
    <w:rsid w:val="00CD32E2"/>
    <w:rsid w:val="00CD3AFA"/>
    <w:rsid w:val="00CD3E06"/>
    <w:rsid w:val="00CD5F0A"/>
    <w:rsid w:val="00CD6247"/>
    <w:rsid w:val="00CD6615"/>
    <w:rsid w:val="00CD6DB9"/>
    <w:rsid w:val="00CD7250"/>
    <w:rsid w:val="00CE0D9E"/>
    <w:rsid w:val="00CE27BB"/>
    <w:rsid w:val="00CE2B8F"/>
    <w:rsid w:val="00CE3425"/>
    <w:rsid w:val="00CE3DA4"/>
    <w:rsid w:val="00CE3F35"/>
    <w:rsid w:val="00CE6BE4"/>
    <w:rsid w:val="00CE77C6"/>
    <w:rsid w:val="00CF09DB"/>
    <w:rsid w:val="00CF1B08"/>
    <w:rsid w:val="00CF380A"/>
    <w:rsid w:val="00CF43A2"/>
    <w:rsid w:val="00CF4D5C"/>
    <w:rsid w:val="00CF50A9"/>
    <w:rsid w:val="00CF5876"/>
    <w:rsid w:val="00CF649B"/>
    <w:rsid w:val="00D028C4"/>
    <w:rsid w:val="00D02E68"/>
    <w:rsid w:val="00D0377B"/>
    <w:rsid w:val="00D03FD8"/>
    <w:rsid w:val="00D04437"/>
    <w:rsid w:val="00D05AA9"/>
    <w:rsid w:val="00D05EF4"/>
    <w:rsid w:val="00D129F1"/>
    <w:rsid w:val="00D135A2"/>
    <w:rsid w:val="00D13AA6"/>
    <w:rsid w:val="00D15999"/>
    <w:rsid w:val="00D16778"/>
    <w:rsid w:val="00D1690C"/>
    <w:rsid w:val="00D17988"/>
    <w:rsid w:val="00D20BF0"/>
    <w:rsid w:val="00D219C4"/>
    <w:rsid w:val="00D23582"/>
    <w:rsid w:val="00D241C9"/>
    <w:rsid w:val="00D24957"/>
    <w:rsid w:val="00D25343"/>
    <w:rsid w:val="00D26234"/>
    <w:rsid w:val="00D2691E"/>
    <w:rsid w:val="00D26ED4"/>
    <w:rsid w:val="00D27242"/>
    <w:rsid w:val="00D34636"/>
    <w:rsid w:val="00D3641A"/>
    <w:rsid w:val="00D37EF4"/>
    <w:rsid w:val="00D40407"/>
    <w:rsid w:val="00D4112D"/>
    <w:rsid w:val="00D42C71"/>
    <w:rsid w:val="00D441F4"/>
    <w:rsid w:val="00D451E2"/>
    <w:rsid w:val="00D45F20"/>
    <w:rsid w:val="00D47253"/>
    <w:rsid w:val="00D477E9"/>
    <w:rsid w:val="00D500AC"/>
    <w:rsid w:val="00D504FF"/>
    <w:rsid w:val="00D519BC"/>
    <w:rsid w:val="00D53663"/>
    <w:rsid w:val="00D55D2B"/>
    <w:rsid w:val="00D561E9"/>
    <w:rsid w:val="00D56E99"/>
    <w:rsid w:val="00D625E1"/>
    <w:rsid w:val="00D65239"/>
    <w:rsid w:val="00D65915"/>
    <w:rsid w:val="00D65F86"/>
    <w:rsid w:val="00D671C3"/>
    <w:rsid w:val="00D71688"/>
    <w:rsid w:val="00D71A1E"/>
    <w:rsid w:val="00D73157"/>
    <w:rsid w:val="00D73F9A"/>
    <w:rsid w:val="00D7485E"/>
    <w:rsid w:val="00D74D1C"/>
    <w:rsid w:val="00D7534D"/>
    <w:rsid w:val="00D75685"/>
    <w:rsid w:val="00D77A12"/>
    <w:rsid w:val="00D818DE"/>
    <w:rsid w:val="00D82213"/>
    <w:rsid w:val="00D82568"/>
    <w:rsid w:val="00D82999"/>
    <w:rsid w:val="00D82F74"/>
    <w:rsid w:val="00D831B3"/>
    <w:rsid w:val="00D83419"/>
    <w:rsid w:val="00D83D2C"/>
    <w:rsid w:val="00D85322"/>
    <w:rsid w:val="00D85AF4"/>
    <w:rsid w:val="00D85E00"/>
    <w:rsid w:val="00D86A24"/>
    <w:rsid w:val="00D957A5"/>
    <w:rsid w:val="00D97691"/>
    <w:rsid w:val="00DA2A80"/>
    <w:rsid w:val="00DA2E2C"/>
    <w:rsid w:val="00DA35D7"/>
    <w:rsid w:val="00DA370F"/>
    <w:rsid w:val="00DA3FF3"/>
    <w:rsid w:val="00DA43B2"/>
    <w:rsid w:val="00DA47CD"/>
    <w:rsid w:val="00DA6DCB"/>
    <w:rsid w:val="00DB00E5"/>
    <w:rsid w:val="00DB0196"/>
    <w:rsid w:val="00DB03F6"/>
    <w:rsid w:val="00DB0E6B"/>
    <w:rsid w:val="00DB2492"/>
    <w:rsid w:val="00DB5EA9"/>
    <w:rsid w:val="00DB7CFC"/>
    <w:rsid w:val="00DC1525"/>
    <w:rsid w:val="00DC189B"/>
    <w:rsid w:val="00DC229D"/>
    <w:rsid w:val="00DC2DBE"/>
    <w:rsid w:val="00DC3073"/>
    <w:rsid w:val="00DC315B"/>
    <w:rsid w:val="00DC379A"/>
    <w:rsid w:val="00DD1E75"/>
    <w:rsid w:val="00DD26FC"/>
    <w:rsid w:val="00DD2CA9"/>
    <w:rsid w:val="00DD43DB"/>
    <w:rsid w:val="00DD70FD"/>
    <w:rsid w:val="00DE01B0"/>
    <w:rsid w:val="00DE06C1"/>
    <w:rsid w:val="00DE0D73"/>
    <w:rsid w:val="00DE2A84"/>
    <w:rsid w:val="00DE4432"/>
    <w:rsid w:val="00DE47B5"/>
    <w:rsid w:val="00DE7933"/>
    <w:rsid w:val="00DF007B"/>
    <w:rsid w:val="00DF0D38"/>
    <w:rsid w:val="00DF1149"/>
    <w:rsid w:val="00DF218B"/>
    <w:rsid w:val="00DF2704"/>
    <w:rsid w:val="00DF3681"/>
    <w:rsid w:val="00DF37FB"/>
    <w:rsid w:val="00E00831"/>
    <w:rsid w:val="00E03901"/>
    <w:rsid w:val="00E04797"/>
    <w:rsid w:val="00E04E88"/>
    <w:rsid w:val="00E061A5"/>
    <w:rsid w:val="00E06B20"/>
    <w:rsid w:val="00E06D3C"/>
    <w:rsid w:val="00E07128"/>
    <w:rsid w:val="00E074AB"/>
    <w:rsid w:val="00E0788F"/>
    <w:rsid w:val="00E07DD7"/>
    <w:rsid w:val="00E07F38"/>
    <w:rsid w:val="00E11930"/>
    <w:rsid w:val="00E13613"/>
    <w:rsid w:val="00E13B9B"/>
    <w:rsid w:val="00E1410D"/>
    <w:rsid w:val="00E145AC"/>
    <w:rsid w:val="00E1460E"/>
    <w:rsid w:val="00E14889"/>
    <w:rsid w:val="00E16D56"/>
    <w:rsid w:val="00E23215"/>
    <w:rsid w:val="00E250FD"/>
    <w:rsid w:val="00E303CA"/>
    <w:rsid w:val="00E303FC"/>
    <w:rsid w:val="00E3159B"/>
    <w:rsid w:val="00E33EBC"/>
    <w:rsid w:val="00E3708C"/>
    <w:rsid w:val="00E400EC"/>
    <w:rsid w:val="00E408AA"/>
    <w:rsid w:val="00E4260B"/>
    <w:rsid w:val="00E4396A"/>
    <w:rsid w:val="00E442A8"/>
    <w:rsid w:val="00E4470F"/>
    <w:rsid w:val="00E4521D"/>
    <w:rsid w:val="00E461B7"/>
    <w:rsid w:val="00E46FDF"/>
    <w:rsid w:val="00E47113"/>
    <w:rsid w:val="00E47C30"/>
    <w:rsid w:val="00E50EED"/>
    <w:rsid w:val="00E51C48"/>
    <w:rsid w:val="00E525F6"/>
    <w:rsid w:val="00E53133"/>
    <w:rsid w:val="00E541E0"/>
    <w:rsid w:val="00E553E3"/>
    <w:rsid w:val="00E555EF"/>
    <w:rsid w:val="00E559D5"/>
    <w:rsid w:val="00E55D41"/>
    <w:rsid w:val="00E56D24"/>
    <w:rsid w:val="00E56FD4"/>
    <w:rsid w:val="00E57855"/>
    <w:rsid w:val="00E604EC"/>
    <w:rsid w:val="00E61D01"/>
    <w:rsid w:val="00E61F45"/>
    <w:rsid w:val="00E62642"/>
    <w:rsid w:val="00E62ADD"/>
    <w:rsid w:val="00E64806"/>
    <w:rsid w:val="00E65018"/>
    <w:rsid w:val="00E66186"/>
    <w:rsid w:val="00E66AFB"/>
    <w:rsid w:val="00E70592"/>
    <w:rsid w:val="00E70A58"/>
    <w:rsid w:val="00E73B77"/>
    <w:rsid w:val="00E7479B"/>
    <w:rsid w:val="00E74815"/>
    <w:rsid w:val="00E75CFC"/>
    <w:rsid w:val="00E7734F"/>
    <w:rsid w:val="00E77D21"/>
    <w:rsid w:val="00E77DA1"/>
    <w:rsid w:val="00E80EC4"/>
    <w:rsid w:val="00E81E1D"/>
    <w:rsid w:val="00E82552"/>
    <w:rsid w:val="00E82821"/>
    <w:rsid w:val="00E82888"/>
    <w:rsid w:val="00E842C3"/>
    <w:rsid w:val="00E84464"/>
    <w:rsid w:val="00E869C7"/>
    <w:rsid w:val="00E879B1"/>
    <w:rsid w:val="00E87C11"/>
    <w:rsid w:val="00E90310"/>
    <w:rsid w:val="00E90416"/>
    <w:rsid w:val="00E90605"/>
    <w:rsid w:val="00E91CF5"/>
    <w:rsid w:val="00E9355A"/>
    <w:rsid w:val="00E972A9"/>
    <w:rsid w:val="00EA0E51"/>
    <w:rsid w:val="00EA113D"/>
    <w:rsid w:val="00EA218C"/>
    <w:rsid w:val="00EA4300"/>
    <w:rsid w:val="00EA5985"/>
    <w:rsid w:val="00EB2FB6"/>
    <w:rsid w:val="00EB4E1C"/>
    <w:rsid w:val="00EB61AE"/>
    <w:rsid w:val="00EB67BB"/>
    <w:rsid w:val="00EB6D3A"/>
    <w:rsid w:val="00EC23F2"/>
    <w:rsid w:val="00EC58F1"/>
    <w:rsid w:val="00EC7567"/>
    <w:rsid w:val="00ED1F23"/>
    <w:rsid w:val="00ED2CA1"/>
    <w:rsid w:val="00ED30BE"/>
    <w:rsid w:val="00ED32BC"/>
    <w:rsid w:val="00ED38B9"/>
    <w:rsid w:val="00ED7112"/>
    <w:rsid w:val="00ED7256"/>
    <w:rsid w:val="00ED7CF4"/>
    <w:rsid w:val="00EE08A9"/>
    <w:rsid w:val="00EE0DC4"/>
    <w:rsid w:val="00EE173C"/>
    <w:rsid w:val="00EE36D6"/>
    <w:rsid w:val="00EE41BB"/>
    <w:rsid w:val="00EE6089"/>
    <w:rsid w:val="00EF04ED"/>
    <w:rsid w:val="00EF06A0"/>
    <w:rsid w:val="00EF1AE4"/>
    <w:rsid w:val="00EF243B"/>
    <w:rsid w:val="00EF2F0D"/>
    <w:rsid w:val="00EF3084"/>
    <w:rsid w:val="00EF30EB"/>
    <w:rsid w:val="00EF404D"/>
    <w:rsid w:val="00EF488E"/>
    <w:rsid w:val="00EF4F43"/>
    <w:rsid w:val="00EF6165"/>
    <w:rsid w:val="00EF622B"/>
    <w:rsid w:val="00EF6CE0"/>
    <w:rsid w:val="00EF777A"/>
    <w:rsid w:val="00EF79E7"/>
    <w:rsid w:val="00F00809"/>
    <w:rsid w:val="00F0187F"/>
    <w:rsid w:val="00F018F5"/>
    <w:rsid w:val="00F0236D"/>
    <w:rsid w:val="00F027B1"/>
    <w:rsid w:val="00F0315E"/>
    <w:rsid w:val="00F04F30"/>
    <w:rsid w:val="00F057D6"/>
    <w:rsid w:val="00F0644E"/>
    <w:rsid w:val="00F0667B"/>
    <w:rsid w:val="00F07A28"/>
    <w:rsid w:val="00F07BC1"/>
    <w:rsid w:val="00F07D82"/>
    <w:rsid w:val="00F10937"/>
    <w:rsid w:val="00F116C1"/>
    <w:rsid w:val="00F13432"/>
    <w:rsid w:val="00F136CD"/>
    <w:rsid w:val="00F13A98"/>
    <w:rsid w:val="00F14AFF"/>
    <w:rsid w:val="00F16789"/>
    <w:rsid w:val="00F17635"/>
    <w:rsid w:val="00F24484"/>
    <w:rsid w:val="00F24B82"/>
    <w:rsid w:val="00F25937"/>
    <w:rsid w:val="00F25DD8"/>
    <w:rsid w:val="00F30DD2"/>
    <w:rsid w:val="00F31801"/>
    <w:rsid w:val="00F3282F"/>
    <w:rsid w:val="00F32E86"/>
    <w:rsid w:val="00F34AEA"/>
    <w:rsid w:val="00F37C34"/>
    <w:rsid w:val="00F44A0B"/>
    <w:rsid w:val="00F44A52"/>
    <w:rsid w:val="00F452F4"/>
    <w:rsid w:val="00F459F9"/>
    <w:rsid w:val="00F45A12"/>
    <w:rsid w:val="00F46398"/>
    <w:rsid w:val="00F46700"/>
    <w:rsid w:val="00F46F69"/>
    <w:rsid w:val="00F50B69"/>
    <w:rsid w:val="00F50C5E"/>
    <w:rsid w:val="00F512E5"/>
    <w:rsid w:val="00F51C0D"/>
    <w:rsid w:val="00F52AA2"/>
    <w:rsid w:val="00F52B49"/>
    <w:rsid w:val="00F5386C"/>
    <w:rsid w:val="00F5470B"/>
    <w:rsid w:val="00F54C75"/>
    <w:rsid w:val="00F55B76"/>
    <w:rsid w:val="00F569A3"/>
    <w:rsid w:val="00F61514"/>
    <w:rsid w:val="00F637DC"/>
    <w:rsid w:val="00F64CB0"/>
    <w:rsid w:val="00F64CF7"/>
    <w:rsid w:val="00F67686"/>
    <w:rsid w:val="00F710E3"/>
    <w:rsid w:val="00F72EA0"/>
    <w:rsid w:val="00F73627"/>
    <w:rsid w:val="00F73D9B"/>
    <w:rsid w:val="00F74C9C"/>
    <w:rsid w:val="00F8107B"/>
    <w:rsid w:val="00F81297"/>
    <w:rsid w:val="00F82899"/>
    <w:rsid w:val="00F8491D"/>
    <w:rsid w:val="00F84F9C"/>
    <w:rsid w:val="00F92C3B"/>
    <w:rsid w:val="00F92D88"/>
    <w:rsid w:val="00F9421C"/>
    <w:rsid w:val="00F95DDC"/>
    <w:rsid w:val="00F96016"/>
    <w:rsid w:val="00F963C3"/>
    <w:rsid w:val="00F97204"/>
    <w:rsid w:val="00F97588"/>
    <w:rsid w:val="00F97C69"/>
    <w:rsid w:val="00F97EB4"/>
    <w:rsid w:val="00FA0A3D"/>
    <w:rsid w:val="00FA1ABE"/>
    <w:rsid w:val="00FA1BFE"/>
    <w:rsid w:val="00FA2693"/>
    <w:rsid w:val="00FA2900"/>
    <w:rsid w:val="00FA3FB4"/>
    <w:rsid w:val="00FA6A38"/>
    <w:rsid w:val="00FA6A6D"/>
    <w:rsid w:val="00FA6D0B"/>
    <w:rsid w:val="00FA71CE"/>
    <w:rsid w:val="00FB279B"/>
    <w:rsid w:val="00FB476A"/>
    <w:rsid w:val="00FB6F3B"/>
    <w:rsid w:val="00FB7855"/>
    <w:rsid w:val="00FC0D2B"/>
    <w:rsid w:val="00FC3AAE"/>
    <w:rsid w:val="00FC58C7"/>
    <w:rsid w:val="00FC5EF8"/>
    <w:rsid w:val="00FC602C"/>
    <w:rsid w:val="00FC6583"/>
    <w:rsid w:val="00FC76D6"/>
    <w:rsid w:val="00FC7C39"/>
    <w:rsid w:val="00FD4794"/>
    <w:rsid w:val="00FD7612"/>
    <w:rsid w:val="00FE015A"/>
    <w:rsid w:val="00FE0646"/>
    <w:rsid w:val="00FE15D0"/>
    <w:rsid w:val="00FE5DF2"/>
    <w:rsid w:val="00FF08A4"/>
    <w:rsid w:val="00FF13D2"/>
    <w:rsid w:val="00FF1493"/>
    <w:rsid w:val="00FF35B0"/>
    <w:rsid w:val="00FF7E9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189612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30CCE"/>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2151D3"/>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2151D3"/>
  </w:style>
  <w:style w:type="paragraph" w:styleId="Footer">
    <w:name w:val="footer"/>
    <w:basedOn w:val="Normal"/>
    <w:link w:val="FooterChar"/>
    <w:uiPriority w:val="99"/>
    <w:unhideWhenUsed/>
    <w:rsid w:val="002151D3"/>
    <w:pPr>
      <w:tabs>
        <w:tab w:val="center" w:pos="4680"/>
        <w:tab w:val="right" w:pos="9360"/>
      </w:tabs>
      <w:spacing w:after="0" w:line="240" w:lineRule="auto"/>
    </w:pPr>
  </w:style>
  <w:style w:type="character" w:customStyle="1" w:styleId="FooterChar">
    <w:name w:val="Footer Char"/>
    <w:basedOn w:val="DefaultParagraphFont"/>
    <w:link w:val="Footer"/>
    <w:uiPriority w:val="99"/>
    <w:rsid w:val="002151D3"/>
  </w:style>
  <w:style w:type="paragraph" w:styleId="FootnoteText">
    <w:name w:val="footnote text"/>
    <w:basedOn w:val="Normal"/>
    <w:link w:val="FootnoteTextChar"/>
    <w:uiPriority w:val="99"/>
    <w:unhideWhenUsed/>
    <w:rsid w:val="004C54A7"/>
    <w:pPr>
      <w:spacing w:after="0" w:line="240" w:lineRule="auto"/>
    </w:pPr>
    <w:rPr>
      <w:sz w:val="20"/>
      <w:szCs w:val="20"/>
    </w:rPr>
  </w:style>
  <w:style w:type="character" w:customStyle="1" w:styleId="FootnoteTextChar">
    <w:name w:val="Footnote Text Char"/>
    <w:basedOn w:val="DefaultParagraphFont"/>
    <w:link w:val="FootnoteText"/>
    <w:uiPriority w:val="99"/>
    <w:rsid w:val="004C54A7"/>
    <w:rPr>
      <w:sz w:val="20"/>
      <w:szCs w:val="20"/>
    </w:rPr>
  </w:style>
  <w:style w:type="character" w:styleId="FootnoteReference">
    <w:name w:val="footnote reference"/>
    <w:basedOn w:val="DefaultParagraphFont"/>
    <w:uiPriority w:val="99"/>
    <w:unhideWhenUsed/>
    <w:rsid w:val="004C54A7"/>
    <w:rPr>
      <w:vertAlign w:val="superscript"/>
    </w:rPr>
  </w:style>
  <w:style w:type="character" w:styleId="Hyperlink">
    <w:name w:val="Hyperlink"/>
    <w:basedOn w:val="DefaultParagraphFont"/>
    <w:uiPriority w:val="99"/>
    <w:unhideWhenUsed/>
    <w:rsid w:val="00DF0D38"/>
    <w:rPr>
      <w:color w:val="0000FF" w:themeColor="hyperlink"/>
      <w:u w:val="single"/>
    </w:rPr>
  </w:style>
  <w:style w:type="paragraph" w:styleId="ListParagraph">
    <w:name w:val="List Paragraph"/>
    <w:basedOn w:val="Normal"/>
    <w:uiPriority w:val="34"/>
    <w:qFormat/>
    <w:rsid w:val="003C66DF"/>
    <w:pPr>
      <w:ind w:left="720"/>
      <w:contextualSpacing/>
    </w:pPr>
  </w:style>
  <w:style w:type="paragraph" w:styleId="NormalWeb">
    <w:name w:val="Normal (Web)"/>
    <w:basedOn w:val="Normal"/>
    <w:uiPriority w:val="99"/>
    <w:semiHidden/>
    <w:unhideWhenUsed/>
    <w:rsid w:val="00DB0196"/>
    <w:rPr>
      <w:rFonts w:ascii="Times New Roman" w:hAnsi="Times New Roman" w:cs="Times New Roman"/>
      <w:sz w:val="24"/>
      <w:szCs w:val="24"/>
    </w:rPr>
  </w:style>
  <w:style w:type="paragraph" w:styleId="BalloonText">
    <w:name w:val="Balloon Text"/>
    <w:basedOn w:val="Normal"/>
    <w:link w:val="BalloonTextChar"/>
    <w:uiPriority w:val="99"/>
    <w:semiHidden/>
    <w:unhideWhenUsed/>
    <w:rsid w:val="00426F85"/>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426F85"/>
    <w:rPr>
      <w:rFonts w:ascii="Lucida Grande" w:hAnsi="Lucida Grande" w:cs="Lucida Grande"/>
      <w:sz w:val="18"/>
      <w:szCs w:val="18"/>
    </w:rPr>
  </w:style>
  <w:style w:type="paragraph" w:styleId="EndnoteText">
    <w:name w:val="endnote text"/>
    <w:basedOn w:val="Normal"/>
    <w:link w:val="EndnoteTextChar"/>
    <w:uiPriority w:val="99"/>
    <w:unhideWhenUsed/>
    <w:rsid w:val="00F04F30"/>
    <w:pPr>
      <w:spacing w:after="0" w:line="240" w:lineRule="auto"/>
    </w:pPr>
    <w:rPr>
      <w:rFonts w:eastAsiaTheme="minorEastAsia"/>
      <w:sz w:val="24"/>
      <w:szCs w:val="24"/>
      <w:lang w:val="en-CA" w:eastAsia="ja-JP"/>
    </w:rPr>
  </w:style>
  <w:style w:type="character" w:customStyle="1" w:styleId="EndnoteTextChar">
    <w:name w:val="Endnote Text Char"/>
    <w:basedOn w:val="DefaultParagraphFont"/>
    <w:link w:val="EndnoteText"/>
    <w:uiPriority w:val="99"/>
    <w:rsid w:val="00F04F30"/>
    <w:rPr>
      <w:rFonts w:eastAsiaTheme="minorEastAsia"/>
      <w:sz w:val="24"/>
      <w:szCs w:val="24"/>
      <w:lang w:val="en-CA" w:eastAsia="ja-JP"/>
    </w:rPr>
  </w:style>
  <w:style w:type="character" w:styleId="EndnoteReference">
    <w:name w:val="endnote reference"/>
    <w:basedOn w:val="DefaultParagraphFont"/>
    <w:uiPriority w:val="99"/>
    <w:unhideWhenUsed/>
    <w:rsid w:val="00F04F30"/>
    <w:rPr>
      <w:vertAlign w:val="superscript"/>
    </w:rPr>
  </w:style>
  <w:style w:type="character" w:styleId="FollowedHyperlink">
    <w:name w:val="FollowedHyperlink"/>
    <w:basedOn w:val="DefaultParagraphFont"/>
    <w:uiPriority w:val="99"/>
    <w:semiHidden/>
    <w:unhideWhenUsed/>
    <w:rsid w:val="005A272C"/>
    <w:rPr>
      <w:color w:val="800080" w:themeColor="followedHyperlink"/>
      <w:u w:val="single"/>
    </w:rPr>
  </w:style>
  <w:style w:type="paragraph" w:styleId="Revision">
    <w:name w:val="Revision"/>
    <w:hidden/>
    <w:uiPriority w:val="99"/>
    <w:semiHidden/>
    <w:rsid w:val="00A85252"/>
    <w:pPr>
      <w:spacing w:after="0" w:line="240" w:lineRule="auto"/>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30CCE"/>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2151D3"/>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2151D3"/>
  </w:style>
  <w:style w:type="paragraph" w:styleId="Footer">
    <w:name w:val="footer"/>
    <w:basedOn w:val="Normal"/>
    <w:link w:val="FooterChar"/>
    <w:uiPriority w:val="99"/>
    <w:unhideWhenUsed/>
    <w:rsid w:val="002151D3"/>
    <w:pPr>
      <w:tabs>
        <w:tab w:val="center" w:pos="4680"/>
        <w:tab w:val="right" w:pos="9360"/>
      </w:tabs>
      <w:spacing w:after="0" w:line="240" w:lineRule="auto"/>
    </w:pPr>
  </w:style>
  <w:style w:type="character" w:customStyle="1" w:styleId="FooterChar">
    <w:name w:val="Footer Char"/>
    <w:basedOn w:val="DefaultParagraphFont"/>
    <w:link w:val="Footer"/>
    <w:uiPriority w:val="99"/>
    <w:rsid w:val="002151D3"/>
  </w:style>
  <w:style w:type="paragraph" w:styleId="FootnoteText">
    <w:name w:val="footnote text"/>
    <w:basedOn w:val="Normal"/>
    <w:link w:val="FootnoteTextChar"/>
    <w:uiPriority w:val="99"/>
    <w:unhideWhenUsed/>
    <w:rsid w:val="004C54A7"/>
    <w:pPr>
      <w:spacing w:after="0" w:line="240" w:lineRule="auto"/>
    </w:pPr>
    <w:rPr>
      <w:sz w:val="20"/>
      <w:szCs w:val="20"/>
    </w:rPr>
  </w:style>
  <w:style w:type="character" w:customStyle="1" w:styleId="FootnoteTextChar">
    <w:name w:val="Footnote Text Char"/>
    <w:basedOn w:val="DefaultParagraphFont"/>
    <w:link w:val="FootnoteText"/>
    <w:uiPriority w:val="99"/>
    <w:rsid w:val="004C54A7"/>
    <w:rPr>
      <w:sz w:val="20"/>
      <w:szCs w:val="20"/>
    </w:rPr>
  </w:style>
  <w:style w:type="character" w:styleId="FootnoteReference">
    <w:name w:val="footnote reference"/>
    <w:basedOn w:val="DefaultParagraphFont"/>
    <w:uiPriority w:val="99"/>
    <w:unhideWhenUsed/>
    <w:rsid w:val="004C54A7"/>
    <w:rPr>
      <w:vertAlign w:val="superscript"/>
    </w:rPr>
  </w:style>
  <w:style w:type="character" w:styleId="Hyperlink">
    <w:name w:val="Hyperlink"/>
    <w:basedOn w:val="DefaultParagraphFont"/>
    <w:uiPriority w:val="99"/>
    <w:unhideWhenUsed/>
    <w:rsid w:val="00DF0D38"/>
    <w:rPr>
      <w:color w:val="0000FF" w:themeColor="hyperlink"/>
      <w:u w:val="single"/>
    </w:rPr>
  </w:style>
  <w:style w:type="paragraph" w:styleId="ListParagraph">
    <w:name w:val="List Paragraph"/>
    <w:basedOn w:val="Normal"/>
    <w:uiPriority w:val="34"/>
    <w:qFormat/>
    <w:rsid w:val="003C66DF"/>
    <w:pPr>
      <w:ind w:left="720"/>
      <w:contextualSpacing/>
    </w:pPr>
  </w:style>
  <w:style w:type="paragraph" w:styleId="NormalWeb">
    <w:name w:val="Normal (Web)"/>
    <w:basedOn w:val="Normal"/>
    <w:uiPriority w:val="99"/>
    <w:semiHidden/>
    <w:unhideWhenUsed/>
    <w:rsid w:val="00DB0196"/>
    <w:rPr>
      <w:rFonts w:ascii="Times New Roman" w:hAnsi="Times New Roman" w:cs="Times New Roman"/>
      <w:sz w:val="24"/>
      <w:szCs w:val="24"/>
    </w:rPr>
  </w:style>
  <w:style w:type="paragraph" w:styleId="BalloonText">
    <w:name w:val="Balloon Text"/>
    <w:basedOn w:val="Normal"/>
    <w:link w:val="BalloonTextChar"/>
    <w:uiPriority w:val="99"/>
    <w:semiHidden/>
    <w:unhideWhenUsed/>
    <w:rsid w:val="00426F85"/>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426F85"/>
    <w:rPr>
      <w:rFonts w:ascii="Lucida Grande" w:hAnsi="Lucida Grande" w:cs="Lucida Grande"/>
      <w:sz w:val="18"/>
      <w:szCs w:val="18"/>
    </w:rPr>
  </w:style>
  <w:style w:type="paragraph" w:styleId="EndnoteText">
    <w:name w:val="endnote text"/>
    <w:basedOn w:val="Normal"/>
    <w:link w:val="EndnoteTextChar"/>
    <w:uiPriority w:val="99"/>
    <w:unhideWhenUsed/>
    <w:rsid w:val="00F04F30"/>
    <w:pPr>
      <w:spacing w:after="0" w:line="240" w:lineRule="auto"/>
    </w:pPr>
    <w:rPr>
      <w:rFonts w:eastAsiaTheme="minorEastAsia"/>
      <w:sz w:val="24"/>
      <w:szCs w:val="24"/>
      <w:lang w:val="en-CA" w:eastAsia="ja-JP"/>
    </w:rPr>
  </w:style>
  <w:style w:type="character" w:customStyle="1" w:styleId="EndnoteTextChar">
    <w:name w:val="Endnote Text Char"/>
    <w:basedOn w:val="DefaultParagraphFont"/>
    <w:link w:val="EndnoteText"/>
    <w:uiPriority w:val="99"/>
    <w:rsid w:val="00F04F30"/>
    <w:rPr>
      <w:rFonts w:eastAsiaTheme="minorEastAsia"/>
      <w:sz w:val="24"/>
      <w:szCs w:val="24"/>
      <w:lang w:val="en-CA" w:eastAsia="ja-JP"/>
    </w:rPr>
  </w:style>
  <w:style w:type="character" w:styleId="EndnoteReference">
    <w:name w:val="endnote reference"/>
    <w:basedOn w:val="DefaultParagraphFont"/>
    <w:uiPriority w:val="99"/>
    <w:unhideWhenUsed/>
    <w:rsid w:val="00F04F30"/>
    <w:rPr>
      <w:vertAlign w:val="superscript"/>
    </w:rPr>
  </w:style>
  <w:style w:type="character" w:styleId="FollowedHyperlink">
    <w:name w:val="FollowedHyperlink"/>
    <w:basedOn w:val="DefaultParagraphFont"/>
    <w:uiPriority w:val="99"/>
    <w:semiHidden/>
    <w:unhideWhenUsed/>
    <w:rsid w:val="005A272C"/>
    <w:rPr>
      <w:color w:val="800080" w:themeColor="followedHyperlink"/>
      <w:u w:val="single"/>
    </w:rPr>
  </w:style>
  <w:style w:type="paragraph" w:styleId="Revision">
    <w:name w:val="Revision"/>
    <w:hidden/>
    <w:uiPriority w:val="99"/>
    <w:semiHidden/>
    <w:rsid w:val="00A8525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606749">
      <w:bodyDiv w:val="1"/>
      <w:marLeft w:val="0"/>
      <w:marRight w:val="0"/>
      <w:marTop w:val="0"/>
      <w:marBottom w:val="0"/>
      <w:divBdr>
        <w:top w:val="none" w:sz="0" w:space="0" w:color="auto"/>
        <w:left w:val="none" w:sz="0" w:space="0" w:color="auto"/>
        <w:bottom w:val="none" w:sz="0" w:space="0" w:color="auto"/>
        <w:right w:val="none" w:sz="0" w:space="0" w:color="auto"/>
      </w:divBdr>
    </w:div>
    <w:div w:id="129564874">
      <w:bodyDiv w:val="1"/>
      <w:marLeft w:val="0"/>
      <w:marRight w:val="0"/>
      <w:marTop w:val="0"/>
      <w:marBottom w:val="0"/>
      <w:divBdr>
        <w:top w:val="none" w:sz="0" w:space="0" w:color="auto"/>
        <w:left w:val="none" w:sz="0" w:space="0" w:color="auto"/>
        <w:bottom w:val="none" w:sz="0" w:space="0" w:color="auto"/>
        <w:right w:val="none" w:sz="0" w:space="0" w:color="auto"/>
      </w:divBdr>
      <w:divsChild>
        <w:div w:id="1342856198">
          <w:marLeft w:val="0"/>
          <w:marRight w:val="0"/>
          <w:marTop w:val="0"/>
          <w:marBottom w:val="0"/>
          <w:divBdr>
            <w:top w:val="none" w:sz="0" w:space="0" w:color="auto"/>
            <w:left w:val="none" w:sz="0" w:space="0" w:color="auto"/>
            <w:bottom w:val="none" w:sz="0" w:space="0" w:color="auto"/>
            <w:right w:val="none" w:sz="0" w:space="0" w:color="auto"/>
          </w:divBdr>
          <w:divsChild>
            <w:div w:id="681711896">
              <w:marLeft w:val="0"/>
              <w:marRight w:val="0"/>
              <w:marTop w:val="0"/>
              <w:marBottom w:val="0"/>
              <w:divBdr>
                <w:top w:val="none" w:sz="0" w:space="0" w:color="auto"/>
                <w:left w:val="none" w:sz="0" w:space="0" w:color="auto"/>
                <w:bottom w:val="none" w:sz="0" w:space="0" w:color="auto"/>
                <w:right w:val="none" w:sz="0" w:space="0" w:color="auto"/>
              </w:divBdr>
              <w:divsChild>
                <w:div w:id="532614483">
                  <w:marLeft w:val="0"/>
                  <w:marRight w:val="0"/>
                  <w:marTop w:val="0"/>
                  <w:marBottom w:val="0"/>
                  <w:divBdr>
                    <w:top w:val="none" w:sz="0" w:space="0" w:color="auto"/>
                    <w:left w:val="none" w:sz="0" w:space="0" w:color="auto"/>
                    <w:bottom w:val="none" w:sz="0" w:space="0" w:color="auto"/>
                    <w:right w:val="none" w:sz="0" w:space="0" w:color="auto"/>
                  </w:divBdr>
                  <w:divsChild>
                    <w:div w:id="1723292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561615">
      <w:bodyDiv w:val="1"/>
      <w:marLeft w:val="0"/>
      <w:marRight w:val="0"/>
      <w:marTop w:val="0"/>
      <w:marBottom w:val="0"/>
      <w:divBdr>
        <w:top w:val="none" w:sz="0" w:space="0" w:color="auto"/>
        <w:left w:val="none" w:sz="0" w:space="0" w:color="auto"/>
        <w:bottom w:val="none" w:sz="0" w:space="0" w:color="auto"/>
        <w:right w:val="none" w:sz="0" w:space="0" w:color="auto"/>
      </w:divBdr>
      <w:divsChild>
        <w:div w:id="10887060">
          <w:marLeft w:val="0"/>
          <w:marRight w:val="0"/>
          <w:marTop w:val="0"/>
          <w:marBottom w:val="0"/>
          <w:divBdr>
            <w:top w:val="none" w:sz="0" w:space="0" w:color="auto"/>
            <w:left w:val="none" w:sz="0" w:space="0" w:color="auto"/>
            <w:bottom w:val="none" w:sz="0" w:space="0" w:color="auto"/>
            <w:right w:val="none" w:sz="0" w:space="0" w:color="auto"/>
          </w:divBdr>
          <w:divsChild>
            <w:div w:id="150291761">
              <w:marLeft w:val="0"/>
              <w:marRight w:val="0"/>
              <w:marTop w:val="0"/>
              <w:marBottom w:val="0"/>
              <w:divBdr>
                <w:top w:val="none" w:sz="0" w:space="0" w:color="auto"/>
                <w:left w:val="none" w:sz="0" w:space="0" w:color="auto"/>
                <w:bottom w:val="none" w:sz="0" w:space="0" w:color="auto"/>
                <w:right w:val="none" w:sz="0" w:space="0" w:color="auto"/>
              </w:divBdr>
              <w:divsChild>
                <w:div w:id="754588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2774494">
      <w:bodyDiv w:val="1"/>
      <w:marLeft w:val="0"/>
      <w:marRight w:val="0"/>
      <w:marTop w:val="0"/>
      <w:marBottom w:val="0"/>
      <w:divBdr>
        <w:top w:val="none" w:sz="0" w:space="0" w:color="auto"/>
        <w:left w:val="none" w:sz="0" w:space="0" w:color="auto"/>
        <w:bottom w:val="none" w:sz="0" w:space="0" w:color="auto"/>
        <w:right w:val="none" w:sz="0" w:space="0" w:color="auto"/>
      </w:divBdr>
    </w:div>
    <w:div w:id="594362503">
      <w:bodyDiv w:val="1"/>
      <w:marLeft w:val="0"/>
      <w:marRight w:val="0"/>
      <w:marTop w:val="0"/>
      <w:marBottom w:val="0"/>
      <w:divBdr>
        <w:top w:val="none" w:sz="0" w:space="0" w:color="auto"/>
        <w:left w:val="none" w:sz="0" w:space="0" w:color="auto"/>
        <w:bottom w:val="none" w:sz="0" w:space="0" w:color="auto"/>
        <w:right w:val="none" w:sz="0" w:space="0" w:color="auto"/>
      </w:divBdr>
      <w:divsChild>
        <w:div w:id="1173833667">
          <w:marLeft w:val="0"/>
          <w:marRight w:val="0"/>
          <w:marTop w:val="0"/>
          <w:marBottom w:val="0"/>
          <w:divBdr>
            <w:top w:val="none" w:sz="0" w:space="0" w:color="auto"/>
            <w:left w:val="none" w:sz="0" w:space="0" w:color="auto"/>
            <w:bottom w:val="none" w:sz="0" w:space="0" w:color="auto"/>
            <w:right w:val="none" w:sz="0" w:space="0" w:color="auto"/>
          </w:divBdr>
          <w:divsChild>
            <w:div w:id="35856074">
              <w:marLeft w:val="0"/>
              <w:marRight w:val="0"/>
              <w:marTop w:val="0"/>
              <w:marBottom w:val="0"/>
              <w:divBdr>
                <w:top w:val="none" w:sz="0" w:space="0" w:color="auto"/>
                <w:left w:val="none" w:sz="0" w:space="0" w:color="auto"/>
                <w:bottom w:val="none" w:sz="0" w:space="0" w:color="auto"/>
                <w:right w:val="none" w:sz="0" w:space="0" w:color="auto"/>
              </w:divBdr>
              <w:divsChild>
                <w:div w:id="668796845">
                  <w:marLeft w:val="0"/>
                  <w:marRight w:val="0"/>
                  <w:marTop w:val="0"/>
                  <w:marBottom w:val="0"/>
                  <w:divBdr>
                    <w:top w:val="none" w:sz="0" w:space="0" w:color="auto"/>
                    <w:left w:val="none" w:sz="0" w:space="0" w:color="auto"/>
                    <w:bottom w:val="none" w:sz="0" w:space="0" w:color="auto"/>
                    <w:right w:val="none" w:sz="0" w:space="0" w:color="auto"/>
                  </w:divBdr>
                  <w:divsChild>
                    <w:div w:id="95713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6636609">
      <w:bodyDiv w:val="1"/>
      <w:marLeft w:val="0"/>
      <w:marRight w:val="0"/>
      <w:marTop w:val="0"/>
      <w:marBottom w:val="0"/>
      <w:divBdr>
        <w:top w:val="none" w:sz="0" w:space="0" w:color="auto"/>
        <w:left w:val="none" w:sz="0" w:space="0" w:color="auto"/>
        <w:bottom w:val="none" w:sz="0" w:space="0" w:color="auto"/>
        <w:right w:val="none" w:sz="0" w:space="0" w:color="auto"/>
      </w:divBdr>
      <w:divsChild>
        <w:div w:id="1230648031">
          <w:marLeft w:val="0"/>
          <w:marRight w:val="0"/>
          <w:marTop w:val="0"/>
          <w:marBottom w:val="0"/>
          <w:divBdr>
            <w:top w:val="none" w:sz="0" w:space="0" w:color="auto"/>
            <w:left w:val="none" w:sz="0" w:space="0" w:color="auto"/>
            <w:bottom w:val="none" w:sz="0" w:space="0" w:color="auto"/>
            <w:right w:val="none" w:sz="0" w:space="0" w:color="auto"/>
          </w:divBdr>
          <w:divsChild>
            <w:div w:id="724911501">
              <w:marLeft w:val="0"/>
              <w:marRight w:val="0"/>
              <w:marTop w:val="0"/>
              <w:marBottom w:val="0"/>
              <w:divBdr>
                <w:top w:val="none" w:sz="0" w:space="0" w:color="auto"/>
                <w:left w:val="none" w:sz="0" w:space="0" w:color="auto"/>
                <w:bottom w:val="none" w:sz="0" w:space="0" w:color="auto"/>
                <w:right w:val="none" w:sz="0" w:space="0" w:color="auto"/>
              </w:divBdr>
              <w:divsChild>
                <w:div w:id="1495148885">
                  <w:marLeft w:val="0"/>
                  <w:marRight w:val="0"/>
                  <w:marTop w:val="0"/>
                  <w:marBottom w:val="0"/>
                  <w:divBdr>
                    <w:top w:val="none" w:sz="0" w:space="0" w:color="auto"/>
                    <w:left w:val="none" w:sz="0" w:space="0" w:color="auto"/>
                    <w:bottom w:val="none" w:sz="0" w:space="0" w:color="auto"/>
                    <w:right w:val="none" w:sz="0" w:space="0" w:color="auto"/>
                  </w:divBdr>
                  <w:divsChild>
                    <w:div w:id="492720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32930327">
      <w:bodyDiv w:val="1"/>
      <w:marLeft w:val="0"/>
      <w:marRight w:val="0"/>
      <w:marTop w:val="0"/>
      <w:marBottom w:val="0"/>
      <w:divBdr>
        <w:top w:val="none" w:sz="0" w:space="0" w:color="auto"/>
        <w:left w:val="none" w:sz="0" w:space="0" w:color="auto"/>
        <w:bottom w:val="none" w:sz="0" w:space="0" w:color="auto"/>
        <w:right w:val="none" w:sz="0" w:space="0" w:color="auto"/>
      </w:divBdr>
      <w:divsChild>
        <w:div w:id="1467356557">
          <w:marLeft w:val="0"/>
          <w:marRight w:val="0"/>
          <w:marTop w:val="0"/>
          <w:marBottom w:val="0"/>
          <w:divBdr>
            <w:top w:val="none" w:sz="0" w:space="0" w:color="auto"/>
            <w:left w:val="none" w:sz="0" w:space="0" w:color="auto"/>
            <w:bottom w:val="none" w:sz="0" w:space="0" w:color="auto"/>
            <w:right w:val="none" w:sz="0" w:space="0" w:color="auto"/>
          </w:divBdr>
          <w:divsChild>
            <w:div w:id="1148522342">
              <w:marLeft w:val="0"/>
              <w:marRight w:val="0"/>
              <w:marTop w:val="0"/>
              <w:marBottom w:val="0"/>
              <w:divBdr>
                <w:top w:val="none" w:sz="0" w:space="0" w:color="auto"/>
                <w:left w:val="none" w:sz="0" w:space="0" w:color="auto"/>
                <w:bottom w:val="none" w:sz="0" w:space="0" w:color="auto"/>
                <w:right w:val="none" w:sz="0" w:space="0" w:color="auto"/>
              </w:divBdr>
              <w:divsChild>
                <w:div w:id="1623879116">
                  <w:marLeft w:val="0"/>
                  <w:marRight w:val="0"/>
                  <w:marTop w:val="0"/>
                  <w:marBottom w:val="0"/>
                  <w:divBdr>
                    <w:top w:val="none" w:sz="0" w:space="0" w:color="auto"/>
                    <w:left w:val="none" w:sz="0" w:space="0" w:color="auto"/>
                    <w:bottom w:val="none" w:sz="0" w:space="0" w:color="auto"/>
                    <w:right w:val="none" w:sz="0" w:space="0" w:color="auto"/>
                  </w:divBdr>
                  <w:divsChild>
                    <w:div w:id="691420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4035184">
      <w:bodyDiv w:val="1"/>
      <w:marLeft w:val="0"/>
      <w:marRight w:val="0"/>
      <w:marTop w:val="0"/>
      <w:marBottom w:val="0"/>
      <w:divBdr>
        <w:top w:val="none" w:sz="0" w:space="0" w:color="auto"/>
        <w:left w:val="none" w:sz="0" w:space="0" w:color="auto"/>
        <w:bottom w:val="none" w:sz="0" w:space="0" w:color="auto"/>
        <w:right w:val="none" w:sz="0" w:space="0" w:color="auto"/>
      </w:divBdr>
    </w:div>
    <w:div w:id="1776830936">
      <w:bodyDiv w:val="1"/>
      <w:marLeft w:val="0"/>
      <w:marRight w:val="0"/>
      <w:marTop w:val="0"/>
      <w:marBottom w:val="0"/>
      <w:divBdr>
        <w:top w:val="none" w:sz="0" w:space="0" w:color="auto"/>
        <w:left w:val="none" w:sz="0" w:space="0" w:color="auto"/>
        <w:bottom w:val="none" w:sz="0" w:space="0" w:color="auto"/>
        <w:right w:val="none" w:sz="0" w:space="0" w:color="auto"/>
      </w:divBdr>
      <w:divsChild>
        <w:div w:id="2029715565">
          <w:marLeft w:val="0"/>
          <w:marRight w:val="0"/>
          <w:marTop w:val="0"/>
          <w:marBottom w:val="0"/>
          <w:divBdr>
            <w:top w:val="none" w:sz="0" w:space="0" w:color="auto"/>
            <w:left w:val="none" w:sz="0" w:space="0" w:color="auto"/>
            <w:bottom w:val="none" w:sz="0" w:space="0" w:color="auto"/>
            <w:right w:val="none" w:sz="0" w:space="0" w:color="auto"/>
          </w:divBdr>
          <w:divsChild>
            <w:div w:id="1409427769">
              <w:marLeft w:val="0"/>
              <w:marRight w:val="0"/>
              <w:marTop w:val="0"/>
              <w:marBottom w:val="0"/>
              <w:divBdr>
                <w:top w:val="none" w:sz="0" w:space="0" w:color="auto"/>
                <w:left w:val="none" w:sz="0" w:space="0" w:color="auto"/>
                <w:bottom w:val="none" w:sz="0" w:space="0" w:color="auto"/>
                <w:right w:val="none" w:sz="0" w:space="0" w:color="auto"/>
              </w:divBdr>
              <w:divsChild>
                <w:div w:id="96023661">
                  <w:marLeft w:val="0"/>
                  <w:marRight w:val="0"/>
                  <w:marTop w:val="0"/>
                  <w:marBottom w:val="0"/>
                  <w:divBdr>
                    <w:top w:val="none" w:sz="0" w:space="0" w:color="auto"/>
                    <w:left w:val="none" w:sz="0" w:space="0" w:color="auto"/>
                    <w:bottom w:val="none" w:sz="0" w:space="0" w:color="auto"/>
                    <w:right w:val="none" w:sz="0" w:space="0" w:color="auto"/>
                  </w:divBdr>
                  <w:divsChild>
                    <w:div w:id="1093012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5975892">
      <w:bodyDiv w:val="1"/>
      <w:marLeft w:val="0"/>
      <w:marRight w:val="0"/>
      <w:marTop w:val="0"/>
      <w:marBottom w:val="0"/>
      <w:divBdr>
        <w:top w:val="none" w:sz="0" w:space="0" w:color="auto"/>
        <w:left w:val="none" w:sz="0" w:space="0" w:color="auto"/>
        <w:bottom w:val="none" w:sz="0" w:space="0" w:color="auto"/>
        <w:right w:val="none" w:sz="0" w:space="0" w:color="auto"/>
      </w:divBdr>
    </w:div>
    <w:div w:id="1873836114">
      <w:bodyDiv w:val="1"/>
      <w:marLeft w:val="0"/>
      <w:marRight w:val="0"/>
      <w:marTop w:val="0"/>
      <w:marBottom w:val="0"/>
      <w:divBdr>
        <w:top w:val="none" w:sz="0" w:space="0" w:color="auto"/>
        <w:left w:val="none" w:sz="0" w:space="0" w:color="auto"/>
        <w:bottom w:val="none" w:sz="0" w:space="0" w:color="auto"/>
        <w:right w:val="none" w:sz="0" w:space="0" w:color="auto"/>
      </w:divBdr>
    </w:div>
    <w:div w:id="20673654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footer" Target="footer1.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_rels/footnotes.xml.rels><?xml version="1.0" encoding="UTF-8" standalone="yes"?>
<Relationships xmlns="http://schemas.openxmlformats.org/package/2006/relationships"><Relationship Id="rId11" Type="http://schemas.openxmlformats.org/officeDocument/2006/relationships/hyperlink" Target="https://www.wma.net/policies-post/wma-declaration-of-taipei-on-ethical-considerations-regarding-health-databases-and-biobanks/" TargetMode="External"/><Relationship Id="rId12" Type="http://schemas.openxmlformats.org/officeDocument/2006/relationships/hyperlink" Target="http://www.hugo-international.org/Resources/Documents/CELS_Statement-PrincipledConductofGeneticsResearch_1995.pdf" TargetMode="External"/><Relationship Id="rId13" Type="http://schemas.openxmlformats.org/officeDocument/2006/relationships/hyperlink" Target="https://grants.nih.gov/grants/guide/notice-files/NOT-OD-03-032.html" TargetMode="External"/><Relationship Id="rId14" Type="http://schemas.openxmlformats.org/officeDocument/2006/relationships/hyperlink" Target="https://ec.europa.eu/digital-single-market/en/news/eu-countries-will-cooperate-linking-genomic-databases-across-borders" TargetMode="External"/><Relationship Id="rId15" Type="http://schemas.openxmlformats.org/officeDocument/2006/relationships/hyperlink" Target="http://code-of-conduct-for-health-research.eu/" TargetMode="External"/><Relationship Id="rId16" Type="http://schemas.openxmlformats.org/officeDocument/2006/relationships/hyperlink" Target="http://www.oecd.org/health/health-systems/Recommendation-of-OECD-Council-on-Health-Data-Governance-Booklet.pdf" TargetMode="External"/><Relationship Id="rId17" Type="http://schemas.openxmlformats.org/officeDocument/2006/relationships/hyperlink" Target="http://www.who.int/ihr/procedures/SPG_data_sharing.pdf" TargetMode="External"/><Relationship Id="rId18" Type="http://schemas.openxmlformats.org/officeDocument/2006/relationships/hyperlink" Target="http://www.who.int/publishing/datapolicy/en/" TargetMode="External"/><Relationship Id="rId1" Type="http://schemas.openxmlformats.org/officeDocument/2006/relationships/hyperlink" Target="https://blogs.gartner.com/doug-laney/files/2012/01/ad949-3D-Data-Management-Controlling-Data-Volume-Velocity-and-Variety.pdf" TargetMode="External"/><Relationship Id="rId2" Type="http://schemas.openxmlformats.org/officeDocument/2006/relationships/hyperlink" Target="https://www.ga4gh.org/event/ga4gh-6th-plenary/#3a" TargetMode="External"/><Relationship Id="rId3" Type="http://schemas.openxmlformats.org/officeDocument/2006/relationships/hyperlink" Target="https://ec.europa.eu/digital-single-market/en/news/eu-countries-will-cooperate-linking-genomic-databases-across-borders" TargetMode="External"/><Relationship Id="rId4" Type="http://schemas.openxmlformats.org/officeDocument/2006/relationships/hyperlink" Target="https://treaties.un.org/Pages/ViewDetails.aspx?src=IND&amp;mtdsg_no=IV-3&amp;chapter=4&amp;clang=_en" TargetMode="External"/><Relationship Id="rId5" Type="http://schemas.openxmlformats.org/officeDocument/2006/relationships/hyperlink" Target="https://ecommons.cornell.edu/bitstream/handle/1813/1443/Austr_Const_1867.pdf?sequence=1&amp;isAllowed=y" TargetMode="External"/><Relationship Id="rId6" Type="http://schemas.openxmlformats.org/officeDocument/2006/relationships/hyperlink" Target="https://ec.europa.eu/research/openscience/index.cfm" TargetMode="External"/><Relationship Id="rId7" Type="http://schemas.openxmlformats.org/officeDocument/2006/relationships/hyperlink" Target="https://openaccess.mpg.de/Berlin-Declaration" TargetMode="External"/><Relationship Id="rId8" Type="http://schemas.openxmlformats.org/officeDocument/2006/relationships/hyperlink" Target="https://treaties.un.org/Pages/ViewDetails.aspx?src=IND&amp;mtdsg_no=IV-3&amp;chapter=4&amp;clang=_en" TargetMode="External"/><Relationship Id="rId9" Type="http://schemas.openxmlformats.org/officeDocument/2006/relationships/hyperlink" Target="https://www.budapestopenaccessinitiative.org" TargetMode="External"/><Relationship Id="rId10" Type="http://schemas.openxmlformats.org/officeDocument/2006/relationships/hyperlink" Target="https://openaccess.mpg.de/319790/Signatori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062BCCF-21DA-9B4A-B795-6CF7B0D235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77</TotalTime>
  <Pages>32</Pages>
  <Words>9729</Words>
  <Characters>55456</Characters>
  <Application>Microsoft Macintosh Word</Application>
  <DocSecurity>0</DocSecurity>
  <Lines>462</Lines>
  <Paragraphs>130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65055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ryotova</dc:creator>
  <cp:keywords/>
  <dc:description/>
  <cp:lastModifiedBy>Rumiana Yotova</cp:lastModifiedBy>
  <cp:revision>39</cp:revision>
  <cp:lastPrinted>2019-12-18T12:10:00Z</cp:lastPrinted>
  <dcterms:created xsi:type="dcterms:W3CDTF">2019-12-18T11:22:00Z</dcterms:created>
  <dcterms:modified xsi:type="dcterms:W3CDTF">2019-12-18T16:12:00Z</dcterms:modified>
</cp:coreProperties>
</file>