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E5A354" w14:textId="77777777" w:rsidR="00B522DD" w:rsidRPr="008F6A1B" w:rsidRDefault="00B522DD" w:rsidP="00B522DD">
      <w:pPr>
        <w:pStyle w:val="Body"/>
        <w:pBdr>
          <w:bottom w:val="single" w:sz="2" w:space="0" w:color="C8C8C8"/>
        </w:pBdr>
        <w:spacing w:before="120" w:after="120" w:line="276" w:lineRule="auto"/>
        <w:rPr>
          <w:rFonts w:asciiTheme="minorHAnsi" w:hAnsiTheme="minorHAnsi" w:cstheme="minorHAnsi"/>
          <w:b/>
          <w:bCs/>
          <w:color w:val="000000" w:themeColor="text1"/>
        </w:rPr>
      </w:pPr>
    </w:p>
    <w:p w14:paraId="4CD59AC5" w14:textId="77777777" w:rsidR="00B522DD" w:rsidRPr="008F6A1B" w:rsidRDefault="00B522DD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72628F3C" w14:textId="77777777" w:rsidR="008F6A1B" w:rsidRPr="008F6A1B" w:rsidRDefault="008F6A1B" w:rsidP="008F6A1B">
      <w:pPr>
        <w:pStyle w:val="NormalWeb"/>
        <w:shd w:val="clear" w:color="auto" w:fill="FFFFFF"/>
        <w:spacing w:before="0" w:beforeAutospacing="0" w:after="0" w:afterAutospacing="0" w:line="360" w:lineRule="auto"/>
        <w:jc w:val="center"/>
        <w:rPr>
          <w:rFonts w:asciiTheme="minorHAnsi" w:hAnsiTheme="minorHAnsi" w:cstheme="minorHAnsi"/>
          <w:b/>
          <w:bCs/>
          <w:color w:val="000000"/>
        </w:rPr>
      </w:pPr>
      <w:r w:rsidRPr="008F6A1B">
        <w:rPr>
          <w:rFonts w:asciiTheme="minorHAnsi" w:hAnsiTheme="minorHAnsi" w:cstheme="minorHAnsi"/>
          <w:b/>
          <w:bCs/>
          <w:color w:val="000000"/>
        </w:rPr>
        <w:t>End-of-life care during COVID-19: opportunities and challenges for community nursing</w:t>
      </w:r>
    </w:p>
    <w:p w14:paraId="0DD8B757" w14:textId="77777777" w:rsidR="00D15481" w:rsidRPr="008F6A1B" w:rsidRDefault="00D15481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3651CEA2" w14:textId="09CC863D" w:rsidR="004E446E" w:rsidRPr="008F6A1B" w:rsidRDefault="003568D8" w:rsidP="00224DE8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000000"/>
        </w:rPr>
        <w:t>Providing person-centred 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Pr="008F6A1B">
        <w:rPr>
          <w:rFonts w:asciiTheme="minorHAnsi" w:hAnsiTheme="minorHAnsi" w:cstheme="minorHAnsi"/>
          <w:color w:val="000000"/>
        </w:rPr>
        <w:t xml:space="preserve">life care at home and in care homes during the </w:t>
      </w:r>
      <w:r w:rsidR="006B66FF" w:rsidRPr="008F6A1B">
        <w:rPr>
          <w:rFonts w:asciiTheme="minorHAnsi" w:hAnsiTheme="minorHAnsi" w:cstheme="minorHAnsi"/>
          <w:color w:val="000000"/>
        </w:rPr>
        <w:t>COVID</w:t>
      </w:r>
      <w:r w:rsidRPr="008F6A1B">
        <w:rPr>
          <w:rFonts w:asciiTheme="minorHAnsi" w:hAnsiTheme="minorHAnsi" w:cstheme="minorHAnsi"/>
          <w:color w:val="000000"/>
        </w:rPr>
        <w:t xml:space="preserve">-19 pandemic is challenging. </w:t>
      </w:r>
      <w:r w:rsidR="009C7245" w:rsidRPr="008F6A1B">
        <w:rPr>
          <w:rFonts w:asciiTheme="minorHAnsi" w:hAnsiTheme="minorHAnsi" w:cstheme="minorHAnsi"/>
          <w:color w:val="000000"/>
        </w:rPr>
        <w:t>These challenges extend beyond the interpersonal communication barriers created by wearing personal protective equipment</w:t>
      </w:r>
      <w:r w:rsidR="00B33D95">
        <w:rPr>
          <w:rFonts w:asciiTheme="minorHAnsi" w:hAnsiTheme="minorHAnsi" w:cstheme="minorHAnsi"/>
          <w:color w:val="000000"/>
        </w:rPr>
        <w:t xml:space="preserve"> for infection control</w:t>
      </w:r>
      <w:r w:rsidR="009C7245" w:rsidRPr="008F6A1B">
        <w:rPr>
          <w:rFonts w:asciiTheme="minorHAnsi" w:hAnsiTheme="minorHAnsi" w:cstheme="minorHAnsi"/>
          <w:color w:val="000000"/>
        </w:rPr>
        <w:t xml:space="preserve">. </w:t>
      </w:r>
      <w:r w:rsidR="00B33D95">
        <w:rPr>
          <w:rFonts w:asciiTheme="minorHAnsi" w:hAnsiTheme="minorHAnsi" w:cstheme="minorHAnsi"/>
          <w:color w:val="000000"/>
        </w:rPr>
        <w:t xml:space="preserve">Visors and facemasks make it harder to hear soft voice tones or read facial expressions: key tools in </w:t>
      </w:r>
      <w:r w:rsidR="00466F3E">
        <w:rPr>
          <w:rFonts w:asciiTheme="minorHAnsi" w:hAnsiTheme="minorHAnsi" w:cstheme="minorHAnsi"/>
          <w:color w:val="000000"/>
        </w:rPr>
        <w:t>empathetic</w:t>
      </w:r>
      <w:r w:rsidR="00B33D95">
        <w:rPr>
          <w:rFonts w:asciiTheme="minorHAnsi" w:hAnsiTheme="minorHAnsi" w:cstheme="minorHAnsi"/>
          <w:color w:val="000000"/>
        </w:rPr>
        <w:t xml:space="preserve"> communication. </w:t>
      </w:r>
      <w:r w:rsidRPr="008F6A1B">
        <w:rPr>
          <w:rFonts w:asciiTheme="minorHAnsi" w:hAnsiTheme="minorHAnsi" w:cstheme="minorHAnsi"/>
          <w:color w:val="000000"/>
        </w:rPr>
        <w:t xml:space="preserve">Traditional models of care, based on predominantly face-to-face </w:t>
      </w:r>
      <w:r w:rsidR="004A52D5" w:rsidRPr="008F6A1B">
        <w:rPr>
          <w:rFonts w:asciiTheme="minorHAnsi" w:hAnsiTheme="minorHAnsi" w:cstheme="minorHAnsi"/>
          <w:color w:val="000000"/>
        </w:rPr>
        <w:t xml:space="preserve">multidisciplinary </w:t>
      </w:r>
      <w:r w:rsidRPr="008F6A1B">
        <w:rPr>
          <w:rFonts w:asciiTheme="minorHAnsi" w:hAnsiTheme="minorHAnsi" w:cstheme="minorHAnsi"/>
          <w:color w:val="000000"/>
        </w:rPr>
        <w:t xml:space="preserve">clinical consultations, have been radically overhauled in the UK and other countries worse affected by </w:t>
      </w:r>
      <w:r w:rsidR="00990575" w:rsidRPr="008F6A1B">
        <w:rPr>
          <w:rFonts w:asciiTheme="minorHAnsi" w:hAnsiTheme="minorHAnsi" w:cstheme="minorHAnsi"/>
          <w:color w:val="000000"/>
        </w:rPr>
        <w:t xml:space="preserve">the </w:t>
      </w:r>
      <w:r w:rsidRPr="008F6A1B">
        <w:rPr>
          <w:rFonts w:asciiTheme="minorHAnsi" w:hAnsiTheme="minorHAnsi" w:cstheme="minorHAnsi"/>
          <w:color w:val="000000"/>
        </w:rPr>
        <w:t xml:space="preserve">pandemic </w:t>
      </w:r>
      <w:r w:rsidR="007A5A99" w:rsidRPr="008F6A1B">
        <w:rPr>
          <w:rFonts w:asciiTheme="minorHAnsi" w:hAnsiTheme="minorHAnsi" w:cstheme="minorHAnsi"/>
          <w:color w:val="000000"/>
        </w:rPr>
        <w:t xml:space="preserve">(Costantini </w:t>
      </w:r>
      <w:r w:rsidR="007A5A99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7A5A99" w:rsidRPr="008F6A1B">
        <w:rPr>
          <w:rFonts w:asciiTheme="minorHAnsi" w:hAnsiTheme="minorHAnsi" w:cstheme="minorHAnsi"/>
          <w:color w:val="000000"/>
        </w:rPr>
        <w:t xml:space="preserve">, 2020; Antunes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7A5A99" w:rsidRPr="008F6A1B">
        <w:rPr>
          <w:rFonts w:asciiTheme="minorHAnsi" w:hAnsiTheme="minorHAnsi" w:cstheme="minorHAnsi"/>
          <w:color w:val="000000"/>
        </w:rPr>
        <w:t xml:space="preserve">, 2020). </w:t>
      </w:r>
      <w:r w:rsidRPr="008F6A1B">
        <w:rPr>
          <w:rFonts w:asciiTheme="minorHAnsi" w:hAnsiTheme="minorHAnsi" w:cstheme="minorHAnsi"/>
          <w:color w:val="000000"/>
        </w:rPr>
        <w:t xml:space="preserve">The </w:t>
      </w:r>
      <w:r w:rsidR="005C1115" w:rsidRPr="008F6A1B">
        <w:rPr>
          <w:rFonts w:asciiTheme="minorHAnsi" w:hAnsiTheme="minorHAnsi" w:cstheme="minorHAnsi"/>
          <w:color w:val="000000"/>
        </w:rPr>
        <w:t>unprecedented</w:t>
      </w:r>
      <w:r w:rsidRPr="008F6A1B">
        <w:rPr>
          <w:rFonts w:asciiTheme="minorHAnsi" w:hAnsiTheme="minorHAnsi" w:cstheme="minorHAnsi"/>
          <w:color w:val="000000"/>
        </w:rPr>
        <w:t xml:space="preserve"> rapid adoption of technology including video and telehealth consultations</w:t>
      </w:r>
      <w:r w:rsidR="005C1115" w:rsidRPr="008F6A1B">
        <w:rPr>
          <w:rFonts w:asciiTheme="minorHAnsi" w:hAnsiTheme="minorHAnsi" w:cstheme="minorHAnsi"/>
          <w:color w:val="000000"/>
        </w:rPr>
        <w:t>,</w:t>
      </w:r>
      <w:r w:rsidRPr="008F6A1B">
        <w:rPr>
          <w:rFonts w:asciiTheme="minorHAnsi" w:hAnsiTheme="minorHAnsi" w:cstheme="minorHAnsi"/>
          <w:color w:val="000000"/>
        </w:rPr>
        <w:t xml:space="preserve"> alongside virtual ward rounds</w:t>
      </w:r>
      <w:r w:rsidR="004A52D5" w:rsidRPr="008F6A1B">
        <w:rPr>
          <w:rFonts w:asciiTheme="minorHAnsi" w:hAnsiTheme="minorHAnsi" w:cstheme="minorHAnsi"/>
          <w:color w:val="000000"/>
        </w:rPr>
        <w:t xml:space="preserve"> and</w:t>
      </w:r>
      <w:r w:rsidRPr="008F6A1B">
        <w:rPr>
          <w:rFonts w:asciiTheme="minorHAnsi" w:hAnsiTheme="minorHAnsi" w:cstheme="minorHAnsi"/>
          <w:color w:val="000000"/>
        </w:rPr>
        <w:t xml:space="preserve"> </w:t>
      </w:r>
      <w:r w:rsidR="004A52D5" w:rsidRPr="008F6A1B">
        <w:rPr>
          <w:rFonts w:asciiTheme="minorHAnsi" w:hAnsiTheme="minorHAnsi" w:cstheme="minorHAnsi"/>
          <w:color w:val="000000"/>
        </w:rPr>
        <w:t xml:space="preserve">online team meetings, </w:t>
      </w:r>
      <w:r w:rsidR="005C1115" w:rsidRPr="008F6A1B">
        <w:rPr>
          <w:rFonts w:asciiTheme="minorHAnsi" w:hAnsiTheme="minorHAnsi" w:cstheme="minorHAnsi"/>
          <w:color w:val="000000"/>
        </w:rPr>
        <w:t xml:space="preserve">reduce infection risks and </w:t>
      </w:r>
      <w:r w:rsidR="007A5A99" w:rsidRPr="008F6A1B">
        <w:rPr>
          <w:rFonts w:asciiTheme="minorHAnsi" w:hAnsiTheme="minorHAnsi" w:cstheme="minorHAnsi"/>
          <w:color w:val="000000"/>
        </w:rPr>
        <w:t xml:space="preserve">may </w:t>
      </w:r>
      <w:r w:rsidR="00596DAD" w:rsidRPr="008F6A1B">
        <w:rPr>
          <w:rFonts w:asciiTheme="minorHAnsi" w:hAnsiTheme="minorHAnsi" w:cstheme="minorHAnsi"/>
          <w:color w:val="000000"/>
        </w:rPr>
        <w:t xml:space="preserve">have the advantage of enabling </w:t>
      </w:r>
      <w:r w:rsidR="005C1115" w:rsidRPr="008F6A1B">
        <w:rPr>
          <w:rFonts w:asciiTheme="minorHAnsi" w:hAnsiTheme="minorHAnsi" w:cstheme="minorHAnsi"/>
          <w:color w:val="000000"/>
        </w:rPr>
        <w:t xml:space="preserve">faster access to clinical advice </w:t>
      </w:r>
      <w:r w:rsidR="007A5A99" w:rsidRPr="008F6A1B">
        <w:rPr>
          <w:rFonts w:asciiTheme="minorHAnsi" w:hAnsiTheme="minorHAnsi" w:cstheme="minorHAnsi"/>
          <w:color w:val="000000"/>
        </w:rPr>
        <w:t xml:space="preserve">(Powell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6B66FF" w:rsidRPr="008F6A1B">
        <w:rPr>
          <w:rFonts w:asciiTheme="minorHAnsi" w:hAnsiTheme="minorHAnsi" w:cstheme="minorHAnsi"/>
          <w:color w:val="000000"/>
        </w:rPr>
        <w:t>,</w:t>
      </w:r>
      <w:r w:rsidR="007A5A99" w:rsidRPr="008F6A1B">
        <w:rPr>
          <w:rFonts w:asciiTheme="minorHAnsi" w:hAnsiTheme="minorHAnsi" w:cstheme="minorHAnsi"/>
          <w:color w:val="000000"/>
        </w:rPr>
        <w:t xml:space="preserve"> 2020).</w:t>
      </w:r>
      <w:r w:rsidR="00596DAD" w:rsidRPr="008F6A1B">
        <w:rPr>
          <w:rFonts w:asciiTheme="minorHAnsi" w:hAnsiTheme="minorHAnsi" w:cstheme="minorHAnsi"/>
          <w:color w:val="000000"/>
        </w:rPr>
        <w:t xml:space="preserve"> However, concerns that </w:t>
      </w:r>
      <w:r w:rsidR="00750238" w:rsidRPr="008F6A1B">
        <w:rPr>
          <w:rFonts w:asciiTheme="minorHAnsi" w:hAnsiTheme="minorHAnsi" w:cstheme="minorHAnsi"/>
          <w:color w:val="000000"/>
        </w:rPr>
        <w:t>healthcare professional</w:t>
      </w:r>
      <w:r w:rsidR="009B42D3" w:rsidRPr="008F6A1B">
        <w:rPr>
          <w:rFonts w:asciiTheme="minorHAnsi" w:hAnsiTheme="minorHAnsi" w:cstheme="minorHAnsi"/>
          <w:color w:val="000000"/>
        </w:rPr>
        <w:t xml:space="preserve"> </w:t>
      </w:r>
      <w:r w:rsidR="005C1115" w:rsidRPr="008F6A1B">
        <w:rPr>
          <w:rFonts w:asciiTheme="minorHAnsi" w:hAnsiTheme="minorHAnsi" w:cstheme="minorHAnsi"/>
          <w:color w:val="000000"/>
        </w:rPr>
        <w:t>home visits</w:t>
      </w:r>
      <w:r w:rsidR="00596DAD" w:rsidRPr="008F6A1B">
        <w:rPr>
          <w:rFonts w:asciiTheme="minorHAnsi" w:hAnsiTheme="minorHAnsi" w:cstheme="minorHAnsi"/>
          <w:color w:val="000000"/>
        </w:rPr>
        <w:t xml:space="preserve"> would reduce has led to</w:t>
      </w:r>
      <w:r w:rsidR="00BF7A6E" w:rsidRPr="008F6A1B">
        <w:rPr>
          <w:rFonts w:asciiTheme="minorHAnsi" w:hAnsiTheme="minorHAnsi" w:cstheme="minorHAnsi"/>
          <w:color w:val="000000"/>
        </w:rPr>
        <w:t xml:space="preserve"> an</w:t>
      </w:r>
      <w:r w:rsidR="00596DAD" w:rsidRPr="008F6A1B">
        <w:rPr>
          <w:rFonts w:asciiTheme="minorHAnsi" w:hAnsiTheme="minorHAnsi" w:cstheme="minorHAnsi"/>
          <w:color w:val="000000"/>
        </w:rPr>
        <w:t xml:space="preserve"> increased focus on family members’ provision of care, including potentially </w:t>
      </w:r>
      <w:r w:rsidR="00BF7A6E" w:rsidRPr="008F6A1B">
        <w:rPr>
          <w:rFonts w:asciiTheme="minorHAnsi" w:hAnsiTheme="minorHAnsi" w:cstheme="minorHAnsi"/>
          <w:color w:val="000000"/>
        </w:rPr>
        <w:t xml:space="preserve">the </w:t>
      </w:r>
      <w:r w:rsidR="00596DAD" w:rsidRPr="008F6A1B">
        <w:rPr>
          <w:rFonts w:asciiTheme="minorHAnsi" w:hAnsiTheme="minorHAnsi" w:cstheme="minorHAnsi"/>
          <w:color w:val="000000"/>
        </w:rPr>
        <w:t xml:space="preserve">administration of end-of-life care medications </w:t>
      </w:r>
      <w:r w:rsidR="00160A65" w:rsidRPr="008F6A1B">
        <w:rPr>
          <w:rFonts w:asciiTheme="minorHAnsi" w:hAnsiTheme="minorHAnsi" w:cstheme="minorHAnsi"/>
          <w:color w:val="000000"/>
        </w:rPr>
        <w:t xml:space="preserve"> (Antunes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160A65" w:rsidRPr="008F6A1B">
        <w:rPr>
          <w:rFonts w:asciiTheme="minorHAnsi" w:hAnsiTheme="minorHAnsi" w:cstheme="minorHAnsi"/>
          <w:color w:val="000000"/>
        </w:rPr>
        <w:t>, 2020</w:t>
      </w:r>
      <w:r w:rsidR="00DA2847" w:rsidRPr="008F6A1B">
        <w:rPr>
          <w:rFonts w:asciiTheme="minorHAnsi" w:hAnsiTheme="minorHAnsi" w:cstheme="minorHAnsi"/>
          <w:color w:val="000000"/>
        </w:rPr>
        <w:t xml:space="preserve">; Johnson </w:t>
      </w:r>
      <w:r w:rsidR="00DA2847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DA2847" w:rsidRPr="008F6A1B">
        <w:rPr>
          <w:rFonts w:asciiTheme="minorHAnsi" w:hAnsiTheme="minorHAnsi" w:cstheme="minorHAnsi"/>
          <w:color w:val="000000"/>
        </w:rPr>
        <w:t>, 2020)</w:t>
      </w:r>
      <w:r w:rsidR="00160A65" w:rsidRPr="008F6A1B">
        <w:rPr>
          <w:rFonts w:asciiTheme="minorHAnsi" w:hAnsiTheme="minorHAnsi" w:cstheme="minorHAnsi"/>
          <w:color w:val="000000"/>
        </w:rPr>
        <w:t xml:space="preserve">. </w:t>
      </w:r>
      <w:r w:rsidR="00DA2847" w:rsidRPr="008F6A1B">
        <w:rPr>
          <w:rFonts w:asciiTheme="minorHAnsi" w:hAnsiTheme="minorHAnsi" w:cstheme="minorHAnsi"/>
          <w:color w:val="000000"/>
        </w:rPr>
        <w:t xml:space="preserve">The </w:t>
      </w:r>
      <w:r w:rsidR="00DA2847" w:rsidRPr="008F6A1B">
        <w:rPr>
          <w:rFonts w:asciiTheme="minorHAnsi" w:hAnsiTheme="minorHAnsi" w:cstheme="minorHAnsi"/>
        </w:rPr>
        <w:t xml:space="preserve">pandemic has imposed massive stress on care resources and the changes in healthcare service delivery post </w:t>
      </w:r>
      <w:r w:rsidR="00D16A2F" w:rsidRPr="008F6A1B">
        <w:rPr>
          <w:rFonts w:asciiTheme="minorHAnsi" w:hAnsiTheme="minorHAnsi" w:cstheme="minorHAnsi"/>
        </w:rPr>
        <w:t>COVID</w:t>
      </w:r>
      <w:r w:rsidR="00DA2847" w:rsidRPr="008F6A1B">
        <w:rPr>
          <w:rFonts w:asciiTheme="minorHAnsi" w:hAnsiTheme="minorHAnsi" w:cstheme="minorHAnsi"/>
        </w:rPr>
        <w:t xml:space="preserve">-19 </w:t>
      </w:r>
      <w:r w:rsidR="004E446E" w:rsidRPr="008F6A1B">
        <w:rPr>
          <w:rFonts w:asciiTheme="minorHAnsi" w:hAnsiTheme="minorHAnsi" w:cstheme="minorHAnsi"/>
        </w:rPr>
        <w:t>look set to be</w:t>
      </w:r>
      <w:r w:rsidR="00DA2847" w:rsidRPr="008F6A1B">
        <w:rPr>
          <w:rFonts w:asciiTheme="minorHAnsi" w:hAnsiTheme="minorHAnsi" w:cstheme="minorHAnsi"/>
        </w:rPr>
        <w:t xml:space="preserve"> substantial</w:t>
      </w:r>
      <w:r w:rsidR="004E446E" w:rsidRPr="008F6A1B">
        <w:rPr>
          <w:rFonts w:asciiTheme="minorHAnsi" w:hAnsiTheme="minorHAnsi" w:cstheme="minorHAnsi"/>
        </w:rPr>
        <w:t xml:space="preserve"> (Kasaraneni, 2020; </w:t>
      </w:r>
      <w:r w:rsidR="004E446E" w:rsidRPr="008F6A1B">
        <w:rPr>
          <w:rFonts w:asciiTheme="minorHAnsi" w:hAnsiTheme="minorHAnsi" w:cstheme="minorHAnsi"/>
          <w:color w:val="000000"/>
        </w:rPr>
        <w:t xml:space="preserve">Antunes </w:t>
      </w:r>
      <w:r w:rsidR="004E446E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E446E" w:rsidRPr="008F6A1B">
        <w:rPr>
          <w:rFonts w:asciiTheme="minorHAnsi" w:hAnsiTheme="minorHAnsi" w:cstheme="minorHAnsi"/>
          <w:color w:val="000000"/>
        </w:rPr>
        <w:t>, 2020).</w:t>
      </w:r>
      <w:r w:rsidR="00DA2847" w:rsidRPr="008F6A1B">
        <w:rPr>
          <w:rFonts w:asciiTheme="minorHAnsi" w:hAnsiTheme="minorHAnsi" w:cstheme="minorHAnsi"/>
        </w:rPr>
        <w:t xml:space="preserve"> </w:t>
      </w:r>
      <w:r w:rsidR="004E446E" w:rsidRPr="008F6A1B">
        <w:rPr>
          <w:rFonts w:asciiTheme="minorHAnsi" w:hAnsiTheme="minorHAnsi" w:cstheme="minorHAnsi"/>
        </w:rPr>
        <w:t>New models of care</w:t>
      </w:r>
      <w:r w:rsidR="00DA2847" w:rsidRPr="008F6A1B">
        <w:rPr>
          <w:rFonts w:asciiTheme="minorHAnsi" w:hAnsiTheme="minorHAnsi" w:cstheme="minorHAnsi"/>
        </w:rPr>
        <w:t xml:space="preserve"> </w:t>
      </w:r>
      <w:r w:rsidR="004E446E" w:rsidRPr="008F6A1B">
        <w:rPr>
          <w:rFonts w:asciiTheme="minorHAnsi" w:hAnsiTheme="minorHAnsi" w:cstheme="minorHAnsi"/>
        </w:rPr>
        <w:t xml:space="preserve">delivery </w:t>
      </w:r>
      <w:r w:rsidR="00224DE8" w:rsidRPr="008F6A1B">
        <w:rPr>
          <w:rFonts w:asciiTheme="minorHAnsi" w:hAnsiTheme="minorHAnsi" w:cstheme="minorHAnsi"/>
        </w:rPr>
        <w:t xml:space="preserve">have </w:t>
      </w:r>
      <w:r w:rsidR="00DA2847" w:rsidRPr="008F6A1B">
        <w:rPr>
          <w:rFonts w:asciiTheme="minorHAnsi" w:hAnsiTheme="minorHAnsi" w:cstheme="minorHAnsi"/>
        </w:rPr>
        <w:t>also create</w:t>
      </w:r>
      <w:r w:rsidR="00224DE8" w:rsidRPr="008F6A1B">
        <w:rPr>
          <w:rFonts w:asciiTheme="minorHAnsi" w:hAnsiTheme="minorHAnsi" w:cstheme="minorHAnsi"/>
        </w:rPr>
        <w:t>d</w:t>
      </w:r>
      <w:r w:rsidR="006E1E32" w:rsidRPr="008F6A1B">
        <w:rPr>
          <w:rFonts w:asciiTheme="minorHAnsi" w:hAnsiTheme="minorHAnsi" w:cstheme="minorHAnsi"/>
        </w:rPr>
        <w:t xml:space="preserve"> </w:t>
      </w:r>
      <w:r w:rsidR="00DA2847" w:rsidRPr="008F6A1B">
        <w:rPr>
          <w:rFonts w:asciiTheme="minorHAnsi" w:hAnsiTheme="minorHAnsi" w:cstheme="minorHAnsi"/>
        </w:rPr>
        <w:t>opportunities for nurses</w:t>
      </w:r>
      <w:r w:rsidR="006E1E32" w:rsidRPr="008F6A1B">
        <w:rPr>
          <w:rFonts w:asciiTheme="minorHAnsi" w:hAnsiTheme="minorHAnsi" w:cstheme="minorHAnsi"/>
        </w:rPr>
        <w:t xml:space="preserve"> </w:t>
      </w:r>
      <w:r w:rsidR="00BF7A6E" w:rsidRPr="008F6A1B">
        <w:rPr>
          <w:rFonts w:asciiTheme="minorHAnsi" w:hAnsiTheme="minorHAnsi" w:cstheme="minorHAnsi"/>
        </w:rPr>
        <w:t>supporting people in community setting</w:t>
      </w:r>
      <w:r w:rsidR="00736AD2" w:rsidRPr="008F6A1B">
        <w:rPr>
          <w:rFonts w:asciiTheme="minorHAnsi" w:hAnsiTheme="minorHAnsi" w:cstheme="minorHAnsi"/>
        </w:rPr>
        <w:t>s</w:t>
      </w:r>
      <w:r w:rsidR="00BF7A6E" w:rsidRPr="008F6A1B">
        <w:rPr>
          <w:rFonts w:asciiTheme="minorHAnsi" w:hAnsiTheme="minorHAnsi" w:cstheme="minorHAnsi"/>
        </w:rPr>
        <w:t xml:space="preserve"> </w:t>
      </w:r>
      <w:r w:rsidR="006E1E32" w:rsidRPr="008F6A1B">
        <w:rPr>
          <w:rFonts w:asciiTheme="minorHAnsi" w:hAnsiTheme="minorHAnsi" w:cstheme="minorHAnsi"/>
        </w:rPr>
        <w:t xml:space="preserve">to develop their role and </w:t>
      </w:r>
      <w:r w:rsidR="00CD70E7" w:rsidRPr="008F6A1B">
        <w:rPr>
          <w:rFonts w:asciiTheme="minorHAnsi" w:hAnsiTheme="minorHAnsi" w:cstheme="minorHAnsi"/>
        </w:rPr>
        <w:t>skills</w:t>
      </w:r>
      <w:r w:rsidR="00DA2847" w:rsidRPr="008F6A1B">
        <w:rPr>
          <w:rFonts w:asciiTheme="minorHAnsi" w:hAnsiTheme="minorHAnsi" w:cstheme="minorHAnsi"/>
        </w:rPr>
        <w:t xml:space="preserve">. </w:t>
      </w:r>
    </w:p>
    <w:p w14:paraId="233BE2FC" w14:textId="4B7F961E" w:rsidR="003568D8" w:rsidRPr="008F6A1B" w:rsidRDefault="003568D8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583B2597" w14:textId="575441E6" w:rsidR="00444EE5" w:rsidRPr="008F6A1B" w:rsidRDefault="00BF7A6E" w:rsidP="00444EE5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  <w:color w:val="000000"/>
        </w:rPr>
        <w:t xml:space="preserve">District </w:t>
      </w:r>
      <w:r w:rsidR="00736DE9" w:rsidRPr="008F6A1B">
        <w:rPr>
          <w:rFonts w:asciiTheme="minorHAnsi" w:hAnsiTheme="minorHAnsi" w:cstheme="minorHAnsi"/>
          <w:color w:val="000000"/>
        </w:rPr>
        <w:t>n</w:t>
      </w:r>
      <w:r w:rsidR="00E552A9" w:rsidRPr="008F6A1B">
        <w:rPr>
          <w:rFonts w:asciiTheme="minorHAnsi" w:hAnsiTheme="minorHAnsi" w:cstheme="minorHAnsi"/>
          <w:color w:val="000000"/>
        </w:rPr>
        <w:t>urs</w:t>
      </w:r>
      <w:r w:rsidR="00736DE9" w:rsidRPr="008F6A1B">
        <w:rPr>
          <w:rFonts w:asciiTheme="minorHAnsi" w:hAnsiTheme="minorHAnsi" w:cstheme="minorHAnsi"/>
          <w:color w:val="000000"/>
        </w:rPr>
        <w:t>ing teams</w:t>
      </w:r>
      <w:r w:rsidR="00E552A9" w:rsidRPr="008F6A1B">
        <w:rPr>
          <w:rFonts w:asciiTheme="minorHAnsi" w:hAnsiTheme="minorHAnsi" w:cstheme="minorHAnsi"/>
          <w:color w:val="000000"/>
        </w:rPr>
        <w:t xml:space="preserve"> have </w:t>
      </w:r>
      <w:r w:rsidR="000C1426" w:rsidRPr="008F6A1B">
        <w:rPr>
          <w:rFonts w:asciiTheme="minorHAnsi" w:hAnsiTheme="minorHAnsi" w:cstheme="minorHAnsi"/>
          <w:color w:val="000000"/>
        </w:rPr>
        <w:t xml:space="preserve">responded </w:t>
      </w:r>
      <w:r w:rsidR="00224DE8" w:rsidRPr="008F6A1B">
        <w:rPr>
          <w:rFonts w:asciiTheme="minorHAnsi" w:hAnsiTheme="minorHAnsi" w:cstheme="minorHAnsi"/>
          <w:color w:val="000000"/>
        </w:rPr>
        <w:t xml:space="preserve">to the pandemic </w:t>
      </w:r>
      <w:r w:rsidR="000C1426" w:rsidRPr="008F6A1B">
        <w:rPr>
          <w:rFonts w:asciiTheme="minorHAnsi" w:hAnsiTheme="minorHAnsi" w:cstheme="minorHAnsi"/>
          <w:color w:val="000000"/>
        </w:rPr>
        <w:t>with</w:t>
      </w:r>
      <w:r w:rsidR="00E552A9" w:rsidRPr="008F6A1B">
        <w:rPr>
          <w:rFonts w:asciiTheme="minorHAnsi" w:hAnsiTheme="minorHAnsi" w:cstheme="minorHAnsi"/>
          <w:color w:val="000000"/>
        </w:rPr>
        <w:t xml:space="preserve"> considerable flexibility, </w:t>
      </w:r>
      <w:r w:rsidR="000C1426" w:rsidRPr="008F6A1B">
        <w:rPr>
          <w:rFonts w:asciiTheme="minorHAnsi" w:hAnsiTheme="minorHAnsi" w:cstheme="minorHAnsi"/>
          <w:color w:val="000000"/>
        </w:rPr>
        <w:t>creativity</w:t>
      </w:r>
      <w:r w:rsidR="00E552A9" w:rsidRPr="008F6A1B">
        <w:rPr>
          <w:rFonts w:asciiTheme="minorHAnsi" w:hAnsiTheme="minorHAnsi" w:cstheme="minorHAnsi"/>
          <w:color w:val="000000"/>
        </w:rPr>
        <w:t xml:space="preserve"> and </w:t>
      </w:r>
      <w:r w:rsidR="000C1426" w:rsidRPr="008F6A1B">
        <w:rPr>
          <w:rFonts w:asciiTheme="minorHAnsi" w:hAnsiTheme="minorHAnsi" w:cstheme="minorHAnsi"/>
          <w:color w:val="000000"/>
        </w:rPr>
        <w:t>pragmatism</w:t>
      </w:r>
      <w:r w:rsidR="00E552A9" w:rsidRPr="008F6A1B">
        <w:rPr>
          <w:rFonts w:asciiTheme="minorHAnsi" w:hAnsiTheme="minorHAnsi" w:cstheme="minorHAnsi"/>
          <w:color w:val="000000"/>
        </w:rPr>
        <w:t>: prioritising 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E552A9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E552A9" w:rsidRPr="008F6A1B">
        <w:rPr>
          <w:rFonts w:asciiTheme="minorHAnsi" w:hAnsiTheme="minorHAnsi" w:cstheme="minorHAnsi"/>
          <w:color w:val="000000"/>
        </w:rPr>
        <w:t xml:space="preserve">life care and </w:t>
      </w:r>
      <w:r w:rsidR="00655AFD" w:rsidRPr="008F6A1B">
        <w:rPr>
          <w:rFonts w:asciiTheme="minorHAnsi" w:hAnsiTheme="minorHAnsi" w:cstheme="minorHAnsi"/>
          <w:color w:val="000000"/>
        </w:rPr>
        <w:t xml:space="preserve">rapidly expanding their caseloads </w:t>
      </w:r>
      <w:r w:rsidR="000D791C" w:rsidRPr="008F6A1B">
        <w:rPr>
          <w:rFonts w:asciiTheme="minorHAnsi" w:hAnsiTheme="minorHAnsi" w:cstheme="minorHAnsi"/>
          <w:color w:val="000000"/>
        </w:rPr>
        <w:t xml:space="preserve">to </w:t>
      </w:r>
      <w:r w:rsidR="00224DE8" w:rsidRPr="008F6A1B">
        <w:rPr>
          <w:rFonts w:asciiTheme="minorHAnsi" w:hAnsiTheme="minorHAnsi" w:cstheme="minorHAnsi"/>
          <w:color w:val="000000"/>
        </w:rPr>
        <w:t xml:space="preserve">meet </w:t>
      </w:r>
      <w:r w:rsidR="000D791C" w:rsidRPr="008F6A1B">
        <w:rPr>
          <w:rFonts w:asciiTheme="minorHAnsi" w:hAnsiTheme="minorHAnsi" w:cstheme="minorHAnsi"/>
          <w:color w:val="000000"/>
        </w:rPr>
        <w:t xml:space="preserve">demand for home care </w:t>
      </w:r>
      <w:r w:rsidR="00E552A9" w:rsidRPr="008F6A1B">
        <w:rPr>
          <w:rFonts w:asciiTheme="minorHAnsi" w:hAnsiTheme="minorHAnsi" w:cstheme="minorHAnsi"/>
          <w:color w:val="000000"/>
        </w:rPr>
        <w:t>(</w:t>
      </w:r>
      <w:r w:rsidR="000C1426" w:rsidRPr="008F6A1B">
        <w:rPr>
          <w:rFonts w:asciiTheme="minorHAnsi" w:hAnsiTheme="minorHAnsi" w:cstheme="minorHAnsi"/>
          <w:color w:val="000000"/>
        </w:rPr>
        <w:t xml:space="preserve">Green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0C1426" w:rsidRPr="008F6A1B">
        <w:rPr>
          <w:rFonts w:asciiTheme="minorHAnsi" w:hAnsiTheme="minorHAnsi" w:cstheme="minorHAnsi"/>
          <w:color w:val="000000"/>
        </w:rPr>
        <w:t>, 2020</w:t>
      </w:r>
      <w:r w:rsidR="00E552A9" w:rsidRPr="008F6A1B">
        <w:rPr>
          <w:rFonts w:asciiTheme="minorHAnsi" w:hAnsiTheme="minorHAnsi" w:cstheme="minorHAnsi"/>
          <w:color w:val="000000"/>
        </w:rPr>
        <w:t>)</w:t>
      </w:r>
      <w:r w:rsidR="00655AFD" w:rsidRPr="008F6A1B">
        <w:rPr>
          <w:rFonts w:asciiTheme="minorHAnsi" w:hAnsiTheme="minorHAnsi" w:cstheme="minorHAnsi"/>
          <w:color w:val="000000"/>
        </w:rPr>
        <w:t>.</w:t>
      </w:r>
      <w:r w:rsidR="00D44A8D" w:rsidRPr="008F6A1B">
        <w:rPr>
          <w:rFonts w:asciiTheme="minorHAnsi" w:hAnsiTheme="minorHAnsi" w:cstheme="minorHAnsi"/>
          <w:color w:val="000000"/>
        </w:rPr>
        <w:t xml:space="preserve"> </w:t>
      </w:r>
      <w:r w:rsidR="00DA2847" w:rsidRPr="008F6A1B">
        <w:rPr>
          <w:rFonts w:asciiTheme="minorHAnsi" w:hAnsiTheme="minorHAnsi" w:cstheme="minorHAnsi"/>
          <w:color w:val="000000"/>
        </w:rPr>
        <w:t xml:space="preserve">Although there is no shortage of </w:t>
      </w:r>
      <w:r w:rsidR="004E446E" w:rsidRPr="008F6A1B">
        <w:rPr>
          <w:rFonts w:asciiTheme="minorHAnsi" w:hAnsiTheme="minorHAnsi" w:cstheme="minorHAnsi"/>
          <w:color w:val="000000"/>
        </w:rPr>
        <w:t xml:space="preserve">useful </w:t>
      </w:r>
      <w:r w:rsidR="00DA2847" w:rsidRPr="008F6A1B">
        <w:rPr>
          <w:rFonts w:asciiTheme="minorHAnsi" w:hAnsiTheme="minorHAnsi" w:cstheme="minorHAnsi"/>
          <w:color w:val="000000"/>
        </w:rPr>
        <w:t>practical guidance and advice (Marie Curie, 2020), t</w:t>
      </w:r>
      <w:r w:rsidR="005D4A80" w:rsidRPr="008F6A1B">
        <w:rPr>
          <w:rFonts w:asciiTheme="minorHAnsi" w:hAnsiTheme="minorHAnsi" w:cstheme="minorHAnsi"/>
          <w:color w:val="000000"/>
        </w:rPr>
        <w:t>here is</w:t>
      </w:r>
      <w:r w:rsidR="002E2BB1" w:rsidRPr="008F6A1B">
        <w:rPr>
          <w:rFonts w:asciiTheme="minorHAnsi" w:hAnsiTheme="minorHAnsi" w:cstheme="minorHAnsi"/>
          <w:color w:val="000000"/>
        </w:rPr>
        <w:t xml:space="preserve"> a very limited </w:t>
      </w:r>
      <w:r w:rsidR="00596DAD" w:rsidRPr="008F6A1B">
        <w:rPr>
          <w:rFonts w:asciiTheme="minorHAnsi" w:hAnsiTheme="minorHAnsi" w:cstheme="minorHAnsi"/>
          <w:color w:val="000000"/>
        </w:rPr>
        <w:t xml:space="preserve">research </w:t>
      </w:r>
      <w:r w:rsidR="002E2BB1" w:rsidRPr="008F6A1B">
        <w:rPr>
          <w:rFonts w:asciiTheme="minorHAnsi" w:hAnsiTheme="minorHAnsi" w:cstheme="minorHAnsi"/>
          <w:color w:val="000000"/>
        </w:rPr>
        <w:t xml:space="preserve">evidence </w:t>
      </w:r>
      <w:r w:rsidR="00596DAD" w:rsidRPr="008F6A1B">
        <w:rPr>
          <w:rFonts w:asciiTheme="minorHAnsi" w:hAnsiTheme="minorHAnsi" w:cstheme="minorHAnsi"/>
          <w:color w:val="000000"/>
        </w:rPr>
        <w:t xml:space="preserve">to guide  the provision of </w:t>
      </w:r>
      <w:r w:rsidR="002E2BB1" w:rsidRPr="008F6A1B">
        <w:rPr>
          <w:rFonts w:asciiTheme="minorHAnsi" w:hAnsiTheme="minorHAnsi" w:cstheme="minorHAnsi"/>
          <w:color w:val="000000"/>
        </w:rPr>
        <w:t>community palliative care during pandemics</w:t>
      </w:r>
      <w:r w:rsidR="00DA2847" w:rsidRPr="008F6A1B">
        <w:rPr>
          <w:rFonts w:asciiTheme="minorHAnsi" w:hAnsiTheme="minorHAnsi" w:cstheme="minorHAnsi"/>
          <w:color w:val="000000"/>
        </w:rPr>
        <w:t xml:space="preserve"> (Mitchell </w:t>
      </w:r>
      <w:r w:rsidR="00DA2847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DA2847" w:rsidRPr="008F6A1B">
        <w:rPr>
          <w:rFonts w:asciiTheme="minorHAnsi" w:hAnsiTheme="minorHAnsi" w:cstheme="minorHAnsi"/>
          <w:color w:val="000000"/>
        </w:rPr>
        <w:t xml:space="preserve">, 2020; </w:t>
      </w:r>
      <w:r w:rsidR="005544C9" w:rsidRPr="008F6A1B">
        <w:rPr>
          <w:rFonts w:asciiTheme="minorHAnsi" w:hAnsiTheme="minorHAnsi" w:cstheme="minorHAnsi"/>
          <w:color w:val="000000"/>
        </w:rPr>
        <w:t>Etkind</w:t>
      </w:r>
      <w:r w:rsidR="00DA2847" w:rsidRPr="008F6A1B">
        <w:rPr>
          <w:rFonts w:asciiTheme="minorHAnsi" w:hAnsiTheme="minorHAnsi" w:cstheme="minorHAnsi"/>
          <w:color w:val="000000"/>
        </w:rPr>
        <w:t xml:space="preserve"> </w:t>
      </w:r>
      <w:r w:rsidR="00DA2847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DA2847" w:rsidRPr="008F6A1B">
        <w:rPr>
          <w:rFonts w:asciiTheme="minorHAnsi" w:hAnsiTheme="minorHAnsi" w:cstheme="minorHAnsi"/>
          <w:color w:val="000000"/>
        </w:rPr>
        <w:t>, 2020).</w:t>
      </w:r>
      <w:r w:rsidR="009C7245" w:rsidRPr="008F6A1B">
        <w:rPr>
          <w:rFonts w:asciiTheme="minorHAnsi" w:hAnsiTheme="minorHAnsi" w:cstheme="minorHAnsi"/>
          <w:color w:val="000000"/>
        </w:rPr>
        <w:t xml:space="preserve"> </w:t>
      </w:r>
      <w:r w:rsidR="00DA2847" w:rsidRPr="008F6A1B">
        <w:rPr>
          <w:rFonts w:asciiTheme="minorHAnsi" w:hAnsiTheme="minorHAnsi" w:cstheme="minorHAnsi"/>
          <w:color w:val="000000"/>
        </w:rPr>
        <w:t>N</w:t>
      </w:r>
      <w:r w:rsidR="000D791C" w:rsidRPr="008F6A1B">
        <w:rPr>
          <w:rFonts w:asciiTheme="minorHAnsi" w:hAnsiTheme="minorHAnsi" w:cstheme="minorHAnsi"/>
          <w:color w:val="000000"/>
        </w:rPr>
        <w:t xml:space="preserve">ew </w:t>
      </w:r>
      <w:r w:rsidR="004E446E" w:rsidRPr="008F6A1B">
        <w:rPr>
          <w:rFonts w:asciiTheme="minorHAnsi" w:hAnsiTheme="minorHAnsi" w:cstheme="minorHAnsi"/>
          <w:color w:val="000000"/>
        </w:rPr>
        <w:t xml:space="preserve">guidance and </w:t>
      </w:r>
      <w:r w:rsidR="00224DE8" w:rsidRPr="008F6A1B">
        <w:rPr>
          <w:rFonts w:asciiTheme="minorHAnsi" w:hAnsiTheme="minorHAnsi" w:cstheme="minorHAnsi"/>
          <w:color w:val="000000"/>
        </w:rPr>
        <w:t>models of care delivery</w:t>
      </w:r>
      <w:r w:rsidR="000D791C" w:rsidRPr="008F6A1B">
        <w:rPr>
          <w:rFonts w:asciiTheme="minorHAnsi" w:hAnsiTheme="minorHAnsi" w:cstheme="minorHAnsi"/>
          <w:color w:val="000000"/>
        </w:rPr>
        <w:t xml:space="preserve"> </w:t>
      </w:r>
      <w:r w:rsidR="005D4A80" w:rsidRPr="008F6A1B">
        <w:rPr>
          <w:rFonts w:asciiTheme="minorHAnsi" w:hAnsiTheme="minorHAnsi" w:cstheme="minorHAnsi"/>
          <w:color w:val="000000"/>
        </w:rPr>
        <w:t xml:space="preserve">have </w:t>
      </w:r>
      <w:r w:rsidR="0049096B" w:rsidRPr="008F6A1B">
        <w:rPr>
          <w:rFonts w:asciiTheme="minorHAnsi" w:hAnsiTheme="minorHAnsi" w:cstheme="minorHAnsi"/>
          <w:color w:val="000000"/>
        </w:rPr>
        <w:t xml:space="preserve">predominantly </w:t>
      </w:r>
      <w:r w:rsidR="002E2BB1" w:rsidRPr="008F6A1B">
        <w:rPr>
          <w:rFonts w:asciiTheme="minorHAnsi" w:hAnsiTheme="minorHAnsi" w:cstheme="minorHAnsi"/>
          <w:color w:val="000000"/>
        </w:rPr>
        <w:t xml:space="preserve">relied on rapid assessments of the </w:t>
      </w:r>
      <w:r w:rsidR="00D242F6" w:rsidRPr="008F6A1B">
        <w:rPr>
          <w:rFonts w:asciiTheme="minorHAnsi" w:hAnsiTheme="minorHAnsi" w:cstheme="minorHAnsi"/>
          <w:color w:val="000000"/>
        </w:rPr>
        <w:t xml:space="preserve">limited evidence concerning the </w:t>
      </w:r>
      <w:r w:rsidR="00521B52" w:rsidRPr="008F6A1B">
        <w:rPr>
          <w:rFonts w:asciiTheme="minorHAnsi" w:hAnsiTheme="minorHAnsi" w:cstheme="minorHAnsi"/>
          <w:color w:val="000000"/>
        </w:rPr>
        <w:t xml:space="preserve">different options available and </w:t>
      </w:r>
      <w:r w:rsidR="002B1636" w:rsidRPr="008F6A1B">
        <w:rPr>
          <w:rFonts w:asciiTheme="minorHAnsi" w:hAnsiTheme="minorHAnsi" w:cstheme="minorHAnsi"/>
          <w:color w:val="000000"/>
        </w:rPr>
        <w:t xml:space="preserve">their </w:t>
      </w:r>
      <w:r w:rsidR="004A52D5" w:rsidRPr="008F6A1B">
        <w:rPr>
          <w:rFonts w:asciiTheme="minorHAnsi" w:hAnsiTheme="minorHAnsi" w:cstheme="minorHAnsi"/>
          <w:color w:val="000000"/>
        </w:rPr>
        <w:t xml:space="preserve">respective </w:t>
      </w:r>
      <w:r w:rsidR="00521B52" w:rsidRPr="008F6A1B">
        <w:rPr>
          <w:rFonts w:asciiTheme="minorHAnsi" w:hAnsiTheme="minorHAnsi" w:cstheme="minorHAnsi"/>
          <w:color w:val="000000"/>
        </w:rPr>
        <w:t>risks</w:t>
      </w:r>
      <w:r w:rsidR="0049096B" w:rsidRPr="008F6A1B">
        <w:rPr>
          <w:rFonts w:asciiTheme="minorHAnsi" w:hAnsiTheme="minorHAnsi" w:cstheme="minorHAnsi"/>
          <w:color w:val="000000"/>
        </w:rPr>
        <w:t xml:space="preserve"> (Mitchell </w:t>
      </w:r>
      <w:r w:rsidR="0049096B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9096B" w:rsidRPr="008F6A1B">
        <w:rPr>
          <w:rFonts w:asciiTheme="minorHAnsi" w:hAnsiTheme="minorHAnsi" w:cstheme="minorHAnsi"/>
          <w:color w:val="000000"/>
        </w:rPr>
        <w:t xml:space="preserve">, 2020; Sutherland </w:t>
      </w:r>
      <w:r w:rsidR="0049096B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9096B" w:rsidRPr="008F6A1B">
        <w:rPr>
          <w:rFonts w:asciiTheme="minorHAnsi" w:hAnsiTheme="minorHAnsi" w:cstheme="minorHAnsi"/>
          <w:color w:val="000000"/>
        </w:rPr>
        <w:t>, 2020)</w:t>
      </w:r>
      <w:r w:rsidR="002E2BB1" w:rsidRPr="008F6A1B">
        <w:rPr>
          <w:rFonts w:asciiTheme="minorHAnsi" w:hAnsiTheme="minorHAnsi" w:cstheme="minorHAnsi"/>
          <w:color w:val="000000"/>
        </w:rPr>
        <w:t xml:space="preserve">. </w:t>
      </w:r>
      <w:r w:rsidR="00E552A9" w:rsidRPr="008F6A1B">
        <w:rPr>
          <w:rFonts w:asciiTheme="minorHAnsi" w:hAnsiTheme="minorHAnsi" w:cstheme="minorHAnsi"/>
          <w:color w:val="000000"/>
        </w:rPr>
        <w:t xml:space="preserve">While GPs and specialist </w:t>
      </w:r>
      <w:r w:rsidR="00D242F6" w:rsidRPr="008F6A1B">
        <w:rPr>
          <w:rFonts w:asciiTheme="minorHAnsi" w:hAnsiTheme="minorHAnsi" w:cstheme="minorHAnsi"/>
          <w:color w:val="000000"/>
        </w:rPr>
        <w:t>palliative care</w:t>
      </w:r>
      <w:r w:rsidRPr="008F6A1B">
        <w:rPr>
          <w:rFonts w:asciiTheme="minorHAnsi" w:hAnsiTheme="minorHAnsi" w:cstheme="minorHAnsi"/>
          <w:color w:val="000000"/>
        </w:rPr>
        <w:t xml:space="preserve"> nurses</w:t>
      </w:r>
      <w:r w:rsidR="00D242F6" w:rsidRPr="008F6A1B">
        <w:rPr>
          <w:rFonts w:asciiTheme="minorHAnsi" w:hAnsiTheme="minorHAnsi" w:cstheme="minorHAnsi"/>
          <w:color w:val="000000"/>
        </w:rPr>
        <w:t xml:space="preserve"> have been able to </w:t>
      </w:r>
      <w:r w:rsidR="00E552A9" w:rsidRPr="008F6A1B">
        <w:rPr>
          <w:rFonts w:asciiTheme="minorHAnsi" w:hAnsiTheme="minorHAnsi" w:cstheme="minorHAnsi"/>
          <w:color w:val="000000"/>
        </w:rPr>
        <w:t xml:space="preserve">move to predominantly remote consultations, </w:t>
      </w:r>
      <w:r w:rsidRPr="008F6A1B">
        <w:rPr>
          <w:rFonts w:asciiTheme="minorHAnsi" w:hAnsiTheme="minorHAnsi" w:cstheme="minorHAnsi"/>
          <w:color w:val="000000"/>
        </w:rPr>
        <w:lastRenderedPageBreak/>
        <w:t xml:space="preserve">District </w:t>
      </w:r>
      <w:r w:rsidR="00736DE9" w:rsidRPr="008F6A1B">
        <w:rPr>
          <w:rFonts w:asciiTheme="minorHAnsi" w:hAnsiTheme="minorHAnsi" w:cstheme="minorHAnsi"/>
          <w:color w:val="000000"/>
        </w:rPr>
        <w:t>n</w:t>
      </w:r>
      <w:r w:rsidR="00E552A9" w:rsidRPr="008F6A1B">
        <w:rPr>
          <w:rFonts w:asciiTheme="minorHAnsi" w:hAnsiTheme="minorHAnsi" w:cstheme="minorHAnsi"/>
          <w:color w:val="000000"/>
        </w:rPr>
        <w:t>urs</w:t>
      </w:r>
      <w:r w:rsidR="009C7245" w:rsidRPr="008F6A1B">
        <w:rPr>
          <w:rFonts w:asciiTheme="minorHAnsi" w:hAnsiTheme="minorHAnsi" w:cstheme="minorHAnsi"/>
          <w:color w:val="000000"/>
        </w:rPr>
        <w:t xml:space="preserve">ing </w:t>
      </w:r>
      <w:r w:rsidR="004A52D5" w:rsidRPr="008F6A1B">
        <w:rPr>
          <w:rFonts w:asciiTheme="minorHAnsi" w:hAnsiTheme="minorHAnsi" w:cstheme="minorHAnsi"/>
          <w:color w:val="000000"/>
        </w:rPr>
        <w:t xml:space="preserve">teams </w:t>
      </w:r>
      <w:r w:rsidR="002E2BB1" w:rsidRPr="008F6A1B">
        <w:rPr>
          <w:rFonts w:asciiTheme="minorHAnsi" w:hAnsiTheme="minorHAnsi" w:cstheme="minorHAnsi"/>
          <w:color w:val="000000"/>
        </w:rPr>
        <w:t>have</w:t>
      </w:r>
      <w:r w:rsidR="00E552A9" w:rsidRPr="008F6A1B">
        <w:rPr>
          <w:rFonts w:asciiTheme="minorHAnsi" w:hAnsiTheme="minorHAnsi" w:cstheme="minorHAnsi"/>
          <w:color w:val="000000"/>
        </w:rPr>
        <w:t xml:space="preserve"> </w:t>
      </w:r>
      <w:r w:rsidR="00521B52" w:rsidRPr="008F6A1B">
        <w:rPr>
          <w:rFonts w:asciiTheme="minorHAnsi" w:hAnsiTheme="minorHAnsi" w:cstheme="minorHAnsi"/>
          <w:color w:val="000000"/>
        </w:rPr>
        <w:t xml:space="preserve">continued to </w:t>
      </w:r>
      <w:r w:rsidR="00AE76C7" w:rsidRPr="008F6A1B">
        <w:rPr>
          <w:rFonts w:asciiTheme="minorHAnsi" w:hAnsiTheme="minorHAnsi" w:cstheme="minorHAnsi"/>
          <w:color w:val="000000"/>
        </w:rPr>
        <w:t xml:space="preserve">provide </w:t>
      </w:r>
      <w:r w:rsidR="00E552A9" w:rsidRPr="008F6A1B">
        <w:rPr>
          <w:rFonts w:asciiTheme="minorHAnsi" w:hAnsiTheme="minorHAnsi" w:cstheme="minorHAnsi"/>
          <w:color w:val="000000"/>
        </w:rPr>
        <w:t>face-to-</w:t>
      </w:r>
      <w:r w:rsidR="002E2BB1" w:rsidRPr="008F6A1B">
        <w:rPr>
          <w:rFonts w:asciiTheme="minorHAnsi" w:hAnsiTheme="minorHAnsi" w:cstheme="minorHAnsi"/>
          <w:color w:val="000000"/>
        </w:rPr>
        <w:t>face</w:t>
      </w:r>
      <w:r w:rsidR="00E552A9" w:rsidRPr="008F6A1B">
        <w:rPr>
          <w:rFonts w:asciiTheme="minorHAnsi" w:hAnsiTheme="minorHAnsi" w:cstheme="minorHAnsi"/>
          <w:color w:val="000000"/>
        </w:rPr>
        <w:t xml:space="preserve"> care </w:t>
      </w:r>
      <w:r w:rsidR="0049096B" w:rsidRPr="008F6A1B">
        <w:rPr>
          <w:rFonts w:asciiTheme="minorHAnsi" w:hAnsiTheme="minorHAnsi" w:cstheme="minorHAnsi"/>
          <w:color w:val="000000"/>
        </w:rPr>
        <w:t>for patient</w:t>
      </w:r>
      <w:r w:rsidR="00D242F6" w:rsidRPr="008F6A1B">
        <w:rPr>
          <w:rFonts w:asciiTheme="minorHAnsi" w:hAnsiTheme="minorHAnsi" w:cstheme="minorHAnsi"/>
          <w:color w:val="000000"/>
        </w:rPr>
        <w:t>s</w:t>
      </w:r>
      <w:r w:rsidR="0049096B" w:rsidRPr="008F6A1B">
        <w:rPr>
          <w:rFonts w:asciiTheme="minorHAnsi" w:hAnsiTheme="minorHAnsi" w:cstheme="minorHAnsi"/>
          <w:color w:val="000000"/>
        </w:rPr>
        <w:t xml:space="preserve"> </w:t>
      </w:r>
      <w:r w:rsidR="00D242F6" w:rsidRPr="008F6A1B">
        <w:rPr>
          <w:rFonts w:asciiTheme="minorHAnsi" w:hAnsiTheme="minorHAnsi" w:cstheme="minorHAnsi"/>
          <w:color w:val="000000"/>
        </w:rPr>
        <w:t xml:space="preserve">needing their </w:t>
      </w:r>
      <w:r w:rsidR="0049096B" w:rsidRPr="008F6A1B">
        <w:rPr>
          <w:rFonts w:asciiTheme="minorHAnsi" w:hAnsiTheme="minorHAnsi" w:cstheme="minorHAnsi"/>
          <w:color w:val="000000"/>
        </w:rPr>
        <w:t xml:space="preserve">support </w:t>
      </w:r>
      <w:r w:rsidR="002E2BB1" w:rsidRPr="008F6A1B">
        <w:rPr>
          <w:rFonts w:asciiTheme="minorHAnsi" w:hAnsiTheme="minorHAnsi" w:cstheme="minorHAnsi"/>
          <w:color w:val="000000"/>
        </w:rPr>
        <w:t>(</w:t>
      </w:r>
      <w:r w:rsidR="00655AFD" w:rsidRPr="008F6A1B">
        <w:rPr>
          <w:rFonts w:asciiTheme="minorHAnsi" w:hAnsiTheme="minorHAnsi" w:cstheme="minorHAnsi"/>
          <w:color w:val="000000"/>
        </w:rPr>
        <w:t>Royal College of General Practitioners, 2020</w:t>
      </w:r>
      <w:r w:rsidR="004A52D5" w:rsidRPr="008F6A1B">
        <w:rPr>
          <w:rFonts w:asciiTheme="minorHAnsi" w:hAnsiTheme="minorHAnsi" w:cstheme="minorHAnsi"/>
          <w:color w:val="000000"/>
        </w:rPr>
        <w:t xml:space="preserve">; Green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A52D5" w:rsidRPr="008F6A1B">
        <w:rPr>
          <w:rFonts w:asciiTheme="minorHAnsi" w:hAnsiTheme="minorHAnsi" w:cstheme="minorHAnsi"/>
          <w:color w:val="000000"/>
        </w:rPr>
        <w:t>, 2020</w:t>
      </w:r>
      <w:r w:rsidR="0049096B" w:rsidRPr="008F6A1B">
        <w:rPr>
          <w:rFonts w:asciiTheme="minorHAnsi" w:hAnsiTheme="minorHAnsi" w:cstheme="minorHAnsi"/>
          <w:color w:val="000000"/>
        </w:rPr>
        <w:t xml:space="preserve">; </w:t>
      </w:r>
      <w:r w:rsidR="00BB2C1F" w:rsidRPr="008F6A1B">
        <w:rPr>
          <w:rFonts w:asciiTheme="minorHAnsi" w:hAnsiTheme="minorHAnsi" w:cstheme="minorHAnsi"/>
          <w:color w:val="000000"/>
        </w:rPr>
        <w:t>Green</w:t>
      </w:r>
      <w:r w:rsidR="0049096B" w:rsidRPr="008F6A1B">
        <w:rPr>
          <w:rFonts w:asciiTheme="minorHAnsi" w:hAnsiTheme="minorHAnsi" w:cstheme="minorHAnsi"/>
          <w:color w:val="000000"/>
        </w:rPr>
        <w:t>, 2020</w:t>
      </w:r>
      <w:r w:rsidR="002E2BB1" w:rsidRPr="008F6A1B">
        <w:rPr>
          <w:rFonts w:asciiTheme="minorHAnsi" w:hAnsiTheme="minorHAnsi" w:cstheme="minorHAnsi"/>
          <w:color w:val="000000"/>
        </w:rPr>
        <w:t>)</w:t>
      </w:r>
      <w:r w:rsidR="00DC54AF" w:rsidRPr="008F6A1B">
        <w:rPr>
          <w:rFonts w:asciiTheme="minorHAnsi" w:hAnsiTheme="minorHAnsi" w:cstheme="minorHAnsi"/>
          <w:color w:val="000000"/>
        </w:rPr>
        <w:t>.</w:t>
      </w:r>
      <w:r w:rsidR="009B42D3" w:rsidRPr="008F6A1B">
        <w:rPr>
          <w:rFonts w:asciiTheme="minorHAnsi" w:hAnsiTheme="minorHAnsi" w:cstheme="minorHAnsi"/>
          <w:color w:val="000000"/>
        </w:rPr>
        <w:t xml:space="preserve"> </w:t>
      </w:r>
      <w:r w:rsidR="00D242F6" w:rsidRPr="008F6A1B">
        <w:rPr>
          <w:rFonts w:asciiTheme="minorHAnsi" w:hAnsiTheme="minorHAnsi" w:cstheme="minorHAnsi"/>
          <w:color w:val="000000"/>
        </w:rPr>
        <w:t xml:space="preserve">Some primary care teams are trialling </w:t>
      </w:r>
      <w:r w:rsidR="009B42D3" w:rsidRPr="008F6A1B">
        <w:rPr>
          <w:rFonts w:asciiTheme="minorHAnsi" w:hAnsiTheme="minorHAnsi" w:cstheme="minorHAnsi"/>
          <w:color w:val="000000"/>
        </w:rPr>
        <w:t>GP</w:t>
      </w:r>
      <w:r w:rsidR="00D242F6" w:rsidRPr="008F6A1B">
        <w:rPr>
          <w:rFonts w:asciiTheme="minorHAnsi" w:hAnsiTheme="minorHAnsi" w:cstheme="minorHAnsi"/>
          <w:color w:val="000000"/>
        </w:rPr>
        <w:t xml:space="preserve"> </w:t>
      </w:r>
      <w:r w:rsidR="009B42D3" w:rsidRPr="008F6A1B">
        <w:rPr>
          <w:rFonts w:asciiTheme="minorHAnsi" w:hAnsiTheme="minorHAnsi" w:cstheme="minorHAnsi"/>
          <w:color w:val="000000"/>
        </w:rPr>
        <w:t xml:space="preserve">video home visits when </w:t>
      </w:r>
      <w:r w:rsidRPr="008F6A1B">
        <w:rPr>
          <w:rFonts w:asciiTheme="minorHAnsi" w:hAnsiTheme="minorHAnsi" w:cstheme="minorHAnsi"/>
          <w:color w:val="000000"/>
        </w:rPr>
        <w:t>District Nurses</w:t>
      </w:r>
      <w:r w:rsidR="009B42D3" w:rsidRPr="008F6A1B">
        <w:rPr>
          <w:rFonts w:asciiTheme="minorHAnsi" w:hAnsiTheme="minorHAnsi" w:cstheme="minorHAnsi"/>
          <w:color w:val="000000"/>
        </w:rPr>
        <w:t xml:space="preserve"> are with patients to </w:t>
      </w:r>
      <w:r w:rsidR="00AE76C7" w:rsidRPr="008F6A1B">
        <w:rPr>
          <w:rFonts w:asciiTheme="minorHAnsi" w:hAnsiTheme="minorHAnsi" w:cstheme="minorHAnsi"/>
          <w:color w:val="000000"/>
        </w:rPr>
        <w:t>make joint assessments</w:t>
      </w:r>
      <w:r w:rsidR="000D791C" w:rsidRPr="008F6A1B">
        <w:rPr>
          <w:rFonts w:asciiTheme="minorHAnsi" w:hAnsiTheme="minorHAnsi" w:cstheme="minorHAnsi"/>
          <w:color w:val="000000"/>
        </w:rPr>
        <w:t xml:space="preserve"> (Macdonald </w:t>
      </w:r>
      <w:r w:rsidR="000D791C" w:rsidRPr="008F6A1B">
        <w:rPr>
          <w:rFonts w:asciiTheme="minorHAnsi" w:hAnsiTheme="minorHAnsi" w:cstheme="minorHAnsi"/>
          <w:i/>
          <w:color w:val="000000"/>
        </w:rPr>
        <w:t>et al</w:t>
      </w:r>
      <w:r w:rsidR="000D791C" w:rsidRPr="008F6A1B">
        <w:rPr>
          <w:rFonts w:asciiTheme="minorHAnsi" w:hAnsiTheme="minorHAnsi" w:cstheme="minorHAnsi"/>
          <w:color w:val="000000"/>
        </w:rPr>
        <w:t>, 2020)</w:t>
      </w:r>
      <w:r w:rsidR="00AE76C7" w:rsidRPr="008F6A1B">
        <w:rPr>
          <w:rFonts w:asciiTheme="minorHAnsi" w:hAnsiTheme="minorHAnsi" w:cstheme="minorHAnsi"/>
          <w:color w:val="000000"/>
        </w:rPr>
        <w:t xml:space="preserve">. </w:t>
      </w:r>
      <w:r w:rsidR="00444EE5" w:rsidRPr="008F6A1B">
        <w:rPr>
          <w:rFonts w:asciiTheme="minorHAnsi" w:hAnsiTheme="minorHAnsi" w:cstheme="minorHAnsi"/>
          <w:color w:val="000000"/>
        </w:rPr>
        <w:t xml:space="preserve">There are, and will </w:t>
      </w:r>
      <w:r w:rsidR="00736DE9" w:rsidRPr="008F6A1B">
        <w:rPr>
          <w:rFonts w:asciiTheme="minorHAnsi" w:hAnsiTheme="minorHAnsi" w:cstheme="minorHAnsi"/>
          <w:color w:val="000000"/>
        </w:rPr>
        <w:t>remain, times</w:t>
      </w:r>
      <w:r w:rsidR="00444EE5" w:rsidRPr="008F6A1B">
        <w:rPr>
          <w:rFonts w:asciiTheme="minorHAnsi" w:hAnsiTheme="minorHAnsi" w:cstheme="minorHAnsi"/>
          <w:color w:val="000000"/>
        </w:rPr>
        <w:t xml:space="preserve"> where patients, family caregivers or </w:t>
      </w:r>
      <w:r w:rsidR="00736AD2" w:rsidRPr="008F6A1B">
        <w:rPr>
          <w:rFonts w:asciiTheme="minorHAnsi" w:hAnsiTheme="minorHAnsi" w:cstheme="minorHAnsi"/>
          <w:color w:val="000000"/>
        </w:rPr>
        <w:t>nurses working in the community</w:t>
      </w:r>
      <w:r w:rsidRPr="008F6A1B">
        <w:rPr>
          <w:rFonts w:asciiTheme="minorHAnsi" w:hAnsiTheme="minorHAnsi" w:cstheme="minorHAnsi"/>
          <w:color w:val="000000"/>
        </w:rPr>
        <w:t xml:space="preserve"> </w:t>
      </w:r>
      <w:r w:rsidR="00444EE5" w:rsidRPr="008F6A1B">
        <w:rPr>
          <w:rFonts w:asciiTheme="minorHAnsi" w:hAnsiTheme="minorHAnsi" w:cstheme="minorHAnsi"/>
          <w:color w:val="000000"/>
        </w:rPr>
        <w:t xml:space="preserve">value or need face-to-face </w:t>
      </w:r>
      <w:r w:rsidR="00736AD2" w:rsidRPr="008F6A1B">
        <w:rPr>
          <w:rFonts w:asciiTheme="minorHAnsi" w:hAnsiTheme="minorHAnsi" w:cstheme="minorHAnsi"/>
          <w:color w:val="000000"/>
        </w:rPr>
        <w:t>medical</w:t>
      </w:r>
      <w:r w:rsidR="00444EE5" w:rsidRPr="008F6A1B">
        <w:rPr>
          <w:rFonts w:asciiTheme="minorHAnsi" w:hAnsiTheme="minorHAnsi" w:cstheme="minorHAnsi"/>
          <w:color w:val="000000"/>
        </w:rPr>
        <w:t xml:space="preserve"> input (Bowers </w:t>
      </w:r>
      <w:r w:rsidR="00444EE5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44EE5" w:rsidRPr="008F6A1B">
        <w:rPr>
          <w:rFonts w:asciiTheme="minorHAnsi" w:hAnsiTheme="minorHAnsi" w:cstheme="minorHAnsi"/>
          <w:color w:val="000000"/>
        </w:rPr>
        <w:t>, 2020b).</w:t>
      </w:r>
      <w:r w:rsidR="00D15481" w:rsidRPr="008F6A1B">
        <w:rPr>
          <w:rFonts w:asciiTheme="minorHAnsi" w:hAnsiTheme="minorHAnsi" w:cstheme="minorHAnsi"/>
        </w:rPr>
        <w:t xml:space="preserve"> </w:t>
      </w:r>
      <w:r w:rsidR="00444EE5" w:rsidRPr="008F6A1B">
        <w:rPr>
          <w:rFonts w:asciiTheme="minorHAnsi" w:hAnsiTheme="minorHAnsi" w:cstheme="minorHAnsi"/>
          <w:color w:val="000000"/>
        </w:rPr>
        <w:t>Robust local systems should be in place during the pandemic to facilitate timely medical and specialist nurse reviews, including face-to-face clinical assessments where needed.</w:t>
      </w:r>
    </w:p>
    <w:p w14:paraId="78AEDC0E" w14:textId="701E071E" w:rsidR="003568D8" w:rsidRPr="008F6A1B" w:rsidRDefault="003568D8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53A862D0" w14:textId="77777777" w:rsidR="003C4992" w:rsidRPr="008F6A1B" w:rsidRDefault="003C4992" w:rsidP="003C4992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0BCE7179" w14:textId="0A369D52" w:rsidR="003C4992" w:rsidRPr="008F6A1B" w:rsidRDefault="003C4992" w:rsidP="00710964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  <w:color w:val="000000"/>
        </w:rPr>
        <w:t xml:space="preserve">The need for community palliative and end-of-life care has increased since the start of the pandemic. </w:t>
      </w:r>
      <w:r w:rsidR="00AD55B5" w:rsidRPr="008F6A1B">
        <w:rPr>
          <w:rFonts w:asciiTheme="minorHAnsi" w:hAnsiTheme="minorHAnsi" w:cstheme="minorHAnsi"/>
          <w:color w:val="000000"/>
        </w:rPr>
        <w:t>There has been a substantial rise in the number of people dying at home</w:t>
      </w:r>
      <w:r w:rsidR="00D242F6" w:rsidRPr="008F6A1B">
        <w:rPr>
          <w:rFonts w:asciiTheme="minorHAnsi" w:hAnsiTheme="minorHAnsi" w:cstheme="minorHAnsi"/>
          <w:color w:val="000000"/>
        </w:rPr>
        <w:t xml:space="preserve">, although </w:t>
      </w:r>
      <w:r w:rsidRPr="008F6A1B">
        <w:rPr>
          <w:rFonts w:asciiTheme="minorHAnsi" w:hAnsiTheme="minorHAnsi" w:cstheme="minorHAnsi"/>
          <w:color w:val="000000"/>
        </w:rPr>
        <w:t xml:space="preserve">most </w:t>
      </w:r>
      <w:r w:rsidR="006E1E32" w:rsidRPr="008F6A1B">
        <w:rPr>
          <w:rFonts w:asciiTheme="minorHAnsi" w:hAnsiTheme="minorHAnsi" w:cstheme="minorHAnsi"/>
          <w:color w:val="000000"/>
        </w:rPr>
        <w:t xml:space="preserve">of these excess deaths did not involve </w:t>
      </w:r>
      <w:r w:rsidR="00D16A2F" w:rsidRPr="008F6A1B">
        <w:rPr>
          <w:rFonts w:asciiTheme="minorHAnsi" w:hAnsiTheme="minorHAnsi" w:cstheme="minorHAnsi"/>
          <w:color w:val="000000"/>
        </w:rPr>
        <w:t>COVID</w:t>
      </w:r>
      <w:r w:rsidR="006E1E32" w:rsidRPr="008F6A1B">
        <w:rPr>
          <w:rFonts w:asciiTheme="minorHAnsi" w:hAnsiTheme="minorHAnsi" w:cstheme="minorHAnsi"/>
          <w:color w:val="000000"/>
        </w:rPr>
        <w:t xml:space="preserve">-19 </w:t>
      </w:r>
      <w:r w:rsidR="00AD55B5" w:rsidRPr="008F6A1B">
        <w:rPr>
          <w:rFonts w:asciiTheme="minorHAnsi" w:hAnsiTheme="minorHAnsi" w:cstheme="minorHAnsi"/>
          <w:color w:val="000000"/>
        </w:rPr>
        <w:t>(</w:t>
      </w:r>
      <w:r w:rsidR="006E1E32" w:rsidRPr="008F6A1B">
        <w:rPr>
          <w:rFonts w:asciiTheme="minorHAnsi" w:hAnsiTheme="minorHAnsi" w:cstheme="minorHAnsi"/>
          <w:color w:val="000000"/>
        </w:rPr>
        <w:t>Office for National Statistics</w:t>
      </w:r>
      <w:r w:rsidR="00AD55B5" w:rsidRPr="008F6A1B">
        <w:rPr>
          <w:rFonts w:asciiTheme="minorHAnsi" w:hAnsiTheme="minorHAnsi" w:cstheme="minorHAnsi"/>
          <w:color w:val="000000"/>
        </w:rPr>
        <w:t xml:space="preserve">, 2020). </w:t>
      </w:r>
      <w:r w:rsidR="00521B52" w:rsidRPr="008F6A1B">
        <w:rPr>
          <w:rFonts w:asciiTheme="minorHAnsi" w:hAnsiTheme="minorHAnsi" w:cstheme="minorHAnsi"/>
          <w:color w:val="000000"/>
        </w:rPr>
        <w:t xml:space="preserve">Major shifts in </w:t>
      </w:r>
      <w:r w:rsidR="00A13CD1" w:rsidRPr="008F6A1B">
        <w:rPr>
          <w:rFonts w:asciiTheme="minorHAnsi" w:hAnsiTheme="minorHAnsi" w:cstheme="minorHAnsi"/>
          <w:color w:val="000000"/>
        </w:rPr>
        <w:t>policies</w:t>
      </w:r>
      <w:r w:rsidR="00521B52" w:rsidRPr="008F6A1B">
        <w:rPr>
          <w:rFonts w:asciiTheme="minorHAnsi" w:hAnsiTheme="minorHAnsi" w:cstheme="minorHAnsi"/>
          <w:color w:val="000000"/>
        </w:rPr>
        <w:t xml:space="preserve"> </w:t>
      </w:r>
      <w:r w:rsidR="004A52D5" w:rsidRPr="008F6A1B">
        <w:rPr>
          <w:rFonts w:asciiTheme="minorHAnsi" w:hAnsiTheme="minorHAnsi" w:cstheme="minorHAnsi"/>
          <w:color w:val="000000"/>
        </w:rPr>
        <w:t xml:space="preserve">and procedures </w:t>
      </w:r>
      <w:r w:rsidR="00521B52" w:rsidRPr="008F6A1B">
        <w:rPr>
          <w:rFonts w:asciiTheme="minorHAnsi" w:hAnsiTheme="minorHAnsi" w:cstheme="minorHAnsi"/>
          <w:color w:val="000000"/>
        </w:rPr>
        <w:t xml:space="preserve">have </w:t>
      </w:r>
      <w:r w:rsidR="00AD55B5" w:rsidRPr="008F6A1B">
        <w:rPr>
          <w:rFonts w:asciiTheme="minorHAnsi" w:hAnsiTheme="minorHAnsi" w:cstheme="minorHAnsi"/>
          <w:color w:val="000000"/>
        </w:rPr>
        <w:t xml:space="preserve">rapidly </w:t>
      </w:r>
      <w:r w:rsidR="00521B52" w:rsidRPr="008F6A1B">
        <w:rPr>
          <w:rFonts w:asciiTheme="minorHAnsi" w:hAnsiTheme="minorHAnsi" w:cstheme="minorHAnsi"/>
          <w:color w:val="000000"/>
        </w:rPr>
        <w:t xml:space="preserve">facilitated </w:t>
      </w:r>
      <w:r w:rsidR="009C7245" w:rsidRPr="008F6A1B">
        <w:rPr>
          <w:rFonts w:asciiTheme="minorHAnsi" w:hAnsiTheme="minorHAnsi" w:cstheme="minorHAnsi"/>
          <w:color w:val="000000"/>
        </w:rPr>
        <w:t>more</w:t>
      </w:r>
      <w:r w:rsidR="00521B52" w:rsidRPr="008F6A1B">
        <w:rPr>
          <w:rFonts w:asciiTheme="minorHAnsi" w:hAnsiTheme="minorHAnsi" w:cstheme="minorHAnsi"/>
          <w:color w:val="000000"/>
        </w:rPr>
        <w:t xml:space="preserve"> </w:t>
      </w:r>
      <w:r w:rsidR="00BF7A6E" w:rsidRPr="008F6A1B">
        <w:rPr>
          <w:rFonts w:asciiTheme="minorHAnsi" w:hAnsiTheme="minorHAnsi" w:cstheme="minorHAnsi"/>
          <w:color w:val="000000"/>
        </w:rPr>
        <w:t>District Nurse</w:t>
      </w:r>
      <w:r w:rsidR="00521B52" w:rsidRPr="008F6A1B">
        <w:rPr>
          <w:rFonts w:asciiTheme="minorHAnsi" w:hAnsiTheme="minorHAnsi" w:cstheme="minorHAnsi"/>
          <w:color w:val="000000"/>
        </w:rPr>
        <w:t xml:space="preserve"> and care home</w:t>
      </w:r>
      <w:r w:rsidR="00BF7A6E" w:rsidRPr="008F6A1B">
        <w:rPr>
          <w:rFonts w:asciiTheme="minorHAnsi" w:hAnsiTheme="minorHAnsi" w:cstheme="minorHAnsi"/>
          <w:color w:val="000000"/>
        </w:rPr>
        <w:t xml:space="preserve"> nurse</w:t>
      </w:r>
      <w:r w:rsidR="00521B52" w:rsidRPr="008F6A1B">
        <w:rPr>
          <w:rFonts w:asciiTheme="minorHAnsi" w:hAnsiTheme="minorHAnsi" w:cstheme="minorHAnsi"/>
          <w:color w:val="000000"/>
        </w:rPr>
        <w:t xml:space="preserve"> led 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 xml:space="preserve">life care. </w:t>
      </w:r>
      <w:r w:rsidR="00736AD2" w:rsidRPr="008F6A1B">
        <w:rPr>
          <w:rFonts w:asciiTheme="minorHAnsi" w:hAnsiTheme="minorHAnsi" w:cstheme="minorHAnsi"/>
          <w:color w:val="000000"/>
        </w:rPr>
        <w:t>Nurses working in the community</w:t>
      </w:r>
      <w:r w:rsidR="00521B52" w:rsidRPr="008F6A1B">
        <w:rPr>
          <w:rFonts w:asciiTheme="minorHAnsi" w:hAnsiTheme="minorHAnsi" w:cstheme="minorHAnsi"/>
          <w:color w:val="000000"/>
        </w:rPr>
        <w:t xml:space="preserve"> </w:t>
      </w:r>
      <w:r w:rsidR="006E1E32" w:rsidRPr="008F6A1B">
        <w:rPr>
          <w:rFonts w:asciiTheme="minorHAnsi" w:hAnsiTheme="minorHAnsi" w:cstheme="minorHAnsi"/>
          <w:color w:val="000000"/>
        </w:rPr>
        <w:t>have acquired newly extended rol</w:t>
      </w:r>
      <w:r w:rsidR="00224DE8" w:rsidRPr="008F6A1B">
        <w:rPr>
          <w:rFonts w:asciiTheme="minorHAnsi" w:hAnsiTheme="minorHAnsi" w:cstheme="minorHAnsi"/>
          <w:color w:val="000000"/>
        </w:rPr>
        <w:t>es</w:t>
      </w:r>
      <w:r w:rsidR="006E1E32" w:rsidRPr="008F6A1B">
        <w:rPr>
          <w:rFonts w:asciiTheme="minorHAnsi" w:hAnsiTheme="minorHAnsi" w:cstheme="minorHAnsi"/>
          <w:color w:val="000000"/>
        </w:rPr>
        <w:t xml:space="preserve">. They </w:t>
      </w:r>
      <w:r w:rsidR="00521B52" w:rsidRPr="008F6A1B">
        <w:rPr>
          <w:rFonts w:asciiTheme="minorHAnsi" w:hAnsiTheme="minorHAnsi" w:cstheme="minorHAnsi"/>
          <w:color w:val="000000"/>
        </w:rPr>
        <w:t xml:space="preserve">are increasingly able to complete Do Not Attempt Cardiopulmonary Resuscitation </w:t>
      </w:r>
      <w:r w:rsidR="00BF7A6E" w:rsidRPr="008F6A1B">
        <w:rPr>
          <w:rFonts w:asciiTheme="minorHAnsi" w:hAnsiTheme="minorHAnsi" w:cstheme="minorHAnsi"/>
          <w:color w:val="000000"/>
        </w:rPr>
        <w:t xml:space="preserve">(DNACPR) </w:t>
      </w:r>
      <w:r w:rsidR="00521B52" w:rsidRPr="008F6A1B">
        <w:rPr>
          <w:rFonts w:asciiTheme="minorHAnsi" w:hAnsiTheme="minorHAnsi" w:cstheme="minorHAnsi"/>
          <w:color w:val="000000"/>
        </w:rPr>
        <w:t>form</w:t>
      </w:r>
      <w:r w:rsidR="004A52D5" w:rsidRPr="008F6A1B">
        <w:rPr>
          <w:rFonts w:asciiTheme="minorHAnsi" w:hAnsiTheme="minorHAnsi" w:cstheme="minorHAnsi"/>
          <w:color w:val="000000"/>
        </w:rPr>
        <w:t>s</w:t>
      </w:r>
      <w:r w:rsidR="00521B52" w:rsidRPr="008F6A1B">
        <w:rPr>
          <w:rFonts w:asciiTheme="minorHAnsi" w:hAnsiTheme="minorHAnsi" w:cstheme="minorHAnsi"/>
          <w:color w:val="000000"/>
        </w:rPr>
        <w:t xml:space="preserve">, make medical care decisions with remote GP support, and </w:t>
      </w:r>
      <w:r w:rsidR="004A52D5" w:rsidRPr="008F6A1B">
        <w:rPr>
          <w:rFonts w:asciiTheme="minorHAnsi" w:hAnsiTheme="minorHAnsi" w:cstheme="minorHAnsi"/>
          <w:color w:val="000000"/>
        </w:rPr>
        <w:t>verify</w:t>
      </w:r>
      <w:r w:rsidR="005D4A80" w:rsidRPr="008F6A1B">
        <w:rPr>
          <w:rFonts w:asciiTheme="minorHAnsi" w:hAnsiTheme="minorHAnsi" w:cstheme="minorHAnsi"/>
          <w:color w:val="000000"/>
        </w:rPr>
        <w:t xml:space="preserve"> </w:t>
      </w:r>
      <w:r w:rsidR="00521B52" w:rsidRPr="008F6A1B">
        <w:rPr>
          <w:rFonts w:asciiTheme="minorHAnsi" w:hAnsiTheme="minorHAnsi" w:cstheme="minorHAnsi"/>
          <w:color w:val="000000"/>
        </w:rPr>
        <w:t>expected deaths during the pandemic</w:t>
      </w:r>
      <w:r w:rsidR="00160A65" w:rsidRPr="008F6A1B">
        <w:rPr>
          <w:rFonts w:asciiTheme="minorHAnsi" w:hAnsiTheme="minorHAnsi" w:cstheme="minorHAnsi"/>
          <w:color w:val="000000"/>
        </w:rPr>
        <w:t xml:space="preserve"> (Department of Health &amp; Social Care, 2020</w:t>
      </w:r>
      <w:r w:rsidR="009E16E6" w:rsidRPr="008F6A1B">
        <w:rPr>
          <w:rFonts w:asciiTheme="minorHAnsi" w:hAnsiTheme="minorHAnsi" w:cstheme="minorHAnsi"/>
          <w:color w:val="000000"/>
        </w:rPr>
        <w:t>a</w:t>
      </w:r>
      <w:r w:rsidR="00160A65" w:rsidRPr="008F6A1B">
        <w:rPr>
          <w:rFonts w:asciiTheme="minorHAnsi" w:hAnsiTheme="minorHAnsi" w:cstheme="minorHAnsi"/>
          <w:color w:val="000000"/>
        </w:rPr>
        <w:t>; Royal College of Nursing, 2020)</w:t>
      </w:r>
      <w:r w:rsidR="00521B52" w:rsidRPr="008F6A1B">
        <w:rPr>
          <w:rFonts w:asciiTheme="minorHAnsi" w:hAnsiTheme="minorHAnsi" w:cstheme="minorHAnsi"/>
          <w:color w:val="000000"/>
        </w:rPr>
        <w:t xml:space="preserve">. </w:t>
      </w:r>
      <w:r w:rsidR="00D242F6" w:rsidRPr="008F6A1B">
        <w:rPr>
          <w:rFonts w:asciiTheme="minorHAnsi" w:hAnsiTheme="minorHAnsi" w:cstheme="minorHAnsi"/>
          <w:color w:val="000000"/>
        </w:rPr>
        <w:t>In some areas</w:t>
      </w:r>
      <w:r w:rsidR="00135F11" w:rsidRPr="008F6A1B">
        <w:rPr>
          <w:rFonts w:asciiTheme="minorHAnsi" w:hAnsiTheme="minorHAnsi" w:cstheme="minorHAnsi"/>
          <w:color w:val="000000"/>
        </w:rPr>
        <w:t xml:space="preserve">, </w:t>
      </w:r>
      <w:r w:rsidR="00AD7A91" w:rsidRPr="008F6A1B">
        <w:rPr>
          <w:rFonts w:asciiTheme="minorHAnsi" w:hAnsiTheme="minorHAnsi" w:cstheme="minorHAnsi"/>
          <w:color w:val="000000"/>
        </w:rPr>
        <w:t>e</w:t>
      </w:r>
      <w:r w:rsidR="00521B52" w:rsidRPr="008F6A1B">
        <w:rPr>
          <w:rFonts w:asciiTheme="minorHAnsi" w:hAnsiTheme="minorHAnsi" w:cstheme="minorHAnsi"/>
          <w:color w:val="000000"/>
        </w:rPr>
        <w:t>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 xml:space="preserve">life drugs can </w:t>
      </w:r>
      <w:r w:rsidR="004A52D5" w:rsidRPr="008F6A1B">
        <w:rPr>
          <w:rFonts w:asciiTheme="minorHAnsi" w:hAnsiTheme="minorHAnsi" w:cstheme="minorHAnsi"/>
          <w:color w:val="000000"/>
        </w:rPr>
        <w:t xml:space="preserve">now </w:t>
      </w:r>
      <w:r w:rsidR="009C7245" w:rsidRPr="008F6A1B">
        <w:rPr>
          <w:rFonts w:asciiTheme="minorHAnsi" w:hAnsiTheme="minorHAnsi" w:cstheme="minorHAnsi"/>
          <w:color w:val="000000"/>
        </w:rPr>
        <w:t>be prescribed remotely and</w:t>
      </w:r>
      <w:r w:rsidR="009E16E6" w:rsidRPr="008F6A1B">
        <w:rPr>
          <w:rFonts w:asciiTheme="minorHAnsi" w:hAnsiTheme="minorHAnsi" w:cstheme="minorHAnsi"/>
          <w:color w:val="000000"/>
        </w:rPr>
        <w:t xml:space="preserve"> direction to administer </w:t>
      </w:r>
      <w:r w:rsidR="00135F11" w:rsidRPr="008F6A1B">
        <w:rPr>
          <w:rFonts w:asciiTheme="minorHAnsi" w:hAnsiTheme="minorHAnsi" w:cstheme="minorHAnsi"/>
          <w:color w:val="000000"/>
        </w:rPr>
        <w:t>instruction</w:t>
      </w:r>
      <w:r w:rsidR="009C7245" w:rsidRPr="008F6A1B">
        <w:rPr>
          <w:rFonts w:asciiTheme="minorHAnsi" w:hAnsiTheme="minorHAnsi" w:cstheme="minorHAnsi"/>
          <w:color w:val="000000"/>
        </w:rPr>
        <w:t>s</w:t>
      </w:r>
      <w:r w:rsidR="00135F11" w:rsidRPr="008F6A1B">
        <w:rPr>
          <w:rFonts w:asciiTheme="minorHAnsi" w:hAnsiTheme="minorHAnsi" w:cstheme="minorHAnsi"/>
          <w:color w:val="000000"/>
        </w:rPr>
        <w:t xml:space="preserve"> </w:t>
      </w:r>
      <w:r w:rsidR="009C7245" w:rsidRPr="008F6A1B">
        <w:rPr>
          <w:rFonts w:asciiTheme="minorHAnsi" w:hAnsiTheme="minorHAnsi" w:cstheme="minorHAnsi"/>
          <w:color w:val="000000"/>
        </w:rPr>
        <w:t>sent</w:t>
      </w:r>
      <w:r w:rsidR="00135F11" w:rsidRPr="008F6A1B">
        <w:rPr>
          <w:rFonts w:asciiTheme="minorHAnsi" w:hAnsiTheme="minorHAnsi" w:cstheme="minorHAnsi"/>
          <w:color w:val="000000"/>
        </w:rPr>
        <w:t xml:space="preserve"> </w:t>
      </w:r>
      <w:r w:rsidR="00521B52" w:rsidRPr="008F6A1B">
        <w:rPr>
          <w:rFonts w:asciiTheme="minorHAnsi" w:hAnsiTheme="minorHAnsi" w:cstheme="minorHAnsi"/>
          <w:color w:val="000000"/>
        </w:rPr>
        <w:t>electronically</w:t>
      </w:r>
      <w:r w:rsidR="00135F11" w:rsidRPr="008F6A1B">
        <w:rPr>
          <w:rFonts w:asciiTheme="minorHAnsi" w:hAnsiTheme="minorHAnsi" w:cstheme="minorHAnsi"/>
          <w:color w:val="000000"/>
        </w:rPr>
        <w:t xml:space="preserve"> (Specialist Pharmacy Service, 2020)</w:t>
      </w:r>
      <w:r w:rsidR="00521B52" w:rsidRPr="008F6A1B">
        <w:rPr>
          <w:rFonts w:asciiTheme="minorHAnsi" w:hAnsiTheme="minorHAnsi" w:cstheme="minorHAnsi"/>
          <w:color w:val="000000"/>
        </w:rPr>
        <w:t xml:space="preserve">. Unused drugs can be repurposed in care homes with </w:t>
      </w:r>
      <w:r w:rsidR="004A52D5" w:rsidRPr="008F6A1B">
        <w:rPr>
          <w:rFonts w:asciiTheme="minorHAnsi" w:hAnsiTheme="minorHAnsi" w:cstheme="minorHAnsi"/>
          <w:color w:val="000000"/>
        </w:rPr>
        <w:t>patient</w:t>
      </w:r>
      <w:r w:rsidR="00C2448A" w:rsidRPr="008F6A1B">
        <w:rPr>
          <w:rFonts w:asciiTheme="minorHAnsi" w:hAnsiTheme="minorHAnsi" w:cstheme="minorHAnsi"/>
          <w:color w:val="000000"/>
        </w:rPr>
        <w:t xml:space="preserve"> </w:t>
      </w:r>
      <w:r w:rsidR="004A52D5" w:rsidRPr="008F6A1B">
        <w:rPr>
          <w:rFonts w:asciiTheme="minorHAnsi" w:hAnsiTheme="minorHAnsi" w:cstheme="minorHAnsi"/>
          <w:color w:val="000000"/>
        </w:rPr>
        <w:t xml:space="preserve">and prescriber </w:t>
      </w:r>
      <w:r w:rsidR="00521B52" w:rsidRPr="008F6A1B">
        <w:rPr>
          <w:rFonts w:asciiTheme="minorHAnsi" w:hAnsiTheme="minorHAnsi" w:cstheme="minorHAnsi"/>
          <w:color w:val="000000"/>
        </w:rPr>
        <w:t>permission</w:t>
      </w:r>
      <w:r w:rsidR="00C2448A" w:rsidRPr="008F6A1B">
        <w:rPr>
          <w:rFonts w:asciiTheme="minorHAnsi" w:hAnsiTheme="minorHAnsi" w:cstheme="minorHAnsi"/>
          <w:color w:val="000000"/>
        </w:rPr>
        <w:t xml:space="preserve"> (</w:t>
      </w:r>
      <w:r w:rsidR="009E16E6" w:rsidRPr="008F6A1B">
        <w:rPr>
          <w:rFonts w:asciiTheme="minorHAnsi" w:hAnsiTheme="minorHAnsi" w:cstheme="minorHAnsi"/>
          <w:color w:val="000000"/>
        </w:rPr>
        <w:t>Department of Health and Social Care, 2020b)</w:t>
      </w:r>
      <w:r w:rsidR="00521B52" w:rsidRPr="008F6A1B">
        <w:rPr>
          <w:rFonts w:asciiTheme="minorHAnsi" w:hAnsiTheme="minorHAnsi" w:cstheme="minorHAnsi"/>
          <w:color w:val="000000"/>
        </w:rPr>
        <w:t xml:space="preserve">. </w:t>
      </w:r>
      <w:r w:rsidR="00BD6600" w:rsidRPr="008F6A1B">
        <w:rPr>
          <w:rFonts w:asciiTheme="minorHAnsi" w:hAnsiTheme="minorHAnsi" w:cstheme="minorHAnsi"/>
          <w:color w:val="000000"/>
        </w:rPr>
        <w:t>National level</w:t>
      </w:r>
      <w:r w:rsidR="001D51E4" w:rsidRPr="008F6A1B">
        <w:rPr>
          <w:rFonts w:asciiTheme="minorHAnsi" w:hAnsiTheme="minorHAnsi" w:cstheme="minorHAnsi"/>
          <w:color w:val="000000"/>
        </w:rPr>
        <w:t xml:space="preserve"> </w:t>
      </w:r>
      <w:r w:rsidR="00BD6600" w:rsidRPr="008F6A1B">
        <w:rPr>
          <w:rFonts w:asciiTheme="minorHAnsi" w:hAnsiTheme="minorHAnsi" w:cstheme="minorHAnsi"/>
          <w:color w:val="000000"/>
        </w:rPr>
        <w:t xml:space="preserve">guidance has </w:t>
      </w:r>
      <w:r w:rsidR="00521B52" w:rsidRPr="008F6A1B">
        <w:rPr>
          <w:rFonts w:asciiTheme="minorHAnsi" w:hAnsiTheme="minorHAnsi" w:cstheme="minorHAnsi"/>
          <w:color w:val="000000"/>
        </w:rPr>
        <w:t>been put in place to enable family caregivers to administer 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521B52" w:rsidRPr="008F6A1B">
        <w:rPr>
          <w:rFonts w:asciiTheme="minorHAnsi" w:hAnsiTheme="minorHAnsi" w:cstheme="minorHAnsi"/>
          <w:color w:val="000000"/>
        </w:rPr>
        <w:t>life drugs</w:t>
      </w:r>
      <w:r w:rsidR="00D242F6" w:rsidRPr="008F6A1B">
        <w:rPr>
          <w:rFonts w:asciiTheme="minorHAnsi" w:hAnsiTheme="minorHAnsi" w:cstheme="minorHAnsi"/>
          <w:color w:val="000000"/>
        </w:rPr>
        <w:t xml:space="preserve">, </w:t>
      </w:r>
      <w:r w:rsidR="00521B52" w:rsidRPr="008F6A1B">
        <w:rPr>
          <w:rFonts w:asciiTheme="minorHAnsi" w:hAnsiTheme="minorHAnsi" w:cstheme="minorHAnsi"/>
          <w:color w:val="000000"/>
        </w:rPr>
        <w:t xml:space="preserve">where this is </w:t>
      </w:r>
      <w:r w:rsidR="00E57B48" w:rsidRPr="008F6A1B">
        <w:rPr>
          <w:rFonts w:asciiTheme="minorHAnsi" w:hAnsiTheme="minorHAnsi" w:cstheme="minorHAnsi"/>
          <w:color w:val="000000"/>
        </w:rPr>
        <w:t>appropriate,</w:t>
      </w:r>
      <w:r w:rsidR="004A52D5" w:rsidRPr="008F6A1B">
        <w:rPr>
          <w:rFonts w:asciiTheme="minorHAnsi" w:hAnsiTheme="minorHAnsi" w:cstheme="minorHAnsi"/>
          <w:color w:val="000000"/>
        </w:rPr>
        <w:t xml:space="preserve"> </w:t>
      </w:r>
      <w:r w:rsidR="001D51E4" w:rsidRPr="008F6A1B">
        <w:rPr>
          <w:rFonts w:asciiTheme="minorHAnsi" w:hAnsiTheme="minorHAnsi" w:cstheme="minorHAnsi"/>
          <w:color w:val="000000"/>
        </w:rPr>
        <w:t>and they have access to timely clinical advice</w:t>
      </w:r>
      <w:r w:rsidR="00521B52" w:rsidRPr="008F6A1B">
        <w:rPr>
          <w:rFonts w:asciiTheme="minorHAnsi" w:hAnsiTheme="minorHAnsi" w:cstheme="minorHAnsi"/>
          <w:color w:val="000000"/>
        </w:rPr>
        <w:t xml:space="preserve">. </w:t>
      </w:r>
      <w:r w:rsidR="004A52D5" w:rsidRPr="008F6A1B">
        <w:rPr>
          <w:rFonts w:asciiTheme="minorHAnsi" w:hAnsiTheme="minorHAnsi" w:cstheme="minorHAnsi"/>
          <w:color w:val="000000"/>
        </w:rPr>
        <w:t xml:space="preserve">(Bowers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380685" w:rsidRPr="008F6A1B">
        <w:rPr>
          <w:rFonts w:asciiTheme="minorHAnsi" w:hAnsiTheme="minorHAnsi" w:cstheme="minorHAnsi"/>
          <w:color w:val="000000"/>
        </w:rPr>
        <w:t>,</w:t>
      </w:r>
      <w:r w:rsidR="004A52D5" w:rsidRPr="008F6A1B">
        <w:rPr>
          <w:rFonts w:asciiTheme="minorHAnsi" w:hAnsiTheme="minorHAnsi" w:cstheme="minorHAnsi"/>
          <w:color w:val="000000"/>
        </w:rPr>
        <w:t xml:space="preserve"> 2020a; </w:t>
      </w:r>
      <w:r w:rsidR="00380685" w:rsidRPr="008F6A1B">
        <w:rPr>
          <w:rFonts w:asciiTheme="minorHAnsi" w:hAnsiTheme="minorHAnsi" w:cstheme="minorHAnsi"/>
          <w:color w:val="000000"/>
        </w:rPr>
        <w:t xml:space="preserve">NICE, 2020; </w:t>
      </w:r>
      <w:r w:rsidR="009C7245" w:rsidRPr="008F6A1B">
        <w:rPr>
          <w:rFonts w:asciiTheme="minorHAnsi" w:hAnsiTheme="minorHAnsi" w:cstheme="minorHAnsi"/>
          <w:color w:val="000000"/>
        </w:rPr>
        <w:t xml:space="preserve">Poolman </w:t>
      </w:r>
      <w:r w:rsidR="009C7245" w:rsidRPr="008F6A1B">
        <w:rPr>
          <w:rFonts w:asciiTheme="minorHAnsi" w:hAnsiTheme="minorHAnsi" w:cstheme="minorHAnsi"/>
          <w:i/>
          <w:color w:val="000000"/>
        </w:rPr>
        <w:t>et al</w:t>
      </w:r>
      <w:r w:rsidR="009C7245" w:rsidRPr="008F6A1B">
        <w:rPr>
          <w:rFonts w:asciiTheme="minorHAnsi" w:hAnsiTheme="minorHAnsi" w:cstheme="minorHAnsi"/>
          <w:color w:val="000000"/>
        </w:rPr>
        <w:t>, 2020</w:t>
      </w:r>
      <w:r w:rsidR="003A6A37" w:rsidRPr="008F6A1B">
        <w:rPr>
          <w:rFonts w:asciiTheme="minorHAnsi" w:hAnsiTheme="minorHAnsi" w:cstheme="minorHAnsi"/>
          <w:color w:val="000000"/>
        </w:rPr>
        <w:t>)</w:t>
      </w:r>
      <w:r w:rsidR="00750238" w:rsidRPr="008F6A1B">
        <w:rPr>
          <w:rFonts w:asciiTheme="minorHAnsi" w:hAnsiTheme="minorHAnsi" w:cstheme="minorHAnsi"/>
          <w:color w:val="000000"/>
        </w:rPr>
        <w:t xml:space="preserve"> </w:t>
      </w:r>
      <w:r w:rsidRPr="008F6A1B">
        <w:rPr>
          <w:rFonts w:asciiTheme="minorHAnsi" w:hAnsiTheme="minorHAnsi" w:cstheme="minorHAnsi"/>
          <w:color w:val="000000"/>
        </w:rPr>
        <w:t xml:space="preserve">Often, </w:t>
      </w:r>
      <w:r w:rsidR="00BF7A6E" w:rsidRPr="008F6A1B">
        <w:rPr>
          <w:rFonts w:asciiTheme="minorHAnsi" w:hAnsiTheme="minorHAnsi" w:cstheme="minorHAnsi"/>
          <w:color w:val="000000"/>
        </w:rPr>
        <w:t xml:space="preserve">District </w:t>
      </w:r>
      <w:r w:rsidR="00736DE9" w:rsidRPr="008F6A1B">
        <w:rPr>
          <w:rFonts w:asciiTheme="minorHAnsi" w:hAnsiTheme="minorHAnsi" w:cstheme="minorHAnsi"/>
          <w:color w:val="000000"/>
        </w:rPr>
        <w:t xml:space="preserve">nursing teams </w:t>
      </w:r>
      <w:r w:rsidRPr="008F6A1B">
        <w:rPr>
          <w:rFonts w:asciiTheme="minorHAnsi" w:hAnsiTheme="minorHAnsi" w:cstheme="minorHAnsi"/>
          <w:color w:val="000000"/>
        </w:rPr>
        <w:t xml:space="preserve">are </w:t>
      </w:r>
      <w:r w:rsidR="00D242F6" w:rsidRPr="008F6A1B">
        <w:rPr>
          <w:rFonts w:asciiTheme="minorHAnsi" w:hAnsiTheme="minorHAnsi" w:cstheme="minorHAnsi"/>
          <w:color w:val="000000"/>
        </w:rPr>
        <w:t xml:space="preserve">providing </w:t>
      </w:r>
      <w:r w:rsidRPr="008F6A1B">
        <w:rPr>
          <w:rFonts w:asciiTheme="minorHAnsi" w:hAnsiTheme="minorHAnsi" w:cstheme="minorHAnsi"/>
          <w:color w:val="000000"/>
        </w:rPr>
        <w:t xml:space="preserve">training and </w:t>
      </w:r>
      <w:r w:rsidR="00DC72CF" w:rsidRPr="008F6A1B">
        <w:rPr>
          <w:rFonts w:asciiTheme="minorHAnsi" w:hAnsiTheme="minorHAnsi" w:cstheme="minorHAnsi"/>
          <w:color w:val="000000"/>
        </w:rPr>
        <w:t xml:space="preserve">ongoing </w:t>
      </w:r>
      <w:r w:rsidRPr="008F6A1B">
        <w:rPr>
          <w:rFonts w:asciiTheme="minorHAnsi" w:hAnsiTheme="minorHAnsi" w:cstheme="minorHAnsi"/>
          <w:color w:val="000000"/>
        </w:rPr>
        <w:t xml:space="preserve">support for family caregivers </w:t>
      </w:r>
      <w:r w:rsidR="00DC72CF" w:rsidRPr="008F6A1B">
        <w:rPr>
          <w:rFonts w:asciiTheme="minorHAnsi" w:hAnsiTheme="minorHAnsi" w:cstheme="minorHAnsi"/>
          <w:color w:val="000000"/>
        </w:rPr>
        <w:t>willing to take</w:t>
      </w:r>
      <w:r w:rsidRPr="008F6A1B">
        <w:rPr>
          <w:rFonts w:asciiTheme="minorHAnsi" w:hAnsiTheme="minorHAnsi" w:cstheme="minorHAnsi"/>
          <w:color w:val="000000"/>
        </w:rPr>
        <w:t xml:space="preserve"> on greater responsibility for care and associated management techniques. </w:t>
      </w:r>
      <w:r w:rsidR="006374F6" w:rsidRPr="008F6A1B">
        <w:rPr>
          <w:rFonts w:asciiTheme="minorHAnsi" w:hAnsiTheme="minorHAnsi" w:cstheme="minorHAnsi"/>
          <w:color w:val="000000"/>
        </w:rPr>
        <w:t xml:space="preserve">(Bowers </w:t>
      </w:r>
      <w:r w:rsidR="006374F6" w:rsidRPr="008F6A1B">
        <w:rPr>
          <w:rFonts w:asciiTheme="minorHAnsi" w:hAnsiTheme="minorHAnsi" w:cstheme="minorHAnsi"/>
          <w:i/>
          <w:color w:val="000000"/>
        </w:rPr>
        <w:t>et al</w:t>
      </w:r>
      <w:r w:rsidR="006374F6" w:rsidRPr="008F6A1B">
        <w:rPr>
          <w:rFonts w:asciiTheme="minorHAnsi" w:hAnsiTheme="minorHAnsi" w:cstheme="minorHAnsi"/>
          <w:color w:val="000000"/>
        </w:rPr>
        <w:t xml:space="preserve">, 2020a; Poolman </w:t>
      </w:r>
      <w:r w:rsidR="006374F6" w:rsidRPr="008F6A1B">
        <w:rPr>
          <w:rFonts w:asciiTheme="minorHAnsi" w:hAnsiTheme="minorHAnsi" w:cstheme="minorHAnsi"/>
          <w:i/>
          <w:color w:val="000000"/>
        </w:rPr>
        <w:t>et al</w:t>
      </w:r>
      <w:r w:rsidR="006374F6" w:rsidRPr="008F6A1B">
        <w:rPr>
          <w:rFonts w:asciiTheme="minorHAnsi" w:hAnsiTheme="minorHAnsi" w:cstheme="minorHAnsi"/>
          <w:color w:val="000000"/>
        </w:rPr>
        <w:t>, 2020).</w:t>
      </w:r>
    </w:p>
    <w:p w14:paraId="3AA11D0A" w14:textId="77777777" w:rsidR="003A6A37" w:rsidRPr="008F6A1B" w:rsidRDefault="003A6A37" w:rsidP="00946BDA">
      <w:pPr>
        <w:spacing w:line="360" w:lineRule="auto"/>
        <w:rPr>
          <w:rFonts w:asciiTheme="minorHAnsi" w:hAnsiTheme="minorHAnsi" w:cstheme="minorHAnsi"/>
          <w:color w:val="000000"/>
        </w:rPr>
      </w:pPr>
    </w:p>
    <w:p w14:paraId="4539318B" w14:textId="09DF29F1" w:rsidR="000962EB" w:rsidRPr="008F6A1B" w:rsidRDefault="003A6A37" w:rsidP="00DE2824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000000"/>
        </w:rPr>
        <w:t>There are opportunity cost</w:t>
      </w:r>
      <w:r w:rsidR="00E57B48" w:rsidRPr="008F6A1B">
        <w:rPr>
          <w:rFonts w:asciiTheme="minorHAnsi" w:hAnsiTheme="minorHAnsi" w:cstheme="minorHAnsi"/>
          <w:color w:val="000000"/>
        </w:rPr>
        <w:t xml:space="preserve">s </w:t>
      </w:r>
      <w:r w:rsidRPr="008F6A1B">
        <w:rPr>
          <w:rFonts w:asciiTheme="minorHAnsi" w:hAnsiTheme="minorHAnsi" w:cstheme="minorHAnsi"/>
          <w:color w:val="000000"/>
        </w:rPr>
        <w:t xml:space="preserve">of </w:t>
      </w:r>
      <w:r w:rsidR="00AD7A91" w:rsidRPr="008F6A1B">
        <w:rPr>
          <w:rFonts w:asciiTheme="minorHAnsi" w:hAnsiTheme="minorHAnsi" w:cstheme="minorHAnsi"/>
          <w:color w:val="000000"/>
        </w:rPr>
        <w:t>the new ways of working</w:t>
      </w:r>
      <w:r w:rsidRPr="008F6A1B">
        <w:rPr>
          <w:rFonts w:asciiTheme="minorHAnsi" w:hAnsiTheme="minorHAnsi" w:cstheme="minorHAnsi"/>
          <w:color w:val="000000"/>
        </w:rPr>
        <w:t xml:space="preserve">. </w:t>
      </w:r>
      <w:r w:rsidR="00AE76C7" w:rsidRPr="008F6A1B">
        <w:rPr>
          <w:rFonts w:asciiTheme="minorHAnsi" w:hAnsiTheme="minorHAnsi" w:cstheme="minorHAnsi"/>
          <w:color w:val="000000"/>
        </w:rPr>
        <w:t xml:space="preserve">Remote consultations </w:t>
      </w:r>
      <w:r w:rsidR="00D242F6" w:rsidRPr="008F6A1B">
        <w:rPr>
          <w:rFonts w:asciiTheme="minorHAnsi" w:hAnsiTheme="minorHAnsi" w:cstheme="minorHAnsi"/>
          <w:color w:val="000000"/>
        </w:rPr>
        <w:t xml:space="preserve">prevent clinical examination and </w:t>
      </w:r>
      <w:r w:rsidR="00AE76C7" w:rsidRPr="008F6A1B">
        <w:rPr>
          <w:rFonts w:asciiTheme="minorHAnsi" w:hAnsiTheme="minorHAnsi" w:cstheme="minorHAnsi"/>
          <w:color w:val="000000"/>
        </w:rPr>
        <w:t xml:space="preserve">miss </w:t>
      </w:r>
      <w:r w:rsidR="00D242F6" w:rsidRPr="008F6A1B">
        <w:rPr>
          <w:rFonts w:asciiTheme="minorHAnsi" w:hAnsiTheme="minorHAnsi" w:cstheme="minorHAnsi"/>
          <w:color w:val="000000"/>
        </w:rPr>
        <w:t xml:space="preserve">potentially important </w:t>
      </w:r>
      <w:r w:rsidR="00AE76C7" w:rsidRPr="008F6A1B">
        <w:rPr>
          <w:rFonts w:asciiTheme="minorHAnsi" w:hAnsiTheme="minorHAnsi" w:cstheme="minorHAnsi"/>
          <w:color w:val="000000"/>
        </w:rPr>
        <w:t xml:space="preserve">insights gained from observations </w:t>
      </w:r>
      <w:r w:rsidR="00D242F6" w:rsidRPr="008F6A1B">
        <w:rPr>
          <w:rFonts w:asciiTheme="minorHAnsi" w:hAnsiTheme="minorHAnsi" w:cstheme="minorHAnsi"/>
          <w:color w:val="000000"/>
        </w:rPr>
        <w:t xml:space="preserve">made </w:t>
      </w:r>
      <w:r w:rsidR="00AE76C7" w:rsidRPr="008F6A1B">
        <w:rPr>
          <w:rFonts w:asciiTheme="minorHAnsi" w:hAnsiTheme="minorHAnsi" w:cstheme="minorHAnsi"/>
          <w:color w:val="000000"/>
        </w:rPr>
        <w:t xml:space="preserve">during face-to-face </w:t>
      </w:r>
      <w:r w:rsidR="000D791C" w:rsidRPr="008F6A1B">
        <w:rPr>
          <w:rFonts w:asciiTheme="minorHAnsi" w:hAnsiTheme="minorHAnsi" w:cstheme="minorHAnsi"/>
          <w:color w:val="000000"/>
        </w:rPr>
        <w:t>home visits (Macdonald</w:t>
      </w:r>
      <w:r w:rsidR="00356568" w:rsidRPr="008F6A1B">
        <w:rPr>
          <w:rFonts w:asciiTheme="minorHAnsi" w:hAnsiTheme="minorHAnsi" w:cstheme="minorHAnsi"/>
          <w:color w:val="000000"/>
        </w:rPr>
        <w:t xml:space="preserve"> </w:t>
      </w:r>
      <w:r w:rsidR="00356568" w:rsidRPr="008F6A1B">
        <w:rPr>
          <w:rFonts w:asciiTheme="minorHAnsi" w:hAnsiTheme="minorHAnsi" w:cstheme="minorHAnsi"/>
          <w:i/>
          <w:color w:val="000000"/>
        </w:rPr>
        <w:t>et al</w:t>
      </w:r>
      <w:r w:rsidR="000D791C" w:rsidRPr="008F6A1B">
        <w:rPr>
          <w:rFonts w:asciiTheme="minorHAnsi" w:hAnsiTheme="minorHAnsi" w:cstheme="minorHAnsi"/>
          <w:color w:val="000000"/>
        </w:rPr>
        <w:t>, 2020).</w:t>
      </w:r>
      <w:r w:rsidR="00AE76C7" w:rsidRPr="008F6A1B">
        <w:rPr>
          <w:rFonts w:asciiTheme="minorHAnsi" w:hAnsiTheme="minorHAnsi" w:cstheme="minorHAnsi"/>
          <w:color w:val="000000"/>
        </w:rPr>
        <w:t xml:space="preserve"> </w:t>
      </w:r>
      <w:r w:rsidR="00795B7C" w:rsidRPr="008F6A1B">
        <w:rPr>
          <w:rFonts w:asciiTheme="minorHAnsi" w:hAnsiTheme="minorHAnsi" w:cstheme="minorHAnsi"/>
          <w:color w:val="000000"/>
        </w:rPr>
        <w:t>R</w:t>
      </w:r>
      <w:r w:rsidRPr="008F6A1B">
        <w:rPr>
          <w:rFonts w:asciiTheme="minorHAnsi" w:hAnsiTheme="minorHAnsi" w:cstheme="minorHAnsi"/>
          <w:color w:val="000000"/>
        </w:rPr>
        <w:t xml:space="preserve">emote contact between </w:t>
      </w:r>
      <w:r w:rsidR="00736DE9" w:rsidRPr="008F6A1B">
        <w:rPr>
          <w:rFonts w:asciiTheme="minorHAnsi" w:hAnsiTheme="minorHAnsi" w:cstheme="minorHAnsi"/>
          <w:color w:val="000000"/>
        </w:rPr>
        <w:t xml:space="preserve">district </w:t>
      </w:r>
      <w:r w:rsidR="00736DE9" w:rsidRPr="008F6A1B">
        <w:rPr>
          <w:rFonts w:asciiTheme="minorHAnsi" w:hAnsiTheme="minorHAnsi" w:cstheme="minorHAnsi"/>
          <w:color w:val="000000"/>
        </w:rPr>
        <w:lastRenderedPageBreak/>
        <w:t xml:space="preserve">nursing teams </w:t>
      </w:r>
      <w:r w:rsidR="00AD7A91" w:rsidRPr="008F6A1B">
        <w:rPr>
          <w:rFonts w:asciiTheme="minorHAnsi" w:hAnsiTheme="minorHAnsi" w:cstheme="minorHAnsi"/>
          <w:color w:val="000000"/>
        </w:rPr>
        <w:t>and GPs</w:t>
      </w:r>
      <w:r w:rsidR="00795B7C" w:rsidRPr="008F6A1B">
        <w:rPr>
          <w:rFonts w:asciiTheme="minorHAnsi" w:hAnsiTheme="minorHAnsi" w:cstheme="minorHAnsi"/>
          <w:color w:val="000000"/>
        </w:rPr>
        <w:t xml:space="preserve"> </w:t>
      </w:r>
      <w:r w:rsidRPr="008F6A1B">
        <w:rPr>
          <w:rFonts w:asciiTheme="minorHAnsi" w:hAnsiTheme="minorHAnsi" w:cstheme="minorHAnsi"/>
          <w:color w:val="000000"/>
        </w:rPr>
        <w:t xml:space="preserve">are not as </w:t>
      </w:r>
      <w:r w:rsidR="005A37C5" w:rsidRPr="008F6A1B">
        <w:rPr>
          <w:rFonts w:asciiTheme="minorHAnsi" w:hAnsiTheme="minorHAnsi" w:cstheme="minorHAnsi"/>
          <w:color w:val="000000"/>
        </w:rPr>
        <w:t xml:space="preserve">productive </w:t>
      </w:r>
      <w:r w:rsidRPr="008F6A1B">
        <w:rPr>
          <w:rFonts w:asciiTheme="minorHAnsi" w:hAnsiTheme="minorHAnsi" w:cstheme="minorHAnsi"/>
          <w:color w:val="000000"/>
        </w:rPr>
        <w:t xml:space="preserve">as face-to-face meetings in building </w:t>
      </w:r>
      <w:r w:rsidR="00D242F6" w:rsidRPr="008F6A1B">
        <w:rPr>
          <w:rFonts w:asciiTheme="minorHAnsi" w:hAnsiTheme="minorHAnsi" w:cstheme="minorHAnsi"/>
          <w:color w:val="000000"/>
        </w:rPr>
        <w:t xml:space="preserve">trusting </w:t>
      </w:r>
      <w:r w:rsidRPr="008F6A1B">
        <w:rPr>
          <w:rFonts w:asciiTheme="minorHAnsi" w:hAnsiTheme="minorHAnsi" w:cstheme="minorHAnsi"/>
          <w:color w:val="000000"/>
        </w:rPr>
        <w:t>relationships</w:t>
      </w:r>
      <w:r w:rsidR="00D242F6" w:rsidRPr="008F6A1B">
        <w:rPr>
          <w:rFonts w:asciiTheme="minorHAnsi" w:hAnsiTheme="minorHAnsi" w:cstheme="minorHAnsi"/>
          <w:color w:val="000000"/>
        </w:rPr>
        <w:t xml:space="preserve"> and in </w:t>
      </w:r>
      <w:r w:rsidR="009C7245" w:rsidRPr="008F6A1B">
        <w:rPr>
          <w:rFonts w:asciiTheme="minorHAnsi" w:hAnsiTheme="minorHAnsi" w:cstheme="minorHAnsi"/>
          <w:color w:val="000000"/>
        </w:rPr>
        <w:t>understanding</w:t>
      </w:r>
      <w:r w:rsidRPr="008F6A1B">
        <w:rPr>
          <w:rFonts w:asciiTheme="minorHAnsi" w:hAnsiTheme="minorHAnsi" w:cstheme="minorHAnsi"/>
          <w:color w:val="000000"/>
        </w:rPr>
        <w:t xml:space="preserve"> </w:t>
      </w:r>
      <w:r w:rsidR="00795B7C" w:rsidRPr="008F6A1B">
        <w:rPr>
          <w:rFonts w:asciiTheme="minorHAnsi" w:hAnsiTheme="minorHAnsi" w:cstheme="minorHAnsi"/>
          <w:color w:val="000000"/>
        </w:rPr>
        <w:t>patient</w:t>
      </w:r>
      <w:r w:rsidR="000C3253" w:rsidRPr="008F6A1B">
        <w:rPr>
          <w:rFonts w:asciiTheme="minorHAnsi" w:hAnsiTheme="minorHAnsi" w:cstheme="minorHAnsi"/>
          <w:color w:val="000000"/>
        </w:rPr>
        <w:t xml:space="preserve"> and family caregiver </w:t>
      </w:r>
      <w:r w:rsidRPr="008F6A1B">
        <w:rPr>
          <w:rFonts w:asciiTheme="minorHAnsi" w:hAnsiTheme="minorHAnsi" w:cstheme="minorHAnsi"/>
          <w:color w:val="000000"/>
        </w:rPr>
        <w:t>end-of-life care</w:t>
      </w:r>
      <w:r w:rsidR="00985D32" w:rsidRPr="008F6A1B">
        <w:rPr>
          <w:rFonts w:asciiTheme="minorHAnsi" w:hAnsiTheme="minorHAnsi" w:cstheme="minorHAnsi"/>
          <w:color w:val="000000"/>
        </w:rPr>
        <w:t xml:space="preserve"> </w:t>
      </w:r>
      <w:r w:rsidR="00795B7C" w:rsidRPr="008F6A1B">
        <w:rPr>
          <w:rFonts w:asciiTheme="minorHAnsi" w:hAnsiTheme="minorHAnsi" w:cstheme="minorHAnsi"/>
          <w:color w:val="000000"/>
        </w:rPr>
        <w:t xml:space="preserve">needs </w:t>
      </w:r>
      <w:r w:rsidR="00985D32" w:rsidRPr="008F6A1B">
        <w:rPr>
          <w:rFonts w:asciiTheme="minorHAnsi" w:hAnsiTheme="minorHAnsi" w:cstheme="minorHAnsi"/>
          <w:color w:val="000000"/>
        </w:rPr>
        <w:t xml:space="preserve">(Bowers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985D32" w:rsidRPr="008F6A1B">
        <w:rPr>
          <w:rFonts w:asciiTheme="minorHAnsi" w:hAnsiTheme="minorHAnsi" w:cstheme="minorHAnsi"/>
          <w:color w:val="000000"/>
        </w:rPr>
        <w:t>, 2020b</w:t>
      </w:r>
      <w:r w:rsidR="00795B7C" w:rsidRPr="008F6A1B">
        <w:rPr>
          <w:rFonts w:asciiTheme="minorHAnsi" w:hAnsiTheme="minorHAnsi" w:cstheme="minorHAnsi"/>
          <w:color w:val="000000"/>
        </w:rPr>
        <w:t xml:space="preserve">; Mahmood-Yousuf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795B7C" w:rsidRPr="008F6A1B">
        <w:rPr>
          <w:rFonts w:asciiTheme="minorHAnsi" w:hAnsiTheme="minorHAnsi" w:cstheme="minorHAnsi"/>
          <w:color w:val="000000"/>
        </w:rPr>
        <w:t>, 2008</w:t>
      </w:r>
      <w:r w:rsidR="00985D32" w:rsidRPr="008F6A1B">
        <w:rPr>
          <w:rFonts w:asciiTheme="minorHAnsi" w:hAnsiTheme="minorHAnsi" w:cstheme="minorHAnsi"/>
          <w:color w:val="000000"/>
        </w:rPr>
        <w:t xml:space="preserve">). </w:t>
      </w:r>
      <w:r w:rsidRPr="008F6A1B">
        <w:rPr>
          <w:rFonts w:asciiTheme="minorHAnsi" w:hAnsiTheme="minorHAnsi" w:cstheme="minorHAnsi"/>
        </w:rPr>
        <w:t>Trimble (2020) highlights that</w:t>
      </w:r>
      <w:r w:rsidR="000962EB" w:rsidRPr="008F6A1B">
        <w:rPr>
          <w:rFonts w:asciiTheme="minorHAnsi" w:hAnsiTheme="minorHAnsi" w:cstheme="minorHAnsi"/>
        </w:rPr>
        <w:t xml:space="preserve"> long-term collaborative working relationships</w:t>
      </w:r>
      <w:r w:rsidR="00D15481" w:rsidRPr="008F6A1B">
        <w:rPr>
          <w:rFonts w:asciiTheme="minorHAnsi" w:hAnsiTheme="minorHAnsi" w:cstheme="minorHAnsi"/>
        </w:rPr>
        <w:t xml:space="preserve"> between professionals</w:t>
      </w:r>
      <w:r w:rsidR="000962EB" w:rsidRPr="008F6A1B">
        <w:rPr>
          <w:rFonts w:asciiTheme="minorHAnsi" w:hAnsiTheme="minorHAnsi" w:cstheme="minorHAnsi"/>
        </w:rPr>
        <w:t xml:space="preserve"> </w:t>
      </w:r>
      <w:r w:rsidR="00AD7A91" w:rsidRPr="008F6A1B">
        <w:rPr>
          <w:rFonts w:asciiTheme="minorHAnsi" w:hAnsiTheme="minorHAnsi" w:cstheme="minorHAnsi"/>
        </w:rPr>
        <w:t xml:space="preserve">in primary care </w:t>
      </w:r>
      <w:r w:rsidR="000962EB" w:rsidRPr="008F6A1B">
        <w:rPr>
          <w:rFonts w:asciiTheme="minorHAnsi" w:hAnsiTheme="minorHAnsi" w:cstheme="minorHAnsi"/>
        </w:rPr>
        <w:t xml:space="preserve">may have been </w:t>
      </w:r>
      <w:r w:rsidR="00D242F6" w:rsidRPr="008F6A1B">
        <w:rPr>
          <w:rFonts w:asciiTheme="minorHAnsi" w:hAnsiTheme="minorHAnsi" w:cstheme="minorHAnsi"/>
        </w:rPr>
        <w:t xml:space="preserve">significantly </w:t>
      </w:r>
      <w:r w:rsidR="000962EB" w:rsidRPr="008F6A1B">
        <w:rPr>
          <w:rFonts w:asciiTheme="minorHAnsi" w:hAnsiTheme="minorHAnsi" w:cstheme="minorHAnsi"/>
        </w:rPr>
        <w:t>damaged during the rapid implementation of new ways of working</w:t>
      </w:r>
      <w:r w:rsidR="004722BF" w:rsidRPr="008F6A1B">
        <w:rPr>
          <w:rFonts w:asciiTheme="minorHAnsi" w:hAnsiTheme="minorHAnsi" w:cstheme="minorHAnsi"/>
        </w:rPr>
        <w:t xml:space="preserve">, with some </w:t>
      </w:r>
      <w:r w:rsidR="000962EB" w:rsidRPr="008F6A1B">
        <w:rPr>
          <w:rFonts w:asciiTheme="minorHAnsi" w:hAnsiTheme="minorHAnsi" w:cstheme="minorHAnsi"/>
        </w:rPr>
        <w:t xml:space="preserve">feeling side-lined in recent moves towards </w:t>
      </w:r>
      <w:r w:rsidR="004722BF" w:rsidRPr="008F6A1B">
        <w:rPr>
          <w:rFonts w:asciiTheme="minorHAnsi" w:hAnsiTheme="minorHAnsi" w:cstheme="minorHAnsi"/>
        </w:rPr>
        <w:t xml:space="preserve">a more </w:t>
      </w:r>
      <w:r w:rsidR="000962EB" w:rsidRPr="008F6A1B">
        <w:rPr>
          <w:rFonts w:asciiTheme="minorHAnsi" w:hAnsiTheme="minorHAnsi" w:cstheme="minorHAnsi"/>
        </w:rPr>
        <w:t xml:space="preserve">command-and-control </w:t>
      </w:r>
      <w:r w:rsidR="004722BF" w:rsidRPr="008F6A1B">
        <w:rPr>
          <w:rFonts w:asciiTheme="minorHAnsi" w:hAnsiTheme="minorHAnsi" w:cstheme="minorHAnsi"/>
        </w:rPr>
        <w:t xml:space="preserve">style of </w:t>
      </w:r>
      <w:r w:rsidR="000962EB" w:rsidRPr="008F6A1B">
        <w:rPr>
          <w:rFonts w:asciiTheme="minorHAnsi" w:hAnsiTheme="minorHAnsi" w:cstheme="minorHAnsi"/>
        </w:rPr>
        <w:t xml:space="preserve">decision-making. </w:t>
      </w:r>
      <w:r w:rsidR="00693A60" w:rsidRPr="008F6A1B">
        <w:rPr>
          <w:rFonts w:asciiTheme="minorHAnsi" w:hAnsiTheme="minorHAnsi" w:cstheme="minorHAnsi"/>
          <w:color w:val="000000"/>
        </w:rPr>
        <w:t xml:space="preserve">Thorough evaluations of </w:t>
      </w:r>
      <w:r w:rsidR="00D15481" w:rsidRPr="008F6A1B">
        <w:rPr>
          <w:rFonts w:asciiTheme="minorHAnsi" w:hAnsiTheme="minorHAnsi" w:cstheme="minorHAnsi"/>
          <w:color w:val="000000"/>
        </w:rPr>
        <w:t>recent rapid</w:t>
      </w:r>
      <w:r w:rsidR="00693A60" w:rsidRPr="008F6A1B">
        <w:rPr>
          <w:rFonts w:asciiTheme="minorHAnsi" w:hAnsiTheme="minorHAnsi" w:cstheme="minorHAnsi"/>
          <w:color w:val="000000"/>
        </w:rPr>
        <w:t xml:space="preserve"> changes </w:t>
      </w:r>
      <w:r w:rsidR="00D15481" w:rsidRPr="008F6A1B">
        <w:rPr>
          <w:rFonts w:asciiTheme="minorHAnsi" w:hAnsiTheme="minorHAnsi" w:cstheme="minorHAnsi"/>
          <w:color w:val="000000"/>
        </w:rPr>
        <w:t xml:space="preserve">in practice </w:t>
      </w:r>
      <w:r w:rsidR="00693A60" w:rsidRPr="008F6A1B">
        <w:rPr>
          <w:rFonts w:asciiTheme="minorHAnsi" w:hAnsiTheme="minorHAnsi" w:cstheme="minorHAnsi"/>
          <w:color w:val="000000"/>
        </w:rPr>
        <w:t xml:space="preserve">are vital to inform future care during and beyond the pandemic (Mitchell </w:t>
      </w:r>
      <w:r w:rsidR="00693A60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693A60" w:rsidRPr="008F6A1B">
        <w:rPr>
          <w:rFonts w:asciiTheme="minorHAnsi" w:hAnsiTheme="minorHAnsi" w:cstheme="minorHAnsi"/>
          <w:color w:val="000000"/>
        </w:rPr>
        <w:t xml:space="preserve">, 2020). Alongside patients and family caregivers, GPs </w:t>
      </w:r>
      <w:r w:rsidR="00736AD2" w:rsidRPr="008F6A1B">
        <w:rPr>
          <w:rFonts w:asciiTheme="minorHAnsi" w:hAnsiTheme="minorHAnsi" w:cstheme="minorHAnsi"/>
          <w:color w:val="000000"/>
        </w:rPr>
        <w:t xml:space="preserve">and nurses working in the community </w:t>
      </w:r>
      <w:r w:rsidR="00693A60" w:rsidRPr="008F6A1B">
        <w:rPr>
          <w:rFonts w:asciiTheme="minorHAnsi" w:hAnsiTheme="minorHAnsi" w:cstheme="minorHAnsi"/>
          <w:color w:val="000000"/>
        </w:rPr>
        <w:t xml:space="preserve">are ideally placed to help evaluate what changes have been helpful, unhelpful or need improvement (Johnson </w:t>
      </w:r>
      <w:r w:rsidR="00693A60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693A60" w:rsidRPr="008F6A1B">
        <w:rPr>
          <w:rFonts w:asciiTheme="minorHAnsi" w:hAnsiTheme="minorHAnsi" w:cstheme="minorHAnsi"/>
          <w:color w:val="000000"/>
        </w:rPr>
        <w:t xml:space="preserve">, 2020). </w:t>
      </w:r>
      <w:r w:rsidR="00693A60" w:rsidRPr="008F6A1B">
        <w:rPr>
          <w:rFonts w:asciiTheme="minorHAnsi" w:hAnsiTheme="minorHAnsi" w:cstheme="minorHAnsi"/>
        </w:rPr>
        <w:t xml:space="preserve">Research into patient and family caregiver experience of end-of-life care and the changes in service delivery must be a priority (Bowers </w:t>
      </w:r>
      <w:r w:rsidR="00693A60" w:rsidRPr="008F6A1B">
        <w:rPr>
          <w:rFonts w:asciiTheme="minorHAnsi" w:hAnsiTheme="minorHAnsi" w:cstheme="minorHAnsi"/>
          <w:i/>
          <w:iCs/>
        </w:rPr>
        <w:t xml:space="preserve">et al, </w:t>
      </w:r>
      <w:r w:rsidR="00693A60" w:rsidRPr="008F6A1B">
        <w:rPr>
          <w:rFonts w:asciiTheme="minorHAnsi" w:hAnsiTheme="minorHAnsi" w:cstheme="minorHAnsi"/>
        </w:rPr>
        <w:t>2020</w:t>
      </w:r>
      <w:r w:rsidR="00114AA4" w:rsidRPr="008F6A1B">
        <w:rPr>
          <w:rFonts w:asciiTheme="minorHAnsi" w:hAnsiTheme="minorHAnsi" w:cstheme="minorHAnsi"/>
        </w:rPr>
        <w:t>c</w:t>
      </w:r>
      <w:r w:rsidR="00693A60" w:rsidRPr="008F6A1B">
        <w:rPr>
          <w:rFonts w:asciiTheme="minorHAnsi" w:hAnsiTheme="minorHAnsi" w:cstheme="minorHAnsi"/>
        </w:rPr>
        <w:t xml:space="preserve">). </w:t>
      </w:r>
      <w:r w:rsidR="004722BF" w:rsidRPr="008F6A1B">
        <w:rPr>
          <w:rFonts w:asciiTheme="minorHAnsi" w:hAnsiTheme="minorHAnsi" w:cstheme="minorHAnsi"/>
        </w:rPr>
        <w:t xml:space="preserve">However, the </w:t>
      </w:r>
      <w:r w:rsidR="00BD6600" w:rsidRPr="008F6A1B">
        <w:rPr>
          <w:rFonts w:asciiTheme="minorHAnsi" w:hAnsiTheme="minorHAnsi" w:cstheme="minorHAnsi"/>
        </w:rPr>
        <w:t xml:space="preserve">pandemic response </w:t>
      </w:r>
      <w:r w:rsidR="00CD70E7" w:rsidRPr="008F6A1B">
        <w:rPr>
          <w:rFonts w:asciiTheme="minorHAnsi" w:hAnsiTheme="minorHAnsi" w:cstheme="minorHAnsi"/>
        </w:rPr>
        <w:t xml:space="preserve">also opens up </w:t>
      </w:r>
      <w:r w:rsidR="001739AA" w:rsidRPr="008F6A1B">
        <w:rPr>
          <w:rFonts w:asciiTheme="minorHAnsi" w:hAnsiTheme="minorHAnsi" w:cstheme="minorHAnsi"/>
        </w:rPr>
        <w:t xml:space="preserve">new </w:t>
      </w:r>
      <w:r w:rsidR="00CD70E7" w:rsidRPr="008F6A1B">
        <w:rPr>
          <w:rFonts w:asciiTheme="minorHAnsi" w:hAnsiTheme="minorHAnsi" w:cstheme="minorHAnsi"/>
        </w:rPr>
        <w:t xml:space="preserve">opportunities for </w:t>
      </w:r>
      <w:r w:rsidR="00BB2C1F" w:rsidRPr="008F6A1B">
        <w:rPr>
          <w:rFonts w:asciiTheme="minorHAnsi" w:hAnsiTheme="minorHAnsi" w:cstheme="minorHAnsi"/>
        </w:rPr>
        <w:t xml:space="preserve">developing </w:t>
      </w:r>
      <w:r w:rsidR="001739AA" w:rsidRPr="008F6A1B">
        <w:rPr>
          <w:rFonts w:asciiTheme="minorHAnsi" w:hAnsiTheme="minorHAnsi" w:cstheme="minorHAnsi"/>
        </w:rPr>
        <w:t xml:space="preserve">nurse </w:t>
      </w:r>
      <w:r w:rsidR="005501BC" w:rsidRPr="008F6A1B">
        <w:rPr>
          <w:rFonts w:asciiTheme="minorHAnsi" w:hAnsiTheme="minorHAnsi" w:cstheme="minorHAnsi"/>
        </w:rPr>
        <w:t>roles</w:t>
      </w:r>
      <w:r w:rsidR="005A37C5" w:rsidRPr="008F6A1B">
        <w:rPr>
          <w:rFonts w:asciiTheme="minorHAnsi" w:hAnsiTheme="minorHAnsi" w:cstheme="minorHAnsi"/>
        </w:rPr>
        <w:t xml:space="preserve"> in community setting</w:t>
      </w:r>
      <w:r w:rsidR="00736AD2" w:rsidRPr="008F6A1B">
        <w:rPr>
          <w:rFonts w:asciiTheme="minorHAnsi" w:hAnsiTheme="minorHAnsi" w:cstheme="minorHAnsi"/>
        </w:rPr>
        <w:t>s</w:t>
      </w:r>
      <w:r w:rsidR="00DD25A6" w:rsidRPr="008F6A1B">
        <w:rPr>
          <w:rFonts w:asciiTheme="minorHAnsi" w:hAnsiTheme="minorHAnsi" w:cstheme="minorHAnsi"/>
        </w:rPr>
        <w:t xml:space="preserve">, </w:t>
      </w:r>
      <w:r w:rsidR="003C4992" w:rsidRPr="008F6A1B">
        <w:rPr>
          <w:rFonts w:asciiTheme="minorHAnsi" w:hAnsiTheme="minorHAnsi" w:cstheme="minorHAnsi"/>
        </w:rPr>
        <w:t>streamlining care</w:t>
      </w:r>
      <w:r w:rsidR="00BB2C1F" w:rsidRPr="008F6A1B">
        <w:rPr>
          <w:rFonts w:asciiTheme="minorHAnsi" w:hAnsiTheme="minorHAnsi" w:cstheme="minorHAnsi"/>
        </w:rPr>
        <w:t xml:space="preserve">, </w:t>
      </w:r>
      <w:r w:rsidR="005501BC" w:rsidRPr="008F6A1B">
        <w:rPr>
          <w:rFonts w:asciiTheme="minorHAnsi" w:hAnsiTheme="minorHAnsi" w:cstheme="minorHAnsi"/>
        </w:rPr>
        <w:t xml:space="preserve">learning from what has worked well </w:t>
      </w:r>
      <w:r w:rsidR="00CD70E7" w:rsidRPr="008F6A1B">
        <w:rPr>
          <w:rFonts w:asciiTheme="minorHAnsi" w:hAnsiTheme="minorHAnsi" w:cstheme="minorHAnsi"/>
        </w:rPr>
        <w:t xml:space="preserve">and </w:t>
      </w:r>
      <w:r w:rsidR="00A53182" w:rsidRPr="008F6A1B">
        <w:rPr>
          <w:rFonts w:asciiTheme="minorHAnsi" w:hAnsiTheme="minorHAnsi" w:cstheme="minorHAnsi"/>
        </w:rPr>
        <w:t>reformulating</w:t>
      </w:r>
      <w:r w:rsidR="00BB2C1F" w:rsidRPr="008F6A1B">
        <w:rPr>
          <w:rFonts w:asciiTheme="minorHAnsi" w:hAnsiTheme="minorHAnsi" w:cstheme="minorHAnsi"/>
        </w:rPr>
        <w:t xml:space="preserve"> collaborative working in the future (Green, 2020).  </w:t>
      </w:r>
    </w:p>
    <w:p w14:paraId="235FE1AB" w14:textId="77777777" w:rsidR="004A52D5" w:rsidRPr="008F6A1B" w:rsidRDefault="004A52D5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1549D88C" w14:textId="6FA48915" w:rsidR="00946BDA" w:rsidRPr="008F6A1B" w:rsidRDefault="00D16A2F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  <w:color w:val="000000"/>
        </w:rPr>
        <w:t>COVID</w:t>
      </w:r>
      <w:r w:rsidR="001739AA" w:rsidRPr="008F6A1B">
        <w:rPr>
          <w:rFonts w:asciiTheme="minorHAnsi" w:hAnsiTheme="minorHAnsi" w:cstheme="minorHAnsi"/>
          <w:color w:val="000000"/>
        </w:rPr>
        <w:t xml:space="preserve">-19 has </w:t>
      </w:r>
      <w:r w:rsidR="00EF41BA" w:rsidRPr="008F6A1B">
        <w:rPr>
          <w:rFonts w:asciiTheme="minorHAnsi" w:hAnsiTheme="minorHAnsi" w:cstheme="minorHAnsi"/>
          <w:color w:val="000000"/>
        </w:rPr>
        <w:t xml:space="preserve">heightened awareness of </w:t>
      </w:r>
      <w:r w:rsidR="001739AA" w:rsidRPr="008F6A1B">
        <w:rPr>
          <w:rFonts w:asciiTheme="minorHAnsi" w:hAnsiTheme="minorHAnsi" w:cstheme="minorHAnsi"/>
          <w:color w:val="000000"/>
        </w:rPr>
        <w:t xml:space="preserve">the </w:t>
      </w:r>
      <w:r w:rsidR="001B3B8F" w:rsidRPr="008F6A1B">
        <w:rPr>
          <w:rFonts w:asciiTheme="minorHAnsi" w:hAnsiTheme="minorHAnsi" w:cstheme="minorHAnsi"/>
          <w:color w:val="000000"/>
        </w:rPr>
        <w:t xml:space="preserve">potential </w:t>
      </w:r>
      <w:r w:rsidR="00EF41BA" w:rsidRPr="008F6A1B">
        <w:rPr>
          <w:rFonts w:asciiTheme="minorHAnsi" w:hAnsiTheme="minorHAnsi" w:cstheme="minorHAnsi"/>
          <w:color w:val="000000"/>
        </w:rPr>
        <w:t>benefits</w:t>
      </w:r>
      <w:r w:rsidR="001739AA" w:rsidRPr="008F6A1B">
        <w:rPr>
          <w:rFonts w:asciiTheme="minorHAnsi" w:hAnsiTheme="minorHAnsi" w:cstheme="minorHAnsi"/>
          <w:color w:val="000000"/>
        </w:rPr>
        <w:t xml:space="preserve"> of advance care planning</w:t>
      </w:r>
      <w:r w:rsidR="004722BF" w:rsidRPr="008F6A1B">
        <w:rPr>
          <w:rFonts w:asciiTheme="minorHAnsi" w:hAnsiTheme="minorHAnsi" w:cstheme="minorHAnsi"/>
          <w:color w:val="000000"/>
        </w:rPr>
        <w:t xml:space="preserve"> when </w:t>
      </w:r>
      <w:r w:rsidR="00EF41BA" w:rsidRPr="008F6A1B">
        <w:rPr>
          <w:rFonts w:asciiTheme="minorHAnsi" w:hAnsiTheme="minorHAnsi" w:cstheme="minorHAnsi"/>
          <w:color w:val="000000"/>
        </w:rPr>
        <w:t xml:space="preserve">conversations are </w:t>
      </w:r>
      <w:r w:rsidR="00643B45" w:rsidRPr="008F6A1B">
        <w:rPr>
          <w:rFonts w:asciiTheme="minorHAnsi" w:hAnsiTheme="minorHAnsi" w:cstheme="minorHAnsi"/>
          <w:color w:val="000000"/>
        </w:rPr>
        <w:t xml:space="preserve">timely and </w:t>
      </w:r>
      <w:r w:rsidR="00EF41BA" w:rsidRPr="008F6A1B">
        <w:rPr>
          <w:rFonts w:asciiTheme="minorHAnsi" w:hAnsiTheme="minorHAnsi" w:cstheme="minorHAnsi"/>
          <w:color w:val="000000"/>
        </w:rPr>
        <w:t xml:space="preserve">sensitive to the priorities and concerns of the patient and those important to them (Hopkins </w:t>
      </w:r>
      <w:r w:rsidR="00EF41BA" w:rsidRPr="008F6A1B">
        <w:rPr>
          <w:rFonts w:asciiTheme="minorHAnsi" w:hAnsiTheme="minorHAnsi" w:cstheme="minorHAnsi"/>
          <w:i/>
          <w:iCs/>
          <w:color w:val="000000"/>
        </w:rPr>
        <w:t>et al,</w:t>
      </w:r>
      <w:r w:rsidR="00EF41BA" w:rsidRPr="008F6A1B">
        <w:rPr>
          <w:rFonts w:asciiTheme="minorHAnsi" w:hAnsiTheme="minorHAnsi" w:cstheme="minorHAnsi"/>
          <w:color w:val="000000"/>
        </w:rPr>
        <w:t xml:space="preserve"> 2020</w:t>
      </w:r>
      <w:r w:rsidR="00643B45" w:rsidRPr="008F6A1B">
        <w:rPr>
          <w:rFonts w:asciiTheme="minorHAnsi" w:hAnsiTheme="minorHAnsi" w:cstheme="minorHAnsi"/>
          <w:color w:val="000000"/>
        </w:rPr>
        <w:t>; Queen</w:t>
      </w:r>
      <w:r w:rsidR="00CA22F2">
        <w:rPr>
          <w:rFonts w:asciiTheme="minorHAnsi" w:hAnsiTheme="minorHAnsi" w:cstheme="minorHAnsi"/>
          <w:color w:val="000000"/>
        </w:rPr>
        <w:t>’</w:t>
      </w:r>
      <w:r w:rsidR="00643B45" w:rsidRPr="008F6A1B">
        <w:rPr>
          <w:rFonts w:asciiTheme="minorHAnsi" w:hAnsiTheme="minorHAnsi" w:cstheme="minorHAnsi"/>
          <w:color w:val="000000"/>
        </w:rPr>
        <w:t>s Nursing Institute, 2020</w:t>
      </w:r>
      <w:r w:rsidR="00EF41BA" w:rsidRPr="008F6A1B">
        <w:rPr>
          <w:rFonts w:asciiTheme="minorHAnsi" w:hAnsiTheme="minorHAnsi" w:cstheme="minorHAnsi"/>
          <w:color w:val="000000"/>
        </w:rPr>
        <w:t xml:space="preserve">). </w:t>
      </w:r>
      <w:r w:rsidR="001B3B8F" w:rsidRPr="008F6A1B">
        <w:rPr>
          <w:rFonts w:asciiTheme="minorHAnsi" w:hAnsiTheme="minorHAnsi" w:cstheme="minorHAnsi"/>
          <w:color w:val="000000"/>
        </w:rPr>
        <w:t xml:space="preserve">However, </w:t>
      </w:r>
      <w:r w:rsidR="005A37C5" w:rsidRPr="008F6A1B">
        <w:rPr>
          <w:rFonts w:asciiTheme="minorHAnsi" w:hAnsiTheme="minorHAnsi" w:cstheme="minorHAnsi"/>
          <w:color w:val="000000"/>
        </w:rPr>
        <w:t>nurses working in the community</w:t>
      </w:r>
      <w:r w:rsidR="004722BF" w:rsidRPr="008F6A1B">
        <w:rPr>
          <w:rFonts w:asciiTheme="minorHAnsi" w:hAnsiTheme="minorHAnsi" w:cstheme="minorHAnsi"/>
          <w:color w:val="000000"/>
        </w:rPr>
        <w:t xml:space="preserve"> report</w:t>
      </w:r>
      <w:r w:rsidR="00890971" w:rsidRPr="008F6A1B">
        <w:rPr>
          <w:rFonts w:asciiTheme="minorHAnsi" w:hAnsiTheme="minorHAnsi" w:cstheme="minorHAnsi"/>
          <w:color w:val="000000"/>
        </w:rPr>
        <w:t xml:space="preserve"> feeling</w:t>
      </w:r>
      <w:r w:rsidR="004722BF" w:rsidRPr="008F6A1B">
        <w:rPr>
          <w:rFonts w:asciiTheme="minorHAnsi" w:hAnsiTheme="minorHAnsi" w:cstheme="minorHAnsi"/>
          <w:color w:val="000000"/>
        </w:rPr>
        <w:t xml:space="preserve"> ill-prepared to lead </w:t>
      </w:r>
      <w:r w:rsidR="001564E3" w:rsidRPr="008F6A1B">
        <w:rPr>
          <w:rFonts w:asciiTheme="minorHAnsi" w:hAnsiTheme="minorHAnsi" w:cstheme="minorHAnsi"/>
          <w:color w:val="000000"/>
        </w:rPr>
        <w:t>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1564E3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1564E3" w:rsidRPr="008F6A1B">
        <w:rPr>
          <w:rFonts w:asciiTheme="minorHAnsi" w:hAnsiTheme="minorHAnsi" w:cstheme="minorHAnsi"/>
          <w:color w:val="000000"/>
        </w:rPr>
        <w:t>life care planning</w:t>
      </w:r>
      <w:r w:rsidR="002375F6" w:rsidRPr="008F6A1B">
        <w:rPr>
          <w:rFonts w:asciiTheme="minorHAnsi" w:hAnsiTheme="minorHAnsi" w:cstheme="minorHAnsi"/>
          <w:color w:val="000000"/>
        </w:rPr>
        <w:t xml:space="preserve"> </w:t>
      </w:r>
      <w:r w:rsidR="001564E3" w:rsidRPr="008F6A1B">
        <w:rPr>
          <w:rFonts w:asciiTheme="minorHAnsi" w:hAnsiTheme="minorHAnsi" w:cstheme="minorHAnsi"/>
          <w:color w:val="000000"/>
        </w:rPr>
        <w:t>conversations</w:t>
      </w:r>
      <w:r w:rsidR="004722BF" w:rsidRPr="008F6A1B">
        <w:rPr>
          <w:rFonts w:asciiTheme="minorHAnsi" w:hAnsiTheme="minorHAnsi" w:cstheme="minorHAnsi"/>
          <w:color w:val="000000"/>
        </w:rPr>
        <w:t xml:space="preserve"> and </w:t>
      </w:r>
      <w:r w:rsidR="00F5099D" w:rsidRPr="008F6A1B">
        <w:rPr>
          <w:rFonts w:asciiTheme="minorHAnsi" w:hAnsiTheme="minorHAnsi" w:cstheme="minorHAnsi"/>
          <w:color w:val="000000"/>
        </w:rPr>
        <w:t xml:space="preserve">frequently </w:t>
      </w:r>
      <w:r w:rsidR="00BD6600" w:rsidRPr="008F6A1B">
        <w:rPr>
          <w:rFonts w:asciiTheme="minorHAnsi" w:hAnsiTheme="minorHAnsi" w:cstheme="minorHAnsi"/>
          <w:color w:val="000000"/>
        </w:rPr>
        <w:t xml:space="preserve">describe </w:t>
      </w:r>
      <w:r w:rsidR="001564E3" w:rsidRPr="008F6A1B">
        <w:rPr>
          <w:rFonts w:asciiTheme="minorHAnsi" w:hAnsiTheme="minorHAnsi" w:cstheme="minorHAnsi"/>
          <w:color w:val="000000"/>
        </w:rPr>
        <w:t xml:space="preserve">learning </w:t>
      </w:r>
      <w:r w:rsidR="00F5099D" w:rsidRPr="008F6A1B">
        <w:rPr>
          <w:rFonts w:asciiTheme="minorHAnsi" w:hAnsiTheme="minorHAnsi" w:cstheme="minorHAnsi"/>
          <w:color w:val="000000"/>
        </w:rPr>
        <w:t xml:space="preserve">these skills </w:t>
      </w:r>
      <w:r w:rsidR="001564E3" w:rsidRPr="008F6A1B">
        <w:rPr>
          <w:rFonts w:asciiTheme="minorHAnsi" w:hAnsiTheme="minorHAnsi" w:cstheme="minorHAnsi"/>
          <w:color w:val="000000"/>
        </w:rPr>
        <w:t xml:space="preserve">through </w:t>
      </w:r>
      <w:r w:rsidR="006461FA" w:rsidRPr="008F6A1B">
        <w:rPr>
          <w:rFonts w:asciiTheme="minorHAnsi" w:hAnsiTheme="minorHAnsi" w:cstheme="minorHAnsi"/>
          <w:color w:val="000000"/>
        </w:rPr>
        <w:t xml:space="preserve">experience, including </w:t>
      </w:r>
      <w:r w:rsidR="000962EB" w:rsidRPr="008F6A1B">
        <w:rPr>
          <w:rFonts w:asciiTheme="minorHAnsi" w:hAnsiTheme="minorHAnsi" w:cstheme="minorHAnsi"/>
          <w:color w:val="000000"/>
        </w:rPr>
        <w:t>trial and error</w:t>
      </w:r>
      <w:r w:rsidR="0037012F" w:rsidRPr="008F6A1B">
        <w:rPr>
          <w:rFonts w:asciiTheme="minorHAnsi" w:hAnsiTheme="minorHAnsi" w:cstheme="minorHAnsi"/>
          <w:color w:val="000000"/>
        </w:rPr>
        <w:t xml:space="preserve"> </w:t>
      </w:r>
      <w:r w:rsidR="003023E6" w:rsidRPr="008F6A1B">
        <w:rPr>
          <w:rFonts w:asciiTheme="minorHAnsi" w:hAnsiTheme="minorHAnsi" w:cstheme="minorHAnsi"/>
          <w:color w:val="000000"/>
        </w:rPr>
        <w:t>(</w:t>
      </w:r>
      <w:r w:rsidR="000F7386" w:rsidRPr="008F6A1B">
        <w:rPr>
          <w:rFonts w:asciiTheme="minorHAnsi" w:hAnsiTheme="minorHAnsi" w:cstheme="minorHAnsi"/>
          <w:color w:val="000000"/>
        </w:rPr>
        <w:t xml:space="preserve">Griffiths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0F7386" w:rsidRPr="008F6A1B">
        <w:rPr>
          <w:rFonts w:asciiTheme="minorHAnsi" w:hAnsiTheme="minorHAnsi" w:cstheme="minorHAnsi"/>
          <w:color w:val="000000"/>
        </w:rPr>
        <w:t xml:space="preserve">, 2015a; </w:t>
      </w:r>
      <w:r w:rsidR="003023E6" w:rsidRPr="008F6A1B">
        <w:rPr>
          <w:rFonts w:asciiTheme="minorHAnsi" w:hAnsiTheme="minorHAnsi" w:cstheme="minorHAnsi"/>
          <w:color w:val="000000"/>
        </w:rPr>
        <w:t>Hadley, 2020)</w:t>
      </w:r>
      <w:r w:rsidR="0037012F" w:rsidRPr="008F6A1B">
        <w:rPr>
          <w:rFonts w:asciiTheme="minorHAnsi" w:hAnsiTheme="minorHAnsi" w:cstheme="minorHAnsi"/>
          <w:color w:val="000000"/>
        </w:rPr>
        <w:t xml:space="preserve">. </w:t>
      </w:r>
      <w:r w:rsidR="00F5099D" w:rsidRPr="008F6A1B">
        <w:rPr>
          <w:rFonts w:asciiTheme="minorHAnsi" w:hAnsiTheme="minorHAnsi" w:cstheme="minorHAnsi"/>
          <w:color w:val="000000"/>
        </w:rPr>
        <w:t xml:space="preserve">Regardless </w:t>
      </w:r>
      <w:r w:rsidR="00D92906" w:rsidRPr="008F6A1B">
        <w:rPr>
          <w:rFonts w:asciiTheme="minorHAnsi" w:hAnsiTheme="minorHAnsi" w:cstheme="minorHAnsi"/>
          <w:color w:val="000000"/>
        </w:rPr>
        <w:t>of</w:t>
      </w:r>
      <w:r w:rsidR="00890971" w:rsidRPr="008F6A1B">
        <w:rPr>
          <w:rFonts w:asciiTheme="minorHAnsi" w:hAnsiTheme="minorHAnsi" w:cstheme="minorHAnsi"/>
          <w:color w:val="000000"/>
        </w:rPr>
        <w:t xml:space="preserve"> e</w:t>
      </w:r>
      <w:r w:rsidR="00D92906" w:rsidRPr="008F6A1B">
        <w:rPr>
          <w:rFonts w:asciiTheme="minorHAnsi" w:hAnsiTheme="minorHAnsi" w:cstheme="minorHAnsi"/>
          <w:color w:val="000000"/>
        </w:rPr>
        <w:t>xperience, </w:t>
      </w:r>
      <w:r w:rsidR="00F5099D" w:rsidRPr="008F6A1B">
        <w:rPr>
          <w:rFonts w:asciiTheme="minorHAnsi" w:hAnsiTheme="minorHAnsi" w:cstheme="minorHAnsi"/>
          <w:color w:val="000000"/>
        </w:rPr>
        <w:t>nurses</w:t>
      </w:r>
      <w:r w:rsidR="005A37C5" w:rsidRPr="008F6A1B">
        <w:rPr>
          <w:rFonts w:asciiTheme="minorHAnsi" w:hAnsiTheme="minorHAnsi" w:cstheme="minorHAnsi"/>
          <w:color w:val="000000"/>
        </w:rPr>
        <w:t xml:space="preserve"> working in the community, including in care homes</w:t>
      </w:r>
      <w:r w:rsidR="00736AD2" w:rsidRPr="008F6A1B">
        <w:rPr>
          <w:rFonts w:asciiTheme="minorHAnsi" w:hAnsiTheme="minorHAnsi" w:cstheme="minorHAnsi"/>
          <w:color w:val="000000"/>
        </w:rPr>
        <w:t>,</w:t>
      </w:r>
      <w:r w:rsidR="00890971" w:rsidRPr="008F6A1B">
        <w:rPr>
          <w:rFonts w:asciiTheme="minorHAnsi" w:hAnsiTheme="minorHAnsi" w:cstheme="minorHAnsi"/>
          <w:color w:val="000000"/>
        </w:rPr>
        <w:t xml:space="preserve"> </w:t>
      </w:r>
      <w:r w:rsidR="00D92906" w:rsidRPr="008F6A1B">
        <w:rPr>
          <w:rFonts w:asciiTheme="minorHAnsi" w:hAnsiTheme="minorHAnsi" w:cstheme="minorHAnsi"/>
          <w:color w:val="000000"/>
        </w:rPr>
        <w:t>need structured support to </w:t>
      </w:r>
      <w:r w:rsidR="005A37C5" w:rsidRPr="008F6A1B">
        <w:rPr>
          <w:rFonts w:asciiTheme="minorHAnsi" w:hAnsiTheme="minorHAnsi" w:cstheme="minorHAnsi"/>
          <w:color w:val="000000"/>
        </w:rPr>
        <w:t>develop the required skills</w:t>
      </w:r>
      <w:r w:rsidR="000962EB" w:rsidRPr="008F6A1B">
        <w:rPr>
          <w:rFonts w:asciiTheme="minorHAnsi" w:hAnsiTheme="minorHAnsi" w:cstheme="minorHAnsi"/>
          <w:color w:val="000000"/>
        </w:rPr>
        <w:t xml:space="preserve"> and to feel comfortable </w:t>
      </w:r>
      <w:r w:rsidR="000C3253" w:rsidRPr="008F6A1B">
        <w:rPr>
          <w:rFonts w:asciiTheme="minorHAnsi" w:hAnsiTheme="minorHAnsi" w:cstheme="minorHAnsi"/>
          <w:color w:val="000000"/>
        </w:rPr>
        <w:t>instigating</w:t>
      </w:r>
      <w:r w:rsidR="000962EB" w:rsidRPr="008F6A1B">
        <w:rPr>
          <w:rFonts w:asciiTheme="minorHAnsi" w:hAnsiTheme="minorHAnsi" w:cstheme="minorHAnsi"/>
          <w:color w:val="000000"/>
        </w:rPr>
        <w:t xml:space="preserve"> 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0962EB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0962EB" w:rsidRPr="008F6A1B">
        <w:rPr>
          <w:rFonts w:asciiTheme="minorHAnsi" w:hAnsiTheme="minorHAnsi" w:cstheme="minorHAnsi"/>
          <w:color w:val="000000"/>
        </w:rPr>
        <w:t>life discussions</w:t>
      </w:r>
      <w:r w:rsidR="003023E6" w:rsidRPr="008F6A1B">
        <w:rPr>
          <w:rFonts w:asciiTheme="minorHAnsi" w:hAnsiTheme="minorHAnsi" w:cstheme="minorHAnsi"/>
          <w:color w:val="000000"/>
        </w:rPr>
        <w:t xml:space="preserve"> (</w:t>
      </w:r>
      <w:r w:rsidR="00EE7197" w:rsidRPr="008F6A1B">
        <w:rPr>
          <w:rFonts w:asciiTheme="minorHAnsi" w:hAnsiTheme="minorHAnsi" w:cstheme="minorHAnsi"/>
          <w:color w:val="000000"/>
        </w:rPr>
        <w:t xml:space="preserve">Griffiths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EE7197" w:rsidRPr="008F6A1B">
        <w:rPr>
          <w:rFonts w:asciiTheme="minorHAnsi" w:hAnsiTheme="minorHAnsi" w:cstheme="minorHAnsi"/>
          <w:color w:val="000000"/>
        </w:rPr>
        <w:t>, 2015</w:t>
      </w:r>
      <w:r w:rsidR="000F7386" w:rsidRPr="008F6A1B">
        <w:rPr>
          <w:rFonts w:asciiTheme="minorHAnsi" w:hAnsiTheme="minorHAnsi" w:cstheme="minorHAnsi"/>
          <w:color w:val="000000"/>
        </w:rPr>
        <w:t>a</w:t>
      </w:r>
      <w:r w:rsidR="00EE7197" w:rsidRPr="008F6A1B">
        <w:rPr>
          <w:rFonts w:asciiTheme="minorHAnsi" w:hAnsiTheme="minorHAnsi" w:cstheme="minorHAnsi"/>
          <w:color w:val="000000"/>
        </w:rPr>
        <w:t xml:space="preserve">; </w:t>
      </w:r>
      <w:r w:rsidR="000F7386" w:rsidRPr="008F6A1B">
        <w:rPr>
          <w:rFonts w:asciiTheme="minorHAnsi" w:hAnsiTheme="minorHAnsi" w:cstheme="minorHAnsi"/>
          <w:color w:val="000000"/>
        </w:rPr>
        <w:t xml:space="preserve">Griffiths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0F7386" w:rsidRPr="008F6A1B">
        <w:rPr>
          <w:rFonts w:asciiTheme="minorHAnsi" w:hAnsiTheme="minorHAnsi" w:cstheme="minorHAnsi"/>
          <w:color w:val="000000"/>
        </w:rPr>
        <w:t xml:space="preserve">, 2015b; </w:t>
      </w:r>
      <w:r w:rsidR="003023E6" w:rsidRPr="008F6A1B">
        <w:rPr>
          <w:rFonts w:asciiTheme="minorHAnsi" w:hAnsiTheme="minorHAnsi" w:cstheme="minorHAnsi"/>
          <w:color w:val="000000"/>
        </w:rPr>
        <w:t>Hadley, 2020)</w:t>
      </w:r>
      <w:r w:rsidR="000F7386" w:rsidRPr="008F6A1B">
        <w:rPr>
          <w:rFonts w:asciiTheme="minorHAnsi" w:hAnsiTheme="minorHAnsi" w:cstheme="minorHAnsi"/>
          <w:color w:val="000000"/>
        </w:rPr>
        <w:t>.</w:t>
      </w:r>
      <w:r w:rsidR="003023E6" w:rsidRPr="008F6A1B">
        <w:rPr>
          <w:rFonts w:asciiTheme="minorHAnsi" w:hAnsiTheme="minorHAnsi" w:cstheme="minorHAnsi"/>
          <w:color w:val="000000"/>
        </w:rPr>
        <w:t xml:space="preserve"> </w:t>
      </w:r>
      <w:r w:rsidR="00736AD2" w:rsidRPr="008F6A1B">
        <w:rPr>
          <w:rFonts w:asciiTheme="minorHAnsi" w:hAnsiTheme="minorHAnsi" w:cstheme="minorHAnsi"/>
          <w:color w:val="000000"/>
        </w:rPr>
        <w:t>O</w:t>
      </w:r>
      <w:r w:rsidR="00224DE8" w:rsidRPr="008F6A1B">
        <w:rPr>
          <w:rFonts w:asciiTheme="minorHAnsi" w:hAnsiTheme="minorHAnsi" w:cstheme="minorHAnsi"/>
          <w:color w:val="000000"/>
        </w:rPr>
        <w:t xml:space="preserve">ne of the lasting legacies of COVID-19 </w:t>
      </w:r>
      <w:r w:rsidR="00736AD2" w:rsidRPr="008F6A1B">
        <w:rPr>
          <w:rFonts w:asciiTheme="minorHAnsi" w:hAnsiTheme="minorHAnsi" w:cstheme="minorHAnsi"/>
          <w:color w:val="000000"/>
        </w:rPr>
        <w:t>may well</w:t>
      </w:r>
      <w:r w:rsidR="00224DE8" w:rsidRPr="008F6A1B">
        <w:rPr>
          <w:rFonts w:asciiTheme="minorHAnsi" w:hAnsiTheme="minorHAnsi" w:cstheme="minorHAnsi"/>
          <w:color w:val="000000"/>
        </w:rPr>
        <w:t xml:space="preserve"> be that nurses</w:t>
      </w:r>
      <w:r w:rsidR="005A37C5" w:rsidRPr="008F6A1B">
        <w:rPr>
          <w:rFonts w:asciiTheme="minorHAnsi" w:hAnsiTheme="minorHAnsi" w:cstheme="minorHAnsi"/>
          <w:color w:val="000000"/>
        </w:rPr>
        <w:t xml:space="preserve"> managing care in the community</w:t>
      </w:r>
      <w:r w:rsidR="00224DE8" w:rsidRPr="008F6A1B">
        <w:rPr>
          <w:rFonts w:asciiTheme="minorHAnsi" w:hAnsiTheme="minorHAnsi" w:cstheme="minorHAnsi"/>
          <w:color w:val="000000"/>
        </w:rPr>
        <w:t xml:space="preserve"> become increasingly skilled and empowered to lead end-of-life plan</w:t>
      </w:r>
      <w:r w:rsidR="00643B45" w:rsidRPr="008F6A1B">
        <w:rPr>
          <w:rFonts w:asciiTheme="minorHAnsi" w:hAnsiTheme="minorHAnsi" w:cstheme="minorHAnsi"/>
          <w:color w:val="000000"/>
        </w:rPr>
        <w:t>n</w:t>
      </w:r>
      <w:r w:rsidR="00224DE8" w:rsidRPr="008F6A1B">
        <w:rPr>
          <w:rFonts w:asciiTheme="minorHAnsi" w:hAnsiTheme="minorHAnsi" w:cstheme="minorHAnsi"/>
          <w:color w:val="000000"/>
        </w:rPr>
        <w:t>ing conversations and associated care</w:t>
      </w:r>
      <w:r w:rsidR="00643B45" w:rsidRPr="008F6A1B">
        <w:rPr>
          <w:rFonts w:asciiTheme="minorHAnsi" w:hAnsiTheme="minorHAnsi" w:cstheme="minorHAnsi"/>
          <w:color w:val="000000"/>
        </w:rPr>
        <w:t xml:space="preserve"> (Queen</w:t>
      </w:r>
      <w:r w:rsidR="00CA22F2">
        <w:rPr>
          <w:rFonts w:asciiTheme="minorHAnsi" w:hAnsiTheme="minorHAnsi" w:cstheme="minorHAnsi"/>
          <w:color w:val="000000"/>
        </w:rPr>
        <w:t>’</w:t>
      </w:r>
      <w:r w:rsidR="00643B45" w:rsidRPr="008F6A1B">
        <w:rPr>
          <w:rFonts w:asciiTheme="minorHAnsi" w:hAnsiTheme="minorHAnsi" w:cstheme="minorHAnsi"/>
          <w:color w:val="000000"/>
        </w:rPr>
        <w:t>s Nursing Institute, 2020).</w:t>
      </w:r>
      <w:r w:rsidR="00224DE8" w:rsidRPr="008F6A1B">
        <w:rPr>
          <w:rFonts w:asciiTheme="minorHAnsi" w:hAnsiTheme="minorHAnsi" w:cstheme="minorHAnsi"/>
          <w:color w:val="000000"/>
        </w:rPr>
        <w:t xml:space="preserve"> </w:t>
      </w:r>
    </w:p>
    <w:p w14:paraId="36024D4D" w14:textId="115C5313" w:rsidR="00890971" w:rsidRPr="008F6A1B" w:rsidRDefault="00890971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698CA2C9" w14:textId="4B01626B" w:rsidR="008F483D" w:rsidRPr="008F6A1B" w:rsidRDefault="005501BC" w:rsidP="008F483D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  <w:color w:val="000000"/>
        </w:rPr>
        <w:t>C</w:t>
      </w:r>
      <w:r w:rsidR="000C3253" w:rsidRPr="008F6A1B">
        <w:rPr>
          <w:rFonts w:asciiTheme="minorHAnsi" w:hAnsiTheme="minorHAnsi" w:cstheme="minorHAnsi"/>
          <w:color w:val="000000"/>
        </w:rPr>
        <w:t xml:space="preserve">aring for </w:t>
      </w:r>
      <w:r w:rsidRPr="008F6A1B">
        <w:rPr>
          <w:rFonts w:asciiTheme="minorHAnsi" w:hAnsiTheme="minorHAnsi" w:cstheme="minorHAnsi"/>
          <w:color w:val="000000"/>
        </w:rPr>
        <w:t xml:space="preserve">increasing numbers of </w:t>
      </w:r>
      <w:r w:rsidR="000C3253" w:rsidRPr="008F6A1B">
        <w:rPr>
          <w:rFonts w:asciiTheme="minorHAnsi" w:hAnsiTheme="minorHAnsi" w:cstheme="minorHAnsi"/>
          <w:color w:val="000000"/>
        </w:rPr>
        <w:t>dying patients</w:t>
      </w:r>
      <w:r w:rsidRPr="008F6A1B">
        <w:rPr>
          <w:rFonts w:asciiTheme="minorHAnsi" w:hAnsiTheme="minorHAnsi" w:cstheme="minorHAnsi"/>
          <w:color w:val="000000"/>
        </w:rPr>
        <w:t xml:space="preserve"> at home</w:t>
      </w:r>
      <w:r w:rsidR="000C3253" w:rsidRPr="008F6A1B">
        <w:rPr>
          <w:rFonts w:asciiTheme="minorHAnsi" w:hAnsiTheme="minorHAnsi" w:cstheme="minorHAnsi"/>
          <w:color w:val="000000"/>
        </w:rPr>
        <w:t xml:space="preserve">, </w:t>
      </w:r>
      <w:r w:rsidR="003023E6" w:rsidRPr="008F6A1B">
        <w:rPr>
          <w:rFonts w:asciiTheme="minorHAnsi" w:hAnsiTheme="minorHAnsi" w:cstheme="minorHAnsi"/>
          <w:color w:val="000000"/>
        </w:rPr>
        <w:t>especially those dying from C</w:t>
      </w:r>
      <w:r w:rsidR="004F60DA" w:rsidRPr="008F6A1B">
        <w:rPr>
          <w:rFonts w:asciiTheme="minorHAnsi" w:hAnsiTheme="minorHAnsi" w:cstheme="minorHAnsi"/>
          <w:color w:val="000000"/>
        </w:rPr>
        <w:t>OVID-19</w:t>
      </w:r>
      <w:r w:rsidR="000C3253" w:rsidRPr="008F6A1B">
        <w:rPr>
          <w:rFonts w:asciiTheme="minorHAnsi" w:hAnsiTheme="minorHAnsi" w:cstheme="minorHAnsi"/>
          <w:color w:val="000000"/>
        </w:rPr>
        <w:t>,</w:t>
      </w:r>
      <w:r w:rsidR="003023E6" w:rsidRPr="008F6A1B">
        <w:rPr>
          <w:rFonts w:asciiTheme="minorHAnsi" w:hAnsiTheme="minorHAnsi" w:cstheme="minorHAnsi"/>
          <w:color w:val="000000"/>
        </w:rPr>
        <w:t xml:space="preserve"> </w:t>
      </w:r>
      <w:r w:rsidR="00E45A14" w:rsidRPr="008F6A1B">
        <w:rPr>
          <w:rFonts w:asciiTheme="minorHAnsi" w:hAnsiTheme="minorHAnsi" w:cstheme="minorHAnsi"/>
          <w:color w:val="000000"/>
        </w:rPr>
        <w:t xml:space="preserve">is emotionally draining and </w:t>
      </w:r>
      <w:r w:rsidR="003023E6" w:rsidRPr="008F6A1B">
        <w:rPr>
          <w:rFonts w:asciiTheme="minorHAnsi" w:hAnsiTheme="minorHAnsi" w:cstheme="minorHAnsi"/>
          <w:color w:val="000000"/>
        </w:rPr>
        <w:t xml:space="preserve">can be a </w:t>
      </w:r>
      <w:r w:rsidR="001F2356">
        <w:rPr>
          <w:rFonts w:asciiTheme="minorHAnsi" w:hAnsiTheme="minorHAnsi" w:cstheme="minorHAnsi"/>
          <w:color w:val="000000"/>
        </w:rPr>
        <w:t xml:space="preserve">painful reminder </w:t>
      </w:r>
      <w:r w:rsidR="00451C10" w:rsidRPr="008F6A1B">
        <w:rPr>
          <w:rFonts w:asciiTheme="minorHAnsi" w:hAnsiTheme="minorHAnsi" w:cstheme="minorHAnsi"/>
          <w:color w:val="000000"/>
        </w:rPr>
        <w:t xml:space="preserve">of the fragility of life </w:t>
      </w:r>
      <w:r w:rsidR="003023E6" w:rsidRPr="008F6A1B">
        <w:rPr>
          <w:rFonts w:asciiTheme="minorHAnsi" w:hAnsiTheme="minorHAnsi" w:cstheme="minorHAnsi"/>
          <w:color w:val="000000"/>
        </w:rPr>
        <w:t>(Nyatanga, 20</w:t>
      </w:r>
      <w:r w:rsidR="001F2356">
        <w:rPr>
          <w:rFonts w:asciiTheme="minorHAnsi" w:hAnsiTheme="minorHAnsi" w:cstheme="minorHAnsi"/>
          <w:color w:val="000000"/>
        </w:rPr>
        <w:t>20</w:t>
      </w:r>
      <w:r w:rsidR="003023E6" w:rsidRPr="008F6A1B">
        <w:rPr>
          <w:rFonts w:asciiTheme="minorHAnsi" w:hAnsiTheme="minorHAnsi" w:cstheme="minorHAnsi"/>
          <w:color w:val="000000"/>
        </w:rPr>
        <w:t>)</w:t>
      </w:r>
      <w:r w:rsidR="000F7386" w:rsidRPr="008F6A1B">
        <w:rPr>
          <w:rFonts w:asciiTheme="minorHAnsi" w:hAnsiTheme="minorHAnsi" w:cstheme="minorHAnsi"/>
          <w:color w:val="000000"/>
        </w:rPr>
        <w:t>.</w:t>
      </w:r>
      <w:r w:rsidR="003023E6" w:rsidRPr="008F6A1B">
        <w:rPr>
          <w:rFonts w:asciiTheme="minorHAnsi" w:hAnsiTheme="minorHAnsi" w:cstheme="minorHAnsi"/>
          <w:color w:val="000000"/>
        </w:rPr>
        <w:t xml:space="preserve"> </w:t>
      </w:r>
      <w:r w:rsidR="00643B45" w:rsidRPr="008F6A1B">
        <w:rPr>
          <w:rFonts w:asciiTheme="minorHAnsi" w:hAnsiTheme="minorHAnsi" w:cstheme="minorHAnsi"/>
          <w:color w:val="000000"/>
        </w:rPr>
        <w:t xml:space="preserve">District nursing and care home </w:t>
      </w:r>
      <w:r w:rsidR="000C3253" w:rsidRPr="008F6A1B">
        <w:rPr>
          <w:rFonts w:asciiTheme="minorHAnsi" w:hAnsiTheme="minorHAnsi" w:cstheme="minorHAnsi"/>
          <w:color w:val="000000"/>
        </w:rPr>
        <w:t>nurs</w:t>
      </w:r>
      <w:r w:rsidR="00E45A14" w:rsidRPr="008F6A1B">
        <w:rPr>
          <w:rFonts w:asciiTheme="minorHAnsi" w:hAnsiTheme="minorHAnsi" w:cstheme="minorHAnsi"/>
          <w:color w:val="000000"/>
        </w:rPr>
        <w:t>ing</w:t>
      </w:r>
      <w:r w:rsidR="00946BDA" w:rsidRPr="008F6A1B">
        <w:rPr>
          <w:rFonts w:asciiTheme="minorHAnsi" w:hAnsiTheme="minorHAnsi" w:cstheme="minorHAnsi"/>
          <w:color w:val="000000"/>
        </w:rPr>
        <w:t xml:space="preserve"> teams</w:t>
      </w:r>
      <w:r w:rsidR="003023E6" w:rsidRPr="008F6A1B">
        <w:rPr>
          <w:rFonts w:asciiTheme="minorHAnsi" w:hAnsiTheme="minorHAnsi" w:cstheme="minorHAnsi"/>
          <w:color w:val="000000"/>
        </w:rPr>
        <w:t xml:space="preserve"> need </w:t>
      </w:r>
      <w:r w:rsidR="00E45A14" w:rsidRPr="008F6A1B">
        <w:rPr>
          <w:rFonts w:asciiTheme="minorHAnsi" w:hAnsiTheme="minorHAnsi" w:cstheme="minorHAnsi"/>
          <w:color w:val="000000"/>
        </w:rPr>
        <w:t xml:space="preserve">protected </w:t>
      </w:r>
      <w:r w:rsidR="000C3253" w:rsidRPr="008F6A1B">
        <w:rPr>
          <w:rFonts w:asciiTheme="minorHAnsi" w:hAnsiTheme="minorHAnsi" w:cstheme="minorHAnsi"/>
          <w:color w:val="000000"/>
        </w:rPr>
        <w:t xml:space="preserve">time </w:t>
      </w:r>
      <w:r w:rsidR="003023E6" w:rsidRPr="008F6A1B">
        <w:rPr>
          <w:rFonts w:asciiTheme="minorHAnsi" w:hAnsiTheme="minorHAnsi" w:cstheme="minorHAnsi"/>
          <w:color w:val="000000"/>
        </w:rPr>
        <w:t>to debrief</w:t>
      </w:r>
      <w:r w:rsidR="001F2356">
        <w:rPr>
          <w:rFonts w:asciiTheme="minorHAnsi" w:hAnsiTheme="minorHAnsi" w:cstheme="minorHAnsi"/>
          <w:color w:val="000000"/>
        </w:rPr>
        <w:t xml:space="preserve">, </w:t>
      </w:r>
      <w:r w:rsidR="004F60DA" w:rsidRPr="008F6A1B">
        <w:rPr>
          <w:rFonts w:asciiTheme="minorHAnsi" w:hAnsiTheme="minorHAnsi" w:cstheme="minorHAnsi"/>
          <w:color w:val="000000"/>
        </w:rPr>
        <w:t>discuss</w:t>
      </w:r>
      <w:r w:rsidR="00F85D6E" w:rsidRPr="008F6A1B">
        <w:rPr>
          <w:rFonts w:asciiTheme="minorHAnsi" w:hAnsiTheme="minorHAnsi" w:cstheme="minorHAnsi"/>
          <w:color w:val="000000"/>
        </w:rPr>
        <w:t xml:space="preserve"> </w:t>
      </w:r>
      <w:r w:rsidR="001F2356">
        <w:rPr>
          <w:rFonts w:asciiTheme="minorHAnsi" w:hAnsiTheme="minorHAnsi" w:cstheme="minorHAnsi"/>
          <w:color w:val="000000"/>
        </w:rPr>
        <w:lastRenderedPageBreak/>
        <w:t xml:space="preserve">and reflect on </w:t>
      </w:r>
      <w:r w:rsidR="000F5850" w:rsidRPr="008F6A1B">
        <w:rPr>
          <w:rFonts w:asciiTheme="minorHAnsi" w:hAnsiTheme="minorHAnsi" w:cstheme="minorHAnsi"/>
          <w:color w:val="000000"/>
        </w:rPr>
        <w:t>end-of-life care</w:t>
      </w:r>
      <w:r w:rsidR="00F85D6E" w:rsidRPr="008F6A1B">
        <w:rPr>
          <w:rFonts w:asciiTheme="minorHAnsi" w:hAnsiTheme="minorHAnsi" w:cstheme="minorHAnsi"/>
          <w:color w:val="000000"/>
        </w:rPr>
        <w:t xml:space="preserve"> </w:t>
      </w:r>
      <w:r w:rsidR="001F2356">
        <w:rPr>
          <w:rFonts w:asciiTheme="minorHAnsi" w:hAnsiTheme="minorHAnsi" w:cstheme="minorHAnsi"/>
          <w:color w:val="000000"/>
        </w:rPr>
        <w:t xml:space="preserve">in a supportive environment </w:t>
      </w:r>
      <w:r w:rsidR="000F5850" w:rsidRPr="008F6A1B">
        <w:rPr>
          <w:rFonts w:asciiTheme="minorHAnsi" w:hAnsiTheme="minorHAnsi" w:cstheme="minorHAnsi"/>
          <w:color w:val="000000"/>
        </w:rPr>
        <w:t xml:space="preserve">(Mitchell </w:t>
      </w:r>
      <w:r w:rsidR="006B66FF" w:rsidRPr="008F6A1B">
        <w:rPr>
          <w:rFonts w:asciiTheme="minorHAnsi" w:hAnsiTheme="minorHAnsi" w:cstheme="minorHAnsi"/>
          <w:i/>
          <w:iCs/>
          <w:color w:val="000000"/>
        </w:rPr>
        <w:t>et al</w:t>
      </w:r>
      <w:r w:rsidR="004F60DA" w:rsidRPr="008F6A1B">
        <w:rPr>
          <w:rFonts w:asciiTheme="minorHAnsi" w:hAnsiTheme="minorHAnsi" w:cstheme="minorHAnsi"/>
          <w:color w:val="000000"/>
        </w:rPr>
        <w:t>,</w:t>
      </w:r>
      <w:r w:rsidR="000F5850" w:rsidRPr="008F6A1B">
        <w:rPr>
          <w:rFonts w:asciiTheme="minorHAnsi" w:hAnsiTheme="minorHAnsi" w:cstheme="minorHAnsi"/>
          <w:color w:val="000000"/>
        </w:rPr>
        <w:t xml:space="preserve"> 2020</w:t>
      </w:r>
      <w:r w:rsidR="001F2356">
        <w:rPr>
          <w:rFonts w:asciiTheme="minorHAnsi" w:hAnsiTheme="minorHAnsi" w:cstheme="minorHAnsi"/>
          <w:color w:val="000000"/>
        </w:rPr>
        <w:t>; Nyatanga, 2019</w:t>
      </w:r>
      <w:r w:rsidR="000F5850" w:rsidRPr="008F6A1B">
        <w:rPr>
          <w:rFonts w:asciiTheme="minorHAnsi" w:hAnsiTheme="minorHAnsi" w:cstheme="minorHAnsi"/>
          <w:color w:val="000000"/>
        </w:rPr>
        <w:t>)</w:t>
      </w:r>
      <w:r w:rsidR="00B33D95">
        <w:rPr>
          <w:rFonts w:asciiTheme="minorHAnsi" w:hAnsiTheme="minorHAnsi" w:cstheme="minorHAnsi"/>
          <w:color w:val="000000"/>
        </w:rPr>
        <w:t xml:space="preserve">. It is important that nurses have </w:t>
      </w:r>
      <w:r w:rsidR="00EE7197" w:rsidRPr="008F6A1B">
        <w:rPr>
          <w:rFonts w:asciiTheme="minorHAnsi" w:hAnsiTheme="minorHAnsi" w:cstheme="minorHAnsi"/>
          <w:color w:val="000000"/>
        </w:rPr>
        <w:t xml:space="preserve">regular breaks </w:t>
      </w:r>
      <w:r w:rsidR="00B33D95">
        <w:rPr>
          <w:rFonts w:asciiTheme="minorHAnsi" w:hAnsiTheme="minorHAnsi" w:cstheme="minorHAnsi"/>
          <w:color w:val="000000"/>
        </w:rPr>
        <w:t xml:space="preserve">from work </w:t>
      </w:r>
      <w:r w:rsidR="00EE7197" w:rsidRPr="008F6A1B">
        <w:rPr>
          <w:rFonts w:asciiTheme="minorHAnsi" w:hAnsiTheme="minorHAnsi" w:cstheme="minorHAnsi"/>
          <w:color w:val="000000"/>
        </w:rPr>
        <w:t xml:space="preserve">and make </w:t>
      </w:r>
      <w:r w:rsidR="003023E6" w:rsidRPr="008F6A1B">
        <w:rPr>
          <w:rFonts w:asciiTheme="minorHAnsi" w:hAnsiTheme="minorHAnsi" w:cstheme="minorHAnsi"/>
          <w:color w:val="000000"/>
        </w:rPr>
        <w:t xml:space="preserve">time </w:t>
      </w:r>
      <w:r w:rsidR="000F7386" w:rsidRPr="008F6A1B">
        <w:rPr>
          <w:rFonts w:asciiTheme="minorHAnsi" w:hAnsiTheme="minorHAnsi" w:cstheme="minorHAnsi"/>
          <w:color w:val="000000"/>
        </w:rPr>
        <w:t xml:space="preserve">for </w:t>
      </w:r>
      <w:r w:rsidR="00F85D6E" w:rsidRPr="008F6A1B">
        <w:rPr>
          <w:rFonts w:asciiTheme="minorHAnsi" w:hAnsiTheme="minorHAnsi" w:cstheme="minorHAnsi"/>
          <w:color w:val="000000"/>
        </w:rPr>
        <w:t>the things that help their own</w:t>
      </w:r>
      <w:r w:rsidR="003023E6" w:rsidRPr="008F6A1B">
        <w:rPr>
          <w:rFonts w:asciiTheme="minorHAnsi" w:hAnsiTheme="minorHAnsi" w:cstheme="minorHAnsi"/>
          <w:color w:val="000000"/>
        </w:rPr>
        <w:t xml:space="preserve"> </w:t>
      </w:r>
      <w:r w:rsidR="00F85D6E" w:rsidRPr="008F6A1B">
        <w:rPr>
          <w:rFonts w:asciiTheme="minorHAnsi" w:hAnsiTheme="minorHAnsi" w:cstheme="minorHAnsi"/>
          <w:color w:val="000000"/>
        </w:rPr>
        <w:t>emotional</w:t>
      </w:r>
      <w:r w:rsidR="003023E6" w:rsidRPr="008F6A1B">
        <w:rPr>
          <w:rFonts w:asciiTheme="minorHAnsi" w:hAnsiTheme="minorHAnsi" w:cstheme="minorHAnsi"/>
          <w:color w:val="000000"/>
        </w:rPr>
        <w:t xml:space="preserve"> and </w:t>
      </w:r>
      <w:r w:rsidR="00F85D6E" w:rsidRPr="008F6A1B">
        <w:rPr>
          <w:rFonts w:asciiTheme="minorHAnsi" w:hAnsiTheme="minorHAnsi" w:cstheme="minorHAnsi"/>
          <w:color w:val="000000"/>
        </w:rPr>
        <w:t>spiritual wellbeing</w:t>
      </w:r>
      <w:r w:rsidR="003023E6" w:rsidRPr="008F6A1B">
        <w:rPr>
          <w:rFonts w:asciiTheme="minorHAnsi" w:hAnsiTheme="minorHAnsi" w:cstheme="minorHAnsi"/>
          <w:color w:val="000000"/>
        </w:rPr>
        <w:t xml:space="preserve">. </w:t>
      </w:r>
    </w:p>
    <w:p w14:paraId="3D980D36" w14:textId="534DDDCC" w:rsidR="00DC72CF" w:rsidRPr="008F6A1B" w:rsidRDefault="00DC72CF" w:rsidP="00710964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1A1F5C49" w14:textId="480C06D6" w:rsidR="00D92906" w:rsidRPr="008F6A1B" w:rsidRDefault="00F85D6E" w:rsidP="00946BDA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  <w:color w:val="000000"/>
        </w:rPr>
        <w:t>At the time of writing</w:t>
      </w:r>
      <w:r w:rsidR="00E57B48" w:rsidRPr="008F6A1B">
        <w:rPr>
          <w:rFonts w:asciiTheme="minorHAnsi" w:hAnsiTheme="minorHAnsi" w:cstheme="minorHAnsi"/>
          <w:color w:val="000000"/>
        </w:rPr>
        <w:t>,</w:t>
      </w:r>
      <w:r w:rsidRPr="008F6A1B">
        <w:rPr>
          <w:rFonts w:asciiTheme="minorHAnsi" w:hAnsiTheme="minorHAnsi" w:cstheme="minorHAnsi"/>
          <w:color w:val="000000"/>
        </w:rPr>
        <w:t xml:space="preserve"> the UK is </w:t>
      </w:r>
      <w:r w:rsidR="00E57B48" w:rsidRPr="008F6A1B">
        <w:rPr>
          <w:rFonts w:asciiTheme="minorHAnsi" w:hAnsiTheme="minorHAnsi" w:cstheme="minorHAnsi"/>
          <w:color w:val="000000"/>
        </w:rPr>
        <w:t>approaching</w:t>
      </w:r>
      <w:r w:rsidRPr="008F6A1B">
        <w:rPr>
          <w:rFonts w:asciiTheme="minorHAnsi" w:hAnsiTheme="minorHAnsi" w:cstheme="minorHAnsi"/>
          <w:color w:val="000000"/>
        </w:rPr>
        <w:t xml:space="preserve"> </w:t>
      </w:r>
      <w:r w:rsidR="00E45A14" w:rsidRPr="008F6A1B">
        <w:rPr>
          <w:rFonts w:asciiTheme="minorHAnsi" w:hAnsiTheme="minorHAnsi" w:cstheme="minorHAnsi"/>
          <w:color w:val="000000"/>
        </w:rPr>
        <w:t xml:space="preserve">a difficult winter amidst a second </w:t>
      </w:r>
      <w:r w:rsidR="00F5099D" w:rsidRPr="008F6A1B">
        <w:rPr>
          <w:rFonts w:asciiTheme="minorHAnsi" w:hAnsiTheme="minorHAnsi" w:cstheme="minorHAnsi"/>
          <w:color w:val="000000"/>
        </w:rPr>
        <w:t>surge</w:t>
      </w:r>
      <w:r w:rsidR="00E45A14" w:rsidRPr="008F6A1B">
        <w:rPr>
          <w:rFonts w:asciiTheme="minorHAnsi" w:hAnsiTheme="minorHAnsi" w:cstheme="minorHAnsi"/>
          <w:color w:val="000000"/>
        </w:rPr>
        <w:t xml:space="preserve"> </w:t>
      </w:r>
      <w:r w:rsidRPr="008F6A1B">
        <w:rPr>
          <w:rFonts w:asciiTheme="minorHAnsi" w:hAnsiTheme="minorHAnsi" w:cstheme="minorHAnsi"/>
          <w:color w:val="000000"/>
        </w:rPr>
        <w:t xml:space="preserve">of the </w:t>
      </w:r>
      <w:r w:rsidR="006B66FF" w:rsidRPr="008F6A1B">
        <w:rPr>
          <w:rFonts w:asciiTheme="minorHAnsi" w:hAnsiTheme="minorHAnsi" w:cstheme="minorHAnsi"/>
          <w:color w:val="000000"/>
        </w:rPr>
        <w:t>COVID</w:t>
      </w:r>
      <w:r w:rsidRPr="008F6A1B">
        <w:rPr>
          <w:rFonts w:asciiTheme="minorHAnsi" w:hAnsiTheme="minorHAnsi" w:cstheme="minorHAnsi"/>
          <w:color w:val="000000"/>
        </w:rPr>
        <w:t>-19 pandemic</w:t>
      </w:r>
      <w:r w:rsidR="00E45A14" w:rsidRPr="008F6A1B">
        <w:rPr>
          <w:rFonts w:asciiTheme="minorHAnsi" w:hAnsiTheme="minorHAnsi" w:cstheme="minorHAnsi"/>
          <w:color w:val="000000"/>
        </w:rPr>
        <w:t xml:space="preserve"> with u</w:t>
      </w:r>
      <w:r w:rsidRPr="008F6A1B">
        <w:rPr>
          <w:rFonts w:asciiTheme="minorHAnsi" w:hAnsiTheme="minorHAnsi" w:cstheme="minorHAnsi"/>
          <w:color w:val="000000"/>
        </w:rPr>
        <w:t xml:space="preserve">nprecedented </w:t>
      </w:r>
      <w:r w:rsidR="00F9488B" w:rsidRPr="008F6A1B">
        <w:rPr>
          <w:rFonts w:asciiTheme="minorHAnsi" w:hAnsiTheme="minorHAnsi" w:cstheme="minorHAnsi"/>
          <w:color w:val="000000"/>
        </w:rPr>
        <w:t>pressures</w:t>
      </w:r>
      <w:r w:rsidRPr="008F6A1B">
        <w:rPr>
          <w:rFonts w:asciiTheme="minorHAnsi" w:hAnsiTheme="minorHAnsi" w:cstheme="minorHAnsi"/>
          <w:color w:val="000000"/>
        </w:rPr>
        <w:t xml:space="preserve"> </w:t>
      </w:r>
      <w:r w:rsidR="00F9488B" w:rsidRPr="008F6A1B">
        <w:rPr>
          <w:rFonts w:asciiTheme="minorHAnsi" w:hAnsiTheme="minorHAnsi" w:cstheme="minorHAnsi"/>
          <w:color w:val="000000"/>
        </w:rPr>
        <w:t>on</w:t>
      </w:r>
      <w:r w:rsidRPr="008F6A1B">
        <w:rPr>
          <w:rFonts w:asciiTheme="minorHAnsi" w:hAnsiTheme="minorHAnsi" w:cstheme="minorHAnsi"/>
          <w:color w:val="000000"/>
        </w:rPr>
        <w:t xml:space="preserve"> hospital and community care </w:t>
      </w:r>
      <w:r w:rsidR="00E45A14" w:rsidRPr="008F6A1B">
        <w:rPr>
          <w:rFonts w:asciiTheme="minorHAnsi" w:hAnsiTheme="minorHAnsi" w:cstheme="minorHAnsi"/>
          <w:color w:val="000000"/>
        </w:rPr>
        <w:t xml:space="preserve">widely </w:t>
      </w:r>
      <w:r w:rsidRPr="008F6A1B">
        <w:rPr>
          <w:rFonts w:asciiTheme="minorHAnsi" w:hAnsiTheme="minorHAnsi" w:cstheme="minorHAnsi"/>
          <w:color w:val="000000"/>
        </w:rPr>
        <w:t>anticipated</w:t>
      </w:r>
      <w:r w:rsidR="00601343" w:rsidRPr="008F6A1B">
        <w:rPr>
          <w:rFonts w:asciiTheme="minorHAnsi" w:hAnsiTheme="minorHAnsi" w:cstheme="minorHAnsi"/>
          <w:color w:val="000000"/>
        </w:rPr>
        <w:t xml:space="preserve"> (Lamb, 2020)</w:t>
      </w:r>
      <w:r w:rsidRPr="008F6A1B">
        <w:rPr>
          <w:rFonts w:asciiTheme="minorHAnsi" w:hAnsiTheme="minorHAnsi" w:cstheme="minorHAnsi"/>
          <w:color w:val="000000"/>
        </w:rPr>
        <w:t>.</w:t>
      </w:r>
      <w:r w:rsidR="00F9488B" w:rsidRPr="008F6A1B">
        <w:rPr>
          <w:rFonts w:asciiTheme="minorHAnsi" w:hAnsiTheme="minorHAnsi" w:cstheme="minorHAnsi"/>
          <w:color w:val="000000"/>
        </w:rPr>
        <w:t xml:space="preserve"> </w:t>
      </w:r>
      <w:r w:rsidR="00E45A14" w:rsidRPr="008F6A1B">
        <w:rPr>
          <w:rFonts w:asciiTheme="minorHAnsi" w:hAnsiTheme="minorHAnsi" w:cstheme="minorHAnsi"/>
          <w:color w:val="000000"/>
        </w:rPr>
        <w:t xml:space="preserve">There is a danger that </w:t>
      </w:r>
      <w:r w:rsidR="00F9488B" w:rsidRPr="008F6A1B">
        <w:rPr>
          <w:rFonts w:asciiTheme="minorHAnsi" w:hAnsiTheme="minorHAnsi" w:cstheme="minorHAnsi"/>
          <w:color w:val="000000"/>
        </w:rPr>
        <w:t xml:space="preserve">hospital-based care will receive </w:t>
      </w:r>
      <w:r w:rsidR="00E57B48" w:rsidRPr="008F6A1B">
        <w:rPr>
          <w:rFonts w:asciiTheme="minorHAnsi" w:hAnsiTheme="minorHAnsi" w:cstheme="minorHAnsi"/>
          <w:color w:val="000000"/>
        </w:rPr>
        <w:t>substantial</w:t>
      </w:r>
      <w:r w:rsidR="00F9488B" w:rsidRPr="008F6A1B">
        <w:rPr>
          <w:rFonts w:asciiTheme="minorHAnsi" w:hAnsiTheme="minorHAnsi" w:cstheme="minorHAnsi"/>
          <w:color w:val="000000"/>
        </w:rPr>
        <w:t xml:space="preserve"> media and political attention, </w:t>
      </w:r>
      <w:r w:rsidR="00E45A14" w:rsidRPr="008F6A1B">
        <w:rPr>
          <w:rFonts w:asciiTheme="minorHAnsi" w:hAnsiTheme="minorHAnsi" w:cstheme="minorHAnsi"/>
          <w:color w:val="000000"/>
        </w:rPr>
        <w:t xml:space="preserve">as in the </w:t>
      </w:r>
      <w:r w:rsidR="00F5099D" w:rsidRPr="008F6A1B">
        <w:rPr>
          <w:rFonts w:asciiTheme="minorHAnsi" w:hAnsiTheme="minorHAnsi" w:cstheme="minorHAnsi"/>
          <w:color w:val="000000"/>
        </w:rPr>
        <w:t>initial surge</w:t>
      </w:r>
      <w:r w:rsidR="00E45A14" w:rsidRPr="008F6A1B">
        <w:rPr>
          <w:rFonts w:asciiTheme="minorHAnsi" w:hAnsiTheme="minorHAnsi" w:cstheme="minorHAnsi"/>
          <w:color w:val="000000"/>
        </w:rPr>
        <w:t xml:space="preserve">, with less attention paid to care provided at home and in care homes where </w:t>
      </w:r>
      <w:r w:rsidR="00224DE8" w:rsidRPr="008F6A1B">
        <w:rPr>
          <w:rFonts w:asciiTheme="minorHAnsi" w:hAnsiTheme="minorHAnsi" w:cstheme="minorHAnsi"/>
          <w:color w:val="000000"/>
        </w:rPr>
        <w:t xml:space="preserve">a large proportion of </w:t>
      </w:r>
      <w:r w:rsidR="00F9488B" w:rsidRPr="008F6A1B">
        <w:rPr>
          <w:rFonts w:asciiTheme="minorHAnsi" w:hAnsiTheme="minorHAnsi" w:cstheme="minorHAnsi"/>
          <w:color w:val="000000"/>
        </w:rPr>
        <w:t>end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F9488B" w:rsidRPr="008F6A1B">
        <w:rPr>
          <w:rFonts w:asciiTheme="minorHAnsi" w:hAnsiTheme="minorHAnsi" w:cstheme="minorHAnsi"/>
          <w:color w:val="000000"/>
        </w:rPr>
        <w:t>of</w:t>
      </w:r>
      <w:r w:rsidR="00BC3B1A" w:rsidRPr="008F6A1B">
        <w:rPr>
          <w:rFonts w:asciiTheme="minorHAnsi" w:hAnsiTheme="minorHAnsi" w:cstheme="minorHAnsi"/>
          <w:color w:val="000000"/>
        </w:rPr>
        <w:t>-</w:t>
      </w:r>
      <w:r w:rsidR="00F9488B" w:rsidRPr="008F6A1B">
        <w:rPr>
          <w:rFonts w:asciiTheme="minorHAnsi" w:hAnsiTheme="minorHAnsi" w:cstheme="minorHAnsi"/>
          <w:color w:val="000000"/>
        </w:rPr>
        <w:t xml:space="preserve">life care will be </w:t>
      </w:r>
      <w:r w:rsidR="008E4DB7" w:rsidRPr="008F6A1B">
        <w:rPr>
          <w:rFonts w:asciiTheme="minorHAnsi" w:hAnsiTheme="minorHAnsi" w:cstheme="minorHAnsi"/>
          <w:color w:val="000000"/>
        </w:rPr>
        <w:t>provided</w:t>
      </w:r>
      <w:r w:rsidR="00F9488B" w:rsidRPr="008F6A1B">
        <w:rPr>
          <w:rFonts w:asciiTheme="minorHAnsi" w:hAnsiTheme="minorHAnsi" w:cstheme="minorHAnsi"/>
          <w:color w:val="000000"/>
        </w:rPr>
        <w:t xml:space="preserve"> </w:t>
      </w:r>
      <w:r w:rsidR="000F7386" w:rsidRPr="008F6A1B">
        <w:rPr>
          <w:rFonts w:asciiTheme="minorHAnsi" w:hAnsiTheme="minorHAnsi" w:cstheme="minorHAnsi"/>
          <w:color w:val="000000"/>
        </w:rPr>
        <w:t>(</w:t>
      </w:r>
      <w:r w:rsidR="00224DE8" w:rsidRPr="008F6A1B">
        <w:rPr>
          <w:rFonts w:asciiTheme="minorHAnsi" w:hAnsiTheme="minorHAnsi" w:cstheme="minorHAnsi"/>
          <w:color w:val="000000"/>
        </w:rPr>
        <w:t>Office for National Statistics, 2020</w:t>
      </w:r>
      <w:r w:rsidR="000F7386" w:rsidRPr="008F6A1B">
        <w:rPr>
          <w:rFonts w:asciiTheme="minorHAnsi" w:hAnsiTheme="minorHAnsi" w:cstheme="minorHAnsi"/>
          <w:color w:val="000000"/>
        </w:rPr>
        <w:t xml:space="preserve">). </w:t>
      </w:r>
      <w:r w:rsidR="00E45A14" w:rsidRPr="008F6A1B">
        <w:rPr>
          <w:rFonts w:asciiTheme="minorHAnsi" w:hAnsiTheme="minorHAnsi" w:cstheme="minorHAnsi"/>
          <w:color w:val="000000"/>
        </w:rPr>
        <w:t xml:space="preserve">There is a pressing need to ensure that the critical importance of </w:t>
      </w:r>
      <w:r w:rsidR="008F6A1B">
        <w:rPr>
          <w:rFonts w:asciiTheme="minorHAnsi" w:hAnsiTheme="minorHAnsi" w:cstheme="minorHAnsi"/>
          <w:color w:val="000000"/>
        </w:rPr>
        <w:t xml:space="preserve">this </w:t>
      </w:r>
      <w:r w:rsidR="00E45A14" w:rsidRPr="008F6A1B">
        <w:rPr>
          <w:rFonts w:asciiTheme="minorHAnsi" w:hAnsiTheme="minorHAnsi" w:cstheme="minorHAnsi"/>
          <w:color w:val="000000"/>
        </w:rPr>
        <w:t xml:space="preserve">care is recognised, prioritised and adequately resourced by </w:t>
      </w:r>
      <w:r w:rsidR="00EC1FDE">
        <w:rPr>
          <w:rFonts w:asciiTheme="minorHAnsi" w:hAnsiTheme="minorHAnsi" w:cstheme="minorHAnsi"/>
          <w:color w:val="000000"/>
        </w:rPr>
        <w:t>h</w:t>
      </w:r>
      <w:r w:rsidR="000F7C80" w:rsidRPr="008F6A1B">
        <w:rPr>
          <w:rFonts w:asciiTheme="minorHAnsi" w:hAnsiTheme="minorHAnsi" w:cstheme="minorHAnsi"/>
          <w:color w:val="000000"/>
        </w:rPr>
        <w:t xml:space="preserve">ealth and </w:t>
      </w:r>
      <w:r w:rsidR="00EC1FDE">
        <w:rPr>
          <w:rFonts w:asciiTheme="minorHAnsi" w:hAnsiTheme="minorHAnsi" w:cstheme="minorHAnsi"/>
          <w:color w:val="000000"/>
        </w:rPr>
        <w:t>s</w:t>
      </w:r>
      <w:r w:rsidR="000F7C80" w:rsidRPr="008F6A1B">
        <w:rPr>
          <w:rFonts w:asciiTheme="minorHAnsi" w:hAnsiTheme="minorHAnsi" w:cstheme="minorHAnsi"/>
          <w:color w:val="000000"/>
        </w:rPr>
        <w:t xml:space="preserve">ocial </w:t>
      </w:r>
      <w:r w:rsidR="00EC1FDE">
        <w:rPr>
          <w:rFonts w:asciiTheme="minorHAnsi" w:hAnsiTheme="minorHAnsi" w:cstheme="minorHAnsi"/>
          <w:color w:val="000000"/>
        </w:rPr>
        <w:t>c</w:t>
      </w:r>
      <w:r w:rsidR="000F7C80" w:rsidRPr="008F6A1B">
        <w:rPr>
          <w:rFonts w:asciiTheme="minorHAnsi" w:hAnsiTheme="minorHAnsi" w:cstheme="minorHAnsi"/>
          <w:color w:val="000000"/>
        </w:rPr>
        <w:t xml:space="preserve">are government departments, </w:t>
      </w:r>
      <w:r w:rsidR="00E45A14" w:rsidRPr="008F6A1B">
        <w:rPr>
          <w:rFonts w:asciiTheme="minorHAnsi" w:hAnsiTheme="minorHAnsi" w:cstheme="minorHAnsi"/>
          <w:color w:val="000000"/>
        </w:rPr>
        <w:t>C</w:t>
      </w:r>
      <w:r w:rsidR="00F5099D" w:rsidRPr="008F6A1B">
        <w:rPr>
          <w:rFonts w:asciiTheme="minorHAnsi" w:hAnsiTheme="minorHAnsi" w:cstheme="minorHAnsi"/>
          <w:color w:val="000000"/>
        </w:rPr>
        <w:t>linical Commissioning Groups</w:t>
      </w:r>
      <w:r w:rsidR="00E45A14" w:rsidRPr="008F6A1B">
        <w:rPr>
          <w:rFonts w:asciiTheme="minorHAnsi" w:hAnsiTheme="minorHAnsi" w:cstheme="minorHAnsi"/>
          <w:color w:val="000000"/>
        </w:rPr>
        <w:t xml:space="preserve">, Community Trusts, </w:t>
      </w:r>
      <w:r w:rsidR="00F9488B" w:rsidRPr="008F6A1B">
        <w:rPr>
          <w:rFonts w:asciiTheme="minorHAnsi" w:hAnsiTheme="minorHAnsi" w:cstheme="minorHAnsi"/>
          <w:color w:val="000000"/>
        </w:rPr>
        <w:t>charities and professional bodies</w:t>
      </w:r>
      <w:r w:rsidR="00E45A14" w:rsidRPr="008F6A1B">
        <w:rPr>
          <w:rFonts w:asciiTheme="minorHAnsi" w:hAnsiTheme="minorHAnsi" w:cstheme="minorHAnsi"/>
          <w:color w:val="000000"/>
        </w:rPr>
        <w:t>. We have only one opportunity to get end-of-life care right</w:t>
      </w:r>
      <w:r w:rsidR="00E109CA">
        <w:rPr>
          <w:rFonts w:asciiTheme="minorHAnsi" w:hAnsiTheme="minorHAnsi" w:cstheme="minorHAnsi"/>
          <w:color w:val="000000"/>
        </w:rPr>
        <w:t xml:space="preserve"> and i</w:t>
      </w:r>
      <w:r w:rsidR="00DE2824" w:rsidRPr="008F6A1B">
        <w:rPr>
          <w:rFonts w:asciiTheme="minorHAnsi" w:hAnsiTheme="minorHAnsi" w:cstheme="minorHAnsi"/>
          <w:color w:val="000000"/>
        </w:rPr>
        <w:t xml:space="preserve">n the </w:t>
      </w:r>
      <w:r w:rsidR="00114AA4" w:rsidRPr="008F6A1B">
        <w:rPr>
          <w:rFonts w:asciiTheme="minorHAnsi" w:hAnsiTheme="minorHAnsi" w:cstheme="minorHAnsi"/>
          <w:color w:val="000000"/>
        </w:rPr>
        <w:t xml:space="preserve">insightful </w:t>
      </w:r>
      <w:r w:rsidR="00DE2824" w:rsidRPr="008F6A1B">
        <w:rPr>
          <w:rFonts w:asciiTheme="minorHAnsi" w:hAnsiTheme="minorHAnsi" w:cstheme="minorHAnsi"/>
          <w:color w:val="000000"/>
        </w:rPr>
        <w:t xml:space="preserve">words of </w:t>
      </w:r>
      <w:r w:rsidR="00DE2824" w:rsidRPr="008F6A1B">
        <w:rPr>
          <w:rStyle w:val="Strong"/>
          <w:rFonts w:asciiTheme="minorHAnsi" w:hAnsiTheme="minorHAnsi" w:cstheme="minorHAnsi"/>
          <w:b w:val="0"/>
          <w:color w:val="111111"/>
        </w:rPr>
        <w:t>Dame Cecily Saunders</w:t>
      </w:r>
      <w:r w:rsidR="008F6A1B" w:rsidRPr="008F6A1B">
        <w:rPr>
          <w:rStyle w:val="Strong"/>
          <w:rFonts w:asciiTheme="minorHAnsi" w:hAnsiTheme="minorHAnsi" w:cstheme="minorHAnsi"/>
          <w:b w:val="0"/>
          <w:color w:val="111111"/>
        </w:rPr>
        <w:t>:</w:t>
      </w:r>
      <w:r w:rsidR="008F6A1B" w:rsidRPr="008F6A1B">
        <w:rPr>
          <w:rStyle w:val="Strong"/>
          <w:rFonts w:asciiTheme="minorHAnsi" w:hAnsiTheme="minorHAnsi" w:cstheme="minorHAnsi"/>
          <w:color w:val="111111"/>
        </w:rPr>
        <w:t xml:space="preserve"> </w:t>
      </w:r>
      <w:r w:rsidR="008F6A1B" w:rsidRPr="008F6A1B">
        <w:rPr>
          <w:rFonts w:asciiTheme="minorHAnsi" w:hAnsiTheme="minorHAnsi" w:cstheme="minorHAnsi"/>
          <w:color w:val="111111"/>
        </w:rPr>
        <w:t>“</w:t>
      </w:r>
      <w:r w:rsidR="00DE2824" w:rsidRPr="008F6A1B">
        <w:rPr>
          <w:rFonts w:asciiTheme="minorHAnsi" w:hAnsiTheme="minorHAnsi" w:cstheme="minorHAnsi"/>
          <w:color w:val="111111"/>
        </w:rPr>
        <w:t xml:space="preserve">How people die remains in the memory of those who live on”. </w:t>
      </w:r>
      <w:r w:rsidR="00B01A16">
        <w:rPr>
          <w:rFonts w:asciiTheme="minorHAnsi" w:hAnsiTheme="minorHAnsi" w:cstheme="minorHAnsi"/>
          <w:color w:val="000000"/>
        </w:rPr>
        <w:t xml:space="preserve">Dying is the last act of living and effectively and compassionately supporting patients and families through their experiences is vital. </w:t>
      </w:r>
    </w:p>
    <w:p w14:paraId="0D321048" w14:textId="656C3799" w:rsidR="0048023A" w:rsidRPr="008F6A1B" w:rsidRDefault="00FC04EF" w:rsidP="00946BDA">
      <w:pPr>
        <w:spacing w:line="360" w:lineRule="auto"/>
        <w:rPr>
          <w:rFonts w:asciiTheme="minorHAnsi" w:hAnsiTheme="minorHAnsi" w:cstheme="minorHAnsi"/>
        </w:rPr>
      </w:pPr>
    </w:p>
    <w:p w14:paraId="039DD4EF" w14:textId="2F714646" w:rsidR="00BC3B1A" w:rsidRPr="008F6A1B" w:rsidRDefault="00BC3B1A" w:rsidP="00946BDA">
      <w:pPr>
        <w:spacing w:line="360" w:lineRule="auto"/>
        <w:rPr>
          <w:rFonts w:asciiTheme="minorHAnsi" w:hAnsiTheme="minorHAnsi" w:cstheme="minorHAnsi"/>
          <w:b/>
          <w:bCs/>
        </w:rPr>
      </w:pPr>
      <w:r w:rsidRPr="008F6A1B">
        <w:rPr>
          <w:rFonts w:asciiTheme="minorHAnsi" w:hAnsiTheme="minorHAnsi" w:cstheme="minorHAnsi"/>
          <w:b/>
          <w:bCs/>
        </w:rPr>
        <w:t>References</w:t>
      </w:r>
    </w:p>
    <w:p w14:paraId="740647AA" w14:textId="77777777" w:rsidR="00AD7A91" w:rsidRPr="008F6A1B" w:rsidRDefault="00AD7A91" w:rsidP="00946BDA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0B4FFE5A" w14:textId="096CD56C" w:rsidR="00E109CA" w:rsidRDefault="00E109CA" w:rsidP="00E109CA">
      <w:pPr>
        <w:spacing w:line="360" w:lineRule="auto"/>
        <w:contextualSpacing/>
        <w:rPr>
          <w:rStyle w:val="highwire-cite-metadata-doi"/>
          <w:rFonts w:asciiTheme="minorHAnsi" w:hAnsiTheme="minorHAnsi" w:cstheme="minorHAnsi"/>
          <w:color w:val="000000" w:themeColor="text1"/>
        </w:rPr>
      </w:pPr>
      <w:r w:rsidRPr="008F6A1B">
        <w:rPr>
          <w:rStyle w:val="nlm-surname"/>
          <w:rFonts w:asciiTheme="minorHAnsi" w:hAnsiTheme="minorHAnsi" w:cstheme="minorHAnsi"/>
          <w:color w:val="000000" w:themeColor="text1"/>
        </w:rPr>
        <w:t>Antunes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 </w:t>
      </w:r>
      <w:r w:rsidRPr="008F6A1B">
        <w:rPr>
          <w:rStyle w:val="highwire-citation-author"/>
          <w:rFonts w:asciiTheme="minorHAnsi" w:hAnsiTheme="minorHAnsi" w:cstheme="minorHAnsi"/>
          <w:color w:val="000000" w:themeColor="text1"/>
        </w:rPr>
        <w:t>B</w:t>
      </w:r>
      <w:r w:rsidRPr="008F6A1B">
        <w:rPr>
          <w:rStyle w:val="highwire-citation-authors"/>
          <w:rFonts w:asciiTheme="minorHAnsi" w:hAnsiTheme="minorHAnsi" w:cstheme="minorHAnsi"/>
          <w:color w:val="000000" w:themeColor="text1"/>
        </w:rPr>
        <w:t>,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 </w:t>
      </w:r>
      <w:r w:rsidRPr="008F6A1B">
        <w:rPr>
          <w:rStyle w:val="nlm-surname"/>
          <w:rFonts w:asciiTheme="minorHAnsi" w:hAnsiTheme="minorHAnsi" w:cstheme="minorHAnsi"/>
          <w:color w:val="000000" w:themeColor="text1"/>
        </w:rPr>
        <w:t>Bowers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 </w:t>
      </w:r>
      <w:r w:rsidRPr="008F6A1B">
        <w:rPr>
          <w:rStyle w:val="highwire-citation-author"/>
          <w:rFonts w:asciiTheme="minorHAnsi" w:hAnsiTheme="minorHAnsi" w:cstheme="minorHAnsi"/>
          <w:color w:val="000000" w:themeColor="text1"/>
        </w:rPr>
        <w:t>B</w:t>
      </w:r>
      <w:r w:rsidRPr="008F6A1B">
        <w:rPr>
          <w:rStyle w:val="highwire-citation-authors"/>
          <w:rFonts w:asciiTheme="minorHAnsi" w:hAnsiTheme="minorHAnsi" w:cstheme="minorHAnsi"/>
          <w:color w:val="000000" w:themeColor="text1"/>
        </w:rPr>
        <w:t>,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 </w:t>
      </w:r>
      <w:r w:rsidRPr="008F6A1B">
        <w:rPr>
          <w:rStyle w:val="nlm-surname"/>
          <w:rFonts w:asciiTheme="minorHAnsi" w:hAnsiTheme="minorHAnsi" w:cstheme="minorHAnsi"/>
          <w:color w:val="000000" w:themeColor="text1"/>
        </w:rPr>
        <w:t>Winterburn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 </w:t>
      </w:r>
      <w:r w:rsidRPr="008F6A1B">
        <w:rPr>
          <w:rStyle w:val="highwire-citation-author"/>
          <w:rFonts w:asciiTheme="minorHAnsi" w:hAnsiTheme="minorHAnsi" w:cstheme="minorHAnsi"/>
          <w:color w:val="000000" w:themeColor="text1"/>
        </w:rPr>
        <w:t>I</w:t>
      </w:r>
      <w:r w:rsidRPr="008F6A1B">
        <w:rPr>
          <w:rStyle w:val="citation-et"/>
          <w:rFonts w:asciiTheme="minorHAnsi" w:hAnsiTheme="minorHAnsi" w:cstheme="minorHAnsi"/>
          <w:i/>
          <w:iCs/>
          <w:color w:val="000000" w:themeColor="text1"/>
        </w:rPr>
        <w:t>, et al</w:t>
      </w:r>
      <w:r w:rsidRPr="008F6A1B">
        <w:rPr>
          <w:rFonts w:asciiTheme="minorHAnsi" w:hAnsiTheme="minorHAnsi" w:cstheme="minorHAnsi"/>
          <w:color w:val="000000" w:themeColor="text1"/>
        </w:rPr>
        <w:t xml:space="preserve">. Anticipatory prescribing in community end-of-life care in the UK and Ireland during the COVID-19 pandemic: online survey. </w:t>
      </w:r>
      <w:r w:rsidRPr="008F6A1B">
        <w:rPr>
          <w:rStyle w:val="highwire-cite-metadata-journal"/>
          <w:rFonts w:asciiTheme="minorHAnsi" w:hAnsiTheme="minorHAnsi" w:cstheme="minorHAnsi"/>
          <w:i/>
          <w:iCs/>
          <w:color w:val="000000" w:themeColor="text1"/>
        </w:rPr>
        <w:t>BMJ Supportive &amp; Palliative Care</w:t>
      </w:r>
      <w:r w:rsidRPr="008F6A1B">
        <w:rPr>
          <w:rStyle w:val="apple-converted-space"/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</w:rPr>
        <w:t>2020</w:t>
      </w:r>
      <w:r w:rsidRPr="008F6A1B">
        <w:rPr>
          <w:rStyle w:val="apple-converted-space"/>
          <w:rFonts w:asciiTheme="minorHAnsi" w:hAnsiTheme="minorHAnsi" w:cstheme="minorHAnsi"/>
          <w:i/>
          <w:iCs/>
          <w:color w:val="000000" w:themeColor="text1"/>
        </w:rPr>
        <w:t xml:space="preserve">; </w:t>
      </w:r>
      <w:r w:rsidRPr="008F6A1B">
        <w:rPr>
          <w:rStyle w:val="label"/>
          <w:rFonts w:asciiTheme="minorHAnsi" w:hAnsiTheme="minorHAnsi" w:cstheme="minorHAnsi"/>
          <w:color w:val="000000" w:themeColor="text1"/>
        </w:rPr>
        <w:t>Published Online First. doi:</w:t>
      </w:r>
      <w:r w:rsidRPr="008F6A1B">
        <w:rPr>
          <w:rStyle w:val="highwire-cite-metadata-doi"/>
          <w:rFonts w:asciiTheme="minorHAnsi" w:hAnsiTheme="minorHAnsi" w:cstheme="minorHAnsi"/>
          <w:color w:val="000000" w:themeColor="text1"/>
        </w:rPr>
        <w:t>10.1136/bmjspcare-2020-002394</w:t>
      </w:r>
    </w:p>
    <w:p w14:paraId="3C66044D" w14:textId="77777777" w:rsidR="00E109CA" w:rsidRDefault="00E109CA" w:rsidP="00E109CA">
      <w:pPr>
        <w:spacing w:line="360" w:lineRule="auto"/>
        <w:contextualSpacing/>
        <w:rPr>
          <w:rStyle w:val="highwire-cite-metadata-doi"/>
          <w:rFonts w:asciiTheme="minorHAnsi" w:hAnsiTheme="minorHAnsi" w:cstheme="minorHAnsi"/>
          <w:color w:val="000000" w:themeColor="text1"/>
        </w:rPr>
      </w:pPr>
    </w:p>
    <w:p w14:paraId="3C95A764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  <w:b/>
          <w:bCs/>
          <w:color w:val="202124"/>
        </w:rPr>
      </w:pPr>
      <w:r w:rsidRPr="008F6A1B">
        <w:rPr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Bowers B, Pollock K, Lovick R, Antunes B, Higginson IJ, Barclay S. </w:t>
      </w:r>
      <w:r w:rsidRPr="008F6A1B">
        <w:rPr>
          <w:rFonts w:asciiTheme="minorHAnsi" w:hAnsiTheme="minorHAnsi" w:cstheme="minorHAnsi"/>
          <w:bCs/>
          <w:color w:val="202124"/>
        </w:rPr>
        <w:t>Unintended</w:t>
      </w:r>
      <w:r w:rsidRPr="008F6A1B">
        <w:rPr>
          <w:rFonts w:asciiTheme="minorHAnsi" w:hAnsiTheme="minorHAnsi" w:cstheme="minorHAnsi"/>
          <w:color w:val="202124"/>
        </w:rPr>
        <w:t xml:space="preserve"> </w:t>
      </w:r>
      <w:r w:rsidRPr="008F6A1B">
        <w:rPr>
          <w:rFonts w:asciiTheme="minorHAnsi" w:hAnsiTheme="minorHAnsi" w:cstheme="minorHAnsi"/>
          <w:bCs/>
          <w:color w:val="202124"/>
        </w:rPr>
        <w:t>consequences of rapid changes in community palliative care practice. BJGP Life; 3 November 2020</w:t>
      </w:r>
      <w:r>
        <w:rPr>
          <w:rFonts w:asciiTheme="minorHAnsi" w:hAnsiTheme="minorHAnsi" w:cstheme="minorHAnsi"/>
          <w:bCs/>
          <w:color w:val="202124"/>
        </w:rPr>
        <w:t xml:space="preserve">c </w:t>
      </w:r>
      <w:r w:rsidRPr="008F6A1B">
        <w:rPr>
          <w:rFonts w:asciiTheme="minorHAnsi" w:hAnsiTheme="minorHAnsi" w:cstheme="minorHAnsi"/>
          <w:bCs/>
          <w:color w:val="202124"/>
        </w:rPr>
        <w:t>https://bjgplife.com/2020/11/02/unintended-consequences-of-rapid-changes-in-community-palliative-care-practice/</w:t>
      </w:r>
      <w:r w:rsidRPr="008F6A1B" w:rsidDel="000F7C80">
        <w:rPr>
          <w:rFonts w:asciiTheme="minorHAnsi" w:hAnsiTheme="minorHAnsi" w:cstheme="minorHAnsi"/>
          <w:bCs/>
          <w:color w:val="202124"/>
          <w:highlight w:val="green"/>
        </w:rPr>
        <w:t xml:space="preserve"> </w:t>
      </w:r>
    </w:p>
    <w:p w14:paraId="295C9E0D" w14:textId="77777777" w:rsidR="00E109CA" w:rsidRPr="008F6A1B" w:rsidRDefault="00E109CA" w:rsidP="00E109CA">
      <w:pPr>
        <w:spacing w:line="360" w:lineRule="auto"/>
        <w:contextualSpacing/>
        <w:rPr>
          <w:rFonts w:asciiTheme="minorHAnsi" w:hAnsiTheme="minorHAnsi" w:cstheme="minorHAnsi"/>
          <w:color w:val="000000" w:themeColor="text1"/>
        </w:rPr>
      </w:pPr>
    </w:p>
    <w:p w14:paraId="662444EA" w14:textId="76BDE1DA" w:rsidR="00E109CA" w:rsidRDefault="00E109CA" w:rsidP="00E109CA">
      <w:pPr>
        <w:spacing w:line="360" w:lineRule="auto"/>
        <w:textAlignment w:val="baseline"/>
        <w:rPr>
          <w:rFonts w:asciiTheme="minorHAnsi" w:hAnsiTheme="minorHAnsi" w:cstheme="minorHAnsi"/>
          <w:color w:val="000000" w:themeColor="text1"/>
        </w:rPr>
      </w:pPr>
      <w:r w:rsidRPr="008F6A1B">
        <w:rPr>
          <w:rFonts w:asciiTheme="minorHAnsi" w:hAnsiTheme="minorHAnsi" w:cstheme="minorHAnsi"/>
          <w:color w:val="000000" w:themeColor="text1"/>
        </w:rPr>
        <w:t xml:space="preserve">Bowers B, Barclay SS, Pollock K, Barclay S. GPs’ decisions about prescribing end-of-life anticipatory medications: a qualitative study. </w:t>
      </w:r>
      <w:r w:rsidRPr="008F6A1B">
        <w:rPr>
          <w:rFonts w:asciiTheme="minorHAnsi" w:hAnsiTheme="minorHAnsi" w:cstheme="minorHAnsi"/>
          <w:i/>
          <w:iCs/>
          <w:color w:val="000000" w:themeColor="text1"/>
          <w:bdr w:val="none" w:sz="0" w:space="0" w:color="auto" w:frame="1"/>
        </w:rPr>
        <w:t>British Journal of General Practice</w:t>
      </w:r>
      <w:r w:rsidRPr="008F6A1B">
        <w:rPr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 2020b; Online First: bjgp20X712625. </w:t>
      </w:r>
      <w:r w:rsidRPr="008F6A1B">
        <w:rPr>
          <w:rFonts w:asciiTheme="minorHAnsi" w:hAnsiTheme="minorHAnsi" w:cstheme="minorHAnsi"/>
          <w:b/>
          <w:bCs/>
          <w:color w:val="000000" w:themeColor="text1"/>
          <w:bdr w:val="none" w:sz="0" w:space="0" w:color="auto" w:frame="1"/>
        </w:rPr>
        <w:t>DOI:</w:t>
      </w:r>
      <w:r w:rsidRPr="008F6A1B">
        <w:rPr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 10.3399/bjgp20X712625 </w:t>
      </w:r>
    </w:p>
    <w:p w14:paraId="6D8E4D92" w14:textId="77777777" w:rsidR="00E109CA" w:rsidRPr="000B169C" w:rsidRDefault="00E109CA" w:rsidP="000B169C">
      <w:pPr>
        <w:spacing w:line="360" w:lineRule="auto"/>
        <w:textAlignment w:val="baseline"/>
        <w:rPr>
          <w:rFonts w:asciiTheme="minorHAnsi" w:hAnsiTheme="minorHAnsi" w:cstheme="minorHAnsi"/>
          <w:color w:val="000000" w:themeColor="text1"/>
        </w:rPr>
      </w:pPr>
    </w:p>
    <w:p w14:paraId="1874BDA5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</w:rPr>
      </w:pPr>
      <w:r w:rsidRPr="008F6A1B">
        <w:rPr>
          <w:rStyle w:val="nlm-surname"/>
          <w:rFonts w:asciiTheme="minorHAnsi" w:hAnsiTheme="minorHAnsi" w:cstheme="minorHAnsi"/>
          <w:color w:val="000000" w:themeColor="text1"/>
          <w:bdr w:val="none" w:sz="0" w:space="0" w:color="auto" w:frame="1"/>
        </w:rPr>
        <w:lastRenderedPageBreak/>
        <w:t>Bowers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nlm-given-names"/>
          <w:rFonts w:asciiTheme="minorHAnsi" w:hAnsiTheme="minorHAnsi" w:cstheme="minorHAnsi"/>
          <w:color w:val="000000" w:themeColor="text1"/>
          <w:bdr w:val="none" w:sz="0" w:space="0" w:color="auto" w:frame="1"/>
        </w:rPr>
        <w:t>B</w:t>
      </w:r>
      <w:r w:rsidRPr="008F6A1B">
        <w:rPr>
          <w:rStyle w:val="highwire-cite-authors"/>
          <w:rFonts w:asciiTheme="minorHAnsi" w:hAnsiTheme="minorHAnsi" w:cstheme="minorHAnsi"/>
          <w:color w:val="000000" w:themeColor="text1"/>
          <w:bdr w:val="none" w:sz="0" w:space="0" w:color="auto" w:frame="1"/>
        </w:rPr>
        <w:t>,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nlm-surname"/>
          <w:rFonts w:asciiTheme="minorHAnsi" w:hAnsiTheme="minorHAnsi" w:cstheme="minorHAnsi"/>
          <w:color w:val="000000" w:themeColor="text1"/>
          <w:bdr w:val="none" w:sz="0" w:space="0" w:color="auto" w:frame="1"/>
        </w:rPr>
        <w:t>Pollock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nlm-given-names"/>
          <w:rFonts w:asciiTheme="minorHAnsi" w:hAnsiTheme="minorHAnsi" w:cstheme="minorHAnsi"/>
          <w:color w:val="000000" w:themeColor="text1"/>
          <w:bdr w:val="none" w:sz="0" w:space="0" w:color="auto" w:frame="1"/>
        </w:rPr>
        <w:t>K</w:t>
      </w:r>
      <w:r w:rsidRPr="008F6A1B">
        <w:rPr>
          <w:rStyle w:val="highwire-cite-authors"/>
          <w:rFonts w:asciiTheme="minorHAnsi" w:hAnsiTheme="minorHAnsi" w:cstheme="minorHAnsi"/>
          <w:color w:val="000000" w:themeColor="text1"/>
          <w:bdr w:val="none" w:sz="0" w:space="0" w:color="auto" w:frame="1"/>
        </w:rPr>
        <w:t>,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nlm-surname"/>
          <w:rFonts w:asciiTheme="minorHAnsi" w:hAnsiTheme="minorHAnsi" w:cstheme="minorHAnsi"/>
          <w:color w:val="000000" w:themeColor="text1"/>
          <w:bdr w:val="none" w:sz="0" w:space="0" w:color="auto" w:frame="1"/>
        </w:rPr>
        <w:t>Barclay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nlm-given-names"/>
          <w:rFonts w:asciiTheme="minorHAnsi" w:hAnsiTheme="minorHAnsi" w:cstheme="minorHAnsi"/>
          <w:color w:val="000000" w:themeColor="text1"/>
          <w:bdr w:val="none" w:sz="0" w:space="0" w:color="auto" w:frame="1"/>
        </w:rPr>
        <w:t>S</w:t>
      </w:r>
      <w:r w:rsidRPr="008F6A1B">
        <w:rPr>
          <w:rStyle w:val="highwire-cite-authors"/>
          <w:rFonts w:asciiTheme="minorHAnsi" w:hAnsiTheme="minorHAnsi" w:cstheme="minorHAnsi"/>
          <w:color w:val="000000" w:themeColor="text1"/>
          <w:bdr w:val="none" w:sz="0" w:space="0" w:color="auto" w:frame="1"/>
        </w:rPr>
        <w:t>.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highwire-cite-title"/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Administration of end-of-life drugs by family caregivers during covid-19 pandemic. </w:t>
      </w:r>
      <w:r w:rsidRPr="008F6A1B">
        <w:rPr>
          <w:rStyle w:val="highwire-cite-metadata-journal"/>
          <w:rFonts w:asciiTheme="minorHAnsi" w:hAnsiTheme="minorHAnsi" w:cstheme="minorHAnsi"/>
          <w:i/>
          <w:iCs/>
          <w:color w:val="000000" w:themeColor="text1"/>
          <w:bdr w:val="none" w:sz="0" w:space="0" w:color="auto" w:frame="1"/>
        </w:rPr>
        <w:t>British Medical Journal</w:t>
      </w:r>
      <w:r w:rsidRPr="008F6A1B">
        <w:rPr>
          <w:rStyle w:val="apple-converted-space"/>
          <w:rFonts w:asciiTheme="minorHAnsi" w:hAnsiTheme="minorHAnsi" w:cstheme="minorHAnsi"/>
          <w:i/>
          <w:iCs/>
          <w:color w:val="000000" w:themeColor="text1"/>
          <w:bdr w:val="none" w:sz="0" w:space="0" w:color="auto" w:frame="1"/>
        </w:rPr>
        <w:t> </w:t>
      </w:r>
      <w:r w:rsidRPr="008F6A1B">
        <w:rPr>
          <w:rStyle w:val="highwire-cite-metadata-date"/>
          <w:rFonts w:asciiTheme="minorHAnsi" w:hAnsiTheme="minorHAnsi" w:cstheme="minorHAnsi"/>
          <w:color w:val="000000" w:themeColor="text1"/>
          <w:bdr w:val="none" w:sz="0" w:space="0" w:color="auto" w:frame="1"/>
        </w:rPr>
        <w:t>2020a;</w:t>
      </w:r>
      <w:r w:rsidRPr="008F6A1B">
        <w:rPr>
          <w:rStyle w:val="apple-converted-space"/>
          <w:rFonts w:asciiTheme="minorHAnsi" w:hAnsiTheme="minorHAnsi" w:cstheme="minorHAnsi"/>
          <w:color w:val="000000" w:themeColor="text1"/>
          <w:bdr w:val="none" w:sz="0" w:space="0" w:color="auto" w:frame="1"/>
        </w:rPr>
        <w:t> </w:t>
      </w:r>
      <w:r w:rsidRPr="008F6A1B">
        <w:rPr>
          <w:rStyle w:val="highwire-cite-metadata-volume"/>
          <w:rFonts w:asciiTheme="minorHAnsi" w:hAnsiTheme="minorHAnsi" w:cstheme="minorHAnsi"/>
          <w:color w:val="000000" w:themeColor="text1"/>
          <w:bdr w:val="none" w:sz="0" w:space="0" w:color="auto" w:frame="1"/>
        </w:rPr>
        <w:t>369: m1615</w:t>
      </w:r>
      <w:r w:rsidRPr="008F6A1B">
        <w:rPr>
          <w:rStyle w:val="highwire-cite-title"/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 </w:t>
      </w:r>
      <w:hyperlink r:id="rId5" w:history="1">
        <w:r w:rsidRPr="008F6A1B">
          <w:rPr>
            <w:rStyle w:val="Hyperlink"/>
            <w:rFonts w:asciiTheme="minorHAnsi" w:hAnsiTheme="minorHAnsi" w:cstheme="minorHAnsi"/>
          </w:rPr>
          <w:t>https://www.bmj.com/content/369/bmj.m1615</w:t>
        </w:r>
      </w:hyperlink>
    </w:p>
    <w:p w14:paraId="4944C512" w14:textId="77777777" w:rsidR="00E109CA" w:rsidRDefault="00E109CA" w:rsidP="00946BDA">
      <w:pPr>
        <w:spacing w:line="360" w:lineRule="auto"/>
        <w:contextualSpacing/>
        <w:rPr>
          <w:rFonts w:asciiTheme="minorHAnsi" w:hAnsiTheme="minorHAnsi" w:cstheme="minorHAnsi"/>
          <w:color w:val="000000" w:themeColor="text1"/>
          <w:shd w:val="clear" w:color="auto" w:fill="FFFFFF"/>
        </w:rPr>
      </w:pPr>
    </w:p>
    <w:p w14:paraId="08C85CCF" w14:textId="7D255E61" w:rsidR="007A5A99" w:rsidRDefault="007A5A99" w:rsidP="00946BDA">
      <w:pPr>
        <w:spacing w:line="360" w:lineRule="auto"/>
        <w:contextualSpacing/>
        <w:rPr>
          <w:rFonts w:asciiTheme="minorHAnsi" w:hAnsiTheme="minorHAnsi" w:cstheme="minorHAnsi"/>
          <w:color w:val="006ACC"/>
          <w:u w:val="single"/>
        </w:rPr>
      </w:pP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Costantini M, Sleeman KE, </w:t>
      </w:r>
      <w:proofErr w:type="spellStart"/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>Peruselli</w:t>
      </w:r>
      <w:proofErr w:type="spellEnd"/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C, Higginson IJ. Response and role of palliative care during the COVID-19 pandemic: A national telephone survey of hospices in Italy. 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Palliat</w:t>
      </w:r>
      <w:r w:rsidR="004F60DA" w:rsidRPr="008F6A1B">
        <w:rPr>
          <w:rFonts w:asciiTheme="minorHAnsi" w:hAnsiTheme="minorHAnsi" w:cstheme="minorHAnsi"/>
          <w:i/>
          <w:iCs/>
          <w:color w:val="000000" w:themeColor="text1"/>
        </w:rPr>
        <w:t>ive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 xml:space="preserve"> Med</w:t>
      </w:r>
      <w:r w:rsidR="004F60DA" w:rsidRPr="008F6A1B">
        <w:rPr>
          <w:rFonts w:asciiTheme="minorHAnsi" w:hAnsiTheme="minorHAnsi" w:cstheme="minorHAnsi"/>
          <w:i/>
          <w:iCs/>
          <w:color w:val="000000" w:themeColor="text1"/>
        </w:rPr>
        <w:t>icine</w:t>
      </w: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2020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; 4</w:t>
      </w: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>(7), 889–895. </w:t>
      </w:r>
      <w:hyperlink r:id="rId6" w:history="1">
        <w:r w:rsidRPr="008F6A1B">
          <w:rPr>
            <w:rFonts w:asciiTheme="minorHAnsi" w:hAnsiTheme="minorHAnsi" w:cstheme="minorHAnsi"/>
            <w:color w:val="006ACC"/>
            <w:u w:val="single"/>
          </w:rPr>
          <w:t>https://doi.org/10.1177/0269216320920780</w:t>
        </w:r>
      </w:hyperlink>
    </w:p>
    <w:p w14:paraId="1DA29FB5" w14:textId="77777777" w:rsidR="00E109CA" w:rsidRDefault="00E109CA" w:rsidP="00946BDA">
      <w:pPr>
        <w:spacing w:line="360" w:lineRule="auto"/>
        <w:contextualSpacing/>
        <w:rPr>
          <w:rFonts w:asciiTheme="minorHAnsi" w:hAnsiTheme="minorHAnsi" w:cstheme="minorHAnsi"/>
          <w:color w:val="006ACC"/>
          <w:u w:val="single"/>
        </w:rPr>
      </w:pPr>
    </w:p>
    <w:p w14:paraId="73ED37A2" w14:textId="77777777" w:rsidR="00E109CA" w:rsidRPr="008F6A1B" w:rsidRDefault="00E109CA" w:rsidP="00E109CA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Department of Health &amp; Social Care. Novel Coronavirus (COVID-19) standard operating procedure: running a medicines reuse scheme in a care home or hospice setting. 2020b. </w:t>
      </w:r>
      <w:hyperlink r:id="rId7" w:history="1">
        <w:r w:rsidRPr="008F6A1B">
          <w:rPr>
            <w:rStyle w:val="Hyperlink"/>
            <w:rFonts w:asciiTheme="minorHAnsi" w:hAnsiTheme="minorHAnsi" w:cstheme="minorHAnsi"/>
          </w:rPr>
          <w:t>https://www.gov.uk/government/publications/coronavirus-covid-19-reuse-of-medicines-in-a-care-home-or-hospice/novel-coronavirus-covid-19-standard-operating-procedure-running-a-medicines-re-use-scheme-in-a-care-home-or-hospice-setting</w:t>
        </w:r>
      </w:hyperlink>
      <w:r w:rsidRPr="008F6A1B">
        <w:rPr>
          <w:rFonts w:asciiTheme="minorHAnsi" w:hAnsiTheme="minorHAnsi" w:cstheme="minorHAnsi"/>
        </w:rPr>
        <w:t xml:space="preserve"> </w:t>
      </w:r>
    </w:p>
    <w:p w14:paraId="6E7C35C3" w14:textId="77777777" w:rsidR="00E109CA" w:rsidRPr="008F6A1B" w:rsidRDefault="00E109CA" w:rsidP="00E109CA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>(2 September 2020, accessed 21 September 2020)</w:t>
      </w:r>
    </w:p>
    <w:p w14:paraId="6F0D85C5" w14:textId="77777777" w:rsidR="00E109CA" w:rsidRDefault="00E109CA" w:rsidP="00946BDA">
      <w:pPr>
        <w:spacing w:line="360" w:lineRule="auto"/>
        <w:contextualSpacing/>
        <w:rPr>
          <w:rFonts w:asciiTheme="minorHAnsi" w:hAnsiTheme="minorHAnsi" w:cstheme="minorHAnsi"/>
          <w:color w:val="006ACC"/>
          <w:u w:val="single"/>
        </w:rPr>
      </w:pPr>
    </w:p>
    <w:p w14:paraId="7A4CFF57" w14:textId="77777777" w:rsidR="00E109CA" w:rsidRPr="008F6A1B" w:rsidRDefault="00E109CA" w:rsidP="00E109CA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Department of Health &amp; Social Care. </w:t>
      </w:r>
      <w:r w:rsidRPr="008F6A1B">
        <w:rPr>
          <w:rFonts w:asciiTheme="minorHAnsi" w:hAnsiTheme="minorHAnsi" w:cstheme="minorHAnsi"/>
          <w:i/>
          <w:iCs/>
        </w:rPr>
        <w:t>Coronavirus (COVID-19): verifying death in times of emergency.</w:t>
      </w:r>
      <w:r w:rsidRPr="008F6A1B">
        <w:rPr>
          <w:rFonts w:asciiTheme="minorHAnsi" w:hAnsiTheme="minorHAnsi" w:cstheme="minorHAnsi"/>
        </w:rPr>
        <w:t xml:space="preserve"> 2020a. </w:t>
      </w:r>
      <w:hyperlink r:id="rId8" w:history="1">
        <w:r w:rsidRPr="008F6A1B">
          <w:rPr>
            <w:rStyle w:val="Hyperlink"/>
            <w:rFonts w:asciiTheme="minorHAnsi" w:hAnsiTheme="minorHAnsi" w:cstheme="minorHAnsi"/>
          </w:rPr>
          <w:t>https://www.gov.uk/government/publications/coronavirus-covid-19-verification-of-death-in-times-of-emergency/coronavirus-covid-19-verifying-death-in-times-of-emergency</w:t>
        </w:r>
      </w:hyperlink>
      <w:r w:rsidRPr="008F6A1B">
        <w:rPr>
          <w:rStyle w:val="Hyperlink"/>
          <w:rFonts w:asciiTheme="minorHAnsi" w:hAnsiTheme="minorHAnsi" w:cstheme="minorHAnsi"/>
        </w:rPr>
        <w:t xml:space="preserve"> </w:t>
      </w:r>
      <w:r w:rsidRPr="008F6A1B">
        <w:rPr>
          <w:rFonts w:asciiTheme="minorHAnsi" w:hAnsiTheme="minorHAnsi" w:cstheme="minorHAnsi"/>
        </w:rPr>
        <w:t xml:space="preserve"> (5 May 2020, accessed 7 September 2020)</w:t>
      </w:r>
    </w:p>
    <w:p w14:paraId="5BCA9BBA" w14:textId="77777777" w:rsidR="00E109CA" w:rsidRPr="008F6A1B" w:rsidRDefault="00E109CA" w:rsidP="00946BDA">
      <w:pPr>
        <w:spacing w:line="360" w:lineRule="auto"/>
        <w:contextualSpacing/>
        <w:rPr>
          <w:rFonts w:asciiTheme="minorHAnsi" w:hAnsiTheme="minorHAnsi" w:cstheme="minorHAnsi"/>
        </w:rPr>
      </w:pPr>
    </w:p>
    <w:p w14:paraId="27AF4A38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303030"/>
          <w:shd w:val="clear" w:color="auto" w:fill="FFFFFF"/>
        </w:rPr>
        <w:t>Etkind S, Bone A, Lovell N, et al. The Role and Response of Palliative Care and Hospice Services in Epidemics and Pandemics: A Rapid Review to Inform Practice During the COVID-19 Pandemic. </w:t>
      </w:r>
      <w:r w:rsidRPr="008F6A1B">
        <w:rPr>
          <w:rFonts w:asciiTheme="minorHAnsi" w:hAnsiTheme="minorHAnsi" w:cstheme="minorHAnsi"/>
          <w:i/>
          <w:iCs/>
          <w:color w:val="303030"/>
        </w:rPr>
        <w:t>J Pain Symptom Manage</w:t>
      </w:r>
      <w:r w:rsidRPr="008F6A1B">
        <w:rPr>
          <w:rFonts w:asciiTheme="minorHAnsi" w:hAnsiTheme="minorHAnsi" w:cstheme="minorHAnsi"/>
          <w:color w:val="303030"/>
          <w:shd w:val="clear" w:color="auto" w:fill="FFFFFF"/>
        </w:rPr>
        <w:t xml:space="preserve"> 2020; 60(1):e31-e40. doi:10.1016/j.jpainsymman.2020.03.029</w:t>
      </w:r>
    </w:p>
    <w:p w14:paraId="099D39A9" w14:textId="77777777" w:rsidR="007A5A99" w:rsidRPr="008F6A1B" w:rsidRDefault="007A5A99" w:rsidP="00946BDA">
      <w:pPr>
        <w:spacing w:line="360" w:lineRule="auto"/>
        <w:rPr>
          <w:rFonts w:asciiTheme="minorHAnsi" w:hAnsiTheme="minorHAnsi" w:cstheme="minorHAnsi"/>
        </w:rPr>
      </w:pPr>
    </w:p>
    <w:p w14:paraId="5A14D675" w14:textId="77777777" w:rsidR="00E109CA" w:rsidRDefault="00E109CA" w:rsidP="00E109CA">
      <w:pPr>
        <w:pStyle w:val="Default"/>
        <w:spacing w:line="360" w:lineRule="auto"/>
        <w:rPr>
          <w:rFonts w:asciiTheme="minorHAnsi" w:hAnsiTheme="minorHAnsi" w:cstheme="minorHAnsi"/>
          <w:color w:val="000000" w:themeColor="text1"/>
        </w:rPr>
      </w:pPr>
      <w:r w:rsidRPr="008F6A1B">
        <w:rPr>
          <w:rFonts w:asciiTheme="minorHAnsi" w:hAnsiTheme="minorHAnsi" w:cstheme="minorHAnsi"/>
        </w:rPr>
        <w:t xml:space="preserve">Green J. </w:t>
      </w:r>
      <w:r w:rsidRPr="008F6A1B">
        <w:rPr>
          <w:rFonts w:asciiTheme="minorHAnsi" w:hAnsiTheme="minorHAnsi" w:cstheme="minorHAnsi"/>
          <w:i/>
          <w:iCs/>
        </w:rPr>
        <w:t>COVID-19: a lasting impact on District and Community Nursing Teams? RCN DCN Forum Covid-19 Survey Results.</w:t>
      </w:r>
      <w:r w:rsidRPr="008F6A1B">
        <w:rPr>
          <w:rFonts w:asciiTheme="minorHAnsi" w:hAnsiTheme="minorHAnsi" w:cstheme="minorHAnsi"/>
        </w:rPr>
        <w:t xml:space="preserve"> https://www.rcn.org.uk/news-and-events/blogs/covid-19-a-lasting-impact-on-district-and-community-nursing-teams (</w:t>
      </w:r>
      <w:r w:rsidRPr="008F6A1B">
        <w:rPr>
          <w:rFonts w:asciiTheme="minorHAnsi" w:hAnsiTheme="minorHAnsi" w:cstheme="minorHAnsi"/>
          <w:color w:val="000000" w:themeColor="text1"/>
        </w:rPr>
        <w:t xml:space="preserve">9 April 2020, accessed 22 October 2020) </w:t>
      </w:r>
    </w:p>
    <w:p w14:paraId="6C741E78" w14:textId="77777777" w:rsidR="00E109CA" w:rsidRPr="008F6A1B" w:rsidRDefault="00E109CA" w:rsidP="00E109CA">
      <w:pPr>
        <w:pStyle w:val="Default"/>
        <w:spacing w:line="360" w:lineRule="auto"/>
        <w:rPr>
          <w:rFonts w:asciiTheme="minorHAnsi" w:hAnsiTheme="minorHAnsi" w:cstheme="minorHAnsi"/>
          <w:color w:val="FFFFFF"/>
        </w:rPr>
      </w:pPr>
    </w:p>
    <w:p w14:paraId="3DC1DBE1" w14:textId="6486ACFB" w:rsidR="00E109CA" w:rsidRDefault="00E109CA" w:rsidP="00E109CA">
      <w:pPr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Green J, Doyle C, Hayes S, Hill S, Zeller I, Graffin M, Goddard G. COVID-19 and district and community nursing. </w:t>
      </w:r>
      <w:r w:rsidRPr="008F6A1B">
        <w:rPr>
          <w:rFonts w:asciiTheme="minorHAnsi" w:hAnsiTheme="minorHAnsi" w:cstheme="minorHAnsi"/>
          <w:i/>
          <w:iCs/>
        </w:rPr>
        <w:t xml:space="preserve">British Journal of Community Nursing </w:t>
      </w:r>
      <w:r w:rsidRPr="008F6A1B">
        <w:rPr>
          <w:rFonts w:asciiTheme="minorHAnsi" w:hAnsiTheme="minorHAnsi" w:cstheme="minorHAnsi"/>
        </w:rPr>
        <w:t xml:space="preserve">2020; 25(5): p213. </w:t>
      </w:r>
    </w:p>
    <w:p w14:paraId="703BF5A1" w14:textId="77777777" w:rsidR="00E109CA" w:rsidRPr="008F6A1B" w:rsidRDefault="00E109CA" w:rsidP="00E109CA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474B2031" w14:textId="506BE8C5" w:rsidR="00E109CA" w:rsidRDefault="00E109CA" w:rsidP="00E109CA">
      <w:pPr>
        <w:spacing w:line="360" w:lineRule="auto"/>
        <w:rPr>
          <w:rFonts w:asciiTheme="minorHAnsi" w:hAnsiTheme="minorHAnsi" w:cstheme="minorHAnsi"/>
          <w:color w:val="006ACC"/>
          <w:u w:val="single"/>
        </w:rPr>
      </w:pP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>Griffiths J, Ewing G, Wilson C, Connolly M, Grande G. Breaking bad news about transitions to dying: A qualitative exploration of the role of the District Nurse. 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Palliative Medicine</w:t>
      </w: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2015a; 29(2): 138-146. doi:</w:t>
      </w:r>
      <w:hyperlink r:id="rId9" w:history="1">
        <w:r w:rsidRPr="008F6A1B">
          <w:rPr>
            <w:rFonts w:asciiTheme="minorHAnsi" w:hAnsiTheme="minorHAnsi" w:cstheme="minorHAnsi"/>
            <w:color w:val="006ACC"/>
            <w:u w:val="single"/>
          </w:rPr>
          <w:t>10.1177/0269216314551813</w:t>
        </w:r>
      </w:hyperlink>
    </w:p>
    <w:p w14:paraId="56CDB0FF" w14:textId="77777777" w:rsidR="00BC68A0" w:rsidRPr="008F6A1B" w:rsidRDefault="00BC68A0" w:rsidP="00E109CA">
      <w:pPr>
        <w:spacing w:line="360" w:lineRule="auto"/>
        <w:rPr>
          <w:rFonts w:asciiTheme="minorHAnsi" w:hAnsiTheme="minorHAnsi" w:cstheme="minorHAnsi"/>
        </w:rPr>
      </w:pPr>
    </w:p>
    <w:p w14:paraId="7ADECD03" w14:textId="77777777" w:rsidR="00BC68A0" w:rsidRPr="008F6A1B" w:rsidRDefault="00BC68A0" w:rsidP="00BC68A0">
      <w:pPr>
        <w:spacing w:line="360" w:lineRule="auto"/>
        <w:rPr>
          <w:rFonts w:asciiTheme="minorHAnsi" w:hAnsiTheme="minorHAnsi" w:cstheme="minorHAnsi"/>
          <w:color w:val="221E1F"/>
        </w:rPr>
      </w:pPr>
      <w:r w:rsidRPr="008F6A1B">
        <w:rPr>
          <w:rFonts w:asciiTheme="minorHAnsi" w:hAnsiTheme="minorHAnsi" w:cstheme="minorHAnsi"/>
          <w:color w:val="221E1F"/>
        </w:rPr>
        <w:t xml:space="preserve">Griffiths J, Wilson C, Ewing G, Connolly M, Grande G. Improving communication with palliative care cancer patients at home-a pilot study of SAGE &amp; THYME communication skills model. </w:t>
      </w:r>
      <w:r w:rsidRPr="008F6A1B">
        <w:rPr>
          <w:rFonts w:asciiTheme="minorHAnsi" w:hAnsiTheme="minorHAnsi" w:cstheme="minorHAnsi"/>
          <w:i/>
          <w:iCs/>
          <w:color w:val="221E1F"/>
        </w:rPr>
        <w:t>European Journal of Oncology Nursing</w:t>
      </w:r>
      <w:r w:rsidRPr="008F6A1B">
        <w:rPr>
          <w:rFonts w:asciiTheme="minorHAnsi" w:hAnsiTheme="minorHAnsi" w:cstheme="minorHAnsi"/>
          <w:color w:val="221E1F"/>
        </w:rPr>
        <w:t xml:space="preserve"> 2015b; 19(5):465–472. doi.org/10.1016/j.ejon.2015.02.005 </w:t>
      </w:r>
    </w:p>
    <w:p w14:paraId="281ED7A3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</w:rPr>
      </w:pPr>
    </w:p>
    <w:p w14:paraId="424347E7" w14:textId="2EB9EA65" w:rsidR="00E109CA" w:rsidRDefault="00E109CA" w:rsidP="00E109CA">
      <w:pPr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Hadley JM. Manging Do Not Attempt Cardiopulmonary Resuscitation conversations in the community. </w:t>
      </w:r>
      <w:r w:rsidRPr="008F6A1B">
        <w:rPr>
          <w:rFonts w:asciiTheme="minorHAnsi" w:hAnsiTheme="minorHAnsi" w:cstheme="minorHAnsi"/>
          <w:i/>
          <w:iCs/>
        </w:rPr>
        <w:t>British Journal of Community Nursing</w:t>
      </w:r>
      <w:r w:rsidRPr="008F6A1B">
        <w:rPr>
          <w:rFonts w:asciiTheme="minorHAnsi" w:hAnsiTheme="minorHAnsi" w:cstheme="minorHAnsi"/>
        </w:rPr>
        <w:t xml:space="preserve"> 2020; 25(2): p58-64.</w:t>
      </w:r>
    </w:p>
    <w:p w14:paraId="0EE0AC62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</w:rPr>
      </w:pPr>
    </w:p>
    <w:p w14:paraId="7C5FEA07" w14:textId="77777777" w:rsidR="00E109CA" w:rsidRPr="008F6A1B" w:rsidRDefault="00E109CA" w:rsidP="00E109CA">
      <w:pPr>
        <w:spacing w:line="360" w:lineRule="auto"/>
        <w:rPr>
          <w:rFonts w:asciiTheme="minorHAnsi" w:hAnsiTheme="minorHAnsi" w:cstheme="minorHAnsi"/>
          <w:color w:val="333333"/>
          <w:bdr w:val="none" w:sz="0" w:space="0" w:color="auto" w:frame="1"/>
        </w:rPr>
      </w:pPr>
      <w:r w:rsidRPr="008F6A1B">
        <w:rPr>
          <w:rFonts w:asciiTheme="minorHAnsi" w:hAnsiTheme="minorHAnsi" w:cstheme="minorHAnsi"/>
          <w:color w:val="000000" w:themeColor="text1"/>
          <w:bdr w:val="none" w:sz="0" w:space="0" w:color="auto" w:frame="1"/>
        </w:rPr>
        <w:t xml:space="preserve">Hopkins SA, Lovick R, Polak L, Bowers B, Morgan T, Kelly MP, Barclay S. Reassessing advance care planning in the light of covid-19. British Medical Journal 2020; 369: m1927 </w:t>
      </w:r>
      <w:hyperlink r:id="rId10" w:history="1">
        <w:r w:rsidRPr="008F6A1B">
          <w:rPr>
            <w:rStyle w:val="Hyperlink"/>
            <w:rFonts w:asciiTheme="minorHAnsi" w:hAnsiTheme="minorHAnsi" w:cstheme="minorHAnsi"/>
            <w:bdr w:val="none" w:sz="0" w:space="0" w:color="auto" w:frame="1"/>
          </w:rPr>
          <w:t>https://doi.org/10.1136/bmj.m1927</w:t>
        </w:r>
      </w:hyperlink>
      <w:r w:rsidRPr="008F6A1B">
        <w:rPr>
          <w:rFonts w:asciiTheme="minorHAnsi" w:hAnsiTheme="minorHAnsi" w:cstheme="minorHAnsi"/>
          <w:color w:val="333333"/>
          <w:bdr w:val="none" w:sz="0" w:space="0" w:color="auto" w:frame="1"/>
        </w:rPr>
        <w:t xml:space="preserve"> </w:t>
      </w:r>
    </w:p>
    <w:p w14:paraId="798AC831" w14:textId="77777777" w:rsidR="004E446E" w:rsidRPr="008F6A1B" w:rsidRDefault="004E446E" w:rsidP="004E446E">
      <w:pPr>
        <w:pStyle w:val="NormalWeb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14:paraId="5C2F047F" w14:textId="792637AF" w:rsidR="004E446E" w:rsidRPr="008F6A1B" w:rsidRDefault="004E446E" w:rsidP="004E446E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111111"/>
          <w:spacing w:val="6"/>
          <w:shd w:val="clear" w:color="auto" w:fill="FFFFFF"/>
        </w:rPr>
        <w:t xml:space="preserve">Kasaraneni K. </w:t>
      </w:r>
      <w:r w:rsidRPr="008F6A1B">
        <w:rPr>
          <w:rFonts w:asciiTheme="minorHAnsi" w:hAnsiTheme="minorHAnsi" w:cstheme="minorHAnsi"/>
          <w:i/>
          <w:iCs/>
          <w:color w:val="000000" w:themeColor="text1"/>
          <w:spacing w:val="-5"/>
        </w:rPr>
        <w:t>Can general practice learn from the COVID-19 global pandemic?</w:t>
      </w:r>
      <w:r w:rsidRPr="008F6A1B">
        <w:rPr>
          <w:rFonts w:asciiTheme="minorHAnsi" w:hAnsiTheme="minorHAnsi" w:cstheme="minorHAnsi"/>
          <w:color w:val="000000" w:themeColor="text1"/>
          <w:spacing w:val="-5"/>
        </w:rPr>
        <w:t xml:space="preserve">  </w:t>
      </w:r>
    </w:p>
    <w:p w14:paraId="3113D37E" w14:textId="70AC87C6" w:rsidR="007A5A99" w:rsidRPr="008F6A1B" w:rsidRDefault="00FC04EF" w:rsidP="004E446E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  <w:color w:val="000000" w:themeColor="text1"/>
          <w:spacing w:val="-5"/>
        </w:rPr>
      </w:pPr>
      <w:hyperlink r:id="rId11" w:history="1">
        <w:r w:rsidR="004E446E" w:rsidRPr="008F6A1B">
          <w:rPr>
            <w:rStyle w:val="Hyperlink"/>
            <w:rFonts w:asciiTheme="minorHAnsi" w:hAnsiTheme="minorHAnsi" w:cstheme="minorHAnsi"/>
          </w:rPr>
          <w:t>https://www.bma.org.uk/news-and-opinion/can-general-practice-learn-from-the-covid-19-global-pandemic</w:t>
        </w:r>
      </w:hyperlink>
      <w:r w:rsidR="004E446E" w:rsidRPr="008F6A1B">
        <w:rPr>
          <w:rStyle w:val="Hyperlink"/>
          <w:rFonts w:asciiTheme="minorHAnsi" w:hAnsiTheme="minorHAnsi" w:cstheme="minorHAnsi"/>
        </w:rPr>
        <w:t xml:space="preserve"> (</w:t>
      </w:r>
      <w:r w:rsidR="004E446E" w:rsidRPr="008F6A1B">
        <w:rPr>
          <w:rFonts w:asciiTheme="minorHAnsi" w:hAnsiTheme="minorHAnsi" w:cstheme="minorHAnsi"/>
          <w:color w:val="000000" w:themeColor="text1"/>
          <w:spacing w:val="-5"/>
        </w:rPr>
        <w:t>4 June 2020; accessed 22 October 2020)</w:t>
      </w:r>
    </w:p>
    <w:p w14:paraId="3F95FFFA" w14:textId="77777777" w:rsidR="004E446E" w:rsidRPr="008F6A1B" w:rsidRDefault="004E446E" w:rsidP="004E446E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357F2919" w14:textId="417C7D62" w:rsidR="004E446E" w:rsidRDefault="004E446E" w:rsidP="004E446E">
      <w:pPr>
        <w:spacing w:line="360" w:lineRule="auto"/>
        <w:contextualSpacing/>
        <w:rPr>
          <w:rFonts w:asciiTheme="minorHAnsi" w:hAnsiTheme="minorHAnsi" w:cstheme="minorHAnsi"/>
          <w:color w:val="000000" w:themeColor="text1"/>
        </w:rPr>
      </w:pPr>
      <w:r w:rsidRPr="008F6A1B">
        <w:rPr>
          <w:rFonts w:asciiTheme="minorHAnsi" w:hAnsiTheme="minorHAnsi" w:cstheme="minorHAnsi"/>
          <w:color w:val="000000" w:themeColor="text1"/>
        </w:rPr>
        <w:t xml:space="preserve">Johnson H, Brighton LJ, Clark J, et al. 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Experiences, concerns, and priorities for palliative care research during the COVID-19 pandemic: A rapid virtual stakeholder consultation with people affected by serious illness in England</w:t>
      </w:r>
      <w:r w:rsidRPr="008F6A1B">
        <w:rPr>
          <w:rFonts w:asciiTheme="minorHAnsi" w:hAnsiTheme="minorHAnsi" w:cstheme="minorHAnsi"/>
          <w:color w:val="000000" w:themeColor="text1"/>
        </w:rPr>
        <w:t xml:space="preserve">. London: King's College. </w:t>
      </w:r>
      <w:hyperlink r:id="rId12" w:history="1">
        <w:r w:rsidRPr="008F6A1B">
          <w:rPr>
            <w:rStyle w:val="Hyperlink"/>
            <w:rFonts w:asciiTheme="minorHAnsi" w:hAnsiTheme="minorHAnsi" w:cstheme="minorHAnsi"/>
          </w:rPr>
          <w:t>https://doi.org/10.18742/pub01-034</w:t>
        </w:r>
      </w:hyperlink>
      <w:r w:rsidRPr="008F6A1B">
        <w:rPr>
          <w:rStyle w:val="Hyperlink"/>
          <w:rFonts w:asciiTheme="minorHAnsi" w:hAnsiTheme="minorHAnsi" w:cstheme="minorHAnsi"/>
        </w:rPr>
        <w:t xml:space="preserve"> (</w:t>
      </w:r>
      <w:r w:rsidRPr="008F6A1B">
        <w:rPr>
          <w:rFonts w:asciiTheme="minorHAnsi" w:hAnsiTheme="minorHAnsi" w:cstheme="minorHAnsi"/>
        </w:rPr>
        <w:t>June 2020</w:t>
      </w:r>
      <w:r w:rsidRPr="008F6A1B">
        <w:rPr>
          <w:rFonts w:asciiTheme="minorHAnsi" w:hAnsiTheme="minorHAnsi" w:cstheme="minorHAnsi"/>
          <w:color w:val="000000" w:themeColor="text1"/>
        </w:rPr>
        <w:t>, accessed 7 September 2020)</w:t>
      </w:r>
    </w:p>
    <w:p w14:paraId="5FE2EB78" w14:textId="77777777" w:rsidR="00BC68A0" w:rsidRPr="008F6A1B" w:rsidRDefault="00BC68A0" w:rsidP="004E446E">
      <w:pPr>
        <w:spacing w:line="360" w:lineRule="auto"/>
        <w:contextualSpacing/>
        <w:rPr>
          <w:rFonts w:asciiTheme="minorHAnsi" w:hAnsiTheme="minorHAnsi" w:cstheme="minorHAnsi"/>
        </w:rPr>
      </w:pPr>
    </w:p>
    <w:p w14:paraId="37DBE11B" w14:textId="743ED725" w:rsidR="00BC68A0" w:rsidRDefault="00BC68A0" w:rsidP="00BC68A0">
      <w:pPr>
        <w:spacing w:line="360" w:lineRule="auto"/>
        <w:rPr>
          <w:rFonts w:asciiTheme="minorHAnsi" w:hAnsiTheme="minorHAnsi" w:cstheme="minorHAnsi"/>
          <w:color w:val="221E1F"/>
        </w:rPr>
      </w:pPr>
      <w:r w:rsidRPr="00B33D95">
        <w:rPr>
          <w:rFonts w:asciiTheme="minorHAnsi" w:hAnsiTheme="minorHAnsi" w:cstheme="minorHAnsi"/>
          <w:color w:val="221E1F"/>
        </w:rPr>
        <w:t>Lamb C. the silent cost of the coronavirus: NHS can</w:t>
      </w:r>
      <w:r w:rsidRPr="008F6A1B">
        <w:rPr>
          <w:rFonts w:asciiTheme="minorHAnsi" w:hAnsiTheme="minorHAnsi" w:cstheme="minorHAnsi"/>
          <w:color w:val="221E1F"/>
        </w:rPr>
        <w:t xml:space="preserve">cer delays, cancelled operations and bleak winter ahead. </w:t>
      </w:r>
      <w:r w:rsidRPr="008F6A1B">
        <w:rPr>
          <w:rFonts w:asciiTheme="minorHAnsi" w:hAnsiTheme="minorHAnsi" w:cstheme="minorHAnsi"/>
          <w:i/>
          <w:iCs/>
          <w:color w:val="221E1F"/>
        </w:rPr>
        <w:t>The Times</w:t>
      </w:r>
      <w:r w:rsidRPr="008F6A1B">
        <w:rPr>
          <w:rFonts w:asciiTheme="minorHAnsi" w:hAnsiTheme="minorHAnsi" w:cstheme="minorHAnsi"/>
          <w:color w:val="221E1F"/>
        </w:rPr>
        <w:t xml:space="preserve"> 19 September 2020 (accessed 20 September 2020) </w:t>
      </w:r>
      <w:hyperlink r:id="rId13" w:history="1">
        <w:r w:rsidRPr="008F6A1B">
          <w:rPr>
            <w:rStyle w:val="Hyperlink"/>
            <w:rFonts w:asciiTheme="minorHAnsi" w:hAnsiTheme="minorHAnsi" w:cstheme="minorHAnsi"/>
          </w:rPr>
          <w:t>https://www.thetimes.co.uk/article/3dac9ada-f8fc-11ea-b012-d049e46a41a9?shareToken=1c3660c5ff0a160bf1601f84653622b0</w:t>
        </w:r>
      </w:hyperlink>
    </w:p>
    <w:p w14:paraId="29D091F7" w14:textId="77777777" w:rsidR="00BC68A0" w:rsidRPr="008F6A1B" w:rsidRDefault="00BC68A0" w:rsidP="00BC68A0">
      <w:pPr>
        <w:spacing w:line="360" w:lineRule="auto"/>
      </w:pPr>
    </w:p>
    <w:p w14:paraId="095793F7" w14:textId="77777777" w:rsidR="00BC68A0" w:rsidRPr="008F6A1B" w:rsidRDefault="00BC68A0" w:rsidP="00BC68A0">
      <w:pPr>
        <w:spacing w:line="360" w:lineRule="auto"/>
        <w:textAlignment w:val="baseline"/>
        <w:rPr>
          <w:rFonts w:asciiTheme="minorHAnsi" w:hAnsiTheme="minorHAnsi" w:cstheme="minorHAnsi"/>
          <w:color w:val="333333"/>
        </w:rPr>
      </w:pPr>
      <w:r w:rsidRPr="008F6A1B">
        <w:rPr>
          <w:rFonts w:asciiTheme="minorHAnsi" w:hAnsiTheme="minorHAnsi" w:cstheme="minorHAnsi"/>
          <w:color w:val="333333"/>
        </w:rPr>
        <w:lastRenderedPageBreak/>
        <w:t xml:space="preserve">Macdonald G, Vermin G, McNab D, Murdoch JC. Home visits for vulnerable older people: journeys to the ‘Far End’. </w:t>
      </w:r>
      <w:r w:rsidRPr="008F6A1B">
        <w:rPr>
          <w:rStyle w:val="highwire-cite-metadata-journal"/>
          <w:rFonts w:asciiTheme="minorHAnsi" w:hAnsiTheme="minorHAnsi" w:cstheme="minorHAnsi"/>
          <w:i/>
          <w:iCs/>
          <w:color w:val="333333"/>
          <w:bdr w:val="none" w:sz="0" w:space="0" w:color="auto" w:frame="1"/>
        </w:rPr>
        <w:t>British Journal of General Practice</w:t>
      </w:r>
      <w:r w:rsidRPr="008F6A1B">
        <w:rPr>
          <w:rStyle w:val="highwire-cite-metadata-journal"/>
          <w:rFonts w:asciiTheme="minorHAnsi" w:hAnsiTheme="minorHAnsi" w:cstheme="minorHAnsi"/>
          <w:color w:val="333333"/>
          <w:bdr w:val="none" w:sz="0" w:space="0" w:color="auto" w:frame="1"/>
        </w:rPr>
        <w:t xml:space="preserve"> </w:t>
      </w:r>
      <w:r w:rsidRPr="008F6A1B">
        <w:rPr>
          <w:rStyle w:val="highwire-cite-metadata-date"/>
          <w:rFonts w:asciiTheme="minorHAnsi" w:hAnsiTheme="minorHAnsi" w:cstheme="minorHAnsi"/>
          <w:color w:val="333333"/>
          <w:bdr w:val="none" w:sz="0" w:space="0" w:color="auto" w:frame="1"/>
        </w:rPr>
        <w:t xml:space="preserve">2020; </w:t>
      </w:r>
      <w:r w:rsidRPr="008F6A1B">
        <w:rPr>
          <w:rStyle w:val="highwire-cite-metadata-volume"/>
          <w:rFonts w:asciiTheme="minorHAnsi" w:hAnsiTheme="minorHAnsi" w:cstheme="minorHAnsi"/>
          <w:color w:val="333333"/>
          <w:bdr w:val="none" w:sz="0" w:space="0" w:color="auto" w:frame="1"/>
        </w:rPr>
        <w:t xml:space="preserve">70 </w:t>
      </w:r>
      <w:r w:rsidRPr="008F6A1B">
        <w:rPr>
          <w:rStyle w:val="highwire-cite-metadata-issue"/>
          <w:rFonts w:asciiTheme="minorHAnsi" w:hAnsiTheme="minorHAnsi" w:cstheme="minorHAnsi"/>
          <w:color w:val="333333"/>
          <w:bdr w:val="none" w:sz="0" w:space="0" w:color="auto" w:frame="1"/>
        </w:rPr>
        <w:t xml:space="preserve">(699): </w:t>
      </w:r>
      <w:r w:rsidRPr="008F6A1B">
        <w:rPr>
          <w:rStyle w:val="highwire-cite-metadata-pages"/>
          <w:rFonts w:asciiTheme="minorHAnsi" w:hAnsiTheme="minorHAnsi" w:cstheme="minorHAnsi"/>
          <w:color w:val="333333"/>
          <w:bdr w:val="none" w:sz="0" w:space="0" w:color="auto" w:frame="1"/>
        </w:rPr>
        <w:t xml:space="preserve">479-480. </w:t>
      </w:r>
      <w:hyperlink r:id="rId14" w:history="1">
        <w:r w:rsidRPr="008F6A1B">
          <w:rPr>
            <w:rStyle w:val="Hyperlink"/>
            <w:rFonts w:asciiTheme="minorHAnsi" w:hAnsiTheme="minorHAnsi" w:cstheme="minorHAnsi"/>
          </w:rPr>
          <w:t>https://doi.org/10.3399/bjgp20X712685</w:t>
        </w:r>
      </w:hyperlink>
    </w:p>
    <w:p w14:paraId="7FD42552" w14:textId="77777777" w:rsidR="00BC68A0" w:rsidRPr="008F6A1B" w:rsidRDefault="00BC68A0" w:rsidP="00BC68A0">
      <w:pPr>
        <w:spacing w:line="360" w:lineRule="auto"/>
        <w:textAlignment w:val="baseline"/>
        <w:rPr>
          <w:rFonts w:asciiTheme="minorHAnsi" w:hAnsiTheme="minorHAnsi" w:cstheme="minorHAnsi"/>
          <w:color w:val="333333"/>
        </w:rPr>
      </w:pPr>
    </w:p>
    <w:p w14:paraId="08A8BCA5" w14:textId="25A612A5" w:rsidR="00BC68A0" w:rsidRDefault="00BC68A0" w:rsidP="00BC68A0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Mahmood-Yousuf K, Munday D, King N, Dale J. Interprofessional relationships and communication in primary palliative care: impact of the Gold Standards Framework. </w:t>
      </w:r>
      <w:r w:rsidRPr="008F6A1B">
        <w:rPr>
          <w:rFonts w:asciiTheme="minorHAnsi" w:hAnsiTheme="minorHAnsi" w:cstheme="minorHAnsi"/>
          <w:i/>
          <w:iCs/>
        </w:rPr>
        <w:t>British Journal of General Practice</w:t>
      </w:r>
      <w:r w:rsidRPr="008F6A1B">
        <w:rPr>
          <w:rFonts w:asciiTheme="minorHAnsi" w:hAnsiTheme="minorHAnsi" w:cstheme="minorHAnsi"/>
        </w:rPr>
        <w:t xml:space="preserve"> 2008; 58(549): 256–63.</w:t>
      </w:r>
    </w:p>
    <w:p w14:paraId="6F25F8B0" w14:textId="77777777" w:rsidR="00BC68A0" w:rsidRDefault="00BC68A0" w:rsidP="00BC68A0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5BDCBA2C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  <w:color w:val="000000" w:themeColor="text1"/>
        </w:rPr>
      </w:pPr>
      <w:r w:rsidRPr="008F6A1B">
        <w:rPr>
          <w:rFonts w:asciiTheme="minorHAnsi" w:hAnsiTheme="minorHAnsi" w:cstheme="minorHAnsi"/>
          <w:color w:val="000000" w:themeColor="text1"/>
        </w:rPr>
        <w:t xml:space="preserve">Marie Curie. 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Coronavirus and end of life care.</w:t>
      </w:r>
      <w:r w:rsidRPr="008F6A1B">
        <w:rPr>
          <w:rFonts w:asciiTheme="minorHAnsi" w:hAnsiTheme="minorHAnsi" w:cstheme="minorHAnsi"/>
          <w:color w:val="000000" w:themeColor="text1"/>
        </w:rPr>
        <w:t xml:space="preserve"> </w:t>
      </w:r>
      <w:hyperlink r:id="rId15" w:history="1">
        <w:r w:rsidRPr="008F6A1B">
          <w:rPr>
            <w:rStyle w:val="Hyperlink"/>
            <w:rFonts w:asciiTheme="minorHAnsi" w:hAnsiTheme="minorHAnsi" w:cstheme="minorHAnsi"/>
          </w:rPr>
          <w:t>https://www.mariecurie.org.uk/professionals/palliative-care-knowledge-zone/proving-good-quality-care/covid-19 (1</w:t>
        </w:r>
      </w:hyperlink>
      <w:r w:rsidRPr="008F6A1B">
        <w:rPr>
          <w:rFonts w:asciiTheme="minorHAnsi" w:hAnsiTheme="minorHAnsi" w:cstheme="minorHAnsi"/>
          <w:color w:val="000000" w:themeColor="text1"/>
        </w:rPr>
        <w:t xml:space="preserve"> September 2020, accessed 22 October 2020)</w:t>
      </w:r>
    </w:p>
    <w:p w14:paraId="3DDF1129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  <w:color w:val="000000" w:themeColor="text1"/>
        </w:rPr>
      </w:pPr>
    </w:p>
    <w:p w14:paraId="31A2304E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000000" w:themeColor="text1"/>
        </w:rPr>
        <w:t>Mitchell S, Maynard V, Lyons V, Jones N, Gardiner C.</w:t>
      </w:r>
      <w:r w:rsidRPr="008F6A1B">
        <w:rPr>
          <w:rFonts w:asciiTheme="minorHAnsi" w:hAnsiTheme="minorHAnsi" w:cstheme="minorHAnsi"/>
          <w:b/>
          <w:bCs/>
          <w:color w:val="000000" w:themeColor="text1"/>
        </w:rPr>
        <w:t xml:space="preserve"> </w:t>
      </w:r>
      <w:r w:rsidRPr="008F6A1B">
        <w:rPr>
          <w:rFonts w:asciiTheme="minorHAnsi" w:hAnsiTheme="minorHAnsi" w:cstheme="minorHAnsi"/>
          <w:color w:val="000000" w:themeColor="text1"/>
        </w:rPr>
        <w:t xml:space="preserve">The role and response of primary care and community nursing in the delivery of palliative care in epidemics and pandemics: a rapid review to inform practice and service delivery during the COVID-19 pandemic. Oxford: Centre for Evidence-based Medicine. </w:t>
      </w:r>
      <w:hyperlink r:id="rId16" w:history="1">
        <w:r w:rsidRPr="008F6A1B">
          <w:rPr>
            <w:rStyle w:val="Hyperlink"/>
            <w:rFonts w:asciiTheme="minorHAnsi" w:hAnsiTheme="minorHAnsi" w:cstheme="minorHAnsi"/>
          </w:rPr>
          <w:t>https://www.cebm.net/covid-19/primary-carw-and-community-nursing/</w:t>
        </w:r>
      </w:hyperlink>
      <w:r w:rsidRPr="008F6A1B">
        <w:rPr>
          <w:rFonts w:asciiTheme="minorHAnsi" w:hAnsiTheme="minorHAnsi" w:cstheme="minorHAnsi"/>
        </w:rPr>
        <w:t xml:space="preserve"> (</w:t>
      </w:r>
      <w:r w:rsidRPr="008F6A1B">
        <w:rPr>
          <w:rFonts w:asciiTheme="minorHAnsi" w:hAnsiTheme="minorHAnsi" w:cstheme="minorHAnsi"/>
          <w:color w:val="000000" w:themeColor="text1"/>
        </w:rPr>
        <w:t>4 June 2020, accessed 7 September 2020)</w:t>
      </w:r>
    </w:p>
    <w:p w14:paraId="4C59B12D" w14:textId="77777777" w:rsidR="00BC68A0" w:rsidRPr="008F6A1B" w:rsidRDefault="00BC68A0" w:rsidP="00BC68A0">
      <w:pPr>
        <w:spacing w:line="360" w:lineRule="auto"/>
        <w:rPr>
          <w:rFonts w:asciiTheme="minorHAnsi" w:hAnsiTheme="minorHAnsi" w:cstheme="minorHAnsi"/>
          <w:color w:val="333333"/>
          <w:shd w:val="clear" w:color="auto" w:fill="EEEEEE"/>
        </w:rPr>
      </w:pPr>
    </w:p>
    <w:p w14:paraId="27EEDDC5" w14:textId="77777777" w:rsidR="00BC68A0" w:rsidRPr="008F6A1B" w:rsidRDefault="00BC68A0" w:rsidP="00BC68A0">
      <w:pPr>
        <w:spacing w:line="360" w:lineRule="auto"/>
        <w:textAlignment w:val="baseline"/>
        <w:rPr>
          <w:rFonts w:asciiTheme="minorHAnsi" w:hAnsiTheme="minorHAnsi" w:cstheme="minorHAnsi"/>
          <w:color w:val="333333"/>
        </w:rPr>
      </w:pPr>
      <w:r w:rsidRPr="008F6A1B">
        <w:rPr>
          <w:rFonts w:asciiTheme="minorHAnsi" w:hAnsiTheme="minorHAnsi" w:cstheme="minorHAnsi"/>
          <w:color w:val="000000" w:themeColor="text1"/>
        </w:rPr>
        <w:t xml:space="preserve">National Institute for Health and Care Excellence. COVID-19 rapid guideline: managing symptoms (including at the end of life) in the community [NG163]. 2020. </w:t>
      </w:r>
      <w:hyperlink r:id="rId17" w:history="1">
        <w:r w:rsidRPr="008F6A1B">
          <w:rPr>
            <w:rStyle w:val="Hyperlink"/>
            <w:rFonts w:asciiTheme="minorHAnsi" w:hAnsiTheme="minorHAnsi" w:cstheme="minorHAnsi"/>
            <w:color w:val="2A6EBB"/>
            <w:bdr w:val="none" w:sz="0" w:space="0" w:color="auto" w:frame="1"/>
          </w:rPr>
          <w:t>https://www.nice.org.uk/guidance/ng163/resources/covid19-rapid-guideline-managing-symptoms-including-at-the-end-of-life-in-the-community-pdf-66141899069893</w:t>
        </w:r>
      </w:hyperlink>
    </w:p>
    <w:p w14:paraId="11BEA0EA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>(3 April 2020, accessed 21 September 2020)</w:t>
      </w:r>
    </w:p>
    <w:p w14:paraId="592FFC62" w14:textId="77777777" w:rsidR="00BC68A0" w:rsidRPr="008F6A1B" w:rsidRDefault="00BC68A0" w:rsidP="00BC68A0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20F23177" w14:textId="77777777" w:rsidR="00BC68A0" w:rsidRDefault="00BC68A0" w:rsidP="00BC68A0">
      <w:pPr>
        <w:spacing w:line="360" w:lineRule="auto"/>
        <w:rPr>
          <w:rFonts w:asciiTheme="minorHAnsi" w:hAnsiTheme="minorHAnsi" w:cstheme="minorHAnsi"/>
        </w:rPr>
      </w:pPr>
      <w:r w:rsidRPr="00B33D95">
        <w:rPr>
          <w:rFonts w:asciiTheme="minorHAnsi" w:hAnsiTheme="minorHAnsi" w:cstheme="minorHAnsi"/>
        </w:rPr>
        <w:t>Nyatanga B. Sharing experiences of death and end-of-life care</w:t>
      </w:r>
      <w:r w:rsidRPr="00B33D95">
        <w:rPr>
          <w:rFonts w:asciiTheme="minorHAnsi" w:hAnsiTheme="minorHAnsi" w:cstheme="minorHAnsi"/>
          <w:i/>
          <w:iCs/>
        </w:rPr>
        <w:t xml:space="preserve">. British Journal of Community Nursing </w:t>
      </w:r>
      <w:r w:rsidRPr="00B33D95">
        <w:rPr>
          <w:rFonts w:asciiTheme="minorHAnsi" w:hAnsiTheme="minorHAnsi" w:cstheme="minorHAnsi"/>
        </w:rPr>
        <w:t xml:space="preserve">2020; 25(10): p 514. </w:t>
      </w:r>
      <w:hyperlink r:id="rId18" w:history="1">
        <w:r w:rsidRPr="00B33D95">
          <w:rPr>
            <w:rFonts w:asciiTheme="minorHAnsi" w:hAnsiTheme="minorHAnsi" w:cstheme="minorHAnsi"/>
            <w:color w:val="2D2F7F"/>
          </w:rPr>
          <w:t>https://doi.org/10.12968/bjcn.2020.25.10.514</w:t>
        </w:r>
      </w:hyperlink>
    </w:p>
    <w:p w14:paraId="0660715C" w14:textId="77777777" w:rsidR="00BC68A0" w:rsidRPr="008F6A1B" w:rsidRDefault="00BC68A0" w:rsidP="00BC68A0">
      <w:pPr>
        <w:spacing w:line="360" w:lineRule="auto"/>
        <w:rPr>
          <w:rFonts w:asciiTheme="minorHAnsi" w:hAnsiTheme="minorHAnsi" w:cstheme="minorHAnsi"/>
        </w:rPr>
      </w:pPr>
    </w:p>
    <w:p w14:paraId="3CE982B4" w14:textId="77777777" w:rsidR="00BC68A0" w:rsidRDefault="00BC68A0" w:rsidP="00BC68A0">
      <w:pPr>
        <w:spacing w:line="360" w:lineRule="auto"/>
        <w:rPr>
          <w:rFonts w:asciiTheme="minorHAnsi" w:hAnsiTheme="minorHAnsi" w:cstheme="minorHAnsi"/>
        </w:rPr>
      </w:pPr>
      <w:r w:rsidRPr="00B33D95">
        <w:rPr>
          <w:rFonts w:asciiTheme="minorHAnsi" w:hAnsiTheme="minorHAnsi" w:cstheme="minorHAnsi"/>
        </w:rPr>
        <w:t>Nyatanga B. Caring as a source of death anxiety in palliative care</w:t>
      </w:r>
      <w:r w:rsidRPr="00B33D95">
        <w:rPr>
          <w:rFonts w:asciiTheme="minorHAnsi" w:hAnsiTheme="minorHAnsi" w:cstheme="minorHAnsi"/>
          <w:i/>
          <w:iCs/>
        </w:rPr>
        <w:t xml:space="preserve">. British Journal of Community Nursing </w:t>
      </w:r>
      <w:r w:rsidRPr="00B33D95">
        <w:rPr>
          <w:rFonts w:asciiTheme="minorHAnsi" w:hAnsiTheme="minorHAnsi" w:cstheme="minorHAnsi"/>
        </w:rPr>
        <w:t xml:space="preserve">2019; 24(9): p 452. </w:t>
      </w:r>
    </w:p>
    <w:p w14:paraId="65481AA4" w14:textId="77777777" w:rsidR="00BC68A0" w:rsidRPr="006E0FDC" w:rsidRDefault="00BC68A0" w:rsidP="00BC68A0">
      <w:pPr>
        <w:spacing w:line="360" w:lineRule="auto"/>
        <w:rPr>
          <w:rFonts w:asciiTheme="minorHAnsi" w:hAnsiTheme="minorHAnsi" w:cstheme="minorHAnsi"/>
        </w:rPr>
      </w:pPr>
    </w:p>
    <w:p w14:paraId="1A32EAF5" w14:textId="77777777" w:rsidR="00BC68A0" w:rsidRDefault="00BC68A0" w:rsidP="00BC68A0">
      <w:pPr>
        <w:pStyle w:val="Heading1"/>
        <w:spacing w:before="240" w:beforeAutospacing="0" w:after="120" w:afterAutospacing="0" w:line="360" w:lineRule="auto"/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</w:pPr>
      <w:r w:rsidRPr="008F6A1B">
        <w:rPr>
          <w:rFonts w:asciiTheme="minorHAnsi" w:hAnsiTheme="minorHAnsi" w:cstheme="minorHAnsi"/>
          <w:b w:val="0"/>
          <w:bCs w:val="0"/>
          <w:color w:val="000000"/>
          <w:sz w:val="24"/>
          <w:szCs w:val="24"/>
        </w:rPr>
        <w:lastRenderedPageBreak/>
        <w:t>Office for National Statistics.</w:t>
      </w:r>
      <w:r w:rsidRPr="008F6A1B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8F6A1B">
        <w:rPr>
          <w:rFonts w:asciiTheme="minorHAnsi" w:hAnsiTheme="minorHAnsi" w:cstheme="minorHAnsi"/>
          <w:b w:val="0"/>
          <w:bCs w:val="0"/>
          <w:i/>
          <w:iCs/>
          <w:color w:val="323132"/>
          <w:sz w:val="24"/>
          <w:szCs w:val="24"/>
        </w:rPr>
        <w:t xml:space="preserve">Deaths in private homes, England and Wales (provisional): deaths registered from 28 December 2019 to 11 September 2020. </w:t>
      </w:r>
      <w:r w:rsidRPr="008F6A1B">
        <w:rPr>
          <w:rFonts w:asciiTheme="minorHAnsi" w:hAnsiTheme="minorHAnsi" w:cstheme="minorHAnsi"/>
          <w:sz w:val="24"/>
          <w:szCs w:val="24"/>
        </w:rPr>
        <w:t xml:space="preserve"> </w:t>
      </w:r>
      <w:hyperlink r:id="rId19" w:history="1">
        <w:r w:rsidRPr="005655B4">
          <w:rPr>
            <w:rStyle w:val="Hyperlink"/>
            <w:rFonts w:asciiTheme="minorHAnsi" w:hAnsiTheme="minorHAnsi" w:cstheme="minorHAnsi"/>
            <w:b w:val="0"/>
            <w:bCs w:val="0"/>
            <w:sz w:val="24"/>
            <w:szCs w:val="24"/>
          </w:rPr>
          <w:t>https://www.ons.gov.uk/peoplepopulationandcommunity/birthsdeathsandmarriages/deaths/articles/deathsinprivatehomesenglandandwalesprovisional/deathsregisteredfrom28december2019to11september2020</w:t>
        </w:r>
      </w:hyperlink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  <w:r w:rsidRPr="00B33D95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(</w:t>
      </w:r>
      <w:r w:rsidRPr="00B33D95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  <w:t>19 October 2020, accessed 22 October 2020)</w:t>
      </w:r>
    </w:p>
    <w:p w14:paraId="2E6C89A1" w14:textId="77777777" w:rsidR="00BC68A0" w:rsidRDefault="00BC68A0" w:rsidP="00BC68A0">
      <w:pPr>
        <w:pStyle w:val="Heading1"/>
        <w:spacing w:before="240" w:beforeAutospacing="0" w:after="120" w:afterAutospacing="0" w:line="360" w:lineRule="auto"/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</w:pPr>
    </w:p>
    <w:p w14:paraId="14E8AA0D" w14:textId="77777777" w:rsidR="00BC68A0" w:rsidRPr="008F6A1B" w:rsidRDefault="00BC68A0" w:rsidP="00BC68A0">
      <w:pPr>
        <w:spacing w:line="360" w:lineRule="auto"/>
        <w:textAlignment w:val="baseline"/>
        <w:rPr>
          <w:rFonts w:asciiTheme="minorHAnsi" w:hAnsiTheme="minorHAnsi" w:cstheme="minorHAnsi"/>
          <w:color w:val="333333"/>
        </w:rPr>
      </w:pPr>
      <w:r w:rsidRPr="008F6A1B">
        <w:rPr>
          <w:rFonts w:asciiTheme="minorHAnsi" w:hAnsiTheme="minorHAnsi" w:cstheme="minorHAnsi"/>
          <w:color w:val="000000" w:themeColor="text1"/>
        </w:rPr>
        <w:t xml:space="preserve">Poolman M, Shuler A. GIG Cymru NHS Wales. </w:t>
      </w:r>
      <w:proofErr w:type="spellStart"/>
      <w:r w:rsidRPr="008F6A1B">
        <w:rPr>
          <w:rFonts w:asciiTheme="minorHAnsi" w:hAnsiTheme="minorHAnsi" w:cstheme="minorHAnsi"/>
          <w:color w:val="000000" w:themeColor="text1"/>
        </w:rPr>
        <w:t>CARer</w:t>
      </w:r>
      <w:proofErr w:type="spellEnd"/>
      <w:r w:rsidRPr="008F6A1B">
        <w:rPr>
          <w:rFonts w:asciiTheme="minorHAnsi" w:hAnsiTheme="minorHAnsi" w:cstheme="minorHAnsi"/>
          <w:color w:val="000000" w:themeColor="text1"/>
        </w:rPr>
        <w:t xml:space="preserve">-Administration of as needed subcutaneous medication for common breakthrough symptoms in home-based dying people in wales (the </w:t>
      </w:r>
      <w:proofErr w:type="spellStart"/>
      <w:r w:rsidRPr="008F6A1B">
        <w:rPr>
          <w:rFonts w:asciiTheme="minorHAnsi" w:hAnsiTheme="minorHAnsi" w:cstheme="minorHAnsi"/>
          <w:color w:val="000000" w:themeColor="text1"/>
        </w:rPr>
        <w:t>CARiAD</w:t>
      </w:r>
      <w:proofErr w:type="spellEnd"/>
      <w:r w:rsidRPr="008F6A1B">
        <w:rPr>
          <w:rFonts w:asciiTheme="minorHAnsi" w:hAnsiTheme="minorHAnsi" w:cstheme="minorHAnsi"/>
          <w:color w:val="000000" w:themeColor="text1"/>
        </w:rPr>
        <w:t xml:space="preserve"> package). 2020. </w:t>
      </w:r>
      <w:hyperlink r:id="rId20" w:history="1">
        <w:r w:rsidRPr="008F6A1B">
          <w:rPr>
            <w:rStyle w:val="Hyperlink"/>
            <w:rFonts w:asciiTheme="minorHAnsi" w:hAnsiTheme="minorHAnsi" w:cstheme="minorHAnsi"/>
            <w:color w:val="2A6EBB"/>
            <w:bdr w:val="none" w:sz="0" w:space="0" w:color="auto" w:frame="1"/>
          </w:rPr>
          <w:t>https://www.wales.pallcare.info/files/docs/CARiAD%20Package/A%20-%20CARiAD%20for%20Covid-19%20policy%20v1.0%2020%20March%202020.pdf</w:t>
        </w:r>
      </w:hyperlink>
    </w:p>
    <w:p w14:paraId="3CD06FEB" w14:textId="77777777" w:rsidR="00BC68A0" w:rsidRDefault="00BC68A0" w:rsidP="00BC68A0">
      <w:pPr>
        <w:spacing w:line="360" w:lineRule="auto"/>
        <w:contextualSpacing/>
      </w:pPr>
      <w:r w:rsidRPr="008F6A1B">
        <w:rPr>
          <w:rFonts w:asciiTheme="minorHAnsi" w:hAnsiTheme="minorHAnsi" w:cstheme="minorHAnsi"/>
        </w:rPr>
        <w:t>(20 March 2020, accessed 21 September 2020)</w:t>
      </w:r>
    </w:p>
    <w:p w14:paraId="47B3DCAB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  <w:color w:val="000000" w:themeColor="text1"/>
          <w:shd w:val="clear" w:color="auto" w:fill="FFFFFF"/>
        </w:rPr>
      </w:pPr>
    </w:p>
    <w:p w14:paraId="5A257A3A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  <w:color w:val="000000" w:themeColor="text1"/>
        </w:rPr>
      </w:pP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Powell VD, Silveira MJ. What Should Palliative Care's Response Be to the COVID-19 Pandemic? </w:t>
      </w:r>
      <w:r w:rsidRPr="008F6A1B">
        <w:rPr>
          <w:rFonts w:asciiTheme="minorHAnsi" w:hAnsiTheme="minorHAnsi" w:cstheme="minorHAnsi"/>
          <w:i/>
          <w:iCs/>
          <w:color w:val="000000" w:themeColor="text1"/>
        </w:rPr>
        <w:t>Journal of Pain &amp; Symptom Management</w:t>
      </w:r>
      <w:r w:rsidRPr="008F6A1B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2020; 60(1): e1-e3. doi:10.1016/j.jpainsymman.2020.03.013 </w:t>
      </w:r>
    </w:p>
    <w:p w14:paraId="236250E1" w14:textId="77777777" w:rsidR="00BC68A0" w:rsidRDefault="00BC68A0" w:rsidP="00BC68A0">
      <w:pPr>
        <w:pStyle w:val="Heading1"/>
        <w:spacing w:before="240" w:beforeAutospacing="0" w:after="120" w:afterAutospacing="0" w:line="360" w:lineRule="auto"/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</w:pPr>
    </w:p>
    <w:p w14:paraId="0DC59EA9" w14:textId="77777777" w:rsidR="00BC68A0" w:rsidRDefault="00BC68A0" w:rsidP="00BC68A0">
      <w:pPr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>Queen</w:t>
      </w:r>
      <w:r>
        <w:rPr>
          <w:rFonts w:asciiTheme="minorHAnsi" w:hAnsiTheme="minorHAnsi" w:cstheme="minorHAnsi"/>
        </w:rPr>
        <w:t>’</w:t>
      </w:r>
      <w:r w:rsidRPr="008F6A1B">
        <w:rPr>
          <w:rFonts w:asciiTheme="minorHAnsi" w:hAnsiTheme="minorHAnsi" w:cstheme="minorHAnsi"/>
        </w:rPr>
        <w:t xml:space="preserve">s Nursing Institute. </w:t>
      </w:r>
      <w:r w:rsidRPr="008F6A1B">
        <w:rPr>
          <w:rFonts w:asciiTheme="minorHAnsi" w:hAnsiTheme="minorHAnsi" w:cstheme="minorHAnsi"/>
          <w:i/>
          <w:iCs/>
        </w:rPr>
        <w:t>The experience of care home staff during Covid-19: A survey report by the QNI’s International Community Nursing Observatory.</w:t>
      </w:r>
      <w:r w:rsidRPr="008F6A1B">
        <w:rPr>
          <w:rFonts w:asciiTheme="minorHAnsi" w:hAnsiTheme="minorHAnsi" w:cstheme="minorHAnsi"/>
        </w:rPr>
        <w:t xml:space="preserve"> 2020 (accessed 3 November 2020) </w:t>
      </w:r>
      <w:hyperlink r:id="rId21" w:history="1">
        <w:r w:rsidRPr="008F6A1B">
          <w:rPr>
            <w:rStyle w:val="Hyperlink"/>
            <w:rFonts w:asciiTheme="minorHAnsi" w:hAnsiTheme="minorHAnsi" w:cstheme="minorHAnsi"/>
          </w:rPr>
          <w:t>https://www.qni.org.uk/wp-content/uploads/2020/08/The-Experience-of-Care-Home-Staff-During-Covid-19-2.pdf</w:t>
        </w:r>
      </w:hyperlink>
      <w:r w:rsidRPr="008F6A1B">
        <w:rPr>
          <w:rFonts w:asciiTheme="minorHAnsi" w:hAnsiTheme="minorHAnsi" w:cstheme="minorHAnsi"/>
        </w:rPr>
        <w:t xml:space="preserve"> </w:t>
      </w:r>
    </w:p>
    <w:p w14:paraId="7164617A" w14:textId="65FF98C6" w:rsidR="00BC68A0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</w:p>
    <w:p w14:paraId="34175FF4" w14:textId="77777777" w:rsidR="00BC68A0" w:rsidRDefault="00BC68A0" w:rsidP="00BC68A0">
      <w:pPr>
        <w:pStyle w:val="NormalWeb"/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Royal College of General Practitioners. </w:t>
      </w:r>
      <w:r w:rsidRPr="008F6A1B">
        <w:rPr>
          <w:rFonts w:asciiTheme="minorHAnsi" w:hAnsiTheme="minorHAnsi" w:cstheme="minorHAnsi"/>
          <w:i/>
          <w:iCs/>
        </w:rPr>
        <w:t>RCGP Guidance on workload prioritisation during COVID-19.</w:t>
      </w:r>
      <w:r w:rsidRPr="008F6A1B">
        <w:rPr>
          <w:rFonts w:asciiTheme="minorHAnsi" w:hAnsiTheme="minorHAnsi" w:cstheme="minorHAnsi"/>
        </w:rPr>
        <w:t xml:space="preserve"> Version 8. 2020. </w:t>
      </w:r>
      <w:hyperlink r:id="rId22" w:history="1">
        <w:r w:rsidRPr="008F6A1B">
          <w:rPr>
            <w:rStyle w:val="Hyperlink"/>
            <w:rFonts w:asciiTheme="minorHAnsi" w:hAnsiTheme="minorHAnsi" w:cstheme="minorHAnsi"/>
          </w:rPr>
          <w:t>https://www.rcgp.org.uk/-/media/Files/Policy/A-Z-policy/2020/covid19/RCGP-guidance/202003233RCGPGuidanceprioritisationroutineworkduringCovidFINAL.ashx?la=en</w:t>
        </w:r>
      </w:hyperlink>
      <w:r w:rsidRPr="008F6A1B">
        <w:rPr>
          <w:rFonts w:asciiTheme="minorHAnsi" w:hAnsiTheme="minorHAnsi" w:cstheme="minorHAnsi"/>
        </w:rPr>
        <w:t xml:space="preserve">  (10 April 2020, accessed 7 September 2020)</w:t>
      </w:r>
    </w:p>
    <w:p w14:paraId="1994D23A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</w:p>
    <w:p w14:paraId="32FC8C58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lastRenderedPageBreak/>
        <w:t xml:space="preserve">Royal College of Nursing. </w:t>
      </w:r>
      <w:r w:rsidRPr="008F6A1B">
        <w:rPr>
          <w:rFonts w:asciiTheme="minorHAnsi" w:hAnsiTheme="minorHAnsi" w:cstheme="minorHAnsi"/>
          <w:i/>
          <w:iCs/>
        </w:rPr>
        <w:t xml:space="preserve">COVID-19 guidance on DNACPR and verification of death. </w:t>
      </w:r>
      <w:r w:rsidRPr="008F6A1B">
        <w:rPr>
          <w:rFonts w:asciiTheme="minorHAnsi" w:hAnsiTheme="minorHAnsi" w:cstheme="minorHAnsi"/>
        </w:rPr>
        <w:t>2020.</w:t>
      </w:r>
      <w:r w:rsidRPr="008F6A1B">
        <w:rPr>
          <w:rFonts w:asciiTheme="minorHAnsi" w:hAnsiTheme="minorHAnsi" w:cstheme="minorHAnsi"/>
          <w:i/>
          <w:iCs/>
        </w:rPr>
        <w:t xml:space="preserve"> </w:t>
      </w:r>
      <w:hyperlink r:id="rId23" w:history="1">
        <w:r w:rsidRPr="008F6A1B">
          <w:rPr>
            <w:rStyle w:val="Hyperlink"/>
            <w:rFonts w:asciiTheme="minorHAnsi" w:hAnsiTheme="minorHAnsi" w:cstheme="minorHAnsi"/>
          </w:rPr>
          <w:t>https://www.rcn.org.uk/clinical-topics/end-of-life-care/covid-19-guidance-on-dnacpr-and-verification-of-death</w:t>
        </w:r>
      </w:hyperlink>
      <w:r w:rsidRPr="008F6A1B">
        <w:rPr>
          <w:rFonts w:asciiTheme="minorHAnsi" w:hAnsiTheme="minorHAnsi" w:cstheme="minorHAnsi"/>
        </w:rPr>
        <w:t xml:space="preserve"> (11 May 2020, accessed 21 September 2020)</w:t>
      </w:r>
    </w:p>
    <w:p w14:paraId="1DA0CBBC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</w:p>
    <w:p w14:paraId="3CB4B4E1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Specialist Pharmacy Service. </w:t>
      </w:r>
      <w:r w:rsidRPr="008F6A1B">
        <w:rPr>
          <w:rFonts w:asciiTheme="minorHAnsi" w:hAnsiTheme="minorHAnsi" w:cstheme="minorHAnsi"/>
          <w:i/>
          <w:iCs/>
        </w:rPr>
        <w:t>Direction to administer forms – use of electronic signatures during COVID-19.</w:t>
      </w:r>
      <w:r w:rsidRPr="008F6A1B">
        <w:rPr>
          <w:rFonts w:asciiTheme="minorHAnsi" w:hAnsiTheme="minorHAnsi" w:cstheme="minorHAnsi"/>
        </w:rPr>
        <w:t xml:space="preserve"> 2020. </w:t>
      </w:r>
    </w:p>
    <w:p w14:paraId="7B8BDD72" w14:textId="3259ACF7" w:rsidR="00BC68A0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hyperlink r:id="rId24" w:history="1">
        <w:r w:rsidRPr="008F6A1B">
          <w:rPr>
            <w:rStyle w:val="Hyperlink"/>
            <w:rFonts w:asciiTheme="minorHAnsi" w:hAnsiTheme="minorHAnsi" w:cstheme="minorHAnsi"/>
          </w:rPr>
          <w:t>https://www.sps.nhs.uk/articles/direction-to-administer-forms-use-of-electronic-signatures-during-covid-19/</w:t>
        </w:r>
      </w:hyperlink>
      <w:r w:rsidRPr="008F6A1B">
        <w:rPr>
          <w:rFonts w:asciiTheme="minorHAnsi" w:hAnsiTheme="minorHAnsi" w:cstheme="minorHAnsi"/>
        </w:rPr>
        <w:t xml:space="preserve"> (28 May 2020, accessed 21 September 2020)</w:t>
      </w:r>
    </w:p>
    <w:p w14:paraId="354D4890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</w:p>
    <w:p w14:paraId="58939F78" w14:textId="77777777" w:rsidR="00BC68A0" w:rsidRPr="008F6A1B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</w:rPr>
        <w:t xml:space="preserve">Sutherland AE, Stickland J, Wee B. Can video consultations replace face-to-face interviews? Palliative medicine and the Covid-19 pandemic: rapid review. </w:t>
      </w:r>
      <w:r w:rsidRPr="008F6A1B">
        <w:rPr>
          <w:rFonts w:asciiTheme="minorHAnsi" w:hAnsiTheme="minorHAnsi" w:cstheme="minorHAnsi"/>
          <w:i/>
          <w:iCs/>
        </w:rPr>
        <w:t>BMJ Supportive &amp; Palliative Care 2020;  </w:t>
      </w:r>
      <w:r w:rsidRPr="008F6A1B">
        <w:rPr>
          <w:rFonts w:asciiTheme="minorHAnsi" w:hAnsiTheme="minorHAnsi" w:cstheme="minorHAnsi"/>
        </w:rPr>
        <w:t xml:space="preserve">Published Online First. </w:t>
      </w:r>
      <w:hyperlink r:id="rId25" w:history="1">
        <w:r w:rsidRPr="008F6A1B">
          <w:rPr>
            <w:rStyle w:val="Hyperlink"/>
            <w:rFonts w:asciiTheme="minorHAnsi" w:hAnsiTheme="minorHAnsi" w:cstheme="minorHAnsi"/>
          </w:rPr>
          <w:t>http://dx.doi.org/10.1136/bmjspcare-2020-002326</w:t>
        </w:r>
      </w:hyperlink>
      <w:r w:rsidRPr="008F6A1B">
        <w:rPr>
          <w:rFonts w:asciiTheme="minorHAnsi" w:hAnsiTheme="minorHAnsi" w:cstheme="minorHAnsi"/>
        </w:rPr>
        <w:t xml:space="preserve"> </w:t>
      </w:r>
    </w:p>
    <w:p w14:paraId="3FBB6A15" w14:textId="77777777" w:rsidR="00BC68A0" w:rsidRDefault="00BC68A0" w:rsidP="00BC68A0">
      <w:pPr>
        <w:spacing w:line="360" w:lineRule="auto"/>
        <w:contextualSpacing/>
        <w:rPr>
          <w:rFonts w:asciiTheme="minorHAnsi" w:hAnsiTheme="minorHAnsi" w:cstheme="minorHAnsi"/>
        </w:rPr>
      </w:pPr>
    </w:p>
    <w:p w14:paraId="49374B05" w14:textId="7B287575" w:rsidR="0049096B" w:rsidRPr="008F6A1B" w:rsidRDefault="00BC68A0" w:rsidP="005544C9">
      <w:pPr>
        <w:spacing w:line="360" w:lineRule="auto"/>
        <w:contextualSpacing/>
        <w:rPr>
          <w:rFonts w:asciiTheme="minorHAnsi" w:hAnsiTheme="minorHAnsi" w:cstheme="minorHAnsi"/>
          <w:color w:val="000000"/>
        </w:rPr>
      </w:pPr>
      <w:r w:rsidRPr="008F6A1B">
        <w:rPr>
          <w:rFonts w:asciiTheme="minorHAnsi" w:hAnsiTheme="minorHAnsi" w:cstheme="minorHAnsi"/>
        </w:rPr>
        <w:t xml:space="preserve">Trimble A. </w:t>
      </w:r>
      <w:r w:rsidRPr="008F6A1B">
        <w:rPr>
          <w:rFonts w:asciiTheme="minorHAnsi" w:hAnsiTheme="minorHAnsi" w:cstheme="minorHAnsi"/>
          <w:i/>
          <w:iCs/>
        </w:rPr>
        <w:t>The impact of Covid-19 on working relationships.</w:t>
      </w:r>
      <w:r w:rsidRPr="008F6A1B">
        <w:rPr>
          <w:rFonts w:asciiTheme="minorHAnsi" w:hAnsiTheme="minorHAnsi" w:cstheme="minorHAnsi"/>
        </w:rPr>
        <w:t xml:space="preserve"> The Kings Fund. 21 May 2020 </w:t>
      </w:r>
      <w:hyperlink r:id="rId26" w:history="1">
        <w:r w:rsidRPr="008F6A1B">
          <w:rPr>
            <w:rStyle w:val="Hyperlink"/>
            <w:rFonts w:asciiTheme="minorHAnsi" w:hAnsiTheme="minorHAnsi" w:cstheme="minorHAnsi"/>
          </w:rPr>
          <w:t>https://www.kingsfund.org.uk/blog/2020/05/impact-covid-19-working-relationships</w:t>
        </w:r>
      </w:hyperlink>
    </w:p>
    <w:p w14:paraId="61A45AFC" w14:textId="77777777" w:rsidR="005544C9" w:rsidRPr="008F6A1B" w:rsidRDefault="005544C9" w:rsidP="005544C9">
      <w:pPr>
        <w:widowControl w:val="0"/>
        <w:tabs>
          <w:tab w:val="left" w:pos="384"/>
        </w:tabs>
        <w:autoSpaceDE w:val="0"/>
        <w:autoSpaceDN w:val="0"/>
        <w:adjustRightInd w:val="0"/>
        <w:spacing w:line="360" w:lineRule="auto"/>
        <w:contextualSpacing/>
        <w:rPr>
          <w:rFonts w:asciiTheme="minorHAnsi" w:hAnsiTheme="minorHAnsi" w:cstheme="minorHAnsi"/>
        </w:rPr>
      </w:pPr>
    </w:p>
    <w:p w14:paraId="2FC8F1D5" w14:textId="5291846A" w:rsidR="000F5850" w:rsidRPr="008F6A1B" w:rsidRDefault="000F5850" w:rsidP="00380685">
      <w:pPr>
        <w:spacing w:line="360" w:lineRule="auto"/>
        <w:rPr>
          <w:rFonts w:asciiTheme="minorHAnsi" w:hAnsiTheme="minorHAnsi" w:cstheme="minorHAnsi"/>
        </w:rPr>
      </w:pPr>
      <w:r w:rsidRPr="008F6A1B">
        <w:rPr>
          <w:rFonts w:asciiTheme="minorHAnsi" w:hAnsiTheme="minorHAnsi" w:cstheme="minorHAnsi"/>
          <w:color w:val="212121"/>
          <w:shd w:val="clear" w:color="auto" w:fill="FFFFFF"/>
        </w:rPr>
        <w:t xml:space="preserve">Walshe </w:t>
      </w:r>
      <w:r w:rsidR="000329BF" w:rsidRPr="008F6A1B">
        <w:rPr>
          <w:rFonts w:asciiTheme="minorHAnsi" w:hAnsiTheme="minorHAnsi" w:cstheme="minorHAnsi"/>
          <w:color w:val="212121"/>
          <w:shd w:val="clear" w:color="auto" w:fill="FFFFFF"/>
        </w:rPr>
        <w:t xml:space="preserve">C. Aims, actions and advance care planning by district nurses providing palliative care: an ethnographic observational study. </w:t>
      </w:r>
      <w:r w:rsidR="000329BF" w:rsidRPr="008F6A1B">
        <w:rPr>
          <w:rFonts w:asciiTheme="minorHAnsi" w:hAnsiTheme="minorHAnsi" w:cstheme="minorHAnsi"/>
          <w:i/>
          <w:iCs/>
        </w:rPr>
        <w:t>British Journal of Community</w:t>
      </w:r>
      <w:r w:rsidR="000329BF" w:rsidRPr="008F6A1B">
        <w:rPr>
          <w:rFonts w:asciiTheme="minorHAnsi" w:hAnsiTheme="minorHAnsi" w:cstheme="minorHAnsi"/>
        </w:rPr>
        <w:t xml:space="preserve"> </w:t>
      </w:r>
      <w:r w:rsidR="000329BF" w:rsidRPr="008F6A1B">
        <w:rPr>
          <w:rFonts w:asciiTheme="minorHAnsi" w:hAnsiTheme="minorHAnsi" w:cstheme="minorHAnsi"/>
          <w:i/>
          <w:iCs/>
        </w:rPr>
        <w:t>Nursing</w:t>
      </w:r>
      <w:r w:rsidR="000329BF" w:rsidRPr="008F6A1B">
        <w:rPr>
          <w:rFonts w:asciiTheme="minorHAnsi" w:hAnsiTheme="minorHAnsi" w:cstheme="minorHAnsi"/>
        </w:rPr>
        <w:t xml:space="preserve"> 2020; 25(6): p276-286.</w:t>
      </w:r>
    </w:p>
    <w:p w14:paraId="2CDEA768" w14:textId="77777777" w:rsidR="00EE7197" w:rsidRPr="008F6A1B" w:rsidRDefault="00EE7197" w:rsidP="00946BDA">
      <w:pPr>
        <w:spacing w:line="360" w:lineRule="auto"/>
        <w:rPr>
          <w:rFonts w:asciiTheme="minorHAnsi" w:hAnsiTheme="minorHAnsi" w:cstheme="minorHAnsi"/>
        </w:rPr>
      </w:pPr>
    </w:p>
    <w:p w14:paraId="6993B3E4" w14:textId="0E8E0788" w:rsidR="004F60DA" w:rsidRPr="008F6A1B" w:rsidRDefault="004F60DA" w:rsidP="004F60DA">
      <w:pPr>
        <w:spacing w:line="360" w:lineRule="auto"/>
        <w:rPr>
          <w:rFonts w:asciiTheme="minorHAnsi" w:hAnsiTheme="minorHAnsi" w:cstheme="minorHAnsi"/>
        </w:rPr>
      </w:pPr>
    </w:p>
    <w:p w14:paraId="761401D6" w14:textId="0F76387B" w:rsidR="00CF78F7" w:rsidRPr="008F6A1B" w:rsidRDefault="00CF78F7" w:rsidP="004F60DA">
      <w:pPr>
        <w:spacing w:line="360" w:lineRule="auto"/>
        <w:rPr>
          <w:rFonts w:asciiTheme="minorHAnsi" w:hAnsiTheme="minorHAnsi" w:cstheme="minorHAnsi"/>
        </w:rPr>
      </w:pPr>
    </w:p>
    <w:p w14:paraId="042EE70B" w14:textId="77777777" w:rsidR="00B33D95" w:rsidRPr="00B33D95" w:rsidRDefault="00B33D95" w:rsidP="00B33D95">
      <w:pPr>
        <w:spacing w:line="360" w:lineRule="auto"/>
        <w:rPr>
          <w:rFonts w:asciiTheme="minorHAnsi" w:hAnsiTheme="minorHAnsi" w:cstheme="minorHAnsi"/>
          <w:color w:val="221E1F"/>
        </w:rPr>
      </w:pPr>
    </w:p>
    <w:p w14:paraId="7A48472D" w14:textId="77777777" w:rsidR="00601343" w:rsidRPr="008F6A1B" w:rsidRDefault="00601343" w:rsidP="00946BDA">
      <w:pPr>
        <w:spacing w:line="360" w:lineRule="auto"/>
        <w:rPr>
          <w:rFonts w:asciiTheme="minorHAnsi" w:hAnsiTheme="minorHAnsi" w:cstheme="minorHAnsi"/>
        </w:rPr>
      </w:pPr>
    </w:p>
    <w:sectPr w:rsidR="00601343" w:rsidRPr="008F6A1B" w:rsidSect="00E827B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D25590"/>
    <w:multiLevelType w:val="hybridMultilevel"/>
    <w:tmpl w:val="C61A6372"/>
    <w:lvl w:ilvl="0" w:tplc="3316526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222339"/>
    <w:multiLevelType w:val="hybridMultilevel"/>
    <w:tmpl w:val="23861116"/>
    <w:lvl w:ilvl="0" w:tplc="47EC880E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3A0A8C"/>
    <w:multiLevelType w:val="multilevel"/>
    <w:tmpl w:val="8D8257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7B1071B"/>
    <w:multiLevelType w:val="hybridMultilevel"/>
    <w:tmpl w:val="5BB46D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2906"/>
    <w:rsid w:val="0000161B"/>
    <w:rsid w:val="0000303A"/>
    <w:rsid w:val="00006A43"/>
    <w:rsid w:val="00006F1B"/>
    <w:rsid w:val="00010FA5"/>
    <w:rsid w:val="00021AAA"/>
    <w:rsid w:val="00030F7E"/>
    <w:rsid w:val="000310C8"/>
    <w:rsid w:val="000329BF"/>
    <w:rsid w:val="00035ADD"/>
    <w:rsid w:val="00041107"/>
    <w:rsid w:val="00044EA3"/>
    <w:rsid w:val="00046A7C"/>
    <w:rsid w:val="000509FE"/>
    <w:rsid w:val="000540F9"/>
    <w:rsid w:val="00061031"/>
    <w:rsid w:val="000962EB"/>
    <w:rsid w:val="00096963"/>
    <w:rsid w:val="000A3FE4"/>
    <w:rsid w:val="000A4CBB"/>
    <w:rsid w:val="000A6109"/>
    <w:rsid w:val="000B09AD"/>
    <w:rsid w:val="000B13C8"/>
    <w:rsid w:val="000B169C"/>
    <w:rsid w:val="000B20BE"/>
    <w:rsid w:val="000B6495"/>
    <w:rsid w:val="000B7464"/>
    <w:rsid w:val="000C1426"/>
    <w:rsid w:val="000C169F"/>
    <w:rsid w:val="000C3253"/>
    <w:rsid w:val="000D08C9"/>
    <w:rsid w:val="000D238F"/>
    <w:rsid w:val="000D27B9"/>
    <w:rsid w:val="000D33EB"/>
    <w:rsid w:val="000D3C14"/>
    <w:rsid w:val="000D791C"/>
    <w:rsid w:val="000E0A74"/>
    <w:rsid w:val="000E2920"/>
    <w:rsid w:val="000E35F5"/>
    <w:rsid w:val="000E3D9F"/>
    <w:rsid w:val="000E5006"/>
    <w:rsid w:val="000E5616"/>
    <w:rsid w:val="000F2884"/>
    <w:rsid w:val="000F5850"/>
    <w:rsid w:val="000F7386"/>
    <w:rsid w:val="000F7C80"/>
    <w:rsid w:val="001043E4"/>
    <w:rsid w:val="00107359"/>
    <w:rsid w:val="00111F82"/>
    <w:rsid w:val="00114AA4"/>
    <w:rsid w:val="00116B93"/>
    <w:rsid w:val="0012229D"/>
    <w:rsid w:val="00134F13"/>
    <w:rsid w:val="0013530E"/>
    <w:rsid w:val="00135F11"/>
    <w:rsid w:val="00136FF2"/>
    <w:rsid w:val="00146C58"/>
    <w:rsid w:val="0015165F"/>
    <w:rsid w:val="00151E50"/>
    <w:rsid w:val="00152005"/>
    <w:rsid w:val="00153F88"/>
    <w:rsid w:val="001564E3"/>
    <w:rsid w:val="00160A65"/>
    <w:rsid w:val="001666E6"/>
    <w:rsid w:val="0017080E"/>
    <w:rsid w:val="00173073"/>
    <w:rsid w:val="001739AA"/>
    <w:rsid w:val="001743E4"/>
    <w:rsid w:val="0017638D"/>
    <w:rsid w:val="001825D4"/>
    <w:rsid w:val="0018358B"/>
    <w:rsid w:val="0018514A"/>
    <w:rsid w:val="001852B4"/>
    <w:rsid w:val="001868D2"/>
    <w:rsid w:val="00187ACB"/>
    <w:rsid w:val="00195853"/>
    <w:rsid w:val="001A07D9"/>
    <w:rsid w:val="001A1282"/>
    <w:rsid w:val="001A3954"/>
    <w:rsid w:val="001B3B8F"/>
    <w:rsid w:val="001B400D"/>
    <w:rsid w:val="001B726B"/>
    <w:rsid w:val="001C373B"/>
    <w:rsid w:val="001C4A88"/>
    <w:rsid w:val="001D10F0"/>
    <w:rsid w:val="001D3454"/>
    <w:rsid w:val="001D51E4"/>
    <w:rsid w:val="001D667B"/>
    <w:rsid w:val="001D6E40"/>
    <w:rsid w:val="001E0319"/>
    <w:rsid w:val="001E337A"/>
    <w:rsid w:val="001F13E0"/>
    <w:rsid w:val="001F2356"/>
    <w:rsid w:val="001F4130"/>
    <w:rsid w:val="00203C8F"/>
    <w:rsid w:val="00215C38"/>
    <w:rsid w:val="0021667A"/>
    <w:rsid w:val="002241BD"/>
    <w:rsid w:val="00224DE8"/>
    <w:rsid w:val="00225F59"/>
    <w:rsid w:val="0023102A"/>
    <w:rsid w:val="00232BDB"/>
    <w:rsid w:val="0023331E"/>
    <w:rsid w:val="002375F6"/>
    <w:rsid w:val="00250FC9"/>
    <w:rsid w:val="00253FB0"/>
    <w:rsid w:val="002541DE"/>
    <w:rsid w:val="00254DAA"/>
    <w:rsid w:val="0025512A"/>
    <w:rsid w:val="00261384"/>
    <w:rsid w:val="002627D9"/>
    <w:rsid w:val="002656F1"/>
    <w:rsid w:val="00273DA6"/>
    <w:rsid w:val="00275C05"/>
    <w:rsid w:val="00280037"/>
    <w:rsid w:val="0028237E"/>
    <w:rsid w:val="002856BE"/>
    <w:rsid w:val="00286C9E"/>
    <w:rsid w:val="00290021"/>
    <w:rsid w:val="002906FB"/>
    <w:rsid w:val="00290A5B"/>
    <w:rsid w:val="00295935"/>
    <w:rsid w:val="0029702E"/>
    <w:rsid w:val="002A044F"/>
    <w:rsid w:val="002A118A"/>
    <w:rsid w:val="002B1636"/>
    <w:rsid w:val="002B2B39"/>
    <w:rsid w:val="002C5857"/>
    <w:rsid w:val="002C5A49"/>
    <w:rsid w:val="002C7A10"/>
    <w:rsid w:val="002D14E2"/>
    <w:rsid w:val="002D18F5"/>
    <w:rsid w:val="002D411A"/>
    <w:rsid w:val="002D6058"/>
    <w:rsid w:val="002E143D"/>
    <w:rsid w:val="002E1BE2"/>
    <w:rsid w:val="002E2016"/>
    <w:rsid w:val="002E2BB1"/>
    <w:rsid w:val="002E5354"/>
    <w:rsid w:val="002F487F"/>
    <w:rsid w:val="00300265"/>
    <w:rsid w:val="003023E6"/>
    <w:rsid w:val="0031469D"/>
    <w:rsid w:val="003160CC"/>
    <w:rsid w:val="00324660"/>
    <w:rsid w:val="003249CD"/>
    <w:rsid w:val="00326F54"/>
    <w:rsid w:val="00332861"/>
    <w:rsid w:val="00344500"/>
    <w:rsid w:val="003457BC"/>
    <w:rsid w:val="00350DFE"/>
    <w:rsid w:val="003537D5"/>
    <w:rsid w:val="00353D7F"/>
    <w:rsid w:val="00356568"/>
    <w:rsid w:val="003568D8"/>
    <w:rsid w:val="00363BF6"/>
    <w:rsid w:val="00364823"/>
    <w:rsid w:val="00367E67"/>
    <w:rsid w:val="0037012F"/>
    <w:rsid w:val="003707D6"/>
    <w:rsid w:val="003708FE"/>
    <w:rsid w:val="003756F3"/>
    <w:rsid w:val="0037646D"/>
    <w:rsid w:val="00380685"/>
    <w:rsid w:val="00381829"/>
    <w:rsid w:val="003819D6"/>
    <w:rsid w:val="00386F96"/>
    <w:rsid w:val="0039118F"/>
    <w:rsid w:val="0039121A"/>
    <w:rsid w:val="00394FFC"/>
    <w:rsid w:val="00396480"/>
    <w:rsid w:val="00397A9A"/>
    <w:rsid w:val="003A1FD9"/>
    <w:rsid w:val="003A492A"/>
    <w:rsid w:val="003A4CD1"/>
    <w:rsid w:val="003A6A37"/>
    <w:rsid w:val="003A7E79"/>
    <w:rsid w:val="003B670D"/>
    <w:rsid w:val="003C3B84"/>
    <w:rsid w:val="003C4992"/>
    <w:rsid w:val="003C6056"/>
    <w:rsid w:val="003D087C"/>
    <w:rsid w:val="003D1FC0"/>
    <w:rsid w:val="003D5F37"/>
    <w:rsid w:val="003D7EC4"/>
    <w:rsid w:val="003F1F99"/>
    <w:rsid w:val="003F2D78"/>
    <w:rsid w:val="003F7321"/>
    <w:rsid w:val="004028DD"/>
    <w:rsid w:val="004050E5"/>
    <w:rsid w:val="00405C32"/>
    <w:rsid w:val="0041155B"/>
    <w:rsid w:val="00413E23"/>
    <w:rsid w:val="00423C1A"/>
    <w:rsid w:val="00423F18"/>
    <w:rsid w:val="00427DA7"/>
    <w:rsid w:val="00435F72"/>
    <w:rsid w:val="00436330"/>
    <w:rsid w:val="00444EE5"/>
    <w:rsid w:val="00450D4D"/>
    <w:rsid w:val="00451C10"/>
    <w:rsid w:val="00453987"/>
    <w:rsid w:val="00456F0F"/>
    <w:rsid w:val="00457C52"/>
    <w:rsid w:val="00466D76"/>
    <w:rsid w:val="00466F3E"/>
    <w:rsid w:val="00466F50"/>
    <w:rsid w:val="004722BF"/>
    <w:rsid w:val="004827A8"/>
    <w:rsid w:val="004839B9"/>
    <w:rsid w:val="0048618B"/>
    <w:rsid w:val="00487F4A"/>
    <w:rsid w:val="004908B1"/>
    <w:rsid w:val="0049096B"/>
    <w:rsid w:val="004A0877"/>
    <w:rsid w:val="004A0D9E"/>
    <w:rsid w:val="004A3902"/>
    <w:rsid w:val="004A3CEE"/>
    <w:rsid w:val="004A52D5"/>
    <w:rsid w:val="004A5AF8"/>
    <w:rsid w:val="004B44DA"/>
    <w:rsid w:val="004C3C53"/>
    <w:rsid w:val="004C5BE1"/>
    <w:rsid w:val="004D01E7"/>
    <w:rsid w:val="004D6F7C"/>
    <w:rsid w:val="004E446E"/>
    <w:rsid w:val="004F0CF2"/>
    <w:rsid w:val="004F2C87"/>
    <w:rsid w:val="004F38AA"/>
    <w:rsid w:val="004F508B"/>
    <w:rsid w:val="004F60DA"/>
    <w:rsid w:val="00500590"/>
    <w:rsid w:val="0051358C"/>
    <w:rsid w:val="00516CD9"/>
    <w:rsid w:val="0052190D"/>
    <w:rsid w:val="00521B52"/>
    <w:rsid w:val="00533156"/>
    <w:rsid w:val="00535645"/>
    <w:rsid w:val="00543705"/>
    <w:rsid w:val="00547ADD"/>
    <w:rsid w:val="005501BC"/>
    <w:rsid w:val="005544C9"/>
    <w:rsid w:val="00554791"/>
    <w:rsid w:val="00571F5A"/>
    <w:rsid w:val="005730F9"/>
    <w:rsid w:val="00575E0C"/>
    <w:rsid w:val="00577384"/>
    <w:rsid w:val="0058744E"/>
    <w:rsid w:val="00593764"/>
    <w:rsid w:val="00596DAD"/>
    <w:rsid w:val="005A24EB"/>
    <w:rsid w:val="005A3504"/>
    <w:rsid w:val="005A3537"/>
    <w:rsid w:val="005A37C5"/>
    <w:rsid w:val="005A4785"/>
    <w:rsid w:val="005B6BAF"/>
    <w:rsid w:val="005C1115"/>
    <w:rsid w:val="005C1558"/>
    <w:rsid w:val="005C1920"/>
    <w:rsid w:val="005C1AE2"/>
    <w:rsid w:val="005C4148"/>
    <w:rsid w:val="005D0422"/>
    <w:rsid w:val="005D2040"/>
    <w:rsid w:val="005D2F98"/>
    <w:rsid w:val="005D4A80"/>
    <w:rsid w:val="005D77AC"/>
    <w:rsid w:val="005E4803"/>
    <w:rsid w:val="005F5014"/>
    <w:rsid w:val="0060088A"/>
    <w:rsid w:val="00600DD4"/>
    <w:rsid w:val="00601343"/>
    <w:rsid w:val="006044A2"/>
    <w:rsid w:val="00606A45"/>
    <w:rsid w:val="00607872"/>
    <w:rsid w:val="00610DE7"/>
    <w:rsid w:val="006220C6"/>
    <w:rsid w:val="00624A65"/>
    <w:rsid w:val="0062772A"/>
    <w:rsid w:val="00630D4B"/>
    <w:rsid w:val="0063497F"/>
    <w:rsid w:val="00636E55"/>
    <w:rsid w:val="006374F6"/>
    <w:rsid w:val="0064184C"/>
    <w:rsid w:val="00641E6C"/>
    <w:rsid w:val="00642AD5"/>
    <w:rsid w:val="006433CD"/>
    <w:rsid w:val="00643B45"/>
    <w:rsid w:val="00644AE5"/>
    <w:rsid w:val="00645433"/>
    <w:rsid w:val="00646068"/>
    <w:rsid w:val="006461FA"/>
    <w:rsid w:val="0065079C"/>
    <w:rsid w:val="00655AFD"/>
    <w:rsid w:val="006564D6"/>
    <w:rsid w:val="0066223F"/>
    <w:rsid w:val="0066675A"/>
    <w:rsid w:val="00666F1C"/>
    <w:rsid w:val="00670E48"/>
    <w:rsid w:val="006762F8"/>
    <w:rsid w:val="006777E3"/>
    <w:rsid w:val="00681988"/>
    <w:rsid w:val="006827E4"/>
    <w:rsid w:val="00682F36"/>
    <w:rsid w:val="00693733"/>
    <w:rsid w:val="00693A60"/>
    <w:rsid w:val="00696EFF"/>
    <w:rsid w:val="00697161"/>
    <w:rsid w:val="006A27DE"/>
    <w:rsid w:val="006B5B22"/>
    <w:rsid w:val="006B66FF"/>
    <w:rsid w:val="006B726A"/>
    <w:rsid w:val="006B7658"/>
    <w:rsid w:val="006C7856"/>
    <w:rsid w:val="006D179F"/>
    <w:rsid w:val="006E0D57"/>
    <w:rsid w:val="006E1E32"/>
    <w:rsid w:val="006F0074"/>
    <w:rsid w:val="006F4CC0"/>
    <w:rsid w:val="006F51B3"/>
    <w:rsid w:val="006F5521"/>
    <w:rsid w:val="006F68BE"/>
    <w:rsid w:val="006F6D56"/>
    <w:rsid w:val="006F7CF8"/>
    <w:rsid w:val="00702E5D"/>
    <w:rsid w:val="00703791"/>
    <w:rsid w:val="00710964"/>
    <w:rsid w:val="00712C7B"/>
    <w:rsid w:val="00716700"/>
    <w:rsid w:val="00716C60"/>
    <w:rsid w:val="00720A16"/>
    <w:rsid w:val="00723957"/>
    <w:rsid w:val="00731ED8"/>
    <w:rsid w:val="00732439"/>
    <w:rsid w:val="00736AD2"/>
    <w:rsid w:val="00736DE9"/>
    <w:rsid w:val="00740335"/>
    <w:rsid w:val="00741212"/>
    <w:rsid w:val="00742C27"/>
    <w:rsid w:val="0074370C"/>
    <w:rsid w:val="0074515D"/>
    <w:rsid w:val="00745757"/>
    <w:rsid w:val="007472A9"/>
    <w:rsid w:val="00750238"/>
    <w:rsid w:val="007563C0"/>
    <w:rsid w:val="007603F7"/>
    <w:rsid w:val="007628DF"/>
    <w:rsid w:val="0076360A"/>
    <w:rsid w:val="00770853"/>
    <w:rsid w:val="0077305A"/>
    <w:rsid w:val="0078024A"/>
    <w:rsid w:val="00781508"/>
    <w:rsid w:val="00782C98"/>
    <w:rsid w:val="007851AC"/>
    <w:rsid w:val="00787534"/>
    <w:rsid w:val="00792FAC"/>
    <w:rsid w:val="007937C2"/>
    <w:rsid w:val="00795B7C"/>
    <w:rsid w:val="0079746B"/>
    <w:rsid w:val="007A0B1F"/>
    <w:rsid w:val="007A5A99"/>
    <w:rsid w:val="007A76E1"/>
    <w:rsid w:val="007B4D94"/>
    <w:rsid w:val="007B6A33"/>
    <w:rsid w:val="007B73BB"/>
    <w:rsid w:val="007B7890"/>
    <w:rsid w:val="007C4442"/>
    <w:rsid w:val="007C6589"/>
    <w:rsid w:val="007C78DF"/>
    <w:rsid w:val="007D051A"/>
    <w:rsid w:val="007D3EDD"/>
    <w:rsid w:val="007D5FD8"/>
    <w:rsid w:val="007D7558"/>
    <w:rsid w:val="007D7F14"/>
    <w:rsid w:val="007E1F6D"/>
    <w:rsid w:val="007E5E6E"/>
    <w:rsid w:val="007F433F"/>
    <w:rsid w:val="007F5532"/>
    <w:rsid w:val="00802B68"/>
    <w:rsid w:val="0080350E"/>
    <w:rsid w:val="00803A9E"/>
    <w:rsid w:val="00803E79"/>
    <w:rsid w:val="00806816"/>
    <w:rsid w:val="00807626"/>
    <w:rsid w:val="00811095"/>
    <w:rsid w:val="00816048"/>
    <w:rsid w:val="00822B25"/>
    <w:rsid w:val="00823A31"/>
    <w:rsid w:val="00830E86"/>
    <w:rsid w:val="008357E0"/>
    <w:rsid w:val="00840960"/>
    <w:rsid w:val="008433C1"/>
    <w:rsid w:val="00851169"/>
    <w:rsid w:val="00852009"/>
    <w:rsid w:val="008612EF"/>
    <w:rsid w:val="00865251"/>
    <w:rsid w:val="00870119"/>
    <w:rsid w:val="00871911"/>
    <w:rsid w:val="008731E8"/>
    <w:rsid w:val="00874D8C"/>
    <w:rsid w:val="00881C3D"/>
    <w:rsid w:val="00882394"/>
    <w:rsid w:val="00885509"/>
    <w:rsid w:val="00890971"/>
    <w:rsid w:val="00894C0B"/>
    <w:rsid w:val="008979F5"/>
    <w:rsid w:val="008A151F"/>
    <w:rsid w:val="008A5B0B"/>
    <w:rsid w:val="008A7CCF"/>
    <w:rsid w:val="008B117B"/>
    <w:rsid w:val="008B471D"/>
    <w:rsid w:val="008B70F5"/>
    <w:rsid w:val="008C113E"/>
    <w:rsid w:val="008C2CE3"/>
    <w:rsid w:val="008C4185"/>
    <w:rsid w:val="008D0C19"/>
    <w:rsid w:val="008D1E3D"/>
    <w:rsid w:val="008D61FD"/>
    <w:rsid w:val="008D6911"/>
    <w:rsid w:val="008E42CD"/>
    <w:rsid w:val="008E472A"/>
    <w:rsid w:val="008E4DB7"/>
    <w:rsid w:val="008E5EC7"/>
    <w:rsid w:val="008F483D"/>
    <w:rsid w:val="008F4C07"/>
    <w:rsid w:val="008F6A1B"/>
    <w:rsid w:val="00901745"/>
    <w:rsid w:val="009161F4"/>
    <w:rsid w:val="00920C28"/>
    <w:rsid w:val="00925072"/>
    <w:rsid w:val="00925091"/>
    <w:rsid w:val="0092605C"/>
    <w:rsid w:val="00927E40"/>
    <w:rsid w:val="00931D2B"/>
    <w:rsid w:val="009344CC"/>
    <w:rsid w:val="009357E7"/>
    <w:rsid w:val="0093636F"/>
    <w:rsid w:val="00941529"/>
    <w:rsid w:val="00946943"/>
    <w:rsid w:val="00946BDA"/>
    <w:rsid w:val="0095090F"/>
    <w:rsid w:val="00956A71"/>
    <w:rsid w:val="00956FF7"/>
    <w:rsid w:val="0096064C"/>
    <w:rsid w:val="00960C79"/>
    <w:rsid w:val="0096204F"/>
    <w:rsid w:val="009624A5"/>
    <w:rsid w:val="00964FD7"/>
    <w:rsid w:val="00970197"/>
    <w:rsid w:val="009801FD"/>
    <w:rsid w:val="00981751"/>
    <w:rsid w:val="0098569D"/>
    <w:rsid w:val="00985D32"/>
    <w:rsid w:val="00990575"/>
    <w:rsid w:val="00992285"/>
    <w:rsid w:val="00995121"/>
    <w:rsid w:val="00995411"/>
    <w:rsid w:val="009972EC"/>
    <w:rsid w:val="009A3A45"/>
    <w:rsid w:val="009A70B2"/>
    <w:rsid w:val="009B42D3"/>
    <w:rsid w:val="009C4A6B"/>
    <w:rsid w:val="009C7245"/>
    <w:rsid w:val="009D77D0"/>
    <w:rsid w:val="009E1499"/>
    <w:rsid w:val="009E16E6"/>
    <w:rsid w:val="009E213C"/>
    <w:rsid w:val="009E45D1"/>
    <w:rsid w:val="009E51D9"/>
    <w:rsid w:val="009F1EF4"/>
    <w:rsid w:val="009F40B0"/>
    <w:rsid w:val="009F4DD5"/>
    <w:rsid w:val="009F4EC0"/>
    <w:rsid w:val="009F55E0"/>
    <w:rsid w:val="009F7368"/>
    <w:rsid w:val="00A00819"/>
    <w:rsid w:val="00A0395E"/>
    <w:rsid w:val="00A069B5"/>
    <w:rsid w:val="00A06E11"/>
    <w:rsid w:val="00A1290C"/>
    <w:rsid w:val="00A13CD1"/>
    <w:rsid w:val="00A17B90"/>
    <w:rsid w:val="00A2373B"/>
    <w:rsid w:val="00A26422"/>
    <w:rsid w:val="00A26853"/>
    <w:rsid w:val="00A3006A"/>
    <w:rsid w:val="00A30DEA"/>
    <w:rsid w:val="00A3168E"/>
    <w:rsid w:val="00A379FA"/>
    <w:rsid w:val="00A400DB"/>
    <w:rsid w:val="00A42526"/>
    <w:rsid w:val="00A4313A"/>
    <w:rsid w:val="00A45DC7"/>
    <w:rsid w:val="00A53182"/>
    <w:rsid w:val="00A5493A"/>
    <w:rsid w:val="00A56EBC"/>
    <w:rsid w:val="00A61C06"/>
    <w:rsid w:val="00A677A0"/>
    <w:rsid w:val="00A720EB"/>
    <w:rsid w:val="00A72F07"/>
    <w:rsid w:val="00A8248D"/>
    <w:rsid w:val="00A93056"/>
    <w:rsid w:val="00A95AED"/>
    <w:rsid w:val="00A970AC"/>
    <w:rsid w:val="00AA530E"/>
    <w:rsid w:val="00AA6887"/>
    <w:rsid w:val="00AB0462"/>
    <w:rsid w:val="00AB743A"/>
    <w:rsid w:val="00AC140E"/>
    <w:rsid w:val="00AC20F1"/>
    <w:rsid w:val="00AD1536"/>
    <w:rsid w:val="00AD1CF9"/>
    <w:rsid w:val="00AD46C2"/>
    <w:rsid w:val="00AD55B5"/>
    <w:rsid w:val="00AD7A91"/>
    <w:rsid w:val="00AE3254"/>
    <w:rsid w:val="00AE53EA"/>
    <w:rsid w:val="00AE76C7"/>
    <w:rsid w:val="00AF5B09"/>
    <w:rsid w:val="00AF5C4D"/>
    <w:rsid w:val="00AF689F"/>
    <w:rsid w:val="00AF7AF6"/>
    <w:rsid w:val="00B01A16"/>
    <w:rsid w:val="00B02E94"/>
    <w:rsid w:val="00B03AD7"/>
    <w:rsid w:val="00B067AA"/>
    <w:rsid w:val="00B14087"/>
    <w:rsid w:val="00B14DD9"/>
    <w:rsid w:val="00B1615D"/>
    <w:rsid w:val="00B242A7"/>
    <w:rsid w:val="00B33D95"/>
    <w:rsid w:val="00B43CDC"/>
    <w:rsid w:val="00B51CE1"/>
    <w:rsid w:val="00B522DD"/>
    <w:rsid w:val="00B64ACF"/>
    <w:rsid w:val="00B74EC8"/>
    <w:rsid w:val="00B7531A"/>
    <w:rsid w:val="00B75480"/>
    <w:rsid w:val="00B76CBD"/>
    <w:rsid w:val="00B81E89"/>
    <w:rsid w:val="00B912DB"/>
    <w:rsid w:val="00B93BAD"/>
    <w:rsid w:val="00B96A26"/>
    <w:rsid w:val="00BA1872"/>
    <w:rsid w:val="00BA1B46"/>
    <w:rsid w:val="00BA4BB8"/>
    <w:rsid w:val="00BA5271"/>
    <w:rsid w:val="00BA68BD"/>
    <w:rsid w:val="00BA7F41"/>
    <w:rsid w:val="00BB0D3B"/>
    <w:rsid w:val="00BB13D2"/>
    <w:rsid w:val="00BB2C1F"/>
    <w:rsid w:val="00BB3D32"/>
    <w:rsid w:val="00BB6A8A"/>
    <w:rsid w:val="00BC27D5"/>
    <w:rsid w:val="00BC3B1A"/>
    <w:rsid w:val="00BC68A0"/>
    <w:rsid w:val="00BD2530"/>
    <w:rsid w:val="00BD2E42"/>
    <w:rsid w:val="00BD53FD"/>
    <w:rsid w:val="00BD6600"/>
    <w:rsid w:val="00BD743E"/>
    <w:rsid w:val="00BE2929"/>
    <w:rsid w:val="00BE70E9"/>
    <w:rsid w:val="00BF0D90"/>
    <w:rsid w:val="00BF6868"/>
    <w:rsid w:val="00BF7A6E"/>
    <w:rsid w:val="00BF7B40"/>
    <w:rsid w:val="00C0192B"/>
    <w:rsid w:val="00C02F3C"/>
    <w:rsid w:val="00C030A9"/>
    <w:rsid w:val="00C03B12"/>
    <w:rsid w:val="00C05E2D"/>
    <w:rsid w:val="00C0743F"/>
    <w:rsid w:val="00C13CBB"/>
    <w:rsid w:val="00C166E2"/>
    <w:rsid w:val="00C1741C"/>
    <w:rsid w:val="00C17F3C"/>
    <w:rsid w:val="00C21351"/>
    <w:rsid w:val="00C2284D"/>
    <w:rsid w:val="00C2448A"/>
    <w:rsid w:val="00C303E9"/>
    <w:rsid w:val="00C30DA0"/>
    <w:rsid w:val="00C31197"/>
    <w:rsid w:val="00C352D7"/>
    <w:rsid w:val="00C364BC"/>
    <w:rsid w:val="00C37601"/>
    <w:rsid w:val="00C44E1D"/>
    <w:rsid w:val="00C502D5"/>
    <w:rsid w:val="00C51DD3"/>
    <w:rsid w:val="00C5297A"/>
    <w:rsid w:val="00C52AE8"/>
    <w:rsid w:val="00C538D5"/>
    <w:rsid w:val="00C5432F"/>
    <w:rsid w:val="00C619B0"/>
    <w:rsid w:val="00C7056B"/>
    <w:rsid w:val="00C759A8"/>
    <w:rsid w:val="00C84D95"/>
    <w:rsid w:val="00C86714"/>
    <w:rsid w:val="00C8747F"/>
    <w:rsid w:val="00C875FF"/>
    <w:rsid w:val="00C958A8"/>
    <w:rsid w:val="00C96163"/>
    <w:rsid w:val="00CA22F2"/>
    <w:rsid w:val="00CA3935"/>
    <w:rsid w:val="00CB0D01"/>
    <w:rsid w:val="00CB695F"/>
    <w:rsid w:val="00CC7139"/>
    <w:rsid w:val="00CD1851"/>
    <w:rsid w:val="00CD5525"/>
    <w:rsid w:val="00CD70E7"/>
    <w:rsid w:val="00CD7765"/>
    <w:rsid w:val="00CE1AF4"/>
    <w:rsid w:val="00CE7590"/>
    <w:rsid w:val="00CF0775"/>
    <w:rsid w:val="00CF2565"/>
    <w:rsid w:val="00CF2975"/>
    <w:rsid w:val="00CF5BF8"/>
    <w:rsid w:val="00CF66D5"/>
    <w:rsid w:val="00CF78F7"/>
    <w:rsid w:val="00D05CAA"/>
    <w:rsid w:val="00D10966"/>
    <w:rsid w:val="00D1207D"/>
    <w:rsid w:val="00D15481"/>
    <w:rsid w:val="00D16A2F"/>
    <w:rsid w:val="00D242F6"/>
    <w:rsid w:val="00D36C6F"/>
    <w:rsid w:val="00D373CD"/>
    <w:rsid w:val="00D43794"/>
    <w:rsid w:val="00D43888"/>
    <w:rsid w:val="00D44A8D"/>
    <w:rsid w:val="00D545AC"/>
    <w:rsid w:val="00D56F07"/>
    <w:rsid w:val="00D57259"/>
    <w:rsid w:val="00D66E55"/>
    <w:rsid w:val="00D7063C"/>
    <w:rsid w:val="00D741BC"/>
    <w:rsid w:val="00D765E2"/>
    <w:rsid w:val="00D82CDA"/>
    <w:rsid w:val="00D83499"/>
    <w:rsid w:val="00D85CD7"/>
    <w:rsid w:val="00D85EB5"/>
    <w:rsid w:val="00D86C8E"/>
    <w:rsid w:val="00D91C27"/>
    <w:rsid w:val="00D92906"/>
    <w:rsid w:val="00D93B2A"/>
    <w:rsid w:val="00D96610"/>
    <w:rsid w:val="00D9760D"/>
    <w:rsid w:val="00DA2711"/>
    <w:rsid w:val="00DA2847"/>
    <w:rsid w:val="00DA7592"/>
    <w:rsid w:val="00DB13ED"/>
    <w:rsid w:val="00DB3A67"/>
    <w:rsid w:val="00DC157D"/>
    <w:rsid w:val="00DC2374"/>
    <w:rsid w:val="00DC54AF"/>
    <w:rsid w:val="00DC595D"/>
    <w:rsid w:val="00DC72CF"/>
    <w:rsid w:val="00DD25A6"/>
    <w:rsid w:val="00DD6DB6"/>
    <w:rsid w:val="00DE2824"/>
    <w:rsid w:val="00DF2FD5"/>
    <w:rsid w:val="00E03F5D"/>
    <w:rsid w:val="00E059A0"/>
    <w:rsid w:val="00E109CA"/>
    <w:rsid w:val="00E12098"/>
    <w:rsid w:val="00E16651"/>
    <w:rsid w:val="00E2451D"/>
    <w:rsid w:val="00E269C6"/>
    <w:rsid w:val="00E26C6E"/>
    <w:rsid w:val="00E2738B"/>
    <w:rsid w:val="00E31219"/>
    <w:rsid w:val="00E329AE"/>
    <w:rsid w:val="00E34F77"/>
    <w:rsid w:val="00E43406"/>
    <w:rsid w:val="00E457D2"/>
    <w:rsid w:val="00E45A14"/>
    <w:rsid w:val="00E552A9"/>
    <w:rsid w:val="00E57B48"/>
    <w:rsid w:val="00E63E99"/>
    <w:rsid w:val="00E640CE"/>
    <w:rsid w:val="00E643AE"/>
    <w:rsid w:val="00E65BAB"/>
    <w:rsid w:val="00E6789C"/>
    <w:rsid w:val="00E75092"/>
    <w:rsid w:val="00E75EBB"/>
    <w:rsid w:val="00E81BEF"/>
    <w:rsid w:val="00E827B7"/>
    <w:rsid w:val="00E85220"/>
    <w:rsid w:val="00E85AD2"/>
    <w:rsid w:val="00E95368"/>
    <w:rsid w:val="00E96351"/>
    <w:rsid w:val="00EA0718"/>
    <w:rsid w:val="00EA0BD5"/>
    <w:rsid w:val="00EA0F27"/>
    <w:rsid w:val="00EB0845"/>
    <w:rsid w:val="00EB1AEC"/>
    <w:rsid w:val="00EB3AE6"/>
    <w:rsid w:val="00EB5ED4"/>
    <w:rsid w:val="00EC0CB0"/>
    <w:rsid w:val="00EC1FDE"/>
    <w:rsid w:val="00EC523C"/>
    <w:rsid w:val="00EC54B3"/>
    <w:rsid w:val="00ED1D0C"/>
    <w:rsid w:val="00ED5C9D"/>
    <w:rsid w:val="00EE1202"/>
    <w:rsid w:val="00EE189F"/>
    <w:rsid w:val="00EE7197"/>
    <w:rsid w:val="00EF290B"/>
    <w:rsid w:val="00EF2F92"/>
    <w:rsid w:val="00EF41BA"/>
    <w:rsid w:val="00EF574F"/>
    <w:rsid w:val="00F00CC5"/>
    <w:rsid w:val="00F145DA"/>
    <w:rsid w:val="00F145E7"/>
    <w:rsid w:val="00F15912"/>
    <w:rsid w:val="00F244B4"/>
    <w:rsid w:val="00F25145"/>
    <w:rsid w:val="00F25928"/>
    <w:rsid w:val="00F27757"/>
    <w:rsid w:val="00F3215B"/>
    <w:rsid w:val="00F32C8C"/>
    <w:rsid w:val="00F32D50"/>
    <w:rsid w:val="00F33ADD"/>
    <w:rsid w:val="00F36E6E"/>
    <w:rsid w:val="00F372FD"/>
    <w:rsid w:val="00F43F08"/>
    <w:rsid w:val="00F44A45"/>
    <w:rsid w:val="00F451D2"/>
    <w:rsid w:val="00F45B1C"/>
    <w:rsid w:val="00F45F9F"/>
    <w:rsid w:val="00F5099D"/>
    <w:rsid w:val="00F53514"/>
    <w:rsid w:val="00F5504C"/>
    <w:rsid w:val="00F55795"/>
    <w:rsid w:val="00F60CC6"/>
    <w:rsid w:val="00F61458"/>
    <w:rsid w:val="00F73A50"/>
    <w:rsid w:val="00F85840"/>
    <w:rsid w:val="00F85D6E"/>
    <w:rsid w:val="00F87262"/>
    <w:rsid w:val="00F9488B"/>
    <w:rsid w:val="00FA52FA"/>
    <w:rsid w:val="00FA6457"/>
    <w:rsid w:val="00FB39EA"/>
    <w:rsid w:val="00FC04EF"/>
    <w:rsid w:val="00FC1D77"/>
    <w:rsid w:val="00FC29B0"/>
    <w:rsid w:val="00FC46A2"/>
    <w:rsid w:val="00FC56D2"/>
    <w:rsid w:val="00FD14C3"/>
    <w:rsid w:val="00FD6759"/>
    <w:rsid w:val="00FE3447"/>
    <w:rsid w:val="00FF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2EC7F4"/>
  <w15:chartTrackingRefBased/>
  <w15:docId w15:val="{0D8500CB-D52A-7F49-B65F-6FFA916B5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3D95"/>
    <w:rPr>
      <w:rFonts w:ascii="Times New Roman" w:eastAsia="Times New Roman" w:hAnsi="Times New Roman" w:cs="Times New Roman"/>
      <w:lang w:val="en-GB" w:eastAsia="en-GB"/>
    </w:rPr>
  </w:style>
  <w:style w:type="paragraph" w:styleId="Heading1">
    <w:name w:val="heading 1"/>
    <w:basedOn w:val="Normal"/>
    <w:link w:val="Heading1Char"/>
    <w:uiPriority w:val="9"/>
    <w:qFormat/>
    <w:rsid w:val="0060134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868D2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68D2"/>
    <w:rPr>
      <w:rFonts w:ascii="Times New Roman" w:hAnsi="Times New Roman" w:cs="Times New Roman"/>
      <w:sz w:val="18"/>
      <w:szCs w:val="18"/>
      <w:lang w:val="en-GB"/>
    </w:rPr>
  </w:style>
  <w:style w:type="paragraph" w:styleId="NormalWeb">
    <w:name w:val="Normal (Web)"/>
    <w:basedOn w:val="Normal"/>
    <w:uiPriority w:val="99"/>
    <w:unhideWhenUsed/>
    <w:rsid w:val="00D9290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D92906"/>
  </w:style>
  <w:style w:type="paragraph" w:styleId="ListParagraph">
    <w:name w:val="List Paragraph"/>
    <w:uiPriority w:val="34"/>
    <w:qFormat/>
    <w:rsid w:val="00AD7A91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rFonts w:ascii="Calibri" w:eastAsia="Calibri" w:hAnsi="Calibri" w:cs="Calibri"/>
      <w:color w:val="000000"/>
      <w:u w:color="000000"/>
      <w:bdr w:val="nil"/>
      <w:lang w:eastAsia="en-GB"/>
    </w:rPr>
  </w:style>
  <w:style w:type="character" w:styleId="Hyperlink">
    <w:name w:val="Hyperlink"/>
    <w:basedOn w:val="DefaultParagraphFont"/>
    <w:uiPriority w:val="99"/>
    <w:unhideWhenUsed/>
    <w:rsid w:val="00EE7197"/>
    <w:rPr>
      <w:color w:val="0000FF"/>
      <w:u w:val="single"/>
    </w:rPr>
  </w:style>
  <w:style w:type="character" w:customStyle="1" w:styleId="highwire-citation-authors">
    <w:name w:val="highwire-citation-authors"/>
    <w:basedOn w:val="DefaultParagraphFont"/>
    <w:rsid w:val="007A5A99"/>
  </w:style>
  <w:style w:type="character" w:customStyle="1" w:styleId="highwire-citation-author">
    <w:name w:val="highwire-citation-author"/>
    <w:basedOn w:val="DefaultParagraphFont"/>
    <w:rsid w:val="007A5A99"/>
  </w:style>
  <w:style w:type="character" w:customStyle="1" w:styleId="highwire-cite-metadata-journal">
    <w:name w:val="highwire-cite-metadata-journal"/>
    <w:basedOn w:val="DefaultParagraphFont"/>
    <w:rsid w:val="007A5A99"/>
  </w:style>
  <w:style w:type="character" w:customStyle="1" w:styleId="highwire-cite-metadata-doi">
    <w:name w:val="highwire-cite-metadata-doi"/>
    <w:basedOn w:val="DefaultParagraphFont"/>
    <w:rsid w:val="007A5A99"/>
  </w:style>
  <w:style w:type="character" w:customStyle="1" w:styleId="nlm-surname">
    <w:name w:val="nlm-surname"/>
    <w:basedOn w:val="DefaultParagraphFont"/>
    <w:rsid w:val="007A5A99"/>
  </w:style>
  <w:style w:type="character" w:customStyle="1" w:styleId="label">
    <w:name w:val="label"/>
    <w:basedOn w:val="DefaultParagraphFont"/>
    <w:rsid w:val="007A5A99"/>
  </w:style>
  <w:style w:type="character" w:customStyle="1" w:styleId="citation-et">
    <w:name w:val="citation-et"/>
    <w:basedOn w:val="DefaultParagraphFont"/>
    <w:rsid w:val="007A5A99"/>
  </w:style>
  <w:style w:type="character" w:styleId="FollowedHyperlink">
    <w:name w:val="FollowedHyperlink"/>
    <w:basedOn w:val="DefaultParagraphFont"/>
    <w:uiPriority w:val="99"/>
    <w:semiHidden/>
    <w:unhideWhenUsed/>
    <w:rsid w:val="00DC54AF"/>
    <w:rPr>
      <w:color w:val="954F72" w:themeColor="followedHyperlink"/>
      <w:u w:val="single"/>
    </w:rPr>
  </w:style>
  <w:style w:type="character" w:customStyle="1" w:styleId="highwire-cite-metadata-date">
    <w:name w:val="highwire-cite-metadata-date"/>
    <w:basedOn w:val="DefaultParagraphFont"/>
    <w:rsid w:val="000329BF"/>
  </w:style>
  <w:style w:type="character" w:customStyle="1" w:styleId="highwire-cite-metadata-pages">
    <w:name w:val="highwire-cite-metadata-pages"/>
    <w:basedOn w:val="DefaultParagraphFont"/>
    <w:rsid w:val="000329BF"/>
  </w:style>
  <w:style w:type="character" w:customStyle="1" w:styleId="Heading1Char">
    <w:name w:val="Heading 1 Char"/>
    <w:basedOn w:val="DefaultParagraphFont"/>
    <w:link w:val="Heading1"/>
    <w:uiPriority w:val="9"/>
    <w:rsid w:val="00601343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character" w:customStyle="1" w:styleId="UnresolvedMention1">
    <w:name w:val="Unresolved Mention1"/>
    <w:basedOn w:val="DefaultParagraphFont"/>
    <w:uiPriority w:val="99"/>
    <w:rsid w:val="00601343"/>
    <w:rPr>
      <w:color w:val="605E5C"/>
      <w:shd w:val="clear" w:color="auto" w:fill="E1DFDD"/>
    </w:rPr>
  </w:style>
  <w:style w:type="character" w:customStyle="1" w:styleId="highwire-cite-authors">
    <w:name w:val="highwire-cite-authors"/>
    <w:basedOn w:val="DefaultParagraphFont"/>
    <w:rsid w:val="00380685"/>
  </w:style>
  <w:style w:type="character" w:customStyle="1" w:styleId="nlm-given-names">
    <w:name w:val="nlm-given-names"/>
    <w:basedOn w:val="DefaultParagraphFont"/>
    <w:rsid w:val="00380685"/>
  </w:style>
  <w:style w:type="character" w:customStyle="1" w:styleId="highwire-cite-title">
    <w:name w:val="highwire-cite-title"/>
    <w:basedOn w:val="DefaultParagraphFont"/>
    <w:rsid w:val="00380685"/>
  </w:style>
  <w:style w:type="character" w:customStyle="1" w:styleId="highwire-cite-metadata-volume">
    <w:name w:val="highwire-cite-metadata-volume"/>
    <w:basedOn w:val="DefaultParagraphFont"/>
    <w:rsid w:val="00380685"/>
  </w:style>
  <w:style w:type="character" w:customStyle="1" w:styleId="highwire-cite-metadata-issue">
    <w:name w:val="highwire-cite-metadata-issue"/>
    <w:basedOn w:val="DefaultParagraphFont"/>
    <w:rsid w:val="000D791C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A2847"/>
    <w:rPr>
      <w:color w:val="605E5C"/>
      <w:shd w:val="clear" w:color="auto" w:fill="E1DFDD"/>
    </w:rPr>
  </w:style>
  <w:style w:type="paragraph" w:customStyle="1" w:styleId="Default">
    <w:name w:val="Default"/>
    <w:rsid w:val="0049096B"/>
    <w:pPr>
      <w:autoSpaceDE w:val="0"/>
      <w:autoSpaceDN w:val="0"/>
      <w:adjustRightInd w:val="0"/>
    </w:pPr>
    <w:rPr>
      <w:rFonts w:ascii="Cambria" w:hAnsi="Cambria" w:cs="Cambria"/>
      <w:color w:val="00000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B4D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4D9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4D94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4D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4D94"/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character" w:styleId="Strong">
    <w:name w:val="Strong"/>
    <w:basedOn w:val="DefaultParagraphFont"/>
    <w:uiPriority w:val="22"/>
    <w:qFormat/>
    <w:rsid w:val="00DE282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643B45"/>
    <w:rPr>
      <w:color w:val="605E5C"/>
      <w:shd w:val="clear" w:color="auto" w:fill="E1DFDD"/>
    </w:rPr>
  </w:style>
  <w:style w:type="paragraph" w:customStyle="1" w:styleId="Body">
    <w:name w:val="Body"/>
    <w:rsid w:val="00B522D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Times New Roman" w:hAnsi="Times New Roman" w:cs="Times New Roman"/>
      <w:color w:val="000000"/>
      <w:u w:color="000000"/>
      <w:bdr w:val="nil"/>
      <w:lang w:val="en-GB" w:eastAsia="en-GB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DefaultParagraphFont"/>
    <w:rsid w:val="00B522DD"/>
    <w:rPr>
      <w:rFonts w:ascii="Calibri" w:eastAsia="Calibri" w:hAnsi="Calibri" w:cs="Calibri"/>
      <w:outline w:val="0"/>
      <w:color w:val="0000FF"/>
      <w:sz w:val="22"/>
      <w:szCs w:val="22"/>
      <w:u w:val="single" w:color="0000FF"/>
    </w:rPr>
  </w:style>
  <w:style w:type="character" w:customStyle="1" w:styleId="fn-label">
    <w:name w:val="fn-label"/>
    <w:basedOn w:val="DefaultParagraphFont"/>
    <w:rsid w:val="00B522DD"/>
  </w:style>
  <w:style w:type="character" w:customStyle="1" w:styleId="rpc41">
    <w:name w:val="_rpc_41"/>
    <w:basedOn w:val="DefaultParagraphFont"/>
    <w:rsid w:val="00B522DD"/>
  </w:style>
  <w:style w:type="character" w:customStyle="1" w:styleId="articlebreadcrumbs">
    <w:name w:val="article__breadcrumbs"/>
    <w:basedOn w:val="DefaultParagraphFont"/>
    <w:rsid w:val="00B33D95"/>
  </w:style>
  <w:style w:type="character" w:customStyle="1" w:styleId="citationtopitem">
    <w:name w:val="citation__top__item"/>
    <w:basedOn w:val="DefaultParagraphFont"/>
    <w:rsid w:val="00B33D95"/>
  </w:style>
  <w:style w:type="character" w:customStyle="1" w:styleId="citationaccesstype">
    <w:name w:val="citation__access__type"/>
    <w:basedOn w:val="DefaultParagraphFont"/>
    <w:rsid w:val="00B33D95"/>
  </w:style>
  <w:style w:type="character" w:customStyle="1" w:styleId="epub-sectionitem">
    <w:name w:val="epub-section__item"/>
    <w:basedOn w:val="DefaultParagraphFont"/>
    <w:rsid w:val="00B33D95"/>
  </w:style>
  <w:style w:type="character" w:customStyle="1" w:styleId="epub-sectionstate">
    <w:name w:val="epub-section__state"/>
    <w:basedOn w:val="DefaultParagraphFont"/>
    <w:rsid w:val="00B33D95"/>
  </w:style>
  <w:style w:type="character" w:customStyle="1" w:styleId="epub-sectiondate">
    <w:name w:val="epub-section__date"/>
    <w:basedOn w:val="DefaultParagraphFont"/>
    <w:rsid w:val="00B33D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60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2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543005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18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74797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03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628831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316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9993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541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2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2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02687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9051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5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57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696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38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118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385836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53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coronavirus-covid-19-verification-of-death-in-times-of-emergency/coronavirus-covid-19-verifying-death-in-times-of-emergency" TargetMode="External"/><Relationship Id="rId13" Type="http://schemas.openxmlformats.org/officeDocument/2006/relationships/hyperlink" Target="https://www.thetimes.co.uk/article/3dac9ada-f8fc-11ea-b012-d049e46a41a9?shareToken=1c3660c5ff0a160bf1601f84653622b0" TargetMode="External"/><Relationship Id="rId18" Type="http://schemas.openxmlformats.org/officeDocument/2006/relationships/hyperlink" Target="https://doi.org/10.12968/bjcn.2020.25.10.514" TargetMode="External"/><Relationship Id="rId26" Type="http://schemas.openxmlformats.org/officeDocument/2006/relationships/hyperlink" Target="https://www.kingsfund.org.uk/blog/2020/05/impact-covid-19-working-relationship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qni.org.uk/wp-content/uploads/2020/08/The-Experience-of-Care-Home-Staff-During-Covid-19-2.pdf" TargetMode="External"/><Relationship Id="rId7" Type="http://schemas.openxmlformats.org/officeDocument/2006/relationships/hyperlink" Target="https://www.gov.uk/government/publications/coronavirus-covid-19-reuse-of-medicines-in-a-care-home-or-hospice/novel-coronavirus-covid-19-standard-operating-procedure-running-a-medicines-re-use-scheme-in-a-care-home-or-hospice-setting" TargetMode="External"/><Relationship Id="rId12" Type="http://schemas.openxmlformats.org/officeDocument/2006/relationships/hyperlink" Target="https://doi.org/10.18742/pub01-034" TargetMode="External"/><Relationship Id="rId17" Type="http://schemas.openxmlformats.org/officeDocument/2006/relationships/hyperlink" Target="https://www.nice.org.uk/guidance/ng163/resources/covid19-rapid-guideline-managing-symptoms-including-at-the-end-of-life-in-the-community-pdf-66141899069893" TargetMode="External"/><Relationship Id="rId25" Type="http://schemas.openxmlformats.org/officeDocument/2006/relationships/hyperlink" Target="http://dx.doi.org/10.1136/bmjspcare-2020-00232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ebm.net/covid-19/primary-carw-and-community-nursing/" TargetMode="External"/><Relationship Id="rId20" Type="http://schemas.openxmlformats.org/officeDocument/2006/relationships/hyperlink" Target="https://www.wales.pallcare.info/files/docs/CARiAD%20Package/A%20-%20CARiAD%20for%20Covid-19%20policy%20v1.0%2020%20March%202020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1177/0269216320920780" TargetMode="External"/><Relationship Id="rId11" Type="http://schemas.openxmlformats.org/officeDocument/2006/relationships/hyperlink" Target="https://www.bma.org.uk/news-and-opinion/can-general-practice-learn-from-the-covid-19-global-pandemic" TargetMode="External"/><Relationship Id="rId24" Type="http://schemas.openxmlformats.org/officeDocument/2006/relationships/hyperlink" Target="https://www.sps.nhs.uk/articles/direction-to-administer-forms-use-of-electronic-signatures-during-covid-19/" TargetMode="External"/><Relationship Id="rId5" Type="http://schemas.openxmlformats.org/officeDocument/2006/relationships/hyperlink" Target="https://www.bmj.com/content/369/bmj.m1615" TargetMode="External"/><Relationship Id="rId15" Type="http://schemas.openxmlformats.org/officeDocument/2006/relationships/hyperlink" Target="https://www.mariecurie.org.uk/professionals/palliative-care-knowledge-zone/proving-good-quality-care/covid-19%20(1" TargetMode="External"/><Relationship Id="rId23" Type="http://schemas.openxmlformats.org/officeDocument/2006/relationships/hyperlink" Target="https://www.rcn.org.uk/clinical-topics/end-of-life-care/covid-19-guidance-on-dnacpr-and-verification-of-death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doi.org/10.1136/bmj.m1927" TargetMode="External"/><Relationship Id="rId19" Type="http://schemas.openxmlformats.org/officeDocument/2006/relationships/hyperlink" Target="https://www.ons.gov.uk/peoplepopulationandcommunity/birthsdeathsandmarriages/deaths/articles/deathsinprivatehomesenglandandwalesprovisional/deathsregisteredfrom28december2019to11september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177/0269216314551813" TargetMode="External"/><Relationship Id="rId14" Type="http://schemas.openxmlformats.org/officeDocument/2006/relationships/hyperlink" Target="https://doi.org/10.3399/bjgp20X712685" TargetMode="External"/><Relationship Id="rId22" Type="http://schemas.openxmlformats.org/officeDocument/2006/relationships/hyperlink" Target="https://www.rcgp.org.uk/-/media/Files/Policy/A-Z-policy/2020/covid19/RCGP-guidance/202003233RCGPGuidanceprioritisationroutineworkduringCovidFINAL.ashx?la=en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2997</Words>
  <Characters>17083</Characters>
  <Application>Microsoft Office Word</Application>
  <DocSecurity>0</DocSecurity>
  <Lines>142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bowers</dc:creator>
  <cp:keywords/>
  <dc:description/>
  <cp:lastModifiedBy>ben bowers</cp:lastModifiedBy>
  <cp:revision>2</cp:revision>
  <cp:lastPrinted>2020-09-22T14:41:00Z</cp:lastPrinted>
  <dcterms:created xsi:type="dcterms:W3CDTF">2020-12-09T20:33:00Z</dcterms:created>
  <dcterms:modified xsi:type="dcterms:W3CDTF">2020-12-09T20:33:00Z</dcterms:modified>
</cp:coreProperties>
</file>