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B52E5" w:rsidRDefault="00FB52E5" w:rsidP="00E266C0">
      <w:pPr>
        <w:keepNext/>
        <w:spacing w:after="480"/>
        <w:rPr>
          <w:b/>
        </w:rPr>
      </w:pPr>
      <w:r>
        <w:rPr>
          <w:b/>
          <w:i/>
          <w:iCs/>
        </w:rPr>
        <w:t xml:space="preserve">The </w:t>
      </w:r>
      <w:proofErr w:type="gramStart"/>
      <w:r>
        <w:rPr>
          <w:b/>
          <w:i/>
          <w:iCs/>
        </w:rPr>
        <w:t>Given:</w:t>
      </w:r>
      <w:proofErr w:type="gramEnd"/>
      <w:r>
        <w:rPr>
          <w:b/>
          <w:i/>
          <w:iCs/>
        </w:rPr>
        <w:t xml:space="preserve"> Experience and Its Content</w:t>
      </w:r>
      <w:r>
        <w:rPr>
          <w:b/>
        </w:rPr>
        <w:t>, by Michelle Montague. Oxford: Oxford University Press, 2016, xii + 250 pp.</w:t>
      </w:r>
      <w:r w:rsidR="007649BE">
        <w:rPr>
          <w:b/>
        </w:rPr>
        <w:t xml:space="preserve"> </w:t>
      </w:r>
      <w:r>
        <w:rPr>
          <w:b/>
        </w:rPr>
        <w:t xml:space="preserve">ISBN 13: 978-0-19-874890-8 </w:t>
      </w:r>
      <w:proofErr w:type="spellStart"/>
      <w:r>
        <w:rPr>
          <w:b/>
        </w:rPr>
        <w:t>hb</w:t>
      </w:r>
      <w:proofErr w:type="spellEnd"/>
      <w:r>
        <w:rPr>
          <w:b/>
        </w:rPr>
        <w:t xml:space="preserve"> £</w:t>
      </w:r>
      <w:r w:rsidRPr="00FB52E5">
        <w:rPr>
          <w:b/>
        </w:rPr>
        <w:t>35.00</w:t>
      </w:r>
      <w:r w:rsidR="007649BE">
        <w:rPr>
          <w:b/>
        </w:rPr>
        <w:t>; also available as eBook.</w:t>
      </w:r>
    </w:p>
    <w:p w:rsidR="00500559" w:rsidRDefault="00D97744" w:rsidP="00215F15">
      <w:pPr>
        <w:spacing w:line="480" w:lineRule="auto"/>
        <w:ind w:firstLine="720"/>
        <w:rPr>
          <w:rFonts w:asciiTheme="majorBidi" w:hAnsiTheme="majorBidi" w:cstheme="majorBidi"/>
        </w:rPr>
      </w:pPr>
      <w:r w:rsidRPr="00784415">
        <w:rPr>
          <w:rFonts w:asciiTheme="majorBidi" w:hAnsiTheme="majorBidi" w:cstheme="majorBidi"/>
        </w:rPr>
        <w:t xml:space="preserve">Michelle Montague's </w:t>
      </w:r>
      <w:r w:rsidRPr="00784415">
        <w:rPr>
          <w:rFonts w:asciiTheme="majorBidi" w:hAnsiTheme="majorBidi" w:cstheme="majorBidi"/>
          <w:i/>
          <w:iCs/>
        </w:rPr>
        <w:t>The Given</w:t>
      </w:r>
      <w:r w:rsidRPr="00784415">
        <w:rPr>
          <w:rFonts w:asciiTheme="majorBidi" w:hAnsiTheme="majorBidi" w:cstheme="majorBidi"/>
        </w:rPr>
        <w:t xml:space="preserve"> </w:t>
      </w:r>
      <w:r w:rsidR="004E3886">
        <w:rPr>
          <w:rFonts w:asciiTheme="majorBidi" w:hAnsiTheme="majorBidi" w:cstheme="majorBidi"/>
        </w:rPr>
        <w:t xml:space="preserve">invites us to rethink what mental content is. Rather than accept the traditional notion of mental content—on which unconscious mental states (i.e., mental states that </w:t>
      </w:r>
      <w:r w:rsidR="00FA476E">
        <w:rPr>
          <w:rFonts w:asciiTheme="majorBidi" w:hAnsiTheme="majorBidi" w:cstheme="majorBidi"/>
        </w:rPr>
        <w:t>lack</w:t>
      </w:r>
      <w:r w:rsidR="004E3886">
        <w:rPr>
          <w:rFonts w:asciiTheme="majorBidi" w:hAnsiTheme="majorBidi" w:cstheme="majorBidi"/>
        </w:rPr>
        <w:t xml:space="preserve"> phenomenological properties) can have content—</w:t>
      </w:r>
      <w:r w:rsidR="00FA476E">
        <w:rPr>
          <w:rFonts w:asciiTheme="majorBidi" w:hAnsiTheme="majorBidi" w:cstheme="majorBidi"/>
        </w:rPr>
        <w:t xml:space="preserve">the book </w:t>
      </w:r>
      <w:r w:rsidR="004E3886">
        <w:rPr>
          <w:rFonts w:asciiTheme="majorBidi" w:hAnsiTheme="majorBidi" w:cstheme="majorBidi"/>
        </w:rPr>
        <w:t xml:space="preserve">asks us to </w:t>
      </w:r>
      <w:r w:rsidR="00FA476E">
        <w:rPr>
          <w:rFonts w:asciiTheme="majorBidi" w:hAnsiTheme="majorBidi" w:cstheme="majorBidi"/>
        </w:rPr>
        <w:t>give</w:t>
      </w:r>
      <w:r w:rsidR="005A7C58">
        <w:rPr>
          <w:rFonts w:asciiTheme="majorBidi" w:hAnsiTheme="majorBidi" w:cstheme="majorBidi"/>
        </w:rPr>
        <w:t xml:space="preserve"> </w:t>
      </w:r>
      <w:r w:rsidR="00FA476E">
        <w:rPr>
          <w:rFonts w:asciiTheme="majorBidi" w:hAnsiTheme="majorBidi" w:cstheme="majorBidi"/>
        </w:rPr>
        <w:t xml:space="preserve">a bold new </w:t>
      </w:r>
      <w:r w:rsidR="004E3886">
        <w:rPr>
          <w:rFonts w:asciiTheme="majorBidi" w:hAnsiTheme="majorBidi" w:cstheme="majorBidi"/>
        </w:rPr>
        <w:t>notion of content</w:t>
      </w:r>
      <w:r w:rsidR="00215F15">
        <w:rPr>
          <w:rFonts w:asciiTheme="majorBidi" w:hAnsiTheme="majorBidi" w:cstheme="majorBidi"/>
        </w:rPr>
        <w:t xml:space="preserve"> </w:t>
      </w:r>
      <w:r w:rsidR="00215F15">
        <w:rPr>
          <w:rFonts w:asciiTheme="majorBidi" w:hAnsiTheme="majorBidi" w:cstheme="majorBidi"/>
        </w:rPr>
        <w:t>a chance</w:t>
      </w:r>
      <w:r w:rsidR="004E3886">
        <w:rPr>
          <w:rFonts w:asciiTheme="majorBidi" w:hAnsiTheme="majorBidi" w:cstheme="majorBidi"/>
        </w:rPr>
        <w:t xml:space="preserve">. On this new notion, "[t]he content of an experience is (absolutely) everything that is given to one, experientially, in the </w:t>
      </w:r>
      <w:proofErr w:type="spellStart"/>
      <w:r w:rsidR="004E3886">
        <w:rPr>
          <w:rFonts w:asciiTheme="majorBidi" w:hAnsiTheme="majorBidi" w:cstheme="majorBidi"/>
        </w:rPr>
        <w:t>having</w:t>
      </w:r>
      <w:proofErr w:type="spellEnd"/>
      <w:r w:rsidR="004E3886">
        <w:rPr>
          <w:rFonts w:asciiTheme="majorBidi" w:hAnsiTheme="majorBidi" w:cstheme="majorBidi"/>
        </w:rPr>
        <w:t xml:space="preserve"> of the experience, everything one is aware of, experientially, in having the experience" (p. 30).</w:t>
      </w:r>
      <w:r w:rsidR="00FA476E">
        <w:rPr>
          <w:rFonts w:asciiTheme="majorBidi" w:hAnsiTheme="majorBidi" w:cstheme="majorBidi"/>
        </w:rPr>
        <w:t xml:space="preserve"> </w:t>
      </w:r>
      <w:r w:rsidR="00F37C4F">
        <w:rPr>
          <w:rFonts w:asciiTheme="majorBidi" w:hAnsiTheme="majorBidi" w:cstheme="majorBidi"/>
        </w:rPr>
        <w:t>This</w:t>
      </w:r>
      <w:r w:rsidR="005A7C58">
        <w:rPr>
          <w:rFonts w:asciiTheme="majorBidi" w:hAnsiTheme="majorBidi" w:cstheme="majorBidi"/>
        </w:rPr>
        <w:t xml:space="preserve"> suggests that </w:t>
      </w:r>
      <w:r w:rsidR="00FA476E">
        <w:rPr>
          <w:rFonts w:asciiTheme="majorBidi" w:hAnsiTheme="majorBidi" w:cstheme="majorBidi"/>
        </w:rPr>
        <w:t>experiences have no contents that do not have "phenomenological presence in some manner" (p. 32).</w:t>
      </w:r>
      <w:r w:rsidR="00F37C4F">
        <w:rPr>
          <w:rFonts w:asciiTheme="majorBidi" w:hAnsiTheme="majorBidi" w:cstheme="majorBidi"/>
        </w:rPr>
        <w:t xml:space="preserve"> The new notion </w:t>
      </w:r>
      <w:r w:rsidR="00FA476E">
        <w:rPr>
          <w:rFonts w:asciiTheme="majorBidi" w:hAnsiTheme="majorBidi" w:cstheme="majorBidi"/>
        </w:rPr>
        <w:t>is</w:t>
      </w:r>
      <w:r w:rsidR="00F37C4F">
        <w:rPr>
          <w:rFonts w:asciiTheme="majorBidi" w:hAnsiTheme="majorBidi" w:cstheme="majorBidi"/>
        </w:rPr>
        <w:t xml:space="preserve"> furthermore </w:t>
      </w:r>
      <w:r w:rsidR="00FA476E">
        <w:rPr>
          <w:rFonts w:asciiTheme="majorBidi" w:hAnsiTheme="majorBidi" w:cstheme="majorBidi"/>
        </w:rPr>
        <w:t>"</w:t>
      </w:r>
      <w:r w:rsidR="00215F15">
        <w:rPr>
          <w:rFonts w:asciiTheme="majorBidi" w:hAnsiTheme="majorBidi" w:cstheme="majorBidi"/>
        </w:rPr>
        <w:t xml:space="preserve">of a piece with the intuition that one cannot properly talk of </w:t>
      </w:r>
      <w:r w:rsidR="00215F15" w:rsidRPr="00215F15">
        <w:rPr>
          <w:rFonts w:asciiTheme="majorBidi" w:hAnsiTheme="majorBidi" w:cstheme="majorBidi"/>
          <w:i/>
          <w:iCs/>
        </w:rPr>
        <w:t>mental content</w:t>
      </w:r>
      <w:r w:rsidR="00215F15">
        <w:rPr>
          <w:rFonts w:asciiTheme="majorBidi" w:hAnsiTheme="majorBidi" w:cstheme="majorBidi"/>
        </w:rPr>
        <w:t xml:space="preserve"> in the case of a robot, however behaviorally sophisticated it is</w:t>
      </w:r>
      <w:r w:rsidR="00FA476E">
        <w:rPr>
          <w:rFonts w:asciiTheme="majorBidi" w:hAnsiTheme="majorBidi" w:cstheme="majorBidi"/>
        </w:rPr>
        <w:t>" (p</w:t>
      </w:r>
      <w:r w:rsidR="00215F15">
        <w:rPr>
          <w:rFonts w:asciiTheme="majorBidi" w:hAnsiTheme="majorBidi" w:cstheme="majorBidi"/>
        </w:rPr>
        <w:t>p</w:t>
      </w:r>
      <w:r w:rsidR="00FA476E">
        <w:rPr>
          <w:rFonts w:asciiTheme="majorBidi" w:hAnsiTheme="majorBidi" w:cstheme="majorBidi"/>
        </w:rPr>
        <w:t xml:space="preserve">. </w:t>
      </w:r>
      <w:r w:rsidR="00215F15">
        <w:rPr>
          <w:rFonts w:asciiTheme="majorBidi" w:hAnsiTheme="majorBidi" w:cstheme="majorBidi"/>
        </w:rPr>
        <w:t>32-</w:t>
      </w:r>
      <w:r w:rsidR="00FA476E">
        <w:rPr>
          <w:rFonts w:asciiTheme="majorBidi" w:hAnsiTheme="majorBidi" w:cstheme="majorBidi"/>
        </w:rPr>
        <w:t>33).</w:t>
      </w:r>
    </w:p>
    <w:p w:rsidR="00CC3D35" w:rsidRDefault="00FA476E" w:rsidP="000F2F6F">
      <w:pPr>
        <w:spacing w:line="480" w:lineRule="auto"/>
        <w:ind w:firstLine="720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 xml:space="preserve">Montague develops </w:t>
      </w:r>
      <w:r w:rsidR="00E15492">
        <w:rPr>
          <w:rFonts w:asciiTheme="majorBidi" w:hAnsiTheme="majorBidi" w:cstheme="majorBidi"/>
        </w:rPr>
        <w:t>this</w:t>
      </w:r>
      <w:r>
        <w:rPr>
          <w:rFonts w:asciiTheme="majorBidi" w:hAnsiTheme="majorBidi" w:cstheme="majorBidi"/>
        </w:rPr>
        <w:t xml:space="preserve"> new </w:t>
      </w:r>
      <w:r w:rsidR="009C7D52">
        <w:rPr>
          <w:rFonts w:asciiTheme="majorBidi" w:hAnsiTheme="majorBidi" w:cstheme="majorBidi"/>
        </w:rPr>
        <w:t>notion</w:t>
      </w:r>
      <w:r>
        <w:rPr>
          <w:rFonts w:asciiTheme="majorBidi" w:hAnsiTheme="majorBidi" w:cstheme="majorBidi"/>
        </w:rPr>
        <w:t xml:space="preserve"> of content in a </w:t>
      </w:r>
      <w:r w:rsidR="00CC3D35">
        <w:rPr>
          <w:rFonts w:asciiTheme="majorBidi" w:hAnsiTheme="majorBidi" w:cstheme="majorBidi"/>
        </w:rPr>
        <w:t xml:space="preserve">thought-provoking, </w:t>
      </w:r>
      <w:r>
        <w:rPr>
          <w:rFonts w:asciiTheme="majorBidi" w:hAnsiTheme="majorBidi" w:cstheme="majorBidi"/>
        </w:rPr>
        <w:t xml:space="preserve">detailed and wide-ranging way. </w:t>
      </w:r>
      <w:r w:rsidR="00E15492">
        <w:rPr>
          <w:rFonts w:asciiTheme="majorBidi" w:hAnsiTheme="majorBidi" w:cstheme="majorBidi"/>
        </w:rPr>
        <w:t>Along the way, s</w:t>
      </w:r>
      <w:r w:rsidR="005A7C58">
        <w:rPr>
          <w:rFonts w:asciiTheme="majorBidi" w:hAnsiTheme="majorBidi" w:cstheme="majorBidi"/>
        </w:rPr>
        <w:t xml:space="preserve">he challenges not only the traditional notion of content, but also </w:t>
      </w:r>
      <w:r w:rsidR="004C71F2" w:rsidRPr="00784415">
        <w:rPr>
          <w:rFonts w:asciiTheme="majorBidi" w:hAnsiTheme="majorBidi" w:cstheme="majorBidi"/>
        </w:rPr>
        <w:t xml:space="preserve">dominant views </w:t>
      </w:r>
      <w:r w:rsidR="00D42029" w:rsidRPr="00784415">
        <w:rPr>
          <w:rFonts w:asciiTheme="majorBidi" w:hAnsiTheme="majorBidi" w:cstheme="majorBidi"/>
        </w:rPr>
        <w:t>concerning</w:t>
      </w:r>
      <w:r w:rsidR="004C71F2" w:rsidRPr="00784415">
        <w:rPr>
          <w:rFonts w:asciiTheme="majorBidi" w:hAnsiTheme="majorBidi" w:cstheme="majorBidi"/>
        </w:rPr>
        <w:t xml:space="preserve"> the transparency of perceptual experience</w:t>
      </w:r>
      <w:r w:rsidR="005A7C58">
        <w:rPr>
          <w:rFonts w:asciiTheme="majorBidi" w:hAnsiTheme="majorBidi" w:cstheme="majorBidi"/>
        </w:rPr>
        <w:t>s</w:t>
      </w:r>
      <w:r w:rsidR="004C71F2" w:rsidRPr="00784415">
        <w:rPr>
          <w:rFonts w:asciiTheme="majorBidi" w:hAnsiTheme="majorBidi" w:cstheme="majorBidi"/>
        </w:rPr>
        <w:t xml:space="preserve">, </w:t>
      </w:r>
      <w:r w:rsidR="00D42029" w:rsidRPr="00784415">
        <w:rPr>
          <w:rFonts w:asciiTheme="majorBidi" w:hAnsiTheme="majorBidi" w:cstheme="majorBidi"/>
        </w:rPr>
        <w:t xml:space="preserve">and the phenomenology of </w:t>
      </w:r>
      <w:r w:rsidR="004C71F2" w:rsidRPr="00784415">
        <w:rPr>
          <w:rFonts w:asciiTheme="majorBidi" w:hAnsiTheme="majorBidi" w:cstheme="majorBidi"/>
        </w:rPr>
        <w:t xml:space="preserve">cognitive </w:t>
      </w:r>
      <w:r w:rsidR="00D42029" w:rsidRPr="00784415">
        <w:rPr>
          <w:rFonts w:asciiTheme="majorBidi" w:hAnsiTheme="majorBidi" w:cstheme="majorBidi"/>
        </w:rPr>
        <w:t xml:space="preserve">and </w:t>
      </w:r>
      <w:r w:rsidR="004C71F2" w:rsidRPr="00784415">
        <w:rPr>
          <w:rFonts w:asciiTheme="majorBidi" w:hAnsiTheme="majorBidi" w:cstheme="majorBidi"/>
        </w:rPr>
        <w:t xml:space="preserve">emotional </w:t>
      </w:r>
      <w:r w:rsidR="00D42029" w:rsidRPr="00784415">
        <w:rPr>
          <w:rFonts w:asciiTheme="majorBidi" w:hAnsiTheme="majorBidi" w:cstheme="majorBidi"/>
        </w:rPr>
        <w:t xml:space="preserve">experiences. </w:t>
      </w:r>
      <w:r w:rsidR="009C7D52">
        <w:rPr>
          <w:rFonts w:asciiTheme="majorBidi" w:hAnsiTheme="majorBidi" w:cstheme="majorBidi"/>
        </w:rPr>
        <w:t>S</w:t>
      </w:r>
      <w:r w:rsidR="00D475EE" w:rsidRPr="00784415">
        <w:rPr>
          <w:rFonts w:asciiTheme="majorBidi" w:hAnsiTheme="majorBidi" w:cstheme="majorBidi"/>
        </w:rPr>
        <w:t xml:space="preserve">he </w:t>
      </w:r>
      <w:r w:rsidR="004614FB">
        <w:rPr>
          <w:rFonts w:asciiTheme="majorBidi" w:hAnsiTheme="majorBidi" w:cstheme="majorBidi"/>
        </w:rPr>
        <w:t xml:space="preserve">suggests that </w:t>
      </w:r>
      <w:r w:rsidR="00890644" w:rsidRPr="00784415">
        <w:rPr>
          <w:rFonts w:asciiTheme="majorBidi" w:hAnsiTheme="majorBidi" w:cstheme="majorBidi"/>
        </w:rPr>
        <w:t>in having a</w:t>
      </w:r>
      <w:r w:rsidR="002B4146">
        <w:rPr>
          <w:rFonts w:asciiTheme="majorBidi" w:hAnsiTheme="majorBidi" w:cstheme="majorBidi"/>
        </w:rPr>
        <w:t>n</w:t>
      </w:r>
      <w:r w:rsidR="00890644">
        <w:rPr>
          <w:rFonts w:asciiTheme="majorBidi" w:hAnsiTheme="majorBidi" w:cstheme="majorBidi"/>
        </w:rPr>
        <w:t xml:space="preserve"> </w:t>
      </w:r>
      <w:r w:rsidR="00890644" w:rsidRPr="00784415">
        <w:rPr>
          <w:rFonts w:asciiTheme="majorBidi" w:hAnsiTheme="majorBidi" w:cstheme="majorBidi"/>
        </w:rPr>
        <w:t>experience</w:t>
      </w:r>
      <w:r w:rsidR="00890644">
        <w:rPr>
          <w:rFonts w:asciiTheme="majorBidi" w:hAnsiTheme="majorBidi" w:cstheme="majorBidi"/>
        </w:rPr>
        <w:t xml:space="preserve">, the </w:t>
      </w:r>
      <w:r w:rsidR="00890644" w:rsidRPr="00784415">
        <w:rPr>
          <w:rFonts w:asciiTheme="majorBidi" w:hAnsiTheme="majorBidi" w:cstheme="majorBidi"/>
        </w:rPr>
        <w:t>subject is aware of the experience itself</w:t>
      </w:r>
      <w:r w:rsidR="000F2F6F">
        <w:rPr>
          <w:rFonts w:asciiTheme="majorBidi" w:hAnsiTheme="majorBidi" w:cstheme="majorBidi"/>
        </w:rPr>
        <w:t>.</w:t>
      </w:r>
      <w:r w:rsidR="00DB6911">
        <w:rPr>
          <w:rFonts w:asciiTheme="majorBidi" w:hAnsiTheme="majorBidi" w:cstheme="majorBidi"/>
        </w:rPr>
        <w:t xml:space="preserve"> </w:t>
      </w:r>
      <w:r w:rsidR="000F2F6F">
        <w:rPr>
          <w:rFonts w:asciiTheme="majorBidi" w:hAnsiTheme="majorBidi" w:cstheme="majorBidi"/>
        </w:rPr>
        <w:t>I</w:t>
      </w:r>
      <w:r w:rsidR="00DB6911">
        <w:rPr>
          <w:rFonts w:asciiTheme="majorBidi" w:hAnsiTheme="majorBidi" w:cstheme="majorBidi"/>
        </w:rPr>
        <w:t xml:space="preserve">n virtue of this </w:t>
      </w:r>
      <w:r w:rsidR="00890644">
        <w:rPr>
          <w:rFonts w:asciiTheme="majorBidi" w:hAnsiTheme="majorBidi" w:cstheme="majorBidi"/>
        </w:rPr>
        <w:t xml:space="preserve">awareness, the experience attributes certain properties to objects or states of affairs. </w:t>
      </w:r>
      <w:r w:rsidR="009C7D52">
        <w:rPr>
          <w:rFonts w:asciiTheme="majorBidi" w:hAnsiTheme="majorBidi" w:cstheme="majorBidi"/>
        </w:rPr>
        <w:t xml:space="preserve">She also suggests that sensory phenomenology, </w:t>
      </w:r>
      <w:r w:rsidR="00890644" w:rsidRPr="00784415">
        <w:rPr>
          <w:rFonts w:asciiTheme="majorBidi" w:hAnsiTheme="majorBidi" w:cstheme="majorBidi"/>
        </w:rPr>
        <w:t xml:space="preserve">cognitive </w:t>
      </w:r>
      <w:r w:rsidR="009C7D52">
        <w:rPr>
          <w:rFonts w:asciiTheme="majorBidi" w:hAnsiTheme="majorBidi" w:cstheme="majorBidi"/>
        </w:rPr>
        <w:t xml:space="preserve">phenomenology and </w:t>
      </w:r>
      <w:r w:rsidR="00890644" w:rsidRPr="00784415">
        <w:rPr>
          <w:rFonts w:asciiTheme="majorBidi" w:hAnsiTheme="majorBidi" w:cstheme="majorBidi"/>
        </w:rPr>
        <w:t xml:space="preserve">emotional </w:t>
      </w:r>
      <w:r w:rsidR="009C7D52">
        <w:rPr>
          <w:rFonts w:asciiTheme="majorBidi" w:hAnsiTheme="majorBidi" w:cstheme="majorBidi"/>
        </w:rPr>
        <w:t xml:space="preserve">phenomenology are all of distinct </w:t>
      </w:r>
      <w:r w:rsidR="00890644" w:rsidRPr="00784415">
        <w:rPr>
          <w:rFonts w:asciiTheme="majorBidi" w:hAnsiTheme="majorBidi" w:cstheme="majorBidi"/>
        </w:rPr>
        <w:t xml:space="preserve">of </w:t>
      </w:r>
      <w:r w:rsidR="00890644" w:rsidRPr="00784415">
        <w:rPr>
          <w:rFonts w:asciiTheme="majorBidi" w:hAnsiTheme="majorBidi" w:cstheme="majorBidi"/>
          <w:i/>
          <w:iCs/>
        </w:rPr>
        <w:t>sui generis</w:t>
      </w:r>
      <w:r w:rsidR="00890644" w:rsidRPr="00784415">
        <w:rPr>
          <w:rFonts w:asciiTheme="majorBidi" w:hAnsiTheme="majorBidi" w:cstheme="majorBidi"/>
        </w:rPr>
        <w:t xml:space="preserve"> kinds</w:t>
      </w:r>
      <w:r w:rsidR="00890644">
        <w:rPr>
          <w:rFonts w:asciiTheme="majorBidi" w:hAnsiTheme="majorBidi" w:cstheme="majorBidi"/>
        </w:rPr>
        <w:t xml:space="preserve">. </w:t>
      </w:r>
      <w:r w:rsidR="0024340C" w:rsidRPr="00784415">
        <w:rPr>
          <w:rFonts w:asciiTheme="majorBidi" w:hAnsiTheme="majorBidi" w:cstheme="majorBidi"/>
        </w:rPr>
        <w:t xml:space="preserve">Due to </w:t>
      </w:r>
      <w:r w:rsidR="00890644">
        <w:rPr>
          <w:rFonts w:asciiTheme="majorBidi" w:hAnsiTheme="majorBidi" w:cstheme="majorBidi"/>
        </w:rPr>
        <w:t xml:space="preserve">the </w:t>
      </w:r>
      <w:r w:rsidR="009C7D52">
        <w:rPr>
          <w:rFonts w:asciiTheme="majorBidi" w:hAnsiTheme="majorBidi" w:cstheme="majorBidi"/>
        </w:rPr>
        <w:t>book's</w:t>
      </w:r>
      <w:r w:rsidR="00261718">
        <w:rPr>
          <w:rFonts w:asciiTheme="majorBidi" w:hAnsiTheme="majorBidi" w:cstheme="majorBidi"/>
        </w:rPr>
        <w:t xml:space="preserve"> </w:t>
      </w:r>
      <w:r w:rsidR="00DB6911">
        <w:rPr>
          <w:rFonts w:asciiTheme="majorBidi" w:hAnsiTheme="majorBidi" w:cstheme="majorBidi"/>
        </w:rPr>
        <w:t xml:space="preserve">detail </w:t>
      </w:r>
      <w:r w:rsidR="0024340C" w:rsidRPr="00784415">
        <w:rPr>
          <w:rFonts w:asciiTheme="majorBidi" w:hAnsiTheme="majorBidi" w:cstheme="majorBidi"/>
        </w:rPr>
        <w:t xml:space="preserve">and scope, </w:t>
      </w:r>
      <w:r w:rsidR="009C7D52">
        <w:rPr>
          <w:rFonts w:asciiTheme="majorBidi" w:hAnsiTheme="majorBidi" w:cstheme="majorBidi"/>
        </w:rPr>
        <w:t xml:space="preserve">it </w:t>
      </w:r>
      <w:r w:rsidR="0024340C" w:rsidRPr="00784415">
        <w:rPr>
          <w:rFonts w:asciiTheme="majorBidi" w:hAnsiTheme="majorBidi" w:cstheme="majorBidi"/>
        </w:rPr>
        <w:t>is essential reading for those interested in mental content, cognitive and emotional phenomenology, and the phenomenal intentionality program.</w:t>
      </w:r>
    </w:p>
    <w:p w:rsidR="002678A8" w:rsidRDefault="00965FAF" w:rsidP="002678A8">
      <w:pPr>
        <w:spacing w:line="480" w:lineRule="auto"/>
        <w:ind w:firstLine="720"/>
        <w:rPr>
          <w:rFonts w:asciiTheme="majorBidi" w:hAnsiTheme="majorBidi" w:cstheme="majorBidi"/>
        </w:rPr>
      </w:pPr>
      <w:r>
        <w:rPr>
          <w:rFonts w:asciiTheme="majorBidi" w:hAnsiTheme="majorBidi" w:cstheme="majorBidi"/>
          <w:color w:val="000000"/>
          <w:shd w:val="clear" w:color="auto" w:fill="FFFFFF"/>
        </w:rPr>
        <w:t xml:space="preserve">I find it convenient to think of the book as </w:t>
      </w:r>
      <w:r w:rsidR="00EC35F5">
        <w:rPr>
          <w:rFonts w:asciiTheme="majorBidi" w:hAnsiTheme="majorBidi" w:cstheme="majorBidi"/>
          <w:color w:val="000000"/>
          <w:shd w:val="clear" w:color="auto" w:fill="FFFFFF"/>
        </w:rPr>
        <w:t xml:space="preserve">split into </w:t>
      </w:r>
      <w:r>
        <w:rPr>
          <w:rFonts w:asciiTheme="majorBidi" w:hAnsiTheme="majorBidi" w:cstheme="majorBidi"/>
          <w:color w:val="000000"/>
          <w:shd w:val="clear" w:color="auto" w:fill="FFFFFF"/>
        </w:rPr>
        <w:t xml:space="preserve">three parts. The first, consisting of chapters 1 and 2, presents the </w:t>
      </w:r>
      <w:r>
        <w:rPr>
          <w:rFonts w:asciiTheme="majorBidi" w:hAnsiTheme="majorBidi" w:cstheme="majorBidi"/>
        </w:rPr>
        <w:t xml:space="preserve">traditional notion of mental content and </w:t>
      </w:r>
      <w:r w:rsidR="004C1653">
        <w:rPr>
          <w:rFonts w:asciiTheme="majorBidi" w:hAnsiTheme="majorBidi" w:cstheme="majorBidi"/>
        </w:rPr>
        <w:t>Montague's</w:t>
      </w:r>
      <w:r>
        <w:rPr>
          <w:rFonts w:asciiTheme="majorBidi" w:hAnsiTheme="majorBidi" w:cstheme="majorBidi"/>
        </w:rPr>
        <w:t xml:space="preserve"> alternative</w:t>
      </w:r>
      <w:r w:rsidR="0083192B">
        <w:rPr>
          <w:rFonts w:asciiTheme="majorBidi" w:hAnsiTheme="majorBidi" w:cstheme="majorBidi"/>
        </w:rPr>
        <w:t xml:space="preserve"> </w:t>
      </w:r>
      <w:r>
        <w:rPr>
          <w:rFonts w:asciiTheme="majorBidi" w:hAnsiTheme="majorBidi" w:cstheme="majorBidi"/>
        </w:rPr>
        <w:t xml:space="preserve">– the </w:t>
      </w:r>
      <w:proofErr w:type="spellStart"/>
      <w:r w:rsidRPr="00BD0ECD">
        <w:rPr>
          <w:rFonts w:asciiTheme="majorBidi" w:hAnsiTheme="majorBidi" w:cstheme="majorBidi"/>
          <w:i/>
          <w:iCs/>
        </w:rPr>
        <w:t>Brentanian</w:t>
      </w:r>
      <w:proofErr w:type="spellEnd"/>
      <w:r w:rsidRPr="00BD0ECD">
        <w:rPr>
          <w:rFonts w:asciiTheme="majorBidi" w:hAnsiTheme="majorBidi" w:cstheme="majorBidi"/>
          <w:i/>
          <w:iCs/>
        </w:rPr>
        <w:t xml:space="preserve"> Theory of Content</w:t>
      </w:r>
      <w:r w:rsidRPr="00D94A41">
        <w:rPr>
          <w:rFonts w:asciiTheme="majorBidi" w:hAnsiTheme="majorBidi" w:cstheme="majorBidi"/>
        </w:rPr>
        <w:t>,</w:t>
      </w:r>
      <w:r>
        <w:rPr>
          <w:rFonts w:asciiTheme="majorBidi" w:hAnsiTheme="majorBidi" w:cstheme="majorBidi"/>
        </w:rPr>
        <w:t xml:space="preserve"> inspired by F</w:t>
      </w:r>
      <w:r w:rsidRPr="00BD0ECD">
        <w:rPr>
          <w:rFonts w:asciiTheme="majorBidi" w:hAnsiTheme="majorBidi" w:cstheme="majorBidi"/>
        </w:rPr>
        <w:t>ranz Brentano</w:t>
      </w:r>
      <w:r>
        <w:rPr>
          <w:rFonts w:asciiTheme="majorBidi" w:hAnsiTheme="majorBidi" w:cstheme="majorBidi"/>
        </w:rPr>
        <w:t xml:space="preserve">'s work. The second, consisting of chapters </w:t>
      </w:r>
      <w:proofErr w:type="gramStart"/>
      <w:r>
        <w:rPr>
          <w:rFonts w:asciiTheme="majorBidi" w:hAnsiTheme="majorBidi" w:cstheme="majorBidi"/>
        </w:rPr>
        <w:t>3</w:t>
      </w:r>
      <w:proofErr w:type="gramEnd"/>
      <w:r>
        <w:rPr>
          <w:rFonts w:asciiTheme="majorBidi" w:hAnsiTheme="majorBidi" w:cstheme="majorBidi"/>
        </w:rPr>
        <w:t xml:space="preserve"> and 4, defends the "awareness of awareness thesis", which is the second of two central </w:t>
      </w:r>
      <w:r>
        <w:rPr>
          <w:rFonts w:asciiTheme="majorBidi" w:hAnsiTheme="majorBidi" w:cstheme="majorBidi"/>
        </w:rPr>
        <w:lastRenderedPageBreak/>
        <w:t xml:space="preserve">theses of the </w:t>
      </w:r>
      <w:proofErr w:type="spellStart"/>
      <w:r>
        <w:rPr>
          <w:rFonts w:asciiTheme="majorBidi" w:hAnsiTheme="majorBidi" w:cstheme="majorBidi"/>
        </w:rPr>
        <w:t>Brentanian</w:t>
      </w:r>
      <w:proofErr w:type="spellEnd"/>
      <w:r>
        <w:rPr>
          <w:rFonts w:asciiTheme="majorBidi" w:hAnsiTheme="majorBidi" w:cstheme="majorBidi"/>
        </w:rPr>
        <w:t xml:space="preserve"> theory. The third</w:t>
      </w:r>
      <w:r w:rsidR="00500559">
        <w:rPr>
          <w:rFonts w:asciiTheme="majorBidi" w:hAnsiTheme="majorBidi" w:cstheme="majorBidi"/>
        </w:rPr>
        <w:t xml:space="preserve"> part of the book</w:t>
      </w:r>
      <w:r>
        <w:rPr>
          <w:rFonts w:asciiTheme="majorBidi" w:hAnsiTheme="majorBidi" w:cstheme="majorBidi"/>
        </w:rPr>
        <w:t>, consisting of chapter</w:t>
      </w:r>
      <w:r w:rsidR="00500559">
        <w:rPr>
          <w:rFonts w:asciiTheme="majorBidi" w:hAnsiTheme="majorBidi" w:cstheme="majorBidi"/>
        </w:rPr>
        <w:t>s</w:t>
      </w:r>
      <w:r>
        <w:rPr>
          <w:rFonts w:asciiTheme="majorBidi" w:hAnsiTheme="majorBidi" w:cstheme="majorBidi"/>
        </w:rPr>
        <w:t xml:space="preserve"> 5-9, applies and extends the </w:t>
      </w:r>
      <w:proofErr w:type="spellStart"/>
      <w:r>
        <w:rPr>
          <w:rFonts w:asciiTheme="majorBidi" w:hAnsiTheme="majorBidi" w:cstheme="majorBidi"/>
        </w:rPr>
        <w:t>Brentantian</w:t>
      </w:r>
      <w:proofErr w:type="spellEnd"/>
      <w:r>
        <w:rPr>
          <w:rFonts w:asciiTheme="majorBidi" w:hAnsiTheme="majorBidi" w:cstheme="majorBidi"/>
        </w:rPr>
        <w:t xml:space="preserve"> theory</w:t>
      </w:r>
      <w:r w:rsidR="00EC35F5">
        <w:rPr>
          <w:rFonts w:asciiTheme="majorBidi" w:hAnsiTheme="majorBidi" w:cstheme="majorBidi"/>
        </w:rPr>
        <w:t>,</w:t>
      </w:r>
      <w:r>
        <w:rPr>
          <w:rFonts w:asciiTheme="majorBidi" w:hAnsiTheme="majorBidi" w:cstheme="majorBidi"/>
        </w:rPr>
        <w:t xml:space="preserve"> by </w:t>
      </w:r>
      <w:r w:rsidR="00500559">
        <w:rPr>
          <w:rFonts w:asciiTheme="majorBidi" w:hAnsiTheme="majorBidi" w:cstheme="majorBidi"/>
        </w:rPr>
        <w:t xml:space="preserve">describing various ways in which the </w:t>
      </w:r>
      <w:r w:rsidR="00EC35F5">
        <w:rPr>
          <w:rFonts w:asciiTheme="majorBidi" w:hAnsiTheme="majorBidi" w:cstheme="majorBidi"/>
        </w:rPr>
        <w:t>phenomenological properties of sensory, cognitive and emotional experiences ground, or otherwise make present, various aspects of mental content.</w:t>
      </w:r>
    </w:p>
    <w:p w:rsidR="00965FAF" w:rsidRPr="00965FAF" w:rsidRDefault="00A77014" w:rsidP="00282245">
      <w:pPr>
        <w:spacing w:line="480" w:lineRule="auto"/>
        <w:ind w:firstLine="720"/>
        <w:rPr>
          <w:rFonts w:asciiTheme="majorBidi" w:hAnsiTheme="majorBidi" w:cstheme="majorBidi"/>
          <w:color w:val="000000"/>
          <w:shd w:val="clear" w:color="auto" w:fill="FFFFFF"/>
        </w:rPr>
      </w:pPr>
      <w:r>
        <w:rPr>
          <w:rFonts w:asciiTheme="majorBidi" w:hAnsiTheme="majorBidi" w:cstheme="majorBidi"/>
        </w:rPr>
        <w:t>Below</w:t>
      </w:r>
      <w:r w:rsidR="00706176">
        <w:rPr>
          <w:rFonts w:asciiTheme="majorBidi" w:hAnsiTheme="majorBidi" w:cstheme="majorBidi"/>
        </w:rPr>
        <w:t>,</w:t>
      </w:r>
      <w:r>
        <w:rPr>
          <w:rFonts w:asciiTheme="majorBidi" w:hAnsiTheme="majorBidi" w:cstheme="majorBidi"/>
        </w:rPr>
        <w:t xml:space="preserve"> I present some of the </w:t>
      </w:r>
      <w:r w:rsidR="002678A8">
        <w:rPr>
          <w:rFonts w:asciiTheme="majorBidi" w:hAnsiTheme="majorBidi" w:cstheme="majorBidi"/>
        </w:rPr>
        <w:t xml:space="preserve">innovative </w:t>
      </w:r>
      <w:r>
        <w:rPr>
          <w:rFonts w:asciiTheme="majorBidi" w:hAnsiTheme="majorBidi" w:cstheme="majorBidi"/>
        </w:rPr>
        <w:t xml:space="preserve">views put forward in each of these three parts. I then raise </w:t>
      </w:r>
      <w:r w:rsidR="002678A8">
        <w:rPr>
          <w:rFonts w:asciiTheme="majorBidi" w:hAnsiTheme="majorBidi" w:cstheme="majorBidi"/>
        </w:rPr>
        <w:t xml:space="preserve">one general </w:t>
      </w:r>
      <w:r>
        <w:rPr>
          <w:rFonts w:asciiTheme="majorBidi" w:hAnsiTheme="majorBidi" w:cstheme="majorBidi"/>
        </w:rPr>
        <w:t>concern</w:t>
      </w:r>
      <w:r w:rsidR="002678A8">
        <w:rPr>
          <w:rFonts w:asciiTheme="majorBidi" w:hAnsiTheme="majorBidi" w:cstheme="majorBidi"/>
        </w:rPr>
        <w:t xml:space="preserve"> regarding the book's structure.</w:t>
      </w:r>
    </w:p>
    <w:p w:rsidR="00030F52" w:rsidRDefault="008513D4" w:rsidP="00974F22">
      <w:pPr>
        <w:spacing w:line="480" w:lineRule="auto"/>
        <w:ind w:firstLine="720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 xml:space="preserve">As aforementioned, the first part of the book introduces the </w:t>
      </w:r>
      <w:proofErr w:type="spellStart"/>
      <w:r>
        <w:rPr>
          <w:rFonts w:asciiTheme="majorBidi" w:hAnsiTheme="majorBidi" w:cstheme="majorBidi"/>
        </w:rPr>
        <w:t>Brentanian</w:t>
      </w:r>
      <w:proofErr w:type="spellEnd"/>
      <w:r>
        <w:rPr>
          <w:rFonts w:asciiTheme="majorBidi" w:hAnsiTheme="majorBidi" w:cstheme="majorBidi"/>
        </w:rPr>
        <w:t xml:space="preserve"> theory. </w:t>
      </w:r>
      <w:r w:rsidR="002B4146">
        <w:rPr>
          <w:rFonts w:asciiTheme="majorBidi" w:hAnsiTheme="majorBidi" w:cstheme="majorBidi"/>
        </w:rPr>
        <w:t xml:space="preserve">We can regard the theory as having two central theses. The first thesis </w:t>
      </w:r>
      <w:proofErr w:type="gramStart"/>
      <w:r w:rsidR="002B4146">
        <w:rPr>
          <w:rFonts w:asciiTheme="majorBidi" w:hAnsiTheme="majorBidi" w:cstheme="majorBidi"/>
        </w:rPr>
        <w:t>has already been introduced</w:t>
      </w:r>
      <w:proofErr w:type="gramEnd"/>
      <w:r w:rsidR="002B4146">
        <w:rPr>
          <w:rFonts w:asciiTheme="majorBidi" w:hAnsiTheme="majorBidi" w:cstheme="majorBidi"/>
        </w:rPr>
        <w:t xml:space="preserve"> in the opening paragraph. </w:t>
      </w:r>
      <w:r w:rsidR="00706176">
        <w:rPr>
          <w:rFonts w:asciiTheme="majorBidi" w:hAnsiTheme="majorBidi" w:cstheme="majorBidi"/>
        </w:rPr>
        <w:t>T</w:t>
      </w:r>
      <w:r w:rsidR="002B4146">
        <w:rPr>
          <w:rFonts w:asciiTheme="majorBidi" w:hAnsiTheme="majorBidi" w:cstheme="majorBidi"/>
        </w:rPr>
        <w:t xml:space="preserve">his is the thesis that </w:t>
      </w:r>
      <w:r w:rsidR="00974F22">
        <w:rPr>
          <w:rFonts w:asciiTheme="majorBidi" w:hAnsiTheme="majorBidi" w:cstheme="majorBidi"/>
        </w:rPr>
        <w:t xml:space="preserve">the content of an experience is what </w:t>
      </w:r>
      <w:proofErr w:type="gramStart"/>
      <w:r w:rsidR="00974F22">
        <w:rPr>
          <w:rFonts w:asciiTheme="majorBidi" w:hAnsiTheme="majorBidi" w:cstheme="majorBidi"/>
        </w:rPr>
        <w:t>is experientially given</w:t>
      </w:r>
      <w:proofErr w:type="gramEnd"/>
      <w:r w:rsidR="00974F22">
        <w:rPr>
          <w:rFonts w:asciiTheme="majorBidi" w:hAnsiTheme="majorBidi" w:cstheme="majorBidi"/>
        </w:rPr>
        <w:t xml:space="preserve"> to the subject in the experience, and that experiences have no contents that are not phenomenologically present in some way.</w:t>
      </w:r>
      <w:r w:rsidR="00974F22">
        <w:rPr>
          <w:rFonts w:asciiTheme="majorBidi" w:hAnsiTheme="majorBidi" w:cstheme="majorBidi"/>
        </w:rPr>
        <w:t xml:space="preserve"> </w:t>
      </w:r>
      <w:r w:rsidR="002B4146">
        <w:rPr>
          <w:rFonts w:asciiTheme="majorBidi" w:hAnsiTheme="majorBidi" w:cstheme="majorBidi"/>
        </w:rPr>
        <w:t xml:space="preserve">The second central thesis is the </w:t>
      </w:r>
      <w:r w:rsidR="00A3296A" w:rsidRPr="00472B88">
        <w:rPr>
          <w:rFonts w:asciiTheme="majorBidi" w:hAnsiTheme="majorBidi" w:cstheme="majorBidi"/>
          <w:i/>
          <w:iCs/>
        </w:rPr>
        <w:t>awareness of awareness thesis</w:t>
      </w:r>
      <w:r w:rsidR="00362D9D">
        <w:rPr>
          <w:rFonts w:asciiTheme="majorBidi" w:hAnsiTheme="majorBidi" w:cstheme="majorBidi"/>
        </w:rPr>
        <w:t xml:space="preserve">. </w:t>
      </w:r>
      <w:r w:rsidR="002B4146">
        <w:rPr>
          <w:rFonts w:asciiTheme="majorBidi" w:hAnsiTheme="majorBidi" w:cstheme="majorBidi"/>
        </w:rPr>
        <w:t xml:space="preserve">It states </w:t>
      </w:r>
      <w:r w:rsidR="00362D9D">
        <w:rPr>
          <w:rFonts w:asciiTheme="majorBidi" w:hAnsiTheme="majorBidi" w:cstheme="majorBidi"/>
        </w:rPr>
        <w:t xml:space="preserve">that </w:t>
      </w:r>
      <w:r w:rsidR="00967554">
        <w:rPr>
          <w:rFonts w:asciiTheme="majorBidi" w:hAnsiTheme="majorBidi" w:cstheme="majorBidi"/>
        </w:rPr>
        <w:t>"conscious awareness always involves—constitutively involves—some sort</w:t>
      </w:r>
      <w:r w:rsidR="00E059D6">
        <w:rPr>
          <w:rFonts w:asciiTheme="majorBidi" w:hAnsiTheme="majorBidi" w:cstheme="majorBidi"/>
        </w:rPr>
        <w:t xml:space="preserve"> </w:t>
      </w:r>
      <w:r w:rsidR="00967554">
        <w:rPr>
          <w:rFonts w:asciiTheme="majorBidi" w:hAnsiTheme="majorBidi" w:cstheme="majorBidi"/>
        </w:rPr>
        <w:t>of awareness of</w:t>
      </w:r>
      <w:r w:rsidR="00E059D6">
        <w:rPr>
          <w:rFonts w:asciiTheme="majorBidi" w:hAnsiTheme="majorBidi" w:cstheme="majorBidi"/>
        </w:rPr>
        <w:t xml:space="preserve"> </w:t>
      </w:r>
      <w:r w:rsidR="00967554">
        <w:rPr>
          <w:rFonts w:asciiTheme="majorBidi" w:hAnsiTheme="majorBidi" w:cstheme="majorBidi"/>
        </w:rPr>
        <w:t xml:space="preserve">that very awareness" (p. 41). </w:t>
      </w:r>
      <w:r w:rsidR="002B4146">
        <w:rPr>
          <w:rFonts w:asciiTheme="majorBidi" w:hAnsiTheme="majorBidi" w:cstheme="majorBidi"/>
        </w:rPr>
        <w:t xml:space="preserve">In other words, </w:t>
      </w:r>
      <w:r w:rsidR="00965BC5">
        <w:rPr>
          <w:rFonts w:asciiTheme="majorBidi" w:hAnsiTheme="majorBidi" w:cstheme="majorBidi"/>
        </w:rPr>
        <w:t xml:space="preserve">in it impossible to have </w:t>
      </w:r>
      <w:r w:rsidR="002B4146">
        <w:rPr>
          <w:rFonts w:asciiTheme="majorBidi" w:hAnsiTheme="majorBidi" w:cstheme="majorBidi"/>
        </w:rPr>
        <w:t xml:space="preserve">an experience </w:t>
      </w:r>
      <w:r w:rsidR="00965BC5">
        <w:rPr>
          <w:rFonts w:asciiTheme="majorBidi" w:hAnsiTheme="majorBidi" w:cstheme="majorBidi"/>
        </w:rPr>
        <w:t>without being aware of the experience's phenomenal properties.</w:t>
      </w:r>
      <w:r w:rsidR="002B4146">
        <w:rPr>
          <w:rFonts w:asciiTheme="majorBidi" w:hAnsiTheme="majorBidi" w:cstheme="majorBidi"/>
        </w:rPr>
        <w:t xml:space="preserve"> </w:t>
      </w:r>
    </w:p>
    <w:p w:rsidR="0045497E" w:rsidRDefault="00030F52" w:rsidP="00030F52">
      <w:pPr>
        <w:spacing w:line="480" w:lineRule="auto"/>
        <w:ind w:firstLine="720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 xml:space="preserve">Montague has a particular conception of this awareness of awareness (or, this awareness of phenomenology). First, the awareness in question </w:t>
      </w:r>
      <w:r w:rsidR="00E059D6">
        <w:rPr>
          <w:rFonts w:asciiTheme="majorBidi" w:hAnsiTheme="majorBidi" w:cstheme="majorBidi"/>
        </w:rPr>
        <w:t xml:space="preserve">is </w:t>
      </w:r>
      <w:r w:rsidR="00853B90">
        <w:rPr>
          <w:rFonts w:asciiTheme="majorBidi" w:hAnsiTheme="majorBidi" w:cstheme="majorBidi"/>
        </w:rPr>
        <w:t>non-conceptual</w:t>
      </w:r>
      <w:r>
        <w:rPr>
          <w:rFonts w:asciiTheme="majorBidi" w:hAnsiTheme="majorBidi" w:cstheme="majorBidi"/>
        </w:rPr>
        <w:t>. Second, it is</w:t>
      </w:r>
      <w:r w:rsidR="00853B90">
        <w:rPr>
          <w:rFonts w:asciiTheme="majorBidi" w:hAnsiTheme="majorBidi" w:cstheme="majorBidi"/>
        </w:rPr>
        <w:t xml:space="preserve"> "non-</w:t>
      </w:r>
      <w:proofErr w:type="spellStart"/>
      <w:r w:rsidR="00853B90">
        <w:rPr>
          <w:rFonts w:asciiTheme="majorBidi" w:hAnsiTheme="majorBidi" w:cstheme="majorBidi"/>
        </w:rPr>
        <w:t>thetic</w:t>
      </w:r>
      <w:proofErr w:type="spellEnd"/>
      <w:r w:rsidR="00853B90">
        <w:rPr>
          <w:rFonts w:asciiTheme="majorBidi" w:hAnsiTheme="majorBidi" w:cstheme="majorBidi"/>
        </w:rPr>
        <w:t xml:space="preserve">", i.e., </w:t>
      </w:r>
      <w:r w:rsidR="00E059D6">
        <w:rPr>
          <w:rFonts w:asciiTheme="majorBidi" w:hAnsiTheme="majorBidi" w:cstheme="majorBidi"/>
        </w:rPr>
        <w:t xml:space="preserve">not explicitly in the focus of the subject's attention. </w:t>
      </w:r>
      <w:r>
        <w:rPr>
          <w:rFonts w:asciiTheme="majorBidi" w:hAnsiTheme="majorBidi" w:cstheme="majorBidi"/>
        </w:rPr>
        <w:t xml:space="preserve">Third, it </w:t>
      </w:r>
      <w:r w:rsidR="00965BC5">
        <w:rPr>
          <w:rFonts w:asciiTheme="majorBidi" w:hAnsiTheme="majorBidi" w:cstheme="majorBidi"/>
        </w:rPr>
        <w:t xml:space="preserve">is of a special "same order" kind. This means that your awareness of the phenomenology of an experience, and the awareness that that very experience affords you of an external object </w:t>
      </w:r>
      <w:proofErr w:type="gramStart"/>
      <w:r w:rsidR="00965BC5">
        <w:rPr>
          <w:rFonts w:asciiTheme="majorBidi" w:hAnsiTheme="majorBidi" w:cstheme="majorBidi"/>
        </w:rPr>
        <w:t>are "so intimately and intrinsically related</w:t>
      </w:r>
      <w:proofErr w:type="gramEnd"/>
      <w:r w:rsidR="00965BC5">
        <w:rPr>
          <w:rFonts w:asciiTheme="majorBidi" w:hAnsiTheme="majorBidi" w:cstheme="majorBidi"/>
        </w:rPr>
        <w:t xml:space="preserve"> that they constitute a single mental state" (p. 43).</w:t>
      </w:r>
      <w:r w:rsidR="0045497E">
        <w:rPr>
          <w:rFonts w:asciiTheme="majorBidi" w:hAnsiTheme="majorBidi" w:cstheme="majorBidi"/>
        </w:rPr>
        <w:t xml:space="preserve"> For example, seeing a tree and being aware of the phenomenology of seeing a tree constitute a single mental state.</w:t>
      </w:r>
    </w:p>
    <w:p w:rsidR="00362D9D" w:rsidRDefault="002B4146" w:rsidP="0080279D">
      <w:pPr>
        <w:spacing w:line="480" w:lineRule="auto"/>
        <w:ind w:firstLine="720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 xml:space="preserve">The second part of the book defends the awareness of awareness thesis. Chapter 3 defends </w:t>
      </w:r>
      <w:r w:rsidR="0045497E">
        <w:rPr>
          <w:rFonts w:asciiTheme="majorBidi" w:hAnsiTheme="majorBidi" w:cstheme="majorBidi"/>
        </w:rPr>
        <w:t xml:space="preserve">Montague's </w:t>
      </w:r>
      <w:r w:rsidR="0080279D">
        <w:rPr>
          <w:rFonts w:asciiTheme="majorBidi" w:hAnsiTheme="majorBidi" w:cstheme="majorBidi"/>
        </w:rPr>
        <w:t xml:space="preserve">particular </w:t>
      </w:r>
      <w:r w:rsidR="0045497E">
        <w:rPr>
          <w:rFonts w:asciiTheme="majorBidi" w:hAnsiTheme="majorBidi" w:cstheme="majorBidi"/>
        </w:rPr>
        <w:t>conception of th</w:t>
      </w:r>
      <w:r w:rsidR="0080279D">
        <w:rPr>
          <w:rFonts w:asciiTheme="majorBidi" w:hAnsiTheme="majorBidi" w:cstheme="majorBidi"/>
        </w:rPr>
        <w:t>is</w:t>
      </w:r>
      <w:r w:rsidR="0045497E">
        <w:rPr>
          <w:rFonts w:asciiTheme="majorBidi" w:hAnsiTheme="majorBidi" w:cstheme="majorBidi"/>
        </w:rPr>
        <w:t xml:space="preserve"> awareness of </w:t>
      </w:r>
      <w:r w:rsidR="0080279D">
        <w:rPr>
          <w:rFonts w:asciiTheme="majorBidi" w:hAnsiTheme="majorBidi" w:cstheme="majorBidi"/>
        </w:rPr>
        <w:t xml:space="preserve">awareness. </w:t>
      </w:r>
      <w:r w:rsidR="0045497E">
        <w:rPr>
          <w:rFonts w:asciiTheme="majorBidi" w:hAnsiTheme="majorBidi" w:cstheme="majorBidi"/>
        </w:rPr>
        <w:t xml:space="preserve">It does so </w:t>
      </w:r>
      <w:r w:rsidR="00F039B5">
        <w:rPr>
          <w:rFonts w:asciiTheme="majorBidi" w:hAnsiTheme="majorBidi" w:cstheme="majorBidi"/>
        </w:rPr>
        <w:t xml:space="preserve">by arguing </w:t>
      </w:r>
      <w:r w:rsidR="00F039B5">
        <w:rPr>
          <w:rFonts w:asciiTheme="majorBidi" w:hAnsiTheme="majorBidi" w:cstheme="majorBidi"/>
        </w:rPr>
        <w:lastRenderedPageBreak/>
        <w:t xml:space="preserve">that this conception is </w:t>
      </w:r>
      <w:r w:rsidR="00D20914">
        <w:rPr>
          <w:rFonts w:asciiTheme="majorBidi" w:hAnsiTheme="majorBidi" w:cstheme="majorBidi"/>
        </w:rPr>
        <w:t xml:space="preserve">superior to </w:t>
      </w:r>
      <w:r w:rsidR="001D6D03">
        <w:rPr>
          <w:rFonts w:asciiTheme="majorBidi" w:hAnsiTheme="majorBidi" w:cstheme="majorBidi"/>
        </w:rPr>
        <w:t xml:space="preserve">that found in </w:t>
      </w:r>
      <w:r w:rsidR="00B54983">
        <w:rPr>
          <w:rFonts w:asciiTheme="majorBidi" w:hAnsiTheme="majorBidi" w:cstheme="majorBidi"/>
        </w:rPr>
        <w:t>four rival theories: (</w:t>
      </w:r>
      <w:proofErr w:type="spellStart"/>
      <w:r w:rsidR="00B54983">
        <w:rPr>
          <w:rFonts w:asciiTheme="majorBidi" w:hAnsiTheme="majorBidi" w:cstheme="majorBidi"/>
        </w:rPr>
        <w:t>i</w:t>
      </w:r>
      <w:proofErr w:type="spellEnd"/>
      <w:r w:rsidR="00B54983">
        <w:rPr>
          <w:rFonts w:asciiTheme="majorBidi" w:hAnsiTheme="majorBidi" w:cstheme="majorBidi"/>
        </w:rPr>
        <w:t xml:space="preserve">) </w:t>
      </w:r>
      <w:r w:rsidR="00D20914">
        <w:rPr>
          <w:rFonts w:asciiTheme="majorBidi" w:hAnsiTheme="majorBidi" w:cstheme="majorBidi"/>
        </w:rPr>
        <w:t>Rosenthal's</w:t>
      </w:r>
      <w:r w:rsidR="00B87DB4">
        <w:rPr>
          <w:rFonts w:asciiTheme="majorBidi" w:hAnsiTheme="majorBidi" w:cstheme="majorBidi"/>
        </w:rPr>
        <w:t xml:space="preserve"> (2009)</w:t>
      </w:r>
      <w:r w:rsidR="00D20914">
        <w:rPr>
          <w:rFonts w:asciiTheme="majorBidi" w:hAnsiTheme="majorBidi" w:cstheme="majorBidi"/>
        </w:rPr>
        <w:t xml:space="preserve"> higher-order theory, </w:t>
      </w:r>
      <w:r w:rsidR="00B54983">
        <w:rPr>
          <w:rFonts w:asciiTheme="majorBidi" w:hAnsiTheme="majorBidi" w:cstheme="majorBidi"/>
        </w:rPr>
        <w:t>(ii)</w:t>
      </w:r>
      <w:r w:rsidR="00D20914">
        <w:rPr>
          <w:rFonts w:asciiTheme="majorBidi" w:hAnsiTheme="majorBidi" w:cstheme="majorBidi"/>
        </w:rPr>
        <w:t xml:space="preserve"> </w:t>
      </w:r>
      <w:proofErr w:type="spellStart"/>
      <w:r w:rsidR="00D20914">
        <w:rPr>
          <w:rFonts w:asciiTheme="majorBidi" w:hAnsiTheme="majorBidi" w:cstheme="majorBidi"/>
        </w:rPr>
        <w:t>Kriegel's</w:t>
      </w:r>
      <w:proofErr w:type="spellEnd"/>
      <w:r w:rsidR="00D20914">
        <w:rPr>
          <w:rFonts w:asciiTheme="majorBidi" w:hAnsiTheme="majorBidi" w:cstheme="majorBidi"/>
        </w:rPr>
        <w:t xml:space="preserve"> </w:t>
      </w:r>
      <w:r w:rsidR="00B87DB4">
        <w:rPr>
          <w:rFonts w:asciiTheme="majorBidi" w:hAnsiTheme="majorBidi" w:cstheme="majorBidi"/>
        </w:rPr>
        <w:t xml:space="preserve">(2009) </w:t>
      </w:r>
      <w:r w:rsidR="00D20914">
        <w:rPr>
          <w:rFonts w:asciiTheme="majorBidi" w:hAnsiTheme="majorBidi" w:cstheme="majorBidi"/>
        </w:rPr>
        <w:t>sa</w:t>
      </w:r>
      <w:r w:rsidR="00F519E5">
        <w:rPr>
          <w:rFonts w:asciiTheme="majorBidi" w:hAnsiTheme="majorBidi" w:cstheme="majorBidi"/>
        </w:rPr>
        <w:t>m</w:t>
      </w:r>
      <w:r w:rsidR="00D20914">
        <w:rPr>
          <w:rFonts w:asciiTheme="majorBidi" w:hAnsiTheme="majorBidi" w:cstheme="majorBidi"/>
        </w:rPr>
        <w:t xml:space="preserve">e-order theory, </w:t>
      </w:r>
      <w:r w:rsidR="00B54983">
        <w:rPr>
          <w:rFonts w:asciiTheme="majorBidi" w:hAnsiTheme="majorBidi" w:cstheme="majorBidi"/>
        </w:rPr>
        <w:t xml:space="preserve">(iii) </w:t>
      </w:r>
      <w:r w:rsidR="00D20914">
        <w:rPr>
          <w:rFonts w:asciiTheme="majorBidi" w:hAnsiTheme="majorBidi" w:cstheme="majorBidi"/>
        </w:rPr>
        <w:t xml:space="preserve">a Husserl-inspired theory </w:t>
      </w:r>
      <w:r w:rsidR="00B87DB4">
        <w:rPr>
          <w:rFonts w:asciiTheme="majorBidi" w:hAnsiTheme="majorBidi" w:cstheme="majorBidi"/>
        </w:rPr>
        <w:t xml:space="preserve">defended by Smith (1989) and </w:t>
      </w:r>
      <w:proofErr w:type="spellStart"/>
      <w:r w:rsidR="00B87DB4">
        <w:rPr>
          <w:rFonts w:asciiTheme="majorBidi" w:hAnsiTheme="majorBidi" w:cstheme="majorBidi"/>
        </w:rPr>
        <w:t>Zahavi</w:t>
      </w:r>
      <w:proofErr w:type="spellEnd"/>
      <w:r w:rsidR="00B87DB4">
        <w:rPr>
          <w:rFonts w:asciiTheme="majorBidi" w:hAnsiTheme="majorBidi" w:cstheme="majorBidi"/>
        </w:rPr>
        <w:t xml:space="preserve"> (2006), </w:t>
      </w:r>
      <w:r w:rsidR="00D20914">
        <w:rPr>
          <w:rFonts w:asciiTheme="majorBidi" w:hAnsiTheme="majorBidi" w:cstheme="majorBidi"/>
        </w:rPr>
        <w:t xml:space="preserve">and </w:t>
      </w:r>
      <w:r w:rsidR="00B54983">
        <w:rPr>
          <w:rFonts w:asciiTheme="majorBidi" w:hAnsiTheme="majorBidi" w:cstheme="majorBidi"/>
        </w:rPr>
        <w:t xml:space="preserve">(iv) </w:t>
      </w:r>
      <w:r w:rsidR="00D20914">
        <w:rPr>
          <w:rFonts w:asciiTheme="majorBidi" w:hAnsiTheme="majorBidi" w:cstheme="majorBidi"/>
        </w:rPr>
        <w:t xml:space="preserve">Thomasson's </w:t>
      </w:r>
      <w:r w:rsidR="00B87DB4">
        <w:rPr>
          <w:rFonts w:asciiTheme="majorBidi" w:hAnsiTheme="majorBidi" w:cstheme="majorBidi"/>
        </w:rPr>
        <w:t>(2000)</w:t>
      </w:r>
      <w:r w:rsidR="00BA41AE">
        <w:rPr>
          <w:rFonts w:asciiTheme="majorBidi" w:hAnsiTheme="majorBidi" w:cstheme="majorBidi"/>
        </w:rPr>
        <w:t xml:space="preserve"> </w:t>
      </w:r>
      <w:r w:rsidR="00D20914">
        <w:rPr>
          <w:rFonts w:asciiTheme="majorBidi" w:hAnsiTheme="majorBidi" w:cstheme="majorBidi"/>
        </w:rPr>
        <w:t>theory.</w:t>
      </w:r>
      <w:r w:rsidR="00B54983">
        <w:rPr>
          <w:rFonts w:asciiTheme="majorBidi" w:hAnsiTheme="majorBidi" w:cstheme="majorBidi"/>
        </w:rPr>
        <w:t xml:space="preserve"> Montague's discussions of all these theories are illuminating. Here</w:t>
      </w:r>
      <w:r w:rsidR="00760808">
        <w:rPr>
          <w:rFonts w:asciiTheme="majorBidi" w:hAnsiTheme="majorBidi" w:cstheme="majorBidi"/>
        </w:rPr>
        <w:t>,</w:t>
      </w:r>
      <w:r w:rsidR="00B54983">
        <w:rPr>
          <w:rFonts w:asciiTheme="majorBidi" w:hAnsiTheme="majorBidi" w:cstheme="majorBidi"/>
        </w:rPr>
        <w:t xml:space="preserve"> I focus on the discussion of Thomasson.</w:t>
      </w:r>
    </w:p>
    <w:p w:rsidR="00F519E5" w:rsidRDefault="000336DB" w:rsidP="00F375F6">
      <w:pPr>
        <w:spacing w:line="480" w:lineRule="auto"/>
        <w:ind w:firstLine="720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 xml:space="preserve">Thomasson </w:t>
      </w:r>
      <w:r w:rsidR="00290347">
        <w:rPr>
          <w:rFonts w:asciiTheme="majorBidi" w:hAnsiTheme="majorBidi" w:cstheme="majorBidi"/>
        </w:rPr>
        <w:t xml:space="preserve">(2000) </w:t>
      </w:r>
      <w:r w:rsidR="000A43A2">
        <w:rPr>
          <w:rFonts w:asciiTheme="majorBidi" w:hAnsiTheme="majorBidi" w:cstheme="majorBidi"/>
        </w:rPr>
        <w:t xml:space="preserve">is </w:t>
      </w:r>
      <w:r w:rsidR="006F7BB6">
        <w:rPr>
          <w:rFonts w:asciiTheme="majorBidi" w:hAnsiTheme="majorBidi" w:cstheme="majorBidi"/>
        </w:rPr>
        <w:t xml:space="preserve">committed to </w:t>
      </w:r>
      <w:r w:rsidR="00290347">
        <w:rPr>
          <w:rFonts w:asciiTheme="majorBidi" w:hAnsiTheme="majorBidi" w:cstheme="majorBidi"/>
        </w:rPr>
        <w:t>reject</w:t>
      </w:r>
      <w:r w:rsidR="006F7BB6">
        <w:rPr>
          <w:rFonts w:asciiTheme="majorBidi" w:hAnsiTheme="majorBidi" w:cstheme="majorBidi"/>
        </w:rPr>
        <w:t>ing</w:t>
      </w:r>
      <w:r w:rsidR="00290347">
        <w:rPr>
          <w:rFonts w:asciiTheme="majorBidi" w:hAnsiTheme="majorBidi" w:cstheme="majorBidi"/>
        </w:rPr>
        <w:t xml:space="preserve"> Montague's awareness of awareness thesis, because </w:t>
      </w:r>
      <w:r w:rsidR="00554C84">
        <w:rPr>
          <w:rFonts w:asciiTheme="majorBidi" w:hAnsiTheme="majorBidi" w:cstheme="majorBidi"/>
        </w:rPr>
        <w:t xml:space="preserve">she is open to the possibility of </w:t>
      </w:r>
      <w:r w:rsidR="002225EE">
        <w:rPr>
          <w:rFonts w:asciiTheme="majorBidi" w:hAnsiTheme="majorBidi" w:cstheme="majorBidi"/>
        </w:rPr>
        <w:t xml:space="preserve">experiences </w:t>
      </w:r>
      <w:r w:rsidR="00F97DA5">
        <w:rPr>
          <w:rFonts w:asciiTheme="majorBidi" w:hAnsiTheme="majorBidi" w:cstheme="majorBidi"/>
        </w:rPr>
        <w:t>to which the subject is not aware</w:t>
      </w:r>
      <w:r>
        <w:rPr>
          <w:rFonts w:asciiTheme="majorBidi" w:hAnsiTheme="majorBidi" w:cstheme="majorBidi"/>
        </w:rPr>
        <w:t xml:space="preserve">. </w:t>
      </w:r>
      <w:r w:rsidR="00290347">
        <w:rPr>
          <w:rFonts w:asciiTheme="majorBidi" w:hAnsiTheme="majorBidi" w:cstheme="majorBidi"/>
        </w:rPr>
        <w:t xml:space="preserve">According to Thomasson, </w:t>
      </w:r>
      <w:r w:rsidR="008255CE">
        <w:rPr>
          <w:rFonts w:asciiTheme="majorBidi" w:hAnsiTheme="majorBidi" w:cstheme="majorBidi"/>
        </w:rPr>
        <w:t xml:space="preserve">a mental state's being conscious guarantees </w:t>
      </w:r>
      <w:r w:rsidR="008255CE" w:rsidRPr="006131A5">
        <w:rPr>
          <w:rFonts w:asciiTheme="majorBidi" w:hAnsiTheme="majorBidi" w:cstheme="majorBidi"/>
          <w:i/>
          <w:iCs/>
        </w:rPr>
        <w:t>not</w:t>
      </w:r>
      <w:r w:rsidR="008255CE">
        <w:rPr>
          <w:rFonts w:asciiTheme="majorBidi" w:hAnsiTheme="majorBidi" w:cstheme="majorBidi"/>
        </w:rPr>
        <w:t xml:space="preserve"> that the subject is aware of the state, but that </w:t>
      </w:r>
      <w:r>
        <w:rPr>
          <w:rFonts w:asciiTheme="majorBidi" w:hAnsiTheme="majorBidi" w:cstheme="majorBidi"/>
        </w:rPr>
        <w:t xml:space="preserve">the </w:t>
      </w:r>
      <w:r w:rsidR="00290347">
        <w:rPr>
          <w:rFonts w:asciiTheme="majorBidi" w:hAnsiTheme="majorBidi" w:cstheme="majorBidi"/>
        </w:rPr>
        <w:t xml:space="preserve">subject's </w:t>
      </w:r>
      <w:r>
        <w:rPr>
          <w:rFonts w:asciiTheme="majorBidi" w:hAnsiTheme="majorBidi" w:cstheme="majorBidi"/>
        </w:rPr>
        <w:t xml:space="preserve">relation </w:t>
      </w:r>
      <w:r w:rsidR="00290347">
        <w:rPr>
          <w:rFonts w:asciiTheme="majorBidi" w:hAnsiTheme="majorBidi" w:cstheme="majorBidi"/>
        </w:rPr>
        <w:t>to the state's content or truth conditions</w:t>
      </w:r>
      <w:r w:rsidR="0062562D">
        <w:rPr>
          <w:rFonts w:asciiTheme="majorBidi" w:hAnsiTheme="majorBidi" w:cstheme="majorBidi"/>
        </w:rPr>
        <w:t xml:space="preserve"> is </w:t>
      </w:r>
      <w:r w:rsidR="00BA41AE">
        <w:rPr>
          <w:rFonts w:asciiTheme="majorBidi" w:hAnsiTheme="majorBidi" w:cstheme="majorBidi"/>
        </w:rPr>
        <w:t xml:space="preserve">a </w:t>
      </w:r>
      <w:r w:rsidR="00BA41AE" w:rsidRPr="00BA41AE">
        <w:rPr>
          <w:rFonts w:asciiTheme="majorBidi" w:hAnsiTheme="majorBidi" w:cstheme="majorBidi"/>
          <w:i/>
          <w:iCs/>
        </w:rPr>
        <w:t>conscious</w:t>
      </w:r>
      <w:r w:rsidR="00BA41AE">
        <w:rPr>
          <w:rFonts w:asciiTheme="majorBidi" w:hAnsiTheme="majorBidi" w:cstheme="majorBidi"/>
        </w:rPr>
        <w:t xml:space="preserve"> one</w:t>
      </w:r>
      <w:r w:rsidR="00290347">
        <w:rPr>
          <w:rFonts w:asciiTheme="majorBidi" w:hAnsiTheme="majorBidi" w:cstheme="majorBidi"/>
        </w:rPr>
        <w:t>.</w:t>
      </w:r>
      <w:r>
        <w:rPr>
          <w:rFonts w:asciiTheme="majorBidi" w:hAnsiTheme="majorBidi" w:cstheme="majorBidi"/>
        </w:rPr>
        <w:t xml:space="preserve"> </w:t>
      </w:r>
      <w:r w:rsidR="00BA41AE">
        <w:rPr>
          <w:rFonts w:asciiTheme="majorBidi" w:hAnsiTheme="majorBidi" w:cstheme="majorBidi"/>
        </w:rPr>
        <w:t xml:space="preserve">For example, </w:t>
      </w:r>
      <w:r w:rsidR="006131A5">
        <w:rPr>
          <w:rFonts w:asciiTheme="majorBidi" w:hAnsiTheme="majorBidi" w:cstheme="majorBidi"/>
        </w:rPr>
        <w:t xml:space="preserve">that </w:t>
      </w:r>
      <w:r w:rsidR="00623BA5">
        <w:rPr>
          <w:rFonts w:asciiTheme="majorBidi" w:hAnsiTheme="majorBidi" w:cstheme="majorBidi"/>
        </w:rPr>
        <w:t xml:space="preserve">a </w:t>
      </w:r>
      <w:r w:rsidR="006131A5">
        <w:rPr>
          <w:rFonts w:asciiTheme="majorBidi" w:hAnsiTheme="majorBidi" w:cstheme="majorBidi"/>
        </w:rPr>
        <w:t xml:space="preserve">mental state </w:t>
      </w:r>
      <w:r w:rsidR="009F22DE">
        <w:rPr>
          <w:rFonts w:asciiTheme="majorBidi" w:hAnsiTheme="majorBidi" w:cstheme="majorBidi"/>
        </w:rPr>
        <w:t>with the content "</w:t>
      </w:r>
      <w:r w:rsidR="00836E67">
        <w:rPr>
          <w:rFonts w:asciiTheme="majorBidi" w:hAnsiTheme="majorBidi" w:cstheme="majorBidi"/>
        </w:rPr>
        <w:t>a tree is there</w:t>
      </w:r>
      <w:r w:rsidR="009F22DE">
        <w:rPr>
          <w:rFonts w:asciiTheme="majorBidi" w:hAnsiTheme="majorBidi" w:cstheme="majorBidi"/>
        </w:rPr>
        <w:t>"</w:t>
      </w:r>
      <w:r w:rsidR="00836E67">
        <w:rPr>
          <w:rFonts w:asciiTheme="majorBidi" w:hAnsiTheme="majorBidi" w:cstheme="majorBidi"/>
        </w:rPr>
        <w:t xml:space="preserve"> </w:t>
      </w:r>
      <w:r w:rsidR="008255CE">
        <w:rPr>
          <w:rFonts w:asciiTheme="majorBidi" w:hAnsiTheme="majorBidi" w:cstheme="majorBidi"/>
        </w:rPr>
        <w:t>is conscious</w:t>
      </w:r>
      <w:r w:rsidR="006131A5">
        <w:rPr>
          <w:rFonts w:asciiTheme="majorBidi" w:hAnsiTheme="majorBidi" w:cstheme="majorBidi"/>
        </w:rPr>
        <w:t>,</w:t>
      </w:r>
      <w:r w:rsidR="00836E67">
        <w:rPr>
          <w:rFonts w:asciiTheme="majorBidi" w:hAnsiTheme="majorBidi" w:cstheme="majorBidi"/>
        </w:rPr>
        <w:t xml:space="preserve"> guarantees</w:t>
      </w:r>
      <w:r w:rsidR="008255CE">
        <w:rPr>
          <w:rFonts w:asciiTheme="majorBidi" w:hAnsiTheme="majorBidi" w:cstheme="majorBidi"/>
        </w:rPr>
        <w:t xml:space="preserve"> not that the subject is aware of </w:t>
      </w:r>
      <w:r w:rsidR="008255CE" w:rsidRPr="00836E67">
        <w:rPr>
          <w:rFonts w:asciiTheme="majorBidi" w:hAnsiTheme="majorBidi" w:cstheme="majorBidi"/>
        </w:rPr>
        <w:t>th</w:t>
      </w:r>
      <w:r w:rsidR="00F375F6">
        <w:rPr>
          <w:rFonts w:asciiTheme="majorBidi" w:hAnsiTheme="majorBidi" w:cstheme="majorBidi"/>
        </w:rPr>
        <w:t>at</w:t>
      </w:r>
      <w:r w:rsidR="008255CE" w:rsidRPr="00836E67">
        <w:rPr>
          <w:rFonts w:asciiTheme="majorBidi" w:hAnsiTheme="majorBidi" w:cstheme="majorBidi"/>
        </w:rPr>
        <w:t xml:space="preserve"> </w:t>
      </w:r>
      <w:r w:rsidR="006131A5">
        <w:rPr>
          <w:rFonts w:asciiTheme="majorBidi" w:hAnsiTheme="majorBidi" w:cstheme="majorBidi"/>
        </w:rPr>
        <w:t>state</w:t>
      </w:r>
      <w:r w:rsidR="008255CE">
        <w:rPr>
          <w:rFonts w:asciiTheme="majorBidi" w:hAnsiTheme="majorBidi" w:cstheme="majorBidi"/>
        </w:rPr>
        <w:t xml:space="preserve">, but that the subject is </w:t>
      </w:r>
      <w:r w:rsidR="008255CE" w:rsidRPr="006F7BB6">
        <w:rPr>
          <w:rFonts w:asciiTheme="majorBidi" w:hAnsiTheme="majorBidi" w:cstheme="majorBidi"/>
          <w:i/>
          <w:iCs/>
        </w:rPr>
        <w:t>consciously</w:t>
      </w:r>
      <w:r w:rsidR="008255CE">
        <w:rPr>
          <w:rFonts w:asciiTheme="majorBidi" w:hAnsiTheme="majorBidi" w:cstheme="majorBidi"/>
        </w:rPr>
        <w:t xml:space="preserve"> aware </w:t>
      </w:r>
      <w:r w:rsidR="00836E67" w:rsidRPr="00836E67">
        <w:rPr>
          <w:rFonts w:asciiTheme="majorBidi" w:hAnsiTheme="majorBidi" w:cstheme="majorBidi"/>
        </w:rPr>
        <w:t>that a tree is there</w:t>
      </w:r>
      <w:r w:rsidR="008255CE">
        <w:rPr>
          <w:rFonts w:asciiTheme="majorBidi" w:hAnsiTheme="majorBidi" w:cstheme="majorBidi"/>
        </w:rPr>
        <w:t>.</w:t>
      </w:r>
    </w:p>
    <w:p w:rsidR="004A5E98" w:rsidRDefault="0098219F" w:rsidP="00F274CA">
      <w:pPr>
        <w:spacing w:line="480" w:lineRule="auto"/>
        <w:ind w:firstLine="720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Thomasson</w:t>
      </w:r>
      <w:r w:rsidR="00626D11">
        <w:rPr>
          <w:rFonts w:asciiTheme="majorBidi" w:hAnsiTheme="majorBidi" w:cstheme="majorBidi"/>
        </w:rPr>
        <w:t xml:space="preserve">'s </w:t>
      </w:r>
      <w:r w:rsidR="0068071C">
        <w:rPr>
          <w:rFonts w:asciiTheme="majorBidi" w:hAnsiTheme="majorBidi" w:cstheme="majorBidi"/>
        </w:rPr>
        <w:t xml:space="preserve">(2000, p. 199) </w:t>
      </w:r>
      <w:r w:rsidR="00626D11">
        <w:rPr>
          <w:rFonts w:asciiTheme="majorBidi" w:hAnsiTheme="majorBidi" w:cstheme="majorBidi"/>
        </w:rPr>
        <w:t xml:space="preserve">discussion </w:t>
      </w:r>
      <w:r w:rsidR="0027017A">
        <w:rPr>
          <w:rFonts w:asciiTheme="majorBidi" w:hAnsiTheme="majorBidi" w:cstheme="majorBidi"/>
        </w:rPr>
        <w:t xml:space="preserve">also </w:t>
      </w:r>
      <w:r w:rsidR="00760808">
        <w:rPr>
          <w:rFonts w:asciiTheme="majorBidi" w:hAnsiTheme="majorBidi" w:cstheme="majorBidi"/>
        </w:rPr>
        <w:t xml:space="preserve">raises </w:t>
      </w:r>
      <w:r w:rsidR="0068071C">
        <w:rPr>
          <w:rFonts w:asciiTheme="majorBidi" w:hAnsiTheme="majorBidi" w:cstheme="majorBidi"/>
        </w:rPr>
        <w:t xml:space="preserve">a problem </w:t>
      </w:r>
      <w:r w:rsidR="004A5E98">
        <w:rPr>
          <w:rFonts w:asciiTheme="majorBidi" w:hAnsiTheme="majorBidi" w:cstheme="majorBidi"/>
        </w:rPr>
        <w:t>for</w:t>
      </w:r>
      <w:r w:rsidR="0068071C">
        <w:rPr>
          <w:rFonts w:asciiTheme="majorBidi" w:hAnsiTheme="majorBidi" w:cstheme="majorBidi"/>
        </w:rPr>
        <w:t xml:space="preserve"> </w:t>
      </w:r>
      <w:r w:rsidR="00760808">
        <w:rPr>
          <w:rFonts w:asciiTheme="majorBidi" w:hAnsiTheme="majorBidi" w:cstheme="majorBidi"/>
        </w:rPr>
        <w:t xml:space="preserve">Montague's </w:t>
      </w:r>
      <w:r w:rsidR="00F274CA">
        <w:rPr>
          <w:rFonts w:asciiTheme="majorBidi" w:hAnsiTheme="majorBidi" w:cstheme="majorBidi"/>
        </w:rPr>
        <w:t xml:space="preserve">conception of the </w:t>
      </w:r>
      <w:r w:rsidR="0068071C">
        <w:rPr>
          <w:rFonts w:asciiTheme="majorBidi" w:hAnsiTheme="majorBidi" w:cstheme="majorBidi"/>
        </w:rPr>
        <w:t>awaren</w:t>
      </w:r>
      <w:r w:rsidR="00760808">
        <w:rPr>
          <w:rFonts w:asciiTheme="majorBidi" w:hAnsiTheme="majorBidi" w:cstheme="majorBidi"/>
        </w:rPr>
        <w:t>e</w:t>
      </w:r>
      <w:r w:rsidR="0068071C">
        <w:rPr>
          <w:rFonts w:asciiTheme="majorBidi" w:hAnsiTheme="majorBidi" w:cstheme="majorBidi"/>
        </w:rPr>
        <w:t>ss of awareness</w:t>
      </w:r>
      <w:r w:rsidR="00760808">
        <w:rPr>
          <w:rFonts w:asciiTheme="majorBidi" w:hAnsiTheme="majorBidi" w:cstheme="majorBidi"/>
        </w:rPr>
        <w:t>:</w:t>
      </w:r>
      <w:r w:rsidR="0068071C">
        <w:rPr>
          <w:rFonts w:asciiTheme="majorBidi" w:hAnsiTheme="majorBidi" w:cstheme="majorBidi"/>
        </w:rPr>
        <w:t xml:space="preserve"> </w:t>
      </w:r>
      <w:r w:rsidR="00760808">
        <w:rPr>
          <w:rFonts w:asciiTheme="majorBidi" w:hAnsiTheme="majorBidi" w:cstheme="majorBidi"/>
        </w:rPr>
        <w:t>S</w:t>
      </w:r>
      <w:r w:rsidR="0068071C">
        <w:rPr>
          <w:rFonts w:asciiTheme="majorBidi" w:hAnsiTheme="majorBidi" w:cstheme="majorBidi"/>
        </w:rPr>
        <w:t xml:space="preserve">uppose that in </w:t>
      </w:r>
      <w:r w:rsidR="00760808">
        <w:rPr>
          <w:rFonts w:asciiTheme="majorBidi" w:hAnsiTheme="majorBidi" w:cstheme="majorBidi"/>
        </w:rPr>
        <w:t xml:space="preserve">being </w:t>
      </w:r>
      <w:r w:rsidR="0068071C">
        <w:rPr>
          <w:rFonts w:asciiTheme="majorBidi" w:hAnsiTheme="majorBidi" w:cstheme="majorBidi"/>
        </w:rPr>
        <w:t xml:space="preserve">consciously </w:t>
      </w:r>
      <w:r w:rsidR="00E04006">
        <w:rPr>
          <w:rFonts w:asciiTheme="majorBidi" w:hAnsiTheme="majorBidi" w:cstheme="majorBidi"/>
        </w:rPr>
        <w:t xml:space="preserve">aware </w:t>
      </w:r>
      <w:r w:rsidR="002C5744">
        <w:rPr>
          <w:rFonts w:asciiTheme="majorBidi" w:hAnsiTheme="majorBidi" w:cstheme="majorBidi"/>
        </w:rPr>
        <w:t>that a tree is there</w:t>
      </w:r>
      <w:r w:rsidR="0068071C">
        <w:rPr>
          <w:rFonts w:asciiTheme="majorBidi" w:hAnsiTheme="majorBidi" w:cstheme="majorBidi"/>
        </w:rPr>
        <w:t xml:space="preserve">, </w:t>
      </w:r>
      <w:r w:rsidR="00760808">
        <w:rPr>
          <w:rFonts w:asciiTheme="majorBidi" w:hAnsiTheme="majorBidi" w:cstheme="majorBidi"/>
        </w:rPr>
        <w:t>you</w:t>
      </w:r>
      <w:r w:rsidR="00E04006">
        <w:rPr>
          <w:rFonts w:asciiTheme="majorBidi" w:hAnsiTheme="majorBidi" w:cstheme="majorBidi"/>
        </w:rPr>
        <w:t xml:space="preserve"> </w:t>
      </w:r>
      <w:r w:rsidR="00760808">
        <w:rPr>
          <w:rFonts w:asciiTheme="majorBidi" w:hAnsiTheme="majorBidi" w:cstheme="majorBidi"/>
        </w:rPr>
        <w:t xml:space="preserve">are </w:t>
      </w:r>
      <w:r w:rsidR="0068071C">
        <w:rPr>
          <w:rFonts w:asciiTheme="majorBidi" w:hAnsiTheme="majorBidi" w:cstheme="majorBidi"/>
        </w:rPr>
        <w:t xml:space="preserve">also consciously </w:t>
      </w:r>
      <w:r w:rsidR="00E04006">
        <w:rPr>
          <w:rFonts w:asciiTheme="majorBidi" w:hAnsiTheme="majorBidi" w:cstheme="majorBidi"/>
        </w:rPr>
        <w:t xml:space="preserve">aware of </w:t>
      </w:r>
      <w:r w:rsidR="00760808">
        <w:rPr>
          <w:rFonts w:asciiTheme="majorBidi" w:hAnsiTheme="majorBidi" w:cstheme="majorBidi"/>
        </w:rPr>
        <w:t xml:space="preserve">your </w:t>
      </w:r>
      <w:r w:rsidR="00E04006">
        <w:rPr>
          <w:rFonts w:asciiTheme="majorBidi" w:hAnsiTheme="majorBidi" w:cstheme="majorBidi"/>
        </w:rPr>
        <w:t xml:space="preserve">awareness </w:t>
      </w:r>
      <w:r w:rsidR="002C5744">
        <w:rPr>
          <w:rFonts w:asciiTheme="majorBidi" w:hAnsiTheme="majorBidi" w:cstheme="majorBidi"/>
        </w:rPr>
        <w:t>that a tree is there</w:t>
      </w:r>
      <w:r w:rsidR="0068071C">
        <w:rPr>
          <w:rFonts w:asciiTheme="majorBidi" w:hAnsiTheme="majorBidi" w:cstheme="majorBidi"/>
        </w:rPr>
        <w:t xml:space="preserve">. Then, </w:t>
      </w:r>
      <w:r w:rsidR="00760808">
        <w:rPr>
          <w:rFonts w:asciiTheme="majorBidi" w:hAnsiTheme="majorBidi" w:cstheme="majorBidi"/>
        </w:rPr>
        <w:t xml:space="preserve">you are </w:t>
      </w:r>
      <w:r w:rsidR="004A5E98">
        <w:rPr>
          <w:rFonts w:asciiTheme="majorBidi" w:hAnsiTheme="majorBidi" w:cstheme="majorBidi"/>
        </w:rPr>
        <w:t xml:space="preserve">entertaining two distinct contents – one which concerns the tree, and another which concerns </w:t>
      </w:r>
      <w:r w:rsidR="00760808">
        <w:rPr>
          <w:rFonts w:asciiTheme="majorBidi" w:hAnsiTheme="majorBidi" w:cstheme="majorBidi"/>
        </w:rPr>
        <w:t xml:space="preserve">your </w:t>
      </w:r>
      <w:r w:rsidR="00E04006">
        <w:rPr>
          <w:rFonts w:asciiTheme="majorBidi" w:hAnsiTheme="majorBidi" w:cstheme="majorBidi"/>
        </w:rPr>
        <w:t xml:space="preserve">awareness </w:t>
      </w:r>
      <w:r w:rsidR="004A5E98">
        <w:rPr>
          <w:rFonts w:asciiTheme="majorBidi" w:hAnsiTheme="majorBidi" w:cstheme="majorBidi"/>
        </w:rPr>
        <w:t xml:space="preserve">of the tree. </w:t>
      </w:r>
      <w:proofErr w:type="gramStart"/>
      <w:r w:rsidR="004A5E98">
        <w:rPr>
          <w:rFonts w:asciiTheme="majorBidi" w:hAnsiTheme="majorBidi" w:cstheme="majorBidi"/>
        </w:rPr>
        <w:t>But</w:t>
      </w:r>
      <w:proofErr w:type="gramEnd"/>
      <w:r w:rsidR="004A5E98">
        <w:rPr>
          <w:rFonts w:asciiTheme="majorBidi" w:hAnsiTheme="majorBidi" w:cstheme="majorBidi"/>
        </w:rPr>
        <w:t xml:space="preserve">, plausibly, </w:t>
      </w:r>
      <w:r w:rsidR="00760808">
        <w:rPr>
          <w:rFonts w:asciiTheme="majorBidi" w:hAnsiTheme="majorBidi" w:cstheme="majorBidi"/>
        </w:rPr>
        <w:t xml:space="preserve">you </w:t>
      </w:r>
      <w:r w:rsidR="004A5E98">
        <w:rPr>
          <w:rFonts w:asciiTheme="majorBidi" w:hAnsiTheme="majorBidi" w:cstheme="majorBidi"/>
        </w:rPr>
        <w:t xml:space="preserve">can only </w:t>
      </w:r>
      <w:r w:rsidR="00BA1B35">
        <w:rPr>
          <w:rFonts w:asciiTheme="majorBidi" w:hAnsiTheme="majorBidi" w:cstheme="majorBidi"/>
        </w:rPr>
        <w:t>entertain</w:t>
      </w:r>
      <w:r w:rsidR="004A5E98">
        <w:rPr>
          <w:rFonts w:asciiTheme="majorBidi" w:hAnsiTheme="majorBidi" w:cstheme="majorBidi"/>
        </w:rPr>
        <w:t xml:space="preserve"> distinct contents by being in distinct mental states. </w:t>
      </w:r>
      <w:proofErr w:type="gramStart"/>
      <w:r w:rsidR="004A5E98">
        <w:rPr>
          <w:rFonts w:asciiTheme="majorBidi" w:hAnsiTheme="majorBidi" w:cstheme="majorBidi"/>
        </w:rPr>
        <w:t>So</w:t>
      </w:r>
      <w:proofErr w:type="gramEnd"/>
      <w:r w:rsidR="004A5E98">
        <w:rPr>
          <w:rFonts w:asciiTheme="majorBidi" w:hAnsiTheme="majorBidi" w:cstheme="majorBidi"/>
        </w:rPr>
        <w:t xml:space="preserve">, </w:t>
      </w:r>
      <w:r w:rsidR="004A5E98" w:rsidRPr="004A5E98">
        <w:rPr>
          <w:rFonts w:asciiTheme="majorBidi" w:hAnsiTheme="majorBidi" w:cstheme="majorBidi"/>
          <w:i/>
          <w:iCs/>
        </w:rPr>
        <w:t>pace</w:t>
      </w:r>
      <w:r w:rsidR="004A5E98">
        <w:rPr>
          <w:rFonts w:asciiTheme="majorBidi" w:hAnsiTheme="majorBidi" w:cstheme="majorBidi"/>
        </w:rPr>
        <w:t xml:space="preserve"> Montague</w:t>
      </w:r>
      <w:r w:rsidR="00E04006">
        <w:rPr>
          <w:rFonts w:asciiTheme="majorBidi" w:hAnsiTheme="majorBidi" w:cstheme="majorBidi"/>
        </w:rPr>
        <w:t xml:space="preserve">, </w:t>
      </w:r>
      <w:r w:rsidR="00760808">
        <w:rPr>
          <w:rFonts w:asciiTheme="majorBidi" w:hAnsiTheme="majorBidi" w:cstheme="majorBidi"/>
        </w:rPr>
        <w:t xml:space="preserve">your </w:t>
      </w:r>
      <w:r w:rsidR="00E04006">
        <w:rPr>
          <w:rFonts w:asciiTheme="majorBidi" w:hAnsiTheme="majorBidi" w:cstheme="majorBidi"/>
        </w:rPr>
        <w:t xml:space="preserve">awareness of a tree and </w:t>
      </w:r>
      <w:r w:rsidR="00760808">
        <w:rPr>
          <w:rFonts w:asciiTheme="majorBidi" w:hAnsiTheme="majorBidi" w:cstheme="majorBidi"/>
        </w:rPr>
        <w:t xml:space="preserve">your </w:t>
      </w:r>
      <w:r w:rsidR="00E04006">
        <w:rPr>
          <w:rFonts w:asciiTheme="majorBidi" w:hAnsiTheme="majorBidi" w:cstheme="majorBidi"/>
        </w:rPr>
        <w:t>awareness of that awareness must be distinct states.</w:t>
      </w:r>
    </w:p>
    <w:p w:rsidR="00834F46" w:rsidRDefault="00E230A1" w:rsidP="00246B2A">
      <w:pPr>
        <w:spacing w:line="480" w:lineRule="auto"/>
        <w:ind w:firstLine="720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Montague</w:t>
      </w:r>
      <w:r w:rsidR="0098219F">
        <w:rPr>
          <w:rFonts w:asciiTheme="majorBidi" w:hAnsiTheme="majorBidi" w:cstheme="majorBidi"/>
        </w:rPr>
        <w:t xml:space="preserve"> rejects Thomasson's </w:t>
      </w:r>
      <w:r w:rsidR="00BA1B35">
        <w:rPr>
          <w:rFonts w:asciiTheme="majorBidi" w:hAnsiTheme="majorBidi" w:cstheme="majorBidi"/>
        </w:rPr>
        <w:t>position</w:t>
      </w:r>
      <w:r w:rsidR="0070674B">
        <w:rPr>
          <w:rFonts w:asciiTheme="majorBidi" w:hAnsiTheme="majorBidi" w:cstheme="majorBidi"/>
        </w:rPr>
        <w:t xml:space="preserve"> with two quick remarks. First, Montague</w:t>
      </w:r>
      <w:r w:rsidR="009838A6">
        <w:rPr>
          <w:rFonts w:asciiTheme="majorBidi" w:hAnsiTheme="majorBidi" w:cstheme="majorBidi"/>
        </w:rPr>
        <w:t xml:space="preserve"> denies that one can only entertain distinct contents by being in distinct mental states. For this reason, she does not consider </w:t>
      </w:r>
      <w:r w:rsidR="00777FEF">
        <w:rPr>
          <w:rFonts w:asciiTheme="majorBidi" w:hAnsiTheme="majorBidi" w:cstheme="majorBidi"/>
        </w:rPr>
        <w:t>her</w:t>
      </w:r>
      <w:r w:rsidR="009838A6">
        <w:rPr>
          <w:rFonts w:asciiTheme="majorBidi" w:hAnsiTheme="majorBidi" w:cstheme="majorBidi"/>
        </w:rPr>
        <w:t xml:space="preserve"> same-order awareness of awareness thesis to be under pressure. </w:t>
      </w:r>
      <w:r w:rsidR="0070674B">
        <w:rPr>
          <w:rFonts w:asciiTheme="majorBidi" w:hAnsiTheme="majorBidi" w:cstheme="majorBidi"/>
        </w:rPr>
        <w:t>Second</w:t>
      </w:r>
      <w:r w:rsidR="009838A6">
        <w:rPr>
          <w:rFonts w:asciiTheme="majorBidi" w:hAnsiTheme="majorBidi" w:cstheme="majorBidi"/>
        </w:rPr>
        <w:t xml:space="preserve">, Montague writes that "Thomasson's account leaves unanswered </w:t>
      </w:r>
      <w:r w:rsidR="00246B2A">
        <w:rPr>
          <w:rFonts w:asciiTheme="majorBidi" w:hAnsiTheme="majorBidi" w:cstheme="majorBidi"/>
        </w:rPr>
        <w:t>…</w:t>
      </w:r>
      <w:r w:rsidR="009838A6">
        <w:rPr>
          <w:rFonts w:asciiTheme="majorBidi" w:hAnsiTheme="majorBidi" w:cstheme="majorBidi"/>
        </w:rPr>
        <w:t xml:space="preserve"> a central question for any theory of consciousness: </w:t>
      </w:r>
      <w:r w:rsidR="009838A6" w:rsidRPr="00D87CFA">
        <w:rPr>
          <w:rFonts w:asciiTheme="majorBidi" w:hAnsiTheme="majorBidi" w:cstheme="majorBidi"/>
          <w:i/>
          <w:iCs/>
        </w:rPr>
        <w:t>how</w:t>
      </w:r>
      <w:r w:rsidR="009838A6">
        <w:rPr>
          <w:rFonts w:asciiTheme="majorBidi" w:hAnsiTheme="majorBidi" w:cstheme="majorBidi"/>
        </w:rPr>
        <w:t xml:space="preserve"> do phenomenological properties make us aware of things?" (p. 65).</w:t>
      </w:r>
      <w:r w:rsidR="003B6C27">
        <w:rPr>
          <w:rFonts w:asciiTheme="majorBidi" w:hAnsiTheme="majorBidi" w:cstheme="majorBidi"/>
        </w:rPr>
        <w:t xml:space="preserve"> For this reason, </w:t>
      </w:r>
      <w:r w:rsidR="00756B0E">
        <w:rPr>
          <w:rFonts w:asciiTheme="majorBidi" w:hAnsiTheme="majorBidi" w:cstheme="majorBidi"/>
        </w:rPr>
        <w:t>Montague</w:t>
      </w:r>
      <w:r w:rsidR="003B6C27">
        <w:rPr>
          <w:rFonts w:asciiTheme="majorBidi" w:hAnsiTheme="majorBidi" w:cstheme="majorBidi"/>
        </w:rPr>
        <w:t xml:space="preserve"> </w:t>
      </w:r>
      <w:r w:rsidR="00551AEE">
        <w:rPr>
          <w:rFonts w:asciiTheme="majorBidi" w:hAnsiTheme="majorBidi" w:cstheme="majorBidi"/>
        </w:rPr>
        <w:t>rejects Thomasson's positive view</w:t>
      </w:r>
      <w:r w:rsidR="003B6C27">
        <w:rPr>
          <w:rFonts w:asciiTheme="majorBidi" w:hAnsiTheme="majorBidi" w:cstheme="majorBidi"/>
        </w:rPr>
        <w:t>.</w:t>
      </w:r>
    </w:p>
    <w:p w:rsidR="00371BBF" w:rsidRDefault="00D20914" w:rsidP="00A326E9">
      <w:pPr>
        <w:spacing w:line="480" w:lineRule="auto"/>
        <w:ind w:firstLine="720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lastRenderedPageBreak/>
        <w:t xml:space="preserve">Chapter 4 </w:t>
      </w:r>
      <w:r w:rsidR="00AE59F7">
        <w:rPr>
          <w:rFonts w:asciiTheme="majorBidi" w:hAnsiTheme="majorBidi" w:cstheme="majorBidi"/>
        </w:rPr>
        <w:t xml:space="preserve">further </w:t>
      </w:r>
      <w:r w:rsidR="00EA0013">
        <w:rPr>
          <w:rFonts w:asciiTheme="majorBidi" w:hAnsiTheme="majorBidi" w:cstheme="majorBidi"/>
        </w:rPr>
        <w:t xml:space="preserve">defends the awareness of awareness thesis by </w:t>
      </w:r>
      <w:r w:rsidR="00371BBF">
        <w:rPr>
          <w:rFonts w:asciiTheme="majorBidi" w:hAnsiTheme="majorBidi" w:cstheme="majorBidi"/>
        </w:rPr>
        <w:t>discuss</w:t>
      </w:r>
      <w:r w:rsidR="00EA0013">
        <w:rPr>
          <w:rFonts w:asciiTheme="majorBidi" w:hAnsiTheme="majorBidi" w:cstheme="majorBidi"/>
        </w:rPr>
        <w:t xml:space="preserve">ing </w:t>
      </w:r>
      <w:r w:rsidR="00371BBF">
        <w:rPr>
          <w:rFonts w:asciiTheme="majorBidi" w:hAnsiTheme="majorBidi" w:cstheme="majorBidi"/>
        </w:rPr>
        <w:t xml:space="preserve">the </w:t>
      </w:r>
      <w:r w:rsidR="00A75890">
        <w:rPr>
          <w:rFonts w:asciiTheme="majorBidi" w:hAnsiTheme="majorBidi" w:cstheme="majorBidi"/>
        </w:rPr>
        <w:t xml:space="preserve">inconsistency between </w:t>
      </w:r>
      <w:r w:rsidR="00EA0013">
        <w:rPr>
          <w:rFonts w:asciiTheme="majorBidi" w:hAnsiTheme="majorBidi" w:cstheme="majorBidi"/>
        </w:rPr>
        <w:t xml:space="preserve">it </w:t>
      </w:r>
      <w:r w:rsidR="00350A48">
        <w:rPr>
          <w:rFonts w:asciiTheme="majorBidi" w:hAnsiTheme="majorBidi" w:cstheme="majorBidi"/>
        </w:rPr>
        <w:t xml:space="preserve">and </w:t>
      </w:r>
      <w:r w:rsidR="00A75890">
        <w:rPr>
          <w:rFonts w:asciiTheme="majorBidi" w:hAnsiTheme="majorBidi" w:cstheme="majorBidi"/>
        </w:rPr>
        <w:t>the</w:t>
      </w:r>
      <w:r w:rsidR="00185477">
        <w:rPr>
          <w:rFonts w:asciiTheme="majorBidi" w:hAnsiTheme="majorBidi" w:cstheme="majorBidi"/>
        </w:rPr>
        <w:t xml:space="preserve"> </w:t>
      </w:r>
      <w:r w:rsidR="00371BBF" w:rsidRPr="00185477">
        <w:rPr>
          <w:rFonts w:asciiTheme="majorBidi" w:hAnsiTheme="majorBidi" w:cstheme="majorBidi"/>
          <w:i/>
          <w:iCs/>
        </w:rPr>
        <w:t>transparency</w:t>
      </w:r>
      <w:r w:rsidR="00371BBF">
        <w:rPr>
          <w:rFonts w:asciiTheme="majorBidi" w:hAnsiTheme="majorBidi" w:cstheme="majorBidi"/>
        </w:rPr>
        <w:t xml:space="preserve"> </w:t>
      </w:r>
      <w:r w:rsidR="00371BBF" w:rsidRPr="00185477">
        <w:rPr>
          <w:rFonts w:asciiTheme="majorBidi" w:hAnsiTheme="majorBidi" w:cstheme="majorBidi"/>
          <w:i/>
          <w:iCs/>
        </w:rPr>
        <w:t>thesis</w:t>
      </w:r>
      <w:r w:rsidR="00A75890">
        <w:rPr>
          <w:rFonts w:asciiTheme="majorBidi" w:hAnsiTheme="majorBidi" w:cstheme="majorBidi"/>
        </w:rPr>
        <w:t xml:space="preserve">. </w:t>
      </w:r>
      <w:r w:rsidR="00EA0013">
        <w:rPr>
          <w:rFonts w:asciiTheme="majorBidi" w:hAnsiTheme="majorBidi" w:cstheme="majorBidi"/>
        </w:rPr>
        <w:t xml:space="preserve">On </w:t>
      </w:r>
      <w:r w:rsidR="00DF133B">
        <w:rPr>
          <w:rFonts w:asciiTheme="majorBidi" w:hAnsiTheme="majorBidi" w:cstheme="majorBidi"/>
        </w:rPr>
        <w:t>Montague</w:t>
      </w:r>
      <w:r w:rsidR="00EA0013">
        <w:rPr>
          <w:rFonts w:asciiTheme="majorBidi" w:hAnsiTheme="majorBidi" w:cstheme="majorBidi"/>
        </w:rPr>
        <w:t xml:space="preserve">'s reading, </w:t>
      </w:r>
      <w:r w:rsidR="00185477">
        <w:rPr>
          <w:rFonts w:asciiTheme="majorBidi" w:hAnsiTheme="majorBidi" w:cstheme="majorBidi"/>
        </w:rPr>
        <w:t xml:space="preserve">the </w:t>
      </w:r>
      <w:r w:rsidR="00A75890">
        <w:rPr>
          <w:rFonts w:asciiTheme="majorBidi" w:hAnsiTheme="majorBidi" w:cstheme="majorBidi"/>
        </w:rPr>
        <w:t xml:space="preserve">transparency thesis </w:t>
      </w:r>
      <w:r w:rsidR="00EA0013">
        <w:rPr>
          <w:rFonts w:asciiTheme="majorBidi" w:hAnsiTheme="majorBidi" w:cstheme="majorBidi"/>
        </w:rPr>
        <w:t xml:space="preserve">states that </w:t>
      </w:r>
      <w:r w:rsidR="00371BBF">
        <w:rPr>
          <w:rFonts w:asciiTheme="majorBidi" w:hAnsiTheme="majorBidi" w:cstheme="majorBidi"/>
        </w:rPr>
        <w:t xml:space="preserve">it is difficult or impossible </w:t>
      </w:r>
      <w:r w:rsidR="00A75890">
        <w:rPr>
          <w:rFonts w:asciiTheme="majorBidi" w:hAnsiTheme="majorBidi" w:cstheme="majorBidi"/>
        </w:rPr>
        <w:t xml:space="preserve">for us </w:t>
      </w:r>
      <w:r w:rsidR="00371BBF">
        <w:rPr>
          <w:rFonts w:asciiTheme="majorBidi" w:hAnsiTheme="majorBidi" w:cstheme="majorBidi"/>
        </w:rPr>
        <w:t xml:space="preserve">to become aware of our perceptual experiences or their intrinsic features. </w:t>
      </w:r>
      <w:r w:rsidR="00A75890">
        <w:rPr>
          <w:rFonts w:asciiTheme="majorBidi" w:hAnsiTheme="majorBidi" w:cstheme="majorBidi"/>
        </w:rPr>
        <w:t xml:space="preserve">Since </w:t>
      </w:r>
      <w:r w:rsidR="00EA0013">
        <w:rPr>
          <w:rFonts w:asciiTheme="majorBidi" w:hAnsiTheme="majorBidi" w:cstheme="majorBidi"/>
        </w:rPr>
        <w:t xml:space="preserve">the awareness of awareness thesis </w:t>
      </w:r>
      <w:r w:rsidR="00A326E9">
        <w:rPr>
          <w:rFonts w:asciiTheme="majorBidi" w:hAnsiTheme="majorBidi" w:cstheme="majorBidi"/>
        </w:rPr>
        <w:t>entails</w:t>
      </w:r>
      <w:r w:rsidR="00EA0013">
        <w:rPr>
          <w:rFonts w:asciiTheme="majorBidi" w:hAnsiTheme="majorBidi" w:cstheme="majorBidi"/>
        </w:rPr>
        <w:t xml:space="preserve"> that we are </w:t>
      </w:r>
      <w:r w:rsidR="00EA0013" w:rsidRPr="00EA0013">
        <w:rPr>
          <w:rFonts w:asciiTheme="majorBidi" w:hAnsiTheme="majorBidi" w:cstheme="majorBidi"/>
          <w:i/>
          <w:iCs/>
        </w:rPr>
        <w:t>always</w:t>
      </w:r>
      <w:r w:rsidR="00EA0013">
        <w:rPr>
          <w:rFonts w:asciiTheme="majorBidi" w:hAnsiTheme="majorBidi" w:cstheme="majorBidi"/>
        </w:rPr>
        <w:t xml:space="preserve"> aware of our perceptual experiences, the two theses are inconsistent. Montague must therefore defeat the transparency thesis</w:t>
      </w:r>
      <w:r w:rsidR="00A326E9">
        <w:rPr>
          <w:rFonts w:asciiTheme="majorBidi" w:hAnsiTheme="majorBidi" w:cstheme="majorBidi"/>
        </w:rPr>
        <w:t>, which she attempts to do</w:t>
      </w:r>
      <w:r w:rsidR="00A75890">
        <w:rPr>
          <w:rFonts w:asciiTheme="majorBidi" w:hAnsiTheme="majorBidi" w:cstheme="majorBidi"/>
        </w:rPr>
        <w:t xml:space="preserve"> by appealing to </w:t>
      </w:r>
      <w:r w:rsidR="00A75890" w:rsidRPr="00185477">
        <w:rPr>
          <w:rFonts w:asciiTheme="majorBidi" w:hAnsiTheme="majorBidi" w:cstheme="majorBidi"/>
          <w:i/>
          <w:iCs/>
        </w:rPr>
        <w:t xml:space="preserve">P. F. </w:t>
      </w:r>
      <w:proofErr w:type="spellStart"/>
      <w:r w:rsidR="00A75890" w:rsidRPr="00185477">
        <w:rPr>
          <w:rFonts w:asciiTheme="majorBidi" w:hAnsiTheme="majorBidi" w:cstheme="majorBidi"/>
          <w:i/>
          <w:iCs/>
        </w:rPr>
        <w:t>Strawson's</w:t>
      </w:r>
      <w:proofErr w:type="spellEnd"/>
      <w:r w:rsidR="00A75890" w:rsidRPr="00185477">
        <w:rPr>
          <w:rFonts w:asciiTheme="majorBidi" w:hAnsiTheme="majorBidi" w:cstheme="majorBidi"/>
          <w:i/>
          <w:iCs/>
        </w:rPr>
        <w:t xml:space="preserve"> Datum</w:t>
      </w:r>
      <w:r w:rsidR="00A326E9" w:rsidRPr="00A326E9">
        <w:rPr>
          <w:rFonts w:asciiTheme="majorBidi" w:hAnsiTheme="majorBidi" w:cstheme="majorBidi"/>
        </w:rPr>
        <w:t>.</w:t>
      </w:r>
      <w:r w:rsidR="00C1085C">
        <w:rPr>
          <w:rFonts w:asciiTheme="majorBidi" w:hAnsiTheme="majorBidi" w:cstheme="majorBidi"/>
        </w:rPr>
        <w:t xml:space="preserve"> </w:t>
      </w:r>
      <w:r w:rsidR="00A326E9">
        <w:rPr>
          <w:rFonts w:asciiTheme="majorBidi" w:hAnsiTheme="majorBidi" w:cstheme="majorBidi"/>
        </w:rPr>
        <w:t xml:space="preserve">The datum </w:t>
      </w:r>
      <w:proofErr w:type="gramStart"/>
      <w:r w:rsidR="00A326E9">
        <w:rPr>
          <w:rFonts w:asciiTheme="majorBidi" w:hAnsiTheme="majorBidi" w:cstheme="majorBidi"/>
        </w:rPr>
        <w:t xml:space="preserve">states </w:t>
      </w:r>
      <w:r w:rsidR="00C1085C">
        <w:rPr>
          <w:rFonts w:asciiTheme="majorBidi" w:hAnsiTheme="majorBidi" w:cstheme="majorBidi"/>
        </w:rPr>
        <w:t>t</w:t>
      </w:r>
      <w:r w:rsidR="00185477">
        <w:rPr>
          <w:rFonts w:asciiTheme="majorBidi" w:hAnsiTheme="majorBidi" w:cstheme="majorBidi"/>
        </w:rPr>
        <w:t>hat</w:t>
      </w:r>
      <w:proofErr w:type="gramEnd"/>
      <w:r w:rsidR="00185477">
        <w:rPr>
          <w:rFonts w:asciiTheme="majorBidi" w:hAnsiTheme="majorBidi" w:cstheme="majorBidi"/>
        </w:rPr>
        <w:t xml:space="preserve"> "</w:t>
      </w:r>
      <w:r w:rsidR="00185477" w:rsidRPr="00E75560">
        <w:rPr>
          <w:rFonts w:asciiTheme="majorBidi" w:hAnsiTheme="majorBidi" w:cstheme="majorBidi"/>
        </w:rPr>
        <w:t xml:space="preserve">with mature perceptual experience </w:t>
      </w:r>
      <w:r w:rsidR="00185477">
        <w:rPr>
          <w:rFonts w:asciiTheme="majorBidi" w:hAnsiTheme="majorBidi" w:cstheme="majorBidi"/>
        </w:rPr>
        <w:t xml:space="preserve">… </w:t>
      </w:r>
      <w:r w:rsidR="00185477" w:rsidRPr="00E75560">
        <w:rPr>
          <w:rFonts w:asciiTheme="majorBidi" w:hAnsiTheme="majorBidi" w:cstheme="majorBidi"/>
        </w:rPr>
        <w:t xml:space="preserve">we distinguish, naturally and unreflectively, between our </w:t>
      </w:r>
      <w:proofErr w:type="spellStart"/>
      <w:r w:rsidR="00185477" w:rsidRPr="00E75560">
        <w:rPr>
          <w:rFonts w:asciiTheme="majorBidi" w:hAnsiTheme="majorBidi" w:cstheme="majorBidi"/>
        </w:rPr>
        <w:t>seeings</w:t>
      </w:r>
      <w:proofErr w:type="spellEnd"/>
      <w:r w:rsidR="00185477" w:rsidRPr="00E75560">
        <w:rPr>
          <w:rFonts w:asciiTheme="majorBidi" w:hAnsiTheme="majorBidi" w:cstheme="majorBidi"/>
        </w:rPr>
        <w:t xml:space="preserve"> and hearings and feelings—our </w:t>
      </w:r>
      <w:proofErr w:type="spellStart"/>
      <w:r w:rsidR="00185477" w:rsidRPr="00E75560">
        <w:rPr>
          <w:rFonts w:asciiTheme="majorBidi" w:hAnsiTheme="majorBidi" w:cstheme="majorBidi"/>
        </w:rPr>
        <w:t>perceivings</w:t>
      </w:r>
      <w:proofErr w:type="spellEnd"/>
      <w:r w:rsidR="00185477" w:rsidRPr="00E75560">
        <w:rPr>
          <w:rFonts w:asciiTheme="majorBidi" w:hAnsiTheme="majorBidi" w:cstheme="majorBidi"/>
        </w:rPr>
        <w:t>—of objects and the objects we see and hear and feel</w:t>
      </w:r>
      <w:r w:rsidR="00185477">
        <w:rPr>
          <w:rFonts w:asciiTheme="majorBidi" w:hAnsiTheme="majorBidi" w:cstheme="majorBidi"/>
        </w:rPr>
        <w:t>" (</w:t>
      </w:r>
      <w:proofErr w:type="spellStart"/>
      <w:r w:rsidR="00185477">
        <w:rPr>
          <w:rFonts w:asciiTheme="majorBidi" w:hAnsiTheme="majorBidi" w:cstheme="majorBidi"/>
        </w:rPr>
        <w:t>Strawson</w:t>
      </w:r>
      <w:proofErr w:type="spellEnd"/>
      <w:r w:rsidR="00185477">
        <w:rPr>
          <w:rFonts w:asciiTheme="majorBidi" w:hAnsiTheme="majorBidi" w:cstheme="majorBidi"/>
        </w:rPr>
        <w:t xml:space="preserve"> 1979, p. 133). Montague </w:t>
      </w:r>
      <w:r w:rsidR="00A75890">
        <w:rPr>
          <w:rFonts w:asciiTheme="majorBidi" w:hAnsiTheme="majorBidi" w:cstheme="majorBidi"/>
        </w:rPr>
        <w:t xml:space="preserve">suggests </w:t>
      </w:r>
      <w:r w:rsidR="00185477">
        <w:rPr>
          <w:rFonts w:asciiTheme="majorBidi" w:hAnsiTheme="majorBidi" w:cstheme="majorBidi"/>
        </w:rPr>
        <w:t xml:space="preserve">that </w:t>
      </w:r>
      <w:r w:rsidR="00773E5C">
        <w:rPr>
          <w:rFonts w:asciiTheme="majorBidi" w:hAnsiTheme="majorBidi" w:cstheme="majorBidi"/>
        </w:rPr>
        <w:t xml:space="preserve">certain </w:t>
      </w:r>
      <w:r w:rsidR="00371BBF">
        <w:rPr>
          <w:rFonts w:asciiTheme="majorBidi" w:hAnsiTheme="majorBidi" w:cstheme="majorBidi"/>
        </w:rPr>
        <w:t>views that accept the transparency thesis</w:t>
      </w:r>
      <w:r w:rsidR="00773E5C">
        <w:rPr>
          <w:rFonts w:asciiTheme="majorBidi" w:hAnsiTheme="majorBidi" w:cstheme="majorBidi"/>
        </w:rPr>
        <w:t>—</w:t>
      </w:r>
      <w:r w:rsidR="00FA3BA3">
        <w:rPr>
          <w:rFonts w:asciiTheme="majorBidi" w:hAnsiTheme="majorBidi" w:cstheme="majorBidi"/>
        </w:rPr>
        <w:t xml:space="preserve">e.g., </w:t>
      </w:r>
      <w:proofErr w:type="spellStart"/>
      <w:r w:rsidR="00773E5C">
        <w:rPr>
          <w:rFonts w:asciiTheme="majorBidi" w:hAnsiTheme="majorBidi" w:cstheme="majorBidi"/>
        </w:rPr>
        <w:t>Tye</w:t>
      </w:r>
      <w:r w:rsidR="00FA3BA3">
        <w:rPr>
          <w:rFonts w:asciiTheme="majorBidi" w:hAnsiTheme="majorBidi" w:cstheme="majorBidi"/>
        </w:rPr>
        <w:t>'s</w:t>
      </w:r>
      <w:proofErr w:type="spellEnd"/>
      <w:r w:rsidR="00773E5C">
        <w:rPr>
          <w:rFonts w:asciiTheme="majorBidi" w:hAnsiTheme="majorBidi" w:cstheme="majorBidi"/>
        </w:rPr>
        <w:t xml:space="preserve"> (20</w:t>
      </w:r>
      <w:r w:rsidR="007D6B1C">
        <w:rPr>
          <w:rFonts w:asciiTheme="majorBidi" w:hAnsiTheme="majorBidi" w:cstheme="majorBidi"/>
        </w:rPr>
        <w:t>14</w:t>
      </w:r>
      <w:r w:rsidR="00773E5C">
        <w:rPr>
          <w:rFonts w:asciiTheme="majorBidi" w:hAnsiTheme="majorBidi" w:cstheme="majorBidi"/>
        </w:rPr>
        <w:t>)</w:t>
      </w:r>
      <w:r w:rsidR="00FA3BA3">
        <w:rPr>
          <w:rFonts w:asciiTheme="majorBidi" w:hAnsiTheme="majorBidi" w:cstheme="majorBidi"/>
        </w:rPr>
        <w:t xml:space="preserve"> view</w:t>
      </w:r>
      <w:r w:rsidR="00773E5C">
        <w:rPr>
          <w:rFonts w:asciiTheme="majorBidi" w:hAnsiTheme="majorBidi" w:cstheme="majorBidi"/>
        </w:rPr>
        <w:t>—</w:t>
      </w:r>
      <w:r w:rsidR="00185477">
        <w:rPr>
          <w:rFonts w:asciiTheme="majorBidi" w:hAnsiTheme="majorBidi" w:cstheme="majorBidi"/>
        </w:rPr>
        <w:t xml:space="preserve">fail because they </w:t>
      </w:r>
      <w:r w:rsidR="00371BBF">
        <w:rPr>
          <w:rFonts w:asciiTheme="majorBidi" w:hAnsiTheme="majorBidi" w:cstheme="majorBidi"/>
        </w:rPr>
        <w:t>cannot</w:t>
      </w:r>
      <w:r w:rsidR="00773E5C">
        <w:rPr>
          <w:rFonts w:asciiTheme="majorBidi" w:hAnsiTheme="majorBidi" w:cstheme="majorBidi"/>
        </w:rPr>
        <w:t xml:space="preserve"> </w:t>
      </w:r>
      <w:r>
        <w:rPr>
          <w:rFonts w:asciiTheme="majorBidi" w:hAnsiTheme="majorBidi" w:cstheme="majorBidi"/>
        </w:rPr>
        <w:t xml:space="preserve">accommodate </w:t>
      </w:r>
      <w:r w:rsidR="00A326E9">
        <w:rPr>
          <w:rFonts w:asciiTheme="majorBidi" w:hAnsiTheme="majorBidi" w:cstheme="majorBidi"/>
        </w:rPr>
        <w:t>this datum.</w:t>
      </w:r>
      <w:r w:rsidR="00185477">
        <w:rPr>
          <w:rFonts w:asciiTheme="majorBidi" w:hAnsiTheme="majorBidi" w:cstheme="majorBidi"/>
        </w:rPr>
        <w:t xml:space="preserve"> </w:t>
      </w:r>
      <w:r w:rsidR="00C1085C">
        <w:rPr>
          <w:rFonts w:asciiTheme="majorBidi" w:hAnsiTheme="majorBidi" w:cstheme="majorBidi"/>
        </w:rPr>
        <w:t>V</w:t>
      </w:r>
      <w:r w:rsidR="00371BBF">
        <w:rPr>
          <w:rFonts w:asciiTheme="majorBidi" w:hAnsiTheme="majorBidi" w:cstheme="majorBidi"/>
        </w:rPr>
        <w:t>iews that accept the awareness of awareness thesis</w:t>
      </w:r>
      <w:r w:rsidR="00C1085C">
        <w:rPr>
          <w:rFonts w:asciiTheme="majorBidi" w:hAnsiTheme="majorBidi" w:cstheme="majorBidi"/>
        </w:rPr>
        <w:t>, however,</w:t>
      </w:r>
      <w:r w:rsidR="00371BBF">
        <w:rPr>
          <w:rFonts w:asciiTheme="majorBidi" w:hAnsiTheme="majorBidi" w:cstheme="majorBidi"/>
        </w:rPr>
        <w:t xml:space="preserve"> </w:t>
      </w:r>
      <w:r w:rsidR="00C1085C">
        <w:rPr>
          <w:rFonts w:asciiTheme="majorBidi" w:hAnsiTheme="majorBidi" w:cstheme="majorBidi"/>
        </w:rPr>
        <w:t xml:space="preserve">are successful </w:t>
      </w:r>
      <w:r w:rsidR="00185477">
        <w:rPr>
          <w:rFonts w:asciiTheme="majorBidi" w:hAnsiTheme="majorBidi" w:cstheme="majorBidi"/>
        </w:rPr>
        <w:t xml:space="preserve">insofar </w:t>
      </w:r>
      <w:r w:rsidR="00C1085C">
        <w:rPr>
          <w:rFonts w:asciiTheme="majorBidi" w:hAnsiTheme="majorBidi" w:cstheme="majorBidi"/>
        </w:rPr>
        <w:t xml:space="preserve">as </w:t>
      </w:r>
      <w:r w:rsidR="00185477">
        <w:rPr>
          <w:rFonts w:asciiTheme="majorBidi" w:hAnsiTheme="majorBidi" w:cstheme="majorBidi"/>
        </w:rPr>
        <w:t xml:space="preserve">they </w:t>
      </w:r>
      <w:r w:rsidR="00371BBF" w:rsidRPr="00FA3BA3">
        <w:rPr>
          <w:rFonts w:asciiTheme="majorBidi" w:hAnsiTheme="majorBidi" w:cstheme="majorBidi"/>
        </w:rPr>
        <w:t>can</w:t>
      </w:r>
      <w:r w:rsidR="00371BBF">
        <w:rPr>
          <w:rFonts w:asciiTheme="majorBidi" w:hAnsiTheme="majorBidi" w:cstheme="majorBidi"/>
        </w:rPr>
        <w:t xml:space="preserve"> accommodate </w:t>
      </w:r>
      <w:r w:rsidR="00A326E9">
        <w:rPr>
          <w:rFonts w:asciiTheme="majorBidi" w:hAnsiTheme="majorBidi" w:cstheme="majorBidi"/>
        </w:rPr>
        <w:t>it.</w:t>
      </w:r>
    </w:p>
    <w:p w:rsidR="00C9022A" w:rsidRDefault="00071C90" w:rsidP="00605946">
      <w:pPr>
        <w:spacing w:line="480" w:lineRule="auto"/>
        <w:ind w:firstLine="720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 xml:space="preserve">Chapters 5-9 </w:t>
      </w:r>
      <w:r w:rsidR="004D2354">
        <w:rPr>
          <w:rFonts w:asciiTheme="majorBidi" w:hAnsiTheme="majorBidi" w:cstheme="majorBidi"/>
        </w:rPr>
        <w:t>constitute</w:t>
      </w:r>
      <w:r w:rsidR="002B6887">
        <w:rPr>
          <w:rFonts w:asciiTheme="majorBidi" w:hAnsiTheme="majorBidi" w:cstheme="majorBidi"/>
        </w:rPr>
        <w:t xml:space="preserve"> the third part of the book</w:t>
      </w:r>
      <w:r w:rsidR="00552738">
        <w:rPr>
          <w:rFonts w:asciiTheme="majorBidi" w:hAnsiTheme="majorBidi" w:cstheme="majorBidi"/>
        </w:rPr>
        <w:t xml:space="preserve">, and </w:t>
      </w:r>
      <w:r w:rsidR="004D2354">
        <w:rPr>
          <w:rFonts w:asciiTheme="majorBidi" w:hAnsiTheme="majorBidi" w:cstheme="majorBidi"/>
        </w:rPr>
        <w:t xml:space="preserve">they are where </w:t>
      </w:r>
      <w:r w:rsidR="00552738">
        <w:rPr>
          <w:rFonts w:asciiTheme="majorBidi" w:hAnsiTheme="majorBidi" w:cstheme="majorBidi"/>
        </w:rPr>
        <w:t xml:space="preserve">the </w:t>
      </w:r>
      <w:proofErr w:type="spellStart"/>
      <w:r w:rsidR="00552738">
        <w:rPr>
          <w:rFonts w:asciiTheme="majorBidi" w:hAnsiTheme="majorBidi" w:cstheme="majorBidi"/>
        </w:rPr>
        <w:t>Brentanian</w:t>
      </w:r>
      <w:proofErr w:type="spellEnd"/>
      <w:r w:rsidR="00552738">
        <w:rPr>
          <w:rFonts w:asciiTheme="majorBidi" w:hAnsiTheme="majorBidi" w:cstheme="majorBidi"/>
        </w:rPr>
        <w:t xml:space="preserve"> theory </w:t>
      </w:r>
      <w:proofErr w:type="gramStart"/>
      <w:r w:rsidR="004D2354">
        <w:rPr>
          <w:rFonts w:asciiTheme="majorBidi" w:hAnsiTheme="majorBidi" w:cstheme="majorBidi"/>
        </w:rPr>
        <w:t>is put</w:t>
      </w:r>
      <w:proofErr w:type="gramEnd"/>
      <w:r w:rsidR="004D2354">
        <w:rPr>
          <w:rFonts w:asciiTheme="majorBidi" w:hAnsiTheme="majorBidi" w:cstheme="majorBidi"/>
        </w:rPr>
        <w:t xml:space="preserve"> </w:t>
      </w:r>
      <w:r w:rsidR="00552738">
        <w:rPr>
          <w:rFonts w:asciiTheme="majorBidi" w:hAnsiTheme="majorBidi" w:cstheme="majorBidi"/>
        </w:rPr>
        <w:t>to work.</w:t>
      </w:r>
      <w:r w:rsidR="00605946">
        <w:rPr>
          <w:rFonts w:asciiTheme="majorBidi" w:hAnsiTheme="majorBidi" w:cstheme="majorBidi"/>
        </w:rPr>
        <w:t xml:space="preserve"> </w:t>
      </w:r>
      <w:r w:rsidR="00F43869">
        <w:rPr>
          <w:rFonts w:asciiTheme="majorBidi" w:hAnsiTheme="majorBidi" w:cstheme="majorBidi"/>
        </w:rPr>
        <w:t>C</w:t>
      </w:r>
      <w:r w:rsidR="00D20914">
        <w:rPr>
          <w:rFonts w:asciiTheme="majorBidi" w:hAnsiTheme="majorBidi" w:cstheme="majorBidi"/>
        </w:rPr>
        <w:t>hapter 5</w:t>
      </w:r>
      <w:r w:rsidR="00700683">
        <w:rPr>
          <w:rFonts w:asciiTheme="majorBidi" w:hAnsiTheme="majorBidi" w:cstheme="majorBidi"/>
        </w:rPr>
        <w:t xml:space="preserve"> articulates </w:t>
      </w:r>
      <w:r w:rsidR="000F0148">
        <w:rPr>
          <w:rFonts w:asciiTheme="majorBidi" w:hAnsiTheme="majorBidi" w:cstheme="majorBidi"/>
        </w:rPr>
        <w:t>Montague's</w:t>
      </w:r>
      <w:r w:rsidR="00700683">
        <w:rPr>
          <w:rFonts w:asciiTheme="majorBidi" w:hAnsiTheme="majorBidi" w:cstheme="majorBidi"/>
        </w:rPr>
        <w:t xml:space="preserve"> </w:t>
      </w:r>
      <w:r w:rsidR="00102A7B">
        <w:rPr>
          <w:rFonts w:asciiTheme="majorBidi" w:hAnsiTheme="majorBidi" w:cstheme="majorBidi"/>
        </w:rPr>
        <w:t xml:space="preserve">view </w:t>
      </w:r>
      <w:r w:rsidR="00700683">
        <w:rPr>
          <w:rFonts w:asciiTheme="majorBidi" w:hAnsiTheme="majorBidi" w:cstheme="majorBidi"/>
        </w:rPr>
        <w:t xml:space="preserve">on the property attributions that occur in </w:t>
      </w:r>
      <w:r w:rsidR="001A5C22">
        <w:rPr>
          <w:rFonts w:asciiTheme="majorBidi" w:hAnsiTheme="majorBidi" w:cstheme="majorBidi"/>
        </w:rPr>
        <w:t xml:space="preserve">visual </w:t>
      </w:r>
      <w:r w:rsidR="00700683">
        <w:rPr>
          <w:rFonts w:asciiTheme="majorBidi" w:hAnsiTheme="majorBidi" w:cstheme="majorBidi"/>
        </w:rPr>
        <w:t>experiences</w:t>
      </w:r>
      <w:r w:rsidR="00E274EB">
        <w:rPr>
          <w:rFonts w:asciiTheme="majorBidi" w:hAnsiTheme="majorBidi" w:cstheme="majorBidi"/>
        </w:rPr>
        <w:t>.</w:t>
      </w:r>
      <w:r w:rsidR="000E65A4">
        <w:rPr>
          <w:rFonts w:asciiTheme="majorBidi" w:hAnsiTheme="majorBidi" w:cstheme="majorBidi"/>
        </w:rPr>
        <w:t xml:space="preserve"> </w:t>
      </w:r>
      <w:r w:rsidR="00102A7B">
        <w:rPr>
          <w:rFonts w:asciiTheme="majorBidi" w:hAnsiTheme="majorBidi" w:cstheme="majorBidi"/>
        </w:rPr>
        <w:t>This view</w:t>
      </w:r>
      <w:r w:rsidR="000E65A4">
        <w:rPr>
          <w:rFonts w:asciiTheme="majorBidi" w:hAnsiTheme="majorBidi" w:cstheme="majorBidi"/>
        </w:rPr>
        <w:t xml:space="preserve"> includes two key claims</w:t>
      </w:r>
      <w:r w:rsidR="00102A7B">
        <w:rPr>
          <w:rFonts w:asciiTheme="majorBidi" w:hAnsiTheme="majorBidi" w:cstheme="majorBidi"/>
        </w:rPr>
        <w:t>:</w:t>
      </w:r>
      <w:r w:rsidR="000E65A4">
        <w:rPr>
          <w:rFonts w:asciiTheme="majorBidi" w:hAnsiTheme="majorBidi" w:cstheme="majorBidi"/>
        </w:rPr>
        <w:t xml:space="preserve"> First, </w:t>
      </w:r>
      <w:r w:rsidR="001A5C22">
        <w:rPr>
          <w:rFonts w:asciiTheme="majorBidi" w:hAnsiTheme="majorBidi" w:cstheme="majorBidi"/>
        </w:rPr>
        <w:t>in having a visual experience, you are aware of the experience's phenomenal</w:t>
      </w:r>
      <w:r w:rsidR="000E65A4">
        <w:rPr>
          <w:rFonts w:asciiTheme="majorBidi" w:hAnsiTheme="majorBidi" w:cstheme="majorBidi"/>
        </w:rPr>
        <w:t xml:space="preserve"> </w:t>
      </w:r>
      <w:r w:rsidR="001A5C22">
        <w:rPr>
          <w:rFonts w:asciiTheme="majorBidi" w:hAnsiTheme="majorBidi" w:cstheme="majorBidi"/>
        </w:rPr>
        <w:t xml:space="preserve">properties. </w:t>
      </w:r>
      <w:r w:rsidR="005D650D">
        <w:rPr>
          <w:rFonts w:asciiTheme="majorBidi" w:hAnsiTheme="majorBidi" w:cstheme="majorBidi"/>
        </w:rPr>
        <w:t>For example, in seeing a ball</w:t>
      </w:r>
      <w:r w:rsidR="00532A5F">
        <w:rPr>
          <w:rFonts w:asciiTheme="majorBidi" w:hAnsiTheme="majorBidi" w:cstheme="majorBidi"/>
        </w:rPr>
        <w:t xml:space="preserve"> under certain conditions </w:t>
      </w:r>
      <w:r w:rsidR="005D650D">
        <w:rPr>
          <w:rFonts w:asciiTheme="majorBidi" w:hAnsiTheme="majorBidi" w:cstheme="majorBidi"/>
        </w:rPr>
        <w:t xml:space="preserve">you </w:t>
      </w:r>
      <w:r w:rsidR="00532A5F">
        <w:rPr>
          <w:rFonts w:asciiTheme="majorBidi" w:hAnsiTheme="majorBidi" w:cstheme="majorBidi"/>
        </w:rPr>
        <w:t xml:space="preserve">may be </w:t>
      </w:r>
      <w:r w:rsidR="005D650D">
        <w:rPr>
          <w:rFonts w:asciiTheme="majorBidi" w:hAnsiTheme="majorBidi" w:cstheme="majorBidi"/>
        </w:rPr>
        <w:t xml:space="preserve">aware of </w:t>
      </w:r>
      <w:r w:rsidR="00532A5F">
        <w:rPr>
          <w:rFonts w:asciiTheme="majorBidi" w:hAnsiTheme="majorBidi" w:cstheme="majorBidi"/>
        </w:rPr>
        <w:t xml:space="preserve">a certain </w:t>
      </w:r>
      <w:r w:rsidR="005D650D">
        <w:rPr>
          <w:rFonts w:asciiTheme="majorBidi" w:hAnsiTheme="majorBidi" w:cstheme="majorBidi"/>
        </w:rPr>
        <w:t>phenomenal redness</w:t>
      </w:r>
      <w:r w:rsidR="00532A5F">
        <w:rPr>
          <w:rFonts w:asciiTheme="majorBidi" w:hAnsiTheme="majorBidi" w:cstheme="majorBidi"/>
        </w:rPr>
        <w:t xml:space="preserve"> of the experience itself</w:t>
      </w:r>
      <w:r w:rsidR="005D650D">
        <w:rPr>
          <w:rFonts w:asciiTheme="majorBidi" w:hAnsiTheme="majorBidi" w:cstheme="majorBidi"/>
        </w:rPr>
        <w:t>.</w:t>
      </w:r>
      <w:r w:rsidR="000E65A4">
        <w:rPr>
          <w:rFonts w:asciiTheme="majorBidi" w:hAnsiTheme="majorBidi" w:cstheme="majorBidi"/>
        </w:rPr>
        <w:t xml:space="preserve"> Second, </w:t>
      </w:r>
      <w:r w:rsidR="000F0148">
        <w:rPr>
          <w:rFonts w:asciiTheme="majorBidi" w:hAnsiTheme="majorBidi" w:cstheme="majorBidi"/>
        </w:rPr>
        <w:t xml:space="preserve">a </w:t>
      </w:r>
      <w:r w:rsidR="005F0EB8">
        <w:rPr>
          <w:rFonts w:asciiTheme="majorBidi" w:hAnsiTheme="majorBidi" w:cstheme="majorBidi"/>
        </w:rPr>
        <w:t>visual experience make</w:t>
      </w:r>
      <w:r w:rsidR="000F0148">
        <w:rPr>
          <w:rFonts w:asciiTheme="majorBidi" w:hAnsiTheme="majorBidi" w:cstheme="majorBidi"/>
        </w:rPr>
        <w:t>s</w:t>
      </w:r>
      <w:r w:rsidR="005F0EB8">
        <w:rPr>
          <w:rFonts w:asciiTheme="majorBidi" w:hAnsiTheme="majorBidi" w:cstheme="majorBidi"/>
        </w:rPr>
        <w:t xml:space="preserve"> </w:t>
      </w:r>
      <w:r w:rsidR="000F0148">
        <w:rPr>
          <w:rFonts w:asciiTheme="majorBidi" w:hAnsiTheme="majorBidi" w:cstheme="majorBidi"/>
        </w:rPr>
        <w:t xml:space="preserve">an </w:t>
      </w:r>
      <w:r w:rsidR="00D67B55">
        <w:rPr>
          <w:rFonts w:asciiTheme="majorBidi" w:hAnsiTheme="majorBidi" w:cstheme="majorBidi"/>
        </w:rPr>
        <w:t>"</w:t>
      </w:r>
      <w:r w:rsidR="005F0EB8">
        <w:rPr>
          <w:rFonts w:asciiTheme="majorBidi" w:hAnsiTheme="majorBidi" w:cstheme="majorBidi"/>
        </w:rPr>
        <w:t>n-color</w:t>
      </w:r>
      <w:r w:rsidR="00D67B55">
        <w:rPr>
          <w:rFonts w:asciiTheme="majorBidi" w:hAnsiTheme="majorBidi" w:cstheme="majorBidi"/>
        </w:rPr>
        <w:t>"</w:t>
      </w:r>
      <w:r w:rsidR="005F0EB8">
        <w:rPr>
          <w:rFonts w:asciiTheme="majorBidi" w:hAnsiTheme="majorBidi" w:cstheme="majorBidi"/>
        </w:rPr>
        <w:t xml:space="preserve"> property attribution </w:t>
      </w:r>
      <w:r w:rsidR="005F0EB8" w:rsidRPr="00D67B55">
        <w:rPr>
          <w:rFonts w:asciiTheme="majorBidi" w:hAnsiTheme="majorBidi" w:cstheme="majorBidi"/>
          <w:i/>
          <w:iCs/>
        </w:rPr>
        <w:t>in virtue of</w:t>
      </w:r>
      <w:r w:rsidR="005F0EB8">
        <w:rPr>
          <w:rFonts w:asciiTheme="majorBidi" w:hAnsiTheme="majorBidi" w:cstheme="majorBidi"/>
        </w:rPr>
        <w:t xml:space="preserve"> the subject's awareness of the visual experience's color phenomenology.</w:t>
      </w:r>
      <w:r w:rsidR="00D67B55">
        <w:rPr>
          <w:rFonts w:asciiTheme="majorBidi" w:hAnsiTheme="majorBidi" w:cstheme="majorBidi"/>
        </w:rPr>
        <w:t xml:space="preserve"> </w:t>
      </w:r>
      <w:r w:rsidR="000F0148">
        <w:rPr>
          <w:rFonts w:asciiTheme="majorBidi" w:hAnsiTheme="majorBidi" w:cstheme="majorBidi"/>
        </w:rPr>
        <w:t>An "</w:t>
      </w:r>
      <w:r w:rsidR="00D67B55">
        <w:rPr>
          <w:rFonts w:asciiTheme="majorBidi" w:hAnsiTheme="majorBidi" w:cstheme="majorBidi"/>
        </w:rPr>
        <w:t>n-color</w:t>
      </w:r>
      <w:r w:rsidR="000F0148">
        <w:rPr>
          <w:rFonts w:asciiTheme="majorBidi" w:hAnsiTheme="majorBidi" w:cstheme="majorBidi"/>
        </w:rPr>
        <w:t>" property</w:t>
      </w:r>
      <w:r w:rsidR="00D67B55">
        <w:rPr>
          <w:rFonts w:asciiTheme="majorBidi" w:hAnsiTheme="majorBidi" w:cstheme="majorBidi"/>
        </w:rPr>
        <w:t xml:space="preserve"> is </w:t>
      </w:r>
      <w:r w:rsidR="00D67B55" w:rsidRPr="00D67B55">
        <w:rPr>
          <w:rFonts w:asciiTheme="majorBidi" w:hAnsiTheme="majorBidi" w:cstheme="majorBidi"/>
        </w:rPr>
        <w:t>a property</w:t>
      </w:r>
      <w:r w:rsidR="001C7599">
        <w:rPr>
          <w:rFonts w:asciiTheme="majorBidi" w:hAnsiTheme="majorBidi" w:cstheme="majorBidi"/>
        </w:rPr>
        <w:t xml:space="preserve"> </w:t>
      </w:r>
      <w:r w:rsidR="00D67B55">
        <w:rPr>
          <w:rFonts w:asciiTheme="majorBidi" w:hAnsiTheme="majorBidi" w:cstheme="majorBidi"/>
        </w:rPr>
        <w:t xml:space="preserve">of objects that </w:t>
      </w:r>
      <w:r w:rsidR="001C7599">
        <w:rPr>
          <w:rFonts w:asciiTheme="majorBidi" w:hAnsiTheme="majorBidi" w:cstheme="majorBidi"/>
        </w:rPr>
        <w:t>resemble</w:t>
      </w:r>
      <w:r w:rsidR="00D67B55">
        <w:rPr>
          <w:rFonts w:asciiTheme="majorBidi" w:hAnsiTheme="majorBidi" w:cstheme="majorBidi"/>
        </w:rPr>
        <w:t>s</w:t>
      </w:r>
      <w:r w:rsidR="001C7599">
        <w:rPr>
          <w:rFonts w:asciiTheme="majorBidi" w:hAnsiTheme="majorBidi" w:cstheme="majorBidi"/>
        </w:rPr>
        <w:t xml:space="preserve"> </w:t>
      </w:r>
      <w:r w:rsidR="00102A7B">
        <w:rPr>
          <w:rFonts w:asciiTheme="majorBidi" w:hAnsiTheme="majorBidi" w:cstheme="majorBidi"/>
        </w:rPr>
        <w:t>(</w:t>
      </w:r>
      <w:r w:rsidR="001C7599">
        <w:rPr>
          <w:rFonts w:asciiTheme="majorBidi" w:hAnsiTheme="majorBidi" w:cstheme="majorBidi"/>
        </w:rPr>
        <w:t xml:space="preserve">or </w:t>
      </w:r>
      <w:r w:rsidR="00D67B55">
        <w:rPr>
          <w:rFonts w:asciiTheme="majorBidi" w:hAnsiTheme="majorBidi" w:cstheme="majorBidi"/>
        </w:rPr>
        <w:t xml:space="preserve">is </w:t>
      </w:r>
      <w:r w:rsidR="001C7599">
        <w:rPr>
          <w:rFonts w:asciiTheme="majorBidi" w:hAnsiTheme="majorBidi" w:cstheme="majorBidi"/>
        </w:rPr>
        <w:t>perfectly similar to</w:t>
      </w:r>
      <w:r w:rsidR="00102A7B">
        <w:rPr>
          <w:rFonts w:asciiTheme="majorBidi" w:hAnsiTheme="majorBidi" w:cstheme="majorBidi"/>
        </w:rPr>
        <w:t>)</w:t>
      </w:r>
      <w:r w:rsidR="001C7599">
        <w:rPr>
          <w:rFonts w:asciiTheme="majorBidi" w:hAnsiTheme="majorBidi" w:cstheme="majorBidi"/>
        </w:rPr>
        <w:t xml:space="preserve"> </w:t>
      </w:r>
      <w:r w:rsidR="00D67B55">
        <w:rPr>
          <w:rFonts w:asciiTheme="majorBidi" w:hAnsiTheme="majorBidi" w:cstheme="majorBidi"/>
        </w:rPr>
        <w:t>a</w:t>
      </w:r>
      <w:r w:rsidR="001C7599">
        <w:rPr>
          <w:rFonts w:asciiTheme="majorBidi" w:hAnsiTheme="majorBidi" w:cstheme="majorBidi"/>
        </w:rPr>
        <w:t xml:space="preserve"> corresponding ph</w:t>
      </w:r>
      <w:r w:rsidR="000B3230">
        <w:rPr>
          <w:rFonts w:asciiTheme="majorBidi" w:hAnsiTheme="majorBidi" w:cstheme="majorBidi"/>
        </w:rPr>
        <w:t xml:space="preserve">enomenal </w:t>
      </w:r>
      <w:r w:rsidR="001C7599">
        <w:rPr>
          <w:rFonts w:asciiTheme="majorBidi" w:hAnsiTheme="majorBidi" w:cstheme="majorBidi"/>
        </w:rPr>
        <w:t>propert</w:t>
      </w:r>
      <w:r w:rsidR="00D67B55">
        <w:rPr>
          <w:rFonts w:asciiTheme="majorBidi" w:hAnsiTheme="majorBidi" w:cstheme="majorBidi"/>
        </w:rPr>
        <w:t>y of experiences</w:t>
      </w:r>
      <w:r w:rsidR="001C7599">
        <w:rPr>
          <w:rFonts w:asciiTheme="majorBidi" w:hAnsiTheme="majorBidi" w:cstheme="majorBidi"/>
        </w:rPr>
        <w:t xml:space="preserve">. </w:t>
      </w:r>
      <w:r w:rsidR="00C9022A">
        <w:rPr>
          <w:rFonts w:asciiTheme="majorBidi" w:hAnsiTheme="majorBidi" w:cstheme="majorBidi"/>
        </w:rPr>
        <w:t xml:space="preserve">For example, </w:t>
      </w:r>
      <w:r w:rsidR="005D650D">
        <w:rPr>
          <w:rFonts w:asciiTheme="majorBidi" w:hAnsiTheme="majorBidi" w:cstheme="majorBidi"/>
        </w:rPr>
        <w:t>it is i</w:t>
      </w:r>
      <w:r w:rsidR="00102A7B">
        <w:rPr>
          <w:rFonts w:asciiTheme="majorBidi" w:hAnsiTheme="majorBidi" w:cstheme="majorBidi"/>
        </w:rPr>
        <w:t xml:space="preserve">n virtue of </w:t>
      </w:r>
      <w:r w:rsidR="005D650D">
        <w:rPr>
          <w:rFonts w:asciiTheme="majorBidi" w:hAnsiTheme="majorBidi" w:cstheme="majorBidi"/>
        </w:rPr>
        <w:t xml:space="preserve">your </w:t>
      </w:r>
      <w:r w:rsidR="00102A7B">
        <w:rPr>
          <w:rFonts w:asciiTheme="majorBidi" w:hAnsiTheme="majorBidi" w:cstheme="majorBidi"/>
        </w:rPr>
        <w:t>awareness</w:t>
      </w:r>
      <w:r w:rsidR="005D650D">
        <w:rPr>
          <w:rFonts w:asciiTheme="majorBidi" w:hAnsiTheme="majorBidi" w:cstheme="majorBidi"/>
        </w:rPr>
        <w:t xml:space="preserve"> of phenomenal redness (in seeing a ball) that </w:t>
      </w:r>
      <w:r w:rsidR="00102A7B">
        <w:rPr>
          <w:rFonts w:asciiTheme="majorBidi" w:hAnsiTheme="majorBidi" w:cstheme="majorBidi"/>
        </w:rPr>
        <w:t xml:space="preserve">your experience </w:t>
      </w:r>
      <w:r w:rsidR="00CD0031">
        <w:rPr>
          <w:rFonts w:asciiTheme="majorBidi" w:hAnsiTheme="majorBidi" w:cstheme="majorBidi"/>
        </w:rPr>
        <w:t xml:space="preserve">makes an </w:t>
      </w:r>
      <w:r w:rsidR="00102A7B">
        <w:rPr>
          <w:rFonts w:asciiTheme="majorBidi" w:hAnsiTheme="majorBidi" w:cstheme="majorBidi"/>
        </w:rPr>
        <w:t>attribut</w:t>
      </w:r>
      <w:r w:rsidR="00CD0031">
        <w:rPr>
          <w:rFonts w:asciiTheme="majorBidi" w:hAnsiTheme="majorBidi" w:cstheme="majorBidi"/>
        </w:rPr>
        <w:t xml:space="preserve">ion of </w:t>
      </w:r>
      <w:r w:rsidR="00102A7B">
        <w:rPr>
          <w:rFonts w:asciiTheme="majorBidi" w:hAnsiTheme="majorBidi" w:cstheme="majorBidi"/>
        </w:rPr>
        <w:t>n-redness</w:t>
      </w:r>
      <w:r w:rsidR="00CD0031">
        <w:rPr>
          <w:rFonts w:asciiTheme="majorBidi" w:hAnsiTheme="majorBidi" w:cstheme="majorBidi"/>
        </w:rPr>
        <w:t xml:space="preserve"> to </w:t>
      </w:r>
      <w:r w:rsidR="00532A5F">
        <w:rPr>
          <w:rFonts w:asciiTheme="majorBidi" w:hAnsiTheme="majorBidi" w:cstheme="majorBidi"/>
        </w:rPr>
        <w:t>the ball</w:t>
      </w:r>
      <w:r w:rsidR="00CD0031">
        <w:rPr>
          <w:rFonts w:asciiTheme="majorBidi" w:hAnsiTheme="majorBidi" w:cstheme="majorBidi"/>
        </w:rPr>
        <w:t>. This n-redness res</w:t>
      </w:r>
      <w:r w:rsidR="005D650D">
        <w:rPr>
          <w:rFonts w:asciiTheme="majorBidi" w:hAnsiTheme="majorBidi" w:cstheme="majorBidi"/>
        </w:rPr>
        <w:t xml:space="preserve">embles your </w:t>
      </w:r>
      <w:r w:rsidR="000B3230">
        <w:rPr>
          <w:rFonts w:asciiTheme="majorBidi" w:hAnsiTheme="majorBidi" w:cstheme="majorBidi"/>
        </w:rPr>
        <w:t xml:space="preserve">experience's </w:t>
      </w:r>
      <w:r w:rsidR="00C161AF">
        <w:rPr>
          <w:rFonts w:asciiTheme="majorBidi" w:hAnsiTheme="majorBidi" w:cstheme="majorBidi"/>
        </w:rPr>
        <w:t>ph</w:t>
      </w:r>
      <w:r w:rsidR="000B3230">
        <w:rPr>
          <w:rFonts w:asciiTheme="majorBidi" w:hAnsiTheme="majorBidi" w:cstheme="majorBidi"/>
        </w:rPr>
        <w:t xml:space="preserve">enomenal </w:t>
      </w:r>
      <w:r w:rsidR="00C161AF">
        <w:rPr>
          <w:rFonts w:asciiTheme="majorBidi" w:hAnsiTheme="majorBidi" w:cstheme="majorBidi"/>
        </w:rPr>
        <w:t>redness.</w:t>
      </w:r>
    </w:p>
    <w:p w:rsidR="00117695" w:rsidRDefault="00C25740" w:rsidP="001258C2">
      <w:pPr>
        <w:spacing w:line="480" w:lineRule="auto"/>
        <w:ind w:firstLine="720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lastRenderedPageBreak/>
        <w:t>Montague</w:t>
      </w:r>
      <w:r w:rsidR="00F456EF">
        <w:rPr>
          <w:rFonts w:asciiTheme="majorBidi" w:hAnsiTheme="majorBidi" w:cstheme="majorBidi"/>
        </w:rPr>
        <w:t xml:space="preserve"> </w:t>
      </w:r>
      <w:r w:rsidR="001258C2">
        <w:rPr>
          <w:rFonts w:asciiTheme="majorBidi" w:hAnsiTheme="majorBidi" w:cstheme="majorBidi"/>
        </w:rPr>
        <w:t xml:space="preserve">further articulates </w:t>
      </w:r>
      <w:r w:rsidR="00F456EF">
        <w:rPr>
          <w:rFonts w:asciiTheme="majorBidi" w:hAnsiTheme="majorBidi" w:cstheme="majorBidi"/>
        </w:rPr>
        <w:t xml:space="preserve">her </w:t>
      </w:r>
      <w:r w:rsidR="0089310F">
        <w:rPr>
          <w:rFonts w:asciiTheme="majorBidi" w:hAnsiTheme="majorBidi" w:cstheme="majorBidi"/>
        </w:rPr>
        <w:t>conception of</w:t>
      </w:r>
      <w:r w:rsidR="00F456EF">
        <w:rPr>
          <w:rFonts w:asciiTheme="majorBidi" w:hAnsiTheme="majorBidi" w:cstheme="majorBidi"/>
        </w:rPr>
        <w:t xml:space="preserve"> n-properties </w:t>
      </w:r>
      <w:r w:rsidR="003B7CB8">
        <w:rPr>
          <w:rFonts w:asciiTheme="majorBidi" w:hAnsiTheme="majorBidi" w:cstheme="majorBidi"/>
        </w:rPr>
        <w:t xml:space="preserve">by suggesting that </w:t>
      </w:r>
      <w:r>
        <w:rPr>
          <w:rFonts w:asciiTheme="majorBidi" w:hAnsiTheme="majorBidi" w:cstheme="majorBidi"/>
        </w:rPr>
        <w:t xml:space="preserve">experiential n-color attributions </w:t>
      </w:r>
      <w:r w:rsidR="003B7CB8">
        <w:rPr>
          <w:rFonts w:asciiTheme="majorBidi" w:hAnsiTheme="majorBidi" w:cstheme="majorBidi"/>
        </w:rPr>
        <w:t xml:space="preserve">are so intimately bound up with color </w:t>
      </w:r>
      <w:proofErr w:type="gramStart"/>
      <w:r w:rsidR="003B7CB8">
        <w:rPr>
          <w:rFonts w:asciiTheme="majorBidi" w:hAnsiTheme="majorBidi" w:cstheme="majorBidi"/>
        </w:rPr>
        <w:t>phenomenology, that</w:t>
      </w:r>
      <w:proofErr w:type="gramEnd"/>
      <w:r w:rsidR="003B7CB8">
        <w:rPr>
          <w:rFonts w:asciiTheme="majorBidi" w:hAnsiTheme="majorBidi" w:cstheme="majorBidi"/>
        </w:rPr>
        <w:t xml:space="preserve"> </w:t>
      </w:r>
      <w:r w:rsidR="0089310F">
        <w:rPr>
          <w:rFonts w:asciiTheme="majorBidi" w:hAnsiTheme="majorBidi" w:cstheme="majorBidi"/>
        </w:rPr>
        <w:t>the attributions</w:t>
      </w:r>
      <w:r w:rsidR="003B7CB8">
        <w:rPr>
          <w:rFonts w:asciiTheme="majorBidi" w:hAnsiTheme="majorBidi" w:cstheme="majorBidi"/>
        </w:rPr>
        <w:t xml:space="preserve"> are always </w:t>
      </w:r>
      <w:r>
        <w:rPr>
          <w:rFonts w:asciiTheme="majorBidi" w:hAnsiTheme="majorBidi" w:cstheme="majorBidi"/>
        </w:rPr>
        <w:t>relativ</w:t>
      </w:r>
      <w:r w:rsidR="003B7CB8">
        <w:rPr>
          <w:rFonts w:asciiTheme="majorBidi" w:hAnsiTheme="majorBidi" w:cstheme="majorBidi"/>
        </w:rPr>
        <w:t>e</w:t>
      </w:r>
      <w:r>
        <w:rPr>
          <w:rFonts w:asciiTheme="majorBidi" w:hAnsiTheme="majorBidi" w:cstheme="majorBidi"/>
        </w:rPr>
        <w:t xml:space="preserve"> to the "perceptual point of view" or the "human perceptual standpoint". </w:t>
      </w:r>
      <w:r w:rsidR="002F4158">
        <w:rPr>
          <w:rFonts w:asciiTheme="majorBidi" w:hAnsiTheme="majorBidi" w:cstheme="majorBidi"/>
        </w:rPr>
        <w:t>T</w:t>
      </w:r>
      <w:r>
        <w:rPr>
          <w:rFonts w:asciiTheme="majorBidi" w:hAnsiTheme="majorBidi" w:cstheme="majorBidi"/>
        </w:rPr>
        <w:t>his relativity</w:t>
      </w:r>
      <w:r w:rsidR="002F4158">
        <w:rPr>
          <w:rFonts w:asciiTheme="majorBidi" w:hAnsiTheme="majorBidi" w:cstheme="majorBidi"/>
        </w:rPr>
        <w:t xml:space="preserve"> ensures that</w:t>
      </w:r>
      <w:r>
        <w:rPr>
          <w:rFonts w:asciiTheme="majorBidi" w:hAnsiTheme="majorBidi" w:cstheme="majorBidi"/>
        </w:rPr>
        <w:t xml:space="preserve">, </w:t>
      </w:r>
      <w:r w:rsidR="002F4158">
        <w:rPr>
          <w:rFonts w:asciiTheme="majorBidi" w:hAnsiTheme="majorBidi" w:cstheme="majorBidi"/>
        </w:rPr>
        <w:t xml:space="preserve">"it is only from the perceptual point of view that n-color-attributing experiences can be assessed for veridicality. … The scientific standard (the intellectual point of view) </w:t>
      </w:r>
      <w:proofErr w:type="gramStart"/>
      <w:r w:rsidR="002F4158">
        <w:rPr>
          <w:rFonts w:asciiTheme="majorBidi" w:hAnsiTheme="majorBidi" w:cstheme="majorBidi"/>
        </w:rPr>
        <w:t>cannot be used</w:t>
      </w:r>
      <w:proofErr w:type="gramEnd"/>
      <w:r w:rsidR="002F4158">
        <w:rPr>
          <w:rFonts w:asciiTheme="majorBidi" w:hAnsiTheme="majorBidi" w:cstheme="majorBidi"/>
        </w:rPr>
        <w:t xml:space="preserve"> to assess the veridicality of n-color attributions. …</w:t>
      </w:r>
      <w:r w:rsidR="004E5531">
        <w:rPr>
          <w:rFonts w:asciiTheme="majorBidi" w:hAnsiTheme="majorBidi" w:cstheme="majorBidi"/>
        </w:rPr>
        <w:t xml:space="preserve"> </w:t>
      </w:r>
      <w:proofErr w:type="gramStart"/>
      <w:r w:rsidR="002F4158">
        <w:rPr>
          <w:rFonts w:asciiTheme="majorBidi" w:hAnsiTheme="majorBidi" w:cstheme="majorBidi"/>
        </w:rPr>
        <w:t>judgments</w:t>
      </w:r>
      <w:proofErr w:type="gramEnd"/>
      <w:r w:rsidR="002F4158">
        <w:rPr>
          <w:rFonts w:asciiTheme="majorBidi" w:hAnsiTheme="majorBidi" w:cstheme="majorBidi"/>
        </w:rPr>
        <w:t xml:space="preserve"> of the veridicality of n-color attributions from the scientific point of view are not really legitimate." (p. 106). </w:t>
      </w:r>
      <w:r w:rsidR="003B7CB8">
        <w:rPr>
          <w:rFonts w:asciiTheme="majorBidi" w:hAnsiTheme="majorBidi" w:cstheme="majorBidi"/>
        </w:rPr>
        <w:t>Furthermore</w:t>
      </w:r>
      <w:r w:rsidR="002F4158">
        <w:rPr>
          <w:rFonts w:asciiTheme="majorBidi" w:hAnsiTheme="majorBidi" w:cstheme="majorBidi"/>
        </w:rPr>
        <w:t xml:space="preserve">, the relativity </w:t>
      </w:r>
      <w:r w:rsidR="003B7CB8">
        <w:rPr>
          <w:rFonts w:asciiTheme="majorBidi" w:hAnsiTheme="majorBidi" w:cstheme="majorBidi"/>
        </w:rPr>
        <w:t xml:space="preserve">to the perceptual point of view </w:t>
      </w:r>
      <w:r w:rsidR="002F4158">
        <w:rPr>
          <w:rFonts w:asciiTheme="majorBidi" w:hAnsiTheme="majorBidi" w:cstheme="majorBidi"/>
        </w:rPr>
        <w:t xml:space="preserve">ensures that "necessarily, </w:t>
      </w:r>
      <w:r>
        <w:rPr>
          <w:rFonts w:asciiTheme="majorBidi" w:hAnsiTheme="majorBidi" w:cstheme="majorBidi"/>
        </w:rPr>
        <w:t>a phenomenally red experience of an object is veridical</w:t>
      </w:r>
      <w:r w:rsidR="002F4158">
        <w:rPr>
          <w:rFonts w:asciiTheme="majorBidi" w:hAnsiTheme="majorBidi" w:cstheme="majorBidi"/>
        </w:rPr>
        <w:t xml:space="preserve"> </w:t>
      </w:r>
      <w:proofErr w:type="spellStart"/>
      <w:r w:rsidR="002F4158">
        <w:rPr>
          <w:rFonts w:asciiTheme="majorBidi" w:hAnsiTheme="majorBidi" w:cstheme="majorBidi"/>
        </w:rPr>
        <w:t>iff</w:t>
      </w:r>
      <w:proofErr w:type="spellEnd"/>
      <w:r w:rsidR="002F4158">
        <w:rPr>
          <w:rFonts w:asciiTheme="majorBidi" w:hAnsiTheme="majorBidi" w:cstheme="majorBidi"/>
        </w:rPr>
        <w:t xml:space="preserve"> its object instantiates the property attributed by the experience from the perceptual point of view" (p. 108).</w:t>
      </w:r>
      <w:r w:rsidR="003B7CB8">
        <w:rPr>
          <w:rFonts w:asciiTheme="majorBidi" w:hAnsiTheme="majorBidi" w:cstheme="majorBidi"/>
        </w:rPr>
        <w:t xml:space="preserve"> Montague also believes that </w:t>
      </w:r>
      <w:r>
        <w:rPr>
          <w:rFonts w:asciiTheme="majorBidi" w:hAnsiTheme="majorBidi" w:cstheme="majorBidi"/>
        </w:rPr>
        <w:t xml:space="preserve">n-color properties </w:t>
      </w:r>
      <w:r w:rsidR="00FA6EF1">
        <w:rPr>
          <w:rFonts w:asciiTheme="majorBidi" w:hAnsiTheme="majorBidi" w:cstheme="majorBidi"/>
        </w:rPr>
        <w:t>"are mind-dependent in the sense that they are attributed from the perceptual point of view and can only be adequately characterized from that point of view. But this kind of mind-dependence does not prevent color experience from being genuinely veridical, considered specifically as experience of the external world" (p. 108).</w:t>
      </w:r>
    </w:p>
    <w:p w:rsidR="00667766" w:rsidRDefault="000D1FF1" w:rsidP="00090D98">
      <w:pPr>
        <w:spacing w:line="480" w:lineRule="auto"/>
        <w:ind w:firstLine="720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 xml:space="preserve">Chapter 6 offers Montague's explanation of the </w:t>
      </w:r>
      <w:r w:rsidRPr="000D1FF1">
        <w:rPr>
          <w:rFonts w:asciiTheme="majorBidi" w:hAnsiTheme="majorBidi" w:cstheme="majorBidi"/>
          <w:i/>
          <w:iCs/>
        </w:rPr>
        <w:t>phenomenological particularity fact</w:t>
      </w:r>
      <w:r w:rsidR="00CD248E">
        <w:rPr>
          <w:rFonts w:asciiTheme="majorBidi" w:hAnsiTheme="majorBidi" w:cstheme="majorBidi"/>
        </w:rPr>
        <w:t>—roughly, the fact th</w:t>
      </w:r>
      <w:r>
        <w:rPr>
          <w:rFonts w:asciiTheme="majorBidi" w:hAnsiTheme="majorBidi" w:cstheme="majorBidi"/>
        </w:rPr>
        <w:t>at</w:t>
      </w:r>
      <w:r w:rsidR="00E17F97">
        <w:rPr>
          <w:rFonts w:asciiTheme="majorBidi" w:hAnsiTheme="majorBidi" w:cstheme="majorBidi"/>
        </w:rPr>
        <w:t xml:space="preserve"> in perceptual experience</w:t>
      </w:r>
      <w:r>
        <w:rPr>
          <w:rFonts w:asciiTheme="majorBidi" w:hAnsiTheme="majorBidi" w:cstheme="majorBidi"/>
        </w:rPr>
        <w:t xml:space="preserve"> </w:t>
      </w:r>
      <w:r w:rsidR="00CD248E">
        <w:rPr>
          <w:rFonts w:asciiTheme="majorBidi" w:hAnsiTheme="majorBidi" w:cstheme="majorBidi"/>
        </w:rPr>
        <w:t>it seems to us that we perceive individual physical objects. Montague explains this</w:t>
      </w:r>
      <w:r w:rsidR="00E17F97">
        <w:rPr>
          <w:rFonts w:asciiTheme="majorBidi" w:hAnsiTheme="majorBidi" w:cstheme="majorBidi"/>
        </w:rPr>
        <w:t xml:space="preserve"> </w:t>
      </w:r>
      <w:r w:rsidR="00D646CE">
        <w:rPr>
          <w:rFonts w:asciiTheme="majorBidi" w:hAnsiTheme="majorBidi" w:cstheme="majorBidi"/>
        </w:rPr>
        <w:t xml:space="preserve">fact </w:t>
      </w:r>
      <w:r w:rsidR="00E17F97">
        <w:rPr>
          <w:rFonts w:asciiTheme="majorBidi" w:hAnsiTheme="majorBidi" w:cstheme="majorBidi"/>
        </w:rPr>
        <w:t xml:space="preserve">by suggesting that perceptual experiences involve </w:t>
      </w:r>
      <w:r w:rsidR="00E17F97" w:rsidRPr="00974A72">
        <w:rPr>
          <w:rFonts w:asciiTheme="majorBidi" w:hAnsiTheme="majorBidi" w:cstheme="majorBidi"/>
          <w:i/>
          <w:iCs/>
        </w:rPr>
        <w:t>thoughts</w:t>
      </w:r>
      <w:r w:rsidR="00974A72">
        <w:rPr>
          <w:rFonts w:asciiTheme="majorBidi" w:hAnsiTheme="majorBidi" w:cstheme="majorBidi"/>
        </w:rPr>
        <w:t>,</w:t>
      </w:r>
      <w:r w:rsidR="00E17F97">
        <w:rPr>
          <w:rFonts w:asciiTheme="majorBidi" w:hAnsiTheme="majorBidi" w:cstheme="majorBidi"/>
        </w:rPr>
        <w:t xml:space="preserve"> which in turn involve bare demonstrative elements of the form </w:t>
      </w:r>
      <w:r w:rsidR="00E17F97" w:rsidRPr="00E17F97">
        <w:rPr>
          <w:rFonts w:asciiTheme="majorBidi" w:hAnsiTheme="majorBidi" w:cstheme="majorBidi"/>
          <w:i/>
          <w:iCs/>
        </w:rPr>
        <w:t>that thing</w:t>
      </w:r>
      <w:r w:rsidR="00974A72" w:rsidRPr="00974A72">
        <w:rPr>
          <w:rFonts w:asciiTheme="majorBidi" w:hAnsiTheme="majorBidi" w:cstheme="majorBidi"/>
        </w:rPr>
        <w:t xml:space="preserve">. </w:t>
      </w:r>
      <w:r w:rsidR="00795488">
        <w:rPr>
          <w:rFonts w:asciiTheme="majorBidi" w:hAnsiTheme="majorBidi" w:cstheme="majorBidi"/>
        </w:rPr>
        <w:t>In</w:t>
      </w:r>
      <w:r w:rsidR="00974A72">
        <w:rPr>
          <w:rFonts w:asciiTheme="majorBidi" w:hAnsiTheme="majorBidi" w:cstheme="majorBidi"/>
        </w:rPr>
        <w:t xml:space="preserve"> involving such thoughts, perceptual experiences </w:t>
      </w:r>
      <w:r w:rsidR="00795488">
        <w:rPr>
          <w:rFonts w:asciiTheme="majorBidi" w:hAnsiTheme="majorBidi" w:cstheme="majorBidi"/>
        </w:rPr>
        <w:t xml:space="preserve">also have </w:t>
      </w:r>
      <w:r w:rsidR="00974A72">
        <w:rPr>
          <w:rFonts w:asciiTheme="majorBidi" w:hAnsiTheme="majorBidi" w:cstheme="majorBidi"/>
        </w:rPr>
        <w:t xml:space="preserve">the cognitive phenomenology </w:t>
      </w:r>
      <w:r w:rsidR="005010B3">
        <w:rPr>
          <w:rFonts w:asciiTheme="majorBidi" w:hAnsiTheme="majorBidi" w:cstheme="majorBidi"/>
        </w:rPr>
        <w:t xml:space="preserve">that </w:t>
      </w:r>
      <w:r w:rsidR="00974A72">
        <w:rPr>
          <w:rFonts w:asciiTheme="majorBidi" w:hAnsiTheme="majorBidi" w:cstheme="majorBidi"/>
        </w:rPr>
        <w:t>the phe</w:t>
      </w:r>
      <w:r w:rsidR="00AF16DF">
        <w:rPr>
          <w:rFonts w:asciiTheme="majorBidi" w:hAnsiTheme="majorBidi" w:cstheme="majorBidi"/>
        </w:rPr>
        <w:t>nomenal particularity fact</w:t>
      </w:r>
      <w:r w:rsidR="004604A0">
        <w:rPr>
          <w:rFonts w:asciiTheme="majorBidi" w:hAnsiTheme="majorBidi" w:cstheme="majorBidi"/>
        </w:rPr>
        <w:t xml:space="preserve"> concerns</w:t>
      </w:r>
      <w:r w:rsidR="00E17F97">
        <w:rPr>
          <w:rFonts w:asciiTheme="majorBidi" w:hAnsiTheme="majorBidi" w:cstheme="majorBidi"/>
        </w:rPr>
        <w:t>.</w:t>
      </w:r>
      <w:r w:rsidR="007B3D50">
        <w:rPr>
          <w:rFonts w:asciiTheme="majorBidi" w:hAnsiTheme="majorBidi" w:cstheme="majorBidi"/>
        </w:rPr>
        <w:t xml:space="preserve"> Montague argues that the phenomenal particularity fact</w:t>
      </w:r>
      <w:r w:rsidR="00E17F97">
        <w:rPr>
          <w:rFonts w:asciiTheme="majorBidi" w:hAnsiTheme="majorBidi" w:cstheme="majorBidi"/>
        </w:rPr>
        <w:t xml:space="preserve"> </w:t>
      </w:r>
      <w:r w:rsidR="004604A0">
        <w:rPr>
          <w:rFonts w:asciiTheme="majorBidi" w:hAnsiTheme="majorBidi" w:cstheme="majorBidi"/>
        </w:rPr>
        <w:t xml:space="preserve">concerns </w:t>
      </w:r>
      <w:r w:rsidR="004604A0" w:rsidRPr="00090D98">
        <w:rPr>
          <w:rFonts w:asciiTheme="majorBidi" w:hAnsiTheme="majorBidi" w:cstheme="majorBidi"/>
        </w:rPr>
        <w:t>cognitive</w:t>
      </w:r>
      <w:r w:rsidR="004604A0">
        <w:rPr>
          <w:rFonts w:asciiTheme="majorBidi" w:hAnsiTheme="majorBidi" w:cstheme="majorBidi"/>
        </w:rPr>
        <w:t xml:space="preserve"> </w:t>
      </w:r>
      <w:r w:rsidR="00090D98">
        <w:rPr>
          <w:rFonts w:asciiTheme="majorBidi" w:hAnsiTheme="majorBidi" w:cstheme="majorBidi"/>
        </w:rPr>
        <w:t>as opposed to</w:t>
      </w:r>
      <w:r w:rsidR="004604A0">
        <w:rPr>
          <w:rFonts w:asciiTheme="majorBidi" w:hAnsiTheme="majorBidi" w:cstheme="majorBidi"/>
        </w:rPr>
        <w:t xml:space="preserve"> sensory phenomenology </w:t>
      </w:r>
      <w:r w:rsidR="00B0131A">
        <w:rPr>
          <w:rFonts w:asciiTheme="majorBidi" w:hAnsiTheme="majorBidi" w:cstheme="majorBidi"/>
        </w:rPr>
        <w:t xml:space="preserve">by </w:t>
      </w:r>
      <w:r w:rsidR="005010B3">
        <w:rPr>
          <w:rFonts w:asciiTheme="majorBidi" w:hAnsiTheme="majorBidi" w:cstheme="majorBidi"/>
        </w:rPr>
        <w:t xml:space="preserve">considering and rejecting </w:t>
      </w:r>
      <w:r w:rsidR="00B0131A">
        <w:rPr>
          <w:rFonts w:asciiTheme="majorBidi" w:hAnsiTheme="majorBidi" w:cstheme="majorBidi"/>
        </w:rPr>
        <w:t xml:space="preserve">several </w:t>
      </w:r>
      <w:r w:rsidR="009D6B1A">
        <w:rPr>
          <w:rFonts w:asciiTheme="majorBidi" w:hAnsiTheme="majorBidi" w:cstheme="majorBidi"/>
        </w:rPr>
        <w:t xml:space="preserve">rival </w:t>
      </w:r>
      <w:r w:rsidR="00B0131A">
        <w:rPr>
          <w:rFonts w:asciiTheme="majorBidi" w:hAnsiTheme="majorBidi" w:cstheme="majorBidi"/>
        </w:rPr>
        <w:t>views</w:t>
      </w:r>
      <w:r w:rsidR="009D6B1A">
        <w:rPr>
          <w:rFonts w:asciiTheme="majorBidi" w:hAnsiTheme="majorBidi" w:cstheme="majorBidi"/>
        </w:rPr>
        <w:t>,</w:t>
      </w:r>
      <w:r w:rsidR="00B0131A">
        <w:rPr>
          <w:rFonts w:asciiTheme="majorBidi" w:hAnsiTheme="majorBidi" w:cstheme="majorBidi"/>
        </w:rPr>
        <w:t xml:space="preserve"> which focus only on sensory phenomenology.</w:t>
      </w:r>
    </w:p>
    <w:p w:rsidR="00B3776E" w:rsidRDefault="00B43640" w:rsidP="00C855AD">
      <w:pPr>
        <w:spacing w:line="480" w:lineRule="auto"/>
        <w:ind w:firstLine="720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lastRenderedPageBreak/>
        <w:t xml:space="preserve">Chapter 7 </w:t>
      </w:r>
      <w:r w:rsidR="00A5021F">
        <w:rPr>
          <w:rFonts w:asciiTheme="majorBidi" w:hAnsiTheme="majorBidi" w:cstheme="majorBidi"/>
        </w:rPr>
        <w:t xml:space="preserve">presents Montague's </w:t>
      </w:r>
      <w:r w:rsidR="00A5021F" w:rsidRPr="00A5021F">
        <w:rPr>
          <w:rFonts w:asciiTheme="majorBidi" w:hAnsiTheme="majorBidi" w:cstheme="majorBidi"/>
          <w:i/>
          <w:iCs/>
        </w:rPr>
        <w:t>matching view</w:t>
      </w:r>
      <w:r w:rsidR="00095D79" w:rsidRPr="00095D79">
        <w:rPr>
          <w:rFonts w:asciiTheme="majorBidi" w:hAnsiTheme="majorBidi" w:cstheme="majorBidi"/>
        </w:rPr>
        <w:t>.</w:t>
      </w:r>
      <w:r w:rsidR="00A5021F">
        <w:rPr>
          <w:rFonts w:asciiTheme="majorBidi" w:hAnsiTheme="majorBidi" w:cstheme="majorBidi"/>
        </w:rPr>
        <w:t xml:space="preserve"> </w:t>
      </w:r>
      <w:r w:rsidR="00095D79">
        <w:rPr>
          <w:rFonts w:asciiTheme="majorBidi" w:hAnsiTheme="majorBidi" w:cstheme="majorBidi"/>
        </w:rPr>
        <w:t>A</w:t>
      </w:r>
      <w:r w:rsidR="00A5021F">
        <w:rPr>
          <w:rFonts w:asciiTheme="majorBidi" w:hAnsiTheme="majorBidi" w:cstheme="majorBidi"/>
        </w:rPr>
        <w:t xml:space="preserve">ccording to </w:t>
      </w:r>
      <w:r w:rsidR="00095D79">
        <w:rPr>
          <w:rFonts w:asciiTheme="majorBidi" w:hAnsiTheme="majorBidi" w:cstheme="majorBidi"/>
        </w:rPr>
        <w:t xml:space="preserve">this view, </w:t>
      </w:r>
      <w:r w:rsidR="00564D03">
        <w:rPr>
          <w:rFonts w:asciiTheme="majorBidi" w:hAnsiTheme="majorBidi" w:cstheme="majorBidi"/>
        </w:rPr>
        <w:t>necessarily,</w:t>
      </w:r>
      <w:r w:rsidR="00A5021F">
        <w:rPr>
          <w:rFonts w:asciiTheme="majorBidi" w:hAnsiTheme="majorBidi" w:cstheme="majorBidi"/>
        </w:rPr>
        <w:t xml:space="preserve"> </w:t>
      </w:r>
      <w:r w:rsidR="00564D03">
        <w:rPr>
          <w:rFonts w:asciiTheme="majorBidi" w:hAnsiTheme="majorBidi" w:cstheme="majorBidi"/>
        </w:rPr>
        <w:t xml:space="preserve">if an experience </w:t>
      </w:r>
      <w:r w:rsidR="00564D03" w:rsidRPr="00564D03">
        <w:rPr>
          <w:rFonts w:asciiTheme="majorBidi" w:hAnsiTheme="majorBidi" w:cstheme="majorBidi"/>
          <w:i/>
          <w:iCs/>
        </w:rPr>
        <w:t>e</w:t>
      </w:r>
      <w:r w:rsidR="00564D03">
        <w:rPr>
          <w:rFonts w:asciiTheme="majorBidi" w:hAnsiTheme="majorBidi" w:cstheme="majorBidi"/>
        </w:rPr>
        <w:t xml:space="preserve"> is about an object </w:t>
      </w:r>
      <w:r w:rsidR="00564D03" w:rsidRPr="00564D03">
        <w:rPr>
          <w:rFonts w:asciiTheme="majorBidi" w:hAnsiTheme="majorBidi" w:cstheme="majorBidi"/>
          <w:i/>
          <w:iCs/>
        </w:rPr>
        <w:t>o</w:t>
      </w:r>
      <w:r w:rsidR="00564D03">
        <w:rPr>
          <w:rFonts w:asciiTheme="majorBidi" w:hAnsiTheme="majorBidi" w:cstheme="majorBidi"/>
        </w:rPr>
        <w:t xml:space="preserve">, then there is </w:t>
      </w:r>
      <w:r w:rsidR="00A5021F">
        <w:rPr>
          <w:rFonts w:asciiTheme="majorBidi" w:hAnsiTheme="majorBidi" w:cstheme="majorBidi"/>
        </w:rPr>
        <w:t xml:space="preserve">a certain degree of match between </w:t>
      </w:r>
      <w:r w:rsidR="00564D03" w:rsidRPr="00564D03">
        <w:rPr>
          <w:rFonts w:asciiTheme="majorBidi" w:hAnsiTheme="majorBidi" w:cstheme="majorBidi"/>
          <w:i/>
          <w:iCs/>
        </w:rPr>
        <w:t>o</w:t>
      </w:r>
      <w:r w:rsidR="00A5021F">
        <w:rPr>
          <w:rFonts w:asciiTheme="majorBidi" w:hAnsiTheme="majorBidi" w:cstheme="majorBidi"/>
        </w:rPr>
        <w:t xml:space="preserve">'s properties and the properties </w:t>
      </w:r>
      <w:r w:rsidR="00564D03" w:rsidRPr="00564D03">
        <w:rPr>
          <w:rFonts w:asciiTheme="majorBidi" w:hAnsiTheme="majorBidi" w:cstheme="majorBidi"/>
          <w:i/>
          <w:iCs/>
        </w:rPr>
        <w:t>e</w:t>
      </w:r>
      <w:r w:rsidR="00564D03">
        <w:rPr>
          <w:rFonts w:asciiTheme="majorBidi" w:hAnsiTheme="majorBidi" w:cstheme="majorBidi"/>
        </w:rPr>
        <w:t xml:space="preserve"> </w:t>
      </w:r>
      <w:r w:rsidR="00A5021F">
        <w:rPr>
          <w:rFonts w:asciiTheme="majorBidi" w:hAnsiTheme="majorBidi" w:cstheme="majorBidi"/>
        </w:rPr>
        <w:t xml:space="preserve">represents </w:t>
      </w:r>
      <w:r w:rsidR="00564D03" w:rsidRPr="00564D03">
        <w:rPr>
          <w:rFonts w:asciiTheme="majorBidi" w:hAnsiTheme="majorBidi" w:cstheme="majorBidi"/>
          <w:i/>
          <w:iCs/>
        </w:rPr>
        <w:t>o</w:t>
      </w:r>
      <w:r w:rsidR="00564D03">
        <w:rPr>
          <w:rFonts w:asciiTheme="majorBidi" w:hAnsiTheme="majorBidi" w:cstheme="majorBidi"/>
        </w:rPr>
        <w:t xml:space="preserve"> </w:t>
      </w:r>
      <w:r w:rsidR="00A5021F">
        <w:rPr>
          <w:rFonts w:asciiTheme="majorBidi" w:hAnsiTheme="majorBidi" w:cstheme="majorBidi"/>
        </w:rPr>
        <w:t>as having</w:t>
      </w:r>
      <w:r w:rsidR="00564D03">
        <w:rPr>
          <w:rFonts w:asciiTheme="majorBidi" w:hAnsiTheme="majorBidi" w:cstheme="majorBidi"/>
        </w:rPr>
        <w:t>.</w:t>
      </w:r>
      <w:r w:rsidR="00095D79">
        <w:rPr>
          <w:rFonts w:asciiTheme="majorBidi" w:hAnsiTheme="majorBidi" w:cstheme="majorBidi"/>
        </w:rPr>
        <w:t xml:space="preserve"> An experience </w:t>
      </w:r>
      <w:r w:rsidR="00095D79" w:rsidRPr="00095D79">
        <w:rPr>
          <w:rFonts w:asciiTheme="majorBidi" w:hAnsiTheme="majorBidi" w:cstheme="majorBidi"/>
          <w:i/>
          <w:iCs/>
        </w:rPr>
        <w:t>e</w:t>
      </w:r>
      <w:r w:rsidR="00095D79">
        <w:rPr>
          <w:rFonts w:asciiTheme="majorBidi" w:hAnsiTheme="majorBidi" w:cstheme="majorBidi"/>
        </w:rPr>
        <w:t xml:space="preserve"> cannot be about </w:t>
      </w:r>
      <w:r w:rsidR="00095D79" w:rsidRPr="00095D79">
        <w:rPr>
          <w:rFonts w:asciiTheme="majorBidi" w:hAnsiTheme="majorBidi" w:cstheme="majorBidi"/>
          <w:i/>
          <w:iCs/>
        </w:rPr>
        <w:t>o</w:t>
      </w:r>
      <w:r w:rsidR="00095D79">
        <w:rPr>
          <w:rFonts w:asciiTheme="majorBidi" w:hAnsiTheme="majorBidi" w:cstheme="majorBidi"/>
        </w:rPr>
        <w:t xml:space="preserve"> without such a match. For example, a visual experience representing pink elephant</w:t>
      </w:r>
      <w:r w:rsidR="00C855AD">
        <w:rPr>
          <w:rFonts w:asciiTheme="majorBidi" w:hAnsiTheme="majorBidi" w:cstheme="majorBidi"/>
        </w:rPr>
        <w:t>-ness</w:t>
      </w:r>
      <w:r w:rsidR="00095D79">
        <w:rPr>
          <w:rFonts w:asciiTheme="majorBidi" w:hAnsiTheme="majorBidi" w:cstheme="majorBidi"/>
        </w:rPr>
        <w:t xml:space="preserve"> cannot be about a garden shed, even if the experience is the result of visual contact with the shed and </w:t>
      </w:r>
      <w:r w:rsidR="00B3776E">
        <w:rPr>
          <w:rFonts w:asciiTheme="majorBidi" w:hAnsiTheme="majorBidi" w:cstheme="majorBidi"/>
        </w:rPr>
        <w:t>even if the experience</w:t>
      </w:r>
      <w:r w:rsidR="00095D79">
        <w:rPr>
          <w:rFonts w:asciiTheme="majorBidi" w:hAnsiTheme="majorBidi" w:cstheme="majorBidi"/>
        </w:rPr>
        <w:t xml:space="preserve"> enables the subject to locate and track the shed</w:t>
      </w:r>
      <w:r w:rsidR="00B3776E">
        <w:rPr>
          <w:rFonts w:asciiTheme="majorBidi" w:hAnsiTheme="majorBidi" w:cstheme="majorBidi"/>
        </w:rPr>
        <w:t xml:space="preserve"> (</w:t>
      </w:r>
      <w:r w:rsidR="006B5126">
        <w:rPr>
          <w:rFonts w:asciiTheme="majorBidi" w:hAnsiTheme="majorBidi" w:cstheme="majorBidi"/>
        </w:rPr>
        <w:t>p</w:t>
      </w:r>
      <w:r w:rsidR="00B3776E">
        <w:rPr>
          <w:rFonts w:asciiTheme="majorBidi" w:hAnsiTheme="majorBidi" w:cstheme="majorBidi"/>
        </w:rPr>
        <w:t>p. 153</w:t>
      </w:r>
      <w:r w:rsidR="00C855AD">
        <w:rPr>
          <w:rFonts w:asciiTheme="majorBidi" w:hAnsiTheme="majorBidi" w:cstheme="majorBidi"/>
        </w:rPr>
        <w:t>-161</w:t>
      </w:r>
      <w:r w:rsidR="00B3776E">
        <w:rPr>
          <w:rFonts w:asciiTheme="majorBidi" w:hAnsiTheme="majorBidi" w:cstheme="majorBidi"/>
        </w:rPr>
        <w:t>)</w:t>
      </w:r>
      <w:r w:rsidR="00095D79">
        <w:rPr>
          <w:rFonts w:asciiTheme="majorBidi" w:hAnsiTheme="majorBidi" w:cstheme="majorBidi"/>
        </w:rPr>
        <w:t>.</w:t>
      </w:r>
      <w:r w:rsidR="00B3776E">
        <w:rPr>
          <w:rFonts w:asciiTheme="majorBidi" w:hAnsiTheme="majorBidi" w:cstheme="majorBidi"/>
        </w:rPr>
        <w:t xml:space="preserve"> This is because there is not enough match between the properties of the shed and the properties the experience represents.</w:t>
      </w:r>
    </w:p>
    <w:p w:rsidR="00A84379" w:rsidRDefault="00B3776E" w:rsidP="00613B7C">
      <w:pPr>
        <w:spacing w:line="480" w:lineRule="auto"/>
        <w:ind w:firstLine="720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Montague</w:t>
      </w:r>
      <w:r w:rsidR="000915FE">
        <w:rPr>
          <w:rFonts w:asciiTheme="majorBidi" w:hAnsiTheme="majorBidi" w:cstheme="majorBidi"/>
        </w:rPr>
        <w:t xml:space="preserve">'s articulation of the </w:t>
      </w:r>
      <w:r>
        <w:rPr>
          <w:rFonts w:asciiTheme="majorBidi" w:hAnsiTheme="majorBidi" w:cstheme="majorBidi"/>
        </w:rPr>
        <w:t xml:space="preserve">matching view </w:t>
      </w:r>
      <w:r w:rsidR="00C855AD">
        <w:rPr>
          <w:rFonts w:asciiTheme="majorBidi" w:hAnsiTheme="majorBidi" w:cstheme="majorBidi"/>
        </w:rPr>
        <w:t xml:space="preserve">places </w:t>
      </w:r>
      <w:r w:rsidR="000915FE">
        <w:rPr>
          <w:rFonts w:asciiTheme="majorBidi" w:hAnsiTheme="majorBidi" w:cstheme="majorBidi"/>
        </w:rPr>
        <w:t xml:space="preserve">significant </w:t>
      </w:r>
      <w:r w:rsidR="00C855AD">
        <w:rPr>
          <w:rFonts w:asciiTheme="majorBidi" w:hAnsiTheme="majorBidi" w:cstheme="majorBidi"/>
        </w:rPr>
        <w:t>emphasis on the phenomenological features of experience</w:t>
      </w:r>
      <w:r w:rsidR="000915FE">
        <w:rPr>
          <w:rFonts w:asciiTheme="majorBidi" w:hAnsiTheme="majorBidi" w:cstheme="majorBidi"/>
        </w:rPr>
        <w:t>. In fact, Montague writes that the matching view "</w:t>
      </w:r>
      <w:r w:rsidR="00C855AD">
        <w:rPr>
          <w:rFonts w:asciiTheme="majorBidi" w:hAnsiTheme="majorBidi" w:cstheme="majorBidi"/>
        </w:rPr>
        <w:t>states that a certain number of</w:t>
      </w:r>
      <w:r w:rsidR="00342249">
        <w:rPr>
          <w:rFonts w:asciiTheme="majorBidi" w:hAnsiTheme="majorBidi" w:cstheme="majorBidi"/>
        </w:rPr>
        <w:t xml:space="preserve"> phenomenological features of perceptual experience need to be in place in order for the perceptual experience to qualify as perceiving some particular object" (p</w:t>
      </w:r>
      <w:r w:rsidR="006B5126">
        <w:rPr>
          <w:rFonts w:asciiTheme="majorBidi" w:hAnsiTheme="majorBidi" w:cstheme="majorBidi"/>
        </w:rPr>
        <w:t>p</w:t>
      </w:r>
      <w:r w:rsidR="00342249">
        <w:rPr>
          <w:rFonts w:asciiTheme="majorBidi" w:hAnsiTheme="majorBidi" w:cstheme="majorBidi"/>
        </w:rPr>
        <w:t>. 145-146).</w:t>
      </w:r>
      <w:r w:rsidR="00A84379">
        <w:rPr>
          <w:rFonts w:asciiTheme="majorBidi" w:hAnsiTheme="majorBidi" w:cstheme="majorBidi"/>
        </w:rPr>
        <w:t xml:space="preserve"> Montague's proposal may therefore lead one to wonder whether mental states that entirely lack phenomenological features can be determinately about particular objects. </w:t>
      </w:r>
      <w:r w:rsidR="00613B7C">
        <w:rPr>
          <w:rFonts w:asciiTheme="majorBidi" w:hAnsiTheme="majorBidi" w:cstheme="majorBidi"/>
        </w:rPr>
        <w:t xml:space="preserve">Anticipating this concern, </w:t>
      </w:r>
      <w:r w:rsidR="00A84379">
        <w:rPr>
          <w:rFonts w:asciiTheme="majorBidi" w:hAnsiTheme="majorBidi" w:cstheme="majorBidi"/>
        </w:rPr>
        <w:t>Montague</w:t>
      </w:r>
      <w:r w:rsidR="00575A1E">
        <w:rPr>
          <w:rFonts w:asciiTheme="majorBidi" w:hAnsiTheme="majorBidi" w:cstheme="majorBidi"/>
        </w:rPr>
        <w:t xml:space="preserve"> replies </w:t>
      </w:r>
      <w:r w:rsidR="003C1961">
        <w:rPr>
          <w:rFonts w:asciiTheme="majorBidi" w:hAnsiTheme="majorBidi" w:cstheme="majorBidi"/>
        </w:rPr>
        <w:t xml:space="preserve">by writing </w:t>
      </w:r>
      <w:r w:rsidR="00575A1E">
        <w:rPr>
          <w:rFonts w:asciiTheme="majorBidi" w:hAnsiTheme="majorBidi" w:cstheme="majorBidi"/>
        </w:rPr>
        <w:t xml:space="preserve">that the </w:t>
      </w:r>
      <w:r w:rsidR="00A84379">
        <w:rPr>
          <w:rFonts w:asciiTheme="majorBidi" w:hAnsiTheme="majorBidi" w:cstheme="majorBidi"/>
        </w:rPr>
        <w:t>"</w:t>
      </w:r>
      <w:r w:rsidR="00575A1E">
        <w:rPr>
          <w:rFonts w:asciiTheme="majorBidi" w:hAnsiTheme="majorBidi" w:cstheme="majorBidi"/>
        </w:rPr>
        <w:t>idea that non-conscious mental occurrences or dispositional mental states can be determinately about particular objects is standardly taken for granted, but it needs defense</w:t>
      </w:r>
      <w:r w:rsidR="00A84379">
        <w:rPr>
          <w:rFonts w:asciiTheme="majorBidi" w:hAnsiTheme="majorBidi" w:cstheme="majorBidi"/>
        </w:rPr>
        <w:t>"</w:t>
      </w:r>
      <w:r w:rsidR="00575A1E">
        <w:rPr>
          <w:rFonts w:asciiTheme="majorBidi" w:hAnsiTheme="majorBidi" w:cstheme="majorBidi"/>
        </w:rPr>
        <w:t xml:space="preserve"> (p. 146).</w:t>
      </w:r>
    </w:p>
    <w:p w:rsidR="007B6B9F" w:rsidRDefault="00497B6F" w:rsidP="007B6B9F">
      <w:pPr>
        <w:spacing w:line="480" w:lineRule="auto"/>
        <w:ind w:firstLine="720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 xml:space="preserve">Chapters 8 and 9 respectively discuss the phenomenology of </w:t>
      </w:r>
      <w:r w:rsidR="000A08D0">
        <w:rPr>
          <w:rFonts w:asciiTheme="majorBidi" w:hAnsiTheme="majorBidi" w:cstheme="majorBidi"/>
        </w:rPr>
        <w:t xml:space="preserve">conscious </w:t>
      </w:r>
      <w:r w:rsidR="00AB4BAA">
        <w:rPr>
          <w:rFonts w:asciiTheme="majorBidi" w:hAnsiTheme="majorBidi" w:cstheme="majorBidi"/>
        </w:rPr>
        <w:t xml:space="preserve">thoughts </w:t>
      </w:r>
      <w:r>
        <w:rPr>
          <w:rFonts w:asciiTheme="majorBidi" w:hAnsiTheme="majorBidi" w:cstheme="majorBidi"/>
        </w:rPr>
        <w:t>and emotion</w:t>
      </w:r>
      <w:r w:rsidR="00AB4BAA">
        <w:rPr>
          <w:rFonts w:asciiTheme="majorBidi" w:hAnsiTheme="majorBidi" w:cstheme="majorBidi"/>
        </w:rPr>
        <w:t>s</w:t>
      </w:r>
      <w:r>
        <w:rPr>
          <w:rFonts w:asciiTheme="majorBidi" w:hAnsiTheme="majorBidi" w:cstheme="majorBidi"/>
        </w:rPr>
        <w:t xml:space="preserve">. </w:t>
      </w:r>
      <w:r w:rsidR="00AB4BAA">
        <w:rPr>
          <w:rFonts w:asciiTheme="majorBidi" w:hAnsiTheme="majorBidi" w:cstheme="majorBidi"/>
        </w:rPr>
        <w:t>Chapter 8 argues that consciou</w:t>
      </w:r>
      <w:r w:rsidR="000A08D0">
        <w:rPr>
          <w:rFonts w:asciiTheme="majorBidi" w:hAnsiTheme="majorBidi" w:cstheme="majorBidi"/>
        </w:rPr>
        <w:t>s thoughts</w:t>
      </w:r>
      <w:r w:rsidR="00550360">
        <w:rPr>
          <w:rFonts w:asciiTheme="majorBidi" w:hAnsiTheme="majorBidi" w:cstheme="majorBidi"/>
        </w:rPr>
        <w:t xml:space="preserve"> </w:t>
      </w:r>
      <w:r w:rsidR="000A08D0">
        <w:rPr>
          <w:rFonts w:asciiTheme="majorBidi" w:hAnsiTheme="majorBidi" w:cstheme="majorBidi"/>
        </w:rPr>
        <w:t>have cognitive phenomenology</w:t>
      </w:r>
      <w:r w:rsidR="00932A6C">
        <w:rPr>
          <w:rFonts w:asciiTheme="majorBidi" w:hAnsiTheme="majorBidi" w:cstheme="majorBidi"/>
        </w:rPr>
        <w:t xml:space="preserve">, which is </w:t>
      </w:r>
      <w:r w:rsidR="000A08D0">
        <w:rPr>
          <w:rFonts w:asciiTheme="majorBidi" w:hAnsiTheme="majorBidi" w:cstheme="majorBidi"/>
        </w:rPr>
        <w:t>"a kind of phenomenology that is essentially something over and above sensory phenomenology</w:t>
      </w:r>
      <w:r w:rsidR="00932A6C">
        <w:rPr>
          <w:rFonts w:asciiTheme="majorBidi" w:hAnsiTheme="majorBidi" w:cstheme="majorBidi"/>
        </w:rPr>
        <w:t>" (p. 178).</w:t>
      </w:r>
      <w:r w:rsidR="000947FD">
        <w:rPr>
          <w:rFonts w:asciiTheme="majorBidi" w:hAnsiTheme="majorBidi" w:cstheme="majorBidi"/>
        </w:rPr>
        <w:t xml:space="preserve"> </w:t>
      </w:r>
      <w:r w:rsidR="00550360">
        <w:rPr>
          <w:rFonts w:asciiTheme="majorBidi" w:hAnsiTheme="majorBidi" w:cstheme="majorBidi"/>
        </w:rPr>
        <w:t>The</w:t>
      </w:r>
      <w:r w:rsidR="000947FD">
        <w:rPr>
          <w:rFonts w:asciiTheme="majorBidi" w:hAnsiTheme="majorBidi" w:cstheme="majorBidi"/>
        </w:rPr>
        <w:t xml:space="preserve"> </w:t>
      </w:r>
      <w:r w:rsidR="00F96D45">
        <w:rPr>
          <w:rFonts w:asciiTheme="majorBidi" w:hAnsiTheme="majorBidi" w:cstheme="majorBidi"/>
        </w:rPr>
        <w:t xml:space="preserve">chapter's </w:t>
      </w:r>
      <w:r w:rsidR="000947FD">
        <w:rPr>
          <w:rFonts w:asciiTheme="majorBidi" w:hAnsiTheme="majorBidi" w:cstheme="majorBidi"/>
        </w:rPr>
        <w:t xml:space="preserve">central argument </w:t>
      </w:r>
      <w:r w:rsidR="00550360">
        <w:rPr>
          <w:rFonts w:asciiTheme="majorBidi" w:hAnsiTheme="majorBidi" w:cstheme="majorBidi"/>
        </w:rPr>
        <w:t xml:space="preserve">for this </w:t>
      </w:r>
      <w:r w:rsidR="000947FD">
        <w:rPr>
          <w:rFonts w:asciiTheme="majorBidi" w:hAnsiTheme="majorBidi" w:cstheme="majorBidi"/>
        </w:rPr>
        <w:t xml:space="preserve">relies on the </w:t>
      </w:r>
      <w:r w:rsidR="00550360" w:rsidRPr="00180B60">
        <w:rPr>
          <w:rFonts w:asciiTheme="majorBidi" w:hAnsiTheme="majorBidi" w:cstheme="majorBidi"/>
          <w:i/>
          <w:iCs/>
        </w:rPr>
        <w:t>Conscious Content</w:t>
      </w:r>
      <w:r w:rsidR="00550360">
        <w:rPr>
          <w:rFonts w:asciiTheme="majorBidi" w:hAnsiTheme="majorBidi" w:cstheme="majorBidi"/>
        </w:rPr>
        <w:t xml:space="preserve"> (CC) </w:t>
      </w:r>
      <w:r w:rsidR="00472FA6">
        <w:rPr>
          <w:rFonts w:asciiTheme="majorBidi" w:hAnsiTheme="majorBidi" w:cstheme="majorBidi"/>
        </w:rPr>
        <w:t>principle, according to which "[</w:t>
      </w:r>
      <w:proofErr w:type="spellStart"/>
      <w:r w:rsidR="00472FA6">
        <w:rPr>
          <w:rFonts w:asciiTheme="majorBidi" w:hAnsiTheme="majorBidi" w:cstheme="majorBidi"/>
        </w:rPr>
        <w:t>i</w:t>
      </w:r>
      <w:proofErr w:type="spellEnd"/>
      <w:r w:rsidR="00472FA6">
        <w:rPr>
          <w:rFonts w:asciiTheme="majorBidi" w:hAnsiTheme="majorBidi" w:cstheme="majorBidi"/>
        </w:rPr>
        <w:t xml:space="preserve">]f an </w:t>
      </w:r>
      <w:proofErr w:type="spellStart"/>
      <w:r w:rsidR="00472FA6">
        <w:rPr>
          <w:rFonts w:asciiTheme="majorBidi" w:hAnsiTheme="majorBidi" w:cstheme="majorBidi"/>
        </w:rPr>
        <w:t>occurrent</w:t>
      </w:r>
      <w:proofErr w:type="spellEnd"/>
      <w:r w:rsidR="00472FA6">
        <w:rPr>
          <w:rFonts w:asciiTheme="majorBidi" w:hAnsiTheme="majorBidi" w:cstheme="majorBidi"/>
        </w:rPr>
        <w:t xml:space="preserve"> thought T is to be a conscious thought, the (representational) content of that thought must in some manner be consciously </w:t>
      </w:r>
      <w:proofErr w:type="spellStart"/>
      <w:r w:rsidR="00472FA6">
        <w:rPr>
          <w:rFonts w:asciiTheme="majorBidi" w:hAnsiTheme="majorBidi" w:cstheme="majorBidi"/>
        </w:rPr>
        <w:t>occurrent</w:t>
      </w:r>
      <w:proofErr w:type="spellEnd"/>
      <w:r w:rsidR="00472FA6">
        <w:rPr>
          <w:rFonts w:asciiTheme="majorBidi" w:hAnsiTheme="majorBidi" w:cstheme="majorBidi"/>
        </w:rPr>
        <w:t xml:space="preserve">" (p. </w:t>
      </w:r>
      <w:r w:rsidR="00472FA6">
        <w:rPr>
          <w:rFonts w:asciiTheme="majorBidi" w:hAnsiTheme="majorBidi" w:cstheme="majorBidi"/>
        </w:rPr>
        <w:lastRenderedPageBreak/>
        <w:t xml:space="preserve">198). Montague </w:t>
      </w:r>
      <w:r w:rsidR="00F96D45">
        <w:rPr>
          <w:rFonts w:asciiTheme="majorBidi" w:hAnsiTheme="majorBidi" w:cstheme="majorBidi"/>
        </w:rPr>
        <w:t xml:space="preserve">takes the CC principle "to be true by definition, trivially true if you like" (p. 198), and she </w:t>
      </w:r>
      <w:r w:rsidR="00472FA6">
        <w:rPr>
          <w:rFonts w:asciiTheme="majorBidi" w:hAnsiTheme="majorBidi" w:cstheme="majorBidi"/>
        </w:rPr>
        <w:t xml:space="preserve">argues that </w:t>
      </w:r>
      <w:r w:rsidR="00180B60">
        <w:rPr>
          <w:rFonts w:asciiTheme="majorBidi" w:hAnsiTheme="majorBidi" w:cstheme="majorBidi"/>
        </w:rPr>
        <w:t>views that take the phenomenology of conscious thoughts to be merely sensory</w:t>
      </w:r>
      <w:r w:rsidR="00550360">
        <w:rPr>
          <w:rFonts w:asciiTheme="majorBidi" w:hAnsiTheme="majorBidi" w:cstheme="majorBidi"/>
        </w:rPr>
        <w:t xml:space="preserve"> </w:t>
      </w:r>
      <w:r w:rsidR="00180B60">
        <w:rPr>
          <w:rFonts w:asciiTheme="majorBidi" w:hAnsiTheme="majorBidi" w:cstheme="majorBidi"/>
        </w:rPr>
        <w:t>v</w:t>
      </w:r>
      <w:r w:rsidR="00550360">
        <w:rPr>
          <w:rFonts w:asciiTheme="majorBidi" w:hAnsiTheme="majorBidi" w:cstheme="majorBidi"/>
        </w:rPr>
        <w:t>iolate th</w:t>
      </w:r>
      <w:r w:rsidR="00180B60">
        <w:rPr>
          <w:rFonts w:asciiTheme="majorBidi" w:hAnsiTheme="majorBidi" w:cstheme="majorBidi"/>
        </w:rPr>
        <w:t>e</w:t>
      </w:r>
      <w:r w:rsidR="00550360">
        <w:rPr>
          <w:rFonts w:asciiTheme="majorBidi" w:hAnsiTheme="majorBidi" w:cstheme="majorBidi"/>
        </w:rPr>
        <w:t xml:space="preserve"> CC principle.</w:t>
      </w:r>
      <w:r w:rsidR="00180B60">
        <w:rPr>
          <w:rFonts w:asciiTheme="majorBidi" w:hAnsiTheme="majorBidi" w:cstheme="majorBidi"/>
        </w:rPr>
        <w:t xml:space="preserve"> She then moves on to develop her view of cognitive phenomenology.</w:t>
      </w:r>
    </w:p>
    <w:p w:rsidR="00932A6C" w:rsidRDefault="00866D34" w:rsidP="00D17F4E">
      <w:pPr>
        <w:spacing w:line="480" w:lineRule="auto"/>
        <w:ind w:firstLine="720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The closing c</w:t>
      </w:r>
      <w:r w:rsidR="00180B60">
        <w:rPr>
          <w:rFonts w:asciiTheme="majorBidi" w:hAnsiTheme="majorBidi" w:cstheme="majorBidi"/>
        </w:rPr>
        <w:t xml:space="preserve">hapter 9 </w:t>
      </w:r>
      <w:r w:rsidR="007B6B9F">
        <w:rPr>
          <w:rFonts w:asciiTheme="majorBidi" w:hAnsiTheme="majorBidi" w:cstheme="majorBidi"/>
        </w:rPr>
        <w:t xml:space="preserve">focuses on </w:t>
      </w:r>
      <w:r w:rsidR="00D437A8">
        <w:rPr>
          <w:rFonts w:asciiTheme="majorBidi" w:hAnsiTheme="majorBidi" w:cstheme="majorBidi"/>
        </w:rPr>
        <w:t xml:space="preserve">conscious, </w:t>
      </w:r>
      <w:proofErr w:type="spellStart"/>
      <w:r w:rsidR="00D437A8">
        <w:rPr>
          <w:rFonts w:asciiTheme="majorBidi" w:hAnsiTheme="majorBidi" w:cstheme="majorBidi"/>
        </w:rPr>
        <w:t>occurrent</w:t>
      </w:r>
      <w:proofErr w:type="spellEnd"/>
      <w:r w:rsidR="00D437A8">
        <w:rPr>
          <w:rFonts w:asciiTheme="majorBidi" w:hAnsiTheme="majorBidi" w:cstheme="majorBidi"/>
        </w:rPr>
        <w:t xml:space="preserve"> emotional episodes intentionally directed at the external world</w:t>
      </w:r>
      <w:r w:rsidR="007B6B9F">
        <w:rPr>
          <w:rFonts w:asciiTheme="majorBidi" w:hAnsiTheme="majorBidi" w:cstheme="majorBidi"/>
        </w:rPr>
        <w:t>. It argues that such episodes</w:t>
      </w:r>
      <w:r w:rsidR="00D437A8">
        <w:rPr>
          <w:rFonts w:asciiTheme="majorBidi" w:hAnsiTheme="majorBidi" w:cstheme="majorBidi"/>
        </w:rPr>
        <w:t xml:space="preserve"> </w:t>
      </w:r>
      <w:r w:rsidR="007B6B9F">
        <w:rPr>
          <w:rFonts w:asciiTheme="majorBidi" w:hAnsiTheme="majorBidi" w:cstheme="majorBidi"/>
        </w:rPr>
        <w:t xml:space="preserve">have a distinctive </w:t>
      </w:r>
      <w:r w:rsidR="007B6B9F" w:rsidRPr="007B6B9F">
        <w:rPr>
          <w:rFonts w:asciiTheme="majorBidi" w:hAnsiTheme="majorBidi" w:cstheme="majorBidi"/>
          <w:i/>
          <w:iCs/>
        </w:rPr>
        <w:t>sui generis</w:t>
      </w:r>
      <w:r w:rsidR="007B6B9F">
        <w:rPr>
          <w:rFonts w:asciiTheme="majorBidi" w:hAnsiTheme="majorBidi" w:cstheme="majorBidi"/>
        </w:rPr>
        <w:t xml:space="preserve"> kind of phenomenology, called "evaluative phenomenology", which is additional to any sensory, bodily or cognitive phenomenology that they may have.</w:t>
      </w:r>
      <w:r w:rsidR="00BE5EF5">
        <w:rPr>
          <w:rFonts w:asciiTheme="majorBidi" w:hAnsiTheme="majorBidi" w:cstheme="majorBidi"/>
        </w:rPr>
        <w:t xml:space="preserve"> In undergoing </w:t>
      </w:r>
      <w:r>
        <w:rPr>
          <w:rFonts w:asciiTheme="majorBidi" w:hAnsiTheme="majorBidi" w:cstheme="majorBidi"/>
        </w:rPr>
        <w:t xml:space="preserve">a </w:t>
      </w:r>
      <w:r w:rsidR="00BE5EF5">
        <w:rPr>
          <w:rFonts w:asciiTheme="majorBidi" w:hAnsiTheme="majorBidi" w:cstheme="majorBidi"/>
        </w:rPr>
        <w:t xml:space="preserve">conscious, </w:t>
      </w:r>
      <w:proofErr w:type="spellStart"/>
      <w:r w:rsidR="00BE5EF5">
        <w:rPr>
          <w:rFonts w:asciiTheme="majorBidi" w:hAnsiTheme="majorBidi" w:cstheme="majorBidi"/>
        </w:rPr>
        <w:t>occurrent</w:t>
      </w:r>
      <w:proofErr w:type="spellEnd"/>
      <w:r w:rsidR="00BE5EF5">
        <w:rPr>
          <w:rFonts w:asciiTheme="majorBidi" w:hAnsiTheme="majorBidi" w:cstheme="majorBidi"/>
        </w:rPr>
        <w:t xml:space="preserve"> emotional episode intentionally directed at the external world, the subject is aware of the</w:t>
      </w:r>
      <w:r>
        <w:rPr>
          <w:rFonts w:asciiTheme="majorBidi" w:hAnsiTheme="majorBidi" w:cstheme="majorBidi"/>
        </w:rPr>
        <w:t xml:space="preserve"> episode's </w:t>
      </w:r>
      <w:r w:rsidR="00BE5EF5">
        <w:rPr>
          <w:rFonts w:asciiTheme="majorBidi" w:hAnsiTheme="majorBidi" w:cstheme="majorBidi"/>
        </w:rPr>
        <w:t xml:space="preserve">evaluative phenomenology. </w:t>
      </w:r>
      <w:r w:rsidR="00D17F4E">
        <w:rPr>
          <w:rFonts w:asciiTheme="majorBidi" w:hAnsiTheme="majorBidi" w:cstheme="majorBidi"/>
        </w:rPr>
        <w:t>I</w:t>
      </w:r>
      <w:r w:rsidR="00BE5EF5">
        <w:rPr>
          <w:rFonts w:asciiTheme="majorBidi" w:hAnsiTheme="majorBidi" w:cstheme="majorBidi"/>
        </w:rPr>
        <w:t xml:space="preserve">t </w:t>
      </w:r>
      <w:r w:rsidR="00D17F4E">
        <w:rPr>
          <w:rFonts w:asciiTheme="majorBidi" w:hAnsiTheme="majorBidi" w:cstheme="majorBidi"/>
        </w:rPr>
        <w:t xml:space="preserve">is </w:t>
      </w:r>
      <w:r w:rsidR="00BE5EF5">
        <w:rPr>
          <w:rFonts w:asciiTheme="majorBidi" w:hAnsiTheme="majorBidi" w:cstheme="majorBidi"/>
        </w:rPr>
        <w:t xml:space="preserve">in virtue of </w:t>
      </w:r>
      <w:proofErr w:type="gramStart"/>
      <w:r w:rsidR="00BE5EF5">
        <w:rPr>
          <w:rFonts w:asciiTheme="majorBidi" w:hAnsiTheme="majorBidi" w:cstheme="majorBidi"/>
        </w:rPr>
        <w:t>this</w:t>
      </w:r>
      <w:proofErr w:type="gramEnd"/>
      <w:r w:rsidR="00BE5EF5">
        <w:rPr>
          <w:rFonts w:asciiTheme="majorBidi" w:hAnsiTheme="majorBidi" w:cstheme="majorBidi"/>
        </w:rPr>
        <w:t xml:space="preserve"> awareness</w:t>
      </w:r>
      <w:r>
        <w:rPr>
          <w:rFonts w:asciiTheme="majorBidi" w:hAnsiTheme="majorBidi" w:cstheme="majorBidi"/>
        </w:rPr>
        <w:t xml:space="preserve"> </w:t>
      </w:r>
      <w:r w:rsidR="00BE5EF5">
        <w:rPr>
          <w:rFonts w:asciiTheme="majorBidi" w:hAnsiTheme="majorBidi" w:cstheme="majorBidi"/>
        </w:rPr>
        <w:t>that the episode attribute</w:t>
      </w:r>
      <w:r>
        <w:rPr>
          <w:rFonts w:asciiTheme="majorBidi" w:hAnsiTheme="majorBidi" w:cstheme="majorBidi"/>
        </w:rPr>
        <w:t>s</w:t>
      </w:r>
      <w:r w:rsidR="00BE5EF5">
        <w:rPr>
          <w:rFonts w:asciiTheme="majorBidi" w:hAnsiTheme="majorBidi" w:cstheme="majorBidi"/>
        </w:rPr>
        <w:t xml:space="preserve"> </w:t>
      </w:r>
      <w:r w:rsidR="001F6F32">
        <w:rPr>
          <w:rFonts w:asciiTheme="majorBidi" w:hAnsiTheme="majorBidi" w:cstheme="majorBidi"/>
        </w:rPr>
        <w:t xml:space="preserve">an </w:t>
      </w:r>
      <w:r w:rsidR="00BE5EF5">
        <w:rPr>
          <w:rFonts w:asciiTheme="majorBidi" w:hAnsiTheme="majorBidi" w:cstheme="majorBidi"/>
        </w:rPr>
        <w:t xml:space="preserve">"emotion-value" </w:t>
      </w:r>
      <w:r w:rsidR="00D17F4E">
        <w:rPr>
          <w:rFonts w:asciiTheme="majorBidi" w:hAnsiTheme="majorBidi" w:cstheme="majorBidi"/>
        </w:rPr>
        <w:t>to its intentional object.</w:t>
      </w:r>
      <w:r w:rsidR="00764516">
        <w:rPr>
          <w:rFonts w:asciiTheme="majorBidi" w:hAnsiTheme="majorBidi" w:cstheme="majorBidi"/>
        </w:rPr>
        <w:t xml:space="preserve"> For example, in being sad about a friend's death, you are aware of the emotion's</w:t>
      </w:r>
      <w:r>
        <w:rPr>
          <w:rFonts w:asciiTheme="majorBidi" w:hAnsiTheme="majorBidi" w:cstheme="majorBidi"/>
        </w:rPr>
        <w:t xml:space="preserve"> </w:t>
      </w:r>
      <w:r w:rsidR="009D5316">
        <w:rPr>
          <w:rFonts w:asciiTheme="majorBidi" w:hAnsiTheme="majorBidi" w:cstheme="majorBidi"/>
        </w:rPr>
        <w:t xml:space="preserve">having </w:t>
      </w:r>
      <w:r>
        <w:rPr>
          <w:rFonts w:asciiTheme="majorBidi" w:hAnsiTheme="majorBidi" w:cstheme="majorBidi"/>
        </w:rPr>
        <w:t>negative evaluative phenomenology</w:t>
      </w:r>
      <w:r w:rsidR="009D5316">
        <w:rPr>
          <w:rFonts w:asciiTheme="majorBidi" w:hAnsiTheme="majorBidi" w:cstheme="majorBidi"/>
        </w:rPr>
        <w:t>, and in particular, you</w:t>
      </w:r>
      <w:r>
        <w:rPr>
          <w:rFonts w:asciiTheme="majorBidi" w:hAnsiTheme="majorBidi" w:cstheme="majorBidi"/>
        </w:rPr>
        <w:t xml:space="preserve"> are aware of the emotion as something of disvalue. </w:t>
      </w:r>
      <w:r w:rsidR="00283A72">
        <w:rPr>
          <w:rFonts w:asciiTheme="majorBidi" w:hAnsiTheme="majorBidi" w:cstheme="majorBidi"/>
        </w:rPr>
        <w:t>It is i</w:t>
      </w:r>
      <w:r>
        <w:rPr>
          <w:rFonts w:asciiTheme="majorBidi" w:hAnsiTheme="majorBidi" w:cstheme="majorBidi"/>
        </w:rPr>
        <w:t xml:space="preserve">n virtue of </w:t>
      </w:r>
      <w:proofErr w:type="gramStart"/>
      <w:r>
        <w:rPr>
          <w:rFonts w:asciiTheme="majorBidi" w:hAnsiTheme="majorBidi" w:cstheme="majorBidi"/>
        </w:rPr>
        <w:t>this</w:t>
      </w:r>
      <w:proofErr w:type="gramEnd"/>
      <w:r>
        <w:rPr>
          <w:rFonts w:asciiTheme="majorBidi" w:hAnsiTheme="majorBidi" w:cstheme="majorBidi"/>
        </w:rPr>
        <w:t xml:space="preserve"> awareness</w:t>
      </w:r>
      <w:r w:rsidR="00283A72">
        <w:rPr>
          <w:rFonts w:asciiTheme="majorBidi" w:hAnsiTheme="majorBidi" w:cstheme="majorBidi"/>
        </w:rPr>
        <w:t xml:space="preserve"> that </w:t>
      </w:r>
      <w:r>
        <w:rPr>
          <w:rFonts w:asciiTheme="majorBidi" w:hAnsiTheme="majorBidi" w:cstheme="majorBidi"/>
        </w:rPr>
        <w:t xml:space="preserve">the emotion </w:t>
      </w:r>
      <w:r w:rsidR="00283A72">
        <w:rPr>
          <w:rFonts w:asciiTheme="majorBidi" w:hAnsiTheme="majorBidi" w:cstheme="majorBidi"/>
        </w:rPr>
        <w:t xml:space="preserve">further </w:t>
      </w:r>
      <w:r>
        <w:rPr>
          <w:rFonts w:asciiTheme="majorBidi" w:hAnsiTheme="majorBidi" w:cstheme="majorBidi"/>
        </w:rPr>
        <w:t>attributes disvalue to the friend's death</w:t>
      </w:r>
      <w:r w:rsidR="00D17F4E">
        <w:rPr>
          <w:rFonts w:asciiTheme="majorBidi" w:hAnsiTheme="majorBidi" w:cstheme="majorBidi"/>
        </w:rPr>
        <w:t xml:space="preserve"> (p. 229)</w:t>
      </w:r>
      <w:r w:rsidR="00283A72">
        <w:rPr>
          <w:rFonts w:asciiTheme="majorBidi" w:hAnsiTheme="majorBidi" w:cstheme="majorBidi"/>
        </w:rPr>
        <w:t>.</w:t>
      </w:r>
    </w:p>
    <w:p w:rsidR="00101431" w:rsidRDefault="00B90409" w:rsidP="00F151D0">
      <w:pPr>
        <w:spacing w:line="480" w:lineRule="auto"/>
        <w:ind w:firstLine="720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 xml:space="preserve">Having outlined some of the central claims of Montague's book, I would like </w:t>
      </w:r>
      <w:proofErr w:type="gramStart"/>
      <w:r>
        <w:rPr>
          <w:rFonts w:asciiTheme="majorBidi" w:hAnsiTheme="majorBidi" w:cstheme="majorBidi"/>
        </w:rPr>
        <w:t>to</w:t>
      </w:r>
      <w:r w:rsidR="008A556A">
        <w:rPr>
          <w:rFonts w:asciiTheme="majorBidi" w:hAnsiTheme="majorBidi" w:cstheme="majorBidi"/>
        </w:rPr>
        <w:t xml:space="preserve"> briefly</w:t>
      </w:r>
      <w:r>
        <w:rPr>
          <w:rFonts w:asciiTheme="majorBidi" w:hAnsiTheme="majorBidi" w:cstheme="majorBidi"/>
        </w:rPr>
        <w:t xml:space="preserve"> voice</w:t>
      </w:r>
      <w:proofErr w:type="gramEnd"/>
      <w:r>
        <w:rPr>
          <w:rFonts w:asciiTheme="majorBidi" w:hAnsiTheme="majorBidi" w:cstheme="majorBidi"/>
        </w:rPr>
        <w:t xml:space="preserve"> </w:t>
      </w:r>
      <w:r w:rsidR="00FB2812">
        <w:rPr>
          <w:rFonts w:asciiTheme="majorBidi" w:hAnsiTheme="majorBidi" w:cstheme="majorBidi"/>
        </w:rPr>
        <w:t>one</w:t>
      </w:r>
      <w:r w:rsidR="00FE517C">
        <w:rPr>
          <w:rFonts w:asciiTheme="majorBidi" w:hAnsiTheme="majorBidi" w:cstheme="majorBidi"/>
        </w:rPr>
        <w:t xml:space="preserve"> </w:t>
      </w:r>
      <w:r w:rsidR="00F151D0">
        <w:rPr>
          <w:rFonts w:asciiTheme="majorBidi" w:hAnsiTheme="majorBidi" w:cstheme="majorBidi"/>
        </w:rPr>
        <w:t>concern</w:t>
      </w:r>
      <w:r w:rsidR="004873DE">
        <w:rPr>
          <w:rFonts w:asciiTheme="majorBidi" w:hAnsiTheme="majorBidi" w:cstheme="majorBidi"/>
        </w:rPr>
        <w:t>.</w:t>
      </w:r>
      <w:r w:rsidR="00EE338C">
        <w:rPr>
          <w:rFonts w:asciiTheme="majorBidi" w:hAnsiTheme="majorBidi" w:cstheme="majorBidi"/>
        </w:rPr>
        <w:t xml:space="preserve"> </w:t>
      </w:r>
      <w:r w:rsidR="007C7951">
        <w:rPr>
          <w:rFonts w:asciiTheme="majorBidi" w:hAnsiTheme="majorBidi" w:cstheme="majorBidi"/>
        </w:rPr>
        <w:t xml:space="preserve">Roughly put, </w:t>
      </w:r>
      <w:r w:rsidR="00883ED9">
        <w:rPr>
          <w:rFonts w:asciiTheme="majorBidi" w:hAnsiTheme="majorBidi" w:cstheme="majorBidi"/>
        </w:rPr>
        <w:t>the concern</w:t>
      </w:r>
      <w:r w:rsidR="007C7951">
        <w:rPr>
          <w:rFonts w:asciiTheme="majorBidi" w:hAnsiTheme="majorBidi" w:cstheme="majorBidi"/>
        </w:rPr>
        <w:t xml:space="preserve"> is that while the book does argue for the </w:t>
      </w:r>
      <w:r w:rsidR="004873DE">
        <w:rPr>
          <w:rFonts w:asciiTheme="majorBidi" w:hAnsiTheme="majorBidi" w:cstheme="majorBidi"/>
        </w:rPr>
        <w:t xml:space="preserve">awareness of awareness thesis, it does not contain any arguments for the </w:t>
      </w:r>
      <w:r w:rsidR="00883ED9">
        <w:rPr>
          <w:rFonts w:asciiTheme="majorBidi" w:hAnsiTheme="majorBidi" w:cstheme="majorBidi"/>
        </w:rPr>
        <w:t>other</w:t>
      </w:r>
      <w:r w:rsidR="004873DE">
        <w:rPr>
          <w:rFonts w:asciiTheme="majorBidi" w:hAnsiTheme="majorBidi" w:cstheme="majorBidi"/>
        </w:rPr>
        <w:t xml:space="preserve"> central thesis of the </w:t>
      </w:r>
      <w:proofErr w:type="spellStart"/>
      <w:r w:rsidR="004873DE">
        <w:rPr>
          <w:rFonts w:asciiTheme="majorBidi" w:hAnsiTheme="majorBidi" w:cstheme="majorBidi"/>
        </w:rPr>
        <w:t>Brentanian</w:t>
      </w:r>
      <w:proofErr w:type="spellEnd"/>
      <w:r w:rsidR="004873DE">
        <w:rPr>
          <w:rFonts w:asciiTheme="majorBidi" w:hAnsiTheme="majorBidi" w:cstheme="majorBidi"/>
        </w:rPr>
        <w:t xml:space="preserve"> theory</w:t>
      </w:r>
      <w:r w:rsidR="00883ED9">
        <w:rPr>
          <w:rFonts w:asciiTheme="majorBidi" w:hAnsiTheme="majorBidi" w:cstheme="majorBidi"/>
        </w:rPr>
        <w:t xml:space="preserve">. In other words, the book </w:t>
      </w:r>
      <w:r w:rsidR="00B31FA4">
        <w:rPr>
          <w:rFonts w:asciiTheme="majorBidi" w:hAnsiTheme="majorBidi" w:cstheme="majorBidi"/>
        </w:rPr>
        <w:t>never</w:t>
      </w:r>
      <w:r w:rsidR="00883ED9">
        <w:rPr>
          <w:rFonts w:asciiTheme="majorBidi" w:hAnsiTheme="majorBidi" w:cstheme="majorBidi"/>
        </w:rPr>
        <w:t xml:space="preserve"> argue</w:t>
      </w:r>
      <w:r w:rsidR="00B31FA4">
        <w:rPr>
          <w:rFonts w:asciiTheme="majorBidi" w:hAnsiTheme="majorBidi" w:cstheme="majorBidi"/>
        </w:rPr>
        <w:t>s</w:t>
      </w:r>
      <w:r w:rsidR="00883ED9">
        <w:rPr>
          <w:rFonts w:asciiTheme="majorBidi" w:hAnsiTheme="majorBidi" w:cstheme="majorBidi"/>
        </w:rPr>
        <w:t xml:space="preserve"> for </w:t>
      </w:r>
      <w:r w:rsidR="00B31FA4">
        <w:rPr>
          <w:rFonts w:asciiTheme="majorBidi" w:hAnsiTheme="majorBidi" w:cstheme="majorBidi"/>
        </w:rPr>
        <w:t>the claim that</w:t>
      </w:r>
      <w:r w:rsidR="00E650CD">
        <w:rPr>
          <w:rFonts w:asciiTheme="majorBidi" w:hAnsiTheme="majorBidi" w:cstheme="majorBidi"/>
        </w:rPr>
        <w:t xml:space="preserve"> </w:t>
      </w:r>
      <w:r w:rsidR="009E1DFA">
        <w:rPr>
          <w:rFonts w:asciiTheme="majorBidi" w:hAnsiTheme="majorBidi" w:cstheme="majorBidi"/>
        </w:rPr>
        <w:t xml:space="preserve">the content of an experience is what </w:t>
      </w:r>
      <w:proofErr w:type="gramStart"/>
      <w:r w:rsidR="009E1DFA">
        <w:rPr>
          <w:rFonts w:asciiTheme="majorBidi" w:hAnsiTheme="majorBidi" w:cstheme="majorBidi"/>
        </w:rPr>
        <w:t>is experientially given</w:t>
      </w:r>
      <w:proofErr w:type="gramEnd"/>
      <w:r w:rsidR="009E1DFA">
        <w:rPr>
          <w:rFonts w:asciiTheme="majorBidi" w:hAnsiTheme="majorBidi" w:cstheme="majorBidi"/>
        </w:rPr>
        <w:t xml:space="preserve"> to </w:t>
      </w:r>
      <w:r w:rsidR="005061AE">
        <w:rPr>
          <w:rFonts w:asciiTheme="majorBidi" w:hAnsiTheme="majorBidi" w:cstheme="majorBidi"/>
        </w:rPr>
        <w:t xml:space="preserve">the subject </w:t>
      </w:r>
      <w:r w:rsidR="009E1DFA">
        <w:rPr>
          <w:rFonts w:asciiTheme="majorBidi" w:hAnsiTheme="majorBidi" w:cstheme="majorBidi"/>
        </w:rPr>
        <w:t xml:space="preserve">in the experience, and </w:t>
      </w:r>
      <w:r w:rsidR="00B31FA4">
        <w:rPr>
          <w:rFonts w:asciiTheme="majorBidi" w:hAnsiTheme="majorBidi" w:cstheme="majorBidi"/>
        </w:rPr>
        <w:t xml:space="preserve">that </w:t>
      </w:r>
      <w:r w:rsidR="00CB7A69">
        <w:rPr>
          <w:rFonts w:asciiTheme="majorBidi" w:hAnsiTheme="majorBidi" w:cstheme="majorBidi"/>
        </w:rPr>
        <w:t xml:space="preserve">experiences have no contents that </w:t>
      </w:r>
      <w:r w:rsidR="009E1DFA">
        <w:rPr>
          <w:rFonts w:asciiTheme="majorBidi" w:hAnsiTheme="majorBidi" w:cstheme="majorBidi"/>
        </w:rPr>
        <w:t xml:space="preserve">are not </w:t>
      </w:r>
      <w:r w:rsidR="00CB7A69">
        <w:rPr>
          <w:rFonts w:asciiTheme="majorBidi" w:hAnsiTheme="majorBidi" w:cstheme="majorBidi"/>
        </w:rPr>
        <w:t>phenomenological</w:t>
      </w:r>
      <w:r w:rsidR="009E1DFA">
        <w:rPr>
          <w:rFonts w:asciiTheme="majorBidi" w:hAnsiTheme="majorBidi" w:cstheme="majorBidi"/>
        </w:rPr>
        <w:t>ly present in some way.</w:t>
      </w:r>
    </w:p>
    <w:p w:rsidR="002055F2" w:rsidRDefault="00A012F1" w:rsidP="008B4BD1">
      <w:pPr>
        <w:spacing w:line="480" w:lineRule="auto"/>
        <w:ind w:firstLine="720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 xml:space="preserve">To be sure, </w:t>
      </w:r>
      <w:r w:rsidR="002055F2">
        <w:rPr>
          <w:rFonts w:asciiTheme="majorBidi" w:hAnsiTheme="majorBidi" w:cstheme="majorBidi"/>
        </w:rPr>
        <w:t>the book</w:t>
      </w:r>
      <w:r>
        <w:rPr>
          <w:rFonts w:asciiTheme="majorBidi" w:hAnsiTheme="majorBidi" w:cstheme="majorBidi"/>
        </w:rPr>
        <w:t xml:space="preserve"> </w:t>
      </w:r>
      <w:r w:rsidR="009E1DFA">
        <w:rPr>
          <w:rFonts w:asciiTheme="majorBidi" w:hAnsiTheme="majorBidi" w:cstheme="majorBidi"/>
        </w:rPr>
        <w:t xml:space="preserve">does argue </w:t>
      </w:r>
      <w:r w:rsidR="005061AE">
        <w:rPr>
          <w:rFonts w:asciiTheme="majorBidi" w:hAnsiTheme="majorBidi" w:cstheme="majorBidi"/>
        </w:rPr>
        <w:t xml:space="preserve">(pp. 34-46) </w:t>
      </w:r>
      <w:r w:rsidR="009E1DFA">
        <w:rPr>
          <w:rFonts w:asciiTheme="majorBidi" w:hAnsiTheme="majorBidi" w:cstheme="majorBidi"/>
        </w:rPr>
        <w:t xml:space="preserve">for the </w:t>
      </w:r>
      <w:r w:rsidR="005061AE">
        <w:rPr>
          <w:rFonts w:asciiTheme="majorBidi" w:hAnsiTheme="majorBidi" w:cstheme="majorBidi"/>
        </w:rPr>
        <w:t>related</w:t>
      </w:r>
      <w:r w:rsidR="009E1DFA">
        <w:rPr>
          <w:rFonts w:asciiTheme="majorBidi" w:hAnsiTheme="majorBidi" w:cstheme="majorBidi"/>
        </w:rPr>
        <w:t xml:space="preserve"> claim</w:t>
      </w:r>
      <w:r w:rsidR="005061AE">
        <w:rPr>
          <w:rFonts w:asciiTheme="majorBidi" w:hAnsiTheme="majorBidi" w:cstheme="majorBidi"/>
        </w:rPr>
        <w:t>,</w:t>
      </w:r>
      <w:r w:rsidR="009E1DFA">
        <w:rPr>
          <w:rFonts w:asciiTheme="majorBidi" w:hAnsiTheme="majorBidi" w:cstheme="majorBidi"/>
        </w:rPr>
        <w:t xml:space="preserve"> that </w:t>
      </w:r>
      <w:r w:rsidR="005061AE">
        <w:rPr>
          <w:rFonts w:asciiTheme="majorBidi" w:hAnsiTheme="majorBidi" w:cstheme="majorBidi"/>
        </w:rPr>
        <w:t xml:space="preserve">the content of an experience </w:t>
      </w:r>
      <w:r w:rsidR="005061AE" w:rsidRPr="00EE71E5">
        <w:rPr>
          <w:rFonts w:asciiTheme="majorBidi" w:hAnsiTheme="majorBidi" w:cstheme="majorBidi"/>
          <w:i/>
          <w:iCs/>
        </w:rPr>
        <w:t>includes</w:t>
      </w:r>
      <w:r w:rsidR="005061AE">
        <w:rPr>
          <w:rFonts w:asciiTheme="majorBidi" w:hAnsiTheme="majorBidi" w:cstheme="majorBidi"/>
        </w:rPr>
        <w:t xml:space="preserve"> the experience's phenomenology.</w:t>
      </w:r>
      <w:r w:rsidR="00883ED9">
        <w:rPr>
          <w:rFonts w:asciiTheme="majorBidi" w:hAnsiTheme="majorBidi" w:cstheme="majorBidi"/>
        </w:rPr>
        <w:t xml:space="preserve"> </w:t>
      </w:r>
      <w:r w:rsidR="002055F2">
        <w:rPr>
          <w:rFonts w:asciiTheme="majorBidi" w:hAnsiTheme="majorBidi" w:cstheme="majorBidi"/>
        </w:rPr>
        <w:t xml:space="preserve">It </w:t>
      </w:r>
      <w:r w:rsidR="00883ED9">
        <w:rPr>
          <w:rFonts w:asciiTheme="majorBidi" w:hAnsiTheme="majorBidi" w:cstheme="majorBidi"/>
        </w:rPr>
        <w:t xml:space="preserve">also argues </w:t>
      </w:r>
      <w:r w:rsidR="002055F2">
        <w:rPr>
          <w:rFonts w:asciiTheme="majorBidi" w:hAnsiTheme="majorBidi" w:cstheme="majorBidi"/>
        </w:rPr>
        <w:t xml:space="preserve">(pp. 17-21) </w:t>
      </w:r>
      <w:r w:rsidR="00883ED9">
        <w:rPr>
          <w:rFonts w:asciiTheme="majorBidi" w:hAnsiTheme="majorBidi" w:cstheme="majorBidi"/>
        </w:rPr>
        <w:t>against reduc</w:t>
      </w:r>
      <w:r w:rsidR="002055F2">
        <w:rPr>
          <w:rFonts w:asciiTheme="majorBidi" w:hAnsiTheme="majorBidi" w:cstheme="majorBidi"/>
        </w:rPr>
        <w:t>tions</w:t>
      </w:r>
      <w:r w:rsidR="00883ED9">
        <w:rPr>
          <w:rFonts w:asciiTheme="majorBidi" w:hAnsiTheme="majorBidi" w:cstheme="majorBidi"/>
        </w:rPr>
        <w:t xml:space="preserve"> the </w:t>
      </w:r>
      <w:r w:rsidR="002E44AE">
        <w:rPr>
          <w:rFonts w:asciiTheme="majorBidi" w:hAnsiTheme="majorBidi" w:cstheme="majorBidi"/>
        </w:rPr>
        <w:t xml:space="preserve">mental content </w:t>
      </w:r>
      <w:r w:rsidR="00883ED9">
        <w:rPr>
          <w:rFonts w:asciiTheme="majorBidi" w:hAnsiTheme="majorBidi" w:cstheme="majorBidi"/>
        </w:rPr>
        <w:t xml:space="preserve">to </w:t>
      </w:r>
      <w:r w:rsidR="002055F2">
        <w:rPr>
          <w:rFonts w:asciiTheme="majorBidi" w:hAnsiTheme="majorBidi" w:cstheme="majorBidi"/>
        </w:rPr>
        <w:t xml:space="preserve">certain natural tracking relations between </w:t>
      </w:r>
      <w:r w:rsidR="002E44AE">
        <w:rPr>
          <w:rFonts w:asciiTheme="majorBidi" w:hAnsiTheme="majorBidi" w:cstheme="majorBidi"/>
        </w:rPr>
        <w:t xml:space="preserve">mental </w:t>
      </w:r>
      <w:r w:rsidR="002055F2">
        <w:rPr>
          <w:rFonts w:asciiTheme="majorBidi" w:hAnsiTheme="majorBidi" w:cstheme="majorBidi"/>
        </w:rPr>
        <w:t xml:space="preserve">states and </w:t>
      </w:r>
      <w:r w:rsidR="002055F2">
        <w:rPr>
          <w:rFonts w:asciiTheme="majorBidi" w:hAnsiTheme="majorBidi" w:cstheme="majorBidi"/>
        </w:rPr>
        <w:lastRenderedPageBreak/>
        <w:t>worldly items.</w:t>
      </w:r>
      <w:r w:rsidR="002E44AE">
        <w:rPr>
          <w:rFonts w:asciiTheme="majorBidi" w:hAnsiTheme="majorBidi" w:cstheme="majorBidi"/>
        </w:rPr>
        <w:t xml:space="preserve"> </w:t>
      </w:r>
      <w:proofErr w:type="gramStart"/>
      <w:r w:rsidR="005E05B0">
        <w:rPr>
          <w:rFonts w:asciiTheme="majorBidi" w:hAnsiTheme="majorBidi" w:cstheme="majorBidi"/>
        </w:rPr>
        <w:t>And</w:t>
      </w:r>
      <w:proofErr w:type="gramEnd"/>
      <w:r w:rsidR="00101C3E">
        <w:rPr>
          <w:rFonts w:asciiTheme="majorBidi" w:hAnsiTheme="majorBidi" w:cstheme="majorBidi"/>
        </w:rPr>
        <w:t xml:space="preserve"> </w:t>
      </w:r>
      <w:r w:rsidR="005E05B0">
        <w:rPr>
          <w:rFonts w:asciiTheme="majorBidi" w:hAnsiTheme="majorBidi" w:cstheme="majorBidi"/>
        </w:rPr>
        <w:t xml:space="preserve">throughout the book there are </w:t>
      </w:r>
      <w:r w:rsidR="00101C3E">
        <w:rPr>
          <w:rFonts w:asciiTheme="majorBidi" w:hAnsiTheme="majorBidi" w:cstheme="majorBidi"/>
        </w:rPr>
        <w:t xml:space="preserve">multiple </w:t>
      </w:r>
      <w:r w:rsidR="00EE71E5">
        <w:rPr>
          <w:rFonts w:asciiTheme="majorBidi" w:hAnsiTheme="majorBidi" w:cstheme="majorBidi"/>
        </w:rPr>
        <w:t xml:space="preserve">further </w:t>
      </w:r>
      <w:r w:rsidR="00101C3E">
        <w:rPr>
          <w:rFonts w:asciiTheme="majorBidi" w:hAnsiTheme="majorBidi" w:cstheme="majorBidi"/>
        </w:rPr>
        <w:t xml:space="preserve">arguments </w:t>
      </w:r>
      <w:r w:rsidR="005E05B0">
        <w:rPr>
          <w:rFonts w:asciiTheme="majorBidi" w:hAnsiTheme="majorBidi" w:cstheme="majorBidi"/>
        </w:rPr>
        <w:t xml:space="preserve">comparing Montague's views with </w:t>
      </w:r>
      <w:r w:rsidR="00101C3E">
        <w:rPr>
          <w:rFonts w:asciiTheme="majorBidi" w:hAnsiTheme="majorBidi" w:cstheme="majorBidi"/>
        </w:rPr>
        <w:t xml:space="preserve">rival </w:t>
      </w:r>
      <w:r w:rsidR="005E05B0">
        <w:rPr>
          <w:rFonts w:asciiTheme="majorBidi" w:hAnsiTheme="majorBidi" w:cstheme="majorBidi"/>
        </w:rPr>
        <w:t xml:space="preserve">accounts of the way in which phenomenology constrains the content of experience. </w:t>
      </w:r>
      <w:r w:rsidR="001D23AA">
        <w:rPr>
          <w:rFonts w:asciiTheme="majorBidi" w:hAnsiTheme="majorBidi" w:cstheme="majorBidi"/>
        </w:rPr>
        <w:t xml:space="preserve">Nevertheless, </w:t>
      </w:r>
      <w:r w:rsidR="008B4BD1">
        <w:rPr>
          <w:rFonts w:asciiTheme="majorBidi" w:hAnsiTheme="majorBidi" w:cstheme="majorBidi"/>
        </w:rPr>
        <w:t xml:space="preserve">all these arguments fall short of defending the </w:t>
      </w:r>
      <w:r w:rsidR="008B4BD1">
        <w:t xml:space="preserve">claim </w:t>
      </w:r>
      <w:proofErr w:type="gramStart"/>
      <w:r w:rsidR="008B4BD1">
        <w:t xml:space="preserve">that </w:t>
      </w:r>
      <w:r w:rsidR="008B4BD1">
        <w:rPr>
          <w:rFonts w:asciiTheme="majorBidi" w:hAnsiTheme="majorBidi" w:cstheme="majorBidi"/>
        </w:rPr>
        <w:t>experiences</w:t>
      </w:r>
      <w:proofErr w:type="gramEnd"/>
      <w:r w:rsidR="008B4BD1">
        <w:rPr>
          <w:rFonts w:asciiTheme="majorBidi" w:hAnsiTheme="majorBidi" w:cstheme="majorBidi"/>
        </w:rPr>
        <w:t xml:space="preserve"> have no contents that are not phenomenologically present in some way. Furthermore, </w:t>
      </w:r>
      <w:r w:rsidR="001D23AA">
        <w:rPr>
          <w:rFonts w:asciiTheme="majorBidi" w:hAnsiTheme="majorBidi" w:cstheme="majorBidi"/>
        </w:rPr>
        <w:t xml:space="preserve">the book does not argue against </w:t>
      </w:r>
      <w:r w:rsidR="00A54119">
        <w:rPr>
          <w:rFonts w:asciiTheme="majorBidi" w:hAnsiTheme="majorBidi" w:cstheme="majorBidi"/>
        </w:rPr>
        <w:t xml:space="preserve">the </w:t>
      </w:r>
      <w:r w:rsidR="008C7F2B">
        <w:rPr>
          <w:rFonts w:asciiTheme="majorBidi" w:hAnsiTheme="majorBidi" w:cstheme="majorBidi"/>
        </w:rPr>
        <w:t xml:space="preserve">rival </w:t>
      </w:r>
      <w:r w:rsidR="00A54119">
        <w:rPr>
          <w:rFonts w:asciiTheme="majorBidi" w:hAnsiTheme="majorBidi" w:cstheme="majorBidi"/>
        </w:rPr>
        <w:t xml:space="preserve">view </w:t>
      </w:r>
      <w:r w:rsidR="00B71C2D">
        <w:rPr>
          <w:rFonts w:asciiTheme="majorBidi" w:hAnsiTheme="majorBidi" w:cstheme="majorBidi"/>
        </w:rPr>
        <w:t xml:space="preserve">(held, e.g., by </w:t>
      </w:r>
      <w:proofErr w:type="spellStart"/>
      <w:r w:rsidR="00B71C2D" w:rsidRPr="008A5998">
        <w:t>Papineau</w:t>
      </w:r>
      <w:proofErr w:type="spellEnd"/>
      <w:r w:rsidR="00B71C2D">
        <w:t xml:space="preserve">, 2014) that the phenomenal and representational properties of experiences are </w:t>
      </w:r>
      <w:r w:rsidR="00742FC7">
        <w:t xml:space="preserve">only </w:t>
      </w:r>
      <w:r w:rsidR="00B71C2D" w:rsidRPr="00742FC7">
        <w:rPr>
          <w:i/>
          <w:iCs/>
        </w:rPr>
        <w:t>contingently</w:t>
      </w:r>
      <w:r w:rsidR="00B71C2D">
        <w:t xml:space="preserve"> connected. </w:t>
      </w:r>
      <w:r w:rsidR="008B4BD1">
        <w:t>Neither does it discuss unconscious mental states (e.g., unconscious perception) at any length.</w:t>
      </w:r>
    </w:p>
    <w:p w:rsidR="00C06B91" w:rsidRDefault="00B9684E" w:rsidP="00C06B91">
      <w:pPr>
        <w:spacing w:line="480" w:lineRule="auto"/>
        <w:ind w:firstLine="720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 xml:space="preserve">Since the book leaves one of central theses of the </w:t>
      </w:r>
      <w:proofErr w:type="spellStart"/>
      <w:r>
        <w:rPr>
          <w:rFonts w:asciiTheme="majorBidi" w:hAnsiTheme="majorBidi" w:cstheme="majorBidi"/>
        </w:rPr>
        <w:t>Brentanian</w:t>
      </w:r>
      <w:proofErr w:type="spellEnd"/>
      <w:r>
        <w:rPr>
          <w:rFonts w:asciiTheme="majorBidi" w:hAnsiTheme="majorBidi" w:cstheme="majorBidi"/>
        </w:rPr>
        <w:t xml:space="preserve"> theory undefended, </w:t>
      </w:r>
      <w:r w:rsidR="006C7E2F">
        <w:rPr>
          <w:rFonts w:asciiTheme="majorBidi" w:hAnsiTheme="majorBidi" w:cstheme="majorBidi"/>
        </w:rPr>
        <w:t xml:space="preserve">readers </w:t>
      </w:r>
      <w:r w:rsidR="005A301F">
        <w:rPr>
          <w:rFonts w:asciiTheme="majorBidi" w:hAnsiTheme="majorBidi" w:cstheme="majorBidi"/>
        </w:rPr>
        <w:t>can</w:t>
      </w:r>
      <w:r w:rsidR="006C7E2F">
        <w:rPr>
          <w:rFonts w:asciiTheme="majorBidi" w:hAnsiTheme="majorBidi" w:cstheme="majorBidi"/>
        </w:rPr>
        <w:t xml:space="preserve"> read </w:t>
      </w:r>
      <w:r w:rsidR="008B4BD1">
        <w:rPr>
          <w:rFonts w:asciiTheme="majorBidi" w:hAnsiTheme="majorBidi" w:cstheme="majorBidi"/>
        </w:rPr>
        <w:t xml:space="preserve">it </w:t>
      </w:r>
      <w:r w:rsidR="005A301F">
        <w:rPr>
          <w:rFonts w:asciiTheme="majorBidi" w:hAnsiTheme="majorBidi" w:cstheme="majorBidi"/>
        </w:rPr>
        <w:t xml:space="preserve">in one of two ways. </w:t>
      </w:r>
      <w:r w:rsidR="007072F7">
        <w:rPr>
          <w:rFonts w:asciiTheme="majorBidi" w:hAnsiTheme="majorBidi" w:cstheme="majorBidi"/>
        </w:rPr>
        <w:t xml:space="preserve">If they find the undefended thesis to be misguided, they are likely to reject the </w:t>
      </w:r>
      <w:proofErr w:type="spellStart"/>
      <w:r w:rsidR="007072F7">
        <w:rPr>
          <w:rFonts w:asciiTheme="majorBidi" w:hAnsiTheme="majorBidi" w:cstheme="majorBidi"/>
        </w:rPr>
        <w:t>Brentanian</w:t>
      </w:r>
      <w:proofErr w:type="spellEnd"/>
      <w:r w:rsidR="007072F7">
        <w:rPr>
          <w:rFonts w:asciiTheme="majorBidi" w:hAnsiTheme="majorBidi" w:cstheme="majorBidi"/>
        </w:rPr>
        <w:t xml:space="preserve"> theory, and </w:t>
      </w:r>
      <w:r w:rsidR="008C7F2B">
        <w:rPr>
          <w:rFonts w:asciiTheme="majorBidi" w:hAnsiTheme="majorBidi" w:cstheme="majorBidi"/>
        </w:rPr>
        <w:t xml:space="preserve">to </w:t>
      </w:r>
      <w:r w:rsidR="007072F7">
        <w:rPr>
          <w:rFonts w:asciiTheme="majorBidi" w:hAnsiTheme="majorBidi" w:cstheme="majorBidi"/>
        </w:rPr>
        <w:t>find the applications and extensions it receives in chapters 5-9 unmotivated. However, if they are willing to entertain the undefended thesis</w:t>
      </w:r>
      <w:r w:rsidR="00C87CD3">
        <w:rPr>
          <w:rFonts w:asciiTheme="majorBidi" w:hAnsiTheme="majorBidi" w:cstheme="majorBidi"/>
        </w:rPr>
        <w:t>, they stand to gain much from the book's intricate discussions of</w:t>
      </w:r>
      <w:r w:rsidR="00A36854">
        <w:rPr>
          <w:rFonts w:asciiTheme="majorBidi" w:hAnsiTheme="majorBidi" w:cstheme="majorBidi"/>
        </w:rPr>
        <w:t xml:space="preserve"> intentionality, </w:t>
      </w:r>
      <w:r w:rsidR="00C06B91">
        <w:rPr>
          <w:rFonts w:asciiTheme="majorBidi" w:hAnsiTheme="majorBidi" w:cstheme="majorBidi"/>
        </w:rPr>
        <w:t>phenomenology, consciousness and content.</w:t>
      </w:r>
    </w:p>
    <w:p w:rsidR="00967100" w:rsidRPr="00305F4A" w:rsidRDefault="00305F4A" w:rsidP="00F8070A">
      <w:pPr>
        <w:spacing w:line="480" w:lineRule="auto"/>
        <w:ind w:firstLine="720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 xml:space="preserve">In conclusion, </w:t>
      </w:r>
      <w:r w:rsidRPr="00784415">
        <w:rPr>
          <w:rFonts w:asciiTheme="majorBidi" w:hAnsiTheme="majorBidi" w:cstheme="majorBidi"/>
        </w:rPr>
        <w:t xml:space="preserve">Montague's </w:t>
      </w:r>
      <w:r w:rsidRPr="00784415">
        <w:rPr>
          <w:rFonts w:asciiTheme="majorBidi" w:hAnsiTheme="majorBidi" w:cstheme="majorBidi"/>
          <w:i/>
          <w:iCs/>
        </w:rPr>
        <w:t>The Given</w:t>
      </w:r>
      <w:r>
        <w:rPr>
          <w:rFonts w:asciiTheme="majorBidi" w:hAnsiTheme="majorBidi" w:cstheme="majorBidi"/>
        </w:rPr>
        <w:t xml:space="preserve"> </w:t>
      </w:r>
      <w:r w:rsidR="00451003">
        <w:rPr>
          <w:rFonts w:asciiTheme="majorBidi" w:hAnsiTheme="majorBidi" w:cstheme="majorBidi"/>
        </w:rPr>
        <w:t>sketches—first in outline, and then in fine detail</w:t>
      </w:r>
      <w:r w:rsidR="0082753E">
        <w:rPr>
          <w:rFonts w:asciiTheme="majorBidi" w:hAnsiTheme="majorBidi" w:cstheme="majorBidi"/>
        </w:rPr>
        <w:t>—</w:t>
      </w:r>
      <w:r w:rsidR="00451003">
        <w:rPr>
          <w:rFonts w:asciiTheme="majorBidi" w:hAnsiTheme="majorBidi" w:cstheme="majorBidi"/>
        </w:rPr>
        <w:t>a</w:t>
      </w:r>
      <w:r w:rsidR="0082753E">
        <w:rPr>
          <w:rFonts w:asciiTheme="majorBidi" w:hAnsiTheme="majorBidi" w:cstheme="majorBidi"/>
        </w:rPr>
        <w:t xml:space="preserve"> new </w:t>
      </w:r>
      <w:proofErr w:type="spellStart"/>
      <w:r w:rsidR="00EA43CA">
        <w:rPr>
          <w:rFonts w:asciiTheme="majorBidi" w:hAnsiTheme="majorBidi" w:cstheme="majorBidi"/>
        </w:rPr>
        <w:t>Brentanian</w:t>
      </w:r>
      <w:proofErr w:type="spellEnd"/>
      <w:r w:rsidR="00EA43CA">
        <w:rPr>
          <w:rFonts w:asciiTheme="majorBidi" w:hAnsiTheme="majorBidi" w:cstheme="majorBidi"/>
        </w:rPr>
        <w:t xml:space="preserve"> theory of mental content</w:t>
      </w:r>
      <w:r w:rsidR="0030510B">
        <w:rPr>
          <w:rFonts w:asciiTheme="majorBidi" w:hAnsiTheme="majorBidi" w:cstheme="majorBidi"/>
        </w:rPr>
        <w:t xml:space="preserve">. This theory offers us a unified understanding of experiential content, of phenomenology, and of our awareness of both. Anyone with an interest in the interrelations between these topics will find this book </w:t>
      </w:r>
      <w:r w:rsidR="00F8070A">
        <w:rPr>
          <w:rFonts w:asciiTheme="majorBidi" w:hAnsiTheme="majorBidi" w:cstheme="majorBidi"/>
        </w:rPr>
        <w:t>very</w:t>
      </w:r>
      <w:bookmarkStart w:id="0" w:name="_GoBack"/>
      <w:bookmarkEnd w:id="0"/>
      <w:r w:rsidR="0030510B">
        <w:rPr>
          <w:rFonts w:asciiTheme="majorBidi" w:hAnsiTheme="majorBidi" w:cstheme="majorBidi"/>
        </w:rPr>
        <w:t xml:space="preserve"> rewarding.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5"/>
        <w:gridCol w:w="4675"/>
      </w:tblGrid>
      <w:tr w:rsidR="006330C2" w:rsidTr="006330C2">
        <w:tc>
          <w:tcPr>
            <w:tcW w:w="4675" w:type="dxa"/>
          </w:tcPr>
          <w:p w:rsidR="006330C2" w:rsidRPr="006330C2" w:rsidRDefault="006330C2" w:rsidP="00FB52E5">
            <w:pPr>
              <w:rPr>
                <w:rFonts w:asciiTheme="majorBidi" w:hAnsiTheme="majorBidi" w:cstheme="majorBidi"/>
                <w:i/>
                <w:iCs/>
              </w:rPr>
            </w:pPr>
            <w:r w:rsidRPr="006330C2">
              <w:rPr>
                <w:rFonts w:asciiTheme="majorBidi" w:hAnsiTheme="majorBidi" w:cstheme="majorBidi"/>
                <w:i/>
                <w:iCs/>
              </w:rPr>
              <w:t>Ori Beck</w:t>
            </w:r>
          </w:p>
        </w:tc>
        <w:tc>
          <w:tcPr>
            <w:tcW w:w="4675" w:type="dxa"/>
          </w:tcPr>
          <w:p w:rsidR="006330C2" w:rsidRPr="006330C2" w:rsidRDefault="006330C2" w:rsidP="006330C2">
            <w:pPr>
              <w:bidi/>
              <w:rPr>
                <w:rFonts w:asciiTheme="majorBidi" w:hAnsiTheme="majorBidi" w:cstheme="majorBidi"/>
                <w:i/>
                <w:iCs/>
              </w:rPr>
            </w:pPr>
            <w:r w:rsidRPr="006330C2">
              <w:rPr>
                <w:rFonts w:asciiTheme="majorBidi" w:hAnsiTheme="majorBidi" w:cstheme="majorBidi"/>
                <w:i/>
                <w:iCs/>
              </w:rPr>
              <w:t>Christ's College</w:t>
            </w:r>
          </w:p>
          <w:p w:rsidR="006330C2" w:rsidRPr="006330C2" w:rsidRDefault="006330C2" w:rsidP="006330C2">
            <w:pPr>
              <w:bidi/>
              <w:rPr>
                <w:rFonts w:asciiTheme="majorBidi" w:hAnsiTheme="majorBidi" w:cstheme="majorBidi"/>
                <w:i/>
                <w:iCs/>
              </w:rPr>
            </w:pPr>
            <w:r w:rsidRPr="006330C2">
              <w:rPr>
                <w:rFonts w:asciiTheme="majorBidi" w:hAnsiTheme="majorBidi" w:cstheme="majorBidi"/>
                <w:i/>
                <w:iCs/>
              </w:rPr>
              <w:t>University of Cambridge</w:t>
            </w:r>
          </w:p>
          <w:p w:rsidR="006330C2" w:rsidRPr="006330C2" w:rsidRDefault="006330C2" w:rsidP="006330C2">
            <w:pPr>
              <w:bidi/>
              <w:rPr>
                <w:rFonts w:asciiTheme="majorBidi" w:hAnsiTheme="majorBidi" w:cstheme="majorBidi"/>
                <w:i/>
                <w:iCs/>
              </w:rPr>
            </w:pPr>
            <w:r>
              <w:rPr>
                <w:rFonts w:asciiTheme="majorBidi" w:hAnsiTheme="majorBidi" w:cstheme="majorBidi"/>
                <w:i/>
                <w:iCs/>
              </w:rPr>
              <w:t>o</w:t>
            </w:r>
            <w:r w:rsidRPr="006330C2">
              <w:rPr>
                <w:rFonts w:asciiTheme="majorBidi" w:hAnsiTheme="majorBidi" w:cstheme="majorBidi"/>
                <w:i/>
                <w:iCs/>
              </w:rPr>
              <w:t>zsb2@cam.ac.uk</w:t>
            </w:r>
          </w:p>
        </w:tc>
      </w:tr>
    </w:tbl>
    <w:p w:rsidR="00F519E5" w:rsidRDefault="00F519E5" w:rsidP="00F519E5">
      <w:pPr>
        <w:spacing w:before="480"/>
        <w:jc w:val="center"/>
      </w:pPr>
      <w:r>
        <w:t>REFERENCES</w:t>
      </w:r>
    </w:p>
    <w:p w:rsidR="00B87DB4" w:rsidRDefault="00B87DB4" w:rsidP="00F519E5">
      <w:pPr>
        <w:ind w:left="1134" w:hanging="850"/>
      </w:pPr>
      <w:proofErr w:type="spellStart"/>
      <w:r>
        <w:t>Kriegel</w:t>
      </w:r>
      <w:proofErr w:type="spellEnd"/>
      <w:r>
        <w:t xml:space="preserve">, U. (2009), </w:t>
      </w:r>
      <w:r w:rsidRPr="00B87DB4">
        <w:rPr>
          <w:i/>
          <w:iCs/>
        </w:rPr>
        <w:t>Subjective Consciousness: A Self-Representational Theory</w:t>
      </w:r>
      <w:r>
        <w:t>. Oxford: Oxford University Press.</w:t>
      </w:r>
    </w:p>
    <w:p w:rsidR="008A5998" w:rsidRDefault="008A5998" w:rsidP="008A5998">
      <w:pPr>
        <w:ind w:left="1134" w:hanging="850"/>
      </w:pPr>
      <w:proofErr w:type="spellStart"/>
      <w:r w:rsidRPr="008A5998">
        <w:t>Papineau</w:t>
      </w:r>
      <w:proofErr w:type="spellEnd"/>
      <w:r w:rsidRPr="008A5998">
        <w:t>, D. (2014)</w:t>
      </w:r>
      <w:r>
        <w:t>,</w:t>
      </w:r>
      <w:r w:rsidRPr="008A5998">
        <w:t xml:space="preserve"> </w:t>
      </w:r>
      <w:r>
        <w:t>'</w:t>
      </w:r>
      <w:r w:rsidRPr="008A5998">
        <w:t>Sensory experience and representational properties</w:t>
      </w:r>
      <w:r>
        <w:t>',</w:t>
      </w:r>
      <w:r w:rsidRPr="008A5998">
        <w:t xml:space="preserve"> </w:t>
      </w:r>
      <w:r w:rsidRPr="008A5998">
        <w:rPr>
          <w:i/>
          <w:iCs/>
        </w:rPr>
        <w:t>Proceedings of the Aristotelian Society</w:t>
      </w:r>
      <w:r w:rsidRPr="008A5998">
        <w:t>, 114</w:t>
      </w:r>
      <w:r>
        <w:t>:1-33</w:t>
      </w:r>
      <w:r w:rsidRPr="008A5998">
        <w:t>.</w:t>
      </w:r>
    </w:p>
    <w:p w:rsidR="0032189B" w:rsidRDefault="0032189B" w:rsidP="0042107B">
      <w:pPr>
        <w:ind w:left="1134" w:hanging="850"/>
      </w:pPr>
      <w:r>
        <w:t>Rosenthal</w:t>
      </w:r>
      <w:r w:rsidR="0042107B">
        <w:t>,</w:t>
      </w:r>
      <w:r>
        <w:t xml:space="preserve"> D. (2009)</w:t>
      </w:r>
      <w:r w:rsidR="00B87DB4">
        <w:t>,</w:t>
      </w:r>
      <w:r>
        <w:t xml:space="preserve"> 'Higher-order Theories of Consciousness', in B. McLaughlin and A. </w:t>
      </w:r>
      <w:proofErr w:type="spellStart"/>
      <w:r>
        <w:t>Beckermann</w:t>
      </w:r>
      <w:proofErr w:type="spellEnd"/>
      <w:r>
        <w:t xml:space="preserve"> (eds.)</w:t>
      </w:r>
      <w:r w:rsidR="0054186F">
        <w:t xml:space="preserve"> </w:t>
      </w:r>
      <w:r w:rsidR="0054186F" w:rsidRPr="00B87DB4">
        <w:rPr>
          <w:i/>
          <w:iCs/>
        </w:rPr>
        <w:t>Oxford Handbook of the Philosophy of Mind</w:t>
      </w:r>
      <w:r w:rsidR="0054186F">
        <w:t>. Oxford: Oxford University Press.</w:t>
      </w:r>
    </w:p>
    <w:p w:rsidR="005620E7" w:rsidRDefault="005620E7" w:rsidP="005620E7">
      <w:pPr>
        <w:ind w:left="1134" w:hanging="850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lastRenderedPageBreak/>
        <w:t xml:space="preserve">Smith, D. W. (1989), </w:t>
      </w:r>
      <w:proofErr w:type="gramStart"/>
      <w:r w:rsidRPr="005620E7">
        <w:rPr>
          <w:rFonts w:asciiTheme="majorBidi" w:hAnsiTheme="majorBidi" w:cstheme="majorBidi"/>
          <w:i/>
          <w:iCs/>
        </w:rPr>
        <w:t>The</w:t>
      </w:r>
      <w:proofErr w:type="gramEnd"/>
      <w:r w:rsidRPr="005620E7">
        <w:rPr>
          <w:rFonts w:asciiTheme="majorBidi" w:hAnsiTheme="majorBidi" w:cstheme="majorBidi"/>
          <w:i/>
          <w:iCs/>
        </w:rPr>
        <w:t xml:space="preserve"> Circle of Acquaintance</w:t>
      </w:r>
      <w:r>
        <w:rPr>
          <w:rFonts w:asciiTheme="majorBidi" w:hAnsiTheme="majorBidi" w:cstheme="majorBidi"/>
        </w:rPr>
        <w:t>. Dordrecht: Kluwer Academic Publishers.</w:t>
      </w:r>
    </w:p>
    <w:p w:rsidR="00463C8C" w:rsidRDefault="00463C8C" w:rsidP="005620E7">
      <w:pPr>
        <w:ind w:left="1134" w:hanging="850"/>
        <w:rPr>
          <w:rFonts w:asciiTheme="majorBidi" w:hAnsiTheme="majorBidi" w:cstheme="majorBidi"/>
        </w:rPr>
      </w:pPr>
      <w:proofErr w:type="spellStart"/>
      <w:r>
        <w:rPr>
          <w:rFonts w:asciiTheme="majorBidi" w:hAnsiTheme="majorBidi" w:cstheme="majorBidi"/>
        </w:rPr>
        <w:t>Strawson</w:t>
      </w:r>
      <w:proofErr w:type="spellEnd"/>
      <w:r>
        <w:rPr>
          <w:rFonts w:asciiTheme="majorBidi" w:hAnsiTheme="majorBidi" w:cstheme="majorBidi"/>
        </w:rPr>
        <w:t>, P. F. (1979), 'Perception and its Objects'</w:t>
      </w:r>
      <w:r w:rsidR="00C65780">
        <w:rPr>
          <w:rFonts w:asciiTheme="majorBidi" w:hAnsiTheme="majorBidi" w:cstheme="majorBidi"/>
        </w:rPr>
        <w:t>,</w:t>
      </w:r>
      <w:r>
        <w:rPr>
          <w:rFonts w:asciiTheme="majorBidi" w:hAnsiTheme="majorBidi" w:cstheme="majorBidi"/>
        </w:rPr>
        <w:t xml:space="preserve"> in his </w:t>
      </w:r>
      <w:r w:rsidRPr="00463C8C">
        <w:rPr>
          <w:rFonts w:asciiTheme="majorBidi" w:hAnsiTheme="majorBidi" w:cstheme="majorBidi"/>
          <w:i/>
          <w:iCs/>
        </w:rPr>
        <w:t>Philosophical Writings</w:t>
      </w:r>
      <w:r>
        <w:rPr>
          <w:rFonts w:asciiTheme="majorBidi" w:hAnsiTheme="majorBidi" w:cstheme="majorBidi"/>
        </w:rPr>
        <w:t>. Oxford: Oxford University Press.</w:t>
      </w:r>
    </w:p>
    <w:p w:rsidR="005620E7" w:rsidRDefault="005620E7" w:rsidP="005620E7">
      <w:pPr>
        <w:ind w:left="1134" w:hanging="850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 xml:space="preserve">Thomasson, A. (2000), 'After Brentano: A One-level Theory of Consciousness', </w:t>
      </w:r>
      <w:r w:rsidRPr="005620E7">
        <w:rPr>
          <w:rFonts w:asciiTheme="majorBidi" w:hAnsiTheme="majorBidi" w:cstheme="majorBidi"/>
          <w:i/>
          <w:iCs/>
        </w:rPr>
        <w:t>European Journal of Philosophy</w:t>
      </w:r>
      <w:r>
        <w:rPr>
          <w:rFonts w:asciiTheme="majorBidi" w:hAnsiTheme="majorBidi" w:cstheme="majorBidi"/>
        </w:rPr>
        <w:t>, 8:190-209.</w:t>
      </w:r>
    </w:p>
    <w:p w:rsidR="007D6B1C" w:rsidRDefault="007D6B1C" w:rsidP="007D6B1C">
      <w:pPr>
        <w:ind w:left="1134" w:hanging="850"/>
        <w:rPr>
          <w:rFonts w:asciiTheme="majorBidi" w:hAnsiTheme="majorBidi" w:cstheme="majorBidi"/>
        </w:rPr>
      </w:pPr>
      <w:proofErr w:type="spellStart"/>
      <w:r>
        <w:rPr>
          <w:rFonts w:asciiTheme="majorBidi" w:hAnsiTheme="majorBidi" w:cstheme="majorBidi"/>
        </w:rPr>
        <w:t>Tye</w:t>
      </w:r>
      <w:proofErr w:type="spellEnd"/>
      <w:r>
        <w:rPr>
          <w:rFonts w:asciiTheme="majorBidi" w:hAnsiTheme="majorBidi" w:cstheme="majorBidi"/>
        </w:rPr>
        <w:t xml:space="preserve">, M. (2014), 'Transparency, Qualia Realism, and </w:t>
      </w:r>
      <w:proofErr w:type="spellStart"/>
      <w:r>
        <w:rPr>
          <w:rFonts w:asciiTheme="majorBidi" w:hAnsiTheme="majorBidi" w:cstheme="majorBidi"/>
        </w:rPr>
        <w:t>Representationalism</w:t>
      </w:r>
      <w:proofErr w:type="spellEnd"/>
      <w:r>
        <w:rPr>
          <w:rFonts w:asciiTheme="majorBidi" w:hAnsiTheme="majorBidi" w:cstheme="majorBidi"/>
        </w:rPr>
        <w:t xml:space="preserve">', </w:t>
      </w:r>
      <w:r w:rsidRPr="007D6B1C">
        <w:rPr>
          <w:rFonts w:asciiTheme="majorBidi" w:hAnsiTheme="majorBidi" w:cstheme="majorBidi"/>
          <w:i/>
          <w:iCs/>
        </w:rPr>
        <w:t>Philosophical Studies</w:t>
      </w:r>
      <w:r>
        <w:rPr>
          <w:rFonts w:asciiTheme="majorBidi" w:hAnsiTheme="majorBidi" w:cstheme="majorBidi"/>
        </w:rPr>
        <w:t>, 170:39-57.</w:t>
      </w:r>
    </w:p>
    <w:p w:rsidR="005620E7" w:rsidRDefault="005620E7" w:rsidP="005620E7">
      <w:pPr>
        <w:ind w:left="1134" w:hanging="850"/>
      </w:pPr>
      <w:proofErr w:type="spellStart"/>
      <w:r>
        <w:rPr>
          <w:rFonts w:asciiTheme="majorBidi" w:hAnsiTheme="majorBidi" w:cstheme="majorBidi"/>
        </w:rPr>
        <w:t>Zahavi</w:t>
      </w:r>
      <w:proofErr w:type="spellEnd"/>
      <w:r>
        <w:rPr>
          <w:rFonts w:asciiTheme="majorBidi" w:hAnsiTheme="majorBidi" w:cstheme="majorBidi"/>
        </w:rPr>
        <w:t xml:space="preserve">, D. (2006), </w:t>
      </w:r>
      <w:r w:rsidRPr="00747CC2">
        <w:rPr>
          <w:rFonts w:asciiTheme="majorBidi" w:hAnsiTheme="majorBidi" w:cstheme="majorBidi"/>
          <w:i/>
          <w:iCs/>
        </w:rPr>
        <w:t>Subjectivity and Selfhood: Investigating</w:t>
      </w:r>
      <w:r w:rsidR="00747CC2" w:rsidRPr="00747CC2">
        <w:rPr>
          <w:rFonts w:asciiTheme="majorBidi" w:hAnsiTheme="majorBidi" w:cstheme="majorBidi"/>
          <w:i/>
          <w:iCs/>
        </w:rPr>
        <w:t xml:space="preserve"> the First-person Perspective</w:t>
      </w:r>
      <w:r w:rsidR="00747CC2">
        <w:rPr>
          <w:rFonts w:asciiTheme="majorBidi" w:hAnsiTheme="majorBidi" w:cstheme="majorBidi"/>
        </w:rPr>
        <w:t>. Cambridge, MA: MIT Press.</w:t>
      </w:r>
    </w:p>
    <w:sectPr w:rsidR="005620E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52E5"/>
    <w:rsid w:val="00011288"/>
    <w:rsid w:val="00030F52"/>
    <w:rsid w:val="000336DB"/>
    <w:rsid w:val="000364AA"/>
    <w:rsid w:val="000447D0"/>
    <w:rsid w:val="000510CA"/>
    <w:rsid w:val="0005273E"/>
    <w:rsid w:val="00056999"/>
    <w:rsid w:val="000669C7"/>
    <w:rsid w:val="000713F8"/>
    <w:rsid w:val="00071C90"/>
    <w:rsid w:val="000902A2"/>
    <w:rsid w:val="00090D98"/>
    <w:rsid w:val="000915FE"/>
    <w:rsid w:val="00092AAB"/>
    <w:rsid w:val="000947FD"/>
    <w:rsid w:val="00095D79"/>
    <w:rsid w:val="000A08D0"/>
    <w:rsid w:val="000A43A2"/>
    <w:rsid w:val="000A47E3"/>
    <w:rsid w:val="000B3230"/>
    <w:rsid w:val="000B63AD"/>
    <w:rsid w:val="000C0521"/>
    <w:rsid w:val="000D0592"/>
    <w:rsid w:val="000D1FF1"/>
    <w:rsid w:val="000D39AB"/>
    <w:rsid w:val="000D6C77"/>
    <w:rsid w:val="000E65A4"/>
    <w:rsid w:val="000F0148"/>
    <w:rsid w:val="000F2F6F"/>
    <w:rsid w:val="000F3DD8"/>
    <w:rsid w:val="000F53FD"/>
    <w:rsid w:val="00101431"/>
    <w:rsid w:val="00101C3E"/>
    <w:rsid w:val="001025B9"/>
    <w:rsid w:val="00102A7B"/>
    <w:rsid w:val="00112689"/>
    <w:rsid w:val="00114A24"/>
    <w:rsid w:val="00117695"/>
    <w:rsid w:val="0012036D"/>
    <w:rsid w:val="001258C2"/>
    <w:rsid w:val="0012677D"/>
    <w:rsid w:val="00126D80"/>
    <w:rsid w:val="001309C2"/>
    <w:rsid w:val="001347D4"/>
    <w:rsid w:val="001358B2"/>
    <w:rsid w:val="001432A0"/>
    <w:rsid w:val="00143A2D"/>
    <w:rsid w:val="00144B15"/>
    <w:rsid w:val="0015187B"/>
    <w:rsid w:val="0017176E"/>
    <w:rsid w:val="001739A0"/>
    <w:rsid w:val="00180B60"/>
    <w:rsid w:val="00181839"/>
    <w:rsid w:val="0018434E"/>
    <w:rsid w:val="00185477"/>
    <w:rsid w:val="00193F73"/>
    <w:rsid w:val="001948F9"/>
    <w:rsid w:val="001A5C22"/>
    <w:rsid w:val="001A6B3D"/>
    <w:rsid w:val="001C364C"/>
    <w:rsid w:val="001C4C96"/>
    <w:rsid w:val="001C7599"/>
    <w:rsid w:val="001D0617"/>
    <w:rsid w:val="001D23AA"/>
    <w:rsid w:val="001D374A"/>
    <w:rsid w:val="001D5913"/>
    <w:rsid w:val="001D6D03"/>
    <w:rsid w:val="001F6F32"/>
    <w:rsid w:val="00200B6D"/>
    <w:rsid w:val="00202459"/>
    <w:rsid w:val="002055F2"/>
    <w:rsid w:val="00206309"/>
    <w:rsid w:val="00212897"/>
    <w:rsid w:val="00215F15"/>
    <w:rsid w:val="00217E8F"/>
    <w:rsid w:val="002225EE"/>
    <w:rsid w:val="00242454"/>
    <w:rsid w:val="0024340C"/>
    <w:rsid w:val="00243C07"/>
    <w:rsid w:val="00243EB7"/>
    <w:rsid w:val="00245702"/>
    <w:rsid w:val="00246B2A"/>
    <w:rsid w:val="00250EAE"/>
    <w:rsid w:val="002530B7"/>
    <w:rsid w:val="002544A8"/>
    <w:rsid w:val="00261718"/>
    <w:rsid w:val="002629F3"/>
    <w:rsid w:val="00262BDB"/>
    <w:rsid w:val="002678A8"/>
    <w:rsid w:val="00267A12"/>
    <w:rsid w:val="0027017A"/>
    <w:rsid w:val="002701FA"/>
    <w:rsid w:val="002719CC"/>
    <w:rsid w:val="00274A1C"/>
    <w:rsid w:val="002776EE"/>
    <w:rsid w:val="00282245"/>
    <w:rsid w:val="00283A72"/>
    <w:rsid w:val="00290347"/>
    <w:rsid w:val="002A5595"/>
    <w:rsid w:val="002B26FA"/>
    <w:rsid w:val="002B4146"/>
    <w:rsid w:val="002B6887"/>
    <w:rsid w:val="002C5744"/>
    <w:rsid w:val="002D0D98"/>
    <w:rsid w:val="002E44AE"/>
    <w:rsid w:val="002F26FC"/>
    <w:rsid w:val="002F4158"/>
    <w:rsid w:val="002F7864"/>
    <w:rsid w:val="003013AE"/>
    <w:rsid w:val="00301CC1"/>
    <w:rsid w:val="0030510B"/>
    <w:rsid w:val="00305F4A"/>
    <w:rsid w:val="00306D9D"/>
    <w:rsid w:val="0030746E"/>
    <w:rsid w:val="0032189B"/>
    <w:rsid w:val="00321F14"/>
    <w:rsid w:val="003221B1"/>
    <w:rsid w:val="00325D5F"/>
    <w:rsid w:val="003346B5"/>
    <w:rsid w:val="00342249"/>
    <w:rsid w:val="00342658"/>
    <w:rsid w:val="00347040"/>
    <w:rsid w:val="00350A48"/>
    <w:rsid w:val="0035322A"/>
    <w:rsid w:val="0035676E"/>
    <w:rsid w:val="00362D9D"/>
    <w:rsid w:val="0037136E"/>
    <w:rsid w:val="00371BBF"/>
    <w:rsid w:val="003B6C27"/>
    <w:rsid w:val="003B7CB8"/>
    <w:rsid w:val="003C1961"/>
    <w:rsid w:val="003C315C"/>
    <w:rsid w:val="003C5755"/>
    <w:rsid w:val="003D5FC7"/>
    <w:rsid w:val="003E2B11"/>
    <w:rsid w:val="003F5C6B"/>
    <w:rsid w:val="00417889"/>
    <w:rsid w:val="0042107B"/>
    <w:rsid w:val="00434055"/>
    <w:rsid w:val="00435A9C"/>
    <w:rsid w:val="00435BC3"/>
    <w:rsid w:val="00450B84"/>
    <w:rsid w:val="00451003"/>
    <w:rsid w:val="00452493"/>
    <w:rsid w:val="004524DF"/>
    <w:rsid w:val="0045497E"/>
    <w:rsid w:val="004604A0"/>
    <w:rsid w:val="004614FB"/>
    <w:rsid w:val="00463C8C"/>
    <w:rsid w:val="00471B67"/>
    <w:rsid w:val="00471E00"/>
    <w:rsid w:val="00472B88"/>
    <w:rsid w:val="00472FA6"/>
    <w:rsid w:val="00482F1D"/>
    <w:rsid w:val="0048503B"/>
    <w:rsid w:val="004873DE"/>
    <w:rsid w:val="0049170A"/>
    <w:rsid w:val="00497B6F"/>
    <w:rsid w:val="004A4DFB"/>
    <w:rsid w:val="004A4E00"/>
    <w:rsid w:val="004A5E98"/>
    <w:rsid w:val="004B48A1"/>
    <w:rsid w:val="004B6174"/>
    <w:rsid w:val="004C1653"/>
    <w:rsid w:val="004C27C6"/>
    <w:rsid w:val="004C6DDD"/>
    <w:rsid w:val="004C71F2"/>
    <w:rsid w:val="004D2354"/>
    <w:rsid w:val="004D480A"/>
    <w:rsid w:val="004D4AB4"/>
    <w:rsid w:val="004D765B"/>
    <w:rsid w:val="004E3886"/>
    <w:rsid w:val="004E5531"/>
    <w:rsid w:val="004E6A82"/>
    <w:rsid w:val="00500559"/>
    <w:rsid w:val="005010B3"/>
    <w:rsid w:val="00502474"/>
    <w:rsid w:val="005032E0"/>
    <w:rsid w:val="005061AE"/>
    <w:rsid w:val="00517A51"/>
    <w:rsid w:val="00527CCA"/>
    <w:rsid w:val="00531A02"/>
    <w:rsid w:val="00532A5F"/>
    <w:rsid w:val="0053558D"/>
    <w:rsid w:val="00535B94"/>
    <w:rsid w:val="0053653E"/>
    <w:rsid w:val="0054186F"/>
    <w:rsid w:val="005453E1"/>
    <w:rsid w:val="00550360"/>
    <w:rsid w:val="00551AEE"/>
    <w:rsid w:val="005523FF"/>
    <w:rsid w:val="00552738"/>
    <w:rsid w:val="00554C84"/>
    <w:rsid w:val="005620E7"/>
    <w:rsid w:val="0056334E"/>
    <w:rsid w:val="0056493B"/>
    <w:rsid w:val="00564D03"/>
    <w:rsid w:val="00567B0F"/>
    <w:rsid w:val="00574701"/>
    <w:rsid w:val="00575A1E"/>
    <w:rsid w:val="005774C8"/>
    <w:rsid w:val="005857C3"/>
    <w:rsid w:val="0059109F"/>
    <w:rsid w:val="00592A90"/>
    <w:rsid w:val="005A301F"/>
    <w:rsid w:val="005A7C58"/>
    <w:rsid w:val="005C0947"/>
    <w:rsid w:val="005C1F4B"/>
    <w:rsid w:val="005C4F39"/>
    <w:rsid w:val="005D092E"/>
    <w:rsid w:val="005D650D"/>
    <w:rsid w:val="005E05B0"/>
    <w:rsid w:val="005E5246"/>
    <w:rsid w:val="005E6E50"/>
    <w:rsid w:val="005F0EB8"/>
    <w:rsid w:val="005F54E4"/>
    <w:rsid w:val="005F580B"/>
    <w:rsid w:val="005F7151"/>
    <w:rsid w:val="005F71F3"/>
    <w:rsid w:val="006041B0"/>
    <w:rsid w:val="00605946"/>
    <w:rsid w:val="006131A5"/>
    <w:rsid w:val="00613B7C"/>
    <w:rsid w:val="00623BA5"/>
    <w:rsid w:val="0062445A"/>
    <w:rsid w:val="0062562D"/>
    <w:rsid w:val="00626D11"/>
    <w:rsid w:val="00627FCB"/>
    <w:rsid w:val="006330C2"/>
    <w:rsid w:val="006453D1"/>
    <w:rsid w:val="0064669E"/>
    <w:rsid w:val="00646F58"/>
    <w:rsid w:val="00655A74"/>
    <w:rsid w:val="00667766"/>
    <w:rsid w:val="006678A6"/>
    <w:rsid w:val="00675FDF"/>
    <w:rsid w:val="00677CB6"/>
    <w:rsid w:val="0068071C"/>
    <w:rsid w:val="006820CD"/>
    <w:rsid w:val="006B5126"/>
    <w:rsid w:val="006C044A"/>
    <w:rsid w:val="006C7E2F"/>
    <w:rsid w:val="006D0565"/>
    <w:rsid w:val="006D710A"/>
    <w:rsid w:val="006F1D4D"/>
    <w:rsid w:val="006F7380"/>
    <w:rsid w:val="006F7BB6"/>
    <w:rsid w:val="00700683"/>
    <w:rsid w:val="00701ED3"/>
    <w:rsid w:val="00706176"/>
    <w:rsid w:val="0070674B"/>
    <w:rsid w:val="007072F7"/>
    <w:rsid w:val="007130B6"/>
    <w:rsid w:val="00731D48"/>
    <w:rsid w:val="00734DC3"/>
    <w:rsid w:val="00742FC7"/>
    <w:rsid w:val="00747CC2"/>
    <w:rsid w:val="00756B0E"/>
    <w:rsid w:val="00760808"/>
    <w:rsid w:val="00764516"/>
    <w:rsid w:val="007649BE"/>
    <w:rsid w:val="00773E5C"/>
    <w:rsid w:val="00777FEF"/>
    <w:rsid w:val="00784415"/>
    <w:rsid w:val="007925DD"/>
    <w:rsid w:val="00792D6D"/>
    <w:rsid w:val="007931D0"/>
    <w:rsid w:val="00795488"/>
    <w:rsid w:val="0079631C"/>
    <w:rsid w:val="007A1F73"/>
    <w:rsid w:val="007B0BF9"/>
    <w:rsid w:val="007B3D50"/>
    <w:rsid w:val="007B6A04"/>
    <w:rsid w:val="007B6B9F"/>
    <w:rsid w:val="007C60C1"/>
    <w:rsid w:val="007C6193"/>
    <w:rsid w:val="007C7951"/>
    <w:rsid w:val="007D6B1C"/>
    <w:rsid w:val="0080279D"/>
    <w:rsid w:val="00806123"/>
    <w:rsid w:val="0081179A"/>
    <w:rsid w:val="008166D8"/>
    <w:rsid w:val="008201E5"/>
    <w:rsid w:val="008255CE"/>
    <w:rsid w:val="0082753E"/>
    <w:rsid w:val="0083192B"/>
    <w:rsid w:val="00834F46"/>
    <w:rsid w:val="00836E67"/>
    <w:rsid w:val="008513D4"/>
    <w:rsid w:val="00853B90"/>
    <w:rsid w:val="00854C15"/>
    <w:rsid w:val="00856CF1"/>
    <w:rsid w:val="00856ECA"/>
    <w:rsid w:val="00857CF3"/>
    <w:rsid w:val="00866ABF"/>
    <w:rsid w:val="00866B85"/>
    <w:rsid w:val="00866CD3"/>
    <w:rsid w:val="00866D34"/>
    <w:rsid w:val="00872925"/>
    <w:rsid w:val="008740E5"/>
    <w:rsid w:val="0088024B"/>
    <w:rsid w:val="00883ED9"/>
    <w:rsid w:val="0088485F"/>
    <w:rsid w:val="00890644"/>
    <w:rsid w:val="008909F6"/>
    <w:rsid w:val="0089310F"/>
    <w:rsid w:val="008A556A"/>
    <w:rsid w:val="008A5998"/>
    <w:rsid w:val="008A7F34"/>
    <w:rsid w:val="008B048D"/>
    <w:rsid w:val="008B4BD1"/>
    <w:rsid w:val="008B7098"/>
    <w:rsid w:val="008C1A97"/>
    <w:rsid w:val="008C7F2B"/>
    <w:rsid w:val="008D3A1C"/>
    <w:rsid w:val="008F0F7D"/>
    <w:rsid w:val="008F168A"/>
    <w:rsid w:val="008F285E"/>
    <w:rsid w:val="008F7748"/>
    <w:rsid w:val="009023FE"/>
    <w:rsid w:val="0091026E"/>
    <w:rsid w:val="00914FC7"/>
    <w:rsid w:val="009174B9"/>
    <w:rsid w:val="009239B4"/>
    <w:rsid w:val="00923A3D"/>
    <w:rsid w:val="009317BE"/>
    <w:rsid w:val="00932A6C"/>
    <w:rsid w:val="00933C89"/>
    <w:rsid w:val="009368AB"/>
    <w:rsid w:val="00937BA3"/>
    <w:rsid w:val="009402B3"/>
    <w:rsid w:val="00947940"/>
    <w:rsid w:val="00954183"/>
    <w:rsid w:val="009550C9"/>
    <w:rsid w:val="00965BC5"/>
    <w:rsid w:val="00965FAF"/>
    <w:rsid w:val="00967100"/>
    <w:rsid w:val="00967554"/>
    <w:rsid w:val="00974097"/>
    <w:rsid w:val="00974A72"/>
    <w:rsid w:val="00974F22"/>
    <w:rsid w:val="0098219F"/>
    <w:rsid w:val="009838A6"/>
    <w:rsid w:val="00983A07"/>
    <w:rsid w:val="00990F4C"/>
    <w:rsid w:val="009A2A73"/>
    <w:rsid w:val="009A377D"/>
    <w:rsid w:val="009B5621"/>
    <w:rsid w:val="009C7D52"/>
    <w:rsid w:val="009D41FA"/>
    <w:rsid w:val="009D5316"/>
    <w:rsid w:val="009D6B1A"/>
    <w:rsid w:val="009E1DFA"/>
    <w:rsid w:val="009F22DE"/>
    <w:rsid w:val="009F59F4"/>
    <w:rsid w:val="00A012F1"/>
    <w:rsid w:val="00A0369F"/>
    <w:rsid w:val="00A03F56"/>
    <w:rsid w:val="00A069F1"/>
    <w:rsid w:val="00A13154"/>
    <w:rsid w:val="00A17595"/>
    <w:rsid w:val="00A277CA"/>
    <w:rsid w:val="00A326E9"/>
    <w:rsid w:val="00A3296A"/>
    <w:rsid w:val="00A345AA"/>
    <w:rsid w:val="00A36854"/>
    <w:rsid w:val="00A442B5"/>
    <w:rsid w:val="00A5021F"/>
    <w:rsid w:val="00A503B9"/>
    <w:rsid w:val="00A52251"/>
    <w:rsid w:val="00A54119"/>
    <w:rsid w:val="00A55BDE"/>
    <w:rsid w:val="00A609FE"/>
    <w:rsid w:val="00A63C48"/>
    <w:rsid w:val="00A75890"/>
    <w:rsid w:val="00A77014"/>
    <w:rsid w:val="00A80F23"/>
    <w:rsid w:val="00A81393"/>
    <w:rsid w:val="00A84379"/>
    <w:rsid w:val="00A87998"/>
    <w:rsid w:val="00A9378F"/>
    <w:rsid w:val="00AB09C2"/>
    <w:rsid w:val="00AB0B97"/>
    <w:rsid w:val="00AB4BAA"/>
    <w:rsid w:val="00AC5D42"/>
    <w:rsid w:val="00AD0C15"/>
    <w:rsid w:val="00AE59F7"/>
    <w:rsid w:val="00AF0381"/>
    <w:rsid w:val="00AF16DF"/>
    <w:rsid w:val="00AF2583"/>
    <w:rsid w:val="00B0131A"/>
    <w:rsid w:val="00B03FFD"/>
    <w:rsid w:val="00B047A8"/>
    <w:rsid w:val="00B06AA0"/>
    <w:rsid w:val="00B12EBD"/>
    <w:rsid w:val="00B17092"/>
    <w:rsid w:val="00B305B7"/>
    <w:rsid w:val="00B31FA4"/>
    <w:rsid w:val="00B3776E"/>
    <w:rsid w:val="00B43640"/>
    <w:rsid w:val="00B45187"/>
    <w:rsid w:val="00B46262"/>
    <w:rsid w:val="00B54983"/>
    <w:rsid w:val="00B673C1"/>
    <w:rsid w:val="00B71C2D"/>
    <w:rsid w:val="00B772E9"/>
    <w:rsid w:val="00B87DB4"/>
    <w:rsid w:val="00B90409"/>
    <w:rsid w:val="00B91D0B"/>
    <w:rsid w:val="00B95630"/>
    <w:rsid w:val="00B9679B"/>
    <w:rsid w:val="00B9684E"/>
    <w:rsid w:val="00BA1B35"/>
    <w:rsid w:val="00BA41AE"/>
    <w:rsid w:val="00BB27A9"/>
    <w:rsid w:val="00BB3614"/>
    <w:rsid w:val="00BD0ECD"/>
    <w:rsid w:val="00BD60C9"/>
    <w:rsid w:val="00BE386D"/>
    <w:rsid w:val="00BE5EF5"/>
    <w:rsid w:val="00BE6C4A"/>
    <w:rsid w:val="00BF5762"/>
    <w:rsid w:val="00C0346B"/>
    <w:rsid w:val="00C06B91"/>
    <w:rsid w:val="00C07D14"/>
    <w:rsid w:val="00C1085C"/>
    <w:rsid w:val="00C161AF"/>
    <w:rsid w:val="00C16C78"/>
    <w:rsid w:val="00C21476"/>
    <w:rsid w:val="00C21DE1"/>
    <w:rsid w:val="00C22294"/>
    <w:rsid w:val="00C25740"/>
    <w:rsid w:val="00C4385B"/>
    <w:rsid w:val="00C612D2"/>
    <w:rsid w:val="00C65780"/>
    <w:rsid w:val="00C80C17"/>
    <w:rsid w:val="00C81F17"/>
    <w:rsid w:val="00C855AD"/>
    <w:rsid w:val="00C865EE"/>
    <w:rsid w:val="00C87CD3"/>
    <w:rsid w:val="00C9022A"/>
    <w:rsid w:val="00C90D08"/>
    <w:rsid w:val="00C9312C"/>
    <w:rsid w:val="00C966E3"/>
    <w:rsid w:val="00CB7A69"/>
    <w:rsid w:val="00CC376C"/>
    <w:rsid w:val="00CC3D35"/>
    <w:rsid w:val="00CC522E"/>
    <w:rsid w:val="00CD0031"/>
    <w:rsid w:val="00CD248E"/>
    <w:rsid w:val="00CE15D1"/>
    <w:rsid w:val="00CF1384"/>
    <w:rsid w:val="00D14575"/>
    <w:rsid w:val="00D17F4E"/>
    <w:rsid w:val="00D20914"/>
    <w:rsid w:val="00D42029"/>
    <w:rsid w:val="00D4255A"/>
    <w:rsid w:val="00D437A8"/>
    <w:rsid w:val="00D45CB8"/>
    <w:rsid w:val="00D475EE"/>
    <w:rsid w:val="00D646CE"/>
    <w:rsid w:val="00D67B55"/>
    <w:rsid w:val="00D700A6"/>
    <w:rsid w:val="00D774F7"/>
    <w:rsid w:val="00D864A7"/>
    <w:rsid w:val="00D87CFA"/>
    <w:rsid w:val="00D94A41"/>
    <w:rsid w:val="00D97744"/>
    <w:rsid w:val="00DA2BB6"/>
    <w:rsid w:val="00DA5686"/>
    <w:rsid w:val="00DB6911"/>
    <w:rsid w:val="00DF133B"/>
    <w:rsid w:val="00DF1E45"/>
    <w:rsid w:val="00E04006"/>
    <w:rsid w:val="00E05421"/>
    <w:rsid w:val="00E059D6"/>
    <w:rsid w:val="00E14B80"/>
    <w:rsid w:val="00E15492"/>
    <w:rsid w:val="00E15E07"/>
    <w:rsid w:val="00E17F97"/>
    <w:rsid w:val="00E2287F"/>
    <w:rsid w:val="00E230A1"/>
    <w:rsid w:val="00E2600E"/>
    <w:rsid w:val="00E26375"/>
    <w:rsid w:val="00E266C0"/>
    <w:rsid w:val="00E27131"/>
    <w:rsid w:val="00E274EB"/>
    <w:rsid w:val="00E33209"/>
    <w:rsid w:val="00E54EBB"/>
    <w:rsid w:val="00E650CD"/>
    <w:rsid w:val="00E66547"/>
    <w:rsid w:val="00E71885"/>
    <w:rsid w:val="00E71D8C"/>
    <w:rsid w:val="00E72473"/>
    <w:rsid w:val="00E75560"/>
    <w:rsid w:val="00E84E74"/>
    <w:rsid w:val="00E85A15"/>
    <w:rsid w:val="00E96D17"/>
    <w:rsid w:val="00EA0013"/>
    <w:rsid w:val="00EA2DEA"/>
    <w:rsid w:val="00EA43CA"/>
    <w:rsid w:val="00EC00E7"/>
    <w:rsid w:val="00EC35F5"/>
    <w:rsid w:val="00EC4B1F"/>
    <w:rsid w:val="00ED0B75"/>
    <w:rsid w:val="00ED3010"/>
    <w:rsid w:val="00EE24B5"/>
    <w:rsid w:val="00EE338C"/>
    <w:rsid w:val="00EE71E5"/>
    <w:rsid w:val="00EF459D"/>
    <w:rsid w:val="00EF622E"/>
    <w:rsid w:val="00F00FE0"/>
    <w:rsid w:val="00F039B5"/>
    <w:rsid w:val="00F04BAA"/>
    <w:rsid w:val="00F13B53"/>
    <w:rsid w:val="00F151D0"/>
    <w:rsid w:val="00F274CA"/>
    <w:rsid w:val="00F278BA"/>
    <w:rsid w:val="00F3232C"/>
    <w:rsid w:val="00F33174"/>
    <w:rsid w:val="00F375F6"/>
    <w:rsid w:val="00F37C4F"/>
    <w:rsid w:val="00F37E1F"/>
    <w:rsid w:val="00F43869"/>
    <w:rsid w:val="00F456EF"/>
    <w:rsid w:val="00F50210"/>
    <w:rsid w:val="00F519E5"/>
    <w:rsid w:val="00F8070A"/>
    <w:rsid w:val="00F925F2"/>
    <w:rsid w:val="00F96D45"/>
    <w:rsid w:val="00F97DA5"/>
    <w:rsid w:val="00FA36C1"/>
    <w:rsid w:val="00FA3BA3"/>
    <w:rsid w:val="00FA476E"/>
    <w:rsid w:val="00FA67D5"/>
    <w:rsid w:val="00FA6EF1"/>
    <w:rsid w:val="00FB2812"/>
    <w:rsid w:val="00FB52E5"/>
    <w:rsid w:val="00FC22A5"/>
    <w:rsid w:val="00FC3022"/>
    <w:rsid w:val="00FD257C"/>
    <w:rsid w:val="00FE517C"/>
    <w:rsid w:val="00FF09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00AD036-6107-45F1-B391-94A198F268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52E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6330C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CFAF603-1E01-410B-BE86-E02316F74E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385</TotalTime>
  <Pages>9</Pages>
  <Words>2528</Words>
  <Characters>14411</Characters>
  <Application>Microsoft Office Word</Application>
  <DocSecurity>0</DocSecurity>
  <Lines>120</Lines>
  <Paragraphs>33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Ori Beck</dc:creator>
  <cp:keywords/>
  <dc:description/>
  <cp:lastModifiedBy>Ori Beck</cp:lastModifiedBy>
  <cp:revision>120</cp:revision>
  <dcterms:created xsi:type="dcterms:W3CDTF">2017-04-21T08:35:00Z</dcterms:created>
  <dcterms:modified xsi:type="dcterms:W3CDTF">2017-04-21T15:55:00Z</dcterms:modified>
</cp:coreProperties>
</file>