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5C3" w:rsidRPr="00C524BB" w:rsidRDefault="00C524BB" w:rsidP="0016110C">
      <w:pPr>
        <w:pStyle w:val="BodyText"/>
        <w:spacing w:line="480" w:lineRule="auto"/>
        <w:rPr>
          <w:sz w:val="20"/>
        </w:rPr>
      </w:pPr>
      <w:r>
        <w:rPr>
          <w:rFonts w:ascii="Arial" w:hAnsi="Arial" w:cs="Times New Roman"/>
          <w:sz w:val="28"/>
          <w:szCs w:val="36"/>
          <w:lang w:val="en-GB"/>
        </w:rPr>
        <w:t>Timing o</w:t>
      </w:r>
      <w:r w:rsidR="006515C3" w:rsidRPr="00C524BB">
        <w:rPr>
          <w:rFonts w:ascii="Arial" w:hAnsi="Arial" w:cs="Times New Roman"/>
          <w:sz w:val="28"/>
          <w:szCs w:val="36"/>
          <w:lang w:val="en-GB"/>
        </w:rPr>
        <w:t>f Death In Children Referred For Intensive Care With Severe Sepsis: Implications For Interventional Studies</w:t>
      </w:r>
    </w:p>
    <w:p w:rsidR="006515C3" w:rsidRPr="007B31F3" w:rsidRDefault="006515C3" w:rsidP="00E94EF6">
      <w:pPr>
        <w:spacing w:line="480" w:lineRule="auto"/>
        <w:rPr>
          <w:rFonts w:ascii="Arial" w:hAnsi="Arial"/>
          <w:b/>
          <w:sz w:val="22"/>
          <w:szCs w:val="22"/>
          <w:lang w:val="en-GB"/>
        </w:rPr>
      </w:pPr>
    </w:p>
    <w:p w:rsidR="006515C3" w:rsidRPr="00E8367F" w:rsidRDefault="006515C3" w:rsidP="00E94EF6">
      <w:pPr>
        <w:spacing w:line="480" w:lineRule="auto"/>
        <w:rPr>
          <w:rFonts w:ascii="Arial" w:hAnsi="Arial"/>
          <w:sz w:val="22"/>
          <w:szCs w:val="22"/>
          <w:lang w:val="en-GB"/>
        </w:rPr>
      </w:pPr>
      <w:r w:rsidRPr="00E8367F">
        <w:rPr>
          <w:rFonts w:ascii="Arial" w:hAnsi="Arial"/>
          <w:sz w:val="22"/>
          <w:szCs w:val="22"/>
          <w:lang w:val="en-GB"/>
        </w:rPr>
        <w:t>Mirjana Cvetkovic</w:t>
      </w:r>
      <w:r w:rsidRPr="00E8367F">
        <w:rPr>
          <w:rFonts w:ascii="Arial" w:hAnsi="Arial"/>
          <w:sz w:val="22"/>
          <w:szCs w:val="22"/>
          <w:vertAlign w:val="superscript"/>
          <w:lang w:val="en-GB"/>
        </w:rPr>
        <w:t>1, 2</w:t>
      </w:r>
      <w:r w:rsidRPr="00E8367F">
        <w:rPr>
          <w:rFonts w:ascii="Arial" w:hAnsi="Arial"/>
          <w:sz w:val="22"/>
          <w:szCs w:val="22"/>
          <w:lang w:val="en-GB"/>
        </w:rPr>
        <w:t>, Daniel Lutman</w:t>
      </w:r>
      <w:r w:rsidRPr="00E8367F">
        <w:rPr>
          <w:rFonts w:ascii="Arial" w:hAnsi="Arial"/>
          <w:sz w:val="22"/>
          <w:szCs w:val="22"/>
          <w:vertAlign w:val="superscript"/>
          <w:lang w:val="en-GB"/>
        </w:rPr>
        <w:t>1</w:t>
      </w:r>
      <w:r w:rsidRPr="00E8367F">
        <w:rPr>
          <w:rFonts w:ascii="Arial" w:hAnsi="Arial"/>
          <w:sz w:val="22"/>
          <w:szCs w:val="22"/>
          <w:lang w:val="en-GB"/>
        </w:rPr>
        <w:t>, Padmanabhan Ramnarayan</w:t>
      </w:r>
      <w:r w:rsidRPr="00E8367F">
        <w:rPr>
          <w:rFonts w:ascii="Arial" w:hAnsi="Arial"/>
          <w:sz w:val="22"/>
          <w:szCs w:val="22"/>
          <w:vertAlign w:val="superscript"/>
          <w:lang w:val="en-GB"/>
        </w:rPr>
        <w:t>1, 3</w:t>
      </w:r>
      <w:r w:rsidRPr="00E8367F">
        <w:rPr>
          <w:rFonts w:ascii="Arial" w:hAnsi="Arial"/>
          <w:sz w:val="22"/>
          <w:szCs w:val="22"/>
          <w:lang w:val="en-GB"/>
        </w:rPr>
        <w:t xml:space="preserve"> </w:t>
      </w:r>
      <w:r w:rsidR="005A7052">
        <w:rPr>
          <w:rFonts w:ascii="Arial" w:hAnsi="Arial"/>
          <w:sz w:val="22"/>
          <w:szCs w:val="22"/>
          <w:lang w:val="en-GB"/>
        </w:rPr>
        <w:t>Nazima Pathan</w:t>
      </w:r>
      <w:r w:rsidR="005A7052" w:rsidRPr="00E8367F">
        <w:rPr>
          <w:rFonts w:ascii="Arial" w:hAnsi="Arial"/>
          <w:sz w:val="22"/>
          <w:szCs w:val="22"/>
          <w:vertAlign w:val="superscript"/>
          <w:lang w:val="en-GB"/>
        </w:rPr>
        <w:t>4</w:t>
      </w:r>
      <w:r w:rsidR="00496B63">
        <w:rPr>
          <w:rFonts w:ascii="Arial" w:hAnsi="Arial"/>
          <w:sz w:val="22"/>
          <w:szCs w:val="22"/>
          <w:lang w:val="en-GB"/>
        </w:rPr>
        <w:t>, David P Inwald</w:t>
      </w:r>
      <w:r w:rsidR="003B710A" w:rsidRPr="00E8367F">
        <w:rPr>
          <w:rFonts w:ascii="Arial" w:hAnsi="Arial"/>
          <w:sz w:val="22"/>
          <w:szCs w:val="22"/>
          <w:vertAlign w:val="superscript"/>
          <w:lang w:val="en-GB"/>
        </w:rPr>
        <w:t xml:space="preserve">1, </w:t>
      </w:r>
      <w:r w:rsidR="00496B63">
        <w:rPr>
          <w:rFonts w:ascii="Arial" w:hAnsi="Arial"/>
          <w:sz w:val="22"/>
          <w:szCs w:val="22"/>
          <w:vertAlign w:val="superscript"/>
          <w:lang w:val="en-GB"/>
        </w:rPr>
        <w:t>3</w:t>
      </w:r>
      <w:r w:rsidR="00496B63" w:rsidRPr="00496B63">
        <w:rPr>
          <w:rFonts w:ascii="Arial" w:hAnsi="Arial"/>
          <w:sz w:val="22"/>
          <w:szCs w:val="22"/>
          <w:lang w:val="en-GB"/>
        </w:rPr>
        <w:t>,</w:t>
      </w:r>
      <w:r w:rsidR="00496B63">
        <w:rPr>
          <w:rFonts w:ascii="Arial" w:hAnsi="Arial"/>
          <w:sz w:val="22"/>
          <w:szCs w:val="22"/>
          <w:lang w:val="en-GB"/>
        </w:rPr>
        <w:t xml:space="preserve"> </w:t>
      </w:r>
      <w:r w:rsidRPr="00496B63">
        <w:rPr>
          <w:rFonts w:ascii="Arial" w:hAnsi="Arial"/>
          <w:sz w:val="22"/>
          <w:szCs w:val="22"/>
          <w:lang w:val="en-GB"/>
        </w:rPr>
        <w:t>Mark</w:t>
      </w:r>
      <w:r w:rsidRPr="00E8367F">
        <w:rPr>
          <w:rFonts w:ascii="Arial" w:hAnsi="Arial"/>
          <w:sz w:val="22"/>
          <w:szCs w:val="22"/>
          <w:lang w:val="en-GB"/>
        </w:rPr>
        <w:t xml:space="preserve"> J</w:t>
      </w:r>
      <w:r w:rsidR="00C524BB">
        <w:rPr>
          <w:rFonts w:ascii="Arial" w:hAnsi="Arial"/>
          <w:sz w:val="22"/>
          <w:szCs w:val="22"/>
          <w:lang w:val="en-GB"/>
        </w:rPr>
        <w:t>.</w:t>
      </w:r>
      <w:r w:rsidRPr="00E8367F">
        <w:rPr>
          <w:rFonts w:ascii="Arial" w:hAnsi="Arial"/>
          <w:sz w:val="22"/>
          <w:szCs w:val="22"/>
          <w:lang w:val="en-GB"/>
        </w:rPr>
        <w:t xml:space="preserve"> Peters</w:t>
      </w:r>
      <w:r w:rsidRPr="00E8367F">
        <w:rPr>
          <w:rFonts w:ascii="Arial" w:hAnsi="Arial"/>
          <w:sz w:val="22"/>
          <w:szCs w:val="22"/>
          <w:vertAlign w:val="superscript"/>
          <w:lang w:val="en-GB"/>
        </w:rPr>
        <w:t>1, 2,</w:t>
      </w:r>
      <w:r w:rsidR="005B78AA">
        <w:rPr>
          <w:rFonts w:ascii="Arial" w:hAnsi="Arial"/>
          <w:sz w:val="22"/>
          <w:szCs w:val="22"/>
          <w:vertAlign w:val="superscript"/>
          <w:lang w:val="en-GB"/>
        </w:rPr>
        <w:t xml:space="preserve"> </w:t>
      </w:r>
      <w:r w:rsidR="005A7052">
        <w:rPr>
          <w:rFonts w:ascii="Arial" w:hAnsi="Arial"/>
          <w:sz w:val="22"/>
          <w:szCs w:val="22"/>
          <w:vertAlign w:val="superscript"/>
          <w:lang w:val="en-GB"/>
        </w:rPr>
        <w:t>5</w:t>
      </w:r>
    </w:p>
    <w:p w:rsidR="006515C3" w:rsidRPr="00042366" w:rsidRDefault="006515C3" w:rsidP="00E94EF6">
      <w:pPr>
        <w:spacing w:line="480" w:lineRule="auto"/>
        <w:rPr>
          <w:rFonts w:ascii="Arial" w:hAnsi="Arial"/>
          <w:sz w:val="20"/>
          <w:szCs w:val="20"/>
          <w:lang w:val="en-GB"/>
        </w:rPr>
      </w:pPr>
    </w:p>
    <w:p w:rsidR="006515C3" w:rsidRPr="003A5BED" w:rsidRDefault="006515C3" w:rsidP="00E94EF6">
      <w:pPr>
        <w:spacing w:line="480" w:lineRule="auto"/>
        <w:rPr>
          <w:rFonts w:ascii="Arial" w:hAnsi="Arial"/>
          <w:sz w:val="22"/>
          <w:szCs w:val="22"/>
          <w:lang w:val="en-GB"/>
        </w:rPr>
      </w:pPr>
      <w:r w:rsidRPr="003A5BED">
        <w:rPr>
          <w:rFonts w:ascii="Arial" w:hAnsi="Arial"/>
          <w:sz w:val="22"/>
          <w:szCs w:val="22"/>
          <w:vertAlign w:val="superscript"/>
          <w:lang w:val="en-GB"/>
        </w:rPr>
        <w:t xml:space="preserve">1 </w:t>
      </w:r>
      <w:r w:rsidRPr="003A5BED">
        <w:rPr>
          <w:rFonts w:ascii="Arial" w:hAnsi="Arial"/>
          <w:sz w:val="22"/>
          <w:szCs w:val="22"/>
          <w:lang w:val="en-GB"/>
        </w:rPr>
        <w:t xml:space="preserve">Children’s Acute Transport Service, WC1N </w:t>
      </w:r>
      <w:r w:rsidR="002D5FF2" w:rsidRPr="003A5BED">
        <w:rPr>
          <w:rFonts w:ascii="Arial" w:hAnsi="Arial"/>
          <w:sz w:val="22"/>
          <w:szCs w:val="22"/>
          <w:lang w:val="en-GB"/>
        </w:rPr>
        <w:t>3JZ</w:t>
      </w:r>
      <w:r w:rsidRPr="003A5BED">
        <w:rPr>
          <w:rFonts w:ascii="Arial" w:hAnsi="Arial"/>
          <w:sz w:val="22"/>
          <w:szCs w:val="22"/>
          <w:lang w:val="en-GB"/>
        </w:rPr>
        <w:t xml:space="preserve">, London, UK </w:t>
      </w:r>
    </w:p>
    <w:p w:rsidR="006515C3" w:rsidRPr="003A5BED" w:rsidRDefault="006515C3" w:rsidP="00E94EF6">
      <w:pPr>
        <w:spacing w:line="480" w:lineRule="auto"/>
        <w:rPr>
          <w:rFonts w:ascii="Arial" w:hAnsi="Arial"/>
          <w:sz w:val="22"/>
          <w:szCs w:val="22"/>
          <w:lang w:val="en-GB"/>
        </w:rPr>
      </w:pPr>
      <w:r w:rsidRPr="003A5BED">
        <w:rPr>
          <w:rFonts w:ascii="Arial" w:hAnsi="Arial"/>
          <w:sz w:val="22"/>
          <w:szCs w:val="22"/>
          <w:vertAlign w:val="superscript"/>
          <w:lang w:val="en-GB"/>
        </w:rPr>
        <w:t xml:space="preserve">2 </w:t>
      </w:r>
      <w:r w:rsidRPr="003A5BED">
        <w:rPr>
          <w:rFonts w:ascii="Arial" w:hAnsi="Arial"/>
          <w:sz w:val="22"/>
          <w:szCs w:val="22"/>
          <w:lang w:val="en-GB"/>
        </w:rPr>
        <w:t>Paediatric Intensive Care Unit, Great Ormond Street Hospital NHS Foundation Trust,</w:t>
      </w:r>
      <w:r w:rsidR="0070623F">
        <w:rPr>
          <w:rFonts w:ascii="Arial" w:hAnsi="Arial"/>
          <w:sz w:val="22"/>
          <w:szCs w:val="22"/>
          <w:lang w:val="en-GB"/>
        </w:rPr>
        <w:t xml:space="preserve"> </w:t>
      </w:r>
      <w:r w:rsidRPr="003A5BED">
        <w:rPr>
          <w:rFonts w:ascii="Arial" w:hAnsi="Arial"/>
          <w:sz w:val="22"/>
          <w:szCs w:val="22"/>
          <w:lang w:val="en-GB"/>
        </w:rPr>
        <w:t>London, WC1N 3JH, UK</w:t>
      </w:r>
    </w:p>
    <w:p w:rsidR="006515C3" w:rsidRPr="003A5BED" w:rsidRDefault="006515C3" w:rsidP="00E94EF6">
      <w:pPr>
        <w:spacing w:line="480" w:lineRule="auto"/>
        <w:rPr>
          <w:rFonts w:ascii="Arial" w:hAnsi="Arial"/>
          <w:sz w:val="22"/>
          <w:szCs w:val="22"/>
          <w:lang w:val="en-GB"/>
        </w:rPr>
      </w:pPr>
      <w:r w:rsidRPr="003A5BED">
        <w:rPr>
          <w:rFonts w:ascii="Arial" w:hAnsi="Arial"/>
          <w:sz w:val="22"/>
          <w:szCs w:val="22"/>
          <w:vertAlign w:val="superscript"/>
          <w:lang w:val="en-GB"/>
        </w:rPr>
        <w:t xml:space="preserve">3 </w:t>
      </w:r>
      <w:r w:rsidRPr="003A5BED">
        <w:rPr>
          <w:rFonts w:ascii="Arial" w:hAnsi="Arial"/>
          <w:sz w:val="22"/>
          <w:szCs w:val="22"/>
          <w:lang w:val="en-GB"/>
        </w:rPr>
        <w:t xml:space="preserve">Paediatric Intensive Care Unit, St Mary’s Hospital Paddington, </w:t>
      </w:r>
      <w:r w:rsidR="00D7778A" w:rsidRPr="003A5BED">
        <w:rPr>
          <w:rFonts w:ascii="Arial" w:hAnsi="Arial"/>
          <w:sz w:val="22"/>
          <w:szCs w:val="22"/>
          <w:lang w:val="en-GB"/>
        </w:rPr>
        <w:t xml:space="preserve">Imperial College Healthcare NHS Trust, </w:t>
      </w:r>
      <w:r w:rsidRPr="003A5BED">
        <w:rPr>
          <w:rFonts w:ascii="Arial" w:hAnsi="Arial"/>
          <w:sz w:val="22"/>
          <w:szCs w:val="22"/>
          <w:lang w:val="en-GB"/>
        </w:rPr>
        <w:t>London W2 1NY, UK</w:t>
      </w:r>
    </w:p>
    <w:p w:rsidR="005A7052" w:rsidRPr="003A5BED" w:rsidRDefault="006515C3" w:rsidP="00E94EF6">
      <w:pPr>
        <w:spacing w:line="480" w:lineRule="auto"/>
        <w:rPr>
          <w:rFonts w:ascii="Arial" w:hAnsi="Arial"/>
          <w:sz w:val="22"/>
          <w:szCs w:val="22"/>
          <w:lang w:val="en-GB"/>
        </w:rPr>
      </w:pPr>
      <w:r w:rsidRPr="003A5BED">
        <w:rPr>
          <w:rFonts w:ascii="Arial" w:hAnsi="Arial"/>
          <w:sz w:val="22"/>
          <w:szCs w:val="22"/>
          <w:vertAlign w:val="superscript"/>
          <w:lang w:val="en-GB"/>
        </w:rPr>
        <w:t xml:space="preserve">4 </w:t>
      </w:r>
      <w:r w:rsidR="005B78AA" w:rsidRPr="003A5BED">
        <w:rPr>
          <w:rFonts w:ascii="Arial" w:hAnsi="Arial"/>
          <w:sz w:val="22"/>
          <w:szCs w:val="22"/>
          <w:lang w:val="en-GB"/>
        </w:rPr>
        <w:t xml:space="preserve">Paediatric Intensive Care Unit, </w:t>
      </w:r>
      <w:r w:rsidR="005A7052" w:rsidRPr="003A5BED">
        <w:rPr>
          <w:rFonts w:ascii="Arial" w:hAnsi="Arial"/>
          <w:sz w:val="22"/>
          <w:szCs w:val="22"/>
          <w:lang w:val="en-GB"/>
        </w:rPr>
        <w:t>Addenbrooke</w:t>
      </w:r>
      <w:r w:rsidR="00AF5062" w:rsidRPr="003A5BED">
        <w:rPr>
          <w:rFonts w:ascii="Arial" w:hAnsi="Arial"/>
          <w:sz w:val="22"/>
          <w:szCs w:val="22"/>
          <w:lang w:val="en-GB"/>
        </w:rPr>
        <w:t>’</w:t>
      </w:r>
      <w:r w:rsidR="005A7052" w:rsidRPr="003A5BED">
        <w:rPr>
          <w:rFonts w:ascii="Arial" w:hAnsi="Arial"/>
          <w:sz w:val="22"/>
          <w:szCs w:val="22"/>
          <w:lang w:val="en-GB"/>
        </w:rPr>
        <w:t>s</w:t>
      </w:r>
      <w:r w:rsidR="005B78AA" w:rsidRPr="003A5BED">
        <w:rPr>
          <w:rFonts w:ascii="Arial" w:hAnsi="Arial"/>
          <w:sz w:val="22"/>
          <w:szCs w:val="22"/>
          <w:lang w:val="en-GB"/>
        </w:rPr>
        <w:t xml:space="preserve"> Hospital, </w:t>
      </w:r>
      <w:r w:rsidR="00694923" w:rsidRPr="003A5BED">
        <w:rPr>
          <w:rFonts w:ascii="Arial" w:hAnsi="Arial"/>
          <w:sz w:val="22"/>
          <w:szCs w:val="22"/>
          <w:lang w:val="en-GB"/>
        </w:rPr>
        <w:t xml:space="preserve">Cambridge University Hospitals NHS Trust, </w:t>
      </w:r>
      <w:r w:rsidR="005B78AA" w:rsidRPr="003A5BED">
        <w:rPr>
          <w:rFonts w:ascii="Arial" w:hAnsi="Arial"/>
          <w:sz w:val="22"/>
          <w:szCs w:val="22"/>
          <w:lang w:val="en-GB"/>
        </w:rPr>
        <w:t>Cambridge CB2 0QQ, UK</w:t>
      </w:r>
    </w:p>
    <w:p w:rsidR="006515C3" w:rsidRDefault="005A7052" w:rsidP="00E94EF6">
      <w:pPr>
        <w:spacing w:line="480" w:lineRule="auto"/>
        <w:rPr>
          <w:rFonts w:ascii="Arial" w:hAnsi="Arial"/>
          <w:sz w:val="22"/>
          <w:szCs w:val="22"/>
          <w:lang w:val="en-GB"/>
        </w:rPr>
      </w:pPr>
      <w:r w:rsidRPr="003A5BED">
        <w:rPr>
          <w:rFonts w:ascii="Arial" w:hAnsi="Arial"/>
          <w:sz w:val="22"/>
          <w:szCs w:val="22"/>
          <w:vertAlign w:val="superscript"/>
          <w:lang w:val="en-GB"/>
        </w:rPr>
        <w:t>5</w:t>
      </w:r>
      <w:r w:rsidR="0070623F">
        <w:rPr>
          <w:rFonts w:ascii="Arial" w:hAnsi="Arial"/>
          <w:sz w:val="22"/>
          <w:szCs w:val="22"/>
          <w:vertAlign w:val="superscript"/>
          <w:lang w:val="en-GB"/>
        </w:rPr>
        <w:t xml:space="preserve"> </w:t>
      </w:r>
      <w:r w:rsidR="006515C3" w:rsidRPr="003A5BED">
        <w:rPr>
          <w:rFonts w:ascii="Arial" w:hAnsi="Arial"/>
          <w:sz w:val="22"/>
          <w:szCs w:val="22"/>
          <w:lang w:val="en-GB"/>
        </w:rPr>
        <w:t xml:space="preserve">Portex Unit </w:t>
      </w:r>
      <w:r w:rsidR="00973179">
        <w:rPr>
          <w:rFonts w:ascii="Arial" w:hAnsi="Arial"/>
          <w:sz w:val="22"/>
          <w:szCs w:val="22"/>
          <w:lang w:val="en-GB"/>
        </w:rPr>
        <w:t xml:space="preserve">of </w:t>
      </w:r>
      <w:r w:rsidR="00973179" w:rsidRPr="00973179">
        <w:rPr>
          <w:rFonts w:ascii="Arial" w:hAnsi="Arial"/>
          <w:sz w:val="22"/>
          <w:szCs w:val="22"/>
          <w:lang w:val="en-GB"/>
        </w:rPr>
        <w:t>Respiratory, Critical Care and Anaesthesia</w:t>
      </w:r>
      <w:r w:rsidR="006515C3" w:rsidRPr="003A5BED">
        <w:rPr>
          <w:rFonts w:ascii="Arial" w:hAnsi="Arial"/>
          <w:sz w:val="22"/>
          <w:szCs w:val="22"/>
          <w:lang w:val="en-GB"/>
        </w:rPr>
        <w:t>, Institute of Child Health, University College London, WC1E 6BT, UK</w:t>
      </w:r>
    </w:p>
    <w:p w:rsidR="00C524BB" w:rsidRPr="007B31F3" w:rsidRDefault="00C524BB" w:rsidP="00E94EF6">
      <w:pPr>
        <w:spacing w:line="480" w:lineRule="auto"/>
        <w:rPr>
          <w:rFonts w:ascii="Arial" w:hAnsi="Arial"/>
          <w:sz w:val="22"/>
          <w:szCs w:val="22"/>
          <w:lang w:val="en-GB"/>
        </w:rPr>
      </w:pPr>
    </w:p>
    <w:p w:rsidR="006515C3" w:rsidRPr="00FC55C1" w:rsidRDefault="006515C3" w:rsidP="00E94EF6">
      <w:pPr>
        <w:spacing w:line="480" w:lineRule="auto"/>
        <w:rPr>
          <w:rFonts w:ascii="Arial" w:hAnsi="Arial"/>
          <w:b/>
          <w:sz w:val="28"/>
          <w:szCs w:val="28"/>
          <w:lang w:val="en-GB"/>
        </w:rPr>
      </w:pPr>
      <w:r w:rsidRPr="00FC55C1">
        <w:rPr>
          <w:rFonts w:ascii="Arial" w:hAnsi="Arial"/>
          <w:b/>
          <w:sz w:val="28"/>
          <w:szCs w:val="28"/>
          <w:lang w:val="en-GB"/>
        </w:rPr>
        <w:t>Corresponding author</w:t>
      </w:r>
    </w:p>
    <w:p w:rsidR="006515C3" w:rsidRDefault="006515C3" w:rsidP="00E94EF6">
      <w:pPr>
        <w:spacing w:line="480" w:lineRule="auto"/>
        <w:rPr>
          <w:rFonts w:ascii="Arial" w:hAnsi="Arial"/>
          <w:sz w:val="22"/>
          <w:szCs w:val="22"/>
          <w:lang w:val="en-GB"/>
        </w:rPr>
      </w:pPr>
      <w:r w:rsidRPr="00E8367F">
        <w:rPr>
          <w:rFonts w:ascii="Arial" w:hAnsi="Arial"/>
          <w:sz w:val="22"/>
          <w:szCs w:val="22"/>
          <w:lang w:val="en-GB"/>
        </w:rPr>
        <w:t>Mirjana Cvetkovic</w:t>
      </w:r>
      <w:r>
        <w:rPr>
          <w:rFonts w:ascii="Arial" w:hAnsi="Arial"/>
          <w:sz w:val="22"/>
          <w:szCs w:val="22"/>
          <w:lang w:val="en-GB"/>
        </w:rPr>
        <w:t xml:space="preserve"> </w:t>
      </w:r>
    </w:p>
    <w:p w:rsidR="006515C3" w:rsidRPr="003A5BED" w:rsidRDefault="006515C3" w:rsidP="00E94EF6">
      <w:pPr>
        <w:spacing w:line="480" w:lineRule="auto"/>
        <w:rPr>
          <w:rFonts w:ascii="Arial" w:hAnsi="Arial"/>
          <w:sz w:val="22"/>
          <w:szCs w:val="22"/>
          <w:lang w:val="en-GB"/>
        </w:rPr>
      </w:pPr>
      <w:r w:rsidRPr="003A5BED">
        <w:rPr>
          <w:rFonts w:ascii="Arial" w:hAnsi="Arial"/>
          <w:sz w:val="22"/>
          <w:szCs w:val="22"/>
          <w:lang w:val="en-GB"/>
        </w:rPr>
        <w:t xml:space="preserve">E-mail address: </w:t>
      </w:r>
      <w:r w:rsidR="0043551F" w:rsidRPr="003A5BED">
        <w:rPr>
          <w:rFonts w:ascii="Arial" w:hAnsi="Arial"/>
          <w:sz w:val="22"/>
          <w:szCs w:val="22"/>
          <w:lang w:val="en-GB"/>
        </w:rPr>
        <w:t>mirjana.cvetkovic@gosh.nhs.uk</w:t>
      </w:r>
    </w:p>
    <w:p w:rsidR="006515C3" w:rsidRPr="003A5BED" w:rsidRDefault="006515C3" w:rsidP="00E94EF6">
      <w:pPr>
        <w:spacing w:line="480" w:lineRule="auto"/>
        <w:rPr>
          <w:rFonts w:ascii="Arial" w:hAnsi="Arial"/>
          <w:sz w:val="22"/>
          <w:szCs w:val="22"/>
          <w:lang w:val="en-GB"/>
        </w:rPr>
      </w:pPr>
      <w:r w:rsidRPr="003A5BED">
        <w:rPr>
          <w:rFonts w:ascii="Arial" w:hAnsi="Arial"/>
          <w:sz w:val="22"/>
          <w:szCs w:val="22"/>
          <w:lang w:val="en-GB"/>
        </w:rPr>
        <w:t>Telephone:</w:t>
      </w:r>
      <w:r w:rsidR="0043551F" w:rsidRPr="003A5BED">
        <w:rPr>
          <w:rFonts w:ascii="Arial" w:hAnsi="Arial"/>
          <w:sz w:val="22"/>
          <w:szCs w:val="22"/>
          <w:lang w:val="en-GB"/>
        </w:rPr>
        <w:t xml:space="preserve"> </w:t>
      </w:r>
      <w:r w:rsidR="0070623F">
        <w:rPr>
          <w:rFonts w:ascii="Arial" w:hAnsi="Arial"/>
          <w:sz w:val="22"/>
          <w:szCs w:val="22"/>
          <w:lang w:val="en-GB"/>
        </w:rPr>
        <w:t>+</w:t>
      </w:r>
      <w:r w:rsidR="0043551F" w:rsidRPr="003A5BED">
        <w:rPr>
          <w:rFonts w:ascii="Arial" w:hAnsi="Arial"/>
          <w:sz w:val="22"/>
          <w:szCs w:val="22"/>
          <w:lang w:val="en-GB"/>
        </w:rPr>
        <w:t>44 75</w:t>
      </w:r>
      <w:r w:rsidR="0070623F" w:rsidRPr="003A5BED">
        <w:rPr>
          <w:rFonts w:ascii="Arial" w:hAnsi="Arial"/>
          <w:sz w:val="22"/>
          <w:szCs w:val="22"/>
          <w:lang w:val="en-GB"/>
        </w:rPr>
        <w:t xml:space="preserve"> </w:t>
      </w:r>
      <w:r w:rsidR="0043551F" w:rsidRPr="003A5BED">
        <w:rPr>
          <w:rFonts w:ascii="Arial" w:hAnsi="Arial"/>
          <w:sz w:val="22"/>
          <w:szCs w:val="22"/>
          <w:lang w:val="en-GB"/>
        </w:rPr>
        <w:t>86518493</w:t>
      </w:r>
    </w:p>
    <w:p w:rsidR="0070623F" w:rsidRDefault="006515C3" w:rsidP="00C524BB">
      <w:pPr>
        <w:spacing w:line="480" w:lineRule="auto"/>
        <w:rPr>
          <w:rFonts w:ascii="Arial" w:hAnsi="Arial"/>
          <w:sz w:val="22"/>
          <w:szCs w:val="22"/>
          <w:lang w:val="en-GB"/>
        </w:rPr>
      </w:pPr>
      <w:r w:rsidRPr="003A5BED">
        <w:rPr>
          <w:rFonts w:ascii="Arial" w:hAnsi="Arial"/>
          <w:sz w:val="22"/>
          <w:szCs w:val="22"/>
          <w:lang w:val="en-GB"/>
        </w:rPr>
        <w:t xml:space="preserve">Fax number: </w:t>
      </w:r>
      <w:r w:rsidR="0070623F">
        <w:rPr>
          <w:rFonts w:ascii="Arial" w:hAnsi="Arial"/>
          <w:sz w:val="22"/>
          <w:szCs w:val="22"/>
          <w:lang w:val="en-GB"/>
        </w:rPr>
        <w:t>+</w:t>
      </w:r>
      <w:r w:rsidR="0070623F" w:rsidRPr="003A5BED">
        <w:rPr>
          <w:rFonts w:ascii="Arial" w:hAnsi="Arial"/>
          <w:sz w:val="22"/>
          <w:szCs w:val="22"/>
          <w:lang w:val="en-GB"/>
        </w:rPr>
        <w:t>44 20 78297830</w:t>
      </w:r>
    </w:p>
    <w:p w:rsidR="00C524BB" w:rsidRPr="00C524BB" w:rsidRDefault="00C524BB" w:rsidP="00C524BB">
      <w:pPr>
        <w:spacing w:line="480" w:lineRule="auto"/>
        <w:rPr>
          <w:rFonts w:ascii="Arial" w:hAnsi="Arial"/>
          <w:sz w:val="22"/>
          <w:szCs w:val="22"/>
          <w:lang w:val="en-GB"/>
        </w:rPr>
      </w:pPr>
    </w:p>
    <w:p w:rsidR="00FC21D4" w:rsidRDefault="00FC21D4" w:rsidP="00FC21D4">
      <w:pPr>
        <w:autoSpaceDE w:val="0"/>
        <w:autoSpaceDN w:val="0"/>
        <w:adjustRightInd w:val="0"/>
        <w:spacing w:line="480" w:lineRule="auto"/>
        <w:rPr>
          <w:rFonts w:ascii="Arial" w:hAnsi="Arial" w:cs="Arial"/>
          <w:sz w:val="22"/>
          <w:szCs w:val="22"/>
          <w:lang w:val="en-GB" w:eastAsia="en-GB"/>
        </w:rPr>
      </w:pPr>
      <w:r w:rsidRPr="004E5BA9">
        <w:rPr>
          <w:rFonts w:ascii="Arial" w:hAnsi="Arial" w:cs="Arial"/>
          <w:b/>
          <w:sz w:val="28"/>
          <w:szCs w:val="28"/>
          <w:lang w:val="en-GB" w:eastAsia="en-GB"/>
        </w:rPr>
        <w:t>Conflict of interest</w:t>
      </w:r>
      <w:r w:rsidRPr="004E5BA9">
        <w:rPr>
          <w:rFonts w:ascii="Arial" w:hAnsi="Arial" w:cs="Arial"/>
          <w:sz w:val="22"/>
          <w:szCs w:val="22"/>
          <w:lang w:val="en-GB" w:eastAsia="en-GB"/>
        </w:rPr>
        <w:t xml:space="preserve"> </w:t>
      </w:r>
    </w:p>
    <w:p w:rsidR="00063FF8" w:rsidRDefault="00FC21D4" w:rsidP="00FC21D4">
      <w:pPr>
        <w:autoSpaceDE w:val="0"/>
        <w:autoSpaceDN w:val="0"/>
        <w:adjustRightInd w:val="0"/>
        <w:spacing w:line="480" w:lineRule="auto"/>
        <w:rPr>
          <w:rFonts w:ascii="Arial" w:hAnsi="Arial" w:cs="Arial"/>
          <w:sz w:val="22"/>
          <w:szCs w:val="22"/>
          <w:lang w:val="en-GB" w:eastAsia="en-GB"/>
        </w:rPr>
      </w:pPr>
      <w:r w:rsidRPr="004E5BA9">
        <w:rPr>
          <w:rFonts w:ascii="Arial" w:hAnsi="Arial" w:cs="Arial"/>
          <w:sz w:val="22"/>
          <w:szCs w:val="22"/>
          <w:lang w:val="en-GB" w:eastAsia="en-GB"/>
        </w:rPr>
        <w:t>The authors declare that they have no competing</w:t>
      </w:r>
      <w:r>
        <w:rPr>
          <w:rFonts w:ascii="Arial" w:hAnsi="Arial" w:cs="Arial"/>
          <w:sz w:val="22"/>
          <w:szCs w:val="22"/>
          <w:lang w:val="en-GB" w:eastAsia="en-GB"/>
        </w:rPr>
        <w:t xml:space="preserve"> </w:t>
      </w:r>
      <w:r w:rsidRPr="004E5BA9">
        <w:rPr>
          <w:rFonts w:ascii="Arial" w:hAnsi="Arial" w:cs="Arial"/>
          <w:sz w:val="22"/>
          <w:szCs w:val="22"/>
          <w:lang w:val="en-GB" w:eastAsia="en-GB"/>
        </w:rPr>
        <w:t>interests.</w:t>
      </w:r>
    </w:p>
    <w:p w:rsidR="00063FF8" w:rsidRPr="00063FF8" w:rsidRDefault="00063FF8" w:rsidP="00FC21D4">
      <w:pPr>
        <w:autoSpaceDE w:val="0"/>
        <w:autoSpaceDN w:val="0"/>
        <w:adjustRightInd w:val="0"/>
        <w:spacing w:line="480" w:lineRule="auto"/>
        <w:rPr>
          <w:rFonts w:ascii="Arial" w:hAnsi="Arial" w:cs="Arial"/>
          <w:b/>
          <w:sz w:val="28"/>
          <w:szCs w:val="28"/>
          <w:lang w:val="en-GB" w:eastAsia="en-GB"/>
        </w:rPr>
      </w:pPr>
      <w:r w:rsidRPr="00063FF8">
        <w:rPr>
          <w:rFonts w:ascii="Arial" w:hAnsi="Arial" w:cs="Arial"/>
          <w:b/>
          <w:sz w:val="28"/>
          <w:szCs w:val="28"/>
          <w:lang w:val="en-GB" w:eastAsia="en-GB"/>
        </w:rPr>
        <w:t>Key words:</w:t>
      </w:r>
    </w:p>
    <w:p w:rsidR="00063FF8" w:rsidRDefault="00063FF8" w:rsidP="00FC21D4">
      <w:pPr>
        <w:autoSpaceDE w:val="0"/>
        <w:autoSpaceDN w:val="0"/>
        <w:adjustRightInd w:val="0"/>
        <w:spacing w:line="480" w:lineRule="auto"/>
        <w:rPr>
          <w:rFonts w:ascii="Arial" w:hAnsi="Arial" w:cs="Arial"/>
          <w:sz w:val="22"/>
          <w:szCs w:val="22"/>
          <w:lang w:val="en-GB" w:eastAsia="en-GB"/>
        </w:rPr>
      </w:pPr>
      <w:r>
        <w:rPr>
          <w:rFonts w:ascii="Arial" w:hAnsi="Arial" w:cs="Arial"/>
          <w:sz w:val="22"/>
          <w:szCs w:val="22"/>
          <w:lang w:val="en-GB" w:eastAsia="en-GB"/>
        </w:rPr>
        <w:t>Sepsis, severe sepsis, paediatrics, outcome, survival, timing</w:t>
      </w:r>
    </w:p>
    <w:p w:rsidR="00E37618" w:rsidRDefault="00C524BB">
      <w:pPr>
        <w:rPr>
          <w:rFonts w:ascii="Arial" w:hAnsi="Arial"/>
          <w:b/>
          <w:sz w:val="28"/>
          <w:szCs w:val="28"/>
          <w:lang w:val="en-GB"/>
        </w:rPr>
      </w:pPr>
      <w:r>
        <w:rPr>
          <w:rFonts w:ascii="Arial" w:hAnsi="Arial"/>
          <w:b/>
          <w:sz w:val="28"/>
          <w:szCs w:val="28"/>
          <w:lang w:val="en-GB"/>
        </w:rPr>
        <w:lastRenderedPageBreak/>
        <w:t>Funding:</w:t>
      </w:r>
    </w:p>
    <w:p w:rsidR="00063FF8" w:rsidRDefault="00063FF8">
      <w:pPr>
        <w:rPr>
          <w:rFonts w:ascii="Arial" w:hAnsi="Arial"/>
          <w:b/>
          <w:sz w:val="28"/>
          <w:szCs w:val="28"/>
          <w:lang w:val="en-GB"/>
        </w:rPr>
      </w:pPr>
    </w:p>
    <w:p w:rsidR="00C524BB" w:rsidRPr="00AC28AD" w:rsidRDefault="00C524BB" w:rsidP="00C524BB">
      <w:pPr>
        <w:pStyle w:val="Body1"/>
        <w:spacing w:line="360" w:lineRule="auto"/>
        <w:jc w:val="both"/>
        <w:rPr>
          <w:rFonts w:ascii="Arial" w:hAnsi="Arial" w:cs="Arial"/>
          <w:sz w:val="22"/>
          <w:szCs w:val="22"/>
          <w:lang w:val="en-US"/>
        </w:rPr>
      </w:pPr>
      <w:r>
        <w:rPr>
          <w:rFonts w:ascii="Arial" w:hAnsi="Arial" w:cs="Arial"/>
          <w:sz w:val="22"/>
          <w:szCs w:val="22"/>
          <w:lang w:val="en-US"/>
        </w:rPr>
        <w:t>This work was undertaken</w:t>
      </w:r>
      <w:r w:rsidRPr="00AC28AD">
        <w:rPr>
          <w:rFonts w:ascii="Arial" w:hAnsi="Arial" w:cs="Arial"/>
          <w:sz w:val="22"/>
          <w:szCs w:val="22"/>
          <w:lang w:val="en-US"/>
        </w:rPr>
        <w:t xml:space="preserve"> at Great Ormond Street Hospital/UCL Institute of Child Health, which received a proportion of funding from the Department of Health’s NIHR Biomedical Research Centres funding scheme. Dr Peters receives Higher Education Funding Executive support as a Clinical Senior Lecturer.</w:t>
      </w:r>
    </w:p>
    <w:p w:rsidR="00063FF8" w:rsidRDefault="00063FF8">
      <w:pPr>
        <w:rPr>
          <w:rFonts w:ascii="Arial" w:hAnsi="Arial"/>
          <w:sz w:val="22"/>
          <w:szCs w:val="28"/>
          <w:lang w:val="en-GB"/>
        </w:rPr>
      </w:pPr>
      <w:r>
        <w:rPr>
          <w:rFonts w:ascii="Arial" w:hAnsi="Arial"/>
          <w:sz w:val="22"/>
          <w:szCs w:val="28"/>
          <w:lang w:val="en-GB"/>
        </w:rPr>
        <w:br w:type="page"/>
      </w:r>
    </w:p>
    <w:p w:rsidR="00C524BB" w:rsidRPr="00C524BB" w:rsidRDefault="00C524BB" w:rsidP="00E94EF6">
      <w:pPr>
        <w:spacing w:line="480" w:lineRule="auto"/>
        <w:rPr>
          <w:rFonts w:ascii="Arial" w:hAnsi="Arial"/>
          <w:sz w:val="22"/>
          <w:szCs w:val="28"/>
          <w:lang w:val="en-GB"/>
        </w:rPr>
      </w:pPr>
    </w:p>
    <w:p w:rsidR="00FC21D4" w:rsidRDefault="006515C3" w:rsidP="00E94EF6">
      <w:pPr>
        <w:spacing w:line="480" w:lineRule="auto"/>
        <w:rPr>
          <w:rFonts w:ascii="Arial" w:hAnsi="Arial"/>
          <w:b/>
          <w:sz w:val="28"/>
          <w:szCs w:val="28"/>
          <w:lang w:val="en-GB"/>
        </w:rPr>
      </w:pPr>
      <w:r w:rsidRPr="00423A01">
        <w:rPr>
          <w:rFonts w:ascii="Arial" w:hAnsi="Arial"/>
          <w:b/>
          <w:sz w:val="28"/>
          <w:szCs w:val="28"/>
          <w:lang w:val="en-GB"/>
        </w:rPr>
        <w:t>Abstract:</w:t>
      </w:r>
    </w:p>
    <w:p w:rsidR="006515C3" w:rsidRPr="001951D6" w:rsidRDefault="00E37618" w:rsidP="00E94EF6">
      <w:pPr>
        <w:spacing w:line="480" w:lineRule="auto"/>
        <w:rPr>
          <w:rFonts w:ascii="Arial" w:hAnsi="Arial" w:cs="Arial"/>
          <w:b/>
          <w:lang w:val="en-GB"/>
        </w:rPr>
      </w:pPr>
      <w:r>
        <w:rPr>
          <w:rFonts w:ascii="Arial" w:hAnsi="Arial" w:cs="Arial"/>
          <w:b/>
          <w:lang w:val="en-GB"/>
        </w:rPr>
        <w:t>Background</w:t>
      </w:r>
    </w:p>
    <w:p w:rsidR="00A15BD5" w:rsidRDefault="006515C3" w:rsidP="00E94EF6">
      <w:pPr>
        <w:spacing w:line="480" w:lineRule="auto"/>
        <w:rPr>
          <w:rFonts w:ascii="Arial" w:hAnsi="Arial" w:cs="Arial"/>
          <w:sz w:val="22"/>
          <w:szCs w:val="22"/>
          <w:lang w:val="en-GB"/>
        </w:rPr>
      </w:pPr>
      <w:r w:rsidRPr="001951D6">
        <w:rPr>
          <w:rFonts w:ascii="Arial" w:hAnsi="Arial" w:cs="Arial"/>
          <w:sz w:val="22"/>
          <w:szCs w:val="22"/>
          <w:lang w:val="en-GB"/>
        </w:rPr>
        <w:t xml:space="preserve">Early deaths in paediatric sepsis limit the impact of therapies that can only be provided on </w:t>
      </w:r>
      <w:r w:rsidR="001E14F3">
        <w:rPr>
          <w:rFonts w:ascii="Arial" w:hAnsi="Arial" w:cs="Arial"/>
          <w:sz w:val="22"/>
          <w:szCs w:val="22"/>
          <w:lang w:val="en-GB"/>
        </w:rPr>
        <w:t>PICUs</w:t>
      </w:r>
      <w:r w:rsidR="00A15BD5">
        <w:rPr>
          <w:rFonts w:ascii="Arial" w:hAnsi="Arial" w:cs="Arial"/>
          <w:sz w:val="22"/>
          <w:szCs w:val="22"/>
          <w:lang w:val="en-GB"/>
        </w:rPr>
        <w:t xml:space="preserve">.  </w:t>
      </w:r>
      <w:r w:rsidR="00680646">
        <w:rPr>
          <w:rFonts w:ascii="Arial" w:hAnsi="Arial" w:cs="Arial"/>
          <w:sz w:val="22"/>
          <w:szCs w:val="22"/>
          <w:lang w:val="en-GB"/>
        </w:rPr>
        <w:t xml:space="preserve">By introducing selection and survivorship biases. </w:t>
      </w:r>
      <w:r w:rsidR="005E6027">
        <w:rPr>
          <w:rFonts w:ascii="Arial" w:hAnsi="Arial" w:cs="Arial"/>
          <w:sz w:val="22"/>
          <w:szCs w:val="22"/>
          <w:lang w:val="en-GB"/>
        </w:rPr>
        <w:t>These</w:t>
      </w:r>
      <w:r w:rsidR="00680646">
        <w:rPr>
          <w:rFonts w:ascii="Arial" w:hAnsi="Arial" w:cs="Arial"/>
          <w:sz w:val="22"/>
          <w:szCs w:val="22"/>
          <w:lang w:val="en-GB"/>
        </w:rPr>
        <w:t xml:space="preserve"> very</w:t>
      </w:r>
      <w:r w:rsidR="00A15BD5">
        <w:rPr>
          <w:rFonts w:ascii="Arial" w:hAnsi="Arial" w:cs="Arial"/>
          <w:sz w:val="22"/>
          <w:szCs w:val="22"/>
          <w:lang w:val="en-GB"/>
        </w:rPr>
        <w:t xml:space="preserve"> early deaths </w:t>
      </w:r>
      <w:r w:rsidR="00680646">
        <w:rPr>
          <w:rFonts w:ascii="Arial" w:hAnsi="Arial" w:cs="Arial"/>
          <w:sz w:val="22"/>
          <w:szCs w:val="22"/>
          <w:lang w:val="en-GB"/>
        </w:rPr>
        <w:t xml:space="preserve">may also </w:t>
      </w:r>
      <w:r w:rsidR="00A15BD5">
        <w:rPr>
          <w:rFonts w:ascii="Arial" w:hAnsi="Arial" w:cs="Arial"/>
          <w:sz w:val="22"/>
          <w:szCs w:val="22"/>
          <w:lang w:val="en-GB"/>
        </w:rPr>
        <w:t xml:space="preserve">undermine the results of trials that employ standard consent procedures </w:t>
      </w:r>
    </w:p>
    <w:p w:rsidR="006515C3" w:rsidRDefault="006515C3" w:rsidP="00E94EF6">
      <w:pPr>
        <w:spacing w:line="480" w:lineRule="auto"/>
        <w:rPr>
          <w:rFonts w:ascii="Arial" w:hAnsi="Arial" w:cs="Arial"/>
          <w:sz w:val="22"/>
          <w:szCs w:val="22"/>
          <w:lang w:val="en-GB"/>
        </w:rPr>
      </w:pPr>
      <w:r w:rsidRPr="001951D6">
        <w:rPr>
          <w:rFonts w:ascii="Arial" w:hAnsi="Arial" w:cs="Arial"/>
          <w:sz w:val="22"/>
          <w:szCs w:val="22"/>
          <w:lang w:val="en-GB"/>
        </w:rPr>
        <w:t xml:space="preserve"> We hypothesised that the majority of deaths in children with severe sepsis occur</w:t>
      </w:r>
      <w:r>
        <w:rPr>
          <w:rFonts w:ascii="Arial" w:hAnsi="Arial" w:cs="Arial"/>
          <w:sz w:val="22"/>
          <w:szCs w:val="22"/>
          <w:lang w:val="en-GB"/>
        </w:rPr>
        <w:t xml:space="preserve"> </w:t>
      </w:r>
      <w:r w:rsidR="001E14F3">
        <w:rPr>
          <w:rFonts w:ascii="Arial" w:hAnsi="Arial" w:cs="Arial"/>
          <w:sz w:val="22"/>
          <w:szCs w:val="22"/>
          <w:lang w:val="en-GB"/>
        </w:rPr>
        <w:t>within 24 hours of referral</w:t>
      </w:r>
      <w:r w:rsidR="00636BF8">
        <w:rPr>
          <w:rFonts w:ascii="Arial" w:hAnsi="Arial" w:cs="Arial"/>
          <w:sz w:val="22"/>
          <w:szCs w:val="22"/>
          <w:lang w:val="en-GB"/>
        </w:rPr>
        <w:t>,</w:t>
      </w:r>
      <w:r w:rsidR="00636BF8" w:rsidRPr="00636BF8">
        <w:rPr>
          <w:rFonts w:ascii="Arial" w:hAnsi="Arial" w:cs="Arial"/>
          <w:sz w:val="22"/>
          <w:szCs w:val="22"/>
          <w:lang w:val="en-GB"/>
        </w:rPr>
        <w:t xml:space="preserve"> </w:t>
      </w:r>
      <w:r w:rsidR="00636BF8">
        <w:rPr>
          <w:rFonts w:ascii="Arial" w:hAnsi="Arial" w:cs="Arial"/>
          <w:sz w:val="22"/>
          <w:szCs w:val="22"/>
          <w:lang w:val="en-GB"/>
        </w:rPr>
        <w:t xml:space="preserve">and that </w:t>
      </w:r>
      <w:r w:rsidR="00636BF8" w:rsidRPr="00A930B4">
        <w:rPr>
          <w:rFonts w:ascii="Arial" w:hAnsi="Arial" w:cs="Arial"/>
          <w:sz w:val="22"/>
          <w:szCs w:val="22"/>
          <w:lang w:val="en-GB"/>
        </w:rPr>
        <w:t>a significant proportion of deaths occur</w:t>
      </w:r>
      <w:r w:rsidR="003F457C">
        <w:rPr>
          <w:rFonts w:ascii="Arial" w:hAnsi="Arial" w:cs="Arial"/>
          <w:sz w:val="22"/>
          <w:szCs w:val="22"/>
          <w:lang w:val="en-GB"/>
        </w:rPr>
        <w:t>s</w:t>
      </w:r>
      <w:r w:rsidR="00636BF8" w:rsidRPr="00A930B4">
        <w:rPr>
          <w:rFonts w:ascii="Arial" w:hAnsi="Arial" w:cs="Arial"/>
          <w:sz w:val="22"/>
          <w:szCs w:val="22"/>
          <w:lang w:val="en-GB"/>
        </w:rPr>
        <w:t xml:space="preserve"> before PICU admission.</w:t>
      </w:r>
    </w:p>
    <w:p w:rsidR="007373DE" w:rsidRDefault="007373DE" w:rsidP="00E94EF6">
      <w:pPr>
        <w:spacing w:line="480" w:lineRule="auto"/>
        <w:rPr>
          <w:rFonts w:ascii="Arial" w:hAnsi="Arial" w:cs="Times"/>
          <w:color w:val="000000"/>
          <w:sz w:val="20"/>
          <w:szCs w:val="20"/>
          <w:lang w:val="en-GB" w:eastAsia="ja-JP"/>
        </w:rPr>
      </w:pPr>
    </w:p>
    <w:p w:rsidR="006515C3" w:rsidRPr="001951D6" w:rsidRDefault="006515C3" w:rsidP="00E94EF6">
      <w:pPr>
        <w:spacing w:line="480" w:lineRule="auto"/>
        <w:rPr>
          <w:rFonts w:ascii="Arial" w:hAnsi="Arial" w:cs="Arial"/>
          <w:b/>
          <w:lang w:val="en-GB"/>
        </w:rPr>
      </w:pPr>
      <w:r>
        <w:rPr>
          <w:rFonts w:ascii="Arial" w:hAnsi="Arial" w:cs="Arial"/>
          <w:b/>
          <w:lang w:val="en-GB"/>
        </w:rPr>
        <w:t>Methods</w:t>
      </w:r>
    </w:p>
    <w:p w:rsidR="007373DE" w:rsidRDefault="002D5FF2" w:rsidP="00E94EF6">
      <w:pPr>
        <w:spacing w:line="480" w:lineRule="auto"/>
        <w:rPr>
          <w:rFonts w:ascii="Arial" w:hAnsi="Arial" w:cs="Arial"/>
          <w:sz w:val="22"/>
          <w:szCs w:val="22"/>
          <w:lang w:val="en-GB"/>
        </w:rPr>
      </w:pPr>
      <w:r>
        <w:rPr>
          <w:rFonts w:ascii="Arial" w:hAnsi="Arial" w:cs="Times"/>
          <w:color w:val="000000"/>
          <w:sz w:val="22"/>
          <w:szCs w:val="22"/>
          <w:lang w:val="en-GB" w:eastAsia="ja-JP"/>
        </w:rPr>
        <w:t>We studied c</w:t>
      </w:r>
      <w:r w:rsidR="006515C3" w:rsidRPr="001951D6">
        <w:rPr>
          <w:rFonts w:ascii="Arial" w:hAnsi="Arial" w:cs="Times"/>
          <w:color w:val="000000"/>
          <w:sz w:val="22"/>
          <w:szCs w:val="22"/>
          <w:lang w:val="en-GB" w:eastAsia="ja-JP"/>
        </w:rPr>
        <w:t xml:space="preserve">onsecutive referrals </w:t>
      </w:r>
      <w:r w:rsidR="001E14F3" w:rsidRPr="001951D6">
        <w:rPr>
          <w:rFonts w:ascii="Arial" w:hAnsi="Arial" w:cs="Arial"/>
          <w:sz w:val="22"/>
          <w:szCs w:val="22"/>
          <w:lang w:val="en-GB"/>
        </w:rPr>
        <w:t>between</w:t>
      </w:r>
      <w:r w:rsidR="001E14F3">
        <w:rPr>
          <w:rFonts w:ascii="Arial" w:hAnsi="Arial"/>
          <w:bCs/>
          <w:color w:val="000000"/>
          <w:sz w:val="22"/>
          <w:szCs w:val="22"/>
          <w:lang w:val="en-GB" w:eastAsia="ja-JP"/>
        </w:rPr>
        <w:t xml:space="preserve"> </w:t>
      </w:r>
      <w:r w:rsidR="001E14F3" w:rsidRPr="001951D6">
        <w:rPr>
          <w:rFonts w:ascii="Arial" w:hAnsi="Arial"/>
          <w:bCs/>
          <w:color w:val="000000"/>
          <w:sz w:val="22"/>
          <w:szCs w:val="22"/>
          <w:lang w:val="en-GB" w:eastAsia="ja-JP"/>
        </w:rPr>
        <w:t>2005 and</w:t>
      </w:r>
      <w:r w:rsidR="001E14F3">
        <w:rPr>
          <w:rFonts w:ascii="Arial" w:hAnsi="Arial"/>
          <w:bCs/>
          <w:color w:val="000000"/>
          <w:sz w:val="22"/>
          <w:szCs w:val="22"/>
          <w:lang w:val="en-GB" w:eastAsia="ja-JP"/>
        </w:rPr>
        <w:t xml:space="preserve"> </w:t>
      </w:r>
      <w:r w:rsidR="001E14F3" w:rsidRPr="001951D6">
        <w:rPr>
          <w:rFonts w:ascii="Arial" w:hAnsi="Arial"/>
          <w:bCs/>
          <w:color w:val="000000"/>
          <w:sz w:val="22"/>
          <w:szCs w:val="22"/>
          <w:lang w:val="en-GB" w:eastAsia="ja-JP"/>
        </w:rPr>
        <w:t>2011</w:t>
      </w:r>
      <w:r w:rsidR="001E14F3" w:rsidRPr="001951D6">
        <w:rPr>
          <w:rFonts w:ascii="Arial" w:hAnsi="Arial" w:cs="Times"/>
          <w:color w:val="000000"/>
          <w:sz w:val="22"/>
          <w:szCs w:val="22"/>
          <w:lang w:val="en-GB" w:eastAsia="ja-JP"/>
        </w:rPr>
        <w:t xml:space="preserve"> </w:t>
      </w:r>
      <w:r w:rsidR="006515C3">
        <w:rPr>
          <w:rFonts w:ascii="Arial" w:hAnsi="Arial" w:cs="Times"/>
          <w:color w:val="000000"/>
          <w:sz w:val="22"/>
          <w:szCs w:val="22"/>
          <w:lang w:val="en-GB" w:eastAsia="ja-JP"/>
        </w:rPr>
        <w:t>to</w:t>
      </w:r>
      <w:r w:rsidR="006515C3" w:rsidRPr="001951D6">
        <w:rPr>
          <w:rFonts w:ascii="Arial" w:hAnsi="Arial" w:cs="Arial"/>
          <w:sz w:val="22"/>
          <w:szCs w:val="22"/>
          <w:lang w:val="en-GB"/>
        </w:rPr>
        <w:t xml:space="preserve"> </w:t>
      </w:r>
      <w:r>
        <w:rPr>
          <w:rFonts w:ascii="Arial" w:hAnsi="Arial" w:cs="Arial"/>
          <w:sz w:val="22"/>
          <w:szCs w:val="22"/>
          <w:lang w:val="en-GB"/>
        </w:rPr>
        <w:t>the Children’s Acute Transport Service (</w:t>
      </w:r>
      <w:r w:rsidR="006515C3" w:rsidRPr="001951D6">
        <w:rPr>
          <w:rFonts w:ascii="Arial" w:hAnsi="Arial" w:cs="Arial"/>
          <w:sz w:val="22"/>
          <w:szCs w:val="22"/>
          <w:lang w:val="en-GB"/>
        </w:rPr>
        <w:t>CATS</w:t>
      </w:r>
      <w:r>
        <w:rPr>
          <w:rFonts w:ascii="Arial" w:hAnsi="Arial" w:cs="Arial"/>
          <w:sz w:val="22"/>
          <w:szCs w:val="22"/>
          <w:lang w:val="en-GB"/>
        </w:rPr>
        <w:t>), a regional paediatric intensive care transport service,</w:t>
      </w:r>
      <w:r w:rsidR="006515C3" w:rsidRPr="001951D6">
        <w:rPr>
          <w:rFonts w:ascii="Arial" w:hAnsi="Arial" w:cs="Arial"/>
          <w:sz w:val="22"/>
          <w:szCs w:val="22"/>
          <w:lang w:val="en-GB"/>
        </w:rPr>
        <w:t xml:space="preserve"> </w:t>
      </w:r>
      <w:r w:rsidR="006515C3" w:rsidRPr="001951D6">
        <w:rPr>
          <w:rFonts w:ascii="Arial" w:hAnsi="Arial" w:cs="Times"/>
          <w:color w:val="000000"/>
          <w:sz w:val="22"/>
          <w:szCs w:val="22"/>
          <w:lang w:val="en-GB" w:eastAsia="ja-JP"/>
        </w:rPr>
        <w:t>with a working diagnosis of ‘</w:t>
      </w:r>
      <w:r w:rsidR="006515C3" w:rsidRPr="00723C0D">
        <w:rPr>
          <w:rFonts w:ascii="Arial" w:hAnsi="Arial" w:cs="Times"/>
          <w:i/>
          <w:color w:val="000000"/>
          <w:sz w:val="22"/>
          <w:szCs w:val="22"/>
          <w:lang w:val="en-GB" w:eastAsia="ja-JP"/>
        </w:rPr>
        <w:t>sepsis’</w:t>
      </w:r>
      <w:r w:rsidR="006515C3" w:rsidRPr="001951D6">
        <w:rPr>
          <w:rFonts w:ascii="Arial" w:hAnsi="Arial" w:cs="Times"/>
          <w:color w:val="000000"/>
          <w:sz w:val="22"/>
          <w:szCs w:val="22"/>
          <w:lang w:val="en-GB" w:eastAsia="ja-JP"/>
        </w:rPr>
        <w:t>, ‘</w:t>
      </w:r>
      <w:r w:rsidR="006515C3" w:rsidRPr="00723C0D">
        <w:rPr>
          <w:rFonts w:ascii="Arial" w:hAnsi="Arial" w:cs="Times"/>
          <w:i/>
          <w:color w:val="000000"/>
          <w:sz w:val="22"/>
          <w:szCs w:val="22"/>
          <w:lang w:val="en-GB" w:eastAsia="ja-JP"/>
        </w:rPr>
        <w:t>severe sepsis’</w:t>
      </w:r>
      <w:r w:rsidR="006515C3" w:rsidRPr="001951D6">
        <w:rPr>
          <w:rFonts w:ascii="Arial" w:hAnsi="Arial" w:cs="Times"/>
          <w:color w:val="000000"/>
          <w:sz w:val="22"/>
          <w:szCs w:val="22"/>
          <w:lang w:val="en-GB" w:eastAsia="ja-JP"/>
        </w:rPr>
        <w:t>, ‘</w:t>
      </w:r>
      <w:r w:rsidR="006515C3" w:rsidRPr="00723C0D">
        <w:rPr>
          <w:rFonts w:ascii="Arial" w:hAnsi="Arial" w:cs="Times"/>
          <w:i/>
          <w:color w:val="000000"/>
          <w:sz w:val="22"/>
          <w:szCs w:val="22"/>
          <w:lang w:val="en-GB" w:eastAsia="ja-JP"/>
        </w:rPr>
        <w:t>meningococcal sepsis’</w:t>
      </w:r>
      <w:r w:rsidR="006515C3" w:rsidRPr="001951D6">
        <w:rPr>
          <w:rFonts w:ascii="Arial" w:hAnsi="Arial" w:cs="Times"/>
          <w:color w:val="000000"/>
          <w:sz w:val="22"/>
          <w:szCs w:val="22"/>
          <w:lang w:val="en-GB" w:eastAsia="ja-JP"/>
        </w:rPr>
        <w:t xml:space="preserve"> or ‘</w:t>
      </w:r>
      <w:r w:rsidR="006515C3" w:rsidRPr="00723C0D">
        <w:rPr>
          <w:rFonts w:ascii="Arial" w:hAnsi="Arial" w:cs="Times"/>
          <w:i/>
          <w:color w:val="000000"/>
          <w:sz w:val="22"/>
          <w:szCs w:val="22"/>
          <w:lang w:val="en-GB" w:eastAsia="ja-JP"/>
        </w:rPr>
        <w:t>septic shock’</w:t>
      </w:r>
      <w:r w:rsidR="006515C3" w:rsidRPr="00636BF8">
        <w:rPr>
          <w:rFonts w:ascii="Arial" w:hAnsi="Arial" w:cs="Arial"/>
          <w:color w:val="000000"/>
          <w:sz w:val="22"/>
          <w:szCs w:val="22"/>
          <w:lang w:val="en-GB" w:eastAsia="ja-JP"/>
        </w:rPr>
        <w:t>.</w:t>
      </w:r>
      <w:r w:rsidR="007373DE" w:rsidRPr="00133941">
        <w:rPr>
          <w:rFonts w:ascii="Arial" w:hAnsi="Arial" w:cs="Arial"/>
          <w:color w:val="000000"/>
          <w:sz w:val="22"/>
          <w:szCs w:val="22"/>
          <w:lang w:val="en-GB" w:eastAsia="ja-JP"/>
        </w:rPr>
        <w:t xml:space="preserve"> </w:t>
      </w:r>
      <w:r w:rsidR="001E14F3">
        <w:rPr>
          <w:rFonts w:ascii="Arial" w:hAnsi="Arial" w:cs="Arial"/>
          <w:color w:val="000000"/>
          <w:sz w:val="22"/>
          <w:szCs w:val="22"/>
          <w:lang w:val="en-GB" w:eastAsia="ja-JP"/>
        </w:rPr>
        <w:t>T</w:t>
      </w:r>
      <w:r w:rsidR="001E14F3" w:rsidRPr="007B4F3C">
        <w:rPr>
          <w:rFonts w:ascii="Arial" w:hAnsi="Arial" w:cs="Arial"/>
          <w:color w:val="000000"/>
          <w:sz w:val="22"/>
          <w:szCs w:val="22"/>
          <w:lang w:val="en-GB" w:eastAsia="ja-JP"/>
        </w:rPr>
        <w:t>he primary outcome measure</w:t>
      </w:r>
      <w:r w:rsidR="001E14F3">
        <w:rPr>
          <w:rFonts w:ascii="Arial" w:hAnsi="Arial" w:cs="Arial"/>
          <w:color w:val="000000"/>
          <w:sz w:val="22"/>
          <w:szCs w:val="22"/>
          <w:lang w:val="en-GB" w:eastAsia="ja-JP"/>
        </w:rPr>
        <w:t xml:space="preserve"> was t</w:t>
      </w:r>
      <w:r w:rsidR="00973179">
        <w:rPr>
          <w:rFonts w:ascii="Arial" w:hAnsi="Arial" w:cs="Arial"/>
          <w:color w:val="000000"/>
          <w:sz w:val="22"/>
          <w:szCs w:val="22"/>
          <w:lang w:val="en-GB" w:eastAsia="ja-JP"/>
        </w:rPr>
        <w:t xml:space="preserve">he </w:t>
      </w:r>
      <w:r w:rsidR="00290AF2" w:rsidRPr="009A7B5E">
        <w:rPr>
          <w:rFonts w:ascii="Arial" w:hAnsi="Arial" w:cs="Arial"/>
          <w:sz w:val="22"/>
          <w:szCs w:val="22"/>
        </w:rPr>
        <w:t>proportion</w:t>
      </w:r>
      <w:r w:rsidR="006308A2" w:rsidRPr="009A7B5E">
        <w:rPr>
          <w:rFonts w:ascii="Arial" w:hAnsi="Arial" w:cs="Arial"/>
          <w:sz w:val="22"/>
          <w:szCs w:val="22"/>
        </w:rPr>
        <w:t xml:space="preserve"> of deaths within 24 hours of referral</w:t>
      </w:r>
      <w:r w:rsidR="006308A2" w:rsidRPr="003C01F1">
        <w:rPr>
          <w:rFonts w:ascii="Arial" w:hAnsi="Arial" w:cs="Arial"/>
          <w:color w:val="000000"/>
          <w:sz w:val="22"/>
          <w:szCs w:val="22"/>
          <w:lang w:val="en-GB" w:eastAsia="ja-JP"/>
        </w:rPr>
        <w:t xml:space="preserve">. </w:t>
      </w:r>
      <w:r w:rsidR="00973179">
        <w:rPr>
          <w:rFonts w:ascii="Arial" w:hAnsi="Arial" w:cs="Arial"/>
          <w:sz w:val="22"/>
          <w:szCs w:val="22"/>
          <w:lang w:val="en-GB"/>
        </w:rPr>
        <w:t xml:space="preserve">Survival </w:t>
      </w:r>
      <w:r w:rsidR="00C32FD4">
        <w:rPr>
          <w:rFonts w:ascii="Arial" w:hAnsi="Arial" w:cs="Arial"/>
          <w:sz w:val="22"/>
          <w:szCs w:val="22"/>
          <w:lang w:val="en-GB"/>
        </w:rPr>
        <w:t>distributions</w:t>
      </w:r>
      <w:r w:rsidR="00973179">
        <w:rPr>
          <w:rFonts w:ascii="Arial" w:hAnsi="Arial" w:cs="Arial"/>
          <w:sz w:val="22"/>
          <w:szCs w:val="22"/>
          <w:lang w:val="en-GB"/>
        </w:rPr>
        <w:t xml:space="preserve"> </w:t>
      </w:r>
      <w:r w:rsidR="00C32FD4">
        <w:rPr>
          <w:rFonts w:ascii="Arial" w:hAnsi="Arial" w:cs="Arial"/>
          <w:sz w:val="22"/>
          <w:szCs w:val="22"/>
          <w:lang w:val="en-GB"/>
        </w:rPr>
        <w:t>of</w:t>
      </w:r>
      <w:r w:rsidR="00973179">
        <w:rPr>
          <w:rFonts w:ascii="Arial" w:hAnsi="Arial" w:cs="Arial"/>
          <w:sz w:val="22"/>
          <w:szCs w:val="22"/>
          <w:lang w:val="en-GB"/>
        </w:rPr>
        <w:t xml:space="preserve"> </w:t>
      </w:r>
      <w:r w:rsidR="00AC6807">
        <w:rPr>
          <w:rFonts w:ascii="Arial" w:hAnsi="Arial" w:cs="Arial"/>
          <w:sz w:val="22"/>
          <w:szCs w:val="22"/>
          <w:lang w:val="en-GB"/>
        </w:rPr>
        <w:t xml:space="preserve">previously healthy </w:t>
      </w:r>
      <w:r w:rsidR="006515C3">
        <w:rPr>
          <w:rFonts w:ascii="Arial" w:hAnsi="Arial" w:cs="Arial"/>
          <w:sz w:val="22"/>
          <w:szCs w:val="22"/>
          <w:lang w:val="en-GB"/>
        </w:rPr>
        <w:t xml:space="preserve">children </w:t>
      </w:r>
      <w:r w:rsidR="00AC6807">
        <w:rPr>
          <w:rFonts w:ascii="Arial" w:hAnsi="Arial" w:cs="Arial"/>
          <w:sz w:val="22"/>
          <w:szCs w:val="22"/>
          <w:lang w:val="en-GB"/>
        </w:rPr>
        <w:t xml:space="preserve">(PH) </w:t>
      </w:r>
      <w:r w:rsidR="00C32FD4">
        <w:rPr>
          <w:rFonts w:ascii="Arial" w:hAnsi="Arial" w:cs="Arial"/>
          <w:sz w:val="22"/>
          <w:szCs w:val="22"/>
          <w:lang w:val="en-GB"/>
        </w:rPr>
        <w:t xml:space="preserve">were compared </w:t>
      </w:r>
      <w:r w:rsidR="006515C3">
        <w:rPr>
          <w:rFonts w:ascii="Arial" w:hAnsi="Arial" w:cs="Arial"/>
          <w:sz w:val="22"/>
          <w:szCs w:val="22"/>
          <w:lang w:val="en-GB"/>
        </w:rPr>
        <w:t xml:space="preserve">with </w:t>
      </w:r>
      <w:r w:rsidR="00C32FD4">
        <w:rPr>
          <w:rFonts w:ascii="Arial" w:hAnsi="Arial" w:cs="Arial"/>
          <w:sz w:val="22"/>
          <w:szCs w:val="22"/>
          <w:lang w:val="en-GB"/>
        </w:rPr>
        <w:t>t</w:t>
      </w:r>
      <w:r w:rsidR="00AC6807">
        <w:rPr>
          <w:rFonts w:ascii="Arial" w:hAnsi="Arial" w:cs="Arial"/>
          <w:sz w:val="22"/>
          <w:szCs w:val="22"/>
          <w:lang w:val="en-GB"/>
        </w:rPr>
        <w:t xml:space="preserve">hose with significant </w:t>
      </w:r>
      <w:r w:rsidR="006515C3">
        <w:rPr>
          <w:rFonts w:ascii="Arial" w:hAnsi="Arial" w:cs="Arial"/>
          <w:sz w:val="22"/>
          <w:szCs w:val="22"/>
          <w:lang w:val="en-GB"/>
        </w:rPr>
        <w:t>co-morbid</w:t>
      </w:r>
      <w:r w:rsidR="00E37618">
        <w:rPr>
          <w:rFonts w:ascii="Arial" w:hAnsi="Arial" w:cs="Arial"/>
          <w:sz w:val="22"/>
          <w:szCs w:val="22"/>
          <w:lang w:val="en-GB"/>
        </w:rPr>
        <w:t>it</w:t>
      </w:r>
      <w:r w:rsidR="00AC6807">
        <w:rPr>
          <w:rFonts w:ascii="Arial" w:hAnsi="Arial" w:cs="Arial"/>
          <w:sz w:val="22"/>
          <w:szCs w:val="22"/>
          <w:lang w:val="en-GB"/>
        </w:rPr>
        <w:t>ies (CM</w:t>
      </w:r>
      <w:r w:rsidR="005E6027">
        <w:rPr>
          <w:rFonts w:ascii="Arial" w:hAnsi="Arial" w:cs="Arial"/>
          <w:sz w:val="22"/>
          <w:szCs w:val="22"/>
          <w:lang w:val="en-GB"/>
        </w:rPr>
        <w:t>).</w:t>
      </w:r>
    </w:p>
    <w:p w:rsidR="006515C3" w:rsidRDefault="006515C3" w:rsidP="00E94EF6">
      <w:pPr>
        <w:spacing w:line="480" w:lineRule="auto"/>
        <w:rPr>
          <w:rFonts w:ascii="Arial" w:hAnsi="Arial" w:cs="Arial"/>
          <w:sz w:val="22"/>
          <w:szCs w:val="22"/>
          <w:lang w:val="en-GB"/>
        </w:rPr>
      </w:pPr>
      <w:r>
        <w:rPr>
          <w:rFonts w:ascii="Arial" w:hAnsi="Arial" w:cs="Arial"/>
          <w:b/>
          <w:lang w:val="en-GB"/>
        </w:rPr>
        <w:t>Results</w:t>
      </w:r>
    </w:p>
    <w:p w:rsidR="00802BC7" w:rsidRDefault="006515C3" w:rsidP="00E94EF6">
      <w:pPr>
        <w:spacing w:line="480" w:lineRule="auto"/>
        <w:rPr>
          <w:rFonts w:ascii="Arial" w:hAnsi="Arial" w:cs="Times"/>
          <w:color w:val="000000"/>
          <w:sz w:val="22"/>
          <w:szCs w:val="22"/>
          <w:lang w:val="en-GB" w:eastAsia="ja-JP"/>
        </w:rPr>
      </w:pPr>
      <w:r w:rsidRPr="006D1438">
        <w:rPr>
          <w:rFonts w:ascii="Arial" w:hAnsi="Arial" w:cs="Times"/>
          <w:color w:val="000000"/>
          <w:sz w:val="22"/>
          <w:szCs w:val="22"/>
          <w:lang w:val="en-GB" w:eastAsia="ja-JP"/>
        </w:rPr>
        <w:t>13</w:t>
      </w:r>
      <w:r w:rsidR="007C2921">
        <w:rPr>
          <w:rFonts w:ascii="Arial" w:hAnsi="Arial" w:cs="Times"/>
          <w:color w:val="000000"/>
          <w:sz w:val="22"/>
          <w:szCs w:val="22"/>
          <w:lang w:val="en-GB" w:eastAsia="ja-JP"/>
        </w:rPr>
        <w:t>,</w:t>
      </w:r>
      <w:r w:rsidRPr="006D1438">
        <w:rPr>
          <w:rFonts w:ascii="Arial" w:hAnsi="Arial" w:cs="Times"/>
          <w:color w:val="000000"/>
          <w:sz w:val="22"/>
          <w:szCs w:val="22"/>
          <w:lang w:val="en-GB" w:eastAsia="ja-JP"/>
        </w:rPr>
        <w:t xml:space="preserve">409 referrals </w:t>
      </w:r>
      <w:r>
        <w:rPr>
          <w:rFonts w:ascii="Arial" w:hAnsi="Arial" w:cs="Times"/>
          <w:color w:val="000000"/>
          <w:sz w:val="22"/>
          <w:szCs w:val="22"/>
          <w:lang w:val="en-GB" w:eastAsia="ja-JP"/>
        </w:rPr>
        <w:t xml:space="preserve">were </w:t>
      </w:r>
      <w:r w:rsidRPr="006D1438">
        <w:rPr>
          <w:rFonts w:ascii="Arial" w:hAnsi="Arial" w:cs="Times"/>
          <w:color w:val="000000"/>
          <w:sz w:val="22"/>
          <w:szCs w:val="22"/>
          <w:lang w:val="en-GB" w:eastAsia="ja-JP"/>
        </w:rPr>
        <w:t>made to CATS</w:t>
      </w:r>
      <w:r>
        <w:rPr>
          <w:rFonts w:ascii="Arial" w:hAnsi="Arial" w:cs="Times"/>
          <w:color w:val="000000"/>
          <w:sz w:val="22"/>
          <w:szCs w:val="22"/>
          <w:lang w:val="en-GB" w:eastAsia="ja-JP"/>
        </w:rPr>
        <w:t>, of whom 703 (5%</w:t>
      </w:r>
      <w:r w:rsidRPr="006D1438">
        <w:rPr>
          <w:rFonts w:ascii="Arial" w:hAnsi="Arial" w:cs="Times"/>
          <w:color w:val="000000"/>
          <w:sz w:val="22"/>
          <w:szCs w:val="22"/>
          <w:lang w:val="en-GB" w:eastAsia="ja-JP"/>
        </w:rPr>
        <w:t>) met inclusion criteria.</w:t>
      </w:r>
      <w:r w:rsidRPr="00660577">
        <w:rPr>
          <w:rFonts w:ascii="Arial" w:hAnsi="Arial" w:cs="Times"/>
          <w:color w:val="000000"/>
          <w:sz w:val="22"/>
          <w:szCs w:val="22"/>
          <w:lang w:val="en-GB" w:eastAsia="ja-JP"/>
        </w:rPr>
        <w:t xml:space="preserve"> </w:t>
      </w:r>
      <w:r w:rsidR="001F694E">
        <w:rPr>
          <w:rFonts w:ascii="Arial" w:hAnsi="Arial" w:cs="Times"/>
          <w:color w:val="000000"/>
          <w:sz w:val="22"/>
          <w:szCs w:val="22"/>
          <w:lang w:val="en-GB" w:eastAsia="ja-JP"/>
        </w:rPr>
        <w:t>Data on survival to</w:t>
      </w:r>
      <w:r w:rsidRPr="00660577">
        <w:rPr>
          <w:rFonts w:ascii="Arial" w:hAnsi="Arial" w:cs="Times"/>
          <w:color w:val="000000"/>
          <w:sz w:val="22"/>
          <w:szCs w:val="22"/>
          <w:lang w:val="en-GB" w:eastAsia="ja-JP"/>
        </w:rPr>
        <w:t xml:space="preserve"> 1 year was available in </w:t>
      </w:r>
      <w:r>
        <w:rPr>
          <w:rFonts w:ascii="Arial" w:hAnsi="Arial" w:cs="Times"/>
          <w:color w:val="000000"/>
          <w:sz w:val="22"/>
          <w:szCs w:val="22"/>
          <w:lang w:val="en-GB" w:eastAsia="ja-JP"/>
        </w:rPr>
        <w:t>627</w:t>
      </w:r>
      <w:r w:rsidR="008A603D">
        <w:rPr>
          <w:rFonts w:ascii="Arial" w:hAnsi="Arial" w:cs="Times"/>
          <w:color w:val="000000"/>
          <w:sz w:val="22"/>
          <w:szCs w:val="22"/>
          <w:lang w:val="en-GB" w:eastAsia="ja-JP"/>
        </w:rPr>
        <w:t>/703</w:t>
      </w:r>
      <w:r>
        <w:rPr>
          <w:rFonts w:ascii="Arial" w:hAnsi="Arial" w:cs="Times"/>
          <w:color w:val="000000"/>
          <w:sz w:val="22"/>
          <w:szCs w:val="22"/>
          <w:lang w:val="en-GB" w:eastAsia="ja-JP"/>
        </w:rPr>
        <w:t xml:space="preserve"> patients (89%</w:t>
      </w:r>
      <w:r w:rsidR="00973179">
        <w:rPr>
          <w:rFonts w:ascii="Arial" w:hAnsi="Arial" w:cs="Times"/>
          <w:color w:val="000000"/>
          <w:sz w:val="22"/>
          <w:szCs w:val="22"/>
          <w:lang w:val="en-GB" w:eastAsia="ja-JP"/>
        </w:rPr>
        <w:t>)</w:t>
      </w:r>
      <w:r>
        <w:rPr>
          <w:rFonts w:ascii="Arial" w:hAnsi="Arial" w:cs="Times"/>
          <w:color w:val="000000"/>
          <w:sz w:val="22"/>
          <w:szCs w:val="22"/>
          <w:lang w:val="en-GB" w:eastAsia="ja-JP"/>
        </w:rPr>
        <w:t xml:space="preserve">. </w:t>
      </w:r>
      <w:r w:rsidRPr="00C944D6">
        <w:rPr>
          <w:rFonts w:ascii="Arial" w:hAnsi="Arial" w:cs="Times"/>
          <w:color w:val="000000"/>
          <w:sz w:val="22"/>
          <w:szCs w:val="22"/>
          <w:lang w:val="en-GB" w:eastAsia="ja-JP"/>
        </w:rPr>
        <w:t>130/627 (21%</w:t>
      </w:r>
      <w:r w:rsidR="00D7778A">
        <w:rPr>
          <w:rFonts w:ascii="Arial" w:hAnsi="Arial" w:cs="Times"/>
          <w:color w:val="000000"/>
          <w:sz w:val="22"/>
          <w:szCs w:val="22"/>
          <w:lang w:val="en-GB" w:eastAsia="ja-JP"/>
        </w:rPr>
        <w:t>,</w:t>
      </w:r>
      <w:r w:rsidRPr="00C944D6">
        <w:rPr>
          <w:rFonts w:ascii="Arial" w:hAnsi="Arial" w:cs="Times"/>
          <w:color w:val="000000"/>
          <w:sz w:val="22"/>
          <w:szCs w:val="22"/>
          <w:lang w:val="en-GB" w:eastAsia="ja-JP"/>
        </w:rPr>
        <w:t xml:space="preserve"> </w:t>
      </w:r>
      <w:r w:rsidR="00973179">
        <w:rPr>
          <w:rFonts w:ascii="Arial" w:hAnsi="Arial" w:cs="Times"/>
          <w:color w:val="000000"/>
          <w:sz w:val="22"/>
          <w:szCs w:val="22"/>
          <w:lang w:val="en-GB" w:eastAsia="ja-JP"/>
        </w:rPr>
        <w:t>95% Confidence interval</w:t>
      </w:r>
      <w:r w:rsidR="005E6027">
        <w:rPr>
          <w:rFonts w:ascii="Arial" w:hAnsi="Arial" w:cs="Times"/>
          <w:color w:val="000000"/>
          <w:sz w:val="22"/>
          <w:szCs w:val="22"/>
          <w:lang w:val="en-GB" w:eastAsia="ja-JP"/>
        </w:rPr>
        <w:t>:</w:t>
      </w:r>
      <w:r w:rsidR="005E6027" w:rsidRPr="00C944D6">
        <w:rPr>
          <w:rFonts w:ascii="Arial" w:hAnsi="Arial" w:cs="Times"/>
          <w:color w:val="000000"/>
          <w:sz w:val="22"/>
          <w:szCs w:val="22"/>
          <w:lang w:val="en-GB" w:eastAsia="ja-JP"/>
        </w:rPr>
        <w:t xml:space="preserve"> 18</w:t>
      </w:r>
      <w:r w:rsidRPr="00C944D6">
        <w:rPr>
          <w:rFonts w:ascii="Arial" w:hAnsi="Arial" w:cs="Times"/>
          <w:color w:val="000000"/>
          <w:sz w:val="22"/>
          <w:szCs w:val="22"/>
          <w:lang w:val="en-GB" w:eastAsia="ja-JP"/>
        </w:rPr>
        <w:t>-24</w:t>
      </w:r>
      <w:r w:rsidR="00973179">
        <w:rPr>
          <w:rFonts w:ascii="Arial" w:hAnsi="Arial" w:cs="Times"/>
          <w:color w:val="000000"/>
          <w:sz w:val="22"/>
          <w:szCs w:val="22"/>
          <w:lang w:val="en-GB" w:eastAsia="ja-JP"/>
        </w:rPr>
        <w:t>%</w:t>
      </w:r>
      <w:r w:rsidRPr="00C944D6">
        <w:rPr>
          <w:rFonts w:ascii="Arial" w:hAnsi="Arial" w:cs="Times"/>
          <w:color w:val="000000"/>
          <w:sz w:val="22"/>
          <w:szCs w:val="22"/>
          <w:lang w:val="en-GB" w:eastAsia="ja-JP"/>
        </w:rPr>
        <w:t xml:space="preserve">) children died in the first year.  </w:t>
      </w:r>
      <w:r w:rsidR="00802BC7">
        <w:rPr>
          <w:rFonts w:ascii="Arial" w:hAnsi="Arial" w:cs="Times"/>
          <w:color w:val="000000"/>
          <w:sz w:val="22"/>
          <w:szCs w:val="22"/>
          <w:lang w:val="en-GB" w:eastAsia="ja-JP"/>
        </w:rPr>
        <w:t xml:space="preserve">The majority deaths occurred within 24 hours of PICU </w:t>
      </w:r>
      <w:r w:rsidR="005E6027">
        <w:rPr>
          <w:rFonts w:ascii="Arial" w:hAnsi="Arial" w:cs="Times"/>
          <w:color w:val="000000"/>
          <w:sz w:val="22"/>
          <w:szCs w:val="22"/>
          <w:lang w:val="en-GB" w:eastAsia="ja-JP"/>
        </w:rPr>
        <w:t>referral (</w:t>
      </w:r>
      <w:r w:rsidR="00802BC7">
        <w:rPr>
          <w:rFonts w:ascii="Arial" w:hAnsi="Arial" w:cs="Times"/>
          <w:color w:val="000000"/>
          <w:sz w:val="22"/>
          <w:szCs w:val="22"/>
          <w:lang w:val="en-GB" w:eastAsia="ja-JP"/>
        </w:rPr>
        <w:t>71/130</w:t>
      </w:r>
      <w:r w:rsidR="00C524BB">
        <w:rPr>
          <w:rFonts w:ascii="Arial" w:hAnsi="Arial" w:cs="Times"/>
          <w:color w:val="000000"/>
          <w:sz w:val="22"/>
          <w:szCs w:val="22"/>
          <w:lang w:val="en-GB" w:eastAsia="ja-JP"/>
        </w:rPr>
        <w:t xml:space="preserve">, </w:t>
      </w:r>
      <w:r w:rsidR="00802BC7">
        <w:rPr>
          <w:rFonts w:ascii="Arial" w:hAnsi="Arial" w:cs="Times"/>
          <w:color w:val="000000"/>
          <w:sz w:val="22"/>
          <w:szCs w:val="22"/>
          <w:lang w:val="en-GB" w:eastAsia="ja-JP"/>
        </w:rPr>
        <w:t>55%, 46</w:t>
      </w:r>
      <w:r w:rsidR="00802BC7" w:rsidRPr="006D1438">
        <w:rPr>
          <w:rFonts w:ascii="Arial" w:hAnsi="Arial" w:cs="Times"/>
          <w:color w:val="000000"/>
          <w:sz w:val="22"/>
          <w:szCs w:val="22"/>
          <w:lang w:val="en-GB" w:eastAsia="ja-JP"/>
        </w:rPr>
        <w:t>-6</w:t>
      </w:r>
      <w:r w:rsidR="00802BC7">
        <w:rPr>
          <w:rFonts w:ascii="Arial" w:hAnsi="Arial" w:cs="Times"/>
          <w:color w:val="000000"/>
          <w:sz w:val="22"/>
          <w:szCs w:val="22"/>
          <w:lang w:val="en-GB" w:eastAsia="ja-JP"/>
        </w:rPr>
        <w:t xml:space="preserve">3). </w:t>
      </w:r>
    </w:p>
    <w:p w:rsidR="001A169F" w:rsidRDefault="00973179" w:rsidP="00E94EF6">
      <w:pPr>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 xml:space="preserve">A higher proportion (46/85, 54%, 44-64) of </w:t>
      </w:r>
      <w:r w:rsidR="00DF5731">
        <w:rPr>
          <w:rFonts w:ascii="Arial" w:hAnsi="Arial" w:cs="Times"/>
          <w:color w:val="000000"/>
          <w:sz w:val="22"/>
          <w:szCs w:val="22"/>
          <w:lang w:val="en-GB" w:eastAsia="ja-JP"/>
        </w:rPr>
        <w:t>CM cases</w:t>
      </w:r>
      <w:r>
        <w:rPr>
          <w:rFonts w:ascii="Arial" w:hAnsi="Arial" w:cs="Times"/>
          <w:color w:val="000000"/>
          <w:sz w:val="22"/>
          <w:szCs w:val="22"/>
          <w:lang w:val="en-GB" w:eastAsia="ja-JP"/>
        </w:rPr>
        <w:t xml:space="preserve"> died than did </w:t>
      </w:r>
      <w:r w:rsidR="00DF5731">
        <w:rPr>
          <w:rFonts w:ascii="Arial" w:hAnsi="Arial" w:cs="Times"/>
          <w:color w:val="000000"/>
          <w:sz w:val="22"/>
          <w:szCs w:val="22"/>
          <w:lang w:val="en-GB" w:eastAsia="ja-JP"/>
        </w:rPr>
        <w:t>PH cases</w:t>
      </w:r>
      <w:r>
        <w:rPr>
          <w:rFonts w:ascii="Arial" w:hAnsi="Arial" w:cs="Times"/>
          <w:color w:val="000000"/>
          <w:sz w:val="22"/>
          <w:szCs w:val="22"/>
          <w:lang w:val="en-GB" w:eastAsia="ja-JP"/>
        </w:rPr>
        <w:t xml:space="preserve"> (</w:t>
      </w:r>
      <w:r w:rsidR="006515C3">
        <w:rPr>
          <w:rFonts w:ascii="Arial" w:hAnsi="Arial" w:cs="Times"/>
          <w:color w:val="000000"/>
          <w:sz w:val="22"/>
          <w:szCs w:val="22"/>
          <w:lang w:val="en-GB" w:eastAsia="ja-JP"/>
        </w:rPr>
        <w:t>84/</w:t>
      </w:r>
      <w:r w:rsidR="004F5EA0">
        <w:rPr>
          <w:rFonts w:ascii="Arial" w:hAnsi="Arial" w:cs="Times"/>
          <w:color w:val="000000"/>
          <w:sz w:val="22"/>
          <w:szCs w:val="22"/>
          <w:lang w:val="en-GB" w:eastAsia="ja-JP"/>
        </w:rPr>
        <w:t>542</w:t>
      </w:r>
      <w:r>
        <w:rPr>
          <w:rFonts w:ascii="Arial" w:hAnsi="Arial" w:cs="Times"/>
          <w:color w:val="000000"/>
          <w:sz w:val="22"/>
          <w:szCs w:val="22"/>
          <w:lang w:val="en-GB" w:eastAsia="ja-JP"/>
        </w:rPr>
        <w:t xml:space="preserve">, </w:t>
      </w:r>
      <w:r w:rsidR="006515C3">
        <w:rPr>
          <w:rFonts w:ascii="Arial" w:hAnsi="Arial" w:cs="Times"/>
          <w:color w:val="000000"/>
          <w:sz w:val="22"/>
          <w:szCs w:val="22"/>
          <w:lang w:val="en-GB" w:eastAsia="ja-JP"/>
        </w:rPr>
        <w:t>16%</w:t>
      </w:r>
      <w:r w:rsidR="004F5EA0">
        <w:rPr>
          <w:rFonts w:ascii="Arial" w:hAnsi="Arial" w:cs="Times"/>
          <w:color w:val="000000"/>
          <w:sz w:val="22"/>
          <w:szCs w:val="22"/>
          <w:lang w:val="en-GB" w:eastAsia="ja-JP"/>
        </w:rPr>
        <w:t>, 13</w:t>
      </w:r>
      <w:r w:rsidR="006515C3">
        <w:rPr>
          <w:rFonts w:ascii="Arial" w:hAnsi="Arial" w:cs="Times"/>
          <w:color w:val="000000"/>
          <w:sz w:val="22"/>
          <w:szCs w:val="22"/>
          <w:lang w:val="en-GB" w:eastAsia="ja-JP"/>
        </w:rPr>
        <w:t>-19</w:t>
      </w:r>
      <w:r>
        <w:rPr>
          <w:rFonts w:ascii="Arial" w:hAnsi="Arial" w:cs="Times"/>
          <w:color w:val="000000"/>
          <w:sz w:val="22"/>
          <w:szCs w:val="22"/>
          <w:lang w:val="en-GB" w:eastAsia="ja-JP"/>
        </w:rPr>
        <w:t xml:space="preserve"> p&lt;0.0005, </w:t>
      </w:r>
      <w:r w:rsidR="00E37618">
        <w:rPr>
          <w:rFonts w:ascii="Arial" w:hAnsi="Arial" w:cs="Times"/>
          <w:color w:val="000000"/>
          <w:sz w:val="22"/>
          <w:szCs w:val="22"/>
          <w:lang w:val="en-GB" w:eastAsia="ja-JP"/>
        </w:rPr>
        <w:t>Fisher’s Exact Test).</w:t>
      </w:r>
      <w:r w:rsidR="006515C3">
        <w:rPr>
          <w:rFonts w:ascii="Arial" w:hAnsi="Arial" w:cs="Times"/>
          <w:color w:val="000000"/>
          <w:sz w:val="22"/>
          <w:szCs w:val="22"/>
          <w:lang w:val="en-GB" w:eastAsia="ja-JP"/>
        </w:rPr>
        <w:t xml:space="preserve">) </w:t>
      </w:r>
      <w:r w:rsidR="00EA0AB2">
        <w:rPr>
          <w:rFonts w:ascii="Arial" w:hAnsi="Arial" w:cs="Times"/>
          <w:color w:val="000000"/>
          <w:sz w:val="22"/>
          <w:szCs w:val="22"/>
          <w:lang w:val="en-GB" w:eastAsia="ja-JP"/>
        </w:rPr>
        <w:t xml:space="preserve"> </w:t>
      </w:r>
      <w:r w:rsidR="00802BC7">
        <w:rPr>
          <w:rFonts w:ascii="Arial" w:hAnsi="Arial" w:cs="Times"/>
          <w:color w:val="000000"/>
          <w:sz w:val="22"/>
          <w:szCs w:val="22"/>
          <w:lang w:val="en-GB" w:eastAsia="ja-JP"/>
        </w:rPr>
        <w:t xml:space="preserve"> </w:t>
      </w:r>
      <w:r w:rsidR="00F973A1">
        <w:rPr>
          <w:rFonts w:ascii="Arial" w:hAnsi="Arial" w:cs="Times"/>
          <w:color w:val="000000"/>
          <w:sz w:val="22"/>
          <w:szCs w:val="22"/>
          <w:lang w:val="en-GB" w:eastAsia="ja-JP"/>
        </w:rPr>
        <w:t>The t</w:t>
      </w:r>
      <w:r w:rsidR="00E37618">
        <w:rPr>
          <w:rFonts w:ascii="Arial" w:hAnsi="Arial" w:cs="Times"/>
          <w:color w:val="000000"/>
          <w:sz w:val="22"/>
          <w:szCs w:val="22"/>
          <w:lang w:val="en-GB" w:eastAsia="ja-JP"/>
        </w:rPr>
        <w:t xml:space="preserve">iming of death differed </w:t>
      </w:r>
      <w:r w:rsidR="001A169F">
        <w:rPr>
          <w:rFonts w:ascii="Arial" w:hAnsi="Arial" w:cs="Times"/>
          <w:color w:val="000000"/>
          <w:sz w:val="22"/>
          <w:szCs w:val="22"/>
          <w:lang w:val="en-GB" w:eastAsia="ja-JP"/>
        </w:rPr>
        <w:t xml:space="preserve">with co-morbidity. </w:t>
      </w:r>
      <w:r w:rsidR="00AC6807">
        <w:rPr>
          <w:rFonts w:ascii="Arial" w:hAnsi="Arial" w:cs="Times"/>
          <w:color w:val="000000"/>
          <w:sz w:val="22"/>
          <w:szCs w:val="22"/>
          <w:lang w:val="en-GB" w:eastAsia="ja-JP"/>
        </w:rPr>
        <w:t>S</w:t>
      </w:r>
      <w:r w:rsidR="001A169F">
        <w:rPr>
          <w:rFonts w:ascii="Arial" w:hAnsi="Arial" w:cs="Times"/>
          <w:color w:val="000000"/>
          <w:sz w:val="22"/>
          <w:szCs w:val="22"/>
          <w:lang w:val="en-GB" w:eastAsia="ja-JP"/>
        </w:rPr>
        <w:t xml:space="preserve">imilar proportions </w:t>
      </w:r>
      <w:r w:rsidR="006C27FA">
        <w:rPr>
          <w:rFonts w:ascii="Arial" w:hAnsi="Arial" w:cs="Times"/>
          <w:color w:val="000000"/>
          <w:sz w:val="22"/>
          <w:szCs w:val="22"/>
          <w:lang w:val="en-GB" w:eastAsia="ja-JP"/>
        </w:rPr>
        <w:t xml:space="preserve">of </w:t>
      </w:r>
      <w:r w:rsidR="001A169F">
        <w:rPr>
          <w:rFonts w:ascii="Arial" w:hAnsi="Arial" w:cs="Times"/>
          <w:color w:val="000000"/>
          <w:sz w:val="22"/>
          <w:szCs w:val="22"/>
          <w:lang w:val="en-GB" w:eastAsia="ja-JP"/>
        </w:rPr>
        <w:t>children survived to 24 hours (</w:t>
      </w:r>
      <w:r w:rsidR="00847E8D">
        <w:rPr>
          <w:rFonts w:ascii="Arial" w:hAnsi="Arial" w:cs="Times"/>
          <w:color w:val="000000"/>
          <w:sz w:val="22"/>
          <w:szCs w:val="22"/>
          <w:lang w:val="en-GB" w:eastAsia="ja-JP"/>
        </w:rPr>
        <w:t xml:space="preserve">PH </w:t>
      </w:r>
      <w:r w:rsidR="001A169F">
        <w:rPr>
          <w:rFonts w:ascii="Arial" w:hAnsi="Arial" w:cs="Times"/>
          <w:color w:val="000000"/>
          <w:sz w:val="22"/>
          <w:szCs w:val="22"/>
          <w:lang w:val="en-GB" w:eastAsia="ja-JP"/>
        </w:rPr>
        <w:t xml:space="preserve">90% vs. </w:t>
      </w:r>
      <w:r w:rsidR="00847E8D">
        <w:rPr>
          <w:rFonts w:ascii="Arial" w:hAnsi="Arial" w:cs="Times"/>
          <w:color w:val="000000"/>
          <w:sz w:val="22"/>
          <w:szCs w:val="22"/>
          <w:lang w:val="en-GB" w:eastAsia="ja-JP"/>
        </w:rPr>
        <w:t xml:space="preserve">CM </w:t>
      </w:r>
      <w:r w:rsidR="001A169F">
        <w:rPr>
          <w:rFonts w:ascii="Arial" w:hAnsi="Arial" w:cs="Times"/>
          <w:color w:val="000000"/>
          <w:sz w:val="22"/>
          <w:szCs w:val="22"/>
          <w:lang w:val="en-GB" w:eastAsia="ja-JP"/>
        </w:rPr>
        <w:t>83</w:t>
      </w:r>
      <w:r w:rsidR="00AC6807">
        <w:rPr>
          <w:rFonts w:ascii="Arial" w:hAnsi="Arial" w:cs="Times"/>
          <w:color w:val="000000"/>
          <w:sz w:val="22"/>
          <w:szCs w:val="22"/>
          <w:lang w:val="en-GB" w:eastAsia="ja-JP"/>
        </w:rPr>
        <w:t xml:space="preserve">% p=0.06). </w:t>
      </w:r>
      <w:r w:rsidR="001A169F">
        <w:rPr>
          <w:rFonts w:ascii="Arial" w:hAnsi="Arial" w:cs="Times"/>
          <w:color w:val="000000"/>
          <w:sz w:val="22"/>
          <w:szCs w:val="22"/>
          <w:lang w:val="en-GB" w:eastAsia="ja-JP"/>
        </w:rPr>
        <w:t xml:space="preserve"> </w:t>
      </w:r>
      <w:r w:rsidR="00847E8D">
        <w:rPr>
          <w:rFonts w:ascii="Arial" w:hAnsi="Arial" w:cs="Times"/>
          <w:color w:val="000000"/>
          <w:sz w:val="22"/>
          <w:szCs w:val="22"/>
          <w:lang w:val="en-GB" w:eastAsia="ja-JP"/>
        </w:rPr>
        <w:t xml:space="preserve">However </w:t>
      </w:r>
      <w:r w:rsidR="001A169F">
        <w:rPr>
          <w:rFonts w:ascii="Arial" w:hAnsi="Arial" w:cs="Times"/>
          <w:color w:val="000000"/>
          <w:sz w:val="22"/>
          <w:szCs w:val="22"/>
          <w:lang w:val="en-GB" w:eastAsia="ja-JP"/>
        </w:rPr>
        <w:t xml:space="preserve">deaths </w:t>
      </w:r>
      <w:r w:rsidR="00847E8D">
        <w:rPr>
          <w:rFonts w:ascii="Arial" w:hAnsi="Arial" w:cs="Times"/>
          <w:color w:val="000000"/>
          <w:sz w:val="22"/>
          <w:szCs w:val="22"/>
          <w:lang w:val="en-GB" w:eastAsia="ja-JP"/>
        </w:rPr>
        <w:t xml:space="preserve">after 24 hours </w:t>
      </w:r>
      <w:r w:rsidR="001A169F">
        <w:rPr>
          <w:rFonts w:ascii="Arial" w:hAnsi="Arial" w:cs="Times"/>
          <w:color w:val="000000"/>
          <w:sz w:val="22"/>
          <w:szCs w:val="22"/>
          <w:lang w:val="en-GB" w:eastAsia="ja-JP"/>
        </w:rPr>
        <w:t xml:space="preserve">were </w:t>
      </w:r>
      <w:r w:rsidR="00DF5731">
        <w:rPr>
          <w:rFonts w:ascii="Arial" w:hAnsi="Arial" w:cs="Times"/>
          <w:color w:val="000000"/>
          <w:sz w:val="22"/>
          <w:szCs w:val="22"/>
          <w:lang w:val="en-GB" w:eastAsia="ja-JP"/>
        </w:rPr>
        <w:t>infrequent</w:t>
      </w:r>
      <w:r w:rsidR="001A169F">
        <w:rPr>
          <w:rFonts w:ascii="Arial" w:hAnsi="Arial" w:cs="Times"/>
          <w:color w:val="000000"/>
          <w:sz w:val="22"/>
          <w:szCs w:val="22"/>
          <w:lang w:val="en-GB" w:eastAsia="ja-JP"/>
        </w:rPr>
        <w:t xml:space="preserve"> </w:t>
      </w:r>
      <w:r w:rsidR="00DF5731">
        <w:rPr>
          <w:rFonts w:ascii="Arial" w:hAnsi="Arial" w:cs="Times"/>
          <w:color w:val="000000"/>
          <w:sz w:val="22"/>
          <w:szCs w:val="22"/>
          <w:lang w:val="en-GB" w:eastAsia="ja-JP"/>
        </w:rPr>
        <w:t>amongst</w:t>
      </w:r>
      <w:r w:rsidR="001A169F">
        <w:rPr>
          <w:rFonts w:ascii="Arial" w:hAnsi="Arial" w:cs="Times"/>
          <w:color w:val="000000"/>
          <w:sz w:val="22"/>
          <w:szCs w:val="22"/>
          <w:lang w:val="en-GB" w:eastAsia="ja-JP"/>
        </w:rPr>
        <w:t xml:space="preserve"> </w:t>
      </w:r>
      <w:r w:rsidR="00AC6807">
        <w:rPr>
          <w:rFonts w:ascii="Arial" w:hAnsi="Arial" w:cs="Times"/>
          <w:color w:val="000000"/>
          <w:sz w:val="22"/>
          <w:szCs w:val="22"/>
          <w:lang w:val="en-GB" w:eastAsia="ja-JP"/>
        </w:rPr>
        <w:t>PH</w:t>
      </w:r>
      <w:r w:rsidR="00DF5731">
        <w:rPr>
          <w:rFonts w:ascii="Arial" w:hAnsi="Arial" w:cs="Times"/>
          <w:color w:val="000000"/>
          <w:sz w:val="22"/>
          <w:szCs w:val="22"/>
          <w:lang w:val="en-GB" w:eastAsia="ja-JP"/>
        </w:rPr>
        <w:t xml:space="preserve"> </w:t>
      </w:r>
      <w:r w:rsidR="005E6027">
        <w:rPr>
          <w:rFonts w:ascii="Arial" w:hAnsi="Arial" w:cs="Times"/>
          <w:color w:val="000000"/>
          <w:sz w:val="22"/>
          <w:szCs w:val="22"/>
          <w:lang w:val="en-GB" w:eastAsia="ja-JP"/>
        </w:rPr>
        <w:t>cases (</w:t>
      </w:r>
      <w:r w:rsidR="001A169F">
        <w:rPr>
          <w:rFonts w:ascii="Arial" w:hAnsi="Arial" w:cs="Times"/>
          <w:color w:val="000000"/>
          <w:sz w:val="22"/>
          <w:szCs w:val="22"/>
          <w:lang w:val="en-GB" w:eastAsia="ja-JP"/>
        </w:rPr>
        <w:t>28/84</w:t>
      </w:r>
      <w:r w:rsidR="00AC6807">
        <w:rPr>
          <w:rFonts w:ascii="Arial" w:hAnsi="Arial" w:cs="Times"/>
          <w:color w:val="000000"/>
          <w:sz w:val="22"/>
          <w:szCs w:val="22"/>
          <w:lang w:val="en-GB" w:eastAsia="ja-JP"/>
        </w:rPr>
        <w:t xml:space="preserve"> deaths, 33%</w:t>
      </w:r>
      <w:r w:rsidR="001A169F">
        <w:rPr>
          <w:rFonts w:ascii="Arial" w:hAnsi="Arial" w:cs="Times"/>
          <w:color w:val="000000"/>
          <w:sz w:val="22"/>
          <w:szCs w:val="22"/>
          <w:lang w:val="en-GB" w:eastAsia="ja-JP"/>
        </w:rPr>
        <w:t xml:space="preserve"> </w:t>
      </w:r>
      <w:r w:rsidR="00AC6807">
        <w:rPr>
          <w:rFonts w:ascii="Arial" w:hAnsi="Arial" w:cs="Times"/>
          <w:color w:val="000000"/>
          <w:sz w:val="22"/>
          <w:szCs w:val="22"/>
          <w:lang w:val="en-GB" w:eastAsia="ja-JP"/>
        </w:rPr>
        <w:t>24-44</w:t>
      </w:r>
      <w:r w:rsidR="00DF5731">
        <w:rPr>
          <w:rFonts w:ascii="Arial" w:hAnsi="Arial" w:cs="Times"/>
          <w:color w:val="000000"/>
          <w:sz w:val="22"/>
          <w:szCs w:val="22"/>
          <w:lang w:val="en-GB" w:eastAsia="ja-JP"/>
        </w:rPr>
        <w:t>%</w:t>
      </w:r>
      <w:r w:rsidR="00AC6807">
        <w:rPr>
          <w:rFonts w:ascii="Arial" w:hAnsi="Arial" w:cs="Times"/>
          <w:color w:val="000000"/>
          <w:sz w:val="22"/>
          <w:szCs w:val="22"/>
          <w:lang w:val="en-GB" w:eastAsia="ja-JP"/>
        </w:rPr>
        <w:t xml:space="preserve">) </w:t>
      </w:r>
      <w:r w:rsidR="00847E8D">
        <w:rPr>
          <w:rFonts w:ascii="Arial" w:hAnsi="Arial" w:cs="Times"/>
          <w:color w:val="000000"/>
          <w:sz w:val="22"/>
          <w:szCs w:val="22"/>
          <w:lang w:val="en-GB" w:eastAsia="ja-JP"/>
        </w:rPr>
        <w:t>compared to CM cases (31/46 deaths, 66% 53-79%)  (p&lt;0.001 Fishers exact test).</w:t>
      </w:r>
    </w:p>
    <w:p w:rsidR="001A169F" w:rsidRDefault="001A169F" w:rsidP="00E94EF6">
      <w:pPr>
        <w:spacing w:line="480" w:lineRule="auto"/>
        <w:rPr>
          <w:rFonts w:ascii="Arial" w:hAnsi="Arial" w:cs="Times"/>
          <w:color w:val="000000"/>
          <w:sz w:val="22"/>
          <w:szCs w:val="22"/>
          <w:lang w:val="en-GB" w:eastAsia="ja-JP"/>
        </w:rPr>
      </w:pPr>
    </w:p>
    <w:p w:rsidR="007373DE" w:rsidRDefault="007373DE" w:rsidP="00E94EF6">
      <w:pPr>
        <w:spacing w:line="480" w:lineRule="auto"/>
        <w:rPr>
          <w:rFonts w:ascii="Arial" w:hAnsi="Arial"/>
          <w:b/>
          <w:bCs/>
          <w:color w:val="000000"/>
          <w:lang w:val="en-GB" w:eastAsia="ja-JP"/>
        </w:rPr>
      </w:pPr>
    </w:p>
    <w:p w:rsidR="006515C3" w:rsidRPr="00042366" w:rsidRDefault="006515C3"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lang w:val="en-GB" w:eastAsia="ja-JP"/>
        </w:rPr>
      </w:pPr>
      <w:r>
        <w:rPr>
          <w:rFonts w:ascii="Arial" w:hAnsi="Arial"/>
          <w:b/>
          <w:bCs/>
          <w:color w:val="000000"/>
          <w:lang w:val="en-GB" w:eastAsia="ja-JP"/>
        </w:rPr>
        <w:t>Conclusio</w:t>
      </w:r>
      <w:r w:rsidRPr="00042366">
        <w:rPr>
          <w:rFonts w:ascii="Arial" w:hAnsi="Arial" w:cs="Times"/>
          <w:b/>
          <w:color w:val="000000"/>
          <w:lang w:val="en-GB" w:eastAsia="ja-JP"/>
        </w:rPr>
        <w:t>n</w:t>
      </w:r>
      <w:r>
        <w:rPr>
          <w:rFonts w:ascii="Arial" w:hAnsi="Arial" w:cs="Times"/>
          <w:b/>
          <w:color w:val="000000"/>
          <w:lang w:val="en-GB" w:eastAsia="ja-JP"/>
        </w:rPr>
        <w:t>s</w:t>
      </w:r>
    </w:p>
    <w:p w:rsidR="006515C3" w:rsidRDefault="006515C3" w:rsidP="009A7B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sidRPr="006D1438">
        <w:rPr>
          <w:rFonts w:ascii="Arial" w:hAnsi="Arial" w:cs="Times"/>
          <w:color w:val="000000"/>
          <w:sz w:val="22"/>
          <w:szCs w:val="22"/>
          <w:lang w:val="en-GB" w:eastAsia="ja-JP"/>
        </w:rPr>
        <w:t xml:space="preserve">This majority of deaths </w:t>
      </w:r>
      <w:r w:rsidR="00847E8D">
        <w:rPr>
          <w:rFonts w:ascii="Arial" w:hAnsi="Arial" w:cs="Times"/>
          <w:color w:val="000000"/>
          <w:sz w:val="22"/>
          <w:szCs w:val="22"/>
          <w:lang w:val="en-GB" w:eastAsia="ja-JP"/>
        </w:rPr>
        <w:t>amongst children referred for paediatric</w:t>
      </w:r>
      <w:r>
        <w:rPr>
          <w:rFonts w:ascii="Arial" w:hAnsi="Arial" w:cs="Times"/>
          <w:color w:val="000000"/>
          <w:sz w:val="22"/>
          <w:szCs w:val="22"/>
          <w:lang w:val="en-GB" w:eastAsia="ja-JP"/>
        </w:rPr>
        <w:t xml:space="preserve"> intensive care</w:t>
      </w:r>
      <w:r w:rsidRPr="006D1438">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with </w:t>
      </w:r>
      <w:r w:rsidR="00847E8D">
        <w:rPr>
          <w:rFonts w:ascii="Arial" w:hAnsi="Arial" w:cs="Times"/>
          <w:color w:val="000000"/>
          <w:sz w:val="22"/>
          <w:szCs w:val="22"/>
          <w:lang w:val="en-GB" w:eastAsia="ja-JP"/>
        </w:rPr>
        <w:t xml:space="preserve">for </w:t>
      </w:r>
      <w:r>
        <w:rPr>
          <w:rFonts w:ascii="Arial" w:hAnsi="Arial" w:cs="Times"/>
          <w:color w:val="000000"/>
          <w:sz w:val="22"/>
          <w:szCs w:val="22"/>
          <w:lang w:val="en-GB" w:eastAsia="ja-JP"/>
        </w:rPr>
        <w:t xml:space="preserve">severe </w:t>
      </w:r>
      <w:r w:rsidRPr="006D1438">
        <w:rPr>
          <w:rFonts w:ascii="Arial" w:hAnsi="Arial" w:cs="Times"/>
          <w:color w:val="000000"/>
          <w:sz w:val="22"/>
          <w:szCs w:val="22"/>
          <w:lang w:val="en-GB" w:eastAsia="ja-JP"/>
        </w:rPr>
        <w:t xml:space="preserve">sepsis occur </w:t>
      </w:r>
      <w:r w:rsidR="006308A2">
        <w:rPr>
          <w:rFonts w:ascii="Arial" w:hAnsi="Arial" w:cs="Times"/>
          <w:color w:val="000000"/>
          <w:sz w:val="22"/>
          <w:szCs w:val="22"/>
          <w:lang w:val="en-GB" w:eastAsia="ja-JP"/>
        </w:rPr>
        <w:t>within 24 hours</w:t>
      </w:r>
      <w:r w:rsidR="00847E8D">
        <w:rPr>
          <w:rFonts w:ascii="Arial" w:hAnsi="Arial" w:cs="Times"/>
          <w:color w:val="000000"/>
          <w:sz w:val="22"/>
          <w:szCs w:val="22"/>
          <w:lang w:val="en-GB" w:eastAsia="ja-JP"/>
        </w:rPr>
        <w:t xml:space="preserve">. </w:t>
      </w:r>
      <w:r w:rsidR="006C27FA">
        <w:rPr>
          <w:rFonts w:ascii="Arial" w:hAnsi="Arial" w:cs="Times"/>
          <w:color w:val="000000"/>
          <w:sz w:val="22"/>
          <w:szCs w:val="22"/>
          <w:lang w:val="en-GB" w:eastAsia="ja-JP"/>
        </w:rPr>
        <w:t xml:space="preserve"> </w:t>
      </w:r>
      <w:r w:rsidRPr="006D1438">
        <w:rPr>
          <w:rFonts w:ascii="Arial" w:hAnsi="Arial" w:cs="Times"/>
          <w:color w:val="000000"/>
          <w:sz w:val="22"/>
          <w:szCs w:val="22"/>
          <w:lang w:val="en-GB" w:eastAsia="ja-JP"/>
        </w:rPr>
        <w:t xml:space="preserve">This has important implications for </w:t>
      </w:r>
      <w:r>
        <w:rPr>
          <w:rFonts w:ascii="Arial" w:hAnsi="Arial" w:cs="Times"/>
          <w:color w:val="000000"/>
          <w:sz w:val="22"/>
          <w:szCs w:val="22"/>
          <w:lang w:val="en-GB" w:eastAsia="ja-JP"/>
        </w:rPr>
        <w:t xml:space="preserve">future </w:t>
      </w:r>
      <w:r w:rsidRPr="006D1438">
        <w:rPr>
          <w:rFonts w:ascii="Arial" w:hAnsi="Arial" w:cs="Times"/>
          <w:color w:val="000000"/>
          <w:sz w:val="22"/>
          <w:szCs w:val="22"/>
          <w:lang w:val="en-GB" w:eastAsia="ja-JP"/>
        </w:rPr>
        <w:t>clinical trial</w:t>
      </w:r>
      <w:r>
        <w:rPr>
          <w:rFonts w:ascii="Arial" w:hAnsi="Arial" w:cs="Times"/>
          <w:color w:val="000000"/>
          <w:sz w:val="22"/>
          <w:szCs w:val="22"/>
          <w:lang w:val="en-GB" w:eastAsia="ja-JP"/>
        </w:rPr>
        <w:t>s</w:t>
      </w:r>
      <w:r w:rsidRPr="006D1438">
        <w:rPr>
          <w:rFonts w:ascii="Arial" w:hAnsi="Arial" w:cs="Times"/>
          <w:color w:val="000000"/>
          <w:sz w:val="22"/>
          <w:szCs w:val="22"/>
          <w:lang w:val="en-GB" w:eastAsia="ja-JP"/>
        </w:rPr>
        <w:t xml:space="preserve"> and </w:t>
      </w:r>
      <w:r>
        <w:rPr>
          <w:rFonts w:ascii="Arial" w:hAnsi="Arial" w:cs="Times"/>
          <w:color w:val="000000"/>
          <w:sz w:val="22"/>
          <w:szCs w:val="22"/>
          <w:lang w:val="en-GB" w:eastAsia="ja-JP"/>
        </w:rPr>
        <w:t xml:space="preserve">quality improvement initiatives aimed at improving </w:t>
      </w:r>
      <w:r w:rsidR="006C27FA">
        <w:rPr>
          <w:rFonts w:ascii="Arial" w:hAnsi="Arial" w:cs="Times"/>
          <w:color w:val="000000"/>
          <w:sz w:val="22"/>
          <w:szCs w:val="22"/>
          <w:lang w:val="en-GB" w:eastAsia="ja-JP"/>
        </w:rPr>
        <w:t xml:space="preserve">sepsis </w:t>
      </w:r>
      <w:r>
        <w:rPr>
          <w:rFonts w:ascii="Arial" w:hAnsi="Arial" w:cs="Times"/>
          <w:color w:val="000000"/>
          <w:sz w:val="22"/>
          <w:szCs w:val="22"/>
          <w:lang w:val="en-GB" w:eastAsia="ja-JP"/>
        </w:rPr>
        <w:t>outcomes</w:t>
      </w:r>
      <w:r w:rsidR="006C27FA">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 </w:t>
      </w:r>
    </w:p>
    <w:p w:rsidR="006C27FA" w:rsidRPr="006C27FA" w:rsidRDefault="006C27FA" w:rsidP="009A7B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6515C3" w:rsidRDefault="006515C3" w:rsidP="00E94EF6">
      <w:pPr>
        <w:spacing w:line="480" w:lineRule="auto"/>
        <w:rPr>
          <w:rFonts w:ascii="Arial" w:hAnsi="Arial"/>
          <w:sz w:val="20"/>
          <w:szCs w:val="20"/>
          <w:lang w:val="en-GB"/>
        </w:rPr>
      </w:pPr>
    </w:p>
    <w:p w:rsidR="006515C3" w:rsidRPr="00423A01" w:rsidRDefault="006515C3" w:rsidP="00FC55C1">
      <w:pPr>
        <w:spacing w:line="480" w:lineRule="auto"/>
        <w:rPr>
          <w:rFonts w:ascii="Arial" w:hAnsi="Arial"/>
          <w:b/>
          <w:sz w:val="28"/>
          <w:szCs w:val="28"/>
          <w:lang w:val="en-GB"/>
        </w:rPr>
      </w:pPr>
      <w:r w:rsidRPr="00423A01">
        <w:rPr>
          <w:rFonts w:ascii="Arial" w:hAnsi="Arial"/>
          <w:b/>
          <w:sz w:val="28"/>
          <w:szCs w:val="28"/>
          <w:lang w:val="en-GB"/>
        </w:rPr>
        <w:t>Key Words</w:t>
      </w:r>
    </w:p>
    <w:p w:rsidR="006515C3" w:rsidRDefault="006515C3" w:rsidP="00FC55C1">
      <w:pPr>
        <w:spacing w:line="480" w:lineRule="auto"/>
        <w:rPr>
          <w:rFonts w:ascii="Arial" w:hAnsi="Arial"/>
          <w:sz w:val="22"/>
          <w:szCs w:val="22"/>
          <w:lang w:val="en-GB"/>
        </w:rPr>
      </w:pPr>
      <w:r w:rsidRPr="003A5BED">
        <w:rPr>
          <w:rFonts w:ascii="Arial" w:hAnsi="Arial"/>
          <w:sz w:val="22"/>
          <w:szCs w:val="22"/>
          <w:lang w:val="en-GB"/>
        </w:rPr>
        <w:t xml:space="preserve">paediatric sepsis, septic shock, meningococcal sepsis, </w:t>
      </w:r>
      <w:bookmarkStart w:id="0" w:name="_GoBack"/>
      <w:r w:rsidRPr="003A5BED">
        <w:rPr>
          <w:rFonts w:ascii="Arial" w:hAnsi="Arial"/>
          <w:sz w:val="22"/>
          <w:szCs w:val="22"/>
          <w:lang w:val="en-GB"/>
        </w:rPr>
        <w:t>pre hospital sepsis management</w:t>
      </w:r>
      <w:bookmarkEnd w:id="0"/>
    </w:p>
    <w:p w:rsidR="00063FF8" w:rsidRDefault="00063FF8" w:rsidP="00FC55C1">
      <w:pPr>
        <w:spacing w:line="480" w:lineRule="auto"/>
        <w:rPr>
          <w:rFonts w:ascii="Arial" w:hAnsi="Arial"/>
          <w:sz w:val="22"/>
          <w:szCs w:val="22"/>
          <w:lang w:val="en-GB"/>
        </w:rPr>
      </w:pPr>
    </w:p>
    <w:p w:rsidR="00063FF8" w:rsidRPr="0034572A" w:rsidRDefault="00063FF8" w:rsidP="00FC55C1">
      <w:pPr>
        <w:spacing w:line="480" w:lineRule="auto"/>
        <w:rPr>
          <w:rFonts w:ascii="Arial" w:hAnsi="Arial"/>
          <w:b/>
          <w:sz w:val="28"/>
          <w:szCs w:val="28"/>
          <w:lang w:val="en-GB"/>
        </w:rPr>
      </w:pPr>
      <w:r w:rsidRPr="0034572A">
        <w:rPr>
          <w:rFonts w:ascii="Arial" w:hAnsi="Arial"/>
          <w:b/>
          <w:sz w:val="28"/>
          <w:szCs w:val="28"/>
          <w:lang w:val="en-GB"/>
        </w:rPr>
        <w:t>Authors Contributions</w:t>
      </w:r>
    </w:p>
    <w:p w:rsidR="006515C3" w:rsidRPr="0034572A" w:rsidRDefault="0034572A" w:rsidP="00E94EF6">
      <w:pPr>
        <w:spacing w:line="480" w:lineRule="auto"/>
        <w:rPr>
          <w:rFonts w:ascii="Arial" w:hAnsi="Arial"/>
          <w:sz w:val="22"/>
          <w:szCs w:val="22"/>
          <w:lang w:val="en-GB"/>
        </w:rPr>
        <w:sectPr w:rsidR="006515C3" w:rsidRPr="0034572A" w:rsidSect="00C524BB">
          <w:footerReference w:type="even" r:id="rId9"/>
          <w:footerReference w:type="default" r:id="rId10"/>
          <w:pgSz w:w="11900" w:h="16840"/>
          <w:pgMar w:top="1440" w:right="843" w:bottom="1440" w:left="1797" w:header="709" w:footer="709" w:gutter="0"/>
          <w:cols w:space="708"/>
        </w:sectPr>
      </w:pPr>
      <w:r>
        <w:rPr>
          <w:rFonts w:ascii="Arial" w:hAnsi="Arial"/>
          <w:sz w:val="22"/>
          <w:szCs w:val="22"/>
          <w:lang w:val="en-GB"/>
        </w:rPr>
        <w:t xml:space="preserve">MP, PR and MC </w:t>
      </w:r>
      <w:r w:rsidR="006512B0">
        <w:rPr>
          <w:rFonts w:ascii="Arial" w:hAnsi="Arial"/>
          <w:sz w:val="22"/>
          <w:szCs w:val="22"/>
          <w:lang w:val="en-GB"/>
        </w:rPr>
        <w:t>designed</w:t>
      </w:r>
      <w:r>
        <w:rPr>
          <w:rFonts w:ascii="Arial" w:hAnsi="Arial"/>
          <w:sz w:val="22"/>
          <w:szCs w:val="22"/>
          <w:lang w:val="en-GB"/>
        </w:rPr>
        <w:t xml:space="preserve"> the study.  MC</w:t>
      </w:r>
      <w:r>
        <w:rPr>
          <w:rFonts w:ascii="Arial" w:hAnsi="Arial"/>
          <w:sz w:val="22"/>
          <w:szCs w:val="22"/>
          <w:vertAlign w:val="superscript"/>
          <w:lang w:val="en-GB"/>
        </w:rPr>
        <w:t xml:space="preserve"> </w:t>
      </w:r>
      <w:r>
        <w:rPr>
          <w:rFonts w:ascii="Arial" w:hAnsi="Arial"/>
          <w:sz w:val="22"/>
          <w:szCs w:val="22"/>
          <w:lang w:val="en-GB"/>
        </w:rPr>
        <w:t xml:space="preserve">collected the data with assistance from </w:t>
      </w:r>
      <w:r w:rsidR="006512B0">
        <w:rPr>
          <w:rFonts w:ascii="Arial" w:hAnsi="Arial"/>
          <w:sz w:val="22"/>
          <w:szCs w:val="22"/>
          <w:lang w:val="en-GB"/>
        </w:rPr>
        <w:t xml:space="preserve">PR, </w:t>
      </w:r>
      <w:r>
        <w:rPr>
          <w:rFonts w:ascii="Arial" w:hAnsi="Arial"/>
          <w:sz w:val="22"/>
          <w:szCs w:val="22"/>
          <w:lang w:val="en-GB"/>
        </w:rPr>
        <w:t>DI, NP, and MP. MP and PR performed the analysis. All contributed to the final manuscript preparation.</w:t>
      </w:r>
    </w:p>
    <w:p w:rsidR="006515C3" w:rsidRDefault="006515C3" w:rsidP="00E94EF6">
      <w:pPr>
        <w:spacing w:line="480" w:lineRule="auto"/>
        <w:rPr>
          <w:rFonts w:ascii="Arial" w:hAnsi="Arial"/>
          <w:b/>
          <w:sz w:val="28"/>
          <w:szCs w:val="28"/>
          <w:lang w:val="en-GB"/>
        </w:rPr>
      </w:pPr>
      <w:r w:rsidRPr="00423A01">
        <w:rPr>
          <w:rFonts w:ascii="Arial" w:hAnsi="Arial"/>
          <w:b/>
          <w:sz w:val="28"/>
          <w:szCs w:val="28"/>
          <w:lang w:val="en-GB"/>
        </w:rPr>
        <w:lastRenderedPageBreak/>
        <w:t>Introduction</w:t>
      </w:r>
    </w:p>
    <w:p w:rsidR="00621C40" w:rsidRPr="00423A01" w:rsidRDefault="00621C40" w:rsidP="00E94EF6">
      <w:pPr>
        <w:spacing w:line="480" w:lineRule="auto"/>
        <w:rPr>
          <w:rFonts w:ascii="Arial" w:hAnsi="Arial"/>
          <w:b/>
          <w:sz w:val="28"/>
          <w:szCs w:val="28"/>
          <w:lang w:val="en-GB"/>
        </w:rPr>
      </w:pPr>
    </w:p>
    <w:p w:rsidR="006515C3" w:rsidRDefault="007C2921" w:rsidP="00E94EF6">
      <w:pPr>
        <w:spacing w:line="480" w:lineRule="auto"/>
        <w:rPr>
          <w:rFonts w:ascii="Arial" w:hAnsi="Arial" w:cs="Arial"/>
          <w:sz w:val="22"/>
          <w:szCs w:val="22"/>
          <w:lang w:val="en-GB"/>
        </w:rPr>
      </w:pPr>
      <w:r w:rsidRPr="00EA0AB2">
        <w:rPr>
          <w:rFonts w:ascii="Arial" w:hAnsi="Arial" w:cs="Times"/>
          <w:color w:val="000000"/>
          <w:lang w:val="en-GB" w:eastAsia="ja-JP"/>
        </w:rPr>
        <w:t>I</w:t>
      </w:r>
      <w:r w:rsidR="006515C3" w:rsidRPr="00A930B4">
        <w:rPr>
          <w:rFonts w:ascii="Arial" w:hAnsi="Arial" w:cs="Times"/>
          <w:color w:val="000000"/>
          <w:sz w:val="22"/>
          <w:szCs w:val="22"/>
          <w:lang w:val="en-GB" w:eastAsia="ja-JP"/>
        </w:rPr>
        <w:t xml:space="preserve">nfection accounts for around </w:t>
      </w:r>
      <w:r w:rsidR="006515C3" w:rsidRPr="00A930B4">
        <w:rPr>
          <w:rFonts w:ascii="Arial" w:hAnsi="Arial" w:cs="Arial"/>
          <w:sz w:val="22"/>
          <w:szCs w:val="22"/>
          <w:lang w:val="en-GB"/>
        </w:rPr>
        <w:t>7% of all deaths in children</w:t>
      </w:r>
      <w:r w:rsidR="00776668">
        <w:rPr>
          <w:rFonts w:ascii="Arial" w:hAnsi="Arial" w:cs="Arial"/>
          <w:sz w:val="22"/>
          <w:szCs w:val="22"/>
          <w:lang w:val="en-GB"/>
        </w:rPr>
        <w:t xml:space="preserve"> </w:t>
      </w:r>
      <w:r w:rsidR="00FC21D4">
        <w:rPr>
          <w:rFonts w:ascii="Arial" w:hAnsi="Arial" w:cs="Arial"/>
          <w:sz w:val="22"/>
          <w:szCs w:val="22"/>
          <w:lang w:val="en-GB"/>
        </w:rPr>
        <w:t>[1].</w:t>
      </w:r>
      <w:r w:rsidR="006515C3" w:rsidRPr="00A930B4">
        <w:rPr>
          <w:rFonts w:ascii="Arial" w:hAnsi="Arial" w:cs="Arial"/>
          <w:sz w:val="22"/>
          <w:szCs w:val="22"/>
          <w:lang w:val="en-GB"/>
        </w:rPr>
        <w:t xml:space="preserve"> This proportion is higher in younger children</w:t>
      </w:r>
      <w:r w:rsidR="00FC21D4">
        <w:rPr>
          <w:rFonts w:ascii="Arial" w:hAnsi="Arial" w:cs="Arial"/>
          <w:sz w:val="22"/>
          <w:szCs w:val="22"/>
          <w:lang w:val="en-GB"/>
        </w:rPr>
        <w:t xml:space="preserve"> [2]</w:t>
      </w:r>
      <w:r w:rsidR="00FC21D4">
        <w:rPr>
          <w:rFonts w:ascii="Arial" w:hAnsi="Arial" w:cs="Times"/>
          <w:color w:val="000000"/>
          <w:sz w:val="22"/>
          <w:szCs w:val="22"/>
          <w:lang w:val="en-GB" w:eastAsia="ja-JP"/>
        </w:rPr>
        <w:t>.</w:t>
      </w:r>
      <w:r w:rsidR="006515C3" w:rsidRPr="00A930B4">
        <w:rPr>
          <w:rFonts w:ascii="Arial" w:hAnsi="Arial" w:cs="Times"/>
          <w:color w:val="000000"/>
          <w:sz w:val="22"/>
          <w:szCs w:val="22"/>
          <w:lang w:val="en-GB" w:eastAsia="ja-JP"/>
        </w:rPr>
        <w:t xml:space="preserve"> In the United Kingdom (UK)</w:t>
      </w:r>
      <w:r w:rsidR="006515C3">
        <w:rPr>
          <w:rFonts w:ascii="Arial" w:hAnsi="Arial" w:cs="Times"/>
          <w:color w:val="000000"/>
          <w:sz w:val="22"/>
          <w:szCs w:val="22"/>
          <w:lang w:val="en-GB" w:eastAsia="ja-JP"/>
        </w:rPr>
        <w:t>,</w:t>
      </w:r>
      <w:r w:rsidR="006515C3" w:rsidRPr="00A930B4">
        <w:rPr>
          <w:rFonts w:ascii="Arial" w:hAnsi="Arial" w:cs="Times"/>
          <w:color w:val="000000"/>
          <w:sz w:val="22"/>
          <w:szCs w:val="22"/>
          <w:lang w:val="en-GB" w:eastAsia="ja-JP"/>
        </w:rPr>
        <w:t xml:space="preserve"> approximately 1000 children with severe sepsis are admitted to paediatric intensive care units (PICU) annually</w:t>
      </w:r>
      <w:r w:rsidR="00FC21D4">
        <w:rPr>
          <w:rFonts w:ascii="Arial" w:hAnsi="Arial" w:cs="Times"/>
          <w:color w:val="000000"/>
          <w:sz w:val="22"/>
          <w:szCs w:val="22"/>
          <w:lang w:val="en-GB" w:eastAsia="ja-JP"/>
        </w:rPr>
        <w:t xml:space="preserve"> </w:t>
      </w:r>
      <w:r w:rsidR="00FC21D4">
        <w:rPr>
          <w:rFonts w:ascii="Arial" w:hAnsi="Arial" w:cs="Arial"/>
          <w:sz w:val="22"/>
          <w:szCs w:val="22"/>
          <w:lang w:val="en-GB"/>
        </w:rPr>
        <w:t>[3].</w:t>
      </w:r>
      <w:r w:rsidR="00C222B4">
        <w:rPr>
          <w:rFonts w:ascii="Arial" w:hAnsi="Arial" w:cs="Arial"/>
          <w:sz w:val="22"/>
          <w:szCs w:val="22"/>
          <w:lang w:val="en-GB"/>
        </w:rPr>
        <w:t xml:space="preserve">  </w:t>
      </w:r>
      <w:r w:rsidR="006515C3" w:rsidRPr="00A930B4">
        <w:rPr>
          <w:rFonts w:ascii="Arial" w:hAnsi="Arial" w:cs="Times"/>
          <w:color w:val="000000"/>
          <w:sz w:val="22"/>
          <w:szCs w:val="22"/>
          <w:lang w:val="en-GB" w:eastAsia="ja-JP"/>
        </w:rPr>
        <w:t xml:space="preserve">Accurate data on mortality rate and the timing of death are key to the </w:t>
      </w:r>
      <w:r w:rsidR="006515C3">
        <w:rPr>
          <w:rFonts w:ascii="Arial" w:hAnsi="Arial" w:cs="Times"/>
          <w:color w:val="000000"/>
          <w:sz w:val="22"/>
          <w:szCs w:val="22"/>
          <w:lang w:val="en-GB" w:eastAsia="ja-JP"/>
        </w:rPr>
        <w:t xml:space="preserve">planning </w:t>
      </w:r>
      <w:r w:rsidR="006515C3" w:rsidRPr="00A930B4">
        <w:rPr>
          <w:rFonts w:ascii="Arial" w:hAnsi="Arial" w:cs="Times"/>
          <w:color w:val="000000"/>
          <w:sz w:val="22"/>
          <w:szCs w:val="22"/>
          <w:lang w:val="en-GB" w:eastAsia="ja-JP"/>
        </w:rPr>
        <w:t>of interventiona</w:t>
      </w:r>
      <w:r w:rsidR="006515C3">
        <w:rPr>
          <w:rFonts w:ascii="Arial" w:hAnsi="Arial" w:cs="Times"/>
          <w:color w:val="000000"/>
          <w:sz w:val="22"/>
          <w:szCs w:val="22"/>
          <w:lang w:val="en-GB" w:eastAsia="ja-JP"/>
        </w:rPr>
        <w:t>l clinical trials in this area</w:t>
      </w:r>
      <w:r w:rsidR="006512B0">
        <w:rPr>
          <w:rFonts w:ascii="Arial" w:hAnsi="Arial" w:cs="Times"/>
          <w:color w:val="000000"/>
          <w:sz w:val="22"/>
          <w:szCs w:val="22"/>
          <w:lang w:val="en-GB" w:eastAsia="ja-JP"/>
        </w:rPr>
        <w:t>. Yet</w:t>
      </w:r>
      <w:r w:rsidR="006515C3" w:rsidRPr="00A930B4">
        <w:rPr>
          <w:rFonts w:ascii="Arial" w:hAnsi="Arial" w:cs="Times"/>
          <w:color w:val="000000"/>
          <w:sz w:val="22"/>
          <w:szCs w:val="22"/>
          <w:lang w:val="en-GB" w:eastAsia="ja-JP"/>
        </w:rPr>
        <w:t xml:space="preserve"> there is significant variability in reported outcomes for paediatric severe sepsis</w:t>
      </w:r>
      <w:r w:rsidR="006515C3">
        <w:rPr>
          <w:rFonts w:ascii="Arial" w:hAnsi="Arial" w:cs="Times"/>
          <w:color w:val="000000"/>
          <w:sz w:val="22"/>
          <w:szCs w:val="22"/>
          <w:lang w:val="en-GB" w:eastAsia="ja-JP"/>
        </w:rPr>
        <w:t xml:space="preserve">, with mortality ranging from </w:t>
      </w:r>
      <w:r w:rsidR="00760B2B">
        <w:rPr>
          <w:rFonts w:ascii="Arial" w:hAnsi="Arial" w:cs="Times"/>
          <w:color w:val="000000"/>
          <w:sz w:val="22"/>
          <w:szCs w:val="22"/>
          <w:lang w:val="en-GB" w:eastAsia="ja-JP"/>
        </w:rPr>
        <w:t>3</w:t>
      </w:r>
      <w:r w:rsidR="006515C3">
        <w:rPr>
          <w:rFonts w:ascii="Arial" w:hAnsi="Arial" w:cs="Times"/>
          <w:color w:val="000000"/>
          <w:sz w:val="22"/>
          <w:szCs w:val="22"/>
          <w:lang w:val="en-GB" w:eastAsia="ja-JP"/>
        </w:rPr>
        <w:t xml:space="preserve">% to </w:t>
      </w:r>
      <w:r w:rsidR="00433EBD">
        <w:rPr>
          <w:rFonts w:ascii="Arial" w:hAnsi="Arial" w:cs="Times"/>
          <w:color w:val="000000"/>
          <w:sz w:val="22"/>
          <w:szCs w:val="22"/>
          <w:lang w:val="en-GB" w:eastAsia="ja-JP"/>
        </w:rPr>
        <w:t>2</w:t>
      </w:r>
      <w:r w:rsidR="007518B9">
        <w:rPr>
          <w:rFonts w:ascii="Arial" w:hAnsi="Arial" w:cs="Times"/>
          <w:color w:val="000000"/>
          <w:sz w:val="22"/>
          <w:szCs w:val="22"/>
          <w:lang w:val="en-GB" w:eastAsia="ja-JP"/>
        </w:rPr>
        <w:t>9</w:t>
      </w:r>
      <w:r w:rsidR="006515C3">
        <w:rPr>
          <w:rFonts w:ascii="Arial" w:hAnsi="Arial" w:cs="Times"/>
          <w:color w:val="000000"/>
          <w:sz w:val="22"/>
          <w:szCs w:val="22"/>
          <w:lang w:val="en-GB" w:eastAsia="ja-JP"/>
        </w:rPr>
        <w:t>%</w:t>
      </w:r>
      <w:r w:rsidR="00776668">
        <w:rPr>
          <w:rFonts w:ascii="Arial" w:hAnsi="Arial" w:cs="Times"/>
          <w:color w:val="000000"/>
          <w:sz w:val="22"/>
          <w:szCs w:val="22"/>
          <w:lang w:val="en-GB" w:eastAsia="ja-JP"/>
        </w:rPr>
        <w:t xml:space="preserve"> </w:t>
      </w:r>
      <w:r w:rsidR="00FC21D4">
        <w:rPr>
          <w:rFonts w:ascii="Arial" w:hAnsi="Arial" w:cs="Arial"/>
          <w:sz w:val="22"/>
          <w:szCs w:val="22"/>
          <w:lang w:val="en-GB"/>
        </w:rPr>
        <w:t>[</w:t>
      </w:r>
      <w:r w:rsidR="00760B2B">
        <w:rPr>
          <w:rFonts w:ascii="Arial" w:hAnsi="Arial" w:cs="Times"/>
          <w:color w:val="000000"/>
          <w:sz w:val="22"/>
          <w:szCs w:val="22"/>
          <w:lang w:val="en-GB" w:eastAsia="ja-JP"/>
        </w:rPr>
        <w:t>3-</w:t>
      </w:r>
      <w:r w:rsidR="002915ED">
        <w:rPr>
          <w:rFonts w:ascii="Arial" w:hAnsi="Arial" w:cs="Times"/>
          <w:color w:val="000000"/>
          <w:sz w:val="22"/>
          <w:szCs w:val="22"/>
          <w:lang w:val="en-GB" w:eastAsia="ja-JP"/>
        </w:rPr>
        <w:t>12</w:t>
      </w:r>
      <w:r w:rsidR="00FC21D4">
        <w:rPr>
          <w:rFonts w:ascii="Arial" w:hAnsi="Arial" w:cs="Arial"/>
          <w:sz w:val="22"/>
          <w:szCs w:val="22"/>
          <w:lang w:val="en-GB"/>
        </w:rPr>
        <w:t>].</w:t>
      </w:r>
      <w:r w:rsidR="006515C3">
        <w:rPr>
          <w:rFonts w:ascii="Arial" w:hAnsi="Arial" w:cs="Times"/>
          <w:color w:val="000000"/>
          <w:sz w:val="22"/>
          <w:szCs w:val="22"/>
          <w:lang w:val="en-GB" w:eastAsia="ja-JP"/>
        </w:rPr>
        <w:t xml:space="preserve"> Some of this variability may reflect ascertainment bias</w:t>
      </w:r>
      <w:r w:rsidR="006512B0">
        <w:rPr>
          <w:rFonts w:ascii="Arial" w:hAnsi="Arial" w:cs="Times"/>
          <w:color w:val="000000"/>
          <w:sz w:val="22"/>
          <w:szCs w:val="22"/>
          <w:lang w:val="en-GB" w:eastAsia="ja-JP"/>
        </w:rPr>
        <w:t xml:space="preserve">. If a </w:t>
      </w:r>
      <w:r w:rsidR="006515C3">
        <w:rPr>
          <w:rFonts w:ascii="Arial" w:hAnsi="Arial" w:cs="Times"/>
          <w:color w:val="000000"/>
          <w:sz w:val="22"/>
          <w:szCs w:val="22"/>
          <w:lang w:val="en-GB" w:eastAsia="ja-JP"/>
        </w:rPr>
        <w:t xml:space="preserve">high proportion of deaths </w:t>
      </w:r>
      <w:r w:rsidR="004B7064">
        <w:rPr>
          <w:rFonts w:ascii="Arial" w:hAnsi="Arial" w:cs="Times"/>
          <w:color w:val="000000"/>
          <w:sz w:val="22"/>
          <w:szCs w:val="22"/>
          <w:lang w:val="en-GB" w:eastAsia="ja-JP"/>
        </w:rPr>
        <w:t xml:space="preserve">is found </w:t>
      </w:r>
      <w:r w:rsidR="006515C3">
        <w:rPr>
          <w:rFonts w:ascii="Arial" w:hAnsi="Arial" w:cs="Times"/>
          <w:color w:val="000000"/>
          <w:sz w:val="22"/>
          <w:szCs w:val="22"/>
          <w:lang w:val="en-GB" w:eastAsia="ja-JP"/>
        </w:rPr>
        <w:t xml:space="preserve">early in the clinical course, before PICU admission, </w:t>
      </w:r>
      <w:r w:rsidR="006512B0">
        <w:rPr>
          <w:rFonts w:ascii="Arial" w:hAnsi="Arial" w:cs="Times"/>
          <w:color w:val="000000"/>
          <w:sz w:val="22"/>
          <w:szCs w:val="22"/>
          <w:lang w:val="en-GB" w:eastAsia="ja-JP"/>
        </w:rPr>
        <w:t>the</w:t>
      </w:r>
      <w:r w:rsidR="004B7064">
        <w:rPr>
          <w:rFonts w:ascii="Arial" w:hAnsi="Arial" w:cs="Times"/>
          <w:color w:val="000000"/>
          <w:sz w:val="22"/>
          <w:szCs w:val="22"/>
          <w:lang w:val="en-GB" w:eastAsia="ja-JP"/>
        </w:rPr>
        <w:t>se</w:t>
      </w:r>
      <w:r w:rsidR="006512B0">
        <w:rPr>
          <w:rFonts w:ascii="Arial" w:hAnsi="Arial" w:cs="Times"/>
          <w:color w:val="000000"/>
          <w:sz w:val="22"/>
          <w:szCs w:val="22"/>
          <w:lang w:val="en-GB" w:eastAsia="ja-JP"/>
        </w:rPr>
        <w:t xml:space="preserve"> are typically</w:t>
      </w:r>
      <w:r>
        <w:rPr>
          <w:rFonts w:ascii="Arial" w:hAnsi="Arial" w:cs="Times"/>
          <w:color w:val="000000"/>
          <w:sz w:val="22"/>
          <w:szCs w:val="22"/>
          <w:lang w:val="en-GB" w:eastAsia="ja-JP"/>
        </w:rPr>
        <w:t xml:space="preserve"> </w:t>
      </w:r>
      <w:r w:rsidR="006515C3">
        <w:rPr>
          <w:rFonts w:ascii="Arial" w:hAnsi="Arial" w:cs="Times"/>
          <w:color w:val="000000"/>
          <w:sz w:val="22"/>
          <w:szCs w:val="22"/>
          <w:lang w:val="en-GB" w:eastAsia="ja-JP"/>
        </w:rPr>
        <w:t xml:space="preserve">excluded from </w:t>
      </w:r>
      <w:r w:rsidR="006515C3" w:rsidRPr="00035433">
        <w:rPr>
          <w:rFonts w:ascii="Arial" w:hAnsi="Arial" w:cs="Arial"/>
          <w:sz w:val="22"/>
          <w:szCs w:val="22"/>
          <w:lang w:val="en-GB"/>
        </w:rPr>
        <w:t xml:space="preserve">interventional studies </w:t>
      </w:r>
      <w:r w:rsidR="006515C3">
        <w:rPr>
          <w:rFonts w:ascii="Arial" w:hAnsi="Arial" w:cs="Arial"/>
          <w:sz w:val="22"/>
          <w:szCs w:val="22"/>
          <w:lang w:val="en-GB"/>
        </w:rPr>
        <w:t>utilising</w:t>
      </w:r>
      <w:r w:rsidR="006515C3" w:rsidRPr="00035433">
        <w:rPr>
          <w:rFonts w:ascii="Arial" w:hAnsi="Arial" w:cs="Arial"/>
          <w:sz w:val="22"/>
          <w:szCs w:val="22"/>
          <w:lang w:val="en-GB"/>
        </w:rPr>
        <w:t xml:space="preserve"> standard informed consent procedures.</w:t>
      </w:r>
      <w:r w:rsidR="006515C3">
        <w:rPr>
          <w:rFonts w:ascii="Arial" w:hAnsi="Arial" w:cs="Arial"/>
          <w:sz w:val="22"/>
          <w:szCs w:val="22"/>
          <w:lang w:val="en-GB"/>
        </w:rPr>
        <w:t xml:space="preserve"> </w:t>
      </w:r>
      <w:r w:rsidR="006515C3" w:rsidRPr="00A930B4">
        <w:rPr>
          <w:rFonts w:ascii="Arial" w:hAnsi="Arial" w:cs="Arial"/>
          <w:sz w:val="22"/>
          <w:szCs w:val="22"/>
          <w:lang w:val="en-GB"/>
        </w:rPr>
        <w:t xml:space="preserve">This is particularly relevant within the context of a centralised model of PICU, </w:t>
      </w:r>
      <w:r w:rsidR="006515C3">
        <w:rPr>
          <w:rFonts w:ascii="Arial" w:hAnsi="Arial" w:cs="Arial"/>
          <w:sz w:val="22"/>
          <w:szCs w:val="22"/>
          <w:lang w:val="en-GB"/>
        </w:rPr>
        <w:t xml:space="preserve">such as in the UK, </w:t>
      </w:r>
      <w:r w:rsidR="006515C3" w:rsidRPr="00A930B4">
        <w:rPr>
          <w:rFonts w:ascii="Arial" w:hAnsi="Arial" w:cs="Arial"/>
          <w:sz w:val="22"/>
          <w:szCs w:val="22"/>
          <w:lang w:val="en-GB"/>
        </w:rPr>
        <w:t xml:space="preserve">where the majority of cases are referred from </w:t>
      </w:r>
      <w:r w:rsidR="006515C3">
        <w:rPr>
          <w:rFonts w:ascii="Arial" w:hAnsi="Arial" w:cs="Arial"/>
          <w:sz w:val="22"/>
          <w:szCs w:val="22"/>
          <w:lang w:val="en-GB"/>
        </w:rPr>
        <w:t>district</w:t>
      </w:r>
      <w:r w:rsidR="006515C3" w:rsidRPr="00A930B4">
        <w:rPr>
          <w:rFonts w:ascii="Arial" w:hAnsi="Arial" w:cs="Arial"/>
          <w:sz w:val="22"/>
          <w:szCs w:val="22"/>
          <w:lang w:val="en-GB"/>
        </w:rPr>
        <w:t xml:space="preserve"> </w:t>
      </w:r>
      <w:r w:rsidR="006515C3">
        <w:rPr>
          <w:rFonts w:ascii="Arial" w:hAnsi="Arial" w:cs="Arial"/>
          <w:sz w:val="22"/>
          <w:szCs w:val="22"/>
          <w:lang w:val="en-GB"/>
        </w:rPr>
        <w:t xml:space="preserve">general </w:t>
      </w:r>
      <w:r w:rsidR="00C222B4">
        <w:rPr>
          <w:rFonts w:ascii="Arial" w:hAnsi="Arial" w:cs="Arial"/>
          <w:sz w:val="22"/>
          <w:szCs w:val="22"/>
          <w:lang w:val="en-GB"/>
        </w:rPr>
        <w:t>hospitals to regional centres.</w:t>
      </w:r>
    </w:p>
    <w:p w:rsidR="006515C3" w:rsidRDefault="006515C3" w:rsidP="00E94EF6">
      <w:pPr>
        <w:spacing w:line="480" w:lineRule="auto"/>
        <w:rPr>
          <w:rFonts w:ascii="Arial" w:hAnsi="Arial" w:cs="Arial"/>
          <w:sz w:val="22"/>
          <w:szCs w:val="22"/>
          <w:lang w:val="en-GB"/>
        </w:rPr>
      </w:pPr>
    </w:p>
    <w:p w:rsidR="00B5538A" w:rsidRDefault="006515C3" w:rsidP="00E94EF6">
      <w:pPr>
        <w:spacing w:line="480" w:lineRule="auto"/>
        <w:rPr>
          <w:rFonts w:ascii="Arial" w:hAnsi="Arial" w:cs="Arial"/>
          <w:sz w:val="22"/>
          <w:szCs w:val="22"/>
          <w:lang w:val="en-GB"/>
        </w:rPr>
      </w:pPr>
      <w:r w:rsidRPr="00A930B4">
        <w:rPr>
          <w:rFonts w:ascii="Arial" w:hAnsi="Arial" w:cs="Arial"/>
          <w:sz w:val="22"/>
          <w:szCs w:val="22"/>
          <w:lang w:val="en-GB"/>
        </w:rPr>
        <w:t>Inclusive data on the timing of death in sepsis are scarce</w:t>
      </w:r>
      <w:r w:rsidR="00FC21D4">
        <w:rPr>
          <w:rFonts w:ascii="Arial" w:hAnsi="Arial" w:cs="Arial"/>
          <w:sz w:val="22"/>
          <w:szCs w:val="22"/>
          <w:lang w:val="en-GB"/>
        </w:rPr>
        <w:t xml:space="preserve"> [7]. </w:t>
      </w:r>
      <w:r w:rsidRPr="00A930B4">
        <w:rPr>
          <w:rFonts w:ascii="Arial" w:hAnsi="Arial" w:cs="Arial"/>
          <w:sz w:val="22"/>
          <w:szCs w:val="22"/>
          <w:lang w:val="en-GB"/>
        </w:rPr>
        <w:t>Detailed knowledge of the survival distribution of all cases with suspected severe sepsis in children would assist with planning quality improvement initiatives and future interventional studies.</w:t>
      </w:r>
      <w:r w:rsidR="006308A2">
        <w:rPr>
          <w:rFonts w:ascii="Arial" w:hAnsi="Arial" w:cs="Arial"/>
          <w:sz w:val="22"/>
          <w:szCs w:val="22"/>
          <w:lang w:val="en-GB"/>
        </w:rPr>
        <w:t xml:space="preserve"> </w:t>
      </w:r>
    </w:p>
    <w:p w:rsidR="00B5538A" w:rsidRDefault="00B5538A" w:rsidP="00E94EF6">
      <w:pPr>
        <w:spacing w:line="480" w:lineRule="auto"/>
        <w:rPr>
          <w:rFonts w:ascii="Arial" w:hAnsi="Arial" w:cs="Arial"/>
          <w:sz w:val="22"/>
          <w:szCs w:val="22"/>
          <w:lang w:val="en-GB"/>
        </w:rPr>
      </w:pPr>
    </w:p>
    <w:p w:rsidR="006515C3" w:rsidRPr="009A7B5E" w:rsidRDefault="006308A2" w:rsidP="00E94EF6">
      <w:pPr>
        <w:spacing w:line="480" w:lineRule="auto"/>
        <w:rPr>
          <w:rFonts w:ascii="Arial" w:hAnsi="Arial" w:cs="Arial"/>
          <w:sz w:val="22"/>
          <w:szCs w:val="22"/>
          <w:lang w:val="en-GB"/>
        </w:rPr>
      </w:pPr>
      <w:r w:rsidRPr="001951D6">
        <w:rPr>
          <w:rFonts w:ascii="Arial" w:hAnsi="Arial" w:cs="Arial"/>
          <w:sz w:val="22"/>
          <w:szCs w:val="22"/>
          <w:lang w:val="en-GB"/>
        </w:rPr>
        <w:t>We hypothesised that the majority of deaths in children with severe sepsis occur very early</w:t>
      </w:r>
      <w:r>
        <w:rPr>
          <w:rFonts w:ascii="Arial" w:hAnsi="Arial" w:cs="Arial"/>
          <w:sz w:val="22"/>
          <w:szCs w:val="22"/>
          <w:lang w:val="en-GB"/>
        </w:rPr>
        <w:t xml:space="preserve">, </w:t>
      </w:r>
      <w:r w:rsidRPr="001951D6">
        <w:rPr>
          <w:rFonts w:ascii="Arial" w:hAnsi="Arial" w:cs="Arial"/>
          <w:sz w:val="22"/>
          <w:szCs w:val="22"/>
          <w:lang w:val="en-GB"/>
        </w:rPr>
        <w:t xml:space="preserve">within 24 hours of referral to </w:t>
      </w:r>
      <w:r>
        <w:rPr>
          <w:rFonts w:ascii="Arial" w:hAnsi="Arial" w:cs="Arial"/>
          <w:sz w:val="22"/>
          <w:szCs w:val="22"/>
          <w:lang w:val="en-GB"/>
        </w:rPr>
        <w:t xml:space="preserve">PICU, and </w:t>
      </w:r>
      <w:r w:rsidR="00636BF8">
        <w:rPr>
          <w:rFonts w:ascii="Arial" w:hAnsi="Arial" w:cs="Arial"/>
          <w:sz w:val="22"/>
          <w:szCs w:val="22"/>
          <w:lang w:val="en-GB"/>
        </w:rPr>
        <w:t xml:space="preserve">that </w:t>
      </w:r>
      <w:r w:rsidR="006515C3" w:rsidRPr="00A930B4">
        <w:rPr>
          <w:rFonts w:ascii="Arial" w:hAnsi="Arial" w:cs="Arial"/>
          <w:sz w:val="22"/>
          <w:szCs w:val="22"/>
          <w:lang w:val="en-GB"/>
        </w:rPr>
        <w:t>a significant proportion of deaths occur before PICU admission.</w:t>
      </w:r>
    </w:p>
    <w:p w:rsidR="006515C3" w:rsidRDefault="006515C3" w:rsidP="00E94EF6">
      <w:pPr>
        <w:spacing w:line="480" w:lineRule="auto"/>
        <w:rPr>
          <w:rFonts w:ascii="Arial" w:hAnsi="Arial" w:cs="Arial"/>
          <w:sz w:val="20"/>
          <w:szCs w:val="20"/>
          <w:lang w:val="en-GB"/>
        </w:rPr>
      </w:pPr>
    </w:p>
    <w:p w:rsidR="006515C3" w:rsidRDefault="006515C3" w:rsidP="00E94EF6">
      <w:pPr>
        <w:spacing w:line="480" w:lineRule="auto"/>
        <w:rPr>
          <w:rFonts w:ascii="Arial" w:hAnsi="Arial" w:cs="Arial"/>
          <w:b/>
          <w:lang w:val="en-GB"/>
        </w:rPr>
      </w:pPr>
    </w:p>
    <w:p w:rsidR="00621C40" w:rsidRDefault="00621C40">
      <w:pPr>
        <w:rPr>
          <w:rFonts w:ascii="Arial" w:hAnsi="Arial" w:cs="Arial"/>
          <w:b/>
          <w:lang w:val="en-GB"/>
        </w:rPr>
      </w:pPr>
      <w:r>
        <w:rPr>
          <w:rFonts w:ascii="Arial" w:hAnsi="Arial" w:cs="Arial"/>
          <w:b/>
          <w:lang w:val="en-GB"/>
        </w:rPr>
        <w:br w:type="page"/>
      </w:r>
    </w:p>
    <w:p w:rsidR="006515C3" w:rsidRPr="00A930B4" w:rsidRDefault="006515C3" w:rsidP="00E94EF6">
      <w:pPr>
        <w:spacing w:line="480" w:lineRule="auto"/>
        <w:rPr>
          <w:rFonts w:ascii="Arial" w:hAnsi="Arial" w:cs="Times"/>
          <w:color w:val="000000"/>
          <w:sz w:val="28"/>
          <w:szCs w:val="28"/>
          <w:lang w:val="en-GB" w:eastAsia="ja-JP"/>
        </w:rPr>
      </w:pPr>
      <w:r w:rsidRPr="00A930B4">
        <w:rPr>
          <w:rFonts w:ascii="Arial" w:hAnsi="Arial" w:cs="Arial"/>
          <w:b/>
          <w:sz w:val="28"/>
          <w:szCs w:val="28"/>
          <w:lang w:val="en-GB"/>
        </w:rPr>
        <w:lastRenderedPageBreak/>
        <w:t>Methods</w:t>
      </w:r>
    </w:p>
    <w:p w:rsidR="006515C3" w:rsidRPr="00A930B4" w:rsidRDefault="006515C3" w:rsidP="00E94EF6">
      <w:pPr>
        <w:spacing w:line="480" w:lineRule="auto"/>
        <w:rPr>
          <w:rFonts w:ascii="Arial" w:hAnsi="Arial" w:cs="Times"/>
          <w:color w:val="000000"/>
          <w:sz w:val="22"/>
          <w:szCs w:val="22"/>
          <w:lang w:val="en-GB" w:eastAsia="ja-JP"/>
        </w:rPr>
      </w:pPr>
      <w:r w:rsidRPr="00A930B4">
        <w:rPr>
          <w:rFonts w:ascii="Arial" w:hAnsi="Arial" w:cs="Times"/>
          <w:color w:val="000000"/>
          <w:sz w:val="22"/>
          <w:szCs w:val="22"/>
          <w:lang w:val="en-GB" w:eastAsia="ja-JP"/>
        </w:rPr>
        <w:t xml:space="preserve">The study was discussed with the </w:t>
      </w:r>
      <w:r w:rsidR="007C2921">
        <w:rPr>
          <w:rFonts w:ascii="Arial" w:hAnsi="Arial" w:cs="Times"/>
          <w:color w:val="000000"/>
          <w:sz w:val="22"/>
          <w:szCs w:val="22"/>
          <w:lang w:val="en-GB" w:eastAsia="ja-JP"/>
        </w:rPr>
        <w:t>Bloomsbury</w:t>
      </w:r>
      <w:r w:rsidR="007C2921" w:rsidRPr="00A930B4">
        <w:rPr>
          <w:rFonts w:ascii="Arial" w:hAnsi="Arial" w:cs="Times"/>
          <w:color w:val="000000"/>
          <w:sz w:val="22"/>
          <w:szCs w:val="22"/>
          <w:lang w:val="en-GB" w:eastAsia="ja-JP"/>
        </w:rPr>
        <w:t xml:space="preserve"> </w:t>
      </w:r>
      <w:r w:rsidRPr="00A930B4">
        <w:rPr>
          <w:rFonts w:ascii="Arial" w:hAnsi="Arial" w:cs="Times"/>
          <w:color w:val="000000"/>
          <w:sz w:val="22"/>
          <w:szCs w:val="22"/>
          <w:lang w:val="en-GB" w:eastAsia="ja-JP"/>
        </w:rPr>
        <w:t>Research Ethics Committee who waived a requirement for formal review.</w:t>
      </w:r>
    </w:p>
    <w:p w:rsidR="00F31F41" w:rsidRPr="00A930B4" w:rsidRDefault="00F31F41" w:rsidP="00E94EF6">
      <w:pPr>
        <w:spacing w:line="480" w:lineRule="auto"/>
        <w:rPr>
          <w:rFonts w:ascii="Arial" w:hAnsi="Arial" w:cs="Times"/>
          <w:color w:val="000000"/>
          <w:sz w:val="22"/>
          <w:szCs w:val="22"/>
          <w:lang w:val="en-GB" w:eastAsia="ja-JP"/>
        </w:rPr>
      </w:pPr>
    </w:p>
    <w:p w:rsidR="00621C40" w:rsidRPr="00680646" w:rsidRDefault="007C2921" w:rsidP="00E94EF6">
      <w:pPr>
        <w:spacing w:line="480" w:lineRule="auto"/>
        <w:rPr>
          <w:rFonts w:ascii="Arial" w:hAnsi="Arial" w:cs="Arial"/>
          <w:sz w:val="22"/>
          <w:szCs w:val="22"/>
          <w:lang w:val="en-GB"/>
        </w:rPr>
      </w:pPr>
      <w:r w:rsidRPr="00A930B4">
        <w:rPr>
          <w:rFonts w:ascii="Arial" w:hAnsi="Arial" w:cs="Arial"/>
          <w:sz w:val="22"/>
          <w:szCs w:val="22"/>
          <w:lang w:val="en-GB"/>
        </w:rPr>
        <w:t xml:space="preserve">Children Acute Transport Service (CATS) </w:t>
      </w:r>
      <w:r w:rsidRPr="00A930B4">
        <w:rPr>
          <w:rFonts w:ascii="Arial" w:hAnsi="Arial"/>
          <w:bCs/>
          <w:color w:val="000000"/>
          <w:sz w:val="22"/>
          <w:szCs w:val="22"/>
          <w:lang w:val="en-GB" w:eastAsia="ja-JP"/>
        </w:rPr>
        <w:t>is a regional PICU retrie</w:t>
      </w:r>
      <w:r w:rsidR="00B5538A">
        <w:rPr>
          <w:rFonts w:ascii="Arial" w:hAnsi="Arial"/>
          <w:bCs/>
          <w:color w:val="000000"/>
          <w:sz w:val="22"/>
          <w:szCs w:val="22"/>
          <w:lang w:val="en-GB" w:eastAsia="ja-JP"/>
        </w:rPr>
        <w:t xml:space="preserve">val service based in London, UK.  CATS </w:t>
      </w:r>
      <w:r w:rsidRPr="00A930B4">
        <w:rPr>
          <w:rFonts w:ascii="Arial" w:hAnsi="Arial"/>
          <w:bCs/>
          <w:color w:val="000000"/>
          <w:sz w:val="22"/>
          <w:szCs w:val="22"/>
          <w:lang w:val="en-GB" w:eastAsia="ja-JP"/>
        </w:rPr>
        <w:t xml:space="preserve">receives referrals from </w:t>
      </w:r>
      <w:r w:rsidR="00B5538A">
        <w:rPr>
          <w:rFonts w:ascii="Arial" w:hAnsi="Arial"/>
          <w:bCs/>
          <w:color w:val="000000"/>
          <w:sz w:val="22"/>
          <w:szCs w:val="22"/>
          <w:lang w:val="en-GB" w:eastAsia="ja-JP"/>
        </w:rPr>
        <w:t>more than</w:t>
      </w:r>
      <w:r w:rsidRPr="00A930B4">
        <w:rPr>
          <w:rFonts w:ascii="Arial" w:hAnsi="Arial"/>
          <w:bCs/>
          <w:color w:val="000000"/>
          <w:sz w:val="22"/>
          <w:szCs w:val="22"/>
          <w:lang w:val="en-GB" w:eastAsia="ja-JP"/>
        </w:rPr>
        <w:t xml:space="preserve"> 50 district hospitals. </w:t>
      </w:r>
      <w:r w:rsidR="006515C3" w:rsidRPr="00A930B4">
        <w:rPr>
          <w:rFonts w:ascii="Arial" w:hAnsi="Arial" w:cs="Times"/>
          <w:color w:val="000000"/>
          <w:sz w:val="22"/>
          <w:szCs w:val="22"/>
          <w:lang w:val="en-GB" w:eastAsia="ja-JP"/>
        </w:rPr>
        <w:t xml:space="preserve">We reviewed all referrals to </w:t>
      </w:r>
      <w:r w:rsidRPr="00A930B4">
        <w:rPr>
          <w:rFonts w:ascii="Arial" w:hAnsi="Arial"/>
          <w:bCs/>
          <w:color w:val="000000"/>
          <w:sz w:val="22"/>
          <w:szCs w:val="22"/>
          <w:lang w:val="en-GB" w:eastAsia="ja-JP"/>
        </w:rPr>
        <w:t xml:space="preserve">CATS </w:t>
      </w:r>
      <w:r w:rsidR="006515C3" w:rsidRPr="00A930B4">
        <w:rPr>
          <w:rFonts w:ascii="Arial" w:hAnsi="Arial" w:cs="Arial"/>
          <w:sz w:val="22"/>
          <w:szCs w:val="22"/>
          <w:lang w:val="en-GB"/>
        </w:rPr>
        <w:t xml:space="preserve">between </w:t>
      </w:r>
      <w:r w:rsidR="006515C3" w:rsidRPr="00A930B4">
        <w:rPr>
          <w:rFonts w:ascii="Arial" w:hAnsi="Arial"/>
          <w:bCs/>
          <w:color w:val="000000"/>
          <w:sz w:val="22"/>
          <w:szCs w:val="22"/>
          <w:lang w:val="en-GB" w:eastAsia="ja-JP"/>
        </w:rPr>
        <w:t xml:space="preserve">1 January 2005 and 31 December 2011. Referrals of </w:t>
      </w:r>
      <w:r w:rsidR="006515C3" w:rsidRPr="00A930B4">
        <w:rPr>
          <w:rFonts w:ascii="Arial" w:hAnsi="Arial" w:cs="Times"/>
          <w:color w:val="000000"/>
          <w:sz w:val="22"/>
          <w:szCs w:val="22"/>
          <w:lang w:val="en-GB" w:eastAsia="ja-JP"/>
        </w:rPr>
        <w:t>newb</w:t>
      </w:r>
      <w:r w:rsidR="00B5538A">
        <w:rPr>
          <w:rFonts w:ascii="Arial" w:hAnsi="Arial" w:cs="Times"/>
          <w:color w:val="000000"/>
          <w:sz w:val="22"/>
          <w:szCs w:val="22"/>
          <w:lang w:val="en-GB" w:eastAsia="ja-JP"/>
        </w:rPr>
        <w:t xml:space="preserve">orns through to </w:t>
      </w:r>
      <w:r w:rsidR="00E26286">
        <w:rPr>
          <w:rFonts w:ascii="Arial" w:hAnsi="Arial" w:cs="Times"/>
          <w:color w:val="000000"/>
          <w:sz w:val="22"/>
          <w:szCs w:val="22"/>
          <w:lang w:val="en-GB" w:eastAsia="ja-JP"/>
        </w:rPr>
        <w:t>16</w:t>
      </w:r>
      <w:r w:rsidR="00B5538A">
        <w:rPr>
          <w:rFonts w:ascii="Arial" w:hAnsi="Arial" w:cs="Times"/>
          <w:color w:val="000000"/>
          <w:sz w:val="22"/>
          <w:szCs w:val="22"/>
          <w:lang w:val="en-GB" w:eastAsia="ja-JP"/>
        </w:rPr>
        <w:t xml:space="preserve"> years of age</w:t>
      </w:r>
      <w:r w:rsidR="006515C3" w:rsidRPr="00A930B4">
        <w:rPr>
          <w:rFonts w:ascii="Arial" w:hAnsi="Arial" w:cs="Times"/>
          <w:color w:val="000000"/>
          <w:sz w:val="22"/>
          <w:szCs w:val="22"/>
          <w:lang w:val="en-GB" w:eastAsia="ja-JP"/>
        </w:rPr>
        <w:t xml:space="preserve"> with a working diagnosis of ‘</w:t>
      </w:r>
      <w:r w:rsidR="006515C3" w:rsidRPr="00A930B4">
        <w:rPr>
          <w:rFonts w:ascii="Arial" w:hAnsi="Arial" w:cs="Times"/>
          <w:i/>
          <w:color w:val="000000"/>
          <w:sz w:val="22"/>
          <w:szCs w:val="22"/>
          <w:lang w:val="en-GB" w:eastAsia="ja-JP"/>
        </w:rPr>
        <w:t>sepsis’,</w:t>
      </w:r>
      <w:r w:rsidR="006515C3" w:rsidRPr="00A930B4">
        <w:rPr>
          <w:rFonts w:ascii="Arial" w:hAnsi="Arial" w:cs="Times"/>
          <w:color w:val="000000"/>
          <w:sz w:val="22"/>
          <w:szCs w:val="22"/>
          <w:lang w:val="en-GB" w:eastAsia="ja-JP"/>
        </w:rPr>
        <w:t xml:space="preserve"> ‘</w:t>
      </w:r>
      <w:r w:rsidR="006515C3" w:rsidRPr="00A930B4">
        <w:rPr>
          <w:rFonts w:ascii="Arial" w:hAnsi="Arial" w:cs="Times"/>
          <w:i/>
          <w:color w:val="000000"/>
          <w:sz w:val="22"/>
          <w:szCs w:val="22"/>
          <w:lang w:val="en-GB" w:eastAsia="ja-JP"/>
        </w:rPr>
        <w:t>severe</w:t>
      </w:r>
      <w:r w:rsidR="006515C3" w:rsidRPr="00A930B4">
        <w:rPr>
          <w:rFonts w:ascii="Arial" w:hAnsi="Arial" w:cs="Times"/>
          <w:color w:val="000000"/>
          <w:sz w:val="22"/>
          <w:szCs w:val="22"/>
          <w:lang w:val="en-GB" w:eastAsia="ja-JP"/>
        </w:rPr>
        <w:t xml:space="preserve"> </w:t>
      </w:r>
      <w:r w:rsidR="006515C3" w:rsidRPr="00A930B4">
        <w:rPr>
          <w:rFonts w:ascii="Arial" w:hAnsi="Arial" w:cs="Times"/>
          <w:i/>
          <w:color w:val="000000"/>
          <w:sz w:val="22"/>
          <w:szCs w:val="22"/>
          <w:lang w:val="en-GB" w:eastAsia="ja-JP"/>
        </w:rPr>
        <w:t>sepsis’</w:t>
      </w:r>
      <w:r w:rsidR="006515C3" w:rsidRPr="00A930B4">
        <w:rPr>
          <w:rFonts w:ascii="Arial" w:hAnsi="Arial" w:cs="Times"/>
          <w:color w:val="000000"/>
          <w:sz w:val="22"/>
          <w:szCs w:val="22"/>
          <w:lang w:val="en-GB" w:eastAsia="ja-JP"/>
        </w:rPr>
        <w:t xml:space="preserve">, </w:t>
      </w:r>
      <w:r w:rsidR="006515C3" w:rsidRPr="00A930B4">
        <w:rPr>
          <w:rFonts w:ascii="Arial" w:hAnsi="Arial" w:cs="Times"/>
          <w:i/>
          <w:color w:val="000000"/>
          <w:sz w:val="22"/>
          <w:szCs w:val="22"/>
          <w:lang w:val="en-GB" w:eastAsia="ja-JP"/>
        </w:rPr>
        <w:t>‘meningococcal sepsis’</w:t>
      </w:r>
      <w:r w:rsidR="006515C3" w:rsidRPr="00A930B4">
        <w:rPr>
          <w:rFonts w:ascii="Arial" w:hAnsi="Arial" w:cs="Times"/>
          <w:color w:val="000000"/>
          <w:sz w:val="22"/>
          <w:szCs w:val="22"/>
          <w:lang w:val="en-GB" w:eastAsia="ja-JP"/>
        </w:rPr>
        <w:t xml:space="preserve"> or ‘</w:t>
      </w:r>
      <w:r w:rsidR="006515C3" w:rsidRPr="00A930B4">
        <w:rPr>
          <w:rFonts w:ascii="Arial" w:hAnsi="Arial" w:cs="Times"/>
          <w:i/>
          <w:color w:val="000000"/>
          <w:sz w:val="22"/>
          <w:szCs w:val="22"/>
          <w:lang w:val="en-GB" w:eastAsia="ja-JP"/>
        </w:rPr>
        <w:t>septic shock’</w:t>
      </w:r>
      <w:r w:rsidR="006515C3" w:rsidRPr="00A930B4">
        <w:rPr>
          <w:rFonts w:ascii="Arial" w:hAnsi="Arial" w:cs="Times"/>
          <w:color w:val="000000"/>
          <w:sz w:val="22"/>
          <w:szCs w:val="22"/>
          <w:lang w:val="en-GB" w:eastAsia="ja-JP"/>
        </w:rPr>
        <w:t xml:space="preserve"> where the child was not in cardiac arrest at time of referral were </w:t>
      </w:r>
      <w:r w:rsidR="000F682E">
        <w:rPr>
          <w:rFonts w:ascii="Arial" w:hAnsi="Arial" w:cs="Times"/>
          <w:color w:val="000000"/>
          <w:sz w:val="22"/>
          <w:szCs w:val="22"/>
          <w:lang w:val="en-GB" w:eastAsia="ja-JP"/>
        </w:rPr>
        <w:t>included</w:t>
      </w:r>
      <w:r w:rsidR="006515C3" w:rsidRPr="00A930B4">
        <w:rPr>
          <w:rFonts w:ascii="Arial" w:hAnsi="Arial" w:cs="Times"/>
          <w:color w:val="000000"/>
          <w:sz w:val="22"/>
          <w:szCs w:val="22"/>
          <w:lang w:val="en-GB" w:eastAsia="ja-JP"/>
        </w:rPr>
        <w:t xml:space="preserve">. We extracted the following data: </w:t>
      </w:r>
      <w:r w:rsidR="006515C3" w:rsidRPr="00A930B4">
        <w:rPr>
          <w:rFonts w:ascii="Arial" w:hAnsi="Arial" w:cs="Arial"/>
          <w:sz w:val="22"/>
          <w:szCs w:val="22"/>
          <w:lang w:val="en-GB"/>
        </w:rPr>
        <w:t xml:space="preserve">time of referral, age, </w:t>
      </w:r>
      <w:r w:rsidR="005C6BB4">
        <w:rPr>
          <w:rFonts w:ascii="Arial" w:hAnsi="Arial" w:cs="Arial"/>
          <w:sz w:val="22"/>
          <w:szCs w:val="22"/>
          <w:lang w:val="en-GB"/>
        </w:rPr>
        <w:t>gender</w:t>
      </w:r>
      <w:r w:rsidR="006515C3" w:rsidRPr="00A930B4">
        <w:rPr>
          <w:rFonts w:ascii="Arial" w:hAnsi="Arial" w:cs="Arial"/>
          <w:sz w:val="22"/>
          <w:szCs w:val="22"/>
          <w:lang w:val="en-GB"/>
        </w:rPr>
        <w:t xml:space="preserve">, co-morbidities, infectious organism </w:t>
      </w:r>
      <w:r w:rsidR="006515C3" w:rsidRPr="00A930B4">
        <w:rPr>
          <w:rFonts w:ascii="Arial" w:hAnsi="Arial" w:cs="Times"/>
          <w:color w:val="000000"/>
          <w:sz w:val="22"/>
          <w:szCs w:val="22"/>
          <w:lang w:val="en-GB" w:eastAsia="ja-JP"/>
        </w:rPr>
        <w:t xml:space="preserve">(meningococcal/other), </w:t>
      </w:r>
      <w:r w:rsidR="006515C3" w:rsidRPr="00A930B4">
        <w:rPr>
          <w:rFonts w:ascii="Arial" w:hAnsi="Arial" w:cs="Arial"/>
          <w:sz w:val="22"/>
          <w:szCs w:val="22"/>
          <w:lang w:val="en-GB"/>
        </w:rPr>
        <w:t xml:space="preserve">severity of illness using the </w:t>
      </w:r>
      <w:r w:rsidR="006515C3" w:rsidRPr="00A930B4">
        <w:rPr>
          <w:rFonts w:ascii="Arial" w:hAnsi="Arial" w:cs="Times"/>
          <w:color w:val="000000"/>
          <w:sz w:val="22"/>
          <w:szCs w:val="22"/>
          <w:lang w:val="en-GB" w:eastAsia="ja-JP"/>
        </w:rPr>
        <w:t xml:space="preserve">Paediatric Index of Mortality 2 (PIM2) </w:t>
      </w:r>
      <w:r w:rsidR="006515C3" w:rsidRPr="00A930B4">
        <w:rPr>
          <w:rFonts w:ascii="Arial" w:hAnsi="Arial" w:cs="Arial"/>
          <w:sz w:val="22"/>
          <w:szCs w:val="22"/>
          <w:lang w:val="en-GB"/>
        </w:rPr>
        <w:t>score</w:t>
      </w:r>
      <w:r w:rsidR="006515C3">
        <w:rPr>
          <w:rFonts w:ascii="Arial" w:hAnsi="Arial" w:cs="Arial"/>
          <w:sz w:val="22"/>
          <w:szCs w:val="22"/>
          <w:lang w:val="en-GB"/>
        </w:rPr>
        <w:t xml:space="preserve"> in </w:t>
      </w:r>
      <w:r w:rsidR="006515C3" w:rsidRPr="00A930B4">
        <w:rPr>
          <w:rFonts w:ascii="Arial" w:hAnsi="Arial" w:cs="Arial"/>
          <w:sz w:val="22"/>
          <w:szCs w:val="22"/>
          <w:lang w:val="en-GB"/>
        </w:rPr>
        <w:t xml:space="preserve">patients retrieved by the CATS team, severity of sepsis </w:t>
      </w:r>
      <w:r w:rsidR="006515C3" w:rsidRPr="00A930B4">
        <w:rPr>
          <w:rFonts w:ascii="Arial" w:hAnsi="Arial" w:cs="Times"/>
          <w:color w:val="000000"/>
          <w:sz w:val="22"/>
          <w:szCs w:val="22"/>
          <w:lang w:val="en-GB" w:eastAsia="ja-JP"/>
        </w:rPr>
        <w:t xml:space="preserve">(requirement for </w:t>
      </w:r>
      <w:r w:rsidR="006515C3">
        <w:rPr>
          <w:rFonts w:ascii="Arial" w:hAnsi="Arial" w:cs="Times"/>
          <w:color w:val="000000"/>
          <w:sz w:val="22"/>
          <w:szCs w:val="22"/>
          <w:lang w:val="en-GB" w:eastAsia="ja-JP"/>
        </w:rPr>
        <w:t xml:space="preserve">invasive </w:t>
      </w:r>
      <w:r w:rsidR="006515C3" w:rsidRPr="00A930B4">
        <w:rPr>
          <w:rFonts w:ascii="Arial" w:hAnsi="Arial" w:cs="Times"/>
          <w:color w:val="000000"/>
          <w:sz w:val="22"/>
          <w:szCs w:val="22"/>
          <w:lang w:val="en-GB" w:eastAsia="ja-JP"/>
        </w:rPr>
        <w:t>ventilation and vasopressor support)</w:t>
      </w:r>
      <w:r w:rsidR="00A506B6">
        <w:rPr>
          <w:rFonts w:ascii="Arial" w:hAnsi="Arial" w:cs="Arial"/>
          <w:sz w:val="22"/>
          <w:szCs w:val="22"/>
          <w:lang w:val="en-GB"/>
        </w:rPr>
        <w:t xml:space="preserve"> and the</w:t>
      </w:r>
      <w:r w:rsidR="006515C3" w:rsidRPr="00A930B4">
        <w:rPr>
          <w:rFonts w:ascii="Arial" w:hAnsi="Arial" w:cs="Arial"/>
          <w:sz w:val="22"/>
          <w:szCs w:val="22"/>
          <w:lang w:val="en-GB"/>
        </w:rPr>
        <w:t xml:space="preserve"> </w:t>
      </w:r>
      <w:r w:rsidR="00A506B6">
        <w:rPr>
          <w:rFonts w:ascii="Arial" w:hAnsi="Arial" w:cs="Arial"/>
          <w:sz w:val="22"/>
          <w:szCs w:val="22"/>
          <w:lang w:val="en-GB"/>
        </w:rPr>
        <w:t xml:space="preserve">first </w:t>
      </w:r>
      <w:r w:rsidR="006515C3" w:rsidRPr="00A930B4">
        <w:rPr>
          <w:rFonts w:ascii="Arial" w:hAnsi="Arial" w:cs="Times"/>
          <w:color w:val="000000"/>
          <w:sz w:val="22"/>
          <w:szCs w:val="22"/>
          <w:lang w:val="en-GB" w:eastAsia="ja-JP"/>
        </w:rPr>
        <w:t>serum lactate level</w:t>
      </w:r>
      <w:r w:rsidR="00A506B6">
        <w:rPr>
          <w:rFonts w:ascii="Arial" w:hAnsi="Arial" w:cs="Times"/>
          <w:color w:val="000000"/>
          <w:sz w:val="22"/>
          <w:szCs w:val="22"/>
          <w:lang w:val="en-GB" w:eastAsia="ja-JP"/>
        </w:rPr>
        <w:t xml:space="preserve"> (if within </w:t>
      </w:r>
      <w:r w:rsidR="00A506B6" w:rsidRPr="00C524BB">
        <w:rPr>
          <w:rFonts w:ascii="Arial" w:hAnsi="Arial" w:cs="Times"/>
          <w:color w:val="000000"/>
          <w:sz w:val="22"/>
          <w:szCs w:val="22"/>
          <w:u w:val="single"/>
          <w:lang w:val="en-GB" w:eastAsia="ja-JP"/>
        </w:rPr>
        <w:t>&lt;</w:t>
      </w:r>
      <w:r w:rsidR="00A506B6">
        <w:rPr>
          <w:rFonts w:ascii="Arial" w:hAnsi="Arial" w:cs="Times"/>
          <w:color w:val="000000"/>
          <w:sz w:val="22"/>
          <w:szCs w:val="22"/>
          <w:lang w:val="en-GB" w:eastAsia="ja-JP"/>
        </w:rPr>
        <w:t xml:space="preserve">3 hours of referral).  </w:t>
      </w:r>
      <w:r w:rsidR="00A506B6" w:rsidRPr="00680646">
        <w:rPr>
          <w:rFonts w:ascii="Arial" w:hAnsi="Arial" w:cs="Times"/>
          <w:sz w:val="22"/>
          <w:szCs w:val="22"/>
          <w:lang w:val="en-GB" w:eastAsia="ja-JP"/>
        </w:rPr>
        <w:t>The</w:t>
      </w:r>
      <w:r w:rsidR="006515C3" w:rsidRPr="00680646">
        <w:rPr>
          <w:rFonts w:ascii="Arial" w:hAnsi="Arial" w:cs="Arial"/>
          <w:sz w:val="22"/>
          <w:szCs w:val="22"/>
          <w:lang w:val="en-GB"/>
        </w:rPr>
        <w:t xml:space="preserve"> time of death </w:t>
      </w:r>
      <w:r w:rsidR="00A506B6" w:rsidRPr="00680646">
        <w:rPr>
          <w:rFonts w:ascii="Arial" w:hAnsi="Arial" w:cs="Arial"/>
          <w:sz w:val="22"/>
          <w:szCs w:val="22"/>
          <w:lang w:val="en-GB"/>
        </w:rPr>
        <w:t xml:space="preserve">in the </w:t>
      </w:r>
      <w:r w:rsidR="006515C3" w:rsidRPr="00680646">
        <w:rPr>
          <w:rFonts w:ascii="Arial" w:hAnsi="Arial" w:cs="Arial"/>
          <w:sz w:val="22"/>
          <w:szCs w:val="22"/>
          <w:lang w:val="en-GB"/>
        </w:rPr>
        <w:t>year following referral for intensive care</w:t>
      </w:r>
      <w:r w:rsidR="004D3E1E" w:rsidRPr="00680646">
        <w:rPr>
          <w:rFonts w:ascii="Arial" w:hAnsi="Arial" w:cs="Arial"/>
          <w:sz w:val="22"/>
          <w:szCs w:val="22"/>
          <w:lang w:val="en-GB"/>
        </w:rPr>
        <w:t xml:space="preserve"> </w:t>
      </w:r>
      <w:r w:rsidR="000764BF" w:rsidRPr="00680646">
        <w:rPr>
          <w:rFonts w:ascii="Arial" w:hAnsi="Arial" w:cs="Arial"/>
          <w:sz w:val="22"/>
          <w:szCs w:val="22"/>
          <w:lang w:val="en-US" w:eastAsia="en-GB"/>
        </w:rPr>
        <w:t xml:space="preserve">was </w:t>
      </w:r>
      <w:r w:rsidR="00680646" w:rsidRPr="00680646">
        <w:rPr>
          <w:rFonts w:ascii="Arial" w:hAnsi="Arial" w:cs="Arial"/>
          <w:sz w:val="22"/>
          <w:szCs w:val="22"/>
          <w:lang w:val="en-US" w:eastAsia="en-GB"/>
        </w:rPr>
        <w:t xml:space="preserve">obtained from the </w:t>
      </w:r>
      <w:r w:rsidR="00B5538A" w:rsidRPr="00680646">
        <w:rPr>
          <w:rFonts w:ascii="Arial" w:hAnsi="Arial" w:cs="Arial"/>
          <w:sz w:val="22"/>
          <w:szCs w:val="22"/>
          <w:lang w:val="en-US" w:eastAsia="en-GB"/>
        </w:rPr>
        <w:t xml:space="preserve">UK </w:t>
      </w:r>
      <w:r w:rsidR="004D3E1E" w:rsidRPr="00680646">
        <w:rPr>
          <w:rFonts w:ascii="Arial" w:hAnsi="Arial" w:cs="Arial"/>
          <w:sz w:val="22"/>
          <w:szCs w:val="22"/>
          <w:lang w:val="en-US" w:eastAsia="en-GB"/>
        </w:rPr>
        <w:t>Hospital Episode (HES) datasets.</w:t>
      </w:r>
      <w:r w:rsidR="00F84FEC" w:rsidRPr="00680646">
        <w:rPr>
          <w:rFonts w:ascii="Arial" w:hAnsi="Arial" w:cs="Arial"/>
          <w:sz w:val="22"/>
          <w:szCs w:val="22"/>
          <w:lang w:val="en-US" w:eastAsia="en-GB"/>
        </w:rPr>
        <w:t xml:space="preserve"> </w:t>
      </w:r>
    </w:p>
    <w:p w:rsidR="004D42A8" w:rsidRPr="00A930B4" w:rsidRDefault="00617A6B" w:rsidP="00E94EF6">
      <w:pPr>
        <w:spacing w:line="480" w:lineRule="auto"/>
        <w:rPr>
          <w:rFonts w:ascii="Arial" w:hAnsi="Arial" w:cs="Times"/>
          <w:color w:val="000000"/>
          <w:sz w:val="22"/>
          <w:szCs w:val="22"/>
          <w:lang w:val="en-GB" w:eastAsia="ja-JP"/>
        </w:rPr>
      </w:pPr>
      <w:r>
        <w:rPr>
          <w:rFonts w:ascii="Arial" w:hAnsi="Arial" w:cs="Arial"/>
          <w:sz w:val="22"/>
          <w:szCs w:val="22"/>
          <w:lang w:val="en-GB"/>
        </w:rPr>
        <w:t xml:space="preserve">Children were categorized as previous healthy (PH) or with known comorbidities (CM). </w:t>
      </w:r>
      <w:r w:rsidR="009F1C0C">
        <w:rPr>
          <w:rFonts w:ascii="Arial" w:hAnsi="Arial" w:cs="Arial"/>
          <w:sz w:val="22"/>
          <w:szCs w:val="22"/>
          <w:lang w:val="en-GB"/>
        </w:rPr>
        <w:t>Co-morbiditie</w:t>
      </w:r>
      <w:r w:rsidR="004D42A8">
        <w:rPr>
          <w:rFonts w:ascii="Arial" w:hAnsi="Arial" w:cs="Arial"/>
          <w:sz w:val="22"/>
          <w:szCs w:val="22"/>
          <w:lang w:val="en-GB"/>
        </w:rPr>
        <w:t xml:space="preserve">s </w:t>
      </w:r>
      <w:r w:rsidR="000F682E">
        <w:rPr>
          <w:rFonts w:ascii="Arial" w:hAnsi="Arial" w:cs="Arial"/>
          <w:sz w:val="22"/>
          <w:szCs w:val="22"/>
          <w:lang w:val="en-GB"/>
        </w:rPr>
        <w:t>we</w:t>
      </w:r>
      <w:r w:rsidR="004D42A8">
        <w:rPr>
          <w:rFonts w:ascii="Arial" w:hAnsi="Arial" w:cs="Arial"/>
          <w:sz w:val="22"/>
          <w:szCs w:val="22"/>
          <w:lang w:val="en-GB"/>
        </w:rPr>
        <w:t xml:space="preserve">re defined as </w:t>
      </w:r>
      <w:r w:rsidR="009F1C0C">
        <w:rPr>
          <w:rFonts w:ascii="Arial" w:hAnsi="Arial" w:cs="Arial"/>
          <w:sz w:val="22"/>
          <w:szCs w:val="22"/>
          <w:lang w:val="en-GB"/>
        </w:rPr>
        <w:t xml:space="preserve">acute or chronic conditions unrelated to the principal diagnosis </w:t>
      </w:r>
      <w:r w:rsidR="00B5538A">
        <w:rPr>
          <w:rFonts w:ascii="Arial" w:hAnsi="Arial" w:cs="Arial"/>
          <w:sz w:val="22"/>
          <w:szCs w:val="22"/>
          <w:lang w:val="en-GB"/>
        </w:rPr>
        <w:t xml:space="preserve">that had previously required </w:t>
      </w:r>
      <w:r w:rsidR="009F1C0C">
        <w:rPr>
          <w:rFonts w:ascii="Arial" w:hAnsi="Arial" w:cs="Arial"/>
          <w:sz w:val="22"/>
          <w:szCs w:val="22"/>
          <w:lang w:val="en-GB"/>
        </w:rPr>
        <w:t>hospital admission</w:t>
      </w:r>
      <w:r w:rsidR="00971AD7">
        <w:rPr>
          <w:rFonts w:ascii="Arial" w:hAnsi="Arial" w:cs="Arial"/>
          <w:sz w:val="22"/>
          <w:szCs w:val="22"/>
          <w:lang w:val="en-GB"/>
        </w:rPr>
        <w:t xml:space="preserve"> [13].</w:t>
      </w:r>
    </w:p>
    <w:p w:rsidR="006515C3" w:rsidRPr="00A930B4" w:rsidRDefault="006515C3" w:rsidP="00E94EF6">
      <w:pPr>
        <w:spacing w:line="480" w:lineRule="auto"/>
        <w:rPr>
          <w:rFonts w:ascii="Arial" w:hAnsi="Arial" w:cs="Times"/>
          <w:color w:val="000000"/>
          <w:sz w:val="22"/>
          <w:szCs w:val="22"/>
          <w:lang w:val="en-GB" w:eastAsia="ja-JP"/>
        </w:rPr>
      </w:pPr>
    </w:p>
    <w:p w:rsidR="006515C3" w:rsidRPr="009A7B5E" w:rsidRDefault="006515C3" w:rsidP="009A7B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141413"/>
          <w:lang w:val="en-US" w:eastAsia="ja-JP"/>
        </w:rPr>
      </w:pPr>
      <w:r w:rsidRPr="00A930B4">
        <w:rPr>
          <w:rFonts w:ascii="Arial" w:hAnsi="Arial" w:cs="Times"/>
          <w:color w:val="000000"/>
          <w:sz w:val="22"/>
          <w:szCs w:val="22"/>
          <w:lang w:val="en-GB" w:eastAsia="ja-JP"/>
        </w:rPr>
        <w:t xml:space="preserve">Statistical analyses were performed with </w:t>
      </w:r>
      <w:r w:rsidR="00B5538A">
        <w:rPr>
          <w:rFonts w:ascii="Arial" w:hAnsi="Arial" w:cs="Times"/>
          <w:color w:val="000000"/>
          <w:sz w:val="22"/>
          <w:szCs w:val="22"/>
          <w:lang w:val="en-GB" w:eastAsia="ja-JP"/>
        </w:rPr>
        <w:t xml:space="preserve">GraphPad Prism 6 (Graphpad Software Inc. La Jolla, CA,) </w:t>
      </w:r>
      <w:r w:rsidRPr="00A930B4">
        <w:rPr>
          <w:rFonts w:ascii="Arial" w:hAnsi="Arial" w:cs="Times"/>
          <w:color w:val="000000"/>
          <w:sz w:val="22"/>
          <w:szCs w:val="22"/>
          <w:lang w:val="en-GB" w:eastAsia="ja-JP"/>
        </w:rPr>
        <w:t xml:space="preserve">All statistical tests were two-sided; a p-value </w:t>
      </w:r>
      <w:r>
        <w:rPr>
          <w:rFonts w:ascii="Arial" w:hAnsi="Arial" w:cs="Times"/>
          <w:color w:val="000000"/>
          <w:sz w:val="22"/>
          <w:szCs w:val="22"/>
          <w:lang w:val="en-GB" w:eastAsia="ja-JP"/>
        </w:rPr>
        <w:t>&lt;</w:t>
      </w:r>
      <w:r w:rsidRPr="00A930B4">
        <w:rPr>
          <w:rFonts w:ascii="Arial" w:hAnsi="Arial" w:cs="Times"/>
          <w:color w:val="000000"/>
          <w:sz w:val="22"/>
          <w:szCs w:val="22"/>
          <w:lang w:val="en-GB" w:eastAsia="ja-JP"/>
        </w:rPr>
        <w:t>0.05 was considered significant. Continuous data were reported as medians and interquartile range (IQR) and analysed using</w:t>
      </w:r>
      <w:r w:rsidR="002D5FF2">
        <w:rPr>
          <w:rFonts w:ascii="Arial" w:hAnsi="Arial" w:cs="Times"/>
          <w:color w:val="000000"/>
          <w:sz w:val="22"/>
          <w:szCs w:val="22"/>
          <w:lang w:val="en-GB" w:eastAsia="ja-JP"/>
        </w:rPr>
        <w:t xml:space="preserve"> </w:t>
      </w:r>
      <w:r w:rsidR="00B5538A">
        <w:rPr>
          <w:rFonts w:ascii="Arial" w:hAnsi="Arial" w:cs="Times"/>
          <w:color w:val="000000"/>
          <w:sz w:val="22"/>
          <w:szCs w:val="22"/>
          <w:lang w:val="en-GB" w:eastAsia="ja-JP"/>
        </w:rPr>
        <w:t xml:space="preserve">the </w:t>
      </w:r>
      <w:r w:rsidRPr="00A930B4">
        <w:rPr>
          <w:rFonts w:ascii="Arial" w:hAnsi="Arial" w:cs="Times"/>
          <w:color w:val="000000"/>
          <w:sz w:val="22"/>
          <w:szCs w:val="22"/>
          <w:lang w:val="en-GB" w:eastAsia="ja-JP"/>
        </w:rPr>
        <w:t xml:space="preserve">Mann-Whitney U test. Categorical data were reported as </w:t>
      </w:r>
      <w:r w:rsidR="00B5538A">
        <w:rPr>
          <w:rFonts w:ascii="Arial" w:hAnsi="Arial" w:cs="Times"/>
          <w:color w:val="000000"/>
          <w:sz w:val="22"/>
          <w:szCs w:val="22"/>
          <w:lang w:val="en-GB" w:eastAsia="ja-JP"/>
        </w:rPr>
        <w:t>proportions</w:t>
      </w:r>
      <w:r w:rsidRPr="00A930B4">
        <w:rPr>
          <w:rFonts w:ascii="Arial" w:hAnsi="Arial" w:cs="Times"/>
          <w:color w:val="000000"/>
          <w:sz w:val="22"/>
          <w:szCs w:val="22"/>
          <w:lang w:val="en-GB" w:eastAsia="ja-JP"/>
        </w:rPr>
        <w:t xml:space="preserve"> with 95% con</w:t>
      </w:r>
      <w:r w:rsidRPr="00D75B5E">
        <w:rPr>
          <w:rFonts w:ascii="Arial" w:hAnsi="Arial" w:cs="Times"/>
          <w:color w:val="000000"/>
          <w:sz w:val="22"/>
          <w:szCs w:val="22"/>
          <w:lang w:val="en-GB" w:eastAsia="ja-JP"/>
        </w:rPr>
        <w:t>fidence intervals (CI) and anal</w:t>
      </w:r>
      <w:r w:rsidRPr="00A930B4">
        <w:rPr>
          <w:rFonts w:ascii="Arial" w:hAnsi="Arial" w:cs="Times"/>
          <w:color w:val="000000"/>
          <w:sz w:val="22"/>
          <w:szCs w:val="22"/>
          <w:lang w:val="en-GB" w:eastAsia="ja-JP"/>
        </w:rPr>
        <w:t xml:space="preserve">ysed </w:t>
      </w:r>
      <w:r w:rsidRPr="008706D5">
        <w:rPr>
          <w:rFonts w:ascii="Arial" w:hAnsi="Arial" w:cs="Arial"/>
          <w:color w:val="000000"/>
          <w:sz w:val="22"/>
          <w:szCs w:val="22"/>
          <w:lang w:val="en-GB" w:eastAsia="ja-JP"/>
        </w:rPr>
        <w:t>using</w:t>
      </w:r>
      <w:r w:rsidR="008706D5" w:rsidRPr="009A7B5E">
        <w:rPr>
          <w:rFonts w:ascii="Arial" w:hAnsi="Arial" w:cs="Arial"/>
          <w:color w:val="141413"/>
          <w:sz w:val="22"/>
          <w:szCs w:val="22"/>
          <w:lang w:val="en-US" w:eastAsia="ja-JP"/>
        </w:rPr>
        <w:t xml:space="preserve"> </w:t>
      </w:r>
      <w:r w:rsidR="00E863FF" w:rsidRPr="00A930B4">
        <w:rPr>
          <w:rFonts w:ascii="Arial" w:hAnsi="Arial" w:cs="Times"/>
          <w:color w:val="000000"/>
          <w:sz w:val="22"/>
          <w:szCs w:val="22"/>
          <w:lang w:val="en-GB" w:eastAsia="ja-JP"/>
        </w:rPr>
        <w:t>Fisher</w:t>
      </w:r>
      <w:r w:rsidR="00B5538A">
        <w:rPr>
          <w:rFonts w:ascii="Arial" w:hAnsi="Arial" w:cs="Times"/>
          <w:color w:val="000000"/>
          <w:sz w:val="22"/>
          <w:szCs w:val="22"/>
          <w:lang w:val="en-GB" w:eastAsia="ja-JP"/>
        </w:rPr>
        <w:t>’</w:t>
      </w:r>
      <w:r w:rsidR="00E863FF" w:rsidRPr="00A930B4">
        <w:rPr>
          <w:rFonts w:ascii="Arial" w:hAnsi="Arial" w:cs="Times"/>
          <w:color w:val="000000"/>
          <w:sz w:val="22"/>
          <w:szCs w:val="22"/>
          <w:lang w:val="en-GB" w:eastAsia="ja-JP"/>
        </w:rPr>
        <w:t>s</w:t>
      </w:r>
      <w:r>
        <w:rPr>
          <w:rFonts w:ascii="Arial" w:hAnsi="Arial" w:cs="Times"/>
          <w:color w:val="000000"/>
          <w:sz w:val="22"/>
          <w:szCs w:val="22"/>
          <w:lang w:val="en-GB" w:eastAsia="ja-JP"/>
        </w:rPr>
        <w:t xml:space="preserve"> exact</w:t>
      </w:r>
      <w:r w:rsidRPr="00A930B4">
        <w:rPr>
          <w:rFonts w:ascii="Arial" w:hAnsi="Arial" w:cs="Times"/>
          <w:color w:val="000000"/>
          <w:sz w:val="22"/>
          <w:szCs w:val="22"/>
          <w:lang w:val="en-GB" w:eastAsia="ja-JP"/>
        </w:rPr>
        <w:t xml:space="preserve"> tests.</w:t>
      </w:r>
      <w:r w:rsidR="007C2921">
        <w:rPr>
          <w:rFonts w:ascii="Arial" w:hAnsi="Arial" w:cs="Times"/>
          <w:color w:val="000000"/>
          <w:sz w:val="22"/>
          <w:szCs w:val="22"/>
          <w:lang w:val="en-GB" w:eastAsia="ja-JP"/>
        </w:rPr>
        <w:t xml:space="preserve"> </w:t>
      </w:r>
      <w:r w:rsidR="00F172AF">
        <w:rPr>
          <w:rFonts w:ascii="Arial" w:hAnsi="Arial" w:cs="Times"/>
          <w:color w:val="000000"/>
          <w:sz w:val="22"/>
          <w:szCs w:val="22"/>
          <w:lang w:val="en-GB" w:eastAsia="ja-JP"/>
        </w:rPr>
        <w:t>Survival functions were compared with the log-rank (Mantel-Cox) test.</w:t>
      </w:r>
    </w:p>
    <w:p w:rsidR="006515C3" w:rsidRPr="00042366" w:rsidRDefault="00E26286" w:rsidP="00621C40">
      <w:pPr>
        <w:rPr>
          <w:rFonts w:ascii="Arial" w:hAnsi="Arial" w:cs="Times"/>
          <w:color w:val="000000"/>
          <w:sz w:val="20"/>
          <w:szCs w:val="20"/>
          <w:lang w:val="en-GB" w:eastAsia="ja-JP"/>
        </w:rPr>
      </w:pPr>
      <w:r>
        <w:rPr>
          <w:rFonts w:ascii="Arial" w:hAnsi="Arial" w:cs="Times"/>
          <w:color w:val="000000"/>
          <w:sz w:val="20"/>
          <w:szCs w:val="20"/>
          <w:lang w:val="en-GB" w:eastAsia="ja-JP"/>
        </w:rPr>
        <w:br w:type="page"/>
      </w:r>
    </w:p>
    <w:p w:rsidR="006515C3" w:rsidRDefault="006515C3" w:rsidP="00E94EF6">
      <w:pPr>
        <w:spacing w:line="480" w:lineRule="auto"/>
        <w:rPr>
          <w:rFonts w:ascii="Arial" w:hAnsi="Arial" w:cs="Arial"/>
          <w:b/>
          <w:sz w:val="28"/>
          <w:szCs w:val="28"/>
          <w:lang w:val="en-GB"/>
        </w:rPr>
      </w:pPr>
      <w:r w:rsidRPr="00A930B4">
        <w:rPr>
          <w:rFonts w:ascii="Arial" w:hAnsi="Arial" w:cs="Arial"/>
          <w:b/>
          <w:sz w:val="28"/>
          <w:szCs w:val="28"/>
          <w:lang w:val="en-GB"/>
        </w:rPr>
        <w:lastRenderedPageBreak/>
        <w:t>Results</w:t>
      </w:r>
    </w:p>
    <w:p w:rsidR="00621C40" w:rsidRPr="00A930B4" w:rsidRDefault="00621C40" w:rsidP="00E94EF6">
      <w:pPr>
        <w:spacing w:line="480" w:lineRule="auto"/>
        <w:rPr>
          <w:rFonts w:ascii="Arial" w:hAnsi="Arial" w:cs="Arial"/>
          <w:b/>
          <w:sz w:val="28"/>
          <w:szCs w:val="28"/>
          <w:lang w:val="en-GB"/>
        </w:rPr>
      </w:pPr>
    </w:p>
    <w:p w:rsidR="006515C3" w:rsidRDefault="006515C3"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sidRPr="00A930B4">
        <w:rPr>
          <w:rFonts w:ascii="Arial" w:hAnsi="Arial" w:cs="Times"/>
          <w:color w:val="000000"/>
          <w:sz w:val="22"/>
          <w:szCs w:val="22"/>
          <w:lang w:val="en-GB" w:eastAsia="ja-JP"/>
        </w:rPr>
        <w:t>During the study period CATS received 13,409 referrals for intensive care. Of these, 703 (5%,</w:t>
      </w:r>
      <w:r>
        <w:rPr>
          <w:rFonts w:ascii="Arial" w:hAnsi="Arial" w:cs="Times"/>
          <w:color w:val="000000"/>
          <w:sz w:val="22"/>
          <w:szCs w:val="22"/>
          <w:lang w:val="en-GB" w:eastAsia="ja-JP"/>
        </w:rPr>
        <w:t xml:space="preserve"> 95%</w:t>
      </w:r>
      <w:r w:rsidRPr="00A930B4">
        <w:rPr>
          <w:rFonts w:ascii="Arial" w:hAnsi="Arial" w:cs="Times"/>
          <w:color w:val="000000"/>
          <w:sz w:val="22"/>
          <w:szCs w:val="22"/>
          <w:lang w:val="en-GB" w:eastAsia="ja-JP"/>
        </w:rPr>
        <w:t>CI 5-6</w:t>
      </w:r>
      <w:r>
        <w:rPr>
          <w:rFonts w:ascii="Arial" w:hAnsi="Arial" w:cs="Times"/>
          <w:color w:val="000000"/>
          <w:sz w:val="22"/>
          <w:szCs w:val="22"/>
          <w:lang w:val="en-GB" w:eastAsia="ja-JP"/>
        </w:rPr>
        <w:t>%</w:t>
      </w:r>
      <w:r w:rsidRPr="00A930B4">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fulfilled criteria for </w:t>
      </w:r>
      <w:r w:rsidR="002D5FF2">
        <w:rPr>
          <w:rFonts w:ascii="Arial" w:hAnsi="Arial" w:cs="Times"/>
          <w:color w:val="000000"/>
          <w:sz w:val="22"/>
          <w:szCs w:val="22"/>
          <w:lang w:val="en-GB" w:eastAsia="ja-JP"/>
        </w:rPr>
        <w:t xml:space="preserve">severe </w:t>
      </w:r>
      <w:r>
        <w:rPr>
          <w:rFonts w:ascii="Arial" w:hAnsi="Arial" w:cs="Times"/>
          <w:color w:val="000000"/>
          <w:sz w:val="22"/>
          <w:szCs w:val="22"/>
          <w:lang w:val="en-GB" w:eastAsia="ja-JP"/>
        </w:rPr>
        <w:t>sepsis</w:t>
      </w:r>
      <w:r w:rsidRPr="00A930B4">
        <w:rPr>
          <w:rFonts w:ascii="Arial" w:hAnsi="Arial" w:cs="Times"/>
          <w:color w:val="000000"/>
          <w:sz w:val="22"/>
          <w:szCs w:val="22"/>
          <w:lang w:val="en-GB" w:eastAsia="ja-JP"/>
        </w:rPr>
        <w:t xml:space="preserve">. </w:t>
      </w:r>
      <w:r w:rsidR="007C2921">
        <w:rPr>
          <w:rFonts w:ascii="Arial" w:hAnsi="Arial" w:cs="Times"/>
          <w:color w:val="000000"/>
          <w:sz w:val="22"/>
          <w:szCs w:val="22"/>
          <w:lang w:val="en-GB" w:eastAsia="ja-JP"/>
        </w:rPr>
        <w:t xml:space="preserve"> </w:t>
      </w:r>
      <w:r w:rsidRPr="00A930B4">
        <w:rPr>
          <w:rFonts w:ascii="Arial" w:hAnsi="Arial" w:cs="Times"/>
          <w:color w:val="000000"/>
          <w:sz w:val="22"/>
          <w:szCs w:val="22"/>
          <w:lang w:val="en-GB" w:eastAsia="ja-JP"/>
        </w:rPr>
        <w:t>One-year survival data were available in 627</w:t>
      </w:r>
      <w:r>
        <w:rPr>
          <w:rFonts w:ascii="Arial" w:hAnsi="Arial" w:cs="Times"/>
          <w:color w:val="000000"/>
          <w:sz w:val="22"/>
          <w:szCs w:val="22"/>
          <w:lang w:val="en-GB" w:eastAsia="ja-JP"/>
        </w:rPr>
        <w:t>/703</w:t>
      </w:r>
      <w:r w:rsidRPr="00A930B4">
        <w:rPr>
          <w:rFonts w:ascii="Arial" w:hAnsi="Arial" w:cs="Times"/>
          <w:color w:val="000000"/>
          <w:sz w:val="22"/>
          <w:szCs w:val="22"/>
          <w:lang w:val="en-GB" w:eastAsia="ja-JP"/>
        </w:rPr>
        <w:t xml:space="preserve"> patients (</w:t>
      </w:r>
      <w:r>
        <w:rPr>
          <w:rFonts w:ascii="Arial" w:hAnsi="Arial" w:cs="Times"/>
          <w:color w:val="000000"/>
          <w:sz w:val="22"/>
          <w:szCs w:val="22"/>
          <w:lang w:val="en-GB" w:eastAsia="ja-JP"/>
        </w:rPr>
        <w:t>89</w:t>
      </w:r>
      <w:r w:rsidR="00621C40">
        <w:rPr>
          <w:rFonts w:ascii="Arial" w:hAnsi="Arial" w:cs="Times"/>
          <w:color w:val="000000"/>
          <w:sz w:val="22"/>
          <w:szCs w:val="22"/>
          <w:lang w:val="en-GB" w:eastAsia="ja-JP"/>
        </w:rPr>
        <w:t>%). T</w:t>
      </w:r>
      <w:r w:rsidRPr="00A930B4">
        <w:rPr>
          <w:rFonts w:ascii="Arial" w:hAnsi="Arial" w:cs="Times"/>
          <w:color w:val="000000"/>
          <w:sz w:val="22"/>
          <w:szCs w:val="22"/>
          <w:lang w:val="en-GB" w:eastAsia="ja-JP"/>
        </w:rPr>
        <w:t>hes</w:t>
      </w:r>
      <w:r>
        <w:rPr>
          <w:rFonts w:ascii="Arial" w:hAnsi="Arial" w:cs="Times"/>
          <w:color w:val="000000"/>
          <w:sz w:val="22"/>
          <w:szCs w:val="22"/>
          <w:lang w:val="en-GB" w:eastAsia="ja-JP"/>
        </w:rPr>
        <w:t>e children</w:t>
      </w:r>
      <w:r w:rsidRPr="00A930B4">
        <w:rPr>
          <w:rFonts w:ascii="Arial" w:hAnsi="Arial" w:cs="Times"/>
          <w:color w:val="000000"/>
          <w:sz w:val="22"/>
          <w:szCs w:val="22"/>
          <w:lang w:val="en-GB" w:eastAsia="ja-JP"/>
        </w:rPr>
        <w:t xml:space="preserve"> </w:t>
      </w:r>
      <w:r>
        <w:rPr>
          <w:rFonts w:ascii="Arial" w:hAnsi="Arial" w:cs="Times"/>
          <w:color w:val="000000"/>
          <w:sz w:val="22"/>
          <w:szCs w:val="22"/>
          <w:lang w:val="en-GB" w:eastAsia="ja-JP"/>
        </w:rPr>
        <w:t>formed our study population.</w:t>
      </w:r>
      <w:r w:rsidR="000F15C6">
        <w:rPr>
          <w:rFonts w:ascii="Arial" w:hAnsi="Arial" w:cs="Times"/>
          <w:color w:val="000000"/>
          <w:sz w:val="22"/>
          <w:szCs w:val="22"/>
          <w:lang w:val="en-GB" w:eastAsia="ja-JP"/>
        </w:rPr>
        <w:t xml:space="preserve"> </w:t>
      </w:r>
      <w:r w:rsidR="007A054D">
        <w:rPr>
          <w:rFonts w:ascii="Arial" w:hAnsi="Arial" w:cs="Times"/>
          <w:color w:val="000000"/>
          <w:sz w:val="22"/>
          <w:szCs w:val="22"/>
          <w:lang w:val="en-GB" w:eastAsia="ja-JP"/>
        </w:rPr>
        <w:t xml:space="preserve">Inclusions and outcomes are summarised in </w:t>
      </w:r>
      <w:r w:rsidR="000F15C6">
        <w:rPr>
          <w:rFonts w:ascii="Arial" w:hAnsi="Arial" w:cs="Times"/>
          <w:color w:val="000000"/>
          <w:sz w:val="22"/>
          <w:szCs w:val="22"/>
          <w:lang w:val="en-GB" w:eastAsia="ja-JP"/>
        </w:rPr>
        <w:t>Figure 1.</w:t>
      </w:r>
      <w:r w:rsidR="00CE2CEC">
        <w:rPr>
          <w:rFonts w:ascii="Arial" w:hAnsi="Arial" w:cs="Times"/>
          <w:color w:val="000000"/>
          <w:sz w:val="22"/>
          <w:szCs w:val="22"/>
          <w:lang w:val="en-GB" w:eastAsia="ja-JP"/>
        </w:rPr>
        <w:t xml:space="preserve">  Of the 627 children, 542 (86%) were categorised as previously healthy (PH).  85 (14%) children had significant prior co-morbidity (CM).  Co-morbidities are outlined in Table 1.</w:t>
      </w:r>
      <w:r w:rsidR="00933280">
        <w:rPr>
          <w:rFonts w:ascii="Arial" w:hAnsi="Arial" w:cs="Times"/>
          <w:color w:val="000000"/>
          <w:sz w:val="22"/>
          <w:szCs w:val="22"/>
          <w:lang w:val="en-GB" w:eastAsia="ja-JP"/>
        </w:rPr>
        <w:t xml:space="preserve">  The c</w:t>
      </w:r>
      <w:r w:rsidR="00933280" w:rsidRPr="00287C98">
        <w:rPr>
          <w:rFonts w:ascii="Arial" w:hAnsi="Arial" w:cs="Times"/>
          <w:color w:val="000000"/>
          <w:sz w:val="22"/>
          <w:szCs w:val="22"/>
          <w:lang w:val="en-GB" w:eastAsia="ja-JP"/>
        </w:rPr>
        <w:t xml:space="preserve">haracteristics of </w:t>
      </w:r>
      <w:r w:rsidR="00933280">
        <w:rPr>
          <w:rFonts w:ascii="Arial" w:hAnsi="Arial" w:cs="Times"/>
          <w:color w:val="000000"/>
          <w:sz w:val="22"/>
          <w:szCs w:val="22"/>
          <w:lang w:val="en-GB" w:eastAsia="ja-JP"/>
        </w:rPr>
        <w:t>children</w:t>
      </w:r>
      <w:r w:rsidR="00933280" w:rsidRPr="00287C98">
        <w:rPr>
          <w:rFonts w:ascii="Arial" w:hAnsi="Arial" w:cs="Times"/>
          <w:color w:val="000000"/>
          <w:sz w:val="22"/>
          <w:szCs w:val="22"/>
          <w:lang w:val="en-GB" w:eastAsia="ja-JP"/>
        </w:rPr>
        <w:t xml:space="preserve"> referred for intensive care with severe </w:t>
      </w:r>
      <w:r w:rsidR="00933280">
        <w:rPr>
          <w:rFonts w:ascii="Arial" w:hAnsi="Arial" w:cs="Times"/>
          <w:color w:val="000000"/>
          <w:sz w:val="22"/>
          <w:szCs w:val="22"/>
          <w:lang w:val="en-GB" w:eastAsia="ja-JP"/>
        </w:rPr>
        <w:t>sepsis are shown in Table 2</w:t>
      </w:r>
      <w:r w:rsidR="0091342F">
        <w:rPr>
          <w:rFonts w:ascii="Arial" w:hAnsi="Arial" w:cs="Times"/>
          <w:color w:val="000000"/>
          <w:sz w:val="22"/>
          <w:szCs w:val="22"/>
          <w:lang w:val="en-GB" w:eastAsia="ja-JP"/>
        </w:rPr>
        <w:t>.</w:t>
      </w:r>
      <w:r w:rsidR="00933280">
        <w:rPr>
          <w:rFonts w:ascii="Arial" w:hAnsi="Arial" w:cs="Times"/>
          <w:color w:val="000000"/>
          <w:sz w:val="22"/>
          <w:szCs w:val="22"/>
          <w:lang w:val="en-GB" w:eastAsia="ja-JP"/>
        </w:rPr>
        <w:t xml:space="preserve"> </w:t>
      </w:r>
    </w:p>
    <w:p w:rsidR="00774485" w:rsidRDefault="00774485"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6515C3" w:rsidRDefault="006515C3" w:rsidP="006907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sidRPr="00A930B4">
        <w:rPr>
          <w:rFonts w:ascii="Arial" w:hAnsi="Arial" w:cs="Times"/>
          <w:color w:val="000000"/>
          <w:sz w:val="22"/>
          <w:szCs w:val="22"/>
          <w:lang w:val="en-GB" w:eastAsia="ja-JP"/>
        </w:rPr>
        <w:t>47</w:t>
      </w:r>
      <w:r w:rsidR="00636BF8">
        <w:rPr>
          <w:rFonts w:ascii="Arial" w:hAnsi="Arial" w:cs="Times"/>
          <w:color w:val="000000"/>
          <w:sz w:val="22"/>
          <w:szCs w:val="22"/>
          <w:lang w:val="en-GB" w:eastAsia="ja-JP"/>
        </w:rPr>
        <w:t>8</w:t>
      </w:r>
      <w:r w:rsidR="008A296F">
        <w:rPr>
          <w:rFonts w:ascii="Arial" w:hAnsi="Arial" w:cs="Times"/>
          <w:color w:val="000000"/>
          <w:sz w:val="22"/>
          <w:szCs w:val="22"/>
          <w:lang w:val="en-GB" w:eastAsia="ja-JP"/>
        </w:rPr>
        <w:t xml:space="preserve"> of 627</w:t>
      </w:r>
      <w:r>
        <w:rPr>
          <w:rFonts w:ascii="Arial" w:hAnsi="Arial" w:cs="Times"/>
          <w:color w:val="000000"/>
          <w:sz w:val="22"/>
          <w:szCs w:val="22"/>
          <w:lang w:val="en-GB" w:eastAsia="ja-JP"/>
        </w:rPr>
        <w:t xml:space="preserve"> (76</w:t>
      </w:r>
      <w:r w:rsidRPr="00A930B4">
        <w:rPr>
          <w:rFonts w:ascii="Arial" w:hAnsi="Arial" w:cs="Times"/>
          <w:color w:val="000000"/>
          <w:sz w:val="22"/>
          <w:szCs w:val="22"/>
          <w:lang w:val="en-GB" w:eastAsia="ja-JP"/>
        </w:rPr>
        <w:t xml:space="preserve">%) </w:t>
      </w:r>
      <w:r w:rsidR="00774485">
        <w:rPr>
          <w:rFonts w:ascii="Arial" w:hAnsi="Arial" w:cs="Times"/>
          <w:color w:val="000000"/>
          <w:sz w:val="22"/>
          <w:szCs w:val="22"/>
          <w:lang w:val="en-GB" w:eastAsia="ja-JP"/>
        </w:rPr>
        <w:t xml:space="preserve">children </w:t>
      </w:r>
      <w:r w:rsidRPr="00A930B4">
        <w:rPr>
          <w:rFonts w:ascii="Arial" w:hAnsi="Arial" w:cs="Times"/>
          <w:color w:val="000000"/>
          <w:sz w:val="22"/>
          <w:szCs w:val="22"/>
          <w:lang w:val="en-GB" w:eastAsia="ja-JP"/>
        </w:rPr>
        <w:t xml:space="preserve">were transferred to PICU, the majority </w:t>
      </w:r>
      <w:r w:rsidR="007A054D">
        <w:rPr>
          <w:rFonts w:ascii="Arial" w:hAnsi="Arial" w:cs="Times"/>
          <w:color w:val="000000"/>
          <w:sz w:val="22"/>
          <w:szCs w:val="22"/>
          <w:lang w:val="en-GB" w:eastAsia="ja-JP"/>
        </w:rPr>
        <w:t>(</w:t>
      </w:r>
      <w:r w:rsidRPr="00A930B4">
        <w:rPr>
          <w:rFonts w:ascii="Arial" w:hAnsi="Arial" w:cs="Times"/>
          <w:color w:val="000000"/>
          <w:sz w:val="22"/>
          <w:szCs w:val="22"/>
          <w:lang w:val="en-GB" w:eastAsia="ja-JP"/>
        </w:rPr>
        <w:t>443/47</w:t>
      </w:r>
      <w:r w:rsidR="00FB1B26">
        <w:rPr>
          <w:rFonts w:ascii="Arial" w:hAnsi="Arial" w:cs="Times"/>
          <w:color w:val="000000"/>
          <w:sz w:val="22"/>
          <w:szCs w:val="22"/>
          <w:lang w:val="en-GB" w:eastAsia="ja-JP"/>
        </w:rPr>
        <w:t>8</w:t>
      </w:r>
      <w:r w:rsidR="007A054D">
        <w:rPr>
          <w:rFonts w:ascii="Arial" w:hAnsi="Arial" w:cs="Times"/>
          <w:color w:val="000000"/>
          <w:sz w:val="22"/>
          <w:szCs w:val="22"/>
          <w:lang w:val="en-GB" w:eastAsia="ja-JP"/>
        </w:rPr>
        <w:t>,</w:t>
      </w:r>
      <w:r>
        <w:rPr>
          <w:rFonts w:ascii="Arial" w:hAnsi="Arial" w:cs="Times"/>
          <w:color w:val="000000"/>
          <w:sz w:val="22"/>
          <w:szCs w:val="22"/>
          <w:lang w:val="en-GB" w:eastAsia="ja-JP"/>
        </w:rPr>
        <w:t xml:space="preserve"> 9</w:t>
      </w:r>
      <w:r w:rsidR="009B105D">
        <w:rPr>
          <w:rFonts w:ascii="Arial" w:hAnsi="Arial" w:cs="Times"/>
          <w:color w:val="000000"/>
          <w:sz w:val="22"/>
          <w:szCs w:val="22"/>
          <w:lang w:val="en-GB" w:eastAsia="ja-JP"/>
        </w:rPr>
        <w:t>3</w:t>
      </w:r>
      <w:r w:rsidRPr="00A930B4">
        <w:rPr>
          <w:rFonts w:ascii="Arial" w:hAnsi="Arial" w:cs="Times"/>
          <w:color w:val="000000"/>
          <w:sz w:val="22"/>
          <w:szCs w:val="22"/>
          <w:lang w:val="en-GB" w:eastAsia="ja-JP"/>
        </w:rPr>
        <w:t xml:space="preserve">%) by CATS and a smaller number </w:t>
      </w:r>
      <w:r w:rsidR="007A054D">
        <w:rPr>
          <w:rFonts w:ascii="Arial" w:hAnsi="Arial" w:cs="Times"/>
          <w:color w:val="000000"/>
          <w:sz w:val="22"/>
          <w:szCs w:val="22"/>
          <w:lang w:val="en-GB" w:eastAsia="ja-JP"/>
        </w:rPr>
        <w:t>(</w:t>
      </w:r>
      <w:r w:rsidRPr="00A930B4">
        <w:rPr>
          <w:rFonts w:ascii="Arial" w:hAnsi="Arial" w:cs="Times"/>
          <w:color w:val="000000"/>
          <w:sz w:val="22"/>
          <w:szCs w:val="22"/>
          <w:lang w:val="en-GB" w:eastAsia="ja-JP"/>
        </w:rPr>
        <w:t>35/47</w:t>
      </w:r>
      <w:r w:rsidR="00FB1B26">
        <w:rPr>
          <w:rFonts w:ascii="Arial" w:hAnsi="Arial" w:cs="Times"/>
          <w:color w:val="000000"/>
          <w:sz w:val="22"/>
          <w:szCs w:val="22"/>
          <w:lang w:val="en-GB" w:eastAsia="ja-JP"/>
        </w:rPr>
        <w:t>8</w:t>
      </w:r>
      <w:r w:rsidR="007A054D">
        <w:rPr>
          <w:rFonts w:ascii="Arial" w:hAnsi="Arial" w:cs="Times"/>
          <w:color w:val="000000"/>
          <w:sz w:val="22"/>
          <w:szCs w:val="22"/>
          <w:lang w:val="en-GB" w:eastAsia="ja-JP"/>
        </w:rPr>
        <w:t>,</w:t>
      </w:r>
      <w:r>
        <w:rPr>
          <w:rFonts w:ascii="Arial" w:hAnsi="Arial" w:cs="Times"/>
          <w:color w:val="000000"/>
          <w:sz w:val="22"/>
          <w:szCs w:val="22"/>
          <w:lang w:val="en-GB" w:eastAsia="ja-JP"/>
        </w:rPr>
        <w:t xml:space="preserve"> 7</w:t>
      </w:r>
      <w:r w:rsidRPr="00A930B4">
        <w:rPr>
          <w:rFonts w:ascii="Arial" w:hAnsi="Arial" w:cs="Times"/>
          <w:color w:val="000000"/>
          <w:sz w:val="22"/>
          <w:szCs w:val="22"/>
          <w:lang w:val="en-GB" w:eastAsia="ja-JP"/>
        </w:rPr>
        <w:t xml:space="preserve">%) by other retrieval services. CATS retrieved patients from 44 local hospitals, ranging in distance from 0-150 km from London, to 7 PICUs. </w:t>
      </w:r>
      <w:r w:rsidR="007A054D">
        <w:rPr>
          <w:rFonts w:ascii="Arial" w:hAnsi="Arial" w:cs="Times"/>
          <w:color w:val="000000"/>
          <w:sz w:val="22"/>
          <w:szCs w:val="22"/>
          <w:lang w:val="en-GB" w:eastAsia="ja-JP"/>
        </w:rPr>
        <w:t xml:space="preserve"> </w:t>
      </w:r>
      <w:r w:rsidR="007B4F3C">
        <w:rPr>
          <w:rFonts w:ascii="Arial" w:hAnsi="Arial" w:cs="Times"/>
          <w:color w:val="000000"/>
          <w:sz w:val="22"/>
          <w:szCs w:val="22"/>
          <w:lang w:val="en-GB" w:eastAsia="ja-JP"/>
        </w:rPr>
        <w:t xml:space="preserve">149/627 (24%) stayed at the local hospitals. </w:t>
      </w:r>
      <w:r w:rsidR="0068150A">
        <w:rPr>
          <w:rFonts w:ascii="Arial" w:hAnsi="Arial" w:cs="Times"/>
          <w:color w:val="000000"/>
          <w:sz w:val="22"/>
          <w:szCs w:val="22"/>
          <w:lang w:val="en-GB" w:eastAsia="ja-JP"/>
        </w:rPr>
        <w:t>The most common reason (</w:t>
      </w:r>
      <w:r w:rsidR="0068150A" w:rsidRPr="00A930B4">
        <w:rPr>
          <w:rFonts w:ascii="Arial" w:hAnsi="Arial" w:cs="Times"/>
          <w:color w:val="000000"/>
          <w:sz w:val="22"/>
          <w:szCs w:val="22"/>
          <w:lang w:val="en-GB" w:eastAsia="ja-JP"/>
        </w:rPr>
        <w:t>1</w:t>
      </w:r>
      <w:r w:rsidR="0068150A">
        <w:rPr>
          <w:rFonts w:ascii="Arial" w:hAnsi="Arial" w:cs="Times"/>
          <w:color w:val="000000"/>
          <w:sz w:val="22"/>
          <w:szCs w:val="22"/>
          <w:lang w:val="en-GB" w:eastAsia="ja-JP"/>
        </w:rPr>
        <w:t>11</w:t>
      </w:r>
      <w:r w:rsidR="0068150A" w:rsidRPr="00A930B4">
        <w:rPr>
          <w:rFonts w:ascii="Arial" w:hAnsi="Arial" w:cs="Times"/>
          <w:color w:val="000000"/>
          <w:sz w:val="22"/>
          <w:szCs w:val="22"/>
          <w:lang w:val="en-GB" w:eastAsia="ja-JP"/>
        </w:rPr>
        <w:t>/</w:t>
      </w:r>
      <w:r w:rsidR="0068150A">
        <w:rPr>
          <w:rFonts w:ascii="Arial" w:hAnsi="Arial" w:cs="Times"/>
          <w:color w:val="000000"/>
          <w:sz w:val="22"/>
          <w:szCs w:val="22"/>
          <w:lang w:val="en-GB" w:eastAsia="ja-JP"/>
        </w:rPr>
        <w:t>149, 75</w:t>
      </w:r>
      <w:r w:rsidR="0068150A" w:rsidRPr="00A930B4">
        <w:rPr>
          <w:rFonts w:ascii="Arial" w:hAnsi="Arial" w:cs="Times"/>
          <w:color w:val="000000"/>
          <w:sz w:val="22"/>
          <w:szCs w:val="22"/>
          <w:lang w:val="en-GB" w:eastAsia="ja-JP"/>
        </w:rPr>
        <w:t xml:space="preserve">%) </w:t>
      </w:r>
      <w:r w:rsidR="00F35E2F">
        <w:rPr>
          <w:rFonts w:ascii="Arial" w:hAnsi="Arial" w:cs="Times"/>
          <w:color w:val="000000"/>
          <w:sz w:val="22"/>
          <w:szCs w:val="22"/>
          <w:lang w:val="en-GB" w:eastAsia="ja-JP"/>
        </w:rPr>
        <w:t xml:space="preserve">was a reassessment as </w:t>
      </w:r>
      <w:r w:rsidR="00CE2CEC">
        <w:rPr>
          <w:rFonts w:ascii="Arial" w:hAnsi="Arial" w:cs="Times"/>
          <w:color w:val="000000"/>
          <w:sz w:val="22"/>
          <w:szCs w:val="22"/>
          <w:lang w:val="en-GB" w:eastAsia="ja-JP"/>
        </w:rPr>
        <w:t>not requiring</w:t>
      </w:r>
      <w:r w:rsidRPr="00A930B4">
        <w:rPr>
          <w:rFonts w:ascii="Arial" w:hAnsi="Arial" w:cs="Times"/>
          <w:color w:val="000000"/>
          <w:sz w:val="22"/>
          <w:szCs w:val="22"/>
          <w:lang w:val="en-GB" w:eastAsia="ja-JP"/>
        </w:rPr>
        <w:t xml:space="preserve"> transfer to PICU</w:t>
      </w:r>
      <w:r w:rsidR="00CE2CEC">
        <w:rPr>
          <w:rFonts w:ascii="Arial" w:hAnsi="Arial" w:cs="Times"/>
          <w:color w:val="000000"/>
          <w:sz w:val="22"/>
          <w:szCs w:val="22"/>
          <w:lang w:val="en-GB" w:eastAsia="ja-JP"/>
        </w:rPr>
        <w:t xml:space="preserve"> having</w:t>
      </w:r>
      <w:r w:rsidR="00BA4F52">
        <w:rPr>
          <w:rFonts w:ascii="Arial" w:hAnsi="Arial" w:cs="Times"/>
          <w:color w:val="000000"/>
          <w:sz w:val="22"/>
          <w:szCs w:val="22"/>
          <w:lang w:val="en-GB" w:eastAsia="ja-JP"/>
        </w:rPr>
        <w:t xml:space="preserve"> </w:t>
      </w:r>
      <w:r w:rsidRPr="00A930B4">
        <w:rPr>
          <w:rFonts w:ascii="Arial" w:hAnsi="Arial" w:cs="Times"/>
          <w:color w:val="000000"/>
          <w:sz w:val="22"/>
          <w:szCs w:val="22"/>
          <w:lang w:val="en-GB" w:eastAsia="ja-JP"/>
        </w:rPr>
        <w:t>improved following CATS referral/advice</w:t>
      </w:r>
      <w:r w:rsidR="00CE2CEC">
        <w:rPr>
          <w:rFonts w:ascii="Arial" w:hAnsi="Arial" w:cs="Times"/>
          <w:color w:val="000000"/>
          <w:sz w:val="22"/>
          <w:szCs w:val="22"/>
          <w:lang w:val="en-GB" w:eastAsia="ja-JP"/>
        </w:rPr>
        <w:t xml:space="preserve">.  </w:t>
      </w:r>
      <w:r w:rsidR="008A296F">
        <w:rPr>
          <w:rFonts w:ascii="Arial" w:hAnsi="Arial" w:cs="Times"/>
          <w:color w:val="000000"/>
          <w:sz w:val="22"/>
          <w:szCs w:val="22"/>
          <w:lang w:val="en-GB" w:eastAsia="ja-JP"/>
        </w:rPr>
        <w:t xml:space="preserve"> </w:t>
      </w:r>
      <w:r w:rsidR="00CE2CEC">
        <w:rPr>
          <w:rFonts w:ascii="Arial" w:hAnsi="Arial" w:cs="Times"/>
          <w:color w:val="000000"/>
          <w:sz w:val="22"/>
          <w:szCs w:val="22"/>
          <w:lang w:val="en-GB" w:eastAsia="ja-JP"/>
        </w:rPr>
        <w:t>4</w:t>
      </w:r>
      <w:r w:rsidR="00CA2D3D">
        <w:rPr>
          <w:rFonts w:ascii="Arial" w:hAnsi="Arial" w:cs="Times"/>
          <w:color w:val="000000"/>
          <w:sz w:val="22"/>
          <w:szCs w:val="22"/>
          <w:lang w:val="en-GB" w:eastAsia="ja-JP"/>
        </w:rPr>
        <w:t>/149 (</w:t>
      </w:r>
      <w:r w:rsidR="00CE2CEC">
        <w:rPr>
          <w:rFonts w:ascii="Arial" w:hAnsi="Arial" w:cs="Times"/>
          <w:color w:val="000000"/>
          <w:sz w:val="22"/>
          <w:szCs w:val="22"/>
          <w:lang w:val="en-GB" w:eastAsia="ja-JP"/>
        </w:rPr>
        <w:t>2</w:t>
      </w:r>
      <w:r w:rsidR="00CA2D3D">
        <w:rPr>
          <w:rFonts w:ascii="Arial" w:hAnsi="Arial" w:cs="Times"/>
          <w:color w:val="000000"/>
          <w:sz w:val="22"/>
          <w:szCs w:val="22"/>
          <w:lang w:val="en-GB" w:eastAsia="ja-JP"/>
        </w:rPr>
        <w:t xml:space="preserve">%) </w:t>
      </w:r>
      <w:r w:rsidR="00CE2CEC">
        <w:rPr>
          <w:rFonts w:ascii="Arial" w:hAnsi="Arial" w:cs="Times"/>
          <w:color w:val="000000"/>
          <w:sz w:val="22"/>
          <w:szCs w:val="22"/>
          <w:lang w:val="en-GB" w:eastAsia="ja-JP"/>
        </w:rPr>
        <w:t xml:space="preserve">were assessed as unsuitable candidates for PICU and subsequently died. </w:t>
      </w:r>
    </w:p>
    <w:p w:rsidR="00CE2CEC" w:rsidRDefault="00CE2CEC" w:rsidP="006907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933280" w:rsidRDefault="00CE2CEC" w:rsidP="002A5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One hundred and thirty children died (130/627 21%, 95% CI: 18-24%) in the year following referral. The majority of deaths</w:t>
      </w:r>
      <w:r w:rsidR="0091342F">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 71/130 (55%)</w:t>
      </w:r>
      <w:r w:rsidR="0091342F">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 occurred within 24 hours of PICU referral </w:t>
      </w:r>
      <w:r w:rsidR="00933280">
        <w:rPr>
          <w:rFonts w:ascii="Arial" w:hAnsi="Arial" w:cs="Times"/>
          <w:color w:val="000000"/>
          <w:sz w:val="22"/>
          <w:szCs w:val="22"/>
          <w:lang w:val="en-GB" w:eastAsia="ja-JP"/>
        </w:rPr>
        <w:t>(Figure 2)</w:t>
      </w:r>
      <w:r w:rsidR="00624BA0">
        <w:rPr>
          <w:rFonts w:ascii="Arial" w:hAnsi="Arial" w:cs="Times"/>
          <w:color w:val="000000"/>
          <w:sz w:val="22"/>
          <w:szCs w:val="22"/>
          <w:lang w:val="en-GB" w:eastAsia="ja-JP"/>
        </w:rPr>
        <w:t>.</w:t>
      </w:r>
      <w:r w:rsidR="00933280">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 </w:t>
      </w:r>
      <w:r w:rsidR="00933280">
        <w:rPr>
          <w:rFonts w:ascii="Arial" w:hAnsi="Arial" w:cs="Times"/>
          <w:color w:val="000000"/>
          <w:sz w:val="22"/>
          <w:szCs w:val="22"/>
          <w:lang w:val="en-GB" w:eastAsia="ja-JP"/>
        </w:rPr>
        <w:t xml:space="preserve">34 (26%) of the 130 children who died did so before arriving in PICU. 22 of these died prior to the CATS team arriving at the referring hospital (median time after referral: 74 minutes, IQR </w:t>
      </w:r>
      <w:r w:rsidR="00933280" w:rsidRPr="002C7268">
        <w:rPr>
          <w:rFonts w:ascii="Arial" w:hAnsi="Arial" w:cs="Times"/>
          <w:color w:val="000000"/>
          <w:sz w:val="22"/>
          <w:szCs w:val="22"/>
          <w:lang w:val="en-GB" w:eastAsia="ja-JP"/>
        </w:rPr>
        <w:t>49-156)</w:t>
      </w:r>
      <w:r w:rsidR="00933280">
        <w:rPr>
          <w:rFonts w:ascii="Arial" w:hAnsi="Arial" w:cs="Times"/>
          <w:color w:val="000000"/>
          <w:sz w:val="22"/>
          <w:szCs w:val="22"/>
          <w:lang w:val="en-GB" w:eastAsia="ja-JP"/>
        </w:rPr>
        <w:t xml:space="preserve">. The remaining 12 cases died during attempts at stabilisation by the CATS team (median time after referral: </w:t>
      </w:r>
      <w:r w:rsidR="00933280" w:rsidRPr="002C7268">
        <w:rPr>
          <w:rFonts w:ascii="Arial" w:hAnsi="Arial" w:cs="Times"/>
          <w:color w:val="000000"/>
          <w:sz w:val="22"/>
          <w:szCs w:val="22"/>
          <w:lang w:val="en-GB" w:eastAsia="ja-JP"/>
        </w:rPr>
        <w:t xml:space="preserve">122 </w:t>
      </w:r>
      <w:r w:rsidR="00933280">
        <w:rPr>
          <w:rFonts w:ascii="Arial" w:hAnsi="Arial" w:cs="Times"/>
          <w:color w:val="000000"/>
          <w:sz w:val="22"/>
          <w:szCs w:val="22"/>
          <w:lang w:val="en-GB" w:eastAsia="ja-JP"/>
        </w:rPr>
        <w:t xml:space="preserve">minutes, IQR </w:t>
      </w:r>
      <w:r w:rsidR="00933280" w:rsidRPr="002C7268">
        <w:rPr>
          <w:rFonts w:ascii="Arial" w:hAnsi="Arial" w:cs="Times"/>
          <w:color w:val="000000"/>
          <w:sz w:val="22"/>
          <w:szCs w:val="22"/>
          <w:lang w:val="en-GB" w:eastAsia="ja-JP"/>
        </w:rPr>
        <w:t>107-199)</w:t>
      </w:r>
      <w:r w:rsidR="00933280">
        <w:rPr>
          <w:rFonts w:ascii="Arial" w:hAnsi="Arial" w:cs="Times"/>
          <w:color w:val="000000"/>
          <w:sz w:val="22"/>
          <w:szCs w:val="22"/>
          <w:lang w:val="en-GB" w:eastAsia="ja-JP"/>
        </w:rPr>
        <w:t>.</w:t>
      </w:r>
    </w:p>
    <w:p w:rsidR="00774485" w:rsidRDefault="00774485" w:rsidP="002A57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53462D" w:rsidRDefault="002A5731" w:rsidP="00640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 xml:space="preserve">The survival curves of CM and PH cases diverge </w:t>
      </w:r>
      <w:r w:rsidR="00933280">
        <w:rPr>
          <w:rFonts w:ascii="Arial" w:hAnsi="Arial" w:cs="Times"/>
          <w:color w:val="000000"/>
          <w:sz w:val="22"/>
          <w:szCs w:val="22"/>
          <w:lang w:val="en-GB" w:eastAsia="ja-JP"/>
        </w:rPr>
        <w:t xml:space="preserve">significantly </w:t>
      </w:r>
      <w:r>
        <w:rPr>
          <w:rFonts w:ascii="Arial" w:hAnsi="Arial" w:cs="Times"/>
          <w:color w:val="000000"/>
          <w:sz w:val="22"/>
          <w:szCs w:val="22"/>
          <w:lang w:val="en-GB" w:eastAsia="ja-JP"/>
        </w:rPr>
        <w:t>after the first 24 hours</w:t>
      </w:r>
      <w:r w:rsidR="00774485">
        <w:rPr>
          <w:rFonts w:ascii="Arial" w:hAnsi="Arial" w:cs="Times"/>
          <w:color w:val="000000"/>
          <w:sz w:val="22"/>
          <w:szCs w:val="22"/>
          <w:lang w:val="en-GB" w:eastAsia="ja-JP"/>
        </w:rPr>
        <w:t xml:space="preserve"> (Figure 2)</w:t>
      </w:r>
      <w:r w:rsidR="00624BA0">
        <w:rPr>
          <w:rFonts w:ascii="Arial" w:hAnsi="Arial" w:cs="Times"/>
          <w:color w:val="000000"/>
          <w:sz w:val="22"/>
          <w:szCs w:val="22"/>
          <w:lang w:val="en-GB" w:eastAsia="ja-JP"/>
        </w:rPr>
        <w:t>.</w:t>
      </w:r>
      <w:r w:rsidR="00774485">
        <w:rPr>
          <w:rFonts w:ascii="Arial" w:hAnsi="Arial" w:cs="Times"/>
          <w:color w:val="000000"/>
          <w:sz w:val="22"/>
          <w:szCs w:val="22"/>
          <w:lang w:val="en-GB" w:eastAsia="ja-JP"/>
        </w:rPr>
        <w:t xml:space="preserve"> </w:t>
      </w:r>
      <w:r w:rsidR="00933280">
        <w:rPr>
          <w:rFonts w:ascii="Arial" w:hAnsi="Arial" w:cs="Times"/>
          <w:color w:val="000000"/>
          <w:sz w:val="22"/>
          <w:szCs w:val="22"/>
          <w:lang w:val="en-GB" w:eastAsia="ja-JP"/>
        </w:rPr>
        <w:t xml:space="preserve">  D</w:t>
      </w:r>
      <w:r>
        <w:rPr>
          <w:rFonts w:ascii="Arial" w:hAnsi="Arial" w:cs="Times"/>
          <w:color w:val="000000"/>
          <w:sz w:val="22"/>
          <w:szCs w:val="22"/>
          <w:lang w:val="en-GB" w:eastAsia="ja-JP"/>
        </w:rPr>
        <w:t xml:space="preserve">eaths after 24 hours were </w:t>
      </w:r>
      <w:r w:rsidR="00774485">
        <w:rPr>
          <w:rFonts w:ascii="Arial" w:hAnsi="Arial" w:cs="Times"/>
          <w:color w:val="000000"/>
          <w:sz w:val="22"/>
          <w:szCs w:val="22"/>
          <w:lang w:val="en-GB" w:eastAsia="ja-JP"/>
        </w:rPr>
        <w:t>less frequent</w:t>
      </w:r>
      <w:r>
        <w:rPr>
          <w:rFonts w:ascii="Arial" w:hAnsi="Arial" w:cs="Times"/>
          <w:color w:val="000000"/>
          <w:sz w:val="22"/>
          <w:szCs w:val="22"/>
          <w:lang w:val="en-GB" w:eastAsia="ja-JP"/>
        </w:rPr>
        <w:t xml:space="preserve"> amongst PH </w:t>
      </w:r>
      <w:r w:rsidR="005E6027">
        <w:rPr>
          <w:rFonts w:ascii="Arial" w:hAnsi="Arial" w:cs="Times"/>
          <w:color w:val="000000"/>
          <w:sz w:val="22"/>
          <w:szCs w:val="22"/>
          <w:lang w:val="en-GB" w:eastAsia="ja-JP"/>
        </w:rPr>
        <w:t>cases (</w:t>
      </w:r>
      <w:r>
        <w:rPr>
          <w:rFonts w:ascii="Arial" w:hAnsi="Arial" w:cs="Times"/>
          <w:color w:val="000000"/>
          <w:sz w:val="22"/>
          <w:szCs w:val="22"/>
          <w:lang w:val="en-GB" w:eastAsia="ja-JP"/>
        </w:rPr>
        <w:t xml:space="preserve">28/84 deaths, 33% 24-44%) compared to CM cases (31/46 deaths, 66% 53-79%)  (p&lt;0.001 Fishers exact test). </w:t>
      </w:r>
    </w:p>
    <w:p w:rsidR="0053462D" w:rsidRDefault="0053462D" w:rsidP="0053462D">
      <w:pPr>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lastRenderedPageBreak/>
        <w:t>Amongst previously healthy children, mortality at one year was 84/539 (16%, 13-19%). A significantly greater proportion of children with prior comorbidity died</w:t>
      </w:r>
      <w:r w:rsidR="00624BA0">
        <w:rPr>
          <w:rFonts w:ascii="Arial" w:hAnsi="Arial" w:cs="Times"/>
          <w:color w:val="000000"/>
          <w:sz w:val="22"/>
          <w:szCs w:val="22"/>
          <w:lang w:val="en-GB" w:eastAsia="ja-JP"/>
        </w:rPr>
        <w:t>:</w:t>
      </w:r>
      <w:r>
        <w:rPr>
          <w:rFonts w:ascii="Arial" w:hAnsi="Arial" w:cs="Times"/>
          <w:color w:val="000000"/>
          <w:sz w:val="22"/>
          <w:szCs w:val="22"/>
          <w:lang w:val="en-GB" w:eastAsia="ja-JP"/>
        </w:rPr>
        <w:t xml:space="preserve"> 50/85, (59</w:t>
      </w:r>
      <w:r w:rsidR="00624BA0">
        <w:rPr>
          <w:rFonts w:ascii="Arial" w:hAnsi="Arial" w:cs="Times"/>
          <w:color w:val="000000"/>
          <w:sz w:val="22"/>
          <w:szCs w:val="22"/>
          <w:lang w:val="en-GB" w:eastAsia="ja-JP"/>
        </w:rPr>
        <w:t>%</w:t>
      </w:r>
      <w:r>
        <w:rPr>
          <w:rFonts w:ascii="Arial" w:hAnsi="Arial" w:cs="Times"/>
          <w:color w:val="000000"/>
          <w:sz w:val="22"/>
          <w:szCs w:val="22"/>
          <w:lang w:val="en-GB" w:eastAsia="ja-JP"/>
        </w:rPr>
        <w:t xml:space="preserve">, 48-69%) in the first year (p&lt;0.0001 Fishers exact test). </w:t>
      </w:r>
    </w:p>
    <w:p w:rsidR="002A5731" w:rsidRDefault="002A5731" w:rsidP="00503B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621C40" w:rsidRDefault="00621C40" w:rsidP="00503B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6515C3" w:rsidRDefault="006515C3" w:rsidP="00503B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b/>
          <w:sz w:val="28"/>
          <w:szCs w:val="28"/>
          <w:lang w:val="en-GB"/>
        </w:rPr>
      </w:pPr>
      <w:r w:rsidRPr="00A930B4">
        <w:rPr>
          <w:rFonts w:ascii="Arial" w:hAnsi="Arial" w:cs="Arial"/>
          <w:b/>
          <w:sz w:val="28"/>
          <w:szCs w:val="28"/>
          <w:lang w:val="en-GB"/>
        </w:rPr>
        <w:t>Discussion</w:t>
      </w:r>
    </w:p>
    <w:p w:rsidR="00621C40" w:rsidRPr="00503BE4" w:rsidRDefault="00621C40" w:rsidP="00503B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1D7CB0" w:rsidRDefault="006515C3"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 xml:space="preserve">This study is, </w:t>
      </w:r>
      <w:r w:rsidRPr="00A930B4">
        <w:rPr>
          <w:rFonts w:ascii="Arial" w:hAnsi="Arial" w:cs="Times"/>
          <w:color w:val="000000"/>
          <w:sz w:val="22"/>
          <w:szCs w:val="22"/>
          <w:lang w:val="en-GB" w:eastAsia="ja-JP"/>
        </w:rPr>
        <w:t xml:space="preserve">to our knowledge, </w:t>
      </w:r>
      <w:r>
        <w:rPr>
          <w:rFonts w:ascii="Arial" w:hAnsi="Arial" w:cs="Times"/>
          <w:color w:val="000000"/>
          <w:sz w:val="22"/>
          <w:szCs w:val="22"/>
          <w:lang w:val="en-GB" w:eastAsia="ja-JP"/>
        </w:rPr>
        <w:t xml:space="preserve">the first to provide </w:t>
      </w:r>
      <w:r w:rsidR="00EE6789">
        <w:rPr>
          <w:rFonts w:ascii="Arial" w:hAnsi="Arial" w:cs="Times"/>
          <w:color w:val="000000"/>
          <w:sz w:val="22"/>
          <w:szCs w:val="22"/>
          <w:lang w:val="en-GB" w:eastAsia="ja-JP"/>
        </w:rPr>
        <w:t xml:space="preserve">detailed information on the timing of deaths </w:t>
      </w:r>
      <w:r w:rsidR="00774485">
        <w:rPr>
          <w:rFonts w:ascii="Arial" w:hAnsi="Arial" w:cs="Times"/>
          <w:color w:val="000000"/>
          <w:sz w:val="22"/>
          <w:szCs w:val="22"/>
          <w:lang w:val="en-GB" w:eastAsia="ja-JP"/>
        </w:rPr>
        <w:t>in</w:t>
      </w:r>
      <w:r>
        <w:rPr>
          <w:rFonts w:ascii="Arial" w:hAnsi="Arial" w:cs="Times"/>
          <w:color w:val="000000"/>
          <w:sz w:val="22"/>
          <w:szCs w:val="22"/>
          <w:lang w:val="en-GB" w:eastAsia="ja-JP"/>
        </w:rPr>
        <w:t xml:space="preserve"> a</w:t>
      </w:r>
      <w:r w:rsidR="00EE6789">
        <w:rPr>
          <w:rFonts w:ascii="Arial" w:hAnsi="Arial" w:cs="Times"/>
          <w:color w:val="000000"/>
          <w:sz w:val="22"/>
          <w:szCs w:val="22"/>
          <w:lang w:val="en-GB" w:eastAsia="ja-JP"/>
        </w:rPr>
        <w:t xml:space="preserve">n inclusive </w:t>
      </w:r>
      <w:r>
        <w:rPr>
          <w:rFonts w:ascii="Arial" w:hAnsi="Arial" w:cs="Times"/>
          <w:color w:val="000000"/>
          <w:sz w:val="22"/>
          <w:szCs w:val="22"/>
          <w:lang w:val="en-GB" w:eastAsia="ja-JP"/>
        </w:rPr>
        <w:t>cohort of children referred for intensive care with severe sepsis.</w:t>
      </w:r>
      <w:r w:rsidR="003C01F1" w:rsidRPr="003C01F1">
        <w:rPr>
          <w:rFonts w:ascii="Arial" w:hAnsi="Arial" w:cs="Times"/>
          <w:color w:val="000000"/>
          <w:sz w:val="22"/>
          <w:szCs w:val="22"/>
          <w:lang w:val="en-GB" w:eastAsia="ja-JP"/>
        </w:rPr>
        <w:t xml:space="preserve"> </w:t>
      </w:r>
      <w:r w:rsidR="00774485">
        <w:rPr>
          <w:rFonts w:ascii="Arial" w:hAnsi="Arial" w:cs="Times"/>
          <w:color w:val="000000"/>
          <w:sz w:val="22"/>
          <w:szCs w:val="22"/>
          <w:lang w:val="en-GB" w:eastAsia="ja-JP"/>
        </w:rPr>
        <w:t>Twenty-one percent of children</w:t>
      </w:r>
      <w:r w:rsidR="003C01F1">
        <w:rPr>
          <w:rFonts w:ascii="Arial" w:hAnsi="Arial" w:cs="Times"/>
          <w:color w:val="000000"/>
          <w:sz w:val="22"/>
          <w:szCs w:val="22"/>
          <w:lang w:val="en-GB" w:eastAsia="ja-JP"/>
        </w:rPr>
        <w:t xml:space="preserve"> died in the year followi</w:t>
      </w:r>
      <w:r w:rsidR="00774485">
        <w:rPr>
          <w:rFonts w:ascii="Arial" w:hAnsi="Arial" w:cs="Times"/>
          <w:color w:val="000000"/>
          <w:sz w:val="22"/>
          <w:szCs w:val="22"/>
          <w:lang w:val="en-GB" w:eastAsia="ja-JP"/>
        </w:rPr>
        <w:t>ng referral</w:t>
      </w:r>
      <w:r w:rsidR="00E23210">
        <w:rPr>
          <w:rFonts w:ascii="Arial" w:hAnsi="Arial" w:cs="Times"/>
          <w:color w:val="000000"/>
          <w:sz w:val="22"/>
          <w:szCs w:val="22"/>
          <w:lang w:val="en-GB" w:eastAsia="ja-JP"/>
        </w:rPr>
        <w:t>.</w:t>
      </w:r>
      <w:r w:rsidR="00774485">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We have shown that over half of the deaths in children referred for intensive care with severe sepsis occurred within the first 24 hours of referral. Importantly, 26% of deaths occurred even before PICU admission. </w:t>
      </w:r>
    </w:p>
    <w:p w:rsidR="00C304A8" w:rsidRDefault="00C304A8"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763B05" w:rsidRDefault="00763B05" w:rsidP="00461742">
      <w:pPr>
        <w:autoSpaceDE w:val="0"/>
        <w:autoSpaceDN w:val="0"/>
        <w:adjustRightInd w:val="0"/>
        <w:spacing w:line="480" w:lineRule="auto"/>
        <w:rPr>
          <w:rFonts w:ascii="Arial" w:hAnsi="Arial" w:cs="Arial"/>
          <w:color w:val="000000"/>
          <w:sz w:val="22"/>
          <w:szCs w:val="22"/>
          <w:lang w:val="en-US" w:eastAsia="en-GB"/>
        </w:rPr>
      </w:pPr>
      <w:r>
        <w:rPr>
          <w:rFonts w:ascii="Arial" w:hAnsi="Arial" w:cs="Arial"/>
          <w:color w:val="000000"/>
          <w:sz w:val="22"/>
          <w:szCs w:val="22"/>
          <w:lang w:val="en-GB" w:eastAsia="ja-JP"/>
        </w:rPr>
        <w:t>In the United Kingdom</w:t>
      </w:r>
      <w:r w:rsidR="00827154">
        <w:rPr>
          <w:rFonts w:ascii="Arial" w:hAnsi="Arial" w:cs="Arial"/>
          <w:color w:val="000000"/>
          <w:sz w:val="22"/>
          <w:szCs w:val="22"/>
          <w:lang w:val="en-GB" w:eastAsia="ja-JP"/>
        </w:rPr>
        <w:t>,</w:t>
      </w:r>
      <w:r>
        <w:rPr>
          <w:rFonts w:ascii="Arial" w:hAnsi="Arial" w:cs="Arial"/>
          <w:color w:val="000000"/>
          <w:sz w:val="22"/>
          <w:szCs w:val="22"/>
          <w:lang w:val="en-GB" w:eastAsia="ja-JP"/>
        </w:rPr>
        <w:t xml:space="preserve"> c</w:t>
      </w:r>
      <w:r w:rsidR="00C304A8" w:rsidRPr="001F1F64">
        <w:rPr>
          <w:rFonts w:ascii="Arial" w:hAnsi="Arial" w:cs="Arial"/>
          <w:color w:val="000000"/>
          <w:sz w:val="22"/>
          <w:szCs w:val="22"/>
          <w:lang w:val="en-GB" w:eastAsia="ja-JP"/>
        </w:rPr>
        <w:t xml:space="preserve">hildren with </w:t>
      </w:r>
      <w:r w:rsidR="00C304A8" w:rsidRPr="001F1F64">
        <w:rPr>
          <w:rFonts w:ascii="Arial" w:hAnsi="Arial" w:cs="Arial"/>
          <w:color w:val="000000"/>
          <w:sz w:val="22"/>
          <w:szCs w:val="22"/>
          <w:lang w:val="en-US" w:eastAsia="en-GB"/>
        </w:rPr>
        <w:t xml:space="preserve">community-acquired sepsis </w:t>
      </w:r>
      <w:r w:rsidR="00C304A8">
        <w:rPr>
          <w:rFonts w:ascii="Arial" w:hAnsi="Arial" w:cs="Arial"/>
          <w:color w:val="000000"/>
          <w:sz w:val="22"/>
          <w:szCs w:val="22"/>
          <w:lang w:val="en-US" w:eastAsia="en-GB"/>
        </w:rPr>
        <w:t xml:space="preserve">predominantly have </w:t>
      </w:r>
      <w:r w:rsidR="005E6027">
        <w:rPr>
          <w:rFonts w:ascii="Arial" w:hAnsi="Arial" w:cs="Arial"/>
          <w:color w:val="000000"/>
          <w:sz w:val="22"/>
          <w:szCs w:val="22"/>
          <w:lang w:val="en-US" w:eastAsia="en-GB"/>
        </w:rPr>
        <w:t>a</w:t>
      </w:r>
      <w:r w:rsidR="005E6027" w:rsidRPr="001F1F64">
        <w:rPr>
          <w:rFonts w:ascii="Arial" w:hAnsi="Arial" w:cs="Arial"/>
          <w:color w:val="000000"/>
          <w:sz w:val="22"/>
          <w:szCs w:val="22"/>
          <w:lang w:val="en-US" w:eastAsia="en-GB"/>
        </w:rPr>
        <w:t xml:space="preserve"> ‘cold</w:t>
      </w:r>
      <w:r w:rsidR="00C304A8" w:rsidRPr="001F1F64">
        <w:rPr>
          <w:rFonts w:ascii="Arial" w:hAnsi="Arial" w:cs="Arial"/>
          <w:color w:val="000000"/>
          <w:sz w:val="22"/>
          <w:szCs w:val="22"/>
          <w:lang w:val="en-US" w:eastAsia="en-GB"/>
        </w:rPr>
        <w:t xml:space="preserve"> shock’ (cardiac index (CI) &lt;</w:t>
      </w:r>
      <w:r w:rsidR="00C304A8">
        <w:rPr>
          <w:rFonts w:ascii="Arial" w:hAnsi="Arial" w:cs="Arial"/>
          <w:color w:val="000000"/>
          <w:sz w:val="22"/>
          <w:szCs w:val="22"/>
          <w:lang w:val="en-US" w:eastAsia="en-GB"/>
        </w:rPr>
        <w:t xml:space="preserve"> 3.3 l/min/m</w:t>
      </w:r>
      <w:r w:rsidR="00C304A8" w:rsidRPr="00C304A8">
        <w:rPr>
          <w:rFonts w:ascii="Arial" w:hAnsi="Arial" w:cs="Arial"/>
          <w:color w:val="000000"/>
          <w:sz w:val="22"/>
          <w:szCs w:val="22"/>
          <w:vertAlign w:val="superscript"/>
          <w:lang w:val="en-US" w:eastAsia="en-GB"/>
        </w:rPr>
        <w:t>2</w:t>
      </w:r>
      <w:r w:rsidR="00C304A8">
        <w:rPr>
          <w:rFonts w:ascii="Arial" w:hAnsi="Arial" w:cs="Arial"/>
          <w:color w:val="000000"/>
          <w:sz w:val="22"/>
          <w:szCs w:val="22"/>
          <w:lang w:val="en-US" w:eastAsia="en-GB"/>
        </w:rPr>
        <w:t xml:space="preserve">) pattern at ICU admission. This contrasts with the </w:t>
      </w:r>
      <w:r w:rsidR="0088067B">
        <w:rPr>
          <w:rFonts w:ascii="Arial" w:hAnsi="Arial" w:cs="Arial"/>
          <w:color w:val="000000"/>
          <w:sz w:val="22"/>
          <w:szCs w:val="22"/>
          <w:lang w:val="en-US" w:eastAsia="en-GB"/>
        </w:rPr>
        <w:t>‘</w:t>
      </w:r>
      <w:r w:rsidR="00C304A8">
        <w:rPr>
          <w:rFonts w:ascii="Arial" w:hAnsi="Arial" w:cs="Arial"/>
          <w:color w:val="000000"/>
          <w:sz w:val="22"/>
          <w:szCs w:val="22"/>
          <w:lang w:val="en-US" w:eastAsia="en-GB"/>
        </w:rPr>
        <w:t>warm shock</w:t>
      </w:r>
      <w:r w:rsidR="0088067B">
        <w:rPr>
          <w:rFonts w:ascii="Arial" w:hAnsi="Arial" w:cs="Arial"/>
          <w:color w:val="000000"/>
          <w:sz w:val="22"/>
          <w:szCs w:val="22"/>
          <w:lang w:val="en-US" w:eastAsia="en-GB"/>
        </w:rPr>
        <w:t>’</w:t>
      </w:r>
      <w:r w:rsidR="00C304A8">
        <w:rPr>
          <w:rFonts w:ascii="Arial" w:hAnsi="Arial" w:cs="Arial"/>
          <w:color w:val="000000"/>
          <w:sz w:val="22"/>
          <w:szCs w:val="22"/>
          <w:lang w:val="en-US" w:eastAsia="en-GB"/>
        </w:rPr>
        <w:t xml:space="preserve"> pattern typical of </w:t>
      </w:r>
      <w:r w:rsidR="00C304A8" w:rsidRPr="001F1F64">
        <w:rPr>
          <w:rFonts w:ascii="Arial" w:hAnsi="Arial" w:cs="Arial"/>
          <w:color w:val="000000"/>
          <w:sz w:val="22"/>
          <w:szCs w:val="22"/>
          <w:lang w:val="en-US" w:eastAsia="en-GB"/>
        </w:rPr>
        <w:t xml:space="preserve">hospital-acquired </w:t>
      </w:r>
      <w:r w:rsidR="00C304A8">
        <w:rPr>
          <w:rFonts w:ascii="Arial" w:hAnsi="Arial" w:cs="Arial"/>
          <w:color w:val="000000"/>
          <w:sz w:val="22"/>
          <w:szCs w:val="22"/>
          <w:lang w:val="en-US" w:eastAsia="en-GB"/>
        </w:rPr>
        <w:t xml:space="preserve">central venous line </w:t>
      </w:r>
      <w:r w:rsidR="00C304A8" w:rsidRPr="001F1F64">
        <w:rPr>
          <w:rFonts w:ascii="Arial" w:hAnsi="Arial" w:cs="Arial"/>
          <w:color w:val="000000"/>
          <w:sz w:val="22"/>
          <w:szCs w:val="22"/>
          <w:lang w:val="en-US" w:eastAsia="en-GB"/>
        </w:rPr>
        <w:t xml:space="preserve">sepsis </w:t>
      </w:r>
      <w:r w:rsidR="00C304A8">
        <w:rPr>
          <w:rFonts w:ascii="Arial" w:hAnsi="Arial" w:cs="Arial"/>
          <w:sz w:val="22"/>
          <w:szCs w:val="22"/>
          <w:lang w:val="en-GB"/>
        </w:rPr>
        <w:t>[1</w:t>
      </w:r>
      <w:r w:rsidR="007F67B1">
        <w:rPr>
          <w:rFonts w:ascii="Arial" w:hAnsi="Arial" w:cs="Arial"/>
          <w:sz w:val="22"/>
          <w:szCs w:val="22"/>
          <w:lang w:val="en-GB"/>
        </w:rPr>
        <w:t>4</w:t>
      </w:r>
      <w:r w:rsidR="00B27B8D">
        <w:rPr>
          <w:rFonts w:ascii="Arial" w:hAnsi="Arial" w:cs="Arial"/>
          <w:sz w:val="22"/>
          <w:szCs w:val="22"/>
          <w:lang w:val="en-GB"/>
        </w:rPr>
        <w:t xml:space="preserve">, </w:t>
      </w:r>
      <w:r w:rsidR="007F67B1">
        <w:rPr>
          <w:rFonts w:ascii="Arial" w:hAnsi="Arial" w:cs="Arial"/>
          <w:sz w:val="22"/>
          <w:szCs w:val="22"/>
          <w:lang w:val="en-GB"/>
        </w:rPr>
        <w:t>15</w:t>
      </w:r>
      <w:r w:rsidR="00C304A8">
        <w:rPr>
          <w:rFonts w:ascii="Arial" w:hAnsi="Arial" w:cs="Arial"/>
          <w:sz w:val="22"/>
          <w:szCs w:val="22"/>
          <w:lang w:val="en-GB"/>
        </w:rPr>
        <w:t>]</w:t>
      </w:r>
      <w:r w:rsidR="00C304A8" w:rsidRPr="001F1F64">
        <w:rPr>
          <w:rFonts w:ascii="Arial" w:hAnsi="Arial" w:cs="Arial"/>
          <w:color w:val="000000"/>
          <w:sz w:val="22"/>
          <w:szCs w:val="22"/>
          <w:lang w:val="en-US" w:eastAsia="en-GB"/>
        </w:rPr>
        <w:t xml:space="preserve">. </w:t>
      </w:r>
      <w:r w:rsidR="00C304A8">
        <w:rPr>
          <w:rFonts w:ascii="Arial" w:hAnsi="Arial" w:cs="Arial"/>
          <w:color w:val="000000"/>
          <w:sz w:val="22"/>
          <w:szCs w:val="22"/>
          <w:lang w:val="en-US" w:eastAsia="en-GB"/>
        </w:rPr>
        <w:t xml:space="preserve">The high proportion of pre-ICU deaths observed in this study is consistent with primary myocardial failure as the predominant mechanism. </w:t>
      </w:r>
    </w:p>
    <w:p w:rsidR="00763B05" w:rsidRDefault="00763B05" w:rsidP="00461742">
      <w:pPr>
        <w:autoSpaceDE w:val="0"/>
        <w:autoSpaceDN w:val="0"/>
        <w:adjustRightInd w:val="0"/>
        <w:spacing w:line="480" w:lineRule="auto"/>
        <w:rPr>
          <w:rFonts w:ascii="Arial" w:hAnsi="Arial" w:cs="Arial"/>
          <w:color w:val="000000"/>
          <w:sz w:val="22"/>
          <w:szCs w:val="22"/>
          <w:lang w:val="en-US" w:eastAsia="en-GB"/>
        </w:rPr>
      </w:pPr>
    </w:p>
    <w:p w:rsidR="00C304A8" w:rsidRDefault="00763B05" w:rsidP="00461742">
      <w:pPr>
        <w:autoSpaceDE w:val="0"/>
        <w:autoSpaceDN w:val="0"/>
        <w:adjustRightInd w:val="0"/>
        <w:spacing w:line="480" w:lineRule="auto"/>
        <w:rPr>
          <w:rFonts w:ascii="Arial" w:hAnsi="Arial" w:cs="Arial"/>
          <w:color w:val="000000"/>
          <w:sz w:val="22"/>
          <w:szCs w:val="22"/>
          <w:lang w:val="en-US" w:eastAsia="en-GB"/>
        </w:rPr>
      </w:pPr>
      <w:r>
        <w:rPr>
          <w:rFonts w:ascii="Arial" w:hAnsi="Arial" w:cs="Arial"/>
          <w:color w:val="000000"/>
          <w:sz w:val="22"/>
          <w:szCs w:val="22"/>
          <w:lang w:val="en-US" w:eastAsia="en-GB"/>
        </w:rPr>
        <w:t>We caution that our observations of a very high proportion of early and pre-ICU death may not be generalizable to other countries or healthcare systems.  For example</w:t>
      </w:r>
      <w:r w:rsidR="00827154">
        <w:rPr>
          <w:rFonts w:ascii="Arial" w:hAnsi="Arial" w:cs="Arial"/>
          <w:color w:val="000000"/>
          <w:sz w:val="22"/>
          <w:szCs w:val="22"/>
          <w:lang w:val="en-US" w:eastAsia="en-GB"/>
        </w:rPr>
        <w:t>,</w:t>
      </w:r>
      <w:r>
        <w:rPr>
          <w:rFonts w:ascii="Arial" w:hAnsi="Arial" w:cs="Arial"/>
          <w:color w:val="000000"/>
          <w:sz w:val="22"/>
          <w:szCs w:val="22"/>
          <w:lang w:val="en-US" w:eastAsia="en-GB"/>
        </w:rPr>
        <w:t xml:space="preserve"> there are significant differences in thresholds for ICU admission and the incidence of specific infections. In the UK, </w:t>
      </w:r>
      <w:r w:rsidR="00050B60">
        <w:rPr>
          <w:rFonts w:ascii="Arial" w:hAnsi="Arial" w:cs="Arial"/>
          <w:color w:val="000000"/>
          <w:sz w:val="22"/>
          <w:szCs w:val="22"/>
          <w:lang w:val="en-US" w:eastAsia="en-GB"/>
        </w:rPr>
        <w:t>PICU acuity is high (</w:t>
      </w:r>
      <w:r w:rsidR="00BC1D47">
        <w:rPr>
          <w:rFonts w:ascii="Arial" w:hAnsi="Arial" w:cs="Arial"/>
          <w:color w:val="000000"/>
          <w:sz w:val="22"/>
          <w:szCs w:val="22"/>
          <w:lang w:val="en-US" w:eastAsia="en-GB"/>
        </w:rPr>
        <w:t xml:space="preserve">an </w:t>
      </w:r>
      <w:r w:rsidR="00050B60">
        <w:rPr>
          <w:rFonts w:ascii="Arial" w:hAnsi="Arial" w:cs="Arial"/>
          <w:color w:val="000000"/>
          <w:sz w:val="22"/>
          <w:szCs w:val="22"/>
          <w:lang w:val="en-US" w:eastAsia="en-GB"/>
        </w:rPr>
        <w:t xml:space="preserve">average of 67% of </w:t>
      </w:r>
      <w:r w:rsidR="00BC1D47">
        <w:rPr>
          <w:rFonts w:ascii="Arial" w:hAnsi="Arial" w:cs="Arial"/>
          <w:color w:val="000000"/>
          <w:sz w:val="22"/>
          <w:szCs w:val="22"/>
          <w:lang w:val="en-US" w:eastAsia="en-GB"/>
        </w:rPr>
        <w:t xml:space="preserve">UK PICU </w:t>
      </w:r>
      <w:r w:rsidR="00050B60">
        <w:rPr>
          <w:rFonts w:ascii="Arial" w:hAnsi="Arial" w:cs="Arial"/>
          <w:color w:val="000000"/>
          <w:sz w:val="22"/>
          <w:szCs w:val="22"/>
          <w:lang w:val="en-US" w:eastAsia="en-GB"/>
        </w:rPr>
        <w:t>admission</w:t>
      </w:r>
      <w:r w:rsidR="00E23210">
        <w:rPr>
          <w:rFonts w:ascii="Arial" w:hAnsi="Arial" w:cs="Arial"/>
          <w:color w:val="000000"/>
          <w:sz w:val="22"/>
          <w:szCs w:val="22"/>
          <w:lang w:val="en-US" w:eastAsia="en-GB"/>
        </w:rPr>
        <w:t>s</w:t>
      </w:r>
      <w:r w:rsidR="00050B60">
        <w:rPr>
          <w:rFonts w:ascii="Arial" w:hAnsi="Arial" w:cs="Arial"/>
          <w:color w:val="000000"/>
          <w:sz w:val="22"/>
          <w:szCs w:val="22"/>
          <w:lang w:val="en-US" w:eastAsia="en-GB"/>
        </w:rPr>
        <w:t xml:space="preserve"> are invasively ventilated) </w:t>
      </w:r>
      <w:r w:rsidR="00F37D49">
        <w:rPr>
          <w:rFonts w:ascii="Arial" w:hAnsi="Arial" w:cs="Arial"/>
          <w:sz w:val="22"/>
          <w:szCs w:val="22"/>
          <w:lang w:val="en-GB"/>
        </w:rPr>
        <w:t>[16]</w:t>
      </w:r>
      <w:r w:rsidR="00050B60">
        <w:rPr>
          <w:rFonts w:ascii="Arial" w:hAnsi="Arial" w:cs="Arial"/>
          <w:color w:val="000000"/>
          <w:sz w:val="22"/>
          <w:szCs w:val="22"/>
          <w:lang w:val="en-US" w:eastAsia="en-GB"/>
        </w:rPr>
        <w:t>.</w:t>
      </w:r>
      <w:r w:rsidR="00F37D49">
        <w:rPr>
          <w:rFonts w:ascii="Arial" w:hAnsi="Arial" w:cs="Arial"/>
          <w:color w:val="000000"/>
          <w:sz w:val="22"/>
          <w:szCs w:val="22"/>
          <w:lang w:val="en-US" w:eastAsia="en-GB"/>
        </w:rPr>
        <w:t xml:space="preserve"> </w:t>
      </w:r>
      <w:r w:rsidR="00050B60">
        <w:rPr>
          <w:rFonts w:ascii="Arial" w:hAnsi="Arial" w:cs="Arial"/>
          <w:color w:val="000000"/>
          <w:sz w:val="22"/>
          <w:szCs w:val="22"/>
          <w:lang w:val="en-US" w:eastAsia="en-GB"/>
        </w:rPr>
        <w:t>M</w:t>
      </w:r>
      <w:r>
        <w:rPr>
          <w:rFonts w:ascii="Arial" w:hAnsi="Arial" w:cs="Arial"/>
          <w:color w:val="000000"/>
          <w:sz w:val="22"/>
          <w:szCs w:val="22"/>
          <w:lang w:val="en-US" w:eastAsia="en-GB"/>
        </w:rPr>
        <w:t>eningococcaemia</w:t>
      </w:r>
      <w:r w:rsidR="00050B60">
        <w:rPr>
          <w:rFonts w:ascii="Arial" w:hAnsi="Arial" w:cs="Arial"/>
          <w:color w:val="000000"/>
          <w:sz w:val="22"/>
          <w:szCs w:val="22"/>
          <w:lang w:val="en-US" w:eastAsia="en-GB"/>
        </w:rPr>
        <w:t>, which</w:t>
      </w:r>
      <w:r>
        <w:rPr>
          <w:rFonts w:ascii="Arial" w:hAnsi="Arial" w:cs="Arial"/>
          <w:color w:val="000000"/>
          <w:sz w:val="22"/>
          <w:szCs w:val="22"/>
          <w:lang w:val="en-US" w:eastAsia="en-GB"/>
        </w:rPr>
        <w:t xml:space="preserve"> is </w:t>
      </w:r>
      <w:r w:rsidR="002B513F">
        <w:rPr>
          <w:rFonts w:ascii="Arial" w:hAnsi="Arial" w:cs="Arial"/>
          <w:color w:val="000000"/>
          <w:sz w:val="22"/>
          <w:szCs w:val="22"/>
          <w:lang w:val="en-US" w:eastAsia="en-GB"/>
        </w:rPr>
        <w:t>particularly associated</w:t>
      </w:r>
      <w:r>
        <w:rPr>
          <w:rFonts w:ascii="Arial" w:hAnsi="Arial" w:cs="Arial"/>
          <w:color w:val="000000"/>
          <w:sz w:val="22"/>
          <w:szCs w:val="22"/>
          <w:lang w:val="en-US" w:eastAsia="en-GB"/>
        </w:rPr>
        <w:t xml:space="preserve"> with early cardiovascular collapse</w:t>
      </w:r>
      <w:r w:rsidR="00050B60">
        <w:rPr>
          <w:rFonts w:ascii="Arial" w:hAnsi="Arial" w:cs="Arial"/>
          <w:color w:val="000000"/>
          <w:sz w:val="22"/>
          <w:szCs w:val="22"/>
          <w:lang w:val="en-US" w:eastAsia="en-GB"/>
        </w:rPr>
        <w:t>,</w:t>
      </w:r>
      <w:r>
        <w:rPr>
          <w:rFonts w:ascii="Arial" w:hAnsi="Arial" w:cs="Arial"/>
          <w:color w:val="000000"/>
          <w:sz w:val="22"/>
          <w:szCs w:val="22"/>
          <w:lang w:val="en-US" w:eastAsia="en-GB"/>
        </w:rPr>
        <w:t xml:space="preserve"> is still relatively common in the UK</w:t>
      </w:r>
      <w:r w:rsidR="00050B60">
        <w:rPr>
          <w:rFonts w:ascii="Arial" w:hAnsi="Arial" w:cs="Arial"/>
          <w:color w:val="000000"/>
          <w:sz w:val="22"/>
          <w:szCs w:val="22"/>
          <w:lang w:val="en-US" w:eastAsia="en-GB"/>
        </w:rPr>
        <w:t>.  Both these effect</w:t>
      </w:r>
      <w:r w:rsidR="00BC1D47">
        <w:rPr>
          <w:rFonts w:ascii="Arial" w:hAnsi="Arial" w:cs="Arial"/>
          <w:color w:val="000000"/>
          <w:sz w:val="22"/>
          <w:szCs w:val="22"/>
          <w:lang w:val="en-US" w:eastAsia="en-GB"/>
        </w:rPr>
        <w:t>s</w:t>
      </w:r>
      <w:r w:rsidR="00050B60">
        <w:rPr>
          <w:rFonts w:ascii="Arial" w:hAnsi="Arial" w:cs="Arial"/>
          <w:color w:val="000000"/>
          <w:sz w:val="22"/>
          <w:szCs w:val="22"/>
          <w:lang w:val="en-US" w:eastAsia="en-GB"/>
        </w:rPr>
        <w:t xml:space="preserve"> will tend to increase the proportion of deaths</w:t>
      </w:r>
      <w:r w:rsidR="00320F78">
        <w:rPr>
          <w:rFonts w:ascii="Arial" w:hAnsi="Arial" w:cs="Arial"/>
          <w:color w:val="000000"/>
          <w:sz w:val="22"/>
          <w:szCs w:val="22"/>
          <w:lang w:val="en-US" w:eastAsia="en-GB"/>
        </w:rPr>
        <w:t xml:space="preserve"> before intensive care</w:t>
      </w:r>
      <w:r w:rsidR="00050B60">
        <w:rPr>
          <w:rFonts w:ascii="Arial" w:hAnsi="Arial" w:cs="Arial"/>
          <w:color w:val="000000"/>
          <w:sz w:val="22"/>
          <w:szCs w:val="22"/>
          <w:lang w:val="en-US" w:eastAsia="en-GB"/>
        </w:rPr>
        <w:t>.</w:t>
      </w:r>
      <w:r>
        <w:rPr>
          <w:rFonts w:ascii="Arial" w:hAnsi="Arial" w:cs="Arial"/>
          <w:color w:val="000000"/>
          <w:sz w:val="22"/>
          <w:szCs w:val="22"/>
          <w:lang w:val="en-US" w:eastAsia="en-GB"/>
        </w:rPr>
        <w:t xml:space="preserve"> </w:t>
      </w:r>
    </w:p>
    <w:p w:rsidR="00C304A8" w:rsidRDefault="00C304A8" w:rsidP="00461742">
      <w:pPr>
        <w:autoSpaceDE w:val="0"/>
        <w:autoSpaceDN w:val="0"/>
        <w:adjustRightInd w:val="0"/>
        <w:spacing w:line="480" w:lineRule="auto"/>
        <w:rPr>
          <w:rFonts w:ascii="Arial" w:hAnsi="Arial" w:cs="Arial"/>
          <w:color w:val="000000"/>
          <w:sz w:val="22"/>
          <w:szCs w:val="22"/>
          <w:lang w:val="en-US" w:eastAsia="en-GB"/>
        </w:rPr>
      </w:pPr>
    </w:p>
    <w:p w:rsidR="00F207DC" w:rsidRPr="000663E5" w:rsidRDefault="00050B60" w:rsidP="00461742">
      <w:pPr>
        <w:autoSpaceDE w:val="0"/>
        <w:autoSpaceDN w:val="0"/>
        <w:adjustRightInd w:val="0"/>
        <w:spacing w:line="480" w:lineRule="auto"/>
        <w:rPr>
          <w:rFonts w:ascii="Arial" w:hAnsi="Arial" w:cs="Arial"/>
          <w:color w:val="000000"/>
          <w:sz w:val="22"/>
          <w:szCs w:val="22"/>
          <w:lang w:val="en-US" w:eastAsia="en-GB"/>
        </w:rPr>
      </w:pPr>
      <w:r>
        <w:rPr>
          <w:rFonts w:ascii="Arial" w:hAnsi="Arial" w:cs="Arial"/>
          <w:color w:val="000000"/>
          <w:sz w:val="22"/>
          <w:szCs w:val="22"/>
          <w:lang w:val="en-US" w:eastAsia="en-GB"/>
        </w:rPr>
        <w:lastRenderedPageBreak/>
        <w:t xml:space="preserve">Early </w:t>
      </w:r>
      <w:r w:rsidR="000A07ED" w:rsidRPr="00461742">
        <w:rPr>
          <w:rFonts w:ascii="Arial" w:hAnsi="Arial" w:cs="Arial"/>
          <w:sz w:val="22"/>
          <w:szCs w:val="22"/>
          <w:lang w:val="en-GB" w:eastAsia="en-GB"/>
        </w:rPr>
        <w:t xml:space="preserve">shock reversal and resuscitation </w:t>
      </w:r>
      <w:r w:rsidR="000A07ED" w:rsidRPr="000A07ED">
        <w:rPr>
          <w:rFonts w:ascii="Arial" w:hAnsi="Arial" w:cs="Arial"/>
          <w:sz w:val="22"/>
          <w:szCs w:val="22"/>
          <w:lang w:val="en-GB" w:eastAsia="en-GB"/>
        </w:rPr>
        <w:t xml:space="preserve">by community </w:t>
      </w:r>
      <w:r w:rsidR="000A07ED" w:rsidRPr="00894183">
        <w:rPr>
          <w:rFonts w:ascii="Arial" w:hAnsi="Arial" w:cs="Arial"/>
          <w:sz w:val="22"/>
          <w:szCs w:val="22"/>
          <w:lang w:val="en-GB" w:eastAsia="en-GB"/>
        </w:rPr>
        <w:t xml:space="preserve">physicians </w:t>
      </w:r>
      <w:r w:rsidR="000A07ED" w:rsidRPr="00461742">
        <w:rPr>
          <w:rFonts w:ascii="Arial" w:hAnsi="Arial" w:cs="Arial"/>
          <w:sz w:val="22"/>
          <w:szCs w:val="22"/>
          <w:lang w:val="en-GB" w:eastAsia="en-GB"/>
        </w:rPr>
        <w:t>consistent</w:t>
      </w:r>
      <w:r w:rsidR="000A07ED">
        <w:rPr>
          <w:rFonts w:ascii="Arial" w:hAnsi="Arial" w:cs="Arial"/>
          <w:sz w:val="22"/>
          <w:szCs w:val="22"/>
          <w:lang w:val="en-GB" w:eastAsia="en-GB"/>
        </w:rPr>
        <w:t xml:space="preserve"> </w:t>
      </w:r>
      <w:r w:rsidR="000A07ED" w:rsidRPr="00461742">
        <w:rPr>
          <w:rFonts w:ascii="Arial" w:hAnsi="Arial" w:cs="Arial"/>
          <w:sz w:val="22"/>
          <w:szCs w:val="22"/>
          <w:lang w:val="en-GB" w:eastAsia="en-GB"/>
        </w:rPr>
        <w:t>with the new American College of Critical</w:t>
      </w:r>
      <w:r w:rsidR="000A07ED">
        <w:rPr>
          <w:rFonts w:ascii="Arial" w:hAnsi="Arial" w:cs="Arial"/>
          <w:sz w:val="22"/>
          <w:szCs w:val="22"/>
          <w:lang w:val="en-GB" w:eastAsia="en-GB"/>
        </w:rPr>
        <w:t xml:space="preserve"> </w:t>
      </w:r>
      <w:r w:rsidR="000A07ED" w:rsidRPr="00461742">
        <w:rPr>
          <w:rFonts w:ascii="Arial" w:hAnsi="Arial" w:cs="Arial"/>
          <w:sz w:val="22"/>
          <w:szCs w:val="22"/>
          <w:lang w:val="en-GB" w:eastAsia="en-GB"/>
        </w:rPr>
        <w:t>Care Medicine – Paediatric Advanced Life Support</w:t>
      </w:r>
      <w:r w:rsidR="000A07ED">
        <w:rPr>
          <w:rFonts w:ascii="Arial" w:hAnsi="Arial" w:cs="Arial"/>
          <w:sz w:val="22"/>
          <w:szCs w:val="22"/>
          <w:lang w:val="en-GB" w:eastAsia="en-GB"/>
        </w:rPr>
        <w:t xml:space="preserve"> </w:t>
      </w:r>
      <w:r w:rsidR="000A07ED" w:rsidRPr="000A07ED">
        <w:rPr>
          <w:rFonts w:ascii="Arial" w:hAnsi="Arial" w:cs="Arial"/>
          <w:sz w:val="22"/>
          <w:szCs w:val="22"/>
          <w:lang w:val="en-GB" w:eastAsia="en-GB"/>
        </w:rPr>
        <w:t>(</w:t>
      </w:r>
      <w:r w:rsidR="000A07ED" w:rsidRPr="00461742">
        <w:rPr>
          <w:rFonts w:ascii="Arial" w:hAnsi="Arial" w:cs="Arial"/>
          <w:iCs/>
          <w:sz w:val="22"/>
          <w:szCs w:val="22"/>
          <w:lang w:val="en-GB" w:eastAsia="en-GB"/>
        </w:rPr>
        <w:t>ACCM-PALS)</w:t>
      </w:r>
      <w:r w:rsidR="000A07ED" w:rsidRPr="00461742">
        <w:rPr>
          <w:rFonts w:ascii="Arial" w:hAnsi="Arial" w:cs="Arial"/>
          <w:i/>
          <w:iCs/>
          <w:sz w:val="22"/>
          <w:szCs w:val="22"/>
          <w:lang w:val="en-GB" w:eastAsia="en-GB"/>
        </w:rPr>
        <w:t xml:space="preserve"> </w:t>
      </w:r>
      <w:r w:rsidR="000A07ED" w:rsidRPr="00461742">
        <w:rPr>
          <w:rFonts w:ascii="Arial" w:hAnsi="Arial" w:cs="Arial"/>
          <w:iCs/>
          <w:sz w:val="22"/>
          <w:szCs w:val="22"/>
          <w:lang w:val="en-GB" w:eastAsia="en-GB"/>
        </w:rPr>
        <w:t>Guidelines</w:t>
      </w:r>
      <w:r w:rsidR="000A07ED">
        <w:rPr>
          <w:rFonts w:ascii="Arial" w:hAnsi="Arial" w:cs="Arial"/>
          <w:iCs/>
          <w:sz w:val="22"/>
          <w:szCs w:val="22"/>
          <w:lang w:val="en-GB" w:eastAsia="en-GB"/>
        </w:rPr>
        <w:t xml:space="preserve"> </w:t>
      </w:r>
      <w:r w:rsidR="00971AD7">
        <w:rPr>
          <w:rFonts w:ascii="Arial" w:hAnsi="Arial" w:cs="Arial"/>
          <w:sz w:val="22"/>
          <w:szCs w:val="22"/>
          <w:lang w:val="en-GB"/>
        </w:rPr>
        <w:t>[1</w:t>
      </w:r>
      <w:r w:rsidR="00F37D49">
        <w:rPr>
          <w:rFonts w:ascii="Arial" w:hAnsi="Arial" w:cs="Arial"/>
          <w:sz w:val="22"/>
          <w:szCs w:val="22"/>
          <w:lang w:val="en-GB"/>
        </w:rPr>
        <w:t>7</w:t>
      </w:r>
      <w:r w:rsidR="00971AD7">
        <w:rPr>
          <w:rFonts w:ascii="Arial" w:hAnsi="Arial" w:cs="Arial"/>
          <w:sz w:val="22"/>
          <w:szCs w:val="22"/>
          <w:lang w:val="en-GB"/>
        </w:rPr>
        <w:t xml:space="preserve">] </w:t>
      </w:r>
      <w:r w:rsidR="007F67B1">
        <w:rPr>
          <w:rFonts w:ascii="Arial" w:hAnsi="Arial" w:cs="Arial"/>
          <w:sz w:val="22"/>
          <w:szCs w:val="22"/>
          <w:lang w:val="en-GB"/>
        </w:rPr>
        <w:t>and international guidelines for management of severe sepsis and septic shock [1</w:t>
      </w:r>
      <w:r w:rsidR="00F37D49">
        <w:rPr>
          <w:rFonts w:ascii="Arial" w:hAnsi="Arial" w:cs="Arial"/>
          <w:sz w:val="22"/>
          <w:szCs w:val="22"/>
          <w:lang w:val="en-GB"/>
        </w:rPr>
        <w:t>8</w:t>
      </w:r>
      <w:r w:rsidR="007F67B1">
        <w:rPr>
          <w:rFonts w:ascii="Arial" w:hAnsi="Arial" w:cs="Arial"/>
          <w:sz w:val="22"/>
          <w:szCs w:val="22"/>
          <w:lang w:val="en-GB"/>
        </w:rPr>
        <w:t xml:space="preserve">] </w:t>
      </w:r>
      <w:r w:rsidR="000A07ED" w:rsidRPr="00461742">
        <w:rPr>
          <w:rFonts w:ascii="Arial" w:hAnsi="Arial" w:cs="Arial"/>
          <w:sz w:val="22"/>
          <w:szCs w:val="22"/>
          <w:lang w:val="en-GB" w:eastAsia="en-GB"/>
        </w:rPr>
        <w:t>can be associated with improved outcome</w:t>
      </w:r>
      <w:r w:rsidR="00C52302">
        <w:rPr>
          <w:rFonts w:ascii="Arial" w:hAnsi="Arial" w:cs="Arial"/>
          <w:sz w:val="22"/>
          <w:szCs w:val="22"/>
          <w:lang w:val="en-GB" w:eastAsia="en-GB"/>
        </w:rPr>
        <w:t xml:space="preserve"> </w:t>
      </w:r>
      <w:r w:rsidR="00971AD7">
        <w:rPr>
          <w:rFonts w:ascii="Arial" w:hAnsi="Arial" w:cs="Arial"/>
          <w:sz w:val="22"/>
          <w:szCs w:val="22"/>
          <w:lang w:val="en-GB"/>
        </w:rPr>
        <w:t xml:space="preserve">[11]. </w:t>
      </w:r>
      <w:r w:rsidR="000A07ED">
        <w:rPr>
          <w:rFonts w:ascii="Arial" w:hAnsi="Arial" w:cs="Arial"/>
          <w:sz w:val="22"/>
          <w:szCs w:val="22"/>
          <w:lang w:val="en-GB" w:eastAsia="en-GB"/>
        </w:rPr>
        <w:t xml:space="preserve">Furthermore, </w:t>
      </w:r>
      <w:r w:rsidR="000A07ED" w:rsidRPr="001F1F64">
        <w:rPr>
          <w:rFonts w:ascii="Arial" w:hAnsi="Arial" w:cs="Arial"/>
          <w:color w:val="000000"/>
          <w:sz w:val="22"/>
          <w:szCs w:val="22"/>
          <w:lang w:val="en-US" w:eastAsia="en-GB"/>
        </w:rPr>
        <w:t xml:space="preserve">early </w:t>
      </w:r>
      <w:r w:rsidR="000A07ED" w:rsidRPr="001F1F64">
        <w:rPr>
          <w:rFonts w:ascii="Arial" w:hAnsi="Arial" w:cs="Arial"/>
          <w:color w:val="101010"/>
          <w:sz w:val="22"/>
          <w:szCs w:val="22"/>
          <w:lang w:val="en-US" w:eastAsia="en-GB"/>
        </w:rPr>
        <w:t>goal-directed</w:t>
      </w:r>
      <w:r w:rsidR="00774485">
        <w:rPr>
          <w:rFonts w:ascii="Arial" w:hAnsi="Arial" w:cs="Arial"/>
          <w:color w:val="101010"/>
          <w:sz w:val="22"/>
          <w:szCs w:val="22"/>
          <w:lang w:val="en-US" w:eastAsia="en-GB"/>
        </w:rPr>
        <w:t xml:space="preserve"> therapy using the endpoint </w:t>
      </w:r>
      <w:r w:rsidR="005E6027">
        <w:rPr>
          <w:rFonts w:ascii="Arial" w:hAnsi="Arial" w:cs="Arial"/>
          <w:color w:val="101010"/>
          <w:sz w:val="22"/>
          <w:szCs w:val="22"/>
          <w:lang w:val="en-US" w:eastAsia="en-GB"/>
        </w:rPr>
        <w:t xml:space="preserve">of </w:t>
      </w:r>
      <w:r w:rsidR="005E6027" w:rsidRPr="001F1F64">
        <w:rPr>
          <w:rFonts w:ascii="Arial" w:hAnsi="Arial" w:cs="Arial"/>
          <w:color w:val="101010"/>
          <w:sz w:val="22"/>
          <w:szCs w:val="22"/>
          <w:lang w:val="en-US" w:eastAsia="en-GB"/>
        </w:rPr>
        <w:t>ScvO2</w:t>
      </w:r>
      <w:r w:rsidR="000A07ED" w:rsidRPr="001F1F64">
        <w:rPr>
          <w:rFonts w:ascii="Arial" w:hAnsi="Arial" w:cs="Arial"/>
          <w:color w:val="101010"/>
          <w:sz w:val="22"/>
          <w:szCs w:val="22"/>
          <w:lang w:val="en-US" w:eastAsia="en-GB"/>
        </w:rPr>
        <w:t xml:space="preserve"> ≥ 70% </w:t>
      </w:r>
      <w:r w:rsidR="00C52302">
        <w:rPr>
          <w:rFonts w:ascii="Arial" w:hAnsi="Arial" w:cs="Arial"/>
          <w:color w:val="101010"/>
          <w:sz w:val="22"/>
          <w:szCs w:val="22"/>
          <w:lang w:val="en-US" w:eastAsia="en-GB"/>
        </w:rPr>
        <w:t>has</w:t>
      </w:r>
      <w:r w:rsidR="000A07ED" w:rsidRPr="001F1F64">
        <w:rPr>
          <w:rFonts w:ascii="Arial" w:hAnsi="Arial" w:cs="Arial"/>
          <w:color w:val="101010"/>
          <w:sz w:val="22"/>
          <w:szCs w:val="22"/>
          <w:lang w:val="en-US" w:eastAsia="en-GB"/>
        </w:rPr>
        <w:t xml:space="preserve"> a significant and additive impact on the outcome of children and adolescents with septic shock </w:t>
      </w:r>
      <w:r w:rsidR="00971AD7">
        <w:rPr>
          <w:rFonts w:ascii="Arial" w:hAnsi="Arial" w:cs="Arial"/>
          <w:sz w:val="22"/>
          <w:szCs w:val="22"/>
          <w:lang w:val="en-GB"/>
        </w:rPr>
        <w:t>[1</w:t>
      </w:r>
      <w:r w:rsidR="00F37D49">
        <w:rPr>
          <w:rFonts w:ascii="Arial" w:hAnsi="Arial" w:cs="Arial"/>
          <w:sz w:val="22"/>
          <w:szCs w:val="22"/>
          <w:lang w:val="en-GB"/>
        </w:rPr>
        <w:t>7</w:t>
      </w:r>
      <w:r w:rsidR="00971AD7">
        <w:rPr>
          <w:rFonts w:ascii="Arial" w:hAnsi="Arial" w:cs="Arial"/>
          <w:sz w:val="22"/>
          <w:szCs w:val="22"/>
          <w:lang w:val="en-GB"/>
        </w:rPr>
        <w:t xml:space="preserve">]. </w:t>
      </w:r>
      <w:r w:rsidR="00C52302" w:rsidRPr="000A07ED">
        <w:rPr>
          <w:rFonts w:ascii="Arial" w:hAnsi="Arial" w:cs="Arial"/>
          <w:sz w:val="22"/>
          <w:szCs w:val="22"/>
          <w:lang w:val="en-GB" w:eastAsia="en-GB"/>
        </w:rPr>
        <w:t xml:space="preserve">Prolonged </w:t>
      </w:r>
      <w:r w:rsidR="004F5EA0" w:rsidRPr="000A07ED">
        <w:rPr>
          <w:rFonts w:ascii="Arial" w:hAnsi="Arial" w:cs="Arial"/>
          <w:sz w:val="22"/>
          <w:szCs w:val="22"/>
          <w:lang w:val="en-GB" w:eastAsia="en-GB"/>
        </w:rPr>
        <w:t>bacteraemia</w:t>
      </w:r>
      <w:r w:rsidR="00C52302" w:rsidRPr="000A07ED">
        <w:rPr>
          <w:rFonts w:ascii="Arial" w:hAnsi="Arial" w:cs="Arial"/>
          <w:sz w:val="22"/>
          <w:szCs w:val="22"/>
          <w:lang w:val="en-GB" w:eastAsia="en-GB"/>
        </w:rPr>
        <w:t xml:space="preserve"> and shock </w:t>
      </w:r>
      <w:r>
        <w:rPr>
          <w:rFonts w:ascii="Arial" w:hAnsi="Arial" w:cs="Arial"/>
          <w:sz w:val="22"/>
          <w:szCs w:val="22"/>
          <w:lang w:val="en-GB" w:eastAsia="en-GB"/>
        </w:rPr>
        <w:t>are</w:t>
      </w:r>
      <w:r w:rsidR="00C52302" w:rsidRPr="000A07ED">
        <w:rPr>
          <w:rFonts w:ascii="Arial" w:hAnsi="Arial" w:cs="Arial"/>
          <w:sz w:val="22"/>
          <w:szCs w:val="22"/>
          <w:lang w:val="en-GB" w:eastAsia="en-GB"/>
        </w:rPr>
        <w:t xml:space="preserve"> known to </w:t>
      </w:r>
      <w:r>
        <w:rPr>
          <w:rFonts w:ascii="Arial" w:hAnsi="Arial" w:cs="Arial"/>
          <w:sz w:val="22"/>
          <w:szCs w:val="22"/>
          <w:lang w:val="en-GB" w:eastAsia="en-GB"/>
        </w:rPr>
        <w:t>increase</w:t>
      </w:r>
      <w:r w:rsidR="00C52302" w:rsidRPr="000A07ED">
        <w:rPr>
          <w:rFonts w:ascii="Arial" w:hAnsi="Arial" w:cs="Arial"/>
          <w:sz w:val="22"/>
          <w:szCs w:val="22"/>
          <w:lang w:val="en-GB" w:eastAsia="en-GB"/>
        </w:rPr>
        <w:t xml:space="preserve"> mortality</w:t>
      </w:r>
      <w:r w:rsidR="00C52302" w:rsidRPr="001F1F64">
        <w:rPr>
          <w:rFonts w:ascii="Arial" w:hAnsi="Arial" w:cs="Arial"/>
          <w:sz w:val="22"/>
          <w:szCs w:val="22"/>
          <w:lang w:val="en-GB" w:eastAsia="en-GB"/>
        </w:rPr>
        <w:t xml:space="preserve"> </w:t>
      </w:r>
      <w:r w:rsidR="00971AD7">
        <w:rPr>
          <w:rFonts w:ascii="Arial" w:hAnsi="Arial" w:cs="Arial"/>
          <w:sz w:val="22"/>
          <w:szCs w:val="22"/>
          <w:lang w:val="en-GB"/>
        </w:rPr>
        <w:t xml:space="preserve">[11]. </w:t>
      </w:r>
      <w:r w:rsidR="00C304A8">
        <w:rPr>
          <w:rFonts w:ascii="Arial" w:hAnsi="Arial" w:cs="Arial"/>
          <w:sz w:val="22"/>
          <w:szCs w:val="22"/>
          <w:lang w:val="en-GB"/>
        </w:rPr>
        <w:t>Observational studies suggest</w:t>
      </w:r>
      <w:r w:rsidR="007A04A4">
        <w:rPr>
          <w:rFonts w:ascii="Arial" w:hAnsi="Arial" w:cs="Arial"/>
          <w:color w:val="101010"/>
          <w:sz w:val="22"/>
          <w:szCs w:val="22"/>
          <w:lang w:val="en-US" w:eastAsia="en-GB"/>
        </w:rPr>
        <w:t xml:space="preserve"> that early recognition and </w:t>
      </w:r>
      <w:r w:rsidR="000A07ED">
        <w:rPr>
          <w:rFonts w:ascii="Arial" w:hAnsi="Arial" w:cs="Arial"/>
          <w:color w:val="101010"/>
          <w:sz w:val="22"/>
          <w:szCs w:val="22"/>
          <w:lang w:val="en-US" w:eastAsia="en-GB"/>
        </w:rPr>
        <w:t>f</w:t>
      </w:r>
      <w:r w:rsidR="000A07ED" w:rsidRPr="004E5BA9">
        <w:rPr>
          <w:rFonts w:ascii="Arial" w:hAnsi="Arial" w:cs="Arial"/>
          <w:bCs/>
          <w:sz w:val="22"/>
          <w:szCs w:val="22"/>
          <w:lang w:val="en-GB" w:eastAsia="en-GB"/>
        </w:rPr>
        <w:t xml:space="preserve">luid resuscitation </w:t>
      </w:r>
      <w:r w:rsidR="007A04A4">
        <w:rPr>
          <w:rFonts w:ascii="Arial" w:hAnsi="Arial" w:cs="Arial"/>
          <w:bCs/>
          <w:sz w:val="22"/>
          <w:szCs w:val="22"/>
          <w:lang w:val="en-GB" w:eastAsia="en-GB"/>
        </w:rPr>
        <w:t xml:space="preserve">in particular </w:t>
      </w:r>
      <w:r w:rsidR="000A07ED" w:rsidRPr="004E5BA9">
        <w:rPr>
          <w:rFonts w:ascii="Arial" w:hAnsi="Arial" w:cs="Arial"/>
          <w:bCs/>
          <w:sz w:val="22"/>
          <w:szCs w:val="22"/>
          <w:lang w:val="en-GB" w:eastAsia="en-GB"/>
        </w:rPr>
        <w:t xml:space="preserve">may be </w:t>
      </w:r>
      <w:r>
        <w:rPr>
          <w:rFonts w:ascii="Arial" w:hAnsi="Arial" w:cs="Arial"/>
          <w:bCs/>
          <w:sz w:val="22"/>
          <w:szCs w:val="22"/>
          <w:lang w:val="en-GB" w:eastAsia="en-GB"/>
        </w:rPr>
        <w:t xml:space="preserve">sub-optimal </w:t>
      </w:r>
      <w:r w:rsidR="000A07ED" w:rsidRPr="004E5BA9">
        <w:rPr>
          <w:rFonts w:ascii="Arial" w:hAnsi="Arial" w:cs="Arial"/>
          <w:bCs/>
          <w:sz w:val="22"/>
          <w:szCs w:val="22"/>
          <w:lang w:val="en-GB" w:eastAsia="en-GB"/>
        </w:rPr>
        <w:t>in co</w:t>
      </w:r>
      <w:r>
        <w:rPr>
          <w:rFonts w:ascii="Arial" w:hAnsi="Arial" w:cs="Arial"/>
          <w:bCs/>
          <w:sz w:val="22"/>
          <w:szCs w:val="22"/>
          <w:lang w:val="en-GB" w:eastAsia="en-GB"/>
        </w:rPr>
        <w:t>mmunity hospitals</w:t>
      </w:r>
      <w:r w:rsidR="00B27B8D">
        <w:rPr>
          <w:rFonts w:ascii="Arial" w:hAnsi="Arial" w:cs="Arial"/>
          <w:bCs/>
          <w:sz w:val="22"/>
          <w:szCs w:val="22"/>
          <w:lang w:val="en-GB" w:eastAsia="en-GB"/>
        </w:rPr>
        <w:t xml:space="preserve"> </w:t>
      </w:r>
      <w:r w:rsidR="00971AD7">
        <w:rPr>
          <w:rFonts w:ascii="Arial" w:hAnsi="Arial" w:cs="Arial"/>
          <w:sz w:val="22"/>
          <w:szCs w:val="22"/>
          <w:lang w:val="en-GB"/>
        </w:rPr>
        <w:t>[</w:t>
      </w:r>
      <w:r w:rsidR="00B27B8D">
        <w:rPr>
          <w:rFonts w:ascii="Arial" w:hAnsi="Arial" w:cs="Arial"/>
          <w:sz w:val="22"/>
          <w:szCs w:val="22"/>
          <w:lang w:val="en-GB"/>
        </w:rPr>
        <w:t xml:space="preserve">9, </w:t>
      </w:r>
      <w:r w:rsidR="00971AD7">
        <w:rPr>
          <w:rFonts w:ascii="Arial" w:hAnsi="Arial" w:cs="Arial"/>
          <w:sz w:val="22"/>
          <w:szCs w:val="22"/>
          <w:lang w:val="en-GB"/>
        </w:rPr>
        <w:t>11]</w:t>
      </w:r>
      <w:r w:rsidR="00C52302">
        <w:rPr>
          <w:rFonts w:ascii="Arial" w:hAnsi="Arial" w:cs="Arial"/>
          <w:bCs/>
          <w:sz w:val="22"/>
          <w:szCs w:val="22"/>
          <w:lang w:val="en-GB" w:eastAsia="en-GB"/>
        </w:rPr>
        <w:t xml:space="preserve">. </w:t>
      </w:r>
      <w:r>
        <w:rPr>
          <w:rFonts w:ascii="Arial" w:hAnsi="Arial" w:cs="Arial"/>
          <w:sz w:val="22"/>
          <w:szCs w:val="22"/>
          <w:lang w:val="en-GB"/>
        </w:rPr>
        <w:t xml:space="preserve"> These observations </w:t>
      </w:r>
      <w:r w:rsidR="007A04A4">
        <w:rPr>
          <w:rFonts w:ascii="Arial" w:hAnsi="Arial" w:cs="Arial"/>
          <w:sz w:val="22"/>
          <w:szCs w:val="22"/>
          <w:lang w:val="en-GB"/>
        </w:rPr>
        <w:t>and the successes of the ‘Surviving Sepsis’ campaign reinforce the high impact of good quality resuscitation</w:t>
      </w:r>
      <w:r w:rsidR="00B27B8D">
        <w:rPr>
          <w:rFonts w:ascii="Arial" w:hAnsi="Arial" w:cs="Arial"/>
          <w:sz w:val="22"/>
          <w:szCs w:val="22"/>
          <w:lang w:val="en-GB"/>
        </w:rPr>
        <w:t xml:space="preserve"> [</w:t>
      </w:r>
      <w:r w:rsidR="007F67B1">
        <w:rPr>
          <w:rFonts w:ascii="Arial" w:hAnsi="Arial" w:cs="Arial"/>
          <w:sz w:val="22"/>
          <w:szCs w:val="22"/>
          <w:lang w:val="en-GB"/>
        </w:rPr>
        <w:t>1</w:t>
      </w:r>
      <w:r w:rsidR="00F37D49">
        <w:rPr>
          <w:rFonts w:ascii="Arial" w:hAnsi="Arial" w:cs="Arial"/>
          <w:sz w:val="22"/>
          <w:szCs w:val="22"/>
          <w:lang w:val="en-GB"/>
        </w:rPr>
        <w:t>9</w:t>
      </w:r>
      <w:r w:rsidR="00B27B8D">
        <w:rPr>
          <w:rFonts w:ascii="Arial" w:hAnsi="Arial" w:cs="Arial"/>
          <w:sz w:val="22"/>
          <w:szCs w:val="22"/>
          <w:lang w:val="en-GB"/>
        </w:rPr>
        <w:t>]</w:t>
      </w:r>
      <w:r w:rsidR="007A04A4">
        <w:rPr>
          <w:rFonts w:ascii="Arial" w:hAnsi="Arial" w:cs="Arial"/>
          <w:sz w:val="22"/>
          <w:szCs w:val="22"/>
          <w:lang w:val="en-GB"/>
        </w:rPr>
        <w:t>.</w:t>
      </w:r>
    </w:p>
    <w:p w:rsidR="000663E5" w:rsidRPr="000663E5" w:rsidRDefault="000663E5"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00000"/>
          <w:sz w:val="22"/>
          <w:szCs w:val="22"/>
          <w:lang w:val="en-GB" w:eastAsia="ja-JP"/>
        </w:rPr>
      </w:pPr>
    </w:p>
    <w:p w:rsidR="006515C3" w:rsidRDefault="001D7CB0"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 xml:space="preserve">Existing estimates of the proportion of </w:t>
      </w:r>
      <w:r w:rsidR="006515C3">
        <w:rPr>
          <w:rFonts w:ascii="Arial" w:hAnsi="Arial" w:cs="Times"/>
          <w:color w:val="000000"/>
          <w:sz w:val="22"/>
          <w:szCs w:val="22"/>
          <w:lang w:val="en-GB" w:eastAsia="ja-JP"/>
        </w:rPr>
        <w:t xml:space="preserve">sepsis </w:t>
      </w:r>
      <w:r>
        <w:rPr>
          <w:rFonts w:ascii="Arial" w:hAnsi="Arial" w:cs="Times"/>
          <w:color w:val="000000"/>
          <w:sz w:val="22"/>
          <w:szCs w:val="22"/>
          <w:lang w:val="en-GB" w:eastAsia="ja-JP"/>
        </w:rPr>
        <w:t xml:space="preserve">deaths occurring early are </w:t>
      </w:r>
      <w:r w:rsidR="006515C3">
        <w:rPr>
          <w:rFonts w:ascii="Arial" w:hAnsi="Arial" w:cs="Times"/>
          <w:color w:val="000000"/>
          <w:sz w:val="22"/>
          <w:szCs w:val="22"/>
          <w:lang w:val="en-GB" w:eastAsia="ja-JP"/>
        </w:rPr>
        <w:t xml:space="preserve">likely to be </w:t>
      </w:r>
      <w:r>
        <w:rPr>
          <w:rFonts w:ascii="Arial" w:hAnsi="Arial" w:cs="Times"/>
          <w:color w:val="000000"/>
          <w:sz w:val="22"/>
          <w:szCs w:val="22"/>
          <w:lang w:val="en-GB" w:eastAsia="ja-JP"/>
        </w:rPr>
        <w:t xml:space="preserve">biased. The larger datasets from randomised trials </w:t>
      </w:r>
      <w:r w:rsidR="00F66CE6">
        <w:rPr>
          <w:rFonts w:ascii="Arial" w:hAnsi="Arial" w:cs="Times"/>
          <w:color w:val="000000"/>
          <w:sz w:val="22"/>
          <w:szCs w:val="22"/>
          <w:lang w:val="en-GB" w:eastAsia="ja-JP"/>
        </w:rPr>
        <w:t xml:space="preserve">often </w:t>
      </w:r>
      <w:r>
        <w:rPr>
          <w:rFonts w:ascii="Arial" w:hAnsi="Arial" w:cs="Times"/>
          <w:color w:val="000000"/>
          <w:sz w:val="22"/>
          <w:szCs w:val="22"/>
          <w:lang w:val="en-GB" w:eastAsia="ja-JP"/>
        </w:rPr>
        <w:t xml:space="preserve">exclude very early deaths </w:t>
      </w:r>
      <w:r w:rsidR="00450FC2">
        <w:rPr>
          <w:rFonts w:ascii="Arial" w:hAnsi="Arial" w:cs="Times"/>
          <w:color w:val="000000"/>
          <w:sz w:val="22"/>
          <w:szCs w:val="22"/>
          <w:lang w:val="en-GB" w:eastAsia="ja-JP"/>
        </w:rPr>
        <w:t>by virtu</w:t>
      </w:r>
      <w:r>
        <w:rPr>
          <w:rFonts w:ascii="Arial" w:hAnsi="Arial" w:cs="Times"/>
          <w:color w:val="000000"/>
          <w:sz w:val="22"/>
          <w:szCs w:val="22"/>
          <w:lang w:val="en-GB" w:eastAsia="ja-JP"/>
        </w:rPr>
        <w:t>e of informed consent procedures</w:t>
      </w:r>
      <w:r w:rsidR="00971AD7">
        <w:rPr>
          <w:rFonts w:ascii="Arial" w:hAnsi="Arial" w:cs="Times"/>
          <w:color w:val="000000"/>
          <w:sz w:val="22"/>
          <w:szCs w:val="22"/>
          <w:lang w:val="en-GB" w:eastAsia="ja-JP"/>
        </w:rPr>
        <w:t xml:space="preserve"> </w:t>
      </w:r>
      <w:r w:rsidR="00971AD7">
        <w:rPr>
          <w:rFonts w:ascii="Arial" w:hAnsi="Arial" w:cs="Arial"/>
          <w:sz w:val="22"/>
          <w:szCs w:val="22"/>
          <w:lang w:val="en-GB"/>
        </w:rPr>
        <w:t>[</w:t>
      </w:r>
      <w:r w:rsidR="00F37D49">
        <w:rPr>
          <w:rFonts w:ascii="Arial" w:hAnsi="Arial" w:cs="Arial"/>
          <w:sz w:val="22"/>
          <w:szCs w:val="22"/>
          <w:lang w:val="en-GB"/>
        </w:rPr>
        <w:t>20</w:t>
      </w:r>
      <w:r w:rsidR="00971AD7">
        <w:rPr>
          <w:rFonts w:ascii="Arial" w:hAnsi="Arial" w:cs="Arial"/>
          <w:sz w:val="22"/>
          <w:szCs w:val="22"/>
          <w:lang w:val="en-GB"/>
        </w:rPr>
        <w:t xml:space="preserve">]. </w:t>
      </w:r>
      <w:r>
        <w:rPr>
          <w:rFonts w:ascii="Arial" w:hAnsi="Arial" w:cs="Times"/>
          <w:color w:val="000000"/>
          <w:sz w:val="22"/>
          <w:szCs w:val="22"/>
          <w:lang w:val="en-GB" w:eastAsia="ja-JP"/>
        </w:rPr>
        <w:t>Children with significant co-morbidity are excluded to a greater</w:t>
      </w:r>
      <w:r w:rsidR="00E57759">
        <w:rPr>
          <w:rFonts w:ascii="Arial" w:hAnsi="Arial" w:cs="Times"/>
          <w:color w:val="000000"/>
          <w:sz w:val="22"/>
          <w:szCs w:val="22"/>
          <w:lang w:val="en-GB" w:eastAsia="ja-JP"/>
        </w:rPr>
        <w:t xml:space="preserve"> </w:t>
      </w:r>
      <w:r w:rsidR="00971AD7">
        <w:rPr>
          <w:rFonts w:ascii="Arial" w:hAnsi="Arial" w:cs="Arial"/>
          <w:sz w:val="22"/>
          <w:szCs w:val="22"/>
          <w:lang w:val="en-GB"/>
        </w:rPr>
        <w:t>[</w:t>
      </w:r>
      <w:r w:rsidR="00F37D49">
        <w:rPr>
          <w:rFonts w:ascii="Arial" w:hAnsi="Arial" w:cs="Arial"/>
          <w:sz w:val="22"/>
          <w:szCs w:val="22"/>
          <w:lang w:val="en-GB"/>
        </w:rPr>
        <w:t>20</w:t>
      </w:r>
      <w:r w:rsidR="00971AD7">
        <w:rPr>
          <w:rFonts w:ascii="Arial" w:hAnsi="Arial" w:cs="Arial"/>
          <w:sz w:val="22"/>
          <w:szCs w:val="22"/>
          <w:lang w:val="en-GB"/>
        </w:rPr>
        <w:t xml:space="preserve">] </w:t>
      </w:r>
      <w:r w:rsidR="00450FC2">
        <w:rPr>
          <w:rFonts w:ascii="Arial" w:hAnsi="Arial" w:cs="Times"/>
          <w:color w:val="000000"/>
          <w:sz w:val="22"/>
          <w:szCs w:val="22"/>
          <w:lang w:val="en-GB" w:eastAsia="ja-JP"/>
        </w:rPr>
        <w:t>or lesser</w:t>
      </w:r>
      <w:r w:rsidR="00E57759">
        <w:rPr>
          <w:rFonts w:ascii="Arial" w:hAnsi="Arial" w:cs="Times"/>
          <w:color w:val="000000"/>
          <w:sz w:val="22"/>
          <w:szCs w:val="22"/>
          <w:lang w:val="en-GB" w:eastAsia="ja-JP"/>
        </w:rPr>
        <w:t xml:space="preserve"> </w:t>
      </w:r>
      <w:r w:rsidR="00971AD7">
        <w:rPr>
          <w:rFonts w:ascii="Arial" w:hAnsi="Arial" w:cs="Arial"/>
          <w:sz w:val="22"/>
          <w:szCs w:val="22"/>
          <w:lang w:val="en-GB"/>
        </w:rPr>
        <w:t>[</w:t>
      </w:r>
      <w:r w:rsidR="007F67B1">
        <w:rPr>
          <w:rFonts w:ascii="Arial" w:hAnsi="Arial" w:cs="Arial"/>
          <w:sz w:val="22"/>
          <w:szCs w:val="22"/>
          <w:lang w:val="en-GB"/>
        </w:rPr>
        <w:t>2</w:t>
      </w:r>
      <w:r w:rsidR="00F37D49">
        <w:rPr>
          <w:rFonts w:ascii="Arial" w:hAnsi="Arial" w:cs="Arial"/>
          <w:sz w:val="22"/>
          <w:szCs w:val="22"/>
          <w:lang w:val="en-GB"/>
        </w:rPr>
        <w:t>1</w:t>
      </w:r>
      <w:r w:rsidR="00971AD7">
        <w:rPr>
          <w:rFonts w:ascii="Arial" w:hAnsi="Arial" w:cs="Arial"/>
          <w:sz w:val="22"/>
          <w:szCs w:val="22"/>
          <w:lang w:val="en-GB"/>
        </w:rPr>
        <w:t xml:space="preserve">] </w:t>
      </w:r>
      <w:r>
        <w:rPr>
          <w:rFonts w:ascii="Arial" w:hAnsi="Arial" w:cs="Times"/>
          <w:color w:val="000000"/>
          <w:sz w:val="22"/>
          <w:szCs w:val="22"/>
          <w:lang w:val="en-GB" w:eastAsia="ja-JP"/>
        </w:rPr>
        <w:t xml:space="preserve">degree from clinical trials.  </w:t>
      </w:r>
      <w:r w:rsidR="00450FC2">
        <w:rPr>
          <w:rFonts w:ascii="Arial" w:hAnsi="Arial" w:cs="Times"/>
          <w:color w:val="000000"/>
          <w:sz w:val="22"/>
          <w:szCs w:val="22"/>
          <w:lang w:val="en-GB" w:eastAsia="ja-JP"/>
        </w:rPr>
        <w:t>In contrast, more inclusive datasets may dilute the acute sepsis death</w:t>
      </w:r>
      <w:r w:rsidR="00890E8F">
        <w:rPr>
          <w:rFonts w:ascii="Arial" w:hAnsi="Arial" w:cs="Times"/>
          <w:color w:val="000000"/>
          <w:sz w:val="22"/>
          <w:szCs w:val="22"/>
          <w:lang w:val="en-GB" w:eastAsia="ja-JP"/>
        </w:rPr>
        <w:t>s</w:t>
      </w:r>
      <w:r w:rsidR="00450FC2">
        <w:rPr>
          <w:rFonts w:ascii="Arial" w:hAnsi="Arial" w:cs="Times"/>
          <w:color w:val="000000"/>
          <w:sz w:val="22"/>
          <w:szCs w:val="22"/>
          <w:lang w:val="en-GB" w:eastAsia="ja-JP"/>
        </w:rPr>
        <w:t xml:space="preserve"> with the relatively high proportion of </w:t>
      </w:r>
      <w:r>
        <w:rPr>
          <w:rFonts w:ascii="Arial" w:hAnsi="Arial" w:cs="Times"/>
          <w:color w:val="000000"/>
          <w:sz w:val="22"/>
          <w:szCs w:val="22"/>
          <w:lang w:val="en-GB" w:eastAsia="ja-JP"/>
        </w:rPr>
        <w:t>late deaths in the co-morbid population</w:t>
      </w:r>
      <w:r w:rsidR="00E57759">
        <w:rPr>
          <w:rFonts w:ascii="Arial" w:hAnsi="Arial" w:cs="Times"/>
          <w:color w:val="000000"/>
          <w:sz w:val="22"/>
          <w:szCs w:val="22"/>
          <w:lang w:val="en-GB" w:eastAsia="ja-JP"/>
        </w:rPr>
        <w:t xml:space="preserve"> </w:t>
      </w:r>
      <w:r w:rsidR="00971AD7">
        <w:rPr>
          <w:rFonts w:ascii="Arial" w:hAnsi="Arial" w:cs="Arial"/>
          <w:sz w:val="22"/>
          <w:szCs w:val="22"/>
          <w:lang w:val="en-GB"/>
        </w:rPr>
        <w:t>[</w:t>
      </w:r>
      <w:r w:rsidR="007F67B1">
        <w:rPr>
          <w:rFonts w:ascii="Arial" w:hAnsi="Arial" w:cs="Arial"/>
          <w:sz w:val="22"/>
          <w:szCs w:val="22"/>
          <w:lang w:val="en-GB"/>
        </w:rPr>
        <w:t>2</w:t>
      </w:r>
      <w:r w:rsidR="00F37D49">
        <w:rPr>
          <w:rFonts w:ascii="Arial" w:hAnsi="Arial" w:cs="Arial"/>
          <w:sz w:val="22"/>
          <w:szCs w:val="22"/>
          <w:lang w:val="en-GB"/>
        </w:rPr>
        <w:t>2</w:t>
      </w:r>
      <w:r w:rsidR="00971AD7">
        <w:rPr>
          <w:rFonts w:ascii="Arial" w:hAnsi="Arial" w:cs="Arial"/>
          <w:sz w:val="22"/>
          <w:szCs w:val="22"/>
          <w:lang w:val="en-GB"/>
        </w:rPr>
        <w:t>, 2</w:t>
      </w:r>
      <w:r w:rsidR="00F37D49">
        <w:rPr>
          <w:rFonts w:ascii="Arial" w:hAnsi="Arial" w:cs="Arial"/>
          <w:sz w:val="22"/>
          <w:szCs w:val="22"/>
          <w:lang w:val="en-GB"/>
        </w:rPr>
        <w:t>3</w:t>
      </w:r>
      <w:r w:rsidR="00971AD7">
        <w:rPr>
          <w:rFonts w:ascii="Arial" w:hAnsi="Arial" w:cs="Arial"/>
          <w:sz w:val="22"/>
          <w:szCs w:val="22"/>
          <w:lang w:val="en-GB"/>
        </w:rPr>
        <w:t xml:space="preserve">]. </w:t>
      </w:r>
      <w:r w:rsidR="00DE23A5">
        <w:rPr>
          <w:rFonts w:ascii="Arial" w:hAnsi="Arial" w:cs="Times"/>
          <w:color w:val="000000"/>
          <w:sz w:val="22"/>
          <w:szCs w:val="22"/>
          <w:lang w:val="en-GB" w:eastAsia="ja-JP"/>
        </w:rPr>
        <w:t>T</w:t>
      </w:r>
      <w:r w:rsidR="00450FC2">
        <w:rPr>
          <w:rFonts w:ascii="Arial" w:hAnsi="Arial" w:cs="Times"/>
          <w:color w:val="000000"/>
          <w:sz w:val="22"/>
          <w:szCs w:val="22"/>
          <w:lang w:val="en-GB" w:eastAsia="ja-JP"/>
        </w:rPr>
        <w:t xml:space="preserve">hese deaths might be attributed </w:t>
      </w:r>
      <w:r w:rsidR="00DE23A5">
        <w:rPr>
          <w:rFonts w:ascii="Arial" w:hAnsi="Arial" w:cs="Times"/>
          <w:color w:val="000000"/>
          <w:sz w:val="22"/>
          <w:szCs w:val="22"/>
          <w:lang w:val="en-GB" w:eastAsia="ja-JP"/>
        </w:rPr>
        <w:t xml:space="preserve">appropriately </w:t>
      </w:r>
      <w:r w:rsidR="00450FC2">
        <w:rPr>
          <w:rFonts w:ascii="Arial" w:hAnsi="Arial" w:cs="Times"/>
          <w:color w:val="000000"/>
          <w:sz w:val="22"/>
          <w:szCs w:val="22"/>
          <w:lang w:val="en-GB" w:eastAsia="ja-JP"/>
        </w:rPr>
        <w:t>to the</w:t>
      </w:r>
      <w:r w:rsidR="006515C3">
        <w:rPr>
          <w:rFonts w:ascii="Arial" w:hAnsi="Arial" w:cs="Times"/>
          <w:color w:val="000000"/>
          <w:sz w:val="22"/>
          <w:szCs w:val="22"/>
          <w:lang w:val="en-GB" w:eastAsia="ja-JP"/>
        </w:rPr>
        <w:t xml:space="preserve"> underlying diseases rather than </w:t>
      </w:r>
      <w:r w:rsidR="00450FC2">
        <w:rPr>
          <w:rFonts w:ascii="Arial" w:hAnsi="Arial" w:cs="Times"/>
          <w:color w:val="000000"/>
          <w:sz w:val="22"/>
          <w:szCs w:val="22"/>
          <w:lang w:val="en-GB" w:eastAsia="ja-JP"/>
        </w:rPr>
        <w:t xml:space="preserve">the </w:t>
      </w:r>
      <w:r w:rsidR="006515C3">
        <w:rPr>
          <w:rFonts w:ascii="Arial" w:hAnsi="Arial" w:cs="Times"/>
          <w:color w:val="000000"/>
          <w:sz w:val="22"/>
          <w:szCs w:val="22"/>
          <w:lang w:val="en-GB" w:eastAsia="ja-JP"/>
        </w:rPr>
        <w:t>sepsis episode</w:t>
      </w:r>
      <w:r w:rsidR="00890E8F">
        <w:rPr>
          <w:rFonts w:ascii="Arial" w:hAnsi="Arial" w:cs="Times"/>
          <w:color w:val="000000"/>
          <w:sz w:val="22"/>
          <w:szCs w:val="22"/>
          <w:lang w:val="en-GB" w:eastAsia="ja-JP"/>
        </w:rPr>
        <w:t xml:space="preserve"> (i.e. dying ‘</w:t>
      </w:r>
      <w:r w:rsidR="00890E8F" w:rsidRPr="00DE23A5">
        <w:rPr>
          <w:rFonts w:ascii="Arial" w:hAnsi="Arial" w:cs="Times"/>
          <w:i/>
          <w:color w:val="000000"/>
          <w:sz w:val="22"/>
          <w:szCs w:val="22"/>
          <w:lang w:val="en-GB" w:eastAsia="ja-JP"/>
        </w:rPr>
        <w:t>with sepsis’</w:t>
      </w:r>
      <w:r w:rsidR="00DE23A5">
        <w:rPr>
          <w:rFonts w:ascii="Arial" w:hAnsi="Arial" w:cs="Times"/>
          <w:i/>
          <w:color w:val="000000"/>
          <w:sz w:val="22"/>
          <w:szCs w:val="22"/>
          <w:lang w:val="en-GB" w:eastAsia="ja-JP"/>
        </w:rPr>
        <w:t xml:space="preserve"> </w:t>
      </w:r>
      <w:r w:rsidR="00DE23A5" w:rsidRPr="00DE23A5">
        <w:rPr>
          <w:rFonts w:ascii="Arial" w:hAnsi="Arial" w:cs="Times"/>
          <w:color w:val="000000"/>
          <w:sz w:val="22"/>
          <w:szCs w:val="22"/>
          <w:lang w:val="en-GB" w:eastAsia="ja-JP"/>
        </w:rPr>
        <w:t>or</w:t>
      </w:r>
      <w:r w:rsidR="00DE23A5">
        <w:rPr>
          <w:rFonts w:ascii="Arial" w:hAnsi="Arial" w:cs="Times"/>
          <w:i/>
          <w:color w:val="000000"/>
          <w:sz w:val="22"/>
          <w:szCs w:val="22"/>
          <w:lang w:val="en-GB" w:eastAsia="ja-JP"/>
        </w:rPr>
        <w:t xml:space="preserve"> ‘following sepsis’</w:t>
      </w:r>
      <w:r w:rsidR="00890E8F">
        <w:rPr>
          <w:rFonts w:ascii="Arial" w:hAnsi="Arial" w:cs="Times"/>
          <w:color w:val="000000"/>
          <w:sz w:val="22"/>
          <w:szCs w:val="22"/>
          <w:lang w:val="en-GB" w:eastAsia="ja-JP"/>
        </w:rPr>
        <w:t xml:space="preserve"> rather than ‘</w:t>
      </w:r>
      <w:r w:rsidR="00890E8F" w:rsidRPr="00DE23A5">
        <w:rPr>
          <w:rFonts w:ascii="Arial" w:hAnsi="Arial" w:cs="Times"/>
          <w:i/>
          <w:color w:val="000000"/>
          <w:sz w:val="22"/>
          <w:szCs w:val="22"/>
          <w:lang w:val="en-GB" w:eastAsia="ja-JP"/>
        </w:rPr>
        <w:t>of sepsis’</w:t>
      </w:r>
      <w:r w:rsidR="00890E8F">
        <w:rPr>
          <w:rFonts w:ascii="Arial" w:hAnsi="Arial" w:cs="Times"/>
          <w:color w:val="000000"/>
          <w:sz w:val="22"/>
          <w:szCs w:val="22"/>
          <w:lang w:val="en-GB" w:eastAsia="ja-JP"/>
        </w:rPr>
        <w:t>).</w:t>
      </w:r>
      <w:r w:rsidR="00E14516">
        <w:rPr>
          <w:rFonts w:ascii="Arial" w:hAnsi="Arial" w:cs="Times"/>
          <w:color w:val="000000"/>
          <w:sz w:val="22"/>
          <w:szCs w:val="22"/>
          <w:lang w:val="en-GB" w:eastAsia="ja-JP"/>
        </w:rPr>
        <w:t xml:space="preserve"> </w:t>
      </w:r>
      <w:r w:rsidR="00450FC2">
        <w:rPr>
          <w:rFonts w:ascii="Arial" w:hAnsi="Arial" w:cs="Times"/>
          <w:color w:val="000000"/>
          <w:sz w:val="22"/>
          <w:szCs w:val="22"/>
          <w:lang w:val="en-GB" w:eastAsia="ja-JP"/>
        </w:rPr>
        <w:t>We believe our study helps in the interpretation of these existing data.</w:t>
      </w:r>
    </w:p>
    <w:p w:rsidR="00287C98" w:rsidRDefault="00287C98" w:rsidP="00287C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highlight w:val="yellow"/>
          <w:lang w:val="en-GB" w:eastAsia="ja-JP"/>
        </w:rPr>
      </w:pPr>
    </w:p>
    <w:p w:rsidR="00FF1B76" w:rsidRDefault="00DE23A5"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lang w:val="en-US" w:eastAsia="en-GB"/>
        </w:rPr>
      </w:pPr>
      <w:r>
        <w:rPr>
          <w:rFonts w:ascii="Arial" w:hAnsi="Arial" w:cs="Times"/>
          <w:color w:val="000000"/>
          <w:sz w:val="22"/>
          <w:szCs w:val="22"/>
          <w:lang w:val="en-GB" w:eastAsia="ja-JP"/>
        </w:rPr>
        <w:t xml:space="preserve">Understanding the true risk of death in an episode of severe sepsis or septic shock in childhood is surprisingly complex. </w:t>
      </w:r>
      <w:r w:rsidR="00E14516">
        <w:rPr>
          <w:rFonts w:ascii="Arial" w:hAnsi="Arial" w:cs="Times"/>
          <w:color w:val="000000"/>
          <w:sz w:val="22"/>
          <w:szCs w:val="22"/>
          <w:lang w:val="en-GB" w:eastAsia="ja-JP"/>
        </w:rPr>
        <w:t>Two linked</w:t>
      </w:r>
      <w:r w:rsidR="006A777B">
        <w:rPr>
          <w:rFonts w:ascii="Arial" w:hAnsi="Arial" w:cs="Arial"/>
          <w:color w:val="FF0000"/>
          <w:sz w:val="22"/>
          <w:szCs w:val="22"/>
          <w:lang w:val="en-US" w:eastAsia="en-GB"/>
        </w:rPr>
        <w:t xml:space="preserve"> </w:t>
      </w:r>
      <w:r w:rsidR="006A777B" w:rsidRPr="00F11995">
        <w:rPr>
          <w:rFonts w:ascii="Arial" w:hAnsi="Arial" w:cs="Arial"/>
          <w:sz w:val="22"/>
          <w:szCs w:val="22"/>
          <w:lang w:val="en-US" w:eastAsia="en-GB"/>
        </w:rPr>
        <w:t xml:space="preserve">papers </w:t>
      </w:r>
      <w:r w:rsidR="00827154">
        <w:rPr>
          <w:rFonts w:ascii="Arial" w:hAnsi="Arial" w:cs="Arial"/>
          <w:sz w:val="22"/>
          <w:szCs w:val="22"/>
          <w:lang w:val="en-US" w:eastAsia="en-GB"/>
        </w:rPr>
        <w:t xml:space="preserve">derived </w:t>
      </w:r>
      <w:r w:rsidR="00827154" w:rsidRPr="00F11995">
        <w:rPr>
          <w:rFonts w:ascii="Arial" w:hAnsi="Arial" w:cs="Arial"/>
          <w:sz w:val="22"/>
          <w:szCs w:val="22"/>
          <w:lang w:val="en-US" w:eastAsia="en-GB"/>
        </w:rPr>
        <w:t>from large di</w:t>
      </w:r>
      <w:r w:rsidR="00827154">
        <w:rPr>
          <w:rFonts w:ascii="Arial" w:hAnsi="Arial" w:cs="Arial"/>
          <w:sz w:val="22"/>
          <w:szCs w:val="22"/>
          <w:lang w:val="en-US" w:eastAsia="en-GB"/>
        </w:rPr>
        <w:t>scharge coding datasets from seven</w:t>
      </w:r>
      <w:r w:rsidR="00827154" w:rsidRPr="00F11995">
        <w:rPr>
          <w:rFonts w:ascii="Arial" w:hAnsi="Arial" w:cs="Arial"/>
          <w:sz w:val="22"/>
          <w:szCs w:val="22"/>
          <w:lang w:val="en-US" w:eastAsia="en-GB"/>
        </w:rPr>
        <w:t xml:space="preserve"> US states </w:t>
      </w:r>
      <w:r w:rsidR="006A777B" w:rsidRPr="00F11995">
        <w:rPr>
          <w:rFonts w:ascii="Arial" w:hAnsi="Arial" w:cs="Arial"/>
          <w:sz w:val="22"/>
          <w:szCs w:val="22"/>
          <w:lang w:val="en-US" w:eastAsia="en-GB"/>
        </w:rPr>
        <w:t xml:space="preserve">report neonatal and </w:t>
      </w:r>
      <w:r w:rsidR="00774485">
        <w:rPr>
          <w:rFonts w:ascii="Arial" w:hAnsi="Arial" w:cs="Arial"/>
          <w:sz w:val="22"/>
          <w:szCs w:val="22"/>
          <w:lang w:val="en-US" w:eastAsia="en-GB"/>
        </w:rPr>
        <w:t>childhood</w:t>
      </w:r>
      <w:r w:rsidR="006A777B" w:rsidRPr="00F11995">
        <w:rPr>
          <w:rFonts w:ascii="Arial" w:hAnsi="Arial" w:cs="Arial"/>
          <w:sz w:val="22"/>
          <w:szCs w:val="22"/>
          <w:lang w:val="en-US" w:eastAsia="en-GB"/>
        </w:rPr>
        <w:t xml:space="preserve"> outcomes with sepsis.  They describe improved out</w:t>
      </w:r>
      <w:r w:rsidR="009C388C">
        <w:rPr>
          <w:rFonts w:ascii="Arial" w:hAnsi="Arial" w:cs="Arial"/>
          <w:sz w:val="22"/>
          <w:szCs w:val="22"/>
          <w:lang w:val="en-US" w:eastAsia="en-GB"/>
        </w:rPr>
        <w:t xml:space="preserve">comes in 1999 (9% mortality) </w:t>
      </w:r>
      <w:r w:rsidR="00971AD7">
        <w:rPr>
          <w:rFonts w:ascii="Arial" w:hAnsi="Arial" w:cs="Arial"/>
          <w:sz w:val="22"/>
          <w:szCs w:val="22"/>
          <w:lang w:val="en-GB"/>
        </w:rPr>
        <w:t>[2</w:t>
      </w:r>
      <w:r w:rsidR="00F37D49">
        <w:rPr>
          <w:rFonts w:ascii="Arial" w:hAnsi="Arial" w:cs="Arial"/>
          <w:sz w:val="22"/>
          <w:szCs w:val="22"/>
          <w:lang w:val="en-GB"/>
        </w:rPr>
        <w:t>4</w:t>
      </w:r>
      <w:r w:rsidR="00971AD7">
        <w:rPr>
          <w:rFonts w:ascii="Arial" w:hAnsi="Arial" w:cs="Arial"/>
          <w:sz w:val="22"/>
          <w:szCs w:val="22"/>
          <w:lang w:val="en-GB"/>
        </w:rPr>
        <w:t xml:space="preserve">] </w:t>
      </w:r>
      <w:r w:rsidR="00811A55">
        <w:rPr>
          <w:rFonts w:ascii="Arial" w:hAnsi="Arial" w:cs="Arial"/>
          <w:sz w:val="22"/>
          <w:szCs w:val="22"/>
          <w:lang w:val="en-US" w:eastAsia="en-GB"/>
        </w:rPr>
        <w:t xml:space="preserve">and subsequently </w:t>
      </w:r>
      <w:r w:rsidR="006A777B" w:rsidRPr="00F11995">
        <w:rPr>
          <w:rFonts w:ascii="Arial" w:hAnsi="Arial" w:cs="Arial"/>
          <w:sz w:val="22"/>
          <w:szCs w:val="22"/>
          <w:lang w:val="en-US" w:eastAsia="en-GB"/>
        </w:rPr>
        <w:t>compa</w:t>
      </w:r>
      <w:r w:rsidR="00F546F7">
        <w:rPr>
          <w:rFonts w:ascii="Arial" w:hAnsi="Arial" w:cs="Arial"/>
          <w:sz w:val="22"/>
          <w:szCs w:val="22"/>
          <w:lang w:val="en-US" w:eastAsia="en-GB"/>
        </w:rPr>
        <w:t>re them</w:t>
      </w:r>
      <w:r w:rsidR="006A777B" w:rsidRPr="00F11995">
        <w:rPr>
          <w:rFonts w:ascii="Arial" w:hAnsi="Arial" w:cs="Arial"/>
          <w:sz w:val="22"/>
          <w:szCs w:val="22"/>
          <w:lang w:val="en-US" w:eastAsia="en-GB"/>
        </w:rPr>
        <w:t xml:space="preserve"> to 1995 (10%) </w:t>
      </w:r>
      <w:r w:rsidR="00971AD7">
        <w:rPr>
          <w:rFonts w:ascii="Arial" w:hAnsi="Arial" w:cs="Arial"/>
          <w:sz w:val="22"/>
          <w:szCs w:val="22"/>
          <w:lang w:val="en-GB"/>
        </w:rPr>
        <w:t>[2</w:t>
      </w:r>
      <w:r w:rsidR="00F37D49">
        <w:rPr>
          <w:rFonts w:ascii="Arial" w:hAnsi="Arial" w:cs="Arial"/>
          <w:sz w:val="22"/>
          <w:szCs w:val="22"/>
          <w:lang w:val="en-GB"/>
        </w:rPr>
        <w:t>5</w:t>
      </w:r>
      <w:r w:rsidR="00971AD7">
        <w:rPr>
          <w:rFonts w:ascii="Arial" w:hAnsi="Arial" w:cs="Arial"/>
          <w:sz w:val="22"/>
          <w:szCs w:val="22"/>
          <w:lang w:val="en-GB"/>
        </w:rPr>
        <w:t xml:space="preserve">]. </w:t>
      </w:r>
      <w:r w:rsidR="006A777B" w:rsidRPr="00F11995">
        <w:rPr>
          <w:rFonts w:ascii="Arial" w:hAnsi="Arial" w:cs="Arial"/>
          <w:sz w:val="22"/>
          <w:szCs w:val="22"/>
          <w:lang w:val="en-US" w:eastAsia="en-GB"/>
        </w:rPr>
        <w:t>However,</w:t>
      </w:r>
      <w:r w:rsidR="006A777B">
        <w:rPr>
          <w:rFonts w:ascii="Arial" w:hAnsi="Arial" w:cs="Arial"/>
          <w:color w:val="FF0000"/>
          <w:sz w:val="22"/>
          <w:szCs w:val="22"/>
          <w:lang w:val="en-US" w:eastAsia="en-GB"/>
        </w:rPr>
        <w:t xml:space="preserve"> </w:t>
      </w:r>
      <w:r>
        <w:rPr>
          <w:rFonts w:ascii="Arial" w:hAnsi="Arial" w:cs="Times"/>
          <w:color w:val="000000"/>
          <w:sz w:val="22"/>
          <w:szCs w:val="22"/>
          <w:lang w:val="en-GB" w:eastAsia="ja-JP"/>
        </w:rPr>
        <w:t xml:space="preserve">differences in inclusion </w:t>
      </w:r>
      <w:r w:rsidRPr="001D653D">
        <w:rPr>
          <w:rFonts w:ascii="Arial" w:hAnsi="Arial" w:cs="Times"/>
          <w:sz w:val="22"/>
          <w:szCs w:val="22"/>
          <w:lang w:val="en-GB" w:eastAsia="ja-JP"/>
        </w:rPr>
        <w:t>criteria</w:t>
      </w:r>
      <w:r w:rsidR="00F546F7">
        <w:rPr>
          <w:rFonts w:ascii="Arial" w:hAnsi="Arial" w:cs="Times"/>
          <w:sz w:val="22"/>
          <w:szCs w:val="22"/>
          <w:lang w:val="en-GB" w:eastAsia="ja-JP"/>
        </w:rPr>
        <w:t xml:space="preserve"> between most studies in this field mean that case series are difficult to compare</w:t>
      </w:r>
      <w:r w:rsidR="00B14E6C" w:rsidRPr="001D653D">
        <w:rPr>
          <w:rFonts w:ascii="Arial" w:hAnsi="Arial" w:cs="Times"/>
          <w:sz w:val="22"/>
          <w:szCs w:val="22"/>
          <w:lang w:val="en-GB" w:eastAsia="ja-JP"/>
        </w:rPr>
        <w:t>.</w:t>
      </w:r>
      <w:r w:rsidR="00B14E6C">
        <w:rPr>
          <w:rFonts w:ascii="Arial" w:hAnsi="Arial" w:cs="Times"/>
          <w:color w:val="000000"/>
          <w:sz w:val="22"/>
          <w:szCs w:val="22"/>
          <w:lang w:val="en-GB" w:eastAsia="ja-JP"/>
        </w:rPr>
        <w:t xml:space="preserve">  For example</w:t>
      </w:r>
      <w:r w:rsidR="00827154">
        <w:rPr>
          <w:rFonts w:ascii="Arial" w:hAnsi="Arial" w:cs="Times"/>
          <w:color w:val="000000"/>
          <w:sz w:val="22"/>
          <w:szCs w:val="22"/>
          <w:lang w:val="en-GB" w:eastAsia="ja-JP"/>
        </w:rPr>
        <w:t>,</w:t>
      </w:r>
      <w:r w:rsidR="00B14E6C">
        <w:rPr>
          <w:rFonts w:ascii="Arial" w:hAnsi="Arial" w:cs="Times"/>
          <w:color w:val="000000"/>
          <w:sz w:val="22"/>
          <w:szCs w:val="22"/>
          <w:lang w:val="en-GB" w:eastAsia="ja-JP"/>
        </w:rPr>
        <w:t xml:space="preserve"> </w:t>
      </w:r>
      <w:r w:rsidR="00B14E6C" w:rsidRPr="001D653D">
        <w:rPr>
          <w:rFonts w:ascii="Arial" w:hAnsi="Arial" w:cs="Arial"/>
          <w:sz w:val="22"/>
          <w:szCs w:val="22"/>
          <w:lang w:val="en-GB" w:eastAsia="ja-JP"/>
        </w:rPr>
        <w:t>i</w:t>
      </w:r>
      <w:r w:rsidRPr="001D653D">
        <w:rPr>
          <w:rFonts w:ascii="Arial" w:hAnsi="Arial" w:cs="Arial"/>
          <w:sz w:val="22"/>
          <w:szCs w:val="22"/>
          <w:lang w:val="en-GB" w:eastAsia="ja-JP"/>
        </w:rPr>
        <w:t>n 1963 the University of Minnesota reported a 97% hospital mortality rate in 869 i</w:t>
      </w:r>
      <w:r w:rsidR="00B14E6C" w:rsidRPr="001D653D">
        <w:rPr>
          <w:rFonts w:ascii="Arial" w:hAnsi="Arial" w:cs="Arial"/>
          <w:sz w:val="22"/>
          <w:szCs w:val="22"/>
          <w:lang w:val="en-GB" w:eastAsia="ja-JP"/>
        </w:rPr>
        <w:t>n-patient i</w:t>
      </w:r>
      <w:r w:rsidRPr="001D653D">
        <w:rPr>
          <w:rFonts w:ascii="Arial" w:hAnsi="Arial" w:cs="Arial"/>
          <w:sz w:val="22"/>
          <w:szCs w:val="22"/>
          <w:lang w:val="en-GB" w:eastAsia="ja-JP"/>
        </w:rPr>
        <w:t xml:space="preserve">nfants with </w:t>
      </w:r>
      <w:r w:rsidR="00B14E6C" w:rsidRPr="001D653D">
        <w:rPr>
          <w:rFonts w:ascii="Arial" w:hAnsi="Arial" w:cs="Arial"/>
          <w:sz w:val="22"/>
          <w:szCs w:val="22"/>
          <w:lang w:val="en-GB" w:eastAsia="ja-JP"/>
        </w:rPr>
        <w:t xml:space="preserve">Gram-negative organisms on </w:t>
      </w:r>
      <w:r w:rsidRPr="001D653D">
        <w:rPr>
          <w:rFonts w:ascii="Arial" w:hAnsi="Arial" w:cs="Arial"/>
          <w:sz w:val="22"/>
          <w:szCs w:val="22"/>
          <w:lang w:val="en-GB" w:eastAsia="ja-JP"/>
        </w:rPr>
        <w:t>blood culture</w:t>
      </w:r>
      <w:r w:rsidR="00971AD7">
        <w:rPr>
          <w:rFonts w:ascii="Arial" w:hAnsi="Arial" w:cs="Arial"/>
          <w:sz w:val="22"/>
          <w:szCs w:val="22"/>
          <w:lang w:val="en-GB" w:eastAsia="ja-JP"/>
        </w:rPr>
        <w:t xml:space="preserve"> </w:t>
      </w:r>
      <w:r w:rsidR="00971AD7">
        <w:rPr>
          <w:rFonts w:ascii="Arial" w:hAnsi="Arial" w:cs="Arial"/>
          <w:sz w:val="22"/>
          <w:szCs w:val="22"/>
          <w:lang w:val="en-GB"/>
        </w:rPr>
        <w:t>[2</w:t>
      </w:r>
      <w:r w:rsidR="00F37D49">
        <w:rPr>
          <w:rFonts w:ascii="Arial" w:hAnsi="Arial" w:cs="Arial"/>
          <w:sz w:val="22"/>
          <w:szCs w:val="22"/>
          <w:lang w:val="en-GB"/>
        </w:rPr>
        <w:t>6</w:t>
      </w:r>
      <w:r w:rsidR="00971AD7">
        <w:rPr>
          <w:rFonts w:ascii="Arial" w:hAnsi="Arial" w:cs="Arial"/>
          <w:sz w:val="22"/>
          <w:szCs w:val="22"/>
          <w:lang w:val="en-GB"/>
        </w:rPr>
        <w:t xml:space="preserve">]. </w:t>
      </w:r>
      <w:r w:rsidR="00ED2999" w:rsidRPr="001D653D">
        <w:rPr>
          <w:rFonts w:ascii="Arial" w:hAnsi="Arial" w:cs="Arial"/>
          <w:sz w:val="22"/>
          <w:szCs w:val="22"/>
          <w:lang w:val="en-US" w:eastAsia="en-GB"/>
        </w:rPr>
        <w:t xml:space="preserve">In 1985, the Children’s National Medical Center </w:t>
      </w:r>
      <w:r w:rsidR="00582E47" w:rsidRPr="001D653D">
        <w:rPr>
          <w:rFonts w:ascii="Arial" w:hAnsi="Arial" w:cs="Arial"/>
          <w:sz w:val="22"/>
          <w:szCs w:val="22"/>
          <w:lang w:val="en-US" w:eastAsia="en-GB"/>
        </w:rPr>
        <w:t xml:space="preserve">in </w:t>
      </w:r>
      <w:r w:rsidR="00776668">
        <w:rPr>
          <w:rFonts w:ascii="Arial" w:hAnsi="Arial" w:cs="Arial"/>
          <w:sz w:val="22"/>
          <w:szCs w:val="22"/>
          <w:lang w:val="en-US" w:eastAsia="en-GB"/>
        </w:rPr>
        <w:t xml:space="preserve">Washington </w:t>
      </w:r>
      <w:r w:rsidR="00776668">
        <w:rPr>
          <w:rFonts w:ascii="Arial" w:hAnsi="Arial" w:cs="Arial"/>
          <w:sz w:val="22"/>
          <w:szCs w:val="22"/>
          <w:lang w:val="en-US" w:eastAsia="en-GB"/>
        </w:rPr>
        <w:lastRenderedPageBreak/>
        <w:t xml:space="preserve">(USA) </w:t>
      </w:r>
      <w:r w:rsidR="00ED2999" w:rsidRPr="001D653D">
        <w:rPr>
          <w:rFonts w:ascii="Arial" w:hAnsi="Arial" w:cs="Arial"/>
          <w:sz w:val="22"/>
          <w:szCs w:val="22"/>
          <w:lang w:val="en-US" w:eastAsia="en-GB"/>
        </w:rPr>
        <w:t xml:space="preserve">reported a 57% </w:t>
      </w:r>
      <w:r w:rsidR="001E01DB" w:rsidRPr="001D653D">
        <w:rPr>
          <w:rFonts w:ascii="Arial" w:hAnsi="Arial" w:cs="Arial"/>
          <w:sz w:val="22"/>
          <w:szCs w:val="22"/>
          <w:lang w:val="en-US" w:eastAsia="en-GB"/>
        </w:rPr>
        <w:t xml:space="preserve">hospital </w:t>
      </w:r>
      <w:r w:rsidR="00ED2999" w:rsidRPr="001D653D">
        <w:rPr>
          <w:rFonts w:ascii="Arial" w:hAnsi="Arial" w:cs="Arial"/>
          <w:sz w:val="22"/>
          <w:szCs w:val="22"/>
          <w:lang w:val="en-US" w:eastAsia="en-GB"/>
        </w:rPr>
        <w:t>mortality rate in</w:t>
      </w:r>
      <w:r w:rsidR="00AF3762">
        <w:rPr>
          <w:rFonts w:ascii="Arial" w:hAnsi="Arial" w:cs="Arial"/>
          <w:sz w:val="22"/>
          <w:szCs w:val="22"/>
          <w:lang w:val="en-US" w:eastAsia="en-GB"/>
        </w:rPr>
        <w:t xml:space="preserve"> children with septic shock </w:t>
      </w:r>
      <w:r w:rsidR="00971AD7">
        <w:rPr>
          <w:rFonts w:ascii="Arial" w:hAnsi="Arial" w:cs="Arial"/>
          <w:sz w:val="22"/>
          <w:szCs w:val="22"/>
          <w:lang w:val="en-GB"/>
        </w:rPr>
        <w:t>[2</w:t>
      </w:r>
      <w:r w:rsidR="00F37D49">
        <w:rPr>
          <w:rFonts w:ascii="Arial" w:hAnsi="Arial" w:cs="Arial"/>
          <w:sz w:val="22"/>
          <w:szCs w:val="22"/>
          <w:lang w:val="en-GB"/>
        </w:rPr>
        <w:t>7</w:t>
      </w:r>
      <w:r w:rsidR="00971AD7">
        <w:rPr>
          <w:rFonts w:ascii="Arial" w:hAnsi="Arial" w:cs="Arial"/>
          <w:sz w:val="22"/>
          <w:szCs w:val="22"/>
          <w:lang w:val="en-GB"/>
        </w:rPr>
        <w:t xml:space="preserve">]. </w:t>
      </w:r>
      <w:r w:rsidR="00ED2999" w:rsidRPr="001D653D">
        <w:rPr>
          <w:rFonts w:ascii="Arial" w:hAnsi="Arial" w:cs="Arial"/>
          <w:sz w:val="22"/>
          <w:szCs w:val="22"/>
          <w:lang w:val="en-US" w:eastAsia="en-GB"/>
        </w:rPr>
        <w:t>In 1991 the same center reported a 12% mortality rate when aggressive volume res</w:t>
      </w:r>
      <w:r w:rsidR="005A5BC4" w:rsidRPr="001D653D">
        <w:rPr>
          <w:rFonts w:ascii="Arial" w:hAnsi="Arial" w:cs="Arial"/>
          <w:sz w:val="22"/>
          <w:szCs w:val="22"/>
          <w:lang w:val="en-US" w:eastAsia="en-GB"/>
        </w:rPr>
        <w:t>uscitation was</w:t>
      </w:r>
      <w:r w:rsidR="00AF3762">
        <w:rPr>
          <w:rFonts w:ascii="Arial" w:hAnsi="Arial" w:cs="Arial"/>
          <w:sz w:val="22"/>
          <w:szCs w:val="22"/>
          <w:lang w:val="en-US" w:eastAsia="en-GB"/>
        </w:rPr>
        <w:t xml:space="preserve"> used </w:t>
      </w:r>
      <w:r w:rsidR="00971AD7">
        <w:rPr>
          <w:rFonts w:ascii="Arial" w:hAnsi="Arial" w:cs="Arial"/>
          <w:sz w:val="22"/>
          <w:szCs w:val="22"/>
          <w:lang w:val="en-GB"/>
        </w:rPr>
        <w:t>[2</w:t>
      </w:r>
      <w:r w:rsidR="00F37D49">
        <w:rPr>
          <w:rFonts w:ascii="Arial" w:hAnsi="Arial" w:cs="Arial"/>
          <w:sz w:val="22"/>
          <w:szCs w:val="22"/>
          <w:lang w:val="en-GB"/>
        </w:rPr>
        <w:t>8</w:t>
      </w:r>
      <w:r w:rsidR="00971AD7">
        <w:rPr>
          <w:rFonts w:ascii="Arial" w:hAnsi="Arial" w:cs="Arial"/>
          <w:sz w:val="22"/>
          <w:szCs w:val="22"/>
          <w:lang w:val="en-GB"/>
        </w:rPr>
        <w:t xml:space="preserve">]. </w:t>
      </w:r>
      <w:r w:rsidR="00B14E6C" w:rsidRPr="001D653D">
        <w:rPr>
          <w:rFonts w:ascii="Arial" w:hAnsi="Arial" w:cs="Arial"/>
          <w:sz w:val="22"/>
          <w:szCs w:val="22"/>
          <w:lang w:val="en-US" w:eastAsia="en-GB"/>
        </w:rPr>
        <w:t>St Mary’s Hospital in London reported a 2% ICU mortality rate in 1997 children with meningococcal septic shock</w:t>
      </w:r>
      <w:r w:rsidR="00971AD7">
        <w:rPr>
          <w:rFonts w:ascii="Arial" w:hAnsi="Arial" w:cs="Arial"/>
          <w:sz w:val="22"/>
          <w:szCs w:val="22"/>
          <w:lang w:val="en-US" w:eastAsia="en-GB"/>
        </w:rPr>
        <w:t xml:space="preserve"> </w:t>
      </w:r>
      <w:r w:rsidR="00971AD7">
        <w:rPr>
          <w:rFonts w:ascii="Arial" w:hAnsi="Arial" w:cs="Arial"/>
          <w:sz w:val="22"/>
          <w:szCs w:val="22"/>
          <w:lang w:val="en-GB"/>
        </w:rPr>
        <w:t>[2</w:t>
      </w:r>
      <w:r w:rsidR="00F37D49">
        <w:rPr>
          <w:rFonts w:ascii="Arial" w:hAnsi="Arial" w:cs="Arial"/>
          <w:sz w:val="22"/>
          <w:szCs w:val="22"/>
          <w:lang w:val="en-GB"/>
        </w:rPr>
        <w:t>9</w:t>
      </w:r>
      <w:r w:rsidR="00971AD7">
        <w:rPr>
          <w:rFonts w:ascii="Arial" w:hAnsi="Arial" w:cs="Arial"/>
          <w:sz w:val="22"/>
          <w:szCs w:val="22"/>
          <w:lang w:val="en-GB"/>
        </w:rPr>
        <w:t xml:space="preserve">]. </w:t>
      </w:r>
      <w:r w:rsidR="001D653D">
        <w:rPr>
          <w:rFonts w:ascii="Arial" w:hAnsi="Arial" w:cs="Arial"/>
          <w:sz w:val="22"/>
          <w:szCs w:val="22"/>
          <w:lang w:val="en-US" w:eastAsia="en-GB"/>
        </w:rPr>
        <w:t xml:space="preserve">Another 5% of referrals died before ICU admission. </w:t>
      </w:r>
      <w:r w:rsidR="006A777B">
        <w:rPr>
          <w:rFonts w:ascii="Arial" w:hAnsi="Arial" w:cs="Arial"/>
          <w:sz w:val="22"/>
          <w:szCs w:val="22"/>
          <w:lang w:val="en-US" w:eastAsia="en-GB"/>
        </w:rPr>
        <w:t>It is this potential impact of a ‘survivorship bias’ for ICU</w:t>
      </w:r>
      <w:r w:rsidR="00827154">
        <w:rPr>
          <w:rFonts w:ascii="Arial" w:hAnsi="Arial" w:cs="Arial"/>
          <w:sz w:val="22"/>
          <w:szCs w:val="22"/>
          <w:lang w:val="en-US" w:eastAsia="en-GB"/>
        </w:rPr>
        <w:t>-</w:t>
      </w:r>
      <w:r w:rsidR="006A777B">
        <w:rPr>
          <w:rFonts w:ascii="Arial" w:hAnsi="Arial" w:cs="Arial"/>
          <w:sz w:val="22"/>
          <w:szCs w:val="22"/>
          <w:lang w:val="en-US" w:eastAsia="en-GB"/>
        </w:rPr>
        <w:t xml:space="preserve">based case series </w:t>
      </w:r>
      <w:r w:rsidR="00FF1B76">
        <w:rPr>
          <w:rFonts w:ascii="Arial" w:hAnsi="Arial" w:cs="Arial"/>
          <w:sz w:val="22"/>
          <w:szCs w:val="22"/>
          <w:lang w:val="en-US" w:eastAsia="en-GB"/>
        </w:rPr>
        <w:t>underestimating the risks of paediatric sepsis that prompted this study</w:t>
      </w:r>
      <w:r w:rsidR="00C34477">
        <w:rPr>
          <w:rFonts w:ascii="Arial" w:hAnsi="Arial" w:cs="Arial"/>
          <w:sz w:val="22"/>
          <w:szCs w:val="22"/>
          <w:lang w:val="en-US" w:eastAsia="en-GB"/>
        </w:rPr>
        <w:t>.</w:t>
      </w:r>
    </w:p>
    <w:p w:rsidR="00FF1B76" w:rsidRDefault="00FF1B76"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lang w:val="en-US" w:eastAsia="en-GB"/>
        </w:rPr>
      </w:pPr>
    </w:p>
    <w:p w:rsidR="00F66CE6" w:rsidRDefault="005E6027" w:rsidP="00C910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Arial"/>
          <w:sz w:val="22"/>
          <w:szCs w:val="22"/>
          <w:lang w:val="en-US" w:eastAsia="en-GB"/>
        </w:rPr>
        <w:t>Several smaller</w:t>
      </w:r>
      <w:r w:rsidR="00FF1B76">
        <w:rPr>
          <w:rFonts w:ascii="Arial" w:hAnsi="Arial" w:cs="Arial"/>
          <w:sz w:val="22"/>
          <w:szCs w:val="22"/>
          <w:lang w:val="en-US" w:eastAsia="en-GB"/>
        </w:rPr>
        <w:t xml:space="preserve"> studies have commented on the timing of death in paediatric sepsis. A multiple centre</w:t>
      </w:r>
      <w:r w:rsidR="00FF1B76">
        <w:rPr>
          <w:rFonts w:ascii="Arial" w:hAnsi="Arial" w:cs="Times"/>
          <w:color w:val="000000"/>
          <w:sz w:val="22"/>
          <w:szCs w:val="22"/>
          <w:lang w:val="en-GB" w:eastAsia="ja-JP"/>
        </w:rPr>
        <w:t xml:space="preserve"> Italian study </w:t>
      </w:r>
      <w:r w:rsidR="000543EB">
        <w:rPr>
          <w:rFonts w:ascii="Arial" w:hAnsi="Arial" w:cs="Times"/>
          <w:color w:val="000000"/>
          <w:sz w:val="22"/>
          <w:szCs w:val="22"/>
          <w:lang w:val="en-GB" w:eastAsia="ja-JP"/>
        </w:rPr>
        <w:t>described</w:t>
      </w:r>
      <w:r w:rsidR="00FF1B76">
        <w:rPr>
          <w:rFonts w:ascii="Arial" w:hAnsi="Arial" w:cs="Times"/>
          <w:color w:val="000000"/>
          <w:sz w:val="22"/>
          <w:szCs w:val="22"/>
          <w:lang w:val="en-GB" w:eastAsia="ja-JP"/>
        </w:rPr>
        <w:t xml:space="preserve"> 320 patients </w:t>
      </w:r>
      <w:r w:rsidR="000543EB">
        <w:rPr>
          <w:rFonts w:ascii="Arial" w:hAnsi="Arial" w:cs="Times"/>
          <w:color w:val="000000"/>
          <w:sz w:val="22"/>
          <w:szCs w:val="22"/>
          <w:lang w:val="en-GB" w:eastAsia="ja-JP"/>
        </w:rPr>
        <w:t xml:space="preserve">with sepsis, severe sepsis or septic shock </w:t>
      </w:r>
      <w:r w:rsidR="00963C7C">
        <w:rPr>
          <w:rFonts w:ascii="Arial" w:hAnsi="Arial" w:cs="Times"/>
          <w:color w:val="000000"/>
          <w:sz w:val="22"/>
          <w:szCs w:val="22"/>
          <w:lang w:val="en-GB" w:eastAsia="ja-JP"/>
        </w:rPr>
        <w:t>but included those that developed these conditions on the ICU.  49/320 (15%) of children died on the ICU, 15 (all septic shock cases) in &lt;24 hours of admission. Pre-ICU deaths were excluded</w:t>
      </w:r>
      <w:r w:rsidR="00C34477">
        <w:rPr>
          <w:rFonts w:ascii="Arial" w:hAnsi="Arial" w:cs="Times"/>
          <w:color w:val="000000"/>
          <w:sz w:val="22"/>
          <w:szCs w:val="22"/>
          <w:lang w:val="en-GB" w:eastAsia="ja-JP"/>
        </w:rPr>
        <w:t xml:space="preserve">.  </w:t>
      </w:r>
      <w:r w:rsidR="00963C7C">
        <w:rPr>
          <w:rFonts w:ascii="Arial" w:hAnsi="Arial" w:cs="Times"/>
          <w:color w:val="000000"/>
          <w:sz w:val="22"/>
          <w:szCs w:val="22"/>
          <w:lang w:val="en-GB" w:eastAsia="ja-JP"/>
        </w:rPr>
        <w:t>Our</w:t>
      </w:r>
      <w:r w:rsidR="00EA0AB2">
        <w:rPr>
          <w:rFonts w:ascii="Arial" w:hAnsi="Arial" w:cs="Times"/>
          <w:color w:val="000000"/>
          <w:sz w:val="22"/>
          <w:szCs w:val="22"/>
          <w:lang w:val="en-GB" w:eastAsia="ja-JP"/>
        </w:rPr>
        <w:t xml:space="preserve"> </w:t>
      </w:r>
      <w:r w:rsidR="00741B4D">
        <w:rPr>
          <w:rFonts w:ascii="Arial" w:hAnsi="Arial" w:cs="Times"/>
          <w:color w:val="000000"/>
          <w:sz w:val="22"/>
          <w:szCs w:val="22"/>
          <w:lang w:val="en-GB" w:eastAsia="ja-JP"/>
        </w:rPr>
        <w:t xml:space="preserve">recent UK </w:t>
      </w:r>
      <w:r w:rsidR="00EA0AB2">
        <w:rPr>
          <w:rFonts w:ascii="Arial" w:hAnsi="Arial" w:cs="Times"/>
          <w:color w:val="000000"/>
          <w:sz w:val="22"/>
          <w:szCs w:val="22"/>
          <w:lang w:val="en-GB" w:eastAsia="ja-JP"/>
        </w:rPr>
        <w:t xml:space="preserve">study of children with community acquired sepsis referred for PICU </w:t>
      </w:r>
      <w:r w:rsidR="00D46826">
        <w:rPr>
          <w:rFonts w:ascii="Arial" w:hAnsi="Arial" w:cs="Times"/>
          <w:color w:val="000000"/>
          <w:sz w:val="22"/>
          <w:szCs w:val="22"/>
          <w:lang w:val="en-GB" w:eastAsia="ja-JP"/>
        </w:rPr>
        <w:t>includ</w:t>
      </w:r>
      <w:r w:rsidR="00EA0AB2">
        <w:rPr>
          <w:rFonts w:ascii="Arial" w:hAnsi="Arial" w:cs="Times"/>
          <w:color w:val="000000"/>
          <w:sz w:val="22"/>
          <w:szCs w:val="22"/>
          <w:lang w:val="en-GB" w:eastAsia="ja-JP"/>
        </w:rPr>
        <w:t>ed</w:t>
      </w:r>
      <w:r w:rsidR="00D46826">
        <w:rPr>
          <w:rFonts w:ascii="Arial" w:hAnsi="Arial" w:cs="Times"/>
          <w:color w:val="000000"/>
          <w:sz w:val="22"/>
          <w:szCs w:val="22"/>
          <w:lang w:val="en-GB" w:eastAsia="ja-JP"/>
        </w:rPr>
        <w:t xml:space="preserve"> pre-PICU deaths</w:t>
      </w:r>
      <w:r w:rsidR="00EA0AB2">
        <w:rPr>
          <w:rFonts w:ascii="Arial" w:hAnsi="Arial" w:cs="Times"/>
          <w:color w:val="000000"/>
          <w:sz w:val="22"/>
          <w:szCs w:val="22"/>
          <w:lang w:val="en-GB" w:eastAsia="ja-JP"/>
        </w:rPr>
        <w:t>, in which there was an</w:t>
      </w:r>
      <w:r w:rsidR="002C1ED8">
        <w:rPr>
          <w:rFonts w:ascii="Arial" w:hAnsi="Arial" w:cs="Times"/>
          <w:color w:val="000000"/>
          <w:sz w:val="22"/>
          <w:szCs w:val="22"/>
          <w:lang w:val="en-GB" w:eastAsia="ja-JP"/>
        </w:rPr>
        <w:t xml:space="preserve"> </w:t>
      </w:r>
      <w:r w:rsidR="00D46826">
        <w:rPr>
          <w:rFonts w:ascii="Arial" w:hAnsi="Arial" w:cs="Times"/>
          <w:color w:val="000000"/>
          <w:sz w:val="22"/>
          <w:szCs w:val="22"/>
          <w:lang w:val="en-GB" w:eastAsia="ja-JP"/>
        </w:rPr>
        <w:t xml:space="preserve">overall </w:t>
      </w:r>
      <w:r w:rsidR="00D46826" w:rsidRPr="00287C98">
        <w:rPr>
          <w:rFonts w:ascii="Arial" w:hAnsi="Arial" w:cs="Times"/>
          <w:color w:val="000000"/>
          <w:sz w:val="22"/>
          <w:szCs w:val="22"/>
          <w:lang w:val="en-GB" w:eastAsia="ja-JP"/>
        </w:rPr>
        <w:t xml:space="preserve">mortality rate of 17% </w:t>
      </w:r>
      <w:r w:rsidR="00971AD7">
        <w:rPr>
          <w:rFonts w:ascii="Arial" w:hAnsi="Arial" w:cs="Arial"/>
          <w:sz w:val="22"/>
          <w:szCs w:val="22"/>
          <w:lang w:val="en-GB"/>
        </w:rPr>
        <w:t>[9].</w:t>
      </w:r>
    </w:p>
    <w:p w:rsidR="00F66CE6" w:rsidRDefault="00F66CE6" w:rsidP="00C910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C34477" w:rsidRDefault="00B43898" w:rsidP="00C910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In th</w:t>
      </w:r>
      <w:r w:rsidR="00F66CE6">
        <w:rPr>
          <w:rFonts w:ascii="Arial" w:hAnsi="Arial" w:cs="Times"/>
          <w:color w:val="000000"/>
          <w:sz w:val="22"/>
          <w:szCs w:val="22"/>
          <w:lang w:val="en-GB" w:eastAsia="ja-JP"/>
        </w:rPr>
        <w:t>e current</w:t>
      </w:r>
      <w:r>
        <w:rPr>
          <w:rFonts w:ascii="Arial" w:hAnsi="Arial" w:cs="Times"/>
          <w:color w:val="000000"/>
          <w:sz w:val="22"/>
          <w:szCs w:val="22"/>
          <w:lang w:val="en-GB" w:eastAsia="ja-JP"/>
        </w:rPr>
        <w:t xml:space="preserve"> study, </w:t>
      </w:r>
      <w:r w:rsidR="00F40D71">
        <w:rPr>
          <w:rFonts w:ascii="Arial" w:hAnsi="Arial" w:cs="Times"/>
          <w:color w:val="000000"/>
          <w:sz w:val="22"/>
          <w:szCs w:val="22"/>
          <w:lang w:val="en-GB" w:eastAsia="ja-JP"/>
        </w:rPr>
        <w:t xml:space="preserve">the </w:t>
      </w:r>
      <w:r>
        <w:rPr>
          <w:rFonts w:ascii="Arial" w:hAnsi="Arial" w:cs="Times"/>
          <w:color w:val="000000"/>
          <w:sz w:val="22"/>
          <w:szCs w:val="22"/>
          <w:lang w:val="en-GB" w:eastAsia="ja-JP"/>
        </w:rPr>
        <w:t>p</w:t>
      </w:r>
      <w:r w:rsidR="006515C3">
        <w:rPr>
          <w:rFonts w:ascii="Arial" w:hAnsi="Arial" w:cs="Times"/>
          <w:color w:val="000000"/>
          <w:sz w:val="22"/>
          <w:szCs w:val="22"/>
          <w:lang w:val="en-GB" w:eastAsia="ja-JP"/>
        </w:rPr>
        <w:t>re-PICU admission mortality rate</w:t>
      </w:r>
      <w:r w:rsidR="00EA0AB2">
        <w:rPr>
          <w:rFonts w:ascii="Arial" w:hAnsi="Arial" w:cs="Times"/>
          <w:color w:val="000000"/>
          <w:sz w:val="22"/>
          <w:szCs w:val="22"/>
          <w:lang w:val="en-GB" w:eastAsia="ja-JP"/>
        </w:rPr>
        <w:t xml:space="preserve"> was</w:t>
      </w:r>
      <w:r w:rsidR="006515C3">
        <w:rPr>
          <w:rFonts w:ascii="Arial" w:hAnsi="Arial" w:cs="Times"/>
          <w:color w:val="000000"/>
          <w:sz w:val="22"/>
          <w:szCs w:val="22"/>
          <w:lang w:val="en-GB" w:eastAsia="ja-JP"/>
        </w:rPr>
        <w:t xml:space="preserve"> 5%, </w:t>
      </w:r>
      <w:r w:rsidR="00D10041">
        <w:rPr>
          <w:rFonts w:ascii="Arial" w:hAnsi="Arial" w:cs="Times"/>
          <w:color w:val="000000"/>
          <w:sz w:val="22"/>
          <w:szCs w:val="22"/>
          <w:lang w:val="en-GB" w:eastAsia="ja-JP"/>
        </w:rPr>
        <w:t>the 24-</w:t>
      </w:r>
      <w:r w:rsidR="0053462D">
        <w:rPr>
          <w:rFonts w:ascii="Arial" w:hAnsi="Arial" w:cs="Times"/>
          <w:color w:val="000000"/>
          <w:sz w:val="22"/>
          <w:szCs w:val="22"/>
          <w:lang w:val="en-GB" w:eastAsia="ja-JP"/>
        </w:rPr>
        <w:t xml:space="preserve">hour mortality rate was 11%, </w:t>
      </w:r>
      <w:r w:rsidR="00EA0AB2">
        <w:rPr>
          <w:rFonts w:ascii="Arial" w:hAnsi="Arial" w:cs="Times"/>
          <w:color w:val="000000"/>
          <w:sz w:val="22"/>
          <w:szCs w:val="22"/>
          <w:lang w:val="en-GB" w:eastAsia="ja-JP"/>
        </w:rPr>
        <w:t xml:space="preserve">the </w:t>
      </w:r>
      <w:r w:rsidR="006515C3">
        <w:rPr>
          <w:rFonts w:ascii="Arial" w:hAnsi="Arial" w:cs="Times"/>
          <w:color w:val="000000"/>
          <w:sz w:val="22"/>
          <w:szCs w:val="22"/>
          <w:lang w:val="en-GB" w:eastAsia="ja-JP"/>
        </w:rPr>
        <w:t>30-day mortality rate</w:t>
      </w:r>
      <w:r w:rsidR="00EA0AB2">
        <w:rPr>
          <w:rFonts w:ascii="Arial" w:hAnsi="Arial" w:cs="Times"/>
          <w:color w:val="000000"/>
          <w:sz w:val="22"/>
          <w:szCs w:val="22"/>
          <w:lang w:val="en-GB" w:eastAsia="ja-JP"/>
        </w:rPr>
        <w:t xml:space="preserve"> was</w:t>
      </w:r>
      <w:r w:rsidR="006515C3">
        <w:rPr>
          <w:rFonts w:ascii="Arial" w:hAnsi="Arial" w:cs="Times"/>
          <w:color w:val="000000"/>
          <w:sz w:val="22"/>
          <w:szCs w:val="22"/>
          <w:lang w:val="en-GB" w:eastAsia="ja-JP"/>
        </w:rPr>
        <w:t xml:space="preserve"> 18%</w:t>
      </w:r>
      <w:r w:rsidR="00060667">
        <w:rPr>
          <w:rFonts w:ascii="Arial" w:hAnsi="Arial" w:cs="Times"/>
          <w:color w:val="000000"/>
          <w:sz w:val="22"/>
          <w:szCs w:val="22"/>
          <w:lang w:val="en-GB" w:eastAsia="ja-JP"/>
        </w:rPr>
        <w:t>,</w:t>
      </w:r>
      <w:r w:rsidR="006515C3">
        <w:rPr>
          <w:rFonts w:ascii="Arial" w:hAnsi="Arial" w:cs="Times"/>
          <w:color w:val="000000"/>
          <w:sz w:val="22"/>
          <w:szCs w:val="22"/>
          <w:lang w:val="en-GB" w:eastAsia="ja-JP"/>
        </w:rPr>
        <w:t xml:space="preserve"> </w:t>
      </w:r>
      <w:r w:rsidR="00EA0AB2">
        <w:rPr>
          <w:rFonts w:ascii="Arial" w:hAnsi="Arial" w:cs="Times"/>
          <w:color w:val="000000"/>
          <w:sz w:val="22"/>
          <w:szCs w:val="22"/>
          <w:lang w:val="en-GB" w:eastAsia="ja-JP"/>
        </w:rPr>
        <w:t xml:space="preserve">the </w:t>
      </w:r>
      <w:r w:rsidR="006515C3">
        <w:rPr>
          <w:rFonts w:ascii="Arial" w:hAnsi="Arial" w:cs="Times"/>
          <w:color w:val="000000"/>
          <w:sz w:val="22"/>
          <w:szCs w:val="22"/>
          <w:lang w:val="en-GB" w:eastAsia="ja-JP"/>
        </w:rPr>
        <w:t>90-day mortality rate</w:t>
      </w:r>
      <w:r w:rsidR="00EA0AB2">
        <w:rPr>
          <w:rFonts w:ascii="Arial" w:hAnsi="Arial" w:cs="Times"/>
          <w:color w:val="000000"/>
          <w:sz w:val="22"/>
          <w:szCs w:val="22"/>
          <w:lang w:val="en-GB" w:eastAsia="ja-JP"/>
        </w:rPr>
        <w:t xml:space="preserve"> was</w:t>
      </w:r>
      <w:r w:rsidR="00060667">
        <w:rPr>
          <w:rFonts w:ascii="Arial" w:hAnsi="Arial" w:cs="Times"/>
          <w:color w:val="000000"/>
          <w:sz w:val="22"/>
          <w:szCs w:val="22"/>
          <w:lang w:val="en-GB" w:eastAsia="ja-JP"/>
        </w:rPr>
        <w:t xml:space="preserve"> 18% and </w:t>
      </w:r>
      <w:r w:rsidR="00EA0AB2">
        <w:rPr>
          <w:rFonts w:ascii="Arial" w:hAnsi="Arial" w:cs="Times"/>
          <w:color w:val="000000"/>
          <w:sz w:val="22"/>
          <w:szCs w:val="22"/>
          <w:lang w:val="en-GB" w:eastAsia="ja-JP"/>
        </w:rPr>
        <w:t xml:space="preserve">the </w:t>
      </w:r>
      <w:r w:rsidR="00060667">
        <w:rPr>
          <w:rFonts w:ascii="Arial" w:hAnsi="Arial" w:cs="Times"/>
          <w:color w:val="000000"/>
          <w:sz w:val="22"/>
          <w:szCs w:val="22"/>
          <w:lang w:val="en-GB" w:eastAsia="ja-JP"/>
        </w:rPr>
        <w:t>one</w:t>
      </w:r>
      <w:r w:rsidR="00D22868">
        <w:rPr>
          <w:rFonts w:ascii="Arial" w:hAnsi="Arial" w:cs="Times"/>
          <w:color w:val="000000"/>
          <w:sz w:val="22"/>
          <w:szCs w:val="22"/>
          <w:lang w:val="en-GB" w:eastAsia="ja-JP"/>
        </w:rPr>
        <w:t>-</w:t>
      </w:r>
      <w:r w:rsidR="00060667">
        <w:rPr>
          <w:rFonts w:ascii="Arial" w:hAnsi="Arial" w:cs="Times"/>
          <w:color w:val="000000"/>
          <w:sz w:val="22"/>
          <w:szCs w:val="22"/>
          <w:lang w:val="en-GB" w:eastAsia="ja-JP"/>
        </w:rPr>
        <w:t>year mortality rate</w:t>
      </w:r>
      <w:r w:rsidR="00EA0AB2">
        <w:rPr>
          <w:rFonts w:ascii="Arial" w:hAnsi="Arial" w:cs="Times"/>
          <w:color w:val="000000"/>
          <w:sz w:val="22"/>
          <w:szCs w:val="22"/>
          <w:lang w:val="en-GB" w:eastAsia="ja-JP"/>
        </w:rPr>
        <w:t xml:space="preserve"> was</w:t>
      </w:r>
      <w:r w:rsidR="006515C3">
        <w:rPr>
          <w:rFonts w:ascii="Arial" w:hAnsi="Arial" w:cs="Times"/>
          <w:color w:val="000000"/>
          <w:sz w:val="22"/>
          <w:szCs w:val="22"/>
          <w:lang w:val="en-GB" w:eastAsia="ja-JP"/>
        </w:rPr>
        <w:t xml:space="preserve"> </w:t>
      </w:r>
      <w:r w:rsidR="00060667">
        <w:rPr>
          <w:rFonts w:ascii="Arial" w:hAnsi="Arial" w:cs="Times"/>
          <w:color w:val="000000"/>
          <w:sz w:val="22"/>
          <w:szCs w:val="22"/>
          <w:lang w:val="en-GB" w:eastAsia="ja-JP"/>
        </w:rPr>
        <w:t>2</w:t>
      </w:r>
      <w:r w:rsidR="006515C3">
        <w:rPr>
          <w:rFonts w:ascii="Arial" w:hAnsi="Arial" w:cs="Times"/>
          <w:color w:val="000000"/>
          <w:sz w:val="22"/>
          <w:szCs w:val="22"/>
          <w:lang w:val="en-GB" w:eastAsia="ja-JP"/>
        </w:rPr>
        <w:t>1%</w:t>
      </w:r>
      <w:r w:rsidR="00741B4D">
        <w:rPr>
          <w:rFonts w:ascii="Arial" w:hAnsi="Arial" w:cs="Times"/>
          <w:color w:val="000000"/>
          <w:sz w:val="22"/>
          <w:szCs w:val="22"/>
          <w:lang w:val="en-GB" w:eastAsia="ja-JP"/>
        </w:rPr>
        <w:t>.</w:t>
      </w:r>
      <w:r w:rsidR="005D43BA">
        <w:rPr>
          <w:rFonts w:ascii="Arial" w:hAnsi="Arial" w:cs="Times"/>
          <w:color w:val="000000"/>
          <w:sz w:val="22"/>
          <w:szCs w:val="22"/>
          <w:lang w:val="en-GB" w:eastAsia="ja-JP"/>
        </w:rPr>
        <w:t xml:space="preserve"> </w:t>
      </w:r>
      <w:r w:rsidR="00963C7C">
        <w:rPr>
          <w:rFonts w:ascii="Arial" w:hAnsi="Arial" w:cs="Times"/>
          <w:color w:val="000000"/>
          <w:sz w:val="22"/>
          <w:szCs w:val="22"/>
          <w:lang w:val="en-GB" w:eastAsia="ja-JP"/>
        </w:rPr>
        <w:t xml:space="preserve"> Importantly</w:t>
      </w:r>
      <w:r w:rsidR="00F40D71">
        <w:rPr>
          <w:rFonts w:ascii="Arial" w:hAnsi="Arial" w:cs="Times"/>
          <w:color w:val="000000"/>
          <w:sz w:val="22"/>
          <w:szCs w:val="22"/>
          <w:lang w:val="en-GB" w:eastAsia="ja-JP"/>
        </w:rPr>
        <w:t>,</w:t>
      </w:r>
      <w:r w:rsidR="00963C7C">
        <w:rPr>
          <w:rFonts w:ascii="Arial" w:hAnsi="Arial" w:cs="Times"/>
          <w:color w:val="000000"/>
          <w:sz w:val="22"/>
          <w:szCs w:val="22"/>
          <w:lang w:val="en-GB" w:eastAsia="ja-JP"/>
        </w:rPr>
        <w:t xml:space="preserve"> </w:t>
      </w:r>
      <w:r w:rsidR="0053462D">
        <w:rPr>
          <w:rFonts w:ascii="Arial" w:hAnsi="Arial" w:cs="Times"/>
          <w:color w:val="000000"/>
          <w:sz w:val="22"/>
          <w:szCs w:val="22"/>
          <w:lang w:val="en-GB" w:eastAsia="ja-JP"/>
        </w:rPr>
        <w:t>the majority of</w:t>
      </w:r>
      <w:r w:rsidR="008706D5">
        <w:rPr>
          <w:rFonts w:ascii="Arial" w:hAnsi="Arial" w:cs="Times"/>
          <w:color w:val="000000"/>
          <w:sz w:val="22"/>
          <w:szCs w:val="22"/>
          <w:lang w:val="en-GB" w:eastAsia="ja-JP"/>
        </w:rPr>
        <w:t xml:space="preserve"> studies</w:t>
      </w:r>
      <w:r w:rsidR="00963C7C">
        <w:rPr>
          <w:rFonts w:ascii="Arial" w:hAnsi="Arial" w:cs="Times"/>
          <w:color w:val="000000"/>
          <w:sz w:val="22"/>
          <w:szCs w:val="22"/>
          <w:lang w:val="en-GB" w:eastAsia="ja-JP"/>
        </w:rPr>
        <w:t xml:space="preserve"> </w:t>
      </w:r>
      <w:r w:rsidR="00D10041">
        <w:rPr>
          <w:rFonts w:ascii="Arial" w:hAnsi="Arial" w:cs="Times"/>
          <w:color w:val="000000"/>
          <w:sz w:val="22"/>
          <w:szCs w:val="22"/>
          <w:lang w:val="en-GB" w:eastAsia="ja-JP"/>
        </w:rPr>
        <w:t>report</w:t>
      </w:r>
      <w:r w:rsidR="00A51CC0">
        <w:rPr>
          <w:rFonts w:ascii="Arial" w:hAnsi="Arial" w:cs="Times"/>
          <w:color w:val="000000"/>
          <w:sz w:val="22"/>
          <w:szCs w:val="22"/>
          <w:lang w:val="en-GB" w:eastAsia="ja-JP"/>
        </w:rPr>
        <w:t xml:space="preserve"> </w:t>
      </w:r>
      <w:r w:rsidR="00963C7C">
        <w:rPr>
          <w:rFonts w:ascii="Arial" w:hAnsi="Arial" w:cs="Times"/>
          <w:color w:val="000000"/>
          <w:sz w:val="22"/>
          <w:szCs w:val="22"/>
          <w:lang w:val="en-GB" w:eastAsia="ja-JP"/>
        </w:rPr>
        <w:t xml:space="preserve">cases </w:t>
      </w:r>
      <w:r w:rsidR="00D10041">
        <w:rPr>
          <w:rFonts w:ascii="Arial" w:hAnsi="Arial" w:cs="Times"/>
          <w:color w:val="000000"/>
          <w:sz w:val="22"/>
          <w:szCs w:val="22"/>
          <w:lang w:val="en-GB" w:eastAsia="ja-JP"/>
        </w:rPr>
        <w:t>that are</w:t>
      </w:r>
      <w:r w:rsidR="00963C7C">
        <w:rPr>
          <w:rFonts w:ascii="Arial" w:hAnsi="Arial" w:cs="Times"/>
          <w:color w:val="000000"/>
          <w:sz w:val="22"/>
          <w:szCs w:val="22"/>
          <w:lang w:val="en-GB" w:eastAsia="ja-JP"/>
        </w:rPr>
        <w:t xml:space="preserve"> identified</w:t>
      </w:r>
      <w:r w:rsidR="00C91014">
        <w:rPr>
          <w:rFonts w:ascii="Arial" w:hAnsi="Arial" w:cs="Times"/>
          <w:color w:val="000000"/>
          <w:sz w:val="22"/>
          <w:szCs w:val="22"/>
          <w:lang w:val="en-GB" w:eastAsia="ja-JP"/>
        </w:rPr>
        <w:t xml:space="preserve"> as sepsis by ICU staff after </w:t>
      </w:r>
      <w:r w:rsidR="00A51CC0">
        <w:rPr>
          <w:rFonts w:ascii="Arial" w:hAnsi="Arial" w:cs="Times"/>
          <w:color w:val="000000"/>
          <w:sz w:val="22"/>
          <w:szCs w:val="22"/>
          <w:lang w:val="en-GB" w:eastAsia="ja-JP"/>
        </w:rPr>
        <w:t xml:space="preserve">PICU </w:t>
      </w:r>
      <w:r w:rsidR="00E72904">
        <w:rPr>
          <w:rFonts w:ascii="Arial" w:hAnsi="Arial" w:cs="Times"/>
          <w:color w:val="000000"/>
          <w:sz w:val="22"/>
          <w:szCs w:val="22"/>
          <w:lang w:val="en-GB" w:eastAsia="ja-JP"/>
        </w:rPr>
        <w:t>admission, which</w:t>
      </w:r>
      <w:r w:rsidR="00C91014">
        <w:rPr>
          <w:rFonts w:ascii="Arial" w:hAnsi="Arial" w:cs="Times"/>
          <w:color w:val="000000"/>
          <w:sz w:val="22"/>
          <w:szCs w:val="22"/>
          <w:lang w:val="en-GB" w:eastAsia="ja-JP"/>
        </w:rPr>
        <w:t xml:space="preserve"> may explain the lower proportion of early deaths</w:t>
      </w:r>
      <w:r w:rsidR="00A51CC0">
        <w:rPr>
          <w:rFonts w:ascii="Arial" w:hAnsi="Arial" w:cs="Times"/>
          <w:color w:val="000000"/>
          <w:sz w:val="22"/>
          <w:szCs w:val="22"/>
          <w:lang w:val="en-GB" w:eastAsia="ja-JP"/>
        </w:rPr>
        <w:t xml:space="preserve"> in their studies</w:t>
      </w:r>
      <w:r w:rsidR="00C91014">
        <w:rPr>
          <w:rFonts w:ascii="Arial" w:hAnsi="Arial" w:cs="Times"/>
          <w:color w:val="000000"/>
          <w:sz w:val="22"/>
          <w:szCs w:val="22"/>
          <w:lang w:val="en-GB" w:eastAsia="ja-JP"/>
        </w:rPr>
        <w:t>.</w:t>
      </w:r>
      <w:r w:rsidR="00963C7C">
        <w:rPr>
          <w:rFonts w:ascii="Arial" w:hAnsi="Arial" w:cs="Times"/>
          <w:color w:val="000000"/>
          <w:sz w:val="22"/>
          <w:szCs w:val="22"/>
          <w:lang w:val="en-GB" w:eastAsia="ja-JP"/>
        </w:rPr>
        <w:t xml:space="preserve">  </w:t>
      </w:r>
    </w:p>
    <w:p w:rsidR="008A7F21" w:rsidRDefault="008A7F21" w:rsidP="00C910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E72904" w:rsidRPr="003F13A7" w:rsidRDefault="00EC0D20" w:rsidP="00C910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US" w:eastAsia="ja-JP"/>
        </w:rPr>
      </w:pPr>
      <w:r>
        <w:rPr>
          <w:rFonts w:ascii="Arial" w:hAnsi="Arial" w:cs="Times"/>
          <w:color w:val="000000"/>
          <w:sz w:val="22"/>
          <w:szCs w:val="22"/>
          <w:lang w:val="en-GB" w:eastAsia="ja-JP"/>
        </w:rPr>
        <w:t>T</w:t>
      </w:r>
      <w:r w:rsidR="00C91014">
        <w:rPr>
          <w:rFonts w:ascii="Arial" w:hAnsi="Arial" w:cs="Times"/>
          <w:color w:val="000000"/>
          <w:sz w:val="22"/>
          <w:szCs w:val="22"/>
          <w:lang w:val="en-GB" w:eastAsia="ja-JP"/>
        </w:rPr>
        <w:t xml:space="preserve">he </w:t>
      </w:r>
      <w:r w:rsidR="00E72904">
        <w:rPr>
          <w:rFonts w:ascii="Arial" w:hAnsi="Arial" w:cs="Times"/>
          <w:color w:val="000000"/>
          <w:sz w:val="22"/>
          <w:szCs w:val="22"/>
          <w:lang w:val="en-GB" w:eastAsia="ja-JP"/>
        </w:rPr>
        <w:t xml:space="preserve">two </w:t>
      </w:r>
      <w:r w:rsidR="00C91014">
        <w:rPr>
          <w:rFonts w:ascii="Arial" w:hAnsi="Arial" w:cs="Times"/>
          <w:color w:val="000000"/>
          <w:sz w:val="22"/>
          <w:szCs w:val="22"/>
          <w:lang w:val="en-GB" w:eastAsia="ja-JP"/>
        </w:rPr>
        <w:t>large randomised controlled studies in paediatric sepsis describe the time course of death</w:t>
      </w:r>
      <w:r w:rsidR="00F66CE6">
        <w:rPr>
          <w:rFonts w:ascii="Arial" w:hAnsi="Arial" w:cs="Times"/>
          <w:color w:val="000000"/>
          <w:sz w:val="22"/>
          <w:szCs w:val="22"/>
          <w:lang w:val="en-GB" w:eastAsia="ja-JP"/>
        </w:rPr>
        <w:t xml:space="preserve"> in randomised patients</w:t>
      </w:r>
      <w:r>
        <w:rPr>
          <w:rFonts w:ascii="Arial" w:hAnsi="Arial" w:cs="Times"/>
          <w:color w:val="000000"/>
          <w:sz w:val="22"/>
          <w:szCs w:val="22"/>
          <w:lang w:val="en-GB" w:eastAsia="ja-JP"/>
        </w:rPr>
        <w:t>.</w:t>
      </w:r>
      <w:r w:rsidR="00C91014">
        <w:rPr>
          <w:rFonts w:ascii="Arial" w:hAnsi="Arial" w:cs="Times"/>
          <w:color w:val="000000"/>
          <w:sz w:val="22"/>
          <w:szCs w:val="22"/>
          <w:lang w:val="en-GB" w:eastAsia="ja-JP"/>
        </w:rPr>
        <w:t xml:space="preserve"> In Levin’s multiple centre randomised controlled study </w:t>
      </w:r>
      <w:r w:rsidR="00971AD7">
        <w:rPr>
          <w:rFonts w:ascii="Arial" w:hAnsi="Arial" w:cs="Arial"/>
          <w:sz w:val="22"/>
          <w:szCs w:val="22"/>
          <w:lang w:val="en-GB"/>
        </w:rPr>
        <w:t>[</w:t>
      </w:r>
      <w:r w:rsidR="00F37D49">
        <w:rPr>
          <w:rFonts w:ascii="Arial" w:hAnsi="Arial" w:cs="Arial"/>
          <w:sz w:val="22"/>
          <w:szCs w:val="22"/>
          <w:lang w:val="en-GB"/>
        </w:rPr>
        <w:t>20</w:t>
      </w:r>
      <w:r w:rsidR="00971AD7">
        <w:rPr>
          <w:rFonts w:ascii="Arial" w:hAnsi="Arial" w:cs="Arial"/>
          <w:sz w:val="22"/>
          <w:szCs w:val="22"/>
          <w:lang w:val="en-GB"/>
        </w:rPr>
        <w:t xml:space="preserve">] </w:t>
      </w:r>
      <w:r w:rsidR="00C91014">
        <w:rPr>
          <w:rFonts w:ascii="Arial" w:hAnsi="Arial" w:cs="Times"/>
          <w:color w:val="000000"/>
          <w:sz w:val="22"/>
          <w:szCs w:val="22"/>
          <w:lang w:val="en-GB" w:eastAsia="ja-JP"/>
        </w:rPr>
        <w:t xml:space="preserve">of </w:t>
      </w:r>
      <w:r w:rsidR="00C91014">
        <w:rPr>
          <w:rFonts w:ascii="Arial" w:hAnsi="Arial" w:cs="Times"/>
          <w:bCs/>
          <w:color w:val="000000"/>
          <w:sz w:val="22"/>
          <w:szCs w:val="22"/>
          <w:lang w:val="en-US" w:eastAsia="ja-JP"/>
        </w:rPr>
        <w:t>r</w:t>
      </w:r>
      <w:r w:rsidR="00C91014" w:rsidRPr="00363998">
        <w:rPr>
          <w:rFonts w:ascii="Arial" w:hAnsi="Arial" w:cs="Times"/>
          <w:bCs/>
          <w:color w:val="000000"/>
          <w:sz w:val="22"/>
          <w:szCs w:val="22"/>
          <w:lang w:val="en-US" w:eastAsia="ja-JP"/>
        </w:rPr>
        <w:t>ecombinant bactericidal/permeability-increasing protein (rBPI21)</w:t>
      </w:r>
      <w:r w:rsidR="00C91014">
        <w:rPr>
          <w:rFonts w:ascii="Arial" w:hAnsi="Arial" w:cs="Times"/>
          <w:bCs/>
          <w:color w:val="000000"/>
          <w:sz w:val="22"/>
          <w:szCs w:val="22"/>
          <w:lang w:val="en-US" w:eastAsia="ja-JP"/>
        </w:rPr>
        <w:t xml:space="preserve"> in sever</w:t>
      </w:r>
      <w:r w:rsidR="00F515AE">
        <w:rPr>
          <w:rFonts w:ascii="Arial" w:hAnsi="Arial" w:cs="Times"/>
          <w:bCs/>
          <w:color w:val="000000"/>
          <w:sz w:val="22"/>
          <w:szCs w:val="22"/>
          <w:lang w:val="en-US" w:eastAsia="ja-JP"/>
        </w:rPr>
        <w:t>e meningococcal disease, 8.7% (n=34)</w:t>
      </w:r>
      <w:r w:rsidR="00C91014">
        <w:rPr>
          <w:rFonts w:ascii="Arial" w:hAnsi="Arial" w:cs="Times"/>
          <w:bCs/>
          <w:color w:val="000000"/>
          <w:sz w:val="22"/>
          <w:szCs w:val="22"/>
          <w:lang w:val="en-US" w:eastAsia="ja-JP"/>
        </w:rPr>
        <w:t xml:space="preserve"> of 393 children died</w:t>
      </w:r>
      <w:r w:rsidR="00E72904">
        <w:rPr>
          <w:rFonts w:ascii="Arial" w:hAnsi="Arial" w:cs="Times"/>
          <w:bCs/>
          <w:color w:val="000000"/>
          <w:sz w:val="22"/>
          <w:szCs w:val="22"/>
          <w:lang w:val="en-US" w:eastAsia="ja-JP"/>
        </w:rPr>
        <w:t xml:space="preserve">, </w:t>
      </w:r>
      <w:r w:rsidR="00F515AE">
        <w:rPr>
          <w:rFonts w:ascii="Arial" w:hAnsi="Arial" w:cs="Times"/>
          <w:bCs/>
          <w:color w:val="000000"/>
          <w:sz w:val="22"/>
          <w:szCs w:val="22"/>
          <w:lang w:val="en-US" w:eastAsia="ja-JP"/>
        </w:rPr>
        <w:t>53%</w:t>
      </w:r>
      <w:r w:rsidR="00E72904">
        <w:rPr>
          <w:rFonts w:ascii="Arial" w:hAnsi="Arial" w:cs="Times"/>
          <w:bCs/>
          <w:color w:val="000000"/>
          <w:sz w:val="22"/>
          <w:szCs w:val="22"/>
          <w:lang w:val="en-US" w:eastAsia="ja-JP"/>
        </w:rPr>
        <w:t xml:space="preserve"> </w:t>
      </w:r>
      <w:r w:rsidR="00F515AE">
        <w:rPr>
          <w:rFonts w:ascii="Arial" w:hAnsi="Arial" w:cs="Times"/>
          <w:bCs/>
          <w:color w:val="000000"/>
          <w:sz w:val="22"/>
          <w:szCs w:val="22"/>
          <w:lang w:val="en-US" w:eastAsia="ja-JP"/>
        </w:rPr>
        <w:t xml:space="preserve">(n=20) </w:t>
      </w:r>
      <w:r w:rsidR="00C91014">
        <w:rPr>
          <w:rFonts w:ascii="Arial" w:hAnsi="Arial" w:cs="Times"/>
          <w:bCs/>
          <w:color w:val="000000"/>
          <w:sz w:val="22"/>
          <w:szCs w:val="22"/>
          <w:lang w:val="en-US" w:eastAsia="ja-JP"/>
        </w:rPr>
        <w:t xml:space="preserve">of whom did so within the first 24.5 hours of the study drug administration.  A </w:t>
      </w:r>
      <w:r w:rsidR="00E72904">
        <w:rPr>
          <w:rFonts w:ascii="Arial" w:hAnsi="Arial" w:cs="Times"/>
          <w:bCs/>
          <w:color w:val="000000"/>
          <w:sz w:val="22"/>
          <w:szCs w:val="22"/>
          <w:lang w:val="en-US" w:eastAsia="ja-JP"/>
        </w:rPr>
        <w:t>further</w:t>
      </w:r>
      <w:r w:rsidR="00C91014">
        <w:rPr>
          <w:rFonts w:ascii="Arial" w:hAnsi="Arial" w:cs="Times"/>
          <w:bCs/>
          <w:color w:val="000000"/>
          <w:sz w:val="22"/>
          <w:szCs w:val="22"/>
          <w:lang w:val="en-US" w:eastAsia="ja-JP"/>
        </w:rPr>
        <w:t xml:space="preserve"> </w:t>
      </w:r>
      <w:r w:rsidR="00E72904">
        <w:rPr>
          <w:rFonts w:ascii="Arial" w:hAnsi="Arial" w:cs="Times"/>
          <w:bCs/>
          <w:color w:val="000000"/>
          <w:sz w:val="22"/>
          <w:szCs w:val="22"/>
          <w:lang w:val="en-US" w:eastAsia="ja-JP"/>
        </w:rPr>
        <w:t xml:space="preserve">57 children were excluded as </w:t>
      </w:r>
      <w:r w:rsidR="00F66CE6">
        <w:rPr>
          <w:rFonts w:ascii="Arial" w:hAnsi="Arial" w:cs="Times"/>
          <w:bCs/>
          <w:color w:val="000000"/>
          <w:sz w:val="22"/>
          <w:szCs w:val="22"/>
          <w:lang w:val="en-US" w:eastAsia="ja-JP"/>
        </w:rPr>
        <w:t xml:space="preserve">they were </w:t>
      </w:r>
      <w:r w:rsidR="00E72904">
        <w:rPr>
          <w:rFonts w:ascii="Arial" w:hAnsi="Arial" w:cs="Times"/>
          <w:bCs/>
          <w:color w:val="000000"/>
          <w:sz w:val="22"/>
          <w:szCs w:val="22"/>
          <w:lang w:val="en-US" w:eastAsia="ja-JP"/>
        </w:rPr>
        <w:t xml:space="preserve">dying or </w:t>
      </w:r>
      <w:r w:rsidR="006E222E">
        <w:rPr>
          <w:rFonts w:ascii="Arial" w:hAnsi="Arial" w:cs="Times"/>
          <w:bCs/>
          <w:color w:val="000000"/>
          <w:sz w:val="22"/>
          <w:szCs w:val="22"/>
          <w:lang w:val="en-US" w:eastAsia="ja-JP"/>
        </w:rPr>
        <w:t xml:space="preserve">met </w:t>
      </w:r>
      <w:r w:rsidR="00F66CE6">
        <w:rPr>
          <w:rFonts w:ascii="Arial" w:hAnsi="Arial" w:cs="Times"/>
          <w:bCs/>
          <w:color w:val="000000"/>
          <w:sz w:val="22"/>
          <w:szCs w:val="22"/>
          <w:lang w:val="en-US" w:eastAsia="ja-JP"/>
        </w:rPr>
        <w:t xml:space="preserve">the </w:t>
      </w:r>
      <w:r w:rsidR="00E72904">
        <w:rPr>
          <w:rFonts w:ascii="Arial" w:hAnsi="Arial" w:cs="Times"/>
          <w:bCs/>
          <w:color w:val="000000"/>
          <w:sz w:val="22"/>
          <w:szCs w:val="22"/>
          <w:lang w:val="en-US" w:eastAsia="ja-JP"/>
        </w:rPr>
        <w:t xml:space="preserve">criteria for imminent death before receiving study drug.  Therefore an estimate of the &lt;24 h proportion </w:t>
      </w:r>
      <w:r w:rsidR="00C34477">
        <w:rPr>
          <w:rFonts w:ascii="Arial" w:hAnsi="Arial" w:cs="Times"/>
          <w:bCs/>
          <w:color w:val="000000"/>
          <w:sz w:val="22"/>
          <w:szCs w:val="22"/>
          <w:lang w:val="en-US" w:eastAsia="ja-JP"/>
        </w:rPr>
        <w:t xml:space="preserve">of deaths </w:t>
      </w:r>
      <w:r w:rsidR="00E72904">
        <w:rPr>
          <w:rFonts w:ascii="Arial" w:hAnsi="Arial" w:cs="Times"/>
          <w:bCs/>
          <w:color w:val="000000"/>
          <w:sz w:val="22"/>
          <w:szCs w:val="22"/>
          <w:lang w:val="en-US" w:eastAsia="ja-JP"/>
        </w:rPr>
        <w:t xml:space="preserve">in this large group of meningococcal disease might be (57+18)/(57+34)*100= </w:t>
      </w:r>
      <w:r w:rsidR="00E72904" w:rsidRPr="00680646">
        <w:rPr>
          <w:rFonts w:ascii="Arial" w:hAnsi="Arial" w:cs="Times"/>
          <w:bCs/>
          <w:color w:val="000000"/>
          <w:sz w:val="22"/>
          <w:szCs w:val="22"/>
          <w:lang w:val="en-US" w:eastAsia="ja-JP"/>
        </w:rPr>
        <w:t>82.4%.</w:t>
      </w:r>
      <w:r w:rsidR="00F66CE6">
        <w:rPr>
          <w:rFonts w:ascii="Arial" w:hAnsi="Arial" w:cs="Times"/>
          <w:b/>
          <w:bCs/>
          <w:color w:val="000000"/>
          <w:sz w:val="22"/>
          <w:szCs w:val="22"/>
          <w:lang w:val="en-US" w:eastAsia="ja-JP"/>
        </w:rPr>
        <w:t xml:space="preserve"> </w:t>
      </w:r>
      <w:r w:rsidR="00884AA0">
        <w:rPr>
          <w:rFonts w:ascii="Arial" w:hAnsi="Arial" w:cs="Times"/>
          <w:color w:val="000000"/>
          <w:sz w:val="22"/>
          <w:szCs w:val="22"/>
          <w:lang w:val="en-US" w:eastAsia="ja-JP"/>
        </w:rPr>
        <w:t>In Nadel’s study</w:t>
      </w:r>
      <w:r w:rsidR="009C388C">
        <w:rPr>
          <w:rFonts w:ascii="Arial" w:hAnsi="Arial" w:cs="Times"/>
          <w:color w:val="000000"/>
          <w:sz w:val="22"/>
          <w:szCs w:val="22"/>
          <w:lang w:val="en-US" w:eastAsia="ja-JP"/>
        </w:rPr>
        <w:t xml:space="preserve"> </w:t>
      </w:r>
      <w:r w:rsidR="00971AD7">
        <w:rPr>
          <w:rFonts w:ascii="Arial" w:hAnsi="Arial" w:cs="Arial"/>
          <w:sz w:val="22"/>
          <w:szCs w:val="22"/>
          <w:lang w:val="en-GB"/>
        </w:rPr>
        <w:t>[</w:t>
      </w:r>
      <w:r w:rsidR="007F67B1">
        <w:rPr>
          <w:rFonts w:ascii="Arial" w:hAnsi="Arial" w:cs="Arial"/>
          <w:sz w:val="22"/>
          <w:szCs w:val="22"/>
          <w:lang w:val="en-GB"/>
        </w:rPr>
        <w:t>2</w:t>
      </w:r>
      <w:r w:rsidR="00F37D49">
        <w:rPr>
          <w:rFonts w:ascii="Arial" w:hAnsi="Arial" w:cs="Arial"/>
          <w:sz w:val="22"/>
          <w:szCs w:val="22"/>
          <w:lang w:val="en-GB"/>
        </w:rPr>
        <w:t>1</w:t>
      </w:r>
      <w:r w:rsidR="00971AD7">
        <w:rPr>
          <w:rFonts w:ascii="Arial" w:hAnsi="Arial" w:cs="Arial"/>
          <w:sz w:val="22"/>
          <w:szCs w:val="22"/>
          <w:lang w:val="en-GB"/>
        </w:rPr>
        <w:t xml:space="preserve">] </w:t>
      </w:r>
      <w:r w:rsidR="00884AA0">
        <w:rPr>
          <w:rFonts w:ascii="Arial" w:hAnsi="Arial" w:cs="Times"/>
          <w:color w:val="000000"/>
          <w:sz w:val="22"/>
          <w:szCs w:val="22"/>
          <w:lang w:val="en-US" w:eastAsia="ja-JP"/>
        </w:rPr>
        <w:t xml:space="preserve">of </w:t>
      </w:r>
      <w:r w:rsidR="00C34477">
        <w:rPr>
          <w:rFonts w:ascii="Arial" w:hAnsi="Arial" w:cs="Times"/>
          <w:color w:val="000000"/>
          <w:sz w:val="22"/>
          <w:szCs w:val="22"/>
          <w:lang w:val="en-US" w:eastAsia="ja-JP"/>
        </w:rPr>
        <w:t xml:space="preserve">477 children with severe sepsis </w:t>
      </w:r>
      <w:r w:rsidR="00C34477">
        <w:rPr>
          <w:rFonts w:ascii="Arial" w:hAnsi="Arial" w:cs="Times"/>
          <w:color w:val="000000"/>
          <w:sz w:val="22"/>
          <w:szCs w:val="22"/>
          <w:lang w:val="en-US" w:eastAsia="ja-JP"/>
        </w:rPr>
        <w:lastRenderedPageBreak/>
        <w:t xml:space="preserve">randomized to placebo or </w:t>
      </w:r>
      <w:r w:rsidR="00884AA0">
        <w:rPr>
          <w:rFonts w:ascii="Arial" w:hAnsi="Arial" w:cs="Times"/>
          <w:color w:val="000000"/>
          <w:sz w:val="22"/>
          <w:szCs w:val="22"/>
          <w:lang w:val="en-US" w:eastAsia="ja-JP"/>
        </w:rPr>
        <w:t xml:space="preserve">recombinant activated protein </w:t>
      </w:r>
      <w:r w:rsidR="00C34477">
        <w:rPr>
          <w:rFonts w:ascii="Arial" w:hAnsi="Arial" w:cs="Times"/>
          <w:color w:val="000000"/>
          <w:sz w:val="22"/>
          <w:szCs w:val="22"/>
          <w:lang w:val="en-US" w:eastAsia="ja-JP"/>
        </w:rPr>
        <w:t>C, 82</w:t>
      </w:r>
      <w:r w:rsidR="006E222E">
        <w:rPr>
          <w:rFonts w:ascii="Arial" w:hAnsi="Arial" w:cs="Times"/>
          <w:color w:val="000000"/>
          <w:sz w:val="22"/>
          <w:szCs w:val="22"/>
          <w:lang w:val="en-US" w:eastAsia="ja-JP"/>
        </w:rPr>
        <w:t>/477</w:t>
      </w:r>
      <w:r w:rsidR="00C34477">
        <w:rPr>
          <w:rFonts w:ascii="Arial" w:hAnsi="Arial" w:cs="Times"/>
          <w:color w:val="000000"/>
          <w:sz w:val="22"/>
          <w:szCs w:val="22"/>
          <w:lang w:val="en-US" w:eastAsia="ja-JP"/>
        </w:rPr>
        <w:t xml:space="preserve"> children died (17%).  Of these 55 (67%) died </w:t>
      </w:r>
      <w:r w:rsidR="006E222E">
        <w:rPr>
          <w:rFonts w:ascii="Arial" w:hAnsi="Arial" w:cs="Times"/>
          <w:color w:val="000000"/>
          <w:sz w:val="22"/>
          <w:szCs w:val="22"/>
          <w:lang w:val="en-US" w:eastAsia="ja-JP"/>
        </w:rPr>
        <w:t xml:space="preserve">less than </w:t>
      </w:r>
      <w:r w:rsidR="00C34477">
        <w:rPr>
          <w:rFonts w:ascii="Arial" w:hAnsi="Arial" w:cs="Times"/>
          <w:color w:val="000000"/>
          <w:sz w:val="22"/>
          <w:szCs w:val="22"/>
          <w:lang w:val="en-US" w:eastAsia="ja-JP"/>
        </w:rPr>
        <w:t>24</w:t>
      </w:r>
      <w:r w:rsidR="006E222E">
        <w:rPr>
          <w:rFonts w:ascii="Arial" w:hAnsi="Arial" w:cs="Times"/>
          <w:color w:val="000000"/>
          <w:sz w:val="22"/>
          <w:szCs w:val="22"/>
          <w:lang w:val="en-US" w:eastAsia="ja-JP"/>
        </w:rPr>
        <w:t xml:space="preserve"> hours</w:t>
      </w:r>
      <w:r w:rsidR="00C34477">
        <w:rPr>
          <w:rFonts w:ascii="Arial" w:hAnsi="Arial" w:cs="Times"/>
          <w:color w:val="000000"/>
          <w:sz w:val="22"/>
          <w:szCs w:val="22"/>
          <w:lang w:val="en-US" w:eastAsia="ja-JP"/>
        </w:rPr>
        <w:t xml:space="preserve"> after the study drug was commenced. (Nadel</w:t>
      </w:r>
      <w:r w:rsidR="00D81862">
        <w:rPr>
          <w:rFonts w:ascii="Arial" w:hAnsi="Arial" w:cs="Times"/>
          <w:color w:val="000000"/>
          <w:sz w:val="22"/>
          <w:szCs w:val="22"/>
          <w:lang w:val="en-US" w:eastAsia="ja-JP"/>
        </w:rPr>
        <w:t>,</w:t>
      </w:r>
      <w:r w:rsidR="00C34477">
        <w:rPr>
          <w:rFonts w:ascii="Arial" w:hAnsi="Arial" w:cs="Times"/>
          <w:color w:val="000000"/>
          <w:sz w:val="22"/>
          <w:szCs w:val="22"/>
          <w:lang w:val="en-US" w:eastAsia="ja-JP"/>
        </w:rPr>
        <w:t xml:space="preserve"> personal communication).</w:t>
      </w:r>
      <w:r w:rsidR="00F66CE6">
        <w:rPr>
          <w:rFonts w:ascii="Arial" w:hAnsi="Arial" w:cs="Times"/>
          <w:color w:val="000000"/>
          <w:sz w:val="22"/>
          <w:szCs w:val="22"/>
          <w:lang w:val="en-US" w:eastAsia="ja-JP"/>
        </w:rPr>
        <w:t xml:space="preserve"> </w:t>
      </w:r>
      <w:r>
        <w:rPr>
          <w:rFonts w:ascii="Arial" w:hAnsi="Arial" w:cs="Times"/>
          <w:color w:val="000000"/>
          <w:sz w:val="22"/>
          <w:szCs w:val="22"/>
          <w:lang w:val="en-US" w:eastAsia="ja-JP"/>
        </w:rPr>
        <w:t xml:space="preserve">Neither of these </w:t>
      </w:r>
      <w:r w:rsidR="00C34477">
        <w:rPr>
          <w:rFonts w:ascii="Arial" w:hAnsi="Arial" w:cs="Times"/>
          <w:color w:val="000000"/>
          <w:sz w:val="22"/>
          <w:szCs w:val="22"/>
          <w:lang w:val="en-US" w:eastAsia="ja-JP"/>
        </w:rPr>
        <w:t>data</w:t>
      </w:r>
      <w:r>
        <w:rPr>
          <w:rFonts w:ascii="Arial" w:hAnsi="Arial" w:cs="Times"/>
          <w:color w:val="000000"/>
          <w:sz w:val="22"/>
          <w:szCs w:val="22"/>
          <w:lang w:val="en-US" w:eastAsia="ja-JP"/>
        </w:rPr>
        <w:t>sets</w:t>
      </w:r>
      <w:r w:rsidR="00C34477">
        <w:rPr>
          <w:rFonts w:ascii="Arial" w:hAnsi="Arial" w:cs="Times"/>
          <w:color w:val="000000"/>
          <w:sz w:val="22"/>
          <w:szCs w:val="22"/>
          <w:lang w:val="en-US" w:eastAsia="ja-JP"/>
        </w:rPr>
        <w:t xml:space="preserve"> are directly comparable with ours because the 24 time window on a study drug treatment only follows study procedures including screening, consent and randomization. </w:t>
      </w:r>
    </w:p>
    <w:p w:rsidR="00C91014" w:rsidRDefault="00C91014" w:rsidP="003F1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3F13A7" w:rsidRDefault="008A7F21" w:rsidP="003F1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Our study has an important weakness – it adds another attempt to describe the epidemiology of sepsis with yet another different</w:t>
      </w:r>
      <w:r w:rsidR="00F344C3">
        <w:rPr>
          <w:rFonts w:ascii="Arial" w:hAnsi="Arial" w:cs="Times"/>
          <w:color w:val="000000"/>
          <w:sz w:val="22"/>
          <w:szCs w:val="22"/>
          <w:lang w:val="en-GB" w:eastAsia="ja-JP"/>
        </w:rPr>
        <w:t xml:space="preserve"> set of</w:t>
      </w:r>
      <w:r>
        <w:rPr>
          <w:rFonts w:ascii="Arial" w:hAnsi="Arial" w:cs="Times"/>
          <w:color w:val="000000"/>
          <w:sz w:val="22"/>
          <w:szCs w:val="22"/>
          <w:lang w:val="en-GB" w:eastAsia="ja-JP"/>
        </w:rPr>
        <w:t xml:space="preserve"> inclusion criteria to those above.  We acknowledge </w:t>
      </w:r>
      <w:r w:rsidR="00F344C3">
        <w:rPr>
          <w:rFonts w:ascii="Arial" w:hAnsi="Arial" w:cs="Times"/>
          <w:color w:val="000000"/>
          <w:sz w:val="22"/>
          <w:szCs w:val="22"/>
          <w:lang w:val="en-GB" w:eastAsia="ja-JP"/>
        </w:rPr>
        <w:t xml:space="preserve">this, </w:t>
      </w:r>
      <w:r>
        <w:rPr>
          <w:rFonts w:ascii="Arial" w:hAnsi="Arial" w:cs="Times"/>
          <w:color w:val="000000"/>
          <w:sz w:val="22"/>
          <w:szCs w:val="22"/>
          <w:lang w:val="en-GB" w:eastAsia="ja-JP"/>
        </w:rPr>
        <w:t xml:space="preserve">but believe this is balanced by the utility of these data.  Our </w:t>
      </w:r>
      <w:r w:rsidR="00963C7C">
        <w:rPr>
          <w:rFonts w:ascii="Arial" w:hAnsi="Arial" w:cs="Times"/>
          <w:color w:val="000000"/>
          <w:sz w:val="22"/>
          <w:szCs w:val="22"/>
          <w:lang w:val="en-GB" w:eastAsia="ja-JP"/>
        </w:rPr>
        <w:t xml:space="preserve">inclusive </w:t>
      </w:r>
      <w:r>
        <w:rPr>
          <w:rFonts w:ascii="Arial" w:hAnsi="Arial" w:cs="Times"/>
          <w:color w:val="000000"/>
          <w:sz w:val="22"/>
          <w:szCs w:val="22"/>
          <w:lang w:val="en-GB" w:eastAsia="ja-JP"/>
        </w:rPr>
        <w:t>approach means that we have captured the outcome for</w:t>
      </w:r>
      <w:r w:rsidR="00963C7C">
        <w:rPr>
          <w:rFonts w:ascii="Arial" w:hAnsi="Arial" w:cs="Times"/>
          <w:color w:val="000000"/>
          <w:sz w:val="22"/>
          <w:szCs w:val="22"/>
          <w:lang w:val="en-GB" w:eastAsia="ja-JP"/>
        </w:rPr>
        <w:t xml:space="preserve"> a </w:t>
      </w:r>
      <w:r>
        <w:rPr>
          <w:rFonts w:ascii="Arial" w:hAnsi="Arial" w:cs="Times"/>
          <w:color w:val="000000"/>
          <w:sz w:val="22"/>
          <w:szCs w:val="22"/>
          <w:lang w:val="en-GB" w:eastAsia="ja-JP"/>
        </w:rPr>
        <w:t>referring</w:t>
      </w:r>
      <w:r w:rsidR="00963C7C">
        <w:rPr>
          <w:rFonts w:ascii="Arial" w:hAnsi="Arial" w:cs="Times"/>
          <w:color w:val="000000"/>
          <w:sz w:val="22"/>
          <w:szCs w:val="22"/>
          <w:lang w:val="en-GB" w:eastAsia="ja-JP"/>
        </w:rPr>
        <w:t xml:space="preserve"> hospital team </w:t>
      </w:r>
      <w:r>
        <w:rPr>
          <w:rFonts w:ascii="Arial" w:hAnsi="Arial" w:cs="Times"/>
          <w:color w:val="000000"/>
          <w:sz w:val="22"/>
          <w:szCs w:val="22"/>
          <w:lang w:val="en-GB" w:eastAsia="ja-JP"/>
        </w:rPr>
        <w:t xml:space="preserve">making a provisional </w:t>
      </w:r>
      <w:r w:rsidR="00963C7C">
        <w:rPr>
          <w:rFonts w:ascii="Arial" w:hAnsi="Arial" w:cs="Times"/>
          <w:color w:val="000000"/>
          <w:sz w:val="22"/>
          <w:szCs w:val="22"/>
          <w:lang w:val="en-GB" w:eastAsia="ja-JP"/>
        </w:rPr>
        <w:t>diagnosis of sepsis very early in the clinical course.</w:t>
      </w:r>
      <w:r w:rsidR="003F13A7">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 We believe these are essential data for informing </w:t>
      </w:r>
      <w:r w:rsidR="00F344C3">
        <w:rPr>
          <w:rFonts w:ascii="Arial" w:hAnsi="Arial" w:cs="Times"/>
          <w:color w:val="000000"/>
          <w:sz w:val="22"/>
          <w:szCs w:val="22"/>
          <w:lang w:val="en-GB" w:eastAsia="ja-JP"/>
        </w:rPr>
        <w:t xml:space="preserve">intention-to-treat </w:t>
      </w:r>
      <w:r>
        <w:rPr>
          <w:rFonts w:ascii="Arial" w:hAnsi="Arial" w:cs="Times"/>
          <w:color w:val="000000"/>
          <w:sz w:val="22"/>
          <w:szCs w:val="22"/>
          <w:lang w:val="en-GB" w:eastAsia="ja-JP"/>
        </w:rPr>
        <w:t>study design in this group of patients</w:t>
      </w:r>
      <w:r w:rsidR="00F344C3">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 Maitland’s </w:t>
      </w:r>
      <w:r w:rsidR="00F40D71">
        <w:rPr>
          <w:rFonts w:ascii="Arial" w:hAnsi="Arial" w:cs="Times"/>
          <w:color w:val="000000"/>
          <w:sz w:val="22"/>
          <w:szCs w:val="22"/>
          <w:lang w:val="en-GB" w:eastAsia="ja-JP"/>
        </w:rPr>
        <w:t>‘</w:t>
      </w:r>
      <w:r>
        <w:rPr>
          <w:rFonts w:ascii="Arial" w:hAnsi="Arial" w:cs="Times"/>
          <w:color w:val="000000"/>
          <w:sz w:val="22"/>
          <w:szCs w:val="22"/>
          <w:lang w:val="en-GB" w:eastAsia="ja-JP"/>
        </w:rPr>
        <w:t>Fluid Expansion as Supportive Therapy in critically ill African Children (FEAST)</w:t>
      </w:r>
      <w:r w:rsidR="00F40D71">
        <w:rPr>
          <w:rFonts w:ascii="Arial" w:hAnsi="Arial" w:cs="Times"/>
          <w:color w:val="000000"/>
          <w:sz w:val="22"/>
          <w:szCs w:val="22"/>
          <w:lang w:val="en-GB" w:eastAsia="ja-JP"/>
        </w:rPr>
        <w:t>’</w:t>
      </w:r>
      <w:r>
        <w:rPr>
          <w:rFonts w:ascii="Arial" w:hAnsi="Arial" w:cs="Times"/>
          <w:color w:val="000000"/>
          <w:sz w:val="22"/>
          <w:szCs w:val="22"/>
          <w:lang w:val="en-GB" w:eastAsia="ja-JP"/>
        </w:rPr>
        <w:t xml:space="preserve"> </w:t>
      </w:r>
      <w:r w:rsidR="00971AD7">
        <w:rPr>
          <w:rFonts w:ascii="Arial" w:hAnsi="Arial" w:cs="Arial"/>
          <w:sz w:val="22"/>
          <w:szCs w:val="22"/>
          <w:lang w:val="en-GB"/>
        </w:rPr>
        <w:t>[</w:t>
      </w:r>
      <w:r w:rsidR="00F37D49">
        <w:rPr>
          <w:rFonts w:ascii="Arial" w:hAnsi="Arial" w:cs="Arial"/>
          <w:sz w:val="22"/>
          <w:szCs w:val="22"/>
          <w:lang w:val="en-GB"/>
        </w:rPr>
        <w:t>30</w:t>
      </w:r>
      <w:r w:rsidR="00971AD7">
        <w:rPr>
          <w:rFonts w:ascii="Arial" w:hAnsi="Arial" w:cs="Arial"/>
          <w:sz w:val="22"/>
          <w:szCs w:val="22"/>
          <w:lang w:val="en-GB"/>
        </w:rPr>
        <w:t xml:space="preserve">] </w:t>
      </w:r>
      <w:r>
        <w:rPr>
          <w:rFonts w:ascii="Arial" w:hAnsi="Arial" w:cs="Times"/>
          <w:color w:val="000000"/>
          <w:sz w:val="22"/>
          <w:szCs w:val="22"/>
          <w:lang w:val="en-GB" w:eastAsia="ja-JP"/>
        </w:rPr>
        <w:t>study</w:t>
      </w:r>
      <w:r w:rsidR="00F344C3">
        <w:rPr>
          <w:rFonts w:ascii="Arial" w:hAnsi="Arial" w:cs="Times"/>
          <w:color w:val="000000"/>
          <w:sz w:val="22"/>
          <w:szCs w:val="22"/>
          <w:lang w:val="en-GB" w:eastAsia="ja-JP"/>
        </w:rPr>
        <w:t xml:space="preserve"> has reminded us of the scarcity of the evidence base for early </w:t>
      </w:r>
      <w:r>
        <w:rPr>
          <w:rFonts w:ascii="Arial" w:hAnsi="Arial" w:cs="Times"/>
          <w:color w:val="000000"/>
          <w:sz w:val="22"/>
          <w:szCs w:val="22"/>
          <w:lang w:val="en-GB" w:eastAsia="ja-JP"/>
        </w:rPr>
        <w:t xml:space="preserve">sepsis resuscitation </w:t>
      </w:r>
      <w:r w:rsidR="00F344C3">
        <w:rPr>
          <w:rFonts w:ascii="Arial" w:hAnsi="Arial" w:cs="Times"/>
          <w:color w:val="000000"/>
          <w:sz w:val="22"/>
          <w:szCs w:val="22"/>
          <w:lang w:val="en-GB" w:eastAsia="ja-JP"/>
        </w:rPr>
        <w:t>i</w:t>
      </w:r>
      <w:r w:rsidR="00F57186">
        <w:rPr>
          <w:rFonts w:ascii="Arial" w:hAnsi="Arial" w:cs="Times"/>
          <w:color w:val="000000"/>
          <w:sz w:val="22"/>
          <w:szCs w:val="22"/>
          <w:lang w:val="en-GB" w:eastAsia="ja-JP"/>
        </w:rPr>
        <w:t xml:space="preserve">n resource-rich settings. </w:t>
      </w:r>
      <w:r w:rsidR="00F344C3">
        <w:rPr>
          <w:rFonts w:ascii="Arial" w:hAnsi="Arial" w:cs="Times"/>
          <w:color w:val="000000"/>
          <w:sz w:val="22"/>
          <w:szCs w:val="22"/>
          <w:lang w:val="en-GB" w:eastAsia="ja-JP"/>
        </w:rPr>
        <w:t>These data will assist in planning these studies.</w:t>
      </w:r>
    </w:p>
    <w:p w:rsidR="006515C3" w:rsidRDefault="006515C3"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p>
    <w:p w:rsidR="00F344C3" w:rsidRDefault="00C6392A" w:rsidP="00E94EF6">
      <w:pPr>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There are t</w:t>
      </w:r>
      <w:r w:rsidR="006515C3">
        <w:rPr>
          <w:rFonts w:ascii="Arial" w:hAnsi="Arial" w:cs="Times"/>
          <w:color w:val="000000"/>
          <w:sz w:val="22"/>
          <w:szCs w:val="22"/>
          <w:lang w:val="en-GB" w:eastAsia="ja-JP"/>
        </w:rPr>
        <w:t>wo main implications of our study findings</w:t>
      </w:r>
      <w:r>
        <w:rPr>
          <w:rFonts w:ascii="Arial" w:hAnsi="Arial" w:cs="Times"/>
          <w:color w:val="000000"/>
          <w:sz w:val="22"/>
          <w:szCs w:val="22"/>
          <w:lang w:val="en-GB" w:eastAsia="ja-JP"/>
        </w:rPr>
        <w:t>.</w:t>
      </w:r>
      <w:r w:rsidR="005D0D20">
        <w:rPr>
          <w:rFonts w:ascii="Arial" w:hAnsi="Arial" w:cs="Times"/>
          <w:color w:val="000000"/>
          <w:sz w:val="22"/>
          <w:szCs w:val="22"/>
          <w:lang w:val="en-GB" w:eastAsia="ja-JP"/>
        </w:rPr>
        <w:t xml:space="preserve"> </w:t>
      </w:r>
      <w:r w:rsidR="006515C3">
        <w:rPr>
          <w:rFonts w:ascii="Arial" w:hAnsi="Arial" w:cs="Times"/>
          <w:color w:val="000000"/>
          <w:sz w:val="22"/>
          <w:szCs w:val="22"/>
          <w:lang w:val="en-GB" w:eastAsia="ja-JP"/>
        </w:rPr>
        <w:t>First</w:t>
      </w:r>
      <w:r>
        <w:rPr>
          <w:rFonts w:ascii="Arial" w:hAnsi="Arial" w:cs="Times"/>
          <w:color w:val="000000"/>
          <w:sz w:val="22"/>
          <w:szCs w:val="22"/>
          <w:lang w:val="en-GB" w:eastAsia="ja-JP"/>
        </w:rPr>
        <w:t>ly</w:t>
      </w:r>
      <w:r w:rsidR="006515C3">
        <w:rPr>
          <w:rFonts w:ascii="Arial" w:hAnsi="Arial" w:cs="Times"/>
          <w:color w:val="000000"/>
          <w:sz w:val="22"/>
          <w:szCs w:val="22"/>
          <w:lang w:val="en-GB" w:eastAsia="ja-JP"/>
        </w:rPr>
        <w:t xml:space="preserve">, </w:t>
      </w:r>
      <w:r w:rsidR="00F344C3">
        <w:rPr>
          <w:rFonts w:ascii="Arial" w:hAnsi="Arial" w:cs="Times"/>
          <w:color w:val="000000"/>
          <w:sz w:val="22"/>
          <w:szCs w:val="22"/>
          <w:lang w:val="en-GB" w:eastAsia="ja-JP"/>
        </w:rPr>
        <w:t>it supports</w:t>
      </w:r>
      <w:r w:rsidR="006515C3">
        <w:rPr>
          <w:rFonts w:ascii="Arial" w:hAnsi="Arial" w:cs="Times"/>
          <w:color w:val="000000"/>
          <w:sz w:val="22"/>
          <w:szCs w:val="22"/>
          <w:lang w:val="en-GB" w:eastAsia="ja-JP"/>
        </w:rPr>
        <w:t xml:space="preserve"> </w:t>
      </w:r>
      <w:r w:rsidR="00986A63">
        <w:rPr>
          <w:rFonts w:ascii="Arial" w:hAnsi="Arial" w:cs="Times"/>
          <w:color w:val="000000"/>
          <w:sz w:val="22"/>
          <w:szCs w:val="22"/>
          <w:lang w:val="en-GB" w:eastAsia="ja-JP"/>
        </w:rPr>
        <w:t xml:space="preserve">the vital importance of the earliest stages of care as outlined by the Surviving Sepsis campaign. Rapid antibiotic therapy and resuscitation </w:t>
      </w:r>
      <w:r w:rsidR="00D81862">
        <w:rPr>
          <w:rFonts w:ascii="Arial" w:hAnsi="Arial" w:cs="Times"/>
          <w:color w:val="000000"/>
          <w:sz w:val="22"/>
          <w:szCs w:val="22"/>
          <w:lang w:val="en-GB" w:eastAsia="ja-JP"/>
        </w:rPr>
        <w:t xml:space="preserve">according </w:t>
      </w:r>
      <w:r w:rsidR="00986A63">
        <w:rPr>
          <w:rFonts w:ascii="Arial" w:hAnsi="Arial" w:cs="Times"/>
          <w:color w:val="000000"/>
          <w:sz w:val="22"/>
          <w:szCs w:val="22"/>
          <w:lang w:val="en-GB" w:eastAsia="ja-JP"/>
        </w:rPr>
        <w:t xml:space="preserve">to the needs of an individual have had important real world benefits outside of formal randomised controlled trials.   </w:t>
      </w:r>
    </w:p>
    <w:p w:rsidR="00621C40" w:rsidRDefault="00621C40" w:rsidP="00E94EF6">
      <w:pPr>
        <w:spacing w:line="480" w:lineRule="auto"/>
        <w:rPr>
          <w:rFonts w:ascii="Arial" w:hAnsi="Arial" w:cs="Times"/>
          <w:color w:val="000000"/>
          <w:sz w:val="22"/>
          <w:szCs w:val="22"/>
          <w:lang w:val="en-GB" w:eastAsia="ja-JP"/>
        </w:rPr>
      </w:pPr>
    </w:p>
    <w:p w:rsidR="006515C3" w:rsidRDefault="00986A63" w:rsidP="00E94EF6">
      <w:pPr>
        <w:spacing w:line="480" w:lineRule="auto"/>
        <w:rPr>
          <w:rFonts w:ascii="Arial" w:hAnsi="Arial" w:cs="Times"/>
          <w:color w:val="000000"/>
          <w:sz w:val="22"/>
          <w:szCs w:val="22"/>
          <w:lang w:val="en-GB" w:eastAsia="ja-JP"/>
        </w:rPr>
      </w:pPr>
      <w:r>
        <w:rPr>
          <w:rFonts w:ascii="Arial" w:hAnsi="Arial" w:cs="Times"/>
          <w:color w:val="000000"/>
          <w:sz w:val="22"/>
          <w:szCs w:val="22"/>
          <w:lang w:val="en-GB" w:eastAsia="ja-JP"/>
        </w:rPr>
        <w:t>These data indicate that future clinical trials, quality improvement efforts and educational strategies need to be directed outside the PICU environment. But these data also support the</w:t>
      </w:r>
      <w:r w:rsidR="006515C3">
        <w:rPr>
          <w:rFonts w:ascii="Arial" w:hAnsi="Arial" w:cs="Times"/>
          <w:color w:val="000000"/>
          <w:sz w:val="22"/>
          <w:szCs w:val="22"/>
          <w:lang w:val="en-GB" w:eastAsia="ja-JP"/>
        </w:rPr>
        <w:t xml:space="preserve"> </w:t>
      </w:r>
      <w:r>
        <w:rPr>
          <w:rFonts w:ascii="Arial" w:hAnsi="Arial" w:cs="Times"/>
          <w:color w:val="000000"/>
          <w:sz w:val="22"/>
          <w:szCs w:val="22"/>
          <w:lang w:val="en-GB" w:eastAsia="ja-JP"/>
        </w:rPr>
        <w:t>feasibility of</w:t>
      </w:r>
      <w:r w:rsidR="006515C3">
        <w:rPr>
          <w:rFonts w:ascii="Arial" w:hAnsi="Arial" w:cs="Times"/>
          <w:color w:val="000000"/>
          <w:sz w:val="22"/>
          <w:szCs w:val="22"/>
          <w:lang w:val="en-GB" w:eastAsia="ja-JP"/>
        </w:rPr>
        <w:t xml:space="preserve"> </w:t>
      </w:r>
      <w:r>
        <w:rPr>
          <w:rFonts w:ascii="Arial" w:hAnsi="Arial" w:cs="Times"/>
          <w:color w:val="000000"/>
          <w:sz w:val="22"/>
          <w:szCs w:val="22"/>
          <w:lang w:val="en-GB" w:eastAsia="ja-JP"/>
        </w:rPr>
        <w:t xml:space="preserve">formal </w:t>
      </w:r>
      <w:r w:rsidR="002A46D0">
        <w:rPr>
          <w:rFonts w:ascii="Arial" w:hAnsi="Arial" w:cs="Times"/>
          <w:color w:val="000000"/>
          <w:sz w:val="22"/>
          <w:szCs w:val="22"/>
          <w:lang w:val="en-GB" w:eastAsia="ja-JP"/>
        </w:rPr>
        <w:t>randomised controlled trials at</w:t>
      </w:r>
      <w:r w:rsidR="006515C3">
        <w:rPr>
          <w:rFonts w:ascii="Arial" w:hAnsi="Arial" w:cs="Times"/>
          <w:color w:val="000000"/>
          <w:sz w:val="22"/>
          <w:szCs w:val="22"/>
          <w:lang w:val="en-GB" w:eastAsia="ja-JP"/>
        </w:rPr>
        <w:t xml:space="preserve"> referring hospitals at </w:t>
      </w:r>
      <w:r w:rsidR="002A46D0">
        <w:rPr>
          <w:rFonts w:ascii="Arial" w:hAnsi="Arial" w:cs="Times"/>
          <w:color w:val="000000"/>
          <w:sz w:val="22"/>
          <w:szCs w:val="22"/>
          <w:lang w:val="en-GB" w:eastAsia="ja-JP"/>
        </w:rPr>
        <w:t>the point of presentation.</w:t>
      </w:r>
      <w:r w:rsidR="005D0D20">
        <w:rPr>
          <w:rFonts w:ascii="Arial" w:hAnsi="Arial" w:cs="Times"/>
          <w:color w:val="000000"/>
          <w:sz w:val="22"/>
          <w:szCs w:val="22"/>
          <w:lang w:val="en-GB" w:eastAsia="ja-JP"/>
        </w:rPr>
        <w:t xml:space="preserve"> </w:t>
      </w:r>
      <w:r w:rsidR="00F66CE6">
        <w:rPr>
          <w:rFonts w:ascii="Arial" w:hAnsi="Arial" w:cs="Times"/>
          <w:color w:val="000000"/>
          <w:sz w:val="22"/>
          <w:szCs w:val="22"/>
          <w:lang w:val="en-GB" w:eastAsia="ja-JP"/>
        </w:rPr>
        <w:t>Second</w:t>
      </w:r>
      <w:r>
        <w:rPr>
          <w:rFonts w:ascii="Arial" w:hAnsi="Arial" w:cs="Times"/>
          <w:color w:val="000000"/>
          <w:sz w:val="22"/>
          <w:szCs w:val="22"/>
          <w:lang w:val="en-GB" w:eastAsia="ja-JP"/>
        </w:rPr>
        <w:t xml:space="preserve">ly, </w:t>
      </w:r>
      <w:r w:rsidR="006515C3">
        <w:rPr>
          <w:rFonts w:ascii="Arial" w:hAnsi="Arial" w:cs="Times"/>
          <w:color w:val="000000"/>
          <w:sz w:val="22"/>
          <w:szCs w:val="22"/>
          <w:lang w:val="en-GB" w:eastAsia="ja-JP"/>
        </w:rPr>
        <w:t xml:space="preserve">the timing of deaths means that a significant number of children at high risk are currently excluded from interventional clinical </w:t>
      </w:r>
      <w:r w:rsidR="00F877AC">
        <w:rPr>
          <w:rFonts w:ascii="Arial" w:hAnsi="Arial" w:cs="Times"/>
          <w:color w:val="000000"/>
          <w:sz w:val="22"/>
          <w:szCs w:val="22"/>
          <w:lang w:val="en-GB" w:eastAsia="ja-JP"/>
        </w:rPr>
        <w:t>trials that</w:t>
      </w:r>
      <w:r w:rsidR="006515C3">
        <w:rPr>
          <w:rFonts w:ascii="Arial" w:hAnsi="Arial" w:cs="Times"/>
          <w:color w:val="000000"/>
          <w:sz w:val="22"/>
          <w:szCs w:val="22"/>
          <w:lang w:val="en-GB" w:eastAsia="ja-JP"/>
        </w:rPr>
        <w:t xml:space="preserve"> emp</w:t>
      </w:r>
      <w:r w:rsidR="00B643A4">
        <w:rPr>
          <w:rFonts w:ascii="Arial" w:hAnsi="Arial" w:cs="Times"/>
          <w:color w:val="000000"/>
          <w:sz w:val="22"/>
          <w:szCs w:val="22"/>
          <w:lang w:val="en-GB" w:eastAsia="ja-JP"/>
        </w:rPr>
        <w:t xml:space="preserve">loy standard consent procedures. As has been reviewed previously, </w:t>
      </w:r>
      <w:r w:rsidR="00B643A4" w:rsidRPr="00B643A4">
        <w:rPr>
          <w:rFonts w:ascii="Arial" w:hAnsi="Arial" w:cs="Arial"/>
          <w:color w:val="000000"/>
          <w:sz w:val="22"/>
          <w:szCs w:val="22"/>
          <w:lang w:val="en-US" w:eastAsia="en-GB"/>
        </w:rPr>
        <w:t>children with septic shock are systematically under- resuscitated in the first few hours</w:t>
      </w:r>
      <w:r w:rsidR="00AF3762">
        <w:rPr>
          <w:rFonts w:ascii="Arial" w:hAnsi="Arial" w:cs="Arial"/>
          <w:color w:val="000000"/>
          <w:sz w:val="22"/>
          <w:szCs w:val="22"/>
          <w:lang w:val="en-US" w:eastAsia="en-GB"/>
        </w:rPr>
        <w:t xml:space="preserve"> </w:t>
      </w:r>
      <w:r w:rsidR="00971AD7">
        <w:rPr>
          <w:rFonts w:ascii="Arial" w:hAnsi="Arial" w:cs="Arial"/>
          <w:sz w:val="22"/>
          <w:szCs w:val="22"/>
          <w:lang w:val="en-GB"/>
        </w:rPr>
        <w:t>[</w:t>
      </w:r>
      <w:r w:rsidR="007F67B1">
        <w:rPr>
          <w:rFonts w:ascii="Arial" w:hAnsi="Arial" w:cs="Arial"/>
          <w:sz w:val="22"/>
          <w:szCs w:val="22"/>
          <w:lang w:val="en-GB"/>
        </w:rPr>
        <w:t>1</w:t>
      </w:r>
      <w:r w:rsidR="00971AD7">
        <w:rPr>
          <w:rFonts w:ascii="Arial" w:hAnsi="Arial" w:cs="Arial"/>
          <w:sz w:val="22"/>
          <w:szCs w:val="22"/>
          <w:lang w:val="en-GB"/>
        </w:rPr>
        <w:t xml:space="preserve">8], </w:t>
      </w:r>
      <w:r w:rsidR="00B643A4">
        <w:rPr>
          <w:rFonts w:ascii="Arial" w:hAnsi="Arial" w:cs="Times"/>
          <w:color w:val="000000"/>
          <w:sz w:val="22"/>
          <w:szCs w:val="22"/>
          <w:lang w:val="en-GB" w:eastAsia="ja-JP"/>
        </w:rPr>
        <w:t>f</w:t>
      </w:r>
      <w:r w:rsidR="006515C3">
        <w:rPr>
          <w:rFonts w:ascii="Arial" w:hAnsi="Arial" w:cs="Times"/>
          <w:color w:val="000000"/>
          <w:sz w:val="22"/>
          <w:szCs w:val="22"/>
          <w:lang w:val="en-GB" w:eastAsia="ja-JP"/>
        </w:rPr>
        <w:t xml:space="preserve">uture trials should explore the possibility of </w:t>
      </w:r>
      <w:r w:rsidR="006515C3">
        <w:rPr>
          <w:rFonts w:ascii="Arial" w:hAnsi="Arial" w:cs="Times"/>
          <w:color w:val="000000"/>
          <w:sz w:val="22"/>
          <w:szCs w:val="22"/>
          <w:lang w:val="en-GB" w:eastAsia="ja-JP"/>
        </w:rPr>
        <w:lastRenderedPageBreak/>
        <w:t>deferred consent in such emergency situations, and involve intensive care retrieval teams in the early recruitment of high-risk patients.</w:t>
      </w:r>
    </w:p>
    <w:p w:rsidR="006515C3" w:rsidRDefault="006515C3" w:rsidP="00E94EF6">
      <w:pPr>
        <w:spacing w:line="480" w:lineRule="auto"/>
        <w:rPr>
          <w:rFonts w:ascii="Arial" w:hAnsi="Arial" w:cs="Times"/>
          <w:color w:val="000000"/>
          <w:sz w:val="22"/>
          <w:szCs w:val="22"/>
          <w:lang w:val="en-GB" w:eastAsia="ja-JP"/>
        </w:rPr>
      </w:pPr>
    </w:p>
    <w:p w:rsidR="006515C3" w:rsidRPr="00A930B4" w:rsidRDefault="006515C3" w:rsidP="00E94EF6">
      <w:pPr>
        <w:spacing w:line="480" w:lineRule="auto"/>
        <w:rPr>
          <w:rFonts w:ascii="Arial" w:hAnsi="Arial" w:cs="Arial"/>
          <w:b/>
          <w:sz w:val="28"/>
          <w:szCs w:val="28"/>
          <w:lang w:val="en-GB"/>
        </w:rPr>
      </w:pPr>
      <w:r w:rsidRPr="00A930B4">
        <w:rPr>
          <w:rFonts w:ascii="Arial" w:hAnsi="Arial" w:cs="Arial"/>
          <w:b/>
          <w:sz w:val="28"/>
          <w:szCs w:val="28"/>
          <w:lang w:val="en-GB"/>
        </w:rPr>
        <w:t>Conclusions</w:t>
      </w:r>
    </w:p>
    <w:p w:rsidR="006515C3" w:rsidRPr="00A930B4" w:rsidRDefault="006515C3"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color w:val="000000"/>
          <w:sz w:val="22"/>
          <w:szCs w:val="22"/>
          <w:lang w:val="en-GB" w:eastAsia="ja-JP"/>
        </w:rPr>
      </w:pPr>
      <w:r w:rsidRPr="00A930B4">
        <w:rPr>
          <w:rFonts w:ascii="Arial" w:hAnsi="Arial" w:cs="Times"/>
          <w:color w:val="000000"/>
          <w:sz w:val="22"/>
          <w:szCs w:val="22"/>
          <w:lang w:val="en-GB" w:eastAsia="ja-JP"/>
        </w:rPr>
        <w:t xml:space="preserve">Our study </w:t>
      </w:r>
      <w:r>
        <w:rPr>
          <w:rFonts w:ascii="Arial" w:hAnsi="Arial" w:cs="Times"/>
          <w:color w:val="000000"/>
          <w:sz w:val="22"/>
          <w:szCs w:val="22"/>
          <w:lang w:val="en-GB" w:eastAsia="ja-JP"/>
        </w:rPr>
        <w:t xml:space="preserve">demonstrates that the majority of deaths in paediatric severe sepsis occur very early, often even before the patient is admitted to the PICU. Future quality improvement and educational efforts </w:t>
      </w:r>
      <w:r w:rsidRPr="00A930B4">
        <w:rPr>
          <w:rFonts w:ascii="Arial" w:hAnsi="Arial" w:cs="Times"/>
          <w:color w:val="000000"/>
          <w:sz w:val="22"/>
          <w:szCs w:val="22"/>
          <w:lang w:val="en-GB" w:eastAsia="ja-JP"/>
        </w:rPr>
        <w:t xml:space="preserve">need to </w:t>
      </w:r>
      <w:r>
        <w:rPr>
          <w:rFonts w:ascii="Arial" w:hAnsi="Arial" w:cs="Times"/>
          <w:color w:val="000000"/>
          <w:sz w:val="22"/>
          <w:szCs w:val="22"/>
          <w:lang w:val="en-GB" w:eastAsia="ja-JP"/>
        </w:rPr>
        <w:t>focus on staff at hospitals referring critically ill children to intensive care units. Future interventional clinical trials should consider deferred consent processes and involvement of intensive care retrieval teams for early recruitment of high-risk patients.</w:t>
      </w:r>
    </w:p>
    <w:p w:rsidR="009F0367" w:rsidRDefault="009F0367" w:rsidP="00E94EF6">
      <w:pPr>
        <w:spacing w:line="480" w:lineRule="auto"/>
        <w:rPr>
          <w:rFonts w:ascii="Arial" w:hAnsi="Arial" w:cs="Helvetica"/>
          <w:b/>
          <w:color w:val="000000"/>
          <w:sz w:val="28"/>
          <w:szCs w:val="28"/>
          <w:lang w:val="en-US" w:eastAsia="ja-JP"/>
        </w:rPr>
      </w:pPr>
    </w:p>
    <w:p w:rsidR="00694923" w:rsidRDefault="00694923" w:rsidP="00776B6D">
      <w:pPr>
        <w:spacing w:line="480" w:lineRule="auto"/>
        <w:rPr>
          <w:rFonts w:ascii="Arial" w:hAnsi="Arial" w:cs="Arial"/>
          <w:sz w:val="22"/>
          <w:szCs w:val="22"/>
          <w:lang w:val="en-GB"/>
        </w:rPr>
      </w:pPr>
    </w:p>
    <w:p w:rsidR="00FC21D4" w:rsidRPr="00971AD7" w:rsidRDefault="00FC21D4" w:rsidP="00971AD7">
      <w:pPr>
        <w:pStyle w:val="NormalWeb"/>
        <w:spacing w:line="480" w:lineRule="auto"/>
        <w:rPr>
          <w:rFonts w:ascii="Arial" w:hAnsi="Arial" w:cs="Arial"/>
          <w:b/>
          <w:sz w:val="28"/>
          <w:szCs w:val="28"/>
        </w:rPr>
      </w:pPr>
    </w:p>
    <w:p w:rsidR="007F67B1" w:rsidRDefault="007F67B1" w:rsidP="0092587C">
      <w:pPr>
        <w:spacing w:line="480" w:lineRule="auto"/>
        <w:rPr>
          <w:rFonts w:ascii="Arial" w:hAnsi="Arial" w:cs="Arial"/>
          <w:b/>
          <w:sz w:val="28"/>
          <w:szCs w:val="28"/>
          <w:lang w:val="en-GB"/>
        </w:rPr>
      </w:pPr>
    </w:p>
    <w:p w:rsidR="008326C6" w:rsidRDefault="008326C6">
      <w:pPr>
        <w:rPr>
          <w:rFonts w:ascii="Arial" w:hAnsi="Arial" w:cs="Arial"/>
          <w:b/>
          <w:sz w:val="28"/>
          <w:szCs w:val="28"/>
          <w:lang w:val="en-GB"/>
        </w:rPr>
      </w:pPr>
      <w:r>
        <w:rPr>
          <w:rFonts w:ascii="Arial" w:hAnsi="Arial" w:cs="Arial"/>
          <w:b/>
          <w:sz w:val="28"/>
          <w:szCs w:val="28"/>
          <w:lang w:val="en-GB"/>
        </w:rPr>
        <w:br w:type="page"/>
      </w:r>
    </w:p>
    <w:p w:rsidR="007F67B1" w:rsidRDefault="007F67B1" w:rsidP="0092587C">
      <w:pPr>
        <w:spacing w:line="480" w:lineRule="auto"/>
        <w:rPr>
          <w:rFonts w:ascii="Arial" w:hAnsi="Arial" w:cs="Arial"/>
          <w:b/>
          <w:sz w:val="28"/>
          <w:szCs w:val="28"/>
          <w:lang w:val="en-GB"/>
        </w:rPr>
      </w:pPr>
    </w:p>
    <w:p w:rsidR="008326C6" w:rsidRDefault="0092587C" w:rsidP="0092587C">
      <w:pPr>
        <w:spacing w:line="480" w:lineRule="auto"/>
        <w:rPr>
          <w:rFonts w:ascii="Arial" w:hAnsi="Arial" w:cs="Arial"/>
          <w:b/>
          <w:sz w:val="28"/>
          <w:szCs w:val="28"/>
          <w:lang w:val="en-GB"/>
        </w:rPr>
      </w:pPr>
      <w:r>
        <w:rPr>
          <w:rFonts w:ascii="Arial" w:hAnsi="Arial" w:cs="Arial"/>
          <w:b/>
          <w:sz w:val="28"/>
          <w:szCs w:val="28"/>
          <w:lang w:val="en-GB"/>
        </w:rPr>
        <w:t>Table and Figure Legends</w:t>
      </w:r>
    </w:p>
    <w:p w:rsidR="00042B6B" w:rsidRPr="00621C40" w:rsidRDefault="008326C6" w:rsidP="0092587C">
      <w:pPr>
        <w:spacing w:line="480" w:lineRule="auto"/>
        <w:rPr>
          <w:rFonts w:ascii="Arial" w:hAnsi="Arial" w:cs="Arial"/>
          <w:b/>
          <w:sz w:val="28"/>
          <w:szCs w:val="28"/>
          <w:lang w:val="en-GB"/>
        </w:rPr>
      </w:pPr>
      <w:r w:rsidRPr="00621C40">
        <w:rPr>
          <w:rFonts w:ascii="Arial" w:hAnsi="Arial" w:cs="Arial"/>
          <w:b/>
          <w:sz w:val="28"/>
          <w:szCs w:val="28"/>
          <w:lang w:val="en-GB"/>
        </w:rPr>
        <w:t>Table 1.</w:t>
      </w:r>
    </w:p>
    <w:p w:rsidR="008326C6" w:rsidRDefault="008326C6" w:rsidP="0092587C">
      <w:pPr>
        <w:spacing w:line="480" w:lineRule="auto"/>
        <w:rPr>
          <w:rFonts w:ascii="Arial" w:hAnsi="Arial" w:cs="Helvetica"/>
          <w:color w:val="000000"/>
          <w:sz w:val="18"/>
          <w:szCs w:val="18"/>
          <w:lang w:val="en-US" w:eastAsia="ja-JP"/>
        </w:rPr>
      </w:pPr>
      <w:r w:rsidRPr="00621C40">
        <w:rPr>
          <w:rFonts w:ascii="Arial" w:hAnsi="Arial" w:cs="Arial"/>
          <w:sz w:val="28"/>
          <w:szCs w:val="28"/>
          <w:lang w:val="en-GB"/>
        </w:rPr>
        <w:t xml:space="preserve">Co-morbidities 627 Children with Severe Sepsis Referred for Intensive Care 2005-2011 </w:t>
      </w:r>
    </w:p>
    <w:p w:rsidR="00621C40" w:rsidRPr="00621C40" w:rsidRDefault="00621C40" w:rsidP="0092587C">
      <w:pPr>
        <w:spacing w:line="480" w:lineRule="auto"/>
        <w:rPr>
          <w:rFonts w:ascii="Arial" w:hAnsi="Arial" w:cs="Helvetica"/>
          <w:color w:val="000000"/>
          <w:sz w:val="18"/>
          <w:szCs w:val="18"/>
          <w:lang w:val="en-US" w:eastAsia="ja-JP"/>
        </w:rPr>
      </w:pPr>
    </w:p>
    <w:p w:rsidR="00042B6B" w:rsidRPr="00621C40" w:rsidRDefault="00042B6B" w:rsidP="0092587C">
      <w:pPr>
        <w:spacing w:line="480" w:lineRule="auto"/>
        <w:rPr>
          <w:rFonts w:ascii="Arial" w:hAnsi="Arial" w:cs="Arial"/>
          <w:b/>
          <w:sz w:val="28"/>
          <w:szCs w:val="28"/>
          <w:lang w:val="en-GB"/>
        </w:rPr>
      </w:pPr>
      <w:r w:rsidRPr="00621C40">
        <w:rPr>
          <w:rFonts w:ascii="Arial" w:hAnsi="Arial" w:cs="Arial"/>
          <w:b/>
          <w:sz w:val="28"/>
          <w:szCs w:val="28"/>
          <w:lang w:val="en-GB"/>
        </w:rPr>
        <w:t xml:space="preserve">Table </w:t>
      </w:r>
      <w:r w:rsidR="008331A8" w:rsidRPr="00621C40">
        <w:rPr>
          <w:rFonts w:ascii="Arial" w:hAnsi="Arial" w:cs="Arial"/>
          <w:b/>
          <w:sz w:val="28"/>
          <w:szCs w:val="28"/>
          <w:lang w:val="en-GB"/>
        </w:rPr>
        <w:t>2</w:t>
      </w:r>
    </w:p>
    <w:p w:rsidR="00042B6B" w:rsidRPr="00621C40" w:rsidRDefault="008331A8" w:rsidP="00621C40">
      <w:pPr>
        <w:spacing w:line="480" w:lineRule="auto"/>
        <w:rPr>
          <w:rFonts w:ascii="Arial" w:hAnsi="Arial" w:cs="Arial"/>
          <w:sz w:val="28"/>
          <w:szCs w:val="28"/>
          <w:lang w:val="en-GB"/>
        </w:rPr>
      </w:pPr>
      <w:r w:rsidRPr="00621C40">
        <w:rPr>
          <w:rFonts w:ascii="Arial" w:hAnsi="Arial" w:cs="Arial"/>
          <w:sz w:val="28"/>
          <w:szCs w:val="28"/>
          <w:lang w:val="en-GB"/>
        </w:rPr>
        <w:t>Characteristics of 627 Children with Severe Sepsis Referred for Intensive Care 2005-2011 by 1 year survival</w:t>
      </w:r>
    </w:p>
    <w:p w:rsidR="008331A8" w:rsidRPr="00621C40" w:rsidRDefault="008331A8" w:rsidP="00042B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color w:val="141413"/>
          <w:sz w:val="22"/>
          <w:szCs w:val="22"/>
          <w:lang w:val="en-US" w:eastAsia="ja-JP"/>
        </w:rPr>
      </w:pPr>
    </w:p>
    <w:p w:rsidR="00042B6B" w:rsidRPr="00621C40" w:rsidRDefault="008331A8" w:rsidP="008331A8">
      <w:pPr>
        <w:spacing w:line="480" w:lineRule="auto"/>
        <w:rPr>
          <w:rFonts w:ascii="Arial" w:hAnsi="Arial" w:cs="Arial"/>
          <w:b/>
          <w:sz w:val="28"/>
          <w:szCs w:val="28"/>
          <w:lang w:val="en-GB"/>
        </w:rPr>
      </w:pPr>
      <w:r w:rsidRPr="00621C40">
        <w:rPr>
          <w:rFonts w:ascii="Arial" w:hAnsi="Arial" w:cs="Arial"/>
          <w:b/>
          <w:sz w:val="28"/>
          <w:szCs w:val="28"/>
          <w:lang w:val="en-GB"/>
        </w:rPr>
        <w:t>Figure 1</w:t>
      </w:r>
    </w:p>
    <w:p w:rsidR="008331A8" w:rsidRPr="00621C40" w:rsidRDefault="008331A8" w:rsidP="008331A8">
      <w:pPr>
        <w:spacing w:line="480" w:lineRule="auto"/>
        <w:rPr>
          <w:rFonts w:ascii="Arial" w:hAnsi="Arial" w:cs="Arial"/>
          <w:sz w:val="28"/>
          <w:szCs w:val="28"/>
          <w:lang w:val="en-GB"/>
        </w:rPr>
      </w:pPr>
      <w:r w:rsidRPr="00621C40">
        <w:rPr>
          <w:rFonts w:ascii="Arial" w:hAnsi="Arial" w:cs="Arial"/>
          <w:sz w:val="28"/>
          <w:szCs w:val="28"/>
          <w:lang w:val="en-GB"/>
        </w:rPr>
        <w:t xml:space="preserve">Flow chart of </w:t>
      </w:r>
      <w:r w:rsidR="00621C40" w:rsidRPr="00621C40">
        <w:rPr>
          <w:rFonts w:ascii="Arial" w:hAnsi="Arial" w:cs="Arial"/>
          <w:sz w:val="28"/>
          <w:szCs w:val="28"/>
          <w:lang w:val="en-US"/>
        </w:rPr>
        <w:t>Patient Assessment, Inclusion and Follow-up.</w:t>
      </w:r>
    </w:p>
    <w:p w:rsidR="00752E49" w:rsidRPr="00621C40" w:rsidRDefault="00752E49" w:rsidP="00042B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color w:val="141413"/>
          <w:sz w:val="22"/>
          <w:szCs w:val="22"/>
          <w:lang w:val="en-US" w:eastAsia="ja-JP"/>
        </w:rPr>
      </w:pPr>
    </w:p>
    <w:p w:rsidR="00515DD8" w:rsidRPr="00621C40" w:rsidRDefault="00515DD8" w:rsidP="00E94EF6">
      <w:pPr>
        <w:spacing w:line="480" w:lineRule="auto"/>
        <w:rPr>
          <w:rFonts w:ascii="Arial" w:hAnsi="Arial" w:cs="Arial"/>
          <w:b/>
          <w:sz w:val="28"/>
          <w:szCs w:val="28"/>
          <w:lang w:val="en-GB"/>
        </w:rPr>
      </w:pPr>
      <w:r w:rsidRPr="00621C40">
        <w:rPr>
          <w:rFonts w:ascii="Arial" w:hAnsi="Arial" w:cs="Arial"/>
          <w:b/>
          <w:sz w:val="28"/>
          <w:szCs w:val="28"/>
          <w:lang w:val="en-GB"/>
        </w:rPr>
        <w:t>Figure 2</w:t>
      </w:r>
    </w:p>
    <w:p w:rsidR="007F67B1" w:rsidRPr="00621C40" w:rsidRDefault="008326C6" w:rsidP="007373DE">
      <w:pPr>
        <w:spacing w:line="480" w:lineRule="auto"/>
        <w:rPr>
          <w:rFonts w:ascii="Arial" w:hAnsi="Arial" w:cs="Helvetica"/>
          <w:color w:val="000000"/>
          <w:sz w:val="18"/>
          <w:szCs w:val="18"/>
          <w:lang w:val="en-US" w:eastAsia="ja-JP"/>
        </w:rPr>
      </w:pPr>
      <w:r w:rsidRPr="00621C40">
        <w:rPr>
          <w:rFonts w:ascii="Arial" w:hAnsi="Arial" w:cs="Arial"/>
          <w:sz w:val="28"/>
          <w:szCs w:val="28"/>
          <w:lang w:val="en-GB"/>
        </w:rPr>
        <w:t xml:space="preserve">Survival of 627 Children with Severe Sepsis Referred for Intensive Care 2005-2011 </w:t>
      </w:r>
      <w:r w:rsidR="00515DD8" w:rsidRPr="00621C40">
        <w:rPr>
          <w:rFonts w:ascii="Arial" w:hAnsi="Arial" w:cs="Times"/>
          <w:color w:val="000000"/>
          <w:sz w:val="22"/>
          <w:szCs w:val="22"/>
          <w:lang w:val="en-GB" w:eastAsia="ja-JP"/>
        </w:rPr>
        <w:t>A) 30 day survival and 95%CI and B) 24 hour survival in the whole population.</w:t>
      </w:r>
      <w:r w:rsidR="008331A8" w:rsidRPr="00621C40">
        <w:rPr>
          <w:rFonts w:ascii="Arial" w:hAnsi="Arial" w:cs="Helvetica"/>
          <w:color w:val="000000"/>
          <w:sz w:val="18"/>
          <w:szCs w:val="18"/>
          <w:lang w:val="en-US" w:eastAsia="ja-JP"/>
        </w:rPr>
        <w:t xml:space="preserve"> </w:t>
      </w:r>
      <w:r w:rsidR="00515DD8" w:rsidRPr="00621C40">
        <w:rPr>
          <w:rFonts w:ascii="Arial" w:hAnsi="Arial" w:cs="Times"/>
          <w:color w:val="000000"/>
          <w:sz w:val="22"/>
          <w:szCs w:val="22"/>
          <w:lang w:val="en-GB" w:eastAsia="ja-JP"/>
        </w:rPr>
        <w:t>C) 30 day survival (</w:t>
      </w:r>
      <w:r w:rsidR="008331A8" w:rsidRPr="00621C40">
        <w:rPr>
          <w:rFonts w:ascii="Arial" w:hAnsi="Arial" w:cs="Times"/>
          <w:color w:val="000000"/>
          <w:sz w:val="22"/>
          <w:szCs w:val="22"/>
          <w:lang w:val="en-GB" w:eastAsia="ja-JP"/>
        </w:rPr>
        <w:t>95%CI</w:t>
      </w:r>
      <w:r w:rsidR="00515DD8" w:rsidRPr="00621C40">
        <w:rPr>
          <w:rFonts w:ascii="Arial" w:hAnsi="Arial" w:cs="Times"/>
          <w:color w:val="000000"/>
          <w:sz w:val="22"/>
          <w:szCs w:val="22"/>
          <w:lang w:val="en-GB" w:eastAsia="ja-JP"/>
        </w:rPr>
        <w:t xml:space="preserve">) and D) 24 </w:t>
      </w:r>
      <w:r w:rsidR="00CC6F82" w:rsidRPr="00621C40">
        <w:rPr>
          <w:rFonts w:ascii="Arial" w:hAnsi="Arial" w:cs="Times"/>
          <w:color w:val="000000"/>
          <w:sz w:val="22"/>
          <w:szCs w:val="22"/>
          <w:lang w:val="en-GB" w:eastAsia="ja-JP"/>
        </w:rPr>
        <w:t xml:space="preserve">hour survival for children with and without prior co-morbidity.  </w:t>
      </w:r>
      <w:r w:rsidR="00515DD8" w:rsidRPr="00621C40">
        <w:rPr>
          <w:rFonts w:ascii="Arial" w:hAnsi="Arial" w:cs="Arial"/>
          <w:color w:val="000000"/>
          <w:sz w:val="22"/>
          <w:szCs w:val="22"/>
          <w:lang w:val="en-GB" w:eastAsia="ja-JP"/>
        </w:rPr>
        <w:t xml:space="preserve">The survival curves </w:t>
      </w:r>
      <w:r w:rsidR="00CC6F82" w:rsidRPr="00621C40">
        <w:rPr>
          <w:rFonts w:ascii="Arial" w:hAnsi="Arial" w:cs="Arial"/>
          <w:color w:val="000000"/>
          <w:sz w:val="22"/>
          <w:szCs w:val="22"/>
          <w:lang w:val="en-GB" w:eastAsia="ja-JP"/>
        </w:rPr>
        <w:t>for children with and without co-morbidity diverge after 24 hours</w:t>
      </w:r>
      <w:r w:rsidRPr="00621C40">
        <w:rPr>
          <w:rFonts w:ascii="Arial" w:hAnsi="Arial" w:cs="Arial"/>
          <w:color w:val="000000"/>
          <w:sz w:val="22"/>
          <w:szCs w:val="22"/>
          <w:lang w:val="en-GB" w:eastAsia="ja-JP"/>
        </w:rPr>
        <w:t>.</w:t>
      </w:r>
      <w:r w:rsidR="00CC6F82" w:rsidRPr="00621C40">
        <w:rPr>
          <w:rFonts w:ascii="Arial" w:hAnsi="Arial" w:cs="Arial"/>
          <w:color w:val="000000"/>
          <w:sz w:val="22"/>
          <w:szCs w:val="22"/>
          <w:lang w:val="en-GB" w:eastAsia="ja-JP"/>
        </w:rPr>
        <w:t xml:space="preserve"> </w:t>
      </w:r>
      <w:r w:rsidR="00515DD8" w:rsidRPr="00621C40">
        <w:rPr>
          <w:rFonts w:ascii="Arial" w:hAnsi="Arial" w:cs="Arial"/>
          <w:color w:val="000000"/>
          <w:sz w:val="22"/>
          <w:szCs w:val="22"/>
          <w:lang w:val="en-GB" w:eastAsia="ja-JP"/>
        </w:rPr>
        <w:t xml:space="preserve">30 days </w:t>
      </w:r>
      <w:r w:rsidRPr="00621C40">
        <w:rPr>
          <w:rFonts w:ascii="Arial" w:hAnsi="Arial" w:cs="Arial"/>
          <w:color w:val="000000"/>
          <w:sz w:val="22"/>
          <w:szCs w:val="22"/>
          <w:lang w:val="en-GB" w:eastAsia="ja-JP"/>
        </w:rPr>
        <w:t xml:space="preserve">survival is significantly different in the two groups </w:t>
      </w:r>
      <w:r w:rsidR="00515DD8" w:rsidRPr="00621C40">
        <w:rPr>
          <w:rFonts w:ascii="Arial" w:hAnsi="Arial" w:cs="Arial"/>
          <w:color w:val="000000"/>
          <w:sz w:val="22"/>
          <w:szCs w:val="22"/>
          <w:lang w:val="en-GB" w:eastAsia="ja-JP"/>
        </w:rPr>
        <w:t xml:space="preserve">(log-rank Mantel-Cox test p=0.00009). </w:t>
      </w:r>
    </w:p>
    <w:p w:rsidR="008326C6" w:rsidRPr="00621C40" w:rsidRDefault="008326C6" w:rsidP="007373DE">
      <w:pPr>
        <w:spacing w:line="480" w:lineRule="auto"/>
        <w:rPr>
          <w:rFonts w:ascii="Arial" w:hAnsi="Arial" w:cs="Arial"/>
          <w:color w:val="000000"/>
          <w:sz w:val="22"/>
          <w:szCs w:val="22"/>
          <w:lang w:val="en-GB" w:eastAsia="ja-JP"/>
        </w:rPr>
      </w:pPr>
    </w:p>
    <w:p w:rsidR="008326C6" w:rsidRDefault="008326C6">
      <w:pPr>
        <w:rPr>
          <w:rFonts w:ascii="Arial" w:hAnsi="Arial" w:cs="Arial"/>
          <w:color w:val="000000"/>
          <w:sz w:val="22"/>
          <w:szCs w:val="22"/>
          <w:lang w:val="en-GB" w:eastAsia="ja-JP"/>
        </w:rPr>
      </w:pPr>
      <w:r>
        <w:rPr>
          <w:rFonts w:ascii="Arial" w:hAnsi="Arial" w:cs="Arial"/>
          <w:color w:val="000000"/>
          <w:sz w:val="22"/>
          <w:szCs w:val="22"/>
          <w:lang w:val="en-GB" w:eastAsia="ja-JP"/>
        </w:rPr>
        <w:br w:type="page"/>
      </w:r>
    </w:p>
    <w:p w:rsidR="000F15C6" w:rsidRPr="009A7B5E" w:rsidRDefault="000F15C6" w:rsidP="007373DE">
      <w:pPr>
        <w:spacing w:line="480" w:lineRule="auto"/>
        <w:rPr>
          <w:rFonts w:ascii="Arial" w:hAnsi="Arial" w:cs="Arial"/>
          <w:b/>
          <w:sz w:val="22"/>
          <w:szCs w:val="22"/>
          <w:lang w:val="en-GB"/>
        </w:rPr>
      </w:pPr>
    </w:p>
    <w:p w:rsidR="0092587C" w:rsidRPr="009A7B5E" w:rsidRDefault="009B2FB2" w:rsidP="007373DE">
      <w:pPr>
        <w:spacing w:line="480" w:lineRule="auto"/>
        <w:rPr>
          <w:rFonts w:ascii="Arial" w:hAnsi="Arial" w:cs="Arial"/>
          <w:b/>
          <w:sz w:val="22"/>
          <w:szCs w:val="22"/>
          <w:lang w:val="en-GB"/>
        </w:rPr>
      </w:pPr>
      <w:r w:rsidRPr="009A7B5E">
        <w:rPr>
          <w:rFonts w:ascii="Arial" w:hAnsi="Arial" w:cs="Arial"/>
          <w:b/>
          <w:sz w:val="22"/>
          <w:szCs w:val="22"/>
          <w:lang w:val="en-GB"/>
        </w:rPr>
        <w:t>Table 1</w:t>
      </w:r>
      <w:r w:rsidR="0092587C" w:rsidRPr="009A7B5E">
        <w:rPr>
          <w:rFonts w:ascii="Arial" w:hAnsi="Arial" w:cs="Arial"/>
          <w:b/>
          <w:sz w:val="22"/>
          <w:szCs w:val="22"/>
          <w:lang w:val="en-GB"/>
        </w:rPr>
        <w:t xml:space="preserve"> </w:t>
      </w:r>
    </w:p>
    <w:p w:rsidR="00BC1D47" w:rsidRPr="009A7B5E" w:rsidRDefault="00BC1D47" w:rsidP="007373DE">
      <w:pPr>
        <w:spacing w:line="480" w:lineRule="auto"/>
        <w:rPr>
          <w:rFonts w:ascii="Arial" w:hAnsi="Arial" w:cs="Arial"/>
          <w:b/>
          <w:sz w:val="22"/>
          <w:szCs w:val="22"/>
          <w:lang w:val="en-GB"/>
        </w:rPr>
      </w:pPr>
    </w:p>
    <w:tbl>
      <w:tblPr>
        <w:tblStyle w:val="TableGrid"/>
        <w:tblW w:w="0" w:type="auto"/>
        <w:tblLook w:val="04A0" w:firstRow="1" w:lastRow="0" w:firstColumn="1" w:lastColumn="0" w:noHBand="0" w:noVBand="1"/>
      </w:tblPr>
      <w:tblGrid>
        <w:gridCol w:w="4361"/>
        <w:gridCol w:w="2551"/>
      </w:tblGrid>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val="en-GB" w:eastAsia="ja-JP"/>
              </w:rPr>
            </w:pPr>
            <w:r w:rsidRPr="009A7B5E">
              <w:rPr>
                <w:rFonts w:ascii="Arial" w:hAnsi="Arial" w:cs="Arial"/>
                <w:b/>
                <w:color w:val="000000"/>
                <w:sz w:val="22"/>
                <w:szCs w:val="22"/>
                <w:lang w:val="en-GB" w:eastAsia="ja-JP"/>
              </w:rPr>
              <w:t>Co-morbidity groups</w:t>
            </w:r>
          </w:p>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val="en-GB" w:eastAsia="ja-JP"/>
              </w:rPr>
            </w:pPr>
          </w:p>
        </w:tc>
        <w:tc>
          <w:tcPr>
            <w:tcW w:w="255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val="en-GB" w:eastAsia="ja-JP"/>
              </w:rPr>
            </w:pPr>
          </w:p>
          <w:p w:rsidR="009B2FB2" w:rsidRPr="009A7B5E" w:rsidRDefault="0092587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val="en-GB" w:eastAsia="ja-JP"/>
              </w:rPr>
            </w:pPr>
            <w:r w:rsidRPr="009A7B5E">
              <w:rPr>
                <w:rFonts w:ascii="Arial" w:hAnsi="Arial" w:cs="Arial"/>
                <w:b/>
                <w:color w:val="000000"/>
                <w:sz w:val="22"/>
                <w:szCs w:val="22"/>
                <w:lang w:val="en-GB" w:eastAsia="ja-JP"/>
              </w:rPr>
              <w:t>D</w:t>
            </w:r>
            <w:r w:rsidR="00B43898" w:rsidRPr="009A7B5E">
              <w:rPr>
                <w:rFonts w:ascii="Arial" w:hAnsi="Arial" w:cs="Arial"/>
                <w:b/>
                <w:color w:val="000000"/>
                <w:sz w:val="22"/>
                <w:szCs w:val="22"/>
                <w:lang w:val="en-GB" w:eastAsia="ja-JP"/>
              </w:rPr>
              <w:t xml:space="preserve">eaths/total </w:t>
            </w:r>
            <w:r w:rsidR="009B2FB2" w:rsidRPr="009A7B5E">
              <w:rPr>
                <w:rFonts w:ascii="Arial" w:hAnsi="Arial" w:cs="Arial"/>
                <w:b/>
                <w:color w:val="000000"/>
                <w:sz w:val="22"/>
                <w:szCs w:val="22"/>
                <w:lang w:val="en-GB" w:eastAsia="ja-JP"/>
              </w:rPr>
              <w:t>(%)</w:t>
            </w: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Prematurity with complications</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8/85 (21%)</w:t>
            </w:r>
          </w:p>
          <w:p w:rsidR="009B2FB2" w:rsidRPr="009A7B5E" w:rsidRDefault="009B2FB2" w:rsidP="009B2FB2">
            <w:pPr>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sz w:val="22"/>
                <w:szCs w:val="22"/>
                <w:lang w:val="en-GB" w:eastAsia="ja-JP"/>
              </w:rPr>
              <w:t>Immunodeficiency</w:t>
            </w:r>
          </w:p>
        </w:tc>
        <w:tc>
          <w:tcPr>
            <w:tcW w:w="2551" w:type="dxa"/>
            <w:shd w:val="clear" w:color="auto" w:fill="auto"/>
          </w:tcPr>
          <w:p w:rsidR="00F877AC" w:rsidRPr="009A7B5E" w:rsidRDefault="00F877AC" w:rsidP="009B2FB2">
            <w:pPr>
              <w:rPr>
                <w:rFonts w:ascii="Arial" w:hAnsi="Arial" w:cs="Arial"/>
                <w:sz w:val="22"/>
                <w:szCs w:val="22"/>
                <w:lang w:val="en-GB" w:eastAsia="ja-JP"/>
              </w:rPr>
            </w:pPr>
          </w:p>
          <w:p w:rsidR="009B2FB2" w:rsidRPr="009A7B5E" w:rsidRDefault="009B2FB2" w:rsidP="009B2FB2">
            <w:pPr>
              <w:rPr>
                <w:rFonts w:ascii="Arial" w:hAnsi="Arial" w:cs="Arial"/>
                <w:sz w:val="22"/>
                <w:szCs w:val="22"/>
                <w:lang w:val="en-GB" w:eastAsia="ja-JP"/>
              </w:rPr>
            </w:pPr>
            <w:r w:rsidRPr="009A7B5E">
              <w:rPr>
                <w:rFonts w:ascii="Arial" w:hAnsi="Arial" w:cs="Arial"/>
                <w:sz w:val="22"/>
                <w:szCs w:val="22"/>
                <w:lang w:val="en-GB" w:eastAsia="ja-JP"/>
              </w:rPr>
              <w:t>17/85 (20%)</w:t>
            </w:r>
          </w:p>
          <w:p w:rsidR="009B2FB2" w:rsidRPr="009A7B5E" w:rsidRDefault="009B2FB2" w:rsidP="009B2FB2">
            <w:pPr>
              <w:rPr>
                <w:rFonts w:ascii="Arial" w:hAnsi="Arial" w:cs="Arial"/>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Cardiac</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14/85 (17%)</w:t>
            </w:r>
          </w:p>
          <w:p w:rsidR="009B2FB2" w:rsidRPr="009A7B5E" w:rsidRDefault="009B2FB2" w:rsidP="009B2FB2">
            <w:pPr>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Neurology</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 xml:space="preserve">10/85 (12%) </w:t>
            </w:r>
          </w:p>
          <w:p w:rsidR="009B2FB2" w:rsidRPr="009A7B5E" w:rsidRDefault="009B2FB2" w:rsidP="009B2FB2">
            <w:pPr>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Chromosomal deletions</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 xml:space="preserve">7/85 (8%) </w:t>
            </w:r>
          </w:p>
          <w:p w:rsidR="009B2FB2" w:rsidRPr="009A7B5E" w:rsidRDefault="009B2FB2" w:rsidP="009B2FB2">
            <w:pPr>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Gastrointestinal</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4/85 (5%)</w:t>
            </w:r>
          </w:p>
          <w:p w:rsidR="009B2FB2" w:rsidRPr="009A7B5E" w:rsidRDefault="009B2FB2" w:rsidP="009B2FB2">
            <w:pPr>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Lung disease</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3/85 (3.4%)</w:t>
            </w: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Liver disease</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3/85 (3.4%)</w:t>
            </w: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Malignancy</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3/85 (3.4%)</w:t>
            </w: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Burns</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3/85 (3.4%)</w:t>
            </w: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tc>
      </w:tr>
      <w:tr w:rsidR="009B2FB2" w:rsidRPr="009A7B5E" w:rsidTr="009B2FB2">
        <w:tc>
          <w:tcPr>
            <w:tcW w:w="4361" w:type="dxa"/>
            <w:shd w:val="clear" w:color="auto" w:fill="auto"/>
          </w:tcPr>
          <w:p w:rsidR="00F877AC" w:rsidRPr="009A7B5E" w:rsidRDefault="00F877AC"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r w:rsidRPr="009A7B5E">
              <w:rPr>
                <w:rFonts w:ascii="Arial" w:hAnsi="Arial" w:cs="Arial"/>
                <w:color w:val="000000"/>
                <w:sz w:val="22"/>
                <w:szCs w:val="22"/>
                <w:lang w:val="en-GB" w:eastAsia="ja-JP"/>
              </w:rPr>
              <w:t>Other (renal, muscular and hormone disturbances)</w:t>
            </w:r>
          </w:p>
        </w:tc>
        <w:tc>
          <w:tcPr>
            <w:tcW w:w="2551" w:type="dxa"/>
            <w:shd w:val="clear" w:color="auto" w:fill="auto"/>
          </w:tcPr>
          <w:p w:rsidR="00F877AC" w:rsidRPr="009A7B5E" w:rsidRDefault="00F877AC" w:rsidP="009B2FB2">
            <w:pPr>
              <w:rPr>
                <w:rFonts w:ascii="Arial" w:hAnsi="Arial" w:cs="Arial"/>
                <w:color w:val="000000"/>
                <w:sz w:val="22"/>
                <w:szCs w:val="22"/>
                <w:lang w:val="en-GB" w:eastAsia="ja-JP"/>
              </w:rPr>
            </w:pPr>
          </w:p>
          <w:p w:rsidR="009B2FB2" w:rsidRPr="009A7B5E" w:rsidRDefault="009B2FB2" w:rsidP="009B2FB2">
            <w:pPr>
              <w:rPr>
                <w:rFonts w:ascii="Arial" w:hAnsi="Arial" w:cs="Arial"/>
                <w:color w:val="000000"/>
                <w:sz w:val="22"/>
                <w:szCs w:val="22"/>
                <w:lang w:val="en-GB" w:eastAsia="ja-JP"/>
              </w:rPr>
            </w:pPr>
            <w:r w:rsidRPr="009A7B5E">
              <w:rPr>
                <w:rFonts w:ascii="Arial" w:hAnsi="Arial" w:cs="Arial"/>
                <w:color w:val="000000"/>
                <w:sz w:val="22"/>
                <w:szCs w:val="22"/>
                <w:lang w:val="en-GB" w:eastAsia="ja-JP"/>
              </w:rPr>
              <w:t>3/85 (3.4%)</w:t>
            </w:r>
          </w:p>
          <w:p w:rsidR="009B2FB2" w:rsidRPr="009A7B5E" w:rsidRDefault="009B2FB2" w:rsidP="009B2F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val="en-GB" w:eastAsia="ja-JP"/>
              </w:rPr>
            </w:pPr>
          </w:p>
        </w:tc>
      </w:tr>
    </w:tbl>
    <w:p w:rsidR="000E2E09" w:rsidRDefault="000E2E09"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p>
    <w:p w:rsidR="00F877AC" w:rsidRDefault="00F877AC"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p>
    <w:p w:rsidR="008706D5" w:rsidRDefault="008706D5"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p>
    <w:p w:rsidR="00F877AC" w:rsidRDefault="00F877AC"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p>
    <w:p w:rsidR="00C8745A" w:rsidRDefault="00C8745A" w:rsidP="00E94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p>
    <w:p w:rsidR="00C8745A" w:rsidRDefault="00C8745A" w:rsidP="00C874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p>
    <w:p w:rsidR="000E2E09" w:rsidRDefault="006515C3" w:rsidP="00C874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Times"/>
          <w:b/>
          <w:color w:val="000000"/>
          <w:sz w:val="22"/>
          <w:szCs w:val="22"/>
          <w:lang w:val="en-GB" w:eastAsia="ja-JP"/>
        </w:rPr>
      </w:pPr>
      <w:r w:rsidRPr="002F3588">
        <w:rPr>
          <w:rFonts w:ascii="Arial" w:hAnsi="Arial" w:cs="Times"/>
          <w:b/>
          <w:color w:val="000000"/>
          <w:sz w:val="22"/>
          <w:szCs w:val="22"/>
          <w:lang w:val="en-GB" w:eastAsia="ja-JP"/>
        </w:rPr>
        <w:lastRenderedPageBreak/>
        <w:t xml:space="preserve">Table </w:t>
      </w:r>
      <w:r w:rsidR="009B2FB2">
        <w:rPr>
          <w:rFonts w:ascii="Arial" w:hAnsi="Arial" w:cs="Times"/>
          <w:b/>
          <w:color w:val="000000"/>
          <w:sz w:val="22"/>
          <w:szCs w:val="22"/>
          <w:lang w:val="en-GB" w:eastAsia="ja-JP"/>
        </w:rPr>
        <w:t>2</w:t>
      </w:r>
      <w:r w:rsidRPr="002F3588">
        <w:rPr>
          <w:rFonts w:ascii="Arial" w:hAnsi="Arial" w:cs="Times"/>
          <w:b/>
          <w:color w:val="000000"/>
          <w:sz w:val="22"/>
          <w:szCs w:val="22"/>
          <w:lang w:val="en-GB" w:eastAsia="ja-JP"/>
        </w:rPr>
        <w:t xml:space="preserve"> </w:t>
      </w:r>
    </w:p>
    <w:p w:rsidR="00C8745A" w:rsidRPr="00C8745A" w:rsidRDefault="00C8745A" w:rsidP="00C874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b/>
          <w:color w:val="141413"/>
          <w:sz w:val="22"/>
          <w:szCs w:val="22"/>
          <w:lang w:val="en-US" w:eastAsia="ja-JP"/>
        </w:rPr>
      </w:pPr>
    </w:p>
    <w:tbl>
      <w:tblPr>
        <w:tblpPr w:leftFromText="141" w:rightFromText="141" w:vertAnchor="text" w:tblpX="18" w:tblpY="1"/>
        <w:tblOverlap w:val="neve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268"/>
        <w:gridCol w:w="2551"/>
        <w:gridCol w:w="1276"/>
      </w:tblGrid>
      <w:tr w:rsidR="00621C40" w:rsidRPr="00C8745A" w:rsidTr="00C8745A">
        <w:trPr>
          <w:trHeight w:val="848"/>
        </w:trPr>
        <w:tc>
          <w:tcPr>
            <w:tcW w:w="2660" w:type="dxa"/>
            <w:shd w:val="clear" w:color="auto" w:fill="auto"/>
          </w:tcPr>
          <w:p w:rsidR="00F877AC" w:rsidRPr="00C8745A" w:rsidRDefault="00F877AC" w:rsidP="00F877AC">
            <w:pPr>
              <w:spacing w:line="480" w:lineRule="auto"/>
              <w:jc w:val="both"/>
              <w:rPr>
                <w:rFonts w:ascii="Arial" w:hAnsi="Arial" w:cs="Arial"/>
                <w:b/>
                <w:color w:val="000000"/>
                <w:sz w:val="22"/>
                <w:szCs w:val="22"/>
                <w:lang w:val="en-GB" w:eastAsia="ja-JP"/>
              </w:rPr>
            </w:pPr>
          </w:p>
          <w:p w:rsidR="00F877AC" w:rsidRPr="00C8745A" w:rsidRDefault="00F877AC" w:rsidP="00933280">
            <w:pPr>
              <w:spacing w:line="480" w:lineRule="auto"/>
              <w:jc w:val="both"/>
              <w:rPr>
                <w:rFonts w:ascii="Arial" w:hAnsi="Arial" w:cs="Arial"/>
                <w:b/>
                <w:color w:val="000000"/>
                <w:sz w:val="22"/>
                <w:szCs w:val="22"/>
                <w:lang w:val="en-GB" w:eastAsia="ja-JP"/>
              </w:rPr>
            </w:pPr>
          </w:p>
        </w:tc>
        <w:tc>
          <w:tcPr>
            <w:tcW w:w="2268" w:type="dxa"/>
            <w:shd w:val="clear" w:color="auto" w:fill="auto"/>
          </w:tcPr>
          <w:p w:rsidR="00F877AC" w:rsidRPr="00C8745A" w:rsidRDefault="00F877AC" w:rsidP="00C8745A">
            <w:pPr>
              <w:spacing w:line="480" w:lineRule="auto"/>
              <w:jc w:val="center"/>
              <w:rPr>
                <w:rFonts w:ascii="Arial" w:hAnsi="Arial" w:cs="Arial"/>
                <w:b/>
                <w:color w:val="000000"/>
                <w:sz w:val="22"/>
                <w:szCs w:val="22"/>
                <w:lang w:val="en-GB" w:eastAsia="ja-JP"/>
              </w:rPr>
            </w:pPr>
          </w:p>
          <w:p w:rsidR="00C8745A" w:rsidRPr="00C8745A" w:rsidRDefault="00E06C73" w:rsidP="00C8745A">
            <w:pPr>
              <w:spacing w:line="480" w:lineRule="auto"/>
              <w:jc w:val="center"/>
              <w:rPr>
                <w:rFonts w:ascii="Arial" w:hAnsi="Arial" w:cs="Arial"/>
                <w:b/>
                <w:color w:val="000000"/>
                <w:sz w:val="22"/>
                <w:szCs w:val="22"/>
                <w:lang w:val="en-GB" w:eastAsia="ja-JP"/>
              </w:rPr>
            </w:pPr>
            <w:r w:rsidRPr="00C8745A">
              <w:rPr>
                <w:rFonts w:ascii="Arial" w:hAnsi="Arial" w:cs="Arial"/>
                <w:b/>
                <w:color w:val="000000"/>
                <w:sz w:val="22"/>
                <w:szCs w:val="22"/>
                <w:lang w:val="en-GB" w:eastAsia="ja-JP"/>
              </w:rPr>
              <w:t>Survivors (n=497)</w:t>
            </w:r>
          </w:p>
        </w:tc>
        <w:tc>
          <w:tcPr>
            <w:tcW w:w="2551" w:type="dxa"/>
            <w:shd w:val="clear" w:color="auto" w:fill="auto"/>
          </w:tcPr>
          <w:p w:rsidR="00F877AC" w:rsidRPr="00C8745A" w:rsidRDefault="00F877AC" w:rsidP="00C8745A">
            <w:pPr>
              <w:spacing w:line="480" w:lineRule="auto"/>
              <w:jc w:val="center"/>
              <w:rPr>
                <w:rFonts w:ascii="Arial" w:hAnsi="Arial" w:cs="Arial"/>
                <w:b/>
                <w:color w:val="000000"/>
                <w:sz w:val="22"/>
                <w:szCs w:val="22"/>
                <w:lang w:val="en-GB" w:eastAsia="ja-JP"/>
              </w:rPr>
            </w:pPr>
          </w:p>
          <w:p w:rsidR="00E06C73" w:rsidRPr="00C8745A" w:rsidRDefault="00E06C73" w:rsidP="00C8745A">
            <w:pPr>
              <w:spacing w:line="480" w:lineRule="auto"/>
              <w:jc w:val="center"/>
              <w:rPr>
                <w:rFonts w:ascii="Arial" w:hAnsi="Arial" w:cs="Arial"/>
                <w:b/>
                <w:color w:val="000000"/>
                <w:sz w:val="22"/>
                <w:szCs w:val="22"/>
                <w:lang w:val="en-GB" w:eastAsia="ja-JP"/>
              </w:rPr>
            </w:pPr>
            <w:r w:rsidRPr="00C8745A">
              <w:rPr>
                <w:rFonts w:ascii="Arial" w:hAnsi="Arial" w:cs="Arial"/>
                <w:b/>
                <w:color w:val="000000"/>
                <w:sz w:val="22"/>
                <w:szCs w:val="22"/>
                <w:lang w:val="en-GB" w:eastAsia="ja-JP"/>
              </w:rPr>
              <w:t>Non-survivors (n=130)</w:t>
            </w:r>
          </w:p>
        </w:tc>
        <w:tc>
          <w:tcPr>
            <w:tcW w:w="1276" w:type="dxa"/>
          </w:tcPr>
          <w:p w:rsidR="00F877AC" w:rsidRPr="00C8745A" w:rsidRDefault="00F877AC" w:rsidP="00C8745A">
            <w:pPr>
              <w:spacing w:line="480" w:lineRule="auto"/>
              <w:jc w:val="center"/>
              <w:rPr>
                <w:rFonts w:ascii="Arial" w:hAnsi="Arial" w:cs="Arial"/>
                <w:b/>
                <w:color w:val="000000"/>
                <w:sz w:val="22"/>
                <w:szCs w:val="22"/>
                <w:lang w:val="en-GB" w:eastAsia="ja-JP"/>
              </w:rPr>
            </w:pPr>
          </w:p>
          <w:p w:rsidR="00E06C73" w:rsidRPr="00C8745A" w:rsidRDefault="00E06C73" w:rsidP="00C8745A">
            <w:pPr>
              <w:spacing w:line="480" w:lineRule="auto"/>
              <w:jc w:val="center"/>
              <w:rPr>
                <w:rFonts w:ascii="Arial" w:hAnsi="Arial" w:cs="Arial"/>
                <w:b/>
                <w:color w:val="000000"/>
                <w:sz w:val="22"/>
                <w:szCs w:val="22"/>
                <w:lang w:val="en-GB" w:eastAsia="ja-JP"/>
              </w:rPr>
            </w:pPr>
            <w:r w:rsidRPr="00C8745A">
              <w:rPr>
                <w:rFonts w:ascii="Arial" w:hAnsi="Arial" w:cs="Arial"/>
                <w:b/>
                <w:color w:val="000000"/>
                <w:sz w:val="22"/>
                <w:szCs w:val="22"/>
                <w:lang w:val="en-GB" w:eastAsia="ja-JP"/>
              </w:rPr>
              <w:t>P value</w:t>
            </w:r>
          </w:p>
        </w:tc>
      </w:tr>
      <w:tr w:rsidR="00621C40" w:rsidRPr="00C8745A" w:rsidTr="00C8745A">
        <w:trPr>
          <w:trHeight w:val="292"/>
        </w:trPr>
        <w:tc>
          <w:tcPr>
            <w:tcW w:w="2660"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F877AC"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Median age in days, IQR</w:t>
            </w:r>
          </w:p>
          <w:p w:rsidR="005E6027" w:rsidRPr="00C8745A" w:rsidRDefault="005E6027" w:rsidP="00621C40">
            <w:pPr>
              <w:spacing w:line="360" w:lineRule="auto"/>
              <w:rPr>
                <w:rFonts w:ascii="Arial" w:hAnsi="Arial" w:cs="Arial"/>
                <w:color w:val="000000"/>
                <w:sz w:val="22"/>
                <w:szCs w:val="22"/>
                <w:lang w:val="en-GB" w:eastAsia="ja-JP"/>
              </w:rPr>
            </w:pPr>
          </w:p>
        </w:tc>
        <w:tc>
          <w:tcPr>
            <w:tcW w:w="2268"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395 (81-1505)</w:t>
            </w:r>
          </w:p>
        </w:tc>
        <w:tc>
          <w:tcPr>
            <w:tcW w:w="2551"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422 (71-1166)</w:t>
            </w:r>
          </w:p>
        </w:tc>
        <w:tc>
          <w:tcPr>
            <w:tcW w:w="1276" w:type="dxa"/>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0.73</w:t>
            </w:r>
          </w:p>
        </w:tc>
      </w:tr>
      <w:tr w:rsidR="00621C40" w:rsidRPr="00C8745A" w:rsidTr="00C8745A">
        <w:trPr>
          <w:trHeight w:val="873"/>
        </w:trPr>
        <w:tc>
          <w:tcPr>
            <w:tcW w:w="2660"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F877AC"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Male gender, n (%)</w:t>
            </w:r>
          </w:p>
          <w:p w:rsidR="00C8745A" w:rsidRPr="00C8745A" w:rsidRDefault="00C8745A" w:rsidP="00621C40">
            <w:pPr>
              <w:spacing w:line="360" w:lineRule="auto"/>
              <w:rPr>
                <w:rFonts w:ascii="Arial" w:hAnsi="Arial" w:cs="Arial"/>
                <w:color w:val="000000"/>
                <w:sz w:val="22"/>
                <w:szCs w:val="22"/>
                <w:lang w:val="en-GB" w:eastAsia="ja-JP"/>
              </w:rPr>
            </w:pPr>
          </w:p>
        </w:tc>
        <w:tc>
          <w:tcPr>
            <w:tcW w:w="2268"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284 (53%)</w:t>
            </w:r>
          </w:p>
        </w:tc>
        <w:tc>
          <w:tcPr>
            <w:tcW w:w="2551"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67 (51%)</w:t>
            </w:r>
          </w:p>
        </w:tc>
        <w:tc>
          <w:tcPr>
            <w:tcW w:w="1276" w:type="dxa"/>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0.00*</w:t>
            </w:r>
          </w:p>
        </w:tc>
      </w:tr>
      <w:tr w:rsidR="00621C40" w:rsidRPr="00C8745A" w:rsidTr="00C8745A">
        <w:tc>
          <w:tcPr>
            <w:tcW w:w="2660"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F877AC"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Median PIM2 score, IQR</w:t>
            </w:r>
          </w:p>
          <w:p w:rsidR="005E6027" w:rsidRPr="00C8745A" w:rsidRDefault="005E6027" w:rsidP="00621C40">
            <w:pPr>
              <w:spacing w:line="360" w:lineRule="auto"/>
              <w:rPr>
                <w:rFonts w:ascii="Arial" w:hAnsi="Arial" w:cs="Arial"/>
                <w:color w:val="000000"/>
                <w:sz w:val="22"/>
                <w:szCs w:val="22"/>
                <w:lang w:val="en-GB" w:eastAsia="ja-JP"/>
              </w:rPr>
            </w:pPr>
          </w:p>
        </w:tc>
        <w:tc>
          <w:tcPr>
            <w:tcW w:w="2268"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0.095 (0.05-0.155)</w:t>
            </w:r>
          </w:p>
        </w:tc>
        <w:tc>
          <w:tcPr>
            <w:tcW w:w="2551"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0.22 (0.09-0.62)</w:t>
            </w:r>
          </w:p>
        </w:tc>
        <w:tc>
          <w:tcPr>
            <w:tcW w:w="1276" w:type="dxa"/>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0.00*</w:t>
            </w:r>
          </w:p>
        </w:tc>
      </w:tr>
      <w:tr w:rsidR="00621C40" w:rsidRPr="00C8745A" w:rsidTr="00C8745A">
        <w:trPr>
          <w:trHeight w:val="315"/>
        </w:trPr>
        <w:tc>
          <w:tcPr>
            <w:tcW w:w="2660"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F877AC" w:rsidRPr="00C8745A" w:rsidRDefault="00621C40"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Co-morbid illness,</w:t>
            </w:r>
            <w:r w:rsidR="00E863FF" w:rsidRPr="00C8745A">
              <w:rPr>
                <w:rFonts w:ascii="Arial" w:hAnsi="Arial" w:cs="Arial"/>
                <w:color w:val="000000"/>
                <w:sz w:val="22"/>
                <w:szCs w:val="22"/>
                <w:lang w:val="en-GB" w:eastAsia="ja-JP"/>
              </w:rPr>
              <w:t xml:space="preserve"> </w:t>
            </w:r>
            <w:r w:rsidR="00E06C73" w:rsidRPr="00C8745A">
              <w:rPr>
                <w:rFonts w:ascii="Arial" w:hAnsi="Arial" w:cs="Arial"/>
                <w:color w:val="000000"/>
                <w:sz w:val="22"/>
                <w:szCs w:val="22"/>
                <w:lang w:val="en-GB" w:eastAsia="ja-JP"/>
              </w:rPr>
              <w:t>n (%)</w:t>
            </w:r>
          </w:p>
          <w:p w:rsidR="005E6027" w:rsidRPr="00C8745A" w:rsidRDefault="005E6027" w:rsidP="00621C40">
            <w:pPr>
              <w:spacing w:line="360" w:lineRule="auto"/>
              <w:rPr>
                <w:rFonts w:ascii="Arial" w:hAnsi="Arial" w:cs="Arial"/>
                <w:color w:val="000000"/>
                <w:sz w:val="22"/>
                <w:szCs w:val="22"/>
                <w:lang w:val="en-GB" w:eastAsia="ja-JP"/>
              </w:rPr>
            </w:pPr>
          </w:p>
        </w:tc>
        <w:tc>
          <w:tcPr>
            <w:tcW w:w="2268"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39 (26%)</w:t>
            </w:r>
          </w:p>
        </w:tc>
        <w:tc>
          <w:tcPr>
            <w:tcW w:w="2551"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46 (77%)</w:t>
            </w:r>
          </w:p>
        </w:tc>
        <w:tc>
          <w:tcPr>
            <w:tcW w:w="1276" w:type="dxa"/>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0.00*</w:t>
            </w:r>
          </w:p>
        </w:tc>
      </w:tr>
      <w:tr w:rsidR="00621C40" w:rsidRPr="00C8745A" w:rsidTr="00C8745A">
        <w:trPr>
          <w:trHeight w:val="327"/>
        </w:trPr>
        <w:tc>
          <w:tcPr>
            <w:tcW w:w="2660"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C8745A"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 xml:space="preserve">Meningococcal sepsis, </w:t>
            </w: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n (%)</w:t>
            </w:r>
          </w:p>
        </w:tc>
        <w:tc>
          <w:tcPr>
            <w:tcW w:w="2268"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167 (47%)</w:t>
            </w:r>
          </w:p>
        </w:tc>
        <w:tc>
          <w:tcPr>
            <w:tcW w:w="2551" w:type="dxa"/>
            <w:shd w:val="clear" w:color="auto" w:fill="auto"/>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35 (20%)</w:t>
            </w:r>
          </w:p>
        </w:tc>
        <w:tc>
          <w:tcPr>
            <w:tcW w:w="1276" w:type="dxa"/>
          </w:tcPr>
          <w:p w:rsidR="00F877AC" w:rsidRPr="00C8745A" w:rsidRDefault="00F877AC" w:rsidP="00621C40">
            <w:pPr>
              <w:spacing w:line="360" w:lineRule="auto"/>
              <w:rPr>
                <w:rFonts w:ascii="Arial" w:hAnsi="Arial" w:cs="Arial"/>
                <w:color w:val="000000"/>
                <w:sz w:val="22"/>
                <w:szCs w:val="22"/>
                <w:lang w:val="en-GB" w:eastAsia="ja-JP"/>
              </w:rPr>
            </w:pPr>
          </w:p>
          <w:p w:rsidR="00E06C73" w:rsidRPr="00C8745A" w:rsidRDefault="00E06C73" w:rsidP="00621C40">
            <w:pPr>
              <w:spacing w:line="360" w:lineRule="auto"/>
              <w:rPr>
                <w:rFonts w:ascii="Arial" w:hAnsi="Arial" w:cs="Arial"/>
                <w:color w:val="000000"/>
                <w:sz w:val="22"/>
                <w:szCs w:val="22"/>
                <w:lang w:val="en-GB" w:eastAsia="ja-JP"/>
              </w:rPr>
            </w:pPr>
            <w:r w:rsidRPr="00C8745A">
              <w:rPr>
                <w:rFonts w:ascii="Arial" w:hAnsi="Arial" w:cs="Arial"/>
                <w:color w:val="000000"/>
                <w:sz w:val="22"/>
                <w:szCs w:val="22"/>
                <w:lang w:val="en-GB" w:eastAsia="ja-JP"/>
              </w:rPr>
              <w:t>0.15*</w:t>
            </w:r>
          </w:p>
          <w:p w:rsidR="00F877AC" w:rsidRPr="00C8745A" w:rsidRDefault="00F877AC" w:rsidP="00621C40">
            <w:pPr>
              <w:spacing w:line="360" w:lineRule="auto"/>
              <w:rPr>
                <w:rFonts w:ascii="Arial" w:hAnsi="Arial" w:cs="Arial"/>
                <w:color w:val="000000"/>
                <w:sz w:val="22"/>
                <w:szCs w:val="22"/>
                <w:lang w:val="en-GB" w:eastAsia="ja-JP"/>
              </w:rPr>
            </w:pPr>
          </w:p>
        </w:tc>
      </w:tr>
      <w:tr w:rsidR="00621C40" w:rsidRPr="00C8745A" w:rsidTr="00C8745A">
        <w:tc>
          <w:tcPr>
            <w:tcW w:w="2660"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C8745A"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 xml:space="preserve">Invasive ventilation, </w:t>
            </w: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n (%)</w:t>
            </w:r>
          </w:p>
        </w:tc>
        <w:tc>
          <w:tcPr>
            <w:tcW w:w="2268"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325 (82%)</w:t>
            </w:r>
          </w:p>
        </w:tc>
        <w:tc>
          <w:tcPr>
            <w:tcW w:w="2551"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103 (88%)</w:t>
            </w:r>
          </w:p>
        </w:tc>
        <w:tc>
          <w:tcPr>
            <w:tcW w:w="1276" w:type="dxa"/>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0.00*</w:t>
            </w:r>
          </w:p>
          <w:p w:rsidR="00F877AC" w:rsidRPr="00C8745A" w:rsidRDefault="00F877AC" w:rsidP="00621C40">
            <w:pPr>
              <w:spacing w:line="360" w:lineRule="auto"/>
              <w:rPr>
                <w:rFonts w:ascii="Arial" w:hAnsi="Arial" w:cs="Times"/>
                <w:color w:val="000000"/>
                <w:sz w:val="22"/>
                <w:szCs w:val="22"/>
                <w:lang w:val="en-GB" w:eastAsia="ja-JP"/>
              </w:rPr>
            </w:pPr>
          </w:p>
        </w:tc>
      </w:tr>
      <w:tr w:rsidR="00621C40" w:rsidRPr="00C8745A" w:rsidTr="00C8745A">
        <w:tc>
          <w:tcPr>
            <w:tcW w:w="2660"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C8745A"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 xml:space="preserve">Vasoactive agent use, </w:t>
            </w: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n (%)</w:t>
            </w:r>
          </w:p>
        </w:tc>
        <w:tc>
          <w:tcPr>
            <w:tcW w:w="2268"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263 (18%)</w:t>
            </w:r>
          </w:p>
        </w:tc>
        <w:tc>
          <w:tcPr>
            <w:tcW w:w="2551"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99 (78%)</w:t>
            </w:r>
          </w:p>
        </w:tc>
        <w:tc>
          <w:tcPr>
            <w:tcW w:w="1276" w:type="dxa"/>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0.00*</w:t>
            </w:r>
          </w:p>
          <w:p w:rsidR="00F877AC" w:rsidRPr="00C8745A" w:rsidRDefault="00F877AC" w:rsidP="00621C40">
            <w:pPr>
              <w:spacing w:line="360" w:lineRule="auto"/>
              <w:rPr>
                <w:rFonts w:ascii="Arial" w:hAnsi="Arial" w:cs="Times"/>
                <w:color w:val="000000"/>
                <w:sz w:val="22"/>
                <w:szCs w:val="22"/>
                <w:lang w:val="en-GB" w:eastAsia="ja-JP"/>
              </w:rPr>
            </w:pPr>
          </w:p>
        </w:tc>
      </w:tr>
      <w:tr w:rsidR="00621C40" w:rsidRPr="00C8745A" w:rsidTr="00C8745A">
        <w:tc>
          <w:tcPr>
            <w:tcW w:w="2660"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Median peak lactate in mmol/L, IQR</w:t>
            </w:r>
          </w:p>
        </w:tc>
        <w:tc>
          <w:tcPr>
            <w:tcW w:w="2268"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2.3 (1.2-4.7)</w:t>
            </w:r>
          </w:p>
          <w:p w:rsidR="00F877AC" w:rsidRPr="00C8745A" w:rsidRDefault="00F877AC" w:rsidP="00621C40">
            <w:pPr>
              <w:spacing w:line="360" w:lineRule="auto"/>
              <w:rPr>
                <w:rFonts w:ascii="Arial" w:hAnsi="Arial" w:cs="Times"/>
                <w:color w:val="000000"/>
                <w:sz w:val="22"/>
                <w:szCs w:val="22"/>
                <w:lang w:val="en-GB" w:eastAsia="ja-JP"/>
              </w:rPr>
            </w:pPr>
          </w:p>
        </w:tc>
        <w:tc>
          <w:tcPr>
            <w:tcW w:w="2551"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6.6 (2.9-10.6)</w:t>
            </w:r>
          </w:p>
        </w:tc>
        <w:tc>
          <w:tcPr>
            <w:tcW w:w="1276" w:type="dxa"/>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0.00</w:t>
            </w:r>
          </w:p>
          <w:p w:rsidR="00F877AC" w:rsidRPr="00C8745A" w:rsidRDefault="00F877AC" w:rsidP="00621C40">
            <w:pPr>
              <w:spacing w:line="360" w:lineRule="auto"/>
              <w:rPr>
                <w:rFonts w:ascii="Arial" w:hAnsi="Arial" w:cs="Times"/>
                <w:color w:val="000000"/>
                <w:sz w:val="22"/>
                <w:szCs w:val="22"/>
                <w:lang w:val="en-GB" w:eastAsia="ja-JP"/>
              </w:rPr>
            </w:pPr>
          </w:p>
        </w:tc>
      </w:tr>
      <w:tr w:rsidR="00621C40" w:rsidRPr="00C8745A" w:rsidTr="00C8745A">
        <w:tc>
          <w:tcPr>
            <w:tcW w:w="2660"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Median stabilisation time in minutes, IQR</w:t>
            </w:r>
          </w:p>
        </w:tc>
        <w:tc>
          <w:tcPr>
            <w:tcW w:w="2268"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137 (105-175)</w:t>
            </w:r>
          </w:p>
          <w:p w:rsidR="00F877AC" w:rsidRPr="00C8745A" w:rsidRDefault="00F877AC" w:rsidP="00621C40">
            <w:pPr>
              <w:spacing w:line="360" w:lineRule="auto"/>
              <w:rPr>
                <w:rFonts w:ascii="Arial" w:hAnsi="Arial" w:cs="Times"/>
                <w:color w:val="000000"/>
                <w:sz w:val="22"/>
                <w:szCs w:val="22"/>
                <w:lang w:val="en-GB" w:eastAsia="ja-JP"/>
              </w:rPr>
            </w:pPr>
          </w:p>
        </w:tc>
        <w:tc>
          <w:tcPr>
            <w:tcW w:w="2551"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132 (105-177)</w:t>
            </w:r>
          </w:p>
        </w:tc>
        <w:tc>
          <w:tcPr>
            <w:tcW w:w="1276" w:type="dxa"/>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0.93</w:t>
            </w:r>
          </w:p>
          <w:p w:rsidR="00F877AC" w:rsidRPr="00C8745A" w:rsidRDefault="00F877AC" w:rsidP="00621C40">
            <w:pPr>
              <w:spacing w:line="360" w:lineRule="auto"/>
              <w:rPr>
                <w:rFonts w:ascii="Arial" w:hAnsi="Arial" w:cs="Times"/>
                <w:color w:val="000000"/>
                <w:sz w:val="22"/>
                <w:szCs w:val="22"/>
                <w:lang w:val="en-GB" w:eastAsia="ja-JP"/>
              </w:rPr>
            </w:pPr>
          </w:p>
        </w:tc>
      </w:tr>
      <w:tr w:rsidR="00621C40" w:rsidRPr="00C8745A" w:rsidTr="00C8745A">
        <w:tc>
          <w:tcPr>
            <w:tcW w:w="2660"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Median transfer time to PICU in mi</w:t>
            </w:r>
            <w:r w:rsidR="00E863FF" w:rsidRPr="00C8745A">
              <w:rPr>
                <w:rFonts w:ascii="Arial" w:hAnsi="Arial" w:cs="Times"/>
                <w:color w:val="000000"/>
                <w:sz w:val="22"/>
                <w:szCs w:val="22"/>
                <w:lang w:val="en-GB" w:eastAsia="ja-JP"/>
              </w:rPr>
              <w:t>n</w:t>
            </w:r>
            <w:r w:rsidRPr="00C8745A">
              <w:rPr>
                <w:rFonts w:ascii="Arial" w:hAnsi="Arial" w:cs="Times"/>
                <w:color w:val="000000"/>
                <w:sz w:val="22"/>
                <w:szCs w:val="22"/>
                <w:lang w:val="en-GB" w:eastAsia="ja-JP"/>
              </w:rPr>
              <w:t>, IQR</w:t>
            </w:r>
          </w:p>
        </w:tc>
        <w:tc>
          <w:tcPr>
            <w:tcW w:w="2268"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45 (30-65)</w:t>
            </w:r>
          </w:p>
          <w:p w:rsidR="00E06C73" w:rsidRPr="00C8745A" w:rsidRDefault="00E06C73" w:rsidP="00621C40">
            <w:pPr>
              <w:spacing w:line="360" w:lineRule="auto"/>
              <w:rPr>
                <w:rFonts w:ascii="Arial" w:hAnsi="Arial" w:cs="Times"/>
                <w:color w:val="000000"/>
                <w:sz w:val="22"/>
                <w:szCs w:val="22"/>
                <w:lang w:val="en-GB" w:eastAsia="ja-JP"/>
              </w:rPr>
            </w:pPr>
          </w:p>
        </w:tc>
        <w:tc>
          <w:tcPr>
            <w:tcW w:w="2551" w:type="dxa"/>
            <w:shd w:val="clear" w:color="auto" w:fill="auto"/>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45 (30-60)</w:t>
            </w:r>
          </w:p>
        </w:tc>
        <w:tc>
          <w:tcPr>
            <w:tcW w:w="1276" w:type="dxa"/>
          </w:tcPr>
          <w:p w:rsidR="00F877AC" w:rsidRPr="00C8745A" w:rsidRDefault="00F877AC" w:rsidP="00621C40">
            <w:pPr>
              <w:spacing w:line="360" w:lineRule="auto"/>
              <w:rPr>
                <w:rFonts w:ascii="Arial" w:hAnsi="Arial" w:cs="Times"/>
                <w:color w:val="000000"/>
                <w:sz w:val="22"/>
                <w:szCs w:val="22"/>
                <w:lang w:val="en-GB" w:eastAsia="ja-JP"/>
              </w:rPr>
            </w:pPr>
          </w:p>
          <w:p w:rsidR="00E06C73" w:rsidRPr="00C8745A" w:rsidRDefault="00E06C73" w:rsidP="00621C40">
            <w:pPr>
              <w:spacing w:line="360" w:lineRule="auto"/>
              <w:rPr>
                <w:rFonts w:ascii="Arial" w:hAnsi="Arial" w:cs="Times"/>
                <w:color w:val="000000"/>
                <w:sz w:val="22"/>
                <w:szCs w:val="22"/>
                <w:lang w:val="en-GB" w:eastAsia="ja-JP"/>
              </w:rPr>
            </w:pPr>
            <w:r w:rsidRPr="00C8745A">
              <w:rPr>
                <w:rFonts w:ascii="Arial" w:hAnsi="Arial" w:cs="Times"/>
                <w:color w:val="000000"/>
                <w:sz w:val="22"/>
                <w:szCs w:val="22"/>
                <w:lang w:val="en-GB" w:eastAsia="ja-JP"/>
              </w:rPr>
              <w:t>0.47</w:t>
            </w:r>
          </w:p>
          <w:p w:rsidR="00F877AC" w:rsidRPr="00C8745A" w:rsidRDefault="00F877AC" w:rsidP="00621C40">
            <w:pPr>
              <w:spacing w:line="360" w:lineRule="auto"/>
              <w:rPr>
                <w:rFonts w:ascii="Arial" w:hAnsi="Arial" w:cs="Times"/>
                <w:color w:val="000000"/>
                <w:sz w:val="22"/>
                <w:szCs w:val="22"/>
                <w:lang w:val="en-GB" w:eastAsia="ja-JP"/>
              </w:rPr>
            </w:pPr>
          </w:p>
        </w:tc>
      </w:tr>
    </w:tbl>
    <w:p w:rsidR="00926F29" w:rsidRPr="006C0E08" w:rsidRDefault="00926F29" w:rsidP="006C0E08">
      <w:pPr>
        <w:spacing w:line="480" w:lineRule="auto"/>
        <w:rPr>
          <w:rFonts w:ascii="Arial" w:hAnsi="Arial" w:cs="Times"/>
          <w:color w:val="000000"/>
          <w:lang w:val="en-GB" w:eastAsia="ja-JP"/>
        </w:rPr>
      </w:pPr>
    </w:p>
    <w:p w:rsidR="005D43BA" w:rsidRPr="006C0E08" w:rsidRDefault="005D43BA"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EF074C" w:rsidRPr="006C0E08" w:rsidRDefault="00EF074C" w:rsidP="006C0E08">
      <w:pPr>
        <w:spacing w:line="480" w:lineRule="auto"/>
        <w:rPr>
          <w:rFonts w:ascii="Arial" w:hAnsi="Arial" w:cs="Times"/>
          <w:color w:val="000000"/>
          <w:lang w:val="en-GB" w:eastAsia="ja-JP"/>
        </w:rPr>
      </w:pPr>
    </w:p>
    <w:p w:rsidR="00926F29" w:rsidRPr="006C0E08" w:rsidRDefault="00926F29" w:rsidP="006C0E08">
      <w:pPr>
        <w:spacing w:line="480" w:lineRule="auto"/>
        <w:rPr>
          <w:rFonts w:ascii="Arial" w:hAnsi="Arial" w:cs="Times"/>
          <w:color w:val="000000"/>
          <w:lang w:val="en-GB" w:eastAsia="ja-JP"/>
        </w:rPr>
      </w:pPr>
    </w:p>
    <w:p w:rsidR="000E2E09" w:rsidRPr="006C0E08" w:rsidRDefault="000E2E09" w:rsidP="006C0E08">
      <w:pPr>
        <w:spacing w:line="480" w:lineRule="auto"/>
        <w:rPr>
          <w:rFonts w:ascii="Arial" w:hAnsi="Arial" w:cs="Times"/>
          <w:color w:val="000000"/>
          <w:lang w:val="en-GB" w:eastAsia="ja-JP"/>
        </w:rPr>
      </w:pPr>
    </w:p>
    <w:p w:rsidR="000E2E09" w:rsidRPr="006C0E08" w:rsidRDefault="000E2E09" w:rsidP="006C0E08">
      <w:pPr>
        <w:spacing w:line="480" w:lineRule="auto"/>
        <w:rPr>
          <w:rFonts w:ascii="Arial" w:hAnsi="Arial" w:cs="Times"/>
          <w:color w:val="000000"/>
          <w:lang w:val="en-GB" w:eastAsia="ja-JP"/>
        </w:rPr>
      </w:pPr>
    </w:p>
    <w:p w:rsidR="00503BE4" w:rsidRPr="006C0E08" w:rsidRDefault="00503BE4" w:rsidP="006C0E08">
      <w:pPr>
        <w:spacing w:line="480" w:lineRule="auto"/>
        <w:rPr>
          <w:rFonts w:ascii="Arial" w:hAnsi="Arial" w:cs="Times"/>
          <w:color w:val="000000"/>
          <w:lang w:val="en-GB" w:eastAsia="ja-JP"/>
        </w:rPr>
      </w:pPr>
    </w:p>
    <w:p w:rsidR="00503BE4" w:rsidRPr="006C0E08" w:rsidRDefault="00503BE4" w:rsidP="006C0E08">
      <w:pPr>
        <w:spacing w:line="480" w:lineRule="auto"/>
        <w:rPr>
          <w:rFonts w:ascii="Arial" w:hAnsi="Arial" w:cs="Times"/>
          <w:color w:val="000000"/>
          <w:lang w:val="en-GB" w:eastAsia="ja-JP"/>
        </w:rPr>
      </w:pPr>
    </w:p>
    <w:p w:rsidR="00503BE4" w:rsidRPr="006C0E08" w:rsidRDefault="00503BE4" w:rsidP="006C0E08">
      <w:pPr>
        <w:spacing w:line="480" w:lineRule="auto"/>
        <w:rPr>
          <w:rFonts w:ascii="Arial" w:hAnsi="Arial" w:cs="Times"/>
          <w:color w:val="000000"/>
          <w:lang w:val="en-GB" w:eastAsia="ja-JP"/>
        </w:rPr>
      </w:pPr>
    </w:p>
    <w:p w:rsidR="00503BE4" w:rsidRPr="006C0E08" w:rsidRDefault="00503BE4" w:rsidP="006C0E08">
      <w:pPr>
        <w:spacing w:line="480" w:lineRule="auto"/>
        <w:rPr>
          <w:rFonts w:ascii="Arial" w:hAnsi="Arial" w:cs="Times"/>
          <w:color w:val="000000"/>
          <w:lang w:val="en-GB" w:eastAsia="ja-JP"/>
        </w:rPr>
      </w:pPr>
    </w:p>
    <w:p w:rsidR="00F877AC" w:rsidRPr="006C0E08" w:rsidRDefault="00F877AC" w:rsidP="006C0E08">
      <w:pPr>
        <w:spacing w:line="480" w:lineRule="auto"/>
        <w:rPr>
          <w:rFonts w:ascii="Arial" w:hAnsi="Arial" w:cs="Times"/>
          <w:color w:val="000000"/>
          <w:lang w:val="en-GB" w:eastAsia="ja-JP"/>
        </w:rPr>
      </w:pPr>
    </w:p>
    <w:p w:rsidR="006F385E" w:rsidRPr="009A7B5E" w:rsidRDefault="006F385E"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141413"/>
          <w:sz w:val="22"/>
          <w:szCs w:val="22"/>
          <w:lang w:val="en-US" w:eastAsia="ja-JP"/>
        </w:rPr>
      </w:pPr>
    </w:p>
    <w:p w:rsidR="00C8745A" w:rsidRDefault="00C8745A"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b/>
          <w:color w:val="141413"/>
          <w:sz w:val="22"/>
          <w:szCs w:val="22"/>
          <w:lang w:val="en-US" w:eastAsia="ja-JP"/>
        </w:rPr>
      </w:pPr>
    </w:p>
    <w:p w:rsidR="00C8745A" w:rsidRDefault="00C8745A"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b/>
          <w:color w:val="141413"/>
          <w:sz w:val="22"/>
          <w:szCs w:val="22"/>
          <w:lang w:val="en-US" w:eastAsia="ja-JP"/>
        </w:rPr>
      </w:pPr>
    </w:p>
    <w:p w:rsidR="00C8745A" w:rsidRDefault="00C8745A"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b/>
          <w:color w:val="141413"/>
          <w:sz w:val="22"/>
          <w:szCs w:val="22"/>
          <w:lang w:val="en-US" w:eastAsia="ja-JP"/>
        </w:rPr>
      </w:pPr>
      <w:r>
        <w:rPr>
          <w:rFonts w:ascii="Arial" w:hAnsi="Arial" w:cs="Times"/>
          <w:b/>
          <w:color w:val="141413"/>
          <w:sz w:val="22"/>
          <w:szCs w:val="22"/>
          <w:lang w:val="en-US" w:eastAsia="ja-JP"/>
        </w:rPr>
        <w:t xml:space="preserve">                                                                                                                                  </w:t>
      </w:r>
    </w:p>
    <w:p w:rsidR="000F15C6" w:rsidRDefault="000F15C6"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b/>
          <w:color w:val="141413"/>
          <w:sz w:val="22"/>
          <w:szCs w:val="22"/>
          <w:lang w:val="en-US" w:eastAsia="ja-JP"/>
        </w:rPr>
      </w:pPr>
      <w:r w:rsidRPr="0064536F">
        <w:rPr>
          <w:rFonts w:ascii="Arial" w:hAnsi="Arial" w:cs="Times"/>
          <w:b/>
          <w:color w:val="141413"/>
          <w:sz w:val="22"/>
          <w:szCs w:val="22"/>
          <w:lang w:val="en-US" w:eastAsia="ja-JP"/>
        </w:rPr>
        <w:t>Fig</w:t>
      </w:r>
      <w:r w:rsidR="008331A8">
        <w:rPr>
          <w:rFonts w:ascii="Arial" w:hAnsi="Arial" w:cs="Times"/>
          <w:b/>
          <w:color w:val="141413"/>
          <w:sz w:val="22"/>
          <w:szCs w:val="22"/>
          <w:lang w:val="en-US" w:eastAsia="ja-JP"/>
        </w:rPr>
        <w:t>ure</w:t>
      </w:r>
      <w:r w:rsidR="00621C40">
        <w:rPr>
          <w:rFonts w:ascii="Arial" w:hAnsi="Arial" w:cs="Times"/>
          <w:b/>
          <w:color w:val="141413"/>
          <w:sz w:val="22"/>
          <w:szCs w:val="22"/>
          <w:lang w:val="en-US" w:eastAsia="ja-JP"/>
        </w:rPr>
        <w:t xml:space="preserve"> 1</w:t>
      </w:r>
    </w:p>
    <w:p w:rsidR="000F15C6" w:rsidRPr="005E6027" w:rsidRDefault="000F15C6"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b/>
          <w:color w:val="141413"/>
          <w:sz w:val="22"/>
          <w:szCs w:val="22"/>
          <w:lang w:val="en-US" w:eastAsia="ja-JP"/>
        </w:rPr>
      </w:pPr>
    </w:p>
    <w:p w:rsidR="000F15C6" w:rsidRPr="005E6027" w:rsidRDefault="004A0787" w:rsidP="000F15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Times"/>
          <w:b/>
          <w:color w:val="141413"/>
          <w:sz w:val="22"/>
          <w:szCs w:val="22"/>
          <w:lang w:val="en-US" w:eastAsia="ja-JP"/>
        </w:rPr>
      </w:pPr>
      <w:r w:rsidRPr="005E6027">
        <w:rPr>
          <w:rFonts w:ascii="Arial" w:hAnsi="Arial" w:cs="Times"/>
          <w:b/>
          <w:color w:val="141413"/>
          <w:sz w:val="22"/>
          <w:szCs w:val="22"/>
          <w:lang w:val="en-US" w:eastAsia="ja-JP"/>
        </w:rPr>
        <w:t xml:space="preserve">     </w:t>
      </w:r>
    </w:p>
    <w:tbl>
      <w:tblPr>
        <w:tblpPr w:leftFromText="141" w:rightFromText="141" w:vertAnchor="text" w:horzAnchor="page" w:tblpX="4330" w:tblpY="-1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4A0787" w:rsidRPr="005E6027" w:rsidTr="008E3041">
        <w:trPr>
          <w:trHeight w:val="556"/>
        </w:trPr>
        <w:tc>
          <w:tcPr>
            <w:tcW w:w="2235" w:type="dxa"/>
          </w:tcPr>
          <w:p w:rsidR="00D74B4E" w:rsidRPr="005E6027" w:rsidRDefault="00D74B4E"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13</w:t>
            </w:r>
            <w:r w:rsidR="00773233" w:rsidRPr="005E6027">
              <w:rPr>
                <w:rFonts w:ascii="Arial" w:hAnsi="Arial" w:cs="Helvetica"/>
                <w:b/>
                <w:color w:val="000000"/>
                <w:sz w:val="12"/>
                <w:szCs w:val="12"/>
                <w:lang w:val="en-US" w:eastAsia="ja-JP"/>
              </w:rPr>
              <w:t>,</w:t>
            </w:r>
            <w:r w:rsidRPr="005E6027">
              <w:rPr>
                <w:rFonts w:ascii="Arial" w:hAnsi="Arial" w:cs="Helvetica"/>
                <w:b/>
                <w:color w:val="000000"/>
                <w:sz w:val="12"/>
                <w:szCs w:val="12"/>
                <w:lang w:val="en-US" w:eastAsia="ja-JP"/>
              </w:rPr>
              <w:t>409 referrals</w:t>
            </w:r>
          </w:p>
          <w:p w:rsidR="00880A93" w:rsidRPr="005E6027" w:rsidRDefault="00880A93"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c>
      </w:tr>
    </w:tbl>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80A93" w:rsidRPr="005E6027" w:rsidRDefault="00880A93"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95BAD"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5" distB="4294967295" distL="114297" distR="114297" simplePos="0" relativeHeight="251735040" behindDoc="0" locked="0" layoutInCell="1" allowOverlap="1" wp14:anchorId="594E1EA6" wp14:editId="24FAA398">
                <wp:simplePos x="0" y="0"/>
                <wp:positionH relativeFrom="column">
                  <wp:posOffset>2225039</wp:posOffset>
                </wp:positionH>
                <wp:positionV relativeFrom="paragraph">
                  <wp:posOffset>66675</wp:posOffset>
                </wp:positionV>
                <wp:extent cx="0" cy="396240"/>
                <wp:effectExtent l="76200" t="0" r="57150" b="60960"/>
                <wp:wrapNone/>
                <wp:docPr id="11"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35040;visibility:visible;mso-wrap-style:square;mso-width-percent:0;mso-height-percent:0;mso-wrap-distance-left:3.17492mm;mso-wrap-distance-top:-3e-5mm;mso-wrap-distance-right:3.17492mm;mso-wrap-distance-bottom:-3e-5mm;mso-position-horizontal:absolute;mso-position-horizontal-relative:text;mso-position-vertical:absolute;mso-position-vertical-relative:text;mso-width-percent:0;mso-height-percent:0;mso-width-relative:page;mso-height-relative:page" from="175.2pt,5.25pt" to="175.2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" strokecolor="black [3213]" strokeweight="1pt">
                <v:stroke endarrow="block"/>
              </v:line>
            </w:pict>
          </mc:Fallback>
        </mc:AlternateContent>
      </w: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4330"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4A0787" w:rsidRPr="005E6027" w:rsidTr="00CD5971">
        <w:tc>
          <w:tcPr>
            <w:tcW w:w="2235" w:type="dxa"/>
          </w:tcPr>
          <w:p w:rsidR="00D74B4E" w:rsidRPr="005E6027" w:rsidRDefault="00D74B4E"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CD5971"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703 patients eligible for</w:t>
            </w: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the study (5%)</w:t>
            </w:r>
          </w:p>
        </w:tc>
      </w:tr>
    </w:tbl>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D74B4E" w:rsidRPr="005E6027" w:rsidRDefault="00D74B4E"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7930" w:tblpY="24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0777C6" w:rsidRPr="005E6027" w:rsidTr="006F385E">
        <w:tc>
          <w:tcPr>
            <w:tcW w:w="2235" w:type="dxa"/>
          </w:tcPr>
          <w:p w:rsidR="000777C6" w:rsidRPr="005E6027" w:rsidRDefault="000777C6" w:rsidP="006F38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0777C6" w:rsidRPr="005E6027" w:rsidRDefault="000777C6" w:rsidP="006F38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 xml:space="preserve">76 </w:t>
            </w:r>
            <w:r w:rsidR="00E3361D" w:rsidRPr="005E6027">
              <w:rPr>
                <w:rFonts w:ascii="Arial" w:hAnsi="Arial" w:cs="Helvetica"/>
                <w:b/>
                <w:color w:val="000000"/>
                <w:sz w:val="12"/>
                <w:szCs w:val="12"/>
                <w:lang w:val="en-US" w:eastAsia="ja-JP"/>
              </w:rPr>
              <w:t>outcomes</w:t>
            </w:r>
            <w:r w:rsidRPr="005E6027">
              <w:rPr>
                <w:rFonts w:ascii="Arial" w:hAnsi="Arial" w:cs="Helvetica"/>
                <w:b/>
                <w:color w:val="000000"/>
                <w:sz w:val="12"/>
                <w:szCs w:val="12"/>
                <w:lang w:val="en-US" w:eastAsia="ja-JP"/>
              </w:rPr>
              <w:t xml:space="preserve"> not determined (11%)</w:t>
            </w:r>
          </w:p>
          <w:p w:rsidR="006F385E" w:rsidRPr="005E6027" w:rsidRDefault="006F385E" w:rsidP="006F38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c>
      </w:tr>
    </w:tbl>
    <w:p w:rsidR="004A0787"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5" distB="4294967295" distL="114297" distR="114297" simplePos="0" relativeHeight="251702272" behindDoc="0" locked="0" layoutInCell="1" allowOverlap="1" wp14:anchorId="3E62B72A" wp14:editId="6C19A1E5">
                <wp:simplePos x="0" y="0"/>
                <wp:positionH relativeFrom="column">
                  <wp:posOffset>2225039</wp:posOffset>
                </wp:positionH>
                <wp:positionV relativeFrom="paragraph">
                  <wp:posOffset>74295</wp:posOffset>
                </wp:positionV>
                <wp:extent cx="0" cy="571500"/>
                <wp:effectExtent l="76200" t="0" r="57150" b="57150"/>
                <wp:wrapNone/>
                <wp:docPr id="30"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02272;visibility:visible;mso-wrap-style:square;mso-width-percent:0;mso-height-percent:0;mso-wrap-distance-left:3.17492mm;mso-wrap-distance-top:-3e-5mm;mso-wrap-distance-right:3.17492mm;mso-wrap-distance-bottom:-3e-5mm;mso-position-horizontal:absolute;mso-position-horizontal-relative:text;mso-position-vertical:absolute;mso-position-vertical-relative:text;mso-width-percent:0;mso-height-percent:0;mso-width-relative:page;mso-height-relative:page" from="175.2pt,5.85pt" to="175.2pt,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" strokecolor="black [3213]" strokeweight="1pt">
                <v:stroke endarrow="block"/>
              </v:line>
            </w:pict>
          </mc:Fallback>
        </mc:AlternateContent>
      </w:r>
    </w:p>
    <w:p w:rsidR="00D74B4E"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04320" behindDoc="0" locked="0" layoutInCell="1" allowOverlap="1" wp14:anchorId="2E64ADA7" wp14:editId="6766A2E0">
                <wp:simplePos x="0" y="0"/>
                <wp:positionH relativeFrom="column">
                  <wp:posOffset>2223135</wp:posOffset>
                </wp:positionH>
                <wp:positionV relativeFrom="paragraph">
                  <wp:posOffset>123189</wp:posOffset>
                </wp:positionV>
                <wp:extent cx="1600200" cy="0"/>
                <wp:effectExtent l="0" t="76200" r="19050" b="95250"/>
                <wp:wrapNone/>
                <wp:docPr id="31"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0432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75.05pt,9.7pt" to="301.0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" strokecolor="black [3213]" strokeweight="1pt">
                <v:stroke endarrow="block"/>
              </v:line>
            </w:pict>
          </mc:Fallback>
        </mc:AlternateContent>
      </w:r>
    </w:p>
    <w:tbl>
      <w:tblPr>
        <w:tblpPr w:leftFromText="141" w:rightFromText="141" w:vertAnchor="text" w:horzAnchor="page" w:tblpX="4330" w:tblpY="350"/>
        <w:tblOverlap w:val="never"/>
        <w:tblW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880A93" w:rsidRPr="005E6027" w:rsidTr="00880A93">
        <w:tc>
          <w:tcPr>
            <w:tcW w:w="2235" w:type="dxa"/>
            <w:tcBorders>
              <w:top w:val="single" w:sz="4" w:space="0" w:color="auto"/>
              <w:left w:val="single" w:sz="4" w:space="0" w:color="auto"/>
              <w:bottom w:val="single" w:sz="4" w:space="0" w:color="auto"/>
              <w:right w:val="single" w:sz="4" w:space="0" w:color="auto"/>
            </w:tcBorders>
          </w:tcPr>
          <w:p w:rsidR="00880A93" w:rsidRPr="005E6027" w:rsidRDefault="00880A93"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880A93"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noProof/>
                <w:color w:val="000000"/>
                <w:sz w:val="12"/>
                <w:szCs w:val="12"/>
                <w:lang w:val="en-GB" w:eastAsia="en-GB"/>
              </w:rPr>
              <mc:AlternateContent>
                <mc:Choice Requires="wps">
                  <w:drawing>
                    <wp:anchor distT="4294967295" distB="4294967295" distL="114300" distR="114300" simplePos="0" relativeHeight="251739136" behindDoc="0" locked="0" layoutInCell="1" allowOverlap="1" wp14:anchorId="678368F4" wp14:editId="375E42F7">
                      <wp:simplePos x="0" y="0"/>
                      <wp:positionH relativeFrom="column">
                        <wp:posOffset>1350645</wp:posOffset>
                      </wp:positionH>
                      <wp:positionV relativeFrom="paragraph">
                        <wp:posOffset>108584</wp:posOffset>
                      </wp:positionV>
                      <wp:extent cx="1897380" cy="0"/>
                      <wp:effectExtent l="0" t="0" r="26670" b="19050"/>
                      <wp:wrapNone/>
                      <wp:docPr id="12" name="Lige forbindels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97380" cy="0"/>
                              </a:xfrm>
                              <a:prstGeom prst="line">
                                <a:avLst/>
                              </a:prstGeom>
                              <a:ln w="12700"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Lige forbindelse 12" o:spid="_x0000_s1026" style="position:absolute;flip:x;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6.35pt,8.55pt" to="255.7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" strokeweight="1pt">
                      <o:lock v:ext="edit" shapetype="f"/>
                    </v:line>
                  </w:pict>
                </mc:Fallback>
              </mc:AlternateContent>
            </w:r>
            <w:r w:rsidR="00880A93" w:rsidRPr="005E6027">
              <w:rPr>
                <w:rFonts w:ascii="Arial" w:hAnsi="Arial" w:cs="Helvetica"/>
                <w:b/>
                <w:color w:val="000000"/>
                <w:sz w:val="12"/>
                <w:szCs w:val="12"/>
                <w:lang w:val="en-US" w:eastAsia="ja-JP"/>
              </w:rPr>
              <w:t>627 included in the study (89%)</w:t>
            </w:r>
          </w:p>
          <w:p w:rsidR="00880A93" w:rsidRPr="005E6027" w:rsidRDefault="00880A93"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c>
      </w:tr>
    </w:tbl>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D74B4E"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5" distB="4294967295" distL="114297" distR="114297" simplePos="0" relativeHeight="251716608" behindDoc="0" locked="0" layoutInCell="1" allowOverlap="1" wp14:anchorId="363BCDE8" wp14:editId="2F56FE65">
                <wp:simplePos x="0" y="0"/>
                <wp:positionH relativeFrom="column">
                  <wp:posOffset>-360046</wp:posOffset>
                </wp:positionH>
                <wp:positionV relativeFrom="paragraph">
                  <wp:posOffset>76200</wp:posOffset>
                </wp:positionV>
                <wp:extent cx="0" cy="414020"/>
                <wp:effectExtent l="76200" t="0" r="57150" b="62230"/>
                <wp:wrapNone/>
                <wp:docPr id="5"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02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16608;visibility:visible;mso-wrap-style:square;mso-width-percent:0;mso-height-percent:0;mso-wrap-distance-left:3.17492mm;mso-wrap-distance-top:-3e-5mm;mso-wrap-distance-right:3.17492mm;mso-wrap-distance-bottom:-3e-5mm;mso-position-horizontal:absolute;mso-position-horizontal-relative:text;mso-position-vertical:absolute;mso-position-vertical-relative:text;mso-width-percent:0;mso-height-percent:0;mso-width-relative:page;mso-height-relative:page" from="-28.35pt,6pt" to="-28.3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" strokecolor="black [3213]" strokeweight="1pt">
                <v:stroke endarrow="block"/>
              </v:line>
            </w:pict>
          </mc:Fallback>
        </mc:AlternateContent>
      </w:r>
      <w:r w:rsidRPr="005E6027">
        <w:rPr>
          <w:rFonts w:ascii="Arial" w:hAnsi="Arial" w:cs="Helvetica"/>
          <w:b/>
          <w:noProof/>
          <w:color w:val="000000"/>
          <w:sz w:val="12"/>
          <w:szCs w:val="12"/>
          <w:lang w:val="en-GB" w:eastAsia="en-GB"/>
        </w:rPr>
        <mc:AlternateContent>
          <mc:Choice Requires="wps">
            <w:drawing>
              <wp:anchor distT="4294967295" distB="4294967295" distL="114300" distR="114300" simplePos="0" relativeHeight="251792384" behindDoc="0" locked="0" layoutInCell="1" allowOverlap="1" wp14:anchorId="376A3C9D" wp14:editId="01A4174D">
                <wp:simplePos x="0" y="0"/>
                <wp:positionH relativeFrom="column">
                  <wp:posOffset>-358140</wp:posOffset>
                </wp:positionH>
                <wp:positionV relativeFrom="paragraph">
                  <wp:posOffset>74294</wp:posOffset>
                </wp:positionV>
                <wp:extent cx="1897380" cy="0"/>
                <wp:effectExtent l="0" t="0" r="26670" b="19050"/>
                <wp:wrapNone/>
                <wp:docPr id="1" name="Lige forbindels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97380" cy="0"/>
                        </a:xfrm>
                        <a:prstGeom prst="line">
                          <a:avLst/>
                        </a:prstGeom>
                        <a:noFill/>
                        <a:ln w="12700"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Lige forbindelse 12" o:spid="_x0000_s1026" style="position:absolute;flip:x;z-index:251792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8.2pt,5.85pt" to="121.2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" strokeweight="1pt">
                <o:lock v:ext="edit" shapetype="f"/>
              </v:line>
            </w:pict>
          </mc:Fallback>
        </mc:AlternateContent>
      </w:r>
      <w:r w:rsidRPr="005E6027">
        <w:rPr>
          <w:rFonts w:ascii="Arial" w:hAnsi="Arial"/>
          <w:b/>
          <w:noProof/>
          <w:sz w:val="12"/>
          <w:szCs w:val="12"/>
          <w:lang w:val="en-GB" w:eastAsia="en-GB"/>
        </w:rPr>
        <mc:AlternateContent>
          <mc:Choice Requires="wps">
            <w:drawing>
              <wp:anchor distT="4294967295" distB="4294967295" distL="114297" distR="114297" simplePos="0" relativeHeight="251741184" behindDoc="0" locked="0" layoutInCell="1" allowOverlap="1" wp14:anchorId="0F1E844C" wp14:editId="20C6083E">
                <wp:simplePos x="0" y="0"/>
                <wp:positionH relativeFrom="column">
                  <wp:posOffset>4852034</wp:posOffset>
                </wp:positionH>
                <wp:positionV relativeFrom="paragraph">
                  <wp:posOffset>76200</wp:posOffset>
                </wp:positionV>
                <wp:extent cx="0" cy="414020"/>
                <wp:effectExtent l="76200" t="0" r="57150" b="62230"/>
                <wp:wrapNone/>
                <wp:docPr id="13"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02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41184;visibility:visible;mso-wrap-style:square;mso-width-percent:0;mso-height-percent:0;mso-wrap-distance-left:3.17492mm;mso-wrap-distance-top:-3e-5mm;mso-wrap-distance-right:3.17492mm;mso-wrap-distance-bottom:-3e-5mm;mso-position-horizontal:absolute;mso-position-horizontal-relative:text;mso-position-vertical:absolute;mso-position-vertical-relative:text;mso-width-percent:0;mso-height-percent:0;mso-width-relative:page;mso-height-relative:page" from="382.05pt,6pt" to="382.0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" strokecolor="black [3213]" strokeweight="1pt">
                <v:stroke endarrow="block"/>
              </v:line>
            </w:pict>
          </mc:Fallback>
        </mc:AlternateContent>
      </w:r>
    </w:p>
    <w:tbl>
      <w:tblPr>
        <w:tblpPr w:leftFromText="141" w:rightFromText="141" w:vertAnchor="text" w:horzAnchor="page" w:tblpX="7930" w:tblpY="5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A65FC5" w:rsidRPr="005E6027" w:rsidTr="00375E08">
        <w:trPr>
          <w:trHeight w:val="703"/>
        </w:trPr>
        <w:tc>
          <w:tcPr>
            <w:tcW w:w="2235" w:type="dxa"/>
          </w:tcPr>
          <w:p w:rsidR="00A65FC5" w:rsidRPr="005E6027" w:rsidRDefault="00A65FC5"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A65FC5" w:rsidRPr="005E6027" w:rsidRDefault="00A65FC5"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478 patients admitted to PICU (76%)</w:t>
            </w:r>
          </w:p>
        </w:tc>
      </w:tr>
    </w:tbl>
    <w:p w:rsidR="00053EDA" w:rsidRPr="005E6027" w:rsidRDefault="00053EDA"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53EDA" w:rsidRPr="005E6027" w:rsidRDefault="00053EDA"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73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4A13D3" w:rsidRPr="005E6027" w:rsidTr="004A13D3">
        <w:trPr>
          <w:trHeight w:val="703"/>
        </w:trPr>
        <w:tc>
          <w:tcPr>
            <w:tcW w:w="2235" w:type="dxa"/>
          </w:tcPr>
          <w:p w:rsidR="004A13D3" w:rsidRPr="005E6027" w:rsidRDefault="004A13D3" w:rsidP="004A13D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Helvetica"/>
                <w:b/>
                <w:color w:val="000000"/>
                <w:sz w:val="8"/>
                <w:szCs w:val="8"/>
                <w:lang w:val="en-US" w:eastAsia="ja-JP"/>
              </w:rPr>
            </w:pPr>
          </w:p>
          <w:p w:rsidR="004A13D3" w:rsidRPr="005E6027" w:rsidRDefault="004A13D3" w:rsidP="000012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1</w:t>
            </w:r>
            <w:r w:rsidR="007B4F3C" w:rsidRPr="005E6027">
              <w:rPr>
                <w:rFonts w:ascii="Arial" w:hAnsi="Arial" w:cs="Helvetica"/>
                <w:b/>
                <w:color w:val="000000"/>
                <w:sz w:val="12"/>
                <w:szCs w:val="12"/>
                <w:lang w:val="en-US" w:eastAsia="ja-JP"/>
              </w:rPr>
              <w:t>49</w:t>
            </w:r>
            <w:r w:rsidRPr="005E6027">
              <w:rPr>
                <w:rFonts w:ascii="Arial" w:hAnsi="Arial" w:cs="Helvetica"/>
                <w:b/>
                <w:color w:val="000000"/>
                <w:sz w:val="12"/>
                <w:szCs w:val="12"/>
                <w:lang w:val="en-US" w:eastAsia="ja-JP"/>
              </w:rPr>
              <w:t xml:space="preserve"> stayed at local hospitals (24%)</w:t>
            </w:r>
          </w:p>
        </w:tc>
      </w:tr>
    </w:tbl>
    <w:p w:rsidR="00E01E87" w:rsidRPr="005E6027" w:rsidRDefault="00E01E87"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06483"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noProof/>
          <w:color w:val="000000"/>
          <w:sz w:val="12"/>
          <w:szCs w:val="12"/>
          <w:lang w:val="en-GB" w:eastAsia="en-GB"/>
        </w:rPr>
        <mc:AlternateContent>
          <mc:Choice Requires="wps">
            <w:drawing>
              <wp:anchor distT="0" distB="0" distL="114299" distR="114299" simplePos="0" relativeHeight="251790336" behindDoc="0" locked="0" layoutInCell="1" allowOverlap="1" wp14:anchorId="6836ED14" wp14:editId="1E320374">
                <wp:simplePos x="0" y="0"/>
                <wp:positionH relativeFrom="column">
                  <wp:posOffset>-1121411</wp:posOffset>
                </wp:positionH>
                <wp:positionV relativeFrom="paragraph">
                  <wp:posOffset>104775</wp:posOffset>
                </wp:positionV>
                <wp:extent cx="0" cy="4732020"/>
                <wp:effectExtent l="0" t="0" r="19050" b="11430"/>
                <wp:wrapNone/>
                <wp:docPr id="8" name="Lige forbindels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732020"/>
                        </a:xfrm>
                        <a:prstGeom prst="line">
                          <a:avLst/>
                        </a:prstGeom>
                        <a:ln w="12700"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Lige forbindelse 27" o:spid="_x0000_s1026" style="position:absolute;z-index:251790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88.3pt,8.25pt" to="-88.3pt,3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" strokeweight="1pt">
                <o:lock v:ext="edit" shapetype="f"/>
              </v:line>
            </w:pict>
          </mc:Fallback>
        </mc:AlternateContent>
      </w:r>
      <w:r w:rsidRPr="005E6027">
        <w:rPr>
          <w:rFonts w:ascii="Arial" w:hAnsi="Arial" w:cs="Helvetica"/>
          <w:b/>
          <w:noProof/>
          <w:color w:val="000000"/>
          <w:sz w:val="12"/>
          <w:szCs w:val="12"/>
          <w:lang w:val="en-GB" w:eastAsia="en-GB"/>
        </w:rPr>
        <mc:AlternateContent>
          <mc:Choice Requires="wps">
            <w:drawing>
              <wp:anchor distT="0" distB="0" distL="114299" distR="114299" simplePos="0" relativeHeight="251761664" behindDoc="0" locked="0" layoutInCell="1" allowOverlap="1" wp14:anchorId="7FBB3993" wp14:editId="4C9CC4B2">
                <wp:simplePos x="0" y="0"/>
                <wp:positionH relativeFrom="column">
                  <wp:posOffset>4088764</wp:posOffset>
                </wp:positionH>
                <wp:positionV relativeFrom="paragraph">
                  <wp:posOffset>106680</wp:posOffset>
                </wp:positionV>
                <wp:extent cx="0" cy="4732655"/>
                <wp:effectExtent l="0" t="0" r="19050" b="10795"/>
                <wp:wrapNone/>
                <wp:docPr id="27" name="Lige forbindels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732655"/>
                        </a:xfrm>
                        <a:prstGeom prst="line">
                          <a:avLst/>
                        </a:prstGeom>
                        <a:ln w="12700" cmpd="sng">
                          <a:solidFill>
                            <a:srgbClr val="000000"/>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Lige forbindelse 27" o:spid="_x0000_s1026" style="position:absolute;z-index:251761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1.95pt,8.4pt" to="321.95pt,3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" strokeweight="1pt">
                <o:lock v:ext="edit" shapetype="f"/>
              </v:line>
            </w:pict>
          </mc:Fallback>
        </mc:AlternateContent>
      </w:r>
    </w:p>
    <w:tbl>
      <w:tblPr>
        <w:tblpPr w:leftFromText="141" w:rightFromText="141" w:vertAnchor="text" w:horzAnchor="page" w:tblpX="6130" w:tblpY="350"/>
        <w:tblW w:w="2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tblGrid>
      <w:tr w:rsidR="00375E08" w:rsidRPr="005E6027" w:rsidTr="00375E08">
        <w:trPr>
          <w:trHeight w:val="558"/>
        </w:trPr>
        <w:tc>
          <w:tcPr>
            <w:tcW w:w="2303" w:type="dxa"/>
          </w:tcPr>
          <w:p w:rsidR="00375E08" w:rsidRPr="005E6027" w:rsidRDefault="00375E08" w:rsidP="00375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375E08" w:rsidRPr="005E6027" w:rsidRDefault="00680646" w:rsidP="00375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26848" behindDoc="0" locked="0" layoutInCell="1" allowOverlap="1" wp14:anchorId="3532CA17" wp14:editId="787F9DA2">
                      <wp:simplePos x="0" y="0"/>
                      <wp:positionH relativeFrom="column">
                        <wp:posOffset>1419225</wp:posOffset>
                      </wp:positionH>
                      <wp:positionV relativeFrom="paragraph">
                        <wp:posOffset>117474</wp:posOffset>
                      </wp:positionV>
                      <wp:extent cx="685800" cy="0"/>
                      <wp:effectExtent l="38100" t="76200" r="0" b="95250"/>
                      <wp:wrapNone/>
                      <wp:docPr id="6"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flip:x;z-index:2517268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11.75pt,9.25pt" to="165.7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" strokecolor="black [3213]" strokeweight="1pt">
                      <v:stroke endarrow="block"/>
                    </v:line>
                  </w:pict>
                </mc:Fallback>
              </mc:AlternateContent>
            </w:r>
            <w:r w:rsidR="00375E08" w:rsidRPr="005E6027">
              <w:rPr>
                <w:rFonts w:ascii="Arial" w:hAnsi="Arial" w:cs="Helvetica"/>
                <w:b/>
                <w:color w:val="000000"/>
                <w:sz w:val="12"/>
                <w:szCs w:val="12"/>
                <w:lang w:val="en-US" w:eastAsia="ja-JP"/>
              </w:rPr>
              <w:t>Additional 37 deaths</w:t>
            </w:r>
          </w:p>
          <w:p w:rsidR="00375E08" w:rsidRPr="005E6027" w:rsidRDefault="00375E08" w:rsidP="00375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in 24 hours (6%)</w:t>
            </w:r>
          </w:p>
        </w:tc>
      </w:tr>
    </w:tbl>
    <w:p w:rsidR="008161BA" w:rsidRPr="005E6027" w:rsidRDefault="008161BA" w:rsidP="004452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Helvetica"/>
          <w:b/>
          <w:color w:val="000000"/>
          <w:sz w:val="12"/>
          <w:szCs w:val="12"/>
          <w:lang w:val="en-US" w:eastAsia="ja-JP"/>
        </w:rPr>
      </w:pPr>
    </w:p>
    <w:tbl>
      <w:tblPr>
        <w:tblpPr w:leftFromText="141" w:rightFromText="141" w:vertAnchor="text" w:horzAnchor="page" w:tblpX="2473" w:tblpY="71"/>
        <w:tblW w:w="2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tblGrid>
      <w:tr w:rsidR="00365D95" w:rsidRPr="005E6027" w:rsidTr="00474346">
        <w:trPr>
          <w:trHeight w:val="558"/>
        </w:trPr>
        <w:tc>
          <w:tcPr>
            <w:tcW w:w="2303" w:type="dxa"/>
          </w:tcPr>
          <w:p w:rsidR="00365D95" w:rsidRPr="005E6027" w:rsidRDefault="00365D95" w:rsidP="00365D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365D95" w:rsidRPr="005E6027" w:rsidRDefault="00365D95" w:rsidP="00365D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34 pre PICU deaths (5%)</w:t>
            </w:r>
          </w:p>
          <w:p w:rsidR="00365D95" w:rsidRPr="005E6027" w:rsidRDefault="00365D95" w:rsidP="00365D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c>
      </w:tr>
    </w:tbl>
    <w:p w:rsidR="003D18F5" w:rsidRPr="005E6027" w:rsidRDefault="003D18F5"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3D18F5"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96480" behindDoc="0" locked="0" layoutInCell="1" allowOverlap="1" wp14:anchorId="52CF426B" wp14:editId="7433D25E">
                <wp:simplePos x="0" y="0"/>
                <wp:positionH relativeFrom="column">
                  <wp:posOffset>-358140</wp:posOffset>
                </wp:positionH>
                <wp:positionV relativeFrom="paragraph">
                  <wp:posOffset>112394</wp:posOffset>
                </wp:positionV>
                <wp:extent cx="678180" cy="0"/>
                <wp:effectExtent l="0" t="76200" r="26670" b="95250"/>
                <wp:wrapNone/>
                <wp:docPr id="10"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 cy="0"/>
                        </a:xfrm>
                        <a:prstGeom prst="line">
                          <a:avLst/>
                        </a:prstGeom>
                        <a:noFill/>
                        <a:ln w="12700">
                          <a:solidFill>
                            <a:sysClr val="windowText" lastClr="000000"/>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96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8.2pt,8.85pt" to="25.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" strokecolor="windowText" strokeweight="1pt">
                <v:stroke endarrow="block"/>
              </v:line>
            </w:pict>
          </mc:Fallback>
        </mc:AlternateContent>
      </w:r>
      <w:r w:rsidRPr="005E6027">
        <w:rPr>
          <w:rFonts w:ascii="Arial" w:hAnsi="Arial"/>
          <w:b/>
          <w:noProof/>
          <w:sz w:val="12"/>
          <w:szCs w:val="12"/>
          <w:lang w:val="en-GB" w:eastAsia="en-GB"/>
        </w:rPr>
        <mc:AlternateContent>
          <mc:Choice Requires="wps">
            <w:drawing>
              <wp:anchor distT="4294967294" distB="4294967294" distL="114298" distR="114298" simplePos="0" relativeHeight="251794432" behindDoc="0" locked="0" layoutInCell="1" allowOverlap="1" wp14:anchorId="031A55A4" wp14:editId="245420DD">
                <wp:simplePos x="0" y="0"/>
                <wp:positionH relativeFrom="column">
                  <wp:posOffset>-2042160</wp:posOffset>
                </wp:positionH>
                <wp:positionV relativeFrom="paragraph">
                  <wp:posOffset>74294</wp:posOffset>
                </wp:positionV>
                <wp:extent cx="655320" cy="0"/>
                <wp:effectExtent l="0" t="76200" r="30480" b="95250"/>
                <wp:wrapNone/>
                <wp:docPr id="9"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 cy="0"/>
                        </a:xfrm>
                        <a:prstGeom prst="line">
                          <a:avLst/>
                        </a:prstGeom>
                        <a:noFill/>
                        <a:ln w="12700">
                          <a:solidFill>
                            <a:sysClr val="windowText" lastClr="000000"/>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94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60.8pt,5.85pt" to="-109.2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" strokecolor="windowText" strokeweight="1pt">
                <v:stroke endarrow="block"/>
              </v:line>
            </w:pict>
          </mc:Fallback>
        </mc:AlternateContent>
      </w:r>
    </w:p>
    <w:p w:rsidR="00880A93" w:rsidRPr="005E6027" w:rsidRDefault="00880A93"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6130" w:tblpY="197"/>
        <w:tblW w:w="2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tblGrid>
      <w:tr w:rsidR="00880A93" w:rsidRPr="005E6027" w:rsidTr="008E3041">
        <w:trPr>
          <w:trHeight w:val="693"/>
        </w:trPr>
        <w:tc>
          <w:tcPr>
            <w:tcW w:w="2303" w:type="dxa"/>
          </w:tcPr>
          <w:p w:rsidR="00880A93" w:rsidRPr="005E6027" w:rsidRDefault="00880A93"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880A93"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67808" behindDoc="0" locked="0" layoutInCell="1" allowOverlap="1" wp14:anchorId="4A7D7F2D" wp14:editId="4B84B75D">
                      <wp:simplePos x="0" y="0"/>
                      <wp:positionH relativeFrom="column">
                        <wp:posOffset>1419225</wp:posOffset>
                      </wp:positionH>
                      <wp:positionV relativeFrom="paragraph">
                        <wp:posOffset>100329</wp:posOffset>
                      </wp:positionV>
                      <wp:extent cx="685800" cy="0"/>
                      <wp:effectExtent l="38100" t="76200" r="0" b="95250"/>
                      <wp:wrapNone/>
                      <wp:docPr id="34"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flip:x;z-index:2517678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11.75pt,7.9pt" to="165.7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" strokecolor="black [3213]" strokeweight="1pt">
                      <v:stroke endarrow="block"/>
                    </v:line>
                  </w:pict>
                </mc:Fallback>
              </mc:AlternateContent>
            </w:r>
            <w:r w:rsidR="00880A93" w:rsidRPr="005E6027">
              <w:rPr>
                <w:rFonts w:ascii="Arial" w:hAnsi="Arial" w:cs="Helvetica"/>
                <w:b/>
                <w:color w:val="000000"/>
                <w:sz w:val="12"/>
                <w:szCs w:val="12"/>
                <w:lang w:val="en-US" w:eastAsia="ja-JP"/>
              </w:rPr>
              <w:t>Additional 10 deaths</w:t>
            </w:r>
          </w:p>
          <w:p w:rsidR="00880A93" w:rsidRPr="005E6027" w:rsidRDefault="00A65FC5"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highlight w:val="yellow"/>
                <w:lang w:val="en-US" w:eastAsia="ja-JP"/>
              </w:rPr>
            </w:pPr>
            <w:r w:rsidRPr="005E6027">
              <w:rPr>
                <w:rFonts w:ascii="Arial" w:hAnsi="Arial" w:cs="Helvetica"/>
                <w:b/>
                <w:color w:val="000000"/>
                <w:sz w:val="12"/>
                <w:szCs w:val="12"/>
                <w:lang w:val="en-US" w:eastAsia="ja-JP"/>
              </w:rPr>
              <w:t>by</w:t>
            </w:r>
            <w:r w:rsidR="00880A93" w:rsidRPr="005E6027">
              <w:rPr>
                <w:rFonts w:ascii="Arial" w:hAnsi="Arial" w:cs="Helvetica"/>
                <w:b/>
                <w:color w:val="000000"/>
                <w:sz w:val="12"/>
                <w:szCs w:val="12"/>
                <w:lang w:val="en-US" w:eastAsia="ja-JP"/>
              </w:rPr>
              <w:t xml:space="preserve"> 48 hours (2%)</w:t>
            </w:r>
          </w:p>
        </w:tc>
      </w:tr>
    </w:tbl>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highlight w:val="yellow"/>
          <w:lang w:val="en-US" w:eastAsia="ja-JP"/>
        </w:rPr>
      </w:pPr>
    </w:p>
    <w:p w:rsidR="000F15C6" w:rsidRPr="005E6027" w:rsidRDefault="000F15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highlight w:val="yellow"/>
          <w:lang w:val="en-US" w:eastAsia="ja-JP"/>
        </w:rPr>
      </w:pPr>
    </w:p>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6130" w:tblpY="-136"/>
        <w:tblW w:w="2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tblGrid>
      <w:tr w:rsidR="008161BA" w:rsidRPr="005E6027" w:rsidTr="00761A9A">
        <w:trPr>
          <w:trHeight w:val="558"/>
        </w:trPr>
        <w:tc>
          <w:tcPr>
            <w:tcW w:w="2303" w:type="dxa"/>
          </w:tcPr>
          <w:p w:rsidR="008161BA" w:rsidRPr="005E6027" w:rsidRDefault="008161BA" w:rsidP="00761A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A65FC5" w:rsidRPr="005E6027" w:rsidRDefault="00680646" w:rsidP="00761A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69856" behindDoc="0" locked="0" layoutInCell="1" allowOverlap="1" wp14:anchorId="3D7B58B5" wp14:editId="4006DD23">
                      <wp:simplePos x="0" y="0"/>
                      <wp:positionH relativeFrom="column">
                        <wp:posOffset>1419225</wp:posOffset>
                      </wp:positionH>
                      <wp:positionV relativeFrom="paragraph">
                        <wp:posOffset>144144</wp:posOffset>
                      </wp:positionV>
                      <wp:extent cx="685800" cy="0"/>
                      <wp:effectExtent l="38100" t="76200" r="0" b="95250"/>
                      <wp:wrapNone/>
                      <wp:docPr id="35"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flip:x;z-index:2517698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11.75pt,11.35pt" to="165.7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" strokecolor="black [3213]" strokeweight="1pt">
                      <v:stroke endarrow="block"/>
                    </v:line>
                  </w:pict>
                </mc:Fallback>
              </mc:AlternateContent>
            </w:r>
            <w:r w:rsidR="00A65FC5" w:rsidRPr="005E6027">
              <w:rPr>
                <w:rFonts w:ascii="Arial" w:hAnsi="Arial" w:cs="Helvetica"/>
                <w:b/>
                <w:color w:val="000000"/>
                <w:sz w:val="12"/>
                <w:szCs w:val="12"/>
                <w:lang w:val="en-US" w:eastAsia="ja-JP"/>
              </w:rPr>
              <w:t>Additional 20 deaths</w:t>
            </w:r>
          </w:p>
          <w:p w:rsidR="008161BA" w:rsidRPr="005E6027" w:rsidRDefault="00A65FC5" w:rsidP="00761A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by 30 days (5%</w:t>
            </w:r>
            <w:r w:rsidR="008161BA" w:rsidRPr="005E6027">
              <w:rPr>
                <w:rFonts w:ascii="Arial" w:hAnsi="Arial" w:cs="Helvetica"/>
                <w:b/>
                <w:color w:val="000000"/>
                <w:sz w:val="12"/>
                <w:szCs w:val="12"/>
                <w:lang w:val="en-US" w:eastAsia="ja-JP"/>
              </w:rPr>
              <w:t>)</w:t>
            </w:r>
          </w:p>
        </w:tc>
      </w:tr>
    </w:tbl>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6130" w:tblpY="715"/>
        <w:tblW w:w="2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tblGrid>
      <w:tr w:rsidR="008161BA" w:rsidRPr="005E6027" w:rsidTr="00A65FC5">
        <w:trPr>
          <w:trHeight w:val="558"/>
        </w:trPr>
        <w:tc>
          <w:tcPr>
            <w:tcW w:w="2303" w:type="dxa"/>
          </w:tcPr>
          <w:p w:rsidR="008161BA" w:rsidRPr="005E6027" w:rsidRDefault="008161BA"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A65FC5"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71904" behindDoc="0" locked="0" layoutInCell="1" allowOverlap="1" wp14:anchorId="625E6932" wp14:editId="5AF68911">
                      <wp:simplePos x="0" y="0"/>
                      <wp:positionH relativeFrom="column">
                        <wp:posOffset>1419225</wp:posOffset>
                      </wp:positionH>
                      <wp:positionV relativeFrom="paragraph">
                        <wp:posOffset>130174</wp:posOffset>
                      </wp:positionV>
                      <wp:extent cx="685800" cy="0"/>
                      <wp:effectExtent l="38100" t="76200" r="0" b="95250"/>
                      <wp:wrapNone/>
                      <wp:docPr id="37"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flip:x;z-index:25177190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11.75pt,10.25pt" to="165.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" strokecolor="black [3213]" strokeweight="1pt">
                      <v:stroke endarrow="block"/>
                    </v:line>
                  </w:pict>
                </mc:Fallback>
              </mc:AlternateContent>
            </w:r>
            <w:r w:rsidR="00A65FC5" w:rsidRPr="005E6027">
              <w:rPr>
                <w:rFonts w:ascii="Arial" w:hAnsi="Arial" w:cs="Helvetica"/>
                <w:b/>
                <w:color w:val="000000"/>
                <w:sz w:val="12"/>
                <w:szCs w:val="12"/>
                <w:lang w:val="en-US" w:eastAsia="ja-JP"/>
              </w:rPr>
              <w:t>Additional 4 deaths</w:t>
            </w:r>
            <w:r w:rsidR="008161BA" w:rsidRPr="005E6027">
              <w:rPr>
                <w:rFonts w:ascii="Arial" w:hAnsi="Arial" w:cs="Helvetica"/>
                <w:b/>
                <w:color w:val="000000"/>
                <w:sz w:val="12"/>
                <w:szCs w:val="12"/>
                <w:lang w:val="en-US" w:eastAsia="ja-JP"/>
              </w:rPr>
              <w:t xml:space="preserve"> </w:t>
            </w:r>
          </w:p>
          <w:p w:rsidR="008161BA" w:rsidRPr="005E6027" w:rsidRDefault="00A65FC5"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by 90 days (0.4%</w:t>
            </w:r>
            <w:r w:rsidR="008161BA" w:rsidRPr="005E6027">
              <w:rPr>
                <w:rFonts w:ascii="Arial" w:hAnsi="Arial" w:cs="Helvetica"/>
                <w:b/>
                <w:color w:val="000000"/>
                <w:sz w:val="12"/>
                <w:szCs w:val="12"/>
                <w:lang w:val="en-US" w:eastAsia="ja-JP"/>
              </w:rPr>
              <w:t>)</w:t>
            </w:r>
          </w:p>
        </w:tc>
      </w:tr>
    </w:tbl>
    <w:p w:rsidR="000777C6" w:rsidRPr="005E6027" w:rsidRDefault="000777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0777C6" w:rsidRPr="005E6027" w:rsidRDefault="000777C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8100D4" w:rsidRPr="005E6027" w:rsidRDefault="008100D4"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D8519D" w:rsidRPr="005E6027" w:rsidRDefault="00D8519D"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6130" w:tblpY="863"/>
        <w:tblW w:w="2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tblGrid>
      <w:tr w:rsidR="008161BA" w:rsidRPr="005E6027" w:rsidTr="00A65FC5">
        <w:trPr>
          <w:trHeight w:val="558"/>
        </w:trPr>
        <w:tc>
          <w:tcPr>
            <w:tcW w:w="2303" w:type="dxa"/>
          </w:tcPr>
          <w:p w:rsidR="008161BA" w:rsidRPr="005E6027" w:rsidRDefault="008161BA"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A65FC5" w:rsidRPr="005E6027" w:rsidRDefault="00680646"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86240" behindDoc="0" locked="0" layoutInCell="1" allowOverlap="1" wp14:anchorId="3EF52C37" wp14:editId="5EAE080E">
                      <wp:simplePos x="0" y="0"/>
                      <wp:positionH relativeFrom="column">
                        <wp:posOffset>1411605</wp:posOffset>
                      </wp:positionH>
                      <wp:positionV relativeFrom="paragraph">
                        <wp:posOffset>127634</wp:posOffset>
                      </wp:positionV>
                      <wp:extent cx="693420" cy="0"/>
                      <wp:effectExtent l="38100" t="76200" r="0" b="95250"/>
                      <wp:wrapNone/>
                      <wp:docPr id="48"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342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flip:x;z-index:251786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11.15pt,10.05pt" to="165.7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" strokecolor="black [3213]" strokeweight="1pt">
                      <v:stroke endarrow="block"/>
                    </v:line>
                  </w:pict>
                </mc:Fallback>
              </mc:AlternateContent>
            </w:r>
            <w:r w:rsidR="00A65FC5" w:rsidRPr="005E6027">
              <w:rPr>
                <w:rFonts w:ascii="Arial" w:hAnsi="Arial" w:cs="Helvetica"/>
                <w:b/>
                <w:color w:val="000000"/>
                <w:sz w:val="12"/>
                <w:szCs w:val="12"/>
                <w:lang w:val="en-US" w:eastAsia="ja-JP"/>
              </w:rPr>
              <w:t>Additional 15 deaths</w:t>
            </w:r>
            <w:r w:rsidR="008161BA" w:rsidRPr="005E6027">
              <w:rPr>
                <w:rFonts w:ascii="Arial" w:hAnsi="Arial" w:cs="Helvetica"/>
                <w:b/>
                <w:color w:val="000000"/>
                <w:sz w:val="12"/>
                <w:szCs w:val="12"/>
                <w:lang w:val="en-US" w:eastAsia="ja-JP"/>
              </w:rPr>
              <w:t xml:space="preserve"> </w:t>
            </w:r>
          </w:p>
          <w:p w:rsidR="008161BA" w:rsidRPr="005E6027" w:rsidRDefault="008161BA"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cs="Helvetica"/>
                <w:b/>
                <w:color w:val="000000"/>
                <w:sz w:val="12"/>
                <w:szCs w:val="12"/>
                <w:lang w:val="en-US" w:eastAsia="ja-JP"/>
              </w:rPr>
              <w:t xml:space="preserve">by </w:t>
            </w:r>
            <w:r w:rsidR="00A65FC5" w:rsidRPr="005E6027">
              <w:rPr>
                <w:rFonts w:ascii="Arial" w:hAnsi="Arial" w:cs="Helvetica"/>
                <w:b/>
                <w:color w:val="000000"/>
                <w:sz w:val="12"/>
                <w:szCs w:val="12"/>
                <w:lang w:val="en-US" w:eastAsia="ja-JP"/>
              </w:rPr>
              <w:t>1 year (3</w:t>
            </w:r>
            <w:r w:rsidRPr="005E6027">
              <w:rPr>
                <w:rFonts w:ascii="Arial" w:hAnsi="Arial" w:cs="Helvetica"/>
                <w:b/>
                <w:color w:val="000000"/>
                <w:sz w:val="12"/>
                <w:szCs w:val="12"/>
                <w:lang w:val="en-US" w:eastAsia="ja-JP"/>
              </w:rPr>
              <w:t>%)</w:t>
            </w:r>
          </w:p>
        </w:tc>
      </w:tr>
    </w:tbl>
    <w:p w:rsidR="00D8519D" w:rsidRPr="005E6027" w:rsidRDefault="00D8519D" w:rsidP="00A65F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3D18F5" w:rsidRPr="005E6027" w:rsidRDefault="003D18F5"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3D18F5" w:rsidRPr="005E6027" w:rsidRDefault="003D18F5"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3D18F5" w:rsidRPr="005E6027" w:rsidRDefault="003D18F5"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3D18F5" w:rsidRPr="005E6027" w:rsidRDefault="003D18F5"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643F4A" w:rsidRPr="005E6027" w:rsidRDefault="00643F4A"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44523E" w:rsidRPr="005E6027" w:rsidRDefault="0044523E"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643F4A" w:rsidRPr="005E6027" w:rsidRDefault="00643F4A"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tbl>
      <w:tblPr>
        <w:tblpPr w:leftFromText="141" w:rightFromText="141" w:vertAnchor="text" w:horzAnchor="page" w:tblpX="4150"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3"/>
      </w:tblGrid>
      <w:tr w:rsidR="006F385E" w:rsidRPr="005E6027" w:rsidTr="006F385E">
        <w:trPr>
          <w:trHeight w:val="350"/>
        </w:trPr>
        <w:tc>
          <w:tcPr>
            <w:tcW w:w="2323" w:type="dxa"/>
          </w:tcPr>
          <w:p w:rsidR="006F385E" w:rsidRPr="005E6027" w:rsidRDefault="006F385E" w:rsidP="006F38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8"/>
                <w:szCs w:val="8"/>
                <w:lang w:val="en-US" w:eastAsia="ja-JP"/>
              </w:rPr>
            </w:pPr>
          </w:p>
          <w:p w:rsidR="006F385E" w:rsidRPr="005E6027" w:rsidRDefault="00680646" w:rsidP="006F38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5" distB="4294967295" distL="114298" distR="114298" simplePos="0" relativeHeight="251759616" behindDoc="0" locked="0" layoutInCell="1" allowOverlap="1" wp14:anchorId="5577E544" wp14:editId="73A335EB">
                      <wp:simplePos x="0" y="0"/>
                      <wp:positionH relativeFrom="column">
                        <wp:posOffset>1411605</wp:posOffset>
                      </wp:positionH>
                      <wp:positionV relativeFrom="paragraph">
                        <wp:posOffset>129540</wp:posOffset>
                      </wp:positionV>
                      <wp:extent cx="1950720" cy="635"/>
                      <wp:effectExtent l="38100" t="76200" r="0" b="94615"/>
                      <wp:wrapNone/>
                      <wp:docPr id="26"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50720" cy="635"/>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flip:x y;z-index:251759616;visibility:visible;mso-wrap-style:square;mso-width-percent:0;mso-height-percent:0;mso-wrap-distance-left:3.17494mm;mso-wrap-distance-top:-3e-5mm;mso-wrap-distance-right:3.17494mm;mso-wrap-distance-bottom:-3e-5mm;mso-position-horizontal:absolute;mso-position-horizontal-relative:text;mso-position-vertical:absolute;mso-position-vertical-relative:text;mso-width-percent:0;mso-height-percent:0;mso-width-relative:page;mso-height-relative:page" from="111.15pt,10.2pt" to="264.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" strokecolor="black [3213]" strokeweight="1pt">
                      <v:stroke endarrow="block"/>
                    </v:line>
                  </w:pict>
                </mc:Fallback>
              </mc:AlternateContent>
            </w:r>
            <w:r w:rsidR="006F385E" w:rsidRPr="005E6027">
              <w:rPr>
                <w:rFonts w:ascii="Arial" w:hAnsi="Arial" w:cs="Helvetica"/>
                <w:b/>
                <w:color w:val="000000"/>
                <w:sz w:val="12"/>
                <w:szCs w:val="12"/>
                <w:lang w:val="en-US" w:eastAsia="ja-JP"/>
              </w:rPr>
              <w:t>497 survivors</w:t>
            </w:r>
          </w:p>
          <w:p w:rsidR="006F385E" w:rsidRPr="00554ABC" w:rsidRDefault="006F385E" w:rsidP="006F38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4"/>
                <w:szCs w:val="4"/>
                <w:lang w:val="en-US" w:eastAsia="ja-JP"/>
              </w:rPr>
            </w:pPr>
            <w:r w:rsidRPr="005E6027">
              <w:rPr>
                <w:rFonts w:ascii="Arial" w:hAnsi="Arial" w:cs="Helvetica"/>
                <w:b/>
                <w:color w:val="000000"/>
                <w:sz w:val="12"/>
                <w:szCs w:val="12"/>
                <w:lang w:val="en-US" w:eastAsia="ja-JP"/>
              </w:rPr>
              <w:t>at 1 year (79%)</w:t>
            </w:r>
          </w:p>
        </w:tc>
      </w:tr>
    </w:tbl>
    <w:p w:rsidR="00643F4A" w:rsidRPr="005E6027" w:rsidRDefault="00643F4A"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p>
    <w:p w:rsidR="0044523E" w:rsidRPr="005E6027" w:rsidRDefault="00680646"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b/>
          <w:color w:val="000000"/>
          <w:sz w:val="12"/>
          <w:szCs w:val="12"/>
          <w:lang w:val="en-US" w:eastAsia="ja-JP"/>
        </w:rPr>
      </w:pPr>
      <w:r w:rsidRPr="005E6027">
        <w:rPr>
          <w:rFonts w:ascii="Arial" w:hAnsi="Arial"/>
          <w:b/>
          <w:noProof/>
          <w:sz w:val="12"/>
          <w:szCs w:val="12"/>
          <w:lang w:val="en-GB" w:eastAsia="en-GB"/>
        </w:rPr>
        <mc:AlternateContent>
          <mc:Choice Requires="wps">
            <w:drawing>
              <wp:anchor distT="4294967294" distB="4294967294" distL="114298" distR="114298" simplePos="0" relativeHeight="251710464" behindDoc="0" locked="0" layoutInCell="1" allowOverlap="1" wp14:anchorId="0BF30913" wp14:editId="05AFC877">
                <wp:simplePos x="0" y="0"/>
                <wp:positionH relativeFrom="column">
                  <wp:posOffset>-358140</wp:posOffset>
                </wp:positionH>
                <wp:positionV relativeFrom="paragraph">
                  <wp:posOffset>105409</wp:posOffset>
                </wp:positionV>
                <wp:extent cx="1783080" cy="0"/>
                <wp:effectExtent l="0" t="76200" r="26670" b="95250"/>
                <wp:wrapNone/>
                <wp:docPr id="39" name="Lige forbindels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3080" cy="0"/>
                        </a:xfrm>
                        <a:prstGeom prst="line">
                          <a:avLst/>
                        </a:prstGeom>
                        <a:noFill/>
                        <a:ln w="12700">
                          <a:solidFill>
                            <a:schemeClr val="tx1"/>
                          </a:solidFill>
                          <a:round/>
                          <a:headEnd/>
                          <a:tailEnd type="triangle"/>
                        </a:ln>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ge forbindelse 1" o:spid="_x0000_s1026" style="position:absolute;z-index:2517104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8.2pt,8.3pt" to="112.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" strokecolor="black [3213]" strokeweight="1pt">
                <v:stroke endarrow="block"/>
              </v:line>
            </w:pict>
          </mc:Fallback>
        </mc:AlternateContent>
      </w:r>
    </w:p>
    <w:p w:rsidR="00643F4A" w:rsidRPr="006F385E" w:rsidRDefault="00643F4A"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color w:val="000000"/>
          <w:sz w:val="12"/>
          <w:szCs w:val="12"/>
          <w:lang w:val="en-US" w:eastAsia="ja-JP"/>
        </w:rPr>
      </w:pPr>
    </w:p>
    <w:p w:rsidR="00D8519D" w:rsidRPr="006F385E" w:rsidRDefault="00D8519D" w:rsidP="00D74B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Arial" w:hAnsi="Arial" w:cs="Helvetica"/>
          <w:color w:val="000000"/>
          <w:sz w:val="12"/>
          <w:szCs w:val="12"/>
          <w:lang w:val="en-US" w:eastAsia="ja-JP"/>
        </w:rPr>
      </w:pPr>
    </w:p>
    <w:p w:rsidR="008E3041" w:rsidRDefault="008E3041" w:rsidP="00AF010A">
      <w:pPr>
        <w:spacing w:line="480" w:lineRule="auto"/>
        <w:rPr>
          <w:rFonts w:ascii="Arial" w:hAnsi="Arial" w:cs="Times"/>
          <w:b/>
          <w:color w:val="000000"/>
          <w:sz w:val="22"/>
          <w:szCs w:val="22"/>
          <w:lang w:val="en-GB" w:eastAsia="ja-JP"/>
        </w:rPr>
      </w:pPr>
    </w:p>
    <w:p w:rsidR="00FC3DF6" w:rsidRPr="00621C40" w:rsidRDefault="0076371B" w:rsidP="004D1802">
      <w:pPr>
        <w:spacing w:line="480" w:lineRule="auto"/>
        <w:rPr>
          <w:rFonts w:ascii="Arial" w:hAnsi="Arial" w:cs="Times"/>
          <w:b/>
          <w:color w:val="000000"/>
          <w:sz w:val="22"/>
          <w:szCs w:val="22"/>
          <w:lang w:val="en-GB" w:eastAsia="ja-JP"/>
        </w:rPr>
      </w:pPr>
      <w:r>
        <w:rPr>
          <w:rFonts w:ascii="Arial" w:hAnsi="Arial" w:cs="Times"/>
          <w:b/>
          <w:color w:val="000000"/>
          <w:sz w:val="22"/>
          <w:szCs w:val="22"/>
          <w:lang w:val="en-GB" w:eastAsia="ja-JP"/>
        </w:rPr>
        <w:t>Fig</w:t>
      </w:r>
      <w:r w:rsidR="008331A8">
        <w:rPr>
          <w:rFonts w:ascii="Arial" w:hAnsi="Arial" w:cs="Times"/>
          <w:b/>
          <w:color w:val="000000"/>
          <w:sz w:val="22"/>
          <w:szCs w:val="22"/>
          <w:lang w:val="en-GB" w:eastAsia="ja-JP"/>
        </w:rPr>
        <w:t>ure</w:t>
      </w:r>
      <w:r>
        <w:rPr>
          <w:rFonts w:ascii="Arial" w:hAnsi="Arial" w:cs="Times"/>
          <w:b/>
          <w:color w:val="000000"/>
          <w:sz w:val="22"/>
          <w:szCs w:val="22"/>
          <w:lang w:val="en-GB" w:eastAsia="ja-JP"/>
        </w:rPr>
        <w:t xml:space="preserve"> </w:t>
      </w:r>
      <w:r w:rsidR="000F15C6">
        <w:rPr>
          <w:rFonts w:ascii="Arial" w:hAnsi="Arial" w:cs="Times"/>
          <w:b/>
          <w:color w:val="000000"/>
          <w:sz w:val="22"/>
          <w:szCs w:val="22"/>
          <w:lang w:val="en-GB" w:eastAsia="ja-JP"/>
        </w:rPr>
        <w:t>2</w:t>
      </w:r>
      <w:r w:rsidR="006515C3" w:rsidRPr="001D3B6B">
        <w:rPr>
          <w:rFonts w:ascii="Arial" w:hAnsi="Arial" w:cs="Times"/>
          <w:b/>
          <w:color w:val="000000"/>
          <w:sz w:val="22"/>
          <w:szCs w:val="22"/>
          <w:lang w:val="en-GB" w:eastAsia="ja-JP"/>
        </w:rPr>
        <w:t xml:space="preserve"> </w:t>
      </w:r>
      <w:r w:rsidR="00AF010A">
        <w:rPr>
          <w:rFonts w:ascii="Arial" w:hAnsi="Arial" w:cs="Times"/>
          <w:b/>
          <w:color w:val="000000"/>
          <w:sz w:val="22"/>
          <w:szCs w:val="22"/>
          <w:lang w:val="en-GB" w:eastAsia="ja-JP"/>
        </w:rPr>
        <w:t xml:space="preserve">    </w:t>
      </w:r>
    </w:p>
    <w:p w:rsidR="006515C3" w:rsidRDefault="00481443" w:rsidP="008331A8">
      <w:pPr>
        <w:spacing w:line="480" w:lineRule="auto"/>
        <w:ind w:left="-1134"/>
        <w:rPr>
          <w:rFonts w:ascii="Arial" w:hAnsi="Arial" w:cs="Times"/>
          <w:color w:val="000000"/>
          <w:sz w:val="20"/>
          <w:szCs w:val="20"/>
          <w:lang w:val="en-GB" w:eastAsia="ja-JP"/>
        </w:rPr>
      </w:pPr>
      <w:r w:rsidRPr="00481443">
        <w:rPr>
          <w:rFonts w:ascii="Arial" w:hAnsi="Arial" w:cs="Times"/>
          <w:noProof/>
          <w:color w:val="000000"/>
          <w:sz w:val="20"/>
          <w:szCs w:val="20"/>
          <w:lang w:val="en-GB" w:eastAsia="en-GB"/>
        </w:rPr>
        <w:drawing>
          <wp:inline distT="0" distB="0" distL="0" distR="0">
            <wp:extent cx="6882130" cy="7162436"/>
            <wp:effectExtent l="0" t="0" r="1270" b="63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93222" cy="7173980"/>
                    </a:xfrm>
                    <a:prstGeom prst="rect">
                      <a:avLst/>
                    </a:prstGeom>
                    <a:noFill/>
                    <a:ln>
                      <a:noFill/>
                    </a:ln>
                  </pic:spPr>
                </pic:pic>
              </a:graphicData>
            </a:graphic>
          </wp:inline>
        </w:drawing>
      </w:r>
    </w:p>
    <w:p w:rsidR="00997FC7" w:rsidRDefault="00997FC7" w:rsidP="007373DE">
      <w:pPr>
        <w:spacing w:line="480" w:lineRule="auto"/>
        <w:rPr>
          <w:rFonts w:ascii="Arial" w:hAnsi="Arial" w:cs="Times"/>
          <w:color w:val="000000"/>
          <w:sz w:val="20"/>
          <w:szCs w:val="20"/>
          <w:lang w:val="en-GB" w:eastAsia="ja-JP"/>
        </w:rPr>
      </w:pPr>
    </w:p>
    <w:p w:rsidR="0064536F" w:rsidRDefault="0064536F" w:rsidP="007373DE">
      <w:pPr>
        <w:spacing w:line="480" w:lineRule="auto"/>
        <w:rPr>
          <w:rFonts w:ascii="Arial" w:hAnsi="Arial" w:cs="Times"/>
          <w:b/>
          <w:color w:val="000000"/>
          <w:sz w:val="20"/>
          <w:szCs w:val="20"/>
          <w:lang w:val="en-GB" w:eastAsia="ja-JP"/>
        </w:rPr>
      </w:pPr>
    </w:p>
    <w:p w:rsidR="0064536F" w:rsidRDefault="0064536F" w:rsidP="007373DE">
      <w:pPr>
        <w:spacing w:line="480" w:lineRule="auto"/>
        <w:rPr>
          <w:rFonts w:ascii="Arial" w:hAnsi="Arial" w:cs="Times"/>
          <w:b/>
          <w:color w:val="000000"/>
          <w:sz w:val="20"/>
          <w:szCs w:val="20"/>
          <w:lang w:val="en-GB" w:eastAsia="ja-JP"/>
        </w:rPr>
      </w:pPr>
    </w:p>
    <w:p w:rsidR="00FC21D4" w:rsidRDefault="00FC21D4" w:rsidP="00FC21D4">
      <w:pPr>
        <w:autoSpaceDE w:val="0"/>
        <w:autoSpaceDN w:val="0"/>
        <w:adjustRightInd w:val="0"/>
        <w:spacing w:line="480" w:lineRule="auto"/>
        <w:rPr>
          <w:rFonts w:ascii="Arial" w:hAnsi="Arial" w:cs="Arial"/>
          <w:b/>
          <w:sz w:val="28"/>
          <w:szCs w:val="28"/>
          <w:lang w:val="en-GB" w:eastAsia="en-GB"/>
        </w:rPr>
      </w:pPr>
      <w:r>
        <w:rPr>
          <w:rFonts w:ascii="Arial" w:hAnsi="Arial" w:cs="Arial"/>
          <w:b/>
          <w:sz w:val="28"/>
          <w:szCs w:val="28"/>
          <w:lang w:val="en-GB" w:eastAsia="en-GB"/>
        </w:rPr>
        <w:t>Acknowledgments</w:t>
      </w:r>
    </w:p>
    <w:p w:rsidR="00FC21D4" w:rsidRDefault="00FC21D4" w:rsidP="00FC21D4">
      <w:pPr>
        <w:pStyle w:val="NormalWeb"/>
        <w:spacing w:line="480" w:lineRule="auto"/>
        <w:rPr>
          <w:rFonts w:ascii="Arial" w:hAnsi="Arial" w:cs="Arial"/>
          <w:sz w:val="22"/>
          <w:szCs w:val="22"/>
          <w:lang w:val="en-US"/>
        </w:rPr>
      </w:pPr>
      <w:r w:rsidRPr="004E5BA9">
        <w:rPr>
          <w:rFonts w:ascii="Arial" w:hAnsi="Arial" w:cs="Arial"/>
          <w:sz w:val="22"/>
          <w:szCs w:val="22"/>
        </w:rPr>
        <w:t xml:space="preserve">We thank the </w:t>
      </w:r>
      <w:r w:rsidRPr="001C71EB">
        <w:rPr>
          <w:rFonts w:ascii="Arial" w:hAnsi="Arial" w:cs="Arial"/>
          <w:sz w:val="22"/>
          <w:szCs w:val="22"/>
        </w:rPr>
        <w:t>administrative</w:t>
      </w:r>
      <w:r w:rsidRPr="004E5BA9">
        <w:rPr>
          <w:rFonts w:ascii="Arial" w:hAnsi="Arial" w:cs="Arial"/>
          <w:sz w:val="22"/>
          <w:szCs w:val="22"/>
        </w:rPr>
        <w:t xml:space="preserve"> staff of </w:t>
      </w:r>
      <w:r w:rsidRPr="001C71EB">
        <w:rPr>
          <w:rFonts w:ascii="Arial" w:hAnsi="Arial" w:cs="Arial"/>
          <w:sz w:val="22"/>
          <w:szCs w:val="22"/>
        </w:rPr>
        <w:t>Children’s Acute Transport Service</w:t>
      </w:r>
      <w:r w:rsidRPr="004E5BA9">
        <w:rPr>
          <w:rFonts w:ascii="Arial" w:hAnsi="Arial" w:cs="Arial"/>
          <w:sz w:val="22"/>
          <w:szCs w:val="22"/>
        </w:rPr>
        <w:t xml:space="preserve"> for their </w:t>
      </w:r>
      <w:r w:rsidRPr="001C71EB">
        <w:rPr>
          <w:rFonts w:ascii="Arial" w:hAnsi="Arial" w:cs="Arial"/>
          <w:sz w:val="22"/>
          <w:szCs w:val="22"/>
        </w:rPr>
        <w:t xml:space="preserve">cooperation </w:t>
      </w:r>
      <w:r w:rsidRPr="004E5BA9">
        <w:rPr>
          <w:rFonts w:ascii="Arial" w:hAnsi="Arial" w:cs="Arial"/>
          <w:sz w:val="22"/>
          <w:szCs w:val="22"/>
        </w:rPr>
        <w:t>and support, particularly</w:t>
      </w:r>
      <w:r w:rsidRPr="001C71EB">
        <w:rPr>
          <w:rFonts w:ascii="Arial" w:hAnsi="Arial" w:cs="Arial"/>
          <w:sz w:val="22"/>
          <w:szCs w:val="22"/>
        </w:rPr>
        <w:t xml:space="preserve"> Mhairi Emhery and </w:t>
      </w:r>
      <w:r w:rsidRPr="004E5BA9">
        <w:rPr>
          <w:rFonts w:ascii="Arial" w:hAnsi="Arial" w:cs="Arial"/>
          <w:sz w:val="22"/>
          <w:szCs w:val="22"/>
          <w:lang w:val="en-US"/>
        </w:rPr>
        <w:t>Marissa Willock</w:t>
      </w:r>
      <w:r>
        <w:rPr>
          <w:rFonts w:ascii="Arial" w:hAnsi="Arial" w:cs="Arial"/>
          <w:sz w:val="22"/>
          <w:szCs w:val="22"/>
          <w:lang w:val="en-US"/>
        </w:rPr>
        <w:t xml:space="preserve"> for </w:t>
      </w:r>
      <w:r w:rsidR="00647391">
        <w:rPr>
          <w:rFonts w:ascii="Arial" w:hAnsi="Arial" w:cs="Arial"/>
          <w:sz w:val="22"/>
          <w:szCs w:val="22"/>
          <w:lang w:val="en-US"/>
        </w:rPr>
        <w:t xml:space="preserve">assistance with </w:t>
      </w:r>
      <w:r>
        <w:rPr>
          <w:rFonts w:ascii="Arial" w:hAnsi="Arial" w:cs="Arial"/>
          <w:sz w:val="22"/>
          <w:szCs w:val="22"/>
          <w:lang w:val="en-US"/>
        </w:rPr>
        <w:t xml:space="preserve">data collection. </w:t>
      </w:r>
    </w:p>
    <w:p w:rsidR="00F37D49" w:rsidRDefault="00F37D49" w:rsidP="00FC21D4">
      <w:pPr>
        <w:pStyle w:val="NormalWeb"/>
        <w:spacing w:line="480" w:lineRule="auto"/>
        <w:rPr>
          <w:rFonts w:ascii="Arial" w:hAnsi="Arial" w:cs="Arial"/>
          <w:sz w:val="22"/>
          <w:szCs w:val="22"/>
          <w:lang w:val="en-US"/>
        </w:rPr>
      </w:pPr>
    </w:p>
    <w:p w:rsidR="006515C3" w:rsidRPr="0057618C" w:rsidRDefault="006515C3" w:rsidP="004D1802">
      <w:pPr>
        <w:spacing w:line="480" w:lineRule="auto"/>
        <w:rPr>
          <w:rFonts w:ascii="Arial" w:hAnsi="Arial" w:cs="Arial"/>
          <w:b/>
          <w:sz w:val="28"/>
          <w:szCs w:val="28"/>
          <w:lang w:val="en-GB"/>
        </w:rPr>
      </w:pPr>
      <w:r w:rsidRPr="0057618C">
        <w:rPr>
          <w:rFonts w:ascii="Arial" w:hAnsi="Arial" w:cs="Arial"/>
          <w:b/>
          <w:sz w:val="28"/>
          <w:szCs w:val="28"/>
          <w:lang w:val="en-GB"/>
        </w:rPr>
        <w:t>References</w:t>
      </w:r>
    </w:p>
    <w:p w:rsidR="006515C3" w:rsidRPr="00E40C57" w:rsidRDefault="006515C3" w:rsidP="000E2E09">
      <w:pPr>
        <w:spacing w:line="480" w:lineRule="auto"/>
        <w:rPr>
          <w:rFonts w:ascii="Arial" w:hAnsi="Arial" w:cs="Arial"/>
          <w:sz w:val="22"/>
          <w:szCs w:val="22"/>
          <w:lang w:val="en-GB"/>
        </w:rPr>
      </w:pPr>
    </w:p>
    <w:p w:rsidR="006515C3" w:rsidRPr="0090133D" w:rsidRDefault="006515C3" w:rsidP="0090133D">
      <w:pPr>
        <w:pStyle w:val="Farvetliste-markeringsfarve11"/>
        <w:numPr>
          <w:ilvl w:val="0"/>
          <w:numId w:val="1"/>
        </w:numPr>
        <w:spacing w:line="480" w:lineRule="auto"/>
        <w:ind w:left="0"/>
        <w:jc w:val="both"/>
        <w:rPr>
          <w:rFonts w:ascii="Arial" w:hAnsi="Arial" w:cs="Arial"/>
          <w:sz w:val="22"/>
          <w:szCs w:val="22"/>
          <w:lang w:val="en-GB"/>
        </w:rPr>
      </w:pPr>
      <w:r w:rsidRPr="006C0E08">
        <w:rPr>
          <w:rFonts w:ascii="Arial" w:hAnsi="Arial" w:cs="Arial"/>
          <w:sz w:val="22"/>
          <w:szCs w:val="22"/>
          <w:lang w:val="fr-FR" w:eastAsia="ja-JP"/>
        </w:rPr>
        <w:t xml:space="preserve">Watson RS, Carcillo JA, Linde-Zwirble WT, et al (2003). </w:t>
      </w:r>
      <w:r w:rsidRPr="0090133D">
        <w:rPr>
          <w:rFonts w:ascii="Arial" w:hAnsi="Arial" w:cs="Arial"/>
          <w:sz w:val="22"/>
          <w:szCs w:val="22"/>
          <w:lang w:val="en-GB" w:eastAsia="ja-JP"/>
        </w:rPr>
        <w:t>The epidemiology of severe sepsis in children in the United States. Am J Respir Crit Care Med 167:695 – 701</w:t>
      </w:r>
    </w:p>
    <w:p w:rsidR="006515C3" w:rsidRPr="0090133D" w:rsidRDefault="006515C3" w:rsidP="0090133D">
      <w:pPr>
        <w:pStyle w:val="Farvetliste-markeringsfarve11"/>
        <w:numPr>
          <w:ilvl w:val="0"/>
          <w:numId w:val="1"/>
        </w:numPr>
        <w:spacing w:line="480" w:lineRule="auto"/>
        <w:ind w:left="0"/>
        <w:jc w:val="both"/>
        <w:rPr>
          <w:rFonts w:ascii="Arial" w:hAnsi="Arial" w:cs="Arial"/>
          <w:sz w:val="22"/>
          <w:szCs w:val="22"/>
          <w:lang w:val="en-GB"/>
        </w:rPr>
      </w:pPr>
      <w:r w:rsidRPr="0090133D">
        <w:rPr>
          <w:rFonts w:ascii="Arial" w:hAnsi="Arial" w:cs="Arial"/>
          <w:sz w:val="22"/>
          <w:szCs w:val="22"/>
          <w:lang w:val="en-GB" w:eastAsia="ja-JP"/>
        </w:rPr>
        <w:t>Bryce J, Boschi-Pinto C, Shibuya K, et al (2005). WHO estimates of the causes of death in children. Lancet 365:1147–1152</w:t>
      </w:r>
    </w:p>
    <w:p w:rsidR="006515C3" w:rsidRPr="0090133D" w:rsidRDefault="006515C3" w:rsidP="0090133D">
      <w:pPr>
        <w:pStyle w:val="Farvetliste-markeringsfarve11"/>
        <w:numPr>
          <w:ilvl w:val="0"/>
          <w:numId w:val="1"/>
        </w:numPr>
        <w:spacing w:line="480" w:lineRule="auto"/>
        <w:ind w:left="0"/>
        <w:rPr>
          <w:rFonts w:ascii="Arial" w:hAnsi="Arial" w:cs="Arial"/>
          <w:sz w:val="22"/>
          <w:szCs w:val="22"/>
          <w:lang w:val="en-GB"/>
        </w:rPr>
      </w:pPr>
      <w:r w:rsidRPr="006C0E08">
        <w:rPr>
          <w:rFonts w:ascii="Arial" w:hAnsi="Arial" w:cs="Arial"/>
          <w:sz w:val="22"/>
          <w:szCs w:val="22"/>
          <w:lang w:val="fr-FR" w:eastAsia="ja-JP"/>
        </w:rPr>
        <w:t xml:space="preserve">Chater T, Davey N, Draper E et al (2006). </w:t>
      </w:r>
      <w:r w:rsidRPr="0090133D">
        <w:rPr>
          <w:rFonts w:ascii="Arial" w:hAnsi="Arial" w:cs="Arial"/>
          <w:sz w:val="22"/>
          <w:szCs w:val="22"/>
          <w:lang w:val="en-GB" w:eastAsia="ja-JP"/>
        </w:rPr>
        <w:t>Paediatric Intensive Care Audit Network National Report 2004 – 2005. Universities of Leeds, Leicester and Sheffield UK. Available via PICA NET. wwwpicanet.org.uk</w:t>
      </w:r>
    </w:p>
    <w:p w:rsidR="00913FE4" w:rsidRPr="0090133D" w:rsidRDefault="00913FE4"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t>Wolfler A, Silvani P, Musicco M, Antonelli M, Salvo I, The Italian Paediatric Sepsis Study (SISPe) group (2007) Incidence of and mortality due to sepsis, severe sepsis and septic shock in Italian Paediatric Intensive Care Units: a prospective national survey. Intensive Care Med 34:1690–1697</w:t>
      </w:r>
    </w:p>
    <w:p w:rsidR="00913FE4" w:rsidRPr="0090133D" w:rsidRDefault="00913FE4"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rPr>
        <w:t>Pollard AJ, Britto J, Nadel S et al (1999). Emergency management of meningococcal disease. Arch Dis Child 80(3);290-6</w:t>
      </w:r>
    </w:p>
    <w:p w:rsidR="00913FE4" w:rsidRPr="0090133D" w:rsidRDefault="00913FE4"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rPr>
        <w:t>Kutko MC, Calarco MP, Ushay M et al (2000). Mortality of pediatric septic shock may be less than previously reported.</w:t>
      </w:r>
      <w:r w:rsidR="00060667" w:rsidRPr="0090133D">
        <w:rPr>
          <w:rFonts w:ascii="Arial" w:hAnsi="Arial" w:cs="Arial"/>
          <w:sz w:val="22"/>
          <w:szCs w:val="22"/>
          <w:lang w:val="en-GB"/>
        </w:rPr>
        <w:t xml:space="preserve"> Pediatr</w:t>
      </w:r>
      <w:r w:rsidRPr="0090133D">
        <w:rPr>
          <w:rFonts w:ascii="Arial" w:hAnsi="Arial" w:cs="Arial"/>
          <w:sz w:val="22"/>
          <w:szCs w:val="22"/>
          <w:lang w:val="en-GB"/>
        </w:rPr>
        <w:t xml:space="preserve"> Crit Care Med 28(12);T212</w:t>
      </w:r>
    </w:p>
    <w:p w:rsidR="006515C3" w:rsidRPr="0090133D" w:rsidRDefault="006515C3"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t>Tibby S.M, Murdoch I.A, Durwald A (2002). Mortality in meningococcal disease: please report the figures accurately. A.Arch Dis Child 87(6):559</w:t>
      </w:r>
    </w:p>
    <w:p w:rsidR="00C579DE" w:rsidRPr="0090133D" w:rsidRDefault="00C579DE"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lastRenderedPageBreak/>
        <w:t>Dombrovskiy VY, Martin AA, Sunderram J, Paz HL (2007) Rapid increase in hospitalization and mortality rates for severe sepsis in the United States: a trend analysis from 1993 to 2003. Crit Care Med 35:1444–1450</w:t>
      </w:r>
    </w:p>
    <w:p w:rsidR="00C579DE" w:rsidRPr="0090133D" w:rsidRDefault="00C579DE"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t xml:space="preserve">Inwald DP, Tasker RC, Peters MJ, Nadel S, Paediatric Intensive Care Society Study Group (PICS-SG) (2009) Emergency management of children with severe sepsis in the United Kingdom: the results of the Paediatric Intensive Care Society sepsis audit. Arch Dis Child 94:348–353 </w:t>
      </w:r>
    </w:p>
    <w:p w:rsidR="00C579DE" w:rsidRPr="0090133D" w:rsidRDefault="00C579DE"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t>Leclerc F, Leteurtre S, Duhamel A, Grandbastien B, Proulx F, Martinot A, Gauvin F, Hubert P, Lacroix J (2005) Cumulative influence of organ dysfunctions and septic state on mortality of critically ill children. Am J Respir Crit Care Med 171:348–353</w:t>
      </w:r>
    </w:p>
    <w:p w:rsidR="00C579DE" w:rsidRPr="0090133D" w:rsidRDefault="00C579DE"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t xml:space="preserve">Han YY, Carcillo JA, Dragotta MA, Bills DM, Watson RS, Westerman ME, Orr RA (2003) Early reversal of pediatric-neonatal septic shock by community physicians is associated with improved outcome. Pediatrics 112:793–799 </w:t>
      </w:r>
    </w:p>
    <w:p w:rsidR="00C579DE" w:rsidRPr="0090133D" w:rsidRDefault="00C579DE"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rPr>
        <w:t>Watson RS, Carcillo JA (2005). Scope and epidemiology of pediatric sepsis. Pediatr Crit Care Med 6(3Suppla):S3-5</w:t>
      </w:r>
    </w:p>
    <w:p w:rsidR="009C388C" w:rsidRPr="0090133D" w:rsidRDefault="00913FE4" w:rsidP="0090133D">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rPr>
        <w:t>Tai D, Dick P, To T, Wright GJ (2006). Development of Pediatric Comorbidity Prediction Model. Arch Pediatr Adolesc Med. 160 (3):293-299. Doi 10.100/archpedi160.3.293</w:t>
      </w:r>
    </w:p>
    <w:p w:rsidR="007F67B1" w:rsidRDefault="007F67B1" w:rsidP="00461742">
      <w:pPr>
        <w:pStyle w:val="ListParagraph"/>
        <w:widowControl w:val="0"/>
        <w:numPr>
          <w:ilvl w:val="0"/>
          <w:numId w:val="1"/>
        </w:numPr>
        <w:autoSpaceDE w:val="0"/>
        <w:autoSpaceDN w:val="0"/>
        <w:adjustRightInd w:val="0"/>
        <w:spacing w:line="480" w:lineRule="auto"/>
        <w:ind w:left="0"/>
        <w:rPr>
          <w:rFonts w:ascii="Arial" w:hAnsi="Arial" w:cs="Arial"/>
          <w:sz w:val="22"/>
          <w:szCs w:val="22"/>
          <w:lang w:val="en-US" w:eastAsia="en-GB"/>
        </w:rPr>
      </w:pPr>
      <w:r w:rsidRPr="0090133D">
        <w:rPr>
          <w:rFonts w:ascii="Arial" w:hAnsi="Arial" w:cs="Arial"/>
          <w:bCs/>
          <w:sz w:val="22"/>
          <w:szCs w:val="22"/>
          <w:lang w:val="en-US" w:eastAsia="en-GB"/>
        </w:rPr>
        <w:t>Deep</w:t>
      </w:r>
      <w:r w:rsidRPr="0090133D">
        <w:rPr>
          <w:rFonts w:ascii="Arial" w:hAnsi="Arial" w:cs="Arial"/>
          <w:sz w:val="22"/>
          <w:szCs w:val="22"/>
          <w:lang w:val="en-US" w:eastAsia="en-GB"/>
        </w:rPr>
        <w:t xml:space="preserve"> A, Goonasekera CD, Wang Y, </w:t>
      </w:r>
      <w:r w:rsidRPr="0090133D">
        <w:rPr>
          <w:rFonts w:ascii="Arial" w:hAnsi="Arial" w:cs="Arial"/>
          <w:bCs/>
          <w:sz w:val="22"/>
          <w:szCs w:val="22"/>
          <w:lang w:val="en-US" w:eastAsia="en-GB"/>
        </w:rPr>
        <w:t>Brierley</w:t>
      </w:r>
      <w:r w:rsidRPr="0090133D">
        <w:rPr>
          <w:rFonts w:ascii="Arial" w:hAnsi="Arial" w:cs="Arial"/>
          <w:sz w:val="22"/>
          <w:szCs w:val="22"/>
          <w:lang w:val="en-US" w:eastAsia="en-GB"/>
        </w:rPr>
        <w:t xml:space="preserve"> J (2013) </w:t>
      </w:r>
      <w:hyperlink r:id="rId12" w:history="1">
        <w:r w:rsidRPr="0090133D">
          <w:rPr>
            <w:rFonts w:ascii="Arial" w:hAnsi="Arial" w:cs="Arial"/>
            <w:sz w:val="22"/>
            <w:szCs w:val="22"/>
            <w:lang w:val="en-US" w:eastAsia="en-GB"/>
          </w:rPr>
          <w:t>Evolution of haemodynamics and outcome of fluid-refractory septic shock in children.</w:t>
        </w:r>
      </w:hyperlink>
      <w:r w:rsidRPr="0090133D">
        <w:rPr>
          <w:rFonts w:ascii="Arial" w:hAnsi="Arial" w:cs="Arial"/>
          <w:sz w:val="22"/>
          <w:szCs w:val="22"/>
          <w:lang w:val="en-GB"/>
        </w:rPr>
        <w:t xml:space="preserve"> </w:t>
      </w:r>
      <w:r w:rsidRPr="0090133D">
        <w:rPr>
          <w:rFonts w:ascii="Arial" w:hAnsi="Arial" w:cs="Arial"/>
          <w:sz w:val="22"/>
          <w:szCs w:val="22"/>
          <w:lang w:val="en-US" w:eastAsia="en-GB"/>
        </w:rPr>
        <w:t>Intensive Care Med. 39(9):1602-9. doi: 10.1007/s00134-013-3003-z. Epub 2013 Jun 28. PMID: 23812341</w:t>
      </w:r>
    </w:p>
    <w:p w:rsidR="00F37D49" w:rsidRPr="00B27B8D" w:rsidRDefault="007F67B1" w:rsidP="007F67B1">
      <w:pPr>
        <w:pStyle w:val="Farvetliste-markeringsfarve11"/>
        <w:numPr>
          <w:ilvl w:val="0"/>
          <w:numId w:val="1"/>
        </w:numPr>
        <w:spacing w:line="480" w:lineRule="auto"/>
        <w:ind w:left="0"/>
        <w:rPr>
          <w:rFonts w:ascii="Arial" w:hAnsi="Arial" w:cs="Arial"/>
          <w:sz w:val="22"/>
          <w:szCs w:val="22"/>
          <w:lang w:val="en-GB"/>
        </w:rPr>
      </w:pPr>
      <w:r w:rsidRPr="00B27B8D">
        <w:rPr>
          <w:rFonts w:ascii="Arial" w:hAnsi="Arial" w:cs="Arial"/>
          <w:bCs/>
          <w:sz w:val="22"/>
          <w:szCs w:val="22"/>
          <w:lang w:val="en-US"/>
        </w:rPr>
        <w:t>Brierley</w:t>
      </w:r>
      <w:r w:rsidRPr="00B27B8D">
        <w:rPr>
          <w:rFonts w:ascii="Arial" w:hAnsi="Arial" w:cs="Arial"/>
          <w:sz w:val="22"/>
          <w:szCs w:val="22"/>
          <w:lang w:val="en-US"/>
        </w:rPr>
        <w:t xml:space="preserve"> J, </w:t>
      </w:r>
      <w:r w:rsidRPr="00B27B8D">
        <w:rPr>
          <w:rFonts w:ascii="Arial" w:hAnsi="Arial" w:cs="Arial"/>
          <w:bCs/>
          <w:sz w:val="22"/>
          <w:szCs w:val="22"/>
          <w:lang w:val="en-US"/>
        </w:rPr>
        <w:t>Peters</w:t>
      </w:r>
      <w:r w:rsidRPr="00B27B8D">
        <w:rPr>
          <w:rFonts w:ascii="Arial" w:hAnsi="Arial" w:cs="Arial"/>
          <w:sz w:val="22"/>
          <w:szCs w:val="22"/>
          <w:lang w:val="en-US"/>
        </w:rPr>
        <w:t xml:space="preserve"> MJ</w:t>
      </w:r>
      <w:r w:rsidRPr="00B27B8D">
        <w:rPr>
          <w:rFonts w:ascii="Arial" w:hAnsi="Arial" w:cs="Arial"/>
          <w:sz w:val="22"/>
          <w:szCs w:val="22"/>
        </w:rPr>
        <w:t xml:space="preserve"> (2008) </w:t>
      </w:r>
      <w:hyperlink r:id="rId13" w:history="1">
        <w:r w:rsidRPr="00B27B8D">
          <w:rPr>
            <w:rStyle w:val="Hyperlink"/>
            <w:rFonts w:ascii="Arial" w:hAnsi="Arial" w:cs="Arial"/>
            <w:color w:val="auto"/>
            <w:sz w:val="22"/>
            <w:szCs w:val="22"/>
            <w:u w:val="none"/>
            <w:lang w:val="en-US"/>
          </w:rPr>
          <w:t>Distinct hemodynamic patterns of septic shock at presentation to pediatric intensive care.</w:t>
        </w:r>
      </w:hyperlink>
      <w:r w:rsidRPr="00B27B8D">
        <w:rPr>
          <w:rFonts w:ascii="Arial" w:hAnsi="Arial" w:cs="Arial"/>
          <w:sz w:val="22"/>
          <w:szCs w:val="22"/>
          <w:lang w:val="en-US"/>
        </w:rPr>
        <w:t xml:space="preserve"> Pediatrics. 122(4):752-9. doi: 10.1542/peds.2007-1979</w:t>
      </w:r>
    </w:p>
    <w:p w:rsidR="00F37D49" w:rsidRPr="002B513F" w:rsidRDefault="00F37D49" w:rsidP="002B513F">
      <w:pPr>
        <w:pStyle w:val="Farvetliste-markeringsfarve11"/>
        <w:numPr>
          <w:ilvl w:val="0"/>
          <w:numId w:val="1"/>
        </w:numPr>
        <w:spacing w:line="480" w:lineRule="auto"/>
        <w:ind w:left="0"/>
        <w:rPr>
          <w:rFonts w:ascii="Arial" w:hAnsi="Arial" w:cs="Arial"/>
          <w:sz w:val="22"/>
          <w:szCs w:val="22"/>
        </w:rPr>
      </w:pPr>
      <w:r w:rsidRPr="00F37D49">
        <w:rPr>
          <w:rFonts w:ascii="Arial" w:hAnsi="Arial" w:cs="Arial"/>
          <w:sz w:val="22"/>
          <w:szCs w:val="22"/>
        </w:rPr>
        <w:t>Paediatric Intensive Care Audit Network (2013) Annual Report 2010 - 2012: Universities of Leeds and Leicester.</w:t>
      </w:r>
      <w:r>
        <w:rPr>
          <w:rFonts w:ascii="Arial" w:hAnsi="Arial" w:cs="Arial"/>
          <w:sz w:val="22"/>
          <w:szCs w:val="22"/>
        </w:rPr>
        <w:t xml:space="preserve"> </w:t>
      </w:r>
      <w:r w:rsidRPr="006C0E08">
        <w:rPr>
          <w:rFonts w:ascii="Arial" w:hAnsi="Arial" w:cs="Arial"/>
          <w:sz w:val="22"/>
          <w:szCs w:val="22"/>
          <w:lang w:val="fr-FR" w:eastAsia="en-GB"/>
        </w:rPr>
        <w:t xml:space="preserve">Available via: </w:t>
      </w:r>
      <w:hyperlink r:id="rId14" w:history="1">
        <w:r w:rsidRPr="006C0E08">
          <w:rPr>
            <w:rStyle w:val="Hyperlink"/>
            <w:rFonts w:ascii="Arial" w:hAnsi="Arial" w:cs="Arial"/>
            <w:color w:val="auto"/>
            <w:sz w:val="22"/>
            <w:szCs w:val="22"/>
            <w:u w:val="none"/>
            <w:lang w:val="fr-FR" w:eastAsia="en-GB"/>
          </w:rPr>
          <w:t>http://www.hqip.org.uk/assets/NCAPOP-Library/NCAPOP-2013-14/PICANet-Annual-Report-2013-Summary.pdf</w:t>
        </w:r>
      </w:hyperlink>
      <w:r w:rsidRPr="006C0E08">
        <w:rPr>
          <w:rFonts w:ascii="Arial" w:hAnsi="Arial" w:cs="Arial"/>
          <w:sz w:val="22"/>
          <w:szCs w:val="22"/>
          <w:lang w:val="fr-FR" w:eastAsia="en-GB"/>
        </w:rPr>
        <w:t xml:space="preserve">. </w:t>
      </w:r>
      <w:r w:rsidRPr="002B513F">
        <w:rPr>
          <w:rFonts w:ascii="Arial" w:hAnsi="Arial" w:cs="Arial"/>
          <w:sz w:val="22"/>
          <w:szCs w:val="22"/>
          <w:lang w:val="en-US" w:eastAsia="en-GB"/>
        </w:rPr>
        <w:t>Accessed 13</w:t>
      </w:r>
      <w:r w:rsidRPr="002B513F">
        <w:rPr>
          <w:rFonts w:ascii="Arial" w:hAnsi="Arial" w:cs="Arial"/>
          <w:sz w:val="22"/>
          <w:szCs w:val="22"/>
          <w:vertAlign w:val="superscript"/>
          <w:lang w:val="en-US" w:eastAsia="en-GB"/>
        </w:rPr>
        <w:t>th</w:t>
      </w:r>
      <w:r w:rsidRPr="002B513F">
        <w:rPr>
          <w:rFonts w:ascii="Arial" w:hAnsi="Arial" w:cs="Arial"/>
          <w:sz w:val="22"/>
          <w:szCs w:val="22"/>
          <w:lang w:val="en-US" w:eastAsia="en-GB"/>
        </w:rPr>
        <w:t xml:space="preserve"> January 2014</w:t>
      </w:r>
    </w:p>
    <w:p w:rsidR="00D977D7" w:rsidRPr="007F67B1" w:rsidRDefault="00461742" w:rsidP="007F67B1">
      <w:pPr>
        <w:pStyle w:val="ListParagraph"/>
        <w:widowControl w:val="0"/>
        <w:numPr>
          <w:ilvl w:val="0"/>
          <w:numId w:val="1"/>
        </w:numPr>
        <w:autoSpaceDE w:val="0"/>
        <w:autoSpaceDN w:val="0"/>
        <w:adjustRightInd w:val="0"/>
        <w:spacing w:line="480" w:lineRule="auto"/>
        <w:ind w:left="0"/>
        <w:rPr>
          <w:rFonts w:ascii="Arial" w:hAnsi="Arial" w:cs="Arial"/>
          <w:sz w:val="22"/>
          <w:szCs w:val="22"/>
          <w:lang w:val="en-GB"/>
        </w:rPr>
      </w:pPr>
      <w:r>
        <w:rPr>
          <w:rFonts w:ascii="Arial" w:hAnsi="Arial" w:cs="Arial"/>
          <w:sz w:val="22"/>
          <w:szCs w:val="22"/>
          <w:lang w:val="en-US" w:eastAsia="en-GB"/>
        </w:rPr>
        <w:t>D</w:t>
      </w:r>
      <w:r w:rsidRPr="0090133D">
        <w:rPr>
          <w:rFonts w:ascii="Arial" w:hAnsi="Arial" w:cs="Arial"/>
          <w:sz w:val="22"/>
          <w:szCs w:val="22"/>
          <w:lang w:val="en-US" w:eastAsia="en-GB"/>
        </w:rPr>
        <w:t xml:space="preserve">e Oliveira CF, de Oliveira DS, Gottschald AF, Moura JD, Costa GA, Ventura AC, Fernandes JC, Vaz FA, </w:t>
      </w:r>
      <w:r w:rsidRPr="0090133D">
        <w:rPr>
          <w:rFonts w:ascii="Arial" w:hAnsi="Arial" w:cs="Arial"/>
          <w:bCs/>
          <w:sz w:val="22"/>
          <w:szCs w:val="22"/>
          <w:lang w:val="en-US" w:eastAsia="en-GB"/>
        </w:rPr>
        <w:t>Carcillo</w:t>
      </w:r>
      <w:r w:rsidRPr="0090133D">
        <w:rPr>
          <w:rFonts w:ascii="Arial" w:hAnsi="Arial" w:cs="Arial"/>
          <w:sz w:val="22"/>
          <w:szCs w:val="22"/>
          <w:lang w:val="en-US" w:eastAsia="en-GB"/>
        </w:rPr>
        <w:t xml:space="preserve"> JA, Rivers EP, Troster EJ (2008) </w:t>
      </w:r>
      <w:hyperlink r:id="rId15" w:history="1">
        <w:r w:rsidRPr="0090133D">
          <w:rPr>
            <w:rFonts w:ascii="Arial" w:hAnsi="Arial" w:cs="Arial"/>
            <w:sz w:val="22"/>
            <w:szCs w:val="22"/>
            <w:lang w:val="en-US" w:eastAsia="en-GB"/>
          </w:rPr>
          <w:t xml:space="preserve">ACCM/PALS haemodynamic support guidelines for paediatric septic shock: an outcomes comparison with and without monitoring </w:t>
        </w:r>
        <w:r w:rsidRPr="0090133D">
          <w:rPr>
            <w:rFonts w:ascii="Arial" w:hAnsi="Arial" w:cs="Arial"/>
            <w:sz w:val="22"/>
            <w:szCs w:val="22"/>
            <w:lang w:val="en-US" w:eastAsia="en-GB"/>
          </w:rPr>
          <w:lastRenderedPageBreak/>
          <w:t>central venous oxygen saturation.</w:t>
        </w:r>
      </w:hyperlink>
      <w:r w:rsidRPr="0090133D">
        <w:rPr>
          <w:rFonts w:ascii="Arial" w:hAnsi="Arial" w:cs="Arial"/>
          <w:sz w:val="22"/>
          <w:szCs w:val="22"/>
          <w:lang w:val="en-US" w:eastAsia="en-GB"/>
        </w:rPr>
        <w:t xml:space="preserve"> Intensive Care Med. 34(6):1065-75. doi: 10.1007/s00134-008-1085-9. Epub 2008 Mar 28. </w:t>
      </w:r>
      <w:r w:rsidRPr="0090133D">
        <w:rPr>
          <w:rFonts w:ascii="Arial" w:hAnsi="Arial" w:cs="Arial"/>
          <w:color w:val="454545"/>
          <w:sz w:val="22"/>
          <w:szCs w:val="22"/>
          <w:lang w:val="en-US" w:eastAsia="en-GB"/>
        </w:rPr>
        <w:t>PMID: 18369591</w:t>
      </w:r>
    </w:p>
    <w:p w:rsidR="00461742" w:rsidRPr="0090133D" w:rsidRDefault="00461742" w:rsidP="00461742">
      <w:pPr>
        <w:pStyle w:val="Farvetliste-markeringsfarve11"/>
        <w:numPr>
          <w:ilvl w:val="0"/>
          <w:numId w:val="1"/>
        </w:numPr>
        <w:spacing w:line="480" w:lineRule="auto"/>
        <w:ind w:left="0"/>
        <w:rPr>
          <w:rFonts w:ascii="Arial" w:hAnsi="Arial" w:cs="Arial"/>
          <w:color w:val="454545"/>
          <w:sz w:val="22"/>
          <w:szCs w:val="22"/>
          <w:lang w:val="en-US" w:eastAsia="en-GB"/>
        </w:rPr>
      </w:pPr>
      <w:r w:rsidRPr="0090133D">
        <w:rPr>
          <w:rFonts w:ascii="Arial" w:hAnsi="Arial" w:cs="Arial"/>
          <w:sz w:val="22"/>
          <w:szCs w:val="22"/>
          <w:lang w:val="en-US" w:eastAsia="en-GB"/>
        </w:rPr>
        <w:t xml:space="preserve">Dellinger RP, Levy MM, Rhodes A, Annane D, Gerlach H, Opal SM, Sevransky JE, Sprung CL, Douglas IS, Jaeschke R, Osborn TM, Nunnally ME, Townsend SR, Reinhart K, Kleinpell RM, Angus DC, Deutschman CS, Machado FR, Rubenfeld GD, Webb S, Beale RJ, Vincent JL, Moreno R (2013) </w:t>
      </w:r>
      <w:hyperlink r:id="rId16" w:history="1">
        <w:r w:rsidRPr="0090133D">
          <w:rPr>
            <w:rFonts w:ascii="Arial" w:hAnsi="Arial" w:cs="Arial"/>
            <w:sz w:val="22"/>
            <w:szCs w:val="22"/>
            <w:lang w:val="en-US" w:eastAsia="en-GB"/>
          </w:rPr>
          <w:t xml:space="preserve">Surviving </w:t>
        </w:r>
        <w:r w:rsidRPr="0090133D">
          <w:rPr>
            <w:rFonts w:ascii="Arial" w:hAnsi="Arial" w:cs="Arial"/>
            <w:bCs/>
            <w:sz w:val="22"/>
            <w:szCs w:val="22"/>
            <w:lang w:val="en-US" w:eastAsia="en-GB"/>
          </w:rPr>
          <w:t>Sepsis</w:t>
        </w:r>
        <w:r w:rsidRPr="0090133D">
          <w:rPr>
            <w:rFonts w:ascii="Arial" w:hAnsi="Arial" w:cs="Arial"/>
            <w:sz w:val="22"/>
            <w:szCs w:val="22"/>
            <w:lang w:val="en-US" w:eastAsia="en-GB"/>
          </w:rPr>
          <w:t xml:space="preserve"> Campaign: international guidelines for management of severe </w:t>
        </w:r>
        <w:r w:rsidRPr="0090133D">
          <w:rPr>
            <w:rFonts w:ascii="Arial" w:hAnsi="Arial" w:cs="Arial"/>
            <w:bCs/>
            <w:sz w:val="22"/>
            <w:szCs w:val="22"/>
            <w:lang w:val="en-US" w:eastAsia="en-GB"/>
          </w:rPr>
          <w:t>sepsis</w:t>
        </w:r>
        <w:r w:rsidRPr="0090133D">
          <w:rPr>
            <w:rFonts w:ascii="Arial" w:hAnsi="Arial" w:cs="Arial"/>
            <w:sz w:val="22"/>
            <w:szCs w:val="22"/>
            <w:lang w:val="en-US" w:eastAsia="en-GB"/>
          </w:rPr>
          <w:t xml:space="preserve"> and septic shock, 2012.</w:t>
        </w:r>
      </w:hyperlink>
    </w:p>
    <w:p w:rsidR="00461742" w:rsidRPr="0090133D" w:rsidRDefault="00461742" w:rsidP="00461742">
      <w:pPr>
        <w:pStyle w:val="ListParagraph"/>
        <w:widowControl w:val="0"/>
        <w:autoSpaceDE w:val="0"/>
        <w:autoSpaceDN w:val="0"/>
        <w:adjustRightInd w:val="0"/>
        <w:spacing w:line="480" w:lineRule="auto"/>
        <w:ind w:left="0"/>
        <w:rPr>
          <w:rFonts w:ascii="Arial" w:hAnsi="Arial" w:cs="Arial"/>
          <w:sz w:val="22"/>
          <w:szCs w:val="22"/>
          <w:lang w:val="en-US" w:eastAsia="en-GB"/>
        </w:rPr>
      </w:pPr>
      <w:r w:rsidRPr="0090133D">
        <w:rPr>
          <w:rFonts w:ascii="Arial" w:hAnsi="Arial" w:cs="Arial"/>
          <w:sz w:val="22"/>
          <w:szCs w:val="22"/>
          <w:lang w:val="en-US" w:eastAsia="en-GB"/>
        </w:rPr>
        <w:t xml:space="preserve">Surviving </w:t>
      </w:r>
      <w:r w:rsidRPr="0090133D">
        <w:rPr>
          <w:rFonts w:ascii="Arial" w:hAnsi="Arial" w:cs="Arial"/>
          <w:bCs/>
          <w:sz w:val="22"/>
          <w:szCs w:val="22"/>
          <w:lang w:val="en-US" w:eastAsia="en-GB"/>
        </w:rPr>
        <w:t>Sepsis</w:t>
      </w:r>
      <w:r w:rsidRPr="0090133D">
        <w:rPr>
          <w:rFonts w:ascii="Arial" w:hAnsi="Arial" w:cs="Arial"/>
          <w:sz w:val="22"/>
          <w:szCs w:val="22"/>
          <w:lang w:val="en-US" w:eastAsia="en-GB"/>
        </w:rPr>
        <w:t xml:space="preserve"> Campaign Guidelines Committee including The Pediatric Subgroup. Intensive Care Med. 39(2):165-228</w:t>
      </w:r>
    </w:p>
    <w:p w:rsidR="00F37D49" w:rsidRPr="0090133D" w:rsidRDefault="00F37D49" w:rsidP="00F37D49">
      <w:pPr>
        <w:pStyle w:val="Farvetliste-markeringsfarve11"/>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US" w:eastAsia="en-GB"/>
        </w:rPr>
        <w:t>Peters MJ, Brierley J. (2008) Back to basics in septic shock. Intensive Care Med. 34(6):991-3. doi: 10.1007/s00134-008-1086-8. Epub 2008 Mar 28. PubMed</w:t>
      </w:r>
      <w:r w:rsidRPr="0090133D">
        <w:rPr>
          <w:rFonts w:ascii="Arial" w:hAnsi="Arial" w:cs="Arial"/>
          <w:sz w:val="22"/>
          <w:szCs w:val="22"/>
          <w:lang w:val="en-GB"/>
        </w:rPr>
        <w:t xml:space="preserve"> </w:t>
      </w:r>
      <w:r w:rsidRPr="0090133D">
        <w:rPr>
          <w:rFonts w:ascii="Arial" w:hAnsi="Arial" w:cs="Arial"/>
          <w:sz w:val="22"/>
          <w:szCs w:val="22"/>
          <w:lang w:val="en-US" w:eastAsia="en-GB"/>
        </w:rPr>
        <w:t>PMID: 18369590.</w:t>
      </w:r>
    </w:p>
    <w:p w:rsidR="00C579DE" w:rsidRPr="0090133D" w:rsidRDefault="00CA36ED" w:rsidP="0090133D">
      <w:pPr>
        <w:pStyle w:val="Farvetliste-markeringsfarve11"/>
        <w:numPr>
          <w:ilvl w:val="0"/>
          <w:numId w:val="1"/>
        </w:numPr>
        <w:spacing w:line="480" w:lineRule="auto"/>
        <w:ind w:left="0"/>
        <w:rPr>
          <w:rFonts w:ascii="Arial" w:hAnsi="Arial" w:cs="Arial"/>
          <w:sz w:val="22"/>
          <w:szCs w:val="22"/>
          <w:lang w:val="en-GB"/>
        </w:rPr>
      </w:pPr>
      <w:hyperlink r:id="rId17" w:history="1">
        <w:r w:rsidR="00C579DE" w:rsidRPr="0090133D">
          <w:rPr>
            <w:rFonts w:ascii="Arial" w:hAnsi="Arial" w:cs="Arial"/>
            <w:sz w:val="22"/>
            <w:szCs w:val="22"/>
            <w:lang w:val="en-US" w:eastAsia="ja-JP"/>
          </w:rPr>
          <w:t>Levin M</w:t>
        </w:r>
      </w:hyperlink>
      <w:r w:rsidR="00C579DE" w:rsidRPr="0090133D">
        <w:rPr>
          <w:rFonts w:ascii="Arial" w:hAnsi="Arial" w:cs="Arial"/>
          <w:sz w:val="22"/>
          <w:szCs w:val="22"/>
          <w:lang w:val="en-US" w:eastAsia="ja-JP"/>
        </w:rPr>
        <w:t xml:space="preserve">, </w:t>
      </w:r>
      <w:hyperlink r:id="rId18" w:history="1">
        <w:r w:rsidR="00C579DE" w:rsidRPr="0090133D">
          <w:rPr>
            <w:rFonts w:ascii="Arial" w:hAnsi="Arial" w:cs="Arial"/>
            <w:sz w:val="22"/>
            <w:szCs w:val="22"/>
            <w:lang w:val="en-US" w:eastAsia="ja-JP"/>
          </w:rPr>
          <w:t>Quint PA</w:t>
        </w:r>
      </w:hyperlink>
      <w:r w:rsidR="00C579DE" w:rsidRPr="0090133D">
        <w:rPr>
          <w:rFonts w:ascii="Arial" w:hAnsi="Arial" w:cs="Arial"/>
          <w:sz w:val="22"/>
          <w:szCs w:val="22"/>
          <w:lang w:val="en-US" w:eastAsia="ja-JP"/>
        </w:rPr>
        <w:t xml:space="preserve">, </w:t>
      </w:r>
      <w:hyperlink r:id="rId19" w:history="1">
        <w:r w:rsidR="00C579DE" w:rsidRPr="0090133D">
          <w:rPr>
            <w:rFonts w:ascii="Arial" w:hAnsi="Arial" w:cs="Arial"/>
            <w:sz w:val="22"/>
            <w:szCs w:val="22"/>
            <w:lang w:val="en-US" w:eastAsia="ja-JP"/>
          </w:rPr>
          <w:t>Goldstein B</w:t>
        </w:r>
      </w:hyperlink>
      <w:r w:rsidR="00C579DE" w:rsidRPr="0090133D">
        <w:rPr>
          <w:rFonts w:ascii="Arial" w:hAnsi="Arial" w:cs="Arial"/>
          <w:sz w:val="22"/>
          <w:szCs w:val="22"/>
          <w:lang w:val="en-US" w:eastAsia="ja-JP"/>
        </w:rPr>
        <w:t xml:space="preserve">, </w:t>
      </w:r>
      <w:hyperlink r:id="rId20" w:history="1">
        <w:r w:rsidR="00C579DE" w:rsidRPr="0090133D">
          <w:rPr>
            <w:rFonts w:ascii="Arial" w:hAnsi="Arial" w:cs="Arial"/>
            <w:sz w:val="22"/>
            <w:szCs w:val="22"/>
            <w:lang w:val="en-US" w:eastAsia="ja-JP"/>
          </w:rPr>
          <w:t>Barton P</w:t>
        </w:r>
      </w:hyperlink>
      <w:r w:rsidR="00C579DE" w:rsidRPr="0090133D">
        <w:rPr>
          <w:rFonts w:ascii="Arial" w:hAnsi="Arial" w:cs="Arial"/>
          <w:sz w:val="22"/>
          <w:szCs w:val="22"/>
          <w:lang w:val="en-US" w:eastAsia="ja-JP"/>
        </w:rPr>
        <w:t xml:space="preserve">, </w:t>
      </w:r>
      <w:hyperlink r:id="rId21" w:history="1">
        <w:r w:rsidR="00C579DE" w:rsidRPr="0090133D">
          <w:rPr>
            <w:rFonts w:ascii="Arial" w:hAnsi="Arial" w:cs="Arial"/>
            <w:sz w:val="22"/>
            <w:szCs w:val="22"/>
            <w:lang w:val="en-US" w:eastAsia="ja-JP"/>
          </w:rPr>
          <w:t>Bradley JS</w:t>
        </w:r>
      </w:hyperlink>
      <w:r w:rsidR="00C579DE" w:rsidRPr="0090133D">
        <w:rPr>
          <w:rFonts w:ascii="Arial" w:hAnsi="Arial" w:cs="Arial"/>
          <w:sz w:val="22"/>
          <w:szCs w:val="22"/>
          <w:lang w:val="en-US" w:eastAsia="ja-JP"/>
        </w:rPr>
        <w:t xml:space="preserve">, </w:t>
      </w:r>
      <w:hyperlink r:id="rId22" w:history="1">
        <w:r w:rsidR="00C579DE" w:rsidRPr="0090133D">
          <w:rPr>
            <w:rFonts w:ascii="Arial" w:hAnsi="Arial" w:cs="Arial"/>
            <w:sz w:val="22"/>
            <w:szCs w:val="22"/>
            <w:lang w:val="en-US" w:eastAsia="ja-JP"/>
          </w:rPr>
          <w:t>Shemie SD</w:t>
        </w:r>
      </w:hyperlink>
      <w:r w:rsidR="00C579DE" w:rsidRPr="0090133D">
        <w:rPr>
          <w:rFonts w:ascii="Arial" w:hAnsi="Arial" w:cs="Arial"/>
          <w:sz w:val="22"/>
          <w:szCs w:val="22"/>
          <w:lang w:val="en-US" w:eastAsia="ja-JP"/>
        </w:rPr>
        <w:t xml:space="preserve">, </w:t>
      </w:r>
      <w:hyperlink r:id="rId23" w:history="1">
        <w:r w:rsidR="00C579DE" w:rsidRPr="0090133D">
          <w:rPr>
            <w:rFonts w:ascii="Arial" w:hAnsi="Arial" w:cs="Arial"/>
            <w:sz w:val="22"/>
            <w:szCs w:val="22"/>
            <w:lang w:val="en-US" w:eastAsia="ja-JP"/>
          </w:rPr>
          <w:t>Yeh T</w:t>
        </w:r>
      </w:hyperlink>
      <w:r w:rsidR="00C579DE" w:rsidRPr="0090133D">
        <w:rPr>
          <w:rFonts w:ascii="Arial" w:hAnsi="Arial" w:cs="Arial"/>
          <w:sz w:val="22"/>
          <w:szCs w:val="22"/>
          <w:lang w:val="en-US" w:eastAsia="ja-JP"/>
        </w:rPr>
        <w:t xml:space="preserve">, </w:t>
      </w:r>
      <w:hyperlink r:id="rId24" w:history="1">
        <w:r w:rsidR="00C579DE" w:rsidRPr="0090133D">
          <w:rPr>
            <w:rFonts w:ascii="Arial" w:hAnsi="Arial" w:cs="Arial"/>
            <w:sz w:val="22"/>
            <w:szCs w:val="22"/>
            <w:lang w:val="en-US" w:eastAsia="ja-JP"/>
          </w:rPr>
          <w:t>Kim SS</w:t>
        </w:r>
      </w:hyperlink>
      <w:r w:rsidR="00C579DE" w:rsidRPr="0090133D">
        <w:rPr>
          <w:rFonts w:ascii="Arial" w:hAnsi="Arial" w:cs="Arial"/>
          <w:sz w:val="22"/>
          <w:szCs w:val="22"/>
          <w:lang w:val="en-US" w:eastAsia="ja-JP"/>
        </w:rPr>
        <w:t xml:space="preserve">, </w:t>
      </w:r>
      <w:hyperlink r:id="rId25" w:history="1">
        <w:r w:rsidR="00C579DE" w:rsidRPr="0090133D">
          <w:rPr>
            <w:rFonts w:ascii="Arial" w:hAnsi="Arial" w:cs="Arial"/>
            <w:sz w:val="22"/>
            <w:szCs w:val="22"/>
            <w:lang w:val="en-US" w:eastAsia="ja-JP"/>
          </w:rPr>
          <w:t>Cafaro DP</w:t>
        </w:r>
      </w:hyperlink>
      <w:r w:rsidR="00C579DE" w:rsidRPr="0090133D">
        <w:rPr>
          <w:rFonts w:ascii="Arial" w:hAnsi="Arial" w:cs="Arial"/>
          <w:sz w:val="22"/>
          <w:szCs w:val="22"/>
          <w:lang w:val="en-US" w:eastAsia="ja-JP"/>
        </w:rPr>
        <w:t xml:space="preserve">, </w:t>
      </w:r>
      <w:hyperlink r:id="rId26" w:history="1">
        <w:r w:rsidR="00C579DE" w:rsidRPr="0090133D">
          <w:rPr>
            <w:rFonts w:ascii="Arial" w:hAnsi="Arial" w:cs="Arial"/>
            <w:sz w:val="22"/>
            <w:szCs w:val="22"/>
            <w:lang w:val="en-US" w:eastAsia="ja-JP"/>
          </w:rPr>
          <w:t>Scannon PJ</w:t>
        </w:r>
      </w:hyperlink>
      <w:r w:rsidR="00C579DE" w:rsidRPr="0090133D">
        <w:rPr>
          <w:rFonts w:ascii="Arial" w:hAnsi="Arial" w:cs="Arial"/>
          <w:sz w:val="22"/>
          <w:szCs w:val="22"/>
          <w:lang w:val="en-US" w:eastAsia="ja-JP"/>
        </w:rPr>
        <w:t xml:space="preserve">, </w:t>
      </w:r>
      <w:hyperlink r:id="rId27" w:history="1">
        <w:r w:rsidR="00C579DE" w:rsidRPr="0090133D">
          <w:rPr>
            <w:rFonts w:ascii="Arial" w:hAnsi="Arial" w:cs="Arial"/>
            <w:sz w:val="22"/>
            <w:szCs w:val="22"/>
            <w:lang w:val="en-US" w:eastAsia="ja-JP"/>
          </w:rPr>
          <w:t>Giroir BP</w:t>
        </w:r>
      </w:hyperlink>
      <w:r w:rsidR="00C579DE" w:rsidRPr="0090133D">
        <w:rPr>
          <w:rFonts w:ascii="Arial" w:hAnsi="Arial" w:cs="Arial"/>
          <w:sz w:val="22"/>
          <w:szCs w:val="22"/>
          <w:lang w:val="en-US" w:eastAsia="ja-JP"/>
        </w:rPr>
        <w:t xml:space="preserve"> (2000). </w:t>
      </w:r>
      <w:r w:rsidR="00C579DE" w:rsidRPr="0090133D">
        <w:rPr>
          <w:rFonts w:ascii="Arial" w:hAnsi="Arial" w:cs="Arial"/>
          <w:bCs/>
          <w:sz w:val="22"/>
          <w:szCs w:val="22"/>
          <w:lang w:val="en-US" w:eastAsia="ja-JP"/>
        </w:rPr>
        <w:t xml:space="preserve">Recombinant bactericidal/permeability-increasing protein (rBPI21) as adjunctive treatment for children with severe meningococcal sepsis: a randomised trial. rBPI21 Meningococcal Sepsis Study Group. </w:t>
      </w:r>
      <w:r w:rsidR="00C579DE" w:rsidRPr="0090133D">
        <w:rPr>
          <w:rFonts w:ascii="Arial" w:hAnsi="Arial" w:cs="Arial"/>
          <w:sz w:val="22"/>
          <w:szCs w:val="22"/>
          <w:lang w:val="en-US" w:eastAsia="ja-JP"/>
        </w:rPr>
        <w:t>Lancet 16;356(9234):961-7</w:t>
      </w:r>
    </w:p>
    <w:p w:rsidR="00C579DE" w:rsidRPr="0090133D" w:rsidRDefault="00CA36ED" w:rsidP="0090133D">
      <w:pPr>
        <w:pStyle w:val="Farvetliste-markeringsfarve11"/>
        <w:numPr>
          <w:ilvl w:val="0"/>
          <w:numId w:val="1"/>
        </w:numPr>
        <w:spacing w:line="480" w:lineRule="auto"/>
        <w:ind w:left="0"/>
        <w:rPr>
          <w:rFonts w:ascii="Arial" w:hAnsi="Arial" w:cs="Arial"/>
          <w:sz w:val="22"/>
          <w:szCs w:val="22"/>
          <w:lang w:val="en-GB"/>
        </w:rPr>
      </w:pPr>
      <w:hyperlink r:id="rId28" w:history="1">
        <w:r w:rsidR="00C579DE" w:rsidRPr="0090133D">
          <w:rPr>
            <w:rFonts w:ascii="Arial" w:hAnsi="Arial" w:cs="Arial"/>
            <w:sz w:val="22"/>
            <w:szCs w:val="22"/>
            <w:lang w:val="en-US" w:eastAsia="ja-JP"/>
          </w:rPr>
          <w:t>Nadel S</w:t>
        </w:r>
      </w:hyperlink>
      <w:r w:rsidR="00C579DE" w:rsidRPr="0090133D">
        <w:rPr>
          <w:rFonts w:ascii="Arial" w:hAnsi="Arial" w:cs="Arial"/>
          <w:sz w:val="22"/>
          <w:szCs w:val="22"/>
          <w:lang w:val="en-US" w:eastAsia="ja-JP"/>
        </w:rPr>
        <w:t xml:space="preserve">, </w:t>
      </w:r>
      <w:hyperlink r:id="rId29" w:history="1">
        <w:r w:rsidR="00C579DE" w:rsidRPr="0090133D">
          <w:rPr>
            <w:rFonts w:ascii="Arial" w:hAnsi="Arial" w:cs="Arial"/>
            <w:sz w:val="22"/>
            <w:szCs w:val="22"/>
            <w:lang w:val="en-US" w:eastAsia="ja-JP"/>
          </w:rPr>
          <w:t>Goldstein B</w:t>
        </w:r>
      </w:hyperlink>
      <w:r w:rsidR="00C579DE" w:rsidRPr="0090133D">
        <w:rPr>
          <w:rFonts w:ascii="Arial" w:hAnsi="Arial" w:cs="Arial"/>
          <w:sz w:val="22"/>
          <w:szCs w:val="22"/>
          <w:lang w:val="en-US" w:eastAsia="ja-JP"/>
        </w:rPr>
        <w:t xml:space="preserve">, </w:t>
      </w:r>
      <w:hyperlink r:id="rId30" w:history="1">
        <w:r w:rsidR="00C579DE" w:rsidRPr="0090133D">
          <w:rPr>
            <w:rFonts w:ascii="Arial" w:hAnsi="Arial" w:cs="Arial"/>
            <w:sz w:val="22"/>
            <w:szCs w:val="22"/>
            <w:lang w:val="en-US" w:eastAsia="ja-JP"/>
          </w:rPr>
          <w:t>Williams MD</w:t>
        </w:r>
      </w:hyperlink>
      <w:r w:rsidR="00C579DE" w:rsidRPr="0090133D">
        <w:rPr>
          <w:rFonts w:ascii="Arial" w:hAnsi="Arial" w:cs="Arial"/>
          <w:sz w:val="22"/>
          <w:szCs w:val="22"/>
          <w:lang w:val="en-US" w:eastAsia="ja-JP"/>
        </w:rPr>
        <w:t xml:space="preserve">, </w:t>
      </w:r>
      <w:hyperlink r:id="rId31" w:history="1">
        <w:r w:rsidR="00C579DE" w:rsidRPr="0090133D">
          <w:rPr>
            <w:rFonts w:ascii="Arial" w:hAnsi="Arial" w:cs="Arial"/>
            <w:sz w:val="22"/>
            <w:szCs w:val="22"/>
            <w:lang w:val="en-US" w:eastAsia="ja-JP"/>
          </w:rPr>
          <w:t>Dalton H</w:t>
        </w:r>
      </w:hyperlink>
      <w:r w:rsidR="00C579DE" w:rsidRPr="0090133D">
        <w:rPr>
          <w:rFonts w:ascii="Arial" w:hAnsi="Arial" w:cs="Arial"/>
          <w:sz w:val="22"/>
          <w:szCs w:val="22"/>
          <w:lang w:val="en-US" w:eastAsia="ja-JP"/>
        </w:rPr>
        <w:t xml:space="preserve">, </w:t>
      </w:r>
      <w:hyperlink r:id="rId32" w:history="1">
        <w:r w:rsidR="00C579DE" w:rsidRPr="0090133D">
          <w:rPr>
            <w:rFonts w:ascii="Arial" w:hAnsi="Arial" w:cs="Arial"/>
            <w:sz w:val="22"/>
            <w:szCs w:val="22"/>
            <w:lang w:val="en-US" w:eastAsia="ja-JP"/>
          </w:rPr>
          <w:t>Peters M</w:t>
        </w:r>
      </w:hyperlink>
      <w:r w:rsidR="00C579DE" w:rsidRPr="0090133D">
        <w:rPr>
          <w:rFonts w:ascii="Arial" w:hAnsi="Arial" w:cs="Arial"/>
          <w:sz w:val="22"/>
          <w:szCs w:val="22"/>
          <w:lang w:val="en-US" w:eastAsia="ja-JP"/>
        </w:rPr>
        <w:t xml:space="preserve">, </w:t>
      </w:r>
      <w:hyperlink r:id="rId33" w:history="1">
        <w:r w:rsidR="00C579DE" w:rsidRPr="0090133D">
          <w:rPr>
            <w:rFonts w:ascii="Arial" w:hAnsi="Arial" w:cs="Arial"/>
            <w:sz w:val="22"/>
            <w:szCs w:val="22"/>
            <w:lang w:val="en-US" w:eastAsia="ja-JP"/>
          </w:rPr>
          <w:t>Macias WL</w:t>
        </w:r>
      </w:hyperlink>
      <w:r w:rsidR="00C579DE" w:rsidRPr="0090133D">
        <w:rPr>
          <w:rFonts w:ascii="Arial" w:hAnsi="Arial" w:cs="Arial"/>
          <w:sz w:val="22"/>
          <w:szCs w:val="22"/>
          <w:lang w:val="en-US" w:eastAsia="ja-JP"/>
        </w:rPr>
        <w:t xml:space="preserve">, </w:t>
      </w:r>
      <w:hyperlink r:id="rId34" w:history="1">
        <w:r w:rsidR="00C579DE" w:rsidRPr="0090133D">
          <w:rPr>
            <w:rFonts w:ascii="Arial" w:hAnsi="Arial" w:cs="Arial"/>
            <w:sz w:val="22"/>
            <w:szCs w:val="22"/>
            <w:lang w:val="en-US" w:eastAsia="ja-JP"/>
          </w:rPr>
          <w:t>Abd-Allah SA</w:t>
        </w:r>
      </w:hyperlink>
      <w:r w:rsidR="00C579DE" w:rsidRPr="0090133D">
        <w:rPr>
          <w:rFonts w:ascii="Arial" w:hAnsi="Arial" w:cs="Arial"/>
          <w:sz w:val="22"/>
          <w:szCs w:val="22"/>
          <w:lang w:val="en-US" w:eastAsia="ja-JP"/>
        </w:rPr>
        <w:t xml:space="preserve">, </w:t>
      </w:r>
      <w:hyperlink r:id="rId35" w:history="1">
        <w:r w:rsidR="00C579DE" w:rsidRPr="0090133D">
          <w:rPr>
            <w:rFonts w:ascii="Arial" w:hAnsi="Arial" w:cs="Arial"/>
            <w:sz w:val="22"/>
            <w:szCs w:val="22"/>
            <w:lang w:val="en-US" w:eastAsia="ja-JP"/>
          </w:rPr>
          <w:t>Levy H</w:t>
        </w:r>
      </w:hyperlink>
      <w:r w:rsidR="00C579DE" w:rsidRPr="0090133D">
        <w:rPr>
          <w:rFonts w:ascii="Arial" w:hAnsi="Arial" w:cs="Arial"/>
          <w:sz w:val="22"/>
          <w:szCs w:val="22"/>
          <w:lang w:val="en-US" w:eastAsia="ja-JP"/>
        </w:rPr>
        <w:t xml:space="preserve">, </w:t>
      </w:r>
      <w:hyperlink r:id="rId36" w:history="1">
        <w:r w:rsidR="00C579DE" w:rsidRPr="0090133D">
          <w:rPr>
            <w:rFonts w:ascii="Arial" w:hAnsi="Arial" w:cs="Arial"/>
            <w:sz w:val="22"/>
            <w:szCs w:val="22"/>
            <w:lang w:val="en-US" w:eastAsia="ja-JP"/>
          </w:rPr>
          <w:t>Angle R</w:t>
        </w:r>
      </w:hyperlink>
      <w:r w:rsidR="00C579DE" w:rsidRPr="0090133D">
        <w:rPr>
          <w:rFonts w:ascii="Arial" w:hAnsi="Arial" w:cs="Arial"/>
          <w:sz w:val="22"/>
          <w:szCs w:val="22"/>
          <w:lang w:val="en-US" w:eastAsia="ja-JP"/>
        </w:rPr>
        <w:t xml:space="preserve">, </w:t>
      </w:r>
      <w:hyperlink r:id="rId37" w:history="1">
        <w:r w:rsidR="00C579DE" w:rsidRPr="0090133D">
          <w:rPr>
            <w:rFonts w:ascii="Arial" w:hAnsi="Arial" w:cs="Arial"/>
            <w:sz w:val="22"/>
            <w:szCs w:val="22"/>
            <w:lang w:val="en-US" w:eastAsia="ja-JP"/>
          </w:rPr>
          <w:t>Wang D</w:t>
        </w:r>
      </w:hyperlink>
      <w:r w:rsidR="00C579DE" w:rsidRPr="0090133D">
        <w:rPr>
          <w:rFonts w:ascii="Arial" w:hAnsi="Arial" w:cs="Arial"/>
          <w:sz w:val="22"/>
          <w:szCs w:val="22"/>
          <w:lang w:val="en-US" w:eastAsia="ja-JP"/>
        </w:rPr>
        <w:t xml:space="preserve">, </w:t>
      </w:r>
      <w:hyperlink r:id="rId38" w:history="1">
        <w:r w:rsidR="00C579DE" w:rsidRPr="0090133D">
          <w:rPr>
            <w:rFonts w:ascii="Arial" w:hAnsi="Arial" w:cs="Arial"/>
            <w:sz w:val="22"/>
            <w:szCs w:val="22"/>
            <w:lang w:val="en-US" w:eastAsia="ja-JP"/>
          </w:rPr>
          <w:t>Sundin DP</w:t>
        </w:r>
      </w:hyperlink>
      <w:r w:rsidR="00C579DE" w:rsidRPr="0090133D">
        <w:rPr>
          <w:rFonts w:ascii="Arial" w:hAnsi="Arial" w:cs="Arial"/>
          <w:sz w:val="22"/>
          <w:szCs w:val="22"/>
          <w:lang w:val="en-US" w:eastAsia="ja-JP"/>
        </w:rPr>
        <w:t xml:space="preserve">, </w:t>
      </w:r>
      <w:hyperlink r:id="rId39" w:history="1">
        <w:r w:rsidR="00C579DE" w:rsidRPr="0090133D">
          <w:rPr>
            <w:rFonts w:ascii="Arial" w:hAnsi="Arial" w:cs="Arial"/>
            <w:sz w:val="22"/>
            <w:szCs w:val="22"/>
            <w:lang w:val="en-US" w:eastAsia="ja-JP"/>
          </w:rPr>
          <w:t>Giroir B</w:t>
        </w:r>
      </w:hyperlink>
      <w:r w:rsidR="00C579DE" w:rsidRPr="0090133D">
        <w:rPr>
          <w:rFonts w:ascii="Arial" w:hAnsi="Arial" w:cs="Arial"/>
          <w:sz w:val="22"/>
          <w:szCs w:val="22"/>
          <w:lang w:val="en-US" w:eastAsia="ja-JP"/>
        </w:rPr>
        <w:t xml:space="preserve"> (2007). </w:t>
      </w:r>
      <w:hyperlink r:id="rId40" w:history="1">
        <w:r w:rsidR="00C579DE" w:rsidRPr="0090133D">
          <w:rPr>
            <w:rFonts w:ascii="Arial" w:hAnsi="Arial" w:cs="Arial"/>
            <w:sz w:val="22"/>
            <w:szCs w:val="22"/>
            <w:lang w:val="en-US" w:eastAsia="ja-JP"/>
          </w:rPr>
          <w:t xml:space="preserve">Researching severe Sepsis and Organ dysfunction in children: a </w:t>
        </w:r>
        <w:r w:rsidR="00B073BE" w:rsidRPr="0090133D">
          <w:rPr>
            <w:rFonts w:ascii="Arial" w:hAnsi="Arial" w:cs="Arial"/>
            <w:sz w:val="22"/>
            <w:szCs w:val="22"/>
            <w:lang w:val="en-US" w:eastAsia="ja-JP"/>
          </w:rPr>
          <w:t>gl</w:t>
        </w:r>
        <w:r w:rsidR="00C579DE" w:rsidRPr="0090133D">
          <w:rPr>
            <w:rFonts w:ascii="Arial" w:hAnsi="Arial" w:cs="Arial"/>
            <w:sz w:val="22"/>
            <w:szCs w:val="22"/>
            <w:lang w:val="en-US" w:eastAsia="ja-JP"/>
          </w:rPr>
          <w:t>obal perspective (RESOLVE) study group</w:t>
        </w:r>
      </w:hyperlink>
      <w:r w:rsidR="00C579DE" w:rsidRPr="0090133D">
        <w:rPr>
          <w:rFonts w:ascii="Arial" w:hAnsi="Arial" w:cs="Arial"/>
          <w:sz w:val="22"/>
          <w:szCs w:val="22"/>
          <w:lang w:val="en-US" w:eastAsia="ja-JP"/>
        </w:rPr>
        <w:t xml:space="preserve">. </w:t>
      </w:r>
      <w:r w:rsidR="00C579DE" w:rsidRPr="0090133D">
        <w:rPr>
          <w:rFonts w:ascii="Arial" w:hAnsi="Arial" w:cs="Arial"/>
          <w:bCs/>
          <w:sz w:val="22"/>
          <w:szCs w:val="22"/>
          <w:lang w:val="en-US" w:eastAsia="ja-JP"/>
        </w:rPr>
        <w:t xml:space="preserve">Drotrecogin alfa (activated) in children with severe sepsis: a multicenter phase III randomised controlled trial. </w:t>
      </w:r>
      <w:r w:rsidR="00C579DE" w:rsidRPr="0090133D">
        <w:rPr>
          <w:rFonts w:ascii="Arial" w:hAnsi="Arial" w:cs="Arial"/>
          <w:sz w:val="22"/>
          <w:szCs w:val="22"/>
          <w:lang w:val="en-US" w:eastAsia="ja-JP"/>
        </w:rPr>
        <w:t>Lancet 369(9564):836-43</w:t>
      </w:r>
    </w:p>
    <w:p w:rsidR="006515C3" w:rsidRPr="0090133D" w:rsidRDefault="006515C3" w:rsidP="0090133D">
      <w:pPr>
        <w:pStyle w:val="ListParagraph"/>
        <w:numPr>
          <w:ilvl w:val="0"/>
          <w:numId w:val="1"/>
        </w:numPr>
        <w:spacing w:line="480" w:lineRule="auto"/>
        <w:ind w:left="0"/>
        <w:rPr>
          <w:rFonts w:ascii="Arial" w:hAnsi="Arial" w:cs="Arial"/>
          <w:sz w:val="22"/>
          <w:szCs w:val="22"/>
          <w:lang w:val="en-GB"/>
        </w:rPr>
      </w:pPr>
      <w:r w:rsidRPr="0090133D">
        <w:rPr>
          <w:rFonts w:ascii="Arial" w:hAnsi="Arial" w:cs="Arial"/>
          <w:sz w:val="22"/>
          <w:szCs w:val="22"/>
          <w:lang w:val="en-GB" w:eastAsia="ja-JP"/>
        </w:rPr>
        <w:t>Brady AR, Harrison D, Black S, Jones S, Rowan K, Pearson G, Ratcliffe J, Parry GJ (2006). Assessment and optimization of mortality prediction tools for admissions to pediatric intensive care in the United Kingdom. Pediatrics 117:e733–e742</w:t>
      </w:r>
    </w:p>
    <w:p w:rsidR="005775DD" w:rsidRPr="0090133D" w:rsidRDefault="006515C3" w:rsidP="0090133D">
      <w:pPr>
        <w:pStyle w:val="Farvetliste-markeringsfarve11"/>
        <w:numPr>
          <w:ilvl w:val="0"/>
          <w:numId w:val="1"/>
        </w:numPr>
        <w:spacing w:line="480" w:lineRule="auto"/>
        <w:ind w:left="0"/>
        <w:rPr>
          <w:rFonts w:ascii="Arial" w:hAnsi="Arial" w:cs="Arial"/>
          <w:sz w:val="22"/>
          <w:szCs w:val="22"/>
          <w:lang w:val="en-GB" w:eastAsia="en-GB"/>
        </w:rPr>
      </w:pPr>
      <w:r w:rsidRPr="0090133D">
        <w:rPr>
          <w:rFonts w:ascii="Arial" w:hAnsi="Arial" w:cs="Arial"/>
          <w:sz w:val="22"/>
          <w:szCs w:val="22"/>
          <w:lang w:val="en-GB"/>
        </w:rPr>
        <w:t>Kommer</w:t>
      </w:r>
      <w:hyperlink r:id="rId41" w:history="1">
        <w:r w:rsidRPr="0090133D">
          <w:rPr>
            <w:rFonts w:ascii="Arial" w:hAnsi="Arial" w:cs="Arial"/>
            <w:sz w:val="22"/>
            <w:szCs w:val="22"/>
            <w:lang w:val="en-GB" w:eastAsia="en-GB"/>
          </w:rPr>
          <w:t>Jat KR</w:t>
        </w:r>
      </w:hyperlink>
      <w:r w:rsidRPr="0090133D">
        <w:rPr>
          <w:rFonts w:ascii="Arial" w:hAnsi="Arial" w:cs="Arial"/>
          <w:sz w:val="22"/>
          <w:szCs w:val="22"/>
          <w:lang w:val="en-GB" w:eastAsia="en-GB"/>
        </w:rPr>
        <w:t xml:space="preserve">, </w:t>
      </w:r>
      <w:hyperlink r:id="rId42" w:history="1">
        <w:r w:rsidRPr="0090133D">
          <w:rPr>
            <w:rFonts w:ascii="Arial" w:hAnsi="Arial" w:cs="Arial"/>
            <w:sz w:val="22"/>
            <w:szCs w:val="22"/>
            <w:lang w:val="en-GB" w:eastAsia="en-GB"/>
          </w:rPr>
          <w:t>Jhamb U</w:t>
        </w:r>
      </w:hyperlink>
      <w:r w:rsidRPr="0090133D">
        <w:rPr>
          <w:rFonts w:ascii="Arial" w:hAnsi="Arial" w:cs="Arial"/>
          <w:sz w:val="22"/>
          <w:szCs w:val="22"/>
          <w:lang w:val="en-GB" w:eastAsia="en-GB"/>
        </w:rPr>
        <w:t xml:space="preserve">, </w:t>
      </w:r>
      <w:hyperlink r:id="rId43" w:history="1">
        <w:r w:rsidRPr="0090133D">
          <w:rPr>
            <w:rFonts w:ascii="Arial" w:hAnsi="Arial" w:cs="Arial"/>
            <w:sz w:val="22"/>
            <w:szCs w:val="22"/>
            <w:lang w:val="en-GB" w:eastAsia="en-GB"/>
          </w:rPr>
          <w:t>Gupta VK</w:t>
        </w:r>
      </w:hyperlink>
      <w:r w:rsidRPr="0090133D">
        <w:rPr>
          <w:rFonts w:ascii="Arial" w:hAnsi="Arial" w:cs="Arial"/>
          <w:sz w:val="22"/>
          <w:szCs w:val="22"/>
          <w:lang w:val="en-GB" w:eastAsia="en-GB"/>
        </w:rPr>
        <w:t xml:space="preserve"> (2011).</w:t>
      </w:r>
      <w:r w:rsidRPr="0090133D">
        <w:rPr>
          <w:rFonts w:ascii="Arial" w:hAnsi="Arial" w:cs="Arial"/>
          <w:sz w:val="22"/>
          <w:szCs w:val="22"/>
        </w:rPr>
        <w:t xml:space="preserve"> Serum lactate levels as the predictor of outcome in pediatric septic shock. </w:t>
      </w:r>
      <w:hyperlink r:id="rId44" w:tooltip="Indian journal of critical care medicine : peer-reviewed, official publication of Indian Society of Critical Care Medicine." w:history="1">
        <w:r w:rsidRPr="0090133D">
          <w:rPr>
            <w:rFonts w:ascii="Arial" w:hAnsi="Arial" w:cs="Arial"/>
            <w:sz w:val="22"/>
            <w:szCs w:val="22"/>
            <w:lang w:val="en-GB" w:eastAsia="en-GB"/>
          </w:rPr>
          <w:t>Indian J Crit Care Med.</w:t>
        </w:r>
      </w:hyperlink>
      <w:r w:rsidRPr="0090133D">
        <w:rPr>
          <w:rFonts w:ascii="Arial" w:hAnsi="Arial" w:cs="Arial"/>
          <w:sz w:val="22"/>
          <w:szCs w:val="22"/>
          <w:lang w:val="en-GB" w:eastAsia="en-GB"/>
        </w:rPr>
        <w:t xml:space="preserve"> 15(2):102-7. doi: 10.4103/0972-5229.83017</w:t>
      </w:r>
    </w:p>
    <w:p w:rsidR="00AF3762" w:rsidRPr="0090133D" w:rsidRDefault="00AF3762" w:rsidP="009013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rFonts w:ascii="Arial" w:hAnsi="Arial" w:cs="Arial"/>
          <w:color w:val="141413"/>
          <w:sz w:val="22"/>
          <w:szCs w:val="22"/>
          <w:lang w:val="en-US" w:eastAsia="en-GB"/>
        </w:rPr>
      </w:pPr>
      <w:r w:rsidRPr="0090133D">
        <w:rPr>
          <w:rFonts w:ascii="Arial" w:hAnsi="Arial" w:cs="Arial"/>
          <w:color w:val="141413"/>
          <w:sz w:val="22"/>
          <w:szCs w:val="22"/>
          <w:lang w:val="en-US" w:eastAsia="en-GB"/>
        </w:rPr>
        <w:t xml:space="preserve">Stoll BJ, Holman RC, Shuchat A. Decline in sepsis-associated neonatal and infant deaths 1974–1994. Pediatrics 1998;102:E18 </w:t>
      </w:r>
    </w:p>
    <w:p w:rsidR="00AF3762" w:rsidRPr="0090133D" w:rsidRDefault="00AF3762" w:rsidP="009013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rFonts w:ascii="Arial" w:hAnsi="Arial" w:cs="Arial"/>
          <w:color w:val="141413"/>
          <w:sz w:val="22"/>
          <w:szCs w:val="22"/>
          <w:lang w:val="en-US" w:eastAsia="en-GB"/>
        </w:rPr>
      </w:pPr>
      <w:r w:rsidRPr="0090133D">
        <w:rPr>
          <w:rFonts w:ascii="Arial" w:hAnsi="Arial" w:cs="Arial"/>
          <w:color w:val="141413"/>
          <w:sz w:val="22"/>
          <w:szCs w:val="22"/>
          <w:lang w:val="en-US" w:eastAsia="en-GB"/>
        </w:rPr>
        <w:t>Sands KE, Bates DW, Lanken PN, Graman PS, Hibberd PL, Kahn KL, Parsonnet J,</w:t>
      </w:r>
      <w:r w:rsidR="0090133D" w:rsidRPr="0090133D">
        <w:rPr>
          <w:rFonts w:ascii="Arial" w:hAnsi="Arial" w:cs="Arial"/>
          <w:color w:val="141413"/>
          <w:sz w:val="22"/>
          <w:szCs w:val="22"/>
          <w:lang w:val="en-US" w:eastAsia="en-GB"/>
        </w:rPr>
        <w:t xml:space="preserve"> Panzer R, </w:t>
      </w:r>
      <w:r w:rsidR="0090133D" w:rsidRPr="0090133D">
        <w:rPr>
          <w:rFonts w:ascii="Arial" w:hAnsi="Arial" w:cs="Arial"/>
          <w:color w:val="141413"/>
          <w:sz w:val="22"/>
          <w:szCs w:val="22"/>
          <w:lang w:val="en-US" w:eastAsia="en-GB"/>
        </w:rPr>
        <w:lastRenderedPageBreak/>
        <w:t xml:space="preserve">Orav EJ, Snydman DR (1997) </w:t>
      </w:r>
      <w:r w:rsidRPr="0090133D">
        <w:rPr>
          <w:rFonts w:ascii="Arial" w:hAnsi="Arial" w:cs="Arial"/>
          <w:color w:val="141413"/>
          <w:sz w:val="22"/>
          <w:szCs w:val="22"/>
          <w:lang w:val="en-US" w:eastAsia="en-GB"/>
        </w:rPr>
        <w:t>Epidemiology of sepsis syndrome in 8 academic medical centers: Academic Medical Center Consortium Sepsis Pro</w:t>
      </w:r>
      <w:r w:rsidR="0090133D" w:rsidRPr="0090133D">
        <w:rPr>
          <w:rFonts w:ascii="Arial" w:hAnsi="Arial" w:cs="Arial"/>
          <w:color w:val="141413"/>
          <w:sz w:val="22"/>
          <w:szCs w:val="22"/>
          <w:lang w:val="en-US" w:eastAsia="en-GB"/>
        </w:rPr>
        <w:t xml:space="preserve">ject Working Group. JAMA </w:t>
      </w:r>
      <w:r w:rsidRPr="0090133D">
        <w:rPr>
          <w:rFonts w:ascii="Arial" w:hAnsi="Arial" w:cs="Arial"/>
          <w:color w:val="141413"/>
          <w:sz w:val="22"/>
          <w:szCs w:val="22"/>
          <w:lang w:val="en-US" w:eastAsia="en-GB"/>
        </w:rPr>
        <w:t>278:234–240</w:t>
      </w:r>
    </w:p>
    <w:p w:rsidR="000E2E09" w:rsidRPr="0090133D" w:rsidRDefault="000E2E09" w:rsidP="009013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rFonts w:ascii="Arial" w:hAnsi="Arial" w:cs="Arial"/>
          <w:color w:val="141413"/>
          <w:sz w:val="22"/>
          <w:szCs w:val="22"/>
          <w:lang w:val="en-US" w:eastAsia="en-GB"/>
        </w:rPr>
      </w:pPr>
      <w:r w:rsidRPr="0090133D">
        <w:rPr>
          <w:rFonts w:ascii="Arial" w:hAnsi="Arial" w:cs="Arial"/>
          <w:color w:val="141413"/>
          <w:sz w:val="22"/>
          <w:szCs w:val="22"/>
          <w:lang w:val="en-US" w:eastAsia="en-GB"/>
        </w:rPr>
        <w:t>DuPont HL, Spink WW. Infections due to gram negative organisms: an analysis of 860 patients with bacteremia at University of Minnesota Medical Center. 1958 – 1966. Medicine (Baltimore) 1968;48(4):307 – 11</w:t>
      </w:r>
    </w:p>
    <w:p w:rsidR="000E2E09" w:rsidRPr="0090133D" w:rsidRDefault="000E2E09" w:rsidP="009013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rFonts w:ascii="Arial" w:hAnsi="Arial" w:cs="Arial"/>
          <w:color w:val="141413"/>
          <w:sz w:val="22"/>
          <w:szCs w:val="22"/>
          <w:lang w:val="en-US" w:eastAsia="en-GB"/>
        </w:rPr>
      </w:pPr>
      <w:r w:rsidRPr="0090133D">
        <w:rPr>
          <w:rFonts w:ascii="Arial" w:hAnsi="Arial" w:cs="Arial"/>
          <w:color w:val="141413"/>
          <w:sz w:val="22"/>
          <w:szCs w:val="22"/>
          <w:lang w:val="en-US" w:eastAsia="en-GB"/>
        </w:rPr>
        <w:t>Pollack MM, Fields AI, Ruttimann UE. Distributions of cardiopulmonary variables in pediatric survivors and nonsurvivors of septic shock. Crit Care Med 1985;13(6):454–9</w:t>
      </w:r>
    </w:p>
    <w:p w:rsidR="0090133D" w:rsidRPr="0090133D" w:rsidRDefault="000E2E09" w:rsidP="009013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rFonts w:ascii="Arial" w:hAnsi="Arial" w:cs="Arial"/>
          <w:color w:val="141413"/>
          <w:sz w:val="22"/>
          <w:szCs w:val="22"/>
          <w:lang w:val="en-US" w:eastAsia="en-GB"/>
        </w:rPr>
      </w:pPr>
      <w:r w:rsidRPr="0090133D">
        <w:rPr>
          <w:rFonts w:ascii="Arial" w:hAnsi="Arial" w:cs="Arial"/>
          <w:color w:val="141413"/>
          <w:sz w:val="22"/>
          <w:szCs w:val="22"/>
          <w:lang w:val="en-US" w:eastAsia="en-GB"/>
        </w:rPr>
        <w:t>Carcillo JA, Davis AL, Zaritsky A. Role of early fluid resuscitation in pediatric septic shock. JAMA 1991;266(9):1242–5</w:t>
      </w:r>
    </w:p>
    <w:p w:rsidR="0090133D" w:rsidRPr="0090133D" w:rsidRDefault="00CA36ED" w:rsidP="0090133D">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rFonts w:ascii="Arial" w:hAnsi="Arial" w:cs="Arial"/>
          <w:color w:val="141413"/>
          <w:sz w:val="22"/>
          <w:szCs w:val="22"/>
          <w:lang w:val="en-US" w:eastAsia="en-GB"/>
        </w:rPr>
      </w:pPr>
      <w:hyperlink r:id="rId45" w:history="1">
        <w:r w:rsidR="00AF3762" w:rsidRPr="0090133D">
          <w:rPr>
            <w:rFonts w:ascii="Arial" w:hAnsi="Arial" w:cs="Arial"/>
            <w:color w:val="262626"/>
            <w:sz w:val="22"/>
            <w:szCs w:val="22"/>
            <w:lang w:val="en-US" w:eastAsia="en-GB"/>
          </w:rPr>
          <w:t>Booy R</w:t>
        </w:r>
      </w:hyperlink>
      <w:r w:rsidR="00AF3762" w:rsidRPr="0090133D">
        <w:rPr>
          <w:rFonts w:ascii="Arial" w:hAnsi="Arial" w:cs="Arial"/>
          <w:sz w:val="22"/>
          <w:szCs w:val="22"/>
          <w:lang w:val="en-US" w:eastAsia="en-GB"/>
        </w:rPr>
        <w:t xml:space="preserve">, </w:t>
      </w:r>
      <w:hyperlink r:id="rId46" w:history="1">
        <w:r w:rsidR="00AF3762" w:rsidRPr="0090133D">
          <w:rPr>
            <w:rFonts w:ascii="Arial" w:hAnsi="Arial" w:cs="Arial"/>
            <w:color w:val="262626"/>
            <w:sz w:val="22"/>
            <w:szCs w:val="22"/>
            <w:lang w:val="en-US" w:eastAsia="en-GB"/>
          </w:rPr>
          <w:t>Habibi P</w:t>
        </w:r>
      </w:hyperlink>
      <w:r w:rsidR="00AF3762" w:rsidRPr="0090133D">
        <w:rPr>
          <w:rFonts w:ascii="Arial" w:hAnsi="Arial" w:cs="Arial"/>
          <w:sz w:val="22"/>
          <w:szCs w:val="22"/>
          <w:lang w:val="en-US" w:eastAsia="en-GB"/>
        </w:rPr>
        <w:t xml:space="preserve">, </w:t>
      </w:r>
      <w:hyperlink r:id="rId47" w:history="1">
        <w:r w:rsidR="00AF3762" w:rsidRPr="0090133D">
          <w:rPr>
            <w:rFonts w:ascii="Arial" w:hAnsi="Arial" w:cs="Arial"/>
            <w:color w:val="262626"/>
            <w:sz w:val="22"/>
            <w:szCs w:val="22"/>
            <w:lang w:val="en-US" w:eastAsia="en-GB"/>
          </w:rPr>
          <w:t>Nadel S</w:t>
        </w:r>
      </w:hyperlink>
      <w:r w:rsidR="00AF3762" w:rsidRPr="0090133D">
        <w:rPr>
          <w:rFonts w:ascii="Arial" w:hAnsi="Arial" w:cs="Arial"/>
          <w:sz w:val="22"/>
          <w:szCs w:val="22"/>
          <w:lang w:val="en-US" w:eastAsia="en-GB"/>
        </w:rPr>
        <w:t xml:space="preserve">, </w:t>
      </w:r>
      <w:hyperlink r:id="rId48" w:history="1">
        <w:r w:rsidR="00AF3762" w:rsidRPr="0090133D">
          <w:rPr>
            <w:rFonts w:ascii="Arial" w:hAnsi="Arial" w:cs="Arial"/>
            <w:color w:val="262626"/>
            <w:sz w:val="22"/>
            <w:szCs w:val="22"/>
            <w:lang w:val="en-US" w:eastAsia="en-GB"/>
          </w:rPr>
          <w:t>de Munter C</w:t>
        </w:r>
      </w:hyperlink>
      <w:r w:rsidR="00AF3762" w:rsidRPr="0090133D">
        <w:rPr>
          <w:rFonts w:ascii="Arial" w:hAnsi="Arial" w:cs="Arial"/>
          <w:sz w:val="22"/>
          <w:szCs w:val="22"/>
          <w:lang w:val="en-US" w:eastAsia="en-GB"/>
        </w:rPr>
        <w:t xml:space="preserve">, </w:t>
      </w:r>
      <w:hyperlink r:id="rId49" w:history="1">
        <w:r w:rsidR="00AF3762" w:rsidRPr="0090133D">
          <w:rPr>
            <w:rFonts w:ascii="Arial" w:hAnsi="Arial" w:cs="Arial"/>
            <w:color w:val="262626"/>
            <w:sz w:val="22"/>
            <w:szCs w:val="22"/>
            <w:lang w:val="en-US" w:eastAsia="en-GB"/>
          </w:rPr>
          <w:t>Britto J</w:t>
        </w:r>
      </w:hyperlink>
      <w:r w:rsidR="00AF3762" w:rsidRPr="0090133D">
        <w:rPr>
          <w:rFonts w:ascii="Arial" w:hAnsi="Arial" w:cs="Arial"/>
          <w:sz w:val="22"/>
          <w:szCs w:val="22"/>
          <w:lang w:val="en-US" w:eastAsia="en-GB"/>
        </w:rPr>
        <w:t xml:space="preserve">, </w:t>
      </w:r>
      <w:hyperlink r:id="rId50" w:history="1">
        <w:r w:rsidR="00AF3762" w:rsidRPr="0090133D">
          <w:rPr>
            <w:rFonts w:ascii="Arial" w:hAnsi="Arial" w:cs="Arial"/>
            <w:color w:val="262626"/>
            <w:sz w:val="22"/>
            <w:szCs w:val="22"/>
            <w:lang w:val="en-US" w:eastAsia="en-GB"/>
          </w:rPr>
          <w:t>Morrison A</w:t>
        </w:r>
      </w:hyperlink>
      <w:r w:rsidR="00AF3762" w:rsidRPr="0090133D">
        <w:rPr>
          <w:rFonts w:ascii="Arial" w:hAnsi="Arial" w:cs="Arial"/>
          <w:sz w:val="22"/>
          <w:szCs w:val="22"/>
          <w:lang w:val="en-US" w:eastAsia="en-GB"/>
        </w:rPr>
        <w:t xml:space="preserve">, </w:t>
      </w:r>
      <w:hyperlink r:id="rId51" w:history="1">
        <w:r w:rsidR="00AF3762" w:rsidRPr="0090133D">
          <w:rPr>
            <w:rFonts w:ascii="Arial" w:hAnsi="Arial" w:cs="Arial"/>
            <w:color w:val="262626"/>
            <w:sz w:val="22"/>
            <w:szCs w:val="22"/>
            <w:lang w:val="en-US" w:eastAsia="en-GB"/>
          </w:rPr>
          <w:t>Levin M</w:t>
        </w:r>
      </w:hyperlink>
      <w:r w:rsidR="0090133D" w:rsidRPr="0090133D">
        <w:rPr>
          <w:rFonts w:ascii="Arial" w:hAnsi="Arial" w:cs="Arial"/>
          <w:sz w:val="22"/>
          <w:szCs w:val="22"/>
          <w:lang w:val="en-US" w:eastAsia="en-GB"/>
        </w:rPr>
        <w:t xml:space="preserve"> </w:t>
      </w:r>
      <w:hyperlink r:id="rId52" w:history="1">
        <w:r w:rsidR="00AF3762" w:rsidRPr="0090133D">
          <w:rPr>
            <w:rFonts w:ascii="Arial" w:hAnsi="Arial" w:cs="Arial"/>
            <w:color w:val="262626"/>
            <w:sz w:val="22"/>
            <w:szCs w:val="22"/>
            <w:lang w:val="en-US" w:eastAsia="en-GB"/>
          </w:rPr>
          <w:t>Meningococcal Research Group</w:t>
        </w:r>
      </w:hyperlink>
      <w:r w:rsidR="0090133D" w:rsidRPr="0090133D">
        <w:rPr>
          <w:rFonts w:ascii="Arial" w:hAnsi="Arial" w:cs="Arial"/>
          <w:sz w:val="22"/>
          <w:szCs w:val="22"/>
          <w:lang w:val="en-US" w:eastAsia="en-GB"/>
        </w:rPr>
        <w:t xml:space="preserve"> (2001)</w:t>
      </w:r>
      <w:r w:rsidR="0090133D" w:rsidRPr="0090133D">
        <w:rPr>
          <w:rFonts w:ascii="Arial" w:hAnsi="Arial" w:cs="Arial"/>
          <w:bCs/>
          <w:sz w:val="22"/>
          <w:szCs w:val="22"/>
          <w:lang w:val="en-US" w:eastAsia="en-GB"/>
        </w:rPr>
        <w:t xml:space="preserve"> Reduction in case fatality rate from meningococcal disease associated with improved healthcare delivery. </w:t>
      </w:r>
      <w:r w:rsidR="0090133D" w:rsidRPr="0090133D">
        <w:rPr>
          <w:rFonts w:ascii="Arial" w:hAnsi="Arial" w:cs="Arial"/>
          <w:color w:val="262626"/>
          <w:sz w:val="22"/>
          <w:szCs w:val="22"/>
          <w:lang w:val="en-US" w:eastAsia="en-GB"/>
        </w:rPr>
        <w:t>Arch Dis Child.</w:t>
      </w:r>
      <w:r w:rsidR="0090133D" w:rsidRPr="0090133D">
        <w:rPr>
          <w:rFonts w:ascii="Arial" w:hAnsi="Arial" w:cs="Arial"/>
          <w:sz w:val="22"/>
          <w:szCs w:val="22"/>
          <w:lang w:val="en-US" w:eastAsia="en-GB"/>
        </w:rPr>
        <w:t xml:space="preserve"> 85(5):386-90</w:t>
      </w:r>
    </w:p>
    <w:p w:rsidR="00B27B8D" w:rsidRPr="0090133D" w:rsidRDefault="00CA36ED" w:rsidP="007F67B1">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0"/>
        <w:rPr>
          <w:lang w:val="en-GB"/>
        </w:rPr>
      </w:pPr>
      <w:hyperlink r:id="rId53" w:history="1">
        <w:r w:rsidR="0090133D" w:rsidRPr="0090133D">
          <w:rPr>
            <w:rFonts w:ascii="Arial" w:hAnsi="Arial" w:cs="Arial"/>
            <w:color w:val="262626"/>
            <w:sz w:val="22"/>
            <w:szCs w:val="22"/>
            <w:lang w:val="en-US" w:eastAsia="en-GB"/>
          </w:rPr>
          <w:t>Maitland K</w:t>
        </w:r>
      </w:hyperlink>
      <w:r w:rsidR="0090133D" w:rsidRPr="0090133D">
        <w:rPr>
          <w:rFonts w:ascii="Arial" w:hAnsi="Arial" w:cs="Arial"/>
          <w:sz w:val="22"/>
          <w:szCs w:val="22"/>
          <w:lang w:val="en-US" w:eastAsia="en-GB"/>
        </w:rPr>
        <w:t xml:space="preserve">, </w:t>
      </w:r>
      <w:hyperlink r:id="rId54" w:history="1">
        <w:r w:rsidR="0090133D" w:rsidRPr="0090133D">
          <w:rPr>
            <w:rFonts w:ascii="Arial" w:hAnsi="Arial" w:cs="Arial"/>
            <w:color w:val="262626"/>
            <w:sz w:val="22"/>
            <w:szCs w:val="22"/>
            <w:lang w:val="en-US" w:eastAsia="en-GB"/>
          </w:rPr>
          <w:t>George EC</w:t>
        </w:r>
      </w:hyperlink>
      <w:r w:rsidR="0090133D" w:rsidRPr="0090133D">
        <w:rPr>
          <w:rFonts w:ascii="Arial" w:hAnsi="Arial" w:cs="Arial"/>
          <w:sz w:val="22"/>
          <w:szCs w:val="22"/>
          <w:lang w:val="en-US" w:eastAsia="en-GB"/>
        </w:rPr>
        <w:t xml:space="preserve">, </w:t>
      </w:r>
      <w:hyperlink r:id="rId55" w:history="1">
        <w:r w:rsidR="0090133D" w:rsidRPr="0090133D">
          <w:rPr>
            <w:rFonts w:ascii="Arial" w:hAnsi="Arial" w:cs="Arial"/>
            <w:color w:val="262626"/>
            <w:sz w:val="22"/>
            <w:szCs w:val="22"/>
            <w:lang w:val="en-US" w:eastAsia="en-GB"/>
          </w:rPr>
          <w:t>Evans JA</w:t>
        </w:r>
      </w:hyperlink>
      <w:r w:rsidR="0090133D" w:rsidRPr="0090133D">
        <w:rPr>
          <w:rFonts w:ascii="Arial" w:hAnsi="Arial" w:cs="Arial"/>
          <w:sz w:val="22"/>
          <w:szCs w:val="22"/>
          <w:lang w:val="en-US" w:eastAsia="en-GB"/>
        </w:rPr>
        <w:t xml:space="preserve">, </w:t>
      </w:r>
      <w:hyperlink r:id="rId56" w:history="1">
        <w:r w:rsidR="0090133D" w:rsidRPr="0090133D">
          <w:rPr>
            <w:rFonts w:ascii="Arial" w:hAnsi="Arial" w:cs="Arial"/>
            <w:color w:val="262626"/>
            <w:sz w:val="22"/>
            <w:szCs w:val="22"/>
            <w:lang w:val="en-US" w:eastAsia="en-GB"/>
          </w:rPr>
          <w:t>Kiguli S</w:t>
        </w:r>
      </w:hyperlink>
      <w:r w:rsidR="0090133D" w:rsidRPr="0090133D">
        <w:rPr>
          <w:rFonts w:ascii="Arial" w:hAnsi="Arial" w:cs="Arial"/>
          <w:sz w:val="22"/>
          <w:szCs w:val="22"/>
          <w:lang w:val="en-US" w:eastAsia="en-GB"/>
        </w:rPr>
        <w:t xml:space="preserve">, </w:t>
      </w:r>
      <w:hyperlink r:id="rId57" w:history="1">
        <w:r w:rsidR="0090133D" w:rsidRPr="0090133D">
          <w:rPr>
            <w:rFonts w:ascii="Arial" w:hAnsi="Arial" w:cs="Arial"/>
            <w:color w:val="262626"/>
            <w:sz w:val="22"/>
            <w:szCs w:val="22"/>
            <w:lang w:val="en-US" w:eastAsia="en-GB"/>
          </w:rPr>
          <w:t>Olupot-Olupot P</w:t>
        </w:r>
      </w:hyperlink>
      <w:r w:rsidR="0090133D" w:rsidRPr="0090133D">
        <w:rPr>
          <w:rFonts w:ascii="Arial" w:hAnsi="Arial" w:cs="Arial"/>
          <w:sz w:val="22"/>
          <w:szCs w:val="22"/>
          <w:lang w:val="en-US" w:eastAsia="en-GB"/>
        </w:rPr>
        <w:t xml:space="preserve">, </w:t>
      </w:r>
      <w:hyperlink r:id="rId58" w:history="1">
        <w:r w:rsidR="0090133D" w:rsidRPr="0090133D">
          <w:rPr>
            <w:rFonts w:ascii="Arial" w:hAnsi="Arial" w:cs="Arial"/>
            <w:color w:val="262626"/>
            <w:sz w:val="22"/>
            <w:szCs w:val="22"/>
            <w:lang w:val="en-US" w:eastAsia="en-GB"/>
          </w:rPr>
          <w:t>Akech SO</w:t>
        </w:r>
      </w:hyperlink>
      <w:r w:rsidR="0090133D" w:rsidRPr="0090133D">
        <w:rPr>
          <w:rFonts w:ascii="Arial" w:hAnsi="Arial" w:cs="Arial"/>
          <w:sz w:val="22"/>
          <w:szCs w:val="22"/>
          <w:lang w:val="en-US" w:eastAsia="en-GB"/>
        </w:rPr>
        <w:t xml:space="preserve">, </w:t>
      </w:r>
      <w:hyperlink r:id="rId59" w:history="1">
        <w:r w:rsidR="0090133D" w:rsidRPr="0090133D">
          <w:rPr>
            <w:rFonts w:ascii="Arial" w:hAnsi="Arial" w:cs="Arial"/>
            <w:color w:val="262626"/>
            <w:sz w:val="22"/>
            <w:szCs w:val="22"/>
            <w:lang w:val="en-US" w:eastAsia="en-GB"/>
          </w:rPr>
          <w:t>Opoka RO</w:t>
        </w:r>
      </w:hyperlink>
      <w:r w:rsidR="0090133D" w:rsidRPr="0090133D">
        <w:rPr>
          <w:rFonts w:ascii="Arial" w:hAnsi="Arial" w:cs="Arial"/>
          <w:sz w:val="22"/>
          <w:szCs w:val="22"/>
          <w:lang w:val="en-US" w:eastAsia="en-GB"/>
        </w:rPr>
        <w:t xml:space="preserve">, </w:t>
      </w:r>
      <w:hyperlink r:id="rId60" w:history="1">
        <w:r w:rsidR="0090133D" w:rsidRPr="0090133D">
          <w:rPr>
            <w:rFonts w:ascii="Arial" w:hAnsi="Arial" w:cs="Arial"/>
            <w:color w:val="262626"/>
            <w:sz w:val="22"/>
            <w:szCs w:val="22"/>
            <w:lang w:val="en-US" w:eastAsia="en-GB"/>
          </w:rPr>
          <w:t>Engoru C</w:t>
        </w:r>
      </w:hyperlink>
      <w:r w:rsidR="0090133D" w:rsidRPr="0090133D">
        <w:rPr>
          <w:rFonts w:ascii="Arial" w:hAnsi="Arial" w:cs="Arial"/>
          <w:sz w:val="22"/>
          <w:szCs w:val="22"/>
          <w:lang w:val="en-US" w:eastAsia="en-GB"/>
        </w:rPr>
        <w:t xml:space="preserve">, </w:t>
      </w:r>
      <w:hyperlink r:id="rId61" w:history="1">
        <w:r w:rsidR="0090133D" w:rsidRPr="0090133D">
          <w:rPr>
            <w:rFonts w:ascii="Arial" w:hAnsi="Arial" w:cs="Arial"/>
            <w:color w:val="262626"/>
            <w:sz w:val="22"/>
            <w:szCs w:val="22"/>
            <w:lang w:val="en-US" w:eastAsia="en-GB"/>
          </w:rPr>
          <w:t>Nyeko R</w:t>
        </w:r>
      </w:hyperlink>
      <w:r w:rsidR="0090133D" w:rsidRPr="0090133D">
        <w:rPr>
          <w:rFonts w:ascii="Arial" w:hAnsi="Arial" w:cs="Arial"/>
          <w:sz w:val="22"/>
          <w:szCs w:val="22"/>
          <w:lang w:val="en-US" w:eastAsia="en-GB"/>
        </w:rPr>
        <w:t xml:space="preserve">, </w:t>
      </w:r>
      <w:hyperlink r:id="rId62" w:history="1">
        <w:r w:rsidR="0090133D" w:rsidRPr="0090133D">
          <w:rPr>
            <w:rFonts w:ascii="Arial" w:hAnsi="Arial" w:cs="Arial"/>
            <w:color w:val="262626"/>
            <w:sz w:val="22"/>
            <w:szCs w:val="22"/>
            <w:lang w:val="en-US" w:eastAsia="en-GB"/>
          </w:rPr>
          <w:t>Mtove G</w:t>
        </w:r>
      </w:hyperlink>
      <w:r w:rsidR="0090133D" w:rsidRPr="0090133D">
        <w:rPr>
          <w:rFonts w:ascii="Arial" w:hAnsi="Arial" w:cs="Arial"/>
          <w:sz w:val="22"/>
          <w:szCs w:val="22"/>
          <w:lang w:val="en-US" w:eastAsia="en-GB"/>
        </w:rPr>
        <w:t xml:space="preserve">, </w:t>
      </w:r>
      <w:hyperlink r:id="rId63" w:history="1">
        <w:r w:rsidR="0090133D" w:rsidRPr="0090133D">
          <w:rPr>
            <w:rFonts w:ascii="Arial" w:hAnsi="Arial" w:cs="Arial"/>
            <w:color w:val="262626"/>
            <w:sz w:val="22"/>
            <w:szCs w:val="22"/>
            <w:lang w:val="en-US" w:eastAsia="en-GB"/>
          </w:rPr>
          <w:t>Reyburn H</w:t>
        </w:r>
      </w:hyperlink>
      <w:r w:rsidR="0090133D" w:rsidRPr="0090133D">
        <w:rPr>
          <w:rFonts w:ascii="Arial" w:hAnsi="Arial" w:cs="Arial"/>
          <w:sz w:val="22"/>
          <w:szCs w:val="22"/>
          <w:lang w:val="en-US" w:eastAsia="en-GB"/>
        </w:rPr>
        <w:t xml:space="preserve">, </w:t>
      </w:r>
      <w:hyperlink r:id="rId64" w:history="1">
        <w:r w:rsidR="0090133D" w:rsidRPr="0090133D">
          <w:rPr>
            <w:rFonts w:ascii="Arial" w:hAnsi="Arial" w:cs="Arial"/>
            <w:color w:val="262626"/>
            <w:sz w:val="22"/>
            <w:szCs w:val="22"/>
            <w:lang w:val="en-US" w:eastAsia="en-GB"/>
          </w:rPr>
          <w:t>Brent B</w:t>
        </w:r>
      </w:hyperlink>
      <w:r w:rsidR="0090133D" w:rsidRPr="0090133D">
        <w:rPr>
          <w:rFonts w:ascii="Arial" w:hAnsi="Arial" w:cs="Arial"/>
          <w:sz w:val="22"/>
          <w:szCs w:val="22"/>
          <w:lang w:val="en-US" w:eastAsia="en-GB"/>
        </w:rPr>
        <w:t xml:space="preserve">, </w:t>
      </w:r>
      <w:hyperlink r:id="rId65" w:history="1">
        <w:r w:rsidR="0090133D" w:rsidRPr="0090133D">
          <w:rPr>
            <w:rFonts w:ascii="Arial" w:hAnsi="Arial" w:cs="Arial"/>
            <w:color w:val="262626"/>
            <w:sz w:val="22"/>
            <w:szCs w:val="22"/>
            <w:lang w:val="en-US" w:eastAsia="en-GB"/>
          </w:rPr>
          <w:t>Nteziyaremye J</w:t>
        </w:r>
      </w:hyperlink>
      <w:r w:rsidR="0090133D" w:rsidRPr="0090133D">
        <w:rPr>
          <w:rFonts w:ascii="Arial" w:hAnsi="Arial" w:cs="Arial"/>
          <w:sz w:val="22"/>
          <w:szCs w:val="22"/>
          <w:lang w:val="en-US" w:eastAsia="en-GB"/>
        </w:rPr>
        <w:t xml:space="preserve">, </w:t>
      </w:r>
      <w:hyperlink r:id="rId66" w:history="1">
        <w:r w:rsidR="0090133D" w:rsidRPr="0090133D">
          <w:rPr>
            <w:rFonts w:ascii="Arial" w:hAnsi="Arial" w:cs="Arial"/>
            <w:color w:val="262626"/>
            <w:sz w:val="22"/>
            <w:szCs w:val="22"/>
            <w:lang w:val="en-US" w:eastAsia="en-GB"/>
          </w:rPr>
          <w:t>Mpoya A</w:t>
        </w:r>
      </w:hyperlink>
      <w:r w:rsidR="0090133D" w:rsidRPr="0090133D">
        <w:rPr>
          <w:rFonts w:ascii="Arial" w:hAnsi="Arial" w:cs="Arial"/>
          <w:sz w:val="22"/>
          <w:szCs w:val="22"/>
          <w:lang w:val="en-US" w:eastAsia="en-GB"/>
        </w:rPr>
        <w:t xml:space="preserve">, </w:t>
      </w:r>
      <w:hyperlink r:id="rId67" w:history="1">
        <w:r w:rsidR="0090133D" w:rsidRPr="0090133D">
          <w:rPr>
            <w:rFonts w:ascii="Arial" w:hAnsi="Arial" w:cs="Arial"/>
            <w:color w:val="262626"/>
            <w:sz w:val="22"/>
            <w:szCs w:val="22"/>
            <w:lang w:val="en-US" w:eastAsia="en-GB"/>
          </w:rPr>
          <w:t>Prevatt N</w:t>
        </w:r>
      </w:hyperlink>
      <w:r w:rsidR="0090133D" w:rsidRPr="0090133D">
        <w:rPr>
          <w:rFonts w:ascii="Arial" w:hAnsi="Arial" w:cs="Arial"/>
          <w:sz w:val="22"/>
          <w:szCs w:val="22"/>
          <w:lang w:val="en-US" w:eastAsia="en-GB"/>
        </w:rPr>
        <w:t xml:space="preserve">, </w:t>
      </w:r>
      <w:hyperlink r:id="rId68" w:history="1">
        <w:r w:rsidR="0090133D" w:rsidRPr="0090133D">
          <w:rPr>
            <w:rFonts w:ascii="Arial" w:hAnsi="Arial" w:cs="Arial"/>
            <w:color w:val="262626"/>
            <w:sz w:val="22"/>
            <w:szCs w:val="22"/>
            <w:lang w:val="en-US" w:eastAsia="en-GB"/>
          </w:rPr>
          <w:t>Dambisya CM</w:t>
        </w:r>
      </w:hyperlink>
      <w:r w:rsidR="0090133D" w:rsidRPr="0090133D">
        <w:rPr>
          <w:rFonts w:ascii="Arial" w:hAnsi="Arial" w:cs="Arial"/>
          <w:sz w:val="22"/>
          <w:szCs w:val="22"/>
          <w:lang w:val="en-US" w:eastAsia="en-GB"/>
        </w:rPr>
        <w:t xml:space="preserve">, </w:t>
      </w:r>
      <w:hyperlink r:id="rId69" w:history="1">
        <w:r w:rsidR="0090133D" w:rsidRPr="0090133D">
          <w:rPr>
            <w:rFonts w:ascii="Arial" w:hAnsi="Arial" w:cs="Arial"/>
            <w:color w:val="262626"/>
            <w:sz w:val="22"/>
            <w:szCs w:val="22"/>
            <w:lang w:val="en-US" w:eastAsia="en-GB"/>
          </w:rPr>
          <w:t>Semakula D</w:t>
        </w:r>
      </w:hyperlink>
      <w:r w:rsidR="0090133D" w:rsidRPr="0090133D">
        <w:rPr>
          <w:rFonts w:ascii="Arial" w:hAnsi="Arial" w:cs="Arial"/>
          <w:sz w:val="22"/>
          <w:szCs w:val="22"/>
          <w:lang w:val="en-US" w:eastAsia="en-GB"/>
        </w:rPr>
        <w:t xml:space="preserve">, </w:t>
      </w:r>
      <w:hyperlink r:id="rId70" w:history="1">
        <w:r w:rsidR="0090133D" w:rsidRPr="0090133D">
          <w:rPr>
            <w:rFonts w:ascii="Arial" w:hAnsi="Arial" w:cs="Arial"/>
            <w:color w:val="262626"/>
            <w:sz w:val="22"/>
            <w:szCs w:val="22"/>
            <w:lang w:val="en-US" w:eastAsia="en-GB"/>
          </w:rPr>
          <w:t>Ddungu A</w:t>
        </w:r>
      </w:hyperlink>
      <w:r w:rsidR="0090133D" w:rsidRPr="0090133D">
        <w:rPr>
          <w:rFonts w:ascii="Arial" w:hAnsi="Arial" w:cs="Arial"/>
          <w:sz w:val="22"/>
          <w:szCs w:val="22"/>
          <w:lang w:val="en-US" w:eastAsia="en-GB"/>
        </w:rPr>
        <w:t xml:space="preserve">, </w:t>
      </w:r>
      <w:hyperlink r:id="rId71" w:history="1">
        <w:r w:rsidR="0090133D" w:rsidRPr="0090133D">
          <w:rPr>
            <w:rFonts w:ascii="Arial" w:hAnsi="Arial" w:cs="Arial"/>
            <w:color w:val="262626"/>
            <w:sz w:val="22"/>
            <w:szCs w:val="22"/>
            <w:lang w:val="en-US" w:eastAsia="en-GB"/>
          </w:rPr>
          <w:t>Okuuny V</w:t>
        </w:r>
      </w:hyperlink>
      <w:r w:rsidR="0090133D" w:rsidRPr="0090133D">
        <w:rPr>
          <w:rFonts w:ascii="Arial" w:hAnsi="Arial" w:cs="Arial"/>
          <w:sz w:val="22"/>
          <w:szCs w:val="22"/>
          <w:lang w:val="en-US" w:eastAsia="en-GB"/>
        </w:rPr>
        <w:t xml:space="preserve">, </w:t>
      </w:r>
      <w:hyperlink r:id="rId72" w:history="1">
        <w:r w:rsidR="0090133D" w:rsidRPr="0090133D">
          <w:rPr>
            <w:rFonts w:ascii="Arial" w:hAnsi="Arial" w:cs="Arial"/>
            <w:color w:val="262626"/>
            <w:sz w:val="22"/>
            <w:szCs w:val="22"/>
            <w:lang w:val="en-US" w:eastAsia="en-GB"/>
          </w:rPr>
          <w:t>Wokulira R</w:t>
        </w:r>
      </w:hyperlink>
      <w:r w:rsidR="0090133D" w:rsidRPr="0090133D">
        <w:rPr>
          <w:rFonts w:ascii="Arial" w:hAnsi="Arial" w:cs="Arial"/>
          <w:sz w:val="22"/>
          <w:szCs w:val="22"/>
          <w:lang w:val="en-US" w:eastAsia="en-GB"/>
        </w:rPr>
        <w:t xml:space="preserve">, </w:t>
      </w:r>
      <w:hyperlink r:id="rId73" w:history="1">
        <w:r w:rsidR="0090133D" w:rsidRPr="0090133D">
          <w:rPr>
            <w:rFonts w:ascii="Arial" w:hAnsi="Arial" w:cs="Arial"/>
            <w:color w:val="262626"/>
            <w:sz w:val="22"/>
            <w:szCs w:val="22"/>
            <w:lang w:val="en-US" w:eastAsia="en-GB"/>
          </w:rPr>
          <w:t>Timbwa M</w:t>
        </w:r>
      </w:hyperlink>
      <w:r w:rsidR="0090133D" w:rsidRPr="0090133D">
        <w:rPr>
          <w:rFonts w:ascii="Arial" w:hAnsi="Arial" w:cs="Arial"/>
          <w:sz w:val="22"/>
          <w:szCs w:val="22"/>
          <w:lang w:val="en-US" w:eastAsia="en-GB"/>
        </w:rPr>
        <w:t xml:space="preserve">, </w:t>
      </w:r>
      <w:hyperlink r:id="rId74" w:history="1">
        <w:r w:rsidR="0090133D" w:rsidRPr="0090133D">
          <w:rPr>
            <w:rFonts w:ascii="Arial" w:hAnsi="Arial" w:cs="Arial"/>
            <w:color w:val="262626"/>
            <w:sz w:val="22"/>
            <w:szCs w:val="22"/>
            <w:lang w:val="en-US" w:eastAsia="en-GB"/>
          </w:rPr>
          <w:t>Otii B</w:t>
        </w:r>
      </w:hyperlink>
      <w:r w:rsidR="0090133D" w:rsidRPr="0090133D">
        <w:rPr>
          <w:rFonts w:ascii="Arial" w:hAnsi="Arial" w:cs="Arial"/>
          <w:sz w:val="22"/>
          <w:szCs w:val="22"/>
          <w:lang w:val="en-US" w:eastAsia="en-GB"/>
        </w:rPr>
        <w:t xml:space="preserve">, </w:t>
      </w:r>
      <w:hyperlink r:id="rId75" w:history="1">
        <w:r w:rsidR="0090133D" w:rsidRPr="0090133D">
          <w:rPr>
            <w:rFonts w:ascii="Arial" w:hAnsi="Arial" w:cs="Arial"/>
            <w:color w:val="262626"/>
            <w:sz w:val="22"/>
            <w:szCs w:val="22"/>
            <w:lang w:val="en-US" w:eastAsia="en-GB"/>
          </w:rPr>
          <w:t>Levin M</w:t>
        </w:r>
      </w:hyperlink>
      <w:r w:rsidR="0090133D" w:rsidRPr="0090133D">
        <w:rPr>
          <w:rFonts w:ascii="Arial" w:hAnsi="Arial" w:cs="Arial"/>
          <w:sz w:val="22"/>
          <w:szCs w:val="22"/>
          <w:lang w:val="en-US" w:eastAsia="en-GB"/>
        </w:rPr>
        <w:t xml:space="preserve">, </w:t>
      </w:r>
      <w:hyperlink r:id="rId76" w:history="1">
        <w:r w:rsidR="0090133D" w:rsidRPr="0090133D">
          <w:rPr>
            <w:rFonts w:ascii="Arial" w:hAnsi="Arial" w:cs="Arial"/>
            <w:color w:val="262626"/>
            <w:sz w:val="22"/>
            <w:szCs w:val="22"/>
            <w:lang w:val="en-US" w:eastAsia="en-GB"/>
          </w:rPr>
          <w:t>Crawley J</w:t>
        </w:r>
      </w:hyperlink>
      <w:r w:rsidR="0090133D" w:rsidRPr="0090133D">
        <w:rPr>
          <w:rFonts w:ascii="Arial" w:hAnsi="Arial" w:cs="Arial"/>
          <w:sz w:val="22"/>
          <w:szCs w:val="22"/>
          <w:lang w:val="en-US" w:eastAsia="en-GB"/>
        </w:rPr>
        <w:t xml:space="preserve">, </w:t>
      </w:r>
      <w:hyperlink r:id="rId77" w:history="1">
        <w:r w:rsidR="0090133D" w:rsidRPr="0090133D">
          <w:rPr>
            <w:rFonts w:ascii="Arial" w:hAnsi="Arial" w:cs="Arial"/>
            <w:color w:val="262626"/>
            <w:sz w:val="22"/>
            <w:szCs w:val="22"/>
            <w:lang w:val="en-US" w:eastAsia="en-GB"/>
          </w:rPr>
          <w:t>Babiker AG</w:t>
        </w:r>
      </w:hyperlink>
      <w:r w:rsidR="0090133D" w:rsidRPr="0090133D">
        <w:rPr>
          <w:rFonts w:ascii="Arial" w:hAnsi="Arial" w:cs="Arial"/>
          <w:sz w:val="22"/>
          <w:szCs w:val="22"/>
          <w:lang w:val="en-US" w:eastAsia="en-GB"/>
        </w:rPr>
        <w:t xml:space="preserve">, </w:t>
      </w:r>
      <w:hyperlink r:id="rId78" w:history="1">
        <w:r w:rsidR="0090133D" w:rsidRPr="0090133D">
          <w:rPr>
            <w:rFonts w:ascii="Arial" w:hAnsi="Arial" w:cs="Arial"/>
            <w:color w:val="262626"/>
            <w:sz w:val="22"/>
            <w:szCs w:val="22"/>
            <w:lang w:val="en-US" w:eastAsia="en-GB"/>
          </w:rPr>
          <w:t>Gibb DM</w:t>
        </w:r>
      </w:hyperlink>
      <w:r w:rsidR="0090133D" w:rsidRPr="0090133D">
        <w:rPr>
          <w:rFonts w:ascii="Arial" w:hAnsi="Arial" w:cs="Arial"/>
          <w:sz w:val="22"/>
          <w:szCs w:val="22"/>
          <w:lang w:val="en-US" w:eastAsia="en-GB"/>
        </w:rPr>
        <w:t xml:space="preserve">; </w:t>
      </w:r>
      <w:hyperlink r:id="rId79" w:history="1">
        <w:r w:rsidR="0090133D" w:rsidRPr="0090133D">
          <w:rPr>
            <w:rFonts w:ascii="Arial" w:hAnsi="Arial" w:cs="Arial"/>
            <w:color w:val="262626"/>
            <w:sz w:val="22"/>
            <w:szCs w:val="22"/>
            <w:lang w:val="en-US" w:eastAsia="en-GB"/>
          </w:rPr>
          <w:t>FEAST trial group</w:t>
        </w:r>
      </w:hyperlink>
      <w:r w:rsidR="0090133D" w:rsidRPr="0090133D">
        <w:rPr>
          <w:rFonts w:ascii="Arial" w:hAnsi="Arial" w:cs="Arial"/>
          <w:sz w:val="22"/>
          <w:szCs w:val="22"/>
          <w:lang w:val="en-US" w:eastAsia="en-GB"/>
        </w:rPr>
        <w:t xml:space="preserve"> (2013) </w:t>
      </w:r>
      <w:r w:rsidR="0090133D" w:rsidRPr="0090133D">
        <w:rPr>
          <w:rFonts w:ascii="Arial" w:hAnsi="Arial" w:cs="Arial"/>
          <w:bCs/>
          <w:sz w:val="22"/>
          <w:szCs w:val="22"/>
          <w:lang w:val="en-US" w:eastAsia="en-GB"/>
        </w:rPr>
        <w:t xml:space="preserve">Exploring mechanisms of excess mortality with early fluid resuscitation: insights from the FEAST trial. </w:t>
      </w:r>
      <w:r w:rsidR="00AF3762" w:rsidRPr="0090133D">
        <w:rPr>
          <w:rFonts w:ascii="Arial" w:hAnsi="Arial" w:cs="Arial"/>
          <w:color w:val="262626"/>
          <w:sz w:val="22"/>
          <w:szCs w:val="22"/>
          <w:lang w:val="en-US" w:eastAsia="en-GB"/>
        </w:rPr>
        <w:t>BMC Med.</w:t>
      </w:r>
      <w:r w:rsidR="0090133D" w:rsidRPr="0090133D">
        <w:rPr>
          <w:rFonts w:ascii="Arial" w:hAnsi="Arial" w:cs="Arial"/>
          <w:sz w:val="22"/>
          <w:szCs w:val="22"/>
          <w:lang w:val="en-US" w:eastAsia="en-GB"/>
        </w:rPr>
        <w:t xml:space="preserve"> </w:t>
      </w:r>
      <w:r w:rsidR="00AF3762" w:rsidRPr="0090133D">
        <w:rPr>
          <w:rFonts w:ascii="Arial" w:hAnsi="Arial" w:cs="Arial"/>
          <w:sz w:val="22"/>
          <w:szCs w:val="22"/>
          <w:lang w:val="en-US" w:eastAsia="en-GB"/>
        </w:rPr>
        <w:t>14;11:68. doi: 10.1186/1741-7015-11-68</w:t>
      </w:r>
    </w:p>
    <w:p w:rsidR="00B40B29" w:rsidRPr="0090133D" w:rsidRDefault="00B40B29" w:rsidP="0090133D">
      <w:pPr>
        <w:widowControl w:val="0"/>
        <w:autoSpaceDE w:val="0"/>
        <w:autoSpaceDN w:val="0"/>
        <w:adjustRightInd w:val="0"/>
        <w:spacing w:line="480" w:lineRule="auto"/>
        <w:rPr>
          <w:rFonts w:ascii="Arial" w:hAnsi="Arial" w:cs="Arial"/>
          <w:sz w:val="22"/>
          <w:szCs w:val="22"/>
          <w:lang w:val="en-US" w:eastAsia="en-GB"/>
        </w:rPr>
      </w:pPr>
    </w:p>
    <w:p w:rsidR="00423EDC" w:rsidRPr="0090133D" w:rsidRDefault="00423EDC" w:rsidP="0090133D">
      <w:pPr>
        <w:widowControl w:val="0"/>
        <w:autoSpaceDE w:val="0"/>
        <w:autoSpaceDN w:val="0"/>
        <w:adjustRightInd w:val="0"/>
        <w:spacing w:line="480" w:lineRule="auto"/>
        <w:rPr>
          <w:rFonts w:ascii="Arial" w:hAnsi="Arial" w:cs="Arial"/>
          <w:sz w:val="22"/>
          <w:szCs w:val="22"/>
          <w:lang w:val="en-GB"/>
        </w:rPr>
      </w:pPr>
      <w:r w:rsidRPr="0090133D">
        <w:rPr>
          <w:rFonts w:ascii="Arial" w:hAnsi="Arial" w:cs="Arial"/>
          <w:color w:val="262626"/>
          <w:sz w:val="22"/>
          <w:szCs w:val="22"/>
          <w:lang w:val="en-US" w:eastAsia="en-GB"/>
        </w:rPr>
        <w:t xml:space="preserve"> </w:t>
      </w:r>
    </w:p>
    <w:sectPr w:rsidR="00423EDC" w:rsidRPr="0090133D" w:rsidSect="00C524BB">
      <w:pgSz w:w="11900" w:h="16840"/>
      <w:pgMar w:top="1440" w:right="843" w:bottom="1440" w:left="1797"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6ED" w:rsidRDefault="00CA36ED" w:rsidP="00E31238">
      <w:r>
        <w:separator/>
      </w:r>
    </w:p>
  </w:endnote>
  <w:endnote w:type="continuationSeparator" w:id="0">
    <w:p w:rsidR="00CA36ED" w:rsidRDefault="00CA36ED" w:rsidP="00E3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auto"/>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ABC" w:rsidRDefault="00554ABC" w:rsidP="001D7A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54ABC" w:rsidRDefault="00554ABC" w:rsidP="00DD19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ABC" w:rsidRDefault="00554ABC" w:rsidP="001D7A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348A">
      <w:rPr>
        <w:rStyle w:val="PageNumber"/>
        <w:noProof/>
      </w:rPr>
      <w:t>1</w:t>
    </w:r>
    <w:r>
      <w:rPr>
        <w:rStyle w:val="PageNumber"/>
      </w:rPr>
      <w:fldChar w:fldCharType="end"/>
    </w:r>
  </w:p>
  <w:p w:rsidR="00554ABC" w:rsidRDefault="00554ABC" w:rsidP="00B96C0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6ED" w:rsidRDefault="00CA36ED" w:rsidP="00E31238">
      <w:r>
        <w:separator/>
      </w:r>
    </w:p>
  </w:footnote>
  <w:footnote w:type="continuationSeparator" w:id="0">
    <w:p w:rsidR="00CA36ED" w:rsidRDefault="00CA36ED" w:rsidP="00E3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D1A36E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C4F69"/>
    <w:multiLevelType w:val="hybridMultilevel"/>
    <w:tmpl w:val="3D38F45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521769E"/>
    <w:multiLevelType w:val="multilevel"/>
    <w:tmpl w:val="5E78B644"/>
    <w:lvl w:ilvl="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3">
    <w:nsid w:val="0A285351"/>
    <w:multiLevelType w:val="hybridMultilevel"/>
    <w:tmpl w:val="11343E3E"/>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40A6B28"/>
    <w:multiLevelType w:val="hybridMultilevel"/>
    <w:tmpl w:val="7E748CAE"/>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64E69DC"/>
    <w:multiLevelType w:val="hybridMultilevel"/>
    <w:tmpl w:val="0BE8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5D092E"/>
    <w:multiLevelType w:val="hybridMultilevel"/>
    <w:tmpl w:val="A546041C"/>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7FF5048"/>
    <w:multiLevelType w:val="multilevel"/>
    <w:tmpl w:val="5E78B644"/>
    <w:lvl w:ilvl="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8">
    <w:nsid w:val="20AF1F11"/>
    <w:multiLevelType w:val="multilevel"/>
    <w:tmpl w:val="5E78B644"/>
    <w:lvl w:ilvl="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9">
    <w:nsid w:val="22FE2639"/>
    <w:multiLevelType w:val="hybridMultilevel"/>
    <w:tmpl w:val="A546041C"/>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5DF7138"/>
    <w:multiLevelType w:val="hybridMultilevel"/>
    <w:tmpl w:val="3D38F45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BEF087D"/>
    <w:multiLevelType w:val="hybridMultilevel"/>
    <w:tmpl w:val="5BAEBD8C"/>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CFC5487"/>
    <w:multiLevelType w:val="hybridMultilevel"/>
    <w:tmpl w:val="1C88E4A2"/>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E5D0867"/>
    <w:multiLevelType w:val="multilevel"/>
    <w:tmpl w:val="F2DEC9D8"/>
    <w:lvl w:ilvl="0">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080" w:hanging="1080"/>
      </w:pPr>
      <w:rPr>
        <w:rFonts w:cs="Times New Roman" w:hint="default"/>
      </w:rPr>
    </w:lvl>
  </w:abstractNum>
  <w:abstractNum w:abstractNumId="14">
    <w:nsid w:val="50B75518"/>
    <w:multiLevelType w:val="hybridMultilevel"/>
    <w:tmpl w:val="CFFEE4AE"/>
    <w:lvl w:ilvl="0" w:tplc="5D087674">
      <w:numFmt w:val="bullet"/>
      <w:lvlText w:val=""/>
      <w:lvlJc w:val="left"/>
      <w:pPr>
        <w:ind w:left="360" w:hanging="360"/>
      </w:pPr>
      <w:rPr>
        <w:rFonts w:ascii="Symbol" w:eastAsia="MS Mincho" w:hAnsi="Symbol" w:cs="Time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940309E"/>
    <w:multiLevelType w:val="hybridMultilevel"/>
    <w:tmpl w:val="CA2EEE0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6">
    <w:nsid w:val="603E64A0"/>
    <w:multiLevelType w:val="hybridMultilevel"/>
    <w:tmpl w:val="0396F3D2"/>
    <w:lvl w:ilvl="0" w:tplc="7BA85766">
      <w:start w:val="1"/>
      <w:numFmt w:val="decimal"/>
      <w:lvlText w:val="%1."/>
      <w:lvlJc w:val="left"/>
      <w:pPr>
        <w:ind w:left="720" w:hanging="360"/>
      </w:pPr>
      <w:rPr>
        <w:rFonts w:ascii="Arial" w:hAnsi="Arial" w:cs="Arial" w:hint="default"/>
        <w:b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62275027"/>
    <w:multiLevelType w:val="hybridMultilevel"/>
    <w:tmpl w:val="63AAFA28"/>
    <w:lvl w:ilvl="0" w:tplc="7BA85766">
      <w:start w:val="1"/>
      <w:numFmt w:val="decimal"/>
      <w:lvlText w:val="%1."/>
      <w:lvlJc w:val="left"/>
      <w:pPr>
        <w:ind w:left="1440" w:hanging="360"/>
      </w:pPr>
      <w:rPr>
        <w:rFonts w:ascii="Arial" w:hAnsi="Arial" w:cs="Arial" w:hint="default"/>
        <w:b w:val="0"/>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44C792B"/>
    <w:multiLevelType w:val="hybridMultilevel"/>
    <w:tmpl w:val="8B3C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9550EB"/>
    <w:multiLevelType w:val="hybridMultilevel"/>
    <w:tmpl w:val="3D38F45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E0D148E"/>
    <w:multiLevelType w:val="hybridMultilevel"/>
    <w:tmpl w:val="8FE840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8"/>
  </w:num>
  <w:num w:numId="3">
    <w:abstractNumId w:val="15"/>
  </w:num>
  <w:num w:numId="4">
    <w:abstractNumId w:val="19"/>
  </w:num>
  <w:num w:numId="5">
    <w:abstractNumId w:val="1"/>
  </w:num>
  <w:num w:numId="6">
    <w:abstractNumId w:val="10"/>
  </w:num>
  <w:num w:numId="7">
    <w:abstractNumId w:val="13"/>
  </w:num>
  <w:num w:numId="8">
    <w:abstractNumId w:val="7"/>
  </w:num>
  <w:num w:numId="9">
    <w:abstractNumId w:val="2"/>
  </w:num>
  <w:num w:numId="10">
    <w:abstractNumId w:val="8"/>
  </w:num>
  <w:num w:numId="11">
    <w:abstractNumId w:val="0"/>
  </w:num>
  <w:num w:numId="12">
    <w:abstractNumId w:val="16"/>
  </w:num>
  <w:num w:numId="13">
    <w:abstractNumId w:val="5"/>
  </w:num>
  <w:num w:numId="14">
    <w:abstractNumId w:val="11"/>
  </w:num>
  <w:num w:numId="15">
    <w:abstractNumId w:val="3"/>
  </w:num>
  <w:num w:numId="16">
    <w:abstractNumId w:val="12"/>
  </w:num>
  <w:num w:numId="17">
    <w:abstractNumId w:val="9"/>
  </w:num>
  <w:num w:numId="18">
    <w:abstractNumId w:val="6"/>
  </w:num>
  <w:num w:numId="19">
    <w:abstractNumId w:val="14"/>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trackRevision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F5A"/>
    <w:rsid w:val="000008FD"/>
    <w:rsid w:val="00001206"/>
    <w:rsid w:val="00001CD2"/>
    <w:rsid w:val="00003B64"/>
    <w:rsid w:val="0000575A"/>
    <w:rsid w:val="000155B7"/>
    <w:rsid w:val="0001656B"/>
    <w:rsid w:val="000179A6"/>
    <w:rsid w:val="000223D0"/>
    <w:rsid w:val="0002594B"/>
    <w:rsid w:val="00026E5A"/>
    <w:rsid w:val="00027049"/>
    <w:rsid w:val="00027431"/>
    <w:rsid w:val="00027580"/>
    <w:rsid w:val="00031E93"/>
    <w:rsid w:val="000334B2"/>
    <w:rsid w:val="00035433"/>
    <w:rsid w:val="00037AB1"/>
    <w:rsid w:val="000409FA"/>
    <w:rsid w:val="00042366"/>
    <w:rsid w:val="00042B6B"/>
    <w:rsid w:val="000436AA"/>
    <w:rsid w:val="000468EA"/>
    <w:rsid w:val="000469A2"/>
    <w:rsid w:val="000505A9"/>
    <w:rsid w:val="00050B60"/>
    <w:rsid w:val="00053EDA"/>
    <w:rsid w:val="000543EB"/>
    <w:rsid w:val="0005462E"/>
    <w:rsid w:val="00054B61"/>
    <w:rsid w:val="000566F9"/>
    <w:rsid w:val="00060667"/>
    <w:rsid w:val="00060D15"/>
    <w:rsid w:val="000613D6"/>
    <w:rsid w:val="000614E2"/>
    <w:rsid w:val="00062AAF"/>
    <w:rsid w:val="00063F19"/>
    <w:rsid w:val="00063FF8"/>
    <w:rsid w:val="000663E5"/>
    <w:rsid w:val="00067EED"/>
    <w:rsid w:val="000764BF"/>
    <w:rsid w:val="000777C6"/>
    <w:rsid w:val="00086672"/>
    <w:rsid w:val="00091536"/>
    <w:rsid w:val="00092C22"/>
    <w:rsid w:val="00093845"/>
    <w:rsid w:val="00095BAD"/>
    <w:rsid w:val="00096783"/>
    <w:rsid w:val="00096D6B"/>
    <w:rsid w:val="000A07ED"/>
    <w:rsid w:val="000A096B"/>
    <w:rsid w:val="000A13E3"/>
    <w:rsid w:val="000A2D8F"/>
    <w:rsid w:val="000A5573"/>
    <w:rsid w:val="000A5C98"/>
    <w:rsid w:val="000B0586"/>
    <w:rsid w:val="000B72CB"/>
    <w:rsid w:val="000C0685"/>
    <w:rsid w:val="000C7056"/>
    <w:rsid w:val="000D3DBA"/>
    <w:rsid w:val="000D4561"/>
    <w:rsid w:val="000E212A"/>
    <w:rsid w:val="000E2A2B"/>
    <w:rsid w:val="000E2E09"/>
    <w:rsid w:val="000E3507"/>
    <w:rsid w:val="000E46F9"/>
    <w:rsid w:val="000E6404"/>
    <w:rsid w:val="000F15C6"/>
    <w:rsid w:val="000F534C"/>
    <w:rsid w:val="000F62B0"/>
    <w:rsid w:val="000F682E"/>
    <w:rsid w:val="000F6AFD"/>
    <w:rsid w:val="000F7CD2"/>
    <w:rsid w:val="00100CF3"/>
    <w:rsid w:val="00100F16"/>
    <w:rsid w:val="0010385B"/>
    <w:rsid w:val="00103E6F"/>
    <w:rsid w:val="00104371"/>
    <w:rsid w:val="00106652"/>
    <w:rsid w:val="00112C65"/>
    <w:rsid w:val="00125A70"/>
    <w:rsid w:val="00125E38"/>
    <w:rsid w:val="00127000"/>
    <w:rsid w:val="00133941"/>
    <w:rsid w:val="00136286"/>
    <w:rsid w:val="00143214"/>
    <w:rsid w:val="00147E00"/>
    <w:rsid w:val="00151F95"/>
    <w:rsid w:val="00152431"/>
    <w:rsid w:val="00152A8E"/>
    <w:rsid w:val="00152C3D"/>
    <w:rsid w:val="0015331F"/>
    <w:rsid w:val="00156AFC"/>
    <w:rsid w:val="0016095A"/>
    <w:rsid w:val="0016110C"/>
    <w:rsid w:val="0016175E"/>
    <w:rsid w:val="00161E30"/>
    <w:rsid w:val="0016517D"/>
    <w:rsid w:val="00167C2D"/>
    <w:rsid w:val="00174AA2"/>
    <w:rsid w:val="001835F0"/>
    <w:rsid w:val="00191017"/>
    <w:rsid w:val="001951D6"/>
    <w:rsid w:val="001970CC"/>
    <w:rsid w:val="00197ADD"/>
    <w:rsid w:val="001A05E1"/>
    <w:rsid w:val="001A169F"/>
    <w:rsid w:val="001A5050"/>
    <w:rsid w:val="001B2931"/>
    <w:rsid w:val="001B4F02"/>
    <w:rsid w:val="001B5053"/>
    <w:rsid w:val="001C3F7D"/>
    <w:rsid w:val="001C4ACC"/>
    <w:rsid w:val="001C5E25"/>
    <w:rsid w:val="001C66F6"/>
    <w:rsid w:val="001C71EB"/>
    <w:rsid w:val="001D19F8"/>
    <w:rsid w:val="001D1A71"/>
    <w:rsid w:val="001D233B"/>
    <w:rsid w:val="001D394E"/>
    <w:rsid w:val="001D3B6B"/>
    <w:rsid w:val="001D4FAA"/>
    <w:rsid w:val="001D653D"/>
    <w:rsid w:val="001D7AB5"/>
    <w:rsid w:val="001D7CB0"/>
    <w:rsid w:val="001E01DB"/>
    <w:rsid w:val="001E14F3"/>
    <w:rsid w:val="001E2EA6"/>
    <w:rsid w:val="001E5CC3"/>
    <w:rsid w:val="001F1F64"/>
    <w:rsid w:val="001F694E"/>
    <w:rsid w:val="00203138"/>
    <w:rsid w:val="0020319F"/>
    <w:rsid w:val="00205C99"/>
    <w:rsid w:val="00206E00"/>
    <w:rsid w:val="00207739"/>
    <w:rsid w:val="002116BC"/>
    <w:rsid w:val="00211C86"/>
    <w:rsid w:val="002143BF"/>
    <w:rsid w:val="0021528B"/>
    <w:rsid w:val="00220B5B"/>
    <w:rsid w:val="00221835"/>
    <w:rsid w:val="00222B07"/>
    <w:rsid w:val="00222CB7"/>
    <w:rsid w:val="00224319"/>
    <w:rsid w:val="00233960"/>
    <w:rsid w:val="0024059A"/>
    <w:rsid w:val="00241799"/>
    <w:rsid w:val="00241BB0"/>
    <w:rsid w:val="00242D95"/>
    <w:rsid w:val="00244B2A"/>
    <w:rsid w:val="002505B4"/>
    <w:rsid w:val="00250A8A"/>
    <w:rsid w:val="002532B2"/>
    <w:rsid w:val="002625AD"/>
    <w:rsid w:val="00264D36"/>
    <w:rsid w:val="00270FA7"/>
    <w:rsid w:val="002712F7"/>
    <w:rsid w:val="00273154"/>
    <w:rsid w:val="0027798B"/>
    <w:rsid w:val="00277B78"/>
    <w:rsid w:val="00277F5B"/>
    <w:rsid w:val="002802B5"/>
    <w:rsid w:val="00282E64"/>
    <w:rsid w:val="0028381A"/>
    <w:rsid w:val="00284B0F"/>
    <w:rsid w:val="00287C98"/>
    <w:rsid w:val="00290148"/>
    <w:rsid w:val="00290AF2"/>
    <w:rsid w:val="00290B6E"/>
    <w:rsid w:val="002915ED"/>
    <w:rsid w:val="00292660"/>
    <w:rsid w:val="00292F22"/>
    <w:rsid w:val="002963B2"/>
    <w:rsid w:val="00296A28"/>
    <w:rsid w:val="002A037A"/>
    <w:rsid w:val="002A46D0"/>
    <w:rsid w:val="002A5731"/>
    <w:rsid w:val="002B07AE"/>
    <w:rsid w:val="002B1E13"/>
    <w:rsid w:val="002B27B6"/>
    <w:rsid w:val="002B513F"/>
    <w:rsid w:val="002C07F5"/>
    <w:rsid w:val="002C1ED8"/>
    <w:rsid w:val="002C2417"/>
    <w:rsid w:val="002C3EA4"/>
    <w:rsid w:val="002C7138"/>
    <w:rsid w:val="002C7268"/>
    <w:rsid w:val="002C76B8"/>
    <w:rsid w:val="002D4773"/>
    <w:rsid w:val="002D5912"/>
    <w:rsid w:val="002D5FF2"/>
    <w:rsid w:val="002D7D8B"/>
    <w:rsid w:val="002E0A94"/>
    <w:rsid w:val="002E1444"/>
    <w:rsid w:val="002F1AF8"/>
    <w:rsid w:val="002F3588"/>
    <w:rsid w:val="002F681F"/>
    <w:rsid w:val="00300105"/>
    <w:rsid w:val="0030097D"/>
    <w:rsid w:val="0030490E"/>
    <w:rsid w:val="00305164"/>
    <w:rsid w:val="00306976"/>
    <w:rsid w:val="003160B9"/>
    <w:rsid w:val="00320F78"/>
    <w:rsid w:val="00322126"/>
    <w:rsid w:val="0032784D"/>
    <w:rsid w:val="00327AE3"/>
    <w:rsid w:val="00331648"/>
    <w:rsid w:val="00331D26"/>
    <w:rsid w:val="00332045"/>
    <w:rsid w:val="0033206C"/>
    <w:rsid w:val="00332BCF"/>
    <w:rsid w:val="003332FB"/>
    <w:rsid w:val="00334C6E"/>
    <w:rsid w:val="00336ACC"/>
    <w:rsid w:val="0034283A"/>
    <w:rsid w:val="00342EB9"/>
    <w:rsid w:val="0034572A"/>
    <w:rsid w:val="00351155"/>
    <w:rsid w:val="00352639"/>
    <w:rsid w:val="00352AC2"/>
    <w:rsid w:val="00354735"/>
    <w:rsid w:val="0036293A"/>
    <w:rsid w:val="00365D95"/>
    <w:rsid w:val="003668FB"/>
    <w:rsid w:val="00375E08"/>
    <w:rsid w:val="0038072F"/>
    <w:rsid w:val="00382709"/>
    <w:rsid w:val="0038494C"/>
    <w:rsid w:val="00397A2D"/>
    <w:rsid w:val="003A0307"/>
    <w:rsid w:val="003A0714"/>
    <w:rsid w:val="003A11B2"/>
    <w:rsid w:val="003A3BFF"/>
    <w:rsid w:val="003A4925"/>
    <w:rsid w:val="003A54A5"/>
    <w:rsid w:val="003A5BED"/>
    <w:rsid w:val="003A66B4"/>
    <w:rsid w:val="003B1E58"/>
    <w:rsid w:val="003B202B"/>
    <w:rsid w:val="003B3D47"/>
    <w:rsid w:val="003B408C"/>
    <w:rsid w:val="003B710A"/>
    <w:rsid w:val="003C01F1"/>
    <w:rsid w:val="003C0E57"/>
    <w:rsid w:val="003C63C6"/>
    <w:rsid w:val="003D1756"/>
    <w:rsid w:val="003D18F5"/>
    <w:rsid w:val="003D6311"/>
    <w:rsid w:val="003E168C"/>
    <w:rsid w:val="003F13A7"/>
    <w:rsid w:val="003F1771"/>
    <w:rsid w:val="003F25E6"/>
    <w:rsid w:val="003F3E4C"/>
    <w:rsid w:val="003F457C"/>
    <w:rsid w:val="003F60A2"/>
    <w:rsid w:val="004026C7"/>
    <w:rsid w:val="004027AB"/>
    <w:rsid w:val="004039ED"/>
    <w:rsid w:val="0040573E"/>
    <w:rsid w:val="0040733A"/>
    <w:rsid w:val="00412A52"/>
    <w:rsid w:val="00413F18"/>
    <w:rsid w:val="00414274"/>
    <w:rsid w:val="004155FA"/>
    <w:rsid w:val="0041735B"/>
    <w:rsid w:val="00421EA6"/>
    <w:rsid w:val="00422CB4"/>
    <w:rsid w:val="00423A01"/>
    <w:rsid w:val="00423EDC"/>
    <w:rsid w:val="0042554F"/>
    <w:rsid w:val="0042641E"/>
    <w:rsid w:val="00426436"/>
    <w:rsid w:val="0043017E"/>
    <w:rsid w:val="00433EBD"/>
    <w:rsid w:val="00434A89"/>
    <w:rsid w:val="0043551F"/>
    <w:rsid w:val="00435BCE"/>
    <w:rsid w:val="0043685B"/>
    <w:rsid w:val="00442C2B"/>
    <w:rsid w:val="0044523E"/>
    <w:rsid w:val="0044534B"/>
    <w:rsid w:val="004454E2"/>
    <w:rsid w:val="0044725C"/>
    <w:rsid w:val="00447F9B"/>
    <w:rsid w:val="00450FC2"/>
    <w:rsid w:val="00452B2E"/>
    <w:rsid w:val="004571F1"/>
    <w:rsid w:val="00457809"/>
    <w:rsid w:val="00461040"/>
    <w:rsid w:val="004614B1"/>
    <w:rsid w:val="00461742"/>
    <w:rsid w:val="00466410"/>
    <w:rsid w:val="00466B6E"/>
    <w:rsid w:val="00471432"/>
    <w:rsid w:val="00474346"/>
    <w:rsid w:val="004743C9"/>
    <w:rsid w:val="00474B2F"/>
    <w:rsid w:val="00476902"/>
    <w:rsid w:val="0047790D"/>
    <w:rsid w:val="00481443"/>
    <w:rsid w:val="004823C0"/>
    <w:rsid w:val="00491682"/>
    <w:rsid w:val="0049478A"/>
    <w:rsid w:val="00495DA7"/>
    <w:rsid w:val="00495DE1"/>
    <w:rsid w:val="00496B63"/>
    <w:rsid w:val="004979CC"/>
    <w:rsid w:val="004A003B"/>
    <w:rsid w:val="004A0200"/>
    <w:rsid w:val="004A0787"/>
    <w:rsid w:val="004A13D3"/>
    <w:rsid w:val="004A1D46"/>
    <w:rsid w:val="004A2B95"/>
    <w:rsid w:val="004A6461"/>
    <w:rsid w:val="004A78A1"/>
    <w:rsid w:val="004B0AB2"/>
    <w:rsid w:val="004B1118"/>
    <w:rsid w:val="004B2993"/>
    <w:rsid w:val="004B7064"/>
    <w:rsid w:val="004C41C0"/>
    <w:rsid w:val="004D0F93"/>
    <w:rsid w:val="004D1642"/>
    <w:rsid w:val="004D1802"/>
    <w:rsid w:val="004D3157"/>
    <w:rsid w:val="004D3E1E"/>
    <w:rsid w:val="004D42A8"/>
    <w:rsid w:val="004D473D"/>
    <w:rsid w:val="004D49B4"/>
    <w:rsid w:val="004D4F83"/>
    <w:rsid w:val="004E4C34"/>
    <w:rsid w:val="004F4D4B"/>
    <w:rsid w:val="004F50AD"/>
    <w:rsid w:val="004F5758"/>
    <w:rsid w:val="004F5839"/>
    <w:rsid w:val="004F5E3C"/>
    <w:rsid w:val="004F5EA0"/>
    <w:rsid w:val="00501068"/>
    <w:rsid w:val="0050274D"/>
    <w:rsid w:val="00502F58"/>
    <w:rsid w:val="00503BE4"/>
    <w:rsid w:val="00504993"/>
    <w:rsid w:val="00505AFE"/>
    <w:rsid w:val="00506431"/>
    <w:rsid w:val="0051075E"/>
    <w:rsid w:val="005110C4"/>
    <w:rsid w:val="00511351"/>
    <w:rsid w:val="00513F61"/>
    <w:rsid w:val="00515DD8"/>
    <w:rsid w:val="00515E13"/>
    <w:rsid w:val="005161FC"/>
    <w:rsid w:val="00517D47"/>
    <w:rsid w:val="00522E5B"/>
    <w:rsid w:val="00525A97"/>
    <w:rsid w:val="005308CD"/>
    <w:rsid w:val="005332C1"/>
    <w:rsid w:val="0053462D"/>
    <w:rsid w:val="00536A78"/>
    <w:rsid w:val="00540AF5"/>
    <w:rsid w:val="00541479"/>
    <w:rsid w:val="00544C88"/>
    <w:rsid w:val="0054700B"/>
    <w:rsid w:val="00547A95"/>
    <w:rsid w:val="0055028C"/>
    <w:rsid w:val="00550374"/>
    <w:rsid w:val="00553859"/>
    <w:rsid w:val="00553CC0"/>
    <w:rsid w:val="00554ABC"/>
    <w:rsid w:val="00554FF4"/>
    <w:rsid w:val="00556D48"/>
    <w:rsid w:val="00557679"/>
    <w:rsid w:val="0055792F"/>
    <w:rsid w:val="00561B3B"/>
    <w:rsid w:val="00565E63"/>
    <w:rsid w:val="00566BE5"/>
    <w:rsid w:val="00567FF1"/>
    <w:rsid w:val="0057014C"/>
    <w:rsid w:val="00570A71"/>
    <w:rsid w:val="00575414"/>
    <w:rsid w:val="00575F89"/>
    <w:rsid w:val="0057618C"/>
    <w:rsid w:val="005775DD"/>
    <w:rsid w:val="00577FD6"/>
    <w:rsid w:val="00582E47"/>
    <w:rsid w:val="00583ECE"/>
    <w:rsid w:val="00585D0F"/>
    <w:rsid w:val="005902C1"/>
    <w:rsid w:val="005918D4"/>
    <w:rsid w:val="005962AC"/>
    <w:rsid w:val="00597A9A"/>
    <w:rsid w:val="005A4B9C"/>
    <w:rsid w:val="005A5BC4"/>
    <w:rsid w:val="005A630F"/>
    <w:rsid w:val="005A66D1"/>
    <w:rsid w:val="005A7052"/>
    <w:rsid w:val="005B19FE"/>
    <w:rsid w:val="005B2364"/>
    <w:rsid w:val="005B78AA"/>
    <w:rsid w:val="005C6BB4"/>
    <w:rsid w:val="005C75FC"/>
    <w:rsid w:val="005C7DB6"/>
    <w:rsid w:val="005D0D20"/>
    <w:rsid w:val="005D43BA"/>
    <w:rsid w:val="005D751E"/>
    <w:rsid w:val="005E04D1"/>
    <w:rsid w:val="005E30ED"/>
    <w:rsid w:val="005E6027"/>
    <w:rsid w:val="005F494B"/>
    <w:rsid w:val="005F51A0"/>
    <w:rsid w:val="005F6075"/>
    <w:rsid w:val="005F7256"/>
    <w:rsid w:val="0060318A"/>
    <w:rsid w:val="00603DDC"/>
    <w:rsid w:val="00604AE7"/>
    <w:rsid w:val="00604BA7"/>
    <w:rsid w:val="00605DEC"/>
    <w:rsid w:val="006163A0"/>
    <w:rsid w:val="006177B1"/>
    <w:rsid w:val="00617A6B"/>
    <w:rsid w:val="006207B6"/>
    <w:rsid w:val="00621611"/>
    <w:rsid w:val="00621C40"/>
    <w:rsid w:val="006236EF"/>
    <w:rsid w:val="0062390E"/>
    <w:rsid w:val="00623D12"/>
    <w:rsid w:val="00624223"/>
    <w:rsid w:val="00624BA0"/>
    <w:rsid w:val="00625BD1"/>
    <w:rsid w:val="006308A2"/>
    <w:rsid w:val="0063326B"/>
    <w:rsid w:val="00636BF8"/>
    <w:rsid w:val="00640C2E"/>
    <w:rsid w:val="006432E4"/>
    <w:rsid w:val="00643F4A"/>
    <w:rsid w:val="0064536F"/>
    <w:rsid w:val="00647391"/>
    <w:rsid w:val="0065108C"/>
    <w:rsid w:val="006512B0"/>
    <w:rsid w:val="006515C3"/>
    <w:rsid w:val="006539BB"/>
    <w:rsid w:val="00657952"/>
    <w:rsid w:val="00660577"/>
    <w:rsid w:val="0066071A"/>
    <w:rsid w:val="00663465"/>
    <w:rsid w:val="00675012"/>
    <w:rsid w:val="00680646"/>
    <w:rsid w:val="0068150A"/>
    <w:rsid w:val="0068154F"/>
    <w:rsid w:val="00681FAC"/>
    <w:rsid w:val="00682D68"/>
    <w:rsid w:val="0068664A"/>
    <w:rsid w:val="006907BA"/>
    <w:rsid w:val="00692360"/>
    <w:rsid w:val="00694923"/>
    <w:rsid w:val="006A0E21"/>
    <w:rsid w:val="006A777B"/>
    <w:rsid w:val="006B1D97"/>
    <w:rsid w:val="006B235B"/>
    <w:rsid w:val="006B5E1D"/>
    <w:rsid w:val="006C0E08"/>
    <w:rsid w:val="006C27FA"/>
    <w:rsid w:val="006C348A"/>
    <w:rsid w:val="006C3A11"/>
    <w:rsid w:val="006C3E9D"/>
    <w:rsid w:val="006D01F8"/>
    <w:rsid w:val="006D1438"/>
    <w:rsid w:val="006D1775"/>
    <w:rsid w:val="006D1848"/>
    <w:rsid w:val="006E16A2"/>
    <w:rsid w:val="006E1C81"/>
    <w:rsid w:val="006E222E"/>
    <w:rsid w:val="006E2588"/>
    <w:rsid w:val="006E7109"/>
    <w:rsid w:val="006F27FA"/>
    <w:rsid w:val="006F385E"/>
    <w:rsid w:val="006F3990"/>
    <w:rsid w:val="006F6DAD"/>
    <w:rsid w:val="00701D95"/>
    <w:rsid w:val="00703060"/>
    <w:rsid w:val="0070623F"/>
    <w:rsid w:val="00707F73"/>
    <w:rsid w:val="00710D01"/>
    <w:rsid w:val="00712D8E"/>
    <w:rsid w:val="0071544C"/>
    <w:rsid w:val="00715C6D"/>
    <w:rsid w:val="00715F6E"/>
    <w:rsid w:val="0071602B"/>
    <w:rsid w:val="007205E4"/>
    <w:rsid w:val="007238C6"/>
    <w:rsid w:val="00723C0D"/>
    <w:rsid w:val="00723E87"/>
    <w:rsid w:val="0072405A"/>
    <w:rsid w:val="007271D8"/>
    <w:rsid w:val="00730E43"/>
    <w:rsid w:val="0073326A"/>
    <w:rsid w:val="007373DE"/>
    <w:rsid w:val="00737CFE"/>
    <w:rsid w:val="00741B4D"/>
    <w:rsid w:val="00741D41"/>
    <w:rsid w:val="007518B9"/>
    <w:rsid w:val="00752E49"/>
    <w:rsid w:val="00754A85"/>
    <w:rsid w:val="00755A35"/>
    <w:rsid w:val="0075669F"/>
    <w:rsid w:val="00756F5A"/>
    <w:rsid w:val="00760B2B"/>
    <w:rsid w:val="00761A9A"/>
    <w:rsid w:val="0076371B"/>
    <w:rsid w:val="00763B05"/>
    <w:rsid w:val="0076441A"/>
    <w:rsid w:val="0076481B"/>
    <w:rsid w:val="00770EBB"/>
    <w:rsid w:val="00773233"/>
    <w:rsid w:val="00774485"/>
    <w:rsid w:val="00774D9D"/>
    <w:rsid w:val="00775635"/>
    <w:rsid w:val="00776668"/>
    <w:rsid w:val="00776B6D"/>
    <w:rsid w:val="00776BA0"/>
    <w:rsid w:val="007814AA"/>
    <w:rsid w:val="00783B15"/>
    <w:rsid w:val="00785035"/>
    <w:rsid w:val="00785C38"/>
    <w:rsid w:val="00787296"/>
    <w:rsid w:val="00793FA7"/>
    <w:rsid w:val="00795F54"/>
    <w:rsid w:val="00796010"/>
    <w:rsid w:val="007A04A4"/>
    <w:rsid w:val="007A054D"/>
    <w:rsid w:val="007A3906"/>
    <w:rsid w:val="007A51FD"/>
    <w:rsid w:val="007B152A"/>
    <w:rsid w:val="007B2076"/>
    <w:rsid w:val="007B31F3"/>
    <w:rsid w:val="007B4F3C"/>
    <w:rsid w:val="007B6164"/>
    <w:rsid w:val="007C2921"/>
    <w:rsid w:val="007C35D9"/>
    <w:rsid w:val="007C61D2"/>
    <w:rsid w:val="007D33BD"/>
    <w:rsid w:val="007D4664"/>
    <w:rsid w:val="007D7AE4"/>
    <w:rsid w:val="007E0ACB"/>
    <w:rsid w:val="007E1DD0"/>
    <w:rsid w:val="007E6C07"/>
    <w:rsid w:val="007F2E50"/>
    <w:rsid w:val="007F3BCF"/>
    <w:rsid w:val="007F4543"/>
    <w:rsid w:val="007F67B1"/>
    <w:rsid w:val="007F7889"/>
    <w:rsid w:val="0080148E"/>
    <w:rsid w:val="00802BC7"/>
    <w:rsid w:val="00804969"/>
    <w:rsid w:val="00806483"/>
    <w:rsid w:val="00807BDD"/>
    <w:rsid w:val="008100D4"/>
    <w:rsid w:val="00811A55"/>
    <w:rsid w:val="008161BA"/>
    <w:rsid w:val="008201DA"/>
    <w:rsid w:val="008219B6"/>
    <w:rsid w:val="00827154"/>
    <w:rsid w:val="008308A5"/>
    <w:rsid w:val="008320B2"/>
    <w:rsid w:val="008326C6"/>
    <w:rsid w:val="008331A8"/>
    <w:rsid w:val="008352B5"/>
    <w:rsid w:val="008372FA"/>
    <w:rsid w:val="008460F6"/>
    <w:rsid w:val="00846E9C"/>
    <w:rsid w:val="00847E8D"/>
    <w:rsid w:val="008519A5"/>
    <w:rsid w:val="00851B9C"/>
    <w:rsid w:val="00855D7A"/>
    <w:rsid w:val="008637C3"/>
    <w:rsid w:val="008645E8"/>
    <w:rsid w:val="008706D5"/>
    <w:rsid w:val="00873A17"/>
    <w:rsid w:val="0088067B"/>
    <w:rsid w:val="008809BB"/>
    <w:rsid w:val="00880A93"/>
    <w:rsid w:val="00883B95"/>
    <w:rsid w:val="00884AA0"/>
    <w:rsid w:val="00890E8F"/>
    <w:rsid w:val="008912A9"/>
    <w:rsid w:val="00894AAB"/>
    <w:rsid w:val="00894CC5"/>
    <w:rsid w:val="008A296F"/>
    <w:rsid w:val="008A41DC"/>
    <w:rsid w:val="008A4AB6"/>
    <w:rsid w:val="008A4D25"/>
    <w:rsid w:val="008A57F5"/>
    <w:rsid w:val="008A603D"/>
    <w:rsid w:val="008A79C0"/>
    <w:rsid w:val="008A7D47"/>
    <w:rsid w:val="008A7F21"/>
    <w:rsid w:val="008B00FC"/>
    <w:rsid w:val="008B1211"/>
    <w:rsid w:val="008B2B02"/>
    <w:rsid w:val="008B3F0F"/>
    <w:rsid w:val="008B6F96"/>
    <w:rsid w:val="008B7D9B"/>
    <w:rsid w:val="008C2248"/>
    <w:rsid w:val="008C2B8D"/>
    <w:rsid w:val="008C53B1"/>
    <w:rsid w:val="008C59BC"/>
    <w:rsid w:val="008C7D7A"/>
    <w:rsid w:val="008D19D2"/>
    <w:rsid w:val="008D6F60"/>
    <w:rsid w:val="008E3041"/>
    <w:rsid w:val="008E6C3D"/>
    <w:rsid w:val="008F0E09"/>
    <w:rsid w:val="008F11F9"/>
    <w:rsid w:val="008F167C"/>
    <w:rsid w:val="008F32F5"/>
    <w:rsid w:val="008F3C4A"/>
    <w:rsid w:val="008F496D"/>
    <w:rsid w:val="008F5A00"/>
    <w:rsid w:val="0090133D"/>
    <w:rsid w:val="00903E3A"/>
    <w:rsid w:val="009064B9"/>
    <w:rsid w:val="00911F00"/>
    <w:rsid w:val="0091342F"/>
    <w:rsid w:val="00913AF1"/>
    <w:rsid w:val="00913FE4"/>
    <w:rsid w:val="00920A12"/>
    <w:rsid w:val="00921F1E"/>
    <w:rsid w:val="009226E7"/>
    <w:rsid w:val="009231A1"/>
    <w:rsid w:val="0092587C"/>
    <w:rsid w:val="00925BC9"/>
    <w:rsid w:val="00926F29"/>
    <w:rsid w:val="00927BBE"/>
    <w:rsid w:val="00930063"/>
    <w:rsid w:val="00930ADD"/>
    <w:rsid w:val="00931D0E"/>
    <w:rsid w:val="00933280"/>
    <w:rsid w:val="00933D0C"/>
    <w:rsid w:val="0094135D"/>
    <w:rsid w:val="00942BD2"/>
    <w:rsid w:val="00942D89"/>
    <w:rsid w:val="00943E52"/>
    <w:rsid w:val="0094584C"/>
    <w:rsid w:val="00946405"/>
    <w:rsid w:val="009504BB"/>
    <w:rsid w:val="00950898"/>
    <w:rsid w:val="009526D9"/>
    <w:rsid w:val="009541F1"/>
    <w:rsid w:val="009542AB"/>
    <w:rsid w:val="00962FD7"/>
    <w:rsid w:val="00963C7C"/>
    <w:rsid w:val="00966152"/>
    <w:rsid w:val="0096649C"/>
    <w:rsid w:val="00967074"/>
    <w:rsid w:val="00967C90"/>
    <w:rsid w:val="00970FB1"/>
    <w:rsid w:val="00971AD7"/>
    <w:rsid w:val="00973179"/>
    <w:rsid w:val="009733E2"/>
    <w:rsid w:val="00977538"/>
    <w:rsid w:val="00981DC8"/>
    <w:rsid w:val="00981E62"/>
    <w:rsid w:val="009840F5"/>
    <w:rsid w:val="00984474"/>
    <w:rsid w:val="00984484"/>
    <w:rsid w:val="00986A63"/>
    <w:rsid w:val="009903F6"/>
    <w:rsid w:val="00991415"/>
    <w:rsid w:val="00992C96"/>
    <w:rsid w:val="009954AF"/>
    <w:rsid w:val="009978EB"/>
    <w:rsid w:val="00997FC7"/>
    <w:rsid w:val="009A0948"/>
    <w:rsid w:val="009A2FC7"/>
    <w:rsid w:val="009A6A33"/>
    <w:rsid w:val="009A7B5E"/>
    <w:rsid w:val="009B105D"/>
    <w:rsid w:val="009B2FB2"/>
    <w:rsid w:val="009B3071"/>
    <w:rsid w:val="009B471E"/>
    <w:rsid w:val="009C2D09"/>
    <w:rsid w:val="009C388C"/>
    <w:rsid w:val="009C4351"/>
    <w:rsid w:val="009C63FF"/>
    <w:rsid w:val="009D03A3"/>
    <w:rsid w:val="009D37AE"/>
    <w:rsid w:val="009D7A97"/>
    <w:rsid w:val="009D7BD8"/>
    <w:rsid w:val="009E2E38"/>
    <w:rsid w:val="009E3627"/>
    <w:rsid w:val="009E3987"/>
    <w:rsid w:val="009E404C"/>
    <w:rsid w:val="009E4733"/>
    <w:rsid w:val="009F0367"/>
    <w:rsid w:val="009F1C0C"/>
    <w:rsid w:val="009F1F16"/>
    <w:rsid w:val="009F69A4"/>
    <w:rsid w:val="00A0734F"/>
    <w:rsid w:val="00A0793A"/>
    <w:rsid w:val="00A15BD5"/>
    <w:rsid w:val="00A22EFE"/>
    <w:rsid w:val="00A25E5B"/>
    <w:rsid w:val="00A300F8"/>
    <w:rsid w:val="00A30D9F"/>
    <w:rsid w:val="00A3173C"/>
    <w:rsid w:val="00A36A01"/>
    <w:rsid w:val="00A37F2D"/>
    <w:rsid w:val="00A409F6"/>
    <w:rsid w:val="00A417B9"/>
    <w:rsid w:val="00A435E3"/>
    <w:rsid w:val="00A506B6"/>
    <w:rsid w:val="00A51638"/>
    <w:rsid w:val="00A5167E"/>
    <w:rsid w:val="00A51CC0"/>
    <w:rsid w:val="00A554AE"/>
    <w:rsid w:val="00A6478B"/>
    <w:rsid w:val="00A65FC5"/>
    <w:rsid w:val="00A70322"/>
    <w:rsid w:val="00A707D1"/>
    <w:rsid w:val="00A724FF"/>
    <w:rsid w:val="00A73103"/>
    <w:rsid w:val="00A77FF0"/>
    <w:rsid w:val="00A84583"/>
    <w:rsid w:val="00A84A3F"/>
    <w:rsid w:val="00A86961"/>
    <w:rsid w:val="00A930B4"/>
    <w:rsid w:val="00A952E3"/>
    <w:rsid w:val="00AA337C"/>
    <w:rsid w:val="00AB36E6"/>
    <w:rsid w:val="00AC2394"/>
    <w:rsid w:val="00AC4262"/>
    <w:rsid w:val="00AC6807"/>
    <w:rsid w:val="00AC7D91"/>
    <w:rsid w:val="00AD4510"/>
    <w:rsid w:val="00AE1CB2"/>
    <w:rsid w:val="00AE3CB7"/>
    <w:rsid w:val="00AE4230"/>
    <w:rsid w:val="00AE7CA6"/>
    <w:rsid w:val="00AF010A"/>
    <w:rsid w:val="00AF0E47"/>
    <w:rsid w:val="00AF1B44"/>
    <w:rsid w:val="00AF2AC9"/>
    <w:rsid w:val="00AF3762"/>
    <w:rsid w:val="00AF4B48"/>
    <w:rsid w:val="00AF4BD9"/>
    <w:rsid w:val="00AF5062"/>
    <w:rsid w:val="00AF680E"/>
    <w:rsid w:val="00AF7491"/>
    <w:rsid w:val="00B02127"/>
    <w:rsid w:val="00B050F9"/>
    <w:rsid w:val="00B055F7"/>
    <w:rsid w:val="00B05DA5"/>
    <w:rsid w:val="00B073BE"/>
    <w:rsid w:val="00B106BF"/>
    <w:rsid w:val="00B109B2"/>
    <w:rsid w:val="00B12992"/>
    <w:rsid w:val="00B14E6C"/>
    <w:rsid w:val="00B174B0"/>
    <w:rsid w:val="00B2641D"/>
    <w:rsid w:val="00B27B8D"/>
    <w:rsid w:val="00B27D34"/>
    <w:rsid w:val="00B27FFB"/>
    <w:rsid w:val="00B305B3"/>
    <w:rsid w:val="00B30852"/>
    <w:rsid w:val="00B30B76"/>
    <w:rsid w:val="00B31DDC"/>
    <w:rsid w:val="00B348B7"/>
    <w:rsid w:val="00B37DCE"/>
    <w:rsid w:val="00B40A03"/>
    <w:rsid w:val="00B40B29"/>
    <w:rsid w:val="00B4115C"/>
    <w:rsid w:val="00B43898"/>
    <w:rsid w:val="00B46504"/>
    <w:rsid w:val="00B5538A"/>
    <w:rsid w:val="00B613EA"/>
    <w:rsid w:val="00B613F3"/>
    <w:rsid w:val="00B63F56"/>
    <w:rsid w:val="00B643A4"/>
    <w:rsid w:val="00B661D2"/>
    <w:rsid w:val="00B72B2B"/>
    <w:rsid w:val="00B732BB"/>
    <w:rsid w:val="00B7438E"/>
    <w:rsid w:val="00B83A6F"/>
    <w:rsid w:val="00B845CC"/>
    <w:rsid w:val="00B8471A"/>
    <w:rsid w:val="00B859CF"/>
    <w:rsid w:val="00B90C4A"/>
    <w:rsid w:val="00B9102D"/>
    <w:rsid w:val="00B92216"/>
    <w:rsid w:val="00B939DE"/>
    <w:rsid w:val="00B96C09"/>
    <w:rsid w:val="00B96F0C"/>
    <w:rsid w:val="00B96F3E"/>
    <w:rsid w:val="00BA4F52"/>
    <w:rsid w:val="00BA5F86"/>
    <w:rsid w:val="00BB094B"/>
    <w:rsid w:val="00BB0FBB"/>
    <w:rsid w:val="00BB36CC"/>
    <w:rsid w:val="00BB378D"/>
    <w:rsid w:val="00BB617C"/>
    <w:rsid w:val="00BB64F3"/>
    <w:rsid w:val="00BB72CC"/>
    <w:rsid w:val="00BC159E"/>
    <w:rsid w:val="00BC1D47"/>
    <w:rsid w:val="00BD0885"/>
    <w:rsid w:val="00BD229B"/>
    <w:rsid w:val="00BE1E43"/>
    <w:rsid w:val="00BE3B64"/>
    <w:rsid w:val="00BE65A8"/>
    <w:rsid w:val="00BE7BC5"/>
    <w:rsid w:val="00BF15FA"/>
    <w:rsid w:val="00BF272B"/>
    <w:rsid w:val="00BF52BE"/>
    <w:rsid w:val="00BF535D"/>
    <w:rsid w:val="00BF67F3"/>
    <w:rsid w:val="00BF7107"/>
    <w:rsid w:val="00C035E6"/>
    <w:rsid w:val="00C07E99"/>
    <w:rsid w:val="00C1217F"/>
    <w:rsid w:val="00C142B1"/>
    <w:rsid w:val="00C16F26"/>
    <w:rsid w:val="00C17B72"/>
    <w:rsid w:val="00C20148"/>
    <w:rsid w:val="00C21019"/>
    <w:rsid w:val="00C219C2"/>
    <w:rsid w:val="00C222B4"/>
    <w:rsid w:val="00C22902"/>
    <w:rsid w:val="00C235BC"/>
    <w:rsid w:val="00C239CA"/>
    <w:rsid w:val="00C24A78"/>
    <w:rsid w:val="00C27360"/>
    <w:rsid w:val="00C304A8"/>
    <w:rsid w:val="00C30E7A"/>
    <w:rsid w:val="00C32AB5"/>
    <w:rsid w:val="00C32FD4"/>
    <w:rsid w:val="00C33837"/>
    <w:rsid w:val="00C34477"/>
    <w:rsid w:val="00C34B06"/>
    <w:rsid w:val="00C34C3C"/>
    <w:rsid w:val="00C34DB5"/>
    <w:rsid w:val="00C4062A"/>
    <w:rsid w:val="00C41BAB"/>
    <w:rsid w:val="00C41E41"/>
    <w:rsid w:val="00C42558"/>
    <w:rsid w:val="00C43ABC"/>
    <w:rsid w:val="00C47F95"/>
    <w:rsid w:val="00C52302"/>
    <w:rsid w:val="00C524BB"/>
    <w:rsid w:val="00C54EF9"/>
    <w:rsid w:val="00C54FFC"/>
    <w:rsid w:val="00C550B1"/>
    <w:rsid w:val="00C579DE"/>
    <w:rsid w:val="00C61579"/>
    <w:rsid w:val="00C616E8"/>
    <w:rsid w:val="00C637B8"/>
    <w:rsid w:val="00C6392A"/>
    <w:rsid w:val="00C71014"/>
    <w:rsid w:val="00C710C9"/>
    <w:rsid w:val="00C725C4"/>
    <w:rsid w:val="00C76832"/>
    <w:rsid w:val="00C76DE0"/>
    <w:rsid w:val="00C80EE4"/>
    <w:rsid w:val="00C8355F"/>
    <w:rsid w:val="00C86C65"/>
    <w:rsid w:val="00C872FC"/>
    <w:rsid w:val="00C8745A"/>
    <w:rsid w:val="00C91014"/>
    <w:rsid w:val="00C923B8"/>
    <w:rsid w:val="00C933B0"/>
    <w:rsid w:val="00C944D6"/>
    <w:rsid w:val="00C975C1"/>
    <w:rsid w:val="00CA2D3D"/>
    <w:rsid w:val="00CA36ED"/>
    <w:rsid w:val="00CA76FB"/>
    <w:rsid w:val="00CA7A66"/>
    <w:rsid w:val="00CB15AB"/>
    <w:rsid w:val="00CB5FF0"/>
    <w:rsid w:val="00CB6502"/>
    <w:rsid w:val="00CB6544"/>
    <w:rsid w:val="00CC12B2"/>
    <w:rsid w:val="00CC3823"/>
    <w:rsid w:val="00CC6F82"/>
    <w:rsid w:val="00CD1DB8"/>
    <w:rsid w:val="00CD5971"/>
    <w:rsid w:val="00CD73E9"/>
    <w:rsid w:val="00CD7EA0"/>
    <w:rsid w:val="00CE0C4A"/>
    <w:rsid w:val="00CE2CEC"/>
    <w:rsid w:val="00CF23A2"/>
    <w:rsid w:val="00CF549D"/>
    <w:rsid w:val="00CF6C03"/>
    <w:rsid w:val="00D04C45"/>
    <w:rsid w:val="00D0574C"/>
    <w:rsid w:val="00D07E9B"/>
    <w:rsid w:val="00D10041"/>
    <w:rsid w:val="00D11534"/>
    <w:rsid w:val="00D12214"/>
    <w:rsid w:val="00D144D0"/>
    <w:rsid w:val="00D170CE"/>
    <w:rsid w:val="00D179AD"/>
    <w:rsid w:val="00D20ED2"/>
    <w:rsid w:val="00D22868"/>
    <w:rsid w:val="00D22ECA"/>
    <w:rsid w:val="00D2465B"/>
    <w:rsid w:val="00D25448"/>
    <w:rsid w:val="00D26ED2"/>
    <w:rsid w:val="00D27BAF"/>
    <w:rsid w:val="00D3483C"/>
    <w:rsid w:val="00D40A35"/>
    <w:rsid w:val="00D4656C"/>
    <w:rsid w:val="00D46826"/>
    <w:rsid w:val="00D51BC1"/>
    <w:rsid w:val="00D660FA"/>
    <w:rsid w:val="00D74B4E"/>
    <w:rsid w:val="00D75B5E"/>
    <w:rsid w:val="00D7778A"/>
    <w:rsid w:val="00D7795D"/>
    <w:rsid w:val="00D80C18"/>
    <w:rsid w:val="00D81862"/>
    <w:rsid w:val="00D8519D"/>
    <w:rsid w:val="00D917D5"/>
    <w:rsid w:val="00D9282B"/>
    <w:rsid w:val="00D929F1"/>
    <w:rsid w:val="00D95878"/>
    <w:rsid w:val="00D977D7"/>
    <w:rsid w:val="00D97889"/>
    <w:rsid w:val="00DA0135"/>
    <w:rsid w:val="00DA23AB"/>
    <w:rsid w:val="00DB39D4"/>
    <w:rsid w:val="00DC38E1"/>
    <w:rsid w:val="00DC3EF8"/>
    <w:rsid w:val="00DC4713"/>
    <w:rsid w:val="00DC51D1"/>
    <w:rsid w:val="00DC5D01"/>
    <w:rsid w:val="00DD197B"/>
    <w:rsid w:val="00DD199B"/>
    <w:rsid w:val="00DD1E7C"/>
    <w:rsid w:val="00DD572F"/>
    <w:rsid w:val="00DE23A5"/>
    <w:rsid w:val="00DE51AD"/>
    <w:rsid w:val="00DE5A24"/>
    <w:rsid w:val="00DE7B89"/>
    <w:rsid w:val="00DF01DA"/>
    <w:rsid w:val="00DF2C84"/>
    <w:rsid w:val="00DF3E27"/>
    <w:rsid w:val="00DF525F"/>
    <w:rsid w:val="00DF5731"/>
    <w:rsid w:val="00E01E87"/>
    <w:rsid w:val="00E04363"/>
    <w:rsid w:val="00E057B6"/>
    <w:rsid w:val="00E06C73"/>
    <w:rsid w:val="00E07597"/>
    <w:rsid w:val="00E121E2"/>
    <w:rsid w:val="00E139A0"/>
    <w:rsid w:val="00E14516"/>
    <w:rsid w:val="00E1697E"/>
    <w:rsid w:val="00E1730D"/>
    <w:rsid w:val="00E2200D"/>
    <w:rsid w:val="00E23210"/>
    <w:rsid w:val="00E25ED1"/>
    <w:rsid w:val="00E26286"/>
    <w:rsid w:val="00E26BAD"/>
    <w:rsid w:val="00E27F57"/>
    <w:rsid w:val="00E31238"/>
    <w:rsid w:val="00E3361D"/>
    <w:rsid w:val="00E351E7"/>
    <w:rsid w:val="00E35288"/>
    <w:rsid w:val="00E36762"/>
    <w:rsid w:val="00E37618"/>
    <w:rsid w:val="00E37C07"/>
    <w:rsid w:val="00E40C57"/>
    <w:rsid w:val="00E41B4E"/>
    <w:rsid w:val="00E42EAD"/>
    <w:rsid w:val="00E44A65"/>
    <w:rsid w:val="00E45811"/>
    <w:rsid w:val="00E467F7"/>
    <w:rsid w:val="00E56154"/>
    <w:rsid w:val="00E57759"/>
    <w:rsid w:val="00E57ADE"/>
    <w:rsid w:val="00E60889"/>
    <w:rsid w:val="00E61939"/>
    <w:rsid w:val="00E65543"/>
    <w:rsid w:val="00E70902"/>
    <w:rsid w:val="00E72904"/>
    <w:rsid w:val="00E748A9"/>
    <w:rsid w:val="00E7509B"/>
    <w:rsid w:val="00E77A03"/>
    <w:rsid w:val="00E81A88"/>
    <w:rsid w:val="00E8367F"/>
    <w:rsid w:val="00E83E51"/>
    <w:rsid w:val="00E8476B"/>
    <w:rsid w:val="00E848F7"/>
    <w:rsid w:val="00E84ACC"/>
    <w:rsid w:val="00E863FF"/>
    <w:rsid w:val="00E9163B"/>
    <w:rsid w:val="00E93A38"/>
    <w:rsid w:val="00E94EF6"/>
    <w:rsid w:val="00E97121"/>
    <w:rsid w:val="00EA0AB2"/>
    <w:rsid w:val="00EB2390"/>
    <w:rsid w:val="00EB721E"/>
    <w:rsid w:val="00EC0D20"/>
    <w:rsid w:val="00EC15A3"/>
    <w:rsid w:val="00EC3B0B"/>
    <w:rsid w:val="00ED2999"/>
    <w:rsid w:val="00ED4E6C"/>
    <w:rsid w:val="00EE2311"/>
    <w:rsid w:val="00EE5FA8"/>
    <w:rsid w:val="00EE6176"/>
    <w:rsid w:val="00EE6789"/>
    <w:rsid w:val="00EE6E21"/>
    <w:rsid w:val="00EE73ED"/>
    <w:rsid w:val="00EF074C"/>
    <w:rsid w:val="00EF170A"/>
    <w:rsid w:val="00EF2EEA"/>
    <w:rsid w:val="00EF52C3"/>
    <w:rsid w:val="00EF64A3"/>
    <w:rsid w:val="00F02F64"/>
    <w:rsid w:val="00F03060"/>
    <w:rsid w:val="00F04E78"/>
    <w:rsid w:val="00F06569"/>
    <w:rsid w:val="00F06665"/>
    <w:rsid w:val="00F11995"/>
    <w:rsid w:val="00F13058"/>
    <w:rsid w:val="00F13BD2"/>
    <w:rsid w:val="00F172AF"/>
    <w:rsid w:val="00F207DC"/>
    <w:rsid w:val="00F23C16"/>
    <w:rsid w:val="00F312D4"/>
    <w:rsid w:val="00F31F41"/>
    <w:rsid w:val="00F32089"/>
    <w:rsid w:val="00F344C3"/>
    <w:rsid w:val="00F35C6D"/>
    <w:rsid w:val="00F35E2F"/>
    <w:rsid w:val="00F37D49"/>
    <w:rsid w:val="00F40D71"/>
    <w:rsid w:val="00F42358"/>
    <w:rsid w:val="00F42482"/>
    <w:rsid w:val="00F506ED"/>
    <w:rsid w:val="00F50903"/>
    <w:rsid w:val="00F515AE"/>
    <w:rsid w:val="00F52216"/>
    <w:rsid w:val="00F546F7"/>
    <w:rsid w:val="00F5502C"/>
    <w:rsid w:val="00F55E11"/>
    <w:rsid w:val="00F56265"/>
    <w:rsid w:val="00F57186"/>
    <w:rsid w:val="00F571F9"/>
    <w:rsid w:val="00F6027F"/>
    <w:rsid w:val="00F64C11"/>
    <w:rsid w:val="00F66826"/>
    <w:rsid w:val="00F66CE6"/>
    <w:rsid w:val="00F72590"/>
    <w:rsid w:val="00F80E23"/>
    <w:rsid w:val="00F8193B"/>
    <w:rsid w:val="00F82882"/>
    <w:rsid w:val="00F84FEC"/>
    <w:rsid w:val="00F854EC"/>
    <w:rsid w:val="00F877AC"/>
    <w:rsid w:val="00F901C9"/>
    <w:rsid w:val="00F96023"/>
    <w:rsid w:val="00F96D69"/>
    <w:rsid w:val="00F973A1"/>
    <w:rsid w:val="00FA00AA"/>
    <w:rsid w:val="00FA2F6A"/>
    <w:rsid w:val="00FA4C2D"/>
    <w:rsid w:val="00FA50AC"/>
    <w:rsid w:val="00FB1B26"/>
    <w:rsid w:val="00FB2D7D"/>
    <w:rsid w:val="00FB2F5C"/>
    <w:rsid w:val="00FB3702"/>
    <w:rsid w:val="00FB415C"/>
    <w:rsid w:val="00FB7933"/>
    <w:rsid w:val="00FC0D3C"/>
    <w:rsid w:val="00FC190A"/>
    <w:rsid w:val="00FC21D4"/>
    <w:rsid w:val="00FC236C"/>
    <w:rsid w:val="00FC3DF6"/>
    <w:rsid w:val="00FC49E2"/>
    <w:rsid w:val="00FC55C1"/>
    <w:rsid w:val="00FD349A"/>
    <w:rsid w:val="00FD3DC6"/>
    <w:rsid w:val="00FD79FA"/>
    <w:rsid w:val="00FE0E42"/>
    <w:rsid w:val="00FE1D62"/>
    <w:rsid w:val="00FE3767"/>
    <w:rsid w:val="00FE4115"/>
    <w:rsid w:val="00FE5212"/>
    <w:rsid w:val="00FE7020"/>
    <w:rsid w:val="00FF1B76"/>
    <w:rsid w:val="00FF5664"/>
    <w:rsid w:val="00FF5CD7"/>
    <w:rsid w:val="00FF5EE7"/>
    <w:rsid w:val="00FF7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a-DK"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rvetliste-markeringsfarve11">
    <w:name w:val="Farvet liste - markeringsfarve 11"/>
    <w:basedOn w:val="Normal"/>
    <w:uiPriority w:val="99"/>
    <w:rsid w:val="006E1C81"/>
    <w:pPr>
      <w:ind w:left="720"/>
      <w:contextualSpacing/>
    </w:pPr>
  </w:style>
  <w:style w:type="table" w:styleId="TableGrid">
    <w:name w:val="Table Grid"/>
    <w:basedOn w:val="TableNormal"/>
    <w:uiPriority w:val="99"/>
    <w:rsid w:val="00FC0D3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712F7"/>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2712F7"/>
    <w:rPr>
      <w:rFonts w:ascii="Lucida Grande" w:hAnsi="Lucida Grande"/>
      <w:sz w:val="18"/>
      <w:lang w:val="x-none" w:eastAsia="en-US"/>
    </w:rPr>
  </w:style>
  <w:style w:type="paragraph" w:styleId="Header">
    <w:name w:val="header"/>
    <w:basedOn w:val="Normal"/>
    <w:link w:val="HeaderChar"/>
    <w:uiPriority w:val="99"/>
    <w:rsid w:val="00E31238"/>
    <w:pPr>
      <w:tabs>
        <w:tab w:val="center" w:pos="4819"/>
        <w:tab w:val="right" w:pos="9638"/>
      </w:tabs>
    </w:pPr>
  </w:style>
  <w:style w:type="character" w:customStyle="1" w:styleId="HeaderChar">
    <w:name w:val="Header Char"/>
    <w:basedOn w:val="DefaultParagraphFont"/>
    <w:link w:val="Header"/>
    <w:uiPriority w:val="99"/>
    <w:locked/>
    <w:rsid w:val="00E31238"/>
    <w:rPr>
      <w:sz w:val="24"/>
      <w:lang w:val="x-none" w:eastAsia="en-US"/>
    </w:rPr>
  </w:style>
  <w:style w:type="paragraph" w:styleId="Footer">
    <w:name w:val="footer"/>
    <w:basedOn w:val="Normal"/>
    <w:link w:val="FooterChar"/>
    <w:uiPriority w:val="99"/>
    <w:rsid w:val="00E31238"/>
    <w:pPr>
      <w:tabs>
        <w:tab w:val="center" w:pos="4819"/>
        <w:tab w:val="right" w:pos="9638"/>
      </w:tabs>
    </w:pPr>
  </w:style>
  <w:style w:type="character" w:customStyle="1" w:styleId="FooterChar">
    <w:name w:val="Footer Char"/>
    <w:basedOn w:val="DefaultParagraphFont"/>
    <w:link w:val="Footer"/>
    <w:uiPriority w:val="99"/>
    <w:locked/>
    <w:rsid w:val="00E31238"/>
    <w:rPr>
      <w:sz w:val="24"/>
      <w:lang w:val="x-none" w:eastAsia="en-US"/>
    </w:rPr>
  </w:style>
  <w:style w:type="paragraph" w:styleId="BodyText">
    <w:name w:val="Body Text"/>
    <w:basedOn w:val="Normal"/>
    <w:link w:val="BodyTextChar"/>
    <w:uiPriority w:val="99"/>
    <w:rsid w:val="00D9282B"/>
    <w:pPr>
      <w:spacing w:line="360" w:lineRule="auto"/>
    </w:pPr>
    <w:rPr>
      <w:rFonts w:ascii="Cambria" w:hAnsi="Cambria" w:cs="Cambria"/>
      <w:b/>
      <w:bCs/>
      <w:lang w:val="en-US"/>
    </w:rPr>
  </w:style>
  <w:style w:type="character" w:customStyle="1" w:styleId="BodyTextChar">
    <w:name w:val="Body Text Char"/>
    <w:basedOn w:val="DefaultParagraphFont"/>
    <w:link w:val="BodyText"/>
    <w:uiPriority w:val="99"/>
    <w:locked/>
    <w:rsid w:val="00D9282B"/>
    <w:rPr>
      <w:rFonts w:ascii="Cambria" w:eastAsia="MS Mincho" w:hAnsi="Cambria"/>
      <w:b/>
      <w:sz w:val="24"/>
      <w:lang w:val="en-US" w:eastAsia="en-US"/>
    </w:rPr>
  </w:style>
  <w:style w:type="character" w:styleId="CommentReference">
    <w:name w:val="annotation reference"/>
    <w:basedOn w:val="DefaultParagraphFont"/>
    <w:uiPriority w:val="99"/>
    <w:semiHidden/>
    <w:rsid w:val="00D9282B"/>
    <w:rPr>
      <w:rFonts w:cs="Times New Roman"/>
      <w:sz w:val="18"/>
    </w:rPr>
  </w:style>
  <w:style w:type="paragraph" w:styleId="CommentText">
    <w:name w:val="annotation text"/>
    <w:basedOn w:val="Normal"/>
    <w:link w:val="CommentTextChar"/>
    <w:uiPriority w:val="99"/>
    <w:semiHidden/>
    <w:rsid w:val="00D9282B"/>
  </w:style>
  <w:style w:type="character" w:customStyle="1" w:styleId="CommentTextChar">
    <w:name w:val="Comment Text Char"/>
    <w:basedOn w:val="DefaultParagraphFont"/>
    <w:link w:val="CommentText"/>
    <w:uiPriority w:val="99"/>
    <w:semiHidden/>
    <w:locked/>
    <w:rsid w:val="00D9282B"/>
    <w:rPr>
      <w:sz w:val="24"/>
      <w:lang w:val="x-none" w:eastAsia="en-US"/>
    </w:rPr>
  </w:style>
  <w:style w:type="paragraph" w:styleId="CommentSubject">
    <w:name w:val="annotation subject"/>
    <w:basedOn w:val="CommentText"/>
    <w:next w:val="CommentText"/>
    <w:link w:val="CommentSubjectChar"/>
    <w:uiPriority w:val="99"/>
    <w:semiHidden/>
    <w:rsid w:val="00D9282B"/>
    <w:rPr>
      <w:b/>
      <w:bCs/>
      <w:sz w:val="20"/>
      <w:szCs w:val="20"/>
    </w:rPr>
  </w:style>
  <w:style w:type="character" w:customStyle="1" w:styleId="CommentSubjectChar">
    <w:name w:val="Comment Subject Char"/>
    <w:basedOn w:val="CommentTextChar"/>
    <w:link w:val="CommentSubject"/>
    <w:uiPriority w:val="99"/>
    <w:semiHidden/>
    <w:locked/>
    <w:rsid w:val="00D9282B"/>
    <w:rPr>
      <w:b/>
      <w:sz w:val="24"/>
      <w:lang w:val="x-none" w:eastAsia="en-US"/>
    </w:rPr>
  </w:style>
  <w:style w:type="paragraph" w:styleId="EndnoteText">
    <w:name w:val="endnote text"/>
    <w:basedOn w:val="Normal"/>
    <w:link w:val="EndnoteTextChar"/>
    <w:uiPriority w:val="99"/>
    <w:rsid w:val="00F06569"/>
  </w:style>
  <w:style w:type="character" w:customStyle="1" w:styleId="EndnoteTextChar">
    <w:name w:val="Endnote Text Char"/>
    <w:basedOn w:val="DefaultParagraphFont"/>
    <w:link w:val="EndnoteText"/>
    <w:uiPriority w:val="99"/>
    <w:locked/>
    <w:rsid w:val="00F06569"/>
    <w:rPr>
      <w:sz w:val="24"/>
      <w:lang w:val="x-none" w:eastAsia="en-US"/>
    </w:rPr>
  </w:style>
  <w:style w:type="character" w:styleId="EndnoteReference">
    <w:name w:val="endnote reference"/>
    <w:basedOn w:val="DefaultParagraphFont"/>
    <w:uiPriority w:val="99"/>
    <w:rsid w:val="00F06569"/>
    <w:rPr>
      <w:rFonts w:cs="Times New Roman"/>
      <w:vertAlign w:val="superscript"/>
    </w:rPr>
  </w:style>
  <w:style w:type="paragraph" w:customStyle="1" w:styleId="Farvetskygge-markeringsfarve11">
    <w:name w:val="Farvet skygge - markeringsfarve 11"/>
    <w:hidden/>
    <w:uiPriority w:val="99"/>
    <w:semiHidden/>
    <w:rsid w:val="006D1438"/>
    <w:rPr>
      <w:sz w:val="24"/>
      <w:szCs w:val="24"/>
      <w:lang w:val="da-DK" w:eastAsia="en-US"/>
    </w:rPr>
  </w:style>
  <w:style w:type="paragraph" w:styleId="ListParagraph">
    <w:name w:val="List Paragraph"/>
    <w:basedOn w:val="Normal"/>
    <w:uiPriority w:val="99"/>
    <w:qFormat/>
    <w:rsid w:val="00EE6E21"/>
    <w:pPr>
      <w:ind w:left="720"/>
      <w:contextualSpacing/>
    </w:pPr>
  </w:style>
  <w:style w:type="paragraph" w:styleId="Revision">
    <w:name w:val="Revision"/>
    <w:hidden/>
    <w:uiPriority w:val="99"/>
    <w:semiHidden/>
    <w:rsid w:val="000F62B0"/>
    <w:rPr>
      <w:sz w:val="24"/>
      <w:szCs w:val="24"/>
      <w:lang w:val="da-DK" w:eastAsia="en-US"/>
    </w:rPr>
  </w:style>
  <w:style w:type="character" w:styleId="PageNumber">
    <w:name w:val="page number"/>
    <w:basedOn w:val="DefaultParagraphFont"/>
    <w:uiPriority w:val="99"/>
    <w:semiHidden/>
    <w:rsid w:val="00B96C09"/>
    <w:rPr>
      <w:rFonts w:cs="Times New Roman"/>
    </w:rPr>
  </w:style>
  <w:style w:type="paragraph" w:styleId="NormalWeb">
    <w:name w:val="Normal (Web)"/>
    <w:basedOn w:val="Normal"/>
    <w:uiPriority w:val="99"/>
    <w:unhideWhenUsed/>
    <w:rsid w:val="001C71EB"/>
    <w:pPr>
      <w:spacing w:before="100" w:beforeAutospacing="1" w:after="100" w:afterAutospacing="1"/>
    </w:pPr>
    <w:rPr>
      <w:rFonts w:eastAsia="Times New Roman"/>
      <w:lang w:val="en-GB" w:eastAsia="en-GB"/>
    </w:rPr>
  </w:style>
  <w:style w:type="character" w:styleId="Hyperlink">
    <w:name w:val="Hyperlink"/>
    <w:basedOn w:val="DefaultParagraphFont"/>
    <w:uiPriority w:val="99"/>
    <w:unhideWhenUsed/>
    <w:rsid w:val="00C304A8"/>
    <w:rPr>
      <w:color w:val="0000FF" w:themeColor="hyperlink"/>
      <w:u w:val="single"/>
    </w:rPr>
  </w:style>
  <w:style w:type="paragraph" w:customStyle="1" w:styleId="Body1">
    <w:name w:val="Body 1"/>
    <w:rsid w:val="00C524BB"/>
    <w:rPr>
      <w:rFonts w:ascii="Helvetica" w:eastAsia="Arial Unicode MS" w:hAnsi="Helvetica"/>
      <w:color w:val="000000"/>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a-DK"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rvetliste-markeringsfarve11">
    <w:name w:val="Farvet liste - markeringsfarve 11"/>
    <w:basedOn w:val="Normal"/>
    <w:uiPriority w:val="99"/>
    <w:rsid w:val="006E1C81"/>
    <w:pPr>
      <w:ind w:left="720"/>
      <w:contextualSpacing/>
    </w:pPr>
  </w:style>
  <w:style w:type="table" w:styleId="TableGrid">
    <w:name w:val="Table Grid"/>
    <w:basedOn w:val="TableNormal"/>
    <w:uiPriority w:val="99"/>
    <w:rsid w:val="00FC0D3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712F7"/>
    <w:rPr>
      <w:rFonts w:ascii="Lucida Grande" w:hAnsi="Lucida Grande"/>
      <w:sz w:val="18"/>
      <w:szCs w:val="18"/>
    </w:rPr>
  </w:style>
  <w:style w:type="character" w:customStyle="1" w:styleId="BalloonTextChar">
    <w:name w:val="Balloon Text Char"/>
    <w:basedOn w:val="DefaultParagraphFont"/>
    <w:link w:val="BalloonText"/>
    <w:uiPriority w:val="99"/>
    <w:semiHidden/>
    <w:locked/>
    <w:rsid w:val="002712F7"/>
    <w:rPr>
      <w:rFonts w:ascii="Lucida Grande" w:hAnsi="Lucida Grande"/>
      <w:sz w:val="18"/>
      <w:lang w:val="x-none" w:eastAsia="en-US"/>
    </w:rPr>
  </w:style>
  <w:style w:type="paragraph" w:styleId="Header">
    <w:name w:val="header"/>
    <w:basedOn w:val="Normal"/>
    <w:link w:val="HeaderChar"/>
    <w:uiPriority w:val="99"/>
    <w:rsid w:val="00E31238"/>
    <w:pPr>
      <w:tabs>
        <w:tab w:val="center" w:pos="4819"/>
        <w:tab w:val="right" w:pos="9638"/>
      </w:tabs>
    </w:pPr>
  </w:style>
  <w:style w:type="character" w:customStyle="1" w:styleId="HeaderChar">
    <w:name w:val="Header Char"/>
    <w:basedOn w:val="DefaultParagraphFont"/>
    <w:link w:val="Header"/>
    <w:uiPriority w:val="99"/>
    <w:locked/>
    <w:rsid w:val="00E31238"/>
    <w:rPr>
      <w:sz w:val="24"/>
      <w:lang w:val="x-none" w:eastAsia="en-US"/>
    </w:rPr>
  </w:style>
  <w:style w:type="paragraph" w:styleId="Footer">
    <w:name w:val="footer"/>
    <w:basedOn w:val="Normal"/>
    <w:link w:val="FooterChar"/>
    <w:uiPriority w:val="99"/>
    <w:rsid w:val="00E31238"/>
    <w:pPr>
      <w:tabs>
        <w:tab w:val="center" w:pos="4819"/>
        <w:tab w:val="right" w:pos="9638"/>
      </w:tabs>
    </w:pPr>
  </w:style>
  <w:style w:type="character" w:customStyle="1" w:styleId="FooterChar">
    <w:name w:val="Footer Char"/>
    <w:basedOn w:val="DefaultParagraphFont"/>
    <w:link w:val="Footer"/>
    <w:uiPriority w:val="99"/>
    <w:locked/>
    <w:rsid w:val="00E31238"/>
    <w:rPr>
      <w:sz w:val="24"/>
      <w:lang w:val="x-none" w:eastAsia="en-US"/>
    </w:rPr>
  </w:style>
  <w:style w:type="paragraph" w:styleId="BodyText">
    <w:name w:val="Body Text"/>
    <w:basedOn w:val="Normal"/>
    <w:link w:val="BodyTextChar"/>
    <w:uiPriority w:val="99"/>
    <w:rsid w:val="00D9282B"/>
    <w:pPr>
      <w:spacing w:line="360" w:lineRule="auto"/>
    </w:pPr>
    <w:rPr>
      <w:rFonts w:ascii="Cambria" w:hAnsi="Cambria" w:cs="Cambria"/>
      <w:b/>
      <w:bCs/>
      <w:lang w:val="en-US"/>
    </w:rPr>
  </w:style>
  <w:style w:type="character" w:customStyle="1" w:styleId="BodyTextChar">
    <w:name w:val="Body Text Char"/>
    <w:basedOn w:val="DefaultParagraphFont"/>
    <w:link w:val="BodyText"/>
    <w:uiPriority w:val="99"/>
    <w:locked/>
    <w:rsid w:val="00D9282B"/>
    <w:rPr>
      <w:rFonts w:ascii="Cambria" w:eastAsia="MS Mincho" w:hAnsi="Cambria"/>
      <w:b/>
      <w:sz w:val="24"/>
      <w:lang w:val="en-US" w:eastAsia="en-US"/>
    </w:rPr>
  </w:style>
  <w:style w:type="character" w:styleId="CommentReference">
    <w:name w:val="annotation reference"/>
    <w:basedOn w:val="DefaultParagraphFont"/>
    <w:uiPriority w:val="99"/>
    <w:semiHidden/>
    <w:rsid w:val="00D9282B"/>
    <w:rPr>
      <w:rFonts w:cs="Times New Roman"/>
      <w:sz w:val="18"/>
    </w:rPr>
  </w:style>
  <w:style w:type="paragraph" w:styleId="CommentText">
    <w:name w:val="annotation text"/>
    <w:basedOn w:val="Normal"/>
    <w:link w:val="CommentTextChar"/>
    <w:uiPriority w:val="99"/>
    <w:semiHidden/>
    <w:rsid w:val="00D9282B"/>
  </w:style>
  <w:style w:type="character" w:customStyle="1" w:styleId="CommentTextChar">
    <w:name w:val="Comment Text Char"/>
    <w:basedOn w:val="DefaultParagraphFont"/>
    <w:link w:val="CommentText"/>
    <w:uiPriority w:val="99"/>
    <w:semiHidden/>
    <w:locked/>
    <w:rsid w:val="00D9282B"/>
    <w:rPr>
      <w:sz w:val="24"/>
      <w:lang w:val="x-none" w:eastAsia="en-US"/>
    </w:rPr>
  </w:style>
  <w:style w:type="paragraph" w:styleId="CommentSubject">
    <w:name w:val="annotation subject"/>
    <w:basedOn w:val="CommentText"/>
    <w:next w:val="CommentText"/>
    <w:link w:val="CommentSubjectChar"/>
    <w:uiPriority w:val="99"/>
    <w:semiHidden/>
    <w:rsid w:val="00D9282B"/>
    <w:rPr>
      <w:b/>
      <w:bCs/>
      <w:sz w:val="20"/>
      <w:szCs w:val="20"/>
    </w:rPr>
  </w:style>
  <w:style w:type="character" w:customStyle="1" w:styleId="CommentSubjectChar">
    <w:name w:val="Comment Subject Char"/>
    <w:basedOn w:val="CommentTextChar"/>
    <w:link w:val="CommentSubject"/>
    <w:uiPriority w:val="99"/>
    <w:semiHidden/>
    <w:locked/>
    <w:rsid w:val="00D9282B"/>
    <w:rPr>
      <w:b/>
      <w:sz w:val="24"/>
      <w:lang w:val="x-none" w:eastAsia="en-US"/>
    </w:rPr>
  </w:style>
  <w:style w:type="paragraph" w:styleId="EndnoteText">
    <w:name w:val="endnote text"/>
    <w:basedOn w:val="Normal"/>
    <w:link w:val="EndnoteTextChar"/>
    <w:uiPriority w:val="99"/>
    <w:rsid w:val="00F06569"/>
  </w:style>
  <w:style w:type="character" w:customStyle="1" w:styleId="EndnoteTextChar">
    <w:name w:val="Endnote Text Char"/>
    <w:basedOn w:val="DefaultParagraphFont"/>
    <w:link w:val="EndnoteText"/>
    <w:uiPriority w:val="99"/>
    <w:locked/>
    <w:rsid w:val="00F06569"/>
    <w:rPr>
      <w:sz w:val="24"/>
      <w:lang w:val="x-none" w:eastAsia="en-US"/>
    </w:rPr>
  </w:style>
  <w:style w:type="character" w:styleId="EndnoteReference">
    <w:name w:val="endnote reference"/>
    <w:basedOn w:val="DefaultParagraphFont"/>
    <w:uiPriority w:val="99"/>
    <w:rsid w:val="00F06569"/>
    <w:rPr>
      <w:rFonts w:cs="Times New Roman"/>
      <w:vertAlign w:val="superscript"/>
    </w:rPr>
  </w:style>
  <w:style w:type="paragraph" w:customStyle="1" w:styleId="Farvetskygge-markeringsfarve11">
    <w:name w:val="Farvet skygge - markeringsfarve 11"/>
    <w:hidden/>
    <w:uiPriority w:val="99"/>
    <w:semiHidden/>
    <w:rsid w:val="006D1438"/>
    <w:rPr>
      <w:sz w:val="24"/>
      <w:szCs w:val="24"/>
      <w:lang w:val="da-DK" w:eastAsia="en-US"/>
    </w:rPr>
  </w:style>
  <w:style w:type="paragraph" w:styleId="ListParagraph">
    <w:name w:val="List Paragraph"/>
    <w:basedOn w:val="Normal"/>
    <w:uiPriority w:val="99"/>
    <w:qFormat/>
    <w:rsid w:val="00EE6E21"/>
    <w:pPr>
      <w:ind w:left="720"/>
      <w:contextualSpacing/>
    </w:pPr>
  </w:style>
  <w:style w:type="paragraph" w:styleId="Revision">
    <w:name w:val="Revision"/>
    <w:hidden/>
    <w:uiPriority w:val="99"/>
    <w:semiHidden/>
    <w:rsid w:val="000F62B0"/>
    <w:rPr>
      <w:sz w:val="24"/>
      <w:szCs w:val="24"/>
      <w:lang w:val="da-DK" w:eastAsia="en-US"/>
    </w:rPr>
  </w:style>
  <w:style w:type="character" w:styleId="PageNumber">
    <w:name w:val="page number"/>
    <w:basedOn w:val="DefaultParagraphFont"/>
    <w:uiPriority w:val="99"/>
    <w:semiHidden/>
    <w:rsid w:val="00B96C09"/>
    <w:rPr>
      <w:rFonts w:cs="Times New Roman"/>
    </w:rPr>
  </w:style>
  <w:style w:type="paragraph" w:styleId="NormalWeb">
    <w:name w:val="Normal (Web)"/>
    <w:basedOn w:val="Normal"/>
    <w:uiPriority w:val="99"/>
    <w:unhideWhenUsed/>
    <w:rsid w:val="001C71EB"/>
    <w:pPr>
      <w:spacing w:before="100" w:beforeAutospacing="1" w:after="100" w:afterAutospacing="1"/>
    </w:pPr>
    <w:rPr>
      <w:rFonts w:eastAsia="Times New Roman"/>
      <w:lang w:val="en-GB" w:eastAsia="en-GB"/>
    </w:rPr>
  </w:style>
  <w:style w:type="character" w:styleId="Hyperlink">
    <w:name w:val="Hyperlink"/>
    <w:basedOn w:val="DefaultParagraphFont"/>
    <w:uiPriority w:val="99"/>
    <w:unhideWhenUsed/>
    <w:rsid w:val="00C304A8"/>
    <w:rPr>
      <w:color w:val="0000FF" w:themeColor="hyperlink"/>
      <w:u w:val="single"/>
    </w:rPr>
  </w:style>
  <w:style w:type="paragraph" w:customStyle="1" w:styleId="Body1">
    <w:name w:val="Body 1"/>
    <w:rsid w:val="00C524BB"/>
    <w:rPr>
      <w:rFonts w:ascii="Helvetica" w:eastAsia="Arial Unicode MS" w:hAnsi="Helvetica"/>
      <w:color w:val="00000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661165">
      <w:marLeft w:val="0"/>
      <w:marRight w:val="0"/>
      <w:marTop w:val="0"/>
      <w:marBottom w:val="0"/>
      <w:divBdr>
        <w:top w:val="none" w:sz="0" w:space="0" w:color="auto"/>
        <w:left w:val="none" w:sz="0" w:space="0" w:color="auto"/>
        <w:bottom w:val="none" w:sz="0" w:space="0" w:color="auto"/>
        <w:right w:val="none" w:sz="0" w:space="0" w:color="auto"/>
      </w:divBdr>
    </w:div>
    <w:div w:id="283661166">
      <w:marLeft w:val="0"/>
      <w:marRight w:val="0"/>
      <w:marTop w:val="0"/>
      <w:marBottom w:val="0"/>
      <w:divBdr>
        <w:top w:val="none" w:sz="0" w:space="0" w:color="auto"/>
        <w:left w:val="none" w:sz="0" w:space="0" w:color="auto"/>
        <w:bottom w:val="none" w:sz="0" w:space="0" w:color="auto"/>
        <w:right w:val="none" w:sz="0" w:space="0" w:color="auto"/>
      </w:divBdr>
    </w:div>
    <w:div w:id="283661167">
      <w:marLeft w:val="0"/>
      <w:marRight w:val="0"/>
      <w:marTop w:val="0"/>
      <w:marBottom w:val="0"/>
      <w:divBdr>
        <w:top w:val="none" w:sz="0" w:space="0" w:color="auto"/>
        <w:left w:val="none" w:sz="0" w:space="0" w:color="auto"/>
        <w:bottom w:val="none" w:sz="0" w:space="0" w:color="auto"/>
        <w:right w:val="none" w:sz="0" w:space="0" w:color="auto"/>
      </w:divBdr>
    </w:div>
    <w:div w:id="283661168">
      <w:marLeft w:val="0"/>
      <w:marRight w:val="0"/>
      <w:marTop w:val="0"/>
      <w:marBottom w:val="0"/>
      <w:divBdr>
        <w:top w:val="none" w:sz="0" w:space="0" w:color="auto"/>
        <w:left w:val="none" w:sz="0" w:space="0" w:color="auto"/>
        <w:bottom w:val="none" w:sz="0" w:space="0" w:color="auto"/>
        <w:right w:val="none" w:sz="0" w:space="0" w:color="auto"/>
      </w:divBdr>
    </w:div>
    <w:div w:id="283661169">
      <w:marLeft w:val="0"/>
      <w:marRight w:val="0"/>
      <w:marTop w:val="0"/>
      <w:marBottom w:val="0"/>
      <w:divBdr>
        <w:top w:val="none" w:sz="0" w:space="0" w:color="auto"/>
        <w:left w:val="none" w:sz="0" w:space="0" w:color="auto"/>
        <w:bottom w:val="none" w:sz="0" w:space="0" w:color="auto"/>
        <w:right w:val="none" w:sz="0" w:space="0" w:color="auto"/>
      </w:divBdr>
    </w:div>
    <w:div w:id="283661170">
      <w:marLeft w:val="0"/>
      <w:marRight w:val="0"/>
      <w:marTop w:val="0"/>
      <w:marBottom w:val="0"/>
      <w:divBdr>
        <w:top w:val="none" w:sz="0" w:space="0" w:color="auto"/>
        <w:left w:val="none" w:sz="0" w:space="0" w:color="auto"/>
        <w:bottom w:val="none" w:sz="0" w:space="0" w:color="auto"/>
        <w:right w:val="none" w:sz="0" w:space="0" w:color="auto"/>
      </w:divBdr>
    </w:div>
    <w:div w:id="283661171">
      <w:marLeft w:val="0"/>
      <w:marRight w:val="0"/>
      <w:marTop w:val="0"/>
      <w:marBottom w:val="0"/>
      <w:divBdr>
        <w:top w:val="none" w:sz="0" w:space="0" w:color="auto"/>
        <w:left w:val="none" w:sz="0" w:space="0" w:color="auto"/>
        <w:bottom w:val="none" w:sz="0" w:space="0" w:color="auto"/>
        <w:right w:val="none" w:sz="0" w:space="0" w:color="auto"/>
      </w:divBdr>
    </w:div>
    <w:div w:id="283661172">
      <w:marLeft w:val="0"/>
      <w:marRight w:val="0"/>
      <w:marTop w:val="0"/>
      <w:marBottom w:val="0"/>
      <w:divBdr>
        <w:top w:val="none" w:sz="0" w:space="0" w:color="auto"/>
        <w:left w:val="none" w:sz="0" w:space="0" w:color="auto"/>
        <w:bottom w:val="none" w:sz="0" w:space="0" w:color="auto"/>
        <w:right w:val="none" w:sz="0" w:space="0" w:color="auto"/>
      </w:divBdr>
    </w:div>
    <w:div w:id="283661173">
      <w:marLeft w:val="0"/>
      <w:marRight w:val="0"/>
      <w:marTop w:val="0"/>
      <w:marBottom w:val="0"/>
      <w:divBdr>
        <w:top w:val="none" w:sz="0" w:space="0" w:color="auto"/>
        <w:left w:val="none" w:sz="0" w:space="0" w:color="auto"/>
        <w:bottom w:val="none" w:sz="0" w:space="0" w:color="auto"/>
        <w:right w:val="none" w:sz="0" w:space="0" w:color="auto"/>
      </w:divBdr>
    </w:div>
    <w:div w:id="283661174">
      <w:marLeft w:val="0"/>
      <w:marRight w:val="0"/>
      <w:marTop w:val="0"/>
      <w:marBottom w:val="0"/>
      <w:divBdr>
        <w:top w:val="none" w:sz="0" w:space="0" w:color="auto"/>
        <w:left w:val="none" w:sz="0" w:space="0" w:color="auto"/>
        <w:bottom w:val="none" w:sz="0" w:space="0" w:color="auto"/>
        <w:right w:val="none" w:sz="0" w:space="0" w:color="auto"/>
      </w:divBdr>
    </w:div>
    <w:div w:id="1983580660">
      <w:bodyDiv w:val="1"/>
      <w:marLeft w:val="0"/>
      <w:marRight w:val="0"/>
      <w:marTop w:val="0"/>
      <w:marBottom w:val="0"/>
      <w:divBdr>
        <w:top w:val="none" w:sz="0" w:space="0" w:color="auto"/>
        <w:left w:val="none" w:sz="0" w:space="0" w:color="auto"/>
        <w:bottom w:val="none" w:sz="0" w:space="0" w:color="auto"/>
        <w:right w:val="none" w:sz="0" w:space="0" w:color="auto"/>
      </w:divBdr>
      <w:divsChild>
        <w:div w:id="23752254">
          <w:marLeft w:val="0"/>
          <w:marRight w:val="0"/>
          <w:marTop w:val="0"/>
          <w:marBottom w:val="0"/>
          <w:divBdr>
            <w:top w:val="none" w:sz="0" w:space="0" w:color="auto"/>
            <w:left w:val="none" w:sz="0" w:space="0" w:color="auto"/>
            <w:bottom w:val="none" w:sz="0" w:space="0" w:color="auto"/>
            <w:right w:val="none" w:sz="0" w:space="0" w:color="auto"/>
          </w:divBdr>
          <w:divsChild>
            <w:div w:id="788743520">
              <w:marLeft w:val="0"/>
              <w:marRight w:val="0"/>
              <w:marTop w:val="0"/>
              <w:marBottom w:val="0"/>
              <w:divBdr>
                <w:top w:val="none" w:sz="0" w:space="0" w:color="auto"/>
                <w:left w:val="none" w:sz="0" w:space="0" w:color="auto"/>
                <w:bottom w:val="none" w:sz="0" w:space="0" w:color="auto"/>
                <w:right w:val="none" w:sz="0" w:space="0" w:color="auto"/>
              </w:divBdr>
              <w:divsChild>
                <w:div w:id="694815913">
                  <w:marLeft w:val="0"/>
                  <w:marRight w:val="0"/>
                  <w:marTop w:val="0"/>
                  <w:marBottom w:val="0"/>
                  <w:divBdr>
                    <w:top w:val="none" w:sz="0" w:space="0" w:color="auto"/>
                    <w:left w:val="none" w:sz="0" w:space="0" w:color="auto"/>
                    <w:bottom w:val="none" w:sz="0" w:space="0" w:color="auto"/>
                    <w:right w:val="none" w:sz="0" w:space="0" w:color="auto"/>
                  </w:divBdr>
                  <w:divsChild>
                    <w:div w:id="1152332908">
                      <w:marLeft w:val="0"/>
                      <w:marRight w:val="0"/>
                      <w:marTop w:val="0"/>
                      <w:marBottom w:val="0"/>
                      <w:divBdr>
                        <w:top w:val="none" w:sz="0" w:space="0" w:color="auto"/>
                        <w:left w:val="none" w:sz="0" w:space="0" w:color="auto"/>
                        <w:bottom w:val="none" w:sz="0" w:space="0" w:color="auto"/>
                        <w:right w:val="none" w:sz="0" w:space="0" w:color="auto"/>
                      </w:divBdr>
                      <w:divsChild>
                        <w:div w:id="381486439">
                          <w:marLeft w:val="0"/>
                          <w:marRight w:val="0"/>
                          <w:marTop w:val="0"/>
                          <w:marBottom w:val="0"/>
                          <w:divBdr>
                            <w:top w:val="none" w:sz="0" w:space="0" w:color="auto"/>
                            <w:left w:val="none" w:sz="0" w:space="0" w:color="auto"/>
                            <w:bottom w:val="none" w:sz="0" w:space="0" w:color="auto"/>
                            <w:right w:val="none" w:sz="0" w:space="0" w:color="auto"/>
                          </w:divBdr>
                          <w:divsChild>
                            <w:div w:id="21057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pubmed/18829798" TargetMode="External"/><Relationship Id="rId18" Type="http://schemas.openxmlformats.org/officeDocument/2006/relationships/hyperlink" Target="http://www.ncbi.nlm.nih.gov/pubmed?term=Quint%20PA%5BAuthor%5D&amp;cauthor=true&amp;cauthor_uid=11041396" TargetMode="External"/><Relationship Id="rId26" Type="http://schemas.openxmlformats.org/officeDocument/2006/relationships/hyperlink" Target="http://www.ncbi.nlm.nih.gov/pubmed?term=Scannon%20PJ%5BAuthor%5D&amp;cauthor=true&amp;cauthor_uid=11041396" TargetMode="External"/><Relationship Id="rId39" Type="http://schemas.openxmlformats.org/officeDocument/2006/relationships/hyperlink" Target="http://www.ncbi.nlm.nih.gov/pubmed?term=Giroir%20B%5BAuthor%5D&amp;cauthor=true&amp;cauthor_uid=17350452" TargetMode="External"/><Relationship Id="rId21" Type="http://schemas.openxmlformats.org/officeDocument/2006/relationships/hyperlink" Target="http://www.ncbi.nlm.nih.gov/pubmed?term=Bradley%20JS%5BAuthor%5D&amp;cauthor=true&amp;cauthor_uid=11041396" TargetMode="External"/><Relationship Id="rId34" Type="http://schemas.openxmlformats.org/officeDocument/2006/relationships/hyperlink" Target="http://www.ncbi.nlm.nih.gov/pubmed?term=Abd-Allah%20SA%5BAuthor%5D&amp;cauthor=true&amp;cauthor_uid=17350452" TargetMode="External"/><Relationship Id="rId42" Type="http://schemas.openxmlformats.org/officeDocument/2006/relationships/hyperlink" Target="http://www.ncbi.nlm.nih.gov/pubmed?term=Jhamb%20U%5BAuthor%5D&amp;cauthor=true&amp;cauthor_uid=21814374" TargetMode="External"/><Relationship Id="rId47" Type="http://schemas.openxmlformats.org/officeDocument/2006/relationships/hyperlink" Target="http://www.ncbi.nlm.nih.gov/pubmed?term=Nadel%20S%5BAuthor%5D&amp;cauthor=true&amp;cauthor_uid=11668100" TargetMode="External"/><Relationship Id="rId50" Type="http://schemas.openxmlformats.org/officeDocument/2006/relationships/hyperlink" Target="http://www.ncbi.nlm.nih.gov/pubmed?term=Morrison%20A%5BAuthor%5D&amp;cauthor=true&amp;cauthor_uid=11668100" TargetMode="External"/><Relationship Id="rId55" Type="http://schemas.openxmlformats.org/officeDocument/2006/relationships/hyperlink" Target="http://www.ncbi.nlm.nih.gov/pubmed?term=Evans%20JA%5BAuthor%5D&amp;cauthor=true&amp;cauthor_uid=23496872" TargetMode="External"/><Relationship Id="rId63" Type="http://schemas.openxmlformats.org/officeDocument/2006/relationships/hyperlink" Target="http://www.ncbi.nlm.nih.gov/pubmed?term=Reyburn%20H%5BAuthor%5D&amp;cauthor=true&amp;cauthor_uid=23496872" TargetMode="External"/><Relationship Id="rId68" Type="http://schemas.openxmlformats.org/officeDocument/2006/relationships/hyperlink" Target="http://www.ncbi.nlm.nih.gov/pubmed?term=Dambisya%20CM%5BAuthor%5D&amp;cauthor=true&amp;cauthor_uid=23496872" TargetMode="External"/><Relationship Id="rId76" Type="http://schemas.openxmlformats.org/officeDocument/2006/relationships/hyperlink" Target="http://www.ncbi.nlm.nih.gov/pubmed?term=Crawley%20J%5BAuthor%5D&amp;cauthor=true&amp;cauthor_uid=23496872" TargetMode="External"/><Relationship Id="rId7" Type="http://schemas.openxmlformats.org/officeDocument/2006/relationships/footnotes" Target="footnotes.xml"/><Relationship Id="rId71" Type="http://schemas.openxmlformats.org/officeDocument/2006/relationships/hyperlink" Target="http://www.ncbi.nlm.nih.gov/pubmed?term=Okuuny%20V%5BAuthor%5D&amp;cauthor=true&amp;cauthor_uid=23496872" TargetMode="External"/><Relationship Id="rId2" Type="http://schemas.openxmlformats.org/officeDocument/2006/relationships/numbering" Target="numbering.xml"/><Relationship Id="rId16" Type="http://schemas.openxmlformats.org/officeDocument/2006/relationships/hyperlink" Target="http://www.ncbi.nlm.nih.gov/pubmed/23361625" TargetMode="External"/><Relationship Id="rId29" Type="http://schemas.openxmlformats.org/officeDocument/2006/relationships/hyperlink" Target="http://www.ncbi.nlm.nih.gov/pubmed?term=Goldstein%20B%5BAuthor%5D&amp;cauthor=true&amp;cauthor_uid=17350452" TargetMode="External"/><Relationship Id="rId11" Type="http://schemas.openxmlformats.org/officeDocument/2006/relationships/image" Target="media/image1.emf"/><Relationship Id="rId24" Type="http://schemas.openxmlformats.org/officeDocument/2006/relationships/hyperlink" Target="http://www.ncbi.nlm.nih.gov/pubmed?term=Kim%20SS%5BAuthor%5D&amp;cauthor=true&amp;cauthor_uid=11041396" TargetMode="External"/><Relationship Id="rId32" Type="http://schemas.openxmlformats.org/officeDocument/2006/relationships/hyperlink" Target="http://www.ncbi.nlm.nih.gov/pubmed?term=Peters%20M%5BAuthor%5D&amp;cauthor=true&amp;cauthor_uid=17350452" TargetMode="External"/><Relationship Id="rId37" Type="http://schemas.openxmlformats.org/officeDocument/2006/relationships/hyperlink" Target="http://www.ncbi.nlm.nih.gov/pubmed?term=Wang%20D%5BAuthor%5D&amp;cauthor=true&amp;cauthor_uid=17350452" TargetMode="External"/><Relationship Id="rId40" Type="http://schemas.openxmlformats.org/officeDocument/2006/relationships/hyperlink" Target="http://www.ncbi.nlm.nih.gov/pubmed?term=%22REsearching%20severe%20Sepsis%20and%20Organ%20dysfunction%20in%20children%3A%20a%20gLobal%20perspective%20(RESOLVE)%20study%20group%22%5BCorporate%20Author%5D" TargetMode="External"/><Relationship Id="rId45" Type="http://schemas.openxmlformats.org/officeDocument/2006/relationships/hyperlink" Target="http://www.ncbi.nlm.nih.gov/pubmed?term=Booy%20R%5BAuthor%5D&amp;cauthor=true&amp;cauthor_uid=11668100" TargetMode="External"/><Relationship Id="rId53" Type="http://schemas.openxmlformats.org/officeDocument/2006/relationships/hyperlink" Target="http://www.ncbi.nlm.nih.gov/pubmed?term=Maitland%20K%5BAuthor%5D&amp;cauthor=true&amp;cauthor_uid=23496872" TargetMode="External"/><Relationship Id="rId58" Type="http://schemas.openxmlformats.org/officeDocument/2006/relationships/hyperlink" Target="http://www.ncbi.nlm.nih.gov/pubmed?term=Akech%20SO%5BAuthor%5D&amp;cauthor=true&amp;cauthor_uid=23496872" TargetMode="External"/><Relationship Id="rId66" Type="http://schemas.openxmlformats.org/officeDocument/2006/relationships/hyperlink" Target="http://www.ncbi.nlm.nih.gov/pubmed?term=Mpoya%20A%5BAuthor%5D&amp;cauthor=true&amp;cauthor_uid=23496872" TargetMode="External"/><Relationship Id="rId74" Type="http://schemas.openxmlformats.org/officeDocument/2006/relationships/hyperlink" Target="http://www.ncbi.nlm.nih.gov/pubmed?term=Otii%20B%5BAuthor%5D&amp;cauthor=true&amp;cauthor_uid=23496872" TargetMode="External"/><Relationship Id="rId79" Type="http://schemas.openxmlformats.org/officeDocument/2006/relationships/hyperlink" Target="http://www.ncbi.nlm.nih.gov/pubmed?term=FEAST%20trial%20group%5BCorporate%20Author%5D" TargetMode="External"/><Relationship Id="rId5" Type="http://schemas.openxmlformats.org/officeDocument/2006/relationships/settings" Target="settings.xml"/><Relationship Id="rId61" Type="http://schemas.openxmlformats.org/officeDocument/2006/relationships/hyperlink" Target="http://www.ncbi.nlm.nih.gov/pubmed?term=Nyeko%20R%5BAuthor%5D&amp;cauthor=true&amp;cauthor_uid=23496872" TargetMode="External"/><Relationship Id="rId10" Type="http://schemas.openxmlformats.org/officeDocument/2006/relationships/footer" Target="footer2.xml"/><Relationship Id="rId19" Type="http://schemas.openxmlformats.org/officeDocument/2006/relationships/hyperlink" Target="http://www.ncbi.nlm.nih.gov/pubmed?term=Goldstein%20B%5BAuthor%5D&amp;cauthor=true&amp;cauthor_uid=11041396" TargetMode="External"/><Relationship Id="rId31" Type="http://schemas.openxmlformats.org/officeDocument/2006/relationships/hyperlink" Target="http://www.ncbi.nlm.nih.gov/pubmed?term=Dalton%20H%5BAuthor%5D&amp;cauthor=true&amp;cauthor_uid=17350452" TargetMode="External"/><Relationship Id="rId44" Type="http://schemas.openxmlformats.org/officeDocument/2006/relationships/hyperlink" Target="http://www.ncbi.nlm.nih.gov/pubmed/?term=serum+lactate+levels+kana+ram+jat" TargetMode="External"/><Relationship Id="rId52" Type="http://schemas.openxmlformats.org/officeDocument/2006/relationships/hyperlink" Target="http://www.ncbi.nlm.nih.gov/pubmed?term=Meningococcal%20Research%20Group%5BCorporate%20Author%5D" TargetMode="External"/><Relationship Id="rId60" Type="http://schemas.openxmlformats.org/officeDocument/2006/relationships/hyperlink" Target="http://www.ncbi.nlm.nih.gov/pubmed?term=Engoru%20C%5BAuthor%5D&amp;cauthor=true&amp;cauthor_uid=23496872" TargetMode="External"/><Relationship Id="rId65" Type="http://schemas.openxmlformats.org/officeDocument/2006/relationships/hyperlink" Target="http://www.ncbi.nlm.nih.gov/pubmed?term=Nteziyaremye%20J%5BAuthor%5D&amp;cauthor=true&amp;cauthor_uid=23496872" TargetMode="External"/><Relationship Id="rId73" Type="http://schemas.openxmlformats.org/officeDocument/2006/relationships/hyperlink" Target="http://www.ncbi.nlm.nih.gov/pubmed?term=Timbwa%20M%5BAuthor%5D&amp;cauthor=true&amp;cauthor_uid=23496872" TargetMode="External"/><Relationship Id="rId78" Type="http://schemas.openxmlformats.org/officeDocument/2006/relationships/hyperlink" Target="http://www.ncbi.nlm.nih.gov/pubmed?term=Gibb%20DM%5BAuthor%5D&amp;cauthor=true&amp;cauthor_uid=23496872" TargetMode="External"/><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hqip.org.uk/assets/NCAPOP-Library/NCAPOP-2013-14/PICANet-Annual-Report-2013-Summary.pdf" TargetMode="External"/><Relationship Id="rId22" Type="http://schemas.openxmlformats.org/officeDocument/2006/relationships/hyperlink" Target="http://www.ncbi.nlm.nih.gov/pubmed?term=Shemie%20SD%5BAuthor%5D&amp;cauthor=true&amp;cauthor_uid=11041396" TargetMode="External"/><Relationship Id="rId27" Type="http://schemas.openxmlformats.org/officeDocument/2006/relationships/hyperlink" Target="http://www.ncbi.nlm.nih.gov/pubmed?term=Giroir%20BP%5BAuthor%5D&amp;cauthor=true&amp;cauthor_uid=11041396" TargetMode="External"/><Relationship Id="rId30" Type="http://schemas.openxmlformats.org/officeDocument/2006/relationships/hyperlink" Target="http://www.ncbi.nlm.nih.gov/pubmed?term=Williams%20MD%5BAuthor%5D&amp;cauthor=true&amp;cauthor_uid=17350452" TargetMode="External"/><Relationship Id="rId35" Type="http://schemas.openxmlformats.org/officeDocument/2006/relationships/hyperlink" Target="http://www.ncbi.nlm.nih.gov/pubmed?term=Levy%20H%5BAuthor%5D&amp;cauthor=true&amp;cauthor_uid=17350452" TargetMode="External"/><Relationship Id="rId43" Type="http://schemas.openxmlformats.org/officeDocument/2006/relationships/hyperlink" Target="http://www.ncbi.nlm.nih.gov/pubmed?term=Gupta%20VK%5BAuthor%5D&amp;cauthor=true&amp;cauthor_uid=21814374" TargetMode="External"/><Relationship Id="rId48" Type="http://schemas.openxmlformats.org/officeDocument/2006/relationships/hyperlink" Target="http://www.ncbi.nlm.nih.gov/pubmed?term=de%20Munter%20C%5BAuthor%5D&amp;cauthor=true&amp;cauthor_uid=11668100" TargetMode="External"/><Relationship Id="rId56" Type="http://schemas.openxmlformats.org/officeDocument/2006/relationships/hyperlink" Target="http://www.ncbi.nlm.nih.gov/pubmed?term=Kiguli%20S%5BAuthor%5D&amp;cauthor=true&amp;cauthor_uid=23496872" TargetMode="External"/><Relationship Id="rId64" Type="http://schemas.openxmlformats.org/officeDocument/2006/relationships/hyperlink" Target="http://www.ncbi.nlm.nih.gov/pubmed?term=Brent%20B%5BAuthor%5D&amp;cauthor=true&amp;cauthor_uid=23496872" TargetMode="External"/><Relationship Id="rId69" Type="http://schemas.openxmlformats.org/officeDocument/2006/relationships/hyperlink" Target="http://www.ncbi.nlm.nih.gov/pubmed?term=Semakula%20D%5BAuthor%5D&amp;cauthor=true&amp;cauthor_uid=23496872" TargetMode="External"/><Relationship Id="rId77" Type="http://schemas.openxmlformats.org/officeDocument/2006/relationships/hyperlink" Target="http://www.ncbi.nlm.nih.gov/pubmed?term=Babiker%20AG%5BAuthor%5D&amp;cauthor=true&amp;cauthor_uid=23496872" TargetMode="External"/><Relationship Id="rId8" Type="http://schemas.openxmlformats.org/officeDocument/2006/relationships/endnotes" Target="endnotes.xml"/><Relationship Id="rId51" Type="http://schemas.openxmlformats.org/officeDocument/2006/relationships/hyperlink" Target="http://www.ncbi.nlm.nih.gov/pubmed?term=Levin%20M%5BAuthor%5D&amp;cauthor=true&amp;cauthor_uid=11668100" TargetMode="External"/><Relationship Id="rId72" Type="http://schemas.openxmlformats.org/officeDocument/2006/relationships/hyperlink" Target="http://www.ncbi.nlm.nih.gov/pubmed?term=Wokulira%20R%5BAuthor%5D&amp;cauthor=true&amp;cauthor_uid=23496872"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ncbi.nlm.nih.gov/pubmed/23812341" TargetMode="External"/><Relationship Id="rId17" Type="http://schemas.openxmlformats.org/officeDocument/2006/relationships/hyperlink" Target="http://www.ncbi.nlm.nih.gov/pubmed?term=Levin%20M%5BAuthor%5D&amp;cauthor=true&amp;cauthor_uid=11041396" TargetMode="External"/><Relationship Id="rId25" Type="http://schemas.openxmlformats.org/officeDocument/2006/relationships/hyperlink" Target="http://www.ncbi.nlm.nih.gov/pubmed?term=Cafaro%20DP%5BAuthor%5D&amp;cauthor=true&amp;cauthor_uid=11041396" TargetMode="External"/><Relationship Id="rId33" Type="http://schemas.openxmlformats.org/officeDocument/2006/relationships/hyperlink" Target="http://www.ncbi.nlm.nih.gov/pubmed?term=Macias%20WL%5BAuthor%5D&amp;cauthor=true&amp;cauthor_uid=17350452" TargetMode="External"/><Relationship Id="rId38" Type="http://schemas.openxmlformats.org/officeDocument/2006/relationships/hyperlink" Target="http://www.ncbi.nlm.nih.gov/pubmed?term=Sundin%20DP%5BAuthor%5D&amp;cauthor=true&amp;cauthor_uid=17350452" TargetMode="External"/><Relationship Id="rId46" Type="http://schemas.openxmlformats.org/officeDocument/2006/relationships/hyperlink" Target="http://www.ncbi.nlm.nih.gov/pubmed?term=Habibi%20P%5BAuthor%5D&amp;cauthor=true&amp;cauthor_uid=11668100" TargetMode="External"/><Relationship Id="rId59" Type="http://schemas.openxmlformats.org/officeDocument/2006/relationships/hyperlink" Target="http://www.ncbi.nlm.nih.gov/pubmed?term=Opoka%20RO%5BAuthor%5D&amp;cauthor=true&amp;cauthor_uid=23496872" TargetMode="External"/><Relationship Id="rId67" Type="http://schemas.openxmlformats.org/officeDocument/2006/relationships/hyperlink" Target="http://www.ncbi.nlm.nih.gov/pubmed?term=Prevatt%20N%5BAuthor%5D&amp;cauthor=true&amp;cauthor_uid=23496872" TargetMode="External"/><Relationship Id="rId20" Type="http://schemas.openxmlformats.org/officeDocument/2006/relationships/hyperlink" Target="http://www.ncbi.nlm.nih.gov/pubmed?term=Barton%20P%5BAuthor%5D&amp;cauthor=true&amp;cauthor_uid=11041396" TargetMode="External"/><Relationship Id="rId41" Type="http://schemas.openxmlformats.org/officeDocument/2006/relationships/hyperlink" Target="http://www.ncbi.nlm.nih.gov/pubmed?term=Jat%20KR%5BAuthor%5D&amp;cauthor=true&amp;cauthor_uid=21814374" TargetMode="External"/><Relationship Id="rId54" Type="http://schemas.openxmlformats.org/officeDocument/2006/relationships/hyperlink" Target="http://www.ncbi.nlm.nih.gov/pubmed?term=George%20EC%5BAuthor%5D&amp;cauthor=true&amp;cauthor_uid=23496872" TargetMode="External"/><Relationship Id="rId62" Type="http://schemas.openxmlformats.org/officeDocument/2006/relationships/hyperlink" Target="http://www.ncbi.nlm.nih.gov/pubmed?term=Mtove%20G%5BAuthor%5D&amp;cauthor=true&amp;cauthor_uid=23496872" TargetMode="External"/><Relationship Id="rId70" Type="http://schemas.openxmlformats.org/officeDocument/2006/relationships/hyperlink" Target="http://www.ncbi.nlm.nih.gov/pubmed?term=Ddungu%20A%5BAuthor%5D&amp;cauthor=true&amp;cauthor_uid=23496872" TargetMode="External"/><Relationship Id="rId75" Type="http://schemas.openxmlformats.org/officeDocument/2006/relationships/hyperlink" Target="http://www.ncbi.nlm.nih.gov/pubmed?term=Levin%20M%5BAuthor%5D&amp;cauthor=true&amp;cauthor_uid=23496872"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ncbi.nlm.nih.gov/pubmed/18369591" TargetMode="External"/><Relationship Id="rId23" Type="http://schemas.openxmlformats.org/officeDocument/2006/relationships/hyperlink" Target="http://www.ncbi.nlm.nih.gov/pubmed?term=Yeh%20T%5BAuthor%5D&amp;cauthor=true&amp;cauthor_uid=11041396" TargetMode="External"/><Relationship Id="rId28" Type="http://schemas.openxmlformats.org/officeDocument/2006/relationships/hyperlink" Target="http://www.ncbi.nlm.nih.gov/pubmed?term=Nadel%20S%5BAuthor%5D&amp;cauthor=true&amp;cauthor_uid=17350452" TargetMode="External"/><Relationship Id="rId36" Type="http://schemas.openxmlformats.org/officeDocument/2006/relationships/hyperlink" Target="http://www.ncbi.nlm.nih.gov/pubmed?term=Angle%20R%5BAuthor%5D&amp;cauthor=true&amp;cauthor_uid=17350452" TargetMode="External"/><Relationship Id="rId49" Type="http://schemas.openxmlformats.org/officeDocument/2006/relationships/hyperlink" Target="http://www.ncbi.nlm.nih.gov/pubmed?term=Britto%20J%5BAuthor%5D&amp;cauthor=true&amp;cauthor_uid=11668100" TargetMode="External"/><Relationship Id="rId57" Type="http://schemas.openxmlformats.org/officeDocument/2006/relationships/hyperlink" Target="http://www.ncbi.nlm.nih.gov/pubmed?term=Olupot-Olupot%20P%5BAuthor%5D&amp;cauthor=true&amp;cauthor_uid=234968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ABD4F-8E03-4944-9AB8-C4A1B544D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5273</Words>
  <Characters>30059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Timing Of Death In Children Referred For Intensive Care With Severe Sepsis: Implications For Interventional Studies</vt:lpstr>
    </vt:vector>
  </TitlesOfParts>
  <Company>Great Ormond Street Hospital</Company>
  <LinksUpToDate>false</LinksUpToDate>
  <CharactersWithSpaces>35262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Timing Of Death In Children Referred For Intensive Care With Severe Sepsis: Implications For Interventional Studies</dc:title>
  <dc:creator>mirjana cvetkovic</dc:creator>
  <cp:lastModifiedBy>Philip Boyes</cp:lastModifiedBy>
  <cp:revision>2</cp:revision>
  <cp:lastPrinted>2014-01-13T18:24:00Z</cp:lastPrinted>
  <dcterms:created xsi:type="dcterms:W3CDTF">2015-05-12T11:01:00Z</dcterms:created>
  <dcterms:modified xsi:type="dcterms:W3CDTF">2015-05-12T11:01:00Z</dcterms:modified>
</cp:coreProperties>
</file>