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p14">
  <w:body>
    <w:p w:rsidRPr="00CB35FE" w:rsidR="003E595B" w:rsidP="00CB35FE" w:rsidRDefault="001A5A4A" w14:paraId="4087C13B" w14:textId="2FFDAD7F">
      <w:pPr>
        <w:pStyle w:val="Heading1"/>
      </w:pPr>
      <w:r w:rsidR="001A5A4A">
        <w:rPr/>
        <w:t>Safety and e</w:t>
      </w:r>
      <w:r w:rsidR="00CB35FE">
        <w:rPr/>
        <w:t xml:space="preserve">fficacy of the ChAdOx1 nCoV-19 vaccine </w:t>
      </w:r>
      <w:r w:rsidR="0034365F">
        <w:rPr/>
        <w:t xml:space="preserve">(AZD1222) </w:t>
      </w:r>
      <w:r w:rsidR="00CB35FE">
        <w:rPr/>
        <w:t>against SARS-CoV-2: A</w:t>
      </w:r>
      <w:r w:rsidR="000614D1">
        <w:rPr/>
        <w:t>n</w:t>
      </w:r>
      <w:r w:rsidR="00CB35FE">
        <w:rPr/>
        <w:t xml:space="preserve"> interim analysis of randomised controlled trials</w:t>
      </w:r>
      <w:r w:rsidR="000614D1">
        <w:rPr/>
        <w:t xml:space="preserve"> in Brazil, South Africa and the United Kingdom.</w:t>
      </w:r>
      <w:bookmarkStart w:name="_GoBack" w:id="0"/>
      <w:bookmarkEnd w:id="0"/>
    </w:p>
    <w:p w:rsidR="00CB35FE" w:rsidP="00CB35FE" w:rsidRDefault="00CB35FE" w14:paraId="330CC941" w14:textId="77777777"/>
    <w:p w:rsidR="00E252E1" w:rsidP="0021311E" w:rsidRDefault="00E252E1" w14:paraId="788B8E7B" w14:textId="6A806624">
      <w:pPr>
        <w:pStyle w:val="paragraph"/>
        <w:spacing w:before="0" w:beforeAutospacing="0" w:after="0" w:afterAutospacing="0" w:line="480" w:lineRule="auto"/>
        <w:jc w:val="both"/>
        <w:textAlignment w:val="baseline"/>
        <w:rPr>
          <w:rFonts w:ascii="Segoe UI" w:hAnsi="Segoe UI" w:cs="Segoe UI"/>
          <w:sz w:val="18"/>
          <w:szCs w:val="18"/>
        </w:rPr>
      </w:pPr>
      <w:r w:rsidRPr="6893A286">
        <w:rPr>
          <w:rStyle w:val="normaltextrun"/>
          <w:rFonts w:eastAsiaTheme="majorEastAsia"/>
          <w:sz w:val="22"/>
          <w:szCs w:val="22"/>
        </w:rPr>
        <w:t>Merryn Voysey</w:t>
      </w:r>
      <w:r w:rsidRPr="6893A286" w:rsidR="00EC1D90">
        <w:rPr>
          <w:rStyle w:val="normaltextrun"/>
          <w:rFonts w:eastAsiaTheme="majorEastAsia"/>
          <w:sz w:val="22"/>
          <w:szCs w:val="22"/>
          <w:vertAlign w:val="superscript"/>
        </w:rPr>
        <w:t>1</w:t>
      </w:r>
      <w:r w:rsidRPr="6893A286">
        <w:rPr>
          <w:rStyle w:val="normaltextrun"/>
          <w:rFonts w:eastAsiaTheme="majorEastAsia"/>
          <w:sz w:val="22"/>
          <w:szCs w:val="22"/>
        </w:rPr>
        <w:t>*, Sue Ann Costa Clemens</w:t>
      </w:r>
      <w:r w:rsidRPr="6893A286" w:rsidR="0063D823">
        <w:rPr>
          <w:rStyle w:val="normaltextrun"/>
          <w:rFonts w:eastAsiaTheme="majorEastAsia"/>
          <w:sz w:val="22"/>
          <w:szCs w:val="22"/>
          <w:vertAlign w:val="superscript"/>
        </w:rPr>
        <w:t>3</w:t>
      </w:r>
      <w:r w:rsidRPr="6893A286">
        <w:rPr>
          <w:rStyle w:val="normaltextrun"/>
          <w:rFonts w:eastAsiaTheme="majorEastAsia"/>
          <w:sz w:val="22"/>
          <w:szCs w:val="22"/>
        </w:rPr>
        <w:t xml:space="preserve">*, Shabir </w:t>
      </w:r>
      <w:r w:rsidRPr="6893A286" w:rsidR="4D6E32C1">
        <w:rPr>
          <w:rStyle w:val="normaltextrun"/>
          <w:rFonts w:eastAsiaTheme="majorEastAsia"/>
          <w:sz w:val="22"/>
          <w:szCs w:val="22"/>
        </w:rPr>
        <w:t xml:space="preserve">A. </w:t>
      </w:r>
      <w:r w:rsidRPr="6893A286">
        <w:rPr>
          <w:rStyle w:val="normaltextrun"/>
          <w:rFonts w:eastAsiaTheme="majorEastAsia"/>
          <w:sz w:val="22"/>
          <w:szCs w:val="22"/>
        </w:rPr>
        <w:t>Ma</w:t>
      </w:r>
      <w:r w:rsidRPr="6893A286" w:rsidR="2EAC1E58">
        <w:rPr>
          <w:rStyle w:val="normaltextrun"/>
          <w:rFonts w:eastAsiaTheme="majorEastAsia"/>
          <w:sz w:val="22"/>
          <w:szCs w:val="22"/>
        </w:rPr>
        <w:t>dh</w:t>
      </w:r>
      <w:r w:rsidRPr="6893A286">
        <w:rPr>
          <w:rStyle w:val="normaltextrun"/>
          <w:rFonts w:eastAsiaTheme="majorEastAsia"/>
          <w:sz w:val="22"/>
          <w:szCs w:val="22"/>
        </w:rPr>
        <w:t>i</w:t>
      </w:r>
      <w:r w:rsidRPr="6893A286" w:rsidR="2A1FF871">
        <w:rPr>
          <w:rStyle w:val="normaltextrun"/>
          <w:rFonts w:eastAsiaTheme="majorEastAsia"/>
          <w:sz w:val="22"/>
          <w:szCs w:val="22"/>
          <w:vertAlign w:val="superscript"/>
        </w:rPr>
        <w:t>4</w:t>
      </w:r>
      <w:r w:rsidRPr="6893A286">
        <w:rPr>
          <w:rStyle w:val="normaltextrun"/>
          <w:rFonts w:eastAsiaTheme="majorEastAsia"/>
          <w:sz w:val="22"/>
          <w:szCs w:val="22"/>
        </w:rPr>
        <w:t>*, Lily </w:t>
      </w:r>
      <w:r w:rsidRPr="6893A286" w:rsidR="004D5E0B">
        <w:rPr>
          <w:rStyle w:val="normaltextrun"/>
          <w:rFonts w:eastAsiaTheme="majorEastAsia"/>
          <w:sz w:val="22"/>
          <w:szCs w:val="22"/>
        </w:rPr>
        <w:t>Y</w:t>
      </w:r>
      <w:r w:rsidRPr="6893A286" w:rsidR="0855ED6F">
        <w:rPr>
          <w:rStyle w:val="normaltextrun"/>
          <w:rFonts w:eastAsiaTheme="majorEastAsia"/>
          <w:sz w:val="22"/>
          <w:szCs w:val="22"/>
        </w:rPr>
        <w:t>.</w:t>
      </w:r>
      <w:r w:rsidRPr="6893A286" w:rsidR="004D5E0B">
        <w:rPr>
          <w:rStyle w:val="normaltextrun"/>
          <w:rFonts w:eastAsiaTheme="majorEastAsia"/>
          <w:sz w:val="22"/>
          <w:szCs w:val="22"/>
        </w:rPr>
        <w:t xml:space="preserve"> </w:t>
      </w:r>
      <w:r w:rsidRPr="6893A286">
        <w:rPr>
          <w:rStyle w:val="normaltextrun"/>
          <w:rFonts w:eastAsiaTheme="majorEastAsia"/>
          <w:sz w:val="22"/>
          <w:szCs w:val="22"/>
        </w:rPr>
        <w:t>Weckx</w:t>
      </w:r>
      <w:r w:rsidRPr="6893A286" w:rsidR="212C0155">
        <w:rPr>
          <w:rStyle w:val="normaltextrun"/>
          <w:rFonts w:eastAsiaTheme="majorEastAsia"/>
          <w:sz w:val="22"/>
          <w:szCs w:val="22"/>
          <w:vertAlign w:val="superscript"/>
        </w:rPr>
        <w:t>5</w:t>
      </w:r>
      <w:r w:rsidRPr="6893A286" w:rsidR="00C942BB">
        <w:rPr>
          <w:rStyle w:val="normaltextrun"/>
          <w:rFonts w:eastAsiaTheme="majorEastAsia"/>
          <w:sz w:val="22"/>
          <w:szCs w:val="22"/>
        </w:rPr>
        <w:t>*</w:t>
      </w:r>
      <w:r w:rsidRPr="6893A286">
        <w:rPr>
          <w:rStyle w:val="normaltextrun"/>
          <w:rFonts w:eastAsiaTheme="majorEastAsia"/>
          <w:sz w:val="22"/>
          <w:szCs w:val="22"/>
        </w:rPr>
        <w:t>, Pedro </w:t>
      </w:r>
      <w:r w:rsidRPr="6893A286" w:rsidR="776A4956">
        <w:rPr>
          <w:rStyle w:val="normaltextrun"/>
          <w:rFonts w:eastAsiaTheme="majorEastAsia"/>
          <w:sz w:val="22"/>
          <w:szCs w:val="22"/>
        </w:rPr>
        <w:t xml:space="preserve">M. </w:t>
      </w:r>
      <w:r w:rsidRPr="6893A286">
        <w:rPr>
          <w:rStyle w:val="normaltextrun"/>
          <w:rFonts w:eastAsiaTheme="majorEastAsia"/>
          <w:sz w:val="22"/>
          <w:szCs w:val="22"/>
        </w:rPr>
        <w:t>Folegatti</w:t>
      </w:r>
      <w:r w:rsidRPr="6893A286" w:rsidR="6421820F">
        <w:rPr>
          <w:rStyle w:val="normaltextrun"/>
          <w:rFonts w:eastAsiaTheme="majorEastAsia"/>
          <w:sz w:val="22"/>
          <w:szCs w:val="22"/>
          <w:vertAlign w:val="superscript"/>
        </w:rPr>
        <w:t>2</w:t>
      </w:r>
      <w:r w:rsidRPr="6893A286" w:rsidR="00C942BB">
        <w:rPr>
          <w:rStyle w:val="normaltextrun"/>
          <w:rFonts w:eastAsiaTheme="majorEastAsia"/>
          <w:sz w:val="22"/>
          <w:szCs w:val="22"/>
        </w:rPr>
        <w:t>*</w:t>
      </w:r>
      <w:r w:rsidRPr="6893A286">
        <w:rPr>
          <w:rStyle w:val="normaltextrun"/>
          <w:rFonts w:eastAsiaTheme="majorEastAsia"/>
          <w:sz w:val="22"/>
          <w:szCs w:val="22"/>
        </w:rPr>
        <w:t>,  </w:t>
      </w:r>
      <w:r w:rsidRPr="6893A286" w:rsidR="004A6B18">
        <w:rPr>
          <w:rStyle w:val="normaltextrun"/>
          <w:rFonts w:eastAsiaTheme="majorEastAsia"/>
          <w:sz w:val="22"/>
          <w:szCs w:val="22"/>
        </w:rPr>
        <w:t xml:space="preserve">Parvinder </w:t>
      </w:r>
      <w:r w:rsidRPr="6893A286" w:rsidR="40B7AF18">
        <w:rPr>
          <w:rStyle w:val="normaltextrun"/>
          <w:rFonts w:eastAsiaTheme="majorEastAsia"/>
          <w:sz w:val="22"/>
          <w:szCs w:val="22"/>
        </w:rPr>
        <w:t>K.</w:t>
      </w:r>
      <w:r w:rsidRPr="6893A286" w:rsidR="004A6B18">
        <w:rPr>
          <w:rStyle w:val="normaltextrun"/>
          <w:rFonts w:eastAsiaTheme="majorEastAsia"/>
          <w:sz w:val="22"/>
          <w:szCs w:val="22"/>
        </w:rPr>
        <w:t xml:space="preserve"> A</w:t>
      </w:r>
      <w:r w:rsidRPr="6893A286" w:rsidR="003736AD">
        <w:rPr>
          <w:rStyle w:val="normaltextrun"/>
          <w:rFonts w:eastAsiaTheme="majorEastAsia"/>
          <w:sz w:val="22"/>
          <w:szCs w:val="22"/>
        </w:rPr>
        <w:t>l</w:t>
      </w:r>
      <w:r w:rsidRPr="6893A286" w:rsidR="004A6B18">
        <w:rPr>
          <w:rStyle w:val="normaltextrun"/>
          <w:rFonts w:eastAsiaTheme="majorEastAsia"/>
          <w:sz w:val="22"/>
          <w:szCs w:val="22"/>
        </w:rPr>
        <w:t>ey</w:t>
      </w:r>
      <w:r w:rsidRPr="6893A286" w:rsidR="1945BC9A">
        <w:rPr>
          <w:rStyle w:val="normaltextrun"/>
          <w:rFonts w:eastAsiaTheme="majorEastAsia"/>
          <w:sz w:val="22"/>
          <w:szCs w:val="22"/>
          <w:vertAlign w:val="superscript"/>
        </w:rPr>
        <w:t>1</w:t>
      </w:r>
      <w:r w:rsidRPr="6893A286" w:rsidR="003736AD">
        <w:rPr>
          <w:rStyle w:val="normaltextrun"/>
          <w:rFonts w:eastAsiaTheme="majorEastAsia"/>
          <w:sz w:val="22"/>
          <w:szCs w:val="22"/>
        </w:rPr>
        <w:t xml:space="preserve">, </w:t>
      </w:r>
      <w:r w:rsidRPr="6893A286">
        <w:rPr>
          <w:rStyle w:val="normaltextrun"/>
          <w:rFonts w:eastAsiaTheme="majorEastAsia"/>
          <w:sz w:val="22"/>
          <w:szCs w:val="22"/>
        </w:rPr>
        <w:t>Brian Angus</w:t>
      </w:r>
      <w:r w:rsidRPr="6893A286" w:rsidR="029F4E67">
        <w:rPr>
          <w:rStyle w:val="normaltextrun"/>
          <w:rFonts w:eastAsiaTheme="majorEastAsia"/>
          <w:sz w:val="22"/>
          <w:szCs w:val="22"/>
          <w:vertAlign w:val="superscript"/>
        </w:rPr>
        <w:t>2</w:t>
      </w:r>
      <w:r w:rsidRPr="6893A286">
        <w:rPr>
          <w:rStyle w:val="normaltextrun"/>
          <w:rFonts w:eastAsiaTheme="majorEastAsia"/>
          <w:sz w:val="22"/>
          <w:szCs w:val="22"/>
        </w:rPr>
        <w:t xml:space="preserve">, </w:t>
      </w:r>
      <w:r w:rsidRPr="6893A286" w:rsidR="00067B94">
        <w:rPr>
          <w:rStyle w:val="normaltextrun"/>
          <w:rFonts w:eastAsiaTheme="majorEastAsia"/>
          <w:sz w:val="22"/>
          <w:szCs w:val="22"/>
        </w:rPr>
        <w:t xml:space="preserve">Vicky </w:t>
      </w:r>
      <w:r w:rsidRPr="6893A286" w:rsidR="21E3430A">
        <w:rPr>
          <w:rStyle w:val="normaltextrun"/>
          <w:rFonts w:eastAsiaTheme="majorEastAsia"/>
          <w:sz w:val="22"/>
          <w:szCs w:val="22"/>
        </w:rPr>
        <w:t xml:space="preserve">L. </w:t>
      </w:r>
      <w:r w:rsidRPr="6893A286" w:rsidR="00067B94">
        <w:rPr>
          <w:rStyle w:val="normaltextrun"/>
          <w:rFonts w:eastAsiaTheme="majorEastAsia"/>
          <w:sz w:val="22"/>
          <w:szCs w:val="22"/>
        </w:rPr>
        <w:t>Baillie</w:t>
      </w:r>
      <w:r w:rsidRPr="6893A286" w:rsidR="3614C638">
        <w:rPr>
          <w:rStyle w:val="normaltextrun"/>
          <w:rFonts w:eastAsiaTheme="majorEastAsia"/>
          <w:sz w:val="22"/>
          <w:szCs w:val="22"/>
          <w:vertAlign w:val="superscript"/>
        </w:rPr>
        <w:t>8</w:t>
      </w:r>
      <w:r w:rsidRPr="6893A286" w:rsidR="00067B94">
        <w:rPr>
          <w:rStyle w:val="normaltextrun"/>
          <w:rFonts w:eastAsiaTheme="majorEastAsia"/>
          <w:sz w:val="22"/>
          <w:szCs w:val="22"/>
        </w:rPr>
        <w:t xml:space="preserve">, </w:t>
      </w:r>
      <w:r w:rsidRPr="6893A286">
        <w:rPr>
          <w:rStyle w:val="normaltextrun"/>
          <w:rFonts w:eastAsiaTheme="majorEastAsia"/>
          <w:sz w:val="22"/>
          <w:szCs w:val="22"/>
        </w:rPr>
        <w:t xml:space="preserve">Shaun </w:t>
      </w:r>
      <w:r w:rsidRPr="6893A286" w:rsidR="5EDEA970">
        <w:rPr>
          <w:rStyle w:val="normaltextrun"/>
          <w:rFonts w:eastAsiaTheme="majorEastAsia"/>
          <w:sz w:val="22"/>
          <w:szCs w:val="22"/>
        </w:rPr>
        <w:t xml:space="preserve">L. </w:t>
      </w:r>
      <w:r w:rsidRPr="6893A286">
        <w:rPr>
          <w:rStyle w:val="normaltextrun"/>
          <w:rFonts w:eastAsiaTheme="majorEastAsia"/>
          <w:sz w:val="22"/>
          <w:szCs w:val="22"/>
        </w:rPr>
        <w:t>Barnabas</w:t>
      </w:r>
      <w:r w:rsidRPr="6893A286" w:rsidR="6DEA6D4C">
        <w:rPr>
          <w:rStyle w:val="normaltextrun"/>
          <w:rFonts w:eastAsiaTheme="majorEastAsia"/>
          <w:sz w:val="22"/>
          <w:szCs w:val="22"/>
          <w:vertAlign w:val="superscript"/>
        </w:rPr>
        <w:t>9</w:t>
      </w:r>
      <w:r w:rsidRPr="6893A286">
        <w:rPr>
          <w:rStyle w:val="normaltextrun"/>
          <w:rFonts w:eastAsiaTheme="majorEastAsia"/>
          <w:sz w:val="22"/>
          <w:szCs w:val="22"/>
        </w:rPr>
        <w:t xml:space="preserve">, </w:t>
      </w:r>
      <w:proofErr w:type="spellStart"/>
      <w:r w:rsidRPr="6893A286">
        <w:rPr>
          <w:rStyle w:val="normaltextrun"/>
          <w:rFonts w:eastAsiaTheme="majorEastAsia"/>
          <w:sz w:val="22"/>
          <w:szCs w:val="22"/>
        </w:rPr>
        <w:t>Q</w:t>
      </w:r>
      <w:r w:rsidRPr="6893A286" w:rsidR="3189A98B">
        <w:rPr>
          <w:rStyle w:val="normaltextrun"/>
          <w:rFonts w:eastAsiaTheme="majorEastAsia"/>
          <w:sz w:val="22"/>
          <w:szCs w:val="22"/>
        </w:rPr>
        <w:t>asim</w:t>
      </w:r>
      <w:proofErr w:type="spellEnd"/>
      <w:r w:rsidRPr="6893A286" w:rsidR="542B8292">
        <w:rPr>
          <w:rStyle w:val="normaltextrun"/>
          <w:rFonts w:eastAsiaTheme="majorEastAsia"/>
          <w:sz w:val="22"/>
          <w:szCs w:val="22"/>
        </w:rPr>
        <w:t xml:space="preserve"> E.</w:t>
      </w:r>
      <w:r w:rsidRPr="6893A286">
        <w:rPr>
          <w:rStyle w:val="normaltextrun"/>
          <w:rFonts w:eastAsiaTheme="majorEastAsia"/>
          <w:sz w:val="22"/>
          <w:szCs w:val="22"/>
        </w:rPr>
        <w:t> </w:t>
      </w:r>
      <w:r w:rsidRPr="6893A286" w:rsidR="00DD893F">
        <w:rPr>
          <w:rStyle w:val="normaltextrun"/>
          <w:rFonts w:eastAsiaTheme="majorEastAsia"/>
          <w:sz w:val="22"/>
          <w:szCs w:val="22"/>
        </w:rPr>
        <w:t>Bhorat</w:t>
      </w:r>
      <w:r w:rsidRPr="6893A286" w:rsidR="2289E01E">
        <w:rPr>
          <w:rStyle w:val="normaltextrun"/>
          <w:rFonts w:eastAsiaTheme="majorEastAsia"/>
          <w:sz w:val="22"/>
          <w:szCs w:val="22"/>
          <w:vertAlign w:val="superscript"/>
        </w:rPr>
        <w:t>10</w:t>
      </w:r>
      <w:r w:rsidRPr="6893A286" w:rsidR="00DD893F">
        <w:rPr>
          <w:rStyle w:val="normaltextrun"/>
          <w:rFonts w:eastAsiaTheme="majorEastAsia"/>
          <w:sz w:val="22"/>
          <w:szCs w:val="22"/>
        </w:rPr>
        <w:t xml:space="preserve">, </w:t>
      </w:r>
      <w:r w:rsidRPr="6893A286" w:rsidR="29478223">
        <w:rPr>
          <w:rStyle w:val="normaltextrun"/>
          <w:rFonts w:eastAsiaTheme="majorEastAsia"/>
          <w:sz w:val="22"/>
          <w:szCs w:val="22"/>
        </w:rPr>
        <w:t>Sagida Bibi</w:t>
      </w:r>
      <w:r w:rsidRPr="6893A286" w:rsidR="2FF0109E">
        <w:rPr>
          <w:rStyle w:val="normaltextrun"/>
          <w:rFonts w:eastAsiaTheme="majorEastAsia"/>
          <w:sz w:val="22"/>
          <w:szCs w:val="22"/>
          <w:vertAlign w:val="superscript"/>
        </w:rPr>
        <w:t>1</w:t>
      </w:r>
      <w:r w:rsidRPr="6893A286">
        <w:rPr>
          <w:rStyle w:val="normaltextrun"/>
          <w:rFonts w:eastAsiaTheme="majorEastAsia"/>
          <w:sz w:val="22"/>
          <w:szCs w:val="22"/>
        </w:rPr>
        <w:t xml:space="preserve">, </w:t>
      </w:r>
      <w:r w:rsidRPr="3DC4A90A" w:rsidR="7D3A88D8">
        <w:rPr>
          <w:rStyle w:val="normaltextrun"/>
          <w:rFonts w:eastAsiaTheme="majorEastAsia"/>
          <w:sz w:val="22"/>
          <w:szCs w:val="22"/>
        </w:rPr>
        <w:t>Carmen Briner</w:t>
      </w:r>
      <w:r w:rsidRPr="3DC4A90A" w:rsidR="7D3A88D8">
        <w:rPr>
          <w:rStyle w:val="normaltextrun"/>
          <w:sz w:val="22"/>
          <w:szCs w:val="22"/>
          <w:vertAlign w:val="superscript"/>
        </w:rPr>
        <w:t>24</w:t>
      </w:r>
      <w:r w:rsidRPr="3DC4A90A" w:rsidR="7D3A88D8">
        <w:rPr>
          <w:rStyle w:val="normaltextrun"/>
          <w:rFonts w:eastAsiaTheme="majorEastAsia"/>
          <w:sz w:val="22"/>
          <w:szCs w:val="22"/>
        </w:rPr>
        <w:t xml:space="preserve"> , </w:t>
      </w:r>
      <w:r w:rsidRPr="6893A286">
        <w:rPr>
          <w:rStyle w:val="normaltextrun"/>
          <w:rFonts w:eastAsiaTheme="majorEastAsia"/>
          <w:sz w:val="22"/>
          <w:szCs w:val="22"/>
        </w:rPr>
        <w:t>Paola Cicconi</w:t>
      </w:r>
      <w:r w:rsidRPr="6893A286" w:rsidR="237C3C23">
        <w:rPr>
          <w:rStyle w:val="normaltextrun"/>
          <w:rFonts w:eastAsiaTheme="majorEastAsia"/>
          <w:sz w:val="22"/>
          <w:szCs w:val="22"/>
          <w:vertAlign w:val="superscript"/>
        </w:rPr>
        <w:t>2</w:t>
      </w:r>
      <w:r w:rsidRPr="6893A286">
        <w:rPr>
          <w:rStyle w:val="normaltextrun"/>
          <w:rFonts w:eastAsiaTheme="majorEastAsia"/>
          <w:sz w:val="22"/>
          <w:szCs w:val="22"/>
        </w:rPr>
        <w:t xml:space="preserve">, Andrea </w:t>
      </w:r>
      <w:r w:rsidRPr="6893A286" w:rsidR="5415A2AC">
        <w:rPr>
          <w:rStyle w:val="normaltextrun"/>
          <w:rFonts w:eastAsiaTheme="majorEastAsia"/>
          <w:sz w:val="22"/>
          <w:szCs w:val="22"/>
        </w:rPr>
        <w:t>M.</w:t>
      </w:r>
      <w:r w:rsidRPr="6893A286" w:rsidR="43BE5474">
        <w:rPr>
          <w:rStyle w:val="normaltextrun"/>
          <w:rFonts w:eastAsiaTheme="majorEastAsia"/>
          <w:sz w:val="22"/>
          <w:szCs w:val="22"/>
        </w:rPr>
        <w:t xml:space="preserve"> </w:t>
      </w:r>
      <w:r w:rsidRPr="6893A286">
        <w:rPr>
          <w:rStyle w:val="normaltextrun"/>
          <w:rFonts w:eastAsiaTheme="majorEastAsia"/>
          <w:sz w:val="22"/>
          <w:szCs w:val="22"/>
        </w:rPr>
        <w:t>Collins</w:t>
      </w:r>
      <w:r w:rsidRPr="6893A286" w:rsidR="6963AB8F">
        <w:rPr>
          <w:rStyle w:val="normaltextrun"/>
          <w:rFonts w:eastAsiaTheme="majorEastAsia"/>
          <w:sz w:val="22"/>
          <w:szCs w:val="22"/>
          <w:vertAlign w:val="superscript"/>
        </w:rPr>
        <w:t>1</w:t>
      </w:r>
      <w:r w:rsidRPr="6893A286" w:rsidR="7300BD04">
        <w:rPr>
          <w:rStyle w:val="normaltextrun"/>
          <w:rFonts w:eastAsiaTheme="majorEastAsia"/>
          <w:sz w:val="22"/>
          <w:szCs w:val="22"/>
          <w:vertAlign w:val="superscript"/>
        </w:rPr>
        <w:t>1</w:t>
      </w:r>
      <w:r w:rsidRPr="6893A286">
        <w:rPr>
          <w:rStyle w:val="normaltextrun"/>
          <w:rFonts w:eastAsiaTheme="majorEastAsia"/>
          <w:sz w:val="22"/>
          <w:szCs w:val="22"/>
        </w:rPr>
        <w:t>,  Rachel Colin-Jones</w:t>
      </w:r>
      <w:r w:rsidRPr="6893A286" w:rsidR="1C74A387">
        <w:rPr>
          <w:rStyle w:val="normaltextrun"/>
          <w:rFonts w:eastAsiaTheme="majorEastAsia"/>
          <w:sz w:val="22"/>
          <w:szCs w:val="22"/>
          <w:vertAlign w:val="superscript"/>
        </w:rPr>
        <w:t>1</w:t>
      </w:r>
      <w:r w:rsidRPr="6893A286">
        <w:rPr>
          <w:rStyle w:val="normaltextrun"/>
          <w:rFonts w:eastAsiaTheme="majorEastAsia"/>
          <w:sz w:val="22"/>
          <w:szCs w:val="22"/>
        </w:rPr>
        <w:t xml:space="preserve">, </w:t>
      </w:r>
      <w:r w:rsidRPr="6893A286" w:rsidR="00A54278">
        <w:rPr>
          <w:rStyle w:val="normaltextrun"/>
          <w:rFonts w:eastAsiaTheme="majorEastAsia"/>
          <w:sz w:val="22"/>
          <w:szCs w:val="22"/>
        </w:rPr>
        <w:t>Clare</w:t>
      </w:r>
      <w:r w:rsidRPr="6893A286" w:rsidR="0CCF0E7B">
        <w:rPr>
          <w:rStyle w:val="normaltextrun"/>
          <w:rFonts w:eastAsiaTheme="majorEastAsia"/>
          <w:sz w:val="22"/>
          <w:szCs w:val="22"/>
        </w:rPr>
        <w:t xml:space="preserve"> L.</w:t>
      </w:r>
      <w:r w:rsidRPr="6893A286" w:rsidR="00A54278">
        <w:rPr>
          <w:rStyle w:val="normaltextrun"/>
          <w:rFonts w:eastAsiaTheme="majorEastAsia"/>
          <w:sz w:val="22"/>
          <w:szCs w:val="22"/>
        </w:rPr>
        <w:t xml:space="preserve"> Cutland</w:t>
      </w:r>
      <w:r w:rsidRPr="6893A286" w:rsidR="124C810F">
        <w:rPr>
          <w:rStyle w:val="normaltextrun"/>
          <w:rFonts w:eastAsiaTheme="majorEastAsia"/>
          <w:sz w:val="22"/>
          <w:szCs w:val="22"/>
          <w:vertAlign w:val="superscript"/>
        </w:rPr>
        <w:t>8</w:t>
      </w:r>
      <w:r w:rsidRPr="6893A286" w:rsidR="00A54278">
        <w:rPr>
          <w:rStyle w:val="normaltextrun"/>
          <w:rFonts w:eastAsiaTheme="majorEastAsia"/>
          <w:sz w:val="22"/>
          <w:szCs w:val="22"/>
        </w:rPr>
        <w:t xml:space="preserve">, </w:t>
      </w:r>
      <w:r w:rsidRPr="6893A286">
        <w:rPr>
          <w:rStyle w:val="normaltextrun"/>
          <w:rFonts w:eastAsiaTheme="majorEastAsia"/>
          <w:sz w:val="22"/>
          <w:szCs w:val="22"/>
        </w:rPr>
        <w:t>Thomas</w:t>
      </w:r>
      <w:r w:rsidRPr="6893A286" w:rsidR="4A72E101">
        <w:rPr>
          <w:rStyle w:val="normaltextrun"/>
          <w:rFonts w:eastAsiaTheme="majorEastAsia"/>
          <w:sz w:val="22"/>
          <w:szCs w:val="22"/>
        </w:rPr>
        <w:t xml:space="preserve"> C.</w:t>
      </w:r>
      <w:r w:rsidRPr="6893A286">
        <w:rPr>
          <w:rStyle w:val="normaltextrun"/>
          <w:rFonts w:eastAsiaTheme="majorEastAsia"/>
          <w:sz w:val="22"/>
          <w:szCs w:val="22"/>
        </w:rPr>
        <w:t xml:space="preserve"> Darton</w:t>
      </w:r>
      <w:r w:rsidRPr="6893A286" w:rsidR="1BBF961B">
        <w:rPr>
          <w:rStyle w:val="normaltextrun"/>
          <w:rFonts w:eastAsiaTheme="majorEastAsia"/>
          <w:sz w:val="22"/>
          <w:szCs w:val="22"/>
          <w:vertAlign w:val="superscript"/>
        </w:rPr>
        <w:t>1</w:t>
      </w:r>
      <w:r w:rsidRPr="6893A286" w:rsidR="007F68E9">
        <w:rPr>
          <w:rStyle w:val="normaltextrun"/>
          <w:rFonts w:eastAsiaTheme="majorEastAsia"/>
          <w:sz w:val="22"/>
          <w:szCs w:val="22"/>
          <w:vertAlign w:val="superscript"/>
        </w:rPr>
        <w:t>2</w:t>
      </w:r>
      <w:r w:rsidRPr="6893A286">
        <w:rPr>
          <w:rStyle w:val="normaltextrun"/>
          <w:rFonts w:eastAsiaTheme="majorEastAsia"/>
          <w:sz w:val="22"/>
          <w:szCs w:val="22"/>
        </w:rPr>
        <w:t xml:space="preserve">, </w:t>
      </w:r>
      <w:proofErr w:type="spellStart"/>
      <w:r w:rsidRPr="6893A286">
        <w:rPr>
          <w:rStyle w:val="normaltextrun"/>
          <w:rFonts w:eastAsiaTheme="majorEastAsia"/>
          <w:sz w:val="22"/>
          <w:szCs w:val="22"/>
        </w:rPr>
        <w:t>Keertan</w:t>
      </w:r>
      <w:proofErr w:type="spellEnd"/>
      <w:r w:rsidRPr="6893A286">
        <w:rPr>
          <w:rStyle w:val="normaltextrun"/>
          <w:rFonts w:eastAsiaTheme="majorEastAsia"/>
          <w:sz w:val="22"/>
          <w:szCs w:val="22"/>
        </w:rPr>
        <w:t> Dheda</w:t>
      </w:r>
      <w:r w:rsidRPr="6893A286" w:rsidR="5147AF4B">
        <w:rPr>
          <w:rStyle w:val="normaltextrun"/>
          <w:rFonts w:eastAsiaTheme="majorEastAsia"/>
          <w:sz w:val="22"/>
          <w:szCs w:val="22"/>
          <w:vertAlign w:val="superscript"/>
        </w:rPr>
        <w:t>1</w:t>
      </w:r>
      <w:r w:rsidRPr="6893A286" w:rsidR="48FB0602">
        <w:rPr>
          <w:rStyle w:val="normaltextrun"/>
          <w:rFonts w:eastAsiaTheme="majorEastAsia"/>
          <w:sz w:val="22"/>
          <w:szCs w:val="22"/>
          <w:vertAlign w:val="superscript"/>
        </w:rPr>
        <w:t>4</w:t>
      </w:r>
      <w:r w:rsidRPr="6893A286">
        <w:rPr>
          <w:rStyle w:val="normaltextrun"/>
          <w:rFonts w:eastAsiaTheme="majorEastAsia"/>
          <w:sz w:val="22"/>
          <w:szCs w:val="22"/>
        </w:rPr>
        <w:t xml:space="preserve">, Christopher </w:t>
      </w:r>
      <w:r w:rsidRPr="6893A286" w:rsidR="60FDBB40">
        <w:rPr>
          <w:rStyle w:val="normaltextrun"/>
          <w:rFonts w:eastAsiaTheme="majorEastAsia"/>
          <w:sz w:val="22"/>
          <w:szCs w:val="22"/>
        </w:rPr>
        <w:t xml:space="preserve">J. A. </w:t>
      </w:r>
      <w:r w:rsidRPr="6893A286">
        <w:rPr>
          <w:rStyle w:val="normaltextrun"/>
          <w:rFonts w:eastAsiaTheme="majorEastAsia"/>
          <w:sz w:val="22"/>
          <w:szCs w:val="22"/>
        </w:rPr>
        <w:t>Duncan</w:t>
      </w:r>
      <w:r w:rsidRPr="6893A286" w:rsidR="25525B24">
        <w:rPr>
          <w:rStyle w:val="normaltextrun"/>
          <w:rFonts w:eastAsiaTheme="majorEastAsia"/>
          <w:sz w:val="22"/>
          <w:szCs w:val="22"/>
          <w:vertAlign w:val="superscript"/>
        </w:rPr>
        <w:t>1</w:t>
      </w:r>
      <w:r w:rsidRPr="6893A286" w:rsidR="754C8859">
        <w:rPr>
          <w:rStyle w:val="normaltextrun"/>
          <w:rFonts w:eastAsiaTheme="majorEastAsia"/>
          <w:sz w:val="22"/>
          <w:szCs w:val="22"/>
          <w:vertAlign w:val="superscript"/>
        </w:rPr>
        <w:t>5</w:t>
      </w:r>
      <w:r w:rsidRPr="6893A286">
        <w:rPr>
          <w:rStyle w:val="normaltextrun"/>
          <w:rFonts w:eastAsiaTheme="majorEastAsia"/>
          <w:sz w:val="22"/>
          <w:szCs w:val="22"/>
        </w:rPr>
        <w:t>, </w:t>
      </w:r>
      <w:r w:rsidRPr="6893A286" w:rsidR="00087103">
        <w:rPr>
          <w:rStyle w:val="normaltextrun"/>
          <w:rFonts w:eastAsiaTheme="majorEastAsia"/>
          <w:sz w:val="22"/>
          <w:szCs w:val="22"/>
        </w:rPr>
        <w:t xml:space="preserve">Katherine </w:t>
      </w:r>
      <w:r w:rsidRPr="6893A286" w:rsidR="3D28731B">
        <w:rPr>
          <w:rStyle w:val="normaltextrun"/>
          <w:rFonts w:eastAsiaTheme="majorEastAsia"/>
          <w:sz w:val="22"/>
          <w:szCs w:val="22"/>
        </w:rPr>
        <w:t xml:space="preserve">R. W. </w:t>
      </w:r>
      <w:r w:rsidRPr="6893A286" w:rsidR="00087103">
        <w:rPr>
          <w:rStyle w:val="normaltextrun"/>
          <w:rFonts w:eastAsiaTheme="majorEastAsia"/>
          <w:sz w:val="22"/>
          <w:szCs w:val="22"/>
        </w:rPr>
        <w:t>Emary</w:t>
      </w:r>
      <w:r w:rsidRPr="6893A286" w:rsidR="0275C5B8">
        <w:rPr>
          <w:rStyle w:val="normaltextrun"/>
          <w:rFonts w:eastAsiaTheme="majorEastAsia"/>
          <w:sz w:val="22"/>
          <w:szCs w:val="22"/>
          <w:vertAlign w:val="superscript"/>
        </w:rPr>
        <w:t xml:space="preserve"> 1</w:t>
      </w:r>
      <w:r w:rsidRPr="6893A286" w:rsidR="00E33061">
        <w:rPr>
          <w:rStyle w:val="normaltextrun"/>
          <w:rFonts w:eastAsiaTheme="majorEastAsia"/>
          <w:sz w:val="22"/>
          <w:szCs w:val="22"/>
        </w:rPr>
        <w:t xml:space="preserve">, </w:t>
      </w:r>
      <w:r w:rsidRPr="6893A286">
        <w:rPr>
          <w:rStyle w:val="normaltextrun"/>
          <w:rFonts w:eastAsiaTheme="majorEastAsia"/>
          <w:sz w:val="22"/>
          <w:szCs w:val="22"/>
        </w:rPr>
        <w:t xml:space="preserve">Katie </w:t>
      </w:r>
      <w:r w:rsidRPr="6893A286" w:rsidR="215FCBDD">
        <w:rPr>
          <w:rStyle w:val="normaltextrun"/>
          <w:rFonts w:eastAsiaTheme="majorEastAsia"/>
          <w:sz w:val="22"/>
          <w:szCs w:val="22"/>
        </w:rPr>
        <w:t>J.</w:t>
      </w:r>
      <w:r w:rsidRPr="6893A286" w:rsidR="3F2AEC21">
        <w:rPr>
          <w:rStyle w:val="normaltextrun"/>
          <w:rFonts w:eastAsiaTheme="majorEastAsia"/>
          <w:sz w:val="22"/>
          <w:szCs w:val="22"/>
        </w:rPr>
        <w:t xml:space="preserve"> </w:t>
      </w:r>
      <w:r w:rsidRPr="6893A286">
        <w:rPr>
          <w:rStyle w:val="normaltextrun"/>
          <w:rFonts w:eastAsiaTheme="majorEastAsia"/>
          <w:sz w:val="22"/>
          <w:szCs w:val="22"/>
        </w:rPr>
        <w:t>Ewer</w:t>
      </w:r>
      <w:r w:rsidRPr="6893A286" w:rsidR="76D11319">
        <w:rPr>
          <w:rStyle w:val="normaltextrun"/>
          <w:rFonts w:eastAsiaTheme="majorEastAsia"/>
          <w:sz w:val="22"/>
          <w:szCs w:val="22"/>
          <w:vertAlign w:val="superscript"/>
        </w:rPr>
        <w:t>2</w:t>
      </w:r>
      <w:r w:rsidRPr="6893A286">
        <w:rPr>
          <w:rStyle w:val="normaltextrun"/>
          <w:rFonts w:eastAsiaTheme="majorEastAsia"/>
          <w:sz w:val="22"/>
          <w:szCs w:val="22"/>
        </w:rPr>
        <w:t>, Lee Fairlie</w:t>
      </w:r>
      <w:r w:rsidRPr="6893A286" w:rsidR="39B6EDE5">
        <w:rPr>
          <w:rStyle w:val="normaltextrun"/>
          <w:rFonts w:eastAsiaTheme="majorEastAsia"/>
          <w:sz w:val="22"/>
          <w:szCs w:val="22"/>
          <w:vertAlign w:val="superscript"/>
        </w:rPr>
        <w:t>1</w:t>
      </w:r>
      <w:r w:rsidRPr="6893A286" w:rsidR="64C144F7">
        <w:rPr>
          <w:rStyle w:val="normaltextrun"/>
          <w:rFonts w:eastAsiaTheme="majorEastAsia"/>
          <w:sz w:val="22"/>
          <w:szCs w:val="22"/>
          <w:vertAlign w:val="superscript"/>
        </w:rPr>
        <w:t>6</w:t>
      </w:r>
      <w:r w:rsidRPr="6893A286">
        <w:rPr>
          <w:rStyle w:val="normaltextrun"/>
          <w:rFonts w:eastAsiaTheme="majorEastAsia"/>
          <w:sz w:val="22"/>
          <w:szCs w:val="22"/>
        </w:rPr>
        <w:t xml:space="preserve">, Saul </w:t>
      </w:r>
      <w:r w:rsidRPr="6893A286" w:rsidR="31CCD83D">
        <w:rPr>
          <w:rStyle w:val="normaltextrun"/>
          <w:rFonts w:eastAsiaTheme="majorEastAsia"/>
          <w:sz w:val="22"/>
          <w:szCs w:val="22"/>
        </w:rPr>
        <w:t xml:space="preserve">N. </w:t>
      </w:r>
      <w:r w:rsidRPr="6893A286">
        <w:rPr>
          <w:rStyle w:val="normaltextrun"/>
          <w:rFonts w:eastAsiaTheme="majorEastAsia"/>
          <w:sz w:val="22"/>
          <w:szCs w:val="22"/>
        </w:rPr>
        <w:t>Faust</w:t>
      </w:r>
      <w:r w:rsidRPr="6893A286" w:rsidR="37EA5D09">
        <w:rPr>
          <w:rStyle w:val="normaltextrun"/>
          <w:rFonts w:eastAsiaTheme="majorEastAsia"/>
          <w:sz w:val="22"/>
          <w:szCs w:val="22"/>
          <w:vertAlign w:val="superscript"/>
        </w:rPr>
        <w:t>1</w:t>
      </w:r>
      <w:r w:rsidRPr="6893A286" w:rsidR="38FE0A95">
        <w:rPr>
          <w:rStyle w:val="normaltextrun"/>
          <w:rFonts w:eastAsiaTheme="majorEastAsia"/>
          <w:sz w:val="22"/>
          <w:szCs w:val="22"/>
          <w:vertAlign w:val="superscript"/>
        </w:rPr>
        <w:t>7</w:t>
      </w:r>
      <w:r w:rsidRPr="6893A286">
        <w:rPr>
          <w:rStyle w:val="normaltextrun"/>
          <w:rFonts w:eastAsiaTheme="majorEastAsia"/>
          <w:sz w:val="22"/>
          <w:szCs w:val="22"/>
        </w:rPr>
        <w:t>, Shuo Feng</w:t>
      </w:r>
      <w:r w:rsidRPr="6893A286" w:rsidR="78982F32">
        <w:rPr>
          <w:rStyle w:val="normaltextrun"/>
          <w:rFonts w:eastAsiaTheme="majorEastAsia"/>
          <w:sz w:val="22"/>
          <w:szCs w:val="22"/>
          <w:vertAlign w:val="superscript"/>
        </w:rPr>
        <w:t>1</w:t>
      </w:r>
      <w:r w:rsidRPr="6893A286">
        <w:rPr>
          <w:rStyle w:val="normaltextrun"/>
          <w:rFonts w:eastAsiaTheme="majorEastAsia"/>
          <w:sz w:val="22"/>
          <w:szCs w:val="22"/>
        </w:rPr>
        <w:t>, Daniela</w:t>
      </w:r>
      <w:r w:rsidRPr="6893A286" w:rsidR="75AADA5A">
        <w:rPr>
          <w:rStyle w:val="normaltextrun"/>
          <w:rFonts w:eastAsiaTheme="majorEastAsia"/>
          <w:sz w:val="22"/>
          <w:szCs w:val="22"/>
        </w:rPr>
        <w:t xml:space="preserve"> M.</w:t>
      </w:r>
      <w:r w:rsidRPr="6893A286">
        <w:rPr>
          <w:rStyle w:val="normaltextrun"/>
          <w:rFonts w:eastAsiaTheme="majorEastAsia"/>
          <w:sz w:val="22"/>
          <w:szCs w:val="22"/>
        </w:rPr>
        <w:t xml:space="preserve"> Ferreira</w:t>
      </w:r>
      <w:r w:rsidRPr="6893A286" w:rsidR="084FA91B">
        <w:rPr>
          <w:rStyle w:val="normaltextrun"/>
          <w:rFonts w:eastAsiaTheme="majorEastAsia"/>
          <w:sz w:val="22"/>
          <w:szCs w:val="22"/>
          <w:vertAlign w:val="superscript"/>
        </w:rPr>
        <w:t>1</w:t>
      </w:r>
      <w:r w:rsidRPr="6893A286" w:rsidR="3F6D4C19">
        <w:rPr>
          <w:rStyle w:val="normaltextrun"/>
          <w:rFonts w:eastAsiaTheme="majorEastAsia"/>
          <w:sz w:val="22"/>
          <w:szCs w:val="22"/>
          <w:vertAlign w:val="superscript"/>
        </w:rPr>
        <w:t>1</w:t>
      </w:r>
      <w:r w:rsidRPr="6893A286">
        <w:rPr>
          <w:rStyle w:val="normaltextrun"/>
          <w:rFonts w:eastAsiaTheme="majorEastAsia"/>
          <w:sz w:val="22"/>
          <w:szCs w:val="22"/>
        </w:rPr>
        <w:t>, Adam Finn</w:t>
      </w:r>
      <w:r w:rsidRPr="6893A286" w:rsidR="2451273E">
        <w:rPr>
          <w:rStyle w:val="normaltextrun"/>
          <w:rFonts w:eastAsiaTheme="majorEastAsia"/>
          <w:sz w:val="22"/>
          <w:szCs w:val="22"/>
          <w:vertAlign w:val="superscript"/>
        </w:rPr>
        <w:t>1</w:t>
      </w:r>
      <w:r w:rsidRPr="6893A286" w:rsidR="0B5136A1">
        <w:rPr>
          <w:rStyle w:val="normaltextrun"/>
          <w:rFonts w:eastAsiaTheme="majorEastAsia"/>
          <w:sz w:val="22"/>
          <w:szCs w:val="22"/>
          <w:vertAlign w:val="superscript"/>
        </w:rPr>
        <w:t>8</w:t>
      </w:r>
      <w:r w:rsidRPr="6893A286">
        <w:rPr>
          <w:rStyle w:val="normaltextrun"/>
          <w:rFonts w:eastAsiaTheme="majorEastAsia"/>
          <w:sz w:val="22"/>
          <w:szCs w:val="22"/>
        </w:rPr>
        <w:t>, Anna</w:t>
      </w:r>
      <w:r w:rsidRPr="6893A286" w:rsidR="125114B4">
        <w:rPr>
          <w:rStyle w:val="normaltextrun"/>
          <w:rFonts w:eastAsiaTheme="majorEastAsia"/>
          <w:sz w:val="22"/>
          <w:szCs w:val="22"/>
        </w:rPr>
        <w:t xml:space="preserve"> L.</w:t>
      </w:r>
      <w:r w:rsidRPr="6893A286">
        <w:rPr>
          <w:rStyle w:val="normaltextrun"/>
          <w:rFonts w:eastAsiaTheme="majorEastAsia"/>
          <w:sz w:val="22"/>
          <w:szCs w:val="22"/>
        </w:rPr>
        <w:t xml:space="preserve"> Goo</w:t>
      </w:r>
      <w:r w:rsidRPr="6893A286">
        <w:rPr>
          <w:rStyle w:val="normaltextrun"/>
          <w:sz w:val="22"/>
          <w:szCs w:val="22"/>
        </w:rPr>
        <w:t>dman</w:t>
      </w:r>
      <w:r w:rsidRPr="6893A286" w:rsidR="12BF5D59">
        <w:rPr>
          <w:rStyle w:val="normaltextrun"/>
          <w:sz w:val="22"/>
          <w:szCs w:val="22"/>
          <w:vertAlign w:val="superscript"/>
        </w:rPr>
        <w:t>1</w:t>
      </w:r>
      <w:r w:rsidRPr="6893A286" w:rsidR="17472D77">
        <w:rPr>
          <w:rStyle w:val="normaltextrun"/>
          <w:sz w:val="22"/>
          <w:szCs w:val="22"/>
          <w:vertAlign w:val="superscript"/>
        </w:rPr>
        <w:t>9</w:t>
      </w:r>
      <w:r w:rsidRPr="6893A286">
        <w:rPr>
          <w:rStyle w:val="normaltextrun"/>
          <w:sz w:val="22"/>
          <w:szCs w:val="22"/>
        </w:rPr>
        <w:t xml:space="preserve">, Catherine </w:t>
      </w:r>
      <w:r w:rsidRPr="6893A286" w:rsidR="08E5732D">
        <w:rPr>
          <w:rStyle w:val="normaltextrun"/>
          <w:sz w:val="22"/>
          <w:szCs w:val="22"/>
        </w:rPr>
        <w:t>M.</w:t>
      </w:r>
      <w:r w:rsidRPr="6893A286">
        <w:rPr>
          <w:rStyle w:val="normaltextrun"/>
          <w:sz w:val="22"/>
          <w:szCs w:val="22"/>
        </w:rPr>
        <w:t xml:space="preserve"> Green</w:t>
      </w:r>
      <w:r w:rsidRPr="6893A286" w:rsidR="59EE8244">
        <w:rPr>
          <w:rStyle w:val="normaltextrun"/>
          <w:sz w:val="22"/>
          <w:szCs w:val="22"/>
          <w:vertAlign w:val="superscript"/>
        </w:rPr>
        <w:t>7</w:t>
      </w:r>
      <w:r w:rsidRPr="6893A286">
        <w:rPr>
          <w:rStyle w:val="normaltextrun"/>
          <w:sz w:val="22"/>
          <w:szCs w:val="22"/>
        </w:rPr>
        <w:t xml:space="preserve">, Christopher </w:t>
      </w:r>
      <w:r w:rsidRPr="6893A286" w:rsidR="1418E79B">
        <w:rPr>
          <w:rStyle w:val="normaltextrun"/>
          <w:sz w:val="22"/>
          <w:szCs w:val="22"/>
        </w:rPr>
        <w:t xml:space="preserve">A. </w:t>
      </w:r>
      <w:r w:rsidRPr="6893A286">
        <w:rPr>
          <w:rStyle w:val="normaltextrun"/>
          <w:sz w:val="22"/>
          <w:szCs w:val="22"/>
        </w:rPr>
        <w:t>Green</w:t>
      </w:r>
      <w:r w:rsidRPr="6893A286" w:rsidR="46CB2E59">
        <w:rPr>
          <w:rStyle w:val="normaltextrun"/>
          <w:sz w:val="22"/>
          <w:szCs w:val="22"/>
          <w:vertAlign w:val="superscript"/>
        </w:rPr>
        <w:t>2</w:t>
      </w:r>
      <w:r w:rsidRPr="6893A286" w:rsidR="7904C8AD">
        <w:rPr>
          <w:rStyle w:val="normaltextrun"/>
          <w:sz w:val="22"/>
          <w:szCs w:val="22"/>
          <w:vertAlign w:val="superscript"/>
        </w:rPr>
        <w:t>0</w:t>
      </w:r>
      <w:r w:rsidRPr="6893A286">
        <w:rPr>
          <w:rStyle w:val="normaltextrun"/>
          <w:sz w:val="22"/>
          <w:szCs w:val="22"/>
        </w:rPr>
        <w:t xml:space="preserve">, Paul </w:t>
      </w:r>
      <w:r w:rsidRPr="6893A286" w:rsidR="06F59161">
        <w:rPr>
          <w:rStyle w:val="normaltextrun"/>
          <w:sz w:val="22"/>
          <w:szCs w:val="22"/>
        </w:rPr>
        <w:t xml:space="preserve">T. </w:t>
      </w:r>
      <w:r w:rsidRPr="6893A286">
        <w:rPr>
          <w:rStyle w:val="normaltextrun"/>
          <w:sz w:val="22"/>
          <w:szCs w:val="22"/>
        </w:rPr>
        <w:t>Heath</w:t>
      </w:r>
      <w:r w:rsidRPr="6893A286" w:rsidR="5396609F">
        <w:rPr>
          <w:rStyle w:val="normaltextrun"/>
          <w:sz w:val="22"/>
          <w:szCs w:val="22"/>
          <w:vertAlign w:val="superscript"/>
        </w:rPr>
        <w:t>21</w:t>
      </w:r>
      <w:r w:rsidRPr="6893A286">
        <w:rPr>
          <w:rStyle w:val="normaltextrun"/>
          <w:sz w:val="22"/>
          <w:szCs w:val="22"/>
        </w:rPr>
        <w:t>, </w:t>
      </w:r>
      <w:r w:rsidRPr="6893A286" w:rsidR="00ED0D44">
        <w:rPr>
          <w:rStyle w:val="normaltextrun"/>
          <w:sz w:val="22"/>
          <w:szCs w:val="22"/>
        </w:rPr>
        <w:t>Catherine Hill</w:t>
      </w:r>
      <w:r w:rsidRPr="6893A286" w:rsidR="09454E2E">
        <w:rPr>
          <w:rStyle w:val="normaltextrun"/>
          <w:sz w:val="22"/>
          <w:szCs w:val="22"/>
          <w:vertAlign w:val="superscript"/>
        </w:rPr>
        <w:t>1</w:t>
      </w:r>
      <w:r w:rsidRPr="6893A286" w:rsidR="3A99DAF6">
        <w:rPr>
          <w:rStyle w:val="normaltextrun"/>
          <w:sz w:val="22"/>
          <w:szCs w:val="22"/>
          <w:vertAlign w:val="superscript"/>
        </w:rPr>
        <w:t>6</w:t>
      </w:r>
      <w:r w:rsidRPr="6893A286" w:rsidR="00ED0D44">
        <w:rPr>
          <w:rStyle w:val="normaltextrun"/>
          <w:sz w:val="22"/>
          <w:szCs w:val="22"/>
        </w:rPr>
        <w:t xml:space="preserve">, </w:t>
      </w:r>
      <w:r w:rsidRPr="6893A286">
        <w:rPr>
          <w:rStyle w:val="normaltextrun"/>
          <w:sz w:val="22"/>
          <w:szCs w:val="22"/>
        </w:rPr>
        <w:t>Helen Hill</w:t>
      </w:r>
      <w:r w:rsidRPr="6893A286" w:rsidR="6E43D5D3">
        <w:rPr>
          <w:rStyle w:val="normaltextrun"/>
          <w:sz w:val="22"/>
          <w:szCs w:val="22"/>
          <w:vertAlign w:val="superscript"/>
        </w:rPr>
        <w:t>1</w:t>
      </w:r>
      <w:r w:rsidRPr="6893A286" w:rsidR="089B0104">
        <w:rPr>
          <w:rStyle w:val="normaltextrun"/>
          <w:sz w:val="22"/>
          <w:szCs w:val="22"/>
          <w:vertAlign w:val="superscript"/>
        </w:rPr>
        <w:t>1</w:t>
      </w:r>
      <w:r w:rsidRPr="6893A286">
        <w:rPr>
          <w:rStyle w:val="normaltextrun"/>
          <w:sz w:val="22"/>
          <w:szCs w:val="22"/>
        </w:rPr>
        <w:t>, </w:t>
      </w:r>
      <w:r w:rsidRPr="6893A286" w:rsidR="00A11349">
        <w:rPr>
          <w:rStyle w:val="normaltextrun"/>
          <w:sz w:val="22"/>
          <w:szCs w:val="22"/>
        </w:rPr>
        <w:t>Ian Hirsch</w:t>
      </w:r>
      <w:r w:rsidRPr="6893A286" w:rsidR="2CF7FA37">
        <w:rPr>
          <w:rStyle w:val="normaltextrun"/>
          <w:sz w:val="22"/>
          <w:szCs w:val="22"/>
          <w:vertAlign w:val="superscript"/>
        </w:rPr>
        <w:t>6</w:t>
      </w:r>
      <w:r w:rsidRPr="6893A286" w:rsidR="00A11349">
        <w:rPr>
          <w:rStyle w:val="normaltextrun"/>
          <w:sz w:val="22"/>
          <w:szCs w:val="22"/>
        </w:rPr>
        <w:t xml:space="preserve">, </w:t>
      </w:r>
      <w:r w:rsidRPr="6893A286" w:rsidR="00E55D56">
        <w:rPr>
          <w:rStyle w:val="normaltextrun"/>
          <w:sz w:val="22"/>
          <w:szCs w:val="22"/>
        </w:rPr>
        <w:t xml:space="preserve">Susanne </w:t>
      </w:r>
      <w:r w:rsidRPr="6893A286" w:rsidR="37F6CEEA">
        <w:rPr>
          <w:rStyle w:val="normaltextrun"/>
          <w:sz w:val="22"/>
          <w:szCs w:val="22"/>
        </w:rPr>
        <w:t xml:space="preserve">H. C. </w:t>
      </w:r>
      <w:r w:rsidRPr="6893A286" w:rsidR="00E55D56">
        <w:rPr>
          <w:rStyle w:val="normaltextrun"/>
          <w:sz w:val="22"/>
          <w:szCs w:val="22"/>
        </w:rPr>
        <w:t>Hodgson</w:t>
      </w:r>
      <w:r w:rsidRPr="6893A286" w:rsidR="208D3368">
        <w:rPr>
          <w:rStyle w:val="normaltextrun"/>
          <w:sz w:val="22"/>
          <w:szCs w:val="22"/>
          <w:vertAlign w:val="superscript"/>
        </w:rPr>
        <w:t>2</w:t>
      </w:r>
      <w:r w:rsidRPr="6893A286" w:rsidR="00E55D56">
        <w:rPr>
          <w:rStyle w:val="normaltextrun"/>
          <w:sz w:val="22"/>
          <w:szCs w:val="22"/>
        </w:rPr>
        <w:t xml:space="preserve">, </w:t>
      </w:r>
      <w:r w:rsidRPr="6893A286" w:rsidR="00D90D0C">
        <w:rPr>
          <w:rStyle w:val="normaltextrun"/>
          <w:sz w:val="22"/>
          <w:szCs w:val="22"/>
        </w:rPr>
        <w:t>Alane Izu</w:t>
      </w:r>
      <w:r w:rsidRPr="6893A286" w:rsidR="47B4EA42">
        <w:rPr>
          <w:rStyle w:val="normaltextrun"/>
          <w:sz w:val="22"/>
          <w:szCs w:val="22"/>
          <w:vertAlign w:val="superscript"/>
        </w:rPr>
        <w:t>2</w:t>
      </w:r>
      <w:r w:rsidRPr="6893A286" w:rsidR="25564B05">
        <w:rPr>
          <w:rStyle w:val="normaltextrun"/>
          <w:sz w:val="22"/>
          <w:szCs w:val="22"/>
          <w:vertAlign w:val="superscript"/>
        </w:rPr>
        <w:t>2</w:t>
      </w:r>
      <w:r w:rsidRPr="6893A286" w:rsidR="00D90D0C">
        <w:rPr>
          <w:rStyle w:val="normaltextrun"/>
          <w:sz w:val="22"/>
          <w:szCs w:val="22"/>
        </w:rPr>
        <w:t xml:space="preserve">, </w:t>
      </w:r>
      <w:r w:rsidRPr="6893A286" w:rsidR="00524574">
        <w:rPr>
          <w:rStyle w:val="normaltextrun"/>
          <w:sz w:val="22"/>
          <w:szCs w:val="22"/>
        </w:rPr>
        <w:t>Susan Jackson</w:t>
      </w:r>
      <w:r w:rsidRPr="6893A286" w:rsidR="0E61D480">
        <w:rPr>
          <w:rStyle w:val="normaltextrun"/>
          <w:sz w:val="22"/>
          <w:szCs w:val="22"/>
          <w:vertAlign w:val="superscript"/>
        </w:rPr>
        <w:t>2</w:t>
      </w:r>
      <w:r w:rsidRPr="6893A286" w:rsidR="00524574">
        <w:rPr>
          <w:rStyle w:val="normaltextrun"/>
          <w:sz w:val="22"/>
          <w:szCs w:val="22"/>
        </w:rPr>
        <w:t xml:space="preserve">, </w:t>
      </w:r>
      <w:r w:rsidRPr="6893A286" w:rsidR="004B719B">
        <w:rPr>
          <w:rStyle w:val="normaltextrun"/>
          <w:sz w:val="22"/>
          <w:szCs w:val="22"/>
        </w:rPr>
        <w:t>Daniel Jenkin</w:t>
      </w:r>
      <w:r w:rsidRPr="6893A286" w:rsidR="1FBD8904">
        <w:rPr>
          <w:rStyle w:val="normaltextrun"/>
          <w:sz w:val="22"/>
          <w:szCs w:val="22"/>
          <w:vertAlign w:val="superscript"/>
        </w:rPr>
        <w:t>2</w:t>
      </w:r>
      <w:r w:rsidRPr="6893A286" w:rsidR="004B719B">
        <w:rPr>
          <w:rStyle w:val="normaltextrun"/>
          <w:sz w:val="22"/>
          <w:szCs w:val="22"/>
        </w:rPr>
        <w:t>,</w:t>
      </w:r>
      <w:r w:rsidRPr="6893A286" w:rsidR="013F30B0">
        <w:rPr>
          <w:rStyle w:val="normaltextrun"/>
          <w:sz w:val="22"/>
          <w:szCs w:val="22"/>
        </w:rPr>
        <w:t xml:space="preserve"> Carina C. D. Joe</w:t>
      </w:r>
      <w:r w:rsidRPr="6893A286" w:rsidR="018C46FB">
        <w:rPr>
          <w:rStyle w:val="normaltextrun"/>
          <w:sz w:val="22"/>
          <w:szCs w:val="22"/>
          <w:vertAlign w:val="superscript"/>
        </w:rPr>
        <w:t>2</w:t>
      </w:r>
      <w:r w:rsidRPr="6893A286" w:rsidR="013F30B0">
        <w:rPr>
          <w:rStyle w:val="normaltextrun"/>
          <w:sz w:val="22"/>
          <w:szCs w:val="22"/>
        </w:rPr>
        <w:t xml:space="preserve">, </w:t>
      </w:r>
      <w:r w:rsidRPr="6893A286" w:rsidR="26629A64">
        <w:rPr>
          <w:rStyle w:val="normaltextrun"/>
          <w:sz w:val="22"/>
          <w:szCs w:val="22"/>
        </w:rPr>
        <w:t>Simon Kerridge</w:t>
      </w:r>
      <w:r w:rsidRPr="6893A286" w:rsidR="26629A64">
        <w:rPr>
          <w:rStyle w:val="normaltextrun"/>
          <w:rFonts w:eastAsiaTheme="majorEastAsia"/>
          <w:sz w:val="22"/>
          <w:szCs w:val="22"/>
          <w:vertAlign w:val="superscript"/>
        </w:rPr>
        <w:t>1</w:t>
      </w:r>
      <w:r w:rsidRPr="6893A286" w:rsidR="004B719B">
        <w:rPr>
          <w:rStyle w:val="normaltextrun"/>
          <w:sz w:val="22"/>
          <w:szCs w:val="22"/>
        </w:rPr>
        <w:t xml:space="preserve">, </w:t>
      </w:r>
      <w:proofErr w:type="spellStart"/>
      <w:r w:rsidRPr="6893A286">
        <w:rPr>
          <w:rStyle w:val="normaltextrun"/>
          <w:sz w:val="22"/>
          <w:szCs w:val="22"/>
        </w:rPr>
        <w:t>Anthonet</w:t>
      </w:r>
      <w:proofErr w:type="spellEnd"/>
      <w:r w:rsidRPr="6893A286">
        <w:rPr>
          <w:rStyle w:val="normaltextrun"/>
          <w:sz w:val="22"/>
          <w:szCs w:val="22"/>
        </w:rPr>
        <w:t xml:space="preserve"> Koen</w:t>
      </w:r>
      <w:r w:rsidRPr="6893A286" w:rsidR="4630F883">
        <w:rPr>
          <w:rStyle w:val="normaltextrun"/>
          <w:sz w:val="22"/>
          <w:szCs w:val="22"/>
          <w:vertAlign w:val="superscript"/>
        </w:rPr>
        <w:t>2</w:t>
      </w:r>
      <w:r w:rsidRPr="6893A286" w:rsidR="4D2FCA3B">
        <w:rPr>
          <w:rStyle w:val="normaltextrun"/>
          <w:sz w:val="22"/>
          <w:szCs w:val="22"/>
          <w:vertAlign w:val="superscript"/>
        </w:rPr>
        <w:t>2</w:t>
      </w:r>
      <w:r w:rsidRPr="6893A286">
        <w:rPr>
          <w:rStyle w:val="normaltextrun"/>
          <w:sz w:val="22"/>
          <w:szCs w:val="22"/>
        </w:rPr>
        <w:t xml:space="preserve">, </w:t>
      </w:r>
      <w:r w:rsidRPr="6893A286" w:rsidR="00A86656">
        <w:rPr>
          <w:rStyle w:val="normaltextrun"/>
          <w:sz w:val="22"/>
          <w:szCs w:val="22"/>
        </w:rPr>
        <w:t xml:space="preserve">Gaurav </w:t>
      </w:r>
      <w:r w:rsidRPr="6893A286" w:rsidR="009C07BB">
        <w:rPr>
          <w:rStyle w:val="normaltextrun"/>
          <w:sz w:val="22"/>
          <w:szCs w:val="22"/>
        </w:rPr>
        <w:t>Kwatra</w:t>
      </w:r>
      <w:r w:rsidRPr="6893A286" w:rsidR="04648248">
        <w:rPr>
          <w:rStyle w:val="normaltextrun"/>
          <w:sz w:val="22"/>
          <w:szCs w:val="22"/>
          <w:vertAlign w:val="superscript"/>
        </w:rPr>
        <w:t>1</w:t>
      </w:r>
      <w:r w:rsidRPr="6893A286" w:rsidR="6AA3A939">
        <w:rPr>
          <w:rStyle w:val="normaltextrun"/>
          <w:sz w:val="22"/>
          <w:szCs w:val="22"/>
          <w:vertAlign w:val="superscript"/>
        </w:rPr>
        <w:t>6</w:t>
      </w:r>
      <w:r w:rsidRPr="6893A286" w:rsidR="009C07BB">
        <w:rPr>
          <w:rStyle w:val="normaltextrun"/>
          <w:sz w:val="22"/>
          <w:szCs w:val="22"/>
        </w:rPr>
        <w:t>,</w:t>
      </w:r>
      <w:r w:rsidRPr="6893A286">
        <w:rPr>
          <w:rStyle w:val="normaltextrun"/>
          <w:sz w:val="22"/>
          <w:szCs w:val="22"/>
        </w:rPr>
        <w:t> Rajeka La</w:t>
      </w:r>
      <w:r w:rsidRPr="6893A286">
        <w:rPr>
          <w:rStyle w:val="normaltextrun"/>
          <w:rFonts w:eastAsiaTheme="majorEastAsia"/>
          <w:sz w:val="22"/>
          <w:szCs w:val="22"/>
        </w:rPr>
        <w:t>zarus</w:t>
      </w:r>
      <w:r w:rsidRPr="6893A286" w:rsidR="5310DC98">
        <w:rPr>
          <w:rStyle w:val="normaltextrun"/>
          <w:rFonts w:eastAsiaTheme="majorEastAsia"/>
          <w:sz w:val="22"/>
          <w:szCs w:val="22"/>
          <w:vertAlign w:val="superscript"/>
        </w:rPr>
        <w:t>2</w:t>
      </w:r>
      <w:r w:rsidRPr="6893A286" w:rsidR="2D8370BA">
        <w:rPr>
          <w:rStyle w:val="normaltextrun"/>
          <w:rFonts w:eastAsiaTheme="majorEastAsia"/>
          <w:sz w:val="22"/>
          <w:szCs w:val="22"/>
          <w:vertAlign w:val="superscript"/>
        </w:rPr>
        <w:t>3</w:t>
      </w:r>
      <w:r w:rsidRPr="6893A286">
        <w:rPr>
          <w:rStyle w:val="normaltextrun"/>
          <w:rFonts w:eastAsiaTheme="majorEastAsia"/>
          <w:sz w:val="22"/>
          <w:szCs w:val="22"/>
        </w:rPr>
        <w:t>, </w:t>
      </w:r>
      <w:r w:rsidRPr="6893A286" w:rsidR="006B45B7">
        <w:rPr>
          <w:rStyle w:val="normaltextrun"/>
          <w:rFonts w:eastAsiaTheme="majorEastAsia"/>
          <w:sz w:val="22"/>
          <w:szCs w:val="22"/>
        </w:rPr>
        <w:t xml:space="preserve">Alison </w:t>
      </w:r>
      <w:r w:rsidRPr="6893A286" w:rsidR="30DE718D">
        <w:rPr>
          <w:rStyle w:val="normaltextrun"/>
          <w:rFonts w:eastAsiaTheme="majorEastAsia"/>
          <w:sz w:val="22"/>
          <w:szCs w:val="22"/>
        </w:rPr>
        <w:t xml:space="preserve">M. </w:t>
      </w:r>
      <w:r w:rsidRPr="6893A286" w:rsidR="006B45B7">
        <w:rPr>
          <w:rStyle w:val="normaltextrun"/>
          <w:rFonts w:eastAsiaTheme="majorEastAsia"/>
          <w:sz w:val="22"/>
          <w:szCs w:val="22"/>
        </w:rPr>
        <w:t>Lawrie</w:t>
      </w:r>
      <w:r w:rsidRPr="6893A286" w:rsidR="36C0D5CF">
        <w:rPr>
          <w:rStyle w:val="normaltextrun"/>
          <w:rFonts w:eastAsiaTheme="majorEastAsia"/>
          <w:sz w:val="22"/>
          <w:szCs w:val="22"/>
          <w:vertAlign w:val="superscript"/>
        </w:rPr>
        <w:t>2</w:t>
      </w:r>
      <w:r w:rsidRPr="6893A286" w:rsidR="006B45B7">
        <w:rPr>
          <w:rStyle w:val="normaltextrun"/>
          <w:rFonts w:eastAsiaTheme="majorEastAsia"/>
          <w:sz w:val="22"/>
          <w:szCs w:val="22"/>
        </w:rPr>
        <w:t xml:space="preserve">, </w:t>
      </w:r>
      <w:r w:rsidRPr="6893A286">
        <w:rPr>
          <w:rStyle w:val="normaltextrun"/>
          <w:rFonts w:eastAsiaTheme="majorEastAsia"/>
          <w:sz w:val="22"/>
          <w:szCs w:val="22"/>
        </w:rPr>
        <w:t>Alice Lelliott</w:t>
      </w:r>
      <w:r w:rsidRPr="6893A286" w:rsidR="06463C65">
        <w:rPr>
          <w:rStyle w:val="normaltextrun"/>
          <w:rFonts w:eastAsiaTheme="majorEastAsia"/>
          <w:sz w:val="22"/>
          <w:szCs w:val="22"/>
          <w:vertAlign w:val="superscript"/>
        </w:rPr>
        <w:t>1</w:t>
      </w:r>
      <w:r w:rsidRPr="6893A286">
        <w:rPr>
          <w:rStyle w:val="normaltextrun"/>
          <w:rFonts w:eastAsiaTheme="majorEastAsia"/>
          <w:sz w:val="22"/>
          <w:szCs w:val="22"/>
        </w:rPr>
        <w:t>, Vincenzo Libri</w:t>
      </w:r>
      <w:r w:rsidRPr="6893A286" w:rsidR="0A7494E7">
        <w:rPr>
          <w:rStyle w:val="normaltextrun"/>
          <w:rFonts w:eastAsiaTheme="majorEastAsia"/>
          <w:sz w:val="22"/>
          <w:szCs w:val="22"/>
          <w:vertAlign w:val="superscript"/>
        </w:rPr>
        <w:t>2</w:t>
      </w:r>
      <w:r w:rsidRPr="6893A286" w:rsidR="04DE4DEC">
        <w:rPr>
          <w:rStyle w:val="normaltextrun"/>
          <w:rFonts w:eastAsiaTheme="majorEastAsia"/>
          <w:sz w:val="22"/>
          <w:szCs w:val="22"/>
          <w:vertAlign w:val="superscript"/>
        </w:rPr>
        <w:t>5</w:t>
      </w:r>
      <w:r w:rsidRPr="6893A286">
        <w:rPr>
          <w:rStyle w:val="normaltextrun"/>
          <w:rFonts w:eastAsiaTheme="majorEastAsia"/>
          <w:sz w:val="22"/>
          <w:szCs w:val="22"/>
        </w:rPr>
        <w:t>, Patrick</w:t>
      </w:r>
      <w:r w:rsidRPr="6893A286" w:rsidR="7CFAEB51">
        <w:rPr>
          <w:rStyle w:val="normaltextrun"/>
          <w:rFonts w:eastAsiaTheme="majorEastAsia"/>
          <w:sz w:val="22"/>
          <w:szCs w:val="22"/>
        </w:rPr>
        <w:t xml:space="preserve"> J.</w:t>
      </w:r>
      <w:r w:rsidRPr="6893A286">
        <w:rPr>
          <w:rStyle w:val="normaltextrun"/>
          <w:rFonts w:eastAsiaTheme="majorEastAsia"/>
          <w:sz w:val="22"/>
          <w:szCs w:val="22"/>
        </w:rPr>
        <w:t xml:space="preserve"> Lillie</w:t>
      </w:r>
      <w:r w:rsidRPr="6893A286" w:rsidR="32634F31">
        <w:rPr>
          <w:rStyle w:val="normaltextrun"/>
          <w:rFonts w:eastAsiaTheme="majorEastAsia"/>
          <w:sz w:val="22"/>
          <w:szCs w:val="22"/>
          <w:vertAlign w:val="superscript"/>
        </w:rPr>
        <w:t>2</w:t>
      </w:r>
      <w:r w:rsidRPr="6893A286" w:rsidR="1A651706">
        <w:rPr>
          <w:rStyle w:val="normaltextrun"/>
          <w:rFonts w:eastAsiaTheme="majorEastAsia"/>
          <w:sz w:val="22"/>
          <w:szCs w:val="22"/>
          <w:vertAlign w:val="superscript"/>
        </w:rPr>
        <w:t>6</w:t>
      </w:r>
      <w:r w:rsidRPr="6893A286">
        <w:rPr>
          <w:rStyle w:val="normaltextrun"/>
          <w:rFonts w:eastAsiaTheme="majorEastAsia"/>
          <w:sz w:val="22"/>
          <w:szCs w:val="22"/>
        </w:rPr>
        <w:t xml:space="preserve">, </w:t>
      </w:r>
      <w:r w:rsidRPr="6893A286" w:rsidR="00C372F9">
        <w:rPr>
          <w:rStyle w:val="normaltextrun"/>
          <w:rFonts w:eastAsiaTheme="majorEastAsia"/>
          <w:sz w:val="22"/>
          <w:szCs w:val="22"/>
        </w:rPr>
        <w:t>Raburn Mallory</w:t>
      </w:r>
      <w:r w:rsidRPr="6893A286" w:rsidR="0001722A">
        <w:rPr>
          <w:rStyle w:val="normaltextrun"/>
          <w:rFonts w:eastAsiaTheme="majorEastAsia"/>
          <w:sz w:val="22"/>
          <w:szCs w:val="22"/>
          <w:vertAlign w:val="superscript"/>
        </w:rPr>
        <w:t>6</w:t>
      </w:r>
      <w:r w:rsidRPr="6893A286" w:rsidR="00C372F9">
        <w:rPr>
          <w:rStyle w:val="normaltextrun"/>
          <w:rFonts w:eastAsiaTheme="majorEastAsia"/>
          <w:sz w:val="22"/>
          <w:szCs w:val="22"/>
        </w:rPr>
        <w:t xml:space="preserve">, </w:t>
      </w:r>
      <w:r w:rsidRPr="6893A286" w:rsidR="00CD59CB">
        <w:rPr>
          <w:rStyle w:val="normaltextrun"/>
          <w:rFonts w:eastAsiaTheme="majorEastAsia"/>
          <w:sz w:val="22"/>
          <w:szCs w:val="22"/>
        </w:rPr>
        <w:t>Ana V</w:t>
      </w:r>
      <w:r w:rsidRPr="6893A286" w:rsidR="620C5BDB">
        <w:rPr>
          <w:rStyle w:val="normaltextrun"/>
          <w:rFonts w:eastAsiaTheme="majorEastAsia"/>
          <w:sz w:val="22"/>
          <w:szCs w:val="22"/>
        </w:rPr>
        <w:t>. A.</w:t>
      </w:r>
      <w:r w:rsidRPr="6893A286" w:rsidR="00CD59CB">
        <w:rPr>
          <w:rStyle w:val="normaltextrun"/>
          <w:rFonts w:eastAsiaTheme="majorEastAsia"/>
          <w:sz w:val="22"/>
          <w:szCs w:val="22"/>
        </w:rPr>
        <w:t xml:space="preserve"> Mendes</w:t>
      </w:r>
      <w:r w:rsidRPr="6893A286" w:rsidR="41BCAB47">
        <w:rPr>
          <w:rStyle w:val="normaltextrun"/>
          <w:rFonts w:eastAsiaTheme="majorEastAsia"/>
          <w:sz w:val="22"/>
          <w:szCs w:val="22"/>
          <w:vertAlign w:val="superscript"/>
        </w:rPr>
        <w:t>1</w:t>
      </w:r>
      <w:r w:rsidRPr="6893A286" w:rsidR="6B27DB5B">
        <w:rPr>
          <w:rStyle w:val="normaltextrun"/>
          <w:rFonts w:eastAsiaTheme="majorEastAsia"/>
          <w:sz w:val="22"/>
          <w:szCs w:val="22"/>
          <w:vertAlign w:val="superscript"/>
        </w:rPr>
        <w:t>3</w:t>
      </w:r>
      <w:r w:rsidRPr="6893A286" w:rsidR="00CD59CB">
        <w:rPr>
          <w:rStyle w:val="normaltextrun"/>
          <w:rFonts w:eastAsiaTheme="majorEastAsia"/>
          <w:sz w:val="22"/>
          <w:szCs w:val="22"/>
        </w:rPr>
        <w:t xml:space="preserve">, </w:t>
      </w:r>
      <w:r w:rsidRPr="6893A286" w:rsidR="00C608B4">
        <w:rPr>
          <w:rStyle w:val="normaltextrun"/>
          <w:rFonts w:eastAsiaTheme="majorEastAsia"/>
          <w:sz w:val="22"/>
          <w:szCs w:val="22"/>
        </w:rPr>
        <w:t>Eveline P</w:t>
      </w:r>
      <w:r w:rsidRPr="6893A286" w:rsidR="17E474DF">
        <w:rPr>
          <w:rStyle w:val="normaltextrun"/>
          <w:rFonts w:eastAsiaTheme="majorEastAsia"/>
          <w:sz w:val="22"/>
          <w:szCs w:val="22"/>
        </w:rPr>
        <w:t>.</w:t>
      </w:r>
      <w:r w:rsidRPr="6893A286" w:rsidR="00C608B4">
        <w:rPr>
          <w:rStyle w:val="normaltextrun"/>
          <w:rFonts w:eastAsiaTheme="majorEastAsia"/>
          <w:sz w:val="22"/>
          <w:szCs w:val="22"/>
        </w:rPr>
        <w:t xml:space="preserve"> Milan</w:t>
      </w:r>
      <w:r w:rsidRPr="6893A286" w:rsidR="4CF775DE">
        <w:rPr>
          <w:rStyle w:val="normaltextrun"/>
          <w:rFonts w:eastAsiaTheme="majorEastAsia"/>
          <w:sz w:val="22"/>
          <w:szCs w:val="22"/>
          <w:vertAlign w:val="superscript"/>
        </w:rPr>
        <w:t>2</w:t>
      </w:r>
      <w:r w:rsidRPr="6893A286" w:rsidR="0F2CBA6E">
        <w:rPr>
          <w:rStyle w:val="normaltextrun"/>
          <w:rFonts w:eastAsiaTheme="majorEastAsia"/>
          <w:sz w:val="22"/>
          <w:szCs w:val="22"/>
          <w:vertAlign w:val="superscript"/>
        </w:rPr>
        <w:t>9</w:t>
      </w:r>
      <w:r w:rsidRPr="6893A286" w:rsidR="00C608B4">
        <w:rPr>
          <w:rStyle w:val="normaltextrun"/>
          <w:rFonts w:eastAsiaTheme="majorEastAsia"/>
          <w:sz w:val="22"/>
          <w:szCs w:val="22"/>
        </w:rPr>
        <w:t xml:space="preserve">, </w:t>
      </w:r>
      <w:r w:rsidRPr="6893A286">
        <w:rPr>
          <w:rStyle w:val="normaltextrun"/>
          <w:rFonts w:eastAsiaTheme="majorEastAsia"/>
          <w:sz w:val="22"/>
          <w:szCs w:val="22"/>
        </w:rPr>
        <w:t xml:space="preserve">Angela </w:t>
      </w:r>
      <w:r w:rsidRPr="6893A286" w:rsidR="7A5EEFAB">
        <w:rPr>
          <w:rStyle w:val="normaltextrun"/>
          <w:rFonts w:eastAsiaTheme="majorEastAsia"/>
          <w:sz w:val="22"/>
          <w:szCs w:val="22"/>
        </w:rPr>
        <w:t xml:space="preserve">M. </w:t>
      </w:r>
      <w:r w:rsidRPr="6893A286">
        <w:rPr>
          <w:rStyle w:val="normaltextrun"/>
          <w:rFonts w:eastAsiaTheme="majorEastAsia"/>
          <w:sz w:val="22"/>
          <w:szCs w:val="22"/>
        </w:rPr>
        <w:t>Minassian</w:t>
      </w:r>
      <w:r w:rsidRPr="6893A286" w:rsidR="0D6B9969">
        <w:rPr>
          <w:rStyle w:val="normaltextrun"/>
          <w:rFonts w:eastAsiaTheme="majorEastAsia"/>
          <w:sz w:val="22"/>
          <w:szCs w:val="22"/>
          <w:vertAlign w:val="superscript"/>
        </w:rPr>
        <w:t>2</w:t>
      </w:r>
      <w:r w:rsidRPr="6893A286">
        <w:rPr>
          <w:rStyle w:val="normaltextrun"/>
          <w:rFonts w:eastAsiaTheme="majorEastAsia"/>
          <w:sz w:val="22"/>
          <w:szCs w:val="22"/>
        </w:rPr>
        <w:t>, Alastair McGregor</w:t>
      </w:r>
      <w:r w:rsidRPr="6893A286" w:rsidR="32D73A93">
        <w:rPr>
          <w:rStyle w:val="normaltextrun"/>
          <w:rFonts w:eastAsiaTheme="majorEastAsia"/>
          <w:sz w:val="22"/>
          <w:szCs w:val="22"/>
          <w:vertAlign w:val="superscript"/>
        </w:rPr>
        <w:t>2</w:t>
      </w:r>
      <w:r w:rsidRPr="6893A286" w:rsidR="1CE28E44">
        <w:rPr>
          <w:rStyle w:val="normaltextrun"/>
          <w:rFonts w:eastAsiaTheme="majorEastAsia"/>
          <w:sz w:val="22"/>
          <w:szCs w:val="22"/>
          <w:vertAlign w:val="superscript"/>
        </w:rPr>
        <w:t>7</w:t>
      </w:r>
      <w:r w:rsidRPr="6893A286">
        <w:rPr>
          <w:rStyle w:val="normaltextrun"/>
          <w:rFonts w:eastAsiaTheme="majorEastAsia"/>
          <w:sz w:val="22"/>
          <w:szCs w:val="22"/>
        </w:rPr>
        <w:t>, </w:t>
      </w:r>
      <w:r w:rsidRPr="6893A286" w:rsidR="00B834B2">
        <w:rPr>
          <w:rStyle w:val="normaltextrun"/>
          <w:rFonts w:eastAsiaTheme="majorEastAsia"/>
          <w:sz w:val="22"/>
          <w:szCs w:val="22"/>
        </w:rPr>
        <w:t>Hazel Morrison</w:t>
      </w:r>
      <w:r w:rsidRPr="6893A286" w:rsidR="7F874084">
        <w:rPr>
          <w:rStyle w:val="normaltextrun"/>
          <w:rFonts w:eastAsiaTheme="majorEastAsia"/>
          <w:sz w:val="22"/>
          <w:szCs w:val="22"/>
          <w:vertAlign w:val="superscript"/>
        </w:rPr>
        <w:t>2</w:t>
      </w:r>
      <w:r w:rsidRPr="6893A286" w:rsidR="00B834B2">
        <w:rPr>
          <w:rStyle w:val="normaltextrun"/>
          <w:rFonts w:eastAsiaTheme="majorEastAsia"/>
          <w:sz w:val="22"/>
          <w:szCs w:val="22"/>
        </w:rPr>
        <w:t xml:space="preserve">, </w:t>
      </w:r>
      <w:r w:rsidRPr="6893A286" w:rsidR="00CD59CB">
        <w:rPr>
          <w:rStyle w:val="normaltextrun"/>
          <w:rFonts w:eastAsiaTheme="majorEastAsia"/>
          <w:sz w:val="22"/>
          <w:szCs w:val="22"/>
        </w:rPr>
        <w:t xml:space="preserve">Yama </w:t>
      </w:r>
      <w:r w:rsidRPr="6893A286" w:rsidR="0E601ED4">
        <w:rPr>
          <w:rStyle w:val="normaltextrun"/>
          <w:rFonts w:eastAsiaTheme="majorEastAsia"/>
          <w:sz w:val="22"/>
          <w:szCs w:val="22"/>
        </w:rPr>
        <w:t>F.</w:t>
      </w:r>
      <w:r w:rsidRPr="6893A286" w:rsidR="066833EA">
        <w:rPr>
          <w:rStyle w:val="normaltextrun"/>
          <w:rFonts w:eastAsiaTheme="majorEastAsia"/>
          <w:sz w:val="22"/>
          <w:szCs w:val="22"/>
        </w:rPr>
        <w:t xml:space="preserve"> </w:t>
      </w:r>
      <w:r w:rsidRPr="6893A286" w:rsidR="00CD59CB">
        <w:rPr>
          <w:rStyle w:val="normaltextrun"/>
          <w:rFonts w:eastAsiaTheme="majorEastAsia"/>
          <w:sz w:val="22"/>
          <w:szCs w:val="22"/>
        </w:rPr>
        <w:t>Mujadidi</w:t>
      </w:r>
      <w:r w:rsidRPr="6893A286" w:rsidR="7272F18F">
        <w:rPr>
          <w:rStyle w:val="normaltextrun"/>
          <w:rFonts w:eastAsiaTheme="majorEastAsia"/>
          <w:sz w:val="22"/>
          <w:szCs w:val="22"/>
          <w:vertAlign w:val="superscript"/>
        </w:rPr>
        <w:t>1</w:t>
      </w:r>
      <w:r w:rsidRPr="6893A286" w:rsidR="00CD59CB">
        <w:rPr>
          <w:rStyle w:val="normaltextrun"/>
          <w:rFonts w:eastAsiaTheme="majorEastAsia"/>
          <w:sz w:val="22"/>
          <w:szCs w:val="22"/>
        </w:rPr>
        <w:t>,  </w:t>
      </w:r>
      <w:proofErr w:type="spellStart"/>
      <w:r w:rsidRPr="6893A286" w:rsidR="1392B323">
        <w:rPr>
          <w:rStyle w:val="normaltextrun"/>
          <w:rFonts w:eastAsiaTheme="majorEastAsia"/>
          <w:sz w:val="22"/>
          <w:szCs w:val="22"/>
        </w:rPr>
        <w:t>Anusha</w:t>
      </w:r>
      <w:proofErr w:type="spellEnd"/>
      <w:r w:rsidRPr="6893A286" w:rsidR="1392B323">
        <w:rPr>
          <w:rStyle w:val="normaltextrun"/>
          <w:rFonts w:eastAsiaTheme="majorEastAsia"/>
          <w:sz w:val="22"/>
          <w:szCs w:val="22"/>
        </w:rPr>
        <w:t xml:space="preserve"> Nana</w:t>
      </w:r>
      <w:r w:rsidRPr="6893A286" w:rsidR="2D194500">
        <w:rPr>
          <w:rStyle w:val="normaltextrun"/>
          <w:rFonts w:eastAsiaTheme="majorEastAsia"/>
          <w:sz w:val="22"/>
          <w:szCs w:val="22"/>
          <w:vertAlign w:val="superscript"/>
        </w:rPr>
        <w:t>2</w:t>
      </w:r>
      <w:r w:rsidRPr="6893A286" w:rsidR="2628F815">
        <w:rPr>
          <w:rStyle w:val="normaltextrun"/>
          <w:rFonts w:eastAsiaTheme="majorEastAsia"/>
          <w:sz w:val="22"/>
          <w:szCs w:val="22"/>
          <w:vertAlign w:val="superscript"/>
        </w:rPr>
        <w:t>4</w:t>
      </w:r>
      <w:r w:rsidRPr="6893A286" w:rsidR="1392B323">
        <w:rPr>
          <w:rStyle w:val="normaltextrun"/>
          <w:rFonts w:eastAsiaTheme="majorEastAsia"/>
          <w:sz w:val="22"/>
          <w:szCs w:val="22"/>
        </w:rPr>
        <w:t xml:space="preserve">, </w:t>
      </w:r>
      <w:r w:rsidRPr="6893A286">
        <w:rPr>
          <w:rStyle w:val="normaltextrun"/>
          <w:rFonts w:eastAsiaTheme="majorEastAsia"/>
          <w:sz w:val="22"/>
          <w:szCs w:val="22"/>
        </w:rPr>
        <w:t xml:space="preserve">Peter </w:t>
      </w:r>
      <w:r w:rsidRPr="6893A286" w:rsidR="442BEBF4">
        <w:rPr>
          <w:rStyle w:val="normaltextrun"/>
          <w:rFonts w:eastAsiaTheme="majorEastAsia"/>
          <w:sz w:val="22"/>
          <w:szCs w:val="22"/>
        </w:rPr>
        <w:t xml:space="preserve">J. </w:t>
      </w:r>
      <w:r w:rsidRPr="6893A286">
        <w:rPr>
          <w:rStyle w:val="normaltextrun"/>
          <w:rFonts w:eastAsiaTheme="majorEastAsia"/>
          <w:sz w:val="22"/>
          <w:szCs w:val="22"/>
        </w:rPr>
        <w:t>O’Reilly</w:t>
      </w:r>
      <w:r w:rsidRPr="6893A286" w:rsidR="78429DA0">
        <w:rPr>
          <w:rStyle w:val="normaltextrun"/>
          <w:rFonts w:eastAsiaTheme="majorEastAsia"/>
          <w:sz w:val="22"/>
          <w:szCs w:val="22"/>
          <w:vertAlign w:val="superscript"/>
        </w:rPr>
        <w:t>1</w:t>
      </w:r>
      <w:r w:rsidRPr="6893A286">
        <w:rPr>
          <w:rStyle w:val="normaltextrun"/>
          <w:rFonts w:eastAsiaTheme="majorEastAsia"/>
          <w:sz w:val="22"/>
          <w:szCs w:val="22"/>
        </w:rPr>
        <w:t xml:space="preserve">, Sherman </w:t>
      </w:r>
      <w:r w:rsidRPr="6893A286" w:rsidR="43BE5474">
        <w:rPr>
          <w:rStyle w:val="normaltextrun"/>
          <w:rFonts w:eastAsiaTheme="majorEastAsia"/>
          <w:sz w:val="22"/>
          <w:szCs w:val="22"/>
        </w:rPr>
        <w:t>D</w:t>
      </w:r>
      <w:r w:rsidRPr="6893A286" w:rsidR="6A948DE7">
        <w:rPr>
          <w:rStyle w:val="normaltextrun"/>
          <w:rFonts w:eastAsiaTheme="majorEastAsia"/>
          <w:sz w:val="22"/>
          <w:szCs w:val="22"/>
        </w:rPr>
        <w:t>.</w:t>
      </w:r>
      <w:r w:rsidRPr="6893A286">
        <w:rPr>
          <w:rStyle w:val="normaltextrun"/>
          <w:rFonts w:eastAsiaTheme="majorEastAsia"/>
          <w:sz w:val="22"/>
          <w:szCs w:val="22"/>
        </w:rPr>
        <w:t xml:space="preserve"> </w:t>
      </w:r>
      <w:proofErr w:type="spellStart"/>
      <w:r w:rsidRPr="6893A286">
        <w:rPr>
          <w:rStyle w:val="normaltextrun"/>
          <w:rFonts w:eastAsiaTheme="majorEastAsia"/>
          <w:sz w:val="22"/>
          <w:szCs w:val="22"/>
        </w:rPr>
        <w:t>Padayachee</w:t>
      </w:r>
      <w:proofErr w:type="spellEnd"/>
      <w:r w:rsidRPr="6893A286" w:rsidR="77E21D38">
        <w:rPr>
          <w:rStyle w:val="normaltextrun"/>
          <w:rFonts w:eastAsiaTheme="majorEastAsia"/>
          <w:sz w:val="22"/>
          <w:szCs w:val="22"/>
          <w:vertAlign w:val="superscript"/>
        </w:rPr>
        <w:t xml:space="preserve"> 2</w:t>
      </w:r>
      <w:r w:rsidRPr="6893A286" w:rsidR="4F04B501">
        <w:rPr>
          <w:rStyle w:val="normaltextrun"/>
          <w:rFonts w:eastAsiaTheme="majorEastAsia"/>
          <w:sz w:val="22"/>
          <w:szCs w:val="22"/>
          <w:vertAlign w:val="superscript"/>
        </w:rPr>
        <w:t>8</w:t>
      </w:r>
      <w:r w:rsidRPr="6893A286">
        <w:rPr>
          <w:rStyle w:val="normaltextrun"/>
          <w:rFonts w:eastAsiaTheme="majorEastAsia"/>
          <w:sz w:val="22"/>
          <w:szCs w:val="22"/>
        </w:rPr>
        <w:t xml:space="preserve">, </w:t>
      </w:r>
      <w:r w:rsidRPr="6893A286" w:rsidR="002B54EB">
        <w:rPr>
          <w:rStyle w:val="normaltextrun"/>
          <w:rFonts w:eastAsiaTheme="majorEastAsia"/>
          <w:sz w:val="22"/>
          <w:szCs w:val="22"/>
        </w:rPr>
        <w:t>A</w:t>
      </w:r>
      <w:r w:rsidRPr="6893A286" w:rsidR="00640FF7">
        <w:rPr>
          <w:rStyle w:val="normaltextrun"/>
          <w:rFonts w:eastAsiaTheme="majorEastAsia"/>
          <w:sz w:val="22"/>
          <w:szCs w:val="22"/>
        </w:rPr>
        <w:t xml:space="preserve">na </w:t>
      </w:r>
      <w:proofErr w:type="spellStart"/>
      <w:r w:rsidRPr="6893A286" w:rsidR="002B54EB">
        <w:rPr>
          <w:rStyle w:val="normaltextrun"/>
          <w:rFonts w:eastAsiaTheme="majorEastAsia"/>
          <w:sz w:val="22"/>
          <w:szCs w:val="22"/>
        </w:rPr>
        <w:t>Pittella</w:t>
      </w:r>
      <w:proofErr w:type="spellEnd"/>
      <w:r w:rsidRPr="6893A286" w:rsidR="1DFEBC70">
        <w:rPr>
          <w:rStyle w:val="normaltextrun"/>
          <w:rFonts w:eastAsiaTheme="majorEastAsia"/>
          <w:sz w:val="22"/>
          <w:szCs w:val="22"/>
          <w:vertAlign w:val="superscript"/>
        </w:rPr>
        <w:t xml:space="preserve"> </w:t>
      </w:r>
      <w:r w:rsidRPr="6893A286" w:rsidR="0D5CEEA8">
        <w:rPr>
          <w:rStyle w:val="normaltextrun"/>
          <w:rFonts w:eastAsiaTheme="majorEastAsia"/>
          <w:sz w:val="22"/>
          <w:szCs w:val="22"/>
          <w:vertAlign w:val="superscript"/>
        </w:rPr>
        <w:t>30</w:t>
      </w:r>
      <w:r w:rsidRPr="6893A286" w:rsidR="00640FF7">
        <w:rPr>
          <w:rStyle w:val="normaltextrun"/>
          <w:rFonts w:eastAsiaTheme="majorEastAsia"/>
          <w:sz w:val="22"/>
          <w:szCs w:val="22"/>
        </w:rPr>
        <w:t xml:space="preserve">, </w:t>
      </w:r>
      <w:r w:rsidRPr="6893A286" w:rsidR="00634B35">
        <w:rPr>
          <w:rStyle w:val="normaltextrun"/>
          <w:rFonts w:eastAsiaTheme="majorEastAsia"/>
          <w:sz w:val="22"/>
          <w:szCs w:val="22"/>
        </w:rPr>
        <w:t>Emma Plested</w:t>
      </w:r>
      <w:r w:rsidRPr="6893A286" w:rsidR="2BD3B383">
        <w:rPr>
          <w:rStyle w:val="normaltextrun"/>
          <w:rFonts w:eastAsiaTheme="majorEastAsia"/>
          <w:sz w:val="22"/>
          <w:szCs w:val="22"/>
          <w:vertAlign w:val="superscript"/>
        </w:rPr>
        <w:t>1</w:t>
      </w:r>
      <w:r w:rsidRPr="6893A286" w:rsidR="00634B35">
        <w:rPr>
          <w:rStyle w:val="normaltextrun"/>
          <w:rFonts w:eastAsiaTheme="majorEastAsia"/>
          <w:sz w:val="22"/>
          <w:szCs w:val="22"/>
        </w:rPr>
        <w:t xml:space="preserve">, </w:t>
      </w:r>
      <w:r w:rsidRPr="6893A286">
        <w:rPr>
          <w:rStyle w:val="normaltextrun"/>
          <w:rFonts w:eastAsiaTheme="majorEastAsia"/>
          <w:sz w:val="22"/>
          <w:szCs w:val="22"/>
        </w:rPr>
        <w:t>Katrina M. Pollock</w:t>
      </w:r>
      <w:r w:rsidRPr="6893A286" w:rsidR="650FEE8C">
        <w:rPr>
          <w:rStyle w:val="normaltextrun"/>
          <w:rFonts w:eastAsiaTheme="majorEastAsia"/>
          <w:sz w:val="22"/>
          <w:szCs w:val="22"/>
          <w:vertAlign w:val="superscript"/>
        </w:rPr>
        <w:t>3</w:t>
      </w:r>
      <w:r w:rsidRPr="6893A286" w:rsidR="3AB9F8E0">
        <w:rPr>
          <w:rStyle w:val="normaltextrun"/>
          <w:rFonts w:eastAsiaTheme="majorEastAsia"/>
          <w:sz w:val="22"/>
          <w:szCs w:val="22"/>
          <w:vertAlign w:val="superscript"/>
        </w:rPr>
        <w:t>1</w:t>
      </w:r>
      <w:r w:rsidRPr="6893A286">
        <w:rPr>
          <w:rStyle w:val="normaltextrun"/>
          <w:rFonts w:eastAsiaTheme="majorEastAsia"/>
          <w:sz w:val="22"/>
          <w:szCs w:val="22"/>
        </w:rPr>
        <w:t xml:space="preserve">, Maheshi </w:t>
      </w:r>
      <w:r w:rsidRPr="6893A286" w:rsidR="41110A19">
        <w:rPr>
          <w:rStyle w:val="normaltextrun"/>
          <w:rFonts w:eastAsiaTheme="majorEastAsia"/>
          <w:sz w:val="22"/>
          <w:szCs w:val="22"/>
        </w:rPr>
        <w:t>N.</w:t>
      </w:r>
      <w:r w:rsidRPr="6893A286">
        <w:rPr>
          <w:rStyle w:val="normaltextrun"/>
          <w:rFonts w:eastAsiaTheme="majorEastAsia"/>
          <w:sz w:val="22"/>
          <w:szCs w:val="22"/>
        </w:rPr>
        <w:t xml:space="preserve"> Ramasamy</w:t>
      </w:r>
      <w:r w:rsidRPr="6893A286" w:rsidR="1BA70556">
        <w:rPr>
          <w:rStyle w:val="normaltextrun"/>
          <w:rFonts w:eastAsiaTheme="majorEastAsia"/>
          <w:sz w:val="22"/>
          <w:szCs w:val="22"/>
          <w:vertAlign w:val="superscript"/>
        </w:rPr>
        <w:t>1</w:t>
      </w:r>
      <w:r w:rsidRPr="6893A286">
        <w:rPr>
          <w:rStyle w:val="normaltextrun"/>
          <w:rFonts w:eastAsiaTheme="majorEastAsia"/>
          <w:sz w:val="22"/>
          <w:szCs w:val="22"/>
        </w:rPr>
        <w:t>, </w:t>
      </w:r>
      <w:r w:rsidRPr="6893A286" w:rsidR="00CD59CB">
        <w:rPr>
          <w:rStyle w:val="normaltextrun"/>
          <w:rFonts w:eastAsiaTheme="majorEastAsia"/>
          <w:sz w:val="22"/>
          <w:szCs w:val="22"/>
        </w:rPr>
        <w:t xml:space="preserve"> </w:t>
      </w:r>
      <w:r w:rsidRPr="6893A286">
        <w:rPr>
          <w:rStyle w:val="normaltextrun"/>
          <w:rFonts w:eastAsiaTheme="majorEastAsia"/>
          <w:sz w:val="22"/>
          <w:szCs w:val="22"/>
        </w:rPr>
        <w:t>Sarah Rhead</w:t>
      </w:r>
      <w:r w:rsidRPr="6893A286" w:rsidR="472F3F73">
        <w:rPr>
          <w:rStyle w:val="normaltextrun"/>
          <w:rFonts w:eastAsiaTheme="majorEastAsia"/>
          <w:sz w:val="22"/>
          <w:szCs w:val="22"/>
          <w:vertAlign w:val="superscript"/>
        </w:rPr>
        <w:t>1</w:t>
      </w:r>
      <w:r w:rsidRPr="6893A286">
        <w:rPr>
          <w:rStyle w:val="normaltextrun"/>
          <w:rFonts w:eastAsiaTheme="majorEastAsia"/>
          <w:sz w:val="22"/>
          <w:szCs w:val="22"/>
        </w:rPr>
        <w:t xml:space="preserve">, </w:t>
      </w:r>
      <w:r w:rsidRPr="6893A286" w:rsidR="000B3F47">
        <w:rPr>
          <w:rStyle w:val="normaltextrun"/>
          <w:rFonts w:eastAsiaTheme="majorEastAsia"/>
          <w:sz w:val="22"/>
          <w:szCs w:val="22"/>
        </w:rPr>
        <w:t>Alexandre V</w:t>
      </w:r>
      <w:r w:rsidRPr="6893A286" w:rsidR="4E5F09FE">
        <w:rPr>
          <w:rStyle w:val="normaltextrun"/>
          <w:rFonts w:eastAsiaTheme="majorEastAsia"/>
          <w:sz w:val="22"/>
          <w:szCs w:val="22"/>
        </w:rPr>
        <w:t>.</w:t>
      </w:r>
      <w:r w:rsidRPr="6893A286" w:rsidR="000B3F47">
        <w:rPr>
          <w:rStyle w:val="normaltextrun"/>
          <w:rFonts w:eastAsiaTheme="majorEastAsia"/>
          <w:sz w:val="22"/>
          <w:szCs w:val="22"/>
        </w:rPr>
        <w:t xml:space="preserve"> Schwarzbold</w:t>
      </w:r>
      <w:r w:rsidRPr="6893A286" w:rsidR="5A6A6DC8">
        <w:rPr>
          <w:rStyle w:val="normaltextrun"/>
          <w:rFonts w:eastAsiaTheme="majorEastAsia"/>
          <w:sz w:val="22"/>
          <w:szCs w:val="22"/>
          <w:vertAlign w:val="superscript"/>
        </w:rPr>
        <w:t>3</w:t>
      </w:r>
      <w:r w:rsidRPr="6893A286" w:rsidR="09F5870E">
        <w:rPr>
          <w:rStyle w:val="normaltextrun"/>
          <w:rFonts w:eastAsiaTheme="majorEastAsia"/>
          <w:sz w:val="22"/>
          <w:szCs w:val="22"/>
          <w:vertAlign w:val="superscript"/>
        </w:rPr>
        <w:t>4</w:t>
      </w:r>
      <w:r w:rsidRPr="6893A286" w:rsidR="000B3F47">
        <w:rPr>
          <w:rStyle w:val="normaltextrun"/>
          <w:rFonts w:eastAsiaTheme="majorEastAsia"/>
          <w:sz w:val="22"/>
          <w:szCs w:val="22"/>
        </w:rPr>
        <w:t xml:space="preserve">, </w:t>
      </w:r>
      <w:r w:rsidRPr="6893A286" w:rsidR="007F4603">
        <w:rPr>
          <w:rStyle w:val="normaltextrun"/>
          <w:rFonts w:eastAsiaTheme="majorEastAsia"/>
          <w:sz w:val="22"/>
          <w:szCs w:val="22"/>
        </w:rPr>
        <w:t>Nisha Singh</w:t>
      </w:r>
      <w:r w:rsidRPr="6893A286" w:rsidR="0FEFD10F">
        <w:rPr>
          <w:rStyle w:val="normaltextrun"/>
          <w:rFonts w:eastAsiaTheme="majorEastAsia"/>
          <w:sz w:val="22"/>
          <w:szCs w:val="22"/>
          <w:vertAlign w:val="superscript"/>
        </w:rPr>
        <w:t>1</w:t>
      </w:r>
      <w:r w:rsidRPr="6893A286" w:rsidR="007F4603">
        <w:rPr>
          <w:rStyle w:val="normaltextrun"/>
          <w:rFonts w:eastAsiaTheme="majorEastAsia"/>
          <w:sz w:val="22"/>
          <w:szCs w:val="22"/>
        </w:rPr>
        <w:t xml:space="preserve">, </w:t>
      </w:r>
      <w:r w:rsidRPr="6893A286">
        <w:rPr>
          <w:rStyle w:val="normaltextrun"/>
          <w:rFonts w:eastAsiaTheme="majorEastAsia"/>
          <w:sz w:val="22"/>
          <w:szCs w:val="22"/>
        </w:rPr>
        <w:t>Andrew Smith</w:t>
      </w:r>
      <w:r w:rsidRPr="6893A286" w:rsidR="15E32455">
        <w:rPr>
          <w:rStyle w:val="normaltextrun"/>
          <w:rFonts w:eastAsiaTheme="majorEastAsia"/>
          <w:sz w:val="22"/>
          <w:szCs w:val="22"/>
          <w:vertAlign w:val="superscript"/>
        </w:rPr>
        <w:t>3</w:t>
      </w:r>
      <w:r w:rsidRPr="6893A286" w:rsidR="12AD124A">
        <w:rPr>
          <w:rStyle w:val="normaltextrun"/>
          <w:rFonts w:eastAsiaTheme="majorEastAsia"/>
          <w:sz w:val="22"/>
          <w:szCs w:val="22"/>
          <w:vertAlign w:val="superscript"/>
        </w:rPr>
        <w:t>2</w:t>
      </w:r>
      <w:r w:rsidRPr="6893A286">
        <w:rPr>
          <w:rStyle w:val="normaltextrun"/>
          <w:rFonts w:eastAsiaTheme="majorEastAsia"/>
          <w:sz w:val="22"/>
          <w:szCs w:val="22"/>
        </w:rPr>
        <w:t>, Rinn Song</w:t>
      </w:r>
      <w:r w:rsidRPr="6893A286" w:rsidR="4908E8C3">
        <w:rPr>
          <w:rStyle w:val="normaltextrun"/>
          <w:rFonts w:eastAsiaTheme="majorEastAsia"/>
          <w:sz w:val="22"/>
          <w:szCs w:val="22"/>
          <w:vertAlign w:val="superscript"/>
        </w:rPr>
        <w:t>1</w:t>
      </w:r>
      <w:r w:rsidRPr="3FDB1543">
        <w:rPr>
          <w:rStyle w:val="normaltextrun"/>
          <w:rFonts w:eastAsiaTheme="majorEastAsia"/>
          <w:sz w:val="22"/>
          <w:szCs w:val="22"/>
          <w:vertAlign w:val="superscript"/>
        </w:rPr>
        <w:t xml:space="preserve">, </w:t>
      </w:r>
      <w:r w:rsidRPr="3FDB1543" w:rsidR="709D99EE">
        <w:rPr>
          <w:rStyle w:val="normaltextrun"/>
          <w:sz w:val="22"/>
          <w:szCs w:val="22"/>
          <w:vertAlign w:val="superscript"/>
        </w:rPr>
        <w:t>41</w:t>
      </w:r>
      <w:r w:rsidRPr="3FDB1543" w:rsidR="2FB7A819">
        <w:rPr>
          <w:rStyle w:val="normaltextrun"/>
          <w:rFonts w:eastAsiaTheme="majorEastAsia"/>
          <w:sz w:val="22"/>
          <w:szCs w:val="22"/>
        </w:rPr>
        <w:t xml:space="preserve">, </w:t>
      </w:r>
      <w:r w:rsidRPr="6893A286">
        <w:rPr>
          <w:rStyle w:val="normaltextrun"/>
          <w:rFonts w:eastAsiaTheme="majorEastAsia"/>
          <w:sz w:val="22"/>
          <w:szCs w:val="22"/>
        </w:rPr>
        <w:t xml:space="preserve">Matthew </w:t>
      </w:r>
      <w:r w:rsidRPr="6893A286" w:rsidR="7404176D">
        <w:rPr>
          <w:rStyle w:val="normaltextrun"/>
          <w:rFonts w:eastAsiaTheme="majorEastAsia"/>
          <w:sz w:val="22"/>
          <w:szCs w:val="22"/>
        </w:rPr>
        <w:t xml:space="preserve">D. </w:t>
      </w:r>
      <w:r w:rsidRPr="6893A286">
        <w:rPr>
          <w:rStyle w:val="normaltextrun"/>
          <w:rFonts w:eastAsiaTheme="majorEastAsia"/>
          <w:sz w:val="22"/>
          <w:szCs w:val="22"/>
        </w:rPr>
        <w:t>Snape</w:t>
      </w:r>
      <w:r w:rsidRPr="6893A286" w:rsidR="1993C4F4">
        <w:rPr>
          <w:rStyle w:val="normaltextrun"/>
          <w:rFonts w:eastAsiaTheme="majorEastAsia"/>
          <w:sz w:val="22"/>
          <w:szCs w:val="22"/>
          <w:vertAlign w:val="superscript"/>
        </w:rPr>
        <w:t>1</w:t>
      </w:r>
      <w:r w:rsidRPr="6893A286">
        <w:rPr>
          <w:rStyle w:val="normaltextrun"/>
          <w:rFonts w:eastAsiaTheme="majorEastAsia"/>
          <w:sz w:val="22"/>
          <w:szCs w:val="22"/>
        </w:rPr>
        <w:t>, </w:t>
      </w:r>
      <w:r w:rsidRPr="6893A286" w:rsidR="00FF6515">
        <w:rPr>
          <w:rStyle w:val="normaltextrun"/>
          <w:rFonts w:eastAsiaTheme="majorEastAsia"/>
          <w:sz w:val="22"/>
          <w:szCs w:val="22"/>
        </w:rPr>
        <w:t>Eduardo Sprinz</w:t>
      </w:r>
      <w:r w:rsidRPr="6893A286" w:rsidR="025D7B9B">
        <w:rPr>
          <w:rStyle w:val="normaltextrun"/>
          <w:rFonts w:eastAsiaTheme="majorEastAsia"/>
          <w:sz w:val="22"/>
          <w:szCs w:val="22"/>
          <w:vertAlign w:val="superscript"/>
        </w:rPr>
        <w:t>3</w:t>
      </w:r>
      <w:r w:rsidRPr="6893A286" w:rsidR="03431E4A">
        <w:rPr>
          <w:rStyle w:val="normaltextrun"/>
          <w:rFonts w:eastAsiaTheme="majorEastAsia"/>
          <w:sz w:val="22"/>
          <w:szCs w:val="22"/>
          <w:vertAlign w:val="superscript"/>
        </w:rPr>
        <w:t>3</w:t>
      </w:r>
      <w:r w:rsidRPr="6893A286" w:rsidR="00FF6515">
        <w:rPr>
          <w:rStyle w:val="normaltextrun"/>
          <w:rFonts w:eastAsiaTheme="majorEastAsia"/>
          <w:sz w:val="22"/>
          <w:szCs w:val="22"/>
        </w:rPr>
        <w:t xml:space="preserve">, </w:t>
      </w:r>
      <w:r w:rsidRPr="6893A286">
        <w:rPr>
          <w:rStyle w:val="normaltextrun"/>
          <w:rFonts w:eastAsiaTheme="majorEastAsia"/>
          <w:sz w:val="22"/>
          <w:szCs w:val="22"/>
        </w:rPr>
        <w:t xml:space="preserve">Rebecca </w:t>
      </w:r>
      <w:r w:rsidRPr="6893A286" w:rsidR="183A2E01">
        <w:rPr>
          <w:rStyle w:val="normaltextrun"/>
          <w:rFonts w:eastAsiaTheme="majorEastAsia"/>
          <w:sz w:val="22"/>
          <w:szCs w:val="22"/>
        </w:rPr>
        <w:t>K.</w:t>
      </w:r>
      <w:r w:rsidRPr="6893A286" w:rsidR="43BE5474">
        <w:rPr>
          <w:rStyle w:val="normaltextrun"/>
          <w:rFonts w:eastAsiaTheme="majorEastAsia"/>
          <w:sz w:val="22"/>
          <w:szCs w:val="22"/>
        </w:rPr>
        <w:t xml:space="preserve"> </w:t>
      </w:r>
      <w:r w:rsidRPr="6893A286">
        <w:rPr>
          <w:rStyle w:val="normaltextrun"/>
          <w:rFonts w:eastAsiaTheme="majorEastAsia"/>
          <w:sz w:val="22"/>
          <w:szCs w:val="22"/>
        </w:rPr>
        <w:t>Sutherland</w:t>
      </w:r>
      <w:r w:rsidRPr="6893A286" w:rsidR="6DAA0F97">
        <w:rPr>
          <w:rStyle w:val="normaltextrun"/>
          <w:rFonts w:eastAsiaTheme="majorEastAsia"/>
          <w:sz w:val="22"/>
          <w:szCs w:val="22"/>
          <w:vertAlign w:val="superscript"/>
        </w:rPr>
        <w:t>3</w:t>
      </w:r>
      <w:r w:rsidRPr="6893A286" w:rsidR="3F2ADBF9">
        <w:rPr>
          <w:rStyle w:val="normaltextrun"/>
          <w:rFonts w:eastAsiaTheme="majorEastAsia"/>
          <w:sz w:val="22"/>
          <w:szCs w:val="22"/>
          <w:vertAlign w:val="superscript"/>
        </w:rPr>
        <w:t>5</w:t>
      </w:r>
      <w:r w:rsidRPr="6893A286">
        <w:rPr>
          <w:rStyle w:val="normaltextrun"/>
          <w:rFonts w:eastAsiaTheme="majorEastAsia"/>
          <w:sz w:val="22"/>
          <w:szCs w:val="22"/>
        </w:rPr>
        <w:t>, Richard Tarrant</w:t>
      </w:r>
      <w:r w:rsidRPr="6893A286" w:rsidR="7A9C0FAB">
        <w:rPr>
          <w:rStyle w:val="normaltextrun"/>
          <w:rFonts w:eastAsiaTheme="majorEastAsia"/>
          <w:sz w:val="22"/>
          <w:szCs w:val="22"/>
          <w:vertAlign w:val="superscript"/>
        </w:rPr>
        <w:t>7</w:t>
      </w:r>
      <w:r w:rsidRPr="6893A286">
        <w:rPr>
          <w:rStyle w:val="normaltextrun"/>
          <w:rFonts w:eastAsiaTheme="majorEastAsia"/>
          <w:sz w:val="22"/>
          <w:szCs w:val="22"/>
        </w:rPr>
        <w:t xml:space="preserve">, Emma </w:t>
      </w:r>
      <w:r w:rsidRPr="6893A286" w:rsidR="3E7AD14E">
        <w:rPr>
          <w:rStyle w:val="normaltextrun"/>
          <w:rFonts w:eastAsiaTheme="majorEastAsia"/>
          <w:sz w:val="22"/>
          <w:szCs w:val="22"/>
        </w:rPr>
        <w:t xml:space="preserve">C. </w:t>
      </w:r>
      <w:r w:rsidRPr="6893A286">
        <w:rPr>
          <w:rStyle w:val="normaltextrun"/>
          <w:rFonts w:eastAsiaTheme="majorEastAsia"/>
          <w:sz w:val="22"/>
          <w:szCs w:val="22"/>
        </w:rPr>
        <w:t>Thomson</w:t>
      </w:r>
      <w:r w:rsidRPr="6893A286" w:rsidR="55557F48">
        <w:rPr>
          <w:rStyle w:val="normaltextrun"/>
          <w:rFonts w:eastAsiaTheme="majorEastAsia"/>
          <w:sz w:val="22"/>
          <w:szCs w:val="22"/>
          <w:vertAlign w:val="superscript"/>
        </w:rPr>
        <w:t>3</w:t>
      </w:r>
      <w:r w:rsidRPr="6893A286" w:rsidR="6B2E7666">
        <w:rPr>
          <w:rStyle w:val="normaltextrun"/>
          <w:rFonts w:eastAsiaTheme="majorEastAsia"/>
          <w:sz w:val="22"/>
          <w:szCs w:val="22"/>
          <w:vertAlign w:val="superscript"/>
        </w:rPr>
        <w:t>6</w:t>
      </w:r>
      <w:r w:rsidRPr="6893A286">
        <w:rPr>
          <w:rStyle w:val="normaltextrun"/>
          <w:rFonts w:eastAsiaTheme="majorEastAsia"/>
          <w:sz w:val="22"/>
          <w:szCs w:val="22"/>
        </w:rPr>
        <w:t>,</w:t>
      </w:r>
      <w:r w:rsidRPr="6893A286" w:rsidR="66AF754D">
        <w:rPr>
          <w:rStyle w:val="normaltextrun"/>
          <w:rFonts w:eastAsiaTheme="majorEastAsia"/>
          <w:sz w:val="22"/>
          <w:szCs w:val="22"/>
        </w:rPr>
        <w:t xml:space="preserve"> </w:t>
      </w:r>
      <w:r w:rsidRPr="6893A286" w:rsidR="19073611">
        <w:rPr>
          <w:rStyle w:val="normaltextrun"/>
          <w:rFonts w:eastAsiaTheme="majorEastAsia"/>
          <w:sz w:val="22"/>
          <w:szCs w:val="22"/>
        </w:rPr>
        <w:t xml:space="preserve">M. </w:t>
      </w:r>
      <w:r w:rsidRPr="6893A286" w:rsidR="66AF754D">
        <w:rPr>
          <w:rStyle w:val="normaltextrun"/>
          <w:rFonts w:eastAsiaTheme="majorEastAsia"/>
          <w:sz w:val="22"/>
          <w:szCs w:val="22"/>
        </w:rPr>
        <w:t xml:space="preserve">Estée  </w:t>
      </w:r>
      <w:proofErr w:type="spellStart"/>
      <w:r w:rsidRPr="6893A286" w:rsidR="66AF754D">
        <w:rPr>
          <w:sz w:val="22"/>
          <w:szCs w:val="22"/>
        </w:rPr>
        <w:t>Török</w:t>
      </w:r>
      <w:proofErr w:type="spellEnd"/>
      <w:r w:rsidRPr="6893A286" w:rsidR="66AF754D">
        <w:rPr>
          <w:rStyle w:val="normaltextrun"/>
          <w:rFonts w:eastAsiaTheme="majorEastAsia"/>
          <w:sz w:val="22"/>
          <w:szCs w:val="22"/>
          <w:vertAlign w:val="superscript"/>
        </w:rPr>
        <w:t xml:space="preserve"> 37</w:t>
      </w:r>
      <w:r w:rsidRPr="6893A286" w:rsidR="1777786C">
        <w:rPr>
          <w:rStyle w:val="normaltextrun"/>
          <w:rFonts w:eastAsiaTheme="majorEastAsia"/>
          <w:sz w:val="22"/>
          <w:szCs w:val="22"/>
        </w:rPr>
        <w:t xml:space="preserve">, </w:t>
      </w:r>
      <w:r w:rsidRPr="6893A286">
        <w:rPr>
          <w:rStyle w:val="normaltextrun"/>
          <w:rFonts w:eastAsiaTheme="majorEastAsia"/>
          <w:sz w:val="22"/>
          <w:szCs w:val="22"/>
        </w:rPr>
        <w:t>Mark Toshner</w:t>
      </w:r>
      <w:r w:rsidRPr="6893A286" w:rsidR="6E18D841">
        <w:rPr>
          <w:rStyle w:val="normaltextrun"/>
          <w:rFonts w:eastAsiaTheme="majorEastAsia"/>
          <w:sz w:val="22"/>
          <w:szCs w:val="22"/>
          <w:vertAlign w:val="superscript"/>
        </w:rPr>
        <w:t>3</w:t>
      </w:r>
      <w:r w:rsidRPr="6893A286" w:rsidR="06617EF3">
        <w:rPr>
          <w:rStyle w:val="normaltextrun"/>
          <w:rFonts w:eastAsiaTheme="majorEastAsia"/>
          <w:sz w:val="22"/>
          <w:szCs w:val="22"/>
          <w:vertAlign w:val="superscript"/>
        </w:rPr>
        <w:t>8</w:t>
      </w:r>
      <w:r w:rsidRPr="6893A286">
        <w:rPr>
          <w:rStyle w:val="normaltextrun"/>
          <w:rFonts w:eastAsiaTheme="majorEastAsia"/>
          <w:sz w:val="22"/>
          <w:szCs w:val="22"/>
        </w:rPr>
        <w:t>, David</w:t>
      </w:r>
      <w:r w:rsidRPr="6893A286" w:rsidR="25B69FDC">
        <w:rPr>
          <w:rStyle w:val="normaltextrun"/>
          <w:rFonts w:eastAsiaTheme="majorEastAsia"/>
          <w:sz w:val="22"/>
          <w:szCs w:val="22"/>
        </w:rPr>
        <w:t xml:space="preserve"> P. J.</w:t>
      </w:r>
      <w:r w:rsidRPr="6893A286">
        <w:rPr>
          <w:rStyle w:val="normaltextrun"/>
          <w:rFonts w:eastAsiaTheme="majorEastAsia"/>
          <w:sz w:val="22"/>
          <w:szCs w:val="22"/>
        </w:rPr>
        <w:t xml:space="preserve"> Turner</w:t>
      </w:r>
      <w:r w:rsidRPr="6893A286" w:rsidR="21E066BE">
        <w:rPr>
          <w:rStyle w:val="normaltextrun"/>
          <w:rFonts w:eastAsiaTheme="majorEastAsia"/>
          <w:sz w:val="22"/>
          <w:szCs w:val="22"/>
          <w:vertAlign w:val="superscript"/>
        </w:rPr>
        <w:t>3</w:t>
      </w:r>
      <w:r w:rsidRPr="6893A286" w:rsidR="3E698A2B">
        <w:rPr>
          <w:rStyle w:val="normaltextrun"/>
          <w:rFonts w:eastAsiaTheme="majorEastAsia"/>
          <w:sz w:val="22"/>
          <w:szCs w:val="22"/>
          <w:vertAlign w:val="superscript"/>
        </w:rPr>
        <w:t>9</w:t>
      </w:r>
      <w:r w:rsidRPr="6893A286">
        <w:rPr>
          <w:rStyle w:val="normaltextrun"/>
          <w:rFonts w:eastAsiaTheme="majorEastAsia"/>
          <w:sz w:val="22"/>
          <w:szCs w:val="22"/>
        </w:rPr>
        <w:t xml:space="preserve">, </w:t>
      </w:r>
      <w:r w:rsidRPr="6893A286" w:rsidR="00C45B2E">
        <w:rPr>
          <w:rStyle w:val="normaltextrun"/>
          <w:rFonts w:eastAsiaTheme="majorEastAsia"/>
          <w:sz w:val="22"/>
          <w:szCs w:val="22"/>
        </w:rPr>
        <w:t>Johan Vekemans</w:t>
      </w:r>
      <w:r w:rsidRPr="6893A286" w:rsidR="74FEF400">
        <w:rPr>
          <w:rStyle w:val="normaltextrun"/>
          <w:rFonts w:eastAsiaTheme="majorEastAsia"/>
          <w:sz w:val="22"/>
          <w:szCs w:val="22"/>
          <w:vertAlign w:val="superscript"/>
        </w:rPr>
        <w:t>6</w:t>
      </w:r>
      <w:r w:rsidRPr="6893A286" w:rsidR="00C45B2E">
        <w:rPr>
          <w:rStyle w:val="normaltextrun"/>
          <w:rFonts w:eastAsiaTheme="majorEastAsia"/>
          <w:sz w:val="22"/>
          <w:szCs w:val="22"/>
        </w:rPr>
        <w:t xml:space="preserve">, </w:t>
      </w:r>
      <w:r w:rsidRPr="6893A286" w:rsidR="1265729C">
        <w:rPr>
          <w:rStyle w:val="normaltextrun"/>
          <w:rFonts w:eastAsiaTheme="majorEastAsia"/>
          <w:sz w:val="22"/>
          <w:szCs w:val="22"/>
        </w:rPr>
        <w:t>Tonya L. Villafana</w:t>
      </w:r>
      <w:r w:rsidRPr="6893A286" w:rsidR="0811AAC0">
        <w:rPr>
          <w:rStyle w:val="normaltextrun"/>
          <w:rFonts w:eastAsiaTheme="majorEastAsia"/>
          <w:sz w:val="22"/>
          <w:szCs w:val="22"/>
          <w:vertAlign w:val="superscript"/>
        </w:rPr>
        <w:t xml:space="preserve"> 6</w:t>
      </w:r>
      <w:r w:rsidRPr="6893A286" w:rsidR="00C45B2E">
        <w:rPr>
          <w:rStyle w:val="normaltextrun"/>
          <w:rFonts w:eastAsiaTheme="majorEastAsia"/>
          <w:sz w:val="22"/>
          <w:szCs w:val="22"/>
        </w:rPr>
        <w:t xml:space="preserve">, </w:t>
      </w:r>
      <w:r w:rsidRPr="6893A286" w:rsidR="00475D80">
        <w:rPr>
          <w:rStyle w:val="normaltextrun"/>
          <w:rFonts w:eastAsiaTheme="majorEastAsia"/>
          <w:sz w:val="22"/>
          <w:szCs w:val="22"/>
        </w:rPr>
        <w:t xml:space="preserve">Marion </w:t>
      </w:r>
      <w:r w:rsidRPr="6893A286" w:rsidR="6B158A99">
        <w:rPr>
          <w:rStyle w:val="normaltextrun"/>
          <w:rFonts w:eastAsiaTheme="majorEastAsia"/>
          <w:sz w:val="22"/>
          <w:szCs w:val="22"/>
        </w:rPr>
        <w:t xml:space="preserve">E. E. </w:t>
      </w:r>
      <w:r w:rsidRPr="6893A286" w:rsidR="00475D80">
        <w:rPr>
          <w:rStyle w:val="normaltextrun"/>
          <w:rFonts w:eastAsiaTheme="majorEastAsia"/>
          <w:sz w:val="22"/>
          <w:szCs w:val="22"/>
        </w:rPr>
        <w:t>Watson</w:t>
      </w:r>
      <w:r w:rsidRPr="6893A286" w:rsidR="45460B6D">
        <w:rPr>
          <w:rStyle w:val="normaltextrun"/>
          <w:rFonts w:eastAsiaTheme="majorEastAsia"/>
          <w:sz w:val="22"/>
          <w:szCs w:val="22"/>
          <w:vertAlign w:val="superscript"/>
        </w:rPr>
        <w:t>2</w:t>
      </w:r>
      <w:r w:rsidRPr="6893A286" w:rsidR="00475D80">
        <w:rPr>
          <w:rStyle w:val="normaltextrun"/>
          <w:rFonts w:eastAsiaTheme="majorEastAsia"/>
          <w:sz w:val="22"/>
          <w:szCs w:val="22"/>
        </w:rPr>
        <w:t xml:space="preserve">, </w:t>
      </w:r>
      <w:r w:rsidRPr="6893A286">
        <w:rPr>
          <w:rStyle w:val="normaltextrun"/>
          <w:rFonts w:eastAsiaTheme="majorEastAsia"/>
          <w:sz w:val="22"/>
          <w:szCs w:val="22"/>
        </w:rPr>
        <w:t>Chris</w:t>
      </w:r>
      <w:r w:rsidRPr="6893A286" w:rsidR="335EA9E1">
        <w:rPr>
          <w:rStyle w:val="normaltextrun"/>
          <w:rFonts w:eastAsiaTheme="majorEastAsia"/>
          <w:sz w:val="22"/>
          <w:szCs w:val="22"/>
        </w:rPr>
        <w:t>topher</w:t>
      </w:r>
      <w:r w:rsidRPr="6893A286">
        <w:rPr>
          <w:rStyle w:val="normaltextrun"/>
          <w:rFonts w:eastAsiaTheme="majorEastAsia"/>
          <w:sz w:val="22"/>
          <w:szCs w:val="22"/>
        </w:rPr>
        <w:t xml:space="preserve"> J Williams</w:t>
      </w:r>
      <w:r w:rsidRPr="6893A286" w:rsidR="2ECC3B99">
        <w:rPr>
          <w:rStyle w:val="normaltextrun"/>
          <w:rFonts w:eastAsiaTheme="majorEastAsia"/>
          <w:sz w:val="22"/>
          <w:szCs w:val="22"/>
          <w:vertAlign w:val="superscript"/>
        </w:rPr>
        <w:t>40</w:t>
      </w:r>
      <w:r w:rsidRPr="6893A286">
        <w:rPr>
          <w:rStyle w:val="normaltextrun"/>
          <w:rFonts w:eastAsiaTheme="majorEastAsia"/>
          <w:sz w:val="22"/>
          <w:szCs w:val="22"/>
        </w:rPr>
        <w:t xml:space="preserve">, </w:t>
      </w:r>
      <w:r w:rsidRPr="6893A286" w:rsidR="00E96395">
        <w:rPr>
          <w:rStyle w:val="normaltextrun"/>
          <w:rFonts w:eastAsiaTheme="majorEastAsia"/>
          <w:sz w:val="22"/>
          <w:szCs w:val="22"/>
        </w:rPr>
        <w:t xml:space="preserve">Alexander </w:t>
      </w:r>
      <w:r w:rsidRPr="6893A286" w:rsidR="6C7F5ED2">
        <w:rPr>
          <w:rStyle w:val="normaltextrun"/>
          <w:rFonts w:eastAsiaTheme="majorEastAsia"/>
          <w:sz w:val="22"/>
          <w:szCs w:val="22"/>
        </w:rPr>
        <w:t xml:space="preserve">D. </w:t>
      </w:r>
      <w:r w:rsidRPr="6893A286" w:rsidR="00E96395">
        <w:rPr>
          <w:rStyle w:val="normaltextrun"/>
          <w:rFonts w:eastAsiaTheme="majorEastAsia"/>
          <w:sz w:val="22"/>
          <w:szCs w:val="22"/>
        </w:rPr>
        <w:t>Douglas</w:t>
      </w:r>
      <w:r w:rsidRPr="6893A286" w:rsidR="527BA04E">
        <w:rPr>
          <w:rStyle w:val="normaltextrun"/>
          <w:rFonts w:eastAsiaTheme="majorEastAsia"/>
          <w:sz w:val="22"/>
          <w:szCs w:val="22"/>
          <w:vertAlign w:val="superscript"/>
        </w:rPr>
        <w:t>2</w:t>
      </w:r>
      <w:r w:rsidRPr="6893A286" w:rsidR="76C01FE1">
        <w:rPr>
          <w:rStyle w:val="normaltextrun"/>
          <w:rFonts w:eastAsiaTheme="majorEastAsia"/>
          <w:sz w:val="22"/>
          <w:szCs w:val="22"/>
        </w:rPr>
        <w:t>*</w:t>
      </w:r>
      <w:r w:rsidRPr="6893A286" w:rsidR="26C0F828">
        <w:rPr>
          <w:rStyle w:val="normaltextrun"/>
          <w:rFonts w:eastAsiaTheme="majorEastAsia"/>
          <w:sz w:val="22"/>
          <w:szCs w:val="22"/>
        </w:rPr>
        <w:t>,</w:t>
      </w:r>
      <w:r w:rsidRPr="6893A286" w:rsidR="00E96395">
        <w:rPr>
          <w:rStyle w:val="normaltextrun"/>
          <w:rFonts w:eastAsiaTheme="majorEastAsia"/>
          <w:sz w:val="22"/>
          <w:szCs w:val="22"/>
        </w:rPr>
        <w:t> </w:t>
      </w:r>
      <w:r w:rsidRPr="6893A286">
        <w:rPr>
          <w:rStyle w:val="normaltextrun"/>
          <w:rFonts w:eastAsiaTheme="majorEastAsia"/>
          <w:sz w:val="22"/>
          <w:szCs w:val="22"/>
        </w:rPr>
        <w:t xml:space="preserve">Adrian </w:t>
      </w:r>
      <w:r w:rsidRPr="6893A286" w:rsidR="5F898A78">
        <w:rPr>
          <w:rStyle w:val="normaltextrun"/>
          <w:rFonts w:eastAsiaTheme="majorEastAsia"/>
          <w:sz w:val="22"/>
          <w:szCs w:val="22"/>
        </w:rPr>
        <w:t>V. S</w:t>
      </w:r>
      <w:r w:rsidRPr="6893A286">
        <w:rPr>
          <w:rStyle w:val="normaltextrun"/>
          <w:rFonts w:eastAsiaTheme="majorEastAsia"/>
          <w:sz w:val="22"/>
          <w:szCs w:val="22"/>
        </w:rPr>
        <w:t xml:space="preserve"> Hill</w:t>
      </w:r>
      <w:r w:rsidRPr="6893A286" w:rsidR="62D1DEAE">
        <w:rPr>
          <w:rStyle w:val="normaltextrun"/>
          <w:rFonts w:eastAsiaTheme="majorEastAsia"/>
          <w:sz w:val="22"/>
          <w:szCs w:val="22"/>
          <w:vertAlign w:val="superscript"/>
        </w:rPr>
        <w:t>2</w:t>
      </w:r>
      <w:r w:rsidRPr="6893A286">
        <w:rPr>
          <w:rStyle w:val="normaltextrun"/>
          <w:rFonts w:eastAsiaTheme="majorEastAsia"/>
          <w:sz w:val="22"/>
          <w:szCs w:val="22"/>
        </w:rPr>
        <w:t>*, Teresa Lambe</w:t>
      </w:r>
      <w:r w:rsidRPr="6893A286" w:rsidR="5742A017">
        <w:rPr>
          <w:rStyle w:val="normaltextrun"/>
          <w:rFonts w:eastAsiaTheme="majorEastAsia"/>
          <w:sz w:val="22"/>
          <w:szCs w:val="22"/>
          <w:vertAlign w:val="superscript"/>
        </w:rPr>
        <w:t xml:space="preserve"> 2</w:t>
      </w:r>
      <w:r w:rsidRPr="6893A286">
        <w:rPr>
          <w:rStyle w:val="normaltextrun"/>
          <w:rFonts w:eastAsiaTheme="majorEastAsia"/>
          <w:sz w:val="22"/>
          <w:szCs w:val="22"/>
        </w:rPr>
        <w:t xml:space="preserve">*, Sarah </w:t>
      </w:r>
      <w:r w:rsidRPr="6893A286" w:rsidR="05E64F50">
        <w:rPr>
          <w:rStyle w:val="normaltextrun"/>
          <w:rFonts w:eastAsiaTheme="majorEastAsia"/>
          <w:sz w:val="22"/>
          <w:szCs w:val="22"/>
        </w:rPr>
        <w:t>C.</w:t>
      </w:r>
      <w:r w:rsidRPr="6893A286">
        <w:rPr>
          <w:rStyle w:val="normaltextrun"/>
          <w:rFonts w:eastAsiaTheme="majorEastAsia"/>
          <w:sz w:val="22"/>
          <w:szCs w:val="22"/>
        </w:rPr>
        <w:t xml:space="preserve"> Gilbert</w:t>
      </w:r>
      <w:r w:rsidRPr="6893A286" w:rsidR="6D5511D7">
        <w:rPr>
          <w:rStyle w:val="normaltextrun"/>
          <w:rFonts w:eastAsiaTheme="majorEastAsia"/>
          <w:sz w:val="22"/>
          <w:szCs w:val="22"/>
          <w:vertAlign w:val="superscript"/>
        </w:rPr>
        <w:t>2</w:t>
      </w:r>
      <w:r w:rsidRPr="6893A286">
        <w:rPr>
          <w:rStyle w:val="normaltextrun"/>
          <w:rFonts w:eastAsiaTheme="majorEastAsia"/>
          <w:sz w:val="22"/>
          <w:szCs w:val="22"/>
        </w:rPr>
        <w:t>*, Andrew J Pollard</w:t>
      </w:r>
      <w:r w:rsidRPr="6893A286" w:rsidR="1C71EB3F">
        <w:rPr>
          <w:rStyle w:val="normaltextrun"/>
          <w:rFonts w:eastAsiaTheme="majorEastAsia"/>
          <w:sz w:val="22"/>
          <w:szCs w:val="22"/>
          <w:vertAlign w:val="superscript"/>
        </w:rPr>
        <w:t>1</w:t>
      </w:r>
      <w:r w:rsidRPr="6893A286">
        <w:rPr>
          <w:rStyle w:val="normaltextrun"/>
          <w:rFonts w:eastAsiaTheme="majorEastAsia"/>
          <w:sz w:val="22"/>
          <w:szCs w:val="22"/>
        </w:rPr>
        <w:t>* and the </w:t>
      </w:r>
      <w:r w:rsidRPr="6893A286">
        <w:rPr>
          <w:rStyle w:val="normaltextrun"/>
          <w:rFonts w:eastAsiaTheme="majorEastAsia"/>
          <w:b/>
          <w:bCs/>
          <w:sz w:val="22"/>
          <w:szCs w:val="22"/>
        </w:rPr>
        <w:t>Oxford COVID Vaccine Trial Group</w:t>
      </w:r>
      <w:r w:rsidRPr="6893A286">
        <w:rPr>
          <w:rStyle w:val="eop"/>
          <w:rFonts w:eastAsiaTheme="majorEastAsia"/>
          <w:sz w:val="22"/>
          <w:szCs w:val="22"/>
        </w:rPr>
        <w:t> </w:t>
      </w:r>
    </w:p>
    <w:p w:rsidR="00E252E1" w:rsidP="0025782C" w:rsidRDefault="00E252E1" w14:paraId="1CE5FB4C" w14:textId="77777777">
      <w:pPr>
        <w:pStyle w:val="paragraph"/>
        <w:spacing w:before="0" w:beforeAutospacing="0" w:after="0" w:afterAutospacing="0" w:line="480" w:lineRule="auto"/>
        <w:jc w:val="both"/>
        <w:textAlignment w:val="baseline"/>
        <w:rPr>
          <w:rFonts w:ascii="Segoe UI" w:hAnsi="Segoe UI" w:cs="Segoe UI"/>
          <w:sz w:val="18"/>
          <w:szCs w:val="18"/>
        </w:rPr>
      </w:pPr>
      <w:r>
        <w:rPr>
          <w:rStyle w:val="normaltextrun"/>
          <w:rFonts w:eastAsiaTheme="majorEastAsia"/>
          <w:sz w:val="17"/>
          <w:szCs w:val="17"/>
          <w:vertAlign w:val="superscript"/>
        </w:rPr>
        <w:t>*</w:t>
      </w:r>
      <w:r>
        <w:rPr>
          <w:rStyle w:val="normaltextrun"/>
          <w:rFonts w:eastAsiaTheme="majorEastAsia"/>
          <w:sz w:val="22"/>
          <w:szCs w:val="22"/>
        </w:rPr>
        <w:t>contributed equally</w:t>
      </w:r>
      <w:r>
        <w:rPr>
          <w:rStyle w:val="eop"/>
          <w:rFonts w:eastAsiaTheme="majorEastAsia"/>
          <w:sz w:val="22"/>
          <w:szCs w:val="22"/>
        </w:rPr>
        <w:t> </w:t>
      </w:r>
    </w:p>
    <w:p w:rsidRPr="00CB35FE" w:rsidR="00CB35FE" w:rsidP="2F6CAD87" w:rsidRDefault="398086EF" w14:paraId="5824EB22" w14:textId="7EDD5CEA">
      <w:pPr>
        <w:rPr>
          <w:sz w:val="22"/>
        </w:rPr>
      </w:pPr>
      <w:r w:rsidRPr="2F6CAD87">
        <w:rPr>
          <w:rStyle w:val="normaltextrun"/>
          <w:rFonts w:eastAsiaTheme="majorEastAsia"/>
          <w:sz w:val="22"/>
          <w:vertAlign w:val="superscript"/>
        </w:rPr>
        <w:t>1</w:t>
      </w:r>
      <w:r w:rsidRPr="2F6CAD87">
        <w:rPr>
          <w:sz w:val="22"/>
        </w:rPr>
        <w:t xml:space="preserve"> </w:t>
      </w:r>
      <w:r w:rsidRPr="2F6CAD87" w:rsidR="00AF411E">
        <w:rPr>
          <w:sz w:val="22"/>
        </w:rPr>
        <w:t xml:space="preserve">Oxford Vaccine Group, Department of Paediatrics, </w:t>
      </w:r>
      <w:r w:rsidRPr="2F6CAD87" w:rsidR="00614C71">
        <w:rPr>
          <w:sz w:val="22"/>
        </w:rPr>
        <w:t>University of Oxford</w:t>
      </w:r>
      <w:r w:rsidRPr="2F6CAD87" w:rsidR="741B5D8E">
        <w:rPr>
          <w:sz w:val="22"/>
        </w:rPr>
        <w:t>, UK</w:t>
      </w:r>
      <w:r w:rsidRPr="2F6CAD87" w:rsidR="008938F9">
        <w:rPr>
          <w:sz w:val="22"/>
        </w:rPr>
        <w:t>: A</w:t>
      </w:r>
      <w:r w:rsidRPr="2F6CAD87" w:rsidR="313A0565">
        <w:rPr>
          <w:sz w:val="22"/>
        </w:rPr>
        <w:t>.</w:t>
      </w:r>
      <w:r w:rsidRPr="2F6CAD87" w:rsidR="008938F9">
        <w:rPr>
          <w:sz w:val="22"/>
        </w:rPr>
        <w:t xml:space="preserve"> J</w:t>
      </w:r>
      <w:r w:rsidRPr="2F6CAD87" w:rsidR="7D5F626F">
        <w:rPr>
          <w:sz w:val="22"/>
        </w:rPr>
        <w:t>.</w:t>
      </w:r>
      <w:r w:rsidRPr="2F6CAD87" w:rsidR="008938F9">
        <w:rPr>
          <w:sz w:val="22"/>
        </w:rPr>
        <w:t xml:space="preserve"> Pollard </w:t>
      </w:r>
      <w:proofErr w:type="spellStart"/>
      <w:r w:rsidRPr="2F6CAD87" w:rsidR="008938F9">
        <w:rPr>
          <w:sz w:val="22"/>
        </w:rPr>
        <w:t>FMedSci</w:t>
      </w:r>
      <w:proofErr w:type="spellEnd"/>
      <w:r w:rsidRPr="2F6CAD87" w:rsidR="008938F9">
        <w:rPr>
          <w:sz w:val="22"/>
        </w:rPr>
        <w:t>, M</w:t>
      </w:r>
      <w:r w:rsidRPr="2F6CAD87" w:rsidR="66B4A908">
        <w:rPr>
          <w:sz w:val="22"/>
        </w:rPr>
        <w:t>.</w:t>
      </w:r>
      <w:r w:rsidRPr="2F6CAD87" w:rsidR="008938F9">
        <w:rPr>
          <w:sz w:val="22"/>
        </w:rPr>
        <w:t xml:space="preserve"> Voysey DPhil,</w:t>
      </w:r>
      <w:r w:rsidRPr="2F6CAD87" w:rsidR="0CE12A21">
        <w:rPr>
          <w:sz w:val="22"/>
        </w:rPr>
        <w:t xml:space="preserve"> P</w:t>
      </w:r>
      <w:r w:rsidRPr="2F6CAD87" w:rsidR="4CEA69E9">
        <w:rPr>
          <w:sz w:val="22"/>
        </w:rPr>
        <w:t>.</w:t>
      </w:r>
      <w:r w:rsidRPr="2F6CAD87" w:rsidR="0CE12A21">
        <w:rPr>
          <w:sz w:val="22"/>
        </w:rPr>
        <w:t xml:space="preserve"> K. Aley </w:t>
      </w:r>
      <w:r w:rsidRPr="2F6CAD87" w:rsidR="0BC39B71">
        <w:rPr>
          <w:sz w:val="22"/>
        </w:rPr>
        <w:t>PhD</w:t>
      </w:r>
      <w:r w:rsidRPr="2F6CAD87" w:rsidR="0CE12A21">
        <w:rPr>
          <w:sz w:val="22"/>
        </w:rPr>
        <w:t>, S</w:t>
      </w:r>
      <w:r w:rsidRPr="2F6CAD87" w:rsidR="42B380C1">
        <w:rPr>
          <w:sz w:val="22"/>
        </w:rPr>
        <w:t xml:space="preserve">. </w:t>
      </w:r>
      <w:r w:rsidRPr="2F6CAD87" w:rsidR="0CE12A21">
        <w:rPr>
          <w:sz w:val="22"/>
        </w:rPr>
        <w:t xml:space="preserve">Bibi </w:t>
      </w:r>
      <w:r w:rsidRPr="2F6CAD87" w:rsidR="1C25D0D6">
        <w:rPr>
          <w:sz w:val="22"/>
        </w:rPr>
        <w:t>PhD, R</w:t>
      </w:r>
      <w:r w:rsidRPr="2F6CAD87" w:rsidR="6BC1FC0B">
        <w:rPr>
          <w:sz w:val="22"/>
        </w:rPr>
        <w:t>.</w:t>
      </w:r>
      <w:r w:rsidRPr="2F6CAD87" w:rsidR="1C25D0D6">
        <w:rPr>
          <w:sz w:val="22"/>
        </w:rPr>
        <w:t xml:space="preserve"> Colin-Jones MSc, </w:t>
      </w:r>
      <w:r w:rsidRPr="2F6CAD87" w:rsidR="104484DB">
        <w:rPr>
          <w:sz w:val="22"/>
        </w:rPr>
        <w:t xml:space="preserve">K. R. W. Emary </w:t>
      </w:r>
      <w:r w:rsidRPr="2F6CAD87" w:rsidR="76F5051F">
        <w:rPr>
          <w:sz w:val="22"/>
        </w:rPr>
        <w:t xml:space="preserve">BM BCH, </w:t>
      </w:r>
      <w:r w:rsidRPr="2F6CAD87" w:rsidR="1C25D0D6">
        <w:rPr>
          <w:sz w:val="22"/>
        </w:rPr>
        <w:t>S</w:t>
      </w:r>
      <w:r w:rsidRPr="2F6CAD87" w:rsidR="04E2A3B7">
        <w:rPr>
          <w:sz w:val="22"/>
        </w:rPr>
        <w:t>.</w:t>
      </w:r>
      <w:r w:rsidRPr="2F6CAD87" w:rsidR="1C25D0D6">
        <w:rPr>
          <w:sz w:val="22"/>
        </w:rPr>
        <w:t xml:space="preserve"> Feng PhD, S</w:t>
      </w:r>
      <w:r w:rsidRPr="2F6CAD87" w:rsidR="27B8240A">
        <w:rPr>
          <w:sz w:val="22"/>
        </w:rPr>
        <w:t>.</w:t>
      </w:r>
      <w:r w:rsidRPr="2F6CAD87" w:rsidR="1C25D0D6">
        <w:rPr>
          <w:sz w:val="22"/>
        </w:rPr>
        <w:t xml:space="preserve"> Kerridge MSc, A</w:t>
      </w:r>
      <w:r w:rsidRPr="2F6CAD87" w:rsidR="4B534AFE">
        <w:rPr>
          <w:sz w:val="22"/>
        </w:rPr>
        <w:t>.</w:t>
      </w:r>
      <w:r w:rsidRPr="2F6CAD87" w:rsidR="1C25D0D6">
        <w:rPr>
          <w:sz w:val="22"/>
        </w:rPr>
        <w:t xml:space="preserve"> Lelliott BMBS, </w:t>
      </w:r>
      <w:r w:rsidRPr="2F6CAD87" w:rsidR="68B51206">
        <w:rPr>
          <w:sz w:val="22"/>
        </w:rPr>
        <w:t>Y</w:t>
      </w:r>
      <w:r w:rsidRPr="2F6CAD87" w:rsidR="7E760DE8">
        <w:rPr>
          <w:sz w:val="22"/>
        </w:rPr>
        <w:t>.</w:t>
      </w:r>
      <w:r w:rsidRPr="2F6CAD87" w:rsidR="68B51206">
        <w:rPr>
          <w:sz w:val="22"/>
        </w:rPr>
        <w:t xml:space="preserve"> F Mujadidi</w:t>
      </w:r>
      <w:r w:rsidRPr="2F6CAD87" w:rsidR="099A5F6F">
        <w:rPr>
          <w:sz w:val="22"/>
        </w:rPr>
        <w:t xml:space="preserve"> MSc, P</w:t>
      </w:r>
      <w:r w:rsidRPr="2F6CAD87" w:rsidR="3006FDEE">
        <w:rPr>
          <w:sz w:val="22"/>
        </w:rPr>
        <w:t xml:space="preserve">. J. O’Reilly </w:t>
      </w:r>
      <w:proofErr w:type="spellStart"/>
      <w:r w:rsidRPr="2F6CAD87" w:rsidR="3006FDEE">
        <w:rPr>
          <w:sz w:val="22"/>
        </w:rPr>
        <w:t>MBChBAO</w:t>
      </w:r>
      <w:proofErr w:type="spellEnd"/>
      <w:r w:rsidRPr="2F6CAD87" w:rsidR="3006FDEE">
        <w:rPr>
          <w:sz w:val="22"/>
        </w:rPr>
        <w:t xml:space="preserve">, </w:t>
      </w:r>
      <w:r w:rsidRPr="2F6CAD87" w:rsidR="05514BF8">
        <w:rPr>
          <w:sz w:val="22"/>
        </w:rPr>
        <w:t>E</w:t>
      </w:r>
      <w:r w:rsidRPr="2F6CAD87" w:rsidR="35C6447E">
        <w:rPr>
          <w:sz w:val="22"/>
        </w:rPr>
        <w:t>.</w:t>
      </w:r>
      <w:r w:rsidRPr="2F6CAD87" w:rsidR="05514BF8">
        <w:rPr>
          <w:sz w:val="22"/>
        </w:rPr>
        <w:t xml:space="preserve"> Plested, M. N. Ramasamy DPhil, </w:t>
      </w:r>
      <w:r w:rsidRPr="2F6CAD87" w:rsidR="5554D8B1">
        <w:rPr>
          <w:sz w:val="22"/>
        </w:rPr>
        <w:t>S</w:t>
      </w:r>
      <w:r w:rsidRPr="2F6CAD87" w:rsidR="226E7C95">
        <w:rPr>
          <w:sz w:val="22"/>
        </w:rPr>
        <w:t>.</w:t>
      </w:r>
      <w:r w:rsidRPr="2F6CAD87" w:rsidR="5554D8B1">
        <w:rPr>
          <w:sz w:val="22"/>
        </w:rPr>
        <w:t xml:space="preserve"> Rhead </w:t>
      </w:r>
      <w:proofErr w:type="spellStart"/>
      <w:r w:rsidRPr="2F6CAD87" w:rsidR="5554D8B1">
        <w:rPr>
          <w:sz w:val="22"/>
        </w:rPr>
        <w:t>MBChB</w:t>
      </w:r>
      <w:proofErr w:type="spellEnd"/>
      <w:r w:rsidRPr="2F6CAD87" w:rsidR="5554D8B1">
        <w:rPr>
          <w:sz w:val="22"/>
        </w:rPr>
        <w:t>,</w:t>
      </w:r>
      <w:r w:rsidRPr="2F6CAD87" w:rsidR="685B5E91">
        <w:rPr>
          <w:sz w:val="22"/>
        </w:rPr>
        <w:t xml:space="preserve"> </w:t>
      </w:r>
      <w:r w:rsidRPr="2F6CAD87" w:rsidR="6B309860">
        <w:rPr>
          <w:sz w:val="22"/>
        </w:rPr>
        <w:t>N. Singh DPhil, M.</w:t>
      </w:r>
      <w:r w:rsidRPr="2F6CAD87" w:rsidR="0BF508E2">
        <w:rPr>
          <w:sz w:val="22"/>
        </w:rPr>
        <w:t xml:space="preserve"> </w:t>
      </w:r>
      <w:r w:rsidRPr="2F6CAD87" w:rsidR="6B309860">
        <w:rPr>
          <w:sz w:val="22"/>
        </w:rPr>
        <w:t>D.</w:t>
      </w:r>
      <w:r w:rsidRPr="2F6CAD87" w:rsidR="0BF508E2">
        <w:rPr>
          <w:sz w:val="22"/>
        </w:rPr>
        <w:t xml:space="preserve"> </w:t>
      </w:r>
      <w:r w:rsidRPr="2F6CAD87" w:rsidR="6B309860">
        <w:rPr>
          <w:sz w:val="22"/>
        </w:rPr>
        <w:t>Snape MD, R. Song MD</w:t>
      </w:r>
    </w:p>
    <w:p w:rsidRPr="00CB35FE" w:rsidR="00CB35FE" w:rsidP="10FA5D57" w:rsidRDefault="6B309860" w14:paraId="0C918DC5" w14:textId="5B9CD455">
      <w:pPr>
        <w:rPr>
          <w:sz w:val="22"/>
        </w:rPr>
      </w:pPr>
      <w:r w:rsidRPr="31ED1497">
        <w:rPr>
          <w:rStyle w:val="normaltextrun"/>
          <w:rFonts w:eastAsiaTheme="majorEastAsia"/>
          <w:sz w:val="22"/>
          <w:vertAlign w:val="superscript"/>
        </w:rPr>
        <w:lastRenderedPageBreak/>
        <w:t>2</w:t>
      </w:r>
      <w:r w:rsidRPr="31ED1497">
        <w:rPr>
          <w:sz w:val="22"/>
        </w:rPr>
        <w:t xml:space="preserve"> Jenner Institute, Nuffield Department of Medicine, University of Oxford</w:t>
      </w:r>
      <w:r w:rsidRPr="31ED1497" w:rsidR="7F40E3BF">
        <w:rPr>
          <w:sz w:val="22"/>
        </w:rPr>
        <w:t>, UK</w:t>
      </w:r>
      <w:r w:rsidRPr="31ED1497">
        <w:rPr>
          <w:sz w:val="22"/>
        </w:rPr>
        <w:t>: S. C. Gilbert PhD,</w:t>
      </w:r>
      <w:r w:rsidRPr="31ED1497" w:rsidR="53919DE0">
        <w:rPr>
          <w:sz w:val="22"/>
        </w:rPr>
        <w:t xml:space="preserve"> T. Lambe PhD, A. V. S. Hill </w:t>
      </w:r>
      <w:proofErr w:type="spellStart"/>
      <w:r w:rsidRPr="31ED1497" w:rsidR="53919DE0">
        <w:rPr>
          <w:sz w:val="22"/>
        </w:rPr>
        <w:t>FMedSci</w:t>
      </w:r>
      <w:proofErr w:type="spellEnd"/>
      <w:r w:rsidRPr="31ED1497" w:rsidR="53919DE0">
        <w:rPr>
          <w:sz w:val="22"/>
        </w:rPr>
        <w:t xml:space="preserve">, A. D. Douglas DPhil, </w:t>
      </w:r>
      <w:r w:rsidRPr="31ED1497" w:rsidR="05ED886C">
        <w:rPr>
          <w:sz w:val="22"/>
        </w:rPr>
        <w:t xml:space="preserve">P. M. Folegatti </w:t>
      </w:r>
      <w:r w:rsidRPr="31ED1497" w:rsidR="13297DDE">
        <w:rPr>
          <w:sz w:val="22"/>
        </w:rPr>
        <w:t xml:space="preserve">MD, B. Angus MD, P. Cicconi </w:t>
      </w:r>
      <w:r w:rsidRPr="31ED1497" w:rsidR="0AC813A3">
        <w:rPr>
          <w:sz w:val="22"/>
        </w:rPr>
        <w:t xml:space="preserve">MD </w:t>
      </w:r>
      <w:r w:rsidRPr="31ED1497" w:rsidR="13297DDE">
        <w:rPr>
          <w:sz w:val="22"/>
        </w:rPr>
        <w:t xml:space="preserve">PhD, </w:t>
      </w:r>
      <w:r w:rsidRPr="31ED1497" w:rsidR="0BD71D0C">
        <w:rPr>
          <w:sz w:val="22"/>
        </w:rPr>
        <w:t>K.J. Ewer</w:t>
      </w:r>
      <w:r w:rsidRPr="31ED1497" w:rsidR="35933D5A">
        <w:rPr>
          <w:sz w:val="22"/>
        </w:rPr>
        <w:t xml:space="preserve"> PhD</w:t>
      </w:r>
      <w:r w:rsidRPr="31ED1497">
        <w:rPr>
          <w:sz w:val="22"/>
        </w:rPr>
        <w:t xml:space="preserve">, </w:t>
      </w:r>
      <w:r w:rsidRPr="31ED1497" w:rsidR="6E86C233">
        <w:rPr>
          <w:sz w:val="22"/>
        </w:rPr>
        <w:t xml:space="preserve">S. H. C. Hodgson </w:t>
      </w:r>
      <w:r w:rsidRPr="31ED1497" w:rsidR="297909B1">
        <w:rPr>
          <w:sz w:val="22"/>
        </w:rPr>
        <w:t>DPhil,</w:t>
      </w:r>
      <w:r w:rsidRPr="31ED1497" w:rsidR="1B62FBB7">
        <w:rPr>
          <w:sz w:val="22"/>
        </w:rPr>
        <w:t xml:space="preserve"> S. Jackson </w:t>
      </w:r>
      <w:r w:rsidRPr="31ED1497" w:rsidR="2FB9547A">
        <w:rPr>
          <w:sz w:val="22"/>
        </w:rPr>
        <w:t xml:space="preserve">MRCP, D. Jenkin MRCP, </w:t>
      </w:r>
      <w:r w:rsidRPr="31ED1497" w:rsidR="7078C951">
        <w:rPr>
          <w:sz w:val="22"/>
        </w:rPr>
        <w:t xml:space="preserve">C. C. D. Joe PhD, </w:t>
      </w:r>
      <w:r w:rsidRPr="31ED1497" w:rsidR="2FB9547A">
        <w:rPr>
          <w:sz w:val="22"/>
        </w:rPr>
        <w:t>A</w:t>
      </w:r>
      <w:r w:rsidRPr="31ED1497" w:rsidR="770E779B">
        <w:rPr>
          <w:sz w:val="22"/>
        </w:rPr>
        <w:t>.</w:t>
      </w:r>
      <w:r w:rsidRPr="31ED1497" w:rsidR="4748F2D6">
        <w:rPr>
          <w:sz w:val="22"/>
        </w:rPr>
        <w:t xml:space="preserve"> M.</w:t>
      </w:r>
      <w:r w:rsidRPr="31ED1497" w:rsidR="2FB9547A">
        <w:rPr>
          <w:sz w:val="22"/>
        </w:rPr>
        <w:t xml:space="preserve"> Minassian </w:t>
      </w:r>
      <w:r w:rsidRPr="31ED1497" w:rsidR="06AB6BA1">
        <w:rPr>
          <w:sz w:val="22"/>
        </w:rPr>
        <w:t>DPhil</w:t>
      </w:r>
      <w:r w:rsidRPr="31ED1497" w:rsidR="31805258">
        <w:rPr>
          <w:sz w:val="22"/>
        </w:rPr>
        <w:t xml:space="preserve">, H. Morrison </w:t>
      </w:r>
      <w:r w:rsidRPr="31ED1497" w:rsidR="775C8A05">
        <w:rPr>
          <w:sz w:val="22"/>
        </w:rPr>
        <w:t>MRCP</w:t>
      </w:r>
      <w:r w:rsidRPr="31ED1497" w:rsidR="63DC8E1D">
        <w:rPr>
          <w:sz w:val="22"/>
        </w:rPr>
        <w:t>, A. Lawrie PhD</w:t>
      </w:r>
      <w:r w:rsidRPr="31ED1497" w:rsidR="5563DBDC">
        <w:rPr>
          <w:sz w:val="22"/>
        </w:rPr>
        <w:t>, M. E. E. Watson PhD</w:t>
      </w:r>
    </w:p>
    <w:p w:rsidRPr="0066617A" w:rsidR="00760C02" w:rsidP="639DD6B5" w:rsidRDefault="53EDB5E6" w14:paraId="39994C6B" w14:textId="4BB555CC">
      <w:pPr>
        <w:rPr>
          <w:sz w:val="22"/>
        </w:rPr>
      </w:pPr>
      <w:r w:rsidRPr="639DD6B5">
        <w:rPr>
          <w:rStyle w:val="normaltextrun"/>
          <w:rFonts w:eastAsiaTheme="majorEastAsia"/>
          <w:sz w:val="22"/>
          <w:vertAlign w:val="superscript"/>
        </w:rPr>
        <w:t>3</w:t>
      </w:r>
      <w:r w:rsidRPr="639DD6B5" w:rsidR="519C7C02">
        <w:rPr>
          <w:rStyle w:val="normaltextrun"/>
          <w:rFonts w:eastAsiaTheme="majorEastAsia"/>
          <w:sz w:val="22"/>
          <w:vertAlign w:val="superscript"/>
        </w:rPr>
        <w:t xml:space="preserve"> </w:t>
      </w:r>
      <w:r w:rsidRPr="639DD6B5" w:rsidR="519C7C02">
        <w:rPr>
          <w:sz w:val="22"/>
        </w:rPr>
        <w:t>Institute of Global Health, University of Siena, Brazil and Department of Paediatrics, University of Oxford</w:t>
      </w:r>
      <w:r w:rsidRPr="639DD6B5" w:rsidR="29AD6376">
        <w:rPr>
          <w:sz w:val="22"/>
        </w:rPr>
        <w:t xml:space="preserve">: S. A. C. Clemens </w:t>
      </w:r>
      <w:r w:rsidRPr="639DD6B5" w:rsidR="132B84A5">
        <w:rPr>
          <w:sz w:val="22"/>
        </w:rPr>
        <w:t xml:space="preserve">MD </w:t>
      </w:r>
      <w:r w:rsidRPr="639DD6B5" w:rsidR="444389B9">
        <w:rPr>
          <w:sz w:val="22"/>
        </w:rPr>
        <w:t>PhD</w:t>
      </w:r>
    </w:p>
    <w:p w:rsidR="17357889" w:rsidP="2BCAC43B" w:rsidRDefault="17357889" w14:paraId="63CCA779" w14:textId="64BA9C69">
      <w:pPr>
        <w:rPr>
          <w:sz w:val="22"/>
        </w:rPr>
      </w:pPr>
      <w:r w:rsidRPr="08872BAA">
        <w:rPr>
          <w:rStyle w:val="normaltextrun"/>
          <w:rFonts w:eastAsiaTheme="majorEastAsia"/>
          <w:sz w:val="22"/>
          <w:vertAlign w:val="superscript"/>
        </w:rPr>
        <w:t>4</w:t>
      </w:r>
      <w:r w:rsidRPr="08872BAA" w:rsidR="29AD6376">
        <w:rPr>
          <w:sz w:val="22"/>
        </w:rPr>
        <w:t xml:space="preserve"> </w:t>
      </w:r>
      <w:r w:rsidRPr="08872BAA" w:rsidR="237EA316">
        <w:rPr>
          <w:sz w:val="22"/>
        </w:rPr>
        <w:t xml:space="preserve">MRC Vaccines and Infectious Diseases Analytics Research Unit (VIDA), South Africa: S. </w:t>
      </w:r>
      <w:r w:rsidRPr="08872BAA" w:rsidR="698CEB82">
        <w:rPr>
          <w:sz w:val="22"/>
        </w:rPr>
        <w:t xml:space="preserve">A. </w:t>
      </w:r>
      <w:r w:rsidRPr="08872BAA" w:rsidR="237EA316">
        <w:rPr>
          <w:sz w:val="22"/>
        </w:rPr>
        <w:t>Madhi</w:t>
      </w:r>
      <w:r w:rsidRPr="09009B22" w:rsidR="1289969D">
        <w:rPr>
          <w:sz w:val="22"/>
        </w:rPr>
        <w:t xml:space="preserve"> PhD</w:t>
      </w:r>
    </w:p>
    <w:p w:rsidR="094B5142" w:rsidP="521541DE" w:rsidRDefault="094B5142" w14:paraId="5E833A82" w14:textId="2C0D6932">
      <w:pPr>
        <w:rPr>
          <w:sz w:val="22"/>
        </w:rPr>
      </w:pPr>
      <w:r w:rsidRPr="31ED1497">
        <w:rPr>
          <w:rStyle w:val="normaltextrun"/>
          <w:rFonts w:eastAsiaTheme="majorEastAsia"/>
          <w:sz w:val="22"/>
          <w:vertAlign w:val="superscript"/>
        </w:rPr>
        <w:t>5</w:t>
      </w:r>
      <w:r w:rsidRPr="31ED1497">
        <w:rPr>
          <w:sz w:val="22"/>
        </w:rPr>
        <w:t xml:space="preserve"> </w:t>
      </w:r>
      <w:proofErr w:type="spellStart"/>
      <w:r w:rsidRPr="31ED1497" w:rsidR="4442A19F">
        <w:rPr>
          <w:sz w:val="22"/>
        </w:rPr>
        <w:t>Universidade</w:t>
      </w:r>
      <w:proofErr w:type="spellEnd"/>
      <w:r w:rsidRPr="31ED1497" w:rsidR="4442A19F">
        <w:rPr>
          <w:sz w:val="22"/>
        </w:rPr>
        <w:t xml:space="preserve"> Federal de </w:t>
      </w:r>
      <w:proofErr w:type="spellStart"/>
      <w:r w:rsidRPr="31ED1497" w:rsidR="4442A19F">
        <w:rPr>
          <w:sz w:val="22"/>
        </w:rPr>
        <w:t>SaoPaulo</w:t>
      </w:r>
      <w:proofErr w:type="spellEnd"/>
      <w:r w:rsidRPr="31ED1497" w:rsidR="4442A19F">
        <w:rPr>
          <w:sz w:val="22"/>
        </w:rPr>
        <w:t>, Brazil: L. Y. Weckx MD</w:t>
      </w:r>
      <w:r w:rsidRPr="31ED1497" w:rsidR="0A78D779">
        <w:rPr>
          <w:sz w:val="22"/>
        </w:rPr>
        <w:t xml:space="preserve"> PhD</w:t>
      </w:r>
    </w:p>
    <w:p w:rsidRPr="0066617A" w:rsidR="00760C02" w:rsidP="521541DE" w:rsidRDefault="369451B1" w14:paraId="3DFD0205" w14:textId="5C0FE4C8">
      <w:pPr>
        <w:rPr>
          <w:sz w:val="22"/>
        </w:rPr>
      </w:pPr>
      <w:r w:rsidRPr="48E334DA">
        <w:rPr>
          <w:rStyle w:val="normaltextrun"/>
          <w:rFonts w:eastAsiaTheme="majorEastAsia"/>
          <w:sz w:val="22"/>
          <w:vertAlign w:val="superscript"/>
        </w:rPr>
        <w:t>6</w:t>
      </w:r>
      <w:r w:rsidRPr="48E334DA" w:rsidR="77E13398">
        <w:rPr>
          <w:sz w:val="22"/>
        </w:rPr>
        <w:t xml:space="preserve"> AstraZeneca </w:t>
      </w:r>
      <w:proofErr w:type="spellStart"/>
      <w:r w:rsidRPr="48E334DA" w:rsidR="77E13398">
        <w:rPr>
          <w:sz w:val="22"/>
        </w:rPr>
        <w:t>BioPharmaceuticals</w:t>
      </w:r>
      <w:proofErr w:type="spellEnd"/>
      <w:r w:rsidRPr="48E334DA" w:rsidR="77E13398">
        <w:rPr>
          <w:sz w:val="22"/>
        </w:rPr>
        <w:t xml:space="preserve"> </w:t>
      </w:r>
      <w:r w:rsidRPr="48E334DA" w:rsidR="658A555E">
        <w:rPr>
          <w:sz w:val="22"/>
        </w:rPr>
        <w:t>PLC</w:t>
      </w:r>
      <w:r w:rsidRPr="48E334DA" w:rsidR="77E13398">
        <w:rPr>
          <w:sz w:val="22"/>
        </w:rPr>
        <w:t xml:space="preserve">: I. Hirsch </w:t>
      </w:r>
      <w:r w:rsidRPr="48E334DA" w:rsidR="70A8BA7E">
        <w:rPr>
          <w:sz w:val="22"/>
        </w:rPr>
        <w:t>PhD</w:t>
      </w:r>
      <w:r w:rsidRPr="48E334DA" w:rsidR="77E13398">
        <w:rPr>
          <w:sz w:val="22"/>
        </w:rPr>
        <w:t xml:space="preserve">, R. Mallory </w:t>
      </w:r>
      <w:r w:rsidRPr="48E334DA" w:rsidR="14F49B52">
        <w:rPr>
          <w:sz w:val="22"/>
        </w:rPr>
        <w:t>MD</w:t>
      </w:r>
      <w:r w:rsidRPr="48E334DA" w:rsidR="77E13398">
        <w:rPr>
          <w:sz w:val="22"/>
        </w:rPr>
        <w:t>, J. Vekema</w:t>
      </w:r>
      <w:r w:rsidRPr="48E334DA" w:rsidR="255BEDC8">
        <w:rPr>
          <w:sz w:val="22"/>
        </w:rPr>
        <w:t xml:space="preserve">ns </w:t>
      </w:r>
      <w:r w:rsidRPr="48E334DA" w:rsidR="4213118D">
        <w:rPr>
          <w:sz w:val="22"/>
        </w:rPr>
        <w:t xml:space="preserve">MD </w:t>
      </w:r>
      <w:r w:rsidRPr="48E334DA" w:rsidR="2EFE1EB6">
        <w:rPr>
          <w:sz w:val="22"/>
        </w:rPr>
        <w:t>PhD</w:t>
      </w:r>
      <w:r w:rsidRPr="48E334DA" w:rsidR="255BEDC8">
        <w:rPr>
          <w:sz w:val="22"/>
        </w:rPr>
        <w:t>, T. L. Villafana PhD</w:t>
      </w:r>
    </w:p>
    <w:p w:rsidRPr="0066617A" w:rsidR="00760C02" w:rsidP="37CE68C9" w:rsidRDefault="7B79DEFF" w14:paraId="17EA280A" w14:textId="46EE7FBD">
      <w:pPr>
        <w:rPr>
          <w:sz w:val="22"/>
        </w:rPr>
      </w:pPr>
      <w:r w:rsidRPr="2BCAC43B">
        <w:rPr>
          <w:rStyle w:val="normaltextrun"/>
          <w:rFonts w:eastAsiaTheme="majorEastAsia"/>
          <w:sz w:val="22"/>
          <w:vertAlign w:val="superscript"/>
        </w:rPr>
        <w:t>7</w:t>
      </w:r>
      <w:r w:rsidRPr="08872BAA" w:rsidR="237EA316">
        <w:rPr>
          <w:sz w:val="22"/>
        </w:rPr>
        <w:t xml:space="preserve"> Clinical </w:t>
      </w:r>
      <w:proofErr w:type="spellStart"/>
      <w:r w:rsidRPr="08872BAA" w:rsidR="237EA316">
        <w:rPr>
          <w:sz w:val="22"/>
        </w:rPr>
        <w:t>BioManufacturing</w:t>
      </w:r>
      <w:proofErr w:type="spellEnd"/>
      <w:r w:rsidRPr="08872BAA" w:rsidR="237EA316">
        <w:rPr>
          <w:sz w:val="22"/>
        </w:rPr>
        <w:t xml:space="preserve"> Facility, University of Oxford</w:t>
      </w:r>
      <w:r w:rsidRPr="08872BAA" w:rsidR="664B1C5E">
        <w:rPr>
          <w:sz w:val="22"/>
        </w:rPr>
        <w:t>, UK</w:t>
      </w:r>
      <w:r w:rsidRPr="08872BAA" w:rsidR="237EA316">
        <w:rPr>
          <w:sz w:val="22"/>
        </w:rPr>
        <w:t>: C. M. Green PhD and R. Tarrant PhD</w:t>
      </w:r>
    </w:p>
    <w:p w:rsidRPr="0066617A" w:rsidR="00760C02" w:rsidP="521541DE" w:rsidRDefault="088467BA" w14:paraId="1202D5A6" w14:textId="441654A8">
      <w:pPr>
        <w:rPr>
          <w:sz w:val="22"/>
        </w:rPr>
      </w:pPr>
      <w:r w:rsidRPr="521541DE">
        <w:rPr>
          <w:rStyle w:val="normaltextrun"/>
          <w:rFonts w:eastAsiaTheme="majorEastAsia"/>
          <w:sz w:val="22"/>
          <w:vertAlign w:val="superscript"/>
        </w:rPr>
        <w:t>8</w:t>
      </w:r>
      <w:r w:rsidRPr="521541DE" w:rsidR="7509A83A">
        <w:rPr>
          <w:sz w:val="22"/>
        </w:rPr>
        <w:t xml:space="preserve"> </w:t>
      </w:r>
      <w:r w:rsidRPr="521541DE" w:rsidR="79A28459">
        <w:rPr>
          <w:sz w:val="22"/>
        </w:rPr>
        <w:t>Respiratory and Meningeal Pathogens Research unit, University of the Witwatersrand, South Africa: V. Baillie PhD</w:t>
      </w:r>
      <w:r w:rsidRPr="521541DE" w:rsidR="4971948D">
        <w:rPr>
          <w:sz w:val="22"/>
        </w:rPr>
        <w:t xml:space="preserve">, C. </w:t>
      </w:r>
      <w:r w:rsidRPr="521541DE" w:rsidR="773893F6">
        <w:rPr>
          <w:sz w:val="22"/>
        </w:rPr>
        <w:t xml:space="preserve">L. </w:t>
      </w:r>
      <w:r w:rsidRPr="521541DE" w:rsidR="4971948D">
        <w:rPr>
          <w:sz w:val="22"/>
        </w:rPr>
        <w:t xml:space="preserve">Cutland </w:t>
      </w:r>
      <w:r w:rsidRPr="521541DE" w:rsidR="55F4B6E1">
        <w:rPr>
          <w:sz w:val="22"/>
        </w:rPr>
        <w:t xml:space="preserve">MD </w:t>
      </w:r>
      <w:r w:rsidRPr="521541DE" w:rsidR="3416DAB3">
        <w:rPr>
          <w:sz w:val="22"/>
        </w:rPr>
        <w:t>PhD</w:t>
      </w:r>
    </w:p>
    <w:p w:rsidRPr="0066617A" w:rsidR="00760C02" w:rsidP="31ED1497" w:rsidRDefault="0368ED00" w14:paraId="48077712" w14:textId="4B306D5E">
      <w:pPr>
        <w:rPr>
          <w:sz w:val="22"/>
        </w:rPr>
      </w:pPr>
      <w:r w:rsidRPr="31ED1497">
        <w:rPr>
          <w:rStyle w:val="normaltextrun"/>
          <w:rFonts w:eastAsiaTheme="majorEastAsia"/>
          <w:sz w:val="22"/>
          <w:vertAlign w:val="superscript"/>
        </w:rPr>
        <w:t>9</w:t>
      </w:r>
      <w:r w:rsidRPr="31ED1497" w:rsidR="16285EC4">
        <w:rPr>
          <w:sz w:val="22"/>
        </w:rPr>
        <w:t xml:space="preserve"> </w:t>
      </w:r>
      <w:r w:rsidRPr="31ED1497" w:rsidR="79A28459">
        <w:rPr>
          <w:sz w:val="22"/>
        </w:rPr>
        <w:t xml:space="preserve">Family Centre for Research with Ubuntu, Department of Paediatrics, University of Stellenbosch, Cape Town, South Africa: S. </w:t>
      </w:r>
      <w:r w:rsidRPr="31ED1497" w:rsidR="145E5A3A">
        <w:rPr>
          <w:sz w:val="22"/>
        </w:rPr>
        <w:t>L.</w:t>
      </w:r>
      <w:r w:rsidRPr="31ED1497" w:rsidR="79A28459">
        <w:rPr>
          <w:sz w:val="22"/>
        </w:rPr>
        <w:t xml:space="preserve"> Barnabas </w:t>
      </w:r>
      <w:r w:rsidRPr="31ED1497" w:rsidR="07848689">
        <w:rPr>
          <w:sz w:val="22"/>
        </w:rPr>
        <w:t>PhD</w:t>
      </w:r>
    </w:p>
    <w:p w:rsidR="6E45D0E6" w:rsidP="31ED1497" w:rsidRDefault="6E45D0E6" w14:paraId="3D08F5C9" w14:textId="4A566BB2">
      <w:pPr>
        <w:rPr>
          <w:sz w:val="22"/>
        </w:rPr>
      </w:pPr>
      <w:r w:rsidRPr="31ED1497">
        <w:rPr>
          <w:rStyle w:val="normaltextrun"/>
          <w:rFonts w:eastAsiaTheme="majorEastAsia"/>
          <w:sz w:val="22"/>
          <w:vertAlign w:val="superscript"/>
        </w:rPr>
        <w:t>10</w:t>
      </w:r>
      <w:r w:rsidRPr="31ED1497">
        <w:rPr>
          <w:sz w:val="22"/>
        </w:rPr>
        <w:t xml:space="preserve"> Soweto Clinical Trials Centre, Soweto, South Africa: Q. E. </w:t>
      </w:r>
      <w:proofErr w:type="spellStart"/>
      <w:r w:rsidRPr="31ED1497">
        <w:rPr>
          <w:sz w:val="22"/>
        </w:rPr>
        <w:t>Bhorat</w:t>
      </w:r>
      <w:proofErr w:type="spellEnd"/>
      <w:r w:rsidRPr="31ED1497">
        <w:rPr>
          <w:sz w:val="22"/>
        </w:rPr>
        <w:t xml:space="preserve"> MSc</w:t>
      </w:r>
    </w:p>
    <w:p w:rsidRPr="0066617A" w:rsidR="00760C02" w:rsidP="016663DD" w:rsidRDefault="0BFA96F7" w14:paraId="629A61F4" w14:textId="4B22EE5C">
      <w:pPr>
        <w:rPr>
          <w:sz w:val="22"/>
        </w:rPr>
      </w:pPr>
      <w:proofErr w:type="gramStart"/>
      <w:r w:rsidRPr="31ED1497">
        <w:rPr>
          <w:rStyle w:val="normaltextrun"/>
          <w:rFonts w:eastAsiaTheme="majorEastAsia"/>
          <w:sz w:val="22"/>
          <w:vertAlign w:val="superscript"/>
        </w:rPr>
        <w:t>1</w:t>
      </w:r>
      <w:r w:rsidRPr="31ED1497" w:rsidR="50D2AB3E">
        <w:rPr>
          <w:rStyle w:val="normaltextrun"/>
          <w:rFonts w:eastAsiaTheme="majorEastAsia"/>
          <w:sz w:val="22"/>
          <w:vertAlign w:val="superscript"/>
        </w:rPr>
        <w:t>1</w:t>
      </w:r>
      <w:r w:rsidRPr="31ED1497">
        <w:rPr>
          <w:rStyle w:val="normaltextrun"/>
          <w:rFonts w:eastAsiaTheme="majorEastAsia"/>
          <w:sz w:val="22"/>
          <w:vertAlign w:val="superscript"/>
        </w:rPr>
        <w:t xml:space="preserve"> </w:t>
      </w:r>
      <w:r w:rsidRPr="31ED1497" w:rsidR="08913413">
        <w:rPr>
          <w:rStyle w:val="normaltextrun"/>
          <w:rFonts w:eastAsiaTheme="majorEastAsia"/>
          <w:sz w:val="22"/>
          <w:vertAlign w:val="superscript"/>
        </w:rPr>
        <w:t xml:space="preserve"> </w:t>
      </w:r>
      <w:r w:rsidRPr="31ED1497" w:rsidR="113345C0">
        <w:rPr>
          <w:sz w:val="22"/>
        </w:rPr>
        <w:t>Department</w:t>
      </w:r>
      <w:proofErr w:type="gramEnd"/>
      <w:r w:rsidRPr="31ED1497" w:rsidR="113345C0">
        <w:rPr>
          <w:sz w:val="22"/>
        </w:rPr>
        <w:t xml:space="preserve"> of Clinical Sciences, Liverpool School of Tropical Medicine and Liverpool University Hospitals NHS Foundation Trust: A. </w:t>
      </w:r>
      <w:r w:rsidRPr="31ED1497" w:rsidR="33BD895C">
        <w:rPr>
          <w:sz w:val="22"/>
        </w:rPr>
        <w:t xml:space="preserve">M. </w:t>
      </w:r>
      <w:r w:rsidRPr="31ED1497" w:rsidR="113345C0">
        <w:rPr>
          <w:sz w:val="22"/>
        </w:rPr>
        <w:t xml:space="preserve">Collins </w:t>
      </w:r>
      <w:r w:rsidRPr="31ED1497" w:rsidR="518A87D7">
        <w:rPr>
          <w:sz w:val="22"/>
        </w:rPr>
        <w:t>PhD</w:t>
      </w:r>
      <w:r w:rsidRPr="31ED1497" w:rsidR="4202CEAF">
        <w:rPr>
          <w:sz w:val="22"/>
        </w:rPr>
        <w:t xml:space="preserve">, D. </w:t>
      </w:r>
      <w:r w:rsidRPr="31ED1497" w:rsidR="1B6CAFEE">
        <w:rPr>
          <w:sz w:val="22"/>
        </w:rPr>
        <w:t>M</w:t>
      </w:r>
      <w:r w:rsidRPr="31ED1497" w:rsidR="4202CEAF">
        <w:rPr>
          <w:sz w:val="22"/>
        </w:rPr>
        <w:t xml:space="preserve">. Ferreira </w:t>
      </w:r>
      <w:r w:rsidRPr="31ED1497" w:rsidR="1310CA3F">
        <w:rPr>
          <w:sz w:val="22"/>
        </w:rPr>
        <w:t>PhD</w:t>
      </w:r>
      <w:r w:rsidRPr="31ED1497" w:rsidR="4202CEAF">
        <w:rPr>
          <w:sz w:val="22"/>
        </w:rPr>
        <w:t xml:space="preserve">, H. Hill </w:t>
      </w:r>
      <w:r w:rsidRPr="31ED1497" w:rsidR="0BB40E8C">
        <w:rPr>
          <w:sz w:val="22"/>
        </w:rPr>
        <w:t>PhD</w:t>
      </w:r>
    </w:p>
    <w:p w:rsidRPr="0066617A" w:rsidR="00760C02" w:rsidP="31ED1497" w:rsidRDefault="716077D1" w14:paraId="469B62D0" w14:textId="57CA9523">
      <w:pPr>
        <w:rPr>
          <w:sz w:val="22"/>
        </w:rPr>
      </w:pPr>
      <w:r w:rsidRPr="31ED1497">
        <w:rPr>
          <w:rStyle w:val="normaltextrun"/>
          <w:rFonts w:eastAsiaTheme="majorEastAsia"/>
          <w:sz w:val="22"/>
          <w:vertAlign w:val="superscript"/>
        </w:rPr>
        <w:t>1</w:t>
      </w:r>
      <w:r w:rsidRPr="31ED1497" w:rsidR="73F949EA">
        <w:rPr>
          <w:rStyle w:val="normaltextrun"/>
          <w:rFonts w:eastAsiaTheme="majorEastAsia"/>
          <w:sz w:val="22"/>
          <w:vertAlign w:val="superscript"/>
        </w:rPr>
        <w:t>2</w:t>
      </w:r>
      <w:r w:rsidRPr="31ED1497" w:rsidR="53353E92">
        <w:rPr>
          <w:rStyle w:val="normaltextrun"/>
          <w:rFonts w:eastAsiaTheme="majorEastAsia"/>
          <w:sz w:val="22"/>
          <w:vertAlign w:val="superscript"/>
        </w:rPr>
        <w:t xml:space="preserve"> </w:t>
      </w:r>
      <w:r w:rsidRPr="31ED1497" w:rsidR="08913413">
        <w:rPr>
          <w:rStyle w:val="normaltextrun"/>
          <w:rFonts w:eastAsiaTheme="majorEastAsia"/>
          <w:sz w:val="22"/>
          <w:vertAlign w:val="superscript"/>
        </w:rPr>
        <w:t xml:space="preserve"> </w:t>
      </w:r>
      <w:r w:rsidRPr="00143BF5" w:rsidR="202C4108">
        <w:rPr>
          <w:rFonts w:eastAsia="Times New Roman" w:cs="Times New Roman"/>
          <w:color w:val="2B579A"/>
          <w:sz w:val="22"/>
          <w:shd w:val="clear" w:color="auto" w:fill="E6E6E6"/>
        </w:rPr>
        <w:t xml:space="preserve"> </w:t>
      </w:r>
      <w:r w:rsidRPr="00D50A9C" w:rsidR="70A27A42">
        <w:rPr>
          <w:rFonts w:eastAsia="Times New Roman" w:cs="Times New Roman"/>
          <w:color w:val="2B579A"/>
          <w:sz w:val="22"/>
          <w:shd w:val="clear" w:color="auto" w:fill="E6E6E6"/>
        </w:rPr>
        <w:t>Department of Infection</w:t>
      </w:r>
      <w:r w:rsidRPr="00D50A9C" w:rsidR="202C4108">
        <w:rPr>
          <w:rFonts w:eastAsia="Times New Roman" w:cs="Times New Roman"/>
          <w:color w:val="2B579A"/>
          <w:sz w:val="22"/>
          <w:shd w:val="clear" w:color="auto" w:fill="E6E6E6"/>
        </w:rPr>
        <w:t>,</w:t>
      </w:r>
      <w:r w:rsidRPr="2844E41A" w:rsidR="70A27A42">
        <w:rPr>
          <w:rFonts w:eastAsia="Times New Roman" w:cs="Times New Roman"/>
          <w:color w:val="2B579A"/>
          <w:sz w:val="22"/>
          <w:shd w:val="clear" w:color="auto" w:fill="E6E6E6"/>
        </w:rPr>
        <w:t xml:space="preserve"> Immunity and Cardiovascular Disease, University of Sheffield and </w:t>
      </w:r>
      <w:r w:rsidRPr="2844E41A" w:rsidR="202C4108">
        <w:rPr>
          <w:rFonts w:eastAsia="Times New Roman" w:cs="Times New Roman"/>
          <w:color w:val="2B579A"/>
          <w:sz w:val="22"/>
          <w:shd w:val="clear" w:color="auto" w:fill="E6E6E6"/>
        </w:rPr>
        <w:t xml:space="preserve">Department of Infection and Tropical Medicine, </w:t>
      </w:r>
      <w:r w:rsidRPr="2844E41A" w:rsidR="70A27A42">
        <w:rPr>
          <w:rFonts w:eastAsia="Times New Roman" w:cs="Times New Roman"/>
          <w:color w:val="2B579A"/>
          <w:sz w:val="22"/>
          <w:shd w:val="clear" w:color="auto" w:fill="E6E6E6"/>
        </w:rPr>
        <w:t xml:space="preserve">Sheffield Teaching Hospitals NHS </w:t>
      </w:r>
      <w:r w:rsidRPr="2844E41A" w:rsidR="202C4108">
        <w:rPr>
          <w:rFonts w:eastAsia="Times New Roman" w:cs="Times New Roman"/>
          <w:color w:val="2B579A"/>
          <w:sz w:val="22"/>
          <w:shd w:val="clear" w:color="auto" w:fill="E6E6E6"/>
        </w:rPr>
        <w:t xml:space="preserve">Foundation </w:t>
      </w:r>
      <w:r w:rsidRPr="2844E41A" w:rsidR="70A27A42">
        <w:rPr>
          <w:rFonts w:eastAsia="Times New Roman" w:cs="Times New Roman"/>
          <w:color w:val="2B579A"/>
          <w:sz w:val="22"/>
          <w:shd w:val="clear" w:color="auto" w:fill="E6E6E6"/>
        </w:rPr>
        <w:t>Trust, UK</w:t>
      </w:r>
      <w:r w:rsidRPr="31ED1497" w:rsidR="70A27A42">
        <w:rPr>
          <w:sz w:val="22"/>
        </w:rPr>
        <w:t xml:space="preserve">: T. C. </w:t>
      </w:r>
      <w:proofErr w:type="spellStart"/>
      <w:r w:rsidRPr="31ED1497" w:rsidR="70A27A42">
        <w:rPr>
          <w:sz w:val="22"/>
        </w:rPr>
        <w:t>Darton</w:t>
      </w:r>
      <w:proofErr w:type="spellEnd"/>
      <w:r w:rsidRPr="31ED1497" w:rsidR="70A27A42">
        <w:rPr>
          <w:sz w:val="22"/>
        </w:rPr>
        <w:t xml:space="preserve"> </w:t>
      </w:r>
      <w:r w:rsidRPr="31ED1497" w:rsidR="5360D857">
        <w:rPr>
          <w:sz w:val="22"/>
        </w:rPr>
        <w:t>DPhil</w:t>
      </w:r>
    </w:p>
    <w:p w:rsidRPr="0066617A" w:rsidR="00760C02" w:rsidP="521541DE" w:rsidRDefault="5346D8EA" w14:paraId="0BFEECC6" w14:textId="64897C32">
      <w:pPr>
        <w:rPr>
          <w:sz w:val="22"/>
        </w:rPr>
      </w:pPr>
      <w:r w:rsidRPr="6893A286">
        <w:rPr>
          <w:rStyle w:val="normaltextrun"/>
          <w:rFonts w:eastAsiaTheme="majorEastAsia"/>
          <w:sz w:val="22"/>
          <w:vertAlign w:val="superscript"/>
        </w:rPr>
        <w:t>1</w:t>
      </w:r>
      <w:r w:rsidRPr="6893A286" w:rsidR="7DC9334B">
        <w:rPr>
          <w:rStyle w:val="normaltextrun"/>
          <w:rFonts w:eastAsiaTheme="majorEastAsia"/>
          <w:sz w:val="22"/>
          <w:vertAlign w:val="superscript"/>
        </w:rPr>
        <w:t>3</w:t>
      </w:r>
      <w:r w:rsidRPr="6893A286">
        <w:rPr>
          <w:sz w:val="22"/>
        </w:rPr>
        <w:t xml:space="preserve"> </w:t>
      </w:r>
      <w:r w:rsidRPr="6893A286" w:rsidR="6107A314">
        <w:rPr>
          <w:sz w:val="22"/>
        </w:rPr>
        <w:t xml:space="preserve">Escola </w:t>
      </w:r>
      <w:proofErr w:type="spellStart"/>
      <w:r w:rsidRPr="6893A286" w:rsidR="6107A314">
        <w:rPr>
          <w:sz w:val="22"/>
        </w:rPr>
        <w:t>Bahiana</w:t>
      </w:r>
      <w:proofErr w:type="spellEnd"/>
      <w:r w:rsidRPr="6893A286" w:rsidR="6107A314">
        <w:rPr>
          <w:sz w:val="22"/>
        </w:rPr>
        <w:t xml:space="preserve"> de </w:t>
      </w:r>
      <w:proofErr w:type="spellStart"/>
      <w:r w:rsidRPr="6893A286" w:rsidR="6107A314">
        <w:rPr>
          <w:sz w:val="22"/>
        </w:rPr>
        <w:t>Medicina</w:t>
      </w:r>
      <w:proofErr w:type="spellEnd"/>
      <w:r w:rsidRPr="6893A286" w:rsidR="6107A314">
        <w:rPr>
          <w:sz w:val="22"/>
        </w:rPr>
        <w:t xml:space="preserve"> e </w:t>
      </w:r>
      <w:proofErr w:type="spellStart"/>
      <w:r w:rsidRPr="6893A286" w:rsidR="6107A314">
        <w:rPr>
          <w:sz w:val="22"/>
        </w:rPr>
        <w:t>Saúde</w:t>
      </w:r>
      <w:proofErr w:type="spellEnd"/>
      <w:r w:rsidRPr="6893A286" w:rsidR="6107A314">
        <w:rPr>
          <w:sz w:val="22"/>
        </w:rPr>
        <w:t xml:space="preserve"> </w:t>
      </w:r>
      <w:proofErr w:type="spellStart"/>
      <w:r w:rsidRPr="6893A286" w:rsidR="6107A314">
        <w:rPr>
          <w:sz w:val="22"/>
        </w:rPr>
        <w:t>Pública</w:t>
      </w:r>
      <w:proofErr w:type="spellEnd"/>
      <w:r w:rsidRPr="6893A286" w:rsidR="123E6D73">
        <w:rPr>
          <w:sz w:val="22"/>
        </w:rPr>
        <w:t xml:space="preserve">, Salvador, </w:t>
      </w:r>
      <w:proofErr w:type="spellStart"/>
      <w:r w:rsidRPr="6893A286" w:rsidR="123E6D73">
        <w:rPr>
          <w:sz w:val="22"/>
        </w:rPr>
        <w:t>Brazil</w:t>
      </w:r>
      <w:r w:rsidRPr="6893A286" w:rsidR="3A4B63B8">
        <w:rPr>
          <w:sz w:val="22"/>
        </w:rPr>
        <w:t>and</w:t>
      </w:r>
      <w:proofErr w:type="spellEnd"/>
      <w:r w:rsidRPr="6893A286" w:rsidR="6107A314">
        <w:rPr>
          <w:sz w:val="22"/>
        </w:rPr>
        <w:t xml:space="preserve"> Hospital São Rafael</w:t>
      </w:r>
      <w:r w:rsidRPr="6893A286" w:rsidR="1755A695">
        <w:rPr>
          <w:sz w:val="22"/>
        </w:rPr>
        <w:t>, Salvador, Brazil</w:t>
      </w:r>
      <w:r w:rsidRPr="6893A286" w:rsidR="671396E6">
        <w:rPr>
          <w:sz w:val="22"/>
        </w:rPr>
        <w:t xml:space="preserve"> and</w:t>
      </w:r>
      <w:r w:rsidRPr="6893A286" w:rsidR="6107A314">
        <w:rPr>
          <w:sz w:val="22"/>
        </w:rPr>
        <w:t xml:space="preserve"> ID’OR, Brazil: </w:t>
      </w:r>
      <w:r w:rsidRPr="6893A286" w:rsidR="277EE95F">
        <w:rPr>
          <w:sz w:val="22"/>
        </w:rPr>
        <w:t>A. V. A.</w:t>
      </w:r>
      <w:r w:rsidRPr="6893A286" w:rsidR="6107A314">
        <w:rPr>
          <w:sz w:val="22"/>
        </w:rPr>
        <w:t xml:space="preserve"> Mendes </w:t>
      </w:r>
      <w:r w:rsidRPr="6893A286" w:rsidR="7B70305B">
        <w:rPr>
          <w:sz w:val="22"/>
        </w:rPr>
        <w:t xml:space="preserve">MD </w:t>
      </w:r>
      <w:r w:rsidRPr="6893A286" w:rsidR="5FBD382C">
        <w:rPr>
          <w:sz w:val="22"/>
        </w:rPr>
        <w:t>PhD</w:t>
      </w:r>
    </w:p>
    <w:p w:rsidRPr="0066617A" w:rsidR="00760C02" w:rsidP="31ED1497" w:rsidRDefault="2D6EA335" w14:paraId="70EAA19A" w14:textId="03326438">
      <w:pPr>
        <w:rPr>
          <w:sz w:val="22"/>
        </w:rPr>
      </w:pPr>
      <w:r w:rsidRPr="31ED1497">
        <w:rPr>
          <w:rStyle w:val="normaltextrun"/>
          <w:rFonts w:eastAsiaTheme="majorEastAsia"/>
          <w:sz w:val="22"/>
          <w:vertAlign w:val="superscript"/>
        </w:rPr>
        <w:t>1</w:t>
      </w:r>
      <w:r w:rsidRPr="31ED1497" w:rsidR="070C00AA">
        <w:rPr>
          <w:rStyle w:val="normaltextrun"/>
          <w:rFonts w:eastAsiaTheme="majorEastAsia"/>
          <w:sz w:val="22"/>
          <w:vertAlign w:val="superscript"/>
        </w:rPr>
        <w:t>4</w:t>
      </w:r>
      <w:r w:rsidRPr="31ED1497">
        <w:rPr>
          <w:sz w:val="22"/>
        </w:rPr>
        <w:t xml:space="preserve"> </w:t>
      </w:r>
      <w:r w:rsidRPr="31ED1497" w:rsidR="6107A314">
        <w:rPr>
          <w:sz w:val="22"/>
        </w:rPr>
        <w:t xml:space="preserve">Division of Pulmonology, Groote Schuur Hospital and the University of Cape Town, South Africa: K. </w:t>
      </w:r>
      <w:proofErr w:type="spellStart"/>
      <w:r w:rsidRPr="31ED1497" w:rsidR="6107A314">
        <w:rPr>
          <w:sz w:val="22"/>
        </w:rPr>
        <w:t>Dheda</w:t>
      </w:r>
      <w:proofErr w:type="spellEnd"/>
      <w:r w:rsidRPr="31ED1497" w:rsidR="6107A314">
        <w:rPr>
          <w:sz w:val="22"/>
        </w:rPr>
        <w:t xml:space="preserve"> FRCPCH</w:t>
      </w:r>
    </w:p>
    <w:p w:rsidRPr="0066617A" w:rsidR="00760C02" w:rsidP="76D51769" w:rsidRDefault="3CDF55E7" w14:paraId="69B61419" w14:textId="799012C4">
      <w:pPr>
        <w:rPr>
          <w:sz w:val="22"/>
        </w:rPr>
      </w:pPr>
      <w:r w:rsidRPr="31ED1497">
        <w:rPr>
          <w:rStyle w:val="normaltextrun"/>
          <w:rFonts w:eastAsiaTheme="majorEastAsia"/>
          <w:sz w:val="22"/>
          <w:vertAlign w:val="superscript"/>
        </w:rPr>
        <w:t>1</w:t>
      </w:r>
      <w:r w:rsidRPr="31ED1497" w:rsidR="388A25C2">
        <w:rPr>
          <w:rStyle w:val="normaltextrun"/>
          <w:rFonts w:eastAsiaTheme="majorEastAsia"/>
          <w:sz w:val="22"/>
          <w:vertAlign w:val="superscript"/>
        </w:rPr>
        <w:t>5</w:t>
      </w:r>
      <w:r w:rsidRPr="31ED1497" w:rsidR="7A1CC893">
        <w:rPr>
          <w:rStyle w:val="normaltextrun"/>
          <w:rFonts w:eastAsiaTheme="majorEastAsia"/>
          <w:sz w:val="22"/>
          <w:vertAlign w:val="superscript"/>
        </w:rPr>
        <w:t xml:space="preserve"> </w:t>
      </w:r>
      <w:r w:rsidRPr="31ED1497">
        <w:rPr>
          <w:sz w:val="22"/>
        </w:rPr>
        <w:t xml:space="preserve"> </w:t>
      </w:r>
      <w:r w:rsidRPr="31ED1497" w:rsidR="6107A314">
        <w:rPr>
          <w:sz w:val="22"/>
        </w:rPr>
        <w:t>Department of Infection and Tropical Medicine, Newcastle upon Tyne Hospitals NHS Foundation Trust</w:t>
      </w:r>
      <w:r w:rsidRPr="31ED1497" w:rsidR="2DA325D0">
        <w:rPr>
          <w:sz w:val="22"/>
        </w:rPr>
        <w:t xml:space="preserve"> and</w:t>
      </w:r>
      <w:r w:rsidRPr="31ED1497" w:rsidR="6107A314">
        <w:rPr>
          <w:sz w:val="22"/>
        </w:rPr>
        <w:t xml:space="preserve"> Translational and Clinical Research Institute, Immunity and Inflammation Theme, Newcastle University: C. </w:t>
      </w:r>
      <w:r w:rsidRPr="31ED1497" w:rsidR="5E6ACE3F">
        <w:rPr>
          <w:sz w:val="22"/>
        </w:rPr>
        <w:t xml:space="preserve">J. A. </w:t>
      </w:r>
      <w:r w:rsidRPr="31ED1497" w:rsidR="6107A314">
        <w:rPr>
          <w:sz w:val="22"/>
        </w:rPr>
        <w:t>Duncan</w:t>
      </w:r>
      <w:r w:rsidRPr="31ED1497" w:rsidR="1251E386">
        <w:rPr>
          <w:sz w:val="22"/>
        </w:rPr>
        <w:t xml:space="preserve"> </w:t>
      </w:r>
      <w:r w:rsidRPr="31ED1497" w:rsidR="10FA17CC">
        <w:rPr>
          <w:sz w:val="22"/>
        </w:rPr>
        <w:t>DPhil</w:t>
      </w:r>
    </w:p>
    <w:p w:rsidRPr="0066617A" w:rsidR="00760C02" w:rsidP="31ED1497" w:rsidRDefault="77C70E35" w14:paraId="4CD6A690" w14:textId="72EABF85">
      <w:pPr>
        <w:rPr>
          <w:rFonts w:eastAsia="Times New Roman" w:cs="Times New Roman"/>
          <w:sz w:val="22"/>
        </w:rPr>
      </w:pPr>
      <w:proofErr w:type="gramStart"/>
      <w:r w:rsidRPr="31ED1497">
        <w:rPr>
          <w:rStyle w:val="normaltextrun"/>
          <w:rFonts w:eastAsiaTheme="majorEastAsia"/>
          <w:sz w:val="22"/>
          <w:vertAlign w:val="superscript"/>
        </w:rPr>
        <w:lastRenderedPageBreak/>
        <w:t>1</w:t>
      </w:r>
      <w:r w:rsidRPr="31ED1497" w:rsidR="20538137">
        <w:rPr>
          <w:rStyle w:val="normaltextrun"/>
          <w:rFonts w:eastAsiaTheme="majorEastAsia"/>
          <w:sz w:val="22"/>
          <w:vertAlign w:val="superscript"/>
        </w:rPr>
        <w:t>6</w:t>
      </w:r>
      <w:r w:rsidRPr="31ED1497">
        <w:rPr>
          <w:sz w:val="22"/>
        </w:rPr>
        <w:t xml:space="preserve"> </w:t>
      </w:r>
      <w:r w:rsidRPr="31ED1497" w:rsidR="0D792AE2">
        <w:rPr>
          <w:sz w:val="22"/>
        </w:rPr>
        <w:t xml:space="preserve"> </w:t>
      </w:r>
      <w:r w:rsidRPr="31ED1497" w:rsidR="330AA728">
        <w:rPr>
          <w:sz w:val="22"/>
        </w:rPr>
        <w:t>Wits</w:t>
      </w:r>
      <w:proofErr w:type="gramEnd"/>
      <w:r w:rsidRPr="31ED1497" w:rsidR="330AA728">
        <w:rPr>
          <w:sz w:val="22"/>
        </w:rPr>
        <w:t xml:space="preserve"> Re</w:t>
      </w:r>
      <w:r w:rsidRPr="31ED1497" w:rsidR="330AA728">
        <w:rPr>
          <w:rFonts w:eastAsia="Times New Roman" w:cs="Times New Roman"/>
          <w:sz w:val="22"/>
        </w:rPr>
        <w:t xml:space="preserve">productive Health and HIV Institute, Faculty of Health Sciences, University of the Witwatersrand, </w:t>
      </w:r>
      <w:proofErr w:type="spellStart"/>
      <w:r w:rsidRPr="31ED1497" w:rsidR="330AA728">
        <w:rPr>
          <w:rFonts w:eastAsia="Times New Roman" w:cs="Times New Roman"/>
          <w:sz w:val="22"/>
        </w:rPr>
        <w:t>Johanesburg</w:t>
      </w:r>
      <w:proofErr w:type="spellEnd"/>
      <w:r w:rsidRPr="31ED1497" w:rsidR="330AA728">
        <w:rPr>
          <w:rFonts w:eastAsia="Times New Roman" w:cs="Times New Roman"/>
          <w:sz w:val="22"/>
        </w:rPr>
        <w:t xml:space="preserve">, South Africa: L. </w:t>
      </w:r>
      <w:proofErr w:type="spellStart"/>
      <w:r w:rsidRPr="31ED1497" w:rsidR="330AA728">
        <w:rPr>
          <w:rFonts w:eastAsia="Times New Roman" w:cs="Times New Roman"/>
          <w:sz w:val="22"/>
        </w:rPr>
        <w:t>Fairlie</w:t>
      </w:r>
      <w:proofErr w:type="spellEnd"/>
      <w:r w:rsidRPr="31ED1497" w:rsidR="330AA728">
        <w:rPr>
          <w:rFonts w:eastAsia="Times New Roman" w:cs="Times New Roman"/>
          <w:sz w:val="22"/>
        </w:rPr>
        <w:t xml:space="preserve"> </w:t>
      </w:r>
      <w:proofErr w:type="spellStart"/>
      <w:r w:rsidRPr="31ED1497" w:rsidR="555D15A0">
        <w:rPr>
          <w:rFonts w:eastAsia="Times New Roman" w:cs="Times New Roman"/>
          <w:sz w:val="22"/>
        </w:rPr>
        <w:t>FCPaeds</w:t>
      </w:r>
      <w:proofErr w:type="spellEnd"/>
      <w:r w:rsidRPr="31ED1497" w:rsidR="3C206A6D">
        <w:rPr>
          <w:rFonts w:eastAsia="Times New Roman" w:cs="Times New Roman"/>
          <w:sz w:val="22"/>
        </w:rPr>
        <w:t xml:space="preserve">, C. Hill </w:t>
      </w:r>
      <w:r w:rsidRPr="31ED1497" w:rsidR="4EECFFC7">
        <w:rPr>
          <w:rFonts w:eastAsia="Times New Roman" w:cs="Times New Roman"/>
          <w:sz w:val="22"/>
        </w:rPr>
        <w:t>BSc,</w:t>
      </w:r>
      <w:r w:rsidRPr="31ED1497" w:rsidR="3C206A6D">
        <w:rPr>
          <w:rFonts w:eastAsia="Times New Roman" w:cs="Times New Roman"/>
          <w:sz w:val="22"/>
        </w:rPr>
        <w:t xml:space="preserve"> </w:t>
      </w:r>
      <w:r w:rsidRPr="31ED1497" w:rsidR="070E4A45">
        <w:rPr>
          <w:rFonts w:eastAsia="Times New Roman" w:cs="Times New Roman"/>
          <w:sz w:val="22"/>
        </w:rPr>
        <w:t xml:space="preserve">G. Kwatra </w:t>
      </w:r>
      <w:r w:rsidRPr="31ED1497" w:rsidR="279C2E2D">
        <w:rPr>
          <w:rFonts w:eastAsia="Times New Roman" w:cs="Times New Roman"/>
          <w:sz w:val="22"/>
        </w:rPr>
        <w:t>PhD</w:t>
      </w:r>
    </w:p>
    <w:p w:rsidRPr="0066617A" w:rsidR="00760C02" w:rsidP="31ED1497" w:rsidRDefault="7E42B5E6" w14:paraId="36235E06" w14:textId="10CF4708">
      <w:pPr>
        <w:rPr>
          <w:sz w:val="22"/>
        </w:rPr>
      </w:pPr>
      <w:r w:rsidRPr="31ED1497">
        <w:rPr>
          <w:rStyle w:val="normaltextrun"/>
          <w:rFonts w:eastAsia="Times New Roman" w:cs="Times New Roman"/>
          <w:sz w:val="22"/>
          <w:vertAlign w:val="superscript"/>
        </w:rPr>
        <w:t>1</w:t>
      </w:r>
      <w:r w:rsidRPr="31ED1497" w:rsidR="6A6D24E0">
        <w:rPr>
          <w:rStyle w:val="normaltextrun"/>
          <w:rFonts w:eastAsia="Times New Roman" w:cs="Times New Roman"/>
          <w:sz w:val="22"/>
          <w:vertAlign w:val="superscript"/>
        </w:rPr>
        <w:t>7</w:t>
      </w:r>
      <w:r w:rsidRPr="31ED1497" w:rsidR="3CFA912E">
        <w:rPr>
          <w:rStyle w:val="normaltextrun"/>
          <w:rFonts w:eastAsia="Times New Roman" w:cs="Times New Roman"/>
          <w:sz w:val="22"/>
          <w:vertAlign w:val="superscript"/>
        </w:rPr>
        <w:t xml:space="preserve"> </w:t>
      </w:r>
      <w:r w:rsidRPr="31ED1497" w:rsidR="242CEAB0">
        <w:rPr>
          <w:rFonts w:eastAsia="Times New Roman" w:cs="Times New Roman"/>
          <w:sz w:val="22"/>
        </w:rPr>
        <w:t>NIHR Southampton Clinical Research Facility and Biomedical Research Centre, University Hospital Southampton NHS Foundation Trust, and Faculty of Medicine and Institute for Life Sciences, University of Southampton, Southampton, UK</w:t>
      </w:r>
      <w:r w:rsidRPr="31ED1497" w:rsidR="330AA728">
        <w:rPr>
          <w:rFonts w:eastAsia="Times New Roman" w:cs="Times New Roman"/>
          <w:sz w:val="22"/>
        </w:rPr>
        <w:t xml:space="preserve">: S. N. </w:t>
      </w:r>
      <w:r w:rsidRPr="31ED1497" w:rsidR="330AA728">
        <w:rPr>
          <w:sz w:val="22"/>
        </w:rPr>
        <w:t>Faust PhD</w:t>
      </w:r>
    </w:p>
    <w:p w:rsidRPr="0066617A" w:rsidR="00760C02" w:rsidP="2F6CAD87" w:rsidRDefault="541B0C1B" w14:paraId="251E0B65" w14:textId="582021B4">
      <w:pPr>
        <w:rPr>
          <w:sz w:val="22"/>
        </w:rPr>
      </w:pPr>
      <w:proofErr w:type="gramStart"/>
      <w:r w:rsidRPr="2F6CAD87">
        <w:rPr>
          <w:rStyle w:val="normaltextrun"/>
          <w:rFonts w:eastAsiaTheme="majorEastAsia"/>
          <w:sz w:val="22"/>
          <w:vertAlign w:val="superscript"/>
        </w:rPr>
        <w:t>1</w:t>
      </w:r>
      <w:r w:rsidRPr="2F6CAD87" w:rsidR="66C8747B">
        <w:rPr>
          <w:rStyle w:val="normaltextrun"/>
          <w:rFonts w:eastAsiaTheme="majorEastAsia"/>
          <w:sz w:val="22"/>
          <w:vertAlign w:val="superscript"/>
        </w:rPr>
        <w:t>8</w:t>
      </w:r>
      <w:r w:rsidRPr="2F6CAD87">
        <w:rPr>
          <w:sz w:val="22"/>
        </w:rPr>
        <w:t xml:space="preserve"> </w:t>
      </w:r>
      <w:r w:rsidRPr="2844E41A" w:rsidR="6158FDB0">
        <w:rPr>
          <w:rFonts w:eastAsia="Times New Roman" w:cs="Times New Roman"/>
          <w:color w:val="2B579A"/>
          <w:sz w:val="22"/>
          <w:shd w:val="clear" w:color="auto" w:fill="E6E6E6"/>
        </w:rPr>
        <w:t xml:space="preserve"> School</w:t>
      </w:r>
      <w:proofErr w:type="gramEnd"/>
      <w:r w:rsidRPr="2844E41A" w:rsidR="6158FDB0">
        <w:rPr>
          <w:rFonts w:eastAsia="Times New Roman" w:cs="Times New Roman"/>
          <w:color w:val="2B579A"/>
          <w:sz w:val="22"/>
          <w:shd w:val="clear" w:color="auto" w:fill="E6E6E6"/>
        </w:rPr>
        <w:t xml:space="preserve"> of Population Health Sciences, University of Bristol and </w:t>
      </w:r>
      <w:r w:rsidRPr="2F6CAD87" w:rsidR="330AA728">
        <w:rPr>
          <w:rFonts w:eastAsia="Times New Roman" w:cs="Times New Roman"/>
          <w:sz w:val="22"/>
        </w:rPr>
        <w:t>University Hospitals Bristol and Weston NHS Foundation Trust, UK</w:t>
      </w:r>
      <w:r w:rsidRPr="2F6CAD87" w:rsidR="330AA728">
        <w:rPr>
          <w:sz w:val="22"/>
        </w:rPr>
        <w:t xml:space="preserve">: A. Finn </w:t>
      </w:r>
      <w:r w:rsidRPr="2F6CAD87" w:rsidR="6A54B8F4">
        <w:rPr>
          <w:sz w:val="22"/>
        </w:rPr>
        <w:t>PhD</w:t>
      </w:r>
    </w:p>
    <w:p w:rsidRPr="0066617A" w:rsidR="00760C02" w:rsidP="2F6CAD87" w:rsidRDefault="57379AFB" w14:paraId="0A0D8E56" w14:textId="5C56B159">
      <w:pPr>
        <w:rPr>
          <w:sz w:val="22"/>
        </w:rPr>
      </w:pPr>
      <w:r w:rsidRPr="2F6CAD87">
        <w:rPr>
          <w:rStyle w:val="normaltextrun"/>
          <w:rFonts w:eastAsiaTheme="majorEastAsia"/>
          <w:sz w:val="22"/>
          <w:vertAlign w:val="superscript"/>
        </w:rPr>
        <w:t>1</w:t>
      </w:r>
      <w:r w:rsidRPr="2F6CAD87" w:rsidR="2A7CBFC5">
        <w:rPr>
          <w:rStyle w:val="normaltextrun"/>
          <w:rFonts w:eastAsiaTheme="majorEastAsia"/>
          <w:sz w:val="22"/>
          <w:vertAlign w:val="superscript"/>
        </w:rPr>
        <w:t>9</w:t>
      </w:r>
      <w:r w:rsidRPr="2F6CAD87">
        <w:rPr>
          <w:sz w:val="22"/>
        </w:rPr>
        <w:t xml:space="preserve"> </w:t>
      </w:r>
      <w:r w:rsidRPr="2F6CAD87" w:rsidR="2547D39D">
        <w:rPr>
          <w:sz w:val="22"/>
        </w:rPr>
        <w:t xml:space="preserve"> </w:t>
      </w:r>
      <w:r w:rsidRPr="00143BF5" w:rsidR="6140218D">
        <w:rPr>
          <w:rFonts w:eastAsia="Times New Roman" w:cs="Times New Roman"/>
          <w:color w:val="212121"/>
          <w:sz w:val="22"/>
          <w:shd w:val="clear" w:color="auto" w:fill="E6E6E6"/>
        </w:rPr>
        <w:t>Department of Infection, Guy's and St Thomas' NHS Foundation Trust, St Thomas' Hospital, London and MRC Clinical Trials Unit at University College London</w:t>
      </w:r>
      <w:r w:rsidRPr="2F6CAD87" w:rsidR="15894866">
        <w:rPr>
          <w:sz w:val="22"/>
        </w:rPr>
        <w:t>: A.</w:t>
      </w:r>
      <w:r w:rsidRPr="2F6CAD87" w:rsidR="6D8455D7">
        <w:rPr>
          <w:sz w:val="22"/>
        </w:rPr>
        <w:t xml:space="preserve"> L.</w:t>
      </w:r>
      <w:r w:rsidRPr="2F6CAD87" w:rsidR="15894866">
        <w:rPr>
          <w:sz w:val="22"/>
        </w:rPr>
        <w:t xml:space="preserve"> Goodman FRCP</w:t>
      </w:r>
    </w:p>
    <w:p w:rsidR="3B1FCA8F" w:rsidP="31ED1497" w:rsidRDefault="3B1FCA8F" w14:paraId="1BCEFBC7" w14:textId="4E67A340">
      <w:pPr>
        <w:rPr>
          <w:rFonts w:eastAsia="Times New Roman" w:cs="Times New Roman"/>
          <w:sz w:val="22"/>
        </w:rPr>
      </w:pPr>
      <w:proofErr w:type="gramStart"/>
      <w:r w:rsidRPr="31ED1497">
        <w:rPr>
          <w:rStyle w:val="normaltextrun"/>
          <w:rFonts w:eastAsiaTheme="majorEastAsia"/>
          <w:sz w:val="22"/>
          <w:vertAlign w:val="superscript"/>
        </w:rPr>
        <w:t xml:space="preserve">20 </w:t>
      </w:r>
      <w:r w:rsidRPr="31ED1497" w:rsidR="6BE38E97">
        <w:rPr>
          <w:rStyle w:val="normaltextrun"/>
          <w:rFonts w:eastAsiaTheme="majorEastAsia"/>
          <w:sz w:val="22"/>
          <w:vertAlign w:val="superscript"/>
        </w:rPr>
        <w:t xml:space="preserve"> </w:t>
      </w:r>
      <w:r w:rsidRPr="31ED1497">
        <w:rPr>
          <w:rFonts w:eastAsia="Times New Roman" w:cs="Times New Roman"/>
          <w:sz w:val="22"/>
        </w:rPr>
        <w:t>NIHR</w:t>
      </w:r>
      <w:proofErr w:type="gramEnd"/>
      <w:r w:rsidRPr="31ED1497">
        <w:rPr>
          <w:rFonts w:eastAsia="Times New Roman" w:cs="Times New Roman"/>
          <w:sz w:val="22"/>
        </w:rPr>
        <w:t>/</w:t>
      </w:r>
      <w:proofErr w:type="spellStart"/>
      <w:r w:rsidRPr="31ED1497">
        <w:rPr>
          <w:rFonts w:eastAsia="Times New Roman" w:cs="Times New Roman"/>
          <w:sz w:val="22"/>
        </w:rPr>
        <w:t>Wellcome</w:t>
      </w:r>
      <w:proofErr w:type="spellEnd"/>
      <w:r w:rsidRPr="31ED1497">
        <w:rPr>
          <w:rFonts w:eastAsia="Times New Roman" w:cs="Times New Roman"/>
          <w:sz w:val="22"/>
        </w:rPr>
        <w:t xml:space="preserve"> Trust Clinical Research Facility, University Hospitals Birmingham NHS Foundation Trust: C. A. Green DPhil</w:t>
      </w:r>
    </w:p>
    <w:p w:rsidRPr="0066617A" w:rsidR="00760C02" w:rsidP="31ED1497" w:rsidRDefault="41BB90F4" w14:paraId="11B0B888" w14:textId="07843733">
      <w:pPr>
        <w:rPr>
          <w:sz w:val="22"/>
        </w:rPr>
      </w:pPr>
      <w:r w:rsidRPr="31ED1497">
        <w:rPr>
          <w:rStyle w:val="normaltextrun"/>
          <w:rFonts w:eastAsiaTheme="majorEastAsia"/>
          <w:sz w:val="22"/>
          <w:vertAlign w:val="superscript"/>
        </w:rPr>
        <w:t>21</w:t>
      </w:r>
      <w:r w:rsidRPr="31ED1497" w:rsidR="5D4076C2">
        <w:rPr>
          <w:sz w:val="22"/>
        </w:rPr>
        <w:t xml:space="preserve"> </w:t>
      </w:r>
      <w:r w:rsidRPr="31ED1497" w:rsidR="15894866">
        <w:rPr>
          <w:sz w:val="22"/>
        </w:rPr>
        <w:t xml:space="preserve">St George's Vaccine Institute, St George's, University of London, UK: P. </w:t>
      </w:r>
      <w:r w:rsidRPr="31ED1497" w:rsidR="01582077">
        <w:rPr>
          <w:sz w:val="22"/>
        </w:rPr>
        <w:t xml:space="preserve">T. </w:t>
      </w:r>
      <w:r w:rsidRPr="31ED1497" w:rsidR="15894866">
        <w:rPr>
          <w:sz w:val="22"/>
        </w:rPr>
        <w:t>Heath FRCPCH</w:t>
      </w:r>
    </w:p>
    <w:p w:rsidRPr="0066617A" w:rsidR="00760C02" w:rsidP="31ED1497" w:rsidRDefault="23524881" w14:paraId="0532A99F" w14:textId="73F9E2B6">
      <w:pPr>
        <w:rPr>
          <w:sz w:val="22"/>
        </w:rPr>
      </w:pPr>
      <w:r w:rsidRPr="31ED1497">
        <w:rPr>
          <w:rStyle w:val="normaltextrun"/>
          <w:rFonts w:eastAsiaTheme="majorEastAsia"/>
          <w:sz w:val="22"/>
          <w:vertAlign w:val="superscript"/>
        </w:rPr>
        <w:t>2</w:t>
      </w:r>
      <w:r w:rsidRPr="31ED1497" w:rsidR="3B7AECAC">
        <w:rPr>
          <w:rStyle w:val="normaltextrun"/>
          <w:rFonts w:eastAsiaTheme="majorEastAsia"/>
          <w:sz w:val="22"/>
          <w:vertAlign w:val="superscript"/>
        </w:rPr>
        <w:t>2</w:t>
      </w:r>
      <w:r w:rsidRPr="31ED1497" w:rsidR="5E29E9D0">
        <w:rPr>
          <w:sz w:val="22"/>
        </w:rPr>
        <w:t xml:space="preserve"> </w:t>
      </w:r>
      <w:r w:rsidRPr="31ED1497" w:rsidR="4EB4CAE5">
        <w:rPr>
          <w:sz w:val="22"/>
        </w:rPr>
        <w:t xml:space="preserve">VIDA - Vaccines and Infectious Diseases Analytical Research Unit, South Africa: A. Izu </w:t>
      </w:r>
      <w:r w:rsidRPr="31ED1497" w:rsidR="37557474">
        <w:rPr>
          <w:sz w:val="22"/>
        </w:rPr>
        <w:t>PhD,</w:t>
      </w:r>
      <w:r w:rsidRPr="31ED1497" w:rsidR="4EB4CAE5">
        <w:rPr>
          <w:sz w:val="22"/>
        </w:rPr>
        <w:t xml:space="preserve"> A. Koen </w:t>
      </w:r>
      <w:proofErr w:type="spellStart"/>
      <w:r w:rsidRPr="31ED1497" w:rsidR="5A09A943">
        <w:rPr>
          <w:sz w:val="22"/>
        </w:rPr>
        <w:t>MBChB</w:t>
      </w:r>
      <w:proofErr w:type="spellEnd"/>
    </w:p>
    <w:p w:rsidRPr="006D3DBE" w:rsidR="00760C02" w:rsidP="521541DE" w:rsidRDefault="3C4E57A9" w14:paraId="65A56D4A" w14:textId="7FA64754">
      <w:pPr>
        <w:rPr>
          <w:rFonts w:eastAsia="Times New Roman" w:cs="Times New Roman"/>
          <w:sz w:val="22"/>
        </w:rPr>
      </w:pPr>
      <w:r w:rsidRPr="31ED1497">
        <w:rPr>
          <w:rStyle w:val="normaltextrun"/>
          <w:rFonts w:eastAsiaTheme="majorEastAsia"/>
          <w:sz w:val="22"/>
          <w:vertAlign w:val="superscript"/>
        </w:rPr>
        <w:t>2</w:t>
      </w:r>
      <w:r w:rsidRPr="31ED1497" w:rsidR="799BD0C0">
        <w:rPr>
          <w:rStyle w:val="normaltextrun"/>
          <w:rFonts w:eastAsiaTheme="majorEastAsia"/>
          <w:sz w:val="22"/>
          <w:vertAlign w:val="superscript"/>
        </w:rPr>
        <w:t>3</w:t>
      </w:r>
      <w:r w:rsidRPr="31ED1497">
        <w:rPr>
          <w:sz w:val="22"/>
        </w:rPr>
        <w:t xml:space="preserve"> </w:t>
      </w:r>
      <w:r w:rsidRPr="31ED1497" w:rsidR="20DAAC90">
        <w:rPr>
          <w:sz w:val="22"/>
        </w:rPr>
        <w:t>S</w:t>
      </w:r>
      <w:r w:rsidRPr="31ED1497" w:rsidR="20DAAC90">
        <w:rPr>
          <w:rFonts w:eastAsia="Times New Roman" w:cs="Times New Roman"/>
          <w:sz w:val="22"/>
        </w:rPr>
        <w:t>evern Pathology, North Bristol NHS Trust</w:t>
      </w:r>
      <w:r w:rsidRPr="31ED1497" w:rsidR="72A9B783">
        <w:rPr>
          <w:rFonts w:eastAsia="Times New Roman" w:cs="Times New Roman"/>
          <w:sz w:val="22"/>
        </w:rPr>
        <w:t xml:space="preserve">: R. Lazarus </w:t>
      </w:r>
      <w:r w:rsidRPr="31ED1497" w:rsidR="6D311023">
        <w:rPr>
          <w:rFonts w:eastAsia="Times New Roman" w:cs="Times New Roman"/>
          <w:sz w:val="22"/>
        </w:rPr>
        <w:t>DPhil</w:t>
      </w:r>
    </w:p>
    <w:p w:rsidRPr="00001DE8" w:rsidR="00760C02" w:rsidP="016663DD" w:rsidRDefault="2DE23290" w14:paraId="2D2344E9" w14:textId="7C97E6A8">
      <w:pPr>
        <w:rPr>
          <w:sz w:val="22"/>
        </w:rPr>
      </w:pPr>
      <w:r w:rsidRPr="40E8F8EC">
        <w:rPr>
          <w:rStyle w:val="normaltextrun"/>
          <w:rFonts w:eastAsia="Times New Roman" w:cs="Times New Roman"/>
          <w:sz w:val="22"/>
          <w:vertAlign w:val="superscript"/>
        </w:rPr>
        <w:t>2</w:t>
      </w:r>
      <w:r w:rsidRPr="40E8F8EC" w:rsidR="43C8588E">
        <w:rPr>
          <w:rStyle w:val="normaltextrun"/>
          <w:rFonts w:eastAsia="Times New Roman" w:cs="Times New Roman"/>
          <w:sz w:val="22"/>
          <w:vertAlign w:val="superscript"/>
        </w:rPr>
        <w:t>4</w:t>
      </w:r>
      <w:r w:rsidRPr="40E8F8EC">
        <w:rPr>
          <w:rFonts w:eastAsia="Times New Roman" w:cs="Times New Roman"/>
          <w:sz w:val="22"/>
        </w:rPr>
        <w:t xml:space="preserve"> </w:t>
      </w:r>
      <w:r w:rsidRPr="40E8F8EC" w:rsidR="72A9B783">
        <w:rPr>
          <w:rFonts w:eastAsia="Times New Roman" w:cs="Times New Roman"/>
          <w:color w:val="111111"/>
          <w:sz w:val="22"/>
        </w:rPr>
        <w:t>Perinatal HIV Research Unit</w:t>
      </w:r>
      <w:r w:rsidRPr="40E8F8EC" w:rsidR="22239387">
        <w:rPr>
          <w:rFonts w:eastAsia="Times New Roman" w:cs="Times New Roman"/>
          <w:color w:val="111111"/>
          <w:sz w:val="22"/>
        </w:rPr>
        <w:t>, Faculty of Health Sciences, University of the Witwatersrand</w:t>
      </w:r>
      <w:r w:rsidRPr="40E8F8EC" w:rsidR="72A9B783">
        <w:rPr>
          <w:rFonts w:eastAsia="Times New Roman" w:cs="Times New Roman"/>
          <w:color w:val="111111"/>
          <w:sz w:val="22"/>
        </w:rPr>
        <w:t xml:space="preserve">, Johannesburg, South Africa: </w:t>
      </w:r>
      <w:r w:rsidRPr="3DC4A90A" w:rsidR="7C0AEB6C">
        <w:rPr>
          <w:sz w:val="22"/>
        </w:rPr>
        <w:t xml:space="preserve">C. </w:t>
      </w:r>
      <w:proofErr w:type="gramStart"/>
      <w:r w:rsidRPr="3DC4A90A" w:rsidR="7C0AEB6C">
        <w:rPr>
          <w:sz w:val="22"/>
        </w:rPr>
        <w:t>Briner</w:t>
      </w:r>
      <w:r w:rsidRPr="3DC4A90A" w:rsidR="72A9B783">
        <w:rPr>
          <w:sz w:val="22"/>
        </w:rPr>
        <w:t xml:space="preserve"> </w:t>
      </w:r>
      <w:r w:rsidRPr="3DC4A90A" w:rsidR="2A83B23E">
        <w:rPr>
          <w:sz w:val="22"/>
        </w:rPr>
        <w:t xml:space="preserve"> </w:t>
      </w:r>
      <w:proofErr w:type="spellStart"/>
      <w:r w:rsidRPr="3DC4A90A" w:rsidR="2A83B23E">
        <w:rPr>
          <w:sz w:val="22"/>
        </w:rPr>
        <w:t>MBBCh</w:t>
      </w:r>
      <w:proofErr w:type="spellEnd"/>
      <w:proofErr w:type="gramEnd"/>
      <w:r w:rsidRPr="3DC4A90A" w:rsidR="5B8EEF25">
        <w:rPr>
          <w:sz w:val="22"/>
        </w:rPr>
        <w:t xml:space="preserve">, A. </w:t>
      </w:r>
      <w:r w:rsidRPr="40E8F8EC" w:rsidR="5B8EEF25">
        <w:rPr>
          <w:sz w:val="22"/>
        </w:rPr>
        <w:t xml:space="preserve">Nana </w:t>
      </w:r>
      <w:proofErr w:type="spellStart"/>
      <w:r w:rsidRPr="40E8F8EC" w:rsidR="0C4742FC">
        <w:rPr>
          <w:sz w:val="22"/>
        </w:rPr>
        <w:t>MPharm</w:t>
      </w:r>
      <w:proofErr w:type="spellEnd"/>
    </w:p>
    <w:p w:rsidRPr="006D3DBE" w:rsidR="00760C02" w:rsidP="31ED1497" w:rsidRDefault="1DB66C37" w14:paraId="42CF4A24" w14:textId="00815060">
      <w:pPr>
        <w:rPr>
          <w:rFonts w:ascii="Calibri" w:hAnsi="Calibri" w:eastAsia="Calibri" w:cs="Calibri"/>
          <w:sz w:val="22"/>
        </w:rPr>
      </w:pPr>
      <w:r w:rsidRPr="3FDB1543">
        <w:rPr>
          <w:rStyle w:val="normaltextrun"/>
          <w:rFonts w:eastAsiaTheme="majorEastAsia"/>
          <w:sz w:val="22"/>
          <w:vertAlign w:val="superscript"/>
        </w:rPr>
        <w:t>2</w:t>
      </w:r>
      <w:r w:rsidRPr="3FDB1543" w:rsidR="1034266C">
        <w:rPr>
          <w:rStyle w:val="normaltextrun"/>
          <w:rFonts w:eastAsiaTheme="majorEastAsia"/>
          <w:sz w:val="22"/>
          <w:vertAlign w:val="superscript"/>
        </w:rPr>
        <w:t>5</w:t>
      </w:r>
      <w:r w:rsidRPr="2DA784F2">
        <w:rPr>
          <w:sz w:val="22"/>
        </w:rPr>
        <w:t xml:space="preserve"> </w:t>
      </w:r>
      <w:r w:rsidRPr="00143BF5">
        <w:rPr>
          <w:rFonts w:eastAsia="Times New Roman" w:cs="Times New Roman"/>
          <w:color w:val="2B579A"/>
          <w:sz w:val="22"/>
          <w:shd w:val="clear" w:color="auto" w:fill="E6E6E6"/>
        </w:rPr>
        <w:t xml:space="preserve"> </w:t>
      </w:r>
      <w:r w:rsidRPr="2844E41A" w:rsidR="21F9ABF6">
        <w:rPr>
          <w:rFonts w:eastAsia="Times New Roman" w:cs="Times New Roman"/>
          <w:color w:val="2B579A"/>
          <w:sz w:val="22"/>
          <w:shd w:val="clear" w:color="auto" w:fill="E6E6E6"/>
        </w:rPr>
        <w:t xml:space="preserve"> NIHR UCLH Clinical Research Facility and </w:t>
      </w:r>
      <w:r w:rsidRPr="2844E41A" w:rsidR="228E3960">
        <w:rPr>
          <w:rFonts w:eastAsia="Times New Roman" w:cs="Times New Roman"/>
          <w:color w:val="2B579A"/>
          <w:sz w:val="22"/>
          <w:shd w:val="clear" w:color="auto" w:fill="E6E6E6"/>
        </w:rPr>
        <w:t xml:space="preserve">NIHR UCLH </w:t>
      </w:r>
      <w:r w:rsidRPr="2844E41A" w:rsidR="21F9ABF6">
        <w:rPr>
          <w:rFonts w:eastAsia="Times New Roman" w:cs="Times New Roman"/>
          <w:color w:val="2B579A"/>
          <w:sz w:val="22"/>
          <w:shd w:val="clear" w:color="auto" w:fill="E6E6E6"/>
        </w:rPr>
        <w:t>Biomedical Research Centre, London, UK</w:t>
      </w:r>
      <w:r w:rsidRPr="2DA784F2" w:rsidR="21F9ABF6">
        <w:rPr>
          <w:rFonts w:eastAsia="Times New Roman" w:cs="Times New Roman"/>
          <w:sz w:val="22"/>
        </w:rPr>
        <w:t>:</w:t>
      </w:r>
      <w:r w:rsidRPr="00143BF5" w:rsidR="21F9ABF6">
        <w:rPr>
          <w:rFonts w:eastAsia="Times New Roman" w:cs="Times New Roman"/>
          <w:color w:val="2B579A"/>
          <w:sz w:val="22"/>
          <w:shd w:val="clear" w:color="auto" w:fill="E6E6E6"/>
        </w:rPr>
        <w:t xml:space="preserve"> V. </w:t>
      </w:r>
      <w:proofErr w:type="spellStart"/>
      <w:r w:rsidRPr="00143BF5" w:rsidR="21F9ABF6">
        <w:rPr>
          <w:rFonts w:eastAsia="Times New Roman" w:cs="Times New Roman"/>
          <w:color w:val="2B579A"/>
          <w:sz w:val="22"/>
          <w:shd w:val="clear" w:color="auto" w:fill="E6E6E6"/>
        </w:rPr>
        <w:t>Libri</w:t>
      </w:r>
      <w:proofErr w:type="spellEnd"/>
      <w:r w:rsidRPr="00143BF5" w:rsidR="21F9ABF6">
        <w:rPr>
          <w:rFonts w:eastAsia="Times New Roman" w:cs="Times New Roman"/>
          <w:color w:val="2B579A"/>
          <w:sz w:val="22"/>
          <w:shd w:val="clear" w:color="auto" w:fill="E6E6E6"/>
        </w:rPr>
        <w:t xml:space="preserve"> MD FRCP</w:t>
      </w:r>
    </w:p>
    <w:p w:rsidRPr="006D3DBE" w:rsidR="00760C02" w:rsidP="31ED1497" w:rsidRDefault="2A57D009" w14:paraId="383ACADD" w14:textId="5D11D472">
      <w:pPr>
        <w:rPr>
          <w:sz w:val="22"/>
        </w:rPr>
      </w:pPr>
      <w:r w:rsidRPr="31ED1497">
        <w:rPr>
          <w:rStyle w:val="normaltextrun"/>
          <w:rFonts w:eastAsiaTheme="majorEastAsia"/>
          <w:sz w:val="22"/>
          <w:vertAlign w:val="superscript"/>
        </w:rPr>
        <w:t>2</w:t>
      </w:r>
      <w:r w:rsidRPr="31ED1497" w:rsidR="6ADA334A">
        <w:rPr>
          <w:rStyle w:val="normaltextrun"/>
          <w:rFonts w:eastAsiaTheme="majorEastAsia"/>
          <w:sz w:val="22"/>
          <w:vertAlign w:val="superscript"/>
        </w:rPr>
        <w:t>6</w:t>
      </w:r>
      <w:r w:rsidRPr="31ED1497">
        <w:rPr>
          <w:sz w:val="22"/>
        </w:rPr>
        <w:t xml:space="preserve"> </w:t>
      </w:r>
      <w:r w:rsidRPr="31ED1497" w:rsidR="72A9B783">
        <w:rPr>
          <w:sz w:val="22"/>
        </w:rPr>
        <w:t>Hull University Teaching Hospitals NHS Trust, UK: P.</w:t>
      </w:r>
      <w:r w:rsidRPr="31ED1497" w:rsidR="3EA38FCF">
        <w:rPr>
          <w:sz w:val="22"/>
        </w:rPr>
        <w:t xml:space="preserve"> J.</w:t>
      </w:r>
      <w:r w:rsidRPr="31ED1497" w:rsidR="72A9B783">
        <w:rPr>
          <w:sz w:val="22"/>
        </w:rPr>
        <w:t xml:space="preserve"> Lillie </w:t>
      </w:r>
      <w:r w:rsidRPr="31ED1497" w:rsidR="2FB298A6">
        <w:rPr>
          <w:sz w:val="22"/>
        </w:rPr>
        <w:t>PhD</w:t>
      </w:r>
    </w:p>
    <w:p w:rsidRPr="0066617A" w:rsidR="00760C02" w:rsidP="31ED1497" w:rsidRDefault="5B6427C6" w14:paraId="17BDC7C6" w14:textId="0342B969">
      <w:pPr>
        <w:rPr>
          <w:sz w:val="22"/>
        </w:rPr>
      </w:pPr>
      <w:r w:rsidRPr="31ED1497">
        <w:rPr>
          <w:rStyle w:val="normaltextrun"/>
          <w:rFonts w:eastAsiaTheme="majorEastAsia"/>
          <w:sz w:val="22"/>
          <w:vertAlign w:val="superscript"/>
        </w:rPr>
        <w:t>2</w:t>
      </w:r>
      <w:r w:rsidRPr="31ED1497" w:rsidR="52C6D1C6">
        <w:rPr>
          <w:rStyle w:val="normaltextrun"/>
          <w:rFonts w:eastAsiaTheme="majorEastAsia"/>
          <w:sz w:val="22"/>
          <w:vertAlign w:val="superscript"/>
        </w:rPr>
        <w:t>7</w:t>
      </w:r>
      <w:r w:rsidRPr="31ED1497">
        <w:rPr>
          <w:sz w:val="22"/>
        </w:rPr>
        <w:t xml:space="preserve"> </w:t>
      </w:r>
      <w:r w:rsidRPr="31ED1497" w:rsidR="72A9B783">
        <w:rPr>
          <w:sz w:val="22"/>
        </w:rPr>
        <w:t>London Northwest University Healthcare, Harrow, UK: A. C. McGregor</w:t>
      </w:r>
      <w:r w:rsidRPr="31ED1497" w:rsidR="331D0216">
        <w:rPr>
          <w:sz w:val="22"/>
        </w:rPr>
        <w:t xml:space="preserve"> </w:t>
      </w:r>
      <w:proofErr w:type="spellStart"/>
      <w:r w:rsidRPr="31ED1497" w:rsidR="331D0216">
        <w:rPr>
          <w:sz w:val="22"/>
        </w:rPr>
        <w:t>FRCPath</w:t>
      </w:r>
      <w:proofErr w:type="spellEnd"/>
    </w:p>
    <w:p w:rsidRPr="0066617A" w:rsidR="00760C02" w:rsidP="31ED1497" w:rsidRDefault="07F6E779" w14:paraId="48200BB7" w14:textId="2E12A656">
      <w:pPr>
        <w:rPr>
          <w:sz w:val="22"/>
        </w:rPr>
      </w:pPr>
      <w:r w:rsidRPr="31ED1497">
        <w:rPr>
          <w:rStyle w:val="normaltextrun"/>
          <w:rFonts w:eastAsiaTheme="majorEastAsia"/>
          <w:sz w:val="22"/>
          <w:vertAlign w:val="superscript"/>
        </w:rPr>
        <w:t>2</w:t>
      </w:r>
      <w:r w:rsidRPr="31ED1497" w:rsidR="6ED30EEC">
        <w:rPr>
          <w:rStyle w:val="normaltextrun"/>
          <w:rFonts w:eastAsiaTheme="majorEastAsia"/>
          <w:sz w:val="22"/>
          <w:vertAlign w:val="superscript"/>
        </w:rPr>
        <w:t>8</w:t>
      </w:r>
      <w:r w:rsidRPr="31ED1497">
        <w:rPr>
          <w:sz w:val="22"/>
        </w:rPr>
        <w:t xml:space="preserve"> </w:t>
      </w:r>
      <w:proofErr w:type="spellStart"/>
      <w:r w:rsidRPr="31ED1497" w:rsidR="638C99C5">
        <w:rPr>
          <w:sz w:val="22"/>
        </w:rPr>
        <w:t>Setshaba</w:t>
      </w:r>
      <w:proofErr w:type="spellEnd"/>
      <w:r w:rsidRPr="31ED1497" w:rsidR="638C99C5">
        <w:rPr>
          <w:sz w:val="22"/>
        </w:rPr>
        <w:t xml:space="preserve"> Research Centre, Pretoria, South Africa: S. D. </w:t>
      </w:r>
      <w:proofErr w:type="spellStart"/>
      <w:r w:rsidRPr="31ED1497" w:rsidR="638C99C5">
        <w:rPr>
          <w:sz w:val="22"/>
        </w:rPr>
        <w:t>Payadachee</w:t>
      </w:r>
      <w:proofErr w:type="spellEnd"/>
      <w:r w:rsidRPr="31ED1497" w:rsidR="638C99C5">
        <w:rPr>
          <w:sz w:val="22"/>
        </w:rPr>
        <w:t xml:space="preserve"> </w:t>
      </w:r>
      <w:proofErr w:type="spellStart"/>
      <w:r w:rsidRPr="31ED1497" w:rsidR="141FFD2F">
        <w:rPr>
          <w:sz w:val="22"/>
        </w:rPr>
        <w:t>MBChB</w:t>
      </w:r>
      <w:proofErr w:type="spellEnd"/>
    </w:p>
    <w:p w:rsidRPr="0066617A" w:rsidR="00760C02" w:rsidP="31ED1497" w:rsidRDefault="63670EDD" w14:paraId="6DF516D0" w14:textId="03E4EF4C">
      <w:pPr>
        <w:rPr>
          <w:sz w:val="22"/>
        </w:rPr>
      </w:pPr>
      <w:r w:rsidRPr="31ED1497">
        <w:rPr>
          <w:rStyle w:val="normaltextrun"/>
          <w:rFonts w:eastAsiaTheme="majorEastAsia"/>
          <w:sz w:val="22"/>
          <w:vertAlign w:val="superscript"/>
        </w:rPr>
        <w:t>2</w:t>
      </w:r>
      <w:r w:rsidRPr="31ED1497" w:rsidR="264B33B4">
        <w:rPr>
          <w:rStyle w:val="normaltextrun"/>
          <w:rFonts w:eastAsiaTheme="majorEastAsia"/>
          <w:sz w:val="22"/>
          <w:vertAlign w:val="superscript"/>
        </w:rPr>
        <w:t>9</w:t>
      </w:r>
      <w:r w:rsidRPr="31ED1497">
        <w:rPr>
          <w:sz w:val="22"/>
        </w:rPr>
        <w:t xml:space="preserve"> </w:t>
      </w:r>
      <w:proofErr w:type="spellStart"/>
      <w:r w:rsidRPr="31ED1497" w:rsidR="638C99C5">
        <w:rPr>
          <w:sz w:val="22"/>
        </w:rPr>
        <w:t>Universidade</w:t>
      </w:r>
      <w:proofErr w:type="spellEnd"/>
      <w:r w:rsidRPr="31ED1497" w:rsidR="638C99C5">
        <w:rPr>
          <w:sz w:val="22"/>
        </w:rPr>
        <w:t xml:space="preserve"> Federal do Rio Grande do </w:t>
      </w:r>
      <w:proofErr w:type="spellStart"/>
      <w:r w:rsidRPr="31ED1497" w:rsidR="638C99C5">
        <w:rPr>
          <w:sz w:val="22"/>
        </w:rPr>
        <w:t>Norte</w:t>
      </w:r>
      <w:proofErr w:type="spellEnd"/>
      <w:r w:rsidRPr="31ED1497" w:rsidR="638C99C5">
        <w:rPr>
          <w:sz w:val="22"/>
        </w:rPr>
        <w:t xml:space="preserve"> - UFRN, Brazil: E. P. Milan </w:t>
      </w:r>
      <w:r w:rsidRPr="1B5C466F" w:rsidR="4A93720F">
        <w:rPr>
          <w:sz w:val="22"/>
        </w:rPr>
        <w:t xml:space="preserve">MD </w:t>
      </w:r>
      <w:r w:rsidRPr="31ED1497" w:rsidR="26FF3C13">
        <w:rPr>
          <w:sz w:val="22"/>
        </w:rPr>
        <w:t>PhD</w:t>
      </w:r>
    </w:p>
    <w:p w:rsidRPr="0066617A" w:rsidR="00760C02" w:rsidP="31ED1497" w:rsidRDefault="7BAB8407" w14:paraId="5D204621" w14:textId="2D45154D">
      <w:pPr>
        <w:rPr>
          <w:sz w:val="22"/>
        </w:rPr>
      </w:pPr>
      <w:r w:rsidRPr="2844E41A">
        <w:rPr>
          <w:rStyle w:val="normaltextrun"/>
          <w:rFonts w:eastAsiaTheme="majorEastAsia"/>
          <w:sz w:val="22"/>
          <w:vertAlign w:val="superscript"/>
        </w:rPr>
        <w:t>30</w:t>
      </w:r>
      <w:r w:rsidRPr="2844E41A" w:rsidR="65061E5A">
        <w:rPr>
          <w:sz w:val="22"/>
        </w:rPr>
        <w:t xml:space="preserve"> </w:t>
      </w:r>
      <w:r w:rsidRPr="2844E41A" w:rsidR="41C895E3">
        <w:rPr>
          <w:rFonts w:eastAsia="Times New Roman" w:cs="Times New Roman"/>
          <w:color w:val="000000" w:themeColor="text1"/>
          <w:sz w:val="22"/>
        </w:rPr>
        <w:t>Hospital Quinta D'O</w:t>
      </w:r>
      <w:r w:rsidRPr="00143BF5" w:rsidR="41C895E3">
        <w:rPr>
          <w:rFonts w:eastAsia="Times New Roman" w:cs="Times New Roman"/>
          <w:color w:val="000000" w:themeColor="text1"/>
          <w:sz w:val="22"/>
          <w:shd w:val="clear" w:color="auto" w:fill="E6E6E6"/>
        </w:rPr>
        <w:t xml:space="preserve">r, Rio de Janeiro, Brazil, </w:t>
      </w:r>
      <w:proofErr w:type="spellStart"/>
      <w:r w:rsidRPr="00143BF5" w:rsidR="41C895E3">
        <w:rPr>
          <w:rFonts w:eastAsia="Times New Roman" w:cs="Times New Roman"/>
          <w:color w:val="000000" w:themeColor="text1"/>
          <w:sz w:val="22"/>
          <w:shd w:val="clear" w:color="auto" w:fill="E6E6E6"/>
        </w:rPr>
        <w:t>Instituto</w:t>
      </w:r>
      <w:proofErr w:type="spellEnd"/>
      <w:r w:rsidRPr="00143BF5" w:rsidR="41C895E3">
        <w:rPr>
          <w:rFonts w:eastAsia="Times New Roman" w:cs="Times New Roman"/>
          <w:color w:val="000000" w:themeColor="text1"/>
          <w:sz w:val="22"/>
          <w:shd w:val="clear" w:color="auto" w:fill="E6E6E6"/>
        </w:rPr>
        <w:t xml:space="preserve"> D'Or de </w:t>
      </w:r>
      <w:proofErr w:type="spellStart"/>
      <w:r w:rsidRPr="00143BF5" w:rsidR="41C895E3">
        <w:rPr>
          <w:rFonts w:eastAsia="Times New Roman" w:cs="Times New Roman"/>
          <w:color w:val="000000" w:themeColor="text1"/>
          <w:sz w:val="22"/>
          <w:shd w:val="clear" w:color="auto" w:fill="E6E6E6"/>
        </w:rPr>
        <w:t>Pesquisa</w:t>
      </w:r>
      <w:proofErr w:type="spellEnd"/>
      <w:r w:rsidRPr="00143BF5" w:rsidR="41C895E3">
        <w:rPr>
          <w:rFonts w:eastAsia="Times New Roman" w:cs="Times New Roman"/>
          <w:color w:val="000000" w:themeColor="text1"/>
          <w:sz w:val="22"/>
          <w:shd w:val="clear" w:color="auto" w:fill="E6E6E6"/>
        </w:rPr>
        <w:t xml:space="preserve"> e </w:t>
      </w:r>
      <w:proofErr w:type="spellStart"/>
      <w:r w:rsidRPr="00143BF5" w:rsidR="41C895E3">
        <w:rPr>
          <w:rFonts w:eastAsia="Times New Roman" w:cs="Times New Roman"/>
          <w:color w:val="000000" w:themeColor="text1"/>
          <w:sz w:val="22"/>
          <w:shd w:val="clear" w:color="auto" w:fill="E6E6E6"/>
        </w:rPr>
        <w:t>Ensino</w:t>
      </w:r>
      <w:proofErr w:type="spellEnd"/>
      <w:r w:rsidRPr="00143BF5" w:rsidR="41C895E3">
        <w:rPr>
          <w:rFonts w:eastAsia="Times New Roman" w:cs="Times New Roman"/>
          <w:color w:val="000000" w:themeColor="text1"/>
          <w:sz w:val="22"/>
          <w:shd w:val="clear" w:color="auto" w:fill="E6E6E6"/>
        </w:rPr>
        <w:t xml:space="preserve"> (IDOR), Rio de Janeiro, Brazil, and </w:t>
      </w:r>
      <w:proofErr w:type="spellStart"/>
      <w:r w:rsidRPr="00143BF5" w:rsidR="41C895E3">
        <w:rPr>
          <w:rFonts w:eastAsia="Times New Roman" w:cs="Times New Roman"/>
          <w:color w:val="000000" w:themeColor="text1"/>
          <w:sz w:val="22"/>
          <w:shd w:val="clear" w:color="auto" w:fill="E6E6E6"/>
        </w:rPr>
        <w:t>Universida</w:t>
      </w:r>
      <w:r w:rsidRPr="00D50A9C" w:rsidR="41C895E3">
        <w:rPr>
          <w:rFonts w:eastAsia="Times New Roman" w:cs="Times New Roman"/>
          <w:color w:val="000000" w:themeColor="text1"/>
          <w:sz w:val="22"/>
          <w:shd w:val="clear" w:color="auto" w:fill="E6E6E6"/>
        </w:rPr>
        <w:t>de</w:t>
      </w:r>
      <w:proofErr w:type="spellEnd"/>
      <w:r w:rsidRPr="00D50A9C" w:rsidR="41C895E3">
        <w:rPr>
          <w:rFonts w:eastAsia="Times New Roman" w:cs="Times New Roman"/>
          <w:color w:val="000000" w:themeColor="text1"/>
          <w:sz w:val="22"/>
          <w:shd w:val="clear" w:color="auto" w:fill="E6E6E6"/>
        </w:rPr>
        <w:t xml:space="preserve"> UNIGRANRIO, Rio de Janeiro, Brazil</w:t>
      </w:r>
      <w:r w:rsidRPr="00D50A9C" w:rsidR="741B3DC8">
        <w:rPr>
          <w:rFonts w:eastAsia="Times New Roman" w:cs="Times New Roman"/>
          <w:color w:val="2B579A"/>
          <w:sz w:val="22"/>
          <w:shd w:val="clear" w:color="auto" w:fill="E6E6E6"/>
        </w:rPr>
        <w:t>:</w:t>
      </w:r>
      <w:r w:rsidRPr="2844E41A" w:rsidR="741B3DC8">
        <w:rPr>
          <w:sz w:val="22"/>
        </w:rPr>
        <w:t xml:space="preserve"> A. </w:t>
      </w:r>
      <w:proofErr w:type="spellStart"/>
      <w:r w:rsidRPr="2844E41A" w:rsidR="741B3DC8">
        <w:rPr>
          <w:sz w:val="22"/>
        </w:rPr>
        <w:t>Pit</w:t>
      </w:r>
      <w:r w:rsidRPr="2844E41A" w:rsidR="5F054808">
        <w:rPr>
          <w:sz w:val="22"/>
        </w:rPr>
        <w:t>t</w:t>
      </w:r>
      <w:r w:rsidRPr="2844E41A" w:rsidR="741B3DC8">
        <w:rPr>
          <w:sz w:val="22"/>
        </w:rPr>
        <w:t>ella</w:t>
      </w:r>
      <w:proofErr w:type="spellEnd"/>
      <w:r w:rsidRPr="2844E41A" w:rsidR="741B3DC8">
        <w:rPr>
          <w:sz w:val="22"/>
        </w:rPr>
        <w:t xml:space="preserve"> </w:t>
      </w:r>
      <w:r w:rsidRPr="2844E41A" w:rsidR="6B829D67">
        <w:rPr>
          <w:sz w:val="22"/>
        </w:rPr>
        <w:t>MD</w:t>
      </w:r>
    </w:p>
    <w:p w:rsidRPr="006D3DBE" w:rsidR="00760C02" w:rsidP="31ED1497" w:rsidRDefault="7514552C" w14:paraId="493AFA17" w14:textId="0F48BDB1">
      <w:pPr>
        <w:rPr>
          <w:sz w:val="22"/>
        </w:rPr>
      </w:pPr>
      <w:r w:rsidRPr="31ED1497">
        <w:rPr>
          <w:rStyle w:val="normaltextrun"/>
          <w:rFonts w:eastAsiaTheme="majorEastAsia"/>
          <w:sz w:val="22"/>
          <w:vertAlign w:val="superscript"/>
        </w:rPr>
        <w:t>3</w:t>
      </w:r>
      <w:r w:rsidRPr="31ED1497" w:rsidR="4396B5CC">
        <w:rPr>
          <w:rStyle w:val="normaltextrun"/>
          <w:rFonts w:eastAsiaTheme="majorEastAsia"/>
          <w:sz w:val="22"/>
          <w:vertAlign w:val="superscript"/>
        </w:rPr>
        <w:t>1</w:t>
      </w:r>
      <w:r w:rsidRPr="31ED1497" w:rsidR="0AC3C0C6">
        <w:rPr>
          <w:sz w:val="22"/>
        </w:rPr>
        <w:t xml:space="preserve"> </w:t>
      </w:r>
      <w:r w:rsidRPr="31ED1497" w:rsidR="798646EF">
        <w:rPr>
          <w:sz w:val="22"/>
        </w:rPr>
        <w:t xml:space="preserve">NIHR Imperial Clinical Research Facility and NIHR Imperial Biomedical Research Centre: K. M. Pollock </w:t>
      </w:r>
      <w:r w:rsidRPr="31ED1497" w:rsidR="73D0EEF1">
        <w:rPr>
          <w:sz w:val="22"/>
        </w:rPr>
        <w:t>PhD</w:t>
      </w:r>
    </w:p>
    <w:p w:rsidRPr="00001DE8" w:rsidR="00760C02" w:rsidP="31ED1497" w:rsidRDefault="00D5A11D" w14:paraId="3CCEF32A" w14:textId="5A41B4CA">
      <w:pPr>
        <w:rPr>
          <w:rFonts w:eastAsia="Times New Roman" w:cs="Times New Roman"/>
          <w:sz w:val="22"/>
        </w:rPr>
      </w:pPr>
      <w:r w:rsidRPr="31ED1497">
        <w:rPr>
          <w:rStyle w:val="normaltextrun"/>
          <w:rFonts w:eastAsiaTheme="majorEastAsia"/>
          <w:sz w:val="22"/>
          <w:vertAlign w:val="superscript"/>
        </w:rPr>
        <w:t>3</w:t>
      </w:r>
      <w:r w:rsidRPr="31ED1497" w:rsidR="5176A87C">
        <w:rPr>
          <w:rStyle w:val="normaltextrun"/>
          <w:rFonts w:eastAsiaTheme="majorEastAsia"/>
          <w:sz w:val="22"/>
          <w:vertAlign w:val="superscript"/>
        </w:rPr>
        <w:t>2</w:t>
      </w:r>
      <w:r w:rsidRPr="31ED1497">
        <w:rPr>
          <w:sz w:val="22"/>
        </w:rPr>
        <w:t xml:space="preserve"> </w:t>
      </w:r>
      <w:r w:rsidRPr="31ED1497" w:rsidR="73D0EEF1">
        <w:rPr>
          <w:sz w:val="22"/>
        </w:rPr>
        <w:t>College o</w:t>
      </w:r>
      <w:r w:rsidRPr="31ED1497" w:rsidR="73D0EEF1">
        <w:rPr>
          <w:rFonts w:eastAsia="Times New Roman" w:cs="Times New Roman"/>
          <w:sz w:val="22"/>
        </w:rPr>
        <w:t xml:space="preserve">f Medical, Veterinary &amp; Life Sciences, Glasgow Dental Hospital &amp; School, University of Glasgow: A. Smith </w:t>
      </w:r>
      <w:proofErr w:type="spellStart"/>
      <w:r w:rsidRPr="31ED1497" w:rsidR="011C151B">
        <w:rPr>
          <w:rFonts w:eastAsia="Times New Roman" w:cs="Times New Roman"/>
          <w:sz w:val="22"/>
        </w:rPr>
        <w:t>FRCPath</w:t>
      </w:r>
      <w:proofErr w:type="spellEnd"/>
    </w:p>
    <w:p w:rsidRPr="00001DE8" w:rsidR="00760C02" w:rsidP="521541DE" w:rsidRDefault="5D81AF39" w14:paraId="40185FA0" w14:textId="5A67740D">
      <w:pPr>
        <w:rPr>
          <w:rFonts w:eastAsia="Times New Roman" w:cs="Times New Roman"/>
          <w:sz w:val="22"/>
        </w:rPr>
      </w:pPr>
      <w:r w:rsidRPr="31ED1497">
        <w:rPr>
          <w:rStyle w:val="normaltextrun"/>
          <w:rFonts w:eastAsia="Times New Roman" w:cs="Times New Roman"/>
          <w:sz w:val="22"/>
          <w:vertAlign w:val="superscript"/>
        </w:rPr>
        <w:lastRenderedPageBreak/>
        <w:t>3</w:t>
      </w:r>
      <w:r w:rsidRPr="31ED1497" w:rsidR="3D04D732">
        <w:rPr>
          <w:rStyle w:val="normaltextrun"/>
          <w:rFonts w:eastAsia="Times New Roman" w:cs="Times New Roman"/>
          <w:sz w:val="22"/>
          <w:vertAlign w:val="superscript"/>
        </w:rPr>
        <w:t>3</w:t>
      </w:r>
      <w:r w:rsidRPr="31ED1497" w:rsidR="46E58A52">
        <w:rPr>
          <w:rStyle w:val="normaltextrun"/>
          <w:rFonts w:eastAsia="Times New Roman" w:cs="Times New Roman"/>
          <w:sz w:val="22"/>
          <w:vertAlign w:val="superscript"/>
        </w:rPr>
        <w:t xml:space="preserve"> </w:t>
      </w:r>
      <w:r w:rsidRPr="31ED1497" w:rsidR="4FD38C7E">
        <w:rPr>
          <w:rFonts w:eastAsia="Times New Roman" w:cs="Times New Roman"/>
          <w:sz w:val="22"/>
        </w:rPr>
        <w:t xml:space="preserve">Infectious Diseases Service, Hospital de </w:t>
      </w:r>
      <w:proofErr w:type="spellStart"/>
      <w:r w:rsidRPr="31ED1497" w:rsidR="4FD38C7E">
        <w:rPr>
          <w:rFonts w:eastAsia="Times New Roman" w:cs="Times New Roman"/>
          <w:sz w:val="22"/>
        </w:rPr>
        <w:t>Clinicas</w:t>
      </w:r>
      <w:proofErr w:type="spellEnd"/>
      <w:r w:rsidRPr="31ED1497" w:rsidR="4FD38C7E">
        <w:rPr>
          <w:rFonts w:eastAsia="Times New Roman" w:cs="Times New Roman"/>
          <w:sz w:val="22"/>
        </w:rPr>
        <w:t xml:space="preserve"> de Porto Alegre; </w:t>
      </w:r>
      <w:proofErr w:type="spellStart"/>
      <w:r w:rsidRPr="31ED1497" w:rsidR="4FD38C7E">
        <w:rPr>
          <w:rFonts w:eastAsia="Times New Roman" w:cs="Times New Roman"/>
          <w:sz w:val="22"/>
        </w:rPr>
        <w:t>Universidade</w:t>
      </w:r>
      <w:proofErr w:type="spellEnd"/>
      <w:r w:rsidRPr="31ED1497" w:rsidR="4FD38C7E">
        <w:rPr>
          <w:rFonts w:eastAsia="Times New Roman" w:cs="Times New Roman"/>
          <w:sz w:val="22"/>
        </w:rPr>
        <w:t xml:space="preserve"> Federal do Rio Grande do </w:t>
      </w:r>
      <w:proofErr w:type="spellStart"/>
      <w:r w:rsidRPr="31ED1497" w:rsidR="4FD38C7E">
        <w:rPr>
          <w:rFonts w:eastAsia="Times New Roman" w:cs="Times New Roman"/>
          <w:sz w:val="22"/>
        </w:rPr>
        <w:t>Sul</w:t>
      </w:r>
      <w:proofErr w:type="spellEnd"/>
      <w:r w:rsidRPr="31ED1497" w:rsidR="73D0EEF1">
        <w:rPr>
          <w:rFonts w:eastAsia="Times New Roman" w:cs="Times New Roman"/>
          <w:sz w:val="22"/>
        </w:rPr>
        <w:t xml:space="preserve">: E. </w:t>
      </w:r>
      <w:proofErr w:type="spellStart"/>
      <w:r w:rsidRPr="31ED1497" w:rsidR="73D0EEF1">
        <w:rPr>
          <w:rFonts w:eastAsia="Times New Roman" w:cs="Times New Roman"/>
          <w:sz w:val="22"/>
        </w:rPr>
        <w:t>Sprinz</w:t>
      </w:r>
      <w:proofErr w:type="spellEnd"/>
      <w:r w:rsidRPr="31ED1497" w:rsidR="73D0EEF1">
        <w:rPr>
          <w:rFonts w:eastAsia="Times New Roman" w:cs="Times New Roman"/>
          <w:sz w:val="22"/>
        </w:rPr>
        <w:t xml:space="preserve"> </w:t>
      </w:r>
      <w:r w:rsidRPr="31ED1497" w:rsidR="045ADF13">
        <w:rPr>
          <w:rFonts w:eastAsia="Times New Roman" w:cs="Times New Roman"/>
          <w:sz w:val="22"/>
        </w:rPr>
        <w:t xml:space="preserve">MD </w:t>
      </w:r>
      <w:r w:rsidRPr="31ED1497" w:rsidR="2B2C055E">
        <w:rPr>
          <w:rFonts w:eastAsia="Times New Roman" w:cs="Times New Roman"/>
          <w:sz w:val="22"/>
        </w:rPr>
        <w:t>PhD</w:t>
      </w:r>
    </w:p>
    <w:p w:rsidR="2082FBE7" w:rsidP="31ED1497" w:rsidRDefault="2082FBE7" w14:paraId="2AC752FE" w14:textId="4F3C7113">
      <w:pPr>
        <w:rPr>
          <w:sz w:val="22"/>
        </w:rPr>
      </w:pPr>
      <w:r w:rsidRPr="31ED1497">
        <w:rPr>
          <w:rStyle w:val="normaltextrun"/>
          <w:rFonts w:eastAsiaTheme="majorEastAsia"/>
          <w:sz w:val="22"/>
          <w:vertAlign w:val="superscript"/>
        </w:rPr>
        <w:t>3</w:t>
      </w:r>
      <w:r w:rsidRPr="31ED1497" w:rsidR="7C17C8EF">
        <w:rPr>
          <w:rStyle w:val="normaltextrun"/>
          <w:rFonts w:eastAsiaTheme="majorEastAsia"/>
          <w:sz w:val="22"/>
          <w:vertAlign w:val="superscript"/>
        </w:rPr>
        <w:t>4</w:t>
      </w:r>
      <w:r w:rsidRPr="31ED1497" w:rsidR="6E224587">
        <w:rPr>
          <w:rStyle w:val="normaltextrun"/>
          <w:rFonts w:eastAsiaTheme="majorEastAsia"/>
          <w:sz w:val="22"/>
          <w:vertAlign w:val="superscript"/>
        </w:rPr>
        <w:t xml:space="preserve"> </w:t>
      </w:r>
      <w:r w:rsidRPr="31ED1497">
        <w:rPr>
          <w:sz w:val="22"/>
        </w:rPr>
        <w:t xml:space="preserve">Clinical Research Unit, Department of Clinical Medicine, </w:t>
      </w:r>
      <w:proofErr w:type="spellStart"/>
      <w:r w:rsidRPr="31ED1497">
        <w:rPr>
          <w:sz w:val="22"/>
        </w:rPr>
        <w:t>Universidade</w:t>
      </w:r>
      <w:proofErr w:type="spellEnd"/>
      <w:r w:rsidRPr="31ED1497">
        <w:rPr>
          <w:sz w:val="22"/>
        </w:rPr>
        <w:t xml:space="preserve"> Federal de Santa Maria, Brazil: A. V. </w:t>
      </w:r>
      <w:proofErr w:type="spellStart"/>
      <w:r w:rsidRPr="31ED1497">
        <w:rPr>
          <w:sz w:val="22"/>
        </w:rPr>
        <w:t>Schwarzbold</w:t>
      </w:r>
      <w:proofErr w:type="spellEnd"/>
      <w:r w:rsidRPr="31ED1497">
        <w:rPr>
          <w:sz w:val="22"/>
        </w:rPr>
        <w:t xml:space="preserve"> </w:t>
      </w:r>
      <w:r w:rsidRPr="31ED1497" w:rsidR="146B3F0D">
        <w:rPr>
          <w:sz w:val="22"/>
        </w:rPr>
        <w:t>PhD</w:t>
      </w:r>
    </w:p>
    <w:p w:rsidRPr="006D3DBE" w:rsidR="2082FBE7" w:rsidP="31ED1497" w:rsidRDefault="2082FBE7" w14:paraId="05AAF6B7" w14:textId="49527FC3">
      <w:pPr>
        <w:rPr>
          <w:sz w:val="22"/>
        </w:rPr>
      </w:pPr>
      <w:r w:rsidRPr="31ED1497">
        <w:rPr>
          <w:rStyle w:val="normaltextrun"/>
          <w:rFonts w:eastAsiaTheme="majorEastAsia"/>
          <w:sz w:val="22"/>
          <w:vertAlign w:val="superscript"/>
        </w:rPr>
        <w:t>3</w:t>
      </w:r>
      <w:r w:rsidRPr="31ED1497" w:rsidR="3FA43A70">
        <w:rPr>
          <w:rStyle w:val="normaltextrun"/>
          <w:rFonts w:eastAsiaTheme="majorEastAsia"/>
          <w:sz w:val="22"/>
          <w:vertAlign w:val="superscript"/>
        </w:rPr>
        <w:t>5</w:t>
      </w:r>
      <w:r w:rsidRPr="31ED1497" w:rsidR="3DB8D8E0">
        <w:rPr>
          <w:rStyle w:val="normaltextrun"/>
          <w:rFonts w:eastAsiaTheme="majorEastAsia"/>
          <w:sz w:val="22"/>
          <w:vertAlign w:val="superscript"/>
        </w:rPr>
        <w:t xml:space="preserve"> </w:t>
      </w:r>
      <w:r w:rsidRPr="31ED1497">
        <w:rPr>
          <w:sz w:val="22"/>
        </w:rPr>
        <w:t xml:space="preserve">Clinical Infection Research Group, Regional Infectious Diseases Unit, </w:t>
      </w:r>
      <w:r w:rsidRPr="31ED1497" w:rsidR="46739A83">
        <w:rPr>
          <w:sz w:val="22"/>
        </w:rPr>
        <w:t>Western General Hospital,</w:t>
      </w:r>
      <w:r w:rsidRPr="31ED1497">
        <w:rPr>
          <w:sz w:val="22"/>
        </w:rPr>
        <w:t xml:space="preserve"> Edinburgh, UK</w:t>
      </w:r>
      <w:r w:rsidRPr="31ED1497" w:rsidR="3DFDCDBE">
        <w:rPr>
          <w:sz w:val="22"/>
        </w:rPr>
        <w:t xml:space="preserve">: R. K. Sutherland </w:t>
      </w:r>
      <w:r w:rsidRPr="31ED1497" w:rsidR="1F85CDED">
        <w:rPr>
          <w:sz w:val="22"/>
        </w:rPr>
        <w:t>FRCP</w:t>
      </w:r>
    </w:p>
    <w:p w:rsidRPr="006D3DBE" w:rsidR="00760C02" w:rsidP="521541DE" w:rsidRDefault="13DC355D" w14:paraId="0A48BB7F" w14:textId="2E86B756">
      <w:pPr>
        <w:rPr>
          <w:sz w:val="22"/>
        </w:rPr>
      </w:pPr>
      <w:r w:rsidRPr="56D85BD9">
        <w:rPr>
          <w:rStyle w:val="normaltextrun"/>
          <w:rFonts w:eastAsiaTheme="majorEastAsia"/>
          <w:sz w:val="22"/>
          <w:vertAlign w:val="superscript"/>
        </w:rPr>
        <w:t>3</w:t>
      </w:r>
      <w:r w:rsidRPr="56D85BD9" w:rsidR="4BA0296F">
        <w:rPr>
          <w:rStyle w:val="normaltextrun"/>
          <w:rFonts w:eastAsiaTheme="majorEastAsia"/>
          <w:sz w:val="22"/>
          <w:vertAlign w:val="superscript"/>
        </w:rPr>
        <w:t>6</w:t>
      </w:r>
      <w:r w:rsidRPr="56D85BD9" w:rsidR="3DB8D8E0">
        <w:rPr>
          <w:rStyle w:val="normaltextrun"/>
          <w:rFonts w:eastAsiaTheme="majorEastAsia"/>
          <w:sz w:val="22"/>
          <w:vertAlign w:val="superscript"/>
        </w:rPr>
        <w:t xml:space="preserve"> </w:t>
      </w:r>
      <w:r w:rsidRPr="56D85BD9" w:rsidR="73D0EEF1">
        <w:rPr>
          <w:sz w:val="22"/>
        </w:rPr>
        <w:t xml:space="preserve">MRC - University of Glasgow Centre for Virus Research &amp; Department of Infectious Diseases, Queen Elizabeth University Hospital, Glasgow, UK: E. C. Thomson </w:t>
      </w:r>
      <w:r w:rsidRPr="56D85BD9" w:rsidR="697A7399">
        <w:rPr>
          <w:sz w:val="22"/>
        </w:rPr>
        <w:t xml:space="preserve">FRCP </w:t>
      </w:r>
      <w:r w:rsidRPr="56D85BD9" w:rsidR="1CA5843E">
        <w:rPr>
          <w:sz w:val="22"/>
        </w:rPr>
        <w:t>PhD</w:t>
      </w:r>
    </w:p>
    <w:p w:rsidR="7D0E6F5C" w:rsidP="56D85BD9" w:rsidRDefault="7D0E6F5C" w14:paraId="11EA9CA0" w14:textId="0ECC19A7">
      <w:pPr>
        <w:rPr>
          <w:rFonts w:eastAsia="Times New Roman" w:cs="Times New Roman"/>
          <w:sz w:val="22"/>
        </w:rPr>
      </w:pPr>
      <w:r w:rsidRPr="56D85BD9">
        <w:rPr>
          <w:rStyle w:val="normaltextrun"/>
          <w:rFonts w:eastAsiaTheme="majorEastAsia"/>
          <w:sz w:val="22"/>
          <w:vertAlign w:val="superscript"/>
        </w:rPr>
        <w:t>37</w:t>
      </w:r>
      <w:r w:rsidRPr="56D85BD9">
        <w:rPr>
          <w:sz w:val="22"/>
        </w:rPr>
        <w:t xml:space="preserve"> Department of Medicine, University of Cambridge, UK and Cambridge University Hospitals NHS Foundation Trust, Cambridge, UK: </w:t>
      </w:r>
      <w:r w:rsidRPr="56D85BD9" w:rsidR="1DBBFCC4">
        <w:rPr>
          <w:rFonts w:eastAsia="Times New Roman" w:cs="Times New Roman"/>
          <w:sz w:val="22"/>
        </w:rPr>
        <w:t>M. E</w:t>
      </w:r>
      <w:r w:rsidRPr="56D85BD9">
        <w:rPr>
          <w:rFonts w:eastAsia="Times New Roman" w:cs="Times New Roman"/>
          <w:sz w:val="22"/>
        </w:rPr>
        <w:t xml:space="preserve">. </w:t>
      </w:r>
      <w:proofErr w:type="spellStart"/>
      <w:r w:rsidRPr="56D85BD9">
        <w:rPr>
          <w:rFonts w:eastAsia="Times New Roman" w:cs="Times New Roman"/>
          <w:sz w:val="22"/>
        </w:rPr>
        <w:t>Török</w:t>
      </w:r>
      <w:proofErr w:type="spellEnd"/>
      <w:r w:rsidRPr="56D85BD9">
        <w:rPr>
          <w:rFonts w:eastAsia="Times New Roman" w:cs="Times New Roman"/>
          <w:sz w:val="22"/>
        </w:rPr>
        <w:t xml:space="preserve"> FRCP</w:t>
      </w:r>
    </w:p>
    <w:p w:rsidRPr="006D3DBE" w:rsidR="00760C02" w:rsidP="43C8FAC3" w:rsidRDefault="7D780516" w14:paraId="67E091B6" w14:textId="3C6F3B2B">
      <w:pPr>
        <w:rPr>
          <w:sz w:val="22"/>
        </w:rPr>
      </w:pPr>
      <w:r w:rsidRPr="56D85BD9">
        <w:rPr>
          <w:rStyle w:val="normaltextrun"/>
          <w:rFonts w:eastAsiaTheme="majorEastAsia"/>
          <w:sz w:val="22"/>
          <w:vertAlign w:val="superscript"/>
        </w:rPr>
        <w:t>3</w:t>
      </w:r>
      <w:r w:rsidRPr="56D85BD9" w:rsidR="714F1C90">
        <w:rPr>
          <w:rStyle w:val="normaltextrun"/>
          <w:rFonts w:eastAsiaTheme="majorEastAsia"/>
          <w:sz w:val="22"/>
          <w:vertAlign w:val="superscript"/>
        </w:rPr>
        <w:t>8</w:t>
      </w:r>
      <w:r w:rsidRPr="56D85BD9">
        <w:rPr>
          <w:sz w:val="22"/>
        </w:rPr>
        <w:t xml:space="preserve"> </w:t>
      </w:r>
      <w:r w:rsidRPr="56D85BD9" w:rsidR="13DB3A5E">
        <w:rPr>
          <w:rFonts w:eastAsia="Times New Roman" w:cs="Times New Roman"/>
          <w:sz w:val="22"/>
        </w:rPr>
        <w:t xml:space="preserve">Heart Lung Research Institute, Department of Medicine, University of Cambridge and </w:t>
      </w:r>
      <w:r w:rsidRPr="56D85BD9" w:rsidR="73D0EEF1">
        <w:rPr>
          <w:rFonts w:eastAsia="Times New Roman" w:cs="Times New Roman"/>
          <w:sz w:val="22"/>
        </w:rPr>
        <w:t>Royal Papworth Hospital NHS Foundation Trust, Cambridge, UK:</w:t>
      </w:r>
      <w:r w:rsidRPr="56D85BD9" w:rsidR="40DA6A0C">
        <w:rPr>
          <w:rFonts w:eastAsia="Times New Roman" w:cs="Times New Roman"/>
          <w:sz w:val="22"/>
        </w:rPr>
        <w:t xml:space="preserve"> </w:t>
      </w:r>
      <w:r w:rsidRPr="56D85BD9" w:rsidR="73D0EEF1">
        <w:rPr>
          <w:rFonts w:eastAsia="Times New Roman" w:cs="Times New Roman"/>
          <w:sz w:val="22"/>
        </w:rPr>
        <w:t>M</w:t>
      </w:r>
      <w:r w:rsidRPr="56D85BD9" w:rsidR="73D0EEF1">
        <w:rPr>
          <w:sz w:val="22"/>
        </w:rPr>
        <w:t xml:space="preserve">. </w:t>
      </w:r>
      <w:proofErr w:type="spellStart"/>
      <w:r w:rsidRPr="56D85BD9" w:rsidR="73D0EEF1">
        <w:rPr>
          <w:sz w:val="22"/>
        </w:rPr>
        <w:t>Toshner</w:t>
      </w:r>
      <w:proofErr w:type="spellEnd"/>
      <w:r w:rsidRPr="56D85BD9" w:rsidR="73D0EEF1">
        <w:rPr>
          <w:sz w:val="22"/>
        </w:rPr>
        <w:t xml:space="preserve"> </w:t>
      </w:r>
      <w:r w:rsidRPr="56D85BD9" w:rsidR="0A022FD8">
        <w:rPr>
          <w:sz w:val="22"/>
        </w:rPr>
        <w:t>MD</w:t>
      </w:r>
    </w:p>
    <w:p w:rsidRPr="006D3DBE" w:rsidR="00760C02" w:rsidP="31ED1497" w:rsidRDefault="5987D8CA" w14:paraId="3C0B8977" w14:textId="29CE4A5C">
      <w:pPr>
        <w:rPr>
          <w:sz w:val="22"/>
        </w:rPr>
      </w:pPr>
      <w:r w:rsidRPr="56D85BD9">
        <w:rPr>
          <w:rStyle w:val="normaltextrun"/>
          <w:rFonts w:eastAsiaTheme="majorEastAsia"/>
          <w:sz w:val="22"/>
          <w:vertAlign w:val="superscript"/>
        </w:rPr>
        <w:t>3</w:t>
      </w:r>
      <w:r w:rsidRPr="56D85BD9" w:rsidR="5F762CCC">
        <w:rPr>
          <w:rStyle w:val="normaltextrun"/>
          <w:rFonts w:eastAsiaTheme="majorEastAsia"/>
          <w:sz w:val="22"/>
          <w:vertAlign w:val="superscript"/>
        </w:rPr>
        <w:t>9</w:t>
      </w:r>
      <w:r w:rsidRPr="56D85BD9">
        <w:rPr>
          <w:sz w:val="22"/>
        </w:rPr>
        <w:t xml:space="preserve"> </w:t>
      </w:r>
      <w:r w:rsidRPr="56D85BD9" w:rsidR="741AAE73">
        <w:rPr>
          <w:sz w:val="22"/>
        </w:rPr>
        <w:t xml:space="preserve">University of Nottingham and </w:t>
      </w:r>
      <w:r w:rsidRPr="56D85BD9" w:rsidR="73D0EEF1">
        <w:rPr>
          <w:sz w:val="22"/>
        </w:rPr>
        <w:t>Nottingham University Hospitals NHS Trust, UK: D.</w:t>
      </w:r>
      <w:r w:rsidRPr="56D85BD9" w:rsidR="254F046F">
        <w:rPr>
          <w:sz w:val="22"/>
        </w:rPr>
        <w:t xml:space="preserve"> P. J.</w:t>
      </w:r>
      <w:r w:rsidRPr="56D85BD9" w:rsidR="73D0EEF1">
        <w:rPr>
          <w:sz w:val="22"/>
        </w:rPr>
        <w:t xml:space="preserve"> Turner </w:t>
      </w:r>
      <w:r w:rsidRPr="56D85BD9" w:rsidR="33563BB9">
        <w:rPr>
          <w:sz w:val="22"/>
        </w:rPr>
        <w:t>PhD</w:t>
      </w:r>
    </w:p>
    <w:p w:rsidR="78077327" w:rsidP="31ED1497" w:rsidRDefault="2227E01F" w14:paraId="56B26BD8" w14:textId="16967CD0">
      <w:pPr>
        <w:rPr>
          <w:rFonts w:eastAsia="Times New Roman" w:cs="Times New Roman"/>
          <w:sz w:val="22"/>
        </w:rPr>
      </w:pPr>
      <w:r w:rsidRPr="56D85BD9">
        <w:rPr>
          <w:rStyle w:val="normaltextrun"/>
          <w:rFonts w:eastAsiaTheme="majorEastAsia"/>
          <w:sz w:val="22"/>
          <w:vertAlign w:val="superscript"/>
        </w:rPr>
        <w:t>40</w:t>
      </w:r>
      <w:r w:rsidRPr="56D85BD9" w:rsidR="78077327">
        <w:rPr>
          <w:sz w:val="22"/>
        </w:rPr>
        <w:t xml:space="preserve"> </w:t>
      </w:r>
      <w:r w:rsidRPr="56D85BD9" w:rsidR="51A7755A">
        <w:rPr>
          <w:sz w:val="22"/>
        </w:rPr>
        <w:t xml:space="preserve">Public </w:t>
      </w:r>
      <w:r w:rsidRPr="00143BF5" w:rsidR="51A7755A">
        <w:rPr>
          <w:rFonts w:eastAsia="Times New Roman" w:cs="Times New Roman"/>
          <w:color w:val="2B579A"/>
          <w:sz w:val="22"/>
          <w:shd w:val="clear" w:color="auto" w:fill="E6E6E6"/>
        </w:rPr>
        <w:t>Health Wales, Cardi</w:t>
      </w:r>
      <w:r w:rsidRPr="00D50A9C" w:rsidR="51A7755A">
        <w:rPr>
          <w:rFonts w:eastAsia="Times New Roman" w:cs="Times New Roman"/>
          <w:color w:val="2B579A"/>
          <w:sz w:val="22"/>
          <w:shd w:val="clear" w:color="auto" w:fill="E6E6E6"/>
        </w:rPr>
        <w:t>ff, Wales and Aneurin Bevan University Health Board, Wales</w:t>
      </w:r>
      <w:r w:rsidRPr="00D50A9C" w:rsidR="78077327">
        <w:rPr>
          <w:rFonts w:eastAsia="Times New Roman" w:cs="Times New Roman"/>
          <w:color w:val="2B579A"/>
          <w:sz w:val="22"/>
          <w:shd w:val="clear" w:color="auto" w:fill="E6E6E6"/>
        </w:rPr>
        <w:t xml:space="preserve">: C. J Williams </w:t>
      </w:r>
      <w:r w:rsidRPr="3FDB1543" w:rsidR="406D5E3D">
        <w:rPr>
          <w:rFonts w:eastAsia="Times New Roman" w:cs="Times New Roman"/>
          <w:color w:val="2B579A"/>
          <w:sz w:val="22"/>
          <w:shd w:val="clear" w:color="auto" w:fill="E6E6E6"/>
        </w:rPr>
        <w:t>DPH</w:t>
      </w:r>
    </w:p>
    <w:p w:rsidRPr="00D50A9C" w:rsidR="3F59BF72" w:rsidP="3FDB1543" w:rsidRDefault="3F59BF72" w14:paraId="44260AD0" w14:textId="4FF94F9A">
      <w:pPr>
        <w:rPr>
          <w:rFonts w:eastAsia="Times New Roman" w:cs="Times New Roman"/>
          <w:sz w:val="22"/>
          <w:lang w:val="en-US"/>
        </w:rPr>
      </w:pPr>
      <w:r w:rsidRPr="00143BF5">
        <w:rPr>
          <w:rStyle w:val="normaltextrun"/>
          <w:rFonts w:eastAsia="Times New Roman" w:cs="Times New Roman"/>
          <w:sz w:val="22"/>
          <w:vertAlign w:val="superscript"/>
        </w:rPr>
        <w:t>41</w:t>
      </w:r>
      <w:r w:rsidRPr="00D50A9C">
        <w:rPr>
          <w:rFonts w:eastAsia="Times New Roman" w:cs="Times New Roman"/>
          <w:color w:val="2B579A"/>
          <w:sz w:val="22"/>
          <w:shd w:val="clear" w:color="auto" w:fill="E6E6E6"/>
          <w:lang w:val="en-US"/>
        </w:rPr>
        <w:t xml:space="preserve"> Division of Infectious Diseases, Boston Children’s Hospital, Boston, USA: R. Song MD</w:t>
      </w:r>
    </w:p>
    <w:p w:rsidRPr="006D3DBE" w:rsidR="7A10E07C" w:rsidP="31ED1497" w:rsidRDefault="7A10E07C" w14:paraId="6A260FE4" w14:textId="11ADD0ED">
      <w:pPr>
        <w:rPr>
          <w:rFonts w:eastAsia="Times New Roman" w:cs="Times New Roman"/>
          <w:sz w:val="22"/>
        </w:rPr>
      </w:pPr>
    </w:p>
    <w:p w:rsidRPr="0066617A" w:rsidR="00760C02" w:rsidP="00760C02" w:rsidRDefault="00760C02" w14:paraId="6317670D" w14:textId="33D1B8B8">
      <w:pPr>
        <w:rPr>
          <w:b/>
          <w:bCs/>
        </w:rPr>
      </w:pPr>
      <w:r w:rsidRPr="0066617A">
        <w:rPr>
          <w:b/>
          <w:bCs/>
        </w:rPr>
        <w:t xml:space="preserve">Funding </w:t>
      </w:r>
    </w:p>
    <w:p w:rsidRPr="0066617A" w:rsidR="00760C02" w:rsidP="00760C02" w:rsidRDefault="00760C02" w14:paraId="13D936F7" w14:textId="5C42A889">
      <w:r>
        <w:t xml:space="preserve">UKRI, NIHR, CEPI, </w:t>
      </w:r>
      <w:r w:rsidR="004C36D7">
        <w:t xml:space="preserve">the </w:t>
      </w:r>
      <w:r w:rsidRPr="005B062B" w:rsidR="009812CE">
        <w:t xml:space="preserve">Bill &amp; Melinda Gates Foundation, the </w:t>
      </w:r>
      <w:proofErr w:type="spellStart"/>
      <w:r w:rsidRPr="005B062B" w:rsidR="009812CE">
        <w:t>Lemann</w:t>
      </w:r>
      <w:proofErr w:type="spellEnd"/>
      <w:r w:rsidRPr="005B062B" w:rsidR="009812CE">
        <w:t xml:space="preserve"> Foundation, </w:t>
      </w:r>
      <w:proofErr w:type="spellStart"/>
      <w:r w:rsidRPr="005B062B" w:rsidR="009812CE">
        <w:rPr>
          <w:lang w:val="en-US"/>
        </w:rPr>
        <w:t>Rede</w:t>
      </w:r>
      <w:proofErr w:type="spellEnd"/>
      <w:r w:rsidRPr="005B062B" w:rsidR="009812CE">
        <w:rPr>
          <w:lang w:val="en-US"/>
        </w:rPr>
        <w:t xml:space="preserve"> D’OR, the Brava and </w:t>
      </w:r>
      <w:proofErr w:type="spellStart"/>
      <w:r w:rsidRPr="005B062B" w:rsidR="009812CE">
        <w:rPr>
          <w:lang w:val="en-US"/>
        </w:rPr>
        <w:t>Telles</w:t>
      </w:r>
      <w:proofErr w:type="spellEnd"/>
      <w:r w:rsidRPr="005B062B" w:rsidR="009812CE">
        <w:rPr>
          <w:lang w:val="en-US"/>
        </w:rPr>
        <w:t xml:space="preserve"> Foundation</w:t>
      </w:r>
      <w:r w:rsidR="004C36D7">
        <w:t xml:space="preserve">, </w:t>
      </w:r>
      <w:r>
        <w:t>NIHR Oxford Biomedical Research Centre, Thames Valley and South Midland's NIHR Clinical Research Network, and Astra Zeneca.</w:t>
      </w:r>
    </w:p>
    <w:p w:rsidRPr="0066617A" w:rsidR="00760C02" w:rsidP="00760C02" w:rsidRDefault="00760C02" w14:paraId="0F1E6206" w14:textId="77777777">
      <w:pPr>
        <w:rPr>
          <w:b/>
          <w:bCs/>
        </w:rPr>
      </w:pPr>
      <w:r w:rsidRPr="0066617A">
        <w:rPr>
          <w:b/>
          <w:bCs/>
        </w:rPr>
        <w:t>Acknowledgements</w:t>
      </w:r>
    </w:p>
    <w:p w:rsidRPr="0066617A" w:rsidR="00760C02" w:rsidP="005B062B" w:rsidRDefault="004A4B21" w14:paraId="1BA32DD0" w14:textId="19991726">
      <w:pPr>
        <w:jc w:val="both"/>
      </w:pPr>
      <w:r>
        <w:t xml:space="preserve">The authors dedicate this paper to the many healthcare workers who have lost their lives during the pandemic. </w:t>
      </w:r>
      <w:r w:rsidR="00760C02">
        <w:t xml:space="preserve">This report is independent research funded by the </w:t>
      </w:r>
      <w:r w:rsidR="005B062B">
        <w:t xml:space="preserve">UK </w:t>
      </w:r>
      <w:r w:rsidR="00760C02">
        <w:t>National Institute for Health Research,</w:t>
      </w:r>
      <w:r w:rsidR="004C36D7">
        <w:t xml:space="preserve"> </w:t>
      </w:r>
      <w:r w:rsidRPr="00765098" w:rsidR="001B1ECF">
        <w:t>UK Research and Innovation,</w:t>
      </w:r>
      <w:r w:rsidRPr="005B062B" w:rsidR="004C36D7">
        <w:t xml:space="preserve"> </w:t>
      </w:r>
      <w:r w:rsidRPr="005B062B" w:rsidR="00553577">
        <w:t>the Bill &amp; Melinda Gates</w:t>
      </w:r>
      <w:r w:rsidRPr="005B062B" w:rsidR="00760C02">
        <w:t xml:space="preserve"> Foundation</w:t>
      </w:r>
      <w:r w:rsidRPr="005B062B" w:rsidR="002433EF">
        <w:t>,</w:t>
      </w:r>
      <w:r w:rsidRPr="005B062B" w:rsidR="00553577">
        <w:t xml:space="preserve"> </w:t>
      </w:r>
      <w:r w:rsidRPr="005B062B" w:rsidR="00760C02">
        <w:t xml:space="preserve">the </w:t>
      </w:r>
      <w:proofErr w:type="spellStart"/>
      <w:r w:rsidRPr="005B062B" w:rsidR="00760C02">
        <w:t>Lemann</w:t>
      </w:r>
      <w:proofErr w:type="spellEnd"/>
      <w:r w:rsidRPr="005B062B" w:rsidR="00760C02">
        <w:t xml:space="preserve"> Foundation</w:t>
      </w:r>
      <w:r w:rsidRPr="005B062B" w:rsidR="002433EF">
        <w:t xml:space="preserve">, </w:t>
      </w:r>
      <w:proofErr w:type="spellStart"/>
      <w:r w:rsidRPr="005B062B" w:rsidR="005B062B">
        <w:rPr>
          <w:lang w:val="en-US"/>
        </w:rPr>
        <w:t>Rede</w:t>
      </w:r>
      <w:proofErr w:type="spellEnd"/>
      <w:r w:rsidRPr="005B062B" w:rsidR="005B062B">
        <w:rPr>
          <w:lang w:val="en-US"/>
        </w:rPr>
        <w:t xml:space="preserve"> D’OR, the Brava and </w:t>
      </w:r>
      <w:proofErr w:type="spellStart"/>
      <w:r w:rsidRPr="005B062B" w:rsidR="005B062B">
        <w:rPr>
          <w:lang w:val="en-US"/>
        </w:rPr>
        <w:t>Telles</w:t>
      </w:r>
      <w:proofErr w:type="spellEnd"/>
      <w:r w:rsidRPr="005B062B" w:rsidR="005B062B">
        <w:rPr>
          <w:lang w:val="en-US"/>
        </w:rPr>
        <w:t xml:space="preserve"> Foundation</w:t>
      </w:r>
      <w:proofErr w:type="gramStart"/>
      <w:r w:rsidRPr="005B062B" w:rsidR="005B062B">
        <w:rPr>
          <w:lang w:val="en-US"/>
        </w:rPr>
        <w:t>,  </w:t>
      </w:r>
      <w:r w:rsidRPr="00765098" w:rsidR="002433EF">
        <w:t>and</w:t>
      </w:r>
      <w:proofErr w:type="gramEnd"/>
      <w:r w:rsidRPr="00765098" w:rsidR="002433EF">
        <w:t xml:space="preserve"> the South African Medical Research Council</w:t>
      </w:r>
      <w:r w:rsidR="00760C02">
        <w:t xml:space="preserve">. </w:t>
      </w:r>
      <w:r w:rsidR="000F577D">
        <w:t xml:space="preserve">We are grateful to the NIHR infrastructure provided through the </w:t>
      </w:r>
      <w:r w:rsidR="00B01B29">
        <w:t xml:space="preserve">NIHR </w:t>
      </w:r>
      <w:r w:rsidR="000F577D">
        <w:t>Biomedical Research Centres</w:t>
      </w:r>
      <w:r w:rsidR="00B01B29">
        <w:t xml:space="preserve"> and the NIHR Clinical Research Network at the UK study sites. </w:t>
      </w:r>
      <w:r w:rsidR="00760C02">
        <w:t xml:space="preserve">The views expressed in this publication are those of the author(s) and not necessarily </w:t>
      </w:r>
      <w:r w:rsidR="00760C02">
        <w:lastRenderedPageBreak/>
        <w:t xml:space="preserve">those of the National Institute for Health Research or the Department of Health and Social Care. PMF received funding from the </w:t>
      </w:r>
      <w:proofErr w:type="spellStart"/>
      <w:r w:rsidR="00760C02">
        <w:t>Coordenacao</w:t>
      </w:r>
      <w:proofErr w:type="spellEnd"/>
      <w:r w:rsidR="00760C02">
        <w:t xml:space="preserve"> de </w:t>
      </w:r>
      <w:proofErr w:type="spellStart"/>
      <w:r w:rsidR="00760C02">
        <w:t>Aperfeicoamento</w:t>
      </w:r>
      <w:proofErr w:type="spellEnd"/>
      <w:r w:rsidR="00760C02">
        <w:t xml:space="preserve"> de </w:t>
      </w:r>
      <w:proofErr w:type="spellStart"/>
      <w:r w:rsidR="00760C02">
        <w:t>Pessoal</w:t>
      </w:r>
      <w:proofErr w:type="spellEnd"/>
      <w:r w:rsidR="00760C02">
        <w:t xml:space="preserve"> de </w:t>
      </w:r>
      <w:proofErr w:type="spellStart"/>
      <w:r w:rsidR="00760C02">
        <w:t>Nivel</w:t>
      </w:r>
      <w:proofErr w:type="spellEnd"/>
      <w:r w:rsidR="00760C02">
        <w:t xml:space="preserve"> Superior, Brazil (finance code 001). The authors are grateful to the volunteers who participated in this study. The authors are grateful to the senior management at AstraZeneca for facilitating and funding the </w:t>
      </w:r>
      <w:r w:rsidRPr="5D607D47" w:rsidR="00760C02">
        <w:rPr>
          <w:rFonts w:cs="Times New Roman"/>
        </w:rPr>
        <w:t>manufacture of the AZD1222 vaccine candidate</w:t>
      </w:r>
      <w:r w:rsidRPr="00684783" w:rsidR="00684783">
        <w:rPr>
          <w:rFonts w:cs="Times New Roman"/>
        </w:rPr>
        <w:t xml:space="preserve"> </w:t>
      </w:r>
      <w:r w:rsidR="00684783">
        <w:rPr>
          <w:rFonts w:cs="Times New Roman"/>
        </w:rPr>
        <w:t>and for financial support for expansion of the Oxford sponsored clinical trials in Brazil</w:t>
      </w:r>
      <w:r w:rsidR="00760C02">
        <w:t>. AstraZeneca reviewed the data from the study and the final manuscript prior to submission, but the authors retained editorial control.</w:t>
      </w:r>
    </w:p>
    <w:p w:rsidR="00760C02" w:rsidP="00760C02" w:rsidRDefault="00760C02" w14:paraId="5E214FCA" w14:textId="77777777">
      <w:pPr>
        <w:rPr>
          <w:b/>
          <w:bCs/>
        </w:rPr>
      </w:pPr>
      <w:r>
        <w:rPr>
          <w:b/>
          <w:bCs/>
        </w:rPr>
        <w:t>Author contributions</w:t>
      </w:r>
    </w:p>
    <w:p w:rsidR="00760C02" w:rsidP="00760C02" w:rsidRDefault="00760C02" w14:paraId="3EFEE04F" w14:textId="3E9458E0">
      <w:r>
        <w:t xml:space="preserve">AJP </w:t>
      </w:r>
      <w:r w:rsidR="00B555E4">
        <w:t xml:space="preserve">and SCG </w:t>
      </w:r>
      <w:r>
        <w:t xml:space="preserve">conceived the trial and AJP is the chief investigator. AJP, PMF, DJ, and MV contributed to the protocol and design of the study. </w:t>
      </w:r>
      <w:r w:rsidR="3881BF56">
        <w:t xml:space="preserve">SACC, </w:t>
      </w:r>
      <w:r w:rsidR="51DE994E">
        <w:t>S</w:t>
      </w:r>
      <w:r w:rsidR="6E5DEA9C">
        <w:t>A</w:t>
      </w:r>
      <w:r w:rsidR="51DE994E">
        <w:t>M,</w:t>
      </w:r>
      <w:r w:rsidR="696A7CE8">
        <w:t xml:space="preserve"> </w:t>
      </w:r>
      <w:r w:rsidR="12BDC1C6">
        <w:t>LYW</w:t>
      </w:r>
      <w:r w:rsidR="3881BF56">
        <w:t>,</w:t>
      </w:r>
      <w:r w:rsidR="34B99421">
        <w:t xml:space="preserve"> AVSH</w:t>
      </w:r>
      <w:r w:rsidR="17070FAB">
        <w:t>, A</w:t>
      </w:r>
      <w:r w:rsidR="2BBBF144">
        <w:t>L</w:t>
      </w:r>
      <w:r w:rsidR="17070FAB">
        <w:t xml:space="preserve">G, </w:t>
      </w:r>
      <w:r w:rsidR="14FF88C8">
        <w:t>V</w:t>
      </w:r>
      <w:r w:rsidR="3AEFBC7E">
        <w:t>L</w:t>
      </w:r>
      <w:r w:rsidR="14FF88C8">
        <w:t>B</w:t>
      </w:r>
      <w:r w:rsidR="7726A487">
        <w:t>, S</w:t>
      </w:r>
      <w:r w:rsidR="30FFD082">
        <w:t>L</w:t>
      </w:r>
      <w:r w:rsidR="7726A487">
        <w:t>B, Q</w:t>
      </w:r>
      <w:r w:rsidR="6DB3A84E">
        <w:t>E</w:t>
      </w:r>
      <w:r w:rsidR="7726A487">
        <w:t>B, AMC</w:t>
      </w:r>
      <w:r w:rsidR="00A534B6">
        <w:t xml:space="preserve">, MT, AS, </w:t>
      </w:r>
      <w:r w:rsidR="655F15C4">
        <w:t>KD,</w:t>
      </w:r>
      <w:r w:rsidR="39459E20">
        <w:t xml:space="preserve"> </w:t>
      </w:r>
      <w:r w:rsidR="00A534B6">
        <w:t>C</w:t>
      </w:r>
      <w:r w:rsidR="1F491AAC">
        <w:t>J</w:t>
      </w:r>
      <w:r w:rsidR="00A534B6">
        <w:t>W, C</w:t>
      </w:r>
      <w:r w:rsidR="3BF7A4F3">
        <w:t>JA</w:t>
      </w:r>
      <w:r w:rsidR="00A534B6">
        <w:t>D, P</w:t>
      </w:r>
      <w:r w:rsidR="32B87567">
        <w:t>J</w:t>
      </w:r>
      <w:r w:rsidR="00A534B6">
        <w:t>L,</w:t>
      </w:r>
      <w:r w:rsidR="007D1166">
        <w:t xml:space="preserve"> E</w:t>
      </w:r>
      <w:r w:rsidR="055C12F9">
        <w:t>C</w:t>
      </w:r>
      <w:r w:rsidR="007D1166">
        <w:t xml:space="preserve">T, </w:t>
      </w:r>
      <w:r w:rsidR="5449B70B">
        <w:t>LF,</w:t>
      </w:r>
      <w:r w:rsidR="30C269DF">
        <w:t xml:space="preserve"> </w:t>
      </w:r>
      <w:r w:rsidR="02126B50">
        <w:t>S</w:t>
      </w:r>
      <w:r w:rsidR="2968B8B5">
        <w:t>N</w:t>
      </w:r>
      <w:r w:rsidR="02126B50">
        <w:t>F</w:t>
      </w:r>
      <w:r w:rsidR="007D1166">
        <w:t>, C</w:t>
      </w:r>
      <w:r w:rsidR="320D56FC">
        <w:t>A</w:t>
      </w:r>
      <w:r w:rsidR="007D1166">
        <w:t>G, RL, T</w:t>
      </w:r>
      <w:r w:rsidR="14A48617">
        <w:t>C</w:t>
      </w:r>
      <w:r w:rsidR="007D1166">
        <w:t>D, P</w:t>
      </w:r>
      <w:r w:rsidR="7BADFAA5">
        <w:t>T</w:t>
      </w:r>
      <w:r w:rsidR="007D1166">
        <w:t>H,</w:t>
      </w:r>
      <w:r w:rsidR="473B729D">
        <w:t xml:space="preserve"> HH, </w:t>
      </w:r>
      <w:r w:rsidR="447F8ED1">
        <w:t>D</w:t>
      </w:r>
      <w:r w:rsidR="52782758">
        <w:t>M</w:t>
      </w:r>
      <w:r w:rsidR="447F8ED1">
        <w:t>F</w:t>
      </w:r>
      <w:r w:rsidR="473B729D">
        <w:t>,</w:t>
      </w:r>
      <w:r w:rsidR="007D1166">
        <w:t xml:space="preserve"> VL, </w:t>
      </w:r>
      <w:r w:rsidR="00C10641">
        <w:t>AM</w:t>
      </w:r>
      <w:r w:rsidR="00E523B1">
        <w:t xml:space="preserve">, </w:t>
      </w:r>
      <w:r w:rsidR="76FA7243">
        <w:t xml:space="preserve">AI, </w:t>
      </w:r>
      <w:r w:rsidR="28F43791">
        <w:t>AF,</w:t>
      </w:r>
      <w:r w:rsidR="76FA7243">
        <w:t xml:space="preserve"> </w:t>
      </w:r>
      <w:r w:rsidR="4C7163E1">
        <w:t>CB</w:t>
      </w:r>
      <w:r w:rsidR="76FA7243">
        <w:t xml:space="preserve">, GK, </w:t>
      </w:r>
      <w:r w:rsidR="2BA3FEBD">
        <w:t xml:space="preserve">MET, </w:t>
      </w:r>
      <w:r w:rsidR="00334BA7">
        <w:t>AP,</w:t>
      </w:r>
      <w:r w:rsidR="00B259A0">
        <w:t xml:space="preserve"> EPM, </w:t>
      </w:r>
      <w:r w:rsidR="00A663FC">
        <w:t xml:space="preserve">AVS, </w:t>
      </w:r>
      <w:r w:rsidR="0017060E">
        <w:t>AVAM,</w:t>
      </w:r>
      <w:r w:rsidR="00A534B6">
        <w:t xml:space="preserve"> </w:t>
      </w:r>
      <w:r w:rsidR="0B3E773B">
        <w:t xml:space="preserve">CLC, </w:t>
      </w:r>
      <w:r w:rsidR="70D9ECEA">
        <w:t>A</w:t>
      </w:r>
      <w:r w:rsidR="4F9AE641">
        <w:t>L</w:t>
      </w:r>
      <w:r w:rsidR="70D9ECEA">
        <w:t>G</w:t>
      </w:r>
      <w:r w:rsidR="26784978">
        <w:t>, AN,</w:t>
      </w:r>
      <w:r w:rsidR="56A74886">
        <w:t xml:space="preserve"> SDP, KMP, AS, ES, </w:t>
      </w:r>
      <w:r w:rsidR="772BAD12">
        <w:t>RKS, RT, MT and D</w:t>
      </w:r>
      <w:r w:rsidR="57575A86">
        <w:t>PJ</w:t>
      </w:r>
      <w:r w:rsidR="772BAD12">
        <w:t>T</w:t>
      </w:r>
      <w:r>
        <w:t xml:space="preserve"> </w:t>
      </w:r>
      <w:r w:rsidR="00EA6B40">
        <w:t>are</w:t>
      </w:r>
      <w:r>
        <w:t xml:space="preserve"> study site principal investigator</w:t>
      </w:r>
      <w:r w:rsidR="00EA6B40">
        <w:t>s</w:t>
      </w:r>
      <w:r>
        <w:t xml:space="preserve">. PKA, </w:t>
      </w:r>
      <w:r w:rsidR="35093559">
        <w:t>EP</w:t>
      </w:r>
      <w:r>
        <w:t>, DJ, PMF,</w:t>
      </w:r>
      <w:r w:rsidR="51DB7942">
        <w:t xml:space="preserve"> SB</w:t>
      </w:r>
      <w:r>
        <w:t xml:space="preserve">, AMM, </w:t>
      </w:r>
      <w:r w:rsidR="5DFA29DB">
        <w:t>AML, KRWE,</w:t>
      </w:r>
      <w:r>
        <w:t xml:space="preserve"> </w:t>
      </w:r>
      <w:r w:rsidR="3CAF21E1">
        <w:t>JJ,</w:t>
      </w:r>
      <w:r w:rsidR="34B99421">
        <w:t xml:space="preserve"> </w:t>
      </w:r>
      <w:r w:rsidR="0FE732C1">
        <w:t>RCC,</w:t>
      </w:r>
      <w:r w:rsidR="696A7CE8">
        <w:t xml:space="preserve"> </w:t>
      </w:r>
      <w:r>
        <w:t>M</w:t>
      </w:r>
      <w:r w:rsidR="573F9CDB">
        <w:t>N</w:t>
      </w:r>
      <w:r>
        <w:t>R, BA,</w:t>
      </w:r>
      <w:r w:rsidR="426179F0">
        <w:t xml:space="preserve"> PC</w:t>
      </w:r>
      <w:r w:rsidR="3A72D9A0">
        <w:t>, SHH,</w:t>
      </w:r>
      <w:r>
        <w:t xml:space="preserve"> SK, </w:t>
      </w:r>
      <w:r w:rsidR="6A8676D7">
        <w:t xml:space="preserve">KJE, </w:t>
      </w:r>
      <w:r>
        <w:t xml:space="preserve">AL, </w:t>
      </w:r>
      <w:r w:rsidR="412C77AC">
        <w:t>AF</w:t>
      </w:r>
      <w:r>
        <w:t xml:space="preserve">, </w:t>
      </w:r>
      <w:r w:rsidR="702CA8AD">
        <w:t xml:space="preserve">SR, </w:t>
      </w:r>
      <w:r w:rsidR="731CE48E">
        <w:t>P</w:t>
      </w:r>
      <w:r w:rsidR="3379F163">
        <w:t>JO</w:t>
      </w:r>
      <w:r w:rsidR="731CE48E">
        <w:t xml:space="preserve">, </w:t>
      </w:r>
      <w:r w:rsidR="26784FF9">
        <w:t>HSCH, SJ, HM, JV, IH</w:t>
      </w:r>
      <w:r>
        <w:t xml:space="preserve">, </w:t>
      </w:r>
      <w:r w:rsidR="7E0D357B">
        <w:t>RM,</w:t>
      </w:r>
      <w:r>
        <w:t xml:space="preserve"> Y</w:t>
      </w:r>
      <w:r w:rsidR="494ED1AE">
        <w:t>F</w:t>
      </w:r>
      <w:r>
        <w:t xml:space="preserve">M, </w:t>
      </w:r>
      <w:r w:rsidR="6EE5760B">
        <w:t>NS</w:t>
      </w:r>
      <w:r>
        <w:t xml:space="preserve">, RS, and </w:t>
      </w:r>
      <w:r w:rsidR="316A10A7">
        <w:t>M</w:t>
      </w:r>
      <w:r w:rsidR="4260C3A4">
        <w:t>D</w:t>
      </w:r>
      <w:r w:rsidR="316A10A7">
        <w:t>S</w:t>
      </w:r>
      <w:r>
        <w:t xml:space="preserve"> contributed to the implementation of the study and/or data collection. MV and </w:t>
      </w:r>
      <w:r w:rsidR="0034365F">
        <w:t xml:space="preserve">SF </w:t>
      </w:r>
      <w:r>
        <w:t>conducted the statistical analysis. C</w:t>
      </w:r>
      <w:r w:rsidR="4FD914FF">
        <w:t>M</w:t>
      </w:r>
      <w:r>
        <w:t>G, ADD,</w:t>
      </w:r>
      <w:r w:rsidR="13312A44">
        <w:t xml:space="preserve"> CCDJ</w:t>
      </w:r>
      <w:r>
        <w:t xml:space="preserve"> and RT were responsible for vaccine manufacturing. MV </w:t>
      </w:r>
      <w:r w:rsidR="00EE43DE">
        <w:t xml:space="preserve">and </w:t>
      </w:r>
      <w:r>
        <w:t xml:space="preserve">AJP contributed to the preparation of the report. All authors critically reviewed and approved the final version. </w:t>
      </w:r>
    </w:p>
    <w:p w:rsidR="00760C02" w:rsidP="00760C02" w:rsidRDefault="00760C02" w14:paraId="52F00E11" w14:textId="77777777">
      <w:pPr>
        <w:rPr>
          <w:b/>
          <w:bCs/>
        </w:rPr>
      </w:pPr>
      <w:r>
        <w:rPr>
          <w:b/>
          <w:bCs/>
        </w:rPr>
        <w:t>Competing Interests Statement</w:t>
      </w:r>
    </w:p>
    <w:p w:rsidR="00760C02" w:rsidP="00760C02" w:rsidRDefault="7B8C5770" w14:paraId="5E587412" w14:textId="6A0F3206">
      <w:r w:rsidRPr="6DD865DB">
        <w:rPr>
          <w:color w:val="000000" w:themeColor="text1"/>
        </w:rPr>
        <w:t>Oxford University has entered into a partnership with Astra Zeneca for further development of ChAdOx1 nC</w:t>
      </w:r>
      <w:r w:rsidRPr="6DD865DB" w:rsidR="65228EAA">
        <w:rPr>
          <w:color w:val="000000" w:themeColor="text1"/>
        </w:rPr>
        <w:t>oV</w:t>
      </w:r>
      <w:r w:rsidRPr="6DD865DB">
        <w:rPr>
          <w:color w:val="000000" w:themeColor="text1"/>
        </w:rPr>
        <w:t xml:space="preserve">-19. SCG is co-founder of </w:t>
      </w:r>
      <w:proofErr w:type="spellStart"/>
      <w:r w:rsidRPr="6DD865DB">
        <w:rPr>
          <w:color w:val="000000" w:themeColor="text1"/>
        </w:rPr>
        <w:t>Vaccitech</w:t>
      </w:r>
      <w:proofErr w:type="spellEnd"/>
      <w:r w:rsidRPr="6DD865DB">
        <w:rPr>
          <w:color w:val="000000" w:themeColor="text1"/>
        </w:rPr>
        <w:t xml:space="preserve"> (collaborators in the early development of this vaccine candidate) and named as an inventor on a patent covering use of ChAdOx1-vectored vaccines and a patent application covering this SARS-CoV-2 vaccine. TL is named as an inventor on a patent application covering this SARS-CoV-2 vaccine and was a consultant to </w:t>
      </w:r>
      <w:proofErr w:type="spellStart"/>
      <w:r w:rsidRPr="6DD865DB">
        <w:rPr>
          <w:color w:val="000000" w:themeColor="text1"/>
        </w:rPr>
        <w:t>Vaccitech</w:t>
      </w:r>
      <w:proofErr w:type="spellEnd"/>
      <w:r w:rsidRPr="6DD865DB">
        <w:rPr>
          <w:color w:val="000000" w:themeColor="text1"/>
        </w:rPr>
        <w:t xml:space="preserve"> for an unrelated project. PMF is a consultant to </w:t>
      </w:r>
      <w:proofErr w:type="spellStart"/>
      <w:r w:rsidRPr="6DD865DB">
        <w:rPr>
          <w:color w:val="000000" w:themeColor="text1"/>
        </w:rPr>
        <w:t>Vaccitech</w:t>
      </w:r>
      <w:proofErr w:type="spellEnd"/>
      <w:r w:rsidRPr="6DD865DB">
        <w:rPr>
          <w:color w:val="000000" w:themeColor="text1"/>
        </w:rPr>
        <w:t>.</w:t>
      </w:r>
      <w:r>
        <w:t xml:space="preserve"> AJP is Chair of UK Dept. Health and Social Care’s (DHSC) Joint Committee on Vaccination &amp; Immunisation (JCVI),</w:t>
      </w:r>
      <w:r w:rsidR="00760C02">
        <w:t xml:space="preserve"> </w:t>
      </w:r>
      <w:r>
        <w:t>but does not participate in discussions on COVID</w:t>
      </w:r>
      <w:r w:rsidR="754B151A">
        <w:t>-</w:t>
      </w:r>
      <w:r>
        <w:t>19 vaccines, and is a member of the WHO’s SAGE. AJP is an NIHR Senior Investigator. The views expressed in this article do not necessarily represent the views of DHSC, JCVI, NIHR or WHO.</w:t>
      </w:r>
      <w:r w:rsidRPr="6DD865DB">
        <w:rPr>
          <w:color w:val="000000" w:themeColor="text1"/>
        </w:rPr>
        <w:t xml:space="preserve"> AVSH reports personal fees from </w:t>
      </w:r>
      <w:proofErr w:type="spellStart"/>
      <w:r w:rsidRPr="6DD865DB">
        <w:rPr>
          <w:color w:val="000000" w:themeColor="text1"/>
        </w:rPr>
        <w:t>Vaccitech</w:t>
      </w:r>
      <w:proofErr w:type="spellEnd"/>
      <w:r w:rsidRPr="6DD865DB">
        <w:rPr>
          <w:color w:val="000000" w:themeColor="text1"/>
        </w:rPr>
        <w:t xml:space="preserve">, outside the submitted work and has a patent </w:t>
      </w:r>
      <w:r w:rsidRPr="6DD865DB" w:rsidR="45329670">
        <w:rPr>
          <w:color w:val="000000" w:themeColor="text1"/>
        </w:rPr>
        <w:t xml:space="preserve">on </w:t>
      </w:r>
      <w:r w:rsidRPr="6DD865DB">
        <w:rPr>
          <w:color w:val="000000" w:themeColor="text1"/>
        </w:rPr>
        <w:t xml:space="preserve">ChAdOx1 licensed to </w:t>
      </w:r>
      <w:proofErr w:type="spellStart"/>
      <w:r w:rsidRPr="6DD865DB">
        <w:rPr>
          <w:color w:val="000000" w:themeColor="text1"/>
        </w:rPr>
        <w:t>Vaccitech</w:t>
      </w:r>
      <w:proofErr w:type="spellEnd"/>
      <w:r w:rsidRPr="6DD865DB">
        <w:rPr>
          <w:color w:val="000000" w:themeColor="text1"/>
        </w:rPr>
        <w:t xml:space="preserve">, and may benefit from royalty income to the University of </w:t>
      </w:r>
      <w:r w:rsidRPr="6DD865DB">
        <w:rPr>
          <w:color w:val="000000" w:themeColor="text1"/>
        </w:rPr>
        <w:lastRenderedPageBreak/>
        <w:t xml:space="preserve">Oxford from sales of this vaccine by AstraZeneca and </w:t>
      </w:r>
      <w:proofErr w:type="spellStart"/>
      <w:r w:rsidRPr="6DD865DB">
        <w:rPr>
          <w:color w:val="000000" w:themeColor="text1"/>
        </w:rPr>
        <w:t>sublicensees</w:t>
      </w:r>
      <w:proofErr w:type="spellEnd"/>
      <w:r w:rsidRPr="6DD865DB">
        <w:rPr>
          <w:color w:val="000000" w:themeColor="text1"/>
        </w:rPr>
        <w:t xml:space="preserve">. MS reports grants from NIHR, non-financial support from AstraZeneca, during the conduct of the study; grants from Janssen, grants from GlaxoSmithKline, grants from Medimmune, grants from </w:t>
      </w:r>
      <w:proofErr w:type="spellStart"/>
      <w:r w:rsidRPr="6DD865DB">
        <w:rPr>
          <w:color w:val="000000" w:themeColor="text1"/>
        </w:rPr>
        <w:t>Novavax</w:t>
      </w:r>
      <w:proofErr w:type="spellEnd"/>
      <w:r w:rsidRPr="6DD865DB">
        <w:rPr>
          <w:color w:val="000000" w:themeColor="text1"/>
        </w:rPr>
        <w:t>, grants and non-financial support from Pfizer, grants from MCM, outside the sub</w:t>
      </w:r>
      <w:r w:rsidRPr="0023665C">
        <w:rPr>
          <w:color w:val="000000" w:themeColor="text1"/>
          <w:szCs w:val="24"/>
        </w:rPr>
        <w:t xml:space="preserve">mitted work. CG reports personal fees from the Duke Human Vaccine Institute, outside of the submitted work. ADD reports grants and personal fees from AstraZeneca, outside of the submitted work. </w:t>
      </w:r>
      <w:r w:rsidRPr="57852C7D">
        <w:rPr>
          <w:color w:val="000000" w:themeColor="text1"/>
          <w:szCs w:val="24"/>
        </w:rPr>
        <w:t>.</w:t>
      </w:r>
      <w:r w:rsidRPr="00CB3A8C">
        <w:rPr>
          <w:color w:val="000000" w:themeColor="text1"/>
          <w:szCs w:val="24"/>
        </w:rPr>
        <w:t xml:space="preserve"> </w:t>
      </w:r>
      <w:r w:rsidRPr="005511B6" w:rsidR="53709522">
        <w:rPr>
          <w:rFonts w:eastAsia="Times New Roman" w:cs="Times New Roman"/>
          <w:color w:val="2B579A"/>
          <w:szCs w:val="24"/>
          <w:shd w:val="clear" w:color="auto" w:fill="E6E6E6"/>
        </w:rPr>
        <w:t xml:space="preserve">AF is a member of the JCVI and Chair of the WHO European Technical Advisory Group of Experts. AF declares research grants from Pfizer, GSK, Sanofi, MSD and </w:t>
      </w:r>
      <w:proofErr w:type="spellStart"/>
      <w:r w:rsidRPr="005511B6" w:rsidR="53709522">
        <w:rPr>
          <w:rFonts w:eastAsia="Times New Roman" w:cs="Times New Roman"/>
          <w:color w:val="2B579A"/>
          <w:szCs w:val="24"/>
          <w:shd w:val="clear" w:color="auto" w:fill="E6E6E6"/>
        </w:rPr>
        <w:t>Valneva</w:t>
      </w:r>
      <w:proofErr w:type="spellEnd"/>
      <w:r w:rsidRPr="005511B6" w:rsidR="53709522">
        <w:rPr>
          <w:rFonts w:eastAsia="Times New Roman" w:cs="Times New Roman"/>
          <w:color w:val="2B579A"/>
          <w:szCs w:val="24"/>
          <w:shd w:val="clear" w:color="auto" w:fill="E6E6E6"/>
        </w:rPr>
        <w:t xml:space="preserve"> unrelated to the present work</w:t>
      </w:r>
      <w:r w:rsidRPr="57852C7D" w:rsidR="53709522">
        <w:rPr>
          <w:rFonts w:eastAsia="Times New Roman" w:cs="Times New Roman"/>
          <w:szCs w:val="24"/>
        </w:rPr>
        <w:t>.</w:t>
      </w:r>
      <w:r w:rsidRPr="0023665C" w:rsidR="53CA65A0">
        <w:rPr>
          <w:color w:val="000000" w:themeColor="text1"/>
          <w:szCs w:val="24"/>
        </w:rPr>
        <w:t xml:space="preserve"> </w:t>
      </w:r>
      <w:r w:rsidR="003437C0">
        <w:rPr>
          <w:color w:val="000000" w:themeColor="text1"/>
          <w:szCs w:val="24"/>
        </w:rPr>
        <w:t xml:space="preserve">JV, TV and IH are employees of AstraZeneca. </w:t>
      </w:r>
      <w:r w:rsidRPr="0023665C" w:rsidR="53CA65A0">
        <w:rPr>
          <w:color w:val="000000" w:themeColor="text1"/>
          <w:szCs w:val="24"/>
        </w:rPr>
        <w:t>The other author</w:t>
      </w:r>
      <w:r w:rsidRPr="6DD865DB" w:rsidR="53CA65A0">
        <w:rPr>
          <w:color w:val="000000" w:themeColor="text1"/>
        </w:rPr>
        <w:t>s declare no competing interests.</w:t>
      </w:r>
    </w:p>
    <w:p w:rsidR="003B3865" w:rsidP="00CB35FE" w:rsidRDefault="003B3865" w14:paraId="346E8220" w14:textId="77777777">
      <w:pPr>
        <w:pStyle w:val="Heading2"/>
        <w:sectPr w:rsidR="003B3865">
          <w:footerReference w:type="default" r:id="rId11"/>
          <w:pgSz w:w="11906" w:h="16838" w:orient="portrait"/>
          <w:pgMar w:top="1440" w:right="1440" w:bottom="1440" w:left="1440" w:header="708" w:footer="708" w:gutter="0"/>
          <w:cols w:space="708"/>
          <w:docGrid w:linePitch="360"/>
        </w:sectPr>
      </w:pPr>
    </w:p>
    <w:p w:rsidR="00CB35FE" w:rsidP="00C0259A" w:rsidRDefault="00CB35FE" w14:paraId="0E82D115" w14:textId="3FD18DC9">
      <w:pPr>
        <w:pStyle w:val="Heading1"/>
      </w:pPr>
      <w:r>
        <w:lastRenderedPageBreak/>
        <w:t>Abstract</w:t>
      </w:r>
    </w:p>
    <w:p w:rsidR="0039056D" w:rsidP="0039056D" w:rsidRDefault="0039056D" w14:paraId="12E29F07" w14:textId="77777777"/>
    <w:p w:rsidR="00587538" w:rsidP="0039056D" w:rsidRDefault="76C75A82" w14:paraId="461B724E" w14:textId="3349F951">
      <w:r w:rsidRPr="7CBB52CC">
        <w:rPr>
          <w:b/>
          <w:bCs/>
        </w:rPr>
        <w:t xml:space="preserve">Background. </w:t>
      </w:r>
      <w:r w:rsidR="6914BE46">
        <w:t>A safe and efficacious vaccine against SARS-CoV</w:t>
      </w:r>
      <w:r w:rsidR="6BB12DFB">
        <w:t>-</w:t>
      </w:r>
      <w:r w:rsidR="6914BE46">
        <w:t xml:space="preserve">2, </w:t>
      </w:r>
      <w:r w:rsidR="7F1A1413">
        <w:t xml:space="preserve">if </w:t>
      </w:r>
      <w:r w:rsidR="6914BE46">
        <w:t>deployed with high coverage</w:t>
      </w:r>
      <w:r w:rsidR="7F1A1413">
        <w:t>,</w:t>
      </w:r>
      <w:r w:rsidR="6914BE46">
        <w:t xml:space="preserve"> </w:t>
      </w:r>
      <w:r w:rsidR="36A25B63">
        <w:t>could contribute</w:t>
      </w:r>
      <w:r w:rsidR="6C1E3A8E">
        <w:t xml:space="preserve"> to the control of </w:t>
      </w:r>
      <w:r w:rsidR="67F397AE">
        <w:t>the COVID</w:t>
      </w:r>
      <w:r w:rsidR="6BB12DFB">
        <w:t>-</w:t>
      </w:r>
      <w:r w:rsidR="67F397AE">
        <w:t>19 pandemic</w:t>
      </w:r>
      <w:r w:rsidR="5122AAD5">
        <w:t>.</w:t>
      </w:r>
      <w:r w:rsidR="67F397AE">
        <w:t xml:space="preserve"> We evaluated the </w:t>
      </w:r>
      <w:r w:rsidR="223D93EE">
        <w:t>safety and</w:t>
      </w:r>
      <w:r w:rsidR="105B7819">
        <w:t xml:space="preserve"> </w:t>
      </w:r>
      <w:r w:rsidR="67F397AE">
        <w:t>efficacy of a</w:t>
      </w:r>
      <w:r w:rsidR="105B7819">
        <w:t xml:space="preserve"> ChAdOx1</w:t>
      </w:r>
      <w:r w:rsidR="50BDFBE9">
        <w:t xml:space="preserve"> </w:t>
      </w:r>
      <w:r w:rsidR="105B7819">
        <w:t>nCoV</w:t>
      </w:r>
      <w:r w:rsidR="65228EAA">
        <w:t>-</w:t>
      </w:r>
      <w:r w:rsidR="105B7819">
        <w:t>19</w:t>
      </w:r>
      <w:r w:rsidR="7EB431C5">
        <w:t xml:space="preserve"> </w:t>
      </w:r>
      <w:r w:rsidR="073D63F1">
        <w:t>in a pooled interim analysis</w:t>
      </w:r>
      <w:r w:rsidR="007C2C2D">
        <w:t xml:space="preserve"> of randomised controlled trials</w:t>
      </w:r>
      <w:r w:rsidR="6062B3E1">
        <w:t>.</w:t>
      </w:r>
    </w:p>
    <w:p w:rsidR="00374B04" w:rsidP="0039056D" w:rsidRDefault="76C75A82" w14:paraId="49F3A540" w14:textId="6B7C8D6D">
      <w:r w:rsidRPr="7CBB52CC">
        <w:rPr>
          <w:b/>
          <w:bCs/>
        </w:rPr>
        <w:t>Methods.</w:t>
      </w:r>
      <w:r w:rsidRPr="7CBB52CC" w:rsidR="4ADB97A7">
        <w:rPr>
          <w:b/>
          <w:bCs/>
        </w:rPr>
        <w:t xml:space="preserve"> </w:t>
      </w:r>
      <w:r w:rsidR="62C9D30E">
        <w:t>We are undertaking</w:t>
      </w:r>
      <w:r w:rsidR="47ACF970">
        <w:t xml:space="preserve"> </w:t>
      </w:r>
      <w:r w:rsidR="16A30E56">
        <w:t>efficacy</w:t>
      </w:r>
      <w:r w:rsidR="62C9D30E">
        <w:t xml:space="preserve"> trials</w:t>
      </w:r>
      <w:r w:rsidR="47ACF970">
        <w:t xml:space="preserve"> </w:t>
      </w:r>
      <w:r w:rsidR="62C9D30E">
        <w:t>in the United Kingdom</w:t>
      </w:r>
      <w:r w:rsidR="00730841">
        <w:t>,</w:t>
      </w:r>
      <w:r w:rsidR="62C9D30E">
        <w:t xml:space="preserve"> Brazil</w:t>
      </w:r>
      <w:r w:rsidR="105B7819">
        <w:t>,</w:t>
      </w:r>
      <w:r w:rsidR="47ACF970">
        <w:t xml:space="preserve"> and South Africa</w:t>
      </w:r>
      <w:r w:rsidR="00E152FA">
        <w:t xml:space="preserve"> with 1:1 randomisation of ChAdOx1 nCoV-19 vaccine and control</w:t>
      </w:r>
      <w:r w:rsidR="0046545F">
        <w:t>.</w:t>
      </w:r>
      <w:r w:rsidR="2D30AB03">
        <w:t xml:space="preserve"> </w:t>
      </w:r>
      <w:r w:rsidR="7B35BAFA">
        <w:t>P</w:t>
      </w:r>
      <w:r w:rsidR="5D9C1EB1">
        <w:t xml:space="preserve">articipants </w:t>
      </w:r>
      <w:r w:rsidR="7B35BAFA">
        <w:t>in the ChAdOx1</w:t>
      </w:r>
      <w:r w:rsidR="6BB12DFB">
        <w:t xml:space="preserve"> </w:t>
      </w:r>
      <w:r w:rsidR="7B35BAFA">
        <w:t>nCoV</w:t>
      </w:r>
      <w:r w:rsidR="6BB12DFB">
        <w:t>-</w:t>
      </w:r>
      <w:r w:rsidR="7B35BAFA">
        <w:t xml:space="preserve">19 group </w:t>
      </w:r>
      <w:r w:rsidR="0892BB78">
        <w:t>received doses</w:t>
      </w:r>
      <w:r w:rsidR="7B35BAFA">
        <w:t xml:space="preserve"> containing 5x10</w:t>
      </w:r>
      <w:r w:rsidRPr="7CBB52CC" w:rsidR="7B35BAFA">
        <w:rPr>
          <w:vertAlign w:val="superscript"/>
        </w:rPr>
        <w:t>10</w:t>
      </w:r>
      <w:r w:rsidR="7B35BAFA">
        <w:t xml:space="preserve"> viral particles</w:t>
      </w:r>
      <w:r w:rsidR="000577B9">
        <w:t xml:space="preserve"> (standard dose: SD)</w:t>
      </w:r>
      <w:r w:rsidR="1FEE5DCA">
        <w:t xml:space="preserve">, except a </w:t>
      </w:r>
      <w:r w:rsidR="5D9C1EB1">
        <w:t xml:space="preserve">subset </w:t>
      </w:r>
      <w:r w:rsidR="1FEE5DCA">
        <w:t xml:space="preserve">who received </w:t>
      </w:r>
      <w:r w:rsidR="5D9C1EB1">
        <w:t xml:space="preserve">a half dose </w:t>
      </w:r>
      <w:r w:rsidR="1D45A255">
        <w:t>as their first dose</w:t>
      </w:r>
      <w:r w:rsidR="1FEE5DCA">
        <w:t xml:space="preserve"> in the UK</w:t>
      </w:r>
      <w:r w:rsidR="000577B9">
        <w:t xml:space="preserve"> (low dose: LD)</w:t>
      </w:r>
      <w:r w:rsidR="1FEE5DCA">
        <w:t>.</w:t>
      </w:r>
      <w:r w:rsidR="629391FC">
        <w:t xml:space="preserve"> </w:t>
      </w:r>
    </w:p>
    <w:p w:rsidR="000C7F88" w:rsidP="0039056D" w:rsidRDefault="5F70D2CB" w14:paraId="03281CCC" w14:textId="1ABC4E3F">
      <w:r>
        <w:t>The primary</w:t>
      </w:r>
      <w:r w:rsidR="007C2C2D">
        <w:t xml:space="preserve"> efficacy</w:t>
      </w:r>
      <w:r>
        <w:t xml:space="preserve"> </w:t>
      </w:r>
      <w:r w:rsidR="000B1CCB">
        <w:t>analysis included</w:t>
      </w:r>
      <w:r>
        <w:t xml:space="preserve"> symptomatic COVID</w:t>
      </w:r>
      <w:r w:rsidR="6BB12DFB">
        <w:t>-</w:t>
      </w:r>
      <w:r>
        <w:t>19 disease</w:t>
      </w:r>
      <w:r w:rsidR="00481117">
        <w:t xml:space="preserve"> </w:t>
      </w:r>
      <w:r w:rsidR="00036C37">
        <w:t>in serone</w:t>
      </w:r>
      <w:r w:rsidR="007C579E">
        <w:t>gative participants</w:t>
      </w:r>
      <w:r w:rsidR="007C0F46">
        <w:t xml:space="preserve"> with </w:t>
      </w:r>
      <w:r w:rsidR="6BB12DFB">
        <w:t xml:space="preserve">a </w:t>
      </w:r>
      <w:r w:rsidR="4886FB8A">
        <w:t>nucleic acid amplification test</w:t>
      </w:r>
      <w:r w:rsidR="6BB12DFB">
        <w:t xml:space="preserve"> (</w:t>
      </w:r>
      <w:r w:rsidR="4886FB8A">
        <w:t>NAAT</w:t>
      </w:r>
      <w:r w:rsidR="6BB12DFB">
        <w:t>) positive swab</w:t>
      </w:r>
      <w:r w:rsidR="000B1CCB">
        <w:t xml:space="preserve"> &gt;14 days after a second dose of vaccine.</w:t>
      </w:r>
      <w:r w:rsidR="458D14D5">
        <w:t xml:space="preserve"> </w:t>
      </w:r>
      <w:r w:rsidR="02B86E38">
        <w:t xml:space="preserve"> </w:t>
      </w:r>
      <w:r w:rsidR="5B4BBBAC">
        <w:t xml:space="preserve">For </w:t>
      </w:r>
      <w:r w:rsidR="1DDC666D">
        <w:t xml:space="preserve">measurement of </w:t>
      </w:r>
      <w:r w:rsidR="5B4BBBAC">
        <w:t xml:space="preserve">efficacy against asymptomatic disease, </w:t>
      </w:r>
      <w:r w:rsidR="3001C21E">
        <w:t xml:space="preserve">cases were </w:t>
      </w:r>
      <w:r w:rsidR="1DDC666D">
        <w:t>identified</w:t>
      </w:r>
      <w:r w:rsidR="3001C21E">
        <w:t xml:space="preserve"> </w:t>
      </w:r>
      <w:r w:rsidR="5B4BBBAC">
        <w:t>by use of</w:t>
      </w:r>
      <w:r w:rsidR="3001C21E">
        <w:t xml:space="preserve"> routine weekly swabbing</w:t>
      </w:r>
      <w:r w:rsidR="5579F757">
        <w:t xml:space="preserve"> in</w:t>
      </w:r>
      <w:r w:rsidR="3001C21E">
        <w:t xml:space="preserve"> the UK</w:t>
      </w:r>
      <w:r w:rsidR="5579F757">
        <w:t>.</w:t>
      </w:r>
      <w:r w:rsidR="45029BCA">
        <w:t xml:space="preserve"> </w:t>
      </w:r>
    </w:p>
    <w:p w:rsidRPr="0034365F" w:rsidR="00225A88" w:rsidP="0039056D" w:rsidRDefault="00625FBB" w14:paraId="6478B698" w14:textId="1D19B21C">
      <w:pPr>
        <w:rPr>
          <w:rFonts w:cs="Times New Roman"/>
          <w:color w:val="212121"/>
          <w:shd w:val="clear" w:color="auto" w:fill="FFFFFF"/>
        </w:rPr>
      </w:pPr>
      <w:r>
        <w:t xml:space="preserve">Vaccine </w:t>
      </w:r>
      <w:r w:rsidR="00E97436">
        <w:t xml:space="preserve">efficacy was calculated </w:t>
      </w:r>
      <w:r w:rsidR="00A02972">
        <w:t>as 1 - relative risk derived from a robust Poisson regression model adjusted for age</w:t>
      </w:r>
      <w:r w:rsidR="007C2C2D">
        <w:t xml:space="preserve">. </w:t>
      </w:r>
      <w:r w:rsidR="007E2F2E">
        <w:rPr>
          <w:rFonts w:cs="Times New Roman"/>
          <w:color w:val="212121"/>
          <w:shd w:val="clear" w:color="auto" w:fill="FFFFFF"/>
        </w:rPr>
        <w:t>S</w:t>
      </w:r>
      <w:r w:rsidRPr="0034365F" w:rsidR="00225A88">
        <w:rPr>
          <w:rFonts w:cs="Times New Roman"/>
          <w:color w:val="212121"/>
          <w:shd w:val="clear" w:color="auto" w:fill="FFFFFF"/>
        </w:rPr>
        <w:t xml:space="preserve">tudies are registered at </w:t>
      </w:r>
      <w:r w:rsidRPr="00A02972" w:rsidR="00A02972">
        <w:rPr>
          <w:rFonts w:cs="Times New Roman"/>
        </w:rPr>
        <w:t>ISRCTN89951424</w:t>
      </w:r>
      <w:r w:rsidR="00A02972">
        <w:rPr>
          <w:rFonts w:cs="Times New Roman"/>
          <w:color w:val="212121"/>
          <w:shd w:val="clear" w:color="auto" w:fill="FFFFFF"/>
        </w:rPr>
        <w:t xml:space="preserve"> </w:t>
      </w:r>
      <w:r w:rsidRPr="0034365F" w:rsidR="00225A88">
        <w:rPr>
          <w:rFonts w:cs="Times New Roman"/>
          <w:color w:val="212121"/>
          <w:shd w:val="clear" w:color="auto" w:fill="FFFFFF"/>
        </w:rPr>
        <w:t>and ClinicalTrials.</w:t>
      </w:r>
      <w:r w:rsidRPr="00734AD9" w:rsidR="00225A88">
        <w:t>gov, </w:t>
      </w:r>
      <w:hyperlink w:tooltip="See in ClinicalTrials.gov" w:history="1" r:id="rId12">
        <w:r w:rsidRPr="00734AD9" w:rsidR="00225A88">
          <w:t>NCT04324606</w:t>
        </w:r>
      </w:hyperlink>
      <w:r w:rsidRPr="00734AD9" w:rsidR="00A02972">
        <w:t>, NCT04400838</w:t>
      </w:r>
      <w:r w:rsidR="00A02972">
        <w:rPr>
          <w:rFonts w:cs="Times New Roman"/>
        </w:rPr>
        <w:t>,</w:t>
      </w:r>
      <w:r w:rsidRPr="00A02972" w:rsidR="00A02972">
        <w:t xml:space="preserve"> </w:t>
      </w:r>
      <w:r w:rsidRPr="00A02972" w:rsidR="00A02972">
        <w:rPr>
          <w:rFonts w:cs="Times New Roman"/>
        </w:rPr>
        <w:t>NCT04444674</w:t>
      </w:r>
      <w:r w:rsidRPr="0034365F" w:rsidR="00225A88">
        <w:rPr>
          <w:rFonts w:cs="Times New Roman"/>
          <w:color w:val="212121"/>
          <w:shd w:val="clear" w:color="auto" w:fill="FFFFFF"/>
        </w:rPr>
        <w:t>.</w:t>
      </w:r>
    </w:p>
    <w:p w:rsidR="00DE2A13" w:rsidP="0039056D" w:rsidRDefault="00BA0482" w14:paraId="1385312D" w14:textId="7DACE1AF">
      <w:r w:rsidRPr="0034365F">
        <w:rPr>
          <w:rFonts w:cs="Times New Roman"/>
          <w:b/>
          <w:bCs/>
          <w:color w:val="212121"/>
          <w:shd w:val="clear" w:color="auto" w:fill="FFFFFF"/>
        </w:rPr>
        <w:t>Findings</w:t>
      </w:r>
      <w:r w:rsidRPr="0034365F">
        <w:rPr>
          <w:rFonts w:cs="Times New Roman"/>
          <w:color w:val="212121"/>
          <w:shd w:val="clear" w:color="auto" w:fill="FFFFFF"/>
        </w:rPr>
        <w:t xml:space="preserve">: </w:t>
      </w:r>
      <w:r>
        <w:rPr>
          <w:rFonts w:cs="Times New Roman"/>
          <w:color w:val="212121"/>
          <w:shd w:val="clear" w:color="auto" w:fill="FFFFFF"/>
        </w:rPr>
        <w:t xml:space="preserve"> </w:t>
      </w:r>
      <w:r w:rsidR="001918D1">
        <w:rPr>
          <w:rFonts w:cs="Times New Roman"/>
          <w:color w:val="212121"/>
          <w:shd w:val="clear" w:color="auto" w:fill="FFFFFF"/>
        </w:rPr>
        <w:t xml:space="preserve">  </w:t>
      </w:r>
      <w:r w:rsidR="00B03BFB">
        <w:rPr>
          <w:rFonts w:cs="Times New Roman"/>
          <w:color w:val="212121"/>
          <w:shd w:val="clear" w:color="auto" w:fill="FFFFFF"/>
        </w:rPr>
        <w:t>Since</w:t>
      </w:r>
      <w:r w:rsidR="001918D1">
        <w:rPr>
          <w:rFonts w:cs="Times New Roman"/>
          <w:color w:val="212121"/>
          <w:shd w:val="clear" w:color="auto" w:fill="FFFFFF"/>
        </w:rPr>
        <w:t xml:space="preserve"> 23</w:t>
      </w:r>
      <w:r w:rsidRPr="0034365F" w:rsidR="001918D1">
        <w:rPr>
          <w:rFonts w:cs="Times New Roman"/>
          <w:color w:val="212121"/>
          <w:shd w:val="clear" w:color="auto" w:fill="FFFFFF"/>
          <w:vertAlign w:val="superscript"/>
        </w:rPr>
        <w:t>rd</w:t>
      </w:r>
      <w:r w:rsidR="001918D1">
        <w:rPr>
          <w:rFonts w:cs="Times New Roman"/>
          <w:color w:val="212121"/>
          <w:shd w:val="clear" w:color="auto" w:fill="FFFFFF"/>
        </w:rPr>
        <w:t xml:space="preserve"> April 2020, a total of </w:t>
      </w:r>
      <w:r w:rsidRPr="008B4445" w:rsidR="001918D1">
        <w:rPr>
          <w:rFonts w:cs="Times New Roman"/>
          <w:color w:val="212121"/>
          <w:shd w:val="clear" w:color="auto" w:fill="FFFFFF"/>
        </w:rPr>
        <w:t>2</w:t>
      </w:r>
      <w:r w:rsidRPr="008B4445" w:rsidR="000E23C7">
        <w:rPr>
          <w:rFonts w:cs="Times New Roman"/>
          <w:color w:val="212121"/>
          <w:shd w:val="clear" w:color="auto" w:fill="FFFFFF"/>
        </w:rPr>
        <w:t>4</w:t>
      </w:r>
      <w:r w:rsidRPr="008B4445" w:rsidR="000A1381">
        <w:rPr>
          <w:rFonts w:cs="Times New Roman"/>
          <w:color w:val="212121"/>
          <w:shd w:val="clear" w:color="auto" w:fill="FFFFFF"/>
        </w:rPr>
        <w:t>,</w:t>
      </w:r>
      <w:r w:rsidRPr="008B4445" w:rsidR="008B4445">
        <w:rPr>
          <w:rFonts w:cs="Times New Roman"/>
          <w:color w:val="212121"/>
          <w:shd w:val="clear" w:color="auto" w:fill="FFFFFF"/>
        </w:rPr>
        <w:t>103</w:t>
      </w:r>
      <w:r w:rsidR="001918D1">
        <w:rPr>
          <w:rFonts w:cs="Times New Roman"/>
          <w:color w:val="212121"/>
          <w:shd w:val="clear" w:color="auto" w:fill="FFFFFF"/>
        </w:rPr>
        <w:t xml:space="preserve"> participants have been enrolled </w:t>
      </w:r>
      <w:r w:rsidR="009F0AB0">
        <w:t>and</w:t>
      </w:r>
      <w:r w:rsidR="000A1381">
        <w:t xml:space="preserve"> </w:t>
      </w:r>
      <w:r w:rsidRPr="00577DE6" w:rsidR="00577DE6">
        <w:t>11636</w:t>
      </w:r>
      <w:r w:rsidR="000A1381">
        <w:t xml:space="preserve"> </w:t>
      </w:r>
      <w:r w:rsidR="00940D88">
        <w:t>from the UK and Brazil</w:t>
      </w:r>
      <w:r w:rsidR="000A1381">
        <w:t xml:space="preserve"> </w:t>
      </w:r>
      <w:r w:rsidR="00CF6D1E">
        <w:t>were eligible for inclusion in the</w:t>
      </w:r>
      <w:r w:rsidR="000E23C7">
        <w:t xml:space="preserve"> </w:t>
      </w:r>
      <w:r w:rsidR="00940D88">
        <w:t xml:space="preserve">interim </w:t>
      </w:r>
      <w:r w:rsidR="000E23C7">
        <w:t xml:space="preserve">analysis of </w:t>
      </w:r>
      <w:r w:rsidR="00940D88">
        <w:t>the primary endpoint</w:t>
      </w:r>
      <w:r w:rsidR="004F58DB">
        <w:t xml:space="preserve"> </w:t>
      </w:r>
      <w:r w:rsidR="00DE2A13">
        <w:t>&gt;14 days</w:t>
      </w:r>
      <w:r w:rsidR="004F58DB">
        <w:t xml:space="preserve"> after the second dose of vaccine</w:t>
      </w:r>
      <w:r w:rsidR="009F0AB0">
        <w:t>.</w:t>
      </w:r>
      <w:r w:rsidR="004F58DB">
        <w:t xml:space="preserve"> </w:t>
      </w:r>
      <w:r w:rsidR="00716297">
        <w:t xml:space="preserve">. </w:t>
      </w:r>
      <w:r w:rsidR="002B3ABA">
        <w:t>Overall v</w:t>
      </w:r>
      <w:r w:rsidR="003B6EA2">
        <w:t xml:space="preserve">accine efficacy </w:t>
      </w:r>
      <w:r w:rsidR="002B3ABA">
        <w:t>&gt;</w:t>
      </w:r>
      <w:r w:rsidR="00DE2A13">
        <w:t>14 days</w:t>
      </w:r>
      <w:r w:rsidR="00095B15">
        <w:t xml:space="preserve"> </w:t>
      </w:r>
      <w:r w:rsidR="00E56322">
        <w:t xml:space="preserve">after </w:t>
      </w:r>
      <w:r w:rsidR="00DE2A13">
        <w:t>the second</w:t>
      </w:r>
      <w:r w:rsidR="00E56322">
        <w:t xml:space="preserve"> dose was </w:t>
      </w:r>
      <w:r w:rsidR="00577DE6">
        <w:t xml:space="preserve">70.4% </w:t>
      </w:r>
      <w:r w:rsidR="00095B15">
        <w:t>(</w:t>
      </w:r>
      <w:r w:rsidDel="00577DE6" w:rsidR="00095B15">
        <w:t>9</w:t>
      </w:r>
      <w:r w:rsidR="00577DE6">
        <w:t>5.8</w:t>
      </w:r>
      <w:r w:rsidR="00095B15">
        <w:t>% CI</w:t>
      </w:r>
      <w:r w:rsidR="00F15B74">
        <w:t xml:space="preserve"> </w:t>
      </w:r>
      <w:r w:rsidR="00577DE6">
        <w:t>54.8%, 80.6%</w:t>
      </w:r>
      <w:r w:rsidR="00F15B74">
        <w:t>)</w:t>
      </w:r>
      <w:proofErr w:type="gramStart"/>
      <w:r w:rsidR="002B3ABA">
        <w:t xml:space="preserve">; </w:t>
      </w:r>
      <w:r w:rsidR="004E5D1D">
        <w:t xml:space="preserve"> </w:t>
      </w:r>
      <w:r w:rsidRPr="00D5446E" w:rsidR="004E5D1D">
        <w:rPr>
          <w:rFonts w:eastAsia="Arial" w:cs="Times New Roman"/>
          <w:color w:val="111111"/>
          <w:sz w:val="22"/>
        </w:rPr>
        <w:t>90.0</w:t>
      </w:r>
      <w:proofErr w:type="gramEnd"/>
      <w:r w:rsidRPr="00D5446E" w:rsidR="004E5D1D">
        <w:rPr>
          <w:rFonts w:eastAsia="Arial" w:cs="Times New Roman"/>
          <w:color w:val="111111"/>
          <w:sz w:val="22"/>
        </w:rPr>
        <w:t>% (</w:t>
      </w:r>
      <w:r w:rsidDel="00577DE6" w:rsidR="004E5D1D">
        <w:t>9</w:t>
      </w:r>
      <w:r w:rsidR="004E5D1D">
        <w:t xml:space="preserve">5% CI </w:t>
      </w:r>
      <w:r w:rsidRPr="00D5446E" w:rsidR="004E5D1D">
        <w:rPr>
          <w:rFonts w:eastAsia="Arial" w:cs="Times New Roman"/>
          <w:color w:val="111111"/>
          <w:sz w:val="22"/>
        </w:rPr>
        <w:t>67</w:t>
      </w:r>
      <w:r w:rsidR="004E5D1D">
        <w:rPr>
          <w:rFonts w:eastAsia="Arial" w:cs="Times New Roman"/>
          <w:color w:val="111111"/>
          <w:sz w:val="22"/>
        </w:rPr>
        <w:t xml:space="preserve">.4%, </w:t>
      </w:r>
      <w:r w:rsidRPr="00D5446E" w:rsidR="004E5D1D">
        <w:rPr>
          <w:rFonts w:eastAsia="Arial" w:cs="Times New Roman"/>
          <w:color w:val="111111"/>
          <w:sz w:val="22"/>
        </w:rPr>
        <w:t>97.0%)</w:t>
      </w:r>
      <w:r w:rsidR="00932AA0">
        <w:rPr>
          <w:rFonts w:eastAsia="Arial" w:cs="Times New Roman"/>
          <w:color w:val="111111"/>
          <w:sz w:val="22"/>
        </w:rPr>
        <w:t xml:space="preserve"> </w:t>
      </w:r>
      <w:r w:rsidR="008B3EB8">
        <w:rPr>
          <w:rFonts w:eastAsia="Arial" w:cs="Times New Roman"/>
          <w:color w:val="111111"/>
          <w:sz w:val="22"/>
        </w:rPr>
        <w:t xml:space="preserve">in </w:t>
      </w:r>
      <w:r w:rsidR="008B3EB8">
        <w:t xml:space="preserve">LD/SD group and </w:t>
      </w:r>
      <w:r w:rsidR="00932AA0">
        <w:rPr>
          <w:rFonts w:eastAsia="Arial" w:cs="Times New Roman"/>
          <w:color w:val="111111"/>
          <w:sz w:val="22"/>
        </w:rPr>
        <w:t xml:space="preserve"> 6</w:t>
      </w:r>
      <w:r w:rsidR="00E00C7E">
        <w:rPr>
          <w:rFonts w:eastAsia="Arial" w:cs="Times New Roman"/>
          <w:color w:val="111111"/>
          <w:sz w:val="22"/>
        </w:rPr>
        <w:t>2.1</w:t>
      </w:r>
      <w:r w:rsidR="00932AA0">
        <w:rPr>
          <w:rFonts w:eastAsia="Arial" w:cs="Times New Roman"/>
          <w:color w:val="111111"/>
          <w:sz w:val="22"/>
        </w:rPr>
        <w:t>% (</w:t>
      </w:r>
      <w:r w:rsidR="00E00C7E">
        <w:t>41%-75.7%</w:t>
      </w:r>
      <w:r w:rsidRPr="00D5446E" w:rsidR="00932AA0">
        <w:rPr>
          <w:rFonts w:eastAsia="Arial" w:cs="Times New Roman"/>
          <w:color w:val="111111"/>
          <w:sz w:val="22"/>
        </w:rPr>
        <w:t>)</w:t>
      </w:r>
      <w:r w:rsidR="00932AA0">
        <w:rPr>
          <w:rFonts w:eastAsia="Arial" w:cs="Times New Roman"/>
          <w:color w:val="111111"/>
          <w:sz w:val="22"/>
        </w:rPr>
        <w:t xml:space="preserve"> in those receiving SD/SD</w:t>
      </w:r>
      <w:r w:rsidR="004E5D1D">
        <w:rPr>
          <w:rFonts w:eastAsia="Arial" w:cs="Times New Roman"/>
          <w:color w:val="111111"/>
          <w:sz w:val="22"/>
        </w:rPr>
        <w:t>.</w:t>
      </w:r>
    </w:p>
    <w:p w:rsidR="00DE2A13" w:rsidP="0039056D" w:rsidRDefault="00577DE6" w14:paraId="6406A443" w14:textId="51B2C026">
      <w:r w:rsidRPr="00577DE6">
        <w:t>From 21 days after the first dose there were 10</w:t>
      </w:r>
      <w:r w:rsidR="00716297">
        <w:t xml:space="preserve"> cases hospitalised </w:t>
      </w:r>
      <w:r w:rsidR="00DE2A13">
        <w:t>for COVID-19</w:t>
      </w:r>
      <w:r w:rsidR="00074569">
        <w:t>, all in the control arm</w:t>
      </w:r>
      <w:r w:rsidR="00DE2A13">
        <w:t xml:space="preserve">, and </w:t>
      </w:r>
      <w:r>
        <w:t>two</w:t>
      </w:r>
      <w:r w:rsidR="00DE2A13">
        <w:t xml:space="preserve"> were classified as severe</w:t>
      </w:r>
      <w:r w:rsidR="00074569">
        <w:t>, including one death</w:t>
      </w:r>
      <w:r w:rsidR="00DE2A13">
        <w:t xml:space="preserve">. </w:t>
      </w:r>
      <w:r w:rsidR="009470C7">
        <w:t xml:space="preserve">Efficacy against asymptomatic infection </w:t>
      </w:r>
      <w:r w:rsidR="00DE2A13">
        <w:t xml:space="preserve">in the UK </w:t>
      </w:r>
      <w:r w:rsidRPr="00403883" w:rsidR="009470C7">
        <w:t xml:space="preserve">was </w:t>
      </w:r>
      <w:r w:rsidRPr="00403883" w:rsidR="00585058">
        <w:t>27.</w:t>
      </w:r>
      <w:r w:rsidRPr="00403883" w:rsidR="00434D0B">
        <w:t>3</w:t>
      </w:r>
      <w:r w:rsidRPr="00403883" w:rsidR="00585058">
        <w:t xml:space="preserve">% </w:t>
      </w:r>
      <w:r w:rsidRPr="00403883" w:rsidR="009470C7">
        <w:t>(9</w:t>
      </w:r>
      <w:r w:rsidRPr="00403883" w:rsidR="00585058">
        <w:t>5</w:t>
      </w:r>
      <w:r w:rsidRPr="00403883" w:rsidR="009470C7">
        <w:t xml:space="preserve">% CI </w:t>
      </w:r>
      <w:r w:rsidRPr="00403883" w:rsidR="00585058">
        <w:t>-17%, 55%</w:t>
      </w:r>
      <w:r w:rsidRPr="00403883" w:rsidR="009470C7">
        <w:t>)</w:t>
      </w:r>
      <w:r w:rsidRPr="00403883" w:rsidR="004E5D1D">
        <w:t xml:space="preserve"> for</w:t>
      </w:r>
      <w:r w:rsidR="004E5D1D">
        <w:t xml:space="preserve"> </w:t>
      </w:r>
      <w:r w:rsidR="00B2034C">
        <w:t xml:space="preserve">the </w:t>
      </w:r>
      <w:r w:rsidR="004E5D1D">
        <w:t>primary analysis cohort</w:t>
      </w:r>
      <w:r w:rsidR="008D43C4">
        <w:t>;</w:t>
      </w:r>
      <w:r w:rsidR="004E5D1D">
        <w:t xml:space="preserve"> </w:t>
      </w:r>
      <w:r w:rsidRPr="002C1076" w:rsidR="004E5D1D">
        <w:rPr>
          <w:rFonts w:eastAsia="Arial" w:cs="Times New Roman"/>
          <w:color w:val="111111"/>
          <w:sz w:val="22"/>
        </w:rPr>
        <w:t>58.9</w:t>
      </w:r>
      <w:r w:rsidRPr="00E95601" w:rsidR="004E5D1D">
        <w:rPr>
          <w:rFonts w:eastAsia="Arial" w:cs="Times New Roman"/>
          <w:color w:val="111111"/>
          <w:sz w:val="22"/>
        </w:rPr>
        <w:t>% (</w:t>
      </w:r>
      <w:r w:rsidDel="00577DE6" w:rsidR="00AC2BAB">
        <w:t>9</w:t>
      </w:r>
      <w:r w:rsidR="00AC2BAB">
        <w:t xml:space="preserve">5% CI </w:t>
      </w:r>
      <w:r w:rsidR="004E5D1D">
        <w:rPr>
          <w:rFonts w:eastAsia="Arial" w:cs="Times New Roman"/>
          <w:color w:val="111111"/>
          <w:sz w:val="22"/>
        </w:rPr>
        <w:t>1</w:t>
      </w:r>
      <w:r w:rsidRPr="002C1076" w:rsidR="004E5D1D">
        <w:rPr>
          <w:rFonts w:eastAsia="Arial" w:cs="Times New Roman"/>
          <w:color w:val="111111"/>
          <w:sz w:val="22"/>
        </w:rPr>
        <w:t>.</w:t>
      </w:r>
      <w:r w:rsidR="004E5D1D">
        <w:rPr>
          <w:rFonts w:eastAsia="Arial" w:cs="Times New Roman"/>
          <w:color w:val="111111"/>
          <w:sz w:val="22"/>
        </w:rPr>
        <w:t>0</w:t>
      </w:r>
      <w:r w:rsidRPr="00E95601" w:rsidR="004E5D1D">
        <w:rPr>
          <w:rFonts w:eastAsia="Arial" w:cs="Times New Roman"/>
          <w:color w:val="111111"/>
          <w:sz w:val="22"/>
        </w:rPr>
        <w:t xml:space="preserve">%, </w:t>
      </w:r>
      <w:r w:rsidRPr="002C1076" w:rsidR="004E5D1D">
        <w:rPr>
          <w:rFonts w:eastAsia="Arial" w:cs="Times New Roman"/>
          <w:color w:val="111111"/>
          <w:sz w:val="22"/>
        </w:rPr>
        <w:t>82.9</w:t>
      </w:r>
      <w:r w:rsidRPr="00E95601" w:rsidR="004E5D1D">
        <w:rPr>
          <w:rFonts w:eastAsia="Arial" w:cs="Times New Roman"/>
          <w:color w:val="111111"/>
          <w:sz w:val="22"/>
        </w:rPr>
        <w:t>%)</w:t>
      </w:r>
      <w:r w:rsidR="004E5D1D">
        <w:t xml:space="preserve"> </w:t>
      </w:r>
      <w:r w:rsidR="008D43C4">
        <w:t>in the</w:t>
      </w:r>
      <w:r w:rsidR="00EB2B06">
        <w:t xml:space="preserve"> LD/SD </w:t>
      </w:r>
      <w:r w:rsidR="008D43C4">
        <w:t xml:space="preserve">group </w:t>
      </w:r>
      <w:r w:rsidR="00EB2B06">
        <w:t xml:space="preserve">and </w:t>
      </w:r>
      <w:r w:rsidRPr="002C1076" w:rsidR="00EB2B06">
        <w:rPr>
          <w:rFonts w:eastAsia="Arial" w:cs="Times New Roman"/>
          <w:color w:val="111111"/>
          <w:sz w:val="22"/>
        </w:rPr>
        <w:t>3.8</w:t>
      </w:r>
      <w:r w:rsidRPr="00E95601" w:rsidR="00EB2B06">
        <w:rPr>
          <w:rFonts w:eastAsia="Arial" w:cs="Times New Roman"/>
          <w:color w:val="111111"/>
          <w:sz w:val="22"/>
        </w:rPr>
        <w:t>% (</w:t>
      </w:r>
      <w:r w:rsidRPr="002C1076" w:rsidR="00EB2B06">
        <w:rPr>
          <w:rFonts w:eastAsia="Arial" w:cs="Times New Roman"/>
          <w:color w:val="111111"/>
          <w:sz w:val="22"/>
        </w:rPr>
        <w:t>-72.</w:t>
      </w:r>
      <w:r w:rsidR="00EB2B06">
        <w:rPr>
          <w:rFonts w:eastAsia="Arial" w:cs="Times New Roman"/>
          <w:color w:val="111111"/>
          <w:sz w:val="22"/>
        </w:rPr>
        <w:t>4</w:t>
      </w:r>
      <w:r w:rsidRPr="00E95601" w:rsidR="00EB2B06">
        <w:rPr>
          <w:rFonts w:eastAsia="Arial" w:cs="Times New Roman"/>
          <w:color w:val="111111"/>
          <w:sz w:val="22"/>
        </w:rPr>
        <w:t>%, 46.</w:t>
      </w:r>
      <w:r w:rsidR="00EB2B06">
        <w:rPr>
          <w:rFonts w:eastAsia="Arial" w:cs="Times New Roman"/>
          <w:color w:val="111111"/>
          <w:sz w:val="22"/>
        </w:rPr>
        <w:t>3</w:t>
      </w:r>
      <w:r w:rsidRPr="00E95601" w:rsidR="00EB2B06">
        <w:rPr>
          <w:rFonts w:eastAsia="Arial" w:cs="Times New Roman"/>
          <w:color w:val="111111"/>
          <w:sz w:val="22"/>
        </w:rPr>
        <w:t>%)</w:t>
      </w:r>
      <w:r w:rsidR="00EB2B06">
        <w:rPr>
          <w:rFonts w:eastAsia="Arial" w:cs="Times New Roman"/>
          <w:color w:val="111111"/>
          <w:sz w:val="22"/>
        </w:rPr>
        <w:t xml:space="preserve"> in SD/SD</w:t>
      </w:r>
      <w:r w:rsidR="008D43C4">
        <w:rPr>
          <w:rFonts w:eastAsia="Arial" w:cs="Times New Roman"/>
          <w:color w:val="111111"/>
          <w:sz w:val="22"/>
        </w:rPr>
        <w:t xml:space="preserve"> group</w:t>
      </w:r>
      <w:r w:rsidR="00EB2B06">
        <w:rPr>
          <w:rFonts w:eastAsia="Arial" w:cs="Times New Roman"/>
          <w:color w:val="111111"/>
          <w:sz w:val="22"/>
        </w:rPr>
        <w:t>.</w:t>
      </w:r>
    </w:p>
    <w:p w:rsidR="00BA0482" w:rsidP="0039056D" w:rsidRDefault="00404FFD" w14:paraId="33C7C7FD" w14:textId="7DEF624C">
      <w:r>
        <w:t>There were</w:t>
      </w:r>
      <w:r w:rsidR="00F7504B">
        <w:t xml:space="preserve"> </w:t>
      </w:r>
      <w:r w:rsidR="007A284E">
        <w:t xml:space="preserve">73480 </w:t>
      </w:r>
      <w:r w:rsidR="00F7504B">
        <w:t>person</w:t>
      </w:r>
      <w:r w:rsidR="00046927">
        <w:t>-</w:t>
      </w:r>
      <w:r w:rsidR="00F7504B">
        <w:t xml:space="preserve">months of </w:t>
      </w:r>
      <w:r>
        <w:t xml:space="preserve">safety </w:t>
      </w:r>
      <w:r w:rsidR="00F7504B">
        <w:t>follow up</w:t>
      </w:r>
      <w:r w:rsidRPr="00F357C7" w:rsidR="003931B3">
        <w:t>;</w:t>
      </w:r>
      <w:r w:rsidRPr="00F357C7" w:rsidR="00F7504B">
        <w:t xml:space="preserve"> </w:t>
      </w:r>
      <w:r w:rsidRPr="00F357C7" w:rsidR="08FAB5D0">
        <w:t>1</w:t>
      </w:r>
      <w:r w:rsidRPr="00F357C7" w:rsidR="00824394">
        <w:t>7</w:t>
      </w:r>
      <w:r w:rsidRPr="00F357C7" w:rsidR="003C768E">
        <w:t>0</w:t>
      </w:r>
      <w:r w:rsidRPr="00F357C7" w:rsidR="001B382B">
        <w:t xml:space="preserve"> </w:t>
      </w:r>
      <w:r w:rsidRPr="00F357C7" w:rsidR="00C65F8E">
        <w:t>SAEs</w:t>
      </w:r>
      <w:r w:rsidR="00C65F8E">
        <w:t xml:space="preserve"> were considered </w:t>
      </w:r>
      <w:r w:rsidR="00BE3586">
        <w:t>un</w:t>
      </w:r>
      <w:r w:rsidR="0088251D">
        <w:t>related to the stud</w:t>
      </w:r>
      <w:r w:rsidR="00C816A9">
        <w:t>y</w:t>
      </w:r>
      <w:r w:rsidR="0088251D">
        <w:t xml:space="preserve"> interventions</w:t>
      </w:r>
      <w:r w:rsidR="003C768E">
        <w:t xml:space="preserve"> and three were related</w:t>
      </w:r>
      <w:r w:rsidR="113A4D1B">
        <w:t xml:space="preserve">. </w:t>
      </w:r>
      <w:r w:rsidR="001B382B">
        <w:t>O</w:t>
      </w:r>
      <w:r w:rsidR="00223A86">
        <w:t>ne</w:t>
      </w:r>
      <w:r w:rsidR="00C0076F">
        <w:t xml:space="preserve"> SAE</w:t>
      </w:r>
      <w:r w:rsidR="00FA3637">
        <w:t xml:space="preserve"> was</w:t>
      </w:r>
      <w:r w:rsidR="00C0076F">
        <w:t xml:space="preserve"> </w:t>
      </w:r>
      <w:r w:rsidR="007A573C">
        <w:t xml:space="preserve">assessed </w:t>
      </w:r>
      <w:r w:rsidR="00C0076F">
        <w:t xml:space="preserve">as possibly </w:t>
      </w:r>
      <w:r w:rsidR="006E3DAF">
        <w:t>vaccine-</w:t>
      </w:r>
      <w:r w:rsidR="00C0076F">
        <w:lastRenderedPageBreak/>
        <w:t xml:space="preserve">related in the </w:t>
      </w:r>
      <w:r w:rsidR="00A768B6">
        <w:t xml:space="preserve">ChAdOx1 nCoV-19 </w:t>
      </w:r>
      <w:r w:rsidR="00C0076F">
        <w:t xml:space="preserve">vaccine group and </w:t>
      </w:r>
      <w:r w:rsidR="00241972">
        <w:t>on</w:t>
      </w:r>
      <w:r w:rsidR="00C303EC">
        <w:t>e</w:t>
      </w:r>
      <w:r w:rsidR="00C0076F">
        <w:t xml:space="preserve"> in the control group</w:t>
      </w:r>
      <w:r w:rsidR="00D4764B">
        <w:t>.</w:t>
      </w:r>
      <w:r w:rsidR="00093D5A">
        <w:t xml:space="preserve"> </w:t>
      </w:r>
      <w:r w:rsidR="008A4A5D">
        <w:t xml:space="preserve">A case of </w:t>
      </w:r>
      <w:r w:rsidR="00535E75">
        <w:t>severe</w:t>
      </w:r>
      <w:r w:rsidR="008A4A5D">
        <w:t xml:space="preserve"> fever was also reported as vaccine-related</w:t>
      </w:r>
      <w:r w:rsidR="00B7618B">
        <w:t>.</w:t>
      </w:r>
      <w:r w:rsidR="008A4A5D">
        <w:t xml:space="preserve"> </w:t>
      </w:r>
    </w:p>
    <w:p w:rsidRPr="001F0592" w:rsidR="001F0592" w:rsidP="0034365F" w:rsidRDefault="00647F40" w14:paraId="4B9BC2BC" w14:textId="06C59299">
      <w:pPr>
        <w:sectPr w:rsidRPr="001F0592" w:rsidR="001F0592">
          <w:pgSz w:w="11906" w:h="16838" w:orient="portrait"/>
          <w:pgMar w:top="1440" w:right="1440" w:bottom="1440" w:left="1440" w:header="708" w:footer="708" w:gutter="0"/>
          <w:cols w:space="708"/>
          <w:docGrid w:linePitch="360"/>
        </w:sectPr>
      </w:pPr>
      <w:r>
        <w:rPr>
          <w:b/>
          <w:bCs/>
        </w:rPr>
        <w:t xml:space="preserve">Interpretation: </w:t>
      </w:r>
      <w:r>
        <w:t xml:space="preserve"> </w:t>
      </w:r>
      <w:r w:rsidR="00F7504B">
        <w:t xml:space="preserve">  ChAdOx1</w:t>
      </w:r>
      <w:r w:rsidR="00061F15">
        <w:t xml:space="preserve"> </w:t>
      </w:r>
      <w:r w:rsidR="00F7504B">
        <w:t>nCoV</w:t>
      </w:r>
      <w:r w:rsidR="00061F15">
        <w:t>-</w:t>
      </w:r>
      <w:r w:rsidR="00F7504B">
        <w:t xml:space="preserve">19 has an acceptable safety profile and </w:t>
      </w:r>
      <w:r w:rsidRPr="00DE2A13" w:rsidR="00DE2A13">
        <w:t>is</w:t>
      </w:r>
      <w:r w:rsidR="004E3822">
        <w:t xml:space="preserve"> </w:t>
      </w:r>
      <w:r w:rsidRPr="00DE2A13" w:rsidR="004E3822">
        <w:t xml:space="preserve">efficacious against </w:t>
      </w:r>
      <w:r w:rsidRPr="00DE2A13" w:rsidR="00DE2A13">
        <w:t xml:space="preserve">symptomatic </w:t>
      </w:r>
      <w:r w:rsidRPr="00DE2A13" w:rsidR="004E3822">
        <w:t>COVID</w:t>
      </w:r>
      <w:r w:rsidRPr="00DE2A13" w:rsidR="00061F15">
        <w:t>-</w:t>
      </w:r>
      <w:r w:rsidRPr="00DE2A13" w:rsidR="004E3822">
        <w:t xml:space="preserve">19 disease </w:t>
      </w:r>
      <w:r w:rsidR="00157019">
        <w:t xml:space="preserve">in this </w:t>
      </w:r>
      <w:r w:rsidRPr="00367709" w:rsidR="00157019">
        <w:t>interim</w:t>
      </w:r>
      <w:r w:rsidR="00157019">
        <w:t xml:space="preserve"> analysis of an ongoing clinical trial</w:t>
      </w:r>
      <w:r w:rsidR="004E3822">
        <w:t>.</w:t>
      </w:r>
    </w:p>
    <w:p w:rsidRPr="00152EF2" w:rsidR="53C98C49" w:rsidRDefault="53C98C49" w14:paraId="7033124B" w14:textId="432DC394">
      <w:pPr>
        <w:rPr>
          <w:b/>
        </w:rPr>
      </w:pPr>
      <w:r w:rsidRPr="00152EF2">
        <w:rPr>
          <w:b/>
        </w:rPr>
        <w:lastRenderedPageBreak/>
        <w:t>Research in Context</w:t>
      </w:r>
    </w:p>
    <w:p w:rsidR="53C98C49" w:rsidP="13C8C27E" w:rsidRDefault="53C98C49" w14:paraId="67D195CF" w14:textId="1F5FE1B6">
      <w:r>
        <w:t xml:space="preserve">Evidence before this study: </w:t>
      </w:r>
      <w:r w:rsidRPr="00705D2D" w:rsidR="00705D2D">
        <w:t xml:space="preserve">We searched PubMed for research articles published from database inception until Nov </w:t>
      </w:r>
      <w:r w:rsidR="00705D2D">
        <w:t>2</w:t>
      </w:r>
      <w:r w:rsidRPr="00705D2D" w:rsidR="00705D2D">
        <w:t>3, 2020, with no language restrictions, using the terms “SARS-CoV-2”, “vaccine”, “clinical trial”</w:t>
      </w:r>
      <w:r w:rsidR="007642C4">
        <w:t>, and “efficacy”</w:t>
      </w:r>
      <w:r w:rsidRPr="00705D2D" w:rsidR="00705D2D">
        <w:t>.</w:t>
      </w:r>
      <w:r w:rsidR="00BF0F5E">
        <w:t xml:space="preserve"> </w:t>
      </w:r>
      <w:r w:rsidR="004079DF">
        <w:t xml:space="preserve">There are no </w:t>
      </w:r>
      <w:r w:rsidR="00A86702">
        <w:t xml:space="preserve">peer reviewed publications </w:t>
      </w:r>
      <w:r w:rsidR="00B32660">
        <w:t xml:space="preserve">available </w:t>
      </w:r>
      <w:r w:rsidR="00A86702">
        <w:t>on efficacy</w:t>
      </w:r>
      <w:r w:rsidR="00B32660">
        <w:t xml:space="preserve"> </w:t>
      </w:r>
      <w:r w:rsidR="00DC59ED">
        <w:t>of</w:t>
      </w:r>
      <w:r w:rsidR="005F0032">
        <w:t xml:space="preserve"> any</w:t>
      </w:r>
      <w:r w:rsidR="00DC59ED">
        <w:t xml:space="preserve"> SARS-CoV-2 vaccines in development</w:t>
      </w:r>
      <w:r w:rsidR="00450814">
        <w:t>.</w:t>
      </w:r>
      <w:r w:rsidR="00A86702">
        <w:t xml:space="preserve"> </w:t>
      </w:r>
      <w:r>
        <w:t xml:space="preserve">There are no licensed vaccines against SARS-CoV-2. </w:t>
      </w:r>
      <w:r w:rsidR="00816391">
        <w:t xml:space="preserve">Three </w:t>
      </w:r>
      <w:r w:rsidR="00535EAA">
        <w:t xml:space="preserve">vaccine developers </w:t>
      </w:r>
      <w:r w:rsidR="00CE3A26">
        <w:t>r</w:t>
      </w:r>
      <w:r w:rsidR="00100EF5">
        <w:t xml:space="preserve">ecently </w:t>
      </w:r>
      <w:r w:rsidR="00CE3A26">
        <w:t>reported</w:t>
      </w:r>
      <w:r w:rsidR="00100EF5">
        <w:t xml:space="preserve"> </w:t>
      </w:r>
      <w:r w:rsidR="0068682A">
        <w:t xml:space="preserve">initial </w:t>
      </w:r>
      <w:r w:rsidR="00B372CD">
        <w:t xml:space="preserve">efficacy results </w:t>
      </w:r>
      <w:r w:rsidR="00B95203">
        <w:t>from phase III trials</w:t>
      </w:r>
      <w:r w:rsidR="00CE3A26">
        <w:t xml:space="preserve"> </w:t>
      </w:r>
      <w:r w:rsidR="00AB5DBF">
        <w:t xml:space="preserve">in </w:t>
      </w:r>
      <w:r w:rsidR="00777377">
        <w:t>the media</w:t>
      </w:r>
      <w:r w:rsidR="4B0A4270">
        <w:t xml:space="preserve"> </w:t>
      </w:r>
      <w:r w:rsidR="00E057A9">
        <w:t>(</w:t>
      </w:r>
      <w:r w:rsidR="00975210">
        <w:t>P</w:t>
      </w:r>
      <w:r w:rsidR="00104A85">
        <w:t>fizer/</w:t>
      </w:r>
      <w:proofErr w:type="spellStart"/>
      <w:r w:rsidR="00104A85">
        <w:t>Biontech</w:t>
      </w:r>
      <w:proofErr w:type="spellEnd"/>
      <w:r w:rsidR="00E057A9">
        <w:t>,</w:t>
      </w:r>
      <w:r w:rsidR="00427061">
        <w:t xml:space="preserve"> </w:t>
      </w:r>
      <w:proofErr w:type="spellStart"/>
      <w:r w:rsidR="00427061">
        <w:t>Moderna</w:t>
      </w:r>
      <w:proofErr w:type="spellEnd"/>
      <w:r w:rsidR="00427061">
        <w:t xml:space="preserve"> </w:t>
      </w:r>
      <w:r w:rsidR="00E057A9">
        <w:t>and</w:t>
      </w:r>
      <w:r w:rsidR="00427061">
        <w:t xml:space="preserve"> </w:t>
      </w:r>
      <w:r w:rsidR="0079779E">
        <w:t xml:space="preserve">the </w:t>
      </w:r>
      <w:proofErr w:type="spellStart"/>
      <w:r w:rsidR="0079779E">
        <w:t>Gamaleya</w:t>
      </w:r>
      <w:proofErr w:type="spellEnd"/>
      <w:r w:rsidR="0079779E">
        <w:t xml:space="preserve"> National Research Center)</w:t>
      </w:r>
      <w:r w:rsidR="001E7AE3">
        <w:t xml:space="preserve">. </w:t>
      </w:r>
      <w:r w:rsidR="00705737">
        <w:t>P</w:t>
      </w:r>
      <w:r w:rsidR="005F40E4">
        <w:t>fizer/</w:t>
      </w:r>
      <w:proofErr w:type="spellStart"/>
      <w:r w:rsidR="005F40E4">
        <w:t>Biontech</w:t>
      </w:r>
      <w:proofErr w:type="spellEnd"/>
      <w:r w:rsidR="005F40E4">
        <w:t xml:space="preserve"> and </w:t>
      </w:r>
      <w:proofErr w:type="spellStart"/>
      <w:r w:rsidR="005F40E4">
        <w:t>Moderna</w:t>
      </w:r>
      <w:proofErr w:type="spellEnd"/>
      <w:r>
        <w:t xml:space="preserve">, both developing mRNA vaccines, have reported </w:t>
      </w:r>
      <w:r w:rsidR="1226630C">
        <w:t>initial efficacy results</w:t>
      </w:r>
      <w:r w:rsidR="00AE64A2">
        <w:t xml:space="preserve"> of </w:t>
      </w:r>
      <w:r w:rsidR="009E719A">
        <w:t>95%</w:t>
      </w:r>
      <w:r w:rsidR="1226630C">
        <w:t xml:space="preserve"> in </w:t>
      </w:r>
      <w:r w:rsidR="001C4B94">
        <w:t>their</w:t>
      </w:r>
      <w:r w:rsidR="1226630C">
        <w:t xml:space="preserve"> primary analysis</w:t>
      </w:r>
      <w:r w:rsidR="00EA7597">
        <w:t>, and</w:t>
      </w:r>
      <w:r w:rsidR="1226630C">
        <w:t xml:space="preserve"> </w:t>
      </w:r>
      <w:r w:rsidR="00EA7597">
        <w:t>94·5%</w:t>
      </w:r>
      <w:r w:rsidR="1226630C">
        <w:t xml:space="preserve"> in an interim analysis</w:t>
      </w:r>
      <w:r w:rsidR="001D1227">
        <w:t>,</w:t>
      </w:r>
      <w:r w:rsidR="009830CF">
        <w:t xml:space="preserve"> re</w:t>
      </w:r>
      <w:r w:rsidR="001D1227">
        <w:t>s</w:t>
      </w:r>
      <w:r w:rsidR="009830CF">
        <w:t>pectively</w:t>
      </w:r>
      <w:r w:rsidR="771C9B93">
        <w:t xml:space="preserve">. </w:t>
      </w:r>
      <w:r w:rsidR="001D1227">
        <w:t xml:space="preserve">We have previously published </w:t>
      </w:r>
      <w:r w:rsidR="00863C94">
        <w:t xml:space="preserve">safety and </w:t>
      </w:r>
      <w:r w:rsidR="006551A3">
        <w:t>immunogenicity</w:t>
      </w:r>
      <w:r w:rsidR="00863C94">
        <w:t xml:space="preserve"> </w:t>
      </w:r>
      <w:r w:rsidR="006551A3">
        <w:t xml:space="preserve">results </w:t>
      </w:r>
      <w:r w:rsidR="00BA3C4B">
        <w:t>of</w:t>
      </w:r>
      <w:r w:rsidR="00C205EF">
        <w:t xml:space="preserve"> </w:t>
      </w:r>
      <w:r w:rsidR="771C9B93">
        <w:t xml:space="preserve">ChAdOx1 nCoV-19/AZD1222 </w:t>
      </w:r>
      <w:r w:rsidR="00712A41">
        <w:t>at different age groups</w:t>
      </w:r>
      <w:r w:rsidR="771C9B93">
        <w:t xml:space="preserve"> in phase I</w:t>
      </w:r>
      <w:r w:rsidR="00793FBB">
        <w:t xml:space="preserve">/II and </w:t>
      </w:r>
      <w:r w:rsidR="002104FF">
        <w:t>II/III trials</w:t>
      </w:r>
      <w:r w:rsidR="247F244F">
        <w:t>.</w:t>
      </w:r>
    </w:p>
    <w:p w:rsidR="53C98C49" w:rsidP="13C8C27E" w:rsidRDefault="53C98C49" w14:paraId="1CB3E5B4" w14:textId="637EE2A1">
      <w:r>
        <w:t>Added value of this study</w:t>
      </w:r>
      <w:r w:rsidR="76E516BE">
        <w:t xml:space="preserve">: We report </w:t>
      </w:r>
      <w:r w:rsidR="00F7575D">
        <w:t xml:space="preserve">on </w:t>
      </w:r>
      <w:r w:rsidR="76E516BE">
        <w:t xml:space="preserve">the first clinical efficacy </w:t>
      </w:r>
      <w:r w:rsidR="00864DA6">
        <w:t xml:space="preserve">results </w:t>
      </w:r>
      <w:r w:rsidR="76E516BE">
        <w:t>of ChAdOx1 nCoV-19 in a pooled analysis of phase III trials in the UK and Brazil</w:t>
      </w:r>
      <w:r w:rsidR="00864DA6">
        <w:t>,</w:t>
      </w:r>
      <w:r w:rsidR="00E65D1A">
        <w:t xml:space="preserve"> and safety dat</w:t>
      </w:r>
      <w:r w:rsidR="00AD3DF8">
        <w:t>a</w:t>
      </w:r>
      <w:r w:rsidR="00864DA6">
        <w:t xml:space="preserve"> </w:t>
      </w:r>
      <w:r w:rsidR="00792A73">
        <w:t xml:space="preserve">from over 20,000 participants enrolled across </w:t>
      </w:r>
      <w:r w:rsidR="00864DA6">
        <w:t xml:space="preserve">four </w:t>
      </w:r>
      <w:r w:rsidR="003846F8">
        <w:t>clinical trials</w:t>
      </w:r>
      <w:r w:rsidR="00E441EA">
        <w:t xml:space="preserve"> in the UK, Brazil and South Africa</w:t>
      </w:r>
      <w:r w:rsidR="76E516BE">
        <w:t>.</w:t>
      </w:r>
      <w:r w:rsidRPr="00E441EA" w:rsidR="00E441EA">
        <w:t xml:space="preserve"> ChAdOx1 nCoV-19 has an acceptable safety profile and is efficacious against symptomatic COVID-19 disease</w:t>
      </w:r>
      <w:r w:rsidR="00CA4CDD">
        <w:t>,</w:t>
      </w:r>
      <w:r w:rsidR="004C3A28">
        <w:t xml:space="preserve"> with no hospitalisations or severe </w:t>
      </w:r>
      <w:r w:rsidR="009C66BB">
        <w:t xml:space="preserve">cases reported </w:t>
      </w:r>
      <w:r w:rsidR="00CA4CDD">
        <w:t>in the ChAdOx1 nCoV-19 arm</w:t>
      </w:r>
      <w:r w:rsidR="76E516BE">
        <w:t>.</w:t>
      </w:r>
      <w:r w:rsidR="00D22C27">
        <w:t xml:space="preserve"> The vaccine can be stored and distributed at 2-8 degrees C, making it particularly suitable for global distribution.</w:t>
      </w:r>
    </w:p>
    <w:p w:rsidR="00295B6D" w:rsidP="00295B6D" w:rsidRDefault="53C98C49" w14:paraId="20FCD563" w14:textId="06695359">
      <w:r>
        <w:t>Implications of all the available evidence</w:t>
      </w:r>
      <w:r w:rsidR="00D90D0B">
        <w:t xml:space="preserve">: </w:t>
      </w:r>
      <w:r w:rsidR="00130801">
        <w:t xml:space="preserve">The development </w:t>
      </w:r>
      <w:r w:rsidR="00F01E0C">
        <w:t>of safe</w:t>
      </w:r>
      <w:r w:rsidR="006A26D3">
        <w:t xml:space="preserve">, </w:t>
      </w:r>
      <w:r w:rsidR="00F01E0C">
        <w:t>effective</w:t>
      </w:r>
      <w:r w:rsidR="006A26D3">
        <w:t>, affordable and deployable</w:t>
      </w:r>
      <w:r w:rsidR="00F01E0C">
        <w:t xml:space="preserve"> </w:t>
      </w:r>
      <w:r w:rsidR="00754F47">
        <w:t xml:space="preserve">vaccines against COVID-19 </w:t>
      </w:r>
      <w:r w:rsidR="002F454D">
        <w:t xml:space="preserve">remains </w:t>
      </w:r>
      <w:r w:rsidR="00871A23">
        <w:t xml:space="preserve">paramount </w:t>
      </w:r>
      <w:r w:rsidR="00616B05">
        <w:t xml:space="preserve">in </w:t>
      </w:r>
      <w:r w:rsidR="004A6038">
        <w:t xml:space="preserve">solving </w:t>
      </w:r>
      <w:r w:rsidR="002040AF">
        <w:t xml:space="preserve">the pandemic crisis </w:t>
      </w:r>
      <w:r w:rsidR="00130801">
        <w:t xml:space="preserve">and </w:t>
      </w:r>
      <w:r w:rsidR="00A3725C">
        <w:t xml:space="preserve">re-establishing </w:t>
      </w:r>
      <w:r w:rsidR="00A74224">
        <w:t xml:space="preserve">normality. </w:t>
      </w:r>
      <w:r w:rsidR="0029176B">
        <w:t xml:space="preserve">The positive results presented here support </w:t>
      </w:r>
      <w:r w:rsidR="00FB13B7">
        <w:t>regu</w:t>
      </w:r>
      <w:r w:rsidR="007E2AE4">
        <w:t xml:space="preserve">latory submissions </w:t>
      </w:r>
      <w:r w:rsidR="006A26D3">
        <w:t>for conditional or emergency use</w:t>
      </w:r>
      <w:r w:rsidR="00F85D77">
        <w:t xml:space="preserve"> of ChAdOx1 nCoV-19</w:t>
      </w:r>
      <w:r w:rsidR="00BE141E">
        <w:t>.</w:t>
      </w:r>
    </w:p>
    <w:p w:rsidR="13C8C27E" w:rsidRDefault="13C8C27E" w14:paraId="032DAC14" w14:textId="77777777">
      <w:r>
        <w:br w:type="page"/>
      </w:r>
    </w:p>
    <w:p w:rsidR="00CB35FE" w:rsidP="00C0259A" w:rsidRDefault="00CB35FE" w14:paraId="318A714D" w14:textId="77777777">
      <w:pPr>
        <w:pStyle w:val="Heading1"/>
      </w:pPr>
      <w:r>
        <w:lastRenderedPageBreak/>
        <w:t>Introduction</w:t>
      </w:r>
    </w:p>
    <w:p w:rsidR="00550818" w:rsidP="00CB35FE" w:rsidRDefault="00772F30" w14:paraId="29E6631D" w14:textId="36DB1184">
      <w:r>
        <w:t>As the pandemic</w:t>
      </w:r>
      <w:r w:rsidR="00714229">
        <w:t>,</w:t>
      </w:r>
      <w:r>
        <w:t xml:space="preserve"> </w:t>
      </w:r>
      <w:r w:rsidR="00950B34">
        <w:t>caused by</w:t>
      </w:r>
      <w:r>
        <w:t xml:space="preserve"> </w:t>
      </w:r>
      <w:r w:rsidR="00950B34">
        <w:t>t</w:t>
      </w:r>
      <w:r w:rsidR="00610C94">
        <w:t xml:space="preserve">he </w:t>
      </w:r>
      <w:r w:rsidR="00425DC6">
        <w:t>severe acute respiratory syndrome coronavirus (</w:t>
      </w:r>
      <w:r w:rsidR="0020390C">
        <w:t>SARS-CoV</w:t>
      </w:r>
      <w:r w:rsidR="00610C94">
        <w:t>-2</w:t>
      </w:r>
      <w:r w:rsidR="00425DC6">
        <w:t>)</w:t>
      </w:r>
      <w:r w:rsidR="00610C94">
        <w:t xml:space="preserve"> </w:t>
      </w:r>
      <w:r w:rsidR="00950B34">
        <w:t>continues to unfold</w:t>
      </w:r>
      <w:r w:rsidR="00714229">
        <w:t xml:space="preserve">, </w:t>
      </w:r>
      <w:r w:rsidR="00FD02CE">
        <w:t>there has been w</w:t>
      </w:r>
      <w:r w:rsidR="00610C94">
        <w:t>idespread</w:t>
      </w:r>
      <w:r w:rsidR="0020390C">
        <w:t xml:space="preserve"> </w:t>
      </w:r>
      <w:r w:rsidR="00FD02CE">
        <w:t>impact on health</w:t>
      </w:r>
      <w:r w:rsidR="00424D87">
        <w:t xml:space="preserve">, </w:t>
      </w:r>
      <w:r w:rsidR="00DD7237">
        <w:t xml:space="preserve">including </w:t>
      </w:r>
      <w:r w:rsidR="00424D87">
        <w:t>substantial mortality amongst older adults and those with pre-existing health conditions</w:t>
      </w:r>
      <w:r w:rsidR="00963D48">
        <w:rPr>
          <w:color w:val="2B579A"/>
          <w:shd w:val="clear" w:color="auto" w:fill="E6E6E6"/>
        </w:rPr>
        <w:fldChar w:fldCharType="begin">
          <w:fldData xml:space="preserve">PEVuZE5vdGU+PENpdGU+PEF1dGhvcj5Xb3JsZCBIZWFsdGggT3JnYW5pc2F0aW9uPC9BdXRob3I+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</w:fldData>
        </w:fldChar>
      </w:r>
      <w:r w:rsidR="00697FF2">
        <w:instrText xml:space="preserve"> ADDIN EN.CITE </w:instrText>
      </w:r>
      <w:r w:rsidR="00697FF2">
        <w:rPr>
          <w:color w:val="2B579A"/>
          <w:shd w:val="clear" w:color="auto" w:fill="E6E6E6"/>
        </w:rPr>
        <w:fldChar w:fldCharType="begin">
          <w:fldData xml:space="preserve">PEVuZE5vdGU+PENpdGU+PEF1dGhvcj5Xb3JsZCBIZWFsdGggT3JnYW5pc2F0aW9uPC9BdXRob3I+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</w:fldData>
        </w:fldChar>
      </w:r>
      <w:r w:rsidR="00697FF2">
        <w:instrText xml:space="preserve"> ADDIN EN.CITE.DATA </w:instrText>
      </w:r>
      <w:r w:rsidR="00697FF2">
        <w:rPr>
          <w:color w:val="2B579A"/>
          <w:shd w:val="clear" w:color="auto" w:fill="E6E6E6"/>
        </w:rPr>
      </w:r>
      <w:r w:rsidR="00697FF2">
        <w:rPr>
          <w:color w:val="2B579A"/>
          <w:shd w:val="clear" w:color="auto" w:fill="E6E6E6"/>
        </w:rPr>
        <w:fldChar w:fldCharType="end"/>
      </w:r>
      <w:r w:rsidR="00963D48">
        <w:rPr>
          <w:color w:val="2B579A"/>
          <w:shd w:val="clear" w:color="auto" w:fill="E6E6E6"/>
        </w:rPr>
      </w:r>
      <w:r w:rsidR="00963D48">
        <w:rPr>
          <w:color w:val="2B579A"/>
          <w:shd w:val="clear" w:color="auto" w:fill="E6E6E6"/>
        </w:rPr>
        <w:fldChar w:fldCharType="separate"/>
      </w:r>
      <w:r w:rsidRPr="001A42F0" w:rsidR="001A42F0">
        <w:rPr>
          <w:noProof/>
          <w:vertAlign w:val="superscript"/>
        </w:rPr>
        <w:t>1,2</w:t>
      </w:r>
      <w:r w:rsidR="00963D48">
        <w:rPr>
          <w:color w:val="2B579A"/>
          <w:shd w:val="clear" w:color="auto" w:fill="E6E6E6"/>
        </w:rPr>
        <w:fldChar w:fldCharType="end"/>
      </w:r>
      <w:r w:rsidR="009D2A5B">
        <w:t xml:space="preserve">, and </w:t>
      </w:r>
      <w:r w:rsidR="004F4ACC">
        <w:t>repercussions for</w:t>
      </w:r>
      <w:r w:rsidR="009D2A5B">
        <w:t xml:space="preserve"> the global economy</w:t>
      </w:r>
      <w:r w:rsidR="0037373B">
        <w:t xml:space="preserve">, </w:t>
      </w:r>
      <w:r w:rsidR="006D364D">
        <w:t>caused by physical distancing measures,</w:t>
      </w:r>
      <w:r w:rsidR="009D2A5B">
        <w:t xml:space="preserve"> with </w:t>
      </w:r>
      <w:r w:rsidR="00DD7237">
        <w:t xml:space="preserve">the greatest </w:t>
      </w:r>
      <w:r w:rsidR="0037373B">
        <w:t>consequences</w:t>
      </w:r>
      <w:r w:rsidR="00DD7237">
        <w:t xml:space="preserve"> </w:t>
      </w:r>
      <w:r w:rsidR="0037373B">
        <w:t>for</w:t>
      </w:r>
      <w:r w:rsidR="00DD7237">
        <w:t xml:space="preserve"> the most vulnerable</w:t>
      </w:r>
      <w:r w:rsidR="004F4ACC">
        <w:t xml:space="preserve"> in society</w:t>
      </w:r>
      <w:r w:rsidR="00DD7237">
        <w:t>.</w:t>
      </w:r>
      <w:r w:rsidR="009D2A5B">
        <w:t xml:space="preserve"> </w:t>
      </w:r>
      <w:r w:rsidR="00FD02CE">
        <w:t xml:space="preserve"> </w:t>
      </w:r>
    </w:p>
    <w:p w:rsidR="0068722C" w:rsidP="00CB35FE" w:rsidRDefault="32C0AAD0" w14:paraId="1F355368" w14:textId="3E516AFE">
      <w:r>
        <w:t>Despite global spread of the virus, a</w:t>
      </w:r>
      <w:r w:rsidR="1D9FB5E1">
        <w:t xml:space="preserve"> large proportion of the population</w:t>
      </w:r>
      <w:r w:rsidR="6FA82FE8">
        <w:t xml:space="preserve"> in many countries</w:t>
      </w:r>
      <w:r w:rsidR="3E3F1412">
        <w:t xml:space="preserve"> </w:t>
      </w:r>
      <w:r w:rsidR="1D9FB5E1">
        <w:t xml:space="preserve">is thought to </w:t>
      </w:r>
      <w:r w:rsidR="3E3F1412">
        <w:t xml:space="preserve">have thus far escaped infection and </w:t>
      </w:r>
      <w:r w:rsidR="1D9FB5E1">
        <w:t>remain</w:t>
      </w:r>
      <w:r w:rsidR="006D2ED2">
        <w:t>s</w:t>
      </w:r>
      <w:r w:rsidR="1D9FB5E1">
        <w:t xml:space="preserve"> </w:t>
      </w:r>
      <w:r>
        <w:t>non-immune</w:t>
      </w:r>
      <w:r w:rsidR="00B5416C">
        <w:rPr>
          <w:color w:val="2B579A"/>
          <w:shd w:val="clear" w:color="auto" w:fill="E6E6E6"/>
        </w:rPr>
        <w:fldChar w:fldCharType="begin">
          <w:fldData xml:space="preserve">PEVuZE5vdGU+PENpdGU+PEF1dGhvcj5TdHJpbmdoaW5pPC9BdXRob3I+PFllYXI+MjAyMDwvWWVh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</w:fldData>
        </w:fldChar>
      </w:r>
      <w:r w:rsidR="00697FF2">
        <w:instrText xml:space="preserve"> ADDIN EN.CITE </w:instrText>
      </w:r>
      <w:r w:rsidR="00697FF2">
        <w:rPr>
          <w:color w:val="2B579A"/>
          <w:shd w:val="clear" w:color="auto" w:fill="E6E6E6"/>
        </w:rPr>
        <w:fldChar w:fldCharType="begin">
          <w:fldData xml:space="preserve">PEVuZE5vdGU+PENpdGU+PEF1dGhvcj5TdHJpbmdoaW5pPC9BdXRob3I+PFllYXI+MjAyMDwvWWVh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</w:fldData>
        </w:fldChar>
      </w:r>
      <w:r w:rsidR="00697FF2">
        <w:instrText xml:space="preserve"> ADDIN EN.CITE.DATA </w:instrText>
      </w:r>
      <w:r w:rsidR="00697FF2">
        <w:rPr>
          <w:color w:val="2B579A"/>
          <w:shd w:val="clear" w:color="auto" w:fill="E6E6E6"/>
        </w:rPr>
      </w:r>
      <w:r w:rsidR="00697FF2">
        <w:rPr>
          <w:color w:val="2B579A"/>
          <w:shd w:val="clear" w:color="auto" w:fill="E6E6E6"/>
        </w:rPr>
        <w:fldChar w:fldCharType="end"/>
      </w:r>
      <w:r w:rsidR="00B5416C">
        <w:rPr>
          <w:color w:val="2B579A"/>
          <w:shd w:val="clear" w:color="auto" w:fill="E6E6E6"/>
        </w:rPr>
      </w:r>
      <w:r w:rsidR="00B5416C">
        <w:rPr>
          <w:color w:val="2B579A"/>
          <w:shd w:val="clear" w:color="auto" w:fill="E6E6E6"/>
        </w:rPr>
        <w:fldChar w:fldCharType="separate"/>
      </w:r>
      <w:r w:rsidRPr="00B5416C" w:rsidR="158A9C88">
        <w:rPr>
          <w:noProof/>
          <w:vertAlign w:val="superscript"/>
        </w:rPr>
        <w:t>3</w:t>
      </w:r>
      <w:r w:rsidR="00B5416C">
        <w:rPr>
          <w:color w:val="2B579A"/>
          <w:shd w:val="clear" w:color="auto" w:fill="E6E6E6"/>
        </w:rPr>
        <w:fldChar w:fldCharType="end"/>
      </w:r>
      <w:r w:rsidR="6A6B78EE">
        <w:t xml:space="preserve">. </w:t>
      </w:r>
      <w:r w:rsidR="6973BC1F">
        <w:t>Vaccines may play an important role in increasing population immunity</w:t>
      </w:r>
      <w:r w:rsidR="7D0E354A">
        <w:t xml:space="preserve">, preventing severe disease and </w:t>
      </w:r>
      <w:r w:rsidR="01A64C3C">
        <w:t xml:space="preserve">reducing the ongoing health </w:t>
      </w:r>
      <w:r w:rsidR="5AB48EF1">
        <w:t xml:space="preserve">crisis. </w:t>
      </w:r>
      <w:r w:rsidR="0F30D55E">
        <w:t>In response, r</w:t>
      </w:r>
      <w:r w:rsidR="1F2F2239">
        <w:t>apid</w:t>
      </w:r>
      <w:r w:rsidR="3253E635">
        <w:t xml:space="preserve"> global efforts to develop </w:t>
      </w:r>
      <w:r w:rsidR="1A21F6FF">
        <w:t>and test</w:t>
      </w:r>
      <w:r w:rsidR="3253E635">
        <w:t xml:space="preserve"> vaccine</w:t>
      </w:r>
      <w:r w:rsidR="1A21F6FF">
        <w:t>s against SARS-CoV-2</w:t>
      </w:r>
      <w:r w:rsidR="3253E635">
        <w:t xml:space="preserve"> have </w:t>
      </w:r>
      <w:r w:rsidR="3E9A7778">
        <w:t>led</w:t>
      </w:r>
      <w:r w:rsidR="0EEB1E7E">
        <w:t xml:space="preserve"> to</w:t>
      </w:r>
      <w:r w:rsidR="1F2F2239">
        <w:t xml:space="preserve"> an unprecedented number of</w:t>
      </w:r>
      <w:r w:rsidR="51A72008">
        <w:t xml:space="preserve"> candidate vaccines commencing </w:t>
      </w:r>
      <w:r w:rsidR="27AB00EA">
        <w:t xml:space="preserve">clinical </w:t>
      </w:r>
      <w:r w:rsidR="51A72008">
        <w:t>trials</w:t>
      </w:r>
      <w:r w:rsidR="2E0FA5AF">
        <w:t xml:space="preserve"> during 2020. Currently </w:t>
      </w:r>
      <w:r w:rsidRPr="002228C8" w:rsidR="21C74CB4">
        <w:t>4</w:t>
      </w:r>
      <w:r w:rsidRPr="002228C8" w:rsidR="1CE72D80">
        <w:t>8</w:t>
      </w:r>
      <w:r w:rsidR="51A72008">
        <w:t xml:space="preserve"> vaccines </w:t>
      </w:r>
      <w:r w:rsidR="2E0FA5AF">
        <w:t>are</w:t>
      </w:r>
      <w:r w:rsidR="51A72008">
        <w:t xml:space="preserve"> under clinical evaluation</w:t>
      </w:r>
      <w:r w:rsidR="00DA68E0">
        <w:rPr>
          <w:color w:val="2B579A"/>
          <w:shd w:val="clear" w:color="auto" w:fill="E6E6E6"/>
        </w:rPr>
        <w:fldChar w:fldCharType="begin"/>
      </w:r>
      <w:r w:rsidR="00DA68E0">
        <w:instrText xml:space="preserve"> ADDIN EN.CITE &lt;EndNote&gt;&lt;Cite&gt;&lt;Author&gt;World Health Organisation&lt;/Author&gt;&lt;Year&gt;2020&lt;/Year&gt;&lt;RecNum&gt;17&lt;/RecNum&gt;&lt;DisplayText&gt;&lt;style face="superscript"&gt;4&lt;/style&gt;&lt;/DisplayText&gt;&lt;record&gt;&lt;rec-number&gt;17&lt;/rec-number&gt;&lt;foreign-keys&gt;&lt;key app="EN" db-id="dr2sr0024vt2dgew59h5z228rvaarwp2pe2x" timestamp="1586163669"&gt;17&lt;/key&gt;&lt;/foreign-keys&gt;&lt;ref-type name="Web Page"&gt;12&lt;/ref-type&gt;&lt;contributors&gt;&lt;authors&gt;&lt;author&gt;World Health Organisation,&lt;/author&gt;&lt;/authors&gt;&lt;/contributors&gt;&lt;titles&gt;&lt;title&gt;DRAFT landscape of COVID-19 candidate vaccines – 20 March 2020&lt;/title&gt;&lt;/titles&gt;&lt;dates&gt;&lt;year&gt;2020&lt;/year&gt;&lt;/dates&gt;&lt;urls&gt;&lt;related-urls&gt;&lt;url&gt;https://www.who.int/blueprint/priority-diseases/key-action/novel-coronavirus-landscape-ncov.pdf?ua=1&lt;/url&gt;&lt;/related-urls&gt;&lt;/urls&gt;&lt;/record&gt;&lt;/Cite&gt;&lt;/EndNote&gt;</w:instrText>
      </w:r>
      <w:r w:rsidR="00DA68E0">
        <w:rPr>
          <w:color w:val="2B579A"/>
          <w:shd w:val="clear" w:color="auto" w:fill="E6E6E6"/>
        </w:rPr>
        <w:fldChar w:fldCharType="separate"/>
      </w:r>
      <w:r w:rsidRPr="00DA68E0" w:rsidR="533DA50B">
        <w:rPr>
          <w:noProof/>
          <w:vertAlign w:val="superscript"/>
        </w:rPr>
        <w:t>4</w:t>
      </w:r>
      <w:r w:rsidR="00DA68E0">
        <w:rPr>
          <w:color w:val="2B579A"/>
          <w:shd w:val="clear" w:color="auto" w:fill="E6E6E6"/>
        </w:rPr>
        <w:fldChar w:fldCharType="end"/>
      </w:r>
      <w:r w:rsidR="541AC851">
        <w:t>.S</w:t>
      </w:r>
      <w:r w:rsidR="0F30D55E">
        <w:t xml:space="preserve">everal of these have shown </w:t>
      </w:r>
      <w:r w:rsidR="3F880BFE">
        <w:t>good safety and immunogenicity</w:t>
      </w:r>
      <w:r w:rsidR="5DAA9E9C">
        <w:t xml:space="preserve">, and </w:t>
      </w:r>
      <w:r w:rsidR="755F2CC4">
        <w:t>11</w:t>
      </w:r>
      <w:r w:rsidR="5DAA9E9C">
        <w:t xml:space="preserve"> of these are currently being evaluated in phase III clinical efficacy studies</w:t>
      </w:r>
      <w:r w:rsidR="05E35ECE">
        <w:t>.</w:t>
      </w:r>
    </w:p>
    <w:p w:rsidR="003E3B6D" w:rsidP="00CB35FE" w:rsidRDefault="000D6771" w14:paraId="47494CDB" w14:textId="61C7C141">
      <w:r>
        <w:t xml:space="preserve">The </w:t>
      </w:r>
      <w:r w:rsidRPr="00647B24">
        <w:t>ChAdOx1 nCoV-19 vaccine</w:t>
      </w:r>
      <w:r>
        <w:t xml:space="preserve"> </w:t>
      </w:r>
      <w:r w:rsidRPr="00334A63" w:rsidR="00334A63">
        <w:t xml:space="preserve">(AZD1222) </w:t>
      </w:r>
      <w:r>
        <w:t xml:space="preserve">was developed </w:t>
      </w:r>
      <w:r w:rsidR="00334A63">
        <w:t>at</w:t>
      </w:r>
      <w:r>
        <w:t xml:space="preserve"> Oxford </w:t>
      </w:r>
      <w:r w:rsidR="00334A63">
        <w:t>University and</w:t>
      </w:r>
      <w:r w:rsidRPr="00647B24" w:rsidR="00647B24">
        <w:t xml:space="preserve"> consists of a replication-deficient </w:t>
      </w:r>
      <w:r w:rsidR="008216ED">
        <w:t>chimpanzee</w:t>
      </w:r>
      <w:r w:rsidRPr="00647B24" w:rsidR="00647B24">
        <w:t xml:space="preserve"> adenoviral vector ChAdOx1, containing the SARS CoV-2 structural surface glycoprotein antigen (spike protein</w:t>
      </w:r>
      <w:r w:rsidR="00163EF8">
        <w:t xml:space="preserve">; </w:t>
      </w:r>
      <w:r w:rsidRPr="00647B24" w:rsidR="00647B24">
        <w:t>nCoV-19)</w:t>
      </w:r>
      <w:r w:rsidR="00D761AA">
        <w:t xml:space="preserve"> gene</w:t>
      </w:r>
      <w:r w:rsidR="00B5416C">
        <w:t>.</w:t>
      </w:r>
    </w:p>
    <w:p w:rsidR="006573E2" w:rsidP="00CB35FE" w:rsidRDefault="00BD4520" w14:paraId="4FDA3295" w14:textId="356BD126">
      <w:r>
        <w:t>Following initiation of a phase I clinical trial in the UK (COV001)</w:t>
      </w:r>
      <w:r w:rsidR="00701FF9">
        <w:t xml:space="preserve"> </w:t>
      </w:r>
      <w:r w:rsidR="00163EF8">
        <w:t>on</w:t>
      </w:r>
      <w:r w:rsidR="00697FF2">
        <w:t xml:space="preserve"> </w:t>
      </w:r>
      <w:r w:rsidR="00163EF8">
        <w:t xml:space="preserve">23rd </w:t>
      </w:r>
      <w:r w:rsidR="00701FF9">
        <w:t>April 2020</w:t>
      </w:r>
      <w:r>
        <w:t>, three</w:t>
      </w:r>
      <w:r w:rsidR="00EA59EE">
        <w:t xml:space="preserve"> </w:t>
      </w:r>
      <w:r w:rsidR="00701FF9">
        <w:t xml:space="preserve">further </w:t>
      </w:r>
      <w:r w:rsidR="00E63093">
        <w:t xml:space="preserve">randomised controlled </w:t>
      </w:r>
      <w:r w:rsidR="00EA59EE">
        <w:t>t</w:t>
      </w:r>
      <w:r w:rsidR="006573E2">
        <w:t xml:space="preserve">rials of the </w:t>
      </w:r>
      <w:r w:rsidR="00334A63">
        <w:t xml:space="preserve">candidate </w:t>
      </w:r>
      <w:r w:rsidR="006573E2">
        <w:t>vaccine</w:t>
      </w:r>
      <w:r w:rsidR="00334A63">
        <w:t xml:space="preserve"> </w:t>
      </w:r>
      <w:r w:rsidR="003337E4">
        <w:t xml:space="preserve">were </w:t>
      </w:r>
      <w:r w:rsidR="00590B3F">
        <w:t>initiated</w:t>
      </w:r>
      <w:r w:rsidR="00575CBF">
        <w:t xml:space="preserve"> </w:t>
      </w:r>
      <w:r w:rsidR="005A632D">
        <w:t>across the UK</w:t>
      </w:r>
      <w:r w:rsidR="00FC2A87">
        <w:t xml:space="preserve"> (COV002)</w:t>
      </w:r>
      <w:r w:rsidR="005A632D">
        <w:t>, Brazil</w:t>
      </w:r>
      <w:r w:rsidR="00FC2A87">
        <w:t xml:space="preserve"> (COV003)</w:t>
      </w:r>
      <w:r w:rsidR="005A632D">
        <w:t>, and South Africa</w:t>
      </w:r>
      <w:r w:rsidR="00FC2A87">
        <w:t xml:space="preserve"> (COV005)</w:t>
      </w:r>
      <w:r w:rsidR="00EA59EE">
        <w:t xml:space="preserve">. </w:t>
      </w:r>
      <w:r w:rsidR="00784FE9">
        <w:t xml:space="preserve">A further phase I/II trial </w:t>
      </w:r>
      <w:r w:rsidR="00E71696">
        <w:t>has recently been initiated in</w:t>
      </w:r>
      <w:r w:rsidR="00784FE9">
        <w:t xml:space="preserve"> Kenya</w:t>
      </w:r>
      <w:r w:rsidR="00E71696">
        <w:t xml:space="preserve"> and is not </w:t>
      </w:r>
      <w:r w:rsidR="00782621">
        <w:t xml:space="preserve">further reported </w:t>
      </w:r>
      <w:r w:rsidR="00E71696">
        <w:t>here</w:t>
      </w:r>
      <w:r w:rsidR="00784FE9">
        <w:t xml:space="preserve">. </w:t>
      </w:r>
      <w:r w:rsidR="00EA59EE">
        <w:t>T</w:t>
      </w:r>
      <w:r w:rsidR="00575CBF">
        <w:t>he</w:t>
      </w:r>
      <w:r w:rsidR="00D761AA">
        <w:t xml:space="preserve"> immunogenicity</w:t>
      </w:r>
      <w:r w:rsidR="00575CBF">
        <w:t xml:space="preserve"> </w:t>
      </w:r>
      <w:r w:rsidR="00053E64">
        <w:t xml:space="preserve">results from the </w:t>
      </w:r>
      <w:r w:rsidR="00575CBF">
        <w:t xml:space="preserve">phase 1/2 </w:t>
      </w:r>
      <w:r w:rsidR="00FC2A87">
        <w:t xml:space="preserve">UK </w:t>
      </w:r>
      <w:r w:rsidR="00575CBF">
        <w:t>study</w:t>
      </w:r>
      <w:r w:rsidR="0018286E">
        <w:t>,</w:t>
      </w:r>
      <w:r w:rsidR="00EA59EE">
        <w:t xml:space="preserve"> </w:t>
      </w:r>
      <w:r w:rsidR="00053E64">
        <w:t>COV001</w:t>
      </w:r>
      <w:r w:rsidR="0018286E">
        <w:t>,</w:t>
      </w:r>
      <w:r w:rsidR="007C4163">
        <w:t xml:space="preserve"> in </w:t>
      </w:r>
      <w:r w:rsidR="00EF424E">
        <w:t xml:space="preserve">1077 </w:t>
      </w:r>
      <w:r w:rsidR="007C4163">
        <w:t>healthy adults aged 18 – 55 years</w:t>
      </w:r>
      <w:r w:rsidR="00053E64">
        <w:t>,</w:t>
      </w:r>
      <w:r w:rsidR="00FC2A87">
        <w:t xml:space="preserve"> </w:t>
      </w:r>
      <w:r w:rsidR="00701FF9">
        <w:t xml:space="preserve">and a phase II </w:t>
      </w:r>
      <w:r w:rsidR="00285925">
        <w:t xml:space="preserve">cohort in COV002 </w:t>
      </w:r>
      <w:r w:rsidR="00701FF9">
        <w:t>in older adults</w:t>
      </w:r>
      <w:r w:rsidR="00A000D2">
        <w:rPr>
          <w:color w:val="2B579A"/>
          <w:shd w:val="clear" w:color="auto" w:fill="E6E6E6"/>
        </w:rPr>
        <w:fldChar w:fldCharType="begin"/>
      </w:r>
      <w:r w:rsidR="00A000D2">
        <w:instrText xml:space="preserve"> ADDIN EN.CITE &lt;EndNote&gt;&lt;Cite&gt;&lt;Author&gt;Ramasamy M&lt;/Author&gt;&lt;Year&gt;2020&lt;/Year&gt;&lt;RecNum&gt;77&lt;/RecNum&gt;&lt;DisplayText&gt;&lt;style face="superscript"&gt;5&lt;/style&gt;&lt;/DisplayText&gt;&lt;record&gt;&lt;rec-number&gt;77&lt;/rec-number&gt;&lt;foreign-keys&gt;&lt;key app="EN" db-id="dr2sr0024vt2dgew59h5z228rvaarwp2pe2x" timestamp="1605192900"&gt;77&lt;/key&gt;&lt;/foreign-keys&gt;&lt;ref-type name="Journal Article"&gt;17&lt;/ref-type&gt;&lt;contributors&gt;&lt;authors&gt;&lt;author&gt;Ramasamy M,&lt;/author&gt;&lt;author&gt;Minassian AM,&lt;/author&gt;&lt;/authors&gt;&lt;/contributors&gt;&lt;titles&gt;&lt;title&gt;Safety and Immunogenicity of ChAdOx1 nCoV-19 (AZD1222) vaccine administered in a prime-boost regimen in older adults (COV002): a Phase 2/3 single blind, randomised controlled trial &lt;/title&gt;&lt;secondary-title&gt;The Lancet&lt;/secondary-title&gt;&lt;/titles&gt;&lt;periodical&gt;&lt;full-title&gt;The Lancet&lt;/full-title&gt;&lt;/periodical&gt;&lt;volume&gt;In Press&lt;/volume&gt;&lt;dates&gt;&lt;year&gt;2020&lt;/year&gt;&lt;/dates&gt;&lt;urls&gt;&lt;/urls&gt;&lt;/record&gt;&lt;/Cite&gt;&lt;/EndNote&gt;</w:instrText>
      </w:r>
      <w:r w:rsidR="00A000D2">
        <w:rPr>
          <w:color w:val="2B579A"/>
          <w:shd w:val="clear" w:color="auto" w:fill="E6E6E6"/>
        </w:rPr>
        <w:fldChar w:fldCharType="separate"/>
      </w:r>
      <w:r w:rsidRPr="00A000D2" w:rsidR="00A000D2">
        <w:rPr>
          <w:noProof/>
          <w:vertAlign w:val="superscript"/>
        </w:rPr>
        <w:t>5</w:t>
      </w:r>
      <w:r w:rsidR="00A000D2">
        <w:rPr>
          <w:color w:val="2B579A"/>
          <w:shd w:val="clear" w:color="auto" w:fill="E6E6E6"/>
        </w:rPr>
        <w:fldChar w:fldCharType="end"/>
      </w:r>
      <w:r w:rsidR="00701FF9">
        <w:t xml:space="preserve"> </w:t>
      </w:r>
      <w:r w:rsidR="00EF424E">
        <w:t>have been</w:t>
      </w:r>
      <w:r w:rsidR="00053E64">
        <w:t xml:space="preserve"> published and show </w:t>
      </w:r>
      <w:r w:rsidR="008665A1">
        <w:t xml:space="preserve">an acceptable safety profile for the vaccine with induction of </w:t>
      </w:r>
      <w:r w:rsidR="00AB52B1">
        <w:t xml:space="preserve">binding and </w:t>
      </w:r>
      <w:r w:rsidR="008665A1">
        <w:t>neutralising</w:t>
      </w:r>
      <w:r w:rsidR="00AB52B1">
        <w:t xml:space="preserve"> antibodies as well as</w:t>
      </w:r>
      <w:r w:rsidR="00590B3F">
        <w:t xml:space="preserve"> generation of</w:t>
      </w:r>
      <w:r w:rsidR="00053E64">
        <w:t xml:space="preserve"> </w:t>
      </w:r>
      <w:r w:rsidR="008665A1">
        <w:t>interferon-</w:t>
      </w:r>
      <w:r w:rsidR="008665A1">
        <w:rPr>
          <w:rFonts w:ascii="Times New Roman Symbol" w:hAnsi="Times New Roman Symbol"/>
        </w:rPr>
        <w:t>g</w:t>
      </w:r>
      <w:r w:rsidR="008665A1">
        <w:t xml:space="preserve"> ELISpot responses</w:t>
      </w:r>
      <w:r w:rsidR="00AB52B1">
        <w:t>, with higher antibody titres after a second dose of vaccine</w:t>
      </w:r>
      <w:r w:rsidR="00697FF2">
        <w:t>.</w:t>
      </w:r>
      <w:r w:rsidR="00697FF2">
        <w:rPr>
          <w:color w:val="2B579A"/>
          <w:shd w:val="clear" w:color="auto" w:fill="E6E6E6"/>
        </w:rPr>
        <w:fldChar w:fldCharType="begin">
          <w:fldData xml:space="preserve">PEVuZE5vdGU+PENpdGU+PEF1dGhvcj5CYXJyZXQgSlI8L0F1dGhvcj48WWVhcj4yMDIwPC9ZZWFy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==
</w:fldData>
        </w:fldChar>
      </w:r>
      <w:r w:rsidR="00697FF2">
        <w:instrText xml:space="preserve"> ADDIN EN.CITE </w:instrText>
      </w:r>
      <w:r w:rsidR="00697FF2">
        <w:rPr>
          <w:color w:val="2B579A"/>
          <w:shd w:val="clear" w:color="auto" w:fill="E6E6E6"/>
        </w:rPr>
        <w:fldChar w:fldCharType="begin">
          <w:fldData xml:space="preserve">PEVuZE5vdGU+PENpdGU+PEF1dGhvcj5CYXJyZXQgSlI8L0F1dGhvcj48WWVhcj4yMDIwPC9ZZWFy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==
</w:fldData>
        </w:fldChar>
      </w:r>
      <w:r w:rsidR="00697FF2">
        <w:instrText xml:space="preserve"> ADDIN EN.CITE.DATA </w:instrText>
      </w:r>
      <w:r w:rsidR="00697FF2">
        <w:rPr>
          <w:color w:val="2B579A"/>
          <w:shd w:val="clear" w:color="auto" w:fill="E6E6E6"/>
        </w:rPr>
      </w:r>
      <w:r w:rsidR="00697FF2">
        <w:rPr>
          <w:color w:val="2B579A"/>
          <w:shd w:val="clear" w:color="auto" w:fill="E6E6E6"/>
        </w:rPr>
        <w:fldChar w:fldCharType="end"/>
      </w:r>
      <w:r w:rsidR="00697FF2">
        <w:rPr>
          <w:color w:val="2B579A"/>
          <w:shd w:val="clear" w:color="auto" w:fill="E6E6E6"/>
        </w:rPr>
      </w:r>
      <w:r w:rsidR="00697FF2">
        <w:rPr>
          <w:color w:val="2B579A"/>
          <w:shd w:val="clear" w:color="auto" w:fill="E6E6E6"/>
        </w:rPr>
        <w:fldChar w:fldCharType="separate"/>
      </w:r>
      <w:r w:rsidRPr="00697FF2" w:rsidR="00697FF2">
        <w:rPr>
          <w:noProof/>
          <w:vertAlign w:val="superscript"/>
        </w:rPr>
        <w:t>5-7</w:t>
      </w:r>
      <w:r w:rsidR="00697FF2">
        <w:rPr>
          <w:color w:val="2B579A"/>
          <w:shd w:val="clear" w:color="auto" w:fill="E6E6E6"/>
        </w:rPr>
        <w:fldChar w:fldCharType="end"/>
      </w:r>
    </w:p>
    <w:p w:rsidR="00070D42" w:rsidP="00CB35FE" w:rsidRDefault="03DBFA88" w14:paraId="00F3A2DA" w14:textId="019F6395">
      <w:r>
        <w:t>The</w:t>
      </w:r>
      <w:r w:rsidR="690E978F">
        <w:t xml:space="preserve"> </w:t>
      </w:r>
      <w:r w:rsidR="345ACAAE">
        <w:t xml:space="preserve">phase I study (COV001) included an efficacy cohort and the </w:t>
      </w:r>
      <w:r w:rsidR="690E978F">
        <w:t xml:space="preserve">phase </w:t>
      </w:r>
      <w:r w:rsidR="6A0317A2">
        <w:t>II</w:t>
      </w:r>
      <w:r w:rsidR="690E978F">
        <w:t xml:space="preserve"> and</w:t>
      </w:r>
      <w:r w:rsidDel="00070D42">
        <w:t xml:space="preserve"> </w:t>
      </w:r>
      <w:r w:rsidR="34FD2F72">
        <w:t>III</w:t>
      </w:r>
      <w:r w:rsidR="690E978F">
        <w:t xml:space="preserve"> studies</w:t>
      </w:r>
      <w:r>
        <w:t xml:space="preserve"> </w:t>
      </w:r>
      <w:r w:rsidR="690E978F">
        <w:t>(</w:t>
      </w:r>
      <w:r>
        <w:t>COV002, COV003</w:t>
      </w:r>
      <w:r w:rsidR="64EF3000">
        <w:t>,</w:t>
      </w:r>
      <w:r>
        <w:t xml:space="preserve"> and COV005</w:t>
      </w:r>
      <w:r w:rsidR="690E978F">
        <w:t>)</w:t>
      </w:r>
      <w:r>
        <w:t xml:space="preserve"> </w:t>
      </w:r>
      <w:r w:rsidR="690E978F">
        <w:t>expanded enrolment</w:t>
      </w:r>
      <w:r w:rsidR="2F737A77">
        <w:t xml:space="preserve"> </w:t>
      </w:r>
      <w:r w:rsidR="690E978F">
        <w:t xml:space="preserve">to </w:t>
      </w:r>
      <w:r w:rsidR="5C6D967C">
        <w:t>a wider population</w:t>
      </w:r>
      <w:r w:rsidR="128B6F72">
        <w:t xml:space="preserve"> of participants </w:t>
      </w:r>
      <w:r w:rsidR="31132856">
        <w:t>with higher likelihood of exposure to the virus</w:t>
      </w:r>
      <w:r w:rsidR="6E8847E9">
        <w:t>, such as healthcare workers</w:t>
      </w:r>
      <w:r w:rsidR="1C578187">
        <w:t>. Exclusion criteria were reduced for phase II</w:t>
      </w:r>
      <w:r w:rsidR="19B0BCCE">
        <w:t>I</w:t>
      </w:r>
      <w:r w:rsidR="1C578187">
        <w:t xml:space="preserve">, and </w:t>
      </w:r>
      <w:r w:rsidR="690E978F">
        <w:t xml:space="preserve">older adults </w:t>
      </w:r>
      <w:r w:rsidR="7292217F">
        <w:t>with a range of</w:t>
      </w:r>
      <w:r w:rsidR="5C6D967C">
        <w:t xml:space="preserve"> co-morbidities</w:t>
      </w:r>
      <w:r w:rsidR="632E6D20">
        <w:t xml:space="preserve"> were also enrolled</w:t>
      </w:r>
      <w:r w:rsidR="31132856">
        <w:t>.</w:t>
      </w:r>
    </w:p>
    <w:p w:rsidR="00D21917" w:rsidP="00CB35FE" w:rsidRDefault="4FA0AB6B" w14:paraId="36A11E0A" w14:textId="32C6FD43">
      <w:r>
        <w:lastRenderedPageBreak/>
        <w:t>All studies</w:t>
      </w:r>
      <w:r w:rsidR="3637E513">
        <w:t xml:space="preserve"> have</w:t>
      </w:r>
      <w:r w:rsidR="187EC1CE">
        <w:t xml:space="preserve"> essentially</w:t>
      </w:r>
      <w:r w:rsidR="3637E513">
        <w:t xml:space="preserve"> completed enrolment </w:t>
      </w:r>
      <w:r w:rsidR="1D05B58E">
        <w:t>of the</w:t>
      </w:r>
      <w:r w:rsidR="587DEAAE">
        <w:t>ir</w:t>
      </w:r>
      <w:r w:rsidR="1D05B58E">
        <w:t xml:space="preserve"> respective </w:t>
      </w:r>
      <w:r w:rsidR="587DEAAE">
        <w:t>efficacy cohorts</w:t>
      </w:r>
      <w:r w:rsidR="1D05B58E">
        <w:t xml:space="preserve"> </w:t>
      </w:r>
      <w:r w:rsidR="3637E513">
        <w:t xml:space="preserve">and are in the </w:t>
      </w:r>
      <w:r w:rsidR="64EF3000">
        <w:t>follow-</w:t>
      </w:r>
      <w:r w:rsidR="3637E513">
        <w:t>up phase</w:t>
      </w:r>
      <w:r w:rsidR="1D05B58E">
        <w:t xml:space="preserve">, with the exception of a small number of </w:t>
      </w:r>
      <w:r w:rsidR="187EC1CE">
        <w:t>volunteers</w:t>
      </w:r>
      <w:r w:rsidR="1D05B58E">
        <w:t xml:space="preserve"> still being recruited </w:t>
      </w:r>
      <w:r w:rsidR="12E726F0">
        <w:t>into a HIV</w:t>
      </w:r>
      <w:r w:rsidR="490D5D19">
        <w:t xml:space="preserve"> positive</w:t>
      </w:r>
      <w:r w:rsidR="12E726F0">
        <w:t xml:space="preserve"> cohort in the UK</w:t>
      </w:r>
      <w:r w:rsidR="1C884EA9">
        <w:t>, and older adults in Brazil</w:t>
      </w:r>
      <w:r w:rsidR="66948608">
        <w:t>. Paediatric studies have not yet been initiated</w:t>
      </w:r>
      <w:r w:rsidR="3637E513">
        <w:t xml:space="preserve">. </w:t>
      </w:r>
    </w:p>
    <w:p w:rsidRPr="00CB35FE" w:rsidR="0018286E" w:rsidP="00CB35FE" w:rsidRDefault="0018286E" w14:paraId="548A2F70" w14:textId="1EDFD194">
      <w:r>
        <w:t>Here we present the combined interim analysis of efficacy</w:t>
      </w:r>
      <w:r w:rsidR="00B130F9">
        <w:t xml:space="preserve"> </w:t>
      </w:r>
      <w:r w:rsidR="00CE0D3C">
        <w:t xml:space="preserve">and safety from </w:t>
      </w:r>
      <w:r w:rsidR="00590B3F">
        <w:t xml:space="preserve">randomised controlled trials of </w:t>
      </w:r>
      <w:r w:rsidRPr="00647B24" w:rsidR="00590B3F">
        <w:t>ChAdOx1 nCoV-19</w:t>
      </w:r>
      <w:r w:rsidR="00B130F9">
        <w:t>.</w:t>
      </w:r>
    </w:p>
    <w:p w:rsidR="00CB35FE" w:rsidP="00C0259A" w:rsidRDefault="00CB35FE" w14:paraId="7AD41900" w14:textId="4B099682">
      <w:pPr>
        <w:pStyle w:val="Heading1"/>
      </w:pPr>
      <w:r>
        <w:t>Methods</w:t>
      </w:r>
    </w:p>
    <w:p w:rsidRPr="00EF2079" w:rsidR="00EF2079" w:rsidP="00EF2079" w:rsidRDefault="7E558F72" w14:paraId="49DFD191" w14:textId="050AA333">
      <w:r>
        <w:t xml:space="preserve">The </w:t>
      </w:r>
      <w:r w:rsidR="006C10CF">
        <w:t>interim</w:t>
      </w:r>
      <w:r>
        <w:t xml:space="preserve"> efficacy of the ChAdOx1 nCoV-19 vaccine is being assessed by a global pooled analysis </w:t>
      </w:r>
      <w:r w:rsidR="006C10CF">
        <w:t>combining data from two studies</w:t>
      </w:r>
      <w:r w:rsidR="001342F4">
        <w:t>,</w:t>
      </w:r>
      <w:r w:rsidR="006C10CF">
        <w:t xml:space="preserve"> in the UK and Brazil. The safety of the vaccine is being assessed in</w:t>
      </w:r>
      <w:r>
        <w:t xml:space="preserve"> four ongoing phase </w:t>
      </w:r>
      <w:r w:rsidR="6893793A">
        <w:t>I</w:t>
      </w:r>
      <w:r>
        <w:t xml:space="preserve">, </w:t>
      </w:r>
      <w:r w:rsidR="7ABF2E86">
        <w:t>II</w:t>
      </w:r>
      <w:r>
        <w:t xml:space="preserve">, and </w:t>
      </w:r>
      <w:r w:rsidR="481E3E77">
        <w:t>III</w:t>
      </w:r>
      <w:r>
        <w:t xml:space="preserve"> clinical studies of the vaccine</w:t>
      </w:r>
      <w:r w:rsidR="001F2367">
        <w:t xml:space="preserve"> (UK, Brazil and South Africa)</w:t>
      </w:r>
      <w:r w:rsidR="00886337">
        <w:t xml:space="preserve"> (Table S1)</w:t>
      </w:r>
      <w:r>
        <w:t xml:space="preserve">. The pooled analysis of data from these studies provides greater precision for both efficacy and safety outcomes than can be achieved in individual studies and provides a broader understanding of the use of the vaccine in different populations. A statistical analysis plan for the global pooled analysis of these studies was developed prior to data </w:t>
      </w:r>
      <w:r w:rsidR="007E6CA2">
        <w:t xml:space="preserve">lock and analysis </w:t>
      </w:r>
      <w:r w:rsidR="00CA1B01">
        <w:t>and finalised with extensive feedback from national and international regulators</w:t>
      </w:r>
      <w:r w:rsidR="007E6CA2">
        <w:t xml:space="preserve"> (see appendix</w:t>
      </w:r>
      <w:r>
        <w:t>).</w:t>
      </w:r>
    </w:p>
    <w:p w:rsidR="00861214" w:rsidP="00590B3F" w:rsidRDefault="00590B3F" w14:paraId="35D00C23" w14:textId="00BCF4C2">
      <w:pPr>
        <w:pStyle w:val="Heading2"/>
      </w:pPr>
      <w:r>
        <w:t>Description of Studies</w:t>
      </w:r>
    </w:p>
    <w:p w:rsidRPr="00830C2C" w:rsidR="00344501" w:rsidP="00344501" w:rsidRDefault="00344501" w14:paraId="58BFA5EE" w14:textId="5DF7EDE5">
      <w:pPr>
        <w:pStyle w:val="Heading3"/>
      </w:pPr>
      <w:r>
        <w:t>COV001 (UK)</w:t>
      </w:r>
    </w:p>
    <w:p w:rsidR="00344501" w:rsidP="00316C2E" w:rsidRDefault="00023B44" w14:paraId="47D56DD3" w14:textId="49D263B2">
      <w:r>
        <w:t xml:space="preserve">In this ongoing </w:t>
      </w:r>
      <w:r w:rsidR="0030185F">
        <w:t>single-blind</w:t>
      </w:r>
      <w:r>
        <w:t xml:space="preserve"> large phase I/II</w:t>
      </w:r>
      <w:r w:rsidR="00233CFC">
        <w:t xml:space="preserve"> clinical trial in </w:t>
      </w:r>
      <w:r w:rsidR="00F8673F">
        <w:t xml:space="preserve">5 </w:t>
      </w:r>
      <w:r w:rsidR="00233CFC">
        <w:t xml:space="preserve">sites in the UK, </w:t>
      </w:r>
      <w:r w:rsidR="00B605E4">
        <w:t xml:space="preserve">which commenced on April 23, 2020 and </w:t>
      </w:r>
      <w:r w:rsidR="00233CFC">
        <w:t xml:space="preserve">enrolled </w:t>
      </w:r>
      <w:r w:rsidR="00AB68A7">
        <w:t xml:space="preserve">1077 </w:t>
      </w:r>
      <w:r w:rsidR="00233CFC">
        <w:t>healthy volunteers</w:t>
      </w:r>
      <w:r w:rsidR="00AB68A7">
        <w:t xml:space="preserve"> aged 18-55 years </w:t>
      </w:r>
      <w:r w:rsidR="003C2ECC">
        <w:t xml:space="preserve">as described </w:t>
      </w:r>
      <w:r w:rsidRPr="003658FC" w:rsidR="003C2ECC">
        <w:t xml:space="preserve">in </w:t>
      </w:r>
      <w:r w:rsidRPr="003658FC" w:rsidR="00AB68A7">
        <w:t xml:space="preserve">Folegatti et </w:t>
      </w:r>
      <w:r w:rsidRPr="003658FC" w:rsidR="003C2ECC">
        <w:t>al</w:t>
      </w:r>
      <w:r w:rsidR="003C2ECC">
        <w:t>.</w:t>
      </w:r>
      <w:r w:rsidR="003723C7">
        <w:rPr>
          <w:color w:val="2B579A"/>
          <w:shd w:val="clear" w:color="auto" w:fill="E6E6E6"/>
        </w:rPr>
        <w:fldChar w:fldCharType="begin">
          <w:fldData xml:space="preserve">PEVuZE5vdGU+PENpdGU+PEF1dGhvcj5Gb2xlZ2F0dGk8L0F1dGhvcj48WWVhcj4yMDIwPC9ZZWFy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</w:fldData>
        </w:fldChar>
      </w:r>
      <w:r w:rsidR="00697FF2">
        <w:rPr>
          <w:color w:val="2B579A"/>
          <w:shd w:val="clear" w:color="auto" w:fill="E6E6E6"/>
        </w:rPr>
        <w:instrText xml:space="preserve"> ADDIN EN.CITE </w:instrText>
      </w:r>
      <w:r w:rsidR="00697FF2">
        <w:rPr>
          <w:color w:val="2B579A"/>
          <w:shd w:val="clear" w:color="auto" w:fill="E6E6E6"/>
        </w:rPr>
        <w:fldChar w:fldCharType="begin">
          <w:fldData xml:space="preserve">PEVuZE5vdGU+PENpdGU+PEF1dGhvcj5Gb2xlZ2F0dGk8L0F1dGhvcj48WWVhcj4yMDIwPC9ZZWFy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</w:fldData>
        </w:fldChar>
      </w:r>
      <w:r w:rsidR="00697FF2">
        <w:instrText xml:space="preserve"> ADDIN EN.CITE.DATA </w:instrText>
      </w:r>
      <w:r w:rsidR="00697FF2">
        <w:rPr>
          <w:color w:val="2B579A"/>
          <w:shd w:val="clear" w:color="auto" w:fill="E6E6E6"/>
        </w:rPr>
      </w:r>
      <w:r w:rsidR="00697FF2">
        <w:rPr>
          <w:color w:val="2B579A"/>
          <w:shd w:val="clear" w:color="auto" w:fill="E6E6E6"/>
        </w:rPr>
        <w:fldChar w:fldCharType="end"/>
      </w:r>
      <w:r w:rsidR="003723C7">
        <w:rPr>
          <w:color w:val="2B579A"/>
          <w:shd w:val="clear" w:color="auto" w:fill="E6E6E6"/>
        </w:rPr>
      </w:r>
      <w:r w:rsidR="003723C7">
        <w:rPr>
          <w:color w:val="2B579A"/>
          <w:shd w:val="clear" w:color="auto" w:fill="E6E6E6"/>
        </w:rPr>
        <w:fldChar w:fldCharType="separate"/>
      </w:r>
      <w:r w:rsidRPr="00697FF2" w:rsidR="00697FF2">
        <w:rPr>
          <w:noProof/>
          <w:vertAlign w:val="superscript"/>
        </w:rPr>
        <w:t>6</w:t>
      </w:r>
      <w:r w:rsidR="003723C7">
        <w:rPr>
          <w:color w:val="2B579A"/>
          <w:shd w:val="clear" w:color="auto" w:fill="E6E6E6"/>
        </w:rPr>
        <w:fldChar w:fldCharType="end"/>
      </w:r>
      <w:r w:rsidR="0072710B">
        <w:t xml:space="preserve"> Briefly, healthy adult participants were enrolled after screening </w:t>
      </w:r>
      <w:r w:rsidR="00645595">
        <w:t>to exclude those with pre-existing health conditions</w:t>
      </w:r>
      <w:r w:rsidR="005E6F1C">
        <w:t xml:space="preserve">. </w:t>
      </w:r>
      <w:r w:rsidR="00EF2079">
        <w:t>Participants were randomised 1:1 to receive ChAdOx1 nCoV-19 at a dose of 5 x 10</w:t>
      </w:r>
      <w:r w:rsidRPr="005B15AD" w:rsidR="00EF2079">
        <w:rPr>
          <w:vertAlign w:val="superscript"/>
        </w:rPr>
        <w:t>10</w:t>
      </w:r>
      <w:r w:rsidR="00EF2079">
        <w:t xml:space="preserve"> viral particles (</w:t>
      </w:r>
      <w:proofErr w:type="spellStart"/>
      <w:proofErr w:type="gramStart"/>
      <w:r w:rsidR="00EF2079">
        <w:t>vp</w:t>
      </w:r>
      <w:proofErr w:type="spellEnd"/>
      <w:proofErr w:type="gramEnd"/>
      <w:r w:rsidR="00EF2079">
        <w:t>)</w:t>
      </w:r>
      <w:r w:rsidR="005B4CCC">
        <w:t xml:space="preserve"> (standard dose, SD</w:t>
      </w:r>
      <w:r w:rsidR="00EF2079">
        <w:t xml:space="preserve">), or </w:t>
      </w:r>
      <w:proofErr w:type="spellStart"/>
      <w:r w:rsidR="00EF2079">
        <w:t>MenACWY</w:t>
      </w:r>
      <w:proofErr w:type="spellEnd"/>
      <w:r w:rsidR="00EF2079">
        <w:t xml:space="preserve"> as control</w:t>
      </w:r>
      <w:r w:rsidR="004865CE">
        <w:t>, measured using spectrophotometry</w:t>
      </w:r>
      <w:r w:rsidR="00EF2079">
        <w:t>.</w:t>
      </w:r>
      <w:r w:rsidR="00402942">
        <w:t xml:space="preserve"> </w:t>
      </w:r>
      <w:r w:rsidR="00827A22">
        <w:t>An open-label non-randomised subgroup of 10 participants were given two doses of ChAdOx1 nCoV-19 28 days apart as previously reported.</w:t>
      </w:r>
      <w:r w:rsidR="00827A22">
        <w:rPr>
          <w:color w:val="2B579A"/>
          <w:shd w:val="clear" w:color="auto" w:fill="E6E6E6"/>
        </w:rPr>
        <w:fldChar w:fldCharType="begin">
          <w:fldData xml:space="preserve">PEVuZE5vdGU+PENpdGU+PEF1dGhvcj5Gb2xlZ2F0dGk8L0F1dGhvcj48WWVhcj4yMDIwPC9ZZWFy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</w:fldData>
        </w:fldChar>
      </w:r>
      <w:r w:rsidR="00827A22">
        <w:instrText xml:space="preserve"> ADDIN EN.CITE </w:instrText>
      </w:r>
      <w:r w:rsidR="00827A22">
        <w:rPr>
          <w:color w:val="2B579A"/>
          <w:shd w:val="clear" w:color="auto" w:fill="E6E6E6"/>
        </w:rPr>
        <w:fldChar w:fldCharType="begin">
          <w:fldData xml:space="preserve">PEVuZE5vdGU+PENpdGU+PEF1dGhvcj5Gb2xlZ2F0dGk8L0F1dGhvcj48WWVhcj4yMDIwPC9ZZWFy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</w:fldData>
        </w:fldChar>
      </w:r>
      <w:r w:rsidR="00827A22">
        <w:instrText xml:space="preserve"> ADDIN EN.CITE.DATA </w:instrText>
      </w:r>
      <w:r w:rsidR="00827A22">
        <w:rPr>
          <w:color w:val="2B579A"/>
          <w:shd w:val="clear" w:color="auto" w:fill="E6E6E6"/>
        </w:rPr>
      </w:r>
      <w:r w:rsidR="00827A22">
        <w:rPr>
          <w:color w:val="2B579A"/>
          <w:shd w:val="clear" w:color="auto" w:fill="E6E6E6"/>
        </w:rPr>
        <w:fldChar w:fldCharType="end"/>
      </w:r>
      <w:r w:rsidR="00827A22">
        <w:rPr>
          <w:color w:val="2B579A"/>
          <w:shd w:val="clear" w:color="auto" w:fill="E6E6E6"/>
        </w:rPr>
      </w:r>
      <w:r w:rsidR="00827A22">
        <w:rPr>
          <w:color w:val="2B579A"/>
          <w:shd w:val="clear" w:color="auto" w:fill="E6E6E6"/>
        </w:rPr>
        <w:fldChar w:fldCharType="separate"/>
      </w:r>
      <w:r w:rsidRPr="00827A22" w:rsidR="00827A22">
        <w:rPr>
          <w:noProof/>
          <w:vertAlign w:val="superscript"/>
        </w:rPr>
        <w:t>7</w:t>
      </w:r>
      <w:r w:rsidR="00827A22">
        <w:rPr>
          <w:color w:val="2B579A"/>
          <w:shd w:val="clear" w:color="auto" w:fill="E6E6E6"/>
        </w:rPr>
        <w:fldChar w:fldCharType="end"/>
      </w:r>
      <w:r w:rsidR="00827A22">
        <w:t xml:space="preserve"> </w:t>
      </w:r>
      <w:r w:rsidR="00402942">
        <w:t>This study was originally planned as a single dose study</w:t>
      </w:r>
      <w:r w:rsidR="0053061E">
        <w:t xml:space="preserve">, </w:t>
      </w:r>
      <w:r w:rsidR="00827A22">
        <w:t>and 88 participants in the phase 1 part of the study remain a group of single-dose recipients. However</w:t>
      </w:r>
      <w:r w:rsidR="0053061E">
        <w:t xml:space="preserve"> the protocol was modified to a 2 dose regime for the </w:t>
      </w:r>
      <w:r w:rsidR="00827A22">
        <w:t>remaining</w:t>
      </w:r>
      <w:r w:rsidR="0053061E">
        <w:t xml:space="preserve"> </w:t>
      </w:r>
      <w:r w:rsidR="00827A22">
        <w:t xml:space="preserve">phase II </w:t>
      </w:r>
      <w:r w:rsidR="0053061E">
        <w:t xml:space="preserve">cohorts as a result of robust booster responses identified in the </w:t>
      </w:r>
      <w:r w:rsidR="003A4B41">
        <w:t xml:space="preserve">evaluation of the early </w:t>
      </w:r>
      <w:r w:rsidR="0053061E">
        <w:t>immunogenicity cohorts.</w:t>
      </w:r>
      <w:r w:rsidR="003723C7">
        <w:rPr>
          <w:color w:val="2B579A"/>
          <w:shd w:val="clear" w:color="auto" w:fill="E6E6E6"/>
        </w:rPr>
        <w:fldChar w:fldCharType="begin">
          <w:fldData xml:space="preserve">PEVuZE5vdGU+PENpdGU+PEF1dGhvcj5Gb2xlZ2F0dGk8L0F1dGhvcj48WWVhcj4yMDIwPC9ZZWFy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</w:fldData>
        </w:fldChar>
      </w:r>
      <w:r w:rsidR="00697FF2">
        <w:rPr>
          <w:color w:val="2B579A"/>
          <w:shd w:val="clear" w:color="auto" w:fill="E6E6E6"/>
        </w:rPr>
        <w:instrText xml:space="preserve"> ADDIN EN.CITE </w:instrText>
      </w:r>
      <w:r w:rsidR="00697FF2">
        <w:rPr>
          <w:color w:val="2B579A"/>
          <w:shd w:val="clear" w:color="auto" w:fill="E6E6E6"/>
        </w:rPr>
        <w:fldChar w:fldCharType="begin">
          <w:fldData xml:space="preserve">PEVuZE5vdGU+PENpdGU+PEF1dGhvcj5Gb2xlZ2F0dGk8L0F1dGhvcj48WWVhcj4yMDIwPC9ZZWFy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</w:fldData>
        </w:fldChar>
      </w:r>
      <w:r w:rsidR="00697FF2">
        <w:instrText xml:space="preserve"> ADDIN EN.CITE.DATA </w:instrText>
      </w:r>
      <w:r w:rsidR="00697FF2">
        <w:rPr>
          <w:color w:val="2B579A"/>
          <w:shd w:val="clear" w:color="auto" w:fill="E6E6E6"/>
        </w:rPr>
      </w:r>
      <w:r w:rsidR="00697FF2">
        <w:rPr>
          <w:color w:val="2B579A"/>
          <w:shd w:val="clear" w:color="auto" w:fill="E6E6E6"/>
        </w:rPr>
        <w:fldChar w:fldCharType="end"/>
      </w:r>
      <w:r w:rsidR="003723C7">
        <w:rPr>
          <w:color w:val="2B579A"/>
          <w:shd w:val="clear" w:color="auto" w:fill="E6E6E6"/>
        </w:rPr>
      </w:r>
      <w:r w:rsidR="003723C7">
        <w:rPr>
          <w:color w:val="2B579A"/>
          <w:shd w:val="clear" w:color="auto" w:fill="E6E6E6"/>
        </w:rPr>
        <w:fldChar w:fldCharType="separate"/>
      </w:r>
      <w:r w:rsidRPr="00697FF2" w:rsidR="00697FF2">
        <w:rPr>
          <w:noProof/>
          <w:vertAlign w:val="superscript"/>
        </w:rPr>
        <w:t>6</w:t>
      </w:r>
      <w:r w:rsidR="003723C7">
        <w:rPr>
          <w:color w:val="2B579A"/>
          <w:shd w:val="clear" w:color="auto" w:fill="E6E6E6"/>
        </w:rPr>
        <w:fldChar w:fldCharType="end"/>
      </w:r>
      <w:r w:rsidR="0053061E">
        <w:t xml:space="preserve"> </w:t>
      </w:r>
    </w:p>
    <w:p w:rsidRPr="00830C2C" w:rsidR="00830C2C" w:rsidP="00830C2C" w:rsidRDefault="00830C2C" w14:paraId="6C0671E4" w14:textId="7803E0D6">
      <w:pPr>
        <w:pStyle w:val="Heading3"/>
      </w:pPr>
      <w:r>
        <w:lastRenderedPageBreak/>
        <w:t>COV002</w:t>
      </w:r>
      <w:r w:rsidR="00FE22B8">
        <w:t xml:space="preserve"> </w:t>
      </w:r>
      <w:r w:rsidR="00936C7A">
        <w:t>(</w:t>
      </w:r>
      <w:r w:rsidR="00FE22B8">
        <w:t>UK</w:t>
      </w:r>
      <w:r w:rsidR="00936C7A">
        <w:t>)</w:t>
      </w:r>
    </w:p>
    <w:p w:rsidR="009A12DA" w:rsidP="009A12DA" w:rsidRDefault="00E00C7E" w14:paraId="38429C6F" w14:textId="1BAF8661">
      <w:r>
        <w:t>T</w:t>
      </w:r>
      <w:r w:rsidR="001D0069">
        <w:t>h</w:t>
      </w:r>
      <w:r w:rsidR="000F309C">
        <w:t>is</w:t>
      </w:r>
      <w:r w:rsidR="00285090">
        <w:t xml:space="preserve"> ongoing</w:t>
      </w:r>
      <w:r w:rsidR="001D0069">
        <w:t xml:space="preserve"> </w:t>
      </w:r>
      <w:r w:rsidR="00B5565A">
        <w:t xml:space="preserve">single-blind phase </w:t>
      </w:r>
      <w:r w:rsidR="00023B44">
        <w:t>II</w:t>
      </w:r>
      <w:r w:rsidR="00B5565A">
        <w:t>/</w:t>
      </w:r>
      <w:r w:rsidR="00023B44">
        <w:t>III</w:t>
      </w:r>
      <w:r w:rsidR="00B5565A">
        <w:t xml:space="preserve"> study in the </w:t>
      </w:r>
      <w:r w:rsidR="001D0069">
        <w:t xml:space="preserve">UK, </w:t>
      </w:r>
      <w:r w:rsidR="001B20B6">
        <w:t>which commenced on 28 May, 2020 in</w:t>
      </w:r>
      <w:r w:rsidR="001D0069">
        <w:t xml:space="preserve"> 19 study sites in England, Wales and Scotland</w:t>
      </w:r>
      <w:r w:rsidR="00B5565A">
        <w:t xml:space="preserve"> enrolled participants, </w:t>
      </w:r>
      <w:r w:rsidR="00511814">
        <w:t xml:space="preserve">particularly </w:t>
      </w:r>
      <w:r w:rsidR="00B5565A">
        <w:t>targeting those</w:t>
      </w:r>
      <w:r w:rsidR="001D0069">
        <w:t xml:space="preserve"> working in professions </w:t>
      </w:r>
      <w:r w:rsidR="00830C2C">
        <w:t xml:space="preserve">with high possible exposure to SARS-CoV-2, such as health </w:t>
      </w:r>
      <w:r w:rsidR="002F62DE">
        <w:t xml:space="preserve">and social </w:t>
      </w:r>
      <w:r w:rsidR="00830C2C">
        <w:t xml:space="preserve">care </w:t>
      </w:r>
      <w:r w:rsidR="002F62DE">
        <w:t>settings</w:t>
      </w:r>
      <w:r w:rsidR="001D0069">
        <w:t xml:space="preserve">. </w:t>
      </w:r>
    </w:p>
    <w:p w:rsidR="00BD7EB2" w:rsidP="00861214" w:rsidRDefault="000F309C" w14:paraId="261FB88D" w14:textId="4FFDF805">
      <w:r>
        <w:t>Two dose levels were included in the UK trial:</w:t>
      </w:r>
      <w:r w:rsidR="00CA6EA4">
        <w:t xml:space="preserve"> </w:t>
      </w:r>
      <w:r w:rsidR="00095402">
        <w:t>in the LD/SD group</w:t>
      </w:r>
      <w:r w:rsidR="00B97004">
        <w:t xml:space="preserve"> </w:t>
      </w:r>
      <w:r w:rsidR="00CA6EA4">
        <w:t xml:space="preserve">participants </w:t>
      </w:r>
      <w:r w:rsidR="00647744">
        <w:t>received a</w:t>
      </w:r>
      <w:r w:rsidR="00CA6EA4">
        <w:t xml:space="preserve"> </w:t>
      </w:r>
      <w:r w:rsidR="006262C1">
        <w:t>low</w:t>
      </w:r>
      <w:r w:rsidR="00CA6EA4">
        <w:t xml:space="preserve"> </w:t>
      </w:r>
      <w:r w:rsidR="00962E99">
        <w:t xml:space="preserve">dose </w:t>
      </w:r>
      <w:r w:rsidR="00CA6EA4">
        <w:t xml:space="preserve">of the vaccine </w:t>
      </w:r>
      <w:r w:rsidR="005B15AD">
        <w:t>(2.</w:t>
      </w:r>
      <w:r w:rsidR="006262C1">
        <w:t>2</w:t>
      </w:r>
      <w:r w:rsidR="005B15AD">
        <w:t xml:space="preserve"> x 10</w:t>
      </w:r>
      <w:r w:rsidRPr="005B15AD" w:rsidR="005B15AD">
        <w:rPr>
          <w:vertAlign w:val="superscript"/>
        </w:rPr>
        <w:t>10</w:t>
      </w:r>
      <w:r w:rsidR="005B15AD">
        <w:t xml:space="preserve"> </w:t>
      </w:r>
      <w:proofErr w:type="spellStart"/>
      <w:proofErr w:type="gramStart"/>
      <w:r w:rsidR="00A56ECF">
        <w:t>vp</w:t>
      </w:r>
      <w:proofErr w:type="spellEnd"/>
      <w:proofErr w:type="gramEnd"/>
      <w:r w:rsidR="005B15AD">
        <w:t>)</w:t>
      </w:r>
      <w:r w:rsidR="00CD01C6">
        <w:t xml:space="preserve"> as their first dose (LD) and were boosted with a standard dose (SD)</w:t>
      </w:r>
      <w:r>
        <w:t>; s</w:t>
      </w:r>
      <w:r w:rsidR="00B97004">
        <w:t xml:space="preserve">ubsequent cohorts </w:t>
      </w:r>
      <w:r w:rsidR="001D0069">
        <w:t xml:space="preserve">were vaccinated </w:t>
      </w:r>
      <w:r w:rsidR="00CD01C6">
        <w:t>with two</w:t>
      </w:r>
      <w:r w:rsidR="00B97004">
        <w:t xml:space="preserve"> </w:t>
      </w:r>
      <w:r>
        <w:t>standard</w:t>
      </w:r>
      <w:r w:rsidR="00B97004">
        <w:t>-dose vaccine</w:t>
      </w:r>
      <w:r w:rsidR="00CD01C6">
        <w:t>s (SD/SD</w:t>
      </w:r>
      <w:r w:rsidRPr="004760B5" w:rsidR="00CD01C6">
        <w:rPr>
          <w:color w:val="000000" w:themeColor="text1"/>
        </w:rPr>
        <w:t>)</w:t>
      </w:r>
      <w:r w:rsidRPr="004760B5" w:rsidR="00B70F08">
        <w:rPr>
          <w:color w:val="000000" w:themeColor="text1"/>
        </w:rPr>
        <w:t xml:space="preserve">. </w:t>
      </w:r>
      <w:r w:rsidRPr="004760B5" w:rsidR="000F080A">
        <w:rPr>
          <w:color w:val="000000" w:themeColor="text1"/>
        </w:rPr>
        <w:t>Initial dosing in COV002 was with a batch manufactured at a contract manufacturing organisation using chromatographic purification. During quality control of this second batch difference</w:t>
      </w:r>
      <w:r w:rsidR="003B5CE6">
        <w:rPr>
          <w:color w:val="000000" w:themeColor="text1"/>
        </w:rPr>
        <w:t>s were observed</w:t>
      </w:r>
      <w:r w:rsidRPr="004760B5" w:rsidR="000F080A">
        <w:rPr>
          <w:color w:val="000000" w:themeColor="text1"/>
        </w:rPr>
        <w:t xml:space="preserve"> between the quantification methods (spectrophotometry and qPCR) </w:t>
      </w:r>
      <w:r w:rsidR="00D741FC">
        <w:rPr>
          <w:color w:val="000000" w:themeColor="text1"/>
        </w:rPr>
        <w:t>prioritised</w:t>
      </w:r>
      <w:r w:rsidRPr="004760B5" w:rsidR="000F080A">
        <w:rPr>
          <w:color w:val="000000" w:themeColor="text1"/>
        </w:rPr>
        <w:t xml:space="preserve"> by different manufacturing sites. In consultation with the</w:t>
      </w:r>
      <w:r w:rsidRPr="004760B5" w:rsidR="00FB6B07">
        <w:rPr>
          <w:color w:val="000000" w:themeColor="text1"/>
        </w:rPr>
        <w:t xml:space="preserve"> national regulator (</w:t>
      </w:r>
      <w:r w:rsidRPr="004760B5" w:rsidR="000F080A">
        <w:rPr>
          <w:color w:val="000000" w:themeColor="text1"/>
        </w:rPr>
        <w:t>MHRA</w:t>
      </w:r>
      <w:r w:rsidRPr="004760B5" w:rsidR="00FB6B07">
        <w:rPr>
          <w:color w:val="000000" w:themeColor="text1"/>
        </w:rPr>
        <w:t>)</w:t>
      </w:r>
      <w:r w:rsidRPr="004760B5" w:rsidR="000F080A">
        <w:rPr>
          <w:color w:val="000000" w:themeColor="text1"/>
        </w:rPr>
        <w:t xml:space="preserve"> we selected a dose of 5x10</w:t>
      </w:r>
      <w:r w:rsidRPr="004760B5" w:rsidR="000F080A">
        <w:rPr>
          <w:color w:val="000000" w:themeColor="text1"/>
          <w:vertAlign w:val="superscript"/>
        </w:rPr>
        <w:t>10</w:t>
      </w:r>
      <w:r w:rsidRPr="004760B5" w:rsidR="000F080A">
        <w:rPr>
          <w:color w:val="000000" w:themeColor="text1"/>
        </w:rPr>
        <w:t xml:space="preserve"> </w:t>
      </w:r>
      <w:proofErr w:type="spellStart"/>
      <w:proofErr w:type="gramStart"/>
      <w:r w:rsidRPr="004760B5" w:rsidR="000F080A">
        <w:rPr>
          <w:color w:val="000000" w:themeColor="text1"/>
        </w:rPr>
        <w:t>vp</w:t>
      </w:r>
      <w:proofErr w:type="spellEnd"/>
      <w:proofErr w:type="gramEnd"/>
      <w:r w:rsidRPr="004760B5" w:rsidR="000F080A">
        <w:rPr>
          <w:color w:val="000000" w:themeColor="text1"/>
        </w:rPr>
        <w:t xml:space="preserve"> by spectrophotometer (2.2 x10</w:t>
      </w:r>
      <w:r w:rsidRPr="004760B5" w:rsidR="000F080A">
        <w:rPr>
          <w:color w:val="000000" w:themeColor="text1"/>
          <w:vertAlign w:val="superscript"/>
        </w:rPr>
        <w:t>10</w:t>
      </w:r>
      <w:r w:rsidRPr="004760B5" w:rsidR="000F080A">
        <w:rPr>
          <w:color w:val="000000" w:themeColor="text1"/>
        </w:rPr>
        <w:t xml:space="preserve"> </w:t>
      </w:r>
      <w:proofErr w:type="spellStart"/>
      <w:r w:rsidRPr="004760B5" w:rsidR="000F080A">
        <w:rPr>
          <w:color w:val="000000" w:themeColor="text1"/>
        </w:rPr>
        <w:t>vp</w:t>
      </w:r>
      <w:proofErr w:type="spellEnd"/>
      <w:r w:rsidRPr="004760B5" w:rsidR="000F080A">
        <w:rPr>
          <w:color w:val="000000" w:themeColor="text1"/>
        </w:rPr>
        <w:t>. by qPCR), in order to be consistent with the use of spectrometry in the phase I study (COV001)</w:t>
      </w:r>
      <w:r w:rsidRPr="004760B5" w:rsidR="000F080A">
        <w:rPr>
          <w:color w:val="000000" w:themeColor="text1"/>
          <w:vertAlign w:val="superscript"/>
        </w:rPr>
        <w:t>7</w:t>
      </w:r>
      <w:r w:rsidRPr="004760B5" w:rsidR="000F080A">
        <w:rPr>
          <w:color w:val="000000" w:themeColor="text1"/>
        </w:rPr>
        <w:t xml:space="preserve">, and to ensure the dose was </w:t>
      </w:r>
      <w:r w:rsidR="00B02501">
        <w:rPr>
          <w:color w:val="000000" w:themeColor="text1"/>
        </w:rPr>
        <w:t>within the intended</w:t>
      </w:r>
      <w:r w:rsidRPr="004760B5" w:rsidR="000F080A">
        <w:rPr>
          <w:color w:val="000000" w:themeColor="text1"/>
        </w:rPr>
        <w:t xml:space="preserve"> range using either assay. A lower </w:t>
      </w:r>
      <w:r w:rsidRPr="004760B5" w:rsidR="00E677AA">
        <w:rPr>
          <w:color w:val="000000" w:themeColor="text1"/>
        </w:rPr>
        <w:t xml:space="preserve">than anticipated </w:t>
      </w:r>
      <w:proofErr w:type="spellStart"/>
      <w:r w:rsidRPr="004760B5" w:rsidR="000F080A">
        <w:rPr>
          <w:color w:val="000000" w:themeColor="text1"/>
        </w:rPr>
        <w:t>reactogenicity</w:t>
      </w:r>
      <w:proofErr w:type="spellEnd"/>
      <w:r w:rsidRPr="004760B5" w:rsidR="000F080A">
        <w:rPr>
          <w:color w:val="000000" w:themeColor="text1"/>
        </w:rPr>
        <w:t xml:space="preserve"> profile was noted </w:t>
      </w:r>
      <w:r w:rsidRPr="004760B5" w:rsidR="004C3CD8">
        <w:rPr>
          <w:color w:val="000000" w:themeColor="text1"/>
        </w:rPr>
        <w:t>in the trial</w:t>
      </w:r>
      <w:r w:rsidR="00B02501">
        <w:rPr>
          <w:color w:val="000000" w:themeColor="text1"/>
        </w:rPr>
        <w:t>,</w:t>
      </w:r>
      <w:r w:rsidRPr="004760B5" w:rsidR="004C3CD8">
        <w:rPr>
          <w:color w:val="000000" w:themeColor="text1"/>
        </w:rPr>
        <w:t xml:space="preserve"> </w:t>
      </w:r>
      <w:r w:rsidRPr="004760B5" w:rsidR="000F080A">
        <w:rPr>
          <w:color w:val="000000" w:themeColor="text1"/>
        </w:rPr>
        <w:t xml:space="preserve">and unexpected interference of an excipient with the spectrometry assay </w:t>
      </w:r>
      <w:r w:rsidRPr="004760B5" w:rsidR="000D1B9B">
        <w:rPr>
          <w:color w:val="000000" w:themeColor="text1"/>
        </w:rPr>
        <w:t>was</w:t>
      </w:r>
      <w:r w:rsidRPr="004760B5" w:rsidR="000F080A">
        <w:rPr>
          <w:color w:val="000000" w:themeColor="text1"/>
        </w:rPr>
        <w:t xml:space="preserve"> identified</w:t>
      </w:r>
      <w:r w:rsidRPr="004760B5" w:rsidR="000D1B9B">
        <w:rPr>
          <w:color w:val="000000" w:themeColor="text1"/>
        </w:rPr>
        <w:t xml:space="preserve">. After </w:t>
      </w:r>
      <w:r w:rsidRPr="004760B5" w:rsidR="000F080A">
        <w:rPr>
          <w:color w:val="000000" w:themeColor="text1"/>
        </w:rPr>
        <w:t xml:space="preserve">review </w:t>
      </w:r>
      <w:r w:rsidRPr="004760B5" w:rsidR="000D1B9B">
        <w:rPr>
          <w:color w:val="000000" w:themeColor="text1"/>
        </w:rPr>
        <w:t>and approval by the regu</w:t>
      </w:r>
      <w:r w:rsidRPr="004760B5" w:rsidR="00FB6B07">
        <w:rPr>
          <w:color w:val="000000" w:themeColor="text1"/>
        </w:rPr>
        <w:t>lator</w:t>
      </w:r>
      <w:r w:rsidRPr="004760B5" w:rsidR="000B1C79">
        <w:rPr>
          <w:color w:val="000000" w:themeColor="text1"/>
        </w:rPr>
        <w:t xml:space="preserve"> it was concluded that</w:t>
      </w:r>
      <w:r w:rsidRPr="004760B5" w:rsidR="00947AD2">
        <w:rPr>
          <w:color w:val="000000" w:themeColor="text1"/>
        </w:rPr>
        <w:t xml:space="preserve"> the qPCR (LD) reading was </w:t>
      </w:r>
      <w:r w:rsidR="007D35D9">
        <w:rPr>
          <w:color w:val="000000" w:themeColor="text1"/>
        </w:rPr>
        <w:t>more precise</w:t>
      </w:r>
      <w:r w:rsidRPr="004760B5" w:rsidR="00947AD2">
        <w:rPr>
          <w:color w:val="000000" w:themeColor="text1"/>
        </w:rPr>
        <w:t xml:space="preserve"> </w:t>
      </w:r>
      <w:r w:rsidRPr="004760B5" w:rsidR="00AA0652">
        <w:rPr>
          <w:color w:val="000000" w:themeColor="text1"/>
        </w:rPr>
        <w:t xml:space="preserve">and further doses were </w:t>
      </w:r>
      <w:r w:rsidRPr="004760B5" w:rsidR="000F080A">
        <w:rPr>
          <w:color w:val="000000" w:themeColor="text1"/>
        </w:rPr>
        <w:t>adjust</w:t>
      </w:r>
      <w:r w:rsidRPr="004760B5" w:rsidR="00AA0652">
        <w:rPr>
          <w:color w:val="000000" w:themeColor="text1"/>
        </w:rPr>
        <w:t>ed</w:t>
      </w:r>
      <w:r w:rsidRPr="004760B5" w:rsidR="000F080A">
        <w:rPr>
          <w:color w:val="000000" w:themeColor="text1"/>
        </w:rPr>
        <w:t xml:space="preserve"> to SD </w:t>
      </w:r>
      <w:r w:rsidRPr="004760B5" w:rsidR="00AA0652">
        <w:rPr>
          <w:color w:val="000000" w:themeColor="text1"/>
        </w:rPr>
        <w:t>(5x10</w:t>
      </w:r>
      <w:r w:rsidRPr="004760B5" w:rsidR="00AA0652">
        <w:rPr>
          <w:color w:val="000000" w:themeColor="text1"/>
          <w:vertAlign w:val="superscript"/>
        </w:rPr>
        <w:t>10</w:t>
      </w:r>
      <w:r w:rsidRPr="004760B5" w:rsidR="00AA0652">
        <w:rPr>
          <w:color w:val="000000" w:themeColor="text1"/>
        </w:rPr>
        <w:t xml:space="preserve"> </w:t>
      </w:r>
      <w:proofErr w:type="spellStart"/>
      <w:proofErr w:type="gramStart"/>
      <w:r w:rsidRPr="004760B5" w:rsidR="00AA0652">
        <w:rPr>
          <w:color w:val="000000" w:themeColor="text1"/>
        </w:rPr>
        <w:t>vp</w:t>
      </w:r>
      <w:proofErr w:type="spellEnd"/>
      <w:proofErr w:type="gramEnd"/>
      <w:r w:rsidRPr="004760B5" w:rsidR="00AA0652">
        <w:rPr>
          <w:color w:val="000000" w:themeColor="text1"/>
        </w:rPr>
        <w:t xml:space="preserve">) </w:t>
      </w:r>
      <w:r w:rsidRPr="004760B5" w:rsidR="000F080A">
        <w:rPr>
          <w:color w:val="000000" w:themeColor="text1"/>
        </w:rPr>
        <w:t xml:space="preserve">using a qPCR assay. The protocol was amended resulting in enrolment of 2 distinct groups with different dosing regimens with no pause in enrolment. A suite of assays has now been developed for </w:t>
      </w:r>
      <w:r w:rsidRPr="00E41C42" w:rsidR="000F080A">
        <w:rPr>
          <w:color w:val="000000" w:themeColor="text1"/>
        </w:rPr>
        <w:t>characterisation of concentration</w:t>
      </w:r>
      <w:r w:rsidRPr="00E41C42" w:rsidR="002E31D0">
        <w:rPr>
          <w:color w:val="000000" w:themeColor="text1"/>
        </w:rPr>
        <w:t xml:space="preserve"> (which confirmed the LD and SD dosing)</w:t>
      </w:r>
      <w:r w:rsidRPr="00E41C42" w:rsidR="000F080A">
        <w:rPr>
          <w:color w:val="000000" w:themeColor="text1"/>
        </w:rPr>
        <w:t xml:space="preserve">, </w:t>
      </w:r>
      <w:r w:rsidRPr="00E41C42" w:rsidR="00A13E25">
        <w:rPr>
          <w:color w:val="000000" w:themeColor="text1"/>
        </w:rPr>
        <w:t>and future batches are all</w:t>
      </w:r>
      <w:r w:rsidRPr="00E41C42" w:rsidR="000F080A">
        <w:rPr>
          <w:color w:val="000000" w:themeColor="text1"/>
        </w:rPr>
        <w:t xml:space="preserve"> released with a specification dose of 3.5-6.5x10</w:t>
      </w:r>
      <w:r w:rsidRPr="00E41C42" w:rsidR="000F080A">
        <w:rPr>
          <w:color w:val="000000" w:themeColor="text1"/>
          <w:vertAlign w:val="superscript"/>
        </w:rPr>
        <w:t>10</w:t>
      </w:r>
      <w:r w:rsidRPr="004760B5" w:rsidR="000F080A">
        <w:rPr>
          <w:color w:val="000000" w:themeColor="text1"/>
        </w:rPr>
        <w:t xml:space="preserve"> </w:t>
      </w:r>
      <w:proofErr w:type="spellStart"/>
      <w:r w:rsidRPr="004760B5" w:rsidR="000F080A">
        <w:rPr>
          <w:color w:val="000000" w:themeColor="text1"/>
        </w:rPr>
        <w:t>vps</w:t>
      </w:r>
      <w:proofErr w:type="spellEnd"/>
      <w:r w:rsidRPr="004760B5" w:rsidR="000F080A">
        <w:rPr>
          <w:color w:val="000000" w:themeColor="text1"/>
        </w:rPr>
        <w:t>, and this was used for the booster doses in the efficacy analysis presented here.</w:t>
      </w:r>
    </w:p>
    <w:p w:rsidR="00BD7EB2" w:rsidP="00861214" w:rsidRDefault="00BD7EB2" w14:paraId="7590A158" w14:textId="40F20A68">
      <w:r>
        <w:t xml:space="preserve">The LD/SD cohort (18-55 years) was enrolled over 11 days between May 31, 2020 and June 10, 2020. The SD/SD cohort (18-55 years) was enrolled from June 9, 2020 to July 20, 2020. Subsequently enrolment of older age cohorts commenced later </w:t>
      </w:r>
      <w:r w:rsidR="006877F9">
        <w:t>(</w:t>
      </w:r>
      <w:r w:rsidR="001444B8">
        <w:t>56-69 years</w:t>
      </w:r>
      <w:r w:rsidR="715AEF0E">
        <w:t>:</w:t>
      </w:r>
      <w:r w:rsidR="551E9462">
        <w:t xml:space="preserve"> </w:t>
      </w:r>
      <w:r w:rsidR="1C539EBB">
        <w:t xml:space="preserve">8 </w:t>
      </w:r>
      <w:r w:rsidR="00DF28AA">
        <w:t>August</w:t>
      </w:r>
      <w:r w:rsidR="1C539EBB">
        <w:t xml:space="preserve"> 2020</w:t>
      </w:r>
      <w:r w:rsidR="006877F9">
        <w:t xml:space="preserve">, and </w:t>
      </w:r>
      <w:r w:rsidR="001444B8">
        <w:t>70+ years</w:t>
      </w:r>
      <w:r w:rsidR="1D57A066">
        <w:t>: 13 August, 2020</w:t>
      </w:r>
      <w:r w:rsidR="006877F9">
        <w:t xml:space="preserve">) </w:t>
      </w:r>
      <w:r>
        <w:t>and were all dosed with SD/SD vaccines. Each site implemented the protocol amendment before changing from LD administration to SD administration and therefore there was no overlap in enrolment of participants in these cohorts.</w:t>
      </w:r>
    </w:p>
    <w:p w:rsidR="006877F9" w:rsidP="00861214" w:rsidRDefault="001444B8" w14:paraId="24173C1A" w14:textId="31F53EB6">
      <w:r>
        <w:t>The 18-55 year age cohorts</w:t>
      </w:r>
      <w:r w:rsidR="006877F9">
        <w:t xml:space="preserve"> were originally planned as single-dose efficacy cohorts.</w:t>
      </w:r>
      <w:r w:rsidRPr="006877F9" w:rsidR="006877F9">
        <w:t xml:space="preserve"> </w:t>
      </w:r>
      <w:r w:rsidR="006877F9">
        <w:t xml:space="preserve">However, the protocol was modified to offer a 2nd dose to the participants in these cohorts as </w:t>
      </w:r>
      <w:r w:rsidR="006877F9">
        <w:lastRenderedPageBreak/>
        <w:t>a result of robust booster responses identified in the evaluation of the early immunogenicity cohorts.</w:t>
      </w:r>
      <w:r w:rsidRPr="18D835FA" w:rsidR="006877F9">
        <w:rPr>
          <w:color w:val="2B579A"/>
          <w:shd w:val="clear" w:color="auto" w:fill="E6E6E6"/>
        </w:rPr>
        <w:fldChar w:fldCharType="begin"/>
      </w:r>
      <w:r w:rsidR="006C7C3B">
        <w:rPr>
          <w:color w:val="2B579A"/>
          <w:shd w:val="clear" w:color="auto" w:fill="E6E6E6"/>
        </w:rPr>
        <w:instrText xml:space="preserve"> ADDIN EN.CITE &lt;EndNote&gt;&lt;Cite&gt;&lt;Author&gt;!!! INVALID CITATION !!! 7&lt;/Author&gt;&lt;RecNum&gt;0&lt;/RecNum&gt;&lt;DisplayText&gt;&lt;style face="superscript"&gt;8&lt;/style&gt;&lt;/DisplayText&gt;&lt;record&gt;&lt;dates&gt;&lt;year&gt;!!! INVALID CITATION !!! 7&lt;/year&gt;&lt;/dates&gt;&lt;/record&gt;&lt;/Cite&gt;&lt;/EndNote&gt;</w:instrText>
      </w:r>
      <w:r w:rsidRPr="18D835FA" w:rsidR="006877F9">
        <w:rPr>
          <w:color w:val="2B579A"/>
          <w:shd w:val="clear" w:color="auto" w:fill="E6E6E6"/>
        </w:rPr>
        <w:fldChar w:fldCharType="separate"/>
      </w:r>
      <w:r w:rsidRPr="006C7C3B" w:rsidR="006C7C3B">
        <w:rPr>
          <w:noProof/>
          <w:color w:val="2B579A"/>
          <w:vertAlign w:val="superscript"/>
        </w:rPr>
        <w:t>8</w:t>
      </w:r>
      <w:r w:rsidRPr="18D835FA" w:rsidR="006877F9">
        <w:rPr>
          <w:color w:val="2B579A"/>
          <w:shd w:val="clear" w:color="auto" w:fill="E6E6E6"/>
        </w:rPr>
        <w:fldChar w:fldCharType="end"/>
      </w:r>
      <w:r w:rsidR="006877F9">
        <w:t xml:space="preserve"> </w:t>
      </w:r>
      <w:r w:rsidR="5C950A34">
        <w:t xml:space="preserve">Boosting commenced on 3 August, </w:t>
      </w:r>
      <w:r w:rsidR="006877F9">
        <w:t>result</w:t>
      </w:r>
      <w:r w:rsidR="7469A6DA">
        <w:t>ing</w:t>
      </w:r>
      <w:r w:rsidR="006877F9">
        <w:t xml:space="preserve"> in a longer gap between prime and booster vaccines in these 18-55 year cohorts than </w:t>
      </w:r>
      <w:r w:rsidR="009D7015">
        <w:t>for those age</w:t>
      </w:r>
      <w:r w:rsidR="006877F9">
        <w:t xml:space="preserve"> 55-69 year</w:t>
      </w:r>
      <w:r w:rsidR="009D7015">
        <w:t>s</w:t>
      </w:r>
      <w:r w:rsidR="006877F9">
        <w:t xml:space="preserve"> and th</w:t>
      </w:r>
      <w:r w:rsidR="009D7015">
        <w:t>ose aged</w:t>
      </w:r>
      <w:r w:rsidR="006877F9">
        <w:t xml:space="preserve"> 70+ year</w:t>
      </w:r>
      <w:r w:rsidR="009D7015">
        <w:t>s</w:t>
      </w:r>
      <w:r w:rsidR="006877F9">
        <w:t xml:space="preserve"> as these were 2 dose groups from the start.</w:t>
      </w:r>
    </w:p>
    <w:p w:rsidR="006E16CE" w:rsidP="00861214" w:rsidRDefault="009A12DA" w14:paraId="237D68FB" w14:textId="766C6CE3">
      <w:r>
        <w:t>Participants enrolled into immunogenicity subgroups have been previously published</w:t>
      </w:r>
      <w:r w:rsidR="00AC5DE6">
        <w:t>, including a small subset who received a low-dose boost</w:t>
      </w:r>
      <w:r>
        <w:rPr>
          <w:color w:val="2B579A"/>
          <w:shd w:val="clear" w:color="auto" w:fill="E6E6E6"/>
        </w:rPr>
        <w:fldChar w:fldCharType="begin"/>
      </w:r>
      <w:r>
        <w:instrText xml:space="preserve"> ADDIN EN.CITE &lt;EndNote&gt;&lt;Cite&gt;&lt;Author&gt;Ramasamy M&lt;/Author&gt;&lt;Year&gt;2020&lt;/Year&gt;&lt;RecNum&gt;77&lt;/RecNum&gt;&lt;DisplayText&gt;&lt;style face="superscript"&gt;5&lt;/style&gt;&lt;/DisplayText&gt;&lt;record&gt;&lt;rec-number&gt;77&lt;/rec-number&gt;&lt;foreign-keys&gt;&lt;key app="EN" db-id="dr2sr0024vt2dgew59h5z228rvaarwp2pe2x" timestamp="1605192900"&gt;77&lt;/key&gt;&lt;/foreign-keys&gt;&lt;ref-type name="Journal Article"&gt;17&lt;/ref-type&gt;&lt;contributors&gt;&lt;authors&gt;&lt;author&gt;Ramasamy M,&lt;/author&gt;&lt;author&gt;Minassian AM,&lt;/author&gt;&lt;/authors&gt;&lt;/contributors&gt;&lt;titles&gt;&lt;title&gt;Safety and Immunogenicity of ChAdOx1 nCoV-19 (AZD1222) vaccine administered in a prime-boost regimen in older adults (COV002): a Phase 2/3 single blind, randomised controlled trial &lt;/title&gt;&lt;secondary-title&gt;The Lancet&lt;/secondary-title&gt;&lt;/titles&gt;&lt;periodical&gt;&lt;full-title&gt;The Lancet&lt;/full-title&gt;&lt;/periodical&gt;&lt;volume&gt;In Press&lt;/volume&gt;&lt;dates&gt;&lt;year&gt;2020&lt;/year&gt;&lt;/dates&gt;&lt;urls&gt;&lt;/urls&gt;&lt;/record&gt;&lt;/Cite&gt;&lt;/EndNote&gt;</w:instrText>
      </w:r>
      <w:r>
        <w:rPr>
          <w:color w:val="2B579A"/>
          <w:shd w:val="clear" w:color="auto" w:fill="E6E6E6"/>
        </w:rPr>
        <w:fldChar w:fldCharType="separate"/>
      </w:r>
      <w:r w:rsidRPr="00A000D2">
        <w:rPr>
          <w:noProof/>
          <w:vertAlign w:val="superscript"/>
        </w:rPr>
        <w:t>5</w:t>
      </w:r>
      <w:r>
        <w:rPr>
          <w:color w:val="2B579A"/>
          <w:shd w:val="clear" w:color="auto" w:fill="E6E6E6"/>
        </w:rPr>
        <w:fldChar w:fldCharType="end"/>
      </w:r>
      <w:r>
        <w:t xml:space="preserve">. </w:t>
      </w:r>
      <w:r w:rsidR="005B15AD">
        <w:t>Full details are available in the protocol</w:t>
      </w:r>
      <w:r w:rsidR="001D0069">
        <w:t xml:space="preserve"> in the Ap</w:t>
      </w:r>
      <w:r w:rsidR="005B15AD">
        <w:t>pendix)</w:t>
      </w:r>
      <w:r w:rsidR="008A55FA">
        <w:t xml:space="preserve"> and the procedures have been previously described</w:t>
      </w:r>
      <w:r w:rsidR="005B15AD">
        <w:t>.</w:t>
      </w:r>
      <w:r w:rsidR="003723C7">
        <w:rPr>
          <w:color w:val="2B579A"/>
          <w:shd w:val="clear" w:color="auto" w:fill="E6E6E6"/>
        </w:rPr>
        <w:fldChar w:fldCharType="begin"/>
      </w:r>
      <w:r w:rsidR="00A000D2">
        <w:rPr>
          <w:color w:val="2B579A"/>
          <w:shd w:val="clear" w:color="auto" w:fill="E6E6E6"/>
        </w:rPr>
        <w:instrText xml:space="preserve"> ADDIN EN.CITE &lt;EndNote&gt;&lt;Cite&gt;&lt;Author&gt;Ramasamy M&lt;/Author&gt;&lt;Year&gt;2020&lt;/Year&gt;&lt;RecNum&gt;77&lt;/RecNum&gt;&lt;DisplayText&gt;&lt;style face="superscript"&gt;5&lt;/style&gt;&lt;/DisplayText&gt;&lt;record&gt;&lt;rec-number&gt;77&lt;/rec-number&gt;&lt;foreign-keys&gt;&lt;key app="EN" db-id="dr2sr0024vt2dgew59h5z228rvaarwp2pe2x" timestamp="1605192900"&gt;77&lt;/key&gt;&lt;/foreign-keys&gt;&lt;ref-type name="Journal Article"&gt;17&lt;/ref-type&gt;&lt;contributors&gt;&lt;authors&gt;&lt;author&gt;Ramasamy M,&lt;/author&gt;&lt;author&gt;Minassian AM,&lt;/author&gt;&lt;/authors&gt;&lt;/contributors&gt;&lt;titles&gt;&lt;title&gt;Safety and Immunogenicity of ChAdOx1 nCoV-19 (AZD1222) vaccine administered in a prime-boost regimen in older adults (COV002): a Phase 2/3 single blind, randomised controlled trial &lt;/title&gt;&lt;secondary-title&gt;The Lancet&lt;/secondary-title&gt;&lt;/titles&gt;&lt;periodical&gt;&lt;full-title&gt;The Lancet&lt;/full-title&gt;&lt;/periodical&gt;&lt;volume&gt;In Press&lt;/volume&gt;&lt;dates&gt;&lt;year&gt;2020&lt;/year&gt;&lt;/dates&gt;&lt;urls&gt;&lt;/urls&gt;&lt;/record&gt;&lt;/Cite&gt;&lt;/EndNote&gt;</w:instrText>
      </w:r>
      <w:r w:rsidR="003723C7">
        <w:rPr>
          <w:color w:val="2B579A"/>
          <w:shd w:val="clear" w:color="auto" w:fill="E6E6E6"/>
        </w:rPr>
        <w:fldChar w:fldCharType="separate"/>
      </w:r>
      <w:r w:rsidRPr="00A000D2" w:rsidR="00A000D2">
        <w:rPr>
          <w:noProof/>
          <w:vertAlign w:val="superscript"/>
        </w:rPr>
        <w:t>5</w:t>
      </w:r>
      <w:r w:rsidR="003723C7">
        <w:rPr>
          <w:color w:val="2B579A"/>
          <w:shd w:val="clear" w:color="auto" w:fill="E6E6E6"/>
        </w:rPr>
        <w:fldChar w:fldCharType="end"/>
      </w:r>
    </w:p>
    <w:p w:rsidR="00076F40" w:rsidP="00076F40" w:rsidRDefault="00076F40" w14:paraId="2E31C2FD" w14:textId="3C0C9341">
      <w:pPr>
        <w:pStyle w:val="Heading3"/>
      </w:pPr>
      <w:r>
        <w:t xml:space="preserve">COV003 (Brazil) </w:t>
      </w:r>
    </w:p>
    <w:p w:rsidRPr="00076F40" w:rsidR="00076F40" w:rsidP="00076F40" w:rsidRDefault="009D7015" w14:paraId="251D3DE2" w14:textId="3D195B32">
      <w:r>
        <w:t>T</w:t>
      </w:r>
      <w:r w:rsidR="00B5565A">
        <w:t>h</w:t>
      </w:r>
      <w:r w:rsidR="003D3E5E">
        <w:t>is</w:t>
      </w:r>
      <w:r w:rsidR="00B5565A">
        <w:t xml:space="preserve"> </w:t>
      </w:r>
      <w:r w:rsidR="00285090">
        <w:t xml:space="preserve">ongoing </w:t>
      </w:r>
      <w:r w:rsidR="00B5565A">
        <w:t xml:space="preserve">single-blind phase </w:t>
      </w:r>
      <w:r w:rsidR="00023B44">
        <w:t>III</w:t>
      </w:r>
      <w:r w:rsidR="00B5565A">
        <w:t xml:space="preserve"> study in </w:t>
      </w:r>
      <w:r w:rsidR="001D0069">
        <w:t xml:space="preserve">Brazil </w:t>
      </w:r>
      <w:r w:rsidR="001B20B6">
        <w:t>commenced on 23 June, 2020.</w:t>
      </w:r>
      <w:r w:rsidR="001D0069">
        <w:t xml:space="preserve"> </w:t>
      </w:r>
      <w:r w:rsidR="001B20B6">
        <w:t>T</w:t>
      </w:r>
      <w:r w:rsidR="001D0069">
        <w:t>he f</w:t>
      </w:r>
      <w:r w:rsidR="00B5565A">
        <w:t xml:space="preserve">ocus of recruitment was </w:t>
      </w:r>
      <w:r w:rsidR="00962E99">
        <w:t xml:space="preserve">targeted to </w:t>
      </w:r>
      <w:r w:rsidR="00B5565A">
        <w:t>those at</w:t>
      </w:r>
      <w:r w:rsidR="001D0069">
        <w:t xml:space="preserve"> high </w:t>
      </w:r>
      <w:r w:rsidR="003D3E5E">
        <w:t xml:space="preserve">risk of </w:t>
      </w:r>
      <w:r w:rsidR="001D0069">
        <w:t>exposure to the virus</w:t>
      </w:r>
      <w:r w:rsidR="003D3E5E">
        <w:t>, including healthcare workers</w:t>
      </w:r>
      <w:r w:rsidR="00732920">
        <w:t xml:space="preserve"> at 6 sites across Brazil</w:t>
      </w:r>
      <w:r w:rsidR="001D0069">
        <w:t xml:space="preserve">. </w:t>
      </w:r>
      <w:r w:rsidR="00CC0A4F">
        <w:t xml:space="preserve">This trial included individuals with stable pre-existing health conditions. </w:t>
      </w:r>
      <w:r w:rsidR="001C7152">
        <w:t xml:space="preserve">All participants </w:t>
      </w:r>
      <w:r w:rsidR="00576C1B">
        <w:t>were offered two</w:t>
      </w:r>
      <w:r w:rsidR="001C7152">
        <w:t xml:space="preserve"> dose</w:t>
      </w:r>
      <w:r w:rsidR="00576C1B">
        <w:t>s</w:t>
      </w:r>
      <w:r w:rsidR="001C7152">
        <w:t xml:space="preserve"> of</w:t>
      </w:r>
      <w:r w:rsidR="00576C1B">
        <w:t xml:space="preserve"> the vaccine at a dose of</w:t>
      </w:r>
      <w:r w:rsidR="001C7152">
        <w:t xml:space="preserve"> </w:t>
      </w:r>
      <w:r w:rsidR="00E47AB9">
        <w:t>3.5-6.5</w:t>
      </w:r>
      <w:r w:rsidR="001C7152">
        <w:t xml:space="preserve"> x 10</w:t>
      </w:r>
      <w:r w:rsidRPr="005B15AD" w:rsidR="001C7152">
        <w:rPr>
          <w:vertAlign w:val="superscript"/>
        </w:rPr>
        <w:t>10</w:t>
      </w:r>
      <w:r w:rsidR="001C7152">
        <w:t xml:space="preserve"> </w:t>
      </w:r>
      <w:proofErr w:type="spellStart"/>
      <w:proofErr w:type="gramStart"/>
      <w:r w:rsidR="00DB673D">
        <w:t>vp</w:t>
      </w:r>
      <w:proofErr w:type="spellEnd"/>
      <w:proofErr w:type="gramEnd"/>
      <w:r w:rsidR="00627EE9">
        <w:t xml:space="preserve"> administered 4 weeks apart</w:t>
      </w:r>
      <w:r w:rsidR="001C7152">
        <w:t xml:space="preserve">. </w:t>
      </w:r>
      <w:r w:rsidR="001D0069">
        <w:t>P</w:t>
      </w:r>
      <w:r w:rsidR="00B5565A">
        <w:t>articipants were recruited across</w:t>
      </w:r>
      <w:r w:rsidR="001D0069">
        <w:t xml:space="preserve"> all age groups</w:t>
      </w:r>
      <w:r w:rsidR="006C0191">
        <w:t xml:space="preserve"> </w:t>
      </w:r>
      <w:r w:rsidR="004C3C2E">
        <w:t xml:space="preserve">over 18 years of age </w:t>
      </w:r>
      <w:r w:rsidR="006C0191">
        <w:t>with</w:t>
      </w:r>
      <w:r w:rsidR="00B5565A">
        <w:t>.</w:t>
      </w:r>
      <w:r w:rsidR="00245697">
        <w:t xml:space="preserve"> Full details are available in the study protocol (Appendix).</w:t>
      </w:r>
    </w:p>
    <w:p w:rsidR="00FE22B8" w:rsidP="00076F40" w:rsidRDefault="00076F40" w14:paraId="15B66F9F" w14:textId="3BF3BCC6">
      <w:pPr>
        <w:pStyle w:val="Heading3"/>
      </w:pPr>
      <w:r>
        <w:t>COV005 (South Africa)</w:t>
      </w:r>
    </w:p>
    <w:p w:rsidR="00BA1832" w:rsidP="00861214" w:rsidRDefault="4E567DEA" w14:paraId="398CC92B" w14:textId="36F2831F">
      <w:r>
        <w:t>Th</w:t>
      </w:r>
      <w:r w:rsidR="2808F791">
        <w:t>is ongoing</w:t>
      </w:r>
      <w:r>
        <w:t xml:space="preserve"> study in South Africa </w:t>
      </w:r>
      <w:r w:rsidR="2808F791">
        <w:t xml:space="preserve">is </w:t>
      </w:r>
      <w:r>
        <w:t>a</w:t>
      </w:r>
      <w:r w:rsidR="2808F791">
        <w:t xml:space="preserve"> </w:t>
      </w:r>
      <w:r>
        <w:t xml:space="preserve">double-blind phase </w:t>
      </w:r>
      <w:r w:rsidR="2AB15901">
        <w:t>I</w:t>
      </w:r>
      <w:r>
        <w:t>/</w:t>
      </w:r>
      <w:r w:rsidR="2AB15901">
        <w:t>II</w:t>
      </w:r>
      <w:r>
        <w:t xml:space="preserve"> study in healthy adults aged 18-65 years living without HIV</w:t>
      </w:r>
      <w:r w:rsidR="001B20B6">
        <w:t xml:space="preserve"> which commenced on 28 June, 2020</w:t>
      </w:r>
      <w:r>
        <w:t>. An additional immunogenicity cohort of those living with HIV</w:t>
      </w:r>
      <w:r w:rsidR="15D59679">
        <w:t xml:space="preserve"> was </w:t>
      </w:r>
      <w:r>
        <w:t>also enrolled but are not included in this report.</w:t>
      </w:r>
      <w:r w:rsidR="15D59679">
        <w:t xml:space="preserve"> </w:t>
      </w:r>
      <w:r w:rsidR="408CBC67">
        <w:t xml:space="preserve">All participants were offered </w:t>
      </w:r>
      <w:r w:rsidR="4A2E218C">
        <w:t>two</w:t>
      </w:r>
      <w:r w:rsidR="408CBC67">
        <w:t xml:space="preserve"> doses of the vaccine at a dose of </w:t>
      </w:r>
      <w:r w:rsidR="00A84E8C">
        <w:t>3.5-6.5</w:t>
      </w:r>
      <w:r w:rsidR="408CBC67">
        <w:t xml:space="preserve"> x 10</w:t>
      </w:r>
      <w:r w:rsidRPr="7CBB52CC" w:rsidR="408CBC67">
        <w:rPr>
          <w:vertAlign w:val="superscript"/>
        </w:rPr>
        <w:t>10</w:t>
      </w:r>
      <w:r w:rsidR="408CBC67">
        <w:t xml:space="preserve"> </w:t>
      </w:r>
      <w:proofErr w:type="spellStart"/>
      <w:proofErr w:type="gramStart"/>
      <w:r w:rsidR="2507A66D">
        <w:t>vp</w:t>
      </w:r>
      <w:proofErr w:type="spellEnd"/>
      <w:proofErr w:type="gramEnd"/>
      <w:r w:rsidR="408CBC67">
        <w:t xml:space="preserve">, with doses administered </w:t>
      </w:r>
      <w:r w:rsidR="2507A66D">
        <w:t xml:space="preserve">4 </w:t>
      </w:r>
      <w:r w:rsidR="408CBC67">
        <w:t>weeks apart</w:t>
      </w:r>
      <w:r w:rsidR="00B605E4">
        <w:t>.</w:t>
      </w:r>
      <w:r w:rsidR="408CBC67">
        <w:t xml:space="preserve"> </w:t>
      </w:r>
      <w:r w:rsidR="00BA1832">
        <w:t xml:space="preserve">A small subgroup </w:t>
      </w:r>
      <w:r w:rsidRPr="00D02073" w:rsidR="00D02073">
        <w:t>of</w:t>
      </w:r>
      <w:r w:rsidR="00077043">
        <w:t xml:space="preserve"> 44</w:t>
      </w:r>
      <w:r w:rsidR="00BA1832">
        <w:t xml:space="preserve"> participants received a </w:t>
      </w:r>
      <w:r w:rsidR="0002113F">
        <w:t xml:space="preserve">half </w:t>
      </w:r>
      <w:r w:rsidR="00BA1832">
        <w:t>dose vaccine</w:t>
      </w:r>
      <w:r w:rsidR="001C5CA1">
        <w:t xml:space="preserve"> (21 as their first dose and 23 as their second dose)</w:t>
      </w:r>
      <w:r w:rsidR="00DB3887">
        <w:t xml:space="preserve"> as a result of variability in the release assay</w:t>
      </w:r>
      <w:r w:rsidR="00E114EF">
        <w:t>, prior to the adoption of new methods for characterisation of</w:t>
      </w:r>
      <w:r w:rsidR="000D7E3B">
        <w:t xml:space="preserve"> </w:t>
      </w:r>
      <w:r w:rsidR="0012295C">
        <w:t>concentration</w:t>
      </w:r>
      <w:r w:rsidR="00116840">
        <w:t>.</w:t>
      </w:r>
      <w:r w:rsidDel="00C540F4" w:rsidR="001C5CA1">
        <w:t xml:space="preserve"> </w:t>
      </w:r>
      <w:r w:rsidR="003444F1">
        <w:t>Adjustment in dose</w:t>
      </w:r>
      <w:r w:rsidR="0012295C">
        <w:t xml:space="preserve"> was </w:t>
      </w:r>
      <w:r w:rsidR="003444F1">
        <w:t>discussed with an</w:t>
      </w:r>
      <w:r w:rsidR="005D36AE">
        <w:t>d</w:t>
      </w:r>
      <w:r w:rsidR="003444F1">
        <w:t xml:space="preserve"> approved by the national regulator</w:t>
      </w:r>
      <w:r w:rsidR="00116840">
        <w:t>.</w:t>
      </w:r>
    </w:p>
    <w:p w:rsidR="00B33C08" w:rsidP="00861214" w:rsidRDefault="00245697" w14:paraId="096E6D5D" w14:textId="306CAE1A">
      <w:r>
        <w:t>Full details are available in the study protocol (Appendix).</w:t>
      </w:r>
    </w:p>
    <w:p w:rsidRPr="00861214" w:rsidR="00E6707A" w:rsidP="00861214" w:rsidRDefault="00E6707A" w14:paraId="3DD70454" w14:textId="76B6A660">
      <w:r>
        <w:t xml:space="preserve">A combined independent data safety monitoring board (DSMB) review safety data from all </w:t>
      </w:r>
      <w:r w:rsidR="0099009F">
        <w:t xml:space="preserve">four </w:t>
      </w:r>
      <w:r>
        <w:t>trials on a regular basis.</w:t>
      </w:r>
    </w:p>
    <w:p w:rsidR="003B3865" w:rsidP="00C0259A" w:rsidRDefault="00C0259A" w14:paraId="6C6649AC" w14:textId="5D7F5DC7">
      <w:pPr>
        <w:pStyle w:val="Heading2"/>
      </w:pPr>
      <w:r>
        <w:t>Randomisation</w:t>
      </w:r>
      <w:r w:rsidR="6DFDEE3A">
        <w:t xml:space="preserve"> and </w:t>
      </w:r>
      <w:r w:rsidR="641343F5">
        <w:t>masking</w:t>
      </w:r>
    </w:p>
    <w:p w:rsidR="00861214" w:rsidP="00861214" w:rsidRDefault="00B5565A" w14:paraId="2CD2C47E" w14:textId="109D126F">
      <w:r>
        <w:t>In efficacy cohorts for all studies, p</w:t>
      </w:r>
      <w:r w:rsidR="00861214">
        <w:t xml:space="preserve">articipants were randomised 1:1 to receive </w:t>
      </w:r>
      <w:r w:rsidRPr="77F7A942" w:rsidR="000614D1">
        <w:t xml:space="preserve">ChAdOx1 nCoV-19 </w:t>
      </w:r>
      <w:r w:rsidR="00861214">
        <w:t xml:space="preserve">or </w:t>
      </w:r>
      <w:r>
        <w:t>a</w:t>
      </w:r>
      <w:r w:rsidR="00861214">
        <w:t xml:space="preserve"> control </w:t>
      </w:r>
      <w:r>
        <w:t>product</w:t>
      </w:r>
      <w:r w:rsidR="00861214">
        <w:t xml:space="preserve">. </w:t>
      </w:r>
      <w:r w:rsidRPr="77F7A942" w:rsidR="00861214">
        <w:t xml:space="preserve">Randomisation lists were prepared by the study statistician and uploaded into </w:t>
      </w:r>
      <w:r w:rsidR="00861214">
        <w:t xml:space="preserve">to the secure web platform used for the study </w:t>
      </w:r>
      <w:proofErr w:type="spellStart"/>
      <w:r w:rsidR="00861214">
        <w:t>eCRF</w:t>
      </w:r>
      <w:proofErr w:type="spellEnd"/>
      <w:r w:rsidR="00861214">
        <w:t xml:space="preserve"> (</w:t>
      </w:r>
      <w:proofErr w:type="spellStart"/>
      <w:r w:rsidR="00861214">
        <w:t>REDCap</w:t>
      </w:r>
      <w:proofErr w:type="spellEnd"/>
      <w:r w:rsidR="00861214">
        <w:t xml:space="preserve"> 9.5.22 - © 2020 Vanderbilt University) </w:t>
      </w:r>
      <w:r w:rsidR="00316C2E">
        <w:t>for COV001,</w:t>
      </w:r>
      <w:r w:rsidR="00861214">
        <w:t xml:space="preserve"> COV002</w:t>
      </w:r>
      <w:r w:rsidR="00316C2E">
        <w:t>,</w:t>
      </w:r>
      <w:r w:rsidR="00861214">
        <w:t xml:space="preserve"> and COV003. </w:t>
      </w:r>
      <w:r>
        <w:t>In South Africa</w:t>
      </w:r>
      <w:r w:rsidR="00861214">
        <w:t xml:space="preserve"> the </w:t>
      </w:r>
      <w:r w:rsidR="00861214">
        <w:lastRenderedPageBreak/>
        <w:t xml:space="preserve">randomisation list was held by the </w:t>
      </w:r>
      <w:proofErr w:type="spellStart"/>
      <w:r w:rsidR="00861214">
        <w:t>unblind</w:t>
      </w:r>
      <w:r w:rsidR="00BE3011">
        <w:t>ed</w:t>
      </w:r>
      <w:proofErr w:type="spellEnd"/>
      <w:r w:rsidR="00861214">
        <w:t xml:space="preserve"> study pharmacist who prepared the vaccines for administration</w:t>
      </w:r>
      <w:r w:rsidR="009D7015">
        <w:t xml:space="preserve"> </w:t>
      </w:r>
      <w:proofErr w:type="gramStart"/>
      <w:r w:rsidR="6363C5A4">
        <w:t>The</w:t>
      </w:r>
      <w:proofErr w:type="gramEnd"/>
      <w:r w:rsidR="6363C5A4">
        <w:t xml:space="preserve"> trial staff administering the vaccine prepared vaccines out of sight of the participants and syringes were covered with an opaque material until ready for administration to ensure masking of participants. </w:t>
      </w:r>
    </w:p>
    <w:p w:rsidR="00861214" w:rsidP="00861214" w:rsidRDefault="00861214" w14:paraId="2B2530DD" w14:textId="5D52D032"/>
    <w:p w:rsidR="00C0259A" w:rsidP="00C0259A" w:rsidRDefault="00C0259A" w14:paraId="70D8B512" w14:textId="77777777">
      <w:pPr>
        <w:pStyle w:val="Heading2"/>
      </w:pPr>
      <w:r>
        <w:t>Vaccines administered</w:t>
      </w:r>
    </w:p>
    <w:p w:rsidR="007560DF" w:rsidP="007560DF" w:rsidRDefault="6FE2AC12" w14:paraId="44A77757" w14:textId="154DD371">
      <w:pPr>
        <w:spacing w:before="120" w:after="120"/>
        <w:jc w:val="both"/>
      </w:pPr>
      <w:r w:rsidRPr="7CBB52CC">
        <w:t xml:space="preserve">The ChAdOx1 nCoV-19 vaccine is a replication-deficient simian adenoviral vector expressing the </w:t>
      </w:r>
      <w:r w:rsidRPr="7CBB52CC" w:rsidR="25EC3554">
        <w:t xml:space="preserve">full-length </w:t>
      </w:r>
      <w:r w:rsidRPr="7CBB52CC">
        <w:t xml:space="preserve">spike (S) protein of SARS-CoV-2. In COV002 </w:t>
      </w:r>
      <w:r w:rsidR="041F11DF">
        <w:t>m</w:t>
      </w:r>
      <w:r>
        <w:t xml:space="preserve">eningococcal Group A, C, W and Y conjugate vaccine </w:t>
      </w:r>
      <w:r w:rsidR="3677A2EC">
        <w:t>(</w:t>
      </w:r>
      <w:proofErr w:type="spellStart"/>
      <w:r w:rsidR="3677A2EC">
        <w:t>MenACWY</w:t>
      </w:r>
      <w:proofErr w:type="spellEnd"/>
      <w:r w:rsidR="3677A2EC">
        <w:t xml:space="preserve">), </w:t>
      </w:r>
      <w:r>
        <w:t>was chosen as the control group vaccine</w:t>
      </w:r>
      <w:r w:rsidR="3677A2EC">
        <w:t xml:space="preserve"> to minimise the chance of accidental participant </w:t>
      </w:r>
      <w:proofErr w:type="spellStart"/>
      <w:r w:rsidR="3677A2EC">
        <w:t>unblinding</w:t>
      </w:r>
      <w:proofErr w:type="spellEnd"/>
      <w:r w:rsidR="11DE7266">
        <w:t xml:space="preserve"> due to local or systemic reactions to the vaccine</w:t>
      </w:r>
      <w:r>
        <w:t xml:space="preserve">. </w:t>
      </w:r>
      <w:r w:rsidR="760C0CB8">
        <w:t xml:space="preserve">COV003 used </w:t>
      </w:r>
      <w:proofErr w:type="spellStart"/>
      <w:r w:rsidR="760C0CB8">
        <w:t>MenACWY</w:t>
      </w:r>
      <w:proofErr w:type="spellEnd"/>
      <w:r w:rsidR="760C0CB8">
        <w:t xml:space="preserve"> as the control for the first dose and saline for the second dose. </w:t>
      </w:r>
      <w:r>
        <w:t xml:space="preserve">In </w:t>
      </w:r>
      <w:r w:rsidR="47BC8217">
        <w:t>COV005</w:t>
      </w:r>
      <w:r>
        <w:t>, participants randomised to the control group were administered saline solution.</w:t>
      </w:r>
    </w:p>
    <w:p w:rsidRPr="007560DF" w:rsidR="0072415D" w:rsidP="007560DF" w:rsidRDefault="00372242" w14:paraId="679A0B8F" w14:textId="11A88938">
      <w:pPr>
        <w:spacing w:before="120" w:after="120"/>
        <w:jc w:val="both"/>
      </w:pPr>
      <w:r>
        <w:t>COV001, COV002 and COV003</w:t>
      </w:r>
      <w:r w:rsidR="0072415D">
        <w:t xml:space="preserve"> were initially designed to assess a single-dose of </w:t>
      </w:r>
      <w:r w:rsidRPr="007560DF" w:rsidR="0072415D">
        <w:rPr>
          <w:rFonts w:cstheme="minorHAnsi"/>
        </w:rPr>
        <w:t>ChAdOx1 nCoV-19</w:t>
      </w:r>
      <w:r w:rsidR="0072415D">
        <w:rPr>
          <w:rFonts w:cstheme="minorHAnsi"/>
        </w:rPr>
        <w:t xml:space="preserve"> compared </w:t>
      </w:r>
      <w:r w:rsidR="005264DE">
        <w:rPr>
          <w:rFonts w:cstheme="minorHAnsi"/>
        </w:rPr>
        <w:t xml:space="preserve">with </w:t>
      </w:r>
      <w:r w:rsidR="0072415D">
        <w:rPr>
          <w:rFonts w:cstheme="minorHAnsi"/>
        </w:rPr>
        <w:t xml:space="preserve">control. However, after review of the </w:t>
      </w:r>
      <w:r w:rsidR="0065237D">
        <w:rPr>
          <w:rFonts w:cstheme="minorHAnsi"/>
        </w:rPr>
        <w:t xml:space="preserve">antibody response data </w:t>
      </w:r>
      <w:r w:rsidR="0072415D">
        <w:rPr>
          <w:rFonts w:cstheme="minorHAnsi"/>
        </w:rPr>
        <w:t>from the phase 1/2 study (COV001)</w:t>
      </w:r>
      <w:r w:rsidR="00E3402C">
        <w:rPr>
          <w:rFonts w:cstheme="minorHAnsi"/>
          <w:color w:val="2B579A"/>
          <w:shd w:val="clear" w:color="auto" w:fill="E6E6E6"/>
        </w:rPr>
        <w:fldChar w:fldCharType="begin">
          <w:fldData xml:space="preserve">PEVuZE5vdGU+PENpdGU+PEF1dGhvcj5Gb2xlZ2F0dGk8L0F1dGhvcj48WWVhcj4yMDIwPC9ZZWFy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=
</w:fldData>
        </w:fldChar>
      </w:r>
      <w:r w:rsidR="00697FF2">
        <w:rPr>
          <w:rFonts w:cstheme="minorHAnsi"/>
          <w:color w:val="2B579A"/>
          <w:shd w:val="clear" w:color="auto" w:fill="E6E6E6"/>
        </w:rPr>
        <w:instrText xml:space="preserve"> ADDIN EN.CITE </w:instrText>
      </w:r>
      <w:r w:rsidR="00697FF2">
        <w:rPr>
          <w:rFonts w:cstheme="minorHAnsi"/>
          <w:color w:val="2B579A"/>
          <w:shd w:val="clear" w:color="auto" w:fill="E6E6E6"/>
        </w:rPr>
        <w:fldChar w:fldCharType="begin">
          <w:fldData xml:space="preserve">PEVuZE5vdGU+PENpdGU+PEF1dGhvcj5Gb2xlZ2F0dGk8L0F1dGhvcj48WWVhcj4yMDIwPC9ZZWFy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=
</w:fldData>
        </w:fldChar>
      </w:r>
      <w:r w:rsidR="00697FF2">
        <w:rPr>
          <w:rFonts w:cstheme="minorHAnsi"/>
        </w:rPr>
        <w:instrText xml:space="preserve"> ADDIN EN.CITE.DATA </w:instrText>
      </w:r>
      <w:r w:rsidR="00697FF2">
        <w:rPr>
          <w:rFonts w:cstheme="minorHAnsi"/>
          <w:color w:val="2B579A"/>
          <w:shd w:val="clear" w:color="auto" w:fill="E6E6E6"/>
        </w:rPr>
      </w:r>
      <w:r w:rsidR="00697FF2">
        <w:rPr>
          <w:rFonts w:cstheme="minorHAnsi"/>
          <w:color w:val="2B579A"/>
          <w:shd w:val="clear" w:color="auto" w:fill="E6E6E6"/>
        </w:rPr>
        <w:fldChar w:fldCharType="end"/>
      </w:r>
      <w:r w:rsidR="00E3402C">
        <w:rPr>
          <w:rFonts w:cstheme="minorHAnsi"/>
          <w:color w:val="2B579A"/>
          <w:shd w:val="clear" w:color="auto" w:fill="E6E6E6"/>
        </w:rPr>
      </w:r>
      <w:r w:rsidR="00E3402C">
        <w:rPr>
          <w:rFonts w:cstheme="minorHAnsi"/>
          <w:color w:val="2B579A"/>
          <w:shd w:val="clear" w:color="auto" w:fill="E6E6E6"/>
        </w:rPr>
        <w:fldChar w:fldCharType="separate"/>
      </w:r>
      <w:r w:rsidRPr="00697FF2" w:rsidR="00697FF2">
        <w:rPr>
          <w:rFonts w:cstheme="minorHAnsi"/>
          <w:noProof/>
          <w:vertAlign w:val="superscript"/>
        </w:rPr>
        <w:t>8</w:t>
      </w:r>
      <w:r w:rsidR="00E3402C">
        <w:rPr>
          <w:rFonts w:cstheme="minorHAnsi"/>
          <w:color w:val="2B579A"/>
          <w:shd w:val="clear" w:color="auto" w:fill="E6E6E6"/>
        </w:rPr>
        <w:fldChar w:fldCharType="end"/>
      </w:r>
      <w:r w:rsidR="00BC16C5">
        <w:rPr>
          <w:rFonts w:cstheme="minorHAnsi"/>
        </w:rPr>
        <w:t xml:space="preserve"> </w:t>
      </w:r>
      <w:r w:rsidR="0072415D">
        <w:rPr>
          <w:rFonts w:cstheme="minorHAnsi"/>
        </w:rPr>
        <w:t>a booster dose was incorporated into all trials</w:t>
      </w:r>
      <w:r>
        <w:rPr>
          <w:rFonts w:cstheme="minorHAnsi"/>
          <w:color w:val="2B579A"/>
          <w:shd w:val="clear" w:color="auto" w:fill="E6E6E6"/>
        </w:rPr>
        <w:fldChar w:fldCharType="begin"/>
      </w:r>
      <w:r w:rsidR="00A000D2">
        <w:rPr>
          <w:rFonts w:cstheme="minorHAnsi"/>
          <w:color w:val="2B579A"/>
          <w:shd w:val="clear" w:color="auto" w:fill="E6E6E6"/>
        </w:rPr>
        <w:instrText xml:space="preserve"> ADDIN EN.CITE &lt;EndNote&gt;&lt;Cite&gt;&lt;Author&gt;Ramasamy M&lt;/Author&gt;&lt;Year&gt;2020&lt;/Year&gt;&lt;RecNum&gt;77&lt;/RecNum&gt;&lt;DisplayText&gt;&lt;style face="superscript"&gt;5&lt;/style&gt;&lt;/DisplayText&gt;&lt;record&gt;&lt;rec-number&gt;77&lt;/rec-number&gt;&lt;foreign-keys&gt;&lt;key app="EN" db-id="dr2sr0024vt2dgew59h5z228rvaarwp2pe2x" timestamp="1605192900"&gt;77&lt;/key&gt;&lt;/foreign-keys&gt;&lt;ref-type name="Journal Article"&gt;17&lt;/ref-type&gt;&lt;contributors&gt;&lt;authors&gt;&lt;author&gt;Ramasamy M,&lt;/author&gt;&lt;author&gt;Minassian AM,&lt;/author&gt;&lt;/authors&gt;&lt;/contributors&gt;&lt;titles&gt;&lt;title&gt;Safety and Immunogenicity of ChAdOx1 nCoV-19 (AZD1222) vaccine administered in a prime-boost regimen in older adults (COV002): a Phase 2/3 single blind, randomised controlled trial &lt;/title&gt;&lt;secondary-title&gt;The Lancet&lt;/secondary-title&gt;&lt;/titles&gt;&lt;periodical&gt;&lt;full-title&gt;The Lancet&lt;/full-title&gt;&lt;/periodical&gt;&lt;volume&gt;In Press&lt;/volume&gt;&lt;dates&gt;&lt;year&gt;2020&lt;/year&gt;&lt;/dates&gt;&lt;urls&gt;&lt;/urls&gt;&lt;/record&gt;&lt;/Cite&gt;&lt;/EndNote&gt;</w:instrText>
      </w:r>
      <w:r>
        <w:rPr>
          <w:rFonts w:cstheme="minorHAnsi"/>
          <w:color w:val="2B579A"/>
          <w:shd w:val="clear" w:color="auto" w:fill="E6E6E6"/>
        </w:rPr>
        <w:fldChar w:fldCharType="separate"/>
      </w:r>
      <w:r w:rsidRPr="00A000D2" w:rsidR="00A000D2">
        <w:rPr>
          <w:rFonts w:cstheme="minorHAnsi"/>
          <w:noProof/>
          <w:vertAlign w:val="superscript"/>
        </w:rPr>
        <w:t>5</w:t>
      </w:r>
      <w:r>
        <w:rPr>
          <w:rFonts w:cstheme="minorHAnsi"/>
          <w:color w:val="2B579A"/>
          <w:shd w:val="clear" w:color="auto" w:fill="E6E6E6"/>
        </w:rPr>
        <w:fldChar w:fldCharType="end"/>
      </w:r>
      <w:r w:rsidR="0072415D">
        <w:rPr>
          <w:rFonts w:cstheme="minorHAnsi"/>
        </w:rPr>
        <w:t>. This was implemented after the required protocol amendments were made (</w:t>
      </w:r>
      <w:r w:rsidR="00186BAC">
        <w:rPr>
          <w:rFonts w:cstheme="minorHAnsi"/>
        </w:rPr>
        <w:t>C</w:t>
      </w:r>
      <w:r w:rsidR="00996982">
        <w:rPr>
          <w:rFonts w:cstheme="minorHAnsi"/>
        </w:rPr>
        <w:t>OV</w:t>
      </w:r>
      <w:r w:rsidR="00186BAC">
        <w:rPr>
          <w:rFonts w:cstheme="minorHAnsi"/>
        </w:rPr>
        <w:t>001</w:t>
      </w:r>
      <w:r w:rsidR="002104F2">
        <w:rPr>
          <w:rFonts w:cstheme="minorHAnsi"/>
        </w:rPr>
        <w:t xml:space="preserve"> version 9.0, 30 July 2020;</w:t>
      </w:r>
      <w:r w:rsidR="00186BAC">
        <w:rPr>
          <w:rFonts w:cstheme="minorHAnsi"/>
        </w:rPr>
        <w:t xml:space="preserve"> </w:t>
      </w:r>
      <w:r w:rsidR="0072415D">
        <w:rPr>
          <w:rFonts w:cstheme="minorHAnsi"/>
        </w:rPr>
        <w:t xml:space="preserve">COV002 version </w:t>
      </w:r>
      <w:r w:rsidRPr="003B2CA8" w:rsidR="003B2CA8">
        <w:rPr>
          <w:rFonts w:cstheme="minorHAnsi"/>
        </w:rPr>
        <w:t>9.0, 20 July 2020</w:t>
      </w:r>
      <w:r w:rsidR="0072415D">
        <w:rPr>
          <w:rFonts w:cstheme="minorHAnsi"/>
        </w:rPr>
        <w:t xml:space="preserve">, COV003 version </w:t>
      </w:r>
      <w:r w:rsidRPr="00A512D0" w:rsidR="00A512D0">
        <w:rPr>
          <w:rFonts w:cstheme="minorHAnsi"/>
        </w:rPr>
        <w:t xml:space="preserve">4.0 </w:t>
      </w:r>
      <w:r w:rsidR="009919A5">
        <w:rPr>
          <w:rFonts w:cstheme="minorHAnsi"/>
        </w:rPr>
        <w:t xml:space="preserve">28 </w:t>
      </w:r>
      <w:r w:rsidRPr="00A512D0" w:rsidR="00A512D0">
        <w:rPr>
          <w:rFonts w:cstheme="minorHAnsi"/>
        </w:rPr>
        <w:t>July, 2020</w:t>
      </w:r>
      <w:r w:rsidR="0072415D">
        <w:rPr>
          <w:rFonts w:cstheme="minorHAnsi"/>
        </w:rPr>
        <w:t>).</w:t>
      </w:r>
    </w:p>
    <w:p w:rsidR="00C0259A" w:rsidP="00C0259A" w:rsidRDefault="00C0259A" w14:paraId="1BBA6DAE" w14:textId="77777777">
      <w:pPr>
        <w:pStyle w:val="Heading2"/>
      </w:pPr>
      <w:r>
        <w:t>Endpoint ascertainment</w:t>
      </w:r>
    </w:p>
    <w:p w:rsidR="00C0259A" w:rsidP="00C0259A" w:rsidRDefault="00C0259A" w14:paraId="5A0E61EF" w14:textId="61E4CE7A">
      <w:pPr>
        <w:pStyle w:val="Subtitle"/>
        <w:rPr>
          <w:rStyle w:val="SubtleEmphasis"/>
        </w:rPr>
      </w:pPr>
      <w:r w:rsidRPr="00C0259A">
        <w:rPr>
          <w:rStyle w:val="SubtleEmphasis"/>
        </w:rPr>
        <w:t>Symptomatic COVID-19 disease</w:t>
      </w:r>
    </w:p>
    <w:p w:rsidR="001332E6" w:rsidP="001332E6" w:rsidRDefault="001332E6" w14:paraId="049BDD7D" w14:textId="71CCCF37">
      <w:pPr>
        <w:rPr>
          <w:rStyle w:val="SubtleEmphasis"/>
        </w:rPr>
      </w:pPr>
      <w:r>
        <w:t xml:space="preserve">The primary outcome was symptomatic COVID-19 disease defined as a NAAT+ swab combined with at least one qualifying symptom (fever </w:t>
      </w:r>
      <w:r>
        <w:rPr>
          <w:rFonts w:cs="Times New Roman"/>
        </w:rPr>
        <w:t>≥</w:t>
      </w:r>
      <w:r>
        <w:t xml:space="preserve"> 37.8</w:t>
      </w:r>
      <w:r w:rsidRPr="00C0259A">
        <w:rPr>
          <w:vertAlign w:val="superscript"/>
        </w:rPr>
        <w:t>o</w:t>
      </w:r>
      <w:r>
        <w:t xml:space="preserve">C; cough; shortness of breath; anosmia or </w:t>
      </w:r>
      <w:proofErr w:type="spellStart"/>
      <w:r>
        <w:t>ageusia</w:t>
      </w:r>
      <w:proofErr w:type="spellEnd"/>
      <w:r>
        <w:t>)</w:t>
      </w:r>
      <w:r w:rsidR="00094A86">
        <w:t>.</w:t>
      </w:r>
    </w:p>
    <w:p w:rsidR="00C0259A" w:rsidP="00F663E4" w:rsidRDefault="00C0259A" w14:paraId="74CFF0BA" w14:textId="6B9A8035">
      <w:r>
        <w:t xml:space="preserve">Participants were </w:t>
      </w:r>
      <w:r w:rsidR="000D2E90">
        <w:t xml:space="preserve">asked </w:t>
      </w:r>
      <w:r>
        <w:t xml:space="preserve">to contact the study site if they experienced </w:t>
      </w:r>
      <w:r w:rsidR="00B33C08">
        <w:t>specific symptoms</w:t>
      </w:r>
      <w:r w:rsidR="000614D1">
        <w:t xml:space="preserve"> associated with COVID-19</w:t>
      </w:r>
      <w:r w:rsidR="000D2E90">
        <w:t xml:space="preserve"> and received regular reminders to do so</w:t>
      </w:r>
      <w:r w:rsidR="00B33C08">
        <w:t xml:space="preserve">. </w:t>
      </w:r>
      <w:r>
        <w:t xml:space="preserve">Those who met </w:t>
      </w:r>
      <w:r w:rsidR="00245697">
        <w:t>symptomatic</w:t>
      </w:r>
      <w:r>
        <w:t xml:space="preserve"> criteria had a clinical assessment, a swab taken for </w:t>
      </w:r>
      <w:r w:rsidR="00995453">
        <w:t>NAAT</w:t>
      </w:r>
      <w:r>
        <w:t xml:space="preserve">, and blood </w:t>
      </w:r>
      <w:r w:rsidR="006C1C66">
        <w:t xml:space="preserve">samples </w:t>
      </w:r>
      <w:r>
        <w:t>taken for safety and immunogenicity.</w:t>
      </w:r>
      <w:r w:rsidR="00B33C08">
        <w:t xml:space="preserve"> In the </w:t>
      </w:r>
      <w:r w:rsidR="004D384F">
        <w:t>UK and Brazil</w:t>
      </w:r>
      <w:r w:rsidR="0075618E">
        <w:t xml:space="preserve"> </w:t>
      </w:r>
      <w:r w:rsidR="00B33C08">
        <w:t xml:space="preserve">the list of qualifying symptoms </w:t>
      </w:r>
      <w:r w:rsidR="00964793">
        <w:t xml:space="preserve">for swabbing </w:t>
      </w:r>
      <w:r w:rsidR="00B33C08">
        <w:t xml:space="preserve">included any one of the following: fever </w:t>
      </w:r>
      <w:r w:rsidR="0075618E">
        <w:rPr>
          <w:rFonts w:cs="Times New Roman"/>
        </w:rPr>
        <w:t>≥</w:t>
      </w:r>
      <w:r w:rsidR="00B33C08">
        <w:t xml:space="preserve"> 37.8</w:t>
      </w:r>
      <w:r w:rsidRPr="00C0259A" w:rsidR="00B33C08">
        <w:rPr>
          <w:vertAlign w:val="superscript"/>
        </w:rPr>
        <w:t>o</w:t>
      </w:r>
      <w:r w:rsidR="00B33C08">
        <w:t xml:space="preserve">C; cough; shortness of breath; anosmia or </w:t>
      </w:r>
      <w:proofErr w:type="spellStart"/>
      <w:r w:rsidR="00B33C08">
        <w:t>ageusia</w:t>
      </w:r>
      <w:proofErr w:type="spellEnd"/>
      <w:r w:rsidR="00B33C08">
        <w:t xml:space="preserve">. In </w:t>
      </w:r>
      <w:r w:rsidR="00B14FA7">
        <w:t>South Africa</w:t>
      </w:r>
      <w:r w:rsidR="00B33C08">
        <w:t xml:space="preserve"> the list of qualifying symptoms </w:t>
      </w:r>
      <w:r w:rsidR="00964793">
        <w:t xml:space="preserve">for swabbing </w:t>
      </w:r>
      <w:r w:rsidR="00B14FA7">
        <w:t xml:space="preserve">was broader, and </w:t>
      </w:r>
      <w:r w:rsidR="000A3CBF">
        <w:t xml:space="preserve">additionally </w:t>
      </w:r>
      <w:r w:rsidR="00B33C08">
        <w:t>included</w:t>
      </w:r>
      <w:r w:rsidR="00F663E4">
        <w:t xml:space="preserve"> myalgia, chills, sore throat, headache, nasal congestion, diarrhoea, runny nose, fatigue, nausea, vomiting, and loss of appetite.</w:t>
      </w:r>
    </w:p>
    <w:p w:rsidR="00FD23D4" w:rsidP="00F663E4" w:rsidRDefault="4D73495E" w14:paraId="013C6280" w14:textId="09A4EA4F">
      <w:r>
        <w:lastRenderedPageBreak/>
        <w:t>In all studies, if participants were tested outside the trial, either in their workplace if a health care worker</w:t>
      </w:r>
      <w:r w:rsidR="00AF2EFF">
        <w:t>,</w:t>
      </w:r>
      <w:r>
        <w:t xml:space="preserve"> or by private providers, these results were recorded and assessed by </w:t>
      </w:r>
      <w:r w:rsidR="00BA1832">
        <w:t>a</w:t>
      </w:r>
      <w:r w:rsidR="00622DBC">
        <w:t xml:space="preserve"> blinded</w:t>
      </w:r>
      <w:r w:rsidR="00BA1832">
        <w:t xml:space="preserve"> </w:t>
      </w:r>
      <w:r>
        <w:t xml:space="preserve">independent endpoint review committee. The source of each swab was recorded </w:t>
      </w:r>
      <w:r w:rsidR="188CC6AE">
        <w:t>plus</w:t>
      </w:r>
      <w:r>
        <w:t xml:space="preserve"> the details of the test kit where available.</w:t>
      </w:r>
    </w:p>
    <w:p w:rsidR="00E60D2D" w:rsidP="00E60D2D" w:rsidRDefault="00E60D2D" w14:paraId="685306C7" w14:textId="782E4354">
      <w:pPr>
        <w:pStyle w:val="Subtitle"/>
        <w:rPr>
          <w:rStyle w:val="SubtleEmphasis"/>
        </w:rPr>
      </w:pPr>
      <w:r>
        <w:rPr>
          <w:rStyle w:val="SubtleEmphasis"/>
        </w:rPr>
        <w:t>As</w:t>
      </w:r>
      <w:r w:rsidRPr="00C0259A">
        <w:rPr>
          <w:rStyle w:val="SubtleEmphasis"/>
        </w:rPr>
        <w:t xml:space="preserve">ymptomatic COVID-19 </w:t>
      </w:r>
      <w:r>
        <w:rPr>
          <w:rStyle w:val="SubtleEmphasis"/>
        </w:rPr>
        <w:t>infection</w:t>
      </w:r>
    </w:p>
    <w:p w:rsidR="00B741C0" w:rsidP="00121164" w:rsidRDefault="00B741C0" w14:paraId="1C39F782" w14:textId="6399893E">
      <w:r w:rsidRPr="00B741C0">
        <w:t>Participants in COV002 in the UK were asked to provide a weekly self-administered nose/throat swab for NAAT testing from 1 week after first vaccination using kits provided by the Department of Health and Social Care (</w:t>
      </w:r>
      <w:r>
        <w:t>DHSC</w:t>
      </w:r>
      <w:r w:rsidRPr="00B741C0">
        <w:t xml:space="preserve">). </w:t>
      </w:r>
      <w:r w:rsidRPr="00594EC2" w:rsidR="00594EC2">
        <w:t xml:space="preserve">Participants were given home test kits provided by the DHSC which included step-by-step instructions on how to perform a self-swab and a link to a demonstration video. The site trial team provided support with logistics of packaging, returning and tracking swab results to participants if required. </w:t>
      </w:r>
      <w:r w:rsidRPr="00B741C0">
        <w:t xml:space="preserve">Swabs were taken by participants in their home and posted to dedicated </w:t>
      </w:r>
      <w:r>
        <w:t>DHSC</w:t>
      </w:r>
      <w:r w:rsidRPr="00B741C0">
        <w:t xml:space="preserve"> testing laboratories for processing. Participants were</w:t>
      </w:r>
      <w:r>
        <w:t xml:space="preserve"> </w:t>
      </w:r>
      <w:r w:rsidR="7DF2233E">
        <w:t>directly</w:t>
      </w:r>
      <w:r w:rsidRPr="00B741C0">
        <w:t xml:space="preserve"> informed of their results by text or email from the National Health Service (NHS). Swab results from English and Welsh participants were provided to the trial statistician on a daily basis by the NHS and matched to individuals based on personal identification data (name, date of birth, NHS number, </w:t>
      </w:r>
      <w:proofErr w:type="gramStart"/>
      <w:r w:rsidRPr="00B741C0">
        <w:t>postcode</w:t>
      </w:r>
      <w:proofErr w:type="gramEnd"/>
      <w:r w:rsidRPr="00B741C0">
        <w:t xml:space="preserve">). Swab results from Scottish NHS participants </w:t>
      </w:r>
      <w:r w:rsidR="004846EC">
        <w:t>were</w:t>
      </w:r>
      <w:r w:rsidRPr="00B741C0">
        <w:t xml:space="preserve"> unavailable to the study team</w:t>
      </w:r>
      <w:r w:rsidR="004846EC">
        <w:t xml:space="preserve"> at the time of the data cut-off date for this analysis</w:t>
      </w:r>
      <w:r w:rsidR="00594EC2">
        <w:t xml:space="preserve"> but will be included in future analyses</w:t>
      </w:r>
      <w:r w:rsidRPr="00B741C0">
        <w:t>. Any swab results that were not able to be matched to a study participant using at least two pieces of personal data were not added to the study database.</w:t>
      </w:r>
    </w:p>
    <w:p w:rsidR="00121164" w:rsidP="00121164" w:rsidRDefault="00121164" w14:paraId="0F5724C2" w14:textId="0A2D9A72">
      <w:r>
        <w:t xml:space="preserve">In Brazil there was no testing plan for asymptomatic infections. </w:t>
      </w:r>
    </w:p>
    <w:p w:rsidR="00B33C08" w:rsidP="00121164" w:rsidRDefault="00B33C08" w14:paraId="036C5A54" w14:textId="169EECDA">
      <w:r>
        <w:t xml:space="preserve">In </w:t>
      </w:r>
      <w:r w:rsidR="00121164">
        <w:t>South Africa</w:t>
      </w:r>
      <w:r>
        <w:t xml:space="preserve"> asymptomatic infections were detected </w:t>
      </w:r>
      <w:r w:rsidR="00EB2FE5">
        <w:t>from swabs</w:t>
      </w:r>
      <w:r w:rsidR="00714E6A">
        <w:t xml:space="preserve"> obtained</w:t>
      </w:r>
      <w:r>
        <w:t xml:space="preserve"> at study visit</w:t>
      </w:r>
      <w:r w:rsidR="00D841C2">
        <w:t>s</w:t>
      </w:r>
      <w:r>
        <w:t xml:space="preserve"> attended</w:t>
      </w:r>
      <w:r w:rsidR="00D841C2">
        <w:t xml:space="preserve"> but are not summarised here as </w:t>
      </w:r>
      <w:r w:rsidR="00A917FF">
        <w:t xml:space="preserve">there were only a limited number of </w:t>
      </w:r>
      <w:proofErr w:type="spellStart"/>
      <w:r w:rsidR="00DC71BC">
        <w:t>timepoints</w:t>
      </w:r>
      <w:proofErr w:type="spellEnd"/>
      <w:r w:rsidR="00A917FF">
        <w:t xml:space="preserve"> for detection of these cases</w:t>
      </w:r>
      <w:r>
        <w:t>.</w:t>
      </w:r>
    </w:p>
    <w:p w:rsidRPr="000D115C" w:rsidR="000D115C" w:rsidP="000D115C" w:rsidRDefault="000D115C" w14:paraId="51A46BA9" w14:textId="7C44ED52">
      <w:pPr>
        <w:pStyle w:val="Subtitle"/>
        <w:rPr>
          <w:rStyle w:val="SubtleEmphasis"/>
        </w:rPr>
      </w:pPr>
      <w:r w:rsidRPr="000D115C">
        <w:rPr>
          <w:rStyle w:val="SubtleEmphasis"/>
        </w:rPr>
        <w:t xml:space="preserve">Endpoint review </w:t>
      </w:r>
    </w:p>
    <w:p w:rsidR="00781680" w:rsidP="00121164" w:rsidRDefault="000D115C" w14:paraId="28159F83" w14:textId="26C2A3D9">
      <w:pPr>
        <w:rPr>
          <w:color w:val="2B579A"/>
          <w:shd w:val="clear" w:color="auto" w:fill="E6E6E6"/>
        </w:rPr>
      </w:pPr>
      <w:r>
        <w:t>All</w:t>
      </w:r>
      <w:r w:rsidDel="00AC2B6E">
        <w:t xml:space="preserve"> </w:t>
      </w:r>
      <w:r>
        <w:t xml:space="preserve">cases were reviewed by </w:t>
      </w:r>
      <w:r w:rsidR="000F7744">
        <w:t xml:space="preserve">two members of </w:t>
      </w:r>
      <w:r>
        <w:t>a</w:t>
      </w:r>
      <w:r w:rsidR="004F7938">
        <w:t xml:space="preserve"> blinded</w:t>
      </w:r>
      <w:r>
        <w:t xml:space="preserve"> independent</w:t>
      </w:r>
      <w:r w:rsidR="004F7938">
        <w:t xml:space="preserve"> clinical review</w:t>
      </w:r>
      <w:r>
        <w:t xml:space="preserve"> team </w:t>
      </w:r>
      <w:r w:rsidR="000F7744">
        <w:t xml:space="preserve">who assessed </w:t>
      </w:r>
      <w:r w:rsidR="003D4F91">
        <w:t>clinical details including medical history, symptoms, adverse events, and</w:t>
      </w:r>
      <w:r w:rsidDel="003D4F91" w:rsidR="000F7744">
        <w:t xml:space="preserve"> </w:t>
      </w:r>
      <w:r w:rsidR="003D4F91">
        <w:t>swab results,</w:t>
      </w:r>
      <w:r w:rsidR="000F7744">
        <w:t xml:space="preserve"> and assigned severity scores </w:t>
      </w:r>
      <w:r w:rsidR="003D4F91">
        <w:t>according to the World Health Organisation clinical progression scale</w:t>
      </w:r>
      <w:r w:rsidR="000F7744">
        <w:t>.</w:t>
      </w:r>
      <w:r w:rsidR="007A228C">
        <w:rPr>
          <w:color w:val="2B579A"/>
          <w:shd w:val="clear" w:color="auto" w:fill="E6E6E6"/>
        </w:rPr>
        <w:fldChar w:fldCharType="begin"/>
      </w:r>
      <w:r w:rsidR="006C7C3B">
        <w:rPr>
          <w:color w:val="2B579A"/>
          <w:shd w:val="clear" w:color="auto" w:fill="E6E6E6"/>
        </w:rPr>
        <w:instrText xml:space="preserve"> ADDIN EN.CITE &lt;EndNote&gt;&lt;Cite&gt;&lt;Author&gt;Marshall&lt;/Author&gt;&lt;Year&gt;2020&lt;/Year&gt;&lt;RecNum&gt;74&lt;/RecNum&gt;&lt;DisplayText&gt;&lt;style face="superscript"&gt;10&lt;/style&gt;&lt;/DisplayText&gt;&lt;record&gt;&lt;rec-number&gt;74&lt;/rec-number&gt;&lt;foreign-keys&gt;&lt;key app="EN" db-id="dr2sr0024vt2dgew59h5z228rvaarwp2pe2x" timestamp="1605090855"&gt;74&lt;/key&gt;&lt;/foreign-keys&gt;&lt;ref-type name="Journal Article"&gt;17&lt;/ref-type&gt;&lt;contributors&gt;&lt;authors&gt;&lt;author&gt;Marshall, John C&lt;/author&gt;&lt;author&gt;Murthy, Srinivas&lt;/author&gt;&lt;author&gt;Diaz, Janet&lt;/author&gt;&lt;author&gt;Adhikari, Neil&lt;/author&gt;&lt;author&gt;Angus, Derek C&lt;/author&gt;&lt;author&gt;Arabi, Yaseen M&lt;/author&gt;&lt;author&gt;Baillie, Kenneth&lt;/author&gt;&lt;author&gt;Bauer, Michael&lt;/author&gt;&lt;author&gt;Berry, Scott&lt;/author&gt;&lt;author&gt;Blackwood, Bronagh&lt;/author&gt;&lt;/authors&gt;&lt;/contributors&gt;&lt;titles&gt;&lt;title&gt;A minimal common outcome measure set for COVID-19 clinical research&lt;/title&gt;&lt;secondary-title&gt;The Lancet Infectious Diseases&lt;/secondary-title&gt;&lt;/titles&gt;&lt;periodical&gt;&lt;full-title&gt;The Lancet Infectious Diseases&lt;/full-title&gt;&lt;/periodical&gt;&lt;dates&gt;&lt;year&gt;2020&lt;/year&gt;&lt;/dates&gt;&lt;isbn&gt;1473-3099&lt;/isbn&gt;&lt;urls&gt;&lt;/urls&gt;&lt;/record&gt;&lt;/Cite&gt;&lt;/EndNote&gt;</w:instrText>
      </w:r>
      <w:r w:rsidR="007A228C">
        <w:rPr>
          <w:color w:val="2B579A"/>
          <w:shd w:val="clear" w:color="auto" w:fill="E6E6E6"/>
        </w:rPr>
        <w:fldChar w:fldCharType="separate"/>
      </w:r>
      <w:r w:rsidRPr="006C7C3B" w:rsidR="006C7C3B">
        <w:rPr>
          <w:noProof/>
          <w:color w:val="2B579A"/>
          <w:shd w:val="clear" w:color="auto" w:fill="E6E6E6"/>
          <w:vertAlign w:val="superscript"/>
        </w:rPr>
        <w:t>10</w:t>
      </w:r>
      <w:r w:rsidR="007A228C">
        <w:rPr>
          <w:color w:val="2B579A"/>
          <w:shd w:val="clear" w:color="auto" w:fill="E6E6E6"/>
        </w:rPr>
        <w:fldChar w:fldCharType="end"/>
      </w:r>
    </w:p>
    <w:p w:rsidR="002969B3" w:rsidP="00121164" w:rsidRDefault="002969B3" w14:paraId="4D74DB62" w14:textId="4C5E3132">
      <w:r>
        <w:t xml:space="preserve">For symptomatic participants in COV002 in the UK, weekly swabbing continued both before and after </w:t>
      </w:r>
      <w:r w:rsidR="00A83F0E">
        <w:t>participants</w:t>
      </w:r>
      <w:r>
        <w:t xml:space="preserve"> reported symptoms to the study site. Thus a participant who reported </w:t>
      </w:r>
      <w:r>
        <w:lastRenderedPageBreak/>
        <w:t xml:space="preserve">symptoms and was clinically assessed may also have had additional swabs return positive results through the asymptomatic testing process </w:t>
      </w:r>
      <w:r w:rsidR="009351F9">
        <w:t>for a number of weeks</w:t>
      </w:r>
      <w:r>
        <w:t>. In addition</w:t>
      </w:r>
      <w:r w:rsidR="00F04225">
        <w:t>,</w:t>
      </w:r>
      <w:r>
        <w:t xml:space="preserve"> </w:t>
      </w:r>
      <w:r w:rsidR="00F04225">
        <w:t>due to t</w:t>
      </w:r>
      <w:r>
        <w:t>he large number of healthcare workers enrolled in these studies</w:t>
      </w:r>
      <w:r w:rsidR="00F04225">
        <w:t>, some</w:t>
      </w:r>
      <w:r>
        <w:t xml:space="preserve"> participants </w:t>
      </w:r>
      <w:r w:rsidR="00F04225">
        <w:t>were</w:t>
      </w:r>
      <w:r>
        <w:t xml:space="preserve"> </w:t>
      </w:r>
      <w:r w:rsidR="00F04225">
        <w:t>tested</w:t>
      </w:r>
      <w:r>
        <w:t xml:space="preserve"> according to their workplace testing policies and these results were also entered into the database for review</w:t>
      </w:r>
      <w:r w:rsidR="00F04225">
        <w:t xml:space="preserve"> by the </w:t>
      </w:r>
      <w:r w:rsidR="00ED6CC4">
        <w:t xml:space="preserve">blinded </w:t>
      </w:r>
      <w:r w:rsidR="00F04225">
        <w:t>endpoint evaluation committee</w:t>
      </w:r>
      <w:r>
        <w:t>.</w:t>
      </w:r>
      <w:r w:rsidR="00F04225">
        <w:t xml:space="preserve"> </w:t>
      </w:r>
      <w:r w:rsidR="009351F9">
        <w:t>Further exploratory</w:t>
      </w:r>
      <w:r w:rsidR="00F04225">
        <w:t xml:space="preserve"> assessment of </w:t>
      </w:r>
      <w:r w:rsidR="009351F9">
        <w:t xml:space="preserve">the </w:t>
      </w:r>
      <w:r w:rsidR="00F04225">
        <w:t xml:space="preserve">length of time participants remained </w:t>
      </w:r>
      <w:r w:rsidR="009351F9">
        <w:t>NAAT</w:t>
      </w:r>
      <w:r w:rsidR="00F04225">
        <w:t xml:space="preserve">-positive, and the sources of information used for case detection will be </w:t>
      </w:r>
      <w:r w:rsidR="009351F9">
        <w:t>conducted</w:t>
      </w:r>
      <w:r w:rsidR="00F04225">
        <w:t xml:space="preserve"> in future analyses.</w:t>
      </w:r>
    </w:p>
    <w:p w:rsidR="00EA0BD9" w:rsidP="00EA0BD9" w:rsidRDefault="00EA0BD9" w14:paraId="071BDCAD" w14:textId="0D8A012C">
      <w:pPr>
        <w:pStyle w:val="Subtitle"/>
        <w:rPr>
          <w:rStyle w:val="SubtleEmphasis"/>
        </w:rPr>
      </w:pPr>
      <w:r w:rsidRPr="00EA0BD9">
        <w:rPr>
          <w:rStyle w:val="SubtleEmphasis"/>
        </w:rPr>
        <w:t>Safety endpoints</w:t>
      </w:r>
    </w:p>
    <w:p w:rsidRPr="00EA0BD9" w:rsidR="00EA0BD9" w:rsidP="00EA0BD9" w:rsidRDefault="00947946" w14:paraId="025B9C07" w14:textId="352DC636">
      <w:r>
        <w:t>All participants were given an emergency 24-h telephone number to contact the on-call study physician for the duration of the study</w:t>
      </w:r>
      <w:r w:rsidR="00802DA3">
        <w:t xml:space="preserve"> to report any illnesses</w:t>
      </w:r>
      <w:r>
        <w:t xml:space="preserve">. Serious Adverse Events (SAEs) were collected throughout the study </w:t>
      </w:r>
      <w:r w:rsidR="00802DA3">
        <w:t>and reviewed at each study visit with causality assigned by the site investigator. Events were</w:t>
      </w:r>
      <w:r>
        <w:t xml:space="preserve"> clinically coded according to the Medical Dictionary for Regulatory Activities (</w:t>
      </w:r>
      <w:proofErr w:type="spellStart"/>
      <w:r>
        <w:t>MedDRA</w:t>
      </w:r>
      <w:proofErr w:type="spellEnd"/>
      <w:r>
        <w:t>).</w:t>
      </w:r>
    </w:p>
    <w:p w:rsidRPr="00BA1832" w:rsidR="00BA1832" w:rsidP="00BA1832" w:rsidRDefault="00BA1832" w14:paraId="27914CBC" w14:textId="5FDB5597">
      <w:pPr>
        <w:pStyle w:val="Subtitle"/>
        <w:rPr>
          <w:rStyle w:val="SubtleEmphasis"/>
        </w:rPr>
      </w:pPr>
      <w:r w:rsidRPr="00BA1832">
        <w:rPr>
          <w:rStyle w:val="SubtleEmphasis"/>
        </w:rPr>
        <w:t>Inclusion in the analysis</w:t>
      </w:r>
    </w:p>
    <w:p w:rsidR="00BA1832" w:rsidP="00121164" w:rsidRDefault="00BA1832" w14:paraId="4587E0DD" w14:textId="3DCD737D">
      <w:r>
        <w:t>Participants in all studies are included here in safety tables. However, each study had to meet pre</w:t>
      </w:r>
      <w:r w:rsidR="00EA566E">
        <w:t>-</w:t>
      </w:r>
      <w:r>
        <w:t xml:space="preserve">specified criteria of </w:t>
      </w:r>
      <w:r w:rsidR="3B47EA76">
        <w:t>having</w:t>
      </w:r>
      <w:r>
        <w:t xml:space="preserve"> at least 5 cases eligible for inclusion in the primary outcome before a study was included in efficacy analyses. </w:t>
      </w:r>
      <w:proofErr w:type="gramStart"/>
      <w:r w:rsidR="185D743D">
        <w:t>Neither</w:t>
      </w:r>
      <w:r>
        <w:t xml:space="preserve"> COV001 </w:t>
      </w:r>
      <w:r w:rsidR="26E357B5">
        <w:t>or</w:t>
      </w:r>
      <w:proofErr w:type="gramEnd"/>
      <w:r>
        <w:t xml:space="preserve"> COV005 </w:t>
      </w:r>
      <w:r w:rsidR="3075ECF1">
        <w:t>met</w:t>
      </w:r>
      <w:r>
        <w:t xml:space="preserve"> these criteria and so are not included in efficacy assessment for this interim analysis. It is expected that they will be included in efficacy assessments </w:t>
      </w:r>
      <w:r w:rsidR="00851EEB">
        <w:t>in future</w:t>
      </w:r>
      <w:r>
        <w:t xml:space="preserve"> analys</w:t>
      </w:r>
      <w:r w:rsidR="00851EEB">
        <w:t>e</w:t>
      </w:r>
      <w:r>
        <w:t>s once more cases have accrued.</w:t>
      </w:r>
    </w:p>
    <w:p w:rsidR="000614D1" w:rsidP="000614D1" w:rsidRDefault="000614D1" w14:paraId="0B243546" w14:textId="6EBD8F08">
      <w:pPr>
        <w:pStyle w:val="Heading2"/>
      </w:pPr>
      <w:r>
        <w:t>Statistical Methods</w:t>
      </w:r>
    </w:p>
    <w:p w:rsidR="002475C9" w:rsidP="002475C9" w:rsidRDefault="008062A6" w14:paraId="4E29C824" w14:textId="60AC7731">
      <w:r>
        <w:t>The</w:t>
      </w:r>
      <w:r w:rsidRPr="002475C9" w:rsidR="002475C9">
        <w:t xml:space="preserve"> plan</w:t>
      </w:r>
      <w:r>
        <w:t xml:space="preserve"> for assessing </w:t>
      </w:r>
      <w:r w:rsidR="002475C9">
        <w:t>efficacy and safety for the ChAd</w:t>
      </w:r>
      <w:r w:rsidRPr="002475C9" w:rsidR="002475C9">
        <w:t xml:space="preserve">Ox1 nCoV-19 vaccine </w:t>
      </w:r>
      <w:r w:rsidR="002475C9">
        <w:t>is</w:t>
      </w:r>
      <w:r w:rsidRPr="002475C9" w:rsidR="002475C9">
        <w:t xml:space="preserve"> based on global analyses utilizing </w:t>
      </w:r>
      <w:r w:rsidR="002475C9">
        <w:t xml:space="preserve">all available data </w:t>
      </w:r>
      <w:r>
        <w:t xml:space="preserve">from four studies </w:t>
      </w:r>
      <w:r w:rsidR="002475C9">
        <w:t>with</w:t>
      </w:r>
      <w:r w:rsidRPr="002475C9" w:rsidR="002475C9">
        <w:t xml:space="preserve"> analysis</w:t>
      </w:r>
      <w:r w:rsidR="002475C9">
        <w:t xml:space="preserve"> pooled</w:t>
      </w:r>
      <w:r w:rsidRPr="002475C9" w:rsidR="002475C9">
        <w:t xml:space="preserve"> across the studies.</w:t>
      </w:r>
      <w:r w:rsidR="002475C9">
        <w:t xml:space="preserve"> A global statistical analysis plan for pooling study data was developed</w:t>
      </w:r>
      <w:r w:rsidR="00670DE7">
        <w:t xml:space="preserve">, after extensive advice from </w:t>
      </w:r>
      <w:r w:rsidR="00441D81">
        <w:t>regulators</w:t>
      </w:r>
      <w:r w:rsidR="00670DE7">
        <w:t>,</w:t>
      </w:r>
      <w:r w:rsidR="002475C9">
        <w:t xml:space="preserve"> to pre-specify the analyses that would contribute to the assessment of efficacy and this was signed off prior to any data analysis being conducted.</w:t>
      </w:r>
    </w:p>
    <w:p w:rsidR="002E35D4" w:rsidP="002E35D4" w:rsidRDefault="002E35D4" w14:paraId="768A4AEB" w14:textId="22E2153C">
      <w:r>
        <w:t>Vaccine efficacy was calculated as 1 – the adjusted relative risk (ChAdOx1 nCoV-19 vs control groups) computed using a Poisson regression model with robust variance.</w:t>
      </w:r>
      <w:r w:rsidR="00192F2D">
        <w:rPr>
          <w:color w:val="2B579A"/>
          <w:shd w:val="clear" w:color="auto" w:fill="E6E6E6"/>
        </w:rPr>
        <w:fldChar w:fldCharType="begin"/>
      </w:r>
      <w:r w:rsidR="006C7C3B">
        <w:rPr>
          <w:color w:val="2B579A"/>
          <w:shd w:val="clear" w:color="auto" w:fill="E6E6E6"/>
        </w:rPr>
        <w:instrText xml:space="preserve"> ADDIN EN.CITE &lt;EndNote&gt;&lt;Cite&gt;&lt;Author&gt;Zou&lt;/Author&gt;&lt;Year&gt;2004&lt;/Year&gt;&lt;RecNum&gt;75&lt;/RecNum&gt;&lt;DisplayText&gt;&lt;style face="superscript"&gt;11&lt;/style&gt;&lt;/DisplayText&gt;&lt;record&gt;&lt;rec-number&gt;75&lt;/rec-number&gt;&lt;foreign-keys&gt;&lt;key app="EN" db-id="dr2sr0024vt2dgew59h5z228rvaarwp2pe2x" timestamp="1605091114"&gt;75&lt;/key&gt;&lt;/foreign-keys&gt;&lt;ref-type name="Journal Article"&gt;17&lt;/ref-type&gt;&lt;contributors&gt;&lt;authors&gt;&lt;author&gt;Zou, Guangyong&lt;/author&gt;&lt;/authors&gt;&lt;/contributors&gt;&lt;titles&gt;&lt;title&gt;A modified poisson regression approach to prospective studies with binary data&lt;/title&gt;&lt;secondary-title&gt;American journal of epidemiology&lt;/secondary-title&gt;&lt;/titles&gt;&lt;periodical&gt;&lt;full-title&gt;American journal of epidemiology&lt;/full-title&gt;&lt;/periodical&gt;&lt;pages&gt;702-706&lt;/pages&gt;&lt;volume&gt;159&lt;/volume&gt;&lt;number&gt;7&lt;/number&gt;&lt;dates&gt;&lt;year&gt;2004&lt;/year&gt;&lt;/dates&gt;&lt;isbn&gt;0002-9262&lt;/isbn&gt;&lt;urls&gt;&lt;/urls&gt;&lt;/record&gt;&lt;/Cite&gt;&lt;/EndNote&gt;</w:instrText>
      </w:r>
      <w:r w:rsidR="00192F2D">
        <w:rPr>
          <w:color w:val="2B579A"/>
          <w:shd w:val="clear" w:color="auto" w:fill="E6E6E6"/>
        </w:rPr>
        <w:fldChar w:fldCharType="separate"/>
      </w:r>
      <w:r w:rsidRPr="006C7C3B" w:rsidR="006C7C3B">
        <w:rPr>
          <w:noProof/>
          <w:color w:val="2B579A"/>
          <w:shd w:val="clear" w:color="auto" w:fill="E6E6E6"/>
          <w:vertAlign w:val="superscript"/>
        </w:rPr>
        <w:t>11</w:t>
      </w:r>
      <w:r w:rsidR="00192F2D">
        <w:rPr>
          <w:color w:val="2B579A"/>
          <w:shd w:val="clear" w:color="auto" w:fill="E6E6E6"/>
        </w:rPr>
        <w:fldChar w:fldCharType="end"/>
      </w:r>
      <w:r>
        <w:t xml:space="preserve"> The model contained terms for study, treatment group, and age group at </w:t>
      </w:r>
      <w:r>
        <w:rPr>
          <w:rFonts w:hint="eastAsia"/>
        </w:rPr>
        <w:t>randomi</w:t>
      </w:r>
      <w:r>
        <w:t>s</w:t>
      </w:r>
      <w:r>
        <w:rPr>
          <w:rFonts w:hint="eastAsia"/>
        </w:rPr>
        <w:t>ation</w:t>
      </w:r>
      <w:r>
        <w:t>.</w:t>
      </w:r>
      <w:r>
        <w:rPr>
          <w:rFonts w:hint="eastAsia"/>
        </w:rPr>
        <w:t xml:space="preserve"> </w:t>
      </w:r>
      <w:r w:rsidR="004C3C15">
        <w:t xml:space="preserve">A reduced model which did not contain a term for age was used for models </w:t>
      </w:r>
      <w:r w:rsidR="00F7393E">
        <w:t>affected by convergence issues due to having</w:t>
      </w:r>
      <w:r w:rsidR="004C3C15">
        <w:t xml:space="preserve"> few cases in the older age groups. </w:t>
      </w:r>
      <w:r>
        <w:rPr>
          <w:rFonts w:hint="eastAsia"/>
        </w:rPr>
        <w:t>The logarithm of the period at</w:t>
      </w:r>
      <w:r>
        <w:t xml:space="preserve"> risk for </w:t>
      </w:r>
      <w:r>
        <w:lastRenderedPageBreak/>
        <w:t>primary endpoint for pooled analysis was used as an offset variable in the model to adjust for volunteers having different follow up times during which the events occurred.</w:t>
      </w:r>
    </w:p>
    <w:p w:rsidRPr="002475C9" w:rsidR="002475C9" w:rsidP="002475C9" w:rsidRDefault="002475C9" w14:paraId="3F36BFEC" w14:textId="6A3C9746">
      <w:r>
        <w:t>The global pooled analysis plan allowed for one interim and a final efficacy analysis with alpha adjusted between the two using a flexible gamma alpha-spending function</w:t>
      </w:r>
      <w:r w:rsidR="002954AE">
        <w:t>, with significance being declared if the lower bound of the 1-</w:t>
      </w:r>
      <w:r w:rsidR="002954AE">
        <w:rPr>
          <w:rFonts w:cs="Times New Roman"/>
        </w:rPr>
        <w:t>α</w:t>
      </w:r>
      <w:r w:rsidR="002954AE">
        <w:t>% confidence interval is greater than 20%.</w:t>
      </w:r>
      <w:r w:rsidR="00133E23">
        <w:t xml:space="preserve"> Evidence of efficacy at the time of the interim analysis was not considered reason to stop the trials and all trials are continuing to accrue further data which will be included in future analyses.</w:t>
      </w:r>
    </w:p>
    <w:p w:rsidRPr="002475C9" w:rsidR="002475C9" w:rsidP="002475C9" w:rsidRDefault="141680A7" w14:paraId="0FFA28BC" w14:textId="14779734">
      <w:r>
        <w:t xml:space="preserve">The first interim analysis </w:t>
      </w:r>
      <w:r w:rsidR="263DBC5E">
        <w:t xml:space="preserve">was planned to be </w:t>
      </w:r>
      <w:r>
        <w:t xml:space="preserve">triggered when </w:t>
      </w:r>
      <w:r w:rsidR="263DBC5E">
        <w:t xml:space="preserve">at least </w:t>
      </w:r>
      <w:r>
        <w:t xml:space="preserve">53 cases </w:t>
      </w:r>
      <w:r w:rsidR="1E17E8FF">
        <w:t xml:space="preserve">in participants who received two standard dose vaccines </w:t>
      </w:r>
      <w:r w:rsidR="6E9716FA">
        <w:t xml:space="preserve">(SD/SD) </w:t>
      </w:r>
      <w:r w:rsidR="1E17E8FF">
        <w:t>had accrued that met</w:t>
      </w:r>
      <w:r w:rsidR="263DBC5E">
        <w:t xml:space="preserve"> the primary outcome definition </w:t>
      </w:r>
      <w:r>
        <w:t xml:space="preserve">more than 14 days after the second dose. This </w:t>
      </w:r>
      <w:r w:rsidR="263DBC5E">
        <w:t>analysis</w:t>
      </w:r>
      <w:r>
        <w:t xml:space="preserve"> provide</w:t>
      </w:r>
      <w:r w:rsidR="263DBC5E">
        <w:t>s</w:t>
      </w:r>
      <w:r>
        <w:t xml:space="preserve"> </w:t>
      </w:r>
      <w:r w:rsidR="00E2579D">
        <w:t>77</w:t>
      </w:r>
      <w:r>
        <w:t xml:space="preserve">% power for the 20% threshold to assume a true vaccine efficacy of </w:t>
      </w:r>
      <w:r w:rsidR="00E2579D">
        <w:t>70</w:t>
      </w:r>
      <w:r>
        <w:t xml:space="preserve">%. </w:t>
      </w:r>
      <w:r w:rsidR="00D43448">
        <w:rPr>
          <w:u w:val="single"/>
        </w:rPr>
        <w:t xml:space="preserve"> </w:t>
      </w:r>
      <w:r w:rsidR="0E137DC0">
        <w:t xml:space="preserve">Due to the </w:t>
      </w:r>
      <w:r w:rsidR="70BB8A3B">
        <w:t>rapid</w:t>
      </w:r>
      <w:r w:rsidR="0E137DC0">
        <w:t xml:space="preserve"> increase in incidence of COVID-19 in the UK in October, </w:t>
      </w:r>
      <w:r w:rsidR="000A3CBF">
        <w:t>more than</w:t>
      </w:r>
      <w:r w:rsidR="0E137DC0">
        <w:t xml:space="preserve"> 53 cases </w:t>
      </w:r>
      <w:r w:rsidR="000A3CBF">
        <w:t>had accrued</w:t>
      </w:r>
      <w:r w:rsidR="003472E4">
        <w:t xml:space="preserve"> b</w:t>
      </w:r>
      <w:r w:rsidR="0E137DC0">
        <w:t>y</w:t>
      </w:r>
      <w:r w:rsidR="34EF5068">
        <w:t xml:space="preserve"> the time of data lock for this interim analysis</w:t>
      </w:r>
      <w:r w:rsidR="000A3CBF">
        <w:t>. There were</w:t>
      </w:r>
      <w:r w:rsidR="34EF5068">
        <w:t xml:space="preserve"> </w:t>
      </w:r>
      <w:r w:rsidR="465509B4">
        <w:t xml:space="preserve">98 </w:t>
      </w:r>
      <w:r w:rsidR="34EF5068">
        <w:t xml:space="preserve">cases available </w:t>
      </w:r>
      <w:r w:rsidR="002216DB">
        <w:t xml:space="preserve">for inclusion in the </w:t>
      </w:r>
      <w:r w:rsidR="6E9716FA">
        <w:t>SD/SD cohorts</w:t>
      </w:r>
      <w:r w:rsidR="000A3CBF">
        <w:t>.</w:t>
      </w:r>
      <w:r w:rsidR="6E9716FA">
        <w:t xml:space="preserve"> </w:t>
      </w:r>
      <w:r w:rsidR="003472E4">
        <w:t>B</w:t>
      </w:r>
      <w:r w:rsidR="002216DB">
        <w:t xml:space="preserve">ased on these numbers, </w:t>
      </w:r>
      <w:r w:rsidR="34EF5068">
        <w:t xml:space="preserve">the alpha level </w:t>
      </w:r>
      <w:r w:rsidR="002216DB">
        <w:t>calculated using the gamma alpha spending function for this analysis is</w:t>
      </w:r>
      <w:r w:rsidR="34EF5068">
        <w:t xml:space="preserve"> </w:t>
      </w:r>
      <w:r w:rsidR="6E9716FA">
        <w:t>4.16</w:t>
      </w:r>
      <w:r w:rsidR="34EF5068">
        <w:t>%.</w:t>
      </w:r>
    </w:p>
    <w:p w:rsidR="002475C9" w:rsidP="0014694E" w:rsidRDefault="0014694E" w14:paraId="529683AE" w14:textId="22514368">
      <w:r>
        <w:t xml:space="preserve">Participants were excluded from </w:t>
      </w:r>
      <w:r w:rsidR="00A436A4">
        <w:t xml:space="preserve">the primary </w:t>
      </w:r>
      <w:r>
        <w:t>efficacy analysis if they were seropositive at baseline</w:t>
      </w:r>
      <w:r w:rsidR="00F7393E">
        <w:t xml:space="preserve"> or had no baseline result</w:t>
      </w:r>
      <w:r w:rsidR="00F357C7">
        <w:t xml:space="preserve"> (See Appendix page 1 for details)</w:t>
      </w:r>
      <w:r w:rsidR="00E20BF5">
        <w:t>.</w:t>
      </w:r>
      <w:r w:rsidR="00E20BF5">
        <w:rPr>
          <w:rStyle w:val="paragraph-h1"/>
          <w:lang w:val="en-US"/>
        </w:rPr>
        <w:t> </w:t>
      </w:r>
      <w:r w:rsidRPr="00E20BF5" w:rsidDel="00841518" w:rsidR="00E20BF5">
        <w:t xml:space="preserve"> </w:t>
      </w:r>
      <w:r w:rsidR="007A186F">
        <w:t>Other exclusion</w:t>
      </w:r>
      <w:r w:rsidR="00DA2D55">
        <w:t>s</w:t>
      </w:r>
      <w:r w:rsidR="007A186F">
        <w:t xml:space="preserve"> included those with NAAT</w:t>
      </w:r>
      <w:r>
        <w:t>-positive swab</w:t>
      </w:r>
      <w:r w:rsidR="00D33DFC">
        <w:t>s</w:t>
      </w:r>
      <w:r>
        <w:t xml:space="preserve"> before 15 days after the second vaccination, or </w:t>
      </w:r>
      <w:r w:rsidR="00253906">
        <w:t xml:space="preserve">those </w:t>
      </w:r>
      <w:r>
        <w:t xml:space="preserve">who discontinued from the study prior to having met the primary efficacy endpoint and their follow-up time </w:t>
      </w:r>
      <w:r w:rsidR="00D33DFC">
        <w:t>wa</w:t>
      </w:r>
      <w:r>
        <w:t>s less than 15 days after the second vaccination</w:t>
      </w:r>
      <w:r w:rsidR="00673047">
        <w:t>.</w:t>
      </w:r>
    </w:p>
    <w:p w:rsidR="00956C9C" w:rsidP="00956C9C" w:rsidRDefault="00FF20F4" w14:paraId="74F0B521" w14:textId="4BF5DBCC">
      <w:r>
        <w:t xml:space="preserve">An analysis of efficacy after </w:t>
      </w:r>
      <w:r w:rsidR="006C7C3B">
        <w:t>the</w:t>
      </w:r>
      <w:r>
        <w:t xml:space="preserve"> </w:t>
      </w:r>
      <w:r w:rsidR="005D36BC">
        <w:t>first</w:t>
      </w:r>
      <w:r>
        <w:t xml:space="preserve"> SD </w:t>
      </w:r>
      <w:r w:rsidR="007E5000">
        <w:t>vaccine</w:t>
      </w:r>
      <w:r>
        <w:t xml:space="preserve"> </w:t>
      </w:r>
      <w:r w:rsidR="006C7C3B">
        <w:t xml:space="preserve">in those who only received SD vaccines </w:t>
      </w:r>
      <w:r>
        <w:t xml:space="preserve">was </w:t>
      </w:r>
      <w:r w:rsidR="00347E29">
        <w:t>undertaken</w:t>
      </w:r>
      <w:r>
        <w:t xml:space="preserve"> as a secondary analysi</w:t>
      </w:r>
      <w:r w:rsidR="00043676">
        <w:t>s. Individuals were excluded if t</w:t>
      </w:r>
      <w:r w:rsidR="00347E29">
        <w:t xml:space="preserve">hey had a </w:t>
      </w:r>
      <w:r w:rsidR="00995453">
        <w:t>NAAT</w:t>
      </w:r>
      <w:r w:rsidR="00347E29">
        <w:t xml:space="preserve">-positive swab before 22 days after </w:t>
      </w:r>
      <w:r w:rsidR="001670AA">
        <w:t>a first dose given as SD</w:t>
      </w:r>
      <w:r w:rsidR="00ED21AA">
        <w:t>.</w:t>
      </w:r>
      <w:r w:rsidR="0037726B">
        <w:t xml:space="preserve"> </w:t>
      </w:r>
      <w:r w:rsidR="009F1D97">
        <w:t>Excluded</w:t>
      </w:r>
      <w:r w:rsidR="00956C9C">
        <w:t xml:space="preserve"> participants are summarised in the </w:t>
      </w:r>
      <w:r w:rsidRPr="00C60007" w:rsidR="00956C9C">
        <w:t>Appendix Table S</w:t>
      </w:r>
      <w:r w:rsidRPr="00C60007" w:rsidR="00F7393E">
        <w:t>2</w:t>
      </w:r>
      <w:r w:rsidR="00886337">
        <w:t xml:space="preserve"> and Table S3</w:t>
      </w:r>
      <w:r w:rsidRPr="00C60007" w:rsidR="00956C9C">
        <w:t>.</w:t>
      </w:r>
    </w:p>
    <w:p w:rsidR="00C0259A" w:rsidP="00C0259A" w:rsidRDefault="00885235" w14:paraId="40B28754" w14:textId="7823A75A">
      <w:r w:rsidDel="00841518">
        <w:t xml:space="preserve">Participants were </w:t>
      </w:r>
      <w:r w:rsidR="00C13A65">
        <w:t>analysed according to the vaccine</w:t>
      </w:r>
      <w:r w:rsidR="00841518">
        <w:t>s</w:t>
      </w:r>
      <w:r w:rsidR="00C13A65">
        <w:t xml:space="preserve"> </w:t>
      </w:r>
      <w:r w:rsidR="00841518">
        <w:t xml:space="preserve">they </w:t>
      </w:r>
      <w:r w:rsidR="00C13A65">
        <w:t>received.</w:t>
      </w:r>
      <w:r w:rsidR="00424476">
        <w:t xml:space="preserve"> Sensitivity analyses included those who were seropositive at baseline, and an ITT analysis. </w:t>
      </w:r>
    </w:p>
    <w:p w:rsidR="00AD4CE1" w:rsidP="00C0259A" w:rsidRDefault="00AD4CE1" w14:paraId="0EA7A919" w14:textId="31F94D91">
      <w:r>
        <w:t>Safety analyses include all randomised participants who received at least one dose of any vaccine</w:t>
      </w:r>
      <w:r w:rsidR="000A3CBF">
        <w:t xml:space="preserve"> in any study</w:t>
      </w:r>
      <w:r>
        <w:t>.</w:t>
      </w:r>
    </w:p>
    <w:p w:rsidR="0097420C" w:rsidP="00C0259A" w:rsidRDefault="0097420C" w14:paraId="44218858" w14:textId="555CF2D2">
      <w:r>
        <w:t xml:space="preserve">Pre-specified subgroup analyses are not included in this report but will be presented in future analyses when a larger dataset is available. However, in response to reviewer and editorial </w:t>
      </w:r>
      <w:r>
        <w:lastRenderedPageBreak/>
        <w:t xml:space="preserve">comments, a limited number of exploratory subgroup comparisons have been included. </w:t>
      </w:r>
      <w:r w:rsidR="00FA45D2">
        <w:t>S</w:t>
      </w:r>
      <w:r>
        <w:t xml:space="preserve">ubgroup comparisons </w:t>
      </w:r>
      <w:r w:rsidR="00FA45D2">
        <w:t xml:space="preserve">were done by incorporating the treatment-by-subgroup interaction term in the model and reporting the p value for the interaction term. </w:t>
      </w:r>
    </w:p>
    <w:p w:rsidRPr="00C0259A" w:rsidR="00300AB8" w:rsidP="00C0259A" w:rsidRDefault="00300AB8" w14:paraId="6048A1E0" w14:textId="68B2463E">
      <w:r>
        <w:t>Data analysis was done using R version 3.6.1 or later. Robust Poisson models were fitted using “</w:t>
      </w:r>
      <w:proofErr w:type="spellStart"/>
      <w:r w:rsidRPr="00A371E7">
        <w:rPr>
          <w:i/>
        </w:rPr>
        <w:t>proc</w:t>
      </w:r>
      <w:proofErr w:type="spellEnd"/>
      <w:r w:rsidRPr="00A371E7">
        <w:rPr>
          <w:i/>
        </w:rPr>
        <w:t xml:space="preserve"> </w:t>
      </w:r>
      <w:proofErr w:type="spellStart"/>
      <w:r w:rsidRPr="00A371E7">
        <w:rPr>
          <w:i/>
        </w:rPr>
        <w:t>genmod</w:t>
      </w:r>
      <w:proofErr w:type="spellEnd"/>
      <w:r>
        <w:t>” function in SAS version 9.4. The alpha level for the analysis was calculated using the “</w:t>
      </w:r>
      <w:proofErr w:type="spellStart"/>
      <w:r w:rsidRPr="00A371E7">
        <w:rPr>
          <w:i/>
        </w:rPr>
        <w:t>gsDesign</w:t>
      </w:r>
      <w:proofErr w:type="spellEnd"/>
      <w:r>
        <w:t>” function in R.</w:t>
      </w:r>
      <w:r w:rsidR="00AF1D2B">
        <w:t xml:space="preserve"> The cut-off date for inclusion in the analysis was November 4, 2020 and the data lock date was </w:t>
      </w:r>
      <w:proofErr w:type="gramStart"/>
      <w:r w:rsidR="00AF1D2B">
        <w:t>November  21</w:t>
      </w:r>
      <w:proofErr w:type="gramEnd"/>
      <w:r w:rsidR="00AF1D2B">
        <w:t>, 2020.</w:t>
      </w:r>
    </w:p>
    <w:p w:rsidR="001C087E" w:rsidP="001C087E" w:rsidRDefault="001C087E" w14:paraId="1BFE7789" w14:textId="77777777"/>
    <w:p w:rsidRPr="001C087E" w:rsidR="001C087E" w:rsidP="001C087E" w:rsidRDefault="001C087E" w14:paraId="0C3C8A54" w14:textId="77777777">
      <w:pPr>
        <w:sectPr w:rsidRPr="001C087E" w:rsidR="001C087E">
          <w:pgSz w:w="11906" w:h="16838" w:orient="portrait"/>
          <w:pgMar w:top="1440" w:right="1440" w:bottom="1440" w:left="1440" w:header="708" w:footer="708" w:gutter="0"/>
          <w:cols w:space="708"/>
          <w:docGrid w:linePitch="360"/>
        </w:sectPr>
      </w:pPr>
    </w:p>
    <w:p w:rsidR="00CB35FE" w:rsidP="00CB35FE" w:rsidRDefault="00CB35FE" w14:paraId="09937DE7" w14:textId="77777777">
      <w:pPr>
        <w:pStyle w:val="Heading2"/>
      </w:pPr>
      <w:r>
        <w:lastRenderedPageBreak/>
        <w:t>Results</w:t>
      </w:r>
    </w:p>
    <w:p w:rsidR="00675334" w:rsidP="00675334" w:rsidRDefault="00675334" w14:paraId="6541D706" w14:textId="0CC449BE">
      <w:r>
        <w:t xml:space="preserve">There were </w:t>
      </w:r>
      <w:r w:rsidRPr="00F7393E" w:rsidR="00F7393E">
        <w:t>24103</w:t>
      </w:r>
      <w:r w:rsidR="00F7393E">
        <w:t xml:space="preserve"> </w:t>
      </w:r>
      <w:r>
        <w:t xml:space="preserve">participants who </w:t>
      </w:r>
      <w:r w:rsidR="00ED255F">
        <w:t xml:space="preserve">were recruited and </w:t>
      </w:r>
      <w:r w:rsidR="00F7393E">
        <w:t xml:space="preserve">vaccinated </w:t>
      </w:r>
      <w:r>
        <w:t>(</w:t>
      </w:r>
      <w:r w:rsidR="00F7393E">
        <w:t xml:space="preserve">1077 </w:t>
      </w:r>
      <w:r>
        <w:t>UK</w:t>
      </w:r>
      <w:r w:rsidR="00F7393E">
        <w:t xml:space="preserve"> (COV001)</w:t>
      </w:r>
      <w:r w:rsidR="00D50D43">
        <w:t>,</w:t>
      </w:r>
      <w:r w:rsidR="00F7393E">
        <w:t xml:space="preserve"> 10752 UK</w:t>
      </w:r>
      <w:r w:rsidR="001B7986">
        <w:t xml:space="preserve"> </w:t>
      </w:r>
      <w:r w:rsidR="00F7393E">
        <w:t>(COV002)</w:t>
      </w:r>
      <w:r>
        <w:t xml:space="preserve">, </w:t>
      </w:r>
      <w:r w:rsidR="00F7393E">
        <w:t xml:space="preserve">10178 </w:t>
      </w:r>
      <w:r>
        <w:t>Brazil</w:t>
      </w:r>
      <w:r w:rsidR="00F7393E">
        <w:t xml:space="preserve"> (COV003)</w:t>
      </w:r>
      <w:r>
        <w:t xml:space="preserve">, </w:t>
      </w:r>
      <w:r w:rsidR="00D50D43">
        <w:t>and</w:t>
      </w:r>
      <w:r>
        <w:t xml:space="preserve"> </w:t>
      </w:r>
      <w:r w:rsidR="00F7393E">
        <w:t xml:space="preserve">2096 </w:t>
      </w:r>
      <w:r>
        <w:t>South Africa</w:t>
      </w:r>
      <w:r w:rsidR="00F7393E">
        <w:t xml:space="preserve"> (COV005</w:t>
      </w:r>
      <w:r>
        <w:t>)</w:t>
      </w:r>
      <w:r w:rsidR="00D50D43">
        <w:t>)</w:t>
      </w:r>
      <w:r>
        <w:t xml:space="preserve">. </w:t>
      </w:r>
      <w:r w:rsidR="00ED255F">
        <w:t xml:space="preserve">A total of </w:t>
      </w:r>
      <w:r w:rsidRPr="001B7986" w:rsidR="001B7986">
        <w:t>11636</w:t>
      </w:r>
      <w:r w:rsidR="00ED255F">
        <w:t xml:space="preserve"> participants </w:t>
      </w:r>
      <w:r w:rsidR="003F36D6">
        <w:t xml:space="preserve">in COV002 and COV003 </w:t>
      </w:r>
      <w:r w:rsidR="00ED255F">
        <w:t>met the inclusion criteria for the primary analysis</w:t>
      </w:r>
      <w:r w:rsidR="00524880">
        <w:t xml:space="preserve">, </w:t>
      </w:r>
      <w:r w:rsidR="00CD42DA">
        <w:t>5</w:t>
      </w:r>
      <w:r w:rsidRPr="001B7986" w:rsidR="001B7986">
        <w:t>807</w:t>
      </w:r>
      <w:r w:rsidR="001B7986">
        <w:t xml:space="preserve"> </w:t>
      </w:r>
      <w:r w:rsidR="00524880">
        <w:t xml:space="preserve">received 2 doses of ChAdOx1-nCoV-19 and </w:t>
      </w:r>
      <w:r w:rsidRPr="001B7986" w:rsidR="001B7986">
        <w:t>5829</w:t>
      </w:r>
      <w:r w:rsidR="001B7986">
        <w:t xml:space="preserve"> </w:t>
      </w:r>
      <w:r w:rsidR="00524880">
        <w:t>received two doses of control product</w:t>
      </w:r>
      <w:r w:rsidR="00D57505">
        <w:t>.</w:t>
      </w:r>
      <w:r w:rsidR="00ED255F">
        <w:t xml:space="preserve"> </w:t>
      </w:r>
      <w:r w:rsidR="00845D09">
        <w:t>Here we provide safety data on 74521 person months of follow up after first dose and 29166 person months of follow up after 2 doses.</w:t>
      </w:r>
    </w:p>
    <w:p w:rsidRPr="00316DA6" w:rsidR="000B6AC3" w:rsidP="000B6AC3" w:rsidRDefault="000B6AC3" w14:paraId="02A12948" w14:textId="3C7E7DC0">
      <w:r>
        <w:t xml:space="preserve">Of the participants in COV002 and COV003 included in the primary analyses, the majority were aged 18-55 years (UK </w:t>
      </w:r>
      <w:r w:rsidRPr="001B7986">
        <w:t>6542</w:t>
      </w:r>
      <w:r>
        <w:t xml:space="preserve">, 87%; Brazil </w:t>
      </w:r>
      <w:r w:rsidRPr="001B7986">
        <w:t>3676</w:t>
      </w:r>
      <w:r>
        <w:t xml:space="preserve">, 90%). Those aged 56 years or older were recruited later and contributed 12% of the total cohort </w:t>
      </w:r>
      <w:r w:rsidR="00A3260B">
        <w:t>in the current analysis</w:t>
      </w:r>
      <w:r>
        <w:t xml:space="preserve"> (UK</w:t>
      </w:r>
      <w:proofErr w:type="gramStart"/>
      <w:r>
        <w:t>:1006</w:t>
      </w:r>
      <w:proofErr w:type="gramEnd"/>
      <w:r>
        <w:t xml:space="preserve">, 13%, Brazil: 412, 10%). </w:t>
      </w:r>
      <w:r w:rsidRPr="00D03464">
        <w:t xml:space="preserve">7045 </w:t>
      </w:r>
      <w:r>
        <w:t xml:space="preserve">(61%) participants </w:t>
      </w:r>
      <w:r w:rsidRPr="00316DA6">
        <w:t>were female. The majority of participants in the UK were white 6902 (91%). In Brazil 2723 (67%) participants were white. (Table 1</w:t>
      </w:r>
      <w:r w:rsidR="00886337">
        <w:t xml:space="preserve"> and Table S4</w:t>
      </w:r>
      <w:r w:rsidRPr="00316DA6">
        <w:t>).</w:t>
      </w:r>
    </w:p>
    <w:p w:rsidR="00A000D2" w:rsidP="00675334" w:rsidRDefault="00A000D2" w14:paraId="5F37F698" w14:textId="2CD6336B">
      <w:r w:rsidRPr="00316DA6">
        <w:t>The timing of priming and booster vaccine administration varied between studies</w:t>
      </w:r>
      <w:r w:rsidR="00A13063">
        <w:t>.</w:t>
      </w:r>
      <w:r w:rsidR="005D36AE">
        <w:t xml:space="preserve"> </w:t>
      </w:r>
      <w:r w:rsidR="00F42013">
        <w:t xml:space="preserve"> In the face of the pandemic</w:t>
      </w:r>
      <w:r w:rsidR="00FE1557">
        <w:t>, the trial was initially planned as a single dose study</w:t>
      </w:r>
      <w:r w:rsidR="004E0A8D">
        <w:t>,</w:t>
      </w:r>
      <w:r w:rsidR="00FE1557">
        <w:t xml:space="preserve"> and</w:t>
      </w:r>
      <w:r w:rsidR="00F42013">
        <w:t xml:space="preserve"> t</w:t>
      </w:r>
      <w:r w:rsidR="00AA5DC5">
        <w:t>he decision to add a booster dose of vaccine</w:t>
      </w:r>
      <w:r w:rsidR="00F42013">
        <w:t xml:space="preserve"> was directed by the finding of strong boosting with a second dose</w:t>
      </w:r>
      <w:r w:rsidR="00FE1557">
        <w:t xml:space="preserve"> in the phase I study</w:t>
      </w:r>
      <w:r w:rsidR="004E0A8D">
        <w:t xml:space="preserve"> </w:t>
      </w:r>
      <w:r w:rsidR="00FB6742">
        <w:t xml:space="preserve">observed </w:t>
      </w:r>
      <w:r w:rsidR="004D6B17">
        <w:t>during</w:t>
      </w:r>
      <w:r w:rsidR="004E0A8D">
        <w:t xml:space="preserve"> the rapid evaluation of the laboratory results</w:t>
      </w:r>
      <w:r w:rsidR="006C7C3B">
        <w:rPr>
          <w:color w:val="2B579A"/>
          <w:shd w:val="clear" w:color="auto" w:fill="E6E6E6"/>
        </w:rPr>
        <w:fldChar w:fldCharType="begin">
          <w:fldData xml:space="preserve">PEVuZE5vdGU+PENpdGU+PEF1dGhvcj5Gb2xlZ2F0dGk8L0F1dGhvcj48WWVhcj4yMDIwPC9ZZWFy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</w:fldData>
        </w:fldChar>
      </w:r>
      <w:r w:rsidR="006C7C3B">
        <w:instrText xml:space="preserve"> ADDIN EN.CITE </w:instrText>
      </w:r>
      <w:r w:rsidR="006C7C3B">
        <w:rPr>
          <w:color w:val="2B579A"/>
          <w:shd w:val="clear" w:color="auto" w:fill="E6E6E6"/>
        </w:rPr>
        <w:fldChar w:fldCharType="begin">
          <w:fldData xml:space="preserve">PEVuZE5vdGU+PENpdGU+PEF1dGhvcj5Gb2xlZ2F0dGk8L0F1dGhvcj48WWVhcj4yMDIwPC9ZZWFy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</w:fldData>
        </w:fldChar>
      </w:r>
      <w:r w:rsidR="006C7C3B">
        <w:instrText xml:space="preserve"> ADDIN EN.CITE.DATA </w:instrText>
      </w:r>
      <w:r w:rsidR="006C7C3B">
        <w:rPr>
          <w:color w:val="2B579A"/>
          <w:shd w:val="clear" w:color="auto" w:fill="E6E6E6"/>
        </w:rPr>
      </w:r>
      <w:r w:rsidR="006C7C3B">
        <w:rPr>
          <w:color w:val="2B579A"/>
          <w:shd w:val="clear" w:color="auto" w:fill="E6E6E6"/>
        </w:rPr>
        <w:fldChar w:fldCharType="end"/>
      </w:r>
      <w:r w:rsidR="006C7C3B">
        <w:rPr>
          <w:color w:val="2B579A"/>
          <w:shd w:val="clear" w:color="auto" w:fill="E6E6E6"/>
        </w:rPr>
      </w:r>
      <w:r w:rsidR="006C7C3B">
        <w:rPr>
          <w:color w:val="2B579A"/>
          <w:shd w:val="clear" w:color="auto" w:fill="E6E6E6"/>
        </w:rPr>
        <w:fldChar w:fldCharType="separate"/>
      </w:r>
      <w:r w:rsidRPr="006C7C3B" w:rsidR="006C7C3B">
        <w:rPr>
          <w:noProof/>
          <w:vertAlign w:val="superscript"/>
        </w:rPr>
        <w:t>7</w:t>
      </w:r>
      <w:r w:rsidR="006C7C3B">
        <w:rPr>
          <w:color w:val="2B579A"/>
          <w:shd w:val="clear" w:color="auto" w:fill="E6E6E6"/>
        </w:rPr>
        <w:fldChar w:fldCharType="end"/>
      </w:r>
      <w:r w:rsidR="00372D7A">
        <w:t xml:space="preserve">. In view of the time taken to </w:t>
      </w:r>
      <w:r w:rsidR="00853440">
        <w:t xml:space="preserve">manufacture </w:t>
      </w:r>
      <w:r w:rsidR="00372D7A">
        <w:t xml:space="preserve">and release </w:t>
      </w:r>
      <w:r w:rsidR="00853440">
        <w:t>a new batch of vaccine</w:t>
      </w:r>
      <w:r w:rsidR="00FB6742">
        <w:t xml:space="preserve"> doses could not be administered at </w:t>
      </w:r>
      <w:r w:rsidR="00A13063">
        <w:t>a</w:t>
      </w:r>
      <w:r w:rsidR="00FB6742">
        <w:t xml:space="preserve"> 4 week interval</w:t>
      </w:r>
      <w:r w:rsidR="003B61AE">
        <w:t xml:space="preserve">. </w:t>
      </w:r>
      <w:r w:rsidRPr="00316DA6">
        <w:t xml:space="preserve">. </w:t>
      </w:r>
      <w:r w:rsidRPr="00316DA6" w:rsidR="34B8C655">
        <w:t xml:space="preserve">The </w:t>
      </w:r>
      <w:r w:rsidRPr="00316DA6" w:rsidR="4BA72FDD">
        <w:t>m</w:t>
      </w:r>
      <w:r w:rsidRPr="00316DA6" w:rsidR="07093200">
        <w:t xml:space="preserve">ajority </w:t>
      </w:r>
      <w:r w:rsidRPr="00316DA6" w:rsidR="00583427">
        <w:t>1459</w:t>
      </w:r>
      <w:r w:rsidRPr="00316DA6" w:rsidR="36AE36FF">
        <w:t>/</w:t>
      </w:r>
      <w:r w:rsidRPr="00316DA6" w:rsidR="00583427">
        <w:t xml:space="preserve">2741 </w:t>
      </w:r>
      <w:r w:rsidRPr="00316DA6" w:rsidR="36AE36FF">
        <w:t>(</w:t>
      </w:r>
      <w:r w:rsidRPr="00316DA6" w:rsidR="00583427">
        <w:t>53</w:t>
      </w:r>
      <w:r w:rsidRPr="00316DA6" w:rsidR="36AE36FF">
        <w:t>%)</w:t>
      </w:r>
      <w:r w:rsidRPr="00316DA6" w:rsidR="003022CF">
        <w:t xml:space="preserve"> of participants in COV002 in the LD</w:t>
      </w:r>
      <w:r w:rsidRPr="00316DA6" w:rsidR="001E5526">
        <w:t>/</w:t>
      </w:r>
      <w:r w:rsidRPr="00316DA6" w:rsidR="003022CF">
        <w:t>SD group received a second dose at least 12 weeks after the first (median</w:t>
      </w:r>
      <w:r w:rsidRPr="00316DA6" w:rsidR="00DC7652">
        <w:t xml:space="preserve"> </w:t>
      </w:r>
      <w:r w:rsidRPr="00316DA6" w:rsidR="003022CF">
        <w:t>84</w:t>
      </w:r>
      <w:r w:rsidRPr="00316DA6" w:rsidR="00DC7652">
        <w:t xml:space="preserve"> days</w:t>
      </w:r>
      <w:r w:rsidRPr="00316DA6" w:rsidR="003022CF">
        <w:t xml:space="preserve">, </w:t>
      </w:r>
      <w:r w:rsidRPr="00316DA6" w:rsidR="00DC7652">
        <w:t xml:space="preserve">IQR </w:t>
      </w:r>
      <w:r w:rsidRPr="00316DA6" w:rsidR="00B34F08">
        <w:t>77</w:t>
      </w:r>
      <w:r w:rsidRPr="00316DA6" w:rsidR="003022CF">
        <w:t>,</w:t>
      </w:r>
      <w:r w:rsidRPr="00316DA6" w:rsidR="0061297F">
        <w:t xml:space="preserve"> </w:t>
      </w:r>
      <w:r w:rsidRPr="00316DA6" w:rsidR="00B34F08">
        <w:t>91</w:t>
      </w:r>
      <w:r w:rsidRPr="00316DA6" w:rsidR="003022CF">
        <w:t xml:space="preserve"> days), very few </w:t>
      </w:r>
      <w:r w:rsidRPr="00316DA6" w:rsidR="00A3783E">
        <w:t>22</w:t>
      </w:r>
      <w:r w:rsidRPr="00316DA6" w:rsidR="14D597B5">
        <w:t>/</w:t>
      </w:r>
      <w:r w:rsidRPr="00316DA6" w:rsidR="00135133">
        <w:t xml:space="preserve">2741 </w:t>
      </w:r>
      <w:r w:rsidRPr="00316DA6" w:rsidR="14D597B5">
        <w:t>(</w:t>
      </w:r>
      <w:r w:rsidRPr="00316DA6" w:rsidR="009E7FFB">
        <w:t>0.8</w:t>
      </w:r>
      <w:r w:rsidRPr="00316DA6" w:rsidR="14D597B5">
        <w:t>%)</w:t>
      </w:r>
      <w:r w:rsidRPr="00316DA6" w:rsidR="07093200">
        <w:t xml:space="preserve"> </w:t>
      </w:r>
      <w:r w:rsidRPr="00316DA6" w:rsidR="003022CF">
        <w:t xml:space="preserve">received a second dose in 8 weeks or less. The </w:t>
      </w:r>
      <w:r w:rsidRPr="00316DA6" w:rsidR="00A3783E">
        <w:t xml:space="preserve">median </w:t>
      </w:r>
      <w:r w:rsidRPr="00316DA6" w:rsidR="003022CF">
        <w:t xml:space="preserve">time </w:t>
      </w:r>
      <w:r w:rsidRPr="00316DA6" w:rsidR="00A3783E">
        <w:t>difference</w:t>
      </w:r>
      <w:r w:rsidRPr="00316DA6" w:rsidR="003022CF">
        <w:t xml:space="preserve"> for the SD</w:t>
      </w:r>
      <w:r w:rsidRPr="00316DA6" w:rsidR="0061297F">
        <w:t>/</w:t>
      </w:r>
      <w:r w:rsidRPr="00316DA6" w:rsidR="003022CF">
        <w:t xml:space="preserve">SD group in COV002 </w:t>
      </w:r>
      <w:r w:rsidRPr="00316DA6" w:rsidR="00A3783E">
        <w:t>was</w:t>
      </w:r>
      <w:r w:rsidRPr="00316DA6" w:rsidR="003022CF">
        <w:t xml:space="preserve"> 69 days (</w:t>
      </w:r>
      <w:r w:rsidRPr="00316DA6" w:rsidR="00DC7652">
        <w:t xml:space="preserve">IQR 50, </w:t>
      </w:r>
      <w:r w:rsidRPr="00316DA6" w:rsidR="004B5C4E">
        <w:t>86</w:t>
      </w:r>
      <w:r w:rsidRPr="00316DA6" w:rsidR="00DC7652">
        <w:t xml:space="preserve"> days</w:t>
      </w:r>
      <w:r w:rsidRPr="00316DA6" w:rsidR="003022CF">
        <w:t xml:space="preserve">). Conversely, the majority </w:t>
      </w:r>
      <w:r w:rsidRPr="00316DA6" w:rsidR="002C01FF">
        <w:t>2493</w:t>
      </w:r>
      <w:r w:rsidRPr="00316DA6" w:rsidR="30C28178">
        <w:t>/</w:t>
      </w:r>
      <w:r w:rsidRPr="00316DA6" w:rsidR="002C01FF">
        <w:t>4088</w:t>
      </w:r>
      <w:r w:rsidRPr="00316DA6" w:rsidR="30C28178">
        <w:t xml:space="preserve"> (</w:t>
      </w:r>
      <w:r w:rsidRPr="00316DA6" w:rsidR="002C01FF">
        <w:t>61</w:t>
      </w:r>
      <w:r w:rsidRPr="00316DA6" w:rsidR="30C28178">
        <w:t xml:space="preserve">%) </w:t>
      </w:r>
      <w:r w:rsidRPr="00316DA6" w:rsidR="003022CF">
        <w:t>of participants in COV003 in the SD</w:t>
      </w:r>
      <w:r w:rsidRPr="00316DA6" w:rsidR="001E5526">
        <w:t>/</w:t>
      </w:r>
      <w:r w:rsidRPr="00316DA6" w:rsidR="003022CF">
        <w:t>SD group received a second dose within 6 weeks of the first (median</w:t>
      </w:r>
      <w:r w:rsidRPr="00316DA6" w:rsidR="00DC7652">
        <w:t xml:space="preserve"> </w:t>
      </w:r>
      <w:r w:rsidRPr="00316DA6" w:rsidR="003022CF">
        <w:t>36</w:t>
      </w:r>
      <w:r w:rsidRPr="00316DA6" w:rsidR="00DC7652">
        <w:t xml:space="preserve"> days</w:t>
      </w:r>
      <w:r w:rsidRPr="00316DA6" w:rsidR="003022CF">
        <w:t xml:space="preserve">, </w:t>
      </w:r>
      <w:r w:rsidRPr="00316DA6" w:rsidR="00DC7652">
        <w:t xml:space="preserve">IQR, </w:t>
      </w:r>
      <w:r w:rsidRPr="00316DA6" w:rsidR="003E208D">
        <w:t>32</w:t>
      </w:r>
      <w:r w:rsidRPr="00316DA6" w:rsidR="003022CF">
        <w:t xml:space="preserve">, </w:t>
      </w:r>
      <w:r w:rsidRPr="00316DA6" w:rsidR="003E208D">
        <w:t>58</w:t>
      </w:r>
      <w:r w:rsidRPr="00316DA6" w:rsidR="003022CF">
        <w:t xml:space="preserve"> days). </w:t>
      </w:r>
      <w:r w:rsidRPr="00316DA6" w:rsidR="002C3265">
        <w:t xml:space="preserve">(Table </w:t>
      </w:r>
      <w:r w:rsidR="00773046">
        <w:t>S</w:t>
      </w:r>
      <w:r w:rsidR="00886337">
        <w:t>5</w:t>
      </w:r>
      <w:r w:rsidRPr="00316DA6" w:rsidR="002C3265">
        <w:t>).</w:t>
      </w:r>
    </w:p>
    <w:p w:rsidR="008C1C67" w:rsidP="00675334" w:rsidRDefault="008C1C67" w14:paraId="7E63856D" w14:textId="5E5411D4">
      <w:r>
        <w:t xml:space="preserve">A small proportion of participants were </w:t>
      </w:r>
      <w:r w:rsidR="00E53BAD">
        <w:t>seropositive</w:t>
      </w:r>
      <w:r>
        <w:t xml:space="preserve"> at baseline (</w:t>
      </w:r>
      <w:r w:rsidR="002F49E6">
        <w:t>UK</w:t>
      </w:r>
      <w:proofErr w:type="gramStart"/>
      <w:r w:rsidR="002F49E6">
        <w:t>:</w:t>
      </w:r>
      <w:r w:rsidRPr="00D3748F" w:rsidR="00D3748F">
        <w:t>144</w:t>
      </w:r>
      <w:proofErr w:type="gramEnd"/>
      <w:r w:rsidR="002F49E6">
        <w:t>,</w:t>
      </w:r>
      <w:r w:rsidRPr="00D3748F" w:rsidR="00D3748F">
        <w:t xml:space="preserve"> 1.3</w:t>
      </w:r>
      <w:r w:rsidRPr="00D3748F">
        <w:t>%</w:t>
      </w:r>
      <w:r w:rsidR="002F49E6">
        <w:t>,</w:t>
      </w:r>
      <w:r w:rsidRPr="00D3748F">
        <w:t xml:space="preserve"> </w:t>
      </w:r>
      <w:r w:rsidR="002F49E6">
        <w:t xml:space="preserve">Brazil, </w:t>
      </w:r>
      <w:r w:rsidRPr="00D3748F" w:rsidR="00D3748F">
        <w:t>235 2.3</w:t>
      </w:r>
      <w:r w:rsidRPr="00D3748F">
        <w:t>%</w:t>
      </w:r>
      <w:r>
        <w:t xml:space="preserve">). </w:t>
      </w:r>
      <w:r w:rsidR="00A66DD2">
        <w:t>Three</w:t>
      </w:r>
      <w:r>
        <w:t xml:space="preserve"> participants seropositive </w:t>
      </w:r>
      <w:r w:rsidR="00E53BAD">
        <w:t xml:space="preserve">at baseline </w:t>
      </w:r>
      <w:r>
        <w:t>had subsequent NAAT-positive swabs.</w:t>
      </w:r>
      <w:r w:rsidR="007A66A9">
        <w:t xml:space="preserve"> One participant had an asymptomatic infection 3 weeks after a first dose of ChAdOx1 nCoV-19. Two other</w:t>
      </w:r>
      <w:r w:rsidR="005C38CA">
        <w:t xml:space="preserve"> participants</w:t>
      </w:r>
      <w:r w:rsidR="007A66A9">
        <w:t xml:space="preserve"> </w:t>
      </w:r>
      <w:r w:rsidR="002C3D8B">
        <w:t xml:space="preserve">in the control </w:t>
      </w:r>
      <w:r w:rsidR="005C38CA">
        <w:t>group</w:t>
      </w:r>
      <w:r w:rsidR="002C3D8B">
        <w:t xml:space="preserve"> </w:t>
      </w:r>
      <w:r w:rsidR="007A66A9">
        <w:t>had</w:t>
      </w:r>
      <w:r w:rsidR="002C3D8B">
        <w:t xml:space="preserve"> symptomatic infections 8 and 21 weeks after their baseline sample was taken.</w:t>
      </w:r>
    </w:p>
    <w:p w:rsidR="00F231C7" w:rsidP="00675334" w:rsidRDefault="00361CA1" w14:paraId="6BC93D2D" w14:textId="5182416D">
      <w:r>
        <w:t>There were 131</w:t>
      </w:r>
      <w:r w:rsidR="00BC2660">
        <w:t xml:space="preserve"> </w:t>
      </w:r>
      <w:r w:rsidR="00586589">
        <w:t>cases</w:t>
      </w:r>
      <w:r w:rsidR="00BC2660">
        <w:t xml:space="preserve"> </w:t>
      </w:r>
      <w:r w:rsidR="00A90987">
        <w:t xml:space="preserve">of symptomatic COVID-19 </w:t>
      </w:r>
      <w:r>
        <w:t>in LD/SD or SD/SD recipient</w:t>
      </w:r>
      <w:r w:rsidR="00A95648">
        <w:t>s</w:t>
      </w:r>
      <w:r>
        <w:t xml:space="preserve"> who </w:t>
      </w:r>
      <w:r w:rsidR="00BC2660">
        <w:t xml:space="preserve">were </w:t>
      </w:r>
      <w:r>
        <w:t>eligible</w:t>
      </w:r>
      <w:r w:rsidR="00C043B3">
        <w:t xml:space="preserve"> for inclusion in </w:t>
      </w:r>
      <w:r w:rsidR="00BC2660">
        <w:t xml:space="preserve">the </w:t>
      </w:r>
      <w:r>
        <w:t>primary</w:t>
      </w:r>
      <w:r w:rsidR="00C043B3">
        <w:t xml:space="preserve"> </w:t>
      </w:r>
      <w:r w:rsidR="00BC2660">
        <w:t>analysis</w:t>
      </w:r>
      <w:r w:rsidR="00A95648">
        <w:t xml:space="preserve"> more tha</w:t>
      </w:r>
      <w:r w:rsidR="00C043B3">
        <w:t xml:space="preserve">n </w:t>
      </w:r>
      <w:r w:rsidR="00404868">
        <w:t xml:space="preserve">14 </w:t>
      </w:r>
      <w:r w:rsidR="00C043B3">
        <w:t xml:space="preserve">days after the </w:t>
      </w:r>
      <w:r w:rsidRPr="00316DA6" w:rsidR="00404868">
        <w:t xml:space="preserve">second </w:t>
      </w:r>
      <w:r w:rsidRPr="00316DA6" w:rsidR="00C043B3">
        <w:t xml:space="preserve">dose of </w:t>
      </w:r>
      <w:r w:rsidRPr="00316DA6" w:rsidR="00C043B3">
        <w:lastRenderedPageBreak/>
        <w:t>vaccine</w:t>
      </w:r>
      <w:r w:rsidRPr="00316DA6" w:rsidR="00BC2660">
        <w:t xml:space="preserve">. </w:t>
      </w:r>
      <w:r w:rsidRPr="00316DA6" w:rsidR="004265EE">
        <w:t xml:space="preserve">There were </w:t>
      </w:r>
      <w:r w:rsidRPr="00316DA6" w:rsidR="00A95648">
        <w:t xml:space="preserve">30/5807 </w:t>
      </w:r>
      <w:r w:rsidRPr="00316DA6" w:rsidR="004265EE">
        <w:t>(</w:t>
      </w:r>
      <w:r w:rsidRPr="00316DA6" w:rsidR="00A95648">
        <w:t>0.5</w:t>
      </w:r>
      <w:r w:rsidRPr="00316DA6" w:rsidR="004265EE">
        <w:t>%) cases in the vaccine arm and</w:t>
      </w:r>
      <w:r w:rsidRPr="00316DA6" w:rsidR="00A95648">
        <w:t xml:space="preserve"> 101/5829</w:t>
      </w:r>
      <w:r w:rsidRPr="00316DA6" w:rsidR="004265EE">
        <w:t xml:space="preserve"> (</w:t>
      </w:r>
      <w:r w:rsidRPr="00316DA6" w:rsidR="00A95648">
        <w:t>1.7</w:t>
      </w:r>
      <w:r w:rsidRPr="00316DA6" w:rsidR="004265EE">
        <w:t xml:space="preserve">%) cases in the control group, resulting in vaccine efficacy of </w:t>
      </w:r>
      <w:r w:rsidRPr="00316DA6" w:rsidR="00A95648">
        <w:t>70.4%</w:t>
      </w:r>
      <w:r w:rsidRPr="00316DA6" w:rsidR="004265EE">
        <w:t xml:space="preserve"> (95</w:t>
      </w:r>
      <w:r w:rsidRPr="00316DA6" w:rsidR="00A95648">
        <w:t>.8</w:t>
      </w:r>
      <w:r w:rsidRPr="00316DA6" w:rsidR="004265EE">
        <w:t xml:space="preserve">% CI </w:t>
      </w:r>
      <w:r w:rsidRPr="00316DA6" w:rsidR="00A95648">
        <w:t>54.8%, 80.6%</w:t>
      </w:r>
      <w:r w:rsidRPr="00316DA6" w:rsidR="004265EE">
        <w:t>)</w:t>
      </w:r>
      <w:r w:rsidRPr="00316DA6" w:rsidR="00BC2660">
        <w:t xml:space="preserve"> (Table </w:t>
      </w:r>
      <w:r w:rsidR="00F9086F">
        <w:t>2, Figure 1</w:t>
      </w:r>
      <w:r w:rsidRPr="00316DA6" w:rsidR="00BC2660">
        <w:t>).</w:t>
      </w:r>
      <w:r w:rsidRPr="00316DA6" w:rsidR="00715D24">
        <w:t xml:space="preserve"> </w:t>
      </w:r>
      <w:r w:rsidRPr="00316DA6" w:rsidR="00790865">
        <w:t xml:space="preserve"> </w:t>
      </w:r>
      <w:r w:rsidRPr="00316DA6" w:rsidR="00A71546">
        <w:t>In those who received SD/SD vaccines</w:t>
      </w:r>
      <w:proofErr w:type="gramStart"/>
      <w:r w:rsidRPr="00316DA6" w:rsidR="00840A78">
        <w:t xml:space="preserve">, </w:t>
      </w:r>
      <w:r w:rsidR="00840A78">
        <w:t xml:space="preserve"> efficacy</w:t>
      </w:r>
      <w:proofErr w:type="gramEnd"/>
      <w:r w:rsidR="00840A78">
        <w:t xml:space="preserve"> of 62.1% (95% CI 41.0%, 75.7</w:t>
      </w:r>
      <w:r w:rsidR="42001324">
        <w:t>%)</w:t>
      </w:r>
      <w:r w:rsidR="71BDF559">
        <w:t xml:space="preserve"> whereas</w:t>
      </w:r>
      <w:r w:rsidR="005D36AE">
        <w:t xml:space="preserve"> </w:t>
      </w:r>
      <w:r w:rsidR="6FB5F203">
        <w:t>i</w:t>
      </w:r>
      <w:r w:rsidR="7771D74F">
        <w:t>n</w:t>
      </w:r>
      <w:r w:rsidR="00463945">
        <w:t xml:space="preserve"> those who received a low dose as their first dose of vaccine</w:t>
      </w:r>
      <w:r w:rsidR="00E1379E">
        <w:t xml:space="preserve"> </w:t>
      </w:r>
      <w:r w:rsidR="7E6AE5A9">
        <w:t xml:space="preserve">efficacy </w:t>
      </w:r>
      <w:r w:rsidR="17C6123F">
        <w:t xml:space="preserve">was higher </w:t>
      </w:r>
      <w:r w:rsidR="126837BE">
        <w:t>at</w:t>
      </w:r>
      <w:r w:rsidR="00E1379E">
        <w:t xml:space="preserve"> 90</w:t>
      </w:r>
      <w:r w:rsidR="005E378D">
        <w:t>.0</w:t>
      </w:r>
      <w:r w:rsidR="00E1379E">
        <w:t>% (</w:t>
      </w:r>
      <w:r w:rsidR="00121664">
        <w:t xml:space="preserve">95% CI </w:t>
      </w:r>
      <w:r w:rsidR="00E1379E">
        <w:t xml:space="preserve">67.4%, </w:t>
      </w:r>
      <w:r w:rsidRPr="00D811B7" w:rsidR="00E1379E">
        <w:t>97.0%)</w:t>
      </w:r>
      <w:r w:rsidR="008C7E0F">
        <w:t xml:space="preserve"> </w:t>
      </w:r>
      <w:r w:rsidRPr="00D811B7" w:rsidR="00A90987">
        <w:t>(</w:t>
      </w:r>
      <w:proofErr w:type="gramStart"/>
      <w:r w:rsidR="6E0B2C40">
        <w:t>interaction</w:t>
      </w:r>
      <w:proofErr w:type="gramEnd"/>
      <w:r w:rsidR="6E0B2C40">
        <w:t xml:space="preserve"> p value </w:t>
      </w:r>
      <w:r w:rsidR="00383638">
        <w:t xml:space="preserve">= </w:t>
      </w:r>
      <w:r w:rsidR="6E0B2C40">
        <w:t>0.010)</w:t>
      </w:r>
      <w:r w:rsidR="6524C31A">
        <w:t xml:space="preserve"> </w:t>
      </w:r>
      <w:r w:rsidR="479BCDA2">
        <w:t>(</w:t>
      </w:r>
      <w:r w:rsidRPr="00D811B7" w:rsidR="00A90987">
        <w:t xml:space="preserve">Table </w:t>
      </w:r>
      <w:r w:rsidR="00F9086F">
        <w:t>2</w:t>
      </w:r>
      <w:r w:rsidR="00BA07BE">
        <w:t>, Figure S1 and Figure S2</w:t>
      </w:r>
      <w:r w:rsidRPr="00D811B7" w:rsidR="00A90987">
        <w:t>).</w:t>
      </w:r>
    </w:p>
    <w:p w:rsidR="004265EE" w:rsidP="006113D6" w:rsidRDefault="740905E1" w14:paraId="0794605F" w14:textId="0D14E444">
      <w:pPr>
        <w:tabs>
          <w:tab w:val="left" w:pos="2216"/>
        </w:tabs>
      </w:pPr>
      <w:r>
        <w:t>In England and Wales 129529 weekly sel</w:t>
      </w:r>
      <w:r w:rsidR="00D811B7">
        <w:t>f-swabs were processed by the D</w:t>
      </w:r>
      <w:r>
        <w:t xml:space="preserve">HSC, of which 126324 </w:t>
      </w:r>
      <w:r w:rsidR="00516D32">
        <w:t xml:space="preserve">(97.5%) </w:t>
      </w:r>
      <w:r>
        <w:t>were able to be matched to study participants</w:t>
      </w:r>
      <w:r w:rsidR="19A4589F">
        <w:t>.</w:t>
      </w:r>
      <w:r>
        <w:t xml:space="preserve"> There were 435 positive swabs, of which 354 </w:t>
      </w:r>
      <w:r w:rsidR="00516D32">
        <w:t xml:space="preserve">(81.4%) </w:t>
      </w:r>
      <w:r>
        <w:t xml:space="preserve">were able to be matched. Symptoms in these participants were not routinely assessed as swabs were done at home and sent for testing through the post. </w:t>
      </w:r>
      <w:r w:rsidR="20B7D467">
        <w:t>Asymptomatic infections or those with unreported symptoms</w:t>
      </w:r>
      <w:r w:rsidR="49D05E00">
        <w:t xml:space="preserve"> were detected in 69 participants. Vaccine efficacy </w:t>
      </w:r>
      <w:r w:rsidR="16BCEE0F">
        <w:t xml:space="preserve">in </w:t>
      </w:r>
      <w:r w:rsidR="036F95C3">
        <w:t>24</w:t>
      </w:r>
      <w:r w:rsidR="16BCEE0F">
        <w:t xml:space="preserve"> LD/SD recipients </w:t>
      </w:r>
      <w:r w:rsidR="49D05E00">
        <w:t xml:space="preserve">was </w:t>
      </w:r>
      <w:r w:rsidRPr="00F8344C" w:rsidR="00F35C5F">
        <w:t>58</w:t>
      </w:r>
      <w:r w:rsidRPr="00F8344C" w:rsidR="49D05E00">
        <w:t>.</w:t>
      </w:r>
      <w:r w:rsidRPr="00F8344C" w:rsidR="00F35C5F">
        <w:t>9</w:t>
      </w:r>
      <w:r w:rsidR="0074488D">
        <w:t xml:space="preserve">% </w:t>
      </w:r>
      <w:r w:rsidRPr="00F8344C" w:rsidR="49D05E00">
        <w:t>(95% CI</w:t>
      </w:r>
      <w:r w:rsidRPr="00F8344C" w:rsidR="16BCEE0F">
        <w:t xml:space="preserve"> </w:t>
      </w:r>
      <w:r w:rsidRPr="00F8344C" w:rsidR="49D05E00">
        <w:t>1.</w:t>
      </w:r>
      <w:r w:rsidRPr="00F8344C" w:rsidR="00F35C5F">
        <w:t>0</w:t>
      </w:r>
      <w:r w:rsidRPr="00F8344C" w:rsidR="49D05E00">
        <w:t>%, 8</w:t>
      </w:r>
      <w:r w:rsidRPr="00F8344C" w:rsidR="00F8344C">
        <w:t>2</w:t>
      </w:r>
      <w:r w:rsidRPr="00F8344C" w:rsidR="49D05E00">
        <w:t>.</w:t>
      </w:r>
      <w:r w:rsidRPr="00F8344C" w:rsidR="00F8344C">
        <w:t>9</w:t>
      </w:r>
      <w:r w:rsidRPr="00F8344C" w:rsidR="49D05E00">
        <w:t>%)</w:t>
      </w:r>
      <w:r w:rsidR="16BCEE0F">
        <w:t xml:space="preserve"> and </w:t>
      </w:r>
      <w:r w:rsidR="50210764">
        <w:t xml:space="preserve">in </w:t>
      </w:r>
      <w:r w:rsidR="036F95C3">
        <w:t>45 participants</w:t>
      </w:r>
      <w:r w:rsidR="50210764">
        <w:t xml:space="preserve"> receiving SD</w:t>
      </w:r>
      <w:r w:rsidR="56BB5944">
        <w:t>/</w:t>
      </w:r>
      <w:r w:rsidR="50210764">
        <w:t xml:space="preserve">SD vaccine efficacy was </w:t>
      </w:r>
      <w:r w:rsidRPr="00F8344C" w:rsidR="50210764">
        <w:t>3.</w:t>
      </w:r>
      <w:r w:rsidRPr="00F8344C" w:rsidR="00F8344C">
        <w:t>8</w:t>
      </w:r>
      <w:r w:rsidR="00DC735C">
        <w:t>% (</w:t>
      </w:r>
      <w:r w:rsidR="000B6AC3">
        <w:t xml:space="preserve">95% CI </w:t>
      </w:r>
      <w:r w:rsidR="00DC735C">
        <w:t>-</w:t>
      </w:r>
      <w:r w:rsidRPr="00F8344C" w:rsidR="50210764">
        <w:t>72.4%, 46.</w:t>
      </w:r>
      <w:r w:rsidRPr="00F8344C" w:rsidR="00F8344C">
        <w:t>3</w:t>
      </w:r>
      <w:r w:rsidRPr="00F8344C" w:rsidR="50210764">
        <w:t>%).</w:t>
      </w:r>
      <w:r w:rsidR="56BB5944">
        <w:t xml:space="preserve"> (</w:t>
      </w:r>
      <w:r w:rsidRPr="00561282" w:rsidR="56BB5944">
        <w:t xml:space="preserve">Table </w:t>
      </w:r>
      <w:r w:rsidR="00F9086F">
        <w:t>2</w:t>
      </w:r>
      <w:r w:rsidR="56BB5944">
        <w:t>)</w:t>
      </w:r>
    </w:p>
    <w:p w:rsidR="008D35A8" w:rsidP="008D35A8" w:rsidRDefault="008D35A8" w14:paraId="0FE93A5B" w14:textId="77777777">
      <w:r>
        <w:t>Results from sensitivity analyses were very similar to main results (data not shown).</w:t>
      </w:r>
    </w:p>
    <w:p w:rsidR="008D35A8" w:rsidP="008D35A8" w:rsidRDefault="008D35A8" w14:paraId="01706D8F" w14:textId="7585CD3B">
      <w:r>
        <w:t xml:space="preserve">A limited number of exploratory subgroup comparisons were added after feedback from </w:t>
      </w:r>
      <w:r w:rsidR="00D24D2D">
        <w:t>peer-</w:t>
      </w:r>
      <w:r>
        <w:t xml:space="preserve">reviewers, to explore differences in efficacy in the LD/SD and SD/SD groups and potential confounder variables (Table 3). The LD/SD cohort in the UK was an 18-55 year aged cohort and received their second dose after a substantial gap. Age and the time difference between vaccines were therefore potential confounders and were explored further. Results from subgroup comparisons were similar to overall results. In the SD/SD UK cohort who were aged 18-55 years, 49 cases were available for inclusion in the analysis and VE was 59.3% (95% CI 25.1%, 77.9%), interaction p value comparing VE estimates in LS/SD vs SD/SD = 0.02. When further restricted to those who received their vaccines more than 8 weeks apart, 33 cases were included in the SD/SD analysis </w:t>
      </w:r>
      <w:r w:rsidR="000947B9">
        <w:t>and</w:t>
      </w:r>
      <w:r>
        <w:t xml:space="preserve"> VE was 65.6% (95% CI 67.3%, 97.0%), interaction p value 0.08. (Table 3</w:t>
      </w:r>
      <w:r w:rsidR="00BA07BE">
        <w:t>, Figures S1 and S2</w:t>
      </w:r>
      <w:r>
        <w:t>)</w:t>
      </w:r>
    </w:p>
    <w:p w:rsidR="008D35A8" w:rsidP="008D35A8" w:rsidRDefault="008D35A8" w14:paraId="5127B8C7" w14:textId="77777777">
      <w:r>
        <w:t xml:space="preserve">In the SD/SD cohorts in UK and Brazil VE was similar when analysed in subgroups according to time between vaccines. In those with a &lt; 6 week interval VE was 53.4% (95% CI -2.5%, 78.8%) and in those &gt;= 6 weeks interval VE was 65.4% (95% CI 41.1%, 79.6%), p value for the interaction =0.56. (Table 3) </w:t>
      </w:r>
    </w:p>
    <w:p w:rsidR="000777B2" w:rsidP="00C043B3" w:rsidRDefault="008D35A8" w14:paraId="4D10187E" w14:textId="3444E6BA">
      <w:r>
        <w:t xml:space="preserve"> </w:t>
      </w:r>
      <w:r w:rsidR="000777B2">
        <w:t>A secondary analysis</w:t>
      </w:r>
      <w:r w:rsidR="00657A2C">
        <w:t xml:space="preserve"> </w:t>
      </w:r>
      <w:r w:rsidR="00E42CAF">
        <w:t xml:space="preserve">was conducted </w:t>
      </w:r>
      <w:r w:rsidR="00657A2C">
        <w:t xml:space="preserve">of cases occurring more than 21 days after </w:t>
      </w:r>
      <w:r w:rsidR="000B6AC3">
        <w:t>the</w:t>
      </w:r>
      <w:r w:rsidR="00E42CAF">
        <w:t xml:space="preserve"> </w:t>
      </w:r>
      <w:r w:rsidR="00657A2C">
        <w:t>first</w:t>
      </w:r>
      <w:r w:rsidR="007E5000">
        <w:t xml:space="preserve"> standard</w:t>
      </w:r>
      <w:r w:rsidR="00D2519E">
        <w:t xml:space="preserve"> </w:t>
      </w:r>
      <w:r w:rsidR="00657A2C">
        <w:t>dose</w:t>
      </w:r>
      <w:r w:rsidR="00E42CAF">
        <w:t xml:space="preserve"> </w:t>
      </w:r>
      <w:r w:rsidR="000B6AC3">
        <w:t>in those</w:t>
      </w:r>
      <w:r w:rsidR="00E42CAF">
        <w:t xml:space="preserve"> who received only </w:t>
      </w:r>
      <w:r w:rsidR="000B6AC3">
        <w:t>standard dose</w:t>
      </w:r>
      <w:r w:rsidR="00E42CAF">
        <w:t>s</w:t>
      </w:r>
      <w:r w:rsidR="00390910">
        <w:t>. There were 192</w:t>
      </w:r>
      <w:r w:rsidR="00A72D96">
        <w:t xml:space="preserve"> included </w:t>
      </w:r>
      <w:r w:rsidR="00C1060C">
        <w:t xml:space="preserve">cases </w:t>
      </w:r>
      <w:r w:rsidR="00C1060C">
        <w:lastRenderedPageBreak/>
        <w:t>(51/6307 (0.8%)</w:t>
      </w:r>
      <w:r w:rsidR="00A72D96">
        <w:t xml:space="preserve"> vaccine and </w:t>
      </w:r>
      <w:r w:rsidR="00C1060C">
        <w:t>141/6297 (2.2%)</w:t>
      </w:r>
      <w:r w:rsidR="00A72D96">
        <w:t xml:space="preserve"> control) with a VE of </w:t>
      </w:r>
      <w:r w:rsidR="000A50D3">
        <w:t>64.1%</w:t>
      </w:r>
      <w:r w:rsidR="00A72D96">
        <w:t xml:space="preserve"> (95%</w:t>
      </w:r>
      <w:r w:rsidR="0098134E">
        <w:t xml:space="preserve"> CI,</w:t>
      </w:r>
      <w:r w:rsidR="000A50D3">
        <w:t xml:space="preserve"> 50.5%, 73.9%</w:t>
      </w:r>
      <w:r w:rsidR="0098134E">
        <w:t>)</w:t>
      </w:r>
      <w:r w:rsidR="00657A2C">
        <w:t>. (</w:t>
      </w:r>
      <w:r w:rsidRPr="00E42CAF" w:rsidR="00657A2C">
        <w:t xml:space="preserve">Table </w:t>
      </w:r>
      <w:r w:rsidR="00F9269F">
        <w:t>4</w:t>
      </w:r>
      <w:r w:rsidR="00F9086F">
        <w:t>, Figure 1</w:t>
      </w:r>
      <w:r w:rsidR="00657A2C">
        <w:t>)</w:t>
      </w:r>
    </w:p>
    <w:p w:rsidR="00657A2C" w:rsidP="00BA3F2F" w:rsidRDefault="2079F649" w14:paraId="4782B05A" w14:textId="4B653DA1">
      <w:r>
        <w:t xml:space="preserve">During the time period more than 21 days after the first dose </w:t>
      </w:r>
      <w:r w:rsidR="532FCA4F">
        <w:t>10</w:t>
      </w:r>
      <w:r>
        <w:t xml:space="preserve"> </w:t>
      </w:r>
      <w:r w:rsidR="7DC0A12A">
        <w:t>participants</w:t>
      </w:r>
      <w:r>
        <w:t xml:space="preserve"> were hospitalised due to COVID-19 (defined as WHO clinical progression score &gt;= 4), of which, </w:t>
      </w:r>
      <w:r w:rsidR="5F296636">
        <w:t>2</w:t>
      </w:r>
      <w:r>
        <w:t xml:space="preserve"> cases were </w:t>
      </w:r>
      <w:r w:rsidR="5F296636">
        <w:t>assessed as</w:t>
      </w:r>
      <w:r>
        <w:t xml:space="preserve"> severe (WHO score &gt;= 6) </w:t>
      </w:r>
      <w:r w:rsidR="7675CADE">
        <w:t>including</w:t>
      </w:r>
      <w:r>
        <w:t xml:space="preserve"> one fatal</w:t>
      </w:r>
      <w:r w:rsidR="49BE46BD">
        <w:t xml:space="preserve"> case</w:t>
      </w:r>
      <w:r>
        <w:t xml:space="preserve">. All </w:t>
      </w:r>
      <w:r w:rsidR="7DC0A12A">
        <w:t>10</w:t>
      </w:r>
      <w:r>
        <w:t xml:space="preserve"> cases were in the control group. (</w:t>
      </w:r>
      <w:r w:rsidRPr="00561282">
        <w:t>Table 5</w:t>
      </w:r>
      <w:r>
        <w:t>).</w:t>
      </w:r>
    </w:p>
    <w:p w:rsidRPr="008F113E" w:rsidR="00715D24" w:rsidP="00BA3F2F" w:rsidRDefault="001B2A00" w14:paraId="02D7E895" w14:textId="404E9074">
      <w:pPr>
        <w:rPr>
          <w:rFonts w:cs="Times New Roman"/>
          <w:szCs w:val="24"/>
        </w:rPr>
      </w:pPr>
      <w:r>
        <w:t>Five</w:t>
      </w:r>
      <w:r w:rsidR="007B5F92">
        <w:t xml:space="preserve"> cases </w:t>
      </w:r>
      <w:r>
        <w:t xml:space="preserve">included in the primary analysis </w:t>
      </w:r>
      <w:r w:rsidR="007B5F92">
        <w:t xml:space="preserve">occurred in those who were </w:t>
      </w:r>
      <w:r>
        <w:t>more than 55 years old</w:t>
      </w:r>
      <w:r w:rsidR="007B5F92">
        <w:t xml:space="preserve">. </w:t>
      </w:r>
      <w:r w:rsidRPr="001B2A00" w:rsidR="007B5F92">
        <w:t>Vaccine efficacy in older age groups could not be assessed but will be determined</w:t>
      </w:r>
      <w:r w:rsidRPr="001B2A00" w:rsidR="006166DE">
        <w:t>,</w:t>
      </w:r>
      <w:r w:rsidRPr="001B2A00" w:rsidR="007B5F92">
        <w:t xml:space="preserve"> </w:t>
      </w:r>
      <w:r w:rsidRPr="001B2A00" w:rsidR="006166DE">
        <w:t xml:space="preserve">if sufficient data are </w:t>
      </w:r>
      <w:r w:rsidRPr="008F113E" w:rsidR="006166DE">
        <w:rPr>
          <w:rFonts w:cs="Times New Roman"/>
          <w:szCs w:val="24"/>
        </w:rPr>
        <w:t xml:space="preserve">available, </w:t>
      </w:r>
      <w:r w:rsidR="00A256D8">
        <w:rPr>
          <w:rFonts w:cs="Times New Roman"/>
          <w:szCs w:val="24"/>
        </w:rPr>
        <w:t>in a future analysis</w:t>
      </w:r>
      <w:r w:rsidRPr="008F113E" w:rsidR="007B5F92">
        <w:rPr>
          <w:rFonts w:cs="Times New Roman"/>
          <w:szCs w:val="24"/>
        </w:rPr>
        <w:t xml:space="preserve"> after more cases have accrued.</w:t>
      </w:r>
    </w:p>
    <w:p w:rsidR="00133295" w:rsidP="00BA3F2F" w:rsidRDefault="75BCA214" w14:paraId="056DFFE6" w14:textId="2AC5332C">
      <w:r w:rsidRPr="7E687809">
        <w:rPr>
          <w:rFonts w:cs="Times New Roman"/>
        </w:rPr>
        <w:t>Across all four studies, s</w:t>
      </w:r>
      <w:r w:rsidRPr="7E687809" w:rsidR="27D54871">
        <w:rPr>
          <w:rFonts w:cs="Times New Roman"/>
        </w:rPr>
        <w:t xml:space="preserve">erious adverse events occurred </w:t>
      </w:r>
      <w:r w:rsidRPr="002D3F64" w:rsidR="27D54871">
        <w:rPr>
          <w:rFonts w:cs="Times New Roman"/>
        </w:rPr>
        <w:t xml:space="preserve">in </w:t>
      </w:r>
      <w:r w:rsidRPr="002D3F64" w:rsidR="00D65E28">
        <w:rPr>
          <w:rFonts w:cs="Times New Roman"/>
        </w:rPr>
        <w:t>1</w:t>
      </w:r>
      <w:r w:rsidRPr="002D3F64" w:rsidR="00E06910">
        <w:rPr>
          <w:rFonts w:cs="Times New Roman"/>
        </w:rPr>
        <w:t>70</w:t>
      </w:r>
      <w:r w:rsidRPr="002D3F64" w:rsidR="27D54871">
        <w:rPr>
          <w:rFonts w:cs="Times New Roman"/>
        </w:rPr>
        <w:t xml:space="preserve"> participants. There were </w:t>
      </w:r>
      <w:r w:rsidRPr="002D3F64" w:rsidR="00421EA9">
        <w:rPr>
          <w:rFonts w:cs="Times New Roman"/>
        </w:rPr>
        <w:t>1</w:t>
      </w:r>
      <w:r w:rsidRPr="002D3F64" w:rsidR="00E06910">
        <w:rPr>
          <w:rFonts w:cs="Times New Roman"/>
        </w:rPr>
        <w:t>73</w:t>
      </w:r>
      <w:r w:rsidRPr="002D3F64" w:rsidR="00574DA2">
        <w:rPr>
          <w:rFonts w:cs="Times New Roman"/>
        </w:rPr>
        <w:t xml:space="preserve"> </w:t>
      </w:r>
      <w:r w:rsidRPr="7E687809" w:rsidR="27D54871">
        <w:rPr>
          <w:rFonts w:cs="Times New Roman"/>
        </w:rPr>
        <w:t xml:space="preserve">events, </w:t>
      </w:r>
      <w:r w:rsidR="001B382B">
        <w:rPr>
          <w:rFonts w:cs="Times New Roman"/>
        </w:rPr>
        <w:t>3</w:t>
      </w:r>
      <w:r w:rsidRPr="7B371B67" w:rsidR="001B382B">
        <w:rPr>
          <w:rFonts w:cs="Times New Roman"/>
        </w:rPr>
        <w:t xml:space="preserve"> </w:t>
      </w:r>
      <w:r w:rsidRPr="7E687809" w:rsidR="27D54871">
        <w:rPr>
          <w:rFonts w:cs="Times New Roman"/>
        </w:rPr>
        <w:t xml:space="preserve">of which were considered possibly related to </w:t>
      </w:r>
      <w:r w:rsidR="00874051">
        <w:rPr>
          <w:rFonts w:cs="Times New Roman"/>
        </w:rPr>
        <w:t xml:space="preserve">either the </w:t>
      </w:r>
      <w:r w:rsidR="00B21490">
        <w:rPr>
          <w:rFonts w:cs="Times New Roman"/>
        </w:rPr>
        <w:t xml:space="preserve">experimental or </w:t>
      </w:r>
      <w:r w:rsidR="000201BF">
        <w:rPr>
          <w:rFonts w:cs="Times New Roman"/>
        </w:rPr>
        <w:t>a</w:t>
      </w:r>
      <w:r w:rsidRPr="7E687809" w:rsidR="000201BF">
        <w:rPr>
          <w:rFonts w:cs="Times New Roman"/>
        </w:rPr>
        <w:t xml:space="preserve"> </w:t>
      </w:r>
      <w:r w:rsidR="00B21490">
        <w:rPr>
          <w:rFonts w:cs="Times New Roman"/>
        </w:rPr>
        <w:t>control</w:t>
      </w:r>
      <w:r w:rsidRPr="7E687809" w:rsidR="000201BF">
        <w:rPr>
          <w:rFonts w:cs="Times New Roman"/>
        </w:rPr>
        <w:t xml:space="preserve"> </w:t>
      </w:r>
      <w:r w:rsidRPr="7E687809" w:rsidR="27D54871">
        <w:rPr>
          <w:rFonts w:cs="Times New Roman"/>
        </w:rPr>
        <w:t>vaccine</w:t>
      </w:r>
      <w:r w:rsidRPr="001B382B" w:rsidR="27D54871">
        <w:rPr>
          <w:rFonts w:cs="Times New Roman"/>
        </w:rPr>
        <w:t xml:space="preserve">. </w:t>
      </w:r>
      <w:r w:rsidR="00346A96">
        <w:rPr>
          <w:rFonts w:cs="Times New Roman"/>
        </w:rPr>
        <w:t xml:space="preserve">There were 80 non-COVID SAEs </w:t>
      </w:r>
      <w:r w:rsidR="002D3F64">
        <w:rPr>
          <w:rFonts w:cs="Times New Roman"/>
        </w:rPr>
        <w:t xml:space="preserve">reported </w:t>
      </w:r>
      <w:r w:rsidR="00346A96">
        <w:rPr>
          <w:rFonts w:cs="Times New Roman"/>
        </w:rPr>
        <w:t xml:space="preserve">in </w:t>
      </w:r>
      <w:r w:rsidRPr="7E687809" w:rsidR="00346A96">
        <w:rPr>
          <w:rFonts w:cs="Times New Roman"/>
        </w:rPr>
        <w:t>ChAdOx1 nC</w:t>
      </w:r>
      <w:r w:rsidR="00346A96">
        <w:rPr>
          <w:rFonts w:cs="Times New Roman"/>
        </w:rPr>
        <w:t>o</w:t>
      </w:r>
      <w:r w:rsidRPr="7E687809" w:rsidR="00346A96">
        <w:rPr>
          <w:rFonts w:cs="Times New Roman"/>
        </w:rPr>
        <w:t>V</w:t>
      </w:r>
      <w:r w:rsidR="00346A96">
        <w:rPr>
          <w:rFonts w:cs="Times New Roman"/>
        </w:rPr>
        <w:t>-</w:t>
      </w:r>
      <w:r w:rsidRPr="7E687809" w:rsidR="00346A96">
        <w:rPr>
          <w:rFonts w:cs="Times New Roman"/>
        </w:rPr>
        <w:t>19</w:t>
      </w:r>
      <w:r w:rsidR="00346A96">
        <w:rPr>
          <w:rFonts w:cs="Times New Roman"/>
        </w:rPr>
        <w:t xml:space="preserve"> recipients and 77 in the control groups.</w:t>
      </w:r>
      <w:r w:rsidRPr="001B382B" w:rsidR="27D54871">
        <w:rPr>
          <w:rFonts w:cs="Times New Roman"/>
        </w:rPr>
        <w:t xml:space="preserve"> </w:t>
      </w:r>
      <w:r w:rsidR="0021760B">
        <w:rPr>
          <w:rFonts w:cs="Times New Roman"/>
        </w:rPr>
        <w:t xml:space="preserve">All </w:t>
      </w:r>
      <w:proofErr w:type="spellStart"/>
      <w:r w:rsidR="0021760B">
        <w:rPr>
          <w:rFonts w:cs="Times New Roman"/>
        </w:rPr>
        <w:t>MedDRA</w:t>
      </w:r>
      <w:proofErr w:type="spellEnd"/>
      <w:r w:rsidR="0021760B">
        <w:rPr>
          <w:rFonts w:cs="Times New Roman"/>
        </w:rPr>
        <w:t xml:space="preserve"> coded SAEs are tabulated in the Appendix by </w:t>
      </w:r>
      <w:proofErr w:type="spellStart"/>
      <w:r w:rsidR="0021760B">
        <w:rPr>
          <w:rFonts w:cs="Times New Roman"/>
        </w:rPr>
        <w:t>MedDRA</w:t>
      </w:r>
      <w:proofErr w:type="spellEnd"/>
      <w:r w:rsidR="0021760B">
        <w:rPr>
          <w:rFonts w:cs="Times New Roman"/>
        </w:rPr>
        <w:t xml:space="preserve"> system organ class and preferred terms</w:t>
      </w:r>
      <w:r w:rsidR="00853660">
        <w:rPr>
          <w:rFonts w:cs="Times New Roman"/>
        </w:rPr>
        <w:t xml:space="preserve"> (Table </w:t>
      </w:r>
      <w:r w:rsidR="00346A96">
        <w:rPr>
          <w:rFonts w:cs="Times New Roman"/>
        </w:rPr>
        <w:t>S</w:t>
      </w:r>
      <w:r w:rsidR="00886337">
        <w:rPr>
          <w:rFonts w:cs="Times New Roman"/>
        </w:rPr>
        <w:t>6</w:t>
      </w:r>
      <w:r w:rsidR="00BA3F2F">
        <w:rPr>
          <w:rFonts w:cs="Times New Roman"/>
        </w:rPr>
        <w:t>)</w:t>
      </w:r>
      <w:r w:rsidR="0021760B">
        <w:rPr>
          <w:rFonts w:cs="Times New Roman"/>
        </w:rPr>
        <w:t>.</w:t>
      </w:r>
      <w:r w:rsidRPr="7E687809" w:rsidR="27D54871">
        <w:rPr>
          <w:rFonts w:cs="Times New Roman"/>
        </w:rPr>
        <w:t xml:space="preserve"> </w:t>
      </w:r>
      <w:r w:rsidRPr="7E687809" w:rsidR="7B865D1E">
        <w:rPr>
          <w:rFonts w:cs="Times New Roman"/>
        </w:rPr>
        <w:t xml:space="preserve">There were 3 </w:t>
      </w:r>
      <w:r w:rsidRPr="7E687809" w:rsidR="3EFB4D24">
        <w:rPr>
          <w:rFonts w:cs="Times New Roman"/>
        </w:rPr>
        <w:t>neurological</w:t>
      </w:r>
      <w:r w:rsidRPr="7E687809" w:rsidDel="001B382B" w:rsidR="7B865D1E">
        <w:rPr>
          <w:rFonts w:cs="Times New Roman"/>
        </w:rPr>
        <w:t xml:space="preserve"> </w:t>
      </w:r>
      <w:r w:rsidR="001B382B">
        <w:rPr>
          <w:rFonts w:cs="Times New Roman"/>
        </w:rPr>
        <w:t xml:space="preserve">events originally </w:t>
      </w:r>
      <w:r w:rsidRPr="7E687809" w:rsidR="7B865D1E">
        <w:rPr>
          <w:rFonts w:cs="Times New Roman"/>
        </w:rPr>
        <w:t>reported</w:t>
      </w:r>
      <w:r w:rsidR="001B382B">
        <w:rPr>
          <w:rFonts w:cs="Times New Roman"/>
        </w:rPr>
        <w:t xml:space="preserve"> as potential</w:t>
      </w:r>
      <w:r w:rsidR="000201BF">
        <w:rPr>
          <w:rFonts w:cs="Times New Roman"/>
        </w:rPr>
        <w:t>ly</w:t>
      </w:r>
      <w:r w:rsidR="001B382B">
        <w:rPr>
          <w:rFonts w:cs="Times New Roman"/>
        </w:rPr>
        <w:t xml:space="preserve"> </w:t>
      </w:r>
      <w:r w:rsidR="000201BF">
        <w:rPr>
          <w:rFonts w:cs="Times New Roman"/>
        </w:rPr>
        <w:t>related</w:t>
      </w:r>
      <w:r w:rsidRPr="7E687809" w:rsidR="0EDBE0CD">
        <w:rPr>
          <w:rFonts w:cs="Times New Roman"/>
        </w:rPr>
        <w:t>, two occurring in the ChAdOx1 nC</w:t>
      </w:r>
      <w:r w:rsidR="00A76E54">
        <w:rPr>
          <w:rFonts w:cs="Times New Roman"/>
        </w:rPr>
        <w:t>o</w:t>
      </w:r>
      <w:r w:rsidRPr="7E687809" w:rsidR="0EDBE0CD">
        <w:rPr>
          <w:rFonts w:cs="Times New Roman"/>
        </w:rPr>
        <w:t>V</w:t>
      </w:r>
      <w:r w:rsidR="00346A96">
        <w:rPr>
          <w:rFonts w:cs="Times New Roman"/>
        </w:rPr>
        <w:t>-</w:t>
      </w:r>
      <w:r w:rsidRPr="7E687809" w:rsidR="0EDBE0CD">
        <w:rPr>
          <w:rFonts w:cs="Times New Roman"/>
        </w:rPr>
        <w:t>19 group and one in the control group</w:t>
      </w:r>
      <w:r w:rsidRPr="5D7A8748" w:rsidR="2CF8D999">
        <w:rPr>
          <w:rFonts w:cs="Times New Roman"/>
        </w:rPr>
        <w:t xml:space="preserve">, each of which was reviewed by an independent </w:t>
      </w:r>
      <w:r w:rsidRPr="2CD53128" w:rsidR="671DA4CF">
        <w:rPr>
          <w:rFonts w:cs="Times New Roman"/>
        </w:rPr>
        <w:t xml:space="preserve">committee of </w:t>
      </w:r>
      <w:r w:rsidRPr="7E687809" w:rsidR="2CF8D999">
        <w:rPr>
          <w:rFonts w:cs="Times New Roman"/>
        </w:rPr>
        <w:t xml:space="preserve">neurological </w:t>
      </w:r>
      <w:r w:rsidRPr="2CD53128" w:rsidR="671DA4CF">
        <w:rPr>
          <w:rFonts w:cs="Times New Roman"/>
        </w:rPr>
        <w:t>experts</w:t>
      </w:r>
      <w:r w:rsidR="00F655C5">
        <w:rPr>
          <w:rFonts w:cs="Times New Roman"/>
        </w:rPr>
        <w:t xml:space="preserve">. </w:t>
      </w:r>
      <w:r w:rsidRPr="7E687809" w:rsidR="7B865D1E">
        <w:rPr>
          <w:rFonts w:cs="Times New Roman"/>
        </w:rPr>
        <w:t xml:space="preserve">A case of transverse myelitis </w:t>
      </w:r>
      <w:r w:rsidRPr="7E687809" w:rsidR="660EB625">
        <w:rPr>
          <w:rFonts w:cs="Times New Roman"/>
        </w:rPr>
        <w:t>(TM) o</w:t>
      </w:r>
      <w:r w:rsidRPr="7E687809" w:rsidR="0F851924">
        <w:rPr>
          <w:rFonts w:cs="Times New Roman"/>
        </w:rPr>
        <w:t xml:space="preserve">ccurring </w:t>
      </w:r>
      <w:r w:rsidRPr="7E687809" w:rsidR="7A81E8A2">
        <w:rPr>
          <w:rFonts w:cs="Times New Roman"/>
        </w:rPr>
        <w:t xml:space="preserve">10 </w:t>
      </w:r>
      <w:r w:rsidRPr="7E687809" w:rsidR="0F851924">
        <w:rPr>
          <w:rFonts w:cs="Times New Roman"/>
        </w:rPr>
        <w:t>days after</w:t>
      </w:r>
      <w:r w:rsidRPr="7E687809" w:rsidR="00B32B12">
        <w:rPr>
          <w:rFonts w:cs="Times New Roman"/>
        </w:rPr>
        <w:t xml:space="preserve"> </w:t>
      </w:r>
      <w:r w:rsidRPr="7E687809" w:rsidR="00047891">
        <w:rPr>
          <w:rFonts w:cs="Times New Roman"/>
        </w:rPr>
        <w:t>a first</w:t>
      </w:r>
      <w:r w:rsidRPr="7E687809" w:rsidR="0F851924">
        <w:rPr>
          <w:rFonts w:cs="Times New Roman"/>
        </w:rPr>
        <w:t xml:space="preserve"> vaccination was initially assessed as possibly related, but later considered unlikely to be related </w:t>
      </w:r>
      <w:r w:rsidRPr="7E687809" w:rsidR="3EFB4D24">
        <w:rPr>
          <w:rFonts w:cs="Times New Roman"/>
        </w:rPr>
        <w:t xml:space="preserve">by the </w:t>
      </w:r>
      <w:r w:rsidRPr="5D7A8748" w:rsidR="62522037">
        <w:rPr>
          <w:rFonts w:cs="Times New Roman"/>
        </w:rPr>
        <w:t xml:space="preserve">site </w:t>
      </w:r>
      <w:r w:rsidRPr="7E687809" w:rsidR="3EFB4D24">
        <w:rPr>
          <w:rFonts w:cs="Times New Roman"/>
        </w:rPr>
        <w:t xml:space="preserve">investigator </w:t>
      </w:r>
      <w:r w:rsidRPr="7E687809" w:rsidR="0F851924">
        <w:rPr>
          <w:rFonts w:cs="Times New Roman"/>
        </w:rPr>
        <w:t xml:space="preserve">when further investigation </w:t>
      </w:r>
      <w:r w:rsidRPr="7E687809" w:rsidR="01BA1CE6">
        <w:rPr>
          <w:rFonts w:cs="Times New Roman"/>
        </w:rPr>
        <w:t>revealed pre-existing</w:t>
      </w:r>
      <w:r w:rsidRPr="7E687809" w:rsidR="3EFB4D24">
        <w:rPr>
          <w:rFonts w:cs="Times New Roman"/>
        </w:rPr>
        <w:t>, but previously</w:t>
      </w:r>
      <w:r w:rsidRPr="7E687809" w:rsidR="01BA1CE6">
        <w:rPr>
          <w:rFonts w:cs="Times New Roman"/>
        </w:rPr>
        <w:t xml:space="preserve"> unrecognised</w:t>
      </w:r>
      <w:r w:rsidRPr="7E687809" w:rsidR="3EFB4D24">
        <w:rPr>
          <w:rFonts w:cs="Times New Roman"/>
        </w:rPr>
        <w:t>,</w:t>
      </w:r>
      <w:r w:rsidRPr="7E687809" w:rsidR="01BA1CE6">
        <w:rPr>
          <w:rFonts w:cs="Times New Roman"/>
        </w:rPr>
        <w:t xml:space="preserve"> multiple sclerosis</w:t>
      </w:r>
      <w:r w:rsidRPr="7E687809" w:rsidR="00E60D70">
        <w:rPr>
          <w:rFonts w:cs="Times New Roman"/>
        </w:rPr>
        <w:t>. T</w:t>
      </w:r>
      <w:r w:rsidRPr="7E687809" w:rsidR="00255A04">
        <w:rPr>
          <w:rFonts w:cs="Times New Roman"/>
        </w:rPr>
        <w:t xml:space="preserve">his case was </w:t>
      </w:r>
      <w:r w:rsidRPr="7E687809" w:rsidR="00E60D70">
        <w:rPr>
          <w:rFonts w:cs="Times New Roman"/>
        </w:rPr>
        <w:t>considered</w:t>
      </w:r>
      <w:r w:rsidRPr="7E687809" w:rsidR="00DC17BF">
        <w:rPr>
          <w:rFonts w:cs="Times New Roman"/>
        </w:rPr>
        <w:t xml:space="preserve"> unlikely to be related </w:t>
      </w:r>
      <w:r w:rsidRPr="7E687809" w:rsidR="00E60D70">
        <w:rPr>
          <w:rFonts w:cs="Times New Roman"/>
        </w:rPr>
        <w:t>to a study vaccine</w:t>
      </w:r>
      <w:r w:rsidRPr="7E687809" w:rsidR="7DA7BFB5">
        <w:rPr>
          <w:rFonts w:cs="Times New Roman"/>
        </w:rPr>
        <w:t xml:space="preserve"> </w:t>
      </w:r>
      <w:r w:rsidRPr="61CFED0E" w:rsidR="6976C72D">
        <w:rPr>
          <w:rFonts w:cs="Times New Roman"/>
        </w:rPr>
        <w:t xml:space="preserve">by </w:t>
      </w:r>
      <w:r w:rsidRPr="2CF37CE5" w:rsidR="6976C72D">
        <w:rPr>
          <w:rFonts w:cs="Times New Roman"/>
        </w:rPr>
        <w:t>the</w:t>
      </w:r>
      <w:r w:rsidRPr="2CF37CE5" w:rsidR="39C2F6C9">
        <w:rPr>
          <w:rFonts w:cs="Times New Roman"/>
        </w:rPr>
        <w:t xml:space="preserve"> </w:t>
      </w:r>
      <w:r w:rsidRPr="7E687809" w:rsidR="7DA7BFB5">
        <w:rPr>
          <w:rFonts w:cs="Times New Roman"/>
        </w:rPr>
        <w:t xml:space="preserve">independent </w:t>
      </w:r>
      <w:r w:rsidRPr="1AA6D107" w:rsidR="2D2590D1">
        <w:rPr>
          <w:rFonts w:cs="Times New Roman"/>
        </w:rPr>
        <w:t>neurological committee</w:t>
      </w:r>
      <w:r w:rsidR="00FB5272">
        <w:rPr>
          <w:rFonts w:cs="Times New Roman"/>
        </w:rPr>
        <w:t>.</w:t>
      </w:r>
      <w:r w:rsidRPr="7E687809" w:rsidR="01BA1CE6">
        <w:rPr>
          <w:rFonts w:cs="Times New Roman"/>
        </w:rPr>
        <w:t xml:space="preserve"> In </w:t>
      </w:r>
      <w:r w:rsidRPr="7E687809" w:rsidR="13E58421">
        <w:rPr>
          <w:rFonts w:cs="Times New Roman"/>
        </w:rPr>
        <w:t>the</w:t>
      </w:r>
      <w:r w:rsidRPr="7E687809" w:rsidR="01BA1CE6">
        <w:rPr>
          <w:rFonts w:cs="Times New Roman"/>
        </w:rPr>
        <w:t xml:space="preserve"> secon</w:t>
      </w:r>
      <w:r w:rsidRPr="7E687809" w:rsidR="14A36F23">
        <w:rPr>
          <w:rFonts w:cs="Times New Roman"/>
        </w:rPr>
        <w:t>d case</w:t>
      </w:r>
      <w:r w:rsidRPr="7E687809" w:rsidR="5AE38670">
        <w:rPr>
          <w:rFonts w:cs="Times New Roman"/>
        </w:rPr>
        <w:t>,</w:t>
      </w:r>
      <w:r w:rsidRPr="7E687809" w:rsidR="14A36F23">
        <w:rPr>
          <w:rFonts w:cs="Times New Roman"/>
        </w:rPr>
        <w:t xml:space="preserve"> </w:t>
      </w:r>
      <w:r w:rsidRPr="7E687809" w:rsidR="660EB625">
        <w:rPr>
          <w:rFonts w:cs="Times New Roman"/>
        </w:rPr>
        <w:t>TM</w:t>
      </w:r>
      <w:r w:rsidRPr="7E687809" w:rsidR="14A36F23">
        <w:rPr>
          <w:rFonts w:cs="Times New Roman"/>
        </w:rPr>
        <w:t xml:space="preserve"> was initially reported </w:t>
      </w:r>
      <w:r w:rsidRPr="7E687809" w:rsidR="7CD77E97">
        <w:rPr>
          <w:rFonts w:cs="Times New Roman"/>
        </w:rPr>
        <w:t xml:space="preserve">14 </w:t>
      </w:r>
      <w:r w:rsidRPr="7E687809" w:rsidR="14A36F23">
        <w:rPr>
          <w:rFonts w:cs="Times New Roman"/>
        </w:rPr>
        <w:t xml:space="preserve">days after </w:t>
      </w:r>
      <w:r w:rsidRPr="7E687809" w:rsidR="00525897">
        <w:rPr>
          <w:rFonts w:cs="Times New Roman"/>
        </w:rPr>
        <w:t xml:space="preserve">booster </w:t>
      </w:r>
      <w:r w:rsidRPr="7E687809" w:rsidR="14A36F23">
        <w:rPr>
          <w:rFonts w:cs="Times New Roman"/>
        </w:rPr>
        <w:t xml:space="preserve">vaccination, </w:t>
      </w:r>
      <w:r w:rsidRPr="7E687809" w:rsidR="7CD77E97">
        <w:rPr>
          <w:rFonts w:cs="Times New Roman"/>
        </w:rPr>
        <w:t xml:space="preserve">with </w:t>
      </w:r>
      <w:r w:rsidRPr="5D7A8748" w:rsidR="57BA30EF">
        <w:rPr>
          <w:rFonts w:cs="Times New Roman"/>
        </w:rPr>
        <w:t>the</w:t>
      </w:r>
      <w:r w:rsidRPr="7E687809" w:rsidR="008F113E">
        <w:rPr>
          <w:rFonts w:cs="Times New Roman"/>
        </w:rPr>
        <w:t xml:space="preserve"> independent </w:t>
      </w:r>
      <w:r w:rsidRPr="21441F09" w:rsidR="6ADF6545">
        <w:rPr>
          <w:rFonts w:cs="Times New Roman"/>
        </w:rPr>
        <w:t>neurological</w:t>
      </w:r>
      <w:r w:rsidRPr="7ADCEE14" w:rsidR="34C12663">
        <w:rPr>
          <w:rFonts w:cs="Times New Roman"/>
        </w:rPr>
        <w:t xml:space="preserve"> committee </w:t>
      </w:r>
      <w:r w:rsidRPr="7E687809" w:rsidR="00765B35">
        <w:rPr>
          <w:rFonts w:cs="Times New Roman"/>
        </w:rPr>
        <w:t xml:space="preserve">considering </w:t>
      </w:r>
      <w:r w:rsidRPr="5D7A8748" w:rsidR="00765B35">
        <w:rPr>
          <w:rFonts w:eastAsia="Times New Roman" w:cs="Times New Roman"/>
          <w:color w:val="000000" w:themeColor="text1"/>
        </w:rPr>
        <w:t xml:space="preserve">the </w:t>
      </w:r>
      <w:r w:rsidRPr="5D7A8748" w:rsidR="00495608">
        <w:rPr>
          <w:rFonts w:eastAsia="Times New Roman" w:cs="Times New Roman"/>
          <w:color w:val="000000" w:themeColor="text1"/>
        </w:rPr>
        <w:t xml:space="preserve">most likely </w:t>
      </w:r>
      <w:r w:rsidRPr="5D7A8748" w:rsidR="008F113E">
        <w:rPr>
          <w:rFonts w:eastAsia="Times New Roman" w:cs="Times New Roman"/>
          <w:color w:val="000000" w:themeColor="text1"/>
        </w:rPr>
        <w:t xml:space="preserve">diagnosis </w:t>
      </w:r>
      <w:r w:rsidRPr="5D7A8748" w:rsidR="00765B35">
        <w:rPr>
          <w:rFonts w:eastAsia="Times New Roman" w:cs="Times New Roman"/>
          <w:color w:val="000000" w:themeColor="text1"/>
        </w:rPr>
        <w:t>to be</w:t>
      </w:r>
      <w:r w:rsidRPr="5D7A8748" w:rsidR="008F113E">
        <w:rPr>
          <w:rFonts w:eastAsia="Times New Roman" w:cs="Times New Roman"/>
          <w:color w:val="000000" w:themeColor="text1"/>
        </w:rPr>
        <w:t xml:space="preserve"> of an idiopathic, short</w:t>
      </w:r>
      <w:r w:rsidRPr="5D7A8748" w:rsidR="00765B35">
        <w:rPr>
          <w:rFonts w:eastAsia="Times New Roman" w:cs="Times New Roman"/>
          <w:color w:val="000000" w:themeColor="text1"/>
        </w:rPr>
        <w:t xml:space="preserve"> </w:t>
      </w:r>
      <w:r w:rsidRPr="5D7A8748" w:rsidR="008F113E">
        <w:rPr>
          <w:rFonts w:eastAsia="Times New Roman" w:cs="Times New Roman"/>
          <w:color w:val="000000" w:themeColor="text1"/>
        </w:rPr>
        <w:t xml:space="preserve">segment, spinal cord </w:t>
      </w:r>
      <w:proofErr w:type="gramStart"/>
      <w:r w:rsidRPr="5D7A8748" w:rsidR="008F113E">
        <w:rPr>
          <w:rFonts w:eastAsia="Times New Roman" w:cs="Times New Roman"/>
          <w:color w:val="000000" w:themeColor="text1"/>
        </w:rPr>
        <w:t xml:space="preserve">demyelination </w:t>
      </w:r>
      <w:r w:rsidRPr="5D7A8748" w:rsidR="00410674">
        <w:rPr>
          <w:rFonts w:eastAsia="Times New Roman" w:cs="Times New Roman"/>
          <w:color w:val="000000" w:themeColor="text1"/>
        </w:rPr>
        <w:t>.</w:t>
      </w:r>
      <w:proofErr w:type="gramEnd"/>
      <w:r w:rsidRPr="5D7A8748" w:rsidR="002B0CBF">
        <w:rPr>
          <w:rFonts w:eastAsia="Times New Roman" w:cs="Times New Roman"/>
          <w:color w:val="000000" w:themeColor="text1"/>
        </w:rPr>
        <w:t xml:space="preserve"> </w:t>
      </w:r>
      <w:r w:rsidRPr="21441F09" w:rsidR="002B0CBF">
        <w:rPr>
          <w:rFonts w:eastAsia="Times New Roman" w:cs="Times New Roman"/>
          <w:color w:val="000000" w:themeColor="text1"/>
        </w:rPr>
        <w:t>The</w:t>
      </w:r>
      <w:r w:rsidRPr="21441F09" w:rsidR="4D709770">
        <w:rPr>
          <w:rFonts w:eastAsia="Times New Roman" w:cs="Times New Roman"/>
          <w:color w:val="000000" w:themeColor="text1"/>
        </w:rPr>
        <w:t xml:space="preserve"> </w:t>
      </w:r>
      <w:r w:rsidRPr="21441F09" w:rsidR="4C1AEE3A">
        <w:rPr>
          <w:rFonts w:eastAsia="Times New Roman" w:cs="Times New Roman"/>
          <w:color w:val="000000" w:themeColor="text1"/>
        </w:rPr>
        <w:t>committe</w:t>
      </w:r>
      <w:r w:rsidRPr="21441F09" w:rsidR="002B0CBF">
        <w:rPr>
          <w:rFonts w:eastAsia="Times New Roman" w:cs="Times New Roman"/>
          <w:color w:val="000000" w:themeColor="text1"/>
        </w:rPr>
        <w:t>e</w:t>
      </w:r>
      <w:r w:rsidRPr="5D7A8748" w:rsidR="002B0CBF">
        <w:rPr>
          <w:rFonts w:eastAsia="Times New Roman" w:cs="Times New Roman"/>
          <w:color w:val="000000" w:themeColor="text1"/>
        </w:rPr>
        <w:t xml:space="preserve"> considered this case to be possibly related</w:t>
      </w:r>
      <w:r w:rsidRPr="7A4CA481" w:rsidR="05A4CDB7">
        <w:rPr>
          <w:rFonts w:eastAsia="Times New Roman" w:cs="Times New Roman"/>
          <w:color w:val="000000" w:themeColor="text1"/>
        </w:rPr>
        <w:t xml:space="preserve"> to the vaccine</w:t>
      </w:r>
      <w:r w:rsidRPr="5D7A8748" w:rsidR="002B0CBF">
        <w:rPr>
          <w:rFonts w:eastAsia="Times New Roman" w:cs="Times New Roman"/>
          <w:color w:val="000000" w:themeColor="text1"/>
        </w:rPr>
        <w:t>.</w:t>
      </w:r>
      <w:r w:rsidRPr="7E687809" w:rsidR="533068E0">
        <w:rPr>
          <w:rFonts w:cs="Times New Roman"/>
        </w:rPr>
        <w:t xml:space="preserve"> </w:t>
      </w:r>
      <w:r w:rsidRPr="7E687809" w:rsidR="13E58421">
        <w:rPr>
          <w:rFonts w:cs="Times New Roman"/>
        </w:rPr>
        <w:t>The</w:t>
      </w:r>
      <w:r w:rsidRPr="7E687809" w:rsidR="533068E0">
        <w:rPr>
          <w:rFonts w:cs="Times New Roman"/>
        </w:rPr>
        <w:t xml:space="preserve"> third case of </w:t>
      </w:r>
      <w:r w:rsidRPr="7E687809" w:rsidR="660EB625">
        <w:rPr>
          <w:rFonts w:cs="Times New Roman"/>
        </w:rPr>
        <w:t>TM</w:t>
      </w:r>
      <w:r w:rsidRPr="7E687809" w:rsidR="533068E0">
        <w:rPr>
          <w:rFonts w:cs="Times New Roman"/>
        </w:rPr>
        <w:t xml:space="preserve"> was reported </w:t>
      </w:r>
      <w:r w:rsidRPr="5D7A8748" w:rsidR="552A785B">
        <w:rPr>
          <w:rFonts w:cs="Times New Roman"/>
        </w:rPr>
        <w:t>68</w:t>
      </w:r>
      <w:r w:rsidRPr="7E687809" w:rsidR="02217C84">
        <w:rPr>
          <w:rFonts w:cs="Times New Roman"/>
        </w:rPr>
        <w:t xml:space="preserve"> </w:t>
      </w:r>
      <w:r w:rsidRPr="5D7A8748" w:rsidR="073E3689">
        <w:rPr>
          <w:rFonts w:cs="Times New Roman"/>
        </w:rPr>
        <w:t>days</w:t>
      </w:r>
      <w:r w:rsidR="00FB5272">
        <w:rPr>
          <w:rFonts w:cs="Times New Roman"/>
        </w:rPr>
        <w:t xml:space="preserve"> </w:t>
      </w:r>
      <w:r w:rsidRPr="7E687809" w:rsidR="533068E0">
        <w:rPr>
          <w:rFonts w:cs="Times New Roman"/>
        </w:rPr>
        <w:t xml:space="preserve">after vaccination </w:t>
      </w:r>
      <w:r w:rsidRPr="7E687809" w:rsidR="13E58421">
        <w:rPr>
          <w:rFonts w:cs="Times New Roman"/>
        </w:rPr>
        <w:t xml:space="preserve">of a participant </w:t>
      </w:r>
      <w:r w:rsidRPr="7E687809" w:rsidR="533068E0">
        <w:rPr>
          <w:rFonts w:cs="Times New Roman"/>
        </w:rPr>
        <w:t>in the control group</w:t>
      </w:r>
      <w:r w:rsidRPr="7E687809" w:rsidR="00E60D70">
        <w:rPr>
          <w:rFonts w:cs="Times New Roman"/>
        </w:rPr>
        <w:t xml:space="preserve">, and was considered unlikely to be related to vaccination by the independent </w:t>
      </w:r>
      <w:r w:rsidRPr="3F5D319B" w:rsidR="01008525">
        <w:rPr>
          <w:rFonts w:cs="Times New Roman"/>
        </w:rPr>
        <w:t>neurological committee</w:t>
      </w:r>
      <w:r w:rsidRPr="5D7A8748" w:rsidR="00160AC8">
        <w:rPr>
          <w:rFonts w:cs="Times New Roman"/>
        </w:rPr>
        <w:t>.</w:t>
      </w:r>
      <w:r w:rsidR="533068E0">
        <w:t xml:space="preserve"> </w:t>
      </w:r>
      <w:r w:rsidR="7DA7BFB5">
        <w:t xml:space="preserve">All trial participants have recovered or are recovering. </w:t>
      </w:r>
      <w:r w:rsidR="603CF270">
        <w:t xml:space="preserve">A </w:t>
      </w:r>
      <w:r w:rsidR="1125BA57">
        <w:t xml:space="preserve">potentially </w:t>
      </w:r>
      <w:r w:rsidR="6CF293E4">
        <w:t xml:space="preserve">vaccine-related SAE </w:t>
      </w:r>
      <w:r w:rsidR="603CF270">
        <w:t xml:space="preserve">was reported </w:t>
      </w:r>
      <w:r w:rsidR="4462D8E3">
        <w:t>two days post</w:t>
      </w:r>
      <w:r w:rsidR="603CF270">
        <w:t xml:space="preserve"> vaccination in South Africa in an individual </w:t>
      </w:r>
      <w:r w:rsidR="11F57048">
        <w:t xml:space="preserve">who </w:t>
      </w:r>
      <w:r w:rsidR="4462D8E3">
        <w:t>recorded</w:t>
      </w:r>
      <w:r w:rsidR="603CF270">
        <w:t xml:space="preserve"> fever</w:t>
      </w:r>
      <w:r w:rsidR="0EA59ACD">
        <w:t xml:space="preserve"> &gt;40°C</w:t>
      </w:r>
      <w:r w:rsidR="11F57048">
        <w:t xml:space="preserve">, but who recovered </w:t>
      </w:r>
      <w:r w:rsidR="1F4C1B38">
        <w:t>rapidly without an alternative diagnosis</w:t>
      </w:r>
      <w:r w:rsidR="4462D8E3">
        <w:t xml:space="preserve"> and was not hospitalised</w:t>
      </w:r>
      <w:r w:rsidR="603CF270">
        <w:t>.</w:t>
      </w:r>
      <w:r w:rsidR="1125BA57">
        <w:t xml:space="preserve"> The participant remains blinded</w:t>
      </w:r>
      <w:r w:rsidR="63B1DC5F">
        <w:t>, continues in the trial</w:t>
      </w:r>
      <w:r w:rsidR="65C1F729">
        <w:t xml:space="preserve"> and received a second dose of </w:t>
      </w:r>
      <w:r w:rsidR="6E3599C5">
        <w:t xml:space="preserve">the allocated </w:t>
      </w:r>
      <w:r w:rsidR="65C1F729">
        <w:t>vaccine</w:t>
      </w:r>
      <w:r w:rsidR="6DCECE3E">
        <w:t xml:space="preserve"> without </w:t>
      </w:r>
      <w:r w:rsidR="6E3599C5">
        <w:t>a similar reaction</w:t>
      </w:r>
      <w:r w:rsidR="1125BA57">
        <w:t xml:space="preserve">. </w:t>
      </w:r>
      <w:r w:rsidR="6CF293E4">
        <w:t xml:space="preserve">We have previously reported </w:t>
      </w:r>
      <w:r w:rsidR="6CF293E4">
        <w:lastRenderedPageBreak/>
        <w:t>a</w:t>
      </w:r>
      <w:r w:rsidR="04BD3227">
        <w:t xml:space="preserve"> case of haemolytic anaemia in the control group in the UK phase I/II study</w:t>
      </w:r>
      <w:r w:rsidR="5DF4E54D">
        <w:t xml:space="preserve"> occurring 10 days after </w:t>
      </w:r>
      <w:proofErr w:type="spellStart"/>
      <w:r w:rsidR="00324B6E">
        <w:t>MenACWY</w:t>
      </w:r>
      <w:proofErr w:type="spellEnd"/>
      <w:r w:rsidR="00324B6E">
        <w:t xml:space="preserve"> </w:t>
      </w:r>
      <w:r w:rsidR="5DF4E54D">
        <w:t>vaccine which was considered possibl</w:t>
      </w:r>
      <w:r w:rsidR="00101B3A">
        <w:t>y</w:t>
      </w:r>
      <w:r w:rsidR="5DF4E54D">
        <w:t xml:space="preserve"> related to the intervention</w:t>
      </w:r>
      <w:r w:rsidR="00B25988">
        <w:rPr>
          <w:color w:val="2B579A"/>
          <w:shd w:val="clear" w:color="auto" w:fill="E6E6E6"/>
        </w:rPr>
        <w:fldChar w:fldCharType="begin">
          <w:fldData xml:space="preserve">PEVuZE5vdGU+PENpdGU+PEF1dGhvcj5Gb2xlZ2F0dGk8L0F1dGhvcj48WWVhcj4yMDIwPC9ZZWFy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</w:fldData>
        </w:fldChar>
      </w:r>
      <w:r w:rsidR="00697FF2">
        <w:rPr>
          <w:color w:val="2B579A"/>
          <w:shd w:val="clear" w:color="auto" w:fill="E6E6E6"/>
        </w:rPr>
        <w:instrText xml:space="preserve"> ADDIN EN.CITE </w:instrText>
      </w:r>
      <w:r w:rsidR="00697FF2">
        <w:rPr>
          <w:color w:val="2B579A"/>
          <w:shd w:val="clear" w:color="auto" w:fill="E6E6E6"/>
        </w:rPr>
        <w:fldChar w:fldCharType="begin">
          <w:fldData xml:space="preserve">PEVuZE5vdGU+PENpdGU+PEF1dGhvcj5Gb2xlZ2F0dGk8L0F1dGhvcj48WWVhcj4yMDIwPC9ZZWFy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</w:fldData>
        </w:fldChar>
      </w:r>
      <w:r w:rsidR="00697FF2">
        <w:instrText xml:space="preserve"> ADDIN EN.CITE.DATA </w:instrText>
      </w:r>
      <w:r w:rsidR="00697FF2">
        <w:rPr>
          <w:color w:val="2B579A"/>
          <w:shd w:val="clear" w:color="auto" w:fill="E6E6E6"/>
        </w:rPr>
      </w:r>
      <w:r w:rsidR="00697FF2">
        <w:rPr>
          <w:color w:val="2B579A"/>
          <w:shd w:val="clear" w:color="auto" w:fill="E6E6E6"/>
        </w:rPr>
        <w:fldChar w:fldCharType="end"/>
      </w:r>
      <w:r w:rsidR="00B25988">
        <w:rPr>
          <w:color w:val="2B579A"/>
          <w:shd w:val="clear" w:color="auto" w:fill="E6E6E6"/>
        </w:rPr>
      </w:r>
      <w:r w:rsidR="00B25988">
        <w:rPr>
          <w:color w:val="2B579A"/>
          <w:shd w:val="clear" w:color="auto" w:fill="E6E6E6"/>
        </w:rPr>
        <w:fldChar w:fldCharType="separate"/>
      </w:r>
      <w:r w:rsidRPr="00697FF2" w:rsidR="754B151A">
        <w:rPr>
          <w:noProof/>
          <w:vertAlign w:val="superscript"/>
        </w:rPr>
        <w:t>8</w:t>
      </w:r>
      <w:r w:rsidR="00B25988">
        <w:rPr>
          <w:color w:val="2B579A"/>
          <w:shd w:val="clear" w:color="auto" w:fill="E6E6E6"/>
        </w:rPr>
        <w:fldChar w:fldCharType="end"/>
      </w:r>
      <w:r w:rsidR="5DF4E54D">
        <w:t>.</w:t>
      </w:r>
    </w:p>
    <w:p w:rsidR="00521FC5" w:rsidP="00BA3F2F" w:rsidRDefault="00521FC5" w14:paraId="29364B59" w14:textId="6A48E723">
      <w:r>
        <w:t xml:space="preserve">There </w:t>
      </w:r>
      <w:r w:rsidR="004A0513">
        <w:t xml:space="preserve">were </w:t>
      </w:r>
      <w:r w:rsidR="00372242">
        <w:t>4</w:t>
      </w:r>
      <w:r w:rsidR="00B05549">
        <w:t xml:space="preserve"> </w:t>
      </w:r>
      <w:r w:rsidR="00372242">
        <w:t>non-COVID</w:t>
      </w:r>
      <w:r w:rsidR="00B05549">
        <w:t xml:space="preserve"> </w:t>
      </w:r>
      <w:r>
        <w:t>death</w:t>
      </w:r>
      <w:r w:rsidR="00A03A81">
        <w:t xml:space="preserve">s </w:t>
      </w:r>
      <w:r w:rsidR="00B05549">
        <w:t>reported</w:t>
      </w:r>
      <w:r w:rsidR="00D941EC">
        <w:t xml:space="preserve"> </w:t>
      </w:r>
      <w:r w:rsidR="00612786">
        <w:t xml:space="preserve">across the studies </w:t>
      </w:r>
      <w:r w:rsidR="008D3D3F">
        <w:t xml:space="preserve">(3 in the control arm and one in the ChAdOx1 nCoV-19 arm) </w:t>
      </w:r>
      <w:r w:rsidR="00D941EC">
        <w:t xml:space="preserve">which </w:t>
      </w:r>
      <w:proofErr w:type="gramStart"/>
      <w:r w:rsidR="00D941EC">
        <w:t xml:space="preserve">were </w:t>
      </w:r>
      <w:r w:rsidR="00DE27A8">
        <w:t>all</w:t>
      </w:r>
      <w:proofErr w:type="gramEnd"/>
      <w:r w:rsidR="00DE27A8">
        <w:t xml:space="preserve"> </w:t>
      </w:r>
      <w:r w:rsidR="00D941EC">
        <w:t xml:space="preserve">considered </w:t>
      </w:r>
      <w:r w:rsidR="00763D12">
        <w:t xml:space="preserve">unrelated </w:t>
      </w:r>
      <w:r w:rsidR="00D941EC">
        <w:t>to the vaccine</w:t>
      </w:r>
      <w:r w:rsidR="00715302">
        <w:t>,</w:t>
      </w:r>
      <w:r w:rsidR="00FD57BA">
        <w:t xml:space="preserve"> with cause of death assessed as road traffic accident, </w:t>
      </w:r>
      <w:r w:rsidR="007A418B">
        <w:t xml:space="preserve">blunt force trauma, </w:t>
      </w:r>
      <w:r w:rsidR="00B3530E">
        <w:t xml:space="preserve">homicide, </w:t>
      </w:r>
      <w:r w:rsidR="00372242">
        <w:t>and</w:t>
      </w:r>
      <w:r w:rsidR="00CC3F00">
        <w:t xml:space="preserve"> </w:t>
      </w:r>
      <w:r w:rsidRPr="0021760B" w:rsidR="009C0CAC">
        <w:t>fungal</w:t>
      </w:r>
      <w:r w:rsidR="006730FC">
        <w:t xml:space="preserve"> </w:t>
      </w:r>
      <w:r w:rsidRPr="0021760B" w:rsidR="1785EA73">
        <w:t>pneumonia</w:t>
      </w:r>
      <w:r w:rsidR="008D3D3F">
        <w:t>.</w:t>
      </w:r>
      <w:r w:rsidRPr="0021760B" w:rsidR="00FD57BA">
        <w:t xml:space="preserve"> </w:t>
      </w:r>
      <w:r w:rsidRPr="0021760B" w:rsidR="00D941EC">
        <w:t xml:space="preserve"> </w:t>
      </w:r>
      <w:r w:rsidRPr="0021760B">
        <w:t xml:space="preserve"> </w:t>
      </w:r>
    </w:p>
    <w:p w:rsidR="003B3865" w:rsidP="003B3865" w:rsidRDefault="003B3865" w14:paraId="3105A806" w14:textId="77777777"/>
    <w:p w:rsidR="003B3865" w:rsidP="003B3865" w:rsidRDefault="003B3865" w14:paraId="410BBC41" w14:textId="77777777"/>
    <w:p w:rsidRPr="003B3865" w:rsidR="003B3865" w:rsidP="003B3865" w:rsidRDefault="003B3865" w14:paraId="7A41EDCA" w14:textId="77777777">
      <w:pPr>
        <w:sectPr w:rsidRPr="003B3865" w:rsidR="003B3865" w:rsidSect="00433BC2">
          <w:pgSz w:w="11906" w:h="16838" w:orient="portrait"/>
          <w:pgMar w:top="1440" w:right="1440" w:bottom="1440" w:left="1440" w:header="708" w:footer="708" w:gutter="0"/>
          <w:cols w:space="708"/>
          <w:docGrid w:linePitch="360"/>
        </w:sectPr>
      </w:pPr>
    </w:p>
    <w:p w:rsidR="00CB35FE" w:rsidP="00CB35FE" w:rsidRDefault="00CB35FE" w14:paraId="4E4C58F7" w14:textId="5E8F1E17">
      <w:pPr>
        <w:pStyle w:val="Heading2"/>
      </w:pPr>
      <w:r>
        <w:lastRenderedPageBreak/>
        <w:t>Discussion</w:t>
      </w:r>
    </w:p>
    <w:p w:rsidR="00806DAC" w:rsidP="00C90DA2" w:rsidRDefault="00224E02" w14:paraId="06A9770B" w14:textId="36251955">
      <w:r>
        <w:t xml:space="preserve">Here we present the </w:t>
      </w:r>
      <w:r w:rsidR="00B84477">
        <w:t>first</w:t>
      </w:r>
      <w:r w:rsidR="004445E1">
        <w:t xml:space="preserve"> interim</w:t>
      </w:r>
      <w:r w:rsidR="00B84477">
        <w:t xml:space="preserve"> </w:t>
      </w:r>
      <w:r w:rsidR="0013581A">
        <w:t xml:space="preserve">safety and </w:t>
      </w:r>
      <w:r>
        <w:t>efficacy data</w:t>
      </w:r>
      <w:r w:rsidR="00B84477">
        <w:t xml:space="preserve"> for a</w:t>
      </w:r>
      <w:r w:rsidR="00FB597C">
        <w:t xml:space="preserve"> </w:t>
      </w:r>
      <w:r w:rsidR="00F16C4A">
        <w:t>viral vector coronavirus vaccine</w:t>
      </w:r>
      <w:r w:rsidR="0013581A">
        <w:t>, ChAdOx1 nCoV-19</w:t>
      </w:r>
      <w:r w:rsidR="008A1161">
        <w:t>,</w:t>
      </w:r>
      <w:r w:rsidR="005809EE">
        <w:t xml:space="preserve"> evaluated in trials across 3 continents,</w:t>
      </w:r>
      <w:r w:rsidR="0013581A">
        <w:t xml:space="preserve"> </w:t>
      </w:r>
      <w:r w:rsidR="00E00473">
        <w:t xml:space="preserve">showing </w:t>
      </w:r>
      <w:r w:rsidR="009658BA">
        <w:t>significant</w:t>
      </w:r>
      <w:r w:rsidR="00360403">
        <w:t xml:space="preserve"> vaccine</w:t>
      </w:r>
      <w:r w:rsidR="009658BA">
        <w:t xml:space="preserve"> efficacy</w:t>
      </w:r>
      <w:r w:rsidR="00360403">
        <w:t xml:space="preserve"> of </w:t>
      </w:r>
      <w:r w:rsidR="003375BE">
        <w:t>70.4</w:t>
      </w:r>
      <w:r w:rsidR="00360403">
        <w:t>%</w:t>
      </w:r>
      <w:r w:rsidR="009658BA">
        <w:t xml:space="preserve"> after two doses</w:t>
      </w:r>
      <w:r w:rsidR="00EC19AA">
        <w:t xml:space="preserve"> </w:t>
      </w:r>
      <w:r w:rsidRPr="00EE22EE" w:rsidR="00EC19AA">
        <w:t xml:space="preserve">and </w:t>
      </w:r>
      <w:r w:rsidRPr="00EE22EE" w:rsidR="00360403">
        <w:t xml:space="preserve">protection of </w:t>
      </w:r>
      <w:r w:rsidR="003375BE">
        <w:t>64.1</w:t>
      </w:r>
      <w:r w:rsidRPr="00EE22EE" w:rsidR="00360403">
        <w:t xml:space="preserve">% after at least one </w:t>
      </w:r>
      <w:r w:rsidR="00580D2E">
        <w:t xml:space="preserve">standard </w:t>
      </w:r>
      <w:r w:rsidRPr="00EE22EE" w:rsidR="00360403">
        <w:t>dose</w:t>
      </w:r>
      <w:r w:rsidR="00A82B23">
        <w:t>, against symptomatic disease</w:t>
      </w:r>
      <w:r w:rsidR="729EF39A">
        <w:t>, with no safety concerns</w:t>
      </w:r>
      <w:r w:rsidR="00360403">
        <w:t>.</w:t>
      </w:r>
      <w:r w:rsidDel="00C90DA2" w:rsidR="00C90DA2">
        <w:t xml:space="preserve"> </w:t>
      </w:r>
    </w:p>
    <w:p w:rsidRPr="00580D2E" w:rsidR="00580D2E" w:rsidP="00C90DA2" w:rsidRDefault="00A85737" w14:paraId="31FDD79B" w14:textId="2478AF75">
      <w:r>
        <w:t xml:space="preserve">The pre-specified analysis population, which was determined following feedback from national and international regulators before </w:t>
      </w:r>
      <w:proofErr w:type="spellStart"/>
      <w:r>
        <w:t>unblinding</w:t>
      </w:r>
      <w:proofErr w:type="spellEnd"/>
      <w:r>
        <w:t xml:space="preserve"> of the study, included </w:t>
      </w:r>
      <w:r w:rsidR="00912D12">
        <w:t>a pooled analysis from several count</w:t>
      </w:r>
      <w:r w:rsidR="00D53622">
        <w:t>r</w:t>
      </w:r>
      <w:r w:rsidR="00912D12">
        <w:t xml:space="preserve">ies to improve generalisability, and inclusion of </w:t>
      </w:r>
      <w:r w:rsidR="006D7529">
        <w:t xml:space="preserve">two subgroups within the UK trial. </w:t>
      </w:r>
      <w:r w:rsidR="001C20A2">
        <w:t xml:space="preserve">There had been initial concern that the LD/SD regimen might have lower efficacy </w:t>
      </w:r>
      <w:r w:rsidR="007B4A27">
        <w:t>than SD/SD, and t</w:t>
      </w:r>
      <w:r w:rsidR="006D7529">
        <w:t>he regulatory</w:t>
      </w:r>
      <w:r w:rsidR="007B4A27">
        <w:t xml:space="preserve"> authority</w:t>
      </w:r>
      <w:r w:rsidR="006D7529">
        <w:t xml:space="preserve"> acceptance of the inclusion of the two trial regimens (LD/SD and SD/SD) in </w:t>
      </w:r>
      <w:r w:rsidR="007B4A27">
        <w:t>analysis</w:t>
      </w:r>
      <w:r w:rsidR="007107AB">
        <w:t xml:space="preserve"> was based on the observation that these regimens generated similar levels of binding antibody</w:t>
      </w:r>
      <w:r w:rsidR="00D03770">
        <w:t>,</w:t>
      </w:r>
      <w:r w:rsidR="007107AB">
        <w:t xml:space="preserve"> and </w:t>
      </w:r>
      <w:r w:rsidR="00D03770">
        <w:t>would</w:t>
      </w:r>
      <w:r w:rsidR="00D435BB">
        <w:t xml:space="preserve"> therefore</w:t>
      </w:r>
      <w:r w:rsidR="007107AB">
        <w:t xml:space="preserve"> </w:t>
      </w:r>
      <w:r w:rsidR="00D03770">
        <w:t>increase</w:t>
      </w:r>
      <w:r w:rsidR="00806DAC">
        <w:t xml:space="preserve"> the sample size available for analysis, without compromising</w:t>
      </w:r>
      <w:r w:rsidR="001C20A2">
        <w:t xml:space="preserve"> efficacy</w:t>
      </w:r>
      <w:r w:rsidR="00806DAC">
        <w:t>.</w:t>
      </w:r>
      <w:r w:rsidR="00D435BB">
        <w:t xml:space="preserve"> The discussion about </w:t>
      </w:r>
      <w:r w:rsidR="0013099F">
        <w:t xml:space="preserve">pooling, and inclusion of LD/SD </w:t>
      </w:r>
      <w:r w:rsidR="00D435BB">
        <w:t>was made at time whe</w:t>
      </w:r>
      <w:r w:rsidR="009F0A6E">
        <w:t>n</w:t>
      </w:r>
      <w:r w:rsidR="00D435BB">
        <w:t xml:space="preserve"> disease rates were low in the UK and</w:t>
      </w:r>
      <w:r w:rsidR="001C3381">
        <w:t>, in the face of the pandemic, it was agreed that pooling could provide the earliest possible read on efficacy that could contribute to public health.</w:t>
      </w:r>
      <w:r w:rsidR="00DF39C6">
        <w:t xml:space="preserve"> </w:t>
      </w:r>
    </w:p>
    <w:p w:rsidR="0049403E" w:rsidP="009658BA" w:rsidRDefault="00BE5FAA" w14:paraId="1FA365C6" w14:textId="09D826D9">
      <w:r>
        <w:t xml:space="preserve">No previous trials have </w:t>
      </w:r>
      <w:r w:rsidR="002437A1">
        <w:t>been published on the</w:t>
      </w:r>
      <w:r>
        <w:t xml:space="preserve"> efficacy </w:t>
      </w:r>
      <w:r w:rsidR="00342977">
        <w:t xml:space="preserve">of a </w:t>
      </w:r>
      <w:r w:rsidR="00EE22EE">
        <w:t xml:space="preserve">viral vectored </w:t>
      </w:r>
      <w:r w:rsidR="00342977">
        <w:t xml:space="preserve">coronavirus vaccine and so this study provides the first </w:t>
      </w:r>
      <w:r w:rsidR="001D5C10">
        <w:t xml:space="preserve">peer-reviewed </w:t>
      </w:r>
      <w:r w:rsidR="00342977">
        <w:t xml:space="preserve">evidence that induction of immune responses against spike protein </w:t>
      </w:r>
      <w:r w:rsidR="00EE22EE">
        <w:t>using viral vectors p</w:t>
      </w:r>
      <w:r w:rsidR="00342977">
        <w:t>rovide</w:t>
      </w:r>
      <w:r w:rsidR="00EE22EE">
        <w:t>s</w:t>
      </w:r>
      <w:r w:rsidR="00342977">
        <w:t xml:space="preserve"> </w:t>
      </w:r>
      <w:r w:rsidR="00233FAF">
        <w:t>protection against the disease in humans, as has been seen in animal models.</w:t>
      </w:r>
    </w:p>
    <w:p w:rsidR="008E11F1" w:rsidP="003375BE" w:rsidRDefault="00C90DA2" w14:paraId="2189E143" w14:textId="14C1CFF6">
      <w:r>
        <w:t>In those who received two standard doses, efficacy against primary symptomatic COVID-19 was consistent in both the UK and Brazil populations, with 60% and 64% efficacy respectively</w:t>
      </w:r>
      <w:r w:rsidR="007154AE">
        <w:t xml:space="preserve"> indicat</w:t>
      </w:r>
      <w:r w:rsidR="00B92C3D">
        <w:t>ing</w:t>
      </w:r>
      <w:r w:rsidR="007154AE">
        <w:t xml:space="preserve"> these results are </w:t>
      </w:r>
      <w:proofErr w:type="spellStart"/>
      <w:r w:rsidR="007154AE">
        <w:t>generalisable</w:t>
      </w:r>
      <w:proofErr w:type="spellEnd"/>
      <w:r w:rsidR="001936B1">
        <w:t xml:space="preserve"> across two diverse settings</w:t>
      </w:r>
      <w:r w:rsidR="00280914">
        <w:t xml:space="preserve"> with different timings for the booster dose</w:t>
      </w:r>
      <w:r w:rsidR="007154AE">
        <w:t>.</w:t>
      </w:r>
      <w:r w:rsidR="00280914">
        <w:t xml:space="preserve"> Exploratory subgroup analysis also showed no difference in efficacy estimates when comparing those with a short time window between doses (&lt;6 weeks) and those with longer (&gt;=6 weeks).</w:t>
      </w:r>
    </w:p>
    <w:p w:rsidR="00F34166" w:rsidP="003375BE" w:rsidRDefault="5E927ECB" w14:paraId="62FAD8CD" w14:textId="719DCCE0">
      <w:r>
        <w:t>E</w:t>
      </w:r>
      <w:r w:rsidR="00C90DA2">
        <w:t xml:space="preserve">fficacy of 90% seen in those who received a low dose as prime in the UK was intriguingly high. Whilst there is </w:t>
      </w:r>
      <w:r w:rsidR="00F34166">
        <w:t>a</w:t>
      </w:r>
      <w:r w:rsidR="00C90DA2">
        <w:t xml:space="preserve"> possibility that chance may play a part in such divergent results, a similar contrast in efficacy between the LD/SD and SD/SD recipients with asymptomatic infections</w:t>
      </w:r>
      <w:r w:rsidR="54A7D486">
        <w:t xml:space="preserve"> provides support for the observation</w:t>
      </w:r>
      <w:r w:rsidR="00C90DA2">
        <w:t xml:space="preserve">. </w:t>
      </w:r>
      <w:r w:rsidR="00280914">
        <w:t>Exploratory subgroup analyses restricting to only 18-55 year age groups</w:t>
      </w:r>
      <w:r w:rsidR="00177988">
        <w:t xml:space="preserve">, </w:t>
      </w:r>
      <w:r w:rsidR="00E84976">
        <w:t>or aligned (&gt;8 weeks) intervals between doses</w:t>
      </w:r>
      <w:r w:rsidR="00685D64">
        <w:t>,</w:t>
      </w:r>
      <w:r w:rsidR="00280914">
        <w:t xml:space="preserve"> showed similar findings. </w:t>
      </w:r>
      <w:r w:rsidR="04133B33">
        <w:t xml:space="preserve">Use of a low dose for priming, could provide substantially more vaccine for </w:t>
      </w:r>
      <w:r w:rsidR="04133B33">
        <w:lastRenderedPageBreak/>
        <w:t>distribution at a time of constrained supply</w:t>
      </w:r>
      <w:r w:rsidR="44AAD919">
        <w:t>, and these data imply that this would not compromise protection</w:t>
      </w:r>
      <w:r w:rsidR="04133B33">
        <w:t>.</w:t>
      </w:r>
      <w:r w:rsidR="00C90DA2">
        <w:t xml:space="preserve"> </w:t>
      </w:r>
      <w:r w:rsidR="00F34166">
        <w:t xml:space="preserve">While a vaccine that could prevent COVID-19 disease would have a substantial public health benefit, prevention of asymptomatic infection could reduce viral transmission and protect those with underlying health conditions who do not respond to vaccination, those who cannot be vaccinated, and those who do not access vaccine, providing wider benefit for society. Here we show that efficacy against asymptomatic infection following ChAdOx1 nCoV-19 is 59% in those who received a low-dose prime and 4% in those who received two standard doses. Wide confidence intervals around these estimates show that further data </w:t>
      </w:r>
      <w:r w:rsidR="00994001">
        <w:t>are</w:t>
      </w:r>
      <w:r w:rsidR="00F34166">
        <w:t xml:space="preserve"> needed to confirm these </w:t>
      </w:r>
      <w:r w:rsidR="3B0198F3">
        <w:t xml:space="preserve">preliminary </w:t>
      </w:r>
      <w:r w:rsidR="00F34166">
        <w:t>findings</w:t>
      </w:r>
      <w:r w:rsidR="00994001">
        <w:t>,</w:t>
      </w:r>
      <w:r w:rsidR="00F34166">
        <w:t xml:space="preserve"> which will be done in future analyses</w:t>
      </w:r>
      <w:r w:rsidR="00223267">
        <w:t xml:space="preserve"> of the data accruing in this ongoing trial</w:t>
      </w:r>
      <w:r w:rsidR="00F34166">
        <w:t>.</w:t>
      </w:r>
      <w:r w:rsidR="00B12936">
        <w:t xml:space="preserve"> </w:t>
      </w:r>
    </w:p>
    <w:p w:rsidR="003375BE" w:rsidP="003375BE" w:rsidRDefault="00C90DA2" w14:paraId="187470B2" w14:textId="07030866">
      <w:r>
        <w:t>Similar results have been seen for other vaccines where a reduced number or type of priming dose in infancy can lead to higher responses to a booster vaccine.</w:t>
      </w:r>
      <w:r w:rsidR="00A000D2">
        <w:rPr>
          <w:color w:val="2B579A"/>
          <w:shd w:val="clear" w:color="auto" w:fill="E6E6E6"/>
        </w:rPr>
        <w:fldChar w:fldCharType="begin">
          <w:fldData xml:space="preserve">PEVuZE5vdGU+PENpdGU+PEF1dGhvcj5QYWNlPC9BdXRob3I+PFllYXI+MjAxNTwvWWVhcj48UmVj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</w:fldData>
        </w:fldChar>
      </w:r>
      <w:r w:rsidR="00A000D2">
        <w:rPr>
          <w:color w:val="2B579A"/>
          <w:shd w:val="clear" w:color="auto" w:fill="E6E6E6"/>
        </w:rPr>
        <w:instrText xml:space="preserve"> ADDIN EN.CITE </w:instrText>
      </w:r>
      <w:r w:rsidR="00A000D2">
        <w:rPr>
          <w:color w:val="2B579A"/>
          <w:shd w:val="clear" w:color="auto" w:fill="E6E6E6"/>
        </w:rPr>
        <w:fldChar w:fldCharType="begin">
          <w:fldData xml:space="preserve">PEVuZE5vdGU+PENpdGU+PEF1dGhvcj5QYWNlPC9BdXRob3I+PFllYXI+MjAxNTwvWWVhcj48UmVj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</w:fldData>
        </w:fldChar>
      </w:r>
      <w:r w:rsidR="00A000D2">
        <w:instrText xml:space="preserve"> ADDIN EN.CITE.DATA </w:instrText>
      </w:r>
      <w:r w:rsidR="00A000D2">
        <w:rPr>
          <w:color w:val="2B579A"/>
          <w:shd w:val="clear" w:color="auto" w:fill="E6E6E6"/>
        </w:rPr>
      </w:r>
      <w:r w:rsidR="00A000D2">
        <w:rPr>
          <w:color w:val="2B579A"/>
          <w:shd w:val="clear" w:color="auto" w:fill="E6E6E6"/>
        </w:rPr>
        <w:fldChar w:fldCharType="end"/>
      </w:r>
      <w:r w:rsidR="00A000D2">
        <w:rPr>
          <w:color w:val="2B579A"/>
          <w:shd w:val="clear" w:color="auto" w:fill="E6E6E6"/>
        </w:rPr>
      </w:r>
      <w:r w:rsidR="00A000D2">
        <w:rPr>
          <w:color w:val="2B579A"/>
          <w:shd w:val="clear" w:color="auto" w:fill="E6E6E6"/>
        </w:rPr>
        <w:fldChar w:fldCharType="separate"/>
      </w:r>
      <w:r w:rsidRPr="00A000D2" w:rsidR="00A000D2">
        <w:rPr>
          <w:noProof/>
          <w:vertAlign w:val="superscript"/>
        </w:rPr>
        <w:t>11</w:t>
      </w:r>
      <w:r w:rsidR="00A000D2">
        <w:rPr>
          <w:color w:val="2B579A"/>
          <w:shd w:val="clear" w:color="auto" w:fill="E6E6E6"/>
        </w:rPr>
        <w:fldChar w:fldCharType="end"/>
      </w:r>
      <w:r>
        <w:t xml:space="preserve"> Further work is needed to determine the mechanism of the increased efficacy with a LD/SD regimen, which may be due to higher levels of neutralising antibody, lower levels of anti-vector immunity with lower </w:t>
      </w:r>
      <w:r w:rsidR="002D0DFE">
        <w:t xml:space="preserve">vector derived </w:t>
      </w:r>
      <w:r>
        <w:t xml:space="preserve">antigen content of the first dose, </w:t>
      </w:r>
      <w:r w:rsidR="00411585">
        <w:t>differential</w:t>
      </w:r>
      <w:r>
        <w:t xml:space="preserve"> antibody function</w:t>
      </w:r>
      <w:r w:rsidR="00F0686C">
        <w:t>ality</w:t>
      </w:r>
      <w:r w:rsidR="002F36DD">
        <w:t xml:space="preserve"> or cellular immunity</w:t>
      </w:r>
      <w:r w:rsidR="00F0686C">
        <w:t>,</w:t>
      </w:r>
      <w:r>
        <w:t xml:space="preserve"> </w:t>
      </w:r>
      <w:r w:rsidR="00F0686C">
        <w:t>including altered</w:t>
      </w:r>
      <w:r>
        <w:t xml:space="preserve"> </w:t>
      </w:r>
      <w:r w:rsidR="002D0DFE">
        <w:t xml:space="preserve">avidity or </w:t>
      </w:r>
      <w:proofErr w:type="spellStart"/>
      <w:r w:rsidR="002D0DFE">
        <w:t>immunodominance</w:t>
      </w:r>
      <w:proofErr w:type="spellEnd"/>
      <w:r w:rsidR="009E7888">
        <w:t>.</w:t>
      </w:r>
      <w:r w:rsidR="002D0DFE">
        <w:t xml:space="preserve"> </w:t>
      </w:r>
    </w:p>
    <w:p w:rsidR="00EE22EE" w:rsidP="009658BA" w:rsidRDefault="00EE22EE" w14:paraId="08984678" w14:textId="045A3B17">
      <w:r>
        <w:t xml:space="preserve">Other </w:t>
      </w:r>
      <w:r w:rsidR="009D4F3D">
        <w:t xml:space="preserve">coronavirus </w:t>
      </w:r>
      <w:r>
        <w:t xml:space="preserve">vaccine developers </w:t>
      </w:r>
      <w:r w:rsidRPr="00E264D5">
        <w:rPr>
          <w:rFonts w:cs="Times New Roman"/>
        </w:rPr>
        <w:t>have release</w:t>
      </w:r>
      <w:r w:rsidRPr="00E264D5" w:rsidR="004379A3">
        <w:rPr>
          <w:rFonts w:cs="Times New Roman"/>
        </w:rPr>
        <w:t>d</w:t>
      </w:r>
      <w:r w:rsidRPr="00E264D5">
        <w:rPr>
          <w:rFonts w:cs="Times New Roman"/>
        </w:rPr>
        <w:t xml:space="preserve"> preliminary </w:t>
      </w:r>
      <w:r w:rsidR="006B23E2">
        <w:rPr>
          <w:rFonts w:cs="Times New Roman"/>
        </w:rPr>
        <w:t>high level results in public statements</w:t>
      </w:r>
      <w:r w:rsidRPr="00E264D5">
        <w:rPr>
          <w:rFonts w:cs="Times New Roman"/>
        </w:rPr>
        <w:t xml:space="preserve">, including &gt; 90% efficacy reported for </w:t>
      </w:r>
      <w:r w:rsidRPr="00E264D5" w:rsidR="000559DD">
        <w:rPr>
          <w:rFonts w:cs="Times New Roman"/>
        </w:rPr>
        <w:t xml:space="preserve">the </w:t>
      </w:r>
      <w:r w:rsidRPr="00E264D5" w:rsidR="000052F5">
        <w:rPr>
          <w:rFonts w:cs="Times New Roman"/>
        </w:rPr>
        <w:t xml:space="preserve">lipid nanoparticle </w:t>
      </w:r>
      <w:r w:rsidRPr="00E264D5">
        <w:rPr>
          <w:rFonts w:cs="Times New Roman"/>
        </w:rPr>
        <w:t xml:space="preserve">mRNA vaccine </w:t>
      </w:r>
      <w:r w:rsidRPr="00E264D5" w:rsidR="000559DD">
        <w:rPr>
          <w:rFonts w:cs="Times New Roman"/>
        </w:rPr>
        <w:t>BNT162b2</w:t>
      </w:r>
      <w:r w:rsidR="00B25988">
        <w:rPr>
          <w:rFonts w:cs="Times New Roman"/>
          <w:color w:val="2B579A"/>
          <w:shd w:val="clear" w:color="auto" w:fill="E6E6E6"/>
        </w:rPr>
        <w:fldChar w:fldCharType="begin"/>
      </w:r>
      <w:r w:rsidR="006C7C3B">
        <w:rPr>
          <w:rFonts w:cs="Times New Roman"/>
          <w:color w:val="2B579A"/>
          <w:shd w:val="clear" w:color="auto" w:fill="E6E6E6"/>
        </w:rPr>
        <w:instrText xml:space="preserve"> ADDIN EN.CITE &lt;EndNote&gt;&lt;Cite&gt;&lt;Author&gt;Pfizer&lt;/Author&gt;&lt;Year&gt;2020&lt;/Year&gt;&lt;RecNum&gt;83&lt;/RecNum&gt;&lt;DisplayText&gt;&lt;style face="superscript"&gt;13,14&lt;/style&gt;&lt;/DisplayText&gt;&lt;record&gt;&lt;rec-number&gt;83&lt;/rec-number&gt;&lt;foreign-keys&gt;&lt;key app="EN" db-id="dr2sr0024vt2dgew59h5z228rvaarwp2pe2x" timestamp="1605611936"&gt;83&lt;/key&gt;&lt;/foreign-keys&gt;&lt;ref-type name="Web Page"&gt;12&lt;/ref-type&gt;&lt;contributors&gt;&lt;authors&gt;&lt;author&gt;Pfizer&lt;/author&gt;&lt;/authors&gt;&lt;/contributors&gt;&lt;titles&gt;&lt;title&gt;PFIZER AND BIONTECH ANNOUNCE VACCINE CANDIDATE AGAINST COVID-19 ACHIEVED SUCCESS IN FIRST INTERIM ANALYSIS FROM PHASE 3 STUDY&lt;/title&gt;&lt;/titles&gt;&lt;volume&gt;2020&lt;/volume&gt;&lt;number&gt;15th November&lt;/number&gt;&lt;dates&gt;&lt;year&gt;2020&lt;/year&gt;&lt;/dates&gt;&lt;urls&gt;&lt;related-urls&gt;&lt;url&gt;https://www.pfizer.com/news/press-release/press-release-detail/pfizer-and-biontech-announce-vaccine-candidate-against&lt;/url&gt;&lt;/related-urls&gt;&lt;/urls&gt;&lt;/record&gt;&lt;/Cite&gt;&lt;Cite&gt;&lt;Author&gt;The Gamaleya National Centre&lt;/Author&gt;&lt;Year&gt;2020&lt;/Year&gt;&lt;RecNum&gt;84&lt;/RecNum&gt;&lt;record&gt;&lt;rec-number&gt;84&lt;/rec-number&gt;&lt;foreign-keys&gt;&lt;key app="EN" db-id="dr2sr0024vt2dgew59h5z228rvaarwp2pe2x" timestamp="1605611936"&gt;84&lt;/key&gt;&lt;/foreign-keys&gt;&lt;ref-type name="Web Page"&gt;12&lt;/ref-type&gt;&lt;contributors&gt;&lt;authors&gt;&lt;author&gt;The Gamaleya National Centre,&lt;/author&gt;&lt;/authors&gt;&lt;/contributors&gt;&lt;titles&gt;&lt;title&gt;THE FIRST INTERIM DATA ANALYSIS OF THE SPUTNIK V VACCINE AGAINST COVID-19 PHASE III CLINICAL TRIALS IN THE RUSSIAN FEDERATION DEMONSTRATED 92% EFFICACY&lt;/title&gt;&lt;/titles&gt;&lt;volume&gt;2020&lt;/volume&gt;&lt;number&gt;15th November&lt;/number&gt;&lt;dates&gt;&lt;year&gt;2020&lt;/year&gt;&lt;/dates&gt;&lt;urls&gt;&lt;related-urls&gt;&lt;url&gt;https://sputnikvaccine.com/newsroom/pressreleases/the-first-interim-data-analysis-of-the-sputnik-v-vaccine-against-covid-19-phase-iii-clinical-trials-/&lt;/url&gt;&lt;/related-urls&gt;&lt;/urls&gt;&lt;/record&gt;&lt;/Cite&gt;&lt;/EndNote&gt;</w:instrText>
      </w:r>
      <w:r w:rsidR="00B25988">
        <w:rPr>
          <w:rFonts w:cs="Times New Roman"/>
          <w:color w:val="2B579A"/>
          <w:shd w:val="clear" w:color="auto" w:fill="E6E6E6"/>
        </w:rPr>
        <w:fldChar w:fldCharType="separate"/>
      </w:r>
      <w:r w:rsidRPr="006C7C3B" w:rsidR="006C7C3B">
        <w:rPr>
          <w:rFonts w:cs="Times New Roman"/>
          <w:noProof/>
          <w:color w:val="2B579A"/>
          <w:shd w:val="clear" w:color="auto" w:fill="E6E6E6"/>
          <w:vertAlign w:val="superscript"/>
        </w:rPr>
        <w:t>13,14</w:t>
      </w:r>
      <w:r w:rsidR="00B25988">
        <w:rPr>
          <w:rFonts w:cs="Times New Roman"/>
          <w:color w:val="2B579A"/>
          <w:shd w:val="clear" w:color="auto" w:fill="E6E6E6"/>
        </w:rPr>
        <w:fldChar w:fldCharType="end"/>
      </w:r>
      <w:r w:rsidRPr="00E264D5" w:rsidR="000559DD">
        <w:rPr>
          <w:rFonts w:cs="Times New Roman"/>
        </w:rPr>
        <w:t>,</w:t>
      </w:r>
      <w:r w:rsidRPr="00E264D5" w:rsidR="000052F5">
        <w:rPr>
          <w:rFonts w:cs="Times New Roman"/>
        </w:rPr>
        <w:t xml:space="preserve"> 92% efficacy </w:t>
      </w:r>
      <w:r w:rsidRPr="00A371E7" w:rsidR="000052F5">
        <w:rPr>
          <w:rFonts w:cs="Times New Roman"/>
        </w:rPr>
        <w:t xml:space="preserve">for the </w:t>
      </w:r>
      <w:r w:rsidRPr="00A371E7" w:rsidR="00E264D5">
        <w:rPr>
          <w:rFonts w:cs="Times New Roman"/>
          <w:shd w:val="clear" w:color="auto" w:fill="FFFFFF"/>
        </w:rPr>
        <w:t>Sputnik V vaccine</w:t>
      </w:r>
      <w:r w:rsidRPr="00A371E7" w:rsidR="00212124">
        <w:rPr>
          <w:rFonts w:cs="Times New Roman"/>
          <w:shd w:val="clear" w:color="auto" w:fill="FFFFFF"/>
        </w:rPr>
        <w:t xml:space="preserve"> (</w:t>
      </w:r>
      <w:r w:rsidRPr="00A371E7" w:rsidR="00E264D5">
        <w:rPr>
          <w:rFonts w:cs="Times New Roman"/>
          <w:shd w:val="clear" w:color="auto" w:fill="FFFFFF"/>
        </w:rPr>
        <w:t>developed at the National Research Centre for Epidemiology and Microbiology</w:t>
      </w:r>
      <w:r w:rsidRPr="00A371E7" w:rsidR="00212124">
        <w:rPr>
          <w:rFonts w:cs="Times New Roman"/>
          <w:shd w:val="clear" w:color="auto" w:fill="FFFFFF"/>
        </w:rPr>
        <w:t>)</w:t>
      </w:r>
      <w:r w:rsidR="00951A85">
        <w:rPr>
          <w:rFonts w:cs="Times New Roman"/>
          <w:color w:val="2B579A"/>
          <w:shd w:val="clear" w:color="auto" w:fill="FFFFFF"/>
        </w:rPr>
        <w:fldChar w:fldCharType="begin"/>
      </w:r>
      <w:r w:rsidR="006C7C3B">
        <w:rPr>
          <w:rFonts w:cs="Times New Roman"/>
          <w:color w:val="2B579A"/>
          <w:shd w:val="clear" w:color="auto" w:fill="FFFFFF"/>
        </w:rPr>
        <w:instrText xml:space="preserve"> ADDIN EN.CITE &lt;EndNote&gt;&lt;Cite&gt;&lt;Author&gt;The Gamaleya National Centre&lt;/Author&gt;&lt;Year&gt;2020&lt;/Year&gt;&lt;RecNum&gt;84&lt;/RecNum&gt;&lt;DisplayText&gt;&lt;style face="superscript"&gt;14&lt;/style&gt;&lt;/DisplayText&gt;&lt;record&gt;&lt;rec-number&gt;84&lt;/rec-number&gt;&lt;foreign-keys&gt;&lt;key app="EN" db-id="dr2sr0024vt2dgew59h5z228rvaarwp2pe2x" timestamp="1605611936"&gt;84&lt;/key&gt;&lt;/foreign-keys&gt;&lt;ref-type name="Web Page"&gt;12&lt;/ref-type&gt;&lt;contributors&gt;&lt;authors&gt;&lt;author&gt;The Gamaleya National Centre,&lt;/author&gt;&lt;/authors&gt;&lt;/contributors&gt;&lt;titles&gt;&lt;title&gt;THE FIRST INTERIM DATA ANALYSIS OF THE SPUTNIK V VACCINE AGAINST COVID-19 PHASE III CLINICAL TRIALS IN THE RUSSIAN FEDERATION DEMONSTRATED 92% EFFICACY&lt;/title&gt;&lt;/titles&gt;&lt;volume&gt;2020&lt;/volume&gt;&lt;number&gt;15th November&lt;/number&gt;&lt;dates&gt;&lt;year&gt;2020&lt;/year&gt;&lt;/dates&gt;&lt;urls&gt;&lt;related-urls&gt;&lt;url&gt;https://sputnikvaccine.com/newsroom/pressreleases/the-first-interim-data-analysis-of-the-sputnik-v-vaccine-against-covid-19-phase-iii-clinical-trials-/&lt;/url&gt;&lt;/related-urls&gt;&lt;/urls&gt;&lt;/record&gt;&lt;/Cite&gt;&lt;/EndNote&gt;</w:instrText>
      </w:r>
      <w:r w:rsidR="00951A85">
        <w:rPr>
          <w:rFonts w:cs="Times New Roman"/>
          <w:color w:val="2B579A"/>
          <w:shd w:val="clear" w:color="auto" w:fill="FFFFFF"/>
        </w:rPr>
        <w:fldChar w:fldCharType="separate"/>
      </w:r>
      <w:r w:rsidRPr="006C7C3B" w:rsidR="006C7C3B">
        <w:rPr>
          <w:rFonts w:cs="Times New Roman"/>
          <w:noProof/>
          <w:color w:val="2B579A"/>
          <w:shd w:val="clear" w:color="auto" w:fill="FFFFFF"/>
          <w:vertAlign w:val="superscript"/>
        </w:rPr>
        <w:t>14</w:t>
      </w:r>
      <w:r w:rsidR="00951A85">
        <w:rPr>
          <w:rFonts w:cs="Times New Roman"/>
          <w:color w:val="2B579A"/>
          <w:shd w:val="clear" w:color="auto" w:fill="FFFFFF"/>
        </w:rPr>
        <w:fldChar w:fldCharType="end"/>
      </w:r>
      <w:r w:rsidRPr="00A371E7" w:rsidR="00897081">
        <w:rPr>
          <w:rFonts w:cs="Times New Roman"/>
          <w:shd w:val="clear" w:color="auto" w:fill="FFFFFF"/>
        </w:rPr>
        <w:t>,</w:t>
      </w:r>
      <w:r w:rsidRPr="00A371E7" w:rsidR="000559DD">
        <w:rPr>
          <w:rFonts w:cs="Times New Roman"/>
        </w:rPr>
        <w:t xml:space="preserve"> </w:t>
      </w:r>
      <w:r w:rsidRPr="00E264D5">
        <w:rPr>
          <w:rFonts w:cs="Times New Roman"/>
        </w:rPr>
        <w:t xml:space="preserve">and </w:t>
      </w:r>
      <w:r w:rsidR="00A371E7">
        <w:rPr>
          <w:rFonts w:cs="Times New Roman"/>
        </w:rPr>
        <w:t>94.5%</w:t>
      </w:r>
      <w:r w:rsidRPr="00E264D5">
        <w:rPr>
          <w:rFonts w:cs="Times New Roman"/>
        </w:rPr>
        <w:t xml:space="preserve"> for </w:t>
      </w:r>
      <w:r w:rsidR="009D4F3D">
        <w:rPr>
          <w:rFonts w:cs="Times New Roman"/>
        </w:rPr>
        <w:t xml:space="preserve">the </w:t>
      </w:r>
      <w:proofErr w:type="spellStart"/>
      <w:r w:rsidRPr="00E264D5">
        <w:rPr>
          <w:rFonts w:cs="Times New Roman"/>
        </w:rPr>
        <w:t>Moderna</w:t>
      </w:r>
      <w:proofErr w:type="spellEnd"/>
      <w:r w:rsidR="009D4F3D">
        <w:rPr>
          <w:rFonts w:cs="Times New Roman"/>
        </w:rPr>
        <w:t xml:space="preserve"> </w:t>
      </w:r>
      <w:r w:rsidR="00122A7E">
        <w:rPr>
          <w:rFonts w:cs="Times New Roman"/>
        </w:rPr>
        <w:t xml:space="preserve">lipid nanoparticle </w:t>
      </w:r>
      <w:r w:rsidRPr="00A371E7" w:rsidR="00A371E7">
        <w:rPr>
          <w:rFonts w:cs="Times New Roman"/>
        </w:rPr>
        <w:t>mRNA-1273</w:t>
      </w:r>
      <w:r w:rsidR="00122A7E">
        <w:rPr>
          <w:rFonts w:cs="Times New Roman"/>
        </w:rPr>
        <w:t xml:space="preserve"> vaccine</w:t>
      </w:r>
      <w:r w:rsidR="003536E4">
        <w:rPr>
          <w:rFonts w:cs="Times New Roman"/>
          <w:color w:val="2B579A"/>
          <w:shd w:val="clear" w:color="auto" w:fill="E6E6E6"/>
        </w:rPr>
        <w:fldChar w:fldCharType="begin"/>
      </w:r>
      <w:r w:rsidR="006C7C3B">
        <w:rPr>
          <w:rFonts w:cs="Times New Roman"/>
          <w:color w:val="2B579A"/>
          <w:shd w:val="clear" w:color="auto" w:fill="E6E6E6"/>
        </w:rPr>
        <w:instrText xml:space="preserve"> ADDIN EN.CITE &lt;EndNote&gt;&lt;Cite&gt;&lt;Author&gt;Moderna&lt;/Author&gt;&lt;Year&gt;2020&lt;/Year&gt;&lt;RecNum&gt;85&lt;/RecNum&gt;&lt;DisplayText&gt;&lt;style face="superscript"&gt;15&lt;/style&gt;&lt;/DisplayText&gt;&lt;record&gt;&lt;rec-number&gt;85&lt;/rec-number&gt;&lt;foreign-keys&gt;&lt;key app="EN" db-id="dr2sr0024vt2dgew59h5z228rvaarwp2pe2x" timestamp="1605612012"&gt;85&lt;/key&gt;&lt;/foreign-keys&gt;&lt;ref-type name="Web Page"&gt;12&lt;/ref-type&gt;&lt;contributors&gt;&lt;authors&gt;&lt;author&gt;Moderna&lt;/author&gt;&lt;/authors&gt;&lt;/contributors&gt;&lt;titles&gt;&lt;title&gt;Moderna’s COVID-19 Vaccine Candidate Meets its Primary Efficacy Endpoint in the First Interim Analysis of the Phase 3 COVE Study&lt;/title&gt;&lt;/titles&gt;&lt;volume&gt;2020&lt;/volume&gt;&lt;number&gt;17 Nov&lt;/number&gt;&lt;dates&gt;&lt;year&gt;2020&lt;/year&gt;&lt;/dates&gt;&lt;urls&gt;&lt;related-urls&gt;&lt;url&gt;https://investors.modernatx.com/news-releases/news-release-details/modernas-covid-19-vaccine-candidate-meets-its-primary-efficacy&lt;/url&gt;&lt;/related-urls&gt;&lt;/urls&gt;&lt;/record&gt;&lt;/Cite&gt;&lt;/EndNote&gt;</w:instrText>
      </w:r>
      <w:r w:rsidR="003536E4">
        <w:rPr>
          <w:rFonts w:cs="Times New Roman"/>
          <w:color w:val="2B579A"/>
          <w:shd w:val="clear" w:color="auto" w:fill="E6E6E6"/>
        </w:rPr>
        <w:fldChar w:fldCharType="separate"/>
      </w:r>
      <w:r w:rsidRPr="006C7C3B" w:rsidR="006C7C3B">
        <w:rPr>
          <w:rFonts w:cs="Times New Roman"/>
          <w:noProof/>
          <w:color w:val="2B579A"/>
          <w:shd w:val="clear" w:color="auto" w:fill="E6E6E6"/>
          <w:vertAlign w:val="superscript"/>
        </w:rPr>
        <w:t>15</w:t>
      </w:r>
      <w:r w:rsidR="003536E4">
        <w:rPr>
          <w:rFonts w:cs="Times New Roman"/>
          <w:color w:val="2B579A"/>
          <w:shd w:val="clear" w:color="auto" w:fill="E6E6E6"/>
        </w:rPr>
        <w:fldChar w:fldCharType="end"/>
      </w:r>
      <w:r w:rsidR="00A371E7">
        <w:rPr>
          <w:rFonts w:cs="Times New Roman"/>
        </w:rPr>
        <w:t>.</w:t>
      </w:r>
    </w:p>
    <w:p w:rsidR="000C22C0" w:rsidP="000C22C0" w:rsidRDefault="00001DE8" w14:paraId="16BAC200" w14:textId="0E122B2D">
      <w:r>
        <w:t>T</w:t>
      </w:r>
      <w:r w:rsidR="000C22C0">
        <w:t>he possibility that more than one efficacious vaccine against COVID-19 may be approved for use in the near future is encouraging</w:t>
      </w:r>
      <w:r>
        <w:t>. However,</w:t>
      </w:r>
      <w:r w:rsidR="001B1DAA">
        <w:t xml:space="preserve"> </w:t>
      </w:r>
      <w:r w:rsidR="004A19AA">
        <w:t>control of pandemic coronavirus will only be achieved</w:t>
      </w:r>
      <w:r w:rsidR="00DC38D9">
        <w:t xml:space="preserve"> if</w:t>
      </w:r>
      <w:r w:rsidR="001B1DAA">
        <w:t xml:space="preserve"> </w:t>
      </w:r>
      <w:r>
        <w:t xml:space="preserve">the </w:t>
      </w:r>
      <w:r w:rsidR="00DC38D9">
        <w:t xml:space="preserve">licensure, </w:t>
      </w:r>
      <w:r w:rsidR="001B1DAA">
        <w:t xml:space="preserve">manufacturing and distribution of </w:t>
      </w:r>
      <w:r>
        <w:t xml:space="preserve">these </w:t>
      </w:r>
      <w:r w:rsidR="001B1DAA">
        <w:t xml:space="preserve">vaccines </w:t>
      </w:r>
      <w:r>
        <w:t xml:space="preserve">can be achieved </w:t>
      </w:r>
      <w:r w:rsidR="00DC38D9">
        <w:t xml:space="preserve">at </w:t>
      </w:r>
      <w:r w:rsidR="00DB5F41">
        <w:t xml:space="preserve">an unprecedented </w:t>
      </w:r>
      <w:r w:rsidR="001B1DAA">
        <w:t>scale</w:t>
      </w:r>
      <w:r>
        <w:t xml:space="preserve"> </w:t>
      </w:r>
      <w:r w:rsidR="00DB5F41">
        <w:t xml:space="preserve">and </w:t>
      </w:r>
      <w:r w:rsidR="0039454C">
        <w:t xml:space="preserve">vaccination is rolled out </w:t>
      </w:r>
      <w:r w:rsidR="006C0B86">
        <w:t>to those who are vulnerable</w:t>
      </w:r>
      <w:r>
        <w:t xml:space="preserve">. </w:t>
      </w:r>
    </w:p>
    <w:p w:rsidR="009658BA" w:rsidP="009658BA" w:rsidRDefault="0049403E" w14:paraId="750F9CE7" w14:textId="481B4DA3">
      <w:r>
        <w:t xml:space="preserve">The United States FDA’s guidelines indicate that they would license a vaccine </w:t>
      </w:r>
      <w:r w:rsidR="008A57F2">
        <w:t xml:space="preserve">against the pandemic virus, </w:t>
      </w:r>
      <w:r>
        <w:t>which showed at least 50% efficacy</w:t>
      </w:r>
      <w:r w:rsidR="009E58F4">
        <w:rPr>
          <w:color w:val="2B579A"/>
          <w:shd w:val="clear" w:color="auto" w:fill="E6E6E6"/>
        </w:rPr>
        <w:fldChar w:fldCharType="begin"/>
      </w:r>
      <w:r w:rsidR="006C7C3B">
        <w:rPr>
          <w:color w:val="2B579A"/>
          <w:shd w:val="clear" w:color="auto" w:fill="E6E6E6"/>
        </w:rPr>
        <w:instrText xml:space="preserve"> ADDIN EN.CITE &lt;EndNote&gt;&lt;Cite&gt;&lt;Author&gt;Center for Biologics Evaluation and Research&lt;/Author&gt;&lt;Year&gt;2020&lt;/Year&gt;&lt;RecNum&gt;69&lt;/RecNum&gt;&lt;DisplayText&gt;&lt;style face="superscript"&gt;16&lt;/style&gt;&lt;/DisplayText&gt;&lt;record&gt;&lt;rec-number&gt;69&lt;/rec-number&gt;&lt;foreign-keys&gt;&lt;key app="EN" db-id="dr2sr0024vt2dgew59h5z228rvaarwp2pe2x" timestamp="1605085671"&gt;69&lt;/key&gt;&lt;/foreign-keys&gt;&lt;ref-type name="Web Page"&gt;12&lt;/ref-type&gt;&lt;contributors&gt;&lt;authors&gt;&lt;author&gt;Center for Biologics Evaluation and Research,&lt;/author&gt;&lt;/authors&gt;&lt;/contributors&gt;&lt;titles&gt;&lt;title&gt;Development and Licensure of Vaccines to Prevent COVID-19&lt;/title&gt;&lt;/titles&gt;&lt;volume&gt;2020&lt;/volume&gt;&lt;number&gt;8th November&lt;/number&gt;&lt;dates&gt;&lt;year&gt;2020&lt;/year&gt;&lt;/dates&gt;&lt;publisher&gt;US Food and Drug Administration&lt;/publisher&gt;&lt;urls&gt;&lt;related-urls&gt;&lt;url&gt;https://www.fda.gov/regulatory-information/search-fda-guidance-documents/development-and-licensure-vaccines-prevent-covid-19&lt;/url&gt;&lt;/related-urls&gt;&lt;/urls&gt;&lt;/record&gt;&lt;/Cite&gt;&lt;/EndNote&gt;</w:instrText>
      </w:r>
      <w:r w:rsidR="009E58F4">
        <w:rPr>
          <w:color w:val="2B579A"/>
          <w:shd w:val="clear" w:color="auto" w:fill="E6E6E6"/>
        </w:rPr>
        <w:fldChar w:fldCharType="separate"/>
      </w:r>
      <w:r w:rsidRPr="006C7C3B" w:rsidR="006C7C3B">
        <w:rPr>
          <w:noProof/>
          <w:color w:val="2B579A"/>
          <w:shd w:val="clear" w:color="auto" w:fill="E6E6E6"/>
          <w:vertAlign w:val="superscript"/>
        </w:rPr>
        <w:t>16</w:t>
      </w:r>
      <w:r w:rsidR="009E58F4">
        <w:rPr>
          <w:color w:val="2B579A"/>
          <w:shd w:val="clear" w:color="auto" w:fill="E6E6E6"/>
        </w:rPr>
        <w:fldChar w:fldCharType="end"/>
      </w:r>
      <w:r>
        <w:t xml:space="preserve"> </w:t>
      </w:r>
      <w:r w:rsidR="008A57F2">
        <w:t xml:space="preserve">and the World Health Organisation have </w:t>
      </w:r>
      <w:r w:rsidR="00517162">
        <w:t>indicated a mi</w:t>
      </w:r>
      <w:r w:rsidR="00AD4590">
        <w:t xml:space="preserve">nimum </w:t>
      </w:r>
      <w:r w:rsidR="00E8429C">
        <w:t xml:space="preserve">efficacy of 50% </w:t>
      </w:r>
      <w:r w:rsidR="00AD4590">
        <w:t>in its target product profile</w:t>
      </w:r>
      <w:r w:rsidR="00AD4590">
        <w:rPr>
          <w:color w:val="2B579A"/>
          <w:shd w:val="clear" w:color="auto" w:fill="E6E6E6"/>
        </w:rPr>
        <w:fldChar w:fldCharType="begin"/>
      </w:r>
      <w:r w:rsidR="006C7C3B">
        <w:rPr>
          <w:color w:val="2B579A"/>
          <w:shd w:val="clear" w:color="auto" w:fill="E6E6E6"/>
        </w:rPr>
        <w:instrText xml:space="preserve"> ADDIN EN.CITE &lt;EndNote&gt;&lt;Cite&gt;&lt;Author&gt;World Health Organisation&lt;/Author&gt;&lt;Year&gt;2020&lt;/Year&gt;&lt;RecNum&gt;70&lt;/RecNum&gt;&lt;DisplayText&gt;&lt;style face="superscript"&gt;17&lt;/style&gt;&lt;/DisplayText&gt;&lt;record&gt;&lt;rec-number&gt;70&lt;/rec-number&gt;&lt;foreign-keys&gt;&lt;key app="EN" db-id="dr2sr0024vt2dgew59h5z228rvaarwp2pe2x" timestamp="1605085671"&gt;70&lt;/key&gt;&lt;/foreign-keys&gt;&lt;ref-type name="Web Page"&gt;12&lt;/ref-type&gt;&lt;contributors&gt;&lt;authors&gt;&lt;author&gt;World Health Organisation,&lt;/author&gt;&lt;/authors&gt;&lt;/contributors&gt;&lt;titles&gt;&lt;title&gt;WHO Target Product Profiles for COVID-19 Vaccines&lt;/title&gt;&lt;/titles&gt;&lt;volume&gt;2020&lt;/volume&gt;&lt;number&gt;8th November&lt;/number&gt;&lt;dates&gt;&lt;year&gt;2020&lt;/year&gt;&lt;/dates&gt;&lt;pub-location&gt;Geneva&lt;/pub-location&gt;&lt;publisher&gt;WHO&lt;/publisher&gt;&lt;urls&gt;&lt;related-urls&gt;&lt;url&gt;https://www.who.int/publications/m/item/who-target-product-profiles-for-covid-19-vaccines&lt;/url&gt;&lt;/related-urls&gt;&lt;/urls&gt;&lt;/record&gt;&lt;/Cite&gt;&lt;/EndNote&gt;</w:instrText>
      </w:r>
      <w:r w:rsidR="00AD4590">
        <w:rPr>
          <w:color w:val="2B579A"/>
          <w:shd w:val="clear" w:color="auto" w:fill="E6E6E6"/>
        </w:rPr>
        <w:fldChar w:fldCharType="separate"/>
      </w:r>
      <w:r w:rsidRPr="006C7C3B" w:rsidR="006C7C3B">
        <w:rPr>
          <w:noProof/>
          <w:color w:val="2B579A"/>
          <w:shd w:val="clear" w:color="auto" w:fill="E6E6E6"/>
          <w:vertAlign w:val="superscript"/>
        </w:rPr>
        <w:t>17</w:t>
      </w:r>
      <w:r w:rsidR="00AD4590">
        <w:rPr>
          <w:color w:val="2B579A"/>
          <w:shd w:val="clear" w:color="auto" w:fill="E6E6E6"/>
        </w:rPr>
        <w:fldChar w:fldCharType="end"/>
      </w:r>
      <w:r w:rsidR="00E8429C">
        <w:t xml:space="preserve">. </w:t>
      </w:r>
      <w:r w:rsidR="00AE7B21">
        <w:t xml:space="preserve">One </w:t>
      </w:r>
      <w:r w:rsidR="008F4C8B">
        <w:t xml:space="preserve">modelling </w:t>
      </w:r>
      <w:r w:rsidR="00AE7B21">
        <w:t>study found that a vaccine with efficacy of 60-80%</w:t>
      </w:r>
      <w:r w:rsidR="00FA7159">
        <w:t xml:space="preserve"> </w:t>
      </w:r>
      <w:r w:rsidR="0087299B">
        <w:t xml:space="preserve">could </w:t>
      </w:r>
      <w:r w:rsidR="008F4C8B">
        <w:t>allow reduction in physical distancing measures, but this would still require high coverage</w:t>
      </w:r>
      <w:r w:rsidR="00AB20DE">
        <w:rPr>
          <w:color w:val="2B579A"/>
          <w:shd w:val="clear" w:color="auto" w:fill="E6E6E6"/>
        </w:rPr>
        <w:fldChar w:fldCharType="begin">
          <w:fldData xml:space="preserve">PEVuZE5vdGU+PENpdGU+PEF1dGhvcj5CYXJ0c2NoPC9BdXRob3I+PFllYXI+MjAyMDwvWWVhcj48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</w:fldData>
        </w:fldChar>
      </w:r>
      <w:r w:rsidR="00697FF2">
        <w:rPr>
          <w:color w:val="2B579A"/>
          <w:shd w:val="clear" w:color="auto" w:fill="E6E6E6"/>
        </w:rPr>
        <w:instrText xml:space="preserve"> ADDIN EN.CITE </w:instrText>
      </w:r>
      <w:r w:rsidR="00697FF2">
        <w:rPr>
          <w:color w:val="2B579A"/>
          <w:shd w:val="clear" w:color="auto" w:fill="E6E6E6"/>
        </w:rPr>
        <w:fldChar w:fldCharType="begin">
          <w:fldData xml:space="preserve">PEVuZE5vdGU+PENpdGU+PEF1dGhvcj5CYXJ0c2NoPC9BdXRob3I+PFllYXI+MjAyMDwvWWVhcj48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</w:fldData>
        </w:fldChar>
      </w:r>
      <w:r w:rsidR="00697FF2">
        <w:instrText xml:space="preserve"> ADDIN EN.CITE.DATA </w:instrText>
      </w:r>
      <w:r w:rsidR="00697FF2">
        <w:rPr>
          <w:color w:val="2B579A"/>
          <w:shd w:val="clear" w:color="auto" w:fill="E6E6E6"/>
        </w:rPr>
      </w:r>
      <w:r w:rsidR="00697FF2">
        <w:rPr>
          <w:color w:val="2B579A"/>
          <w:shd w:val="clear" w:color="auto" w:fill="E6E6E6"/>
        </w:rPr>
        <w:fldChar w:fldCharType="end"/>
      </w:r>
      <w:r w:rsidR="00AB20DE">
        <w:rPr>
          <w:color w:val="2B579A"/>
          <w:shd w:val="clear" w:color="auto" w:fill="E6E6E6"/>
        </w:rPr>
      </w:r>
      <w:r w:rsidR="00AB20DE">
        <w:rPr>
          <w:color w:val="2B579A"/>
          <w:shd w:val="clear" w:color="auto" w:fill="E6E6E6"/>
        </w:rPr>
        <w:fldChar w:fldCharType="separate"/>
      </w:r>
      <w:r w:rsidRPr="00697FF2" w:rsidR="00697FF2">
        <w:rPr>
          <w:noProof/>
          <w:vertAlign w:val="superscript"/>
        </w:rPr>
        <w:t>15</w:t>
      </w:r>
      <w:r w:rsidR="00AB20DE">
        <w:rPr>
          <w:color w:val="2B579A"/>
          <w:shd w:val="clear" w:color="auto" w:fill="E6E6E6"/>
        </w:rPr>
        <w:fldChar w:fldCharType="end"/>
      </w:r>
      <w:r w:rsidR="008F4C8B">
        <w:t>.</w:t>
      </w:r>
      <w:r w:rsidR="00FA7159">
        <w:t xml:space="preserve"> </w:t>
      </w:r>
      <w:r w:rsidR="00AE7B21">
        <w:t xml:space="preserve"> </w:t>
      </w:r>
      <w:r w:rsidR="00883EB7">
        <w:t xml:space="preserve">The findings here, indicate that the efficacy of ChAdOx1 nCoV-19 exceeds these thresholds and may </w:t>
      </w:r>
      <w:r w:rsidR="00A00993">
        <w:t>have a potential public health impact</w:t>
      </w:r>
      <w:r w:rsidR="00044935">
        <w:t>.</w:t>
      </w:r>
    </w:p>
    <w:p w:rsidR="00A00993" w:rsidP="009658BA" w:rsidRDefault="00A00993" w14:paraId="6A7AE853" w14:textId="3C566DDD">
      <w:r>
        <w:lastRenderedPageBreak/>
        <w:t xml:space="preserve">Much consideration has been given to the </w:t>
      </w:r>
      <w:r w:rsidR="00E77A04">
        <w:t xml:space="preserve">statistical </w:t>
      </w:r>
      <w:r>
        <w:t>confidence in vaccine efficacy estimates</w:t>
      </w:r>
      <w:r w:rsidR="00C30EF7">
        <w:t>, given the size of the global population who might be vaccinated</w:t>
      </w:r>
      <w:r w:rsidR="00664A10">
        <w:t xml:space="preserve">. </w:t>
      </w:r>
      <w:r w:rsidR="005A77E0">
        <w:t>To ensure that point estimates of efficacy in clinical trials are sufficiently robust, s</w:t>
      </w:r>
      <w:r w:rsidR="00664A10">
        <w:t xml:space="preserve">ome </w:t>
      </w:r>
      <w:r>
        <w:t xml:space="preserve">regulatory authorities </w:t>
      </w:r>
      <w:r w:rsidR="00C30EF7">
        <w:t xml:space="preserve">consider </w:t>
      </w:r>
      <w:r>
        <w:t xml:space="preserve">that the lower bound of the confidence interval </w:t>
      </w:r>
      <w:r w:rsidR="00C30EF7">
        <w:t xml:space="preserve">for efficacy </w:t>
      </w:r>
      <w:r>
        <w:t xml:space="preserve">should be </w:t>
      </w:r>
      <w:r w:rsidR="00C30EF7">
        <w:t>higher than 20%</w:t>
      </w:r>
      <w:r w:rsidR="00905FC7">
        <w:t xml:space="preserve"> (personal communication)</w:t>
      </w:r>
      <w:r w:rsidR="00E77A04">
        <w:t xml:space="preserve">, with </w:t>
      </w:r>
      <w:r w:rsidR="005A77E0">
        <w:t>other</w:t>
      </w:r>
      <w:r w:rsidR="00E77A04">
        <w:t xml:space="preserve"> authorities more stringent </w:t>
      </w:r>
      <w:r w:rsidR="00664A10">
        <w:t xml:space="preserve">and anticipating a lower bound of 30% </w:t>
      </w:r>
      <w:r w:rsidR="0038402B">
        <w:t>for licensure</w:t>
      </w:r>
      <w:r w:rsidR="00905FC7">
        <w:rPr>
          <w:color w:val="2B579A"/>
          <w:shd w:val="clear" w:color="auto" w:fill="E6E6E6"/>
        </w:rPr>
        <w:fldChar w:fldCharType="begin"/>
      </w:r>
      <w:r w:rsidR="006C7C3B">
        <w:rPr>
          <w:color w:val="2B579A"/>
          <w:shd w:val="clear" w:color="auto" w:fill="E6E6E6"/>
        </w:rPr>
        <w:instrText xml:space="preserve"> ADDIN EN.CITE &lt;EndNote&gt;&lt;Cite&gt;&lt;Author&gt;Center for Biologics Evaluation and Research&lt;/Author&gt;&lt;Year&gt;2020&lt;/Year&gt;&lt;RecNum&gt;69&lt;/RecNum&gt;&lt;DisplayText&gt;&lt;style face="superscript"&gt;16&lt;/style&gt;&lt;/DisplayText&gt;&lt;record&gt;&lt;rec-number&gt;69&lt;/rec-number&gt;&lt;foreign-keys&gt;&lt;key app="EN" db-id="dr2sr0024vt2dgew59h5z228rvaarwp2pe2x" timestamp="1605085671"&gt;69&lt;/key&gt;&lt;/foreign-keys&gt;&lt;ref-type name="Web Page"&gt;12&lt;/ref-type&gt;&lt;contributors&gt;&lt;authors&gt;&lt;author&gt;Center for Biologics Evaluation and Research,&lt;/author&gt;&lt;/authors&gt;&lt;/contributors&gt;&lt;titles&gt;&lt;title&gt;Development and Licensure of Vaccines to Prevent COVID-19&lt;/title&gt;&lt;/titles&gt;&lt;volume&gt;2020&lt;/volume&gt;&lt;number&gt;8th November&lt;/number&gt;&lt;dates&gt;&lt;year&gt;2020&lt;/year&gt;&lt;/dates&gt;&lt;publisher&gt;US Food and Drug Administration&lt;/publisher&gt;&lt;urls&gt;&lt;related-urls&gt;&lt;url&gt;https://www.fda.gov/regulatory-information/search-fda-guidance-documents/development-and-licensure-vaccines-prevent-covid-19&lt;/url&gt;&lt;/related-urls&gt;&lt;/urls&gt;&lt;/record&gt;&lt;/Cite&gt;&lt;/EndNote&gt;</w:instrText>
      </w:r>
      <w:r w:rsidR="00905FC7">
        <w:rPr>
          <w:color w:val="2B579A"/>
          <w:shd w:val="clear" w:color="auto" w:fill="E6E6E6"/>
        </w:rPr>
        <w:fldChar w:fldCharType="separate"/>
      </w:r>
      <w:r w:rsidRPr="006C7C3B" w:rsidR="006C7C3B">
        <w:rPr>
          <w:noProof/>
          <w:color w:val="2B579A"/>
          <w:shd w:val="clear" w:color="auto" w:fill="E6E6E6"/>
          <w:vertAlign w:val="superscript"/>
        </w:rPr>
        <w:t>16</w:t>
      </w:r>
      <w:r w:rsidR="00905FC7">
        <w:rPr>
          <w:color w:val="2B579A"/>
          <w:shd w:val="clear" w:color="auto" w:fill="E6E6E6"/>
        </w:rPr>
        <w:fldChar w:fldCharType="end"/>
      </w:r>
      <w:r w:rsidR="00C30EF7">
        <w:t>.</w:t>
      </w:r>
      <w:r w:rsidR="0038402B">
        <w:t xml:space="preserve"> Here we present data which</w:t>
      </w:r>
      <w:r w:rsidR="00CB2AE7">
        <w:t xml:space="preserve"> exceed </w:t>
      </w:r>
      <w:r w:rsidR="00CF0F78">
        <w:t xml:space="preserve">both </w:t>
      </w:r>
      <w:r w:rsidR="00CB2AE7">
        <w:t>these thresholds</w:t>
      </w:r>
      <w:r w:rsidR="00FD7224">
        <w:t xml:space="preserve">, which we had agreed with regulators before </w:t>
      </w:r>
      <w:proofErr w:type="spellStart"/>
      <w:r w:rsidR="00FB0F21">
        <w:t>unblinding</w:t>
      </w:r>
      <w:proofErr w:type="spellEnd"/>
      <w:r w:rsidR="00FD7224">
        <w:t>,</w:t>
      </w:r>
      <w:r w:rsidR="002C715F">
        <w:t xml:space="preserve"> </w:t>
      </w:r>
      <w:r w:rsidR="002F30BB">
        <w:t>i</w:t>
      </w:r>
      <w:r w:rsidR="002C715F">
        <w:t xml:space="preserve">n the pooled analysis, and </w:t>
      </w:r>
      <w:r w:rsidR="0039186E">
        <w:t xml:space="preserve">also meet the threshold </w:t>
      </w:r>
      <w:r w:rsidR="002C715F">
        <w:t>in the individual analyses of trials b</w:t>
      </w:r>
      <w:r w:rsidR="002F30BB">
        <w:t>y</w:t>
      </w:r>
      <w:r w:rsidR="002C715F">
        <w:t xml:space="preserve"> country and by </w:t>
      </w:r>
      <w:r w:rsidR="002F30BB">
        <w:t>study arm</w:t>
      </w:r>
      <w:r w:rsidR="00CF0F78">
        <w:t>.</w:t>
      </w:r>
    </w:p>
    <w:p w:rsidR="00233FAF" w:rsidP="009658BA" w:rsidRDefault="00CC4450" w14:paraId="242D00C9" w14:textId="2A93103C">
      <w:r>
        <w:t xml:space="preserve">We designed our studies early in the pandemic and fixed our primary symptomatic disease endpoint based on </w:t>
      </w:r>
      <w:r w:rsidR="004A31B8">
        <w:t xml:space="preserve">expert </w:t>
      </w:r>
      <w:r w:rsidR="00A124F8">
        <w:t xml:space="preserve">analysis </w:t>
      </w:r>
      <w:r w:rsidR="004A31B8">
        <w:t xml:space="preserve">and guidelines from Public Health England and the World Health Organisation </w:t>
      </w:r>
      <w:r w:rsidR="00A124F8">
        <w:t>as the first wave of disease spread around the world</w:t>
      </w:r>
      <w:r w:rsidR="00E332BF">
        <w:t>, though these have now been substantially updated</w:t>
      </w:r>
      <w:r w:rsidR="00E332BF">
        <w:rPr>
          <w:color w:val="2B579A"/>
          <w:shd w:val="clear" w:color="auto" w:fill="E6E6E6"/>
        </w:rPr>
        <w:fldChar w:fldCharType="begin"/>
      </w:r>
      <w:r w:rsidR="006C7C3B">
        <w:rPr>
          <w:color w:val="2B579A"/>
          <w:shd w:val="clear" w:color="auto" w:fill="E6E6E6"/>
        </w:rPr>
        <w:instrText xml:space="preserve"> ADDIN EN.CITE &lt;EndNote&gt;&lt;Cite&gt;&lt;Author&gt;World Health Organisation&lt;/Author&gt;&lt;Year&gt;2020&lt;/Year&gt;&lt;RecNum&gt;72&lt;/RecNum&gt;&lt;DisplayText&gt;&lt;style face="superscript"&gt;19,20&lt;/style&gt;&lt;/DisplayText&gt;&lt;record&gt;&lt;rec-number&gt;72&lt;/rec-number&gt;&lt;foreign-keys&gt;&lt;key app="EN" db-id="dr2sr0024vt2dgew59h5z228rvaarwp2pe2x" timestamp="1605085671"&gt;72&lt;/key&gt;&lt;/foreign-keys&gt;&lt;ref-type name="Web Page"&gt;12&lt;/ref-type&gt;&lt;contributors&gt;&lt;authors&gt;&lt;author&gt;World Health Organisation,&lt;/author&gt;&lt;/authors&gt;&lt;/contributors&gt;&lt;titles&gt;&lt;title&gt;WHO COVID-19 Case definition&lt;/title&gt;&lt;/titles&gt;&lt;volume&gt;2020&lt;/volume&gt;&lt;number&gt;8th November&lt;/number&gt;&lt;dates&gt;&lt;year&gt;2020&lt;/year&gt;&lt;/dates&gt;&lt;pub-location&gt;Geneva&lt;/pub-location&gt;&lt;publisher&gt;WHO&lt;/publisher&gt;&lt;urls&gt;&lt;related-urls&gt;&lt;url&gt;https://www.who.int/publications/i/item/WHO-2019-nCoV-Surveillance_Case_Definition-2020.1&lt;/url&gt;&lt;/related-urls&gt;&lt;/urls&gt;&lt;/record&gt;&lt;/Cite&gt;&lt;Cite&gt;&lt;Author&gt;Public Health England&lt;/Author&gt;&lt;Year&gt;2020&lt;/Year&gt;&lt;RecNum&gt;73&lt;/RecNum&gt;&lt;record&gt;&lt;rec-number&gt;73&lt;/rec-number&gt;&lt;foreign-keys&gt;&lt;key app="EN" db-id="dr2sr0024vt2dgew59h5z228rvaarwp2pe2x" timestamp="1605085671"&gt;73&lt;/key&gt;&lt;/foreign-keys&gt;&lt;ref-type name="Web Page"&gt;12&lt;/ref-type&gt;&lt;contributors&gt;&lt;authors&gt;&lt;author&gt;Public Health England,&lt;/author&gt;&lt;/authors&gt;&lt;/contributors&gt;&lt;titles&gt;&lt;secondary-title&gt;COVID-19: investigation and initial clinical management of possible cases&lt;/secondary-title&gt;&lt;/titles&gt;&lt;volume&gt;2020&lt;/volume&gt;&lt;number&gt;8th November &lt;/number&gt;&lt;dates&gt;&lt;year&gt;2020&lt;/year&gt;&lt;/dates&gt;&lt;pub-location&gt;London&lt;/pub-location&gt;&lt;publisher&gt;Her Majesty&amp;apos;s Government&lt;/publisher&gt;&lt;urls&gt;&lt;related-urls&gt;&lt;url&gt;https://www.gov.uk/government/publications/wuhan-novel-coronavirus-initial-investigation-of-possible-cases/investigation-and-initial-clinical-management-of-possible-cases-of-wuhan-novel-coronavirus-wn-cov-infection#criteria&lt;/url&gt;&lt;/related-urls&gt;&lt;/urls&gt;&lt;/record&gt;&lt;/Cite&gt;&lt;/EndNote&gt;</w:instrText>
      </w:r>
      <w:r w:rsidR="00E332BF">
        <w:rPr>
          <w:color w:val="2B579A"/>
          <w:shd w:val="clear" w:color="auto" w:fill="E6E6E6"/>
        </w:rPr>
        <w:fldChar w:fldCharType="separate"/>
      </w:r>
      <w:r w:rsidRPr="006C7C3B" w:rsidR="006C7C3B">
        <w:rPr>
          <w:noProof/>
          <w:color w:val="2B579A"/>
          <w:shd w:val="clear" w:color="auto" w:fill="E6E6E6"/>
          <w:vertAlign w:val="superscript"/>
        </w:rPr>
        <w:t>19,20</w:t>
      </w:r>
      <w:r w:rsidR="00E332BF">
        <w:rPr>
          <w:color w:val="2B579A"/>
          <w:shd w:val="clear" w:color="auto" w:fill="E6E6E6"/>
        </w:rPr>
        <w:fldChar w:fldCharType="end"/>
      </w:r>
      <w:r w:rsidR="00A124F8">
        <w:t xml:space="preserve">. We </w:t>
      </w:r>
      <w:r w:rsidR="008F25DA">
        <w:t>have used a restricted definition of symptomatic disease</w:t>
      </w:r>
      <w:r w:rsidR="00D9670A">
        <w:t xml:space="preserve">, </w:t>
      </w:r>
      <w:r w:rsidR="004A31B8">
        <w:t>since many other symptoms that are associated with COVID</w:t>
      </w:r>
      <w:r w:rsidR="00EE0A52">
        <w:t>-</w:t>
      </w:r>
      <w:r w:rsidR="004A31B8">
        <w:t>19 disease are non-specific.</w:t>
      </w:r>
      <w:r w:rsidR="005E47BE">
        <w:t xml:space="preserve"> Since endpoints in protocols for different vaccines are not well aligned, </w:t>
      </w:r>
      <w:r w:rsidR="00583A30">
        <w:t>we recognise that it will be difficult to compare efficacy across programmes. However, w</w:t>
      </w:r>
      <w:r w:rsidR="005E47BE">
        <w:t xml:space="preserve">e have also included hospitalisation and severe disease as an endpoint in the </w:t>
      </w:r>
      <w:r w:rsidR="00583A30">
        <w:t xml:space="preserve">current </w:t>
      </w:r>
      <w:r w:rsidR="005E47BE">
        <w:t>study</w:t>
      </w:r>
      <w:r w:rsidR="00583A30">
        <w:t>, which may be easier to assess in comparison with other vaccines</w:t>
      </w:r>
      <w:r w:rsidR="00CB2B37">
        <w:t xml:space="preserve"> and found</w:t>
      </w:r>
      <w:r w:rsidR="00E04DBD">
        <w:t xml:space="preserve"> that in the 10 cases available for analysis there was complete protection against hospitalisation for COVID-19.</w:t>
      </w:r>
    </w:p>
    <w:p w:rsidR="0007346D" w:rsidP="009658BA" w:rsidRDefault="5459FBD2" w14:paraId="3797AD41" w14:textId="4DB04A6E">
      <w:r>
        <w:t xml:space="preserve">While the data presented here </w:t>
      </w:r>
      <w:r w:rsidR="4943DD03">
        <w:t xml:space="preserve">show that ChAdOx1 nCov-19 is efficacious against </w:t>
      </w:r>
      <w:r w:rsidR="685C2651">
        <w:t xml:space="preserve">symptomatic disease </w:t>
      </w:r>
      <w:r w:rsidR="20D53D1A">
        <w:t>with most cases accruing in adults</w:t>
      </w:r>
      <w:r w:rsidR="28EBC232">
        <w:t xml:space="preserve"> under 55 years of age</w:t>
      </w:r>
      <w:r w:rsidR="00124564">
        <w:t xml:space="preserve"> so far</w:t>
      </w:r>
      <w:r w:rsidR="4500F26A">
        <w:t>, a</w:t>
      </w:r>
      <w:r w:rsidR="20D53D1A">
        <w:t xml:space="preserve">n important </w:t>
      </w:r>
      <w:r w:rsidR="2EFF1173">
        <w:t xml:space="preserve">public health </w:t>
      </w:r>
      <w:r w:rsidR="20D53D1A">
        <w:t>consideration is th</w:t>
      </w:r>
      <w:r w:rsidR="28EBC232">
        <w:t>e morbidity and mortality of the disease in an older adult population</w:t>
      </w:r>
      <w:r w:rsidR="4500F26A">
        <w:t xml:space="preserve"> and thus potential efficacy in this age group</w:t>
      </w:r>
      <w:r w:rsidR="28EBC232">
        <w:t xml:space="preserve">. </w:t>
      </w:r>
      <w:r w:rsidR="2C1E0307">
        <w:t xml:space="preserve">We have recently reported immunogenicity data </w:t>
      </w:r>
      <w:r w:rsidR="1E7A51F4">
        <w:t xml:space="preserve">showing </w:t>
      </w:r>
      <w:r w:rsidR="2C1E0307">
        <w:t>similar immune responses</w:t>
      </w:r>
      <w:r w:rsidR="374D7604">
        <w:t xml:space="preserve"> following vaccination with two doses of ChAdOx1 nCov-19</w:t>
      </w:r>
      <w:r w:rsidR="2C1E0307">
        <w:t xml:space="preserve"> in older adults, including those over 70 years of age</w:t>
      </w:r>
      <w:r w:rsidR="1E7A51F4">
        <w:t>, when compared with those under the age of 55 years</w:t>
      </w:r>
      <w:r w:rsidR="0007346D">
        <w:rPr>
          <w:color w:val="2B579A"/>
          <w:shd w:val="clear" w:color="auto" w:fill="E6E6E6"/>
        </w:rPr>
        <w:fldChar w:fldCharType="begin"/>
      </w:r>
      <w:r w:rsidR="00A000D2">
        <w:rPr>
          <w:color w:val="2B579A"/>
          <w:shd w:val="clear" w:color="auto" w:fill="E6E6E6"/>
        </w:rPr>
        <w:instrText xml:space="preserve"> ADDIN EN.CITE &lt;EndNote&gt;&lt;Cite&gt;&lt;Author&gt;Ramasamy M&lt;/Author&gt;&lt;Year&gt;2020&lt;/Year&gt;&lt;RecNum&gt;77&lt;/RecNum&gt;&lt;DisplayText&gt;&lt;style face="superscript"&gt;5&lt;/style&gt;&lt;/DisplayText&gt;&lt;record&gt;&lt;rec-number&gt;77&lt;/rec-number&gt;&lt;foreign-keys&gt;&lt;key app="EN" db-id="dr2sr0024vt2dgew59h5z228rvaarwp2pe2x" timestamp="1605192900"&gt;77&lt;/key&gt;&lt;/foreign-keys&gt;&lt;ref-type name="Journal Article"&gt;17&lt;/ref-type&gt;&lt;contributors&gt;&lt;authors&gt;&lt;author&gt;Ramasamy M,&lt;/author&gt;&lt;author&gt;Minassian AM,&lt;/author&gt;&lt;/authors&gt;&lt;/contributors&gt;&lt;titles&gt;&lt;title&gt;Safety and Immunogenicity of ChAdOx1 nCoV-19 (AZD1222) vaccine administered in a prime-boost regimen in older adults (COV002): a Phase 2/3 single blind, randomised controlled trial &lt;/title&gt;&lt;secondary-title&gt;The Lancet&lt;/secondary-title&gt;&lt;/titles&gt;&lt;periodical&gt;&lt;full-title&gt;The Lancet&lt;/full-title&gt;&lt;/periodical&gt;&lt;volume&gt;In Press&lt;/volume&gt;&lt;dates&gt;&lt;year&gt;2020&lt;/year&gt;&lt;/dates&gt;&lt;urls&gt;&lt;/urls&gt;&lt;/record&gt;&lt;/Cite&gt;&lt;/EndNote&gt;</w:instrText>
      </w:r>
      <w:r w:rsidR="0007346D">
        <w:rPr>
          <w:color w:val="2B579A"/>
          <w:shd w:val="clear" w:color="auto" w:fill="E6E6E6"/>
        </w:rPr>
        <w:fldChar w:fldCharType="separate"/>
      </w:r>
      <w:r w:rsidRPr="00A000D2" w:rsidR="00A000D2">
        <w:rPr>
          <w:noProof/>
          <w:vertAlign w:val="superscript"/>
        </w:rPr>
        <w:t>5</w:t>
      </w:r>
      <w:r w:rsidR="0007346D">
        <w:rPr>
          <w:color w:val="2B579A"/>
          <w:shd w:val="clear" w:color="auto" w:fill="E6E6E6"/>
        </w:rPr>
        <w:fldChar w:fldCharType="end"/>
      </w:r>
      <w:r w:rsidR="1E7A51F4">
        <w:t xml:space="preserve">. </w:t>
      </w:r>
      <w:r w:rsidR="34F7C340">
        <w:t>As older age groups were recruited later than younger age group</w:t>
      </w:r>
      <w:r w:rsidR="6D4773C5">
        <w:t>s</w:t>
      </w:r>
      <w:r w:rsidR="246B75A8">
        <w:t xml:space="preserve">, there has been less time for cases to accrue and as a result efficacy </w:t>
      </w:r>
      <w:r w:rsidR="34F7C340">
        <w:t xml:space="preserve">data </w:t>
      </w:r>
      <w:r w:rsidR="246B75A8">
        <w:t xml:space="preserve">in </w:t>
      </w:r>
      <w:r w:rsidR="34F7C340">
        <w:t xml:space="preserve">these cohorts </w:t>
      </w:r>
      <w:r w:rsidR="00D123B2">
        <w:t>are</w:t>
      </w:r>
      <w:r w:rsidR="246B75A8">
        <w:t xml:space="preserve"> currently limited but additional data will be available in</w:t>
      </w:r>
      <w:r w:rsidR="34F7C340">
        <w:t xml:space="preserve"> future analyses.</w:t>
      </w:r>
    </w:p>
    <w:p w:rsidR="003622DF" w:rsidP="009658BA" w:rsidRDefault="000E2B7B" w14:paraId="77D1B5C4" w14:textId="2AFD1ADC">
      <w:r>
        <w:t xml:space="preserve">These trials, conducted on three different continents, </w:t>
      </w:r>
      <w:r w:rsidR="00F65CA2">
        <w:t>enrolled</w:t>
      </w:r>
      <w:r>
        <w:t xml:space="preserve"> </w:t>
      </w:r>
      <w:r w:rsidR="00552151">
        <w:t>geographically</w:t>
      </w:r>
      <w:r>
        <w:t xml:space="preserve"> and ethnically diverse populations.</w:t>
      </w:r>
      <w:r w:rsidR="005064B0">
        <w:t xml:space="preserve"> </w:t>
      </w:r>
      <w:r w:rsidR="001371AB">
        <w:t xml:space="preserve">Severe </w:t>
      </w:r>
      <w:r w:rsidR="005064B0">
        <w:t xml:space="preserve">COVID-19 has been seen to disproportionately affect people of </w:t>
      </w:r>
      <w:r w:rsidR="001371AB">
        <w:t xml:space="preserve">non-white </w:t>
      </w:r>
      <w:r w:rsidR="005064B0">
        <w:t>ethnicity</w:t>
      </w:r>
      <w:r w:rsidR="001371AB">
        <w:t>, as well as those who are male, overweight, and the elderly.</w:t>
      </w:r>
      <w:r w:rsidR="00B91060">
        <w:rPr>
          <w:color w:val="2B579A"/>
          <w:shd w:val="clear" w:color="auto" w:fill="E6E6E6"/>
        </w:rPr>
        <w:fldChar w:fldCharType="begin">
          <w:fldData xml:space="preserve">PEVuZE5vdGU+PENpdGU+PEF1dGhvcj5SaWNoYXJkcy1CZWxsZTwvQXV0aG9yPjxZZWFyPjIwMjA8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</w:fldData>
        </w:fldChar>
      </w:r>
      <w:r w:rsidR="00697FF2">
        <w:rPr>
          <w:color w:val="2B579A"/>
          <w:shd w:val="clear" w:color="auto" w:fill="E6E6E6"/>
        </w:rPr>
        <w:instrText xml:space="preserve"> ADDIN EN.CITE </w:instrText>
      </w:r>
      <w:r w:rsidR="00697FF2">
        <w:rPr>
          <w:color w:val="2B579A"/>
          <w:shd w:val="clear" w:color="auto" w:fill="E6E6E6"/>
        </w:rPr>
        <w:fldChar w:fldCharType="begin">
          <w:fldData xml:space="preserve">PEVuZE5vdGU+PENpdGU+PEF1dGhvcj5SaWNoYXJkcy1CZWxsZTwvQXV0aG9yPjxZZWFyPjIwMjA8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</w:fldData>
        </w:fldChar>
      </w:r>
      <w:r w:rsidR="00697FF2">
        <w:instrText xml:space="preserve"> ADDIN EN.CITE.DATA </w:instrText>
      </w:r>
      <w:r w:rsidR="00697FF2">
        <w:rPr>
          <w:color w:val="2B579A"/>
          <w:shd w:val="clear" w:color="auto" w:fill="E6E6E6"/>
        </w:rPr>
      </w:r>
      <w:r w:rsidR="00697FF2">
        <w:rPr>
          <w:color w:val="2B579A"/>
          <w:shd w:val="clear" w:color="auto" w:fill="E6E6E6"/>
        </w:rPr>
        <w:fldChar w:fldCharType="end"/>
      </w:r>
      <w:r w:rsidR="00B91060">
        <w:rPr>
          <w:color w:val="2B579A"/>
          <w:shd w:val="clear" w:color="auto" w:fill="E6E6E6"/>
        </w:rPr>
      </w:r>
      <w:r w:rsidR="00B91060">
        <w:rPr>
          <w:color w:val="2B579A"/>
          <w:shd w:val="clear" w:color="auto" w:fill="E6E6E6"/>
        </w:rPr>
        <w:fldChar w:fldCharType="separate"/>
      </w:r>
      <w:r w:rsidRPr="00697FF2" w:rsidR="00697FF2">
        <w:rPr>
          <w:noProof/>
          <w:vertAlign w:val="superscript"/>
        </w:rPr>
        <w:t>18,19</w:t>
      </w:r>
      <w:r w:rsidR="00B91060">
        <w:rPr>
          <w:color w:val="2B579A"/>
          <w:shd w:val="clear" w:color="auto" w:fill="E6E6E6"/>
        </w:rPr>
        <w:fldChar w:fldCharType="end"/>
      </w:r>
    </w:p>
    <w:p w:rsidR="000E2B7B" w:rsidP="009658BA" w:rsidRDefault="00F65CA2" w14:paraId="3CA76FB3" w14:textId="499CA08C">
      <w:r>
        <w:t xml:space="preserve">In our studies, the demographic characteristics of those enrolled varied between countries. In the UK, the enrolled population was predominantly white and, in younger age groups, </w:t>
      </w:r>
      <w:r w:rsidR="00B92C3D">
        <w:lastRenderedPageBreak/>
        <w:t xml:space="preserve">included more </w:t>
      </w:r>
      <w:r>
        <w:t xml:space="preserve">female </w:t>
      </w:r>
      <w:r w:rsidR="00B92C3D">
        <w:t xml:space="preserve">participants </w:t>
      </w:r>
      <w:r>
        <w:t>due to the focus on enrolment of health care workers. This is a typically lower-risk population for severe COVID-19 disease</w:t>
      </w:r>
      <w:r w:rsidR="00484988">
        <w:t>. The demographic profile combined with the weekly self-swabbing for asymptomatic infection in the UK results in a milder case severity profile</w:t>
      </w:r>
      <w:r>
        <w:t xml:space="preserve">. In Brazil there was </w:t>
      </w:r>
      <w:r w:rsidR="00484988">
        <w:t>less of a</w:t>
      </w:r>
      <w:r>
        <w:t xml:space="preserve"> female bias in enrolment and a larger proportion of non-white ethnicities</w:t>
      </w:r>
      <w:r w:rsidR="00B92C3D">
        <w:t>, and again the majority of those enrolled were healthcare workers</w:t>
      </w:r>
      <w:r>
        <w:t>.</w:t>
      </w:r>
      <w:r w:rsidR="00484988">
        <w:t xml:space="preserve"> Hospitalisations for COVID-19 were more common in Brazil than in the UK which in part may be due to demographic characteristics but is </w:t>
      </w:r>
      <w:r w:rsidR="005F24A0">
        <w:t xml:space="preserve">likely </w:t>
      </w:r>
      <w:r w:rsidR="00484988">
        <w:t>also a function of the intensity of the epidemic in that country.</w:t>
      </w:r>
      <w:r>
        <w:t xml:space="preserve"> </w:t>
      </w:r>
    </w:p>
    <w:p w:rsidR="00E846A0" w:rsidP="009658BA" w:rsidRDefault="00E846A0" w14:paraId="13EC4AA5" w14:textId="3A70FBDC">
      <w:r>
        <w:t xml:space="preserve">We have previously reported on the local and systemic </w:t>
      </w:r>
      <w:proofErr w:type="spellStart"/>
      <w:r>
        <w:t>reactogenicity</w:t>
      </w:r>
      <w:proofErr w:type="spellEnd"/>
      <w:r>
        <w:t xml:space="preserve"> of ChAdOx1 nC</w:t>
      </w:r>
      <w:r w:rsidR="002C1FA4">
        <w:t>o</w:t>
      </w:r>
      <w:r>
        <w:t xml:space="preserve">V-19 and </w:t>
      </w:r>
      <w:r w:rsidR="004F370D">
        <w:t>shown that it is tolerated and that the side effects are lower in older adults</w:t>
      </w:r>
      <w:r w:rsidR="0094513B">
        <w:t>, with lower doses,</w:t>
      </w:r>
      <w:r w:rsidR="004F370D">
        <w:t xml:space="preserve"> and after the second dose.</w:t>
      </w:r>
      <w:r>
        <w:t xml:space="preserve"> </w:t>
      </w:r>
      <w:r w:rsidR="00382076">
        <w:t xml:space="preserve"> While there were </w:t>
      </w:r>
      <w:r w:rsidR="009E387F">
        <w:t>many SAEs reported in the study in view of the size and health status of the population</w:t>
      </w:r>
      <w:r w:rsidR="009F4479">
        <w:t xml:space="preserve">, there was no pattern of these events that provided a safety signal in the study. </w:t>
      </w:r>
      <w:r w:rsidR="007822CE">
        <w:t xml:space="preserve">Three cases of </w:t>
      </w:r>
      <w:r w:rsidR="00127C0A">
        <w:t>TM were</w:t>
      </w:r>
      <w:r w:rsidR="21D4F1EB">
        <w:t xml:space="preserve"> </w:t>
      </w:r>
      <w:r w:rsidR="00A313BD">
        <w:t>initially</w:t>
      </w:r>
      <w:r w:rsidR="00127C0A">
        <w:t xml:space="preserve"> reported </w:t>
      </w:r>
      <w:r w:rsidR="007822CE">
        <w:t xml:space="preserve">as SUSARs, with two </w:t>
      </w:r>
      <w:r w:rsidR="00BF7573">
        <w:t xml:space="preserve">in the </w:t>
      </w:r>
      <w:r w:rsidR="00B0622D">
        <w:t>ChAdOx1 nCoV-19</w:t>
      </w:r>
      <w:r w:rsidR="00BF7573">
        <w:t xml:space="preserve"> vaccine study arm</w:t>
      </w:r>
      <w:r w:rsidR="007822CE">
        <w:t>,</w:t>
      </w:r>
      <w:r w:rsidR="00BF7573">
        <w:t xml:space="preserve"> </w:t>
      </w:r>
      <w:r w:rsidR="00127C0A">
        <w:t>trigger</w:t>
      </w:r>
      <w:r w:rsidR="004C6389">
        <w:t>ing</w:t>
      </w:r>
      <w:r w:rsidR="00127C0A">
        <w:t xml:space="preserve"> a study pause for careful review</w:t>
      </w:r>
      <w:r w:rsidR="007822CE">
        <w:t xml:space="preserve"> in each case. </w:t>
      </w:r>
      <w:r w:rsidR="00535A2E">
        <w:t xml:space="preserve">Independent </w:t>
      </w:r>
      <w:r w:rsidR="00183B2E">
        <w:t xml:space="preserve">clinical </w:t>
      </w:r>
      <w:r w:rsidR="00535A2E">
        <w:t xml:space="preserve">review of these cases </w:t>
      </w:r>
      <w:r w:rsidR="00D233A1">
        <w:t xml:space="preserve">has indicated that </w:t>
      </w:r>
      <w:r w:rsidR="00183B2E">
        <w:t>one in the experimental group and one in the control group</w:t>
      </w:r>
      <w:r w:rsidR="00D233A1">
        <w:t xml:space="preserve"> are unlikely to be related to study interventions</w:t>
      </w:r>
      <w:r w:rsidR="007945A6">
        <w:t>,</w:t>
      </w:r>
      <w:r w:rsidR="00D233A1">
        <w:t xml:space="preserve"> </w:t>
      </w:r>
      <w:r w:rsidR="007945A6">
        <w:t>but a relationship remained possible in</w:t>
      </w:r>
      <w:r w:rsidR="00D233A1">
        <w:t xml:space="preserve"> the third </w:t>
      </w:r>
      <w:r w:rsidR="007945A6">
        <w:t>case.</w:t>
      </w:r>
      <w:r w:rsidR="00326688">
        <w:t xml:space="preserve"> </w:t>
      </w:r>
      <w:r w:rsidR="006205E2">
        <w:t>Careful m</w:t>
      </w:r>
      <w:r w:rsidR="00324CD7">
        <w:t>onitoring of</w:t>
      </w:r>
      <w:r w:rsidR="00800C4A">
        <w:t xml:space="preserve"> safety</w:t>
      </w:r>
      <w:r w:rsidR="00D0069A">
        <w:t>, including neurological events,</w:t>
      </w:r>
      <w:r w:rsidR="00800C4A">
        <w:t xml:space="preserve"> continues in the trials</w:t>
      </w:r>
      <w:r w:rsidR="006205E2">
        <w:t xml:space="preserve">. </w:t>
      </w:r>
      <w:r w:rsidR="00326170">
        <w:t>All safety data will be provided to regulators for review.</w:t>
      </w:r>
      <w:r w:rsidR="00BF7573">
        <w:t xml:space="preserve">  </w:t>
      </w:r>
    </w:p>
    <w:p w:rsidR="00F30B24" w:rsidP="009658BA" w:rsidRDefault="4FCFA4BE" w14:paraId="287F4D29" w14:textId="20FBF135">
      <w:r>
        <w:t xml:space="preserve">In this interim analysis, we have not been able to assess duration of protection, since </w:t>
      </w:r>
      <w:r w:rsidR="2319CDFD">
        <w:t xml:space="preserve">the first trials were </w:t>
      </w:r>
      <w:r w:rsidR="12F9D133">
        <w:t>initiated</w:t>
      </w:r>
      <w:r w:rsidR="2319CDFD">
        <w:t xml:space="preserve"> in April 2020 and most participants </w:t>
      </w:r>
      <w:r w:rsidR="12F9D133">
        <w:t xml:space="preserve">reported here </w:t>
      </w:r>
      <w:r w:rsidR="2319CDFD">
        <w:t xml:space="preserve">were enrolled </w:t>
      </w:r>
      <w:r w:rsidR="4FC4868C">
        <w:t>between</w:t>
      </w:r>
      <w:r w:rsidR="2319CDFD">
        <w:t xml:space="preserve"> 1</w:t>
      </w:r>
      <w:r w:rsidRPr="7CBB52CC" w:rsidR="2319CDFD">
        <w:rPr>
          <w:vertAlign w:val="superscript"/>
        </w:rPr>
        <w:t>st</w:t>
      </w:r>
      <w:r w:rsidR="2319CDFD">
        <w:t xml:space="preserve"> June 2020-</w:t>
      </w:r>
      <w:r w:rsidR="0A7D0E3A">
        <w:t xml:space="preserve">and </w:t>
      </w:r>
      <w:r w:rsidR="12F9D133">
        <w:t>25th October 2020, such that all</w:t>
      </w:r>
      <w:r>
        <w:t xml:space="preserve"> disease episodes</w:t>
      </w:r>
      <w:r w:rsidR="12F9D133">
        <w:t xml:space="preserve"> have</w:t>
      </w:r>
      <w:r>
        <w:t xml:space="preserve"> accrued within 6 months of</w:t>
      </w:r>
      <w:r w:rsidR="3953CFDE">
        <w:t xml:space="preserve"> </w:t>
      </w:r>
      <w:r w:rsidR="12F9D133">
        <w:t>the first dose being administered</w:t>
      </w:r>
      <w:r w:rsidR="3953CFDE">
        <w:t xml:space="preserve">. Further evidence will be required to determine duration of protection and </w:t>
      </w:r>
      <w:r w:rsidR="2319CDFD">
        <w:t xml:space="preserve">the need for </w:t>
      </w:r>
      <w:r w:rsidR="3846C3D1">
        <w:t xml:space="preserve">additional </w:t>
      </w:r>
      <w:r w:rsidR="2319CDFD">
        <w:t xml:space="preserve">booster doses of vaccine. </w:t>
      </w:r>
    </w:p>
    <w:p w:rsidR="00BD2C64" w:rsidP="009658BA" w:rsidRDefault="001325B3" w14:paraId="1F042093" w14:textId="750DF76E">
      <w:r>
        <w:t xml:space="preserve">The results presented in this report constitute the key findings from the first interim analysis </w:t>
      </w:r>
      <w:r w:rsidR="00DF5D12">
        <w:t xml:space="preserve">which are provided </w:t>
      </w:r>
      <w:r>
        <w:t>for rapid review by the public and policy makers. In future analyse</w:t>
      </w:r>
      <w:r w:rsidR="00DF5D12">
        <w:t xml:space="preserve">s with additional data included as it </w:t>
      </w:r>
      <w:r w:rsidR="004E2AA7">
        <w:t>accrues,</w:t>
      </w:r>
      <w:r>
        <w:t xml:space="preserve"> we will</w:t>
      </w:r>
      <w:r w:rsidR="00F30B24">
        <w:t xml:space="preserve"> investigate differences in </w:t>
      </w:r>
      <w:r w:rsidR="00DF5D12">
        <w:t xml:space="preserve">key </w:t>
      </w:r>
      <w:r w:rsidR="00F30B24">
        <w:t xml:space="preserve">subgroups </w:t>
      </w:r>
      <w:r w:rsidR="00DF5D12">
        <w:t>such as older cohorts</w:t>
      </w:r>
      <w:r w:rsidR="00F30B24">
        <w:t xml:space="preserve">, </w:t>
      </w:r>
      <w:r w:rsidR="00DF5D12">
        <w:t>ethnicity</w:t>
      </w:r>
      <w:r w:rsidR="00F30B24">
        <w:t>, dose regimen, timing of booster vaccines</w:t>
      </w:r>
      <w:r>
        <w:t>,</w:t>
      </w:r>
      <w:r w:rsidR="00F30B24">
        <w:t xml:space="preserve"> and </w:t>
      </w:r>
      <w:r w:rsidR="00DF5D12">
        <w:t xml:space="preserve">we will </w:t>
      </w:r>
      <w:r>
        <w:t>search for</w:t>
      </w:r>
      <w:r w:rsidR="00F30B24">
        <w:t xml:space="preserve"> correlates of protection. </w:t>
      </w:r>
    </w:p>
    <w:p w:rsidR="009C6139" w:rsidP="009658BA" w:rsidRDefault="00593A67" w14:paraId="7E0937C2" w14:textId="64A272E4">
      <w:r>
        <w:t>Until widespread immunity halts the spread of</w:t>
      </w:r>
      <w:r w:rsidR="00820792">
        <w:t xml:space="preserve"> SARS-</w:t>
      </w:r>
      <w:r w:rsidR="003B6006">
        <w:t>CoV-2</w:t>
      </w:r>
      <w:r>
        <w:t xml:space="preserve">, physical distancing measures and </w:t>
      </w:r>
      <w:r w:rsidR="00B932EC">
        <w:t xml:space="preserve">novel therapies are needed to control </w:t>
      </w:r>
      <w:r w:rsidR="004B6BD2">
        <w:t>COVID</w:t>
      </w:r>
      <w:r w:rsidR="003B6006">
        <w:t>-</w:t>
      </w:r>
      <w:r w:rsidR="004B6BD2">
        <w:t xml:space="preserve">19 disease. In the meantime, </w:t>
      </w:r>
      <w:r w:rsidR="002F1DF6">
        <w:t>an efficacious vaccine</w:t>
      </w:r>
      <w:r w:rsidR="00820792">
        <w:t xml:space="preserve"> has the potential to have a major impact in the pandemic, if used in populations at </w:t>
      </w:r>
      <w:r w:rsidR="00820792">
        <w:lastRenderedPageBreak/>
        <w:t>risk of severe disease</w:t>
      </w:r>
      <w:r>
        <w:t xml:space="preserve">. </w:t>
      </w:r>
      <w:r w:rsidR="00820792">
        <w:t xml:space="preserve">Here we </w:t>
      </w:r>
      <w:r w:rsidR="002F1DF6">
        <w:t xml:space="preserve">have </w:t>
      </w:r>
      <w:r w:rsidR="00820792">
        <w:t>show</w:t>
      </w:r>
      <w:r w:rsidR="002F1DF6">
        <w:t>n</w:t>
      </w:r>
      <w:r w:rsidR="00820792">
        <w:t xml:space="preserve"> for the first time that a </w:t>
      </w:r>
      <w:r w:rsidR="00E85DC9">
        <w:t>viral vector vaccine, C</w:t>
      </w:r>
      <w:r w:rsidR="003B6006">
        <w:t>h</w:t>
      </w:r>
      <w:r w:rsidR="00E85DC9">
        <w:t>AdOx1 nC</w:t>
      </w:r>
      <w:r w:rsidR="003B6006">
        <w:t>o</w:t>
      </w:r>
      <w:r w:rsidR="00E85DC9">
        <w:t>V-19</w:t>
      </w:r>
      <w:r w:rsidR="002F1DF6">
        <w:t>,</w:t>
      </w:r>
      <w:r w:rsidR="00E85DC9">
        <w:t xml:space="preserve"> is efficacious and could contribute to control of the disease in this pandemic.</w:t>
      </w:r>
    </w:p>
    <w:p w:rsidRPr="00224E02" w:rsidR="00CB2B37" w:rsidP="0034365F" w:rsidRDefault="00CB2B37" w14:paraId="3FCAC93B" w14:textId="77777777"/>
    <w:p w:rsidR="00715D24" w:rsidP="00021AE6" w:rsidRDefault="00715D24" w14:paraId="077FC945" w14:textId="10B5D4A5"/>
    <w:p w:rsidR="00715D24" w:rsidP="00021AE6" w:rsidRDefault="00715D24" w14:paraId="2AAB89D8" w14:textId="77777777">
      <w:pPr>
        <w:sectPr w:rsidR="00715D24">
          <w:pgSz w:w="11906" w:h="16838" w:orient="portrait"/>
          <w:pgMar w:top="1440" w:right="1440" w:bottom="1440" w:left="1440" w:header="708" w:footer="708" w:gutter="0"/>
          <w:cols w:space="708"/>
          <w:docGrid w:linePitch="360"/>
        </w:sectPr>
      </w:pPr>
    </w:p>
    <w:p w:rsidR="00021AE6" w:rsidP="00021AE6" w:rsidRDefault="00021AE6" w14:paraId="0DD6C553" w14:textId="77777777">
      <w:pPr>
        <w:pStyle w:val="Heading1"/>
      </w:pPr>
      <w:r>
        <w:lastRenderedPageBreak/>
        <w:t>Tables and Figures</w:t>
      </w:r>
    </w:p>
    <w:p w:rsidRPr="001C087E" w:rsidR="00021AE6" w:rsidP="005966EC" w:rsidRDefault="00021AE6" w14:paraId="035CC87D" w14:textId="0A419C63">
      <w:pPr>
        <w:spacing w:after="0"/>
        <w:rPr>
          <w:b/>
        </w:rPr>
      </w:pPr>
      <w:r w:rsidRPr="001C087E">
        <w:rPr>
          <w:b/>
        </w:rPr>
        <w:t xml:space="preserve">Table 1 Baseline characteristics of </w:t>
      </w:r>
      <w:r w:rsidR="00675334">
        <w:rPr>
          <w:b/>
        </w:rPr>
        <w:t xml:space="preserve">participants </w:t>
      </w:r>
      <w:r w:rsidRPr="001C087E">
        <w:rPr>
          <w:b/>
        </w:rPr>
        <w:t xml:space="preserve">included </w:t>
      </w:r>
      <w:r w:rsidR="00675334">
        <w:rPr>
          <w:b/>
        </w:rPr>
        <w:t>in the</w:t>
      </w:r>
      <w:r w:rsidR="005F24A0">
        <w:rPr>
          <w:b/>
        </w:rPr>
        <w:t xml:space="preserve"> </w:t>
      </w:r>
      <w:r w:rsidR="00F20271">
        <w:rPr>
          <w:b/>
        </w:rPr>
        <w:t xml:space="preserve">primary </w:t>
      </w:r>
      <w:r w:rsidR="00944A5F">
        <w:rPr>
          <w:b/>
        </w:rPr>
        <w:t>efficacy</w:t>
      </w:r>
      <w:r w:rsidR="00187C8D">
        <w:rPr>
          <w:b/>
        </w:rPr>
        <w:t xml:space="preserve"> population</w:t>
      </w:r>
      <w:r w:rsidR="005F24A0">
        <w:rPr>
          <w:b/>
        </w:rPr>
        <w:t>*</w:t>
      </w:r>
    </w:p>
    <w:tbl>
      <w:tblPr>
        <w:tblStyle w:val="TableGrid"/>
        <w:tblW w:w="14235" w:type="dxa"/>
        <w:tblLayout w:type="fixed"/>
        <w:tblLook w:val="04A0" w:firstRow="1" w:lastRow="0" w:firstColumn="1" w:lastColumn="0" w:noHBand="0" w:noVBand="1"/>
      </w:tblPr>
      <w:tblGrid>
        <w:gridCol w:w="3518"/>
        <w:gridCol w:w="1785"/>
        <w:gridCol w:w="1740"/>
        <w:gridCol w:w="2115"/>
        <w:gridCol w:w="1759"/>
        <w:gridCol w:w="1654"/>
        <w:gridCol w:w="1664"/>
      </w:tblGrid>
      <w:tr w:rsidRPr="00021AE6" w:rsidR="005966EC" w:rsidTr="00DC586A" w14:paraId="12D3F27C" w14:textId="77777777">
        <w:trPr>
          <w:trHeight w:val="755"/>
        </w:trPr>
        <w:tc>
          <w:tcPr>
            <w:tcW w:w="3518" w:type="dxa"/>
          </w:tcPr>
          <w:p w:rsidR="005966EC" w:rsidP="006C4042" w:rsidRDefault="005966EC" w14:paraId="04D7F62F" w14:textId="344131DD">
            <w:pPr>
              <w:rPr>
                <w:b/>
              </w:rPr>
            </w:pPr>
          </w:p>
        </w:tc>
        <w:tc>
          <w:tcPr>
            <w:tcW w:w="3525" w:type="dxa"/>
            <w:gridSpan w:val="2"/>
          </w:tcPr>
          <w:p w:rsidR="005966EC" w:rsidP="006C4042" w:rsidRDefault="005966EC" w14:paraId="4275CCA3" w14:textId="013E0674">
            <w:pPr>
              <w:rPr>
                <w:b/>
              </w:rPr>
            </w:pPr>
            <w:r w:rsidRPr="006C4042">
              <w:rPr>
                <w:b/>
              </w:rPr>
              <w:t>COV002 (UK)</w:t>
            </w:r>
            <w:r w:rsidR="009A7BE1">
              <w:rPr>
                <w:b/>
              </w:rPr>
              <w:t xml:space="preserve"> (LD/SD)</w:t>
            </w:r>
          </w:p>
          <w:p w:rsidRPr="00021AE6" w:rsidR="001B7986" w:rsidP="006C4042" w:rsidRDefault="001B7986" w14:paraId="257CB83F" w14:textId="1B7AFA05">
            <w:pPr>
              <w:rPr>
                <w:b/>
              </w:rPr>
            </w:pPr>
            <w:r>
              <w:rPr>
                <w:b/>
              </w:rPr>
              <w:t>N=</w:t>
            </w:r>
            <w:r w:rsidR="00C457E6">
              <w:rPr>
                <w:b/>
              </w:rPr>
              <w:t>2741</w:t>
            </w:r>
            <w:r>
              <w:t xml:space="preserve"> </w:t>
            </w:r>
          </w:p>
        </w:tc>
        <w:tc>
          <w:tcPr>
            <w:tcW w:w="3874" w:type="dxa"/>
            <w:gridSpan w:val="2"/>
          </w:tcPr>
          <w:p w:rsidRPr="006C4042" w:rsidR="009A7BE1" w:rsidP="009A7BE1" w:rsidRDefault="009A7BE1" w14:paraId="32BB972A" w14:textId="54B3E2D2">
            <w:pPr>
              <w:rPr>
                <w:b/>
              </w:rPr>
            </w:pPr>
            <w:r w:rsidRPr="006C4042">
              <w:rPr>
                <w:b/>
              </w:rPr>
              <w:t>COV002 (UK)</w:t>
            </w:r>
            <w:r>
              <w:rPr>
                <w:b/>
              </w:rPr>
              <w:t xml:space="preserve"> (SD/SD)</w:t>
            </w:r>
            <w:r w:rsidR="00CD7810">
              <w:rPr>
                <w:b/>
              </w:rPr>
              <w:br/>
            </w:r>
            <w:r w:rsidR="00CD7810">
              <w:rPr>
                <w:b/>
              </w:rPr>
              <w:t>N=</w:t>
            </w:r>
            <w:r w:rsidR="00C457E6">
              <w:rPr>
                <w:b/>
              </w:rPr>
              <w:t>4807</w:t>
            </w:r>
            <w:r w:rsidR="00CD7810">
              <w:t xml:space="preserve"> </w:t>
            </w:r>
          </w:p>
        </w:tc>
        <w:tc>
          <w:tcPr>
            <w:tcW w:w="3318" w:type="dxa"/>
            <w:gridSpan w:val="2"/>
          </w:tcPr>
          <w:p w:rsidR="005966EC" w:rsidP="006C4042" w:rsidRDefault="005966EC" w14:paraId="7759CEDE" w14:textId="2CA78C3C">
            <w:pPr>
              <w:rPr>
                <w:b/>
              </w:rPr>
            </w:pPr>
            <w:r w:rsidRPr="006C4042">
              <w:rPr>
                <w:b/>
              </w:rPr>
              <w:t>COV003 (Brazil)</w:t>
            </w:r>
          </w:p>
          <w:p w:rsidRPr="00021AE6" w:rsidR="001B7986" w:rsidP="006C4042" w:rsidRDefault="001B7986" w14:paraId="06874A5B" w14:textId="6744F2F3">
            <w:pPr>
              <w:rPr>
                <w:b/>
              </w:rPr>
            </w:pPr>
            <w:r>
              <w:rPr>
                <w:b/>
              </w:rPr>
              <w:t>N=4088</w:t>
            </w:r>
          </w:p>
        </w:tc>
      </w:tr>
      <w:tr w:rsidRPr="00021AE6" w:rsidR="005966EC" w:rsidTr="00DC586A" w14:paraId="4D83ED79" w14:textId="77777777">
        <w:trPr>
          <w:trHeight w:val="605"/>
        </w:trPr>
        <w:tc>
          <w:tcPr>
            <w:tcW w:w="3518" w:type="dxa"/>
          </w:tcPr>
          <w:p w:rsidRPr="00021AE6" w:rsidR="005966EC" w:rsidP="000C47E0" w:rsidRDefault="005966EC" w14:paraId="198413E4" w14:textId="18D67E10">
            <w:pPr>
              <w:spacing w:line="240" w:lineRule="auto"/>
              <w:rPr>
                <w:b/>
              </w:rPr>
            </w:pPr>
            <w:r w:rsidRPr="00021AE6">
              <w:rPr>
                <w:b/>
              </w:rPr>
              <w:t>Study</w:t>
            </w:r>
          </w:p>
        </w:tc>
        <w:tc>
          <w:tcPr>
            <w:tcW w:w="1785" w:type="dxa"/>
          </w:tcPr>
          <w:p w:rsidR="005966EC" w:rsidP="000C47E0" w:rsidRDefault="005966EC" w14:paraId="2ACC907B" w14:textId="6DF5B7D2">
            <w:pPr>
              <w:spacing w:line="240" w:lineRule="auto"/>
              <w:rPr>
                <w:b/>
              </w:rPr>
            </w:pPr>
            <w:r w:rsidRPr="00021AE6">
              <w:rPr>
                <w:b/>
              </w:rPr>
              <w:t>ChAdOx1 nCoV-19</w:t>
            </w:r>
          </w:p>
          <w:p w:rsidRPr="00021AE6" w:rsidR="001B7986" w:rsidP="000C47E0" w:rsidRDefault="001B7986" w14:paraId="0699F226" w14:textId="1411652A">
            <w:pPr>
              <w:spacing w:line="240" w:lineRule="auto"/>
              <w:rPr>
                <w:b/>
              </w:rPr>
            </w:pPr>
            <w:r>
              <w:rPr>
                <w:b/>
              </w:rPr>
              <w:t>N=</w:t>
            </w:r>
            <w:r w:rsidR="003000A5">
              <w:rPr>
                <w:b/>
              </w:rPr>
              <w:t>1367</w:t>
            </w:r>
          </w:p>
          <w:p w:rsidRPr="00021AE6" w:rsidR="005966EC" w:rsidP="000C47E0" w:rsidRDefault="005966EC" w14:paraId="04CF7E00" w14:textId="77777777">
            <w:pPr>
              <w:spacing w:line="240" w:lineRule="auto"/>
              <w:rPr>
                <w:b/>
              </w:rPr>
            </w:pPr>
            <w:r w:rsidRPr="00021AE6">
              <w:rPr>
                <w:b/>
              </w:rPr>
              <w:t>N (%)</w:t>
            </w:r>
          </w:p>
        </w:tc>
        <w:tc>
          <w:tcPr>
            <w:tcW w:w="1740" w:type="dxa"/>
          </w:tcPr>
          <w:p w:rsidR="005966EC" w:rsidP="000C47E0" w:rsidRDefault="005966EC" w14:paraId="27218C22" w14:textId="59637005">
            <w:pPr>
              <w:spacing w:line="240" w:lineRule="auto"/>
              <w:rPr>
                <w:b/>
              </w:rPr>
            </w:pPr>
            <w:proofErr w:type="spellStart"/>
            <w:r>
              <w:rPr>
                <w:b/>
              </w:rPr>
              <w:t>MenACWY</w:t>
            </w:r>
            <w:proofErr w:type="spellEnd"/>
          </w:p>
          <w:p w:rsidRPr="00021AE6" w:rsidR="001B7986" w:rsidP="000C47E0" w:rsidRDefault="001B7986" w14:paraId="56CD5199" w14:textId="366157F4">
            <w:pPr>
              <w:spacing w:line="240" w:lineRule="auto"/>
              <w:rPr>
                <w:b/>
              </w:rPr>
            </w:pPr>
            <w:r>
              <w:rPr>
                <w:b/>
              </w:rPr>
              <w:t>N=</w:t>
            </w:r>
            <w:r w:rsidR="003000A5">
              <w:rPr>
                <w:b/>
              </w:rPr>
              <w:t>1374</w:t>
            </w:r>
          </w:p>
          <w:p w:rsidRPr="00021AE6" w:rsidR="005966EC" w:rsidP="000C47E0" w:rsidRDefault="005966EC" w14:paraId="4D09CECA" w14:textId="77777777">
            <w:pPr>
              <w:spacing w:line="240" w:lineRule="auto"/>
              <w:rPr>
                <w:b/>
              </w:rPr>
            </w:pPr>
            <w:r w:rsidRPr="00021AE6">
              <w:rPr>
                <w:b/>
              </w:rPr>
              <w:t>N (%)</w:t>
            </w:r>
          </w:p>
        </w:tc>
        <w:tc>
          <w:tcPr>
            <w:tcW w:w="2115" w:type="dxa"/>
          </w:tcPr>
          <w:p w:rsidR="009A7BE1" w:rsidP="009A7BE1" w:rsidRDefault="009A7BE1" w14:paraId="0B3C8D37" w14:textId="779C47AE">
            <w:pPr>
              <w:spacing w:line="240" w:lineRule="auto"/>
              <w:rPr>
                <w:b/>
              </w:rPr>
            </w:pPr>
            <w:r w:rsidRPr="00021AE6">
              <w:rPr>
                <w:b/>
              </w:rPr>
              <w:t>ChAdOx1 nCoV-19</w:t>
            </w:r>
          </w:p>
          <w:p w:rsidRPr="00021AE6" w:rsidR="009A7BE1" w:rsidP="009A7BE1" w:rsidRDefault="009A7BE1" w14:paraId="2D023BFE" w14:textId="4F77FD63">
            <w:pPr>
              <w:spacing w:line="240" w:lineRule="auto"/>
              <w:rPr>
                <w:b/>
              </w:rPr>
            </w:pPr>
            <w:r>
              <w:rPr>
                <w:b/>
              </w:rPr>
              <w:t>N=</w:t>
            </w:r>
            <w:r w:rsidR="003000A5">
              <w:rPr>
                <w:b/>
              </w:rPr>
              <w:t>2377</w:t>
            </w:r>
          </w:p>
          <w:p w:rsidRPr="00021AE6" w:rsidR="009A7BE1" w:rsidP="009A7BE1" w:rsidRDefault="009A7BE1" w14:paraId="3891B864" w14:textId="30E5B6A3">
            <w:pPr>
              <w:spacing w:line="240" w:lineRule="auto"/>
              <w:rPr>
                <w:b/>
              </w:rPr>
            </w:pPr>
            <w:r w:rsidRPr="00021AE6">
              <w:rPr>
                <w:b/>
              </w:rPr>
              <w:t>N (%)</w:t>
            </w:r>
          </w:p>
        </w:tc>
        <w:tc>
          <w:tcPr>
            <w:tcW w:w="1759" w:type="dxa"/>
          </w:tcPr>
          <w:p w:rsidR="009A7BE1" w:rsidP="009A7BE1" w:rsidRDefault="009A7BE1" w14:paraId="4E52E790" w14:textId="7316130C">
            <w:pPr>
              <w:spacing w:line="240" w:lineRule="auto"/>
              <w:rPr>
                <w:b/>
              </w:rPr>
            </w:pPr>
            <w:proofErr w:type="spellStart"/>
            <w:r>
              <w:rPr>
                <w:b/>
              </w:rPr>
              <w:t>MenACWY</w:t>
            </w:r>
            <w:proofErr w:type="spellEnd"/>
          </w:p>
          <w:p w:rsidRPr="00021AE6" w:rsidR="009A7BE1" w:rsidP="009A7BE1" w:rsidRDefault="009A7BE1" w14:paraId="5D8A576D" w14:textId="49409F53">
            <w:pPr>
              <w:spacing w:line="240" w:lineRule="auto"/>
              <w:rPr>
                <w:b/>
              </w:rPr>
            </w:pPr>
            <w:r>
              <w:rPr>
                <w:b/>
              </w:rPr>
              <w:t>N=</w:t>
            </w:r>
            <w:r w:rsidR="003000A5">
              <w:rPr>
                <w:b/>
              </w:rPr>
              <w:t>2430</w:t>
            </w:r>
          </w:p>
          <w:p w:rsidR="009A7BE1" w:rsidP="009A7BE1" w:rsidRDefault="009A7BE1" w14:paraId="47F8DB8E" w14:textId="1C408AB5">
            <w:pPr>
              <w:spacing w:line="240" w:lineRule="auto"/>
              <w:rPr>
                <w:b/>
              </w:rPr>
            </w:pPr>
            <w:r w:rsidRPr="00021AE6">
              <w:rPr>
                <w:b/>
              </w:rPr>
              <w:t>N (%)</w:t>
            </w:r>
          </w:p>
        </w:tc>
        <w:tc>
          <w:tcPr>
            <w:tcW w:w="1654" w:type="dxa"/>
          </w:tcPr>
          <w:p w:rsidR="005966EC" w:rsidP="000C47E0" w:rsidRDefault="005966EC" w14:paraId="755F2FBD" w14:textId="464108BC">
            <w:pPr>
              <w:spacing w:line="240" w:lineRule="auto"/>
              <w:rPr>
                <w:b/>
              </w:rPr>
            </w:pPr>
            <w:r w:rsidRPr="00021AE6">
              <w:rPr>
                <w:b/>
              </w:rPr>
              <w:t>ChAdOx1 nCoV-19</w:t>
            </w:r>
          </w:p>
          <w:p w:rsidRPr="00021AE6" w:rsidR="001B7986" w:rsidP="000C47E0" w:rsidRDefault="001B7986" w14:paraId="1505971E" w14:textId="590F95F8">
            <w:pPr>
              <w:spacing w:line="240" w:lineRule="auto"/>
              <w:rPr>
                <w:b/>
              </w:rPr>
            </w:pPr>
            <w:r>
              <w:rPr>
                <w:b/>
              </w:rPr>
              <w:t>N=2063</w:t>
            </w:r>
          </w:p>
          <w:p w:rsidR="005966EC" w:rsidP="000C47E0" w:rsidRDefault="005966EC" w14:paraId="629C88A9" w14:textId="5FB74A70">
            <w:pPr>
              <w:spacing w:line="240" w:lineRule="auto"/>
              <w:rPr>
                <w:b/>
              </w:rPr>
            </w:pPr>
            <w:r w:rsidRPr="00021AE6">
              <w:rPr>
                <w:b/>
              </w:rPr>
              <w:t>N (%)</w:t>
            </w:r>
          </w:p>
        </w:tc>
        <w:tc>
          <w:tcPr>
            <w:tcW w:w="1664" w:type="dxa"/>
          </w:tcPr>
          <w:p w:rsidR="005966EC" w:rsidP="000C47E0" w:rsidRDefault="005966EC" w14:paraId="48E6E952" w14:textId="770AD842">
            <w:pPr>
              <w:spacing w:line="240" w:lineRule="auto"/>
              <w:rPr>
                <w:b/>
              </w:rPr>
            </w:pPr>
            <w:proofErr w:type="spellStart"/>
            <w:r>
              <w:rPr>
                <w:b/>
              </w:rPr>
              <w:t>MenACWY</w:t>
            </w:r>
            <w:proofErr w:type="spellEnd"/>
          </w:p>
          <w:p w:rsidRPr="00021AE6" w:rsidR="001B7986" w:rsidP="000C47E0" w:rsidRDefault="001B7986" w14:paraId="76174CF7" w14:textId="00D6F396">
            <w:pPr>
              <w:spacing w:line="240" w:lineRule="auto"/>
              <w:rPr>
                <w:b/>
              </w:rPr>
            </w:pPr>
            <w:r>
              <w:rPr>
                <w:b/>
              </w:rPr>
              <w:t>N=2025</w:t>
            </w:r>
          </w:p>
          <w:p w:rsidR="005966EC" w:rsidP="000C47E0" w:rsidRDefault="005966EC" w14:paraId="2A33A591" w14:textId="0B422C49">
            <w:pPr>
              <w:spacing w:line="240" w:lineRule="auto"/>
              <w:rPr>
                <w:b/>
              </w:rPr>
            </w:pPr>
            <w:r w:rsidRPr="00021AE6">
              <w:rPr>
                <w:b/>
              </w:rPr>
              <w:t>N (%)</w:t>
            </w:r>
          </w:p>
        </w:tc>
      </w:tr>
      <w:tr w:rsidR="005966EC" w:rsidTr="00DC586A" w14:paraId="0D2711E5" w14:textId="77777777">
        <w:trPr>
          <w:trHeight w:val="368"/>
        </w:trPr>
        <w:tc>
          <w:tcPr>
            <w:tcW w:w="3518" w:type="dxa"/>
          </w:tcPr>
          <w:p w:rsidR="005966EC" w:rsidP="006C4042" w:rsidRDefault="005966EC" w14:paraId="081EF7A1" w14:textId="77777777">
            <w:r>
              <w:t>Age</w:t>
            </w:r>
          </w:p>
        </w:tc>
        <w:tc>
          <w:tcPr>
            <w:tcW w:w="1785" w:type="dxa"/>
          </w:tcPr>
          <w:p w:rsidR="005966EC" w:rsidP="006C4042" w:rsidRDefault="005966EC" w14:paraId="270E7E7B" w14:textId="4E694DA3"/>
        </w:tc>
        <w:tc>
          <w:tcPr>
            <w:tcW w:w="1740" w:type="dxa"/>
          </w:tcPr>
          <w:p w:rsidR="005966EC" w:rsidP="006C4042" w:rsidRDefault="005966EC" w14:paraId="721707DA" w14:textId="77777777"/>
        </w:tc>
        <w:tc>
          <w:tcPr>
            <w:tcW w:w="2115" w:type="dxa"/>
          </w:tcPr>
          <w:p w:rsidR="009A7BE1" w:rsidP="006C4042" w:rsidRDefault="009A7BE1" w14:paraId="17755C78" w14:textId="77777777"/>
        </w:tc>
        <w:tc>
          <w:tcPr>
            <w:tcW w:w="1759" w:type="dxa"/>
          </w:tcPr>
          <w:p w:rsidR="009A7BE1" w:rsidP="006C4042" w:rsidRDefault="009A7BE1" w14:paraId="3C6E2AC3" w14:textId="77777777"/>
        </w:tc>
        <w:tc>
          <w:tcPr>
            <w:tcW w:w="1654" w:type="dxa"/>
          </w:tcPr>
          <w:p w:rsidR="005966EC" w:rsidP="006C4042" w:rsidRDefault="005966EC" w14:paraId="22CECD1E" w14:textId="710087FF"/>
        </w:tc>
        <w:tc>
          <w:tcPr>
            <w:tcW w:w="1664" w:type="dxa"/>
          </w:tcPr>
          <w:p w:rsidR="005966EC" w:rsidP="006C4042" w:rsidRDefault="005966EC" w14:paraId="729FB1F7" w14:textId="77777777"/>
        </w:tc>
      </w:tr>
      <w:tr w:rsidR="005966EC" w:rsidTr="003B22CF" w14:paraId="73B5DB45" w14:textId="77777777">
        <w:trPr>
          <w:trHeight w:val="368"/>
        </w:trPr>
        <w:tc>
          <w:tcPr>
            <w:tcW w:w="3518" w:type="dxa"/>
          </w:tcPr>
          <w:p w:rsidRPr="006C4042" w:rsidR="005966EC" w:rsidP="005966EC" w:rsidRDefault="005966EC" w14:paraId="0BABE596" w14:textId="345310A8">
            <w:pPr>
              <w:rPr>
                <w:i/>
              </w:rPr>
            </w:pPr>
            <w:r w:rsidRPr="006C4042">
              <w:rPr>
                <w:i/>
              </w:rPr>
              <w:t xml:space="preserve">     18-55 years</w:t>
            </w:r>
          </w:p>
        </w:tc>
        <w:tc>
          <w:tcPr>
            <w:tcW w:w="1785" w:type="dxa"/>
            <w:vAlign w:val="center"/>
          </w:tcPr>
          <w:p w:rsidR="005966EC" w:rsidP="00845FC4" w:rsidRDefault="008C18AB" w14:paraId="5C9354ED" w14:textId="4F2CFD41">
            <w:pPr>
              <w:jc w:val="right"/>
            </w:pPr>
            <w:r>
              <w:rPr>
                <w:rFonts w:eastAsia="Arial" w:cs="Times New Roman"/>
                <w:color w:val="111111"/>
                <w:sz w:val="22"/>
              </w:rPr>
              <w:t>1367 (100.0%)</w:t>
            </w:r>
          </w:p>
        </w:tc>
        <w:tc>
          <w:tcPr>
            <w:tcW w:w="1740" w:type="dxa"/>
            <w:vAlign w:val="center"/>
          </w:tcPr>
          <w:p w:rsidR="005966EC" w:rsidP="00845FC4" w:rsidRDefault="008C18AB" w14:paraId="1B2DF319" w14:textId="0BFC991B">
            <w:pPr>
              <w:jc w:val="right"/>
            </w:pPr>
            <w:r>
              <w:rPr>
                <w:rFonts w:eastAsia="Arial" w:cs="Times New Roman"/>
                <w:color w:val="111111"/>
                <w:sz w:val="22"/>
              </w:rPr>
              <w:t>1374 (100.0%)</w:t>
            </w:r>
          </w:p>
        </w:tc>
        <w:tc>
          <w:tcPr>
            <w:tcW w:w="2115" w:type="dxa"/>
            <w:vAlign w:val="center"/>
          </w:tcPr>
          <w:p w:rsidR="008C18AB" w:rsidP="008C18AB" w:rsidRDefault="008C18AB" w14:paraId="10517D2B" w14:textId="3A825490">
            <w:pPr>
              <w:jc w:val="right"/>
              <w:rPr>
                <w:rFonts w:eastAsia="Arial" w:cs="Times New Roman"/>
                <w:color w:val="111111"/>
                <w:sz w:val="22"/>
              </w:rPr>
            </w:pPr>
            <w:r>
              <w:rPr>
                <w:rFonts w:eastAsia="Arial" w:cs="Times New Roman"/>
                <w:color w:val="111111"/>
                <w:sz w:val="22"/>
              </w:rPr>
              <w:t>1879 (79.0%)</w:t>
            </w:r>
          </w:p>
        </w:tc>
        <w:tc>
          <w:tcPr>
            <w:tcW w:w="1759" w:type="dxa"/>
            <w:vAlign w:val="center"/>
          </w:tcPr>
          <w:p w:rsidR="008C18AB" w:rsidP="008C18AB" w:rsidRDefault="008C18AB" w14:paraId="2AFEC2C7" w14:textId="34F2EFE8">
            <w:pPr>
              <w:jc w:val="right"/>
              <w:rPr>
                <w:rFonts w:eastAsia="Arial" w:cs="Times New Roman"/>
                <w:color w:val="111111"/>
                <w:sz w:val="22"/>
              </w:rPr>
            </w:pPr>
            <w:r>
              <w:rPr>
                <w:rFonts w:eastAsia="Arial" w:cs="Times New Roman"/>
                <w:color w:val="111111"/>
                <w:sz w:val="22"/>
              </w:rPr>
              <w:t>1922 (79.1%)</w:t>
            </w:r>
          </w:p>
        </w:tc>
        <w:tc>
          <w:tcPr>
            <w:tcW w:w="1654" w:type="dxa"/>
            <w:vAlign w:val="center"/>
          </w:tcPr>
          <w:p w:rsidR="005966EC" w:rsidP="00845FC4" w:rsidRDefault="005966EC" w14:paraId="327C9433" w14:textId="766F683C">
            <w:pPr>
              <w:jc w:val="right"/>
            </w:pPr>
            <w:r w:rsidRPr="00D5446E">
              <w:rPr>
                <w:rFonts w:eastAsia="Arial" w:cs="Times New Roman"/>
                <w:color w:val="111111"/>
                <w:sz w:val="22"/>
              </w:rPr>
              <w:t>1843 (89.3%)</w:t>
            </w:r>
          </w:p>
        </w:tc>
        <w:tc>
          <w:tcPr>
            <w:tcW w:w="1664" w:type="dxa"/>
            <w:vAlign w:val="center"/>
          </w:tcPr>
          <w:p w:rsidR="005966EC" w:rsidP="00845FC4" w:rsidRDefault="005966EC" w14:paraId="704E26F1" w14:textId="441A9B1C">
            <w:pPr>
              <w:jc w:val="right"/>
            </w:pPr>
            <w:r w:rsidRPr="00D5446E">
              <w:rPr>
                <w:rFonts w:eastAsia="Arial" w:cs="Times New Roman"/>
                <w:color w:val="111111"/>
                <w:sz w:val="22"/>
              </w:rPr>
              <w:t>1833 (90.5%)</w:t>
            </w:r>
          </w:p>
        </w:tc>
      </w:tr>
      <w:tr w:rsidR="005966EC" w:rsidTr="003B22CF" w14:paraId="36F387EB" w14:textId="77777777">
        <w:trPr>
          <w:trHeight w:val="381"/>
        </w:trPr>
        <w:tc>
          <w:tcPr>
            <w:tcW w:w="3518" w:type="dxa"/>
          </w:tcPr>
          <w:p w:rsidRPr="006C4042" w:rsidR="005966EC" w:rsidP="005966EC" w:rsidRDefault="005966EC" w14:paraId="0DD6ABA0" w14:textId="51268D42">
            <w:pPr>
              <w:rPr>
                <w:i/>
              </w:rPr>
            </w:pPr>
            <w:r w:rsidRPr="006C4042">
              <w:rPr>
                <w:i/>
              </w:rPr>
              <w:t xml:space="preserve">     56-69 years</w:t>
            </w:r>
          </w:p>
        </w:tc>
        <w:tc>
          <w:tcPr>
            <w:tcW w:w="1785" w:type="dxa"/>
            <w:vAlign w:val="center"/>
          </w:tcPr>
          <w:p w:rsidR="005966EC" w:rsidP="00845FC4" w:rsidRDefault="008C18AB" w14:paraId="7F82CBB3" w14:textId="748A6943">
            <w:pPr>
              <w:jc w:val="right"/>
            </w:pPr>
            <w:r>
              <w:rPr>
                <w:rFonts w:eastAsia="Arial" w:cs="Times New Roman"/>
                <w:color w:val="111111"/>
                <w:sz w:val="22"/>
              </w:rPr>
              <w:t>0 (0.0%)</w:t>
            </w:r>
          </w:p>
        </w:tc>
        <w:tc>
          <w:tcPr>
            <w:tcW w:w="1740" w:type="dxa"/>
            <w:vAlign w:val="center"/>
          </w:tcPr>
          <w:p w:rsidR="005966EC" w:rsidP="00845FC4" w:rsidRDefault="008C18AB" w14:paraId="57CD832B" w14:textId="7CF521FA">
            <w:pPr>
              <w:jc w:val="right"/>
            </w:pPr>
            <w:r>
              <w:rPr>
                <w:rFonts w:eastAsia="Arial" w:cs="Times New Roman"/>
                <w:color w:val="111111"/>
                <w:sz w:val="22"/>
              </w:rPr>
              <w:t>0 (0.0%)</w:t>
            </w:r>
          </w:p>
        </w:tc>
        <w:tc>
          <w:tcPr>
            <w:tcW w:w="2115" w:type="dxa"/>
            <w:vAlign w:val="center"/>
          </w:tcPr>
          <w:p w:rsidR="008C18AB" w:rsidP="008C18AB" w:rsidRDefault="008C18AB" w14:paraId="09532DBE" w14:textId="66EA57B8">
            <w:pPr>
              <w:jc w:val="right"/>
              <w:rPr>
                <w:rFonts w:eastAsia="Arial" w:cs="Times New Roman"/>
                <w:color w:val="111111"/>
                <w:sz w:val="22"/>
              </w:rPr>
            </w:pPr>
            <w:r>
              <w:rPr>
                <w:rFonts w:eastAsia="Arial" w:cs="Times New Roman"/>
                <w:color w:val="111111"/>
                <w:sz w:val="22"/>
              </w:rPr>
              <w:t>285 (12.0%)</w:t>
            </w:r>
          </w:p>
        </w:tc>
        <w:tc>
          <w:tcPr>
            <w:tcW w:w="1759" w:type="dxa"/>
            <w:vAlign w:val="center"/>
          </w:tcPr>
          <w:p w:rsidR="008C18AB" w:rsidP="008C18AB" w:rsidRDefault="008C18AB" w14:paraId="5EF9C7D4" w14:textId="47340FC6">
            <w:pPr>
              <w:jc w:val="right"/>
              <w:rPr>
                <w:rFonts w:eastAsia="Arial" w:cs="Times New Roman"/>
                <w:color w:val="111111"/>
                <w:sz w:val="22"/>
              </w:rPr>
            </w:pPr>
            <w:r>
              <w:rPr>
                <w:rFonts w:eastAsia="Arial" w:cs="Times New Roman"/>
                <w:color w:val="111111"/>
                <w:sz w:val="22"/>
              </w:rPr>
              <w:t>293 (12.1%)</w:t>
            </w:r>
          </w:p>
        </w:tc>
        <w:tc>
          <w:tcPr>
            <w:tcW w:w="1654" w:type="dxa"/>
            <w:vAlign w:val="center"/>
          </w:tcPr>
          <w:p w:rsidR="005966EC" w:rsidP="00845FC4" w:rsidRDefault="005966EC" w14:paraId="1DB871EE" w14:textId="5C05A0E1">
            <w:pPr>
              <w:jc w:val="right"/>
            </w:pPr>
            <w:r w:rsidRPr="00D5446E">
              <w:rPr>
                <w:rFonts w:eastAsia="Arial" w:cs="Times New Roman"/>
                <w:color w:val="111111"/>
                <w:sz w:val="22"/>
              </w:rPr>
              <w:t>209 (10.1%)</w:t>
            </w:r>
          </w:p>
        </w:tc>
        <w:tc>
          <w:tcPr>
            <w:tcW w:w="1664" w:type="dxa"/>
            <w:vAlign w:val="center"/>
          </w:tcPr>
          <w:p w:rsidR="005966EC" w:rsidP="00845FC4" w:rsidRDefault="005966EC" w14:paraId="47F7725B" w14:textId="2C40EFAC">
            <w:pPr>
              <w:jc w:val="right"/>
            </w:pPr>
            <w:r w:rsidRPr="00D5446E">
              <w:rPr>
                <w:rFonts w:eastAsia="Arial" w:cs="Times New Roman"/>
                <w:color w:val="111111"/>
                <w:sz w:val="22"/>
              </w:rPr>
              <w:t>187 (9.2%)</w:t>
            </w:r>
          </w:p>
        </w:tc>
      </w:tr>
      <w:tr w:rsidR="005966EC" w:rsidTr="003B22CF" w14:paraId="74BB4CA2" w14:textId="77777777">
        <w:trPr>
          <w:trHeight w:val="368"/>
        </w:trPr>
        <w:tc>
          <w:tcPr>
            <w:tcW w:w="3518" w:type="dxa"/>
          </w:tcPr>
          <w:p w:rsidRPr="006C4042" w:rsidR="005966EC" w:rsidP="005966EC" w:rsidRDefault="005966EC" w14:paraId="29B0F259" w14:textId="59489069">
            <w:pPr>
              <w:rPr>
                <w:i/>
              </w:rPr>
            </w:pPr>
            <w:r w:rsidRPr="006C4042">
              <w:rPr>
                <w:i/>
              </w:rPr>
              <w:t xml:space="preserve">     70+ years</w:t>
            </w:r>
          </w:p>
        </w:tc>
        <w:tc>
          <w:tcPr>
            <w:tcW w:w="1785" w:type="dxa"/>
            <w:vAlign w:val="center"/>
          </w:tcPr>
          <w:p w:rsidR="005966EC" w:rsidP="00845FC4" w:rsidRDefault="008C18AB" w14:paraId="044E1980" w14:textId="2E62619E">
            <w:pPr>
              <w:jc w:val="right"/>
            </w:pPr>
            <w:r>
              <w:rPr>
                <w:rFonts w:eastAsia="Arial" w:cs="Times New Roman"/>
                <w:color w:val="111111"/>
                <w:sz w:val="22"/>
              </w:rPr>
              <w:t>0 (0.0%)</w:t>
            </w:r>
          </w:p>
        </w:tc>
        <w:tc>
          <w:tcPr>
            <w:tcW w:w="1740" w:type="dxa"/>
            <w:vAlign w:val="center"/>
          </w:tcPr>
          <w:p w:rsidR="005966EC" w:rsidP="00845FC4" w:rsidRDefault="008C18AB" w14:paraId="4334FCD2" w14:textId="0F47C045">
            <w:pPr>
              <w:jc w:val="right"/>
            </w:pPr>
            <w:r>
              <w:rPr>
                <w:rFonts w:eastAsia="Arial" w:cs="Times New Roman"/>
                <w:color w:val="111111"/>
                <w:sz w:val="22"/>
              </w:rPr>
              <w:t>0 (0.0%)</w:t>
            </w:r>
          </w:p>
        </w:tc>
        <w:tc>
          <w:tcPr>
            <w:tcW w:w="2115" w:type="dxa"/>
            <w:vAlign w:val="center"/>
          </w:tcPr>
          <w:p w:rsidR="008C18AB" w:rsidP="008C18AB" w:rsidRDefault="008C18AB" w14:paraId="4946B512" w14:textId="334E0848">
            <w:pPr>
              <w:jc w:val="right"/>
              <w:rPr>
                <w:rFonts w:eastAsia="Arial" w:cs="Times New Roman"/>
                <w:color w:val="111111"/>
                <w:sz w:val="22"/>
              </w:rPr>
            </w:pPr>
            <w:r>
              <w:rPr>
                <w:rFonts w:eastAsia="Arial" w:cs="Times New Roman"/>
                <w:color w:val="111111"/>
                <w:sz w:val="22"/>
              </w:rPr>
              <w:t>213 (9.0%)</w:t>
            </w:r>
          </w:p>
        </w:tc>
        <w:tc>
          <w:tcPr>
            <w:tcW w:w="1759" w:type="dxa"/>
            <w:vAlign w:val="center"/>
          </w:tcPr>
          <w:p w:rsidR="008C18AB" w:rsidP="008C18AB" w:rsidRDefault="008C18AB" w14:paraId="2DBAB11E" w14:textId="53A07478">
            <w:pPr>
              <w:jc w:val="right"/>
              <w:rPr>
                <w:rFonts w:eastAsia="Arial" w:cs="Times New Roman"/>
                <w:color w:val="111111"/>
                <w:sz w:val="22"/>
              </w:rPr>
            </w:pPr>
            <w:r>
              <w:rPr>
                <w:rFonts w:eastAsia="Arial" w:cs="Times New Roman"/>
                <w:color w:val="111111"/>
                <w:sz w:val="22"/>
              </w:rPr>
              <w:t>215 (8.8%)</w:t>
            </w:r>
          </w:p>
        </w:tc>
        <w:tc>
          <w:tcPr>
            <w:tcW w:w="1654" w:type="dxa"/>
            <w:vAlign w:val="center"/>
          </w:tcPr>
          <w:p w:rsidR="005966EC" w:rsidP="00845FC4" w:rsidRDefault="00ED1869" w14:paraId="538C762A" w14:textId="644E5FB6">
            <w:pPr>
              <w:jc w:val="right"/>
            </w:pPr>
            <w:r>
              <w:rPr>
                <w:rFonts w:eastAsia="Arial" w:cs="Times New Roman"/>
                <w:color w:val="111111"/>
                <w:sz w:val="22"/>
              </w:rPr>
              <w:t>6</w:t>
            </w:r>
            <w:r w:rsidRPr="00D5446E" w:rsidR="005966EC">
              <w:rPr>
                <w:rFonts w:eastAsia="Arial" w:cs="Times New Roman"/>
                <w:color w:val="111111"/>
                <w:sz w:val="22"/>
              </w:rPr>
              <w:t>11 (0.5%)</w:t>
            </w:r>
          </w:p>
        </w:tc>
        <w:tc>
          <w:tcPr>
            <w:tcW w:w="1664" w:type="dxa"/>
            <w:vAlign w:val="center"/>
          </w:tcPr>
          <w:p w:rsidR="005966EC" w:rsidP="00845FC4" w:rsidRDefault="005966EC" w14:paraId="4E9E14EE" w14:textId="53135DF4">
            <w:pPr>
              <w:jc w:val="right"/>
            </w:pPr>
            <w:r w:rsidRPr="00D5446E">
              <w:rPr>
                <w:rFonts w:eastAsia="Arial" w:cs="Times New Roman"/>
                <w:color w:val="111111"/>
                <w:sz w:val="22"/>
              </w:rPr>
              <w:t>5 (0.2%)</w:t>
            </w:r>
          </w:p>
        </w:tc>
      </w:tr>
      <w:tr w:rsidRPr="00021AE6" w:rsidR="005966EC" w:rsidTr="003B22CF" w14:paraId="26CFEDFC" w14:textId="77777777">
        <w:trPr>
          <w:trHeight w:val="368"/>
        </w:trPr>
        <w:tc>
          <w:tcPr>
            <w:tcW w:w="3518" w:type="dxa"/>
          </w:tcPr>
          <w:p w:rsidRPr="006C4042" w:rsidR="005966EC" w:rsidP="005966EC" w:rsidRDefault="005966EC" w14:paraId="0B8343A0" w14:textId="1756447C">
            <w:pPr>
              <w:rPr>
                <w:i/>
              </w:rPr>
            </w:pPr>
            <w:r>
              <w:t xml:space="preserve">     </w:t>
            </w:r>
            <w:r w:rsidRPr="006C4042">
              <w:rPr>
                <w:i/>
              </w:rPr>
              <w:t>missing</w:t>
            </w:r>
          </w:p>
        </w:tc>
        <w:tc>
          <w:tcPr>
            <w:tcW w:w="1785" w:type="dxa"/>
            <w:vAlign w:val="center"/>
          </w:tcPr>
          <w:p w:rsidRPr="00021AE6" w:rsidR="005966EC" w:rsidP="00845FC4" w:rsidRDefault="008C18AB" w14:paraId="45C60EB7" w14:textId="4EA7D0B0">
            <w:pPr>
              <w:jc w:val="right"/>
              <w:rPr>
                <w:b/>
              </w:rPr>
            </w:pPr>
            <w:r>
              <w:rPr>
                <w:rFonts w:eastAsia="Arial" w:cs="Times New Roman"/>
                <w:color w:val="111111"/>
                <w:sz w:val="22"/>
              </w:rPr>
              <w:t>0 (0.0%)</w:t>
            </w:r>
          </w:p>
        </w:tc>
        <w:tc>
          <w:tcPr>
            <w:tcW w:w="1740" w:type="dxa"/>
            <w:vAlign w:val="center"/>
          </w:tcPr>
          <w:p w:rsidRPr="00021AE6" w:rsidR="005966EC" w:rsidP="00845FC4" w:rsidRDefault="008C18AB" w14:paraId="5A2F6828" w14:textId="16FDBD91">
            <w:pPr>
              <w:jc w:val="right"/>
              <w:rPr>
                <w:b/>
              </w:rPr>
            </w:pPr>
            <w:r>
              <w:rPr>
                <w:rFonts w:eastAsia="Arial" w:cs="Times New Roman"/>
                <w:color w:val="111111"/>
                <w:sz w:val="22"/>
              </w:rPr>
              <w:t>0 (0.0%)</w:t>
            </w:r>
          </w:p>
        </w:tc>
        <w:tc>
          <w:tcPr>
            <w:tcW w:w="2115" w:type="dxa"/>
            <w:vAlign w:val="center"/>
          </w:tcPr>
          <w:p w:rsidR="008C18AB" w:rsidP="008C18AB" w:rsidRDefault="008C18AB" w14:paraId="4AB6DFAD" w14:textId="4DA0EFEB">
            <w:pPr>
              <w:jc w:val="right"/>
              <w:rPr>
                <w:rFonts w:eastAsia="Arial" w:cs="Times New Roman"/>
                <w:color w:val="111111"/>
                <w:sz w:val="22"/>
              </w:rPr>
            </w:pPr>
            <w:r>
              <w:rPr>
                <w:rFonts w:eastAsia="Arial" w:cs="Times New Roman"/>
                <w:color w:val="111111"/>
                <w:sz w:val="22"/>
              </w:rPr>
              <w:t>0 (0.0%)</w:t>
            </w:r>
          </w:p>
        </w:tc>
        <w:tc>
          <w:tcPr>
            <w:tcW w:w="1759" w:type="dxa"/>
            <w:vAlign w:val="center"/>
          </w:tcPr>
          <w:p w:rsidR="008C18AB" w:rsidP="008C18AB" w:rsidRDefault="008C18AB" w14:paraId="4328AC33" w14:textId="3220D96C">
            <w:pPr>
              <w:jc w:val="right"/>
              <w:rPr>
                <w:rFonts w:eastAsia="Arial" w:cs="Times New Roman"/>
                <w:color w:val="111111"/>
                <w:sz w:val="22"/>
              </w:rPr>
            </w:pPr>
            <w:r>
              <w:rPr>
                <w:rFonts w:eastAsia="Arial" w:cs="Times New Roman"/>
                <w:color w:val="111111"/>
                <w:sz w:val="22"/>
              </w:rPr>
              <w:t>0 (0.0%)</w:t>
            </w:r>
          </w:p>
        </w:tc>
        <w:tc>
          <w:tcPr>
            <w:tcW w:w="1654" w:type="dxa"/>
            <w:vAlign w:val="center"/>
          </w:tcPr>
          <w:p w:rsidR="005966EC" w:rsidP="00845FC4" w:rsidRDefault="005966EC" w14:paraId="53BC1EEE" w14:textId="456808DC">
            <w:pPr>
              <w:jc w:val="right"/>
              <w:rPr>
                <w:b/>
              </w:rPr>
            </w:pPr>
            <w:r w:rsidRPr="00D5446E">
              <w:rPr>
                <w:rFonts w:eastAsia="Arial" w:cs="Times New Roman"/>
                <w:color w:val="111111"/>
                <w:sz w:val="22"/>
              </w:rPr>
              <w:t>0 (0.0%)</w:t>
            </w:r>
          </w:p>
        </w:tc>
        <w:tc>
          <w:tcPr>
            <w:tcW w:w="1664" w:type="dxa"/>
            <w:vAlign w:val="center"/>
          </w:tcPr>
          <w:p w:rsidR="005966EC" w:rsidP="00845FC4" w:rsidRDefault="005966EC" w14:paraId="72FB62E1" w14:textId="3C83AC86">
            <w:pPr>
              <w:jc w:val="right"/>
              <w:rPr>
                <w:b/>
              </w:rPr>
            </w:pPr>
            <w:r w:rsidRPr="00D5446E">
              <w:rPr>
                <w:rFonts w:eastAsia="Arial" w:cs="Times New Roman"/>
                <w:color w:val="111111"/>
                <w:sz w:val="22"/>
              </w:rPr>
              <w:t>0 (0.0%)</w:t>
            </w:r>
          </w:p>
        </w:tc>
      </w:tr>
      <w:tr w:rsidR="005966EC" w:rsidTr="003B22CF" w14:paraId="42E3B484" w14:textId="77777777">
        <w:trPr>
          <w:trHeight w:val="368"/>
        </w:trPr>
        <w:tc>
          <w:tcPr>
            <w:tcW w:w="3518" w:type="dxa"/>
          </w:tcPr>
          <w:p w:rsidRPr="00021AE6" w:rsidR="005966EC" w:rsidP="005966EC" w:rsidRDefault="005966EC" w14:paraId="2EE6321E" w14:textId="6AE866F6">
            <w:r w:rsidRPr="00021AE6">
              <w:t>Sex</w:t>
            </w:r>
            <w:r>
              <w:t xml:space="preserve"> (female) n%</w:t>
            </w:r>
          </w:p>
        </w:tc>
        <w:tc>
          <w:tcPr>
            <w:tcW w:w="1785" w:type="dxa"/>
            <w:vAlign w:val="center"/>
          </w:tcPr>
          <w:p w:rsidR="005966EC" w:rsidP="00845FC4" w:rsidRDefault="008C18AB" w14:paraId="501D7E04" w14:textId="1F5E1E0C">
            <w:pPr>
              <w:jc w:val="right"/>
            </w:pPr>
            <w:r>
              <w:rPr>
                <w:rFonts w:eastAsia="Arial" w:cs="Times New Roman"/>
                <w:color w:val="111111"/>
                <w:sz w:val="22"/>
              </w:rPr>
              <w:t>886 (64.8%)</w:t>
            </w:r>
          </w:p>
        </w:tc>
        <w:tc>
          <w:tcPr>
            <w:tcW w:w="1740" w:type="dxa"/>
            <w:vAlign w:val="center"/>
          </w:tcPr>
          <w:p w:rsidR="005966EC" w:rsidP="00845FC4" w:rsidRDefault="008C18AB" w14:paraId="1678467B" w14:textId="78B378F0">
            <w:pPr>
              <w:jc w:val="right"/>
            </w:pPr>
            <w:r>
              <w:rPr>
                <w:rFonts w:eastAsia="Arial" w:cs="Times New Roman"/>
                <w:color w:val="111111"/>
                <w:sz w:val="22"/>
              </w:rPr>
              <w:t>927 (67.5%)</w:t>
            </w:r>
          </w:p>
        </w:tc>
        <w:tc>
          <w:tcPr>
            <w:tcW w:w="2115" w:type="dxa"/>
            <w:vAlign w:val="center"/>
          </w:tcPr>
          <w:p w:rsidR="008C18AB" w:rsidP="008C18AB" w:rsidRDefault="008C18AB" w14:paraId="727CF1AD" w14:textId="3141CFEA">
            <w:pPr>
              <w:jc w:val="right"/>
              <w:rPr>
                <w:rFonts w:eastAsia="Arial" w:cs="Times New Roman"/>
                <w:color w:val="111111"/>
                <w:sz w:val="22"/>
              </w:rPr>
            </w:pPr>
            <w:r>
              <w:rPr>
                <w:rFonts w:eastAsia="Arial" w:cs="Times New Roman"/>
                <w:color w:val="111111"/>
                <w:sz w:val="22"/>
              </w:rPr>
              <w:t>1378 (58.0%)</w:t>
            </w:r>
          </w:p>
        </w:tc>
        <w:tc>
          <w:tcPr>
            <w:tcW w:w="1759" w:type="dxa"/>
            <w:vAlign w:val="center"/>
          </w:tcPr>
          <w:p w:rsidR="008C18AB" w:rsidP="008C18AB" w:rsidRDefault="008C18AB" w14:paraId="0979261D" w14:textId="44D20904">
            <w:pPr>
              <w:jc w:val="right"/>
              <w:rPr>
                <w:rFonts w:eastAsia="Arial" w:cs="Times New Roman"/>
                <w:color w:val="111111"/>
                <w:sz w:val="22"/>
              </w:rPr>
            </w:pPr>
            <w:r>
              <w:rPr>
                <w:rFonts w:eastAsia="Arial" w:cs="Times New Roman"/>
                <w:color w:val="111111"/>
                <w:sz w:val="22"/>
              </w:rPr>
              <w:t>1437 (59.1%)</w:t>
            </w:r>
          </w:p>
        </w:tc>
        <w:tc>
          <w:tcPr>
            <w:tcW w:w="1654" w:type="dxa"/>
            <w:vAlign w:val="center"/>
          </w:tcPr>
          <w:p w:rsidR="005966EC" w:rsidP="00845FC4" w:rsidRDefault="005966EC" w14:paraId="2D8E32EC" w14:textId="61DD7FB5">
            <w:pPr>
              <w:jc w:val="right"/>
            </w:pPr>
            <w:r w:rsidRPr="00D5446E">
              <w:rPr>
                <w:rFonts w:eastAsia="Arial" w:cs="Times New Roman"/>
                <w:color w:val="111111"/>
                <w:sz w:val="22"/>
              </w:rPr>
              <w:t>1261 (61.1%)</w:t>
            </w:r>
          </w:p>
        </w:tc>
        <w:tc>
          <w:tcPr>
            <w:tcW w:w="1664" w:type="dxa"/>
            <w:vAlign w:val="center"/>
          </w:tcPr>
          <w:p w:rsidR="005966EC" w:rsidP="00845FC4" w:rsidRDefault="005966EC" w14:paraId="43445AD4" w14:textId="3319B694">
            <w:pPr>
              <w:jc w:val="right"/>
            </w:pPr>
            <w:r w:rsidRPr="00D5446E">
              <w:rPr>
                <w:rFonts w:eastAsia="Arial" w:cs="Times New Roman"/>
                <w:color w:val="111111"/>
                <w:sz w:val="22"/>
              </w:rPr>
              <w:t>1156 (57.1%)</w:t>
            </w:r>
          </w:p>
        </w:tc>
      </w:tr>
      <w:tr w:rsidR="005966EC" w:rsidTr="003B22CF" w14:paraId="0EC1E807" w14:textId="77777777">
        <w:trPr>
          <w:trHeight w:val="381"/>
        </w:trPr>
        <w:tc>
          <w:tcPr>
            <w:tcW w:w="3518" w:type="dxa"/>
          </w:tcPr>
          <w:p w:rsidRPr="00021AE6" w:rsidR="005966EC" w:rsidP="005966EC" w:rsidRDefault="005966EC" w14:paraId="349115C1" w14:textId="4041C477">
            <w:r w:rsidRPr="00021AE6">
              <w:t>BMI</w:t>
            </w:r>
            <w:r>
              <w:t xml:space="preserve"> (</w:t>
            </w:r>
            <w:r w:rsidR="00062180">
              <w:t>median, IQR</w:t>
            </w:r>
            <w:r>
              <w:t>) kg/m</w:t>
            </w:r>
            <w:r w:rsidRPr="006C4042">
              <w:rPr>
                <w:vertAlign w:val="superscript"/>
              </w:rPr>
              <w:t>2</w:t>
            </w:r>
          </w:p>
        </w:tc>
        <w:tc>
          <w:tcPr>
            <w:tcW w:w="1785" w:type="dxa"/>
            <w:vAlign w:val="center"/>
          </w:tcPr>
          <w:p w:rsidR="005966EC" w:rsidP="00845FC4" w:rsidRDefault="008C18AB" w14:paraId="3CFC52DF" w14:textId="18339370">
            <w:pPr>
              <w:jc w:val="right"/>
            </w:pPr>
            <w:r>
              <w:rPr>
                <w:rFonts w:eastAsia="Arial" w:cs="Times New Roman"/>
                <w:color w:val="111111"/>
                <w:sz w:val="22"/>
              </w:rPr>
              <w:t>25.2 [22.8-28.7]</w:t>
            </w:r>
          </w:p>
        </w:tc>
        <w:tc>
          <w:tcPr>
            <w:tcW w:w="1740" w:type="dxa"/>
            <w:vAlign w:val="center"/>
          </w:tcPr>
          <w:p w:rsidR="005966EC" w:rsidP="00845FC4" w:rsidRDefault="008C18AB" w14:paraId="370412F9" w14:textId="0DABFA18">
            <w:pPr>
              <w:jc w:val="right"/>
            </w:pPr>
            <w:r>
              <w:rPr>
                <w:rFonts w:eastAsia="Arial" w:cs="Times New Roman"/>
                <w:color w:val="111111"/>
                <w:sz w:val="22"/>
              </w:rPr>
              <w:t>25.3 [22.7-28.8]</w:t>
            </w:r>
          </w:p>
        </w:tc>
        <w:tc>
          <w:tcPr>
            <w:tcW w:w="2115" w:type="dxa"/>
            <w:vAlign w:val="center"/>
          </w:tcPr>
          <w:p w:rsidR="008C18AB" w:rsidP="008C18AB" w:rsidRDefault="008C18AB" w14:paraId="33E9A2BB" w14:textId="48B0C375">
            <w:pPr>
              <w:jc w:val="right"/>
              <w:rPr>
                <w:rFonts w:eastAsia="Arial" w:cs="Times New Roman"/>
                <w:color w:val="111111"/>
                <w:sz w:val="22"/>
              </w:rPr>
            </w:pPr>
            <w:r>
              <w:rPr>
                <w:rFonts w:eastAsia="Arial" w:cs="Times New Roman"/>
                <w:color w:val="111111"/>
                <w:sz w:val="22"/>
              </w:rPr>
              <w:t>25.4 [22.9-28.7]</w:t>
            </w:r>
          </w:p>
        </w:tc>
        <w:tc>
          <w:tcPr>
            <w:tcW w:w="1759" w:type="dxa"/>
            <w:vAlign w:val="center"/>
          </w:tcPr>
          <w:p w:rsidR="008C18AB" w:rsidP="008C18AB" w:rsidRDefault="008C18AB" w14:paraId="7F80A6A7" w14:textId="404733A6">
            <w:pPr>
              <w:jc w:val="right"/>
              <w:rPr>
                <w:rFonts w:eastAsia="Arial" w:cs="Times New Roman"/>
                <w:color w:val="111111"/>
                <w:sz w:val="22"/>
              </w:rPr>
            </w:pPr>
            <w:r>
              <w:rPr>
                <w:rFonts w:eastAsia="Arial" w:cs="Times New Roman"/>
                <w:color w:val="111111"/>
                <w:sz w:val="22"/>
              </w:rPr>
              <w:t>25.5 [22.9-29.1]</w:t>
            </w:r>
          </w:p>
        </w:tc>
        <w:tc>
          <w:tcPr>
            <w:tcW w:w="1654" w:type="dxa"/>
            <w:vAlign w:val="center"/>
          </w:tcPr>
          <w:p w:rsidR="005966EC" w:rsidP="00845FC4" w:rsidRDefault="00D53533" w14:paraId="7DBE657F" w14:textId="78055451">
            <w:pPr>
              <w:jc w:val="right"/>
            </w:pPr>
            <w:r>
              <w:rPr>
                <w:rFonts w:eastAsia="Arial" w:cs="Times New Roman"/>
                <w:color w:val="111111"/>
                <w:sz w:val="22"/>
              </w:rPr>
              <w:t>25.6 [</w:t>
            </w:r>
            <w:r w:rsidR="003A657D">
              <w:rPr>
                <w:rFonts w:eastAsia="Arial" w:cs="Times New Roman"/>
                <w:color w:val="111111"/>
                <w:sz w:val="22"/>
              </w:rPr>
              <w:t>22.8-29.1</w:t>
            </w:r>
            <w:r>
              <w:rPr>
                <w:rFonts w:eastAsia="Arial" w:cs="Times New Roman"/>
                <w:color w:val="111111"/>
                <w:sz w:val="22"/>
              </w:rPr>
              <w:t>]</w:t>
            </w:r>
          </w:p>
        </w:tc>
        <w:tc>
          <w:tcPr>
            <w:tcW w:w="1664" w:type="dxa"/>
            <w:vAlign w:val="center"/>
          </w:tcPr>
          <w:p w:rsidR="005966EC" w:rsidP="00845FC4" w:rsidRDefault="003A657D" w14:paraId="0C48B885" w14:textId="3A6F7069">
            <w:pPr>
              <w:jc w:val="right"/>
            </w:pPr>
            <w:r>
              <w:rPr>
                <w:rFonts w:eastAsia="Arial" w:cs="Times New Roman"/>
                <w:color w:val="111111"/>
                <w:sz w:val="22"/>
              </w:rPr>
              <w:t>25.6 [23.1-29.0]</w:t>
            </w:r>
          </w:p>
        </w:tc>
      </w:tr>
      <w:tr w:rsidRPr="00021AE6" w:rsidR="005966EC" w:rsidTr="003B22CF" w14:paraId="1538D210" w14:textId="77777777">
        <w:trPr>
          <w:trHeight w:val="368"/>
        </w:trPr>
        <w:tc>
          <w:tcPr>
            <w:tcW w:w="3518" w:type="dxa"/>
          </w:tcPr>
          <w:p w:rsidRPr="00021AE6" w:rsidR="005966EC" w:rsidP="005966EC" w:rsidRDefault="005966EC" w14:paraId="3FEF1103" w14:textId="77777777">
            <w:r w:rsidRPr="00021AE6">
              <w:t>Ethnicity</w:t>
            </w:r>
          </w:p>
        </w:tc>
        <w:tc>
          <w:tcPr>
            <w:tcW w:w="1785" w:type="dxa"/>
          </w:tcPr>
          <w:p w:rsidRPr="00021AE6" w:rsidR="005966EC" w:rsidP="00845FC4" w:rsidRDefault="005966EC" w14:paraId="516C69F8" w14:textId="0531F18E">
            <w:pPr>
              <w:jc w:val="right"/>
              <w:rPr>
                <w:b/>
              </w:rPr>
            </w:pPr>
          </w:p>
        </w:tc>
        <w:tc>
          <w:tcPr>
            <w:tcW w:w="1740" w:type="dxa"/>
          </w:tcPr>
          <w:p w:rsidRPr="00021AE6" w:rsidR="005966EC" w:rsidP="00845FC4" w:rsidRDefault="005966EC" w14:paraId="472A2CAE" w14:textId="77777777">
            <w:pPr>
              <w:jc w:val="right"/>
              <w:rPr>
                <w:b/>
              </w:rPr>
            </w:pPr>
          </w:p>
        </w:tc>
        <w:tc>
          <w:tcPr>
            <w:tcW w:w="2115" w:type="dxa"/>
            <w:vAlign w:val="center"/>
          </w:tcPr>
          <w:p w:rsidRPr="00021AE6" w:rsidR="008C18AB" w:rsidP="008C18AB" w:rsidRDefault="008C18AB" w14:paraId="4B30FEB3" w14:textId="77777777">
            <w:pPr>
              <w:jc w:val="right"/>
              <w:rPr>
                <w:b/>
              </w:rPr>
            </w:pPr>
          </w:p>
        </w:tc>
        <w:tc>
          <w:tcPr>
            <w:tcW w:w="1759" w:type="dxa"/>
            <w:vAlign w:val="center"/>
          </w:tcPr>
          <w:p w:rsidRPr="00021AE6" w:rsidR="008C18AB" w:rsidP="008C18AB" w:rsidRDefault="008C18AB" w14:paraId="77230AA3" w14:textId="77777777">
            <w:pPr>
              <w:jc w:val="right"/>
              <w:rPr>
                <w:b/>
              </w:rPr>
            </w:pPr>
          </w:p>
        </w:tc>
        <w:tc>
          <w:tcPr>
            <w:tcW w:w="1654" w:type="dxa"/>
          </w:tcPr>
          <w:p w:rsidRPr="00021AE6" w:rsidR="005966EC" w:rsidP="00845FC4" w:rsidRDefault="005966EC" w14:paraId="1FBC5EAB" w14:textId="3E08EAC3">
            <w:pPr>
              <w:jc w:val="right"/>
              <w:rPr>
                <w:b/>
              </w:rPr>
            </w:pPr>
          </w:p>
        </w:tc>
        <w:tc>
          <w:tcPr>
            <w:tcW w:w="1664" w:type="dxa"/>
          </w:tcPr>
          <w:p w:rsidRPr="00021AE6" w:rsidR="005966EC" w:rsidP="00845FC4" w:rsidRDefault="005966EC" w14:paraId="18888E94" w14:textId="77777777">
            <w:pPr>
              <w:jc w:val="right"/>
              <w:rPr>
                <w:b/>
              </w:rPr>
            </w:pPr>
          </w:p>
        </w:tc>
      </w:tr>
      <w:tr w:rsidRPr="00021AE6" w:rsidR="005966EC" w:rsidTr="003B22CF" w14:paraId="57135B0B" w14:textId="77777777">
        <w:trPr>
          <w:trHeight w:val="368"/>
        </w:trPr>
        <w:tc>
          <w:tcPr>
            <w:tcW w:w="3518" w:type="dxa"/>
          </w:tcPr>
          <w:p w:rsidRPr="006C4042" w:rsidR="005966EC" w:rsidP="005966EC" w:rsidRDefault="005966EC" w14:paraId="60404B31" w14:textId="606C9CC7">
            <w:pPr>
              <w:rPr>
                <w:i/>
              </w:rPr>
            </w:pPr>
            <w:r w:rsidRPr="006C4042">
              <w:rPr>
                <w:i/>
              </w:rPr>
              <w:t xml:space="preserve">     White</w:t>
            </w:r>
          </w:p>
        </w:tc>
        <w:tc>
          <w:tcPr>
            <w:tcW w:w="1785" w:type="dxa"/>
            <w:vAlign w:val="center"/>
          </w:tcPr>
          <w:p w:rsidRPr="00021AE6" w:rsidR="005966EC" w:rsidP="00845FC4" w:rsidRDefault="008C18AB" w14:paraId="1D917523" w14:textId="19A62C5C">
            <w:pPr>
              <w:jc w:val="right"/>
              <w:rPr>
                <w:b/>
              </w:rPr>
            </w:pPr>
            <w:r>
              <w:rPr>
                <w:rFonts w:eastAsia="Arial" w:cs="Times New Roman"/>
                <w:color w:val="111111"/>
                <w:sz w:val="22"/>
              </w:rPr>
              <w:t>1257 (92.0%)</w:t>
            </w:r>
          </w:p>
        </w:tc>
        <w:tc>
          <w:tcPr>
            <w:tcW w:w="1740" w:type="dxa"/>
            <w:vAlign w:val="center"/>
          </w:tcPr>
          <w:p w:rsidRPr="00021AE6" w:rsidR="005966EC" w:rsidP="00845FC4" w:rsidRDefault="008C18AB" w14:paraId="70478D7D" w14:textId="17007D65">
            <w:pPr>
              <w:jc w:val="right"/>
              <w:rPr>
                <w:b/>
              </w:rPr>
            </w:pPr>
            <w:r>
              <w:rPr>
                <w:rFonts w:eastAsia="Arial" w:cs="Times New Roman"/>
                <w:color w:val="111111"/>
                <w:sz w:val="22"/>
              </w:rPr>
              <w:t>1278 (93.0%)</w:t>
            </w:r>
          </w:p>
        </w:tc>
        <w:tc>
          <w:tcPr>
            <w:tcW w:w="2115" w:type="dxa"/>
            <w:vAlign w:val="center"/>
          </w:tcPr>
          <w:p w:rsidR="008C18AB" w:rsidP="008C18AB" w:rsidRDefault="008C18AB" w14:paraId="1FF04302" w14:textId="06954079">
            <w:pPr>
              <w:jc w:val="right"/>
              <w:rPr>
                <w:rFonts w:eastAsia="Arial" w:cs="Times New Roman"/>
                <w:color w:val="111111"/>
                <w:sz w:val="22"/>
              </w:rPr>
            </w:pPr>
            <w:r>
              <w:rPr>
                <w:rFonts w:eastAsia="Arial" w:cs="Times New Roman"/>
                <w:color w:val="111111"/>
                <w:sz w:val="22"/>
              </w:rPr>
              <w:t>2153 (90.6%)</w:t>
            </w:r>
          </w:p>
        </w:tc>
        <w:tc>
          <w:tcPr>
            <w:tcW w:w="1759" w:type="dxa"/>
            <w:vAlign w:val="center"/>
          </w:tcPr>
          <w:p w:rsidR="008C18AB" w:rsidP="008C18AB" w:rsidRDefault="008C18AB" w14:paraId="45D9774F" w14:textId="26D71B47">
            <w:pPr>
              <w:jc w:val="right"/>
              <w:rPr>
                <w:rFonts w:eastAsia="Arial" w:cs="Times New Roman"/>
                <w:color w:val="111111"/>
                <w:sz w:val="22"/>
              </w:rPr>
            </w:pPr>
            <w:r>
              <w:rPr>
                <w:rFonts w:eastAsia="Arial" w:cs="Times New Roman"/>
                <w:color w:val="111111"/>
                <w:sz w:val="22"/>
              </w:rPr>
              <w:t>2214 (91.1%)</w:t>
            </w:r>
          </w:p>
        </w:tc>
        <w:tc>
          <w:tcPr>
            <w:tcW w:w="1654" w:type="dxa"/>
            <w:vAlign w:val="center"/>
          </w:tcPr>
          <w:p w:rsidRPr="00E23CD8" w:rsidR="005966EC" w:rsidP="00845FC4" w:rsidRDefault="00E23CD8" w14:paraId="2837B2EE" w14:textId="0B7C97D5">
            <w:pPr>
              <w:jc w:val="right"/>
              <w:rPr>
                <w:b/>
                <w:sz w:val="22"/>
              </w:rPr>
            </w:pPr>
            <w:r w:rsidRPr="00E23CD8">
              <w:rPr>
                <w:rFonts w:eastAsia="Arial" w:cs="Times New Roman"/>
                <w:color w:val="111111"/>
                <w:sz w:val="22"/>
              </w:rPr>
              <w:t>1357 (65.8%)</w:t>
            </w:r>
          </w:p>
        </w:tc>
        <w:tc>
          <w:tcPr>
            <w:tcW w:w="1664" w:type="dxa"/>
            <w:vAlign w:val="center"/>
          </w:tcPr>
          <w:p w:rsidRPr="00E23CD8" w:rsidR="005966EC" w:rsidP="00845FC4" w:rsidRDefault="00E23CD8" w14:paraId="7BD81186" w14:textId="6677CD88">
            <w:pPr>
              <w:jc w:val="right"/>
              <w:rPr>
                <w:b/>
                <w:sz w:val="22"/>
              </w:rPr>
            </w:pPr>
            <w:r w:rsidRPr="00E23CD8">
              <w:rPr>
                <w:rFonts w:eastAsia="Arial" w:cs="Times New Roman"/>
                <w:color w:val="111111"/>
                <w:sz w:val="22"/>
              </w:rPr>
              <w:t>1366 (67.5%)</w:t>
            </w:r>
          </w:p>
        </w:tc>
      </w:tr>
      <w:tr w:rsidRPr="00021AE6" w:rsidR="005966EC" w:rsidTr="003B22CF" w14:paraId="47196939" w14:textId="77777777">
        <w:trPr>
          <w:trHeight w:val="368"/>
        </w:trPr>
        <w:tc>
          <w:tcPr>
            <w:tcW w:w="3518" w:type="dxa"/>
          </w:tcPr>
          <w:p w:rsidRPr="006C4042" w:rsidR="005966EC" w:rsidP="005966EC" w:rsidRDefault="005966EC" w14:paraId="0104EEEE" w14:textId="53E19EFF">
            <w:pPr>
              <w:rPr>
                <w:i/>
              </w:rPr>
            </w:pPr>
            <w:r w:rsidRPr="006C4042">
              <w:rPr>
                <w:i/>
              </w:rPr>
              <w:t xml:space="preserve">     Black</w:t>
            </w:r>
          </w:p>
        </w:tc>
        <w:tc>
          <w:tcPr>
            <w:tcW w:w="1785" w:type="dxa"/>
            <w:vAlign w:val="center"/>
          </w:tcPr>
          <w:p w:rsidRPr="00021AE6" w:rsidR="005966EC" w:rsidP="00845FC4" w:rsidRDefault="008C18AB" w14:paraId="354ED908" w14:textId="5B181442">
            <w:pPr>
              <w:jc w:val="right"/>
              <w:rPr>
                <w:b/>
              </w:rPr>
            </w:pPr>
            <w:r>
              <w:rPr>
                <w:rFonts w:eastAsia="Arial" w:cs="Times New Roman"/>
                <w:color w:val="111111"/>
                <w:sz w:val="22"/>
              </w:rPr>
              <w:t>6 (0.4%)</w:t>
            </w:r>
          </w:p>
        </w:tc>
        <w:tc>
          <w:tcPr>
            <w:tcW w:w="1740" w:type="dxa"/>
            <w:vAlign w:val="center"/>
          </w:tcPr>
          <w:p w:rsidRPr="00021AE6" w:rsidR="005966EC" w:rsidP="00845FC4" w:rsidRDefault="008C18AB" w14:paraId="2CE8E711" w14:textId="3D74BFF9">
            <w:pPr>
              <w:jc w:val="right"/>
              <w:rPr>
                <w:b/>
              </w:rPr>
            </w:pPr>
            <w:r>
              <w:rPr>
                <w:rFonts w:eastAsia="Arial" w:cs="Times New Roman"/>
                <w:color w:val="111111"/>
                <w:sz w:val="22"/>
              </w:rPr>
              <w:t>2 (0.1%)</w:t>
            </w:r>
          </w:p>
        </w:tc>
        <w:tc>
          <w:tcPr>
            <w:tcW w:w="2115" w:type="dxa"/>
            <w:vAlign w:val="center"/>
          </w:tcPr>
          <w:p w:rsidR="008C18AB" w:rsidP="008C18AB" w:rsidRDefault="008C18AB" w14:paraId="71E7EA61" w14:textId="253E4AE9">
            <w:pPr>
              <w:jc w:val="right"/>
              <w:rPr>
                <w:rFonts w:eastAsia="Arial" w:cs="Times New Roman"/>
                <w:color w:val="111111"/>
                <w:sz w:val="22"/>
              </w:rPr>
            </w:pPr>
            <w:r>
              <w:rPr>
                <w:rFonts w:eastAsia="Arial" w:cs="Times New Roman"/>
                <w:color w:val="111111"/>
                <w:sz w:val="22"/>
              </w:rPr>
              <w:t>17 (0.7%)</w:t>
            </w:r>
          </w:p>
        </w:tc>
        <w:tc>
          <w:tcPr>
            <w:tcW w:w="1759" w:type="dxa"/>
            <w:vAlign w:val="center"/>
          </w:tcPr>
          <w:p w:rsidR="008C18AB" w:rsidP="008C18AB" w:rsidRDefault="008C18AB" w14:paraId="766B4CF1" w14:textId="61CC977F">
            <w:pPr>
              <w:jc w:val="right"/>
              <w:rPr>
                <w:rFonts w:eastAsia="Arial" w:cs="Times New Roman"/>
                <w:color w:val="111111"/>
                <w:sz w:val="22"/>
              </w:rPr>
            </w:pPr>
            <w:r>
              <w:rPr>
                <w:rFonts w:eastAsia="Arial" w:cs="Times New Roman"/>
                <w:color w:val="111111"/>
                <w:sz w:val="22"/>
              </w:rPr>
              <w:t>14 (0.6%)</w:t>
            </w:r>
          </w:p>
        </w:tc>
        <w:tc>
          <w:tcPr>
            <w:tcW w:w="1654" w:type="dxa"/>
            <w:vAlign w:val="center"/>
          </w:tcPr>
          <w:p w:rsidRPr="00E23CD8" w:rsidR="005966EC" w:rsidP="00845FC4" w:rsidRDefault="00E23CD8" w14:paraId="49DCDCA6" w14:textId="5DFE0DFB">
            <w:pPr>
              <w:jc w:val="right"/>
              <w:rPr>
                <w:b/>
                <w:sz w:val="22"/>
              </w:rPr>
            </w:pPr>
            <w:r w:rsidRPr="00E23CD8">
              <w:rPr>
                <w:rFonts w:eastAsia="Arial" w:cs="Times New Roman"/>
                <w:color w:val="111111"/>
                <w:sz w:val="22"/>
              </w:rPr>
              <w:t>230 (11.1%)</w:t>
            </w:r>
          </w:p>
        </w:tc>
        <w:tc>
          <w:tcPr>
            <w:tcW w:w="1664" w:type="dxa"/>
            <w:vAlign w:val="center"/>
          </w:tcPr>
          <w:p w:rsidRPr="00E23CD8" w:rsidR="005966EC" w:rsidP="00845FC4" w:rsidRDefault="00E23CD8" w14:paraId="3909A2B3" w14:textId="58B25BBE">
            <w:pPr>
              <w:jc w:val="right"/>
              <w:rPr>
                <w:b/>
                <w:sz w:val="22"/>
              </w:rPr>
            </w:pPr>
            <w:r w:rsidRPr="00E23CD8">
              <w:rPr>
                <w:rFonts w:eastAsia="Arial" w:cs="Times New Roman"/>
                <w:color w:val="111111"/>
                <w:sz w:val="22"/>
              </w:rPr>
              <w:t>210 (10.4%)</w:t>
            </w:r>
          </w:p>
        </w:tc>
      </w:tr>
      <w:tr w:rsidRPr="00021AE6" w:rsidR="005966EC" w:rsidTr="003B22CF" w14:paraId="2C9492AB" w14:textId="77777777">
        <w:trPr>
          <w:trHeight w:val="381"/>
        </w:trPr>
        <w:tc>
          <w:tcPr>
            <w:tcW w:w="3518" w:type="dxa"/>
          </w:tcPr>
          <w:p w:rsidRPr="006C4042" w:rsidR="005966EC" w:rsidP="005966EC" w:rsidRDefault="005966EC" w14:paraId="4F0F7AC2" w14:textId="4EEB5927">
            <w:pPr>
              <w:rPr>
                <w:i/>
              </w:rPr>
            </w:pPr>
            <w:r w:rsidRPr="006C4042">
              <w:rPr>
                <w:i/>
              </w:rPr>
              <w:t xml:space="preserve">     Asian</w:t>
            </w:r>
          </w:p>
        </w:tc>
        <w:tc>
          <w:tcPr>
            <w:tcW w:w="1785" w:type="dxa"/>
            <w:vAlign w:val="center"/>
          </w:tcPr>
          <w:p w:rsidRPr="00021AE6" w:rsidR="005966EC" w:rsidP="00845FC4" w:rsidRDefault="008C18AB" w14:paraId="1FE53B2C" w14:textId="2D07D982">
            <w:pPr>
              <w:jc w:val="right"/>
              <w:rPr>
                <w:b/>
              </w:rPr>
            </w:pPr>
            <w:r>
              <w:rPr>
                <w:rFonts w:eastAsia="Arial" w:cs="Times New Roman"/>
                <w:color w:val="111111"/>
                <w:sz w:val="22"/>
              </w:rPr>
              <w:t>76 (5.6%)</w:t>
            </w:r>
          </w:p>
        </w:tc>
        <w:tc>
          <w:tcPr>
            <w:tcW w:w="1740" w:type="dxa"/>
            <w:vAlign w:val="center"/>
          </w:tcPr>
          <w:p w:rsidRPr="00021AE6" w:rsidR="005966EC" w:rsidP="00845FC4" w:rsidRDefault="008C18AB" w14:paraId="381BC088" w14:textId="2E04B3EE">
            <w:pPr>
              <w:jc w:val="right"/>
              <w:rPr>
                <w:b/>
              </w:rPr>
            </w:pPr>
            <w:r>
              <w:rPr>
                <w:rFonts w:eastAsia="Arial" w:cs="Times New Roman"/>
                <w:color w:val="111111"/>
                <w:sz w:val="22"/>
              </w:rPr>
              <w:t>59 (4.3%)</w:t>
            </w:r>
          </w:p>
        </w:tc>
        <w:tc>
          <w:tcPr>
            <w:tcW w:w="2115" w:type="dxa"/>
            <w:vAlign w:val="center"/>
          </w:tcPr>
          <w:p w:rsidR="008C18AB" w:rsidP="008C18AB" w:rsidRDefault="008C18AB" w14:paraId="3F0EF46A" w14:textId="00DCCE97">
            <w:pPr>
              <w:jc w:val="right"/>
              <w:rPr>
                <w:rFonts w:eastAsia="Arial" w:cs="Times New Roman"/>
                <w:color w:val="111111"/>
                <w:sz w:val="22"/>
              </w:rPr>
            </w:pPr>
            <w:r>
              <w:rPr>
                <w:rFonts w:eastAsia="Arial" w:cs="Times New Roman"/>
                <w:color w:val="111111"/>
                <w:sz w:val="22"/>
              </w:rPr>
              <w:t>137 (5.8%)</w:t>
            </w:r>
          </w:p>
        </w:tc>
        <w:tc>
          <w:tcPr>
            <w:tcW w:w="1759" w:type="dxa"/>
            <w:vAlign w:val="center"/>
          </w:tcPr>
          <w:p w:rsidR="008C18AB" w:rsidP="008C18AB" w:rsidRDefault="008C18AB" w14:paraId="006DAA08" w14:textId="31EE161A">
            <w:pPr>
              <w:jc w:val="right"/>
              <w:rPr>
                <w:rFonts w:eastAsia="Arial" w:cs="Times New Roman"/>
                <w:color w:val="111111"/>
                <w:sz w:val="22"/>
              </w:rPr>
            </w:pPr>
            <w:r>
              <w:rPr>
                <w:rFonts w:eastAsia="Arial" w:cs="Times New Roman"/>
                <w:color w:val="111111"/>
                <w:sz w:val="22"/>
              </w:rPr>
              <w:t>138 (5.7%)</w:t>
            </w:r>
          </w:p>
        </w:tc>
        <w:tc>
          <w:tcPr>
            <w:tcW w:w="1654" w:type="dxa"/>
            <w:vAlign w:val="center"/>
          </w:tcPr>
          <w:p w:rsidRPr="00E23CD8" w:rsidR="005966EC" w:rsidP="00845FC4" w:rsidRDefault="00E23CD8" w14:paraId="314722EF" w14:textId="39CCC9FC">
            <w:pPr>
              <w:jc w:val="right"/>
              <w:rPr>
                <w:b/>
                <w:sz w:val="22"/>
              </w:rPr>
            </w:pPr>
            <w:r w:rsidRPr="00E23CD8">
              <w:rPr>
                <w:rFonts w:eastAsia="Arial" w:cs="Times New Roman"/>
                <w:color w:val="111111"/>
                <w:sz w:val="22"/>
              </w:rPr>
              <w:t>54 (2.6%)</w:t>
            </w:r>
          </w:p>
        </w:tc>
        <w:tc>
          <w:tcPr>
            <w:tcW w:w="1664" w:type="dxa"/>
            <w:vAlign w:val="center"/>
          </w:tcPr>
          <w:p w:rsidRPr="00E23CD8" w:rsidR="005966EC" w:rsidP="00845FC4" w:rsidRDefault="00E23CD8" w14:paraId="1113EB91" w14:textId="18F75033">
            <w:pPr>
              <w:jc w:val="right"/>
              <w:rPr>
                <w:b/>
                <w:sz w:val="22"/>
              </w:rPr>
            </w:pPr>
            <w:r w:rsidRPr="00E23CD8">
              <w:rPr>
                <w:rFonts w:eastAsia="Arial" w:cs="Times New Roman"/>
                <w:color w:val="111111"/>
                <w:sz w:val="22"/>
              </w:rPr>
              <w:t>53 (2.6%)</w:t>
            </w:r>
          </w:p>
        </w:tc>
      </w:tr>
      <w:tr w:rsidRPr="00021AE6" w:rsidR="00DB7CB7" w:rsidTr="003B22CF" w14:paraId="65138C67" w14:textId="77777777">
        <w:trPr>
          <w:trHeight w:val="368"/>
        </w:trPr>
        <w:tc>
          <w:tcPr>
            <w:tcW w:w="3518" w:type="dxa"/>
          </w:tcPr>
          <w:p w:rsidR="00DB7CB7" w:rsidP="00DB7CB7" w:rsidRDefault="00DB7CB7" w14:paraId="6369D0D8" w14:textId="1CB0782F">
            <w:r>
              <w:t xml:space="preserve">     </w:t>
            </w:r>
            <w:r>
              <w:rPr>
                <w:i/>
              </w:rPr>
              <w:t>Mixed</w:t>
            </w:r>
          </w:p>
        </w:tc>
        <w:tc>
          <w:tcPr>
            <w:tcW w:w="1785" w:type="dxa"/>
            <w:vAlign w:val="center"/>
          </w:tcPr>
          <w:p w:rsidRPr="00D5446E" w:rsidR="00DB7CB7" w:rsidP="00845FC4" w:rsidRDefault="008C18AB" w14:paraId="6D7DC934" w14:textId="51C9ACF4">
            <w:pPr>
              <w:jc w:val="right"/>
              <w:rPr>
                <w:rFonts w:eastAsia="Arial" w:cs="Times New Roman"/>
                <w:color w:val="111111"/>
                <w:sz w:val="22"/>
              </w:rPr>
            </w:pPr>
            <w:r>
              <w:rPr>
                <w:rFonts w:eastAsia="Arial" w:cs="Times New Roman"/>
                <w:color w:val="111111"/>
                <w:sz w:val="22"/>
              </w:rPr>
              <w:t>19 (1.4%)</w:t>
            </w:r>
          </w:p>
        </w:tc>
        <w:tc>
          <w:tcPr>
            <w:tcW w:w="1740" w:type="dxa"/>
            <w:vAlign w:val="center"/>
          </w:tcPr>
          <w:p w:rsidRPr="00D5446E" w:rsidR="00DB7CB7" w:rsidP="00845FC4" w:rsidRDefault="008C18AB" w14:paraId="0D9CCED3" w14:textId="40FCDDDD">
            <w:pPr>
              <w:jc w:val="right"/>
              <w:rPr>
                <w:rFonts w:eastAsia="Arial" w:cs="Times New Roman"/>
                <w:color w:val="111111"/>
                <w:sz w:val="22"/>
              </w:rPr>
            </w:pPr>
            <w:r>
              <w:rPr>
                <w:rFonts w:eastAsia="Arial" w:cs="Times New Roman"/>
                <w:color w:val="111111"/>
                <w:sz w:val="22"/>
              </w:rPr>
              <w:t>22 (1.6%)</w:t>
            </w:r>
          </w:p>
        </w:tc>
        <w:tc>
          <w:tcPr>
            <w:tcW w:w="2115" w:type="dxa"/>
            <w:vAlign w:val="center"/>
          </w:tcPr>
          <w:p w:rsidR="008C18AB" w:rsidP="008C18AB" w:rsidRDefault="008C18AB" w14:paraId="524BB7E6" w14:textId="15D2B379">
            <w:pPr>
              <w:jc w:val="right"/>
              <w:rPr>
                <w:rFonts w:eastAsia="Arial" w:cs="Times New Roman"/>
                <w:color w:val="111111"/>
                <w:sz w:val="22"/>
              </w:rPr>
            </w:pPr>
            <w:r>
              <w:rPr>
                <w:rFonts w:eastAsia="Arial" w:cs="Times New Roman"/>
                <w:color w:val="111111"/>
                <w:sz w:val="22"/>
              </w:rPr>
              <w:t>48 (2.0%)</w:t>
            </w:r>
          </w:p>
        </w:tc>
        <w:tc>
          <w:tcPr>
            <w:tcW w:w="1759" w:type="dxa"/>
            <w:vAlign w:val="center"/>
          </w:tcPr>
          <w:p w:rsidR="008C18AB" w:rsidP="008C18AB" w:rsidRDefault="008C18AB" w14:paraId="5941AAEE" w14:textId="4F3BE7A2">
            <w:pPr>
              <w:jc w:val="right"/>
              <w:rPr>
                <w:rFonts w:eastAsia="Arial" w:cs="Times New Roman"/>
                <w:color w:val="111111"/>
                <w:sz w:val="22"/>
              </w:rPr>
            </w:pPr>
            <w:r>
              <w:rPr>
                <w:rFonts w:eastAsia="Arial" w:cs="Times New Roman"/>
                <w:color w:val="111111"/>
                <w:sz w:val="22"/>
              </w:rPr>
              <w:t>42 (1.7%)</w:t>
            </w:r>
          </w:p>
        </w:tc>
        <w:tc>
          <w:tcPr>
            <w:tcW w:w="1654" w:type="dxa"/>
            <w:vAlign w:val="center"/>
          </w:tcPr>
          <w:p w:rsidRPr="00D5446E" w:rsidR="00DB7CB7" w:rsidP="00845FC4" w:rsidRDefault="00E23CD8" w14:paraId="53B71CBD" w14:textId="1A5C1295">
            <w:pPr>
              <w:jc w:val="right"/>
              <w:rPr>
                <w:rFonts w:eastAsia="Arial" w:cs="Times New Roman"/>
                <w:color w:val="111111"/>
                <w:sz w:val="22"/>
              </w:rPr>
            </w:pPr>
            <w:r w:rsidRPr="00E23CD8">
              <w:rPr>
                <w:rFonts w:eastAsia="Arial" w:cs="Times New Roman"/>
                <w:color w:val="111111"/>
                <w:sz w:val="22"/>
              </w:rPr>
              <w:t>410 (19.9%)</w:t>
            </w:r>
          </w:p>
        </w:tc>
        <w:tc>
          <w:tcPr>
            <w:tcW w:w="1664" w:type="dxa"/>
            <w:vAlign w:val="center"/>
          </w:tcPr>
          <w:p w:rsidRPr="00D5446E" w:rsidR="00DB7CB7" w:rsidP="00845FC4" w:rsidRDefault="00E23CD8" w14:paraId="32D65F52" w14:textId="721B3B22">
            <w:pPr>
              <w:jc w:val="right"/>
              <w:rPr>
                <w:rFonts w:eastAsia="Arial" w:cs="Times New Roman"/>
                <w:color w:val="111111"/>
                <w:sz w:val="22"/>
              </w:rPr>
            </w:pPr>
            <w:r w:rsidRPr="00E23CD8">
              <w:rPr>
                <w:rFonts w:eastAsia="Arial" w:cs="Times New Roman"/>
                <w:color w:val="111111"/>
                <w:sz w:val="22"/>
              </w:rPr>
              <w:t>386 (19.1%)</w:t>
            </w:r>
          </w:p>
        </w:tc>
      </w:tr>
      <w:tr w:rsidRPr="00021AE6" w:rsidR="005966EC" w:rsidTr="003B22CF" w14:paraId="4B36F61B" w14:textId="77777777">
        <w:trPr>
          <w:trHeight w:val="368"/>
        </w:trPr>
        <w:tc>
          <w:tcPr>
            <w:tcW w:w="3518" w:type="dxa"/>
          </w:tcPr>
          <w:p w:rsidRPr="006C4042" w:rsidR="005966EC" w:rsidP="005966EC" w:rsidRDefault="005966EC" w14:paraId="5951AFFA" w14:textId="0BA36005">
            <w:pPr>
              <w:rPr>
                <w:i/>
              </w:rPr>
            </w:pPr>
            <w:r>
              <w:t xml:space="preserve">     </w:t>
            </w:r>
            <w:r w:rsidRPr="006C4042">
              <w:rPr>
                <w:i/>
              </w:rPr>
              <w:t>Other</w:t>
            </w:r>
          </w:p>
        </w:tc>
        <w:tc>
          <w:tcPr>
            <w:tcW w:w="1785" w:type="dxa"/>
            <w:vAlign w:val="center"/>
          </w:tcPr>
          <w:p w:rsidRPr="00021AE6" w:rsidR="005966EC" w:rsidP="00845FC4" w:rsidRDefault="008C18AB" w14:paraId="2DD8F56B" w14:textId="3FD83D3A">
            <w:pPr>
              <w:jc w:val="right"/>
              <w:rPr>
                <w:b/>
              </w:rPr>
            </w:pPr>
            <w:r>
              <w:rPr>
                <w:rFonts w:eastAsia="Arial" w:cs="Times New Roman"/>
                <w:color w:val="111111"/>
                <w:sz w:val="22"/>
              </w:rPr>
              <w:t>9 (0.7%)</w:t>
            </w:r>
          </w:p>
        </w:tc>
        <w:tc>
          <w:tcPr>
            <w:tcW w:w="1740" w:type="dxa"/>
            <w:vAlign w:val="center"/>
          </w:tcPr>
          <w:p w:rsidRPr="00021AE6" w:rsidR="005966EC" w:rsidP="00845FC4" w:rsidRDefault="008C18AB" w14:paraId="774BDD6A" w14:textId="65B1C105">
            <w:pPr>
              <w:jc w:val="right"/>
              <w:rPr>
                <w:b/>
              </w:rPr>
            </w:pPr>
            <w:r>
              <w:rPr>
                <w:rFonts w:eastAsia="Arial" w:cs="Times New Roman"/>
                <w:color w:val="111111"/>
                <w:sz w:val="22"/>
              </w:rPr>
              <w:t>13 (0.9%)</w:t>
            </w:r>
          </w:p>
        </w:tc>
        <w:tc>
          <w:tcPr>
            <w:tcW w:w="2115" w:type="dxa"/>
            <w:vAlign w:val="center"/>
          </w:tcPr>
          <w:p w:rsidR="008C18AB" w:rsidP="008C18AB" w:rsidRDefault="008C18AB" w14:paraId="21A4E002" w14:textId="48321CA9">
            <w:pPr>
              <w:jc w:val="right"/>
              <w:rPr>
                <w:rFonts w:eastAsia="Arial" w:cs="Times New Roman"/>
                <w:color w:val="111111"/>
                <w:sz w:val="22"/>
              </w:rPr>
            </w:pPr>
            <w:r>
              <w:rPr>
                <w:rFonts w:eastAsia="Arial" w:cs="Times New Roman"/>
                <w:color w:val="111111"/>
                <w:sz w:val="22"/>
              </w:rPr>
              <w:t>22 (0.9%)</w:t>
            </w:r>
          </w:p>
        </w:tc>
        <w:tc>
          <w:tcPr>
            <w:tcW w:w="1759" w:type="dxa"/>
            <w:vAlign w:val="center"/>
          </w:tcPr>
          <w:p w:rsidR="008C18AB" w:rsidP="008C18AB" w:rsidRDefault="008C18AB" w14:paraId="29ADE5F7" w14:textId="458269A5">
            <w:pPr>
              <w:jc w:val="right"/>
              <w:rPr>
                <w:rFonts w:eastAsia="Arial" w:cs="Times New Roman"/>
                <w:color w:val="111111"/>
                <w:sz w:val="22"/>
              </w:rPr>
            </w:pPr>
            <w:r>
              <w:rPr>
                <w:rFonts w:eastAsia="Arial" w:cs="Times New Roman"/>
                <w:color w:val="111111"/>
                <w:sz w:val="22"/>
              </w:rPr>
              <w:t>22 (0.9%)</w:t>
            </w:r>
          </w:p>
        </w:tc>
        <w:tc>
          <w:tcPr>
            <w:tcW w:w="1654" w:type="dxa"/>
            <w:vAlign w:val="center"/>
          </w:tcPr>
          <w:p w:rsidRPr="00E23CD8" w:rsidR="005966EC" w:rsidP="00845FC4" w:rsidRDefault="001E7DD8" w14:paraId="4D52AEDF" w14:textId="6FB91029">
            <w:pPr>
              <w:jc w:val="right"/>
              <w:rPr>
                <w:b/>
                <w:sz w:val="22"/>
              </w:rPr>
            </w:pPr>
            <w:r>
              <w:rPr>
                <w:rFonts w:eastAsia="Arial" w:cs="Times New Roman"/>
                <w:color w:val="111111"/>
                <w:sz w:val="22"/>
              </w:rPr>
              <w:t>12</w:t>
            </w:r>
            <w:r w:rsidRPr="00E23CD8" w:rsidR="00E23CD8">
              <w:rPr>
                <w:rFonts w:eastAsia="Arial" w:cs="Times New Roman"/>
                <w:color w:val="111111"/>
                <w:sz w:val="22"/>
              </w:rPr>
              <w:t xml:space="preserve"> (0.6</w:t>
            </w:r>
            <w:r>
              <w:rPr>
                <w:rFonts w:eastAsia="Arial" w:cs="Times New Roman"/>
                <w:color w:val="111111"/>
                <w:sz w:val="22"/>
              </w:rPr>
              <w:t>%)</w:t>
            </w:r>
          </w:p>
        </w:tc>
        <w:tc>
          <w:tcPr>
            <w:tcW w:w="1664" w:type="dxa"/>
            <w:vAlign w:val="center"/>
          </w:tcPr>
          <w:p w:rsidRPr="00E23CD8" w:rsidR="005966EC" w:rsidP="00845FC4" w:rsidRDefault="00E23CD8" w14:paraId="780B90BA" w14:textId="1500F028">
            <w:pPr>
              <w:jc w:val="right"/>
              <w:rPr>
                <w:b/>
                <w:sz w:val="22"/>
              </w:rPr>
            </w:pPr>
            <w:r w:rsidRPr="00E23CD8">
              <w:rPr>
                <w:rFonts w:eastAsia="Arial" w:cs="Times New Roman"/>
                <w:color w:val="111111"/>
                <w:sz w:val="22"/>
              </w:rPr>
              <w:t>10 (</w:t>
            </w:r>
            <w:r w:rsidR="001E7DD8">
              <w:rPr>
                <w:rFonts w:eastAsia="Arial" w:cs="Times New Roman"/>
                <w:color w:val="111111"/>
                <w:sz w:val="22"/>
              </w:rPr>
              <w:t>0</w:t>
            </w:r>
            <w:r w:rsidRPr="00E23CD8">
              <w:rPr>
                <w:rFonts w:eastAsia="Arial" w:cs="Times New Roman"/>
                <w:color w:val="111111"/>
                <w:sz w:val="22"/>
              </w:rPr>
              <w:t>.5</w:t>
            </w:r>
            <w:r w:rsidR="001E7DD8">
              <w:rPr>
                <w:rFonts w:eastAsia="Arial" w:cs="Times New Roman"/>
                <w:color w:val="111111"/>
                <w:sz w:val="22"/>
              </w:rPr>
              <w:t>%)</w:t>
            </w:r>
          </w:p>
        </w:tc>
      </w:tr>
      <w:tr w:rsidRPr="00021AE6" w:rsidR="005966EC" w:rsidTr="003B22CF" w14:paraId="549E7C0A" w14:textId="77777777">
        <w:trPr>
          <w:trHeight w:val="368"/>
        </w:trPr>
        <w:tc>
          <w:tcPr>
            <w:tcW w:w="3518" w:type="dxa"/>
          </w:tcPr>
          <w:p w:rsidRPr="006C4042" w:rsidR="005966EC" w:rsidP="005966EC" w:rsidRDefault="005966EC" w14:paraId="6B0AC606" w14:textId="699CD20E">
            <w:pPr>
              <w:rPr>
                <w:i/>
              </w:rPr>
            </w:pPr>
            <w:r>
              <w:t xml:space="preserve">     </w:t>
            </w:r>
            <w:r w:rsidRPr="006C4042">
              <w:rPr>
                <w:i/>
              </w:rPr>
              <w:t>missing</w:t>
            </w:r>
          </w:p>
        </w:tc>
        <w:tc>
          <w:tcPr>
            <w:tcW w:w="1785" w:type="dxa"/>
            <w:vAlign w:val="center"/>
          </w:tcPr>
          <w:p w:rsidRPr="00021AE6" w:rsidR="005966EC" w:rsidP="00845FC4" w:rsidRDefault="008C18AB" w14:paraId="175BD25D" w14:textId="6F46CCAF">
            <w:pPr>
              <w:jc w:val="right"/>
              <w:rPr>
                <w:b/>
              </w:rPr>
            </w:pPr>
            <w:r>
              <w:rPr>
                <w:rFonts w:eastAsia="Arial" w:cs="Times New Roman"/>
                <w:color w:val="111111"/>
                <w:sz w:val="22"/>
              </w:rPr>
              <w:t>0 (0.0%)</w:t>
            </w:r>
          </w:p>
        </w:tc>
        <w:tc>
          <w:tcPr>
            <w:tcW w:w="1740" w:type="dxa"/>
            <w:vAlign w:val="center"/>
          </w:tcPr>
          <w:p w:rsidRPr="00021AE6" w:rsidR="005966EC" w:rsidP="00845FC4" w:rsidRDefault="008C18AB" w14:paraId="38A1E8C4" w14:textId="0A2736AF">
            <w:pPr>
              <w:jc w:val="right"/>
              <w:rPr>
                <w:b/>
              </w:rPr>
            </w:pPr>
            <w:r>
              <w:rPr>
                <w:rFonts w:eastAsia="Arial" w:cs="Times New Roman"/>
                <w:color w:val="111111"/>
                <w:sz w:val="22"/>
              </w:rPr>
              <w:t>0 (0.0%)</w:t>
            </w:r>
          </w:p>
        </w:tc>
        <w:tc>
          <w:tcPr>
            <w:tcW w:w="2115" w:type="dxa"/>
            <w:vAlign w:val="center"/>
          </w:tcPr>
          <w:p w:rsidR="008C18AB" w:rsidP="008C18AB" w:rsidRDefault="008C18AB" w14:paraId="767BCC14" w14:textId="371BA826">
            <w:pPr>
              <w:jc w:val="right"/>
              <w:rPr>
                <w:rFonts w:eastAsia="Arial" w:cs="Times New Roman"/>
                <w:color w:val="111111"/>
                <w:sz w:val="22"/>
              </w:rPr>
            </w:pPr>
            <w:r>
              <w:rPr>
                <w:rFonts w:eastAsia="Arial" w:cs="Times New Roman"/>
                <w:color w:val="111111"/>
                <w:sz w:val="22"/>
              </w:rPr>
              <w:t>0 (0.0%)</w:t>
            </w:r>
          </w:p>
        </w:tc>
        <w:tc>
          <w:tcPr>
            <w:tcW w:w="1759" w:type="dxa"/>
            <w:vAlign w:val="center"/>
          </w:tcPr>
          <w:p w:rsidR="008C18AB" w:rsidP="008C18AB" w:rsidRDefault="008C18AB" w14:paraId="74F8D6C5" w14:textId="3B0E7F0A">
            <w:pPr>
              <w:jc w:val="right"/>
              <w:rPr>
                <w:rFonts w:eastAsia="Arial" w:cs="Times New Roman"/>
                <w:color w:val="111111"/>
                <w:sz w:val="22"/>
              </w:rPr>
            </w:pPr>
            <w:r>
              <w:rPr>
                <w:rFonts w:eastAsia="Arial" w:cs="Times New Roman"/>
                <w:color w:val="111111"/>
                <w:sz w:val="22"/>
              </w:rPr>
              <w:t>0 (0.0%)</w:t>
            </w:r>
          </w:p>
        </w:tc>
        <w:tc>
          <w:tcPr>
            <w:tcW w:w="1654" w:type="dxa"/>
            <w:vAlign w:val="center"/>
          </w:tcPr>
          <w:p w:rsidRPr="00E23CD8" w:rsidR="005966EC" w:rsidP="00845FC4" w:rsidRDefault="00E23CD8" w14:paraId="6466AC12" w14:textId="11B8AE06">
            <w:pPr>
              <w:jc w:val="right"/>
              <w:rPr>
                <w:b/>
                <w:sz w:val="22"/>
              </w:rPr>
            </w:pPr>
            <w:r w:rsidRPr="00E23CD8">
              <w:rPr>
                <w:rFonts w:eastAsia="Arial" w:cs="Times New Roman"/>
                <w:color w:val="111111"/>
                <w:sz w:val="22"/>
              </w:rPr>
              <w:t>0 (0.0%)</w:t>
            </w:r>
          </w:p>
        </w:tc>
        <w:tc>
          <w:tcPr>
            <w:tcW w:w="1664" w:type="dxa"/>
            <w:vAlign w:val="center"/>
          </w:tcPr>
          <w:p w:rsidRPr="00E23CD8" w:rsidR="005966EC" w:rsidP="00845FC4" w:rsidRDefault="00E23CD8" w14:paraId="51E423CD" w14:textId="3C34B48D">
            <w:pPr>
              <w:jc w:val="right"/>
              <w:rPr>
                <w:b/>
                <w:sz w:val="22"/>
              </w:rPr>
            </w:pPr>
            <w:r w:rsidRPr="00E23CD8">
              <w:rPr>
                <w:rFonts w:eastAsia="Arial" w:cs="Times New Roman"/>
                <w:color w:val="111111"/>
                <w:sz w:val="22"/>
              </w:rPr>
              <w:t>0 (0.0%)</w:t>
            </w:r>
          </w:p>
        </w:tc>
      </w:tr>
      <w:tr w:rsidRPr="00021AE6" w:rsidR="005966EC" w:rsidTr="003B22CF" w14:paraId="1A97102B" w14:textId="77777777">
        <w:trPr>
          <w:trHeight w:val="362"/>
        </w:trPr>
        <w:tc>
          <w:tcPr>
            <w:tcW w:w="3518" w:type="dxa"/>
          </w:tcPr>
          <w:p w:rsidRPr="00021AE6" w:rsidR="005966EC" w:rsidP="005966EC" w:rsidRDefault="005966EC" w14:paraId="3FDF6A68" w14:textId="60459235">
            <w:r w:rsidRPr="00021AE6">
              <w:lastRenderedPageBreak/>
              <w:t>% Health</w:t>
            </w:r>
            <w:r>
              <w:t xml:space="preserve"> and social </w:t>
            </w:r>
            <w:r w:rsidRPr="00021AE6">
              <w:t>care</w:t>
            </w:r>
            <w:r>
              <w:t xml:space="preserve"> setting</w:t>
            </w:r>
            <w:r w:rsidRPr="00021AE6">
              <w:t xml:space="preserve"> workers</w:t>
            </w:r>
          </w:p>
        </w:tc>
        <w:tc>
          <w:tcPr>
            <w:tcW w:w="1785" w:type="dxa"/>
            <w:vAlign w:val="center"/>
          </w:tcPr>
          <w:p w:rsidRPr="00021AE6" w:rsidR="005966EC" w:rsidP="00845FC4" w:rsidRDefault="008C18AB" w14:paraId="7901F344" w14:textId="1D699AA3">
            <w:pPr>
              <w:jc w:val="right"/>
              <w:rPr>
                <w:b/>
              </w:rPr>
            </w:pPr>
            <w:r>
              <w:rPr>
                <w:rFonts w:eastAsia="Arial" w:cs="Times New Roman"/>
                <w:color w:val="111111"/>
                <w:sz w:val="22"/>
              </w:rPr>
              <w:t>1236 (90.4%)</w:t>
            </w:r>
          </w:p>
        </w:tc>
        <w:tc>
          <w:tcPr>
            <w:tcW w:w="1740" w:type="dxa"/>
            <w:vAlign w:val="center"/>
          </w:tcPr>
          <w:p w:rsidRPr="00021AE6" w:rsidR="005966EC" w:rsidP="00845FC4" w:rsidRDefault="008C18AB" w14:paraId="5ADE6F96" w14:textId="775E287E">
            <w:pPr>
              <w:jc w:val="right"/>
              <w:rPr>
                <w:b/>
              </w:rPr>
            </w:pPr>
            <w:r>
              <w:rPr>
                <w:rFonts w:eastAsia="Arial" w:cs="Times New Roman"/>
                <w:color w:val="111111"/>
                <w:sz w:val="22"/>
              </w:rPr>
              <w:t>1253 (91.2%)</w:t>
            </w:r>
          </w:p>
        </w:tc>
        <w:tc>
          <w:tcPr>
            <w:tcW w:w="2115" w:type="dxa"/>
            <w:vAlign w:val="center"/>
          </w:tcPr>
          <w:p w:rsidR="008C18AB" w:rsidP="008C18AB" w:rsidRDefault="008C18AB" w14:paraId="6EEC8AC0" w14:textId="362C762E">
            <w:pPr>
              <w:jc w:val="right"/>
              <w:rPr>
                <w:rFonts w:eastAsia="Arial" w:cs="Times New Roman"/>
                <w:color w:val="111111"/>
                <w:sz w:val="22"/>
              </w:rPr>
            </w:pPr>
            <w:r>
              <w:rPr>
                <w:rFonts w:eastAsia="Arial" w:cs="Times New Roman"/>
                <w:color w:val="111111"/>
                <w:sz w:val="22"/>
              </w:rPr>
              <w:t>1441 (60.6%)</w:t>
            </w:r>
          </w:p>
        </w:tc>
        <w:tc>
          <w:tcPr>
            <w:tcW w:w="1759" w:type="dxa"/>
            <w:vAlign w:val="center"/>
          </w:tcPr>
          <w:p w:rsidR="008C18AB" w:rsidP="008C18AB" w:rsidRDefault="008C18AB" w14:paraId="27F8C4CD" w14:textId="62BE8A7E">
            <w:pPr>
              <w:jc w:val="right"/>
              <w:rPr>
                <w:rFonts w:eastAsia="Arial" w:cs="Times New Roman"/>
                <w:color w:val="111111"/>
                <w:sz w:val="22"/>
              </w:rPr>
            </w:pPr>
            <w:r>
              <w:rPr>
                <w:rFonts w:eastAsia="Arial" w:cs="Times New Roman"/>
                <w:color w:val="111111"/>
                <w:sz w:val="22"/>
              </w:rPr>
              <w:t>1513 (62.3%)</w:t>
            </w:r>
          </w:p>
        </w:tc>
        <w:tc>
          <w:tcPr>
            <w:tcW w:w="1654" w:type="dxa"/>
            <w:vAlign w:val="center"/>
          </w:tcPr>
          <w:p w:rsidRPr="00021AE6" w:rsidR="005966EC" w:rsidP="00845FC4" w:rsidRDefault="005966EC" w14:paraId="097215F2" w14:textId="42112D04">
            <w:pPr>
              <w:jc w:val="right"/>
              <w:rPr>
                <w:b/>
              </w:rPr>
            </w:pPr>
            <w:r w:rsidRPr="00D5446E">
              <w:rPr>
                <w:rFonts w:eastAsia="Arial" w:cs="Times New Roman"/>
                <w:color w:val="111111"/>
                <w:sz w:val="22"/>
              </w:rPr>
              <w:t>1833 (88.9%)</w:t>
            </w:r>
          </w:p>
        </w:tc>
        <w:tc>
          <w:tcPr>
            <w:tcW w:w="1664" w:type="dxa"/>
            <w:vAlign w:val="center"/>
          </w:tcPr>
          <w:p w:rsidRPr="00021AE6" w:rsidR="005966EC" w:rsidP="00845FC4" w:rsidRDefault="005966EC" w14:paraId="78C09A8F" w14:textId="10B0F51B">
            <w:pPr>
              <w:jc w:val="right"/>
              <w:rPr>
                <w:b/>
              </w:rPr>
            </w:pPr>
            <w:r w:rsidRPr="00D5446E">
              <w:rPr>
                <w:rFonts w:eastAsia="Arial" w:cs="Times New Roman"/>
                <w:color w:val="111111"/>
                <w:sz w:val="22"/>
              </w:rPr>
              <w:t>1775 (87.7%)</w:t>
            </w:r>
          </w:p>
        </w:tc>
      </w:tr>
      <w:tr w:rsidRPr="00021AE6" w:rsidR="00BD6DF2" w:rsidTr="00DC586A" w14:paraId="17AEC8A9" w14:textId="77777777">
        <w:trPr>
          <w:trHeight w:val="362"/>
        </w:trPr>
        <w:tc>
          <w:tcPr>
            <w:tcW w:w="3518" w:type="dxa"/>
            <w:vAlign w:val="center"/>
          </w:tcPr>
          <w:p w:rsidRPr="00021AE6" w:rsidR="00BD6DF2" w:rsidP="00BD6DF2" w:rsidRDefault="00BD6DF2" w14:paraId="63037B89" w14:textId="63A3E288">
            <w:r w:rsidRPr="0018321C">
              <w:rPr>
                <w:rFonts w:eastAsia="Arial" w:cs="Times New Roman"/>
                <w:color w:val="111111"/>
              </w:rPr>
              <w:t>Co-morbidities</w:t>
            </w:r>
          </w:p>
        </w:tc>
        <w:tc>
          <w:tcPr>
            <w:tcW w:w="1785" w:type="dxa"/>
            <w:vAlign w:val="center"/>
          </w:tcPr>
          <w:p w:rsidR="00BD6DF2" w:rsidP="00BD6DF2" w:rsidRDefault="00BD6DF2" w14:paraId="17A710FC" w14:textId="77777777">
            <w:pPr>
              <w:jc w:val="right"/>
              <w:rPr>
                <w:rFonts w:eastAsia="Arial" w:cs="Times New Roman"/>
                <w:color w:val="111111"/>
                <w:sz w:val="22"/>
              </w:rPr>
            </w:pPr>
          </w:p>
        </w:tc>
        <w:tc>
          <w:tcPr>
            <w:tcW w:w="1740" w:type="dxa"/>
            <w:vAlign w:val="center"/>
          </w:tcPr>
          <w:p w:rsidR="00BD6DF2" w:rsidP="00BD6DF2" w:rsidRDefault="00BD6DF2" w14:paraId="7F4361B2" w14:textId="77777777">
            <w:pPr>
              <w:jc w:val="right"/>
              <w:rPr>
                <w:rFonts w:eastAsia="Arial" w:cs="Times New Roman"/>
                <w:color w:val="111111"/>
                <w:sz w:val="22"/>
              </w:rPr>
            </w:pPr>
          </w:p>
        </w:tc>
        <w:tc>
          <w:tcPr>
            <w:tcW w:w="2115" w:type="dxa"/>
            <w:vAlign w:val="center"/>
          </w:tcPr>
          <w:p w:rsidR="00BD6DF2" w:rsidP="00BD6DF2" w:rsidRDefault="00BD6DF2" w14:paraId="5707D4CF" w14:textId="77777777">
            <w:pPr>
              <w:jc w:val="right"/>
              <w:rPr>
                <w:rFonts w:eastAsia="Arial" w:cs="Times New Roman"/>
                <w:color w:val="111111"/>
                <w:sz w:val="22"/>
              </w:rPr>
            </w:pPr>
          </w:p>
        </w:tc>
        <w:tc>
          <w:tcPr>
            <w:tcW w:w="1759" w:type="dxa"/>
            <w:vAlign w:val="center"/>
          </w:tcPr>
          <w:p w:rsidR="00BD6DF2" w:rsidP="00BD6DF2" w:rsidRDefault="00BD6DF2" w14:paraId="627BFFCF" w14:textId="77777777">
            <w:pPr>
              <w:jc w:val="right"/>
              <w:rPr>
                <w:rFonts w:eastAsia="Arial" w:cs="Times New Roman"/>
                <w:color w:val="111111"/>
                <w:sz w:val="22"/>
              </w:rPr>
            </w:pPr>
          </w:p>
        </w:tc>
        <w:tc>
          <w:tcPr>
            <w:tcW w:w="1654" w:type="dxa"/>
            <w:vAlign w:val="center"/>
          </w:tcPr>
          <w:p w:rsidRPr="00D5446E" w:rsidR="00BD6DF2" w:rsidP="00BD6DF2" w:rsidRDefault="00BD6DF2" w14:paraId="4A1196A5" w14:textId="77777777">
            <w:pPr>
              <w:jc w:val="right"/>
              <w:rPr>
                <w:rFonts w:eastAsia="Arial" w:cs="Times New Roman"/>
                <w:color w:val="111111"/>
                <w:sz w:val="22"/>
              </w:rPr>
            </w:pPr>
          </w:p>
        </w:tc>
        <w:tc>
          <w:tcPr>
            <w:tcW w:w="1599" w:type="dxa"/>
            <w:vAlign w:val="center"/>
          </w:tcPr>
          <w:p w:rsidRPr="00D5446E" w:rsidR="00BD6DF2" w:rsidP="00BD6DF2" w:rsidRDefault="00BD6DF2" w14:paraId="1FCD07BE" w14:textId="0F9F0C34">
            <w:pPr>
              <w:jc w:val="right"/>
              <w:rPr>
                <w:rFonts w:eastAsia="Arial" w:cs="Times New Roman"/>
                <w:color w:val="111111"/>
                <w:sz w:val="22"/>
              </w:rPr>
            </w:pPr>
          </w:p>
        </w:tc>
      </w:tr>
      <w:tr w:rsidRPr="00021AE6" w:rsidR="00BD6DF2" w:rsidTr="00DC586A" w14:paraId="5E46E333" w14:textId="77777777">
        <w:trPr>
          <w:trHeight w:val="362"/>
        </w:trPr>
        <w:tc>
          <w:tcPr>
            <w:tcW w:w="3518" w:type="dxa"/>
            <w:vAlign w:val="center"/>
          </w:tcPr>
          <w:p w:rsidRPr="00021AE6" w:rsidR="00BD6DF2" w:rsidP="00BD6DF2" w:rsidRDefault="00BD6DF2" w14:paraId="2754BD8F" w14:textId="229DB91C">
            <w:r w:rsidRPr="006C4042">
              <w:rPr>
                <w:i/>
              </w:rPr>
              <w:t xml:space="preserve">     </w:t>
            </w:r>
            <w:r w:rsidRPr="0018321C">
              <w:rPr>
                <w:rFonts w:eastAsia="Arial" w:cs="Times New Roman"/>
                <w:i/>
                <w:color w:val="111111"/>
              </w:rPr>
              <w:t>Cardiovascular disease</w:t>
            </w:r>
          </w:p>
        </w:tc>
        <w:tc>
          <w:tcPr>
            <w:tcW w:w="1785" w:type="dxa"/>
            <w:vAlign w:val="center"/>
          </w:tcPr>
          <w:p w:rsidR="00BD6DF2" w:rsidP="00BD6DF2" w:rsidRDefault="00BD6DF2" w14:paraId="78F8D955" w14:textId="10D98D64">
            <w:pPr>
              <w:jc w:val="right"/>
              <w:rPr>
                <w:rFonts w:eastAsia="Arial" w:cs="Times New Roman"/>
                <w:color w:val="111111"/>
                <w:sz w:val="22"/>
              </w:rPr>
            </w:pPr>
            <w:r>
              <w:rPr>
                <w:rFonts w:eastAsia="Arial" w:cs="Times New Roman"/>
                <w:color w:val="111111"/>
                <w:sz w:val="22"/>
              </w:rPr>
              <w:t>104 (7.6%)</w:t>
            </w:r>
          </w:p>
        </w:tc>
        <w:tc>
          <w:tcPr>
            <w:tcW w:w="1740" w:type="dxa"/>
            <w:vAlign w:val="center"/>
          </w:tcPr>
          <w:p w:rsidR="00BD6DF2" w:rsidP="00BD6DF2" w:rsidRDefault="00BD6DF2" w14:paraId="7DB68F88" w14:textId="0511E62F">
            <w:pPr>
              <w:jc w:val="right"/>
              <w:rPr>
                <w:rFonts w:eastAsia="Arial" w:cs="Times New Roman"/>
                <w:color w:val="111111"/>
                <w:sz w:val="22"/>
              </w:rPr>
            </w:pPr>
            <w:r>
              <w:rPr>
                <w:rFonts w:eastAsia="Arial" w:cs="Times New Roman"/>
                <w:color w:val="111111"/>
                <w:sz w:val="22"/>
              </w:rPr>
              <w:t>92 (6.7%)</w:t>
            </w:r>
          </w:p>
        </w:tc>
        <w:tc>
          <w:tcPr>
            <w:tcW w:w="2115" w:type="dxa"/>
            <w:vAlign w:val="center"/>
          </w:tcPr>
          <w:p w:rsidR="00BD6DF2" w:rsidP="00BD6DF2" w:rsidRDefault="00BD6DF2" w14:paraId="5FAD45C5" w14:textId="54F14B3C">
            <w:pPr>
              <w:jc w:val="right"/>
              <w:rPr>
                <w:rFonts w:eastAsia="Arial" w:cs="Times New Roman"/>
                <w:color w:val="111111"/>
                <w:sz w:val="22"/>
              </w:rPr>
            </w:pPr>
            <w:r>
              <w:rPr>
                <w:rFonts w:eastAsia="Arial" w:cs="Times New Roman"/>
                <w:color w:val="111111"/>
                <w:sz w:val="22"/>
              </w:rPr>
              <w:t>264 (11.1%)</w:t>
            </w:r>
          </w:p>
        </w:tc>
        <w:tc>
          <w:tcPr>
            <w:tcW w:w="1759" w:type="dxa"/>
            <w:vAlign w:val="center"/>
          </w:tcPr>
          <w:p w:rsidR="00BD6DF2" w:rsidP="00BD6DF2" w:rsidRDefault="00BD6DF2" w14:paraId="155A9007" w14:textId="47E01044">
            <w:pPr>
              <w:jc w:val="right"/>
              <w:rPr>
                <w:rFonts w:eastAsia="Arial" w:cs="Times New Roman"/>
                <w:color w:val="111111"/>
                <w:sz w:val="22"/>
              </w:rPr>
            </w:pPr>
            <w:r>
              <w:rPr>
                <w:rFonts w:eastAsia="Arial" w:cs="Times New Roman"/>
                <w:color w:val="111111"/>
                <w:sz w:val="22"/>
              </w:rPr>
              <w:t>266 (10.9%)</w:t>
            </w:r>
          </w:p>
        </w:tc>
        <w:tc>
          <w:tcPr>
            <w:tcW w:w="1654" w:type="dxa"/>
            <w:vAlign w:val="center"/>
          </w:tcPr>
          <w:p w:rsidRPr="00D5446E" w:rsidR="00BD6DF2" w:rsidP="00BD6DF2" w:rsidRDefault="00BD6DF2" w14:paraId="4E5420E1" w14:textId="0342AFB4">
            <w:pPr>
              <w:jc w:val="right"/>
              <w:rPr>
                <w:rFonts w:eastAsia="Arial" w:cs="Times New Roman"/>
                <w:color w:val="111111"/>
                <w:sz w:val="22"/>
              </w:rPr>
            </w:pPr>
            <w:r>
              <w:rPr>
                <w:rFonts w:eastAsia="Arial" w:cs="Times New Roman"/>
                <w:color w:val="111111"/>
                <w:sz w:val="22"/>
              </w:rPr>
              <w:t>271 (13.1%)</w:t>
            </w:r>
          </w:p>
        </w:tc>
        <w:tc>
          <w:tcPr>
            <w:tcW w:w="1599" w:type="dxa"/>
            <w:vAlign w:val="center"/>
          </w:tcPr>
          <w:p w:rsidRPr="00D5446E" w:rsidR="00BD6DF2" w:rsidP="00BD6DF2" w:rsidRDefault="00BD6DF2" w14:paraId="0C7E2465" w14:textId="06AFD57C">
            <w:pPr>
              <w:jc w:val="right"/>
              <w:rPr>
                <w:rFonts w:eastAsia="Arial" w:cs="Times New Roman"/>
                <w:color w:val="111111"/>
                <w:sz w:val="22"/>
              </w:rPr>
            </w:pPr>
            <w:r>
              <w:rPr>
                <w:rFonts w:eastAsia="Arial" w:cs="Times New Roman"/>
                <w:color w:val="111111"/>
                <w:sz w:val="22"/>
              </w:rPr>
              <w:t>244 (12.0%)</w:t>
            </w:r>
          </w:p>
        </w:tc>
      </w:tr>
      <w:tr w:rsidRPr="00021AE6" w:rsidR="00BD6DF2" w:rsidTr="00DC586A" w14:paraId="526BE3E8" w14:textId="77777777">
        <w:trPr>
          <w:trHeight w:val="362"/>
        </w:trPr>
        <w:tc>
          <w:tcPr>
            <w:tcW w:w="3518" w:type="dxa"/>
            <w:vAlign w:val="center"/>
          </w:tcPr>
          <w:p w:rsidRPr="00021AE6" w:rsidR="00BD6DF2" w:rsidP="00BD6DF2" w:rsidRDefault="00BD6DF2" w14:paraId="6086F152" w14:textId="7520CEF0">
            <w:r w:rsidRPr="006C4042">
              <w:rPr>
                <w:i/>
              </w:rPr>
              <w:t xml:space="preserve">     </w:t>
            </w:r>
            <w:r w:rsidRPr="0018321C">
              <w:rPr>
                <w:rFonts w:eastAsia="Arial" w:cs="Times New Roman"/>
                <w:i/>
                <w:color w:val="111111"/>
              </w:rPr>
              <w:t>Respiratory disease</w:t>
            </w:r>
          </w:p>
        </w:tc>
        <w:tc>
          <w:tcPr>
            <w:tcW w:w="1785" w:type="dxa"/>
            <w:vAlign w:val="center"/>
          </w:tcPr>
          <w:p w:rsidR="00BD6DF2" w:rsidP="00BD6DF2" w:rsidRDefault="00BD6DF2" w14:paraId="33E4AFCE" w14:textId="1AB85D09">
            <w:pPr>
              <w:jc w:val="right"/>
              <w:rPr>
                <w:rFonts w:eastAsia="Arial" w:cs="Times New Roman"/>
                <w:color w:val="111111"/>
                <w:sz w:val="22"/>
              </w:rPr>
            </w:pPr>
            <w:r>
              <w:rPr>
                <w:rFonts w:eastAsia="Arial" w:cs="Times New Roman"/>
                <w:color w:val="111111"/>
                <w:sz w:val="22"/>
              </w:rPr>
              <w:t>158 (11.6%)</w:t>
            </w:r>
          </w:p>
        </w:tc>
        <w:tc>
          <w:tcPr>
            <w:tcW w:w="1740" w:type="dxa"/>
            <w:vAlign w:val="center"/>
          </w:tcPr>
          <w:p w:rsidR="00BD6DF2" w:rsidP="00BD6DF2" w:rsidRDefault="00BD6DF2" w14:paraId="67394395" w14:textId="2DD5F272">
            <w:pPr>
              <w:jc w:val="right"/>
              <w:rPr>
                <w:rFonts w:eastAsia="Arial" w:cs="Times New Roman"/>
                <w:color w:val="111111"/>
                <w:sz w:val="22"/>
              </w:rPr>
            </w:pPr>
            <w:r>
              <w:rPr>
                <w:rFonts w:eastAsia="Arial" w:cs="Times New Roman"/>
                <w:color w:val="111111"/>
                <w:sz w:val="22"/>
              </w:rPr>
              <w:t>176 (12.8%)</w:t>
            </w:r>
          </w:p>
        </w:tc>
        <w:tc>
          <w:tcPr>
            <w:tcW w:w="2115" w:type="dxa"/>
            <w:vAlign w:val="center"/>
          </w:tcPr>
          <w:p w:rsidR="00BD6DF2" w:rsidP="00BD6DF2" w:rsidRDefault="00BD6DF2" w14:paraId="1AE28B7D" w14:textId="79DCE7E0">
            <w:pPr>
              <w:jc w:val="right"/>
              <w:rPr>
                <w:rFonts w:eastAsia="Arial" w:cs="Times New Roman"/>
                <w:color w:val="111111"/>
                <w:sz w:val="22"/>
              </w:rPr>
            </w:pPr>
            <w:r>
              <w:rPr>
                <w:rFonts w:eastAsia="Arial" w:cs="Times New Roman"/>
                <w:color w:val="111111"/>
                <w:sz w:val="22"/>
              </w:rPr>
              <w:t>285 (12.0%)</w:t>
            </w:r>
          </w:p>
        </w:tc>
        <w:tc>
          <w:tcPr>
            <w:tcW w:w="1759" w:type="dxa"/>
            <w:vAlign w:val="center"/>
          </w:tcPr>
          <w:p w:rsidR="00BD6DF2" w:rsidP="00BD6DF2" w:rsidRDefault="00BD6DF2" w14:paraId="000E0485" w14:textId="2AB88126">
            <w:pPr>
              <w:jc w:val="right"/>
              <w:rPr>
                <w:rFonts w:eastAsia="Arial" w:cs="Times New Roman"/>
                <w:color w:val="111111"/>
                <w:sz w:val="22"/>
              </w:rPr>
            </w:pPr>
            <w:r>
              <w:rPr>
                <w:rFonts w:eastAsia="Arial" w:cs="Times New Roman"/>
                <w:color w:val="111111"/>
                <w:sz w:val="22"/>
              </w:rPr>
              <w:t>316 (13.0%)</w:t>
            </w:r>
          </w:p>
        </w:tc>
        <w:tc>
          <w:tcPr>
            <w:tcW w:w="1654" w:type="dxa"/>
            <w:vAlign w:val="center"/>
          </w:tcPr>
          <w:p w:rsidRPr="00D5446E" w:rsidR="00BD6DF2" w:rsidP="00BD6DF2" w:rsidRDefault="00BD6DF2" w14:paraId="34D00815" w14:textId="4382F514">
            <w:pPr>
              <w:jc w:val="right"/>
              <w:rPr>
                <w:rFonts w:eastAsia="Arial" w:cs="Times New Roman"/>
                <w:color w:val="111111"/>
                <w:sz w:val="22"/>
              </w:rPr>
            </w:pPr>
            <w:r>
              <w:rPr>
                <w:rFonts w:eastAsia="Arial" w:cs="Times New Roman"/>
                <w:color w:val="111111"/>
                <w:sz w:val="22"/>
              </w:rPr>
              <w:t>215 (10.4%)</w:t>
            </w:r>
          </w:p>
        </w:tc>
        <w:tc>
          <w:tcPr>
            <w:tcW w:w="1599" w:type="dxa"/>
            <w:vAlign w:val="center"/>
          </w:tcPr>
          <w:p w:rsidRPr="00D5446E" w:rsidR="00BD6DF2" w:rsidP="00BD6DF2" w:rsidRDefault="00BD6DF2" w14:paraId="2BD2D616" w14:textId="18183E75">
            <w:pPr>
              <w:jc w:val="right"/>
              <w:rPr>
                <w:rFonts w:eastAsia="Arial" w:cs="Times New Roman"/>
                <w:color w:val="111111"/>
                <w:sz w:val="22"/>
              </w:rPr>
            </w:pPr>
            <w:r>
              <w:rPr>
                <w:rFonts w:eastAsia="Arial" w:cs="Times New Roman"/>
                <w:color w:val="111111"/>
                <w:sz w:val="22"/>
              </w:rPr>
              <w:t>210 (10.4%)</w:t>
            </w:r>
          </w:p>
        </w:tc>
      </w:tr>
      <w:tr w:rsidRPr="00021AE6" w:rsidR="00BD6DF2" w:rsidTr="00DC586A" w14:paraId="648AAB41" w14:textId="77777777">
        <w:trPr>
          <w:trHeight w:val="362"/>
        </w:trPr>
        <w:tc>
          <w:tcPr>
            <w:tcW w:w="3518" w:type="dxa"/>
            <w:vAlign w:val="center"/>
          </w:tcPr>
          <w:p w:rsidRPr="00021AE6" w:rsidR="00BD6DF2" w:rsidP="00BD6DF2" w:rsidRDefault="00BD6DF2" w14:paraId="101313ED" w14:textId="12F33A82">
            <w:r w:rsidRPr="006C4042">
              <w:rPr>
                <w:i/>
              </w:rPr>
              <w:t xml:space="preserve">     </w:t>
            </w:r>
            <w:r w:rsidRPr="0018321C">
              <w:rPr>
                <w:rFonts w:eastAsia="Arial" w:cs="Times New Roman"/>
                <w:i/>
                <w:color w:val="111111"/>
              </w:rPr>
              <w:t>Diabetes</w:t>
            </w:r>
          </w:p>
        </w:tc>
        <w:tc>
          <w:tcPr>
            <w:tcW w:w="1785" w:type="dxa"/>
            <w:vAlign w:val="center"/>
          </w:tcPr>
          <w:p w:rsidR="00BD6DF2" w:rsidP="00BD6DF2" w:rsidRDefault="00BD6DF2" w14:paraId="46F01A01" w14:textId="03C2C088">
            <w:pPr>
              <w:jc w:val="right"/>
              <w:rPr>
                <w:rFonts w:eastAsia="Arial" w:cs="Times New Roman"/>
                <w:color w:val="111111"/>
                <w:sz w:val="22"/>
              </w:rPr>
            </w:pPr>
            <w:r>
              <w:rPr>
                <w:rFonts w:eastAsia="Arial" w:cs="Times New Roman"/>
                <w:color w:val="111111"/>
                <w:sz w:val="22"/>
              </w:rPr>
              <w:t>18 (1.3%)</w:t>
            </w:r>
          </w:p>
        </w:tc>
        <w:tc>
          <w:tcPr>
            <w:tcW w:w="1740" w:type="dxa"/>
            <w:vAlign w:val="center"/>
          </w:tcPr>
          <w:p w:rsidR="00BD6DF2" w:rsidP="00BD6DF2" w:rsidRDefault="00BD6DF2" w14:paraId="042266F8" w14:textId="6160CEF6">
            <w:pPr>
              <w:jc w:val="right"/>
              <w:rPr>
                <w:rFonts w:eastAsia="Arial" w:cs="Times New Roman"/>
                <w:color w:val="111111"/>
                <w:sz w:val="22"/>
              </w:rPr>
            </w:pPr>
            <w:r>
              <w:rPr>
                <w:rFonts w:eastAsia="Arial" w:cs="Times New Roman"/>
                <w:color w:val="111111"/>
                <w:sz w:val="22"/>
              </w:rPr>
              <w:t>15 (1.1%)</w:t>
            </w:r>
          </w:p>
        </w:tc>
        <w:tc>
          <w:tcPr>
            <w:tcW w:w="2115" w:type="dxa"/>
            <w:vAlign w:val="center"/>
          </w:tcPr>
          <w:p w:rsidR="00BD6DF2" w:rsidP="00BD6DF2" w:rsidRDefault="00BD6DF2" w14:paraId="36D4D9F6" w14:textId="033F638D">
            <w:pPr>
              <w:jc w:val="right"/>
              <w:rPr>
                <w:rFonts w:eastAsia="Arial" w:cs="Times New Roman"/>
                <w:color w:val="111111"/>
                <w:sz w:val="22"/>
              </w:rPr>
            </w:pPr>
            <w:r>
              <w:rPr>
                <w:rFonts w:eastAsia="Arial" w:cs="Times New Roman"/>
                <w:color w:val="111111"/>
                <w:sz w:val="22"/>
              </w:rPr>
              <w:t>58 (2.4%)</w:t>
            </w:r>
          </w:p>
        </w:tc>
        <w:tc>
          <w:tcPr>
            <w:tcW w:w="1759" w:type="dxa"/>
            <w:vAlign w:val="center"/>
          </w:tcPr>
          <w:p w:rsidR="00BD6DF2" w:rsidP="00BD6DF2" w:rsidRDefault="00BD6DF2" w14:paraId="1EBA901B" w14:textId="31DADC69">
            <w:pPr>
              <w:jc w:val="right"/>
              <w:rPr>
                <w:rFonts w:eastAsia="Arial" w:cs="Times New Roman"/>
                <w:color w:val="111111"/>
                <w:sz w:val="22"/>
              </w:rPr>
            </w:pPr>
            <w:r>
              <w:rPr>
                <w:rFonts w:eastAsia="Arial" w:cs="Times New Roman"/>
                <w:color w:val="111111"/>
                <w:sz w:val="22"/>
              </w:rPr>
              <w:t>60 (2.5%)</w:t>
            </w:r>
          </w:p>
        </w:tc>
        <w:tc>
          <w:tcPr>
            <w:tcW w:w="1654" w:type="dxa"/>
            <w:vAlign w:val="center"/>
          </w:tcPr>
          <w:p w:rsidRPr="00D5446E" w:rsidR="00BD6DF2" w:rsidP="00BD6DF2" w:rsidRDefault="00BD6DF2" w14:paraId="76371833" w14:textId="17279A21">
            <w:pPr>
              <w:jc w:val="right"/>
              <w:rPr>
                <w:rFonts w:eastAsia="Arial" w:cs="Times New Roman"/>
                <w:color w:val="111111"/>
                <w:sz w:val="22"/>
              </w:rPr>
            </w:pPr>
            <w:r>
              <w:rPr>
                <w:rFonts w:eastAsia="Arial" w:cs="Times New Roman"/>
                <w:color w:val="111111"/>
                <w:sz w:val="22"/>
              </w:rPr>
              <w:t>59 (2.9%)</w:t>
            </w:r>
          </w:p>
        </w:tc>
        <w:tc>
          <w:tcPr>
            <w:tcW w:w="1599" w:type="dxa"/>
            <w:vAlign w:val="center"/>
          </w:tcPr>
          <w:p w:rsidRPr="00D5446E" w:rsidR="00BD6DF2" w:rsidP="00BD6DF2" w:rsidRDefault="00BD6DF2" w14:paraId="3AA845CD" w14:textId="6B1EAD82">
            <w:pPr>
              <w:jc w:val="right"/>
              <w:rPr>
                <w:rFonts w:eastAsia="Arial" w:cs="Times New Roman"/>
                <w:color w:val="111111"/>
                <w:sz w:val="22"/>
              </w:rPr>
            </w:pPr>
            <w:r>
              <w:rPr>
                <w:rFonts w:eastAsia="Arial" w:cs="Times New Roman"/>
                <w:color w:val="111111"/>
                <w:sz w:val="22"/>
              </w:rPr>
              <w:t>60 (3.0%)</w:t>
            </w:r>
          </w:p>
        </w:tc>
      </w:tr>
      <w:tr w:rsidRPr="00021AE6" w:rsidR="00BD6DF2" w:rsidTr="00DC586A" w14:paraId="304E204F" w14:textId="77777777">
        <w:trPr>
          <w:trHeight w:val="362"/>
        </w:trPr>
        <w:tc>
          <w:tcPr>
            <w:tcW w:w="3518" w:type="dxa"/>
          </w:tcPr>
          <w:p w:rsidRPr="00021AE6" w:rsidR="00BD6DF2" w:rsidP="00BD6DF2" w:rsidRDefault="00BD6DF2" w14:paraId="36D8B807" w14:textId="4523025E"/>
        </w:tc>
        <w:tc>
          <w:tcPr>
            <w:tcW w:w="1785" w:type="dxa"/>
            <w:vAlign w:val="center"/>
          </w:tcPr>
          <w:p w:rsidR="00BD6DF2" w:rsidP="00BD6DF2" w:rsidRDefault="00BD6DF2" w14:paraId="3318AF19" w14:textId="77777777">
            <w:pPr>
              <w:jc w:val="right"/>
              <w:rPr>
                <w:rFonts w:eastAsia="Arial" w:cs="Times New Roman"/>
                <w:color w:val="111111"/>
                <w:sz w:val="22"/>
              </w:rPr>
            </w:pPr>
          </w:p>
        </w:tc>
        <w:tc>
          <w:tcPr>
            <w:tcW w:w="1740" w:type="dxa"/>
            <w:vAlign w:val="center"/>
          </w:tcPr>
          <w:p w:rsidR="00BD6DF2" w:rsidP="00BD6DF2" w:rsidRDefault="00BD6DF2" w14:paraId="550221A8" w14:textId="77777777">
            <w:pPr>
              <w:jc w:val="right"/>
              <w:rPr>
                <w:rFonts w:eastAsia="Arial" w:cs="Times New Roman"/>
                <w:color w:val="111111"/>
                <w:sz w:val="22"/>
              </w:rPr>
            </w:pPr>
          </w:p>
        </w:tc>
        <w:tc>
          <w:tcPr>
            <w:tcW w:w="2115" w:type="dxa"/>
            <w:vAlign w:val="center"/>
          </w:tcPr>
          <w:p w:rsidR="00BD6DF2" w:rsidP="00BD6DF2" w:rsidRDefault="00BD6DF2" w14:paraId="4DD20020" w14:textId="77777777">
            <w:pPr>
              <w:jc w:val="right"/>
              <w:rPr>
                <w:rFonts w:eastAsia="Arial" w:cs="Times New Roman"/>
                <w:color w:val="111111"/>
                <w:sz w:val="22"/>
              </w:rPr>
            </w:pPr>
          </w:p>
        </w:tc>
        <w:tc>
          <w:tcPr>
            <w:tcW w:w="1759" w:type="dxa"/>
            <w:vAlign w:val="center"/>
          </w:tcPr>
          <w:p w:rsidR="00BD6DF2" w:rsidP="00BD6DF2" w:rsidRDefault="00BD6DF2" w14:paraId="0C5B9A27" w14:textId="77777777">
            <w:pPr>
              <w:jc w:val="right"/>
              <w:rPr>
                <w:rFonts w:eastAsia="Arial" w:cs="Times New Roman"/>
                <w:color w:val="111111"/>
                <w:sz w:val="22"/>
              </w:rPr>
            </w:pPr>
          </w:p>
        </w:tc>
        <w:tc>
          <w:tcPr>
            <w:tcW w:w="1654" w:type="dxa"/>
            <w:vAlign w:val="center"/>
          </w:tcPr>
          <w:p w:rsidRPr="00D5446E" w:rsidR="00BD6DF2" w:rsidP="00BD6DF2" w:rsidRDefault="00BD6DF2" w14:paraId="31358B6F" w14:textId="77777777">
            <w:pPr>
              <w:jc w:val="right"/>
              <w:rPr>
                <w:rFonts w:eastAsia="Arial" w:cs="Times New Roman"/>
                <w:color w:val="111111"/>
                <w:sz w:val="22"/>
              </w:rPr>
            </w:pPr>
          </w:p>
        </w:tc>
        <w:tc>
          <w:tcPr>
            <w:tcW w:w="1664" w:type="dxa"/>
            <w:vAlign w:val="center"/>
          </w:tcPr>
          <w:p w:rsidRPr="00D5446E" w:rsidR="00BD6DF2" w:rsidP="00BD6DF2" w:rsidRDefault="00BD6DF2" w14:paraId="6E32DCD1" w14:textId="396725D4">
            <w:pPr>
              <w:jc w:val="right"/>
              <w:rPr>
                <w:rFonts w:eastAsia="Arial" w:cs="Times New Roman"/>
                <w:color w:val="111111"/>
                <w:sz w:val="22"/>
              </w:rPr>
            </w:pPr>
          </w:p>
        </w:tc>
      </w:tr>
    </w:tbl>
    <w:p w:rsidR="00021AE6" w:rsidP="00021AE6" w:rsidRDefault="005F24A0" w14:paraId="5C1BE59C" w14:textId="0FB9A3ED">
      <w:r>
        <w:t>*</w:t>
      </w:r>
      <w:r w:rsidR="00944A5F">
        <w:t>SD/SD LD/SD efficacy</w:t>
      </w:r>
      <w:r>
        <w:t xml:space="preserve"> population as defined in the statistical analysis plan.</w:t>
      </w:r>
    </w:p>
    <w:p w:rsidR="005966EC" w:rsidP="00415EF1" w:rsidRDefault="005966EC" w14:paraId="39296CA5" w14:textId="77777777">
      <w:pPr>
        <w:rPr>
          <w:b/>
        </w:rPr>
        <w:sectPr w:rsidR="005966EC" w:rsidSect="006C4042">
          <w:pgSz w:w="16838" w:h="11906" w:orient="landscape"/>
          <w:pgMar w:top="1440" w:right="1440" w:bottom="1440" w:left="1440" w:header="708" w:footer="708" w:gutter="0"/>
          <w:cols w:space="708"/>
          <w:docGrid w:linePitch="360"/>
        </w:sectPr>
      </w:pPr>
    </w:p>
    <w:p w:rsidRPr="001C087E" w:rsidR="00021AE6" w:rsidP="0099329E" w:rsidRDefault="00021AE6" w14:paraId="1DFCC555" w14:textId="72445C56">
      <w:pPr>
        <w:spacing w:after="0"/>
        <w:rPr>
          <w:b/>
        </w:rPr>
      </w:pPr>
      <w:r w:rsidRPr="001C087E">
        <w:rPr>
          <w:b/>
        </w:rPr>
        <w:lastRenderedPageBreak/>
        <w:t xml:space="preserve">Table </w:t>
      </w:r>
      <w:r w:rsidR="00501DDF">
        <w:rPr>
          <w:b/>
        </w:rPr>
        <w:t>2</w:t>
      </w:r>
      <w:r w:rsidRPr="001C087E">
        <w:rPr>
          <w:b/>
        </w:rPr>
        <w:t xml:space="preserve"> Efficacy </w:t>
      </w:r>
      <w:r w:rsidR="001C087E">
        <w:rPr>
          <w:b/>
        </w:rPr>
        <w:t xml:space="preserve">against </w:t>
      </w:r>
      <w:r w:rsidR="00DF34FE">
        <w:rPr>
          <w:b/>
        </w:rPr>
        <w:t>SARS-CoV-2</w:t>
      </w:r>
      <w:r w:rsidR="001C087E">
        <w:rPr>
          <w:b/>
        </w:rPr>
        <w:t xml:space="preserve"> </w:t>
      </w:r>
      <w:r w:rsidRPr="001C087E" w:rsidR="001C087E">
        <w:rPr>
          <w:b/>
        </w:rPr>
        <w:t>more</w:t>
      </w:r>
      <w:r w:rsidRPr="001C087E">
        <w:rPr>
          <w:b/>
        </w:rPr>
        <w:t xml:space="preserve"> than </w:t>
      </w:r>
      <w:r w:rsidR="001F0592">
        <w:rPr>
          <w:b/>
        </w:rPr>
        <w:t>14</w:t>
      </w:r>
      <w:r w:rsidRPr="001C087E" w:rsidR="001F0592">
        <w:rPr>
          <w:b/>
        </w:rPr>
        <w:t xml:space="preserve"> </w:t>
      </w:r>
      <w:r w:rsidRPr="001C087E">
        <w:rPr>
          <w:b/>
        </w:rPr>
        <w:t xml:space="preserve">days after a </w:t>
      </w:r>
      <w:r w:rsidR="001F0592">
        <w:rPr>
          <w:b/>
        </w:rPr>
        <w:t>second</w:t>
      </w:r>
      <w:r w:rsidRPr="001C087E" w:rsidR="001F0592">
        <w:rPr>
          <w:b/>
        </w:rPr>
        <w:t xml:space="preserve"> </w:t>
      </w:r>
      <w:r w:rsidRPr="001C087E">
        <w:rPr>
          <w:b/>
        </w:rPr>
        <w:t>dose</w:t>
      </w:r>
      <w:r w:rsidRPr="001C087E" w:rsidR="001C087E">
        <w:rPr>
          <w:b/>
        </w:rPr>
        <w:t xml:space="preserve"> of ChAdOx1 nCoV-19 </w:t>
      </w:r>
      <w:r w:rsidR="001C087E">
        <w:rPr>
          <w:b/>
        </w:rPr>
        <w:t>vaccine</w:t>
      </w:r>
      <w:r w:rsidR="00AE2688">
        <w:rPr>
          <w:b/>
        </w:rPr>
        <w:t xml:space="preserve"> </w:t>
      </w:r>
      <w:r w:rsidRPr="009718F7" w:rsidR="00AE2688">
        <w:rPr>
          <w:b/>
        </w:rPr>
        <w:t>in seronegative participants</w:t>
      </w:r>
      <w:r w:rsidR="005F24A0">
        <w:rPr>
          <w:b/>
        </w:rPr>
        <w:t>*</w:t>
      </w:r>
    </w:p>
    <w:tbl>
      <w:tblPr>
        <w:tblStyle w:val="TableGrid"/>
        <w:tblW w:w="5283" w:type="pct"/>
        <w:tblLook w:val="04A0" w:firstRow="1" w:lastRow="0" w:firstColumn="1" w:lastColumn="0" w:noHBand="0" w:noVBand="1"/>
      </w:tblPr>
      <w:tblGrid>
        <w:gridCol w:w="2732"/>
        <w:gridCol w:w="1032"/>
        <w:gridCol w:w="2122"/>
        <w:gridCol w:w="2190"/>
        <w:gridCol w:w="1698"/>
        <w:gridCol w:w="2269"/>
        <w:gridCol w:w="2694"/>
      </w:tblGrid>
      <w:tr w:rsidRPr="00021AE6" w:rsidR="00E95601" w:rsidTr="00BC068D" w14:paraId="3E197B2F" w14:textId="4AF36A25">
        <w:trPr>
          <w:trHeight w:val="441"/>
        </w:trPr>
        <w:tc>
          <w:tcPr>
            <w:tcW w:w="927" w:type="pct"/>
            <w:vAlign w:val="bottom"/>
          </w:tcPr>
          <w:p w:rsidRPr="00021AE6" w:rsidR="00E95601" w:rsidP="00DF34FE" w:rsidRDefault="00E95601" w14:paraId="052B0ACD" w14:textId="7B556616">
            <w:pPr>
              <w:rPr>
                <w:b/>
              </w:rPr>
            </w:pPr>
          </w:p>
        </w:tc>
        <w:tc>
          <w:tcPr>
            <w:tcW w:w="350" w:type="pct"/>
          </w:tcPr>
          <w:p w:rsidRPr="00021AE6" w:rsidR="00E95601" w:rsidP="00E95601" w:rsidRDefault="00E95601" w14:paraId="5D7F293E" w14:textId="3C8AF696">
            <w:pPr>
              <w:jc w:val="center"/>
              <w:rPr>
                <w:b/>
              </w:rPr>
            </w:pPr>
          </w:p>
        </w:tc>
        <w:tc>
          <w:tcPr>
            <w:tcW w:w="1463" w:type="pct"/>
            <w:gridSpan w:val="2"/>
          </w:tcPr>
          <w:p w:rsidRPr="00021AE6" w:rsidR="00BC068D" w:rsidP="00E95601" w:rsidRDefault="00BC068D" w14:paraId="04ABE52A" w14:textId="16EDAA9A">
            <w:pPr>
              <w:jc w:val="center"/>
              <w:rPr>
                <w:b/>
              </w:rPr>
            </w:pPr>
            <w:r w:rsidRPr="00021AE6">
              <w:rPr>
                <w:b/>
              </w:rPr>
              <w:t>ChAdOx1</w:t>
            </w:r>
            <w:r>
              <w:rPr>
                <w:b/>
              </w:rPr>
              <w:t xml:space="preserve"> </w:t>
            </w:r>
            <w:r w:rsidRPr="00021AE6">
              <w:rPr>
                <w:b/>
              </w:rPr>
              <w:t>nCoV-19</w:t>
            </w:r>
          </w:p>
        </w:tc>
        <w:tc>
          <w:tcPr>
            <w:tcW w:w="1346" w:type="pct"/>
            <w:gridSpan w:val="2"/>
          </w:tcPr>
          <w:p w:rsidRPr="00021AE6" w:rsidR="00BC068D" w:rsidP="00E95601" w:rsidRDefault="00BC068D" w14:paraId="333CEE34" w14:textId="766082B0">
            <w:pPr>
              <w:jc w:val="center"/>
              <w:rPr>
                <w:b/>
              </w:rPr>
            </w:pPr>
            <w:r w:rsidRPr="00021AE6">
              <w:rPr>
                <w:b/>
              </w:rPr>
              <w:t>Control</w:t>
            </w:r>
          </w:p>
        </w:tc>
        <w:tc>
          <w:tcPr>
            <w:tcW w:w="914" w:type="pct"/>
          </w:tcPr>
          <w:p w:rsidRPr="00E95601" w:rsidR="00E95601" w:rsidP="00E95601" w:rsidRDefault="00E95601" w14:paraId="6A9DAD97" w14:textId="46AE9953">
            <w:pPr>
              <w:jc w:val="center"/>
            </w:pPr>
          </w:p>
        </w:tc>
      </w:tr>
      <w:tr w:rsidR="0019285F" w:rsidTr="00BC068D" w14:paraId="430EF73B" w14:textId="77777777">
        <w:trPr>
          <w:trHeight w:val="380"/>
        </w:trPr>
        <w:tc>
          <w:tcPr>
            <w:tcW w:w="927" w:type="pct"/>
          </w:tcPr>
          <w:p w:rsidR="0019285F" w:rsidP="0019285F" w:rsidRDefault="0019285F" w14:paraId="3CB2CD91" w14:textId="1253C130"/>
        </w:tc>
        <w:tc>
          <w:tcPr>
            <w:tcW w:w="350" w:type="pct"/>
          </w:tcPr>
          <w:p w:rsidR="0019285F" w:rsidP="0019285F" w:rsidRDefault="001E2017" w14:paraId="3284FC95" w14:textId="3A22B375">
            <w:pPr>
              <w:jc w:val="center"/>
              <w:rPr>
                <w:rFonts w:eastAsia="Arial" w:cs="Times New Roman"/>
                <w:color w:val="111111"/>
                <w:sz w:val="22"/>
              </w:rPr>
            </w:pPr>
            <w:r>
              <w:rPr>
                <w:b/>
              </w:rPr>
              <w:t>Total number of cases</w:t>
            </w:r>
          </w:p>
        </w:tc>
        <w:tc>
          <w:tcPr>
            <w:tcW w:w="720" w:type="pct"/>
          </w:tcPr>
          <w:p w:rsidRPr="00D5446E" w:rsidR="0019285F" w:rsidP="0019285F" w:rsidRDefault="0019285F" w14:paraId="32DAAFDB" w14:textId="3E111809">
            <w:pPr>
              <w:jc w:val="center"/>
              <w:rPr>
                <w:rFonts w:eastAsia="Arial" w:cs="Times New Roman"/>
                <w:color w:val="111111"/>
                <w:sz w:val="22"/>
              </w:rPr>
            </w:pPr>
            <w:proofErr w:type="gramStart"/>
            <w:r>
              <w:rPr>
                <w:b/>
              </w:rPr>
              <w:t>n/</w:t>
            </w:r>
            <w:r w:rsidRPr="00021AE6">
              <w:rPr>
                <w:b/>
              </w:rPr>
              <w:t>N</w:t>
            </w:r>
            <w:proofErr w:type="gramEnd"/>
            <w:r w:rsidRPr="00021AE6">
              <w:rPr>
                <w:b/>
              </w:rPr>
              <w:t xml:space="preserve"> (%)</w:t>
            </w:r>
          </w:p>
        </w:tc>
        <w:tc>
          <w:tcPr>
            <w:tcW w:w="743" w:type="pct"/>
          </w:tcPr>
          <w:p w:rsidRPr="002F42BB" w:rsidR="0019285F" w:rsidP="0019285F" w:rsidRDefault="0019285F" w14:paraId="0A99223A" w14:textId="794C5FA6">
            <w:pPr>
              <w:jc w:val="center"/>
              <w:rPr>
                <w:rFonts w:eastAsia="Arial" w:cs="Times New Roman"/>
                <w:color w:val="111111"/>
                <w:sz w:val="22"/>
              </w:rPr>
            </w:pPr>
            <w:r>
              <w:rPr>
                <w:b/>
              </w:rPr>
              <w:t>Incidence rate per 1000 person-years (person-days</w:t>
            </w:r>
            <w:r w:rsidR="005F72D7">
              <w:rPr>
                <w:b/>
              </w:rPr>
              <w:t xml:space="preserve"> of follow up</w:t>
            </w:r>
            <w:r>
              <w:rPr>
                <w:b/>
              </w:rPr>
              <w:t>)</w:t>
            </w:r>
          </w:p>
        </w:tc>
        <w:tc>
          <w:tcPr>
            <w:tcW w:w="576" w:type="pct"/>
          </w:tcPr>
          <w:p w:rsidRPr="00D5446E" w:rsidR="0019285F" w:rsidP="0019285F" w:rsidRDefault="0019285F" w14:paraId="2FC2D15B" w14:textId="18F7817C">
            <w:pPr>
              <w:jc w:val="center"/>
              <w:rPr>
                <w:rFonts w:eastAsia="Arial" w:cs="Times New Roman"/>
                <w:color w:val="111111"/>
                <w:sz w:val="22"/>
              </w:rPr>
            </w:pPr>
            <w:proofErr w:type="gramStart"/>
            <w:r>
              <w:rPr>
                <w:b/>
              </w:rPr>
              <w:t>n/</w:t>
            </w:r>
            <w:r w:rsidRPr="00021AE6">
              <w:rPr>
                <w:b/>
              </w:rPr>
              <w:t>N</w:t>
            </w:r>
            <w:proofErr w:type="gramEnd"/>
            <w:r w:rsidRPr="00021AE6">
              <w:rPr>
                <w:b/>
              </w:rPr>
              <w:t xml:space="preserve"> (%)</w:t>
            </w:r>
          </w:p>
        </w:tc>
        <w:tc>
          <w:tcPr>
            <w:tcW w:w="769" w:type="pct"/>
          </w:tcPr>
          <w:p w:rsidRPr="002F42BB" w:rsidR="0019285F" w:rsidP="0019285F" w:rsidRDefault="0019285F" w14:paraId="5FE65212" w14:textId="797C5D33">
            <w:pPr>
              <w:jc w:val="center"/>
              <w:rPr>
                <w:rFonts w:eastAsia="Arial" w:cs="Times New Roman"/>
                <w:color w:val="111111"/>
                <w:sz w:val="22"/>
              </w:rPr>
            </w:pPr>
            <w:r>
              <w:rPr>
                <w:b/>
              </w:rPr>
              <w:t>Incidence rate per 1000 person-years (person-days</w:t>
            </w:r>
            <w:r w:rsidR="005F72D7">
              <w:rPr>
                <w:b/>
              </w:rPr>
              <w:t xml:space="preserve"> of follow up</w:t>
            </w:r>
            <w:r>
              <w:rPr>
                <w:b/>
              </w:rPr>
              <w:t>)</w:t>
            </w:r>
          </w:p>
        </w:tc>
        <w:tc>
          <w:tcPr>
            <w:tcW w:w="914" w:type="pct"/>
          </w:tcPr>
          <w:p w:rsidR="001E2017" w:rsidP="001E2017" w:rsidRDefault="001E2017" w14:paraId="70E11BB8" w14:textId="77777777">
            <w:pPr>
              <w:jc w:val="center"/>
              <w:rPr>
                <w:b/>
              </w:rPr>
            </w:pPr>
            <w:r>
              <w:rPr>
                <w:b/>
              </w:rPr>
              <w:t>VE (</w:t>
            </w:r>
            <w:r w:rsidRPr="00021AE6">
              <w:rPr>
                <w:b/>
              </w:rPr>
              <w:t>CI)</w:t>
            </w:r>
          </w:p>
          <w:p w:rsidR="0019285F" w:rsidP="001E2017" w:rsidRDefault="001E2017" w14:paraId="21E7575B" w14:textId="06F16605">
            <w:pPr>
              <w:jc w:val="center"/>
              <w:rPr>
                <w:rFonts w:eastAsia="Arial" w:cs="Times New Roman"/>
                <w:color w:val="111111"/>
                <w:sz w:val="22"/>
              </w:rPr>
            </w:pPr>
            <w:r w:rsidRPr="00E95601">
              <w:t xml:space="preserve">95% </w:t>
            </w:r>
            <w:r>
              <w:t>u</w:t>
            </w:r>
            <w:r w:rsidRPr="00E95601">
              <w:t xml:space="preserve">nless indicated </w:t>
            </w:r>
            <w:r w:rsidRPr="00E95601">
              <w:rPr>
                <w:rFonts w:cs="Times New Roman"/>
              </w:rPr>
              <w:t>♯</w:t>
            </w:r>
          </w:p>
        </w:tc>
      </w:tr>
      <w:tr w:rsidR="00E95601" w:rsidTr="00BC068D" w14:paraId="12A954E6" w14:textId="66B6933B">
        <w:trPr>
          <w:trHeight w:val="380"/>
        </w:trPr>
        <w:tc>
          <w:tcPr>
            <w:tcW w:w="927" w:type="pct"/>
          </w:tcPr>
          <w:p w:rsidR="00E95601" w:rsidP="005916DC" w:rsidRDefault="00E95601" w14:paraId="038425C6" w14:textId="31B6B3A0">
            <w:pPr>
              <w:spacing w:line="276" w:lineRule="auto"/>
            </w:pPr>
            <w:r>
              <w:t xml:space="preserve">COV002 (UK) </w:t>
            </w:r>
          </w:p>
        </w:tc>
        <w:tc>
          <w:tcPr>
            <w:tcW w:w="350" w:type="pct"/>
          </w:tcPr>
          <w:p w:rsidRPr="00D5446E" w:rsidR="00E95601" w:rsidP="005916DC" w:rsidRDefault="00E95601" w14:paraId="04EE37C4" w14:textId="4D664757">
            <w:pPr>
              <w:spacing w:line="276" w:lineRule="auto"/>
              <w:jc w:val="center"/>
              <w:rPr>
                <w:rFonts w:eastAsia="Arial" w:cs="Times New Roman"/>
                <w:color w:val="111111"/>
                <w:sz w:val="22"/>
              </w:rPr>
            </w:pPr>
            <w:r>
              <w:rPr>
                <w:rFonts w:eastAsia="Arial" w:cs="Times New Roman"/>
                <w:color w:val="111111"/>
                <w:sz w:val="22"/>
              </w:rPr>
              <w:t>86</w:t>
            </w:r>
          </w:p>
        </w:tc>
        <w:tc>
          <w:tcPr>
            <w:tcW w:w="720" w:type="pct"/>
          </w:tcPr>
          <w:p w:rsidR="00E95601" w:rsidP="005916DC" w:rsidRDefault="00E95601" w14:paraId="7FA9C743" w14:textId="2E080680">
            <w:pPr>
              <w:spacing w:line="276" w:lineRule="auto"/>
              <w:jc w:val="center"/>
            </w:pPr>
            <w:r w:rsidRPr="00D5446E">
              <w:rPr>
                <w:rFonts w:eastAsia="Arial" w:cs="Times New Roman"/>
                <w:color w:val="111111"/>
                <w:sz w:val="22"/>
              </w:rPr>
              <w:t>18/3744 (0.5%)</w:t>
            </w:r>
          </w:p>
        </w:tc>
        <w:tc>
          <w:tcPr>
            <w:tcW w:w="743" w:type="pct"/>
          </w:tcPr>
          <w:p w:rsidRPr="002F42BB" w:rsidR="002F77D6" w:rsidP="005916DC" w:rsidRDefault="002F77D6" w14:paraId="69E73FED" w14:textId="6E3776E8">
            <w:pPr>
              <w:spacing w:line="276" w:lineRule="auto"/>
              <w:jc w:val="center"/>
              <w:rPr>
                <w:rFonts w:eastAsia="Arial" w:cs="Times New Roman"/>
                <w:color w:val="111111"/>
                <w:sz w:val="22"/>
              </w:rPr>
            </w:pPr>
            <w:r w:rsidRPr="002F42BB">
              <w:rPr>
                <w:rFonts w:eastAsia="Arial" w:cs="Times New Roman"/>
                <w:color w:val="111111"/>
                <w:sz w:val="22"/>
              </w:rPr>
              <w:t>38.6 (170369)</w:t>
            </w:r>
          </w:p>
        </w:tc>
        <w:tc>
          <w:tcPr>
            <w:tcW w:w="576" w:type="pct"/>
          </w:tcPr>
          <w:p w:rsidR="00E95601" w:rsidP="005916DC" w:rsidRDefault="00E95601" w14:paraId="2F4E473B" w14:textId="1FD2828E">
            <w:pPr>
              <w:spacing w:line="276" w:lineRule="auto"/>
              <w:jc w:val="center"/>
            </w:pPr>
            <w:r w:rsidRPr="00D5446E">
              <w:rPr>
                <w:rFonts w:eastAsia="Arial" w:cs="Times New Roman"/>
                <w:color w:val="111111"/>
                <w:sz w:val="22"/>
              </w:rPr>
              <w:t>68/3804 (1.8%)</w:t>
            </w:r>
          </w:p>
        </w:tc>
        <w:tc>
          <w:tcPr>
            <w:tcW w:w="769" w:type="pct"/>
          </w:tcPr>
          <w:p w:rsidRPr="002F42BB" w:rsidR="002F77D6" w:rsidP="005916DC" w:rsidRDefault="002F77D6" w14:paraId="33A3E587" w14:textId="4CEE2225">
            <w:pPr>
              <w:spacing w:line="276" w:lineRule="auto"/>
              <w:jc w:val="center"/>
              <w:rPr>
                <w:rFonts w:eastAsia="Arial" w:cs="Times New Roman"/>
                <w:color w:val="111111"/>
                <w:sz w:val="22"/>
              </w:rPr>
            </w:pPr>
            <w:r w:rsidRPr="002F42BB">
              <w:rPr>
                <w:rFonts w:eastAsia="Arial" w:cs="Times New Roman"/>
                <w:color w:val="111111"/>
                <w:sz w:val="22"/>
              </w:rPr>
              <w:t>145.7 (170448)</w:t>
            </w:r>
          </w:p>
        </w:tc>
        <w:tc>
          <w:tcPr>
            <w:tcW w:w="914" w:type="pct"/>
          </w:tcPr>
          <w:p w:rsidR="00E95601" w:rsidP="005916DC" w:rsidRDefault="00E95601" w14:paraId="690F7FDE" w14:textId="241FA0EA">
            <w:pPr>
              <w:spacing w:line="276" w:lineRule="auto"/>
              <w:jc w:val="center"/>
            </w:pPr>
            <w:r>
              <w:rPr>
                <w:rFonts w:eastAsia="Arial" w:cs="Times New Roman"/>
                <w:color w:val="111111"/>
                <w:sz w:val="22"/>
              </w:rPr>
              <w:t>73.5%</w:t>
            </w:r>
            <w:r w:rsidR="00D917FB">
              <w:rPr>
                <w:rFonts w:eastAsia="Arial" w:cs="Times New Roman"/>
                <w:color w:val="111111"/>
                <w:sz w:val="22"/>
              </w:rPr>
              <w:t xml:space="preserve"> </w:t>
            </w:r>
            <w:r>
              <w:rPr>
                <w:rFonts w:eastAsia="Arial" w:cs="Times New Roman"/>
                <w:color w:val="111111"/>
                <w:sz w:val="22"/>
              </w:rPr>
              <w:t xml:space="preserve">(55.5%, </w:t>
            </w:r>
            <w:r w:rsidRPr="00D5446E">
              <w:rPr>
                <w:rFonts w:eastAsia="Arial" w:cs="Times New Roman"/>
                <w:color w:val="111111"/>
                <w:sz w:val="22"/>
              </w:rPr>
              <w:t>84.2%)</w:t>
            </w:r>
          </w:p>
        </w:tc>
      </w:tr>
      <w:tr w:rsidR="00E95601" w:rsidTr="00BC068D" w14:paraId="4A96BF32" w14:textId="49040234">
        <w:trPr>
          <w:trHeight w:val="380"/>
        </w:trPr>
        <w:tc>
          <w:tcPr>
            <w:tcW w:w="927" w:type="pct"/>
            <w:tcMar>
              <w:left w:w="369" w:type="dxa"/>
            </w:tcMar>
          </w:tcPr>
          <w:p w:rsidRPr="00275884" w:rsidR="00E95601" w:rsidP="005916DC" w:rsidRDefault="00E95601" w14:paraId="663C47D0" w14:textId="4933A7D8">
            <w:pPr>
              <w:spacing w:line="276" w:lineRule="auto"/>
              <w:rPr>
                <w:i/>
              </w:rPr>
            </w:pPr>
            <w:r>
              <w:rPr>
                <w:i/>
              </w:rPr>
              <w:t xml:space="preserve">  </w:t>
            </w:r>
            <w:r w:rsidRPr="00275884">
              <w:rPr>
                <w:i/>
              </w:rPr>
              <w:t>LD/SD recipient</w:t>
            </w:r>
            <w:r>
              <w:rPr>
                <w:i/>
              </w:rPr>
              <w:t>s</w:t>
            </w:r>
          </w:p>
        </w:tc>
        <w:tc>
          <w:tcPr>
            <w:tcW w:w="350" w:type="pct"/>
          </w:tcPr>
          <w:p w:rsidRPr="00D5446E" w:rsidR="00E95601" w:rsidP="005916DC" w:rsidRDefault="00E95601" w14:paraId="769B8D5A" w14:textId="109EC9CD">
            <w:pPr>
              <w:spacing w:line="276" w:lineRule="auto"/>
              <w:jc w:val="center"/>
              <w:rPr>
                <w:rFonts w:eastAsia="Arial" w:cs="Times New Roman"/>
                <w:color w:val="111111"/>
                <w:sz w:val="22"/>
              </w:rPr>
            </w:pPr>
            <w:r>
              <w:rPr>
                <w:rFonts w:eastAsia="Arial" w:cs="Times New Roman"/>
                <w:color w:val="111111"/>
                <w:sz w:val="22"/>
              </w:rPr>
              <w:t>33</w:t>
            </w:r>
          </w:p>
        </w:tc>
        <w:tc>
          <w:tcPr>
            <w:tcW w:w="720" w:type="pct"/>
          </w:tcPr>
          <w:p w:rsidR="00E95601" w:rsidP="005916DC" w:rsidRDefault="00E95601" w14:paraId="319BE5AF" w14:textId="72D5293A">
            <w:pPr>
              <w:spacing w:line="276" w:lineRule="auto"/>
              <w:jc w:val="center"/>
            </w:pPr>
            <w:r w:rsidRPr="00D5446E">
              <w:rPr>
                <w:rFonts w:eastAsia="Arial" w:cs="Times New Roman"/>
                <w:color w:val="111111"/>
                <w:sz w:val="22"/>
              </w:rPr>
              <w:t>3/1367 (0.2%)</w:t>
            </w:r>
          </w:p>
        </w:tc>
        <w:tc>
          <w:tcPr>
            <w:tcW w:w="743" w:type="pct"/>
          </w:tcPr>
          <w:p w:rsidRPr="002F42BB" w:rsidR="002F77D6" w:rsidP="005916DC" w:rsidRDefault="002F77D6" w14:paraId="078A0D45" w14:textId="1527A43B">
            <w:pPr>
              <w:spacing w:line="276" w:lineRule="auto"/>
              <w:jc w:val="center"/>
              <w:rPr>
                <w:rFonts w:eastAsia="Arial" w:cs="Times New Roman"/>
                <w:color w:val="111111"/>
                <w:sz w:val="22"/>
              </w:rPr>
            </w:pPr>
            <w:r w:rsidRPr="002F42BB">
              <w:rPr>
                <w:rFonts w:eastAsia="Arial" w:cs="Times New Roman"/>
                <w:color w:val="111111"/>
                <w:sz w:val="22"/>
              </w:rPr>
              <w:t>14.9 (73313)</w:t>
            </w:r>
          </w:p>
        </w:tc>
        <w:tc>
          <w:tcPr>
            <w:tcW w:w="576" w:type="pct"/>
          </w:tcPr>
          <w:p w:rsidR="00E95601" w:rsidP="005916DC" w:rsidRDefault="00E95601" w14:paraId="44C72C5C" w14:textId="638F3250">
            <w:pPr>
              <w:spacing w:line="276" w:lineRule="auto"/>
              <w:jc w:val="center"/>
            </w:pPr>
            <w:r w:rsidRPr="00D5446E">
              <w:rPr>
                <w:rFonts w:eastAsia="Arial" w:cs="Times New Roman"/>
                <w:color w:val="111111"/>
                <w:sz w:val="22"/>
              </w:rPr>
              <w:t>30/1374 (2.2%)</w:t>
            </w:r>
          </w:p>
        </w:tc>
        <w:tc>
          <w:tcPr>
            <w:tcW w:w="769" w:type="pct"/>
          </w:tcPr>
          <w:p w:rsidRPr="002F42BB" w:rsidR="002F77D6" w:rsidP="005916DC" w:rsidRDefault="002F77D6" w14:paraId="35B5A839" w14:textId="1CFA431A">
            <w:pPr>
              <w:spacing w:line="276" w:lineRule="auto"/>
              <w:jc w:val="center"/>
              <w:rPr>
                <w:rFonts w:eastAsia="Arial" w:cs="Times New Roman"/>
                <w:color w:val="111111"/>
                <w:sz w:val="22"/>
              </w:rPr>
            </w:pPr>
            <w:r w:rsidRPr="002F42BB">
              <w:rPr>
                <w:rFonts w:eastAsia="Arial" w:cs="Times New Roman"/>
                <w:color w:val="111111"/>
                <w:sz w:val="22"/>
              </w:rPr>
              <w:t>150.2 (72949)</w:t>
            </w:r>
          </w:p>
        </w:tc>
        <w:tc>
          <w:tcPr>
            <w:tcW w:w="914" w:type="pct"/>
          </w:tcPr>
          <w:p w:rsidR="00E95601" w:rsidP="005916DC" w:rsidRDefault="00E95601" w14:paraId="27FDB1B2" w14:textId="6418FEAD">
            <w:pPr>
              <w:spacing w:line="276" w:lineRule="auto"/>
              <w:jc w:val="center"/>
            </w:pPr>
            <w:r w:rsidRPr="00D5446E">
              <w:rPr>
                <w:rFonts w:eastAsia="Arial" w:cs="Times New Roman"/>
                <w:color w:val="111111"/>
                <w:sz w:val="22"/>
              </w:rPr>
              <w:t>90.0%</w:t>
            </w:r>
            <w:r w:rsidR="00D917FB">
              <w:rPr>
                <w:rFonts w:eastAsia="Arial" w:cs="Times New Roman"/>
                <w:color w:val="111111"/>
                <w:sz w:val="22"/>
              </w:rPr>
              <w:t xml:space="preserve"> </w:t>
            </w:r>
            <w:r w:rsidRPr="00D5446E">
              <w:rPr>
                <w:rFonts w:eastAsia="Arial" w:cs="Times New Roman"/>
                <w:color w:val="111111"/>
                <w:sz w:val="22"/>
              </w:rPr>
              <w:t>(67</w:t>
            </w:r>
            <w:r>
              <w:rPr>
                <w:rFonts w:eastAsia="Arial" w:cs="Times New Roman"/>
                <w:color w:val="111111"/>
                <w:sz w:val="22"/>
              </w:rPr>
              <w:t xml:space="preserve">.4%, </w:t>
            </w:r>
            <w:r w:rsidRPr="00D5446E">
              <w:rPr>
                <w:rFonts w:eastAsia="Arial" w:cs="Times New Roman"/>
                <w:color w:val="111111"/>
                <w:sz w:val="22"/>
              </w:rPr>
              <w:t>97.0</w:t>
            </w:r>
            <w:r w:rsidRPr="00D5446E" w:rsidR="00623A3F">
              <w:rPr>
                <w:rFonts w:eastAsia="Arial" w:cs="Times New Roman"/>
                <w:color w:val="111111"/>
                <w:sz w:val="22"/>
              </w:rPr>
              <w:t>%</w:t>
            </w:r>
            <w:proofErr w:type="gramStart"/>
            <w:r w:rsidRPr="00D5446E" w:rsidR="00623A3F">
              <w:rPr>
                <w:rFonts w:eastAsia="Arial" w:cs="Times New Roman"/>
                <w:color w:val="111111"/>
                <w:sz w:val="22"/>
              </w:rPr>
              <w:t>)</w:t>
            </w:r>
            <w:r w:rsidR="00623A3F">
              <w:rPr>
                <w:rFonts w:eastAsia="Arial" w:cs="Times New Roman"/>
                <w:color w:val="111111"/>
                <w:sz w:val="22"/>
              </w:rPr>
              <w:t>£</w:t>
            </w:r>
            <w:proofErr w:type="gramEnd"/>
            <w:r w:rsidR="00623A3F">
              <w:rPr>
                <w:rFonts w:eastAsia="Arial" w:cs="Times New Roman"/>
                <w:color w:val="111111"/>
                <w:sz w:val="22"/>
              </w:rPr>
              <w:t>‡</w:t>
            </w:r>
          </w:p>
        </w:tc>
      </w:tr>
      <w:tr w:rsidR="00E95601" w:rsidTr="00BC068D" w14:paraId="6BC01B44" w14:textId="69C4C3EC">
        <w:trPr>
          <w:trHeight w:val="394"/>
        </w:trPr>
        <w:tc>
          <w:tcPr>
            <w:tcW w:w="927" w:type="pct"/>
            <w:tcMar>
              <w:left w:w="369" w:type="dxa"/>
            </w:tcMar>
          </w:tcPr>
          <w:p w:rsidRPr="00275884" w:rsidR="00E95601" w:rsidP="005916DC" w:rsidRDefault="00E95601" w14:paraId="76D7309E" w14:textId="6D985416">
            <w:pPr>
              <w:spacing w:line="276" w:lineRule="auto"/>
              <w:rPr>
                <w:i/>
              </w:rPr>
            </w:pPr>
            <w:r>
              <w:rPr>
                <w:i/>
              </w:rPr>
              <w:t xml:space="preserve">  </w:t>
            </w:r>
            <w:r w:rsidRPr="00275884">
              <w:rPr>
                <w:i/>
              </w:rPr>
              <w:t>SD/SD recipients</w:t>
            </w:r>
          </w:p>
        </w:tc>
        <w:tc>
          <w:tcPr>
            <w:tcW w:w="350" w:type="pct"/>
          </w:tcPr>
          <w:p w:rsidRPr="00D5446E" w:rsidR="00E95601" w:rsidP="005916DC" w:rsidRDefault="00E95601" w14:paraId="641274D3" w14:textId="3F6313CC">
            <w:pPr>
              <w:spacing w:line="276" w:lineRule="auto"/>
              <w:jc w:val="center"/>
              <w:rPr>
                <w:rFonts w:eastAsia="Arial" w:cs="Times New Roman"/>
                <w:color w:val="111111"/>
                <w:sz w:val="22"/>
              </w:rPr>
            </w:pPr>
            <w:r>
              <w:rPr>
                <w:rFonts w:eastAsia="Arial" w:cs="Times New Roman"/>
                <w:color w:val="111111"/>
                <w:sz w:val="22"/>
              </w:rPr>
              <w:t>53</w:t>
            </w:r>
          </w:p>
        </w:tc>
        <w:tc>
          <w:tcPr>
            <w:tcW w:w="720" w:type="pct"/>
          </w:tcPr>
          <w:p w:rsidR="00E95601" w:rsidP="005916DC" w:rsidRDefault="00E95601" w14:paraId="38710C85" w14:textId="4FD972B5">
            <w:pPr>
              <w:spacing w:line="276" w:lineRule="auto"/>
              <w:jc w:val="center"/>
            </w:pPr>
            <w:r w:rsidRPr="00D5446E">
              <w:rPr>
                <w:rFonts w:eastAsia="Arial" w:cs="Times New Roman"/>
                <w:color w:val="111111"/>
                <w:sz w:val="22"/>
              </w:rPr>
              <w:t>15/2377 (0.6%)</w:t>
            </w:r>
          </w:p>
        </w:tc>
        <w:tc>
          <w:tcPr>
            <w:tcW w:w="743" w:type="pct"/>
          </w:tcPr>
          <w:p w:rsidRPr="002F42BB" w:rsidR="002F77D6" w:rsidP="005916DC" w:rsidRDefault="002F77D6" w14:paraId="4C66CC2C" w14:textId="5B07A707">
            <w:pPr>
              <w:spacing w:line="276" w:lineRule="auto"/>
              <w:jc w:val="center"/>
              <w:rPr>
                <w:rFonts w:eastAsia="Arial" w:cs="Times New Roman"/>
                <w:color w:val="111111"/>
                <w:sz w:val="22"/>
              </w:rPr>
            </w:pPr>
            <w:r w:rsidRPr="002F42BB">
              <w:rPr>
                <w:rFonts w:eastAsia="Arial" w:cs="Times New Roman"/>
                <w:color w:val="111111"/>
                <w:sz w:val="22"/>
              </w:rPr>
              <w:t>56.4 (97056)</w:t>
            </w:r>
          </w:p>
        </w:tc>
        <w:tc>
          <w:tcPr>
            <w:tcW w:w="576" w:type="pct"/>
          </w:tcPr>
          <w:p w:rsidR="00E95601" w:rsidP="005916DC" w:rsidRDefault="00E95601" w14:paraId="63FA0C2D" w14:textId="7F286991">
            <w:pPr>
              <w:spacing w:line="276" w:lineRule="auto"/>
              <w:jc w:val="center"/>
            </w:pPr>
            <w:r w:rsidRPr="00D5446E">
              <w:rPr>
                <w:rFonts w:eastAsia="Arial" w:cs="Times New Roman"/>
                <w:color w:val="111111"/>
                <w:sz w:val="22"/>
              </w:rPr>
              <w:t>38/2430 (1.6%)</w:t>
            </w:r>
          </w:p>
        </w:tc>
        <w:tc>
          <w:tcPr>
            <w:tcW w:w="769" w:type="pct"/>
          </w:tcPr>
          <w:p w:rsidRPr="002F42BB" w:rsidR="002F77D6" w:rsidP="005916DC" w:rsidRDefault="002F77D6" w14:paraId="49FB502D" w14:textId="49E5BCD8">
            <w:pPr>
              <w:spacing w:line="276" w:lineRule="auto"/>
              <w:jc w:val="center"/>
              <w:rPr>
                <w:rFonts w:eastAsia="Arial" w:cs="Times New Roman"/>
                <w:color w:val="111111"/>
                <w:sz w:val="22"/>
              </w:rPr>
            </w:pPr>
            <w:r w:rsidRPr="002F42BB">
              <w:rPr>
                <w:rFonts w:eastAsia="Arial" w:cs="Times New Roman"/>
                <w:color w:val="111111"/>
                <w:sz w:val="22"/>
              </w:rPr>
              <w:t>142.4 (97499)</w:t>
            </w:r>
          </w:p>
        </w:tc>
        <w:tc>
          <w:tcPr>
            <w:tcW w:w="914" w:type="pct"/>
          </w:tcPr>
          <w:p w:rsidR="00E95601" w:rsidP="005916DC" w:rsidRDefault="00E95601" w14:paraId="0AB20D97" w14:textId="79D1945B">
            <w:pPr>
              <w:spacing w:line="276" w:lineRule="auto"/>
              <w:jc w:val="center"/>
            </w:pPr>
            <w:r>
              <w:rPr>
                <w:rFonts w:eastAsia="Arial" w:cs="Times New Roman"/>
                <w:color w:val="111111"/>
                <w:sz w:val="22"/>
              </w:rPr>
              <w:t>60.3%</w:t>
            </w:r>
            <w:r w:rsidR="00D917FB">
              <w:rPr>
                <w:rFonts w:eastAsia="Arial" w:cs="Times New Roman"/>
                <w:color w:val="111111"/>
                <w:sz w:val="22"/>
              </w:rPr>
              <w:t xml:space="preserve"> </w:t>
            </w:r>
            <w:r>
              <w:rPr>
                <w:rFonts w:eastAsia="Arial" w:cs="Times New Roman"/>
                <w:color w:val="111111"/>
                <w:sz w:val="22"/>
              </w:rPr>
              <w:t xml:space="preserve">(28.0%, </w:t>
            </w:r>
            <w:r w:rsidRPr="00D5446E">
              <w:rPr>
                <w:rFonts w:eastAsia="Arial" w:cs="Times New Roman"/>
                <w:color w:val="111111"/>
                <w:sz w:val="22"/>
              </w:rPr>
              <w:t>78.2%)</w:t>
            </w:r>
          </w:p>
        </w:tc>
      </w:tr>
      <w:tr w:rsidR="00E95601" w:rsidTr="00BC068D" w14:paraId="6F91127E" w14:textId="445B955C">
        <w:trPr>
          <w:trHeight w:val="380"/>
        </w:trPr>
        <w:tc>
          <w:tcPr>
            <w:tcW w:w="927" w:type="pct"/>
          </w:tcPr>
          <w:p w:rsidR="00E95601" w:rsidP="005916DC" w:rsidRDefault="00E95601" w14:paraId="052AA897" w14:textId="47F3DDED">
            <w:pPr>
              <w:spacing w:line="276" w:lineRule="auto"/>
            </w:pPr>
            <w:r>
              <w:t>COV003 (Brazil)</w:t>
            </w:r>
            <w:r w:rsidR="00623A3F">
              <w:t xml:space="preserve"> (all SD/SD)</w:t>
            </w:r>
          </w:p>
        </w:tc>
        <w:tc>
          <w:tcPr>
            <w:tcW w:w="350" w:type="pct"/>
          </w:tcPr>
          <w:p w:rsidRPr="00D5446E" w:rsidR="00E95601" w:rsidP="005916DC" w:rsidRDefault="00E95601" w14:paraId="2CEB44A9" w14:textId="5784657A">
            <w:pPr>
              <w:spacing w:line="276" w:lineRule="auto"/>
              <w:jc w:val="center"/>
              <w:rPr>
                <w:rFonts w:eastAsia="Arial" w:cs="Times New Roman"/>
                <w:color w:val="111111"/>
                <w:sz w:val="22"/>
              </w:rPr>
            </w:pPr>
            <w:r>
              <w:rPr>
                <w:rFonts w:eastAsia="Arial" w:cs="Times New Roman"/>
                <w:color w:val="111111"/>
                <w:sz w:val="22"/>
              </w:rPr>
              <w:t>45</w:t>
            </w:r>
          </w:p>
        </w:tc>
        <w:tc>
          <w:tcPr>
            <w:tcW w:w="720" w:type="pct"/>
          </w:tcPr>
          <w:p w:rsidR="00E95601" w:rsidP="005916DC" w:rsidRDefault="00E95601" w14:paraId="509262B3" w14:textId="552FFC34">
            <w:pPr>
              <w:spacing w:line="276" w:lineRule="auto"/>
              <w:jc w:val="center"/>
            </w:pPr>
            <w:r w:rsidRPr="00D5446E">
              <w:rPr>
                <w:rFonts w:eastAsia="Arial" w:cs="Times New Roman"/>
                <w:color w:val="111111"/>
                <w:sz w:val="22"/>
              </w:rPr>
              <w:t>12/2063 (0.6%)</w:t>
            </w:r>
          </w:p>
        </w:tc>
        <w:tc>
          <w:tcPr>
            <w:tcW w:w="743" w:type="pct"/>
          </w:tcPr>
          <w:p w:rsidRPr="002F42BB" w:rsidR="002F77D6" w:rsidP="005916DC" w:rsidRDefault="002F77D6" w14:paraId="19C75A59" w14:textId="4F9FACCE">
            <w:pPr>
              <w:spacing w:line="276" w:lineRule="auto"/>
              <w:jc w:val="center"/>
              <w:rPr>
                <w:rFonts w:eastAsia="Arial" w:cs="Times New Roman"/>
                <w:color w:val="111111"/>
                <w:sz w:val="22"/>
              </w:rPr>
            </w:pPr>
            <w:r w:rsidRPr="002F42BB">
              <w:rPr>
                <w:rFonts w:eastAsia="Arial" w:cs="Times New Roman"/>
                <w:color w:val="111111"/>
                <w:sz w:val="22"/>
              </w:rPr>
              <w:t>56.2 (77930)</w:t>
            </w:r>
          </w:p>
        </w:tc>
        <w:tc>
          <w:tcPr>
            <w:tcW w:w="576" w:type="pct"/>
          </w:tcPr>
          <w:p w:rsidR="00E95601" w:rsidP="005916DC" w:rsidRDefault="00E95601" w14:paraId="1AE14F90" w14:textId="6223FDAA">
            <w:pPr>
              <w:spacing w:line="276" w:lineRule="auto"/>
              <w:jc w:val="center"/>
            </w:pPr>
            <w:r w:rsidRPr="00D5446E">
              <w:rPr>
                <w:rFonts w:eastAsia="Arial" w:cs="Times New Roman"/>
                <w:color w:val="111111"/>
                <w:sz w:val="22"/>
              </w:rPr>
              <w:t>33/2025 (1.6%)</w:t>
            </w:r>
          </w:p>
        </w:tc>
        <w:tc>
          <w:tcPr>
            <w:tcW w:w="769" w:type="pct"/>
          </w:tcPr>
          <w:p w:rsidRPr="002F42BB" w:rsidR="002F77D6" w:rsidP="005916DC" w:rsidRDefault="002F77D6" w14:paraId="00D125D0" w14:textId="210541FC">
            <w:pPr>
              <w:spacing w:line="276" w:lineRule="auto"/>
              <w:jc w:val="center"/>
              <w:rPr>
                <w:rFonts w:eastAsia="Arial" w:cs="Times New Roman"/>
                <w:color w:val="111111"/>
                <w:sz w:val="22"/>
              </w:rPr>
            </w:pPr>
            <w:r w:rsidRPr="002F42BB">
              <w:rPr>
                <w:rFonts w:eastAsia="Arial" w:cs="Times New Roman"/>
                <w:color w:val="111111"/>
                <w:sz w:val="22"/>
              </w:rPr>
              <w:t>157.0 (76780)</w:t>
            </w:r>
          </w:p>
        </w:tc>
        <w:tc>
          <w:tcPr>
            <w:tcW w:w="914" w:type="pct"/>
          </w:tcPr>
          <w:p w:rsidR="00E95601" w:rsidP="005916DC" w:rsidRDefault="00E95601" w14:paraId="50B5F551" w14:textId="4F994948">
            <w:pPr>
              <w:spacing w:line="276" w:lineRule="auto"/>
              <w:jc w:val="center"/>
            </w:pPr>
            <w:r w:rsidRPr="00D5446E">
              <w:rPr>
                <w:rFonts w:eastAsia="Arial" w:cs="Times New Roman"/>
                <w:color w:val="111111"/>
                <w:sz w:val="22"/>
              </w:rPr>
              <w:t>6</w:t>
            </w:r>
            <w:r>
              <w:rPr>
                <w:rFonts w:eastAsia="Arial" w:cs="Times New Roman"/>
                <w:color w:val="111111"/>
                <w:sz w:val="22"/>
              </w:rPr>
              <w:t>4.2%</w:t>
            </w:r>
            <w:r w:rsidR="00D917FB">
              <w:rPr>
                <w:rFonts w:eastAsia="Arial" w:cs="Times New Roman"/>
                <w:color w:val="111111"/>
                <w:sz w:val="22"/>
              </w:rPr>
              <w:t xml:space="preserve"> </w:t>
            </w:r>
            <w:r>
              <w:rPr>
                <w:rFonts w:eastAsia="Arial" w:cs="Times New Roman"/>
                <w:color w:val="111111"/>
                <w:sz w:val="22"/>
              </w:rPr>
              <w:t xml:space="preserve">(30.7%, </w:t>
            </w:r>
            <w:r w:rsidRPr="00D5446E">
              <w:rPr>
                <w:rFonts w:eastAsia="Arial" w:cs="Times New Roman"/>
                <w:color w:val="111111"/>
                <w:sz w:val="22"/>
              </w:rPr>
              <w:t>81.5%</w:t>
            </w:r>
            <w:proofErr w:type="gramStart"/>
            <w:r w:rsidRPr="00D5446E">
              <w:rPr>
                <w:rFonts w:eastAsia="Arial" w:cs="Times New Roman"/>
                <w:color w:val="111111"/>
                <w:sz w:val="22"/>
              </w:rPr>
              <w:t>)</w:t>
            </w:r>
            <w:r w:rsidR="00FF2ED8">
              <w:rPr>
                <w:rFonts w:eastAsia="Arial" w:cs="Times New Roman"/>
                <w:color w:val="111111"/>
                <w:sz w:val="22"/>
              </w:rPr>
              <w:t>£</w:t>
            </w:r>
            <w:proofErr w:type="gramEnd"/>
          </w:p>
        </w:tc>
      </w:tr>
      <w:tr w:rsidR="00E95601" w:rsidTr="00BC068D" w14:paraId="1363DAB3" w14:textId="12447028">
        <w:trPr>
          <w:trHeight w:val="380"/>
        </w:trPr>
        <w:tc>
          <w:tcPr>
            <w:tcW w:w="927" w:type="pct"/>
          </w:tcPr>
          <w:p w:rsidR="00E95601" w:rsidP="005916DC" w:rsidRDefault="00E95601" w14:paraId="2B7F6575" w14:textId="21901E1C">
            <w:pPr>
              <w:spacing w:line="276" w:lineRule="auto"/>
            </w:pPr>
            <w:r w:rsidRPr="00415EF1">
              <w:rPr>
                <w:b/>
              </w:rPr>
              <w:t>All SD/SD recipients</w:t>
            </w:r>
          </w:p>
        </w:tc>
        <w:tc>
          <w:tcPr>
            <w:tcW w:w="350" w:type="pct"/>
          </w:tcPr>
          <w:p w:rsidRPr="00E95601" w:rsidR="00E95601" w:rsidP="005916DC" w:rsidRDefault="00E95601" w14:paraId="4CF21C85" w14:textId="1E675C6B">
            <w:pPr>
              <w:spacing w:line="276" w:lineRule="auto"/>
              <w:jc w:val="center"/>
              <w:rPr>
                <w:rFonts w:eastAsia="Arial" w:cs="Times New Roman"/>
                <w:b/>
                <w:color w:val="111111"/>
                <w:sz w:val="22"/>
              </w:rPr>
            </w:pPr>
            <w:r w:rsidRPr="00E95601">
              <w:rPr>
                <w:rFonts w:eastAsia="Arial" w:cs="Times New Roman"/>
                <w:b/>
                <w:color w:val="111111"/>
                <w:sz w:val="22"/>
              </w:rPr>
              <w:t>98</w:t>
            </w:r>
          </w:p>
        </w:tc>
        <w:tc>
          <w:tcPr>
            <w:tcW w:w="720" w:type="pct"/>
          </w:tcPr>
          <w:p w:rsidRPr="00E95601" w:rsidR="00E95601" w:rsidP="005916DC" w:rsidRDefault="00E95601" w14:paraId="516412BE" w14:textId="50439D30">
            <w:pPr>
              <w:spacing w:line="276" w:lineRule="auto"/>
              <w:jc w:val="center"/>
              <w:rPr>
                <w:b/>
              </w:rPr>
            </w:pPr>
            <w:r w:rsidRPr="00E95601">
              <w:rPr>
                <w:rFonts w:eastAsia="Arial" w:cs="Times New Roman"/>
                <w:b/>
                <w:color w:val="111111"/>
                <w:sz w:val="22"/>
              </w:rPr>
              <w:t>27/4440 (0.6%)</w:t>
            </w:r>
          </w:p>
        </w:tc>
        <w:tc>
          <w:tcPr>
            <w:tcW w:w="743" w:type="pct"/>
          </w:tcPr>
          <w:p w:rsidRPr="002F42BB" w:rsidR="002F77D6" w:rsidP="005916DC" w:rsidRDefault="002F77D6" w14:paraId="546C5419" w14:textId="3BB53EF1">
            <w:pPr>
              <w:spacing w:line="276" w:lineRule="auto"/>
              <w:jc w:val="center"/>
              <w:rPr>
                <w:rFonts w:eastAsia="Arial" w:cs="Times New Roman"/>
                <w:color w:val="111111"/>
                <w:sz w:val="22"/>
              </w:rPr>
            </w:pPr>
            <w:r w:rsidRPr="002F42BB">
              <w:rPr>
                <w:rFonts w:eastAsia="Arial" w:cs="Times New Roman"/>
                <w:color w:val="111111"/>
                <w:sz w:val="22"/>
              </w:rPr>
              <w:t>56.4 (174986)</w:t>
            </w:r>
          </w:p>
        </w:tc>
        <w:tc>
          <w:tcPr>
            <w:tcW w:w="576" w:type="pct"/>
          </w:tcPr>
          <w:p w:rsidRPr="00E95601" w:rsidR="00E95601" w:rsidP="005916DC" w:rsidRDefault="00E95601" w14:paraId="072FE9AE" w14:textId="39DC5316">
            <w:pPr>
              <w:spacing w:line="276" w:lineRule="auto"/>
              <w:jc w:val="center"/>
              <w:rPr>
                <w:b/>
              </w:rPr>
            </w:pPr>
            <w:r w:rsidRPr="00E95601">
              <w:rPr>
                <w:rFonts w:eastAsia="Arial" w:cs="Times New Roman"/>
                <w:b/>
                <w:color w:val="111111"/>
                <w:sz w:val="22"/>
              </w:rPr>
              <w:t>71/4455 (1.6%)</w:t>
            </w:r>
          </w:p>
        </w:tc>
        <w:tc>
          <w:tcPr>
            <w:tcW w:w="769" w:type="pct"/>
          </w:tcPr>
          <w:p w:rsidRPr="002F42BB" w:rsidR="002F77D6" w:rsidP="005916DC" w:rsidRDefault="002F77D6" w14:paraId="0DF7E9F3" w14:textId="1ADB3DE4">
            <w:pPr>
              <w:spacing w:line="276" w:lineRule="auto"/>
              <w:jc w:val="center"/>
              <w:rPr>
                <w:rFonts w:eastAsia="Arial" w:cs="Times New Roman"/>
                <w:color w:val="111111"/>
                <w:sz w:val="22"/>
              </w:rPr>
            </w:pPr>
            <w:r w:rsidRPr="002F42BB">
              <w:rPr>
                <w:rFonts w:eastAsia="Arial" w:cs="Times New Roman"/>
                <w:color w:val="111111"/>
                <w:sz w:val="22"/>
              </w:rPr>
              <w:t>148.8 (174279)</w:t>
            </w:r>
          </w:p>
        </w:tc>
        <w:tc>
          <w:tcPr>
            <w:tcW w:w="914" w:type="pct"/>
          </w:tcPr>
          <w:p w:rsidRPr="00E95601" w:rsidR="00E95601" w:rsidP="005916DC" w:rsidRDefault="00E95601" w14:paraId="542465D7" w14:textId="0561AF42">
            <w:pPr>
              <w:spacing w:line="276" w:lineRule="auto"/>
              <w:jc w:val="center"/>
              <w:rPr>
                <w:b/>
              </w:rPr>
            </w:pPr>
            <w:r w:rsidRPr="00E95601">
              <w:rPr>
                <w:rFonts w:eastAsia="Arial" w:cs="Times New Roman"/>
                <w:b/>
                <w:color w:val="111111"/>
                <w:sz w:val="22"/>
              </w:rPr>
              <w:t>62.1%</w:t>
            </w:r>
            <w:r w:rsidR="00D917FB">
              <w:rPr>
                <w:rFonts w:eastAsia="Arial" w:cs="Times New Roman"/>
                <w:b/>
                <w:color w:val="111111"/>
                <w:sz w:val="22"/>
              </w:rPr>
              <w:t xml:space="preserve"> </w:t>
            </w:r>
            <w:r w:rsidRPr="00E95601">
              <w:rPr>
                <w:rFonts w:eastAsia="Arial" w:cs="Times New Roman"/>
                <w:b/>
                <w:color w:val="111111"/>
                <w:sz w:val="22"/>
              </w:rPr>
              <w:t>(41.0%, 75.7%)</w:t>
            </w:r>
          </w:p>
        </w:tc>
      </w:tr>
      <w:tr w:rsidRPr="00415EF1" w:rsidR="00E95601" w:rsidTr="00BC068D" w14:paraId="49360A39" w14:textId="07742ACC">
        <w:trPr>
          <w:trHeight w:val="394"/>
        </w:trPr>
        <w:tc>
          <w:tcPr>
            <w:tcW w:w="927" w:type="pct"/>
          </w:tcPr>
          <w:p w:rsidRPr="00415EF1" w:rsidR="00E95601" w:rsidP="005916DC" w:rsidRDefault="00E95601" w14:paraId="07C5749E" w14:textId="60CF2C14">
            <w:pPr>
              <w:spacing w:line="276" w:lineRule="auto"/>
              <w:rPr>
                <w:b/>
              </w:rPr>
            </w:pPr>
            <w:r>
              <w:rPr>
                <w:b/>
              </w:rPr>
              <w:t>All LD/SD and SD/SD recipients</w:t>
            </w:r>
            <w:r>
              <w:rPr>
                <w:rFonts w:cs="Times New Roman"/>
                <w:b/>
              </w:rPr>
              <w:t>♯</w:t>
            </w:r>
          </w:p>
        </w:tc>
        <w:tc>
          <w:tcPr>
            <w:tcW w:w="350" w:type="pct"/>
          </w:tcPr>
          <w:p w:rsidRPr="00E95601" w:rsidR="00E95601" w:rsidP="005916DC" w:rsidRDefault="00E95601" w14:paraId="059ED820" w14:textId="7A43D544">
            <w:pPr>
              <w:spacing w:line="276" w:lineRule="auto"/>
              <w:jc w:val="center"/>
              <w:rPr>
                <w:rFonts w:eastAsia="Arial" w:cs="Times New Roman"/>
                <w:b/>
                <w:color w:val="111111"/>
                <w:sz w:val="22"/>
              </w:rPr>
            </w:pPr>
            <w:r>
              <w:rPr>
                <w:rFonts w:eastAsia="Arial" w:cs="Times New Roman"/>
                <w:b/>
                <w:color w:val="111111"/>
                <w:sz w:val="22"/>
              </w:rPr>
              <w:t>131</w:t>
            </w:r>
          </w:p>
        </w:tc>
        <w:tc>
          <w:tcPr>
            <w:tcW w:w="720" w:type="pct"/>
          </w:tcPr>
          <w:p w:rsidRPr="00E95601" w:rsidR="00E95601" w:rsidP="005916DC" w:rsidRDefault="00E95601" w14:paraId="3D177B5C" w14:textId="6C0E8F5D">
            <w:pPr>
              <w:spacing w:line="276" w:lineRule="auto"/>
              <w:jc w:val="center"/>
              <w:rPr>
                <w:b/>
              </w:rPr>
            </w:pPr>
            <w:r w:rsidRPr="00E95601">
              <w:rPr>
                <w:rFonts w:eastAsia="Arial" w:cs="Times New Roman"/>
                <w:b/>
                <w:color w:val="111111"/>
                <w:sz w:val="22"/>
              </w:rPr>
              <w:t>30/5807 (0.5%)</w:t>
            </w:r>
          </w:p>
        </w:tc>
        <w:tc>
          <w:tcPr>
            <w:tcW w:w="743" w:type="pct"/>
          </w:tcPr>
          <w:p w:rsidRPr="002F42BB" w:rsidR="002F77D6" w:rsidP="005916DC" w:rsidRDefault="002F77D6" w14:paraId="1FBA5663" w14:textId="5C4C56C2">
            <w:pPr>
              <w:spacing w:line="276" w:lineRule="auto"/>
              <w:jc w:val="center"/>
              <w:rPr>
                <w:rFonts w:eastAsia="Arial" w:cs="Times New Roman"/>
                <w:color w:val="111111"/>
                <w:sz w:val="22"/>
              </w:rPr>
            </w:pPr>
            <w:r w:rsidRPr="002F42BB">
              <w:rPr>
                <w:rFonts w:eastAsia="Arial" w:cs="Times New Roman"/>
                <w:color w:val="111111"/>
                <w:sz w:val="22"/>
              </w:rPr>
              <w:t>44.1 (248299)</w:t>
            </w:r>
          </w:p>
        </w:tc>
        <w:tc>
          <w:tcPr>
            <w:tcW w:w="576" w:type="pct"/>
          </w:tcPr>
          <w:p w:rsidRPr="00E95601" w:rsidR="00E95601" w:rsidP="005916DC" w:rsidRDefault="00E95601" w14:paraId="48E44779" w14:textId="27CA876E">
            <w:pPr>
              <w:spacing w:line="276" w:lineRule="auto"/>
              <w:jc w:val="center"/>
              <w:rPr>
                <w:b/>
              </w:rPr>
            </w:pPr>
            <w:r w:rsidRPr="00E95601">
              <w:rPr>
                <w:rFonts w:eastAsia="Arial" w:cs="Times New Roman"/>
                <w:b/>
                <w:color w:val="111111"/>
                <w:sz w:val="22"/>
              </w:rPr>
              <w:t>101/5829 (1.7%)</w:t>
            </w:r>
          </w:p>
        </w:tc>
        <w:tc>
          <w:tcPr>
            <w:tcW w:w="769" w:type="pct"/>
          </w:tcPr>
          <w:p w:rsidRPr="002F42BB" w:rsidR="002F77D6" w:rsidP="005916DC" w:rsidRDefault="002F77D6" w14:paraId="4A19A7A6" w14:textId="1A49597D">
            <w:pPr>
              <w:spacing w:line="276" w:lineRule="auto"/>
              <w:jc w:val="center"/>
              <w:rPr>
                <w:rFonts w:eastAsia="Arial" w:cs="Times New Roman"/>
                <w:color w:val="111111"/>
                <w:sz w:val="22"/>
              </w:rPr>
            </w:pPr>
            <w:r w:rsidRPr="002F42BB">
              <w:rPr>
                <w:rFonts w:eastAsia="Arial" w:cs="Times New Roman"/>
                <w:color w:val="111111"/>
                <w:sz w:val="22"/>
              </w:rPr>
              <w:t>149.2 (247228)</w:t>
            </w:r>
          </w:p>
        </w:tc>
        <w:tc>
          <w:tcPr>
            <w:tcW w:w="914" w:type="pct"/>
          </w:tcPr>
          <w:p w:rsidRPr="00E95601" w:rsidR="00E95601" w:rsidP="005916DC" w:rsidRDefault="00E95601" w14:paraId="7896B8A2" w14:textId="6B6169C4">
            <w:pPr>
              <w:spacing w:line="276" w:lineRule="auto"/>
              <w:jc w:val="center"/>
              <w:rPr>
                <w:b/>
              </w:rPr>
            </w:pPr>
            <w:r w:rsidRPr="00E95601">
              <w:rPr>
                <w:rFonts w:eastAsia="Arial" w:cs="Times New Roman"/>
                <w:b/>
                <w:color w:val="111111"/>
                <w:sz w:val="22"/>
              </w:rPr>
              <w:t>70.4%</w:t>
            </w:r>
            <w:r w:rsidR="00D917FB">
              <w:rPr>
                <w:rFonts w:eastAsia="Arial" w:cs="Times New Roman"/>
                <w:b/>
                <w:color w:val="111111"/>
                <w:sz w:val="22"/>
              </w:rPr>
              <w:t xml:space="preserve"> </w:t>
            </w:r>
            <w:r w:rsidRPr="00E95601">
              <w:rPr>
                <w:rFonts w:eastAsia="Arial" w:cs="Times New Roman"/>
                <w:b/>
                <w:color w:val="111111"/>
                <w:sz w:val="22"/>
              </w:rPr>
              <w:t>(54.8%, 80.6%)</w:t>
            </w:r>
          </w:p>
        </w:tc>
      </w:tr>
      <w:tr w:rsidRPr="00021AE6" w:rsidR="00E95601" w:rsidTr="00BC068D" w14:paraId="098DB40B" w14:textId="0B7650AF">
        <w:trPr>
          <w:trHeight w:val="380"/>
        </w:trPr>
        <w:tc>
          <w:tcPr>
            <w:tcW w:w="927" w:type="pct"/>
          </w:tcPr>
          <w:p w:rsidRPr="00021AE6" w:rsidR="00E95601" w:rsidP="005916DC" w:rsidRDefault="00E95601" w14:paraId="78C9C696" w14:textId="0853AEE3">
            <w:pPr>
              <w:spacing w:line="276" w:lineRule="auto"/>
              <w:rPr>
                <w:b/>
              </w:rPr>
            </w:pPr>
          </w:p>
        </w:tc>
        <w:tc>
          <w:tcPr>
            <w:tcW w:w="350" w:type="pct"/>
          </w:tcPr>
          <w:p w:rsidRPr="00021AE6" w:rsidR="00E95601" w:rsidP="005916DC" w:rsidRDefault="00E95601" w14:paraId="7FFE0E25" w14:textId="77777777">
            <w:pPr>
              <w:spacing w:line="276" w:lineRule="auto"/>
              <w:jc w:val="center"/>
              <w:rPr>
                <w:b/>
              </w:rPr>
            </w:pPr>
          </w:p>
        </w:tc>
        <w:tc>
          <w:tcPr>
            <w:tcW w:w="720" w:type="pct"/>
          </w:tcPr>
          <w:p w:rsidRPr="00021AE6" w:rsidR="00E95601" w:rsidP="005916DC" w:rsidRDefault="00E95601" w14:paraId="6FD46638" w14:textId="0477B8ED">
            <w:pPr>
              <w:spacing w:line="276" w:lineRule="auto"/>
              <w:jc w:val="center"/>
              <w:rPr>
                <w:b/>
              </w:rPr>
            </w:pPr>
          </w:p>
        </w:tc>
        <w:tc>
          <w:tcPr>
            <w:tcW w:w="743" w:type="pct"/>
          </w:tcPr>
          <w:p w:rsidRPr="00021AE6" w:rsidR="00623A3F" w:rsidP="005916DC" w:rsidRDefault="00623A3F" w14:paraId="233AE0C6" w14:textId="77777777">
            <w:pPr>
              <w:spacing w:line="276" w:lineRule="auto"/>
              <w:jc w:val="center"/>
              <w:rPr>
                <w:b/>
              </w:rPr>
            </w:pPr>
          </w:p>
        </w:tc>
        <w:tc>
          <w:tcPr>
            <w:tcW w:w="576" w:type="pct"/>
          </w:tcPr>
          <w:p w:rsidRPr="00021AE6" w:rsidR="00E95601" w:rsidP="005916DC" w:rsidRDefault="00E95601" w14:paraId="42626AC1" w14:textId="2AF8BB6C">
            <w:pPr>
              <w:spacing w:line="276" w:lineRule="auto"/>
              <w:jc w:val="center"/>
              <w:rPr>
                <w:b/>
              </w:rPr>
            </w:pPr>
          </w:p>
        </w:tc>
        <w:tc>
          <w:tcPr>
            <w:tcW w:w="769" w:type="pct"/>
          </w:tcPr>
          <w:p w:rsidRPr="00021AE6" w:rsidR="00623A3F" w:rsidP="005916DC" w:rsidRDefault="00623A3F" w14:paraId="7CD351FC" w14:textId="77777777">
            <w:pPr>
              <w:spacing w:line="276" w:lineRule="auto"/>
              <w:jc w:val="center"/>
              <w:rPr>
                <w:b/>
              </w:rPr>
            </w:pPr>
          </w:p>
        </w:tc>
        <w:tc>
          <w:tcPr>
            <w:tcW w:w="914" w:type="pct"/>
          </w:tcPr>
          <w:p w:rsidRPr="00021AE6" w:rsidR="00E95601" w:rsidP="005916DC" w:rsidRDefault="00E95601" w14:paraId="54A6440E" w14:textId="25C7CB69">
            <w:pPr>
              <w:spacing w:line="276" w:lineRule="auto"/>
              <w:jc w:val="center"/>
              <w:rPr>
                <w:b/>
              </w:rPr>
            </w:pPr>
          </w:p>
        </w:tc>
      </w:tr>
      <w:tr w:rsidRPr="00021AE6" w:rsidR="00E95601" w:rsidTr="00BC068D" w14:paraId="5C1626E9" w14:textId="0D89292C">
        <w:trPr>
          <w:trHeight w:val="380"/>
        </w:trPr>
        <w:tc>
          <w:tcPr>
            <w:tcW w:w="927" w:type="pct"/>
          </w:tcPr>
          <w:p w:rsidRPr="00E95601" w:rsidR="00E95601" w:rsidP="005916DC" w:rsidRDefault="00E95601" w14:paraId="1C40AD24" w14:textId="5F7946AC">
            <w:pPr>
              <w:spacing w:line="276" w:lineRule="auto"/>
            </w:pPr>
            <w:r w:rsidRPr="00E95601">
              <w:t xml:space="preserve">Other </w:t>
            </w:r>
            <w:r w:rsidR="007E3D94">
              <w:t xml:space="preserve">non-primary </w:t>
            </w:r>
            <w:r w:rsidRPr="00E95601">
              <w:t>symptomatic COVID-19 disease</w:t>
            </w:r>
            <w:r w:rsidR="007E3D94">
              <w:rPr>
                <w:rFonts w:cs="Times New Roman"/>
              </w:rPr>
              <w:t>⁑</w:t>
            </w:r>
            <w:r w:rsidRPr="00E95601">
              <w:t xml:space="preserve"> </w:t>
            </w:r>
          </w:p>
        </w:tc>
        <w:tc>
          <w:tcPr>
            <w:tcW w:w="350" w:type="pct"/>
          </w:tcPr>
          <w:p w:rsidRPr="00D5446E" w:rsidR="00E95601" w:rsidP="005916DC" w:rsidRDefault="00E95601" w14:paraId="4B399897" w14:textId="3C5D0D6E">
            <w:pPr>
              <w:spacing w:line="276" w:lineRule="auto"/>
              <w:jc w:val="center"/>
              <w:rPr>
                <w:rFonts w:eastAsia="Arial" w:cs="Times New Roman"/>
                <w:color w:val="111111"/>
                <w:sz w:val="22"/>
              </w:rPr>
            </w:pPr>
            <w:r>
              <w:rPr>
                <w:rFonts w:eastAsia="Arial" w:cs="Times New Roman"/>
                <w:color w:val="111111"/>
                <w:sz w:val="22"/>
              </w:rPr>
              <w:t>18</w:t>
            </w:r>
          </w:p>
        </w:tc>
        <w:tc>
          <w:tcPr>
            <w:tcW w:w="720" w:type="pct"/>
          </w:tcPr>
          <w:p w:rsidRPr="00021AE6" w:rsidR="00E95601" w:rsidP="005916DC" w:rsidRDefault="00E95601" w14:paraId="783EF8D2" w14:textId="4DD04D7D">
            <w:pPr>
              <w:spacing w:line="276" w:lineRule="auto"/>
              <w:jc w:val="center"/>
              <w:rPr>
                <w:b/>
              </w:rPr>
            </w:pPr>
            <w:r w:rsidRPr="00D5446E">
              <w:rPr>
                <w:rFonts w:eastAsia="Arial" w:cs="Times New Roman"/>
                <w:color w:val="111111"/>
                <w:sz w:val="22"/>
              </w:rPr>
              <w:t>7/5807 (0.1%)</w:t>
            </w:r>
          </w:p>
        </w:tc>
        <w:tc>
          <w:tcPr>
            <w:tcW w:w="743" w:type="pct"/>
          </w:tcPr>
          <w:p w:rsidRPr="002F42BB" w:rsidR="002F77D6" w:rsidP="005916DC" w:rsidRDefault="002F77D6" w14:paraId="63C2D773" w14:textId="301C9359">
            <w:pPr>
              <w:spacing w:line="276" w:lineRule="auto"/>
              <w:jc w:val="center"/>
              <w:rPr>
                <w:rFonts w:eastAsia="Arial" w:cs="Times New Roman"/>
                <w:color w:val="111111"/>
                <w:sz w:val="22"/>
              </w:rPr>
            </w:pPr>
            <w:r w:rsidRPr="002F42BB">
              <w:rPr>
                <w:rFonts w:eastAsia="Arial" w:cs="Times New Roman"/>
                <w:color w:val="111111"/>
                <w:sz w:val="22"/>
              </w:rPr>
              <w:t>10.3 (248299)</w:t>
            </w:r>
          </w:p>
        </w:tc>
        <w:tc>
          <w:tcPr>
            <w:tcW w:w="576" w:type="pct"/>
          </w:tcPr>
          <w:p w:rsidRPr="00021AE6" w:rsidR="00E95601" w:rsidP="005916DC" w:rsidRDefault="00E95601" w14:paraId="22DC79B7" w14:textId="72167CE8">
            <w:pPr>
              <w:spacing w:line="276" w:lineRule="auto"/>
              <w:jc w:val="center"/>
              <w:rPr>
                <w:b/>
              </w:rPr>
            </w:pPr>
            <w:r w:rsidRPr="00D5446E">
              <w:rPr>
                <w:rFonts w:eastAsia="Arial" w:cs="Times New Roman"/>
                <w:color w:val="111111"/>
                <w:sz w:val="22"/>
              </w:rPr>
              <w:t>11/5829 (0.2%)</w:t>
            </w:r>
          </w:p>
        </w:tc>
        <w:tc>
          <w:tcPr>
            <w:tcW w:w="769" w:type="pct"/>
          </w:tcPr>
          <w:p w:rsidRPr="002F42BB" w:rsidR="002F77D6" w:rsidP="005916DC" w:rsidRDefault="002F77D6" w14:paraId="20F9419B" w14:textId="2BAAC9C7">
            <w:pPr>
              <w:spacing w:line="276" w:lineRule="auto"/>
              <w:jc w:val="center"/>
              <w:rPr>
                <w:rFonts w:eastAsia="Arial" w:cs="Times New Roman"/>
                <w:color w:val="111111"/>
                <w:sz w:val="22"/>
              </w:rPr>
            </w:pPr>
            <w:r w:rsidRPr="002F42BB">
              <w:rPr>
                <w:rFonts w:eastAsia="Arial" w:cs="Times New Roman"/>
                <w:color w:val="111111"/>
                <w:sz w:val="22"/>
              </w:rPr>
              <w:t>16.3 (247228)</w:t>
            </w:r>
          </w:p>
        </w:tc>
        <w:tc>
          <w:tcPr>
            <w:tcW w:w="914" w:type="pct"/>
          </w:tcPr>
          <w:p w:rsidRPr="00021AE6" w:rsidR="00E95601" w:rsidP="005916DC" w:rsidRDefault="00E95601" w14:paraId="7F362AD5" w14:textId="141B7817">
            <w:pPr>
              <w:spacing w:line="276" w:lineRule="auto"/>
              <w:jc w:val="center"/>
              <w:rPr>
                <w:b/>
              </w:rPr>
            </w:pPr>
            <w:r w:rsidRPr="00D5446E">
              <w:rPr>
                <w:rFonts w:eastAsia="Arial" w:cs="Times New Roman"/>
                <w:color w:val="111111"/>
                <w:sz w:val="22"/>
              </w:rPr>
              <w:t>36.4%</w:t>
            </w:r>
            <w:r w:rsidR="00D917FB">
              <w:rPr>
                <w:rFonts w:eastAsia="Arial" w:cs="Times New Roman"/>
                <w:color w:val="111111"/>
                <w:sz w:val="22"/>
              </w:rPr>
              <w:t xml:space="preserve"> </w:t>
            </w:r>
            <w:r w:rsidRPr="00D5446E">
              <w:rPr>
                <w:rFonts w:eastAsia="Arial" w:cs="Times New Roman"/>
                <w:color w:val="111111"/>
                <w:sz w:val="22"/>
              </w:rPr>
              <w:t>(-63.</w:t>
            </w:r>
            <w:r>
              <w:rPr>
                <w:rFonts w:eastAsia="Arial" w:cs="Times New Roman"/>
                <w:color w:val="111111"/>
                <w:sz w:val="22"/>
              </w:rPr>
              <w:t xml:space="preserve">8%, </w:t>
            </w:r>
            <w:r w:rsidRPr="00D5446E">
              <w:rPr>
                <w:rFonts w:eastAsia="Arial" w:cs="Times New Roman"/>
                <w:color w:val="111111"/>
                <w:sz w:val="22"/>
              </w:rPr>
              <w:t>75.3%</w:t>
            </w:r>
            <w:proofErr w:type="gramStart"/>
            <w:r w:rsidRPr="00D5446E">
              <w:rPr>
                <w:rFonts w:eastAsia="Arial" w:cs="Times New Roman"/>
                <w:color w:val="111111"/>
                <w:sz w:val="22"/>
              </w:rPr>
              <w:t>)</w:t>
            </w:r>
            <w:r w:rsidR="00FF2ED8">
              <w:rPr>
                <w:rFonts w:eastAsia="Arial" w:cs="Times New Roman"/>
                <w:color w:val="111111"/>
                <w:sz w:val="22"/>
              </w:rPr>
              <w:t>£</w:t>
            </w:r>
            <w:proofErr w:type="gramEnd"/>
          </w:p>
        </w:tc>
      </w:tr>
      <w:tr w:rsidRPr="00021AE6" w:rsidR="00E95601" w:rsidTr="00BC068D" w14:paraId="19580003" w14:textId="317D38A2">
        <w:trPr>
          <w:trHeight w:val="380"/>
        </w:trPr>
        <w:tc>
          <w:tcPr>
            <w:tcW w:w="927" w:type="pct"/>
          </w:tcPr>
          <w:p w:rsidRPr="00E95601" w:rsidR="00E95601" w:rsidP="005916DC" w:rsidRDefault="00E95601" w14:paraId="58DFAA76" w14:textId="3DD72784">
            <w:pPr>
              <w:spacing w:line="276" w:lineRule="auto"/>
            </w:pPr>
            <w:r w:rsidRPr="00E95601">
              <w:t xml:space="preserve">Any symptomatic COVID-19 disease </w:t>
            </w:r>
          </w:p>
        </w:tc>
        <w:tc>
          <w:tcPr>
            <w:tcW w:w="350" w:type="pct"/>
          </w:tcPr>
          <w:p w:rsidRPr="00D5446E" w:rsidR="00E95601" w:rsidP="005916DC" w:rsidRDefault="00E95601" w14:paraId="2D4429BE" w14:textId="442ACAF1">
            <w:pPr>
              <w:spacing w:line="276" w:lineRule="auto"/>
              <w:jc w:val="center"/>
              <w:rPr>
                <w:rFonts w:eastAsia="Arial" w:cs="Times New Roman"/>
                <w:color w:val="111111"/>
                <w:sz w:val="22"/>
              </w:rPr>
            </w:pPr>
            <w:r>
              <w:rPr>
                <w:rFonts w:eastAsia="Arial" w:cs="Times New Roman"/>
                <w:color w:val="111111"/>
                <w:sz w:val="22"/>
              </w:rPr>
              <w:t>149</w:t>
            </w:r>
          </w:p>
        </w:tc>
        <w:tc>
          <w:tcPr>
            <w:tcW w:w="720" w:type="pct"/>
          </w:tcPr>
          <w:p w:rsidRPr="00021AE6" w:rsidR="00E95601" w:rsidP="005916DC" w:rsidRDefault="00E95601" w14:paraId="179B4756" w14:textId="4B523EE8">
            <w:pPr>
              <w:spacing w:line="276" w:lineRule="auto"/>
              <w:jc w:val="center"/>
              <w:rPr>
                <w:b/>
              </w:rPr>
            </w:pPr>
            <w:r w:rsidRPr="00D5446E">
              <w:rPr>
                <w:rFonts w:eastAsia="Arial" w:cs="Times New Roman"/>
                <w:color w:val="111111"/>
                <w:sz w:val="22"/>
              </w:rPr>
              <w:t>37/5807 (0.6%)</w:t>
            </w:r>
          </w:p>
        </w:tc>
        <w:tc>
          <w:tcPr>
            <w:tcW w:w="743" w:type="pct"/>
          </w:tcPr>
          <w:p w:rsidRPr="002F42BB" w:rsidR="002F77D6" w:rsidP="005916DC" w:rsidRDefault="002F77D6" w14:paraId="4A30A540" w14:textId="1A95416C">
            <w:pPr>
              <w:spacing w:line="276" w:lineRule="auto"/>
              <w:jc w:val="center"/>
              <w:rPr>
                <w:rFonts w:eastAsia="Arial" w:cs="Times New Roman"/>
                <w:color w:val="111111"/>
                <w:sz w:val="22"/>
              </w:rPr>
            </w:pPr>
            <w:r w:rsidRPr="002F42BB">
              <w:rPr>
                <w:rFonts w:eastAsia="Arial" w:cs="Times New Roman"/>
                <w:color w:val="111111"/>
                <w:sz w:val="22"/>
              </w:rPr>
              <w:t>54.4 (248299)</w:t>
            </w:r>
          </w:p>
        </w:tc>
        <w:tc>
          <w:tcPr>
            <w:tcW w:w="576" w:type="pct"/>
          </w:tcPr>
          <w:p w:rsidRPr="00021AE6" w:rsidR="00E95601" w:rsidP="005916DC" w:rsidRDefault="00E95601" w14:paraId="3B0C793F" w14:textId="54C950E1">
            <w:pPr>
              <w:spacing w:line="276" w:lineRule="auto"/>
              <w:jc w:val="center"/>
              <w:rPr>
                <w:b/>
              </w:rPr>
            </w:pPr>
            <w:r w:rsidRPr="00D5446E">
              <w:rPr>
                <w:rFonts w:eastAsia="Arial" w:cs="Times New Roman"/>
                <w:color w:val="111111"/>
                <w:sz w:val="22"/>
              </w:rPr>
              <w:t>112/5829 (1.9%)</w:t>
            </w:r>
          </w:p>
        </w:tc>
        <w:tc>
          <w:tcPr>
            <w:tcW w:w="769" w:type="pct"/>
          </w:tcPr>
          <w:p w:rsidRPr="002F42BB" w:rsidR="002F77D6" w:rsidP="005916DC" w:rsidRDefault="002F77D6" w14:paraId="032B1E0C" w14:textId="6D15195C">
            <w:pPr>
              <w:spacing w:line="276" w:lineRule="auto"/>
              <w:jc w:val="center"/>
              <w:rPr>
                <w:rFonts w:eastAsia="Arial" w:cs="Times New Roman"/>
                <w:color w:val="111111"/>
                <w:sz w:val="22"/>
              </w:rPr>
            </w:pPr>
            <w:r w:rsidRPr="002F42BB">
              <w:rPr>
                <w:rFonts w:eastAsia="Arial" w:cs="Times New Roman"/>
                <w:color w:val="111111"/>
                <w:sz w:val="22"/>
              </w:rPr>
              <w:t>165.5 (247228)</w:t>
            </w:r>
          </w:p>
        </w:tc>
        <w:tc>
          <w:tcPr>
            <w:tcW w:w="914" w:type="pct"/>
          </w:tcPr>
          <w:p w:rsidRPr="00021AE6" w:rsidR="00E95601" w:rsidP="005916DC" w:rsidRDefault="00E95601" w14:paraId="689438E8" w14:textId="18C8DC7F">
            <w:pPr>
              <w:spacing w:line="276" w:lineRule="auto"/>
              <w:jc w:val="center"/>
              <w:rPr>
                <w:b/>
              </w:rPr>
            </w:pPr>
            <w:r>
              <w:rPr>
                <w:rFonts w:eastAsia="Arial" w:cs="Times New Roman"/>
                <w:color w:val="111111"/>
                <w:sz w:val="22"/>
              </w:rPr>
              <w:t>67.1%</w:t>
            </w:r>
            <w:r w:rsidR="00D917FB">
              <w:rPr>
                <w:rFonts w:eastAsia="Arial" w:cs="Times New Roman"/>
                <w:color w:val="111111"/>
                <w:sz w:val="22"/>
              </w:rPr>
              <w:t xml:space="preserve"> </w:t>
            </w:r>
            <w:r>
              <w:rPr>
                <w:rFonts w:eastAsia="Arial" w:cs="Times New Roman"/>
                <w:color w:val="111111"/>
                <w:sz w:val="22"/>
              </w:rPr>
              <w:t xml:space="preserve">(52.3%, </w:t>
            </w:r>
            <w:r w:rsidRPr="00D5446E">
              <w:rPr>
                <w:rFonts w:eastAsia="Arial" w:cs="Times New Roman"/>
                <w:color w:val="111111"/>
                <w:sz w:val="22"/>
              </w:rPr>
              <w:t>77.3%)</w:t>
            </w:r>
          </w:p>
        </w:tc>
      </w:tr>
      <w:tr w:rsidRPr="00021AE6" w:rsidR="00E95601" w:rsidTr="00BC068D" w14:paraId="5A1FFFAE" w14:textId="0DAAA17E">
        <w:trPr>
          <w:trHeight w:val="394"/>
        </w:trPr>
        <w:tc>
          <w:tcPr>
            <w:tcW w:w="927" w:type="pct"/>
          </w:tcPr>
          <w:p w:rsidRPr="00E95601" w:rsidR="00E95601" w:rsidP="005916DC" w:rsidRDefault="00E95601" w14:paraId="27F6B023" w14:textId="39D14C1A">
            <w:pPr>
              <w:spacing w:line="276" w:lineRule="auto"/>
            </w:pPr>
            <w:r w:rsidRPr="00E95601">
              <w:t>Asymptomatic or symptoms unknown (COV002)</w:t>
            </w:r>
          </w:p>
        </w:tc>
        <w:tc>
          <w:tcPr>
            <w:tcW w:w="350" w:type="pct"/>
          </w:tcPr>
          <w:p w:rsidRPr="00D5446E" w:rsidR="00E95601" w:rsidP="005916DC" w:rsidRDefault="00E95601" w14:paraId="6BFD5DAE" w14:textId="49DC4415">
            <w:pPr>
              <w:spacing w:line="276" w:lineRule="auto"/>
              <w:jc w:val="center"/>
              <w:rPr>
                <w:rFonts w:eastAsia="Arial" w:cs="Times New Roman"/>
                <w:color w:val="111111"/>
                <w:sz w:val="22"/>
              </w:rPr>
            </w:pPr>
            <w:r>
              <w:rPr>
                <w:rFonts w:eastAsia="Arial" w:cs="Times New Roman"/>
                <w:color w:val="111111"/>
                <w:sz w:val="22"/>
              </w:rPr>
              <w:t>69</w:t>
            </w:r>
          </w:p>
        </w:tc>
        <w:tc>
          <w:tcPr>
            <w:tcW w:w="720" w:type="pct"/>
          </w:tcPr>
          <w:p w:rsidRPr="00021AE6" w:rsidR="00E95601" w:rsidP="005916DC" w:rsidRDefault="00E95601" w14:paraId="3DD00615" w14:textId="1B34F8AE">
            <w:pPr>
              <w:spacing w:line="276" w:lineRule="auto"/>
              <w:jc w:val="center"/>
              <w:rPr>
                <w:b/>
              </w:rPr>
            </w:pPr>
            <w:r w:rsidRPr="00D5446E">
              <w:rPr>
                <w:rFonts w:eastAsia="Arial" w:cs="Times New Roman"/>
                <w:color w:val="111111"/>
                <w:sz w:val="22"/>
              </w:rPr>
              <w:t>29/</w:t>
            </w:r>
            <w:r w:rsidRPr="002C1076" w:rsidR="002C1076">
              <w:rPr>
                <w:rFonts w:eastAsia="Arial" w:cs="Times New Roman"/>
                <w:color w:val="111111"/>
                <w:sz w:val="22"/>
              </w:rPr>
              <w:t>3288 (0.88%)</w:t>
            </w:r>
          </w:p>
        </w:tc>
        <w:tc>
          <w:tcPr>
            <w:tcW w:w="743" w:type="pct"/>
          </w:tcPr>
          <w:p w:rsidRPr="002F42BB" w:rsidR="002F77D6" w:rsidP="005916DC" w:rsidRDefault="002F77D6" w14:paraId="6453FD9B" w14:textId="498C7ECD">
            <w:pPr>
              <w:spacing w:line="276" w:lineRule="auto"/>
              <w:jc w:val="center"/>
              <w:rPr>
                <w:rFonts w:eastAsia="Arial" w:cs="Times New Roman"/>
                <w:color w:val="111111"/>
                <w:sz w:val="22"/>
              </w:rPr>
            </w:pPr>
            <w:r w:rsidRPr="002F42BB">
              <w:rPr>
                <w:rFonts w:eastAsia="Arial" w:cs="Times New Roman"/>
                <w:color w:val="111111"/>
                <w:sz w:val="22"/>
              </w:rPr>
              <w:t>69.8 (151673)</w:t>
            </w:r>
          </w:p>
        </w:tc>
        <w:tc>
          <w:tcPr>
            <w:tcW w:w="576" w:type="pct"/>
          </w:tcPr>
          <w:p w:rsidRPr="00021AE6" w:rsidR="00E95601" w:rsidP="005916DC" w:rsidRDefault="00E95601" w14:paraId="70862586" w14:textId="05F35D6E">
            <w:pPr>
              <w:spacing w:line="276" w:lineRule="auto"/>
              <w:jc w:val="center"/>
              <w:rPr>
                <w:b/>
              </w:rPr>
            </w:pPr>
            <w:r w:rsidRPr="00D5446E">
              <w:rPr>
                <w:rFonts w:eastAsia="Arial" w:cs="Times New Roman"/>
                <w:color w:val="111111"/>
                <w:sz w:val="22"/>
              </w:rPr>
              <w:t>40/</w:t>
            </w:r>
            <w:r w:rsidRPr="002C1076" w:rsidR="002C1076">
              <w:rPr>
                <w:rFonts w:eastAsia="Arial" w:cs="Times New Roman"/>
                <w:color w:val="111111"/>
                <w:sz w:val="22"/>
              </w:rPr>
              <w:t>3350 (1.19%)</w:t>
            </w:r>
          </w:p>
        </w:tc>
        <w:tc>
          <w:tcPr>
            <w:tcW w:w="769" w:type="pct"/>
          </w:tcPr>
          <w:p w:rsidRPr="002F42BB" w:rsidR="002F77D6" w:rsidP="005916DC" w:rsidRDefault="002F77D6" w14:paraId="58AC0246" w14:textId="64BDAC56">
            <w:pPr>
              <w:spacing w:line="276" w:lineRule="auto"/>
              <w:jc w:val="center"/>
              <w:rPr>
                <w:rFonts w:eastAsia="Arial" w:cs="Times New Roman"/>
                <w:color w:val="111111"/>
                <w:sz w:val="22"/>
              </w:rPr>
            </w:pPr>
            <w:r w:rsidRPr="002F42BB">
              <w:rPr>
                <w:rFonts w:eastAsia="Arial" w:cs="Times New Roman"/>
                <w:color w:val="111111"/>
                <w:sz w:val="22"/>
              </w:rPr>
              <w:t>96.0 (152138)</w:t>
            </w:r>
          </w:p>
        </w:tc>
        <w:tc>
          <w:tcPr>
            <w:tcW w:w="914" w:type="pct"/>
          </w:tcPr>
          <w:p w:rsidRPr="00021AE6" w:rsidR="00E95601" w:rsidP="005916DC" w:rsidRDefault="002C1076" w14:paraId="655A73F9" w14:textId="15299353">
            <w:pPr>
              <w:spacing w:line="276" w:lineRule="auto"/>
              <w:jc w:val="center"/>
              <w:rPr>
                <w:b/>
              </w:rPr>
            </w:pPr>
            <w:r w:rsidRPr="002C1076">
              <w:rPr>
                <w:rFonts w:eastAsia="Arial" w:cs="Times New Roman"/>
                <w:color w:val="111111"/>
                <w:sz w:val="22"/>
              </w:rPr>
              <w:t>27.3</w:t>
            </w:r>
            <w:r w:rsidR="00E95601">
              <w:rPr>
                <w:rFonts w:eastAsia="Arial" w:cs="Times New Roman"/>
                <w:color w:val="111111"/>
                <w:sz w:val="22"/>
              </w:rPr>
              <w:t>%</w:t>
            </w:r>
            <w:r w:rsidR="005916DC">
              <w:rPr>
                <w:rFonts w:eastAsia="Arial" w:cs="Times New Roman"/>
                <w:color w:val="111111"/>
                <w:sz w:val="22"/>
              </w:rPr>
              <w:t xml:space="preserve"> </w:t>
            </w:r>
            <w:r w:rsidR="00E95601">
              <w:rPr>
                <w:rFonts w:eastAsia="Arial" w:cs="Times New Roman"/>
                <w:color w:val="111111"/>
                <w:sz w:val="22"/>
              </w:rPr>
              <w:t>(</w:t>
            </w:r>
            <w:r w:rsidRPr="002C1076">
              <w:rPr>
                <w:rFonts w:eastAsia="Arial" w:cs="Times New Roman"/>
                <w:color w:val="111111"/>
                <w:sz w:val="22"/>
              </w:rPr>
              <w:t>-17.</w:t>
            </w:r>
            <w:r w:rsidR="009E3D8C">
              <w:rPr>
                <w:rFonts w:eastAsia="Arial" w:cs="Times New Roman"/>
                <w:color w:val="111111"/>
                <w:sz w:val="22"/>
              </w:rPr>
              <w:t>2</w:t>
            </w:r>
            <w:r w:rsidR="00E95601">
              <w:rPr>
                <w:rFonts w:eastAsia="Arial" w:cs="Times New Roman"/>
                <w:color w:val="111111"/>
                <w:sz w:val="22"/>
              </w:rPr>
              <w:t xml:space="preserve">%, </w:t>
            </w:r>
            <w:r>
              <w:rPr>
                <w:rFonts w:eastAsia="Arial" w:cs="Times New Roman"/>
                <w:color w:val="111111"/>
                <w:sz w:val="22"/>
              </w:rPr>
              <w:t>54.9</w:t>
            </w:r>
            <w:r w:rsidRPr="00D5446E" w:rsidR="00E95601">
              <w:rPr>
                <w:rFonts w:eastAsia="Arial" w:cs="Times New Roman"/>
                <w:color w:val="111111"/>
                <w:sz w:val="22"/>
              </w:rPr>
              <w:t>%)</w:t>
            </w:r>
          </w:p>
        </w:tc>
      </w:tr>
      <w:tr w:rsidRPr="00021AE6" w:rsidR="00E95601" w:rsidTr="00BC068D" w14:paraId="02FDE8F2" w14:textId="77777777">
        <w:trPr>
          <w:trHeight w:val="394"/>
        </w:trPr>
        <w:tc>
          <w:tcPr>
            <w:tcW w:w="927" w:type="pct"/>
          </w:tcPr>
          <w:p w:rsidRPr="00E95601" w:rsidR="00E95601" w:rsidP="005916DC" w:rsidRDefault="00E95601" w14:paraId="401D88B6" w14:textId="3E5D11FD">
            <w:pPr>
              <w:spacing w:line="276" w:lineRule="auto"/>
              <w:rPr>
                <w:rFonts w:eastAsia="Arial" w:cs="Times New Roman"/>
                <w:color w:val="111111"/>
                <w:sz w:val="22"/>
              </w:rPr>
            </w:pPr>
            <w:r>
              <w:rPr>
                <w:i/>
              </w:rPr>
              <w:lastRenderedPageBreak/>
              <w:t xml:space="preserve">     </w:t>
            </w:r>
            <w:r w:rsidRPr="00275884">
              <w:rPr>
                <w:i/>
              </w:rPr>
              <w:t>LD/SD recipient</w:t>
            </w:r>
            <w:r>
              <w:rPr>
                <w:i/>
              </w:rPr>
              <w:t>s</w:t>
            </w:r>
          </w:p>
        </w:tc>
        <w:tc>
          <w:tcPr>
            <w:tcW w:w="350" w:type="pct"/>
          </w:tcPr>
          <w:p w:rsidR="00E95601" w:rsidP="005916DC" w:rsidRDefault="00E95601" w14:paraId="481289D4" w14:textId="429E37AD">
            <w:pPr>
              <w:spacing w:line="276" w:lineRule="auto"/>
              <w:jc w:val="center"/>
              <w:rPr>
                <w:rFonts w:eastAsia="Arial" w:cs="Times New Roman"/>
                <w:color w:val="111111"/>
                <w:sz w:val="22"/>
              </w:rPr>
            </w:pPr>
            <w:r w:rsidRPr="00E95601">
              <w:rPr>
                <w:rFonts w:eastAsia="Arial" w:cs="Times New Roman"/>
                <w:color w:val="111111"/>
                <w:sz w:val="22"/>
              </w:rPr>
              <w:t>24</w:t>
            </w:r>
          </w:p>
        </w:tc>
        <w:tc>
          <w:tcPr>
            <w:tcW w:w="720" w:type="pct"/>
          </w:tcPr>
          <w:p w:rsidRPr="00D5446E" w:rsidR="00E95601" w:rsidP="005916DC" w:rsidRDefault="00E95601" w14:paraId="0A3E7072" w14:textId="6D86A4EB">
            <w:pPr>
              <w:spacing w:line="276" w:lineRule="auto"/>
              <w:jc w:val="center"/>
              <w:rPr>
                <w:rFonts w:eastAsia="Arial" w:cs="Times New Roman"/>
                <w:color w:val="111111"/>
                <w:sz w:val="22"/>
              </w:rPr>
            </w:pPr>
            <w:r w:rsidRPr="00E95601">
              <w:rPr>
                <w:rFonts w:eastAsia="Arial" w:cs="Times New Roman"/>
                <w:color w:val="111111"/>
                <w:sz w:val="22"/>
              </w:rPr>
              <w:t>7/</w:t>
            </w:r>
            <w:r w:rsidR="002C1076">
              <w:rPr>
                <w:rFonts w:eastAsia="Arial" w:cs="Times New Roman"/>
                <w:color w:val="111111"/>
                <w:sz w:val="22"/>
              </w:rPr>
              <w:t xml:space="preserve">1120 </w:t>
            </w:r>
            <w:r>
              <w:rPr>
                <w:rFonts w:eastAsia="Arial" w:cs="Times New Roman"/>
                <w:color w:val="111111"/>
                <w:sz w:val="22"/>
              </w:rPr>
              <w:t>(0.</w:t>
            </w:r>
            <w:r w:rsidR="002C1076">
              <w:rPr>
                <w:rFonts w:eastAsia="Arial" w:cs="Times New Roman"/>
                <w:color w:val="111111"/>
                <w:sz w:val="22"/>
              </w:rPr>
              <w:t>62</w:t>
            </w:r>
            <w:r>
              <w:rPr>
                <w:rFonts w:eastAsia="Arial" w:cs="Times New Roman"/>
                <w:color w:val="111111"/>
                <w:sz w:val="22"/>
              </w:rPr>
              <w:t>%)</w:t>
            </w:r>
          </w:p>
        </w:tc>
        <w:tc>
          <w:tcPr>
            <w:tcW w:w="743" w:type="pct"/>
          </w:tcPr>
          <w:p w:rsidRPr="002F42BB" w:rsidR="002F77D6" w:rsidP="005916DC" w:rsidRDefault="002F77D6" w14:paraId="61313E98" w14:textId="6D4F56D3">
            <w:pPr>
              <w:spacing w:line="276" w:lineRule="auto"/>
              <w:jc w:val="center"/>
              <w:rPr>
                <w:rFonts w:eastAsia="Arial" w:cs="Times New Roman"/>
                <w:color w:val="111111"/>
                <w:sz w:val="22"/>
              </w:rPr>
            </w:pPr>
            <w:r w:rsidRPr="002F42BB">
              <w:rPr>
                <w:rFonts w:eastAsia="Arial" w:cs="Times New Roman"/>
                <w:color w:val="111111"/>
                <w:sz w:val="22"/>
              </w:rPr>
              <w:t>41.4 (61782)</w:t>
            </w:r>
          </w:p>
        </w:tc>
        <w:tc>
          <w:tcPr>
            <w:tcW w:w="576" w:type="pct"/>
          </w:tcPr>
          <w:p w:rsidRPr="00D5446E" w:rsidR="00E95601" w:rsidP="005916DC" w:rsidRDefault="00E95601" w14:paraId="186C8482" w14:textId="4DCA33C7">
            <w:pPr>
              <w:spacing w:line="276" w:lineRule="auto"/>
              <w:jc w:val="center"/>
              <w:rPr>
                <w:rFonts w:eastAsia="Arial" w:cs="Times New Roman"/>
                <w:color w:val="111111"/>
                <w:sz w:val="22"/>
              </w:rPr>
            </w:pPr>
            <w:r w:rsidRPr="00E95601">
              <w:rPr>
                <w:rFonts w:eastAsia="Arial" w:cs="Times New Roman"/>
                <w:color w:val="111111"/>
                <w:sz w:val="22"/>
              </w:rPr>
              <w:t>17/</w:t>
            </w:r>
            <w:r w:rsidR="002C1076">
              <w:rPr>
                <w:rFonts w:eastAsia="Arial" w:cs="Times New Roman"/>
                <w:color w:val="111111"/>
                <w:sz w:val="22"/>
              </w:rPr>
              <w:t>1127</w:t>
            </w:r>
            <w:r>
              <w:rPr>
                <w:rFonts w:eastAsia="Arial" w:cs="Times New Roman"/>
                <w:color w:val="111111"/>
                <w:sz w:val="22"/>
              </w:rPr>
              <w:t xml:space="preserve"> (1.</w:t>
            </w:r>
            <w:r w:rsidR="002C1076">
              <w:rPr>
                <w:rFonts w:eastAsia="Arial" w:cs="Times New Roman"/>
                <w:color w:val="111111"/>
                <w:sz w:val="22"/>
              </w:rPr>
              <w:t>5</w:t>
            </w:r>
            <w:r>
              <w:rPr>
                <w:rFonts w:eastAsia="Arial" w:cs="Times New Roman"/>
                <w:color w:val="111111"/>
                <w:sz w:val="22"/>
              </w:rPr>
              <w:t>%)</w:t>
            </w:r>
          </w:p>
        </w:tc>
        <w:tc>
          <w:tcPr>
            <w:tcW w:w="769" w:type="pct"/>
          </w:tcPr>
          <w:p w:rsidRPr="002F42BB" w:rsidR="002F77D6" w:rsidP="005916DC" w:rsidRDefault="002F77D6" w14:paraId="752B7ED9" w14:textId="6FFA7D78">
            <w:pPr>
              <w:spacing w:line="276" w:lineRule="auto"/>
              <w:jc w:val="center"/>
              <w:rPr>
                <w:rFonts w:eastAsia="Arial" w:cs="Times New Roman"/>
                <w:color w:val="111111"/>
                <w:sz w:val="22"/>
              </w:rPr>
            </w:pPr>
            <w:r w:rsidRPr="002F42BB">
              <w:rPr>
                <w:rFonts w:eastAsia="Arial" w:cs="Times New Roman"/>
                <w:color w:val="111111"/>
                <w:sz w:val="22"/>
              </w:rPr>
              <w:t>100.6 (61730)</w:t>
            </w:r>
          </w:p>
        </w:tc>
        <w:tc>
          <w:tcPr>
            <w:tcW w:w="914" w:type="pct"/>
          </w:tcPr>
          <w:p w:rsidR="00E95601" w:rsidP="005916DC" w:rsidRDefault="002C1076" w14:paraId="16242075" w14:textId="35EBE4BF">
            <w:pPr>
              <w:spacing w:line="276" w:lineRule="auto"/>
              <w:jc w:val="center"/>
              <w:rPr>
                <w:rFonts w:eastAsia="Arial" w:cs="Times New Roman"/>
                <w:color w:val="111111"/>
                <w:sz w:val="22"/>
              </w:rPr>
            </w:pPr>
            <w:r w:rsidRPr="002C1076">
              <w:rPr>
                <w:rFonts w:eastAsia="Arial" w:cs="Times New Roman"/>
                <w:color w:val="111111"/>
                <w:sz w:val="22"/>
              </w:rPr>
              <w:t>58.9</w:t>
            </w:r>
            <w:r w:rsidRPr="00E95601" w:rsidR="00E95601">
              <w:rPr>
                <w:rFonts w:eastAsia="Arial" w:cs="Times New Roman"/>
                <w:color w:val="111111"/>
                <w:sz w:val="22"/>
              </w:rPr>
              <w:t>%</w:t>
            </w:r>
            <w:r w:rsidR="005916DC">
              <w:rPr>
                <w:rFonts w:eastAsia="Arial" w:cs="Times New Roman"/>
                <w:color w:val="111111"/>
                <w:sz w:val="22"/>
              </w:rPr>
              <w:t xml:space="preserve"> </w:t>
            </w:r>
            <w:r w:rsidRPr="00E95601" w:rsidR="00E95601">
              <w:rPr>
                <w:rFonts w:eastAsia="Arial" w:cs="Times New Roman"/>
                <w:color w:val="111111"/>
                <w:sz w:val="22"/>
              </w:rPr>
              <w:t>(</w:t>
            </w:r>
            <w:r w:rsidR="000D32C2">
              <w:rPr>
                <w:rFonts w:eastAsia="Arial" w:cs="Times New Roman"/>
                <w:color w:val="111111"/>
                <w:sz w:val="22"/>
              </w:rPr>
              <w:t>1</w:t>
            </w:r>
            <w:r w:rsidRPr="002C1076">
              <w:rPr>
                <w:rFonts w:eastAsia="Arial" w:cs="Times New Roman"/>
                <w:color w:val="111111"/>
                <w:sz w:val="22"/>
              </w:rPr>
              <w:t>.</w:t>
            </w:r>
            <w:r w:rsidR="000D32C2">
              <w:rPr>
                <w:rFonts w:eastAsia="Arial" w:cs="Times New Roman"/>
                <w:color w:val="111111"/>
                <w:sz w:val="22"/>
              </w:rPr>
              <w:t>0</w:t>
            </w:r>
            <w:r w:rsidRPr="00E95601" w:rsidR="00E95601">
              <w:rPr>
                <w:rFonts w:eastAsia="Arial" w:cs="Times New Roman"/>
                <w:color w:val="111111"/>
                <w:sz w:val="22"/>
              </w:rPr>
              <w:t xml:space="preserve">%, </w:t>
            </w:r>
            <w:r w:rsidRPr="002C1076">
              <w:rPr>
                <w:rFonts w:eastAsia="Arial" w:cs="Times New Roman"/>
                <w:color w:val="111111"/>
                <w:sz w:val="22"/>
              </w:rPr>
              <w:t>82.9</w:t>
            </w:r>
            <w:r w:rsidRPr="00E95601" w:rsidR="00E95601">
              <w:rPr>
                <w:rFonts w:eastAsia="Arial" w:cs="Times New Roman"/>
                <w:color w:val="111111"/>
                <w:sz w:val="22"/>
              </w:rPr>
              <w:t>%</w:t>
            </w:r>
            <w:proofErr w:type="gramStart"/>
            <w:r w:rsidRPr="00E95601" w:rsidR="00E95601">
              <w:rPr>
                <w:rFonts w:eastAsia="Arial" w:cs="Times New Roman"/>
                <w:color w:val="111111"/>
                <w:sz w:val="22"/>
              </w:rPr>
              <w:t>)</w:t>
            </w:r>
            <w:r w:rsidR="00FF2ED8">
              <w:rPr>
                <w:rFonts w:eastAsia="Arial" w:cs="Times New Roman"/>
                <w:color w:val="111111"/>
                <w:sz w:val="22"/>
              </w:rPr>
              <w:t>£</w:t>
            </w:r>
            <w:proofErr w:type="gramEnd"/>
          </w:p>
        </w:tc>
      </w:tr>
      <w:tr w:rsidRPr="00021AE6" w:rsidR="00E95601" w:rsidTr="00BC068D" w14:paraId="3885F12B" w14:textId="77777777">
        <w:trPr>
          <w:trHeight w:val="394"/>
        </w:trPr>
        <w:tc>
          <w:tcPr>
            <w:tcW w:w="927" w:type="pct"/>
          </w:tcPr>
          <w:p w:rsidRPr="00E95601" w:rsidR="00E95601" w:rsidP="005916DC" w:rsidRDefault="00E95601" w14:paraId="15C56C05" w14:textId="72121378">
            <w:pPr>
              <w:spacing w:line="276" w:lineRule="auto"/>
              <w:rPr>
                <w:rFonts w:eastAsia="Arial" w:cs="Times New Roman"/>
                <w:color w:val="111111"/>
                <w:sz w:val="22"/>
              </w:rPr>
            </w:pPr>
            <w:r>
              <w:rPr>
                <w:i/>
              </w:rPr>
              <w:t xml:space="preserve">     </w:t>
            </w:r>
            <w:r w:rsidRPr="00275884">
              <w:rPr>
                <w:i/>
              </w:rPr>
              <w:t>SD/SD recipients</w:t>
            </w:r>
          </w:p>
        </w:tc>
        <w:tc>
          <w:tcPr>
            <w:tcW w:w="350" w:type="pct"/>
          </w:tcPr>
          <w:p w:rsidR="00E95601" w:rsidP="005916DC" w:rsidRDefault="00E95601" w14:paraId="51CDAC4B" w14:textId="6D7C0A0B">
            <w:pPr>
              <w:spacing w:line="276" w:lineRule="auto"/>
              <w:jc w:val="center"/>
              <w:rPr>
                <w:rFonts w:eastAsia="Arial" w:cs="Times New Roman"/>
                <w:color w:val="111111"/>
                <w:sz w:val="22"/>
              </w:rPr>
            </w:pPr>
            <w:r w:rsidRPr="00E95601">
              <w:rPr>
                <w:rFonts w:eastAsia="Arial" w:cs="Times New Roman"/>
                <w:color w:val="111111"/>
                <w:sz w:val="22"/>
              </w:rPr>
              <w:t>45</w:t>
            </w:r>
          </w:p>
        </w:tc>
        <w:tc>
          <w:tcPr>
            <w:tcW w:w="720" w:type="pct"/>
          </w:tcPr>
          <w:p w:rsidRPr="00D5446E" w:rsidR="00E95601" w:rsidP="005916DC" w:rsidRDefault="00E95601" w14:paraId="5A57A717" w14:textId="2E84E0F9">
            <w:pPr>
              <w:spacing w:line="276" w:lineRule="auto"/>
              <w:jc w:val="center"/>
              <w:rPr>
                <w:rFonts w:eastAsia="Arial" w:cs="Times New Roman"/>
                <w:color w:val="111111"/>
                <w:sz w:val="22"/>
              </w:rPr>
            </w:pPr>
            <w:r w:rsidRPr="00E95601">
              <w:rPr>
                <w:rFonts w:eastAsia="Arial" w:cs="Times New Roman"/>
                <w:color w:val="111111"/>
                <w:sz w:val="22"/>
              </w:rPr>
              <w:t>22</w:t>
            </w:r>
            <w:r w:rsidRPr="002C1076" w:rsidR="002C1076">
              <w:rPr>
                <w:rFonts w:eastAsia="Arial" w:cs="Times New Roman"/>
                <w:color w:val="111111"/>
                <w:sz w:val="22"/>
              </w:rPr>
              <w:t xml:space="preserve">/2168 </w:t>
            </w:r>
            <w:r>
              <w:rPr>
                <w:rFonts w:eastAsia="Arial" w:cs="Times New Roman"/>
                <w:color w:val="111111"/>
                <w:sz w:val="22"/>
              </w:rPr>
              <w:t>(</w:t>
            </w:r>
            <w:r w:rsidR="002C1076">
              <w:rPr>
                <w:rFonts w:eastAsia="Arial" w:cs="Times New Roman"/>
                <w:color w:val="111111"/>
                <w:sz w:val="22"/>
              </w:rPr>
              <w:t>1.0</w:t>
            </w:r>
            <w:r>
              <w:rPr>
                <w:rFonts w:eastAsia="Arial" w:cs="Times New Roman"/>
                <w:color w:val="111111"/>
                <w:sz w:val="22"/>
              </w:rPr>
              <w:t>%)</w:t>
            </w:r>
          </w:p>
        </w:tc>
        <w:tc>
          <w:tcPr>
            <w:tcW w:w="743" w:type="pct"/>
          </w:tcPr>
          <w:p w:rsidRPr="002F42BB" w:rsidR="002F77D6" w:rsidP="005916DC" w:rsidRDefault="002F77D6" w14:paraId="607272E9" w14:textId="5FA51265">
            <w:pPr>
              <w:spacing w:line="276" w:lineRule="auto"/>
              <w:jc w:val="center"/>
              <w:rPr>
                <w:rFonts w:eastAsia="Arial" w:cs="Times New Roman"/>
                <w:color w:val="111111"/>
                <w:sz w:val="22"/>
              </w:rPr>
            </w:pPr>
            <w:r w:rsidRPr="002F42BB">
              <w:rPr>
                <w:rFonts w:eastAsia="Arial" w:cs="Times New Roman"/>
                <w:color w:val="111111"/>
                <w:sz w:val="22"/>
              </w:rPr>
              <w:t>89.4 (89891)</w:t>
            </w:r>
          </w:p>
        </w:tc>
        <w:tc>
          <w:tcPr>
            <w:tcW w:w="576" w:type="pct"/>
          </w:tcPr>
          <w:p w:rsidRPr="00D5446E" w:rsidR="00E95601" w:rsidP="005916DC" w:rsidRDefault="00E95601" w14:paraId="6FB20222" w14:textId="61B7BA49">
            <w:pPr>
              <w:spacing w:line="276" w:lineRule="auto"/>
              <w:jc w:val="center"/>
              <w:rPr>
                <w:rFonts w:eastAsia="Arial" w:cs="Times New Roman"/>
                <w:color w:val="111111"/>
                <w:sz w:val="22"/>
              </w:rPr>
            </w:pPr>
            <w:r w:rsidRPr="00E95601">
              <w:rPr>
                <w:rFonts w:eastAsia="Arial" w:cs="Times New Roman"/>
                <w:color w:val="111111"/>
                <w:sz w:val="22"/>
              </w:rPr>
              <w:t>23/</w:t>
            </w:r>
            <w:r w:rsidR="002C1076">
              <w:rPr>
                <w:rFonts w:eastAsia="Arial" w:cs="Times New Roman"/>
                <w:color w:val="111111"/>
                <w:sz w:val="22"/>
              </w:rPr>
              <w:t>2223</w:t>
            </w:r>
            <w:r>
              <w:rPr>
                <w:rFonts w:eastAsia="Arial" w:cs="Times New Roman"/>
                <w:color w:val="111111"/>
                <w:sz w:val="22"/>
              </w:rPr>
              <w:t xml:space="preserve"> (</w:t>
            </w:r>
            <w:r w:rsidR="002C1076">
              <w:rPr>
                <w:rFonts w:eastAsia="Arial" w:cs="Times New Roman"/>
                <w:color w:val="111111"/>
                <w:sz w:val="22"/>
              </w:rPr>
              <w:t>1.0</w:t>
            </w:r>
            <w:r>
              <w:rPr>
                <w:rFonts w:eastAsia="Arial" w:cs="Times New Roman"/>
                <w:color w:val="111111"/>
                <w:sz w:val="22"/>
              </w:rPr>
              <w:t>%)</w:t>
            </w:r>
          </w:p>
        </w:tc>
        <w:tc>
          <w:tcPr>
            <w:tcW w:w="769" w:type="pct"/>
          </w:tcPr>
          <w:p w:rsidRPr="002F42BB" w:rsidR="002F77D6" w:rsidP="005916DC" w:rsidRDefault="002F77D6" w14:paraId="6029DD5E" w14:textId="59C898DA">
            <w:pPr>
              <w:spacing w:line="276" w:lineRule="auto"/>
              <w:jc w:val="center"/>
              <w:rPr>
                <w:rFonts w:eastAsia="Arial" w:cs="Times New Roman"/>
                <w:color w:val="111111"/>
                <w:sz w:val="22"/>
              </w:rPr>
            </w:pPr>
            <w:r w:rsidRPr="002F42BB">
              <w:rPr>
                <w:rFonts w:eastAsia="Arial" w:cs="Times New Roman"/>
                <w:color w:val="111111"/>
                <w:sz w:val="22"/>
              </w:rPr>
              <w:t>92.9 (90408)</w:t>
            </w:r>
          </w:p>
        </w:tc>
        <w:tc>
          <w:tcPr>
            <w:tcW w:w="914" w:type="pct"/>
          </w:tcPr>
          <w:p w:rsidR="00E95601" w:rsidP="005916DC" w:rsidRDefault="002C1076" w14:paraId="1B08B7F5" w14:textId="228666DB">
            <w:pPr>
              <w:spacing w:line="276" w:lineRule="auto"/>
              <w:jc w:val="center"/>
              <w:rPr>
                <w:rFonts w:eastAsia="Arial" w:cs="Times New Roman"/>
                <w:color w:val="111111"/>
                <w:sz w:val="22"/>
              </w:rPr>
            </w:pPr>
            <w:r w:rsidRPr="002C1076">
              <w:rPr>
                <w:rFonts w:eastAsia="Arial" w:cs="Times New Roman"/>
                <w:color w:val="111111"/>
                <w:sz w:val="22"/>
              </w:rPr>
              <w:t>3.8</w:t>
            </w:r>
            <w:r w:rsidRPr="00E95601" w:rsidR="00E95601">
              <w:rPr>
                <w:rFonts w:eastAsia="Arial" w:cs="Times New Roman"/>
                <w:color w:val="111111"/>
                <w:sz w:val="22"/>
              </w:rPr>
              <w:t>%</w:t>
            </w:r>
            <w:r w:rsidR="005916DC">
              <w:rPr>
                <w:rFonts w:eastAsia="Arial" w:cs="Times New Roman"/>
                <w:color w:val="111111"/>
                <w:sz w:val="22"/>
              </w:rPr>
              <w:t xml:space="preserve"> </w:t>
            </w:r>
            <w:r w:rsidRPr="00E95601" w:rsidR="00E95601">
              <w:rPr>
                <w:rFonts w:eastAsia="Arial" w:cs="Times New Roman"/>
                <w:color w:val="111111"/>
                <w:sz w:val="22"/>
              </w:rPr>
              <w:t>(</w:t>
            </w:r>
            <w:r w:rsidRPr="002C1076">
              <w:rPr>
                <w:rFonts w:eastAsia="Arial" w:cs="Times New Roman"/>
                <w:color w:val="111111"/>
                <w:sz w:val="22"/>
              </w:rPr>
              <w:t>-72.</w:t>
            </w:r>
            <w:r w:rsidR="00DE252B">
              <w:rPr>
                <w:rFonts w:eastAsia="Arial" w:cs="Times New Roman"/>
                <w:color w:val="111111"/>
                <w:sz w:val="22"/>
              </w:rPr>
              <w:t>4</w:t>
            </w:r>
            <w:r w:rsidRPr="00E95601" w:rsidR="00E95601">
              <w:rPr>
                <w:rFonts w:eastAsia="Arial" w:cs="Times New Roman"/>
                <w:color w:val="111111"/>
                <w:sz w:val="22"/>
              </w:rPr>
              <w:t>%, 46.</w:t>
            </w:r>
            <w:r w:rsidR="00DE252B">
              <w:rPr>
                <w:rFonts w:eastAsia="Arial" w:cs="Times New Roman"/>
                <w:color w:val="111111"/>
                <w:sz w:val="22"/>
              </w:rPr>
              <w:t>3</w:t>
            </w:r>
            <w:r w:rsidRPr="00E95601" w:rsidR="00E95601">
              <w:rPr>
                <w:rFonts w:eastAsia="Arial" w:cs="Times New Roman"/>
                <w:color w:val="111111"/>
                <w:sz w:val="22"/>
              </w:rPr>
              <w:t>%)</w:t>
            </w:r>
          </w:p>
        </w:tc>
      </w:tr>
      <w:tr w:rsidRPr="00021AE6" w:rsidR="00E95601" w:rsidTr="00BC068D" w14:paraId="0922B958" w14:textId="7E4ECE13">
        <w:trPr>
          <w:trHeight w:val="441"/>
        </w:trPr>
        <w:tc>
          <w:tcPr>
            <w:tcW w:w="927" w:type="pct"/>
          </w:tcPr>
          <w:p w:rsidRPr="00E95601" w:rsidR="00E95601" w:rsidP="005916DC" w:rsidRDefault="00E95601" w14:paraId="339DC0EA" w14:textId="4D2B7357">
            <w:pPr>
              <w:spacing w:line="276" w:lineRule="auto"/>
            </w:pPr>
            <w:r w:rsidRPr="00E95601">
              <w:t>Any NAAT+</w:t>
            </w:r>
          </w:p>
        </w:tc>
        <w:tc>
          <w:tcPr>
            <w:tcW w:w="350" w:type="pct"/>
          </w:tcPr>
          <w:p w:rsidRPr="00D5446E" w:rsidR="00E95601" w:rsidP="005916DC" w:rsidRDefault="00E95601" w14:paraId="45A74098" w14:textId="15D69C8A">
            <w:pPr>
              <w:spacing w:line="276" w:lineRule="auto"/>
              <w:jc w:val="center"/>
              <w:rPr>
                <w:rFonts w:eastAsia="Arial" w:cs="Times New Roman"/>
                <w:color w:val="111111"/>
                <w:sz w:val="22"/>
              </w:rPr>
            </w:pPr>
            <w:r>
              <w:rPr>
                <w:rFonts w:eastAsia="Arial" w:cs="Times New Roman"/>
                <w:color w:val="111111"/>
                <w:sz w:val="22"/>
              </w:rPr>
              <w:t>221</w:t>
            </w:r>
          </w:p>
        </w:tc>
        <w:tc>
          <w:tcPr>
            <w:tcW w:w="720" w:type="pct"/>
          </w:tcPr>
          <w:p w:rsidRPr="00021AE6" w:rsidR="00E95601" w:rsidP="005916DC" w:rsidRDefault="00E95601" w14:paraId="45FE8D1A" w14:textId="1BC73E21">
            <w:pPr>
              <w:spacing w:line="276" w:lineRule="auto"/>
              <w:jc w:val="center"/>
              <w:rPr>
                <w:b/>
              </w:rPr>
            </w:pPr>
            <w:r w:rsidRPr="00D5446E">
              <w:rPr>
                <w:rFonts w:eastAsia="Arial" w:cs="Times New Roman"/>
                <w:color w:val="111111"/>
                <w:sz w:val="22"/>
              </w:rPr>
              <w:t>68/5807 (1.2%)</w:t>
            </w:r>
          </w:p>
        </w:tc>
        <w:tc>
          <w:tcPr>
            <w:tcW w:w="743" w:type="pct"/>
          </w:tcPr>
          <w:p w:rsidRPr="002F42BB" w:rsidR="002F77D6" w:rsidP="005916DC" w:rsidRDefault="002F77D6" w14:paraId="0577F3E1" w14:textId="28DD3183">
            <w:pPr>
              <w:spacing w:line="276" w:lineRule="auto"/>
              <w:jc w:val="center"/>
              <w:rPr>
                <w:rFonts w:eastAsia="Arial" w:cs="Times New Roman"/>
                <w:color w:val="111111"/>
                <w:sz w:val="22"/>
              </w:rPr>
            </w:pPr>
            <w:r w:rsidRPr="002F42BB">
              <w:rPr>
                <w:rFonts w:eastAsia="Arial" w:cs="Times New Roman"/>
                <w:color w:val="111111"/>
                <w:sz w:val="22"/>
              </w:rPr>
              <w:t>100.0 (248299)</w:t>
            </w:r>
          </w:p>
        </w:tc>
        <w:tc>
          <w:tcPr>
            <w:tcW w:w="576" w:type="pct"/>
          </w:tcPr>
          <w:p w:rsidRPr="00021AE6" w:rsidR="00E95601" w:rsidP="005916DC" w:rsidRDefault="00E95601" w14:paraId="5177EBD8" w14:textId="611F366E">
            <w:pPr>
              <w:spacing w:line="276" w:lineRule="auto"/>
              <w:jc w:val="center"/>
              <w:rPr>
                <w:b/>
              </w:rPr>
            </w:pPr>
            <w:r w:rsidRPr="00D5446E">
              <w:rPr>
                <w:rFonts w:eastAsia="Arial" w:cs="Times New Roman"/>
                <w:color w:val="111111"/>
                <w:sz w:val="22"/>
              </w:rPr>
              <w:t>153/5829 (2.6%)</w:t>
            </w:r>
          </w:p>
        </w:tc>
        <w:tc>
          <w:tcPr>
            <w:tcW w:w="769" w:type="pct"/>
          </w:tcPr>
          <w:p w:rsidRPr="002F42BB" w:rsidR="002F77D6" w:rsidP="005916DC" w:rsidRDefault="002F77D6" w14:paraId="33C48B11" w14:textId="445258F0">
            <w:pPr>
              <w:spacing w:line="276" w:lineRule="auto"/>
              <w:jc w:val="center"/>
              <w:rPr>
                <w:rFonts w:eastAsia="Arial" w:cs="Times New Roman"/>
                <w:color w:val="111111"/>
                <w:sz w:val="22"/>
              </w:rPr>
            </w:pPr>
            <w:r w:rsidRPr="002F42BB">
              <w:rPr>
                <w:rFonts w:eastAsia="Arial" w:cs="Times New Roman"/>
                <w:color w:val="111111"/>
                <w:sz w:val="22"/>
              </w:rPr>
              <w:t>226.0 (247228)</w:t>
            </w:r>
          </w:p>
        </w:tc>
        <w:tc>
          <w:tcPr>
            <w:tcW w:w="914" w:type="pct"/>
          </w:tcPr>
          <w:p w:rsidRPr="00021AE6" w:rsidR="00E95601" w:rsidP="005916DC" w:rsidRDefault="00E95601" w14:paraId="009FAFAA" w14:textId="0FC9D6E5">
            <w:pPr>
              <w:spacing w:line="276" w:lineRule="auto"/>
              <w:jc w:val="center"/>
              <w:rPr>
                <w:b/>
              </w:rPr>
            </w:pPr>
            <w:r>
              <w:rPr>
                <w:rFonts w:eastAsia="Arial" w:cs="Times New Roman"/>
                <w:color w:val="111111"/>
                <w:sz w:val="22"/>
              </w:rPr>
              <w:t>55.7%</w:t>
            </w:r>
            <w:r w:rsidR="005916DC">
              <w:rPr>
                <w:rFonts w:eastAsia="Arial" w:cs="Times New Roman"/>
                <w:color w:val="111111"/>
                <w:sz w:val="22"/>
              </w:rPr>
              <w:t xml:space="preserve"> </w:t>
            </w:r>
            <w:r>
              <w:rPr>
                <w:rFonts w:eastAsia="Arial" w:cs="Times New Roman"/>
                <w:color w:val="111111"/>
                <w:sz w:val="22"/>
              </w:rPr>
              <w:t xml:space="preserve">(41.1%, </w:t>
            </w:r>
            <w:r w:rsidRPr="00D5446E">
              <w:rPr>
                <w:rFonts w:eastAsia="Arial" w:cs="Times New Roman"/>
                <w:color w:val="111111"/>
                <w:sz w:val="22"/>
              </w:rPr>
              <w:t>66.7%)</w:t>
            </w:r>
          </w:p>
        </w:tc>
      </w:tr>
    </w:tbl>
    <w:p w:rsidR="005F24A0" w:rsidP="009228AE" w:rsidRDefault="00E95601" w14:paraId="5A4A9362" w14:textId="5DC83062">
      <w:pPr>
        <w:spacing w:line="240" w:lineRule="auto"/>
        <w:rPr>
          <w:rFonts w:eastAsia="Arial" w:cs="Times New Roman"/>
          <w:color w:val="111111"/>
          <w:sz w:val="20"/>
          <w:szCs w:val="20"/>
        </w:rPr>
      </w:pPr>
      <w:r w:rsidRPr="00C439F0">
        <w:rPr>
          <w:rFonts w:cs="Times New Roman"/>
          <w:sz w:val="20"/>
          <w:szCs w:val="20"/>
        </w:rPr>
        <w:t>†</w:t>
      </w:r>
      <w:r w:rsidRPr="00C439F0">
        <w:rPr>
          <w:sz w:val="20"/>
          <w:szCs w:val="20"/>
        </w:rPr>
        <w:t xml:space="preserve"> NAAT+ swab plus at least one of: cough, shortness of breath, fever&gt; 37.8</w:t>
      </w:r>
      <w:r w:rsidRPr="00C439F0">
        <w:rPr>
          <w:sz w:val="20"/>
          <w:szCs w:val="20"/>
          <w:vertAlign w:val="superscript"/>
        </w:rPr>
        <w:t>o</w:t>
      </w:r>
      <w:r w:rsidRPr="00C439F0">
        <w:rPr>
          <w:sz w:val="20"/>
          <w:szCs w:val="20"/>
        </w:rPr>
        <w:t xml:space="preserve">C, anosmia, </w:t>
      </w:r>
      <w:proofErr w:type="spellStart"/>
      <w:r w:rsidRPr="00C439F0">
        <w:rPr>
          <w:sz w:val="20"/>
          <w:szCs w:val="20"/>
        </w:rPr>
        <w:t>ageusia</w:t>
      </w:r>
      <w:proofErr w:type="spellEnd"/>
      <w:r w:rsidRPr="00C439F0">
        <w:rPr>
          <w:sz w:val="20"/>
          <w:szCs w:val="20"/>
        </w:rPr>
        <w:t>;</w:t>
      </w:r>
      <w:r w:rsidRPr="00C439F0">
        <w:rPr>
          <w:i/>
          <w:sz w:val="20"/>
          <w:szCs w:val="20"/>
        </w:rPr>
        <w:t xml:space="preserve"> </w:t>
      </w:r>
      <w:r w:rsidRPr="00C439F0" w:rsidR="00553BF5">
        <w:rPr>
          <w:sz w:val="20"/>
          <w:szCs w:val="20"/>
        </w:rPr>
        <w:t>LD/SD: low dose prime, standard dose boost, SD/SD: two standard dose vaccines given</w:t>
      </w:r>
      <w:r w:rsidRPr="00C439F0">
        <w:rPr>
          <w:sz w:val="20"/>
          <w:szCs w:val="20"/>
        </w:rPr>
        <w:t>;</w:t>
      </w:r>
      <w:r w:rsidRPr="00C439F0" w:rsidR="00553BF5">
        <w:rPr>
          <w:sz w:val="20"/>
          <w:szCs w:val="20"/>
        </w:rPr>
        <w:t xml:space="preserve"> VE: vaccine efficacy calculated from robust Poisson model.</w:t>
      </w:r>
      <w:r w:rsidRPr="00C439F0" w:rsidR="005F24A0">
        <w:rPr>
          <w:sz w:val="20"/>
          <w:szCs w:val="20"/>
        </w:rPr>
        <w:t xml:space="preserve"> </w:t>
      </w:r>
      <w:r w:rsidRPr="00C439F0" w:rsidR="005379C1">
        <w:rPr>
          <w:sz w:val="20"/>
          <w:szCs w:val="20"/>
        </w:rPr>
        <w:t>NAAT: nucleic acid amplification test.</w:t>
      </w:r>
      <w:r w:rsidRPr="00C439F0" w:rsidR="005F24A0">
        <w:rPr>
          <w:sz w:val="20"/>
          <w:szCs w:val="20"/>
        </w:rPr>
        <w:t xml:space="preserve"> *The LDSD, SDSD efficacy population as defined in the statistical analysis plan</w:t>
      </w:r>
      <w:r w:rsidR="009228AE">
        <w:rPr>
          <w:sz w:val="20"/>
          <w:szCs w:val="20"/>
        </w:rPr>
        <w:t xml:space="preserve"> includes</w:t>
      </w:r>
      <w:r w:rsidRPr="009228AE" w:rsidR="009228AE">
        <w:rPr>
          <w:sz w:val="20"/>
          <w:szCs w:val="20"/>
        </w:rPr>
        <w:t xml:space="preserve"> </w:t>
      </w:r>
      <w:r w:rsidR="009228AE">
        <w:rPr>
          <w:sz w:val="20"/>
          <w:szCs w:val="20"/>
        </w:rPr>
        <w:t xml:space="preserve">randomised </w:t>
      </w:r>
      <w:r w:rsidRPr="009228AE" w:rsidR="009228AE">
        <w:rPr>
          <w:sz w:val="20"/>
          <w:szCs w:val="20"/>
        </w:rPr>
        <w:t>participants seronegative at baseline who received LD/SD or SD/SD or in the corresponding control</w:t>
      </w:r>
      <w:r w:rsidR="009228AE">
        <w:rPr>
          <w:sz w:val="20"/>
          <w:szCs w:val="20"/>
        </w:rPr>
        <w:t xml:space="preserve"> </w:t>
      </w:r>
      <w:r w:rsidRPr="009228AE" w:rsidR="009228AE">
        <w:rPr>
          <w:sz w:val="20"/>
          <w:szCs w:val="20"/>
        </w:rPr>
        <w:t>group, and remain on-study 15 days after their second dose without</w:t>
      </w:r>
      <w:r w:rsidR="009228AE">
        <w:rPr>
          <w:sz w:val="20"/>
          <w:szCs w:val="20"/>
        </w:rPr>
        <w:t xml:space="preserve"> </w:t>
      </w:r>
      <w:r w:rsidRPr="009228AE" w:rsidR="009228AE">
        <w:rPr>
          <w:sz w:val="20"/>
          <w:szCs w:val="20"/>
        </w:rPr>
        <w:t xml:space="preserve">having had a prior SARS-CoV-2 </w:t>
      </w:r>
      <w:proofErr w:type="spellStart"/>
      <w:r w:rsidRPr="009228AE" w:rsidR="009228AE">
        <w:rPr>
          <w:sz w:val="20"/>
          <w:szCs w:val="20"/>
        </w:rPr>
        <w:t>virologically</w:t>
      </w:r>
      <w:proofErr w:type="spellEnd"/>
      <w:r w:rsidRPr="009228AE" w:rsidR="009228AE">
        <w:rPr>
          <w:sz w:val="20"/>
          <w:szCs w:val="20"/>
        </w:rPr>
        <w:t>-confirmed</w:t>
      </w:r>
      <w:r w:rsidR="009228AE">
        <w:rPr>
          <w:sz w:val="20"/>
          <w:szCs w:val="20"/>
        </w:rPr>
        <w:t xml:space="preserve"> </w:t>
      </w:r>
      <w:r w:rsidRPr="009228AE" w:rsidR="009228AE">
        <w:rPr>
          <w:sz w:val="20"/>
          <w:szCs w:val="20"/>
        </w:rPr>
        <w:t>COVID-19 infection. In addition, for groups in COV002, only efficacy</w:t>
      </w:r>
      <w:r w:rsidR="009228AE">
        <w:rPr>
          <w:sz w:val="20"/>
          <w:szCs w:val="20"/>
        </w:rPr>
        <w:t xml:space="preserve"> </w:t>
      </w:r>
      <w:r w:rsidRPr="009228AE" w:rsidR="009228AE">
        <w:rPr>
          <w:sz w:val="20"/>
          <w:szCs w:val="20"/>
        </w:rPr>
        <w:t>groups (</w:t>
      </w:r>
      <w:proofErr w:type="spellStart"/>
      <w:r w:rsidRPr="009228AE" w:rsidR="009228AE">
        <w:rPr>
          <w:sz w:val="20"/>
          <w:szCs w:val="20"/>
        </w:rPr>
        <w:t>ie</w:t>
      </w:r>
      <w:proofErr w:type="spellEnd"/>
      <w:r w:rsidRPr="009228AE" w:rsidR="009228AE">
        <w:rPr>
          <w:sz w:val="20"/>
          <w:szCs w:val="20"/>
        </w:rPr>
        <w:t>, groups 4, 6, 9</w:t>
      </w:r>
      <w:proofErr w:type="gramStart"/>
      <w:r w:rsidRPr="009228AE" w:rsidR="009228AE">
        <w:rPr>
          <w:sz w:val="20"/>
          <w:szCs w:val="20"/>
        </w:rPr>
        <w:t>,10</w:t>
      </w:r>
      <w:proofErr w:type="gramEnd"/>
      <w:r w:rsidRPr="009228AE" w:rsidR="009228AE">
        <w:rPr>
          <w:sz w:val="20"/>
          <w:szCs w:val="20"/>
        </w:rPr>
        <w:t xml:space="preserve">) </w:t>
      </w:r>
      <w:r w:rsidR="0099329E">
        <w:rPr>
          <w:sz w:val="20"/>
          <w:szCs w:val="20"/>
        </w:rPr>
        <w:t>are</w:t>
      </w:r>
      <w:r w:rsidRPr="009228AE" w:rsidR="009228AE">
        <w:rPr>
          <w:sz w:val="20"/>
          <w:szCs w:val="20"/>
        </w:rPr>
        <w:t xml:space="preserve"> </w:t>
      </w:r>
      <w:r w:rsidR="0099329E">
        <w:rPr>
          <w:sz w:val="20"/>
          <w:szCs w:val="20"/>
        </w:rPr>
        <w:t>included</w:t>
      </w:r>
      <w:r w:rsidRPr="009228AE" w:rsidR="009228AE">
        <w:rPr>
          <w:sz w:val="20"/>
          <w:szCs w:val="20"/>
        </w:rPr>
        <w:t>.</w:t>
      </w:r>
      <w:r w:rsidRPr="00C439F0">
        <w:rPr>
          <w:rFonts w:ascii="Segoe UI Symbol" w:hAnsi="Segoe UI Symbol" w:cs="Segoe UI Symbol"/>
          <w:sz w:val="20"/>
          <w:szCs w:val="20"/>
        </w:rPr>
        <w:t>♯</w:t>
      </w:r>
      <w:r w:rsidRPr="00C439F0">
        <w:rPr>
          <w:rFonts w:hint="eastAsia"/>
          <w:sz w:val="20"/>
          <w:szCs w:val="20"/>
        </w:rPr>
        <w:t xml:space="preserve"> 95.8% CI</w:t>
      </w:r>
      <w:r w:rsidRPr="00C439F0">
        <w:rPr>
          <w:sz w:val="20"/>
          <w:szCs w:val="20"/>
        </w:rPr>
        <w:t xml:space="preserve"> used for primary analysis.</w:t>
      </w:r>
      <w:r w:rsidR="00932AA0">
        <w:rPr>
          <w:sz w:val="20"/>
          <w:szCs w:val="20"/>
        </w:rPr>
        <w:t xml:space="preserve"> </w:t>
      </w:r>
      <w:r w:rsidRPr="00C439F0" w:rsidR="00FF2ED8">
        <w:rPr>
          <w:rFonts w:eastAsia="Arial" w:cs="Times New Roman"/>
          <w:color w:val="111111"/>
          <w:sz w:val="20"/>
          <w:szCs w:val="20"/>
        </w:rPr>
        <w:t>£ VE (CI) calculated from a reduced robust Poisson model</w:t>
      </w:r>
      <w:r w:rsidRPr="00C439F0" w:rsidR="00845FC4">
        <w:rPr>
          <w:rFonts w:eastAsia="Arial" w:cs="Times New Roman"/>
          <w:color w:val="111111"/>
          <w:sz w:val="20"/>
          <w:szCs w:val="20"/>
        </w:rPr>
        <w:t xml:space="preserve"> which was not adjusted for age</w:t>
      </w:r>
      <w:r w:rsidRPr="00C439F0" w:rsidR="00FF2ED8">
        <w:rPr>
          <w:rFonts w:eastAsia="Arial" w:cs="Times New Roman"/>
          <w:color w:val="111111"/>
          <w:sz w:val="20"/>
          <w:szCs w:val="20"/>
        </w:rPr>
        <w:t>.</w:t>
      </w:r>
      <w:r w:rsidR="007E3D94">
        <w:rPr>
          <w:rFonts w:eastAsia="Arial" w:cs="Times New Roman"/>
          <w:color w:val="111111"/>
          <w:sz w:val="20"/>
          <w:szCs w:val="20"/>
        </w:rPr>
        <w:t xml:space="preserve"> </w:t>
      </w:r>
      <w:r w:rsidR="0099329E">
        <w:rPr>
          <w:rFonts w:eastAsia="Arial" w:cs="Times New Roman"/>
          <w:color w:val="111111"/>
          <w:sz w:val="20"/>
          <w:szCs w:val="20"/>
        </w:rPr>
        <w:t>All other models included an adjustment for age.</w:t>
      </w:r>
      <w:r w:rsidR="007E3D94">
        <w:rPr>
          <w:rFonts w:eastAsia="Arial" w:cs="Times New Roman"/>
          <w:color w:val="111111"/>
          <w:sz w:val="20"/>
          <w:szCs w:val="20"/>
        </w:rPr>
        <w:t xml:space="preserve"> ⁑Other </w:t>
      </w:r>
      <w:r w:rsidR="004F6B15">
        <w:rPr>
          <w:rFonts w:eastAsia="Arial" w:cs="Times New Roman"/>
          <w:color w:val="111111"/>
          <w:sz w:val="20"/>
          <w:szCs w:val="20"/>
        </w:rPr>
        <w:t xml:space="preserve">non-primary </w:t>
      </w:r>
      <w:r w:rsidR="007E3D94">
        <w:rPr>
          <w:rFonts w:eastAsia="Arial" w:cs="Times New Roman"/>
          <w:color w:val="111111"/>
          <w:sz w:val="20"/>
          <w:szCs w:val="20"/>
        </w:rPr>
        <w:t xml:space="preserve">symptomatic COVID-19 disease includes cases which have symptoms other than the 5 main symptoms that are required for inclusion in the primary analysis (e.g. participant might have diarrhoea and malaise but no fever, cough, shortness of breath, anosmia or </w:t>
      </w:r>
      <w:proofErr w:type="spellStart"/>
      <w:r w:rsidR="007E3D94">
        <w:rPr>
          <w:rFonts w:eastAsia="Arial" w:cs="Times New Roman"/>
          <w:color w:val="111111"/>
          <w:sz w:val="20"/>
          <w:szCs w:val="20"/>
        </w:rPr>
        <w:t>aguesia</w:t>
      </w:r>
      <w:proofErr w:type="spellEnd"/>
      <w:proofErr w:type="gramStart"/>
      <w:r w:rsidR="007E3D94">
        <w:rPr>
          <w:rFonts w:eastAsia="Arial" w:cs="Times New Roman"/>
          <w:color w:val="111111"/>
          <w:sz w:val="20"/>
          <w:szCs w:val="20"/>
        </w:rPr>
        <w:t>.</w:t>
      </w:r>
      <w:r w:rsidR="0099329E">
        <w:rPr>
          <w:rFonts w:eastAsia="Arial" w:cs="Times New Roman"/>
          <w:color w:val="111111"/>
          <w:sz w:val="20"/>
          <w:szCs w:val="20"/>
        </w:rPr>
        <w:t>‡</w:t>
      </w:r>
      <w:proofErr w:type="gramEnd"/>
      <w:r w:rsidR="0099329E">
        <w:rPr>
          <w:rFonts w:eastAsia="Arial" w:cs="Times New Roman"/>
          <w:color w:val="111111"/>
          <w:sz w:val="20"/>
          <w:szCs w:val="20"/>
        </w:rPr>
        <w:t xml:space="preserve"> p</w:t>
      </w:r>
      <w:r w:rsidR="007166E4">
        <w:rPr>
          <w:rFonts w:eastAsia="Arial" w:cs="Times New Roman"/>
          <w:color w:val="111111"/>
          <w:sz w:val="20"/>
          <w:szCs w:val="20"/>
        </w:rPr>
        <w:t>-</w:t>
      </w:r>
      <w:r w:rsidR="0099329E">
        <w:rPr>
          <w:rFonts w:eastAsia="Arial" w:cs="Times New Roman"/>
          <w:color w:val="111111"/>
          <w:sz w:val="20"/>
          <w:szCs w:val="20"/>
        </w:rPr>
        <w:t>value for interaction term comparing LD/SD with SD/SD is p=0.010.</w:t>
      </w:r>
    </w:p>
    <w:p w:rsidR="00093648" w:rsidP="00932AA0" w:rsidRDefault="00093648" w14:paraId="1CE034AD" w14:textId="0F2D21C2">
      <w:pPr>
        <w:spacing w:line="240" w:lineRule="auto"/>
        <w:rPr>
          <w:b/>
          <w:sz w:val="20"/>
          <w:szCs w:val="20"/>
        </w:rPr>
      </w:pPr>
    </w:p>
    <w:p w:rsidR="00093648" w:rsidP="00093648" w:rsidRDefault="00093648" w14:paraId="6D87CE66" w14:textId="77777777">
      <w:pPr>
        <w:rPr>
          <w:b/>
        </w:rPr>
        <w:sectPr w:rsidR="00093648" w:rsidSect="001C087E">
          <w:pgSz w:w="16838" w:h="11906" w:orient="landscape"/>
          <w:pgMar w:top="1440" w:right="1440" w:bottom="1440" w:left="1440" w:header="708" w:footer="708" w:gutter="0"/>
          <w:cols w:space="708"/>
          <w:docGrid w:linePitch="360"/>
        </w:sectPr>
      </w:pPr>
    </w:p>
    <w:p w:rsidRPr="001C087E" w:rsidR="00093648" w:rsidP="00093648" w:rsidRDefault="00093648" w14:paraId="5AE18F01" w14:textId="2A0328F5">
      <w:pPr>
        <w:rPr>
          <w:b/>
        </w:rPr>
      </w:pPr>
      <w:r w:rsidRPr="001C087E">
        <w:rPr>
          <w:b/>
        </w:rPr>
        <w:lastRenderedPageBreak/>
        <w:t xml:space="preserve">Table </w:t>
      </w:r>
      <w:r>
        <w:rPr>
          <w:b/>
        </w:rPr>
        <w:t>3</w:t>
      </w:r>
      <w:r w:rsidRPr="001C087E">
        <w:rPr>
          <w:b/>
        </w:rPr>
        <w:t xml:space="preserve"> </w:t>
      </w:r>
      <w:r>
        <w:rPr>
          <w:b/>
        </w:rPr>
        <w:t>Subgroup comparisons of e</w:t>
      </w:r>
      <w:r w:rsidRPr="001C087E">
        <w:rPr>
          <w:b/>
        </w:rPr>
        <w:t xml:space="preserve">fficacy </w:t>
      </w:r>
      <w:r>
        <w:rPr>
          <w:b/>
        </w:rPr>
        <w:t xml:space="preserve">against SARS-CoV-2 </w:t>
      </w:r>
      <w:r w:rsidRPr="001C087E">
        <w:rPr>
          <w:b/>
        </w:rPr>
        <w:t xml:space="preserve">more than </w:t>
      </w:r>
      <w:r>
        <w:rPr>
          <w:b/>
        </w:rPr>
        <w:t>14</w:t>
      </w:r>
      <w:r w:rsidRPr="001C087E">
        <w:rPr>
          <w:b/>
        </w:rPr>
        <w:t xml:space="preserve"> days after a </w:t>
      </w:r>
      <w:r>
        <w:rPr>
          <w:b/>
        </w:rPr>
        <w:t>second</w:t>
      </w:r>
      <w:r w:rsidRPr="001C087E">
        <w:rPr>
          <w:b/>
        </w:rPr>
        <w:t xml:space="preserve"> dose of ChAdOx1 nCoV-19 </w:t>
      </w:r>
      <w:r>
        <w:rPr>
          <w:b/>
        </w:rPr>
        <w:t xml:space="preserve">vaccine </w:t>
      </w:r>
      <w:r w:rsidRPr="009718F7">
        <w:rPr>
          <w:b/>
        </w:rPr>
        <w:t>in seronegative participants</w:t>
      </w:r>
      <w:r>
        <w:rPr>
          <w:b/>
        </w:rPr>
        <w:t>*</w:t>
      </w:r>
    </w:p>
    <w:tbl>
      <w:tblPr>
        <w:tblStyle w:val="Table"/>
        <w:tblW w:w="13388" w:type="dxa"/>
        <w:jc w:val="center"/>
        <w:tblLayout w:type="fixed"/>
        <w:tblLook w:val="0420" w:firstRow="1" w:lastRow="0" w:firstColumn="0" w:lastColumn="0" w:noHBand="0" w:noVBand="1"/>
      </w:tblPr>
      <w:tblGrid>
        <w:gridCol w:w="2268"/>
        <w:gridCol w:w="2410"/>
        <w:gridCol w:w="1134"/>
        <w:gridCol w:w="2126"/>
        <w:gridCol w:w="1701"/>
        <w:gridCol w:w="2516"/>
        <w:gridCol w:w="1233"/>
      </w:tblGrid>
      <w:tr w:rsidRPr="00A40D2C" w:rsidR="00F86EF7" w:rsidTr="0F185A91" w14:paraId="3E40C63B" w14:textId="77777777">
        <w:trPr>
          <w:cantSplit/>
          <w:trHeight w:val="48"/>
          <w:tblHeader/>
          <w:jc w:val="center"/>
        </w:trPr>
        <w:tc>
          <w:tcPr>
            <w:tcW w:w="2268" w:type="dxa"/>
            <w:tcBorders>
              <w:top w:val="single" w:color="333333" w:sz="8" w:space="0"/>
              <w:bottom w:val="single" w:color="333333" w:sz="8" w:space="0"/>
            </w:tcBorders>
            <w:shd w:val="clear" w:color="auto" w:fill="FFFFFF" w:themeFill="background1"/>
            <w:vAlign w:val="center"/>
          </w:tcPr>
          <w:p w:rsidRPr="00A40D2C" w:rsidR="00F86EF7" w:rsidP="00093648" w:rsidRDefault="00F86EF7" w14:paraId="1F7D2374" w14:textId="6C2013E5">
            <w:pPr>
              <w:spacing w:before="40" w:after="40"/>
              <w:ind w:left="100" w:right="100"/>
              <w:rPr>
                <w:rFonts w:eastAsia="Arial" w:cs="Times New Roman"/>
                <w:b/>
                <w:color w:val="111111"/>
                <w:sz w:val="22"/>
                <w:szCs w:val="22"/>
              </w:rPr>
            </w:pPr>
            <w:r>
              <w:rPr>
                <w:rFonts w:eastAsia="Arial" w:cs="Times New Roman"/>
                <w:b/>
                <w:color w:val="111111"/>
                <w:sz w:val="22"/>
                <w:szCs w:val="22"/>
              </w:rPr>
              <w:t>Cohort</w:t>
            </w:r>
          </w:p>
        </w:tc>
        <w:tc>
          <w:tcPr>
            <w:tcW w:w="2410" w:type="dxa"/>
            <w:tcBorders>
              <w:top w:val="single" w:color="333333" w:sz="8" w:space="0"/>
              <w:bottom w:val="single" w:color="333333" w:sz="8" w:space="0"/>
            </w:tcBorders>
            <w:shd w:val="clear" w:color="auto" w:fill="FFFFFF" w:themeFill="background1"/>
            <w:tcMar>
              <w:top w:w="0" w:type="dxa"/>
              <w:left w:w="0" w:type="dxa"/>
              <w:bottom w:w="0" w:type="dxa"/>
              <w:right w:w="0" w:type="dxa"/>
            </w:tcMar>
            <w:vAlign w:val="center"/>
          </w:tcPr>
          <w:p w:rsidRPr="00A40D2C" w:rsidR="00F86EF7" w:rsidP="00093648" w:rsidRDefault="00F86EF7" w14:paraId="1EC5D90F" w14:textId="368117F9">
            <w:pPr>
              <w:spacing w:before="40" w:after="40"/>
              <w:ind w:left="100" w:right="100"/>
              <w:rPr>
                <w:rFonts w:cs="Times New Roman"/>
              </w:rPr>
            </w:pPr>
            <w:r>
              <w:rPr>
                <w:rFonts w:eastAsia="Arial" w:cs="Times New Roman"/>
                <w:b/>
                <w:color w:val="111111"/>
                <w:sz w:val="22"/>
                <w:szCs w:val="22"/>
              </w:rPr>
              <w:t>Subgroup†</w:t>
            </w:r>
          </w:p>
        </w:tc>
        <w:tc>
          <w:tcPr>
            <w:tcW w:w="1134" w:type="dxa"/>
            <w:tcBorders>
              <w:top w:val="single" w:color="333333" w:sz="8" w:space="0"/>
              <w:bottom w:val="single" w:color="333333" w:sz="8" w:space="0"/>
            </w:tcBorders>
            <w:shd w:val="clear" w:color="auto" w:fill="FFFFFF" w:themeFill="background1"/>
            <w:tcMar>
              <w:top w:w="0" w:type="dxa"/>
              <w:left w:w="0" w:type="dxa"/>
              <w:bottom w:w="0" w:type="dxa"/>
              <w:right w:w="0" w:type="dxa"/>
            </w:tcMar>
            <w:vAlign w:val="center"/>
          </w:tcPr>
          <w:p w:rsidRPr="00A40D2C" w:rsidR="00F86EF7" w:rsidP="00093648" w:rsidRDefault="00F86EF7" w14:paraId="2724C59B" w14:textId="77777777">
            <w:pPr>
              <w:spacing w:before="40" w:after="40"/>
              <w:ind w:left="100" w:right="100"/>
              <w:jc w:val="center"/>
              <w:rPr>
                <w:rFonts w:cs="Times New Roman"/>
              </w:rPr>
            </w:pPr>
            <w:r w:rsidRPr="00A40D2C">
              <w:rPr>
                <w:rFonts w:eastAsia="Arial" w:cs="Times New Roman"/>
                <w:b/>
                <w:color w:val="111111"/>
                <w:sz w:val="22"/>
                <w:szCs w:val="22"/>
              </w:rPr>
              <w:t>Total number of cases</w:t>
            </w:r>
          </w:p>
        </w:tc>
        <w:tc>
          <w:tcPr>
            <w:tcW w:w="2126" w:type="dxa"/>
            <w:tcBorders>
              <w:top w:val="single" w:color="333333" w:sz="8" w:space="0"/>
              <w:bottom w:val="single" w:color="333333" w:sz="8" w:space="0"/>
            </w:tcBorders>
            <w:shd w:val="clear" w:color="auto" w:fill="FFFFFF" w:themeFill="background1"/>
            <w:tcMar>
              <w:top w:w="0" w:type="dxa"/>
              <w:left w:w="0" w:type="dxa"/>
              <w:bottom w:w="0" w:type="dxa"/>
              <w:right w:w="0" w:type="dxa"/>
            </w:tcMar>
            <w:vAlign w:val="center"/>
          </w:tcPr>
          <w:p w:rsidR="00F86EF7" w:rsidP="00093648" w:rsidRDefault="00F86EF7" w14:paraId="48BD84C7" w14:textId="77777777">
            <w:pPr>
              <w:spacing w:before="40" w:after="40"/>
              <w:ind w:left="100" w:right="100"/>
              <w:jc w:val="center"/>
              <w:rPr>
                <w:rFonts w:eastAsia="Arial" w:cs="Times New Roman"/>
                <w:b/>
                <w:color w:val="111111"/>
                <w:sz w:val="22"/>
                <w:szCs w:val="22"/>
              </w:rPr>
            </w:pPr>
            <w:r w:rsidRPr="00A40D2C">
              <w:rPr>
                <w:rFonts w:eastAsia="Arial" w:cs="Times New Roman"/>
                <w:b/>
                <w:color w:val="111111"/>
                <w:sz w:val="22"/>
                <w:szCs w:val="22"/>
              </w:rPr>
              <w:t>ChAdOx1 nCoV-19</w:t>
            </w:r>
          </w:p>
          <w:p w:rsidRPr="00A40D2C" w:rsidR="00F86EF7" w:rsidP="00093648" w:rsidRDefault="00F86EF7" w14:paraId="299BAC59" w14:textId="77777777">
            <w:pPr>
              <w:spacing w:before="40" w:after="40"/>
              <w:ind w:left="100" w:right="100"/>
              <w:jc w:val="center"/>
              <w:rPr>
                <w:rFonts w:cs="Times New Roman"/>
              </w:rPr>
            </w:pPr>
            <w:proofErr w:type="gramStart"/>
            <w:r w:rsidRPr="00A40D2C">
              <w:rPr>
                <w:rFonts w:eastAsia="Arial" w:cs="Times New Roman"/>
                <w:b/>
                <w:color w:val="111111"/>
                <w:sz w:val="22"/>
                <w:szCs w:val="22"/>
              </w:rPr>
              <w:t>n/N</w:t>
            </w:r>
            <w:proofErr w:type="gramEnd"/>
            <w:r w:rsidRPr="00A40D2C">
              <w:rPr>
                <w:rFonts w:eastAsia="Arial" w:cs="Times New Roman"/>
                <w:b/>
                <w:color w:val="111111"/>
                <w:sz w:val="22"/>
                <w:szCs w:val="22"/>
              </w:rPr>
              <w:t xml:space="preserve"> (%)</w:t>
            </w:r>
          </w:p>
        </w:tc>
        <w:tc>
          <w:tcPr>
            <w:tcW w:w="1701" w:type="dxa"/>
            <w:tcBorders>
              <w:top w:val="single" w:color="333333" w:sz="8" w:space="0"/>
              <w:bottom w:val="single" w:color="333333" w:sz="8" w:space="0"/>
            </w:tcBorders>
            <w:shd w:val="clear" w:color="auto" w:fill="FFFFFF" w:themeFill="background1"/>
            <w:tcMar>
              <w:top w:w="0" w:type="dxa"/>
              <w:left w:w="0" w:type="dxa"/>
              <w:bottom w:w="0" w:type="dxa"/>
              <w:right w:w="0" w:type="dxa"/>
            </w:tcMar>
            <w:vAlign w:val="center"/>
          </w:tcPr>
          <w:p w:rsidR="00F86EF7" w:rsidP="00093648" w:rsidRDefault="00F86EF7" w14:paraId="542F94F1" w14:textId="77777777">
            <w:pPr>
              <w:spacing w:before="40" w:after="40"/>
              <w:ind w:left="100" w:right="100"/>
              <w:jc w:val="center"/>
              <w:rPr>
                <w:rFonts w:eastAsia="Arial" w:cs="Times New Roman"/>
                <w:b/>
                <w:color w:val="111111"/>
                <w:sz w:val="22"/>
                <w:szCs w:val="22"/>
              </w:rPr>
            </w:pPr>
            <w:r w:rsidRPr="00A40D2C">
              <w:rPr>
                <w:rFonts w:eastAsia="Arial" w:cs="Times New Roman"/>
                <w:b/>
                <w:color w:val="111111"/>
                <w:sz w:val="22"/>
                <w:szCs w:val="22"/>
              </w:rPr>
              <w:t>Control</w:t>
            </w:r>
          </w:p>
          <w:p w:rsidRPr="00A40D2C" w:rsidR="00F86EF7" w:rsidP="00093648" w:rsidRDefault="00F86EF7" w14:paraId="4071CDBF" w14:textId="77777777">
            <w:pPr>
              <w:spacing w:before="40" w:after="40"/>
              <w:ind w:left="100" w:right="100"/>
              <w:jc w:val="center"/>
              <w:rPr>
                <w:rFonts w:cs="Times New Roman"/>
              </w:rPr>
            </w:pPr>
            <w:proofErr w:type="gramStart"/>
            <w:r w:rsidRPr="00A40D2C">
              <w:rPr>
                <w:rFonts w:eastAsia="Arial" w:cs="Times New Roman"/>
                <w:b/>
                <w:color w:val="111111"/>
                <w:sz w:val="22"/>
                <w:szCs w:val="22"/>
              </w:rPr>
              <w:t>n/N</w:t>
            </w:r>
            <w:proofErr w:type="gramEnd"/>
            <w:r w:rsidRPr="00A40D2C">
              <w:rPr>
                <w:rFonts w:eastAsia="Arial" w:cs="Times New Roman"/>
                <w:b/>
                <w:color w:val="111111"/>
                <w:sz w:val="22"/>
                <w:szCs w:val="22"/>
              </w:rPr>
              <w:t xml:space="preserve"> (%)</w:t>
            </w:r>
          </w:p>
        </w:tc>
        <w:tc>
          <w:tcPr>
            <w:tcW w:w="2516" w:type="dxa"/>
            <w:tcBorders>
              <w:top w:val="single" w:color="333333" w:sz="8" w:space="0"/>
              <w:bottom w:val="single" w:color="333333" w:sz="8" w:space="0"/>
            </w:tcBorders>
            <w:shd w:val="clear" w:color="auto" w:fill="FFFFFF" w:themeFill="background1"/>
            <w:tcMar>
              <w:top w:w="0" w:type="dxa"/>
              <w:left w:w="0" w:type="dxa"/>
              <w:bottom w:w="0" w:type="dxa"/>
              <w:right w:w="0" w:type="dxa"/>
            </w:tcMar>
            <w:vAlign w:val="center"/>
          </w:tcPr>
          <w:p w:rsidRPr="00A40D2C" w:rsidR="00F86EF7" w:rsidP="00093648" w:rsidRDefault="00F86EF7" w14:paraId="68EEFD50" w14:textId="77777777">
            <w:pPr>
              <w:spacing w:before="40" w:after="40"/>
              <w:ind w:left="100" w:right="100"/>
              <w:jc w:val="center"/>
              <w:rPr>
                <w:rFonts w:cs="Times New Roman"/>
              </w:rPr>
            </w:pPr>
            <w:r w:rsidRPr="00A40D2C">
              <w:rPr>
                <w:rFonts w:eastAsia="Arial" w:cs="Times New Roman"/>
                <w:b/>
                <w:color w:val="111111"/>
                <w:sz w:val="22"/>
                <w:szCs w:val="22"/>
              </w:rPr>
              <w:t>VE (</w:t>
            </w:r>
            <w:r>
              <w:rPr>
                <w:rFonts w:eastAsia="Arial" w:cs="Times New Roman"/>
                <w:b/>
                <w:color w:val="111111"/>
                <w:sz w:val="22"/>
                <w:szCs w:val="22"/>
              </w:rPr>
              <w:t xml:space="preserve">95% </w:t>
            </w:r>
            <w:r w:rsidRPr="00A40D2C">
              <w:rPr>
                <w:rFonts w:eastAsia="Arial" w:cs="Times New Roman"/>
                <w:b/>
                <w:color w:val="111111"/>
                <w:sz w:val="22"/>
                <w:szCs w:val="22"/>
              </w:rPr>
              <w:t>CI)</w:t>
            </w:r>
          </w:p>
        </w:tc>
        <w:tc>
          <w:tcPr>
            <w:tcW w:w="1233" w:type="dxa"/>
            <w:tcBorders>
              <w:top w:val="single" w:color="333333" w:sz="8" w:space="0"/>
              <w:bottom w:val="single" w:color="333333" w:sz="8" w:space="0"/>
            </w:tcBorders>
            <w:shd w:val="clear" w:color="auto" w:fill="FFFFFF" w:themeFill="background1"/>
            <w:tcMar>
              <w:top w:w="0" w:type="dxa"/>
              <w:left w:w="0" w:type="dxa"/>
              <w:bottom w:w="0" w:type="dxa"/>
              <w:right w:w="0" w:type="dxa"/>
            </w:tcMar>
            <w:vAlign w:val="center"/>
          </w:tcPr>
          <w:p w:rsidRPr="00A40D2C" w:rsidR="00F86EF7" w:rsidP="00093648" w:rsidRDefault="00F86EF7" w14:paraId="3378D99A" w14:textId="006A237E">
            <w:pPr>
              <w:spacing w:before="40" w:after="40"/>
              <w:ind w:left="100" w:right="100"/>
              <w:jc w:val="center"/>
              <w:rPr>
                <w:rFonts w:cs="Times New Roman"/>
              </w:rPr>
            </w:pPr>
            <w:r w:rsidRPr="00A40D2C">
              <w:rPr>
                <w:rFonts w:eastAsia="Arial" w:cs="Times New Roman"/>
                <w:b/>
                <w:color w:val="111111"/>
                <w:sz w:val="22"/>
                <w:szCs w:val="22"/>
              </w:rPr>
              <w:t>p-value</w:t>
            </w:r>
            <w:r>
              <w:rPr>
                <w:rFonts w:eastAsia="Arial" w:cs="Times New Roman"/>
                <w:b/>
                <w:color w:val="111111"/>
                <w:sz w:val="22"/>
                <w:szCs w:val="22"/>
              </w:rPr>
              <w:t xml:space="preserve"> for interaction</w:t>
            </w:r>
          </w:p>
        </w:tc>
      </w:tr>
      <w:tr w:rsidRPr="00A40D2C" w:rsidR="00F86EF7" w:rsidTr="0F185A91" w14:paraId="28B40768" w14:textId="77777777">
        <w:trPr>
          <w:cantSplit/>
          <w:trHeight w:val="47"/>
          <w:jc w:val="center"/>
        </w:trPr>
        <w:tc>
          <w:tcPr>
            <w:tcW w:w="2268" w:type="dxa"/>
            <w:vMerge w:val="restart"/>
            <w:shd w:val="clear" w:color="auto" w:fill="FFFFFF" w:themeFill="background1"/>
            <w:vAlign w:val="center"/>
          </w:tcPr>
          <w:p w:rsidRPr="00A40D2C" w:rsidR="00F86EF7" w:rsidP="00093648" w:rsidRDefault="00F86EF7" w14:paraId="5601A4BE" w14:textId="28AA4F82">
            <w:pPr>
              <w:spacing w:before="40" w:after="40"/>
              <w:ind w:left="100" w:right="100"/>
              <w:rPr>
                <w:rFonts w:eastAsia="Arial" w:cs="Times New Roman"/>
                <w:color w:val="111111"/>
                <w:sz w:val="22"/>
                <w:szCs w:val="22"/>
              </w:rPr>
            </w:pPr>
            <w:r w:rsidRPr="00A40D2C">
              <w:rPr>
                <w:rFonts w:eastAsia="Arial" w:cs="Times New Roman"/>
                <w:color w:val="111111"/>
                <w:sz w:val="22"/>
                <w:szCs w:val="22"/>
              </w:rPr>
              <w:t>COV002</w:t>
            </w:r>
            <w:r>
              <w:rPr>
                <w:rFonts w:eastAsia="Arial" w:cs="Times New Roman"/>
                <w:color w:val="111111"/>
                <w:sz w:val="22"/>
                <w:szCs w:val="22"/>
              </w:rPr>
              <w:t xml:space="preserve"> (UK)</w:t>
            </w:r>
            <w:r w:rsidRPr="00A40D2C">
              <w:rPr>
                <w:rFonts w:eastAsia="Arial" w:cs="Times New Roman"/>
                <w:color w:val="111111"/>
                <w:sz w:val="22"/>
                <w:szCs w:val="22"/>
              </w:rPr>
              <w:t xml:space="preserve">, </w:t>
            </w:r>
            <w:r>
              <w:rPr>
                <w:rFonts w:eastAsia="Arial" w:cs="Times New Roman"/>
                <w:color w:val="111111"/>
                <w:sz w:val="22"/>
                <w:szCs w:val="22"/>
              </w:rPr>
              <w:br/>
            </w:r>
            <w:r w:rsidRPr="00A40D2C">
              <w:rPr>
                <w:rFonts w:eastAsia="Arial" w:cs="Times New Roman"/>
                <w:color w:val="111111"/>
                <w:sz w:val="22"/>
                <w:szCs w:val="22"/>
              </w:rPr>
              <w:t>18-55 years</w:t>
            </w:r>
            <w:r>
              <w:rPr>
                <w:rFonts w:eastAsia="Arial" w:cs="Times New Roman"/>
                <w:color w:val="111111"/>
                <w:sz w:val="22"/>
                <w:szCs w:val="22"/>
              </w:rPr>
              <w:t>*</w:t>
            </w:r>
          </w:p>
        </w:tc>
        <w:tc>
          <w:tcPr>
            <w:tcW w:w="2410" w:type="dxa"/>
            <w:tcBorders>
              <w:bottom w:val="single" w:color="333333" w:sz="8" w:space="0"/>
            </w:tcBorders>
            <w:shd w:val="clear" w:color="auto" w:fill="FFFFFF" w:themeFill="background1"/>
            <w:tcMar>
              <w:top w:w="0" w:type="dxa"/>
              <w:left w:w="0" w:type="dxa"/>
              <w:bottom w:w="0" w:type="dxa"/>
              <w:right w:w="0" w:type="dxa"/>
            </w:tcMar>
            <w:vAlign w:val="center"/>
          </w:tcPr>
          <w:p w:rsidRPr="00A40D2C" w:rsidR="00F86EF7" w:rsidP="00F86EF7" w:rsidRDefault="00F86EF7" w14:paraId="1819E8AA" w14:textId="59EE48E4">
            <w:pPr>
              <w:spacing w:before="40" w:after="40"/>
              <w:ind w:left="100" w:right="100"/>
              <w:rPr>
                <w:rFonts w:cs="Times New Roman"/>
              </w:rPr>
            </w:pPr>
            <w:r w:rsidRPr="00A40D2C">
              <w:rPr>
                <w:rFonts w:eastAsia="Arial" w:cs="Times New Roman"/>
                <w:color w:val="111111"/>
                <w:sz w:val="22"/>
                <w:szCs w:val="22"/>
              </w:rPr>
              <w:t>LD/SD</w:t>
            </w:r>
          </w:p>
        </w:tc>
        <w:tc>
          <w:tcPr>
            <w:tcW w:w="1134" w:type="dxa"/>
            <w:tcBorders>
              <w:bottom w:val="single" w:color="333333" w:sz="8" w:space="0"/>
            </w:tcBorders>
            <w:shd w:val="clear" w:color="auto" w:fill="FFFFFF" w:themeFill="background1"/>
            <w:tcMar>
              <w:top w:w="0" w:type="dxa"/>
              <w:left w:w="0" w:type="dxa"/>
              <w:bottom w:w="0" w:type="dxa"/>
              <w:right w:w="0" w:type="dxa"/>
            </w:tcMar>
            <w:vAlign w:val="center"/>
          </w:tcPr>
          <w:p w:rsidRPr="00A40D2C" w:rsidR="00F86EF7" w:rsidP="00093648" w:rsidRDefault="00F86EF7" w14:paraId="34FF7ADB" w14:textId="77777777">
            <w:pPr>
              <w:spacing w:before="40" w:after="40"/>
              <w:ind w:left="100" w:right="100"/>
              <w:jc w:val="center"/>
              <w:rPr>
                <w:rFonts w:cs="Times New Roman"/>
              </w:rPr>
            </w:pPr>
            <w:r w:rsidRPr="00A40D2C">
              <w:rPr>
                <w:rFonts w:eastAsia="Arial" w:cs="Times New Roman"/>
                <w:color w:val="111111"/>
                <w:sz w:val="22"/>
                <w:szCs w:val="22"/>
              </w:rPr>
              <w:t>33</w:t>
            </w:r>
          </w:p>
        </w:tc>
        <w:tc>
          <w:tcPr>
            <w:tcW w:w="2126" w:type="dxa"/>
            <w:tcBorders>
              <w:bottom w:val="single" w:color="333333" w:sz="8" w:space="0"/>
            </w:tcBorders>
            <w:shd w:val="clear" w:color="auto" w:fill="FFFFFF" w:themeFill="background1"/>
            <w:tcMar>
              <w:top w:w="0" w:type="dxa"/>
              <w:left w:w="0" w:type="dxa"/>
              <w:bottom w:w="0" w:type="dxa"/>
              <w:right w:w="0" w:type="dxa"/>
            </w:tcMar>
            <w:vAlign w:val="center"/>
          </w:tcPr>
          <w:p w:rsidRPr="00A40D2C" w:rsidR="00F86EF7" w:rsidP="00093648" w:rsidRDefault="00F86EF7" w14:paraId="4818E6C5" w14:textId="77777777">
            <w:pPr>
              <w:spacing w:before="40" w:after="40"/>
              <w:ind w:left="100" w:right="100"/>
              <w:jc w:val="center"/>
              <w:rPr>
                <w:rFonts w:cs="Times New Roman"/>
              </w:rPr>
            </w:pPr>
            <w:r w:rsidRPr="00A40D2C">
              <w:rPr>
                <w:rFonts w:eastAsia="Arial" w:cs="Times New Roman"/>
                <w:color w:val="111111"/>
                <w:sz w:val="22"/>
                <w:szCs w:val="22"/>
              </w:rPr>
              <w:t>3/1367 (0.2%)</w:t>
            </w:r>
          </w:p>
        </w:tc>
        <w:tc>
          <w:tcPr>
            <w:tcW w:w="1701" w:type="dxa"/>
            <w:tcBorders>
              <w:bottom w:val="single" w:color="333333" w:sz="8" w:space="0"/>
            </w:tcBorders>
            <w:shd w:val="clear" w:color="auto" w:fill="FFFFFF" w:themeFill="background1"/>
            <w:tcMar>
              <w:top w:w="0" w:type="dxa"/>
              <w:left w:w="0" w:type="dxa"/>
              <w:bottom w:w="0" w:type="dxa"/>
              <w:right w:w="0" w:type="dxa"/>
            </w:tcMar>
            <w:vAlign w:val="center"/>
          </w:tcPr>
          <w:p w:rsidRPr="00A40D2C" w:rsidR="00F86EF7" w:rsidP="00093648" w:rsidRDefault="00F86EF7" w14:paraId="7E59EAC8" w14:textId="77777777">
            <w:pPr>
              <w:spacing w:before="40" w:after="40"/>
              <w:ind w:left="100" w:right="100"/>
              <w:jc w:val="center"/>
              <w:rPr>
                <w:rFonts w:cs="Times New Roman"/>
              </w:rPr>
            </w:pPr>
            <w:r w:rsidRPr="00A40D2C">
              <w:rPr>
                <w:rFonts w:eastAsia="Arial" w:cs="Times New Roman"/>
                <w:color w:val="111111"/>
                <w:sz w:val="22"/>
                <w:szCs w:val="22"/>
              </w:rPr>
              <w:t>30/1374 (2.2%)</w:t>
            </w:r>
          </w:p>
        </w:tc>
        <w:tc>
          <w:tcPr>
            <w:tcW w:w="2516" w:type="dxa"/>
            <w:tcBorders>
              <w:bottom w:val="single" w:color="333333" w:sz="8" w:space="0"/>
            </w:tcBorders>
            <w:shd w:val="clear" w:color="auto" w:fill="FFFFFF" w:themeFill="background1"/>
            <w:tcMar>
              <w:top w:w="0" w:type="dxa"/>
              <w:left w:w="0" w:type="dxa"/>
              <w:bottom w:w="0" w:type="dxa"/>
              <w:right w:w="0" w:type="dxa"/>
            </w:tcMar>
            <w:vAlign w:val="center"/>
          </w:tcPr>
          <w:p w:rsidRPr="00A40D2C" w:rsidR="00F86EF7" w:rsidP="00093648" w:rsidRDefault="00F86EF7" w14:paraId="5A90E4FA" w14:textId="0630460B">
            <w:pPr>
              <w:spacing w:before="40" w:after="40"/>
              <w:ind w:left="100" w:right="100"/>
              <w:jc w:val="center"/>
              <w:rPr>
                <w:rFonts w:cs="Times New Roman"/>
              </w:rPr>
            </w:pPr>
            <w:r w:rsidRPr="00A40D2C">
              <w:rPr>
                <w:rFonts w:eastAsia="Arial" w:cs="Times New Roman"/>
                <w:color w:val="111111"/>
                <w:sz w:val="22"/>
                <w:szCs w:val="22"/>
              </w:rPr>
              <w:t>90.0% (67.3</w:t>
            </w:r>
            <w:r w:rsidRPr="0F185A91">
              <w:rPr>
                <w:rFonts w:eastAsia="Arial" w:cs="Times New Roman"/>
                <w:color w:val="111111"/>
                <w:sz w:val="22"/>
                <w:szCs w:val="22"/>
              </w:rPr>
              <w:t>%</w:t>
            </w:r>
            <w:r w:rsidRPr="0F185A91" w:rsidR="444E8B15">
              <w:rPr>
                <w:rFonts w:eastAsia="Arial" w:cs="Times New Roman"/>
                <w:color w:val="111111"/>
                <w:sz w:val="22"/>
                <w:szCs w:val="22"/>
              </w:rPr>
              <w:t xml:space="preserve">, </w:t>
            </w:r>
            <w:r w:rsidRPr="00A40D2C">
              <w:rPr>
                <w:rFonts w:eastAsia="Arial" w:cs="Times New Roman"/>
                <w:color w:val="111111"/>
                <w:sz w:val="22"/>
                <w:szCs w:val="22"/>
              </w:rPr>
              <w:t>97.0%)</w:t>
            </w:r>
          </w:p>
        </w:tc>
        <w:tc>
          <w:tcPr>
            <w:tcW w:w="1233" w:type="dxa"/>
            <w:vMerge w:val="restart"/>
            <w:shd w:val="clear" w:color="auto" w:fill="FFFFFF" w:themeFill="background1"/>
            <w:tcMar>
              <w:top w:w="0" w:type="dxa"/>
              <w:left w:w="0" w:type="dxa"/>
              <w:bottom w:w="0" w:type="dxa"/>
              <w:right w:w="0" w:type="dxa"/>
            </w:tcMar>
            <w:vAlign w:val="center"/>
          </w:tcPr>
          <w:p w:rsidRPr="00A40D2C" w:rsidR="00F86EF7" w:rsidP="00093648" w:rsidRDefault="00F86EF7" w14:paraId="03AD4170" w14:textId="4397451B">
            <w:pPr>
              <w:spacing w:before="40" w:after="40"/>
              <w:ind w:left="100" w:right="100"/>
              <w:jc w:val="center"/>
              <w:rPr>
                <w:rFonts w:cs="Times New Roman"/>
              </w:rPr>
            </w:pPr>
            <w:r w:rsidRPr="00A40D2C">
              <w:rPr>
                <w:rFonts w:eastAsia="Arial" w:cs="Times New Roman"/>
                <w:color w:val="111111"/>
                <w:sz w:val="22"/>
                <w:szCs w:val="22"/>
              </w:rPr>
              <w:t>0.0</w:t>
            </w:r>
            <w:r w:rsidR="0088156F">
              <w:rPr>
                <w:rFonts w:eastAsia="Arial" w:cs="Times New Roman"/>
                <w:color w:val="111111"/>
                <w:sz w:val="22"/>
                <w:szCs w:val="22"/>
              </w:rPr>
              <w:t>19</w:t>
            </w:r>
          </w:p>
        </w:tc>
      </w:tr>
      <w:tr w:rsidRPr="00A40D2C" w:rsidR="00F86EF7" w:rsidTr="0F185A91" w14:paraId="4ABBEA28" w14:textId="77777777">
        <w:trPr>
          <w:cantSplit/>
          <w:trHeight w:val="49"/>
          <w:jc w:val="center"/>
        </w:trPr>
        <w:tc>
          <w:tcPr>
            <w:tcW w:w="2268" w:type="dxa"/>
            <w:vMerge/>
            <w:vAlign w:val="center"/>
          </w:tcPr>
          <w:p w:rsidRPr="00A40D2C" w:rsidR="00F86EF7" w:rsidP="00093648" w:rsidRDefault="00F86EF7" w14:paraId="1D8CF095" w14:textId="77777777">
            <w:pPr>
              <w:spacing w:before="40" w:after="40"/>
              <w:ind w:left="100" w:right="100"/>
              <w:rPr>
                <w:rFonts w:eastAsia="Arial" w:cs="Times New Roman"/>
                <w:color w:val="111111"/>
                <w:sz w:val="22"/>
                <w:szCs w:val="22"/>
              </w:rPr>
            </w:pPr>
          </w:p>
        </w:tc>
        <w:tc>
          <w:tcPr>
            <w:tcW w:w="2410" w:type="dxa"/>
            <w:tcBorders>
              <w:top w:val="single" w:color="333333" w:sz="8" w:space="0"/>
              <w:bottom w:val="single" w:color="333333" w:sz="8" w:space="0"/>
            </w:tcBorders>
            <w:shd w:val="clear" w:color="auto" w:fill="FFFFFF" w:themeFill="background1"/>
            <w:tcMar>
              <w:top w:w="0" w:type="dxa"/>
              <w:left w:w="0" w:type="dxa"/>
              <w:bottom w:w="0" w:type="dxa"/>
              <w:right w:w="0" w:type="dxa"/>
            </w:tcMar>
            <w:vAlign w:val="center"/>
          </w:tcPr>
          <w:p w:rsidRPr="00A40D2C" w:rsidR="00F86EF7" w:rsidP="00F86EF7" w:rsidRDefault="00F86EF7" w14:paraId="42F648C3" w14:textId="2A3CB070">
            <w:pPr>
              <w:spacing w:before="40" w:after="40"/>
              <w:ind w:left="100" w:right="100"/>
              <w:rPr>
                <w:rFonts w:cs="Times New Roman"/>
              </w:rPr>
            </w:pPr>
            <w:r w:rsidRPr="00A40D2C">
              <w:rPr>
                <w:rFonts w:eastAsia="Arial" w:cs="Times New Roman"/>
                <w:color w:val="111111"/>
                <w:sz w:val="22"/>
                <w:szCs w:val="22"/>
              </w:rPr>
              <w:t>SD/SD</w:t>
            </w:r>
          </w:p>
        </w:tc>
        <w:tc>
          <w:tcPr>
            <w:tcW w:w="1134" w:type="dxa"/>
            <w:tcBorders>
              <w:top w:val="single" w:color="333333" w:sz="8" w:space="0"/>
              <w:bottom w:val="single" w:color="333333" w:sz="8" w:space="0"/>
            </w:tcBorders>
            <w:shd w:val="clear" w:color="auto" w:fill="FFFFFF" w:themeFill="background1"/>
            <w:tcMar>
              <w:top w:w="0" w:type="dxa"/>
              <w:left w:w="0" w:type="dxa"/>
              <w:bottom w:w="0" w:type="dxa"/>
              <w:right w:w="0" w:type="dxa"/>
            </w:tcMar>
            <w:vAlign w:val="center"/>
          </w:tcPr>
          <w:p w:rsidRPr="00A40D2C" w:rsidR="00F86EF7" w:rsidP="00093648" w:rsidRDefault="00F86EF7" w14:paraId="7D52495D" w14:textId="77777777">
            <w:pPr>
              <w:spacing w:before="40" w:after="40"/>
              <w:ind w:left="100" w:right="100"/>
              <w:jc w:val="center"/>
              <w:rPr>
                <w:rFonts w:cs="Times New Roman"/>
              </w:rPr>
            </w:pPr>
            <w:r w:rsidRPr="00A40D2C">
              <w:rPr>
                <w:rFonts w:eastAsia="Arial" w:cs="Times New Roman"/>
                <w:color w:val="111111"/>
                <w:sz w:val="22"/>
                <w:szCs w:val="22"/>
              </w:rPr>
              <w:t>49</w:t>
            </w:r>
          </w:p>
        </w:tc>
        <w:tc>
          <w:tcPr>
            <w:tcW w:w="2126" w:type="dxa"/>
            <w:tcBorders>
              <w:top w:val="single" w:color="333333" w:sz="8" w:space="0"/>
              <w:bottom w:val="single" w:color="333333" w:sz="8" w:space="0"/>
            </w:tcBorders>
            <w:shd w:val="clear" w:color="auto" w:fill="FFFFFF" w:themeFill="background1"/>
            <w:tcMar>
              <w:top w:w="0" w:type="dxa"/>
              <w:left w:w="0" w:type="dxa"/>
              <w:bottom w:w="0" w:type="dxa"/>
              <w:right w:w="0" w:type="dxa"/>
            </w:tcMar>
            <w:vAlign w:val="center"/>
          </w:tcPr>
          <w:p w:rsidRPr="00A40D2C" w:rsidR="00F86EF7" w:rsidP="00093648" w:rsidRDefault="00F86EF7" w14:paraId="58D55D89" w14:textId="77777777">
            <w:pPr>
              <w:spacing w:before="40" w:after="40"/>
              <w:ind w:left="100" w:right="100"/>
              <w:jc w:val="center"/>
              <w:rPr>
                <w:rFonts w:cs="Times New Roman"/>
              </w:rPr>
            </w:pPr>
            <w:r w:rsidRPr="00A40D2C">
              <w:rPr>
                <w:rFonts w:eastAsia="Arial" w:cs="Times New Roman"/>
                <w:color w:val="111111"/>
                <w:sz w:val="22"/>
                <w:szCs w:val="22"/>
              </w:rPr>
              <w:t>14/1879 (0.7%)</w:t>
            </w:r>
          </w:p>
        </w:tc>
        <w:tc>
          <w:tcPr>
            <w:tcW w:w="1701" w:type="dxa"/>
            <w:tcBorders>
              <w:top w:val="single" w:color="333333" w:sz="8" w:space="0"/>
              <w:bottom w:val="single" w:color="333333" w:sz="8" w:space="0"/>
            </w:tcBorders>
            <w:shd w:val="clear" w:color="auto" w:fill="FFFFFF" w:themeFill="background1"/>
            <w:tcMar>
              <w:top w:w="0" w:type="dxa"/>
              <w:left w:w="0" w:type="dxa"/>
              <w:bottom w:w="0" w:type="dxa"/>
              <w:right w:w="0" w:type="dxa"/>
            </w:tcMar>
            <w:vAlign w:val="center"/>
          </w:tcPr>
          <w:p w:rsidRPr="00A40D2C" w:rsidR="00F86EF7" w:rsidP="00093648" w:rsidRDefault="00F86EF7" w14:paraId="0C722837" w14:textId="77777777">
            <w:pPr>
              <w:spacing w:before="40" w:after="40"/>
              <w:ind w:left="100" w:right="100"/>
              <w:jc w:val="center"/>
              <w:rPr>
                <w:rFonts w:cs="Times New Roman"/>
              </w:rPr>
            </w:pPr>
            <w:r w:rsidRPr="00A40D2C">
              <w:rPr>
                <w:rFonts w:eastAsia="Arial" w:cs="Times New Roman"/>
                <w:color w:val="111111"/>
                <w:sz w:val="22"/>
                <w:szCs w:val="22"/>
              </w:rPr>
              <w:t>35/1922 (1.8%)</w:t>
            </w:r>
          </w:p>
        </w:tc>
        <w:tc>
          <w:tcPr>
            <w:tcW w:w="2516" w:type="dxa"/>
            <w:tcBorders>
              <w:top w:val="single" w:color="333333" w:sz="8" w:space="0"/>
              <w:bottom w:val="single" w:color="333333" w:sz="8" w:space="0"/>
            </w:tcBorders>
            <w:shd w:val="clear" w:color="auto" w:fill="FFFFFF" w:themeFill="background1"/>
            <w:tcMar>
              <w:top w:w="0" w:type="dxa"/>
              <w:left w:w="0" w:type="dxa"/>
              <w:bottom w:w="0" w:type="dxa"/>
              <w:right w:w="0" w:type="dxa"/>
            </w:tcMar>
            <w:vAlign w:val="center"/>
          </w:tcPr>
          <w:p w:rsidRPr="00A40D2C" w:rsidR="00F86EF7" w:rsidP="00093648" w:rsidRDefault="00F86EF7" w14:paraId="127D787C" w14:textId="02CB0D1F">
            <w:pPr>
              <w:spacing w:before="40" w:after="40"/>
              <w:ind w:left="100" w:right="100"/>
              <w:jc w:val="center"/>
              <w:rPr>
                <w:rFonts w:cs="Times New Roman"/>
              </w:rPr>
            </w:pPr>
            <w:r w:rsidRPr="00A40D2C">
              <w:rPr>
                <w:rFonts w:eastAsia="Arial" w:cs="Times New Roman"/>
                <w:color w:val="111111"/>
                <w:sz w:val="22"/>
                <w:szCs w:val="22"/>
              </w:rPr>
              <w:t>59.3% (25.1</w:t>
            </w:r>
            <w:r w:rsidRPr="0F185A91">
              <w:rPr>
                <w:rFonts w:eastAsia="Arial" w:cs="Times New Roman"/>
                <w:color w:val="111111"/>
                <w:sz w:val="22"/>
                <w:szCs w:val="22"/>
              </w:rPr>
              <w:t>%</w:t>
            </w:r>
            <w:r w:rsidRPr="0F185A91" w:rsidR="0284A79D">
              <w:rPr>
                <w:rFonts w:eastAsia="Arial" w:cs="Times New Roman"/>
                <w:color w:val="111111"/>
                <w:sz w:val="22"/>
                <w:szCs w:val="22"/>
              </w:rPr>
              <w:t xml:space="preserve">, </w:t>
            </w:r>
            <w:r w:rsidRPr="00A40D2C">
              <w:rPr>
                <w:rFonts w:eastAsia="Arial" w:cs="Times New Roman"/>
                <w:color w:val="111111"/>
                <w:sz w:val="22"/>
                <w:szCs w:val="22"/>
              </w:rPr>
              <w:t>77.9%)</w:t>
            </w:r>
          </w:p>
        </w:tc>
        <w:tc>
          <w:tcPr>
            <w:tcW w:w="1233" w:type="dxa"/>
            <w:vMerge/>
            <w:tcMar>
              <w:top w:w="0" w:type="dxa"/>
              <w:left w:w="0" w:type="dxa"/>
              <w:bottom w:w="0" w:type="dxa"/>
              <w:right w:w="0" w:type="dxa"/>
            </w:tcMar>
            <w:vAlign w:val="center"/>
          </w:tcPr>
          <w:p w:rsidRPr="00A40D2C" w:rsidR="00F86EF7" w:rsidP="00093648" w:rsidRDefault="00F86EF7" w14:paraId="7283F0DB" w14:textId="77777777">
            <w:pPr>
              <w:spacing w:before="40" w:after="40"/>
              <w:ind w:left="100" w:right="100"/>
              <w:jc w:val="center"/>
              <w:rPr>
                <w:rFonts w:cs="Times New Roman"/>
              </w:rPr>
            </w:pPr>
          </w:p>
        </w:tc>
      </w:tr>
      <w:tr w:rsidRPr="00A40D2C" w:rsidR="00F86EF7" w:rsidTr="0F185A91" w14:paraId="52B31E0B" w14:textId="77777777">
        <w:trPr>
          <w:cantSplit/>
          <w:trHeight w:val="621"/>
          <w:jc w:val="center"/>
        </w:trPr>
        <w:tc>
          <w:tcPr>
            <w:tcW w:w="2268" w:type="dxa"/>
            <w:vMerge w:val="restart"/>
            <w:tcBorders>
              <w:top w:val="single" w:color="333333" w:sz="8" w:space="0"/>
            </w:tcBorders>
            <w:shd w:val="clear" w:color="auto" w:fill="FFFFFF" w:themeFill="background1"/>
            <w:vAlign w:val="center"/>
          </w:tcPr>
          <w:p w:rsidR="00F86EF7" w:rsidP="00093648" w:rsidRDefault="00F86EF7" w14:paraId="439323AF" w14:textId="3612CB1E">
            <w:pPr>
              <w:spacing w:before="40" w:after="40"/>
              <w:ind w:left="100" w:right="100"/>
              <w:rPr>
                <w:rFonts w:eastAsia="Arial" w:cs="Times New Roman"/>
                <w:color w:val="111111"/>
                <w:sz w:val="22"/>
                <w:szCs w:val="22"/>
              </w:rPr>
            </w:pPr>
            <w:r w:rsidRPr="00A40D2C">
              <w:rPr>
                <w:rFonts w:eastAsia="Arial" w:cs="Times New Roman"/>
                <w:color w:val="111111"/>
                <w:sz w:val="22"/>
                <w:szCs w:val="22"/>
              </w:rPr>
              <w:t>COV002</w:t>
            </w:r>
            <w:r>
              <w:rPr>
                <w:rFonts w:eastAsia="Arial" w:cs="Times New Roman"/>
                <w:color w:val="111111"/>
                <w:sz w:val="22"/>
                <w:szCs w:val="22"/>
              </w:rPr>
              <w:t xml:space="preserve"> (UK)</w:t>
            </w:r>
            <w:r w:rsidRPr="00A40D2C">
              <w:rPr>
                <w:rFonts w:eastAsia="Arial" w:cs="Times New Roman"/>
                <w:color w:val="111111"/>
                <w:sz w:val="22"/>
                <w:szCs w:val="22"/>
              </w:rPr>
              <w:t xml:space="preserve">, </w:t>
            </w:r>
            <w:r>
              <w:rPr>
                <w:rFonts w:eastAsia="Arial" w:cs="Times New Roman"/>
                <w:color w:val="111111"/>
                <w:sz w:val="22"/>
                <w:szCs w:val="22"/>
              </w:rPr>
              <w:br/>
            </w:r>
            <w:r w:rsidRPr="00A40D2C">
              <w:rPr>
                <w:rFonts w:eastAsia="Arial" w:cs="Times New Roman"/>
                <w:color w:val="111111"/>
                <w:sz w:val="22"/>
                <w:szCs w:val="22"/>
              </w:rPr>
              <w:t>18-55 years</w:t>
            </w:r>
            <w:r>
              <w:rPr>
                <w:rFonts w:eastAsia="Arial" w:cs="Times New Roman"/>
                <w:color w:val="111111"/>
                <w:sz w:val="22"/>
                <w:szCs w:val="22"/>
              </w:rPr>
              <w:t>,</w:t>
            </w:r>
          </w:p>
          <w:p w:rsidRPr="00A40D2C" w:rsidR="00F86EF7" w:rsidP="00F86EF7" w:rsidRDefault="00F86EF7" w14:paraId="2612F040" w14:textId="1D42EC03">
            <w:pPr>
              <w:spacing w:before="40" w:after="40"/>
              <w:ind w:left="100" w:right="100"/>
              <w:rPr>
                <w:rFonts w:eastAsia="Arial" w:cs="Times New Roman"/>
                <w:color w:val="111111"/>
                <w:sz w:val="22"/>
                <w:szCs w:val="22"/>
              </w:rPr>
            </w:pPr>
            <w:r w:rsidRPr="00A40D2C">
              <w:rPr>
                <w:rFonts w:eastAsia="Arial" w:cs="Times New Roman"/>
                <w:color w:val="111111"/>
                <w:sz w:val="22"/>
                <w:szCs w:val="22"/>
              </w:rPr>
              <w:t>&gt;8 weeks interval</w:t>
            </w:r>
            <w:r w:rsidR="00EF416E">
              <w:rPr>
                <w:rFonts w:eastAsia="Arial" w:cs="Times New Roman"/>
                <w:color w:val="111111"/>
                <w:sz w:val="22"/>
                <w:szCs w:val="22"/>
              </w:rPr>
              <w:t>*</w:t>
            </w:r>
          </w:p>
        </w:tc>
        <w:tc>
          <w:tcPr>
            <w:tcW w:w="2410" w:type="dxa"/>
            <w:tcBorders>
              <w:top w:val="single" w:color="333333" w:sz="8" w:space="0"/>
              <w:bottom w:val="single" w:color="333333" w:sz="8" w:space="0"/>
            </w:tcBorders>
            <w:shd w:val="clear" w:color="auto" w:fill="FFFFFF" w:themeFill="background1"/>
            <w:tcMar>
              <w:top w:w="0" w:type="dxa"/>
              <w:left w:w="0" w:type="dxa"/>
              <w:bottom w:w="0" w:type="dxa"/>
              <w:right w:w="0" w:type="dxa"/>
            </w:tcMar>
            <w:vAlign w:val="center"/>
          </w:tcPr>
          <w:p w:rsidRPr="00A40D2C" w:rsidR="00F86EF7" w:rsidP="00F86EF7" w:rsidRDefault="00F86EF7" w14:paraId="3F979A6C" w14:textId="3D468F23">
            <w:pPr>
              <w:spacing w:before="40" w:after="40"/>
              <w:ind w:left="100" w:right="100"/>
              <w:rPr>
                <w:rFonts w:cs="Times New Roman"/>
              </w:rPr>
            </w:pPr>
            <w:r w:rsidRPr="00A40D2C">
              <w:rPr>
                <w:rFonts w:eastAsia="Arial" w:cs="Times New Roman"/>
                <w:color w:val="111111"/>
                <w:sz w:val="22"/>
                <w:szCs w:val="22"/>
              </w:rPr>
              <w:t>LD/SD</w:t>
            </w:r>
          </w:p>
        </w:tc>
        <w:tc>
          <w:tcPr>
            <w:tcW w:w="1134" w:type="dxa"/>
            <w:tcBorders>
              <w:top w:val="single" w:color="333333" w:sz="8" w:space="0"/>
              <w:bottom w:val="single" w:color="333333" w:sz="8" w:space="0"/>
            </w:tcBorders>
            <w:shd w:val="clear" w:color="auto" w:fill="FFFFFF" w:themeFill="background1"/>
            <w:tcMar>
              <w:top w:w="0" w:type="dxa"/>
              <w:left w:w="0" w:type="dxa"/>
              <w:bottom w:w="0" w:type="dxa"/>
              <w:right w:w="0" w:type="dxa"/>
            </w:tcMar>
            <w:vAlign w:val="center"/>
          </w:tcPr>
          <w:p w:rsidRPr="00A40D2C" w:rsidR="00F86EF7" w:rsidP="00093648" w:rsidRDefault="00F86EF7" w14:paraId="360BEC8A" w14:textId="77777777">
            <w:pPr>
              <w:spacing w:before="40" w:after="40"/>
              <w:ind w:left="100" w:right="100"/>
              <w:jc w:val="center"/>
              <w:rPr>
                <w:rFonts w:cs="Times New Roman"/>
              </w:rPr>
            </w:pPr>
            <w:r w:rsidRPr="00A40D2C">
              <w:rPr>
                <w:rFonts w:eastAsia="Arial" w:cs="Times New Roman"/>
                <w:color w:val="111111"/>
                <w:sz w:val="22"/>
                <w:szCs w:val="22"/>
              </w:rPr>
              <w:t>33</w:t>
            </w:r>
          </w:p>
        </w:tc>
        <w:tc>
          <w:tcPr>
            <w:tcW w:w="2126" w:type="dxa"/>
            <w:tcBorders>
              <w:top w:val="single" w:color="333333" w:sz="8" w:space="0"/>
              <w:bottom w:val="single" w:color="333333" w:sz="8" w:space="0"/>
            </w:tcBorders>
            <w:shd w:val="clear" w:color="auto" w:fill="FFFFFF" w:themeFill="background1"/>
            <w:tcMar>
              <w:top w:w="0" w:type="dxa"/>
              <w:left w:w="0" w:type="dxa"/>
              <w:bottom w:w="0" w:type="dxa"/>
              <w:right w:w="0" w:type="dxa"/>
            </w:tcMar>
            <w:vAlign w:val="center"/>
          </w:tcPr>
          <w:p w:rsidRPr="00A40D2C" w:rsidR="00F86EF7" w:rsidP="00093648" w:rsidRDefault="00F86EF7" w14:paraId="027E32AB" w14:textId="77777777">
            <w:pPr>
              <w:spacing w:before="40" w:after="40"/>
              <w:ind w:left="100" w:right="100"/>
              <w:jc w:val="center"/>
              <w:rPr>
                <w:rFonts w:cs="Times New Roman"/>
              </w:rPr>
            </w:pPr>
            <w:r w:rsidRPr="00A40D2C">
              <w:rPr>
                <w:rFonts w:eastAsia="Arial" w:cs="Times New Roman"/>
                <w:color w:val="111111"/>
                <w:sz w:val="22"/>
                <w:szCs w:val="22"/>
              </w:rPr>
              <w:t>3/1357 (0.2%)</w:t>
            </w:r>
          </w:p>
        </w:tc>
        <w:tc>
          <w:tcPr>
            <w:tcW w:w="1701" w:type="dxa"/>
            <w:tcBorders>
              <w:top w:val="single" w:color="333333" w:sz="8" w:space="0"/>
              <w:bottom w:val="single" w:color="333333" w:sz="8" w:space="0"/>
            </w:tcBorders>
            <w:shd w:val="clear" w:color="auto" w:fill="FFFFFF" w:themeFill="background1"/>
            <w:tcMar>
              <w:top w:w="0" w:type="dxa"/>
              <w:left w:w="0" w:type="dxa"/>
              <w:bottom w:w="0" w:type="dxa"/>
              <w:right w:w="0" w:type="dxa"/>
            </w:tcMar>
            <w:vAlign w:val="center"/>
          </w:tcPr>
          <w:p w:rsidRPr="00A40D2C" w:rsidR="00F86EF7" w:rsidP="00093648" w:rsidRDefault="00F86EF7" w14:paraId="3E6A7701" w14:textId="77777777">
            <w:pPr>
              <w:spacing w:before="40" w:after="40"/>
              <w:ind w:left="100" w:right="100"/>
              <w:jc w:val="center"/>
              <w:rPr>
                <w:rFonts w:cs="Times New Roman"/>
              </w:rPr>
            </w:pPr>
            <w:r w:rsidRPr="00A40D2C">
              <w:rPr>
                <w:rFonts w:eastAsia="Arial" w:cs="Times New Roman"/>
                <w:color w:val="111111"/>
                <w:sz w:val="22"/>
                <w:szCs w:val="22"/>
              </w:rPr>
              <w:t>30/1362 (2.2%)</w:t>
            </w:r>
          </w:p>
        </w:tc>
        <w:tc>
          <w:tcPr>
            <w:tcW w:w="2516" w:type="dxa"/>
            <w:tcBorders>
              <w:top w:val="single" w:color="333333" w:sz="8" w:space="0"/>
              <w:bottom w:val="single" w:color="333333" w:sz="8" w:space="0"/>
            </w:tcBorders>
            <w:shd w:val="clear" w:color="auto" w:fill="FFFFFF" w:themeFill="background1"/>
            <w:tcMar>
              <w:top w:w="0" w:type="dxa"/>
              <w:left w:w="0" w:type="dxa"/>
              <w:bottom w:w="0" w:type="dxa"/>
              <w:right w:w="0" w:type="dxa"/>
            </w:tcMar>
            <w:vAlign w:val="center"/>
          </w:tcPr>
          <w:p w:rsidRPr="00A40D2C" w:rsidR="00F86EF7" w:rsidP="00093648" w:rsidRDefault="00F86EF7" w14:paraId="156433A4" w14:textId="73D8A602">
            <w:pPr>
              <w:spacing w:before="40" w:after="40"/>
              <w:ind w:left="100" w:right="100"/>
              <w:jc w:val="center"/>
              <w:rPr>
                <w:rFonts w:cs="Times New Roman"/>
              </w:rPr>
            </w:pPr>
            <w:r w:rsidRPr="00A40D2C">
              <w:rPr>
                <w:rFonts w:eastAsia="Arial" w:cs="Times New Roman"/>
                <w:color w:val="111111"/>
                <w:sz w:val="22"/>
                <w:szCs w:val="22"/>
              </w:rPr>
              <w:t>90.0% (67.3</w:t>
            </w:r>
            <w:r w:rsidRPr="0F185A91">
              <w:rPr>
                <w:rFonts w:eastAsia="Arial" w:cs="Times New Roman"/>
                <w:color w:val="111111"/>
                <w:sz w:val="22"/>
                <w:szCs w:val="22"/>
              </w:rPr>
              <w:t>%</w:t>
            </w:r>
            <w:r w:rsidRPr="0F185A91" w:rsidR="6B8302BC">
              <w:rPr>
                <w:rFonts w:eastAsia="Arial" w:cs="Times New Roman"/>
                <w:color w:val="111111"/>
                <w:sz w:val="22"/>
                <w:szCs w:val="22"/>
              </w:rPr>
              <w:t xml:space="preserve">, </w:t>
            </w:r>
            <w:r w:rsidRPr="00A40D2C">
              <w:rPr>
                <w:rFonts w:eastAsia="Arial" w:cs="Times New Roman"/>
                <w:color w:val="111111"/>
                <w:sz w:val="22"/>
                <w:szCs w:val="22"/>
              </w:rPr>
              <w:t>97.0%)</w:t>
            </w:r>
          </w:p>
        </w:tc>
        <w:tc>
          <w:tcPr>
            <w:tcW w:w="1233" w:type="dxa"/>
            <w:vMerge w:val="restart"/>
            <w:tcBorders>
              <w:top w:val="single" w:color="333333" w:sz="8" w:space="0"/>
            </w:tcBorders>
            <w:shd w:val="clear" w:color="auto" w:fill="FFFFFF" w:themeFill="background1"/>
            <w:tcMar>
              <w:top w:w="0" w:type="dxa"/>
              <w:left w:w="0" w:type="dxa"/>
              <w:bottom w:w="0" w:type="dxa"/>
              <w:right w:w="0" w:type="dxa"/>
            </w:tcMar>
            <w:vAlign w:val="center"/>
          </w:tcPr>
          <w:p w:rsidRPr="00A40D2C" w:rsidR="00F86EF7" w:rsidP="00093648" w:rsidRDefault="00F86EF7" w14:paraId="401DCFA1" w14:textId="7438A705">
            <w:pPr>
              <w:spacing w:before="40" w:after="40"/>
              <w:ind w:left="100" w:right="100"/>
              <w:jc w:val="center"/>
              <w:rPr>
                <w:rFonts w:cs="Times New Roman"/>
              </w:rPr>
            </w:pPr>
            <w:r w:rsidRPr="00A40D2C">
              <w:rPr>
                <w:rFonts w:eastAsia="Arial" w:cs="Times New Roman"/>
                <w:color w:val="111111"/>
                <w:sz w:val="22"/>
                <w:szCs w:val="22"/>
              </w:rPr>
              <w:t>0.08</w:t>
            </w:r>
            <w:r w:rsidR="00B84E10">
              <w:rPr>
                <w:rFonts w:eastAsia="Arial" w:cs="Times New Roman"/>
                <w:color w:val="111111"/>
                <w:sz w:val="22"/>
                <w:szCs w:val="22"/>
              </w:rPr>
              <w:t>2</w:t>
            </w:r>
          </w:p>
        </w:tc>
      </w:tr>
      <w:tr w:rsidRPr="00A40D2C" w:rsidR="00F86EF7" w:rsidTr="006507FB" w14:paraId="2328E75E" w14:textId="77777777">
        <w:trPr>
          <w:cantSplit/>
          <w:trHeight w:val="81"/>
          <w:jc w:val="center"/>
        </w:trPr>
        <w:tc>
          <w:tcPr>
            <w:tcW w:w="2268" w:type="dxa"/>
            <w:vMerge/>
            <w:tcBorders>
              <w:bottom w:val="single" w:color="333333" w:sz="8" w:space="0"/>
            </w:tcBorders>
            <w:vAlign w:val="center"/>
          </w:tcPr>
          <w:p w:rsidRPr="00A40D2C" w:rsidR="00F86EF7" w:rsidP="00093648" w:rsidRDefault="00F86EF7" w14:paraId="3C945B92" w14:textId="77777777">
            <w:pPr>
              <w:spacing w:before="40" w:after="40"/>
              <w:ind w:left="100" w:right="100"/>
              <w:rPr>
                <w:rFonts w:eastAsia="Arial" w:cs="Times New Roman"/>
                <w:color w:val="111111"/>
                <w:sz w:val="22"/>
                <w:szCs w:val="22"/>
              </w:rPr>
            </w:pPr>
          </w:p>
        </w:tc>
        <w:tc>
          <w:tcPr>
            <w:tcW w:w="2410" w:type="dxa"/>
            <w:tcBorders>
              <w:top w:val="single" w:color="333333" w:sz="8" w:space="0"/>
              <w:bottom w:val="single" w:color="333333" w:sz="8" w:space="0"/>
            </w:tcBorders>
            <w:shd w:val="clear" w:color="auto" w:fill="FFFFFF" w:themeFill="background1"/>
            <w:tcMar>
              <w:top w:w="0" w:type="dxa"/>
              <w:left w:w="0" w:type="dxa"/>
              <w:bottom w:w="0" w:type="dxa"/>
              <w:right w:w="0" w:type="dxa"/>
            </w:tcMar>
            <w:vAlign w:val="center"/>
          </w:tcPr>
          <w:p w:rsidRPr="00A40D2C" w:rsidR="00F86EF7" w:rsidP="00F86EF7" w:rsidRDefault="00F86EF7" w14:paraId="2289C622" w14:textId="1A073C76">
            <w:pPr>
              <w:spacing w:before="40" w:after="40"/>
              <w:ind w:left="100" w:right="100"/>
              <w:rPr>
                <w:rFonts w:cs="Times New Roman"/>
              </w:rPr>
            </w:pPr>
            <w:r w:rsidRPr="00A40D2C">
              <w:rPr>
                <w:rFonts w:eastAsia="Arial" w:cs="Times New Roman"/>
                <w:color w:val="111111"/>
                <w:sz w:val="22"/>
                <w:szCs w:val="22"/>
              </w:rPr>
              <w:t>SD/SD</w:t>
            </w:r>
          </w:p>
        </w:tc>
        <w:tc>
          <w:tcPr>
            <w:tcW w:w="1134" w:type="dxa"/>
            <w:tcBorders>
              <w:top w:val="single" w:color="333333" w:sz="8" w:space="0"/>
              <w:bottom w:val="single" w:color="333333" w:sz="8" w:space="0"/>
            </w:tcBorders>
            <w:shd w:val="clear" w:color="auto" w:fill="FFFFFF" w:themeFill="background1"/>
            <w:tcMar>
              <w:top w:w="0" w:type="dxa"/>
              <w:left w:w="0" w:type="dxa"/>
              <w:bottom w:w="0" w:type="dxa"/>
              <w:right w:w="0" w:type="dxa"/>
            </w:tcMar>
            <w:vAlign w:val="center"/>
          </w:tcPr>
          <w:p w:rsidRPr="00A40D2C" w:rsidR="00F86EF7" w:rsidP="00093648" w:rsidRDefault="00F86EF7" w14:paraId="1A82D4E1" w14:textId="77777777">
            <w:pPr>
              <w:spacing w:before="40" w:after="40"/>
              <w:ind w:left="100" w:right="100"/>
              <w:jc w:val="center"/>
              <w:rPr>
                <w:rFonts w:cs="Times New Roman"/>
              </w:rPr>
            </w:pPr>
            <w:r w:rsidRPr="00A40D2C">
              <w:rPr>
                <w:rFonts w:eastAsia="Arial" w:cs="Times New Roman"/>
                <w:color w:val="111111"/>
                <w:sz w:val="22"/>
                <w:szCs w:val="22"/>
              </w:rPr>
              <w:t>34</w:t>
            </w:r>
          </w:p>
        </w:tc>
        <w:tc>
          <w:tcPr>
            <w:tcW w:w="2126" w:type="dxa"/>
            <w:tcBorders>
              <w:top w:val="single" w:color="333333" w:sz="8" w:space="0"/>
              <w:bottom w:val="single" w:color="333333" w:sz="8" w:space="0"/>
            </w:tcBorders>
            <w:shd w:val="clear" w:color="auto" w:fill="FFFFFF" w:themeFill="background1"/>
            <w:tcMar>
              <w:top w:w="0" w:type="dxa"/>
              <w:left w:w="0" w:type="dxa"/>
              <w:bottom w:w="0" w:type="dxa"/>
              <w:right w:w="0" w:type="dxa"/>
            </w:tcMar>
            <w:vAlign w:val="center"/>
          </w:tcPr>
          <w:p w:rsidRPr="00A40D2C" w:rsidR="00F86EF7" w:rsidP="00093648" w:rsidRDefault="00F86EF7" w14:paraId="282D7D01" w14:textId="77777777">
            <w:pPr>
              <w:spacing w:before="40" w:after="40"/>
              <w:ind w:left="100" w:right="100"/>
              <w:jc w:val="center"/>
              <w:rPr>
                <w:rFonts w:cs="Times New Roman"/>
              </w:rPr>
            </w:pPr>
            <w:r w:rsidRPr="00A40D2C">
              <w:rPr>
                <w:rFonts w:eastAsia="Arial" w:cs="Times New Roman"/>
                <w:color w:val="111111"/>
                <w:sz w:val="22"/>
                <w:szCs w:val="22"/>
              </w:rPr>
              <w:t>8/1407 (0.6%)</w:t>
            </w:r>
          </w:p>
        </w:tc>
        <w:tc>
          <w:tcPr>
            <w:tcW w:w="1701" w:type="dxa"/>
            <w:tcBorders>
              <w:top w:val="single" w:color="333333" w:sz="8" w:space="0"/>
              <w:bottom w:val="single" w:color="333333" w:sz="8" w:space="0"/>
            </w:tcBorders>
            <w:shd w:val="clear" w:color="auto" w:fill="FFFFFF" w:themeFill="background1"/>
            <w:tcMar>
              <w:top w:w="0" w:type="dxa"/>
              <w:left w:w="0" w:type="dxa"/>
              <w:bottom w:w="0" w:type="dxa"/>
              <w:right w:w="0" w:type="dxa"/>
            </w:tcMar>
            <w:vAlign w:val="center"/>
          </w:tcPr>
          <w:p w:rsidRPr="00A40D2C" w:rsidR="00F86EF7" w:rsidP="00093648" w:rsidRDefault="00F86EF7" w14:paraId="74214ADA" w14:textId="77777777">
            <w:pPr>
              <w:spacing w:before="40" w:after="40"/>
              <w:ind w:left="100" w:right="100"/>
              <w:jc w:val="center"/>
              <w:rPr>
                <w:rFonts w:cs="Times New Roman"/>
              </w:rPr>
            </w:pPr>
            <w:r w:rsidRPr="00A40D2C">
              <w:rPr>
                <w:rFonts w:eastAsia="Arial" w:cs="Times New Roman"/>
                <w:color w:val="111111"/>
                <w:sz w:val="22"/>
                <w:szCs w:val="22"/>
              </w:rPr>
              <w:t>26/1512 (1.7%)</w:t>
            </w:r>
          </w:p>
        </w:tc>
        <w:tc>
          <w:tcPr>
            <w:tcW w:w="2516" w:type="dxa"/>
            <w:tcBorders>
              <w:top w:val="single" w:color="333333" w:sz="8" w:space="0"/>
              <w:bottom w:val="single" w:color="333333" w:sz="8" w:space="0"/>
            </w:tcBorders>
            <w:shd w:val="clear" w:color="auto" w:fill="FFFFFF" w:themeFill="background1"/>
            <w:tcMar>
              <w:top w:w="0" w:type="dxa"/>
              <w:left w:w="0" w:type="dxa"/>
              <w:bottom w:w="0" w:type="dxa"/>
              <w:right w:w="0" w:type="dxa"/>
            </w:tcMar>
            <w:vAlign w:val="center"/>
          </w:tcPr>
          <w:p w:rsidRPr="00A40D2C" w:rsidR="00F86EF7" w:rsidP="00093648" w:rsidRDefault="00F86EF7" w14:paraId="3C4195F1" w14:textId="71625FDE">
            <w:pPr>
              <w:spacing w:before="40" w:after="40"/>
              <w:ind w:left="100" w:right="100"/>
              <w:jc w:val="center"/>
              <w:rPr>
                <w:rFonts w:cs="Times New Roman"/>
              </w:rPr>
            </w:pPr>
            <w:r w:rsidRPr="00A40D2C">
              <w:rPr>
                <w:rFonts w:eastAsia="Arial" w:cs="Times New Roman"/>
                <w:color w:val="111111"/>
                <w:sz w:val="22"/>
                <w:szCs w:val="22"/>
              </w:rPr>
              <w:t>65.6% (24.5</w:t>
            </w:r>
            <w:r w:rsidRPr="0F185A91">
              <w:rPr>
                <w:rFonts w:eastAsia="Arial" w:cs="Times New Roman"/>
                <w:color w:val="111111"/>
                <w:sz w:val="22"/>
                <w:szCs w:val="22"/>
              </w:rPr>
              <w:t>%</w:t>
            </w:r>
            <w:r w:rsidRPr="0F185A91" w:rsidR="1E7CC97C">
              <w:rPr>
                <w:rFonts w:eastAsia="Arial" w:cs="Times New Roman"/>
                <w:color w:val="111111"/>
                <w:sz w:val="22"/>
                <w:szCs w:val="22"/>
              </w:rPr>
              <w:t xml:space="preserve">, </w:t>
            </w:r>
            <w:r w:rsidRPr="00A40D2C">
              <w:rPr>
                <w:rFonts w:eastAsia="Arial" w:cs="Times New Roman"/>
                <w:color w:val="111111"/>
                <w:sz w:val="22"/>
                <w:szCs w:val="22"/>
              </w:rPr>
              <w:t>84.4%)</w:t>
            </w:r>
          </w:p>
        </w:tc>
        <w:tc>
          <w:tcPr>
            <w:tcW w:w="1233" w:type="dxa"/>
            <w:vMerge/>
            <w:tcBorders>
              <w:bottom w:val="single" w:color="333333" w:sz="8" w:space="0"/>
            </w:tcBorders>
            <w:tcMar>
              <w:top w:w="0" w:type="dxa"/>
              <w:left w:w="0" w:type="dxa"/>
              <w:bottom w:w="0" w:type="dxa"/>
              <w:right w:w="0" w:type="dxa"/>
            </w:tcMar>
            <w:vAlign w:val="center"/>
          </w:tcPr>
          <w:p w:rsidRPr="00A40D2C" w:rsidR="00F86EF7" w:rsidP="00093648" w:rsidRDefault="00F86EF7" w14:paraId="3B22050F" w14:textId="77777777">
            <w:pPr>
              <w:spacing w:before="40" w:after="40"/>
              <w:ind w:left="100" w:right="100"/>
              <w:jc w:val="center"/>
              <w:rPr>
                <w:rFonts w:cs="Times New Roman"/>
              </w:rPr>
            </w:pPr>
          </w:p>
        </w:tc>
      </w:tr>
      <w:tr w:rsidRPr="00A40D2C" w:rsidR="00F86EF7" w:rsidTr="006507FB" w14:paraId="54D410A9" w14:textId="77777777">
        <w:trPr>
          <w:cantSplit/>
          <w:trHeight w:val="81"/>
          <w:jc w:val="center"/>
        </w:trPr>
        <w:tc>
          <w:tcPr>
            <w:tcW w:w="2268" w:type="dxa"/>
            <w:vMerge w:val="restart"/>
            <w:tcBorders>
              <w:top w:val="single" w:color="333333" w:sz="8" w:space="0"/>
              <w:bottom w:val="single" w:color="auto" w:sz="4" w:space="0"/>
            </w:tcBorders>
            <w:shd w:val="clear" w:color="auto" w:fill="FFFFFF" w:themeFill="background1"/>
            <w:vAlign w:val="center"/>
          </w:tcPr>
          <w:p w:rsidRPr="00A40D2C" w:rsidR="00F86EF7" w:rsidP="00F86EF7" w:rsidRDefault="00F86EF7" w14:paraId="7340CF98" w14:textId="4CBC16F1">
            <w:pPr>
              <w:spacing w:before="40" w:after="40"/>
              <w:ind w:left="100" w:right="100"/>
              <w:rPr>
                <w:rFonts w:eastAsia="Arial" w:cs="Times New Roman"/>
                <w:color w:val="111111"/>
                <w:sz w:val="22"/>
                <w:szCs w:val="22"/>
              </w:rPr>
            </w:pPr>
            <w:r w:rsidRPr="00A40D2C">
              <w:rPr>
                <w:rFonts w:eastAsia="Arial" w:cs="Times New Roman"/>
                <w:color w:val="111111"/>
                <w:sz w:val="22"/>
                <w:szCs w:val="22"/>
              </w:rPr>
              <w:t>All SD/SD</w:t>
            </w:r>
            <w:r>
              <w:rPr>
                <w:rFonts w:eastAsia="Arial" w:cs="Times New Roman"/>
                <w:color w:val="111111"/>
                <w:sz w:val="22"/>
                <w:szCs w:val="22"/>
              </w:rPr>
              <w:t xml:space="preserve"> (UK &amp; Brazil)**</w:t>
            </w:r>
          </w:p>
        </w:tc>
        <w:tc>
          <w:tcPr>
            <w:tcW w:w="2410" w:type="dxa"/>
            <w:tcBorders>
              <w:top w:val="single" w:color="333333" w:sz="8" w:space="0"/>
              <w:bottom w:val="single" w:color="333333" w:sz="8" w:space="0"/>
            </w:tcBorders>
            <w:shd w:val="clear" w:color="auto" w:fill="FFFFFF" w:themeFill="background1"/>
            <w:tcMar>
              <w:top w:w="0" w:type="dxa"/>
              <w:left w:w="0" w:type="dxa"/>
              <w:bottom w:w="0" w:type="dxa"/>
              <w:right w:w="0" w:type="dxa"/>
            </w:tcMar>
            <w:vAlign w:val="center"/>
          </w:tcPr>
          <w:p w:rsidRPr="00A40D2C" w:rsidR="00F86EF7" w:rsidP="00F86EF7" w:rsidRDefault="00F86EF7" w14:paraId="1869013E" w14:textId="023E3EFD">
            <w:pPr>
              <w:spacing w:before="40" w:after="40"/>
              <w:ind w:left="100" w:right="100"/>
              <w:rPr>
                <w:rFonts w:cs="Times New Roman"/>
              </w:rPr>
            </w:pPr>
            <w:r w:rsidRPr="00A40D2C">
              <w:rPr>
                <w:rFonts w:eastAsia="Arial" w:cs="Times New Roman"/>
                <w:color w:val="111111"/>
                <w:sz w:val="22"/>
                <w:szCs w:val="22"/>
              </w:rPr>
              <w:t>&lt;6 weeks interval</w:t>
            </w:r>
            <w:r>
              <w:rPr>
                <w:rFonts w:eastAsia="Arial" w:cs="Times New Roman"/>
                <w:color w:val="111111"/>
                <w:sz w:val="22"/>
                <w:szCs w:val="22"/>
              </w:rPr>
              <w:t xml:space="preserve"> between vaccines</w:t>
            </w:r>
          </w:p>
        </w:tc>
        <w:tc>
          <w:tcPr>
            <w:tcW w:w="1134" w:type="dxa"/>
            <w:tcBorders>
              <w:top w:val="single" w:color="333333" w:sz="8" w:space="0"/>
              <w:bottom w:val="single" w:color="333333" w:sz="8" w:space="0"/>
            </w:tcBorders>
            <w:shd w:val="clear" w:color="auto" w:fill="FFFFFF" w:themeFill="background1"/>
            <w:tcMar>
              <w:top w:w="0" w:type="dxa"/>
              <w:left w:w="0" w:type="dxa"/>
              <w:bottom w:w="0" w:type="dxa"/>
              <w:right w:w="0" w:type="dxa"/>
            </w:tcMar>
            <w:vAlign w:val="center"/>
          </w:tcPr>
          <w:p w:rsidRPr="00A40D2C" w:rsidR="00F86EF7" w:rsidP="00093648" w:rsidRDefault="00F86EF7" w14:paraId="0F61674A" w14:textId="77777777">
            <w:pPr>
              <w:spacing w:before="40" w:after="40"/>
              <w:ind w:left="100" w:right="100"/>
              <w:jc w:val="center"/>
              <w:rPr>
                <w:rFonts w:cs="Times New Roman"/>
              </w:rPr>
            </w:pPr>
            <w:r w:rsidRPr="00A40D2C">
              <w:rPr>
                <w:rFonts w:eastAsia="Arial" w:cs="Times New Roman"/>
                <w:color w:val="111111"/>
                <w:sz w:val="22"/>
                <w:szCs w:val="22"/>
              </w:rPr>
              <w:t>28</w:t>
            </w:r>
          </w:p>
        </w:tc>
        <w:tc>
          <w:tcPr>
            <w:tcW w:w="2126" w:type="dxa"/>
            <w:tcBorders>
              <w:top w:val="single" w:color="333333" w:sz="8" w:space="0"/>
              <w:bottom w:val="single" w:color="333333" w:sz="8" w:space="0"/>
            </w:tcBorders>
            <w:shd w:val="clear" w:color="auto" w:fill="FFFFFF" w:themeFill="background1"/>
            <w:tcMar>
              <w:top w:w="0" w:type="dxa"/>
              <w:left w:w="0" w:type="dxa"/>
              <w:bottom w:w="0" w:type="dxa"/>
              <w:right w:w="0" w:type="dxa"/>
            </w:tcMar>
            <w:vAlign w:val="center"/>
          </w:tcPr>
          <w:p w:rsidRPr="00A40D2C" w:rsidR="00F86EF7" w:rsidP="00093648" w:rsidRDefault="00F86EF7" w14:paraId="26C44B77" w14:textId="77777777">
            <w:pPr>
              <w:spacing w:before="40" w:after="40"/>
              <w:ind w:left="100" w:right="100"/>
              <w:jc w:val="center"/>
              <w:rPr>
                <w:rFonts w:cs="Times New Roman"/>
              </w:rPr>
            </w:pPr>
            <w:r w:rsidRPr="00A40D2C">
              <w:rPr>
                <w:rFonts w:eastAsia="Arial" w:cs="Times New Roman"/>
                <w:color w:val="111111"/>
                <w:sz w:val="22"/>
                <w:szCs w:val="22"/>
              </w:rPr>
              <w:t>9/1702 (0.5%)</w:t>
            </w:r>
          </w:p>
        </w:tc>
        <w:tc>
          <w:tcPr>
            <w:tcW w:w="1701" w:type="dxa"/>
            <w:tcBorders>
              <w:top w:val="single" w:color="333333" w:sz="8" w:space="0"/>
              <w:bottom w:val="single" w:color="333333" w:sz="8" w:space="0"/>
            </w:tcBorders>
            <w:shd w:val="clear" w:color="auto" w:fill="FFFFFF" w:themeFill="background1"/>
            <w:tcMar>
              <w:top w:w="0" w:type="dxa"/>
              <w:left w:w="0" w:type="dxa"/>
              <w:bottom w:w="0" w:type="dxa"/>
              <w:right w:w="0" w:type="dxa"/>
            </w:tcMar>
            <w:vAlign w:val="center"/>
          </w:tcPr>
          <w:p w:rsidRPr="00A40D2C" w:rsidR="00F86EF7" w:rsidP="00093648" w:rsidRDefault="00F86EF7" w14:paraId="538FD5F1" w14:textId="77777777">
            <w:pPr>
              <w:spacing w:before="40" w:after="40"/>
              <w:ind w:left="100" w:right="100"/>
              <w:jc w:val="center"/>
              <w:rPr>
                <w:rFonts w:cs="Times New Roman"/>
              </w:rPr>
            </w:pPr>
            <w:r w:rsidRPr="00A40D2C">
              <w:rPr>
                <w:rFonts w:eastAsia="Arial" w:cs="Times New Roman"/>
                <w:color w:val="111111"/>
                <w:sz w:val="22"/>
                <w:szCs w:val="22"/>
              </w:rPr>
              <w:t>19/1698 (1.1%)</w:t>
            </w:r>
          </w:p>
        </w:tc>
        <w:tc>
          <w:tcPr>
            <w:tcW w:w="2516" w:type="dxa"/>
            <w:tcBorders>
              <w:top w:val="single" w:color="333333" w:sz="8" w:space="0"/>
              <w:bottom w:val="single" w:color="333333" w:sz="8" w:space="0"/>
            </w:tcBorders>
            <w:shd w:val="clear" w:color="auto" w:fill="FFFFFF" w:themeFill="background1"/>
            <w:tcMar>
              <w:top w:w="0" w:type="dxa"/>
              <w:left w:w="0" w:type="dxa"/>
              <w:bottom w:w="0" w:type="dxa"/>
              <w:right w:w="0" w:type="dxa"/>
            </w:tcMar>
            <w:vAlign w:val="center"/>
          </w:tcPr>
          <w:p w:rsidRPr="00A40D2C" w:rsidR="00F86EF7" w:rsidP="00093648" w:rsidRDefault="00F86EF7" w14:paraId="500F63DA" w14:textId="180837B5">
            <w:pPr>
              <w:spacing w:before="40" w:after="40"/>
              <w:ind w:left="100" w:right="100"/>
              <w:jc w:val="center"/>
              <w:rPr>
                <w:rFonts w:cs="Times New Roman"/>
              </w:rPr>
            </w:pPr>
            <w:r w:rsidRPr="00A40D2C">
              <w:rPr>
                <w:rFonts w:eastAsia="Arial" w:cs="Times New Roman"/>
                <w:color w:val="111111"/>
                <w:sz w:val="22"/>
                <w:szCs w:val="22"/>
              </w:rPr>
              <w:t>53.4% (-2.5</w:t>
            </w:r>
            <w:r w:rsidRPr="0F185A91">
              <w:rPr>
                <w:rFonts w:eastAsia="Arial" w:cs="Times New Roman"/>
                <w:color w:val="111111"/>
                <w:sz w:val="22"/>
                <w:szCs w:val="22"/>
              </w:rPr>
              <w:t>%</w:t>
            </w:r>
            <w:r w:rsidRPr="0F185A91" w:rsidR="5A2883FB">
              <w:rPr>
                <w:rFonts w:eastAsia="Arial" w:cs="Times New Roman"/>
                <w:color w:val="111111"/>
                <w:sz w:val="22"/>
                <w:szCs w:val="22"/>
              </w:rPr>
              <w:t xml:space="preserve">, </w:t>
            </w:r>
            <w:r w:rsidRPr="00A40D2C">
              <w:rPr>
                <w:rFonts w:eastAsia="Arial" w:cs="Times New Roman"/>
                <w:color w:val="111111"/>
                <w:sz w:val="22"/>
                <w:szCs w:val="22"/>
              </w:rPr>
              <w:t>78.8%)</w:t>
            </w:r>
          </w:p>
        </w:tc>
        <w:tc>
          <w:tcPr>
            <w:tcW w:w="1233" w:type="dxa"/>
            <w:vMerge w:val="restart"/>
            <w:tcBorders>
              <w:top w:val="single" w:color="333333" w:sz="8" w:space="0"/>
              <w:bottom w:val="single" w:color="auto" w:sz="4" w:space="0"/>
            </w:tcBorders>
            <w:shd w:val="clear" w:color="auto" w:fill="FFFFFF" w:themeFill="background1"/>
            <w:tcMar>
              <w:top w:w="0" w:type="dxa"/>
              <w:left w:w="0" w:type="dxa"/>
              <w:bottom w:w="0" w:type="dxa"/>
              <w:right w:w="0" w:type="dxa"/>
            </w:tcMar>
            <w:vAlign w:val="center"/>
          </w:tcPr>
          <w:p w:rsidRPr="00A40D2C" w:rsidR="00F86EF7" w:rsidP="00093648" w:rsidRDefault="00F86EF7" w14:paraId="79769236" w14:textId="2B64E258">
            <w:pPr>
              <w:spacing w:before="40" w:after="40"/>
              <w:ind w:left="100" w:right="100"/>
              <w:jc w:val="center"/>
              <w:rPr>
                <w:rFonts w:cs="Times New Roman"/>
              </w:rPr>
            </w:pPr>
            <w:r w:rsidRPr="00A40D2C">
              <w:rPr>
                <w:rFonts w:eastAsia="Arial" w:cs="Times New Roman"/>
                <w:color w:val="111111"/>
                <w:sz w:val="22"/>
                <w:szCs w:val="22"/>
              </w:rPr>
              <w:t>0.</w:t>
            </w:r>
            <w:r>
              <w:rPr>
                <w:rFonts w:eastAsia="Arial" w:cs="Times New Roman"/>
                <w:color w:val="111111"/>
                <w:sz w:val="22"/>
                <w:szCs w:val="22"/>
              </w:rPr>
              <w:t>5</w:t>
            </w:r>
            <w:r w:rsidR="00B84E10">
              <w:rPr>
                <w:rFonts w:eastAsia="Arial" w:cs="Times New Roman"/>
                <w:color w:val="111111"/>
                <w:sz w:val="22"/>
                <w:szCs w:val="22"/>
              </w:rPr>
              <w:t>57</w:t>
            </w:r>
          </w:p>
        </w:tc>
      </w:tr>
      <w:tr w:rsidRPr="00A40D2C" w:rsidR="00F86EF7" w:rsidTr="006507FB" w14:paraId="3F0503A3" w14:textId="77777777">
        <w:trPr>
          <w:cantSplit/>
          <w:trHeight w:val="81"/>
          <w:jc w:val="center"/>
        </w:trPr>
        <w:tc>
          <w:tcPr>
            <w:tcW w:w="2268" w:type="dxa"/>
            <w:vMerge/>
            <w:tcBorders>
              <w:bottom w:val="single" w:color="auto" w:sz="4" w:space="0"/>
            </w:tcBorders>
          </w:tcPr>
          <w:p w:rsidRPr="00A40D2C" w:rsidR="00F86EF7" w:rsidP="00093648" w:rsidRDefault="00F86EF7" w14:paraId="669004B9" w14:textId="77777777">
            <w:pPr>
              <w:spacing w:before="40" w:after="40"/>
              <w:ind w:left="100" w:right="100"/>
              <w:rPr>
                <w:rFonts w:eastAsia="Arial" w:cs="Times New Roman"/>
                <w:color w:val="111111"/>
                <w:sz w:val="22"/>
                <w:szCs w:val="22"/>
              </w:rPr>
            </w:pPr>
          </w:p>
        </w:tc>
        <w:tc>
          <w:tcPr>
            <w:tcW w:w="2410" w:type="dxa"/>
            <w:tcBorders>
              <w:top w:val="single" w:color="333333" w:sz="8" w:space="0"/>
              <w:bottom w:val="single" w:color="333333" w:sz="8" w:space="0"/>
            </w:tcBorders>
            <w:shd w:val="clear" w:color="auto" w:fill="FFFFFF" w:themeFill="background1"/>
            <w:tcMar>
              <w:top w:w="0" w:type="dxa"/>
              <w:left w:w="0" w:type="dxa"/>
              <w:bottom w:w="0" w:type="dxa"/>
              <w:right w:w="0" w:type="dxa"/>
            </w:tcMar>
            <w:vAlign w:val="center"/>
          </w:tcPr>
          <w:p w:rsidRPr="00A40D2C" w:rsidR="00F86EF7" w:rsidP="00F86EF7" w:rsidRDefault="00F86EF7" w14:paraId="3E122B89" w14:textId="402ED39C">
            <w:pPr>
              <w:spacing w:before="40" w:after="40"/>
              <w:ind w:left="100" w:right="100"/>
              <w:rPr>
                <w:rFonts w:cs="Times New Roman"/>
              </w:rPr>
            </w:pPr>
            <w:r w:rsidRPr="00A40D2C">
              <w:rPr>
                <w:rFonts w:eastAsia="Arial" w:cs="Times New Roman"/>
                <w:color w:val="111111"/>
                <w:sz w:val="22"/>
                <w:szCs w:val="22"/>
              </w:rPr>
              <w:t>&gt;</w:t>
            </w:r>
            <w:r>
              <w:rPr>
                <w:rFonts w:eastAsia="Arial" w:cs="Times New Roman"/>
                <w:color w:val="111111"/>
                <w:sz w:val="22"/>
                <w:szCs w:val="22"/>
              </w:rPr>
              <w:t>=</w:t>
            </w:r>
            <w:r w:rsidRPr="00A40D2C">
              <w:rPr>
                <w:rFonts w:eastAsia="Arial" w:cs="Times New Roman"/>
                <w:color w:val="111111"/>
                <w:sz w:val="22"/>
                <w:szCs w:val="22"/>
              </w:rPr>
              <w:t>6 weeks interval</w:t>
            </w:r>
            <w:r>
              <w:rPr>
                <w:rFonts w:eastAsia="Arial" w:cs="Times New Roman"/>
                <w:color w:val="111111"/>
                <w:sz w:val="22"/>
                <w:szCs w:val="22"/>
              </w:rPr>
              <w:t xml:space="preserve"> between vaccines</w:t>
            </w:r>
          </w:p>
        </w:tc>
        <w:tc>
          <w:tcPr>
            <w:tcW w:w="1134" w:type="dxa"/>
            <w:tcBorders>
              <w:top w:val="single" w:color="333333" w:sz="8" w:space="0"/>
              <w:bottom w:val="single" w:color="333333" w:sz="8" w:space="0"/>
            </w:tcBorders>
            <w:shd w:val="clear" w:color="auto" w:fill="FFFFFF" w:themeFill="background1"/>
            <w:tcMar>
              <w:top w:w="0" w:type="dxa"/>
              <w:left w:w="0" w:type="dxa"/>
              <w:bottom w:w="0" w:type="dxa"/>
              <w:right w:w="0" w:type="dxa"/>
            </w:tcMar>
            <w:vAlign w:val="center"/>
          </w:tcPr>
          <w:p w:rsidRPr="00A40D2C" w:rsidR="00F86EF7" w:rsidP="00093648" w:rsidRDefault="00F86EF7" w14:paraId="5A1D0A0C" w14:textId="77777777">
            <w:pPr>
              <w:spacing w:before="40" w:after="40"/>
              <w:ind w:left="100" w:right="100"/>
              <w:jc w:val="center"/>
              <w:rPr>
                <w:rFonts w:cs="Times New Roman"/>
              </w:rPr>
            </w:pPr>
            <w:r>
              <w:rPr>
                <w:rFonts w:eastAsia="Arial" w:cs="Times New Roman"/>
                <w:color w:val="111111"/>
                <w:sz w:val="22"/>
                <w:szCs w:val="22"/>
              </w:rPr>
              <w:t>70</w:t>
            </w:r>
          </w:p>
        </w:tc>
        <w:tc>
          <w:tcPr>
            <w:tcW w:w="2126" w:type="dxa"/>
            <w:tcBorders>
              <w:top w:val="single" w:color="333333" w:sz="8" w:space="0"/>
              <w:bottom w:val="single" w:color="333333" w:sz="8" w:space="0"/>
            </w:tcBorders>
            <w:shd w:val="clear" w:color="auto" w:fill="FFFFFF" w:themeFill="background1"/>
            <w:tcMar>
              <w:top w:w="0" w:type="dxa"/>
              <w:left w:w="0" w:type="dxa"/>
              <w:bottom w:w="0" w:type="dxa"/>
              <w:right w:w="0" w:type="dxa"/>
            </w:tcMar>
            <w:vAlign w:val="center"/>
          </w:tcPr>
          <w:p w:rsidRPr="00A40D2C" w:rsidR="00F86EF7" w:rsidP="00093648" w:rsidRDefault="00F86EF7" w14:paraId="2717620D" w14:textId="77777777">
            <w:pPr>
              <w:spacing w:before="40" w:after="40"/>
              <w:ind w:left="100" w:right="100"/>
              <w:jc w:val="center"/>
              <w:rPr>
                <w:rFonts w:cs="Times New Roman"/>
              </w:rPr>
            </w:pPr>
            <w:r>
              <w:rPr>
                <w:rFonts w:eastAsia="Arial" w:cs="Times New Roman"/>
                <w:color w:val="111111"/>
                <w:sz w:val="22"/>
                <w:szCs w:val="22"/>
              </w:rPr>
              <w:t>18</w:t>
            </w:r>
            <w:r w:rsidRPr="00A40D2C">
              <w:rPr>
                <w:rFonts w:eastAsia="Arial" w:cs="Times New Roman"/>
                <w:color w:val="111111"/>
                <w:sz w:val="22"/>
                <w:szCs w:val="22"/>
              </w:rPr>
              <w:t>/</w:t>
            </w:r>
            <w:r>
              <w:rPr>
                <w:rFonts w:eastAsia="Arial" w:cs="Times New Roman"/>
                <w:color w:val="111111"/>
                <w:sz w:val="22"/>
                <w:szCs w:val="22"/>
              </w:rPr>
              <w:t>2738</w:t>
            </w:r>
            <w:r w:rsidRPr="00A40D2C">
              <w:rPr>
                <w:rFonts w:eastAsia="Arial" w:cs="Times New Roman"/>
                <w:color w:val="111111"/>
                <w:sz w:val="22"/>
                <w:szCs w:val="22"/>
              </w:rPr>
              <w:t xml:space="preserve"> (0.</w:t>
            </w:r>
            <w:r>
              <w:rPr>
                <w:rFonts w:eastAsia="Arial" w:cs="Times New Roman"/>
                <w:color w:val="111111"/>
                <w:sz w:val="22"/>
                <w:szCs w:val="22"/>
              </w:rPr>
              <w:t>7</w:t>
            </w:r>
            <w:r w:rsidRPr="00A40D2C">
              <w:rPr>
                <w:rFonts w:eastAsia="Arial" w:cs="Times New Roman"/>
                <w:color w:val="111111"/>
                <w:sz w:val="22"/>
                <w:szCs w:val="22"/>
              </w:rPr>
              <w:t>%)</w:t>
            </w:r>
          </w:p>
        </w:tc>
        <w:tc>
          <w:tcPr>
            <w:tcW w:w="1701" w:type="dxa"/>
            <w:tcBorders>
              <w:top w:val="single" w:color="333333" w:sz="8" w:space="0"/>
              <w:bottom w:val="single" w:color="333333" w:sz="8" w:space="0"/>
            </w:tcBorders>
            <w:shd w:val="clear" w:color="auto" w:fill="FFFFFF" w:themeFill="background1"/>
            <w:tcMar>
              <w:top w:w="0" w:type="dxa"/>
              <w:left w:w="0" w:type="dxa"/>
              <w:bottom w:w="0" w:type="dxa"/>
              <w:right w:w="0" w:type="dxa"/>
            </w:tcMar>
            <w:vAlign w:val="center"/>
          </w:tcPr>
          <w:p w:rsidRPr="00A40D2C" w:rsidR="00F86EF7" w:rsidP="00093648" w:rsidRDefault="00F86EF7" w14:paraId="47195195" w14:textId="77777777">
            <w:pPr>
              <w:spacing w:before="40" w:after="40"/>
              <w:ind w:left="100" w:right="100"/>
              <w:jc w:val="center"/>
              <w:rPr>
                <w:rFonts w:cs="Times New Roman"/>
              </w:rPr>
            </w:pPr>
            <w:r>
              <w:rPr>
                <w:rFonts w:eastAsia="Arial" w:cs="Times New Roman"/>
                <w:color w:val="111111"/>
                <w:sz w:val="22"/>
                <w:szCs w:val="22"/>
              </w:rPr>
              <w:t>52</w:t>
            </w:r>
            <w:r w:rsidRPr="00A40D2C">
              <w:rPr>
                <w:rFonts w:eastAsia="Arial" w:cs="Times New Roman"/>
                <w:color w:val="111111"/>
                <w:sz w:val="22"/>
                <w:szCs w:val="22"/>
              </w:rPr>
              <w:t>/</w:t>
            </w:r>
            <w:r>
              <w:rPr>
                <w:rFonts w:eastAsia="Arial" w:cs="Times New Roman"/>
                <w:color w:val="111111"/>
                <w:sz w:val="22"/>
                <w:szCs w:val="22"/>
              </w:rPr>
              <w:t>2757</w:t>
            </w:r>
            <w:r w:rsidRPr="00A40D2C">
              <w:rPr>
                <w:rFonts w:eastAsia="Arial" w:cs="Times New Roman"/>
                <w:color w:val="111111"/>
                <w:sz w:val="22"/>
                <w:szCs w:val="22"/>
              </w:rPr>
              <w:t xml:space="preserve"> (</w:t>
            </w:r>
            <w:r>
              <w:rPr>
                <w:rFonts w:eastAsia="Arial" w:cs="Times New Roman"/>
                <w:color w:val="111111"/>
                <w:sz w:val="22"/>
                <w:szCs w:val="22"/>
              </w:rPr>
              <w:t>1</w:t>
            </w:r>
            <w:r w:rsidRPr="00A40D2C">
              <w:rPr>
                <w:rFonts w:eastAsia="Arial" w:cs="Times New Roman"/>
                <w:color w:val="111111"/>
                <w:sz w:val="22"/>
                <w:szCs w:val="22"/>
              </w:rPr>
              <w:t>.</w:t>
            </w:r>
            <w:r>
              <w:rPr>
                <w:rFonts w:eastAsia="Arial" w:cs="Times New Roman"/>
                <w:color w:val="111111"/>
                <w:sz w:val="22"/>
                <w:szCs w:val="22"/>
              </w:rPr>
              <w:t>9</w:t>
            </w:r>
            <w:r w:rsidRPr="00A40D2C">
              <w:rPr>
                <w:rFonts w:eastAsia="Arial" w:cs="Times New Roman"/>
                <w:color w:val="111111"/>
                <w:sz w:val="22"/>
                <w:szCs w:val="22"/>
              </w:rPr>
              <w:t>%)</w:t>
            </w:r>
          </w:p>
        </w:tc>
        <w:tc>
          <w:tcPr>
            <w:tcW w:w="2516" w:type="dxa"/>
            <w:tcBorders>
              <w:top w:val="single" w:color="333333" w:sz="8" w:space="0"/>
              <w:bottom w:val="single" w:color="333333" w:sz="8" w:space="0"/>
            </w:tcBorders>
            <w:shd w:val="clear" w:color="auto" w:fill="FFFFFF" w:themeFill="background1"/>
            <w:tcMar>
              <w:top w:w="0" w:type="dxa"/>
              <w:left w:w="0" w:type="dxa"/>
              <w:bottom w:w="0" w:type="dxa"/>
              <w:right w:w="0" w:type="dxa"/>
            </w:tcMar>
            <w:vAlign w:val="center"/>
          </w:tcPr>
          <w:p w:rsidRPr="00A40D2C" w:rsidR="00F86EF7" w:rsidP="00093648" w:rsidRDefault="00F86EF7" w14:paraId="315B9832" w14:textId="70849350">
            <w:pPr>
              <w:spacing w:before="40" w:after="40"/>
              <w:ind w:left="100" w:right="100"/>
              <w:jc w:val="center"/>
              <w:rPr>
                <w:rFonts w:cs="Times New Roman"/>
              </w:rPr>
            </w:pPr>
            <w:r>
              <w:rPr>
                <w:rFonts w:eastAsia="Arial" w:cs="Times New Roman"/>
                <w:color w:val="111111"/>
                <w:sz w:val="22"/>
                <w:szCs w:val="22"/>
              </w:rPr>
              <w:t>65</w:t>
            </w:r>
            <w:r w:rsidRPr="00A40D2C">
              <w:rPr>
                <w:rFonts w:eastAsia="Arial" w:cs="Times New Roman"/>
                <w:color w:val="111111"/>
                <w:sz w:val="22"/>
                <w:szCs w:val="22"/>
              </w:rPr>
              <w:t>.</w:t>
            </w:r>
            <w:r>
              <w:rPr>
                <w:rFonts w:eastAsia="Arial" w:cs="Times New Roman"/>
                <w:color w:val="111111"/>
                <w:sz w:val="22"/>
                <w:szCs w:val="22"/>
              </w:rPr>
              <w:t>4</w:t>
            </w:r>
            <w:r w:rsidRPr="00A40D2C">
              <w:rPr>
                <w:rFonts w:eastAsia="Arial" w:cs="Times New Roman"/>
                <w:color w:val="111111"/>
                <w:sz w:val="22"/>
                <w:szCs w:val="22"/>
              </w:rPr>
              <w:t>% (</w:t>
            </w:r>
            <w:r>
              <w:rPr>
                <w:rFonts w:eastAsia="Arial" w:cs="Times New Roman"/>
                <w:color w:val="111111"/>
                <w:sz w:val="22"/>
                <w:szCs w:val="22"/>
              </w:rPr>
              <w:t>41.1</w:t>
            </w:r>
            <w:r w:rsidRPr="0F185A91">
              <w:rPr>
                <w:rFonts w:eastAsia="Arial" w:cs="Times New Roman"/>
                <w:color w:val="111111"/>
                <w:sz w:val="22"/>
                <w:szCs w:val="22"/>
              </w:rPr>
              <w:t>%</w:t>
            </w:r>
            <w:r w:rsidRPr="0F185A91" w:rsidR="587570AE">
              <w:rPr>
                <w:rFonts w:eastAsia="Arial" w:cs="Times New Roman"/>
                <w:color w:val="111111"/>
                <w:sz w:val="22"/>
                <w:szCs w:val="22"/>
              </w:rPr>
              <w:t xml:space="preserve">, </w:t>
            </w:r>
            <w:r>
              <w:rPr>
                <w:rFonts w:eastAsia="Arial" w:cs="Times New Roman"/>
                <w:color w:val="111111"/>
                <w:sz w:val="22"/>
                <w:szCs w:val="22"/>
              </w:rPr>
              <w:t>79.6</w:t>
            </w:r>
            <w:r w:rsidRPr="00A40D2C">
              <w:rPr>
                <w:rFonts w:eastAsia="Arial" w:cs="Times New Roman"/>
                <w:color w:val="111111"/>
                <w:sz w:val="22"/>
                <w:szCs w:val="22"/>
              </w:rPr>
              <w:t>%)</w:t>
            </w:r>
          </w:p>
        </w:tc>
        <w:tc>
          <w:tcPr>
            <w:tcW w:w="1233" w:type="dxa"/>
            <w:vMerge/>
            <w:tcBorders>
              <w:bottom w:val="single" w:color="auto" w:sz="4" w:space="0"/>
            </w:tcBorders>
            <w:tcMar>
              <w:top w:w="0" w:type="dxa"/>
              <w:left w:w="0" w:type="dxa"/>
              <w:bottom w:w="0" w:type="dxa"/>
              <w:right w:w="0" w:type="dxa"/>
            </w:tcMar>
            <w:vAlign w:val="center"/>
          </w:tcPr>
          <w:p w:rsidRPr="00A40D2C" w:rsidR="00F86EF7" w:rsidP="00093648" w:rsidRDefault="00F86EF7" w14:paraId="21EA928E" w14:textId="77777777">
            <w:pPr>
              <w:spacing w:before="40" w:after="40"/>
              <w:ind w:left="100" w:right="100"/>
              <w:rPr>
                <w:rFonts w:cs="Times New Roman"/>
              </w:rPr>
            </w:pPr>
          </w:p>
        </w:tc>
      </w:tr>
    </w:tbl>
    <w:p w:rsidRPr="00093648" w:rsidR="00093648" w:rsidP="00093648" w:rsidRDefault="00093648" w14:paraId="3E696AF1" w14:textId="77777777">
      <w:pPr>
        <w:spacing w:after="0"/>
        <w:ind w:left="-142"/>
        <w:rPr>
          <w:rFonts w:cs="Times New Roman"/>
          <w:sz w:val="20"/>
        </w:rPr>
      </w:pPr>
      <w:r w:rsidRPr="00093648">
        <w:rPr>
          <w:rFonts w:eastAsia="Arial" w:cs="Times New Roman"/>
          <w:b/>
          <w:color w:val="111111"/>
          <w:sz w:val="20"/>
        </w:rPr>
        <w:t>†</w:t>
      </w:r>
      <w:r w:rsidRPr="00093648">
        <w:rPr>
          <w:rFonts w:eastAsia="Arial" w:cs="Times New Roman"/>
          <w:color w:val="111111"/>
          <w:sz w:val="20"/>
        </w:rPr>
        <w:t>Cohorts are all subsets of the primary efficacy cohort, as defined previously.</w:t>
      </w:r>
    </w:p>
    <w:p w:rsidRPr="00093648" w:rsidR="00093648" w:rsidP="00093648" w:rsidRDefault="00093648" w14:paraId="6D387A83" w14:textId="3FD6FE99">
      <w:pPr>
        <w:spacing w:after="0"/>
        <w:ind w:left="-142"/>
        <w:rPr>
          <w:rFonts w:cs="Times New Roman"/>
          <w:sz w:val="20"/>
        </w:rPr>
      </w:pPr>
      <w:r w:rsidRPr="00093648">
        <w:rPr>
          <w:rFonts w:cs="Times New Roman"/>
          <w:sz w:val="20"/>
        </w:rPr>
        <w:t>*Model</w:t>
      </w:r>
      <w:r w:rsidR="00266EB4">
        <w:rPr>
          <w:rFonts w:cs="Times New Roman"/>
          <w:sz w:val="20"/>
        </w:rPr>
        <w:t>s</w:t>
      </w:r>
      <w:r w:rsidRPr="00093648">
        <w:rPr>
          <w:rFonts w:cs="Times New Roman"/>
          <w:sz w:val="20"/>
        </w:rPr>
        <w:t xml:space="preserve"> adjust for BMI (&lt;30, ≥30), healthcare worker status (yes, no), and ethnicity (white, non-white).</w:t>
      </w:r>
    </w:p>
    <w:p w:rsidRPr="00093648" w:rsidR="00093648" w:rsidP="00093648" w:rsidRDefault="00093648" w14:paraId="4486E4D3" w14:textId="059553CA">
      <w:pPr>
        <w:spacing w:after="0"/>
        <w:ind w:left="-142"/>
        <w:rPr>
          <w:rFonts w:cs="Times New Roman"/>
          <w:sz w:val="20"/>
        </w:rPr>
      </w:pPr>
      <w:r w:rsidRPr="00093648">
        <w:rPr>
          <w:rFonts w:cs="Times New Roman"/>
          <w:sz w:val="20"/>
        </w:rPr>
        <w:t>**Model adjusts for BMI (&lt;30, ≥30), healthcare worker status (yes, no), ethnicity (white, non-white), age (&lt;56, ≥56), and study (COV002, COV003).</w:t>
      </w:r>
    </w:p>
    <w:p w:rsidRPr="00C439F0" w:rsidR="005F24A0" w:rsidP="00932AA0" w:rsidRDefault="005F24A0" w14:paraId="3C33319C" w14:textId="77777777">
      <w:pPr>
        <w:spacing w:line="240" w:lineRule="auto"/>
        <w:rPr>
          <w:b/>
          <w:sz w:val="20"/>
          <w:szCs w:val="20"/>
        </w:rPr>
        <w:sectPr w:rsidRPr="00C439F0" w:rsidR="005F24A0" w:rsidSect="001C087E">
          <w:pgSz w:w="16838" w:h="11906" w:orient="landscape"/>
          <w:pgMar w:top="1440" w:right="1440" w:bottom="1440" w:left="1440" w:header="708" w:footer="708" w:gutter="0"/>
          <w:cols w:space="708"/>
          <w:docGrid w:linePitch="360"/>
        </w:sectPr>
      </w:pPr>
    </w:p>
    <w:p w:rsidR="00901443" w:rsidP="005F24A0" w:rsidRDefault="00901443" w14:paraId="0A0E4525" w14:textId="77AB400C">
      <w:pPr>
        <w:spacing w:after="0"/>
        <w:rPr>
          <w:b/>
        </w:rPr>
      </w:pPr>
      <w:r>
        <w:rPr>
          <w:b/>
        </w:rPr>
        <w:lastRenderedPageBreak/>
        <w:t>Table 4</w:t>
      </w:r>
      <w:r w:rsidRPr="001C087E">
        <w:rPr>
          <w:b/>
        </w:rPr>
        <w:t xml:space="preserve"> Efficacy </w:t>
      </w:r>
      <w:r>
        <w:rPr>
          <w:b/>
        </w:rPr>
        <w:t xml:space="preserve">against </w:t>
      </w:r>
      <w:r w:rsidR="00DF34FE">
        <w:rPr>
          <w:b/>
        </w:rPr>
        <w:t>SARS-CoV-2</w:t>
      </w:r>
      <w:r>
        <w:rPr>
          <w:b/>
        </w:rPr>
        <w:t xml:space="preserve"> </w:t>
      </w:r>
      <w:r w:rsidRPr="001C087E">
        <w:rPr>
          <w:b/>
        </w:rPr>
        <w:t xml:space="preserve">more than </w:t>
      </w:r>
      <w:r>
        <w:rPr>
          <w:b/>
        </w:rPr>
        <w:t>21</w:t>
      </w:r>
      <w:r w:rsidRPr="001C087E">
        <w:rPr>
          <w:b/>
        </w:rPr>
        <w:t xml:space="preserve"> days after </w:t>
      </w:r>
      <w:r w:rsidR="00CB1495">
        <w:rPr>
          <w:b/>
        </w:rPr>
        <w:t>the first standard dose in those who received</w:t>
      </w:r>
      <w:r w:rsidR="00C439F0">
        <w:rPr>
          <w:b/>
        </w:rPr>
        <w:t xml:space="preserve"> </w:t>
      </w:r>
      <w:r w:rsidR="00CB1495">
        <w:rPr>
          <w:b/>
        </w:rPr>
        <w:t>only</w:t>
      </w:r>
      <w:r w:rsidR="00C439F0">
        <w:rPr>
          <w:b/>
        </w:rPr>
        <w:t xml:space="preserve"> </w:t>
      </w:r>
      <w:r w:rsidRPr="00DF34FE">
        <w:rPr>
          <w:b/>
        </w:rPr>
        <w:t>standard</w:t>
      </w:r>
      <w:r>
        <w:rPr>
          <w:b/>
        </w:rPr>
        <w:t xml:space="preserve"> dose</w:t>
      </w:r>
      <w:r w:rsidR="00C439F0">
        <w:rPr>
          <w:b/>
        </w:rPr>
        <w:t>s of</w:t>
      </w:r>
      <w:r>
        <w:rPr>
          <w:b/>
        </w:rPr>
        <w:t xml:space="preserve"> </w:t>
      </w:r>
      <w:r w:rsidRPr="001C087E">
        <w:rPr>
          <w:b/>
        </w:rPr>
        <w:t xml:space="preserve">ChAdOx1 nCoV-19 </w:t>
      </w:r>
      <w:r>
        <w:rPr>
          <w:b/>
        </w:rPr>
        <w:t xml:space="preserve">vaccine </w:t>
      </w:r>
      <w:r w:rsidRPr="009718F7">
        <w:rPr>
          <w:b/>
        </w:rPr>
        <w:t>in seronegative participants</w:t>
      </w:r>
      <w:r w:rsidR="005F24A0">
        <w:rPr>
          <w:b/>
        </w:rPr>
        <w:t>*</w:t>
      </w:r>
    </w:p>
    <w:tbl>
      <w:tblPr>
        <w:tblW w:w="13587" w:type="dxa"/>
        <w:tblInd w:w="-5" w:type="dxa"/>
        <w:tblLook w:val="04A0" w:firstRow="1" w:lastRow="0" w:firstColumn="1" w:lastColumn="0" w:noHBand="0" w:noVBand="1"/>
      </w:tblPr>
      <w:tblGrid>
        <w:gridCol w:w="3969"/>
        <w:gridCol w:w="993"/>
        <w:gridCol w:w="1417"/>
        <w:gridCol w:w="1756"/>
        <w:gridCol w:w="7"/>
        <w:gridCol w:w="1356"/>
        <w:gridCol w:w="1673"/>
        <w:gridCol w:w="16"/>
        <w:gridCol w:w="2384"/>
        <w:gridCol w:w="16"/>
      </w:tblGrid>
      <w:tr w:rsidRPr="00FC7A50" w:rsidR="00FC7A50" w:rsidTr="00F331A5" w14:paraId="1859C2D1" w14:textId="77777777">
        <w:trPr>
          <w:trHeight w:val="644"/>
        </w:trPr>
        <w:tc>
          <w:tcPr>
            <w:tcW w:w="3969" w:type="dxa"/>
            <w:tcBorders>
              <w:top w:val="single" w:color="auto" w:sz="4" w:space="0"/>
              <w:left w:val="single" w:color="auto" w:sz="4" w:space="0"/>
              <w:bottom w:val="single" w:color="auto" w:sz="4" w:space="0"/>
              <w:right w:val="single" w:color="auto" w:sz="4" w:space="0"/>
            </w:tcBorders>
            <w:shd w:val="clear" w:color="auto" w:fill="auto"/>
            <w:vAlign w:val="bottom"/>
            <w:hideMark/>
          </w:tcPr>
          <w:p w:rsidRPr="00F331A5" w:rsidR="00FC7A50" w:rsidRDefault="00FC7A50" w14:paraId="4147E558" w14:textId="77777777">
            <w:pPr>
              <w:spacing w:line="240" w:lineRule="auto"/>
              <w:rPr>
                <w:rFonts w:eastAsia="Times New Roman" w:cs="Times New Roman"/>
                <w:b/>
                <w:color w:val="000000"/>
                <w:sz w:val="22"/>
                <w:lang w:eastAsia="en-GB"/>
              </w:rPr>
            </w:pPr>
            <w:r w:rsidRPr="00F331A5">
              <w:rPr>
                <w:rFonts w:eastAsia="Times New Roman" w:cs="Times New Roman"/>
                <w:b/>
                <w:color w:val="000000"/>
                <w:sz w:val="22"/>
                <w:lang w:eastAsia="en-GB"/>
              </w:rPr>
              <w:t> </w:t>
            </w:r>
          </w:p>
        </w:tc>
        <w:tc>
          <w:tcPr>
            <w:tcW w:w="993" w:type="dxa"/>
            <w:tcBorders>
              <w:top w:val="single" w:color="auto" w:sz="4" w:space="0"/>
              <w:left w:val="nil"/>
              <w:bottom w:val="single" w:color="auto" w:sz="4" w:space="0"/>
              <w:right w:val="single" w:color="auto" w:sz="4" w:space="0"/>
            </w:tcBorders>
            <w:shd w:val="clear" w:color="auto" w:fill="auto"/>
            <w:vAlign w:val="bottom"/>
            <w:hideMark/>
          </w:tcPr>
          <w:p w:rsidRPr="00FC7A50" w:rsidR="00FC7A50" w:rsidP="00FC7A50" w:rsidRDefault="00FC7A50" w14:paraId="7E362526" w14:textId="77777777">
            <w:pPr>
              <w:spacing w:after="0" w:line="240" w:lineRule="auto"/>
              <w:rPr>
                <w:rFonts w:eastAsia="Times New Roman" w:cs="Times New Roman"/>
                <w:b/>
                <w:color w:val="000000"/>
                <w:sz w:val="22"/>
                <w:lang w:eastAsia="en-GB"/>
              </w:rPr>
            </w:pPr>
            <w:r w:rsidRPr="00FC7A50">
              <w:rPr>
                <w:rFonts w:eastAsia="Times New Roman" w:cs="Times New Roman"/>
                <w:b/>
                <w:color w:val="000000"/>
                <w:sz w:val="22"/>
                <w:lang w:eastAsia="en-GB"/>
              </w:rPr>
              <w:t>Total number of cases</w:t>
            </w:r>
          </w:p>
        </w:tc>
        <w:tc>
          <w:tcPr>
            <w:tcW w:w="3180" w:type="dxa"/>
            <w:gridSpan w:val="3"/>
            <w:tcBorders>
              <w:top w:val="single" w:color="auto" w:sz="4" w:space="0"/>
              <w:left w:val="nil"/>
              <w:bottom w:val="single" w:color="auto" w:sz="4" w:space="0"/>
              <w:right w:val="single" w:color="auto" w:sz="4" w:space="0"/>
            </w:tcBorders>
            <w:shd w:val="clear" w:color="auto" w:fill="auto"/>
            <w:vAlign w:val="bottom"/>
            <w:hideMark/>
          </w:tcPr>
          <w:p w:rsidRPr="00FC7A50" w:rsidR="00FC7A50" w:rsidP="00FC7A50" w:rsidRDefault="00FC7A50" w14:paraId="7E3C2E3E" w14:textId="77777777">
            <w:pPr>
              <w:spacing w:after="0" w:line="240" w:lineRule="auto"/>
              <w:jc w:val="center"/>
              <w:rPr>
                <w:rFonts w:eastAsia="Times New Roman" w:cs="Times New Roman"/>
                <w:b/>
                <w:color w:val="000000"/>
                <w:sz w:val="22"/>
                <w:lang w:eastAsia="en-GB"/>
              </w:rPr>
            </w:pPr>
            <w:r w:rsidRPr="00FC7A50">
              <w:rPr>
                <w:rFonts w:eastAsia="Times New Roman" w:cs="Times New Roman"/>
                <w:b/>
                <w:color w:val="000000"/>
                <w:sz w:val="22"/>
                <w:lang w:eastAsia="en-GB"/>
              </w:rPr>
              <w:t>ChAdOx1 nCoV-19</w:t>
            </w:r>
          </w:p>
        </w:tc>
        <w:tc>
          <w:tcPr>
            <w:tcW w:w="3045" w:type="dxa"/>
            <w:gridSpan w:val="3"/>
            <w:tcBorders>
              <w:top w:val="single" w:color="auto" w:sz="4" w:space="0"/>
              <w:left w:val="nil"/>
              <w:bottom w:val="single" w:color="auto" w:sz="4" w:space="0"/>
              <w:right w:val="single" w:color="auto" w:sz="4" w:space="0"/>
            </w:tcBorders>
            <w:shd w:val="clear" w:color="auto" w:fill="auto"/>
            <w:vAlign w:val="bottom"/>
            <w:hideMark/>
          </w:tcPr>
          <w:p w:rsidRPr="00FC7A50" w:rsidR="00FC7A50" w:rsidP="00FC7A50" w:rsidRDefault="00FC7A50" w14:paraId="65C70213" w14:textId="77777777">
            <w:pPr>
              <w:spacing w:after="0" w:line="240" w:lineRule="auto"/>
              <w:jc w:val="center"/>
              <w:rPr>
                <w:rFonts w:eastAsia="Times New Roman" w:cs="Times New Roman"/>
                <w:b/>
                <w:color w:val="000000"/>
                <w:sz w:val="22"/>
                <w:lang w:eastAsia="en-GB"/>
              </w:rPr>
            </w:pPr>
            <w:r w:rsidRPr="00FC7A50">
              <w:rPr>
                <w:rFonts w:eastAsia="Times New Roman" w:cs="Times New Roman"/>
                <w:b/>
                <w:color w:val="000000"/>
                <w:sz w:val="22"/>
                <w:lang w:eastAsia="en-GB"/>
              </w:rPr>
              <w:t>Control</w:t>
            </w:r>
          </w:p>
        </w:tc>
        <w:tc>
          <w:tcPr>
            <w:tcW w:w="2400" w:type="dxa"/>
            <w:gridSpan w:val="2"/>
            <w:tcBorders>
              <w:top w:val="single" w:color="auto" w:sz="4" w:space="0"/>
              <w:left w:val="nil"/>
              <w:bottom w:val="single" w:color="auto" w:sz="4" w:space="0"/>
              <w:right w:val="single" w:color="auto" w:sz="4" w:space="0"/>
            </w:tcBorders>
            <w:shd w:val="clear" w:color="auto" w:fill="auto"/>
            <w:vAlign w:val="bottom"/>
            <w:hideMark/>
          </w:tcPr>
          <w:p w:rsidRPr="00FC7A50" w:rsidR="00FC7A50" w:rsidP="00FC7A50" w:rsidRDefault="00FC7A50" w14:paraId="1EA76EFE" w14:textId="77777777">
            <w:pPr>
              <w:spacing w:after="0" w:line="240" w:lineRule="auto"/>
              <w:jc w:val="right"/>
              <w:rPr>
                <w:rFonts w:eastAsia="Times New Roman" w:cs="Times New Roman"/>
                <w:b/>
                <w:color w:val="000000"/>
                <w:sz w:val="22"/>
                <w:lang w:eastAsia="en-GB"/>
              </w:rPr>
            </w:pPr>
            <w:r w:rsidRPr="00FC7A50">
              <w:rPr>
                <w:rFonts w:eastAsia="Times New Roman" w:cs="Times New Roman"/>
                <w:b/>
                <w:color w:val="000000"/>
                <w:sz w:val="22"/>
                <w:lang w:eastAsia="en-GB"/>
              </w:rPr>
              <w:t>VE (95% CI)</w:t>
            </w:r>
          </w:p>
        </w:tc>
      </w:tr>
      <w:tr w:rsidRPr="00FC7A50" w:rsidR="00F331A5" w:rsidTr="00F331A5" w14:paraId="4ADB33B6" w14:textId="77777777">
        <w:trPr>
          <w:gridAfter w:val="1"/>
          <w:wAfter w:w="16" w:type="dxa"/>
          <w:trHeight w:val="1289"/>
        </w:trPr>
        <w:tc>
          <w:tcPr>
            <w:tcW w:w="3969" w:type="dxa"/>
            <w:tcBorders>
              <w:top w:val="nil"/>
              <w:left w:val="single" w:color="auto" w:sz="4" w:space="0"/>
              <w:bottom w:val="single" w:color="auto" w:sz="4" w:space="0"/>
              <w:right w:val="single" w:color="auto" w:sz="4" w:space="0"/>
            </w:tcBorders>
            <w:shd w:val="clear" w:color="auto" w:fill="auto"/>
            <w:vAlign w:val="bottom"/>
            <w:hideMark/>
          </w:tcPr>
          <w:p w:rsidRPr="00FC7A50" w:rsidR="00FC7A50" w:rsidP="00FC7A50" w:rsidRDefault="00FC7A50" w14:paraId="46939CC6" w14:textId="77777777">
            <w:pPr>
              <w:spacing w:after="0" w:line="240" w:lineRule="auto"/>
              <w:rPr>
                <w:rFonts w:eastAsia="Times New Roman" w:cs="Times New Roman"/>
                <w:b/>
                <w:color w:val="000000"/>
                <w:sz w:val="22"/>
                <w:lang w:eastAsia="en-GB"/>
              </w:rPr>
            </w:pPr>
            <w:r w:rsidRPr="00FC7A50">
              <w:rPr>
                <w:rFonts w:eastAsia="Times New Roman" w:cs="Times New Roman"/>
                <w:b/>
                <w:color w:val="000000"/>
                <w:sz w:val="22"/>
                <w:lang w:eastAsia="en-GB"/>
              </w:rPr>
              <w:t> </w:t>
            </w:r>
          </w:p>
        </w:tc>
        <w:tc>
          <w:tcPr>
            <w:tcW w:w="993"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27F23165" w14:textId="77777777">
            <w:pPr>
              <w:spacing w:after="0" w:line="240" w:lineRule="auto"/>
              <w:rPr>
                <w:rFonts w:eastAsia="Times New Roman" w:cs="Times New Roman"/>
                <w:b/>
                <w:color w:val="000000"/>
                <w:sz w:val="22"/>
                <w:lang w:eastAsia="en-GB"/>
              </w:rPr>
            </w:pPr>
            <w:r w:rsidRPr="00FC7A50">
              <w:rPr>
                <w:rFonts w:eastAsia="Times New Roman" w:cs="Times New Roman"/>
                <w:b/>
                <w:color w:val="000000"/>
                <w:sz w:val="22"/>
                <w:lang w:eastAsia="en-GB"/>
              </w:rPr>
              <w:t> </w:t>
            </w:r>
          </w:p>
        </w:tc>
        <w:tc>
          <w:tcPr>
            <w:tcW w:w="1417"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115DC4E3" w14:textId="6B4BEC37">
            <w:pPr>
              <w:spacing w:after="0" w:line="240" w:lineRule="auto"/>
              <w:jc w:val="right"/>
              <w:rPr>
                <w:rFonts w:eastAsia="Times New Roman" w:cs="Times New Roman"/>
                <w:b/>
                <w:color w:val="000000"/>
                <w:sz w:val="22"/>
                <w:lang w:eastAsia="en-GB"/>
              </w:rPr>
            </w:pPr>
            <w:proofErr w:type="gramStart"/>
            <w:r w:rsidRPr="00FC7A50">
              <w:rPr>
                <w:rFonts w:eastAsia="Times New Roman" w:cs="Times New Roman"/>
                <w:b/>
                <w:color w:val="000000"/>
                <w:sz w:val="22"/>
                <w:lang w:eastAsia="en-GB"/>
              </w:rPr>
              <w:t>n</w:t>
            </w:r>
            <w:r w:rsidRPr="00F331A5" w:rsidR="005E702C">
              <w:rPr>
                <w:rFonts w:eastAsia="Times New Roman" w:cs="Times New Roman"/>
                <w:b/>
                <w:color w:val="000000"/>
                <w:sz w:val="22"/>
                <w:lang w:eastAsia="en-GB"/>
              </w:rPr>
              <w:t>/N</w:t>
            </w:r>
            <w:proofErr w:type="gramEnd"/>
            <w:r w:rsidRPr="00F331A5" w:rsidR="005E702C">
              <w:rPr>
                <w:rFonts w:eastAsia="Times New Roman" w:cs="Times New Roman"/>
                <w:b/>
                <w:color w:val="000000"/>
                <w:sz w:val="22"/>
                <w:lang w:eastAsia="en-GB"/>
              </w:rPr>
              <w:t xml:space="preserve"> (%)</w:t>
            </w:r>
          </w:p>
        </w:tc>
        <w:tc>
          <w:tcPr>
            <w:tcW w:w="1756"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55570018" w14:textId="5EAEC593">
            <w:pPr>
              <w:spacing w:after="0" w:line="240" w:lineRule="auto"/>
              <w:jc w:val="right"/>
              <w:rPr>
                <w:rFonts w:eastAsia="Times New Roman" w:cs="Times New Roman"/>
                <w:b/>
                <w:color w:val="000000"/>
                <w:sz w:val="22"/>
                <w:lang w:eastAsia="en-GB"/>
              </w:rPr>
            </w:pPr>
            <w:r w:rsidRPr="00FC7A50">
              <w:rPr>
                <w:rFonts w:eastAsia="Times New Roman" w:cs="Times New Roman"/>
                <w:b/>
                <w:color w:val="000000"/>
                <w:sz w:val="22"/>
                <w:lang w:eastAsia="en-GB"/>
              </w:rPr>
              <w:t>Incidence per 1000 person-years (person-days of follow up)</w:t>
            </w:r>
          </w:p>
        </w:tc>
        <w:tc>
          <w:tcPr>
            <w:tcW w:w="1363" w:type="dxa"/>
            <w:gridSpan w:val="2"/>
            <w:tcBorders>
              <w:top w:val="nil"/>
              <w:left w:val="nil"/>
              <w:bottom w:val="single" w:color="auto" w:sz="4" w:space="0"/>
              <w:right w:val="single" w:color="auto" w:sz="4" w:space="0"/>
            </w:tcBorders>
            <w:shd w:val="clear" w:color="auto" w:fill="auto"/>
            <w:vAlign w:val="bottom"/>
            <w:hideMark/>
          </w:tcPr>
          <w:p w:rsidRPr="00FC7A50" w:rsidR="00FC7A50" w:rsidP="00FC7A50" w:rsidRDefault="005E702C" w14:paraId="05AB8B70" w14:textId="7101BF1A">
            <w:pPr>
              <w:spacing w:after="0" w:line="240" w:lineRule="auto"/>
              <w:jc w:val="right"/>
              <w:rPr>
                <w:rFonts w:eastAsia="Times New Roman" w:cs="Times New Roman"/>
                <w:b/>
                <w:color w:val="000000"/>
                <w:sz w:val="22"/>
                <w:lang w:eastAsia="en-GB"/>
              </w:rPr>
            </w:pPr>
            <w:proofErr w:type="gramStart"/>
            <w:r w:rsidRPr="00FC7A50">
              <w:rPr>
                <w:rFonts w:eastAsia="Times New Roman" w:cs="Times New Roman"/>
                <w:b/>
                <w:color w:val="000000"/>
                <w:sz w:val="22"/>
                <w:lang w:eastAsia="en-GB"/>
              </w:rPr>
              <w:t>n</w:t>
            </w:r>
            <w:r w:rsidRPr="00F331A5">
              <w:rPr>
                <w:rFonts w:eastAsia="Times New Roman" w:cs="Times New Roman"/>
                <w:b/>
                <w:color w:val="000000"/>
                <w:sz w:val="22"/>
                <w:lang w:eastAsia="en-GB"/>
              </w:rPr>
              <w:t>/N</w:t>
            </w:r>
            <w:proofErr w:type="gramEnd"/>
            <w:r w:rsidRPr="00F331A5">
              <w:rPr>
                <w:rFonts w:eastAsia="Times New Roman" w:cs="Times New Roman"/>
                <w:b/>
                <w:color w:val="000000"/>
                <w:sz w:val="22"/>
                <w:lang w:eastAsia="en-GB"/>
              </w:rPr>
              <w:t xml:space="preserve"> (%)</w:t>
            </w:r>
          </w:p>
        </w:tc>
        <w:tc>
          <w:tcPr>
            <w:tcW w:w="1673"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2110FEB0" w14:textId="688202B5">
            <w:pPr>
              <w:spacing w:after="0" w:line="240" w:lineRule="auto"/>
              <w:jc w:val="right"/>
              <w:rPr>
                <w:rFonts w:eastAsia="Times New Roman" w:cs="Times New Roman"/>
                <w:b/>
                <w:color w:val="000000"/>
                <w:sz w:val="22"/>
                <w:lang w:eastAsia="en-GB"/>
              </w:rPr>
            </w:pPr>
            <w:r w:rsidRPr="00FC7A50">
              <w:rPr>
                <w:rFonts w:eastAsia="Times New Roman" w:cs="Times New Roman"/>
                <w:b/>
                <w:color w:val="000000"/>
                <w:sz w:val="22"/>
                <w:lang w:eastAsia="en-GB"/>
              </w:rPr>
              <w:t>Incidence per 1000 person-years (person-days of follow up)</w:t>
            </w:r>
          </w:p>
        </w:tc>
        <w:tc>
          <w:tcPr>
            <w:tcW w:w="2400" w:type="dxa"/>
            <w:gridSpan w:val="2"/>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240765DA" w14:textId="77777777">
            <w:pPr>
              <w:spacing w:after="0" w:line="240" w:lineRule="auto"/>
              <w:jc w:val="right"/>
              <w:rPr>
                <w:rFonts w:eastAsia="Times New Roman" w:cs="Times New Roman"/>
                <w:b/>
                <w:color w:val="000000"/>
                <w:sz w:val="22"/>
                <w:lang w:eastAsia="en-GB"/>
              </w:rPr>
            </w:pPr>
            <w:r w:rsidRPr="00FC7A50">
              <w:rPr>
                <w:rFonts w:eastAsia="Times New Roman" w:cs="Times New Roman"/>
                <w:b/>
                <w:color w:val="000000"/>
                <w:sz w:val="22"/>
                <w:lang w:eastAsia="en-GB"/>
              </w:rPr>
              <w:t> </w:t>
            </w:r>
          </w:p>
        </w:tc>
      </w:tr>
      <w:tr w:rsidRPr="00FC7A50" w:rsidR="00F331A5" w:rsidTr="00F331A5" w14:paraId="6460846D" w14:textId="77777777">
        <w:trPr>
          <w:gridAfter w:val="1"/>
          <w:wAfter w:w="16" w:type="dxa"/>
          <w:trHeight w:val="322"/>
        </w:trPr>
        <w:tc>
          <w:tcPr>
            <w:tcW w:w="3969" w:type="dxa"/>
            <w:tcBorders>
              <w:top w:val="nil"/>
              <w:left w:val="single" w:color="auto" w:sz="4" w:space="0"/>
              <w:bottom w:val="single" w:color="auto" w:sz="4" w:space="0"/>
              <w:right w:val="single" w:color="auto" w:sz="4" w:space="0"/>
            </w:tcBorders>
            <w:shd w:val="clear" w:color="auto" w:fill="auto"/>
            <w:vAlign w:val="bottom"/>
            <w:hideMark/>
          </w:tcPr>
          <w:p w:rsidRPr="00FC7A50" w:rsidR="00FC7A50" w:rsidP="00FC7A50" w:rsidRDefault="00FC7A50" w14:paraId="565BACF3" w14:textId="77777777">
            <w:pPr>
              <w:spacing w:after="0" w:line="240" w:lineRule="auto"/>
              <w:rPr>
                <w:rFonts w:eastAsia="Times New Roman" w:cs="Times New Roman"/>
                <w:color w:val="000000"/>
                <w:sz w:val="22"/>
                <w:lang w:eastAsia="en-GB"/>
              </w:rPr>
            </w:pPr>
            <w:r w:rsidRPr="00FC7A50">
              <w:rPr>
                <w:rFonts w:eastAsia="Times New Roman" w:cs="Times New Roman"/>
                <w:color w:val="000000"/>
                <w:sz w:val="22"/>
                <w:lang w:eastAsia="en-GB"/>
              </w:rPr>
              <w:t> </w:t>
            </w:r>
          </w:p>
        </w:tc>
        <w:tc>
          <w:tcPr>
            <w:tcW w:w="993"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1606CC55" w14:textId="77777777">
            <w:pPr>
              <w:spacing w:after="0" w:line="240" w:lineRule="auto"/>
              <w:rPr>
                <w:rFonts w:eastAsia="Times New Roman" w:cs="Times New Roman"/>
                <w:color w:val="000000"/>
                <w:sz w:val="22"/>
                <w:lang w:eastAsia="en-GB"/>
              </w:rPr>
            </w:pPr>
            <w:r w:rsidRPr="00FC7A50">
              <w:rPr>
                <w:rFonts w:eastAsia="Times New Roman" w:cs="Times New Roman"/>
                <w:color w:val="000000"/>
                <w:sz w:val="22"/>
                <w:lang w:eastAsia="en-GB"/>
              </w:rPr>
              <w:t> </w:t>
            </w:r>
          </w:p>
        </w:tc>
        <w:tc>
          <w:tcPr>
            <w:tcW w:w="1417"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1DD99B7E"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 </w:t>
            </w:r>
          </w:p>
        </w:tc>
        <w:tc>
          <w:tcPr>
            <w:tcW w:w="1756"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402EF69B" w14:textId="77777777">
            <w:pPr>
              <w:spacing w:after="0" w:line="240" w:lineRule="auto"/>
              <w:rPr>
                <w:rFonts w:eastAsia="Times New Roman" w:cs="Times New Roman"/>
                <w:color w:val="000000"/>
                <w:sz w:val="22"/>
                <w:lang w:eastAsia="en-GB"/>
              </w:rPr>
            </w:pPr>
            <w:r w:rsidRPr="00FC7A50">
              <w:rPr>
                <w:rFonts w:eastAsia="Times New Roman" w:cs="Times New Roman"/>
                <w:color w:val="000000"/>
                <w:sz w:val="22"/>
                <w:lang w:eastAsia="en-GB"/>
              </w:rPr>
              <w:t> </w:t>
            </w:r>
          </w:p>
        </w:tc>
        <w:tc>
          <w:tcPr>
            <w:tcW w:w="1363" w:type="dxa"/>
            <w:gridSpan w:val="2"/>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64B77D3C"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 </w:t>
            </w:r>
          </w:p>
        </w:tc>
        <w:tc>
          <w:tcPr>
            <w:tcW w:w="1673"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6E4C5A55"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 </w:t>
            </w:r>
          </w:p>
        </w:tc>
        <w:tc>
          <w:tcPr>
            <w:tcW w:w="2400" w:type="dxa"/>
            <w:gridSpan w:val="2"/>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02327288"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 </w:t>
            </w:r>
          </w:p>
        </w:tc>
      </w:tr>
      <w:tr w:rsidRPr="00FC7A50" w:rsidR="00F331A5" w:rsidTr="00F331A5" w14:paraId="19181D04" w14:textId="77777777">
        <w:trPr>
          <w:gridAfter w:val="1"/>
          <w:wAfter w:w="16" w:type="dxa"/>
          <w:trHeight w:val="322"/>
        </w:trPr>
        <w:tc>
          <w:tcPr>
            <w:tcW w:w="3969" w:type="dxa"/>
            <w:tcBorders>
              <w:top w:val="nil"/>
              <w:left w:val="single" w:color="auto" w:sz="4" w:space="0"/>
              <w:bottom w:val="single" w:color="auto" w:sz="4" w:space="0"/>
              <w:right w:val="single" w:color="auto" w:sz="4" w:space="0"/>
            </w:tcBorders>
            <w:shd w:val="clear" w:color="auto" w:fill="auto"/>
            <w:vAlign w:val="bottom"/>
            <w:hideMark/>
          </w:tcPr>
          <w:p w:rsidRPr="00FC7A50" w:rsidR="00FC7A50" w:rsidP="00FC7A50" w:rsidRDefault="00FC7A50" w14:paraId="65C52C34" w14:textId="77777777">
            <w:pPr>
              <w:spacing w:after="0" w:line="240" w:lineRule="auto"/>
              <w:rPr>
                <w:rFonts w:eastAsia="Times New Roman" w:cs="Times New Roman"/>
                <w:color w:val="000000"/>
                <w:sz w:val="22"/>
                <w:lang w:eastAsia="en-GB"/>
              </w:rPr>
            </w:pPr>
            <w:r w:rsidRPr="00FC7A50">
              <w:rPr>
                <w:rFonts w:eastAsia="Times New Roman" w:cs="Times New Roman"/>
                <w:color w:val="000000"/>
                <w:sz w:val="22"/>
                <w:lang w:eastAsia="en-GB"/>
              </w:rPr>
              <w:t>COV002 (UK)</w:t>
            </w:r>
          </w:p>
        </w:tc>
        <w:tc>
          <w:tcPr>
            <w:tcW w:w="993"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583DB93B"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90</w:t>
            </w:r>
          </w:p>
        </w:tc>
        <w:tc>
          <w:tcPr>
            <w:tcW w:w="1417"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52F7ED51"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28/3060 (0.9%)</w:t>
            </w:r>
          </w:p>
        </w:tc>
        <w:tc>
          <w:tcPr>
            <w:tcW w:w="1756"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0C5810F3"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35.4 (288955)</w:t>
            </w:r>
          </w:p>
        </w:tc>
        <w:tc>
          <w:tcPr>
            <w:tcW w:w="1363" w:type="dxa"/>
            <w:gridSpan w:val="2"/>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298EE98F"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62/3064 (2.0%)</w:t>
            </w:r>
          </w:p>
        </w:tc>
        <w:tc>
          <w:tcPr>
            <w:tcW w:w="1673"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6AA2DE06"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78.5 (288395)</w:t>
            </w:r>
          </w:p>
        </w:tc>
        <w:tc>
          <w:tcPr>
            <w:tcW w:w="2400" w:type="dxa"/>
            <w:gridSpan w:val="2"/>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052C8C89"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55.0% (29.7%, 71.1%)</w:t>
            </w:r>
          </w:p>
        </w:tc>
      </w:tr>
      <w:tr w:rsidRPr="00FC7A50" w:rsidR="00F331A5" w:rsidTr="00F331A5" w14:paraId="13A6A98E" w14:textId="77777777">
        <w:trPr>
          <w:gridAfter w:val="1"/>
          <w:wAfter w:w="16" w:type="dxa"/>
          <w:trHeight w:val="322"/>
        </w:trPr>
        <w:tc>
          <w:tcPr>
            <w:tcW w:w="3969" w:type="dxa"/>
            <w:tcBorders>
              <w:top w:val="nil"/>
              <w:left w:val="single" w:color="auto" w:sz="4" w:space="0"/>
              <w:bottom w:val="single" w:color="auto" w:sz="4" w:space="0"/>
              <w:right w:val="single" w:color="auto" w:sz="4" w:space="0"/>
            </w:tcBorders>
            <w:shd w:val="clear" w:color="auto" w:fill="auto"/>
            <w:vAlign w:val="bottom"/>
            <w:hideMark/>
          </w:tcPr>
          <w:p w:rsidRPr="00FC7A50" w:rsidR="00FC7A50" w:rsidP="00FC7A50" w:rsidRDefault="00FC7A50" w14:paraId="4D1DF39A" w14:textId="77777777">
            <w:pPr>
              <w:spacing w:after="0" w:line="240" w:lineRule="auto"/>
              <w:rPr>
                <w:rFonts w:eastAsia="Times New Roman" w:cs="Times New Roman"/>
                <w:color w:val="000000"/>
                <w:sz w:val="22"/>
                <w:lang w:eastAsia="en-GB"/>
              </w:rPr>
            </w:pPr>
            <w:r w:rsidRPr="00FC7A50">
              <w:rPr>
                <w:rFonts w:eastAsia="Times New Roman" w:cs="Times New Roman"/>
                <w:color w:val="000000"/>
                <w:sz w:val="22"/>
                <w:lang w:eastAsia="en-GB"/>
              </w:rPr>
              <w:t>COV003 (Brazil)</w:t>
            </w:r>
          </w:p>
        </w:tc>
        <w:tc>
          <w:tcPr>
            <w:tcW w:w="993"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111729EC"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102</w:t>
            </w:r>
          </w:p>
        </w:tc>
        <w:tc>
          <w:tcPr>
            <w:tcW w:w="1417"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40B00772"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23/3247 (0.7%)</w:t>
            </w:r>
          </w:p>
        </w:tc>
        <w:tc>
          <w:tcPr>
            <w:tcW w:w="1756"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3C1A698B"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46.7 (179743)</w:t>
            </w:r>
          </w:p>
        </w:tc>
        <w:tc>
          <w:tcPr>
            <w:tcW w:w="1363" w:type="dxa"/>
            <w:gridSpan w:val="2"/>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5C4FDE20"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79/3233 (2.4%)</w:t>
            </w:r>
          </w:p>
        </w:tc>
        <w:tc>
          <w:tcPr>
            <w:tcW w:w="1673"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7F09494A"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162.4 (177693)</w:t>
            </w:r>
          </w:p>
        </w:tc>
        <w:tc>
          <w:tcPr>
            <w:tcW w:w="2400" w:type="dxa"/>
            <w:gridSpan w:val="2"/>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224D89A8"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71.2% (54.2%, 81.9%)</w:t>
            </w:r>
          </w:p>
        </w:tc>
      </w:tr>
      <w:tr w:rsidRPr="00FC7A50" w:rsidR="00F331A5" w:rsidTr="00F331A5" w14:paraId="19AF472D" w14:textId="77777777">
        <w:trPr>
          <w:gridAfter w:val="1"/>
          <w:wAfter w:w="16" w:type="dxa"/>
          <w:trHeight w:val="628"/>
        </w:trPr>
        <w:tc>
          <w:tcPr>
            <w:tcW w:w="3969" w:type="dxa"/>
            <w:tcBorders>
              <w:top w:val="nil"/>
              <w:left w:val="single" w:color="auto" w:sz="4" w:space="0"/>
              <w:bottom w:val="single" w:color="auto" w:sz="4" w:space="0"/>
              <w:right w:val="single" w:color="auto" w:sz="4" w:space="0"/>
            </w:tcBorders>
            <w:shd w:val="clear" w:color="auto" w:fill="auto"/>
            <w:vAlign w:val="bottom"/>
            <w:hideMark/>
          </w:tcPr>
          <w:p w:rsidRPr="00FC7A50" w:rsidR="00FC7A50" w:rsidP="00FC7A50" w:rsidRDefault="00FC7A50" w14:paraId="7BC376E9" w14:textId="77777777">
            <w:pPr>
              <w:spacing w:after="0" w:line="240" w:lineRule="auto"/>
              <w:rPr>
                <w:rFonts w:eastAsia="Times New Roman" w:cs="Times New Roman"/>
                <w:b/>
                <w:bCs/>
                <w:color w:val="000000"/>
                <w:sz w:val="22"/>
                <w:lang w:eastAsia="en-GB"/>
              </w:rPr>
            </w:pPr>
            <w:r w:rsidRPr="00FC7A50">
              <w:rPr>
                <w:rFonts w:eastAsia="Times New Roman" w:cs="Times New Roman"/>
                <w:b/>
                <w:bCs/>
                <w:color w:val="000000"/>
                <w:sz w:val="22"/>
                <w:lang w:eastAsia="en-GB"/>
              </w:rPr>
              <w:t>Primary symptomatic COVID-19†</w:t>
            </w:r>
          </w:p>
        </w:tc>
        <w:tc>
          <w:tcPr>
            <w:tcW w:w="993"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14B5D00B" w14:textId="77777777">
            <w:pPr>
              <w:spacing w:after="0" w:line="240" w:lineRule="auto"/>
              <w:jc w:val="right"/>
              <w:rPr>
                <w:rFonts w:eastAsia="Times New Roman" w:cs="Times New Roman"/>
                <w:b/>
                <w:bCs/>
                <w:color w:val="000000"/>
                <w:sz w:val="22"/>
                <w:lang w:eastAsia="en-GB"/>
              </w:rPr>
            </w:pPr>
            <w:r w:rsidRPr="00FC7A50">
              <w:rPr>
                <w:rFonts w:eastAsia="Times New Roman" w:cs="Times New Roman"/>
                <w:b/>
                <w:bCs/>
                <w:color w:val="000000"/>
                <w:sz w:val="22"/>
                <w:lang w:eastAsia="en-GB"/>
              </w:rPr>
              <w:t>192</w:t>
            </w:r>
          </w:p>
        </w:tc>
        <w:tc>
          <w:tcPr>
            <w:tcW w:w="1417"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1DFAF22A" w14:textId="77777777">
            <w:pPr>
              <w:spacing w:after="0" w:line="240" w:lineRule="auto"/>
              <w:jc w:val="right"/>
              <w:rPr>
                <w:rFonts w:eastAsia="Times New Roman" w:cs="Times New Roman"/>
                <w:b/>
                <w:bCs/>
                <w:color w:val="000000"/>
                <w:sz w:val="22"/>
                <w:lang w:eastAsia="en-GB"/>
              </w:rPr>
            </w:pPr>
            <w:r w:rsidRPr="00FC7A50">
              <w:rPr>
                <w:rFonts w:eastAsia="Times New Roman" w:cs="Times New Roman"/>
                <w:b/>
                <w:bCs/>
                <w:color w:val="000000"/>
                <w:sz w:val="22"/>
                <w:lang w:eastAsia="en-GB"/>
              </w:rPr>
              <w:t>51/6307 (0.8%)</w:t>
            </w:r>
          </w:p>
        </w:tc>
        <w:tc>
          <w:tcPr>
            <w:tcW w:w="1756"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3F2909A1" w14:textId="77777777">
            <w:pPr>
              <w:spacing w:after="0" w:line="240" w:lineRule="auto"/>
              <w:jc w:val="right"/>
              <w:rPr>
                <w:rFonts w:eastAsia="Times New Roman" w:cs="Times New Roman"/>
                <w:b/>
                <w:bCs/>
                <w:color w:val="000000"/>
                <w:sz w:val="22"/>
                <w:lang w:eastAsia="en-GB"/>
              </w:rPr>
            </w:pPr>
            <w:r w:rsidRPr="00FC7A50">
              <w:rPr>
                <w:rFonts w:eastAsia="Times New Roman" w:cs="Times New Roman"/>
                <w:b/>
                <w:bCs/>
                <w:color w:val="000000"/>
                <w:sz w:val="22"/>
                <w:lang w:eastAsia="en-GB"/>
              </w:rPr>
              <w:t>39.7 (468698)</w:t>
            </w:r>
          </w:p>
        </w:tc>
        <w:tc>
          <w:tcPr>
            <w:tcW w:w="1363" w:type="dxa"/>
            <w:gridSpan w:val="2"/>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24632D32" w14:textId="77777777">
            <w:pPr>
              <w:spacing w:after="0" w:line="240" w:lineRule="auto"/>
              <w:jc w:val="right"/>
              <w:rPr>
                <w:rFonts w:eastAsia="Times New Roman" w:cs="Times New Roman"/>
                <w:b/>
                <w:bCs/>
                <w:color w:val="000000"/>
                <w:sz w:val="22"/>
                <w:lang w:eastAsia="en-GB"/>
              </w:rPr>
            </w:pPr>
            <w:r w:rsidRPr="00FC7A50">
              <w:rPr>
                <w:rFonts w:eastAsia="Times New Roman" w:cs="Times New Roman"/>
                <w:b/>
                <w:bCs/>
                <w:color w:val="000000"/>
                <w:sz w:val="22"/>
                <w:lang w:eastAsia="en-GB"/>
              </w:rPr>
              <w:t>141/6297 (2.2%)</w:t>
            </w:r>
          </w:p>
        </w:tc>
        <w:tc>
          <w:tcPr>
            <w:tcW w:w="1673"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0BC9AA7D" w14:textId="77777777">
            <w:pPr>
              <w:spacing w:after="0" w:line="240" w:lineRule="auto"/>
              <w:jc w:val="right"/>
              <w:rPr>
                <w:rFonts w:eastAsia="Times New Roman" w:cs="Times New Roman"/>
                <w:b/>
                <w:bCs/>
                <w:color w:val="000000"/>
                <w:sz w:val="22"/>
                <w:lang w:eastAsia="en-GB"/>
              </w:rPr>
            </w:pPr>
            <w:r w:rsidRPr="00FC7A50">
              <w:rPr>
                <w:rFonts w:eastAsia="Times New Roman" w:cs="Times New Roman"/>
                <w:b/>
                <w:bCs/>
                <w:color w:val="000000"/>
                <w:sz w:val="22"/>
                <w:lang w:eastAsia="en-GB"/>
              </w:rPr>
              <w:t>110.5 (466088)</w:t>
            </w:r>
          </w:p>
        </w:tc>
        <w:tc>
          <w:tcPr>
            <w:tcW w:w="2400" w:type="dxa"/>
            <w:gridSpan w:val="2"/>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529E3049" w14:textId="77777777">
            <w:pPr>
              <w:spacing w:after="0" w:line="240" w:lineRule="auto"/>
              <w:jc w:val="right"/>
              <w:rPr>
                <w:rFonts w:eastAsia="Times New Roman" w:cs="Times New Roman"/>
                <w:b/>
                <w:bCs/>
                <w:color w:val="000000"/>
                <w:sz w:val="22"/>
                <w:lang w:eastAsia="en-GB"/>
              </w:rPr>
            </w:pPr>
            <w:r w:rsidRPr="00FC7A50">
              <w:rPr>
                <w:rFonts w:eastAsia="Times New Roman" w:cs="Times New Roman"/>
                <w:b/>
                <w:bCs/>
                <w:color w:val="000000"/>
                <w:sz w:val="22"/>
                <w:lang w:eastAsia="en-GB"/>
              </w:rPr>
              <w:t>64.1% (50.5%, 73.9%)</w:t>
            </w:r>
          </w:p>
        </w:tc>
      </w:tr>
      <w:tr w:rsidRPr="00FC7A50" w:rsidR="00F331A5" w:rsidTr="00F331A5" w14:paraId="228597B7" w14:textId="77777777">
        <w:trPr>
          <w:gridAfter w:val="1"/>
          <w:wAfter w:w="16" w:type="dxa"/>
          <w:trHeight w:val="322"/>
        </w:trPr>
        <w:tc>
          <w:tcPr>
            <w:tcW w:w="3969" w:type="dxa"/>
            <w:tcBorders>
              <w:top w:val="nil"/>
              <w:left w:val="single" w:color="auto" w:sz="4" w:space="0"/>
              <w:bottom w:val="single" w:color="auto" w:sz="4" w:space="0"/>
              <w:right w:val="single" w:color="auto" w:sz="4" w:space="0"/>
            </w:tcBorders>
            <w:shd w:val="clear" w:color="auto" w:fill="auto"/>
            <w:vAlign w:val="bottom"/>
            <w:hideMark/>
          </w:tcPr>
          <w:p w:rsidRPr="00FC7A50" w:rsidR="00FC7A50" w:rsidP="00FC7A50" w:rsidRDefault="00FC7A50" w14:paraId="744A36FA" w14:textId="77777777">
            <w:pPr>
              <w:spacing w:after="0" w:line="240" w:lineRule="auto"/>
              <w:rPr>
                <w:rFonts w:eastAsia="Times New Roman" w:cs="Times New Roman"/>
                <w:color w:val="000000"/>
                <w:sz w:val="22"/>
                <w:lang w:eastAsia="en-GB"/>
              </w:rPr>
            </w:pPr>
            <w:r w:rsidRPr="00FC7A50">
              <w:rPr>
                <w:rFonts w:eastAsia="Times New Roman" w:cs="Times New Roman"/>
                <w:color w:val="000000"/>
                <w:sz w:val="22"/>
                <w:lang w:eastAsia="en-GB"/>
              </w:rPr>
              <w:t> </w:t>
            </w:r>
          </w:p>
        </w:tc>
        <w:tc>
          <w:tcPr>
            <w:tcW w:w="993"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5E2C0669" w14:textId="77777777">
            <w:pPr>
              <w:spacing w:after="0" w:line="240" w:lineRule="auto"/>
              <w:rPr>
                <w:rFonts w:eastAsia="Times New Roman" w:cs="Times New Roman"/>
                <w:color w:val="000000"/>
                <w:sz w:val="22"/>
                <w:lang w:eastAsia="en-GB"/>
              </w:rPr>
            </w:pPr>
            <w:r w:rsidRPr="00FC7A50">
              <w:rPr>
                <w:rFonts w:eastAsia="Times New Roman" w:cs="Times New Roman"/>
                <w:color w:val="000000"/>
                <w:sz w:val="22"/>
                <w:lang w:eastAsia="en-GB"/>
              </w:rPr>
              <w:t> </w:t>
            </w:r>
          </w:p>
        </w:tc>
        <w:tc>
          <w:tcPr>
            <w:tcW w:w="1417"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59FED212"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 </w:t>
            </w:r>
          </w:p>
        </w:tc>
        <w:tc>
          <w:tcPr>
            <w:tcW w:w="1756"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1FCDD3E8"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 </w:t>
            </w:r>
          </w:p>
        </w:tc>
        <w:tc>
          <w:tcPr>
            <w:tcW w:w="1363" w:type="dxa"/>
            <w:gridSpan w:val="2"/>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36473D2E"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 </w:t>
            </w:r>
          </w:p>
        </w:tc>
        <w:tc>
          <w:tcPr>
            <w:tcW w:w="1673"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6602D5A4"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 </w:t>
            </w:r>
          </w:p>
        </w:tc>
        <w:tc>
          <w:tcPr>
            <w:tcW w:w="2400" w:type="dxa"/>
            <w:gridSpan w:val="2"/>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15CADCCE"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 </w:t>
            </w:r>
          </w:p>
        </w:tc>
      </w:tr>
      <w:tr w:rsidRPr="00FC7A50" w:rsidR="00F331A5" w:rsidTr="00F331A5" w14:paraId="23670234" w14:textId="77777777">
        <w:trPr>
          <w:gridAfter w:val="1"/>
          <w:wAfter w:w="16" w:type="dxa"/>
          <w:trHeight w:val="644"/>
        </w:trPr>
        <w:tc>
          <w:tcPr>
            <w:tcW w:w="3969" w:type="dxa"/>
            <w:tcBorders>
              <w:top w:val="nil"/>
              <w:left w:val="single" w:color="auto" w:sz="4" w:space="0"/>
              <w:bottom w:val="single" w:color="auto" w:sz="4" w:space="0"/>
              <w:right w:val="single" w:color="auto" w:sz="4" w:space="0"/>
            </w:tcBorders>
            <w:shd w:val="clear" w:color="auto" w:fill="auto"/>
            <w:vAlign w:val="bottom"/>
            <w:hideMark/>
          </w:tcPr>
          <w:p w:rsidRPr="00FC7A50" w:rsidR="00FC7A50" w:rsidP="00FC7A50" w:rsidRDefault="00FC7A50" w14:paraId="7A1A08E4" w14:textId="77777777">
            <w:pPr>
              <w:spacing w:after="0" w:line="240" w:lineRule="auto"/>
              <w:rPr>
                <w:rFonts w:eastAsia="Times New Roman" w:cs="Times New Roman"/>
                <w:color w:val="000000"/>
                <w:sz w:val="22"/>
                <w:lang w:eastAsia="en-GB"/>
              </w:rPr>
            </w:pPr>
            <w:r w:rsidRPr="00FC7A50">
              <w:rPr>
                <w:rFonts w:eastAsia="Times New Roman" w:cs="Times New Roman"/>
                <w:color w:val="000000"/>
                <w:sz w:val="22"/>
                <w:lang w:eastAsia="en-GB"/>
              </w:rPr>
              <w:t>Other non-primary symptomatic COVID-19 disease ⁑</w:t>
            </w:r>
          </w:p>
        </w:tc>
        <w:tc>
          <w:tcPr>
            <w:tcW w:w="993"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53D4029F"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21</w:t>
            </w:r>
          </w:p>
        </w:tc>
        <w:tc>
          <w:tcPr>
            <w:tcW w:w="1417"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077567E7"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12/6307 (0.2%)</w:t>
            </w:r>
          </w:p>
        </w:tc>
        <w:tc>
          <w:tcPr>
            <w:tcW w:w="1756"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3E1FD01A"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9.4 (468698)</w:t>
            </w:r>
          </w:p>
        </w:tc>
        <w:tc>
          <w:tcPr>
            <w:tcW w:w="1363" w:type="dxa"/>
            <w:gridSpan w:val="2"/>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657F3E59"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9/6297 (0.1%)</w:t>
            </w:r>
          </w:p>
        </w:tc>
        <w:tc>
          <w:tcPr>
            <w:tcW w:w="1673"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5D87D26B"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7.1 (466088)</w:t>
            </w:r>
          </w:p>
        </w:tc>
        <w:tc>
          <w:tcPr>
            <w:tcW w:w="2400" w:type="dxa"/>
            <w:gridSpan w:val="2"/>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3EA036E7"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-32.8% (-214.8%, 44.0%</w:t>
            </w:r>
            <w:proofErr w:type="gramStart"/>
            <w:r w:rsidRPr="00FC7A50">
              <w:rPr>
                <w:rFonts w:eastAsia="Times New Roman" w:cs="Times New Roman"/>
                <w:color w:val="000000"/>
                <w:sz w:val="22"/>
                <w:lang w:eastAsia="en-GB"/>
              </w:rPr>
              <w:t>)£</w:t>
            </w:r>
            <w:proofErr w:type="gramEnd"/>
          </w:p>
        </w:tc>
      </w:tr>
      <w:tr w:rsidRPr="00FC7A50" w:rsidR="00F331A5" w:rsidTr="00F331A5" w14:paraId="63F6DA32" w14:textId="77777777">
        <w:trPr>
          <w:gridAfter w:val="1"/>
          <w:wAfter w:w="16" w:type="dxa"/>
          <w:trHeight w:val="322"/>
        </w:trPr>
        <w:tc>
          <w:tcPr>
            <w:tcW w:w="3969" w:type="dxa"/>
            <w:tcBorders>
              <w:top w:val="nil"/>
              <w:left w:val="single" w:color="auto" w:sz="4" w:space="0"/>
              <w:bottom w:val="single" w:color="auto" w:sz="4" w:space="0"/>
              <w:right w:val="single" w:color="auto" w:sz="4" w:space="0"/>
            </w:tcBorders>
            <w:shd w:val="clear" w:color="auto" w:fill="auto"/>
            <w:vAlign w:val="bottom"/>
            <w:hideMark/>
          </w:tcPr>
          <w:p w:rsidRPr="00FC7A50" w:rsidR="00FC7A50" w:rsidP="00FC7A50" w:rsidRDefault="00FC7A50" w14:paraId="41CC46E7" w14:textId="77777777">
            <w:pPr>
              <w:spacing w:after="0" w:line="240" w:lineRule="auto"/>
              <w:rPr>
                <w:rFonts w:eastAsia="Times New Roman" w:cs="Times New Roman"/>
                <w:color w:val="000000"/>
                <w:sz w:val="22"/>
                <w:lang w:eastAsia="en-GB"/>
              </w:rPr>
            </w:pPr>
            <w:r w:rsidRPr="00FC7A50">
              <w:rPr>
                <w:rFonts w:eastAsia="Times New Roman" w:cs="Times New Roman"/>
                <w:color w:val="000000"/>
                <w:sz w:val="22"/>
                <w:lang w:eastAsia="en-GB"/>
              </w:rPr>
              <w:t xml:space="preserve">Any symptomatic COVID-19 disease </w:t>
            </w:r>
          </w:p>
        </w:tc>
        <w:tc>
          <w:tcPr>
            <w:tcW w:w="993"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54C8E6BB"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213</w:t>
            </w:r>
          </w:p>
        </w:tc>
        <w:tc>
          <w:tcPr>
            <w:tcW w:w="1417"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3A487378"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63/6307 (1.0%)</w:t>
            </w:r>
          </w:p>
        </w:tc>
        <w:tc>
          <w:tcPr>
            <w:tcW w:w="1756"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08828CC7"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49.1 (468698)</w:t>
            </w:r>
          </w:p>
        </w:tc>
        <w:tc>
          <w:tcPr>
            <w:tcW w:w="1363" w:type="dxa"/>
            <w:gridSpan w:val="2"/>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135F5B07"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150/6297 (2.4%)</w:t>
            </w:r>
          </w:p>
        </w:tc>
        <w:tc>
          <w:tcPr>
            <w:tcW w:w="1673"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4C33DFE1"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117.5 (466088)</w:t>
            </w:r>
          </w:p>
        </w:tc>
        <w:tc>
          <w:tcPr>
            <w:tcW w:w="2400" w:type="dxa"/>
            <w:gridSpan w:val="2"/>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7D208763"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58.3% (44.0%, 68.9%)</w:t>
            </w:r>
          </w:p>
        </w:tc>
      </w:tr>
      <w:tr w:rsidRPr="00FC7A50" w:rsidR="00F331A5" w:rsidTr="00F331A5" w14:paraId="41E6D0E0" w14:textId="77777777">
        <w:trPr>
          <w:gridAfter w:val="1"/>
          <w:wAfter w:w="16" w:type="dxa"/>
          <w:trHeight w:val="322"/>
        </w:trPr>
        <w:tc>
          <w:tcPr>
            <w:tcW w:w="3969" w:type="dxa"/>
            <w:tcBorders>
              <w:top w:val="nil"/>
              <w:left w:val="single" w:color="auto" w:sz="4" w:space="0"/>
              <w:bottom w:val="single" w:color="auto" w:sz="4" w:space="0"/>
              <w:right w:val="single" w:color="auto" w:sz="4" w:space="0"/>
            </w:tcBorders>
            <w:shd w:val="clear" w:color="auto" w:fill="auto"/>
            <w:vAlign w:val="bottom"/>
            <w:hideMark/>
          </w:tcPr>
          <w:p w:rsidRPr="00FC7A50" w:rsidR="00FC7A50" w:rsidP="00FC7A50" w:rsidRDefault="00FC7A50" w14:paraId="101DAC79" w14:textId="77777777">
            <w:pPr>
              <w:spacing w:after="0" w:line="240" w:lineRule="auto"/>
              <w:rPr>
                <w:rFonts w:eastAsia="Times New Roman" w:cs="Times New Roman"/>
                <w:color w:val="000000"/>
                <w:sz w:val="22"/>
                <w:lang w:eastAsia="en-GB"/>
              </w:rPr>
            </w:pPr>
            <w:r w:rsidRPr="00FC7A50">
              <w:rPr>
                <w:rFonts w:eastAsia="Times New Roman" w:cs="Times New Roman"/>
                <w:color w:val="000000"/>
                <w:sz w:val="22"/>
                <w:lang w:eastAsia="en-GB"/>
              </w:rPr>
              <w:t>Asymptomatic or symptoms unknown (COV002)</w:t>
            </w:r>
          </w:p>
        </w:tc>
        <w:tc>
          <w:tcPr>
            <w:tcW w:w="993"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5D6E5E8B"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71</w:t>
            </w:r>
          </w:p>
        </w:tc>
        <w:tc>
          <w:tcPr>
            <w:tcW w:w="1417"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6E2DEA5D"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34/2751 (1.2%)</w:t>
            </w:r>
          </w:p>
        </w:tc>
        <w:tc>
          <w:tcPr>
            <w:tcW w:w="1756"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7284D2E4"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46.8 (265142)</w:t>
            </w:r>
          </w:p>
        </w:tc>
        <w:tc>
          <w:tcPr>
            <w:tcW w:w="1363" w:type="dxa"/>
            <w:gridSpan w:val="2"/>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6C9B5E40"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37/2760 (1.3%)</w:t>
            </w:r>
          </w:p>
        </w:tc>
        <w:tc>
          <w:tcPr>
            <w:tcW w:w="1673"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1F7BACF8"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51.0 (264994)</w:t>
            </w:r>
          </w:p>
        </w:tc>
        <w:tc>
          <w:tcPr>
            <w:tcW w:w="2400" w:type="dxa"/>
            <w:gridSpan w:val="2"/>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66A77956"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7.8% (-46.7%, 42.1%)</w:t>
            </w:r>
          </w:p>
        </w:tc>
      </w:tr>
      <w:tr w:rsidRPr="00FC7A50" w:rsidR="00F331A5" w:rsidTr="00F331A5" w14:paraId="17D46A8B" w14:textId="77777777">
        <w:trPr>
          <w:gridAfter w:val="1"/>
          <w:wAfter w:w="16" w:type="dxa"/>
          <w:trHeight w:val="322"/>
        </w:trPr>
        <w:tc>
          <w:tcPr>
            <w:tcW w:w="3969" w:type="dxa"/>
            <w:tcBorders>
              <w:top w:val="nil"/>
              <w:left w:val="single" w:color="auto" w:sz="4" w:space="0"/>
              <w:bottom w:val="single" w:color="auto" w:sz="4" w:space="0"/>
              <w:right w:val="single" w:color="auto" w:sz="4" w:space="0"/>
            </w:tcBorders>
            <w:shd w:val="clear" w:color="auto" w:fill="auto"/>
            <w:vAlign w:val="bottom"/>
            <w:hideMark/>
          </w:tcPr>
          <w:p w:rsidRPr="00FC7A50" w:rsidR="00FC7A50" w:rsidP="00FC7A50" w:rsidRDefault="00FC7A50" w14:paraId="4EE80C26" w14:textId="77777777">
            <w:pPr>
              <w:spacing w:after="0" w:line="240" w:lineRule="auto"/>
              <w:rPr>
                <w:rFonts w:eastAsia="Times New Roman" w:cs="Times New Roman"/>
                <w:color w:val="000000"/>
                <w:sz w:val="22"/>
                <w:lang w:eastAsia="en-GB"/>
              </w:rPr>
            </w:pPr>
            <w:r w:rsidRPr="00FC7A50">
              <w:rPr>
                <w:rFonts w:eastAsia="Times New Roman" w:cs="Times New Roman"/>
                <w:color w:val="000000"/>
                <w:sz w:val="22"/>
                <w:lang w:eastAsia="en-GB"/>
              </w:rPr>
              <w:t>Any NAAT+</w:t>
            </w:r>
          </w:p>
        </w:tc>
        <w:tc>
          <w:tcPr>
            <w:tcW w:w="993"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3726E16D"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291</w:t>
            </w:r>
          </w:p>
        </w:tc>
        <w:tc>
          <w:tcPr>
            <w:tcW w:w="1417"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69A2E158"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102/6307 (1.6%)</w:t>
            </w:r>
          </w:p>
        </w:tc>
        <w:tc>
          <w:tcPr>
            <w:tcW w:w="1756"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28ABE980"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79.5 (468698)</w:t>
            </w:r>
          </w:p>
        </w:tc>
        <w:tc>
          <w:tcPr>
            <w:tcW w:w="1363" w:type="dxa"/>
            <w:gridSpan w:val="2"/>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6629A8FE"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189/6297 (3.0%)</w:t>
            </w:r>
          </w:p>
        </w:tc>
        <w:tc>
          <w:tcPr>
            <w:tcW w:w="1673" w:type="dxa"/>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6744FBC7"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148.1 (466088)</w:t>
            </w:r>
          </w:p>
        </w:tc>
        <w:tc>
          <w:tcPr>
            <w:tcW w:w="2400" w:type="dxa"/>
            <w:gridSpan w:val="2"/>
            <w:tcBorders>
              <w:top w:val="nil"/>
              <w:left w:val="nil"/>
              <w:bottom w:val="single" w:color="auto" w:sz="4" w:space="0"/>
              <w:right w:val="single" w:color="auto" w:sz="4" w:space="0"/>
            </w:tcBorders>
            <w:shd w:val="clear" w:color="auto" w:fill="auto"/>
            <w:vAlign w:val="bottom"/>
            <w:hideMark/>
          </w:tcPr>
          <w:p w:rsidRPr="00FC7A50" w:rsidR="00FC7A50" w:rsidP="00FC7A50" w:rsidRDefault="00FC7A50" w14:paraId="5C7BE386" w14:textId="77777777">
            <w:pPr>
              <w:spacing w:after="0" w:line="240" w:lineRule="auto"/>
              <w:jc w:val="right"/>
              <w:rPr>
                <w:rFonts w:eastAsia="Times New Roman" w:cs="Times New Roman"/>
                <w:color w:val="000000"/>
                <w:sz w:val="22"/>
                <w:lang w:eastAsia="en-GB"/>
              </w:rPr>
            </w:pPr>
            <w:r w:rsidRPr="00FC7A50">
              <w:rPr>
                <w:rFonts w:eastAsia="Times New Roman" w:cs="Times New Roman"/>
                <w:color w:val="000000"/>
                <w:sz w:val="22"/>
                <w:lang w:eastAsia="en-GB"/>
              </w:rPr>
              <w:t>46.3% (31.8%, 57.8%)</w:t>
            </w:r>
          </w:p>
        </w:tc>
      </w:tr>
    </w:tbl>
    <w:p w:rsidRPr="001C087E" w:rsidR="00FC7A50" w:rsidP="005F24A0" w:rsidRDefault="00FC7A50" w14:paraId="1778C0B5" w14:textId="77777777">
      <w:pPr>
        <w:spacing w:after="0"/>
        <w:rPr>
          <w:b/>
        </w:rPr>
      </w:pPr>
    </w:p>
    <w:p w:rsidR="00901443" w:rsidP="0081528A" w:rsidRDefault="00DF34FE" w14:paraId="1A6BA1CD" w14:textId="7FC4FFD2">
      <w:pPr>
        <w:spacing w:line="240" w:lineRule="auto"/>
        <w:rPr>
          <w:b/>
        </w:rPr>
        <w:sectPr w:rsidR="00901443" w:rsidSect="001C087E">
          <w:pgSz w:w="16838" w:h="11906" w:orient="landscape"/>
          <w:pgMar w:top="1440" w:right="1440" w:bottom="1440" w:left="1440" w:header="708" w:footer="708" w:gutter="0"/>
          <w:cols w:space="708"/>
          <w:docGrid w:linePitch="360"/>
        </w:sectPr>
      </w:pPr>
      <w:r w:rsidRPr="00C439F0">
        <w:rPr>
          <w:rFonts w:cs="Times New Roman"/>
          <w:sz w:val="20"/>
          <w:szCs w:val="20"/>
        </w:rPr>
        <w:t>†</w:t>
      </w:r>
      <w:r w:rsidRPr="00C439F0">
        <w:rPr>
          <w:sz w:val="20"/>
          <w:szCs w:val="20"/>
        </w:rPr>
        <w:t xml:space="preserve"> NAAT+ swab plus at least one of: cough, shortness of breath, fever&gt; 37.8</w:t>
      </w:r>
      <w:r w:rsidRPr="00C439F0">
        <w:rPr>
          <w:sz w:val="20"/>
          <w:szCs w:val="20"/>
          <w:vertAlign w:val="superscript"/>
        </w:rPr>
        <w:t>o</w:t>
      </w:r>
      <w:r w:rsidRPr="00C439F0">
        <w:rPr>
          <w:sz w:val="20"/>
          <w:szCs w:val="20"/>
        </w:rPr>
        <w:t xml:space="preserve">C, anosmia, </w:t>
      </w:r>
      <w:proofErr w:type="spellStart"/>
      <w:r w:rsidRPr="00C439F0">
        <w:rPr>
          <w:sz w:val="20"/>
          <w:szCs w:val="20"/>
        </w:rPr>
        <w:t>ageusia</w:t>
      </w:r>
      <w:proofErr w:type="spellEnd"/>
      <w:r w:rsidRPr="00C439F0">
        <w:rPr>
          <w:sz w:val="20"/>
          <w:szCs w:val="20"/>
        </w:rPr>
        <w:t>; VE: vaccine efficacy calculated from robust Poisson model. NAAT: nucleic acid amplification test. *The 1 dose SD efficacy population as defined in the statistical analysis plan</w:t>
      </w:r>
      <w:r w:rsidR="00724BA4">
        <w:rPr>
          <w:sz w:val="20"/>
          <w:szCs w:val="20"/>
        </w:rPr>
        <w:t xml:space="preserve"> includes </w:t>
      </w:r>
      <w:r w:rsidRPr="00724BA4" w:rsidR="00724BA4">
        <w:rPr>
          <w:sz w:val="20"/>
          <w:szCs w:val="20"/>
        </w:rPr>
        <w:t>participants seronegative at</w:t>
      </w:r>
      <w:r w:rsidR="00724BA4">
        <w:rPr>
          <w:sz w:val="20"/>
          <w:szCs w:val="20"/>
        </w:rPr>
        <w:t xml:space="preserve"> baseline </w:t>
      </w:r>
      <w:r w:rsidRPr="00724BA4" w:rsidR="00724BA4">
        <w:rPr>
          <w:sz w:val="20"/>
          <w:szCs w:val="20"/>
        </w:rPr>
        <w:t xml:space="preserve">who received SD as the first dose of </w:t>
      </w:r>
      <w:r w:rsidRPr="00C5041A" w:rsidR="00724BA4">
        <w:rPr>
          <w:rFonts w:eastAsia="Arial" w:cs="Times New Roman"/>
          <w:color w:val="111111"/>
          <w:sz w:val="20"/>
          <w:szCs w:val="20"/>
        </w:rPr>
        <w:t>ChAdOx1</w:t>
      </w:r>
      <w:r w:rsidR="00724BA4">
        <w:rPr>
          <w:rFonts w:eastAsia="Arial" w:cs="Times New Roman"/>
          <w:color w:val="111111"/>
          <w:sz w:val="20"/>
          <w:szCs w:val="20"/>
        </w:rPr>
        <w:t xml:space="preserve"> nCoV-19</w:t>
      </w:r>
      <w:r w:rsidRPr="00C5041A" w:rsidR="00724BA4">
        <w:rPr>
          <w:rFonts w:eastAsia="Arial" w:cs="Times New Roman"/>
          <w:color w:val="111111"/>
          <w:sz w:val="20"/>
          <w:szCs w:val="20"/>
        </w:rPr>
        <w:t xml:space="preserve"> </w:t>
      </w:r>
      <w:r w:rsidRPr="00724BA4" w:rsidR="00724BA4">
        <w:rPr>
          <w:sz w:val="20"/>
          <w:szCs w:val="20"/>
        </w:rPr>
        <w:t>or</w:t>
      </w:r>
      <w:r w:rsidR="00724BA4">
        <w:rPr>
          <w:sz w:val="20"/>
          <w:szCs w:val="20"/>
        </w:rPr>
        <w:t xml:space="preserve"> are </w:t>
      </w:r>
      <w:r w:rsidRPr="00724BA4" w:rsidR="00724BA4">
        <w:rPr>
          <w:sz w:val="20"/>
          <w:szCs w:val="20"/>
        </w:rPr>
        <w:t>in corresponding</w:t>
      </w:r>
      <w:r w:rsidR="00724BA4">
        <w:rPr>
          <w:sz w:val="20"/>
          <w:szCs w:val="20"/>
        </w:rPr>
        <w:t xml:space="preserve"> </w:t>
      </w:r>
      <w:r w:rsidRPr="00724BA4" w:rsidR="00724BA4">
        <w:rPr>
          <w:sz w:val="20"/>
          <w:szCs w:val="20"/>
        </w:rPr>
        <w:t>control group, and remain on-study 22 days after their first dose</w:t>
      </w:r>
      <w:r w:rsidR="00724BA4">
        <w:rPr>
          <w:sz w:val="20"/>
          <w:szCs w:val="20"/>
        </w:rPr>
        <w:t xml:space="preserve"> </w:t>
      </w:r>
      <w:r w:rsidRPr="00724BA4" w:rsidR="00724BA4">
        <w:rPr>
          <w:sz w:val="20"/>
          <w:szCs w:val="20"/>
        </w:rPr>
        <w:t xml:space="preserve">without having had a prior SARS-CoV-2 </w:t>
      </w:r>
      <w:r w:rsidR="00724BA4">
        <w:rPr>
          <w:sz w:val="20"/>
          <w:szCs w:val="20"/>
        </w:rPr>
        <w:t xml:space="preserve"> </w:t>
      </w:r>
      <w:proofErr w:type="spellStart"/>
      <w:r w:rsidR="00724BA4">
        <w:rPr>
          <w:sz w:val="20"/>
          <w:szCs w:val="20"/>
        </w:rPr>
        <w:t>v</w:t>
      </w:r>
      <w:r w:rsidRPr="00724BA4" w:rsidR="00724BA4">
        <w:rPr>
          <w:sz w:val="20"/>
          <w:szCs w:val="20"/>
        </w:rPr>
        <w:t>irologically</w:t>
      </w:r>
      <w:proofErr w:type="spellEnd"/>
      <w:r w:rsidRPr="00724BA4" w:rsidR="00724BA4">
        <w:rPr>
          <w:sz w:val="20"/>
          <w:szCs w:val="20"/>
        </w:rPr>
        <w:t>-confirme</w:t>
      </w:r>
      <w:r w:rsidR="00724BA4">
        <w:rPr>
          <w:sz w:val="20"/>
          <w:szCs w:val="20"/>
        </w:rPr>
        <w:t xml:space="preserve">d </w:t>
      </w:r>
      <w:r w:rsidRPr="00724BA4" w:rsidR="00724BA4">
        <w:rPr>
          <w:sz w:val="20"/>
          <w:szCs w:val="20"/>
        </w:rPr>
        <w:t>COVID-19 infection. In addition, for groups in COV002, only</w:t>
      </w:r>
      <w:r w:rsidR="00724BA4">
        <w:rPr>
          <w:sz w:val="20"/>
          <w:szCs w:val="20"/>
        </w:rPr>
        <w:t xml:space="preserve"> </w:t>
      </w:r>
      <w:r w:rsidRPr="00724BA4" w:rsidR="00724BA4">
        <w:rPr>
          <w:sz w:val="20"/>
          <w:szCs w:val="20"/>
        </w:rPr>
        <w:t>efficacy groups (</w:t>
      </w:r>
      <w:proofErr w:type="spellStart"/>
      <w:r w:rsidRPr="00724BA4" w:rsidR="00724BA4">
        <w:rPr>
          <w:sz w:val="20"/>
          <w:szCs w:val="20"/>
        </w:rPr>
        <w:t>ie</w:t>
      </w:r>
      <w:proofErr w:type="spellEnd"/>
      <w:r w:rsidRPr="00724BA4" w:rsidR="00724BA4">
        <w:rPr>
          <w:sz w:val="20"/>
          <w:szCs w:val="20"/>
        </w:rPr>
        <w:t>, groups 4, 6, 9</w:t>
      </w:r>
      <w:proofErr w:type="gramStart"/>
      <w:r w:rsidRPr="00724BA4" w:rsidR="00724BA4">
        <w:rPr>
          <w:sz w:val="20"/>
          <w:szCs w:val="20"/>
        </w:rPr>
        <w:t>,10</w:t>
      </w:r>
      <w:proofErr w:type="gramEnd"/>
      <w:r w:rsidRPr="00724BA4" w:rsidR="00724BA4">
        <w:rPr>
          <w:sz w:val="20"/>
          <w:szCs w:val="20"/>
        </w:rPr>
        <w:t>) will be considered</w:t>
      </w:r>
      <w:r w:rsidRPr="00C439F0">
        <w:rPr>
          <w:sz w:val="20"/>
          <w:szCs w:val="20"/>
        </w:rPr>
        <w:t>. SD: standard dose vaccine.</w:t>
      </w:r>
      <w:r w:rsidRPr="00C439F0" w:rsidR="00FF2ED8">
        <w:rPr>
          <w:sz w:val="20"/>
          <w:szCs w:val="20"/>
        </w:rPr>
        <w:t xml:space="preserve"> </w:t>
      </w:r>
      <w:r w:rsidRPr="00C439F0" w:rsidR="00FF2ED8">
        <w:rPr>
          <w:rFonts w:eastAsia="Arial" w:cs="Times New Roman"/>
          <w:color w:val="111111"/>
          <w:sz w:val="20"/>
          <w:szCs w:val="20"/>
        </w:rPr>
        <w:t>£ VE (CI) calculated from a reduced robust Poisson model (excluding the age group category due to the full model failing to converge).</w:t>
      </w:r>
      <w:r w:rsidRPr="00C439F0" w:rsidR="00C439F0">
        <w:rPr>
          <w:rFonts w:eastAsia="Arial" w:cs="Times New Roman"/>
          <w:color w:val="111111"/>
          <w:sz w:val="20"/>
          <w:szCs w:val="20"/>
        </w:rPr>
        <w:t xml:space="preserve"> Participants with a low dose prime </w:t>
      </w:r>
      <w:r w:rsidRPr="00C439F0" w:rsidR="00C439F0">
        <w:rPr>
          <w:rFonts w:eastAsia="Arial" w:cs="Times New Roman"/>
          <w:color w:val="111111"/>
          <w:sz w:val="20"/>
          <w:szCs w:val="20"/>
        </w:rPr>
        <w:lastRenderedPageBreak/>
        <w:t>were excluded.</w:t>
      </w:r>
      <w:r w:rsidR="004F6B15">
        <w:rPr>
          <w:rFonts w:eastAsia="Arial" w:cs="Times New Roman"/>
          <w:color w:val="111111"/>
          <w:sz w:val="20"/>
          <w:szCs w:val="20"/>
        </w:rPr>
        <w:t xml:space="preserve"> ⁑ </w:t>
      </w:r>
      <w:proofErr w:type="gramStart"/>
      <w:r w:rsidR="004F6B15">
        <w:rPr>
          <w:rFonts w:eastAsia="Arial" w:cs="Times New Roman"/>
          <w:color w:val="111111"/>
          <w:sz w:val="20"/>
          <w:szCs w:val="20"/>
        </w:rPr>
        <w:t>Other</w:t>
      </w:r>
      <w:proofErr w:type="gramEnd"/>
      <w:r w:rsidR="004F6B15">
        <w:rPr>
          <w:rFonts w:eastAsia="Arial" w:cs="Times New Roman"/>
          <w:color w:val="111111"/>
          <w:sz w:val="20"/>
          <w:szCs w:val="20"/>
        </w:rPr>
        <w:t xml:space="preserve"> non-primary symptomatic COVID-19 disease includes cases which have symptoms other than the 5 main symptoms that are required for inclusion in the primary analysis (e.g. participant might have diarrhoea and malaise but no fever, cough, shortness of breath, anosmia or </w:t>
      </w:r>
      <w:proofErr w:type="spellStart"/>
      <w:r w:rsidR="004F6B15">
        <w:rPr>
          <w:rFonts w:eastAsia="Arial" w:cs="Times New Roman"/>
          <w:color w:val="111111"/>
          <w:sz w:val="20"/>
          <w:szCs w:val="20"/>
        </w:rPr>
        <w:t>aguesia</w:t>
      </w:r>
      <w:proofErr w:type="spellEnd"/>
      <w:r w:rsidR="004F6B15">
        <w:rPr>
          <w:rFonts w:eastAsia="Arial" w:cs="Times New Roman"/>
          <w:color w:val="111111"/>
          <w:sz w:val="20"/>
          <w:szCs w:val="20"/>
        </w:rPr>
        <w:t>.</w:t>
      </w:r>
      <w:r w:rsidR="00C5041A">
        <w:rPr>
          <w:rFonts w:eastAsia="Arial" w:cs="Times New Roman"/>
          <w:color w:val="111111"/>
          <w:sz w:val="20"/>
          <w:szCs w:val="20"/>
        </w:rPr>
        <w:t xml:space="preserve"> </w:t>
      </w:r>
    </w:p>
    <w:p w:rsidRPr="001C087E" w:rsidR="00F764A6" w:rsidP="00F764A6" w:rsidRDefault="00F764A6" w14:paraId="3EEA2FA4" w14:textId="43E8B876">
      <w:pPr>
        <w:spacing w:after="0"/>
        <w:rPr>
          <w:b/>
        </w:rPr>
      </w:pPr>
      <w:r>
        <w:rPr>
          <w:b/>
        </w:rPr>
        <w:lastRenderedPageBreak/>
        <w:t xml:space="preserve">Table </w:t>
      </w:r>
      <w:r w:rsidR="00901443">
        <w:rPr>
          <w:b/>
        </w:rPr>
        <w:t>5</w:t>
      </w:r>
      <w:r>
        <w:rPr>
          <w:b/>
        </w:rPr>
        <w:t xml:space="preserve"> Hospitalisation </w:t>
      </w:r>
      <w:r w:rsidR="0081528A">
        <w:rPr>
          <w:b/>
        </w:rPr>
        <w:t>for COVID-19</w:t>
      </w:r>
      <w:r>
        <w:rPr>
          <w:b/>
        </w:rPr>
        <w:t xml:space="preserve"> and s</w:t>
      </w:r>
      <w:r w:rsidR="00750DB5">
        <w:rPr>
          <w:b/>
        </w:rPr>
        <w:t xml:space="preserve">evere </w:t>
      </w:r>
      <w:r w:rsidR="0081528A">
        <w:rPr>
          <w:b/>
        </w:rPr>
        <w:t xml:space="preserve">COVID-19 </w:t>
      </w:r>
      <w:r w:rsidR="00750DB5">
        <w:rPr>
          <w:b/>
        </w:rPr>
        <w:t>disease</w:t>
      </w:r>
    </w:p>
    <w:tbl>
      <w:tblPr>
        <w:tblStyle w:val="TableGrid"/>
        <w:tblW w:w="0" w:type="auto"/>
        <w:tblLook w:val="04A0" w:firstRow="1" w:lastRow="0" w:firstColumn="1" w:lastColumn="0" w:noHBand="0" w:noVBand="1"/>
      </w:tblPr>
      <w:tblGrid>
        <w:gridCol w:w="6968"/>
        <w:gridCol w:w="2033"/>
        <w:gridCol w:w="2020"/>
      </w:tblGrid>
      <w:tr w:rsidRPr="00021AE6" w:rsidR="00AB5E6C" w:rsidTr="006053A4" w14:paraId="6C791419" w14:textId="77777777">
        <w:tc>
          <w:tcPr>
            <w:tcW w:w="6968" w:type="dxa"/>
          </w:tcPr>
          <w:p w:rsidRPr="00021AE6" w:rsidR="00AB5E6C" w:rsidP="00F764A6" w:rsidRDefault="00AB5E6C" w14:paraId="61341769" w14:textId="2E70D36A">
            <w:pPr>
              <w:rPr>
                <w:b/>
              </w:rPr>
            </w:pPr>
          </w:p>
        </w:tc>
        <w:tc>
          <w:tcPr>
            <w:tcW w:w="2033" w:type="dxa"/>
            <w:vAlign w:val="center"/>
          </w:tcPr>
          <w:p w:rsidRPr="00021AE6" w:rsidR="00AB5E6C" w:rsidP="00E25DE2" w:rsidRDefault="00A37E98" w14:paraId="25C87E70" w14:textId="1F2301B5">
            <w:pPr>
              <w:jc w:val="center"/>
              <w:rPr>
                <w:b/>
              </w:rPr>
            </w:pPr>
            <w:r w:rsidRPr="006053A4">
              <w:rPr>
                <w:rFonts w:ascii="Arial" w:hAnsi="Arial" w:eastAsia="Times New Roman" w:cs="Arial"/>
                <w:b/>
                <w:i/>
                <w:color w:val="000000"/>
                <w:sz w:val="19"/>
                <w:szCs w:val="19"/>
                <w:lang w:eastAsia="en-GB"/>
              </w:rPr>
              <w:t>ChAdOx1 nCoV-19 N=12174</w:t>
            </w:r>
          </w:p>
        </w:tc>
        <w:tc>
          <w:tcPr>
            <w:tcW w:w="2020" w:type="dxa"/>
            <w:vAlign w:val="center"/>
          </w:tcPr>
          <w:p w:rsidRPr="00021AE6" w:rsidR="00AB5E6C" w:rsidP="00E25DE2" w:rsidRDefault="00A37E98" w14:paraId="0BD21B2F" w14:textId="6BE70FCB">
            <w:pPr>
              <w:jc w:val="center"/>
              <w:rPr>
                <w:b/>
              </w:rPr>
            </w:pPr>
            <w:proofErr w:type="spellStart"/>
            <w:r w:rsidRPr="006053A4">
              <w:rPr>
                <w:rFonts w:ascii="Arial" w:hAnsi="Arial" w:eastAsia="Times New Roman" w:cs="Arial"/>
                <w:b/>
                <w:i/>
                <w:color w:val="000000"/>
                <w:sz w:val="19"/>
                <w:szCs w:val="19"/>
                <w:lang w:eastAsia="en-GB"/>
              </w:rPr>
              <w:t>MenACWY</w:t>
            </w:r>
            <w:proofErr w:type="spellEnd"/>
            <w:r w:rsidRPr="006053A4">
              <w:rPr>
                <w:rFonts w:ascii="Arial" w:hAnsi="Arial" w:eastAsia="Times New Roman" w:cs="Arial"/>
                <w:b/>
                <w:i/>
                <w:color w:val="000000"/>
                <w:sz w:val="19"/>
                <w:szCs w:val="19"/>
                <w:lang w:eastAsia="en-GB"/>
              </w:rPr>
              <w:t xml:space="preserve"> or Saline control N=11879</w:t>
            </w:r>
          </w:p>
        </w:tc>
      </w:tr>
      <w:tr w:rsidRPr="00021AE6" w:rsidR="00AB5E6C" w:rsidTr="006053A4" w14:paraId="79EAE2CC" w14:textId="77777777">
        <w:tc>
          <w:tcPr>
            <w:tcW w:w="6968" w:type="dxa"/>
          </w:tcPr>
          <w:p w:rsidR="00AB5E6C" w:rsidP="00F764A6" w:rsidRDefault="00AB5E6C" w14:paraId="5D18EFDB" w14:textId="06AB88DD">
            <w:pPr>
              <w:rPr>
                <w:b/>
              </w:rPr>
            </w:pPr>
            <w:r>
              <w:rPr>
                <w:b/>
              </w:rPr>
              <w:t>Hospitalisation</w:t>
            </w:r>
            <w:r w:rsidR="00AA2C8B">
              <w:rPr>
                <w:b/>
              </w:rPr>
              <w:t xml:space="preserve"> (WHO </w:t>
            </w:r>
            <w:r w:rsidRPr="00750DB5" w:rsidR="00750DB5">
              <w:rPr>
                <w:b/>
              </w:rPr>
              <w:t xml:space="preserve">clinical progression </w:t>
            </w:r>
            <w:r w:rsidR="00750DB5">
              <w:rPr>
                <w:b/>
              </w:rPr>
              <w:t xml:space="preserve">score </w:t>
            </w:r>
            <w:r w:rsidR="00AA2C8B">
              <w:rPr>
                <w:b/>
              </w:rPr>
              <w:t>of 4 or more</w:t>
            </w:r>
            <w:r w:rsidR="00553BF5">
              <w:rPr>
                <w:b/>
              </w:rPr>
              <w:t>)</w:t>
            </w:r>
          </w:p>
        </w:tc>
        <w:tc>
          <w:tcPr>
            <w:tcW w:w="2033" w:type="dxa"/>
          </w:tcPr>
          <w:p w:rsidRPr="00021AE6" w:rsidR="00AB5E6C" w:rsidP="00B35310" w:rsidRDefault="00AB5E6C" w14:paraId="20B68405" w14:textId="77777777">
            <w:pPr>
              <w:rPr>
                <w:b/>
              </w:rPr>
            </w:pPr>
          </w:p>
        </w:tc>
        <w:tc>
          <w:tcPr>
            <w:tcW w:w="2020" w:type="dxa"/>
          </w:tcPr>
          <w:p w:rsidRPr="00021AE6" w:rsidR="00AB5E6C" w:rsidP="00B35310" w:rsidRDefault="00AB5E6C" w14:paraId="14F37708" w14:textId="77777777">
            <w:pPr>
              <w:rPr>
                <w:b/>
              </w:rPr>
            </w:pPr>
          </w:p>
        </w:tc>
      </w:tr>
      <w:tr w:rsidRPr="00E25DE2" w:rsidR="00E25DE2" w:rsidTr="006053A4" w14:paraId="2E3DF053" w14:textId="77777777">
        <w:tc>
          <w:tcPr>
            <w:tcW w:w="6968" w:type="dxa"/>
          </w:tcPr>
          <w:p w:rsidRPr="00E25DE2" w:rsidR="00E25DE2" w:rsidP="00E25DE2" w:rsidRDefault="00E25DE2" w14:paraId="74CEB4F8" w14:textId="31D490AB">
            <w:r w:rsidRPr="00E25DE2">
              <w:t xml:space="preserve">&lt;= 21 days </w:t>
            </w:r>
            <w:r>
              <w:t>after</w:t>
            </w:r>
            <w:r w:rsidRPr="00E25DE2">
              <w:t xml:space="preserve"> the first dose</w:t>
            </w:r>
          </w:p>
        </w:tc>
        <w:tc>
          <w:tcPr>
            <w:tcW w:w="2033" w:type="dxa"/>
          </w:tcPr>
          <w:p w:rsidRPr="00E25DE2" w:rsidR="00E25DE2" w:rsidP="00E25DE2" w:rsidRDefault="00E25DE2" w14:paraId="39017858" w14:textId="19722999">
            <w:pPr>
              <w:jc w:val="center"/>
            </w:pPr>
            <w:r w:rsidRPr="00E25DE2">
              <w:t>2</w:t>
            </w:r>
            <w:r>
              <w:t>*</w:t>
            </w:r>
          </w:p>
        </w:tc>
        <w:tc>
          <w:tcPr>
            <w:tcW w:w="2020" w:type="dxa"/>
          </w:tcPr>
          <w:p w:rsidRPr="00E25DE2" w:rsidR="00E25DE2" w:rsidP="00E25DE2" w:rsidRDefault="00E25DE2" w14:paraId="08729154" w14:textId="0EA9DD18">
            <w:pPr>
              <w:jc w:val="center"/>
            </w:pPr>
            <w:r w:rsidRPr="00E25DE2">
              <w:t>6</w:t>
            </w:r>
          </w:p>
        </w:tc>
      </w:tr>
      <w:tr w:rsidR="00750DB5" w:rsidTr="006053A4" w14:paraId="79048EF5" w14:textId="77777777">
        <w:tc>
          <w:tcPr>
            <w:tcW w:w="6968" w:type="dxa"/>
          </w:tcPr>
          <w:p w:rsidR="00750DB5" w:rsidP="00750DB5" w:rsidRDefault="00750DB5" w14:paraId="2E277BEE" w14:textId="77777777">
            <w:r>
              <w:t>&gt; 21 days post first dose, &lt;= 14 days post second dose</w:t>
            </w:r>
          </w:p>
        </w:tc>
        <w:tc>
          <w:tcPr>
            <w:tcW w:w="2033" w:type="dxa"/>
          </w:tcPr>
          <w:p w:rsidR="00750DB5" w:rsidP="00E25DE2" w:rsidRDefault="00750DB5" w14:paraId="3BCA19C0" w14:textId="73BB78F4">
            <w:pPr>
              <w:jc w:val="center"/>
            </w:pPr>
            <w:r>
              <w:t>0</w:t>
            </w:r>
          </w:p>
        </w:tc>
        <w:tc>
          <w:tcPr>
            <w:tcW w:w="2020" w:type="dxa"/>
          </w:tcPr>
          <w:p w:rsidR="00750DB5" w:rsidP="00E25DE2" w:rsidRDefault="00750DB5" w14:paraId="534AAEBE" w14:textId="7A1C21CC">
            <w:pPr>
              <w:jc w:val="center"/>
            </w:pPr>
            <w:r>
              <w:t>5</w:t>
            </w:r>
          </w:p>
        </w:tc>
      </w:tr>
      <w:tr w:rsidR="00750DB5" w:rsidTr="006053A4" w14:paraId="62720E5C" w14:textId="77777777">
        <w:tc>
          <w:tcPr>
            <w:tcW w:w="6968" w:type="dxa"/>
          </w:tcPr>
          <w:p w:rsidR="00750DB5" w:rsidP="00750DB5" w:rsidRDefault="00750DB5" w14:paraId="3EED4ACF" w14:textId="77777777">
            <w:r>
              <w:t>&gt; 14 days post second dose</w:t>
            </w:r>
          </w:p>
        </w:tc>
        <w:tc>
          <w:tcPr>
            <w:tcW w:w="2033" w:type="dxa"/>
          </w:tcPr>
          <w:p w:rsidR="00750DB5" w:rsidP="00E25DE2" w:rsidRDefault="00750DB5" w14:paraId="305BC024" w14:textId="24498460">
            <w:pPr>
              <w:jc w:val="center"/>
            </w:pPr>
            <w:r>
              <w:t>0</w:t>
            </w:r>
          </w:p>
        </w:tc>
        <w:tc>
          <w:tcPr>
            <w:tcW w:w="2020" w:type="dxa"/>
          </w:tcPr>
          <w:p w:rsidR="00750DB5" w:rsidP="00E25DE2" w:rsidRDefault="00750DB5" w14:paraId="4AE6EFDB" w14:textId="336814B1">
            <w:pPr>
              <w:jc w:val="center"/>
            </w:pPr>
            <w:r>
              <w:t>5</w:t>
            </w:r>
          </w:p>
        </w:tc>
      </w:tr>
      <w:tr w:rsidRPr="00021AE6" w:rsidR="00AB5E6C" w:rsidTr="006053A4" w14:paraId="70BED623" w14:textId="77777777">
        <w:tc>
          <w:tcPr>
            <w:tcW w:w="6968" w:type="dxa"/>
          </w:tcPr>
          <w:p w:rsidRPr="00021AE6" w:rsidR="00AB5E6C" w:rsidP="00B35310" w:rsidRDefault="00AB5E6C" w14:paraId="4C9DD56F" w14:textId="0AA4334F">
            <w:pPr>
              <w:rPr>
                <w:b/>
              </w:rPr>
            </w:pPr>
          </w:p>
        </w:tc>
        <w:tc>
          <w:tcPr>
            <w:tcW w:w="2033" w:type="dxa"/>
          </w:tcPr>
          <w:p w:rsidRPr="00021AE6" w:rsidR="00AB5E6C" w:rsidP="00E25DE2" w:rsidRDefault="00AB5E6C" w14:paraId="5E11E062" w14:textId="77777777">
            <w:pPr>
              <w:jc w:val="center"/>
              <w:rPr>
                <w:b/>
              </w:rPr>
            </w:pPr>
          </w:p>
        </w:tc>
        <w:tc>
          <w:tcPr>
            <w:tcW w:w="2020" w:type="dxa"/>
          </w:tcPr>
          <w:p w:rsidRPr="00021AE6" w:rsidR="00AB5E6C" w:rsidP="00E25DE2" w:rsidRDefault="00AB5E6C" w14:paraId="6EDA005E" w14:textId="77777777">
            <w:pPr>
              <w:jc w:val="center"/>
              <w:rPr>
                <w:b/>
              </w:rPr>
            </w:pPr>
          </w:p>
        </w:tc>
      </w:tr>
      <w:tr w:rsidRPr="00021AE6" w:rsidR="00AB5E6C" w:rsidTr="006053A4" w14:paraId="424CE9FC" w14:textId="77777777">
        <w:tc>
          <w:tcPr>
            <w:tcW w:w="6968" w:type="dxa"/>
          </w:tcPr>
          <w:p w:rsidRPr="00021AE6" w:rsidR="00AB5E6C" w:rsidP="00B35310" w:rsidRDefault="00AB5E6C" w14:paraId="36EDAA1F" w14:textId="1A54D08A">
            <w:pPr>
              <w:rPr>
                <w:b/>
              </w:rPr>
            </w:pPr>
            <w:r>
              <w:rPr>
                <w:b/>
              </w:rPr>
              <w:t>Severe COVID-19 (</w:t>
            </w:r>
            <w:r w:rsidRPr="00750DB5">
              <w:rPr>
                <w:b/>
              </w:rPr>
              <w:t xml:space="preserve">WHO </w:t>
            </w:r>
            <w:r w:rsidRPr="00750DB5" w:rsidR="00750DB5">
              <w:rPr>
                <w:b/>
              </w:rPr>
              <w:t>clinical progression</w:t>
            </w:r>
            <w:r w:rsidR="00750DB5">
              <w:t xml:space="preserve"> </w:t>
            </w:r>
            <w:r w:rsidRPr="00750DB5" w:rsidR="00750DB5">
              <w:rPr>
                <w:b/>
              </w:rPr>
              <w:t>score</w:t>
            </w:r>
            <w:r w:rsidR="00750DB5">
              <w:t xml:space="preserve"> </w:t>
            </w:r>
            <w:r w:rsidR="00AA2C8B">
              <w:rPr>
                <w:b/>
              </w:rPr>
              <w:t>of 6 or more</w:t>
            </w:r>
            <w:r>
              <w:rPr>
                <w:b/>
              </w:rPr>
              <w:t>)</w:t>
            </w:r>
          </w:p>
        </w:tc>
        <w:tc>
          <w:tcPr>
            <w:tcW w:w="2033" w:type="dxa"/>
          </w:tcPr>
          <w:p w:rsidRPr="00021AE6" w:rsidR="00AB5E6C" w:rsidP="00E25DE2" w:rsidRDefault="00AB5E6C" w14:paraId="56A445AC" w14:textId="77777777">
            <w:pPr>
              <w:jc w:val="center"/>
              <w:rPr>
                <w:b/>
              </w:rPr>
            </w:pPr>
          </w:p>
        </w:tc>
        <w:tc>
          <w:tcPr>
            <w:tcW w:w="2020" w:type="dxa"/>
          </w:tcPr>
          <w:p w:rsidRPr="00021AE6" w:rsidR="00AB5E6C" w:rsidP="00E25DE2" w:rsidRDefault="00AB5E6C" w14:paraId="7711C33A" w14:textId="77777777">
            <w:pPr>
              <w:jc w:val="center"/>
              <w:rPr>
                <w:b/>
              </w:rPr>
            </w:pPr>
          </w:p>
        </w:tc>
      </w:tr>
      <w:tr w:rsidRPr="00021AE6" w:rsidR="00E25DE2" w:rsidTr="006053A4" w14:paraId="2DFF63AF" w14:textId="77777777">
        <w:tc>
          <w:tcPr>
            <w:tcW w:w="6968" w:type="dxa"/>
          </w:tcPr>
          <w:p w:rsidR="00E25DE2" w:rsidP="00B35310" w:rsidRDefault="00E25DE2" w14:paraId="3A708930" w14:textId="7E6CC80B">
            <w:pPr>
              <w:rPr>
                <w:b/>
              </w:rPr>
            </w:pPr>
            <w:r w:rsidRPr="00E25DE2">
              <w:t xml:space="preserve">&lt;= 21 days </w:t>
            </w:r>
            <w:r>
              <w:t>after</w:t>
            </w:r>
            <w:r w:rsidRPr="00E25DE2">
              <w:t xml:space="preserve"> the first dose</w:t>
            </w:r>
          </w:p>
        </w:tc>
        <w:tc>
          <w:tcPr>
            <w:tcW w:w="2033" w:type="dxa"/>
          </w:tcPr>
          <w:p w:rsidRPr="00E25DE2" w:rsidR="00E25DE2" w:rsidP="00E25DE2" w:rsidRDefault="00E25DE2" w14:paraId="0A4BD2FA" w14:textId="38EE2275">
            <w:pPr>
              <w:jc w:val="center"/>
            </w:pPr>
            <w:r w:rsidRPr="00E25DE2">
              <w:t>0</w:t>
            </w:r>
          </w:p>
        </w:tc>
        <w:tc>
          <w:tcPr>
            <w:tcW w:w="2020" w:type="dxa"/>
          </w:tcPr>
          <w:p w:rsidRPr="00E25DE2" w:rsidR="00E25DE2" w:rsidP="00E25DE2" w:rsidRDefault="00E25DE2" w14:paraId="19E980D0" w14:textId="7E376919">
            <w:pPr>
              <w:jc w:val="center"/>
            </w:pPr>
            <w:r w:rsidRPr="00E25DE2">
              <w:t>0</w:t>
            </w:r>
          </w:p>
        </w:tc>
      </w:tr>
      <w:tr w:rsidR="00750DB5" w:rsidTr="006053A4" w14:paraId="506B9510" w14:textId="77777777">
        <w:tc>
          <w:tcPr>
            <w:tcW w:w="6968" w:type="dxa"/>
          </w:tcPr>
          <w:p w:rsidR="00750DB5" w:rsidP="00750DB5" w:rsidRDefault="00750DB5" w14:paraId="7AE1BAE4" w14:textId="77777777">
            <w:r>
              <w:t>&gt; 21 days post first dose, &lt;= 14 days post second dose</w:t>
            </w:r>
          </w:p>
        </w:tc>
        <w:tc>
          <w:tcPr>
            <w:tcW w:w="2033" w:type="dxa"/>
          </w:tcPr>
          <w:p w:rsidR="00750DB5" w:rsidP="00E25DE2" w:rsidRDefault="00750DB5" w14:paraId="40CBC845" w14:textId="3500BFA4">
            <w:pPr>
              <w:jc w:val="center"/>
            </w:pPr>
            <w:r>
              <w:t>0</w:t>
            </w:r>
          </w:p>
        </w:tc>
        <w:tc>
          <w:tcPr>
            <w:tcW w:w="2020" w:type="dxa"/>
          </w:tcPr>
          <w:p w:rsidR="00750DB5" w:rsidP="00E25DE2" w:rsidRDefault="00895F07" w14:paraId="64CEDA41" w14:textId="3F1A49A3">
            <w:pPr>
              <w:jc w:val="center"/>
            </w:pPr>
            <w:r>
              <w:t>1</w:t>
            </w:r>
          </w:p>
        </w:tc>
      </w:tr>
      <w:tr w:rsidR="00750DB5" w:rsidTr="006053A4" w14:paraId="5D95705E" w14:textId="77777777">
        <w:tc>
          <w:tcPr>
            <w:tcW w:w="6968" w:type="dxa"/>
          </w:tcPr>
          <w:p w:rsidR="00750DB5" w:rsidP="00750DB5" w:rsidRDefault="00750DB5" w14:paraId="4A425BDB" w14:textId="77777777">
            <w:r>
              <w:t>&gt; 14 days post second dose</w:t>
            </w:r>
          </w:p>
        </w:tc>
        <w:tc>
          <w:tcPr>
            <w:tcW w:w="2033" w:type="dxa"/>
          </w:tcPr>
          <w:p w:rsidR="00750DB5" w:rsidP="00E25DE2" w:rsidRDefault="00750DB5" w14:paraId="6ECAC09D" w14:textId="2F998045">
            <w:pPr>
              <w:jc w:val="center"/>
            </w:pPr>
            <w:r>
              <w:t>0</w:t>
            </w:r>
          </w:p>
        </w:tc>
        <w:tc>
          <w:tcPr>
            <w:tcW w:w="2020" w:type="dxa"/>
          </w:tcPr>
          <w:p w:rsidR="00750DB5" w:rsidP="00E25DE2" w:rsidRDefault="00895F07" w14:paraId="734C41FD" w14:textId="5FB8FE60">
            <w:pPr>
              <w:jc w:val="center"/>
            </w:pPr>
            <w:r>
              <w:t>1</w:t>
            </w:r>
          </w:p>
        </w:tc>
      </w:tr>
      <w:tr w:rsidRPr="00021AE6" w:rsidR="00AB5E6C" w:rsidTr="006053A4" w14:paraId="79DF92DA" w14:textId="77777777">
        <w:tc>
          <w:tcPr>
            <w:tcW w:w="6968" w:type="dxa"/>
          </w:tcPr>
          <w:p w:rsidRPr="00021AE6" w:rsidR="00AB5E6C" w:rsidP="00B35310" w:rsidRDefault="00AB5E6C" w14:paraId="4904A35C" w14:textId="73E6BFF4">
            <w:pPr>
              <w:rPr>
                <w:b/>
              </w:rPr>
            </w:pPr>
          </w:p>
        </w:tc>
        <w:tc>
          <w:tcPr>
            <w:tcW w:w="2033" w:type="dxa"/>
          </w:tcPr>
          <w:p w:rsidRPr="00021AE6" w:rsidR="00AB5E6C" w:rsidP="00B35310" w:rsidRDefault="00AB5E6C" w14:paraId="51FBD8C3" w14:textId="77777777">
            <w:pPr>
              <w:rPr>
                <w:b/>
              </w:rPr>
            </w:pPr>
          </w:p>
        </w:tc>
        <w:tc>
          <w:tcPr>
            <w:tcW w:w="2020" w:type="dxa"/>
          </w:tcPr>
          <w:p w:rsidRPr="00021AE6" w:rsidR="00AB5E6C" w:rsidP="00B35310" w:rsidRDefault="00AB5E6C" w14:paraId="45B79099" w14:textId="77777777">
            <w:pPr>
              <w:rPr>
                <w:b/>
              </w:rPr>
            </w:pPr>
          </w:p>
        </w:tc>
      </w:tr>
    </w:tbl>
    <w:p w:rsidRPr="0081528A" w:rsidR="00837BF2" w:rsidP="0081528A" w:rsidRDefault="005F24A0" w14:paraId="599DF4AC" w14:textId="5EE6AEE4">
      <w:pPr>
        <w:spacing w:line="240" w:lineRule="auto"/>
        <w:rPr>
          <w:sz w:val="22"/>
        </w:rPr>
      </w:pPr>
      <w:r w:rsidRPr="0081528A">
        <w:rPr>
          <w:sz w:val="22"/>
        </w:rPr>
        <w:t>VE not calculated due to small number for analysis</w:t>
      </w:r>
      <w:r w:rsidRPr="0081528A" w:rsidR="00750DB5">
        <w:rPr>
          <w:sz w:val="22"/>
        </w:rPr>
        <w:t>. One case of severe disease was fatal. WHO clinical progression scores were assigned by an independent blinded endpoint adjudication committee.</w:t>
      </w:r>
      <w:r w:rsidRPr="0081528A" w:rsidR="00E25DE2">
        <w:rPr>
          <w:sz w:val="22"/>
        </w:rPr>
        <w:t xml:space="preserve"> * </w:t>
      </w:r>
      <w:proofErr w:type="gramStart"/>
      <w:r w:rsidRPr="0081528A" w:rsidR="00E25DE2">
        <w:rPr>
          <w:sz w:val="22"/>
        </w:rPr>
        <w:t>one</w:t>
      </w:r>
      <w:proofErr w:type="gramEnd"/>
      <w:r w:rsidRPr="0081528A" w:rsidR="00E25DE2">
        <w:rPr>
          <w:sz w:val="22"/>
        </w:rPr>
        <w:t xml:space="preserve"> case on </w:t>
      </w:r>
      <w:r w:rsidR="0071224B">
        <w:rPr>
          <w:sz w:val="22"/>
        </w:rPr>
        <w:t>the</w:t>
      </w:r>
      <w:r w:rsidRPr="0081528A" w:rsidR="00E25DE2">
        <w:rPr>
          <w:sz w:val="22"/>
        </w:rPr>
        <w:t xml:space="preserve"> day of </w:t>
      </w:r>
      <w:r w:rsidR="0071224B">
        <w:rPr>
          <w:sz w:val="22"/>
        </w:rPr>
        <w:t xml:space="preserve">the first </w:t>
      </w:r>
      <w:r w:rsidRPr="0081528A" w:rsidR="00E25DE2">
        <w:rPr>
          <w:sz w:val="22"/>
        </w:rPr>
        <w:t xml:space="preserve">vaccination and one case ten days after </w:t>
      </w:r>
      <w:r w:rsidR="0071224B">
        <w:rPr>
          <w:sz w:val="22"/>
        </w:rPr>
        <w:t>the first dose</w:t>
      </w:r>
      <w:r w:rsidRPr="0081528A" w:rsidR="00E25DE2">
        <w:rPr>
          <w:sz w:val="22"/>
        </w:rPr>
        <w:t>.</w:t>
      </w:r>
      <w:r w:rsidR="0081528A">
        <w:rPr>
          <w:sz w:val="22"/>
        </w:rPr>
        <w:t xml:space="preserve"> Severe COVID-19 (WHO score &gt;= 6 is a subset of hospitalisations (WHO score &gt;=4)</w:t>
      </w:r>
      <w:r w:rsidR="0071224B">
        <w:rPr>
          <w:sz w:val="22"/>
        </w:rPr>
        <w:t xml:space="preserve">. Cases were eligible for inclusion in efficacy if the first symptom or first PCR+ was on or before the data </w:t>
      </w:r>
      <w:proofErr w:type="spellStart"/>
      <w:r w:rsidR="0071224B">
        <w:rPr>
          <w:sz w:val="22"/>
        </w:rPr>
        <w:t>cut off</w:t>
      </w:r>
      <w:proofErr w:type="spellEnd"/>
      <w:r w:rsidR="0071224B">
        <w:rPr>
          <w:sz w:val="22"/>
        </w:rPr>
        <w:t xml:space="preserve"> date (Nov 4, 2020). Two cases appear in this table which do not appear in the SAE table in the appendix as the SAE </w:t>
      </w:r>
      <w:r w:rsidR="00B20D89">
        <w:rPr>
          <w:sz w:val="22"/>
        </w:rPr>
        <w:t xml:space="preserve">reporting </w:t>
      </w:r>
      <w:r w:rsidR="0071224B">
        <w:rPr>
          <w:sz w:val="22"/>
        </w:rPr>
        <w:t xml:space="preserve">date was after the data </w:t>
      </w:r>
      <w:proofErr w:type="spellStart"/>
      <w:r w:rsidR="0071224B">
        <w:rPr>
          <w:sz w:val="22"/>
        </w:rPr>
        <w:t>cut off</w:t>
      </w:r>
      <w:proofErr w:type="spellEnd"/>
      <w:r w:rsidR="0071224B">
        <w:rPr>
          <w:sz w:val="22"/>
        </w:rPr>
        <w:t xml:space="preserve"> date</w:t>
      </w:r>
      <w:r w:rsidR="00E25DE2">
        <w:rPr>
          <w:sz w:val="22"/>
        </w:rPr>
        <w:t>.</w:t>
      </w:r>
      <w:r w:rsidR="00BA1307">
        <w:rPr>
          <w:sz w:val="22"/>
        </w:rPr>
        <w:t xml:space="preserve"> The population for inclusion in table 5 is the any dose for safety population as defined in the statistical analysis plane. This includes all randomisation participants who received at least one dose of vaccine. Participants are shown according to vaccine received.</w:t>
      </w:r>
    </w:p>
    <w:p w:rsidR="001C087E" w:rsidP="00021AE6" w:rsidRDefault="001C087E" w14:paraId="1BC040F4" w14:textId="0807E71B"/>
    <w:p w:rsidR="00F764A6" w:rsidP="00021AE6" w:rsidRDefault="00F764A6" w14:paraId="3239A0FF" w14:textId="561CEEC6"/>
    <w:p w:rsidR="00990DE9" w:rsidP="00021AE6" w:rsidRDefault="00990DE9" w14:paraId="75EB3A22" w14:textId="77777777">
      <w:pPr>
        <w:sectPr w:rsidR="00990DE9" w:rsidSect="001C087E">
          <w:pgSz w:w="16838" w:h="11906" w:orient="landscape"/>
          <w:pgMar w:top="1440" w:right="1440" w:bottom="1440" w:left="1440" w:header="708" w:footer="708" w:gutter="0"/>
          <w:cols w:space="708"/>
          <w:docGrid w:linePitch="360"/>
        </w:sectPr>
      </w:pPr>
    </w:p>
    <w:p w:rsidRPr="00402061" w:rsidR="00F764A6" w:rsidP="00021AE6" w:rsidRDefault="00990DE9" w14:paraId="2F0114B9" w14:textId="5F4335C8">
      <w:pPr>
        <w:rPr>
          <w:b/>
        </w:rPr>
      </w:pPr>
      <w:r w:rsidRPr="00402061">
        <w:rPr>
          <w:b/>
        </w:rPr>
        <w:lastRenderedPageBreak/>
        <w:t xml:space="preserve">Figure 1 Kaplan Meier cumulative incidence of </w:t>
      </w:r>
      <w:r w:rsidR="003841AE">
        <w:rPr>
          <w:b/>
        </w:rPr>
        <w:t>primary</w:t>
      </w:r>
      <w:r w:rsidRPr="00402061">
        <w:rPr>
          <w:b/>
        </w:rPr>
        <w:t xml:space="preserve"> symptomatic </w:t>
      </w:r>
      <w:r w:rsidRPr="00402061" w:rsidR="00995453">
        <w:rPr>
          <w:b/>
        </w:rPr>
        <w:t>NAAT</w:t>
      </w:r>
      <w:r w:rsidRPr="00402061">
        <w:rPr>
          <w:b/>
        </w:rPr>
        <w:t>+ COVID-19 disease</w:t>
      </w:r>
    </w:p>
    <w:p w:rsidR="00FA7E55" w:rsidP="00501DDF" w:rsidRDefault="4D765A30" w14:paraId="01CA286C" w14:textId="2AAB45BA">
      <w:pPr>
        <w:spacing w:after="0"/>
      </w:pPr>
      <w:r w:rsidR="4D765A30">
        <w:drawing>
          <wp:inline wp14:editId="2C88E167" wp14:anchorId="7B47A775">
            <wp:extent cx="7534276" cy="4394994"/>
            <wp:effectExtent l="0" t="0" r="0" b="5715"/>
            <wp:docPr id="1" name="Picture 1" descr="R:\OVG-Stats\COVID - meta-analysis\Analysis\4.Output\KM plots\Natattempt_KM_NEW.png" title=""/>
            <wp:cNvGraphicFramePr>
              <a:graphicFrameLocks noChangeAspect="1"/>
            </wp:cNvGraphicFramePr>
            <a:graphic>
              <a:graphicData uri="http://schemas.openxmlformats.org/drawingml/2006/picture">
                <pic:pic>
                  <pic:nvPicPr>
                    <pic:cNvPr id="0" name="Picture 1"/>
                    <pic:cNvPicPr/>
                  </pic:nvPicPr>
                  <pic:blipFill>
                    <a:blip r:embed="R3c0399edb6f2400c">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7534276" cy="4394994"/>
                    </a:xfrm>
                    <a:prstGeom prst="rect">
                      <a:avLst/>
                    </a:prstGeom>
                  </pic:spPr>
                </pic:pic>
              </a:graphicData>
            </a:graphic>
          </wp:inline>
        </w:drawing>
      </w:r>
    </w:p>
    <w:p w:rsidRPr="00501DDF" w:rsidR="62F4D857" w:rsidP="00501DDF" w:rsidRDefault="14F26BC3" w14:paraId="701FC8BF" w14:textId="4F31A1EA">
      <w:pPr>
        <w:spacing w:line="240" w:lineRule="auto"/>
        <w:rPr>
          <w:sz w:val="22"/>
        </w:rPr>
      </w:pPr>
      <w:r w:rsidRPr="00501DDF">
        <w:rPr>
          <w:sz w:val="22"/>
        </w:rPr>
        <w:t xml:space="preserve">Cumulative incidence of symptomatic COVID-19 </w:t>
      </w:r>
      <w:r>
        <w:rPr>
          <w:sz w:val="22"/>
        </w:rPr>
        <w:t xml:space="preserve">after </w:t>
      </w:r>
      <w:r w:rsidR="00237969">
        <w:rPr>
          <w:sz w:val="22"/>
        </w:rPr>
        <w:t>2 doses (left</w:t>
      </w:r>
      <w:proofErr w:type="gramStart"/>
      <w:r w:rsidRPr="00501DDF" w:rsidR="00237969">
        <w:rPr>
          <w:sz w:val="22"/>
        </w:rPr>
        <w:t>)</w:t>
      </w:r>
      <w:r w:rsidR="00237969">
        <w:rPr>
          <w:sz w:val="22"/>
        </w:rPr>
        <w:t xml:space="preserve"> </w:t>
      </w:r>
      <w:r w:rsidRPr="00501DDF">
        <w:rPr>
          <w:sz w:val="22"/>
        </w:rPr>
        <w:t xml:space="preserve"> or</w:t>
      </w:r>
      <w:proofErr w:type="gramEnd"/>
      <w:r>
        <w:rPr>
          <w:sz w:val="22"/>
        </w:rPr>
        <w:t xml:space="preserve"> </w:t>
      </w:r>
      <w:r w:rsidR="00237969">
        <w:rPr>
          <w:sz w:val="22"/>
        </w:rPr>
        <w:t>after first</w:t>
      </w:r>
      <w:r w:rsidRPr="00501DDF">
        <w:rPr>
          <w:sz w:val="22"/>
        </w:rPr>
        <w:t xml:space="preserve"> standard dose </w:t>
      </w:r>
      <w:r w:rsidR="00237969">
        <w:rPr>
          <w:sz w:val="22"/>
        </w:rPr>
        <w:t xml:space="preserve">in participants receiving only SD vaccines </w:t>
      </w:r>
      <w:r w:rsidRPr="00501DDF">
        <w:rPr>
          <w:sz w:val="22"/>
        </w:rPr>
        <w:t>(</w:t>
      </w:r>
      <w:r w:rsidR="00237969">
        <w:rPr>
          <w:sz w:val="22"/>
        </w:rPr>
        <w:t>righ</w:t>
      </w:r>
      <w:r w:rsidRPr="00501DDF">
        <w:rPr>
          <w:sz w:val="22"/>
        </w:rPr>
        <w:t xml:space="preserve">t). </w:t>
      </w:r>
      <w:r w:rsidRPr="00501DDF" w:rsidR="1AD4D005">
        <w:rPr>
          <w:sz w:val="22"/>
        </w:rPr>
        <w:t>Grey shaded area shows the exclusion period after each dose in which cases were excluded from the analysis. Dotted lines show 95% confidence region</w:t>
      </w:r>
      <w:r w:rsidRPr="00501DDF" w:rsidR="2350CC17">
        <w:rPr>
          <w:sz w:val="22"/>
        </w:rPr>
        <w:t>.</w:t>
      </w:r>
    </w:p>
    <w:p w:rsidR="0069758B" w:rsidP="00021AE6" w:rsidRDefault="0069758B" w14:paraId="4333E427" w14:textId="77777777">
      <w:pPr>
        <w:sectPr w:rsidR="0069758B" w:rsidSect="001C087E">
          <w:pgSz w:w="16838" w:h="11906" w:orient="landscape"/>
          <w:pgMar w:top="1440" w:right="1440" w:bottom="1440" w:left="1440" w:header="708" w:footer="708" w:gutter="0"/>
          <w:cols w:space="708"/>
          <w:docGrid w:linePitch="360"/>
        </w:sectPr>
      </w:pPr>
    </w:p>
    <w:p w:rsidRPr="003723C7" w:rsidR="00F27898" w:rsidP="00021AE6" w:rsidRDefault="00AE0B10" w14:paraId="4966D8FF" w14:textId="0C3D8428">
      <w:pPr>
        <w:rPr>
          <w:b/>
        </w:rPr>
      </w:pPr>
      <w:r w:rsidRPr="003723C7">
        <w:rPr>
          <w:b/>
        </w:rPr>
        <w:lastRenderedPageBreak/>
        <w:t>References</w:t>
      </w:r>
    </w:p>
    <w:p w:rsidRPr="00697FF2" w:rsidR="00697FF2" w:rsidP="00697FF2" w:rsidRDefault="00F27898" w14:paraId="4C9667FE" w14:textId="3548CE86">
      <w:pPr>
        <w:pStyle w:val="EndNoteBibliography"/>
        <w:spacing w:after="0"/>
      </w:pPr>
      <w:r>
        <w:rPr>
          <w:color w:val="2B579A"/>
          <w:shd w:val="clear" w:color="auto" w:fill="E6E6E6"/>
        </w:rPr>
        <w:fldChar w:fldCharType="begin"/>
      </w:r>
      <w:r>
        <w:instrText xml:space="preserve"> ADDIN EN.REFLIST </w:instrText>
      </w:r>
      <w:r>
        <w:rPr>
          <w:color w:val="2B579A"/>
          <w:shd w:val="clear" w:color="auto" w:fill="E6E6E6"/>
        </w:rPr>
        <w:fldChar w:fldCharType="separate"/>
      </w:r>
      <w:r w:rsidRPr="00697FF2" w:rsidR="00697FF2">
        <w:t>1.</w:t>
      </w:r>
      <w:r w:rsidRPr="00697FF2" w:rsidR="00697FF2">
        <w:tab/>
      </w:r>
      <w:r w:rsidRPr="00697FF2" w:rsidR="00697FF2">
        <w:t xml:space="preserve">World Health Organisation. WHO Coronavirus Disease (COVID-19) Dashboard. 2020. </w:t>
      </w:r>
      <w:r w:rsidRPr="00BD7EB2" w:rsidR="00BD7EB2">
        <w:t>h</w:t>
      </w:r>
      <w:hyperlink w:history="1" r:id="rId14">
        <w:r w:rsidRPr="00BD7EB2" w:rsidR="00BD7EB2">
          <w:rPr>
            <w:rStyle w:val="Hyperlink"/>
          </w:rPr>
          <w:t>ttps://covid19.who.int/</w:t>
        </w:r>
      </w:hyperlink>
      <w:r w:rsidRPr="00697FF2" w:rsidR="00697FF2">
        <w:t xml:space="preserve"> (accessed 8th November 2020).</w:t>
      </w:r>
    </w:p>
    <w:p w:rsidRPr="00697FF2" w:rsidR="00697FF2" w:rsidP="00697FF2" w:rsidRDefault="00697FF2" w14:paraId="57548ADB" w14:textId="77777777">
      <w:pPr>
        <w:pStyle w:val="EndNoteBibliography"/>
        <w:spacing w:after="0"/>
      </w:pPr>
      <w:r w:rsidRPr="00697FF2">
        <w:t>2.</w:t>
      </w:r>
      <w:r w:rsidRPr="00697FF2">
        <w:tab/>
      </w:r>
      <w:r w:rsidRPr="00697FF2">
        <w:t xml:space="preserve">Zhou F, Yu T, Du R, et al. Clinical course and risk factors for mortality of adult inpatients with COVID-19 in Wuhan, China: a retrospective cohort study. </w:t>
      </w:r>
      <w:r w:rsidRPr="00697FF2">
        <w:rPr>
          <w:i/>
        </w:rPr>
        <w:t>Lancet</w:t>
      </w:r>
      <w:r w:rsidRPr="00697FF2">
        <w:t xml:space="preserve"> 2020; </w:t>
      </w:r>
      <w:r w:rsidRPr="00697FF2">
        <w:rPr>
          <w:b/>
        </w:rPr>
        <w:t>395</w:t>
      </w:r>
      <w:r w:rsidRPr="00697FF2">
        <w:t>(10229): 1054-62.</w:t>
      </w:r>
    </w:p>
    <w:p w:rsidRPr="00697FF2" w:rsidR="00697FF2" w:rsidP="00697FF2" w:rsidRDefault="00697FF2" w14:paraId="40035901" w14:textId="77777777">
      <w:pPr>
        <w:pStyle w:val="EndNoteBibliography"/>
        <w:spacing w:after="0"/>
      </w:pPr>
      <w:r w:rsidRPr="00697FF2">
        <w:t>3.</w:t>
      </w:r>
      <w:r w:rsidRPr="00697FF2">
        <w:tab/>
      </w:r>
      <w:r w:rsidRPr="00697FF2">
        <w:t xml:space="preserve">Stringhini S, Wisniak A, Piumatti G, et al. Seroprevalence of anti-SARS-CoV-2 IgG antibodies in Geneva, Switzerland (SEROCoV-POP): a population-based study. </w:t>
      </w:r>
      <w:r w:rsidRPr="00697FF2">
        <w:rPr>
          <w:i/>
        </w:rPr>
        <w:t>Lancet</w:t>
      </w:r>
      <w:r w:rsidRPr="00697FF2">
        <w:t xml:space="preserve"> 2020; </w:t>
      </w:r>
      <w:r w:rsidRPr="00697FF2">
        <w:rPr>
          <w:b/>
        </w:rPr>
        <w:t>396</w:t>
      </w:r>
      <w:r w:rsidRPr="00697FF2">
        <w:t>(10247): 313-9.</w:t>
      </w:r>
    </w:p>
    <w:p w:rsidRPr="00697FF2" w:rsidR="00697FF2" w:rsidP="00697FF2" w:rsidRDefault="00697FF2" w14:paraId="7D7A10B3" w14:textId="428C8E27">
      <w:pPr>
        <w:pStyle w:val="EndNoteBibliography"/>
        <w:spacing w:after="0"/>
      </w:pPr>
      <w:r w:rsidRPr="00697FF2">
        <w:t>4.</w:t>
      </w:r>
      <w:r w:rsidRPr="00697FF2">
        <w:tab/>
      </w:r>
      <w:r w:rsidRPr="00697FF2">
        <w:t xml:space="preserve">World Health Organisation. </w:t>
      </w:r>
      <w:r w:rsidRPr="00DA68E0" w:rsidR="00DA68E0">
        <w:t>DRAFT landscape of COVID-19 candidate vaccines – 20 March 2020. 2020. h</w:t>
      </w:r>
      <w:hyperlink w:history="1" r:id="rId15">
        <w:r w:rsidRPr="00DA68E0" w:rsidR="00DA68E0">
          <w:rPr>
            <w:rStyle w:val="Hyperlink"/>
          </w:rPr>
          <w:t>ttps://www.who.int/blueprint/priority-diseases/key-action/novel-coronavirus-landscape-ncov.pdf?ua=1.</w:t>
        </w:r>
      </w:hyperlink>
    </w:p>
    <w:p w:rsidRPr="00A000D2" w:rsidR="00A000D2" w:rsidP="00A000D2" w:rsidRDefault="00A000D2" w14:paraId="53022769" w14:textId="77777777">
      <w:pPr>
        <w:pStyle w:val="EndNoteBibliography"/>
        <w:spacing w:after="0"/>
      </w:pPr>
      <w:r w:rsidRPr="00A000D2">
        <w:t>5.</w:t>
      </w:r>
      <w:r w:rsidRPr="00A000D2">
        <w:tab/>
      </w:r>
      <w:r w:rsidRPr="00A000D2">
        <w:t xml:space="preserve">Ramasamy M, Minassian AM. Safety and Immunogenicity of ChAdOx1 nCoV-19 (AZD1222) vaccine administered in a prime-boost regimen in older adults (COV002): a Phase 2/3 single blind, randomised controlled trial </w:t>
      </w:r>
      <w:r w:rsidRPr="00A000D2">
        <w:rPr>
          <w:i/>
        </w:rPr>
        <w:t>The Lancet</w:t>
      </w:r>
      <w:r w:rsidRPr="00A000D2">
        <w:t xml:space="preserve"> 2020; </w:t>
      </w:r>
      <w:r w:rsidRPr="00A000D2">
        <w:rPr>
          <w:b/>
        </w:rPr>
        <w:t>In Press</w:t>
      </w:r>
      <w:r w:rsidRPr="00A000D2">
        <w:t>.</w:t>
      </w:r>
    </w:p>
    <w:p w:rsidRPr="00A000D2" w:rsidR="00A000D2" w:rsidP="00A000D2" w:rsidRDefault="00A000D2" w14:paraId="2AD5156C" w14:textId="77777777">
      <w:pPr>
        <w:pStyle w:val="EndNoteBibliography"/>
        <w:spacing w:after="0"/>
      </w:pPr>
      <w:r w:rsidRPr="00A000D2">
        <w:t>6.</w:t>
      </w:r>
      <w:r w:rsidRPr="00A000D2">
        <w:tab/>
      </w:r>
      <w:r w:rsidRPr="00A000D2">
        <w:t xml:space="preserve">Barret JR, Belij-Rammerstorfer S. Phase 1/2 trial of SARS-CoV-2 vaccine ChAdOx1 nCoV-19 with a booster dose induces multifunctional antibody responses. </w:t>
      </w:r>
      <w:r w:rsidRPr="00A000D2">
        <w:rPr>
          <w:i/>
        </w:rPr>
        <w:t>Nature Medicine</w:t>
      </w:r>
      <w:r w:rsidRPr="00A000D2">
        <w:t xml:space="preserve"> 2020; </w:t>
      </w:r>
      <w:r w:rsidRPr="00A000D2">
        <w:rPr>
          <w:b/>
        </w:rPr>
        <w:t>(In Press)</w:t>
      </w:r>
      <w:r w:rsidRPr="00A000D2">
        <w:t>.</w:t>
      </w:r>
    </w:p>
    <w:p w:rsidRPr="00A000D2" w:rsidR="00A000D2" w:rsidP="00A000D2" w:rsidRDefault="00A000D2" w14:paraId="64F0D12D" w14:textId="77777777">
      <w:pPr>
        <w:pStyle w:val="EndNoteBibliography"/>
        <w:spacing w:after="0"/>
      </w:pPr>
      <w:r w:rsidRPr="00A000D2">
        <w:t>7.</w:t>
      </w:r>
      <w:r w:rsidRPr="00A000D2">
        <w:tab/>
      </w:r>
      <w:r w:rsidRPr="00A000D2">
        <w:t xml:space="preserve">Folegatti PM, Ewer KJ, Aley PK, et al. Safety and immunogenicity of the ChAdOx1 nCoV-19 vaccine against SARS-CoV-2: a preliminary report of a phase 1/2, single-blind, randomised controlled trial. </w:t>
      </w:r>
      <w:r w:rsidRPr="00A000D2">
        <w:rPr>
          <w:i/>
        </w:rPr>
        <w:t>Lancet</w:t>
      </w:r>
      <w:r w:rsidRPr="00A000D2">
        <w:t xml:space="preserve"> 2020; </w:t>
      </w:r>
      <w:r w:rsidRPr="00A000D2">
        <w:rPr>
          <w:b/>
        </w:rPr>
        <w:t>396</w:t>
      </w:r>
      <w:r w:rsidRPr="00A000D2">
        <w:t>(10249): 467-78.</w:t>
      </w:r>
    </w:p>
    <w:p w:rsidRPr="00A000D2" w:rsidR="00A000D2" w:rsidP="00A000D2" w:rsidRDefault="00A000D2" w14:paraId="588FE127" w14:textId="77777777">
      <w:pPr>
        <w:pStyle w:val="EndNoteBibliography"/>
        <w:spacing w:after="0"/>
      </w:pPr>
      <w:r w:rsidRPr="00A000D2">
        <w:t>8.</w:t>
      </w:r>
      <w:r w:rsidRPr="00A000D2">
        <w:tab/>
      </w:r>
      <w:r w:rsidRPr="006C7C3B" w:rsidR="006C7C3B">
        <w:t>!!! INVALID CITATION !!! 7</w:t>
      </w:r>
      <w:r w:rsidRPr="00A000D2">
        <w:t>.</w:t>
      </w:r>
    </w:p>
    <w:p w:rsidRPr="006C7C3B" w:rsidR="006C7C3B" w:rsidP="006C7C3B" w:rsidRDefault="006C7C3B" w14:paraId="4987D245" w14:textId="77777777">
      <w:pPr>
        <w:pStyle w:val="EndNoteBibliography"/>
        <w:spacing w:after="0"/>
      </w:pPr>
      <w:r w:rsidRPr="006C7C3B">
        <w:t>9.</w:t>
      </w:r>
      <w:r w:rsidRPr="006C7C3B">
        <w:tab/>
      </w:r>
      <w:r w:rsidRPr="006C7C3B">
        <w:t xml:space="preserve">Folegatti PM, Bittaye M, Flaxman A, et al. Safety and immunogenicity of a candidate Middle East respiratory syndrome coronavirus viral-vectored vaccine: a dose-escalation, open-label, non-randomised, uncontrolled, phase 1 trial. </w:t>
      </w:r>
      <w:r w:rsidRPr="006C7C3B">
        <w:rPr>
          <w:i/>
        </w:rPr>
        <w:t>Lancet Infect Dis</w:t>
      </w:r>
      <w:r w:rsidRPr="006C7C3B">
        <w:t xml:space="preserve"> 2020; </w:t>
      </w:r>
      <w:r w:rsidRPr="006C7C3B">
        <w:rPr>
          <w:b/>
        </w:rPr>
        <w:t>20</w:t>
      </w:r>
      <w:r w:rsidRPr="006C7C3B">
        <w:t>(7): 816-26.</w:t>
      </w:r>
    </w:p>
    <w:p w:rsidRPr="006C7C3B" w:rsidR="006C7C3B" w:rsidP="006C7C3B" w:rsidRDefault="006C7C3B" w14:paraId="416E0E1F" w14:textId="77777777">
      <w:pPr>
        <w:pStyle w:val="EndNoteBibliography"/>
        <w:spacing w:after="0"/>
      </w:pPr>
      <w:r w:rsidRPr="006C7C3B">
        <w:t>10.</w:t>
      </w:r>
      <w:r w:rsidRPr="006C7C3B">
        <w:tab/>
      </w:r>
      <w:r w:rsidRPr="006C7C3B">
        <w:t xml:space="preserve">Marshall JC, Murthy S, Diaz J, et al. A minimal common outcome measure set for COVID-19 clinical research. </w:t>
      </w:r>
      <w:r w:rsidRPr="006C7C3B">
        <w:rPr>
          <w:i/>
        </w:rPr>
        <w:t>The Lancet Infectious Diseases</w:t>
      </w:r>
      <w:r w:rsidRPr="006C7C3B">
        <w:t xml:space="preserve"> 2020.</w:t>
      </w:r>
    </w:p>
    <w:p w:rsidRPr="006C7C3B" w:rsidR="006C7C3B" w:rsidP="006C7C3B" w:rsidRDefault="006C7C3B" w14:paraId="1AD3FA51" w14:textId="77777777">
      <w:pPr>
        <w:pStyle w:val="EndNoteBibliography"/>
        <w:spacing w:after="0"/>
      </w:pPr>
      <w:r w:rsidRPr="006C7C3B">
        <w:t>11.</w:t>
      </w:r>
      <w:r w:rsidRPr="006C7C3B">
        <w:tab/>
      </w:r>
      <w:r w:rsidRPr="006C7C3B">
        <w:t xml:space="preserve">Zou G. A modified poisson regression approach to prospective studies with binary data. </w:t>
      </w:r>
      <w:r w:rsidRPr="006C7C3B">
        <w:rPr>
          <w:i/>
        </w:rPr>
        <w:t>American journal of epidemiology</w:t>
      </w:r>
      <w:r w:rsidRPr="006C7C3B">
        <w:t xml:space="preserve"> 2004; </w:t>
      </w:r>
      <w:r w:rsidRPr="006C7C3B">
        <w:rPr>
          <w:b/>
        </w:rPr>
        <w:t>159</w:t>
      </w:r>
      <w:r w:rsidRPr="006C7C3B">
        <w:t>(7): 702-6.</w:t>
      </w:r>
    </w:p>
    <w:p w:rsidRPr="006C7C3B" w:rsidR="006C7C3B" w:rsidP="006C7C3B" w:rsidRDefault="006C7C3B" w14:paraId="1C7D31A7" w14:textId="77777777">
      <w:pPr>
        <w:pStyle w:val="EndNoteBibliography"/>
        <w:spacing w:after="0"/>
      </w:pPr>
      <w:r w:rsidRPr="006C7C3B">
        <w:t>12.</w:t>
      </w:r>
      <w:r w:rsidRPr="006C7C3B">
        <w:tab/>
      </w:r>
      <w:r w:rsidRPr="006C7C3B">
        <w:t xml:space="preserve">Pace D, Khatami A, McKenna J, et al. Immunogenicity of reduced dose priming schedules of serogroup C meningococcal conjugate vaccine followed by booster at 12 months in infants: open label randomised controlled trial. </w:t>
      </w:r>
      <w:r w:rsidRPr="006C7C3B">
        <w:rPr>
          <w:i/>
        </w:rPr>
        <w:t>BMJ</w:t>
      </w:r>
      <w:r w:rsidRPr="006C7C3B">
        <w:t xml:space="preserve"> 2015; </w:t>
      </w:r>
      <w:r w:rsidRPr="006C7C3B">
        <w:rPr>
          <w:b/>
        </w:rPr>
        <w:t>350</w:t>
      </w:r>
      <w:r w:rsidRPr="006C7C3B">
        <w:t>: h1554.</w:t>
      </w:r>
    </w:p>
    <w:p w:rsidRPr="00697FF2" w:rsidR="00697FF2" w:rsidP="00697FF2" w:rsidRDefault="006C7C3B" w14:paraId="1394F2D9" w14:textId="1003B25D">
      <w:pPr>
        <w:pStyle w:val="EndNoteBibliography"/>
        <w:spacing w:after="0"/>
      </w:pPr>
      <w:r w:rsidRPr="006C7C3B">
        <w:t>13.</w:t>
      </w:r>
      <w:r w:rsidRPr="006C7C3B">
        <w:tab/>
      </w:r>
      <w:r w:rsidRPr="006C7C3B">
        <w:t>Pfizer. PFIZER AND BIONTECH ANNOUNCE VACCINE CANDIDATE AGAINST COVID-19 ACHIEVED SUCCESS IN FIRST INTERIM ANALYSIS FROM PHASE 3 STUDY. 2020. h</w:t>
      </w:r>
      <w:hyperlink w:history="1" r:id="rId16">
        <w:r w:rsidRPr="00BD7EB2" w:rsidR="00BD7EB2">
          <w:rPr>
            <w:rStyle w:val="Hyperlink"/>
          </w:rPr>
          <w:t>ttps://www.pfizer.com/news/press-release/press-release-detail/pfizer-and-biontech-announce-vaccine-candidate-against</w:t>
        </w:r>
      </w:hyperlink>
      <w:r w:rsidRPr="00697FF2" w:rsidR="00697FF2">
        <w:t xml:space="preserve"> (accessed 15th November 2020).</w:t>
      </w:r>
    </w:p>
    <w:p w:rsidRPr="00BD7EB2" w:rsidR="00BD7EB2" w:rsidP="00BD7EB2" w:rsidRDefault="006C7C3B" w14:paraId="149957EC" w14:textId="70F9AE79">
      <w:pPr>
        <w:pStyle w:val="EndNoteBibliography"/>
        <w:spacing w:after="0"/>
      </w:pPr>
      <w:r w:rsidRPr="006C7C3B">
        <w:t>14.</w:t>
      </w:r>
      <w:r w:rsidRPr="006C7C3B">
        <w:tab/>
      </w:r>
      <w:r w:rsidRPr="006C7C3B">
        <w:t>The Gamaleya National Centre. THE FIRST INTERIM DATA ANALYSIS OF THE SPUTNIK V VACCINE AGAINST COVID-19 PHASE III CLINICAL TRIALS IN THE RUSSIAN FEDERATION DEMONSTRATED 92% EFFICACY. 2020. h</w:t>
      </w:r>
      <w:hyperlink w:history="1" r:id="rId17">
        <w:r w:rsidRPr="00BD7EB2" w:rsidR="00BD7EB2">
          <w:rPr>
            <w:rStyle w:val="Hyperlink"/>
          </w:rPr>
          <w:t>ttps://sputnikvaccine.com/newsroom/pressreleases/the-first-interim-data-analysis-of-the-sputnik-v-vaccine-against-covid-19-phase-iii-clinical-trials-/</w:t>
        </w:r>
      </w:hyperlink>
      <w:r w:rsidRPr="00BD7EB2" w:rsidR="00BD7EB2">
        <w:t xml:space="preserve"> (accessed 15th November 2020).</w:t>
      </w:r>
    </w:p>
    <w:p w:rsidRPr="00BD7EB2" w:rsidR="00BD7EB2" w:rsidP="00BD7EB2" w:rsidRDefault="006C7C3B" w14:paraId="76A0BD35" w14:textId="0C91538C">
      <w:pPr>
        <w:pStyle w:val="EndNoteBibliography"/>
        <w:spacing w:after="0"/>
      </w:pPr>
      <w:r w:rsidRPr="006C7C3B">
        <w:t>15.</w:t>
      </w:r>
      <w:r w:rsidRPr="006C7C3B">
        <w:tab/>
      </w:r>
      <w:r w:rsidRPr="006C7C3B">
        <w:t>Moderna. Moderna’s COVID-19 Vaccine Candidate Meets its Primary Efficacy Endpoint in the First Interim Analysis of the Phase 3 COVE Study. 2020. h</w:t>
      </w:r>
      <w:hyperlink w:history="1" r:id="rId18">
        <w:r w:rsidRPr="00BD7EB2" w:rsidR="00BD7EB2">
          <w:rPr>
            <w:rStyle w:val="Hyperlink"/>
          </w:rPr>
          <w:t>ttps://investors.modernatx.com/news-releases/news-release-details/modernas-covid-19-vaccine-candidate-meets-its-primary-efficacy</w:t>
        </w:r>
      </w:hyperlink>
      <w:r w:rsidRPr="00BD7EB2" w:rsidR="00BD7EB2">
        <w:t xml:space="preserve"> (accessed 17 Nov 2020).</w:t>
      </w:r>
    </w:p>
    <w:p w:rsidRPr="00BD7EB2" w:rsidR="00BD7EB2" w:rsidP="00BD7EB2" w:rsidRDefault="006C7C3B" w14:paraId="5C7BA25D" w14:textId="78FDCFE6">
      <w:pPr>
        <w:pStyle w:val="EndNoteBibliography"/>
        <w:spacing w:after="0"/>
      </w:pPr>
      <w:r w:rsidRPr="006C7C3B">
        <w:lastRenderedPageBreak/>
        <w:t>16.</w:t>
      </w:r>
      <w:r w:rsidRPr="006C7C3B">
        <w:tab/>
      </w:r>
      <w:r w:rsidRPr="006C7C3B">
        <w:t>Center for Biologics Evaluation and Research. Development and Licensure of Vaccines to Prevent COVID-19. 2020. h</w:t>
      </w:r>
      <w:hyperlink w:history="1" r:id="rId19">
        <w:r w:rsidRPr="00BD7EB2" w:rsidR="00BD7EB2">
          <w:rPr>
            <w:rStyle w:val="Hyperlink"/>
          </w:rPr>
          <w:t>ttps://www.fda.gov/regulatory-information/search-fda-guidance-documents/development-and-licensure-vaccines-prevent-covid-19</w:t>
        </w:r>
      </w:hyperlink>
      <w:r w:rsidRPr="00BD7EB2" w:rsidR="00BD7EB2">
        <w:t xml:space="preserve"> (accessed 8th November 2020).</w:t>
      </w:r>
    </w:p>
    <w:p w:rsidRPr="00BD7EB2" w:rsidR="00BD7EB2" w:rsidP="00BD7EB2" w:rsidRDefault="006C7C3B" w14:paraId="460851AA" w14:textId="308095C3">
      <w:pPr>
        <w:pStyle w:val="EndNoteBibliography"/>
        <w:spacing w:after="0"/>
      </w:pPr>
      <w:r w:rsidRPr="006C7C3B">
        <w:t>17.</w:t>
      </w:r>
      <w:r w:rsidRPr="006C7C3B">
        <w:tab/>
      </w:r>
      <w:r w:rsidRPr="006C7C3B">
        <w:t>World Health Organisation. WHO Target Product Profiles for COVID-19 Vaccines. 2020. h</w:t>
      </w:r>
      <w:hyperlink w:history="1" r:id="rId20">
        <w:r w:rsidRPr="00BD7EB2" w:rsidR="00BD7EB2">
          <w:rPr>
            <w:rStyle w:val="Hyperlink"/>
          </w:rPr>
          <w:t>ttps://www.who.int/publications/m/item/who-target-product-profiles-for-covid-19-vaccines</w:t>
        </w:r>
      </w:hyperlink>
      <w:r w:rsidRPr="00BD7EB2" w:rsidR="00BD7EB2">
        <w:t xml:space="preserve"> (accessed 8th November 2020).</w:t>
      </w:r>
    </w:p>
    <w:p w:rsidRPr="006C7C3B" w:rsidR="006C7C3B" w:rsidP="006C7C3B" w:rsidRDefault="006C7C3B" w14:paraId="18C1E9BD" w14:textId="77777777">
      <w:pPr>
        <w:pStyle w:val="EndNoteBibliography"/>
        <w:spacing w:after="0"/>
      </w:pPr>
      <w:r w:rsidRPr="006C7C3B">
        <w:t>18.</w:t>
      </w:r>
      <w:r w:rsidRPr="006C7C3B">
        <w:tab/>
      </w:r>
      <w:r w:rsidRPr="006C7C3B">
        <w:t xml:space="preserve">Bartsch SM, O'Shea KJ, Ferguson MC, et al. Vaccine Efficacy Needed for a COVID-19 Coronavirus Vaccine to Prevent or Stop an Epidemic as the Sole Intervention. </w:t>
      </w:r>
      <w:r w:rsidRPr="006C7C3B">
        <w:rPr>
          <w:i/>
        </w:rPr>
        <w:t>Am J Prev Med</w:t>
      </w:r>
      <w:r w:rsidRPr="006C7C3B">
        <w:t xml:space="preserve"> 2020; </w:t>
      </w:r>
      <w:r w:rsidRPr="006C7C3B">
        <w:rPr>
          <w:b/>
        </w:rPr>
        <w:t>59</w:t>
      </w:r>
      <w:r w:rsidRPr="006C7C3B">
        <w:t>(4): 493-503.</w:t>
      </w:r>
    </w:p>
    <w:p w:rsidRPr="00697FF2" w:rsidR="00697FF2" w:rsidP="00697FF2" w:rsidRDefault="006C7C3B" w14:paraId="7F253AC4" w14:textId="23EFD168">
      <w:pPr>
        <w:pStyle w:val="EndNoteBibliography"/>
        <w:spacing w:after="0"/>
      </w:pPr>
      <w:r w:rsidRPr="006C7C3B">
        <w:t>19.</w:t>
      </w:r>
      <w:r w:rsidRPr="006C7C3B">
        <w:tab/>
      </w:r>
      <w:r w:rsidRPr="006C7C3B">
        <w:t>World Health Organisation. WHO COVID-19 Case definition. 2020. h</w:t>
      </w:r>
      <w:hyperlink w:history="1" r:id="rId21">
        <w:r w:rsidRPr="00BD7EB2" w:rsidR="00BD7EB2">
          <w:rPr>
            <w:rStyle w:val="Hyperlink"/>
          </w:rPr>
          <w:t>ttps://www.who.int/publications/i/item/WHO-2019-nCoV-Surveillance_Case_Definition-2020.1</w:t>
        </w:r>
      </w:hyperlink>
      <w:r w:rsidRPr="00697FF2" w:rsidR="00697FF2">
        <w:t xml:space="preserve"> (accessed 8th November 2020).</w:t>
      </w:r>
    </w:p>
    <w:p w:rsidRPr="00697FF2" w:rsidR="00697FF2" w:rsidP="00697FF2" w:rsidRDefault="006C7C3B" w14:paraId="42018288" w14:textId="3C17B038">
      <w:pPr>
        <w:pStyle w:val="EndNoteBibliography"/>
        <w:spacing w:after="0"/>
      </w:pPr>
      <w:r w:rsidRPr="006C7C3B">
        <w:t>20.</w:t>
      </w:r>
      <w:r w:rsidRPr="006C7C3B">
        <w:tab/>
      </w:r>
      <w:r w:rsidRPr="006C7C3B">
        <w:t xml:space="preserve">Public Health England. 2020. </w:t>
      </w:r>
      <w:hyperlink w:history="1" w:anchor="criteria" r:id="rId22">
        <w:r w:rsidRPr="00697FF2" w:rsidR="00697FF2">
          <w:rPr>
            <w:rStyle w:val="Hyperlink"/>
          </w:rPr>
          <w:t>https://www.gov.uk/government/publications/wuhan-novel-coronavirus-initial-investigation-of-possible-cases/investigation-and-initial-clinical-management-of-possible-cases-of-wuhan-novel-coronavirus-wn-cov-infection#criteria</w:t>
        </w:r>
      </w:hyperlink>
      <w:r w:rsidRPr="00697FF2" w:rsidR="00697FF2">
        <w:t xml:space="preserve"> (accessed 8th November 2020).</w:t>
      </w:r>
    </w:p>
    <w:p w:rsidRPr="006C7C3B" w:rsidR="006C7C3B" w:rsidP="006C7C3B" w:rsidRDefault="006C7C3B" w14:paraId="527B6A69" w14:textId="77777777">
      <w:pPr>
        <w:pStyle w:val="EndNoteBibliography"/>
        <w:spacing w:after="0"/>
      </w:pPr>
      <w:r w:rsidRPr="006C7C3B">
        <w:t>21.</w:t>
      </w:r>
      <w:r w:rsidRPr="006C7C3B">
        <w:tab/>
      </w:r>
      <w:r w:rsidRPr="006C7C3B">
        <w:t xml:space="preserve">Richards-Belle A, Orzechowska I, Gould DW, et al. COVID-19 in critical care: epidemiology of the first epidemic wave across England, Wales and Northern Ireland. </w:t>
      </w:r>
      <w:r w:rsidRPr="006C7C3B">
        <w:rPr>
          <w:i/>
        </w:rPr>
        <w:t>Intensive Care Med</w:t>
      </w:r>
      <w:r w:rsidRPr="006C7C3B">
        <w:t xml:space="preserve"> 2020; </w:t>
      </w:r>
      <w:r w:rsidRPr="006C7C3B">
        <w:rPr>
          <w:b/>
        </w:rPr>
        <w:t>46</w:t>
      </w:r>
      <w:r w:rsidRPr="006C7C3B">
        <w:t>(11): 2035-47.</w:t>
      </w:r>
    </w:p>
    <w:p w:rsidRPr="006C7C3B" w:rsidR="006C7C3B" w:rsidP="006C7C3B" w:rsidRDefault="006C7C3B" w14:paraId="483CC993" w14:textId="77777777">
      <w:pPr>
        <w:pStyle w:val="EndNoteBibliography"/>
      </w:pPr>
      <w:r w:rsidRPr="006C7C3B">
        <w:t>22.</w:t>
      </w:r>
      <w:r w:rsidRPr="006C7C3B">
        <w:tab/>
      </w:r>
      <w:r w:rsidRPr="006C7C3B">
        <w:t xml:space="preserve">Sze S, Pan D, Gray LJ, et al. Ethnicity and clinical outcomes in COVID-19 A Systematic Review and Meta-analysis. </w:t>
      </w:r>
      <w:r w:rsidRPr="006C7C3B">
        <w:rPr>
          <w:i/>
        </w:rPr>
        <w:t>medRxiv</w:t>
      </w:r>
      <w:r w:rsidRPr="006C7C3B">
        <w:t xml:space="preserve"> 2020.</w:t>
      </w:r>
    </w:p>
    <w:p w:rsidRPr="00021AE6" w:rsidR="009718F7" w:rsidP="00021AE6" w:rsidRDefault="00F27898" w14:paraId="36486B29" w14:textId="1B95B754">
      <w:r>
        <w:rPr>
          <w:color w:val="2B579A"/>
          <w:shd w:val="clear" w:color="auto" w:fill="E6E6E6"/>
        </w:rPr>
        <w:fldChar w:fldCharType="end"/>
      </w:r>
    </w:p>
    <w:sectPr w:rsidRPr="00021AE6" w:rsidR="009718F7" w:rsidSect="00AE0B10">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4EC9" w:rsidP="003B3865" w:rsidRDefault="00F74EC9" w14:paraId="66EA513A" w14:textId="77777777">
      <w:pPr>
        <w:spacing w:after="0" w:line="240" w:lineRule="auto"/>
      </w:pPr>
      <w:r>
        <w:separator/>
      </w:r>
    </w:p>
  </w:endnote>
  <w:endnote w:type="continuationSeparator" w:id="0">
    <w:p w:rsidR="00F74EC9" w:rsidP="003B3865" w:rsidRDefault="00F74EC9" w14:paraId="639265C8" w14:textId="77777777">
      <w:pPr>
        <w:spacing w:after="0" w:line="240" w:lineRule="auto"/>
      </w:pPr>
      <w:r>
        <w:continuationSeparator/>
      </w:r>
    </w:p>
  </w:endnote>
  <w:endnote w:type="continuationNotice" w:id="1">
    <w:p w:rsidR="00F74EC9" w:rsidRDefault="00F74EC9" w14:paraId="773918C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panose1 w:val="00000000000000000000"/>
    <w:charset w:val="86"/>
    <w:family w:val="roman"/>
    <w:notTrueType/>
    <w:pitch w:val="default"/>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 New Roman Symbol">
    <w:altName w:val="Times New Roman"/>
    <w:panose1 w:val="02020603050405020304"/>
    <w:charset w:val="00"/>
    <w:family w:val="roman"/>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2375070"/>
      <w:docPartObj>
        <w:docPartGallery w:val="Page Numbers (Bottom of Page)"/>
        <w:docPartUnique/>
      </w:docPartObj>
    </w:sdtPr>
    <w:sdtEndPr>
      <w:rPr>
        <w:noProof/>
      </w:rPr>
    </w:sdtEndPr>
    <w:sdtContent>
      <w:p w:rsidR="00086CCF" w:rsidRDefault="00086CCF" w14:paraId="242A846D" w14:textId="69DD4360">
        <w:pPr>
          <w:pStyle w:val="Footer"/>
          <w:jc w:val="right"/>
        </w:pPr>
        <w:r>
          <w:rPr>
            <w:color w:val="2B579A"/>
            <w:shd w:val="clear" w:color="auto" w:fill="E6E6E6"/>
          </w:rPr>
          <w:fldChar w:fldCharType="begin"/>
        </w:r>
        <w:r>
          <w:instrText xml:space="preserve"> PAGE   \* MERGEFORMAT </w:instrText>
        </w:r>
        <w:r>
          <w:rPr>
            <w:color w:val="2B579A"/>
            <w:shd w:val="clear" w:color="auto" w:fill="E6E6E6"/>
          </w:rPr>
          <w:fldChar w:fldCharType="separate"/>
        </w:r>
        <w:r w:rsidR="003B22CF">
          <w:rPr>
            <w:noProof/>
          </w:rPr>
          <w:t>34</w:t>
        </w:r>
        <w:r>
          <w:rPr>
            <w:color w:val="2B579A"/>
            <w:shd w:val="clear" w:color="auto" w:fill="E6E6E6"/>
          </w:rPr>
          <w:fldChar w:fldCharType="end"/>
        </w:r>
      </w:p>
    </w:sdtContent>
  </w:sdt>
  <w:p w:rsidR="00086CCF" w:rsidRDefault="00086CCF" w14:paraId="0E270ED6"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4EC9" w:rsidP="003B3865" w:rsidRDefault="00F74EC9" w14:paraId="28C61C7C" w14:textId="77777777">
      <w:pPr>
        <w:spacing w:after="0" w:line="240" w:lineRule="auto"/>
      </w:pPr>
      <w:r>
        <w:separator/>
      </w:r>
    </w:p>
  </w:footnote>
  <w:footnote w:type="continuationSeparator" w:id="0">
    <w:p w:rsidR="00F74EC9" w:rsidP="003B3865" w:rsidRDefault="00F74EC9" w14:paraId="4537E0E9" w14:textId="77777777">
      <w:pPr>
        <w:spacing w:after="0" w:line="240" w:lineRule="auto"/>
      </w:pPr>
      <w:r>
        <w:continuationSeparator/>
      </w:r>
    </w:p>
  </w:footnote>
  <w:footnote w:type="continuationNotice" w:id="1">
    <w:p w:rsidR="00F74EC9" w:rsidRDefault="00F74EC9" w14:paraId="4CA81105" w14:textId="7777777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F64EF"/>
    <w:multiLevelType w:val="hybridMultilevel"/>
    <w:tmpl w:val="D2BCEE90"/>
    <w:lvl w:ilvl="0" w:tplc="58B69EFC">
      <w:numFmt w:val="bullet"/>
      <w:lvlText w:val="•"/>
      <w:lvlJc w:val="left"/>
      <w:pPr>
        <w:ind w:left="1080" w:hanging="720"/>
      </w:pPr>
      <w:rPr>
        <w:rFonts w:hint="default" w:ascii="Times New Roman" w:hAnsi="Times New Roman" w:cs="Times New Roman" w:eastAsiaTheme="minorEastAsi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94D7E4F"/>
    <w:multiLevelType w:val="multilevel"/>
    <w:tmpl w:val="C192A14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95066FA"/>
    <w:multiLevelType w:val="multilevel"/>
    <w:tmpl w:val="B014946A"/>
    <w:lvl w:ilvl="0" w:tplc="58B69EFC">
      <w:numFmt w:val="bullet"/>
      <w:lvlText w:val="•"/>
      <w:lvlJc w:val="left"/>
      <w:pPr>
        <w:ind w:left="1080" w:hanging="720"/>
      </w:pPr>
      <w:rPr>
        <w:rFonts w:hint="default" w:ascii="Times New Roman" w:hAnsi="Times New Roman" w:cs="Times New Roman" w:eastAsiaTheme="minorEastAsi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95A763C"/>
    <w:multiLevelType w:val="multilevel"/>
    <w:tmpl w:val="6E202360"/>
    <w:lvl w:ilvl="0" w:tplc="B922D510">
      <w:numFmt w:val="bullet"/>
      <w:lvlText w:val="-"/>
      <w:lvlJc w:val="left"/>
      <w:pPr>
        <w:ind w:left="720" w:hanging="360"/>
      </w:pPr>
      <w:rPr>
        <w:rFonts w:hint="default" w:ascii="Calibri" w:hAnsi="Calibri" w:eastAsia="Calibri" w:cs="Calibri"/>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4" w15:restartNumberingAfterBreak="0">
    <w:nsid w:val="0C141390"/>
    <w:multiLevelType w:val="multilevel"/>
    <w:tmpl w:val="D07494D2"/>
    <w:lvl w:ilvl="0" w:tplc="58B69EFC">
      <w:numFmt w:val="bullet"/>
      <w:lvlText w:val="•"/>
      <w:lvlJc w:val="left"/>
      <w:pPr>
        <w:ind w:left="1080" w:hanging="720"/>
      </w:pPr>
      <w:rPr>
        <w:rFonts w:hint="default" w:ascii="Times New Roman" w:hAnsi="Times New Roman" w:cs="Times New Roman" w:eastAsiaTheme="minorEastAsi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0F2F3277"/>
    <w:multiLevelType w:val="multilevel"/>
    <w:tmpl w:val="829E832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482775B"/>
    <w:multiLevelType w:val="multilevel"/>
    <w:tmpl w:val="4544965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19BC688D"/>
    <w:multiLevelType w:val="multilevel"/>
    <w:tmpl w:val="5592448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3CF847FE"/>
    <w:multiLevelType w:val="multilevel"/>
    <w:tmpl w:val="234A12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D0D67E3"/>
    <w:multiLevelType w:val="multilevel"/>
    <w:tmpl w:val="7C647B7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F0C769E"/>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4AD518E6"/>
    <w:multiLevelType w:val="hybridMultilevel"/>
    <w:tmpl w:val="C06C7AF0"/>
    <w:lvl w:ilvl="0" w:tplc="D522026A">
      <w:start w:val="1"/>
      <w:numFmt w:val="bullet"/>
      <w:lvlText w:val=""/>
      <w:lvlJc w:val="left"/>
      <w:pPr>
        <w:tabs>
          <w:tab w:val="num" w:pos="720"/>
        </w:tabs>
        <w:ind w:left="720" w:hanging="360"/>
      </w:pPr>
      <w:rPr>
        <w:rFonts w:hint="default" w:ascii="Symbol" w:hAnsi="Symbol"/>
        <w:sz w:val="20"/>
      </w:rPr>
    </w:lvl>
    <w:lvl w:ilvl="1" w:tplc="19A08930" w:tentative="1">
      <w:start w:val="1"/>
      <w:numFmt w:val="bullet"/>
      <w:lvlText w:val="o"/>
      <w:lvlJc w:val="left"/>
      <w:pPr>
        <w:tabs>
          <w:tab w:val="num" w:pos="1440"/>
        </w:tabs>
        <w:ind w:left="1440" w:hanging="360"/>
      </w:pPr>
      <w:rPr>
        <w:rFonts w:hint="default" w:ascii="Courier New" w:hAnsi="Courier New"/>
        <w:sz w:val="20"/>
      </w:rPr>
    </w:lvl>
    <w:lvl w:ilvl="2" w:tplc="5F4A230E" w:tentative="1">
      <w:start w:val="1"/>
      <w:numFmt w:val="bullet"/>
      <w:lvlText w:val=""/>
      <w:lvlJc w:val="left"/>
      <w:pPr>
        <w:tabs>
          <w:tab w:val="num" w:pos="2160"/>
        </w:tabs>
        <w:ind w:left="2160" w:hanging="360"/>
      </w:pPr>
      <w:rPr>
        <w:rFonts w:hint="default" w:ascii="Wingdings" w:hAnsi="Wingdings"/>
        <w:sz w:val="20"/>
      </w:rPr>
    </w:lvl>
    <w:lvl w:ilvl="3" w:tplc="35705FC2" w:tentative="1">
      <w:start w:val="1"/>
      <w:numFmt w:val="bullet"/>
      <w:lvlText w:val=""/>
      <w:lvlJc w:val="left"/>
      <w:pPr>
        <w:tabs>
          <w:tab w:val="num" w:pos="2880"/>
        </w:tabs>
        <w:ind w:left="2880" w:hanging="360"/>
      </w:pPr>
      <w:rPr>
        <w:rFonts w:hint="default" w:ascii="Wingdings" w:hAnsi="Wingdings"/>
        <w:sz w:val="20"/>
      </w:rPr>
    </w:lvl>
    <w:lvl w:ilvl="4" w:tplc="F79C9C86" w:tentative="1">
      <w:start w:val="1"/>
      <w:numFmt w:val="bullet"/>
      <w:lvlText w:val=""/>
      <w:lvlJc w:val="left"/>
      <w:pPr>
        <w:tabs>
          <w:tab w:val="num" w:pos="3600"/>
        </w:tabs>
        <w:ind w:left="3600" w:hanging="360"/>
      </w:pPr>
      <w:rPr>
        <w:rFonts w:hint="default" w:ascii="Wingdings" w:hAnsi="Wingdings"/>
        <w:sz w:val="20"/>
      </w:rPr>
    </w:lvl>
    <w:lvl w:ilvl="5" w:tplc="67AEE440" w:tentative="1">
      <w:start w:val="1"/>
      <w:numFmt w:val="bullet"/>
      <w:lvlText w:val=""/>
      <w:lvlJc w:val="left"/>
      <w:pPr>
        <w:tabs>
          <w:tab w:val="num" w:pos="4320"/>
        </w:tabs>
        <w:ind w:left="4320" w:hanging="360"/>
      </w:pPr>
      <w:rPr>
        <w:rFonts w:hint="default" w:ascii="Wingdings" w:hAnsi="Wingdings"/>
        <w:sz w:val="20"/>
      </w:rPr>
    </w:lvl>
    <w:lvl w:ilvl="6" w:tplc="FB92B94A" w:tentative="1">
      <w:start w:val="1"/>
      <w:numFmt w:val="bullet"/>
      <w:lvlText w:val=""/>
      <w:lvlJc w:val="left"/>
      <w:pPr>
        <w:tabs>
          <w:tab w:val="num" w:pos="5040"/>
        </w:tabs>
        <w:ind w:left="5040" w:hanging="360"/>
      </w:pPr>
      <w:rPr>
        <w:rFonts w:hint="default" w:ascii="Wingdings" w:hAnsi="Wingdings"/>
        <w:sz w:val="20"/>
      </w:rPr>
    </w:lvl>
    <w:lvl w:ilvl="7" w:tplc="CD12E646" w:tentative="1">
      <w:start w:val="1"/>
      <w:numFmt w:val="bullet"/>
      <w:lvlText w:val=""/>
      <w:lvlJc w:val="left"/>
      <w:pPr>
        <w:tabs>
          <w:tab w:val="num" w:pos="5760"/>
        </w:tabs>
        <w:ind w:left="5760" w:hanging="360"/>
      </w:pPr>
      <w:rPr>
        <w:rFonts w:hint="default" w:ascii="Wingdings" w:hAnsi="Wingdings"/>
        <w:sz w:val="20"/>
      </w:rPr>
    </w:lvl>
    <w:lvl w:ilvl="8" w:tplc="CE8A3476"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4D881B00"/>
    <w:multiLevelType w:val="hybridMultilevel"/>
    <w:tmpl w:val="7C647B7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BC723F0"/>
    <w:multiLevelType w:val="hybridMultilevel"/>
    <w:tmpl w:val="C5E206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C98734A"/>
    <w:multiLevelType w:val="hybridMultilevel"/>
    <w:tmpl w:val="C3BEED3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709B3320"/>
    <w:multiLevelType w:val="hybridMultilevel"/>
    <w:tmpl w:val="43F816FA"/>
    <w:lvl w:ilvl="0" w:tplc="2420292C">
      <w:start w:val="1"/>
      <w:numFmt w:val="upperLetter"/>
      <w:lvlText w:val="%1."/>
      <w:lvlJc w:val="left"/>
      <w:pPr>
        <w:ind w:left="720" w:hanging="360"/>
      </w:pPr>
    </w:lvl>
    <w:lvl w:ilvl="1" w:tplc="E8884B88">
      <w:start w:val="1"/>
      <w:numFmt w:val="lowerLetter"/>
      <w:lvlText w:val="%2."/>
      <w:lvlJc w:val="left"/>
      <w:pPr>
        <w:ind w:left="1440" w:hanging="360"/>
      </w:pPr>
    </w:lvl>
    <w:lvl w:ilvl="2" w:tplc="383A7EAA">
      <w:start w:val="1"/>
      <w:numFmt w:val="lowerRoman"/>
      <w:lvlText w:val="%3."/>
      <w:lvlJc w:val="right"/>
      <w:pPr>
        <w:ind w:left="2160" w:hanging="180"/>
      </w:pPr>
    </w:lvl>
    <w:lvl w:ilvl="3" w:tplc="AA6A3230">
      <w:start w:val="1"/>
      <w:numFmt w:val="decimal"/>
      <w:lvlText w:val="%4."/>
      <w:lvlJc w:val="left"/>
      <w:pPr>
        <w:ind w:left="2880" w:hanging="360"/>
      </w:pPr>
    </w:lvl>
    <w:lvl w:ilvl="4" w:tplc="D472B52C">
      <w:start w:val="1"/>
      <w:numFmt w:val="lowerLetter"/>
      <w:lvlText w:val="%5."/>
      <w:lvlJc w:val="left"/>
      <w:pPr>
        <w:ind w:left="3600" w:hanging="360"/>
      </w:pPr>
    </w:lvl>
    <w:lvl w:ilvl="5" w:tplc="0DD4D95E">
      <w:start w:val="1"/>
      <w:numFmt w:val="lowerRoman"/>
      <w:lvlText w:val="%6."/>
      <w:lvlJc w:val="right"/>
      <w:pPr>
        <w:ind w:left="4320" w:hanging="180"/>
      </w:pPr>
    </w:lvl>
    <w:lvl w:ilvl="6" w:tplc="90B4B408">
      <w:start w:val="1"/>
      <w:numFmt w:val="decimal"/>
      <w:lvlText w:val="%7."/>
      <w:lvlJc w:val="left"/>
      <w:pPr>
        <w:ind w:left="5040" w:hanging="360"/>
      </w:pPr>
    </w:lvl>
    <w:lvl w:ilvl="7" w:tplc="4A344132">
      <w:start w:val="1"/>
      <w:numFmt w:val="lowerLetter"/>
      <w:lvlText w:val="%8."/>
      <w:lvlJc w:val="left"/>
      <w:pPr>
        <w:ind w:left="5760" w:hanging="360"/>
      </w:pPr>
    </w:lvl>
    <w:lvl w:ilvl="8" w:tplc="8E28FFAE">
      <w:start w:val="1"/>
      <w:numFmt w:val="lowerRoman"/>
      <w:lvlText w:val="%9."/>
      <w:lvlJc w:val="right"/>
      <w:pPr>
        <w:ind w:left="6480" w:hanging="180"/>
      </w:pPr>
    </w:lvl>
  </w:abstractNum>
  <w:abstractNum w:abstractNumId="16" w15:restartNumberingAfterBreak="0">
    <w:nsid w:val="782B539C"/>
    <w:multiLevelType w:val="hybridMultilevel"/>
    <w:tmpl w:val="94AAB8A4"/>
    <w:lvl w:ilvl="0" w:tplc="EC52A6FA">
      <w:start w:val="1"/>
      <w:numFmt w:val="upperLetter"/>
      <w:lvlText w:val="%1."/>
      <w:lvlJc w:val="left"/>
      <w:pPr>
        <w:ind w:left="720" w:hanging="360"/>
      </w:pPr>
    </w:lvl>
    <w:lvl w:ilvl="1" w:tplc="5E3CA95E">
      <w:start w:val="1"/>
      <w:numFmt w:val="lowerLetter"/>
      <w:lvlText w:val="%2."/>
      <w:lvlJc w:val="left"/>
      <w:pPr>
        <w:ind w:left="1440" w:hanging="360"/>
      </w:pPr>
    </w:lvl>
    <w:lvl w:ilvl="2" w:tplc="FBDCE220">
      <w:start w:val="1"/>
      <w:numFmt w:val="lowerRoman"/>
      <w:lvlText w:val="%3."/>
      <w:lvlJc w:val="right"/>
      <w:pPr>
        <w:ind w:left="2160" w:hanging="180"/>
      </w:pPr>
    </w:lvl>
    <w:lvl w:ilvl="3" w:tplc="7122BDFA">
      <w:start w:val="1"/>
      <w:numFmt w:val="decimal"/>
      <w:lvlText w:val="%4."/>
      <w:lvlJc w:val="left"/>
      <w:pPr>
        <w:ind w:left="2880" w:hanging="360"/>
      </w:pPr>
    </w:lvl>
    <w:lvl w:ilvl="4" w:tplc="BAE097FC">
      <w:start w:val="1"/>
      <w:numFmt w:val="lowerLetter"/>
      <w:lvlText w:val="%5."/>
      <w:lvlJc w:val="left"/>
      <w:pPr>
        <w:ind w:left="3600" w:hanging="360"/>
      </w:pPr>
    </w:lvl>
    <w:lvl w:ilvl="5" w:tplc="49443C6E">
      <w:start w:val="1"/>
      <w:numFmt w:val="lowerRoman"/>
      <w:lvlText w:val="%6."/>
      <w:lvlJc w:val="right"/>
      <w:pPr>
        <w:ind w:left="4320" w:hanging="180"/>
      </w:pPr>
    </w:lvl>
    <w:lvl w:ilvl="6" w:tplc="90A0ED6E">
      <w:start w:val="1"/>
      <w:numFmt w:val="decimal"/>
      <w:lvlText w:val="%7."/>
      <w:lvlJc w:val="left"/>
      <w:pPr>
        <w:ind w:left="5040" w:hanging="360"/>
      </w:pPr>
    </w:lvl>
    <w:lvl w:ilvl="7" w:tplc="300CA2AE">
      <w:start w:val="1"/>
      <w:numFmt w:val="lowerLetter"/>
      <w:lvlText w:val="%8."/>
      <w:lvlJc w:val="left"/>
      <w:pPr>
        <w:ind w:left="5760" w:hanging="360"/>
      </w:pPr>
    </w:lvl>
    <w:lvl w:ilvl="8" w:tplc="7E6C6296">
      <w:start w:val="1"/>
      <w:numFmt w:val="lowerRoman"/>
      <w:lvlText w:val="%9."/>
      <w:lvlJc w:val="right"/>
      <w:pPr>
        <w:ind w:left="6480" w:hanging="180"/>
      </w:pPr>
    </w:lvl>
  </w:abstractNum>
  <w:abstractNum w:abstractNumId="17" w15:restartNumberingAfterBreak="0">
    <w:nsid w:val="7DAC02E0"/>
    <w:multiLevelType w:val="hybridMultilevel"/>
    <w:tmpl w:val="57DAAF7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
  </w:num>
  <w:num w:numId="2">
    <w:abstractNumId w:val="6"/>
  </w:num>
  <w:num w:numId="3">
    <w:abstractNumId w:val="6"/>
  </w:num>
  <w:num w:numId="4">
    <w:abstractNumId w:val="6"/>
  </w:num>
  <w:num w:numId="5">
    <w:abstractNumId w:val="6"/>
  </w:num>
  <w:num w:numId="6">
    <w:abstractNumId w:val="6"/>
  </w:num>
  <w:num w:numId="7">
    <w:abstractNumId w:val="6"/>
  </w:num>
  <w:num w:numId="8">
    <w:abstractNumId w:val="6"/>
  </w:num>
  <w:num w:numId="9">
    <w:abstractNumId w:val="6"/>
  </w:num>
  <w:num w:numId="10">
    <w:abstractNumId w:val="6"/>
  </w:num>
  <w:num w:numId="11">
    <w:abstractNumId w:val="1"/>
  </w:num>
  <w:num w:numId="12">
    <w:abstractNumId w:val="8"/>
  </w:num>
  <w:num w:numId="13">
    <w:abstractNumId w:val="13"/>
  </w:num>
  <w:num w:numId="14">
    <w:abstractNumId w:val="12"/>
  </w:num>
  <w:num w:numId="15">
    <w:abstractNumId w:val="9"/>
  </w:num>
  <w:num w:numId="16">
    <w:abstractNumId w:val="7"/>
  </w:num>
  <w:num w:numId="17">
    <w:abstractNumId w:val="4"/>
  </w:num>
  <w:num w:numId="18">
    <w:abstractNumId w:val="0"/>
  </w:num>
  <w:num w:numId="19">
    <w:abstractNumId w:val="2"/>
  </w:num>
  <w:num w:numId="20">
    <w:abstractNumId w:val="17"/>
  </w:num>
  <w:num w:numId="21">
    <w:abstractNumId w:val="5"/>
  </w:num>
  <w:num w:numId="22">
    <w:abstractNumId w:val="10"/>
  </w:num>
  <w:num w:numId="23">
    <w:abstractNumId w:val="15"/>
  </w:num>
  <w:num w:numId="24">
    <w:abstractNumId w:val="16"/>
  </w:num>
  <w:num w:numId="25">
    <w:abstractNumId w:val="11"/>
  </w:num>
  <w:num w:numId="26">
    <w:abstractNumId w:val="14"/>
  </w:num>
  <w:num w:numId="27">
    <w:abstractNumId w:val="3"/>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14">
  <w:zoom w:percent="100"/>
  <w:trackRevisions w:val="true"/>
  <w:doNotTrackFormatting/>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Lancet&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dr2sr0024vt2dgew59h5z228rvaarwp2pe2x&quot;&gt;Coronavirus&lt;record-ids&gt;&lt;item&gt;17&lt;/item&gt;&lt;item&gt;36&lt;/item&gt;&lt;item&gt;55&lt;/item&gt;&lt;item&gt;56&lt;/item&gt;&lt;item&gt;57&lt;/item&gt;&lt;item&gt;69&lt;/item&gt;&lt;item&gt;70&lt;/item&gt;&lt;item&gt;71&lt;/item&gt;&lt;item&gt;72&lt;/item&gt;&lt;item&gt;73&lt;/item&gt;&lt;item&gt;74&lt;/item&gt;&lt;item&gt;75&lt;/item&gt;&lt;item&gt;76&lt;/item&gt;&lt;item&gt;77&lt;/item&gt;&lt;item&gt;78&lt;/item&gt;&lt;item&gt;80&lt;/item&gt;&lt;item&gt;81&lt;/item&gt;&lt;item&gt;83&lt;/item&gt;&lt;item&gt;84&lt;/item&gt;&lt;item&gt;85&lt;/item&gt;&lt;item&gt;88&lt;/item&gt;&lt;/record-ids&gt;&lt;/item&gt;&lt;/Libraries&gt;"/>
  </w:docVars>
  <w:rsids>
    <w:rsidRoot w:val="00CB35FE"/>
    <w:rsid w:val="00000681"/>
    <w:rsid w:val="00001226"/>
    <w:rsid w:val="00001B7B"/>
    <w:rsid w:val="00001DE8"/>
    <w:rsid w:val="00002A2B"/>
    <w:rsid w:val="0000346E"/>
    <w:rsid w:val="00003E22"/>
    <w:rsid w:val="00004179"/>
    <w:rsid w:val="000045F9"/>
    <w:rsid w:val="00004F6A"/>
    <w:rsid w:val="000052F5"/>
    <w:rsid w:val="00005560"/>
    <w:rsid w:val="000055BB"/>
    <w:rsid w:val="00005B4E"/>
    <w:rsid w:val="00005E0E"/>
    <w:rsid w:val="0000630E"/>
    <w:rsid w:val="000073AF"/>
    <w:rsid w:val="0000785D"/>
    <w:rsid w:val="00010429"/>
    <w:rsid w:val="00010A0F"/>
    <w:rsid w:val="00010B03"/>
    <w:rsid w:val="000119EA"/>
    <w:rsid w:val="00011C0B"/>
    <w:rsid w:val="0001214F"/>
    <w:rsid w:val="00012404"/>
    <w:rsid w:val="00012AF7"/>
    <w:rsid w:val="00013225"/>
    <w:rsid w:val="00013750"/>
    <w:rsid w:val="00013D2A"/>
    <w:rsid w:val="00014A97"/>
    <w:rsid w:val="00015862"/>
    <w:rsid w:val="0001595E"/>
    <w:rsid w:val="00016647"/>
    <w:rsid w:val="00016827"/>
    <w:rsid w:val="0001722A"/>
    <w:rsid w:val="000175B0"/>
    <w:rsid w:val="00017EFD"/>
    <w:rsid w:val="000201BF"/>
    <w:rsid w:val="000205E8"/>
    <w:rsid w:val="0002082D"/>
    <w:rsid w:val="00020E18"/>
    <w:rsid w:val="0002113F"/>
    <w:rsid w:val="00021AE6"/>
    <w:rsid w:val="00021C8B"/>
    <w:rsid w:val="0002342A"/>
    <w:rsid w:val="00023489"/>
    <w:rsid w:val="0002355F"/>
    <w:rsid w:val="000236EC"/>
    <w:rsid w:val="00023B44"/>
    <w:rsid w:val="00023CEF"/>
    <w:rsid w:val="0002401A"/>
    <w:rsid w:val="000245D6"/>
    <w:rsid w:val="00024658"/>
    <w:rsid w:val="00024F88"/>
    <w:rsid w:val="00026D6A"/>
    <w:rsid w:val="0002717F"/>
    <w:rsid w:val="00027413"/>
    <w:rsid w:val="00027C4C"/>
    <w:rsid w:val="00027D07"/>
    <w:rsid w:val="00027F1E"/>
    <w:rsid w:val="00030316"/>
    <w:rsid w:val="000306AE"/>
    <w:rsid w:val="00030D1F"/>
    <w:rsid w:val="00031067"/>
    <w:rsid w:val="0003116C"/>
    <w:rsid w:val="00031A92"/>
    <w:rsid w:val="00031B61"/>
    <w:rsid w:val="0003211A"/>
    <w:rsid w:val="000323A0"/>
    <w:rsid w:val="000327FD"/>
    <w:rsid w:val="00032877"/>
    <w:rsid w:val="000334A8"/>
    <w:rsid w:val="000334E5"/>
    <w:rsid w:val="000338EE"/>
    <w:rsid w:val="000341A9"/>
    <w:rsid w:val="000345C2"/>
    <w:rsid w:val="000351A0"/>
    <w:rsid w:val="00036007"/>
    <w:rsid w:val="00036C37"/>
    <w:rsid w:val="00037653"/>
    <w:rsid w:val="00037B5C"/>
    <w:rsid w:val="00037D52"/>
    <w:rsid w:val="00037ECE"/>
    <w:rsid w:val="000403F4"/>
    <w:rsid w:val="000411C3"/>
    <w:rsid w:val="000428D7"/>
    <w:rsid w:val="0004319A"/>
    <w:rsid w:val="0004324B"/>
    <w:rsid w:val="00043676"/>
    <w:rsid w:val="00044935"/>
    <w:rsid w:val="00044E04"/>
    <w:rsid w:val="00046918"/>
    <w:rsid w:val="00046927"/>
    <w:rsid w:val="0004695F"/>
    <w:rsid w:val="000469DC"/>
    <w:rsid w:val="00047120"/>
    <w:rsid w:val="0004730E"/>
    <w:rsid w:val="00047891"/>
    <w:rsid w:val="0005013A"/>
    <w:rsid w:val="00050955"/>
    <w:rsid w:val="00050F2E"/>
    <w:rsid w:val="00051A07"/>
    <w:rsid w:val="00051C23"/>
    <w:rsid w:val="000522F0"/>
    <w:rsid w:val="0005284B"/>
    <w:rsid w:val="00052D71"/>
    <w:rsid w:val="000533EA"/>
    <w:rsid w:val="000534F3"/>
    <w:rsid w:val="00053732"/>
    <w:rsid w:val="0005399D"/>
    <w:rsid w:val="00053E64"/>
    <w:rsid w:val="000541CD"/>
    <w:rsid w:val="0005444D"/>
    <w:rsid w:val="00054899"/>
    <w:rsid w:val="00054A4B"/>
    <w:rsid w:val="00055188"/>
    <w:rsid w:val="00055461"/>
    <w:rsid w:val="000559DD"/>
    <w:rsid w:val="00055C46"/>
    <w:rsid w:val="00055DF7"/>
    <w:rsid w:val="00056079"/>
    <w:rsid w:val="000560B2"/>
    <w:rsid w:val="00056E43"/>
    <w:rsid w:val="00057064"/>
    <w:rsid w:val="000577B9"/>
    <w:rsid w:val="0005798A"/>
    <w:rsid w:val="00057BD1"/>
    <w:rsid w:val="000614D1"/>
    <w:rsid w:val="00061D70"/>
    <w:rsid w:val="00061F15"/>
    <w:rsid w:val="00062180"/>
    <w:rsid w:val="00062596"/>
    <w:rsid w:val="0006297A"/>
    <w:rsid w:val="00062FFD"/>
    <w:rsid w:val="00063005"/>
    <w:rsid w:val="0006332B"/>
    <w:rsid w:val="00063566"/>
    <w:rsid w:val="0006383E"/>
    <w:rsid w:val="00063AF6"/>
    <w:rsid w:val="00063C07"/>
    <w:rsid w:val="00063E01"/>
    <w:rsid w:val="000641A1"/>
    <w:rsid w:val="000644A1"/>
    <w:rsid w:val="00064CBA"/>
    <w:rsid w:val="00065160"/>
    <w:rsid w:val="0006541A"/>
    <w:rsid w:val="00066F53"/>
    <w:rsid w:val="000679D5"/>
    <w:rsid w:val="00067B94"/>
    <w:rsid w:val="00067EFF"/>
    <w:rsid w:val="00070546"/>
    <w:rsid w:val="000709EE"/>
    <w:rsid w:val="00070C48"/>
    <w:rsid w:val="00070D42"/>
    <w:rsid w:val="00071080"/>
    <w:rsid w:val="00071500"/>
    <w:rsid w:val="000718C5"/>
    <w:rsid w:val="0007286A"/>
    <w:rsid w:val="0007346D"/>
    <w:rsid w:val="00073498"/>
    <w:rsid w:val="00073705"/>
    <w:rsid w:val="00073766"/>
    <w:rsid w:val="00073CA0"/>
    <w:rsid w:val="00074569"/>
    <w:rsid w:val="0007470B"/>
    <w:rsid w:val="00074DCB"/>
    <w:rsid w:val="00074E03"/>
    <w:rsid w:val="000751F8"/>
    <w:rsid w:val="0007627C"/>
    <w:rsid w:val="00076F40"/>
    <w:rsid w:val="00077043"/>
    <w:rsid w:val="000777B2"/>
    <w:rsid w:val="00080626"/>
    <w:rsid w:val="00080E9C"/>
    <w:rsid w:val="000821F3"/>
    <w:rsid w:val="000830AF"/>
    <w:rsid w:val="000832FE"/>
    <w:rsid w:val="00083852"/>
    <w:rsid w:val="000838E1"/>
    <w:rsid w:val="00083A90"/>
    <w:rsid w:val="00083ED7"/>
    <w:rsid w:val="00084015"/>
    <w:rsid w:val="000844B4"/>
    <w:rsid w:val="0008462D"/>
    <w:rsid w:val="0008464F"/>
    <w:rsid w:val="00084681"/>
    <w:rsid w:val="00084909"/>
    <w:rsid w:val="00084A26"/>
    <w:rsid w:val="00084A39"/>
    <w:rsid w:val="00084B99"/>
    <w:rsid w:val="00084E80"/>
    <w:rsid w:val="00085188"/>
    <w:rsid w:val="00086CCF"/>
    <w:rsid w:val="00086F8E"/>
    <w:rsid w:val="00087103"/>
    <w:rsid w:val="00087E63"/>
    <w:rsid w:val="00090164"/>
    <w:rsid w:val="000907D3"/>
    <w:rsid w:val="00090908"/>
    <w:rsid w:val="00090BF3"/>
    <w:rsid w:val="00091242"/>
    <w:rsid w:val="000918E3"/>
    <w:rsid w:val="0009260A"/>
    <w:rsid w:val="00092890"/>
    <w:rsid w:val="00092D14"/>
    <w:rsid w:val="000931B9"/>
    <w:rsid w:val="000933D8"/>
    <w:rsid w:val="00093648"/>
    <w:rsid w:val="00093D5A"/>
    <w:rsid w:val="000945FB"/>
    <w:rsid w:val="0009471C"/>
    <w:rsid w:val="000947B9"/>
    <w:rsid w:val="00094A86"/>
    <w:rsid w:val="00094ABA"/>
    <w:rsid w:val="00094BEE"/>
    <w:rsid w:val="00095402"/>
    <w:rsid w:val="00095B15"/>
    <w:rsid w:val="00096AEF"/>
    <w:rsid w:val="000978BF"/>
    <w:rsid w:val="000A0573"/>
    <w:rsid w:val="000A1381"/>
    <w:rsid w:val="000A139C"/>
    <w:rsid w:val="000A19E9"/>
    <w:rsid w:val="000A1F6B"/>
    <w:rsid w:val="000A206F"/>
    <w:rsid w:val="000A241C"/>
    <w:rsid w:val="000A26C9"/>
    <w:rsid w:val="000A388C"/>
    <w:rsid w:val="000A3BF9"/>
    <w:rsid w:val="000A3C4C"/>
    <w:rsid w:val="000A3CBF"/>
    <w:rsid w:val="000A40C5"/>
    <w:rsid w:val="000A44A3"/>
    <w:rsid w:val="000A4ACC"/>
    <w:rsid w:val="000A50D3"/>
    <w:rsid w:val="000A56DB"/>
    <w:rsid w:val="000A5FAE"/>
    <w:rsid w:val="000A6306"/>
    <w:rsid w:val="000A63E6"/>
    <w:rsid w:val="000A679E"/>
    <w:rsid w:val="000A6877"/>
    <w:rsid w:val="000A7548"/>
    <w:rsid w:val="000B0558"/>
    <w:rsid w:val="000B109D"/>
    <w:rsid w:val="000B16C5"/>
    <w:rsid w:val="000B1B35"/>
    <w:rsid w:val="000B1C79"/>
    <w:rsid w:val="000B1CCB"/>
    <w:rsid w:val="000B2406"/>
    <w:rsid w:val="000B247E"/>
    <w:rsid w:val="000B2655"/>
    <w:rsid w:val="000B2C79"/>
    <w:rsid w:val="000B312F"/>
    <w:rsid w:val="000B3F47"/>
    <w:rsid w:val="000B4047"/>
    <w:rsid w:val="000B46B6"/>
    <w:rsid w:val="000B4D33"/>
    <w:rsid w:val="000B4F93"/>
    <w:rsid w:val="000B5F55"/>
    <w:rsid w:val="000B6AC3"/>
    <w:rsid w:val="000B74BE"/>
    <w:rsid w:val="000B7940"/>
    <w:rsid w:val="000C05EB"/>
    <w:rsid w:val="000C07F6"/>
    <w:rsid w:val="000C0A3C"/>
    <w:rsid w:val="000C0C71"/>
    <w:rsid w:val="000C1A59"/>
    <w:rsid w:val="000C2067"/>
    <w:rsid w:val="000C22C0"/>
    <w:rsid w:val="000C2C5A"/>
    <w:rsid w:val="000C2E4F"/>
    <w:rsid w:val="000C326B"/>
    <w:rsid w:val="000C3CEC"/>
    <w:rsid w:val="000C47E0"/>
    <w:rsid w:val="000C47FA"/>
    <w:rsid w:val="000C5A1D"/>
    <w:rsid w:val="000C5ACF"/>
    <w:rsid w:val="000C61E8"/>
    <w:rsid w:val="000C6C41"/>
    <w:rsid w:val="000C6F73"/>
    <w:rsid w:val="000C7AFD"/>
    <w:rsid w:val="000C7F88"/>
    <w:rsid w:val="000D03E1"/>
    <w:rsid w:val="000D115C"/>
    <w:rsid w:val="000D184C"/>
    <w:rsid w:val="000D1B9B"/>
    <w:rsid w:val="000D1FDE"/>
    <w:rsid w:val="000D2471"/>
    <w:rsid w:val="000D249D"/>
    <w:rsid w:val="000D2E90"/>
    <w:rsid w:val="000D32C2"/>
    <w:rsid w:val="000D39FD"/>
    <w:rsid w:val="000D46FA"/>
    <w:rsid w:val="000D4C74"/>
    <w:rsid w:val="000D4D01"/>
    <w:rsid w:val="000D64F3"/>
    <w:rsid w:val="000D653D"/>
    <w:rsid w:val="000D6771"/>
    <w:rsid w:val="000D7345"/>
    <w:rsid w:val="000D7C49"/>
    <w:rsid w:val="000D7E3B"/>
    <w:rsid w:val="000E07D3"/>
    <w:rsid w:val="000E0D61"/>
    <w:rsid w:val="000E0EC7"/>
    <w:rsid w:val="000E168E"/>
    <w:rsid w:val="000E23C7"/>
    <w:rsid w:val="000E2B7B"/>
    <w:rsid w:val="000E48F7"/>
    <w:rsid w:val="000E513C"/>
    <w:rsid w:val="000E5493"/>
    <w:rsid w:val="000E5617"/>
    <w:rsid w:val="000E5656"/>
    <w:rsid w:val="000E59E9"/>
    <w:rsid w:val="000E5EDE"/>
    <w:rsid w:val="000E7256"/>
    <w:rsid w:val="000E7FF9"/>
    <w:rsid w:val="000F02D6"/>
    <w:rsid w:val="000F080A"/>
    <w:rsid w:val="000F0CEB"/>
    <w:rsid w:val="000F17D4"/>
    <w:rsid w:val="000F1ABD"/>
    <w:rsid w:val="000F309C"/>
    <w:rsid w:val="000F36DB"/>
    <w:rsid w:val="000F398F"/>
    <w:rsid w:val="000F577D"/>
    <w:rsid w:val="000F5B0D"/>
    <w:rsid w:val="000F5B86"/>
    <w:rsid w:val="000F737F"/>
    <w:rsid w:val="000F7744"/>
    <w:rsid w:val="00100552"/>
    <w:rsid w:val="00100EF5"/>
    <w:rsid w:val="00100FD8"/>
    <w:rsid w:val="00101B3A"/>
    <w:rsid w:val="001020AC"/>
    <w:rsid w:val="00102404"/>
    <w:rsid w:val="00102A33"/>
    <w:rsid w:val="001030F3"/>
    <w:rsid w:val="00103C5A"/>
    <w:rsid w:val="00104537"/>
    <w:rsid w:val="00104A85"/>
    <w:rsid w:val="00104F09"/>
    <w:rsid w:val="001050CC"/>
    <w:rsid w:val="0010518E"/>
    <w:rsid w:val="001051AF"/>
    <w:rsid w:val="001052BD"/>
    <w:rsid w:val="00106267"/>
    <w:rsid w:val="00106AA6"/>
    <w:rsid w:val="00106EAE"/>
    <w:rsid w:val="00107AF2"/>
    <w:rsid w:val="00107CAF"/>
    <w:rsid w:val="00110932"/>
    <w:rsid w:val="00110BDA"/>
    <w:rsid w:val="00110BE1"/>
    <w:rsid w:val="00111017"/>
    <w:rsid w:val="0011111A"/>
    <w:rsid w:val="0011154D"/>
    <w:rsid w:val="0011182C"/>
    <w:rsid w:val="001135A4"/>
    <w:rsid w:val="00113F1F"/>
    <w:rsid w:val="0011561D"/>
    <w:rsid w:val="00115665"/>
    <w:rsid w:val="001159DC"/>
    <w:rsid w:val="001159F7"/>
    <w:rsid w:val="00116840"/>
    <w:rsid w:val="00116A87"/>
    <w:rsid w:val="00117446"/>
    <w:rsid w:val="00117AB3"/>
    <w:rsid w:val="00117BE9"/>
    <w:rsid w:val="00120A2B"/>
    <w:rsid w:val="00121164"/>
    <w:rsid w:val="00121175"/>
    <w:rsid w:val="001212FE"/>
    <w:rsid w:val="001213F9"/>
    <w:rsid w:val="00121664"/>
    <w:rsid w:val="0012166E"/>
    <w:rsid w:val="00122042"/>
    <w:rsid w:val="0012295C"/>
    <w:rsid w:val="00122A7E"/>
    <w:rsid w:val="00122D0C"/>
    <w:rsid w:val="00123B5E"/>
    <w:rsid w:val="00124155"/>
    <w:rsid w:val="00124564"/>
    <w:rsid w:val="00124B48"/>
    <w:rsid w:val="001250E3"/>
    <w:rsid w:val="00125203"/>
    <w:rsid w:val="001258F3"/>
    <w:rsid w:val="00125AD5"/>
    <w:rsid w:val="00127A6C"/>
    <w:rsid w:val="00127C0A"/>
    <w:rsid w:val="00130801"/>
    <w:rsid w:val="0013099F"/>
    <w:rsid w:val="0013126E"/>
    <w:rsid w:val="001314F8"/>
    <w:rsid w:val="00131BCC"/>
    <w:rsid w:val="001325B3"/>
    <w:rsid w:val="001330C3"/>
    <w:rsid w:val="00133295"/>
    <w:rsid w:val="001332E6"/>
    <w:rsid w:val="0013346F"/>
    <w:rsid w:val="001336A6"/>
    <w:rsid w:val="001336BE"/>
    <w:rsid w:val="00133847"/>
    <w:rsid w:val="00133E23"/>
    <w:rsid w:val="001342F4"/>
    <w:rsid w:val="00134F0B"/>
    <w:rsid w:val="00135133"/>
    <w:rsid w:val="0013581A"/>
    <w:rsid w:val="001364F4"/>
    <w:rsid w:val="0013713B"/>
    <w:rsid w:val="001371AB"/>
    <w:rsid w:val="0014118C"/>
    <w:rsid w:val="001414FB"/>
    <w:rsid w:val="0014293A"/>
    <w:rsid w:val="00142AE3"/>
    <w:rsid w:val="00142EE1"/>
    <w:rsid w:val="0014324B"/>
    <w:rsid w:val="001434C3"/>
    <w:rsid w:val="00143823"/>
    <w:rsid w:val="00143909"/>
    <w:rsid w:val="00143A2B"/>
    <w:rsid w:val="00143BF5"/>
    <w:rsid w:val="00143E4A"/>
    <w:rsid w:val="001444B8"/>
    <w:rsid w:val="00145001"/>
    <w:rsid w:val="001451A4"/>
    <w:rsid w:val="0014679B"/>
    <w:rsid w:val="0014688A"/>
    <w:rsid w:val="0014694E"/>
    <w:rsid w:val="00146E3D"/>
    <w:rsid w:val="00147262"/>
    <w:rsid w:val="00147647"/>
    <w:rsid w:val="00147C60"/>
    <w:rsid w:val="001509CF"/>
    <w:rsid w:val="00151763"/>
    <w:rsid w:val="0015254E"/>
    <w:rsid w:val="00152C93"/>
    <w:rsid w:val="00152EF2"/>
    <w:rsid w:val="00153480"/>
    <w:rsid w:val="001536FE"/>
    <w:rsid w:val="00153C2A"/>
    <w:rsid w:val="00153DC9"/>
    <w:rsid w:val="001546A7"/>
    <w:rsid w:val="001548AE"/>
    <w:rsid w:val="0015525E"/>
    <w:rsid w:val="001552A9"/>
    <w:rsid w:val="001555A0"/>
    <w:rsid w:val="00155834"/>
    <w:rsid w:val="00156021"/>
    <w:rsid w:val="0015634F"/>
    <w:rsid w:val="00156489"/>
    <w:rsid w:val="001565C6"/>
    <w:rsid w:val="00157019"/>
    <w:rsid w:val="00160AC8"/>
    <w:rsid w:val="0016131C"/>
    <w:rsid w:val="0016192A"/>
    <w:rsid w:val="00162568"/>
    <w:rsid w:val="001629AC"/>
    <w:rsid w:val="00163452"/>
    <w:rsid w:val="00163EF8"/>
    <w:rsid w:val="0016587A"/>
    <w:rsid w:val="0016612A"/>
    <w:rsid w:val="001664EB"/>
    <w:rsid w:val="00166D9A"/>
    <w:rsid w:val="001670AA"/>
    <w:rsid w:val="00167CD8"/>
    <w:rsid w:val="001703F6"/>
    <w:rsid w:val="0017060E"/>
    <w:rsid w:val="001708DF"/>
    <w:rsid w:val="001711E9"/>
    <w:rsid w:val="0017252D"/>
    <w:rsid w:val="00173142"/>
    <w:rsid w:val="001737D0"/>
    <w:rsid w:val="001741DA"/>
    <w:rsid w:val="001748E2"/>
    <w:rsid w:val="00174F84"/>
    <w:rsid w:val="00175635"/>
    <w:rsid w:val="00175D81"/>
    <w:rsid w:val="00175F4B"/>
    <w:rsid w:val="00175FEB"/>
    <w:rsid w:val="00176401"/>
    <w:rsid w:val="00176448"/>
    <w:rsid w:val="0017700B"/>
    <w:rsid w:val="0017732C"/>
    <w:rsid w:val="001773E0"/>
    <w:rsid w:val="00177988"/>
    <w:rsid w:val="00180934"/>
    <w:rsid w:val="00180BFF"/>
    <w:rsid w:val="00180F3C"/>
    <w:rsid w:val="001817A9"/>
    <w:rsid w:val="001819AF"/>
    <w:rsid w:val="00181C1C"/>
    <w:rsid w:val="00182425"/>
    <w:rsid w:val="0018286E"/>
    <w:rsid w:val="00182D59"/>
    <w:rsid w:val="0018321C"/>
    <w:rsid w:val="00183562"/>
    <w:rsid w:val="00183B2E"/>
    <w:rsid w:val="001846B6"/>
    <w:rsid w:val="00184A53"/>
    <w:rsid w:val="001854D9"/>
    <w:rsid w:val="00185B9E"/>
    <w:rsid w:val="00186768"/>
    <w:rsid w:val="0018692E"/>
    <w:rsid w:val="00186BAC"/>
    <w:rsid w:val="00187B1D"/>
    <w:rsid w:val="00187C8D"/>
    <w:rsid w:val="00187EF0"/>
    <w:rsid w:val="00187F8F"/>
    <w:rsid w:val="0019000D"/>
    <w:rsid w:val="001900A9"/>
    <w:rsid w:val="0019012B"/>
    <w:rsid w:val="0019012E"/>
    <w:rsid w:val="001907A8"/>
    <w:rsid w:val="00190904"/>
    <w:rsid w:val="00190B1E"/>
    <w:rsid w:val="00190D00"/>
    <w:rsid w:val="001918D1"/>
    <w:rsid w:val="001920BF"/>
    <w:rsid w:val="001920E6"/>
    <w:rsid w:val="00192495"/>
    <w:rsid w:val="0019285F"/>
    <w:rsid w:val="00192F2D"/>
    <w:rsid w:val="00193281"/>
    <w:rsid w:val="0019345F"/>
    <w:rsid w:val="001936B1"/>
    <w:rsid w:val="001940CF"/>
    <w:rsid w:val="00194EED"/>
    <w:rsid w:val="001951C9"/>
    <w:rsid w:val="00195CBC"/>
    <w:rsid w:val="00196042"/>
    <w:rsid w:val="00196DA6"/>
    <w:rsid w:val="0019752F"/>
    <w:rsid w:val="001A02A3"/>
    <w:rsid w:val="001A0838"/>
    <w:rsid w:val="001A0A8D"/>
    <w:rsid w:val="001A0E6F"/>
    <w:rsid w:val="001A245B"/>
    <w:rsid w:val="001A3AAE"/>
    <w:rsid w:val="001A3D04"/>
    <w:rsid w:val="001A3D4A"/>
    <w:rsid w:val="001A3FF8"/>
    <w:rsid w:val="001A42F0"/>
    <w:rsid w:val="001A5A4A"/>
    <w:rsid w:val="001A5D8B"/>
    <w:rsid w:val="001A60A8"/>
    <w:rsid w:val="001A64C9"/>
    <w:rsid w:val="001A758A"/>
    <w:rsid w:val="001A7981"/>
    <w:rsid w:val="001B043A"/>
    <w:rsid w:val="001B0618"/>
    <w:rsid w:val="001B0C36"/>
    <w:rsid w:val="001B1B1A"/>
    <w:rsid w:val="001B1BB5"/>
    <w:rsid w:val="001B1DAA"/>
    <w:rsid w:val="001B1ECF"/>
    <w:rsid w:val="001B20B6"/>
    <w:rsid w:val="001B2A00"/>
    <w:rsid w:val="001B34FE"/>
    <w:rsid w:val="001B382B"/>
    <w:rsid w:val="001B3A2F"/>
    <w:rsid w:val="001B3FAA"/>
    <w:rsid w:val="001B42CF"/>
    <w:rsid w:val="001B49C9"/>
    <w:rsid w:val="001B53B7"/>
    <w:rsid w:val="001B5436"/>
    <w:rsid w:val="001B5450"/>
    <w:rsid w:val="001B69A0"/>
    <w:rsid w:val="001B78BE"/>
    <w:rsid w:val="001B7986"/>
    <w:rsid w:val="001B7ECE"/>
    <w:rsid w:val="001C087E"/>
    <w:rsid w:val="001C13CE"/>
    <w:rsid w:val="001C1FA3"/>
    <w:rsid w:val="001C20A2"/>
    <w:rsid w:val="001C220F"/>
    <w:rsid w:val="001C2536"/>
    <w:rsid w:val="001C26BA"/>
    <w:rsid w:val="001C3381"/>
    <w:rsid w:val="001C4B94"/>
    <w:rsid w:val="001C4D46"/>
    <w:rsid w:val="001C50DE"/>
    <w:rsid w:val="001C5A39"/>
    <w:rsid w:val="001C5CA1"/>
    <w:rsid w:val="001C63E4"/>
    <w:rsid w:val="001C668A"/>
    <w:rsid w:val="001C7152"/>
    <w:rsid w:val="001C777D"/>
    <w:rsid w:val="001C7854"/>
    <w:rsid w:val="001C7B14"/>
    <w:rsid w:val="001C7BC3"/>
    <w:rsid w:val="001C7D86"/>
    <w:rsid w:val="001C7F6E"/>
    <w:rsid w:val="001D0069"/>
    <w:rsid w:val="001D1227"/>
    <w:rsid w:val="001D1602"/>
    <w:rsid w:val="001D16AE"/>
    <w:rsid w:val="001D2113"/>
    <w:rsid w:val="001D2E3C"/>
    <w:rsid w:val="001D344F"/>
    <w:rsid w:val="001D47B8"/>
    <w:rsid w:val="001D4A12"/>
    <w:rsid w:val="001D5224"/>
    <w:rsid w:val="001D5536"/>
    <w:rsid w:val="001D5C10"/>
    <w:rsid w:val="001D78D1"/>
    <w:rsid w:val="001E0631"/>
    <w:rsid w:val="001E0ABD"/>
    <w:rsid w:val="001E0E8E"/>
    <w:rsid w:val="001E2017"/>
    <w:rsid w:val="001E23CE"/>
    <w:rsid w:val="001E33AC"/>
    <w:rsid w:val="001E378E"/>
    <w:rsid w:val="001E3BD3"/>
    <w:rsid w:val="001E40CE"/>
    <w:rsid w:val="001E51C4"/>
    <w:rsid w:val="001E537C"/>
    <w:rsid w:val="001E5526"/>
    <w:rsid w:val="001E5D9E"/>
    <w:rsid w:val="001E654B"/>
    <w:rsid w:val="001E718F"/>
    <w:rsid w:val="001E7AE3"/>
    <w:rsid w:val="001E7B36"/>
    <w:rsid w:val="001E7DD8"/>
    <w:rsid w:val="001E7F71"/>
    <w:rsid w:val="001F04C2"/>
    <w:rsid w:val="001F0592"/>
    <w:rsid w:val="001F0A4C"/>
    <w:rsid w:val="001F0ABE"/>
    <w:rsid w:val="001F0F64"/>
    <w:rsid w:val="001F1629"/>
    <w:rsid w:val="001F16B0"/>
    <w:rsid w:val="001F1CC9"/>
    <w:rsid w:val="001F2084"/>
    <w:rsid w:val="001F213A"/>
    <w:rsid w:val="001F21C8"/>
    <w:rsid w:val="001F2367"/>
    <w:rsid w:val="001F2AF1"/>
    <w:rsid w:val="001F3665"/>
    <w:rsid w:val="001F472A"/>
    <w:rsid w:val="001F49A0"/>
    <w:rsid w:val="001F5079"/>
    <w:rsid w:val="001F51AA"/>
    <w:rsid w:val="001F5535"/>
    <w:rsid w:val="001F60FA"/>
    <w:rsid w:val="001F61CF"/>
    <w:rsid w:val="001F6CC8"/>
    <w:rsid w:val="001F6F5B"/>
    <w:rsid w:val="001F7E87"/>
    <w:rsid w:val="00200E1C"/>
    <w:rsid w:val="0020298B"/>
    <w:rsid w:val="00202B58"/>
    <w:rsid w:val="00202B99"/>
    <w:rsid w:val="002033B8"/>
    <w:rsid w:val="00203600"/>
    <w:rsid w:val="0020390C"/>
    <w:rsid w:val="00203B74"/>
    <w:rsid w:val="00203B80"/>
    <w:rsid w:val="00204007"/>
    <w:rsid w:val="002040AF"/>
    <w:rsid w:val="002045C2"/>
    <w:rsid w:val="002051E5"/>
    <w:rsid w:val="00205712"/>
    <w:rsid w:val="00205EFE"/>
    <w:rsid w:val="002068AB"/>
    <w:rsid w:val="002068D3"/>
    <w:rsid w:val="002068FE"/>
    <w:rsid w:val="0020709A"/>
    <w:rsid w:val="002070DA"/>
    <w:rsid w:val="00210464"/>
    <w:rsid w:val="002104F2"/>
    <w:rsid w:val="002104FF"/>
    <w:rsid w:val="00210D54"/>
    <w:rsid w:val="00211887"/>
    <w:rsid w:val="00212124"/>
    <w:rsid w:val="002125AB"/>
    <w:rsid w:val="00212CE5"/>
    <w:rsid w:val="0021311E"/>
    <w:rsid w:val="00213262"/>
    <w:rsid w:val="002141CD"/>
    <w:rsid w:val="0021440E"/>
    <w:rsid w:val="0021480E"/>
    <w:rsid w:val="002157B8"/>
    <w:rsid w:val="00215BE4"/>
    <w:rsid w:val="00216006"/>
    <w:rsid w:val="002170AE"/>
    <w:rsid w:val="0021760B"/>
    <w:rsid w:val="0022021B"/>
    <w:rsid w:val="00220381"/>
    <w:rsid w:val="00220448"/>
    <w:rsid w:val="002204F6"/>
    <w:rsid w:val="00221116"/>
    <w:rsid w:val="00221624"/>
    <w:rsid w:val="002216DB"/>
    <w:rsid w:val="00221743"/>
    <w:rsid w:val="00222280"/>
    <w:rsid w:val="00222800"/>
    <w:rsid w:val="002228C8"/>
    <w:rsid w:val="002229EC"/>
    <w:rsid w:val="00222C62"/>
    <w:rsid w:val="00223267"/>
    <w:rsid w:val="00223325"/>
    <w:rsid w:val="00223376"/>
    <w:rsid w:val="00223385"/>
    <w:rsid w:val="00223713"/>
    <w:rsid w:val="00223A86"/>
    <w:rsid w:val="00223DF8"/>
    <w:rsid w:val="00224E02"/>
    <w:rsid w:val="00225563"/>
    <w:rsid w:val="00225A88"/>
    <w:rsid w:val="00225B0E"/>
    <w:rsid w:val="00225BAC"/>
    <w:rsid w:val="00225E2B"/>
    <w:rsid w:val="0022652C"/>
    <w:rsid w:val="0022667D"/>
    <w:rsid w:val="00227405"/>
    <w:rsid w:val="00227AF7"/>
    <w:rsid w:val="00227EB8"/>
    <w:rsid w:val="0023031B"/>
    <w:rsid w:val="002303AD"/>
    <w:rsid w:val="00230A0F"/>
    <w:rsid w:val="00230D5A"/>
    <w:rsid w:val="002312BF"/>
    <w:rsid w:val="0023146A"/>
    <w:rsid w:val="00231AE2"/>
    <w:rsid w:val="002327AD"/>
    <w:rsid w:val="00232943"/>
    <w:rsid w:val="0023312A"/>
    <w:rsid w:val="0023398E"/>
    <w:rsid w:val="00233CFC"/>
    <w:rsid w:val="00233EE2"/>
    <w:rsid w:val="00233FAF"/>
    <w:rsid w:val="002346AE"/>
    <w:rsid w:val="00234B3D"/>
    <w:rsid w:val="00234C7D"/>
    <w:rsid w:val="00235863"/>
    <w:rsid w:val="00235911"/>
    <w:rsid w:val="00235D37"/>
    <w:rsid w:val="0023635B"/>
    <w:rsid w:val="0023665C"/>
    <w:rsid w:val="00237969"/>
    <w:rsid w:val="00237C29"/>
    <w:rsid w:val="00237EC7"/>
    <w:rsid w:val="002408C7"/>
    <w:rsid w:val="00241863"/>
    <w:rsid w:val="00241972"/>
    <w:rsid w:val="002422B5"/>
    <w:rsid w:val="00242637"/>
    <w:rsid w:val="002433EF"/>
    <w:rsid w:val="00243731"/>
    <w:rsid w:val="002437A1"/>
    <w:rsid w:val="00244383"/>
    <w:rsid w:val="00244C16"/>
    <w:rsid w:val="00244EF8"/>
    <w:rsid w:val="00245312"/>
    <w:rsid w:val="00245697"/>
    <w:rsid w:val="002457C5"/>
    <w:rsid w:val="00246673"/>
    <w:rsid w:val="00246757"/>
    <w:rsid w:val="0024695B"/>
    <w:rsid w:val="00247538"/>
    <w:rsid w:val="002475C9"/>
    <w:rsid w:val="00247ADD"/>
    <w:rsid w:val="00247F09"/>
    <w:rsid w:val="00250750"/>
    <w:rsid w:val="00250ADD"/>
    <w:rsid w:val="00251418"/>
    <w:rsid w:val="002519B2"/>
    <w:rsid w:val="002527B1"/>
    <w:rsid w:val="002538C5"/>
    <w:rsid w:val="00253906"/>
    <w:rsid w:val="00253B69"/>
    <w:rsid w:val="00253E7C"/>
    <w:rsid w:val="002541DE"/>
    <w:rsid w:val="0025462C"/>
    <w:rsid w:val="00254B26"/>
    <w:rsid w:val="00255A04"/>
    <w:rsid w:val="00256058"/>
    <w:rsid w:val="0025673B"/>
    <w:rsid w:val="0025782C"/>
    <w:rsid w:val="0026020B"/>
    <w:rsid w:val="0026035E"/>
    <w:rsid w:val="00260456"/>
    <w:rsid w:val="00260A4A"/>
    <w:rsid w:val="00260CEE"/>
    <w:rsid w:val="0026137F"/>
    <w:rsid w:val="00261424"/>
    <w:rsid w:val="00261C5E"/>
    <w:rsid w:val="00261FCE"/>
    <w:rsid w:val="0026264A"/>
    <w:rsid w:val="00262B2E"/>
    <w:rsid w:val="0026334E"/>
    <w:rsid w:val="00263745"/>
    <w:rsid w:val="00263A08"/>
    <w:rsid w:val="00264051"/>
    <w:rsid w:val="002640A2"/>
    <w:rsid w:val="00264CC9"/>
    <w:rsid w:val="00265019"/>
    <w:rsid w:val="00265FC4"/>
    <w:rsid w:val="002661D1"/>
    <w:rsid w:val="00266974"/>
    <w:rsid w:val="00266EB4"/>
    <w:rsid w:val="00267171"/>
    <w:rsid w:val="00267362"/>
    <w:rsid w:val="002709AF"/>
    <w:rsid w:val="00270F35"/>
    <w:rsid w:val="0027113D"/>
    <w:rsid w:val="00271931"/>
    <w:rsid w:val="00271C54"/>
    <w:rsid w:val="002721ED"/>
    <w:rsid w:val="002722C7"/>
    <w:rsid w:val="00272A32"/>
    <w:rsid w:val="00272B64"/>
    <w:rsid w:val="002737B5"/>
    <w:rsid w:val="00273A9F"/>
    <w:rsid w:val="002745AD"/>
    <w:rsid w:val="002747AB"/>
    <w:rsid w:val="00274926"/>
    <w:rsid w:val="00274BF9"/>
    <w:rsid w:val="00274DE5"/>
    <w:rsid w:val="00275781"/>
    <w:rsid w:val="00275884"/>
    <w:rsid w:val="00275EE8"/>
    <w:rsid w:val="00275FC9"/>
    <w:rsid w:val="00276283"/>
    <w:rsid w:val="00276704"/>
    <w:rsid w:val="0028002F"/>
    <w:rsid w:val="002801CB"/>
    <w:rsid w:val="002802B9"/>
    <w:rsid w:val="002803E7"/>
    <w:rsid w:val="00280914"/>
    <w:rsid w:val="002817DC"/>
    <w:rsid w:val="00282393"/>
    <w:rsid w:val="002827EB"/>
    <w:rsid w:val="00283864"/>
    <w:rsid w:val="00283AA9"/>
    <w:rsid w:val="00283E94"/>
    <w:rsid w:val="00284018"/>
    <w:rsid w:val="00284DE0"/>
    <w:rsid w:val="00284FD1"/>
    <w:rsid w:val="00285090"/>
    <w:rsid w:val="00285356"/>
    <w:rsid w:val="00285725"/>
    <w:rsid w:val="00285925"/>
    <w:rsid w:val="00285A87"/>
    <w:rsid w:val="002873BF"/>
    <w:rsid w:val="00287660"/>
    <w:rsid w:val="00287863"/>
    <w:rsid w:val="00287979"/>
    <w:rsid w:val="00287DAE"/>
    <w:rsid w:val="002910B1"/>
    <w:rsid w:val="00291542"/>
    <w:rsid w:val="0029176B"/>
    <w:rsid w:val="002930F8"/>
    <w:rsid w:val="00293968"/>
    <w:rsid w:val="002939F9"/>
    <w:rsid w:val="00293F75"/>
    <w:rsid w:val="002945C8"/>
    <w:rsid w:val="00295222"/>
    <w:rsid w:val="002954AE"/>
    <w:rsid w:val="00295565"/>
    <w:rsid w:val="00295B6D"/>
    <w:rsid w:val="002969B3"/>
    <w:rsid w:val="00296E44"/>
    <w:rsid w:val="0029739F"/>
    <w:rsid w:val="00297565"/>
    <w:rsid w:val="002A0497"/>
    <w:rsid w:val="002A09C3"/>
    <w:rsid w:val="002A1DA7"/>
    <w:rsid w:val="002A2DD6"/>
    <w:rsid w:val="002A3863"/>
    <w:rsid w:val="002A3F36"/>
    <w:rsid w:val="002A473A"/>
    <w:rsid w:val="002A4FB9"/>
    <w:rsid w:val="002A5AC0"/>
    <w:rsid w:val="002A5D6D"/>
    <w:rsid w:val="002A5E56"/>
    <w:rsid w:val="002A5EDE"/>
    <w:rsid w:val="002A6B7C"/>
    <w:rsid w:val="002A7078"/>
    <w:rsid w:val="002A784E"/>
    <w:rsid w:val="002A7F72"/>
    <w:rsid w:val="002B0117"/>
    <w:rsid w:val="002B08D3"/>
    <w:rsid w:val="002B0CBF"/>
    <w:rsid w:val="002B12FA"/>
    <w:rsid w:val="002B2063"/>
    <w:rsid w:val="002B20D0"/>
    <w:rsid w:val="002B281D"/>
    <w:rsid w:val="002B3ABA"/>
    <w:rsid w:val="002B45C2"/>
    <w:rsid w:val="002B514B"/>
    <w:rsid w:val="002B51F4"/>
    <w:rsid w:val="002B54EB"/>
    <w:rsid w:val="002B58A5"/>
    <w:rsid w:val="002B5C68"/>
    <w:rsid w:val="002B6736"/>
    <w:rsid w:val="002B6923"/>
    <w:rsid w:val="002B72BE"/>
    <w:rsid w:val="002B76DB"/>
    <w:rsid w:val="002B7A2E"/>
    <w:rsid w:val="002C01FF"/>
    <w:rsid w:val="002C1051"/>
    <w:rsid w:val="002C1076"/>
    <w:rsid w:val="002C19CB"/>
    <w:rsid w:val="002C1C75"/>
    <w:rsid w:val="002C1FA4"/>
    <w:rsid w:val="002C2278"/>
    <w:rsid w:val="002C2948"/>
    <w:rsid w:val="002C2A69"/>
    <w:rsid w:val="002C3175"/>
    <w:rsid w:val="002C3265"/>
    <w:rsid w:val="002C352E"/>
    <w:rsid w:val="002C36FC"/>
    <w:rsid w:val="002C3892"/>
    <w:rsid w:val="002C3D8B"/>
    <w:rsid w:val="002C3DD0"/>
    <w:rsid w:val="002C52B1"/>
    <w:rsid w:val="002C56BC"/>
    <w:rsid w:val="002C5C9B"/>
    <w:rsid w:val="002C5F11"/>
    <w:rsid w:val="002C6BA5"/>
    <w:rsid w:val="002C6FC6"/>
    <w:rsid w:val="002C715F"/>
    <w:rsid w:val="002C77BD"/>
    <w:rsid w:val="002D0AB0"/>
    <w:rsid w:val="002D0AE7"/>
    <w:rsid w:val="002D0DB7"/>
    <w:rsid w:val="002D0DFE"/>
    <w:rsid w:val="002D1ED0"/>
    <w:rsid w:val="002D2C0B"/>
    <w:rsid w:val="002D2DC4"/>
    <w:rsid w:val="002D3D92"/>
    <w:rsid w:val="002D3F46"/>
    <w:rsid w:val="002D3F64"/>
    <w:rsid w:val="002D42DB"/>
    <w:rsid w:val="002D5063"/>
    <w:rsid w:val="002D51C0"/>
    <w:rsid w:val="002D5BDC"/>
    <w:rsid w:val="002D5EBC"/>
    <w:rsid w:val="002D6218"/>
    <w:rsid w:val="002D65BB"/>
    <w:rsid w:val="002D6B10"/>
    <w:rsid w:val="002D74EA"/>
    <w:rsid w:val="002D7517"/>
    <w:rsid w:val="002E01A8"/>
    <w:rsid w:val="002E09A3"/>
    <w:rsid w:val="002E0F56"/>
    <w:rsid w:val="002E10F9"/>
    <w:rsid w:val="002E167D"/>
    <w:rsid w:val="002E1E9B"/>
    <w:rsid w:val="002E2372"/>
    <w:rsid w:val="002E2D5A"/>
    <w:rsid w:val="002E314B"/>
    <w:rsid w:val="002E31D0"/>
    <w:rsid w:val="002E3315"/>
    <w:rsid w:val="002E3515"/>
    <w:rsid w:val="002E35D4"/>
    <w:rsid w:val="002E3ED4"/>
    <w:rsid w:val="002E3F3E"/>
    <w:rsid w:val="002E43E2"/>
    <w:rsid w:val="002E494B"/>
    <w:rsid w:val="002E4AA7"/>
    <w:rsid w:val="002E4AF3"/>
    <w:rsid w:val="002E4D56"/>
    <w:rsid w:val="002E4E1B"/>
    <w:rsid w:val="002E527A"/>
    <w:rsid w:val="002E576D"/>
    <w:rsid w:val="002E57B7"/>
    <w:rsid w:val="002E5B0D"/>
    <w:rsid w:val="002E5BD6"/>
    <w:rsid w:val="002E5E79"/>
    <w:rsid w:val="002E64A1"/>
    <w:rsid w:val="002E67F9"/>
    <w:rsid w:val="002E69AE"/>
    <w:rsid w:val="002F0071"/>
    <w:rsid w:val="002F0240"/>
    <w:rsid w:val="002F057B"/>
    <w:rsid w:val="002F058B"/>
    <w:rsid w:val="002F0C88"/>
    <w:rsid w:val="002F10C2"/>
    <w:rsid w:val="002F12E1"/>
    <w:rsid w:val="002F14AD"/>
    <w:rsid w:val="002F1DF6"/>
    <w:rsid w:val="002F285F"/>
    <w:rsid w:val="002F2E39"/>
    <w:rsid w:val="002F30BB"/>
    <w:rsid w:val="002F314E"/>
    <w:rsid w:val="002F36DD"/>
    <w:rsid w:val="002F37FF"/>
    <w:rsid w:val="002F392F"/>
    <w:rsid w:val="002F454D"/>
    <w:rsid w:val="002F49C4"/>
    <w:rsid w:val="002F49E6"/>
    <w:rsid w:val="002F4BD9"/>
    <w:rsid w:val="002F59F1"/>
    <w:rsid w:val="002F62DE"/>
    <w:rsid w:val="002F6A44"/>
    <w:rsid w:val="002F6ABC"/>
    <w:rsid w:val="002F6B96"/>
    <w:rsid w:val="002F6E1C"/>
    <w:rsid w:val="002F6E2C"/>
    <w:rsid w:val="002F749B"/>
    <w:rsid w:val="002F77D6"/>
    <w:rsid w:val="002FCBF4"/>
    <w:rsid w:val="00300049"/>
    <w:rsid w:val="00300072"/>
    <w:rsid w:val="003000A5"/>
    <w:rsid w:val="00300A8B"/>
    <w:rsid w:val="00300AB8"/>
    <w:rsid w:val="00300B70"/>
    <w:rsid w:val="0030185F"/>
    <w:rsid w:val="003018E0"/>
    <w:rsid w:val="003022CF"/>
    <w:rsid w:val="003025B9"/>
    <w:rsid w:val="0030274B"/>
    <w:rsid w:val="0030358B"/>
    <w:rsid w:val="0030385F"/>
    <w:rsid w:val="00304966"/>
    <w:rsid w:val="003052FE"/>
    <w:rsid w:val="003067B6"/>
    <w:rsid w:val="00306811"/>
    <w:rsid w:val="00306B31"/>
    <w:rsid w:val="003072FC"/>
    <w:rsid w:val="00307B5D"/>
    <w:rsid w:val="003100EF"/>
    <w:rsid w:val="0031141F"/>
    <w:rsid w:val="003118BF"/>
    <w:rsid w:val="00312239"/>
    <w:rsid w:val="003123BE"/>
    <w:rsid w:val="00312440"/>
    <w:rsid w:val="003135AC"/>
    <w:rsid w:val="0031410B"/>
    <w:rsid w:val="0031495D"/>
    <w:rsid w:val="00314CF9"/>
    <w:rsid w:val="00314E4F"/>
    <w:rsid w:val="003150C5"/>
    <w:rsid w:val="00315B14"/>
    <w:rsid w:val="00315D5B"/>
    <w:rsid w:val="00315F44"/>
    <w:rsid w:val="003161FE"/>
    <w:rsid w:val="00316C2E"/>
    <w:rsid w:val="00316DA6"/>
    <w:rsid w:val="00316F86"/>
    <w:rsid w:val="0031727D"/>
    <w:rsid w:val="00317471"/>
    <w:rsid w:val="00317515"/>
    <w:rsid w:val="003208B6"/>
    <w:rsid w:val="003216FD"/>
    <w:rsid w:val="003218D7"/>
    <w:rsid w:val="00321C39"/>
    <w:rsid w:val="00321E1A"/>
    <w:rsid w:val="00323B8B"/>
    <w:rsid w:val="00324B6E"/>
    <w:rsid w:val="00324CD7"/>
    <w:rsid w:val="00326170"/>
    <w:rsid w:val="00326309"/>
    <w:rsid w:val="00326688"/>
    <w:rsid w:val="0032729D"/>
    <w:rsid w:val="00327C7A"/>
    <w:rsid w:val="00327EDE"/>
    <w:rsid w:val="00330C3A"/>
    <w:rsid w:val="003314A5"/>
    <w:rsid w:val="0033188C"/>
    <w:rsid w:val="00331A0C"/>
    <w:rsid w:val="00331ABA"/>
    <w:rsid w:val="00331E99"/>
    <w:rsid w:val="003320F0"/>
    <w:rsid w:val="00332347"/>
    <w:rsid w:val="00333139"/>
    <w:rsid w:val="003334A6"/>
    <w:rsid w:val="00333600"/>
    <w:rsid w:val="003337E4"/>
    <w:rsid w:val="00333897"/>
    <w:rsid w:val="00333CEC"/>
    <w:rsid w:val="003346B4"/>
    <w:rsid w:val="003347A0"/>
    <w:rsid w:val="00334A63"/>
    <w:rsid w:val="00334BA7"/>
    <w:rsid w:val="00334E14"/>
    <w:rsid w:val="0033509A"/>
    <w:rsid w:val="00335D77"/>
    <w:rsid w:val="003362DF"/>
    <w:rsid w:val="00336C13"/>
    <w:rsid w:val="00336E3A"/>
    <w:rsid w:val="003375BE"/>
    <w:rsid w:val="00337F10"/>
    <w:rsid w:val="0034018F"/>
    <w:rsid w:val="00340AD1"/>
    <w:rsid w:val="00341E9D"/>
    <w:rsid w:val="00341FAF"/>
    <w:rsid w:val="00342977"/>
    <w:rsid w:val="00342D97"/>
    <w:rsid w:val="0034365F"/>
    <w:rsid w:val="003437C0"/>
    <w:rsid w:val="003438EB"/>
    <w:rsid w:val="00343D11"/>
    <w:rsid w:val="00343DF8"/>
    <w:rsid w:val="003442BF"/>
    <w:rsid w:val="003444F1"/>
    <w:rsid w:val="00344501"/>
    <w:rsid w:val="00344D1E"/>
    <w:rsid w:val="00344E9A"/>
    <w:rsid w:val="00345958"/>
    <w:rsid w:val="0034595C"/>
    <w:rsid w:val="00345D0E"/>
    <w:rsid w:val="00345DB4"/>
    <w:rsid w:val="003466F1"/>
    <w:rsid w:val="00346A96"/>
    <w:rsid w:val="00346B1B"/>
    <w:rsid w:val="003471A2"/>
    <w:rsid w:val="003472E4"/>
    <w:rsid w:val="003474FC"/>
    <w:rsid w:val="00347832"/>
    <w:rsid w:val="00347E29"/>
    <w:rsid w:val="00350270"/>
    <w:rsid w:val="00350781"/>
    <w:rsid w:val="00350805"/>
    <w:rsid w:val="003510E9"/>
    <w:rsid w:val="00351333"/>
    <w:rsid w:val="003517CC"/>
    <w:rsid w:val="0035248D"/>
    <w:rsid w:val="00353600"/>
    <w:rsid w:val="003536E4"/>
    <w:rsid w:val="00354014"/>
    <w:rsid w:val="00354356"/>
    <w:rsid w:val="003543A7"/>
    <w:rsid w:val="00354F3C"/>
    <w:rsid w:val="003550D6"/>
    <w:rsid w:val="003555FE"/>
    <w:rsid w:val="003556EA"/>
    <w:rsid w:val="00356E37"/>
    <w:rsid w:val="00357AA4"/>
    <w:rsid w:val="00357BA0"/>
    <w:rsid w:val="003603CA"/>
    <w:rsid w:val="00360403"/>
    <w:rsid w:val="00360598"/>
    <w:rsid w:val="003608DD"/>
    <w:rsid w:val="00360D40"/>
    <w:rsid w:val="00360EC9"/>
    <w:rsid w:val="00361305"/>
    <w:rsid w:val="0036162A"/>
    <w:rsid w:val="00361CA1"/>
    <w:rsid w:val="003622DF"/>
    <w:rsid w:val="00362B7D"/>
    <w:rsid w:val="003638EC"/>
    <w:rsid w:val="00363B13"/>
    <w:rsid w:val="00364A96"/>
    <w:rsid w:val="00364E2B"/>
    <w:rsid w:val="00364E49"/>
    <w:rsid w:val="003650BA"/>
    <w:rsid w:val="0036533A"/>
    <w:rsid w:val="003658FC"/>
    <w:rsid w:val="003660C2"/>
    <w:rsid w:val="00367709"/>
    <w:rsid w:val="00367CB7"/>
    <w:rsid w:val="00370753"/>
    <w:rsid w:val="00370F7E"/>
    <w:rsid w:val="003712EF"/>
    <w:rsid w:val="00371592"/>
    <w:rsid w:val="003718B4"/>
    <w:rsid w:val="0037208A"/>
    <w:rsid w:val="00372169"/>
    <w:rsid w:val="00372242"/>
    <w:rsid w:val="003722B7"/>
    <w:rsid w:val="003723C7"/>
    <w:rsid w:val="00372D06"/>
    <w:rsid w:val="00372D7A"/>
    <w:rsid w:val="003736AD"/>
    <w:rsid w:val="0037373B"/>
    <w:rsid w:val="00374B04"/>
    <w:rsid w:val="00375CA5"/>
    <w:rsid w:val="00376035"/>
    <w:rsid w:val="00376048"/>
    <w:rsid w:val="00376058"/>
    <w:rsid w:val="00376BE6"/>
    <w:rsid w:val="00376D35"/>
    <w:rsid w:val="00376F86"/>
    <w:rsid w:val="0037726B"/>
    <w:rsid w:val="0038007C"/>
    <w:rsid w:val="0038028B"/>
    <w:rsid w:val="003803E6"/>
    <w:rsid w:val="003814FE"/>
    <w:rsid w:val="00381CAA"/>
    <w:rsid w:val="00382076"/>
    <w:rsid w:val="003831B8"/>
    <w:rsid w:val="00383638"/>
    <w:rsid w:val="0038378E"/>
    <w:rsid w:val="00383EA3"/>
    <w:rsid w:val="0038402B"/>
    <w:rsid w:val="003841AE"/>
    <w:rsid w:val="003842FF"/>
    <w:rsid w:val="003846F8"/>
    <w:rsid w:val="00384CED"/>
    <w:rsid w:val="00384F82"/>
    <w:rsid w:val="00385AF5"/>
    <w:rsid w:val="0038680A"/>
    <w:rsid w:val="00386ACF"/>
    <w:rsid w:val="00386C70"/>
    <w:rsid w:val="00386EBC"/>
    <w:rsid w:val="00387DDB"/>
    <w:rsid w:val="00387EE6"/>
    <w:rsid w:val="00390227"/>
    <w:rsid w:val="003902D5"/>
    <w:rsid w:val="0039056D"/>
    <w:rsid w:val="00390910"/>
    <w:rsid w:val="00390FD5"/>
    <w:rsid w:val="003914A2"/>
    <w:rsid w:val="00391548"/>
    <w:rsid w:val="0039186E"/>
    <w:rsid w:val="00392368"/>
    <w:rsid w:val="00392644"/>
    <w:rsid w:val="00392C58"/>
    <w:rsid w:val="00392E42"/>
    <w:rsid w:val="003931B3"/>
    <w:rsid w:val="0039379C"/>
    <w:rsid w:val="00393C58"/>
    <w:rsid w:val="0039454C"/>
    <w:rsid w:val="00394BCD"/>
    <w:rsid w:val="00394CB4"/>
    <w:rsid w:val="00394EAD"/>
    <w:rsid w:val="003955A7"/>
    <w:rsid w:val="00395E4C"/>
    <w:rsid w:val="00395E98"/>
    <w:rsid w:val="0039681D"/>
    <w:rsid w:val="00397A02"/>
    <w:rsid w:val="003A084A"/>
    <w:rsid w:val="003A1536"/>
    <w:rsid w:val="003A1DC6"/>
    <w:rsid w:val="003A3FB8"/>
    <w:rsid w:val="003A410B"/>
    <w:rsid w:val="003A4B41"/>
    <w:rsid w:val="003A56C6"/>
    <w:rsid w:val="003A5CB8"/>
    <w:rsid w:val="003A5FDF"/>
    <w:rsid w:val="003A63C8"/>
    <w:rsid w:val="003A643E"/>
    <w:rsid w:val="003A657D"/>
    <w:rsid w:val="003A6792"/>
    <w:rsid w:val="003A682F"/>
    <w:rsid w:val="003A78B3"/>
    <w:rsid w:val="003B0397"/>
    <w:rsid w:val="003B039B"/>
    <w:rsid w:val="003B0CC9"/>
    <w:rsid w:val="003B1AD3"/>
    <w:rsid w:val="003B1FD4"/>
    <w:rsid w:val="003B22CF"/>
    <w:rsid w:val="003B2561"/>
    <w:rsid w:val="003B2ADD"/>
    <w:rsid w:val="003B2CA8"/>
    <w:rsid w:val="003B3865"/>
    <w:rsid w:val="003B5CE6"/>
    <w:rsid w:val="003B6006"/>
    <w:rsid w:val="003B61AE"/>
    <w:rsid w:val="003B6274"/>
    <w:rsid w:val="003B6CCB"/>
    <w:rsid w:val="003B6EA2"/>
    <w:rsid w:val="003B7158"/>
    <w:rsid w:val="003B7CD0"/>
    <w:rsid w:val="003C0180"/>
    <w:rsid w:val="003C0513"/>
    <w:rsid w:val="003C0E47"/>
    <w:rsid w:val="003C22D3"/>
    <w:rsid w:val="003C24E4"/>
    <w:rsid w:val="003C2675"/>
    <w:rsid w:val="003C2ECC"/>
    <w:rsid w:val="003C30BB"/>
    <w:rsid w:val="003C375E"/>
    <w:rsid w:val="003C3831"/>
    <w:rsid w:val="003C38E8"/>
    <w:rsid w:val="003C3E4C"/>
    <w:rsid w:val="003C45B3"/>
    <w:rsid w:val="003C4C35"/>
    <w:rsid w:val="003C4F5F"/>
    <w:rsid w:val="003C4F75"/>
    <w:rsid w:val="003C6224"/>
    <w:rsid w:val="003C62CF"/>
    <w:rsid w:val="003C705B"/>
    <w:rsid w:val="003C768E"/>
    <w:rsid w:val="003D0910"/>
    <w:rsid w:val="003D0BD8"/>
    <w:rsid w:val="003D12BE"/>
    <w:rsid w:val="003D21C0"/>
    <w:rsid w:val="003D23FB"/>
    <w:rsid w:val="003D29D9"/>
    <w:rsid w:val="003D2D9D"/>
    <w:rsid w:val="003D3B54"/>
    <w:rsid w:val="003D3BCD"/>
    <w:rsid w:val="003D3E51"/>
    <w:rsid w:val="003D3E5E"/>
    <w:rsid w:val="003D3E8E"/>
    <w:rsid w:val="003D4380"/>
    <w:rsid w:val="003D4902"/>
    <w:rsid w:val="003D4912"/>
    <w:rsid w:val="003D4F91"/>
    <w:rsid w:val="003D628B"/>
    <w:rsid w:val="003D673E"/>
    <w:rsid w:val="003D78C4"/>
    <w:rsid w:val="003D7969"/>
    <w:rsid w:val="003E025A"/>
    <w:rsid w:val="003E04A1"/>
    <w:rsid w:val="003E0854"/>
    <w:rsid w:val="003E0A1B"/>
    <w:rsid w:val="003E0B48"/>
    <w:rsid w:val="003E19F0"/>
    <w:rsid w:val="003E1D4C"/>
    <w:rsid w:val="003E208D"/>
    <w:rsid w:val="003E223D"/>
    <w:rsid w:val="003E3A35"/>
    <w:rsid w:val="003E3B6D"/>
    <w:rsid w:val="003E3EBD"/>
    <w:rsid w:val="003E400B"/>
    <w:rsid w:val="003E42ED"/>
    <w:rsid w:val="003E4367"/>
    <w:rsid w:val="003E46CC"/>
    <w:rsid w:val="003E479D"/>
    <w:rsid w:val="003E4C89"/>
    <w:rsid w:val="003E5083"/>
    <w:rsid w:val="003E518C"/>
    <w:rsid w:val="003E53BF"/>
    <w:rsid w:val="003E5756"/>
    <w:rsid w:val="003E595B"/>
    <w:rsid w:val="003E5C3A"/>
    <w:rsid w:val="003E5D09"/>
    <w:rsid w:val="003E6009"/>
    <w:rsid w:val="003E6747"/>
    <w:rsid w:val="003E6886"/>
    <w:rsid w:val="003E68DE"/>
    <w:rsid w:val="003E7109"/>
    <w:rsid w:val="003E7242"/>
    <w:rsid w:val="003E7985"/>
    <w:rsid w:val="003E7BD1"/>
    <w:rsid w:val="003E7C8E"/>
    <w:rsid w:val="003F0639"/>
    <w:rsid w:val="003F09AD"/>
    <w:rsid w:val="003F1367"/>
    <w:rsid w:val="003F1D8F"/>
    <w:rsid w:val="003F2395"/>
    <w:rsid w:val="003F284E"/>
    <w:rsid w:val="003F2E16"/>
    <w:rsid w:val="003F2F3F"/>
    <w:rsid w:val="003F36BE"/>
    <w:rsid w:val="003F36D6"/>
    <w:rsid w:val="003F4639"/>
    <w:rsid w:val="003F46D7"/>
    <w:rsid w:val="003F5669"/>
    <w:rsid w:val="003F5BCA"/>
    <w:rsid w:val="003F5E34"/>
    <w:rsid w:val="003F5F81"/>
    <w:rsid w:val="003F5F8A"/>
    <w:rsid w:val="003F6EA6"/>
    <w:rsid w:val="003F77C8"/>
    <w:rsid w:val="00400FB6"/>
    <w:rsid w:val="00401104"/>
    <w:rsid w:val="00401678"/>
    <w:rsid w:val="00401B8E"/>
    <w:rsid w:val="00401F3D"/>
    <w:rsid w:val="00402061"/>
    <w:rsid w:val="00402942"/>
    <w:rsid w:val="00402FD2"/>
    <w:rsid w:val="0040358A"/>
    <w:rsid w:val="00403883"/>
    <w:rsid w:val="00404868"/>
    <w:rsid w:val="00404CD0"/>
    <w:rsid w:val="00404FFD"/>
    <w:rsid w:val="004052C0"/>
    <w:rsid w:val="004055A6"/>
    <w:rsid w:val="0040655F"/>
    <w:rsid w:val="0040683C"/>
    <w:rsid w:val="00407961"/>
    <w:rsid w:val="004079DF"/>
    <w:rsid w:val="00407AA7"/>
    <w:rsid w:val="0040B997"/>
    <w:rsid w:val="00410674"/>
    <w:rsid w:val="00411585"/>
    <w:rsid w:val="00411F90"/>
    <w:rsid w:val="004123C0"/>
    <w:rsid w:val="00412520"/>
    <w:rsid w:val="0041264A"/>
    <w:rsid w:val="00412C83"/>
    <w:rsid w:val="00412D1A"/>
    <w:rsid w:val="00412ED5"/>
    <w:rsid w:val="00413312"/>
    <w:rsid w:val="00413B3D"/>
    <w:rsid w:val="00413BE7"/>
    <w:rsid w:val="00414033"/>
    <w:rsid w:val="0041475C"/>
    <w:rsid w:val="00415131"/>
    <w:rsid w:val="004151D2"/>
    <w:rsid w:val="00415607"/>
    <w:rsid w:val="00415C64"/>
    <w:rsid w:val="00415EF1"/>
    <w:rsid w:val="004161D5"/>
    <w:rsid w:val="0041755E"/>
    <w:rsid w:val="0041776C"/>
    <w:rsid w:val="00417C44"/>
    <w:rsid w:val="00420049"/>
    <w:rsid w:val="004203CF"/>
    <w:rsid w:val="00420940"/>
    <w:rsid w:val="00421467"/>
    <w:rsid w:val="00421970"/>
    <w:rsid w:val="00421EA9"/>
    <w:rsid w:val="00423233"/>
    <w:rsid w:val="004232E9"/>
    <w:rsid w:val="00423A2D"/>
    <w:rsid w:val="00424299"/>
    <w:rsid w:val="00424310"/>
    <w:rsid w:val="00424476"/>
    <w:rsid w:val="00424D87"/>
    <w:rsid w:val="00424DBC"/>
    <w:rsid w:val="00424DF1"/>
    <w:rsid w:val="0042560A"/>
    <w:rsid w:val="00425AB8"/>
    <w:rsid w:val="00425DC6"/>
    <w:rsid w:val="00425F52"/>
    <w:rsid w:val="0042602D"/>
    <w:rsid w:val="004265EE"/>
    <w:rsid w:val="00426C91"/>
    <w:rsid w:val="00426D33"/>
    <w:rsid w:val="00427061"/>
    <w:rsid w:val="004272F5"/>
    <w:rsid w:val="004278E2"/>
    <w:rsid w:val="00427A9C"/>
    <w:rsid w:val="00430CFC"/>
    <w:rsid w:val="00430D54"/>
    <w:rsid w:val="00430EC9"/>
    <w:rsid w:val="00431579"/>
    <w:rsid w:val="00431D4E"/>
    <w:rsid w:val="00431ED3"/>
    <w:rsid w:val="004326C2"/>
    <w:rsid w:val="00432FF5"/>
    <w:rsid w:val="0043350F"/>
    <w:rsid w:val="00433BC2"/>
    <w:rsid w:val="00433E3C"/>
    <w:rsid w:val="00434224"/>
    <w:rsid w:val="00434584"/>
    <w:rsid w:val="00434663"/>
    <w:rsid w:val="004349A7"/>
    <w:rsid w:val="00434BEB"/>
    <w:rsid w:val="00434CC4"/>
    <w:rsid w:val="00434D0B"/>
    <w:rsid w:val="00434D8C"/>
    <w:rsid w:val="00435055"/>
    <w:rsid w:val="00435A97"/>
    <w:rsid w:val="00436111"/>
    <w:rsid w:val="004369A2"/>
    <w:rsid w:val="00437865"/>
    <w:rsid w:val="004379A3"/>
    <w:rsid w:val="004401C5"/>
    <w:rsid w:val="0044087C"/>
    <w:rsid w:val="00440AAE"/>
    <w:rsid w:val="00441D81"/>
    <w:rsid w:val="00442C5D"/>
    <w:rsid w:val="00442EDE"/>
    <w:rsid w:val="00443630"/>
    <w:rsid w:val="0044426F"/>
    <w:rsid w:val="004442CC"/>
    <w:rsid w:val="00444359"/>
    <w:rsid w:val="00444371"/>
    <w:rsid w:val="004445E1"/>
    <w:rsid w:val="00444892"/>
    <w:rsid w:val="00444C9E"/>
    <w:rsid w:val="0044652D"/>
    <w:rsid w:val="00446EB5"/>
    <w:rsid w:val="00447A31"/>
    <w:rsid w:val="00447E39"/>
    <w:rsid w:val="004500AD"/>
    <w:rsid w:val="0045067A"/>
    <w:rsid w:val="00450814"/>
    <w:rsid w:val="00450877"/>
    <w:rsid w:val="0045205D"/>
    <w:rsid w:val="00452535"/>
    <w:rsid w:val="00452F17"/>
    <w:rsid w:val="0045383E"/>
    <w:rsid w:val="00453F08"/>
    <w:rsid w:val="00453F76"/>
    <w:rsid w:val="00453FBF"/>
    <w:rsid w:val="004542E7"/>
    <w:rsid w:val="0045492D"/>
    <w:rsid w:val="00455683"/>
    <w:rsid w:val="0045613E"/>
    <w:rsid w:val="00456174"/>
    <w:rsid w:val="00457468"/>
    <w:rsid w:val="00457654"/>
    <w:rsid w:val="0046044D"/>
    <w:rsid w:val="00460482"/>
    <w:rsid w:val="00460DED"/>
    <w:rsid w:val="00462A0F"/>
    <w:rsid w:val="0046307D"/>
    <w:rsid w:val="0046357B"/>
    <w:rsid w:val="0046371E"/>
    <w:rsid w:val="00463945"/>
    <w:rsid w:val="004639B5"/>
    <w:rsid w:val="00463AF7"/>
    <w:rsid w:val="00463BA1"/>
    <w:rsid w:val="00463BB9"/>
    <w:rsid w:val="00463C02"/>
    <w:rsid w:val="00463C28"/>
    <w:rsid w:val="00463F4D"/>
    <w:rsid w:val="0046449E"/>
    <w:rsid w:val="004649EF"/>
    <w:rsid w:val="0046545F"/>
    <w:rsid w:val="0046551F"/>
    <w:rsid w:val="00465815"/>
    <w:rsid w:val="00465A16"/>
    <w:rsid w:val="00465A95"/>
    <w:rsid w:val="00467397"/>
    <w:rsid w:val="00470ABD"/>
    <w:rsid w:val="00470CAF"/>
    <w:rsid w:val="00470D2F"/>
    <w:rsid w:val="0047138D"/>
    <w:rsid w:val="004715F8"/>
    <w:rsid w:val="00471790"/>
    <w:rsid w:val="004727C8"/>
    <w:rsid w:val="00472A61"/>
    <w:rsid w:val="00473A2A"/>
    <w:rsid w:val="00474346"/>
    <w:rsid w:val="004748C9"/>
    <w:rsid w:val="004749BA"/>
    <w:rsid w:val="004753A1"/>
    <w:rsid w:val="0047546C"/>
    <w:rsid w:val="00475789"/>
    <w:rsid w:val="004757BC"/>
    <w:rsid w:val="004759C2"/>
    <w:rsid w:val="00475D80"/>
    <w:rsid w:val="004760B5"/>
    <w:rsid w:val="00476752"/>
    <w:rsid w:val="004769F9"/>
    <w:rsid w:val="00476C6B"/>
    <w:rsid w:val="00477188"/>
    <w:rsid w:val="0047738A"/>
    <w:rsid w:val="004775E6"/>
    <w:rsid w:val="004778D7"/>
    <w:rsid w:val="00477CDB"/>
    <w:rsid w:val="0048010D"/>
    <w:rsid w:val="00480136"/>
    <w:rsid w:val="00480452"/>
    <w:rsid w:val="004808D8"/>
    <w:rsid w:val="00481117"/>
    <w:rsid w:val="004812BF"/>
    <w:rsid w:val="004815C9"/>
    <w:rsid w:val="004822E1"/>
    <w:rsid w:val="004828F5"/>
    <w:rsid w:val="00482ABE"/>
    <w:rsid w:val="0048354D"/>
    <w:rsid w:val="004846EC"/>
    <w:rsid w:val="00484988"/>
    <w:rsid w:val="0048501D"/>
    <w:rsid w:val="004851C7"/>
    <w:rsid w:val="00485400"/>
    <w:rsid w:val="0048560B"/>
    <w:rsid w:val="00485634"/>
    <w:rsid w:val="0048589F"/>
    <w:rsid w:val="00485FE1"/>
    <w:rsid w:val="004865CE"/>
    <w:rsid w:val="004869BA"/>
    <w:rsid w:val="00486D0D"/>
    <w:rsid w:val="00487409"/>
    <w:rsid w:val="00490922"/>
    <w:rsid w:val="00490F6A"/>
    <w:rsid w:val="004912B1"/>
    <w:rsid w:val="00491444"/>
    <w:rsid w:val="00491A12"/>
    <w:rsid w:val="004928DE"/>
    <w:rsid w:val="00493164"/>
    <w:rsid w:val="00493D8B"/>
    <w:rsid w:val="0049403E"/>
    <w:rsid w:val="0049465E"/>
    <w:rsid w:val="0049470D"/>
    <w:rsid w:val="00494A18"/>
    <w:rsid w:val="00494C2B"/>
    <w:rsid w:val="00494CBE"/>
    <w:rsid w:val="004952BD"/>
    <w:rsid w:val="004954D2"/>
    <w:rsid w:val="00495608"/>
    <w:rsid w:val="00495FEA"/>
    <w:rsid w:val="00496215"/>
    <w:rsid w:val="004979D9"/>
    <w:rsid w:val="00497E2D"/>
    <w:rsid w:val="00497EE9"/>
    <w:rsid w:val="004A01CB"/>
    <w:rsid w:val="004A02E3"/>
    <w:rsid w:val="004A030B"/>
    <w:rsid w:val="004A04BE"/>
    <w:rsid w:val="004A0513"/>
    <w:rsid w:val="004A0908"/>
    <w:rsid w:val="004A1653"/>
    <w:rsid w:val="004A19AA"/>
    <w:rsid w:val="004A31B8"/>
    <w:rsid w:val="004A3C06"/>
    <w:rsid w:val="004A406A"/>
    <w:rsid w:val="004A4247"/>
    <w:rsid w:val="004A43E8"/>
    <w:rsid w:val="004A47B7"/>
    <w:rsid w:val="004A4B21"/>
    <w:rsid w:val="004A53F9"/>
    <w:rsid w:val="004A57C4"/>
    <w:rsid w:val="004A59F4"/>
    <w:rsid w:val="004A6038"/>
    <w:rsid w:val="004A6B18"/>
    <w:rsid w:val="004A7795"/>
    <w:rsid w:val="004A7A0E"/>
    <w:rsid w:val="004B00F9"/>
    <w:rsid w:val="004B0681"/>
    <w:rsid w:val="004B19DA"/>
    <w:rsid w:val="004B204D"/>
    <w:rsid w:val="004B2515"/>
    <w:rsid w:val="004B310D"/>
    <w:rsid w:val="004B4EE6"/>
    <w:rsid w:val="004B5366"/>
    <w:rsid w:val="004B5C4E"/>
    <w:rsid w:val="004B5C54"/>
    <w:rsid w:val="004B6016"/>
    <w:rsid w:val="004B6075"/>
    <w:rsid w:val="004B6108"/>
    <w:rsid w:val="004B6161"/>
    <w:rsid w:val="004B6682"/>
    <w:rsid w:val="004B6BD2"/>
    <w:rsid w:val="004B6C34"/>
    <w:rsid w:val="004B6F30"/>
    <w:rsid w:val="004B719B"/>
    <w:rsid w:val="004B7483"/>
    <w:rsid w:val="004B7BCB"/>
    <w:rsid w:val="004C00BC"/>
    <w:rsid w:val="004C09BF"/>
    <w:rsid w:val="004C0A62"/>
    <w:rsid w:val="004C112B"/>
    <w:rsid w:val="004C1456"/>
    <w:rsid w:val="004C1749"/>
    <w:rsid w:val="004C1845"/>
    <w:rsid w:val="004C1B23"/>
    <w:rsid w:val="004C24AD"/>
    <w:rsid w:val="004C33B2"/>
    <w:rsid w:val="004C36D7"/>
    <w:rsid w:val="004C3A28"/>
    <w:rsid w:val="004C3B50"/>
    <w:rsid w:val="004C3C15"/>
    <w:rsid w:val="004C3C2E"/>
    <w:rsid w:val="004C3CD8"/>
    <w:rsid w:val="004C4410"/>
    <w:rsid w:val="004C54B6"/>
    <w:rsid w:val="004C594E"/>
    <w:rsid w:val="004C5AF5"/>
    <w:rsid w:val="004C6389"/>
    <w:rsid w:val="004C63C8"/>
    <w:rsid w:val="004C6685"/>
    <w:rsid w:val="004C6F7A"/>
    <w:rsid w:val="004C7064"/>
    <w:rsid w:val="004D0627"/>
    <w:rsid w:val="004D117A"/>
    <w:rsid w:val="004D17BF"/>
    <w:rsid w:val="004D1A2F"/>
    <w:rsid w:val="004D2F9C"/>
    <w:rsid w:val="004D384F"/>
    <w:rsid w:val="004D3ED8"/>
    <w:rsid w:val="004D4C00"/>
    <w:rsid w:val="004D4F60"/>
    <w:rsid w:val="004D565D"/>
    <w:rsid w:val="004D5E0B"/>
    <w:rsid w:val="004D69D7"/>
    <w:rsid w:val="004D6B17"/>
    <w:rsid w:val="004D75D0"/>
    <w:rsid w:val="004D786C"/>
    <w:rsid w:val="004D78D4"/>
    <w:rsid w:val="004D7C3E"/>
    <w:rsid w:val="004D7D60"/>
    <w:rsid w:val="004E0A5A"/>
    <w:rsid w:val="004E0A8D"/>
    <w:rsid w:val="004E1C34"/>
    <w:rsid w:val="004E1D86"/>
    <w:rsid w:val="004E205B"/>
    <w:rsid w:val="004E282A"/>
    <w:rsid w:val="004E2AA7"/>
    <w:rsid w:val="004E30A4"/>
    <w:rsid w:val="004E3152"/>
    <w:rsid w:val="004E3202"/>
    <w:rsid w:val="004E33B3"/>
    <w:rsid w:val="004E3726"/>
    <w:rsid w:val="004E3822"/>
    <w:rsid w:val="004E51B9"/>
    <w:rsid w:val="004E5D1D"/>
    <w:rsid w:val="004E5D50"/>
    <w:rsid w:val="004E5D92"/>
    <w:rsid w:val="004E6307"/>
    <w:rsid w:val="004E6C03"/>
    <w:rsid w:val="004E72FD"/>
    <w:rsid w:val="004E76E4"/>
    <w:rsid w:val="004E7808"/>
    <w:rsid w:val="004F1073"/>
    <w:rsid w:val="004F1359"/>
    <w:rsid w:val="004F1493"/>
    <w:rsid w:val="004F15B3"/>
    <w:rsid w:val="004F1C83"/>
    <w:rsid w:val="004F213F"/>
    <w:rsid w:val="004F2708"/>
    <w:rsid w:val="004F27C9"/>
    <w:rsid w:val="004F2F07"/>
    <w:rsid w:val="004F370D"/>
    <w:rsid w:val="004F3BBF"/>
    <w:rsid w:val="004F42A6"/>
    <w:rsid w:val="004F4391"/>
    <w:rsid w:val="004F4ACC"/>
    <w:rsid w:val="004F4C52"/>
    <w:rsid w:val="004F4CB6"/>
    <w:rsid w:val="004F4F02"/>
    <w:rsid w:val="004F5387"/>
    <w:rsid w:val="004F53EF"/>
    <w:rsid w:val="004F55F6"/>
    <w:rsid w:val="004F58DB"/>
    <w:rsid w:val="004F5D06"/>
    <w:rsid w:val="004F5D0A"/>
    <w:rsid w:val="004F6B15"/>
    <w:rsid w:val="004F7938"/>
    <w:rsid w:val="004F7B06"/>
    <w:rsid w:val="004F7D53"/>
    <w:rsid w:val="00500C07"/>
    <w:rsid w:val="0050157D"/>
    <w:rsid w:val="005019AB"/>
    <w:rsid w:val="00501C23"/>
    <w:rsid w:val="00501CAD"/>
    <w:rsid w:val="00501D4F"/>
    <w:rsid w:val="00501DDF"/>
    <w:rsid w:val="00502F73"/>
    <w:rsid w:val="005035C9"/>
    <w:rsid w:val="005037B0"/>
    <w:rsid w:val="005057E0"/>
    <w:rsid w:val="00505A78"/>
    <w:rsid w:val="00505E13"/>
    <w:rsid w:val="005064B0"/>
    <w:rsid w:val="005070ED"/>
    <w:rsid w:val="00507165"/>
    <w:rsid w:val="0051037D"/>
    <w:rsid w:val="00511503"/>
    <w:rsid w:val="00511814"/>
    <w:rsid w:val="00511FD7"/>
    <w:rsid w:val="005122F7"/>
    <w:rsid w:val="00512858"/>
    <w:rsid w:val="00512B89"/>
    <w:rsid w:val="00513082"/>
    <w:rsid w:val="005137F1"/>
    <w:rsid w:val="00513CED"/>
    <w:rsid w:val="005146E4"/>
    <w:rsid w:val="005147BD"/>
    <w:rsid w:val="00514C1A"/>
    <w:rsid w:val="005151D0"/>
    <w:rsid w:val="0051608F"/>
    <w:rsid w:val="00516D32"/>
    <w:rsid w:val="00516DCB"/>
    <w:rsid w:val="00517162"/>
    <w:rsid w:val="0051755A"/>
    <w:rsid w:val="005176D4"/>
    <w:rsid w:val="00517AFD"/>
    <w:rsid w:val="005200AF"/>
    <w:rsid w:val="0052030B"/>
    <w:rsid w:val="005211EA"/>
    <w:rsid w:val="005213F1"/>
    <w:rsid w:val="00521B62"/>
    <w:rsid w:val="00521FC5"/>
    <w:rsid w:val="005227C3"/>
    <w:rsid w:val="00522CFA"/>
    <w:rsid w:val="00523BB2"/>
    <w:rsid w:val="0052410D"/>
    <w:rsid w:val="00524557"/>
    <w:rsid w:val="00524574"/>
    <w:rsid w:val="00524880"/>
    <w:rsid w:val="00525897"/>
    <w:rsid w:val="0052598E"/>
    <w:rsid w:val="00525FE9"/>
    <w:rsid w:val="005261F5"/>
    <w:rsid w:val="005262ED"/>
    <w:rsid w:val="005264AB"/>
    <w:rsid w:val="005264DE"/>
    <w:rsid w:val="005270AE"/>
    <w:rsid w:val="00527388"/>
    <w:rsid w:val="0052756E"/>
    <w:rsid w:val="00527DDE"/>
    <w:rsid w:val="00527EA5"/>
    <w:rsid w:val="00530562"/>
    <w:rsid w:val="0053061E"/>
    <w:rsid w:val="00530816"/>
    <w:rsid w:val="00530C15"/>
    <w:rsid w:val="00530F97"/>
    <w:rsid w:val="00531016"/>
    <w:rsid w:val="00531919"/>
    <w:rsid w:val="00532382"/>
    <w:rsid w:val="005329FD"/>
    <w:rsid w:val="00532A10"/>
    <w:rsid w:val="00532BFD"/>
    <w:rsid w:val="00532D91"/>
    <w:rsid w:val="005331D2"/>
    <w:rsid w:val="0053360E"/>
    <w:rsid w:val="00534243"/>
    <w:rsid w:val="00534852"/>
    <w:rsid w:val="00534E9C"/>
    <w:rsid w:val="0053502B"/>
    <w:rsid w:val="00535A2E"/>
    <w:rsid w:val="00535E75"/>
    <w:rsid w:val="00535EAA"/>
    <w:rsid w:val="00536D22"/>
    <w:rsid w:val="00537058"/>
    <w:rsid w:val="005375DE"/>
    <w:rsid w:val="005375E8"/>
    <w:rsid w:val="005379C1"/>
    <w:rsid w:val="005401B7"/>
    <w:rsid w:val="0054082C"/>
    <w:rsid w:val="00540D8A"/>
    <w:rsid w:val="0054106D"/>
    <w:rsid w:val="00541375"/>
    <w:rsid w:val="005414E7"/>
    <w:rsid w:val="0054150F"/>
    <w:rsid w:val="0054153A"/>
    <w:rsid w:val="00541574"/>
    <w:rsid w:val="005418D4"/>
    <w:rsid w:val="00541AD6"/>
    <w:rsid w:val="005423EB"/>
    <w:rsid w:val="00543A93"/>
    <w:rsid w:val="00543DA2"/>
    <w:rsid w:val="005442CC"/>
    <w:rsid w:val="00544CDE"/>
    <w:rsid w:val="0054541D"/>
    <w:rsid w:val="005458D7"/>
    <w:rsid w:val="00545D49"/>
    <w:rsid w:val="00546145"/>
    <w:rsid w:val="00546398"/>
    <w:rsid w:val="00546902"/>
    <w:rsid w:val="00546AAF"/>
    <w:rsid w:val="00547069"/>
    <w:rsid w:val="005471BF"/>
    <w:rsid w:val="00547F38"/>
    <w:rsid w:val="00550083"/>
    <w:rsid w:val="0055017A"/>
    <w:rsid w:val="00550818"/>
    <w:rsid w:val="005509D0"/>
    <w:rsid w:val="00550AE0"/>
    <w:rsid w:val="00551146"/>
    <w:rsid w:val="005511B6"/>
    <w:rsid w:val="005515BF"/>
    <w:rsid w:val="00552151"/>
    <w:rsid w:val="0055222B"/>
    <w:rsid w:val="00552278"/>
    <w:rsid w:val="0055305C"/>
    <w:rsid w:val="00553577"/>
    <w:rsid w:val="005536B7"/>
    <w:rsid w:val="005536E4"/>
    <w:rsid w:val="00553BF5"/>
    <w:rsid w:val="00553D81"/>
    <w:rsid w:val="00554774"/>
    <w:rsid w:val="005551D4"/>
    <w:rsid w:val="005557C4"/>
    <w:rsid w:val="00555E51"/>
    <w:rsid w:val="0055623F"/>
    <w:rsid w:val="00556299"/>
    <w:rsid w:val="00556A21"/>
    <w:rsid w:val="005576B5"/>
    <w:rsid w:val="005576E7"/>
    <w:rsid w:val="005605A9"/>
    <w:rsid w:val="00560609"/>
    <w:rsid w:val="00561282"/>
    <w:rsid w:val="00561F7F"/>
    <w:rsid w:val="005625ED"/>
    <w:rsid w:val="00562A30"/>
    <w:rsid w:val="00563638"/>
    <w:rsid w:val="00563E53"/>
    <w:rsid w:val="00563F07"/>
    <w:rsid w:val="00564266"/>
    <w:rsid w:val="0056453B"/>
    <w:rsid w:val="00564A4C"/>
    <w:rsid w:val="00564EC6"/>
    <w:rsid w:val="00565524"/>
    <w:rsid w:val="00565920"/>
    <w:rsid w:val="00565CB1"/>
    <w:rsid w:val="00565CF9"/>
    <w:rsid w:val="0056628F"/>
    <w:rsid w:val="005669D2"/>
    <w:rsid w:val="00566B59"/>
    <w:rsid w:val="005671B9"/>
    <w:rsid w:val="00567901"/>
    <w:rsid w:val="00567E2E"/>
    <w:rsid w:val="00567E53"/>
    <w:rsid w:val="0057011C"/>
    <w:rsid w:val="00570D4F"/>
    <w:rsid w:val="005712C3"/>
    <w:rsid w:val="00571596"/>
    <w:rsid w:val="00572766"/>
    <w:rsid w:val="005727E8"/>
    <w:rsid w:val="00573214"/>
    <w:rsid w:val="0057321F"/>
    <w:rsid w:val="00573584"/>
    <w:rsid w:val="00574580"/>
    <w:rsid w:val="00574B3A"/>
    <w:rsid w:val="00574DA2"/>
    <w:rsid w:val="00574DDD"/>
    <w:rsid w:val="00575CBF"/>
    <w:rsid w:val="00576C1B"/>
    <w:rsid w:val="00576E52"/>
    <w:rsid w:val="005776F9"/>
    <w:rsid w:val="00577DE6"/>
    <w:rsid w:val="00577FAC"/>
    <w:rsid w:val="0058083D"/>
    <w:rsid w:val="0058086C"/>
    <w:rsid w:val="005809EE"/>
    <w:rsid w:val="00580D2E"/>
    <w:rsid w:val="00580F53"/>
    <w:rsid w:val="005818EB"/>
    <w:rsid w:val="00581B40"/>
    <w:rsid w:val="00582039"/>
    <w:rsid w:val="00582563"/>
    <w:rsid w:val="00582ADE"/>
    <w:rsid w:val="00583427"/>
    <w:rsid w:val="00583A30"/>
    <w:rsid w:val="00583D29"/>
    <w:rsid w:val="00584254"/>
    <w:rsid w:val="005844C7"/>
    <w:rsid w:val="00585058"/>
    <w:rsid w:val="00585B38"/>
    <w:rsid w:val="00586589"/>
    <w:rsid w:val="00586E8C"/>
    <w:rsid w:val="00587329"/>
    <w:rsid w:val="00587538"/>
    <w:rsid w:val="00587950"/>
    <w:rsid w:val="00587F2E"/>
    <w:rsid w:val="00590B3F"/>
    <w:rsid w:val="00590FD5"/>
    <w:rsid w:val="005916DC"/>
    <w:rsid w:val="00591A45"/>
    <w:rsid w:val="00591FC2"/>
    <w:rsid w:val="00592402"/>
    <w:rsid w:val="00592881"/>
    <w:rsid w:val="00592CCB"/>
    <w:rsid w:val="00592DE1"/>
    <w:rsid w:val="00592EC0"/>
    <w:rsid w:val="00593A67"/>
    <w:rsid w:val="00594EC2"/>
    <w:rsid w:val="00594F2A"/>
    <w:rsid w:val="00595206"/>
    <w:rsid w:val="00595669"/>
    <w:rsid w:val="005957DE"/>
    <w:rsid w:val="00595907"/>
    <w:rsid w:val="005966EC"/>
    <w:rsid w:val="0059684E"/>
    <w:rsid w:val="00596C46"/>
    <w:rsid w:val="005973D8"/>
    <w:rsid w:val="00597D5D"/>
    <w:rsid w:val="00597E14"/>
    <w:rsid w:val="005A0A2D"/>
    <w:rsid w:val="005A1C62"/>
    <w:rsid w:val="005A1DA4"/>
    <w:rsid w:val="005A362A"/>
    <w:rsid w:val="005A4B2F"/>
    <w:rsid w:val="005A52D3"/>
    <w:rsid w:val="005A5928"/>
    <w:rsid w:val="005A5934"/>
    <w:rsid w:val="005A6268"/>
    <w:rsid w:val="005A632D"/>
    <w:rsid w:val="005A75D3"/>
    <w:rsid w:val="005A77E0"/>
    <w:rsid w:val="005B035C"/>
    <w:rsid w:val="005B062B"/>
    <w:rsid w:val="005B0865"/>
    <w:rsid w:val="005B15AD"/>
    <w:rsid w:val="005B1F31"/>
    <w:rsid w:val="005B3060"/>
    <w:rsid w:val="005B3614"/>
    <w:rsid w:val="005B375F"/>
    <w:rsid w:val="005B4078"/>
    <w:rsid w:val="005B42C5"/>
    <w:rsid w:val="005B42D5"/>
    <w:rsid w:val="005B4BED"/>
    <w:rsid w:val="005B4CCC"/>
    <w:rsid w:val="005B52BD"/>
    <w:rsid w:val="005B5DC0"/>
    <w:rsid w:val="005B6728"/>
    <w:rsid w:val="005B6D76"/>
    <w:rsid w:val="005B6F46"/>
    <w:rsid w:val="005B707B"/>
    <w:rsid w:val="005B7442"/>
    <w:rsid w:val="005B75ED"/>
    <w:rsid w:val="005B7AC7"/>
    <w:rsid w:val="005B7BC6"/>
    <w:rsid w:val="005C0114"/>
    <w:rsid w:val="005C0557"/>
    <w:rsid w:val="005C072E"/>
    <w:rsid w:val="005C094D"/>
    <w:rsid w:val="005C1C23"/>
    <w:rsid w:val="005C2115"/>
    <w:rsid w:val="005C243C"/>
    <w:rsid w:val="005C2491"/>
    <w:rsid w:val="005C2925"/>
    <w:rsid w:val="005C2C22"/>
    <w:rsid w:val="005C3470"/>
    <w:rsid w:val="005C3471"/>
    <w:rsid w:val="005C3849"/>
    <w:rsid w:val="005C38CA"/>
    <w:rsid w:val="005C3C88"/>
    <w:rsid w:val="005C4060"/>
    <w:rsid w:val="005C47C4"/>
    <w:rsid w:val="005C4B31"/>
    <w:rsid w:val="005C5B3D"/>
    <w:rsid w:val="005C601D"/>
    <w:rsid w:val="005C60A2"/>
    <w:rsid w:val="005C6336"/>
    <w:rsid w:val="005C65CF"/>
    <w:rsid w:val="005C6CE3"/>
    <w:rsid w:val="005C7466"/>
    <w:rsid w:val="005C76B1"/>
    <w:rsid w:val="005C7B74"/>
    <w:rsid w:val="005D0264"/>
    <w:rsid w:val="005D09E9"/>
    <w:rsid w:val="005D0D50"/>
    <w:rsid w:val="005D10AB"/>
    <w:rsid w:val="005D1855"/>
    <w:rsid w:val="005D1A73"/>
    <w:rsid w:val="005D1C89"/>
    <w:rsid w:val="005D204F"/>
    <w:rsid w:val="005D317A"/>
    <w:rsid w:val="005D34A3"/>
    <w:rsid w:val="005D36AE"/>
    <w:rsid w:val="005D36BC"/>
    <w:rsid w:val="005D39A7"/>
    <w:rsid w:val="005D3BBE"/>
    <w:rsid w:val="005D3F43"/>
    <w:rsid w:val="005D41EF"/>
    <w:rsid w:val="005D458A"/>
    <w:rsid w:val="005D5BE3"/>
    <w:rsid w:val="005D6602"/>
    <w:rsid w:val="005D675A"/>
    <w:rsid w:val="005D6D54"/>
    <w:rsid w:val="005D6E71"/>
    <w:rsid w:val="005D7307"/>
    <w:rsid w:val="005D747F"/>
    <w:rsid w:val="005D796D"/>
    <w:rsid w:val="005E06FB"/>
    <w:rsid w:val="005E11FD"/>
    <w:rsid w:val="005E201C"/>
    <w:rsid w:val="005E378D"/>
    <w:rsid w:val="005E393F"/>
    <w:rsid w:val="005E413F"/>
    <w:rsid w:val="005E436C"/>
    <w:rsid w:val="005E43DF"/>
    <w:rsid w:val="005E47BE"/>
    <w:rsid w:val="005E5760"/>
    <w:rsid w:val="005E6BCA"/>
    <w:rsid w:val="005E6F1C"/>
    <w:rsid w:val="005E7005"/>
    <w:rsid w:val="005E7028"/>
    <w:rsid w:val="005E702C"/>
    <w:rsid w:val="005E77F3"/>
    <w:rsid w:val="005E79BA"/>
    <w:rsid w:val="005F0032"/>
    <w:rsid w:val="005F0286"/>
    <w:rsid w:val="005F058F"/>
    <w:rsid w:val="005F0919"/>
    <w:rsid w:val="005F0DA0"/>
    <w:rsid w:val="005F126E"/>
    <w:rsid w:val="005F136D"/>
    <w:rsid w:val="005F1995"/>
    <w:rsid w:val="005F1A06"/>
    <w:rsid w:val="005F1AD4"/>
    <w:rsid w:val="005F1B71"/>
    <w:rsid w:val="005F2032"/>
    <w:rsid w:val="005F23DB"/>
    <w:rsid w:val="005F24A0"/>
    <w:rsid w:val="005F2AFC"/>
    <w:rsid w:val="005F40E4"/>
    <w:rsid w:val="005F4DF8"/>
    <w:rsid w:val="005F514A"/>
    <w:rsid w:val="005F5500"/>
    <w:rsid w:val="005F5BAC"/>
    <w:rsid w:val="005F685E"/>
    <w:rsid w:val="005F6C3B"/>
    <w:rsid w:val="005F6FE2"/>
    <w:rsid w:val="005F72D7"/>
    <w:rsid w:val="005F7526"/>
    <w:rsid w:val="005F7DC4"/>
    <w:rsid w:val="0060039E"/>
    <w:rsid w:val="00601312"/>
    <w:rsid w:val="00601D29"/>
    <w:rsid w:val="0060231C"/>
    <w:rsid w:val="0060317C"/>
    <w:rsid w:val="00603A15"/>
    <w:rsid w:val="00603A46"/>
    <w:rsid w:val="00603AE8"/>
    <w:rsid w:val="00604008"/>
    <w:rsid w:val="006053A4"/>
    <w:rsid w:val="00605620"/>
    <w:rsid w:val="0060610C"/>
    <w:rsid w:val="006063BC"/>
    <w:rsid w:val="006070B9"/>
    <w:rsid w:val="006070F2"/>
    <w:rsid w:val="00607F37"/>
    <w:rsid w:val="0061014F"/>
    <w:rsid w:val="006105F7"/>
    <w:rsid w:val="00610C94"/>
    <w:rsid w:val="006113D6"/>
    <w:rsid w:val="0061190E"/>
    <w:rsid w:val="00611EAC"/>
    <w:rsid w:val="00612786"/>
    <w:rsid w:val="00612879"/>
    <w:rsid w:val="006128E5"/>
    <w:rsid w:val="0061297F"/>
    <w:rsid w:val="0061462D"/>
    <w:rsid w:val="00614C37"/>
    <w:rsid w:val="00614C71"/>
    <w:rsid w:val="00615818"/>
    <w:rsid w:val="00615F64"/>
    <w:rsid w:val="0061668A"/>
    <w:rsid w:val="006166DE"/>
    <w:rsid w:val="00616B05"/>
    <w:rsid w:val="00616E95"/>
    <w:rsid w:val="00617BDC"/>
    <w:rsid w:val="00620540"/>
    <w:rsid w:val="006205E2"/>
    <w:rsid w:val="0062069A"/>
    <w:rsid w:val="006214FA"/>
    <w:rsid w:val="00621F96"/>
    <w:rsid w:val="00622B80"/>
    <w:rsid w:val="00622DBC"/>
    <w:rsid w:val="00622EE5"/>
    <w:rsid w:val="0062332A"/>
    <w:rsid w:val="00623A3F"/>
    <w:rsid w:val="00623ACA"/>
    <w:rsid w:val="0062401A"/>
    <w:rsid w:val="00624567"/>
    <w:rsid w:val="00625146"/>
    <w:rsid w:val="00625384"/>
    <w:rsid w:val="006253EC"/>
    <w:rsid w:val="00625836"/>
    <w:rsid w:val="006259DB"/>
    <w:rsid w:val="00625FBB"/>
    <w:rsid w:val="006262C1"/>
    <w:rsid w:val="00627EE9"/>
    <w:rsid w:val="00630813"/>
    <w:rsid w:val="00630FEF"/>
    <w:rsid w:val="0063279A"/>
    <w:rsid w:val="0063312D"/>
    <w:rsid w:val="0063360F"/>
    <w:rsid w:val="00633D86"/>
    <w:rsid w:val="00633EE4"/>
    <w:rsid w:val="00634580"/>
    <w:rsid w:val="00634B21"/>
    <w:rsid w:val="00634B35"/>
    <w:rsid w:val="0063552F"/>
    <w:rsid w:val="006357EF"/>
    <w:rsid w:val="00635A5B"/>
    <w:rsid w:val="00635CF7"/>
    <w:rsid w:val="006361CE"/>
    <w:rsid w:val="00637B4F"/>
    <w:rsid w:val="00637BD5"/>
    <w:rsid w:val="00637E15"/>
    <w:rsid w:val="00637E80"/>
    <w:rsid w:val="0063D823"/>
    <w:rsid w:val="006408C8"/>
    <w:rsid w:val="00640A44"/>
    <w:rsid w:val="00640A98"/>
    <w:rsid w:val="00640AFF"/>
    <w:rsid w:val="00640FF7"/>
    <w:rsid w:val="006412D2"/>
    <w:rsid w:val="00641A89"/>
    <w:rsid w:val="006422B2"/>
    <w:rsid w:val="00642480"/>
    <w:rsid w:val="006436AA"/>
    <w:rsid w:val="00643A1F"/>
    <w:rsid w:val="00643A5A"/>
    <w:rsid w:val="0064473A"/>
    <w:rsid w:val="006449DC"/>
    <w:rsid w:val="00645595"/>
    <w:rsid w:val="00647744"/>
    <w:rsid w:val="00647B24"/>
    <w:rsid w:val="00647F40"/>
    <w:rsid w:val="00650452"/>
    <w:rsid w:val="00650749"/>
    <w:rsid w:val="006507FB"/>
    <w:rsid w:val="00650FDF"/>
    <w:rsid w:val="00651405"/>
    <w:rsid w:val="0065237D"/>
    <w:rsid w:val="0065254D"/>
    <w:rsid w:val="006525F6"/>
    <w:rsid w:val="00653163"/>
    <w:rsid w:val="006551A3"/>
    <w:rsid w:val="006553EB"/>
    <w:rsid w:val="006563AC"/>
    <w:rsid w:val="0065683B"/>
    <w:rsid w:val="00656DAA"/>
    <w:rsid w:val="00656E54"/>
    <w:rsid w:val="00656F00"/>
    <w:rsid w:val="006572FC"/>
    <w:rsid w:val="00657379"/>
    <w:rsid w:val="006573E2"/>
    <w:rsid w:val="0065746A"/>
    <w:rsid w:val="0065779A"/>
    <w:rsid w:val="00657A2C"/>
    <w:rsid w:val="0066037D"/>
    <w:rsid w:val="00660442"/>
    <w:rsid w:val="00660491"/>
    <w:rsid w:val="00660A0F"/>
    <w:rsid w:val="00662165"/>
    <w:rsid w:val="00662207"/>
    <w:rsid w:val="0066229E"/>
    <w:rsid w:val="006629CE"/>
    <w:rsid w:val="00662E07"/>
    <w:rsid w:val="00663C54"/>
    <w:rsid w:val="00663FE9"/>
    <w:rsid w:val="00664066"/>
    <w:rsid w:val="006640E9"/>
    <w:rsid w:val="006645AA"/>
    <w:rsid w:val="0066474F"/>
    <w:rsid w:val="006647BE"/>
    <w:rsid w:val="00664A10"/>
    <w:rsid w:val="00664EC3"/>
    <w:rsid w:val="0066507C"/>
    <w:rsid w:val="006654DA"/>
    <w:rsid w:val="006656D5"/>
    <w:rsid w:val="006657A0"/>
    <w:rsid w:val="006658F5"/>
    <w:rsid w:val="006659F0"/>
    <w:rsid w:val="00665A01"/>
    <w:rsid w:val="00665A88"/>
    <w:rsid w:val="00665DA8"/>
    <w:rsid w:val="00665F14"/>
    <w:rsid w:val="00666061"/>
    <w:rsid w:val="00666324"/>
    <w:rsid w:val="00666412"/>
    <w:rsid w:val="00666797"/>
    <w:rsid w:val="00666C82"/>
    <w:rsid w:val="00666E81"/>
    <w:rsid w:val="00667517"/>
    <w:rsid w:val="006679C4"/>
    <w:rsid w:val="00667B80"/>
    <w:rsid w:val="00670056"/>
    <w:rsid w:val="006700D1"/>
    <w:rsid w:val="006703AD"/>
    <w:rsid w:val="00670DE7"/>
    <w:rsid w:val="006715CD"/>
    <w:rsid w:val="00672918"/>
    <w:rsid w:val="006729CF"/>
    <w:rsid w:val="00673047"/>
    <w:rsid w:val="006730FC"/>
    <w:rsid w:val="006731DE"/>
    <w:rsid w:val="006734A5"/>
    <w:rsid w:val="00674587"/>
    <w:rsid w:val="006748E5"/>
    <w:rsid w:val="00675334"/>
    <w:rsid w:val="006753B9"/>
    <w:rsid w:val="006761D8"/>
    <w:rsid w:val="00676CA6"/>
    <w:rsid w:val="00676D38"/>
    <w:rsid w:val="00677A20"/>
    <w:rsid w:val="0068026E"/>
    <w:rsid w:val="006806DD"/>
    <w:rsid w:val="0068182D"/>
    <w:rsid w:val="006826ED"/>
    <w:rsid w:val="006829FD"/>
    <w:rsid w:val="00683B03"/>
    <w:rsid w:val="00683FF4"/>
    <w:rsid w:val="00684261"/>
    <w:rsid w:val="0068449A"/>
    <w:rsid w:val="006845E5"/>
    <w:rsid w:val="00684783"/>
    <w:rsid w:val="0068495E"/>
    <w:rsid w:val="00684A92"/>
    <w:rsid w:val="00684AEC"/>
    <w:rsid w:val="00685160"/>
    <w:rsid w:val="006852E8"/>
    <w:rsid w:val="00685D64"/>
    <w:rsid w:val="006866B4"/>
    <w:rsid w:val="0068682A"/>
    <w:rsid w:val="00686A1F"/>
    <w:rsid w:val="0068722C"/>
    <w:rsid w:val="006877F9"/>
    <w:rsid w:val="006901C8"/>
    <w:rsid w:val="00690E33"/>
    <w:rsid w:val="0069198C"/>
    <w:rsid w:val="00691C67"/>
    <w:rsid w:val="00692DE4"/>
    <w:rsid w:val="006930F5"/>
    <w:rsid w:val="00694047"/>
    <w:rsid w:val="006948B9"/>
    <w:rsid w:val="0069726F"/>
    <w:rsid w:val="0069738D"/>
    <w:rsid w:val="0069758B"/>
    <w:rsid w:val="0069762A"/>
    <w:rsid w:val="00697CAB"/>
    <w:rsid w:val="00697FF2"/>
    <w:rsid w:val="006A0A04"/>
    <w:rsid w:val="006A11CB"/>
    <w:rsid w:val="006A2026"/>
    <w:rsid w:val="006A25F6"/>
    <w:rsid w:val="006A26D3"/>
    <w:rsid w:val="006A2729"/>
    <w:rsid w:val="006A2F82"/>
    <w:rsid w:val="006A32A6"/>
    <w:rsid w:val="006A3480"/>
    <w:rsid w:val="006A3A33"/>
    <w:rsid w:val="006A48F4"/>
    <w:rsid w:val="006A4C4A"/>
    <w:rsid w:val="006A4D27"/>
    <w:rsid w:val="006A4FFF"/>
    <w:rsid w:val="006A55AF"/>
    <w:rsid w:val="006A55B0"/>
    <w:rsid w:val="006A59DE"/>
    <w:rsid w:val="006A5AA9"/>
    <w:rsid w:val="006A64EC"/>
    <w:rsid w:val="006A68DC"/>
    <w:rsid w:val="006A7088"/>
    <w:rsid w:val="006A71B5"/>
    <w:rsid w:val="006A72E7"/>
    <w:rsid w:val="006A770E"/>
    <w:rsid w:val="006A781B"/>
    <w:rsid w:val="006A78B5"/>
    <w:rsid w:val="006A7C63"/>
    <w:rsid w:val="006B0194"/>
    <w:rsid w:val="006B0643"/>
    <w:rsid w:val="006B0734"/>
    <w:rsid w:val="006B0AE0"/>
    <w:rsid w:val="006B0BFE"/>
    <w:rsid w:val="006B1160"/>
    <w:rsid w:val="006B14E5"/>
    <w:rsid w:val="006B23E2"/>
    <w:rsid w:val="006B27BA"/>
    <w:rsid w:val="006B3D1D"/>
    <w:rsid w:val="006B4327"/>
    <w:rsid w:val="006B45B7"/>
    <w:rsid w:val="006B4B18"/>
    <w:rsid w:val="006B505C"/>
    <w:rsid w:val="006B524C"/>
    <w:rsid w:val="006B59CB"/>
    <w:rsid w:val="006B5B5C"/>
    <w:rsid w:val="006B606F"/>
    <w:rsid w:val="006B6CAF"/>
    <w:rsid w:val="006B6EE6"/>
    <w:rsid w:val="006B70EA"/>
    <w:rsid w:val="006B73CC"/>
    <w:rsid w:val="006B7B8E"/>
    <w:rsid w:val="006B7CE0"/>
    <w:rsid w:val="006C00FA"/>
    <w:rsid w:val="006C0191"/>
    <w:rsid w:val="006C0813"/>
    <w:rsid w:val="006C09E8"/>
    <w:rsid w:val="006C0B86"/>
    <w:rsid w:val="006C0CF8"/>
    <w:rsid w:val="006C10CF"/>
    <w:rsid w:val="006C1BDE"/>
    <w:rsid w:val="006C1C66"/>
    <w:rsid w:val="006C205B"/>
    <w:rsid w:val="006C2169"/>
    <w:rsid w:val="006C282D"/>
    <w:rsid w:val="006C3085"/>
    <w:rsid w:val="006C35D4"/>
    <w:rsid w:val="006C379A"/>
    <w:rsid w:val="006C4042"/>
    <w:rsid w:val="006C4431"/>
    <w:rsid w:val="006C45AC"/>
    <w:rsid w:val="006C4D29"/>
    <w:rsid w:val="006C5216"/>
    <w:rsid w:val="006C6125"/>
    <w:rsid w:val="006C623A"/>
    <w:rsid w:val="006C687D"/>
    <w:rsid w:val="006C69DC"/>
    <w:rsid w:val="006C7C3B"/>
    <w:rsid w:val="006D0693"/>
    <w:rsid w:val="006D0E78"/>
    <w:rsid w:val="006D0F4C"/>
    <w:rsid w:val="006D15C7"/>
    <w:rsid w:val="006D1FC2"/>
    <w:rsid w:val="006D2A5D"/>
    <w:rsid w:val="006D2ED2"/>
    <w:rsid w:val="006D33C5"/>
    <w:rsid w:val="006D364D"/>
    <w:rsid w:val="006D3A3F"/>
    <w:rsid w:val="006D3DBE"/>
    <w:rsid w:val="006D4094"/>
    <w:rsid w:val="006D450B"/>
    <w:rsid w:val="006D685F"/>
    <w:rsid w:val="006D69E3"/>
    <w:rsid w:val="006D7102"/>
    <w:rsid w:val="006D7529"/>
    <w:rsid w:val="006E0800"/>
    <w:rsid w:val="006E12FC"/>
    <w:rsid w:val="006E16CE"/>
    <w:rsid w:val="006E1BF9"/>
    <w:rsid w:val="006E2B87"/>
    <w:rsid w:val="006E2C0D"/>
    <w:rsid w:val="006E3460"/>
    <w:rsid w:val="006E3732"/>
    <w:rsid w:val="006E3DAF"/>
    <w:rsid w:val="006E4694"/>
    <w:rsid w:val="006E69DF"/>
    <w:rsid w:val="006F075B"/>
    <w:rsid w:val="006F1E8E"/>
    <w:rsid w:val="006F25B7"/>
    <w:rsid w:val="006F32E4"/>
    <w:rsid w:val="006F3A29"/>
    <w:rsid w:val="006F3A97"/>
    <w:rsid w:val="006F3C04"/>
    <w:rsid w:val="006F518B"/>
    <w:rsid w:val="006F53BB"/>
    <w:rsid w:val="006F57FF"/>
    <w:rsid w:val="006F5902"/>
    <w:rsid w:val="006F5A55"/>
    <w:rsid w:val="006F5C67"/>
    <w:rsid w:val="006F660B"/>
    <w:rsid w:val="006F79B3"/>
    <w:rsid w:val="007001D5"/>
    <w:rsid w:val="007006EE"/>
    <w:rsid w:val="007006FE"/>
    <w:rsid w:val="00701191"/>
    <w:rsid w:val="00701202"/>
    <w:rsid w:val="00701A3E"/>
    <w:rsid w:val="00701FF9"/>
    <w:rsid w:val="00703399"/>
    <w:rsid w:val="007036DE"/>
    <w:rsid w:val="00703B99"/>
    <w:rsid w:val="007055D0"/>
    <w:rsid w:val="00705737"/>
    <w:rsid w:val="00705A95"/>
    <w:rsid w:val="00705BED"/>
    <w:rsid w:val="00705D2D"/>
    <w:rsid w:val="00705E01"/>
    <w:rsid w:val="00706173"/>
    <w:rsid w:val="00706561"/>
    <w:rsid w:val="007066DA"/>
    <w:rsid w:val="00706D00"/>
    <w:rsid w:val="0070706E"/>
    <w:rsid w:val="00707CA7"/>
    <w:rsid w:val="007107AB"/>
    <w:rsid w:val="00710B20"/>
    <w:rsid w:val="007111CB"/>
    <w:rsid w:val="007114EC"/>
    <w:rsid w:val="007119B6"/>
    <w:rsid w:val="0071224B"/>
    <w:rsid w:val="00712A41"/>
    <w:rsid w:val="00714229"/>
    <w:rsid w:val="00714BD0"/>
    <w:rsid w:val="00714E6A"/>
    <w:rsid w:val="00715279"/>
    <w:rsid w:val="00715302"/>
    <w:rsid w:val="00715376"/>
    <w:rsid w:val="007154AE"/>
    <w:rsid w:val="00715BDE"/>
    <w:rsid w:val="00715D24"/>
    <w:rsid w:val="00716297"/>
    <w:rsid w:val="007166E4"/>
    <w:rsid w:val="007169A7"/>
    <w:rsid w:val="00716FAD"/>
    <w:rsid w:val="00720243"/>
    <w:rsid w:val="00720680"/>
    <w:rsid w:val="00720CE1"/>
    <w:rsid w:val="007219F1"/>
    <w:rsid w:val="00722084"/>
    <w:rsid w:val="00722279"/>
    <w:rsid w:val="007226D4"/>
    <w:rsid w:val="00722F0D"/>
    <w:rsid w:val="00723188"/>
    <w:rsid w:val="00723C18"/>
    <w:rsid w:val="00723FD1"/>
    <w:rsid w:val="0072415D"/>
    <w:rsid w:val="00724276"/>
    <w:rsid w:val="00724733"/>
    <w:rsid w:val="007248CD"/>
    <w:rsid w:val="007248D6"/>
    <w:rsid w:val="00724BA4"/>
    <w:rsid w:val="00725318"/>
    <w:rsid w:val="00725B0B"/>
    <w:rsid w:val="00725FDB"/>
    <w:rsid w:val="00726487"/>
    <w:rsid w:val="0072710B"/>
    <w:rsid w:val="0072774E"/>
    <w:rsid w:val="00727F2D"/>
    <w:rsid w:val="007300F6"/>
    <w:rsid w:val="00730841"/>
    <w:rsid w:val="00731699"/>
    <w:rsid w:val="007318B2"/>
    <w:rsid w:val="00731CAB"/>
    <w:rsid w:val="00731E55"/>
    <w:rsid w:val="00732421"/>
    <w:rsid w:val="00732469"/>
    <w:rsid w:val="007324C8"/>
    <w:rsid w:val="00732920"/>
    <w:rsid w:val="00732E0C"/>
    <w:rsid w:val="00732E50"/>
    <w:rsid w:val="0073381A"/>
    <w:rsid w:val="00733979"/>
    <w:rsid w:val="007341E8"/>
    <w:rsid w:val="00734318"/>
    <w:rsid w:val="00734AD9"/>
    <w:rsid w:val="00734ADC"/>
    <w:rsid w:val="00735B42"/>
    <w:rsid w:val="0073627A"/>
    <w:rsid w:val="00736320"/>
    <w:rsid w:val="00736E88"/>
    <w:rsid w:val="0073702B"/>
    <w:rsid w:val="00737086"/>
    <w:rsid w:val="007371E7"/>
    <w:rsid w:val="0073725E"/>
    <w:rsid w:val="00740070"/>
    <w:rsid w:val="007406B5"/>
    <w:rsid w:val="0074168E"/>
    <w:rsid w:val="00742425"/>
    <w:rsid w:val="00742956"/>
    <w:rsid w:val="007435A8"/>
    <w:rsid w:val="007435D0"/>
    <w:rsid w:val="00744256"/>
    <w:rsid w:val="0074488D"/>
    <w:rsid w:val="00744DD3"/>
    <w:rsid w:val="00745A19"/>
    <w:rsid w:val="00745B0C"/>
    <w:rsid w:val="007469BB"/>
    <w:rsid w:val="007471BA"/>
    <w:rsid w:val="00747912"/>
    <w:rsid w:val="00747BD7"/>
    <w:rsid w:val="00747C22"/>
    <w:rsid w:val="00747CA3"/>
    <w:rsid w:val="00747DE9"/>
    <w:rsid w:val="00747E7D"/>
    <w:rsid w:val="00747EBE"/>
    <w:rsid w:val="00750808"/>
    <w:rsid w:val="007508CE"/>
    <w:rsid w:val="00750A02"/>
    <w:rsid w:val="00750D35"/>
    <w:rsid w:val="00750D89"/>
    <w:rsid w:val="00750DB5"/>
    <w:rsid w:val="00752241"/>
    <w:rsid w:val="0075330B"/>
    <w:rsid w:val="00753C84"/>
    <w:rsid w:val="0075459E"/>
    <w:rsid w:val="00754992"/>
    <w:rsid w:val="00754E43"/>
    <w:rsid w:val="00754F47"/>
    <w:rsid w:val="007560DF"/>
    <w:rsid w:val="0075618E"/>
    <w:rsid w:val="0075655F"/>
    <w:rsid w:val="007565A9"/>
    <w:rsid w:val="0075740F"/>
    <w:rsid w:val="0076012E"/>
    <w:rsid w:val="00760C02"/>
    <w:rsid w:val="00760E23"/>
    <w:rsid w:val="0076221B"/>
    <w:rsid w:val="007630D0"/>
    <w:rsid w:val="0076371B"/>
    <w:rsid w:val="00763D12"/>
    <w:rsid w:val="007642C4"/>
    <w:rsid w:val="00764404"/>
    <w:rsid w:val="00765098"/>
    <w:rsid w:val="0076530E"/>
    <w:rsid w:val="00765B35"/>
    <w:rsid w:val="00765B95"/>
    <w:rsid w:val="007663AB"/>
    <w:rsid w:val="0076674A"/>
    <w:rsid w:val="007669CA"/>
    <w:rsid w:val="00766E28"/>
    <w:rsid w:val="00767AC0"/>
    <w:rsid w:val="00770F06"/>
    <w:rsid w:val="007721A5"/>
    <w:rsid w:val="007721EC"/>
    <w:rsid w:val="007729C4"/>
    <w:rsid w:val="00772F30"/>
    <w:rsid w:val="00773046"/>
    <w:rsid w:val="00773133"/>
    <w:rsid w:val="00773456"/>
    <w:rsid w:val="00774459"/>
    <w:rsid w:val="00774797"/>
    <w:rsid w:val="007750FC"/>
    <w:rsid w:val="0077565C"/>
    <w:rsid w:val="00775758"/>
    <w:rsid w:val="00776C86"/>
    <w:rsid w:val="007770B4"/>
    <w:rsid w:val="00777377"/>
    <w:rsid w:val="007777CF"/>
    <w:rsid w:val="00777B11"/>
    <w:rsid w:val="00780291"/>
    <w:rsid w:val="0078032D"/>
    <w:rsid w:val="007806D0"/>
    <w:rsid w:val="007807CB"/>
    <w:rsid w:val="00780C98"/>
    <w:rsid w:val="00780CA7"/>
    <w:rsid w:val="0078137E"/>
    <w:rsid w:val="00781680"/>
    <w:rsid w:val="0078192F"/>
    <w:rsid w:val="00781DB5"/>
    <w:rsid w:val="00782090"/>
    <w:rsid w:val="007822CE"/>
    <w:rsid w:val="00782621"/>
    <w:rsid w:val="00782698"/>
    <w:rsid w:val="00782A33"/>
    <w:rsid w:val="00784219"/>
    <w:rsid w:val="00784EDA"/>
    <w:rsid w:val="00784FE9"/>
    <w:rsid w:val="00785C7F"/>
    <w:rsid w:val="00785CDE"/>
    <w:rsid w:val="00787152"/>
    <w:rsid w:val="007871EE"/>
    <w:rsid w:val="0078725B"/>
    <w:rsid w:val="00787C54"/>
    <w:rsid w:val="00790065"/>
    <w:rsid w:val="00790865"/>
    <w:rsid w:val="0079093C"/>
    <w:rsid w:val="00790C84"/>
    <w:rsid w:val="00790CA5"/>
    <w:rsid w:val="00790F36"/>
    <w:rsid w:val="007928DC"/>
    <w:rsid w:val="00792A73"/>
    <w:rsid w:val="00792D1B"/>
    <w:rsid w:val="007931BA"/>
    <w:rsid w:val="007936A5"/>
    <w:rsid w:val="00793FBB"/>
    <w:rsid w:val="007945A6"/>
    <w:rsid w:val="00794B11"/>
    <w:rsid w:val="00795BD3"/>
    <w:rsid w:val="007960AC"/>
    <w:rsid w:val="00796144"/>
    <w:rsid w:val="007964E8"/>
    <w:rsid w:val="00796519"/>
    <w:rsid w:val="00797366"/>
    <w:rsid w:val="0079779E"/>
    <w:rsid w:val="00797903"/>
    <w:rsid w:val="00797AEB"/>
    <w:rsid w:val="00797FB4"/>
    <w:rsid w:val="0079D7D5"/>
    <w:rsid w:val="007A08DE"/>
    <w:rsid w:val="007A09DB"/>
    <w:rsid w:val="007A0B39"/>
    <w:rsid w:val="007A1693"/>
    <w:rsid w:val="007A186F"/>
    <w:rsid w:val="007A228C"/>
    <w:rsid w:val="007A274C"/>
    <w:rsid w:val="007A284E"/>
    <w:rsid w:val="007A2EC4"/>
    <w:rsid w:val="007A372B"/>
    <w:rsid w:val="007A3C0F"/>
    <w:rsid w:val="007A418B"/>
    <w:rsid w:val="007A4C1F"/>
    <w:rsid w:val="007A5145"/>
    <w:rsid w:val="007A573C"/>
    <w:rsid w:val="007A6067"/>
    <w:rsid w:val="007A621D"/>
    <w:rsid w:val="007A623A"/>
    <w:rsid w:val="007A66A9"/>
    <w:rsid w:val="007A7093"/>
    <w:rsid w:val="007A7141"/>
    <w:rsid w:val="007A75D8"/>
    <w:rsid w:val="007A7D47"/>
    <w:rsid w:val="007B0213"/>
    <w:rsid w:val="007B024D"/>
    <w:rsid w:val="007B1211"/>
    <w:rsid w:val="007B1DC5"/>
    <w:rsid w:val="007B205A"/>
    <w:rsid w:val="007B2560"/>
    <w:rsid w:val="007B34FE"/>
    <w:rsid w:val="007B3AE7"/>
    <w:rsid w:val="007B3D16"/>
    <w:rsid w:val="007B4A27"/>
    <w:rsid w:val="007B4D5E"/>
    <w:rsid w:val="007B5188"/>
    <w:rsid w:val="007B51F0"/>
    <w:rsid w:val="007B5C64"/>
    <w:rsid w:val="007B5D57"/>
    <w:rsid w:val="007B5D7C"/>
    <w:rsid w:val="007B5F92"/>
    <w:rsid w:val="007B666E"/>
    <w:rsid w:val="007B6DB7"/>
    <w:rsid w:val="007B71B9"/>
    <w:rsid w:val="007C004C"/>
    <w:rsid w:val="007C0C83"/>
    <w:rsid w:val="007C0F46"/>
    <w:rsid w:val="007C141E"/>
    <w:rsid w:val="007C15EF"/>
    <w:rsid w:val="007C1862"/>
    <w:rsid w:val="007C1A41"/>
    <w:rsid w:val="007C259A"/>
    <w:rsid w:val="007C2C2D"/>
    <w:rsid w:val="007C2DE9"/>
    <w:rsid w:val="007C3324"/>
    <w:rsid w:val="007C3AB6"/>
    <w:rsid w:val="007C3B0F"/>
    <w:rsid w:val="007C4163"/>
    <w:rsid w:val="007C483E"/>
    <w:rsid w:val="007C48A1"/>
    <w:rsid w:val="007C4DAA"/>
    <w:rsid w:val="007C55A5"/>
    <w:rsid w:val="007C579E"/>
    <w:rsid w:val="007C5C76"/>
    <w:rsid w:val="007C5DFE"/>
    <w:rsid w:val="007C64EA"/>
    <w:rsid w:val="007C7BAB"/>
    <w:rsid w:val="007D00C6"/>
    <w:rsid w:val="007D092C"/>
    <w:rsid w:val="007D0A31"/>
    <w:rsid w:val="007D0DB1"/>
    <w:rsid w:val="007D1166"/>
    <w:rsid w:val="007D15C2"/>
    <w:rsid w:val="007D1638"/>
    <w:rsid w:val="007D1758"/>
    <w:rsid w:val="007D28ED"/>
    <w:rsid w:val="007D2969"/>
    <w:rsid w:val="007D35D9"/>
    <w:rsid w:val="007D36AA"/>
    <w:rsid w:val="007D37D3"/>
    <w:rsid w:val="007D3DF8"/>
    <w:rsid w:val="007D4DF6"/>
    <w:rsid w:val="007D4FFD"/>
    <w:rsid w:val="007D5091"/>
    <w:rsid w:val="007D55B2"/>
    <w:rsid w:val="007D6532"/>
    <w:rsid w:val="007D6660"/>
    <w:rsid w:val="007D70CA"/>
    <w:rsid w:val="007D739E"/>
    <w:rsid w:val="007D7474"/>
    <w:rsid w:val="007D798A"/>
    <w:rsid w:val="007D7D55"/>
    <w:rsid w:val="007E00FC"/>
    <w:rsid w:val="007E0C8B"/>
    <w:rsid w:val="007E1F9E"/>
    <w:rsid w:val="007E2AE4"/>
    <w:rsid w:val="007E2F2E"/>
    <w:rsid w:val="007E3675"/>
    <w:rsid w:val="007E3D94"/>
    <w:rsid w:val="007E4048"/>
    <w:rsid w:val="007E5000"/>
    <w:rsid w:val="007E5003"/>
    <w:rsid w:val="007E59F3"/>
    <w:rsid w:val="007E64DA"/>
    <w:rsid w:val="007E6CA2"/>
    <w:rsid w:val="007E6D9C"/>
    <w:rsid w:val="007E737B"/>
    <w:rsid w:val="007E7E75"/>
    <w:rsid w:val="007E8F33"/>
    <w:rsid w:val="007F0113"/>
    <w:rsid w:val="007F01D5"/>
    <w:rsid w:val="007F057A"/>
    <w:rsid w:val="007F0F3B"/>
    <w:rsid w:val="007F0F96"/>
    <w:rsid w:val="007F11EE"/>
    <w:rsid w:val="007F1776"/>
    <w:rsid w:val="007F1DCD"/>
    <w:rsid w:val="007F29DB"/>
    <w:rsid w:val="007F2D72"/>
    <w:rsid w:val="007F2F08"/>
    <w:rsid w:val="007F38D7"/>
    <w:rsid w:val="007F392C"/>
    <w:rsid w:val="007F3AC4"/>
    <w:rsid w:val="007F4603"/>
    <w:rsid w:val="007F4818"/>
    <w:rsid w:val="007F49A6"/>
    <w:rsid w:val="007F5320"/>
    <w:rsid w:val="007F5A57"/>
    <w:rsid w:val="007F68E9"/>
    <w:rsid w:val="007F69B7"/>
    <w:rsid w:val="007F7BDC"/>
    <w:rsid w:val="00800BA2"/>
    <w:rsid w:val="00800C4A"/>
    <w:rsid w:val="008011AF"/>
    <w:rsid w:val="00801F50"/>
    <w:rsid w:val="00801FB1"/>
    <w:rsid w:val="00802913"/>
    <w:rsid w:val="00802DA3"/>
    <w:rsid w:val="00802FFB"/>
    <w:rsid w:val="00803585"/>
    <w:rsid w:val="00803D5F"/>
    <w:rsid w:val="0080441C"/>
    <w:rsid w:val="0080475F"/>
    <w:rsid w:val="00805845"/>
    <w:rsid w:val="00806022"/>
    <w:rsid w:val="008062A6"/>
    <w:rsid w:val="00806DAC"/>
    <w:rsid w:val="00807092"/>
    <w:rsid w:val="00810A75"/>
    <w:rsid w:val="008114CC"/>
    <w:rsid w:val="00812688"/>
    <w:rsid w:val="00813F8B"/>
    <w:rsid w:val="008144CE"/>
    <w:rsid w:val="008144D3"/>
    <w:rsid w:val="00814C18"/>
    <w:rsid w:val="00814D22"/>
    <w:rsid w:val="0081528A"/>
    <w:rsid w:val="00815EA9"/>
    <w:rsid w:val="00816391"/>
    <w:rsid w:val="008168FA"/>
    <w:rsid w:val="008206CE"/>
    <w:rsid w:val="00820792"/>
    <w:rsid w:val="00820AA1"/>
    <w:rsid w:val="0082102D"/>
    <w:rsid w:val="008216ED"/>
    <w:rsid w:val="00821B24"/>
    <w:rsid w:val="00821B3D"/>
    <w:rsid w:val="00821C98"/>
    <w:rsid w:val="00822102"/>
    <w:rsid w:val="00822180"/>
    <w:rsid w:val="00822F29"/>
    <w:rsid w:val="00823138"/>
    <w:rsid w:val="008232F3"/>
    <w:rsid w:val="008233CA"/>
    <w:rsid w:val="00823780"/>
    <w:rsid w:val="008238DF"/>
    <w:rsid w:val="00823C33"/>
    <w:rsid w:val="00824217"/>
    <w:rsid w:val="00824394"/>
    <w:rsid w:val="008247A1"/>
    <w:rsid w:val="00825288"/>
    <w:rsid w:val="00825E9C"/>
    <w:rsid w:val="0082613C"/>
    <w:rsid w:val="00826B2F"/>
    <w:rsid w:val="00826CC1"/>
    <w:rsid w:val="00827A22"/>
    <w:rsid w:val="0082DAEB"/>
    <w:rsid w:val="0082E14E"/>
    <w:rsid w:val="008306D5"/>
    <w:rsid w:val="00830A01"/>
    <w:rsid w:val="00830C24"/>
    <w:rsid w:val="00830C2C"/>
    <w:rsid w:val="00830CB6"/>
    <w:rsid w:val="00830CDD"/>
    <w:rsid w:val="00830D53"/>
    <w:rsid w:val="00831653"/>
    <w:rsid w:val="00831D20"/>
    <w:rsid w:val="00831E6B"/>
    <w:rsid w:val="00832FEC"/>
    <w:rsid w:val="00833FB3"/>
    <w:rsid w:val="008346A4"/>
    <w:rsid w:val="00834B31"/>
    <w:rsid w:val="00834E90"/>
    <w:rsid w:val="008368DA"/>
    <w:rsid w:val="00837937"/>
    <w:rsid w:val="00837B26"/>
    <w:rsid w:val="00837BF2"/>
    <w:rsid w:val="008407D1"/>
    <w:rsid w:val="00840A78"/>
    <w:rsid w:val="00841518"/>
    <w:rsid w:val="00841987"/>
    <w:rsid w:val="00841F8B"/>
    <w:rsid w:val="00842402"/>
    <w:rsid w:val="008428CE"/>
    <w:rsid w:val="0084355D"/>
    <w:rsid w:val="0084442E"/>
    <w:rsid w:val="00844A34"/>
    <w:rsid w:val="008454B9"/>
    <w:rsid w:val="00845D09"/>
    <w:rsid w:val="00845D3E"/>
    <w:rsid w:val="00845EFB"/>
    <w:rsid w:val="00845FC4"/>
    <w:rsid w:val="0084693D"/>
    <w:rsid w:val="00846D37"/>
    <w:rsid w:val="00847D79"/>
    <w:rsid w:val="00850720"/>
    <w:rsid w:val="00850AFF"/>
    <w:rsid w:val="0085107F"/>
    <w:rsid w:val="00851124"/>
    <w:rsid w:val="0085129A"/>
    <w:rsid w:val="0085136C"/>
    <w:rsid w:val="008513A1"/>
    <w:rsid w:val="008519B1"/>
    <w:rsid w:val="00851EEB"/>
    <w:rsid w:val="00851EFA"/>
    <w:rsid w:val="00852FD8"/>
    <w:rsid w:val="00853440"/>
    <w:rsid w:val="00853660"/>
    <w:rsid w:val="0085373A"/>
    <w:rsid w:val="008537C6"/>
    <w:rsid w:val="0085384D"/>
    <w:rsid w:val="00854456"/>
    <w:rsid w:val="00854BC9"/>
    <w:rsid w:val="00854FEA"/>
    <w:rsid w:val="008562BF"/>
    <w:rsid w:val="00856406"/>
    <w:rsid w:val="00856C69"/>
    <w:rsid w:val="00857031"/>
    <w:rsid w:val="00857507"/>
    <w:rsid w:val="00860B2F"/>
    <w:rsid w:val="00861214"/>
    <w:rsid w:val="0086150B"/>
    <w:rsid w:val="00861D6C"/>
    <w:rsid w:val="00862023"/>
    <w:rsid w:val="008622F4"/>
    <w:rsid w:val="008627D1"/>
    <w:rsid w:val="008628F7"/>
    <w:rsid w:val="0086311A"/>
    <w:rsid w:val="0086329D"/>
    <w:rsid w:val="00863457"/>
    <w:rsid w:val="00863C94"/>
    <w:rsid w:val="00864111"/>
    <w:rsid w:val="008641F3"/>
    <w:rsid w:val="008642E8"/>
    <w:rsid w:val="00864CC6"/>
    <w:rsid w:val="00864DA6"/>
    <w:rsid w:val="00864FF7"/>
    <w:rsid w:val="00865422"/>
    <w:rsid w:val="0086595A"/>
    <w:rsid w:val="008665A1"/>
    <w:rsid w:val="008667A1"/>
    <w:rsid w:val="008675FC"/>
    <w:rsid w:val="00867E6D"/>
    <w:rsid w:val="008709E2"/>
    <w:rsid w:val="00870AA9"/>
    <w:rsid w:val="00870DF8"/>
    <w:rsid w:val="0087183B"/>
    <w:rsid w:val="00871A23"/>
    <w:rsid w:val="00871B37"/>
    <w:rsid w:val="00871F0E"/>
    <w:rsid w:val="008720C1"/>
    <w:rsid w:val="008721EB"/>
    <w:rsid w:val="0087299B"/>
    <w:rsid w:val="00874051"/>
    <w:rsid w:val="00874C00"/>
    <w:rsid w:val="00875924"/>
    <w:rsid w:val="00875BC7"/>
    <w:rsid w:val="00876CA5"/>
    <w:rsid w:val="00876D39"/>
    <w:rsid w:val="00877680"/>
    <w:rsid w:val="00880683"/>
    <w:rsid w:val="0088073E"/>
    <w:rsid w:val="00881268"/>
    <w:rsid w:val="0088156F"/>
    <w:rsid w:val="008816BF"/>
    <w:rsid w:val="00881DFA"/>
    <w:rsid w:val="00881E1B"/>
    <w:rsid w:val="008822B7"/>
    <w:rsid w:val="0088251D"/>
    <w:rsid w:val="008832F7"/>
    <w:rsid w:val="00883863"/>
    <w:rsid w:val="00883922"/>
    <w:rsid w:val="00883EB7"/>
    <w:rsid w:val="0088505E"/>
    <w:rsid w:val="00885235"/>
    <w:rsid w:val="00885651"/>
    <w:rsid w:val="00885732"/>
    <w:rsid w:val="00886337"/>
    <w:rsid w:val="008863F4"/>
    <w:rsid w:val="0088669A"/>
    <w:rsid w:val="008869CA"/>
    <w:rsid w:val="00886AFE"/>
    <w:rsid w:val="00886B2D"/>
    <w:rsid w:val="00886C80"/>
    <w:rsid w:val="00887054"/>
    <w:rsid w:val="00887C32"/>
    <w:rsid w:val="00890BA0"/>
    <w:rsid w:val="00891179"/>
    <w:rsid w:val="008915C9"/>
    <w:rsid w:val="00891A55"/>
    <w:rsid w:val="00892822"/>
    <w:rsid w:val="008938F9"/>
    <w:rsid w:val="00893996"/>
    <w:rsid w:val="00894465"/>
    <w:rsid w:val="00894491"/>
    <w:rsid w:val="00894F7A"/>
    <w:rsid w:val="00895938"/>
    <w:rsid w:val="00895D02"/>
    <w:rsid w:val="00895F07"/>
    <w:rsid w:val="00896115"/>
    <w:rsid w:val="00896179"/>
    <w:rsid w:val="008963DB"/>
    <w:rsid w:val="008967FB"/>
    <w:rsid w:val="00897081"/>
    <w:rsid w:val="008972BA"/>
    <w:rsid w:val="00897E4B"/>
    <w:rsid w:val="008A04C5"/>
    <w:rsid w:val="008A0966"/>
    <w:rsid w:val="008A1161"/>
    <w:rsid w:val="008A15C7"/>
    <w:rsid w:val="008A17E1"/>
    <w:rsid w:val="008A256F"/>
    <w:rsid w:val="008A2A49"/>
    <w:rsid w:val="008A2DDC"/>
    <w:rsid w:val="008A3C51"/>
    <w:rsid w:val="008A411D"/>
    <w:rsid w:val="008A4335"/>
    <w:rsid w:val="008A4A5D"/>
    <w:rsid w:val="008A4DA6"/>
    <w:rsid w:val="008A4E12"/>
    <w:rsid w:val="008A5038"/>
    <w:rsid w:val="008A55FA"/>
    <w:rsid w:val="008A57F2"/>
    <w:rsid w:val="008A5A4D"/>
    <w:rsid w:val="008A5ABB"/>
    <w:rsid w:val="008A5C14"/>
    <w:rsid w:val="008A6864"/>
    <w:rsid w:val="008A6F62"/>
    <w:rsid w:val="008B0402"/>
    <w:rsid w:val="008B0B26"/>
    <w:rsid w:val="008B1864"/>
    <w:rsid w:val="008B18D8"/>
    <w:rsid w:val="008B1EA7"/>
    <w:rsid w:val="008B1F80"/>
    <w:rsid w:val="008B2DAB"/>
    <w:rsid w:val="008B2F04"/>
    <w:rsid w:val="008B3A00"/>
    <w:rsid w:val="008B3C49"/>
    <w:rsid w:val="008B3EB8"/>
    <w:rsid w:val="008B4445"/>
    <w:rsid w:val="008B49F6"/>
    <w:rsid w:val="008B50CA"/>
    <w:rsid w:val="008B5124"/>
    <w:rsid w:val="008B5CA8"/>
    <w:rsid w:val="008B5D34"/>
    <w:rsid w:val="008B617E"/>
    <w:rsid w:val="008B633A"/>
    <w:rsid w:val="008B6B1C"/>
    <w:rsid w:val="008B6E0D"/>
    <w:rsid w:val="008B6F67"/>
    <w:rsid w:val="008B7FEC"/>
    <w:rsid w:val="008C0D70"/>
    <w:rsid w:val="008C128C"/>
    <w:rsid w:val="008C18AB"/>
    <w:rsid w:val="008C1C67"/>
    <w:rsid w:val="008C2B2F"/>
    <w:rsid w:val="008C37BE"/>
    <w:rsid w:val="008C4514"/>
    <w:rsid w:val="008C4767"/>
    <w:rsid w:val="008C4852"/>
    <w:rsid w:val="008C61A6"/>
    <w:rsid w:val="008C7326"/>
    <w:rsid w:val="008C7E0F"/>
    <w:rsid w:val="008C7FA8"/>
    <w:rsid w:val="008D0219"/>
    <w:rsid w:val="008D0849"/>
    <w:rsid w:val="008D0B42"/>
    <w:rsid w:val="008D1795"/>
    <w:rsid w:val="008D1872"/>
    <w:rsid w:val="008D1A5B"/>
    <w:rsid w:val="008D1D64"/>
    <w:rsid w:val="008D2863"/>
    <w:rsid w:val="008D2CAF"/>
    <w:rsid w:val="008D3054"/>
    <w:rsid w:val="008D35A8"/>
    <w:rsid w:val="008D3D3F"/>
    <w:rsid w:val="008D3EEF"/>
    <w:rsid w:val="008D43C4"/>
    <w:rsid w:val="008D553C"/>
    <w:rsid w:val="008D6DAD"/>
    <w:rsid w:val="008D74DD"/>
    <w:rsid w:val="008E08EB"/>
    <w:rsid w:val="008E0E1C"/>
    <w:rsid w:val="008E11C8"/>
    <w:rsid w:val="008E11F1"/>
    <w:rsid w:val="008E1337"/>
    <w:rsid w:val="008E206B"/>
    <w:rsid w:val="008E35F9"/>
    <w:rsid w:val="008E381A"/>
    <w:rsid w:val="008E38C8"/>
    <w:rsid w:val="008E3E97"/>
    <w:rsid w:val="008E4637"/>
    <w:rsid w:val="008E47A4"/>
    <w:rsid w:val="008E4E4D"/>
    <w:rsid w:val="008E4E95"/>
    <w:rsid w:val="008E503B"/>
    <w:rsid w:val="008E5C7D"/>
    <w:rsid w:val="008E6067"/>
    <w:rsid w:val="008E67A1"/>
    <w:rsid w:val="008E71E2"/>
    <w:rsid w:val="008E736E"/>
    <w:rsid w:val="008F04E1"/>
    <w:rsid w:val="008F0B68"/>
    <w:rsid w:val="008F0F73"/>
    <w:rsid w:val="008F107F"/>
    <w:rsid w:val="008F113E"/>
    <w:rsid w:val="008F1D50"/>
    <w:rsid w:val="008F2556"/>
    <w:rsid w:val="008F25DA"/>
    <w:rsid w:val="008F266D"/>
    <w:rsid w:val="008F2933"/>
    <w:rsid w:val="008F2D74"/>
    <w:rsid w:val="008F316B"/>
    <w:rsid w:val="008F39E1"/>
    <w:rsid w:val="008F3C5C"/>
    <w:rsid w:val="008F3CEF"/>
    <w:rsid w:val="008F3E08"/>
    <w:rsid w:val="008F409F"/>
    <w:rsid w:val="008F4904"/>
    <w:rsid w:val="008F4C8B"/>
    <w:rsid w:val="008F5571"/>
    <w:rsid w:val="008F5D35"/>
    <w:rsid w:val="008F5F81"/>
    <w:rsid w:val="008F6365"/>
    <w:rsid w:val="008F63D3"/>
    <w:rsid w:val="008F6DA9"/>
    <w:rsid w:val="008F7128"/>
    <w:rsid w:val="008F7C19"/>
    <w:rsid w:val="00900B7B"/>
    <w:rsid w:val="00900FB3"/>
    <w:rsid w:val="0090122E"/>
    <w:rsid w:val="00901443"/>
    <w:rsid w:val="0090233B"/>
    <w:rsid w:val="00902530"/>
    <w:rsid w:val="00902A44"/>
    <w:rsid w:val="00902CC7"/>
    <w:rsid w:val="00902E46"/>
    <w:rsid w:val="00903430"/>
    <w:rsid w:val="00903472"/>
    <w:rsid w:val="009037BC"/>
    <w:rsid w:val="00903A9A"/>
    <w:rsid w:val="00903EEA"/>
    <w:rsid w:val="00904311"/>
    <w:rsid w:val="009044B7"/>
    <w:rsid w:val="0090458D"/>
    <w:rsid w:val="009046F4"/>
    <w:rsid w:val="00904A36"/>
    <w:rsid w:val="00904D0E"/>
    <w:rsid w:val="00905041"/>
    <w:rsid w:val="00905FC7"/>
    <w:rsid w:val="00906085"/>
    <w:rsid w:val="0090614D"/>
    <w:rsid w:val="009067D5"/>
    <w:rsid w:val="00906816"/>
    <w:rsid w:val="00907000"/>
    <w:rsid w:val="0091022F"/>
    <w:rsid w:val="00910937"/>
    <w:rsid w:val="00911198"/>
    <w:rsid w:val="0091229B"/>
    <w:rsid w:val="00912433"/>
    <w:rsid w:val="00912810"/>
    <w:rsid w:val="00912D12"/>
    <w:rsid w:val="00912D44"/>
    <w:rsid w:val="009135A2"/>
    <w:rsid w:val="009137DE"/>
    <w:rsid w:val="009139D3"/>
    <w:rsid w:val="00913EAD"/>
    <w:rsid w:val="0091467D"/>
    <w:rsid w:val="00914F25"/>
    <w:rsid w:val="00915469"/>
    <w:rsid w:val="00915EEC"/>
    <w:rsid w:val="00915FF3"/>
    <w:rsid w:val="00916C13"/>
    <w:rsid w:val="00916EA3"/>
    <w:rsid w:val="00920911"/>
    <w:rsid w:val="00920B4E"/>
    <w:rsid w:val="00920F76"/>
    <w:rsid w:val="00921619"/>
    <w:rsid w:val="0092176A"/>
    <w:rsid w:val="00921CF4"/>
    <w:rsid w:val="00922009"/>
    <w:rsid w:val="009228AE"/>
    <w:rsid w:val="009228E3"/>
    <w:rsid w:val="009235D3"/>
    <w:rsid w:val="00923EB2"/>
    <w:rsid w:val="00923F64"/>
    <w:rsid w:val="009249A7"/>
    <w:rsid w:val="00924D8B"/>
    <w:rsid w:val="0092502C"/>
    <w:rsid w:val="009252A7"/>
    <w:rsid w:val="00925966"/>
    <w:rsid w:val="00925E53"/>
    <w:rsid w:val="0092620C"/>
    <w:rsid w:val="009268F1"/>
    <w:rsid w:val="00927267"/>
    <w:rsid w:val="00927330"/>
    <w:rsid w:val="00927F4B"/>
    <w:rsid w:val="00930487"/>
    <w:rsid w:val="00930C5A"/>
    <w:rsid w:val="00930EF5"/>
    <w:rsid w:val="00931ACF"/>
    <w:rsid w:val="009325CC"/>
    <w:rsid w:val="00932AA0"/>
    <w:rsid w:val="00933EC7"/>
    <w:rsid w:val="0093460B"/>
    <w:rsid w:val="00934888"/>
    <w:rsid w:val="00934B63"/>
    <w:rsid w:val="009351F9"/>
    <w:rsid w:val="00935C85"/>
    <w:rsid w:val="00936C7A"/>
    <w:rsid w:val="00936D41"/>
    <w:rsid w:val="0093723B"/>
    <w:rsid w:val="00937453"/>
    <w:rsid w:val="00937A3A"/>
    <w:rsid w:val="009401EF"/>
    <w:rsid w:val="00940D01"/>
    <w:rsid w:val="00940D88"/>
    <w:rsid w:val="0094170E"/>
    <w:rsid w:val="009418D8"/>
    <w:rsid w:val="00941B48"/>
    <w:rsid w:val="00941E28"/>
    <w:rsid w:val="009423B7"/>
    <w:rsid w:val="00942CB0"/>
    <w:rsid w:val="009439F1"/>
    <w:rsid w:val="00943FC8"/>
    <w:rsid w:val="00944209"/>
    <w:rsid w:val="00944216"/>
    <w:rsid w:val="00944A5F"/>
    <w:rsid w:val="0094513B"/>
    <w:rsid w:val="009457C1"/>
    <w:rsid w:val="0094596B"/>
    <w:rsid w:val="00945C7E"/>
    <w:rsid w:val="00946E14"/>
    <w:rsid w:val="009470C7"/>
    <w:rsid w:val="00947946"/>
    <w:rsid w:val="00947AD2"/>
    <w:rsid w:val="009503D0"/>
    <w:rsid w:val="009507BD"/>
    <w:rsid w:val="00950B34"/>
    <w:rsid w:val="0095105E"/>
    <w:rsid w:val="009513F7"/>
    <w:rsid w:val="00951A85"/>
    <w:rsid w:val="00951C31"/>
    <w:rsid w:val="00952109"/>
    <w:rsid w:val="00952B91"/>
    <w:rsid w:val="009535BC"/>
    <w:rsid w:val="0095383D"/>
    <w:rsid w:val="00953D6D"/>
    <w:rsid w:val="00953FDA"/>
    <w:rsid w:val="009543F4"/>
    <w:rsid w:val="00954564"/>
    <w:rsid w:val="00954C00"/>
    <w:rsid w:val="00954D0D"/>
    <w:rsid w:val="00954E5D"/>
    <w:rsid w:val="00955348"/>
    <w:rsid w:val="009554DA"/>
    <w:rsid w:val="00955D28"/>
    <w:rsid w:val="00956C9C"/>
    <w:rsid w:val="00956D32"/>
    <w:rsid w:val="00956EAB"/>
    <w:rsid w:val="009573F6"/>
    <w:rsid w:val="009604E2"/>
    <w:rsid w:val="009606F9"/>
    <w:rsid w:val="009614E1"/>
    <w:rsid w:val="00961BFE"/>
    <w:rsid w:val="00961FC4"/>
    <w:rsid w:val="00962E99"/>
    <w:rsid w:val="00963D48"/>
    <w:rsid w:val="00964718"/>
    <w:rsid w:val="00964793"/>
    <w:rsid w:val="0096489E"/>
    <w:rsid w:val="009657B1"/>
    <w:rsid w:val="009658BA"/>
    <w:rsid w:val="00966063"/>
    <w:rsid w:val="00967BAC"/>
    <w:rsid w:val="00970744"/>
    <w:rsid w:val="00970F68"/>
    <w:rsid w:val="0097127C"/>
    <w:rsid w:val="009718F7"/>
    <w:rsid w:val="00971FBF"/>
    <w:rsid w:val="009726D8"/>
    <w:rsid w:val="00973601"/>
    <w:rsid w:val="0097361B"/>
    <w:rsid w:val="00973EA0"/>
    <w:rsid w:val="00974029"/>
    <w:rsid w:val="009740CF"/>
    <w:rsid w:val="009740D1"/>
    <w:rsid w:val="0097420C"/>
    <w:rsid w:val="009750E3"/>
    <w:rsid w:val="00975210"/>
    <w:rsid w:val="00975230"/>
    <w:rsid w:val="00975DAF"/>
    <w:rsid w:val="00976149"/>
    <w:rsid w:val="0097678B"/>
    <w:rsid w:val="009779E7"/>
    <w:rsid w:val="00977ED2"/>
    <w:rsid w:val="009800DB"/>
    <w:rsid w:val="00980452"/>
    <w:rsid w:val="00980A17"/>
    <w:rsid w:val="00980F33"/>
    <w:rsid w:val="00980F42"/>
    <w:rsid w:val="009812CE"/>
    <w:rsid w:val="0098134E"/>
    <w:rsid w:val="0098169B"/>
    <w:rsid w:val="00981717"/>
    <w:rsid w:val="00982860"/>
    <w:rsid w:val="0098294A"/>
    <w:rsid w:val="00982DA6"/>
    <w:rsid w:val="009830CF"/>
    <w:rsid w:val="00983BE5"/>
    <w:rsid w:val="00984737"/>
    <w:rsid w:val="009849E6"/>
    <w:rsid w:val="00985460"/>
    <w:rsid w:val="009867E7"/>
    <w:rsid w:val="00986F81"/>
    <w:rsid w:val="0098710C"/>
    <w:rsid w:val="0099009F"/>
    <w:rsid w:val="00990304"/>
    <w:rsid w:val="00990508"/>
    <w:rsid w:val="00990DE9"/>
    <w:rsid w:val="009919A5"/>
    <w:rsid w:val="009920A0"/>
    <w:rsid w:val="0099223A"/>
    <w:rsid w:val="0099329E"/>
    <w:rsid w:val="00994001"/>
    <w:rsid w:val="0099458F"/>
    <w:rsid w:val="00994921"/>
    <w:rsid w:val="0099493F"/>
    <w:rsid w:val="00994CD9"/>
    <w:rsid w:val="00995098"/>
    <w:rsid w:val="0099543C"/>
    <w:rsid w:val="00995453"/>
    <w:rsid w:val="00995863"/>
    <w:rsid w:val="009968E3"/>
    <w:rsid w:val="00996982"/>
    <w:rsid w:val="00996ED2"/>
    <w:rsid w:val="00997584"/>
    <w:rsid w:val="00997608"/>
    <w:rsid w:val="009A127F"/>
    <w:rsid w:val="009A12DA"/>
    <w:rsid w:val="009A1782"/>
    <w:rsid w:val="009A2668"/>
    <w:rsid w:val="009A28AE"/>
    <w:rsid w:val="009A2CC0"/>
    <w:rsid w:val="009A4741"/>
    <w:rsid w:val="009A47B4"/>
    <w:rsid w:val="009A51B7"/>
    <w:rsid w:val="009A6920"/>
    <w:rsid w:val="009A7485"/>
    <w:rsid w:val="009A74D4"/>
    <w:rsid w:val="009A7558"/>
    <w:rsid w:val="009A7AB1"/>
    <w:rsid w:val="009A7BDD"/>
    <w:rsid w:val="009A7BE1"/>
    <w:rsid w:val="009B1366"/>
    <w:rsid w:val="009B159A"/>
    <w:rsid w:val="009B168C"/>
    <w:rsid w:val="009B202D"/>
    <w:rsid w:val="009B295C"/>
    <w:rsid w:val="009B2D27"/>
    <w:rsid w:val="009B3175"/>
    <w:rsid w:val="009B3176"/>
    <w:rsid w:val="009B3564"/>
    <w:rsid w:val="009B47D5"/>
    <w:rsid w:val="009B5058"/>
    <w:rsid w:val="009B5F4E"/>
    <w:rsid w:val="009B64E2"/>
    <w:rsid w:val="009B7BD2"/>
    <w:rsid w:val="009C0077"/>
    <w:rsid w:val="009C07BB"/>
    <w:rsid w:val="009C086A"/>
    <w:rsid w:val="009C0CAC"/>
    <w:rsid w:val="009C1040"/>
    <w:rsid w:val="009C2050"/>
    <w:rsid w:val="009C2384"/>
    <w:rsid w:val="009C3317"/>
    <w:rsid w:val="009C3B6A"/>
    <w:rsid w:val="009C4E90"/>
    <w:rsid w:val="009C4ED2"/>
    <w:rsid w:val="009C6139"/>
    <w:rsid w:val="009C66BB"/>
    <w:rsid w:val="009C68A4"/>
    <w:rsid w:val="009C6D6B"/>
    <w:rsid w:val="009C6E8A"/>
    <w:rsid w:val="009C7903"/>
    <w:rsid w:val="009D144E"/>
    <w:rsid w:val="009D17E8"/>
    <w:rsid w:val="009D1888"/>
    <w:rsid w:val="009D1C67"/>
    <w:rsid w:val="009D2A5B"/>
    <w:rsid w:val="009D2ED4"/>
    <w:rsid w:val="009D2EF1"/>
    <w:rsid w:val="009D3900"/>
    <w:rsid w:val="009D488E"/>
    <w:rsid w:val="009D4E5A"/>
    <w:rsid w:val="009D4E9F"/>
    <w:rsid w:val="009D4F3D"/>
    <w:rsid w:val="009D5223"/>
    <w:rsid w:val="009D545E"/>
    <w:rsid w:val="009D5939"/>
    <w:rsid w:val="009D5AD5"/>
    <w:rsid w:val="009D6339"/>
    <w:rsid w:val="009D669E"/>
    <w:rsid w:val="009D68F4"/>
    <w:rsid w:val="009D6956"/>
    <w:rsid w:val="009D6DDA"/>
    <w:rsid w:val="009D7015"/>
    <w:rsid w:val="009E043D"/>
    <w:rsid w:val="009E04C8"/>
    <w:rsid w:val="009E109F"/>
    <w:rsid w:val="009E1244"/>
    <w:rsid w:val="009E2F4F"/>
    <w:rsid w:val="009E37F3"/>
    <w:rsid w:val="009E387F"/>
    <w:rsid w:val="009E3D8C"/>
    <w:rsid w:val="009E4405"/>
    <w:rsid w:val="009E47FB"/>
    <w:rsid w:val="009E566F"/>
    <w:rsid w:val="009E58F4"/>
    <w:rsid w:val="009E5A79"/>
    <w:rsid w:val="009E5AD5"/>
    <w:rsid w:val="009E5BDF"/>
    <w:rsid w:val="009E5CD6"/>
    <w:rsid w:val="009E5FE5"/>
    <w:rsid w:val="009E6239"/>
    <w:rsid w:val="009E719A"/>
    <w:rsid w:val="009E7888"/>
    <w:rsid w:val="009E7918"/>
    <w:rsid w:val="009E7A1B"/>
    <w:rsid w:val="009E7A61"/>
    <w:rsid w:val="009E7B90"/>
    <w:rsid w:val="009E7E05"/>
    <w:rsid w:val="009E7FFB"/>
    <w:rsid w:val="009F0152"/>
    <w:rsid w:val="009F06DC"/>
    <w:rsid w:val="009F06E5"/>
    <w:rsid w:val="009F075A"/>
    <w:rsid w:val="009F0894"/>
    <w:rsid w:val="009F0A6E"/>
    <w:rsid w:val="009F0AB0"/>
    <w:rsid w:val="009F1A5C"/>
    <w:rsid w:val="009F1D97"/>
    <w:rsid w:val="009F2755"/>
    <w:rsid w:val="009F28F5"/>
    <w:rsid w:val="009F2E31"/>
    <w:rsid w:val="009F31F5"/>
    <w:rsid w:val="009F355C"/>
    <w:rsid w:val="009F383E"/>
    <w:rsid w:val="009F4479"/>
    <w:rsid w:val="009F44A0"/>
    <w:rsid w:val="009F45BF"/>
    <w:rsid w:val="009F4AEF"/>
    <w:rsid w:val="009F601F"/>
    <w:rsid w:val="009F6BAD"/>
    <w:rsid w:val="009F6D76"/>
    <w:rsid w:val="009F6E3F"/>
    <w:rsid w:val="009F767B"/>
    <w:rsid w:val="00A000D2"/>
    <w:rsid w:val="00A00807"/>
    <w:rsid w:val="00A00993"/>
    <w:rsid w:val="00A00E85"/>
    <w:rsid w:val="00A016B8"/>
    <w:rsid w:val="00A017C2"/>
    <w:rsid w:val="00A01AEA"/>
    <w:rsid w:val="00A01C90"/>
    <w:rsid w:val="00A0212E"/>
    <w:rsid w:val="00A02972"/>
    <w:rsid w:val="00A0312E"/>
    <w:rsid w:val="00A03A81"/>
    <w:rsid w:val="00A047AC"/>
    <w:rsid w:val="00A05013"/>
    <w:rsid w:val="00A05325"/>
    <w:rsid w:val="00A06EFB"/>
    <w:rsid w:val="00A076A3"/>
    <w:rsid w:val="00A10106"/>
    <w:rsid w:val="00A10156"/>
    <w:rsid w:val="00A105D3"/>
    <w:rsid w:val="00A107B2"/>
    <w:rsid w:val="00A11349"/>
    <w:rsid w:val="00A114BA"/>
    <w:rsid w:val="00A11B87"/>
    <w:rsid w:val="00A11F05"/>
    <w:rsid w:val="00A124F8"/>
    <w:rsid w:val="00A1280A"/>
    <w:rsid w:val="00A13063"/>
    <w:rsid w:val="00A13072"/>
    <w:rsid w:val="00A1347E"/>
    <w:rsid w:val="00A136A3"/>
    <w:rsid w:val="00A13A16"/>
    <w:rsid w:val="00A13C5E"/>
    <w:rsid w:val="00A13DFE"/>
    <w:rsid w:val="00A13E25"/>
    <w:rsid w:val="00A15183"/>
    <w:rsid w:val="00A159F6"/>
    <w:rsid w:val="00A15B39"/>
    <w:rsid w:val="00A16E28"/>
    <w:rsid w:val="00A16EB8"/>
    <w:rsid w:val="00A211CF"/>
    <w:rsid w:val="00A21E96"/>
    <w:rsid w:val="00A224B6"/>
    <w:rsid w:val="00A228D0"/>
    <w:rsid w:val="00A22F9B"/>
    <w:rsid w:val="00A2395A"/>
    <w:rsid w:val="00A23CAF"/>
    <w:rsid w:val="00A23D89"/>
    <w:rsid w:val="00A241D9"/>
    <w:rsid w:val="00A242CC"/>
    <w:rsid w:val="00A246F6"/>
    <w:rsid w:val="00A25205"/>
    <w:rsid w:val="00A256D8"/>
    <w:rsid w:val="00A25DC4"/>
    <w:rsid w:val="00A27627"/>
    <w:rsid w:val="00A27857"/>
    <w:rsid w:val="00A30754"/>
    <w:rsid w:val="00A309A6"/>
    <w:rsid w:val="00A30A3F"/>
    <w:rsid w:val="00A313BD"/>
    <w:rsid w:val="00A32081"/>
    <w:rsid w:val="00A3260B"/>
    <w:rsid w:val="00A32F28"/>
    <w:rsid w:val="00A340BD"/>
    <w:rsid w:val="00A344E1"/>
    <w:rsid w:val="00A34968"/>
    <w:rsid w:val="00A34A7B"/>
    <w:rsid w:val="00A35BF0"/>
    <w:rsid w:val="00A36797"/>
    <w:rsid w:val="00A371E7"/>
    <w:rsid w:val="00A3725C"/>
    <w:rsid w:val="00A373F6"/>
    <w:rsid w:val="00A3783E"/>
    <w:rsid w:val="00A37BC8"/>
    <w:rsid w:val="00A37E98"/>
    <w:rsid w:val="00A4055C"/>
    <w:rsid w:val="00A40A28"/>
    <w:rsid w:val="00A40F38"/>
    <w:rsid w:val="00A4122D"/>
    <w:rsid w:val="00A418AE"/>
    <w:rsid w:val="00A41AA0"/>
    <w:rsid w:val="00A4285C"/>
    <w:rsid w:val="00A42AEA"/>
    <w:rsid w:val="00A43005"/>
    <w:rsid w:val="00A436A4"/>
    <w:rsid w:val="00A43709"/>
    <w:rsid w:val="00A43BBA"/>
    <w:rsid w:val="00A43CD5"/>
    <w:rsid w:val="00A43EF3"/>
    <w:rsid w:val="00A44F22"/>
    <w:rsid w:val="00A45478"/>
    <w:rsid w:val="00A454F7"/>
    <w:rsid w:val="00A46101"/>
    <w:rsid w:val="00A462C9"/>
    <w:rsid w:val="00A46BC0"/>
    <w:rsid w:val="00A472D5"/>
    <w:rsid w:val="00A47B37"/>
    <w:rsid w:val="00A50679"/>
    <w:rsid w:val="00A5121E"/>
    <w:rsid w:val="00A512D0"/>
    <w:rsid w:val="00A51EDA"/>
    <w:rsid w:val="00A524DD"/>
    <w:rsid w:val="00A527D3"/>
    <w:rsid w:val="00A527F9"/>
    <w:rsid w:val="00A53219"/>
    <w:rsid w:val="00A534B6"/>
    <w:rsid w:val="00A53A54"/>
    <w:rsid w:val="00A54278"/>
    <w:rsid w:val="00A54EA3"/>
    <w:rsid w:val="00A54FEB"/>
    <w:rsid w:val="00A5501E"/>
    <w:rsid w:val="00A55A00"/>
    <w:rsid w:val="00A55B0A"/>
    <w:rsid w:val="00A564C9"/>
    <w:rsid w:val="00A56E25"/>
    <w:rsid w:val="00A56ECF"/>
    <w:rsid w:val="00A571EC"/>
    <w:rsid w:val="00A576EE"/>
    <w:rsid w:val="00A578AF"/>
    <w:rsid w:val="00A57BF2"/>
    <w:rsid w:val="00A60A4C"/>
    <w:rsid w:val="00A60C53"/>
    <w:rsid w:val="00A61349"/>
    <w:rsid w:val="00A6136D"/>
    <w:rsid w:val="00A61D5A"/>
    <w:rsid w:val="00A61E16"/>
    <w:rsid w:val="00A61E37"/>
    <w:rsid w:val="00A62B51"/>
    <w:rsid w:val="00A62D08"/>
    <w:rsid w:val="00A6393A"/>
    <w:rsid w:val="00A63D85"/>
    <w:rsid w:val="00A6432F"/>
    <w:rsid w:val="00A6466B"/>
    <w:rsid w:val="00A663FC"/>
    <w:rsid w:val="00A66DD2"/>
    <w:rsid w:val="00A67AF9"/>
    <w:rsid w:val="00A67E80"/>
    <w:rsid w:val="00A705CD"/>
    <w:rsid w:val="00A707A4"/>
    <w:rsid w:val="00A70FE9"/>
    <w:rsid w:val="00A71546"/>
    <w:rsid w:val="00A71FA1"/>
    <w:rsid w:val="00A71FF0"/>
    <w:rsid w:val="00A72062"/>
    <w:rsid w:val="00A72D96"/>
    <w:rsid w:val="00A73450"/>
    <w:rsid w:val="00A73D69"/>
    <w:rsid w:val="00A74224"/>
    <w:rsid w:val="00A744B7"/>
    <w:rsid w:val="00A744F5"/>
    <w:rsid w:val="00A75903"/>
    <w:rsid w:val="00A768B6"/>
    <w:rsid w:val="00A76E1E"/>
    <w:rsid w:val="00A76E54"/>
    <w:rsid w:val="00A76FE0"/>
    <w:rsid w:val="00A773C6"/>
    <w:rsid w:val="00A773EE"/>
    <w:rsid w:val="00A77607"/>
    <w:rsid w:val="00A77945"/>
    <w:rsid w:val="00A77B82"/>
    <w:rsid w:val="00A77DAC"/>
    <w:rsid w:val="00A80078"/>
    <w:rsid w:val="00A80241"/>
    <w:rsid w:val="00A802D6"/>
    <w:rsid w:val="00A80647"/>
    <w:rsid w:val="00A81384"/>
    <w:rsid w:val="00A813EC"/>
    <w:rsid w:val="00A814E8"/>
    <w:rsid w:val="00A81744"/>
    <w:rsid w:val="00A82157"/>
    <w:rsid w:val="00A826E6"/>
    <w:rsid w:val="00A82B23"/>
    <w:rsid w:val="00A835DC"/>
    <w:rsid w:val="00A83D17"/>
    <w:rsid w:val="00A83E58"/>
    <w:rsid w:val="00A83F0E"/>
    <w:rsid w:val="00A8417F"/>
    <w:rsid w:val="00A846D7"/>
    <w:rsid w:val="00A84E8C"/>
    <w:rsid w:val="00A85737"/>
    <w:rsid w:val="00A8595A"/>
    <w:rsid w:val="00A85AC9"/>
    <w:rsid w:val="00A86602"/>
    <w:rsid w:val="00A86656"/>
    <w:rsid w:val="00A86702"/>
    <w:rsid w:val="00A8689B"/>
    <w:rsid w:val="00A8699A"/>
    <w:rsid w:val="00A87D31"/>
    <w:rsid w:val="00A87F7C"/>
    <w:rsid w:val="00A9010D"/>
    <w:rsid w:val="00A9096F"/>
    <w:rsid w:val="00A90987"/>
    <w:rsid w:val="00A90E4B"/>
    <w:rsid w:val="00A910A1"/>
    <w:rsid w:val="00A911C3"/>
    <w:rsid w:val="00A913A2"/>
    <w:rsid w:val="00A917FF"/>
    <w:rsid w:val="00A919C5"/>
    <w:rsid w:val="00A91CCA"/>
    <w:rsid w:val="00A91F1E"/>
    <w:rsid w:val="00A91F38"/>
    <w:rsid w:val="00A91FC7"/>
    <w:rsid w:val="00A92171"/>
    <w:rsid w:val="00A92699"/>
    <w:rsid w:val="00A935B8"/>
    <w:rsid w:val="00A95648"/>
    <w:rsid w:val="00A956BD"/>
    <w:rsid w:val="00A958E9"/>
    <w:rsid w:val="00A95AAC"/>
    <w:rsid w:val="00A964D5"/>
    <w:rsid w:val="00A967FC"/>
    <w:rsid w:val="00A968F3"/>
    <w:rsid w:val="00A96F60"/>
    <w:rsid w:val="00A97311"/>
    <w:rsid w:val="00A97BF8"/>
    <w:rsid w:val="00A97CB4"/>
    <w:rsid w:val="00AA0445"/>
    <w:rsid w:val="00AA05B3"/>
    <w:rsid w:val="00AA0652"/>
    <w:rsid w:val="00AA0DD7"/>
    <w:rsid w:val="00AA1303"/>
    <w:rsid w:val="00AA1824"/>
    <w:rsid w:val="00AA19D1"/>
    <w:rsid w:val="00AA2723"/>
    <w:rsid w:val="00AA2A08"/>
    <w:rsid w:val="00AA2A3E"/>
    <w:rsid w:val="00AA2C8B"/>
    <w:rsid w:val="00AA433E"/>
    <w:rsid w:val="00AA5206"/>
    <w:rsid w:val="00AA5555"/>
    <w:rsid w:val="00AA5DC5"/>
    <w:rsid w:val="00AA5F77"/>
    <w:rsid w:val="00AA63AF"/>
    <w:rsid w:val="00AA63D2"/>
    <w:rsid w:val="00AA6E75"/>
    <w:rsid w:val="00AA7315"/>
    <w:rsid w:val="00AB0645"/>
    <w:rsid w:val="00AB10C8"/>
    <w:rsid w:val="00AB12EC"/>
    <w:rsid w:val="00AB1FDB"/>
    <w:rsid w:val="00AB20DE"/>
    <w:rsid w:val="00AB2AD2"/>
    <w:rsid w:val="00AB3FCB"/>
    <w:rsid w:val="00AB4DC5"/>
    <w:rsid w:val="00AB5158"/>
    <w:rsid w:val="00AB52B1"/>
    <w:rsid w:val="00AB5411"/>
    <w:rsid w:val="00AB56AE"/>
    <w:rsid w:val="00AB5C36"/>
    <w:rsid w:val="00AB5DBF"/>
    <w:rsid w:val="00AB5E6C"/>
    <w:rsid w:val="00AB5EC5"/>
    <w:rsid w:val="00AB617D"/>
    <w:rsid w:val="00AB617E"/>
    <w:rsid w:val="00AB68A7"/>
    <w:rsid w:val="00AB746E"/>
    <w:rsid w:val="00AB792A"/>
    <w:rsid w:val="00AC0385"/>
    <w:rsid w:val="00AC0443"/>
    <w:rsid w:val="00AC0ADB"/>
    <w:rsid w:val="00AC1C09"/>
    <w:rsid w:val="00AC2B6E"/>
    <w:rsid w:val="00AC2BAB"/>
    <w:rsid w:val="00AC2C21"/>
    <w:rsid w:val="00AC2C7F"/>
    <w:rsid w:val="00AC2CB9"/>
    <w:rsid w:val="00AC341B"/>
    <w:rsid w:val="00AC3504"/>
    <w:rsid w:val="00AC4C7A"/>
    <w:rsid w:val="00AC5B12"/>
    <w:rsid w:val="00AC5D20"/>
    <w:rsid w:val="00AC5DE6"/>
    <w:rsid w:val="00AC6464"/>
    <w:rsid w:val="00AC64F3"/>
    <w:rsid w:val="00AC696C"/>
    <w:rsid w:val="00AC74EA"/>
    <w:rsid w:val="00AC7562"/>
    <w:rsid w:val="00AC78FA"/>
    <w:rsid w:val="00AD07E5"/>
    <w:rsid w:val="00AD1654"/>
    <w:rsid w:val="00AD1B03"/>
    <w:rsid w:val="00AD2090"/>
    <w:rsid w:val="00AD3430"/>
    <w:rsid w:val="00AD3CDF"/>
    <w:rsid w:val="00AD3DF8"/>
    <w:rsid w:val="00AD455F"/>
    <w:rsid w:val="00AD4590"/>
    <w:rsid w:val="00AD48CC"/>
    <w:rsid w:val="00AD4A66"/>
    <w:rsid w:val="00AD4CE1"/>
    <w:rsid w:val="00AD5064"/>
    <w:rsid w:val="00AD565B"/>
    <w:rsid w:val="00AD5FE8"/>
    <w:rsid w:val="00AD6E63"/>
    <w:rsid w:val="00AD7C13"/>
    <w:rsid w:val="00AE0B10"/>
    <w:rsid w:val="00AE0C90"/>
    <w:rsid w:val="00AE161A"/>
    <w:rsid w:val="00AE1986"/>
    <w:rsid w:val="00AE1C93"/>
    <w:rsid w:val="00AE1E97"/>
    <w:rsid w:val="00AE25FA"/>
    <w:rsid w:val="00AE2688"/>
    <w:rsid w:val="00AE294B"/>
    <w:rsid w:val="00AE2AD3"/>
    <w:rsid w:val="00AE2FEF"/>
    <w:rsid w:val="00AE30F3"/>
    <w:rsid w:val="00AE35F1"/>
    <w:rsid w:val="00AE3CBC"/>
    <w:rsid w:val="00AE44ED"/>
    <w:rsid w:val="00AE4790"/>
    <w:rsid w:val="00AE4D36"/>
    <w:rsid w:val="00AE568C"/>
    <w:rsid w:val="00AE63DC"/>
    <w:rsid w:val="00AE646F"/>
    <w:rsid w:val="00AE64A2"/>
    <w:rsid w:val="00AE7B21"/>
    <w:rsid w:val="00AF04D1"/>
    <w:rsid w:val="00AF06A2"/>
    <w:rsid w:val="00AF1D2B"/>
    <w:rsid w:val="00AF22F9"/>
    <w:rsid w:val="00AF244A"/>
    <w:rsid w:val="00AF2A0F"/>
    <w:rsid w:val="00AF2E69"/>
    <w:rsid w:val="00AF2EFF"/>
    <w:rsid w:val="00AF3485"/>
    <w:rsid w:val="00AF3775"/>
    <w:rsid w:val="00AF411E"/>
    <w:rsid w:val="00AF41DC"/>
    <w:rsid w:val="00AF4B97"/>
    <w:rsid w:val="00AF4C08"/>
    <w:rsid w:val="00AF56D7"/>
    <w:rsid w:val="00AF5B03"/>
    <w:rsid w:val="00AF5B1B"/>
    <w:rsid w:val="00AF5C6C"/>
    <w:rsid w:val="00AF5FDC"/>
    <w:rsid w:val="00AF6921"/>
    <w:rsid w:val="00B00751"/>
    <w:rsid w:val="00B00B5D"/>
    <w:rsid w:val="00B012D3"/>
    <w:rsid w:val="00B01A20"/>
    <w:rsid w:val="00B01B29"/>
    <w:rsid w:val="00B01BE6"/>
    <w:rsid w:val="00B02345"/>
    <w:rsid w:val="00B02501"/>
    <w:rsid w:val="00B0322C"/>
    <w:rsid w:val="00B035FF"/>
    <w:rsid w:val="00B03718"/>
    <w:rsid w:val="00B03BFB"/>
    <w:rsid w:val="00B03F71"/>
    <w:rsid w:val="00B05549"/>
    <w:rsid w:val="00B05837"/>
    <w:rsid w:val="00B0622D"/>
    <w:rsid w:val="00B06CB6"/>
    <w:rsid w:val="00B06DA2"/>
    <w:rsid w:val="00B0758B"/>
    <w:rsid w:val="00B07970"/>
    <w:rsid w:val="00B07B2D"/>
    <w:rsid w:val="00B10030"/>
    <w:rsid w:val="00B10A2C"/>
    <w:rsid w:val="00B11C66"/>
    <w:rsid w:val="00B125F4"/>
    <w:rsid w:val="00B12936"/>
    <w:rsid w:val="00B12F07"/>
    <w:rsid w:val="00B130F9"/>
    <w:rsid w:val="00B131B1"/>
    <w:rsid w:val="00B1382C"/>
    <w:rsid w:val="00B13887"/>
    <w:rsid w:val="00B13937"/>
    <w:rsid w:val="00B13FE1"/>
    <w:rsid w:val="00B142C6"/>
    <w:rsid w:val="00B14A13"/>
    <w:rsid w:val="00B14FA7"/>
    <w:rsid w:val="00B15362"/>
    <w:rsid w:val="00B1592D"/>
    <w:rsid w:val="00B170EC"/>
    <w:rsid w:val="00B1742C"/>
    <w:rsid w:val="00B177D1"/>
    <w:rsid w:val="00B17D39"/>
    <w:rsid w:val="00B2034C"/>
    <w:rsid w:val="00B20B0B"/>
    <w:rsid w:val="00B20C75"/>
    <w:rsid w:val="00B20D89"/>
    <w:rsid w:val="00B21490"/>
    <w:rsid w:val="00B214E0"/>
    <w:rsid w:val="00B221B8"/>
    <w:rsid w:val="00B2243E"/>
    <w:rsid w:val="00B229E2"/>
    <w:rsid w:val="00B22B17"/>
    <w:rsid w:val="00B22BE2"/>
    <w:rsid w:val="00B24E32"/>
    <w:rsid w:val="00B25988"/>
    <w:rsid w:val="00B259A0"/>
    <w:rsid w:val="00B25C5A"/>
    <w:rsid w:val="00B25E76"/>
    <w:rsid w:val="00B26669"/>
    <w:rsid w:val="00B26FC5"/>
    <w:rsid w:val="00B3026A"/>
    <w:rsid w:val="00B30D95"/>
    <w:rsid w:val="00B31670"/>
    <w:rsid w:val="00B31C15"/>
    <w:rsid w:val="00B31DB9"/>
    <w:rsid w:val="00B32660"/>
    <w:rsid w:val="00B32B12"/>
    <w:rsid w:val="00B32DD2"/>
    <w:rsid w:val="00B33880"/>
    <w:rsid w:val="00B33C08"/>
    <w:rsid w:val="00B347D2"/>
    <w:rsid w:val="00B349BD"/>
    <w:rsid w:val="00B34F08"/>
    <w:rsid w:val="00B34F38"/>
    <w:rsid w:val="00B351A6"/>
    <w:rsid w:val="00B3530E"/>
    <w:rsid w:val="00B35310"/>
    <w:rsid w:val="00B36393"/>
    <w:rsid w:val="00B366A3"/>
    <w:rsid w:val="00B36A0E"/>
    <w:rsid w:val="00B372CD"/>
    <w:rsid w:val="00B37C72"/>
    <w:rsid w:val="00B40210"/>
    <w:rsid w:val="00B409B8"/>
    <w:rsid w:val="00B40C1D"/>
    <w:rsid w:val="00B411A9"/>
    <w:rsid w:val="00B41A55"/>
    <w:rsid w:val="00B42541"/>
    <w:rsid w:val="00B425C4"/>
    <w:rsid w:val="00B436FB"/>
    <w:rsid w:val="00B43724"/>
    <w:rsid w:val="00B438D7"/>
    <w:rsid w:val="00B439B9"/>
    <w:rsid w:val="00B446BD"/>
    <w:rsid w:val="00B4474A"/>
    <w:rsid w:val="00B44C26"/>
    <w:rsid w:val="00B44D7B"/>
    <w:rsid w:val="00B45031"/>
    <w:rsid w:val="00B450A5"/>
    <w:rsid w:val="00B451B0"/>
    <w:rsid w:val="00B45478"/>
    <w:rsid w:val="00B45C4A"/>
    <w:rsid w:val="00B45F39"/>
    <w:rsid w:val="00B46138"/>
    <w:rsid w:val="00B4645A"/>
    <w:rsid w:val="00B46F60"/>
    <w:rsid w:val="00B47129"/>
    <w:rsid w:val="00B477F2"/>
    <w:rsid w:val="00B47827"/>
    <w:rsid w:val="00B5090F"/>
    <w:rsid w:val="00B511FD"/>
    <w:rsid w:val="00B522E2"/>
    <w:rsid w:val="00B53206"/>
    <w:rsid w:val="00B5382C"/>
    <w:rsid w:val="00B53D1B"/>
    <w:rsid w:val="00B5412D"/>
    <w:rsid w:val="00B5416C"/>
    <w:rsid w:val="00B54D26"/>
    <w:rsid w:val="00B555E4"/>
    <w:rsid w:val="00B5565A"/>
    <w:rsid w:val="00B5570C"/>
    <w:rsid w:val="00B56561"/>
    <w:rsid w:val="00B56D97"/>
    <w:rsid w:val="00B5709F"/>
    <w:rsid w:val="00B5719F"/>
    <w:rsid w:val="00B5752E"/>
    <w:rsid w:val="00B57950"/>
    <w:rsid w:val="00B5799E"/>
    <w:rsid w:val="00B57C8F"/>
    <w:rsid w:val="00B5CEBF"/>
    <w:rsid w:val="00B605E4"/>
    <w:rsid w:val="00B605FD"/>
    <w:rsid w:val="00B6075C"/>
    <w:rsid w:val="00B61BBE"/>
    <w:rsid w:val="00B61CF3"/>
    <w:rsid w:val="00B61EB0"/>
    <w:rsid w:val="00B623C6"/>
    <w:rsid w:val="00B62BF7"/>
    <w:rsid w:val="00B63CBC"/>
    <w:rsid w:val="00B64439"/>
    <w:rsid w:val="00B6484B"/>
    <w:rsid w:val="00B64C9E"/>
    <w:rsid w:val="00B64D9F"/>
    <w:rsid w:val="00B64EB2"/>
    <w:rsid w:val="00B65341"/>
    <w:rsid w:val="00B65F00"/>
    <w:rsid w:val="00B669C9"/>
    <w:rsid w:val="00B704A0"/>
    <w:rsid w:val="00B70F08"/>
    <w:rsid w:val="00B7107E"/>
    <w:rsid w:val="00B71177"/>
    <w:rsid w:val="00B7162D"/>
    <w:rsid w:val="00B7196B"/>
    <w:rsid w:val="00B7264E"/>
    <w:rsid w:val="00B72C6B"/>
    <w:rsid w:val="00B7340A"/>
    <w:rsid w:val="00B73AFD"/>
    <w:rsid w:val="00B741C0"/>
    <w:rsid w:val="00B74525"/>
    <w:rsid w:val="00B745D1"/>
    <w:rsid w:val="00B745EE"/>
    <w:rsid w:val="00B75070"/>
    <w:rsid w:val="00B75FDE"/>
    <w:rsid w:val="00B76144"/>
    <w:rsid w:val="00B7618B"/>
    <w:rsid w:val="00B77439"/>
    <w:rsid w:val="00B7749E"/>
    <w:rsid w:val="00B779C3"/>
    <w:rsid w:val="00B77E6A"/>
    <w:rsid w:val="00B80207"/>
    <w:rsid w:val="00B80472"/>
    <w:rsid w:val="00B81706"/>
    <w:rsid w:val="00B81852"/>
    <w:rsid w:val="00B82533"/>
    <w:rsid w:val="00B8294B"/>
    <w:rsid w:val="00B834B2"/>
    <w:rsid w:val="00B84477"/>
    <w:rsid w:val="00B84AF6"/>
    <w:rsid w:val="00B84E10"/>
    <w:rsid w:val="00B84E63"/>
    <w:rsid w:val="00B85024"/>
    <w:rsid w:val="00B855ED"/>
    <w:rsid w:val="00B85FEB"/>
    <w:rsid w:val="00B867A0"/>
    <w:rsid w:val="00B877E2"/>
    <w:rsid w:val="00B87AE8"/>
    <w:rsid w:val="00B87E8E"/>
    <w:rsid w:val="00B903A0"/>
    <w:rsid w:val="00B90844"/>
    <w:rsid w:val="00B9091F"/>
    <w:rsid w:val="00B90C5A"/>
    <w:rsid w:val="00B90F2E"/>
    <w:rsid w:val="00B91060"/>
    <w:rsid w:val="00B91BB0"/>
    <w:rsid w:val="00B92448"/>
    <w:rsid w:val="00B92C3D"/>
    <w:rsid w:val="00B93136"/>
    <w:rsid w:val="00B932EC"/>
    <w:rsid w:val="00B9424F"/>
    <w:rsid w:val="00B94DAF"/>
    <w:rsid w:val="00B94F99"/>
    <w:rsid w:val="00B95010"/>
    <w:rsid w:val="00B95203"/>
    <w:rsid w:val="00B95720"/>
    <w:rsid w:val="00B96C1B"/>
    <w:rsid w:val="00B97004"/>
    <w:rsid w:val="00B976FA"/>
    <w:rsid w:val="00BA0149"/>
    <w:rsid w:val="00BA0482"/>
    <w:rsid w:val="00BA04AB"/>
    <w:rsid w:val="00BA07BE"/>
    <w:rsid w:val="00BA0E23"/>
    <w:rsid w:val="00BA1000"/>
    <w:rsid w:val="00BA1307"/>
    <w:rsid w:val="00BA164C"/>
    <w:rsid w:val="00BA1832"/>
    <w:rsid w:val="00BA1D91"/>
    <w:rsid w:val="00BA267E"/>
    <w:rsid w:val="00BA28DD"/>
    <w:rsid w:val="00BA2F74"/>
    <w:rsid w:val="00BA3C4B"/>
    <w:rsid w:val="00BA3F2F"/>
    <w:rsid w:val="00BA480D"/>
    <w:rsid w:val="00BA4927"/>
    <w:rsid w:val="00BA496A"/>
    <w:rsid w:val="00BA5036"/>
    <w:rsid w:val="00BA533E"/>
    <w:rsid w:val="00BA55AA"/>
    <w:rsid w:val="00BA5BD1"/>
    <w:rsid w:val="00BA5C8C"/>
    <w:rsid w:val="00BA60EC"/>
    <w:rsid w:val="00BA6996"/>
    <w:rsid w:val="00BA6DFE"/>
    <w:rsid w:val="00BA6E46"/>
    <w:rsid w:val="00BA7338"/>
    <w:rsid w:val="00BA7932"/>
    <w:rsid w:val="00BA7D32"/>
    <w:rsid w:val="00BB0A79"/>
    <w:rsid w:val="00BB1BFB"/>
    <w:rsid w:val="00BB1D6A"/>
    <w:rsid w:val="00BB21AD"/>
    <w:rsid w:val="00BB27BC"/>
    <w:rsid w:val="00BB2C15"/>
    <w:rsid w:val="00BB2D56"/>
    <w:rsid w:val="00BB33F5"/>
    <w:rsid w:val="00BB3471"/>
    <w:rsid w:val="00BB3643"/>
    <w:rsid w:val="00BB37CA"/>
    <w:rsid w:val="00BB4D69"/>
    <w:rsid w:val="00BB5508"/>
    <w:rsid w:val="00BB551F"/>
    <w:rsid w:val="00BB5DC5"/>
    <w:rsid w:val="00BB785B"/>
    <w:rsid w:val="00BC0268"/>
    <w:rsid w:val="00BC068D"/>
    <w:rsid w:val="00BC0B87"/>
    <w:rsid w:val="00BC110F"/>
    <w:rsid w:val="00BC1422"/>
    <w:rsid w:val="00BC1604"/>
    <w:rsid w:val="00BC16C5"/>
    <w:rsid w:val="00BC1A05"/>
    <w:rsid w:val="00BC1BA2"/>
    <w:rsid w:val="00BC1D6D"/>
    <w:rsid w:val="00BC1E81"/>
    <w:rsid w:val="00BC23AB"/>
    <w:rsid w:val="00BC2660"/>
    <w:rsid w:val="00BC3098"/>
    <w:rsid w:val="00BC324D"/>
    <w:rsid w:val="00BC389C"/>
    <w:rsid w:val="00BC39B8"/>
    <w:rsid w:val="00BC39DC"/>
    <w:rsid w:val="00BC3DC1"/>
    <w:rsid w:val="00BC4E37"/>
    <w:rsid w:val="00BC4F2E"/>
    <w:rsid w:val="00BC675B"/>
    <w:rsid w:val="00BC7220"/>
    <w:rsid w:val="00BC7904"/>
    <w:rsid w:val="00BC7F8D"/>
    <w:rsid w:val="00BD0121"/>
    <w:rsid w:val="00BD0940"/>
    <w:rsid w:val="00BD0F5D"/>
    <w:rsid w:val="00BD145F"/>
    <w:rsid w:val="00BD16AD"/>
    <w:rsid w:val="00BD1C47"/>
    <w:rsid w:val="00BD2C64"/>
    <w:rsid w:val="00BD2CCB"/>
    <w:rsid w:val="00BD2E36"/>
    <w:rsid w:val="00BD420B"/>
    <w:rsid w:val="00BD4520"/>
    <w:rsid w:val="00BD45DE"/>
    <w:rsid w:val="00BD4D2B"/>
    <w:rsid w:val="00BD4F5C"/>
    <w:rsid w:val="00BD5069"/>
    <w:rsid w:val="00BD5BD3"/>
    <w:rsid w:val="00BD6758"/>
    <w:rsid w:val="00BD6BC7"/>
    <w:rsid w:val="00BD6BE0"/>
    <w:rsid w:val="00BD6DF2"/>
    <w:rsid w:val="00BD7202"/>
    <w:rsid w:val="00BD7635"/>
    <w:rsid w:val="00BD79E7"/>
    <w:rsid w:val="00BD7EB2"/>
    <w:rsid w:val="00BE0338"/>
    <w:rsid w:val="00BE097D"/>
    <w:rsid w:val="00BE141E"/>
    <w:rsid w:val="00BE148A"/>
    <w:rsid w:val="00BE166E"/>
    <w:rsid w:val="00BE16FB"/>
    <w:rsid w:val="00BE2212"/>
    <w:rsid w:val="00BE3011"/>
    <w:rsid w:val="00BE3586"/>
    <w:rsid w:val="00BE4253"/>
    <w:rsid w:val="00BE43B4"/>
    <w:rsid w:val="00BE4A61"/>
    <w:rsid w:val="00BE4CA0"/>
    <w:rsid w:val="00BE4EC9"/>
    <w:rsid w:val="00BE5CAE"/>
    <w:rsid w:val="00BE5FAA"/>
    <w:rsid w:val="00BE6C8E"/>
    <w:rsid w:val="00BE6DBE"/>
    <w:rsid w:val="00BE71F1"/>
    <w:rsid w:val="00BE7C95"/>
    <w:rsid w:val="00BF04A2"/>
    <w:rsid w:val="00BF073C"/>
    <w:rsid w:val="00BF084B"/>
    <w:rsid w:val="00BF0F5E"/>
    <w:rsid w:val="00BF13DF"/>
    <w:rsid w:val="00BF186B"/>
    <w:rsid w:val="00BF1CEF"/>
    <w:rsid w:val="00BF2F18"/>
    <w:rsid w:val="00BF3195"/>
    <w:rsid w:val="00BF34A2"/>
    <w:rsid w:val="00BF3A43"/>
    <w:rsid w:val="00BF41FB"/>
    <w:rsid w:val="00BF5520"/>
    <w:rsid w:val="00BF5EA8"/>
    <w:rsid w:val="00BF6539"/>
    <w:rsid w:val="00BF6C17"/>
    <w:rsid w:val="00BF7573"/>
    <w:rsid w:val="00C001C3"/>
    <w:rsid w:val="00C0076F"/>
    <w:rsid w:val="00C00C5E"/>
    <w:rsid w:val="00C01F87"/>
    <w:rsid w:val="00C0259A"/>
    <w:rsid w:val="00C027E8"/>
    <w:rsid w:val="00C03966"/>
    <w:rsid w:val="00C043B3"/>
    <w:rsid w:val="00C04EB2"/>
    <w:rsid w:val="00C061E6"/>
    <w:rsid w:val="00C06901"/>
    <w:rsid w:val="00C06AF9"/>
    <w:rsid w:val="00C06ED7"/>
    <w:rsid w:val="00C07434"/>
    <w:rsid w:val="00C0774D"/>
    <w:rsid w:val="00C07820"/>
    <w:rsid w:val="00C07C5F"/>
    <w:rsid w:val="00C1060C"/>
    <w:rsid w:val="00C10641"/>
    <w:rsid w:val="00C10807"/>
    <w:rsid w:val="00C10AEF"/>
    <w:rsid w:val="00C10D4D"/>
    <w:rsid w:val="00C11453"/>
    <w:rsid w:val="00C114CF"/>
    <w:rsid w:val="00C11D47"/>
    <w:rsid w:val="00C126F2"/>
    <w:rsid w:val="00C12A39"/>
    <w:rsid w:val="00C12A48"/>
    <w:rsid w:val="00C13A65"/>
    <w:rsid w:val="00C14D40"/>
    <w:rsid w:val="00C15A07"/>
    <w:rsid w:val="00C17460"/>
    <w:rsid w:val="00C17D02"/>
    <w:rsid w:val="00C203ED"/>
    <w:rsid w:val="00C205EF"/>
    <w:rsid w:val="00C21445"/>
    <w:rsid w:val="00C21B0E"/>
    <w:rsid w:val="00C2286B"/>
    <w:rsid w:val="00C22C6A"/>
    <w:rsid w:val="00C233E7"/>
    <w:rsid w:val="00C23B43"/>
    <w:rsid w:val="00C24E25"/>
    <w:rsid w:val="00C264ED"/>
    <w:rsid w:val="00C26F1A"/>
    <w:rsid w:val="00C27A55"/>
    <w:rsid w:val="00C303EC"/>
    <w:rsid w:val="00C3042C"/>
    <w:rsid w:val="00C30EF7"/>
    <w:rsid w:val="00C311E9"/>
    <w:rsid w:val="00C31A67"/>
    <w:rsid w:val="00C32B73"/>
    <w:rsid w:val="00C349CC"/>
    <w:rsid w:val="00C34E92"/>
    <w:rsid w:val="00C34FC0"/>
    <w:rsid w:val="00C3517B"/>
    <w:rsid w:val="00C35B64"/>
    <w:rsid w:val="00C36109"/>
    <w:rsid w:val="00C36A5A"/>
    <w:rsid w:val="00C36DB9"/>
    <w:rsid w:val="00C372F9"/>
    <w:rsid w:val="00C37D8B"/>
    <w:rsid w:val="00C37FBC"/>
    <w:rsid w:val="00C404C1"/>
    <w:rsid w:val="00C40EE1"/>
    <w:rsid w:val="00C4199D"/>
    <w:rsid w:val="00C41AE7"/>
    <w:rsid w:val="00C439F0"/>
    <w:rsid w:val="00C43AAA"/>
    <w:rsid w:val="00C43AB5"/>
    <w:rsid w:val="00C4401D"/>
    <w:rsid w:val="00C44489"/>
    <w:rsid w:val="00C44EF4"/>
    <w:rsid w:val="00C457E6"/>
    <w:rsid w:val="00C45B2E"/>
    <w:rsid w:val="00C45B6F"/>
    <w:rsid w:val="00C45C91"/>
    <w:rsid w:val="00C45F4E"/>
    <w:rsid w:val="00C47EE8"/>
    <w:rsid w:val="00C5034F"/>
    <w:rsid w:val="00C5041A"/>
    <w:rsid w:val="00C50EA0"/>
    <w:rsid w:val="00C5136B"/>
    <w:rsid w:val="00C5137E"/>
    <w:rsid w:val="00C5143D"/>
    <w:rsid w:val="00C51B03"/>
    <w:rsid w:val="00C51EA1"/>
    <w:rsid w:val="00C51F5A"/>
    <w:rsid w:val="00C53E19"/>
    <w:rsid w:val="00C53ED3"/>
    <w:rsid w:val="00C53F17"/>
    <w:rsid w:val="00C540F4"/>
    <w:rsid w:val="00C54323"/>
    <w:rsid w:val="00C5442C"/>
    <w:rsid w:val="00C54E30"/>
    <w:rsid w:val="00C55442"/>
    <w:rsid w:val="00C55617"/>
    <w:rsid w:val="00C56938"/>
    <w:rsid w:val="00C56E9A"/>
    <w:rsid w:val="00C5798B"/>
    <w:rsid w:val="00C60007"/>
    <w:rsid w:val="00C608B4"/>
    <w:rsid w:val="00C60A26"/>
    <w:rsid w:val="00C60DB4"/>
    <w:rsid w:val="00C6214E"/>
    <w:rsid w:val="00C6285D"/>
    <w:rsid w:val="00C62974"/>
    <w:rsid w:val="00C62A40"/>
    <w:rsid w:val="00C630AC"/>
    <w:rsid w:val="00C640FC"/>
    <w:rsid w:val="00C653B5"/>
    <w:rsid w:val="00C65459"/>
    <w:rsid w:val="00C65F8E"/>
    <w:rsid w:val="00C66BCB"/>
    <w:rsid w:val="00C6729C"/>
    <w:rsid w:val="00C67CBF"/>
    <w:rsid w:val="00C7078B"/>
    <w:rsid w:val="00C707B9"/>
    <w:rsid w:val="00C71091"/>
    <w:rsid w:val="00C7193E"/>
    <w:rsid w:val="00C72B7B"/>
    <w:rsid w:val="00C72E69"/>
    <w:rsid w:val="00C73018"/>
    <w:rsid w:val="00C739F0"/>
    <w:rsid w:val="00C74248"/>
    <w:rsid w:val="00C74545"/>
    <w:rsid w:val="00C747B6"/>
    <w:rsid w:val="00C754D9"/>
    <w:rsid w:val="00C757BC"/>
    <w:rsid w:val="00C75E9B"/>
    <w:rsid w:val="00C76EB0"/>
    <w:rsid w:val="00C770FE"/>
    <w:rsid w:val="00C77294"/>
    <w:rsid w:val="00C7767F"/>
    <w:rsid w:val="00C80633"/>
    <w:rsid w:val="00C8072F"/>
    <w:rsid w:val="00C816A9"/>
    <w:rsid w:val="00C81AAE"/>
    <w:rsid w:val="00C81D66"/>
    <w:rsid w:val="00C826AD"/>
    <w:rsid w:val="00C829E0"/>
    <w:rsid w:val="00C831C1"/>
    <w:rsid w:val="00C83703"/>
    <w:rsid w:val="00C83D9B"/>
    <w:rsid w:val="00C83F4F"/>
    <w:rsid w:val="00C848A1"/>
    <w:rsid w:val="00C856AC"/>
    <w:rsid w:val="00C8609F"/>
    <w:rsid w:val="00C870AE"/>
    <w:rsid w:val="00C87447"/>
    <w:rsid w:val="00C90DA2"/>
    <w:rsid w:val="00C91162"/>
    <w:rsid w:val="00C915B0"/>
    <w:rsid w:val="00C91D45"/>
    <w:rsid w:val="00C91DBE"/>
    <w:rsid w:val="00C92204"/>
    <w:rsid w:val="00C9267D"/>
    <w:rsid w:val="00C92A73"/>
    <w:rsid w:val="00C93145"/>
    <w:rsid w:val="00C932AF"/>
    <w:rsid w:val="00C93B90"/>
    <w:rsid w:val="00C942BB"/>
    <w:rsid w:val="00C942D2"/>
    <w:rsid w:val="00C948E1"/>
    <w:rsid w:val="00C94931"/>
    <w:rsid w:val="00C94DDD"/>
    <w:rsid w:val="00C9505A"/>
    <w:rsid w:val="00C9509A"/>
    <w:rsid w:val="00C95838"/>
    <w:rsid w:val="00C963EE"/>
    <w:rsid w:val="00C96AD3"/>
    <w:rsid w:val="00C96B27"/>
    <w:rsid w:val="00C97880"/>
    <w:rsid w:val="00CA0641"/>
    <w:rsid w:val="00CA1341"/>
    <w:rsid w:val="00CA144B"/>
    <w:rsid w:val="00CA1B01"/>
    <w:rsid w:val="00CA1F7E"/>
    <w:rsid w:val="00CA233C"/>
    <w:rsid w:val="00CA2EFC"/>
    <w:rsid w:val="00CA3E81"/>
    <w:rsid w:val="00CA40F1"/>
    <w:rsid w:val="00CA4960"/>
    <w:rsid w:val="00CA4CDD"/>
    <w:rsid w:val="00CA4FD9"/>
    <w:rsid w:val="00CA5C62"/>
    <w:rsid w:val="00CA605B"/>
    <w:rsid w:val="00CA6413"/>
    <w:rsid w:val="00CA6DD7"/>
    <w:rsid w:val="00CA6EA4"/>
    <w:rsid w:val="00CA720B"/>
    <w:rsid w:val="00CA751A"/>
    <w:rsid w:val="00CA75C8"/>
    <w:rsid w:val="00CA77CE"/>
    <w:rsid w:val="00CA7E73"/>
    <w:rsid w:val="00CB0143"/>
    <w:rsid w:val="00CB0722"/>
    <w:rsid w:val="00CB0CA9"/>
    <w:rsid w:val="00CB104B"/>
    <w:rsid w:val="00CB1248"/>
    <w:rsid w:val="00CB1495"/>
    <w:rsid w:val="00CB159A"/>
    <w:rsid w:val="00CB1775"/>
    <w:rsid w:val="00CB2AE7"/>
    <w:rsid w:val="00CB2B37"/>
    <w:rsid w:val="00CB2BA1"/>
    <w:rsid w:val="00CB2EAC"/>
    <w:rsid w:val="00CB35FE"/>
    <w:rsid w:val="00CB36DD"/>
    <w:rsid w:val="00CB3A8C"/>
    <w:rsid w:val="00CB3BE4"/>
    <w:rsid w:val="00CB3F16"/>
    <w:rsid w:val="00CB476F"/>
    <w:rsid w:val="00CB4AC0"/>
    <w:rsid w:val="00CB4B45"/>
    <w:rsid w:val="00CB5A7E"/>
    <w:rsid w:val="00CB5D4E"/>
    <w:rsid w:val="00CB6EAF"/>
    <w:rsid w:val="00CB7B3C"/>
    <w:rsid w:val="00CC0330"/>
    <w:rsid w:val="00CC0A4F"/>
    <w:rsid w:val="00CC1358"/>
    <w:rsid w:val="00CC21D1"/>
    <w:rsid w:val="00CC26F7"/>
    <w:rsid w:val="00CC27CF"/>
    <w:rsid w:val="00CC2CBA"/>
    <w:rsid w:val="00CC3420"/>
    <w:rsid w:val="00CC35A3"/>
    <w:rsid w:val="00CC384C"/>
    <w:rsid w:val="00CC3DCB"/>
    <w:rsid w:val="00CC3EAB"/>
    <w:rsid w:val="00CC3F00"/>
    <w:rsid w:val="00CC400C"/>
    <w:rsid w:val="00CC4450"/>
    <w:rsid w:val="00CC452E"/>
    <w:rsid w:val="00CC5755"/>
    <w:rsid w:val="00CC596A"/>
    <w:rsid w:val="00CC62F0"/>
    <w:rsid w:val="00CC633F"/>
    <w:rsid w:val="00CC67ED"/>
    <w:rsid w:val="00CC6839"/>
    <w:rsid w:val="00CC755B"/>
    <w:rsid w:val="00CC778E"/>
    <w:rsid w:val="00CC7A33"/>
    <w:rsid w:val="00CD01C6"/>
    <w:rsid w:val="00CD0819"/>
    <w:rsid w:val="00CD0849"/>
    <w:rsid w:val="00CD0930"/>
    <w:rsid w:val="00CD1068"/>
    <w:rsid w:val="00CD191F"/>
    <w:rsid w:val="00CD1F6D"/>
    <w:rsid w:val="00CD225A"/>
    <w:rsid w:val="00CD26FE"/>
    <w:rsid w:val="00CD34E8"/>
    <w:rsid w:val="00CD357B"/>
    <w:rsid w:val="00CD3C8B"/>
    <w:rsid w:val="00CD42DA"/>
    <w:rsid w:val="00CD520E"/>
    <w:rsid w:val="00CD568C"/>
    <w:rsid w:val="00CD59CB"/>
    <w:rsid w:val="00CD5C8A"/>
    <w:rsid w:val="00CD70BB"/>
    <w:rsid w:val="00CD730B"/>
    <w:rsid w:val="00CD746C"/>
    <w:rsid w:val="00CD74A1"/>
    <w:rsid w:val="00CD74F9"/>
    <w:rsid w:val="00CD7810"/>
    <w:rsid w:val="00CD7DC5"/>
    <w:rsid w:val="00CE076C"/>
    <w:rsid w:val="00CE0A89"/>
    <w:rsid w:val="00CE0D3C"/>
    <w:rsid w:val="00CE127A"/>
    <w:rsid w:val="00CE14BE"/>
    <w:rsid w:val="00CE18F8"/>
    <w:rsid w:val="00CE3007"/>
    <w:rsid w:val="00CE335D"/>
    <w:rsid w:val="00CE3A26"/>
    <w:rsid w:val="00CE4682"/>
    <w:rsid w:val="00CE4D38"/>
    <w:rsid w:val="00CE5298"/>
    <w:rsid w:val="00CE58A0"/>
    <w:rsid w:val="00CE5ECA"/>
    <w:rsid w:val="00CE618F"/>
    <w:rsid w:val="00CE727D"/>
    <w:rsid w:val="00CE76FF"/>
    <w:rsid w:val="00CE78F6"/>
    <w:rsid w:val="00CE7E20"/>
    <w:rsid w:val="00CF00AD"/>
    <w:rsid w:val="00CF0216"/>
    <w:rsid w:val="00CF0713"/>
    <w:rsid w:val="00CF080B"/>
    <w:rsid w:val="00CF0CCB"/>
    <w:rsid w:val="00CF0F78"/>
    <w:rsid w:val="00CF152A"/>
    <w:rsid w:val="00CF1822"/>
    <w:rsid w:val="00CF2CCC"/>
    <w:rsid w:val="00CF307A"/>
    <w:rsid w:val="00CF330A"/>
    <w:rsid w:val="00CF343C"/>
    <w:rsid w:val="00CF353C"/>
    <w:rsid w:val="00CF36D6"/>
    <w:rsid w:val="00CF4559"/>
    <w:rsid w:val="00CF4BCC"/>
    <w:rsid w:val="00CF4C5C"/>
    <w:rsid w:val="00CF4F0D"/>
    <w:rsid w:val="00CF4FDA"/>
    <w:rsid w:val="00CF5040"/>
    <w:rsid w:val="00CF5192"/>
    <w:rsid w:val="00CF545C"/>
    <w:rsid w:val="00CF6D1E"/>
    <w:rsid w:val="00CF6E1B"/>
    <w:rsid w:val="00CF77BB"/>
    <w:rsid w:val="00D0069A"/>
    <w:rsid w:val="00D00AEA"/>
    <w:rsid w:val="00D02073"/>
    <w:rsid w:val="00D02543"/>
    <w:rsid w:val="00D02814"/>
    <w:rsid w:val="00D02D28"/>
    <w:rsid w:val="00D03464"/>
    <w:rsid w:val="00D03667"/>
    <w:rsid w:val="00D03770"/>
    <w:rsid w:val="00D04FE6"/>
    <w:rsid w:val="00D053A6"/>
    <w:rsid w:val="00D05649"/>
    <w:rsid w:val="00D056DF"/>
    <w:rsid w:val="00D06081"/>
    <w:rsid w:val="00D06B9A"/>
    <w:rsid w:val="00D06EA4"/>
    <w:rsid w:val="00D07E87"/>
    <w:rsid w:val="00D10916"/>
    <w:rsid w:val="00D11EDC"/>
    <w:rsid w:val="00D12038"/>
    <w:rsid w:val="00D123B2"/>
    <w:rsid w:val="00D12874"/>
    <w:rsid w:val="00D1299C"/>
    <w:rsid w:val="00D12D1A"/>
    <w:rsid w:val="00D12D2F"/>
    <w:rsid w:val="00D1412D"/>
    <w:rsid w:val="00D15653"/>
    <w:rsid w:val="00D15F46"/>
    <w:rsid w:val="00D1632B"/>
    <w:rsid w:val="00D168CC"/>
    <w:rsid w:val="00D16DB3"/>
    <w:rsid w:val="00D17747"/>
    <w:rsid w:val="00D212E6"/>
    <w:rsid w:val="00D2140B"/>
    <w:rsid w:val="00D21483"/>
    <w:rsid w:val="00D21917"/>
    <w:rsid w:val="00D21F6D"/>
    <w:rsid w:val="00D225B4"/>
    <w:rsid w:val="00D229BD"/>
    <w:rsid w:val="00D22C27"/>
    <w:rsid w:val="00D22E14"/>
    <w:rsid w:val="00D23121"/>
    <w:rsid w:val="00D232C4"/>
    <w:rsid w:val="00D233A1"/>
    <w:rsid w:val="00D2346E"/>
    <w:rsid w:val="00D24146"/>
    <w:rsid w:val="00D24586"/>
    <w:rsid w:val="00D24D2D"/>
    <w:rsid w:val="00D24E8D"/>
    <w:rsid w:val="00D24F0E"/>
    <w:rsid w:val="00D2519E"/>
    <w:rsid w:val="00D25353"/>
    <w:rsid w:val="00D263A6"/>
    <w:rsid w:val="00D26B15"/>
    <w:rsid w:val="00D26DCB"/>
    <w:rsid w:val="00D27790"/>
    <w:rsid w:val="00D2796C"/>
    <w:rsid w:val="00D27B4E"/>
    <w:rsid w:val="00D27C34"/>
    <w:rsid w:val="00D27CE9"/>
    <w:rsid w:val="00D301B2"/>
    <w:rsid w:val="00D303A0"/>
    <w:rsid w:val="00D306C7"/>
    <w:rsid w:val="00D30DFF"/>
    <w:rsid w:val="00D31089"/>
    <w:rsid w:val="00D3115B"/>
    <w:rsid w:val="00D3151F"/>
    <w:rsid w:val="00D31677"/>
    <w:rsid w:val="00D316D7"/>
    <w:rsid w:val="00D3286F"/>
    <w:rsid w:val="00D32B7D"/>
    <w:rsid w:val="00D3358D"/>
    <w:rsid w:val="00D33AAB"/>
    <w:rsid w:val="00D33AFC"/>
    <w:rsid w:val="00D33DFC"/>
    <w:rsid w:val="00D33F13"/>
    <w:rsid w:val="00D340A8"/>
    <w:rsid w:val="00D344E4"/>
    <w:rsid w:val="00D34E31"/>
    <w:rsid w:val="00D351AE"/>
    <w:rsid w:val="00D353AB"/>
    <w:rsid w:val="00D37437"/>
    <w:rsid w:val="00D37483"/>
    <w:rsid w:val="00D3748F"/>
    <w:rsid w:val="00D37FEC"/>
    <w:rsid w:val="00D406C3"/>
    <w:rsid w:val="00D4094A"/>
    <w:rsid w:val="00D4094D"/>
    <w:rsid w:val="00D41C19"/>
    <w:rsid w:val="00D42716"/>
    <w:rsid w:val="00D42BDC"/>
    <w:rsid w:val="00D42ED6"/>
    <w:rsid w:val="00D43448"/>
    <w:rsid w:val="00D435BB"/>
    <w:rsid w:val="00D436DF"/>
    <w:rsid w:val="00D4491A"/>
    <w:rsid w:val="00D44A20"/>
    <w:rsid w:val="00D4546B"/>
    <w:rsid w:val="00D4559A"/>
    <w:rsid w:val="00D45E83"/>
    <w:rsid w:val="00D460A4"/>
    <w:rsid w:val="00D46C38"/>
    <w:rsid w:val="00D46CAE"/>
    <w:rsid w:val="00D46EE9"/>
    <w:rsid w:val="00D4701A"/>
    <w:rsid w:val="00D4764B"/>
    <w:rsid w:val="00D50598"/>
    <w:rsid w:val="00D50A9C"/>
    <w:rsid w:val="00D50D43"/>
    <w:rsid w:val="00D50FFD"/>
    <w:rsid w:val="00D517B6"/>
    <w:rsid w:val="00D51834"/>
    <w:rsid w:val="00D51CD7"/>
    <w:rsid w:val="00D52191"/>
    <w:rsid w:val="00D534C4"/>
    <w:rsid w:val="00D53533"/>
    <w:rsid w:val="00D53622"/>
    <w:rsid w:val="00D5366B"/>
    <w:rsid w:val="00D53D5D"/>
    <w:rsid w:val="00D54144"/>
    <w:rsid w:val="00D54DE5"/>
    <w:rsid w:val="00D55E23"/>
    <w:rsid w:val="00D55F3B"/>
    <w:rsid w:val="00D5605A"/>
    <w:rsid w:val="00D5662E"/>
    <w:rsid w:val="00D56A29"/>
    <w:rsid w:val="00D56E66"/>
    <w:rsid w:val="00D5741A"/>
    <w:rsid w:val="00D57505"/>
    <w:rsid w:val="00D5A11D"/>
    <w:rsid w:val="00D60777"/>
    <w:rsid w:val="00D61A43"/>
    <w:rsid w:val="00D61DC0"/>
    <w:rsid w:val="00D620F8"/>
    <w:rsid w:val="00D62696"/>
    <w:rsid w:val="00D627C0"/>
    <w:rsid w:val="00D62D66"/>
    <w:rsid w:val="00D62DD8"/>
    <w:rsid w:val="00D64360"/>
    <w:rsid w:val="00D65346"/>
    <w:rsid w:val="00D653AC"/>
    <w:rsid w:val="00D65777"/>
    <w:rsid w:val="00D65BD3"/>
    <w:rsid w:val="00D65E28"/>
    <w:rsid w:val="00D66C18"/>
    <w:rsid w:val="00D67772"/>
    <w:rsid w:val="00D67957"/>
    <w:rsid w:val="00D703BC"/>
    <w:rsid w:val="00D70670"/>
    <w:rsid w:val="00D70E6E"/>
    <w:rsid w:val="00D719E9"/>
    <w:rsid w:val="00D71BD1"/>
    <w:rsid w:val="00D72189"/>
    <w:rsid w:val="00D721C2"/>
    <w:rsid w:val="00D73BF7"/>
    <w:rsid w:val="00D73C5B"/>
    <w:rsid w:val="00D741FC"/>
    <w:rsid w:val="00D74B40"/>
    <w:rsid w:val="00D74D86"/>
    <w:rsid w:val="00D75233"/>
    <w:rsid w:val="00D7524A"/>
    <w:rsid w:val="00D75898"/>
    <w:rsid w:val="00D75F20"/>
    <w:rsid w:val="00D761AA"/>
    <w:rsid w:val="00D765E8"/>
    <w:rsid w:val="00D76673"/>
    <w:rsid w:val="00D76A61"/>
    <w:rsid w:val="00D76D79"/>
    <w:rsid w:val="00D76F3E"/>
    <w:rsid w:val="00D77C98"/>
    <w:rsid w:val="00D80299"/>
    <w:rsid w:val="00D8055C"/>
    <w:rsid w:val="00D807E7"/>
    <w:rsid w:val="00D80CF6"/>
    <w:rsid w:val="00D811B7"/>
    <w:rsid w:val="00D8128B"/>
    <w:rsid w:val="00D81591"/>
    <w:rsid w:val="00D81B5F"/>
    <w:rsid w:val="00D81EFB"/>
    <w:rsid w:val="00D81FC8"/>
    <w:rsid w:val="00D8268E"/>
    <w:rsid w:val="00D83B05"/>
    <w:rsid w:val="00D841C2"/>
    <w:rsid w:val="00D84263"/>
    <w:rsid w:val="00D84D60"/>
    <w:rsid w:val="00D84FA8"/>
    <w:rsid w:val="00D85C96"/>
    <w:rsid w:val="00D85E0C"/>
    <w:rsid w:val="00D85EA6"/>
    <w:rsid w:val="00D866A7"/>
    <w:rsid w:val="00D86983"/>
    <w:rsid w:val="00D87715"/>
    <w:rsid w:val="00D87AEC"/>
    <w:rsid w:val="00D902D1"/>
    <w:rsid w:val="00D902D2"/>
    <w:rsid w:val="00D90420"/>
    <w:rsid w:val="00D90D0B"/>
    <w:rsid w:val="00D90D0C"/>
    <w:rsid w:val="00D9147F"/>
    <w:rsid w:val="00D917FB"/>
    <w:rsid w:val="00D91AB3"/>
    <w:rsid w:val="00D93498"/>
    <w:rsid w:val="00D93FAB"/>
    <w:rsid w:val="00D941EC"/>
    <w:rsid w:val="00D95964"/>
    <w:rsid w:val="00D95CA8"/>
    <w:rsid w:val="00D9670A"/>
    <w:rsid w:val="00D9765E"/>
    <w:rsid w:val="00D97E8A"/>
    <w:rsid w:val="00DA04A5"/>
    <w:rsid w:val="00DA1271"/>
    <w:rsid w:val="00DA177E"/>
    <w:rsid w:val="00DA18B7"/>
    <w:rsid w:val="00DA1C10"/>
    <w:rsid w:val="00DA2D55"/>
    <w:rsid w:val="00DA4566"/>
    <w:rsid w:val="00DA49E1"/>
    <w:rsid w:val="00DA50A9"/>
    <w:rsid w:val="00DA5ADF"/>
    <w:rsid w:val="00DA5B92"/>
    <w:rsid w:val="00DA5FD5"/>
    <w:rsid w:val="00DA68E0"/>
    <w:rsid w:val="00DA6BCA"/>
    <w:rsid w:val="00DA7132"/>
    <w:rsid w:val="00DA719C"/>
    <w:rsid w:val="00DB080B"/>
    <w:rsid w:val="00DB0935"/>
    <w:rsid w:val="00DB0ADD"/>
    <w:rsid w:val="00DB113B"/>
    <w:rsid w:val="00DB1CF2"/>
    <w:rsid w:val="00DB1F63"/>
    <w:rsid w:val="00DB299C"/>
    <w:rsid w:val="00DB29C1"/>
    <w:rsid w:val="00DB2FEA"/>
    <w:rsid w:val="00DB31CF"/>
    <w:rsid w:val="00DB32E8"/>
    <w:rsid w:val="00DB3887"/>
    <w:rsid w:val="00DB4376"/>
    <w:rsid w:val="00DB43C4"/>
    <w:rsid w:val="00DB4453"/>
    <w:rsid w:val="00DB4BD4"/>
    <w:rsid w:val="00DB5164"/>
    <w:rsid w:val="00DB55B4"/>
    <w:rsid w:val="00DB593D"/>
    <w:rsid w:val="00DB5F41"/>
    <w:rsid w:val="00DB673D"/>
    <w:rsid w:val="00DB69EC"/>
    <w:rsid w:val="00DB6AD6"/>
    <w:rsid w:val="00DB753D"/>
    <w:rsid w:val="00DB7756"/>
    <w:rsid w:val="00DB7CB7"/>
    <w:rsid w:val="00DC0AE1"/>
    <w:rsid w:val="00DC129E"/>
    <w:rsid w:val="00DC17BF"/>
    <w:rsid w:val="00DC20F2"/>
    <w:rsid w:val="00DC224C"/>
    <w:rsid w:val="00DC271A"/>
    <w:rsid w:val="00DC2F11"/>
    <w:rsid w:val="00DC34D3"/>
    <w:rsid w:val="00DC38D9"/>
    <w:rsid w:val="00DC39D0"/>
    <w:rsid w:val="00DC41B7"/>
    <w:rsid w:val="00DC4911"/>
    <w:rsid w:val="00DC5019"/>
    <w:rsid w:val="00DC586A"/>
    <w:rsid w:val="00DC59ED"/>
    <w:rsid w:val="00DC60EC"/>
    <w:rsid w:val="00DC6524"/>
    <w:rsid w:val="00DC6CDC"/>
    <w:rsid w:val="00DC6EF2"/>
    <w:rsid w:val="00DC6F26"/>
    <w:rsid w:val="00DC6F5E"/>
    <w:rsid w:val="00DC71BC"/>
    <w:rsid w:val="00DC735C"/>
    <w:rsid w:val="00DC75F3"/>
    <w:rsid w:val="00DC7652"/>
    <w:rsid w:val="00DC7B68"/>
    <w:rsid w:val="00DD06F7"/>
    <w:rsid w:val="00DD1318"/>
    <w:rsid w:val="00DD19EE"/>
    <w:rsid w:val="00DD1E18"/>
    <w:rsid w:val="00DD2D19"/>
    <w:rsid w:val="00DD3066"/>
    <w:rsid w:val="00DD314C"/>
    <w:rsid w:val="00DD49EC"/>
    <w:rsid w:val="00DD4CD6"/>
    <w:rsid w:val="00DD4F4B"/>
    <w:rsid w:val="00DD7237"/>
    <w:rsid w:val="00DD77DB"/>
    <w:rsid w:val="00DD7AE7"/>
    <w:rsid w:val="00DD7C06"/>
    <w:rsid w:val="00DD893F"/>
    <w:rsid w:val="00DE0841"/>
    <w:rsid w:val="00DE0CB2"/>
    <w:rsid w:val="00DE1350"/>
    <w:rsid w:val="00DE252B"/>
    <w:rsid w:val="00DE27A8"/>
    <w:rsid w:val="00DE2A13"/>
    <w:rsid w:val="00DE2CA9"/>
    <w:rsid w:val="00DE32E0"/>
    <w:rsid w:val="00DE336E"/>
    <w:rsid w:val="00DE37FA"/>
    <w:rsid w:val="00DE44B1"/>
    <w:rsid w:val="00DE452B"/>
    <w:rsid w:val="00DE4FE0"/>
    <w:rsid w:val="00DE54D3"/>
    <w:rsid w:val="00DE5E0C"/>
    <w:rsid w:val="00DE6768"/>
    <w:rsid w:val="00DE78BD"/>
    <w:rsid w:val="00DF0183"/>
    <w:rsid w:val="00DF035E"/>
    <w:rsid w:val="00DF0C6B"/>
    <w:rsid w:val="00DF176E"/>
    <w:rsid w:val="00DF17DF"/>
    <w:rsid w:val="00DF18F2"/>
    <w:rsid w:val="00DF28AA"/>
    <w:rsid w:val="00DF2DFE"/>
    <w:rsid w:val="00DF3274"/>
    <w:rsid w:val="00DF34FE"/>
    <w:rsid w:val="00DF3509"/>
    <w:rsid w:val="00DF39C6"/>
    <w:rsid w:val="00DF3B72"/>
    <w:rsid w:val="00DF3C7A"/>
    <w:rsid w:val="00DF4AED"/>
    <w:rsid w:val="00DF4FD4"/>
    <w:rsid w:val="00DF4FFE"/>
    <w:rsid w:val="00DF5CF3"/>
    <w:rsid w:val="00DF5D12"/>
    <w:rsid w:val="00DF64F1"/>
    <w:rsid w:val="00DF68BE"/>
    <w:rsid w:val="00DF72FE"/>
    <w:rsid w:val="00DF7861"/>
    <w:rsid w:val="00DF7E39"/>
    <w:rsid w:val="00E00473"/>
    <w:rsid w:val="00E00C7E"/>
    <w:rsid w:val="00E0138D"/>
    <w:rsid w:val="00E018A7"/>
    <w:rsid w:val="00E02739"/>
    <w:rsid w:val="00E02A00"/>
    <w:rsid w:val="00E0348F"/>
    <w:rsid w:val="00E03670"/>
    <w:rsid w:val="00E040BD"/>
    <w:rsid w:val="00E04382"/>
    <w:rsid w:val="00E04A6E"/>
    <w:rsid w:val="00E04B43"/>
    <w:rsid w:val="00E04DBD"/>
    <w:rsid w:val="00E05432"/>
    <w:rsid w:val="00E05499"/>
    <w:rsid w:val="00E057A9"/>
    <w:rsid w:val="00E06910"/>
    <w:rsid w:val="00E06D06"/>
    <w:rsid w:val="00E0789E"/>
    <w:rsid w:val="00E1074B"/>
    <w:rsid w:val="00E1132A"/>
    <w:rsid w:val="00E114EF"/>
    <w:rsid w:val="00E115F1"/>
    <w:rsid w:val="00E13212"/>
    <w:rsid w:val="00E135C4"/>
    <w:rsid w:val="00E1379E"/>
    <w:rsid w:val="00E13AF7"/>
    <w:rsid w:val="00E13FF7"/>
    <w:rsid w:val="00E14B48"/>
    <w:rsid w:val="00E152FA"/>
    <w:rsid w:val="00E15591"/>
    <w:rsid w:val="00E16580"/>
    <w:rsid w:val="00E167B7"/>
    <w:rsid w:val="00E1697F"/>
    <w:rsid w:val="00E16D37"/>
    <w:rsid w:val="00E17456"/>
    <w:rsid w:val="00E17BB9"/>
    <w:rsid w:val="00E17BED"/>
    <w:rsid w:val="00E17FD2"/>
    <w:rsid w:val="00E20181"/>
    <w:rsid w:val="00E20BF5"/>
    <w:rsid w:val="00E21C3E"/>
    <w:rsid w:val="00E21D4C"/>
    <w:rsid w:val="00E227AD"/>
    <w:rsid w:val="00E2285C"/>
    <w:rsid w:val="00E22F2F"/>
    <w:rsid w:val="00E2314D"/>
    <w:rsid w:val="00E2353E"/>
    <w:rsid w:val="00E23621"/>
    <w:rsid w:val="00E23B0F"/>
    <w:rsid w:val="00E23C2A"/>
    <w:rsid w:val="00E23CD8"/>
    <w:rsid w:val="00E252E1"/>
    <w:rsid w:val="00E254A1"/>
    <w:rsid w:val="00E2579D"/>
    <w:rsid w:val="00E25A15"/>
    <w:rsid w:val="00E25DE2"/>
    <w:rsid w:val="00E25E0E"/>
    <w:rsid w:val="00E26122"/>
    <w:rsid w:val="00E26194"/>
    <w:rsid w:val="00E264D5"/>
    <w:rsid w:val="00E27CC6"/>
    <w:rsid w:val="00E303B9"/>
    <w:rsid w:val="00E3064D"/>
    <w:rsid w:val="00E30C98"/>
    <w:rsid w:val="00E31348"/>
    <w:rsid w:val="00E33061"/>
    <w:rsid w:val="00E332BF"/>
    <w:rsid w:val="00E3402C"/>
    <w:rsid w:val="00E341F6"/>
    <w:rsid w:val="00E342EA"/>
    <w:rsid w:val="00E34338"/>
    <w:rsid w:val="00E345DB"/>
    <w:rsid w:val="00E356D4"/>
    <w:rsid w:val="00E35E34"/>
    <w:rsid w:val="00E36360"/>
    <w:rsid w:val="00E3644F"/>
    <w:rsid w:val="00E366CC"/>
    <w:rsid w:val="00E36B75"/>
    <w:rsid w:val="00E374E0"/>
    <w:rsid w:val="00E406CA"/>
    <w:rsid w:val="00E41454"/>
    <w:rsid w:val="00E41A93"/>
    <w:rsid w:val="00E41C42"/>
    <w:rsid w:val="00E41D52"/>
    <w:rsid w:val="00E42B17"/>
    <w:rsid w:val="00E42C82"/>
    <w:rsid w:val="00E42CAF"/>
    <w:rsid w:val="00E43105"/>
    <w:rsid w:val="00E4313E"/>
    <w:rsid w:val="00E44170"/>
    <w:rsid w:val="00E441EA"/>
    <w:rsid w:val="00E443AC"/>
    <w:rsid w:val="00E445B3"/>
    <w:rsid w:val="00E453C7"/>
    <w:rsid w:val="00E46B56"/>
    <w:rsid w:val="00E4700E"/>
    <w:rsid w:val="00E47264"/>
    <w:rsid w:val="00E4733A"/>
    <w:rsid w:val="00E47533"/>
    <w:rsid w:val="00E47A2E"/>
    <w:rsid w:val="00E47AB9"/>
    <w:rsid w:val="00E47BFC"/>
    <w:rsid w:val="00E47D36"/>
    <w:rsid w:val="00E50BEE"/>
    <w:rsid w:val="00E50C3A"/>
    <w:rsid w:val="00E518DF"/>
    <w:rsid w:val="00E521FD"/>
    <w:rsid w:val="00E523B1"/>
    <w:rsid w:val="00E534D7"/>
    <w:rsid w:val="00E53BAD"/>
    <w:rsid w:val="00E53EB8"/>
    <w:rsid w:val="00E54130"/>
    <w:rsid w:val="00E54A69"/>
    <w:rsid w:val="00E54C26"/>
    <w:rsid w:val="00E5509C"/>
    <w:rsid w:val="00E55D56"/>
    <w:rsid w:val="00E55D71"/>
    <w:rsid w:val="00E56014"/>
    <w:rsid w:val="00E56072"/>
    <w:rsid w:val="00E56322"/>
    <w:rsid w:val="00E56667"/>
    <w:rsid w:val="00E57244"/>
    <w:rsid w:val="00E57270"/>
    <w:rsid w:val="00E573F8"/>
    <w:rsid w:val="00E576A5"/>
    <w:rsid w:val="00E576E5"/>
    <w:rsid w:val="00E603C3"/>
    <w:rsid w:val="00E60D2D"/>
    <w:rsid w:val="00E60D70"/>
    <w:rsid w:val="00E616D0"/>
    <w:rsid w:val="00E62752"/>
    <w:rsid w:val="00E63093"/>
    <w:rsid w:val="00E63D56"/>
    <w:rsid w:val="00E63E46"/>
    <w:rsid w:val="00E64441"/>
    <w:rsid w:val="00E64659"/>
    <w:rsid w:val="00E64AB3"/>
    <w:rsid w:val="00E65D1A"/>
    <w:rsid w:val="00E65E71"/>
    <w:rsid w:val="00E6707A"/>
    <w:rsid w:val="00E677AA"/>
    <w:rsid w:val="00E67E77"/>
    <w:rsid w:val="00E67E85"/>
    <w:rsid w:val="00E705F5"/>
    <w:rsid w:val="00E70757"/>
    <w:rsid w:val="00E707D0"/>
    <w:rsid w:val="00E71696"/>
    <w:rsid w:val="00E71D45"/>
    <w:rsid w:val="00E71D64"/>
    <w:rsid w:val="00E722C3"/>
    <w:rsid w:val="00E7285C"/>
    <w:rsid w:val="00E72E17"/>
    <w:rsid w:val="00E73013"/>
    <w:rsid w:val="00E7377E"/>
    <w:rsid w:val="00E73A81"/>
    <w:rsid w:val="00E73AC4"/>
    <w:rsid w:val="00E73E42"/>
    <w:rsid w:val="00E73E82"/>
    <w:rsid w:val="00E7450F"/>
    <w:rsid w:val="00E75286"/>
    <w:rsid w:val="00E75F38"/>
    <w:rsid w:val="00E761B6"/>
    <w:rsid w:val="00E76D28"/>
    <w:rsid w:val="00E77206"/>
    <w:rsid w:val="00E7737C"/>
    <w:rsid w:val="00E774AA"/>
    <w:rsid w:val="00E774DF"/>
    <w:rsid w:val="00E7751C"/>
    <w:rsid w:val="00E776CB"/>
    <w:rsid w:val="00E77A04"/>
    <w:rsid w:val="00E77C1F"/>
    <w:rsid w:val="00E80A8F"/>
    <w:rsid w:val="00E81A10"/>
    <w:rsid w:val="00E82E8A"/>
    <w:rsid w:val="00E82F58"/>
    <w:rsid w:val="00E82F5E"/>
    <w:rsid w:val="00E82F82"/>
    <w:rsid w:val="00E83108"/>
    <w:rsid w:val="00E8389A"/>
    <w:rsid w:val="00E8429C"/>
    <w:rsid w:val="00E845F0"/>
    <w:rsid w:val="00E846A0"/>
    <w:rsid w:val="00E846B7"/>
    <w:rsid w:val="00E84976"/>
    <w:rsid w:val="00E84A74"/>
    <w:rsid w:val="00E84CB7"/>
    <w:rsid w:val="00E84F1E"/>
    <w:rsid w:val="00E85690"/>
    <w:rsid w:val="00E85775"/>
    <w:rsid w:val="00E85DC9"/>
    <w:rsid w:val="00E860DD"/>
    <w:rsid w:val="00E8635F"/>
    <w:rsid w:val="00E86ADB"/>
    <w:rsid w:val="00E87265"/>
    <w:rsid w:val="00E8770C"/>
    <w:rsid w:val="00E91A1F"/>
    <w:rsid w:val="00E92230"/>
    <w:rsid w:val="00E92956"/>
    <w:rsid w:val="00E92CA1"/>
    <w:rsid w:val="00E92F40"/>
    <w:rsid w:val="00E93BF1"/>
    <w:rsid w:val="00E93E81"/>
    <w:rsid w:val="00E940C0"/>
    <w:rsid w:val="00E9445E"/>
    <w:rsid w:val="00E950EB"/>
    <w:rsid w:val="00E95581"/>
    <w:rsid w:val="00E955F0"/>
    <w:rsid w:val="00E95601"/>
    <w:rsid w:val="00E958E0"/>
    <w:rsid w:val="00E95E5C"/>
    <w:rsid w:val="00E96395"/>
    <w:rsid w:val="00E9647B"/>
    <w:rsid w:val="00E96F82"/>
    <w:rsid w:val="00E97107"/>
    <w:rsid w:val="00E97436"/>
    <w:rsid w:val="00E97532"/>
    <w:rsid w:val="00E97771"/>
    <w:rsid w:val="00E97AFD"/>
    <w:rsid w:val="00EA09DB"/>
    <w:rsid w:val="00EA0A25"/>
    <w:rsid w:val="00EA0BD9"/>
    <w:rsid w:val="00EA0C70"/>
    <w:rsid w:val="00EA0DA5"/>
    <w:rsid w:val="00EA0F75"/>
    <w:rsid w:val="00EA1B51"/>
    <w:rsid w:val="00EA2240"/>
    <w:rsid w:val="00EA3F5C"/>
    <w:rsid w:val="00EA52E0"/>
    <w:rsid w:val="00EA566E"/>
    <w:rsid w:val="00EA5979"/>
    <w:rsid w:val="00EA59EE"/>
    <w:rsid w:val="00EA5AB0"/>
    <w:rsid w:val="00EA6511"/>
    <w:rsid w:val="00EA6B40"/>
    <w:rsid w:val="00EA7597"/>
    <w:rsid w:val="00EA7C72"/>
    <w:rsid w:val="00EB2695"/>
    <w:rsid w:val="00EB2B06"/>
    <w:rsid w:val="00EB2B28"/>
    <w:rsid w:val="00EB2E5D"/>
    <w:rsid w:val="00EB2FA8"/>
    <w:rsid w:val="00EB2FE5"/>
    <w:rsid w:val="00EB36DE"/>
    <w:rsid w:val="00EB37AB"/>
    <w:rsid w:val="00EB3E94"/>
    <w:rsid w:val="00EB3E9C"/>
    <w:rsid w:val="00EB49EB"/>
    <w:rsid w:val="00EB4DFF"/>
    <w:rsid w:val="00EB5057"/>
    <w:rsid w:val="00EB51D9"/>
    <w:rsid w:val="00EB5918"/>
    <w:rsid w:val="00EB6675"/>
    <w:rsid w:val="00EB678D"/>
    <w:rsid w:val="00EB6796"/>
    <w:rsid w:val="00EB6AE8"/>
    <w:rsid w:val="00EB6BD7"/>
    <w:rsid w:val="00EB75A6"/>
    <w:rsid w:val="00EB7B05"/>
    <w:rsid w:val="00EC0561"/>
    <w:rsid w:val="00EC0666"/>
    <w:rsid w:val="00EC0B52"/>
    <w:rsid w:val="00EC0D83"/>
    <w:rsid w:val="00EC19AA"/>
    <w:rsid w:val="00EC1CE8"/>
    <w:rsid w:val="00EC1D90"/>
    <w:rsid w:val="00EC235A"/>
    <w:rsid w:val="00EC296C"/>
    <w:rsid w:val="00EC2DF6"/>
    <w:rsid w:val="00EC2F22"/>
    <w:rsid w:val="00EC2FF1"/>
    <w:rsid w:val="00EC3BFD"/>
    <w:rsid w:val="00EC3FB4"/>
    <w:rsid w:val="00EC3FC1"/>
    <w:rsid w:val="00EC4078"/>
    <w:rsid w:val="00EC4943"/>
    <w:rsid w:val="00EC5417"/>
    <w:rsid w:val="00EC5916"/>
    <w:rsid w:val="00EC5E69"/>
    <w:rsid w:val="00EC5F6D"/>
    <w:rsid w:val="00EC67B8"/>
    <w:rsid w:val="00EC6AB0"/>
    <w:rsid w:val="00EC6D07"/>
    <w:rsid w:val="00EC756C"/>
    <w:rsid w:val="00ED0032"/>
    <w:rsid w:val="00ED00E6"/>
    <w:rsid w:val="00ED07BE"/>
    <w:rsid w:val="00ED0D44"/>
    <w:rsid w:val="00ED0D97"/>
    <w:rsid w:val="00ED1869"/>
    <w:rsid w:val="00ED21AA"/>
    <w:rsid w:val="00ED24B1"/>
    <w:rsid w:val="00ED255F"/>
    <w:rsid w:val="00ED28F7"/>
    <w:rsid w:val="00ED2C38"/>
    <w:rsid w:val="00ED369D"/>
    <w:rsid w:val="00ED3A69"/>
    <w:rsid w:val="00ED4184"/>
    <w:rsid w:val="00ED4432"/>
    <w:rsid w:val="00ED5180"/>
    <w:rsid w:val="00ED5271"/>
    <w:rsid w:val="00ED66A0"/>
    <w:rsid w:val="00ED6C20"/>
    <w:rsid w:val="00ED6CC4"/>
    <w:rsid w:val="00ED6F7C"/>
    <w:rsid w:val="00ED703F"/>
    <w:rsid w:val="00ED7AC8"/>
    <w:rsid w:val="00EE01DA"/>
    <w:rsid w:val="00EE07A8"/>
    <w:rsid w:val="00EE0A52"/>
    <w:rsid w:val="00EE22EE"/>
    <w:rsid w:val="00EE2407"/>
    <w:rsid w:val="00EE2843"/>
    <w:rsid w:val="00EE30DA"/>
    <w:rsid w:val="00EE3324"/>
    <w:rsid w:val="00EE3748"/>
    <w:rsid w:val="00EE3AC7"/>
    <w:rsid w:val="00EE400E"/>
    <w:rsid w:val="00EE43DE"/>
    <w:rsid w:val="00EE4BC8"/>
    <w:rsid w:val="00EE5E99"/>
    <w:rsid w:val="00EE7FF7"/>
    <w:rsid w:val="00EF0658"/>
    <w:rsid w:val="00EF0F7E"/>
    <w:rsid w:val="00EF1547"/>
    <w:rsid w:val="00EF1BF1"/>
    <w:rsid w:val="00EF1FB3"/>
    <w:rsid w:val="00EF2079"/>
    <w:rsid w:val="00EF2135"/>
    <w:rsid w:val="00EF2630"/>
    <w:rsid w:val="00EF2984"/>
    <w:rsid w:val="00EF2D28"/>
    <w:rsid w:val="00EF31D0"/>
    <w:rsid w:val="00EF3236"/>
    <w:rsid w:val="00EF32F4"/>
    <w:rsid w:val="00EF358D"/>
    <w:rsid w:val="00EF36BE"/>
    <w:rsid w:val="00EF3CE2"/>
    <w:rsid w:val="00EF3DA4"/>
    <w:rsid w:val="00EF416E"/>
    <w:rsid w:val="00EF424E"/>
    <w:rsid w:val="00EF4BC5"/>
    <w:rsid w:val="00EF5063"/>
    <w:rsid w:val="00EF6067"/>
    <w:rsid w:val="00EF61BC"/>
    <w:rsid w:val="00EF6787"/>
    <w:rsid w:val="00EF685B"/>
    <w:rsid w:val="00EF69BC"/>
    <w:rsid w:val="00F00B35"/>
    <w:rsid w:val="00F00EF8"/>
    <w:rsid w:val="00F00FF0"/>
    <w:rsid w:val="00F01267"/>
    <w:rsid w:val="00F01BE2"/>
    <w:rsid w:val="00F01E0C"/>
    <w:rsid w:val="00F01EC5"/>
    <w:rsid w:val="00F01FF6"/>
    <w:rsid w:val="00F02644"/>
    <w:rsid w:val="00F02973"/>
    <w:rsid w:val="00F04225"/>
    <w:rsid w:val="00F04547"/>
    <w:rsid w:val="00F05542"/>
    <w:rsid w:val="00F05926"/>
    <w:rsid w:val="00F05BE0"/>
    <w:rsid w:val="00F05CAB"/>
    <w:rsid w:val="00F06239"/>
    <w:rsid w:val="00F0686C"/>
    <w:rsid w:val="00F06C79"/>
    <w:rsid w:val="00F10067"/>
    <w:rsid w:val="00F106F5"/>
    <w:rsid w:val="00F10979"/>
    <w:rsid w:val="00F10AB7"/>
    <w:rsid w:val="00F10D29"/>
    <w:rsid w:val="00F1102C"/>
    <w:rsid w:val="00F11452"/>
    <w:rsid w:val="00F118EC"/>
    <w:rsid w:val="00F13214"/>
    <w:rsid w:val="00F13B6B"/>
    <w:rsid w:val="00F13CDA"/>
    <w:rsid w:val="00F13EEC"/>
    <w:rsid w:val="00F144B3"/>
    <w:rsid w:val="00F14F63"/>
    <w:rsid w:val="00F1538D"/>
    <w:rsid w:val="00F15496"/>
    <w:rsid w:val="00F1556F"/>
    <w:rsid w:val="00F15B74"/>
    <w:rsid w:val="00F160FA"/>
    <w:rsid w:val="00F167DE"/>
    <w:rsid w:val="00F169CA"/>
    <w:rsid w:val="00F16C4A"/>
    <w:rsid w:val="00F16F63"/>
    <w:rsid w:val="00F17D14"/>
    <w:rsid w:val="00F2018E"/>
    <w:rsid w:val="00F20271"/>
    <w:rsid w:val="00F20671"/>
    <w:rsid w:val="00F218AC"/>
    <w:rsid w:val="00F22A05"/>
    <w:rsid w:val="00F22EF5"/>
    <w:rsid w:val="00F231C7"/>
    <w:rsid w:val="00F23F28"/>
    <w:rsid w:val="00F257BA"/>
    <w:rsid w:val="00F25839"/>
    <w:rsid w:val="00F259C8"/>
    <w:rsid w:val="00F261A6"/>
    <w:rsid w:val="00F26674"/>
    <w:rsid w:val="00F267CD"/>
    <w:rsid w:val="00F268BB"/>
    <w:rsid w:val="00F26BEC"/>
    <w:rsid w:val="00F2744A"/>
    <w:rsid w:val="00F27898"/>
    <w:rsid w:val="00F27BB1"/>
    <w:rsid w:val="00F30B24"/>
    <w:rsid w:val="00F31186"/>
    <w:rsid w:val="00F3125A"/>
    <w:rsid w:val="00F31561"/>
    <w:rsid w:val="00F31950"/>
    <w:rsid w:val="00F319CD"/>
    <w:rsid w:val="00F31CAD"/>
    <w:rsid w:val="00F32482"/>
    <w:rsid w:val="00F331A5"/>
    <w:rsid w:val="00F33A15"/>
    <w:rsid w:val="00F34166"/>
    <w:rsid w:val="00F34270"/>
    <w:rsid w:val="00F34703"/>
    <w:rsid w:val="00F34F13"/>
    <w:rsid w:val="00F357C7"/>
    <w:rsid w:val="00F35C5F"/>
    <w:rsid w:val="00F35E7C"/>
    <w:rsid w:val="00F35FF0"/>
    <w:rsid w:val="00F36345"/>
    <w:rsid w:val="00F36AD7"/>
    <w:rsid w:val="00F401D0"/>
    <w:rsid w:val="00F42013"/>
    <w:rsid w:val="00F42453"/>
    <w:rsid w:val="00F42604"/>
    <w:rsid w:val="00F42BA6"/>
    <w:rsid w:val="00F42C29"/>
    <w:rsid w:val="00F42E1A"/>
    <w:rsid w:val="00F42EC9"/>
    <w:rsid w:val="00F43CC3"/>
    <w:rsid w:val="00F4403D"/>
    <w:rsid w:val="00F45363"/>
    <w:rsid w:val="00F458C7"/>
    <w:rsid w:val="00F45F85"/>
    <w:rsid w:val="00F4618C"/>
    <w:rsid w:val="00F4629E"/>
    <w:rsid w:val="00F4638A"/>
    <w:rsid w:val="00F50361"/>
    <w:rsid w:val="00F50AF9"/>
    <w:rsid w:val="00F52735"/>
    <w:rsid w:val="00F5599D"/>
    <w:rsid w:val="00F56AFE"/>
    <w:rsid w:val="00F56DE7"/>
    <w:rsid w:val="00F56F96"/>
    <w:rsid w:val="00F57D30"/>
    <w:rsid w:val="00F603D5"/>
    <w:rsid w:val="00F60A6E"/>
    <w:rsid w:val="00F60BE1"/>
    <w:rsid w:val="00F60EEA"/>
    <w:rsid w:val="00F6158F"/>
    <w:rsid w:val="00F61876"/>
    <w:rsid w:val="00F61C53"/>
    <w:rsid w:val="00F61EFA"/>
    <w:rsid w:val="00F6267C"/>
    <w:rsid w:val="00F629C6"/>
    <w:rsid w:val="00F63B9A"/>
    <w:rsid w:val="00F63F91"/>
    <w:rsid w:val="00F6423A"/>
    <w:rsid w:val="00F64A8F"/>
    <w:rsid w:val="00F64B87"/>
    <w:rsid w:val="00F64FEA"/>
    <w:rsid w:val="00F655C5"/>
    <w:rsid w:val="00F65A6D"/>
    <w:rsid w:val="00F65CA2"/>
    <w:rsid w:val="00F663E4"/>
    <w:rsid w:val="00F6649E"/>
    <w:rsid w:val="00F672E7"/>
    <w:rsid w:val="00F67C00"/>
    <w:rsid w:val="00F67F95"/>
    <w:rsid w:val="00F702DA"/>
    <w:rsid w:val="00F7105D"/>
    <w:rsid w:val="00F71429"/>
    <w:rsid w:val="00F714D7"/>
    <w:rsid w:val="00F72364"/>
    <w:rsid w:val="00F7238B"/>
    <w:rsid w:val="00F72585"/>
    <w:rsid w:val="00F729C1"/>
    <w:rsid w:val="00F72CDC"/>
    <w:rsid w:val="00F72DF3"/>
    <w:rsid w:val="00F7393E"/>
    <w:rsid w:val="00F74A87"/>
    <w:rsid w:val="00F74BE0"/>
    <w:rsid w:val="00F74D5B"/>
    <w:rsid w:val="00F74EC9"/>
    <w:rsid w:val="00F7504B"/>
    <w:rsid w:val="00F7575D"/>
    <w:rsid w:val="00F76152"/>
    <w:rsid w:val="00F764A6"/>
    <w:rsid w:val="00F7684D"/>
    <w:rsid w:val="00F76900"/>
    <w:rsid w:val="00F76A1B"/>
    <w:rsid w:val="00F76AFE"/>
    <w:rsid w:val="00F76D01"/>
    <w:rsid w:val="00F77391"/>
    <w:rsid w:val="00F77452"/>
    <w:rsid w:val="00F77CDD"/>
    <w:rsid w:val="00F78C9F"/>
    <w:rsid w:val="00F805AC"/>
    <w:rsid w:val="00F80E4E"/>
    <w:rsid w:val="00F81283"/>
    <w:rsid w:val="00F81897"/>
    <w:rsid w:val="00F81986"/>
    <w:rsid w:val="00F819DC"/>
    <w:rsid w:val="00F821DA"/>
    <w:rsid w:val="00F82F87"/>
    <w:rsid w:val="00F8321B"/>
    <w:rsid w:val="00F8344C"/>
    <w:rsid w:val="00F83BFC"/>
    <w:rsid w:val="00F840A4"/>
    <w:rsid w:val="00F84A07"/>
    <w:rsid w:val="00F8516F"/>
    <w:rsid w:val="00F8580E"/>
    <w:rsid w:val="00F85D77"/>
    <w:rsid w:val="00F86691"/>
    <w:rsid w:val="00F8673F"/>
    <w:rsid w:val="00F86907"/>
    <w:rsid w:val="00F86EF7"/>
    <w:rsid w:val="00F8730A"/>
    <w:rsid w:val="00F87713"/>
    <w:rsid w:val="00F87B8D"/>
    <w:rsid w:val="00F87C37"/>
    <w:rsid w:val="00F90315"/>
    <w:rsid w:val="00F9086F"/>
    <w:rsid w:val="00F90920"/>
    <w:rsid w:val="00F9099C"/>
    <w:rsid w:val="00F91335"/>
    <w:rsid w:val="00F9269F"/>
    <w:rsid w:val="00F927C4"/>
    <w:rsid w:val="00F9282D"/>
    <w:rsid w:val="00F92A88"/>
    <w:rsid w:val="00F934D7"/>
    <w:rsid w:val="00F93586"/>
    <w:rsid w:val="00F94146"/>
    <w:rsid w:val="00F941A3"/>
    <w:rsid w:val="00F94961"/>
    <w:rsid w:val="00F95D4A"/>
    <w:rsid w:val="00F96075"/>
    <w:rsid w:val="00F976CE"/>
    <w:rsid w:val="00F97A7F"/>
    <w:rsid w:val="00F97B7A"/>
    <w:rsid w:val="00F97CBF"/>
    <w:rsid w:val="00FA007E"/>
    <w:rsid w:val="00FA0E69"/>
    <w:rsid w:val="00FA130F"/>
    <w:rsid w:val="00FA16EF"/>
    <w:rsid w:val="00FA19A2"/>
    <w:rsid w:val="00FA2AA2"/>
    <w:rsid w:val="00FA2CB1"/>
    <w:rsid w:val="00FA3637"/>
    <w:rsid w:val="00FA3AD5"/>
    <w:rsid w:val="00FA3CD8"/>
    <w:rsid w:val="00FA42AE"/>
    <w:rsid w:val="00FA432E"/>
    <w:rsid w:val="00FA45D2"/>
    <w:rsid w:val="00FA549B"/>
    <w:rsid w:val="00FA6A9A"/>
    <w:rsid w:val="00FA6B67"/>
    <w:rsid w:val="00FA7159"/>
    <w:rsid w:val="00FA7E55"/>
    <w:rsid w:val="00FA7FE1"/>
    <w:rsid w:val="00FB0124"/>
    <w:rsid w:val="00FB05CB"/>
    <w:rsid w:val="00FB05E1"/>
    <w:rsid w:val="00FB0677"/>
    <w:rsid w:val="00FB0741"/>
    <w:rsid w:val="00FB0A51"/>
    <w:rsid w:val="00FB0A60"/>
    <w:rsid w:val="00FB0AF4"/>
    <w:rsid w:val="00FB0C49"/>
    <w:rsid w:val="00FB0F21"/>
    <w:rsid w:val="00FB1154"/>
    <w:rsid w:val="00FB13B7"/>
    <w:rsid w:val="00FB1649"/>
    <w:rsid w:val="00FB1BBE"/>
    <w:rsid w:val="00FB352B"/>
    <w:rsid w:val="00FB40E6"/>
    <w:rsid w:val="00FB44ED"/>
    <w:rsid w:val="00FB4A64"/>
    <w:rsid w:val="00FB4E80"/>
    <w:rsid w:val="00FB5272"/>
    <w:rsid w:val="00FB597C"/>
    <w:rsid w:val="00FB5D3D"/>
    <w:rsid w:val="00FB6742"/>
    <w:rsid w:val="00FB6A52"/>
    <w:rsid w:val="00FB6B07"/>
    <w:rsid w:val="00FB6C6D"/>
    <w:rsid w:val="00FB7CC3"/>
    <w:rsid w:val="00FC00D3"/>
    <w:rsid w:val="00FC074A"/>
    <w:rsid w:val="00FC0997"/>
    <w:rsid w:val="00FC18FE"/>
    <w:rsid w:val="00FC1914"/>
    <w:rsid w:val="00FC2A87"/>
    <w:rsid w:val="00FC2B9F"/>
    <w:rsid w:val="00FC3FD4"/>
    <w:rsid w:val="00FC4475"/>
    <w:rsid w:val="00FC454F"/>
    <w:rsid w:val="00FC4BEB"/>
    <w:rsid w:val="00FC5671"/>
    <w:rsid w:val="00FC609E"/>
    <w:rsid w:val="00FC60BF"/>
    <w:rsid w:val="00FC6250"/>
    <w:rsid w:val="00FC6B1D"/>
    <w:rsid w:val="00FC6B90"/>
    <w:rsid w:val="00FC74D3"/>
    <w:rsid w:val="00FC77D4"/>
    <w:rsid w:val="00FC7A50"/>
    <w:rsid w:val="00FC7AD3"/>
    <w:rsid w:val="00FC7E92"/>
    <w:rsid w:val="00FD02CE"/>
    <w:rsid w:val="00FD0586"/>
    <w:rsid w:val="00FD081E"/>
    <w:rsid w:val="00FD1188"/>
    <w:rsid w:val="00FD23D4"/>
    <w:rsid w:val="00FD2A11"/>
    <w:rsid w:val="00FD3436"/>
    <w:rsid w:val="00FD37B9"/>
    <w:rsid w:val="00FD3985"/>
    <w:rsid w:val="00FD3C87"/>
    <w:rsid w:val="00FD3D61"/>
    <w:rsid w:val="00FD3FB4"/>
    <w:rsid w:val="00FD41AF"/>
    <w:rsid w:val="00FD4A0C"/>
    <w:rsid w:val="00FD4A0D"/>
    <w:rsid w:val="00FD530E"/>
    <w:rsid w:val="00FD57BA"/>
    <w:rsid w:val="00FD5E3E"/>
    <w:rsid w:val="00FD686F"/>
    <w:rsid w:val="00FD6F17"/>
    <w:rsid w:val="00FD70E1"/>
    <w:rsid w:val="00FD7224"/>
    <w:rsid w:val="00FD7D1D"/>
    <w:rsid w:val="00FE14CA"/>
    <w:rsid w:val="00FE1557"/>
    <w:rsid w:val="00FE1F66"/>
    <w:rsid w:val="00FE22B8"/>
    <w:rsid w:val="00FE2942"/>
    <w:rsid w:val="00FE3CDE"/>
    <w:rsid w:val="00FE43DD"/>
    <w:rsid w:val="00FE4E88"/>
    <w:rsid w:val="00FE5057"/>
    <w:rsid w:val="00FE5669"/>
    <w:rsid w:val="00FE615C"/>
    <w:rsid w:val="00FE68E5"/>
    <w:rsid w:val="00FE6966"/>
    <w:rsid w:val="00FE6ACB"/>
    <w:rsid w:val="00FE7696"/>
    <w:rsid w:val="00FE7972"/>
    <w:rsid w:val="00FE7A9C"/>
    <w:rsid w:val="00FF02D9"/>
    <w:rsid w:val="00FF061A"/>
    <w:rsid w:val="00FF0C50"/>
    <w:rsid w:val="00FF0F3F"/>
    <w:rsid w:val="00FF142B"/>
    <w:rsid w:val="00FF194F"/>
    <w:rsid w:val="00FF1A19"/>
    <w:rsid w:val="00FF20F4"/>
    <w:rsid w:val="00FF22BB"/>
    <w:rsid w:val="00FF2840"/>
    <w:rsid w:val="00FF2D82"/>
    <w:rsid w:val="00FF2ED8"/>
    <w:rsid w:val="00FF3D93"/>
    <w:rsid w:val="00FF4222"/>
    <w:rsid w:val="00FF497A"/>
    <w:rsid w:val="00FF54DE"/>
    <w:rsid w:val="00FF59EE"/>
    <w:rsid w:val="00FF5B71"/>
    <w:rsid w:val="00FF613C"/>
    <w:rsid w:val="00FF6515"/>
    <w:rsid w:val="00FF691F"/>
    <w:rsid w:val="00FF6DF1"/>
    <w:rsid w:val="00FF7604"/>
    <w:rsid w:val="00FF7982"/>
    <w:rsid w:val="00FF7D30"/>
    <w:rsid w:val="010020A8"/>
    <w:rsid w:val="01008525"/>
    <w:rsid w:val="0112E1F6"/>
    <w:rsid w:val="011C151B"/>
    <w:rsid w:val="011EEB24"/>
    <w:rsid w:val="01213C2D"/>
    <w:rsid w:val="0128717D"/>
    <w:rsid w:val="013E8F85"/>
    <w:rsid w:val="013F30B0"/>
    <w:rsid w:val="01462C38"/>
    <w:rsid w:val="015487FE"/>
    <w:rsid w:val="01582077"/>
    <w:rsid w:val="016663DD"/>
    <w:rsid w:val="01810D00"/>
    <w:rsid w:val="01859CDA"/>
    <w:rsid w:val="018C46FB"/>
    <w:rsid w:val="01A64C3C"/>
    <w:rsid w:val="01BA1CE6"/>
    <w:rsid w:val="01C360E6"/>
    <w:rsid w:val="01D2CDB8"/>
    <w:rsid w:val="01D42531"/>
    <w:rsid w:val="01D4B602"/>
    <w:rsid w:val="01D81295"/>
    <w:rsid w:val="020E339B"/>
    <w:rsid w:val="02126B50"/>
    <w:rsid w:val="021F7754"/>
    <w:rsid w:val="02217C84"/>
    <w:rsid w:val="02233100"/>
    <w:rsid w:val="022C9FD8"/>
    <w:rsid w:val="0238B9E5"/>
    <w:rsid w:val="023C0930"/>
    <w:rsid w:val="025D7B9B"/>
    <w:rsid w:val="0272A3D2"/>
    <w:rsid w:val="0275C5B8"/>
    <w:rsid w:val="027D6BD7"/>
    <w:rsid w:val="0284A79D"/>
    <w:rsid w:val="028C8277"/>
    <w:rsid w:val="029F4E67"/>
    <w:rsid w:val="02B86E38"/>
    <w:rsid w:val="02BA4D2B"/>
    <w:rsid w:val="02C3757A"/>
    <w:rsid w:val="02DE82CC"/>
    <w:rsid w:val="0307C76A"/>
    <w:rsid w:val="031DBD96"/>
    <w:rsid w:val="032449C9"/>
    <w:rsid w:val="03260B25"/>
    <w:rsid w:val="03431E4A"/>
    <w:rsid w:val="034E63E0"/>
    <w:rsid w:val="035C4B99"/>
    <w:rsid w:val="0360F98E"/>
    <w:rsid w:val="0368B912"/>
    <w:rsid w:val="0368ED00"/>
    <w:rsid w:val="036F95C3"/>
    <w:rsid w:val="037AF164"/>
    <w:rsid w:val="038AFCEA"/>
    <w:rsid w:val="039A4B3B"/>
    <w:rsid w:val="03A7F25C"/>
    <w:rsid w:val="03A832B3"/>
    <w:rsid w:val="03B6205E"/>
    <w:rsid w:val="03BC4D08"/>
    <w:rsid w:val="03BCD361"/>
    <w:rsid w:val="03DBFA88"/>
    <w:rsid w:val="04133B33"/>
    <w:rsid w:val="041B0647"/>
    <w:rsid w:val="041F11DF"/>
    <w:rsid w:val="0435D48D"/>
    <w:rsid w:val="0443E9F5"/>
    <w:rsid w:val="044B155A"/>
    <w:rsid w:val="044B8A95"/>
    <w:rsid w:val="044EBAB2"/>
    <w:rsid w:val="04560909"/>
    <w:rsid w:val="045ADF13"/>
    <w:rsid w:val="045AEB50"/>
    <w:rsid w:val="04648248"/>
    <w:rsid w:val="0467ED79"/>
    <w:rsid w:val="046AB619"/>
    <w:rsid w:val="04750D14"/>
    <w:rsid w:val="0476D6B7"/>
    <w:rsid w:val="04903016"/>
    <w:rsid w:val="049D7D4C"/>
    <w:rsid w:val="04A81782"/>
    <w:rsid w:val="04B5D04B"/>
    <w:rsid w:val="04BD3227"/>
    <w:rsid w:val="04DE4DEC"/>
    <w:rsid w:val="04E136DF"/>
    <w:rsid w:val="04E2A3B7"/>
    <w:rsid w:val="04EF3C62"/>
    <w:rsid w:val="04F339F4"/>
    <w:rsid w:val="050514B4"/>
    <w:rsid w:val="05262B3B"/>
    <w:rsid w:val="053885BC"/>
    <w:rsid w:val="053E476F"/>
    <w:rsid w:val="053EDC78"/>
    <w:rsid w:val="05407ECD"/>
    <w:rsid w:val="0546E889"/>
    <w:rsid w:val="05514BF8"/>
    <w:rsid w:val="055BFDCE"/>
    <w:rsid w:val="055C12F9"/>
    <w:rsid w:val="05823C40"/>
    <w:rsid w:val="059E379E"/>
    <w:rsid w:val="05A4CDB7"/>
    <w:rsid w:val="05B85FB3"/>
    <w:rsid w:val="05D5B58F"/>
    <w:rsid w:val="05E18FE8"/>
    <w:rsid w:val="05E35ECE"/>
    <w:rsid w:val="05E64F50"/>
    <w:rsid w:val="05E701AB"/>
    <w:rsid w:val="05ED886C"/>
    <w:rsid w:val="05F4A58F"/>
    <w:rsid w:val="05FBBE33"/>
    <w:rsid w:val="0609994B"/>
    <w:rsid w:val="062F7F9E"/>
    <w:rsid w:val="06330B2E"/>
    <w:rsid w:val="06463C65"/>
    <w:rsid w:val="065FB9AA"/>
    <w:rsid w:val="06617EF3"/>
    <w:rsid w:val="066833EA"/>
    <w:rsid w:val="067AECEC"/>
    <w:rsid w:val="068047B2"/>
    <w:rsid w:val="06865227"/>
    <w:rsid w:val="069187EE"/>
    <w:rsid w:val="06AB6BA1"/>
    <w:rsid w:val="06B1281B"/>
    <w:rsid w:val="06E13738"/>
    <w:rsid w:val="06F0B977"/>
    <w:rsid w:val="06F59161"/>
    <w:rsid w:val="06FB4726"/>
    <w:rsid w:val="07093200"/>
    <w:rsid w:val="070C00AA"/>
    <w:rsid w:val="070E4A45"/>
    <w:rsid w:val="070F3F80"/>
    <w:rsid w:val="071BD565"/>
    <w:rsid w:val="073D63F1"/>
    <w:rsid w:val="073E3689"/>
    <w:rsid w:val="0747793E"/>
    <w:rsid w:val="07848689"/>
    <w:rsid w:val="0784B415"/>
    <w:rsid w:val="07933348"/>
    <w:rsid w:val="07A9B974"/>
    <w:rsid w:val="07BA29DD"/>
    <w:rsid w:val="07BFAC4F"/>
    <w:rsid w:val="07E544A1"/>
    <w:rsid w:val="07E8D278"/>
    <w:rsid w:val="07F6E779"/>
    <w:rsid w:val="07FB6413"/>
    <w:rsid w:val="07FD4F54"/>
    <w:rsid w:val="08024E21"/>
    <w:rsid w:val="08110531"/>
    <w:rsid w:val="0811AAC0"/>
    <w:rsid w:val="083464F2"/>
    <w:rsid w:val="083FFB91"/>
    <w:rsid w:val="084FA91B"/>
    <w:rsid w:val="0855ED6F"/>
    <w:rsid w:val="085B049A"/>
    <w:rsid w:val="085E8FF0"/>
    <w:rsid w:val="0882A517"/>
    <w:rsid w:val="088467BA"/>
    <w:rsid w:val="08872BAA"/>
    <w:rsid w:val="08878A25"/>
    <w:rsid w:val="08913413"/>
    <w:rsid w:val="0892BB78"/>
    <w:rsid w:val="089975FC"/>
    <w:rsid w:val="089B0104"/>
    <w:rsid w:val="089D9BF6"/>
    <w:rsid w:val="08A94507"/>
    <w:rsid w:val="08B887A0"/>
    <w:rsid w:val="08C74B47"/>
    <w:rsid w:val="08C822AB"/>
    <w:rsid w:val="08D6D818"/>
    <w:rsid w:val="08E5732D"/>
    <w:rsid w:val="08ECFDC7"/>
    <w:rsid w:val="08FAB5D0"/>
    <w:rsid w:val="08FD224B"/>
    <w:rsid w:val="09009B22"/>
    <w:rsid w:val="09065247"/>
    <w:rsid w:val="090BE5E7"/>
    <w:rsid w:val="0911B762"/>
    <w:rsid w:val="091E8F84"/>
    <w:rsid w:val="0938EA0C"/>
    <w:rsid w:val="09454E2E"/>
    <w:rsid w:val="094B5142"/>
    <w:rsid w:val="095A4F6F"/>
    <w:rsid w:val="095E2215"/>
    <w:rsid w:val="096A0E0B"/>
    <w:rsid w:val="096FDB7E"/>
    <w:rsid w:val="097B7EE9"/>
    <w:rsid w:val="09974CE6"/>
    <w:rsid w:val="09991FB5"/>
    <w:rsid w:val="099A5F6F"/>
    <w:rsid w:val="09D934D9"/>
    <w:rsid w:val="09E1CAA4"/>
    <w:rsid w:val="09F5182A"/>
    <w:rsid w:val="09F5870E"/>
    <w:rsid w:val="0A022FD8"/>
    <w:rsid w:val="0A0886AD"/>
    <w:rsid w:val="0A310295"/>
    <w:rsid w:val="0A3A6604"/>
    <w:rsid w:val="0A4EF9D5"/>
    <w:rsid w:val="0A5494AB"/>
    <w:rsid w:val="0A7494E7"/>
    <w:rsid w:val="0A76427D"/>
    <w:rsid w:val="0A76CEBB"/>
    <w:rsid w:val="0A78D779"/>
    <w:rsid w:val="0A7D0E3A"/>
    <w:rsid w:val="0AB771C2"/>
    <w:rsid w:val="0AC3C0C6"/>
    <w:rsid w:val="0AC813A3"/>
    <w:rsid w:val="0AD792FB"/>
    <w:rsid w:val="0AE89A41"/>
    <w:rsid w:val="0AF026D3"/>
    <w:rsid w:val="0B056F0E"/>
    <w:rsid w:val="0B12530D"/>
    <w:rsid w:val="0B2013AF"/>
    <w:rsid w:val="0B27CC1C"/>
    <w:rsid w:val="0B3037D4"/>
    <w:rsid w:val="0B3219A1"/>
    <w:rsid w:val="0B3E773B"/>
    <w:rsid w:val="0B5136A1"/>
    <w:rsid w:val="0B528309"/>
    <w:rsid w:val="0B77FE1B"/>
    <w:rsid w:val="0B7D8A90"/>
    <w:rsid w:val="0B7F500A"/>
    <w:rsid w:val="0BA6035A"/>
    <w:rsid w:val="0BB40E8C"/>
    <w:rsid w:val="0BC39B71"/>
    <w:rsid w:val="0BD65D96"/>
    <w:rsid w:val="0BD71D0C"/>
    <w:rsid w:val="0BF508E2"/>
    <w:rsid w:val="0BF9235E"/>
    <w:rsid w:val="0BFA96F7"/>
    <w:rsid w:val="0C169459"/>
    <w:rsid w:val="0C3D5520"/>
    <w:rsid w:val="0C408BD3"/>
    <w:rsid w:val="0C4742FC"/>
    <w:rsid w:val="0C55575D"/>
    <w:rsid w:val="0C626BEF"/>
    <w:rsid w:val="0CC39757"/>
    <w:rsid w:val="0CCF0E7B"/>
    <w:rsid w:val="0CD76B29"/>
    <w:rsid w:val="0CDE6E18"/>
    <w:rsid w:val="0CE12A21"/>
    <w:rsid w:val="0CE86920"/>
    <w:rsid w:val="0D1163F2"/>
    <w:rsid w:val="0D23080E"/>
    <w:rsid w:val="0D24C041"/>
    <w:rsid w:val="0D42A4F5"/>
    <w:rsid w:val="0D5CEEA8"/>
    <w:rsid w:val="0D6ADDB8"/>
    <w:rsid w:val="0D6B9969"/>
    <w:rsid w:val="0D7810C7"/>
    <w:rsid w:val="0D792AE2"/>
    <w:rsid w:val="0D8B91C3"/>
    <w:rsid w:val="0D960ACC"/>
    <w:rsid w:val="0DC105B4"/>
    <w:rsid w:val="0DC37198"/>
    <w:rsid w:val="0DC72065"/>
    <w:rsid w:val="0DCEF4CC"/>
    <w:rsid w:val="0DD28CEE"/>
    <w:rsid w:val="0DD85851"/>
    <w:rsid w:val="0DE7170E"/>
    <w:rsid w:val="0DFB6098"/>
    <w:rsid w:val="0E0390A7"/>
    <w:rsid w:val="0E137DC0"/>
    <w:rsid w:val="0E1E8747"/>
    <w:rsid w:val="0E3F82DD"/>
    <w:rsid w:val="0E3FC221"/>
    <w:rsid w:val="0E601ED4"/>
    <w:rsid w:val="0E61D480"/>
    <w:rsid w:val="0E7022DB"/>
    <w:rsid w:val="0E961EA8"/>
    <w:rsid w:val="0EA59ACD"/>
    <w:rsid w:val="0EB89C27"/>
    <w:rsid w:val="0EBA98EE"/>
    <w:rsid w:val="0EC22DD8"/>
    <w:rsid w:val="0EC6816B"/>
    <w:rsid w:val="0ECF233D"/>
    <w:rsid w:val="0ED4DE86"/>
    <w:rsid w:val="0EDBE0CD"/>
    <w:rsid w:val="0EDF0DF3"/>
    <w:rsid w:val="0EDFD4E3"/>
    <w:rsid w:val="0EEB1E7E"/>
    <w:rsid w:val="0EF34AB4"/>
    <w:rsid w:val="0F031D9D"/>
    <w:rsid w:val="0F185A91"/>
    <w:rsid w:val="0F2CBA6E"/>
    <w:rsid w:val="0F30D55E"/>
    <w:rsid w:val="0F3EF49A"/>
    <w:rsid w:val="0F526C67"/>
    <w:rsid w:val="0F597C87"/>
    <w:rsid w:val="0F59ED48"/>
    <w:rsid w:val="0F633E54"/>
    <w:rsid w:val="0F6DF684"/>
    <w:rsid w:val="0F83F8C3"/>
    <w:rsid w:val="0F851924"/>
    <w:rsid w:val="0FA0502B"/>
    <w:rsid w:val="0FA5D16A"/>
    <w:rsid w:val="0FA6E424"/>
    <w:rsid w:val="0FBC8D64"/>
    <w:rsid w:val="0FC5EE49"/>
    <w:rsid w:val="0FD9B6F5"/>
    <w:rsid w:val="0FE1BC68"/>
    <w:rsid w:val="0FE732C1"/>
    <w:rsid w:val="0FEF3E34"/>
    <w:rsid w:val="0FEFD10F"/>
    <w:rsid w:val="1034266C"/>
    <w:rsid w:val="1040F407"/>
    <w:rsid w:val="10428E7A"/>
    <w:rsid w:val="104484DB"/>
    <w:rsid w:val="10490FDD"/>
    <w:rsid w:val="1052431B"/>
    <w:rsid w:val="1052CE10"/>
    <w:rsid w:val="1057169F"/>
    <w:rsid w:val="105B7819"/>
    <w:rsid w:val="1068AF30"/>
    <w:rsid w:val="107D3FB5"/>
    <w:rsid w:val="109EE0ED"/>
    <w:rsid w:val="10AA7128"/>
    <w:rsid w:val="10AD2958"/>
    <w:rsid w:val="10AF022A"/>
    <w:rsid w:val="10AF086B"/>
    <w:rsid w:val="10E130C9"/>
    <w:rsid w:val="10FA17CC"/>
    <w:rsid w:val="10FA5D57"/>
    <w:rsid w:val="110487D4"/>
    <w:rsid w:val="110CF14A"/>
    <w:rsid w:val="1110790C"/>
    <w:rsid w:val="11212605"/>
    <w:rsid w:val="1125BA57"/>
    <w:rsid w:val="1126CA8A"/>
    <w:rsid w:val="113345C0"/>
    <w:rsid w:val="113A4D1B"/>
    <w:rsid w:val="113B8AF2"/>
    <w:rsid w:val="11549768"/>
    <w:rsid w:val="115FD3CA"/>
    <w:rsid w:val="1168CB1C"/>
    <w:rsid w:val="11982DA1"/>
    <w:rsid w:val="11A55758"/>
    <w:rsid w:val="11C9C9FC"/>
    <w:rsid w:val="11CAE002"/>
    <w:rsid w:val="11D2FCFA"/>
    <w:rsid w:val="11DE7266"/>
    <w:rsid w:val="11DFA591"/>
    <w:rsid w:val="11E6AF4E"/>
    <w:rsid w:val="11EC8EF6"/>
    <w:rsid w:val="11F26FA3"/>
    <w:rsid w:val="11F57048"/>
    <w:rsid w:val="120E930B"/>
    <w:rsid w:val="1226630C"/>
    <w:rsid w:val="1229CBB8"/>
    <w:rsid w:val="123A03B2"/>
    <w:rsid w:val="123E6D73"/>
    <w:rsid w:val="124B9812"/>
    <w:rsid w:val="124C810F"/>
    <w:rsid w:val="125114B4"/>
    <w:rsid w:val="1251E386"/>
    <w:rsid w:val="125F3699"/>
    <w:rsid w:val="1265729C"/>
    <w:rsid w:val="126647B4"/>
    <w:rsid w:val="126837BE"/>
    <w:rsid w:val="126C7B38"/>
    <w:rsid w:val="126CC228"/>
    <w:rsid w:val="1289969D"/>
    <w:rsid w:val="128B6F72"/>
    <w:rsid w:val="129A99EB"/>
    <w:rsid w:val="12A5E7B9"/>
    <w:rsid w:val="12AC496D"/>
    <w:rsid w:val="12AD124A"/>
    <w:rsid w:val="12BBFFE2"/>
    <w:rsid w:val="12BD72AE"/>
    <w:rsid w:val="12BDC1C6"/>
    <w:rsid w:val="12BF5D59"/>
    <w:rsid w:val="12E4CEC7"/>
    <w:rsid w:val="12E726F0"/>
    <w:rsid w:val="12E9A3DB"/>
    <w:rsid w:val="12F8777B"/>
    <w:rsid w:val="12F9D133"/>
    <w:rsid w:val="13062CA3"/>
    <w:rsid w:val="1310CA3F"/>
    <w:rsid w:val="1327535A"/>
    <w:rsid w:val="13297DDE"/>
    <w:rsid w:val="132B84A5"/>
    <w:rsid w:val="1330928D"/>
    <w:rsid w:val="13312A44"/>
    <w:rsid w:val="13366C05"/>
    <w:rsid w:val="133D7483"/>
    <w:rsid w:val="133DA252"/>
    <w:rsid w:val="1355990A"/>
    <w:rsid w:val="13628F6C"/>
    <w:rsid w:val="136DD83B"/>
    <w:rsid w:val="138B7A19"/>
    <w:rsid w:val="1392B323"/>
    <w:rsid w:val="13AAC358"/>
    <w:rsid w:val="13AC0124"/>
    <w:rsid w:val="13B82372"/>
    <w:rsid w:val="13C6C6D0"/>
    <w:rsid w:val="13C8C27E"/>
    <w:rsid w:val="13CBC056"/>
    <w:rsid w:val="13CD33EE"/>
    <w:rsid w:val="13DB3A5E"/>
    <w:rsid w:val="13DC355D"/>
    <w:rsid w:val="13DDB96E"/>
    <w:rsid w:val="13E1AFAD"/>
    <w:rsid w:val="13E4C7BE"/>
    <w:rsid w:val="13E58421"/>
    <w:rsid w:val="14026AEC"/>
    <w:rsid w:val="141680A7"/>
    <w:rsid w:val="1418E79B"/>
    <w:rsid w:val="141FFD2F"/>
    <w:rsid w:val="14249532"/>
    <w:rsid w:val="143065E0"/>
    <w:rsid w:val="14309D19"/>
    <w:rsid w:val="1434310B"/>
    <w:rsid w:val="145E5A3A"/>
    <w:rsid w:val="1469E177"/>
    <w:rsid w:val="146B3F0D"/>
    <w:rsid w:val="149B72BD"/>
    <w:rsid w:val="14A36F23"/>
    <w:rsid w:val="14A48617"/>
    <w:rsid w:val="14AB5535"/>
    <w:rsid w:val="14D597B5"/>
    <w:rsid w:val="14F26BC3"/>
    <w:rsid w:val="14F49B52"/>
    <w:rsid w:val="14F59E16"/>
    <w:rsid w:val="14FF88C8"/>
    <w:rsid w:val="1505D59C"/>
    <w:rsid w:val="15174A24"/>
    <w:rsid w:val="153F20A8"/>
    <w:rsid w:val="15436DB9"/>
    <w:rsid w:val="1557DBD7"/>
    <w:rsid w:val="15660CB8"/>
    <w:rsid w:val="15894866"/>
    <w:rsid w:val="158A9C88"/>
    <w:rsid w:val="158CB742"/>
    <w:rsid w:val="1598F54D"/>
    <w:rsid w:val="15A2AC88"/>
    <w:rsid w:val="15AC9A21"/>
    <w:rsid w:val="15D59679"/>
    <w:rsid w:val="15E32455"/>
    <w:rsid w:val="16047B36"/>
    <w:rsid w:val="1623F817"/>
    <w:rsid w:val="16285EC4"/>
    <w:rsid w:val="163CB1F4"/>
    <w:rsid w:val="1658D21D"/>
    <w:rsid w:val="16A30E56"/>
    <w:rsid w:val="16A516D2"/>
    <w:rsid w:val="16B732A0"/>
    <w:rsid w:val="16BCEE0F"/>
    <w:rsid w:val="16E17A9D"/>
    <w:rsid w:val="16EAE21B"/>
    <w:rsid w:val="17070FAB"/>
    <w:rsid w:val="1707A588"/>
    <w:rsid w:val="1709A3D3"/>
    <w:rsid w:val="171314F6"/>
    <w:rsid w:val="171EF30D"/>
    <w:rsid w:val="17357889"/>
    <w:rsid w:val="173E96CD"/>
    <w:rsid w:val="17472D77"/>
    <w:rsid w:val="1755A695"/>
    <w:rsid w:val="176BBAED"/>
    <w:rsid w:val="1777786C"/>
    <w:rsid w:val="177F9834"/>
    <w:rsid w:val="1785EA73"/>
    <w:rsid w:val="178A5C54"/>
    <w:rsid w:val="17A52872"/>
    <w:rsid w:val="17AE238C"/>
    <w:rsid w:val="17C25E6D"/>
    <w:rsid w:val="17C6123F"/>
    <w:rsid w:val="17C7EBDD"/>
    <w:rsid w:val="17DD04CE"/>
    <w:rsid w:val="17E474DF"/>
    <w:rsid w:val="17FDAF6A"/>
    <w:rsid w:val="180222CC"/>
    <w:rsid w:val="180B51D4"/>
    <w:rsid w:val="1835AB63"/>
    <w:rsid w:val="183640A6"/>
    <w:rsid w:val="183A2E01"/>
    <w:rsid w:val="183D271D"/>
    <w:rsid w:val="18482DCA"/>
    <w:rsid w:val="184F8664"/>
    <w:rsid w:val="185D743D"/>
    <w:rsid w:val="18637FD9"/>
    <w:rsid w:val="1868BF8D"/>
    <w:rsid w:val="1878AC75"/>
    <w:rsid w:val="187EC1CE"/>
    <w:rsid w:val="18890280"/>
    <w:rsid w:val="188B6414"/>
    <w:rsid w:val="188CC6AE"/>
    <w:rsid w:val="18914BDA"/>
    <w:rsid w:val="189959F2"/>
    <w:rsid w:val="18A6FE0A"/>
    <w:rsid w:val="18A75666"/>
    <w:rsid w:val="18BCCB3E"/>
    <w:rsid w:val="18C0051B"/>
    <w:rsid w:val="18D835FA"/>
    <w:rsid w:val="18DEFF6B"/>
    <w:rsid w:val="18EA2C30"/>
    <w:rsid w:val="18EE2F43"/>
    <w:rsid w:val="19073611"/>
    <w:rsid w:val="1907B7D6"/>
    <w:rsid w:val="1908796D"/>
    <w:rsid w:val="19187BF8"/>
    <w:rsid w:val="191FA055"/>
    <w:rsid w:val="19333ED9"/>
    <w:rsid w:val="1943C9C8"/>
    <w:rsid w:val="1945BC9A"/>
    <w:rsid w:val="196F9838"/>
    <w:rsid w:val="197A4FE1"/>
    <w:rsid w:val="197AF333"/>
    <w:rsid w:val="197BA828"/>
    <w:rsid w:val="197DD6AF"/>
    <w:rsid w:val="1990925C"/>
    <w:rsid w:val="1993C4F4"/>
    <w:rsid w:val="199DBA64"/>
    <w:rsid w:val="19A4589F"/>
    <w:rsid w:val="19B0BCCE"/>
    <w:rsid w:val="19CE9766"/>
    <w:rsid w:val="19D14CB6"/>
    <w:rsid w:val="19D459AB"/>
    <w:rsid w:val="19E6AC42"/>
    <w:rsid w:val="19E90597"/>
    <w:rsid w:val="19E91DE9"/>
    <w:rsid w:val="19EFA477"/>
    <w:rsid w:val="1A05CFBF"/>
    <w:rsid w:val="1A1FFA08"/>
    <w:rsid w:val="1A21471F"/>
    <w:rsid w:val="1A21F6FF"/>
    <w:rsid w:val="1A272AD8"/>
    <w:rsid w:val="1A295203"/>
    <w:rsid w:val="1A2B46F4"/>
    <w:rsid w:val="1A3354B4"/>
    <w:rsid w:val="1A38593D"/>
    <w:rsid w:val="1A3E33C7"/>
    <w:rsid w:val="1A3EA3DA"/>
    <w:rsid w:val="1A4B4E61"/>
    <w:rsid w:val="1A4F27FB"/>
    <w:rsid w:val="1A51508F"/>
    <w:rsid w:val="1A651706"/>
    <w:rsid w:val="1A674F3B"/>
    <w:rsid w:val="1A7C7F00"/>
    <w:rsid w:val="1A850F7D"/>
    <w:rsid w:val="1A8795FA"/>
    <w:rsid w:val="1A9ACAE8"/>
    <w:rsid w:val="1AA38837"/>
    <w:rsid w:val="1AA6D107"/>
    <w:rsid w:val="1AB680DA"/>
    <w:rsid w:val="1AB6B4D1"/>
    <w:rsid w:val="1AD4D005"/>
    <w:rsid w:val="1AFCD61D"/>
    <w:rsid w:val="1B03851F"/>
    <w:rsid w:val="1B162042"/>
    <w:rsid w:val="1B19077F"/>
    <w:rsid w:val="1B336E33"/>
    <w:rsid w:val="1B3A8CA4"/>
    <w:rsid w:val="1B53A737"/>
    <w:rsid w:val="1B5C466F"/>
    <w:rsid w:val="1B62FBB7"/>
    <w:rsid w:val="1B6CAFEE"/>
    <w:rsid w:val="1B7CFCB2"/>
    <w:rsid w:val="1B80D0EF"/>
    <w:rsid w:val="1BA461C1"/>
    <w:rsid w:val="1BA70556"/>
    <w:rsid w:val="1BBF961B"/>
    <w:rsid w:val="1BCF6C55"/>
    <w:rsid w:val="1BDCE38B"/>
    <w:rsid w:val="1BE1724F"/>
    <w:rsid w:val="1BE2D24F"/>
    <w:rsid w:val="1BF26430"/>
    <w:rsid w:val="1BF65540"/>
    <w:rsid w:val="1C06F818"/>
    <w:rsid w:val="1C220AF2"/>
    <w:rsid w:val="1C25D0D6"/>
    <w:rsid w:val="1C29AF41"/>
    <w:rsid w:val="1C38C9A1"/>
    <w:rsid w:val="1C459D1F"/>
    <w:rsid w:val="1C45CF65"/>
    <w:rsid w:val="1C539EBB"/>
    <w:rsid w:val="1C578187"/>
    <w:rsid w:val="1C5B3D26"/>
    <w:rsid w:val="1C71EB3F"/>
    <w:rsid w:val="1C74A387"/>
    <w:rsid w:val="1C82AE09"/>
    <w:rsid w:val="1C8481CA"/>
    <w:rsid w:val="1C884EA9"/>
    <w:rsid w:val="1C906D09"/>
    <w:rsid w:val="1C9A9EC2"/>
    <w:rsid w:val="1CA4B099"/>
    <w:rsid w:val="1CA5843E"/>
    <w:rsid w:val="1CAEBDA2"/>
    <w:rsid w:val="1CC0CC5F"/>
    <w:rsid w:val="1CDE7620"/>
    <w:rsid w:val="1CE274EE"/>
    <w:rsid w:val="1CE28E44"/>
    <w:rsid w:val="1CE62723"/>
    <w:rsid w:val="1CE72D80"/>
    <w:rsid w:val="1D05B58E"/>
    <w:rsid w:val="1D068452"/>
    <w:rsid w:val="1D118014"/>
    <w:rsid w:val="1D1E2276"/>
    <w:rsid w:val="1D300EC6"/>
    <w:rsid w:val="1D35DB20"/>
    <w:rsid w:val="1D401119"/>
    <w:rsid w:val="1D45A255"/>
    <w:rsid w:val="1D567BF4"/>
    <w:rsid w:val="1D57A066"/>
    <w:rsid w:val="1D6496DE"/>
    <w:rsid w:val="1D74057F"/>
    <w:rsid w:val="1D79280D"/>
    <w:rsid w:val="1D7C9589"/>
    <w:rsid w:val="1D8BCB28"/>
    <w:rsid w:val="1D9FB5E1"/>
    <w:rsid w:val="1DB1343B"/>
    <w:rsid w:val="1DB66C37"/>
    <w:rsid w:val="1DBBFCC4"/>
    <w:rsid w:val="1DC978BC"/>
    <w:rsid w:val="1DDC666D"/>
    <w:rsid w:val="1DF70D87"/>
    <w:rsid w:val="1DFEBC70"/>
    <w:rsid w:val="1DFFFD0A"/>
    <w:rsid w:val="1E072CBE"/>
    <w:rsid w:val="1E079039"/>
    <w:rsid w:val="1E0D0061"/>
    <w:rsid w:val="1E17E8FF"/>
    <w:rsid w:val="1E1DE1F3"/>
    <w:rsid w:val="1E28BF50"/>
    <w:rsid w:val="1E2CD06B"/>
    <w:rsid w:val="1E2E4164"/>
    <w:rsid w:val="1E2E5454"/>
    <w:rsid w:val="1E7A51F4"/>
    <w:rsid w:val="1E7CC97C"/>
    <w:rsid w:val="1E88F3F7"/>
    <w:rsid w:val="1E9B079B"/>
    <w:rsid w:val="1E9C3659"/>
    <w:rsid w:val="1EA4B27B"/>
    <w:rsid w:val="1EC97D09"/>
    <w:rsid w:val="1EE862F7"/>
    <w:rsid w:val="1F2F2239"/>
    <w:rsid w:val="1F491AAC"/>
    <w:rsid w:val="1F4C1B38"/>
    <w:rsid w:val="1F603AF1"/>
    <w:rsid w:val="1F6A884D"/>
    <w:rsid w:val="1F6D96A1"/>
    <w:rsid w:val="1F857390"/>
    <w:rsid w:val="1F85C976"/>
    <w:rsid w:val="1F85CDED"/>
    <w:rsid w:val="1F975B12"/>
    <w:rsid w:val="1FA9E628"/>
    <w:rsid w:val="1FBD8904"/>
    <w:rsid w:val="1FC4D0B8"/>
    <w:rsid w:val="1FC7354A"/>
    <w:rsid w:val="1FCEE3BB"/>
    <w:rsid w:val="1FD4CD16"/>
    <w:rsid w:val="1FE69DF7"/>
    <w:rsid w:val="1FEE5DCA"/>
    <w:rsid w:val="200E1F58"/>
    <w:rsid w:val="201DC7E5"/>
    <w:rsid w:val="202AD2CA"/>
    <w:rsid w:val="202C4108"/>
    <w:rsid w:val="2031EE2A"/>
    <w:rsid w:val="2036D7FC"/>
    <w:rsid w:val="2049E275"/>
    <w:rsid w:val="20538137"/>
    <w:rsid w:val="2079F649"/>
    <w:rsid w:val="2082FBE7"/>
    <w:rsid w:val="208D3368"/>
    <w:rsid w:val="208E1D29"/>
    <w:rsid w:val="20939A6E"/>
    <w:rsid w:val="2099CA2E"/>
    <w:rsid w:val="209D90A2"/>
    <w:rsid w:val="20A29D29"/>
    <w:rsid w:val="20A37E4E"/>
    <w:rsid w:val="20A9A14E"/>
    <w:rsid w:val="20A9D3B5"/>
    <w:rsid w:val="20B3B0D5"/>
    <w:rsid w:val="20B7D467"/>
    <w:rsid w:val="20D53D1A"/>
    <w:rsid w:val="20D71A22"/>
    <w:rsid w:val="20D82400"/>
    <w:rsid w:val="20DAAC90"/>
    <w:rsid w:val="20F3592B"/>
    <w:rsid w:val="20F99358"/>
    <w:rsid w:val="211189DD"/>
    <w:rsid w:val="2117FD59"/>
    <w:rsid w:val="211AE917"/>
    <w:rsid w:val="212C0155"/>
    <w:rsid w:val="21441F09"/>
    <w:rsid w:val="21567168"/>
    <w:rsid w:val="215FCBDD"/>
    <w:rsid w:val="216EAD0A"/>
    <w:rsid w:val="2186ECC1"/>
    <w:rsid w:val="218A3858"/>
    <w:rsid w:val="2197E214"/>
    <w:rsid w:val="21B43B90"/>
    <w:rsid w:val="21B729D4"/>
    <w:rsid w:val="21B99846"/>
    <w:rsid w:val="21C74CB4"/>
    <w:rsid w:val="21D4F1EB"/>
    <w:rsid w:val="21D98ED8"/>
    <w:rsid w:val="21E066BE"/>
    <w:rsid w:val="21E3430A"/>
    <w:rsid w:val="21F1740E"/>
    <w:rsid w:val="21F9ABF6"/>
    <w:rsid w:val="22132640"/>
    <w:rsid w:val="22239387"/>
    <w:rsid w:val="2225A9B0"/>
    <w:rsid w:val="2227E01F"/>
    <w:rsid w:val="222D5F95"/>
    <w:rsid w:val="2234AAC2"/>
    <w:rsid w:val="223D93EE"/>
    <w:rsid w:val="225C005C"/>
    <w:rsid w:val="2263EDF8"/>
    <w:rsid w:val="2267BE3D"/>
    <w:rsid w:val="226E7C95"/>
    <w:rsid w:val="2274473B"/>
    <w:rsid w:val="227C6F43"/>
    <w:rsid w:val="2289E01E"/>
    <w:rsid w:val="228E3960"/>
    <w:rsid w:val="22A916F7"/>
    <w:rsid w:val="22C21532"/>
    <w:rsid w:val="22E5D538"/>
    <w:rsid w:val="22EAB50C"/>
    <w:rsid w:val="22F56CA3"/>
    <w:rsid w:val="22F9AA10"/>
    <w:rsid w:val="231525FC"/>
    <w:rsid w:val="2318ACCA"/>
    <w:rsid w:val="2319CDFD"/>
    <w:rsid w:val="232DA60C"/>
    <w:rsid w:val="234BBDC7"/>
    <w:rsid w:val="2350CC17"/>
    <w:rsid w:val="23524881"/>
    <w:rsid w:val="2352DE1A"/>
    <w:rsid w:val="235A11FA"/>
    <w:rsid w:val="235DD943"/>
    <w:rsid w:val="23617985"/>
    <w:rsid w:val="237C3C23"/>
    <w:rsid w:val="237EA316"/>
    <w:rsid w:val="23808AC5"/>
    <w:rsid w:val="23868F63"/>
    <w:rsid w:val="23918703"/>
    <w:rsid w:val="23950A77"/>
    <w:rsid w:val="23BC90F4"/>
    <w:rsid w:val="242CEAB0"/>
    <w:rsid w:val="242F81BA"/>
    <w:rsid w:val="24349115"/>
    <w:rsid w:val="243C9678"/>
    <w:rsid w:val="2442E041"/>
    <w:rsid w:val="2451273E"/>
    <w:rsid w:val="245EEF98"/>
    <w:rsid w:val="246B75A8"/>
    <w:rsid w:val="246D4272"/>
    <w:rsid w:val="24717439"/>
    <w:rsid w:val="2473AF19"/>
    <w:rsid w:val="24763ECF"/>
    <w:rsid w:val="247F244F"/>
    <w:rsid w:val="24874FD1"/>
    <w:rsid w:val="24977767"/>
    <w:rsid w:val="2499970D"/>
    <w:rsid w:val="24B23666"/>
    <w:rsid w:val="24FE43ED"/>
    <w:rsid w:val="25025EC0"/>
    <w:rsid w:val="2507A66D"/>
    <w:rsid w:val="2523717C"/>
    <w:rsid w:val="25472BF2"/>
    <w:rsid w:val="2547D39D"/>
    <w:rsid w:val="254F046F"/>
    <w:rsid w:val="25525B24"/>
    <w:rsid w:val="25554E94"/>
    <w:rsid w:val="25564B05"/>
    <w:rsid w:val="25577F58"/>
    <w:rsid w:val="255AB83B"/>
    <w:rsid w:val="255BEDC8"/>
    <w:rsid w:val="256E2D73"/>
    <w:rsid w:val="258B0A94"/>
    <w:rsid w:val="25B69FDC"/>
    <w:rsid w:val="25C49911"/>
    <w:rsid w:val="25D21418"/>
    <w:rsid w:val="25D5D834"/>
    <w:rsid w:val="25DB37DC"/>
    <w:rsid w:val="25EC3554"/>
    <w:rsid w:val="25ECB1AB"/>
    <w:rsid w:val="2628F815"/>
    <w:rsid w:val="263202A5"/>
    <w:rsid w:val="263DBC5E"/>
    <w:rsid w:val="264B33B4"/>
    <w:rsid w:val="264C791E"/>
    <w:rsid w:val="264D0AA8"/>
    <w:rsid w:val="265EE7C5"/>
    <w:rsid w:val="26629A64"/>
    <w:rsid w:val="2664AA65"/>
    <w:rsid w:val="26784978"/>
    <w:rsid w:val="26784FF9"/>
    <w:rsid w:val="268AF5CD"/>
    <w:rsid w:val="26C0F828"/>
    <w:rsid w:val="26C1074A"/>
    <w:rsid w:val="26C4BF75"/>
    <w:rsid w:val="26C50861"/>
    <w:rsid w:val="26CA8FAB"/>
    <w:rsid w:val="26D23D20"/>
    <w:rsid w:val="26D900A2"/>
    <w:rsid w:val="26DEE3F1"/>
    <w:rsid w:val="26E2CBB1"/>
    <w:rsid w:val="26E357B5"/>
    <w:rsid w:val="26E9924B"/>
    <w:rsid w:val="26EBC40F"/>
    <w:rsid w:val="26FBC3D1"/>
    <w:rsid w:val="26FF3C13"/>
    <w:rsid w:val="27082916"/>
    <w:rsid w:val="270A3D0F"/>
    <w:rsid w:val="270C9558"/>
    <w:rsid w:val="271CEDED"/>
    <w:rsid w:val="275FB679"/>
    <w:rsid w:val="2769171E"/>
    <w:rsid w:val="276C0AA4"/>
    <w:rsid w:val="276FBE56"/>
    <w:rsid w:val="277EE95F"/>
    <w:rsid w:val="279B00D7"/>
    <w:rsid w:val="279C2E2D"/>
    <w:rsid w:val="27A77220"/>
    <w:rsid w:val="27AB00EA"/>
    <w:rsid w:val="27B8240A"/>
    <w:rsid w:val="27C4C876"/>
    <w:rsid w:val="27D54871"/>
    <w:rsid w:val="27EBF184"/>
    <w:rsid w:val="27EEB900"/>
    <w:rsid w:val="27FBDCD3"/>
    <w:rsid w:val="2808F791"/>
    <w:rsid w:val="281A58B8"/>
    <w:rsid w:val="2844E41A"/>
    <w:rsid w:val="284A0560"/>
    <w:rsid w:val="28784B35"/>
    <w:rsid w:val="28E2B237"/>
    <w:rsid w:val="28E3D0FA"/>
    <w:rsid w:val="28E7591C"/>
    <w:rsid w:val="28EBC232"/>
    <w:rsid w:val="28F43791"/>
    <w:rsid w:val="28F60ED5"/>
    <w:rsid w:val="2917B0ED"/>
    <w:rsid w:val="29283A17"/>
    <w:rsid w:val="293F88E7"/>
    <w:rsid w:val="29478223"/>
    <w:rsid w:val="295D38B4"/>
    <w:rsid w:val="295F963A"/>
    <w:rsid w:val="2964C1E8"/>
    <w:rsid w:val="2968B8B5"/>
    <w:rsid w:val="297909B1"/>
    <w:rsid w:val="299FA2CE"/>
    <w:rsid w:val="29A0C6F3"/>
    <w:rsid w:val="29A5FA6C"/>
    <w:rsid w:val="29AD6376"/>
    <w:rsid w:val="29C3D547"/>
    <w:rsid w:val="29D5D49C"/>
    <w:rsid w:val="29E5003C"/>
    <w:rsid w:val="29F56310"/>
    <w:rsid w:val="2A1FF871"/>
    <w:rsid w:val="2A2BA096"/>
    <w:rsid w:val="2A412393"/>
    <w:rsid w:val="2A42D0B8"/>
    <w:rsid w:val="2A57D009"/>
    <w:rsid w:val="2A66E0EE"/>
    <w:rsid w:val="2A6F5407"/>
    <w:rsid w:val="2A7CBFC5"/>
    <w:rsid w:val="2A83B23E"/>
    <w:rsid w:val="2A88760B"/>
    <w:rsid w:val="2A956F9E"/>
    <w:rsid w:val="2A97B955"/>
    <w:rsid w:val="2A9C0C5A"/>
    <w:rsid w:val="2AA210F3"/>
    <w:rsid w:val="2AB15901"/>
    <w:rsid w:val="2ABB6504"/>
    <w:rsid w:val="2ABD8939"/>
    <w:rsid w:val="2B0DCAB2"/>
    <w:rsid w:val="2B26DC06"/>
    <w:rsid w:val="2B2C055E"/>
    <w:rsid w:val="2B2F9C4F"/>
    <w:rsid w:val="2B373968"/>
    <w:rsid w:val="2B45E278"/>
    <w:rsid w:val="2B565D3D"/>
    <w:rsid w:val="2B6C92BF"/>
    <w:rsid w:val="2B7339CB"/>
    <w:rsid w:val="2B7C64F1"/>
    <w:rsid w:val="2B80C1E9"/>
    <w:rsid w:val="2B8B14EA"/>
    <w:rsid w:val="2B8E2D14"/>
    <w:rsid w:val="2B9DDE5A"/>
    <w:rsid w:val="2BA3FEBD"/>
    <w:rsid w:val="2BBBF144"/>
    <w:rsid w:val="2BC6D005"/>
    <w:rsid w:val="2BCA4342"/>
    <w:rsid w:val="2BCAC43B"/>
    <w:rsid w:val="2BD3B383"/>
    <w:rsid w:val="2BE2AB5F"/>
    <w:rsid w:val="2C167F2C"/>
    <w:rsid w:val="2C1A851D"/>
    <w:rsid w:val="2C1E0307"/>
    <w:rsid w:val="2C2BB517"/>
    <w:rsid w:val="2C31CC05"/>
    <w:rsid w:val="2C41E7AB"/>
    <w:rsid w:val="2C74ABEB"/>
    <w:rsid w:val="2C79DCBF"/>
    <w:rsid w:val="2C800757"/>
    <w:rsid w:val="2C8CBA5C"/>
    <w:rsid w:val="2C907B86"/>
    <w:rsid w:val="2C926AA0"/>
    <w:rsid w:val="2CB6B84A"/>
    <w:rsid w:val="2CBA6D54"/>
    <w:rsid w:val="2CBE07CB"/>
    <w:rsid w:val="2CC7E297"/>
    <w:rsid w:val="2CD0483F"/>
    <w:rsid w:val="2CD3475F"/>
    <w:rsid w:val="2CD3F0B7"/>
    <w:rsid w:val="2CD53128"/>
    <w:rsid w:val="2CE0BD58"/>
    <w:rsid w:val="2CEA1BA5"/>
    <w:rsid w:val="2CECA53A"/>
    <w:rsid w:val="2CF37CE5"/>
    <w:rsid w:val="2CF7FA37"/>
    <w:rsid w:val="2CF8D999"/>
    <w:rsid w:val="2D143BEB"/>
    <w:rsid w:val="2D18F26C"/>
    <w:rsid w:val="2D194500"/>
    <w:rsid w:val="2D2590D1"/>
    <w:rsid w:val="2D2A16D4"/>
    <w:rsid w:val="2D30AB03"/>
    <w:rsid w:val="2D4BDE03"/>
    <w:rsid w:val="2D56BB7B"/>
    <w:rsid w:val="2D66E364"/>
    <w:rsid w:val="2D6EA335"/>
    <w:rsid w:val="2D8370BA"/>
    <w:rsid w:val="2D8821EF"/>
    <w:rsid w:val="2D8F1650"/>
    <w:rsid w:val="2DA04029"/>
    <w:rsid w:val="2DA325D0"/>
    <w:rsid w:val="2DA784F2"/>
    <w:rsid w:val="2DBCD800"/>
    <w:rsid w:val="2DE23290"/>
    <w:rsid w:val="2DEACD7F"/>
    <w:rsid w:val="2DEE1B0E"/>
    <w:rsid w:val="2DEEEFD3"/>
    <w:rsid w:val="2E018849"/>
    <w:rsid w:val="2E0FA5AF"/>
    <w:rsid w:val="2E13AAD6"/>
    <w:rsid w:val="2E2E738F"/>
    <w:rsid w:val="2E3188A0"/>
    <w:rsid w:val="2E340046"/>
    <w:rsid w:val="2E3BB4EC"/>
    <w:rsid w:val="2E402850"/>
    <w:rsid w:val="2E40E1DD"/>
    <w:rsid w:val="2E41FC00"/>
    <w:rsid w:val="2E6111E6"/>
    <w:rsid w:val="2E6501D1"/>
    <w:rsid w:val="2E673D11"/>
    <w:rsid w:val="2E8455EA"/>
    <w:rsid w:val="2E98E37C"/>
    <w:rsid w:val="2EA855EE"/>
    <w:rsid w:val="2EAC1E58"/>
    <w:rsid w:val="2EB44CB9"/>
    <w:rsid w:val="2EB73108"/>
    <w:rsid w:val="2EC42629"/>
    <w:rsid w:val="2ECC3B99"/>
    <w:rsid w:val="2EF306AA"/>
    <w:rsid w:val="2EF4C794"/>
    <w:rsid w:val="2EFA8B2D"/>
    <w:rsid w:val="2EFE1EB6"/>
    <w:rsid w:val="2EFF1173"/>
    <w:rsid w:val="2F032B00"/>
    <w:rsid w:val="2F0872C6"/>
    <w:rsid w:val="2F2CFCB4"/>
    <w:rsid w:val="2F4075E6"/>
    <w:rsid w:val="2F487E7A"/>
    <w:rsid w:val="2F551566"/>
    <w:rsid w:val="2F589E85"/>
    <w:rsid w:val="2F6CAD87"/>
    <w:rsid w:val="2F737A77"/>
    <w:rsid w:val="2F762D7C"/>
    <w:rsid w:val="2F9205F8"/>
    <w:rsid w:val="2F95ABBF"/>
    <w:rsid w:val="2FA550BC"/>
    <w:rsid w:val="2FB298A6"/>
    <w:rsid w:val="2FB5C4D2"/>
    <w:rsid w:val="2FB7A819"/>
    <w:rsid w:val="2FB9547A"/>
    <w:rsid w:val="2FBAC6D0"/>
    <w:rsid w:val="2FC1AF71"/>
    <w:rsid w:val="2FCEF96A"/>
    <w:rsid w:val="2FDBBF92"/>
    <w:rsid w:val="2FE76DCB"/>
    <w:rsid w:val="2FF0109E"/>
    <w:rsid w:val="2FF4B76A"/>
    <w:rsid w:val="2FF548FA"/>
    <w:rsid w:val="2FFF3975"/>
    <w:rsid w:val="3001C21E"/>
    <w:rsid w:val="3006FDEE"/>
    <w:rsid w:val="3010F008"/>
    <w:rsid w:val="3012371B"/>
    <w:rsid w:val="30136D49"/>
    <w:rsid w:val="30179722"/>
    <w:rsid w:val="3024107E"/>
    <w:rsid w:val="3035FDD9"/>
    <w:rsid w:val="303AC8F4"/>
    <w:rsid w:val="304D0D19"/>
    <w:rsid w:val="304D73B0"/>
    <w:rsid w:val="3060E29D"/>
    <w:rsid w:val="3074FD67"/>
    <w:rsid w:val="3075ECF1"/>
    <w:rsid w:val="30AF57E6"/>
    <w:rsid w:val="30BE7F93"/>
    <w:rsid w:val="30C269DF"/>
    <w:rsid w:val="30C28178"/>
    <w:rsid w:val="30CBF6AE"/>
    <w:rsid w:val="30DE718D"/>
    <w:rsid w:val="30E76EC2"/>
    <w:rsid w:val="30FFD082"/>
    <w:rsid w:val="31091127"/>
    <w:rsid w:val="310D3ACC"/>
    <w:rsid w:val="31132856"/>
    <w:rsid w:val="31177365"/>
    <w:rsid w:val="3121F42E"/>
    <w:rsid w:val="31240C70"/>
    <w:rsid w:val="313A0565"/>
    <w:rsid w:val="314C81C4"/>
    <w:rsid w:val="31538D27"/>
    <w:rsid w:val="316A10A7"/>
    <w:rsid w:val="317AD76B"/>
    <w:rsid w:val="317C78AC"/>
    <w:rsid w:val="317F5E9D"/>
    <w:rsid w:val="31805258"/>
    <w:rsid w:val="3185A838"/>
    <w:rsid w:val="3189A98B"/>
    <w:rsid w:val="319D791F"/>
    <w:rsid w:val="31C3E521"/>
    <w:rsid w:val="31CCD83D"/>
    <w:rsid w:val="31E0AFA1"/>
    <w:rsid w:val="31E198CB"/>
    <w:rsid w:val="31ED1497"/>
    <w:rsid w:val="320D56FC"/>
    <w:rsid w:val="32216D3F"/>
    <w:rsid w:val="32363A12"/>
    <w:rsid w:val="3253E635"/>
    <w:rsid w:val="3258E278"/>
    <w:rsid w:val="326157C9"/>
    <w:rsid w:val="32634F31"/>
    <w:rsid w:val="327DFA5C"/>
    <w:rsid w:val="3284D696"/>
    <w:rsid w:val="3288AE55"/>
    <w:rsid w:val="32A69E93"/>
    <w:rsid w:val="32A7CC19"/>
    <w:rsid w:val="32AA56A6"/>
    <w:rsid w:val="32B87567"/>
    <w:rsid w:val="32C0AAD0"/>
    <w:rsid w:val="32D5CD48"/>
    <w:rsid w:val="32D73A93"/>
    <w:rsid w:val="32E94FE3"/>
    <w:rsid w:val="32F22ADC"/>
    <w:rsid w:val="3304B975"/>
    <w:rsid w:val="330AA728"/>
    <w:rsid w:val="3314C555"/>
    <w:rsid w:val="331D0216"/>
    <w:rsid w:val="33563BB9"/>
    <w:rsid w:val="335EA9E1"/>
    <w:rsid w:val="33637DF8"/>
    <w:rsid w:val="336E2108"/>
    <w:rsid w:val="3379F163"/>
    <w:rsid w:val="33848FCC"/>
    <w:rsid w:val="33898528"/>
    <w:rsid w:val="33AE6E4A"/>
    <w:rsid w:val="33B269E2"/>
    <w:rsid w:val="33BD895C"/>
    <w:rsid w:val="33C1305D"/>
    <w:rsid w:val="33D9E3DE"/>
    <w:rsid w:val="33FBA0BC"/>
    <w:rsid w:val="33FFC82A"/>
    <w:rsid w:val="340AF483"/>
    <w:rsid w:val="340C94E2"/>
    <w:rsid w:val="3416DAB3"/>
    <w:rsid w:val="3436F8D9"/>
    <w:rsid w:val="3447E44E"/>
    <w:rsid w:val="3454D9FD"/>
    <w:rsid w:val="345ACAAE"/>
    <w:rsid w:val="3463691F"/>
    <w:rsid w:val="34762A9B"/>
    <w:rsid w:val="34818041"/>
    <w:rsid w:val="34A7E47F"/>
    <w:rsid w:val="34B8C655"/>
    <w:rsid w:val="34B99421"/>
    <w:rsid w:val="34BB86C1"/>
    <w:rsid w:val="34BFC0C8"/>
    <w:rsid w:val="34C12663"/>
    <w:rsid w:val="34C188F2"/>
    <w:rsid w:val="34C3DDE0"/>
    <w:rsid w:val="34EF5068"/>
    <w:rsid w:val="34F7C340"/>
    <w:rsid w:val="34FD2F72"/>
    <w:rsid w:val="350194FE"/>
    <w:rsid w:val="35048E6A"/>
    <w:rsid w:val="35093559"/>
    <w:rsid w:val="35145358"/>
    <w:rsid w:val="35187876"/>
    <w:rsid w:val="353B28DD"/>
    <w:rsid w:val="35414B4D"/>
    <w:rsid w:val="354311B5"/>
    <w:rsid w:val="354BA961"/>
    <w:rsid w:val="355EDC34"/>
    <w:rsid w:val="3568D1B2"/>
    <w:rsid w:val="356CEBBC"/>
    <w:rsid w:val="3581DC3A"/>
    <w:rsid w:val="35933D5A"/>
    <w:rsid w:val="359E40CF"/>
    <w:rsid w:val="35C6447E"/>
    <w:rsid w:val="35CB2016"/>
    <w:rsid w:val="35EA16A2"/>
    <w:rsid w:val="36110FB2"/>
    <w:rsid w:val="3614C638"/>
    <w:rsid w:val="361A66C5"/>
    <w:rsid w:val="361AD872"/>
    <w:rsid w:val="3621765A"/>
    <w:rsid w:val="3623A918"/>
    <w:rsid w:val="36240902"/>
    <w:rsid w:val="36297CED"/>
    <w:rsid w:val="3637E513"/>
    <w:rsid w:val="3677A2EC"/>
    <w:rsid w:val="369451B1"/>
    <w:rsid w:val="369B509B"/>
    <w:rsid w:val="36A25B63"/>
    <w:rsid w:val="36AE36FF"/>
    <w:rsid w:val="36B0BA82"/>
    <w:rsid w:val="36B8259E"/>
    <w:rsid w:val="36B906D7"/>
    <w:rsid w:val="36C0D5CF"/>
    <w:rsid w:val="36E5F4DA"/>
    <w:rsid w:val="36E62E3D"/>
    <w:rsid w:val="3716056A"/>
    <w:rsid w:val="3723DFD6"/>
    <w:rsid w:val="372C6776"/>
    <w:rsid w:val="373A2F06"/>
    <w:rsid w:val="373B04AE"/>
    <w:rsid w:val="374D7604"/>
    <w:rsid w:val="37557474"/>
    <w:rsid w:val="3771372A"/>
    <w:rsid w:val="377F7B6E"/>
    <w:rsid w:val="37940B25"/>
    <w:rsid w:val="37A0EF96"/>
    <w:rsid w:val="37A1E41D"/>
    <w:rsid w:val="37A5E5D0"/>
    <w:rsid w:val="37C22307"/>
    <w:rsid w:val="37CE68C9"/>
    <w:rsid w:val="37D0798B"/>
    <w:rsid w:val="37D96003"/>
    <w:rsid w:val="37DBC7EC"/>
    <w:rsid w:val="37E82BDF"/>
    <w:rsid w:val="37EA5D09"/>
    <w:rsid w:val="37F6CEEA"/>
    <w:rsid w:val="380AA0FB"/>
    <w:rsid w:val="38104D09"/>
    <w:rsid w:val="3827E26A"/>
    <w:rsid w:val="3846C3D1"/>
    <w:rsid w:val="3848CC21"/>
    <w:rsid w:val="3878B11D"/>
    <w:rsid w:val="3881BF56"/>
    <w:rsid w:val="38878272"/>
    <w:rsid w:val="388A25C2"/>
    <w:rsid w:val="38A0E347"/>
    <w:rsid w:val="38BC278A"/>
    <w:rsid w:val="38BDB7B6"/>
    <w:rsid w:val="38CFDB53"/>
    <w:rsid w:val="38ECE3B5"/>
    <w:rsid w:val="38F6452C"/>
    <w:rsid w:val="38FE0A95"/>
    <w:rsid w:val="38FF77CC"/>
    <w:rsid w:val="39021D3A"/>
    <w:rsid w:val="39047137"/>
    <w:rsid w:val="391F7932"/>
    <w:rsid w:val="392D4B6C"/>
    <w:rsid w:val="393444B6"/>
    <w:rsid w:val="39459E20"/>
    <w:rsid w:val="394EF1DF"/>
    <w:rsid w:val="3953CFDE"/>
    <w:rsid w:val="396A392A"/>
    <w:rsid w:val="396A6419"/>
    <w:rsid w:val="396CA22C"/>
    <w:rsid w:val="39733CF5"/>
    <w:rsid w:val="398086EF"/>
    <w:rsid w:val="3981A6D7"/>
    <w:rsid w:val="39B6EDE5"/>
    <w:rsid w:val="39C2F6C9"/>
    <w:rsid w:val="39DADB2E"/>
    <w:rsid w:val="39EE3944"/>
    <w:rsid w:val="39FF6596"/>
    <w:rsid w:val="3A0B2140"/>
    <w:rsid w:val="3A0FB158"/>
    <w:rsid w:val="3A1C4501"/>
    <w:rsid w:val="3A3F9ECE"/>
    <w:rsid w:val="3A4B63B8"/>
    <w:rsid w:val="3A507C4F"/>
    <w:rsid w:val="3A61C55B"/>
    <w:rsid w:val="3A662CD7"/>
    <w:rsid w:val="3A6D18C7"/>
    <w:rsid w:val="3A72607F"/>
    <w:rsid w:val="3A72D9A0"/>
    <w:rsid w:val="3A99DAF6"/>
    <w:rsid w:val="3AB1D26A"/>
    <w:rsid w:val="3AB5007E"/>
    <w:rsid w:val="3AB9F8E0"/>
    <w:rsid w:val="3AD69702"/>
    <w:rsid w:val="3ADA7982"/>
    <w:rsid w:val="3ADEEE69"/>
    <w:rsid w:val="3AE5DC58"/>
    <w:rsid w:val="3AEFBC7E"/>
    <w:rsid w:val="3AF488BB"/>
    <w:rsid w:val="3B0198F3"/>
    <w:rsid w:val="3B107456"/>
    <w:rsid w:val="3B1D7738"/>
    <w:rsid w:val="3B1FCA8F"/>
    <w:rsid w:val="3B2E0DA3"/>
    <w:rsid w:val="3B40B5C5"/>
    <w:rsid w:val="3B42A75A"/>
    <w:rsid w:val="3B47EA76"/>
    <w:rsid w:val="3B53AF18"/>
    <w:rsid w:val="3B556780"/>
    <w:rsid w:val="3B737414"/>
    <w:rsid w:val="3B7AECAC"/>
    <w:rsid w:val="3B7B0968"/>
    <w:rsid w:val="3B7D64E0"/>
    <w:rsid w:val="3B80E338"/>
    <w:rsid w:val="3B890A4D"/>
    <w:rsid w:val="3BF7A4F3"/>
    <w:rsid w:val="3C0BECD5"/>
    <w:rsid w:val="3C0C575C"/>
    <w:rsid w:val="3C0E1C3E"/>
    <w:rsid w:val="3C11029C"/>
    <w:rsid w:val="3C154EDA"/>
    <w:rsid w:val="3C1BA205"/>
    <w:rsid w:val="3C206A6D"/>
    <w:rsid w:val="3C30DA6E"/>
    <w:rsid w:val="3C4E57A9"/>
    <w:rsid w:val="3C4EBE52"/>
    <w:rsid w:val="3C5AF00F"/>
    <w:rsid w:val="3C71FF69"/>
    <w:rsid w:val="3C7ACFCB"/>
    <w:rsid w:val="3C7D0258"/>
    <w:rsid w:val="3C8708C8"/>
    <w:rsid w:val="3C8B61B8"/>
    <w:rsid w:val="3C967F20"/>
    <w:rsid w:val="3C98323E"/>
    <w:rsid w:val="3CA650A7"/>
    <w:rsid w:val="3CAF0DCD"/>
    <w:rsid w:val="3CAF21E1"/>
    <w:rsid w:val="3CB997AA"/>
    <w:rsid w:val="3CC45894"/>
    <w:rsid w:val="3CCC29EA"/>
    <w:rsid w:val="3CCD42FC"/>
    <w:rsid w:val="3CDF55E7"/>
    <w:rsid w:val="3CEFFC28"/>
    <w:rsid w:val="3CF59EE0"/>
    <w:rsid w:val="3CF78C9B"/>
    <w:rsid w:val="3CFA912E"/>
    <w:rsid w:val="3CFCFD75"/>
    <w:rsid w:val="3CFE97E5"/>
    <w:rsid w:val="3D04D732"/>
    <w:rsid w:val="3D28731B"/>
    <w:rsid w:val="3D39D92F"/>
    <w:rsid w:val="3D4B3AC4"/>
    <w:rsid w:val="3D4D0AAB"/>
    <w:rsid w:val="3D94867D"/>
    <w:rsid w:val="3DB17888"/>
    <w:rsid w:val="3DB8D8E0"/>
    <w:rsid w:val="3DC4A90A"/>
    <w:rsid w:val="3DEB739E"/>
    <w:rsid w:val="3DFDCDBE"/>
    <w:rsid w:val="3E10FC10"/>
    <w:rsid w:val="3E17A6B0"/>
    <w:rsid w:val="3E1DDBA2"/>
    <w:rsid w:val="3E1F1FF0"/>
    <w:rsid w:val="3E29AD5C"/>
    <w:rsid w:val="3E3507EC"/>
    <w:rsid w:val="3E3B5CFA"/>
    <w:rsid w:val="3E3F1412"/>
    <w:rsid w:val="3E4A9C00"/>
    <w:rsid w:val="3E597BF0"/>
    <w:rsid w:val="3E698A2B"/>
    <w:rsid w:val="3E712FFA"/>
    <w:rsid w:val="3E71D5A4"/>
    <w:rsid w:val="3E797868"/>
    <w:rsid w:val="3E7AD14E"/>
    <w:rsid w:val="3E7E13B7"/>
    <w:rsid w:val="3E8D2910"/>
    <w:rsid w:val="3E9A7778"/>
    <w:rsid w:val="3EA38FCF"/>
    <w:rsid w:val="3EA39FCE"/>
    <w:rsid w:val="3EB470FB"/>
    <w:rsid w:val="3EBA76CD"/>
    <w:rsid w:val="3ECE8F64"/>
    <w:rsid w:val="3EDB370E"/>
    <w:rsid w:val="3EFB4D24"/>
    <w:rsid w:val="3EFB6BF8"/>
    <w:rsid w:val="3F2ADBF9"/>
    <w:rsid w:val="3F2AEC21"/>
    <w:rsid w:val="3F35367E"/>
    <w:rsid w:val="3F59BF72"/>
    <w:rsid w:val="3F5D319B"/>
    <w:rsid w:val="3F6CA2E5"/>
    <w:rsid w:val="3F6D4C19"/>
    <w:rsid w:val="3F7C76AC"/>
    <w:rsid w:val="3F8804CA"/>
    <w:rsid w:val="3F880BFE"/>
    <w:rsid w:val="3F8AEF42"/>
    <w:rsid w:val="3F8FCDF1"/>
    <w:rsid w:val="3F9431C9"/>
    <w:rsid w:val="3FA2CA39"/>
    <w:rsid w:val="3FA43A70"/>
    <w:rsid w:val="3FC40B04"/>
    <w:rsid w:val="3FCE9846"/>
    <w:rsid w:val="3FD5D1CE"/>
    <w:rsid w:val="3FDB1543"/>
    <w:rsid w:val="3FE66BAD"/>
    <w:rsid w:val="400E60DC"/>
    <w:rsid w:val="401D21B8"/>
    <w:rsid w:val="402359FA"/>
    <w:rsid w:val="4029BBE5"/>
    <w:rsid w:val="40340A25"/>
    <w:rsid w:val="406D5E3D"/>
    <w:rsid w:val="4070CA97"/>
    <w:rsid w:val="4075BB35"/>
    <w:rsid w:val="408CBC67"/>
    <w:rsid w:val="409A8725"/>
    <w:rsid w:val="409F9120"/>
    <w:rsid w:val="40B7AF18"/>
    <w:rsid w:val="40DA6A0C"/>
    <w:rsid w:val="40E8F8EC"/>
    <w:rsid w:val="40F9B50B"/>
    <w:rsid w:val="4104FA0A"/>
    <w:rsid w:val="41110A19"/>
    <w:rsid w:val="412C77AC"/>
    <w:rsid w:val="4147F8A0"/>
    <w:rsid w:val="41AB6738"/>
    <w:rsid w:val="41BB90F4"/>
    <w:rsid w:val="41BCAB47"/>
    <w:rsid w:val="41C895E3"/>
    <w:rsid w:val="41D7F5D4"/>
    <w:rsid w:val="41DC84FF"/>
    <w:rsid w:val="41F48FD9"/>
    <w:rsid w:val="41FAB11E"/>
    <w:rsid w:val="42001324"/>
    <w:rsid w:val="4202CEAF"/>
    <w:rsid w:val="4207468F"/>
    <w:rsid w:val="4210D244"/>
    <w:rsid w:val="4213118D"/>
    <w:rsid w:val="421CE66B"/>
    <w:rsid w:val="42234BA2"/>
    <w:rsid w:val="42512CB2"/>
    <w:rsid w:val="4260C3A4"/>
    <w:rsid w:val="426179F0"/>
    <w:rsid w:val="42652172"/>
    <w:rsid w:val="428B83FF"/>
    <w:rsid w:val="42ABE3EF"/>
    <w:rsid w:val="42B380C1"/>
    <w:rsid w:val="42C28149"/>
    <w:rsid w:val="42C88DBC"/>
    <w:rsid w:val="42E01F37"/>
    <w:rsid w:val="4306895C"/>
    <w:rsid w:val="430A511C"/>
    <w:rsid w:val="430E8E7F"/>
    <w:rsid w:val="4332BF6B"/>
    <w:rsid w:val="4352392E"/>
    <w:rsid w:val="435610F4"/>
    <w:rsid w:val="43700F36"/>
    <w:rsid w:val="4391B8A4"/>
    <w:rsid w:val="4396B5CC"/>
    <w:rsid w:val="43AB6B67"/>
    <w:rsid w:val="43BADD62"/>
    <w:rsid w:val="43BB7AF6"/>
    <w:rsid w:val="43BE5474"/>
    <w:rsid w:val="43BF8D65"/>
    <w:rsid w:val="43C4AA29"/>
    <w:rsid w:val="43C8588E"/>
    <w:rsid w:val="43C8FAC3"/>
    <w:rsid w:val="43EE4ABE"/>
    <w:rsid w:val="43FE40E4"/>
    <w:rsid w:val="4403BF67"/>
    <w:rsid w:val="44067837"/>
    <w:rsid w:val="440B6E95"/>
    <w:rsid w:val="44145705"/>
    <w:rsid w:val="442BEBF4"/>
    <w:rsid w:val="442C613E"/>
    <w:rsid w:val="4442A19F"/>
    <w:rsid w:val="444389B9"/>
    <w:rsid w:val="4449CF64"/>
    <w:rsid w:val="444E8B15"/>
    <w:rsid w:val="445026DC"/>
    <w:rsid w:val="4450FA75"/>
    <w:rsid w:val="4462D8E3"/>
    <w:rsid w:val="4463FB0F"/>
    <w:rsid w:val="447F8ED1"/>
    <w:rsid w:val="448A0908"/>
    <w:rsid w:val="44A616E4"/>
    <w:rsid w:val="44AAD919"/>
    <w:rsid w:val="44C360D8"/>
    <w:rsid w:val="44CA17D0"/>
    <w:rsid w:val="44CAEA2B"/>
    <w:rsid w:val="450088A3"/>
    <w:rsid w:val="4500F26A"/>
    <w:rsid w:val="45029BCA"/>
    <w:rsid w:val="4502B442"/>
    <w:rsid w:val="450B99E8"/>
    <w:rsid w:val="45110688"/>
    <w:rsid w:val="45329670"/>
    <w:rsid w:val="453E9B17"/>
    <w:rsid w:val="45460B6D"/>
    <w:rsid w:val="454DF5F6"/>
    <w:rsid w:val="45500662"/>
    <w:rsid w:val="455838D6"/>
    <w:rsid w:val="458D14D5"/>
    <w:rsid w:val="459FADC0"/>
    <w:rsid w:val="45A47802"/>
    <w:rsid w:val="45AB23F7"/>
    <w:rsid w:val="45B5A70D"/>
    <w:rsid w:val="4610BF05"/>
    <w:rsid w:val="4611809D"/>
    <w:rsid w:val="46211C33"/>
    <w:rsid w:val="4621AC66"/>
    <w:rsid w:val="4630F883"/>
    <w:rsid w:val="465509B4"/>
    <w:rsid w:val="4666FE77"/>
    <w:rsid w:val="46739A83"/>
    <w:rsid w:val="4674DBC5"/>
    <w:rsid w:val="468638FC"/>
    <w:rsid w:val="468E4BB2"/>
    <w:rsid w:val="46BCA903"/>
    <w:rsid w:val="46BF517C"/>
    <w:rsid w:val="46CB2E59"/>
    <w:rsid w:val="46DA6B78"/>
    <w:rsid w:val="46E58A52"/>
    <w:rsid w:val="471E2DB1"/>
    <w:rsid w:val="47202054"/>
    <w:rsid w:val="472CE27D"/>
    <w:rsid w:val="472F3F73"/>
    <w:rsid w:val="47394AC2"/>
    <w:rsid w:val="473B729D"/>
    <w:rsid w:val="47410070"/>
    <w:rsid w:val="4748F2D6"/>
    <w:rsid w:val="4762E880"/>
    <w:rsid w:val="477445C0"/>
    <w:rsid w:val="4774E6F9"/>
    <w:rsid w:val="477A0B9F"/>
    <w:rsid w:val="477BB966"/>
    <w:rsid w:val="478C0EFB"/>
    <w:rsid w:val="479420FC"/>
    <w:rsid w:val="479BCDA2"/>
    <w:rsid w:val="47ACF970"/>
    <w:rsid w:val="47B4EA42"/>
    <w:rsid w:val="47BA03BE"/>
    <w:rsid w:val="47BB5234"/>
    <w:rsid w:val="47BC8217"/>
    <w:rsid w:val="47C9C980"/>
    <w:rsid w:val="47E78ED9"/>
    <w:rsid w:val="47FCE2C2"/>
    <w:rsid w:val="481E3E77"/>
    <w:rsid w:val="481E8D9B"/>
    <w:rsid w:val="48221C1D"/>
    <w:rsid w:val="482BEBC2"/>
    <w:rsid w:val="48650FDE"/>
    <w:rsid w:val="4865F5E3"/>
    <w:rsid w:val="486BFB9C"/>
    <w:rsid w:val="4886FB8A"/>
    <w:rsid w:val="4895A684"/>
    <w:rsid w:val="48976DFA"/>
    <w:rsid w:val="48AD980C"/>
    <w:rsid w:val="48B27B13"/>
    <w:rsid w:val="48B7DA37"/>
    <w:rsid w:val="48C8FDAB"/>
    <w:rsid w:val="48CC20E5"/>
    <w:rsid w:val="48E334DA"/>
    <w:rsid w:val="48F7E5D2"/>
    <w:rsid w:val="48FB0602"/>
    <w:rsid w:val="4904EEDB"/>
    <w:rsid w:val="4908E8C3"/>
    <w:rsid w:val="490D5D19"/>
    <w:rsid w:val="49266DC6"/>
    <w:rsid w:val="4927E1E1"/>
    <w:rsid w:val="492A5D74"/>
    <w:rsid w:val="4936C0D2"/>
    <w:rsid w:val="493DE413"/>
    <w:rsid w:val="4943DD03"/>
    <w:rsid w:val="494C6373"/>
    <w:rsid w:val="494ED1AE"/>
    <w:rsid w:val="495ACAB0"/>
    <w:rsid w:val="4964A2C3"/>
    <w:rsid w:val="496C8ECD"/>
    <w:rsid w:val="4971948D"/>
    <w:rsid w:val="4983A783"/>
    <w:rsid w:val="49A774D5"/>
    <w:rsid w:val="49BE46BD"/>
    <w:rsid w:val="49C77DA3"/>
    <w:rsid w:val="49C87FCA"/>
    <w:rsid w:val="49D05E00"/>
    <w:rsid w:val="49E2A4FB"/>
    <w:rsid w:val="49F06231"/>
    <w:rsid w:val="49F3077F"/>
    <w:rsid w:val="4A224B13"/>
    <w:rsid w:val="4A296A4C"/>
    <w:rsid w:val="4A298B13"/>
    <w:rsid w:val="4A2E218C"/>
    <w:rsid w:val="4A52D494"/>
    <w:rsid w:val="4A5D05F3"/>
    <w:rsid w:val="4A72C873"/>
    <w:rsid w:val="4A72E101"/>
    <w:rsid w:val="4A7405FE"/>
    <w:rsid w:val="4A793AEC"/>
    <w:rsid w:val="4A93720F"/>
    <w:rsid w:val="4A937627"/>
    <w:rsid w:val="4A9EAFC8"/>
    <w:rsid w:val="4AA09C48"/>
    <w:rsid w:val="4AA2D1D0"/>
    <w:rsid w:val="4AD889D0"/>
    <w:rsid w:val="4ADB97A7"/>
    <w:rsid w:val="4ADD25D9"/>
    <w:rsid w:val="4AFA4C5B"/>
    <w:rsid w:val="4B0A4270"/>
    <w:rsid w:val="4B0B68A3"/>
    <w:rsid w:val="4B0DA8EA"/>
    <w:rsid w:val="4B3D5B60"/>
    <w:rsid w:val="4B43BE0F"/>
    <w:rsid w:val="4B5008FF"/>
    <w:rsid w:val="4B507611"/>
    <w:rsid w:val="4B51F8E7"/>
    <w:rsid w:val="4B534AFE"/>
    <w:rsid w:val="4B753EE1"/>
    <w:rsid w:val="4B811467"/>
    <w:rsid w:val="4BA0296F"/>
    <w:rsid w:val="4BA72FDD"/>
    <w:rsid w:val="4BDCE357"/>
    <w:rsid w:val="4BF412B8"/>
    <w:rsid w:val="4BFE7AB7"/>
    <w:rsid w:val="4C1AEE3A"/>
    <w:rsid w:val="4C1CA723"/>
    <w:rsid w:val="4C3B13BC"/>
    <w:rsid w:val="4C673FEC"/>
    <w:rsid w:val="4C6FC526"/>
    <w:rsid w:val="4C7163E1"/>
    <w:rsid w:val="4C8F0A11"/>
    <w:rsid w:val="4C936791"/>
    <w:rsid w:val="4C9FCB11"/>
    <w:rsid w:val="4CD7CB78"/>
    <w:rsid w:val="4CE9B502"/>
    <w:rsid w:val="4CEA69E9"/>
    <w:rsid w:val="4CF775DE"/>
    <w:rsid w:val="4D19A0F4"/>
    <w:rsid w:val="4D2471A6"/>
    <w:rsid w:val="4D2FCA3B"/>
    <w:rsid w:val="4D3C5018"/>
    <w:rsid w:val="4D42A423"/>
    <w:rsid w:val="4D511C73"/>
    <w:rsid w:val="4D56B982"/>
    <w:rsid w:val="4D63F2D2"/>
    <w:rsid w:val="4D6E32C1"/>
    <w:rsid w:val="4D709770"/>
    <w:rsid w:val="4D73495E"/>
    <w:rsid w:val="4D765A30"/>
    <w:rsid w:val="4DBB67B0"/>
    <w:rsid w:val="4DCE2D49"/>
    <w:rsid w:val="4DD9448C"/>
    <w:rsid w:val="4E000D22"/>
    <w:rsid w:val="4E140AFB"/>
    <w:rsid w:val="4E20859E"/>
    <w:rsid w:val="4E30FE21"/>
    <w:rsid w:val="4E4AB69B"/>
    <w:rsid w:val="4E4ABC8E"/>
    <w:rsid w:val="4E4D1985"/>
    <w:rsid w:val="4E50BA2A"/>
    <w:rsid w:val="4E5260A6"/>
    <w:rsid w:val="4E567DEA"/>
    <w:rsid w:val="4E5F09FE"/>
    <w:rsid w:val="4E5FBFCB"/>
    <w:rsid w:val="4E69DD19"/>
    <w:rsid w:val="4E6AB93F"/>
    <w:rsid w:val="4E70415D"/>
    <w:rsid w:val="4E74E58A"/>
    <w:rsid w:val="4E8E2A74"/>
    <w:rsid w:val="4E90C7EB"/>
    <w:rsid w:val="4EABFC19"/>
    <w:rsid w:val="4EB4CAE5"/>
    <w:rsid w:val="4EDC20C7"/>
    <w:rsid w:val="4EDFD3E3"/>
    <w:rsid w:val="4EECFFC7"/>
    <w:rsid w:val="4F041AB8"/>
    <w:rsid w:val="4F04B501"/>
    <w:rsid w:val="4F1ECC05"/>
    <w:rsid w:val="4F2F8FE6"/>
    <w:rsid w:val="4F65FA06"/>
    <w:rsid w:val="4F941119"/>
    <w:rsid w:val="4F9AE641"/>
    <w:rsid w:val="4FA0AB6B"/>
    <w:rsid w:val="4FBA9E40"/>
    <w:rsid w:val="4FBC55FF"/>
    <w:rsid w:val="4FC37BE4"/>
    <w:rsid w:val="4FC4868C"/>
    <w:rsid w:val="4FCFA4BE"/>
    <w:rsid w:val="4FD38C7E"/>
    <w:rsid w:val="4FD914FF"/>
    <w:rsid w:val="4FDF81E6"/>
    <w:rsid w:val="4FFBCD1E"/>
    <w:rsid w:val="500BEF55"/>
    <w:rsid w:val="50210764"/>
    <w:rsid w:val="5075E195"/>
    <w:rsid w:val="5076D648"/>
    <w:rsid w:val="508378E7"/>
    <w:rsid w:val="509F0D5D"/>
    <w:rsid w:val="50B3A073"/>
    <w:rsid w:val="50B3A996"/>
    <w:rsid w:val="50BDFBE9"/>
    <w:rsid w:val="50CF0396"/>
    <w:rsid w:val="50D001EA"/>
    <w:rsid w:val="50D2AB3E"/>
    <w:rsid w:val="50D6A57A"/>
    <w:rsid w:val="50E1C55C"/>
    <w:rsid w:val="50EE128F"/>
    <w:rsid w:val="5122AAD5"/>
    <w:rsid w:val="51285B7A"/>
    <w:rsid w:val="512C3ACC"/>
    <w:rsid w:val="51433DED"/>
    <w:rsid w:val="5143F7FD"/>
    <w:rsid w:val="5147AF4B"/>
    <w:rsid w:val="514941C5"/>
    <w:rsid w:val="514F3280"/>
    <w:rsid w:val="515F3712"/>
    <w:rsid w:val="51671826"/>
    <w:rsid w:val="5176A87C"/>
    <w:rsid w:val="518A87D7"/>
    <w:rsid w:val="519C7C02"/>
    <w:rsid w:val="51A72008"/>
    <w:rsid w:val="51A7755A"/>
    <w:rsid w:val="51BB86EF"/>
    <w:rsid w:val="51C78AC8"/>
    <w:rsid w:val="51CA0D6B"/>
    <w:rsid w:val="51DB7942"/>
    <w:rsid w:val="51DE994E"/>
    <w:rsid w:val="51FCD95E"/>
    <w:rsid w:val="521541DE"/>
    <w:rsid w:val="52214892"/>
    <w:rsid w:val="52297065"/>
    <w:rsid w:val="5245C0B0"/>
    <w:rsid w:val="524B019D"/>
    <w:rsid w:val="524B0C24"/>
    <w:rsid w:val="52721DBA"/>
    <w:rsid w:val="52782758"/>
    <w:rsid w:val="527BA04E"/>
    <w:rsid w:val="528D9ACA"/>
    <w:rsid w:val="529F1EC2"/>
    <w:rsid w:val="529FF81C"/>
    <w:rsid w:val="52A0065C"/>
    <w:rsid w:val="52A769C5"/>
    <w:rsid w:val="52B78739"/>
    <w:rsid w:val="52C6D1C6"/>
    <w:rsid w:val="52FD4113"/>
    <w:rsid w:val="53093F1F"/>
    <w:rsid w:val="5310DC98"/>
    <w:rsid w:val="532FCA4F"/>
    <w:rsid w:val="533068E0"/>
    <w:rsid w:val="53353E92"/>
    <w:rsid w:val="5338CB15"/>
    <w:rsid w:val="5339D0E2"/>
    <w:rsid w:val="533DA50B"/>
    <w:rsid w:val="5346364D"/>
    <w:rsid w:val="53465714"/>
    <w:rsid w:val="5346D8EA"/>
    <w:rsid w:val="5348EAEF"/>
    <w:rsid w:val="5353AA37"/>
    <w:rsid w:val="535C2ADD"/>
    <w:rsid w:val="5360D857"/>
    <w:rsid w:val="5360DB16"/>
    <w:rsid w:val="53709522"/>
    <w:rsid w:val="538A626C"/>
    <w:rsid w:val="53919DE0"/>
    <w:rsid w:val="5396609F"/>
    <w:rsid w:val="53A796C0"/>
    <w:rsid w:val="53B21F8D"/>
    <w:rsid w:val="53BDD828"/>
    <w:rsid w:val="53C98C49"/>
    <w:rsid w:val="53CA65A0"/>
    <w:rsid w:val="53EDB5E6"/>
    <w:rsid w:val="53F8C3C0"/>
    <w:rsid w:val="53FFFB15"/>
    <w:rsid w:val="540326F0"/>
    <w:rsid w:val="5415A2AC"/>
    <w:rsid w:val="541AC851"/>
    <w:rsid w:val="541B0C1B"/>
    <w:rsid w:val="542B8292"/>
    <w:rsid w:val="543624A2"/>
    <w:rsid w:val="5440ADCF"/>
    <w:rsid w:val="5449B70B"/>
    <w:rsid w:val="5459FBD2"/>
    <w:rsid w:val="5462B07C"/>
    <w:rsid w:val="547EAB03"/>
    <w:rsid w:val="54900A96"/>
    <w:rsid w:val="54A42743"/>
    <w:rsid w:val="54A7D486"/>
    <w:rsid w:val="54A8B949"/>
    <w:rsid w:val="54C1FB47"/>
    <w:rsid w:val="54D82A24"/>
    <w:rsid w:val="54F8B40F"/>
    <w:rsid w:val="54F96601"/>
    <w:rsid w:val="5514A22E"/>
    <w:rsid w:val="551E9462"/>
    <w:rsid w:val="552A785B"/>
    <w:rsid w:val="5544024C"/>
    <w:rsid w:val="554C9493"/>
    <w:rsid w:val="555401D9"/>
    <w:rsid w:val="5554D8B1"/>
    <w:rsid w:val="55557F48"/>
    <w:rsid w:val="555700A8"/>
    <w:rsid w:val="555D15A0"/>
    <w:rsid w:val="5563DBDC"/>
    <w:rsid w:val="5572C13C"/>
    <w:rsid w:val="5579F757"/>
    <w:rsid w:val="55A25DA8"/>
    <w:rsid w:val="55CD54EF"/>
    <w:rsid w:val="55F4B6E1"/>
    <w:rsid w:val="5616143C"/>
    <w:rsid w:val="564190B2"/>
    <w:rsid w:val="564DA525"/>
    <w:rsid w:val="565815FD"/>
    <w:rsid w:val="5658315E"/>
    <w:rsid w:val="56761BD3"/>
    <w:rsid w:val="5685543D"/>
    <w:rsid w:val="5688DD8E"/>
    <w:rsid w:val="56953662"/>
    <w:rsid w:val="56A74886"/>
    <w:rsid w:val="56BB5944"/>
    <w:rsid w:val="56C148DE"/>
    <w:rsid w:val="56D85BD9"/>
    <w:rsid w:val="56E9784E"/>
    <w:rsid w:val="56EE3C8B"/>
    <w:rsid w:val="5701EB54"/>
    <w:rsid w:val="571411A7"/>
    <w:rsid w:val="57379AFB"/>
    <w:rsid w:val="573991BD"/>
    <w:rsid w:val="573F9CDB"/>
    <w:rsid w:val="5742A017"/>
    <w:rsid w:val="5748C8E3"/>
    <w:rsid w:val="5752F14A"/>
    <w:rsid w:val="57575A86"/>
    <w:rsid w:val="577877F5"/>
    <w:rsid w:val="57852C7D"/>
    <w:rsid w:val="57897645"/>
    <w:rsid w:val="579771AE"/>
    <w:rsid w:val="57B425F5"/>
    <w:rsid w:val="57B48E06"/>
    <w:rsid w:val="57BA30EF"/>
    <w:rsid w:val="57D1475F"/>
    <w:rsid w:val="580EB26D"/>
    <w:rsid w:val="58167A84"/>
    <w:rsid w:val="58318867"/>
    <w:rsid w:val="583D4D26"/>
    <w:rsid w:val="587570AE"/>
    <w:rsid w:val="587DEAAE"/>
    <w:rsid w:val="588244BB"/>
    <w:rsid w:val="588F4070"/>
    <w:rsid w:val="58A3DBFC"/>
    <w:rsid w:val="58AC65CA"/>
    <w:rsid w:val="58B71AF8"/>
    <w:rsid w:val="58C9DD2B"/>
    <w:rsid w:val="58E54393"/>
    <w:rsid w:val="58F2C1C1"/>
    <w:rsid w:val="590D3AF0"/>
    <w:rsid w:val="591E4A34"/>
    <w:rsid w:val="5926992B"/>
    <w:rsid w:val="592C8E69"/>
    <w:rsid w:val="5952EE75"/>
    <w:rsid w:val="59606EBF"/>
    <w:rsid w:val="5966DD5B"/>
    <w:rsid w:val="5987D8CA"/>
    <w:rsid w:val="59949438"/>
    <w:rsid w:val="59988024"/>
    <w:rsid w:val="59A8C3CC"/>
    <w:rsid w:val="59B00DA2"/>
    <w:rsid w:val="59BE3BEE"/>
    <w:rsid w:val="59D49A10"/>
    <w:rsid w:val="59D4C4AA"/>
    <w:rsid w:val="59E04ECC"/>
    <w:rsid w:val="59E6FE04"/>
    <w:rsid w:val="59EE8244"/>
    <w:rsid w:val="59FE4B15"/>
    <w:rsid w:val="5A09A943"/>
    <w:rsid w:val="5A15B512"/>
    <w:rsid w:val="5A1F9097"/>
    <w:rsid w:val="5A1FA570"/>
    <w:rsid w:val="5A2883FB"/>
    <w:rsid w:val="5A2E0FF2"/>
    <w:rsid w:val="5A487221"/>
    <w:rsid w:val="5A6A6DC8"/>
    <w:rsid w:val="5A776208"/>
    <w:rsid w:val="5AAB53C1"/>
    <w:rsid w:val="5AB251F6"/>
    <w:rsid w:val="5AB26FB4"/>
    <w:rsid w:val="5AB48EF1"/>
    <w:rsid w:val="5AB873E4"/>
    <w:rsid w:val="5AC1B2FA"/>
    <w:rsid w:val="5AC8089C"/>
    <w:rsid w:val="5AE38670"/>
    <w:rsid w:val="5AEA65D3"/>
    <w:rsid w:val="5AF64628"/>
    <w:rsid w:val="5AF95704"/>
    <w:rsid w:val="5AFF138A"/>
    <w:rsid w:val="5B2810AD"/>
    <w:rsid w:val="5B3AE7F9"/>
    <w:rsid w:val="5B3D35EC"/>
    <w:rsid w:val="5B4BBBAC"/>
    <w:rsid w:val="5B5D0578"/>
    <w:rsid w:val="5B60098A"/>
    <w:rsid w:val="5B6427C6"/>
    <w:rsid w:val="5B72C8E6"/>
    <w:rsid w:val="5B735A88"/>
    <w:rsid w:val="5B7C3D8E"/>
    <w:rsid w:val="5B8EEF25"/>
    <w:rsid w:val="5B91736D"/>
    <w:rsid w:val="5BABDAD1"/>
    <w:rsid w:val="5BB523C8"/>
    <w:rsid w:val="5BD39C1A"/>
    <w:rsid w:val="5BDAC129"/>
    <w:rsid w:val="5BEC54A8"/>
    <w:rsid w:val="5BFFA360"/>
    <w:rsid w:val="5C346644"/>
    <w:rsid w:val="5C491696"/>
    <w:rsid w:val="5C4A4A0F"/>
    <w:rsid w:val="5C628226"/>
    <w:rsid w:val="5C6748C6"/>
    <w:rsid w:val="5C6D967C"/>
    <w:rsid w:val="5C7889D5"/>
    <w:rsid w:val="5C950A34"/>
    <w:rsid w:val="5CA36388"/>
    <w:rsid w:val="5CAF3EF9"/>
    <w:rsid w:val="5CB8B5FE"/>
    <w:rsid w:val="5CE237B4"/>
    <w:rsid w:val="5CFD6528"/>
    <w:rsid w:val="5D0C449E"/>
    <w:rsid w:val="5D0FD9F8"/>
    <w:rsid w:val="5D12C3E7"/>
    <w:rsid w:val="5D194560"/>
    <w:rsid w:val="5D3144B2"/>
    <w:rsid w:val="5D378698"/>
    <w:rsid w:val="5D3F61D3"/>
    <w:rsid w:val="5D4076C2"/>
    <w:rsid w:val="5D42D90F"/>
    <w:rsid w:val="5D581B16"/>
    <w:rsid w:val="5D74A0C6"/>
    <w:rsid w:val="5D74C295"/>
    <w:rsid w:val="5D7A8748"/>
    <w:rsid w:val="5D81AF39"/>
    <w:rsid w:val="5D9C1EB1"/>
    <w:rsid w:val="5DAA9E9C"/>
    <w:rsid w:val="5DADA85D"/>
    <w:rsid w:val="5DB4E2EC"/>
    <w:rsid w:val="5DC81749"/>
    <w:rsid w:val="5DE2A78A"/>
    <w:rsid w:val="5DEC4EA5"/>
    <w:rsid w:val="5DF4E54D"/>
    <w:rsid w:val="5DF77E7E"/>
    <w:rsid w:val="5DFA29DB"/>
    <w:rsid w:val="5E19A6D8"/>
    <w:rsid w:val="5E235D87"/>
    <w:rsid w:val="5E29E9D0"/>
    <w:rsid w:val="5E4547A9"/>
    <w:rsid w:val="5E6ACE3F"/>
    <w:rsid w:val="5E6B3611"/>
    <w:rsid w:val="5E6CF2F1"/>
    <w:rsid w:val="5E7D9181"/>
    <w:rsid w:val="5E82BDAC"/>
    <w:rsid w:val="5E927ECB"/>
    <w:rsid w:val="5EACDA14"/>
    <w:rsid w:val="5EDEA970"/>
    <w:rsid w:val="5F054808"/>
    <w:rsid w:val="5F220C3F"/>
    <w:rsid w:val="5F25211F"/>
    <w:rsid w:val="5F257D49"/>
    <w:rsid w:val="5F296636"/>
    <w:rsid w:val="5F305AE5"/>
    <w:rsid w:val="5F4386FB"/>
    <w:rsid w:val="5F57DFD6"/>
    <w:rsid w:val="5F6376F8"/>
    <w:rsid w:val="5F6BB154"/>
    <w:rsid w:val="5F70D2CB"/>
    <w:rsid w:val="5F71133B"/>
    <w:rsid w:val="5F71199F"/>
    <w:rsid w:val="5F762CCC"/>
    <w:rsid w:val="5F898A78"/>
    <w:rsid w:val="5FBD382C"/>
    <w:rsid w:val="5FC5BA8B"/>
    <w:rsid w:val="5FD8C43E"/>
    <w:rsid w:val="5FDC276F"/>
    <w:rsid w:val="5FE2FB2C"/>
    <w:rsid w:val="5FE523DD"/>
    <w:rsid w:val="5FEF17EA"/>
    <w:rsid w:val="5FFD3495"/>
    <w:rsid w:val="6004C17D"/>
    <w:rsid w:val="600856D5"/>
    <w:rsid w:val="60150F9B"/>
    <w:rsid w:val="603AFE31"/>
    <w:rsid w:val="603CF270"/>
    <w:rsid w:val="60456127"/>
    <w:rsid w:val="6057F398"/>
    <w:rsid w:val="6062B3E1"/>
    <w:rsid w:val="606B14E7"/>
    <w:rsid w:val="606DE83B"/>
    <w:rsid w:val="60709FE2"/>
    <w:rsid w:val="607373F6"/>
    <w:rsid w:val="60780BDD"/>
    <w:rsid w:val="60A13F42"/>
    <w:rsid w:val="60AACC9A"/>
    <w:rsid w:val="60AFDFBB"/>
    <w:rsid w:val="60BACA94"/>
    <w:rsid w:val="60BBC921"/>
    <w:rsid w:val="60D2E8C9"/>
    <w:rsid w:val="60DBA3E9"/>
    <w:rsid w:val="60F77B7F"/>
    <w:rsid w:val="60FD9E8B"/>
    <w:rsid w:val="60FDBB40"/>
    <w:rsid w:val="610289ED"/>
    <w:rsid w:val="6106B3B4"/>
    <w:rsid w:val="6107A314"/>
    <w:rsid w:val="611F6D92"/>
    <w:rsid w:val="612A4C56"/>
    <w:rsid w:val="613353CA"/>
    <w:rsid w:val="613482BA"/>
    <w:rsid w:val="6140218D"/>
    <w:rsid w:val="6158FDB0"/>
    <w:rsid w:val="6159A757"/>
    <w:rsid w:val="6162F155"/>
    <w:rsid w:val="6175E7D6"/>
    <w:rsid w:val="61AE6458"/>
    <w:rsid w:val="61CFED0E"/>
    <w:rsid w:val="61E85C14"/>
    <w:rsid w:val="61EA7631"/>
    <w:rsid w:val="61F21B9C"/>
    <w:rsid w:val="61FDFFBE"/>
    <w:rsid w:val="620C5BDB"/>
    <w:rsid w:val="620FFEA4"/>
    <w:rsid w:val="621CC569"/>
    <w:rsid w:val="6230551E"/>
    <w:rsid w:val="624C89D6"/>
    <w:rsid w:val="62522037"/>
    <w:rsid w:val="625D92A5"/>
    <w:rsid w:val="625F5844"/>
    <w:rsid w:val="62651ABE"/>
    <w:rsid w:val="62882D35"/>
    <w:rsid w:val="629391FC"/>
    <w:rsid w:val="62971E37"/>
    <w:rsid w:val="629E5DDB"/>
    <w:rsid w:val="62A5C402"/>
    <w:rsid w:val="62ADA1C5"/>
    <w:rsid w:val="62B3D9B5"/>
    <w:rsid w:val="62B8BEF7"/>
    <w:rsid w:val="62BF7A38"/>
    <w:rsid w:val="62C9D30E"/>
    <w:rsid w:val="62D1DEAE"/>
    <w:rsid w:val="62D42028"/>
    <w:rsid w:val="62DBFB2A"/>
    <w:rsid w:val="62F4D857"/>
    <w:rsid w:val="62FC5017"/>
    <w:rsid w:val="62FDC370"/>
    <w:rsid w:val="63039C42"/>
    <w:rsid w:val="6317DCA7"/>
    <w:rsid w:val="632E6D20"/>
    <w:rsid w:val="6363C5A4"/>
    <w:rsid w:val="63670EDD"/>
    <w:rsid w:val="6368A90B"/>
    <w:rsid w:val="637BA6F0"/>
    <w:rsid w:val="6383EC0C"/>
    <w:rsid w:val="638C99C5"/>
    <w:rsid w:val="6397A558"/>
    <w:rsid w:val="639DD6B5"/>
    <w:rsid w:val="63B1DC5F"/>
    <w:rsid w:val="63C483C8"/>
    <w:rsid w:val="63D32F24"/>
    <w:rsid w:val="63D45048"/>
    <w:rsid w:val="63D78758"/>
    <w:rsid w:val="63D96C52"/>
    <w:rsid w:val="63DB9102"/>
    <w:rsid w:val="63DC8E1D"/>
    <w:rsid w:val="63EF59D8"/>
    <w:rsid w:val="63FE159F"/>
    <w:rsid w:val="641343F5"/>
    <w:rsid w:val="6415F9AF"/>
    <w:rsid w:val="6420A568"/>
    <w:rsid w:val="6421820F"/>
    <w:rsid w:val="64264FCC"/>
    <w:rsid w:val="64449041"/>
    <w:rsid w:val="6456D2D0"/>
    <w:rsid w:val="64603E12"/>
    <w:rsid w:val="646A3B51"/>
    <w:rsid w:val="64851AE8"/>
    <w:rsid w:val="649BA4AB"/>
    <w:rsid w:val="64C144F7"/>
    <w:rsid w:val="64C7D665"/>
    <w:rsid w:val="64DA5AFF"/>
    <w:rsid w:val="64E00C97"/>
    <w:rsid w:val="64E90069"/>
    <w:rsid w:val="64EF3000"/>
    <w:rsid w:val="65007AE5"/>
    <w:rsid w:val="65008416"/>
    <w:rsid w:val="65061E5A"/>
    <w:rsid w:val="650A81A7"/>
    <w:rsid w:val="650D5B22"/>
    <w:rsid w:val="650FEE8C"/>
    <w:rsid w:val="65228EAA"/>
    <w:rsid w:val="6524C31A"/>
    <w:rsid w:val="65333B1C"/>
    <w:rsid w:val="65341202"/>
    <w:rsid w:val="6539CCA0"/>
    <w:rsid w:val="653B236E"/>
    <w:rsid w:val="654E96A3"/>
    <w:rsid w:val="6550A98E"/>
    <w:rsid w:val="655528D3"/>
    <w:rsid w:val="655F15C4"/>
    <w:rsid w:val="658A555E"/>
    <w:rsid w:val="659F5CB0"/>
    <w:rsid w:val="65AA6F8C"/>
    <w:rsid w:val="65B3C541"/>
    <w:rsid w:val="65C1F729"/>
    <w:rsid w:val="65D60415"/>
    <w:rsid w:val="65D9BC61"/>
    <w:rsid w:val="65E4FF59"/>
    <w:rsid w:val="65FCFCCC"/>
    <w:rsid w:val="65FF628B"/>
    <w:rsid w:val="660EB625"/>
    <w:rsid w:val="66153DDF"/>
    <w:rsid w:val="662F0F50"/>
    <w:rsid w:val="6633AF50"/>
    <w:rsid w:val="664B1C5E"/>
    <w:rsid w:val="664B6BDA"/>
    <w:rsid w:val="665EDC79"/>
    <w:rsid w:val="6665201E"/>
    <w:rsid w:val="667A9D28"/>
    <w:rsid w:val="667CAD96"/>
    <w:rsid w:val="66845F21"/>
    <w:rsid w:val="668A2706"/>
    <w:rsid w:val="66948608"/>
    <w:rsid w:val="66948B09"/>
    <w:rsid w:val="66AF754D"/>
    <w:rsid w:val="66B4A908"/>
    <w:rsid w:val="66C8747B"/>
    <w:rsid w:val="6706A9D0"/>
    <w:rsid w:val="671396E6"/>
    <w:rsid w:val="671DA4CF"/>
    <w:rsid w:val="67413E04"/>
    <w:rsid w:val="6744340B"/>
    <w:rsid w:val="67526891"/>
    <w:rsid w:val="67572422"/>
    <w:rsid w:val="6775C43B"/>
    <w:rsid w:val="6791282F"/>
    <w:rsid w:val="67A793EC"/>
    <w:rsid w:val="67AEDA0E"/>
    <w:rsid w:val="67AEE0F6"/>
    <w:rsid w:val="67C44BEC"/>
    <w:rsid w:val="67DA2623"/>
    <w:rsid w:val="67F397AE"/>
    <w:rsid w:val="67F41CA0"/>
    <w:rsid w:val="67FD72B7"/>
    <w:rsid w:val="6816867B"/>
    <w:rsid w:val="6833D396"/>
    <w:rsid w:val="684CEC27"/>
    <w:rsid w:val="6858D6BE"/>
    <w:rsid w:val="6859E3A4"/>
    <w:rsid w:val="685B5E91"/>
    <w:rsid w:val="685C2651"/>
    <w:rsid w:val="68727FC6"/>
    <w:rsid w:val="6893793A"/>
    <w:rsid w:val="6893A286"/>
    <w:rsid w:val="689F4F1F"/>
    <w:rsid w:val="68A8E4C2"/>
    <w:rsid w:val="68AAB101"/>
    <w:rsid w:val="68B51206"/>
    <w:rsid w:val="68BE2AC4"/>
    <w:rsid w:val="68CE99C8"/>
    <w:rsid w:val="68DA78B4"/>
    <w:rsid w:val="68F80B23"/>
    <w:rsid w:val="6902AA94"/>
    <w:rsid w:val="690E978F"/>
    <w:rsid w:val="6914BE46"/>
    <w:rsid w:val="6920755D"/>
    <w:rsid w:val="693A082D"/>
    <w:rsid w:val="693EC963"/>
    <w:rsid w:val="696071BD"/>
    <w:rsid w:val="6963AB8F"/>
    <w:rsid w:val="696A7CE8"/>
    <w:rsid w:val="6973BC1F"/>
    <w:rsid w:val="6976C72D"/>
    <w:rsid w:val="697A7399"/>
    <w:rsid w:val="6982E035"/>
    <w:rsid w:val="69839E80"/>
    <w:rsid w:val="6985B5E7"/>
    <w:rsid w:val="698CEB82"/>
    <w:rsid w:val="69A10840"/>
    <w:rsid w:val="69ACAA62"/>
    <w:rsid w:val="69B3A1A7"/>
    <w:rsid w:val="69B4FDFF"/>
    <w:rsid w:val="69CE982C"/>
    <w:rsid w:val="69D4BD84"/>
    <w:rsid w:val="69ED1BA3"/>
    <w:rsid w:val="69F8D3EB"/>
    <w:rsid w:val="6A0317A2"/>
    <w:rsid w:val="6A0CCE56"/>
    <w:rsid w:val="6A159ABE"/>
    <w:rsid w:val="6A2EC67B"/>
    <w:rsid w:val="6A32B37C"/>
    <w:rsid w:val="6A54B8F4"/>
    <w:rsid w:val="6A6B78EE"/>
    <w:rsid w:val="6A6D24E0"/>
    <w:rsid w:val="6A79DC93"/>
    <w:rsid w:val="6A8676D7"/>
    <w:rsid w:val="6A948DE7"/>
    <w:rsid w:val="6AA323B7"/>
    <w:rsid w:val="6AA3A939"/>
    <w:rsid w:val="6AAF723E"/>
    <w:rsid w:val="6ABD9584"/>
    <w:rsid w:val="6AC40E73"/>
    <w:rsid w:val="6AC63ED5"/>
    <w:rsid w:val="6ACCE7C4"/>
    <w:rsid w:val="6ACD70B5"/>
    <w:rsid w:val="6ADA334A"/>
    <w:rsid w:val="6ADEBC7A"/>
    <w:rsid w:val="6ADF6545"/>
    <w:rsid w:val="6AFA4503"/>
    <w:rsid w:val="6B0AA254"/>
    <w:rsid w:val="6B158A99"/>
    <w:rsid w:val="6B15D840"/>
    <w:rsid w:val="6B1D82F0"/>
    <w:rsid w:val="6B27DB5B"/>
    <w:rsid w:val="6B2E7666"/>
    <w:rsid w:val="6B309860"/>
    <w:rsid w:val="6B38B913"/>
    <w:rsid w:val="6B39C54F"/>
    <w:rsid w:val="6B42F572"/>
    <w:rsid w:val="6B6FAE12"/>
    <w:rsid w:val="6B8114ED"/>
    <w:rsid w:val="6B829D67"/>
    <w:rsid w:val="6B8302BC"/>
    <w:rsid w:val="6B847174"/>
    <w:rsid w:val="6B92F4CC"/>
    <w:rsid w:val="6BB0D4C9"/>
    <w:rsid w:val="6BB12DFB"/>
    <w:rsid w:val="6BB256C4"/>
    <w:rsid w:val="6BC1FC0B"/>
    <w:rsid w:val="6BCE564D"/>
    <w:rsid w:val="6BE38E97"/>
    <w:rsid w:val="6BF0CF80"/>
    <w:rsid w:val="6BF82638"/>
    <w:rsid w:val="6C05D7B2"/>
    <w:rsid w:val="6C1E3A8E"/>
    <w:rsid w:val="6C2EFDC8"/>
    <w:rsid w:val="6C30545B"/>
    <w:rsid w:val="6C5C2284"/>
    <w:rsid w:val="6C6EA40F"/>
    <w:rsid w:val="6C6ECB41"/>
    <w:rsid w:val="6C765C56"/>
    <w:rsid w:val="6C7F4BF1"/>
    <w:rsid w:val="6C7F5ED2"/>
    <w:rsid w:val="6C7F70D0"/>
    <w:rsid w:val="6CBC18FB"/>
    <w:rsid w:val="6CEC727C"/>
    <w:rsid w:val="6CF09500"/>
    <w:rsid w:val="6CF293E4"/>
    <w:rsid w:val="6CF8843F"/>
    <w:rsid w:val="6D105A64"/>
    <w:rsid w:val="6D17CF11"/>
    <w:rsid w:val="6D2881C7"/>
    <w:rsid w:val="6D2A3A41"/>
    <w:rsid w:val="6D311023"/>
    <w:rsid w:val="6D33B7E2"/>
    <w:rsid w:val="6D4773C5"/>
    <w:rsid w:val="6D483494"/>
    <w:rsid w:val="6D4CAD0D"/>
    <w:rsid w:val="6D5511D7"/>
    <w:rsid w:val="6D77FAAA"/>
    <w:rsid w:val="6D7A4CF8"/>
    <w:rsid w:val="6D8455D7"/>
    <w:rsid w:val="6D90B621"/>
    <w:rsid w:val="6D96DFB0"/>
    <w:rsid w:val="6DAA0F97"/>
    <w:rsid w:val="6DAEB2A0"/>
    <w:rsid w:val="6DB3A84E"/>
    <w:rsid w:val="6DB8F991"/>
    <w:rsid w:val="6DBDBC88"/>
    <w:rsid w:val="6DC43FFF"/>
    <w:rsid w:val="6DCECE3E"/>
    <w:rsid w:val="6DD4B3E7"/>
    <w:rsid w:val="6DD865DB"/>
    <w:rsid w:val="6DE35C90"/>
    <w:rsid w:val="6DE9FD7B"/>
    <w:rsid w:val="6DEA6D4C"/>
    <w:rsid w:val="6DFDEE3A"/>
    <w:rsid w:val="6E0B2C40"/>
    <w:rsid w:val="6E0CDD1D"/>
    <w:rsid w:val="6E13DBC6"/>
    <w:rsid w:val="6E18D841"/>
    <w:rsid w:val="6E20998C"/>
    <w:rsid w:val="6E224587"/>
    <w:rsid w:val="6E3599C5"/>
    <w:rsid w:val="6E3E6DE5"/>
    <w:rsid w:val="6E43D5D3"/>
    <w:rsid w:val="6E45D0E6"/>
    <w:rsid w:val="6E5DEA9C"/>
    <w:rsid w:val="6E5E4FC1"/>
    <w:rsid w:val="6E812CEC"/>
    <w:rsid w:val="6E86C233"/>
    <w:rsid w:val="6E8847E9"/>
    <w:rsid w:val="6E9716FA"/>
    <w:rsid w:val="6EAAEB5F"/>
    <w:rsid w:val="6EAC3A6C"/>
    <w:rsid w:val="6EB497BA"/>
    <w:rsid w:val="6EC1F124"/>
    <w:rsid w:val="6EC36898"/>
    <w:rsid w:val="6ED30EEC"/>
    <w:rsid w:val="6ED79F71"/>
    <w:rsid w:val="6EDEAC00"/>
    <w:rsid w:val="6EE5760B"/>
    <w:rsid w:val="6F05F70F"/>
    <w:rsid w:val="6F0884DA"/>
    <w:rsid w:val="6F18A2E5"/>
    <w:rsid w:val="6F2B0CDE"/>
    <w:rsid w:val="6F3594B9"/>
    <w:rsid w:val="6F4187AC"/>
    <w:rsid w:val="6F43ACE3"/>
    <w:rsid w:val="6F79D093"/>
    <w:rsid w:val="6F7C4676"/>
    <w:rsid w:val="6F8C07AC"/>
    <w:rsid w:val="6F8FF118"/>
    <w:rsid w:val="6F95CC56"/>
    <w:rsid w:val="6F99E53B"/>
    <w:rsid w:val="6FA82FE8"/>
    <w:rsid w:val="6FB5F203"/>
    <w:rsid w:val="6FBD1F79"/>
    <w:rsid w:val="6FC3FA91"/>
    <w:rsid w:val="6FD35663"/>
    <w:rsid w:val="6FD47738"/>
    <w:rsid w:val="6FE2AC12"/>
    <w:rsid w:val="6FE90FAD"/>
    <w:rsid w:val="6FEA939B"/>
    <w:rsid w:val="6FF5D3C5"/>
    <w:rsid w:val="700B16DA"/>
    <w:rsid w:val="7014D84B"/>
    <w:rsid w:val="7016429E"/>
    <w:rsid w:val="701EC50E"/>
    <w:rsid w:val="702CA8AD"/>
    <w:rsid w:val="70475E29"/>
    <w:rsid w:val="7067F056"/>
    <w:rsid w:val="7078C951"/>
    <w:rsid w:val="707E9BB6"/>
    <w:rsid w:val="7099F55D"/>
    <w:rsid w:val="709A3795"/>
    <w:rsid w:val="709D99EE"/>
    <w:rsid w:val="70A068FC"/>
    <w:rsid w:val="70A27A42"/>
    <w:rsid w:val="70A8BA7E"/>
    <w:rsid w:val="70B3BB46"/>
    <w:rsid w:val="70B7F990"/>
    <w:rsid w:val="70BB8A3B"/>
    <w:rsid w:val="70C7D8BF"/>
    <w:rsid w:val="70CA51FF"/>
    <w:rsid w:val="70D9ECEA"/>
    <w:rsid w:val="70EA0EFD"/>
    <w:rsid w:val="70F89A3F"/>
    <w:rsid w:val="70FBF288"/>
    <w:rsid w:val="70FD9E22"/>
    <w:rsid w:val="710F2271"/>
    <w:rsid w:val="7117A142"/>
    <w:rsid w:val="712198A1"/>
    <w:rsid w:val="712E689D"/>
    <w:rsid w:val="7134C48E"/>
    <w:rsid w:val="714B7785"/>
    <w:rsid w:val="714F1C90"/>
    <w:rsid w:val="714F7C99"/>
    <w:rsid w:val="715AEF0E"/>
    <w:rsid w:val="716077D1"/>
    <w:rsid w:val="7161717E"/>
    <w:rsid w:val="7176D833"/>
    <w:rsid w:val="7179CE6A"/>
    <w:rsid w:val="7180276D"/>
    <w:rsid w:val="71901D6E"/>
    <w:rsid w:val="71AF34BD"/>
    <w:rsid w:val="71B59471"/>
    <w:rsid w:val="71B95C51"/>
    <w:rsid w:val="71BDF559"/>
    <w:rsid w:val="71D07928"/>
    <w:rsid w:val="71DB12F1"/>
    <w:rsid w:val="721F428B"/>
    <w:rsid w:val="722F1425"/>
    <w:rsid w:val="7248C8A5"/>
    <w:rsid w:val="7264B2EC"/>
    <w:rsid w:val="7272F18F"/>
    <w:rsid w:val="72897248"/>
    <w:rsid w:val="729036F7"/>
    <w:rsid w:val="7292217F"/>
    <w:rsid w:val="7298C23F"/>
    <w:rsid w:val="729EF39A"/>
    <w:rsid w:val="72A9B783"/>
    <w:rsid w:val="72BDD40A"/>
    <w:rsid w:val="72C96B7E"/>
    <w:rsid w:val="72D63773"/>
    <w:rsid w:val="72E0DB36"/>
    <w:rsid w:val="72E6A17B"/>
    <w:rsid w:val="7300BD04"/>
    <w:rsid w:val="731CE48E"/>
    <w:rsid w:val="7348B07E"/>
    <w:rsid w:val="734B071E"/>
    <w:rsid w:val="735AB30B"/>
    <w:rsid w:val="735DEE56"/>
    <w:rsid w:val="737B1DD1"/>
    <w:rsid w:val="737BCD2C"/>
    <w:rsid w:val="73890202"/>
    <w:rsid w:val="738FEF70"/>
    <w:rsid w:val="7391B619"/>
    <w:rsid w:val="73A534CC"/>
    <w:rsid w:val="73C026E9"/>
    <w:rsid w:val="73D0EEF1"/>
    <w:rsid w:val="73D24D1F"/>
    <w:rsid w:val="73DA78AA"/>
    <w:rsid w:val="73DF4EC6"/>
    <w:rsid w:val="73E32BE4"/>
    <w:rsid w:val="73E35917"/>
    <w:rsid w:val="73E58A9A"/>
    <w:rsid w:val="73EF6D57"/>
    <w:rsid w:val="73F6B6B1"/>
    <w:rsid w:val="73F949EA"/>
    <w:rsid w:val="73FAA2B5"/>
    <w:rsid w:val="73FABC13"/>
    <w:rsid w:val="73FE7E01"/>
    <w:rsid w:val="7404176D"/>
    <w:rsid w:val="740905E1"/>
    <w:rsid w:val="740A5DD7"/>
    <w:rsid w:val="741AAE73"/>
    <w:rsid w:val="741B3DC8"/>
    <w:rsid w:val="741B5D8E"/>
    <w:rsid w:val="7448FCF3"/>
    <w:rsid w:val="745111E4"/>
    <w:rsid w:val="745F48B5"/>
    <w:rsid w:val="7469A6DA"/>
    <w:rsid w:val="747D78E9"/>
    <w:rsid w:val="748C6897"/>
    <w:rsid w:val="749F73AE"/>
    <w:rsid w:val="74B71499"/>
    <w:rsid w:val="74D9208A"/>
    <w:rsid w:val="74EC92EE"/>
    <w:rsid w:val="74ED8A96"/>
    <w:rsid w:val="74FEF400"/>
    <w:rsid w:val="7509A83A"/>
    <w:rsid w:val="7514552C"/>
    <w:rsid w:val="75164633"/>
    <w:rsid w:val="75200E7F"/>
    <w:rsid w:val="7524E7F9"/>
    <w:rsid w:val="752D9B1B"/>
    <w:rsid w:val="753681B7"/>
    <w:rsid w:val="7539581E"/>
    <w:rsid w:val="753A8E98"/>
    <w:rsid w:val="754B151A"/>
    <w:rsid w:val="754C8859"/>
    <w:rsid w:val="755F2CC4"/>
    <w:rsid w:val="75AADA5A"/>
    <w:rsid w:val="75BCA214"/>
    <w:rsid w:val="75CF0D54"/>
    <w:rsid w:val="75DF355E"/>
    <w:rsid w:val="75DF75F5"/>
    <w:rsid w:val="75E6EE60"/>
    <w:rsid w:val="75F4408B"/>
    <w:rsid w:val="75F4A6C3"/>
    <w:rsid w:val="75FADAB2"/>
    <w:rsid w:val="7600482B"/>
    <w:rsid w:val="760835B1"/>
    <w:rsid w:val="760BAD44"/>
    <w:rsid w:val="760C0CB8"/>
    <w:rsid w:val="76165C4D"/>
    <w:rsid w:val="76324FB7"/>
    <w:rsid w:val="764509BE"/>
    <w:rsid w:val="764B9BC5"/>
    <w:rsid w:val="7675CADE"/>
    <w:rsid w:val="76A1F9BB"/>
    <w:rsid w:val="76B3DA1F"/>
    <w:rsid w:val="76B50CC0"/>
    <w:rsid w:val="76C01FE1"/>
    <w:rsid w:val="76C75A82"/>
    <w:rsid w:val="76CAEA72"/>
    <w:rsid w:val="76CD06D8"/>
    <w:rsid w:val="76D11319"/>
    <w:rsid w:val="76D2CA3D"/>
    <w:rsid w:val="76D51769"/>
    <w:rsid w:val="76E516BE"/>
    <w:rsid w:val="76EADBE0"/>
    <w:rsid w:val="76EF73D8"/>
    <w:rsid w:val="76F5051F"/>
    <w:rsid w:val="76FA7243"/>
    <w:rsid w:val="76FBC033"/>
    <w:rsid w:val="7700D023"/>
    <w:rsid w:val="770E779B"/>
    <w:rsid w:val="77138985"/>
    <w:rsid w:val="771B37B4"/>
    <w:rsid w:val="771C9B93"/>
    <w:rsid w:val="771DD6DA"/>
    <w:rsid w:val="7726A487"/>
    <w:rsid w:val="772BAD12"/>
    <w:rsid w:val="773893F6"/>
    <w:rsid w:val="77397510"/>
    <w:rsid w:val="7753AA02"/>
    <w:rsid w:val="7753CC0F"/>
    <w:rsid w:val="77568259"/>
    <w:rsid w:val="775C8A05"/>
    <w:rsid w:val="7769275E"/>
    <w:rsid w:val="776A4956"/>
    <w:rsid w:val="7771D74F"/>
    <w:rsid w:val="77922B11"/>
    <w:rsid w:val="779602D1"/>
    <w:rsid w:val="77A7F0D0"/>
    <w:rsid w:val="77B3E143"/>
    <w:rsid w:val="77B4A5AA"/>
    <w:rsid w:val="77BEDD7F"/>
    <w:rsid w:val="77C70E35"/>
    <w:rsid w:val="77DB1794"/>
    <w:rsid w:val="77DF7D56"/>
    <w:rsid w:val="77E13398"/>
    <w:rsid w:val="77E21D38"/>
    <w:rsid w:val="77E78481"/>
    <w:rsid w:val="77EAAAE2"/>
    <w:rsid w:val="77F7A942"/>
    <w:rsid w:val="7805665D"/>
    <w:rsid w:val="780763A1"/>
    <w:rsid w:val="78077327"/>
    <w:rsid w:val="780E80F4"/>
    <w:rsid w:val="78332C99"/>
    <w:rsid w:val="78429DA0"/>
    <w:rsid w:val="784513CE"/>
    <w:rsid w:val="784C3FFA"/>
    <w:rsid w:val="785CB706"/>
    <w:rsid w:val="787141E1"/>
    <w:rsid w:val="787C17CA"/>
    <w:rsid w:val="788A467B"/>
    <w:rsid w:val="78982F32"/>
    <w:rsid w:val="78A87C04"/>
    <w:rsid w:val="78AB5703"/>
    <w:rsid w:val="78C4C7A7"/>
    <w:rsid w:val="78D71942"/>
    <w:rsid w:val="78F2E3DA"/>
    <w:rsid w:val="78F3F555"/>
    <w:rsid w:val="78F4B4CF"/>
    <w:rsid w:val="7900FEC4"/>
    <w:rsid w:val="7904C8AD"/>
    <w:rsid w:val="7905FE22"/>
    <w:rsid w:val="79188A54"/>
    <w:rsid w:val="7933254D"/>
    <w:rsid w:val="793FD673"/>
    <w:rsid w:val="7951311A"/>
    <w:rsid w:val="796FFE88"/>
    <w:rsid w:val="7970F0DD"/>
    <w:rsid w:val="79736BF8"/>
    <w:rsid w:val="797B7C33"/>
    <w:rsid w:val="798646EF"/>
    <w:rsid w:val="799BD0C0"/>
    <w:rsid w:val="79A28459"/>
    <w:rsid w:val="79B39C96"/>
    <w:rsid w:val="79B89B7D"/>
    <w:rsid w:val="79CF64FD"/>
    <w:rsid w:val="79DAFF28"/>
    <w:rsid w:val="79E5DA78"/>
    <w:rsid w:val="7A08CAB3"/>
    <w:rsid w:val="7A10E07C"/>
    <w:rsid w:val="7A1CC893"/>
    <w:rsid w:val="7A2466D5"/>
    <w:rsid w:val="7A3B8711"/>
    <w:rsid w:val="7A3FA4BE"/>
    <w:rsid w:val="7A4CA481"/>
    <w:rsid w:val="7A582E90"/>
    <w:rsid w:val="7A5EEFAB"/>
    <w:rsid w:val="7A60A15A"/>
    <w:rsid w:val="7A74FC2C"/>
    <w:rsid w:val="7A79CFE0"/>
    <w:rsid w:val="7A7B09AE"/>
    <w:rsid w:val="7A81E8A2"/>
    <w:rsid w:val="7A842409"/>
    <w:rsid w:val="7A9BBC37"/>
    <w:rsid w:val="7A9C0FAB"/>
    <w:rsid w:val="7ABF2E86"/>
    <w:rsid w:val="7ACD7828"/>
    <w:rsid w:val="7AD3B94E"/>
    <w:rsid w:val="7ADCEE14"/>
    <w:rsid w:val="7ADF5EC6"/>
    <w:rsid w:val="7AE50399"/>
    <w:rsid w:val="7B0359DA"/>
    <w:rsid w:val="7B0CC13E"/>
    <w:rsid w:val="7B2849A0"/>
    <w:rsid w:val="7B35BAFA"/>
    <w:rsid w:val="7B371B67"/>
    <w:rsid w:val="7B70305B"/>
    <w:rsid w:val="7B79DEFF"/>
    <w:rsid w:val="7B865D1E"/>
    <w:rsid w:val="7B8C5770"/>
    <w:rsid w:val="7B9573DD"/>
    <w:rsid w:val="7B9758B1"/>
    <w:rsid w:val="7B9C26F4"/>
    <w:rsid w:val="7BAB8407"/>
    <w:rsid w:val="7BADFAA5"/>
    <w:rsid w:val="7BCAF470"/>
    <w:rsid w:val="7BE6EE87"/>
    <w:rsid w:val="7BF82513"/>
    <w:rsid w:val="7C0AEB6C"/>
    <w:rsid w:val="7C0B7073"/>
    <w:rsid w:val="7C17C8EF"/>
    <w:rsid w:val="7C1BE261"/>
    <w:rsid w:val="7C1E8DFA"/>
    <w:rsid w:val="7C441929"/>
    <w:rsid w:val="7C44CC3F"/>
    <w:rsid w:val="7C4934B8"/>
    <w:rsid w:val="7C4D118F"/>
    <w:rsid w:val="7C577291"/>
    <w:rsid w:val="7C5CFF64"/>
    <w:rsid w:val="7C5EB73C"/>
    <w:rsid w:val="7C60D462"/>
    <w:rsid w:val="7CA417F0"/>
    <w:rsid w:val="7CAE7F9E"/>
    <w:rsid w:val="7CBB52CC"/>
    <w:rsid w:val="7CD77E97"/>
    <w:rsid w:val="7CE99C06"/>
    <w:rsid w:val="7CED1423"/>
    <w:rsid w:val="7CF90376"/>
    <w:rsid w:val="7CFAEB51"/>
    <w:rsid w:val="7D00692E"/>
    <w:rsid w:val="7D007CCB"/>
    <w:rsid w:val="7D09E6DA"/>
    <w:rsid w:val="7D0E354A"/>
    <w:rsid w:val="7D0E6F5C"/>
    <w:rsid w:val="7D1925FA"/>
    <w:rsid w:val="7D2AC3F1"/>
    <w:rsid w:val="7D2BE1E8"/>
    <w:rsid w:val="7D3A88D8"/>
    <w:rsid w:val="7D44E14E"/>
    <w:rsid w:val="7D577630"/>
    <w:rsid w:val="7D5F626F"/>
    <w:rsid w:val="7D6C1E7C"/>
    <w:rsid w:val="7D780516"/>
    <w:rsid w:val="7D78C381"/>
    <w:rsid w:val="7D7E3415"/>
    <w:rsid w:val="7D8A583B"/>
    <w:rsid w:val="7D8A869D"/>
    <w:rsid w:val="7DA7BFB5"/>
    <w:rsid w:val="7DB9DA73"/>
    <w:rsid w:val="7DC0A12A"/>
    <w:rsid w:val="7DC9334B"/>
    <w:rsid w:val="7DDD5E76"/>
    <w:rsid w:val="7DE4F02E"/>
    <w:rsid w:val="7DE88E26"/>
    <w:rsid w:val="7DEDA226"/>
    <w:rsid w:val="7DEDCE6C"/>
    <w:rsid w:val="7DF2233E"/>
    <w:rsid w:val="7DF53B85"/>
    <w:rsid w:val="7DFEF874"/>
    <w:rsid w:val="7E0D357B"/>
    <w:rsid w:val="7E1BFF8A"/>
    <w:rsid w:val="7E21F4A3"/>
    <w:rsid w:val="7E285B8B"/>
    <w:rsid w:val="7E2B0A2C"/>
    <w:rsid w:val="7E3E94FC"/>
    <w:rsid w:val="7E42B5E6"/>
    <w:rsid w:val="7E558F72"/>
    <w:rsid w:val="7E5861DD"/>
    <w:rsid w:val="7E5BB49D"/>
    <w:rsid w:val="7E674B08"/>
    <w:rsid w:val="7E687809"/>
    <w:rsid w:val="7E6AE5A9"/>
    <w:rsid w:val="7E713C57"/>
    <w:rsid w:val="7E760DE8"/>
    <w:rsid w:val="7E9C148F"/>
    <w:rsid w:val="7EB431C5"/>
    <w:rsid w:val="7EB69042"/>
    <w:rsid w:val="7EC559A2"/>
    <w:rsid w:val="7ED38933"/>
    <w:rsid w:val="7EF06838"/>
    <w:rsid w:val="7F1A1413"/>
    <w:rsid w:val="7F37C1D5"/>
    <w:rsid w:val="7F382640"/>
    <w:rsid w:val="7F40E3BF"/>
    <w:rsid w:val="7F4725E5"/>
    <w:rsid w:val="7F66C829"/>
    <w:rsid w:val="7F7A08EA"/>
    <w:rsid w:val="7F874084"/>
    <w:rsid w:val="7F95EF9A"/>
    <w:rsid w:val="7FC27076"/>
    <w:rsid w:val="7FC8EC6E"/>
    <w:rsid w:val="7FCD1675"/>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4C2F2A9"/>
  <w15:chartTrackingRefBased/>
  <w15:docId w15:val="{C259EBA4-2292-4B6A-AE28-9B829C1089B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p14">
  <w:docDefaults>
    <w:rPrDefault>
      <w:rPr>
        <w:rFonts w:asciiTheme="minorHAnsi" w:hAnsiTheme="minorHAnsi" w:eastAsiaTheme="minorEastAsia"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CD01C6"/>
    <w:pPr>
      <w:spacing w:line="360" w:lineRule="auto"/>
    </w:pPr>
    <w:rPr>
      <w:rFonts w:ascii="Times New Roman" w:hAnsi="Times New Roman"/>
      <w:sz w:val="24"/>
    </w:rPr>
  </w:style>
  <w:style w:type="paragraph" w:styleId="Heading1">
    <w:name w:val="heading 1"/>
    <w:basedOn w:val="Normal"/>
    <w:next w:val="Normal"/>
    <w:link w:val="Heading1Char"/>
    <w:uiPriority w:val="9"/>
    <w:qFormat/>
    <w:rsid w:val="00590B3F"/>
    <w:pPr>
      <w:keepNext/>
      <w:keepLines/>
      <w:spacing w:before="320" w:after="0" w:line="240" w:lineRule="auto"/>
      <w:outlineLvl w:val="0"/>
    </w:pPr>
    <w:rPr>
      <w:rFonts w:asciiTheme="majorHAnsi" w:hAnsiTheme="majorHAnsi" w:eastAsiaTheme="majorEastAsia" w:cstheme="majorBidi"/>
      <w:color w:val="374C80" w:themeColor="accent1" w:themeShade="BF"/>
      <w:sz w:val="30"/>
      <w:szCs w:val="30"/>
    </w:rPr>
  </w:style>
  <w:style w:type="paragraph" w:styleId="Heading2">
    <w:name w:val="heading 2"/>
    <w:basedOn w:val="Normal"/>
    <w:next w:val="Normal"/>
    <w:link w:val="Heading2Char"/>
    <w:uiPriority w:val="9"/>
    <w:unhideWhenUsed/>
    <w:qFormat/>
    <w:rsid w:val="002475C9"/>
    <w:pPr>
      <w:keepNext/>
      <w:keepLines/>
      <w:spacing w:before="40" w:after="0"/>
      <w:outlineLvl w:val="1"/>
    </w:pPr>
    <w:rPr>
      <w:rFonts w:asciiTheme="majorHAnsi" w:hAnsiTheme="majorHAnsi" w:eastAsiaTheme="majorEastAsia" w:cstheme="majorBidi"/>
      <w:color w:val="3476B1" w:themeColor="accent2" w:themeShade="BF"/>
      <w:sz w:val="28"/>
      <w:szCs w:val="28"/>
    </w:rPr>
  </w:style>
  <w:style w:type="paragraph" w:styleId="Heading3">
    <w:name w:val="heading 3"/>
    <w:basedOn w:val="Normal"/>
    <w:next w:val="Normal"/>
    <w:link w:val="Heading3Char"/>
    <w:uiPriority w:val="9"/>
    <w:unhideWhenUsed/>
    <w:qFormat/>
    <w:rsid w:val="00590B3F"/>
    <w:pPr>
      <w:keepNext/>
      <w:keepLines/>
      <w:spacing w:before="40" w:after="0" w:line="240" w:lineRule="auto"/>
      <w:outlineLvl w:val="2"/>
    </w:pPr>
    <w:rPr>
      <w:rFonts w:asciiTheme="majorHAnsi" w:hAnsiTheme="majorHAnsi" w:eastAsiaTheme="majorEastAsia" w:cstheme="majorBidi"/>
      <w:color w:val="77697A" w:themeColor="accent6" w:themeShade="BF"/>
      <w:sz w:val="26"/>
      <w:szCs w:val="26"/>
    </w:rPr>
  </w:style>
  <w:style w:type="paragraph" w:styleId="Heading4">
    <w:name w:val="heading 4"/>
    <w:basedOn w:val="Normal"/>
    <w:next w:val="Normal"/>
    <w:link w:val="Heading4Char"/>
    <w:uiPriority w:val="9"/>
    <w:semiHidden/>
    <w:unhideWhenUsed/>
    <w:qFormat/>
    <w:rsid w:val="00590B3F"/>
    <w:pPr>
      <w:keepNext/>
      <w:keepLines/>
      <w:spacing w:before="40" w:after="0"/>
      <w:outlineLvl w:val="3"/>
    </w:pPr>
    <w:rPr>
      <w:rFonts w:asciiTheme="majorHAnsi" w:hAnsiTheme="majorHAnsi" w:eastAsiaTheme="majorEastAsia" w:cstheme="majorBidi"/>
      <w:i/>
      <w:iCs/>
      <w:color w:val="417A84" w:themeColor="accent5" w:themeShade="BF"/>
      <w:sz w:val="25"/>
      <w:szCs w:val="25"/>
    </w:rPr>
  </w:style>
  <w:style w:type="paragraph" w:styleId="Heading5">
    <w:name w:val="heading 5"/>
    <w:basedOn w:val="Normal"/>
    <w:next w:val="Normal"/>
    <w:link w:val="Heading5Char"/>
    <w:uiPriority w:val="9"/>
    <w:semiHidden/>
    <w:unhideWhenUsed/>
    <w:qFormat/>
    <w:rsid w:val="00590B3F"/>
    <w:pPr>
      <w:keepNext/>
      <w:keepLines/>
      <w:spacing w:before="40" w:after="0"/>
      <w:outlineLvl w:val="4"/>
    </w:pPr>
    <w:rPr>
      <w:rFonts w:asciiTheme="majorHAnsi" w:hAnsiTheme="majorHAnsi" w:eastAsiaTheme="majorEastAsia" w:cstheme="majorBidi"/>
      <w:i/>
      <w:iCs/>
      <w:color w:val="234F77" w:themeColor="accent2" w:themeShade="80"/>
      <w:szCs w:val="24"/>
    </w:rPr>
  </w:style>
  <w:style w:type="paragraph" w:styleId="Heading6">
    <w:name w:val="heading 6"/>
    <w:basedOn w:val="Normal"/>
    <w:next w:val="Normal"/>
    <w:link w:val="Heading6Char"/>
    <w:uiPriority w:val="9"/>
    <w:semiHidden/>
    <w:unhideWhenUsed/>
    <w:qFormat/>
    <w:rsid w:val="00590B3F"/>
    <w:pPr>
      <w:keepNext/>
      <w:keepLines/>
      <w:spacing w:before="40" w:after="0"/>
      <w:outlineLvl w:val="5"/>
    </w:pPr>
    <w:rPr>
      <w:rFonts w:asciiTheme="majorHAnsi" w:hAnsiTheme="majorHAnsi" w:eastAsiaTheme="majorEastAsia" w:cstheme="majorBidi"/>
      <w:i/>
      <w:iCs/>
      <w:color w:val="4F4652" w:themeColor="accent6" w:themeShade="80"/>
      <w:sz w:val="23"/>
      <w:szCs w:val="23"/>
    </w:rPr>
  </w:style>
  <w:style w:type="paragraph" w:styleId="Heading7">
    <w:name w:val="heading 7"/>
    <w:basedOn w:val="Normal"/>
    <w:next w:val="Normal"/>
    <w:link w:val="Heading7Char"/>
    <w:uiPriority w:val="9"/>
    <w:semiHidden/>
    <w:unhideWhenUsed/>
    <w:qFormat/>
    <w:rsid w:val="00590B3F"/>
    <w:pPr>
      <w:keepNext/>
      <w:keepLines/>
      <w:spacing w:before="40" w:after="0"/>
      <w:outlineLvl w:val="6"/>
    </w:pPr>
    <w:rPr>
      <w:rFonts w:asciiTheme="majorHAnsi" w:hAnsiTheme="majorHAnsi" w:eastAsiaTheme="majorEastAsia" w:cstheme="majorBidi"/>
      <w:color w:val="253356" w:themeColor="accent1" w:themeShade="80"/>
    </w:rPr>
  </w:style>
  <w:style w:type="paragraph" w:styleId="Heading8">
    <w:name w:val="heading 8"/>
    <w:basedOn w:val="Normal"/>
    <w:next w:val="Normal"/>
    <w:link w:val="Heading8Char"/>
    <w:uiPriority w:val="9"/>
    <w:semiHidden/>
    <w:unhideWhenUsed/>
    <w:qFormat/>
    <w:rsid w:val="00590B3F"/>
    <w:pPr>
      <w:keepNext/>
      <w:keepLines/>
      <w:spacing w:before="40" w:after="0"/>
      <w:outlineLvl w:val="7"/>
    </w:pPr>
    <w:rPr>
      <w:rFonts w:asciiTheme="majorHAnsi" w:hAnsiTheme="majorHAnsi" w:eastAsiaTheme="majorEastAsia" w:cstheme="majorBidi"/>
      <w:color w:val="234F77" w:themeColor="accent2" w:themeShade="80"/>
      <w:sz w:val="21"/>
      <w:szCs w:val="21"/>
    </w:rPr>
  </w:style>
  <w:style w:type="paragraph" w:styleId="Heading9">
    <w:name w:val="heading 9"/>
    <w:basedOn w:val="Normal"/>
    <w:next w:val="Normal"/>
    <w:link w:val="Heading9Char"/>
    <w:uiPriority w:val="9"/>
    <w:semiHidden/>
    <w:unhideWhenUsed/>
    <w:qFormat/>
    <w:rsid w:val="00590B3F"/>
    <w:pPr>
      <w:keepNext/>
      <w:keepLines/>
      <w:spacing w:before="40" w:after="0"/>
      <w:outlineLvl w:val="8"/>
    </w:pPr>
    <w:rPr>
      <w:rFonts w:asciiTheme="majorHAnsi" w:hAnsiTheme="majorHAnsi" w:eastAsiaTheme="majorEastAsia" w:cstheme="majorBidi"/>
      <w:color w:val="4F4652" w:themeColor="accent6" w:themeShade="80"/>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tabletext" w:customStyle="1">
    <w:name w:val="tabletext"/>
    <w:basedOn w:val="Normal"/>
    <w:rsid w:val="00F20671"/>
    <w:pPr>
      <w:spacing w:after="0" w:line="276" w:lineRule="auto"/>
      <w:jc w:val="center"/>
    </w:pPr>
    <w:rPr>
      <w:rFonts w:ascii="Arial" w:hAnsi="Arial" w:cs="Arial"/>
      <w:sz w:val="20"/>
      <w:szCs w:val="20"/>
    </w:rPr>
  </w:style>
  <w:style w:type="character" w:styleId="Heading1Char" w:customStyle="1">
    <w:name w:val="Heading 1 Char"/>
    <w:basedOn w:val="DefaultParagraphFont"/>
    <w:link w:val="Heading1"/>
    <w:uiPriority w:val="9"/>
    <w:rsid w:val="00590B3F"/>
    <w:rPr>
      <w:rFonts w:asciiTheme="majorHAnsi" w:hAnsiTheme="majorHAnsi" w:eastAsiaTheme="majorEastAsia" w:cstheme="majorBidi"/>
      <w:color w:val="374C80" w:themeColor="accent1" w:themeShade="BF"/>
      <w:sz w:val="30"/>
      <w:szCs w:val="30"/>
    </w:rPr>
  </w:style>
  <w:style w:type="character" w:styleId="Heading2Char" w:customStyle="1">
    <w:name w:val="Heading 2 Char"/>
    <w:basedOn w:val="DefaultParagraphFont"/>
    <w:link w:val="Heading2"/>
    <w:uiPriority w:val="9"/>
    <w:rsid w:val="002475C9"/>
    <w:rPr>
      <w:rFonts w:asciiTheme="majorHAnsi" w:hAnsiTheme="majorHAnsi" w:eastAsiaTheme="majorEastAsia" w:cstheme="majorBidi"/>
      <w:color w:val="3476B1" w:themeColor="accent2" w:themeShade="BF"/>
      <w:sz w:val="28"/>
      <w:szCs w:val="28"/>
    </w:rPr>
  </w:style>
  <w:style w:type="character" w:styleId="Heading3Char" w:customStyle="1">
    <w:name w:val="Heading 3 Char"/>
    <w:basedOn w:val="DefaultParagraphFont"/>
    <w:link w:val="Heading3"/>
    <w:uiPriority w:val="9"/>
    <w:rsid w:val="00590B3F"/>
    <w:rPr>
      <w:rFonts w:asciiTheme="majorHAnsi" w:hAnsiTheme="majorHAnsi" w:eastAsiaTheme="majorEastAsia" w:cstheme="majorBidi"/>
      <w:color w:val="77697A" w:themeColor="accent6" w:themeShade="BF"/>
      <w:sz w:val="26"/>
      <w:szCs w:val="26"/>
    </w:rPr>
  </w:style>
  <w:style w:type="character" w:styleId="Heading4Char" w:customStyle="1">
    <w:name w:val="Heading 4 Char"/>
    <w:basedOn w:val="DefaultParagraphFont"/>
    <w:link w:val="Heading4"/>
    <w:uiPriority w:val="9"/>
    <w:semiHidden/>
    <w:rsid w:val="00590B3F"/>
    <w:rPr>
      <w:rFonts w:asciiTheme="majorHAnsi" w:hAnsiTheme="majorHAnsi" w:eastAsiaTheme="majorEastAsia" w:cstheme="majorBidi"/>
      <w:i/>
      <w:iCs/>
      <w:color w:val="417A84" w:themeColor="accent5" w:themeShade="BF"/>
      <w:sz w:val="25"/>
      <w:szCs w:val="25"/>
    </w:rPr>
  </w:style>
  <w:style w:type="character" w:styleId="Heading5Char" w:customStyle="1">
    <w:name w:val="Heading 5 Char"/>
    <w:basedOn w:val="DefaultParagraphFont"/>
    <w:link w:val="Heading5"/>
    <w:uiPriority w:val="9"/>
    <w:semiHidden/>
    <w:rsid w:val="00590B3F"/>
    <w:rPr>
      <w:rFonts w:asciiTheme="majorHAnsi" w:hAnsiTheme="majorHAnsi" w:eastAsiaTheme="majorEastAsia" w:cstheme="majorBidi"/>
      <w:i/>
      <w:iCs/>
      <w:color w:val="234F77" w:themeColor="accent2" w:themeShade="80"/>
      <w:sz w:val="24"/>
      <w:szCs w:val="24"/>
    </w:rPr>
  </w:style>
  <w:style w:type="character" w:styleId="Heading6Char" w:customStyle="1">
    <w:name w:val="Heading 6 Char"/>
    <w:basedOn w:val="DefaultParagraphFont"/>
    <w:link w:val="Heading6"/>
    <w:uiPriority w:val="9"/>
    <w:semiHidden/>
    <w:rsid w:val="00590B3F"/>
    <w:rPr>
      <w:rFonts w:asciiTheme="majorHAnsi" w:hAnsiTheme="majorHAnsi" w:eastAsiaTheme="majorEastAsia" w:cstheme="majorBidi"/>
      <w:i/>
      <w:iCs/>
      <w:color w:val="4F4652" w:themeColor="accent6" w:themeShade="80"/>
      <w:sz w:val="23"/>
      <w:szCs w:val="23"/>
    </w:rPr>
  </w:style>
  <w:style w:type="character" w:styleId="Heading7Char" w:customStyle="1">
    <w:name w:val="Heading 7 Char"/>
    <w:basedOn w:val="DefaultParagraphFont"/>
    <w:link w:val="Heading7"/>
    <w:uiPriority w:val="9"/>
    <w:semiHidden/>
    <w:rsid w:val="00590B3F"/>
    <w:rPr>
      <w:rFonts w:asciiTheme="majorHAnsi" w:hAnsiTheme="majorHAnsi" w:eastAsiaTheme="majorEastAsia" w:cstheme="majorBidi"/>
      <w:color w:val="253356" w:themeColor="accent1" w:themeShade="80"/>
    </w:rPr>
  </w:style>
  <w:style w:type="character" w:styleId="Heading8Char" w:customStyle="1">
    <w:name w:val="Heading 8 Char"/>
    <w:basedOn w:val="DefaultParagraphFont"/>
    <w:link w:val="Heading8"/>
    <w:uiPriority w:val="9"/>
    <w:semiHidden/>
    <w:rsid w:val="00590B3F"/>
    <w:rPr>
      <w:rFonts w:asciiTheme="majorHAnsi" w:hAnsiTheme="majorHAnsi" w:eastAsiaTheme="majorEastAsia" w:cstheme="majorBidi"/>
      <w:color w:val="234F77" w:themeColor="accent2" w:themeShade="80"/>
      <w:sz w:val="21"/>
      <w:szCs w:val="21"/>
    </w:rPr>
  </w:style>
  <w:style w:type="character" w:styleId="Heading9Char" w:customStyle="1">
    <w:name w:val="Heading 9 Char"/>
    <w:basedOn w:val="DefaultParagraphFont"/>
    <w:link w:val="Heading9"/>
    <w:uiPriority w:val="9"/>
    <w:semiHidden/>
    <w:rsid w:val="00590B3F"/>
    <w:rPr>
      <w:rFonts w:asciiTheme="majorHAnsi" w:hAnsiTheme="majorHAnsi" w:eastAsiaTheme="majorEastAsia" w:cstheme="majorBidi"/>
      <w:color w:val="4F4652" w:themeColor="accent6" w:themeShade="80"/>
    </w:rPr>
  </w:style>
  <w:style w:type="paragraph" w:styleId="Caption">
    <w:name w:val="caption"/>
    <w:basedOn w:val="Normal"/>
    <w:next w:val="Normal"/>
    <w:uiPriority w:val="35"/>
    <w:unhideWhenUsed/>
    <w:qFormat/>
    <w:rsid w:val="00590B3F"/>
    <w:pPr>
      <w:spacing w:line="240" w:lineRule="auto"/>
    </w:pPr>
    <w:rPr>
      <w:b/>
      <w:bCs/>
      <w:smallCaps/>
      <w:color w:val="4A66AC" w:themeColor="accent1"/>
      <w:spacing w:val="6"/>
    </w:rPr>
  </w:style>
  <w:style w:type="paragraph" w:styleId="Title">
    <w:name w:val="Title"/>
    <w:basedOn w:val="Normal"/>
    <w:next w:val="Normal"/>
    <w:link w:val="TitleChar"/>
    <w:uiPriority w:val="10"/>
    <w:qFormat/>
    <w:rsid w:val="00590B3F"/>
    <w:pPr>
      <w:spacing w:after="0" w:line="240" w:lineRule="auto"/>
      <w:contextualSpacing/>
    </w:pPr>
    <w:rPr>
      <w:rFonts w:asciiTheme="majorHAnsi" w:hAnsiTheme="majorHAnsi" w:eastAsiaTheme="majorEastAsia" w:cstheme="majorBidi"/>
      <w:color w:val="374C80" w:themeColor="accent1" w:themeShade="BF"/>
      <w:spacing w:val="-10"/>
      <w:sz w:val="52"/>
      <w:szCs w:val="52"/>
    </w:rPr>
  </w:style>
  <w:style w:type="character" w:styleId="TitleChar" w:customStyle="1">
    <w:name w:val="Title Char"/>
    <w:basedOn w:val="DefaultParagraphFont"/>
    <w:link w:val="Title"/>
    <w:uiPriority w:val="10"/>
    <w:rsid w:val="00590B3F"/>
    <w:rPr>
      <w:rFonts w:asciiTheme="majorHAnsi" w:hAnsiTheme="majorHAnsi" w:eastAsiaTheme="majorEastAsia" w:cstheme="majorBidi"/>
      <w:color w:val="374C80" w:themeColor="accent1" w:themeShade="BF"/>
      <w:spacing w:val="-10"/>
      <w:sz w:val="52"/>
      <w:szCs w:val="52"/>
    </w:rPr>
  </w:style>
  <w:style w:type="paragraph" w:styleId="Subtitle">
    <w:name w:val="Subtitle"/>
    <w:basedOn w:val="Normal"/>
    <w:next w:val="Normal"/>
    <w:link w:val="SubtitleChar"/>
    <w:uiPriority w:val="11"/>
    <w:qFormat/>
    <w:rsid w:val="00590B3F"/>
    <w:pPr>
      <w:numPr>
        <w:ilvl w:val="1"/>
      </w:numPr>
      <w:spacing w:line="240" w:lineRule="auto"/>
    </w:pPr>
    <w:rPr>
      <w:rFonts w:asciiTheme="majorHAnsi" w:hAnsiTheme="majorHAnsi" w:eastAsiaTheme="majorEastAsia" w:cstheme="majorBidi"/>
    </w:rPr>
  </w:style>
  <w:style w:type="character" w:styleId="SubtitleChar" w:customStyle="1">
    <w:name w:val="Subtitle Char"/>
    <w:basedOn w:val="DefaultParagraphFont"/>
    <w:link w:val="Subtitle"/>
    <w:uiPriority w:val="11"/>
    <w:rsid w:val="00590B3F"/>
    <w:rPr>
      <w:rFonts w:asciiTheme="majorHAnsi" w:hAnsiTheme="majorHAnsi" w:eastAsiaTheme="majorEastAsia" w:cstheme="majorBidi"/>
    </w:rPr>
  </w:style>
  <w:style w:type="character" w:styleId="Strong">
    <w:name w:val="Strong"/>
    <w:basedOn w:val="DefaultParagraphFont"/>
    <w:uiPriority w:val="22"/>
    <w:qFormat/>
    <w:rsid w:val="00590B3F"/>
    <w:rPr>
      <w:b/>
      <w:bCs/>
    </w:rPr>
  </w:style>
  <w:style w:type="character" w:styleId="Emphasis">
    <w:name w:val="Emphasis"/>
    <w:basedOn w:val="DefaultParagraphFont"/>
    <w:uiPriority w:val="20"/>
    <w:qFormat/>
    <w:rsid w:val="00590B3F"/>
    <w:rPr>
      <w:i/>
      <w:iCs/>
    </w:rPr>
  </w:style>
  <w:style w:type="paragraph" w:styleId="NoSpacing">
    <w:name w:val="No Spacing"/>
    <w:uiPriority w:val="1"/>
    <w:qFormat/>
    <w:rsid w:val="00590B3F"/>
    <w:pPr>
      <w:spacing w:after="0" w:line="240" w:lineRule="auto"/>
    </w:pPr>
  </w:style>
  <w:style w:type="paragraph" w:styleId="Quote">
    <w:name w:val="Quote"/>
    <w:basedOn w:val="Normal"/>
    <w:next w:val="Normal"/>
    <w:link w:val="QuoteChar"/>
    <w:uiPriority w:val="29"/>
    <w:qFormat/>
    <w:rsid w:val="00590B3F"/>
    <w:pPr>
      <w:spacing w:before="120"/>
      <w:ind w:left="720" w:right="720"/>
      <w:jc w:val="center"/>
    </w:pPr>
    <w:rPr>
      <w:i/>
      <w:iCs/>
    </w:rPr>
  </w:style>
  <w:style w:type="character" w:styleId="QuoteChar" w:customStyle="1">
    <w:name w:val="Quote Char"/>
    <w:basedOn w:val="DefaultParagraphFont"/>
    <w:link w:val="Quote"/>
    <w:uiPriority w:val="29"/>
    <w:rsid w:val="00590B3F"/>
    <w:rPr>
      <w:i/>
      <w:iCs/>
    </w:rPr>
  </w:style>
  <w:style w:type="paragraph" w:styleId="IntenseQuote">
    <w:name w:val="Intense Quote"/>
    <w:basedOn w:val="Normal"/>
    <w:next w:val="Normal"/>
    <w:link w:val="IntenseQuoteChar"/>
    <w:uiPriority w:val="30"/>
    <w:qFormat/>
    <w:rsid w:val="00590B3F"/>
    <w:pPr>
      <w:spacing w:before="120" w:line="300" w:lineRule="auto"/>
      <w:ind w:left="576" w:right="576"/>
      <w:jc w:val="center"/>
    </w:pPr>
    <w:rPr>
      <w:rFonts w:asciiTheme="majorHAnsi" w:hAnsiTheme="majorHAnsi" w:eastAsiaTheme="majorEastAsia" w:cstheme="majorBidi"/>
      <w:color w:val="4A66AC" w:themeColor="accent1"/>
      <w:szCs w:val="24"/>
    </w:rPr>
  </w:style>
  <w:style w:type="character" w:styleId="IntenseQuoteChar" w:customStyle="1">
    <w:name w:val="Intense Quote Char"/>
    <w:basedOn w:val="DefaultParagraphFont"/>
    <w:link w:val="IntenseQuote"/>
    <w:uiPriority w:val="30"/>
    <w:rsid w:val="00590B3F"/>
    <w:rPr>
      <w:rFonts w:asciiTheme="majorHAnsi" w:hAnsiTheme="majorHAnsi" w:eastAsiaTheme="majorEastAsia" w:cstheme="majorBidi"/>
      <w:color w:val="4A66AC" w:themeColor="accent1"/>
      <w:sz w:val="24"/>
      <w:szCs w:val="24"/>
    </w:rPr>
  </w:style>
  <w:style w:type="character" w:styleId="SubtleEmphasis">
    <w:name w:val="Subtle Emphasis"/>
    <w:basedOn w:val="DefaultParagraphFont"/>
    <w:uiPriority w:val="19"/>
    <w:qFormat/>
    <w:rsid w:val="00590B3F"/>
    <w:rPr>
      <w:i/>
      <w:iCs/>
      <w:color w:val="404040" w:themeColor="text1" w:themeTint="BF"/>
    </w:rPr>
  </w:style>
  <w:style w:type="character" w:styleId="IntenseEmphasis">
    <w:name w:val="Intense Emphasis"/>
    <w:basedOn w:val="DefaultParagraphFont"/>
    <w:uiPriority w:val="21"/>
    <w:qFormat/>
    <w:rsid w:val="00590B3F"/>
    <w:rPr>
      <w:b w:val="0"/>
      <w:bCs w:val="0"/>
      <w:i/>
      <w:iCs/>
      <w:color w:val="4A66AC" w:themeColor="accent1"/>
    </w:rPr>
  </w:style>
  <w:style w:type="character" w:styleId="SubtleReference">
    <w:name w:val="Subtle Reference"/>
    <w:basedOn w:val="DefaultParagraphFont"/>
    <w:uiPriority w:val="31"/>
    <w:qFormat/>
    <w:rsid w:val="00590B3F"/>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590B3F"/>
    <w:rPr>
      <w:b/>
      <w:bCs/>
      <w:smallCaps/>
      <w:color w:val="4A66AC" w:themeColor="accent1"/>
      <w:spacing w:val="5"/>
      <w:u w:val="single"/>
    </w:rPr>
  </w:style>
  <w:style w:type="character" w:styleId="BookTitle">
    <w:name w:val="Book Title"/>
    <w:basedOn w:val="DefaultParagraphFont"/>
    <w:uiPriority w:val="33"/>
    <w:qFormat/>
    <w:rsid w:val="00590B3F"/>
    <w:rPr>
      <w:b/>
      <w:bCs/>
      <w:smallCaps/>
    </w:rPr>
  </w:style>
  <w:style w:type="paragraph" w:styleId="TOCHeading">
    <w:name w:val="TOC Heading"/>
    <w:basedOn w:val="Heading1"/>
    <w:next w:val="Normal"/>
    <w:uiPriority w:val="39"/>
    <w:semiHidden/>
    <w:unhideWhenUsed/>
    <w:qFormat/>
    <w:rsid w:val="00590B3F"/>
    <w:pPr>
      <w:outlineLvl w:val="9"/>
    </w:pPr>
  </w:style>
  <w:style w:type="paragraph" w:styleId="ListParagraph">
    <w:name w:val="List Paragraph"/>
    <w:basedOn w:val="Normal"/>
    <w:uiPriority w:val="34"/>
    <w:qFormat/>
    <w:rsid w:val="00CB35FE"/>
    <w:pPr>
      <w:ind w:left="720"/>
      <w:contextualSpacing/>
    </w:pPr>
  </w:style>
  <w:style w:type="paragraph" w:styleId="Header">
    <w:name w:val="header"/>
    <w:basedOn w:val="Normal"/>
    <w:link w:val="HeaderChar"/>
    <w:uiPriority w:val="99"/>
    <w:unhideWhenUsed/>
    <w:rsid w:val="003B3865"/>
    <w:pPr>
      <w:tabs>
        <w:tab w:val="center" w:pos="4513"/>
        <w:tab w:val="right" w:pos="9026"/>
      </w:tabs>
      <w:spacing w:after="0" w:line="240" w:lineRule="auto"/>
    </w:pPr>
  </w:style>
  <w:style w:type="character" w:styleId="HeaderChar" w:customStyle="1">
    <w:name w:val="Header Char"/>
    <w:basedOn w:val="DefaultParagraphFont"/>
    <w:link w:val="Header"/>
    <w:uiPriority w:val="99"/>
    <w:rsid w:val="003B3865"/>
    <w:rPr>
      <w:rFonts w:ascii="Times New Roman" w:hAnsi="Times New Roman"/>
      <w:sz w:val="24"/>
    </w:rPr>
  </w:style>
  <w:style w:type="paragraph" w:styleId="Footer">
    <w:name w:val="footer"/>
    <w:basedOn w:val="Normal"/>
    <w:link w:val="FooterChar"/>
    <w:uiPriority w:val="99"/>
    <w:unhideWhenUsed/>
    <w:rsid w:val="003B3865"/>
    <w:pPr>
      <w:tabs>
        <w:tab w:val="center" w:pos="4513"/>
        <w:tab w:val="right" w:pos="9026"/>
      </w:tabs>
      <w:spacing w:after="0" w:line="240" w:lineRule="auto"/>
    </w:pPr>
  </w:style>
  <w:style w:type="character" w:styleId="FooterChar" w:customStyle="1">
    <w:name w:val="Footer Char"/>
    <w:basedOn w:val="DefaultParagraphFont"/>
    <w:link w:val="Footer"/>
    <w:uiPriority w:val="99"/>
    <w:rsid w:val="003B3865"/>
    <w:rPr>
      <w:rFonts w:ascii="Times New Roman" w:hAnsi="Times New Roman"/>
      <w:sz w:val="24"/>
    </w:rPr>
  </w:style>
  <w:style w:type="table" w:styleId="TableGrid">
    <w:name w:val="Table Grid"/>
    <w:basedOn w:val="TableNormal"/>
    <w:uiPriority w:val="39"/>
    <w:rsid w:val="003B3865"/>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CommentReference">
    <w:name w:val="annotation reference"/>
    <w:basedOn w:val="DefaultParagraphFont"/>
    <w:uiPriority w:val="99"/>
    <w:unhideWhenUsed/>
    <w:rsid w:val="000E5656"/>
    <w:rPr>
      <w:sz w:val="16"/>
      <w:szCs w:val="16"/>
    </w:rPr>
  </w:style>
  <w:style w:type="paragraph" w:styleId="CommentText">
    <w:name w:val="annotation text"/>
    <w:basedOn w:val="Normal"/>
    <w:link w:val="CommentTextChar"/>
    <w:uiPriority w:val="99"/>
    <w:unhideWhenUsed/>
    <w:rsid w:val="000E5656"/>
    <w:pPr>
      <w:spacing w:line="240" w:lineRule="auto"/>
    </w:pPr>
    <w:rPr>
      <w:sz w:val="20"/>
      <w:szCs w:val="20"/>
    </w:rPr>
  </w:style>
  <w:style w:type="character" w:styleId="CommentTextChar" w:customStyle="1">
    <w:name w:val="Comment Text Char"/>
    <w:basedOn w:val="DefaultParagraphFont"/>
    <w:link w:val="CommentText"/>
    <w:uiPriority w:val="99"/>
    <w:rsid w:val="000E5656"/>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0E5656"/>
    <w:rPr>
      <w:b/>
      <w:bCs/>
    </w:rPr>
  </w:style>
  <w:style w:type="character" w:styleId="CommentSubjectChar" w:customStyle="1">
    <w:name w:val="Comment Subject Char"/>
    <w:basedOn w:val="CommentTextChar"/>
    <w:link w:val="CommentSubject"/>
    <w:uiPriority w:val="99"/>
    <w:semiHidden/>
    <w:rsid w:val="000E5656"/>
    <w:rPr>
      <w:rFonts w:ascii="Times New Roman" w:hAnsi="Times New Roman"/>
      <w:b/>
      <w:bCs/>
      <w:sz w:val="20"/>
      <w:szCs w:val="20"/>
    </w:rPr>
  </w:style>
  <w:style w:type="paragraph" w:styleId="BalloonText">
    <w:name w:val="Balloon Text"/>
    <w:basedOn w:val="Normal"/>
    <w:link w:val="BalloonTextChar"/>
    <w:uiPriority w:val="99"/>
    <w:semiHidden/>
    <w:unhideWhenUsed/>
    <w:rsid w:val="000E5656"/>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0E5656"/>
    <w:rPr>
      <w:rFonts w:ascii="Segoe UI" w:hAnsi="Segoe UI" w:cs="Segoe UI"/>
      <w:sz w:val="18"/>
      <w:szCs w:val="18"/>
    </w:rPr>
  </w:style>
  <w:style w:type="character" w:styleId="Hyperlink">
    <w:name w:val="Hyperlink"/>
    <w:basedOn w:val="DefaultParagraphFont"/>
    <w:uiPriority w:val="99"/>
    <w:unhideWhenUsed/>
    <w:rsid w:val="00B62BF7"/>
    <w:rPr>
      <w:color w:val="0000FF"/>
      <w:u w:val="single"/>
    </w:rPr>
  </w:style>
  <w:style w:type="paragraph" w:styleId="Revision">
    <w:name w:val="Revision"/>
    <w:hidden/>
    <w:uiPriority w:val="99"/>
    <w:semiHidden/>
    <w:rsid w:val="001F0592"/>
    <w:pPr>
      <w:spacing w:after="0" w:line="240" w:lineRule="auto"/>
    </w:pPr>
    <w:rPr>
      <w:rFonts w:ascii="Times New Roman" w:hAnsi="Times New Roman"/>
      <w:sz w:val="24"/>
    </w:rPr>
  </w:style>
  <w:style w:type="paragraph" w:styleId="paragraph" w:customStyle="1">
    <w:name w:val="paragraph"/>
    <w:basedOn w:val="Normal"/>
    <w:rsid w:val="00E252E1"/>
    <w:pPr>
      <w:spacing w:before="100" w:beforeAutospacing="1" w:after="100" w:afterAutospacing="1" w:line="240" w:lineRule="auto"/>
    </w:pPr>
    <w:rPr>
      <w:rFonts w:eastAsia="Times New Roman" w:cs="Times New Roman"/>
      <w:szCs w:val="24"/>
      <w:lang w:eastAsia="en-GB"/>
    </w:rPr>
  </w:style>
  <w:style w:type="character" w:styleId="normaltextrun" w:customStyle="1">
    <w:name w:val="normaltextrun"/>
    <w:basedOn w:val="DefaultParagraphFont"/>
    <w:rsid w:val="00E252E1"/>
  </w:style>
  <w:style w:type="character" w:styleId="eop" w:customStyle="1">
    <w:name w:val="eop"/>
    <w:basedOn w:val="DefaultParagraphFont"/>
    <w:rsid w:val="00E252E1"/>
  </w:style>
  <w:style w:type="paragraph" w:styleId="TableHead" w:customStyle="1">
    <w:name w:val="Table Head"/>
    <w:basedOn w:val="Normal"/>
    <w:uiPriority w:val="11"/>
    <w:qFormat/>
    <w:rsid w:val="00CD01C6"/>
    <w:pPr>
      <w:spacing w:before="40" w:after="40" w:line="276" w:lineRule="auto"/>
      <w:jc w:val="center"/>
    </w:pPr>
    <w:rPr>
      <w:rFonts w:eastAsia="SimSun" w:cs="Times New Roman"/>
      <w:b/>
      <w:sz w:val="20"/>
      <w:szCs w:val="48"/>
    </w:rPr>
  </w:style>
  <w:style w:type="paragraph" w:styleId="TableLeft" w:customStyle="1">
    <w:name w:val="Table Left"/>
    <w:uiPriority w:val="12"/>
    <w:qFormat/>
    <w:rsid w:val="00CD01C6"/>
    <w:pPr>
      <w:spacing w:before="40" w:after="40" w:line="276" w:lineRule="auto"/>
    </w:pPr>
    <w:rPr>
      <w:rFonts w:ascii="Times New Roman" w:hAnsi="Times New Roman" w:eastAsia="SimSun" w:cs="Arial"/>
      <w:bCs/>
      <w:kern w:val="32"/>
      <w:sz w:val="20"/>
      <w:szCs w:val="24"/>
    </w:rPr>
  </w:style>
  <w:style w:type="paragraph" w:styleId="TableTitle" w:customStyle="1">
    <w:name w:val="Table Title"/>
    <w:next w:val="TableHead"/>
    <w:uiPriority w:val="10"/>
    <w:qFormat/>
    <w:rsid w:val="00CD01C6"/>
    <w:pPr>
      <w:keepNext/>
      <w:keepLines/>
      <w:tabs>
        <w:tab w:val="left" w:pos="2160"/>
      </w:tabs>
      <w:spacing w:before="120" w:after="120" w:line="240" w:lineRule="auto"/>
      <w:ind w:left="2160" w:hanging="2160"/>
    </w:pPr>
    <w:rPr>
      <w:rFonts w:ascii="Arial" w:hAnsi="Arial" w:eastAsia="Times New Roman" w:cs="Times New Roman"/>
      <w:b/>
      <w:color w:val="000000"/>
      <w:sz w:val="24"/>
      <w:szCs w:val="24"/>
      <w:lang w:val="en-US"/>
    </w:rPr>
  </w:style>
  <w:style w:type="character" w:styleId="UnresolvedMention1" w:customStyle="1">
    <w:name w:val="Unresolved Mention1"/>
    <w:basedOn w:val="DefaultParagraphFont"/>
    <w:uiPriority w:val="99"/>
    <w:unhideWhenUsed/>
    <w:rsid w:val="00907000"/>
    <w:rPr>
      <w:color w:val="605E5C"/>
      <w:shd w:val="clear" w:color="auto" w:fill="E1DFDD"/>
    </w:rPr>
  </w:style>
  <w:style w:type="character" w:styleId="Mention1" w:customStyle="1">
    <w:name w:val="Mention1"/>
    <w:basedOn w:val="DefaultParagraphFont"/>
    <w:uiPriority w:val="99"/>
    <w:unhideWhenUsed/>
    <w:rsid w:val="00907000"/>
    <w:rPr>
      <w:color w:val="2B579A"/>
      <w:shd w:val="clear" w:color="auto" w:fill="E1DFDD"/>
    </w:rPr>
  </w:style>
  <w:style w:type="paragraph" w:styleId="EndNoteBibliographyTitle" w:customStyle="1">
    <w:name w:val="EndNote Bibliography Title"/>
    <w:basedOn w:val="Normal"/>
    <w:link w:val="EndNoteBibliographyTitleChar"/>
    <w:rsid w:val="00F27898"/>
    <w:pPr>
      <w:spacing w:after="0"/>
      <w:jc w:val="center"/>
    </w:pPr>
    <w:rPr>
      <w:rFonts w:cs="Times New Roman"/>
      <w:noProof/>
      <w:lang w:val="en-US"/>
    </w:rPr>
  </w:style>
  <w:style w:type="character" w:styleId="EndNoteBibliographyTitleChar" w:customStyle="1">
    <w:name w:val="EndNote Bibliography Title Char"/>
    <w:basedOn w:val="DefaultParagraphFont"/>
    <w:link w:val="EndNoteBibliographyTitle"/>
    <w:rsid w:val="00F27898"/>
    <w:rPr>
      <w:rFonts w:ascii="Times New Roman" w:hAnsi="Times New Roman" w:cs="Times New Roman"/>
      <w:noProof/>
      <w:sz w:val="24"/>
      <w:lang w:val="en-US"/>
    </w:rPr>
  </w:style>
  <w:style w:type="paragraph" w:styleId="EndNoteBibliography" w:customStyle="1">
    <w:name w:val="EndNote Bibliography"/>
    <w:basedOn w:val="Normal"/>
    <w:link w:val="EndNoteBibliographyChar"/>
    <w:rsid w:val="00F27898"/>
    <w:pPr>
      <w:spacing w:line="240" w:lineRule="auto"/>
    </w:pPr>
    <w:rPr>
      <w:rFonts w:cs="Times New Roman"/>
      <w:noProof/>
      <w:lang w:val="en-US"/>
    </w:rPr>
  </w:style>
  <w:style w:type="character" w:styleId="EndNoteBibliographyChar" w:customStyle="1">
    <w:name w:val="EndNote Bibliography Char"/>
    <w:basedOn w:val="DefaultParagraphFont"/>
    <w:link w:val="EndNoteBibliography"/>
    <w:rsid w:val="00F27898"/>
    <w:rPr>
      <w:rFonts w:ascii="Times New Roman" w:hAnsi="Times New Roman" w:cs="Times New Roman"/>
      <w:noProof/>
      <w:sz w:val="24"/>
      <w:lang w:val="en-US"/>
    </w:rPr>
  </w:style>
  <w:style w:type="character" w:styleId="FollowedHyperlink">
    <w:name w:val="FollowedHyperlink"/>
    <w:basedOn w:val="DefaultParagraphFont"/>
    <w:uiPriority w:val="99"/>
    <w:semiHidden/>
    <w:unhideWhenUsed/>
    <w:rsid w:val="00DB1CF2"/>
    <w:rPr>
      <w:color w:val="3EBBF0" w:themeColor="followedHyperlink"/>
      <w:u w:val="single"/>
    </w:rPr>
  </w:style>
  <w:style w:type="character" w:styleId="UnresolvedMention2" w:customStyle="1">
    <w:name w:val="Unresolved Mention2"/>
    <w:basedOn w:val="DefaultParagraphFont"/>
    <w:uiPriority w:val="99"/>
    <w:semiHidden/>
    <w:unhideWhenUsed/>
    <w:rsid w:val="00CA1F7E"/>
    <w:rPr>
      <w:color w:val="605E5C"/>
      <w:shd w:val="clear" w:color="auto" w:fill="E1DFDD"/>
    </w:rPr>
  </w:style>
  <w:style w:type="character" w:styleId="UnresolvedMention3" w:customStyle="1">
    <w:name w:val="Unresolved Mention3"/>
    <w:basedOn w:val="DefaultParagraphFont"/>
    <w:uiPriority w:val="99"/>
    <w:semiHidden/>
    <w:unhideWhenUsed/>
    <w:rsid w:val="00415607"/>
    <w:rPr>
      <w:color w:val="605E5C"/>
      <w:shd w:val="clear" w:color="auto" w:fill="E1DFDD"/>
    </w:rPr>
  </w:style>
  <w:style w:type="character" w:styleId="UnresolvedMention4" w:customStyle="1">
    <w:name w:val="Unresolved Mention4"/>
    <w:basedOn w:val="DefaultParagraphFont"/>
    <w:uiPriority w:val="99"/>
    <w:semiHidden/>
    <w:unhideWhenUsed/>
    <w:rsid w:val="003658FC"/>
    <w:rPr>
      <w:color w:val="605E5C"/>
      <w:shd w:val="clear" w:color="auto" w:fill="E1DFDD"/>
    </w:rPr>
  </w:style>
  <w:style w:type="character" w:styleId="paragraph-h1" w:customStyle="1">
    <w:name w:val="paragraph-h1"/>
    <w:basedOn w:val="DefaultParagraphFont"/>
    <w:rsid w:val="00E20BF5"/>
    <w:rPr>
      <w:rFonts w:hint="default" w:ascii="Times New Roman" w:hAnsi="Times New Roman" w:cs="Times New Roman"/>
    </w:rPr>
  </w:style>
  <w:style w:type="character" w:styleId="hilighti1" w:customStyle="1">
    <w:name w:val="hilighti1"/>
    <w:basedOn w:val="DefaultParagraphFont"/>
    <w:rsid w:val="00E20BF5"/>
    <w:rPr>
      <w:color w:val="FF0000"/>
      <w:u w:val="single"/>
    </w:rPr>
  </w:style>
  <w:style w:type="character" w:styleId="UnresolvedMention5" w:customStyle="1">
    <w:name w:val="Unresolved Mention5"/>
    <w:basedOn w:val="DefaultParagraphFont"/>
    <w:uiPriority w:val="99"/>
    <w:semiHidden/>
    <w:unhideWhenUsed/>
    <w:rsid w:val="00A73450"/>
    <w:rPr>
      <w:color w:val="605E5C"/>
      <w:shd w:val="clear" w:color="auto" w:fill="E1DFDD"/>
    </w:rPr>
  </w:style>
  <w:style w:type="paragraph" w:styleId="NormalWeb">
    <w:name w:val="Normal (Web)"/>
    <w:basedOn w:val="Normal"/>
    <w:uiPriority w:val="99"/>
    <w:semiHidden/>
    <w:unhideWhenUsed/>
    <w:rsid w:val="00E95601"/>
    <w:pPr>
      <w:spacing w:before="100" w:beforeAutospacing="1" w:after="100" w:afterAutospacing="1" w:line="240" w:lineRule="auto"/>
    </w:pPr>
    <w:rPr>
      <w:rFonts w:eastAsia="Times New Roman" w:cs="Times New Roman"/>
      <w:szCs w:val="24"/>
      <w:lang w:eastAsia="en-GB"/>
    </w:rPr>
  </w:style>
  <w:style w:type="character" w:styleId="PlaceholderText">
    <w:name w:val="Placeholder Text"/>
    <w:basedOn w:val="DefaultParagraphFont"/>
    <w:uiPriority w:val="99"/>
    <w:semiHidden/>
    <w:rsid w:val="00FE7696"/>
    <w:rPr>
      <w:color w:val="808080"/>
    </w:rPr>
  </w:style>
  <w:style w:type="character" w:styleId="identifier" w:customStyle="1">
    <w:name w:val="identifier"/>
    <w:basedOn w:val="DefaultParagraphFont"/>
    <w:rsid w:val="00D97E8A"/>
  </w:style>
  <w:style w:type="character" w:styleId="id-label" w:customStyle="1">
    <w:name w:val="id-label"/>
    <w:basedOn w:val="DefaultParagraphFont"/>
    <w:rsid w:val="00D97E8A"/>
  </w:style>
  <w:style w:type="character" w:styleId="Mention2000000" w:customStyle="1">
    <w:name w:val="Mention2000000"/>
    <w:basedOn w:val="DefaultParagraphFont"/>
    <w:uiPriority w:val="99"/>
    <w:unhideWhenUsed/>
    <w:rsid w:val="00EA0A25"/>
    <w:rPr>
      <w:color w:val="2B579A"/>
      <w:shd w:val="clear" w:color="auto" w:fill="E6E6E6"/>
    </w:rPr>
  </w:style>
  <w:style w:type="character" w:styleId="Mention2" w:customStyle="1">
    <w:name w:val="Mention2"/>
    <w:basedOn w:val="DefaultParagraphFont"/>
    <w:uiPriority w:val="99"/>
    <w:unhideWhenUsed/>
    <w:rsid w:val="00DB55B4"/>
    <w:rPr>
      <w:color w:val="2B579A"/>
      <w:shd w:val="clear" w:color="auto" w:fill="E6E6E6"/>
    </w:rPr>
  </w:style>
  <w:style w:type="character" w:styleId="Mention20" w:customStyle="1">
    <w:name w:val="Mention20"/>
    <w:basedOn w:val="DefaultParagraphFont"/>
    <w:uiPriority w:val="99"/>
    <w:unhideWhenUsed/>
    <w:rsid w:val="00167CD8"/>
    <w:rPr>
      <w:color w:val="2B579A"/>
      <w:shd w:val="clear" w:color="auto" w:fill="E6E6E6"/>
    </w:rPr>
  </w:style>
  <w:style w:type="character" w:styleId="Mention200" w:customStyle="1">
    <w:name w:val="Mention200"/>
    <w:basedOn w:val="DefaultParagraphFont"/>
    <w:uiPriority w:val="99"/>
    <w:unhideWhenUsed/>
    <w:rsid w:val="00167CD8"/>
    <w:rPr>
      <w:color w:val="2B579A"/>
      <w:shd w:val="clear" w:color="auto" w:fill="E6E6E6"/>
    </w:rPr>
  </w:style>
  <w:style w:type="character" w:styleId="Mention2000" w:customStyle="1">
    <w:name w:val="Mention2000"/>
    <w:basedOn w:val="DefaultParagraphFont"/>
    <w:uiPriority w:val="99"/>
    <w:unhideWhenUsed/>
    <w:rsid w:val="00167CD8"/>
    <w:rPr>
      <w:color w:val="2B579A"/>
      <w:shd w:val="clear" w:color="auto" w:fill="E6E6E6"/>
    </w:rPr>
  </w:style>
  <w:style w:type="character" w:styleId="Mention20000" w:customStyle="1">
    <w:name w:val="Mention20000"/>
    <w:basedOn w:val="DefaultParagraphFont"/>
    <w:uiPriority w:val="99"/>
    <w:unhideWhenUsed/>
    <w:rsid w:val="00167CD8"/>
    <w:rPr>
      <w:color w:val="2B579A"/>
      <w:shd w:val="clear" w:color="auto" w:fill="E6E6E6"/>
    </w:rPr>
  </w:style>
  <w:style w:type="character" w:styleId="Mention200000" w:customStyle="1">
    <w:name w:val="Mention200000"/>
    <w:basedOn w:val="DefaultParagraphFont"/>
    <w:uiPriority w:val="99"/>
    <w:unhideWhenUsed/>
    <w:rsid w:val="00167CD8"/>
    <w:rPr>
      <w:color w:val="2B579A"/>
      <w:shd w:val="clear" w:color="auto" w:fill="E6E6E6"/>
    </w:rPr>
  </w:style>
  <w:style w:type="character" w:styleId="Mention3" w:customStyle="1">
    <w:name w:val="Mention3"/>
    <w:basedOn w:val="DefaultParagraphFont"/>
    <w:uiPriority w:val="99"/>
    <w:unhideWhenUsed/>
    <w:rsid w:val="00167CD8"/>
    <w:rPr>
      <w:color w:val="2B579A"/>
      <w:shd w:val="clear" w:color="auto" w:fill="E6E6E6"/>
    </w:rPr>
  </w:style>
  <w:style w:type="character" w:styleId="Mention20000000" w:customStyle="1">
    <w:name w:val="Mention20000000"/>
    <w:basedOn w:val="DefaultParagraphFont"/>
    <w:uiPriority w:val="99"/>
    <w:unhideWhenUsed/>
    <w:rsid w:val="00EA0A25"/>
    <w:rPr>
      <w:color w:val="2B579A"/>
      <w:shd w:val="clear" w:color="auto" w:fill="E6E6E6"/>
    </w:rPr>
  </w:style>
  <w:style w:type="character" w:styleId="Mention200000000" w:customStyle="1">
    <w:name w:val="Mention200000000"/>
    <w:basedOn w:val="DefaultParagraphFont"/>
    <w:uiPriority w:val="99"/>
    <w:unhideWhenUsed/>
    <w:rsid w:val="001565C6"/>
    <w:rPr>
      <w:color w:val="2B579A"/>
      <w:shd w:val="clear" w:color="auto" w:fill="E6E6E6"/>
    </w:rPr>
  </w:style>
  <w:style w:type="character" w:styleId="Mention20000000000000" w:customStyle="1">
    <w:name w:val="Mention20000000000000"/>
    <w:basedOn w:val="DefaultParagraphFont"/>
    <w:uiPriority w:val="99"/>
    <w:unhideWhenUsed/>
    <w:rsid w:val="005E79BA"/>
    <w:rPr>
      <w:color w:val="2B579A"/>
      <w:shd w:val="clear" w:color="auto" w:fill="E6E6E6"/>
    </w:rPr>
  </w:style>
  <w:style w:type="character" w:styleId="Mention4" w:customStyle="1">
    <w:name w:val="Mention4"/>
    <w:basedOn w:val="DefaultParagraphFont"/>
    <w:uiPriority w:val="99"/>
    <w:unhideWhenUsed/>
    <w:rsid w:val="00DE37FA"/>
    <w:rPr>
      <w:color w:val="2B579A"/>
      <w:shd w:val="clear" w:color="auto" w:fill="E6E6E6"/>
    </w:rPr>
  </w:style>
  <w:style w:type="character" w:styleId="UnresolvedMention6" w:customStyle="1">
    <w:name w:val="Unresolved Mention6"/>
    <w:basedOn w:val="DefaultParagraphFont"/>
    <w:uiPriority w:val="99"/>
    <w:unhideWhenUsed/>
    <w:rsid w:val="00DE37FA"/>
    <w:rPr>
      <w:color w:val="605E5C"/>
      <w:shd w:val="clear" w:color="auto" w:fill="E1DFDD"/>
    </w:rPr>
  </w:style>
  <w:style w:type="character" w:styleId="Mention2000000000" w:customStyle="1">
    <w:name w:val="Mention2000000000"/>
    <w:basedOn w:val="DefaultParagraphFont"/>
    <w:uiPriority w:val="99"/>
    <w:unhideWhenUsed/>
    <w:rsid w:val="001565C6"/>
    <w:rPr>
      <w:color w:val="2B579A"/>
      <w:shd w:val="clear" w:color="auto" w:fill="E6E6E6"/>
    </w:rPr>
  </w:style>
  <w:style w:type="character" w:styleId="Mention20000000000" w:customStyle="1">
    <w:name w:val="Mention20000000000"/>
    <w:basedOn w:val="DefaultParagraphFont"/>
    <w:uiPriority w:val="99"/>
    <w:unhideWhenUsed/>
    <w:rsid w:val="001565C6"/>
    <w:rPr>
      <w:color w:val="2B579A"/>
      <w:shd w:val="clear" w:color="auto" w:fill="E6E6E6"/>
    </w:rPr>
  </w:style>
  <w:style w:type="character" w:styleId="Mention200000000000" w:customStyle="1">
    <w:name w:val="Mention200000000000"/>
    <w:basedOn w:val="DefaultParagraphFont"/>
    <w:uiPriority w:val="99"/>
    <w:unhideWhenUsed/>
    <w:rsid w:val="001565C6"/>
    <w:rPr>
      <w:color w:val="2B579A"/>
      <w:shd w:val="clear" w:color="auto" w:fill="E6E6E6"/>
    </w:rPr>
  </w:style>
  <w:style w:type="character" w:styleId="Mention2000000000000" w:customStyle="1">
    <w:name w:val="Mention2000000000000"/>
    <w:basedOn w:val="DefaultParagraphFont"/>
    <w:uiPriority w:val="99"/>
    <w:unhideWhenUsed/>
    <w:rsid w:val="001565C6"/>
    <w:rPr>
      <w:color w:val="2B579A"/>
      <w:shd w:val="clear" w:color="auto" w:fill="E6E6E6"/>
    </w:rPr>
  </w:style>
  <w:style w:type="character" w:styleId="Mention5" w:customStyle="1">
    <w:name w:val="Mention5"/>
    <w:basedOn w:val="DefaultParagraphFont"/>
    <w:uiPriority w:val="99"/>
    <w:unhideWhenUsed/>
    <w:rsid w:val="009B3176"/>
    <w:rPr>
      <w:color w:val="2B579A"/>
      <w:shd w:val="clear" w:color="auto" w:fill="E1DFDD"/>
    </w:rPr>
  </w:style>
  <w:style w:type="character" w:styleId="Mention6" w:customStyle="1">
    <w:name w:val="Mention6"/>
    <w:basedOn w:val="DefaultParagraphFont"/>
    <w:uiPriority w:val="99"/>
    <w:unhideWhenUsed/>
    <w:rsid w:val="005262ED"/>
    <w:rPr>
      <w:color w:val="2B579A"/>
      <w:shd w:val="clear" w:color="auto" w:fill="E6E6E6"/>
    </w:rPr>
  </w:style>
  <w:style w:type="character" w:styleId="UnresolvedMention7" w:customStyle="1">
    <w:name w:val="Unresolved Mention7"/>
    <w:basedOn w:val="DefaultParagraphFont"/>
    <w:uiPriority w:val="99"/>
    <w:unhideWhenUsed/>
    <w:rsid w:val="005262ED"/>
    <w:rPr>
      <w:color w:val="605E5C"/>
      <w:shd w:val="clear" w:color="auto" w:fill="E1DFDD"/>
    </w:rPr>
  </w:style>
  <w:style w:type="character" w:styleId="Mention7" w:customStyle="1">
    <w:name w:val="Mention7"/>
    <w:basedOn w:val="DefaultParagraphFont"/>
    <w:uiPriority w:val="99"/>
    <w:unhideWhenUsed/>
    <w:rsid w:val="00D16DB3"/>
    <w:rPr>
      <w:color w:val="2B579A"/>
      <w:shd w:val="clear" w:color="auto" w:fill="E6E6E6"/>
    </w:rPr>
  </w:style>
  <w:style w:type="character" w:styleId="Mention10" w:customStyle="1">
    <w:name w:val="Mention10"/>
    <w:basedOn w:val="DefaultParagraphFont"/>
    <w:uiPriority w:val="99"/>
    <w:unhideWhenUsed/>
    <w:rsid w:val="004F55F6"/>
    <w:rPr>
      <w:color w:val="2B579A"/>
      <w:shd w:val="clear" w:color="auto" w:fill="E6E6E6"/>
    </w:rPr>
  </w:style>
  <w:style w:type="character" w:styleId="Mention8" w:customStyle="1">
    <w:name w:val="Mention8"/>
    <w:basedOn w:val="DefaultParagraphFont"/>
    <w:uiPriority w:val="99"/>
    <w:unhideWhenUsed/>
    <w:rsid w:val="009543F4"/>
    <w:rPr>
      <w:color w:val="2B579A"/>
      <w:shd w:val="clear" w:color="auto" w:fill="E6E6E6"/>
    </w:rPr>
  </w:style>
  <w:style w:type="character" w:styleId="UnresolvedMention8" w:customStyle="1">
    <w:name w:val="Unresolved Mention8"/>
    <w:basedOn w:val="DefaultParagraphFont"/>
    <w:uiPriority w:val="99"/>
    <w:unhideWhenUsed/>
    <w:rsid w:val="002F0071"/>
    <w:rPr>
      <w:color w:val="605E5C"/>
      <w:shd w:val="clear" w:color="auto" w:fill="E1DFDD"/>
    </w:rPr>
  </w:style>
  <w:style w:type="table" w:styleId="GridTable1Light">
    <w:name w:val="Grid Table 1 Light"/>
    <w:basedOn w:val="TableNormal"/>
    <w:uiPriority w:val="46"/>
    <w:rsid w:val="002F0071"/>
    <w:pPr>
      <w:spacing w:after="0" w:line="240" w:lineRule="auto"/>
    </w:pPr>
    <w:tblPr>
      <w:tblStyleRowBandSize w:val="1"/>
      <w:tblStyleColBandSize w:val="1"/>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Pr>
    <w:tblStylePr w:type="firstRow">
      <w:rPr>
        <w:b/>
        <w:bCs/>
      </w:rPr>
      <w:tblPr/>
      <w:tcPr>
        <w:tcBorders>
          <w:bottom w:val="single" w:color="666666" w:themeColor="text1" w:themeTint="99" w:sz="12" w:space="0"/>
        </w:tcBorders>
      </w:tcPr>
    </w:tblStylePr>
    <w:tblStylePr w:type="lastRow">
      <w:rPr>
        <w:b/>
        <w:bCs/>
      </w:rPr>
      <w:tblPr/>
      <w:tcPr>
        <w:tcBorders>
          <w:top w:val="double" w:color="666666" w:themeColor="text1" w:themeTint="99" w:sz="2" w:space="0"/>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2F0071"/>
    <w:pPr>
      <w:spacing w:after="0" w:line="240" w:lineRule="auto"/>
    </w:pPr>
    <w:tblPr>
      <w:tblStyleRowBandSize w:val="1"/>
      <w:tblStyleColBandSize w:val="1"/>
      <w:tblBorders>
        <w:top w:val="single" w:color="A8CBEE" w:themeColor="accent3" w:themeTint="66" w:sz="4" w:space="0"/>
        <w:left w:val="single" w:color="A8CBEE" w:themeColor="accent3" w:themeTint="66" w:sz="4" w:space="0"/>
        <w:bottom w:val="single" w:color="A8CBEE" w:themeColor="accent3" w:themeTint="66" w:sz="4" w:space="0"/>
        <w:right w:val="single" w:color="A8CBEE" w:themeColor="accent3" w:themeTint="66" w:sz="4" w:space="0"/>
        <w:insideH w:val="single" w:color="A8CBEE" w:themeColor="accent3" w:themeTint="66" w:sz="4" w:space="0"/>
        <w:insideV w:val="single" w:color="A8CBEE" w:themeColor="accent3" w:themeTint="66" w:sz="4" w:space="0"/>
      </w:tblBorders>
    </w:tblPr>
    <w:tblStylePr w:type="firstRow">
      <w:rPr>
        <w:b/>
        <w:bCs/>
      </w:rPr>
      <w:tblPr/>
      <w:tcPr>
        <w:tcBorders>
          <w:bottom w:val="single" w:color="7EB1E6" w:themeColor="accent3" w:themeTint="99" w:sz="12" w:space="0"/>
        </w:tcBorders>
      </w:tcPr>
    </w:tblStylePr>
    <w:tblStylePr w:type="lastRow">
      <w:rPr>
        <w:b/>
        <w:bCs/>
      </w:rPr>
      <w:tblPr/>
      <w:tcPr>
        <w:tcBorders>
          <w:top w:val="double" w:color="7EB1E6" w:themeColor="accent3" w:themeTint="99" w:sz="2" w:space="0"/>
        </w:tcBorders>
      </w:tcPr>
    </w:tblStylePr>
    <w:tblStylePr w:type="firstCol">
      <w:rPr>
        <w:b/>
        <w:bCs/>
      </w:rPr>
    </w:tblStylePr>
    <w:tblStylePr w:type="lastCol">
      <w:rPr>
        <w:b/>
        <w:bCs/>
      </w:rPr>
    </w:tblStylePr>
  </w:style>
  <w:style w:type="table" w:styleId="PlainTable2">
    <w:name w:val="Plain Table 2"/>
    <w:basedOn w:val="TableNormal"/>
    <w:uiPriority w:val="42"/>
    <w:rsid w:val="002F0071"/>
    <w:pPr>
      <w:spacing w:after="0" w:line="240" w:lineRule="auto"/>
    </w:pPr>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Mention80" w:customStyle="1">
    <w:name w:val="Mention80"/>
    <w:basedOn w:val="DefaultParagraphFont"/>
    <w:uiPriority w:val="99"/>
    <w:unhideWhenUsed/>
    <w:rsid w:val="006E1BF9"/>
    <w:rPr>
      <w:color w:val="2B579A"/>
      <w:shd w:val="clear" w:color="auto" w:fill="E1DFDD"/>
    </w:rPr>
  </w:style>
  <w:style w:type="character" w:styleId="Mention800" w:customStyle="1">
    <w:name w:val="Mention800"/>
    <w:basedOn w:val="DefaultParagraphFont"/>
    <w:uiPriority w:val="99"/>
    <w:unhideWhenUsed/>
    <w:rsid w:val="006E1BF9"/>
    <w:rPr>
      <w:color w:val="2B579A"/>
      <w:shd w:val="clear" w:color="auto" w:fill="E1DFDD"/>
    </w:rPr>
  </w:style>
  <w:style w:type="table" w:styleId="Table" w:customStyle="1">
    <w:name w:val="Table"/>
    <w:semiHidden/>
    <w:unhideWhenUsed/>
    <w:qFormat/>
    <w:rsid w:val="006E1BF9"/>
    <w:pPr>
      <w:spacing w:after="200" w:line="240" w:lineRule="auto"/>
    </w:pPr>
    <w:rPr>
      <w:rFonts w:eastAsiaTheme="minorHAnsi"/>
      <w:sz w:val="24"/>
      <w:szCs w:val="24"/>
      <w:lang w:val="en-US"/>
    </w:rPr>
    <w:tblPr>
      <w:tblInd w:w="0" w:type="dxa"/>
      <w:tblCellMar>
        <w:top w:w="0" w:type="dxa"/>
        <w:left w:w="108" w:type="dxa"/>
        <w:bottom w:w="0" w:type="dxa"/>
        <w:right w:w="108" w:type="dxa"/>
      </w:tblCellMar>
    </w:tblPr>
  </w:style>
  <w:style w:type="character" w:styleId="UnresolvedMention9" w:customStyle="1">
    <w:name w:val="Unresolved Mention9"/>
    <w:basedOn w:val="DefaultParagraphFont"/>
    <w:uiPriority w:val="99"/>
    <w:unhideWhenUsed/>
    <w:rsid w:val="006E1BF9"/>
    <w:rPr>
      <w:color w:val="605E5C"/>
      <w:shd w:val="clear" w:color="auto" w:fill="E1DFDD"/>
    </w:rPr>
  </w:style>
  <w:style w:type="character" w:styleId="Mention9" w:customStyle="1">
    <w:name w:val="Mention9"/>
    <w:basedOn w:val="DefaultParagraphFont"/>
    <w:uiPriority w:val="99"/>
    <w:unhideWhenUsed/>
    <w:rsid w:val="006E1BF9"/>
    <w:rPr>
      <w:color w:val="2B579A"/>
      <w:shd w:val="clear" w:color="auto" w:fill="E1DFDD"/>
    </w:rPr>
  </w:style>
  <w:style w:type="character" w:styleId="UnresolvedMention10" w:customStyle="1">
    <w:name w:val="Unresolved Mention10"/>
    <w:basedOn w:val="DefaultParagraphFont"/>
    <w:uiPriority w:val="99"/>
    <w:unhideWhenUsed/>
    <w:rsid w:val="004F55F6"/>
    <w:rPr>
      <w:color w:val="605E5C"/>
      <w:shd w:val="clear" w:color="auto" w:fill="E1DFDD"/>
    </w:rPr>
  </w:style>
  <w:style w:type="character" w:styleId="Mention11" w:customStyle="1">
    <w:name w:val="Mention11"/>
    <w:basedOn w:val="DefaultParagraphFont"/>
    <w:uiPriority w:val="99"/>
    <w:unhideWhenUsed/>
    <w:rsid w:val="004F55F6"/>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80918">
      <w:bodyDiv w:val="1"/>
      <w:marLeft w:val="0"/>
      <w:marRight w:val="0"/>
      <w:marTop w:val="0"/>
      <w:marBottom w:val="0"/>
      <w:divBdr>
        <w:top w:val="none" w:sz="0" w:space="0" w:color="auto"/>
        <w:left w:val="none" w:sz="0" w:space="0" w:color="auto"/>
        <w:bottom w:val="none" w:sz="0" w:space="0" w:color="auto"/>
        <w:right w:val="none" w:sz="0" w:space="0" w:color="auto"/>
      </w:divBdr>
    </w:div>
    <w:div w:id="82075809">
      <w:bodyDiv w:val="1"/>
      <w:marLeft w:val="0"/>
      <w:marRight w:val="0"/>
      <w:marTop w:val="0"/>
      <w:marBottom w:val="0"/>
      <w:divBdr>
        <w:top w:val="none" w:sz="0" w:space="0" w:color="auto"/>
        <w:left w:val="none" w:sz="0" w:space="0" w:color="auto"/>
        <w:bottom w:val="none" w:sz="0" w:space="0" w:color="auto"/>
        <w:right w:val="none" w:sz="0" w:space="0" w:color="auto"/>
      </w:divBdr>
    </w:div>
    <w:div w:id="101413952">
      <w:bodyDiv w:val="1"/>
      <w:marLeft w:val="0"/>
      <w:marRight w:val="0"/>
      <w:marTop w:val="0"/>
      <w:marBottom w:val="0"/>
      <w:divBdr>
        <w:top w:val="none" w:sz="0" w:space="0" w:color="auto"/>
        <w:left w:val="none" w:sz="0" w:space="0" w:color="auto"/>
        <w:bottom w:val="none" w:sz="0" w:space="0" w:color="auto"/>
        <w:right w:val="none" w:sz="0" w:space="0" w:color="auto"/>
      </w:divBdr>
      <w:divsChild>
        <w:div w:id="1936936282">
          <w:marLeft w:val="0"/>
          <w:marRight w:val="0"/>
          <w:marTop w:val="0"/>
          <w:marBottom w:val="0"/>
          <w:divBdr>
            <w:top w:val="none" w:sz="0" w:space="0" w:color="auto"/>
            <w:left w:val="none" w:sz="0" w:space="0" w:color="auto"/>
            <w:bottom w:val="none" w:sz="0" w:space="0" w:color="auto"/>
            <w:right w:val="none" w:sz="0" w:space="0" w:color="auto"/>
          </w:divBdr>
        </w:div>
      </w:divsChild>
    </w:div>
    <w:div w:id="188952933">
      <w:bodyDiv w:val="1"/>
      <w:marLeft w:val="0"/>
      <w:marRight w:val="0"/>
      <w:marTop w:val="0"/>
      <w:marBottom w:val="0"/>
      <w:divBdr>
        <w:top w:val="none" w:sz="0" w:space="0" w:color="auto"/>
        <w:left w:val="none" w:sz="0" w:space="0" w:color="auto"/>
        <w:bottom w:val="none" w:sz="0" w:space="0" w:color="auto"/>
        <w:right w:val="none" w:sz="0" w:space="0" w:color="auto"/>
      </w:divBdr>
    </w:div>
    <w:div w:id="190341509">
      <w:bodyDiv w:val="1"/>
      <w:marLeft w:val="0"/>
      <w:marRight w:val="0"/>
      <w:marTop w:val="0"/>
      <w:marBottom w:val="0"/>
      <w:divBdr>
        <w:top w:val="none" w:sz="0" w:space="0" w:color="auto"/>
        <w:left w:val="none" w:sz="0" w:space="0" w:color="auto"/>
        <w:bottom w:val="none" w:sz="0" w:space="0" w:color="auto"/>
        <w:right w:val="none" w:sz="0" w:space="0" w:color="auto"/>
      </w:divBdr>
    </w:div>
    <w:div w:id="195655161">
      <w:bodyDiv w:val="1"/>
      <w:marLeft w:val="0"/>
      <w:marRight w:val="0"/>
      <w:marTop w:val="0"/>
      <w:marBottom w:val="0"/>
      <w:divBdr>
        <w:top w:val="none" w:sz="0" w:space="0" w:color="auto"/>
        <w:left w:val="none" w:sz="0" w:space="0" w:color="auto"/>
        <w:bottom w:val="none" w:sz="0" w:space="0" w:color="auto"/>
        <w:right w:val="none" w:sz="0" w:space="0" w:color="auto"/>
      </w:divBdr>
      <w:divsChild>
        <w:div w:id="1879932193">
          <w:marLeft w:val="0"/>
          <w:marRight w:val="0"/>
          <w:marTop w:val="0"/>
          <w:marBottom w:val="0"/>
          <w:divBdr>
            <w:top w:val="none" w:sz="0" w:space="0" w:color="auto"/>
            <w:left w:val="none" w:sz="0" w:space="0" w:color="auto"/>
            <w:bottom w:val="none" w:sz="0" w:space="0" w:color="auto"/>
            <w:right w:val="none" w:sz="0" w:space="0" w:color="auto"/>
          </w:divBdr>
        </w:div>
      </w:divsChild>
    </w:div>
    <w:div w:id="203447162">
      <w:bodyDiv w:val="1"/>
      <w:marLeft w:val="0"/>
      <w:marRight w:val="0"/>
      <w:marTop w:val="0"/>
      <w:marBottom w:val="0"/>
      <w:divBdr>
        <w:top w:val="none" w:sz="0" w:space="0" w:color="auto"/>
        <w:left w:val="none" w:sz="0" w:space="0" w:color="auto"/>
        <w:bottom w:val="none" w:sz="0" w:space="0" w:color="auto"/>
        <w:right w:val="none" w:sz="0" w:space="0" w:color="auto"/>
      </w:divBdr>
    </w:div>
    <w:div w:id="247006256">
      <w:bodyDiv w:val="1"/>
      <w:marLeft w:val="0"/>
      <w:marRight w:val="0"/>
      <w:marTop w:val="0"/>
      <w:marBottom w:val="0"/>
      <w:divBdr>
        <w:top w:val="none" w:sz="0" w:space="0" w:color="auto"/>
        <w:left w:val="none" w:sz="0" w:space="0" w:color="auto"/>
        <w:bottom w:val="none" w:sz="0" w:space="0" w:color="auto"/>
        <w:right w:val="none" w:sz="0" w:space="0" w:color="auto"/>
      </w:divBdr>
      <w:divsChild>
        <w:div w:id="692610333">
          <w:marLeft w:val="0"/>
          <w:marRight w:val="0"/>
          <w:marTop w:val="0"/>
          <w:marBottom w:val="0"/>
          <w:divBdr>
            <w:top w:val="none" w:sz="0" w:space="0" w:color="auto"/>
            <w:left w:val="none" w:sz="0" w:space="0" w:color="auto"/>
            <w:bottom w:val="none" w:sz="0" w:space="0" w:color="auto"/>
            <w:right w:val="none" w:sz="0" w:space="0" w:color="auto"/>
          </w:divBdr>
        </w:div>
        <w:div w:id="789084272">
          <w:marLeft w:val="0"/>
          <w:marRight w:val="0"/>
          <w:marTop w:val="0"/>
          <w:marBottom w:val="0"/>
          <w:divBdr>
            <w:top w:val="none" w:sz="0" w:space="0" w:color="auto"/>
            <w:left w:val="none" w:sz="0" w:space="0" w:color="auto"/>
            <w:bottom w:val="none" w:sz="0" w:space="0" w:color="auto"/>
            <w:right w:val="none" w:sz="0" w:space="0" w:color="auto"/>
          </w:divBdr>
        </w:div>
      </w:divsChild>
    </w:div>
    <w:div w:id="334578784">
      <w:bodyDiv w:val="1"/>
      <w:marLeft w:val="0"/>
      <w:marRight w:val="0"/>
      <w:marTop w:val="0"/>
      <w:marBottom w:val="0"/>
      <w:divBdr>
        <w:top w:val="none" w:sz="0" w:space="0" w:color="auto"/>
        <w:left w:val="none" w:sz="0" w:space="0" w:color="auto"/>
        <w:bottom w:val="none" w:sz="0" w:space="0" w:color="auto"/>
        <w:right w:val="none" w:sz="0" w:space="0" w:color="auto"/>
      </w:divBdr>
    </w:div>
    <w:div w:id="394665126">
      <w:bodyDiv w:val="1"/>
      <w:marLeft w:val="0"/>
      <w:marRight w:val="0"/>
      <w:marTop w:val="0"/>
      <w:marBottom w:val="0"/>
      <w:divBdr>
        <w:top w:val="none" w:sz="0" w:space="0" w:color="auto"/>
        <w:left w:val="none" w:sz="0" w:space="0" w:color="auto"/>
        <w:bottom w:val="none" w:sz="0" w:space="0" w:color="auto"/>
        <w:right w:val="none" w:sz="0" w:space="0" w:color="auto"/>
      </w:divBdr>
      <w:divsChild>
        <w:div w:id="452557483">
          <w:marLeft w:val="0"/>
          <w:marRight w:val="0"/>
          <w:marTop w:val="0"/>
          <w:marBottom w:val="0"/>
          <w:divBdr>
            <w:top w:val="none" w:sz="0" w:space="0" w:color="auto"/>
            <w:left w:val="none" w:sz="0" w:space="0" w:color="auto"/>
            <w:bottom w:val="none" w:sz="0" w:space="0" w:color="auto"/>
            <w:right w:val="none" w:sz="0" w:space="0" w:color="auto"/>
          </w:divBdr>
        </w:div>
      </w:divsChild>
    </w:div>
    <w:div w:id="430051283">
      <w:bodyDiv w:val="1"/>
      <w:marLeft w:val="0"/>
      <w:marRight w:val="0"/>
      <w:marTop w:val="0"/>
      <w:marBottom w:val="0"/>
      <w:divBdr>
        <w:top w:val="none" w:sz="0" w:space="0" w:color="auto"/>
        <w:left w:val="none" w:sz="0" w:space="0" w:color="auto"/>
        <w:bottom w:val="none" w:sz="0" w:space="0" w:color="auto"/>
        <w:right w:val="none" w:sz="0" w:space="0" w:color="auto"/>
      </w:divBdr>
    </w:div>
    <w:div w:id="455874343">
      <w:bodyDiv w:val="1"/>
      <w:marLeft w:val="0"/>
      <w:marRight w:val="0"/>
      <w:marTop w:val="0"/>
      <w:marBottom w:val="0"/>
      <w:divBdr>
        <w:top w:val="none" w:sz="0" w:space="0" w:color="auto"/>
        <w:left w:val="none" w:sz="0" w:space="0" w:color="auto"/>
        <w:bottom w:val="none" w:sz="0" w:space="0" w:color="auto"/>
        <w:right w:val="none" w:sz="0" w:space="0" w:color="auto"/>
      </w:divBdr>
    </w:div>
    <w:div w:id="497579701">
      <w:bodyDiv w:val="1"/>
      <w:marLeft w:val="0"/>
      <w:marRight w:val="0"/>
      <w:marTop w:val="0"/>
      <w:marBottom w:val="0"/>
      <w:divBdr>
        <w:top w:val="none" w:sz="0" w:space="0" w:color="auto"/>
        <w:left w:val="none" w:sz="0" w:space="0" w:color="auto"/>
        <w:bottom w:val="none" w:sz="0" w:space="0" w:color="auto"/>
        <w:right w:val="none" w:sz="0" w:space="0" w:color="auto"/>
      </w:divBdr>
    </w:div>
    <w:div w:id="539897376">
      <w:bodyDiv w:val="1"/>
      <w:marLeft w:val="0"/>
      <w:marRight w:val="0"/>
      <w:marTop w:val="0"/>
      <w:marBottom w:val="0"/>
      <w:divBdr>
        <w:top w:val="none" w:sz="0" w:space="0" w:color="auto"/>
        <w:left w:val="none" w:sz="0" w:space="0" w:color="auto"/>
        <w:bottom w:val="none" w:sz="0" w:space="0" w:color="auto"/>
        <w:right w:val="none" w:sz="0" w:space="0" w:color="auto"/>
      </w:divBdr>
    </w:div>
    <w:div w:id="703403047">
      <w:bodyDiv w:val="1"/>
      <w:marLeft w:val="0"/>
      <w:marRight w:val="0"/>
      <w:marTop w:val="0"/>
      <w:marBottom w:val="0"/>
      <w:divBdr>
        <w:top w:val="none" w:sz="0" w:space="0" w:color="auto"/>
        <w:left w:val="none" w:sz="0" w:space="0" w:color="auto"/>
        <w:bottom w:val="none" w:sz="0" w:space="0" w:color="auto"/>
        <w:right w:val="none" w:sz="0" w:space="0" w:color="auto"/>
      </w:divBdr>
    </w:div>
    <w:div w:id="766657478">
      <w:bodyDiv w:val="1"/>
      <w:marLeft w:val="0"/>
      <w:marRight w:val="0"/>
      <w:marTop w:val="0"/>
      <w:marBottom w:val="0"/>
      <w:divBdr>
        <w:top w:val="none" w:sz="0" w:space="0" w:color="auto"/>
        <w:left w:val="none" w:sz="0" w:space="0" w:color="auto"/>
        <w:bottom w:val="none" w:sz="0" w:space="0" w:color="auto"/>
        <w:right w:val="none" w:sz="0" w:space="0" w:color="auto"/>
      </w:divBdr>
      <w:divsChild>
        <w:div w:id="176115201">
          <w:marLeft w:val="0"/>
          <w:marRight w:val="0"/>
          <w:marTop w:val="0"/>
          <w:marBottom w:val="0"/>
          <w:divBdr>
            <w:top w:val="none" w:sz="0" w:space="0" w:color="auto"/>
            <w:left w:val="none" w:sz="0" w:space="0" w:color="auto"/>
            <w:bottom w:val="none" w:sz="0" w:space="0" w:color="auto"/>
            <w:right w:val="none" w:sz="0" w:space="0" w:color="auto"/>
          </w:divBdr>
        </w:div>
      </w:divsChild>
    </w:div>
    <w:div w:id="818766513">
      <w:bodyDiv w:val="1"/>
      <w:marLeft w:val="0"/>
      <w:marRight w:val="0"/>
      <w:marTop w:val="0"/>
      <w:marBottom w:val="0"/>
      <w:divBdr>
        <w:top w:val="none" w:sz="0" w:space="0" w:color="auto"/>
        <w:left w:val="none" w:sz="0" w:space="0" w:color="auto"/>
        <w:bottom w:val="none" w:sz="0" w:space="0" w:color="auto"/>
        <w:right w:val="none" w:sz="0" w:space="0" w:color="auto"/>
      </w:divBdr>
      <w:divsChild>
        <w:div w:id="1607075161">
          <w:marLeft w:val="0"/>
          <w:marRight w:val="0"/>
          <w:marTop w:val="0"/>
          <w:marBottom w:val="0"/>
          <w:divBdr>
            <w:top w:val="none" w:sz="0" w:space="0" w:color="auto"/>
            <w:left w:val="none" w:sz="0" w:space="0" w:color="auto"/>
            <w:bottom w:val="none" w:sz="0" w:space="0" w:color="auto"/>
            <w:right w:val="none" w:sz="0" w:space="0" w:color="auto"/>
          </w:divBdr>
        </w:div>
      </w:divsChild>
    </w:div>
    <w:div w:id="1108814594">
      <w:bodyDiv w:val="1"/>
      <w:marLeft w:val="0"/>
      <w:marRight w:val="0"/>
      <w:marTop w:val="0"/>
      <w:marBottom w:val="0"/>
      <w:divBdr>
        <w:top w:val="none" w:sz="0" w:space="0" w:color="auto"/>
        <w:left w:val="none" w:sz="0" w:space="0" w:color="auto"/>
        <w:bottom w:val="none" w:sz="0" w:space="0" w:color="auto"/>
        <w:right w:val="none" w:sz="0" w:space="0" w:color="auto"/>
      </w:divBdr>
    </w:div>
    <w:div w:id="1192256732">
      <w:bodyDiv w:val="1"/>
      <w:marLeft w:val="0"/>
      <w:marRight w:val="0"/>
      <w:marTop w:val="0"/>
      <w:marBottom w:val="0"/>
      <w:divBdr>
        <w:top w:val="none" w:sz="0" w:space="0" w:color="auto"/>
        <w:left w:val="none" w:sz="0" w:space="0" w:color="auto"/>
        <w:bottom w:val="none" w:sz="0" w:space="0" w:color="auto"/>
        <w:right w:val="none" w:sz="0" w:space="0" w:color="auto"/>
      </w:divBdr>
      <w:divsChild>
        <w:div w:id="707604902">
          <w:marLeft w:val="0"/>
          <w:marRight w:val="0"/>
          <w:marTop w:val="0"/>
          <w:marBottom w:val="0"/>
          <w:divBdr>
            <w:top w:val="none" w:sz="0" w:space="0" w:color="auto"/>
            <w:left w:val="none" w:sz="0" w:space="0" w:color="auto"/>
            <w:bottom w:val="none" w:sz="0" w:space="0" w:color="auto"/>
            <w:right w:val="none" w:sz="0" w:space="0" w:color="auto"/>
          </w:divBdr>
        </w:div>
      </w:divsChild>
    </w:div>
    <w:div w:id="1203515314">
      <w:bodyDiv w:val="1"/>
      <w:marLeft w:val="0"/>
      <w:marRight w:val="0"/>
      <w:marTop w:val="0"/>
      <w:marBottom w:val="0"/>
      <w:divBdr>
        <w:top w:val="none" w:sz="0" w:space="0" w:color="auto"/>
        <w:left w:val="none" w:sz="0" w:space="0" w:color="auto"/>
        <w:bottom w:val="none" w:sz="0" w:space="0" w:color="auto"/>
        <w:right w:val="none" w:sz="0" w:space="0" w:color="auto"/>
      </w:divBdr>
      <w:divsChild>
        <w:div w:id="1331448696">
          <w:marLeft w:val="0"/>
          <w:marRight w:val="0"/>
          <w:marTop w:val="0"/>
          <w:marBottom w:val="0"/>
          <w:divBdr>
            <w:top w:val="none" w:sz="0" w:space="0" w:color="auto"/>
            <w:left w:val="none" w:sz="0" w:space="0" w:color="auto"/>
            <w:bottom w:val="none" w:sz="0" w:space="0" w:color="auto"/>
            <w:right w:val="none" w:sz="0" w:space="0" w:color="auto"/>
          </w:divBdr>
        </w:div>
      </w:divsChild>
    </w:div>
    <w:div w:id="1280258801">
      <w:bodyDiv w:val="1"/>
      <w:marLeft w:val="0"/>
      <w:marRight w:val="0"/>
      <w:marTop w:val="0"/>
      <w:marBottom w:val="0"/>
      <w:divBdr>
        <w:top w:val="none" w:sz="0" w:space="0" w:color="auto"/>
        <w:left w:val="none" w:sz="0" w:space="0" w:color="auto"/>
        <w:bottom w:val="none" w:sz="0" w:space="0" w:color="auto"/>
        <w:right w:val="none" w:sz="0" w:space="0" w:color="auto"/>
      </w:divBdr>
      <w:divsChild>
        <w:div w:id="601496773">
          <w:marLeft w:val="0"/>
          <w:marRight w:val="0"/>
          <w:marTop w:val="0"/>
          <w:marBottom w:val="0"/>
          <w:divBdr>
            <w:top w:val="none" w:sz="0" w:space="0" w:color="auto"/>
            <w:left w:val="none" w:sz="0" w:space="0" w:color="auto"/>
            <w:bottom w:val="none" w:sz="0" w:space="0" w:color="auto"/>
            <w:right w:val="none" w:sz="0" w:space="0" w:color="auto"/>
          </w:divBdr>
        </w:div>
      </w:divsChild>
    </w:div>
    <w:div w:id="1284115232">
      <w:bodyDiv w:val="1"/>
      <w:marLeft w:val="0"/>
      <w:marRight w:val="0"/>
      <w:marTop w:val="0"/>
      <w:marBottom w:val="0"/>
      <w:divBdr>
        <w:top w:val="none" w:sz="0" w:space="0" w:color="auto"/>
        <w:left w:val="none" w:sz="0" w:space="0" w:color="auto"/>
        <w:bottom w:val="none" w:sz="0" w:space="0" w:color="auto"/>
        <w:right w:val="none" w:sz="0" w:space="0" w:color="auto"/>
      </w:divBdr>
      <w:divsChild>
        <w:div w:id="20715393">
          <w:marLeft w:val="0"/>
          <w:marRight w:val="0"/>
          <w:marTop w:val="0"/>
          <w:marBottom w:val="0"/>
          <w:divBdr>
            <w:top w:val="none" w:sz="0" w:space="0" w:color="auto"/>
            <w:left w:val="none" w:sz="0" w:space="0" w:color="auto"/>
            <w:bottom w:val="none" w:sz="0" w:space="0" w:color="auto"/>
            <w:right w:val="none" w:sz="0" w:space="0" w:color="auto"/>
          </w:divBdr>
        </w:div>
      </w:divsChild>
    </w:div>
    <w:div w:id="1499805047">
      <w:bodyDiv w:val="1"/>
      <w:marLeft w:val="0"/>
      <w:marRight w:val="0"/>
      <w:marTop w:val="0"/>
      <w:marBottom w:val="0"/>
      <w:divBdr>
        <w:top w:val="none" w:sz="0" w:space="0" w:color="auto"/>
        <w:left w:val="none" w:sz="0" w:space="0" w:color="auto"/>
        <w:bottom w:val="none" w:sz="0" w:space="0" w:color="auto"/>
        <w:right w:val="none" w:sz="0" w:space="0" w:color="auto"/>
      </w:divBdr>
    </w:div>
    <w:div w:id="1504198126">
      <w:bodyDiv w:val="1"/>
      <w:marLeft w:val="0"/>
      <w:marRight w:val="0"/>
      <w:marTop w:val="0"/>
      <w:marBottom w:val="0"/>
      <w:divBdr>
        <w:top w:val="none" w:sz="0" w:space="0" w:color="auto"/>
        <w:left w:val="none" w:sz="0" w:space="0" w:color="auto"/>
        <w:bottom w:val="none" w:sz="0" w:space="0" w:color="auto"/>
        <w:right w:val="none" w:sz="0" w:space="0" w:color="auto"/>
      </w:divBdr>
    </w:div>
    <w:div w:id="1563448692">
      <w:bodyDiv w:val="1"/>
      <w:marLeft w:val="0"/>
      <w:marRight w:val="0"/>
      <w:marTop w:val="0"/>
      <w:marBottom w:val="0"/>
      <w:divBdr>
        <w:top w:val="none" w:sz="0" w:space="0" w:color="auto"/>
        <w:left w:val="none" w:sz="0" w:space="0" w:color="auto"/>
        <w:bottom w:val="none" w:sz="0" w:space="0" w:color="auto"/>
        <w:right w:val="none" w:sz="0" w:space="0" w:color="auto"/>
      </w:divBdr>
    </w:div>
    <w:div w:id="1683630422">
      <w:bodyDiv w:val="1"/>
      <w:marLeft w:val="0"/>
      <w:marRight w:val="0"/>
      <w:marTop w:val="0"/>
      <w:marBottom w:val="0"/>
      <w:divBdr>
        <w:top w:val="none" w:sz="0" w:space="0" w:color="auto"/>
        <w:left w:val="none" w:sz="0" w:space="0" w:color="auto"/>
        <w:bottom w:val="none" w:sz="0" w:space="0" w:color="auto"/>
        <w:right w:val="none" w:sz="0" w:space="0" w:color="auto"/>
      </w:divBdr>
    </w:div>
    <w:div w:id="1777945443">
      <w:bodyDiv w:val="1"/>
      <w:marLeft w:val="0"/>
      <w:marRight w:val="0"/>
      <w:marTop w:val="0"/>
      <w:marBottom w:val="0"/>
      <w:divBdr>
        <w:top w:val="none" w:sz="0" w:space="0" w:color="auto"/>
        <w:left w:val="none" w:sz="0" w:space="0" w:color="auto"/>
        <w:bottom w:val="none" w:sz="0" w:space="0" w:color="auto"/>
        <w:right w:val="none" w:sz="0" w:space="0" w:color="auto"/>
      </w:divBdr>
      <w:divsChild>
        <w:div w:id="45883070">
          <w:marLeft w:val="0"/>
          <w:marRight w:val="0"/>
          <w:marTop w:val="0"/>
          <w:marBottom w:val="0"/>
          <w:divBdr>
            <w:top w:val="none" w:sz="0" w:space="0" w:color="auto"/>
            <w:left w:val="none" w:sz="0" w:space="0" w:color="auto"/>
            <w:bottom w:val="none" w:sz="0" w:space="0" w:color="auto"/>
            <w:right w:val="none" w:sz="0" w:space="0" w:color="auto"/>
          </w:divBdr>
        </w:div>
      </w:divsChild>
    </w:div>
    <w:div w:id="1961911733">
      <w:bodyDiv w:val="1"/>
      <w:marLeft w:val="0"/>
      <w:marRight w:val="0"/>
      <w:marTop w:val="0"/>
      <w:marBottom w:val="0"/>
      <w:divBdr>
        <w:top w:val="none" w:sz="0" w:space="0" w:color="auto"/>
        <w:left w:val="none" w:sz="0" w:space="0" w:color="auto"/>
        <w:bottom w:val="none" w:sz="0" w:space="0" w:color="auto"/>
        <w:right w:val="none" w:sz="0" w:space="0" w:color="auto"/>
      </w:divBdr>
    </w:div>
    <w:div w:id="2045641077">
      <w:bodyDiv w:val="1"/>
      <w:marLeft w:val="0"/>
      <w:marRight w:val="0"/>
      <w:marTop w:val="0"/>
      <w:marBottom w:val="0"/>
      <w:divBdr>
        <w:top w:val="none" w:sz="0" w:space="0" w:color="auto"/>
        <w:left w:val="none" w:sz="0" w:space="0" w:color="auto"/>
        <w:bottom w:val="none" w:sz="0" w:space="0" w:color="auto"/>
        <w:right w:val="none" w:sz="0" w:space="0" w:color="auto"/>
      </w:divBdr>
      <w:divsChild>
        <w:div w:id="361252385">
          <w:marLeft w:val="0"/>
          <w:marRight w:val="0"/>
          <w:marTop w:val="0"/>
          <w:marBottom w:val="0"/>
          <w:divBdr>
            <w:top w:val="none" w:sz="0" w:space="0" w:color="auto"/>
            <w:left w:val="none" w:sz="0" w:space="0" w:color="auto"/>
            <w:bottom w:val="none" w:sz="0" w:space="0" w:color="auto"/>
            <w:right w:val="none" w:sz="0" w:space="0" w:color="auto"/>
          </w:divBdr>
        </w:div>
      </w:divsChild>
    </w:div>
    <w:div w:id="20844449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ttps://investors.modernatx.com/news-releases/news-release-details/modernas-covid-19-vaccine-candidate-meets-its-primary-efficacy" TargetMode="External" Id="rId18" /><Relationship Type="http://schemas.openxmlformats.org/officeDocument/2006/relationships/customXml" Target="../customXml/item3.xml" Id="rId3" /><Relationship Type="http://schemas.openxmlformats.org/officeDocument/2006/relationships/hyperlink" Target="ttps://www.who.int/publications/i/item/WHO-2019-nCoV-Surveillance_Case_Definition-2020.1" TargetMode="External" Id="rId21" /><Relationship Type="http://schemas.openxmlformats.org/officeDocument/2006/relationships/settings" Target="settings.xml" Id="rId7" /><Relationship Type="http://schemas.openxmlformats.org/officeDocument/2006/relationships/hyperlink" Target="http://clinicaltrials.gov/show/NCT04324606" TargetMode="External" Id="rId12" /><Relationship Type="http://schemas.openxmlformats.org/officeDocument/2006/relationships/hyperlink" Target="ttps://sputnikvaccine.com/newsroom/pressreleases/the-first-interim-data-analysis-of-the-sputnik-v-vaccine-against-covid-19-phase-iii-clinical-trials-/" TargetMode="External" Id="rId17" /><Relationship Type="http://schemas.microsoft.com/office/2019/05/relationships/documenttasks" Target="documenttasks/documenttasks1.xml" Id="rId25" /><Relationship Type="http://schemas.openxmlformats.org/officeDocument/2006/relationships/customXml" Target="../customXml/item2.xml" Id="rId2" /><Relationship Type="http://schemas.openxmlformats.org/officeDocument/2006/relationships/hyperlink" Target="ttps://www.pfizer.com/news/press-release/press-release-detail/pfizer-and-biontech-announce-vaccine-candidate-against" TargetMode="External" Id="rId16" /><Relationship Type="http://schemas.openxmlformats.org/officeDocument/2006/relationships/hyperlink" Target="ttps://www.who.int/publications/m/item/who-target-product-profiles-for-covid-19-vaccines" TargetMode="Externa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footer" Target="footer1.xml" Id="rId11" /><Relationship Type="http://schemas.openxmlformats.org/officeDocument/2006/relationships/theme" Target="theme/theme1.xml" Id="rId24" /><Relationship Type="http://schemas.openxmlformats.org/officeDocument/2006/relationships/numbering" Target="numbering.xml" Id="rId5" /><Relationship Type="http://schemas.openxmlformats.org/officeDocument/2006/relationships/hyperlink" Target="ttps://www.who.int/blueprint/priority-diseases/key-action/novel-coronavirus-landscape-ncov.pdf?ua=1." TargetMode="External" Id="rId15" /><Relationship Type="http://schemas.openxmlformats.org/officeDocument/2006/relationships/fontTable" Target="fontTable.xml" Id="rId23" /><Relationship Type="http://schemas.openxmlformats.org/officeDocument/2006/relationships/endnotes" Target="endnotes.xml" Id="rId10" /><Relationship Type="http://schemas.openxmlformats.org/officeDocument/2006/relationships/hyperlink" Target="ttps://www.fda.gov/regulatory-information/search-fda-guidance-documents/development-and-licensure-vaccines-prevent-covid-19" TargetMode="Externa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ttps://covid19.who.int/" TargetMode="External" Id="rId14" /><Relationship Type="http://schemas.openxmlformats.org/officeDocument/2006/relationships/hyperlink" Target="https://www.gov.uk/government/publications/wuhan-novel-coronavirus-initial-investigation-of-possible-cases/investigation-and-initial-clinical-management-of-possible-cases-of-wuhan-novel-coronavirus-wn-cov-infection" TargetMode="External" Id="rId22" /><Relationship Type="http://schemas.openxmlformats.org/officeDocument/2006/relationships/glossaryDocument" Target="/word/glossary/document.xml" Id="R387dbdc82ee843b6" /><Relationship Type="http://schemas.openxmlformats.org/officeDocument/2006/relationships/image" Target="/media/image2.png" Id="R3c0399edb6f2400c" /></Relationships>
</file>

<file path=word/documenttasks/documenttasks1.xml><?xml version="1.0" encoding="utf-8"?>
<t:Tasks xmlns:t="http://schemas.microsoft.com/office/tasks/2019/documenttasks">
  <t:Task id="{66F65930-270C-4087-8B61-D586E57DF3F6}">
    <t:Anchor>
      <t:Comment id="1923040140"/>
    </t:Anchor>
    <t:History>
      <t:Event id="{5949102B-01A9-42A1-BA59-5C0491F78BF6}" time="2020-11-24T11:25:10Z">
        <t:Attribution userId="S::cstm0017@ox.ac.uk::7de33650-377b-4f2d-babd-8035cf497204" userProvider="AD" userName="Merryn Voysey"/>
        <t:Anchor>
          <t:Comment id="1217101921"/>
        </t:Anchor>
        <t:Create/>
      </t:Event>
      <t:Event id="{0083E4AB-466B-4360-A76F-86C13971661C}" time="2020-11-24T11:25:10Z">
        <t:Attribution userId="S::cstm0017@ox.ac.uk::7de33650-377b-4f2d-babd-8035cf497204" userProvider="AD" userName="Merryn Voysey"/>
        <t:Anchor>
          <t:Comment id="1217101921"/>
        </t:Anchor>
        <t:Assign userId="S::paed0100@ox.ac.uk::7da14dc1-2a04-4198-bad9-1fe030fed134" userProvider="AD" userName="Andrew Pollard"/>
      </t:Event>
      <t:Event id="{B6BAD47B-2C1B-4807-880A-B6D8B1E469C7}" time="2020-11-24T11:25:10Z">
        <t:Attribution userId="S::cstm0017@ox.ac.uk::7de33650-377b-4f2d-babd-8035cf497204" userProvider="AD" userName="Merryn Voysey"/>
        <t:Anchor>
          <t:Comment id="1217101921"/>
        </t:Anchor>
        <t:SetTitle title="@Andrew Pollard can you confirm?"/>
      </t:Event>
    </t:History>
  </t:Task>
</t:Task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d7e22838-3170-4adc-a83e-884755103c0c}"/>
      </w:docPartPr>
      <w:docPartBody>
        <w:p w14:paraId="0780BA1C">
          <w:r>
            <w:rPr>
              <w:rStyle w:val="PlaceholderText"/>
            </w:rPr>
            <w:t/>
          </w:r>
        </w:p>
      </w:docPartBody>
    </w:docPart>
  </w:docParts>
</w:glossaryDocument>
</file>

<file path=word/theme/theme1.xml><?xml version="1.0" encoding="utf-8"?>
<a:theme xmlns:a="http://schemas.openxmlformats.org/drawingml/2006/main" name="Office Theme">
  <a:themeElements>
    <a:clrScheme name="Blue Warm">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CB8480ECF12D44D85DC521194E11C3A" ma:contentTypeVersion="4" ma:contentTypeDescription="Create a new document." ma:contentTypeScope="" ma:versionID="f682a6d2c38702a55c116e00c683d2a9">
  <xsd:schema xmlns:xsd="http://www.w3.org/2001/XMLSchema" xmlns:xs="http://www.w3.org/2001/XMLSchema" xmlns:p="http://schemas.microsoft.com/office/2006/metadata/properties" xmlns:ns2="facb4cc3-bceb-4e0d-b4a0-7019ef53c2db" targetNamespace="http://schemas.microsoft.com/office/2006/metadata/properties" ma:root="true" ma:fieldsID="a2f1a29f0aed63dc393c55fdfed41a2e" ns2:_="">
    <xsd:import namespace="facb4cc3-bceb-4e0d-b4a0-7019ef53c2d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cb4cc3-bceb-4e0d-b4a0-7019ef53c2d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41A9D5-2617-4DA5-9B31-C0715AEB0717}">
  <ds:schemaRefs>
    <ds:schemaRef ds:uri="http://purl.org/dc/dcmitype/"/>
    <ds:schemaRef ds:uri="facb4cc3-bceb-4e0d-b4a0-7019ef53c2db"/>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0F7FF98F-5500-460E-96CC-6AE2AF3F50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cb4cc3-bceb-4e0d-b4a0-7019ef53c2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A5F744D-4B0E-42B3-A4D1-99E3E75F414F}">
  <ds:schemaRefs>
    <ds:schemaRef ds:uri="http://schemas.microsoft.com/sharepoint/v3/contenttype/forms"/>
  </ds:schemaRefs>
</ds:datastoreItem>
</file>

<file path=customXml/itemProps4.xml><?xml version="1.0" encoding="utf-8"?>
<ds:datastoreItem xmlns:ds="http://schemas.openxmlformats.org/officeDocument/2006/customXml" ds:itemID="{06CC668E-9B3F-45C6-899A-F9DB2983C8A7}">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Merryn Voysey</dc:creator>
  <keywords/>
  <dc:description/>
  <lastModifiedBy>Louise Bates</lastModifiedBy>
  <revision>4</revision>
  <dcterms:created xsi:type="dcterms:W3CDTF">2020-12-01T17:40:00.0000000Z</dcterms:created>
  <dcterms:modified xsi:type="dcterms:W3CDTF">2020-12-17T12:48:54.4524733Z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0x0101001CB8480ECF12D44D85DC521194E11C3A</vt:lpwstr>
  </property>
</Properties>
</file>