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E6680" w14:textId="77A41F2D" w:rsidR="0044069C" w:rsidRPr="00DC43A4" w:rsidRDefault="0044069C" w:rsidP="00992CAE">
      <w:pPr>
        <w:pStyle w:val="Title"/>
        <w:spacing w:line="480" w:lineRule="auto"/>
        <w:rPr>
          <w:rFonts w:ascii="Times New Roman" w:hAnsi="Times New Roman" w:cs="Times New Roman"/>
          <w:sz w:val="36"/>
          <w:szCs w:val="36"/>
        </w:rPr>
      </w:pPr>
      <w:bookmarkStart w:id="0" w:name="_GoBack"/>
      <w:bookmarkEnd w:id="0"/>
      <w:r w:rsidRPr="00DC43A4">
        <w:rPr>
          <w:rFonts w:ascii="Times New Roman" w:hAnsi="Times New Roman" w:cs="Times New Roman"/>
          <w:sz w:val="36"/>
          <w:szCs w:val="36"/>
        </w:rPr>
        <w:t>Lipidomic profiling of human adipose tissu</w:t>
      </w:r>
      <w:r w:rsidR="00263F2D" w:rsidRPr="00DC43A4">
        <w:rPr>
          <w:rFonts w:ascii="Times New Roman" w:hAnsi="Times New Roman" w:cs="Times New Roman"/>
          <w:sz w:val="36"/>
          <w:szCs w:val="36"/>
        </w:rPr>
        <w:t>e identifies a pattern of</w:t>
      </w:r>
      <w:r w:rsidRPr="00DC43A4">
        <w:rPr>
          <w:rFonts w:ascii="Times New Roman" w:hAnsi="Times New Roman" w:cs="Times New Roman"/>
          <w:sz w:val="36"/>
          <w:szCs w:val="36"/>
        </w:rPr>
        <w:t xml:space="preserve"> lipids associated wi</w:t>
      </w:r>
      <w:r w:rsidR="00263F2D" w:rsidRPr="00DC43A4">
        <w:rPr>
          <w:rFonts w:ascii="Times New Roman" w:hAnsi="Times New Roman" w:cs="Times New Roman"/>
          <w:sz w:val="36"/>
          <w:szCs w:val="36"/>
        </w:rPr>
        <w:t>th fish oil supplementation</w:t>
      </w:r>
    </w:p>
    <w:p w14:paraId="443F4060" w14:textId="77777777" w:rsidR="0044069C" w:rsidRPr="00992CAE" w:rsidRDefault="0044069C" w:rsidP="00992CAE">
      <w:pPr>
        <w:spacing w:line="480" w:lineRule="auto"/>
        <w:rPr>
          <w:rFonts w:ascii="Times New Roman" w:hAnsi="Times New Roman" w:cs="Times New Roman"/>
        </w:rPr>
      </w:pPr>
    </w:p>
    <w:p w14:paraId="499570BA" w14:textId="1FD80C61" w:rsidR="0044069C" w:rsidRDefault="0044069C" w:rsidP="0044069C">
      <w:pPr>
        <w:rPr>
          <w:rFonts w:ascii="Times New Roman" w:hAnsi="Times New Roman" w:cs="Times New Roman"/>
          <w:vertAlign w:val="superscript"/>
        </w:rPr>
      </w:pPr>
      <w:r w:rsidRPr="00992CAE">
        <w:rPr>
          <w:rFonts w:ascii="Times New Roman" w:hAnsi="Times New Roman" w:cs="Times New Roman"/>
        </w:rPr>
        <w:t>Elizabeth G. Stanley</w:t>
      </w:r>
      <w:r w:rsidRPr="00992CAE">
        <w:rPr>
          <w:rFonts w:ascii="Times New Roman" w:hAnsi="Times New Roman" w:cs="Times New Roman"/>
          <w:vertAlign w:val="superscript"/>
        </w:rPr>
        <w:t>1</w:t>
      </w:r>
      <w:r w:rsidRPr="00992CAE">
        <w:rPr>
          <w:rFonts w:ascii="Times New Roman" w:hAnsi="Times New Roman" w:cs="Times New Roman"/>
        </w:rPr>
        <w:t>, Benjamin J. Jenkins</w:t>
      </w:r>
      <w:r w:rsidRPr="00992CAE">
        <w:rPr>
          <w:rFonts w:ascii="Times New Roman" w:hAnsi="Times New Roman" w:cs="Times New Roman"/>
          <w:vertAlign w:val="superscript"/>
        </w:rPr>
        <w:t>1</w:t>
      </w:r>
      <w:r w:rsidRPr="00992CAE">
        <w:rPr>
          <w:rFonts w:ascii="Times New Roman" w:hAnsi="Times New Roman" w:cs="Times New Roman"/>
        </w:rPr>
        <w:t>, Celia G. Walker</w:t>
      </w:r>
      <w:r w:rsidRPr="00992CAE">
        <w:rPr>
          <w:rFonts w:ascii="Times New Roman" w:hAnsi="Times New Roman" w:cs="Times New Roman"/>
          <w:vertAlign w:val="superscript"/>
        </w:rPr>
        <w:t>1</w:t>
      </w:r>
      <w:r w:rsidRPr="00992CAE">
        <w:rPr>
          <w:rFonts w:ascii="Times New Roman" w:hAnsi="Times New Roman" w:cs="Times New Roman"/>
        </w:rPr>
        <w:t>, Albert Koulman</w:t>
      </w:r>
      <w:r w:rsidRPr="00992CAE">
        <w:rPr>
          <w:rFonts w:ascii="Times New Roman" w:hAnsi="Times New Roman" w:cs="Times New Roman"/>
          <w:vertAlign w:val="superscript"/>
        </w:rPr>
        <w:t>1</w:t>
      </w:r>
      <w:r w:rsidRPr="00992CAE">
        <w:rPr>
          <w:rFonts w:ascii="Times New Roman" w:hAnsi="Times New Roman" w:cs="Times New Roman"/>
        </w:rPr>
        <w:t xml:space="preserve">, </w:t>
      </w:r>
      <w:r w:rsidR="001077CC">
        <w:rPr>
          <w:rFonts w:ascii="Times New Roman" w:hAnsi="Times New Roman" w:cs="Times New Roman"/>
        </w:rPr>
        <w:t>Lucy Browning</w:t>
      </w:r>
      <w:r w:rsidR="001077CC" w:rsidRPr="001077CC">
        <w:rPr>
          <w:rFonts w:ascii="Times New Roman" w:hAnsi="Times New Roman" w:cs="Times New Roman"/>
          <w:vertAlign w:val="superscript"/>
        </w:rPr>
        <w:t>1</w:t>
      </w:r>
      <w:r w:rsidR="001077CC">
        <w:rPr>
          <w:rFonts w:ascii="Times New Roman" w:hAnsi="Times New Roman" w:cs="Times New Roman"/>
        </w:rPr>
        <w:t xml:space="preserve">, </w:t>
      </w:r>
      <w:r w:rsidRPr="00992CAE">
        <w:rPr>
          <w:rFonts w:ascii="Times New Roman" w:hAnsi="Times New Roman" w:cs="Times New Roman"/>
        </w:rPr>
        <w:t>Annette L. West</w:t>
      </w:r>
      <w:r w:rsidRPr="00992CAE">
        <w:rPr>
          <w:rFonts w:ascii="Times New Roman" w:hAnsi="Times New Roman" w:cs="Times New Roman"/>
          <w:vertAlign w:val="superscript"/>
        </w:rPr>
        <w:t>2</w:t>
      </w:r>
      <w:r w:rsidRPr="00992CAE">
        <w:rPr>
          <w:rFonts w:ascii="Times New Roman" w:hAnsi="Times New Roman" w:cs="Times New Roman"/>
        </w:rPr>
        <w:t>, Philip C. Calder</w:t>
      </w:r>
      <w:r w:rsidRPr="00992CAE">
        <w:rPr>
          <w:rFonts w:ascii="Times New Roman" w:hAnsi="Times New Roman" w:cs="Times New Roman"/>
          <w:vertAlign w:val="superscript"/>
        </w:rPr>
        <w:t>2,3</w:t>
      </w:r>
      <w:r w:rsidRPr="00992CAE">
        <w:rPr>
          <w:rFonts w:ascii="Times New Roman" w:hAnsi="Times New Roman" w:cs="Times New Roman"/>
        </w:rPr>
        <w:t xml:space="preserve"> Susan A. Jebb</w:t>
      </w:r>
      <w:r w:rsidRPr="00992CAE">
        <w:rPr>
          <w:rFonts w:ascii="Times New Roman" w:hAnsi="Times New Roman" w:cs="Times New Roman"/>
          <w:vertAlign w:val="superscript"/>
        </w:rPr>
        <w:t>1,4</w:t>
      </w:r>
      <w:r w:rsidRPr="00992CAE">
        <w:rPr>
          <w:rFonts w:ascii="Times New Roman" w:hAnsi="Times New Roman" w:cs="Times New Roman"/>
        </w:rPr>
        <w:t xml:space="preserve"> and Julian L. Griffin</w:t>
      </w:r>
      <w:r w:rsidRPr="00992CAE">
        <w:rPr>
          <w:rFonts w:ascii="Times New Roman" w:hAnsi="Times New Roman" w:cs="Times New Roman"/>
          <w:vertAlign w:val="superscript"/>
        </w:rPr>
        <w:t>1,5</w:t>
      </w:r>
      <w:r w:rsidR="00D37320">
        <w:rPr>
          <w:rFonts w:ascii="Times New Roman" w:hAnsi="Times New Roman" w:cs="Times New Roman"/>
          <w:vertAlign w:val="superscript"/>
        </w:rPr>
        <w:t>*</w:t>
      </w:r>
    </w:p>
    <w:p w14:paraId="7B2EE884" w14:textId="77777777" w:rsidR="00F11D70" w:rsidRPr="00992CAE" w:rsidRDefault="00F11D70" w:rsidP="0044069C">
      <w:pPr>
        <w:rPr>
          <w:rFonts w:ascii="Times New Roman" w:hAnsi="Times New Roman" w:cs="Times New Roman"/>
        </w:rPr>
      </w:pPr>
    </w:p>
    <w:p w14:paraId="05125ED9" w14:textId="77777777" w:rsidR="0044069C" w:rsidRPr="00992CAE" w:rsidRDefault="0044069C" w:rsidP="0044069C">
      <w:pPr>
        <w:rPr>
          <w:rFonts w:ascii="Times New Roman" w:hAnsi="Times New Roman" w:cs="Times New Roman"/>
        </w:rPr>
      </w:pPr>
      <w:r w:rsidRPr="00992CAE">
        <w:rPr>
          <w:rFonts w:ascii="Times New Roman" w:hAnsi="Times New Roman" w:cs="Times New Roman"/>
          <w:vertAlign w:val="superscript"/>
        </w:rPr>
        <w:t>1</w:t>
      </w:r>
      <w:r w:rsidRPr="00992CAE">
        <w:rPr>
          <w:rFonts w:ascii="Times New Roman" w:hAnsi="Times New Roman" w:cs="Times New Roman"/>
        </w:rPr>
        <w:t>MRC Human Nutrition Research, Elsie Widdowson Laboratory, Cambridge, CB1 9NL, UK.</w:t>
      </w:r>
    </w:p>
    <w:p w14:paraId="2CCD650E" w14:textId="77777777" w:rsidR="0044069C" w:rsidRPr="00992CAE" w:rsidRDefault="0044069C" w:rsidP="0044069C">
      <w:pPr>
        <w:rPr>
          <w:rFonts w:ascii="Times New Roman" w:hAnsi="Times New Roman" w:cs="Times New Roman"/>
        </w:rPr>
      </w:pPr>
      <w:r w:rsidRPr="00992CAE">
        <w:rPr>
          <w:rFonts w:ascii="Times New Roman" w:hAnsi="Times New Roman" w:cs="Times New Roman"/>
          <w:vertAlign w:val="superscript"/>
        </w:rPr>
        <w:t>2</w:t>
      </w:r>
      <w:r w:rsidRPr="00992CAE">
        <w:rPr>
          <w:rFonts w:ascii="Times New Roman" w:hAnsi="Times New Roman" w:cs="Times New Roman"/>
        </w:rPr>
        <w:t>Faculty of Medicine, University of Southampton, Southampton SO16 6YD, UK.</w:t>
      </w:r>
    </w:p>
    <w:p w14:paraId="5EAA82BB" w14:textId="77777777" w:rsidR="0044069C" w:rsidRPr="00992CAE" w:rsidRDefault="0044069C" w:rsidP="0044069C">
      <w:pPr>
        <w:rPr>
          <w:rFonts w:ascii="Times New Roman" w:hAnsi="Times New Roman" w:cs="Times New Roman"/>
          <w:vertAlign w:val="superscript"/>
        </w:rPr>
      </w:pPr>
      <w:r w:rsidRPr="00992CAE">
        <w:rPr>
          <w:rFonts w:ascii="Times New Roman" w:hAnsi="Times New Roman" w:cs="Times New Roman"/>
          <w:vertAlign w:val="superscript"/>
        </w:rPr>
        <w:t>3</w:t>
      </w:r>
      <w:r w:rsidRPr="00992CAE">
        <w:rPr>
          <w:rFonts w:ascii="Times New Roman" w:hAnsi="Times New Roman" w:cs="Times New Roman"/>
        </w:rPr>
        <w:t>NIHR Southampton Biomedical Research Centre, University Hospital NHS Foundation Trust and University of Southampton, Southampton, SO16 6YD, UK.</w:t>
      </w:r>
    </w:p>
    <w:p w14:paraId="4E66260F" w14:textId="3DF71AF2" w:rsidR="0044069C" w:rsidRPr="00992CAE" w:rsidRDefault="0044069C" w:rsidP="0044069C">
      <w:pPr>
        <w:rPr>
          <w:rFonts w:ascii="Times New Roman" w:hAnsi="Times New Roman" w:cs="Times New Roman"/>
        </w:rPr>
      </w:pPr>
      <w:r w:rsidRPr="00992CAE">
        <w:rPr>
          <w:rFonts w:ascii="Times New Roman" w:hAnsi="Times New Roman" w:cs="Times New Roman"/>
          <w:vertAlign w:val="superscript"/>
        </w:rPr>
        <w:t>4</w:t>
      </w:r>
      <w:r w:rsidRPr="00992CAE">
        <w:rPr>
          <w:rFonts w:ascii="Times New Roman" w:hAnsi="Times New Roman" w:cs="Times New Roman"/>
        </w:rPr>
        <w:t>Nuffield Department of Primary Care Health S</w:t>
      </w:r>
      <w:r w:rsidR="006269C6" w:rsidRPr="00992CAE">
        <w:rPr>
          <w:rFonts w:ascii="Times New Roman" w:hAnsi="Times New Roman" w:cs="Times New Roman"/>
        </w:rPr>
        <w:t>ciences</w:t>
      </w:r>
      <w:r w:rsidRPr="00992CAE">
        <w:rPr>
          <w:rFonts w:ascii="Times New Roman" w:hAnsi="Times New Roman" w:cs="Times New Roman"/>
        </w:rPr>
        <w:t>, University of Oxford, Radcliffe Observatory Quarter, Oxford, OX2 6GG, UK.</w:t>
      </w:r>
    </w:p>
    <w:p w14:paraId="3FCEFD64" w14:textId="77777777" w:rsidR="0044069C" w:rsidRPr="00992CAE" w:rsidRDefault="0044069C" w:rsidP="0044069C">
      <w:pPr>
        <w:rPr>
          <w:rFonts w:ascii="Times New Roman" w:hAnsi="Times New Roman" w:cs="Times New Roman"/>
          <w:shd w:val="clear" w:color="auto" w:fill="FFFFFF"/>
        </w:rPr>
      </w:pPr>
      <w:r w:rsidRPr="00992CAE">
        <w:rPr>
          <w:rFonts w:ascii="Times New Roman" w:hAnsi="Times New Roman" w:cs="Times New Roman"/>
          <w:vertAlign w:val="superscript"/>
        </w:rPr>
        <w:t>5</w:t>
      </w:r>
      <w:r w:rsidRPr="00992CAE">
        <w:rPr>
          <w:rFonts w:ascii="Times New Roman" w:hAnsi="Times New Roman" w:cs="Times New Roman"/>
        </w:rPr>
        <w:t>Department of Biochemistry and Cambridge Systems Biology Centre, University of Cambridge, Sanger</w:t>
      </w:r>
      <w:r w:rsidRPr="00992CAE">
        <w:rPr>
          <w:rFonts w:ascii="Times New Roman" w:hAnsi="Times New Roman" w:cs="Times New Roman"/>
          <w:shd w:val="clear" w:color="auto" w:fill="FFFFFF"/>
        </w:rPr>
        <w:t xml:space="preserve"> Building, 80 Tennis Court Road, Cambridge CB2 1GA, UK.</w:t>
      </w:r>
    </w:p>
    <w:p w14:paraId="02DBCD68" w14:textId="3FC15F47" w:rsidR="0044069C" w:rsidRPr="00D37320" w:rsidRDefault="00D37320" w:rsidP="00D37320">
      <w:pPr>
        <w:rPr>
          <w:rFonts w:ascii="Times New Roman" w:hAnsi="Times New Roman" w:cs="Times New Roman"/>
          <w:shd w:val="clear" w:color="auto" w:fill="FFFFFF"/>
        </w:rPr>
      </w:pPr>
      <w:r>
        <w:rPr>
          <w:rFonts w:ascii="Times New Roman" w:hAnsi="Times New Roman" w:cs="Times New Roman"/>
          <w:shd w:val="clear" w:color="auto" w:fill="FFFFFF"/>
        </w:rPr>
        <w:t>*</w:t>
      </w:r>
      <w:r w:rsidR="0044069C" w:rsidRPr="00D37320">
        <w:rPr>
          <w:rFonts w:ascii="Times New Roman" w:hAnsi="Times New Roman" w:cs="Times New Roman"/>
          <w:shd w:val="clear" w:color="auto" w:fill="FFFFFF"/>
        </w:rPr>
        <w:t xml:space="preserve">Corresponding author:  </w:t>
      </w:r>
      <w:hyperlink r:id="rId8" w:history="1">
        <w:r w:rsidR="0044069C" w:rsidRPr="00D37320">
          <w:rPr>
            <w:rStyle w:val="Hyperlink"/>
            <w:rFonts w:ascii="Times New Roman" w:hAnsi="Times New Roman" w:cs="Times New Roman"/>
            <w:shd w:val="clear" w:color="auto" w:fill="FFFFFF"/>
          </w:rPr>
          <w:t>jlg40@cam.ac.uk</w:t>
        </w:r>
      </w:hyperlink>
      <w:r w:rsidR="00F11D70" w:rsidRPr="00D37320">
        <w:rPr>
          <w:rFonts w:ascii="Times New Roman" w:hAnsi="Times New Roman" w:cs="Times New Roman"/>
          <w:shd w:val="clear" w:color="auto" w:fill="FFFFFF"/>
        </w:rPr>
        <w:t>.</w:t>
      </w:r>
    </w:p>
    <w:p w14:paraId="73455E42" w14:textId="5640D842" w:rsidR="00F11D70" w:rsidRPr="00992CAE" w:rsidRDefault="00F11D70" w:rsidP="0044069C">
      <w:pPr>
        <w:rPr>
          <w:rFonts w:ascii="Times New Roman" w:hAnsi="Times New Roman" w:cs="Times New Roman"/>
          <w:shd w:val="clear" w:color="auto" w:fill="FFFFFF"/>
        </w:rPr>
      </w:pPr>
      <w:r>
        <w:rPr>
          <w:rFonts w:ascii="Times New Roman" w:hAnsi="Times New Roman" w:cs="Times New Roman"/>
          <w:shd w:val="clear" w:color="auto" w:fill="FFFFFF"/>
        </w:rPr>
        <w:t>Tel. 44-1223 764922.</w:t>
      </w:r>
    </w:p>
    <w:p w14:paraId="101A7CD7" w14:textId="7A925129" w:rsidR="00164771" w:rsidRDefault="00164771" w:rsidP="00F11D70">
      <w:pPr>
        <w:pStyle w:val="Heading2"/>
        <w:spacing w:line="480" w:lineRule="auto"/>
        <w:rPr>
          <w:rFonts w:ascii="Times New Roman" w:hAnsi="Times New Roman" w:cs="Times New Roman"/>
          <w:i w:val="0"/>
          <w:sz w:val="22"/>
          <w:szCs w:val="22"/>
        </w:rPr>
      </w:pPr>
    </w:p>
    <w:p w14:paraId="0DBFB628" w14:textId="4DFDB1F6" w:rsidR="00DC43A4" w:rsidRDefault="00DC43A4">
      <w:pPr>
        <w:spacing w:line="259" w:lineRule="auto"/>
        <w:jc w:val="left"/>
      </w:pPr>
      <w:r>
        <w:br w:type="page"/>
      </w:r>
    </w:p>
    <w:p w14:paraId="18A0FB71" w14:textId="77777777" w:rsidR="00DC43A4" w:rsidRDefault="00DC43A4" w:rsidP="00DC43A4"/>
    <w:p w14:paraId="0EBBE0A5" w14:textId="77777777" w:rsidR="00DC43A4" w:rsidRPr="00DC43A4" w:rsidRDefault="00DC43A4" w:rsidP="00DC43A4"/>
    <w:p w14:paraId="5E7DCC25" w14:textId="12011134" w:rsidR="0044069C" w:rsidRPr="00164771" w:rsidRDefault="0044069C" w:rsidP="00164771">
      <w:pPr>
        <w:spacing w:line="259" w:lineRule="auto"/>
        <w:jc w:val="left"/>
        <w:rPr>
          <w:rFonts w:ascii="Times New Roman" w:eastAsiaTheme="majorEastAsia" w:hAnsi="Times New Roman" w:cs="Times New Roman"/>
          <w:b/>
          <w:shd w:val="clear" w:color="auto" w:fill="FFFFFF"/>
        </w:rPr>
      </w:pPr>
      <w:r w:rsidRPr="00164771">
        <w:rPr>
          <w:rFonts w:ascii="Times New Roman" w:hAnsi="Times New Roman" w:cs="Times New Roman"/>
          <w:b/>
        </w:rPr>
        <w:t>Abstract</w:t>
      </w:r>
    </w:p>
    <w:p w14:paraId="1B0D8734" w14:textId="2EF6DDF1" w:rsidR="0044069C" w:rsidRPr="00992CAE" w:rsidRDefault="0044069C" w:rsidP="00F11D70">
      <w:pPr>
        <w:spacing w:line="480" w:lineRule="auto"/>
        <w:rPr>
          <w:rFonts w:ascii="Times New Roman" w:hAnsi="Times New Roman" w:cs="Times New Roman"/>
        </w:rPr>
      </w:pPr>
      <w:r w:rsidRPr="00992CAE">
        <w:rPr>
          <w:rFonts w:ascii="Times New Roman" w:hAnsi="Times New Roman" w:cs="Times New Roman"/>
        </w:rPr>
        <w:t>To understand the interaction between diet and health</w:t>
      </w:r>
      <w:r w:rsidR="005B4719" w:rsidRPr="00992CAE">
        <w:rPr>
          <w:rFonts w:ascii="Times New Roman" w:hAnsi="Times New Roman" w:cs="Times New Roman"/>
        </w:rPr>
        <w:t>,</w:t>
      </w:r>
      <w:r w:rsidR="003F5B95">
        <w:rPr>
          <w:rFonts w:ascii="Times New Roman" w:hAnsi="Times New Roman" w:cs="Times New Roman"/>
        </w:rPr>
        <w:t xml:space="preserve"> biomarkers that</w:t>
      </w:r>
      <w:r w:rsidRPr="00992CAE">
        <w:rPr>
          <w:rFonts w:ascii="Times New Roman" w:hAnsi="Times New Roman" w:cs="Times New Roman"/>
        </w:rPr>
        <w:t xml:space="preserve"> </w:t>
      </w:r>
      <w:r w:rsidR="005B4719" w:rsidRPr="00992CAE">
        <w:rPr>
          <w:rFonts w:ascii="Times New Roman" w:hAnsi="Times New Roman" w:cs="Times New Roman"/>
        </w:rPr>
        <w:t xml:space="preserve">accurately reflect </w:t>
      </w:r>
      <w:r w:rsidRPr="00992CAE">
        <w:rPr>
          <w:rFonts w:ascii="Times New Roman" w:hAnsi="Times New Roman" w:cs="Times New Roman"/>
        </w:rPr>
        <w:t>consumption of food</w:t>
      </w:r>
      <w:r w:rsidR="005B4719" w:rsidRPr="00992CAE">
        <w:rPr>
          <w:rFonts w:ascii="Times New Roman" w:hAnsi="Times New Roman" w:cs="Times New Roman"/>
        </w:rPr>
        <w:t>s</w:t>
      </w:r>
      <w:r w:rsidRPr="00992CAE">
        <w:rPr>
          <w:rFonts w:ascii="Times New Roman" w:hAnsi="Times New Roman" w:cs="Times New Roman"/>
        </w:rPr>
        <w:t xml:space="preserve"> </w:t>
      </w:r>
      <w:r w:rsidR="005B4719" w:rsidRPr="00992CAE">
        <w:rPr>
          <w:rFonts w:ascii="Times New Roman" w:hAnsi="Times New Roman" w:cs="Times New Roman"/>
        </w:rPr>
        <w:t>of perceived health relevance</w:t>
      </w:r>
      <w:r w:rsidR="003F5B95">
        <w:rPr>
          <w:rFonts w:ascii="Times New Roman" w:hAnsi="Times New Roman" w:cs="Times New Roman"/>
        </w:rPr>
        <w:t xml:space="preserve"> are needed</w:t>
      </w:r>
      <w:r w:rsidRPr="00992CAE">
        <w:rPr>
          <w:rFonts w:ascii="Times New Roman" w:hAnsi="Times New Roman" w:cs="Times New Roman"/>
        </w:rPr>
        <w:t xml:space="preserve">. The aim of this investigation was to use </w:t>
      </w:r>
      <w:r w:rsidR="003F5B95">
        <w:rPr>
          <w:rFonts w:ascii="Times New Roman" w:hAnsi="Times New Roman" w:cs="Times New Roman"/>
        </w:rPr>
        <w:t>direct i</w:t>
      </w:r>
      <w:r w:rsidRPr="00992CAE">
        <w:rPr>
          <w:rFonts w:ascii="Times New Roman" w:hAnsi="Times New Roman" w:cs="Times New Roman"/>
        </w:rPr>
        <w:t xml:space="preserve">nfusion-mass </w:t>
      </w:r>
      <w:r w:rsidR="003F5B95">
        <w:rPr>
          <w:rFonts w:ascii="Times New Roman" w:hAnsi="Times New Roman" w:cs="Times New Roman"/>
        </w:rPr>
        <w:t>spectrometry (DI-MS)</w:t>
      </w:r>
      <w:r w:rsidRPr="00992CAE">
        <w:rPr>
          <w:rFonts w:ascii="Times New Roman" w:hAnsi="Times New Roman" w:cs="Times New Roman"/>
        </w:rPr>
        <w:t xml:space="preserve"> lipidomics to determine the eff</w:t>
      </w:r>
      <w:r w:rsidR="003F5B95">
        <w:rPr>
          <w:rFonts w:ascii="Times New Roman" w:hAnsi="Times New Roman" w:cs="Times New Roman"/>
        </w:rPr>
        <w:t>ects of</w:t>
      </w:r>
      <w:r w:rsidRPr="00992CAE">
        <w:rPr>
          <w:rFonts w:ascii="Times New Roman" w:hAnsi="Times New Roman" w:cs="Times New Roman"/>
        </w:rPr>
        <w:t xml:space="preserve"> fi</w:t>
      </w:r>
      <w:r w:rsidR="003F5B95">
        <w:rPr>
          <w:rFonts w:ascii="Times New Roman" w:hAnsi="Times New Roman" w:cs="Times New Roman"/>
        </w:rPr>
        <w:t>sh oil supplementation on</w:t>
      </w:r>
      <w:r w:rsidRPr="00992CAE">
        <w:rPr>
          <w:rFonts w:ascii="Times New Roman" w:hAnsi="Times New Roman" w:cs="Times New Roman"/>
        </w:rPr>
        <w:t xml:space="preserve"> lipid profiles of human adipose tissu</w:t>
      </w:r>
      <w:r w:rsidR="003F5B95">
        <w:rPr>
          <w:rFonts w:ascii="Times New Roman" w:hAnsi="Times New Roman" w:cs="Times New Roman"/>
        </w:rPr>
        <w:t>e.</w:t>
      </w:r>
      <w:r w:rsidRPr="00992CAE">
        <w:rPr>
          <w:rFonts w:ascii="Times New Roman" w:hAnsi="Times New Roman" w:cs="Times New Roman"/>
        </w:rPr>
        <w:t xml:space="preserve"> Adipose tissue samples from a</w:t>
      </w:r>
      <w:r w:rsidR="003F5B95">
        <w:rPr>
          <w:rFonts w:ascii="Times New Roman" w:hAnsi="Times New Roman" w:cs="Times New Roman"/>
        </w:rPr>
        <w:t>n</w:t>
      </w:r>
      <w:r w:rsidRPr="00992CAE">
        <w:rPr>
          <w:rFonts w:ascii="Times New Roman" w:hAnsi="Times New Roman" w:cs="Times New Roman"/>
        </w:rPr>
        <w:t xml:space="preserve"> n-3 </w:t>
      </w:r>
      <w:r w:rsidR="003F5B95">
        <w:rPr>
          <w:rFonts w:ascii="Times New Roman" w:hAnsi="Times New Roman" w:cs="Times New Roman"/>
        </w:rPr>
        <w:t>polyunsaturated fatty acid (</w:t>
      </w:r>
      <w:r w:rsidRPr="00992CAE">
        <w:rPr>
          <w:rFonts w:ascii="Times New Roman" w:hAnsi="Times New Roman" w:cs="Times New Roman"/>
        </w:rPr>
        <w:t>PUFA</w:t>
      </w:r>
      <w:r w:rsidR="003F5B95">
        <w:rPr>
          <w:rFonts w:ascii="Times New Roman" w:hAnsi="Times New Roman" w:cs="Times New Roman"/>
        </w:rPr>
        <w:t>)</w:t>
      </w:r>
      <w:r w:rsidRPr="00992CAE">
        <w:rPr>
          <w:rFonts w:ascii="Times New Roman" w:hAnsi="Times New Roman" w:cs="Times New Roman"/>
        </w:rPr>
        <w:t xml:space="preserve"> supplementation study (n = 66) were analysed to compare </w:t>
      </w:r>
      <w:r w:rsidR="003F5B95">
        <w:rPr>
          <w:rFonts w:ascii="Times New Roman" w:hAnsi="Times New Roman" w:cs="Times New Roman"/>
        </w:rPr>
        <w:t>the pattern following</w:t>
      </w:r>
      <w:r w:rsidR="00195B66">
        <w:rPr>
          <w:rFonts w:ascii="Times New Roman" w:hAnsi="Times New Roman" w:cs="Times New Roman"/>
        </w:rPr>
        <w:t xml:space="preserve"> </w:t>
      </w:r>
      <w:r w:rsidRPr="00992CAE">
        <w:rPr>
          <w:rFonts w:ascii="Times New Roman" w:hAnsi="Times New Roman" w:cs="Times New Roman"/>
        </w:rPr>
        <w:t>supplementat</w:t>
      </w:r>
      <w:r w:rsidR="00195B66">
        <w:rPr>
          <w:rFonts w:ascii="Times New Roman" w:hAnsi="Times New Roman" w:cs="Times New Roman"/>
        </w:rPr>
        <w:t xml:space="preserve">ion equivalent to 0 or </w:t>
      </w:r>
      <w:r w:rsidRPr="00992CAE">
        <w:rPr>
          <w:rFonts w:ascii="Times New Roman" w:hAnsi="Times New Roman" w:cs="Times New Roman"/>
        </w:rPr>
        <w:t xml:space="preserve">4 portions of oily </w:t>
      </w:r>
      <w:r w:rsidR="003F5B95">
        <w:rPr>
          <w:rFonts w:ascii="Times New Roman" w:hAnsi="Times New Roman" w:cs="Times New Roman"/>
        </w:rPr>
        <w:t>fish per week.</w:t>
      </w:r>
      <w:r w:rsidRPr="00992CAE">
        <w:rPr>
          <w:rFonts w:ascii="Times New Roman" w:hAnsi="Times New Roman" w:cs="Times New Roman"/>
        </w:rPr>
        <w:t xml:space="preserve"> </w:t>
      </w:r>
      <w:r w:rsidR="003F5B95">
        <w:rPr>
          <w:rFonts w:ascii="Times New Roman" w:hAnsi="Times New Roman" w:cs="Times New Roman"/>
        </w:rPr>
        <w:t>E</w:t>
      </w:r>
      <w:r w:rsidR="003F5B95" w:rsidRPr="00992CAE">
        <w:rPr>
          <w:rFonts w:ascii="Times New Roman" w:hAnsi="Times New Roman" w:cs="Times New Roman"/>
        </w:rPr>
        <w:t xml:space="preserve">icosapentaenoic acid </w:t>
      </w:r>
      <w:r w:rsidR="003F5B95">
        <w:rPr>
          <w:rFonts w:ascii="Times New Roman" w:hAnsi="Times New Roman" w:cs="Times New Roman"/>
        </w:rPr>
        <w:t>(</w:t>
      </w:r>
      <w:r w:rsidRPr="00992CAE">
        <w:rPr>
          <w:rFonts w:ascii="Times New Roman" w:hAnsi="Times New Roman" w:cs="Times New Roman"/>
        </w:rPr>
        <w:t>EPA</w:t>
      </w:r>
      <w:r w:rsidR="003F5B95">
        <w:rPr>
          <w:rFonts w:ascii="Times New Roman" w:hAnsi="Times New Roman" w:cs="Times New Roman"/>
        </w:rPr>
        <w:t>)</w:t>
      </w:r>
      <w:r w:rsidRPr="00992CAE">
        <w:rPr>
          <w:rFonts w:ascii="Times New Roman" w:hAnsi="Times New Roman" w:cs="Times New Roman"/>
        </w:rPr>
        <w:t xml:space="preserve"> and </w:t>
      </w:r>
      <w:r w:rsidR="003F5B95" w:rsidRPr="00992CAE">
        <w:rPr>
          <w:rFonts w:ascii="Times New Roman" w:hAnsi="Times New Roman" w:cs="Times New Roman"/>
        </w:rPr>
        <w:t xml:space="preserve">docosahexaenoic acid </w:t>
      </w:r>
      <w:r w:rsidR="003F5B95">
        <w:rPr>
          <w:rFonts w:ascii="Times New Roman" w:hAnsi="Times New Roman" w:cs="Times New Roman"/>
        </w:rPr>
        <w:t>(</w:t>
      </w:r>
      <w:r w:rsidRPr="00992CAE">
        <w:rPr>
          <w:rFonts w:ascii="Times New Roman" w:hAnsi="Times New Roman" w:cs="Times New Roman"/>
        </w:rPr>
        <w:t>DHA</w:t>
      </w:r>
      <w:r w:rsidR="003F5B95">
        <w:rPr>
          <w:rFonts w:ascii="Times New Roman" w:hAnsi="Times New Roman" w:cs="Times New Roman"/>
        </w:rPr>
        <w:t>)</w:t>
      </w:r>
      <w:r w:rsidR="00195B66">
        <w:rPr>
          <w:rFonts w:ascii="Times New Roman" w:hAnsi="Times New Roman" w:cs="Times New Roman"/>
        </w:rPr>
        <w:t xml:space="preserve"> were</w:t>
      </w:r>
      <w:r w:rsidRPr="00992CAE">
        <w:rPr>
          <w:rFonts w:ascii="Times New Roman" w:hAnsi="Times New Roman" w:cs="Times New Roman"/>
        </w:rPr>
        <w:t xml:space="preserve"> incorporated into highly unsaturated (≥</w:t>
      </w:r>
      <w:r w:rsidR="003F5B95">
        <w:rPr>
          <w:rFonts w:ascii="Times New Roman" w:hAnsi="Times New Roman" w:cs="Times New Roman"/>
        </w:rPr>
        <w:t>5</w:t>
      </w:r>
      <w:r w:rsidRPr="00992CAE">
        <w:rPr>
          <w:rFonts w:ascii="Times New Roman" w:hAnsi="Times New Roman" w:cs="Times New Roman"/>
        </w:rPr>
        <w:t xml:space="preserve"> double bonds) </w:t>
      </w:r>
      <w:r w:rsidR="00164771">
        <w:rPr>
          <w:rFonts w:ascii="Times New Roman" w:hAnsi="Times New Roman" w:cs="Times New Roman"/>
        </w:rPr>
        <w:t>triglycerides (</w:t>
      </w:r>
      <w:r w:rsidRPr="00992CAE">
        <w:rPr>
          <w:rFonts w:ascii="Times New Roman" w:hAnsi="Times New Roman" w:cs="Times New Roman"/>
        </w:rPr>
        <w:t>TG</w:t>
      </w:r>
      <w:r w:rsidR="005B4719" w:rsidRPr="00992CAE">
        <w:rPr>
          <w:rFonts w:ascii="Times New Roman" w:hAnsi="Times New Roman" w:cs="Times New Roman"/>
        </w:rPr>
        <w:t>s</w:t>
      </w:r>
      <w:r w:rsidR="00164771">
        <w:rPr>
          <w:rFonts w:ascii="Times New Roman" w:hAnsi="Times New Roman" w:cs="Times New Roman"/>
        </w:rPr>
        <w:t>)</w:t>
      </w:r>
      <w:r w:rsidR="003F5B95">
        <w:rPr>
          <w:rFonts w:ascii="Times New Roman" w:hAnsi="Times New Roman" w:cs="Times New Roman"/>
        </w:rPr>
        <w:t>, phosphocholines</w:t>
      </w:r>
      <w:r w:rsidR="00164771">
        <w:rPr>
          <w:rFonts w:ascii="Times New Roman" w:hAnsi="Times New Roman" w:cs="Times New Roman"/>
        </w:rPr>
        <w:t xml:space="preserve"> and phosphoethanolamines</w:t>
      </w:r>
      <w:r w:rsidRPr="00992CAE">
        <w:rPr>
          <w:rFonts w:ascii="Times New Roman" w:hAnsi="Times New Roman" w:cs="Times New Roman"/>
        </w:rPr>
        <w:t>, as well as being detected directly a</w:t>
      </w:r>
      <w:r w:rsidR="003F5B95">
        <w:rPr>
          <w:rFonts w:ascii="Times New Roman" w:hAnsi="Times New Roman" w:cs="Times New Roman"/>
        </w:rPr>
        <w:t>s the non-esterified fatty acid forms</w:t>
      </w:r>
      <w:r w:rsidR="00164771">
        <w:rPr>
          <w:rFonts w:ascii="Times New Roman" w:hAnsi="Times New Roman" w:cs="Times New Roman"/>
        </w:rPr>
        <w:t>.  Multivariate statistics</w:t>
      </w:r>
      <w:r w:rsidRPr="00992CAE">
        <w:rPr>
          <w:rFonts w:ascii="Times New Roman" w:hAnsi="Times New Roman" w:cs="Times New Roman"/>
        </w:rPr>
        <w:t xml:space="preserve"> demonstra</w:t>
      </w:r>
      <w:r w:rsidR="00164771">
        <w:rPr>
          <w:rFonts w:ascii="Times New Roman" w:hAnsi="Times New Roman" w:cs="Times New Roman"/>
        </w:rPr>
        <w:t>ted that phospholipids were the most</w:t>
      </w:r>
      <w:r w:rsidRPr="00992CAE">
        <w:rPr>
          <w:rFonts w:ascii="Times New Roman" w:hAnsi="Times New Roman" w:cs="Times New Roman"/>
        </w:rPr>
        <w:t xml:space="preserve"> accurate and sensitive lipids for the assessing EPA and DHA incorporation</w:t>
      </w:r>
      <w:r w:rsidR="005B4719" w:rsidRPr="00992CAE">
        <w:rPr>
          <w:rFonts w:ascii="Times New Roman" w:hAnsi="Times New Roman" w:cs="Times New Roman"/>
        </w:rPr>
        <w:t xml:space="preserve"> into adipose tissue</w:t>
      </w:r>
      <w:r w:rsidRPr="00992CAE">
        <w:rPr>
          <w:rFonts w:ascii="Times New Roman" w:hAnsi="Times New Roman" w:cs="Times New Roman"/>
        </w:rPr>
        <w:t>. Potential confounding fact</w:t>
      </w:r>
      <w:r w:rsidR="00164771">
        <w:rPr>
          <w:rFonts w:ascii="Times New Roman" w:hAnsi="Times New Roman" w:cs="Times New Roman"/>
        </w:rPr>
        <w:t>ors (</w:t>
      </w:r>
      <w:r w:rsidRPr="00992CAE">
        <w:rPr>
          <w:rFonts w:ascii="Times New Roman" w:hAnsi="Times New Roman" w:cs="Times New Roman"/>
        </w:rPr>
        <w:t xml:space="preserve">adiposity, age and </w:t>
      </w:r>
      <w:r w:rsidR="005B4719" w:rsidRPr="00992CAE">
        <w:rPr>
          <w:rFonts w:ascii="Times New Roman" w:hAnsi="Times New Roman" w:cs="Times New Roman"/>
        </w:rPr>
        <w:t>sex</w:t>
      </w:r>
      <w:r w:rsidR="00164771">
        <w:rPr>
          <w:rFonts w:ascii="Times New Roman" w:hAnsi="Times New Roman" w:cs="Times New Roman"/>
        </w:rPr>
        <w:t xml:space="preserve"> of the subject)</w:t>
      </w:r>
      <w:r w:rsidRPr="00992CAE">
        <w:rPr>
          <w:rFonts w:ascii="Times New Roman" w:hAnsi="Times New Roman" w:cs="Times New Roman"/>
        </w:rPr>
        <w:t xml:space="preserve"> were also considered in the analys</w:t>
      </w:r>
      <w:r w:rsidR="003F5B95">
        <w:rPr>
          <w:rFonts w:ascii="Times New Roman" w:hAnsi="Times New Roman" w:cs="Times New Roman"/>
        </w:rPr>
        <w:t>is, and adiposity was also</w:t>
      </w:r>
      <w:r w:rsidRPr="00992CAE">
        <w:rPr>
          <w:rFonts w:ascii="Times New Roman" w:hAnsi="Times New Roman" w:cs="Times New Roman"/>
        </w:rPr>
        <w:t xml:space="preserve"> as</w:t>
      </w:r>
      <w:r w:rsidR="003F5B95">
        <w:rPr>
          <w:rFonts w:ascii="Times New Roman" w:hAnsi="Times New Roman" w:cs="Times New Roman"/>
        </w:rPr>
        <w:t>sociated with an increase in</w:t>
      </w:r>
      <w:r w:rsidRPr="00992CAE">
        <w:rPr>
          <w:rFonts w:ascii="Times New Roman" w:hAnsi="Times New Roman" w:cs="Times New Roman"/>
        </w:rPr>
        <w:t xml:space="preserve"> highly unsaturated TGs as a result of incorporation of the n</w:t>
      </w:r>
      <w:r w:rsidR="005B4719" w:rsidRPr="00992CAE">
        <w:rPr>
          <w:rFonts w:ascii="Times New Roman" w:hAnsi="Times New Roman" w:cs="Times New Roman"/>
        </w:rPr>
        <w:t>-</w:t>
      </w:r>
      <w:r w:rsidRPr="00992CAE">
        <w:rPr>
          <w:rFonts w:ascii="Times New Roman" w:hAnsi="Times New Roman" w:cs="Times New Roman"/>
        </w:rPr>
        <w:t>6</w:t>
      </w:r>
      <w:r w:rsidR="005B4719" w:rsidRPr="00992CAE">
        <w:rPr>
          <w:rFonts w:ascii="Times New Roman" w:hAnsi="Times New Roman" w:cs="Times New Roman"/>
        </w:rPr>
        <w:t xml:space="preserve"> </w:t>
      </w:r>
      <w:r w:rsidRPr="00992CAE">
        <w:rPr>
          <w:rFonts w:ascii="Times New Roman" w:hAnsi="Times New Roman" w:cs="Times New Roman"/>
        </w:rPr>
        <w:t>PUFA arachidoni</w:t>
      </w:r>
      <w:r w:rsidR="00164771">
        <w:rPr>
          <w:rFonts w:ascii="Times New Roman" w:hAnsi="Times New Roman" w:cs="Times New Roman"/>
        </w:rPr>
        <w:t>c acid</w:t>
      </w:r>
      <w:r w:rsidR="00992CAE" w:rsidRPr="00992CAE">
        <w:rPr>
          <w:rFonts w:ascii="Times New Roman" w:hAnsi="Times New Roman" w:cs="Times New Roman"/>
        </w:rPr>
        <w:t>. DI</w:t>
      </w:r>
      <w:r w:rsidRPr="00992CAE">
        <w:rPr>
          <w:rFonts w:ascii="Times New Roman" w:hAnsi="Times New Roman" w:cs="Times New Roman"/>
        </w:rPr>
        <w:t xml:space="preserve">-MS provides a high throughput analysis of fatty acid status </w:t>
      </w:r>
      <w:r w:rsidR="005B4719" w:rsidRPr="00992CAE">
        <w:rPr>
          <w:rFonts w:ascii="Times New Roman" w:hAnsi="Times New Roman" w:cs="Times New Roman"/>
        </w:rPr>
        <w:t>that</w:t>
      </w:r>
      <w:r w:rsidR="00195B66">
        <w:rPr>
          <w:rFonts w:ascii="Times New Roman" w:hAnsi="Times New Roman" w:cs="Times New Roman"/>
        </w:rPr>
        <w:t xml:space="preserve"> can</w:t>
      </w:r>
      <w:r w:rsidR="003F5B95">
        <w:rPr>
          <w:rFonts w:ascii="Times New Roman" w:hAnsi="Times New Roman" w:cs="Times New Roman"/>
        </w:rPr>
        <w:t xml:space="preserve"> monitor</w:t>
      </w:r>
      <w:r w:rsidRPr="00992CAE">
        <w:rPr>
          <w:rFonts w:ascii="Times New Roman" w:hAnsi="Times New Roman" w:cs="Times New Roman"/>
        </w:rPr>
        <w:t xml:space="preserve"> oily fish consumption, suita</w:t>
      </w:r>
      <w:r w:rsidR="00195B66">
        <w:rPr>
          <w:rFonts w:ascii="Times New Roman" w:hAnsi="Times New Roman" w:cs="Times New Roman"/>
        </w:rPr>
        <w:t>ble for use in</w:t>
      </w:r>
      <w:r w:rsidR="00164771">
        <w:rPr>
          <w:rFonts w:ascii="Times New Roman" w:hAnsi="Times New Roman" w:cs="Times New Roman"/>
        </w:rPr>
        <w:t xml:space="preserve"> cohort </w:t>
      </w:r>
      <w:r w:rsidRPr="00992CAE">
        <w:rPr>
          <w:rFonts w:ascii="Times New Roman" w:hAnsi="Times New Roman" w:cs="Times New Roman"/>
        </w:rPr>
        <w:t>studies.</w:t>
      </w:r>
    </w:p>
    <w:p w14:paraId="55002A72" w14:textId="77777777" w:rsidR="00BB4708" w:rsidRPr="00BB4708" w:rsidRDefault="00BB4708" w:rsidP="00BB4708">
      <w:pPr>
        <w:pStyle w:val="Heading2"/>
        <w:spacing w:line="480" w:lineRule="auto"/>
        <w:rPr>
          <w:rFonts w:ascii="Times New Roman" w:hAnsi="Times New Roman" w:cs="Times New Roman"/>
          <w:b w:val="0"/>
          <w:i w:val="0"/>
          <w:sz w:val="22"/>
          <w:szCs w:val="22"/>
          <w:u w:val="single"/>
        </w:rPr>
      </w:pPr>
      <w:r w:rsidRPr="00BB4708">
        <w:rPr>
          <w:rFonts w:ascii="Times New Roman" w:hAnsi="Times New Roman" w:cs="Times New Roman"/>
          <w:b w:val="0"/>
          <w:i w:val="0"/>
          <w:sz w:val="22"/>
          <w:szCs w:val="22"/>
          <w:u w:val="single"/>
        </w:rPr>
        <w:t>KEYWORDS:</w:t>
      </w:r>
    </w:p>
    <w:p w14:paraId="02693142" w14:textId="77777777" w:rsidR="00BB4708" w:rsidRPr="00581387" w:rsidRDefault="00BB4708" w:rsidP="00BB4708">
      <w:pPr>
        <w:pStyle w:val="Heading2"/>
        <w:spacing w:line="480" w:lineRule="auto"/>
        <w:rPr>
          <w:rFonts w:ascii="Times New Roman" w:hAnsi="Times New Roman" w:cs="Times New Roman"/>
          <w:sz w:val="22"/>
          <w:szCs w:val="22"/>
        </w:rPr>
      </w:pPr>
      <w:r w:rsidRPr="00581387">
        <w:rPr>
          <w:rFonts w:ascii="Times New Roman" w:hAnsi="Times New Roman" w:cs="Times New Roman"/>
          <w:b w:val="0"/>
          <w:i w:val="0"/>
          <w:sz w:val="22"/>
          <w:szCs w:val="22"/>
        </w:rPr>
        <w:t xml:space="preserve">adipocytes, diet effects, nutrition, obesity, </w:t>
      </w:r>
      <w:r w:rsidRPr="00581387">
        <w:rPr>
          <w:rFonts w:ascii="Times New Roman" w:hAnsi="Times New Roman" w:cs="Times New Roman"/>
          <w:b w:val="0"/>
          <w:i w:val="0"/>
        </w:rPr>
        <w:t>E</w:t>
      </w:r>
      <w:r w:rsidRPr="00581387">
        <w:rPr>
          <w:rFonts w:ascii="Times New Roman" w:hAnsi="Times New Roman" w:cs="Times New Roman"/>
          <w:b w:val="0"/>
          <w:i w:val="0"/>
          <w:sz w:val="22"/>
          <w:szCs w:val="22"/>
        </w:rPr>
        <w:t>icosapentaenoic acid, docosahexaenoic acid, mass spectrometry.</w:t>
      </w:r>
    </w:p>
    <w:p w14:paraId="662AE6DC" w14:textId="77777777" w:rsidR="00F11D70" w:rsidRDefault="00F11D70" w:rsidP="00F11D70">
      <w:pPr>
        <w:pStyle w:val="Heading2"/>
        <w:spacing w:line="480" w:lineRule="auto"/>
        <w:rPr>
          <w:rFonts w:ascii="Times New Roman" w:hAnsi="Times New Roman" w:cs="Times New Roman"/>
          <w:sz w:val="22"/>
          <w:szCs w:val="22"/>
        </w:rPr>
      </w:pPr>
    </w:p>
    <w:p w14:paraId="03A05EED" w14:textId="3A665AA7" w:rsidR="00A231F6" w:rsidRPr="00992CAE" w:rsidRDefault="00A231F6" w:rsidP="00F11D70">
      <w:pPr>
        <w:spacing w:line="480" w:lineRule="auto"/>
        <w:jc w:val="left"/>
        <w:rPr>
          <w:rFonts w:ascii="Times New Roman" w:hAnsi="Times New Roman" w:cs="Times New Roman"/>
        </w:rPr>
      </w:pPr>
      <w:r w:rsidRPr="00992CAE">
        <w:rPr>
          <w:rFonts w:ascii="Times New Roman" w:hAnsi="Times New Roman" w:cs="Times New Roman"/>
        </w:rPr>
        <w:br w:type="page"/>
      </w:r>
    </w:p>
    <w:p w14:paraId="03B0871F" w14:textId="77777777" w:rsidR="00A231F6" w:rsidRPr="00992CAE" w:rsidRDefault="00A231F6" w:rsidP="00F11D70">
      <w:pPr>
        <w:spacing w:line="480" w:lineRule="auto"/>
        <w:rPr>
          <w:rFonts w:ascii="Times New Roman" w:hAnsi="Times New Roman" w:cs="Times New Roman"/>
          <w:b/>
          <w:i/>
        </w:rPr>
      </w:pPr>
    </w:p>
    <w:p w14:paraId="5628DCE8" w14:textId="0E6A10EA" w:rsidR="00064476" w:rsidRPr="00992CAE" w:rsidRDefault="00DC43A4" w:rsidP="00F11D70">
      <w:pPr>
        <w:pStyle w:val="Heading1"/>
        <w:spacing w:line="480" w:lineRule="auto"/>
        <w:rPr>
          <w:rFonts w:ascii="Times New Roman" w:hAnsi="Times New Roman" w:cs="Times New Roman"/>
          <w:sz w:val="22"/>
          <w:szCs w:val="22"/>
        </w:rPr>
      </w:pPr>
      <w:r>
        <w:rPr>
          <w:rFonts w:ascii="Times New Roman" w:hAnsi="Times New Roman" w:cs="Times New Roman"/>
          <w:sz w:val="22"/>
          <w:szCs w:val="22"/>
        </w:rPr>
        <w:t>INTRODUCTION</w:t>
      </w:r>
    </w:p>
    <w:p w14:paraId="780ECEA7" w14:textId="636F92E1" w:rsidR="00862A6E" w:rsidRPr="00992CAE" w:rsidRDefault="00F709FA" w:rsidP="00F11D70">
      <w:pPr>
        <w:spacing w:line="480" w:lineRule="auto"/>
        <w:rPr>
          <w:rFonts w:ascii="Times New Roman" w:hAnsi="Times New Roman" w:cs="Times New Roman"/>
        </w:rPr>
      </w:pPr>
      <w:r w:rsidRPr="00992CAE">
        <w:rPr>
          <w:rFonts w:ascii="Times New Roman" w:hAnsi="Times New Roman" w:cs="Times New Roman"/>
        </w:rPr>
        <w:t xml:space="preserve">The </w:t>
      </w:r>
      <w:r w:rsidR="00491BAF" w:rsidRPr="00992CAE">
        <w:rPr>
          <w:rFonts w:ascii="Times New Roman" w:hAnsi="Times New Roman" w:cs="Times New Roman"/>
        </w:rPr>
        <w:t xml:space="preserve">health </w:t>
      </w:r>
      <w:r w:rsidRPr="00992CAE">
        <w:rPr>
          <w:rFonts w:ascii="Times New Roman" w:hAnsi="Times New Roman" w:cs="Times New Roman"/>
        </w:rPr>
        <w:t>benefi</w:t>
      </w:r>
      <w:r w:rsidR="00491BAF" w:rsidRPr="00992CAE">
        <w:rPr>
          <w:rFonts w:ascii="Times New Roman" w:hAnsi="Times New Roman" w:cs="Times New Roman"/>
        </w:rPr>
        <w:t xml:space="preserve">ts </w:t>
      </w:r>
      <w:r w:rsidRPr="00992CAE">
        <w:rPr>
          <w:rFonts w:ascii="Times New Roman" w:hAnsi="Times New Roman" w:cs="Times New Roman"/>
        </w:rPr>
        <w:t xml:space="preserve">of </w:t>
      </w:r>
      <w:r w:rsidR="006269C6" w:rsidRPr="00992CAE">
        <w:rPr>
          <w:rFonts w:ascii="Times New Roman" w:hAnsi="Times New Roman" w:cs="Times New Roman"/>
        </w:rPr>
        <w:t xml:space="preserve">oily </w:t>
      </w:r>
      <w:r w:rsidRPr="00992CAE">
        <w:rPr>
          <w:rFonts w:ascii="Times New Roman" w:hAnsi="Times New Roman" w:cs="Times New Roman"/>
        </w:rPr>
        <w:t>fish</w:t>
      </w:r>
      <w:r w:rsidR="00491BAF" w:rsidRPr="00992CAE">
        <w:rPr>
          <w:rFonts w:ascii="Times New Roman" w:hAnsi="Times New Roman" w:cs="Times New Roman"/>
        </w:rPr>
        <w:t xml:space="preserve"> </w:t>
      </w:r>
      <w:r w:rsidR="006269C6" w:rsidRPr="00992CAE">
        <w:rPr>
          <w:rFonts w:ascii="Times New Roman" w:hAnsi="Times New Roman" w:cs="Times New Roman"/>
        </w:rPr>
        <w:t xml:space="preserve">in the diet </w:t>
      </w:r>
      <w:r w:rsidR="00491BAF" w:rsidRPr="00992CAE">
        <w:rPr>
          <w:rFonts w:ascii="Times New Roman" w:hAnsi="Times New Roman" w:cs="Times New Roman"/>
        </w:rPr>
        <w:t xml:space="preserve">and their component long-chain n-3 polyunsaturated fatty acids (PUFAs) </w:t>
      </w:r>
      <w:r w:rsidRPr="00992CAE">
        <w:rPr>
          <w:rFonts w:ascii="Times New Roman" w:hAnsi="Times New Roman" w:cs="Times New Roman"/>
        </w:rPr>
        <w:t xml:space="preserve">have been of interest since the </w:t>
      </w:r>
      <w:r w:rsidR="00491BAF" w:rsidRPr="00992CAE">
        <w:rPr>
          <w:rFonts w:ascii="Times New Roman" w:hAnsi="Times New Roman" w:cs="Times New Roman"/>
        </w:rPr>
        <w:t xml:space="preserve">early </w:t>
      </w:r>
      <w:r w:rsidRPr="00992CAE">
        <w:rPr>
          <w:rFonts w:ascii="Times New Roman" w:hAnsi="Times New Roman" w:cs="Times New Roman"/>
        </w:rPr>
        <w:t xml:space="preserve">1970s when it was observed that </w:t>
      </w:r>
      <w:r w:rsidR="00491BAF" w:rsidRPr="00992CAE">
        <w:rPr>
          <w:rFonts w:ascii="Times New Roman" w:hAnsi="Times New Roman" w:cs="Times New Roman"/>
        </w:rPr>
        <w:t xml:space="preserve">native Inuits </w:t>
      </w:r>
      <w:r w:rsidRPr="00992CAE">
        <w:rPr>
          <w:rFonts w:ascii="Times New Roman" w:hAnsi="Times New Roman" w:cs="Times New Roman"/>
        </w:rPr>
        <w:t>consuming their traditional diet</w:t>
      </w:r>
      <w:r w:rsidR="00491BAF" w:rsidRPr="00992CAE">
        <w:rPr>
          <w:rFonts w:ascii="Times New Roman" w:hAnsi="Times New Roman" w:cs="Times New Roman"/>
        </w:rPr>
        <w:t xml:space="preserve"> providing</w:t>
      </w:r>
      <w:r w:rsidRPr="00992CAE">
        <w:rPr>
          <w:rFonts w:ascii="Times New Roman" w:hAnsi="Times New Roman" w:cs="Times New Roman"/>
        </w:rPr>
        <w:t xml:space="preserve"> high </w:t>
      </w:r>
      <w:r w:rsidR="00491BAF" w:rsidRPr="00992CAE">
        <w:rPr>
          <w:rFonts w:ascii="Times New Roman" w:hAnsi="Times New Roman" w:cs="Times New Roman"/>
        </w:rPr>
        <w:t xml:space="preserve">intakes </w:t>
      </w:r>
      <w:r w:rsidRPr="00992CAE">
        <w:rPr>
          <w:rFonts w:ascii="Times New Roman" w:hAnsi="Times New Roman" w:cs="Times New Roman"/>
        </w:rPr>
        <w:t xml:space="preserve">of </w:t>
      </w:r>
      <w:r w:rsidR="006269C6" w:rsidRPr="00992CAE">
        <w:rPr>
          <w:rFonts w:ascii="Times New Roman" w:hAnsi="Times New Roman" w:cs="Times New Roman"/>
        </w:rPr>
        <w:t xml:space="preserve">long chain </w:t>
      </w:r>
      <w:r w:rsidRPr="00992CAE">
        <w:rPr>
          <w:rFonts w:ascii="Times New Roman" w:hAnsi="Times New Roman" w:cs="Times New Roman"/>
        </w:rPr>
        <w:t xml:space="preserve">n-3 PUFAs </w:t>
      </w:r>
      <w:r w:rsidR="00491BAF" w:rsidRPr="00992CAE">
        <w:rPr>
          <w:rFonts w:ascii="Times New Roman" w:hAnsi="Times New Roman" w:cs="Times New Roman"/>
        </w:rPr>
        <w:t>had high</w:t>
      </w:r>
      <w:r w:rsidRPr="00992CAE">
        <w:rPr>
          <w:rFonts w:ascii="Times New Roman" w:hAnsi="Times New Roman" w:cs="Times New Roman"/>
        </w:rPr>
        <w:t xml:space="preserve"> blood levels of </w:t>
      </w:r>
      <w:r w:rsidR="00491BAF" w:rsidRPr="00992CAE">
        <w:rPr>
          <w:rFonts w:ascii="Times New Roman" w:hAnsi="Times New Roman" w:cs="Times New Roman"/>
        </w:rPr>
        <w:t xml:space="preserve">those fatty acids and lower than expected </w:t>
      </w:r>
      <w:r w:rsidRPr="00992CAE">
        <w:rPr>
          <w:rFonts w:ascii="Times New Roman" w:hAnsi="Times New Roman" w:cs="Times New Roman"/>
        </w:rPr>
        <w:t xml:space="preserve">mortality </w:t>
      </w:r>
      <w:r w:rsidR="00491BAF" w:rsidRPr="00992CAE">
        <w:rPr>
          <w:rFonts w:ascii="Times New Roman" w:hAnsi="Times New Roman" w:cs="Times New Roman"/>
        </w:rPr>
        <w:t xml:space="preserve">from </w:t>
      </w:r>
      <w:r w:rsidRPr="00992CAE">
        <w:rPr>
          <w:rFonts w:ascii="Times New Roman" w:hAnsi="Times New Roman" w:cs="Times New Roman"/>
        </w:rPr>
        <w:t>cardiovascular disease</w:t>
      </w:r>
      <w:r w:rsidR="000A31E8" w:rsidRPr="00992CAE">
        <w:rPr>
          <w:rFonts w:ascii="Times New Roman" w:hAnsi="Times New Roman" w:cs="Times New Roman"/>
        </w:rPr>
        <w:t xml:space="preserve"> </w:t>
      </w:r>
      <w:r w:rsidR="000A31E8" w:rsidRPr="00992CAE">
        <w:rPr>
          <w:rFonts w:ascii="Times New Roman" w:hAnsi="Times New Roman" w:cs="Times New Roman"/>
        </w:rPr>
        <w:fldChar w:fldCharType="begin">
          <w:fldData xml:space="preserve">PEVuZE5vdGU+PENpdGU+PEF1dGhvcj5EeWVyYmVyZzwvQXV0aG9yPjxZZWFyPjE5Nzg8L1llYXI+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YWJici0xPkxhbmNldDwvYWJici0xPjwvYWx0LXBlcmlvZGljYWw+PHBhZ2VzPjExNy0xMTk8L3Bh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PEVuZE5vdGU+PENpdGU+PEF1dGhvcj5EeWVyYmVyZzwvQXV0aG9yPjxZZWFyPjE5Nzg8L1llYXI+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YWJici0xPkxhbmNldDwvYWJici0xPjwvYWx0LXBlcmlvZGljYWw+PHBhZ2VzPjExNy0xMTk8L3Bh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0A31E8" w:rsidRPr="00992CAE">
        <w:rPr>
          <w:rFonts w:ascii="Times New Roman" w:hAnsi="Times New Roman" w:cs="Times New Roman"/>
        </w:rPr>
      </w:r>
      <w:r w:rsidR="000A31E8"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1, 2</w:t>
      </w:r>
      <w:r w:rsidR="000A31E8" w:rsidRPr="00992CAE">
        <w:rPr>
          <w:rFonts w:ascii="Times New Roman" w:hAnsi="Times New Roman" w:cs="Times New Roman"/>
        </w:rPr>
        <w:fldChar w:fldCharType="end"/>
      </w:r>
      <w:r w:rsidRPr="00992CAE">
        <w:rPr>
          <w:rFonts w:ascii="Times New Roman" w:hAnsi="Times New Roman" w:cs="Times New Roman"/>
        </w:rPr>
        <w:t>. Within the wider population, higher habitual consumption of fish (oily fish particularly) and long-chain n-3 PUFAs such as docosahexaenoic acid (DHA, C22:6-n3) and eicosapentaenoic acid (EPA, C20:5-n3) ha</w:t>
      </w:r>
      <w:r w:rsidR="000953C9" w:rsidRPr="00992CAE">
        <w:rPr>
          <w:rFonts w:ascii="Times New Roman" w:hAnsi="Times New Roman" w:cs="Times New Roman"/>
        </w:rPr>
        <w:t>s</w:t>
      </w:r>
      <w:r w:rsidRPr="00992CAE">
        <w:rPr>
          <w:rFonts w:ascii="Times New Roman" w:hAnsi="Times New Roman" w:cs="Times New Roman"/>
        </w:rPr>
        <w:t xml:space="preserve"> been linked to a decreased risk of cardiovascular disease (CVD) </w:t>
      </w:r>
      <w:r w:rsidRPr="00992CAE">
        <w:rPr>
          <w:rFonts w:ascii="Times New Roman" w:hAnsi="Times New Roman" w:cs="Times New Roman"/>
        </w:rPr>
        <w:fldChar w:fldCharType="begin">
          <w:fldData xml:space="preserve">PEVuZE5vdGU+PENpdGU+PEF1dGhvcj5Lcm9taG91dDwvQXV0aG9yPjxZZWFyPjE5ODU8L1llYXI+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PEVuZE5vdGU+PENpdGU+PEF1dGhvcj5Lcm9taG91dDwvQXV0aG9yPjxZZWFyPjE5ODU8L1llYXI+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Pr="00992CAE">
        <w:rPr>
          <w:rFonts w:ascii="Times New Roman" w:hAnsi="Times New Roman" w:cs="Times New Roman"/>
        </w:rPr>
      </w:r>
      <w:r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3, 4</w:t>
      </w:r>
      <w:r w:rsidRPr="00992CAE">
        <w:rPr>
          <w:rFonts w:ascii="Times New Roman" w:hAnsi="Times New Roman" w:cs="Times New Roman"/>
        </w:rPr>
        <w:fldChar w:fldCharType="end"/>
      </w:r>
      <w:r w:rsidRPr="00992CAE">
        <w:rPr>
          <w:rFonts w:ascii="Times New Roman" w:hAnsi="Times New Roman" w:cs="Times New Roman"/>
        </w:rPr>
        <w:t xml:space="preserve">, some cancers including colon cancer </w:t>
      </w:r>
      <w:r w:rsidRPr="00992CAE">
        <w:rPr>
          <w:rFonts w:ascii="Times New Roman" w:hAnsi="Times New Roman" w:cs="Times New Roman"/>
        </w:rPr>
        <w:fldChar w:fldCharType="begin">
          <w:fldData xml:space="preserve">PEVuZE5vdGU+PENpdGU+PEF1dGhvcj5GZXJuYW5kZXo8L0F1dGhvcj48WWVhcj4xOTk5PC9ZZWFy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PEVuZE5vdGU+PENpdGU+PEF1dGhvcj5GZXJuYW5kZXo8L0F1dGhvcj48WWVhcj4xOTk5PC9ZZWFy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Pr="00992CAE">
        <w:rPr>
          <w:rFonts w:ascii="Times New Roman" w:hAnsi="Times New Roman" w:cs="Times New Roman"/>
        </w:rPr>
      </w:r>
      <w:r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5, 6</w:t>
      </w:r>
      <w:r w:rsidRPr="00992CAE">
        <w:rPr>
          <w:rFonts w:ascii="Times New Roman" w:hAnsi="Times New Roman" w:cs="Times New Roman"/>
        </w:rPr>
        <w:fldChar w:fldCharType="end"/>
      </w:r>
      <w:r w:rsidRPr="00992CAE">
        <w:rPr>
          <w:rFonts w:ascii="Times New Roman" w:hAnsi="Times New Roman" w:cs="Times New Roman"/>
          <w:lang w:val="nl-NL"/>
        </w:rPr>
        <w:t xml:space="preserve">, asthma </w:t>
      </w:r>
      <w:r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&lt;EndNote&gt;&lt;Cite&gt;&lt;Author&gt;Kiefte-de Jong&lt;/Author&gt;&lt;Year&gt;2012&lt;/Year&gt;&lt;RecNum&gt;87&lt;/RecNum&gt;&lt;DisplayText&gt;&lt;style face="italic superscript"&gt;7&lt;/style&gt;&lt;/DisplayText&gt;&lt;record&gt;&lt;rec-number&gt;87&lt;/rec-number&gt;&lt;foreign-keys&gt;&lt;key app="EN" db-id="tfzxwavea5r9wfedftkpv0pusarzsvapd922" timestamp="0"&gt;87&lt;/key&gt;&lt;/foreign-keys&gt;&lt;ref-type name="Journal Article"&gt;17&lt;/ref-type&gt;&lt;contributors&gt;&lt;authors&gt;&lt;author&gt;Kiefte-de Jong, J. C., de Vries, J. H., Franco, O. H., Jaddoe, V. W., Hofman, A., Raat, H., de Jongste, J. C., Moll, H. A.&lt;/author&gt;&lt;/authors&gt;&lt;/contributors&gt;&lt;auth-address&gt;The Generation R Study Group, Erasmus Medical Center, Rotterdam, The Netherlands.&lt;/auth-address&gt;&lt;titles&gt;&lt;title&gt;Fish consumption in infancy and asthma-like symptoms at preschool age&lt;/title&gt;&lt;secondary-title&gt;Pediatrics&lt;/secondary-title&gt;&lt;/titles&gt;&lt;pages&gt;1060-8&lt;/pages&gt;&lt;volume&gt;130&lt;/volume&gt;&lt;number&gt;6&lt;/number&gt;&lt;edition&gt;2012/11/14&lt;/edition&gt;&lt;keywords&gt;&lt;keyword&gt;Age Factors&lt;/keyword&gt;&lt;keyword&gt;Animals&lt;/keyword&gt;&lt;keyword&gt;Asthma/*epidemiology/*etiology&lt;/keyword&gt;&lt;keyword&gt;Child, Preschool&lt;/keyword&gt;&lt;keyword&gt;Cohort Studies&lt;/keyword&gt;&lt;keyword&gt;Diet Surveys&lt;/keyword&gt;&lt;keyword&gt;Female&lt;/keyword&gt;&lt;keyword&gt;*Fishes&lt;/keyword&gt;&lt;keyword&gt;*Food Habits&lt;/keyword&gt;&lt;keyword&gt;Food Hypersensitivity/*epidemiology/*etiology&lt;/keyword&gt;&lt;keyword&gt;Humans&lt;/keyword&gt;&lt;keyword&gt;Infant&lt;/keyword&gt;&lt;keyword&gt;Male&lt;/keyword&gt;&lt;keyword&gt;Netherlands&lt;/keyword&gt;&lt;keyword&gt;Respiratory Sounds/etiology&lt;/keyword&gt;&lt;keyword&gt;Risk Factors&lt;/keyword&gt;&lt;/keywords&gt;&lt;dates&gt;&lt;year&gt;2012&lt;/year&gt;&lt;pub-dates&gt;&lt;date&gt;Dec&lt;/date&gt;&lt;/pub-dates&gt;&lt;/dates&gt;&lt;isbn&gt;1098-4275 (Electronic)&amp;#xD;0031-4005 (Linking)&lt;/isbn&gt;&lt;accession-num&gt;23147966&lt;/accession-num&gt;&lt;urls&gt;&lt;related-urls&gt;&lt;url&gt;http://www.ncbi.nlm.nih.gov/pubmed/23147966&lt;/url&gt;&lt;url&gt;http://pediatrics.aappublications.org/content/130/6/1060.full.pdf&lt;/url&gt;&lt;/related-urls&gt;&lt;/urls&gt;&lt;electronic-resource-num&gt;10.1542/peds.2012-0875&amp;#xD;peds.2012-0875 [pii]&lt;/electronic-resource-num&gt;&lt;language&gt;eng&lt;/language&gt;&lt;/record&gt;&lt;/Cite&gt;&lt;/EndNote&gt;</w:instrText>
      </w:r>
      <w:r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7</w:t>
      </w:r>
      <w:r w:rsidRPr="00992CAE">
        <w:rPr>
          <w:rFonts w:ascii="Times New Roman" w:hAnsi="Times New Roman" w:cs="Times New Roman"/>
        </w:rPr>
        <w:fldChar w:fldCharType="end"/>
      </w:r>
      <w:r w:rsidRPr="00992CAE">
        <w:rPr>
          <w:rFonts w:ascii="Times New Roman" w:hAnsi="Times New Roman" w:cs="Times New Roman"/>
          <w:lang w:val="nl-NL"/>
        </w:rPr>
        <w:t xml:space="preserve">, inflammatory conditions </w:t>
      </w:r>
      <w:r w:rsidRPr="00992CAE">
        <w:rPr>
          <w:rFonts w:ascii="Times New Roman" w:hAnsi="Times New Roman" w:cs="Times New Roman"/>
        </w:rPr>
        <w:fldChar w:fldCharType="begin">
          <w:fldData xml:space="preserve">PEVuZE5vdGU+PENpdGU+PEF1dGhvcj5Mb3Blei1HYXJjaWE8L0F1dGhvcj48WWVhcj4yMDA0PC9Z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PEVuZE5vdGU+PENpdGU+PEF1dGhvcj5Mb3Blei1HYXJjaWE8L0F1dGhvcj48WWVhcj4yMDA0PC9Z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Pr="00992CAE">
        <w:rPr>
          <w:rFonts w:ascii="Times New Roman" w:hAnsi="Times New Roman" w:cs="Times New Roman"/>
        </w:rPr>
      </w:r>
      <w:r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8</w:t>
      </w:r>
      <w:r w:rsidRPr="00992CAE">
        <w:rPr>
          <w:rFonts w:ascii="Times New Roman" w:hAnsi="Times New Roman" w:cs="Times New Roman"/>
        </w:rPr>
        <w:fldChar w:fldCharType="end"/>
      </w:r>
      <w:r w:rsidRPr="00992CAE">
        <w:rPr>
          <w:rFonts w:ascii="Times New Roman" w:hAnsi="Times New Roman" w:cs="Times New Roman"/>
          <w:lang w:val="nl-NL"/>
        </w:rPr>
        <w:t xml:space="preserve"> and neurodegenerative diseases such as Alzheimer’s disease </w:t>
      </w:r>
      <w:r w:rsidRPr="00992CAE">
        <w:rPr>
          <w:rFonts w:ascii="Times New Roman" w:hAnsi="Times New Roman" w:cs="Times New Roman"/>
        </w:rPr>
        <w:fldChar w:fldCharType="begin">
          <w:fldData xml:space="preserve">PEVuZE5vdGU+PENpdGU+PEF1dGhvcj5Nb3JyaXM8L0F1dGhvcj48WWVhcj4yMDAzPC9ZZWFyPjxS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PEVuZE5vdGU+PENpdGU+PEF1dGhvcj5Nb3JyaXM8L0F1dGhvcj48WWVhcj4yMDAzPC9ZZWFyPjxS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Pr="00992CAE">
        <w:rPr>
          <w:rFonts w:ascii="Times New Roman" w:hAnsi="Times New Roman" w:cs="Times New Roman"/>
        </w:rPr>
      </w:r>
      <w:r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9, 10</w:t>
      </w:r>
      <w:r w:rsidRPr="00992CAE">
        <w:rPr>
          <w:rFonts w:ascii="Times New Roman" w:hAnsi="Times New Roman" w:cs="Times New Roman"/>
        </w:rPr>
        <w:fldChar w:fldCharType="end"/>
      </w:r>
      <w:r w:rsidRPr="00992CAE">
        <w:rPr>
          <w:rFonts w:ascii="Times New Roman" w:hAnsi="Times New Roman" w:cs="Times New Roman"/>
          <w:lang w:val="nl-NL"/>
        </w:rPr>
        <w:t xml:space="preserve">. </w:t>
      </w:r>
      <w:r w:rsidRPr="00992CAE">
        <w:rPr>
          <w:rFonts w:ascii="Times New Roman" w:hAnsi="Times New Roman" w:cs="Times New Roman"/>
        </w:rPr>
        <w:t>However</w:t>
      </w:r>
      <w:r w:rsidR="002312AA" w:rsidRPr="00992CAE">
        <w:rPr>
          <w:rFonts w:ascii="Times New Roman" w:hAnsi="Times New Roman" w:cs="Times New Roman"/>
        </w:rPr>
        <w:t>,</w:t>
      </w:r>
      <w:r w:rsidRPr="00992CAE">
        <w:rPr>
          <w:rFonts w:ascii="Times New Roman" w:hAnsi="Times New Roman" w:cs="Times New Roman"/>
        </w:rPr>
        <w:t xml:space="preserve"> </w:t>
      </w:r>
      <w:r w:rsidR="006269C6" w:rsidRPr="00992CAE">
        <w:rPr>
          <w:rFonts w:ascii="Times New Roman" w:hAnsi="Times New Roman" w:cs="Times New Roman"/>
        </w:rPr>
        <w:t xml:space="preserve">health outcomes in </w:t>
      </w:r>
      <w:r w:rsidR="005B4719" w:rsidRPr="00992CAE">
        <w:rPr>
          <w:rFonts w:ascii="Times New Roman" w:hAnsi="Times New Roman" w:cs="Times New Roman"/>
        </w:rPr>
        <w:t>r</w:t>
      </w:r>
      <w:r w:rsidR="004E1B0B" w:rsidRPr="00992CAE">
        <w:rPr>
          <w:rFonts w:ascii="Times New Roman" w:hAnsi="Times New Roman" w:cs="Times New Roman"/>
        </w:rPr>
        <w:t xml:space="preserve">andomized </w:t>
      </w:r>
      <w:r w:rsidR="005B4719" w:rsidRPr="00992CAE">
        <w:rPr>
          <w:rFonts w:ascii="Times New Roman" w:hAnsi="Times New Roman" w:cs="Times New Roman"/>
        </w:rPr>
        <w:t>controlled</w:t>
      </w:r>
      <w:r w:rsidR="004E1B0B" w:rsidRPr="00992CAE">
        <w:rPr>
          <w:rFonts w:ascii="Times New Roman" w:hAnsi="Times New Roman" w:cs="Times New Roman"/>
        </w:rPr>
        <w:t xml:space="preserve"> </w:t>
      </w:r>
      <w:r w:rsidR="005B4719" w:rsidRPr="00992CAE">
        <w:rPr>
          <w:rFonts w:ascii="Times New Roman" w:hAnsi="Times New Roman" w:cs="Times New Roman"/>
        </w:rPr>
        <w:t>t</w:t>
      </w:r>
      <w:r w:rsidR="004E1B0B" w:rsidRPr="00992CAE">
        <w:rPr>
          <w:rFonts w:ascii="Times New Roman" w:hAnsi="Times New Roman" w:cs="Times New Roman"/>
        </w:rPr>
        <w:t xml:space="preserve">rials of n-3 PUFA supplementation have been inconsistent </w:t>
      </w:r>
      <w:r w:rsidR="00862A6E" w:rsidRPr="00992CAE">
        <w:rPr>
          <w:rFonts w:ascii="Times New Roman" w:hAnsi="Times New Roman" w:cs="Times New Roman"/>
        </w:rPr>
        <w:fldChar w:fldCharType="begin">
          <w:fldData xml:space="preserve">PEVuZE5vdGU+PENpdGU+PEF1dGhvcj5Lb3R3YWw8L0F1dGhvcj48WWVhcj4yMDEyPC9ZZWFyPjxS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PEVuZE5vdGU+PENpdGU+PEF1dGhvcj5Lb3R3YWw8L0F1dGhvcj48WWVhcj4yMDEyPC9ZZWFyPjxS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862A6E" w:rsidRPr="00992CAE">
        <w:rPr>
          <w:rFonts w:ascii="Times New Roman" w:hAnsi="Times New Roman" w:cs="Times New Roman"/>
        </w:rPr>
      </w:r>
      <w:r w:rsidR="00862A6E"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11, 12</w:t>
      </w:r>
      <w:r w:rsidR="00862A6E" w:rsidRPr="00992CAE">
        <w:rPr>
          <w:rFonts w:ascii="Times New Roman" w:hAnsi="Times New Roman" w:cs="Times New Roman"/>
        </w:rPr>
        <w:fldChar w:fldCharType="end"/>
      </w:r>
      <w:r w:rsidR="00862A6E" w:rsidRPr="00992CAE">
        <w:rPr>
          <w:rFonts w:ascii="Times New Roman" w:hAnsi="Times New Roman" w:cs="Times New Roman"/>
        </w:rPr>
        <w:t xml:space="preserve"> </w:t>
      </w:r>
      <w:r w:rsidR="004E1B0B" w:rsidRPr="00992CAE">
        <w:rPr>
          <w:rFonts w:ascii="Times New Roman" w:hAnsi="Times New Roman" w:cs="Times New Roman"/>
        </w:rPr>
        <w:t xml:space="preserve">raising the question whether </w:t>
      </w:r>
      <w:r w:rsidR="006269C6" w:rsidRPr="00992CAE">
        <w:rPr>
          <w:rFonts w:ascii="Times New Roman" w:hAnsi="Times New Roman" w:cs="Times New Roman"/>
        </w:rPr>
        <w:t xml:space="preserve">observational </w:t>
      </w:r>
      <w:r w:rsidR="004E1B0B" w:rsidRPr="00992CAE">
        <w:rPr>
          <w:rFonts w:ascii="Times New Roman" w:hAnsi="Times New Roman" w:cs="Times New Roman"/>
        </w:rPr>
        <w:t>studies relying on methods such as food frequency questionnaires have adequately assessed consumption of n-3 PUFAs.</w:t>
      </w:r>
      <w:r w:rsidR="00862A6E" w:rsidRPr="00992CAE">
        <w:rPr>
          <w:rFonts w:ascii="Times New Roman" w:hAnsi="Times New Roman" w:cs="Times New Roman"/>
        </w:rPr>
        <w:t xml:space="preserve"> </w:t>
      </w:r>
      <w:r w:rsidRPr="00992CAE">
        <w:rPr>
          <w:rFonts w:ascii="Times New Roman" w:hAnsi="Times New Roman" w:cs="Times New Roman"/>
        </w:rPr>
        <w:t xml:space="preserve"> </w:t>
      </w:r>
    </w:p>
    <w:p w14:paraId="78AFA04C" w14:textId="4395522A" w:rsidR="00F709FA" w:rsidRPr="00992CAE" w:rsidRDefault="0032534E" w:rsidP="00F11D70">
      <w:pPr>
        <w:spacing w:line="480" w:lineRule="auto"/>
        <w:rPr>
          <w:rFonts w:ascii="Times New Roman" w:hAnsi="Times New Roman" w:cs="Times New Roman"/>
        </w:rPr>
      </w:pPr>
      <w:r w:rsidRPr="00992CAE">
        <w:rPr>
          <w:rFonts w:ascii="Times New Roman" w:hAnsi="Times New Roman" w:cs="Times New Roman"/>
        </w:rPr>
        <w:t>C</w:t>
      </w:r>
      <w:r w:rsidR="00F709FA" w:rsidRPr="00992CAE">
        <w:rPr>
          <w:rFonts w:ascii="Times New Roman" w:hAnsi="Times New Roman" w:cs="Times New Roman"/>
        </w:rPr>
        <w:t xml:space="preserve">urrent UK </w:t>
      </w:r>
      <w:r w:rsidRPr="00992CAE">
        <w:rPr>
          <w:rFonts w:ascii="Times New Roman" w:hAnsi="Times New Roman" w:cs="Times New Roman"/>
        </w:rPr>
        <w:t xml:space="preserve">dietary guidelines </w:t>
      </w:r>
      <w:r w:rsidR="00F709FA" w:rsidRPr="00992CAE">
        <w:rPr>
          <w:rFonts w:ascii="Times New Roman" w:hAnsi="Times New Roman" w:cs="Times New Roman"/>
        </w:rPr>
        <w:t xml:space="preserve">recommend </w:t>
      </w:r>
      <w:r w:rsidR="000953C9" w:rsidRPr="00992CAE">
        <w:rPr>
          <w:rFonts w:ascii="Times New Roman" w:hAnsi="Times New Roman" w:cs="Times New Roman"/>
        </w:rPr>
        <w:t xml:space="preserve"> </w:t>
      </w:r>
      <w:r w:rsidR="00F709FA" w:rsidRPr="00992CAE">
        <w:rPr>
          <w:rFonts w:ascii="Times New Roman" w:hAnsi="Times New Roman" w:cs="Times New Roman"/>
        </w:rPr>
        <w:t xml:space="preserve">a minimum consumption of two portions of fish per week, one of which should be oily </w:t>
      </w:r>
      <w:r w:rsidR="00F709FA"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&lt;EndNote&gt;&lt;Cite&gt;&lt;Year&gt;2004&lt;/Year&gt;&lt;RecNum&gt;89&lt;/RecNum&gt;&lt;DisplayText&gt;&lt;style face="italic superscript"&gt;13&lt;/style&gt;&lt;/DisplayText&gt;&lt;record&gt;&lt;rec-number&gt;89&lt;/rec-number&gt;&lt;foreign-keys&gt;&lt;key app="EN" db-id="tfzxwavea5r9wfedftkpv0pusarzsvapd922" timestamp="0"&gt;89&lt;/key&gt;&lt;/foreign-keys&gt;&lt;ref-type name="Web Page"&gt;12&lt;/ref-type&gt;&lt;contributors&gt;&lt;/contributors&gt;&lt;titles&gt;&lt;title&gt;SACN (guidelines): Advice on fish consumption: risks and benefits&lt;/title&gt;&lt;/titles&gt;&lt;dates&gt;&lt;year&gt;2004&lt;/year&gt;&lt;/dates&gt;&lt;urls&gt;&lt;related-urls&gt;&lt;url&gt;http://www.sacn.gov.uk/pdfs/fics_sacn_advice_fish.pdf&lt;/url&gt;&lt;/related-urls&gt;&lt;/urls&gt;&lt;/record&gt;&lt;/Cite&gt;&lt;/EndNote&gt;</w:instrText>
      </w:r>
      <w:r w:rsidR="00F709FA"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13</w:t>
      </w:r>
      <w:r w:rsidR="00F709FA" w:rsidRPr="00992CAE">
        <w:rPr>
          <w:rFonts w:ascii="Times New Roman" w:hAnsi="Times New Roman" w:cs="Times New Roman"/>
        </w:rPr>
        <w:fldChar w:fldCharType="end"/>
      </w:r>
      <w:r w:rsidR="00F709FA" w:rsidRPr="00992CAE">
        <w:rPr>
          <w:rFonts w:ascii="Times New Roman" w:hAnsi="Times New Roman" w:cs="Times New Roman"/>
        </w:rPr>
        <w:t xml:space="preserve">. However, the average UK fish consumption is estimated to be less than half a portion per week </w:t>
      </w:r>
      <w:r w:rsidR="00F709FA"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&lt;EndNote&gt;&lt;Cite&gt;&lt;Year&gt;2008-2009&lt;/Year&gt;&lt;RecNum&gt;90&lt;/RecNum&gt;&lt;DisplayText&gt;&lt;style face="italic superscript"&gt;14&lt;/style&gt;&lt;/DisplayText&gt;&lt;record&gt;&lt;rec-number&gt;90&lt;/rec-number&gt;&lt;foreign-keys&gt;&lt;key app="EN" db-id="tfzxwavea5r9wfedftkpv0pusarzsvapd922" timestamp="0"&gt;90&lt;/key&gt;&lt;/foreign-keys&gt;&lt;ref-type name="Web Page"&gt;12&lt;/ref-type&gt;&lt;contributors&gt;&lt;secondary-authors&gt;&lt;author&gt;Beverley Bates, Alison Lennox, Gillian Swan&lt;/author&gt;&lt;/secondary-authors&gt;&lt;/contributors&gt;&lt;titles&gt;&lt;title&gt;National Diet and Nutrition Survey: Headline results from Year 1 of the Rolling Programme (2008/2009)&lt;/title&gt;&lt;/titles&gt;&lt;dates&gt;&lt;year&gt;2008-2009&lt;/year&gt;&lt;/dates&gt;&lt;urls&gt;&lt;related-urls&gt;&lt;url&gt;http://www.food.gov.uk/multimedia/pdfs/publication/ndnsreport0809.pdf&lt;/url&gt;&lt;/related-urls&gt;&lt;/urls&gt;&lt;/record&gt;&lt;/Cite&gt;&lt;/EndNote&gt;</w:instrText>
      </w:r>
      <w:r w:rsidR="00F709FA"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14</w:t>
      </w:r>
      <w:r w:rsidR="00F709FA" w:rsidRPr="00992CAE">
        <w:rPr>
          <w:rFonts w:ascii="Times New Roman" w:hAnsi="Times New Roman" w:cs="Times New Roman"/>
        </w:rPr>
        <w:fldChar w:fldCharType="end"/>
      </w:r>
      <w:r w:rsidR="00F709FA" w:rsidRPr="00992CAE">
        <w:rPr>
          <w:rFonts w:ascii="Times New Roman" w:hAnsi="Times New Roman" w:cs="Times New Roman"/>
        </w:rPr>
        <w:t xml:space="preserve">. </w:t>
      </w:r>
      <w:r w:rsidR="00F709FA" w:rsidRPr="00992CAE">
        <w:rPr>
          <w:rFonts w:ascii="Times New Roman" w:hAnsi="Times New Roman" w:cs="Times New Roman"/>
          <w:bCs/>
        </w:rPr>
        <w:t xml:space="preserve"> </w:t>
      </w:r>
      <w:r w:rsidR="0045491E" w:rsidRPr="00992CAE">
        <w:rPr>
          <w:rFonts w:ascii="Times New Roman" w:hAnsi="Times New Roman" w:cs="Times New Roman"/>
          <w:bCs/>
        </w:rPr>
        <w:t>Increasingly,</w:t>
      </w:r>
      <w:r w:rsidR="00F709FA" w:rsidRPr="00992CAE">
        <w:rPr>
          <w:rFonts w:ascii="Times New Roman" w:hAnsi="Times New Roman" w:cs="Times New Roman"/>
          <w:bCs/>
        </w:rPr>
        <w:t xml:space="preserve"> there is a </w:t>
      </w:r>
      <w:r w:rsidR="00BF339A" w:rsidRPr="00992CAE">
        <w:rPr>
          <w:rFonts w:ascii="Times New Roman" w:hAnsi="Times New Roman" w:cs="Times New Roman"/>
          <w:bCs/>
        </w:rPr>
        <w:t>need for</w:t>
      </w:r>
      <w:r w:rsidR="00F709FA" w:rsidRPr="00992CAE">
        <w:rPr>
          <w:rFonts w:ascii="Times New Roman" w:hAnsi="Times New Roman" w:cs="Times New Roman"/>
          <w:bCs/>
        </w:rPr>
        <w:t xml:space="preserve"> objective </w:t>
      </w:r>
      <w:r w:rsidR="00BF339A" w:rsidRPr="00992CAE">
        <w:rPr>
          <w:rFonts w:ascii="Times New Roman" w:hAnsi="Times New Roman" w:cs="Times New Roman"/>
          <w:bCs/>
        </w:rPr>
        <w:t xml:space="preserve">and accurate </w:t>
      </w:r>
      <w:r w:rsidR="00F709FA" w:rsidRPr="00992CAE">
        <w:rPr>
          <w:rFonts w:ascii="Times New Roman" w:hAnsi="Times New Roman" w:cs="Times New Roman"/>
          <w:bCs/>
        </w:rPr>
        <w:t>markers of short and long term dietary intake</w:t>
      </w:r>
      <w:r w:rsidR="00BF339A" w:rsidRPr="00992CAE">
        <w:rPr>
          <w:rFonts w:ascii="Times New Roman" w:hAnsi="Times New Roman" w:cs="Times New Roman"/>
          <w:bCs/>
        </w:rPr>
        <w:t xml:space="preserve"> of n-3 PUFAs</w:t>
      </w:r>
      <w:r w:rsidR="00F709FA" w:rsidRPr="00992CAE">
        <w:rPr>
          <w:rFonts w:ascii="Times New Roman" w:hAnsi="Times New Roman" w:cs="Times New Roman"/>
          <w:bCs/>
        </w:rPr>
        <w:t xml:space="preserve">. </w:t>
      </w:r>
      <w:r w:rsidR="00360B63" w:rsidRPr="00992CAE">
        <w:rPr>
          <w:rFonts w:ascii="Times New Roman" w:hAnsi="Times New Roman" w:cs="Times New Roman"/>
          <w:bCs/>
        </w:rPr>
        <w:t>Th</w:t>
      </w:r>
      <w:r w:rsidR="000953C9" w:rsidRPr="00992CAE">
        <w:rPr>
          <w:rFonts w:ascii="Times New Roman" w:hAnsi="Times New Roman" w:cs="Times New Roman"/>
          <w:bCs/>
        </w:rPr>
        <w:t>ese</w:t>
      </w:r>
      <w:r w:rsidR="00360B63" w:rsidRPr="00992CAE">
        <w:rPr>
          <w:rFonts w:ascii="Times New Roman" w:hAnsi="Times New Roman" w:cs="Times New Roman"/>
          <w:bCs/>
        </w:rPr>
        <w:t xml:space="preserve"> might include </w:t>
      </w:r>
      <w:r w:rsidR="00F709FA" w:rsidRPr="00992CAE">
        <w:rPr>
          <w:rFonts w:ascii="Times New Roman" w:hAnsi="Times New Roman" w:cs="Times New Roman"/>
          <w:bCs/>
        </w:rPr>
        <w:t>the relative levels of n</w:t>
      </w:r>
      <w:r w:rsidR="00BF339A" w:rsidRPr="00992CAE">
        <w:rPr>
          <w:rFonts w:ascii="Times New Roman" w:hAnsi="Times New Roman" w:cs="Times New Roman"/>
          <w:bCs/>
        </w:rPr>
        <w:t>-</w:t>
      </w:r>
      <w:r w:rsidR="00F709FA" w:rsidRPr="00992CAE">
        <w:rPr>
          <w:rFonts w:ascii="Times New Roman" w:hAnsi="Times New Roman" w:cs="Times New Roman"/>
          <w:bCs/>
        </w:rPr>
        <w:t>3</w:t>
      </w:r>
      <w:r w:rsidR="00BF339A" w:rsidRPr="00992CAE">
        <w:rPr>
          <w:rFonts w:ascii="Times New Roman" w:hAnsi="Times New Roman" w:cs="Times New Roman"/>
          <w:bCs/>
        </w:rPr>
        <w:t xml:space="preserve"> </w:t>
      </w:r>
      <w:r w:rsidR="00F709FA" w:rsidRPr="00992CAE">
        <w:rPr>
          <w:rFonts w:ascii="Times New Roman" w:hAnsi="Times New Roman" w:cs="Times New Roman"/>
          <w:bCs/>
        </w:rPr>
        <w:t>PUFA</w:t>
      </w:r>
      <w:r w:rsidR="00BF339A" w:rsidRPr="00992CAE">
        <w:rPr>
          <w:rFonts w:ascii="Times New Roman" w:hAnsi="Times New Roman" w:cs="Times New Roman"/>
          <w:bCs/>
        </w:rPr>
        <w:t>s</w:t>
      </w:r>
      <w:r w:rsidR="00F709FA" w:rsidRPr="00992CAE">
        <w:rPr>
          <w:rFonts w:ascii="Times New Roman" w:hAnsi="Times New Roman" w:cs="Times New Roman"/>
          <w:bCs/>
        </w:rPr>
        <w:t xml:space="preserve"> in the phospholipid fraction of blood plasma </w:t>
      </w:r>
      <w:r w:rsidR="00BF339A" w:rsidRPr="00992CAE">
        <w:rPr>
          <w:rFonts w:ascii="Times New Roman" w:hAnsi="Times New Roman" w:cs="Times New Roman"/>
          <w:bCs/>
        </w:rPr>
        <w:t xml:space="preserve">or in red blood cells and in </w:t>
      </w:r>
      <w:r w:rsidR="00F709FA" w:rsidRPr="00992CAE">
        <w:rPr>
          <w:rFonts w:ascii="Times New Roman" w:hAnsi="Times New Roman" w:cs="Times New Roman"/>
          <w:bCs/>
        </w:rPr>
        <w:t>the n</w:t>
      </w:r>
      <w:r w:rsidR="00BF339A" w:rsidRPr="00992CAE">
        <w:rPr>
          <w:rFonts w:ascii="Times New Roman" w:hAnsi="Times New Roman" w:cs="Times New Roman"/>
          <w:bCs/>
        </w:rPr>
        <w:t>-</w:t>
      </w:r>
      <w:r w:rsidR="00F709FA" w:rsidRPr="00992CAE">
        <w:rPr>
          <w:rFonts w:ascii="Times New Roman" w:hAnsi="Times New Roman" w:cs="Times New Roman"/>
          <w:bCs/>
        </w:rPr>
        <w:t>3</w:t>
      </w:r>
      <w:r w:rsidR="00BF339A" w:rsidRPr="00992CAE">
        <w:rPr>
          <w:rFonts w:ascii="Times New Roman" w:hAnsi="Times New Roman" w:cs="Times New Roman"/>
          <w:bCs/>
        </w:rPr>
        <w:t xml:space="preserve"> </w:t>
      </w:r>
      <w:r w:rsidR="00F709FA" w:rsidRPr="00992CAE">
        <w:rPr>
          <w:rFonts w:ascii="Times New Roman" w:hAnsi="Times New Roman" w:cs="Times New Roman"/>
          <w:bCs/>
        </w:rPr>
        <w:t xml:space="preserve">PUFA </w:t>
      </w:r>
      <w:r w:rsidR="0076421F" w:rsidRPr="00992CAE">
        <w:rPr>
          <w:rFonts w:ascii="Times New Roman" w:hAnsi="Times New Roman" w:cs="Times New Roman"/>
          <w:bCs/>
        </w:rPr>
        <w:t xml:space="preserve">content </w:t>
      </w:r>
      <w:r w:rsidR="00F709FA" w:rsidRPr="00992CAE">
        <w:rPr>
          <w:rFonts w:ascii="Times New Roman" w:hAnsi="Times New Roman" w:cs="Times New Roman"/>
          <w:bCs/>
        </w:rPr>
        <w:t>in adipose tissue</w:t>
      </w:r>
      <w:r w:rsidR="00862A6E" w:rsidRPr="00992CAE">
        <w:rPr>
          <w:rFonts w:ascii="Times New Roman" w:hAnsi="Times New Roman" w:cs="Times New Roman"/>
          <w:bCs/>
        </w:rPr>
        <w:t xml:space="preserve"> </w:t>
      </w:r>
      <w:r w:rsidR="00BF339A" w:rsidRPr="00992CAE">
        <w:rPr>
          <w:rFonts w:ascii="Times New Roman" w:hAnsi="Times New Roman" w:cs="Times New Roman"/>
          <w:bCs/>
        </w:rPr>
        <w:t>as markers of</w:t>
      </w:r>
      <w:r w:rsidR="00F709FA" w:rsidRPr="00992CAE">
        <w:rPr>
          <w:rFonts w:ascii="Times New Roman" w:hAnsi="Times New Roman" w:cs="Times New Roman"/>
          <w:bCs/>
        </w:rPr>
        <w:t xml:space="preserve"> short </w:t>
      </w:r>
      <w:r w:rsidR="00BF339A" w:rsidRPr="00992CAE">
        <w:rPr>
          <w:rFonts w:ascii="Times New Roman" w:hAnsi="Times New Roman" w:cs="Times New Roman"/>
          <w:bCs/>
        </w:rPr>
        <w:t xml:space="preserve">(plasma phospholipids) </w:t>
      </w:r>
      <w:r w:rsidR="00F709FA" w:rsidRPr="00992CAE">
        <w:rPr>
          <w:rFonts w:ascii="Times New Roman" w:hAnsi="Times New Roman" w:cs="Times New Roman"/>
          <w:bCs/>
        </w:rPr>
        <w:t xml:space="preserve">and long term </w:t>
      </w:r>
      <w:r w:rsidR="00BF339A" w:rsidRPr="00992CAE">
        <w:rPr>
          <w:rFonts w:ascii="Times New Roman" w:hAnsi="Times New Roman" w:cs="Times New Roman"/>
          <w:bCs/>
        </w:rPr>
        <w:t>(red blood</w:t>
      </w:r>
      <w:r w:rsidR="00862A6E" w:rsidRPr="00992CAE">
        <w:rPr>
          <w:rFonts w:ascii="Times New Roman" w:hAnsi="Times New Roman" w:cs="Times New Roman"/>
          <w:bCs/>
        </w:rPr>
        <w:t xml:space="preserve"> </w:t>
      </w:r>
      <w:r w:rsidR="00BF339A" w:rsidRPr="00992CAE">
        <w:rPr>
          <w:rFonts w:ascii="Times New Roman" w:hAnsi="Times New Roman" w:cs="Times New Roman"/>
          <w:bCs/>
        </w:rPr>
        <w:t xml:space="preserve">cells; adipose tissue) </w:t>
      </w:r>
      <w:r w:rsidR="00F709FA" w:rsidRPr="00992CAE">
        <w:rPr>
          <w:rFonts w:ascii="Times New Roman" w:hAnsi="Times New Roman" w:cs="Times New Roman"/>
          <w:bCs/>
        </w:rPr>
        <w:t xml:space="preserve">dietary </w:t>
      </w:r>
      <w:r w:rsidR="00BF339A" w:rsidRPr="00992CAE">
        <w:rPr>
          <w:rFonts w:ascii="Times New Roman" w:hAnsi="Times New Roman" w:cs="Times New Roman"/>
          <w:bCs/>
        </w:rPr>
        <w:t>intakes</w:t>
      </w:r>
      <w:r w:rsidR="00F709FA" w:rsidRPr="00992CAE">
        <w:rPr>
          <w:rFonts w:ascii="Times New Roman" w:hAnsi="Times New Roman" w:cs="Times New Roman"/>
          <w:bCs/>
        </w:rPr>
        <w:t xml:space="preserve">, respectively. </w:t>
      </w:r>
      <w:r w:rsidR="00F709FA" w:rsidRPr="00992CAE">
        <w:rPr>
          <w:rFonts w:ascii="Times New Roman" w:hAnsi="Times New Roman" w:cs="Times New Roman"/>
        </w:rPr>
        <w:t xml:space="preserve">Fatty acids derived from the diet undergo several processes including </w:t>
      </w:r>
      <w:r w:rsidR="00F709FA" w:rsidRPr="00263F2D">
        <w:rPr>
          <w:rFonts w:ascii="Symbol" w:hAnsi="Symbol" w:cs="Times New Roman"/>
        </w:rPr>
        <w:t></w:t>
      </w:r>
      <w:r w:rsidR="00F709FA" w:rsidRPr="00992CAE">
        <w:rPr>
          <w:rFonts w:ascii="Times New Roman" w:hAnsi="Times New Roman" w:cs="Times New Roman"/>
        </w:rPr>
        <w:t xml:space="preserve">-oxidation, </w:t>
      </w:r>
      <w:r w:rsidR="00BF339A" w:rsidRPr="00992CAE">
        <w:rPr>
          <w:rFonts w:ascii="Times New Roman" w:hAnsi="Times New Roman" w:cs="Times New Roman"/>
        </w:rPr>
        <w:t xml:space="preserve">conversion </w:t>
      </w:r>
      <w:r w:rsidR="00F709FA" w:rsidRPr="00992CAE">
        <w:rPr>
          <w:rFonts w:ascii="Times New Roman" w:hAnsi="Times New Roman" w:cs="Times New Roman"/>
        </w:rPr>
        <w:t xml:space="preserve">to other fatty acids and signalling molecules, storage in the adipose tissue as </w:t>
      </w:r>
      <w:r w:rsidR="007D2EF4" w:rsidRPr="00992CAE">
        <w:rPr>
          <w:rFonts w:ascii="Times New Roman" w:hAnsi="Times New Roman" w:cs="Times New Roman"/>
        </w:rPr>
        <w:t>tri</w:t>
      </w:r>
      <w:r w:rsidR="00131E48" w:rsidRPr="00992CAE">
        <w:rPr>
          <w:rFonts w:ascii="Times New Roman" w:hAnsi="Times New Roman" w:cs="Times New Roman"/>
        </w:rPr>
        <w:t>acylglycerols</w:t>
      </w:r>
      <w:r w:rsidR="007D2EF4" w:rsidRPr="00992CAE">
        <w:rPr>
          <w:rFonts w:ascii="Times New Roman" w:hAnsi="Times New Roman" w:cs="Times New Roman"/>
        </w:rPr>
        <w:t xml:space="preserve"> (TG</w:t>
      </w:r>
      <w:r w:rsidR="00131E48" w:rsidRPr="00992CAE">
        <w:rPr>
          <w:rFonts w:ascii="Times New Roman" w:hAnsi="Times New Roman" w:cs="Times New Roman"/>
        </w:rPr>
        <w:t>s</w:t>
      </w:r>
      <w:r w:rsidR="007D2EF4" w:rsidRPr="00992CAE">
        <w:rPr>
          <w:rFonts w:ascii="Times New Roman" w:hAnsi="Times New Roman" w:cs="Times New Roman"/>
        </w:rPr>
        <w:t>)</w:t>
      </w:r>
      <w:r w:rsidR="00F709FA" w:rsidRPr="00992CAE">
        <w:rPr>
          <w:rFonts w:ascii="Times New Roman" w:hAnsi="Times New Roman" w:cs="Times New Roman"/>
        </w:rPr>
        <w:t xml:space="preserve"> and incorporation into cell membranes as components of phospholipids. Ingested fatty acids are transported </w:t>
      </w:r>
      <w:r w:rsidR="00BF339A" w:rsidRPr="00992CAE">
        <w:rPr>
          <w:rFonts w:ascii="Times New Roman" w:hAnsi="Times New Roman" w:cs="Times New Roman"/>
        </w:rPr>
        <w:t xml:space="preserve">in the bloodstream </w:t>
      </w:r>
      <w:r w:rsidR="00F709FA" w:rsidRPr="00992CAE">
        <w:rPr>
          <w:rFonts w:ascii="Times New Roman" w:hAnsi="Times New Roman" w:cs="Times New Roman"/>
        </w:rPr>
        <w:t xml:space="preserve">as </w:t>
      </w:r>
      <w:r w:rsidR="007D2EF4" w:rsidRPr="00992CAE">
        <w:rPr>
          <w:rFonts w:ascii="Times New Roman" w:hAnsi="Times New Roman" w:cs="Times New Roman"/>
        </w:rPr>
        <w:t>TGs</w:t>
      </w:r>
      <w:r w:rsidR="00F709FA" w:rsidRPr="00992CAE">
        <w:rPr>
          <w:rFonts w:ascii="Times New Roman" w:hAnsi="Times New Roman" w:cs="Times New Roman"/>
        </w:rPr>
        <w:t xml:space="preserve"> in chylomicrons and stored in the adipose tissue rather than being used as an energy source directly</w:t>
      </w:r>
      <w:r w:rsidR="00BF339A" w:rsidRPr="00992CAE">
        <w:rPr>
          <w:rFonts w:ascii="Times New Roman" w:hAnsi="Times New Roman" w:cs="Times New Roman"/>
        </w:rPr>
        <w:t>. Thus,</w:t>
      </w:r>
      <w:r w:rsidR="00F709FA" w:rsidRPr="00992CAE">
        <w:rPr>
          <w:rFonts w:ascii="Times New Roman" w:hAnsi="Times New Roman" w:cs="Times New Roman"/>
        </w:rPr>
        <w:t xml:space="preserve"> the fatty acid composition of the adipose tissue </w:t>
      </w:r>
      <w:r w:rsidR="00BF339A" w:rsidRPr="00992CAE">
        <w:rPr>
          <w:rFonts w:ascii="Times New Roman" w:hAnsi="Times New Roman" w:cs="Times New Roman"/>
        </w:rPr>
        <w:t>is in part</w:t>
      </w:r>
      <w:r w:rsidR="00F709FA" w:rsidRPr="00992CAE">
        <w:rPr>
          <w:rFonts w:ascii="Times New Roman" w:hAnsi="Times New Roman" w:cs="Times New Roman"/>
        </w:rPr>
        <w:t xml:space="preserve"> </w:t>
      </w:r>
      <w:r w:rsidR="00BF339A" w:rsidRPr="00992CAE">
        <w:rPr>
          <w:rFonts w:ascii="Times New Roman" w:hAnsi="Times New Roman" w:cs="Times New Roman"/>
        </w:rPr>
        <w:t xml:space="preserve">determined by </w:t>
      </w:r>
      <w:r w:rsidR="00F709FA" w:rsidRPr="00992CAE">
        <w:rPr>
          <w:rFonts w:ascii="Times New Roman" w:hAnsi="Times New Roman" w:cs="Times New Roman"/>
        </w:rPr>
        <w:t xml:space="preserve">that of the diet </w:t>
      </w:r>
      <w:r w:rsidR="00F709FA" w:rsidRPr="00992CAE">
        <w:rPr>
          <w:rFonts w:ascii="Times New Roman" w:hAnsi="Times New Roman" w:cs="Times New Roman"/>
        </w:rPr>
        <w:fldChar w:fldCharType="begin">
          <w:fldData xml:space="preserve">PEVuZE5vdGU+PENpdGU+PEF1dGhvcj5Ib2Rzb248L0F1dGhvcj48WWVhcj4yMDA4PC9ZZWFyPjxS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=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PEVuZE5vdGU+PENpdGU+PEF1dGhvcj5Ib2Rzb248L0F1dGhvcj48WWVhcj4yMDA4PC9ZZWFyPjxS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=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F709FA" w:rsidRPr="00992CAE">
        <w:rPr>
          <w:rFonts w:ascii="Times New Roman" w:hAnsi="Times New Roman" w:cs="Times New Roman"/>
        </w:rPr>
      </w:r>
      <w:r w:rsidR="00F709FA"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15, 16</w:t>
      </w:r>
      <w:r w:rsidR="00F709FA" w:rsidRPr="00992CAE">
        <w:rPr>
          <w:rFonts w:ascii="Times New Roman" w:hAnsi="Times New Roman" w:cs="Times New Roman"/>
        </w:rPr>
        <w:fldChar w:fldCharType="end"/>
      </w:r>
      <w:r w:rsidR="00F709FA" w:rsidRPr="00992CAE">
        <w:rPr>
          <w:rFonts w:ascii="Times New Roman" w:hAnsi="Times New Roman" w:cs="Times New Roman"/>
        </w:rPr>
        <w:t xml:space="preserve">. However, the composition may </w:t>
      </w:r>
      <w:r w:rsidR="00BF339A" w:rsidRPr="00992CAE">
        <w:rPr>
          <w:rFonts w:ascii="Times New Roman" w:hAnsi="Times New Roman" w:cs="Times New Roman"/>
        </w:rPr>
        <w:t xml:space="preserve">also </w:t>
      </w:r>
      <w:r w:rsidR="00F709FA" w:rsidRPr="00992CAE">
        <w:rPr>
          <w:rFonts w:ascii="Times New Roman" w:hAnsi="Times New Roman" w:cs="Times New Roman"/>
        </w:rPr>
        <w:t xml:space="preserve">be affected by the type of adipose tissue depot </w:t>
      </w:r>
      <w:r w:rsidR="00F709FA" w:rsidRPr="00992CAE">
        <w:rPr>
          <w:rFonts w:ascii="Times New Roman" w:hAnsi="Times New Roman" w:cs="Times New Roman"/>
        </w:rPr>
        <w:fldChar w:fldCharType="begin"/>
      </w:r>
      <w:r w:rsidR="004050BA">
        <w:rPr>
          <w:rFonts w:ascii="Times New Roman" w:hAnsi="Times New Roman" w:cs="Times New Roman"/>
        </w:rPr>
        <w:instrText xml:space="preserve"> ADDIN EN.CITE &lt;EndNote&gt;&lt;Cite&gt;&lt;Author&gt;White&lt;/Author&gt;&lt;Year&gt;2013&lt;/Year&gt;&lt;RecNum&gt;237&lt;/RecNum&gt;&lt;DisplayText&gt;&lt;style face="italic superscript"&gt;17&lt;/style&gt;&lt;/DisplayText&gt;&lt;record&gt;&lt;rec-number&gt;237&lt;/rec-number&gt;&lt;foreign-keys&gt;&lt;key app="EN" db-id="tfzxwavea5r9wfedftkpv0pusarzsvapd922" timestamp="0"&gt;237&lt;/key&gt;&lt;/foreign-keys&gt;&lt;ref-type name="Journal Article"&gt;17&lt;/ref-type&gt;&lt;contributors&gt;&lt;authors&gt;&lt;author&gt;White, U. A.&lt;/author&gt;&lt;author&gt;Tchoukalova, Y. D.&lt;/author&gt;&lt;/authors&gt;&lt;/contributors&gt;&lt;auth-address&gt;Pennington Biomedical Research Center, Louisiana State University System, Baton Rouge, LA, USA.&lt;/auth-address&gt;&lt;titles&gt;&lt;title&gt;Sex dimorphism and depot differences in adipose tissue function&lt;/title&gt;&lt;secondary-title&gt;Biochim Biophys Acta&lt;/secondary-title&gt;&lt;/titles&gt;&lt;pages&gt;377-92&lt;/pages&gt;&lt;volume&gt;1842&lt;/volume&gt;&lt;number&gt;3&lt;/number&gt;&lt;edition&gt;2013/05/21&lt;/edition&gt;&lt;dates&gt;&lt;year&gt;2013&lt;/year&gt;&lt;pub-dates&gt;&lt;date&gt;May 16&lt;/date&gt;&lt;/pub-dates&gt;&lt;/dates&gt;&lt;isbn&gt;0006-3002 (Print)&amp;#xD;0006-3002 (Linking)&lt;/isbn&gt;&lt;accession-num&gt;23684841&lt;/accession-num&gt;&lt;urls&gt;&lt;related-urls&gt;&lt;url&gt;http://www.ncbi.nlm.nih.gov/pubmed/23684841&lt;/url&gt;&lt;/related-urls&gt;&lt;/urls&gt;&lt;electronic-resource-num&gt;S0925-4439(13)00160-9 [pii]&amp;#xD;10.1016/j.bbadis.2013.05.006&lt;/electronic-resource-num&gt;&lt;language&gt;Eng&lt;/language&gt;&lt;/record&gt;&lt;/Cite&gt;&lt;/EndNote&gt;</w:instrText>
      </w:r>
      <w:r w:rsidR="00F709FA"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17</w:t>
      </w:r>
      <w:r w:rsidR="00F709FA" w:rsidRPr="00992CAE">
        <w:rPr>
          <w:rFonts w:ascii="Times New Roman" w:hAnsi="Times New Roman" w:cs="Times New Roman"/>
        </w:rPr>
        <w:fldChar w:fldCharType="end"/>
      </w:r>
      <w:r w:rsidR="00F709FA" w:rsidRPr="00992CAE">
        <w:rPr>
          <w:rFonts w:ascii="Times New Roman" w:hAnsi="Times New Roman" w:cs="Times New Roman"/>
        </w:rPr>
        <w:t xml:space="preserve">, biosynthesis </w:t>
      </w:r>
      <w:r w:rsidR="00BF339A" w:rsidRPr="00992CAE">
        <w:rPr>
          <w:rFonts w:ascii="Times New Roman" w:hAnsi="Times New Roman" w:cs="Times New Roman"/>
        </w:rPr>
        <w:t xml:space="preserve">of fatty acids </w:t>
      </w:r>
      <w:r w:rsidR="00F709FA" w:rsidRPr="00992CAE">
        <w:rPr>
          <w:rFonts w:ascii="Times New Roman" w:hAnsi="Times New Roman" w:cs="Times New Roman"/>
        </w:rPr>
        <w:t xml:space="preserve">within the adipose tissue, </w:t>
      </w:r>
      <w:r w:rsidR="00F709FA" w:rsidRPr="00992CAE">
        <w:rPr>
          <w:rFonts w:ascii="Times New Roman" w:hAnsi="Times New Roman" w:cs="Times New Roman"/>
          <w:i/>
        </w:rPr>
        <w:t xml:space="preserve">de novo </w:t>
      </w:r>
      <w:r w:rsidR="00F709FA" w:rsidRPr="00992CAE">
        <w:rPr>
          <w:rFonts w:ascii="Times New Roman" w:hAnsi="Times New Roman" w:cs="Times New Roman"/>
        </w:rPr>
        <w:t xml:space="preserve">lipogenesis, hormonal effects, age </w:t>
      </w:r>
      <w:r w:rsidR="00F709FA" w:rsidRPr="00992CAE">
        <w:rPr>
          <w:rFonts w:ascii="Times New Roman" w:hAnsi="Times New Roman" w:cs="Times New Roman"/>
        </w:rPr>
        <w:fldChar w:fldCharType="begin">
          <w:fldData xml:space="preserve">PEVuZE5vdGU+PENpdGU+PEF1dGhvcj5Cb2x0b24tU21pdGg8L0F1dGhvcj48WWVhcj4xOTk3PC9Z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==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PEVuZE5vdGU+PENpdGU+PEF1dGhvcj5Cb2x0b24tU21pdGg8L0F1dGhvcj48WWVhcj4xOTk3PC9Z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==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F709FA" w:rsidRPr="00992CAE">
        <w:rPr>
          <w:rFonts w:ascii="Times New Roman" w:hAnsi="Times New Roman" w:cs="Times New Roman"/>
        </w:rPr>
      </w:r>
      <w:r w:rsidR="00F709FA"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18, 19</w:t>
      </w:r>
      <w:r w:rsidR="00F709FA" w:rsidRPr="00992CAE">
        <w:rPr>
          <w:rFonts w:ascii="Times New Roman" w:hAnsi="Times New Roman" w:cs="Times New Roman"/>
        </w:rPr>
        <w:fldChar w:fldCharType="end"/>
      </w:r>
      <w:r w:rsidR="00F709FA" w:rsidRPr="00992CAE">
        <w:rPr>
          <w:rFonts w:ascii="Times New Roman" w:hAnsi="Times New Roman" w:cs="Times New Roman"/>
        </w:rPr>
        <w:t xml:space="preserve">, </w:t>
      </w:r>
      <w:r w:rsidR="00BF339A" w:rsidRPr="00992CAE">
        <w:rPr>
          <w:rFonts w:ascii="Times New Roman" w:hAnsi="Times New Roman" w:cs="Times New Roman"/>
        </w:rPr>
        <w:t xml:space="preserve">sex </w:t>
      </w:r>
      <w:r w:rsidR="00F709FA" w:rsidRPr="00992CAE">
        <w:rPr>
          <w:rFonts w:ascii="Times New Roman" w:hAnsi="Times New Roman" w:cs="Times New Roman"/>
        </w:rPr>
        <w:fldChar w:fldCharType="begin">
          <w:fldData xml:space="preserve">PEVuZE5vdGU+PENpdGU+PEF1dGhvcj5CdXJkZ2U8L0F1dGhvcj48WWVhcj4yMDAyPC9ZZWFyPjxS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</w:fldData>
        </w:fldChar>
      </w:r>
      <w:r w:rsidR="004050BA">
        <w:rPr>
          <w:rFonts w:ascii="Times New Roman" w:hAnsi="Times New Roman" w:cs="Times New Roman"/>
        </w:rPr>
        <w:instrText xml:space="preserve"> ADDIN EN.CITE </w:instrText>
      </w:r>
      <w:r w:rsidR="004050BA">
        <w:rPr>
          <w:rFonts w:ascii="Times New Roman" w:hAnsi="Times New Roman" w:cs="Times New Roman"/>
        </w:rPr>
        <w:fldChar w:fldCharType="begin">
          <w:fldData xml:space="preserve">PEVuZE5vdGU+PENpdGU+PEF1dGhvcj5CdXJkZ2U8L0F1dGhvcj48WWVhcj4yMDAyPC9ZZWFyPjxS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</w:fldData>
        </w:fldChar>
      </w:r>
      <w:r w:rsidR="004050BA">
        <w:rPr>
          <w:rFonts w:ascii="Times New Roman" w:hAnsi="Times New Roman" w:cs="Times New Roman"/>
        </w:rPr>
        <w:instrText xml:space="preserve"> ADDIN EN.CITE.DATA </w:instrText>
      </w:r>
      <w:r w:rsidR="004050BA">
        <w:rPr>
          <w:rFonts w:ascii="Times New Roman" w:hAnsi="Times New Roman" w:cs="Times New Roman"/>
        </w:rPr>
      </w:r>
      <w:r w:rsidR="004050BA">
        <w:rPr>
          <w:rFonts w:ascii="Times New Roman" w:hAnsi="Times New Roman" w:cs="Times New Roman"/>
        </w:rPr>
        <w:fldChar w:fldCharType="end"/>
      </w:r>
      <w:r w:rsidR="00F709FA" w:rsidRPr="00992CAE">
        <w:rPr>
          <w:rFonts w:ascii="Times New Roman" w:hAnsi="Times New Roman" w:cs="Times New Roman"/>
        </w:rPr>
      </w:r>
      <w:r w:rsidR="00F709FA"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17, 19, 20</w:t>
      </w:r>
      <w:r w:rsidR="00F709FA" w:rsidRPr="00992CAE">
        <w:rPr>
          <w:rFonts w:ascii="Times New Roman" w:hAnsi="Times New Roman" w:cs="Times New Roman"/>
        </w:rPr>
        <w:fldChar w:fldCharType="end"/>
      </w:r>
      <w:r w:rsidR="00F709FA" w:rsidRPr="00992CAE">
        <w:rPr>
          <w:rFonts w:ascii="Times New Roman" w:hAnsi="Times New Roman" w:cs="Times New Roman"/>
        </w:rPr>
        <w:t xml:space="preserve"> and systemic fatty acid metabolism. </w:t>
      </w:r>
    </w:p>
    <w:p w14:paraId="04A572A8" w14:textId="551E08CF" w:rsidR="00F709FA" w:rsidRPr="00992CAE" w:rsidRDefault="00F709FA" w:rsidP="00F11D70">
      <w:pPr>
        <w:spacing w:line="480" w:lineRule="auto"/>
        <w:rPr>
          <w:rFonts w:ascii="Times New Roman" w:hAnsi="Times New Roman" w:cs="Times New Roman"/>
        </w:rPr>
      </w:pPr>
      <w:r w:rsidRPr="00992CAE">
        <w:rPr>
          <w:rFonts w:ascii="Times New Roman" w:hAnsi="Times New Roman" w:cs="Times New Roman"/>
        </w:rPr>
        <w:lastRenderedPageBreak/>
        <w:t xml:space="preserve">Lipidomics has been defined as “the full characterisation of lipid molecular species and of their biological roles with respect to expression of proteins involved in lipid metabolism and function, including gene regulation” </w:t>
      </w:r>
      <w:r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&lt;EndNote&gt;&lt;Cite&gt;&lt;Author&gt;Spener&lt;/Author&gt;&lt;Year&gt;2003&lt;/Year&gt;&lt;RecNum&gt;5&lt;/RecNum&gt;&lt;DisplayText&gt;&lt;style face="italic superscript"&gt;21&lt;/style&gt;&lt;/DisplayText&gt;&lt;record&gt;&lt;rec-number&gt;5&lt;/rec-number&gt;&lt;foreign-keys&gt;&lt;key app="EN" db-id="tfzxwavea5r9wfedftkpv0pusarzsvapd922" timestamp="0"&gt;5&lt;/key&gt;&lt;/foreign-keys&gt;&lt;ref-type name="Journal Article"&gt;17&lt;/ref-type&gt;&lt;contributors&gt;&lt;authors&gt;&lt;author&gt;Spener, F.,  Lagarde, M., Geloen, A., Record, M.&lt;/author&gt;&lt;/authors&gt;&lt;/contributors&gt;&lt;titles&gt;&lt;title&gt;What is lipidomics?&lt;/title&gt;&lt;secondary-title&gt;Eur. J. Lipid Sci. Technol.&lt;/secondary-title&gt;&lt;/titles&gt;&lt;pages&gt;481&lt;/pages&gt;&lt;volume&gt;105&lt;/volume&gt;&lt;dates&gt;&lt;year&gt;2003&lt;/year&gt;&lt;/dates&gt;&lt;urls&gt;&lt;/urls&gt;&lt;/record&gt;&lt;/Cite&gt;&lt;/EndNote&gt;</w:instrText>
      </w:r>
      <w:r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21</w:t>
      </w:r>
      <w:r w:rsidRPr="00992CAE">
        <w:rPr>
          <w:rFonts w:ascii="Times New Roman" w:hAnsi="Times New Roman" w:cs="Times New Roman"/>
        </w:rPr>
        <w:fldChar w:fldCharType="end"/>
      </w:r>
      <w:r w:rsidRPr="00992CAE">
        <w:rPr>
          <w:rFonts w:ascii="Times New Roman" w:hAnsi="Times New Roman" w:cs="Times New Roman"/>
        </w:rPr>
        <w:t>. As such</w:t>
      </w:r>
      <w:r w:rsidR="00BF339A" w:rsidRPr="00992CAE">
        <w:rPr>
          <w:rFonts w:ascii="Times New Roman" w:hAnsi="Times New Roman" w:cs="Times New Roman"/>
        </w:rPr>
        <w:t>,</w:t>
      </w:r>
      <w:r w:rsidRPr="00992CAE">
        <w:rPr>
          <w:rFonts w:ascii="Times New Roman" w:hAnsi="Times New Roman" w:cs="Times New Roman"/>
        </w:rPr>
        <w:t xml:space="preserve"> lipidomics has focused on the identification of perturbations in lipid metabolism and lipid-mediated signalling processes that regulate cellular homeostasis in health and </w:t>
      </w:r>
      <w:r w:rsidR="00BF339A" w:rsidRPr="00992CAE">
        <w:rPr>
          <w:rFonts w:ascii="Times New Roman" w:hAnsi="Times New Roman" w:cs="Times New Roman"/>
        </w:rPr>
        <w:t xml:space="preserve">in </w:t>
      </w:r>
      <w:r w:rsidRPr="00992CAE">
        <w:rPr>
          <w:rFonts w:ascii="Times New Roman" w:hAnsi="Times New Roman" w:cs="Times New Roman"/>
        </w:rPr>
        <w:t xml:space="preserve">disease states </w:t>
      </w:r>
      <w:r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&lt;EndNote&gt;&lt;Cite&gt;&lt;Author&gt;Han&lt;/Author&gt;&lt;Year&gt;2003&lt;/Year&gt;&lt;RecNum&gt;101&lt;/RecNum&gt;&lt;DisplayText&gt;&lt;style face="italic superscript"&gt;22&lt;/style&gt;&lt;/DisplayText&gt;&lt;record&gt;&lt;rec-number&gt;101&lt;/rec-number&gt;&lt;foreign-keys&gt;&lt;key app="EN" db-id="tfzxwavea5r9wfedftkpv0pusarzsvapd922" timestamp="0"&gt;101&lt;/key&gt;&lt;/foreign-keys&gt;&lt;ref-type name="Journal Article"&gt;17&lt;/ref-type&gt;&lt;contributors&gt;&lt;authors&gt;&lt;author&gt;Han, X.&lt;/author&gt;&lt;author&gt;Gross, R. W.&lt;/author&gt;&lt;/authors&gt;&lt;/contributors&gt;&lt;auth-address&gt;Division of Bioorganic Chemistry, Washington University School of Medicine, St. Louis, MO 63110, USA.&lt;/auth-address&gt;&lt;titles&gt;&lt;title&gt;Global analyses of cellular lipidomes directly from crude extracts of biological samples by ESI mass spectrometry: a bridge to lipidomics&lt;/title&gt;&lt;secondary-title&gt;J Lipid Res&lt;/secondary-title&gt;&lt;/titles&gt;&lt;pages&gt;1071-9&lt;/pages&gt;&lt;volume&gt;44&lt;/volume&gt;&lt;number&gt;6&lt;/number&gt;&lt;edition&gt;2003/04/03&lt;/edition&gt;&lt;keywords&gt;&lt;keyword&gt;Alzheimer Disease/metabolism&lt;/keyword&gt;&lt;keyword&gt;Animals&lt;/keyword&gt;&lt;keyword&gt;Brain Chemistry&lt;/keyword&gt;&lt;keyword&gt;Ceramides/analysis&lt;/keyword&gt;&lt;keyword&gt;Diabetes Mellitus/metabolism&lt;/keyword&gt;&lt;keyword&gt;Fatty Acids/analysis&lt;/keyword&gt;&lt;keyword&gt;Humans&lt;/keyword&gt;&lt;keyword&gt;Lipids/*analysis&lt;/keyword&gt;&lt;keyword&gt;Myocardium/chemistry/metabolism&lt;/keyword&gt;&lt;keyword&gt;Phosphatidylethanolamines/analysis&lt;/keyword&gt;&lt;keyword&gt;Reproducibility of Results&lt;/keyword&gt;&lt;keyword&gt;Spectrometry, Mass, Electrospray Ionization/*methods&lt;/keyword&gt;&lt;keyword&gt;Subcellular Fractions/*chemistry&lt;/keyword&gt;&lt;keyword&gt;Tissue Extracts/*chemistry&lt;/keyword&gt;&lt;keyword&gt;Triglycerides/analysis&lt;/keyword&gt;&lt;/keywords&gt;&lt;dates&gt;&lt;year&gt;2003&lt;/year&gt;&lt;pub-dates&gt;&lt;date&gt;Jun&lt;/date&gt;&lt;/pub-dates&gt;&lt;/dates&gt;&lt;isbn&gt;0022-2275 (Print)&amp;#xD;0022-2275 (Linking)&lt;/isbn&gt;&lt;accession-num&gt;12671038&lt;/accession-num&gt;&lt;urls&gt;&lt;related-urls&gt;&lt;url&gt;http://www.ncbi.nlm.nih.gov/pubmed/12671038&lt;/url&gt;&lt;url&gt;http://www.jlr.org/content/44/6/1071.full.pdf&lt;/url&gt;&lt;/related-urls&gt;&lt;/urls&gt;&lt;electronic-resource-num&gt;10.1194/jlr.R300004-JLR200&amp;#xD;R300004-JLR200 [pii]&lt;/electronic-resource-num&gt;&lt;language&gt;eng&lt;/language&gt;&lt;/record&gt;&lt;/Cite&gt;&lt;/EndNote&gt;</w:instrText>
      </w:r>
      <w:r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22</w:t>
      </w:r>
      <w:r w:rsidRPr="00992CAE">
        <w:rPr>
          <w:rFonts w:ascii="Times New Roman" w:hAnsi="Times New Roman" w:cs="Times New Roman"/>
        </w:rPr>
        <w:fldChar w:fldCharType="end"/>
      </w:r>
      <w:r w:rsidRPr="00992CAE">
        <w:rPr>
          <w:rFonts w:ascii="Times New Roman" w:hAnsi="Times New Roman" w:cs="Times New Roman"/>
        </w:rPr>
        <w:t>. The field of lipidomics has been greatly enhanced by advances in mass spectr</w:t>
      </w:r>
      <w:r w:rsidR="00316453" w:rsidRPr="00992CAE">
        <w:rPr>
          <w:rFonts w:ascii="Times New Roman" w:hAnsi="Times New Roman" w:cs="Times New Roman"/>
        </w:rPr>
        <w:t>ometry. D</w:t>
      </w:r>
      <w:r w:rsidRPr="00992CAE">
        <w:rPr>
          <w:rFonts w:ascii="Times New Roman" w:hAnsi="Times New Roman" w:cs="Times New Roman"/>
        </w:rPr>
        <w:t>irect infusion</w:t>
      </w:r>
      <w:r w:rsidR="00316453" w:rsidRPr="00992CAE">
        <w:rPr>
          <w:rFonts w:ascii="Times New Roman" w:hAnsi="Times New Roman" w:cs="Times New Roman"/>
        </w:rPr>
        <w:t xml:space="preserve"> mass spectrometry (DI-MS) (also referred as shotgun)</w:t>
      </w:r>
      <w:r w:rsidRPr="00992CAE">
        <w:rPr>
          <w:rFonts w:ascii="Times New Roman" w:hAnsi="Times New Roman" w:cs="Times New Roman"/>
        </w:rPr>
        <w:t xml:space="preserve"> lipidomics allows the high throughput analysis of a lipidome directly from organic extracts of a crude biological matrix </w:t>
      </w:r>
      <w:r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&lt;EndNote&gt;&lt;Cite&gt;&lt;Author&gt;Han&lt;/Author&gt;&lt;Year&gt;2005&lt;/Year&gt;&lt;RecNum&gt;107&lt;/RecNum&gt;&lt;DisplayText&gt;&lt;style face="italic superscript"&gt;23&lt;/style&gt;&lt;/DisplayText&gt;&lt;record&gt;&lt;rec-number&gt;107&lt;/rec-number&gt;&lt;foreign-keys&gt;&lt;key app="EN" db-id="tfzxwavea5r9wfedftkpv0pusarzsvapd922" timestamp="0"&gt;107&lt;/key&gt;&lt;/foreign-keys&gt;&lt;ref-type name="Journal Article"&gt;17&lt;/ref-type&gt;&lt;contributors&gt;&lt;authors&gt;&lt;author&gt;Han, X.&lt;/author&gt;&lt;author&gt;Gross, R. W.&lt;/author&gt;&lt;/authors&gt;&lt;/contributors&gt;&lt;auth-address&gt;Division of Bioorganic Chemistry and Molecular Pharmacology, Washington University School of Medicine, St. Louis, Missouri 63110, USA. xianlin@wustl.edu&lt;/auth-address&gt;&lt;titles&gt;&lt;title&gt;Shotgun lipidomics: electrospray ionization mass spectrometric analysis and quantitation of cellular lipidomes directly from crude extracts of biological samples&lt;/title&gt;&lt;secondary-title&gt;Mass Spectrom Rev&lt;/secondary-title&gt;&lt;/titles&gt;&lt;pages&gt;367-412&lt;/pages&gt;&lt;volume&gt;24&lt;/volume&gt;&lt;number&gt;3&lt;/number&gt;&lt;edition&gt;2004/09/25&lt;/edition&gt;&lt;keywords&gt;&lt;keyword&gt;Animals&lt;/keyword&gt;&lt;keyword&gt;Biology/*instrumentation/methods&lt;/keyword&gt;&lt;keyword&gt;Cell Extracts/*chemistry&lt;/keyword&gt;&lt;keyword&gt;Humans&lt;/keyword&gt;&lt;keyword&gt;Lipids/*analysis/*chemistry&lt;/keyword&gt;&lt;keyword&gt;Spectrometry, Mass, Electrospray Ionization/*methods&lt;/keyword&gt;&lt;/keywords&gt;&lt;dates&gt;&lt;year&gt;2005&lt;/year&gt;&lt;pub-dates&gt;&lt;date&gt;May-Jun&lt;/date&gt;&lt;/pub-dates&gt;&lt;/dates&gt;&lt;isbn&gt;0277-7037 (Print)&amp;#xD;0277-7037 (Linking)&lt;/isbn&gt;&lt;accession-num&gt;15389848&lt;/accession-num&gt;&lt;urls&gt;&lt;related-urls&gt;&lt;url&gt;http://www.ncbi.nlm.nih.gov/pubmed/15389848&lt;/url&gt;&lt;url&gt;http://onlinelibrary.wiley.com/doi/10.1002/mas.20023/abstract&lt;/url&gt;&lt;/related-urls&gt;&lt;/urls&gt;&lt;electronic-resource-num&gt;10.1002/mas.20023&lt;/electronic-resource-num&gt;&lt;language&gt;eng&lt;/language&gt;&lt;/record&gt;&lt;/Cite&gt;&lt;/EndNote&gt;</w:instrText>
      </w:r>
      <w:r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23</w:t>
      </w:r>
      <w:r w:rsidRPr="00992CAE">
        <w:rPr>
          <w:rFonts w:ascii="Times New Roman" w:hAnsi="Times New Roman" w:cs="Times New Roman"/>
        </w:rPr>
        <w:fldChar w:fldCharType="end"/>
      </w:r>
      <w:r w:rsidRPr="00992CAE">
        <w:rPr>
          <w:rFonts w:ascii="Times New Roman" w:hAnsi="Times New Roman" w:cs="Times New Roman"/>
        </w:rPr>
        <w:t xml:space="preserve">. Lipidomics has been shown to be a powerful investigative tool for the study of lipid profiles in pathophysiological states such as diabetes </w:t>
      </w:r>
      <w:r w:rsidRPr="00992CAE">
        <w:rPr>
          <w:rFonts w:ascii="Times New Roman" w:hAnsi="Times New Roman" w:cs="Times New Roman"/>
        </w:rPr>
        <w:fldChar w:fldCharType="begin">
          <w:fldData xml:space="preserve">PEVuZE5vdGU+PENpdGU+PEF1dGhvcj5LcmFlZ2VuPC9BdXRob3I+PFllYXI+MjAwMTwvWWVhcj48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PEVuZE5vdGU+PENpdGU+PEF1dGhvcj5LcmFlZ2VuPC9BdXRob3I+PFllYXI+MjAwMTwvWWVhcj48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Pr="00992CAE">
        <w:rPr>
          <w:rFonts w:ascii="Times New Roman" w:hAnsi="Times New Roman" w:cs="Times New Roman"/>
        </w:rPr>
      </w:r>
      <w:r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24, 25</w:t>
      </w:r>
      <w:r w:rsidRPr="00992CAE">
        <w:rPr>
          <w:rFonts w:ascii="Times New Roman" w:hAnsi="Times New Roman" w:cs="Times New Roman"/>
        </w:rPr>
        <w:fldChar w:fldCharType="end"/>
      </w:r>
      <w:r w:rsidRPr="00992CAE">
        <w:rPr>
          <w:rFonts w:ascii="Times New Roman" w:hAnsi="Times New Roman" w:cs="Times New Roman"/>
        </w:rPr>
        <w:t xml:space="preserve"> and Alzheimer’s disease </w:t>
      </w:r>
      <w:r w:rsidRPr="00992CAE">
        <w:rPr>
          <w:rFonts w:ascii="Times New Roman" w:hAnsi="Times New Roman" w:cs="Times New Roman"/>
        </w:rPr>
        <w:fldChar w:fldCharType="begin">
          <w:fldData xml:space="preserve">PEVuZE5vdGU+PENpdGU+PEF1dGhvcj5IdTwvQXV0aG9yPjxZZWFyPjIwMDk8L1llYXI+PFJlY051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</w:fldData>
        </w:fldChar>
      </w:r>
      <w:r w:rsidR="004050BA">
        <w:rPr>
          <w:rFonts w:ascii="Times New Roman" w:hAnsi="Times New Roman" w:cs="Times New Roman"/>
        </w:rPr>
        <w:instrText xml:space="preserve"> ADDIN EN.CITE </w:instrText>
      </w:r>
      <w:r w:rsidR="004050BA">
        <w:rPr>
          <w:rFonts w:ascii="Times New Roman" w:hAnsi="Times New Roman" w:cs="Times New Roman"/>
        </w:rPr>
        <w:fldChar w:fldCharType="begin">
          <w:fldData xml:space="preserve">PEVuZE5vdGU+PENpdGU+PEF1dGhvcj5IdTwvQXV0aG9yPjxZZWFyPjIwMDk8L1llYXI+PFJlY051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</w:fldData>
        </w:fldChar>
      </w:r>
      <w:r w:rsidR="004050BA">
        <w:rPr>
          <w:rFonts w:ascii="Times New Roman" w:hAnsi="Times New Roman" w:cs="Times New Roman"/>
        </w:rPr>
        <w:instrText xml:space="preserve"> ADDIN EN.CITE.DATA </w:instrText>
      </w:r>
      <w:r w:rsidR="004050BA">
        <w:rPr>
          <w:rFonts w:ascii="Times New Roman" w:hAnsi="Times New Roman" w:cs="Times New Roman"/>
        </w:rPr>
      </w:r>
      <w:r w:rsidR="004050BA">
        <w:rPr>
          <w:rFonts w:ascii="Times New Roman" w:hAnsi="Times New Roman" w:cs="Times New Roman"/>
        </w:rPr>
        <w:fldChar w:fldCharType="end"/>
      </w:r>
      <w:r w:rsidRPr="00992CAE">
        <w:rPr>
          <w:rFonts w:ascii="Times New Roman" w:hAnsi="Times New Roman" w:cs="Times New Roman"/>
        </w:rPr>
      </w:r>
      <w:r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25, 26</w:t>
      </w:r>
      <w:r w:rsidRPr="00992CAE">
        <w:rPr>
          <w:rFonts w:ascii="Times New Roman" w:hAnsi="Times New Roman" w:cs="Times New Roman"/>
        </w:rPr>
        <w:fldChar w:fldCharType="end"/>
      </w:r>
      <w:r w:rsidRPr="00992CAE">
        <w:rPr>
          <w:rFonts w:ascii="Times New Roman" w:hAnsi="Times New Roman" w:cs="Times New Roman"/>
        </w:rPr>
        <w:t xml:space="preserve"> as well as </w:t>
      </w:r>
      <w:r w:rsidR="00BF339A" w:rsidRPr="00992CAE">
        <w:rPr>
          <w:rFonts w:ascii="Times New Roman" w:hAnsi="Times New Roman" w:cs="Times New Roman"/>
        </w:rPr>
        <w:t xml:space="preserve">being used in </w:t>
      </w:r>
      <w:r w:rsidRPr="00992CAE">
        <w:rPr>
          <w:rFonts w:ascii="Times New Roman" w:hAnsi="Times New Roman" w:cs="Times New Roman"/>
        </w:rPr>
        <w:t xml:space="preserve">studies </w:t>
      </w:r>
      <w:r w:rsidR="00BF339A" w:rsidRPr="00992CAE">
        <w:rPr>
          <w:rFonts w:ascii="Times New Roman" w:hAnsi="Times New Roman" w:cs="Times New Roman"/>
        </w:rPr>
        <w:t xml:space="preserve">of </w:t>
      </w:r>
      <w:r w:rsidRPr="00992CAE">
        <w:rPr>
          <w:rFonts w:ascii="Times New Roman" w:hAnsi="Times New Roman" w:cs="Times New Roman"/>
        </w:rPr>
        <w:t xml:space="preserve">the effects of dietary supplementation with long-chain n-3 PUFAs </w:t>
      </w:r>
      <w:r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&lt;EndNote&gt;&lt;Cite&gt;&lt;Author&gt;McCombie&lt;/Author&gt;&lt;Year&gt;2009&lt;/Year&gt;&lt;RecNum&gt;32&lt;/RecNum&gt;&lt;DisplayText&gt;&lt;style face="italic superscript"&gt;27&lt;/style&gt;&lt;/DisplayText&gt;&lt;record&gt;&lt;rec-number&gt;32&lt;/rec-number&gt;&lt;foreign-keys&gt;&lt;key app="EN" db-id="tfzxwavea5r9wfedftkpv0pusarzsvapd922" timestamp="0"&gt;32&lt;/key&gt;&lt;/foreign-keys&gt;&lt;ref-type name="Journal Article"&gt;17&lt;/ref-type&gt;&lt;contributors&gt;&lt;authors&gt;&lt;author&gt;McCombie, G., Browning, L. M., Titman, C. M., Song, M., Shockcor, J., Jebb, S. A., Griffin, J. L.&lt;/author&gt;&lt;/authors&gt;&lt;/contributors&gt;&lt;titles&gt;&lt;title&gt;omega-3 oil intake during weight loss in obese women results in remodelling of plasma triglyceride and fatty acids&lt;/title&gt;&lt;secondary-title&gt;Metabolomics&lt;/secondary-title&gt;&lt;/titles&gt;&lt;pages&gt;363-374&lt;/pages&gt;&lt;volume&gt;5&lt;/volume&gt;&lt;number&gt;3&lt;/number&gt;&lt;edition&gt;2010/03/09&lt;/edition&gt;&lt;dates&gt;&lt;year&gt;2009&lt;/year&gt;&lt;pub-dates&gt;&lt;date&gt;Sep&lt;/date&gt;&lt;/pub-dates&gt;&lt;/dates&gt;&lt;isbn&gt;1573-3882 (Print)&lt;/isbn&gt;&lt;accession-num&gt;20208976&lt;/accession-num&gt;&lt;urls&gt;&lt;related-urls&gt;&lt;url&gt;http://www.ncbi.nlm.nih.gov/pubmed/20208976&lt;/url&gt;&lt;url&gt;http://link.springer.com/content/pdf/10.1007%2Fs11306-009-0161-7.pdf&lt;/url&gt;&lt;/related-urls&gt;&lt;/urls&gt;&lt;custom2&gt;2826632&lt;/custom2&gt;&lt;electronic-resource-num&gt;10.1007/s11306-009-0161-7&lt;/electronic-resource-num&gt;&lt;language&gt;Eng&lt;/language&gt;&lt;/record&gt;&lt;/Cite&gt;&lt;/EndNote&gt;</w:instrText>
      </w:r>
      <w:r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27</w:t>
      </w:r>
      <w:r w:rsidRPr="00992CAE">
        <w:rPr>
          <w:rFonts w:ascii="Times New Roman" w:hAnsi="Times New Roman" w:cs="Times New Roman"/>
        </w:rPr>
        <w:fldChar w:fldCharType="end"/>
      </w:r>
      <w:r w:rsidRPr="00992CAE">
        <w:rPr>
          <w:rFonts w:ascii="Times New Roman" w:hAnsi="Times New Roman" w:cs="Times New Roman"/>
        </w:rPr>
        <w:t xml:space="preserve">. </w:t>
      </w:r>
    </w:p>
    <w:p w14:paraId="5A2C5200" w14:textId="4A437895" w:rsidR="00F709FA" w:rsidRPr="00992CAE" w:rsidRDefault="00BF339A" w:rsidP="00F11D70">
      <w:pPr>
        <w:spacing w:line="480" w:lineRule="auto"/>
        <w:rPr>
          <w:rFonts w:ascii="Times New Roman" w:hAnsi="Times New Roman" w:cs="Times New Roman"/>
        </w:rPr>
      </w:pPr>
      <w:r w:rsidRPr="00992CAE">
        <w:rPr>
          <w:rFonts w:ascii="Times New Roman" w:hAnsi="Times New Roman" w:cs="Times New Roman"/>
        </w:rPr>
        <w:t>Since lipidomics will typically generate a large amount of data, v</w:t>
      </w:r>
      <w:r w:rsidR="00F709FA" w:rsidRPr="00992CAE">
        <w:rPr>
          <w:rFonts w:ascii="Times New Roman" w:hAnsi="Times New Roman" w:cs="Times New Roman"/>
        </w:rPr>
        <w:t xml:space="preserve">isualisation of </w:t>
      </w:r>
      <w:r w:rsidRPr="00992CAE">
        <w:rPr>
          <w:rFonts w:ascii="Times New Roman" w:hAnsi="Times New Roman" w:cs="Times New Roman"/>
        </w:rPr>
        <w:t xml:space="preserve">such </w:t>
      </w:r>
      <w:r w:rsidR="00F709FA" w:rsidRPr="00992CAE">
        <w:rPr>
          <w:rFonts w:ascii="Times New Roman" w:hAnsi="Times New Roman" w:cs="Times New Roman"/>
        </w:rPr>
        <w:t xml:space="preserve">data has </w:t>
      </w:r>
      <w:r w:rsidR="00C5247D" w:rsidRPr="00992CAE">
        <w:rPr>
          <w:rFonts w:ascii="Times New Roman" w:hAnsi="Times New Roman" w:cs="Times New Roman"/>
        </w:rPr>
        <w:t>often</w:t>
      </w:r>
      <w:r w:rsidR="00F709FA" w:rsidRPr="00992CAE">
        <w:rPr>
          <w:rFonts w:ascii="Times New Roman" w:hAnsi="Times New Roman" w:cs="Times New Roman"/>
        </w:rPr>
        <w:t xml:space="preserve"> employed chemometric methods including principal components analysis (PCA)</w:t>
      </w:r>
      <w:r w:rsidR="00316453" w:rsidRPr="00992CAE">
        <w:rPr>
          <w:rFonts w:ascii="Times New Roman" w:hAnsi="Times New Roman" w:cs="Times New Roman"/>
        </w:rPr>
        <w:t>,</w:t>
      </w:r>
      <w:r w:rsidR="00B16D8B" w:rsidRPr="00992CAE">
        <w:rPr>
          <w:rFonts w:ascii="Times New Roman" w:hAnsi="Times New Roman" w:cs="Times New Roman"/>
        </w:rPr>
        <w:t xml:space="preserve"> </w:t>
      </w:r>
      <w:r w:rsidRPr="00992CAE">
        <w:rPr>
          <w:rFonts w:ascii="Times New Roman" w:hAnsi="Times New Roman" w:cs="Times New Roman"/>
        </w:rPr>
        <w:t>h</w:t>
      </w:r>
      <w:r w:rsidR="00B16D8B" w:rsidRPr="00992CAE">
        <w:rPr>
          <w:rFonts w:ascii="Times New Roman" w:hAnsi="Times New Roman" w:cs="Times New Roman"/>
        </w:rPr>
        <w:t xml:space="preserve">ierarchical </w:t>
      </w:r>
      <w:r w:rsidRPr="00992CAE">
        <w:rPr>
          <w:rFonts w:ascii="Times New Roman" w:hAnsi="Times New Roman" w:cs="Times New Roman"/>
        </w:rPr>
        <w:t>c</w:t>
      </w:r>
      <w:r w:rsidR="00B16D8B" w:rsidRPr="00992CAE">
        <w:rPr>
          <w:rFonts w:ascii="Times New Roman" w:hAnsi="Times New Roman" w:cs="Times New Roman"/>
        </w:rPr>
        <w:t xml:space="preserve">lustering </w:t>
      </w:r>
      <w:r w:rsidRPr="00992CAE">
        <w:rPr>
          <w:rFonts w:ascii="Times New Roman" w:hAnsi="Times New Roman" w:cs="Times New Roman"/>
        </w:rPr>
        <w:t>a</w:t>
      </w:r>
      <w:r w:rsidR="00B16D8B" w:rsidRPr="00992CAE">
        <w:rPr>
          <w:rFonts w:ascii="Times New Roman" w:hAnsi="Times New Roman" w:cs="Times New Roman"/>
        </w:rPr>
        <w:t>nalysis (HCA)</w:t>
      </w:r>
      <w:r w:rsidR="00F709FA" w:rsidRPr="00992CAE">
        <w:rPr>
          <w:rFonts w:ascii="Times New Roman" w:hAnsi="Times New Roman" w:cs="Times New Roman"/>
        </w:rPr>
        <w:t>, partial least squares projection to latent structures (PLS) and orthogonal PLS (OPLS). OPLS is a powerful chemometric tool for investigation of -omic data particularly in clinical studies where there are many, sometimes confounding</w:t>
      </w:r>
      <w:r w:rsidR="005C5147" w:rsidRPr="00992CAE">
        <w:rPr>
          <w:rFonts w:ascii="Times New Roman" w:hAnsi="Times New Roman" w:cs="Times New Roman"/>
        </w:rPr>
        <w:t>,</w:t>
      </w:r>
      <w:r w:rsidR="00F709FA" w:rsidRPr="00992CAE">
        <w:rPr>
          <w:rFonts w:ascii="Times New Roman" w:hAnsi="Times New Roman" w:cs="Times New Roman"/>
        </w:rPr>
        <w:t xml:space="preserve"> sources of variation </w:t>
      </w:r>
      <w:r w:rsidR="00F709FA"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&lt;EndNote&gt;&lt;Cite&gt;&lt;Author&gt;Trygg&lt;/Author&gt;&lt;Year&gt;2007&lt;/Year&gt;&lt;RecNum&gt;164&lt;/RecNum&gt;&lt;DisplayText&gt;&lt;style face="italic superscript"&gt;28&lt;/style&gt;&lt;/DisplayText&gt;&lt;record&gt;&lt;rec-number&gt;164&lt;/rec-number&gt;&lt;foreign-keys&gt;&lt;key app="EN" db-id="tfzxwavea5r9wfedftkpv0pusarzsvapd922" timestamp="0"&gt;164&lt;/key&gt;&lt;/foreign-keys&gt;&lt;ref-type name="Journal Article"&gt;17&lt;/ref-type&gt;&lt;contributors&gt;&lt;authors&gt;&lt;author&gt;Trygg, J.&lt;/author&gt;&lt;author&gt;Holmes, E.&lt;/author&gt;&lt;author&gt;Lundstedt, T.&lt;/author&gt;&lt;/authors&gt;&lt;/contributors&gt;&lt;auth-address&gt;Research Group for Chemometrics, Institute of Chemistry, Umea University, Sweden.&lt;/auth-address&gt;&lt;titles&gt;&lt;title&gt;Chemometrics in metabonomics&lt;/title&gt;&lt;secondary-title&gt;J Proteome Res&lt;/secondary-title&gt;&lt;/titles&gt;&lt;pages&gt;469-79&lt;/pages&gt;&lt;volume&gt;6&lt;/volume&gt;&lt;number&gt;2&lt;/number&gt;&lt;edition&gt;2007/02/03&lt;/edition&gt;&lt;keywords&gt;&lt;keyword&gt;Kinetics&lt;/keyword&gt;&lt;keyword&gt;Least-Squares Analysis&lt;/keyword&gt;&lt;keyword&gt;*Metabolism&lt;/keyword&gt;&lt;keyword&gt;Models, Statistical&lt;/keyword&gt;&lt;keyword&gt;Multivariate Analysis&lt;/keyword&gt;&lt;keyword&gt;Proteins/*chemistry/*metabolism&lt;/keyword&gt;&lt;/keywords&gt;&lt;dates&gt;&lt;year&gt;2007&lt;/year&gt;&lt;pub-dates&gt;&lt;date&gt;Feb&lt;/date&gt;&lt;/pub-dates&gt;&lt;/dates&gt;&lt;isbn&gt;1535-3893 (Print)&amp;#xD;1535-3893 (Linking)&lt;/isbn&gt;&lt;accession-num&gt;17269704&lt;/accession-num&gt;&lt;urls&gt;&lt;related-urls&gt;&lt;url&gt;http://www.ncbi.nlm.nih.gov/pubmed/17269704&lt;/url&gt;&lt;/related-urls&gt;&lt;/urls&gt;&lt;electronic-resource-num&gt;10.1021/pr060594q&lt;/electronic-resource-num&gt;&lt;language&gt;eng&lt;/language&gt;&lt;/record&gt;&lt;/Cite&gt;&lt;/EndNote&gt;</w:instrText>
      </w:r>
      <w:r w:rsidR="00F709FA"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28</w:t>
      </w:r>
      <w:r w:rsidR="00F709FA" w:rsidRPr="00992CAE">
        <w:rPr>
          <w:rFonts w:ascii="Times New Roman" w:hAnsi="Times New Roman" w:cs="Times New Roman"/>
        </w:rPr>
        <w:fldChar w:fldCharType="end"/>
      </w:r>
      <w:r w:rsidR="00F709FA" w:rsidRPr="00992CAE">
        <w:rPr>
          <w:rFonts w:ascii="Times New Roman" w:hAnsi="Times New Roman" w:cs="Times New Roman"/>
        </w:rPr>
        <w:t xml:space="preserve">. Applying OPLS results in reduced model complexity whilst maintaining the model’s predictive capability </w:t>
      </w:r>
      <w:r w:rsidR="00F709FA"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&lt;EndNote&gt;&lt;Cite&gt;&lt;Author&gt;Trygg&lt;/Author&gt;&lt;Year&gt;2002&lt;/Year&gt;&lt;RecNum&gt;220&lt;/RecNum&gt;&lt;DisplayText&gt;&lt;style face="italic superscript"&gt;29&lt;/style&gt;&lt;/DisplayText&gt;&lt;record&gt;&lt;rec-number&gt;220&lt;/rec-number&gt;&lt;foreign-keys&gt;&lt;key app="EN" db-id="tfzxwavea5r9wfedftkpv0pusarzsvapd922" timestamp="0"&gt;220&lt;/key&gt;&lt;/foreign-keys&gt;&lt;ref-type name="Journal Article"&gt;17&lt;/ref-type&gt;&lt;contributors&gt;&lt;authors&gt;&lt;author&gt;Trygg, J.&lt;/author&gt;&lt;author&gt;Wold, S.&lt;/author&gt;&lt;/authors&gt;&lt;/contributors&gt;&lt;auth-address&gt;Trygg, J&amp;#xD;Umea Univ, Inst Chem, Res Grp Chemometr, SE-90187 Umea, Sweden&amp;#xD;Umea Univ, Inst Chem, Res Grp Chemometr, SE-90187 Umea, Sweden&amp;#xD;Umea Univ, Inst Chem, Res Grp Chemometr, SE-90187 Umea, Sweden&lt;/auth-address&gt;&lt;titles&gt;&lt;title&gt;Orthogonal projections to latent structures (O-PLS)&lt;/title&gt;&lt;secondary-title&gt;Journal of Chemometrics&lt;/secondary-title&gt;&lt;alt-title&gt;J Chemometr&lt;/alt-title&gt;&lt;/titles&gt;&lt;pages&gt;119-128&lt;/pages&gt;&lt;volume&gt;16&lt;/volume&gt;&lt;number&gt;3&lt;/number&gt;&lt;keywords&gt;&lt;keyword&gt;orthogonal projections to latent structures (o-pls)&lt;/keyword&gt;&lt;keyword&gt;orthogonal signal correction (osc)&lt;/keyword&gt;&lt;keyword&gt;nipals pls&lt;/keyword&gt;&lt;keyword&gt;multivariate data analysis&lt;/keyword&gt;&lt;keyword&gt;calibration&lt;/keyword&gt;&lt;keyword&gt;preprocessing&lt;/keyword&gt;&lt;keyword&gt;near-infrared spectra&lt;/keyword&gt;&lt;keyword&gt;signal correction&lt;/keyword&gt;&lt;keyword&gt;calibration transfer&lt;/keyword&gt;&lt;keyword&gt;regression-models&lt;/keyword&gt;&lt;/keywords&gt;&lt;dates&gt;&lt;year&gt;2002&lt;/year&gt;&lt;pub-dates&gt;&lt;date&gt;Mar&lt;/date&gt;&lt;/pub-dates&gt;&lt;/dates&gt;&lt;isbn&gt;0886-9383&lt;/isbn&gt;&lt;accession-num&gt;ISI:000174234000001&lt;/accession-num&gt;&lt;urls&gt;&lt;related-urls&gt;&lt;url&gt;&amp;lt;Go to ISI&amp;gt;://000174234000001&lt;/url&gt;&lt;url&gt;http://onlinelibrary.wiley.com/store/10.1002/cem.695/asset/695_ftp.pdf?v=1&amp;amp;t=hnvytz2o&amp;amp;s=48e6afb034e48ae7701547591b6909626122fc17&lt;/url&gt;&lt;/related-urls&gt;&lt;/urls&gt;&lt;electronic-resource-num&gt;Doi 10.1002/Cem.695&lt;/electronic-resource-num&gt;&lt;language&gt;English&lt;/language&gt;&lt;/record&gt;&lt;/Cite&gt;&lt;/EndNote&gt;</w:instrText>
      </w:r>
      <w:r w:rsidR="00F709FA"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29</w:t>
      </w:r>
      <w:r w:rsidR="00F709FA" w:rsidRPr="00992CAE">
        <w:rPr>
          <w:rFonts w:ascii="Times New Roman" w:hAnsi="Times New Roman" w:cs="Times New Roman"/>
        </w:rPr>
        <w:fldChar w:fldCharType="end"/>
      </w:r>
      <w:r w:rsidR="00F709FA" w:rsidRPr="00992CAE">
        <w:rPr>
          <w:rFonts w:ascii="Times New Roman" w:hAnsi="Times New Roman" w:cs="Times New Roman"/>
        </w:rPr>
        <w:t xml:space="preserve"> and potentially improving the visualisation and discrimination of potential biomarkers </w:t>
      </w:r>
      <w:r w:rsidR="00F709FA"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&lt;EndNote&gt;&lt;Cite&gt;&lt;Author&gt;Wiklund&lt;/Author&gt;&lt;Year&gt;2008&lt;/Year&gt;&lt;RecNum&gt;163&lt;/RecNum&gt;&lt;DisplayText&gt;&lt;style face="italic superscript"&gt;30&lt;/style&gt;&lt;/DisplayText&gt;&lt;record&gt;&lt;rec-number&gt;163&lt;/rec-number&gt;&lt;foreign-keys&gt;&lt;key app="EN" db-id="tfzxwavea5r9wfedftkpv0pusarzsvapd922" timestamp="0"&gt;163&lt;/key&gt;&lt;/foreign-keys&gt;&lt;ref-type name="Journal Article"&gt;17&lt;/ref-type&gt;&lt;contributors&gt;&lt;authors&gt;&lt;author&gt;Wiklund, S., Johansson, E., Sjostrom, L., Mellerowicz, E. J., Edlund, U., Shockcor, J. P., Gottfries, J., Moritz, T., Trygg, J.&lt;/author&gt;&lt;/authors&gt;&lt;/contributors&gt;&lt;auth-address&gt;Department of Chemistry, Umea University, SE 901 87 Umea, Sweden.&lt;/auth-address&gt;&lt;titles&gt;&lt;title&gt;Visualization of GC/TOF-MS-based metabolomics data for identification of biochemically interesting compounds using OPLS class models&lt;/title&gt;&lt;secondary-title&gt;Anal Chem&lt;/secondary-title&gt;&lt;/titles&gt;&lt;pages&gt;115-22&lt;/pages&gt;&lt;volume&gt;80&lt;/volume&gt;&lt;number&gt;1&lt;/number&gt;&lt;edition&gt;2007/11/22&lt;/edition&gt;&lt;keywords&gt;&lt;keyword&gt;*Gas Chromatography-Mass Spectrometry&lt;/keyword&gt;&lt;keyword&gt;Least-Squares Analysis&lt;/keyword&gt;&lt;keyword&gt;Plants, Genetically Modified&lt;/keyword&gt;&lt;keyword&gt;Populus/genetics/*metabolism&lt;/keyword&gt;&lt;keyword&gt;Reproducibility of Results&lt;/keyword&gt;&lt;/keywords&gt;&lt;dates&gt;&lt;year&gt;2008&lt;/year&gt;&lt;pub-dates&gt;&lt;date&gt;Jan 1&lt;/date&gt;&lt;/pub-dates&gt;&lt;/dates&gt;&lt;isbn&gt;0003-2700 (Print)&amp;#xD;0003-2700 (Linking)&lt;/isbn&gt;&lt;accession-num&gt;18027910&lt;/accession-num&gt;&lt;urls&gt;&lt;related-urls&gt;&lt;url&gt;http://www.ncbi.nlm.nih.gov/pubmed/18027910&lt;/url&gt;&lt;/related-urls&gt;&lt;/urls&gt;&lt;electronic-resource-num&gt;10.1021/ac0713510&lt;/electronic-resource-num&gt;&lt;language&gt;eng&lt;/language&gt;&lt;/record&gt;&lt;/Cite&gt;&lt;/EndNote&gt;</w:instrText>
      </w:r>
      <w:r w:rsidR="00F709FA"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30</w:t>
      </w:r>
      <w:r w:rsidR="00F709FA" w:rsidRPr="00992CAE">
        <w:rPr>
          <w:rFonts w:ascii="Times New Roman" w:hAnsi="Times New Roman" w:cs="Times New Roman"/>
        </w:rPr>
        <w:fldChar w:fldCharType="end"/>
      </w:r>
      <w:r w:rsidR="00F709FA" w:rsidRPr="00992CAE">
        <w:rPr>
          <w:rFonts w:ascii="Times New Roman" w:hAnsi="Times New Roman" w:cs="Times New Roman"/>
        </w:rPr>
        <w:t xml:space="preserve">. The assessment of the sensitivity and specificity of potential biomarkers for a given physiological or pathophysiological state can be achieved by use of receiver operator characteristic (ROC) curves to summarise the impact of a single biomarker </w:t>
      </w:r>
      <w:r w:rsidR="00F709FA"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&lt;EndNote&gt;&lt;Cite&gt;&lt;Author&gt;Kumar&lt;/Author&gt;&lt;Year&gt;2011&lt;/Year&gt;&lt;RecNum&gt;222&lt;/RecNum&gt;&lt;DisplayText&gt;&lt;style face="italic superscript"&gt;31&lt;/style&gt;&lt;/DisplayText&gt;&lt;record&gt;&lt;rec-number&gt;222&lt;/rec-number&gt;&lt;foreign-keys&gt;&lt;key app="EN" db-id="tfzxwavea5r9wfedftkpv0pusarzsvapd922" timestamp="0"&gt;222&lt;/key&gt;&lt;/foreign-keys&gt;&lt;ref-type name="Journal Article"&gt;17&lt;/ref-type&gt;&lt;contributors&gt;&lt;authors&gt;&lt;author&gt;Kumar, R.&lt;/author&gt;&lt;author&gt;Indrayan, A.&lt;/author&gt;&lt;/authors&gt;&lt;/contributors&gt;&lt;auth-address&gt;Department of Biostatistics and Medical Informatics, University College of Medical Sciences, Delhi, India. Rajeev.kumar.malhotra@gmail.com&lt;/auth-address&gt;&lt;titles&gt;&lt;title&gt;Receiver operating characteristic (ROC) curve for medical researchers&lt;/title&gt;&lt;secondary-title&gt;Indian Pediatr&lt;/secondary-title&gt;&lt;/titles&gt;&lt;pages&gt;277-87&lt;/pages&gt;&lt;volume&gt;48&lt;/volume&gt;&lt;number&gt;4&lt;/number&gt;&lt;edition&gt;2011/05/03&lt;/edition&gt;&lt;keywords&gt;&lt;keyword&gt;Biomedical Research&lt;/keyword&gt;&lt;keyword&gt;Diagnostic Techniques and Procedures/*standards&lt;/keyword&gt;&lt;keyword&gt;Humans&lt;/keyword&gt;&lt;keyword&gt;*ROC Curve&lt;/keyword&gt;&lt;keyword&gt;Reproducibility of Results&lt;/keyword&gt;&lt;/keywords&gt;&lt;dates&gt;&lt;year&gt;2011&lt;/year&gt;&lt;pub-dates&gt;&lt;date&gt;Apr&lt;/date&gt;&lt;/pub-dates&gt;&lt;/dates&gt;&lt;isbn&gt;0974-7559 (Electronic)&amp;#xD;0019-6061 (Linking)&lt;/isbn&gt;&lt;accession-num&gt;21532099&lt;/accession-num&gt;&lt;urls&gt;&lt;related-urls&gt;&lt;url&gt;http://www.ncbi.nlm.nih.gov/pubmed/21532099&lt;/url&gt;&lt;/related-urls&gt;&lt;/urls&gt;&lt;language&gt;eng&lt;/language&gt;&lt;/record&gt;&lt;/Cite&gt;&lt;/EndNote&gt;</w:instrText>
      </w:r>
      <w:r w:rsidR="00F709FA"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31</w:t>
      </w:r>
      <w:r w:rsidR="00F709FA" w:rsidRPr="00992CAE">
        <w:rPr>
          <w:rFonts w:ascii="Times New Roman" w:hAnsi="Times New Roman" w:cs="Times New Roman"/>
        </w:rPr>
        <w:fldChar w:fldCharType="end"/>
      </w:r>
      <w:r w:rsidR="00F709FA" w:rsidRPr="00992CAE">
        <w:rPr>
          <w:rFonts w:ascii="Times New Roman" w:hAnsi="Times New Roman" w:cs="Times New Roman"/>
        </w:rPr>
        <w:t xml:space="preserve"> or </w:t>
      </w:r>
      <w:r w:rsidR="005C5147" w:rsidRPr="00992CAE">
        <w:rPr>
          <w:rFonts w:ascii="Times New Roman" w:hAnsi="Times New Roman" w:cs="Times New Roman"/>
        </w:rPr>
        <w:t>of multiple</w:t>
      </w:r>
      <w:r w:rsidR="00F709FA" w:rsidRPr="00992CAE">
        <w:rPr>
          <w:rFonts w:ascii="Times New Roman" w:hAnsi="Times New Roman" w:cs="Times New Roman"/>
        </w:rPr>
        <w:t xml:space="preserve"> biomarker</w:t>
      </w:r>
      <w:r w:rsidR="005C5147" w:rsidRPr="00992CAE">
        <w:rPr>
          <w:rFonts w:ascii="Times New Roman" w:hAnsi="Times New Roman" w:cs="Times New Roman"/>
        </w:rPr>
        <w:t>s</w:t>
      </w:r>
      <w:r w:rsidR="00F709FA" w:rsidRPr="00992CAE">
        <w:rPr>
          <w:rFonts w:ascii="Times New Roman" w:hAnsi="Times New Roman" w:cs="Times New Roman"/>
        </w:rPr>
        <w:t xml:space="preserve"> </w:t>
      </w:r>
      <w:r w:rsidR="00F709FA"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&lt;EndNote&gt;&lt;Cite&gt;&lt;Author&gt;Xia&lt;/Author&gt;&lt;Year&gt;2013&lt;/Year&gt;&lt;RecNum&gt;15&lt;/RecNum&gt;&lt;DisplayText&gt;&lt;style face="italic superscript"&gt;32&lt;/style&gt;&lt;/DisplayText&gt;&lt;record&gt;&lt;rec-number&gt;15&lt;/rec-number&gt;&lt;foreign-keys&gt;&lt;key app="EN" db-id="tfzxwavea5r9wfedftkpv0pusarzsvapd922" timestamp="0"&gt;15&lt;/key&gt;&lt;/foreign-keys&gt;&lt;ref-type name="Journal Article"&gt;17&lt;/ref-type&gt;&lt;contributors&gt;&lt;authors&gt;&lt;author&gt;Xia, J.&lt;/author&gt;&lt;author&gt;Broadhurst, D. I.&lt;/author&gt;&lt;author&gt;Wilson, M.&lt;/author&gt;&lt;author&gt;Wishart, D. S.&lt;/author&gt;&lt;/authors&gt;&lt;/contributors&gt;&lt;auth-address&gt;Department of Biological Sciences, University of Alberta, Edmonton, AB Canada.&lt;/auth-address&gt;&lt;titles&gt;&lt;title&gt;Translational biomarker discovery in clinical metabolomics: an introductory tutorial&lt;/title&gt;&lt;secondary-title&gt;Metabolomics&lt;/secondary-title&gt;&lt;/titles&gt;&lt;pages&gt;280-299&lt;/pages&gt;&lt;volume&gt;9&lt;/volume&gt;&lt;number&gt;2&lt;/number&gt;&lt;edition&gt;2013/04/02&lt;/edition&gt;&lt;dates&gt;&lt;year&gt;2013&lt;/year&gt;&lt;pub-dates&gt;&lt;date&gt;Apr&lt;/date&gt;&lt;/pub-dates&gt;&lt;/dates&gt;&lt;isbn&gt;1573-3882 (Print)&lt;/isbn&gt;&lt;accession-num&gt;23543913&lt;/accession-num&gt;&lt;urls&gt;&lt;related-urls&gt;&lt;url&gt;http://www.ncbi.nlm.nih.gov/pubmed/23543913&lt;/url&gt;&lt;url&gt;http://link.springer.com/content/pdf/10.1007%2Fs11306-012-0482-9.pdf&lt;/url&gt;&lt;/related-urls&gt;&lt;/urls&gt;&lt;custom2&gt;3608878&lt;/custom2&gt;&lt;electronic-resource-num&gt;10.1007/s11306-012-0482-9&amp;#xD;482 [pii]&lt;/electronic-resource-num&gt;&lt;language&gt;Eng&lt;/language&gt;&lt;/record&gt;&lt;/Cite&gt;&lt;/EndNote&gt;</w:instrText>
      </w:r>
      <w:r w:rsidR="00F709FA"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32</w:t>
      </w:r>
      <w:r w:rsidR="00F709FA" w:rsidRPr="00992CAE">
        <w:rPr>
          <w:rFonts w:ascii="Times New Roman" w:hAnsi="Times New Roman" w:cs="Times New Roman"/>
        </w:rPr>
        <w:fldChar w:fldCharType="end"/>
      </w:r>
      <w:r w:rsidR="009A22C8" w:rsidRPr="00992CAE">
        <w:rPr>
          <w:rFonts w:ascii="Times New Roman" w:hAnsi="Times New Roman" w:cs="Times New Roman"/>
        </w:rPr>
        <w:t xml:space="preserve">. </w:t>
      </w:r>
      <w:r w:rsidR="00F709FA" w:rsidRPr="00992CAE">
        <w:rPr>
          <w:rFonts w:ascii="Times New Roman" w:hAnsi="Times New Roman" w:cs="Times New Roman"/>
        </w:rPr>
        <w:t xml:space="preserve">In the present </w:t>
      </w:r>
      <w:r w:rsidR="00B47A0C" w:rsidRPr="00992CAE">
        <w:rPr>
          <w:rFonts w:ascii="Times New Roman" w:hAnsi="Times New Roman" w:cs="Times New Roman"/>
        </w:rPr>
        <w:t>study</w:t>
      </w:r>
      <w:r w:rsidR="00F709FA" w:rsidRPr="00992CAE">
        <w:rPr>
          <w:rFonts w:ascii="Times New Roman" w:hAnsi="Times New Roman" w:cs="Times New Roman"/>
        </w:rPr>
        <w:t xml:space="preserve">, we have assessed the use of a lipidomic approach combined with ROC curve </w:t>
      </w:r>
      <w:r w:rsidR="009C7326" w:rsidRPr="00992CAE">
        <w:rPr>
          <w:rFonts w:ascii="Times New Roman" w:hAnsi="Times New Roman" w:cs="Times New Roman"/>
        </w:rPr>
        <w:t xml:space="preserve">and logistic regression </w:t>
      </w:r>
      <w:r w:rsidR="00F709FA" w:rsidRPr="00992CAE">
        <w:rPr>
          <w:rFonts w:ascii="Times New Roman" w:hAnsi="Times New Roman" w:cs="Times New Roman"/>
        </w:rPr>
        <w:t>analysis</w:t>
      </w:r>
      <w:r w:rsidR="00E85F26" w:rsidRPr="00992CAE">
        <w:rPr>
          <w:rFonts w:ascii="Times New Roman" w:hAnsi="Times New Roman" w:cs="Times New Roman"/>
        </w:rPr>
        <w:t xml:space="preserve"> </w:t>
      </w:r>
      <w:r w:rsidR="007F1D3E" w:rsidRPr="00992CAE">
        <w:rPr>
          <w:rFonts w:ascii="Times New Roman" w:hAnsi="Times New Roman" w:cs="Times New Roman"/>
        </w:rPr>
        <w:fldChar w:fldCharType="begin">
          <w:fldData xml:space="preserve">PEVuZE5vdGU+PENpdGU+PEF1dGhvcj5OaXNoaXVtaTwvQXV0aG9yPjxZZWFyPjIwMTI8L1llYXI+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PEVuZE5vdGU+PENpdGU+PEF1dGhvcj5OaXNoaXVtaTwvQXV0aG9yPjxZZWFyPjIwMTI8L1llYXI+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7F1D3E" w:rsidRPr="00992CAE">
        <w:rPr>
          <w:rFonts w:ascii="Times New Roman" w:hAnsi="Times New Roman" w:cs="Times New Roman"/>
        </w:rPr>
      </w:r>
      <w:r w:rsidR="007F1D3E"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33</w:t>
      </w:r>
      <w:r w:rsidR="007F1D3E" w:rsidRPr="00992CAE">
        <w:rPr>
          <w:rFonts w:ascii="Times New Roman" w:hAnsi="Times New Roman" w:cs="Times New Roman"/>
        </w:rPr>
        <w:fldChar w:fldCharType="end"/>
      </w:r>
      <w:r w:rsidR="00F709FA" w:rsidRPr="00992CAE">
        <w:rPr>
          <w:rFonts w:ascii="Times New Roman" w:hAnsi="Times New Roman" w:cs="Times New Roman"/>
        </w:rPr>
        <w:t xml:space="preserve"> to determine the multiple </w:t>
      </w:r>
      <w:r w:rsidR="000D4597" w:rsidRPr="00992CAE">
        <w:rPr>
          <w:rFonts w:ascii="Times New Roman" w:hAnsi="Times New Roman" w:cs="Times New Roman"/>
        </w:rPr>
        <w:t>lipid</w:t>
      </w:r>
      <w:r w:rsidR="00F709FA" w:rsidRPr="00992CAE">
        <w:rPr>
          <w:rFonts w:ascii="Times New Roman" w:hAnsi="Times New Roman" w:cs="Times New Roman"/>
        </w:rPr>
        <w:t xml:space="preserve"> patterns </w:t>
      </w:r>
      <w:r w:rsidR="005C5147" w:rsidRPr="00992CAE">
        <w:rPr>
          <w:rFonts w:ascii="Times New Roman" w:hAnsi="Times New Roman" w:cs="Times New Roman"/>
        </w:rPr>
        <w:t xml:space="preserve">in adipose tissue </w:t>
      </w:r>
      <w:r w:rsidR="00F709FA" w:rsidRPr="00992CAE">
        <w:rPr>
          <w:rFonts w:ascii="Times New Roman" w:hAnsi="Times New Roman" w:cs="Times New Roman"/>
        </w:rPr>
        <w:t xml:space="preserve">associated with </w:t>
      </w:r>
      <w:r w:rsidR="00131E48" w:rsidRPr="00992CAE">
        <w:rPr>
          <w:rFonts w:ascii="Times New Roman" w:hAnsi="Times New Roman" w:cs="Times New Roman"/>
        </w:rPr>
        <w:t>supplemental n-3 PUFA</w:t>
      </w:r>
      <w:r w:rsidR="00F709FA" w:rsidRPr="00992CAE">
        <w:rPr>
          <w:rFonts w:ascii="Times New Roman" w:hAnsi="Times New Roman" w:cs="Times New Roman"/>
        </w:rPr>
        <w:t xml:space="preserve"> consumption and the nature of confounding effects such as natural variation associated with </w:t>
      </w:r>
      <w:r w:rsidR="004C47B7" w:rsidRPr="00992CAE">
        <w:rPr>
          <w:rFonts w:ascii="Times New Roman" w:hAnsi="Times New Roman" w:cs="Times New Roman"/>
        </w:rPr>
        <w:t xml:space="preserve">percentage body fat, </w:t>
      </w:r>
      <w:r w:rsidR="005C5147" w:rsidRPr="00992CAE">
        <w:rPr>
          <w:rFonts w:ascii="Times New Roman" w:hAnsi="Times New Roman" w:cs="Times New Roman"/>
        </w:rPr>
        <w:t xml:space="preserve">sex </w:t>
      </w:r>
      <w:r w:rsidR="00F709FA" w:rsidRPr="00992CAE">
        <w:rPr>
          <w:rFonts w:ascii="Times New Roman" w:hAnsi="Times New Roman" w:cs="Times New Roman"/>
        </w:rPr>
        <w:t>and age of subject. We present a lipidomic method which yields better obje</w:t>
      </w:r>
      <w:r w:rsidR="000A4767" w:rsidRPr="00992CAE">
        <w:rPr>
          <w:rFonts w:ascii="Times New Roman" w:hAnsi="Times New Roman" w:cs="Times New Roman"/>
        </w:rPr>
        <w:t>ctive markers for long term</w:t>
      </w:r>
      <w:r w:rsidR="00663A30" w:rsidRPr="00992CAE">
        <w:rPr>
          <w:rFonts w:ascii="Times New Roman" w:hAnsi="Times New Roman" w:cs="Times New Roman"/>
        </w:rPr>
        <w:t xml:space="preserve"> habitual</w:t>
      </w:r>
      <w:r w:rsidR="000A4767" w:rsidRPr="00992CAE">
        <w:rPr>
          <w:rFonts w:ascii="Times New Roman" w:hAnsi="Times New Roman" w:cs="Times New Roman"/>
        </w:rPr>
        <w:t xml:space="preserve"> n</w:t>
      </w:r>
      <w:r w:rsidR="005C5147" w:rsidRPr="00992CAE">
        <w:rPr>
          <w:rFonts w:ascii="Times New Roman" w:hAnsi="Times New Roman" w:cs="Times New Roman"/>
        </w:rPr>
        <w:t>-</w:t>
      </w:r>
      <w:r w:rsidR="000A4767" w:rsidRPr="00992CAE">
        <w:rPr>
          <w:rFonts w:ascii="Times New Roman" w:hAnsi="Times New Roman" w:cs="Times New Roman"/>
        </w:rPr>
        <w:t>3</w:t>
      </w:r>
      <w:r w:rsidR="005C5147" w:rsidRPr="00992CAE">
        <w:rPr>
          <w:rFonts w:ascii="Times New Roman" w:hAnsi="Times New Roman" w:cs="Times New Roman"/>
        </w:rPr>
        <w:t xml:space="preserve"> </w:t>
      </w:r>
      <w:r w:rsidR="00F709FA" w:rsidRPr="00992CAE">
        <w:rPr>
          <w:rFonts w:ascii="Times New Roman" w:hAnsi="Times New Roman" w:cs="Times New Roman"/>
        </w:rPr>
        <w:t xml:space="preserve">PUFA intake than </w:t>
      </w:r>
      <w:r w:rsidR="005C5147" w:rsidRPr="00992CAE">
        <w:rPr>
          <w:rFonts w:ascii="Times New Roman" w:hAnsi="Times New Roman" w:cs="Times New Roman"/>
        </w:rPr>
        <w:t>g</w:t>
      </w:r>
      <w:r w:rsidR="00B47A0C" w:rsidRPr="00992CAE">
        <w:rPr>
          <w:rFonts w:ascii="Times New Roman" w:hAnsi="Times New Roman" w:cs="Times New Roman"/>
        </w:rPr>
        <w:t xml:space="preserve">as </w:t>
      </w:r>
      <w:r w:rsidR="005C5147" w:rsidRPr="00992CAE">
        <w:rPr>
          <w:rFonts w:ascii="Times New Roman" w:hAnsi="Times New Roman" w:cs="Times New Roman"/>
        </w:rPr>
        <w:t>c</w:t>
      </w:r>
      <w:r w:rsidR="00B47A0C" w:rsidRPr="00992CAE">
        <w:rPr>
          <w:rFonts w:ascii="Times New Roman" w:hAnsi="Times New Roman" w:cs="Times New Roman"/>
        </w:rPr>
        <w:t>hromatography</w:t>
      </w:r>
      <w:r w:rsidR="00C57B2A" w:rsidRPr="00992CAE">
        <w:rPr>
          <w:rFonts w:ascii="Times New Roman" w:hAnsi="Times New Roman" w:cs="Times New Roman"/>
        </w:rPr>
        <w:t xml:space="preserve"> (GC)-</w:t>
      </w:r>
      <w:r w:rsidR="00F709FA" w:rsidRPr="00992CAE">
        <w:rPr>
          <w:rFonts w:ascii="Times New Roman" w:hAnsi="Times New Roman" w:cs="Times New Roman"/>
        </w:rPr>
        <w:t xml:space="preserve">based analysis of </w:t>
      </w:r>
      <w:r w:rsidR="00B47A0C" w:rsidRPr="00992CAE">
        <w:rPr>
          <w:rFonts w:ascii="Times New Roman" w:hAnsi="Times New Roman" w:cs="Times New Roman"/>
        </w:rPr>
        <w:t xml:space="preserve">total fatty acid content in </w:t>
      </w:r>
      <w:r w:rsidR="00F709FA" w:rsidRPr="00992CAE">
        <w:rPr>
          <w:rFonts w:ascii="Times New Roman" w:hAnsi="Times New Roman" w:cs="Times New Roman"/>
        </w:rPr>
        <w:t xml:space="preserve">adipose tissue for a fraction of the </w:t>
      </w:r>
      <w:r w:rsidR="005C5147" w:rsidRPr="00992CAE">
        <w:rPr>
          <w:rFonts w:ascii="Times New Roman" w:hAnsi="Times New Roman" w:cs="Times New Roman"/>
        </w:rPr>
        <w:t xml:space="preserve">cost </w:t>
      </w:r>
      <w:r w:rsidR="00F709FA" w:rsidRPr="00992CAE">
        <w:rPr>
          <w:rFonts w:ascii="Times New Roman" w:hAnsi="Times New Roman" w:cs="Times New Roman"/>
        </w:rPr>
        <w:t>and analytical time per sample.</w:t>
      </w:r>
    </w:p>
    <w:p w14:paraId="1F5C8293" w14:textId="77777777" w:rsidR="00550D2B" w:rsidRPr="00992CAE" w:rsidRDefault="00550D2B" w:rsidP="00F11D70">
      <w:pPr>
        <w:spacing w:line="480" w:lineRule="auto"/>
        <w:jc w:val="left"/>
        <w:rPr>
          <w:rFonts w:ascii="Times New Roman" w:eastAsiaTheme="majorEastAsia" w:hAnsi="Times New Roman" w:cs="Times New Roman"/>
          <w:b/>
          <w:shd w:val="clear" w:color="auto" w:fill="FFFFFF"/>
        </w:rPr>
      </w:pPr>
      <w:r w:rsidRPr="00992CAE">
        <w:rPr>
          <w:rFonts w:ascii="Times New Roman" w:hAnsi="Times New Roman" w:cs="Times New Roman"/>
        </w:rPr>
        <w:br w:type="page"/>
      </w:r>
    </w:p>
    <w:p w14:paraId="0E3545B6" w14:textId="23CD3205" w:rsidR="00CA2A3D" w:rsidRPr="00992CAE" w:rsidRDefault="00DC43A4" w:rsidP="00F11D70">
      <w:pPr>
        <w:pStyle w:val="Heading1"/>
        <w:spacing w:line="480" w:lineRule="auto"/>
        <w:rPr>
          <w:rFonts w:ascii="Times New Roman" w:hAnsi="Times New Roman" w:cs="Times New Roman"/>
          <w:sz w:val="22"/>
          <w:szCs w:val="22"/>
        </w:rPr>
      </w:pPr>
      <w:r>
        <w:rPr>
          <w:rFonts w:ascii="Times New Roman" w:hAnsi="Times New Roman" w:cs="Times New Roman"/>
          <w:sz w:val="22"/>
          <w:szCs w:val="22"/>
        </w:rPr>
        <w:lastRenderedPageBreak/>
        <w:t>EXPERIMENTAL PROCEDURES</w:t>
      </w:r>
    </w:p>
    <w:p w14:paraId="71CBD829" w14:textId="4BDE14AD" w:rsidR="0032675F" w:rsidRPr="00992CAE" w:rsidRDefault="0032675F" w:rsidP="00F11D70">
      <w:pPr>
        <w:pStyle w:val="Heading2"/>
        <w:spacing w:line="480" w:lineRule="auto"/>
        <w:rPr>
          <w:rFonts w:ascii="Times New Roman" w:hAnsi="Times New Roman" w:cs="Times New Roman"/>
          <w:sz w:val="22"/>
          <w:szCs w:val="22"/>
        </w:rPr>
      </w:pPr>
      <w:r w:rsidRPr="00992CAE">
        <w:rPr>
          <w:rFonts w:ascii="Times New Roman" w:hAnsi="Times New Roman" w:cs="Times New Roman"/>
          <w:sz w:val="22"/>
          <w:szCs w:val="22"/>
        </w:rPr>
        <w:t>Study design and sample details</w:t>
      </w:r>
    </w:p>
    <w:p w14:paraId="12A1D7E1" w14:textId="29191EB6" w:rsidR="000D45DE" w:rsidRPr="00992CAE" w:rsidRDefault="00CF00FF" w:rsidP="00F11D70">
      <w:pPr>
        <w:spacing w:line="480" w:lineRule="auto"/>
        <w:jc w:val="left"/>
        <w:rPr>
          <w:rFonts w:ascii="Times New Roman" w:eastAsia="Times New Roman" w:hAnsi="Times New Roman" w:cs="Times New Roman"/>
          <w:lang w:val="en-US"/>
        </w:rPr>
      </w:pPr>
      <w:r w:rsidRPr="00992CAE">
        <w:rPr>
          <w:rFonts w:ascii="Times New Roman" w:hAnsi="Times New Roman" w:cs="Times New Roman"/>
        </w:rPr>
        <w:t>A subset of human adipose tissue samples (n = 6</w:t>
      </w:r>
      <w:r w:rsidR="00FA05A9" w:rsidRPr="00992CAE">
        <w:rPr>
          <w:rFonts w:ascii="Times New Roman" w:hAnsi="Times New Roman" w:cs="Times New Roman"/>
        </w:rPr>
        <w:t>8</w:t>
      </w:r>
      <w:r w:rsidRPr="00992CAE">
        <w:rPr>
          <w:rFonts w:ascii="Times New Roman" w:hAnsi="Times New Roman" w:cs="Times New Roman"/>
        </w:rPr>
        <w:t>) from</w:t>
      </w:r>
      <w:r w:rsidR="004733CA" w:rsidRPr="00992CAE">
        <w:rPr>
          <w:rFonts w:ascii="Times New Roman" w:hAnsi="Times New Roman" w:cs="Times New Roman"/>
        </w:rPr>
        <w:t xml:space="preserve"> a stud</w:t>
      </w:r>
      <w:r w:rsidR="004C5978" w:rsidRPr="00992CAE">
        <w:rPr>
          <w:rFonts w:ascii="Times New Roman" w:hAnsi="Times New Roman" w:cs="Times New Roman"/>
        </w:rPr>
        <w:t>y examining fatty acid responses to 12 months EPA and DHA supplementation, in doses equivalent to 0</w:t>
      </w:r>
      <w:r w:rsidR="00914ED0" w:rsidRPr="00992CAE">
        <w:rPr>
          <w:rFonts w:ascii="Times New Roman" w:hAnsi="Times New Roman" w:cs="Times New Roman"/>
        </w:rPr>
        <w:t xml:space="preserve"> to </w:t>
      </w:r>
      <w:r w:rsidR="004C5978" w:rsidRPr="00992CAE">
        <w:rPr>
          <w:rFonts w:ascii="Times New Roman" w:hAnsi="Times New Roman" w:cs="Times New Roman"/>
        </w:rPr>
        <w:t>4 portions of oily fish per week</w:t>
      </w:r>
      <w:r w:rsidR="00914ED0" w:rsidRPr="00992CAE">
        <w:rPr>
          <w:rFonts w:ascii="Times New Roman" w:hAnsi="Times New Roman" w:cs="Times New Roman"/>
        </w:rPr>
        <w:t>, was analysed</w:t>
      </w:r>
      <w:r w:rsidR="004C5978" w:rsidRPr="00992CAE">
        <w:rPr>
          <w:rFonts w:ascii="Times New Roman" w:hAnsi="Times New Roman" w:cs="Times New Roman"/>
        </w:rPr>
        <w:t xml:space="preserve"> </w:t>
      </w:r>
      <w:r w:rsidR="004C5978" w:rsidRPr="00992CAE">
        <w:rPr>
          <w:rFonts w:ascii="Times New Roman" w:hAnsi="Times New Roman" w:cs="Times New Roman"/>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4C5978" w:rsidRPr="00992CAE">
        <w:rPr>
          <w:rFonts w:ascii="Times New Roman" w:hAnsi="Times New Roman" w:cs="Times New Roman"/>
        </w:rPr>
      </w:r>
      <w:r w:rsidR="004C5978"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34</w:t>
      </w:r>
      <w:r w:rsidR="004C5978" w:rsidRPr="00992CAE">
        <w:rPr>
          <w:rFonts w:ascii="Times New Roman" w:hAnsi="Times New Roman" w:cs="Times New Roman"/>
        </w:rPr>
        <w:fldChar w:fldCharType="end"/>
      </w:r>
      <w:r w:rsidR="004C5978" w:rsidRPr="00992CAE">
        <w:rPr>
          <w:rFonts w:ascii="Times New Roman" w:hAnsi="Times New Roman" w:cs="Times New Roman"/>
        </w:rPr>
        <w:t xml:space="preserve">. </w:t>
      </w:r>
      <w:r w:rsidR="00B1089C" w:rsidRPr="00992CAE">
        <w:rPr>
          <w:rFonts w:ascii="Times New Roman" w:hAnsi="Times New Roman" w:cs="Times New Roman"/>
        </w:rPr>
        <w:t xml:space="preserve"> Participants were given supplements containing the equivalent EPA and DHA to </w:t>
      </w:r>
      <w:r w:rsidR="00360B63" w:rsidRPr="00992CAE">
        <w:rPr>
          <w:rFonts w:ascii="Times New Roman" w:hAnsi="Times New Roman" w:cs="Times New Roman"/>
        </w:rPr>
        <w:t xml:space="preserve">a portion of oily fish on </w:t>
      </w:r>
      <w:r w:rsidR="00B1089C" w:rsidRPr="00992CAE">
        <w:rPr>
          <w:rFonts w:ascii="Times New Roman" w:hAnsi="Times New Roman" w:cs="Times New Roman"/>
        </w:rPr>
        <w:t xml:space="preserve">0-4 </w:t>
      </w:r>
      <w:r w:rsidR="00360B63" w:rsidRPr="00992CAE">
        <w:rPr>
          <w:rFonts w:ascii="Times New Roman" w:hAnsi="Times New Roman" w:cs="Times New Roman"/>
        </w:rPr>
        <w:t xml:space="preserve">random days each week, </w:t>
      </w:r>
      <w:r w:rsidR="00B1089C" w:rsidRPr="00992CAE">
        <w:rPr>
          <w:rFonts w:ascii="Times New Roman" w:hAnsi="Times New Roman" w:cs="Times New Roman"/>
        </w:rPr>
        <w:t xml:space="preserve">with placebo tablets </w:t>
      </w:r>
      <w:r w:rsidR="00B1089C" w:rsidRPr="00992CAE">
        <w:rPr>
          <w:rFonts w:ascii="Times New Roman" w:eastAsia="Times New Roman" w:hAnsi="Times New Roman" w:cs="Times New Roman"/>
          <w:color w:val="000000"/>
          <w:spacing w:val="3"/>
          <w:shd w:val="clear" w:color="auto" w:fill="F6F6F6"/>
        </w:rPr>
        <w:t>contain</w:t>
      </w:r>
      <w:r w:rsidR="000953C9" w:rsidRPr="00992CAE">
        <w:rPr>
          <w:rFonts w:ascii="Times New Roman" w:eastAsia="Times New Roman" w:hAnsi="Times New Roman" w:cs="Times New Roman"/>
          <w:color w:val="000000"/>
          <w:spacing w:val="3"/>
          <w:shd w:val="clear" w:color="auto" w:fill="F6F6F6"/>
        </w:rPr>
        <w:t>ing</w:t>
      </w:r>
      <w:r w:rsidR="00B1089C" w:rsidRPr="00992CAE">
        <w:rPr>
          <w:rFonts w:ascii="Times New Roman" w:eastAsia="Times New Roman" w:hAnsi="Times New Roman" w:cs="Times New Roman"/>
          <w:color w:val="000000"/>
          <w:spacing w:val="3"/>
          <w:shd w:val="clear" w:color="auto" w:fill="F6F6F6"/>
        </w:rPr>
        <w:t xml:space="preserve"> high oleic sunflower oil </w:t>
      </w:r>
      <w:r w:rsidR="00B1089C" w:rsidRPr="00992CAE">
        <w:rPr>
          <w:rFonts w:ascii="Times New Roman" w:hAnsi="Times New Roman" w:cs="Times New Roman"/>
        </w:rPr>
        <w:t xml:space="preserve">on intervening days. Samples collected </w:t>
      </w:r>
      <w:r w:rsidRPr="00992CAE">
        <w:rPr>
          <w:rFonts w:ascii="Times New Roman" w:hAnsi="Times New Roman" w:cs="Times New Roman"/>
        </w:rPr>
        <w:t>a</w:t>
      </w:r>
      <w:r w:rsidR="00B1089C" w:rsidRPr="00992CAE">
        <w:rPr>
          <w:rFonts w:ascii="Times New Roman" w:hAnsi="Times New Roman" w:cs="Times New Roman"/>
        </w:rPr>
        <w:t>t</w:t>
      </w:r>
      <w:r w:rsidRPr="00992CAE">
        <w:rPr>
          <w:rFonts w:ascii="Times New Roman" w:hAnsi="Times New Roman" w:cs="Times New Roman"/>
        </w:rPr>
        <w:t xml:space="preserve"> three timepoints (0 months (baseline), 6 and 12 months) </w:t>
      </w:r>
      <w:r w:rsidR="00914ED0" w:rsidRPr="00992CAE">
        <w:rPr>
          <w:rFonts w:ascii="Times New Roman" w:hAnsi="Times New Roman" w:cs="Times New Roman"/>
        </w:rPr>
        <w:t>were analysed</w:t>
      </w:r>
      <w:r w:rsidRPr="00992CAE">
        <w:rPr>
          <w:rFonts w:ascii="Times New Roman" w:hAnsi="Times New Roman" w:cs="Times New Roman"/>
        </w:rPr>
        <w:t xml:space="preserve">. </w:t>
      </w:r>
      <w:r w:rsidR="00914ED0" w:rsidRPr="00992CAE">
        <w:rPr>
          <w:rStyle w:val="apple-converted-space"/>
          <w:rFonts w:ascii="Times New Roman" w:eastAsia="Times New Roman" w:hAnsi="Times New Roman" w:cs="Times New Roman"/>
          <w:color w:val="000000"/>
          <w:spacing w:val="3"/>
          <w:shd w:val="clear" w:color="auto" w:fill="F6F6F6"/>
        </w:rPr>
        <w:t>Full details of the original study may be found elsewhere</w:t>
      </w:r>
      <w:r w:rsidR="00BA57EF" w:rsidRPr="00992CAE">
        <w:rPr>
          <w:rStyle w:val="apple-converted-space"/>
          <w:rFonts w:ascii="Times New Roman" w:eastAsia="Times New Roman" w:hAnsi="Times New Roman" w:cs="Times New Roman"/>
          <w:color w:val="000000"/>
          <w:spacing w:val="3"/>
          <w:shd w:val="clear" w:color="auto" w:fill="F6F6F6"/>
        </w:rPr>
        <w:t xml:space="preserve"> </w:t>
      </w:r>
      <w:r w:rsidR="00BA57EF" w:rsidRPr="00992CAE">
        <w:rPr>
          <w:rStyle w:val="apple-converted-space"/>
          <w:rFonts w:ascii="Times New Roman" w:eastAsia="Times New Roman" w:hAnsi="Times New Roman" w:cs="Times New Roman"/>
          <w:color w:val="000000"/>
          <w:spacing w:val="3"/>
          <w:shd w:val="clear" w:color="auto" w:fill="F6F6F6"/>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Style w:val="apple-converted-space"/>
          <w:rFonts w:ascii="Times New Roman" w:eastAsia="Times New Roman" w:hAnsi="Times New Roman" w:cs="Times New Roman"/>
          <w:color w:val="000000"/>
          <w:spacing w:val="3"/>
          <w:shd w:val="clear" w:color="auto" w:fill="F6F6F6"/>
        </w:rPr>
        <w:instrText xml:space="preserve"> ADDIN EN.CITE </w:instrText>
      </w:r>
      <w:r w:rsidR="002A6784">
        <w:rPr>
          <w:rStyle w:val="apple-converted-space"/>
          <w:rFonts w:ascii="Times New Roman" w:eastAsia="Times New Roman" w:hAnsi="Times New Roman" w:cs="Times New Roman"/>
          <w:color w:val="000000"/>
          <w:spacing w:val="3"/>
          <w:shd w:val="clear" w:color="auto" w:fill="F6F6F6"/>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Style w:val="apple-converted-space"/>
          <w:rFonts w:ascii="Times New Roman" w:eastAsia="Times New Roman" w:hAnsi="Times New Roman" w:cs="Times New Roman"/>
          <w:color w:val="000000"/>
          <w:spacing w:val="3"/>
          <w:shd w:val="clear" w:color="auto" w:fill="F6F6F6"/>
        </w:rPr>
        <w:instrText xml:space="preserve"> ADDIN EN.CITE.DATA </w:instrText>
      </w:r>
      <w:r w:rsidR="002A6784">
        <w:rPr>
          <w:rStyle w:val="apple-converted-space"/>
          <w:rFonts w:ascii="Times New Roman" w:eastAsia="Times New Roman" w:hAnsi="Times New Roman" w:cs="Times New Roman"/>
          <w:color w:val="000000"/>
          <w:spacing w:val="3"/>
          <w:shd w:val="clear" w:color="auto" w:fill="F6F6F6"/>
        </w:rPr>
      </w:r>
      <w:r w:rsidR="002A6784">
        <w:rPr>
          <w:rStyle w:val="apple-converted-space"/>
          <w:rFonts w:ascii="Times New Roman" w:eastAsia="Times New Roman" w:hAnsi="Times New Roman" w:cs="Times New Roman"/>
          <w:color w:val="000000"/>
          <w:spacing w:val="3"/>
          <w:shd w:val="clear" w:color="auto" w:fill="F6F6F6"/>
        </w:rPr>
        <w:fldChar w:fldCharType="end"/>
      </w:r>
      <w:r w:rsidR="00BA57EF" w:rsidRPr="00992CAE">
        <w:rPr>
          <w:rStyle w:val="apple-converted-space"/>
          <w:rFonts w:ascii="Times New Roman" w:eastAsia="Times New Roman" w:hAnsi="Times New Roman" w:cs="Times New Roman"/>
          <w:color w:val="000000"/>
          <w:spacing w:val="3"/>
          <w:shd w:val="clear" w:color="auto" w:fill="F6F6F6"/>
        </w:rPr>
      </w:r>
      <w:r w:rsidR="00BA57EF" w:rsidRPr="00992CAE">
        <w:rPr>
          <w:rStyle w:val="apple-converted-space"/>
          <w:rFonts w:ascii="Times New Roman" w:eastAsia="Times New Roman" w:hAnsi="Times New Roman" w:cs="Times New Roman"/>
          <w:color w:val="000000"/>
          <w:spacing w:val="3"/>
          <w:shd w:val="clear" w:color="auto" w:fill="F6F6F6"/>
        </w:rPr>
        <w:fldChar w:fldCharType="separate"/>
      </w:r>
      <w:r w:rsidR="002A6784" w:rsidRPr="002A6784">
        <w:rPr>
          <w:rStyle w:val="apple-converted-space"/>
          <w:rFonts w:ascii="Times New Roman" w:eastAsia="Times New Roman" w:hAnsi="Times New Roman" w:cs="Times New Roman"/>
          <w:i/>
          <w:noProof/>
          <w:color w:val="000000"/>
          <w:spacing w:val="3"/>
          <w:shd w:val="clear" w:color="auto" w:fill="F6F6F6"/>
          <w:vertAlign w:val="superscript"/>
        </w:rPr>
        <w:t>34</w:t>
      </w:r>
      <w:r w:rsidR="00BA57EF" w:rsidRPr="00992CAE">
        <w:rPr>
          <w:rStyle w:val="apple-converted-space"/>
          <w:rFonts w:ascii="Times New Roman" w:eastAsia="Times New Roman" w:hAnsi="Times New Roman" w:cs="Times New Roman"/>
          <w:color w:val="000000"/>
          <w:spacing w:val="3"/>
          <w:shd w:val="clear" w:color="auto" w:fill="F6F6F6"/>
        </w:rPr>
        <w:fldChar w:fldCharType="end"/>
      </w:r>
      <w:r w:rsidR="00BA57EF" w:rsidRPr="00992CAE">
        <w:rPr>
          <w:rStyle w:val="apple-converted-space"/>
          <w:rFonts w:ascii="Times New Roman" w:eastAsia="Times New Roman" w:hAnsi="Times New Roman" w:cs="Times New Roman"/>
          <w:color w:val="000000"/>
          <w:spacing w:val="3"/>
          <w:shd w:val="clear" w:color="auto" w:fill="F6F6F6"/>
        </w:rPr>
        <w:t>.</w:t>
      </w:r>
    </w:p>
    <w:p w14:paraId="5B2B310D" w14:textId="0614A595" w:rsidR="00CF00FF" w:rsidRPr="00992CAE" w:rsidRDefault="007E5704" w:rsidP="00F11D70">
      <w:pPr>
        <w:spacing w:line="480" w:lineRule="auto"/>
        <w:rPr>
          <w:rFonts w:ascii="Times New Roman" w:hAnsi="Times New Roman" w:cs="Times New Roman"/>
        </w:rPr>
      </w:pPr>
      <w:r w:rsidRPr="00992CAE">
        <w:rPr>
          <w:rFonts w:ascii="Times New Roman" w:hAnsi="Times New Roman" w:cs="Times New Roman"/>
        </w:rPr>
        <w:t>T</w:t>
      </w:r>
      <w:r w:rsidR="00CF00FF" w:rsidRPr="00992CAE">
        <w:rPr>
          <w:rFonts w:ascii="Times New Roman" w:hAnsi="Times New Roman" w:cs="Times New Roman"/>
        </w:rPr>
        <w:t xml:space="preserve">he </w:t>
      </w:r>
      <w:r w:rsidR="004C5978" w:rsidRPr="00992CAE">
        <w:rPr>
          <w:rFonts w:ascii="Times New Roman" w:hAnsi="Times New Roman" w:cs="Times New Roman"/>
        </w:rPr>
        <w:t xml:space="preserve">original </w:t>
      </w:r>
      <w:r w:rsidR="00CF00FF" w:rsidRPr="00992CAE">
        <w:rPr>
          <w:rFonts w:ascii="Times New Roman" w:hAnsi="Times New Roman" w:cs="Times New Roman"/>
        </w:rPr>
        <w:t>study was conducted in line with the Declaration of Helsinki</w:t>
      </w:r>
      <w:r w:rsidR="005D43AC" w:rsidRPr="00992CAE">
        <w:rPr>
          <w:rFonts w:ascii="Times New Roman" w:hAnsi="Times New Roman" w:cs="Times New Roman"/>
        </w:rPr>
        <w:t>,</w:t>
      </w:r>
      <w:r w:rsidR="00CF00FF" w:rsidRPr="00992CAE">
        <w:rPr>
          <w:rFonts w:ascii="Times New Roman" w:hAnsi="Times New Roman" w:cs="Times New Roman"/>
        </w:rPr>
        <w:t xml:space="preserve"> approved by the Suffolk Local Research Ethics Committee </w:t>
      </w:r>
      <w:r w:rsidR="00BF6B20" w:rsidRPr="00992CAE">
        <w:rPr>
          <w:rFonts w:ascii="Times New Roman" w:hAnsi="Times New Roman" w:cs="Times New Roman"/>
        </w:rPr>
        <w:t xml:space="preserve">(approval 05/Q0102/181) and </w:t>
      </w:r>
      <w:r w:rsidR="005D43AC" w:rsidRPr="00992CAE">
        <w:rPr>
          <w:rFonts w:ascii="Times New Roman" w:hAnsi="Times New Roman" w:cs="Times New Roman"/>
        </w:rPr>
        <w:t xml:space="preserve">was </w:t>
      </w:r>
      <w:r w:rsidR="00BF6B20" w:rsidRPr="00992CAE">
        <w:rPr>
          <w:rFonts w:ascii="Times New Roman" w:hAnsi="Times New Roman" w:cs="Times New Roman"/>
        </w:rPr>
        <w:t xml:space="preserve">registered at </w:t>
      </w:r>
      <w:hyperlink r:id="rId9" w:history="1">
        <w:r w:rsidR="00FA05A9" w:rsidRPr="00992CAE">
          <w:rPr>
            <w:rStyle w:val="Hyperlink"/>
            <w:rFonts w:ascii="Times New Roman" w:hAnsi="Times New Roman" w:cs="Times New Roman"/>
          </w:rPr>
          <w:t>www.controlledtrials.com</w:t>
        </w:r>
      </w:hyperlink>
      <w:r w:rsidR="00BF6B20" w:rsidRPr="00992CAE">
        <w:rPr>
          <w:rFonts w:ascii="Times New Roman" w:hAnsi="Times New Roman" w:cs="Times New Roman"/>
        </w:rPr>
        <w:t xml:space="preserve"> (Trial Registration: ISRCTN4839526). Written informed consent was obtained from all </w:t>
      </w:r>
      <w:r w:rsidR="00091D01" w:rsidRPr="00992CAE">
        <w:rPr>
          <w:rFonts w:ascii="Times New Roman" w:hAnsi="Times New Roman" w:cs="Times New Roman"/>
        </w:rPr>
        <w:t>participants</w:t>
      </w:r>
      <w:r w:rsidR="00BF6B20" w:rsidRPr="00992CAE">
        <w:rPr>
          <w:rFonts w:ascii="Times New Roman" w:hAnsi="Times New Roman" w:cs="Times New Roman"/>
        </w:rPr>
        <w:t>.</w:t>
      </w:r>
      <w:r w:rsidR="00091D01" w:rsidRPr="00992CAE">
        <w:rPr>
          <w:rFonts w:ascii="Times New Roman" w:hAnsi="Times New Roman" w:cs="Times New Roman"/>
        </w:rPr>
        <w:t xml:space="preserve"> Metadata from the original study w</w:t>
      </w:r>
      <w:r w:rsidR="000953C9" w:rsidRPr="00992CAE">
        <w:rPr>
          <w:rFonts w:ascii="Times New Roman" w:hAnsi="Times New Roman" w:cs="Times New Roman"/>
        </w:rPr>
        <w:t>ere</w:t>
      </w:r>
      <w:r w:rsidR="00091D01" w:rsidRPr="00992CAE">
        <w:rPr>
          <w:rFonts w:ascii="Times New Roman" w:hAnsi="Times New Roman" w:cs="Times New Roman"/>
        </w:rPr>
        <w:t xml:space="preserve"> included in the analyses </w:t>
      </w:r>
      <w:r w:rsidR="00C57B2A" w:rsidRPr="00992CAE">
        <w:rPr>
          <w:rFonts w:ascii="Times New Roman" w:hAnsi="Times New Roman" w:cs="Times New Roman"/>
        </w:rPr>
        <w:t>including</w:t>
      </w:r>
      <w:r w:rsidR="00091D01" w:rsidRPr="00992CAE">
        <w:rPr>
          <w:rFonts w:ascii="Times New Roman" w:hAnsi="Times New Roman" w:cs="Times New Roman"/>
        </w:rPr>
        <w:t xml:space="preserve"> age, </w:t>
      </w:r>
      <w:r w:rsidR="00914ED0" w:rsidRPr="00992CAE">
        <w:rPr>
          <w:rFonts w:ascii="Times New Roman" w:hAnsi="Times New Roman" w:cs="Times New Roman"/>
        </w:rPr>
        <w:t>sex</w:t>
      </w:r>
      <w:r w:rsidR="00091D01" w:rsidRPr="00992CAE">
        <w:rPr>
          <w:rFonts w:ascii="Times New Roman" w:hAnsi="Times New Roman" w:cs="Times New Roman"/>
        </w:rPr>
        <w:t xml:space="preserve">, BMI, waist circumference, percentage body fat and individual fatty acid measurements (as percentage of </w:t>
      </w:r>
      <w:r w:rsidR="004D4BDE" w:rsidRPr="00992CAE">
        <w:rPr>
          <w:rFonts w:ascii="Times New Roman" w:hAnsi="Times New Roman" w:cs="Times New Roman"/>
        </w:rPr>
        <w:t xml:space="preserve">the </w:t>
      </w:r>
      <w:r w:rsidR="00091D01" w:rsidRPr="00992CAE">
        <w:rPr>
          <w:rFonts w:ascii="Times New Roman" w:hAnsi="Times New Roman" w:cs="Times New Roman"/>
        </w:rPr>
        <w:t>total fatty acids (%TFA)</w:t>
      </w:r>
      <w:r w:rsidR="004D4BDE" w:rsidRPr="00992CAE">
        <w:rPr>
          <w:rFonts w:ascii="Times New Roman" w:hAnsi="Times New Roman" w:cs="Times New Roman"/>
        </w:rPr>
        <w:t xml:space="preserve"> in the </w:t>
      </w:r>
      <w:r w:rsidR="00AB7905" w:rsidRPr="00992CAE">
        <w:rPr>
          <w:rFonts w:ascii="Times New Roman" w:hAnsi="Times New Roman" w:cs="Times New Roman"/>
        </w:rPr>
        <w:t xml:space="preserve">adipose </w:t>
      </w:r>
      <w:r w:rsidR="004D4BDE" w:rsidRPr="00992CAE">
        <w:rPr>
          <w:rFonts w:ascii="Times New Roman" w:hAnsi="Times New Roman" w:cs="Times New Roman"/>
        </w:rPr>
        <w:t>tissue</w:t>
      </w:r>
      <w:r w:rsidR="00091D01" w:rsidRPr="00992CAE">
        <w:rPr>
          <w:rFonts w:ascii="Times New Roman" w:hAnsi="Times New Roman" w:cs="Times New Roman"/>
        </w:rPr>
        <w:t>) determined by GC analysis</w:t>
      </w:r>
      <w:r w:rsidR="004D4BDE" w:rsidRPr="00992CAE">
        <w:rPr>
          <w:rFonts w:ascii="Times New Roman" w:hAnsi="Times New Roman" w:cs="Times New Roman"/>
        </w:rPr>
        <w:t xml:space="preserve"> </w:t>
      </w:r>
      <w:r w:rsidR="00F840A4" w:rsidRPr="00992CAE">
        <w:rPr>
          <w:rFonts w:ascii="Times New Roman" w:hAnsi="Times New Roman" w:cs="Times New Roman"/>
        </w:rPr>
        <w:t>of the total fatty acid content using methyl esterification in</w:t>
      </w:r>
      <w:r w:rsidR="00091D01" w:rsidRPr="00992CAE">
        <w:rPr>
          <w:rFonts w:ascii="Times New Roman" w:hAnsi="Times New Roman" w:cs="Times New Roman"/>
        </w:rPr>
        <w:t xml:space="preserve"> the original study.</w:t>
      </w:r>
      <w:r w:rsidR="00DE6F3F" w:rsidRPr="00992CAE">
        <w:rPr>
          <w:rFonts w:ascii="Times New Roman" w:hAnsi="Times New Roman" w:cs="Times New Roman"/>
        </w:rPr>
        <w:t xml:space="preserve"> The full details of the lipid extraction, derivatisation of fatty acid</w:t>
      </w:r>
      <w:r w:rsidR="005D43AC" w:rsidRPr="00992CAE">
        <w:rPr>
          <w:rFonts w:ascii="Times New Roman" w:hAnsi="Times New Roman" w:cs="Times New Roman"/>
        </w:rPr>
        <w:t>s to form</w:t>
      </w:r>
      <w:r w:rsidR="00DE6F3F" w:rsidRPr="00992CAE">
        <w:rPr>
          <w:rFonts w:ascii="Times New Roman" w:hAnsi="Times New Roman" w:cs="Times New Roman"/>
        </w:rPr>
        <w:t xml:space="preserve"> methyl esters and GC analysis </w:t>
      </w:r>
      <w:r w:rsidR="00F840A4" w:rsidRPr="00992CAE">
        <w:rPr>
          <w:rFonts w:ascii="Times New Roman" w:hAnsi="Times New Roman" w:cs="Times New Roman"/>
        </w:rPr>
        <w:t>have been</w:t>
      </w:r>
      <w:r w:rsidR="00DE6F3F" w:rsidRPr="00992CAE">
        <w:rPr>
          <w:rFonts w:ascii="Times New Roman" w:hAnsi="Times New Roman" w:cs="Times New Roman"/>
        </w:rPr>
        <w:t xml:space="preserve"> described previously </w:t>
      </w:r>
      <w:r w:rsidR="00DE6F3F" w:rsidRPr="00992CAE">
        <w:rPr>
          <w:rFonts w:ascii="Times New Roman" w:hAnsi="Times New Roman" w:cs="Times New Roman"/>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DE6F3F" w:rsidRPr="00992CAE">
        <w:rPr>
          <w:rFonts w:ascii="Times New Roman" w:hAnsi="Times New Roman" w:cs="Times New Roman"/>
        </w:rPr>
      </w:r>
      <w:r w:rsidR="00DE6F3F"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34</w:t>
      </w:r>
      <w:r w:rsidR="00DE6F3F" w:rsidRPr="00992CAE">
        <w:rPr>
          <w:rFonts w:ascii="Times New Roman" w:hAnsi="Times New Roman" w:cs="Times New Roman"/>
        </w:rPr>
        <w:fldChar w:fldCharType="end"/>
      </w:r>
      <w:r w:rsidR="00DE6F3F" w:rsidRPr="00992CAE">
        <w:rPr>
          <w:rFonts w:ascii="Times New Roman" w:hAnsi="Times New Roman" w:cs="Times New Roman"/>
        </w:rPr>
        <w:t>.</w:t>
      </w:r>
      <w:r w:rsidR="00FA05A9" w:rsidRPr="00992CAE">
        <w:rPr>
          <w:rFonts w:ascii="Times New Roman" w:hAnsi="Times New Roman" w:cs="Times New Roman"/>
        </w:rPr>
        <w:t xml:space="preserve"> For this study</w:t>
      </w:r>
      <w:r w:rsidR="005D43AC" w:rsidRPr="00992CAE">
        <w:rPr>
          <w:rFonts w:ascii="Times New Roman" w:hAnsi="Times New Roman" w:cs="Times New Roman"/>
        </w:rPr>
        <w:t>,</w:t>
      </w:r>
      <w:r w:rsidR="00FA05A9" w:rsidRPr="00992CAE">
        <w:rPr>
          <w:rFonts w:ascii="Times New Roman" w:hAnsi="Times New Roman" w:cs="Times New Roman"/>
        </w:rPr>
        <w:t xml:space="preserve"> the following samples were used:  0 month, control = 23, 6 months, control = 16, 12 months, control = 9, 6 months, fish oil = 15, 12 months, fish oil = 5. </w:t>
      </w:r>
      <w:r w:rsidR="00D205B9" w:rsidRPr="00581387">
        <w:rPr>
          <w:rFonts w:ascii="Times New Roman" w:hAnsi="Times New Roman" w:cs="Times New Roman"/>
        </w:rPr>
        <w:t xml:space="preserve">All subjects who received fish oil capsules received the equivalent of 4 portions per week. </w:t>
      </w:r>
      <w:r w:rsidR="00FA05A9" w:rsidRPr="00992CAE">
        <w:rPr>
          <w:rFonts w:ascii="Times New Roman" w:hAnsi="Times New Roman" w:cs="Times New Roman"/>
        </w:rPr>
        <w:t xml:space="preserve">For the analyses, no time differences </w:t>
      </w:r>
      <w:r w:rsidR="008B454D" w:rsidRPr="00992CAE">
        <w:rPr>
          <w:rFonts w:ascii="Times New Roman" w:hAnsi="Times New Roman" w:cs="Times New Roman"/>
        </w:rPr>
        <w:t>within the control samples considered as a group or the</w:t>
      </w:r>
      <w:r w:rsidR="005D43AC" w:rsidRPr="00992CAE">
        <w:rPr>
          <w:rFonts w:ascii="Times New Roman" w:hAnsi="Times New Roman" w:cs="Times New Roman"/>
        </w:rPr>
        <w:t xml:space="preserve"> fish oil </w:t>
      </w:r>
      <w:r w:rsidR="008B454D" w:rsidRPr="00992CAE">
        <w:rPr>
          <w:rFonts w:ascii="Times New Roman" w:hAnsi="Times New Roman" w:cs="Times New Roman"/>
        </w:rPr>
        <w:t xml:space="preserve">supplement samples considered as a group </w:t>
      </w:r>
      <w:r w:rsidR="00FA05A9" w:rsidRPr="00992CAE">
        <w:rPr>
          <w:rFonts w:ascii="Times New Roman" w:hAnsi="Times New Roman" w:cs="Times New Roman"/>
        </w:rPr>
        <w:t>were found to be more significant than the other effects described in the paper (data not shown) and so the groups were considered as control (n=</w:t>
      </w:r>
      <w:r w:rsidR="00E651BD" w:rsidRPr="00992CAE">
        <w:rPr>
          <w:rFonts w:ascii="Times New Roman" w:hAnsi="Times New Roman" w:cs="Times New Roman"/>
        </w:rPr>
        <w:t>48) and fish oil (n=20)</w:t>
      </w:r>
      <w:r w:rsidR="00434698" w:rsidRPr="00992CAE">
        <w:rPr>
          <w:rFonts w:ascii="Times New Roman" w:hAnsi="Times New Roman" w:cs="Times New Roman"/>
        </w:rPr>
        <w:t xml:space="preserve"> (</w:t>
      </w:r>
      <w:r w:rsidR="00434698" w:rsidRPr="00992CAE">
        <w:rPr>
          <w:rFonts w:ascii="Times New Roman" w:hAnsi="Times New Roman" w:cs="Times New Roman"/>
          <w:b/>
        </w:rPr>
        <w:t xml:space="preserve">Supplementary Table </w:t>
      </w:r>
      <w:r w:rsidR="005039D6">
        <w:rPr>
          <w:rFonts w:ascii="Times New Roman" w:hAnsi="Times New Roman" w:cs="Times New Roman"/>
          <w:b/>
        </w:rPr>
        <w:t>S</w:t>
      </w:r>
      <w:r w:rsidR="00434698" w:rsidRPr="00992CAE">
        <w:rPr>
          <w:rFonts w:ascii="Times New Roman" w:hAnsi="Times New Roman" w:cs="Times New Roman"/>
          <w:b/>
        </w:rPr>
        <w:t xml:space="preserve">1 </w:t>
      </w:r>
      <w:r w:rsidR="00434698" w:rsidRPr="00992CAE">
        <w:rPr>
          <w:rFonts w:ascii="Times New Roman" w:hAnsi="Times New Roman" w:cs="Times New Roman"/>
        </w:rPr>
        <w:t>for key characteristics</w:t>
      </w:r>
      <w:r w:rsidR="0087190D" w:rsidRPr="00992CAE">
        <w:rPr>
          <w:rFonts w:ascii="Times New Roman" w:hAnsi="Times New Roman" w:cs="Times New Roman"/>
        </w:rPr>
        <w:t xml:space="preserve"> of the </w:t>
      </w:r>
      <w:r w:rsidR="00914ED0" w:rsidRPr="00992CAE">
        <w:rPr>
          <w:rFonts w:ascii="Times New Roman" w:hAnsi="Times New Roman" w:cs="Times New Roman"/>
        </w:rPr>
        <w:t>subjects</w:t>
      </w:r>
      <w:r w:rsidR="00434698" w:rsidRPr="00992CAE">
        <w:rPr>
          <w:rFonts w:ascii="Times New Roman" w:hAnsi="Times New Roman" w:cs="Times New Roman"/>
        </w:rPr>
        <w:t>)</w:t>
      </w:r>
      <w:r w:rsidR="00E651BD" w:rsidRPr="00992CAE">
        <w:rPr>
          <w:rFonts w:ascii="Times New Roman" w:hAnsi="Times New Roman" w:cs="Times New Roman"/>
        </w:rPr>
        <w:t xml:space="preserve">. </w:t>
      </w:r>
      <w:r w:rsidR="00FA05A9" w:rsidRPr="00992CAE">
        <w:rPr>
          <w:rFonts w:ascii="Times New Roman" w:hAnsi="Times New Roman" w:cs="Times New Roman"/>
        </w:rPr>
        <w:t xml:space="preserve"> </w:t>
      </w:r>
    </w:p>
    <w:p w14:paraId="3CDB0603" w14:textId="5C096146" w:rsidR="00DF6FC8" w:rsidRPr="00992CAE" w:rsidRDefault="00DF6FC8" w:rsidP="00F11D70">
      <w:pPr>
        <w:pStyle w:val="Heading2"/>
        <w:spacing w:line="480" w:lineRule="auto"/>
        <w:rPr>
          <w:rFonts w:ascii="Times New Roman" w:hAnsi="Times New Roman" w:cs="Times New Roman"/>
          <w:sz w:val="22"/>
          <w:szCs w:val="22"/>
        </w:rPr>
      </w:pPr>
      <w:r w:rsidRPr="00992CAE">
        <w:rPr>
          <w:rFonts w:ascii="Times New Roman" w:hAnsi="Times New Roman" w:cs="Times New Roman"/>
          <w:sz w:val="22"/>
          <w:szCs w:val="22"/>
        </w:rPr>
        <w:t>Preparation of adipose tissue lipid extracts for DIMS analysis</w:t>
      </w:r>
    </w:p>
    <w:p w14:paraId="570263C6" w14:textId="2D4CB837" w:rsidR="00DF6FC8" w:rsidRPr="00992CAE" w:rsidRDefault="00DF6FC8" w:rsidP="00F11D70">
      <w:pPr>
        <w:spacing w:line="480" w:lineRule="auto"/>
        <w:rPr>
          <w:rFonts w:ascii="Times New Roman" w:hAnsi="Times New Roman" w:cs="Times New Roman"/>
        </w:rPr>
      </w:pPr>
      <w:r w:rsidRPr="00992CAE">
        <w:rPr>
          <w:rFonts w:ascii="Times New Roman" w:hAnsi="Times New Roman" w:cs="Times New Roman"/>
        </w:rPr>
        <w:t>Adipose tissue samples were prepared for DI</w:t>
      </w:r>
      <w:r w:rsidR="00C57B2A" w:rsidRPr="00992CAE">
        <w:rPr>
          <w:rFonts w:ascii="Times New Roman" w:hAnsi="Times New Roman" w:cs="Times New Roman"/>
        </w:rPr>
        <w:t>-</w:t>
      </w:r>
      <w:r w:rsidRPr="00992CAE">
        <w:rPr>
          <w:rFonts w:ascii="Times New Roman" w:hAnsi="Times New Roman" w:cs="Times New Roman"/>
        </w:rPr>
        <w:t>MS analysis using a modified Folch extraction method</w:t>
      </w:r>
      <w:r w:rsidR="00380384" w:rsidRPr="00992CAE">
        <w:rPr>
          <w:rFonts w:ascii="Times New Roman" w:hAnsi="Times New Roman" w:cs="Times New Roman"/>
        </w:rPr>
        <w:t xml:space="preserve"> </w:t>
      </w:r>
      <w:r w:rsidR="00380384"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&lt;EndNote&gt;&lt;Cite&gt;&lt;Author&gt;Folch&lt;/Author&gt;&lt;Year&gt;1957&lt;/Year&gt;&lt;RecNum&gt;819&lt;/RecNum&gt;&lt;DisplayText&gt;&lt;style face="italic superscript"&gt;35&lt;/style&gt;&lt;/DisplayText&gt;&lt;record&gt;&lt;rec-number&gt;819&lt;/rec-number&gt;&lt;foreign-keys&gt;&lt;key app="EN" db-id="vpvrwfr06rs2w9e0pzs599dwsevasp5v9trr" timestamp="1443454255"&gt;819&lt;/key&gt;&lt;/foreign-keys&gt;&lt;ref-type name="Journal Article"&gt;17&lt;/ref-type&gt;&lt;contributors&gt;&lt;authors&gt;&lt;author&gt;Folch, J.&lt;/author&gt;&lt;author&gt;Lees, M.&lt;/author&gt;&lt;author&gt;Sloane Stanley, G. H.&lt;/author&gt;&lt;/authors&gt;&lt;/contributors&gt;&lt;titles&gt;&lt;title&gt;A simple method for the isolation and purification of total lipides from animal tissues&lt;/title&gt;&lt;secondary-title&gt;J Biol Chem&lt;/secondary-title&gt;&lt;/titles&gt;&lt;periodical&gt;&lt;full-title&gt;J Biol Chem&lt;/full-title&gt;&lt;/periodical&gt;&lt;pages&gt;497-509&lt;/pages&gt;&lt;volume&gt;226&lt;/volume&gt;&lt;number&gt;1&lt;/number&gt;&lt;keywords&gt;&lt;keyword&gt;Lipids/*analysis&lt;/keyword&gt;&lt;keyword&gt;*LIPIDS/determination&lt;/keyword&gt;&lt;/keywords&gt;&lt;dates&gt;&lt;year&gt;1957&lt;/year&gt;&lt;pub-dates&gt;&lt;date&gt;May&lt;/date&gt;&lt;/pub-dates&gt;&lt;/dates&gt;&lt;isbn&gt;0021-9258 (Print)&amp;#xD;0021-9258 (Linking)&lt;/isbn&gt;&lt;accession-num&gt;13428781&lt;/accession-num&gt;&lt;urls&gt;&lt;related-urls&gt;&lt;url&gt;http://www.ncbi.nlm.nih.gov/pubmed/13428781&lt;/url&gt;&lt;/related-urls&gt;&lt;/urls&gt;&lt;/record&gt;&lt;/Cite&gt;&lt;/EndNote&gt;</w:instrText>
      </w:r>
      <w:r w:rsidR="00380384"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35</w:t>
      </w:r>
      <w:r w:rsidR="00380384" w:rsidRPr="00992CAE">
        <w:rPr>
          <w:rFonts w:ascii="Times New Roman" w:hAnsi="Times New Roman" w:cs="Times New Roman"/>
        </w:rPr>
        <w:fldChar w:fldCharType="end"/>
      </w:r>
      <w:r w:rsidRPr="00992CAE">
        <w:rPr>
          <w:rFonts w:ascii="Times New Roman" w:hAnsi="Times New Roman" w:cs="Times New Roman"/>
        </w:rPr>
        <w:t xml:space="preserve">. 10 mg of adipose tissue was homogenised in 400 </w:t>
      </w:r>
      <w:r w:rsidRPr="00263F2D">
        <w:rPr>
          <w:rFonts w:ascii="Symbol" w:hAnsi="Symbol" w:cs="Times New Roman"/>
        </w:rPr>
        <w:t></w:t>
      </w:r>
      <w:r w:rsidRPr="00992CAE">
        <w:rPr>
          <w:rFonts w:ascii="Times New Roman" w:hAnsi="Times New Roman" w:cs="Times New Roman"/>
        </w:rPr>
        <w:t xml:space="preserve">L of deionised water using a Qiagen Tissue Lyser II </w:t>
      </w:r>
      <w:r w:rsidRPr="00992CAE">
        <w:rPr>
          <w:rFonts w:ascii="Times New Roman" w:hAnsi="Times New Roman" w:cs="Times New Roman"/>
        </w:rPr>
        <w:lastRenderedPageBreak/>
        <w:t>(Qiagen, GmbH D-40724, Hilden) at 30 Hz for 30 s. The homogenised tissue was transferred to a 5</w:t>
      </w:r>
      <w:r w:rsidR="00914ED0" w:rsidRPr="00992CAE">
        <w:rPr>
          <w:rFonts w:ascii="Times New Roman" w:hAnsi="Times New Roman" w:cs="Times New Roman"/>
        </w:rPr>
        <w:t xml:space="preserve"> </w:t>
      </w:r>
      <w:r w:rsidRPr="00992CAE">
        <w:rPr>
          <w:rFonts w:ascii="Times New Roman" w:hAnsi="Times New Roman" w:cs="Times New Roman"/>
        </w:rPr>
        <w:t>mL culture tube containing 1</w:t>
      </w:r>
      <w:r w:rsidR="00914ED0" w:rsidRPr="00992CAE">
        <w:rPr>
          <w:rFonts w:ascii="Times New Roman" w:hAnsi="Times New Roman" w:cs="Times New Roman"/>
        </w:rPr>
        <w:t xml:space="preserve"> </w:t>
      </w:r>
      <w:r w:rsidRPr="00992CAE">
        <w:rPr>
          <w:rFonts w:ascii="Times New Roman" w:hAnsi="Times New Roman" w:cs="Times New Roman"/>
        </w:rPr>
        <w:t xml:space="preserve">mL chloroform/methanol (2:1 v/v) and mixed thoroughly for 20-30 s. The sample was centrifuged at 3000 g for 10 min and 500 </w:t>
      </w:r>
      <w:r w:rsidRPr="00263F2D">
        <w:rPr>
          <w:rFonts w:ascii="Symbol" w:hAnsi="Symbol" w:cs="Times New Roman"/>
        </w:rPr>
        <w:t></w:t>
      </w:r>
      <w:r w:rsidRPr="00992CAE">
        <w:rPr>
          <w:rFonts w:ascii="Times New Roman" w:hAnsi="Times New Roman" w:cs="Times New Roman"/>
        </w:rPr>
        <w:t xml:space="preserve">L of the lower organic layer was retained. A second extraction was performed as described above and 800 </w:t>
      </w:r>
      <w:r w:rsidRPr="00263F2D">
        <w:rPr>
          <w:rFonts w:ascii="Symbol" w:hAnsi="Symbol" w:cs="Times New Roman"/>
        </w:rPr>
        <w:t></w:t>
      </w:r>
      <w:r w:rsidRPr="00992CAE">
        <w:rPr>
          <w:rFonts w:ascii="Times New Roman" w:hAnsi="Times New Roman" w:cs="Times New Roman"/>
        </w:rPr>
        <w:t xml:space="preserve">L of the lower organic layer was retained and combined with </w:t>
      </w:r>
      <w:r w:rsidR="00914ED0" w:rsidRPr="00992CAE">
        <w:rPr>
          <w:rFonts w:ascii="Times New Roman" w:hAnsi="Times New Roman" w:cs="Times New Roman"/>
        </w:rPr>
        <w:t xml:space="preserve">that from </w:t>
      </w:r>
      <w:r w:rsidRPr="00992CAE">
        <w:rPr>
          <w:rFonts w:ascii="Times New Roman" w:hAnsi="Times New Roman" w:cs="Times New Roman"/>
        </w:rPr>
        <w:t xml:space="preserve">the first extraction. The combined organic layer was dried under a stream of nitrogen and reconstituted in 300 </w:t>
      </w:r>
      <w:r w:rsidRPr="00263F2D">
        <w:rPr>
          <w:rFonts w:ascii="Symbol" w:hAnsi="Symbol" w:cs="Times New Roman"/>
        </w:rPr>
        <w:t></w:t>
      </w:r>
      <w:r w:rsidRPr="00992CAE">
        <w:rPr>
          <w:rFonts w:ascii="Times New Roman" w:hAnsi="Times New Roman" w:cs="Times New Roman"/>
        </w:rPr>
        <w:t xml:space="preserve">L of chloroform/methanol (1:1, v/v). 150 </w:t>
      </w:r>
      <w:r w:rsidRPr="00263F2D">
        <w:rPr>
          <w:rFonts w:ascii="Symbol" w:hAnsi="Symbol" w:cs="Times New Roman"/>
        </w:rPr>
        <w:t></w:t>
      </w:r>
      <w:r w:rsidRPr="00992CAE">
        <w:rPr>
          <w:rFonts w:ascii="Times New Roman" w:hAnsi="Times New Roman" w:cs="Times New Roman"/>
        </w:rPr>
        <w:t>L of internal standard mixture in HPLC grade methanol (containing 5 µM 1,2-di-O-octadecyl-sn-glycero-3-phosphocholine (</w:t>
      </w:r>
      <w:r w:rsidRPr="00992CAE">
        <w:rPr>
          <w:rFonts w:ascii="Times New Roman" w:hAnsi="Times New Roman" w:cs="Times New Roman"/>
          <w:b/>
        </w:rPr>
        <w:t>DOC),</w:t>
      </w:r>
      <w:r w:rsidRPr="00992CAE">
        <w:rPr>
          <w:rFonts w:ascii="Times New Roman" w:hAnsi="Times New Roman" w:cs="Times New Roman"/>
        </w:rPr>
        <w:t xml:space="preserve"> 10 µM 1,2-di-O-phytanyl-sn-glycero-3-phosphoethanolamine</w:t>
      </w:r>
      <w:r w:rsidRPr="00992CAE" w:rsidDel="009E2F9F">
        <w:rPr>
          <w:rFonts w:ascii="Times New Roman" w:hAnsi="Times New Roman" w:cs="Times New Roman"/>
        </w:rPr>
        <w:t xml:space="preserve"> </w:t>
      </w:r>
      <w:r w:rsidRPr="00992CAE">
        <w:rPr>
          <w:rFonts w:ascii="Times New Roman" w:hAnsi="Times New Roman" w:cs="Times New Roman"/>
        </w:rPr>
        <w:t>(</w:t>
      </w:r>
      <w:r w:rsidRPr="00992CAE">
        <w:rPr>
          <w:rFonts w:ascii="Times New Roman" w:hAnsi="Times New Roman" w:cs="Times New Roman"/>
          <w:b/>
        </w:rPr>
        <w:t>DPG),</w:t>
      </w:r>
      <w:r w:rsidRPr="00992CAE">
        <w:rPr>
          <w:rFonts w:ascii="Times New Roman" w:hAnsi="Times New Roman" w:cs="Times New Roman"/>
        </w:rPr>
        <w:t xml:space="preserve"> 5 µM C8-ceramide (</w:t>
      </w:r>
      <w:r w:rsidRPr="00992CAE">
        <w:rPr>
          <w:rFonts w:ascii="Times New Roman" w:hAnsi="Times New Roman" w:cs="Times New Roman"/>
          <w:b/>
        </w:rPr>
        <w:t>C8),</w:t>
      </w:r>
      <w:r w:rsidRPr="00992CAE">
        <w:rPr>
          <w:rFonts w:ascii="Times New Roman" w:hAnsi="Times New Roman" w:cs="Times New Roman"/>
        </w:rPr>
        <w:t xml:space="preserve"> 5 µM N-heptadecanoyl-D-erythro-sphingosylphosphorylcholine (</w:t>
      </w:r>
      <w:r w:rsidRPr="00992CAE">
        <w:rPr>
          <w:rFonts w:ascii="Times New Roman" w:hAnsi="Times New Roman" w:cs="Times New Roman"/>
          <w:b/>
        </w:rPr>
        <w:t>NHD)</w:t>
      </w:r>
      <w:r w:rsidRPr="00992CAE">
        <w:rPr>
          <w:rFonts w:ascii="Times New Roman" w:hAnsi="Times New Roman" w:cs="Times New Roman"/>
        </w:rPr>
        <w:t xml:space="preserve">, 50 µM </w:t>
      </w:r>
      <w:r w:rsidR="00914ED0" w:rsidRPr="00992CAE">
        <w:rPr>
          <w:rFonts w:ascii="Times New Roman" w:hAnsi="Times New Roman" w:cs="Times New Roman"/>
        </w:rPr>
        <w:t>u</w:t>
      </w:r>
      <w:r w:rsidRPr="00992CAE">
        <w:rPr>
          <w:rFonts w:ascii="Times New Roman" w:hAnsi="Times New Roman" w:cs="Times New Roman"/>
        </w:rPr>
        <w:t>ndecanoic Acid (</w:t>
      </w:r>
      <w:r w:rsidRPr="00992CAE">
        <w:rPr>
          <w:rFonts w:ascii="Times New Roman" w:hAnsi="Times New Roman" w:cs="Times New Roman"/>
          <w:b/>
        </w:rPr>
        <w:t>DEC)</w:t>
      </w:r>
      <w:r w:rsidRPr="00992CAE">
        <w:rPr>
          <w:rFonts w:ascii="Times New Roman" w:hAnsi="Times New Roman" w:cs="Times New Roman"/>
        </w:rPr>
        <w:t xml:space="preserve">, 5 µM </w:t>
      </w:r>
      <w:r w:rsidR="00914ED0" w:rsidRPr="00992CAE">
        <w:rPr>
          <w:rFonts w:ascii="Times New Roman" w:hAnsi="Times New Roman" w:cs="Times New Roman"/>
        </w:rPr>
        <w:t>t</w:t>
      </w:r>
      <w:r w:rsidRPr="00992CAE">
        <w:rPr>
          <w:rFonts w:ascii="Times New Roman" w:hAnsi="Times New Roman" w:cs="Times New Roman"/>
        </w:rPr>
        <w:t>rilaurin (</w:t>
      </w:r>
      <w:r w:rsidRPr="00992CAE">
        <w:rPr>
          <w:rFonts w:ascii="Times New Roman" w:hAnsi="Times New Roman" w:cs="Times New Roman"/>
          <w:b/>
        </w:rPr>
        <w:t>TRI)</w:t>
      </w:r>
      <w:r w:rsidRPr="00992CAE">
        <w:rPr>
          <w:rFonts w:ascii="Times New Roman" w:hAnsi="Times New Roman" w:cs="Times New Roman"/>
        </w:rPr>
        <w:t xml:space="preserve"> and 10 µM β-</w:t>
      </w:r>
      <w:r w:rsidR="00914ED0" w:rsidRPr="00992CAE">
        <w:rPr>
          <w:rFonts w:ascii="Times New Roman" w:hAnsi="Times New Roman" w:cs="Times New Roman"/>
        </w:rPr>
        <w:t>s</w:t>
      </w:r>
      <w:r w:rsidRPr="00992CAE">
        <w:rPr>
          <w:rFonts w:ascii="Times New Roman" w:hAnsi="Times New Roman" w:cs="Times New Roman"/>
        </w:rPr>
        <w:t xml:space="preserve">itosterol </w:t>
      </w:r>
      <w:r w:rsidR="00914ED0" w:rsidRPr="00992CAE">
        <w:rPr>
          <w:rFonts w:ascii="Times New Roman" w:hAnsi="Times New Roman" w:cs="Times New Roman"/>
        </w:rPr>
        <w:t>a</w:t>
      </w:r>
      <w:r w:rsidRPr="00992CAE">
        <w:rPr>
          <w:rFonts w:ascii="Times New Roman" w:hAnsi="Times New Roman" w:cs="Times New Roman"/>
        </w:rPr>
        <w:t>cetate (</w:t>
      </w:r>
      <w:r w:rsidRPr="00992CAE">
        <w:rPr>
          <w:rFonts w:ascii="Times New Roman" w:hAnsi="Times New Roman" w:cs="Times New Roman"/>
          <w:b/>
        </w:rPr>
        <w:t>BSA)</w:t>
      </w:r>
      <w:r w:rsidRPr="00992CAE">
        <w:rPr>
          <w:rFonts w:ascii="Times New Roman" w:hAnsi="Times New Roman" w:cs="Times New Roman"/>
        </w:rPr>
        <w:t xml:space="preserve">) was diluted 1:1 (v/v) with chloroform and added to each lipid extract. 25 </w:t>
      </w:r>
      <w:r w:rsidRPr="00263F2D">
        <w:rPr>
          <w:rFonts w:ascii="Symbol" w:hAnsi="Symbol" w:cs="Times New Roman"/>
        </w:rPr>
        <w:t></w:t>
      </w:r>
      <w:r w:rsidRPr="00992CAE">
        <w:rPr>
          <w:rFonts w:ascii="Times New Roman" w:hAnsi="Times New Roman" w:cs="Times New Roman"/>
        </w:rPr>
        <w:t xml:space="preserve">L of each extract was added to the appropriate well on a glass-coated 96-well plate and 90 </w:t>
      </w:r>
      <w:r w:rsidRPr="00263F2D">
        <w:rPr>
          <w:rFonts w:ascii="Symbol" w:hAnsi="Symbol" w:cs="Times New Roman"/>
        </w:rPr>
        <w:t></w:t>
      </w:r>
      <w:r w:rsidRPr="00992CAE">
        <w:rPr>
          <w:rFonts w:ascii="Times New Roman" w:hAnsi="Times New Roman" w:cs="Times New Roman"/>
        </w:rPr>
        <w:t>L of 7.5 mM ammonium acetate in isopropanol: methanol (2:1, v/v) was added to each well. The plate also contained eight samples each of pooled samples</w:t>
      </w:r>
      <w:r w:rsidR="0023343B" w:rsidRPr="00992CAE">
        <w:rPr>
          <w:rFonts w:ascii="Times New Roman" w:hAnsi="Times New Roman" w:cs="Times New Roman"/>
        </w:rPr>
        <w:t xml:space="preserve"> (10 </w:t>
      </w:r>
      <w:r w:rsidR="0023343B" w:rsidRPr="00263F2D">
        <w:rPr>
          <w:rFonts w:ascii="Symbol" w:hAnsi="Symbol" w:cs="Times New Roman"/>
        </w:rPr>
        <w:t></w:t>
      </w:r>
      <w:r w:rsidR="0023343B" w:rsidRPr="00992CAE">
        <w:rPr>
          <w:rFonts w:ascii="Times New Roman" w:hAnsi="Times New Roman" w:cs="Times New Roman"/>
        </w:rPr>
        <w:t>L of each lipid extract</w:t>
      </w:r>
      <w:r w:rsidR="00A22E7F" w:rsidRPr="00992CAE">
        <w:rPr>
          <w:rFonts w:ascii="Times New Roman" w:hAnsi="Times New Roman" w:cs="Times New Roman"/>
        </w:rPr>
        <w:t xml:space="preserve"> combined to form the pool samples</w:t>
      </w:r>
      <w:r w:rsidR="0023343B" w:rsidRPr="00992CAE">
        <w:rPr>
          <w:rFonts w:ascii="Times New Roman" w:hAnsi="Times New Roman" w:cs="Times New Roman"/>
        </w:rPr>
        <w:t>)</w:t>
      </w:r>
      <w:r w:rsidRPr="00992CAE">
        <w:rPr>
          <w:rFonts w:ascii="Times New Roman" w:hAnsi="Times New Roman" w:cs="Times New Roman"/>
        </w:rPr>
        <w:t>, quality control</w:t>
      </w:r>
      <w:r w:rsidR="00600F70" w:rsidRPr="00992CAE">
        <w:rPr>
          <w:rFonts w:ascii="Times New Roman" w:hAnsi="Times New Roman" w:cs="Times New Roman"/>
        </w:rPr>
        <w:t>s (human (male) serum, Sera Laboratories International Ltd</w:t>
      </w:r>
      <w:r w:rsidR="00C57B2A" w:rsidRPr="00992CAE">
        <w:rPr>
          <w:rFonts w:ascii="Times New Roman" w:hAnsi="Times New Roman" w:cs="Times New Roman"/>
        </w:rPr>
        <w:t>, UK</w:t>
      </w:r>
      <w:r w:rsidR="00600F70" w:rsidRPr="00992CAE">
        <w:rPr>
          <w:rFonts w:ascii="Times New Roman" w:hAnsi="Times New Roman" w:cs="Times New Roman"/>
        </w:rPr>
        <w:t>)</w:t>
      </w:r>
      <w:r w:rsidRPr="00992CAE">
        <w:rPr>
          <w:rFonts w:ascii="Times New Roman" w:hAnsi="Times New Roman" w:cs="Times New Roman"/>
        </w:rPr>
        <w:t xml:space="preserve"> and internal standard blanks</w:t>
      </w:r>
      <w:r w:rsidR="002430EA" w:rsidRPr="00992CAE">
        <w:rPr>
          <w:rFonts w:ascii="Times New Roman" w:hAnsi="Times New Roman" w:cs="Times New Roman"/>
        </w:rPr>
        <w:t>.</w:t>
      </w:r>
      <w:r w:rsidR="00040014" w:rsidRPr="00992CAE">
        <w:rPr>
          <w:rFonts w:ascii="Times New Roman" w:hAnsi="Times New Roman" w:cs="Times New Roman"/>
        </w:rPr>
        <w:t xml:space="preserve"> </w:t>
      </w:r>
      <w:r w:rsidR="002430EA" w:rsidRPr="00992CAE">
        <w:rPr>
          <w:rFonts w:ascii="Times New Roman" w:hAnsi="Times New Roman" w:cs="Times New Roman"/>
        </w:rPr>
        <w:t xml:space="preserve">Samples </w:t>
      </w:r>
      <w:r w:rsidRPr="00992CAE">
        <w:rPr>
          <w:rFonts w:ascii="Times New Roman" w:hAnsi="Times New Roman" w:cs="Times New Roman"/>
        </w:rPr>
        <w:t>were placed on the plate in a randomi</w:t>
      </w:r>
      <w:r w:rsidR="00130E13" w:rsidRPr="00992CAE">
        <w:rPr>
          <w:rFonts w:ascii="Times New Roman" w:hAnsi="Times New Roman" w:cs="Times New Roman"/>
        </w:rPr>
        <w:t>s</w:t>
      </w:r>
      <w:r w:rsidRPr="00992CAE">
        <w:rPr>
          <w:rFonts w:ascii="Times New Roman" w:hAnsi="Times New Roman" w:cs="Times New Roman"/>
        </w:rPr>
        <w:t xml:space="preserve">ed but balanced pattern for treatment group and </w:t>
      </w:r>
      <w:r w:rsidR="00914ED0" w:rsidRPr="00992CAE">
        <w:rPr>
          <w:rFonts w:ascii="Times New Roman" w:hAnsi="Times New Roman" w:cs="Times New Roman"/>
        </w:rPr>
        <w:t xml:space="preserve">sex </w:t>
      </w:r>
      <w:r w:rsidRPr="00992CAE">
        <w:rPr>
          <w:rFonts w:ascii="Times New Roman" w:hAnsi="Times New Roman" w:cs="Times New Roman"/>
        </w:rPr>
        <w:t>descriptors.</w:t>
      </w:r>
      <w:r w:rsidR="00DE6F3F" w:rsidRPr="00992CAE">
        <w:rPr>
          <w:rFonts w:ascii="Times New Roman" w:hAnsi="Times New Roman" w:cs="Times New Roman"/>
        </w:rPr>
        <w:t xml:space="preserve"> </w:t>
      </w:r>
    </w:p>
    <w:p w14:paraId="536ECBB7" w14:textId="6CC8A936" w:rsidR="0032675F" w:rsidRPr="00992CAE" w:rsidRDefault="0032675F" w:rsidP="00F11D70">
      <w:pPr>
        <w:pStyle w:val="Heading2"/>
        <w:spacing w:line="480" w:lineRule="auto"/>
        <w:rPr>
          <w:rFonts w:ascii="Times New Roman" w:hAnsi="Times New Roman" w:cs="Times New Roman"/>
          <w:sz w:val="22"/>
          <w:szCs w:val="22"/>
        </w:rPr>
      </w:pPr>
      <w:r w:rsidRPr="00992CAE">
        <w:rPr>
          <w:rFonts w:ascii="Times New Roman" w:hAnsi="Times New Roman" w:cs="Times New Roman"/>
          <w:sz w:val="22"/>
          <w:szCs w:val="22"/>
        </w:rPr>
        <w:t>Direct Infusion Mass Spectrometry (DI</w:t>
      </w:r>
      <w:r w:rsidR="00C57B2A" w:rsidRPr="00992CAE">
        <w:rPr>
          <w:rFonts w:ascii="Times New Roman" w:hAnsi="Times New Roman" w:cs="Times New Roman"/>
          <w:sz w:val="22"/>
          <w:szCs w:val="22"/>
        </w:rPr>
        <w:t>-</w:t>
      </w:r>
      <w:r w:rsidRPr="00992CAE">
        <w:rPr>
          <w:rFonts w:ascii="Times New Roman" w:hAnsi="Times New Roman" w:cs="Times New Roman"/>
          <w:sz w:val="22"/>
          <w:szCs w:val="22"/>
        </w:rPr>
        <w:t>MS) analysis of human adipose tissue</w:t>
      </w:r>
    </w:p>
    <w:p w14:paraId="09844510" w14:textId="5C382491" w:rsidR="00C41ABD" w:rsidRPr="00992CAE" w:rsidRDefault="00DE6F3F" w:rsidP="00F11D70">
      <w:pPr>
        <w:tabs>
          <w:tab w:val="left" w:pos="4158"/>
        </w:tabs>
        <w:spacing w:line="480" w:lineRule="auto"/>
        <w:rPr>
          <w:rFonts w:ascii="Times New Roman" w:hAnsi="Times New Roman" w:cs="Times New Roman"/>
        </w:rPr>
      </w:pPr>
      <w:r w:rsidRPr="00992CAE">
        <w:rPr>
          <w:rFonts w:ascii="Times New Roman" w:hAnsi="Times New Roman" w:cs="Times New Roman"/>
          <w:lang w:val="en-US" w:eastAsia="ja-JP"/>
        </w:rPr>
        <w:t>An open-profiling DI</w:t>
      </w:r>
      <w:r w:rsidR="00C57B2A" w:rsidRPr="00992CAE">
        <w:rPr>
          <w:rFonts w:ascii="Times New Roman" w:hAnsi="Times New Roman" w:cs="Times New Roman"/>
          <w:lang w:val="en-US" w:eastAsia="ja-JP"/>
        </w:rPr>
        <w:t>-</w:t>
      </w:r>
      <w:r w:rsidRPr="00992CAE">
        <w:rPr>
          <w:rFonts w:ascii="Times New Roman" w:hAnsi="Times New Roman" w:cs="Times New Roman"/>
          <w:lang w:val="en-US" w:eastAsia="ja-JP"/>
        </w:rPr>
        <w:t>MS approach was performed on the lipid extracts using chip-based nanoelectrospray with an Advion TriVersa NanoMate</w:t>
      </w:r>
      <w:r w:rsidRPr="00992CAE">
        <w:rPr>
          <w:rFonts w:ascii="Times New Roman" w:hAnsi="Times New Roman" w:cs="Times New Roman"/>
          <w:vertAlign w:val="superscript"/>
          <w:lang w:val="en-US" w:eastAsia="ja-JP"/>
        </w:rPr>
        <w:t>®</w:t>
      </w:r>
      <w:r w:rsidRPr="00992CAE">
        <w:rPr>
          <w:rFonts w:ascii="Times New Roman" w:hAnsi="Times New Roman" w:cs="Times New Roman"/>
          <w:shd w:val="clear" w:color="auto" w:fill="FFFFFF"/>
        </w:rPr>
        <w:t xml:space="preserve"> (Advion, Ltd., Harlow</w:t>
      </w:r>
      <w:r w:rsidRPr="00992CAE">
        <w:rPr>
          <w:rFonts w:ascii="Times New Roman" w:hAnsi="Times New Roman" w:cs="Times New Roman"/>
        </w:rPr>
        <w:t xml:space="preserve">, </w:t>
      </w:r>
      <w:r w:rsidRPr="00992CAE">
        <w:rPr>
          <w:rFonts w:ascii="Times New Roman" w:hAnsi="Times New Roman" w:cs="Times New Roman"/>
          <w:shd w:val="clear" w:color="auto" w:fill="FFFFFF"/>
        </w:rPr>
        <w:t>UK)</w:t>
      </w:r>
      <w:r w:rsidRPr="00992CAE">
        <w:rPr>
          <w:rFonts w:ascii="Times New Roman" w:hAnsi="Times New Roman" w:cs="Times New Roman"/>
          <w:lang w:val="en-US"/>
        </w:rPr>
        <w:t xml:space="preserve"> </w:t>
      </w:r>
      <w:r w:rsidRPr="00992CAE">
        <w:rPr>
          <w:rFonts w:ascii="Times New Roman" w:hAnsi="Times New Roman" w:cs="Times New Roman"/>
          <w:lang w:val="en-US" w:eastAsia="ja-JP"/>
        </w:rPr>
        <w:t>interfaced to a Thermo Exactive Orbitrap (Thermo Scientific, Hemel Hempstead, UK)</w:t>
      </w:r>
      <w:r w:rsidR="00C2282E" w:rsidRPr="00992CAE">
        <w:rPr>
          <w:rFonts w:ascii="Times New Roman" w:hAnsi="Times New Roman" w:cs="Times New Roman"/>
          <w:lang w:val="en-US" w:eastAsia="ja-JP"/>
        </w:rPr>
        <w:t xml:space="preserve"> </w:t>
      </w:r>
      <w:r w:rsidR="00C2282E" w:rsidRPr="00992CAE">
        <w:rPr>
          <w:rFonts w:ascii="Times New Roman" w:hAnsi="Times New Roman" w:cs="Times New Roman"/>
          <w:lang w:val="en-US" w:eastAsia="ja-JP"/>
        </w:rPr>
        <w:fldChar w:fldCharType="begin"/>
      </w:r>
      <w:r w:rsidR="002A6784">
        <w:rPr>
          <w:rFonts w:ascii="Times New Roman" w:hAnsi="Times New Roman" w:cs="Times New Roman"/>
          <w:lang w:val="en-US" w:eastAsia="ja-JP"/>
        </w:rPr>
        <w:instrText xml:space="preserve"> ADDIN EN.CITE &lt;EndNote&gt;&lt;Cite&gt;&lt;Author&gt;Eiden&lt;/Author&gt;&lt;Year&gt;2015&lt;/Year&gt;&lt;RecNum&gt;246&lt;/RecNum&gt;&lt;DisplayText&gt;&lt;style face="italic superscript"&gt;36&lt;/style&gt;&lt;/DisplayText&gt;&lt;record&gt;&lt;rec-number&gt;246&lt;/rec-number&gt;&lt;foreign-keys&gt;&lt;key app="EN" db-id="tfzxwavea5r9wfedftkpv0pusarzsvapd922" timestamp="0"&gt;246&lt;/key&gt;&lt;/foreign-keys&gt;&lt;ref-type name="Journal Article"&gt;17&lt;/ref-type&gt;&lt;contributors&gt;&lt;authors&gt;&lt;author&gt;Eiden, M., Koulman, A., Hatunic, M., West, J.A., Murfitt, S., Osei, M., Adams, C., Wang, X., Chu, Y., Marney, L., Roberts, L.D., O&amp;apos;Rahilly, S., Semple, R.K., Savage, D.B., Griffin, J.L.&lt;/author&gt;&lt;/authors&gt;&lt;/contributors&gt;&lt;auth-address&gt;MRC Human Nutrition Research, Elsie Widdowson Laboratory, 120 Fulbourn Road, Cambridge, CB1 9NL UK.&amp;#xD;Metabolic Research Laboratories, Institute of Metabolic Science, University of Cambridge, Cambridge, UK.&amp;#xD;MRC Human Nutrition Research, Elsie Widdowson Laboratory, 120 Fulbourn Road, Cambridge, CB1 9NL UK ; Department of Biochemistry and the Cambridge Systems Biology Centre, University of Cambridge, Tennis Court Road, Cambridge, UK.&amp;#xD;Department of Biochemistry and the Cambridge Systems Biology Centre, University of Cambridge, Tennis Court Road, Cambridge, UK.&lt;/auth-address&gt;&lt;titles&gt;&lt;title&gt;Mechanistic insights revealed by lipid profiling in monogenic insulin resistance syndromes&lt;/title&gt;&lt;secondary-title&gt;Genome Med&lt;/secondary-title&gt;&lt;/titles&gt;&lt;pages&gt;63&lt;/pages&gt;&lt;volume&gt;7&lt;/volume&gt;&lt;number&gt;1&lt;/number&gt;&lt;dates&gt;&lt;year&gt;2015&lt;/year&gt;&lt;/dates&gt;&lt;isbn&gt;1756-994X (Electronic)&amp;#xD;1756-994X (Linking)&lt;/isbn&gt;&lt;accession-num&gt;26273324&lt;/accession-num&gt;&lt;urls&gt;&lt;related-urls&gt;&lt;url&gt;http://www.ncbi.nlm.nih.gov/pubmed/26273324&lt;/url&gt;&lt;url&gt;http://www.ncbi.nlm.nih.gov/pmc/articles/PMC4535665/pdf/13073_2015_Article_179.pdf&lt;/url&gt;&lt;/related-urls&gt;&lt;/urls&gt;&lt;custom2&gt;PMC4535665&lt;/custom2&gt;&lt;electronic-resource-num&gt;10.1186/s13073-015-0179-6&lt;/electronic-resource-num&gt;&lt;/record&gt;&lt;/Cite&gt;&lt;/EndNote&gt;</w:instrText>
      </w:r>
      <w:r w:rsidR="00C2282E" w:rsidRPr="00992CAE">
        <w:rPr>
          <w:rFonts w:ascii="Times New Roman" w:hAnsi="Times New Roman" w:cs="Times New Roman"/>
          <w:lang w:val="en-US" w:eastAsia="ja-JP"/>
        </w:rPr>
        <w:fldChar w:fldCharType="separate"/>
      </w:r>
      <w:r w:rsidR="002A6784" w:rsidRPr="002A6784">
        <w:rPr>
          <w:rFonts w:ascii="Times New Roman" w:hAnsi="Times New Roman" w:cs="Times New Roman"/>
          <w:i/>
          <w:noProof/>
          <w:vertAlign w:val="superscript"/>
          <w:lang w:val="en-US" w:eastAsia="ja-JP"/>
        </w:rPr>
        <w:t>36</w:t>
      </w:r>
      <w:r w:rsidR="00C2282E" w:rsidRPr="00992CAE">
        <w:rPr>
          <w:rFonts w:ascii="Times New Roman" w:hAnsi="Times New Roman" w:cs="Times New Roman"/>
          <w:lang w:val="en-US" w:eastAsia="ja-JP"/>
        </w:rPr>
        <w:fldChar w:fldCharType="end"/>
      </w:r>
      <w:r w:rsidRPr="00992CAE">
        <w:rPr>
          <w:rFonts w:ascii="Times New Roman" w:hAnsi="Times New Roman" w:cs="Times New Roman"/>
          <w:lang w:val="en-US" w:eastAsia="ja-JP"/>
        </w:rPr>
        <w:t xml:space="preserve">. From the plate, 5 µl was aspirated by the NanoMate using a fresh tip, followed by 1.5 µl of air to prevent blockage of the tip opening. The tip was then placed against the chip on a new </w:t>
      </w:r>
      <w:r w:rsidR="00827F17">
        <w:rPr>
          <w:rFonts w:ascii="Times New Roman" w:hAnsi="Times New Roman" w:cs="Times New Roman"/>
          <w:lang w:val="en-US" w:eastAsia="ja-JP"/>
        </w:rPr>
        <w:t xml:space="preserve">nozzle, the sample was </w:t>
      </w:r>
      <w:r w:rsidR="00827F17" w:rsidRPr="00BC2139">
        <w:rPr>
          <w:rFonts w:ascii="Times New Roman" w:hAnsi="Times New Roman" w:cs="Times New Roman"/>
          <w:lang w:val="en-US" w:eastAsia="ja-JP"/>
        </w:rPr>
        <w:t>infused</w:t>
      </w:r>
      <w:r w:rsidRPr="00992CAE">
        <w:rPr>
          <w:rFonts w:ascii="Times New Roman" w:hAnsi="Times New Roman" w:cs="Times New Roman"/>
          <w:lang w:val="en-US" w:eastAsia="ja-JP"/>
        </w:rPr>
        <w:t xml:space="preserve"> using 1.2 psi of N</w:t>
      </w:r>
      <w:r w:rsidRPr="00992CAE">
        <w:rPr>
          <w:rFonts w:ascii="Times New Roman" w:hAnsi="Times New Roman" w:cs="Times New Roman"/>
          <w:vertAlign w:val="subscript"/>
          <w:lang w:val="en-US" w:eastAsia="ja-JP"/>
        </w:rPr>
        <w:t>2</w:t>
      </w:r>
      <w:r w:rsidRPr="00992CAE">
        <w:rPr>
          <w:rFonts w:ascii="Times New Roman" w:hAnsi="Times New Roman" w:cs="Times New Roman"/>
          <w:lang w:val="en-US" w:eastAsia="ja-JP"/>
        </w:rPr>
        <w:t>, and a stable ionization spray was obtained using 1.2 kV. After 20 s of infusion the NanoMate started the acquisition mode of the Exactive in positive mode. After 1.2 min of acquisition</w:t>
      </w:r>
      <w:r w:rsidR="0031434A" w:rsidRPr="00992CAE">
        <w:rPr>
          <w:rFonts w:ascii="Times New Roman" w:hAnsi="Times New Roman" w:cs="Times New Roman"/>
          <w:lang w:val="en-US" w:eastAsia="ja-JP"/>
        </w:rPr>
        <w:t>,</w:t>
      </w:r>
      <w:r w:rsidRPr="00992CAE">
        <w:rPr>
          <w:rFonts w:ascii="Times New Roman" w:hAnsi="Times New Roman" w:cs="Times New Roman"/>
          <w:lang w:val="en-US" w:eastAsia="ja-JP"/>
        </w:rPr>
        <w:t xml:space="preserve"> the system switched to negative mode and </w:t>
      </w:r>
      <w:r w:rsidR="0031434A" w:rsidRPr="00992CAE">
        <w:rPr>
          <w:rFonts w:ascii="Times New Roman" w:hAnsi="Times New Roman" w:cs="Times New Roman"/>
          <w:lang w:val="en-US" w:eastAsia="ja-JP"/>
        </w:rPr>
        <w:t xml:space="preserve">spectra </w:t>
      </w:r>
      <w:r w:rsidRPr="00992CAE">
        <w:rPr>
          <w:rFonts w:ascii="Times New Roman" w:hAnsi="Times New Roman" w:cs="Times New Roman"/>
          <w:lang w:val="en-US" w:eastAsia="ja-JP"/>
        </w:rPr>
        <w:t xml:space="preserve">acquired for a further 1.1 min. A mass acquisition window ranging from </w:t>
      </w:r>
      <w:r w:rsidR="00827F17" w:rsidRPr="00BC2139">
        <w:rPr>
          <w:rFonts w:ascii="Times New Roman" w:hAnsi="Times New Roman" w:cs="Times New Roman"/>
          <w:lang w:val="en-US" w:eastAsia="ja-JP"/>
        </w:rPr>
        <w:t xml:space="preserve">m/z = </w:t>
      </w:r>
      <w:r w:rsidRPr="00BC2139">
        <w:rPr>
          <w:rFonts w:ascii="Times New Roman" w:hAnsi="Times New Roman" w:cs="Times New Roman"/>
          <w:lang w:val="en-US" w:eastAsia="ja-JP"/>
        </w:rPr>
        <w:t>200 to 2000</w:t>
      </w:r>
      <w:r w:rsidRPr="00992CAE">
        <w:rPr>
          <w:rFonts w:ascii="Times New Roman" w:hAnsi="Times New Roman" w:cs="Times New Roman"/>
          <w:lang w:val="en-US" w:eastAsia="ja-JP"/>
        </w:rPr>
        <w:t xml:space="preserve">, with an acquisition rate of 1 Hz was used in the sample analysis. Data </w:t>
      </w:r>
      <w:r w:rsidRPr="00992CAE">
        <w:rPr>
          <w:rFonts w:ascii="Times New Roman" w:hAnsi="Times New Roman" w:cs="Times New Roman"/>
          <w:lang w:val="en-US" w:eastAsia="ja-JP"/>
        </w:rPr>
        <w:lastRenderedPageBreak/>
        <w:t xml:space="preserve">processing was performed using the </w:t>
      </w:r>
      <w:r w:rsidR="00BE3B2D" w:rsidRPr="00992CAE">
        <w:rPr>
          <w:rFonts w:ascii="Times New Roman" w:hAnsi="Times New Roman" w:cs="Times New Roman"/>
          <w:lang w:val="en-US" w:eastAsia="ja-JP"/>
        </w:rPr>
        <w:t xml:space="preserve">XCMS </w:t>
      </w:r>
      <w:r w:rsidRPr="00992CAE">
        <w:rPr>
          <w:rFonts w:ascii="Times New Roman" w:hAnsi="Times New Roman" w:cs="Times New Roman"/>
          <w:lang w:val="en-US" w:eastAsia="ja-JP"/>
        </w:rPr>
        <w:t>platform</w:t>
      </w:r>
      <w:r w:rsidR="00A71CA2">
        <w:rPr>
          <w:rFonts w:ascii="Times New Roman" w:hAnsi="Times New Roman" w:cs="Times New Roman"/>
          <w:lang w:val="en-US" w:eastAsia="ja-JP"/>
        </w:rPr>
        <w:t xml:space="preserve"> </w:t>
      </w:r>
      <w:r w:rsidR="00A71CA2">
        <w:rPr>
          <w:rFonts w:ascii="Times New Roman" w:hAnsi="Times New Roman" w:cs="Times New Roman"/>
          <w:lang w:val="en-US" w:eastAsia="ja-JP"/>
        </w:rPr>
        <w:fldChar w:fldCharType="begin"/>
      </w:r>
      <w:r w:rsidR="00A71CA2">
        <w:rPr>
          <w:rFonts w:ascii="Times New Roman" w:hAnsi="Times New Roman" w:cs="Times New Roman"/>
          <w:lang w:val="en-US" w:eastAsia="ja-JP"/>
        </w:rPr>
        <w:instrText xml:space="preserve"> ADDIN EN.CITE &lt;EndNote&gt;&lt;Cite&gt;&lt;Author&gt;Smith&lt;/Author&gt;&lt;Year&gt;2006&lt;/Year&gt;&lt;RecNum&gt;249&lt;/RecNum&gt;&lt;DisplayText&gt;&lt;style face="italic superscript"&gt;37&lt;/style&gt;&lt;/DisplayText&gt;&lt;record&gt;&lt;rec-number&gt;249&lt;/rec-number&gt;&lt;foreign-keys&gt;&lt;key app="EN" db-id="tfzxwavea5r9wfedftkpv0pusarzsvapd922" timestamp="0"&gt;249&lt;/key&gt;&lt;/foreign-keys&gt;&lt;ref-type name="Journal Article"&gt;17&lt;/ref-type&gt;&lt;contributors&gt;&lt;authors&gt;&lt;author&gt;Smith, C. A.&lt;/author&gt;&lt;author&gt;Want, E. J.&lt;/author&gt;&lt;author&gt;O&amp;apos;Maille, G.&lt;/author&gt;&lt;author&gt;Abagyan, R.&lt;/author&gt;&lt;author&gt;Siuzdak, G.&lt;/author&gt;&lt;/authors&gt;&lt;/contributors&gt;&lt;auth-address&gt;Scripps Center for Mass Spectrometry and Department of Molecular Biology, Scripps Research Institute, La Jolla, California 92037, USA.&lt;/auth-address&gt;&lt;titles&gt;&lt;title&gt;XCMS: processing mass spectrometry data for metabolite profiling using nonlinear peak alignment, matching, and identification&lt;/title&gt;&lt;secondary-title&gt;Anal Chem&lt;/secondary-title&gt;&lt;/titles&gt;&lt;pages&gt;779-87&lt;/pages&gt;&lt;volume&gt;78&lt;/volume&gt;&lt;number&gt;3&lt;/number&gt;&lt;keywords&gt;&lt;keyword&gt;*Algorithms&lt;/keyword&gt;&lt;keyword&gt;Amidohydrolases/*analysis&lt;/keyword&gt;&lt;keyword&gt;Animals&lt;/keyword&gt;&lt;keyword&gt;Chromatography, Liquid/methods&lt;/keyword&gt;&lt;keyword&gt;Humans&lt;/keyword&gt;&lt;keyword&gt;Mass Spectrometry/*methods&lt;/keyword&gt;&lt;keyword&gt;Mice&lt;/keyword&gt;&lt;keyword&gt;Mice, Knockout&lt;/keyword&gt;&lt;keyword&gt;Nonlinear Dynamics&lt;/keyword&gt;&lt;keyword&gt;Sensitivity and Specificity&lt;/keyword&gt;&lt;keyword&gt;Time Factors&lt;/keyword&gt;&lt;/keywords&gt;&lt;dates&gt;&lt;year&gt;2006&lt;/year&gt;&lt;pub-dates&gt;&lt;date&gt;Feb 1&lt;/date&gt;&lt;/pub-dates&gt;&lt;/dates&gt;&lt;isbn&gt;0003-2700 (Print)&amp;#xD;0003-2700 (Linking)&lt;/isbn&gt;&lt;accession-num&gt;16448051&lt;/accession-num&gt;&lt;urls&gt;&lt;related-urls&gt;&lt;url&gt;http://www.ncbi.nlm.nih.gov/pubmed/16448051&lt;/url&gt;&lt;url&gt;http://pubs.acs.org/doi/pdfplus/10.1021/ac051437y&lt;/url&gt;&lt;/related-urls&gt;&lt;/urls&gt;&lt;electronic-resource-num&gt;10.1021/ac051437y&lt;/electronic-resource-num&gt;&lt;/record&gt;&lt;/Cite&gt;&lt;/EndNote&gt;</w:instrText>
      </w:r>
      <w:r w:rsidR="00A71CA2">
        <w:rPr>
          <w:rFonts w:ascii="Times New Roman" w:hAnsi="Times New Roman" w:cs="Times New Roman"/>
          <w:lang w:val="en-US" w:eastAsia="ja-JP"/>
        </w:rPr>
        <w:fldChar w:fldCharType="separate"/>
      </w:r>
      <w:r w:rsidR="00A71CA2" w:rsidRPr="00A71CA2">
        <w:rPr>
          <w:rFonts w:ascii="Times New Roman" w:hAnsi="Times New Roman" w:cs="Times New Roman"/>
          <w:i/>
          <w:noProof/>
          <w:vertAlign w:val="superscript"/>
          <w:lang w:val="en-US" w:eastAsia="ja-JP"/>
        </w:rPr>
        <w:t>37</w:t>
      </w:r>
      <w:r w:rsidR="00A71CA2">
        <w:rPr>
          <w:rFonts w:ascii="Times New Roman" w:hAnsi="Times New Roman" w:cs="Times New Roman"/>
          <w:lang w:val="en-US" w:eastAsia="ja-JP"/>
        </w:rPr>
        <w:fldChar w:fldCharType="end"/>
      </w:r>
      <w:r w:rsidR="00A71CA2">
        <w:rPr>
          <w:rFonts w:ascii="Times New Roman" w:hAnsi="Times New Roman" w:cs="Times New Roman"/>
          <w:lang w:val="en-US" w:eastAsia="ja-JP"/>
        </w:rPr>
        <w:t xml:space="preserve"> w</w:t>
      </w:r>
      <w:r w:rsidRPr="00992CAE">
        <w:rPr>
          <w:rFonts w:ascii="Times New Roman" w:hAnsi="Times New Roman" w:cs="Times New Roman"/>
        </w:rPr>
        <w:t>ithin R (</w:t>
      </w:r>
      <w:r w:rsidR="00E6539E" w:rsidRPr="00992CAE">
        <w:rPr>
          <w:rFonts w:ascii="Times New Roman" w:hAnsi="Times New Roman" w:cs="Times New Roman"/>
        </w:rPr>
        <w:t>RStudio (version 2.15.2, RStudio Inc., The R Foundation for Statistical Computing, 2012</w:t>
      </w:r>
      <w:r w:rsidRPr="00992CAE">
        <w:rPr>
          <w:rFonts w:ascii="Times New Roman" w:hAnsi="Times New Roman" w:cs="Times New Roman"/>
        </w:rPr>
        <w:t>)</w:t>
      </w:r>
      <w:r w:rsidR="00C41ABD" w:rsidRPr="00992CAE">
        <w:rPr>
          <w:rFonts w:ascii="Times New Roman" w:hAnsi="Times New Roman" w:cs="Times New Roman"/>
        </w:rPr>
        <w:t xml:space="preserve"> </w:t>
      </w:r>
      <w:r w:rsidR="00C41ABD" w:rsidRPr="00992CAE">
        <w:rPr>
          <w:rFonts w:ascii="Times New Roman" w:hAnsi="Times New Roman" w:cs="Times New Roman"/>
          <w:lang w:val="en-US" w:eastAsia="ja-JP"/>
        </w:rPr>
        <w:t xml:space="preserve">to perform peak detection and alignment of the ions. </w:t>
      </w:r>
      <w:r w:rsidR="00C41ABD" w:rsidRPr="00992CAE">
        <w:rPr>
          <w:rFonts w:ascii="Times New Roman" w:hAnsi="Times New Roman" w:cs="Times New Roman"/>
        </w:rPr>
        <w:t>The raw data w</w:t>
      </w:r>
      <w:r w:rsidR="0031434A" w:rsidRPr="00992CAE">
        <w:rPr>
          <w:rFonts w:ascii="Times New Roman" w:hAnsi="Times New Roman" w:cs="Times New Roman"/>
        </w:rPr>
        <w:t>ere</w:t>
      </w:r>
      <w:r w:rsidR="00C41ABD" w:rsidRPr="00992CAE">
        <w:rPr>
          <w:rFonts w:ascii="Times New Roman" w:hAnsi="Times New Roman" w:cs="Times New Roman"/>
        </w:rPr>
        <w:t xml:space="preserve"> converted to the .mzXML format using MSConvert (ProteoWizard, </w:t>
      </w:r>
      <w:hyperlink r:id="rId10" w:history="1">
        <w:r w:rsidR="00C41ABD" w:rsidRPr="00992CAE">
          <w:rPr>
            <w:rStyle w:val="Hyperlink"/>
            <w:rFonts w:ascii="Times New Roman" w:hAnsi="Times New Roman" w:cs="Times New Roman"/>
          </w:rPr>
          <w:t>http://proteowizard.sourceforge.net/news.shtml</w:t>
        </w:r>
      </w:hyperlink>
      <w:r w:rsidR="00C41ABD" w:rsidRPr="00992CAE">
        <w:rPr>
          <w:rFonts w:ascii="Times New Roman" w:hAnsi="Times New Roman" w:cs="Times New Roman"/>
        </w:rPr>
        <w:t>)</w:t>
      </w:r>
      <w:r w:rsidR="00CC1853" w:rsidRPr="00992CAE">
        <w:rPr>
          <w:rFonts w:ascii="Times New Roman" w:hAnsi="Times New Roman" w:cs="Times New Roman"/>
        </w:rPr>
        <w:t xml:space="preserve"> </w:t>
      </w:r>
      <w:r w:rsidR="00CC1853"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&lt;EndNote&gt;&lt;Cite&gt;&lt;Author&gt;Kessner&lt;/Author&gt;&lt;Year&gt;2008&lt;/Year&gt;&lt;RecNum&gt;250&lt;/RecNum&gt;&lt;DisplayText&gt;&lt;style face="italic superscript"&gt;38&lt;/style&gt;&lt;/DisplayText&gt;&lt;record&gt;&lt;rec-number&gt;250&lt;/rec-number&gt;&lt;foreign-keys&gt;&lt;key app="EN" db-id="tfzxwavea5r9wfedftkpv0pusarzsvapd922" timestamp="0"&gt;250&lt;/key&gt;&lt;/foreign-keys&gt;&lt;ref-type name="Journal Article"&gt;17&lt;/ref-type&gt;&lt;contributors&gt;&lt;authors&gt;&lt;author&gt;Kessner, D.&lt;/author&gt;&lt;author&gt;Chambers, M.&lt;/author&gt;&lt;author&gt;Burke, R.&lt;/author&gt;&lt;author&gt;Agus, D.&lt;/author&gt;&lt;author&gt;Mallick, P.&lt;/author&gt;&lt;/authors&gt;&lt;/contributors&gt;&lt;auth-address&gt;Spielberg Family Center for Applied Proteomics, Cedars-Sinai Medical Center, USA. darren@proteowizard.org&lt;/auth-address&gt;&lt;titles&gt;&lt;title&gt;ProteoWizard: open source software for rapid proteomics tools development&lt;/title&gt;&lt;secondary-title&gt;Bioinformatics&lt;/secondary-title&gt;&lt;/titles&gt;&lt;pages&gt;2534-6&lt;/pages&gt;&lt;volume&gt;24&lt;/volume&gt;&lt;number&gt;21&lt;/number&gt;&lt;keywords&gt;&lt;keyword&gt;Databases, Protein&lt;/keyword&gt;&lt;keyword&gt;Proteins/analysis/chemistry&lt;/keyword&gt;&lt;keyword&gt;Proteome/*analysis/chemistry&lt;/keyword&gt;&lt;keyword&gt;Proteomics/*methods&lt;/keyword&gt;&lt;keyword&gt;*Software&lt;/keyword&gt;&lt;keyword&gt;User-Computer Interface&lt;/keyword&gt;&lt;/keywords&gt;&lt;dates&gt;&lt;year&gt;2008&lt;/year&gt;&lt;pub-dates&gt;&lt;date&gt;Nov 1&lt;/date&gt;&lt;/pub-dates&gt;&lt;/dates&gt;&lt;isbn&gt;1367-4811 (Electronic)&amp;#xD;1367-4803 (Linking)&lt;/isbn&gt;&lt;accession-num&gt;18606607&lt;/accession-num&gt;&lt;urls&gt;&lt;related-urls&gt;&lt;url&gt;http://www.ncbi.nlm.nih.gov/pubmed/18606607&lt;/url&gt;&lt;url&gt;http://bioinformatics.oxfordjournals.org/content/24/21/2534.full.pdf&lt;/url&gt;&lt;/related-urls&gt;&lt;/urls&gt;&lt;custom2&gt;PMC2732273&lt;/custom2&gt;&lt;electronic-resource-num&gt;10.1093/bioinformatics/btn323&lt;/electronic-resource-num&gt;&lt;/record&gt;&lt;/Cite&gt;&lt;/EndNote&gt;</w:instrText>
      </w:r>
      <w:r w:rsidR="00CC1853"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38</w:t>
      </w:r>
      <w:r w:rsidR="00CC1853" w:rsidRPr="00992CAE">
        <w:rPr>
          <w:rFonts w:ascii="Times New Roman" w:hAnsi="Times New Roman" w:cs="Times New Roman"/>
        </w:rPr>
        <w:fldChar w:fldCharType="end"/>
      </w:r>
      <w:r w:rsidR="002260F3" w:rsidRPr="00992CAE">
        <w:rPr>
          <w:rFonts w:ascii="Times New Roman" w:hAnsi="Times New Roman" w:cs="Times New Roman"/>
        </w:rPr>
        <w:t xml:space="preserve"> and the script performed peak picking in the m/z domain using the area under curve at full-width-half-maximum (FWHM) using a pre-determined list of target lipids and target m/z values for positive (</w:t>
      </w:r>
      <w:r w:rsidR="00827F17" w:rsidRPr="00BC2139">
        <w:rPr>
          <w:rFonts w:ascii="Times New Roman" w:hAnsi="Times New Roman" w:cs="Times New Roman"/>
        </w:rPr>
        <w:t xml:space="preserve">m/z = </w:t>
      </w:r>
      <w:r w:rsidR="002260F3" w:rsidRPr="00BC2139">
        <w:rPr>
          <w:rFonts w:ascii="Times New Roman" w:hAnsi="Times New Roman" w:cs="Times New Roman"/>
        </w:rPr>
        <w:t>200-1200</w:t>
      </w:r>
      <w:r w:rsidR="002260F3" w:rsidRPr="00992CAE">
        <w:rPr>
          <w:rFonts w:ascii="Times New Roman" w:hAnsi="Times New Roman" w:cs="Times New Roman"/>
        </w:rPr>
        <w:t xml:space="preserve"> for a retention window of 20-60 s) and negative (</w:t>
      </w:r>
      <w:r w:rsidR="00827F17" w:rsidRPr="00BC2139">
        <w:rPr>
          <w:rFonts w:ascii="Times New Roman" w:hAnsi="Times New Roman" w:cs="Times New Roman"/>
        </w:rPr>
        <w:t xml:space="preserve">m/z = </w:t>
      </w:r>
      <w:r w:rsidR="002260F3" w:rsidRPr="00BC2139">
        <w:rPr>
          <w:rFonts w:ascii="Times New Roman" w:hAnsi="Times New Roman" w:cs="Times New Roman"/>
        </w:rPr>
        <w:t>180-1200</w:t>
      </w:r>
      <w:r w:rsidR="002260F3" w:rsidRPr="00992CAE">
        <w:rPr>
          <w:rFonts w:ascii="Times New Roman" w:hAnsi="Times New Roman" w:cs="Times New Roman"/>
        </w:rPr>
        <w:t xml:space="preserve"> for a retention window of 80-120 s) modes separately. </w:t>
      </w:r>
      <w:r w:rsidR="00D05CBF" w:rsidRPr="00992CAE">
        <w:rPr>
          <w:rFonts w:ascii="Times New Roman" w:hAnsi="Times New Roman" w:cs="Times New Roman"/>
        </w:rPr>
        <w:t>Lipid masses</w:t>
      </w:r>
      <w:r w:rsidR="00412F19" w:rsidRPr="00992CAE">
        <w:rPr>
          <w:rFonts w:ascii="Times New Roman" w:hAnsi="Times New Roman" w:cs="Times New Roman"/>
        </w:rPr>
        <w:t xml:space="preserve"> were assigned using data from LIPID MAPS</w:t>
      </w:r>
      <w:r w:rsidR="003961BC" w:rsidRPr="00992CAE">
        <w:rPr>
          <w:rFonts w:ascii="Times New Roman" w:hAnsi="Times New Roman" w:cs="Times New Roman"/>
        </w:rPr>
        <w:t xml:space="preserve"> </w:t>
      </w:r>
      <w:r w:rsidR="003961BC"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&lt;EndNote&gt;&lt;Cite&gt;&lt;Author&gt;Sud&lt;/Author&gt;&lt;Year&gt;2007&lt;/Year&gt;&lt;RecNum&gt;247&lt;/RecNum&gt;&lt;DisplayText&gt;&lt;style face="italic superscript"&gt;39&lt;/style&gt;&lt;/DisplayText&gt;&lt;record&gt;&lt;rec-number&gt;247&lt;/rec-number&gt;&lt;foreign-keys&gt;&lt;key app="EN" db-id="tfzxwavea5r9wfedftkpv0pusarzsvapd922" timestamp="0"&gt;247&lt;/key&gt;&lt;/foreign-keys&gt;&lt;ref-type name="Journal Article"&gt;17&lt;/ref-type&gt;&lt;contributors&gt;&lt;authors&gt;&lt;author&gt;Sud, M., Fahy, E., Cotter, D., Brown, A., Dennis, E. A., Glass, C. K., Merrill, A. H., Jr., Murphy, R. C., Raetz, C. R., Russell, D. W., Subramaniam, S.&lt;/author&gt;&lt;/authors&gt;&lt;/contributors&gt;&lt;auth-address&gt;LIPID MAPS Bioinformatics Core, San Diego Supercomputer Center San Diego, La Jolla, CA 92093, USA.&lt;/auth-address&gt;&lt;titles&gt;&lt;title&gt;LMSD: LIPID MAPS structure database&lt;/title&gt;&lt;secondary-title&gt;Nucleic Acids Res&lt;/secondary-title&gt;&lt;/titles&gt;&lt;pages&gt;D527-32&lt;/pages&gt;&lt;volume&gt;35&lt;/volume&gt;&lt;number&gt;Database issue&lt;/number&gt;&lt;keywords&gt;&lt;keyword&gt;*Databases, Factual&lt;/keyword&gt;&lt;keyword&gt;Glycosphingolipids/chemistry&lt;/keyword&gt;&lt;keyword&gt;Humans&lt;/keyword&gt;&lt;keyword&gt;Internet&lt;/keyword&gt;&lt;keyword&gt;Isomerism&lt;/keyword&gt;&lt;keyword&gt;Lipid Metabolism&lt;/keyword&gt;&lt;keyword&gt;Lipids/*chemistry/classification&lt;/keyword&gt;&lt;keyword&gt;Polysaccharides/chemistry&lt;/keyword&gt;&lt;keyword&gt;User-Computer Interface&lt;/keyword&gt;&lt;/keywords&gt;&lt;dates&gt;&lt;year&gt;2007&lt;/year&gt;&lt;pub-dates&gt;&lt;date&gt;Jan&lt;/date&gt;&lt;/pub-dates&gt;&lt;/dates&gt;&lt;isbn&gt;1362-4962 (Electronic)&amp;#xD;0305-1048 (Linking)&lt;/isbn&gt;&lt;accession-num&gt;17098933&lt;/accession-num&gt;&lt;urls&gt;&lt;related-urls&gt;&lt;url&gt;http://www.ncbi.nlm.nih.gov/pubmed/17098933&lt;/url&gt;&lt;url&gt;http://www.ncbi.nlm.nih.gov/pmc/articles/PMC1669719/pdf/gkl838.pdf&lt;/url&gt;&lt;/related-urls&gt;&lt;/urls&gt;&lt;custom2&gt;PMC1669719&lt;/custom2&gt;&lt;electronic-resource-num&gt;10.1093/nar/gkl838&lt;/electronic-resource-num&gt;&lt;/record&gt;&lt;/Cite&gt;&lt;/EndNote&gt;</w:instrText>
      </w:r>
      <w:r w:rsidR="003961BC"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39</w:t>
      </w:r>
      <w:r w:rsidR="003961BC" w:rsidRPr="00992CAE">
        <w:rPr>
          <w:rFonts w:ascii="Times New Roman" w:hAnsi="Times New Roman" w:cs="Times New Roman"/>
        </w:rPr>
        <w:fldChar w:fldCharType="end"/>
      </w:r>
      <w:r w:rsidR="00412F19" w:rsidRPr="00992CAE">
        <w:rPr>
          <w:rFonts w:ascii="Times New Roman" w:hAnsi="Times New Roman" w:cs="Times New Roman"/>
        </w:rPr>
        <w:t xml:space="preserve"> and </w:t>
      </w:r>
      <w:r w:rsidR="003961BC" w:rsidRPr="00992CAE">
        <w:rPr>
          <w:rFonts w:ascii="Times New Roman" w:hAnsi="Times New Roman" w:cs="Times New Roman"/>
        </w:rPr>
        <w:t xml:space="preserve">the </w:t>
      </w:r>
      <w:r w:rsidR="00412F19" w:rsidRPr="00992CAE">
        <w:rPr>
          <w:rFonts w:ascii="Times New Roman" w:hAnsi="Times New Roman" w:cs="Times New Roman"/>
        </w:rPr>
        <w:t>Human Metabolome Database</w:t>
      </w:r>
      <w:r w:rsidR="003961BC" w:rsidRPr="00992CAE">
        <w:rPr>
          <w:rFonts w:ascii="Times New Roman" w:hAnsi="Times New Roman" w:cs="Times New Roman"/>
        </w:rPr>
        <w:t xml:space="preserve"> (HMDB) </w:t>
      </w:r>
      <w:r w:rsidR="003961BC" w:rsidRPr="00992CAE">
        <w:rPr>
          <w:rFonts w:ascii="Times New Roman" w:hAnsi="Times New Roman" w:cs="Times New Roman"/>
        </w:rPr>
        <w:fldChar w:fldCharType="begin">
          <w:fldData xml:space="preserve">PEVuZE5vdGU+PENpdGU+PEF1dGhvcj5XaXNoYXJ0PC9BdXRob3I+PFllYXI+MjAwNzwvWWVhcj48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PEVuZE5vdGU+PENpdGU+PEF1dGhvcj5XaXNoYXJ0PC9BdXRob3I+PFllYXI+MjAwNzwvWWVhcj48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3961BC" w:rsidRPr="00992CAE">
        <w:rPr>
          <w:rFonts w:ascii="Times New Roman" w:hAnsi="Times New Roman" w:cs="Times New Roman"/>
        </w:rPr>
      </w:r>
      <w:r w:rsidR="003961BC"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40</w:t>
      </w:r>
      <w:r w:rsidR="003961BC" w:rsidRPr="00992CAE">
        <w:rPr>
          <w:rFonts w:ascii="Times New Roman" w:hAnsi="Times New Roman" w:cs="Times New Roman"/>
        </w:rPr>
        <w:fldChar w:fldCharType="end"/>
      </w:r>
      <w:r w:rsidR="003961BC" w:rsidRPr="00992CAE">
        <w:rPr>
          <w:rFonts w:ascii="Times New Roman" w:hAnsi="Times New Roman" w:cs="Times New Roman"/>
        </w:rPr>
        <w:t>.</w:t>
      </w:r>
    </w:p>
    <w:p w14:paraId="338F1E09" w14:textId="2D1D6871" w:rsidR="008A677E" w:rsidRPr="00992CAE" w:rsidRDefault="0032675F" w:rsidP="00F11D70">
      <w:pPr>
        <w:pStyle w:val="Heading2"/>
        <w:spacing w:line="480" w:lineRule="auto"/>
        <w:rPr>
          <w:rFonts w:ascii="Times New Roman" w:hAnsi="Times New Roman" w:cs="Times New Roman"/>
          <w:sz w:val="22"/>
          <w:szCs w:val="22"/>
        </w:rPr>
      </w:pPr>
      <w:r w:rsidRPr="00992CAE">
        <w:rPr>
          <w:rFonts w:ascii="Times New Roman" w:hAnsi="Times New Roman" w:cs="Times New Roman"/>
          <w:sz w:val="22"/>
          <w:szCs w:val="22"/>
        </w:rPr>
        <w:t>LCMS/MS experiments for the determination of the chain composition of selected intact triglycerides</w:t>
      </w:r>
    </w:p>
    <w:p w14:paraId="14800CF9" w14:textId="7714E7CB" w:rsidR="008A677E" w:rsidRPr="00992CAE" w:rsidRDefault="008A677E" w:rsidP="00F11D70">
      <w:pPr>
        <w:spacing w:line="480" w:lineRule="auto"/>
        <w:rPr>
          <w:rFonts w:ascii="Times New Roman" w:hAnsi="Times New Roman" w:cs="Times New Roman"/>
        </w:rPr>
      </w:pPr>
      <w:r w:rsidRPr="00992CAE">
        <w:rPr>
          <w:rFonts w:ascii="Times New Roman" w:hAnsi="Times New Roman" w:cs="Times New Roman"/>
        </w:rPr>
        <w:t>LCMS/MS experiments were used to determine the fatty acid composition of se</w:t>
      </w:r>
      <w:r w:rsidR="00C57B2A" w:rsidRPr="00992CAE">
        <w:rPr>
          <w:rFonts w:ascii="Times New Roman" w:hAnsi="Times New Roman" w:cs="Times New Roman"/>
        </w:rPr>
        <w:t>lected intact TGs</w:t>
      </w:r>
      <w:r w:rsidRPr="00992CAE">
        <w:rPr>
          <w:rFonts w:ascii="Times New Roman" w:hAnsi="Times New Roman" w:cs="Times New Roman"/>
        </w:rPr>
        <w:t xml:space="preserve"> in fifteen adipose tissue extracts. A 10 µL aliquot of the lip</w:t>
      </w:r>
      <w:r w:rsidR="00C57B2A" w:rsidRPr="00992CAE">
        <w:rPr>
          <w:rFonts w:ascii="Times New Roman" w:hAnsi="Times New Roman" w:cs="Times New Roman"/>
        </w:rPr>
        <w:t>id extracts described above was</w:t>
      </w:r>
      <w:r w:rsidRPr="00992CAE">
        <w:rPr>
          <w:rFonts w:ascii="Times New Roman" w:hAnsi="Times New Roman" w:cs="Times New Roman"/>
        </w:rPr>
        <w:t xml:space="preserve"> diluted with 100 µL of 2:1:1 (v/v/v) of HPLC-grade isopropanol/acetonitrile/water. The instrumentation comprised of a Thermo Scientific Accela Autosampler coupled to a Thermo Scientific Elite</w:t>
      </w:r>
      <w:r w:rsidRPr="00992CAE">
        <w:rPr>
          <w:rFonts w:ascii="Times New Roman" w:hAnsi="Times New Roman" w:cs="Times New Roman"/>
          <w:vertAlign w:val="superscript"/>
        </w:rPr>
        <w:t>TM</w:t>
      </w:r>
      <w:r w:rsidRPr="00992CAE">
        <w:rPr>
          <w:rFonts w:ascii="Times New Roman" w:hAnsi="Times New Roman" w:cs="Times New Roman"/>
        </w:rPr>
        <w:t xml:space="preserve"> Iontrap-Orbitrap Hybrid mass spectrometer with a heated electrospray ionisation (HESI) source (Thermo Scientific, Hemel Hempstead Hertfordshire, UK). Separation of the TG lipid species was achieved by injecting 5 µL of each sample onto a Waters Acquity BEH (C18, 50 x 2.1 mm, 1.7 µm) column (Waters Ltd., Elstree, Hertfordshire, UK) maintained at 55</w:t>
      </w:r>
      <w:r w:rsidRPr="00992CAE">
        <w:rPr>
          <w:rFonts w:ascii="Times New Roman" w:hAnsi="Times New Roman" w:cs="Times New Roman"/>
          <w:vertAlign w:val="superscript"/>
        </w:rPr>
        <w:t>o</w:t>
      </w:r>
      <w:r w:rsidRPr="00992CAE">
        <w:rPr>
          <w:rFonts w:ascii="Times New Roman" w:hAnsi="Times New Roman" w:cs="Times New Roman"/>
        </w:rPr>
        <w:t>C. Mobile phase A consisted of 10 mM ammonium formate in acetonitrile:water (6:4), whilst mobile phase B contained 10 mM ammonium formate in isopropanol:acetonitrile (9:1). The concentration of mobile phase B was increased from 40</w:t>
      </w:r>
      <w:r w:rsidR="00D14995" w:rsidRPr="00992CAE">
        <w:rPr>
          <w:rFonts w:ascii="Times New Roman" w:hAnsi="Times New Roman" w:cs="Times New Roman"/>
        </w:rPr>
        <w:t xml:space="preserve"> to </w:t>
      </w:r>
      <w:r w:rsidRPr="00992CAE">
        <w:rPr>
          <w:rFonts w:ascii="Times New Roman" w:hAnsi="Times New Roman" w:cs="Times New Roman"/>
        </w:rPr>
        <w:t xml:space="preserve">99% in 8 min </w:t>
      </w:r>
      <w:r w:rsidR="0031434A" w:rsidRPr="00992CAE">
        <w:rPr>
          <w:rFonts w:ascii="Times New Roman" w:hAnsi="Times New Roman" w:cs="Times New Roman"/>
        </w:rPr>
        <w:t xml:space="preserve">and </w:t>
      </w:r>
      <w:r w:rsidRPr="00992CAE">
        <w:rPr>
          <w:rFonts w:ascii="Times New Roman" w:hAnsi="Times New Roman" w:cs="Times New Roman"/>
        </w:rPr>
        <w:t>then equilibrated at 40% for 1.5 min with a flow rate of 0.5 mL/min. The HESI source was operated in positive ion mode with the source temperature maintained at 375°C, the desolvation gas temperature was 380 °C and the gas flow rate was set at 40 arbitary units. Mass spectrometric data w</w:t>
      </w:r>
      <w:r w:rsidR="0031434A" w:rsidRPr="00992CAE">
        <w:rPr>
          <w:rFonts w:ascii="Times New Roman" w:hAnsi="Times New Roman" w:cs="Times New Roman"/>
        </w:rPr>
        <w:t>ere</w:t>
      </w:r>
      <w:r w:rsidRPr="00992CAE">
        <w:rPr>
          <w:rFonts w:ascii="Times New Roman" w:hAnsi="Times New Roman" w:cs="Times New Roman"/>
        </w:rPr>
        <w:t xml:space="preserve"> collected in the range </w:t>
      </w:r>
      <w:r w:rsidR="00827F17" w:rsidRPr="00BC2139">
        <w:rPr>
          <w:rFonts w:ascii="Times New Roman" w:hAnsi="Times New Roman" w:cs="Times New Roman"/>
        </w:rPr>
        <w:t>m/z = 100–2000</w:t>
      </w:r>
      <w:r w:rsidRPr="00992CAE">
        <w:rPr>
          <w:rFonts w:ascii="Times New Roman" w:hAnsi="Times New Roman" w:cs="Times New Roman"/>
        </w:rPr>
        <w:t>. The data were processed in Xcalibur</w:t>
      </w:r>
      <w:r w:rsidRPr="00992CAE">
        <w:rPr>
          <w:rFonts w:ascii="Times New Roman" w:hAnsi="Times New Roman" w:cs="Times New Roman"/>
          <w:vertAlign w:val="superscript"/>
        </w:rPr>
        <w:t>TM</w:t>
      </w:r>
      <w:r w:rsidRPr="00992CAE">
        <w:rPr>
          <w:rFonts w:ascii="Times New Roman" w:hAnsi="Times New Roman" w:cs="Times New Roman"/>
        </w:rPr>
        <w:t xml:space="preserve">  software (</w:t>
      </w:r>
      <w:r w:rsidR="00B43B4E" w:rsidRPr="00992CAE">
        <w:rPr>
          <w:rFonts w:ascii="Times New Roman" w:hAnsi="Times New Roman" w:cs="Times New Roman"/>
        </w:rPr>
        <w:t xml:space="preserve">Version </w:t>
      </w:r>
      <w:r w:rsidRPr="00992CAE">
        <w:rPr>
          <w:rFonts w:ascii="Times New Roman" w:hAnsi="Times New Roman" w:cs="Times New Roman"/>
        </w:rPr>
        <w:t>Thermo Scientific, Hemel Hempstead, Hertfordshire, UK) for each pre-selected m/z value subtracting each fragment mass from the parent ion (see supplementary data).</w:t>
      </w:r>
    </w:p>
    <w:p w14:paraId="4F15DE2B" w14:textId="5186759E" w:rsidR="00B43B4E" w:rsidRPr="00992CAE" w:rsidRDefault="003D0402" w:rsidP="00F11D70">
      <w:pPr>
        <w:pStyle w:val="Heading2"/>
        <w:spacing w:line="480" w:lineRule="auto"/>
        <w:rPr>
          <w:rFonts w:ascii="Times New Roman" w:hAnsi="Times New Roman" w:cs="Times New Roman"/>
          <w:sz w:val="22"/>
          <w:szCs w:val="22"/>
        </w:rPr>
      </w:pPr>
      <w:r w:rsidRPr="00992CAE">
        <w:rPr>
          <w:rFonts w:ascii="Times New Roman" w:hAnsi="Times New Roman" w:cs="Times New Roman"/>
          <w:sz w:val="22"/>
          <w:szCs w:val="22"/>
        </w:rPr>
        <w:t xml:space="preserve">Multivariate Data Analysis </w:t>
      </w:r>
    </w:p>
    <w:p w14:paraId="61B639D5" w14:textId="5E6BC07A" w:rsidR="0035250A" w:rsidRPr="00992CAE" w:rsidRDefault="000C57A5" w:rsidP="00F11D70">
      <w:pPr>
        <w:spacing w:line="480" w:lineRule="auto"/>
        <w:rPr>
          <w:rFonts w:ascii="Times New Roman" w:hAnsi="Times New Roman" w:cs="Times New Roman"/>
        </w:rPr>
      </w:pPr>
      <w:r w:rsidRPr="00992CAE">
        <w:rPr>
          <w:rFonts w:ascii="Times New Roman" w:hAnsi="Times New Roman" w:cs="Times New Roman"/>
        </w:rPr>
        <w:lastRenderedPageBreak/>
        <w:t>Multivariate data analysis (MVDA) of</w:t>
      </w:r>
      <w:r w:rsidR="00E059B5" w:rsidRPr="00992CAE">
        <w:rPr>
          <w:rFonts w:ascii="Times New Roman" w:hAnsi="Times New Roman" w:cs="Times New Roman"/>
        </w:rPr>
        <w:t xml:space="preserve"> the</w:t>
      </w:r>
      <w:r w:rsidRPr="00992CAE">
        <w:rPr>
          <w:rFonts w:ascii="Times New Roman" w:hAnsi="Times New Roman" w:cs="Times New Roman"/>
        </w:rPr>
        <w:t xml:space="preserve"> DI</w:t>
      </w:r>
      <w:r w:rsidR="00C57B2A" w:rsidRPr="00992CAE">
        <w:rPr>
          <w:rFonts w:ascii="Times New Roman" w:hAnsi="Times New Roman" w:cs="Times New Roman"/>
        </w:rPr>
        <w:t>-</w:t>
      </w:r>
      <w:r w:rsidRPr="00992CAE">
        <w:rPr>
          <w:rFonts w:ascii="Times New Roman" w:hAnsi="Times New Roman" w:cs="Times New Roman"/>
        </w:rPr>
        <w:t>MS</w:t>
      </w:r>
      <w:r w:rsidR="00E059B5" w:rsidRPr="00992CAE">
        <w:rPr>
          <w:rFonts w:ascii="Times New Roman" w:hAnsi="Times New Roman" w:cs="Times New Roman"/>
        </w:rPr>
        <w:t xml:space="preserve"> data</w:t>
      </w:r>
      <w:r w:rsidR="007C3EE3" w:rsidRPr="00992CAE">
        <w:rPr>
          <w:rFonts w:ascii="Times New Roman" w:hAnsi="Times New Roman" w:cs="Times New Roman"/>
        </w:rPr>
        <w:t xml:space="preserve">/metadata matrix </w:t>
      </w:r>
      <w:r w:rsidRPr="00992CAE">
        <w:rPr>
          <w:rFonts w:ascii="Times New Roman" w:hAnsi="Times New Roman" w:cs="Times New Roman"/>
        </w:rPr>
        <w:t>was performed in SIMCA (version 14, Umetrics AB, Ume</w:t>
      </w:r>
      <w:r w:rsidR="00CB2576" w:rsidRPr="00992CAE">
        <w:rPr>
          <w:rFonts w:ascii="Times New Roman" w:hAnsi="Times New Roman" w:cs="Times New Roman"/>
        </w:rPr>
        <w:t>å</w:t>
      </w:r>
      <w:r w:rsidRPr="00992CAE">
        <w:rPr>
          <w:rFonts w:ascii="Times New Roman" w:hAnsi="Times New Roman" w:cs="Times New Roman"/>
        </w:rPr>
        <w:t xml:space="preserve">, Sweden). The </w:t>
      </w:r>
      <w:r w:rsidR="007D7A4E" w:rsidRPr="00992CAE">
        <w:rPr>
          <w:rFonts w:ascii="Times New Roman" w:hAnsi="Times New Roman" w:cs="Times New Roman"/>
        </w:rPr>
        <w:t xml:space="preserve">positive and negative mode </w:t>
      </w:r>
      <w:r w:rsidR="007C3EE3" w:rsidRPr="00992CAE">
        <w:rPr>
          <w:rFonts w:ascii="Times New Roman" w:hAnsi="Times New Roman" w:cs="Times New Roman"/>
        </w:rPr>
        <w:t>DI</w:t>
      </w:r>
      <w:r w:rsidR="00C57B2A" w:rsidRPr="00992CAE">
        <w:rPr>
          <w:rFonts w:ascii="Times New Roman" w:hAnsi="Times New Roman" w:cs="Times New Roman"/>
        </w:rPr>
        <w:t>-</w:t>
      </w:r>
      <w:r w:rsidR="007C3EE3" w:rsidRPr="00992CAE">
        <w:rPr>
          <w:rFonts w:ascii="Times New Roman" w:hAnsi="Times New Roman" w:cs="Times New Roman"/>
        </w:rPr>
        <w:t>MS</w:t>
      </w:r>
      <w:r w:rsidR="007D7A4E" w:rsidRPr="00992CAE">
        <w:rPr>
          <w:rFonts w:ascii="Times New Roman" w:hAnsi="Times New Roman" w:cs="Times New Roman"/>
        </w:rPr>
        <w:t xml:space="preserve"> data</w:t>
      </w:r>
      <w:r w:rsidR="007C3EE3" w:rsidRPr="00992CAE">
        <w:rPr>
          <w:rFonts w:ascii="Times New Roman" w:hAnsi="Times New Roman" w:cs="Times New Roman"/>
        </w:rPr>
        <w:t xml:space="preserve"> (X-matrix) </w:t>
      </w:r>
      <w:r w:rsidR="007D7A4E" w:rsidRPr="00992CAE">
        <w:rPr>
          <w:rFonts w:ascii="Times New Roman" w:hAnsi="Times New Roman" w:cs="Times New Roman"/>
        </w:rPr>
        <w:t>were considered separately and</w:t>
      </w:r>
      <w:r w:rsidRPr="00992CAE">
        <w:rPr>
          <w:rFonts w:ascii="Times New Roman" w:hAnsi="Times New Roman" w:cs="Times New Roman"/>
        </w:rPr>
        <w:t xml:space="preserve"> </w:t>
      </w:r>
      <w:r w:rsidR="00C93A31" w:rsidRPr="00992CAE">
        <w:rPr>
          <w:rFonts w:ascii="Times New Roman" w:hAnsi="Times New Roman" w:cs="Times New Roman"/>
        </w:rPr>
        <w:t>were</w:t>
      </w:r>
      <w:r w:rsidRPr="00992CAE">
        <w:rPr>
          <w:rFonts w:ascii="Times New Roman" w:hAnsi="Times New Roman" w:cs="Times New Roman"/>
        </w:rPr>
        <w:t xml:space="preserve"> i</w:t>
      </w:r>
      <w:r w:rsidR="007C3EE3" w:rsidRPr="00992CAE">
        <w:rPr>
          <w:rFonts w:ascii="Times New Roman" w:hAnsi="Times New Roman" w:cs="Times New Roman"/>
        </w:rPr>
        <w:t xml:space="preserve">nitially analysed </w:t>
      </w:r>
      <w:r w:rsidRPr="00992CAE">
        <w:rPr>
          <w:rFonts w:ascii="Times New Roman" w:hAnsi="Times New Roman" w:cs="Times New Roman"/>
        </w:rPr>
        <w:t>usin</w:t>
      </w:r>
      <w:r w:rsidR="009652CD" w:rsidRPr="00992CAE">
        <w:rPr>
          <w:rFonts w:ascii="Times New Roman" w:hAnsi="Times New Roman" w:cs="Times New Roman"/>
        </w:rPr>
        <w:t>g PCA and HCA</w:t>
      </w:r>
      <w:r w:rsidRPr="00992CAE">
        <w:rPr>
          <w:rFonts w:ascii="Times New Roman" w:hAnsi="Times New Roman" w:cs="Times New Roman"/>
        </w:rPr>
        <w:t xml:space="preserve"> to investigate the inherent </w:t>
      </w:r>
      <w:r w:rsidR="007C3EE3" w:rsidRPr="00992CAE">
        <w:rPr>
          <w:rFonts w:ascii="Times New Roman" w:hAnsi="Times New Roman" w:cs="Times New Roman"/>
        </w:rPr>
        <w:t xml:space="preserve">variation in the data. Subsequent groupings in the data were probed further using OPLS-DA class models. </w:t>
      </w:r>
      <w:r w:rsidR="00C93A31" w:rsidRPr="00992CAE">
        <w:rPr>
          <w:rFonts w:ascii="Times New Roman" w:hAnsi="Times New Roman" w:cs="Times New Roman"/>
        </w:rPr>
        <w:t xml:space="preserve">OPLS models were constructed </w:t>
      </w:r>
      <w:r w:rsidR="005F7C50" w:rsidRPr="00992CAE">
        <w:rPr>
          <w:rFonts w:ascii="Times New Roman" w:hAnsi="Times New Roman" w:cs="Times New Roman"/>
        </w:rPr>
        <w:t>using the DI</w:t>
      </w:r>
      <w:r w:rsidR="00EF6A04" w:rsidRPr="00992CAE">
        <w:rPr>
          <w:rFonts w:ascii="Times New Roman" w:hAnsi="Times New Roman" w:cs="Times New Roman"/>
        </w:rPr>
        <w:t>-</w:t>
      </w:r>
      <w:r w:rsidR="005F7C50" w:rsidRPr="00992CAE">
        <w:rPr>
          <w:rFonts w:ascii="Times New Roman" w:hAnsi="Times New Roman" w:cs="Times New Roman"/>
        </w:rPr>
        <w:t xml:space="preserve">MS data (X-matrix) alongside metadata </w:t>
      </w:r>
      <w:r w:rsidR="00275EA1" w:rsidRPr="00992CAE">
        <w:rPr>
          <w:rFonts w:ascii="Times New Roman" w:hAnsi="Times New Roman" w:cs="Times New Roman"/>
        </w:rPr>
        <w:t xml:space="preserve">descriptors (Y-matrix) of continuous variables (age, BMI, waist circumference and percentage body fat) with the category variables of </w:t>
      </w:r>
      <w:r w:rsidR="00D14995" w:rsidRPr="00992CAE">
        <w:rPr>
          <w:rFonts w:ascii="Times New Roman" w:hAnsi="Times New Roman" w:cs="Times New Roman"/>
        </w:rPr>
        <w:t xml:space="preserve">sex </w:t>
      </w:r>
      <w:r w:rsidR="00275EA1" w:rsidRPr="00992CAE">
        <w:rPr>
          <w:rFonts w:ascii="Times New Roman" w:hAnsi="Times New Roman" w:cs="Times New Roman"/>
        </w:rPr>
        <w:t>and diet (‘control’ and ‘fish oil’</w:t>
      </w:r>
      <w:r w:rsidR="007B471C" w:rsidRPr="00992CAE">
        <w:rPr>
          <w:rFonts w:ascii="Times New Roman" w:hAnsi="Times New Roman" w:cs="Times New Roman"/>
        </w:rPr>
        <w:t xml:space="preserve">). Predicted metadata descriptors (Ypred) were calculated from the X-matrix data and compared to the original ‘observed’ data using simple linear regression for the </w:t>
      </w:r>
      <w:r w:rsidR="000137BB" w:rsidRPr="00992CAE">
        <w:rPr>
          <w:rFonts w:ascii="Times New Roman" w:hAnsi="Times New Roman" w:cs="Times New Roman"/>
        </w:rPr>
        <w:t>continuous variables and assignment of each sample to a class above a limit (Ypred &gt;0.5) for the category variables</w:t>
      </w:r>
      <w:r w:rsidR="0032243E">
        <w:rPr>
          <w:rFonts w:ascii="Times New Roman" w:hAnsi="Times New Roman" w:cs="Times New Roman"/>
        </w:rPr>
        <w:fldChar w:fldCharType="begin"/>
      </w:r>
      <w:r w:rsidR="0032243E">
        <w:rPr>
          <w:rFonts w:ascii="Times New Roman" w:hAnsi="Times New Roman" w:cs="Times New Roman"/>
        </w:rPr>
        <w:instrText xml:space="preserve"> ADDIN EN.CITE &lt;EndNote&gt;&lt;Cite&gt;&lt;Author&gt;Trygg&lt;/Author&gt;&lt;Year&gt;2007&lt;/Year&gt;&lt;RecNum&gt;164&lt;/RecNum&gt;&lt;DisplayText&gt;&lt;style face="italic superscript"&gt;28&lt;/style&gt;&lt;/DisplayText&gt;&lt;record&gt;&lt;rec-number&gt;164&lt;/rec-number&gt;&lt;foreign-keys&gt;&lt;key app="EN" db-id="tfzxwavea5r9wfedftkpv0pusarzsvapd922" timestamp="0"&gt;164&lt;/key&gt;&lt;/foreign-keys&gt;&lt;ref-type name="Journal Article"&gt;17&lt;/ref-type&gt;&lt;contributors&gt;&lt;authors&gt;&lt;author&gt;Trygg, J.&lt;/author&gt;&lt;author&gt;Holmes, E.&lt;/author&gt;&lt;author&gt;Lundstedt, T.&lt;/author&gt;&lt;/authors&gt;&lt;/contributors&gt;&lt;auth-address&gt;Research Group for Chemometrics, Institute of Chemistry, Umea University, Sweden.&lt;/auth-address&gt;&lt;titles&gt;&lt;title&gt;Chemometrics in metabonomics&lt;/title&gt;&lt;secondary-title&gt;J Proteome Res&lt;/secondary-title&gt;&lt;/titles&gt;&lt;pages&gt;469-79&lt;/pages&gt;&lt;volume&gt;6&lt;/volume&gt;&lt;number&gt;2&lt;/number&gt;&lt;edition&gt;2007/02/03&lt;/edition&gt;&lt;keywords&gt;&lt;keyword&gt;Kinetics&lt;/keyword&gt;&lt;keyword&gt;Least-Squares Analysis&lt;/keyword&gt;&lt;keyword&gt;*Metabolism&lt;/keyword&gt;&lt;keyword&gt;Models, Statistical&lt;/keyword&gt;&lt;keyword&gt;Multivariate Analysis&lt;/keyword&gt;&lt;keyword&gt;Proteins/*chemistry/*metabolism&lt;/keyword&gt;&lt;/keywords&gt;&lt;dates&gt;&lt;year&gt;2007&lt;/year&gt;&lt;pub-dates&gt;&lt;date&gt;Feb&lt;/date&gt;&lt;/pub-dates&gt;&lt;/dates&gt;&lt;isbn&gt;1535-3893 (Print)&amp;#xD;1535-3893 (Linking)&lt;/isbn&gt;&lt;accession-num&gt;17269704&lt;/accession-num&gt;&lt;urls&gt;&lt;related-urls&gt;&lt;url&gt;http://www.ncbi.nlm.nih.gov/pubmed/17269704&lt;/url&gt;&lt;/related-urls&gt;&lt;/urls&gt;&lt;electronic-resource-num&gt;10.1021/pr060594q&lt;/electronic-resource-num&gt;&lt;language&gt;eng&lt;/language&gt;&lt;/record&gt;&lt;/Cite&gt;&lt;/EndNote&gt;</w:instrText>
      </w:r>
      <w:r w:rsidR="0032243E">
        <w:rPr>
          <w:rFonts w:ascii="Times New Roman" w:hAnsi="Times New Roman" w:cs="Times New Roman"/>
        </w:rPr>
        <w:fldChar w:fldCharType="separate"/>
      </w:r>
      <w:r w:rsidR="0032243E" w:rsidRPr="0032243E">
        <w:rPr>
          <w:rFonts w:ascii="Times New Roman" w:hAnsi="Times New Roman" w:cs="Times New Roman"/>
          <w:i/>
          <w:noProof/>
          <w:vertAlign w:val="superscript"/>
        </w:rPr>
        <w:t>28</w:t>
      </w:r>
      <w:r w:rsidR="0032243E">
        <w:rPr>
          <w:rFonts w:ascii="Times New Roman" w:hAnsi="Times New Roman" w:cs="Times New Roman"/>
        </w:rPr>
        <w:fldChar w:fldCharType="end"/>
      </w:r>
      <w:r w:rsidR="000137BB" w:rsidRPr="00992CAE">
        <w:rPr>
          <w:rFonts w:ascii="Times New Roman" w:hAnsi="Times New Roman" w:cs="Times New Roman"/>
        </w:rPr>
        <w:t xml:space="preserve">. </w:t>
      </w:r>
    </w:p>
    <w:p w14:paraId="5AE61DAF" w14:textId="1D443A9A" w:rsidR="007B471C" w:rsidRPr="00992CAE" w:rsidRDefault="00D629C5" w:rsidP="00F11D70">
      <w:pPr>
        <w:spacing w:line="480" w:lineRule="auto"/>
        <w:rPr>
          <w:rFonts w:ascii="Times New Roman" w:hAnsi="Times New Roman" w:cs="Times New Roman"/>
        </w:rPr>
      </w:pPr>
      <w:r w:rsidRPr="00992CAE">
        <w:rPr>
          <w:rFonts w:ascii="Times New Roman" w:hAnsi="Times New Roman" w:cs="Times New Roman"/>
        </w:rPr>
        <w:t>Two-class OPLS-DA models</w:t>
      </w:r>
      <w:r w:rsidR="0043121B" w:rsidRPr="00992CAE">
        <w:rPr>
          <w:rFonts w:ascii="Times New Roman" w:hAnsi="Times New Roman" w:cs="Times New Roman"/>
        </w:rPr>
        <w:t xml:space="preserve"> (‘control’ and ‘fish oil’) </w:t>
      </w:r>
      <w:r w:rsidRPr="00992CAE">
        <w:rPr>
          <w:rFonts w:ascii="Times New Roman" w:hAnsi="Times New Roman" w:cs="Times New Roman"/>
        </w:rPr>
        <w:t xml:space="preserve">were constructed </w:t>
      </w:r>
      <w:r w:rsidR="004A0AB3" w:rsidRPr="00992CAE">
        <w:rPr>
          <w:rFonts w:ascii="Times New Roman" w:hAnsi="Times New Roman" w:cs="Times New Roman"/>
        </w:rPr>
        <w:t xml:space="preserve">to investigate </w:t>
      </w:r>
      <w:r w:rsidR="0043121B" w:rsidRPr="00992CAE">
        <w:rPr>
          <w:rFonts w:ascii="Times New Roman" w:hAnsi="Times New Roman" w:cs="Times New Roman"/>
        </w:rPr>
        <w:t xml:space="preserve">the impact of EPA and DHA incorporation into </w:t>
      </w:r>
      <w:r w:rsidR="00CF5447" w:rsidRPr="00992CAE">
        <w:rPr>
          <w:rFonts w:ascii="Times New Roman" w:hAnsi="Times New Roman" w:cs="Times New Roman"/>
        </w:rPr>
        <w:t>intact lipids and models were constructed using different combination</w:t>
      </w:r>
      <w:r w:rsidR="00D14995" w:rsidRPr="00992CAE">
        <w:rPr>
          <w:rFonts w:ascii="Times New Roman" w:hAnsi="Times New Roman" w:cs="Times New Roman"/>
        </w:rPr>
        <w:t>s</w:t>
      </w:r>
      <w:r w:rsidR="00CF5447" w:rsidRPr="00992CAE">
        <w:rPr>
          <w:rFonts w:ascii="Times New Roman" w:hAnsi="Times New Roman" w:cs="Times New Roman"/>
        </w:rPr>
        <w:t xml:space="preserve"> of lipid variables: all lipids (detected in positive (M1) or negative (M5) mode), lipids with VIP &gt;1 (positive (M2) or negative (M6) mode), TGs (M3), </w:t>
      </w:r>
      <w:r w:rsidR="009652CD" w:rsidRPr="00992CAE">
        <w:rPr>
          <w:rFonts w:ascii="Times New Roman" w:hAnsi="Times New Roman" w:cs="Times New Roman"/>
        </w:rPr>
        <w:t>phosphocholines (</w:t>
      </w:r>
      <w:r w:rsidR="00CF5447" w:rsidRPr="00992CAE">
        <w:rPr>
          <w:rFonts w:ascii="Times New Roman" w:hAnsi="Times New Roman" w:cs="Times New Roman"/>
        </w:rPr>
        <w:t>PC</w:t>
      </w:r>
      <w:r w:rsidR="0031434A" w:rsidRPr="00992CAE">
        <w:rPr>
          <w:rFonts w:ascii="Times New Roman" w:hAnsi="Times New Roman" w:cs="Times New Roman"/>
        </w:rPr>
        <w:t>s</w:t>
      </w:r>
      <w:r w:rsidR="009652CD" w:rsidRPr="00992CAE">
        <w:rPr>
          <w:rFonts w:ascii="Times New Roman" w:hAnsi="Times New Roman" w:cs="Times New Roman"/>
        </w:rPr>
        <w:t>)</w:t>
      </w:r>
      <w:r w:rsidR="00CF5447" w:rsidRPr="00992CAE">
        <w:rPr>
          <w:rFonts w:ascii="Times New Roman" w:hAnsi="Times New Roman" w:cs="Times New Roman"/>
        </w:rPr>
        <w:t xml:space="preserve"> and </w:t>
      </w:r>
      <w:r w:rsidR="009652CD" w:rsidRPr="00992CAE">
        <w:rPr>
          <w:rFonts w:ascii="Times New Roman" w:hAnsi="Times New Roman" w:cs="Times New Roman"/>
        </w:rPr>
        <w:t>sphingomyelins (</w:t>
      </w:r>
      <w:r w:rsidR="00CF5447" w:rsidRPr="00992CAE">
        <w:rPr>
          <w:rFonts w:ascii="Times New Roman" w:hAnsi="Times New Roman" w:cs="Times New Roman"/>
        </w:rPr>
        <w:t>SM</w:t>
      </w:r>
      <w:r w:rsidR="009652CD" w:rsidRPr="00992CAE">
        <w:rPr>
          <w:rFonts w:ascii="Times New Roman" w:hAnsi="Times New Roman" w:cs="Times New Roman"/>
        </w:rPr>
        <w:t>)</w:t>
      </w:r>
      <w:r w:rsidR="00CF5447" w:rsidRPr="00992CAE">
        <w:rPr>
          <w:rFonts w:ascii="Times New Roman" w:hAnsi="Times New Roman" w:cs="Times New Roman"/>
        </w:rPr>
        <w:t xml:space="preserve"> (M4), </w:t>
      </w:r>
      <w:r w:rsidR="009652CD" w:rsidRPr="00992CAE">
        <w:rPr>
          <w:rFonts w:ascii="Times New Roman" w:hAnsi="Times New Roman" w:cs="Times New Roman"/>
        </w:rPr>
        <w:t>non-esterified fatty acids (</w:t>
      </w:r>
      <w:r w:rsidR="00CF5447" w:rsidRPr="00992CAE">
        <w:rPr>
          <w:rFonts w:ascii="Times New Roman" w:hAnsi="Times New Roman" w:cs="Times New Roman"/>
        </w:rPr>
        <w:t>NEFA</w:t>
      </w:r>
      <w:r w:rsidR="0031434A" w:rsidRPr="00992CAE">
        <w:rPr>
          <w:rFonts w:ascii="Times New Roman" w:hAnsi="Times New Roman" w:cs="Times New Roman"/>
        </w:rPr>
        <w:t>s</w:t>
      </w:r>
      <w:r w:rsidR="009652CD" w:rsidRPr="00992CAE">
        <w:rPr>
          <w:rFonts w:ascii="Times New Roman" w:hAnsi="Times New Roman" w:cs="Times New Roman"/>
        </w:rPr>
        <w:t>)</w:t>
      </w:r>
      <w:r w:rsidR="00CF5447" w:rsidRPr="00992CAE">
        <w:rPr>
          <w:rFonts w:ascii="Times New Roman" w:hAnsi="Times New Roman" w:cs="Times New Roman"/>
        </w:rPr>
        <w:t xml:space="preserve"> (M7) and </w:t>
      </w:r>
      <w:r w:rsidR="009652CD" w:rsidRPr="00992CAE">
        <w:rPr>
          <w:rFonts w:ascii="Times New Roman" w:hAnsi="Times New Roman" w:cs="Times New Roman"/>
        </w:rPr>
        <w:t>phosphoethanolamines (</w:t>
      </w:r>
      <w:r w:rsidR="00CF5447" w:rsidRPr="00992CAE">
        <w:rPr>
          <w:rFonts w:ascii="Times New Roman" w:hAnsi="Times New Roman" w:cs="Times New Roman"/>
        </w:rPr>
        <w:t>PE</w:t>
      </w:r>
      <w:r w:rsidR="0031434A" w:rsidRPr="00992CAE">
        <w:rPr>
          <w:rFonts w:ascii="Times New Roman" w:hAnsi="Times New Roman" w:cs="Times New Roman"/>
        </w:rPr>
        <w:t>s</w:t>
      </w:r>
      <w:r w:rsidR="009652CD" w:rsidRPr="00992CAE">
        <w:rPr>
          <w:rFonts w:ascii="Times New Roman" w:hAnsi="Times New Roman" w:cs="Times New Roman"/>
        </w:rPr>
        <w:t>)</w:t>
      </w:r>
      <w:r w:rsidR="00CF5447" w:rsidRPr="00992CAE">
        <w:rPr>
          <w:rFonts w:ascii="Times New Roman" w:hAnsi="Times New Roman" w:cs="Times New Roman"/>
        </w:rPr>
        <w:t xml:space="preserve"> (M8).</w:t>
      </w:r>
      <w:r w:rsidR="0035250A" w:rsidRPr="00992CAE">
        <w:rPr>
          <w:rFonts w:ascii="Times New Roman" w:hAnsi="Times New Roman" w:cs="Times New Roman"/>
        </w:rPr>
        <w:t xml:space="preserve"> These models were used to predict class membership, assigning each sample to a class above a limit (determined by ROC curve analysis</w:t>
      </w:r>
      <w:r w:rsidR="008A129B" w:rsidRPr="00992CAE">
        <w:rPr>
          <w:rFonts w:ascii="Times New Roman" w:hAnsi="Times New Roman" w:cs="Times New Roman"/>
        </w:rPr>
        <w:t xml:space="preserve"> described below</w:t>
      </w:r>
      <w:r w:rsidR="0035250A" w:rsidRPr="00992CAE">
        <w:rPr>
          <w:rFonts w:ascii="Times New Roman" w:hAnsi="Times New Roman" w:cs="Times New Roman"/>
        </w:rPr>
        <w:t>)</w:t>
      </w:r>
      <w:r w:rsidR="008B46E0" w:rsidRPr="00992CAE">
        <w:rPr>
          <w:rFonts w:ascii="Times New Roman" w:hAnsi="Times New Roman" w:cs="Times New Roman"/>
        </w:rPr>
        <w:t xml:space="preserve">. </w:t>
      </w:r>
      <w:r w:rsidR="008A129B" w:rsidRPr="00992CAE">
        <w:rPr>
          <w:rFonts w:ascii="Times New Roman" w:hAnsi="Times New Roman" w:cs="Times New Roman"/>
        </w:rPr>
        <w:t>The robustness of all MVDA models was assessed using the R</w:t>
      </w:r>
      <w:r w:rsidR="008A129B" w:rsidRPr="00992CAE">
        <w:rPr>
          <w:rFonts w:ascii="Times New Roman" w:hAnsi="Times New Roman" w:cs="Times New Roman"/>
          <w:vertAlign w:val="superscript"/>
        </w:rPr>
        <w:t>2</w:t>
      </w:r>
      <w:r w:rsidR="008A129B" w:rsidRPr="00992CAE">
        <w:rPr>
          <w:rFonts w:ascii="Times New Roman" w:hAnsi="Times New Roman" w:cs="Times New Roman"/>
        </w:rPr>
        <w:t xml:space="preserve"> (‘goodness of fit’) and Q</w:t>
      </w:r>
      <w:r w:rsidR="008A129B" w:rsidRPr="00992CAE">
        <w:rPr>
          <w:rFonts w:ascii="Times New Roman" w:hAnsi="Times New Roman" w:cs="Times New Roman"/>
          <w:vertAlign w:val="superscript"/>
        </w:rPr>
        <w:t>2</w:t>
      </w:r>
      <w:r w:rsidR="008A129B" w:rsidRPr="00992CAE">
        <w:rPr>
          <w:rFonts w:ascii="Times New Roman" w:hAnsi="Times New Roman" w:cs="Times New Roman"/>
        </w:rPr>
        <w:t xml:space="preserve"> (‘predictability’)</w:t>
      </w:r>
      <w:r w:rsidR="00EF6A04" w:rsidRPr="00992CAE">
        <w:rPr>
          <w:rFonts w:ascii="Times New Roman" w:hAnsi="Times New Roman" w:cs="Times New Roman"/>
        </w:rPr>
        <w:t>,</w:t>
      </w:r>
      <w:r w:rsidR="008A129B" w:rsidRPr="00992CAE">
        <w:rPr>
          <w:rFonts w:ascii="Times New Roman" w:hAnsi="Times New Roman" w:cs="Times New Roman"/>
        </w:rPr>
        <w:t xml:space="preserve"> values with R</w:t>
      </w:r>
      <w:r w:rsidR="008A129B" w:rsidRPr="00992CAE">
        <w:rPr>
          <w:rFonts w:ascii="Times New Roman" w:hAnsi="Times New Roman" w:cs="Times New Roman"/>
          <w:vertAlign w:val="superscript"/>
        </w:rPr>
        <w:t>2</w:t>
      </w:r>
      <w:r w:rsidR="008A129B" w:rsidRPr="00992CAE">
        <w:rPr>
          <w:rFonts w:ascii="Times New Roman" w:hAnsi="Times New Roman" w:cs="Times New Roman"/>
        </w:rPr>
        <w:t xml:space="preserve"> &gt;0.5 and Q</w:t>
      </w:r>
      <w:r w:rsidR="008A129B" w:rsidRPr="00992CAE">
        <w:rPr>
          <w:rFonts w:ascii="Times New Roman" w:hAnsi="Times New Roman" w:cs="Times New Roman"/>
          <w:vertAlign w:val="superscript"/>
        </w:rPr>
        <w:t>2</w:t>
      </w:r>
      <w:r w:rsidR="008A129B" w:rsidRPr="00992CAE">
        <w:rPr>
          <w:rFonts w:ascii="Times New Roman" w:hAnsi="Times New Roman" w:cs="Times New Roman"/>
        </w:rPr>
        <w:t xml:space="preserve"> &gt;0.4</w:t>
      </w:r>
      <w:r w:rsidR="00EF6A04" w:rsidRPr="00992CAE">
        <w:rPr>
          <w:rFonts w:ascii="Times New Roman" w:hAnsi="Times New Roman" w:cs="Times New Roman"/>
        </w:rPr>
        <w:t xml:space="preserve"> considered a robust model</w:t>
      </w:r>
      <w:r w:rsidR="008A129B" w:rsidRPr="00992CAE">
        <w:rPr>
          <w:rFonts w:ascii="Times New Roman" w:hAnsi="Times New Roman" w:cs="Times New Roman"/>
        </w:rPr>
        <w:t>. Further validation of the models was performed by dividing the data into training and test sets (⅔ and ⅓</w:t>
      </w:r>
      <w:r w:rsidR="00EF6A04" w:rsidRPr="00992CAE">
        <w:rPr>
          <w:rFonts w:ascii="Times New Roman" w:hAnsi="Times New Roman" w:cs="Times New Roman"/>
        </w:rPr>
        <w:t>,</w:t>
      </w:r>
      <w:r w:rsidR="008A129B" w:rsidRPr="00992CAE">
        <w:rPr>
          <w:rFonts w:ascii="Times New Roman" w:hAnsi="Times New Roman" w:cs="Times New Roman"/>
        </w:rPr>
        <w:t xml:space="preserve"> respectively)</w:t>
      </w:r>
      <w:r w:rsidR="00D14995" w:rsidRPr="00992CAE">
        <w:rPr>
          <w:rFonts w:ascii="Times New Roman" w:hAnsi="Times New Roman" w:cs="Times New Roman"/>
        </w:rPr>
        <w:t>.</w:t>
      </w:r>
      <w:r w:rsidR="008A129B" w:rsidRPr="00992CAE">
        <w:rPr>
          <w:rFonts w:ascii="Times New Roman" w:hAnsi="Times New Roman" w:cs="Times New Roman"/>
        </w:rPr>
        <w:t xml:space="preserve"> OPLS-DA models were constructed on the training set and used to predict the class membership of the </w:t>
      </w:r>
      <w:r w:rsidR="00386089" w:rsidRPr="00992CAE">
        <w:rPr>
          <w:rFonts w:ascii="Times New Roman" w:hAnsi="Times New Roman" w:cs="Times New Roman"/>
        </w:rPr>
        <w:t>test</w:t>
      </w:r>
      <w:r w:rsidR="008A129B" w:rsidRPr="00992CAE">
        <w:rPr>
          <w:rFonts w:ascii="Times New Roman" w:hAnsi="Times New Roman" w:cs="Times New Roman"/>
        </w:rPr>
        <w:t xml:space="preserve"> set samples.</w:t>
      </w:r>
      <w:r w:rsidR="003C67D1" w:rsidRPr="00992CAE">
        <w:rPr>
          <w:rFonts w:ascii="Times New Roman" w:hAnsi="Times New Roman" w:cs="Times New Roman"/>
        </w:rPr>
        <w:t xml:space="preserve"> Validation was repeated three times on different combinations of </w:t>
      </w:r>
      <w:r w:rsidR="00EF6A04" w:rsidRPr="00992CAE">
        <w:rPr>
          <w:rFonts w:ascii="Times New Roman" w:hAnsi="Times New Roman" w:cs="Times New Roman"/>
        </w:rPr>
        <w:t xml:space="preserve">samples to form </w:t>
      </w:r>
      <w:r w:rsidR="003C67D1" w:rsidRPr="00992CAE">
        <w:rPr>
          <w:rFonts w:ascii="Times New Roman" w:hAnsi="Times New Roman" w:cs="Times New Roman"/>
        </w:rPr>
        <w:t>test set</w:t>
      </w:r>
      <w:r w:rsidR="00EF6A04" w:rsidRPr="00992CAE">
        <w:rPr>
          <w:rFonts w:ascii="Times New Roman" w:hAnsi="Times New Roman" w:cs="Times New Roman"/>
        </w:rPr>
        <w:t>s</w:t>
      </w:r>
      <w:r w:rsidR="003C67D1" w:rsidRPr="00992CAE">
        <w:rPr>
          <w:rFonts w:ascii="Times New Roman" w:hAnsi="Times New Roman" w:cs="Times New Roman"/>
        </w:rPr>
        <w:t xml:space="preserve">. </w:t>
      </w:r>
      <w:r w:rsidR="002E5A5C" w:rsidRPr="00992CAE">
        <w:rPr>
          <w:rFonts w:ascii="Times New Roman" w:hAnsi="Times New Roman" w:cs="Times New Roman"/>
        </w:rPr>
        <w:t xml:space="preserve"> </w:t>
      </w:r>
      <w:r w:rsidR="007B471C" w:rsidRPr="00992CAE">
        <w:rPr>
          <w:rFonts w:ascii="Times New Roman" w:hAnsi="Times New Roman" w:cs="Times New Roman"/>
        </w:rPr>
        <w:t>Lipids associated with either groups/classes or metadata descriptors were determined from the Variable Importance on Proj</w:t>
      </w:r>
      <w:r w:rsidR="00827F17">
        <w:rPr>
          <w:rFonts w:ascii="Times New Roman" w:hAnsi="Times New Roman" w:cs="Times New Roman"/>
        </w:rPr>
        <w:t>ection (VIP) data (</w:t>
      </w:r>
      <w:r w:rsidR="00827F17" w:rsidRPr="00BC2139">
        <w:rPr>
          <w:rFonts w:ascii="Times New Roman" w:hAnsi="Times New Roman" w:cs="Times New Roman"/>
        </w:rPr>
        <w:t>lipids with a VIP score greater than 1 in the model</w:t>
      </w:r>
      <w:r w:rsidR="007B471C" w:rsidRPr="00992CAE">
        <w:rPr>
          <w:rFonts w:ascii="Times New Roman" w:hAnsi="Times New Roman" w:cs="Times New Roman"/>
        </w:rPr>
        <w:t xml:space="preserve"> were considered to have the greatest contribution to the variation in the data) and S-plot p(corr) values </w:t>
      </w:r>
      <w:r w:rsidR="00953F5B"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 ExcludeYear="1"&gt;&lt;Author&gt;Wiklund&lt;/Author&gt;&lt;Year&gt;2008&lt;/Year&gt;&lt;RecNum&gt;163&lt;/RecNum&gt;&lt;DisplayText&gt;&lt;style face="italic superscript"&gt;30&lt;/style&gt;&lt;/DisplayText&gt;&lt;record&gt;&lt;rec-number&gt;163&lt;/rec-number&gt;&lt;foreign-keys&gt;&lt;key app="EN" db-id="tfzxwavea5r9wfedftkpv0pusarzsvapd922" timestamp="0"&gt;163&lt;/key&gt;&lt;/foreign-keys&gt;&lt;ref-type name="Journal Article"&gt;17&lt;/ref-type&gt;&lt;contributors&gt;&lt;authors&gt;&lt;author&gt;Wiklund, S., Johansson, E., Sjostrom, L., Mellerowicz, E. J., Edlund, U., Shockcor, J. P., Gottfries, J., Moritz, T., Trygg, J.&lt;/author&gt;&lt;/authors&gt;&lt;/contributors&gt;&lt;auth-address&gt;Department of Chemistry, Umea University, SE 901 87 Umea, Sweden.&lt;/auth-address&gt;&lt;titles&gt;&lt;title&gt;Visualization of GC/TOF-MS-based metabolomics data for identification of biochemically interesting compounds using OPLS class models&lt;/title&gt;&lt;secondary-title&gt;Anal Chem&lt;/secondary-title&gt;&lt;/titles&gt;&lt;pages&gt;115-22&lt;/pages&gt;&lt;volume&gt;80&lt;/volume&gt;&lt;number&gt;1&lt;/number&gt;&lt;edition&gt;2007/11/22&lt;/edition&gt;&lt;keywords&gt;&lt;keyword&gt;*Gas Chromatography-Mass Spectrometry&lt;/keyword&gt;&lt;keyword&gt;Least-Squares Analysis&lt;/keyword&gt;&lt;keyword&gt;Plants, Genetically Modified&lt;/keyword&gt;&lt;keyword&gt;Populus/genetics/*metabolism&lt;/keyword&gt;&lt;keyword&gt;Reproducibility of Results&lt;/keyword&gt;&lt;/keywords&gt;&lt;dates&gt;&lt;year&gt;2008&lt;/year&gt;&lt;pub-dates&gt;&lt;date&gt;Jan 1&lt;/date&gt;&lt;/pub-dates&gt;&lt;/dates&gt;&lt;isbn&gt;0003-2700 (Print)&amp;#xD;0003-2700 (Linking)&lt;/isbn&gt;&lt;accession-num&gt;18027910&lt;/accession-num&gt;&lt;urls&gt;&lt;related-urls&gt;&lt;url&gt;http://www.ncbi.nlm.nih.gov/pubmed/18027910&lt;/url&gt;&lt;/related-urls&gt;&lt;/urls&gt;&lt;electronic-resource-num&gt;10.1021/ac0713510&lt;/electronic-resource-num&gt;&lt;language&gt;eng&lt;/language&gt;&lt;/record&gt;&lt;/Cite&gt;&lt;/EndNote&gt;</w:instrText>
      </w:r>
      <w:r w:rsidR="00953F5B"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30</w:t>
      </w:r>
      <w:r w:rsidR="00953F5B" w:rsidRPr="00992CAE">
        <w:rPr>
          <w:rFonts w:ascii="Times New Roman" w:hAnsi="Times New Roman" w:cs="Times New Roman"/>
        </w:rPr>
        <w:fldChar w:fldCharType="end"/>
      </w:r>
      <w:r w:rsidR="007B471C" w:rsidRPr="00992CAE">
        <w:rPr>
          <w:rFonts w:ascii="Times New Roman" w:hAnsi="Times New Roman" w:cs="Times New Roman"/>
        </w:rPr>
        <w:t xml:space="preserve"> showing the correlation (positive or negative) with each group/class.</w:t>
      </w:r>
      <w:r w:rsidR="00F44074" w:rsidRPr="00992CAE">
        <w:rPr>
          <w:rFonts w:ascii="Times New Roman" w:hAnsi="Times New Roman" w:cs="Times New Roman"/>
        </w:rPr>
        <w:t xml:space="preserve"> </w:t>
      </w:r>
    </w:p>
    <w:p w14:paraId="1910C295" w14:textId="5B7DB237" w:rsidR="0032675F" w:rsidRPr="00992CAE" w:rsidRDefault="0032675F" w:rsidP="00F11D70">
      <w:pPr>
        <w:pStyle w:val="Heading2"/>
        <w:spacing w:line="480" w:lineRule="auto"/>
        <w:rPr>
          <w:rFonts w:ascii="Times New Roman" w:hAnsi="Times New Roman" w:cs="Times New Roman"/>
          <w:sz w:val="22"/>
          <w:szCs w:val="22"/>
        </w:rPr>
      </w:pPr>
      <w:r w:rsidRPr="00992CAE">
        <w:rPr>
          <w:rFonts w:ascii="Times New Roman" w:hAnsi="Times New Roman" w:cs="Times New Roman"/>
          <w:sz w:val="22"/>
          <w:szCs w:val="22"/>
        </w:rPr>
        <w:t xml:space="preserve">Univariate </w:t>
      </w:r>
      <w:r w:rsidR="001B3F94" w:rsidRPr="00992CAE">
        <w:rPr>
          <w:rFonts w:ascii="Times New Roman" w:hAnsi="Times New Roman" w:cs="Times New Roman"/>
          <w:sz w:val="22"/>
          <w:szCs w:val="22"/>
        </w:rPr>
        <w:t>Statistical</w:t>
      </w:r>
      <w:r w:rsidRPr="00992CAE">
        <w:rPr>
          <w:rFonts w:ascii="Times New Roman" w:hAnsi="Times New Roman" w:cs="Times New Roman"/>
          <w:sz w:val="22"/>
          <w:szCs w:val="22"/>
        </w:rPr>
        <w:t xml:space="preserve"> Data Analysis</w:t>
      </w:r>
    </w:p>
    <w:p w14:paraId="14F8EAB8" w14:textId="3C6B34FC" w:rsidR="00B43B4E" w:rsidRPr="00992CAE" w:rsidRDefault="001570EF" w:rsidP="00F11D70">
      <w:pPr>
        <w:spacing w:line="480" w:lineRule="auto"/>
        <w:rPr>
          <w:rFonts w:ascii="Times New Roman" w:hAnsi="Times New Roman" w:cs="Times New Roman"/>
        </w:rPr>
      </w:pPr>
      <w:r w:rsidRPr="00992CAE">
        <w:rPr>
          <w:rFonts w:ascii="Times New Roman" w:hAnsi="Times New Roman" w:cs="Times New Roman"/>
        </w:rPr>
        <w:lastRenderedPageBreak/>
        <w:t>U</w:t>
      </w:r>
      <w:r w:rsidR="00B43B4E" w:rsidRPr="00992CAE">
        <w:rPr>
          <w:rFonts w:ascii="Times New Roman" w:hAnsi="Times New Roman" w:cs="Times New Roman"/>
        </w:rPr>
        <w:t xml:space="preserve">nivariate </w:t>
      </w:r>
      <w:r w:rsidR="00B340AE" w:rsidRPr="00992CAE">
        <w:rPr>
          <w:rFonts w:ascii="Times New Roman" w:hAnsi="Times New Roman" w:cs="Times New Roman"/>
        </w:rPr>
        <w:t>statistical analys</w:t>
      </w:r>
      <w:r w:rsidR="002626FA" w:rsidRPr="00992CAE">
        <w:rPr>
          <w:rFonts w:ascii="Times New Roman" w:hAnsi="Times New Roman" w:cs="Times New Roman"/>
        </w:rPr>
        <w:t>es</w:t>
      </w:r>
      <w:r w:rsidR="00B43B4E" w:rsidRPr="00992CAE">
        <w:rPr>
          <w:rFonts w:ascii="Times New Roman" w:hAnsi="Times New Roman" w:cs="Times New Roman"/>
        </w:rPr>
        <w:t xml:space="preserve"> were performed in GraphPad Prism (version 6.05,</w:t>
      </w:r>
      <w:r w:rsidRPr="00992CAE">
        <w:rPr>
          <w:rFonts w:ascii="Times New Roman" w:hAnsi="Times New Roman" w:cs="Times New Roman"/>
        </w:rPr>
        <w:t xml:space="preserve"> 2014</w:t>
      </w:r>
      <w:r w:rsidR="00B43B4E" w:rsidRPr="00992CAE">
        <w:rPr>
          <w:rFonts w:ascii="Times New Roman" w:hAnsi="Times New Roman" w:cs="Times New Roman"/>
        </w:rPr>
        <w:t xml:space="preserve"> GraphPad Software Inc., San Diego, California, USA)</w:t>
      </w:r>
      <w:r w:rsidRPr="00992CAE">
        <w:rPr>
          <w:rFonts w:ascii="Times New Roman" w:hAnsi="Times New Roman" w:cs="Times New Roman"/>
        </w:rPr>
        <w:t xml:space="preserve"> and Microsoft</w:t>
      </w:r>
      <w:r w:rsidRPr="00992CAE">
        <w:rPr>
          <w:rFonts w:ascii="Times New Roman" w:hAnsi="Times New Roman" w:cs="Times New Roman"/>
          <w:vertAlign w:val="superscript"/>
        </w:rPr>
        <w:t>®</w:t>
      </w:r>
      <w:r w:rsidRPr="00992CAE">
        <w:rPr>
          <w:rFonts w:ascii="Times New Roman" w:hAnsi="Times New Roman" w:cs="Times New Roman"/>
        </w:rPr>
        <w:t xml:space="preserve"> Excel</w:t>
      </w:r>
      <w:r w:rsidRPr="00992CAE">
        <w:rPr>
          <w:rFonts w:ascii="Times New Roman" w:hAnsi="Times New Roman" w:cs="Times New Roman"/>
          <w:vertAlign w:val="superscript"/>
        </w:rPr>
        <w:t>®</w:t>
      </w:r>
      <w:r w:rsidRPr="00992CAE">
        <w:rPr>
          <w:rFonts w:ascii="Times New Roman" w:hAnsi="Times New Roman" w:cs="Times New Roman"/>
        </w:rPr>
        <w:t xml:space="preserve"> (</w:t>
      </w:r>
      <w:r w:rsidR="008B0D87" w:rsidRPr="00992CAE">
        <w:rPr>
          <w:rFonts w:ascii="Times New Roman" w:hAnsi="Times New Roman" w:cs="Times New Roman"/>
        </w:rPr>
        <w:t>Microsoft Office Professional Plus 2013)</w:t>
      </w:r>
      <w:r w:rsidR="002718D1" w:rsidRPr="00992CAE">
        <w:rPr>
          <w:rFonts w:ascii="Times New Roman" w:hAnsi="Times New Roman" w:cs="Times New Roman"/>
        </w:rPr>
        <w:t xml:space="preserve"> on lipids selected by MVDA</w:t>
      </w:r>
      <w:r w:rsidR="002E3FFB" w:rsidRPr="00992CAE">
        <w:rPr>
          <w:rFonts w:ascii="Times New Roman" w:hAnsi="Times New Roman" w:cs="Times New Roman"/>
        </w:rPr>
        <w:t xml:space="preserve">. </w:t>
      </w:r>
      <w:r w:rsidR="009C3157" w:rsidRPr="00992CAE">
        <w:rPr>
          <w:rFonts w:ascii="Times New Roman" w:hAnsi="Times New Roman" w:cs="Times New Roman"/>
        </w:rPr>
        <w:t>Data were initially stratified by both diet</w:t>
      </w:r>
      <w:r w:rsidR="008B449A" w:rsidRPr="00992CAE">
        <w:rPr>
          <w:rFonts w:ascii="Times New Roman" w:hAnsi="Times New Roman" w:cs="Times New Roman"/>
        </w:rPr>
        <w:t xml:space="preserve"> (</w:t>
      </w:r>
      <w:r w:rsidR="00DE5880" w:rsidRPr="00992CAE">
        <w:rPr>
          <w:rFonts w:ascii="Times New Roman" w:hAnsi="Times New Roman" w:cs="Times New Roman"/>
        </w:rPr>
        <w:t>‘</w:t>
      </w:r>
      <w:r w:rsidR="008B449A" w:rsidRPr="00992CAE">
        <w:rPr>
          <w:rFonts w:ascii="Times New Roman" w:hAnsi="Times New Roman" w:cs="Times New Roman"/>
        </w:rPr>
        <w:t>control</w:t>
      </w:r>
      <w:r w:rsidR="00DE5880" w:rsidRPr="00992CAE">
        <w:rPr>
          <w:rFonts w:ascii="Times New Roman" w:hAnsi="Times New Roman" w:cs="Times New Roman"/>
        </w:rPr>
        <w:t>’</w:t>
      </w:r>
      <w:r w:rsidR="008B449A" w:rsidRPr="00992CAE">
        <w:rPr>
          <w:rFonts w:ascii="Times New Roman" w:hAnsi="Times New Roman" w:cs="Times New Roman"/>
        </w:rPr>
        <w:t xml:space="preserve"> and </w:t>
      </w:r>
      <w:r w:rsidR="00DE5880" w:rsidRPr="00992CAE">
        <w:rPr>
          <w:rFonts w:ascii="Times New Roman" w:hAnsi="Times New Roman" w:cs="Times New Roman"/>
        </w:rPr>
        <w:t>‘</w:t>
      </w:r>
      <w:r w:rsidR="008B449A" w:rsidRPr="00992CAE">
        <w:rPr>
          <w:rFonts w:ascii="Times New Roman" w:hAnsi="Times New Roman" w:cs="Times New Roman"/>
        </w:rPr>
        <w:t>fish oil</w:t>
      </w:r>
      <w:r w:rsidR="00DE5880" w:rsidRPr="00992CAE">
        <w:rPr>
          <w:rFonts w:ascii="Times New Roman" w:hAnsi="Times New Roman" w:cs="Times New Roman"/>
        </w:rPr>
        <w:t>’</w:t>
      </w:r>
      <w:r w:rsidR="008B449A" w:rsidRPr="00992CAE">
        <w:rPr>
          <w:rFonts w:ascii="Times New Roman" w:hAnsi="Times New Roman" w:cs="Times New Roman"/>
        </w:rPr>
        <w:t xml:space="preserve"> groups)</w:t>
      </w:r>
      <w:r w:rsidR="009C3157" w:rsidRPr="00992CAE">
        <w:rPr>
          <w:rFonts w:ascii="Times New Roman" w:hAnsi="Times New Roman" w:cs="Times New Roman"/>
        </w:rPr>
        <w:t xml:space="preserve"> and the degree of obesity (</w:t>
      </w:r>
      <w:r w:rsidR="00606AE2" w:rsidRPr="00992CAE">
        <w:rPr>
          <w:rFonts w:ascii="Times New Roman" w:hAnsi="Times New Roman" w:cs="Times New Roman"/>
        </w:rPr>
        <w:t>‘</w:t>
      </w:r>
      <w:r w:rsidR="009C3157" w:rsidRPr="00992CAE">
        <w:rPr>
          <w:rFonts w:ascii="Times New Roman" w:hAnsi="Times New Roman" w:cs="Times New Roman"/>
        </w:rPr>
        <w:t>lean</w:t>
      </w:r>
      <w:r w:rsidR="00606AE2" w:rsidRPr="00992CAE">
        <w:rPr>
          <w:rFonts w:ascii="Times New Roman" w:hAnsi="Times New Roman" w:cs="Times New Roman"/>
        </w:rPr>
        <w:t>’</w:t>
      </w:r>
      <w:r w:rsidR="009C3157" w:rsidRPr="00992CAE">
        <w:rPr>
          <w:rFonts w:ascii="Times New Roman" w:hAnsi="Times New Roman" w:cs="Times New Roman"/>
        </w:rPr>
        <w:t xml:space="preserve">: BMI ≤25 </w:t>
      </w:r>
      <w:r w:rsidR="00D14995" w:rsidRPr="00992CAE">
        <w:rPr>
          <w:rFonts w:ascii="Times New Roman" w:hAnsi="Times New Roman" w:cs="Times New Roman"/>
        </w:rPr>
        <w:t>kg/m</w:t>
      </w:r>
      <w:r w:rsidR="00D14995" w:rsidRPr="00992CAE">
        <w:rPr>
          <w:rFonts w:ascii="Times New Roman" w:hAnsi="Times New Roman" w:cs="Times New Roman"/>
          <w:vertAlign w:val="superscript"/>
        </w:rPr>
        <w:t>2</w:t>
      </w:r>
      <w:r w:rsidR="00D14995" w:rsidRPr="00992CAE">
        <w:rPr>
          <w:rFonts w:ascii="Times New Roman" w:hAnsi="Times New Roman" w:cs="Times New Roman"/>
        </w:rPr>
        <w:t xml:space="preserve"> </w:t>
      </w:r>
      <w:r w:rsidR="009C3157" w:rsidRPr="00992CAE">
        <w:rPr>
          <w:rFonts w:ascii="Times New Roman" w:hAnsi="Times New Roman" w:cs="Times New Roman"/>
        </w:rPr>
        <w:t xml:space="preserve">and percentage body fat ≤25% (male) and ≤32% (female), </w:t>
      </w:r>
      <w:r w:rsidR="00606AE2" w:rsidRPr="00992CAE">
        <w:rPr>
          <w:rFonts w:ascii="Times New Roman" w:hAnsi="Times New Roman" w:cs="Times New Roman"/>
        </w:rPr>
        <w:t>‘</w:t>
      </w:r>
      <w:r w:rsidR="009C3157" w:rsidRPr="00992CAE">
        <w:rPr>
          <w:rFonts w:ascii="Times New Roman" w:hAnsi="Times New Roman" w:cs="Times New Roman"/>
        </w:rPr>
        <w:t>overweight</w:t>
      </w:r>
      <w:r w:rsidR="00606AE2" w:rsidRPr="00992CAE">
        <w:rPr>
          <w:rFonts w:ascii="Times New Roman" w:hAnsi="Times New Roman" w:cs="Times New Roman"/>
        </w:rPr>
        <w:t>’</w:t>
      </w:r>
      <w:r w:rsidR="009C3157" w:rsidRPr="00992CAE">
        <w:rPr>
          <w:rFonts w:ascii="Times New Roman" w:hAnsi="Times New Roman" w:cs="Times New Roman"/>
        </w:rPr>
        <w:t xml:space="preserve">: BMI &gt;25 </w:t>
      </w:r>
      <w:r w:rsidR="00D14995" w:rsidRPr="00992CAE">
        <w:rPr>
          <w:rFonts w:ascii="Times New Roman" w:hAnsi="Times New Roman" w:cs="Times New Roman"/>
        </w:rPr>
        <w:t>kg/m</w:t>
      </w:r>
      <w:r w:rsidR="00D14995" w:rsidRPr="00992CAE">
        <w:rPr>
          <w:rFonts w:ascii="Times New Roman" w:hAnsi="Times New Roman" w:cs="Times New Roman"/>
          <w:vertAlign w:val="superscript"/>
        </w:rPr>
        <w:t>2</w:t>
      </w:r>
      <w:r w:rsidR="00D14995" w:rsidRPr="00992CAE">
        <w:rPr>
          <w:rFonts w:ascii="Times New Roman" w:hAnsi="Times New Roman" w:cs="Times New Roman"/>
        </w:rPr>
        <w:t xml:space="preserve"> </w:t>
      </w:r>
      <w:r w:rsidR="009C3157" w:rsidRPr="00992CAE">
        <w:rPr>
          <w:rFonts w:ascii="Times New Roman" w:hAnsi="Times New Roman" w:cs="Times New Roman"/>
        </w:rPr>
        <w:t>and percentage body fat</w:t>
      </w:r>
      <w:r w:rsidRPr="00992CAE">
        <w:rPr>
          <w:rFonts w:ascii="Times New Roman" w:hAnsi="Times New Roman" w:cs="Times New Roman"/>
        </w:rPr>
        <w:t xml:space="preserve"> &gt;25% (male) and &gt;32% (female)) and 2-way ANOVA</w:t>
      </w:r>
      <w:r w:rsidR="000B7B60" w:rsidRPr="00992CAE">
        <w:rPr>
          <w:rFonts w:ascii="Times New Roman" w:hAnsi="Times New Roman" w:cs="Times New Roman"/>
        </w:rPr>
        <w:t xml:space="preserve"> (significance level P &lt;0.05)</w:t>
      </w:r>
      <w:r w:rsidRPr="00992CAE">
        <w:rPr>
          <w:rFonts w:ascii="Times New Roman" w:hAnsi="Times New Roman" w:cs="Times New Roman"/>
        </w:rPr>
        <w:t xml:space="preserve"> performed on selected</w:t>
      </w:r>
      <w:r w:rsidR="00887B00" w:rsidRPr="00992CAE">
        <w:rPr>
          <w:rFonts w:ascii="Times New Roman" w:hAnsi="Times New Roman" w:cs="Times New Roman"/>
        </w:rPr>
        <w:t xml:space="preserve"> lipid</w:t>
      </w:r>
      <w:r w:rsidR="008B449A" w:rsidRPr="00992CAE">
        <w:rPr>
          <w:rFonts w:ascii="Times New Roman" w:hAnsi="Times New Roman" w:cs="Times New Roman"/>
        </w:rPr>
        <w:t xml:space="preserve"> levels</w:t>
      </w:r>
      <w:r w:rsidR="00887B00" w:rsidRPr="00992CAE">
        <w:rPr>
          <w:rFonts w:ascii="Times New Roman" w:hAnsi="Times New Roman" w:cs="Times New Roman"/>
        </w:rPr>
        <w:t xml:space="preserve"> </w:t>
      </w:r>
      <w:r w:rsidR="008B449A" w:rsidRPr="00992CAE">
        <w:rPr>
          <w:rFonts w:ascii="Times New Roman" w:hAnsi="Times New Roman" w:cs="Times New Roman"/>
        </w:rPr>
        <w:t xml:space="preserve">to determine the nature of any interaction of diet and adiposity. Subsequent analysis focused on a </w:t>
      </w:r>
      <w:r w:rsidR="00DE5880" w:rsidRPr="00992CAE">
        <w:rPr>
          <w:rFonts w:ascii="Times New Roman" w:hAnsi="Times New Roman" w:cs="Times New Roman"/>
        </w:rPr>
        <w:t>comparison of stratification by diet alone (‘control’</w:t>
      </w:r>
      <w:r w:rsidR="003A43B5" w:rsidRPr="00992CAE">
        <w:rPr>
          <w:rFonts w:ascii="Times New Roman" w:hAnsi="Times New Roman" w:cs="Times New Roman"/>
        </w:rPr>
        <w:t xml:space="preserve"> (n = 47)</w:t>
      </w:r>
      <w:r w:rsidR="00DE5880" w:rsidRPr="00992CAE">
        <w:rPr>
          <w:rFonts w:ascii="Times New Roman" w:hAnsi="Times New Roman" w:cs="Times New Roman"/>
        </w:rPr>
        <w:t xml:space="preserve"> and ‘fish oil’</w:t>
      </w:r>
      <w:r w:rsidR="003A43B5" w:rsidRPr="00992CAE">
        <w:rPr>
          <w:rFonts w:ascii="Times New Roman" w:hAnsi="Times New Roman" w:cs="Times New Roman"/>
        </w:rPr>
        <w:t xml:space="preserve"> (n = 19) groups</w:t>
      </w:r>
      <w:r w:rsidR="00DE5880" w:rsidRPr="00992CAE">
        <w:rPr>
          <w:rFonts w:ascii="Times New Roman" w:hAnsi="Times New Roman" w:cs="Times New Roman"/>
        </w:rPr>
        <w:t xml:space="preserve">) using </w:t>
      </w:r>
      <w:r w:rsidR="0016082E" w:rsidRPr="00992CAE">
        <w:rPr>
          <w:rFonts w:ascii="Times New Roman" w:hAnsi="Times New Roman" w:cs="Times New Roman"/>
        </w:rPr>
        <w:t xml:space="preserve">the non-parametric, two-tailed </w:t>
      </w:r>
      <w:r w:rsidR="006F4AB9" w:rsidRPr="00992CAE">
        <w:rPr>
          <w:rFonts w:ascii="Times New Roman" w:hAnsi="Times New Roman" w:cs="Times New Roman"/>
        </w:rPr>
        <w:t>Mann</w:t>
      </w:r>
      <w:r w:rsidR="0016082E" w:rsidRPr="00992CAE">
        <w:rPr>
          <w:rFonts w:ascii="Times New Roman" w:hAnsi="Times New Roman" w:cs="Times New Roman"/>
        </w:rPr>
        <w:t>-Whitney U Test with a significance level of P &lt;0.05.</w:t>
      </w:r>
    </w:p>
    <w:p w14:paraId="364FB062" w14:textId="0FE6BA9A" w:rsidR="002718D1" w:rsidRPr="00992CAE" w:rsidRDefault="002718D1" w:rsidP="00F11D70">
      <w:pPr>
        <w:pStyle w:val="Heading2"/>
        <w:spacing w:line="480" w:lineRule="auto"/>
        <w:rPr>
          <w:rFonts w:ascii="Times New Roman" w:hAnsi="Times New Roman" w:cs="Times New Roman"/>
          <w:sz w:val="22"/>
          <w:szCs w:val="22"/>
        </w:rPr>
      </w:pPr>
      <w:r w:rsidRPr="00992CAE">
        <w:rPr>
          <w:rFonts w:ascii="Times New Roman" w:hAnsi="Times New Roman" w:cs="Times New Roman"/>
          <w:sz w:val="22"/>
          <w:szCs w:val="22"/>
        </w:rPr>
        <w:t>Receiver Operator Characteristic (ROC) curve analysis</w:t>
      </w:r>
      <w:r w:rsidR="0043121B" w:rsidRPr="00992CAE">
        <w:rPr>
          <w:rFonts w:ascii="Times New Roman" w:hAnsi="Times New Roman" w:cs="Times New Roman"/>
          <w:sz w:val="22"/>
          <w:szCs w:val="22"/>
        </w:rPr>
        <w:t xml:space="preserve"> of single and multivariate lipid</w:t>
      </w:r>
      <w:r w:rsidR="0042114F" w:rsidRPr="00992CAE">
        <w:rPr>
          <w:rFonts w:ascii="Times New Roman" w:hAnsi="Times New Roman" w:cs="Times New Roman"/>
          <w:sz w:val="22"/>
          <w:szCs w:val="22"/>
        </w:rPr>
        <w:t>s</w:t>
      </w:r>
      <w:r w:rsidR="0043121B" w:rsidRPr="00992CAE">
        <w:rPr>
          <w:rFonts w:ascii="Times New Roman" w:hAnsi="Times New Roman" w:cs="Times New Roman"/>
          <w:sz w:val="22"/>
          <w:szCs w:val="22"/>
        </w:rPr>
        <w:t xml:space="preserve"> </w:t>
      </w:r>
      <w:r w:rsidR="0042114F" w:rsidRPr="00992CAE">
        <w:rPr>
          <w:rFonts w:ascii="Times New Roman" w:hAnsi="Times New Roman" w:cs="Times New Roman"/>
          <w:sz w:val="22"/>
          <w:szCs w:val="22"/>
        </w:rPr>
        <w:t>associated with</w:t>
      </w:r>
      <w:r w:rsidR="0043121B" w:rsidRPr="00992CAE">
        <w:rPr>
          <w:rFonts w:ascii="Times New Roman" w:hAnsi="Times New Roman" w:cs="Times New Roman"/>
          <w:sz w:val="22"/>
          <w:szCs w:val="22"/>
        </w:rPr>
        <w:t xml:space="preserve"> EPA and DHA incorporation into intact lipids</w:t>
      </w:r>
    </w:p>
    <w:p w14:paraId="6FA21324" w14:textId="155A3FD4" w:rsidR="00C57F37" w:rsidRPr="00992CAE" w:rsidRDefault="00DB2750" w:rsidP="00F11D70">
      <w:pPr>
        <w:spacing w:line="480" w:lineRule="auto"/>
        <w:rPr>
          <w:rFonts w:ascii="Times New Roman" w:hAnsi="Times New Roman" w:cs="Times New Roman"/>
        </w:rPr>
      </w:pPr>
      <w:r w:rsidRPr="00992CAE">
        <w:rPr>
          <w:rFonts w:ascii="Times New Roman" w:hAnsi="Times New Roman" w:cs="Times New Roman"/>
        </w:rPr>
        <w:t>ROC curve analysis was performed</w:t>
      </w:r>
      <w:r w:rsidR="00D92D65" w:rsidRPr="00992CAE">
        <w:rPr>
          <w:rFonts w:ascii="Times New Roman" w:hAnsi="Times New Roman" w:cs="Times New Roman"/>
        </w:rPr>
        <w:t xml:space="preserve"> in GraphPad Prism (version 6.05, 2014 GraphPad Software Inc., San Diego, California, USA)</w:t>
      </w:r>
      <w:r w:rsidRPr="00992CAE">
        <w:rPr>
          <w:rFonts w:ascii="Times New Roman" w:hAnsi="Times New Roman" w:cs="Times New Roman"/>
        </w:rPr>
        <w:t xml:space="preserve"> </w:t>
      </w:r>
      <w:r w:rsidR="00D92D65" w:rsidRPr="00992CAE">
        <w:rPr>
          <w:rFonts w:ascii="Times New Roman" w:hAnsi="Times New Roman" w:cs="Times New Roman"/>
        </w:rPr>
        <w:t>for</w:t>
      </w:r>
      <w:r w:rsidRPr="00992CAE">
        <w:rPr>
          <w:rFonts w:ascii="Times New Roman" w:hAnsi="Times New Roman" w:cs="Times New Roman"/>
        </w:rPr>
        <w:t xml:space="preserve"> the </w:t>
      </w:r>
      <w:r w:rsidR="000B7B60" w:rsidRPr="00992CAE">
        <w:rPr>
          <w:rFonts w:ascii="Times New Roman" w:hAnsi="Times New Roman" w:cs="Times New Roman"/>
        </w:rPr>
        <w:t>Ypred values</w:t>
      </w:r>
      <w:r w:rsidRPr="00992CAE">
        <w:rPr>
          <w:rFonts w:ascii="Times New Roman" w:hAnsi="Times New Roman" w:cs="Times New Roman"/>
        </w:rPr>
        <w:t xml:space="preserve"> </w:t>
      </w:r>
      <w:r w:rsidR="00D92D65" w:rsidRPr="00992CAE">
        <w:rPr>
          <w:rFonts w:ascii="Times New Roman" w:hAnsi="Times New Roman" w:cs="Times New Roman"/>
        </w:rPr>
        <w:t xml:space="preserve">for </w:t>
      </w:r>
      <w:r w:rsidRPr="00992CAE">
        <w:rPr>
          <w:rFonts w:ascii="Times New Roman" w:hAnsi="Times New Roman" w:cs="Times New Roman"/>
        </w:rPr>
        <w:t>each dietary OPLS-DA model</w:t>
      </w:r>
      <w:r w:rsidR="00D92D65" w:rsidRPr="00992CAE">
        <w:rPr>
          <w:rFonts w:ascii="Times New Roman" w:hAnsi="Times New Roman" w:cs="Times New Roman"/>
        </w:rPr>
        <w:t xml:space="preserve"> (M1-8) and for each single lipid determined by MVDA and univariate analysis to be increased in the ‘fish oil’ group. For each ROC curve, the accuracy, sensitivity and specificity were determined and the area under the curve (AUC) reported</w:t>
      </w:r>
      <w:r w:rsidR="00FC3567" w:rsidRPr="00992CAE">
        <w:rPr>
          <w:rFonts w:ascii="Times New Roman" w:hAnsi="Times New Roman" w:cs="Times New Roman"/>
        </w:rPr>
        <w:t>,</w:t>
      </w:r>
      <w:r w:rsidR="00D92D65" w:rsidRPr="00992CAE">
        <w:rPr>
          <w:rFonts w:ascii="Times New Roman" w:hAnsi="Times New Roman" w:cs="Times New Roman"/>
        </w:rPr>
        <w:t xml:space="preserve"> with AUC </w:t>
      </w:r>
      <w:r w:rsidR="00FC3567" w:rsidRPr="00992CAE">
        <w:rPr>
          <w:rFonts w:ascii="Times New Roman" w:hAnsi="Times New Roman" w:cs="Times New Roman"/>
        </w:rPr>
        <w:t>values &gt;</w:t>
      </w:r>
      <w:r w:rsidR="0031434A" w:rsidRPr="00992CAE">
        <w:rPr>
          <w:rFonts w:ascii="Times New Roman" w:hAnsi="Times New Roman" w:cs="Times New Roman"/>
        </w:rPr>
        <w:t xml:space="preserve"> </w:t>
      </w:r>
      <w:r w:rsidR="00D92D65" w:rsidRPr="00992CAE">
        <w:rPr>
          <w:rFonts w:ascii="Times New Roman" w:hAnsi="Times New Roman" w:cs="Times New Roman"/>
        </w:rPr>
        <w:t>0.8 considered to be indicative of a robust model</w:t>
      </w:r>
      <w:r w:rsidR="0032243E">
        <w:rPr>
          <w:rFonts w:ascii="Times New Roman" w:hAnsi="Times New Roman" w:cs="Times New Roman"/>
        </w:rPr>
        <w:t xml:space="preserve"> </w:t>
      </w:r>
      <w:r w:rsidR="0032243E">
        <w:rPr>
          <w:rFonts w:ascii="Times New Roman" w:hAnsi="Times New Roman" w:cs="Times New Roman"/>
        </w:rPr>
        <w:fldChar w:fldCharType="begin">
          <w:fldData xml:space="preserve">PEVuZE5vdGU+PENpdGU+PEF1dGhvcj5UcnlnZzwvQXV0aG9yPjxZZWFyPjIwMDc8L1llYXI+PFJl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</w:fldData>
        </w:fldChar>
      </w:r>
      <w:r w:rsidR="0032243E">
        <w:rPr>
          <w:rFonts w:ascii="Times New Roman" w:hAnsi="Times New Roman" w:cs="Times New Roman"/>
        </w:rPr>
        <w:instrText xml:space="preserve"> ADDIN EN.CITE </w:instrText>
      </w:r>
      <w:r w:rsidR="0032243E">
        <w:rPr>
          <w:rFonts w:ascii="Times New Roman" w:hAnsi="Times New Roman" w:cs="Times New Roman"/>
        </w:rPr>
        <w:fldChar w:fldCharType="begin">
          <w:fldData xml:space="preserve">PEVuZE5vdGU+PENpdGU+PEF1dGhvcj5UcnlnZzwvQXV0aG9yPjxZZWFyPjIwMDc8L1llYXI+PFJl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</w:fldData>
        </w:fldChar>
      </w:r>
      <w:r w:rsidR="0032243E">
        <w:rPr>
          <w:rFonts w:ascii="Times New Roman" w:hAnsi="Times New Roman" w:cs="Times New Roman"/>
        </w:rPr>
        <w:instrText xml:space="preserve"> ADDIN EN.CITE.DATA </w:instrText>
      </w:r>
      <w:r w:rsidR="0032243E">
        <w:rPr>
          <w:rFonts w:ascii="Times New Roman" w:hAnsi="Times New Roman" w:cs="Times New Roman"/>
        </w:rPr>
      </w:r>
      <w:r w:rsidR="0032243E">
        <w:rPr>
          <w:rFonts w:ascii="Times New Roman" w:hAnsi="Times New Roman" w:cs="Times New Roman"/>
        </w:rPr>
        <w:fldChar w:fldCharType="end"/>
      </w:r>
      <w:r w:rsidR="0032243E">
        <w:rPr>
          <w:rFonts w:ascii="Times New Roman" w:hAnsi="Times New Roman" w:cs="Times New Roman"/>
        </w:rPr>
      </w:r>
      <w:r w:rsidR="0032243E">
        <w:rPr>
          <w:rFonts w:ascii="Times New Roman" w:hAnsi="Times New Roman" w:cs="Times New Roman"/>
        </w:rPr>
        <w:fldChar w:fldCharType="separate"/>
      </w:r>
      <w:r w:rsidR="0032243E" w:rsidRPr="0032243E">
        <w:rPr>
          <w:rFonts w:ascii="Times New Roman" w:hAnsi="Times New Roman" w:cs="Times New Roman"/>
          <w:i/>
          <w:noProof/>
          <w:vertAlign w:val="superscript"/>
        </w:rPr>
        <w:t>28-30</w:t>
      </w:r>
      <w:r w:rsidR="0032243E">
        <w:rPr>
          <w:rFonts w:ascii="Times New Roman" w:hAnsi="Times New Roman" w:cs="Times New Roman"/>
        </w:rPr>
        <w:fldChar w:fldCharType="end"/>
      </w:r>
      <w:r w:rsidR="00CB1A71" w:rsidRPr="00992CAE">
        <w:rPr>
          <w:rFonts w:ascii="Times New Roman" w:hAnsi="Times New Roman" w:cs="Times New Roman"/>
        </w:rPr>
        <w:t>.</w:t>
      </w:r>
      <w:r w:rsidR="00D2040B" w:rsidRPr="00992CAE">
        <w:rPr>
          <w:rFonts w:ascii="Times New Roman" w:hAnsi="Times New Roman" w:cs="Times New Roman"/>
        </w:rPr>
        <w:t xml:space="preserve"> </w:t>
      </w:r>
      <w:r w:rsidR="00C57F37" w:rsidRPr="00992CAE">
        <w:rPr>
          <w:rFonts w:ascii="Times New Roman" w:hAnsi="Times New Roman" w:cs="Times New Roman"/>
        </w:rPr>
        <w:t xml:space="preserve">For each potential </w:t>
      </w:r>
      <w:r w:rsidR="00F87A18" w:rsidRPr="00992CAE">
        <w:rPr>
          <w:rFonts w:ascii="Times New Roman" w:hAnsi="Times New Roman" w:cs="Times New Roman"/>
        </w:rPr>
        <w:t xml:space="preserve">Ypred or concentration (% TCS) </w:t>
      </w:r>
      <w:r w:rsidR="00C57F37" w:rsidRPr="00992CAE">
        <w:rPr>
          <w:rFonts w:ascii="Times New Roman" w:hAnsi="Times New Roman" w:cs="Times New Roman"/>
        </w:rPr>
        <w:t>threshold the d</w:t>
      </w:r>
      <w:r w:rsidR="00C57F37" w:rsidRPr="00992CAE">
        <w:rPr>
          <w:rFonts w:ascii="Times New Roman" w:hAnsi="Times New Roman" w:cs="Times New Roman"/>
          <w:vertAlign w:val="superscript"/>
        </w:rPr>
        <w:t>2</w:t>
      </w:r>
      <w:r w:rsidR="00C57F37" w:rsidRPr="00992CAE">
        <w:rPr>
          <w:rFonts w:ascii="Times New Roman" w:hAnsi="Times New Roman" w:cs="Times New Roman"/>
        </w:rPr>
        <w:t xml:space="preserve"> value was calculated </w:t>
      </w:r>
      <w:r w:rsidR="005A1AA6" w:rsidRPr="00992CAE">
        <w:rPr>
          <w:rFonts w:ascii="Times New Roman" w:hAnsi="Times New Roman" w:cs="Times New Roman"/>
        </w:rPr>
        <w:t>using</w:t>
      </w:r>
      <w:r w:rsidR="00C57F37" w:rsidRPr="00992CAE">
        <w:rPr>
          <w:rFonts w:ascii="Times New Roman" w:hAnsi="Times New Roman" w:cs="Times New Roman"/>
        </w:rPr>
        <w:t xml:space="preserve"> the equation:</w:t>
      </w:r>
    </w:p>
    <w:p w14:paraId="5872DF0B" w14:textId="272616AA" w:rsidR="00D92D65" w:rsidRPr="00992CAE" w:rsidRDefault="00C00211" w:rsidP="00F11D70">
      <w:pPr>
        <w:spacing w:line="480" w:lineRule="auto"/>
        <w:rPr>
          <w:rFonts w:ascii="Times New Roman" w:eastAsiaTheme="minorEastAsia" w:hAnsi="Times New Roman" w:cs="Times New Roman"/>
        </w:rPr>
      </w:pPr>
      <m:oMathPara>
        <m:oMathParaPr>
          <m:jc m:val="center"/>
        </m:oMathParaPr>
        <m:oMath>
          <m:sSup>
            <m:sSupPr>
              <m:ctrlPr>
                <w:rPr>
                  <w:rFonts w:ascii="Cambria Math" w:hAnsi="Cambria Math" w:cs="Times New Roman"/>
                </w:rPr>
              </m:ctrlPr>
            </m:sSupPr>
            <m:e>
              <m:r>
                <w:rPr>
                  <w:rFonts w:ascii="Cambria Math" w:hAnsi="Cambria Math" w:cs="Times New Roman"/>
                </w:rPr>
                <m:t>d</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Sensitivity</m:t>
                  </m:r>
                </m:e>
              </m:d>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Specificity</m:t>
                  </m:r>
                </m:e>
              </m:d>
            </m:e>
            <m:sup>
              <m:r>
                <m:rPr>
                  <m:sty m:val="p"/>
                </m:rPr>
                <w:rPr>
                  <w:rFonts w:ascii="Cambria Math" w:hAnsi="Cambria Math" w:cs="Times New Roman"/>
                </w:rPr>
                <m:t>2</m:t>
              </m:r>
            </m:sup>
          </m:sSup>
        </m:oMath>
      </m:oMathPara>
    </w:p>
    <w:p w14:paraId="385E5A4F" w14:textId="6C5D6003" w:rsidR="00C57F37" w:rsidRPr="00992CAE" w:rsidRDefault="00606AE2" w:rsidP="00F11D70">
      <w:pPr>
        <w:spacing w:line="480" w:lineRule="auto"/>
        <w:rPr>
          <w:rFonts w:ascii="Times New Roman" w:eastAsiaTheme="minorEastAsia" w:hAnsi="Times New Roman" w:cs="Times New Roman"/>
        </w:rPr>
      </w:pPr>
      <w:r w:rsidRPr="00992CAE">
        <w:rPr>
          <w:rFonts w:ascii="Times New Roman" w:eastAsiaTheme="minorEastAsia" w:hAnsi="Times New Roman" w:cs="Times New Roman"/>
        </w:rPr>
        <w:t xml:space="preserve">The threshold at the minimum </w:t>
      </w:r>
      <w:r w:rsidRPr="00992CAE">
        <w:rPr>
          <w:rFonts w:ascii="Times New Roman" w:eastAsiaTheme="minorEastAsia" w:hAnsi="Times New Roman" w:cs="Times New Roman"/>
          <w:i/>
        </w:rPr>
        <w:t>d</w:t>
      </w:r>
      <w:r w:rsidRPr="00992CAE">
        <w:rPr>
          <w:rFonts w:ascii="Times New Roman" w:eastAsiaTheme="minorEastAsia" w:hAnsi="Times New Roman" w:cs="Times New Roman"/>
          <w:i/>
          <w:vertAlign w:val="superscript"/>
        </w:rPr>
        <w:t>2</w:t>
      </w:r>
      <w:r w:rsidRPr="00992CAE">
        <w:rPr>
          <w:rFonts w:ascii="Times New Roman" w:eastAsiaTheme="minorEastAsia" w:hAnsi="Times New Roman" w:cs="Times New Roman"/>
        </w:rPr>
        <w:t xml:space="preserve"> value represented the </w:t>
      </w:r>
      <w:r w:rsidR="003502E3" w:rsidRPr="00992CAE">
        <w:rPr>
          <w:rFonts w:ascii="Times New Roman" w:hAnsi="Times New Roman" w:cs="Times New Roman"/>
        </w:rPr>
        <w:t>optimal</w:t>
      </w:r>
      <w:r w:rsidR="00961B1B" w:rsidRPr="00992CAE">
        <w:rPr>
          <w:rFonts w:ascii="Times New Roman" w:hAnsi="Times New Roman" w:cs="Times New Roman"/>
        </w:rPr>
        <w:t xml:space="preserve"> </w:t>
      </w:r>
      <w:r w:rsidRPr="00992CAE">
        <w:rPr>
          <w:rFonts w:ascii="Times New Roman" w:hAnsi="Times New Roman" w:cs="Times New Roman"/>
        </w:rPr>
        <w:t>sensitivity and specificity for each ROC curve</w:t>
      </w:r>
      <w:r w:rsidRPr="00992CAE">
        <w:rPr>
          <w:rFonts w:ascii="Times New Roman" w:eastAsiaTheme="minorEastAsia" w:hAnsi="Times New Roman" w:cs="Times New Roman"/>
        </w:rPr>
        <w:t xml:space="preserve"> </w:t>
      </w:r>
      <w:r w:rsidR="00F87A18" w:rsidRPr="00992CAE">
        <w:rPr>
          <w:rFonts w:ascii="Times New Roman" w:hAnsi="Times New Roman" w:cs="Times New Roman"/>
        </w:rPr>
        <w:t>(above which a sample could be considered a ‘true positive’</w:t>
      </w:r>
      <w:r w:rsidRPr="00992CAE">
        <w:rPr>
          <w:rFonts w:ascii="Times New Roman" w:hAnsi="Times New Roman" w:cs="Times New Roman"/>
        </w:rPr>
        <w:t>).</w:t>
      </w:r>
      <w:r w:rsidR="00BA25F8" w:rsidRPr="00992CAE">
        <w:rPr>
          <w:rFonts w:ascii="Times New Roman" w:hAnsi="Times New Roman" w:cs="Times New Roman"/>
        </w:rPr>
        <w:t xml:space="preserve"> Multivariate ROC curves were validated using the training/test set procedures described above.</w:t>
      </w:r>
    </w:p>
    <w:p w14:paraId="0678D4EA" w14:textId="77777777" w:rsidR="00606AE2" w:rsidRPr="00992CAE" w:rsidRDefault="00606AE2" w:rsidP="00F11D70">
      <w:pPr>
        <w:spacing w:line="480" w:lineRule="auto"/>
        <w:rPr>
          <w:rFonts w:ascii="Times New Roman" w:hAnsi="Times New Roman" w:cs="Times New Roman"/>
        </w:rPr>
      </w:pPr>
    </w:p>
    <w:p w14:paraId="2A2E655D" w14:textId="27F460D4" w:rsidR="002718D1" w:rsidRPr="00992CAE" w:rsidRDefault="002718D1" w:rsidP="00F11D70">
      <w:pPr>
        <w:pStyle w:val="Heading2"/>
        <w:spacing w:line="480" w:lineRule="auto"/>
        <w:rPr>
          <w:rFonts w:ascii="Times New Roman" w:hAnsi="Times New Roman" w:cs="Times New Roman"/>
          <w:sz w:val="22"/>
          <w:szCs w:val="22"/>
        </w:rPr>
      </w:pPr>
      <w:r w:rsidRPr="00992CAE">
        <w:rPr>
          <w:rFonts w:ascii="Times New Roman" w:hAnsi="Times New Roman" w:cs="Times New Roman"/>
          <w:sz w:val="22"/>
          <w:szCs w:val="22"/>
        </w:rPr>
        <w:t xml:space="preserve">Logistic Regression and Linear Regression </w:t>
      </w:r>
      <w:r w:rsidR="00923762" w:rsidRPr="00992CAE">
        <w:rPr>
          <w:rFonts w:ascii="Times New Roman" w:hAnsi="Times New Roman" w:cs="Times New Roman"/>
          <w:sz w:val="22"/>
          <w:szCs w:val="22"/>
        </w:rPr>
        <w:t>A</w:t>
      </w:r>
      <w:r w:rsidRPr="00992CAE">
        <w:rPr>
          <w:rFonts w:ascii="Times New Roman" w:hAnsi="Times New Roman" w:cs="Times New Roman"/>
          <w:sz w:val="22"/>
          <w:szCs w:val="22"/>
        </w:rPr>
        <w:t>nalysis</w:t>
      </w:r>
    </w:p>
    <w:p w14:paraId="229F9ADC" w14:textId="6F98DD85" w:rsidR="00836731" w:rsidRPr="00992CAE" w:rsidRDefault="003C67D1" w:rsidP="00F11D70">
      <w:pPr>
        <w:spacing w:line="480" w:lineRule="auto"/>
        <w:rPr>
          <w:rFonts w:ascii="Times New Roman" w:hAnsi="Times New Roman" w:cs="Times New Roman"/>
        </w:rPr>
      </w:pPr>
      <w:r w:rsidRPr="00992CAE">
        <w:rPr>
          <w:rFonts w:ascii="Times New Roman" w:hAnsi="Times New Roman" w:cs="Times New Roman"/>
        </w:rPr>
        <w:t>Logistic and linear regressi</w:t>
      </w:r>
      <w:r w:rsidR="00FD404D" w:rsidRPr="00992CAE">
        <w:rPr>
          <w:rFonts w:ascii="Times New Roman" w:hAnsi="Times New Roman" w:cs="Times New Roman"/>
        </w:rPr>
        <w:t>on analysis were performed in R</w:t>
      </w:r>
      <w:r w:rsidRPr="00992CAE">
        <w:rPr>
          <w:rFonts w:ascii="Times New Roman" w:hAnsi="Times New Roman" w:cs="Times New Roman"/>
        </w:rPr>
        <w:t>Studio (</w:t>
      </w:r>
      <w:r w:rsidR="00DE6F3F" w:rsidRPr="00992CAE">
        <w:rPr>
          <w:rFonts w:ascii="Times New Roman" w:hAnsi="Times New Roman" w:cs="Times New Roman"/>
        </w:rPr>
        <w:t>version 2.15.2, RStudio Inc., The R Foundation for Statistical Computing, 2012</w:t>
      </w:r>
      <w:r w:rsidR="00FD404D" w:rsidRPr="00992CAE">
        <w:rPr>
          <w:rFonts w:ascii="Times New Roman" w:hAnsi="Times New Roman" w:cs="Times New Roman"/>
        </w:rPr>
        <w:t>) using the Generalised Linear Models (glm) and Linear Models functions</w:t>
      </w:r>
      <w:r w:rsidR="007D7A4E" w:rsidRPr="00992CAE">
        <w:rPr>
          <w:rFonts w:ascii="Times New Roman" w:hAnsi="Times New Roman" w:cs="Times New Roman"/>
        </w:rPr>
        <w:t>,</w:t>
      </w:r>
      <w:r w:rsidR="00FD404D" w:rsidRPr="00992CAE">
        <w:rPr>
          <w:rFonts w:ascii="Times New Roman" w:hAnsi="Times New Roman" w:cs="Times New Roman"/>
        </w:rPr>
        <w:t xml:space="preserve"> respectively.</w:t>
      </w:r>
      <w:r w:rsidR="00836731" w:rsidRPr="00992CAE">
        <w:rPr>
          <w:rFonts w:ascii="Times New Roman" w:hAnsi="Times New Roman" w:cs="Times New Roman"/>
        </w:rPr>
        <w:t xml:space="preserve"> For the logistic regression, models of single lipids and groups of lipids (by lipid</w:t>
      </w:r>
      <w:r w:rsidR="008F7B35" w:rsidRPr="00992CAE">
        <w:rPr>
          <w:rFonts w:ascii="Times New Roman" w:hAnsi="Times New Roman" w:cs="Times New Roman"/>
        </w:rPr>
        <w:t xml:space="preserve"> class;</w:t>
      </w:r>
      <w:r w:rsidR="009652CD" w:rsidRPr="00992CAE">
        <w:rPr>
          <w:rFonts w:ascii="Times New Roman" w:hAnsi="Times New Roman" w:cs="Times New Roman"/>
        </w:rPr>
        <w:t xml:space="preserve"> TG, PC, NEFA</w:t>
      </w:r>
      <w:r w:rsidR="00836731" w:rsidRPr="00992CAE">
        <w:rPr>
          <w:rFonts w:ascii="Times New Roman" w:hAnsi="Times New Roman" w:cs="Times New Roman"/>
        </w:rPr>
        <w:t xml:space="preserve"> and PE) were constructed and from the intercept (</w:t>
      </w:r>
      <w:r w:rsidR="00836731" w:rsidRPr="00263F2D">
        <w:rPr>
          <w:rFonts w:ascii="Symbol" w:hAnsi="Symbol" w:cs="Times New Roman"/>
        </w:rPr>
        <w:t></w:t>
      </w:r>
      <w:r w:rsidR="00836731" w:rsidRPr="00992CAE">
        <w:rPr>
          <w:rFonts w:ascii="Times New Roman" w:hAnsi="Times New Roman" w:cs="Times New Roman"/>
          <w:vertAlign w:val="subscript"/>
        </w:rPr>
        <w:t>0</w:t>
      </w:r>
      <w:r w:rsidR="00836731" w:rsidRPr="00992CAE">
        <w:rPr>
          <w:rFonts w:ascii="Times New Roman" w:hAnsi="Times New Roman" w:cs="Times New Roman"/>
        </w:rPr>
        <w:t>) and coefficient (</w:t>
      </w:r>
      <w:r w:rsidR="00836731" w:rsidRPr="00263F2D">
        <w:rPr>
          <w:rFonts w:ascii="Symbol" w:hAnsi="Symbol" w:cs="Times New Roman"/>
        </w:rPr>
        <w:t></w:t>
      </w:r>
      <w:r w:rsidR="00836731" w:rsidRPr="00992CAE">
        <w:rPr>
          <w:rFonts w:ascii="Times New Roman" w:hAnsi="Times New Roman" w:cs="Times New Roman"/>
          <w:vertAlign w:val="subscript"/>
        </w:rPr>
        <w:t>i</w:t>
      </w:r>
      <w:r w:rsidR="00836731" w:rsidRPr="00992CAE">
        <w:rPr>
          <w:rFonts w:ascii="Times New Roman" w:hAnsi="Times New Roman" w:cs="Times New Roman"/>
        </w:rPr>
        <w:t xml:space="preserve">) </w:t>
      </w:r>
      <w:r w:rsidR="00C8617A" w:rsidRPr="00992CAE">
        <w:rPr>
          <w:rFonts w:ascii="Times New Roman" w:hAnsi="Times New Roman" w:cs="Times New Roman"/>
        </w:rPr>
        <w:t>values it was possible to calculate the probability</w:t>
      </w:r>
      <w:r w:rsidR="0052455F" w:rsidRPr="00992CAE">
        <w:rPr>
          <w:rFonts w:ascii="Times New Roman" w:hAnsi="Times New Roman" w:cs="Times New Roman"/>
        </w:rPr>
        <w:t xml:space="preserve"> (p)</w:t>
      </w:r>
      <w:r w:rsidR="00C8617A" w:rsidRPr="00992CAE">
        <w:rPr>
          <w:rFonts w:ascii="Times New Roman" w:hAnsi="Times New Roman" w:cs="Times New Roman"/>
        </w:rPr>
        <w:t xml:space="preserve"> of a given sample originating from the ‘fish oil’ </w:t>
      </w:r>
      <w:r w:rsidR="0031434A" w:rsidRPr="00992CAE">
        <w:rPr>
          <w:rFonts w:ascii="Times New Roman" w:hAnsi="Times New Roman" w:cs="Times New Roman"/>
        </w:rPr>
        <w:t>group</w:t>
      </w:r>
      <w:r w:rsidR="00C8617A" w:rsidRPr="00992CAE">
        <w:rPr>
          <w:rFonts w:ascii="Times New Roman" w:hAnsi="Times New Roman" w:cs="Times New Roman"/>
        </w:rPr>
        <w:t xml:space="preserve"> by the equation:</w:t>
      </w:r>
    </w:p>
    <w:p w14:paraId="640B05B3" w14:textId="264D6013" w:rsidR="0052455F" w:rsidRPr="00992CAE" w:rsidRDefault="0052455F" w:rsidP="00F11D70">
      <w:pPr>
        <w:spacing w:line="480" w:lineRule="auto"/>
        <w:rPr>
          <w:rFonts w:ascii="Times New Roman" w:hAnsi="Times New Roman" w:cs="Times New Roman"/>
        </w:rPr>
      </w:pPr>
      <m:oMathPara>
        <m:oMath>
          <m:r>
            <w:rPr>
              <w:rFonts w:ascii="Cambria Math" w:hAnsi="Cambria Math" w:cs="Times New Roman"/>
            </w:rPr>
            <m:t xml:space="preserve">p=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 xml:space="preserve">1+ </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r>
                    <w:rPr>
                      <w:rFonts w:ascii="Cambria Math" w:hAnsi="Cambria Math" w:cs="Times New Roman"/>
                    </w:rPr>
                    <m:t>)</m:t>
                  </m:r>
                </m:sup>
              </m:sSup>
            </m:den>
          </m:f>
        </m:oMath>
      </m:oMathPara>
    </w:p>
    <w:p w14:paraId="5786BE20" w14:textId="247F35C3" w:rsidR="00C8617A" w:rsidRPr="00992CAE" w:rsidRDefault="00C8617A" w:rsidP="00F11D70">
      <w:pPr>
        <w:spacing w:line="480" w:lineRule="auto"/>
        <w:rPr>
          <w:rFonts w:ascii="Times New Roman" w:hAnsi="Times New Roman" w:cs="Times New Roman"/>
        </w:rPr>
      </w:pPr>
      <w:r w:rsidRPr="00992CAE">
        <w:rPr>
          <w:rFonts w:ascii="Times New Roman" w:hAnsi="Times New Roman" w:cs="Times New Roman"/>
        </w:rPr>
        <w:t xml:space="preserve">The </w:t>
      </w:r>
      <w:r w:rsidR="003B2537" w:rsidRPr="00992CAE">
        <w:rPr>
          <w:rFonts w:ascii="Times New Roman" w:hAnsi="Times New Roman" w:cs="Times New Roman"/>
        </w:rPr>
        <w:t xml:space="preserve">logistic regression </w:t>
      </w:r>
      <w:r w:rsidRPr="00992CAE">
        <w:rPr>
          <w:rFonts w:ascii="Times New Roman" w:hAnsi="Times New Roman" w:cs="Times New Roman"/>
        </w:rPr>
        <w:t>models were evaluated using the</w:t>
      </w:r>
      <w:r w:rsidR="00F12D6E" w:rsidRPr="00992CAE">
        <w:rPr>
          <w:rFonts w:ascii="Times New Roman" w:hAnsi="Times New Roman" w:cs="Times New Roman"/>
        </w:rPr>
        <w:t xml:space="preserve"> Akaike Information Criterion</w:t>
      </w:r>
      <w:r w:rsidRPr="00992CAE">
        <w:rPr>
          <w:rFonts w:ascii="Times New Roman" w:hAnsi="Times New Roman" w:cs="Times New Roman"/>
        </w:rPr>
        <w:t xml:space="preserve"> </w:t>
      </w:r>
      <w:r w:rsidR="00F12D6E" w:rsidRPr="00992CAE">
        <w:rPr>
          <w:rFonts w:ascii="Times New Roman" w:hAnsi="Times New Roman" w:cs="Times New Roman"/>
        </w:rPr>
        <w:t>(</w:t>
      </w:r>
      <w:r w:rsidRPr="00992CAE">
        <w:rPr>
          <w:rFonts w:ascii="Times New Roman" w:hAnsi="Times New Roman" w:cs="Times New Roman"/>
        </w:rPr>
        <w:t>AIC</w:t>
      </w:r>
      <w:r w:rsidR="00F12D6E" w:rsidRPr="00992CAE">
        <w:rPr>
          <w:rFonts w:ascii="Times New Roman" w:hAnsi="Times New Roman" w:cs="Times New Roman"/>
        </w:rPr>
        <w:t>)</w:t>
      </w:r>
      <w:r w:rsidRPr="00992CAE">
        <w:rPr>
          <w:rFonts w:ascii="Times New Roman" w:hAnsi="Times New Roman" w:cs="Times New Roman"/>
        </w:rPr>
        <w:t xml:space="preserve"> value with</w:t>
      </w:r>
      <w:r w:rsidR="003B2537" w:rsidRPr="00992CAE">
        <w:rPr>
          <w:rFonts w:ascii="Times New Roman" w:hAnsi="Times New Roman" w:cs="Times New Roman"/>
        </w:rPr>
        <w:t xml:space="preserve"> </w:t>
      </w:r>
      <w:r w:rsidR="008F7B35" w:rsidRPr="00992CAE">
        <w:rPr>
          <w:rFonts w:ascii="Times New Roman" w:hAnsi="Times New Roman" w:cs="Times New Roman"/>
        </w:rPr>
        <w:t>lower AIC values being indicative of a more robust model</w:t>
      </w:r>
      <w:r w:rsidR="00026D4C" w:rsidRPr="00992CAE">
        <w:rPr>
          <w:rFonts w:ascii="Times New Roman" w:hAnsi="Times New Roman" w:cs="Times New Roman"/>
        </w:rPr>
        <w:t xml:space="preserve"> </w:t>
      </w:r>
      <w:r w:rsidR="00026D4C" w:rsidRPr="00992CAE">
        <w:rPr>
          <w:rFonts w:ascii="Times New Roman" w:hAnsi="Times New Roman" w:cs="Times New Roman"/>
        </w:rPr>
        <w:fldChar w:fldCharType="begin">
          <w:fldData xml:space="preserve">PEVuZE5vdGU+PENpdGU+PEF1dGhvcj5OaXNoaXVtaTwvQXV0aG9yPjxZZWFyPjIwMTI8L1llYXI+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PEVuZE5vdGU+PENpdGU+PEF1dGhvcj5OaXNoaXVtaTwvQXV0aG9yPjxZZWFyPjIwMTI8L1llYXI+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026D4C" w:rsidRPr="00992CAE">
        <w:rPr>
          <w:rFonts w:ascii="Times New Roman" w:hAnsi="Times New Roman" w:cs="Times New Roman"/>
        </w:rPr>
      </w:r>
      <w:r w:rsidR="00026D4C"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33</w:t>
      </w:r>
      <w:r w:rsidR="00026D4C" w:rsidRPr="00992CAE">
        <w:rPr>
          <w:rFonts w:ascii="Times New Roman" w:hAnsi="Times New Roman" w:cs="Times New Roman"/>
        </w:rPr>
        <w:fldChar w:fldCharType="end"/>
      </w:r>
      <w:r w:rsidR="00026D4C" w:rsidRPr="00992CAE">
        <w:rPr>
          <w:rFonts w:ascii="Times New Roman" w:hAnsi="Times New Roman" w:cs="Times New Roman"/>
        </w:rPr>
        <w:t xml:space="preserve">. </w:t>
      </w:r>
      <w:r w:rsidR="00FA5D4A" w:rsidRPr="00992CAE">
        <w:rPr>
          <w:rFonts w:ascii="Times New Roman" w:hAnsi="Times New Roman" w:cs="Times New Roman"/>
        </w:rPr>
        <w:t xml:space="preserve">Multivariate linear regression models were used to examine the relationship between the </w:t>
      </w:r>
      <w:r w:rsidR="007D7A4E" w:rsidRPr="00992CAE">
        <w:rPr>
          <w:rFonts w:ascii="Times New Roman" w:hAnsi="Times New Roman" w:cs="Times New Roman"/>
        </w:rPr>
        <w:t>GC</w:t>
      </w:r>
      <w:r w:rsidR="009652CD" w:rsidRPr="00992CAE">
        <w:rPr>
          <w:rFonts w:ascii="Times New Roman" w:hAnsi="Times New Roman" w:cs="Times New Roman"/>
        </w:rPr>
        <w:t>-</w:t>
      </w:r>
      <w:r w:rsidR="007D7A4E" w:rsidRPr="00992CAE">
        <w:rPr>
          <w:rFonts w:ascii="Times New Roman" w:hAnsi="Times New Roman" w:cs="Times New Roman"/>
        </w:rPr>
        <w:t xml:space="preserve">MS </w:t>
      </w:r>
      <w:r w:rsidR="00FA5D4A" w:rsidRPr="00992CAE">
        <w:rPr>
          <w:rFonts w:ascii="Times New Roman" w:hAnsi="Times New Roman" w:cs="Times New Roman"/>
        </w:rPr>
        <w:t xml:space="preserve">FAME measures of </w:t>
      </w:r>
      <w:r w:rsidR="007D7A4E" w:rsidRPr="00992CAE">
        <w:rPr>
          <w:rFonts w:ascii="Times New Roman" w:hAnsi="Times New Roman" w:cs="Times New Roman"/>
        </w:rPr>
        <w:t xml:space="preserve">the total concentrations of </w:t>
      </w:r>
      <w:r w:rsidR="00FA5D4A" w:rsidRPr="00992CAE">
        <w:rPr>
          <w:rFonts w:ascii="Times New Roman" w:hAnsi="Times New Roman" w:cs="Times New Roman"/>
        </w:rPr>
        <w:t>EPA</w:t>
      </w:r>
      <w:r w:rsidR="007D7A4E" w:rsidRPr="00992CAE">
        <w:rPr>
          <w:rFonts w:ascii="Times New Roman" w:hAnsi="Times New Roman" w:cs="Times New Roman"/>
        </w:rPr>
        <w:t xml:space="preserve"> and </w:t>
      </w:r>
      <w:r w:rsidR="00FA5D4A" w:rsidRPr="00992CAE">
        <w:rPr>
          <w:rFonts w:ascii="Times New Roman" w:hAnsi="Times New Roman" w:cs="Times New Roman"/>
        </w:rPr>
        <w:t>DHA with combinations of lipids for each lipid class.</w:t>
      </w:r>
    </w:p>
    <w:p w14:paraId="74708CB0" w14:textId="1CD23327" w:rsidR="0065701E" w:rsidRPr="00992CAE" w:rsidRDefault="0065701E" w:rsidP="00F11D70">
      <w:pPr>
        <w:spacing w:line="480" w:lineRule="auto"/>
        <w:jc w:val="left"/>
        <w:rPr>
          <w:rFonts w:ascii="Times New Roman" w:hAnsi="Times New Roman" w:cs="Times New Roman"/>
        </w:rPr>
      </w:pPr>
      <w:r w:rsidRPr="00992CAE">
        <w:rPr>
          <w:rFonts w:ascii="Times New Roman" w:hAnsi="Times New Roman" w:cs="Times New Roman"/>
        </w:rPr>
        <w:br w:type="page"/>
      </w:r>
    </w:p>
    <w:p w14:paraId="47011258" w14:textId="77777777" w:rsidR="0065701E" w:rsidRPr="00992CAE" w:rsidRDefault="0065701E" w:rsidP="00F11D70">
      <w:pPr>
        <w:spacing w:line="480" w:lineRule="auto"/>
        <w:rPr>
          <w:rFonts w:ascii="Times New Roman" w:hAnsi="Times New Roman" w:cs="Times New Roman"/>
        </w:rPr>
      </w:pPr>
    </w:p>
    <w:p w14:paraId="1857BED9" w14:textId="58C7D8C0" w:rsidR="0009262C" w:rsidRPr="00992CAE" w:rsidRDefault="00DC43A4" w:rsidP="00F11D70">
      <w:pPr>
        <w:pStyle w:val="Heading1"/>
        <w:spacing w:line="480" w:lineRule="auto"/>
        <w:rPr>
          <w:rFonts w:ascii="Times New Roman" w:hAnsi="Times New Roman" w:cs="Times New Roman"/>
          <w:sz w:val="22"/>
          <w:szCs w:val="22"/>
        </w:rPr>
      </w:pPr>
      <w:r>
        <w:rPr>
          <w:rFonts w:ascii="Times New Roman" w:hAnsi="Times New Roman" w:cs="Times New Roman"/>
          <w:sz w:val="22"/>
          <w:szCs w:val="22"/>
        </w:rPr>
        <w:t>RESULTS</w:t>
      </w:r>
    </w:p>
    <w:p w14:paraId="646B81CB" w14:textId="1B03251C" w:rsidR="00974BC2" w:rsidRPr="00992CAE" w:rsidRDefault="008C19A9" w:rsidP="00F11D70">
      <w:pPr>
        <w:pStyle w:val="Heading3"/>
        <w:spacing w:line="480" w:lineRule="auto"/>
        <w:rPr>
          <w:rFonts w:ascii="Times New Roman" w:hAnsi="Times New Roman" w:cs="Times New Roman"/>
          <w:sz w:val="22"/>
          <w:szCs w:val="22"/>
        </w:rPr>
      </w:pPr>
      <w:r w:rsidRPr="00992CAE">
        <w:rPr>
          <w:rFonts w:ascii="Times New Roman" w:hAnsi="Times New Roman" w:cs="Times New Roman"/>
          <w:sz w:val="22"/>
          <w:szCs w:val="22"/>
        </w:rPr>
        <w:t>Multivariate statistics models inter individual variation as the dominant effect in the dataset</w:t>
      </w:r>
    </w:p>
    <w:p w14:paraId="34336B7D" w14:textId="12CC543E" w:rsidR="007E0237" w:rsidRPr="00992CAE" w:rsidRDefault="00F3395E" w:rsidP="007E0237">
      <w:pPr>
        <w:spacing w:line="480" w:lineRule="auto"/>
        <w:rPr>
          <w:rFonts w:ascii="Times New Roman" w:hAnsi="Times New Roman" w:cs="Times New Roman"/>
        </w:rPr>
      </w:pPr>
      <w:r w:rsidRPr="00992CAE">
        <w:rPr>
          <w:rFonts w:ascii="Times New Roman" w:hAnsi="Times New Roman" w:cs="Times New Roman"/>
        </w:rPr>
        <w:t xml:space="preserve">DIMS analysis coupled with an </w:t>
      </w:r>
      <w:r w:rsidR="00BE3B2D" w:rsidRPr="00992CAE">
        <w:rPr>
          <w:rFonts w:ascii="Times New Roman" w:hAnsi="Times New Roman" w:cs="Times New Roman"/>
        </w:rPr>
        <w:t>XCMS</w:t>
      </w:r>
      <w:r w:rsidRPr="00992CAE">
        <w:rPr>
          <w:rFonts w:ascii="Times New Roman" w:hAnsi="Times New Roman" w:cs="Times New Roman"/>
        </w:rPr>
        <w:t>-based peak picking algorithm highlighted the presence of several lipid s</w:t>
      </w:r>
      <w:r w:rsidR="008C19A9" w:rsidRPr="00992CAE">
        <w:rPr>
          <w:rFonts w:ascii="Times New Roman" w:hAnsi="Times New Roman" w:cs="Times New Roman"/>
        </w:rPr>
        <w:t>pecies including TGs (n=102), PCs (n=21) and SMs</w:t>
      </w:r>
      <w:r w:rsidRPr="00992CAE">
        <w:rPr>
          <w:rFonts w:ascii="Times New Roman" w:hAnsi="Times New Roman" w:cs="Times New Roman"/>
        </w:rPr>
        <w:t xml:space="preserve"> (n=14) in positive mode </w:t>
      </w:r>
      <w:r w:rsidRPr="00992CAE">
        <w:rPr>
          <w:rFonts w:ascii="Times New Roman" w:hAnsi="Times New Roman" w:cs="Times New Roman"/>
          <w:b/>
        </w:rPr>
        <w:t>(Figure 1)</w:t>
      </w:r>
      <w:r w:rsidR="008C19A9" w:rsidRPr="00992CAE">
        <w:rPr>
          <w:rFonts w:ascii="Times New Roman" w:hAnsi="Times New Roman" w:cs="Times New Roman"/>
        </w:rPr>
        <w:t xml:space="preserve"> and NEFAs (n=38) and </w:t>
      </w:r>
      <w:r w:rsidRPr="00992CAE">
        <w:rPr>
          <w:rFonts w:ascii="Times New Roman" w:hAnsi="Times New Roman" w:cs="Times New Roman"/>
        </w:rPr>
        <w:t>PE</w:t>
      </w:r>
      <w:r w:rsidR="008C19A9" w:rsidRPr="00992CAE">
        <w:rPr>
          <w:rFonts w:ascii="Times New Roman" w:hAnsi="Times New Roman" w:cs="Times New Roman"/>
        </w:rPr>
        <w:t>s</w:t>
      </w:r>
      <w:r w:rsidRPr="00992CAE">
        <w:rPr>
          <w:rFonts w:ascii="Times New Roman" w:hAnsi="Times New Roman" w:cs="Times New Roman"/>
        </w:rPr>
        <w:t xml:space="preserve"> (n = 15) in negative mode</w:t>
      </w:r>
      <w:r w:rsidR="008C19A9" w:rsidRPr="00992CAE">
        <w:rPr>
          <w:rFonts w:ascii="Times New Roman" w:hAnsi="Times New Roman" w:cs="Times New Roman"/>
        </w:rPr>
        <w:t>. The concentrations</w:t>
      </w:r>
      <w:r w:rsidRPr="00992CAE">
        <w:rPr>
          <w:rFonts w:ascii="Times New Roman" w:hAnsi="Times New Roman" w:cs="Times New Roman"/>
        </w:rPr>
        <w:t xml:space="preserve"> of TGs we</w:t>
      </w:r>
      <w:r w:rsidR="008C19A9" w:rsidRPr="00992CAE">
        <w:rPr>
          <w:rFonts w:ascii="Times New Roman" w:hAnsi="Times New Roman" w:cs="Times New Roman"/>
        </w:rPr>
        <w:t xml:space="preserve">re approximately 100-fold </w:t>
      </w:r>
      <w:r w:rsidR="00C4279D" w:rsidRPr="00992CAE">
        <w:rPr>
          <w:rFonts w:ascii="Times New Roman" w:hAnsi="Times New Roman" w:cs="Times New Roman"/>
        </w:rPr>
        <w:t xml:space="preserve">higher than those of </w:t>
      </w:r>
      <w:r w:rsidR="008C19A9" w:rsidRPr="00992CAE">
        <w:rPr>
          <w:rFonts w:ascii="Times New Roman" w:hAnsi="Times New Roman" w:cs="Times New Roman"/>
        </w:rPr>
        <w:t>PCs and the concentrations of PEs were comparable to</w:t>
      </w:r>
      <w:r w:rsidRPr="00992CAE">
        <w:rPr>
          <w:rFonts w:ascii="Times New Roman" w:hAnsi="Times New Roman" w:cs="Times New Roman"/>
        </w:rPr>
        <w:t xml:space="preserve"> </w:t>
      </w:r>
      <w:r w:rsidR="00C4279D" w:rsidRPr="00992CAE">
        <w:rPr>
          <w:rFonts w:ascii="Times New Roman" w:hAnsi="Times New Roman" w:cs="Times New Roman"/>
        </w:rPr>
        <w:t xml:space="preserve">those of </w:t>
      </w:r>
      <w:r w:rsidR="008C19A9" w:rsidRPr="00992CAE">
        <w:rPr>
          <w:rFonts w:ascii="Times New Roman" w:hAnsi="Times New Roman" w:cs="Times New Roman"/>
        </w:rPr>
        <w:t>NE</w:t>
      </w:r>
      <w:r w:rsidRPr="00992CAE">
        <w:rPr>
          <w:rFonts w:ascii="Times New Roman" w:hAnsi="Times New Roman" w:cs="Times New Roman"/>
        </w:rPr>
        <w:t>FA</w:t>
      </w:r>
      <w:r w:rsidR="008C19A9" w:rsidRPr="00992CAE">
        <w:rPr>
          <w:rFonts w:ascii="Times New Roman" w:hAnsi="Times New Roman" w:cs="Times New Roman"/>
        </w:rPr>
        <w:t>s</w:t>
      </w:r>
      <w:r w:rsidRPr="00992CAE">
        <w:rPr>
          <w:rFonts w:ascii="Times New Roman" w:hAnsi="Times New Roman" w:cs="Times New Roman"/>
        </w:rPr>
        <w:t>.</w:t>
      </w:r>
      <w:r w:rsidR="00FA25A4">
        <w:rPr>
          <w:rFonts w:ascii="Times New Roman" w:hAnsi="Times New Roman" w:cs="Times New Roman"/>
        </w:rPr>
        <w:t xml:space="preserve"> Assignments were confirmed by fragmentation </w:t>
      </w:r>
      <w:r w:rsidR="00231F13">
        <w:rPr>
          <w:rFonts w:ascii="Times New Roman" w:hAnsi="Times New Roman" w:cs="Times New Roman"/>
        </w:rPr>
        <w:t>during LC-MS/MS (</w:t>
      </w:r>
      <w:r w:rsidR="00231F13" w:rsidRPr="00231F13">
        <w:rPr>
          <w:rFonts w:ascii="Times New Roman" w:hAnsi="Times New Roman" w:cs="Times New Roman"/>
          <w:b/>
        </w:rPr>
        <w:t xml:space="preserve">Figure </w:t>
      </w:r>
      <w:r w:rsidR="005039D6">
        <w:rPr>
          <w:rFonts w:ascii="Times New Roman" w:hAnsi="Times New Roman" w:cs="Times New Roman"/>
          <w:b/>
        </w:rPr>
        <w:t>S</w:t>
      </w:r>
      <w:r w:rsidR="00231F13" w:rsidRPr="00231F13">
        <w:rPr>
          <w:rFonts w:ascii="Times New Roman" w:hAnsi="Times New Roman" w:cs="Times New Roman"/>
          <w:b/>
        </w:rPr>
        <w:t>1</w:t>
      </w:r>
      <w:r w:rsidR="00231F13">
        <w:rPr>
          <w:rFonts w:ascii="Times New Roman" w:hAnsi="Times New Roman" w:cs="Times New Roman"/>
        </w:rPr>
        <w:t>).</w:t>
      </w:r>
    </w:p>
    <w:p w14:paraId="33AF7A3F" w14:textId="77777777" w:rsidR="007E0237" w:rsidRPr="00992CAE" w:rsidRDefault="007E0237" w:rsidP="007E0237">
      <w:pPr>
        <w:rPr>
          <w:rFonts w:ascii="Times New Roman" w:hAnsi="Times New Roman" w:cs="Times New Roman"/>
        </w:rPr>
      </w:pPr>
      <w:r w:rsidRPr="00992CAE">
        <w:rPr>
          <w:rFonts w:ascii="Times New Roman" w:hAnsi="Times New Roman" w:cs="Times New Roman"/>
          <w:noProof/>
          <w:lang w:eastAsia="en-GB"/>
        </w:rPr>
        <w:drawing>
          <wp:inline distT="0" distB="0" distL="0" distR="0" wp14:anchorId="44059125" wp14:editId="249E2457">
            <wp:extent cx="5731510" cy="322770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731510" cy="3227705"/>
                    </a:xfrm>
                    <a:prstGeom prst="rect">
                      <a:avLst/>
                    </a:prstGeom>
                  </pic:spPr>
                </pic:pic>
              </a:graphicData>
            </a:graphic>
          </wp:inline>
        </w:drawing>
      </w:r>
    </w:p>
    <w:p w14:paraId="6DF18293" w14:textId="2F60C18B" w:rsidR="007E0237" w:rsidRPr="00992CAE" w:rsidRDefault="007E0237" w:rsidP="007E0237">
      <w:pPr>
        <w:pStyle w:val="Caption"/>
        <w:spacing w:line="480" w:lineRule="auto"/>
        <w:rPr>
          <w:rFonts w:ascii="Times New Roman" w:hAnsi="Times New Roman" w:cs="Times New Roman"/>
          <w:sz w:val="22"/>
          <w:szCs w:val="22"/>
        </w:rPr>
      </w:pPr>
      <w:r w:rsidRPr="00992CAE">
        <w:rPr>
          <w:rFonts w:ascii="Times New Roman" w:hAnsi="Times New Roman" w:cs="Times New Roman"/>
          <w:sz w:val="22"/>
          <w:szCs w:val="22"/>
        </w:rPr>
        <w:t xml:space="preserve">Figure </w:t>
      </w:r>
      <w:r w:rsidRPr="00992CAE">
        <w:rPr>
          <w:rFonts w:ascii="Times New Roman" w:hAnsi="Times New Roman" w:cs="Times New Roman"/>
          <w:sz w:val="22"/>
          <w:szCs w:val="22"/>
        </w:rPr>
        <w:fldChar w:fldCharType="begin"/>
      </w:r>
      <w:r w:rsidRPr="00992CAE">
        <w:rPr>
          <w:rFonts w:ascii="Times New Roman" w:hAnsi="Times New Roman" w:cs="Times New Roman"/>
          <w:sz w:val="22"/>
          <w:szCs w:val="22"/>
        </w:rPr>
        <w:instrText xml:space="preserve"> SEQ Figure \* ARABIC </w:instrText>
      </w:r>
      <w:r w:rsidRPr="00992CAE">
        <w:rPr>
          <w:rFonts w:ascii="Times New Roman" w:hAnsi="Times New Roman" w:cs="Times New Roman"/>
          <w:sz w:val="22"/>
          <w:szCs w:val="22"/>
        </w:rPr>
        <w:fldChar w:fldCharType="separate"/>
      </w:r>
      <w:r w:rsidR="00853CC5">
        <w:rPr>
          <w:rFonts w:ascii="Times New Roman" w:hAnsi="Times New Roman" w:cs="Times New Roman"/>
          <w:noProof/>
          <w:sz w:val="22"/>
          <w:szCs w:val="22"/>
        </w:rPr>
        <w:t>1</w:t>
      </w:r>
      <w:r w:rsidRPr="00992CAE">
        <w:rPr>
          <w:rFonts w:ascii="Times New Roman" w:hAnsi="Times New Roman" w:cs="Times New Roman"/>
          <w:noProof/>
          <w:sz w:val="22"/>
          <w:szCs w:val="22"/>
        </w:rPr>
        <w:fldChar w:fldCharType="end"/>
      </w:r>
      <w:r w:rsidRPr="00992CAE">
        <w:rPr>
          <w:rFonts w:ascii="Times New Roman" w:hAnsi="Times New Roman" w:cs="Times New Roman"/>
          <w:sz w:val="22"/>
          <w:szCs w:val="22"/>
        </w:rPr>
        <w:t>: DIMS spectrum (positive mode, 0.2-1.0 min) of human adipose tissue (male subject, age 59 y, BMI 25.2 kg/m</w:t>
      </w:r>
      <w:r w:rsidRPr="00992CAE">
        <w:rPr>
          <w:rFonts w:ascii="Times New Roman" w:hAnsi="Times New Roman" w:cs="Times New Roman"/>
          <w:sz w:val="22"/>
          <w:szCs w:val="22"/>
          <w:vertAlign w:val="superscript"/>
        </w:rPr>
        <w:t>2</w:t>
      </w:r>
      <w:r w:rsidRPr="00992CAE">
        <w:rPr>
          <w:rFonts w:ascii="Times New Roman" w:hAnsi="Times New Roman" w:cs="Times New Roman"/>
          <w:sz w:val="22"/>
          <w:szCs w:val="22"/>
        </w:rPr>
        <w:t xml:space="preserve">) collected at 12 months after commencing EPA+DHA capsules equivalent to 4-portions of oily fish per week showing (A) the region m/z </w:t>
      </w:r>
      <w:r w:rsidR="00827F17">
        <w:rPr>
          <w:rFonts w:ascii="Times New Roman" w:hAnsi="Times New Roman" w:cs="Times New Roman"/>
          <w:sz w:val="22"/>
          <w:szCs w:val="22"/>
        </w:rPr>
        <w:t xml:space="preserve">= </w:t>
      </w:r>
      <w:r w:rsidRPr="00992CAE">
        <w:rPr>
          <w:rFonts w:ascii="Times New Roman" w:hAnsi="Times New Roman" w:cs="Times New Roman"/>
          <w:sz w:val="22"/>
          <w:szCs w:val="22"/>
        </w:rPr>
        <w:t xml:space="preserve">700-1000 showing assignment of triacylglycerols (TGs) and (B) expansion of the region m/z </w:t>
      </w:r>
      <w:r w:rsidR="00827F17">
        <w:rPr>
          <w:rFonts w:ascii="Times New Roman" w:hAnsi="Times New Roman" w:cs="Times New Roman"/>
          <w:sz w:val="22"/>
          <w:szCs w:val="22"/>
        </w:rPr>
        <w:t xml:space="preserve">= </w:t>
      </w:r>
      <w:r w:rsidRPr="00992CAE">
        <w:rPr>
          <w:rFonts w:ascii="Times New Roman" w:hAnsi="Times New Roman" w:cs="Times New Roman"/>
          <w:sz w:val="22"/>
          <w:szCs w:val="22"/>
        </w:rPr>
        <w:t>700-820 showing assignment of phosphocholines (PCs) and sphingomyelins (SMs).</w:t>
      </w:r>
    </w:p>
    <w:p w14:paraId="2882924D" w14:textId="069FBCD7" w:rsidR="007E0237" w:rsidRDefault="007E0237" w:rsidP="007E0237">
      <w:pPr>
        <w:spacing w:line="480" w:lineRule="auto"/>
        <w:rPr>
          <w:rFonts w:ascii="Times New Roman" w:hAnsi="Times New Roman" w:cs="Times New Roman"/>
        </w:rPr>
      </w:pPr>
      <w:r w:rsidRPr="00992CAE">
        <w:rPr>
          <w:rFonts w:ascii="Times New Roman" w:hAnsi="Times New Roman" w:cs="Times New Roman"/>
          <w:u w:val="single"/>
        </w:rPr>
        <w:t>Lipid assignments:</w:t>
      </w:r>
      <w:r w:rsidRPr="00992CAE">
        <w:rPr>
          <w:rFonts w:ascii="Times New Roman" w:hAnsi="Times New Roman" w:cs="Times New Roman"/>
        </w:rPr>
        <w:t xml:space="preserve"> </w:t>
      </w:r>
      <w:r w:rsidR="00827F17" w:rsidRPr="00BC2139">
        <w:rPr>
          <w:rFonts w:ascii="Times New Roman" w:hAnsi="Times New Roman" w:cs="Times New Roman"/>
        </w:rPr>
        <w:t>In each case the dominant ion is labelled with a number for each identified lipid. Minor isotopologues of given ions are not labelled.</w:t>
      </w:r>
      <w:r w:rsidR="00827F17" w:rsidRPr="00827F17">
        <w:rPr>
          <w:rFonts w:ascii="Times New Roman" w:hAnsi="Times New Roman" w:cs="Times New Roman"/>
          <w:b/>
          <w:u w:val="single"/>
        </w:rPr>
        <w:t xml:space="preserve"> </w:t>
      </w:r>
      <w:r w:rsidRPr="00992CAE">
        <w:rPr>
          <w:rFonts w:ascii="Times New Roman" w:hAnsi="Times New Roman" w:cs="Times New Roman"/>
          <w:b/>
        </w:rPr>
        <w:t>1</w:t>
      </w:r>
      <w:r w:rsidRPr="00992CAE">
        <w:rPr>
          <w:rFonts w:ascii="Times New Roman" w:hAnsi="Times New Roman" w:cs="Times New Roman"/>
        </w:rPr>
        <w:t xml:space="preserve"> – SM(34:1); </w:t>
      </w:r>
      <w:r w:rsidRPr="00992CAE">
        <w:rPr>
          <w:rFonts w:ascii="Times New Roman" w:hAnsi="Times New Roman" w:cs="Times New Roman"/>
          <w:b/>
        </w:rPr>
        <w:t>2</w:t>
      </w:r>
      <w:r w:rsidRPr="00992CAE">
        <w:rPr>
          <w:rFonts w:ascii="Times New Roman" w:hAnsi="Times New Roman" w:cs="Times New Roman"/>
        </w:rPr>
        <w:t xml:space="preserve"> – PC(34:2); </w:t>
      </w:r>
      <w:r w:rsidRPr="00992CAE">
        <w:rPr>
          <w:rFonts w:ascii="Times New Roman" w:hAnsi="Times New Roman" w:cs="Times New Roman"/>
          <w:b/>
        </w:rPr>
        <w:t>3</w:t>
      </w:r>
      <w:r w:rsidRPr="00992CAE">
        <w:rPr>
          <w:rFonts w:ascii="Times New Roman" w:hAnsi="Times New Roman" w:cs="Times New Roman"/>
        </w:rPr>
        <w:t xml:space="preserve"> – PC(34:1); </w:t>
      </w:r>
      <w:r w:rsidRPr="00992CAE">
        <w:rPr>
          <w:rFonts w:ascii="Times New Roman" w:hAnsi="Times New Roman" w:cs="Times New Roman"/>
          <w:b/>
        </w:rPr>
        <w:t>4</w:t>
      </w:r>
      <w:r w:rsidRPr="00992CAE">
        <w:rPr>
          <w:rFonts w:ascii="Times New Roman" w:hAnsi="Times New Roman" w:cs="Times New Roman"/>
        </w:rPr>
        <w:t xml:space="preserve"> – TG(46:2); </w:t>
      </w:r>
      <w:r w:rsidRPr="00992CAE">
        <w:rPr>
          <w:rFonts w:ascii="Times New Roman" w:hAnsi="Times New Roman" w:cs="Times New Roman"/>
          <w:b/>
        </w:rPr>
        <w:t>5</w:t>
      </w:r>
      <w:r w:rsidRPr="00992CAE">
        <w:rPr>
          <w:rFonts w:ascii="Times New Roman" w:hAnsi="Times New Roman" w:cs="Times New Roman"/>
        </w:rPr>
        <w:t xml:space="preserve"> – TG(46:1); </w:t>
      </w:r>
      <w:r w:rsidRPr="00992CAE">
        <w:rPr>
          <w:rFonts w:ascii="Times New Roman" w:hAnsi="Times New Roman" w:cs="Times New Roman"/>
          <w:b/>
        </w:rPr>
        <w:t>6</w:t>
      </w:r>
      <w:r w:rsidRPr="00992CAE">
        <w:rPr>
          <w:rFonts w:ascii="Times New Roman" w:hAnsi="Times New Roman" w:cs="Times New Roman"/>
        </w:rPr>
        <w:t xml:space="preserve"> – TG(48:3), </w:t>
      </w:r>
      <w:r w:rsidRPr="00992CAE">
        <w:rPr>
          <w:rFonts w:ascii="Times New Roman" w:hAnsi="Times New Roman" w:cs="Times New Roman"/>
          <w:b/>
        </w:rPr>
        <w:t xml:space="preserve">7 </w:t>
      </w:r>
      <w:r w:rsidRPr="00992CAE">
        <w:rPr>
          <w:rFonts w:ascii="Times New Roman" w:hAnsi="Times New Roman" w:cs="Times New Roman"/>
        </w:rPr>
        <w:t xml:space="preserve">– TG(48:2); </w:t>
      </w:r>
      <w:r w:rsidRPr="00992CAE">
        <w:rPr>
          <w:rFonts w:ascii="Times New Roman" w:hAnsi="Times New Roman" w:cs="Times New Roman"/>
          <w:b/>
        </w:rPr>
        <w:t>8</w:t>
      </w:r>
      <w:r w:rsidRPr="00992CAE">
        <w:rPr>
          <w:rFonts w:ascii="Times New Roman" w:hAnsi="Times New Roman" w:cs="Times New Roman"/>
        </w:rPr>
        <w:t xml:space="preserve"> – TG(48:1);  </w:t>
      </w:r>
      <w:r w:rsidRPr="00992CAE">
        <w:rPr>
          <w:rFonts w:ascii="Times New Roman" w:hAnsi="Times New Roman" w:cs="Times New Roman"/>
          <w:b/>
        </w:rPr>
        <w:t>9</w:t>
      </w:r>
      <w:r w:rsidRPr="00992CAE">
        <w:rPr>
          <w:rFonts w:ascii="Times New Roman" w:hAnsi="Times New Roman" w:cs="Times New Roman"/>
        </w:rPr>
        <w:t xml:space="preserve"> – TG49:2; </w:t>
      </w:r>
      <w:r w:rsidRPr="00992CAE">
        <w:rPr>
          <w:rFonts w:ascii="Times New Roman" w:hAnsi="Times New Roman" w:cs="Times New Roman"/>
          <w:b/>
        </w:rPr>
        <w:t>10</w:t>
      </w:r>
      <w:r w:rsidRPr="00992CAE">
        <w:rPr>
          <w:rFonts w:ascii="Times New Roman" w:hAnsi="Times New Roman" w:cs="Times New Roman"/>
        </w:rPr>
        <w:t xml:space="preserve"> – TG(49:1), </w:t>
      </w:r>
      <w:r w:rsidRPr="00992CAE">
        <w:rPr>
          <w:rFonts w:ascii="Times New Roman" w:hAnsi="Times New Roman" w:cs="Times New Roman"/>
          <w:b/>
        </w:rPr>
        <w:t>11</w:t>
      </w:r>
      <w:r w:rsidRPr="00992CAE">
        <w:rPr>
          <w:rFonts w:ascii="Times New Roman" w:hAnsi="Times New Roman" w:cs="Times New Roman"/>
        </w:rPr>
        <w:t xml:space="preserve"> – TG(50:4); </w:t>
      </w:r>
      <w:r w:rsidRPr="00992CAE">
        <w:rPr>
          <w:rFonts w:ascii="Times New Roman" w:hAnsi="Times New Roman" w:cs="Times New Roman"/>
          <w:b/>
        </w:rPr>
        <w:t>12</w:t>
      </w:r>
      <w:r w:rsidRPr="00992CAE">
        <w:rPr>
          <w:rFonts w:ascii="Times New Roman" w:hAnsi="Times New Roman" w:cs="Times New Roman"/>
        </w:rPr>
        <w:t xml:space="preserve"> – TG(50:3); </w:t>
      </w:r>
      <w:r w:rsidRPr="00992CAE">
        <w:rPr>
          <w:rFonts w:ascii="Times New Roman" w:hAnsi="Times New Roman" w:cs="Times New Roman"/>
          <w:b/>
        </w:rPr>
        <w:t>13</w:t>
      </w:r>
      <w:r w:rsidRPr="00992CAE">
        <w:rPr>
          <w:rFonts w:ascii="Times New Roman" w:hAnsi="Times New Roman" w:cs="Times New Roman"/>
        </w:rPr>
        <w:t xml:space="preserve"> – TG(50:2); </w:t>
      </w:r>
      <w:r w:rsidRPr="00992CAE">
        <w:rPr>
          <w:rFonts w:ascii="Times New Roman" w:hAnsi="Times New Roman" w:cs="Times New Roman"/>
          <w:b/>
        </w:rPr>
        <w:t>14</w:t>
      </w:r>
      <w:r w:rsidRPr="00992CAE">
        <w:rPr>
          <w:rFonts w:ascii="Times New Roman" w:hAnsi="Times New Roman" w:cs="Times New Roman"/>
        </w:rPr>
        <w:t xml:space="preserve"> – TG(50:1); </w:t>
      </w:r>
      <w:r w:rsidRPr="00992CAE">
        <w:rPr>
          <w:rFonts w:ascii="Times New Roman" w:hAnsi="Times New Roman" w:cs="Times New Roman"/>
          <w:b/>
        </w:rPr>
        <w:t>15</w:t>
      </w:r>
      <w:r w:rsidRPr="00992CAE">
        <w:rPr>
          <w:rFonts w:ascii="Times New Roman" w:hAnsi="Times New Roman" w:cs="Times New Roman"/>
        </w:rPr>
        <w:t xml:space="preserve"> – TG(51:3); </w:t>
      </w:r>
      <w:r w:rsidRPr="00992CAE">
        <w:rPr>
          <w:rFonts w:ascii="Times New Roman" w:hAnsi="Times New Roman" w:cs="Times New Roman"/>
          <w:b/>
        </w:rPr>
        <w:t>16</w:t>
      </w:r>
      <w:r w:rsidRPr="00992CAE">
        <w:rPr>
          <w:rFonts w:ascii="Times New Roman" w:hAnsi="Times New Roman" w:cs="Times New Roman"/>
        </w:rPr>
        <w:t xml:space="preserve"> – TG(51:2); </w:t>
      </w:r>
      <w:r w:rsidRPr="00992CAE">
        <w:rPr>
          <w:rFonts w:ascii="Times New Roman" w:hAnsi="Times New Roman" w:cs="Times New Roman"/>
          <w:b/>
        </w:rPr>
        <w:t>17</w:t>
      </w:r>
      <w:r w:rsidRPr="00992CAE">
        <w:rPr>
          <w:rFonts w:ascii="Times New Roman" w:hAnsi="Times New Roman" w:cs="Times New Roman"/>
        </w:rPr>
        <w:t xml:space="preserve"> – TG(52:5); </w:t>
      </w:r>
      <w:r w:rsidRPr="00992CAE">
        <w:rPr>
          <w:rFonts w:ascii="Times New Roman" w:hAnsi="Times New Roman" w:cs="Times New Roman"/>
          <w:b/>
        </w:rPr>
        <w:t>18</w:t>
      </w:r>
      <w:r w:rsidRPr="00992CAE">
        <w:rPr>
          <w:rFonts w:ascii="Times New Roman" w:hAnsi="Times New Roman" w:cs="Times New Roman"/>
        </w:rPr>
        <w:t xml:space="preserve"> – TG(52:4); </w:t>
      </w:r>
      <w:r w:rsidRPr="00992CAE">
        <w:rPr>
          <w:rFonts w:ascii="Times New Roman" w:hAnsi="Times New Roman" w:cs="Times New Roman"/>
          <w:b/>
        </w:rPr>
        <w:t>19</w:t>
      </w:r>
      <w:r w:rsidRPr="00992CAE">
        <w:rPr>
          <w:rFonts w:ascii="Times New Roman" w:hAnsi="Times New Roman" w:cs="Times New Roman"/>
        </w:rPr>
        <w:t xml:space="preserve"> – TG(52:3); </w:t>
      </w:r>
      <w:r w:rsidRPr="00992CAE">
        <w:rPr>
          <w:rFonts w:ascii="Times New Roman" w:hAnsi="Times New Roman" w:cs="Times New Roman"/>
          <w:b/>
        </w:rPr>
        <w:t>20</w:t>
      </w:r>
      <w:r w:rsidRPr="00992CAE">
        <w:rPr>
          <w:rFonts w:ascii="Times New Roman" w:hAnsi="Times New Roman" w:cs="Times New Roman"/>
        </w:rPr>
        <w:t xml:space="preserve"> – TG(52:2); </w:t>
      </w:r>
      <w:r w:rsidRPr="00992CAE">
        <w:rPr>
          <w:rFonts w:ascii="Times New Roman" w:hAnsi="Times New Roman" w:cs="Times New Roman"/>
          <w:b/>
        </w:rPr>
        <w:t>21</w:t>
      </w:r>
      <w:r w:rsidRPr="00992CAE">
        <w:rPr>
          <w:rFonts w:ascii="Times New Roman" w:hAnsi="Times New Roman" w:cs="Times New Roman"/>
        </w:rPr>
        <w:t xml:space="preserve"> – TG(52:1); </w:t>
      </w:r>
      <w:r w:rsidRPr="00992CAE">
        <w:rPr>
          <w:rFonts w:ascii="Times New Roman" w:hAnsi="Times New Roman" w:cs="Times New Roman"/>
          <w:b/>
        </w:rPr>
        <w:t xml:space="preserve">22 </w:t>
      </w:r>
      <w:r w:rsidRPr="00992CAE">
        <w:rPr>
          <w:rFonts w:ascii="Times New Roman" w:hAnsi="Times New Roman" w:cs="Times New Roman"/>
        </w:rPr>
        <w:t xml:space="preserve">– TG(53:3); </w:t>
      </w:r>
      <w:r w:rsidRPr="00992CAE">
        <w:rPr>
          <w:rFonts w:ascii="Times New Roman" w:hAnsi="Times New Roman" w:cs="Times New Roman"/>
          <w:b/>
        </w:rPr>
        <w:t>23</w:t>
      </w:r>
      <w:r w:rsidRPr="00992CAE">
        <w:rPr>
          <w:rFonts w:ascii="Times New Roman" w:hAnsi="Times New Roman" w:cs="Times New Roman"/>
        </w:rPr>
        <w:t xml:space="preserve"> – TG(54:6); </w:t>
      </w:r>
      <w:r w:rsidRPr="00992CAE">
        <w:rPr>
          <w:rFonts w:ascii="Times New Roman" w:hAnsi="Times New Roman" w:cs="Times New Roman"/>
          <w:b/>
        </w:rPr>
        <w:t>24</w:t>
      </w:r>
      <w:r w:rsidRPr="00992CAE">
        <w:rPr>
          <w:rFonts w:ascii="Times New Roman" w:hAnsi="Times New Roman" w:cs="Times New Roman"/>
        </w:rPr>
        <w:t xml:space="preserve"> – TG(54:5); </w:t>
      </w:r>
      <w:r w:rsidRPr="00992CAE">
        <w:rPr>
          <w:rFonts w:ascii="Times New Roman" w:hAnsi="Times New Roman" w:cs="Times New Roman"/>
          <w:b/>
        </w:rPr>
        <w:t>25</w:t>
      </w:r>
      <w:r w:rsidRPr="00992CAE">
        <w:rPr>
          <w:rFonts w:ascii="Times New Roman" w:hAnsi="Times New Roman" w:cs="Times New Roman"/>
        </w:rPr>
        <w:t xml:space="preserve"> – TG(54:4); </w:t>
      </w:r>
      <w:r w:rsidRPr="00992CAE">
        <w:rPr>
          <w:rFonts w:ascii="Times New Roman" w:hAnsi="Times New Roman" w:cs="Times New Roman"/>
          <w:b/>
        </w:rPr>
        <w:t xml:space="preserve">26 </w:t>
      </w:r>
      <w:r w:rsidRPr="00992CAE">
        <w:rPr>
          <w:rFonts w:ascii="Times New Roman" w:hAnsi="Times New Roman" w:cs="Times New Roman"/>
        </w:rPr>
        <w:t xml:space="preserve">– TG(54:3); </w:t>
      </w:r>
      <w:r w:rsidRPr="00992CAE">
        <w:rPr>
          <w:rFonts w:ascii="Times New Roman" w:hAnsi="Times New Roman" w:cs="Times New Roman"/>
          <w:b/>
        </w:rPr>
        <w:t>27</w:t>
      </w:r>
      <w:r w:rsidRPr="00992CAE">
        <w:rPr>
          <w:rFonts w:ascii="Times New Roman" w:hAnsi="Times New Roman" w:cs="Times New Roman"/>
        </w:rPr>
        <w:t xml:space="preserve"> – TG(54:2); </w:t>
      </w:r>
      <w:r w:rsidRPr="00992CAE">
        <w:rPr>
          <w:rFonts w:ascii="Times New Roman" w:hAnsi="Times New Roman" w:cs="Times New Roman"/>
          <w:b/>
        </w:rPr>
        <w:t xml:space="preserve">28 </w:t>
      </w:r>
      <w:r w:rsidRPr="00992CAE">
        <w:rPr>
          <w:rFonts w:ascii="Times New Roman" w:hAnsi="Times New Roman" w:cs="Times New Roman"/>
        </w:rPr>
        <w:t xml:space="preserve">– TG(54:1); </w:t>
      </w:r>
      <w:r w:rsidRPr="00992CAE">
        <w:rPr>
          <w:rFonts w:ascii="Times New Roman" w:hAnsi="Times New Roman" w:cs="Times New Roman"/>
          <w:b/>
        </w:rPr>
        <w:t>29</w:t>
      </w:r>
      <w:r w:rsidRPr="00992CAE">
        <w:rPr>
          <w:rFonts w:ascii="Times New Roman" w:hAnsi="Times New Roman" w:cs="Times New Roman"/>
        </w:rPr>
        <w:t xml:space="preserve"> – TG(56:8); </w:t>
      </w:r>
      <w:r w:rsidRPr="00992CAE">
        <w:rPr>
          <w:rFonts w:ascii="Times New Roman" w:hAnsi="Times New Roman" w:cs="Times New Roman"/>
          <w:b/>
        </w:rPr>
        <w:t>30</w:t>
      </w:r>
      <w:r w:rsidRPr="00992CAE">
        <w:rPr>
          <w:rFonts w:ascii="Times New Roman" w:hAnsi="Times New Roman" w:cs="Times New Roman"/>
        </w:rPr>
        <w:t xml:space="preserve"> – TG(56:7); </w:t>
      </w:r>
      <w:r w:rsidRPr="00992CAE">
        <w:rPr>
          <w:rFonts w:ascii="Times New Roman" w:hAnsi="Times New Roman" w:cs="Times New Roman"/>
          <w:b/>
        </w:rPr>
        <w:t>31</w:t>
      </w:r>
      <w:r w:rsidRPr="00992CAE">
        <w:rPr>
          <w:rFonts w:ascii="Times New Roman" w:hAnsi="Times New Roman" w:cs="Times New Roman"/>
        </w:rPr>
        <w:t xml:space="preserve"> – TG(56:6); </w:t>
      </w:r>
      <w:r w:rsidRPr="00992CAE">
        <w:rPr>
          <w:rFonts w:ascii="Times New Roman" w:hAnsi="Times New Roman" w:cs="Times New Roman"/>
          <w:b/>
        </w:rPr>
        <w:t>32</w:t>
      </w:r>
      <w:r w:rsidRPr="00992CAE">
        <w:rPr>
          <w:rFonts w:ascii="Times New Roman" w:hAnsi="Times New Roman" w:cs="Times New Roman"/>
        </w:rPr>
        <w:t xml:space="preserve"> – TG(56:5); </w:t>
      </w:r>
      <w:r w:rsidRPr="00992CAE">
        <w:rPr>
          <w:rFonts w:ascii="Times New Roman" w:hAnsi="Times New Roman" w:cs="Times New Roman"/>
          <w:b/>
        </w:rPr>
        <w:t xml:space="preserve">33 </w:t>
      </w:r>
      <w:r w:rsidRPr="00992CAE">
        <w:rPr>
          <w:rFonts w:ascii="Times New Roman" w:hAnsi="Times New Roman" w:cs="Times New Roman"/>
        </w:rPr>
        <w:t xml:space="preserve">– TG(56:4); </w:t>
      </w:r>
      <w:r w:rsidRPr="00992CAE">
        <w:rPr>
          <w:rFonts w:ascii="Times New Roman" w:hAnsi="Times New Roman" w:cs="Times New Roman"/>
          <w:b/>
        </w:rPr>
        <w:t>34</w:t>
      </w:r>
      <w:r w:rsidRPr="00992CAE">
        <w:rPr>
          <w:rFonts w:ascii="Times New Roman" w:hAnsi="Times New Roman" w:cs="Times New Roman"/>
        </w:rPr>
        <w:t xml:space="preserve"> – TG(56:3); </w:t>
      </w:r>
      <w:r w:rsidRPr="00992CAE">
        <w:rPr>
          <w:rFonts w:ascii="Times New Roman" w:hAnsi="Times New Roman" w:cs="Times New Roman"/>
          <w:b/>
        </w:rPr>
        <w:t>35</w:t>
      </w:r>
      <w:r w:rsidRPr="00992CAE">
        <w:rPr>
          <w:rFonts w:ascii="Times New Roman" w:hAnsi="Times New Roman" w:cs="Times New Roman"/>
        </w:rPr>
        <w:t xml:space="preserve"> – TG(58:9), </w:t>
      </w:r>
      <w:r w:rsidRPr="00992CAE">
        <w:rPr>
          <w:rFonts w:ascii="Times New Roman" w:hAnsi="Times New Roman" w:cs="Times New Roman"/>
          <w:b/>
        </w:rPr>
        <w:t>36</w:t>
      </w:r>
      <w:r w:rsidRPr="00992CAE">
        <w:rPr>
          <w:rFonts w:ascii="Times New Roman" w:hAnsi="Times New Roman" w:cs="Times New Roman"/>
        </w:rPr>
        <w:t xml:space="preserve"> – TG(58:7);  </w:t>
      </w:r>
      <w:r w:rsidRPr="00992CAE">
        <w:rPr>
          <w:rFonts w:ascii="Times New Roman" w:hAnsi="Times New Roman" w:cs="Times New Roman"/>
          <w:b/>
        </w:rPr>
        <w:t>37</w:t>
      </w:r>
      <w:r w:rsidRPr="00992CAE">
        <w:rPr>
          <w:rFonts w:ascii="Times New Roman" w:hAnsi="Times New Roman" w:cs="Times New Roman"/>
        </w:rPr>
        <w:t xml:space="preserve"> – TG(58:6); </w:t>
      </w:r>
      <w:r w:rsidRPr="00992CAE">
        <w:rPr>
          <w:rFonts w:ascii="Times New Roman" w:hAnsi="Times New Roman" w:cs="Times New Roman"/>
          <w:b/>
        </w:rPr>
        <w:t>38</w:t>
      </w:r>
      <w:r w:rsidRPr="00992CAE">
        <w:rPr>
          <w:rFonts w:ascii="Times New Roman" w:hAnsi="Times New Roman" w:cs="Times New Roman"/>
        </w:rPr>
        <w:t xml:space="preserve"> – PC(32:1); </w:t>
      </w:r>
      <w:r w:rsidRPr="00992CAE">
        <w:rPr>
          <w:rFonts w:ascii="Times New Roman" w:hAnsi="Times New Roman" w:cs="Times New Roman"/>
          <w:b/>
        </w:rPr>
        <w:t>39</w:t>
      </w:r>
      <w:r w:rsidRPr="00992CAE">
        <w:rPr>
          <w:rFonts w:ascii="Times New Roman" w:hAnsi="Times New Roman" w:cs="Times New Roman"/>
        </w:rPr>
        <w:t xml:space="preserve"> – PC(32:0), </w:t>
      </w:r>
      <w:r w:rsidRPr="00992CAE">
        <w:rPr>
          <w:rFonts w:ascii="Times New Roman" w:hAnsi="Times New Roman" w:cs="Times New Roman"/>
          <w:b/>
        </w:rPr>
        <w:t>40</w:t>
      </w:r>
      <w:r w:rsidRPr="00992CAE">
        <w:rPr>
          <w:rFonts w:ascii="Times New Roman" w:hAnsi="Times New Roman" w:cs="Times New Roman"/>
        </w:rPr>
        <w:t xml:space="preserve"> – TG(42:0); </w:t>
      </w:r>
      <w:r w:rsidRPr="00992CAE">
        <w:rPr>
          <w:rFonts w:ascii="Times New Roman" w:hAnsi="Times New Roman" w:cs="Times New Roman"/>
          <w:b/>
        </w:rPr>
        <w:t>41</w:t>
      </w:r>
      <w:r w:rsidRPr="00992CAE">
        <w:rPr>
          <w:rFonts w:ascii="Times New Roman" w:hAnsi="Times New Roman" w:cs="Times New Roman"/>
        </w:rPr>
        <w:t xml:space="preserve"> – TG(44:3), </w:t>
      </w:r>
      <w:r w:rsidRPr="00992CAE">
        <w:rPr>
          <w:rFonts w:ascii="Times New Roman" w:hAnsi="Times New Roman" w:cs="Times New Roman"/>
          <w:b/>
        </w:rPr>
        <w:t>42</w:t>
      </w:r>
      <w:r w:rsidRPr="00992CAE">
        <w:rPr>
          <w:rFonts w:ascii="Times New Roman" w:hAnsi="Times New Roman" w:cs="Times New Roman"/>
        </w:rPr>
        <w:t xml:space="preserve"> – TG(44:1); </w:t>
      </w:r>
      <w:r w:rsidRPr="00992CAE">
        <w:rPr>
          <w:rFonts w:ascii="Times New Roman" w:hAnsi="Times New Roman" w:cs="Times New Roman"/>
          <w:b/>
        </w:rPr>
        <w:t>43</w:t>
      </w:r>
      <w:r w:rsidRPr="00992CAE">
        <w:rPr>
          <w:rFonts w:ascii="Times New Roman" w:hAnsi="Times New Roman" w:cs="Times New Roman"/>
        </w:rPr>
        <w:t xml:space="preserve"> – TG(44:0); </w:t>
      </w:r>
      <w:r w:rsidRPr="00992CAE">
        <w:rPr>
          <w:rFonts w:ascii="Times New Roman" w:hAnsi="Times New Roman" w:cs="Times New Roman"/>
          <w:b/>
        </w:rPr>
        <w:t>44</w:t>
      </w:r>
      <w:r w:rsidRPr="00992CAE">
        <w:rPr>
          <w:rFonts w:ascii="Times New Roman" w:hAnsi="Times New Roman" w:cs="Times New Roman"/>
        </w:rPr>
        <w:t xml:space="preserve"> – PC(36:5), </w:t>
      </w:r>
      <w:r w:rsidRPr="00992CAE">
        <w:rPr>
          <w:rFonts w:ascii="Times New Roman" w:hAnsi="Times New Roman" w:cs="Times New Roman"/>
          <w:b/>
        </w:rPr>
        <w:t>45</w:t>
      </w:r>
      <w:r w:rsidRPr="00992CAE">
        <w:rPr>
          <w:rFonts w:ascii="Times New Roman" w:hAnsi="Times New Roman" w:cs="Times New Roman"/>
        </w:rPr>
        <w:t xml:space="preserve"> – PC(36:4); </w:t>
      </w:r>
      <w:r w:rsidRPr="00992CAE">
        <w:rPr>
          <w:rFonts w:ascii="Times New Roman" w:hAnsi="Times New Roman" w:cs="Times New Roman"/>
          <w:b/>
        </w:rPr>
        <w:t xml:space="preserve">46 </w:t>
      </w:r>
      <w:r w:rsidRPr="00992CAE">
        <w:rPr>
          <w:rFonts w:ascii="Times New Roman" w:hAnsi="Times New Roman" w:cs="Times New Roman"/>
        </w:rPr>
        <w:t xml:space="preserve">– PC(36:3); </w:t>
      </w:r>
      <w:r w:rsidRPr="00992CAE">
        <w:rPr>
          <w:rFonts w:ascii="Times New Roman" w:hAnsi="Times New Roman" w:cs="Times New Roman"/>
          <w:b/>
        </w:rPr>
        <w:t>47</w:t>
      </w:r>
      <w:r w:rsidRPr="00992CAE">
        <w:rPr>
          <w:rFonts w:ascii="Times New Roman" w:hAnsi="Times New Roman" w:cs="Times New Roman"/>
        </w:rPr>
        <w:t xml:space="preserve"> – PC(36:2); </w:t>
      </w:r>
      <w:r w:rsidRPr="00992CAE">
        <w:rPr>
          <w:rFonts w:ascii="Times New Roman" w:hAnsi="Times New Roman" w:cs="Times New Roman"/>
          <w:b/>
        </w:rPr>
        <w:t>48</w:t>
      </w:r>
      <w:r w:rsidRPr="00992CAE">
        <w:rPr>
          <w:rFonts w:ascii="Times New Roman" w:hAnsi="Times New Roman" w:cs="Times New Roman"/>
        </w:rPr>
        <w:t xml:space="preserve"> – TG(46:0), </w:t>
      </w:r>
      <w:r w:rsidRPr="00992CAE">
        <w:rPr>
          <w:rFonts w:ascii="Times New Roman" w:hAnsi="Times New Roman" w:cs="Times New Roman"/>
          <w:b/>
        </w:rPr>
        <w:t>49</w:t>
      </w:r>
      <w:r w:rsidRPr="00992CAE">
        <w:rPr>
          <w:rFonts w:ascii="Times New Roman" w:hAnsi="Times New Roman" w:cs="Times New Roman"/>
        </w:rPr>
        <w:t xml:space="preserve"> – PC(38:6); </w:t>
      </w:r>
      <w:r w:rsidRPr="00992CAE">
        <w:rPr>
          <w:rFonts w:ascii="Times New Roman" w:hAnsi="Times New Roman" w:cs="Times New Roman"/>
          <w:b/>
        </w:rPr>
        <w:t>50</w:t>
      </w:r>
      <w:r w:rsidRPr="00992CAE">
        <w:rPr>
          <w:rFonts w:ascii="Times New Roman" w:hAnsi="Times New Roman" w:cs="Times New Roman"/>
        </w:rPr>
        <w:t xml:space="preserve"> – PC(38:5), </w:t>
      </w:r>
      <w:r w:rsidRPr="00992CAE">
        <w:rPr>
          <w:rFonts w:ascii="Times New Roman" w:hAnsi="Times New Roman" w:cs="Times New Roman"/>
          <w:b/>
        </w:rPr>
        <w:t>51</w:t>
      </w:r>
      <w:r w:rsidRPr="00992CAE">
        <w:rPr>
          <w:rFonts w:ascii="Times New Roman" w:hAnsi="Times New Roman" w:cs="Times New Roman"/>
        </w:rPr>
        <w:t xml:space="preserve"> – SM(42:2).</w:t>
      </w:r>
    </w:p>
    <w:p w14:paraId="72F7C57A" w14:textId="1A64CFBF" w:rsidR="00F3395E" w:rsidRDefault="00F3395E" w:rsidP="00F11D70">
      <w:pPr>
        <w:spacing w:line="480" w:lineRule="auto"/>
        <w:rPr>
          <w:rFonts w:ascii="Times New Roman" w:hAnsi="Times New Roman" w:cs="Times New Roman"/>
        </w:rPr>
      </w:pPr>
      <w:r w:rsidRPr="00992CAE">
        <w:rPr>
          <w:rFonts w:ascii="Times New Roman" w:hAnsi="Times New Roman" w:cs="Times New Roman"/>
        </w:rPr>
        <w:t xml:space="preserve">An initial PCA model of the normalised (%TCS) data-matrix from the positive mode revealed inter-individual variation between samples in the study cohort whereby samples from the same individual mapped in the same score space irrespective of diet (control or fish oil supplementation) </w:t>
      </w:r>
      <w:r w:rsidRPr="00992CAE">
        <w:rPr>
          <w:rFonts w:ascii="Times New Roman" w:hAnsi="Times New Roman" w:cs="Times New Roman"/>
          <w:b/>
        </w:rPr>
        <w:t>(Figure 2A)</w:t>
      </w:r>
      <w:r w:rsidRPr="00992CAE">
        <w:rPr>
          <w:rFonts w:ascii="Times New Roman" w:hAnsi="Times New Roman" w:cs="Times New Roman"/>
        </w:rPr>
        <w:t>. Subsequent HCA of the score data from the first 4 components (R</w:t>
      </w:r>
      <w:r w:rsidRPr="00992CAE">
        <w:rPr>
          <w:rFonts w:ascii="Times New Roman" w:hAnsi="Times New Roman" w:cs="Times New Roman"/>
          <w:vertAlign w:val="superscript"/>
        </w:rPr>
        <w:t>2</w:t>
      </w:r>
      <w:r w:rsidRPr="00992CAE">
        <w:rPr>
          <w:rFonts w:ascii="Times New Roman" w:hAnsi="Times New Roman" w:cs="Times New Roman"/>
        </w:rPr>
        <w:t xml:space="preserve"> = 0.83, Q</w:t>
      </w:r>
      <w:r w:rsidRPr="00992CAE">
        <w:rPr>
          <w:rFonts w:ascii="Times New Roman" w:hAnsi="Times New Roman" w:cs="Times New Roman"/>
          <w:vertAlign w:val="superscript"/>
        </w:rPr>
        <w:t>2</w:t>
      </w:r>
      <w:r w:rsidRPr="00992CAE">
        <w:rPr>
          <w:rFonts w:ascii="Times New Roman" w:hAnsi="Times New Roman" w:cs="Times New Roman"/>
        </w:rPr>
        <w:t xml:space="preserve"> = 0.67</w:t>
      </w:r>
      <w:r w:rsidR="008C19A9" w:rsidRPr="00992CAE">
        <w:rPr>
          <w:rFonts w:ascii="Times New Roman" w:hAnsi="Times New Roman" w:cs="Times New Roman"/>
        </w:rPr>
        <w:t xml:space="preserve"> where 1 represents a perfect model and 0 represents a model no better than chance classification</w:t>
      </w:r>
      <w:r w:rsidRPr="00992CAE">
        <w:rPr>
          <w:rFonts w:ascii="Times New Roman" w:hAnsi="Times New Roman" w:cs="Times New Roman"/>
        </w:rPr>
        <w:t xml:space="preserve">) showed two distinct groups of adipose tissue samples </w:t>
      </w:r>
      <w:r w:rsidRPr="00992CAE">
        <w:rPr>
          <w:rFonts w:ascii="Times New Roman" w:hAnsi="Times New Roman" w:cs="Times New Roman"/>
          <w:b/>
        </w:rPr>
        <w:t>(Figures 2B)</w:t>
      </w:r>
      <w:r w:rsidRPr="00992CAE">
        <w:rPr>
          <w:rFonts w:ascii="Times New Roman" w:hAnsi="Times New Roman" w:cs="Times New Roman"/>
        </w:rPr>
        <w:t xml:space="preserve"> as confirmed by an OPLS-DA class model (R</w:t>
      </w:r>
      <w:r w:rsidRPr="00992CAE">
        <w:rPr>
          <w:rFonts w:ascii="Times New Roman" w:hAnsi="Times New Roman" w:cs="Times New Roman"/>
          <w:vertAlign w:val="superscript"/>
        </w:rPr>
        <w:t>2</w:t>
      </w:r>
      <w:r w:rsidRPr="00992CAE">
        <w:rPr>
          <w:rFonts w:ascii="Times New Roman" w:hAnsi="Times New Roman" w:cs="Times New Roman"/>
        </w:rPr>
        <w:t xml:space="preserve"> = 0.</w:t>
      </w:r>
      <w:r w:rsidR="00FB1039" w:rsidRPr="00992CAE">
        <w:rPr>
          <w:rFonts w:ascii="Times New Roman" w:hAnsi="Times New Roman" w:cs="Times New Roman"/>
        </w:rPr>
        <w:t>68</w:t>
      </w:r>
      <w:r w:rsidRPr="00992CAE">
        <w:rPr>
          <w:rFonts w:ascii="Times New Roman" w:hAnsi="Times New Roman" w:cs="Times New Roman"/>
        </w:rPr>
        <w:t>, Q</w:t>
      </w:r>
      <w:r w:rsidRPr="00992CAE">
        <w:rPr>
          <w:rFonts w:ascii="Times New Roman" w:hAnsi="Times New Roman" w:cs="Times New Roman"/>
          <w:vertAlign w:val="superscript"/>
        </w:rPr>
        <w:t>2</w:t>
      </w:r>
      <w:r w:rsidRPr="00992CAE">
        <w:rPr>
          <w:rFonts w:ascii="Times New Roman" w:hAnsi="Times New Roman" w:cs="Times New Roman"/>
        </w:rPr>
        <w:t xml:space="preserve"> = 0.</w:t>
      </w:r>
      <w:r w:rsidR="00FB1039" w:rsidRPr="00992CAE">
        <w:rPr>
          <w:rFonts w:ascii="Times New Roman" w:hAnsi="Times New Roman" w:cs="Times New Roman"/>
        </w:rPr>
        <w:t>63</w:t>
      </w:r>
      <w:r w:rsidRPr="00992CAE">
        <w:rPr>
          <w:rFonts w:ascii="Times New Roman" w:hAnsi="Times New Roman" w:cs="Times New Roman"/>
        </w:rPr>
        <w:t xml:space="preserve">, </w:t>
      </w:r>
      <w:r w:rsidRPr="00992CAE">
        <w:rPr>
          <w:rFonts w:ascii="Times New Roman" w:hAnsi="Times New Roman" w:cs="Times New Roman"/>
          <w:b/>
        </w:rPr>
        <w:t>Figure 2C</w:t>
      </w:r>
      <w:r w:rsidRPr="00992CAE">
        <w:rPr>
          <w:rFonts w:ascii="Times New Roman" w:hAnsi="Times New Roman" w:cs="Times New Roman"/>
        </w:rPr>
        <w:t xml:space="preserve">). These two groups related to the balance between C18:2 (Group 1) and C16:0/C16:1 (Group 2) containing TGs, with Group 1 showing relatively </w:t>
      </w:r>
      <w:r w:rsidR="00C4279D" w:rsidRPr="00992CAE">
        <w:rPr>
          <w:rFonts w:ascii="Times New Roman" w:hAnsi="Times New Roman" w:cs="Times New Roman"/>
        </w:rPr>
        <w:t xml:space="preserve">higher </w:t>
      </w:r>
      <w:r w:rsidR="004F50BF" w:rsidRPr="00992CAE">
        <w:rPr>
          <w:rFonts w:ascii="Times New Roman" w:hAnsi="Times New Roman" w:cs="Times New Roman"/>
        </w:rPr>
        <w:t>concentrations</w:t>
      </w:r>
      <w:r w:rsidRPr="00992CAE">
        <w:rPr>
          <w:rFonts w:ascii="Times New Roman" w:hAnsi="Times New Roman" w:cs="Times New Roman"/>
        </w:rPr>
        <w:t xml:space="preserve"> of TG(52:3), TG(52:4), TG(54:3), TG(54:4), TG(54:5), TG(54:6) and TG(56:4) compared with relatively </w:t>
      </w:r>
      <w:r w:rsidR="00C4279D" w:rsidRPr="00992CAE">
        <w:rPr>
          <w:rFonts w:ascii="Times New Roman" w:hAnsi="Times New Roman" w:cs="Times New Roman"/>
        </w:rPr>
        <w:t xml:space="preserve">higher </w:t>
      </w:r>
      <w:r w:rsidR="004F50BF" w:rsidRPr="00992CAE">
        <w:rPr>
          <w:rFonts w:ascii="Times New Roman" w:hAnsi="Times New Roman" w:cs="Times New Roman"/>
        </w:rPr>
        <w:t>concentrations</w:t>
      </w:r>
      <w:r w:rsidRPr="00992CAE">
        <w:rPr>
          <w:rFonts w:ascii="Times New Roman" w:hAnsi="Times New Roman" w:cs="Times New Roman"/>
        </w:rPr>
        <w:t xml:space="preserve"> of TG(48:1), TG(48:2), TG(50:1), TG(50:2), TG(50:3), TG(52:1) and TG(52:2) in Group 2 </w:t>
      </w:r>
      <w:r w:rsidRPr="00992CAE">
        <w:rPr>
          <w:rFonts w:ascii="Times New Roman" w:hAnsi="Times New Roman" w:cs="Times New Roman"/>
          <w:b/>
        </w:rPr>
        <w:t>(Figure 2D)</w:t>
      </w:r>
      <w:r w:rsidRPr="00992CAE">
        <w:rPr>
          <w:rFonts w:ascii="Times New Roman" w:hAnsi="Times New Roman" w:cs="Times New Roman"/>
        </w:rPr>
        <w:t>. A similar PCA/HCA approach for the negative mode data using the first 5 components (R</w:t>
      </w:r>
      <w:r w:rsidRPr="00992CAE">
        <w:rPr>
          <w:rFonts w:ascii="Times New Roman" w:hAnsi="Times New Roman" w:cs="Times New Roman"/>
          <w:vertAlign w:val="superscript"/>
        </w:rPr>
        <w:t>2</w:t>
      </w:r>
      <w:r w:rsidRPr="00992CAE">
        <w:rPr>
          <w:rFonts w:ascii="Times New Roman" w:hAnsi="Times New Roman" w:cs="Times New Roman"/>
        </w:rPr>
        <w:t xml:space="preserve"> = 0.</w:t>
      </w:r>
      <w:r w:rsidR="00FB1039" w:rsidRPr="00992CAE">
        <w:rPr>
          <w:rFonts w:ascii="Times New Roman" w:hAnsi="Times New Roman" w:cs="Times New Roman"/>
        </w:rPr>
        <w:t>89</w:t>
      </w:r>
      <w:r w:rsidRPr="00992CAE">
        <w:rPr>
          <w:rFonts w:ascii="Times New Roman" w:hAnsi="Times New Roman" w:cs="Times New Roman"/>
        </w:rPr>
        <w:t>, Q</w:t>
      </w:r>
      <w:r w:rsidRPr="00992CAE">
        <w:rPr>
          <w:rFonts w:ascii="Times New Roman" w:hAnsi="Times New Roman" w:cs="Times New Roman"/>
          <w:vertAlign w:val="superscript"/>
        </w:rPr>
        <w:t>2</w:t>
      </w:r>
      <w:r w:rsidRPr="00992CAE">
        <w:rPr>
          <w:rFonts w:ascii="Times New Roman" w:hAnsi="Times New Roman" w:cs="Times New Roman"/>
        </w:rPr>
        <w:t xml:space="preserve"> = 0.</w:t>
      </w:r>
      <w:r w:rsidR="00FB1039" w:rsidRPr="00992CAE">
        <w:rPr>
          <w:rFonts w:ascii="Times New Roman" w:hAnsi="Times New Roman" w:cs="Times New Roman"/>
        </w:rPr>
        <w:t>63</w:t>
      </w:r>
      <w:r w:rsidRPr="00992CAE">
        <w:rPr>
          <w:rFonts w:ascii="Times New Roman" w:hAnsi="Times New Roman" w:cs="Times New Roman"/>
        </w:rPr>
        <w:t xml:space="preserve">) showed two clusters related to the balance between the highest concentration free fatty acids with one group containing relatively </w:t>
      </w:r>
      <w:r w:rsidR="00C4279D" w:rsidRPr="00992CAE">
        <w:rPr>
          <w:rFonts w:ascii="Times New Roman" w:hAnsi="Times New Roman" w:cs="Times New Roman"/>
        </w:rPr>
        <w:t xml:space="preserve">higher </w:t>
      </w:r>
      <w:r w:rsidR="004F50BF" w:rsidRPr="00992CAE">
        <w:rPr>
          <w:rFonts w:ascii="Times New Roman" w:hAnsi="Times New Roman" w:cs="Times New Roman"/>
        </w:rPr>
        <w:t>concentrations</w:t>
      </w:r>
      <w:r w:rsidRPr="00992CAE">
        <w:rPr>
          <w:rFonts w:ascii="Times New Roman" w:hAnsi="Times New Roman" w:cs="Times New Roman"/>
        </w:rPr>
        <w:t xml:space="preserve"> of the saturated fatty acids (SFAs) C16:0 and C18:0 compared to higher </w:t>
      </w:r>
      <w:r w:rsidR="00C4279D" w:rsidRPr="00992CAE">
        <w:rPr>
          <w:rFonts w:ascii="Times New Roman" w:hAnsi="Times New Roman" w:cs="Times New Roman"/>
        </w:rPr>
        <w:t xml:space="preserve">concentrations of the unsaturated fatty acids </w:t>
      </w:r>
      <w:r w:rsidRPr="00992CAE">
        <w:rPr>
          <w:rFonts w:ascii="Times New Roman" w:hAnsi="Times New Roman" w:cs="Times New Roman"/>
        </w:rPr>
        <w:t>C18:1, C16:1 and C18:2 in the second group. However, unlike the positive mode</w:t>
      </w:r>
      <w:r w:rsidR="00C4279D" w:rsidRPr="00992CAE">
        <w:rPr>
          <w:rFonts w:ascii="Times New Roman" w:hAnsi="Times New Roman" w:cs="Times New Roman"/>
        </w:rPr>
        <w:t>,</w:t>
      </w:r>
      <w:r w:rsidRPr="00992CAE">
        <w:rPr>
          <w:rFonts w:ascii="Times New Roman" w:hAnsi="Times New Roman" w:cs="Times New Roman"/>
        </w:rPr>
        <w:t xml:space="preserve"> the variation could not be directly attributed to inter-individual variation</w:t>
      </w:r>
      <w:r w:rsidR="00327D05" w:rsidRPr="00992CAE">
        <w:rPr>
          <w:rFonts w:ascii="Times New Roman" w:hAnsi="Times New Roman" w:cs="Times New Roman"/>
        </w:rPr>
        <w:t xml:space="preserve"> or other factors such as age or </w:t>
      </w:r>
      <w:r w:rsidR="00C4279D" w:rsidRPr="00992CAE">
        <w:rPr>
          <w:rFonts w:ascii="Times New Roman" w:hAnsi="Times New Roman" w:cs="Times New Roman"/>
        </w:rPr>
        <w:t>sex</w:t>
      </w:r>
      <w:r w:rsidR="00327D05" w:rsidRPr="00992CAE">
        <w:rPr>
          <w:rFonts w:ascii="Times New Roman" w:hAnsi="Times New Roman" w:cs="Times New Roman"/>
        </w:rPr>
        <w:t>.</w:t>
      </w:r>
      <w:r w:rsidR="008C19A9" w:rsidRPr="00992CAE">
        <w:rPr>
          <w:rFonts w:ascii="Times New Roman" w:hAnsi="Times New Roman" w:cs="Times New Roman"/>
        </w:rPr>
        <w:t xml:space="preserve"> Having identified the dominant trends in the dataset we next used supervised multivariate statistics to model diet and the </w:t>
      </w:r>
      <w:r w:rsidR="008D089A" w:rsidRPr="00992CAE">
        <w:rPr>
          <w:rFonts w:ascii="Times New Roman" w:hAnsi="Times New Roman" w:cs="Times New Roman"/>
        </w:rPr>
        <w:t xml:space="preserve">other </w:t>
      </w:r>
      <w:r w:rsidR="008C19A9" w:rsidRPr="00992CAE">
        <w:rPr>
          <w:rFonts w:ascii="Times New Roman" w:hAnsi="Times New Roman" w:cs="Times New Roman"/>
        </w:rPr>
        <w:t>metadata associated with individuals.</w:t>
      </w:r>
    </w:p>
    <w:p w14:paraId="17BB57E0" w14:textId="77777777" w:rsidR="007E0237" w:rsidRDefault="007E0237" w:rsidP="00F11D70">
      <w:pPr>
        <w:spacing w:line="480" w:lineRule="auto"/>
        <w:rPr>
          <w:rFonts w:ascii="Times New Roman" w:hAnsi="Times New Roman" w:cs="Times New Roman"/>
        </w:rPr>
      </w:pPr>
    </w:p>
    <w:p w14:paraId="0926F369" w14:textId="77777777" w:rsidR="007E0237" w:rsidRDefault="007E0237" w:rsidP="00F11D70">
      <w:pPr>
        <w:spacing w:line="480" w:lineRule="auto"/>
        <w:rPr>
          <w:rFonts w:ascii="Times New Roman" w:hAnsi="Times New Roman" w:cs="Times New Roman"/>
        </w:rPr>
      </w:pPr>
    </w:p>
    <w:p w14:paraId="24FFA47B" w14:textId="040AFED1" w:rsidR="007E0237" w:rsidRPr="00992CAE" w:rsidRDefault="00A43BF6" w:rsidP="007E0237">
      <w:pPr>
        <w:rPr>
          <w:rFonts w:ascii="Times New Roman" w:hAnsi="Times New Roman" w:cs="Times New Roman"/>
        </w:rPr>
      </w:pPr>
      <w:r>
        <w:rPr>
          <w:rFonts w:ascii="Times New Roman" w:hAnsi="Times New Roman" w:cs="Times New Roman"/>
          <w:noProof/>
          <w:lang w:eastAsia="en-GB"/>
        </w:rPr>
        <w:drawing>
          <wp:inline distT="0" distB="0" distL="0" distR="0" wp14:anchorId="5440E2EC" wp14:editId="4266FD2A">
            <wp:extent cx="6120765" cy="602361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6023610"/>
                    </a:xfrm>
                    <a:prstGeom prst="rect">
                      <a:avLst/>
                    </a:prstGeom>
                    <a:noFill/>
                  </pic:spPr>
                </pic:pic>
              </a:graphicData>
            </a:graphic>
          </wp:inline>
        </w:drawing>
      </w:r>
    </w:p>
    <w:p w14:paraId="7E55CAE9" w14:textId="4CDF227F" w:rsidR="007E0237" w:rsidRPr="00992CAE" w:rsidRDefault="007E0237" w:rsidP="007E0237">
      <w:pPr>
        <w:rPr>
          <w:rFonts w:ascii="Times New Roman" w:hAnsi="Times New Roman" w:cs="Times New Roman"/>
        </w:rPr>
      </w:pPr>
    </w:p>
    <w:p w14:paraId="3C5650BE" w14:textId="77777777" w:rsidR="007E0237" w:rsidRPr="00992CAE" w:rsidRDefault="007E0237" w:rsidP="007E0237">
      <w:pPr>
        <w:pStyle w:val="Caption"/>
        <w:spacing w:line="480" w:lineRule="auto"/>
        <w:rPr>
          <w:rFonts w:ascii="Times New Roman" w:hAnsi="Times New Roman" w:cs="Times New Roman"/>
          <w:sz w:val="22"/>
          <w:szCs w:val="22"/>
        </w:rPr>
      </w:pPr>
      <w:r w:rsidRPr="00992CAE">
        <w:rPr>
          <w:rFonts w:ascii="Times New Roman" w:hAnsi="Times New Roman" w:cs="Times New Roman"/>
          <w:sz w:val="22"/>
          <w:szCs w:val="22"/>
        </w:rPr>
        <w:t xml:space="preserve">Figure </w:t>
      </w:r>
      <w:r w:rsidRPr="00992CAE">
        <w:rPr>
          <w:rFonts w:ascii="Times New Roman" w:hAnsi="Times New Roman" w:cs="Times New Roman"/>
          <w:sz w:val="22"/>
          <w:szCs w:val="22"/>
        </w:rPr>
        <w:fldChar w:fldCharType="begin"/>
      </w:r>
      <w:r w:rsidRPr="00992CAE">
        <w:rPr>
          <w:rFonts w:ascii="Times New Roman" w:hAnsi="Times New Roman" w:cs="Times New Roman"/>
          <w:sz w:val="22"/>
          <w:szCs w:val="22"/>
        </w:rPr>
        <w:instrText xml:space="preserve"> SEQ Figure \* ARABIC </w:instrText>
      </w:r>
      <w:r w:rsidRPr="00992CAE">
        <w:rPr>
          <w:rFonts w:ascii="Times New Roman" w:hAnsi="Times New Roman" w:cs="Times New Roman"/>
          <w:sz w:val="22"/>
          <w:szCs w:val="22"/>
        </w:rPr>
        <w:fldChar w:fldCharType="separate"/>
      </w:r>
      <w:r w:rsidR="00853CC5">
        <w:rPr>
          <w:rFonts w:ascii="Times New Roman" w:hAnsi="Times New Roman" w:cs="Times New Roman"/>
          <w:noProof/>
          <w:sz w:val="22"/>
          <w:szCs w:val="22"/>
        </w:rPr>
        <w:t>2</w:t>
      </w:r>
      <w:r w:rsidRPr="00992CAE">
        <w:rPr>
          <w:rFonts w:ascii="Times New Roman" w:hAnsi="Times New Roman" w:cs="Times New Roman"/>
          <w:noProof/>
          <w:sz w:val="22"/>
          <w:szCs w:val="22"/>
        </w:rPr>
        <w:fldChar w:fldCharType="end"/>
      </w:r>
      <w:r w:rsidRPr="00992CAE">
        <w:rPr>
          <w:rFonts w:ascii="Times New Roman" w:hAnsi="Times New Roman" w:cs="Times New Roman"/>
          <w:sz w:val="22"/>
          <w:szCs w:val="22"/>
        </w:rPr>
        <w:t>: The results of initial multivariate data analysis (MVDA) of positive mode DIMS data to investigate the inter-individual variation in human adipose tissue showing (A) PCA scores map highlighting selected subjects with (B) corresponding HCA dendrogram constructed from the first four principal components revealing two inherent groupings in the data and the results of OPLS-DA group analysis showing (C) clustering of the two groups on the OPLS-DA score map with triangles and diamonds referencing the two different clusters (D) corresponding S-plot showing TG lipids responsible for the groupings.</w:t>
      </w:r>
    </w:p>
    <w:p w14:paraId="6C0E3680" w14:textId="77777777" w:rsidR="007E0237" w:rsidRPr="00992CAE" w:rsidRDefault="007E0237" w:rsidP="00F11D70">
      <w:pPr>
        <w:spacing w:line="480" w:lineRule="auto"/>
        <w:rPr>
          <w:rFonts w:ascii="Times New Roman" w:hAnsi="Times New Roman" w:cs="Times New Roman"/>
        </w:rPr>
      </w:pPr>
    </w:p>
    <w:p w14:paraId="265FCD29" w14:textId="32F63492" w:rsidR="00F3395E" w:rsidRPr="00992CAE" w:rsidRDefault="00F3395E" w:rsidP="00F11D70">
      <w:pPr>
        <w:pStyle w:val="Heading2"/>
        <w:spacing w:line="480" w:lineRule="auto"/>
        <w:rPr>
          <w:rFonts w:ascii="Times New Roman" w:hAnsi="Times New Roman" w:cs="Times New Roman"/>
          <w:sz w:val="22"/>
          <w:szCs w:val="22"/>
        </w:rPr>
      </w:pPr>
      <w:r w:rsidRPr="00992CAE">
        <w:rPr>
          <w:rFonts w:ascii="Times New Roman" w:hAnsi="Times New Roman" w:cs="Times New Roman"/>
          <w:sz w:val="22"/>
          <w:szCs w:val="22"/>
        </w:rPr>
        <w:t xml:space="preserve">OPLS modelling of lipidomic data and metadata descriptors identified patterns of lipids associated with age, </w:t>
      </w:r>
      <w:r w:rsidR="00C4279D" w:rsidRPr="00992CAE">
        <w:rPr>
          <w:rFonts w:ascii="Times New Roman" w:hAnsi="Times New Roman" w:cs="Times New Roman"/>
          <w:sz w:val="22"/>
          <w:szCs w:val="22"/>
        </w:rPr>
        <w:t>sex</w:t>
      </w:r>
      <w:r w:rsidRPr="00992CAE">
        <w:rPr>
          <w:rFonts w:ascii="Times New Roman" w:hAnsi="Times New Roman" w:cs="Times New Roman"/>
          <w:sz w:val="22"/>
          <w:szCs w:val="22"/>
        </w:rPr>
        <w:t>, percentage body fat and fish oil consumption</w:t>
      </w:r>
    </w:p>
    <w:p w14:paraId="7073E395" w14:textId="4DE9BF85" w:rsidR="00E137FE" w:rsidRDefault="00F3395E" w:rsidP="00F11D70">
      <w:pPr>
        <w:spacing w:line="480" w:lineRule="auto"/>
        <w:rPr>
          <w:rFonts w:ascii="Times New Roman" w:hAnsi="Times New Roman" w:cs="Times New Roman"/>
        </w:rPr>
      </w:pPr>
      <w:r w:rsidRPr="00992CAE">
        <w:rPr>
          <w:rFonts w:ascii="Times New Roman" w:hAnsi="Times New Roman" w:cs="Times New Roman"/>
        </w:rPr>
        <w:t>An OPLS model (R</w:t>
      </w:r>
      <w:r w:rsidRPr="00992CAE">
        <w:rPr>
          <w:rFonts w:ascii="Times New Roman" w:hAnsi="Times New Roman" w:cs="Times New Roman"/>
          <w:vertAlign w:val="superscript"/>
        </w:rPr>
        <w:t>2</w:t>
      </w:r>
      <w:r w:rsidRPr="00992CAE">
        <w:rPr>
          <w:rFonts w:ascii="Times New Roman" w:hAnsi="Times New Roman" w:cs="Times New Roman"/>
        </w:rPr>
        <w:t xml:space="preserve"> = 0.71, Q</w:t>
      </w:r>
      <w:r w:rsidRPr="00992CAE">
        <w:rPr>
          <w:rFonts w:ascii="Times New Roman" w:hAnsi="Times New Roman" w:cs="Times New Roman"/>
          <w:vertAlign w:val="superscript"/>
        </w:rPr>
        <w:t>2</w:t>
      </w:r>
      <w:r w:rsidRPr="00992CAE">
        <w:rPr>
          <w:rFonts w:ascii="Times New Roman" w:hAnsi="Times New Roman" w:cs="Times New Roman"/>
        </w:rPr>
        <w:t xml:space="preserve"> = 0.</w:t>
      </w:r>
      <w:r w:rsidR="00C13203" w:rsidRPr="00992CAE">
        <w:rPr>
          <w:rFonts w:ascii="Times New Roman" w:hAnsi="Times New Roman" w:cs="Times New Roman"/>
        </w:rPr>
        <w:t>47</w:t>
      </w:r>
      <w:r w:rsidRPr="00992CAE">
        <w:rPr>
          <w:rFonts w:ascii="Times New Roman" w:hAnsi="Times New Roman" w:cs="Times New Roman"/>
        </w:rPr>
        <w:t xml:space="preserve">) constructed using positive mode DIMS data modelled alongside metadata descriptors including continuous measurements of BMI, age, waist circumference and percentage body fat with </w:t>
      </w:r>
      <w:r w:rsidR="00C4279D" w:rsidRPr="00992CAE">
        <w:rPr>
          <w:rFonts w:ascii="Times New Roman" w:hAnsi="Times New Roman" w:cs="Times New Roman"/>
        </w:rPr>
        <w:t xml:space="preserve">sex </w:t>
      </w:r>
      <w:r w:rsidRPr="00992CAE">
        <w:rPr>
          <w:rFonts w:ascii="Times New Roman" w:hAnsi="Times New Roman" w:cs="Times New Roman"/>
        </w:rPr>
        <w:t>and diet category descriptors</w:t>
      </w:r>
      <w:r w:rsidR="001414DE" w:rsidRPr="00992CAE">
        <w:rPr>
          <w:rFonts w:ascii="Times New Roman" w:hAnsi="Times New Roman" w:cs="Times New Roman"/>
        </w:rPr>
        <w:t>,</w:t>
      </w:r>
      <w:r w:rsidRPr="00992CAE">
        <w:rPr>
          <w:rFonts w:ascii="Times New Roman" w:hAnsi="Times New Roman" w:cs="Times New Roman"/>
        </w:rPr>
        <w:t xml:space="preserve"> revealed patterns of lipids associated with each of these meta</w:t>
      </w:r>
      <w:r w:rsidR="00C4279D" w:rsidRPr="00992CAE">
        <w:rPr>
          <w:rFonts w:ascii="Times New Roman" w:hAnsi="Times New Roman" w:cs="Times New Roman"/>
        </w:rPr>
        <w:t>-</w:t>
      </w:r>
      <w:r w:rsidRPr="00992CAE">
        <w:rPr>
          <w:rFonts w:ascii="Times New Roman" w:hAnsi="Times New Roman" w:cs="Times New Roman"/>
        </w:rPr>
        <w:t>data descriptors</w:t>
      </w:r>
      <w:r w:rsidR="001036E5" w:rsidRPr="00992CAE">
        <w:rPr>
          <w:rFonts w:ascii="Times New Roman" w:hAnsi="Times New Roman" w:cs="Times New Roman"/>
        </w:rPr>
        <w:t xml:space="preserve"> (note multivariate analyses naturally taken into account collinearities of variables)</w:t>
      </w:r>
      <w:r w:rsidRPr="00992CAE">
        <w:rPr>
          <w:rFonts w:ascii="Times New Roman" w:hAnsi="Times New Roman" w:cs="Times New Roman"/>
        </w:rPr>
        <w:t>. Lipids associated with increasing age were revealed in the first OPLS component (OPLS</w:t>
      </w:r>
      <w:r w:rsidR="00416FEA">
        <w:rPr>
          <w:rFonts w:ascii="Times New Roman" w:hAnsi="Times New Roman" w:cs="Times New Roman"/>
        </w:rPr>
        <w:t>(1)</w:t>
      </w:r>
      <w:r w:rsidRPr="00992CAE">
        <w:rPr>
          <w:rFonts w:ascii="Times New Roman" w:hAnsi="Times New Roman" w:cs="Times New Roman"/>
        </w:rPr>
        <w:t>) and included TGs containing odd chain fatty acids including TG(47:2), TG(49:3) and TG(51:2). The second OPLS component (OPLS</w:t>
      </w:r>
      <w:r w:rsidR="00416FEA">
        <w:rPr>
          <w:rFonts w:ascii="Times New Roman" w:hAnsi="Times New Roman" w:cs="Times New Roman"/>
        </w:rPr>
        <w:t>(2)</w:t>
      </w:r>
      <w:r w:rsidRPr="00992CAE">
        <w:rPr>
          <w:rFonts w:ascii="Times New Roman" w:hAnsi="Times New Roman" w:cs="Times New Roman"/>
        </w:rPr>
        <w:t xml:space="preserve">) reflected TGs associated with increasing </w:t>
      </w:r>
      <w:r w:rsidR="002671FA" w:rsidRPr="00992CAE">
        <w:rPr>
          <w:rFonts w:ascii="Times New Roman" w:hAnsi="Times New Roman" w:cs="Times New Roman"/>
        </w:rPr>
        <w:t xml:space="preserve">BMI </w:t>
      </w:r>
      <w:r w:rsidRPr="00992CAE">
        <w:rPr>
          <w:rFonts w:ascii="Times New Roman" w:hAnsi="Times New Roman" w:cs="Times New Roman"/>
        </w:rPr>
        <w:t>inclu</w:t>
      </w:r>
      <w:r w:rsidR="008C19A9" w:rsidRPr="00992CAE">
        <w:rPr>
          <w:rFonts w:ascii="Times New Roman" w:hAnsi="Times New Roman" w:cs="Times New Roman"/>
        </w:rPr>
        <w:t>ding TG(52:3) but also in concentrations</w:t>
      </w:r>
      <w:r w:rsidRPr="00992CAE">
        <w:rPr>
          <w:rFonts w:ascii="Times New Roman" w:hAnsi="Times New Roman" w:cs="Times New Roman"/>
        </w:rPr>
        <w:t xml:space="preserve"> of 56-chain TGs with a higher degree of unsaturation such as TG(56:6) and TG(56:7). These </w:t>
      </w:r>
      <w:r w:rsidR="00E137FE" w:rsidRPr="00992CAE">
        <w:rPr>
          <w:rFonts w:ascii="Times New Roman" w:hAnsi="Times New Roman" w:cs="Times New Roman"/>
        </w:rPr>
        <w:t xml:space="preserve">latter 56-chain </w:t>
      </w:r>
      <w:r w:rsidRPr="00992CAE">
        <w:rPr>
          <w:rFonts w:ascii="Times New Roman" w:hAnsi="Times New Roman" w:cs="Times New Roman"/>
        </w:rPr>
        <w:t xml:space="preserve">TGs were also </w:t>
      </w:r>
      <w:r w:rsidR="004F50BF" w:rsidRPr="00992CAE">
        <w:rPr>
          <w:rFonts w:ascii="Times New Roman" w:hAnsi="Times New Roman" w:cs="Times New Roman"/>
        </w:rPr>
        <w:t>increased</w:t>
      </w:r>
      <w:r w:rsidRPr="00992CAE">
        <w:rPr>
          <w:rFonts w:ascii="Times New Roman" w:hAnsi="Times New Roman" w:cs="Times New Roman"/>
        </w:rPr>
        <w:t xml:space="preserve"> with dietary fish oil consumption detected in the third OPLS component (OPLS</w:t>
      </w:r>
      <w:r w:rsidR="00416FEA">
        <w:rPr>
          <w:rFonts w:ascii="Times New Roman" w:hAnsi="Times New Roman" w:cs="Times New Roman"/>
        </w:rPr>
        <w:t>(3)</w:t>
      </w:r>
      <w:r w:rsidRPr="00992CAE">
        <w:rPr>
          <w:rFonts w:ascii="Times New Roman" w:hAnsi="Times New Roman" w:cs="Times New Roman"/>
        </w:rPr>
        <w:t>). 2-way ANOVA analysis performed on these 56-chain TGs with ≥</w:t>
      </w:r>
      <w:r w:rsidR="00E137FE" w:rsidRPr="00992CAE">
        <w:rPr>
          <w:rFonts w:ascii="Times New Roman" w:hAnsi="Times New Roman" w:cs="Times New Roman"/>
        </w:rPr>
        <w:t>5 double bonds</w:t>
      </w:r>
      <w:r w:rsidRPr="00992CAE">
        <w:rPr>
          <w:rFonts w:ascii="Times New Roman" w:hAnsi="Times New Roman" w:cs="Times New Roman"/>
        </w:rPr>
        <w:t xml:space="preserve"> </w:t>
      </w:r>
      <w:r w:rsidRPr="00992CAE">
        <w:rPr>
          <w:rFonts w:ascii="Times New Roman" w:hAnsi="Times New Roman" w:cs="Times New Roman"/>
          <w:b/>
        </w:rPr>
        <w:t>(Table 1)</w:t>
      </w:r>
      <w:r w:rsidRPr="00992CAE">
        <w:rPr>
          <w:rFonts w:ascii="Times New Roman" w:hAnsi="Times New Roman" w:cs="Times New Roman"/>
        </w:rPr>
        <w:t xml:space="preserve"> determined that the less unsaturated TGs with 5 or 6 carbon-carbon double bonds (incorporating C20:4n</w:t>
      </w:r>
      <w:r w:rsidR="00C4279D" w:rsidRPr="00992CAE">
        <w:rPr>
          <w:rFonts w:ascii="Times New Roman" w:hAnsi="Times New Roman" w:cs="Times New Roman"/>
        </w:rPr>
        <w:t>-</w:t>
      </w:r>
      <w:r w:rsidRPr="00992CAE">
        <w:rPr>
          <w:rFonts w:ascii="Times New Roman" w:hAnsi="Times New Roman" w:cs="Times New Roman"/>
        </w:rPr>
        <w:t xml:space="preserve">6 </w:t>
      </w:r>
      <w:r w:rsidR="00E137FE" w:rsidRPr="00992CAE">
        <w:rPr>
          <w:rFonts w:ascii="Times New Roman" w:hAnsi="Times New Roman" w:cs="Times New Roman"/>
        </w:rPr>
        <w:t>as determined by MS/MS (see supplementary data)</w:t>
      </w:r>
      <w:r w:rsidRPr="00992CAE">
        <w:rPr>
          <w:rFonts w:ascii="Times New Roman" w:hAnsi="Times New Roman" w:cs="Times New Roman"/>
        </w:rPr>
        <w:t xml:space="preserve">) were associated with </w:t>
      </w:r>
      <w:r w:rsidR="002671FA" w:rsidRPr="00992CAE">
        <w:rPr>
          <w:rFonts w:ascii="Times New Roman" w:hAnsi="Times New Roman" w:cs="Times New Roman"/>
        </w:rPr>
        <w:t>increased BMI</w:t>
      </w:r>
      <w:r w:rsidRPr="00992CAE">
        <w:rPr>
          <w:rFonts w:ascii="Times New Roman" w:hAnsi="Times New Roman" w:cs="Times New Roman"/>
        </w:rPr>
        <w:t>. The same analysis also confirmed that the more unsaturated 56-chain TGs with 7, 8 and 9 carbon-carbon double bonds (incorporating C20:5n</w:t>
      </w:r>
      <w:r w:rsidR="00C4279D" w:rsidRPr="00992CAE">
        <w:rPr>
          <w:rFonts w:ascii="Times New Roman" w:hAnsi="Times New Roman" w:cs="Times New Roman"/>
        </w:rPr>
        <w:t>-</w:t>
      </w:r>
      <w:r w:rsidRPr="00992CAE">
        <w:rPr>
          <w:rFonts w:ascii="Times New Roman" w:hAnsi="Times New Roman" w:cs="Times New Roman"/>
        </w:rPr>
        <w:t>3 and C22:6n</w:t>
      </w:r>
      <w:r w:rsidR="00C4279D" w:rsidRPr="00992CAE">
        <w:rPr>
          <w:rFonts w:ascii="Times New Roman" w:hAnsi="Times New Roman" w:cs="Times New Roman"/>
        </w:rPr>
        <w:t>-</w:t>
      </w:r>
      <w:r w:rsidRPr="00992CAE">
        <w:rPr>
          <w:rFonts w:ascii="Times New Roman" w:hAnsi="Times New Roman" w:cs="Times New Roman"/>
        </w:rPr>
        <w:t xml:space="preserve">3) were predominantly associated with </w:t>
      </w:r>
      <w:r w:rsidR="00E137FE" w:rsidRPr="00992CAE">
        <w:rPr>
          <w:rFonts w:ascii="Times New Roman" w:hAnsi="Times New Roman" w:cs="Times New Roman"/>
        </w:rPr>
        <w:t>fish oil consumption. Furthermore</w:t>
      </w:r>
      <w:r w:rsidRPr="00992CAE">
        <w:rPr>
          <w:rFonts w:ascii="Times New Roman" w:hAnsi="Times New Roman" w:cs="Times New Roman"/>
        </w:rPr>
        <w:t xml:space="preserve">, there was no interaction between the degree of obesity and fish oil consumption on the </w:t>
      </w:r>
      <w:r w:rsidR="004F50BF" w:rsidRPr="00992CAE">
        <w:rPr>
          <w:rFonts w:ascii="Times New Roman" w:hAnsi="Times New Roman" w:cs="Times New Roman"/>
        </w:rPr>
        <w:t>concentration</w:t>
      </w:r>
      <w:r w:rsidRPr="00992CAE">
        <w:rPr>
          <w:rFonts w:ascii="Times New Roman" w:hAnsi="Times New Roman" w:cs="Times New Roman"/>
        </w:rPr>
        <w:t xml:space="preserve">s of these TGs. </w:t>
      </w:r>
    </w:p>
    <w:p w14:paraId="3C4B9BF6" w14:textId="77777777" w:rsidR="00AE1CBF" w:rsidRDefault="00AE1CBF" w:rsidP="007E0237">
      <w:pPr>
        <w:pStyle w:val="Caption"/>
        <w:spacing w:line="480" w:lineRule="auto"/>
        <w:rPr>
          <w:rFonts w:ascii="Times New Roman" w:hAnsi="Times New Roman" w:cs="Times New Roman"/>
          <w:sz w:val="22"/>
          <w:szCs w:val="22"/>
        </w:rPr>
      </w:pPr>
    </w:p>
    <w:p w14:paraId="3BAB05E8" w14:textId="77777777" w:rsidR="00AE1CBF" w:rsidRDefault="00AE1CBF" w:rsidP="007E0237">
      <w:pPr>
        <w:pStyle w:val="Caption"/>
        <w:spacing w:line="480" w:lineRule="auto"/>
        <w:rPr>
          <w:rFonts w:ascii="Times New Roman" w:hAnsi="Times New Roman" w:cs="Times New Roman"/>
          <w:sz w:val="22"/>
          <w:szCs w:val="22"/>
        </w:rPr>
      </w:pPr>
    </w:p>
    <w:p w14:paraId="2B0E7172" w14:textId="77777777" w:rsidR="00AE1CBF" w:rsidRDefault="00AE1CBF" w:rsidP="007E0237">
      <w:pPr>
        <w:pStyle w:val="Caption"/>
        <w:spacing w:line="480" w:lineRule="auto"/>
        <w:rPr>
          <w:rFonts w:ascii="Times New Roman" w:hAnsi="Times New Roman" w:cs="Times New Roman"/>
          <w:sz w:val="22"/>
          <w:szCs w:val="22"/>
        </w:rPr>
      </w:pPr>
    </w:p>
    <w:p w14:paraId="6422E5EC" w14:textId="77777777" w:rsidR="00AE1CBF" w:rsidRDefault="00AE1CBF" w:rsidP="007E0237">
      <w:pPr>
        <w:pStyle w:val="Caption"/>
        <w:spacing w:line="480" w:lineRule="auto"/>
        <w:rPr>
          <w:rFonts w:ascii="Times New Roman" w:hAnsi="Times New Roman" w:cs="Times New Roman"/>
          <w:sz w:val="22"/>
          <w:szCs w:val="22"/>
        </w:rPr>
      </w:pPr>
    </w:p>
    <w:p w14:paraId="29DB81D3" w14:textId="77777777" w:rsidR="00AE1CBF" w:rsidRDefault="00AE1CBF" w:rsidP="007E0237">
      <w:pPr>
        <w:pStyle w:val="Caption"/>
        <w:spacing w:line="480" w:lineRule="auto"/>
        <w:rPr>
          <w:rFonts w:ascii="Times New Roman" w:hAnsi="Times New Roman" w:cs="Times New Roman"/>
          <w:sz w:val="22"/>
          <w:szCs w:val="22"/>
        </w:rPr>
      </w:pPr>
    </w:p>
    <w:p w14:paraId="1EDBFC21" w14:textId="77777777" w:rsidR="007E0237" w:rsidRPr="00992CAE" w:rsidRDefault="007E0237" w:rsidP="007E0237">
      <w:pPr>
        <w:pStyle w:val="Caption"/>
        <w:spacing w:line="480" w:lineRule="auto"/>
        <w:rPr>
          <w:rFonts w:ascii="Times New Roman" w:hAnsi="Times New Roman" w:cs="Times New Roman"/>
          <w:sz w:val="22"/>
          <w:szCs w:val="22"/>
        </w:rPr>
      </w:pPr>
      <w:r w:rsidRPr="00992CAE">
        <w:rPr>
          <w:rFonts w:ascii="Times New Roman" w:hAnsi="Times New Roman" w:cs="Times New Roman"/>
          <w:sz w:val="22"/>
          <w:szCs w:val="22"/>
        </w:rPr>
        <w:t xml:space="preserve">Table </w:t>
      </w:r>
      <w:r w:rsidRPr="00992CAE">
        <w:rPr>
          <w:rFonts w:ascii="Times New Roman" w:hAnsi="Times New Roman" w:cs="Times New Roman"/>
          <w:sz w:val="22"/>
          <w:szCs w:val="22"/>
        </w:rPr>
        <w:fldChar w:fldCharType="begin"/>
      </w:r>
      <w:r w:rsidRPr="00992CAE">
        <w:rPr>
          <w:rFonts w:ascii="Times New Roman" w:hAnsi="Times New Roman" w:cs="Times New Roman"/>
          <w:sz w:val="22"/>
          <w:szCs w:val="22"/>
        </w:rPr>
        <w:instrText xml:space="preserve"> SEQ Table \* ARABIC </w:instrText>
      </w:r>
      <w:r w:rsidRPr="00992CAE">
        <w:rPr>
          <w:rFonts w:ascii="Times New Roman" w:hAnsi="Times New Roman" w:cs="Times New Roman"/>
          <w:sz w:val="22"/>
          <w:szCs w:val="22"/>
        </w:rPr>
        <w:fldChar w:fldCharType="separate"/>
      </w:r>
      <w:r w:rsidR="00853CC5">
        <w:rPr>
          <w:rFonts w:ascii="Times New Roman" w:hAnsi="Times New Roman" w:cs="Times New Roman"/>
          <w:noProof/>
          <w:sz w:val="22"/>
          <w:szCs w:val="22"/>
        </w:rPr>
        <w:t>1</w:t>
      </w:r>
      <w:r w:rsidRPr="00992CAE">
        <w:rPr>
          <w:rFonts w:ascii="Times New Roman" w:hAnsi="Times New Roman" w:cs="Times New Roman"/>
          <w:noProof/>
          <w:sz w:val="22"/>
          <w:szCs w:val="22"/>
        </w:rPr>
        <w:fldChar w:fldCharType="end"/>
      </w:r>
      <w:r w:rsidRPr="00992CAE">
        <w:rPr>
          <w:rFonts w:ascii="Times New Roman" w:hAnsi="Times New Roman" w:cs="Times New Roman"/>
          <w:sz w:val="22"/>
          <w:szCs w:val="22"/>
        </w:rPr>
        <w:t>: Results of 2-way ANOVA analysis examining the influence of the degree of obesity (‘lean’/’overweight’) and diet (‘control’/’fish oil’) on the chain composition of 56-chain triglyceride lipids containing highly unsaturated PUFA.</w:t>
      </w:r>
    </w:p>
    <w:tbl>
      <w:tblPr>
        <w:tblStyle w:val="TableGrid"/>
        <w:tblW w:w="7123" w:type="dxa"/>
        <w:tblLook w:val="04A0" w:firstRow="1" w:lastRow="0" w:firstColumn="1" w:lastColumn="0" w:noHBand="0" w:noVBand="1"/>
      </w:tblPr>
      <w:tblGrid>
        <w:gridCol w:w="1117"/>
        <w:gridCol w:w="1433"/>
        <w:gridCol w:w="2416"/>
        <w:gridCol w:w="2157"/>
      </w:tblGrid>
      <w:tr w:rsidR="007E0237" w:rsidRPr="00992CAE" w14:paraId="59C42DC4" w14:textId="77777777" w:rsidTr="007647B7">
        <w:tc>
          <w:tcPr>
            <w:tcW w:w="1099" w:type="dxa"/>
            <w:tcBorders>
              <w:top w:val="single" w:sz="12" w:space="0" w:color="auto"/>
              <w:left w:val="nil"/>
              <w:bottom w:val="single" w:sz="12" w:space="0" w:color="auto"/>
              <w:right w:val="nil"/>
            </w:tcBorders>
            <w:vAlign w:val="center"/>
          </w:tcPr>
          <w:p w14:paraId="78644FBB" w14:textId="77777777" w:rsidR="007E0237" w:rsidRPr="00992CAE" w:rsidRDefault="007E0237" w:rsidP="007647B7">
            <w:pPr>
              <w:jc w:val="center"/>
              <w:rPr>
                <w:rFonts w:ascii="Times New Roman" w:hAnsi="Times New Roman" w:cs="Times New Roman"/>
                <w:b/>
              </w:rPr>
            </w:pPr>
          </w:p>
          <w:p w14:paraId="3B53BFA8" w14:textId="77777777" w:rsidR="007E0237" w:rsidRPr="00992CAE" w:rsidRDefault="007E0237" w:rsidP="007647B7">
            <w:pPr>
              <w:jc w:val="center"/>
              <w:rPr>
                <w:rFonts w:ascii="Times New Roman" w:hAnsi="Times New Roman" w:cs="Times New Roman"/>
                <w:b/>
              </w:rPr>
            </w:pPr>
            <w:r w:rsidRPr="00992CAE">
              <w:rPr>
                <w:rFonts w:ascii="Times New Roman" w:hAnsi="Times New Roman" w:cs="Times New Roman"/>
                <w:b/>
              </w:rPr>
              <w:t>TG lipid</w:t>
            </w:r>
          </w:p>
        </w:tc>
        <w:tc>
          <w:tcPr>
            <w:tcW w:w="1503" w:type="dxa"/>
            <w:tcBorders>
              <w:top w:val="single" w:sz="12" w:space="0" w:color="auto"/>
              <w:left w:val="nil"/>
              <w:bottom w:val="single" w:sz="12" w:space="0" w:color="auto"/>
              <w:right w:val="nil"/>
            </w:tcBorders>
            <w:vAlign w:val="center"/>
          </w:tcPr>
          <w:p w14:paraId="16EC5A4A" w14:textId="77777777" w:rsidR="007E0237" w:rsidRPr="00992CAE" w:rsidRDefault="007E0237" w:rsidP="007647B7">
            <w:pPr>
              <w:jc w:val="center"/>
              <w:rPr>
                <w:rFonts w:ascii="Times New Roman" w:hAnsi="Times New Roman" w:cs="Times New Roman"/>
                <w:b/>
              </w:rPr>
            </w:pPr>
            <w:r w:rsidRPr="00992CAE">
              <w:rPr>
                <w:rFonts w:ascii="Times New Roman" w:hAnsi="Times New Roman" w:cs="Times New Roman"/>
                <w:b/>
                <w:i/>
              </w:rPr>
              <w:t>mz</w:t>
            </w:r>
            <w:r w:rsidRPr="00992CAE">
              <w:rPr>
                <w:rFonts w:ascii="Times New Roman" w:hAnsi="Times New Roman" w:cs="Times New Roman"/>
                <w:b/>
              </w:rPr>
              <w:t xml:space="preserve"> [M+NH</w:t>
            </w:r>
            <w:r w:rsidRPr="00992CAE">
              <w:rPr>
                <w:rFonts w:ascii="Times New Roman" w:hAnsi="Times New Roman" w:cs="Times New Roman"/>
                <w:b/>
                <w:vertAlign w:val="subscript"/>
              </w:rPr>
              <w:t>4</w:t>
            </w:r>
            <w:r w:rsidRPr="00992CAE">
              <w:rPr>
                <w:rFonts w:ascii="Times New Roman" w:hAnsi="Times New Roman" w:cs="Times New Roman"/>
                <w:b/>
              </w:rPr>
              <w:t>]</w:t>
            </w:r>
            <w:r w:rsidRPr="00992CAE">
              <w:rPr>
                <w:rFonts w:ascii="Times New Roman" w:hAnsi="Times New Roman" w:cs="Times New Roman"/>
                <w:b/>
                <w:vertAlign w:val="superscript"/>
              </w:rPr>
              <w:t>1+</w:t>
            </w:r>
          </w:p>
        </w:tc>
        <w:tc>
          <w:tcPr>
            <w:tcW w:w="2077" w:type="dxa"/>
            <w:tcBorders>
              <w:top w:val="single" w:sz="12" w:space="0" w:color="auto"/>
              <w:left w:val="nil"/>
              <w:bottom w:val="single" w:sz="12" w:space="0" w:color="auto"/>
              <w:right w:val="nil"/>
            </w:tcBorders>
            <w:vAlign w:val="center"/>
          </w:tcPr>
          <w:p w14:paraId="04507C96" w14:textId="77777777" w:rsidR="007E0237" w:rsidRPr="00992CAE" w:rsidRDefault="007E0237" w:rsidP="007647B7">
            <w:pPr>
              <w:jc w:val="center"/>
              <w:rPr>
                <w:rFonts w:ascii="Times New Roman" w:hAnsi="Times New Roman" w:cs="Times New Roman"/>
                <w:b/>
              </w:rPr>
            </w:pPr>
            <w:r w:rsidRPr="00992CAE">
              <w:rPr>
                <w:rFonts w:ascii="Times New Roman" w:hAnsi="Times New Roman" w:cs="Times New Roman"/>
                <w:b/>
              </w:rPr>
              <w:t>Chain composition</w:t>
            </w:r>
          </w:p>
          <w:p w14:paraId="1EC846B5" w14:textId="77777777" w:rsidR="007E0237" w:rsidRPr="00992CAE" w:rsidRDefault="007E0237" w:rsidP="007647B7">
            <w:pPr>
              <w:jc w:val="center"/>
              <w:rPr>
                <w:rFonts w:ascii="Times New Roman" w:hAnsi="Times New Roman" w:cs="Times New Roman"/>
                <w:b/>
              </w:rPr>
            </w:pPr>
            <w:r w:rsidRPr="00992CAE">
              <w:rPr>
                <w:rFonts w:ascii="Times New Roman" w:hAnsi="Times New Roman" w:cs="Times New Roman"/>
                <w:b/>
              </w:rPr>
              <w:t>determined by LCMS/MS</w:t>
            </w:r>
          </w:p>
        </w:tc>
        <w:tc>
          <w:tcPr>
            <w:tcW w:w="2444" w:type="dxa"/>
            <w:tcBorders>
              <w:top w:val="single" w:sz="12" w:space="0" w:color="auto"/>
              <w:left w:val="nil"/>
              <w:bottom w:val="single" w:sz="12" w:space="0" w:color="auto"/>
              <w:right w:val="nil"/>
            </w:tcBorders>
          </w:tcPr>
          <w:p w14:paraId="044D5AC9" w14:textId="77777777" w:rsidR="007E0237" w:rsidRPr="00992CAE" w:rsidRDefault="007E0237" w:rsidP="007647B7">
            <w:pPr>
              <w:jc w:val="center"/>
              <w:rPr>
                <w:rFonts w:ascii="Times New Roman" w:hAnsi="Times New Roman" w:cs="Times New Roman"/>
                <w:b/>
              </w:rPr>
            </w:pPr>
          </w:p>
          <w:p w14:paraId="26A07A02" w14:textId="77777777" w:rsidR="007E0237" w:rsidRPr="00992CAE" w:rsidRDefault="007E0237" w:rsidP="007647B7">
            <w:pPr>
              <w:jc w:val="center"/>
              <w:rPr>
                <w:rFonts w:ascii="Times New Roman" w:hAnsi="Times New Roman" w:cs="Times New Roman"/>
                <w:b/>
              </w:rPr>
            </w:pPr>
            <w:r w:rsidRPr="00992CAE">
              <w:rPr>
                <w:rFonts w:ascii="Times New Roman" w:hAnsi="Times New Roman" w:cs="Times New Roman"/>
                <w:b/>
              </w:rPr>
              <w:t xml:space="preserve">2-way ANOVA </w:t>
            </w:r>
          </w:p>
          <w:p w14:paraId="75755FE9" w14:textId="77777777" w:rsidR="007E0237" w:rsidRPr="00992CAE" w:rsidRDefault="007E0237" w:rsidP="007647B7">
            <w:pPr>
              <w:jc w:val="center"/>
              <w:rPr>
                <w:rFonts w:ascii="Times New Roman" w:hAnsi="Times New Roman" w:cs="Times New Roman"/>
                <w:b/>
              </w:rPr>
            </w:pPr>
            <w:r w:rsidRPr="00992CAE">
              <w:rPr>
                <w:rFonts w:ascii="Times New Roman" w:hAnsi="Times New Roman" w:cs="Times New Roman"/>
                <w:b/>
              </w:rPr>
              <w:t>P values</w:t>
            </w:r>
          </w:p>
          <w:p w14:paraId="32ED6EE6" w14:textId="77777777" w:rsidR="007E0237" w:rsidRPr="00992CAE" w:rsidRDefault="007E0237" w:rsidP="007647B7">
            <w:pPr>
              <w:jc w:val="center"/>
              <w:rPr>
                <w:rFonts w:ascii="Times New Roman" w:hAnsi="Times New Roman" w:cs="Times New Roman"/>
                <w:b/>
              </w:rPr>
            </w:pPr>
          </w:p>
        </w:tc>
      </w:tr>
      <w:tr w:rsidR="007E0237" w:rsidRPr="00992CAE" w14:paraId="61A12FFD" w14:textId="77777777" w:rsidTr="007647B7">
        <w:tc>
          <w:tcPr>
            <w:tcW w:w="1099" w:type="dxa"/>
            <w:tcBorders>
              <w:top w:val="single" w:sz="12" w:space="0" w:color="auto"/>
              <w:left w:val="nil"/>
              <w:right w:val="nil"/>
            </w:tcBorders>
            <w:vAlign w:val="center"/>
          </w:tcPr>
          <w:p w14:paraId="561CAB97"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TG(56:5)</w:t>
            </w:r>
          </w:p>
        </w:tc>
        <w:tc>
          <w:tcPr>
            <w:tcW w:w="1503" w:type="dxa"/>
            <w:tcBorders>
              <w:top w:val="single" w:sz="12" w:space="0" w:color="auto"/>
              <w:left w:val="nil"/>
              <w:right w:val="nil"/>
            </w:tcBorders>
            <w:vAlign w:val="center"/>
          </w:tcPr>
          <w:p w14:paraId="24EFB592"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926.817</w:t>
            </w:r>
          </w:p>
        </w:tc>
        <w:tc>
          <w:tcPr>
            <w:tcW w:w="2077" w:type="dxa"/>
            <w:tcBorders>
              <w:top w:val="single" w:sz="12" w:space="0" w:color="auto"/>
              <w:left w:val="nil"/>
              <w:right w:val="nil"/>
            </w:tcBorders>
            <w:vAlign w:val="center"/>
          </w:tcPr>
          <w:p w14:paraId="1B15633B"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w:t>
            </w:r>
            <w:r w:rsidRPr="00992CAE">
              <w:rPr>
                <w:rFonts w:ascii="Times New Roman" w:hAnsi="Times New Roman" w:cs="Times New Roman"/>
                <w:b/>
                <w:i/>
              </w:rPr>
              <w:t>C20:4</w:t>
            </w:r>
            <w:r w:rsidRPr="00992CAE">
              <w:rPr>
                <w:rFonts w:ascii="Times New Roman" w:hAnsi="Times New Roman" w:cs="Times New Roman"/>
              </w:rPr>
              <w:t>/C18:1/C18:0)</w:t>
            </w:r>
          </w:p>
        </w:tc>
        <w:tc>
          <w:tcPr>
            <w:tcW w:w="2444" w:type="dxa"/>
            <w:tcBorders>
              <w:top w:val="single" w:sz="12" w:space="0" w:color="auto"/>
              <w:left w:val="nil"/>
              <w:right w:val="nil"/>
            </w:tcBorders>
          </w:tcPr>
          <w:p w14:paraId="1E8C82F6" w14:textId="77777777" w:rsidR="007E0237" w:rsidRPr="00992CAE" w:rsidRDefault="007E0237" w:rsidP="007647B7">
            <w:pPr>
              <w:jc w:val="center"/>
              <w:rPr>
                <w:rFonts w:ascii="Times New Roman" w:hAnsi="Times New Roman" w:cs="Times New Roman"/>
                <w:vertAlign w:val="superscript"/>
              </w:rPr>
            </w:pPr>
            <w:r w:rsidRPr="00992CAE">
              <w:rPr>
                <w:rFonts w:ascii="Times New Roman" w:hAnsi="Times New Roman" w:cs="Times New Roman"/>
              </w:rPr>
              <w:t>Interaction: 0.61</w:t>
            </w:r>
            <w:r w:rsidRPr="00992CAE">
              <w:rPr>
                <w:rFonts w:ascii="Times New Roman" w:hAnsi="Times New Roman" w:cs="Times New Roman"/>
                <w:vertAlign w:val="superscript"/>
              </w:rPr>
              <w:t>NS</w:t>
            </w:r>
          </w:p>
          <w:p w14:paraId="0F88D782" w14:textId="77777777" w:rsidR="007E0237" w:rsidRPr="00992CAE" w:rsidRDefault="007E0237" w:rsidP="007647B7">
            <w:pPr>
              <w:jc w:val="center"/>
              <w:rPr>
                <w:rFonts w:ascii="Times New Roman" w:hAnsi="Times New Roman" w:cs="Times New Roman"/>
                <w:b/>
                <w:i/>
              </w:rPr>
            </w:pPr>
            <w:r w:rsidRPr="00992CAE">
              <w:rPr>
                <w:rFonts w:ascii="Times New Roman" w:hAnsi="Times New Roman" w:cs="Times New Roman"/>
                <w:b/>
                <w:i/>
              </w:rPr>
              <w:t>Obesity: 0.0032**</w:t>
            </w:r>
          </w:p>
          <w:p w14:paraId="0FC05C4A" w14:textId="77777777" w:rsidR="007E0237" w:rsidRPr="00992CAE" w:rsidRDefault="007E0237" w:rsidP="007647B7">
            <w:pPr>
              <w:jc w:val="center"/>
              <w:rPr>
                <w:rFonts w:ascii="Times New Roman" w:hAnsi="Times New Roman" w:cs="Times New Roman"/>
                <w:vertAlign w:val="superscript"/>
              </w:rPr>
            </w:pPr>
            <w:r w:rsidRPr="00992CAE">
              <w:rPr>
                <w:rFonts w:ascii="Times New Roman" w:hAnsi="Times New Roman" w:cs="Times New Roman"/>
              </w:rPr>
              <w:t>Diet: 0.082</w:t>
            </w:r>
            <w:r w:rsidRPr="00992CAE">
              <w:rPr>
                <w:rFonts w:ascii="Times New Roman" w:hAnsi="Times New Roman" w:cs="Times New Roman"/>
                <w:vertAlign w:val="superscript"/>
              </w:rPr>
              <w:t>NS</w:t>
            </w:r>
          </w:p>
        </w:tc>
      </w:tr>
      <w:tr w:rsidR="007E0237" w:rsidRPr="00992CAE" w14:paraId="4D6F4778" w14:textId="77777777" w:rsidTr="007647B7">
        <w:tc>
          <w:tcPr>
            <w:tcW w:w="1099" w:type="dxa"/>
            <w:tcBorders>
              <w:left w:val="nil"/>
              <w:right w:val="nil"/>
            </w:tcBorders>
            <w:vAlign w:val="center"/>
          </w:tcPr>
          <w:p w14:paraId="7FBAE415"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TG(56:6)</w:t>
            </w:r>
          </w:p>
        </w:tc>
        <w:tc>
          <w:tcPr>
            <w:tcW w:w="1503" w:type="dxa"/>
            <w:tcBorders>
              <w:left w:val="nil"/>
              <w:right w:val="nil"/>
            </w:tcBorders>
            <w:vAlign w:val="center"/>
          </w:tcPr>
          <w:p w14:paraId="3FCCFE67"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924.801</w:t>
            </w:r>
          </w:p>
        </w:tc>
        <w:tc>
          <w:tcPr>
            <w:tcW w:w="2077" w:type="dxa"/>
            <w:tcBorders>
              <w:left w:val="nil"/>
              <w:right w:val="nil"/>
            </w:tcBorders>
            <w:vAlign w:val="center"/>
          </w:tcPr>
          <w:p w14:paraId="36488A2A"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TG(C22:5/C18:1/C16:0)</w:t>
            </w:r>
          </w:p>
          <w:p w14:paraId="17E93172"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w:t>
            </w:r>
            <w:r w:rsidRPr="00992CAE">
              <w:rPr>
                <w:rFonts w:ascii="Times New Roman" w:hAnsi="Times New Roman" w:cs="Times New Roman"/>
                <w:b/>
                <w:i/>
              </w:rPr>
              <w:t>C20:4</w:t>
            </w:r>
            <w:r w:rsidRPr="00992CAE">
              <w:rPr>
                <w:rFonts w:ascii="Times New Roman" w:hAnsi="Times New Roman" w:cs="Times New Roman"/>
              </w:rPr>
              <w:t>/C18:1/C18:1)</w:t>
            </w:r>
          </w:p>
        </w:tc>
        <w:tc>
          <w:tcPr>
            <w:tcW w:w="2444" w:type="dxa"/>
            <w:tcBorders>
              <w:left w:val="nil"/>
              <w:right w:val="nil"/>
            </w:tcBorders>
          </w:tcPr>
          <w:p w14:paraId="681AA120" w14:textId="77777777" w:rsidR="007E0237" w:rsidRPr="00992CAE" w:rsidRDefault="007E0237" w:rsidP="007647B7">
            <w:pPr>
              <w:jc w:val="center"/>
              <w:rPr>
                <w:rFonts w:ascii="Times New Roman" w:hAnsi="Times New Roman" w:cs="Times New Roman"/>
                <w:vertAlign w:val="superscript"/>
              </w:rPr>
            </w:pPr>
            <w:r w:rsidRPr="00992CAE">
              <w:rPr>
                <w:rFonts w:ascii="Times New Roman" w:hAnsi="Times New Roman" w:cs="Times New Roman"/>
              </w:rPr>
              <w:t>Interaction: 0.18</w:t>
            </w:r>
            <w:r w:rsidRPr="00992CAE">
              <w:rPr>
                <w:rFonts w:ascii="Times New Roman" w:hAnsi="Times New Roman" w:cs="Times New Roman"/>
                <w:vertAlign w:val="superscript"/>
              </w:rPr>
              <w:t>NS</w:t>
            </w:r>
          </w:p>
          <w:p w14:paraId="60A44A19" w14:textId="77777777" w:rsidR="007E0237" w:rsidRPr="00992CAE" w:rsidRDefault="007E0237" w:rsidP="007647B7">
            <w:pPr>
              <w:jc w:val="center"/>
              <w:rPr>
                <w:rFonts w:ascii="Times New Roman" w:hAnsi="Times New Roman" w:cs="Times New Roman"/>
                <w:b/>
                <w:i/>
              </w:rPr>
            </w:pPr>
            <w:r w:rsidRPr="00992CAE">
              <w:rPr>
                <w:rFonts w:ascii="Times New Roman" w:hAnsi="Times New Roman" w:cs="Times New Roman"/>
                <w:b/>
                <w:i/>
              </w:rPr>
              <w:t>Obesity: 0.028*</w:t>
            </w:r>
          </w:p>
          <w:p w14:paraId="19BB9C7E" w14:textId="77777777" w:rsidR="007E0237" w:rsidRPr="00992CAE" w:rsidRDefault="007E0237" w:rsidP="007647B7">
            <w:pPr>
              <w:jc w:val="center"/>
              <w:rPr>
                <w:rFonts w:ascii="Times New Roman" w:hAnsi="Times New Roman" w:cs="Times New Roman"/>
                <w:vertAlign w:val="superscript"/>
              </w:rPr>
            </w:pPr>
            <w:r w:rsidRPr="00992CAE">
              <w:rPr>
                <w:rFonts w:ascii="Times New Roman" w:hAnsi="Times New Roman" w:cs="Times New Roman"/>
              </w:rPr>
              <w:t>Diet: 0.18</w:t>
            </w:r>
            <w:r w:rsidRPr="00992CAE">
              <w:rPr>
                <w:rFonts w:ascii="Times New Roman" w:hAnsi="Times New Roman" w:cs="Times New Roman"/>
                <w:vertAlign w:val="superscript"/>
              </w:rPr>
              <w:t>NS</w:t>
            </w:r>
          </w:p>
        </w:tc>
      </w:tr>
      <w:tr w:rsidR="007E0237" w:rsidRPr="00992CAE" w14:paraId="68EF69C0" w14:textId="77777777" w:rsidTr="007647B7">
        <w:trPr>
          <w:trHeight w:val="70"/>
        </w:trPr>
        <w:tc>
          <w:tcPr>
            <w:tcW w:w="1099" w:type="dxa"/>
            <w:tcBorders>
              <w:left w:val="nil"/>
              <w:bottom w:val="single" w:sz="4" w:space="0" w:color="auto"/>
              <w:right w:val="nil"/>
            </w:tcBorders>
            <w:vAlign w:val="center"/>
          </w:tcPr>
          <w:p w14:paraId="41159B30"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TG(56:7)</w:t>
            </w:r>
          </w:p>
        </w:tc>
        <w:tc>
          <w:tcPr>
            <w:tcW w:w="1503" w:type="dxa"/>
            <w:tcBorders>
              <w:left w:val="nil"/>
              <w:bottom w:val="single" w:sz="4" w:space="0" w:color="auto"/>
              <w:right w:val="nil"/>
            </w:tcBorders>
            <w:vAlign w:val="center"/>
          </w:tcPr>
          <w:p w14:paraId="74EF5D0C"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922.785</w:t>
            </w:r>
          </w:p>
        </w:tc>
        <w:tc>
          <w:tcPr>
            <w:tcW w:w="2077" w:type="dxa"/>
            <w:tcBorders>
              <w:left w:val="nil"/>
              <w:bottom w:val="single" w:sz="4" w:space="0" w:color="auto"/>
              <w:right w:val="nil"/>
            </w:tcBorders>
            <w:vAlign w:val="center"/>
          </w:tcPr>
          <w:p w14:paraId="1DD182AF"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w:t>
            </w:r>
            <w:r w:rsidRPr="00992CAE">
              <w:rPr>
                <w:rFonts w:ascii="Times New Roman" w:hAnsi="Times New Roman" w:cs="Times New Roman"/>
                <w:b/>
              </w:rPr>
              <w:t>C22:6</w:t>
            </w:r>
            <w:r w:rsidRPr="00992CAE">
              <w:rPr>
                <w:rFonts w:ascii="Times New Roman" w:hAnsi="Times New Roman" w:cs="Times New Roman"/>
              </w:rPr>
              <w:t>/C18:1/C16:0)</w:t>
            </w:r>
          </w:p>
          <w:p w14:paraId="098F27A7"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TG(C22:5/C18:2/C16:1)</w:t>
            </w:r>
          </w:p>
          <w:p w14:paraId="53F0EE5C"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w:t>
            </w:r>
            <w:r w:rsidRPr="00992CAE">
              <w:rPr>
                <w:rFonts w:ascii="Times New Roman" w:hAnsi="Times New Roman" w:cs="Times New Roman"/>
                <w:b/>
              </w:rPr>
              <w:t>C20:5</w:t>
            </w:r>
            <w:r w:rsidRPr="00992CAE">
              <w:rPr>
                <w:rFonts w:ascii="Times New Roman" w:hAnsi="Times New Roman" w:cs="Times New Roman"/>
              </w:rPr>
              <w:t>/C18:1/C18:1)</w:t>
            </w:r>
          </w:p>
          <w:p w14:paraId="5CF51E34"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w:t>
            </w:r>
            <w:r w:rsidRPr="00992CAE">
              <w:rPr>
                <w:rFonts w:ascii="Times New Roman" w:hAnsi="Times New Roman" w:cs="Times New Roman"/>
                <w:b/>
                <w:i/>
              </w:rPr>
              <w:t>C20:4</w:t>
            </w:r>
            <w:r w:rsidRPr="00992CAE">
              <w:rPr>
                <w:rFonts w:ascii="Times New Roman" w:hAnsi="Times New Roman" w:cs="Times New Roman"/>
              </w:rPr>
              <w:t>/C18:2/C18:2)</w:t>
            </w:r>
          </w:p>
        </w:tc>
        <w:tc>
          <w:tcPr>
            <w:tcW w:w="2444" w:type="dxa"/>
            <w:tcBorders>
              <w:left w:val="nil"/>
              <w:bottom w:val="single" w:sz="4" w:space="0" w:color="auto"/>
              <w:right w:val="nil"/>
            </w:tcBorders>
            <w:vAlign w:val="center"/>
          </w:tcPr>
          <w:p w14:paraId="4294A87A" w14:textId="77777777" w:rsidR="007E0237" w:rsidRPr="00992CAE" w:rsidRDefault="007E0237" w:rsidP="007647B7">
            <w:pPr>
              <w:jc w:val="center"/>
              <w:rPr>
                <w:rFonts w:ascii="Times New Roman" w:hAnsi="Times New Roman" w:cs="Times New Roman"/>
                <w:vertAlign w:val="superscript"/>
              </w:rPr>
            </w:pPr>
            <w:r w:rsidRPr="00992CAE">
              <w:rPr>
                <w:rFonts w:ascii="Times New Roman" w:hAnsi="Times New Roman" w:cs="Times New Roman"/>
              </w:rPr>
              <w:t>Interaction: 0.39</w:t>
            </w:r>
            <w:r w:rsidRPr="00992CAE">
              <w:rPr>
                <w:rFonts w:ascii="Times New Roman" w:hAnsi="Times New Roman" w:cs="Times New Roman"/>
                <w:vertAlign w:val="superscript"/>
              </w:rPr>
              <w:t>NS</w:t>
            </w:r>
          </w:p>
          <w:p w14:paraId="5C102643" w14:textId="77777777" w:rsidR="007E0237" w:rsidRPr="00992CAE" w:rsidRDefault="007E0237" w:rsidP="007647B7">
            <w:pPr>
              <w:jc w:val="center"/>
              <w:rPr>
                <w:rFonts w:ascii="Times New Roman" w:hAnsi="Times New Roman" w:cs="Times New Roman"/>
                <w:b/>
                <w:i/>
              </w:rPr>
            </w:pPr>
            <w:r w:rsidRPr="00992CAE">
              <w:rPr>
                <w:rFonts w:ascii="Times New Roman" w:hAnsi="Times New Roman" w:cs="Times New Roman"/>
                <w:b/>
                <w:i/>
              </w:rPr>
              <w:t>Obesity: 0.023*</w:t>
            </w:r>
          </w:p>
          <w:p w14:paraId="7298BF4A" w14:textId="77777777" w:rsidR="007E0237" w:rsidRPr="00992CAE" w:rsidRDefault="007E0237" w:rsidP="007647B7">
            <w:pPr>
              <w:jc w:val="center"/>
              <w:rPr>
                <w:rFonts w:ascii="Times New Roman" w:hAnsi="Times New Roman" w:cs="Times New Roman"/>
                <w:b/>
              </w:rPr>
            </w:pPr>
            <w:r w:rsidRPr="00992CAE">
              <w:rPr>
                <w:rFonts w:ascii="Times New Roman" w:hAnsi="Times New Roman" w:cs="Times New Roman"/>
                <w:b/>
              </w:rPr>
              <w:t>Diet: &lt;0.0001****</w:t>
            </w:r>
          </w:p>
        </w:tc>
      </w:tr>
      <w:tr w:rsidR="007E0237" w:rsidRPr="00992CAE" w14:paraId="602FA785" w14:textId="77777777" w:rsidTr="007647B7">
        <w:tc>
          <w:tcPr>
            <w:tcW w:w="1099" w:type="dxa"/>
            <w:tcBorders>
              <w:left w:val="nil"/>
              <w:right w:val="nil"/>
            </w:tcBorders>
            <w:vAlign w:val="center"/>
          </w:tcPr>
          <w:p w14:paraId="43B8CBEF"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TG(56:8)</w:t>
            </w:r>
          </w:p>
        </w:tc>
        <w:tc>
          <w:tcPr>
            <w:tcW w:w="1503" w:type="dxa"/>
            <w:tcBorders>
              <w:left w:val="nil"/>
              <w:right w:val="nil"/>
            </w:tcBorders>
            <w:vAlign w:val="center"/>
          </w:tcPr>
          <w:p w14:paraId="237459DB"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920.770</w:t>
            </w:r>
          </w:p>
        </w:tc>
        <w:tc>
          <w:tcPr>
            <w:tcW w:w="2077" w:type="dxa"/>
            <w:tcBorders>
              <w:left w:val="nil"/>
              <w:right w:val="nil"/>
            </w:tcBorders>
            <w:vAlign w:val="center"/>
          </w:tcPr>
          <w:p w14:paraId="41A7EBB8"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w:t>
            </w:r>
            <w:r w:rsidRPr="00992CAE">
              <w:rPr>
                <w:rFonts w:ascii="Times New Roman" w:hAnsi="Times New Roman" w:cs="Times New Roman"/>
                <w:b/>
              </w:rPr>
              <w:t>C22:6</w:t>
            </w:r>
            <w:r w:rsidRPr="00992CAE">
              <w:rPr>
                <w:rFonts w:ascii="Times New Roman" w:hAnsi="Times New Roman" w:cs="Times New Roman"/>
              </w:rPr>
              <w:t>/C18:2/C16:0)</w:t>
            </w:r>
          </w:p>
          <w:p w14:paraId="620ABE6B"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w:t>
            </w:r>
            <w:r w:rsidRPr="00992CAE">
              <w:rPr>
                <w:rFonts w:ascii="Times New Roman" w:hAnsi="Times New Roman" w:cs="Times New Roman"/>
                <w:b/>
              </w:rPr>
              <w:t>C20:5</w:t>
            </w:r>
            <w:r w:rsidRPr="00992CAE">
              <w:rPr>
                <w:rFonts w:ascii="Times New Roman" w:hAnsi="Times New Roman" w:cs="Times New Roman"/>
              </w:rPr>
              <w:t>/C18:2/C18:1)</w:t>
            </w:r>
          </w:p>
          <w:p w14:paraId="51380123"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w:t>
            </w:r>
            <w:r w:rsidRPr="00992CAE">
              <w:rPr>
                <w:rFonts w:ascii="Times New Roman" w:hAnsi="Times New Roman" w:cs="Times New Roman"/>
                <w:b/>
                <w:i/>
              </w:rPr>
              <w:t>C20:4</w:t>
            </w:r>
            <w:r w:rsidRPr="00992CAE">
              <w:rPr>
                <w:rFonts w:ascii="Times New Roman" w:hAnsi="Times New Roman" w:cs="Times New Roman"/>
              </w:rPr>
              <w:t>/C18:2/C18:2)</w:t>
            </w:r>
          </w:p>
        </w:tc>
        <w:tc>
          <w:tcPr>
            <w:tcW w:w="2444" w:type="dxa"/>
            <w:tcBorders>
              <w:left w:val="nil"/>
              <w:right w:val="nil"/>
            </w:tcBorders>
          </w:tcPr>
          <w:p w14:paraId="6C9075A0" w14:textId="77777777" w:rsidR="007E0237" w:rsidRPr="00992CAE" w:rsidRDefault="007E0237" w:rsidP="007647B7">
            <w:pPr>
              <w:jc w:val="center"/>
              <w:rPr>
                <w:rFonts w:ascii="Times New Roman" w:hAnsi="Times New Roman" w:cs="Times New Roman"/>
                <w:vertAlign w:val="superscript"/>
              </w:rPr>
            </w:pPr>
            <w:r w:rsidRPr="00992CAE">
              <w:rPr>
                <w:rFonts w:ascii="Times New Roman" w:hAnsi="Times New Roman" w:cs="Times New Roman"/>
              </w:rPr>
              <w:t>Interaction: 0.62</w:t>
            </w:r>
            <w:r w:rsidRPr="00992CAE">
              <w:rPr>
                <w:rFonts w:ascii="Times New Roman" w:hAnsi="Times New Roman" w:cs="Times New Roman"/>
                <w:vertAlign w:val="superscript"/>
              </w:rPr>
              <w:t>NS</w:t>
            </w:r>
          </w:p>
          <w:p w14:paraId="7CFD7A20" w14:textId="77777777" w:rsidR="007E0237" w:rsidRPr="00992CAE" w:rsidRDefault="007E0237" w:rsidP="007647B7">
            <w:pPr>
              <w:jc w:val="center"/>
              <w:rPr>
                <w:rFonts w:ascii="Times New Roman" w:hAnsi="Times New Roman" w:cs="Times New Roman"/>
                <w:b/>
                <w:i/>
              </w:rPr>
            </w:pPr>
            <w:r w:rsidRPr="00992CAE">
              <w:rPr>
                <w:rFonts w:ascii="Times New Roman" w:hAnsi="Times New Roman" w:cs="Times New Roman"/>
                <w:b/>
                <w:i/>
              </w:rPr>
              <w:t>Obesity: 0.049*</w:t>
            </w:r>
          </w:p>
          <w:p w14:paraId="23431955" w14:textId="77777777" w:rsidR="007E0237" w:rsidRPr="00992CAE" w:rsidRDefault="007E0237" w:rsidP="007647B7">
            <w:pPr>
              <w:jc w:val="center"/>
              <w:rPr>
                <w:rFonts w:ascii="Times New Roman" w:hAnsi="Times New Roman" w:cs="Times New Roman"/>
                <w:b/>
              </w:rPr>
            </w:pPr>
            <w:r w:rsidRPr="00992CAE">
              <w:rPr>
                <w:rFonts w:ascii="Times New Roman" w:hAnsi="Times New Roman" w:cs="Times New Roman"/>
                <w:b/>
              </w:rPr>
              <w:t>Diet: &lt;0.0001****</w:t>
            </w:r>
          </w:p>
        </w:tc>
      </w:tr>
      <w:tr w:rsidR="007E0237" w:rsidRPr="00992CAE" w14:paraId="281B923F" w14:textId="77777777" w:rsidTr="007647B7">
        <w:tc>
          <w:tcPr>
            <w:tcW w:w="1099" w:type="dxa"/>
            <w:tcBorders>
              <w:left w:val="nil"/>
              <w:bottom w:val="single" w:sz="12" w:space="0" w:color="auto"/>
              <w:right w:val="nil"/>
            </w:tcBorders>
            <w:vAlign w:val="center"/>
          </w:tcPr>
          <w:p w14:paraId="1F3A8AC3" w14:textId="77777777" w:rsidR="007E0237" w:rsidRPr="00992CAE" w:rsidRDefault="007E0237" w:rsidP="007647B7">
            <w:pPr>
              <w:ind w:left="720" w:hanging="720"/>
              <w:jc w:val="center"/>
              <w:rPr>
                <w:rFonts w:ascii="Times New Roman" w:hAnsi="Times New Roman" w:cs="Times New Roman"/>
                <w:vertAlign w:val="superscript"/>
              </w:rPr>
            </w:pPr>
            <w:r w:rsidRPr="00992CAE">
              <w:rPr>
                <w:rFonts w:ascii="Times New Roman" w:hAnsi="Times New Roman" w:cs="Times New Roman"/>
              </w:rPr>
              <w:t>TG(56:9)</w:t>
            </w:r>
            <w:r w:rsidRPr="00992CAE">
              <w:rPr>
                <w:rFonts w:ascii="Times New Roman" w:hAnsi="Times New Roman" w:cs="Times New Roman"/>
                <w:vertAlign w:val="superscript"/>
              </w:rPr>
              <w:t>1</w:t>
            </w:r>
          </w:p>
        </w:tc>
        <w:tc>
          <w:tcPr>
            <w:tcW w:w="1503" w:type="dxa"/>
            <w:tcBorders>
              <w:left w:val="nil"/>
              <w:bottom w:val="single" w:sz="12" w:space="0" w:color="auto"/>
              <w:right w:val="nil"/>
            </w:tcBorders>
            <w:vAlign w:val="center"/>
          </w:tcPr>
          <w:p w14:paraId="23EA0E78"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918.755</w:t>
            </w:r>
          </w:p>
        </w:tc>
        <w:tc>
          <w:tcPr>
            <w:tcW w:w="2077" w:type="dxa"/>
            <w:tcBorders>
              <w:left w:val="nil"/>
              <w:bottom w:val="single" w:sz="12" w:space="0" w:color="auto"/>
              <w:right w:val="nil"/>
            </w:tcBorders>
            <w:vAlign w:val="center"/>
          </w:tcPr>
          <w:p w14:paraId="6539CAD6"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w:t>
            </w:r>
            <w:r w:rsidRPr="00992CAE">
              <w:rPr>
                <w:rFonts w:ascii="Times New Roman" w:hAnsi="Times New Roman" w:cs="Times New Roman"/>
                <w:b/>
              </w:rPr>
              <w:t>C22:6</w:t>
            </w:r>
            <w:r w:rsidRPr="00992CAE">
              <w:rPr>
                <w:rFonts w:ascii="Times New Roman" w:hAnsi="Times New Roman" w:cs="Times New Roman"/>
              </w:rPr>
              <w:t>/C18:2/C16:1)</w:t>
            </w:r>
          </w:p>
          <w:p w14:paraId="75276B40" w14:textId="77777777" w:rsidR="007E0237" w:rsidRPr="00992CAE" w:rsidRDefault="007E0237" w:rsidP="007647B7">
            <w:pPr>
              <w:jc w:val="center"/>
              <w:rPr>
                <w:rFonts w:ascii="Times New Roman" w:hAnsi="Times New Roman" w:cs="Times New Roman"/>
              </w:rPr>
            </w:pPr>
            <w:r w:rsidRPr="00992CAE">
              <w:rPr>
                <w:rFonts w:ascii="Times New Roman" w:hAnsi="Times New Roman" w:cs="Times New Roman"/>
              </w:rPr>
              <w:t>TG(</w:t>
            </w:r>
            <w:r w:rsidRPr="00992CAE">
              <w:rPr>
                <w:rFonts w:ascii="Times New Roman" w:hAnsi="Times New Roman" w:cs="Times New Roman"/>
                <w:b/>
              </w:rPr>
              <w:t>C20:5</w:t>
            </w:r>
            <w:r w:rsidRPr="00992CAE">
              <w:rPr>
                <w:rFonts w:ascii="Times New Roman" w:hAnsi="Times New Roman" w:cs="Times New Roman"/>
              </w:rPr>
              <w:t>/C18:2/C18:2)</w:t>
            </w:r>
          </w:p>
        </w:tc>
        <w:tc>
          <w:tcPr>
            <w:tcW w:w="2444" w:type="dxa"/>
            <w:tcBorders>
              <w:left w:val="nil"/>
              <w:bottom w:val="single" w:sz="12" w:space="0" w:color="auto"/>
              <w:right w:val="nil"/>
            </w:tcBorders>
          </w:tcPr>
          <w:p w14:paraId="044A6B97" w14:textId="77777777" w:rsidR="007E0237" w:rsidRPr="00992CAE" w:rsidRDefault="007E0237" w:rsidP="007647B7">
            <w:pPr>
              <w:jc w:val="center"/>
              <w:rPr>
                <w:rFonts w:ascii="Times New Roman" w:hAnsi="Times New Roman" w:cs="Times New Roman"/>
                <w:vertAlign w:val="superscript"/>
              </w:rPr>
            </w:pPr>
            <w:r w:rsidRPr="00992CAE">
              <w:rPr>
                <w:rFonts w:ascii="Times New Roman" w:hAnsi="Times New Roman" w:cs="Times New Roman"/>
              </w:rPr>
              <w:t>Interaction: 0.42</w:t>
            </w:r>
            <w:r w:rsidRPr="00992CAE">
              <w:rPr>
                <w:rFonts w:ascii="Times New Roman" w:hAnsi="Times New Roman" w:cs="Times New Roman"/>
                <w:vertAlign w:val="superscript"/>
              </w:rPr>
              <w:t>NS</w:t>
            </w:r>
          </w:p>
          <w:p w14:paraId="360E44B7" w14:textId="77777777" w:rsidR="007E0237" w:rsidRPr="00992CAE" w:rsidRDefault="007E0237" w:rsidP="007647B7">
            <w:pPr>
              <w:jc w:val="center"/>
              <w:rPr>
                <w:rFonts w:ascii="Times New Roman" w:hAnsi="Times New Roman" w:cs="Times New Roman"/>
                <w:vertAlign w:val="superscript"/>
              </w:rPr>
            </w:pPr>
            <w:r w:rsidRPr="00992CAE">
              <w:rPr>
                <w:rFonts w:ascii="Times New Roman" w:hAnsi="Times New Roman" w:cs="Times New Roman"/>
              </w:rPr>
              <w:t>Obesity: 0.94</w:t>
            </w:r>
            <w:r w:rsidRPr="00992CAE">
              <w:rPr>
                <w:rFonts w:ascii="Times New Roman" w:hAnsi="Times New Roman" w:cs="Times New Roman"/>
                <w:vertAlign w:val="superscript"/>
              </w:rPr>
              <w:t>NS</w:t>
            </w:r>
          </w:p>
          <w:p w14:paraId="5C6EF78C" w14:textId="77777777" w:rsidR="007E0237" w:rsidRPr="00992CAE" w:rsidRDefault="007E0237" w:rsidP="007647B7">
            <w:pPr>
              <w:jc w:val="center"/>
              <w:rPr>
                <w:rFonts w:ascii="Times New Roman" w:hAnsi="Times New Roman" w:cs="Times New Roman"/>
                <w:b/>
              </w:rPr>
            </w:pPr>
            <w:r w:rsidRPr="00992CAE">
              <w:rPr>
                <w:rFonts w:ascii="Times New Roman" w:hAnsi="Times New Roman" w:cs="Times New Roman"/>
                <w:b/>
              </w:rPr>
              <w:t>Diet: 0.0023**</w:t>
            </w:r>
          </w:p>
        </w:tc>
      </w:tr>
    </w:tbl>
    <w:p w14:paraId="44C6534D" w14:textId="77777777" w:rsidR="007E0237" w:rsidRPr="00992CAE" w:rsidRDefault="007E0237" w:rsidP="007E0237">
      <w:pPr>
        <w:pStyle w:val="Caption"/>
        <w:rPr>
          <w:rFonts w:ascii="Times New Roman" w:hAnsi="Times New Roman" w:cs="Times New Roman"/>
          <w:sz w:val="22"/>
          <w:szCs w:val="22"/>
        </w:rPr>
      </w:pPr>
    </w:p>
    <w:p w14:paraId="077697B4" w14:textId="7BC9ACDD" w:rsidR="007E0237" w:rsidRPr="00992CAE" w:rsidRDefault="007E0237" w:rsidP="007E0237">
      <w:pPr>
        <w:pStyle w:val="Caption"/>
        <w:rPr>
          <w:rFonts w:ascii="Times New Roman" w:hAnsi="Times New Roman" w:cs="Times New Roman"/>
          <w:b w:val="0"/>
          <w:sz w:val="22"/>
          <w:szCs w:val="22"/>
        </w:rPr>
      </w:pPr>
      <w:r w:rsidRPr="00992CAE">
        <w:rPr>
          <w:rFonts w:ascii="Times New Roman" w:hAnsi="Times New Roman" w:cs="Times New Roman"/>
          <w:b w:val="0"/>
          <w:sz w:val="22"/>
          <w:szCs w:val="22"/>
          <w:vertAlign w:val="superscript"/>
        </w:rPr>
        <w:t>1</w:t>
      </w:r>
      <w:r w:rsidRPr="00992CAE">
        <w:rPr>
          <w:rFonts w:ascii="Times New Roman" w:hAnsi="Times New Roman" w:cs="Times New Roman"/>
          <w:b w:val="0"/>
          <w:sz w:val="22"/>
          <w:szCs w:val="22"/>
        </w:rPr>
        <w:t xml:space="preserve">Chain composition of TG(56:9) assigned from the LIPID MAPS database </w:t>
      </w:r>
      <w:r w:rsidRPr="00992CAE">
        <w:rPr>
          <w:rFonts w:ascii="Times New Roman" w:hAnsi="Times New Roman" w:cs="Times New Roman"/>
          <w:b w:val="0"/>
          <w:sz w:val="22"/>
          <w:szCs w:val="22"/>
        </w:rPr>
        <w:fldChar w:fldCharType="begin"/>
      </w:r>
      <w:r w:rsidR="002A6784">
        <w:rPr>
          <w:rFonts w:ascii="Times New Roman" w:hAnsi="Times New Roman" w:cs="Times New Roman"/>
          <w:b w:val="0"/>
          <w:sz w:val="22"/>
          <w:szCs w:val="22"/>
        </w:rPr>
        <w:instrText xml:space="preserve"> ADDIN EN.CITE &lt;EndNote&gt;&lt;Cite ExcludeYear="1"&gt;&lt;Author&gt;Sud&lt;/Author&gt;&lt;Year&gt;2007&lt;/Year&gt;&lt;RecNum&gt;247&lt;/RecNum&gt;&lt;DisplayText&gt;&lt;style face="italic superscript"&gt;39&lt;/style&gt;&lt;/DisplayText&gt;&lt;record&gt;&lt;rec-number&gt;247&lt;/rec-number&gt;&lt;foreign-keys&gt;&lt;key app="EN" db-id="tfzxwavea5r9wfedftkpv0pusarzsvapd922" timestamp="0"&gt;247&lt;/key&gt;&lt;/foreign-keys&gt;&lt;ref-type name="Journal Article"&gt;17&lt;/ref-type&gt;&lt;contributors&gt;&lt;authors&gt;&lt;author&gt;Sud, M., Fahy, E., Cotter, D., Brown, A., Dennis, E. A., Glass, C. K., Merrill, A. H., Jr., Murphy, R. C., Raetz, C. R., Russell, D. W., Subramaniam, S.&lt;/author&gt;&lt;/authors&gt;&lt;/contributors&gt;&lt;auth-address&gt;LIPID MAPS Bioinformatics Core, San Diego Supercomputer Center San Diego, La Jolla, CA 92093, USA.&lt;/auth-address&gt;&lt;titles&gt;&lt;title&gt;LMSD: LIPID MAPS structure database&lt;/title&gt;&lt;secondary-title&gt;Nucleic Acids Res&lt;/secondary-title&gt;&lt;/titles&gt;&lt;pages&gt;D527-32&lt;/pages&gt;&lt;volume&gt;35&lt;/volume&gt;&lt;number&gt;Database issue&lt;/number&gt;&lt;keywords&gt;&lt;keyword&gt;*Databases, Factual&lt;/keyword&gt;&lt;keyword&gt;Glycosphingolipids/chemistry&lt;/keyword&gt;&lt;keyword&gt;Humans&lt;/keyword&gt;&lt;keyword&gt;Internet&lt;/keyword&gt;&lt;keyword&gt;Isomerism&lt;/keyword&gt;&lt;keyword&gt;Lipid Metabolism&lt;/keyword&gt;&lt;keyword&gt;Lipids/*chemistry/classification&lt;/keyword&gt;&lt;keyword&gt;Polysaccharides/chemistry&lt;/keyword&gt;&lt;keyword&gt;User-Computer Interface&lt;/keyword&gt;&lt;/keywords&gt;&lt;dates&gt;&lt;year&gt;2007&lt;/year&gt;&lt;pub-dates&gt;&lt;date&gt;Jan&lt;/date&gt;&lt;/pub-dates&gt;&lt;/dates&gt;&lt;isbn&gt;1362-4962 (Electronic)&amp;#xD;0305-1048 (Linking)&lt;/isbn&gt;&lt;accession-num&gt;17098933&lt;/accession-num&gt;&lt;urls&gt;&lt;related-urls&gt;&lt;url&gt;http://www.ncbi.nlm.nih.gov/pubmed/17098933&lt;/url&gt;&lt;url&gt;http://www.ncbi.nlm.nih.gov/pmc/articles/PMC1669719/pdf/gkl838.pdf&lt;/url&gt;&lt;/related-urls&gt;&lt;/urls&gt;&lt;custom2&gt;PMC1669719&lt;/custom2&gt;&lt;electronic-resource-num&gt;10.1093/nar/gkl838&lt;/electronic-resource-num&gt;&lt;/record&gt;&lt;/Cite&gt;&lt;/EndNote&gt;</w:instrText>
      </w:r>
      <w:r w:rsidRPr="00992CAE">
        <w:rPr>
          <w:rFonts w:ascii="Times New Roman" w:hAnsi="Times New Roman" w:cs="Times New Roman"/>
          <w:b w:val="0"/>
          <w:sz w:val="22"/>
          <w:szCs w:val="22"/>
        </w:rPr>
        <w:fldChar w:fldCharType="separate"/>
      </w:r>
      <w:r w:rsidR="002A6784" w:rsidRPr="002A6784">
        <w:rPr>
          <w:rFonts w:ascii="Times New Roman" w:hAnsi="Times New Roman" w:cs="Times New Roman"/>
          <w:b w:val="0"/>
          <w:i/>
          <w:noProof/>
          <w:sz w:val="22"/>
          <w:szCs w:val="22"/>
          <w:vertAlign w:val="superscript"/>
        </w:rPr>
        <w:t>39</w:t>
      </w:r>
      <w:r w:rsidRPr="00992CAE">
        <w:rPr>
          <w:rFonts w:ascii="Times New Roman" w:hAnsi="Times New Roman" w:cs="Times New Roman"/>
          <w:b w:val="0"/>
          <w:sz w:val="22"/>
          <w:szCs w:val="22"/>
        </w:rPr>
        <w:fldChar w:fldCharType="end"/>
      </w:r>
      <w:r w:rsidRPr="00992CAE">
        <w:rPr>
          <w:rFonts w:ascii="Times New Roman" w:hAnsi="Times New Roman" w:cs="Times New Roman"/>
          <w:b w:val="0"/>
          <w:sz w:val="22"/>
          <w:szCs w:val="22"/>
        </w:rPr>
        <w:t xml:space="preserve">. </w:t>
      </w:r>
    </w:p>
    <w:p w14:paraId="6BA688FD" w14:textId="77777777" w:rsidR="007E0237" w:rsidRPr="00992CAE" w:rsidRDefault="007E0237" w:rsidP="007E0237">
      <w:pPr>
        <w:rPr>
          <w:rFonts w:ascii="Times New Roman" w:hAnsi="Times New Roman" w:cs="Times New Roman"/>
        </w:rPr>
      </w:pPr>
      <w:r w:rsidRPr="00992CAE">
        <w:rPr>
          <w:rFonts w:ascii="Times New Roman" w:hAnsi="Times New Roman" w:cs="Times New Roman"/>
        </w:rPr>
        <w:t>Key: C16:0 (palmitic acid), C16:1 (palmitoleic acid), C18:0 (stearic acid), C18:1 (oleic acid), C18:2 (linoleic acid), C20:4 (arachidonic acid, AA),  C20:5 (eicosapentaenoic acid, EPA), C22:5 (docosapentaenoic acid, DPA), C22:6 (docosahexaenoic acid, DHA)</w:t>
      </w:r>
    </w:p>
    <w:p w14:paraId="6EE23F61" w14:textId="77777777" w:rsidR="007E0237" w:rsidRPr="00992CAE" w:rsidRDefault="007E0237" w:rsidP="007E0237">
      <w:pPr>
        <w:rPr>
          <w:rFonts w:ascii="Times New Roman" w:hAnsi="Times New Roman" w:cs="Times New Roman"/>
          <w:lang w:val="fr-FR"/>
        </w:rPr>
      </w:pPr>
      <w:r w:rsidRPr="00992CAE">
        <w:rPr>
          <w:rFonts w:ascii="Times New Roman" w:hAnsi="Times New Roman" w:cs="Times New Roman"/>
          <w:lang w:val="fr-FR"/>
        </w:rPr>
        <w:t>P values: NS non-significant, * &lt;0.05, ** &lt;0.01, *** &lt;0.001, **** &lt;0.0001</w:t>
      </w:r>
    </w:p>
    <w:p w14:paraId="3A09A3C1" w14:textId="77777777" w:rsidR="007E0237" w:rsidRPr="00992CAE" w:rsidRDefault="007E0237" w:rsidP="00F11D70">
      <w:pPr>
        <w:spacing w:line="480" w:lineRule="auto"/>
        <w:rPr>
          <w:rFonts w:ascii="Times New Roman" w:hAnsi="Times New Roman" w:cs="Times New Roman"/>
        </w:rPr>
      </w:pPr>
    </w:p>
    <w:p w14:paraId="611CABB5" w14:textId="3EAC9472" w:rsidR="007E0237" w:rsidRPr="00992CAE" w:rsidRDefault="00F3395E" w:rsidP="00AE1CBF">
      <w:pPr>
        <w:spacing w:line="480" w:lineRule="auto"/>
        <w:rPr>
          <w:rFonts w:ascii="Times New Roman" w:hAnsi="Times New Roman" w:cs="Times New Roman"/>
        </w:rPr>
      </w:pPr>
      <w:r w:rsidRPr="00992CAE">
        <w:rPr>
          <w:rFonts w:ascii="Times New Roman" w:hAnsi="Times New Roman" w:cs="Times New Roman"/>
        </w:rPr>
        <w:t xml:space="preserve">Lipids associated with </w:t>
      </w:r>
      <w:r w:rsidR="00C4279D" w:rsidRPr="00992CAE">
        <w:rPr>
          <w:rFonts w:ascii="Times New Roman" w:hAnsi="Times New Roman" w:cs="Times New Roman"/>
        </w:rPr>
        <w:t xml:space="preserve">sex </w:t>
      </w:r>
      <w:r w:rsidRPr="00992CAE">
        <w:rPr>
          <w:rFonts w:ascii="Times New Roman" w:hAnsi="Times New Roman" w:cs="Times New Roman"/>
        </w:rPr>
        <w:t>were confounded by other meta</w:t>
      </w:r>
      <w:r w:rsidR="00C4279D" w:rsidRPr="00992CAE">
        <w:rPr>
          <w:rFonts w:ascii="Times New Roman" w:hAnsi="Times New Roman" w:cs="Times New Roman"/>
        </w:rPr>
        <w:t>-</w:t>
      </w:r>
      <w:r w:rsidRPr="00992CAE">
        <w:rPr>
          <w:rFonts w:ascii="Times New Roman" w:hAnsi="Times New Roman" w:cs="Times New Roman"/>
        </w:rPr>
        <w:t>data descriptors including age and percentage body fat and could not be detected in a single OPLS component (the female des</w:t>
      </w:r>
      <w:r w:rsidR="00416FEA">
        <w:rPr>
          <w:rFonts w:ascii="Times New Roman" w:hAnsi="Times New Roman" w:cs="Times New Roman"/>
        </w:rPr>
        <w:t>criptor mapped in the same OPLS(1)/OPLS(2)</w:t>
      </w:r>
      <w:r w:rsidRPr="00992CAE">
        <w:rPr>
          <w:rFonts w:ascii="Times New Roman" w:hAnsi="Times New Roman" w:cs="Times New Roman"/>
        </w:rPr>
        <w:t xml:space="preserve"> score space as these two descriptors – </w:t>
      </w:r>
      <w:r w:rsidRPr="00992CAE">
        <w:rPr>
          <w:rFonts w:ascii="Times New Roman" w:hAnsi="Times New Roman" w:cs="Times New Roman"/>
          <w:b/>
        </w:rPr>
        <w:t>Figure 3A</w:t>
      </w:r>
      <w:r w:rsidRPr="00992CAE">
        <w:rPr>
          <w:rFonts w:ascii="Times New Roman" w:hAnsi="Times New Roman" w:cs="Times New Roman"/>
        </w:rPr>
        <w:t>). For this particular sub group of the study cohort, percent</w:t>
      </w:r>
      <w:r w:rsidR="00E137FE" w:rsidRPr="00992CAE">
        <w:rPr>
          <w:rFonts w:ascii="Times New Roman" w:hAnsi="Times New Roman" w:cs="Times New Roman"/>
        </w:rPr>
        <w:t xml:space="preserve">age body fat was </w:t>
      </w:r>
      <w:r w:rsidR="00C4279D" w:rsidRPr="00992CAE">
        <w:rPr>
          <w:rFonts w:ascii="Times New Roman" w:hAnsi="Times New Roman" w:cs="Times New Roman"/>
        </w:rPr>
        <w:t>higher</w:t>
      </w:r>
      <w:r w:rsidR="00E137FE" w:rsidRPr="00992CAE">
        <w:rPr>
          <w:rFonts w:ascii="Times New Roman" w:hAnsi="Times New Roman" w:cs="Times New Roman"/>
        </w:rPr>
        <w:t xml:space="preserve"> in</w:t>
      </w:r>
      <w:r w:rsidRPr="00992CAE">
        <w:rPr>
          <w:rFonts w:ascii="Times New Roman" w:hAnsi="Times New Roman" w:cs="Times New Roman"/>
        </w:rPr>
        <w:t xml:space="preserve"> females compared to males and </w:t>
      </w:r>
      <w:r w:rsidR="00A26F9A" w:rsidRPr="00992CAE">
        <w:rPr>
          <w:rFonts w:ascii="Times New Roman" w:hAnsi="Times New Roman" w:cs="Times New Roman"/>
        </w:rPr>
        <w:t xml:space="preserve">tended to </w:t>
      </w:r>
      <w:r w:rsidRPr="00992CAE">
        <w:rPr>
          <w:rFonts w:ascii="Times New Roman" w:hAnsi="Times New Roman" w:cs="Times New Roman"/>
        </w:rPr>
        <w:t xml:space="preserve">increase with age for males only (2-way ANOVA: </w:t>
      </w:r>
      <w:r w:rsidR="00771807" w:rsidRPr="00992CAE">
        <w:rPr>
          <w:rFonts w:ascii="Times New Roman" w:hAnsi="Times New Roman" w:cs="Times New Roman"/>
        </w:rPr>
        <w:t>sex</w:t>
      </w:r>
      <w:r w:rsidRPr="00992CAE">
        <w:rPr>
          <w:rFonts w:ascii="Times New Roman" w:hAnsi="Times New Roman" w:cs="Times New Roman"/>
        </w:rPr>
        <w:t xml:space="preserve"> P&lt;0.0001, </w:t>
      </w:r>
      <w:r w:rsidR="00771807" w:rsidRPr="00992CAE">
        <w:rPr>
          <w:rFonts w:ascii="Times New Roman" w:hAnsi="Times New Roman" w:cs="Times New Roman"/>
        </w:rPr>
        <w:t>a</w:t>
      </w:r>
      <w:r w:rsidRPr="00992CAE">
        <w:rPr>
          <w:rFonts w:ascii="Times New Roman" w:hAnsi="Times New Roman" w:cs="Times New Roman"/>
        </w:rPr>
        <w:t>ge P=0.204, interaction P=0.0618). This OPLS model was used to determine predictions of the meta</w:t>
      </w:r>
      <w:r w:rsidR="00C4279D" w:rsidRPr="00992CAE">
        <w:rPr>
          <w:rFonts w:ascii="Times New Roman" w:hAnsi="Times New Roman" w:cs="Times New Roman"/>
        </w:rPr>
        <w:t>-</w:t>
      </w:r>
      <w:r w:rsidRPr="00992CAE">
        <w:rPr>
          <w:rFonts w:ascii="Times New Roman" w:hAnsi="Times New Roman" w:cs="Times New Roman"/>
        </w:rPr>
        <w:t xml:space="preserve">data parameters from the lipidomic data and predicted/observed plots showed that for the continuous variables age </w:t>
      </w:r>
      <w:r w:rsidRPr="00992CAE">
        <w:rPr>
          <w:rFonts w:ascii="Times New Roman" w:hAnsi="Times New Roman" w:cs="Times New Roman"/>
          <w:b/>
        </w:rPr>
        <w:t>(Figure 3B)</w:t>
      </w:r>
      <w:r w:rsidRPr="00992CAE">
        <w:rPr>
          <w:rFonts w:ascii="Times New Roman" w:hAnsi="Times New Roman" w:cs="Times New Roman"/>
        </w:rPr>
        <w:t xml:space="preserve">, BMI </w:t>
      </w:r>
      <w:r w:rsidRPr="00992CAE">
        <w:rPr>
          <w:rFonts w:ascii="Times New Roman" w:hAnsi="Times New Roman" w:cs="Times New Roman"/>
          <w:b/>
        </w:rPr>
        <w:t>(Figure 3C)</w:t>
      </w:r>
      <w:r w:rsidRPr="00992CAE">
        <w:rPr>
          <w:rFonts w:ascii="Times New Roman" w:hAnsi="Times New Roman" w:cs="Times New Roman"/>
        </w:rPr>
        <w:t xml:space="preserve">, waist circumference </w:t>
      </w:r>
      <w:r w:rsidRPr="00992CAE">
        <w:rPr>
          <w:rFonts w:ascii="Times New Roman" w:hAnsi="Times New Roman" w:cs="Times New Roman"/>
          <w:b/>
        </w:rPr>
        <w:t>(Figure 3D)</w:t>
      </w:r>
      <w:r w:rsidRPr="00992CAE">
        <w:rPr>
          <w:rFonts w:ascii="Times New Roman" w:hAnsi="Times New Roman" w:cs="Times New Roman"/>
        </w:rPr>
        <w:t xml:space="preserve"> and percentage body fat </w:t>
      </w:r>
      <w:r w:rsidRPr="00992CAE">
        <w:rPr>
          <w:rFonts w:ascii="Times New Roman" w:hAnsi="Times New Roman" w:cs="Times New Roman"/>
          <w:b/>
        </w:rPr>
        <w:t>(Figure 3E)</w:t>
      </w:r>
      <w:r w:rsidRPr="00992CAE">
        <w:rPr>
          <w:rFonts w:ascii="Times New Roman" w:hAnsi="Times New Roman" w:cs="Times New Roman"/>
        </w:rPr>
        <w:t xml:space="preserve"> there was </w:t>
      </w:r>
      <w:r w:rsidR="00594583" w:rsidRPr="00992CAE">
        <w:rPr>
          <w:rFonts w:ascii="Times New Roman" w:hAnsi="Times New Roman" w:cs="Times New Roman"/>
        </w:rPr>
        <w:t>good</w:t>
      </w:r>
      <w:r w:rsidRPr="00992CAE">
        <w:rPr>
          <w:rFonts w:ascii="Times New Roman" w:hAnsi="Times New Roman" w:cs="Times New Roman"/>
        </w:rPr>
        <w:t xml:space="preserve"> agreement between the observed and predicted values for each variable (R</w:t>
      </w:r>
      <w:r w:rsidRPr="00992CAE">
        <w:rPr>
          <w:rFonts w:ascii="Times New Roman" w:hAnsi="Times New Roman" w:cs="Times New Roman"/>
          <w:vertAlign w:val="superscript"/>
        </w:rPr>
        <w:t>2</w:t>
      </w:r>
      <w:r w:rsidRPr="00992CAE">
        <w:rPr>
          <w:rFonts w:ascii="Times New Roman" w:hAnsi="Times New Roman" w:cs="Times New Roman"/>
        </w:rPr>
        <w:t xml:space="preserve"> </w:t>
      </w:r>
      <w:r w:rsidR="006E3032" w:rsidRPr="00992CAE">
        <w:rPr>
          <w:rFonts w:ascii="Times New Roman" w:hAnsi="Times New Roman" w:cs="Times New Roman"/>
        </w:rPr>
        <w:t>≈</w:t>
      </w:r>
      <w:r w:rsidRPr="00992CAE">
        <w:rPr>
          <w:rFonts w:ascii="Times New Roman" w:hAnsi="Times New Roman" w:cs="Times New Roman"/>
        </w:rPr>
        <w:t xml:space="preserve"> 0.7). For the class descriptor variables of </w:t>
      </w:r>
      <w:r w:rsidR="00C4279D" w:rsidRPr="00992CAE">
        <w:rPr>
          <w:rFonts w:ascii="Times New Roman" w:hAnsi="Times New Roman" w:cs="Times New Roman"/>
        </w:rPr>
        <w:t xml:space="preserve">sex </w:t>
      </w:r>
      <w:r w:rsidRPr="00992CAE">
        <w:rPr>
          <w:rFonts w:ascii="Times New Roman" w:hAnsi="Times New Roman" w:cs="Times New Roman"/>
          <w:b/>
        </w:rPr>
        <w:t>(Figure 3F)</w:t>
      </w:r>
      <w:r w:rsidRPr="00992CAE">
        <w:rPr>
          <w:rFonts w:ascii="Times New Roman" w:hAnsi="Times New Roman" w:cs="Times New Roman"/>
        </w:rPr>
        <w:t xml:space="preserve"> and diet </w:t>
      </w:r>
      <w:r w:rsidRPr="00992CAE">
        <w:rPr>
          <w:rFonts w:ascii="Times New Roman" w:hAnsi="Times New Roman" w:cs="Times New Roman"/>
          <w:b/>
        </w:rPr>
        <w:t>(Figure 3G)</w:t>
      </w:r>
      <w:r w:rsidR="00771807" w:rsidRPr="00992CAE">
        <w:rPr>
          <w:rFonts w:ascii="Times New Roman" w:hAnsi="Times New Roman" w:cs="Times New Roman"/>
          <w:b/>
        </w:rPr>
        <w:t>,</w:t>
      </w:r>
      <w:r w:rsidRPr="00992CAE">
        <w:rPr>
          <w:rFonts w:ascii="Times New Roman" w:hAnsi="Times New Roman" w:cs="Times New Roman"/>
        </w:rPr>
        <w:t xml:space="preserve"> the p</w:t>
      </w:r>
      <w:r w:rsidR="00594583" w:rsidRPr="00992CAE">
        <w:rPr>
          <w:rFonts w:ascii="Times New Roman" w:hAnsi="Times New Roman" w:cs="Times New Roman"/>
        </w:rPr>
        <w:t>redicted class membership</w:t>
      </w:r>
      <w:r w:rsidRPr="00992CAE">
        <w:rPr>
          <w:rFonts w:ascii="Times New Roman" w:hAnsi="Times New Roman" w:cs="Times New Roman"/>
        </w:rPr>
        <w:t xml:space="preserve"> was 92% for both </w:t>
      </w:r>
      <w:r w:rsidR="00C4279D" w:rsidRPr="00992CAE">
        <w:rPr>
          <w:rFonts w:ascii="Times New Roman" w:hAnsi="Times New Roman" w:cs="Times New Roman"/>
        </w:rPr>
        <w:t xml:space="preserve">sex </w:t>
      </w:r>
      <w:r w:rsidRPr="00992CAE">
        <w:rPr>
          <w:rFonts w:ascii="Times New Roman" w:hAnsi="Times New Roman" w:cs="Times New Roman"/>
        </w:rPr>
        <w:t>and diet (which decreased to 85% and 82%</w:t>
      </w:r>
      <w:r w:rsidR="004F50BF" w:rsidRPr="00992CAE">
        <w:rPr>
          <w:rFonts w:ascii="Times New Roman" w:hAnsi="Times New Roman" w:cs="Times New Roman"/>
        </w:rPr>
        <w:t>,</w:t>
      </w:r>
      <w:r w:rsidRPr="00992CAE">
        <w:rPr>
          <w:rFonts w:ascii="Times New Roman" w:hAnsi="Times New Roman" w:cs="Times New Roman"/>
        </w:rPr>
        <w:t xml:space="preserve"> respectively</w:t>
      </w:r>
      <w:r w:rsidR="004F50BF" w:rsidRPr="00992CAE">
        <w:rPr>
          <w:rFonts w:ascii="Times New Roman" w:hAnsi="Times New Roman" w:cs="Times New Roman"/>
        </w:rPr>
        <w:t>,</w:t>
      </w:r>
      <w:r w:rsidRPr="00992CAE">
        <w:rPr>
          <w:rFonts w:ascii="Times New Roman" w:hAnsi="Times New Roman" w:cs="Times New Roman"/>
        </w:rPr>
        <w:t xml:space="preserve"> with validation). For negative mode dataset, the OPLS model did not meet the cross-validation and permutation</w:t>
      </w:r>
      <w:r w:rsidR="008D089A" w:rsidRPr="00992CAE">
        <w:rPr>
          <w:rFonts w:ascii="Times New Roman" w:hAnsi="Times New Roman" w:cs="Times New Roman"/>
        </w:rPr>
        <w:t xml:space="preserve"> test results</w:t>
      </w:r>
      <w:r w:rsidRPr="00992CAE">
        <w:rPr>
          <w:rFonts w:ascii="Times New Roman" w:hAnsi="Times New Roman" w:cs="Times New Roman"/>
        </w:rPr>
        <w:t xml:space="preserve"> considered </w:t>
      </w:r>
      <w:r w:rsidR="00594583" w:rsidRPr="00992CAE">
        <w:rPr>
          <w:rFonts w:ascii="Times New Roman" w:hAnsi="Times New Roman" w:cs="Times New Roman"/>
        </w:rPr>
        <w:t xml:space="preserve">to be </w:t>
      </w:r>
      <w:r w:rsidRPr="00992CAE">
        <w:rPr>
          <w:rFonts w:ascii="Times New Roman" w:hAnsi="Times New Roman" w:cs="Times New Roman"/>
        </w:rPr>
        <w:t>robust.</w:t>
      </w:r>
    </w:p>
    <w:p w14:paraId="23F43717" w14:textId="77777777" w:rsidR="007E0237" w:rsidRPr="00992CAE" w:rsidRDefault="007E0237" w:rsidP="007E0237">
      <w:pPr>
        <w:rPr>
          <w:rFonts w:ascii="Times New Roman" w:hAnsi="Times New Roman" w:cs="Times New Roman"/>
        </w:rPr>
      </w:pPr>
      <w:r w:rsidRPr="00992CAE">
        <w:rPr>
          <w:rFonts w:ascii="Times New Roman" w:hAnsi="Times New Roman" w:cs="Times New Roman"/>
          <w:noProof/>
          <w:lang w:eastAsia="en-GB"/>
        </w:rPr>
        <w:drawing>
          <wp:inline distT="0" distB="0" distL="0" distR="0" wp14:anchorId="60C3F918" wp14:editId="5937F1F9">
            <wp:extent cx="3600000" cy="77518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7751813"/>
                    </a:xfrm>
                    <a:prstGeom prst="rect">
                      <a:avLst/>
                    </a:prstGeom>
                    <a:noFill/>
                  </pic:spPr>
                </pic:pic>
              </a:graphicData>
            </a:graphic>
          </wp:inline>
        </w:drawing>
      </w:r>
    </w:p>
    <w:p w14:paraId="6AF23C41" w14:textId="77777777" w:rsidR="007E0237" w:rsidRPr="00992CAE" w:rsidRDefault="007E0237" w:rsidP="007E0237">
      <w:pPr>
        <w:pStyle w:val="Caption"/>
        <w:spacing w:line="480" w:lineRule="auto"/>
        <w:rPr>
          <w:rFonts w:ascii="Times New Roman" w:hAnsi="Times New Roman" w:cs="Times New Roman"/>
          <w:sz w:val="22"/>
          <w:szCs w:val="22"/>
        </w:rPr>
      </w:pPr>
      <w:r w:rsidRPr="00992CAE">
        <w:rPr>
          <w:rFonts w:ascii="Times New Roman" w:hAnsi="Times New Roman" w:cs="Times New Roman"/>
          <w:sz w:val="22"/>
          <w:szCs w:val="22"/>
        </w:rPr>
        <w:t xml:space="preserve">Figure </w:t>
      </w:r>
      <w:r w:rsidRPr="00992CAE">
        <w:rPr>
          <w:rFonts w:ascii="Times New Roman" w:hAnsi="Times New Roman" w:cs="Times New Roman"/>
          <w:sz w:val="22"/>
          <w:szCs w:val="22"/>
        </w:rPr>
        <w:fldChar w:fldCharType="begin"/>
      </w:r>
      <w:r w:rsidRPr="00992CAE">
        <w:rPr>
          <w:rFonts w:ascii="Times New Roman" w:hAnsi="Times New Roman" w:cs="Times New Roman"/>
          <w:sz w:val="22"/>
          <w:szCs w:val="22"/>
        </w:rPr>
        <w:instrText xml:space="preserve"> SEQ Figure \* ARABIC </w:instrText>
      </w:r>
      <w:r w:rsidRPr="00992CAE">
        <w:rPr>
          <w:rFonts w:ascii="Times New Roman" w:hAnsi="Times New Roman" w:cs="Times New Roman"/>
          <w:sz w:val="22"/>
          <w:szCs w:val="22"/>
        </w:rPr>
        <w:fldChar w:fldCharType="separate"/>
      </w:r>
      <w:r w:rsidR="00853CC5">
        <w:rPr>
          <w:rFonts w:ascii="Times New Roman" w:hAnsi="Times New Roman" w:cs="Times New Roman"/>
          <w:noProof/>
          <w:sz w:val="22"/>
          <w:szCs w:val="22"/>
        </w:rPr>
        <w:t>3</w:t>
      </w:r>
      <w:r w:rsidRPr="00992CAE">
        <w:rPr>
          <w:rFonts w:ascii="Times New Roman" w:hAnsi="Times New Roman" w:cs="Times New Roman"/>
          <w:noProof/>
          <w:sz w:val="22"/>
          <w:szCs w:val="22"/>
        </w:rPr>
        <w:fldChar w:fldCharType="end"/>
      </w:r>
      <w:r w:rsidRPr="00992CAE">
        <w:rPr>
          <w:rFonts w:ascii="Times New Roman" w:hAnsi="Times New Roman" w:cs="Times New Roman"/>
          <w:sz w:val="22"/>
          <w:szCs w:val="22"/>
        </w:rPr>
        <w:t>: The results of OPLS modelling of positive mode DI-MS data with metadata showing (A) OPLS biplot</w:t>
      </w:r>
      <w:r w:rsidRPr="00992CAE">
        <w:rPr>
          <w:rFonts w:ascii="Times New Roman" w:hAnsi="Times New Roman" w:cs="Times New Roman"/>
          <w:sz w:val="22"/>
          <w:szCs w:val="22"/>
          <w:vertAlign w:val="superscript"/>
        </w:rPr>
        <w:t>1</w:t>
      </w:r>
      <w:r w:rsidRPr="00992CAE">
        <w:rPr>
          <w:rFonts w:ascii="Times New Roman" w:hAnsi="Times New Roman" w:cs="Times New Roman"/>
          <w:sz w:val="22"/>
          <w:szCs w:val="22"/>
        </w:rPr>
        <w:t xml:space="preserve"> with simultaneous mapping of t(corr) scores and pq(corr) loadings and OPLS observed/predicted plots for (B) age, (C) BMI, (D) waist circumference, (E) percentage body fat (F) sex and (G) dietary intervention. </w:t>
      </w:r>
    </w:p>
    <w:p w14:paraId="69FE6DB7" w14:textId="77777777" w:rsidR="007E0237" w:rsidRPr="00992CAE" w:rsidRDefault="007E0237" w:rsidP="007E0237">
      <w:pPr>
        <w:pStyle w:val="Caption"/>
        <w:spacing w:line="480" w:lineRule="auto"/>
        <w:rPr>
          <w:rFonts w:ascii="Times New Roman" w:hAnsi="Times New Roman" w:cs="Times New Roman"/>
          <w:sz w:val="22"/>
          <w:szCs w:val="22"/>
        </w:rPr>
      </w:pPr>
      <w:r w:rsidRPr="00992CAE">
        <w:rPr>
          <w:rFonts w:ascii="Times New Roman" w:hAnsi="Times New Roman" w:cs="Times New Roman"/>
          <w:b w:val="0"/>
          <w:sz w:val="22"/>
          <w:szCs w:val="22"/>
          <w:vertAlign w:val="superscript"/>
        </w:rPr>
        <w:t>1</w:t>
      </w:r>
      <w:r w:rsidRPr="00992CAE">
        <w:rPr>
          <w:rFonts w:ascii="Times New Roman" w:hAnsi="Times New Roman" w:cs="Times New Roman"/>
          <w:b w:val="0"/>
          <w:sz w:val="22"/>
          <w:szCs w:val="22"/>
        </w:rPr>
        <w:t>For the purposes of visualisation only lipids with VIP &gt;1 are included on the biplot</w:t>
      </w:r>
    </w:p>
    <w:p w14:paraId="23BBFB41" w14:textId="77777777" w:rsidR="007E0237" w:rsidRPr="00992CAE" w:rsidRDefault="007E0237" w:rsidP="00F11D70">
      <w:pPr>
        <w:spacing w:line="480" w:lineRule="auto"/>
        <w:rPr>
          <w:rFonts w:ascii="Times New Roman" w:hAnsi="Times New Roman" w:cs="Times New Roman"/>
        </w:rPr>
      </w:pPr>
    </w:p>
    <w:p w14:paraId="104BC4DF" w14:textId="5C9F74FF" w:rsidR="00F3395E" w:rsidRPr="00992CAE" w:rsidRDefault="00F3395E" w:rsidP="00F11D70">
      <w:pPr>
        <w:pStyle w:val="Heading2"/>
        <w:spacing w:line="480" w:lineRule="auto"/>
        <w:rPr>
          <w:rFonts w:ascii="Times New Roman" w:hAnsi="Times New Roman" w:cs="Times New Roman"/>
          <w:sz w:val="22"/>
          <w:szCs w:val="22"/>
        </w:rPr>
      </w:pPr>
      <w:r w:rsidRPr="00992CAE">
        <w:rPr>
          <w:rFonts w:ascii="Times New Roman" w:hAnsi="Times New Roman" w:cs="Times New Roman"/>
          <w:sz w:val="22"/>
          <w:szCs w:val="22"/>
        </w:rPr>
        <w:t>OPLS-DA modelling coupled</w:t>
      </w:r>
      <w:r w:rsidR="00594583" w:rsidRPr="00992CAE">
        <w:rPr>
          <w:rFonts w:ascii="Times New Roman" w:hAnsi="Times New Roman" w:cs="Times New Roman"/>
          <w:sz w:val="22"/>
          <w:szCs w:val="22"/>
        </w:rPr>
        <w:t xml:space="preserve"> with ROC curve analysis characterised</w:t>
      </w:r>
      <w:r w:rsidRPr="00992CAE">
        <w:rPr>
          <w:rFonts w:ascii="Times New Roman" w:hAnsi="Times New Roman" w:cs="Times New Roman"/>
          <w:sz w:val="22"/>
          <w:szCs w:val="22"/>
        </w:rPr>
        <w:t xml:space="preserve"> the lipid profile associated with fish oil consumption</w:t>
      </w:r>
    </w:p>
    <w:p w14:paraId="75540FCA" w14:textId="5A0577CB" w:rsidR="00AE1CBF" w:rsidRPr="00992CAE" w:rsidRDefault="00F3395E" w:rsidP="00AE1CBF">
      <w:pPr>
        <w:spacing w:line="480" w:lineRule="auto"/>
        <w:rPr>
          <w:rFonts w:ascii="Times New Roman" w:hAnsi="Times New Roman" w:cs="Times New Roman"/>
        </w:rPr>
      </w:pPr>
      <w:r w:rsidRPr="00992CAE">
        <w:rPr>
          <w:rFonts w:ascii="Times New Roman" w:hAnsi="Times New Roman" w:cs="Times New Roman"/>
        </w:rPr>
        <w:t xml:space="preserve">Eight OPLS-DA models were constructed to investigate the influence of </w:t>
      </w:r>
      <w:r w:rsidR="00771807" w:rsidRPr="00992CAE">
        <w:rPr>
          <w:rFonts w:ascii="Times New Roman" w:hAnsi="Times New Roman" w:cs="Times New Roman"/>
        </w:rPr>
        <w:t xml:space="preserve">supplemental </w:t>
      </w:r>
      <w:r w:rsidR="00B11BE6" w:rsidRPr="00992CAE">
        <w:rPr>
          <w:rFonts w:ascii="Times New Roman" w:hAnsi="Times New Roman" w:cs="Times New Roman"/>
        </w:rPr>
        <w:t>n-3 PUFA</w:t>
      </w:r>
      <w:r w:rsidR="00771807" w:rsidRPr="00992CAE">
        <w:rPr>
          <w:rFonts w:ascii="Times New Roman" w:hAnsi="Times New Roman" w:cs="Times New Roman"/>
        </w:rPr>
        <w:t>s</w:t>
      </w:r>
      <w:r w:rsidRPr="00992CAE">
        <w:rPr>
          <w:rFonts w:ascii="Times New Roman" w:hAnsi="Times New Roman" w:cs="Times New Roman"/>
        </w:rPr>
        <w:t xml:space="preserve"> on the lipid profiles incorporating several combinations of lipid variables in either positive or negative mode </w:t>
      </w:r>
      <w:r w:rsidRPr="00992CAE">
        <w:rPr>
          <w:rFonts w:ascii="Times New Roman" w:hAnsi="Times New Roman" w:cs="Times New Roman"/>
          <w:b/>
        </w:rPr>
        <w:t>(Figure 4, Table 2)</w:t>
      </w:r>
      <w:r w:rsidRPr="00992CAE">
        <w:rPr>
          <w:rFonts w:ascii="Times New Roman" w:hAnsi="Times New Roman" w:cs="Times New Roman"/>
        </w:rPr>
        <w:t xml:space="preserve">. All models </w:t>
      </w:r>
      <w:r w:rsidR="004C2713" w:rsidRPr="00992CAE">
        <w:rPr>
          <w:rFonts w:ascii="Times New Roman" w:hAnsi="Times New Roman" w:cs="Times New Roman"/>
        </w:rPr>
        <w:t>were</w:t>
      </w:r>
      <w:r w:rsidRPr="00992CAE">
        <w:rPr>
          <w:rFonts w:ascii="Times New Roman" w:hAnsi="Times New Roman" w:cs="Times New Roman"/>
        </w:rPr>
        <w:t xml:space="preserve"> robust </w:t>
      </w:r>
      <w:r w:rsidR="004C2713" w:rsidRPr="00992CAE">
        <w:rPr>
          <w:rFonts w:ascii="Times New Roman" w:hAnsi="Times New Roman" w:cs="Times New Roman"/>
        </w:rPr>
        <w:t>(</w:t>
      </w:r>
      <w:r w:rsidRPr="00992CAE">
        <w:rPr>
          <w:rFonts w:ascii="Times New Roman" w:hAnsi="Times New Roman" w:cs="Times New Roman"/>
        </w:rPr>
        <w:t>Q</w:t>
      </w:r>
      <w:r w:rsidRPr="00992CAE">
        <w:rPr>
          <w:rFonts w:ascii="Times New Roman" w:hAnsi="Times New Roman" w:cs="Times New Roman"/>
          <w:vertAlign w:val="superscript"/>
        </w:rPr>
        <w:t>2</w:t>
      </w:r>
      <w:r w:rsidRPr="00992CAE">
        <w:rPr>
          <w:rFonts w:ascii="Times New Roman" w:hAnsi="Times New Roman" w:cs="Times New Roman"/>
        </w:rPr>
        <w:t xml:space="preserve"> &gt;0.4</w:t>
      </w:r>
      <w:r w:rsidR="004C2713" w:rsidRPr="00992CAE">
        <w:rPr>
          <w:rFonts w:ascii="Times New Roman" w:hAnsi="Times New Roman" w:cs="Times New Roman"/>
        </w:rPr>
        <w:t>)</w:t>
      </w:r>
      <w:r w:rsidRPr="00992CAE">
        <w:rPr>
          <w:rFonts w:ascii="Times New Roman" w:hAnsi="Times New Roman" w:cs="Times New Roman"/>
        </w:rPr>
        <w:t xml:space="preserve"> and showed clear distinction of </w:t>
      </w:r>
      <w:r w:rsidR="00380384" w:rsidRPr="00992CAE">
        <w:rPr>
          <w:rFonts w:ascii="Times New Roman" w:hAnsi="Times New Roman" w:cs="Times New Roman"/>
        </w:rPr>
        <w:t>‘</w:t>
      </w:r>
      <w:r w:rsidRPr="00992CAE">
        <w:rPr>
          <w:rFonts w:ascii="Times New Roman" w:hAnsi="Times New Roman" w:cs="Times New Roman"/>
        </w:rPr>
        <w:t>control</w:t>
      </w:r>
      <w:r w:rsidR="00380384" w:rsidRPr="00992CAE">
        <w:rPr>
          <w:rFonts w:ascii="Times New Roman" w:hAnsi="Times New Roman" w:cs="Times New Roman"/>
        </w:rPr>
        <w:t>’</w:t>
      </w:r>
      <w:r w:rsidRPr="00992CAE">
        <w:rPr>
          <w:rFonts w:ascii="Times New Roman" w:hAnsi="Times New Roman" w:cs="Times New Roman"/>
        </w:rPr>
        <w:t xml:space="preserve"> and </w:t>
      </w:r>
      <w:r w:rsidR="00380384" w:rsidRPr="00992CAE">
        <w:rPr>
          <w:rFonts w:ascii="Times New Roman" w:hAnsi="Times New Roman" w:cs="Times New Roman"/>
        </w:rPr>
        <w:t>‘</w:t>
      </w:r>
      <w:r w:rsidRPr="00992CAE">
        <w:rPr>
          <w:rFonts w:ascii="Times New Roman" w:hAnsi="Times New Roman" w:cs="Times New Roman"/>
        </w:rPr>
        <w:t>fish oil</w:t>
      </w:r>
      <w:r w:rsidR="00380384" w:rsidRPr="00992CAE">
        <w:rPr>
          <w:rFonts w:ascii="Times New Roman" w:hAnsi="Times New Roman" w:cs="Times New Roman"/>
        </w:rPr>
        <w:t>’</w:t>
      </w:r>
      <w:r w:rsidRPr="00992CAE">
        <w:rPr>
          <w:rFonts w:ascii="Times New Roman" w:hAnsi="Times New Roman" w:cs="Times New Roman"/>
        </w:rPr>
        <w:t xml:space="preserve"> profiles. Subsequent ROC curve analysis of each model using the predicted class membership value (Ypred) confirmed the robustness of the models with AUC values &gt;0.95</w:t>
      </w:r>
      <w:r w:rsidR="00594583" w:rsidRPr="00992CAE">
        <w:rPr>
          <w:rFonts w:ascii="Times New Roman" w:hAnsi="Times New Roman" w:cs="Times New Roman"/>
        </w:rPr>
        <w:t xml:space="preserve"> demonstrating excellent classification given the complexity of the data and the fact that inter</w:t>
      </w:r>
      <w:r w:rsidR="00B11BE6" w:rsidRPr="00992CAE">
        <w:rPr>
          <w:rFonts w:ascii="Times New Roman" w:hAnsi="Times New Roman" w:cs="Times New Roman"/>
        </w:rPr>
        <w:t>-</w:t>
      </w:r>
      <w:r w:rsidR="00A73BC7" w:rsidRPr="00992CAE">
        <w:rPr>
          <w:rFonts w:ascii="Times New Roman" w:hAnsi="Times New Roman" w:cs="Times New Roman"/>
        </w:rPr>
        <w:t>individual</w:t>
      </w:r>
      <w:r w:rsidR="00594583" w:rsidRPr="00992CAE">
        <w:rPr>
          <w:rFonts w:ascii="Times New Roman" w:hAnsi="Times New Roman" w:cs="Times New Roman"/>
        </w:rPr>
        <w:t xml:space="preserve"> variation dominated</w:t>
      </w:r>
      <w:r w:rsidRPr="00992CAE">
        <w:rPr>
          <w:rFonts w:ascii="Times New Roman" w:hAnsi="Times New Roman" w:cs="Times New Roman"/>
        </w:rPr>
        <w:t xml:space="preserve">.  The accuracy of the models in predicting diet was high with &gt;85% for the training set models which lowered to &gt;75% once the models were validated. The specificity (true negative rate or control group) was high for all models (&gt;70% for validated models) whereas the sensitivity (true positive rate or </w:t>
      </w:r>
      <w:r w:rsidR="00380384" w:rsidRPr="00992CAE">
        <w:rPr>
          <w:rFonts w:ascii="Times New Roman" w:hAnsi="Times New Roman" w:cs="Times New Roman"/>
        </w:rPr>
        <w:t>‘</w:t>
      </w:r>
      <w:r w:rsidRPr="00992CAE">
        <w:rPr>
          <w:rFonts w:ascii="Times New Roman" w:hAnsi="Times New Roman" w:cs="Times New Roman"/>
        </w:rPr>
        <w:t>fish oil</w:t>
      </w:r>
      <w:r w:rsidR="00380384" w:rsidRPr="00992CAE">
        <w:rPr>
          <w:rFonts w:ascii="Times New Roman" w:hAnsi="Times New Roman" w:cs="Times New Roman"/>
        </w:rPr>
        <w:t>’</w:t>
      </w:r>
      <w:r w:rsidR="00594583" w:rsidRPr="00992CAE">
        <w:rPr>
          <w:rFonts w:ascii="Times New Roman" w:hAnsi="Times New Roman" w:cs="Times New Roman"/>
        </w:rPr>
        <w:t xml:space="preserve"> group) was</w:t>
      </w:r>
      <w:r w:rsidRPr="00992CAE">
        <w:rPr>
          <w:rFonts w:ascii="Times New Roman" w:hAnsi="Times New Roman" w:cs="Times New Roman"/>
        </w:rPr>
        <w:t xml:space="preserve"> lower (53%) for the TG only model (M3) once validated. </w:t>
      </w:r>
    </w:p>
    <w:p w14:paraId="34EEABA0" w14:textId="5C28AA81" w:rsidR="00AE1CBF" w:rsidRPr="00992CAE" w:rsidRDefault="00A71CA2" w:rsidP="00AE1CBF">
      <w:pPr>
        <w:rPr>
          <w:rFonts w:ascii="Times New Roman" w:hAnsi="Times New Roman" w:cs="Times New Roman"/>
        </w:rPr>
      </w:pPr>
      <w:r>
        <w:object w:dxaOrig="10714" w:dyaOrig="10738" w14:anchorId="329DC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452.25pt" o:ole="">
            <v:imagedata r:id="rId14" o:title=""/>
          </v:shape>
          <o:OLEObject Type="Embed" ProgID="Prism6.Document" ShapeID="_x0000_i1025" DrawAspect="Content" ObjectID="_1559110197" r:id="rId15"/>
        </w:object>
      </w:r>
    </w:p>
    <w:p w14:paraId="433ADAB0" w14:textId="494835CE" w:rsidR="00AE1CBF" w:rsidRDefault="00AE1CBF" w:rsidP="00AE1CBF">
      <w:pPr>
        <w:pStyle w:val="Caption"/>
        <w:spacing w:line="480" w:lineRule="auto"/>
        <w:rPr>
          <w:rFonts w:ascii="Times New Roman" w:hAnsi="Times New Roman" w:cs="Times New Roman"/>
          <w:sz w:val="22"/>
          <w:szCs w:val="22"/>
        </w:rPr>
      </w:pPr>
      <w:r w:rsidRPr="00992CAE">
        <w:rPr>
          <w:rFonts w:ascii="Times New Roman" w:hAnsi="Times New Roman" w:cs="Times New Roman"/>
          <w:sz w:val="22"/>
          <w:szCs w:val="22"/>
        </w:rPr>
        <w:t xml:space="preserve">Figure </w:t>
      </w:r>
      <w:r w:rsidRPr="00992CAE">
        <w:rPr>
          <w:rFonts w:ascii="Times New Roman" w:hAnsi="Times New Roman" w:cs="Times New Roman"/>
          <w:sz w:val="22"/>
          <w:szCs w:val="22"/>
        </w:rPr>
        <w:fldChar w:fldCharType="begin"/>
      </w:r>
      <w:r w:rsidRPr="00992CAE">
        <w:rPr>
          <w:rFonts w:ascii="Times New Roman" w:hAnsi="Times New Roman" w:cs="Times New Roman"/>
          <w:sz w:val="22"/>
          <w:szCs w:val="22"/>
        </w:rPr>
        <w:instrText xml:space="preserve"> SEQ Figure \* ARABIC </w:instrText>
      </w:r>
      <w:r w:rsidRPr="00992CAE">
        <w:rPr>
          <w:rFonts w:ascii="Times New Roman" w:hAnsi="Times New Roman" w:cs="Times New Roman"/>
          <w:sz w:val="22"/>
          <w:szCs w:val="22"/>
        </w:rPr>
        <w:fldChar w:fldCharType="separate"/>
      </w:r>
      <w:r w:rsidR="00853CC5">
        <w:rPr>
          <w:rFonts w:ascii="Times New Roman" w:hAnsi="Times New Roman" w:cs="Times New Roman"/>
          <w:noProof/>
          <w:sz w:val="22"/>
          <w:szCs w:val="22"/>
        </w:rPr>
        <w:t>4</w:t>
      </w:r>
      <w:r w:rsidRPr="00992CAE">
        <w:rPr>
          <w:rFonts w:ascii="Times New Roman" w:hAnsi="Times New Roman" w:cs="Times New Roman"/>
          <w:noProof/>
          <w:sz w:val="22"/>
          <w:szCs w:val="22"/>
        </w:rPr>
        <w:fldChar w:fldCharType="end"/>
      </w:r>
      <w:r w:rsidRPr="00992CAE">
        <w:rPr>
          <w:rFonts w:ascii="Times New Roman" w:hAnsi="Times New Roman" w:cs="Times New Roman"/>
          <w:sz w:val="22"/>
          <w:szCs w:val="22"/>
        </w:rPr>
        <w:t xml:space="preserve">: OPLS-DA scores maps and corresponding multivariate ROC curves for discriminating between ‘control’ and ‘fish oil’ supplementation derived from DI-MS lipid data models for M1: all positive mode lipids, M2: positive mode lipids with VIP &gt;1, M3: TGs, M4: PCs and SMs, M5: all negative mode lipids, M6: all negative mode lipids with VIP &gt;1, M7: NEFAs and M8: PEs. The accuracy, sensitivity and specificity for </w:t>
      </w:r>
      <w:r>
        <w:rPr>
          <w:rFonts w:ascii="Times New Roman" w:hAnsi="Times New Roman" w:cs="Times New Roman"/>
          <w:sz w:val="22"/>
          <w:szCs w:val="22"/>
        </w:rPr>
        <w:t xml:space="preserve">each model are given in Table </w:t>
      </w:r>
      <w:r w:rsidR="00BC2139">
        <w:rPr>
          <w:rFonts w:ascii="Times New Roman" w:hAnsi="Times New Roman" w:cs="Times New Roman"/>
          <w:sz w:val="22"/>
          <w:szCs w:val="22"/>
        </w:rPr>
        <w:t>2.</w:t>
      </w:r>
    </w:p>
    <w:p w14:paraId="293E7588" w14:textId="77777777" w:rsidR="00AE1CBF" w:rsidRDefault="00AE1CBF" w:rsidP="00AE1CBF"/>
    <w:p w14:paraId="293C8946" w14:textId="77777777" w:rsidR="00AE1CBF" w:rsidRPr="00AE1CBF" w:rsidRDefault="00AE1CBF" w:rsidP="00AE1CBF"/>
    <w:p w14:paraId="18B828C6" w14:textId="77777777" w:rsidR="00AE1CBF" w:rsidRPr="00992CAE" w:rsidRDefault="00AE1CBF" w:rsidP="00AE1CBF">
      <w:pPr>
        <w:spacing w:line="480" w:lineRule="auto"/>
        <w:rPr>
          <w:rFonts w:ascii="Times New Roman" w:hAnsi="Times New Roman" w:cs="Times New Roman"/>
          <w:b/>
        </w:rPr>
      </w:pPr>
      <w:r w:rsidRPr="00992CAE">
        <w:rPr>
          <w:rFonts w:ascii="Times New Roman" w:hAnsi="Times New Roman" w:cs="Times New Roman"/>
          <w:b/>
        </w:rPr>
        <w:t xml:space="preserve">Table </w:t>
      </w:r>
      <w:r w:rsidRPr="00992CAE">
        <w:rPr>
          <w:rFonts w:ascii="Times New Roman" w:hAnsi="Times New Roman" w:cs="Times New Roman"/>
          <w:b/>
        </w:rPr>
        <w:fldChar w:fldCharType="begin"/>
      </w:r>
      <w:r w:rsidRPr="00992CAE">
        <w:rPr>
          <w:rFonts w:ascii="Times New Roman" w:hAnsi="Times New Roman" w:cs="Times New Roman"/>
          <w:b/>
        </w:rPr>
        <w:instrText xml:space="preserve"> SEQ Table \* ARABIC </w:instrText>
      </w:r>
      <w:r w:rsidRPr="00992CAE">
        <w:rPr>
          <w:rFonts w:ascii="Times New Roman" w:hAnsi="Times New Roman" w:cs="Times New Roman"/>
          <w:b/>
        </w:rPr>
        <w:fldChar w:fldCharType="separate"/>
      </w:r>
      <w:r w:rsidR="00853CC5">
        <w:rPr>
          <w:rFonts w:ascii="Times New Roman" w:hAnsi="Times New Roman" w:cs="Times New Roman"/>
          <w:b/>
          <w:noProof/>
        </w:rPr>
        <w:t>2</w:t>
      </w:r>
      <w:r w:rsidRPr="00992CAE">
        <w:rPr>
          <w:rFonts w:ascii="Times New Roman" w:hAnsi="Times New Roman" w:cs="Times New Roman"/>
          <w:b/>
          <w:noProof/>
        </w:rPr>
        <w:fldChar w:fldCharType="end"/>
      </w:r>
      <w:r w:rsidRPr="00992CAE">
        <w:rPr>
          <w:rFonts w:ascii="Times New Roman" w:hAnsi="Times New Roman" w:cs="Times New Roman"/>
          <w:b/>
        </w:rPr>
        <w:t>: Summary of MVDA analysis comparing ‘control’ and ‘fish oil’ groups showing results for OPLS-DA (R</w:t>
      </w:r>
      <w:r w:rsidRPr="00AE1CBF">
        <w:rPr>
          <w:rFonts w:ascii="Times New Roman" w:hAnsi="Times New Roman" w:cs="Times New Roman"/>
          <w:b/>
          <w:vertAlign w:val="superscript"/>
        </w:rPr>
        <w:t>2</w:t>
      </w:r>
      <w:r w:rsidRPr="00992CAE">
        <w:rPr>
          <w:rFonts w:ascii="Times New Roman" w:hAnsi="Times New Roman" w:cs="Times New Roman"/>
          <w:b/>
        </w:rPr>
        <w:t xml:space="preserve"> and Q</w:t>
      </w:r>
      <w:r w:rsidRPr="00AE1CBF">
        <w:rPr>
          <w:rFonts w:ascii="Times New Roman" w:hAnsi="Times New Roman" w:cs="Times New Roman"/>
          <w:b/>
          <w:vertAlign w:val="superscript"/>
        </w:rPr>
        <w:t>2</w:t>
      </w:r>
      <w:r w:rsidRPr="00992CAE">
        <w:rPr>
          <w:rFonts w:ascii="Times New Roman" w:hAnsi="Times New Roman" w:cs="Times New Roman"/>
          <w:b/>
        </w:rPr>
        <w:t>) and ROC curve (AUC, accuracy, specificity and sensitivity) analyses.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7"/>
        <w:gridCol w:w="1571"/>
        <w:gridCol w:w="961"/>
        <w:gridCol w:w="682"/>
        <w:gridCol w:w="682"/>
        <w:gridCol w:w="1370"/>
        <w:gridCol w:w="895"/>
        <w:gridCol w:w="977"/>
        <w:gridCol w:w="988"/>
      </w:tblGrid>
      <w:tr w:rsidR="00AE1CBF" w:rsidRPr="00992CAE" w14:paraId="6210CAB2" w14:textId="77777777" w:rsidTr="007647B7">
        <w:trPr>
          <w:trHeight w:val="300"/>
        </w:trPr>
        <w:tc>
          <w:tcPr>
            <w:tcW w:w="777" w:type="dxa"/>
            <w:vMerge w:val="restart"/>
            <w:tcBorders>
              <w:top w:val="single" w:sz="12" w:space="0" w:color="auto"/>
            </w:tcBorders>
            <w:noWrap/>
            <w:vAlign w:val="center"/>
          </w:tcPr>
          <w:p w14:paraId="6C00E53B" w14:textId="77777777" w:rsidR="00AE1CBF" w:rsidRPr="007E0237" w:rsidRDefault="00AE1CBF" w:rsidP="007647B7">
            <w:pPr>
              <w:pStyle w:val="Caption"/>
              <w:spacing w:after="0"/>
              <w:rPr>
                <w:rFonts w:ascii="Times New Roman" w:hAnsi="Times New Roman" w:cs="Times New Roman"/>
                <w:sz w:val="20"/>
                <w:szCs w:val="20"/>
              </w:rPr>
            </w:pPr>
            <w:r w:rsidRPr="007E0237">
              <w:rPr>
                <w:rFonts w:ascii="Times New Roman" w:hAnsi="Times New Roman" w:cs="Times New Roman"/>
                <w:sz w:val="20"/>
                <w:szCs w:val="20"/>
              </w:rPr>
              <w:t>Model</w:t>
            </w:r>
          </w:p>
        </w:tc>
        <w:tc>
          <w:tcPr>
            <w:tcW w:w="3896" w:type="dxa"/>
            <w:gridSpan w:val="4"/>
            <w:tcBorders>
              <w:top w:val="single" w:sz="12" w:space="0" w:color="auto"/>
              <w:bottom w:val="single" w:sz="6" w:space="0" w:color="auto"/>
            </w:tcBorders>
            <w:noWrap/>
            <w:vAlign w:val="center"/>
          </w:tcPr>
          <w:p w14:paraId="7966F633" w14:textId="77777777" w:rsidR="00AE1CBF" w:rsidRPr="00992CAE" w:rsidRDefault="00AE1CBF" w:rsidP="007647B7">
            <w:pPr>
              <w:pStyle w:val="Caption"/>
              <w:spacing w:after="0"/>
              <w:jc w:val="center"/>
              <w:rPr>
                <w:rFonts w:ascii="Times New Roman" w:hAnsi="Times New Roman" w:cs="Times New Roman"/>
                <w:sz w:val="22"/>
                <w:szCs w:val="22"/>
              </w:rPr>
            </w:pPr>
            <w:r w:rsidRPr="00992CAE">
              <w:rPr>
                <w:rFonts w:ascii="Times New Roman" w:hAnsi="Times New Roman" w:cs="Times New Roman"/>
                <w:sz w:val="22"/>
                <w:szCs w:val="22"/>
              </w:rPr>
              <w:t>OPLS-DA analysis</w:t>
            </w:r>
          </w:p>
        </w:tc>
        <w:tc>
          <w:tcPr>
            <w:tcW w:w="4230" w:type="dxa"/>
            <w:gridSpan w:val="4"/>
            <w:tcBorders>
              <w:top w:val="single" w:sz="12" w:space="0" w:color="auto"/>
              <w:bottom w:val="single" w:sz="6" w:space="0" w:color="auto"/>
            </w:tcBorders>
            <w:noWrap/>
            <w:vAlign w:val="center"/>
          </w:tcPr>
          <w:p w14:paraId="7E0006C6" w14:textId="77777777" w:rsidR="00AE1CBF" w:rsidRPr="00992CAE" w:rsidRDefault="00AE1CBF" w:rsidP="007647B7">
            <w:pPr>
              <w:pStyle w:val="Caption"/>
              <w:spacing w:after="0"/>
              <w:jc w:val="center"/>
              <w:rPr>
                <w:rFonts w:ascii="Times New Roman" w:hAnsi="Times New Roman" w:cs="Times New Roman"/>
                <w:sz w:val="22"/>
                <w:szCs w:val="22"/>
              </w:rPr>
            </w:pPr>
            <w:r w:rsidRPr="00992CAE">
              <w:rPr>
                <w:rFonts w:ascii="Times New Roman" w:hAnsi="Times New Roman" w:cs="Times New Roman"/>
                <w:sz w:val="22"/>
                <w:szCs w:val="22"/>
              </w:rPr>
              <w:t>ROC curve analysis</w:t>
            </w:r>
          </w:p>
        </w:tc>
      </w:tr>
      <w:tr w:rsidR="00AE1CBF" w:rsidRPr="00992CAE" w14:paraId="076E5E05" w14:textId="77777777" w:rsidTr="007647B7">
        <w:trPr>
          <w:trHeight w:val="300"/>
        </w:trPr>
        <w:tc>
          <w:tcPr>
            <w:tcW w:w="777" w:type="dxa"/>
            <w:vMerge/>
            <w:tcBorders>
              <w:bottom w:val="single" w:sz="12" w:space="0" w:color="auto"/>
            </w:tcBorders>
            <w:noWrap/>
            <w:vAlign w:val="center"/>
            <w:hideMark/>
          </w:tcPr>
          <w:p w14:paraId="393CF6BD" w14:textId="77777777" w:rsidR="00AE1CBF" w:rsidRPr="00992CAE" w:rsidRDefault="00AE1CBF" w:rsidP="007647B7">
            <w:pPr>
              <w:pStyle w:val="Caption"/>
              <w:spacing w:after="0"/>
              <w:rPr>
                <w:rFonts w:ascii="Times New Roman" w:hAnsi="Times New Roman" w:cs="Times New Roman"/>
                <w:sz w:val="22"/>
                <w:szCs w:val="22"/>
              </w:rPr>
            </w:pPr>
          </w:p>
        </w:tc>
        <w:tc>
          <w:tcPr>
            <w:tcW w:w="1571" w:type="dxa"/>
            <w:tcBorders>
              <w:top w:val="single" w:sz="6" w:space="0" w:color="auto"/>
              <w:bottom w:val="single" w:sz="12" w:space="0" w:color="auto"/>
            </w:tcBorders>
            <w:noWrap/>
            <w:vAlign w:val="center"/>
            <w:hideMark/>
          </w:tcPr>
          <w:p w14:paraId="72D295F6" w14:textId="77777777" w:rsidR="00AE1CBF" w:rsidRPr="00992CAE" w:rsidRDefault="00AE1CBF" w:rsidP="007647B7">
            <w:pPr>
              <w:pStyle w:val="Caption"/>
              <w:spacing w:after="0"/>
              <w:jc w:val="center"/>
              <w:rPr>
                <w:rFonts w:ascii="Times New Roman" w:hAnsi="Times New Roman" w:cs="Times New Roman"/>
                <w:sz w:val="22"/>
                <w:szCs w:val="22"/>
              </w:rPr>
            </w:pPr>
            <w:r w:rsidRPr="00992CAE">
              <w:rPr>
                <w:rFonts w:ascii="Times New Roman" w:hAnsi="Times New Roman" w:cs="Times New Roman"/>
                <w:sz w:val="22"/>
                <w:szCs w:val="22"/>
              </w:rPr>
              <w:t>Lipid classes</w:t>
            </w:r>
          </w:p>
        </w:tc>
        <w:tc>
          <w:tcPr>
            <w:tcW w:w="961" w:type="dxa"/>
            <w:tcBorders>
              <w:top w:val="single" w:sz="6" w:space="0" w:color="auto"/>
              <w:bottom w:val="single" w:sz="12" w:space="0" w:color="auto"/>
            </w:tcBorders>
            <w:noWrap/>
            <w:vAlign w:val="center"/>
            <w:hideMark/>
          </w:tcPr>
          <w:p w14:paraId="13CFEE63" w14:textId="77777777" w:rsidR="00AE1CBF" w:rsidRPr="00992CAE" w:rsidRDefault="00AE1CBF" w:rsidP="007647B7">
            <w:pPr>
              <w:pStyle w:val="Caption"/>
              <w:spacing w:after="0"/>
              <w:jc w:val="center"/>
              <w:rPr>
                <w:rFonts w:ascii="Times New Roman" w:hAnsi="Times New Roman" w:cs="Times New Roman"/>
                <w:sz w:val="22"/>
                <w:szCs w:val="22"/>
              </w:rPr>
            </w:pPr>
            <w:r w:rsidRPr="00992CAE">
              <w:rPr>
                <w:rFonts w:ascii="Times New Roman" w:hAnsi="Times New Roman" w:cs="Times New Roman"/>
                <w:sz w:val="22"/>
                <w:szCs w:val="22"/>
              </w:rPr>
              <w:t xml:space="preserve">K </w:t>
            </w:r>
            <w:r w:rsidRPr="007E0237">
              <w:rPr>
                <w:rFonts w:ascii="Times New Roman" w:hAnsi="Times New Roman" w:cs="Times New Roman"/>
              </w:rPr>
              <w:t>variables</w:t>
            </w:r>
          </w:p>
        </w:tc>
        <w:tc>
          <w:tcPr>
            <w:tcW w:w="682" w:type="dxa"/>
            <w:tcBorders>
              <w:top w:val="single" w:sz="6" w:space="0" w:color="auto"/>
              <w:bottom w:val="single" w:sz="12" w:space="0" w:color="auto"/>
            </w:tcBorders>
            <w:noWrap/>
            <w:vAlign w:val="center"/>
            <w:hideMark/>
          </w:tcPr>
          <w:p w14:paraId="2AF914B9" w14:textId="77777777" w:rsidR="00AE1CBF" w:rsidRPr="00992CAE" w:rsidRDefault="00AE1CBF" w:rsidP="007647B7">
            <w:pPr>
              <w:pStyle w:val="Caption"/>
              <w:spacing w:after="0"/>
              <w:jc w:val="center"/>
              <w:rPr>
                <w:rFonts w:ascii="Times New Roman" w:hAnsi="Times New Roman" w:cs="Times New Roman"/>
                <w:sz w:val="22"/>
                <w:szCs w:val="22"/>
              </w:rPr>
            </w:pPr>
            <w:r w:rsidRPr="00992CAE">
              <w:rPr>
                <w:rFonts w:ascii="Times New Roman" w:hAnsi="Times New Roman" w:cs="Times New Roman"/>
                <w:sz w:val="22"/>
                <w:szCs w:val="22"/>
              </w:rPr>
              <w:t>R</w:t>
            </w:r>
            <w:r w:rsidRPr="00992CAE">
              <w:rPr>
                <w:rFonts w:ascii="Times New Roman" w:hAnsi="Times New Roman" w:cs="Times New Roman"/>
                <w:sz w:val="22"/>
                <w:szCs w:val="22"/>
                <w:vertAlign w:val="superscript"/>
              </w:rPr>
              <w:t>2</w:t>
            </w:r>
          </w:p>
        </w:tc>
        <w:tc>
          <w:tcPr>
            <w:tcW w:w="682" w:type="dxa"/>
            <w:tcBorders>
              <w:top w:val="single" w:sz="6" w:space="0" w:color="auto"/>
              <w:bottom w:val="single" w:sz="12" w:space="0" w:color="auto"/>
            </w:tcBorders>
            <w:noWrap/>
            <w:vAlign w:val="center"/>
            <w:hideMark/>
          </w:tcPr>
          <w:p w14:paraId="309CBEFF" w14:textId="77777777" w:rsidR="00AE1CBF" w:rsidRPr="00992CAE" w:rsidRDefault="00AE1CBF" w:rsidP="007647B7">
            <w:pPr>
              <w:pStyle w:val="Caption"/>
              <w:spacing w:after="0"/>
              <w:jc w:val="center"/>
              <w:rPr>
                <w:rFonts w:ascii="Times New Roman" w:hAnsi="Times New Roman" w:cs="Times New Roman"/>
                <w:sz w:val="22"/>
                <w:szCs w:val="22"/>
              </w:rPr>
            </w:pPr>
            <w:r w:rsidRPr="00992CAE">
              <w:rPr>
                <w:rFonts w:ascii="Times New Roman" w:hAnsi="Times New Roman" w:cs="Times New Roman"/>
                <w:sz w:val="22"/>
                <w:szCs w:val="22"/>
              </w:rPr>
              <w:t>Q</w:t>
            </w:r>
            <w:r w:rsidRPr="00992CAE">
              <w:rPr>
                <w:rFonts w:ascii="Times New Roman" w:hAnsi="Times New Roman" w:cs="Times New Roman"/>
                <w:sz w:val="22"/>
                <w:szCs w:val="22"/>
                <w:vertAlign w:val="superscript"/>
              </w:rPr>
              <w:t>2</w:t>
            </w:r>
          </w:p>
        </w:tc>
        <w:tc>
          <w:tcPr>
            <w:tcW w:w="1370" w:type="dxa"/>
            <w:tcBorders>
              <w:top w:val="single" w:sz="6" w:space="0" w:color="auto"/>
              <w:bottom w:val="single" w:sz="12" w:space="0" w:color="auto"/>
            </w:tcBorders>
            <w:noWrap/>
            <w:vAlign w:val="center"/>
            <w:hideMark/>
          </w:tcPr>
          <w:p w14:paraId="0858028C" w14:textId="77777777" w:rsidR="00AE1CBF" w:rsidRPr="00992CAE" w:rsidRDefault="00AE1CBF" w:rsidP="007647B7">
            <w:pPr>
              <w:pStyle w:val="Caption"/>
              <w:spacing w:after="0"/>
              <w:jc w:val="center"/>
              <w:rPr>
                <w:rFonts w:ascii="Times New Roman" w:hAnsi="Times New Roman" w:cs="Times New Roman"/>
                <w:sz w:val="22"/>
                <w:szCs w:val="22"/>
              </w:rPr>
            </w:pPr>
            <w:r w:rsidRPr="00992CAE">
              <w:rPr>
                <w:rFonts w:ascii="Times New Roman" w:hAnsi="Times New Roman" w:cs="Times New Roman"/>
                <w:sz w:val="22"/>
                <w:szCs w:val="22"/>
              </w:rPr>
              <w:t>AUC ± SEM</w:t>
            </w:r>
          </w:p>
        </w:tc>
        <w:tc>
          <w:tcPr>
            <w:tcW w:w="895" w:type="dxa"/>
            <w:tcBorders>
              <w:top w:val="single" w:sz="6" w:space="0" w:color="auto"/>
              <w:bottom w:val="single" w:sz="12" w:space="0" w:color="auto"/>
            </w:tcBorders>
            <w:noWrap/>
            <w:vAlign w:val="center"/>
            <w:hideMark/>
          </w:tcPr>
          <w:p w14:paraId="33667A65" w14:textId="77777777" w:rsidR="00AE1CBF" w:rsidRPr="007E0237" w:rsidRDefault="00AE1CBF" w:rsidP="007647B7">
            <w:pPr>
              <w:pStyle w:val="Caption"/>
              <w:spacing w:after="0"/>
              <w:jc w:val="center"/>
              <w:rPr>
                <w:rFonts w:ascii="Times New Roman" w:hAnsi="Times New Roman" w:cs="Times New Roman"/>
                <w:sz w:val="16"/>
                <w:szCs w:val="16"/>
              </w:rPr>
            </w:pPr>
            <w:r w:rsidRPr="007E0237">
              <w:rPr>
                <w:rFonts w:ascii="Times New Roman" w:hAnsi="Times New Roman" w:cs="Times New Roman"/>
                <w:sz w:val="16"/>
                <w:szCs w:val="16"/>
              </w:rPr>
              <w:t>Accuracy</w:t>
            </w:r>
          </w:p>
          <w:p w14:paraId="7D723DBE" w14:textId="77777777" w:rsidR="00AE1CBF" w:rsidRPr="007E0237" w:rsidRDefault="00AE1CBF" w:rsidP="007647B7">
            <w:pPr>
              <w:jc w:val="center"/>
              <w:rPr>
                <w:rFonts w:ascii="Times New Roman" w:hAnsi="Times New Roman" w:cs="Times New Roman"/>
                <w:b/>
                <w:sz w:val="24"/>
                <w:szCs w:val="24"/>
              </w:rPr>
            </w:pPr>
            <w:r w:rsidRPr="007E0237">
              <w:rPr>
                <w:rFonts w:ascii="Times New Roman" w:hAnsi="Times New Roman" w:cs="Times New Roman"/>
                <w:b/>
                <w:sz w:val="24"/>
                <w:szCs w:val="24"/>
              </w:rPr>
              <w:t>(%)</w:t>
            </w:r>
          </w:p>
        </w:tc>
        <w:tc>
          <w:tcPr>
            <w:tcW w:w="977" w:type="dxa"/>
            <w:tcBorders>
              <w:top w:val="single" w:sz="6" w:space="0" w:color="auto"/>
              <w:bottom w:val="single" w:sz="12" w:space="0" w:color="auto"/>
            </w:tcBorders>
            <w:noWrap/>
            <w:vAlign w:val="center"/>
            <w:hideMark/>
          </w:tcPr>
          <w:p w14:paraId="22B7A60D" w14:textId="77777777" w:rsidR="00AE1CBF" w:rsidRPr="007E0237" w:rsidRDefault="00AE1CBF" w:rsidP="007647B7">
            <w:pPr>
              <w:pStyle w:val="Caption"/>
              <w:spacing w:after="0"/>
              <w:jc w:val="center"/>
              <w:rPr>
                <w:rFonts w:ascii="Times New Roman" w:hAnsi="Times New Roman" w:cs="Times New Roman"/>
                <w:sz w:val="16"/>
                <w:szCs w:val="16"/>
              </w:rPr>
            </w:pPr>
            <w:r w:rsidRPr="007E0237">
              <w:rPr>
                <w:rFonts w:ascii="Times New Roman" w:hAnsi="Times New Roman" w:cs="Times New Roman"/>
                <w:sz w:val="16"/>
                <w:szCs w:val="16"/>
              </w:rPr>
              <w:t>Specificity</w:t>
            </w:r>
          </w:p>
          <w:p w14:paraId="7A69F64B" w14:textId="77777777" w:rsidR="00AE1CBF" w:rsidRPr="007E0237" w:rsidRDefault="00AE1CBF" w:rsidP="007647B7">
            <w:pPr>
              <w:jc w:val="center"/>
              <w:rPr>
                <w:rFonts w:ascii="Times New Roman" w:hAnsi="Times New Roman" w:cs="Times New Roman"/>
              </w:rPr>
            </w:pPr>
            <w:r w:rsidRPr="007E0237">
              <w:rPr>
                <w:rFonts w:ascii="Times New Roman" w:hAnsi="Times New Roman" w:cs="Times New Roman"/>
                <w:b/>
              </w:rPr>
              <w:t>(%)</w:t>
            </w:r>
          </w:p>
        </w:tc>
        <w:tc>
          <w:tcPr>
            <w:tcW w:w="988" w:type="dxa"/>
            <w:tcBorders>
              <w:top w:val="single" w:sz="6" w:space="0" w:color="auto"/>
              <w:bottom w:val="single" w:sz="12" w:space="0" w:color="auto"/>
            </w:tcBorders>
            <w:noWrap/>
            <w:vAlign w:val="center"/>
            <w:hideMark/>
          </w:tcPr>
          <w:p w14:paraId="4E1A9694" w14:textId="77777777" w:rsidR="00AE1CBF" w:rsidRPr="007E0237" w:rsidRDefault="00AE1CBF" w:rsidP="007647B7">
            <w:pPr>
              <w:pStyle w:val="Caption"/>
              <w:spacing w:after="0"/>
              <w:jc w:val="center"/>
              <w:rPr>
                <w:rFonts w:ascii="Times New Roman" w:hAnsi="Times New Roman" w:cs="Times New Roman"/>
                <w:sz w:val="16"/>
                <w:szCs w:val="16"/>
              </w:rPr>
            </w:pPr>
            <w:r w:rsidRPr="007E0237">
              <w:rPr>
                <w:rFonts w:ascii="Times New Roman" w:hAnsi="Times New Roman" w:cs="Times New Roman"/>
                <w:sz w:val="16"/>
                <w:szCs w:val="16"/>
              </w:rPr>
              <w:t>Sensitivity</w:t>
            </w:r>
          </w:p>
          <w:p w14:paraId="6D0F8501" w14:textId="77777777" w:rsidR="00AE1CBF" w:rsidRPr="007E0237" w:rsidRDefault="00AE1CBF" w:rsidP="007647B7">
            <w:pPr>
              <w:jc w:val="center"/>
              <w:rPr>
                <w:rFonts w:ascii="Times New Roman" w:hAnsi="Times New Roman" w:cs="Times New Roman"/>
              </w:rPr>
            </w:pPr>
            <w:r w:rsidRPr="007E0237">
              <w:rPr>
                <w:rFonts w:ascii="Times New Roman" w:hAnsi="Times New Roman" w:cs="Times New Roman"/>
                <w:b/>
              </w:rPr>
              <w:t>(%)</w:t>
            </w:r>
          </w:p>
        </w:tc>
      </w:tr>
      <w:tr w:rsidR="00AE1CBF" w:rsidRPr="00992CAE" w14:paraId="68216C0E" w14:textId="77777777" w:rsidTr="007647B7">
        <w:trPr>
          <w:trHeight w:val="300"/>
        </w:trPr>
        <w:tc>
          <w:tcPr>
            <w:tcW w:w="777" w:type="dxa"/>
            <w:tcBorders>
              <w:top w:val="single" w:sz="12" w:space="0" w:color="auto"/>
            </w:tcBorders>
            <w:noWrap/>
            <w:vAlign w:val="center"/>
            <w:hideMark/>
          </w:tcPr>
          <w:p w14:paraId="30199399" w14:textId="77777777" w:rsidR="00AE1CBF" w:rsidRPr="00992CAE" w:rsidRDefault="00AE1CBF" w:rsidP="007647B7">
            <w:pPr>
              <w:pStyle w:val="Caption"/>
              <w:spacing w:after="0"/>
              <w:rPr>
                <w:rFonts w:ascii="Times New Roman" w:hAnsi="Times New Roman" w:cs="Times New Roman"/>
                <w:sz w:val="22"/>
                <w:szCs w:val="22"/>
              </w:rPr>
            </w:pPr>
            <w:r w:rsidRPr="00992CAE">
              <w:rPr>
                <w:rFonts w:ascii="Times New Roman" w:hAnsi="Times New Roman" w:cs="Times New Roman"/>
                <w:sz w:val="22"/>
                <w:szCs w:val="22"/>
              </w:rPr>
              <w:t>M1</w:t>
            </w:r>
          </w:p>
        </w:tc>
        <w:tc>
          <w:tcPr>
            <w:tcW w:w="1571" w:type="dxa"/>
            <w:tcBorders>
              <w:top w:val="single" w:sz="12" w:space="0" w:color="auto"/>
            </w:tcBorders>
            <w:noWrap/>
            <w:vAlign w:val="center"/>
            <w:hideMark/>
          </w:tcPr>
          <w:p w14:paraId="60402DBF"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All positive mode</w:t>
            </w:r>
          </w:p>
        </w:tc>
        <w:tc>
          <w:tcPr>
            <w:tcW w:w="961" w:type="dxa"/>
            <w:tcBorders>
              <w:top w:val="single" w:sz="12" w:space="0" w:color="auto"/>
            </w:tcBorders>
            <w:noWrap/>
            <w:vAlign w:val="center"/>
            <w:hideMark/>
          </w:tcPr>
          <w:p w14:paraId="1927D813"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137</w:t>
            </w:r>
          </w:p>
        </w:tc>
        <w:tc>
          <w:tcPr>
            <w:tcW w:w="682" w:type="dxa"/>
            <w:tcBorders>
              <w:top w:val="single" w:sz="12" w:space="0" w:color="auto"/>
            </w:tcBorders>
            <w:noWrap/>
            <w:vAlign w:val="center"/>
            <w:hideMark/>
          </w:tcPr>
          <w:p w14:paraId="289902A8"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0.81</w:t>
            </w:r>
          </w:p>
        </w:tc>
        <w:tc>
          <w:tcPr>
            <w:tcW w:w="682" w:type="dxa"/>
            <w:tcBorders>
              <w:top w:val="single" w:sz="12" w:space="0" w:color="auto"/>
            </w:tcBorders>
            <w:noWrap/>
            <w:vAlign w:val="center"/>
            <w:hideMark/>
          </w:tcPr>
          <w:p w14:paraId="1107B1E3"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0.60</w:t>
            </w:r>
          </w:p>
        </w:tc>
        <w:tc>
          <w:tcPr>
            <w:tcW w:w="1370" w:type="dxa"/>
            <w:tcBorders>
              <w:top w:val="single" w:sz="12" w:space="0" w:color="auto"/>
            </w:tcBorders>
            <w:noWrap/>
            <w:vAlign w:val="center"/>
            <w:hideMark/>
          </w:tcPr>
          <w:p w14:paraId="6F40168C"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0.999 ± 0.002</w:t>
            </w:r>
          </w:p>
        </w:tc>
        <w:tc>
          <w:tcPr>
            <w:tcW w:w="895" w:type="dxa"/>
            <w:tcBorders>
              <w:top w:val="single" w:sz="12" w:space="0" w:color="auto"/>
            </w:tcBorders>
            <w:noWrap/>
            <w:vAlign w:val="center"/>
            <w:hideMark/>
          </w:tcPr>
          <w:p w14:paraId="08ADE4D6"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98 (86)</w:t>
            </w:r>
          </w:p>
        </w:tc>
        <w:tc>
          <w:tcPr>
            <w:tcW w:w="977" w:type="dxa"/>
            <w:tcBorders>
              <w:top w:val="single" w:sz="12" w:space="0" w:color="auto"/>
            </w:tcBorders>
            <w:noWrap/>
            <w:vAlign w:val="center"/>
            <w:hideMark/>
          </w:tcPr>
          <w:p w14:paraId="12308F7B"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99 (96)</w:t>
            </w:r>
          </w:p>
        </w:tc>
        <w:tc>
          <w:tcPr>
            <w:tcW w:w="988" w:type="dxa"/>
            <w:tcBorders>
              <w:top w:val="single" w:sz="12" w:space="0" w:color="auto"/>
            </w:tcBorders>
            <w:noWrap/>
            <w:vAlign w:val="center"/>
            <w:hideMark/>
          </w:tcPr>
          <w:p w14:paraId="6BFD1BD3"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94 (59)</w:t>
            </w:r>
          </w:p>
        </w:tc>
      </w:tr>
      <w:tr w:rsidR="00AE1CBF" w:rsidRPr="00992CAE" w14:paraId="0BB3AEFE" w14:textId="77777777" w:rsidTr="007647B7">
        <w:trPr>
          <w:trHeight w:val="300"/>
        </w:trPr>
        <w:tc>
          <w:tcPr>
            <w:tcW w:w="777" w:type="dxa"/>
            <w:noWrap/>
            <w:vAlign w:val="center"/>
            <w:hideMark/>
          </w:tcPr>
          <w:p w14:paraId="653B3F68" w14:textId="77777777" w:rsidR="00AE1CBF" w:rsidRPr="00992CAE" w:rsidRDefault="00AE1CBF" w:rsidP="007647B7">
            <w:pPr>
              <w:pStyle w:val="Caption"/>
              <w:spacing w:after="0"/>
              <w:rPr>
                <w:rFonts w:ascii="Times New Roman" w:hAnsi="Times New Roman" w:cs="Times New Roman"/>
                <w:sz w:val="22"/>
                <w:szCs w:val="22"/>
              </w:rPr>
            </w:pPr>
            <w:r w:rsidRPr="00992CAE">
              <w:rPr>
                <w:rFonts w:ascii="Times New Roman" w:hAnsi="Times New Roman" w:cs="Times New Roman"/>
                <w:sz w:val="22"/>
                <w:szCs w:val="22"/>
              </w:rPr>
              <w:t>M2</w:t>
            </w:r>
          </w:p>
        </w:tc>
        <w:tc>
          <w:tcPr>
            <w:tcW w:w="1571" w:type="dxa"/>
            <w:noWrap/>
            <w:vAlign w:val="center"/>
            <w:hideMark/>
          </w:tcPr>
          <w:p w14:paraId="2CFC6F52"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Positive VIP &gt;1</w:t>
            </w:r>
          </w:p>
        </w:tc>
        <w:tc>
          <w:tcPr>
            <w:tcW w:w="961" w:type="dxa"/>
            <w:noWrap/>
            <w:vAlign w:val="center"/>
            <w:hideMark/>
          </w:tcPr>
          <w:p w14:paraId="6B475DE6"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30</w:t>
            </w:r>
          </w:p>
        </w:tc>
        <w:tc>
          <w:tcPr>
            <w:tcW w:w="682" w:type="dxa"/>
            <w:noWrap/>
            <w:vAlign w:val="center"/>
            <w:hideMark/>
          </w:tcPr>
          <w:p w14:paraId="2BEA3AD7"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0.77</w:t>
            </w:r>
          </w:p>
        </w:tc>
        <w:tc>
          <w:tcPr>
            <w:tcW w:w="682" w:type="dxa"/>
            <w:noWrap/>
            <w:vAlign w:val="center"/>
            <w:hideMark/>
          </w:tcPr>
          <w:p w14:paraId="53E00E5D"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0.55</w:t>
            </w:r>
          </w:p>
        </w:tc>
        <w:tc>
          <w:tcPr>
            <w:tcW w:w="1370" w:type="dxa"/>
            <w:noWrap/>
            <w:vAlign w:val="center"/>
            <w:hideMark/>
          </w:tcPr>
          <w:p w14:paraId="5593F1D5"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0.996 ± 0.005</w:t>
            </w:r>
          </w:p>
        </w:tc>
        <w:tc>
          <w:tcPr>
            <w:tcW w:w="895" w:type="dxa"/>
            <w:noWrap/>
            <w:vAlign w:val="center"/>
            <w:hideMark/>
          </w:tcPr>
          <w:p w14:paraId="27B14F5F"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93 (85)</w:t>
            </w:r>
          </w:p>
        </w:tc>
        <w:tc>
          <w:tcPr>
            <w:tcW w:w="977" w:type="dxa"/>
            <w:noWrap/>
            <w:vAlign w:val="center"/>
            <w:hideMark/>
          </w:tcPr>
          <w:p w14:paraId="583EC4EE"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94 (85)</w:t>
            </w:r>
          </w:p>
        </w:tc>
        <w:tc>
          <w:tcPr>
            <w:tcW w:w="988" w:type="dxa"/>
            <w:noWrap/>
            <w:vAlign w:val="center"/>
            <w:hideMark/>
          </w:tcPr>
          <w:p w14:paraId="7B15BAFE"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91 (82)</w:t>
            </w:r>
          </w:p>
        </w:tc>
      </w:tr>
      <w:tr w:rsidR="00AE1CBF" w:rsidRPr="00992CAE" w14:paraId="353165DA" w14:textId="77777777" w:rsidTr="007647B7">
        <w:trPr>
          <w:trHeight w:val="300"/>
        </w:trPr>
        <w:tc>
          <w:tcPr>
            <w:tcW w:w="777" w:type="dxa"/>
            <w:noWrap/>
            <w:vAlign w:val="center"/>
            <w:hideMark/>
          </w:tcPr>
          <w:p w14:paraId="074CFE8C" w14:textId="77777777" w:rsidR="00AE1CBF" w:rsidRPr="00992CAE" w:rsidRDefault="00AE1CBF" w:rsidP="007647B7">
            <w:pPr>
              <w:pStyle w:val="Caption"/>
              <w:spacing w:after="0"/>
              <w:rPr>
                <w:rFonts w:ascii="Times New Roman" w:hAnsi="Times New Roman" w:cs="Times New Roman"/>
                <w:sz w:val="22"/>
                <w:szCs w:val="22"/>
              </w:rPr>
            </w:pPr>
            <w:r w:rsidRPr="00992CAE">
              <w:rPr>
                <w:rFonts w:ascii="Times New Roman" w:hAnsi="Times New Roman" w:cs="Times New Roman"/>
                <w:sz w:val="22"/>
                <w:szCs w:val="22"/>
              </w:rPr>
              <w:t>M3</w:t>
            </w:r>
          </w:p>
        </w:tc>
        <w:tc>
          <w:tcPr>
            <w:tcW w:w="1571" w:type="dxa"/>
            <w:noWrap/>
            <w:vAlign w:val="center"/>
            <w:hideMark/>
          </w:tcPr>
          <w:p w14:paraId="2FCE0425"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TG (positive)</w:t>
            </w:r>
          </w:p>
        </w:tc>
        <w:tc>
          <w:tcPr>
            <w:tcW w:w="961" w:type="dxa"/>
            <w:noWrap/>
            <w:vAlign w:val="center"/>
            <w:hideMark/>
          </w:tcPr>
          <w:p w14:paraId="0D81DDA1"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102</w:t>
            </w:r>
          </w:p>
        </w:tc>
        <w:tc>
          <w:tcPr>
            <w:tcW w:w="682" w:type="dxa"/>
            <w:noWrap/>
            <w:vAlign w:val="center"/>
            <w:hideMark/>
          </w:tcPr>
          <w:p w14:paraId="4A202954"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0.77</w:t>
            </w:r>
          </w:p>
        </w:tc>
        <w:tc>
          <w:tcPr>
            <w:tcW w:w="682" w:type="dxa"/>
            <w:noWrap/>
            <w:vAlign w:val="center"/>
            <w:hideMark/>
          </w:tcPr>
          <w:p w14:paraId="4EDE4C10"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0.56</w:t>
            </w:r>
          </w:p>
        </w:tc>
        <w:tc>
          <w:tcPr>
            <w:tcW w:w="1370" w:type="dxa"/>
            <w:noWrap/>
            <w:vAlign w:val="center"/>
            <w:hideMark/>
          </w:tcPr>
          <w:p w14:paraId="4118E5C4"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0.996 ± 0.005</w:t>
            </w:r>
          </w:p>
        </w:tc>
        <w:tc>
          <w:tcPr>
            <w:tcW w:w="895" w:type="dxa"/>
            <w:noWrap/>
            <w:vAlign w:val="center"/>
            <w:hideMark/>
          </w:tcPr>
          <w:p w14:paraId="733375E1"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100 (78)</w:t>
            </w:r>
          </w:p>
        </w:tc>
        <w:tc>
          <w:tcPr>
            <w:tcW w:w="977" w:type="dxa"/>
            <w:noWrap/>
            <w:vAlign w:val="center"/>
            <w:hideMark/>
          </w:tcPr>
          <w:p w14:paraId="183E253D"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100 (88)</w:t>
            </w:r>
          </w:p>
        </w:tc>
        <w:tc>
          <w:tcPr>
            <w:tcW w:w="988" w:type="dxa"/>
            <w:noWrap/>
            <w:vAlign w:val="center"/>
            <w:hideMark/>
          </w:tcPr>
          <w:p w14:paraId="2327493D"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100 (53)</w:t>
            </w:r>
          </w:p>
        </w:tc>
      </w:tr>
      <w:tr w:rsidR="00AE1CBF" w:rsidRPr="00992CAE" w14:paraId="644A8630" w14:textId="77777777" w:rsidTr="007647B7">
        <w:trPr>
          <w:trHeight w:val="300"/>
        </w:trPr>
        <w:tc>
          <w:tcPr>
            <w:tcW w:w="777" w:type="dxa"/>
            <w:noWrap/>
            <w:vAlign w:val="center"/>
            <w:hideMark/>
          </w:tcPr>
          <w:p w14:paraId="431D3AFB" w14:textId="77777777" w:rsidR="00AE1CBF" w:rsidRPr="00992CAE" w:rsidRDefault="00AE1CBF" w:rsidP="007647B7">
            <w:pPr>
              <w:pStyle w:val="Caption"/>
              <w:spacing w:after="0"/>
              <w:rPr>
                <w:rFonts w:ascii="Times New Roman" w:hAnsi="Times New Roman" w:cs="Times New Roman"/>
                <w:sz w:val="22"/>
                <w:szCs w:val="22"/>
              </w:rPr>
            </w:pPr>
            <w:r w:rsidRPr="00992CAE">
              <w:rPr>
                <w:rFonts w:ascii="Times New Roman" w:hAnsi="Times New Roman" w:cs="Times New Roman"/>
                <w:sz w:val="22"/>
                <w:szCs w:val="22"/>
              </w:rPr>
              <w:t>M4</w:t>
            </w:r>
          </w:p>
        </w:tc>
        <w:tc>
          <w:tcPr>
            <w:tcW w:w="1571" w:type="dxa"/>
            <w:noWrap/>
            <w:vAlign w:val="center"/>
            <w:hideMark/>
          </w:tcPr>
          <w:p w14:paraId="536C8068"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PC+SM (positive)</w:t>
            </w:r>
          </w:p>
        </w:tc>
        <w:tc>
          <w:tcPr>
            <w:tcW w:w="961" w:type="dxa"/>
            <w:noWrap/>
            <w:vAlign w:val="center"/>
            <w:hideMark/>
          </w:tcPr>
          <w:p w14:paraId="0486EBBA"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35</w:t>
            </w:r>
          </w:p>
        </w:tc>
        <w:tc>
          <w:tcPr>
            <w:tcW w:w="682" w:type="dxa"/>
            <w:noWrap/>
            <w:vAlign w:val="center"/>
            <w:hideMark/>
          </w:tcPr>
          <w:p w14:paraId="470DFF29"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0.76</w:t>
            </w:r>
          </w:p>
        </w:tc>
        <w:tc>
          <w:tcPr>
            <w:tcW w:w="682" w:type="dxa"/>
            <w:noWrap/>
            <w:vAlign w:val="center"/>
            <w:hideMark/>
          </w:tcPr>
          <w:p w14:paraId="7F029165"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0.59</w:t>
            </w:r>
          </w:p>
        </w:tc>
        <w:tc>
          <w:tcPr>
            <w:tcW w:w="1370" w:type="dxa"/>
            <w:noWrap/>
            <w:vAlign w:val="center"/>
            <w:hideMark/>
          </w:tcPr>
          <w:p w14:paraId="2090D72A"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0.989 ± 0.012</w:t>
            </w:r>
          </w:p>
        </w:tc>
        <w:tc>
          <w:tcPr>
            <w:tcW w:w="895" w:type="dxa"/>
            <w:noWrap/>
            <w:vAlign w:val="center"/>
            <w:hideMark/>
          </w:tcPr>
          <w:p w14:paraId="6F9B2951"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97 (83)</w:t>
            </w:r>
          </w:p>
        </w:tc>
        <w:tc>
          <w:tcPr>
            <w:tcW w:w="977" w:type="dxa"/>
            <w:noWrap/>
            <w:vAlign w:val="center"/>
            <w:hideMark/>
          </w:tcPr>
          <w:p w14:paraId="2E8CF812"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97 (83)</w:t>
            </w:r>
          </w:p>
        </w:tc>
        <w:tc>
          <w:tcPr>
            <w:tcW w:w="988" w:type="dxa"/>
            <w:noWrap/>
            <w:vAlign w:val="center"/>
            <w:hideMark/>
          </w:tcPr>
          <w:p w14:paraId="711596E3"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97 (82)</w:t>
            </w:r>
          </w:p>
        </w:tc>
      </w:tr>
      <w:tr w:rsidR="00AE1CBF" w:rsidRPr="00992CAE" w14:paraId="749E44ED" w14:textId="77777777" w:rsidTr="007647B7">
        <w:trPr>
          <w:trHeight w:val="300"/>
        </w:trPr>
        <w:tc>
          <w:tcPr>
            <w:tcW w:w="777" w:type="dxa"/>
            <w:noWrap/>
            <w:vAlign w:val="center"/>
            <w:hideMark/>
          </w:tcPr>
          <w:p w14:paraId="1A0AC5DE" w14:textId="77777777" w:rsidR="00AE1CBF" w:rsidRPr="00992CAE" w:rsidRDefault="00AE1CBF" w:rsidP="007647B7">
            <w:pPr>
              <w:pStyle w:val="Caption"/>
              <w:spacing w:after="0"/>
              <w:rPr>
                <w:rFonts w:ascii="Times New Roman" w:hAnsi="Times New Roman" w:cs="Times New Roman"/>
                <w:sz w:val="22"/>
                <w:szCs w:val="22"/>
              </w:rPr>
            </w:pPr>
            <w:r w:rsidRPr="00992CAE">
              <w:rPr>
                <w:rFonts w:ascii="Times New Roman" w:hAnsi="Times New Roman" w:cs="Times New Roman"/>
                <w:sz w:val="22"/>
                <w:szCs w:val="22"/>
              </w:rPr>
              <w:t>M5</w:t>
            </w:r>
          </w:p>
        </w:tc>
        <w:tc>
          <w:tcPr>
            <w:tcW w:w="1571" w:type="dxa"/>
            <w:noWrap/>
            <w:vAlign w:val="center"/>
            <w:hideMark/>
          </w:tcPr>
          <w:p w14:paraId="2A5594BD"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All negative mode</w:t>
            </w:r>
          </w:p>
        </w:tc>
        <w:tc>
          <w:tcPr>
            <w:tcW w:w="961" w:type="dxa"/>
            <w:noWrap/>
            <w:vAlign w:val="center"/>
            <w:hideMark/>
          </w:tcPr>
          <w:p w14:paraId="3037EE41"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183</w:t>
            </w:r>
          </w:p>
        </w:tc>
        <w:tc>
          <w:tcPr>
            <w:tcW w:w="682" w:type="dxa"/>
            <w:noWrap/>
            <w:vAlign w:val="center"/>
            <w:hideMark/>
          </w:tcPr>
          <w:p w14:paraId="6CBBF40D"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0.77</w:t>
            </w:r>
          </w:p>
        </w:tc>
        <w:tc>
          <w:tcPr>
            <w:tcW w:w="682" w:type="dxa"/>
            <w:noWrap/>
            <w:vAlign w:val="center"/>
            <w:hideMark/>
          </w:tcPr>
          <w:p w14:paraId="018E78A8"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0.56</w:t>
            </w:r>
          </w:p>
        </w:tc>
        <w:tc>
          <w:tcPr>
            <w:tcW w:w="1370" w:type="dxa"/>
            <w:noWrap/>
            <w:vAlign w:val="center"/>
            <w:hideMark/>
          </w:tcPr>
          <w:p w14:paraId="51B78817"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0.988 ± 0.013</w:t>
            </w:r>
          </w:p>
        </w:tc>
        <w:tc>
          <w:tcPr>
            <w:tcW w:w="895" w:type="dxa"/>
            <w:noWrap/>
            <w:vAlign w:val="center"/>
            <w:hideMark/>
          </w:tcPr>
          <w:p w14:paraId="08ECCA01"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98 (79)</w:t>
            </w:r>
          </w:p>
        </w:tc>
        <w:tc>
          <w:tcPr>
            <w:tcW w:w="977" w:type="dxa"/>
            <w:noWrap/>
            <w:vAlign w:val="center"/>
            <w:hideMark/>
          </w:tcPr>
          <w:p w14:paraId="7F0E39AA"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98 (74)</w:t>
            </w:r>
          </w:p>
        </w:tc>
        <w:tc>
          <w:tcPr>
            <w:tcW w:w="988" w:type="dxa"/>
            <w:noWrap/>
            <w:vAlign w:val="center"/>
            <w:hideMark/>
          </w:tcPr>
          <w:p w14:paraId="5FC71C87"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97 (94)</w:t>
            </w:r>
          </w:p>
        </w:tc>
      </w:tr>
      <w:tr w:rsidR="00AE1CBF" w:rsidRPr="00992CAE" w14:paraId="7B7D4AAD" w14:textId="77777777" w:rsidTr="007647B7">
        <w:trPr>
          <w:trHeight w:val="300"/>
        </w:trPr>
        <w:tc>
          <w:tcPr>
            <w:tcW w:w="777" w:type="dxa"/>
            <w:noWrap/>
            <w:vAlign w:val="center"/>
            <w:hideMark/>
          </w:tcPr>
          <w:p w14:paraId="76C728C9" w14:textId="77777777" w:rsidR="00AE1CBF" w:rsidRPr="00992CAE" w:rsidRDefault="00AE1CBF" w:rsidP="007647B7">
            <w:pPr>
              <w:pStyle w:val="Caption"/>
              <w:spacing w:after="0"/>
              <w:rPr>
                <w:rFonts w:ascii="Times New Roman" w:hAnsi="Times New Roman" w:cs="Times New Roman"/>
                <w:sz w:val="22"/>
                <w:szCs w:val="22"/>
              </w:rPr>
            </w:pPr>
            <w:r w:rsidRPr="00992CAE">
              <w:rPr>
                <w:rFonts w:ascii="Times New Roman" w:hAnsi="Times New Roman" w:cs="Times New Roman"/>
                <w:sz w:val="22"/>
                <w:szCs w:val="22"/>
              </w:rPr>
              <w:t>M6</w:t>
            </w:r>
          </w:p>
        </w:tc>
        <w:tc>
          <w:tcPr>
            <w:tcW w:w="1571" w:type="dxa"/>
            <w:noWrap/>
            <w:vAlign w:val="center"/>
            <w:hideMark/>
          </w:tcPr>
          <w:p w14:paraId="5174AE6A"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Negative VIP &gt;1</w:t>
            </w:r>
          </w:p>
        </w:tc>
        <w:tc>
          <w:tcPr>
            <w:tcW w:w="961" w:type="dxa"/>
            <w:noWrap/>
            <w:vAlign w:val="center"/>
            <w:hideMark/>
          </w:tcPr>
          <w:p w14:paraId="0453FB0B"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20</w:t>
            </w:r>
          </w:p>
        </w:tc>
        <w:tc>
          <w:tcPr>
            <w:tcW w:w="682" w:type="dxa"/>
            <w:noWrap/>
            <w:vAlign w:val="center"/>
            <w:hideMark/>
          </w:tcPr>
          <w:p w14:paraId="24D28301"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0.62</w:t>
            </w:r>
          </w:p>
        </w:tc>
        <w:tc>
          <w:tcPr>
            <w:tcW w:w="682" w:type="dxa"/>
            <w:noWrap/>
            <w:vAlign w:val="center"/>
            <w:hideMark/>
          </w:tcPr>
          <w:p w14:paraId="3AF88512"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0.49</w:t>
            </w:r>
          </w:p>
        </w:tc>
        <w:tc>
          <w:tcPr>
            <w:tcW w:w="1370" w:type="dxa"/>
            <w:noWrap/>
            <w:vAlign w:val="center"/>
            <w:hideMark/>
          </w:tcPr>
          <w:p w14:paraId="6B15D6DB"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0.968 ± 0.023</w:t>
            </w:r>
          </w:p>
        </w:tc>
        <w:tc>
          <w:tcPr>
            <w:tcW w:w="895" w:type="dxa"/>
            <w:noWrap/>
            <w:vAlign w:val="center"/>
            <w:hideMark/>
          </w:tcPr>
          <w:p w14:paraId="3FE08F29"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91 (78)</w:t>
            </w:r>
          </w:p>
        </w:tc>
        <w:tc>
          <w:tcPr>
            <w:tcW w:w="977" w:type="dxa"/>
            <w:noWrap/>
            <w:vAlign w:val="center"/>
            <w:hideMark/>
          </w:tcPr>
          <w:p w14:paraId="24E0FEA0"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91 (85)</w:t>
            </w:r>
          </w:p>
        </w:tc>
        <w:tc>
          <w:tcPr>
            <w:tcW w:w="988" w:type="dxa"/>
            <w:noWrap/>
            <w:vAlign w:val="center"/>
            <w:hideMark/>
          </w:tcPr>
          <w:p w14:paraId="6694F4B9"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91 (59)</w:t>
            </w:r>
          </w:p>
        </w:tc>
      </w:tr>
      <w:tr w:rsidR="00AE1CBF" w:rsidRPr="00992CAE" w14:paraId="3FEC5A5E" w14:textId="77777777" w:rsidTr="007647B7">
        <w:trPr>
          <w:trHeight w:val="300"/>
        </w:trPr>
        <w:tc>
          <w:tcPr>
            <w:tcW w:w="777" w:type="dxa"/>
            <w:tcBorders>
              <w:bottom w:val="nil"/>
            </w:tcBorders>
            <w:noWrap/>
            <w:vAlign w:val="center"/>
            <w:hideMark/>
          </w:tcPr>
          <w:p w14:paraId="10A6B727" w14:textId="77777777" w:rsidR="00AE1CBF" w:rsidRPr="00992CAE" w:rsidRDefault="00AE1CBF" w:rsidP="007647B7">
            <w:pPr>
              <w:pStyle w:val="Caption"/>
              <w:spacing w:after="0"/>
              <w:rPr>
                <w:rFonts w:ascii="Times New Roman" w:hAnsi="Times New Roman" w:cs="Times New Roman"/>
                <w:sz w:val="22"/>
                <w:szCs w:val="22"/>
              </w:rPr>
            </w:pPr>
            <w:r w:rsidRPr="00992CAE">
              <w:rPr>
                <w:rFonts w:ascii="Times New Roman" w:hAnsi="Times New Roman" w:cs="Times New Roman"/>
                <w:sz w:val="22"/>
                <w:szCs w:val="22"/>
              </w:rPr>
              <w:t>M7</w:t>
            </w:r>
          </w:p>
        </w:tc>
        <w:tc>
          <w:tcPr>
            <w:tcW w:w="1571" w:type="dxa"/>
            <w:tcBorders>
              <w:bottom w:val="nil"/>
            </w:tcBorders>
            <w:noWrap/>
            <w:vAlign w:val="center"/>
            <w:hideMark/>
          </w:tcPr>
          <w:p w14:paraId="66CD00A6"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NEFA (negative)</w:t>
            </w:r>
          </w:p>
        </w:tc>
        <w:tc>
          <w:tcPr>
            <w:tcW w:w="961" w:type="dxa"/>
            <w:tcBorders>
              <w:bottom w:val="nil"/>
            </w:tcBorders>
            <w:noWrap/>
            <w:vAlign w:val="center"/>
            <w:hideMark/>
          </w:tcPr>
          <w:p w14:paraId="619EC3F5"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38</w:t>
            </w:r>
          </w:p>
        </w:tc>
        <w:tc>
          <w:tcPr>
            <w:tcW w:w="682" w:type="dxa"/>
            <w:tcBorders>
              <w:bottom w:val="nil"/>
            </w:tcBorders>
            <w:noWrap/>
            <w:vAlign w:val="center"/>
            <w:hideMark/>
          </w:tcPr>
          <w:p w14:paraId="22D07E2C"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0.62</w:t>
            </w:r>
          </w:p>
        </w:tc>
        <w:tc>
          <w:tcPr>
            <w:tcW w:w="682" w:type="dxa"/>
            <w:tcBorders>
              <w:bottom w:val="nil"/>
            </w:tcBorders>
            <w:noWrap/>
            <w:vAlign w:val="center"/>
            <w:hideMark/>
          </w:tcPr>
          <w:p w14:paraId="3385349A"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0.47</w:t>
            </w:r>
          </w:p>
        </w:tc>
        <w:tc>
          <w:tcPr>
            <w:tcW w:w="1370" w:type="dxa"/>
            <w:tcBorders>
              <w:bottom w:val="nil"/>
            </w:tcBorders>
            <w:noWrap/>
            <w:vAlign w:val="center"/>
            <w:hideMark/>
          </w:tcPr>
          <w:p w14:paraId="183FD0E3"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0.980 ± 0.014</w:t>
            </w:r>
          </w:p>
        </w:tc>
        <w:tc>
          <w:tcPr>
            <w:tcW w:w="895" w:type="dxa"/>
            <w:tcBorders>
              <w:bottom w:val="nil"/>
            </w:tcBorders>
            <w:noWrap/>
            <w:vAlign w:val="center"/>
            <w:hideMark/>
          </w:tcPr>
          <w:p w14:paraId="633D5F3E"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95 (78)</w:t>
            </w:r>
          </w:p>
        </w:tc>
        <w:tc>
          <w:tcPr>
            <w:tcW w:w="977" w:type="dxa"/>
            <w:tcBorders>
              <w:bottom w:val="nil"/>
            </w:tcBorders>
            <w:noWrap/>
            <w:vAlign w:val="center"/>
            <w:hideMark/>
          </w:tcPr>
          <w:p w14:paraId="447BB201"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94 (76)</w:t>
            </w:r>
          </w:p>
        </w:tc>
        <w:tc>
          <w:tcPr>
            <w:tcW w:w="988" w:type="dxa"/>
            <w:tcBorders>
              <w:bottom w:val="nil"/>
            </w:tcBorders>
            <w:noWrap/>
            <w:vAlign w:val="center"/>
            <w:hideMark/>
          </w:tcPr>
          <w:p w14:paraId="58689A17"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97 (82)</w:t>
            </w:r>
          </w:p>
        </w:tc>
      </w:tr>
      <w:tr w:rsidR="00AE1CBF" w:rsidRPr="00992CAE" w14:paraId="12ACFDCE" w14:textId="77777777" w:rsidTr="007647B7">
        <w:trPr>
          <w:trHeight w:val="300"/>
        </w:trPr>
        <w:tc>
          <w:tcPr>
            <w:tcW w:w="777" w:type="dxa"/>
            <w:tcBorders>
              <w:top w:val="nil"/>
              <w:bottom w:val="single" w:sz="4" w:space="0" w:color="auto"/>
            </w:tcBorders>
            <w:noWrap/>
            <w:vAlign w:val="center"/>
            <w:hideMark/>
          </w:tcPr>
          <w:p w14:paraId="6953A535" w14:textId="77777777" w:rsidR="00AE1CBF" w:rsidRPr="00992CAE" w:rsidRDefault="00AE1CBF" w:rsidP="007647B7">
            <w:pPr>
              <w:pStyle w:val="Caption"/>
              <w:spacing w:after="0"/>
              <w:rPr>
                <w:rFonts w:ascii="Times New Roman" w:hAnsi="Times New Roman" w:cs="Times New Roman"/>
                <w:sz w:val="22"/>
                <w:szCs w:val="22"/>
              </w:rPr>
            </w:pPr>
            <w:r w:rsidRPr="00992CAE">
              <w:rPr>
                <w:rFonts w:ascii="Times New Roman" w:hAnsi="Times New Roman" w:cs="Times New Roman"/>
                <w:sz w:val="22"/>
                <w:szCs w:val="22"/>
              </w:rPr>
              <w:t>M8</w:t>
            </w:r>
          </w:p>
        </w:tc>
        <w:tc>
          <w:tcPr>
            <w:tcW w:w="1571" w:type="dxa"/>
            <w:tcBorders>
              <w:top w:val="nil"/>
              <w:bottom w:val="single" w:sz="4" w:space="0" w:color="auto"/>
            </w:tcBorders>
            <w:noWrap/>
            <w:vAlign w:val="center"/>
            <w:hideMark/>
          </w:tcPr>
          <w:p w14:paraId="48F5D305"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PE (negative)</w:t>
            </w:r>
          </w:p>
        </w:tc>
        <w:tc>
          <w:tcPr>
            <w:tcW w:w="961" w:type="dxa"/>
            <w:tcBorders>
              <w:top w:val="nil"/>
              <w:bottom w:val="single" w:sz="4" w:space="0" w:color="auto"/>
            </w:tcBorders>
            <w:noWrap/>
            <w:vAlign w:val="center"/>
            <w:hideMark/>
          </w:tcPr>
          <w:p w14:paraId="19AD4ED2"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15</w:t>
            </w:r>
          </w:p>
        </w:tc>
        <w:tc>
          <w:tcPr>
            <w:tcW w:w="682" w:type="dxa"/>
            <w:tcBorders>
              <w:top w:val="nil"/>
              <w:bottom w:val="single" w:sz="4" w:space="0" w:color="auto"/>
            </w:tcBorders>
            <w:noWrap/>
            <w:vAlign w:val="center"/>
            <w:hideMark/>
          </w:tcPr>
          <w:p w14:paraId="28B58643"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0.46</w:t>
            </w:r>
          </w:p>
        </w:tc>
        <w:tc>
          <w:tcPr>
            <w:tcW w:w="682" w:type="dxa"/>
            <w:tcBorders>
              <w:top w:val="nil"/>
              <w:bottom w:val="single" w:sz="4" w:space="0" w:color="auto"/>
            </w:tcBorders>
            <w:noWrap/>
            <w:vAlign w:val="center"/>
            <w:hideMark/>
          </w:tcPr>
          <w:p w14:paraId="56EC861D"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0.42</w:t>
            </w:r>
          </w:p>
        </w:tc>
        <w:tc>
          <w:tcPr>
            <w:tcW w:w="1370" w:type="dxa"/>
            <w:tcBorders>
              <w:top w:val="nil"/>
              <w:bottom w:val="single" w:sz="4" w:space="0" w:color="auto"/>
            </w:tcBorders>
            <w:noWrap/>
            <w:vAlign w:val="center"/>
            <w:hideMark/>
          </w:tcPr>
          <w:p w14:paraId="4AE1F534"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0.958 ± 0.032</w:t>
            </w:r>
          </w:p>
        </w:tc>
        <w:tc>
          <w:tcPr>
            <w:tcW w:w="895" w:type="dxa"/>
            <w:tcBorders>
              <w:top w:val="nil"/>
              <w:bottom w:val="single" w:sz="4" w:space="0" w:color="auto"/>
            </w:tcBorders>
            <w:noWrap/>
            <w:vAlign w:val="center"/>
            <w:hideMark/>
          </w:tcPr>
          <w:p w14:paraId="5988B098"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89 (82)</w:t>
            </w:r>
          </w:p>
        </w:tc>
        <w:tc>
          <w:tcPr>
            <w:tcW w:w="977" w:type="dxa"/>
            <w:tcBorders>
              <w:top w:val="nil"/>
              <w:bottom w:val="single" w:sz="4" w:space="0" w:color="auto"/>
            </w:tcBorders>
            <w:noWrap/>
            <w:vAlign w:val="center"/>
            <w:hideMark/>
          </w:tcPr>
          <w:p w14:paraId="6BEB95DA"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88 (78)</w:t>
            </w:r>
          </w:p>
        </w:tc>
        <w:tc>
          <w:tcPr>
            <w:tcW w:w="988" w:type="dxa"/>
            <w:tcBorders>
              <w:top w:val="nil"/>
              <w:bottom w:val="single" w:sz="4" w:space="0" w:color="auto"/>
            </w:tcBorders>
            <w:noWrap/>
            <w:vAlign w:val="center"/>
            <w:hideMark/>
          </w:tcPr>
          <w:p w14:paraId="47E0B5D8" w14:textId="77777777" w:rsidR="00AE1CBF" w:rsidRPr="00992CAE" w:rsidRDefault="00AE1CBF" w:rsidP="007647B7">
            <w:pPr>
              <w:pStyle w:val="Caption"/>
              <w:spacing w:after="0"/>
              <w:jc w:val="center"/>
              <w:rPr>
                <w:rFonts w:ascii="Times New Roman" w:hAnsi="Times New Roman" w:cs="Times New Roman"/>
                <w:b w:val="0"/>
                <w:sz w:val="22"/>
                <w:szCs w:val="22"/>
              </w:rPr>
            </w:pPr>
            <w:r w:rsidRPr="00992CAE">
              <w:rPr>
                <w:rFonts w:ascii="Times New Roman" w:hAnsi="Times New Roman" w:cs="Times New Roman"/>
                <w:b w:val="0"/>
                <w:sz w:val="22"/>
                <w:szCs w:val="22"/>
              </w:rPr>
              <w:t>91 (94)</w:t>
            </w:r>
          </w:p>
        </w:tc>
      </w:tr>
    </w:tbl>
    <w:p w14:paraId="1191959D" w14:textId="77777777" w:rsidR="00AE1CBF" w:rsidRPr="00992CAE" w:rsidRDefault="00AE1CBF" w:rsidP="00AE1CBF">
      <w:pPr>
        <w:pStyle w:val="Caption"/>
        <w:spacing w:line="480" w:lineRule="auto"/>
        <w:rPr>
          <w:rFonts w:ascii="Times New Roman" w:hAnsi="Times New Roman" w:cs="Times New Roman"/>
          <w:sz w:val="22"/>
          <w:szCs w:val="22"/>
        </w:rPr>
      </w:pPr>
    </w:p>
    <w:p w14:paraId="19257058" w14:textId="77777777" w:rsidR="00AE1CBF" w:rsidRPr="00992CAE" w:rsidRDefault="00AE1CBF" w:rsidP="00AE1CBF">
      <w:pPr>
        <w:pStyle w:val="Caption"/>
        <w:spacing w:line="480" w:lineRule="auto"/>
        <w:rPr>
          <w:rFonts w:ascii="Times New Roman" w:hAnsi="Times New Roman" w:cs="Times New Roman"/>
          <w:sz w:val="22"/>
          <w:szCs w:val="22"/>
        </w:rPr>
      </w:pPr>
      <w:r w:rsidRPr="00992CAE">
        <w:rPr>
          <w:rFonts w:ascii="Times New Roman" w:hAnsi="Times New Roman" w:cs="Times New Roman"/>
          <w:sz w:val="22"/>
          <w:szCs w:val="22"/>
        </w:rPr>
        <w:t>For the ROC curve analysis the values in brackets are from the validation test set. All positive mode – all lipids detected using positive ion mode. Positive VIP &gt;1 – all lipids detected in positive ion mode with a variable importance parameter (VIP) greater than 1. TG – triacylglycerols detected in positive ion mode. PC + SM phosphocholines and sphingomyelins detected in positive ion mode. All negative mode – all ion detected in negative ion mode. Negative VIP &gt; 1 – all lipids detected in negative ion mode with a VIP greater than 1. NEFA – non-esterified fatty acids detected in negative ion mode. PE – phosphoethanolamines detected in negative ionisation mode.</w:t>
      </w:r>
    </w:p>
    <w:p w14:paraId="4C539E4F" w14:textId="77777777" w:rsidR="00AE1CBF" w:rsidRPr="00992CAE" w:rsidRDefault="00AE1CBF" w:rsidP="00AE1CBF">
      <w:pPr>
        <w:spacing w:line="480" w:lineRule="auto"/>
        <w:rPr>
          <w:rFonts w:ascii="Times New Roman" w:hAnsi="Times New Roman" w:cs="Times New Roman"/>
        </w:rPr>
      </w:pPr>
      <w:r w:rsidRPr="00992CAE">
        <w:rPr>
          <w:rFonts w:ascii="Times New Roman" w:hAnsi="Times New Roman" w:cs="Times New Roman"/>
        </w:rPr>
        <w:t>Abbreviations: TG, triacylglycerols; PC, phosphocholines; SM, sphingomyelin; NEFA, non-esterified fatty acids; PE, phosphoethanolamines; VIP, variable influence on projection; AUC, area under curve.</w:t>
      </w:r>
    </w:p>
    <w:p w14:paraId="1CB20AC6" w14:textId="77777777" w:rsidR="00AE1CBF" w:rsidRPr="00992CAE" w:rsidRDefault="00AE1CBF" w:rsidP="00F11D70">
      <w:pPr>
        <w:spacing w:line="480" w:lineRule="auto"/>
        <w:rPr>
          <w:rFonts w:ascii="Times New Roman" w:hAnsi="Times New Roman" w:cs="Times New Roman"/>
        </w:rPr>
      </w:pPr>
    </w:p>
    <w:p w14:paraId="038A26DB" w14:textId="21EB9F13" w:rsidR="00AE1CBF" w:rsidRPr="00992CAE" w:rsidRDefault="008D089A" w:rsidP="00AE1CBF">
      <w:pPr>
        <w:spacing w:line="480" w:lineRule="auto"/>
        <w:rPr>
          <w:rFonts w:ascii="Times New Roman" w:hAnsi="Times New Roman" w:cs="Times New Roman"/>
        </w:rPr>
      </w:pPr>
      <w:r w:rsidRPr="00992CAE">
        <w:rPr>
          <w:rFonts w:ascii="Times New Roman" w:hAnsi="Times New Roman" w:cs="Times New Roman"/>
        </w:rPr>
        <w:t xml:space="preserve">The </w:t>
      </w:r>
      <w:r w:rsidR="00F3395E" w:rsidRPr="00992CAE">
        <w:rPr>
          <w:rFonts w:ascii="Times New Roman" w:hAnsi="Times New Roman" w:cs="Times New Roman"/>
        </w:rPr>
        <w:t xml:space="preserve">OPLS-DA S-plot p(corr) values for models of TG (M3), PC and SM (M4), </w:t>
      </w:r>
      <w:r w:rsidR="00771807" w:rsidRPr="00992CAE">
        <w:rPr>
          <w:rFonts w:ascii="Times New Roman" w:hAnsi="Times New Roman" w:cs="Times New Roman"/>
        </w:rPr>
        <w:t>NE</w:t>
      </w:r>
      <w:r w:rsidR="00F3395E" w:rsidRPr="00992CAE">
        <w:rPr>
          <w:rFonts w:ascii="Times New Roman" w:hAnsi="Times New Roman" w:cs="Times New Roman"/>
        </w:rPr>
        <w:t>FA (M7) and PE (M8) were used to identify the patterns of lipids assoc</w:t>
      </w:r>
      <w:r w:rsidR="00594583" w:rsidRPr="00992CAE">
        <w:rPr>
          <w:rFonts w:ascii="Times New Roman" w:hAnsi="Times New Roman" w:cs="Times New Roman"/>
        </w:rPr>
        <w:t>iated with fish oil consumption</w:t>
      </w:r>
      <w:r w:rsidRPr="00992CAE">
        <w:rPr>
          <w:rFonts w:ascii="Times New Roman" w:hAnsi="Times New Roman" w:cs="Times New Roman"/>
        </w:rPr>
        <w:t xml:space="preserve">. </w:t>
      </w:r>
      <w:r w:rsidR="00594583" w:rsidRPr="00992CAE">
        <w:rPr>
          <w:rFonts w:ascii="Times New Roman" w:hAnsi="Times New Roman" w:cs="Times New Roman"/>
          <w:vanish/>
        </w:rPr>
        <w:t xml:space="preserve">. </w:t>
      </w:r>
      <w:r w:rsidR="00F3395E" w:rsidRPr="00992CAE">
        <w:rPr>
          <w:rFonts w:ascii="Times New Roman" w:hAnsi="Times New Roman" w:cs="Times New Roman"/>
        </w:rPr>
        <w:t>Thirteen TG lipids were identified</w:t>
      </w:r>
      <w:r w:rsidR="001536A2" w:rsidRPr="00992CAE">
        <w:rPr>
          <w:rFonts w:ascii="Times New Roman" w:hAnsi="Times New Roman" w:cs="Times New Roman"/>
        </w:rPr>
        <w:t xml:space="preserve"> </w:t>
      </w:r>
      <w:r w:rsidR="001536A2" w:rsidRPr="00992CAE">
        <w:rPr>
          <w:rFonts w:ascii="Times New Roman" w:hAnsi="Times New Roman" w:cs="Times New Roman"/>
          <w:b/>
        </w:rPr>
        <w:t>(Figure 5)</w:t>
      </w:r>
      <w:r w:rsidR="00F3395E" w:rsidRPr="00992CAE">
        <w:rPr>
          <w:rFonts w:ascii="Times New Roman" w:hAnsi="Times New Roman" w:cs="Times New Roman"/>
        </w:rPr>
        <w:t xml:space="preserve"> with total chain lengths ≥48 carbons with twelve of these having a high degree of unsaturation (≥5 carbon double bonds). PC(38:5), PC(38:6) and PC(36:5) were identified reflecting incorporation of DHA and EPA into </w:t>
      </w:r>
      <w:r w:rsidR="003078C6" w:rsidRPr="00992CAE">
        <w:rPr>
          <w:rFonts w:ascii="Times New Roman" w:hAnsi="Times New Roman" w:cs="Times New Roman"/>
        </w:rPr>
        <w:t>PC</w:t>
      </w:r>
      <w:r w:rsidR="00F3395E" w:rsidRPr="00992CAE">
        <w:rPr>
          <w:rFonts w:ascii="Times New Roman" w:hAnsi="Times New Roman" w:cs="Times New Roman"/>
        </w:rPr>
        <w:t xml:space="preserve"> </w:t>
      </w:r>
      <w:r w:rsidR="00F3395E" w:rsidRPr="00992CAE">
        <w:rPr>
          <w:rFonts w:ascii="Times New Roman" w:hAnsi="Times New Roman" w:cs="Times New Roman"/>
          <w:b/>
        </w:rPr>
        <w:t>(Table 3).</w:t>
      </w:r>
      <w:r w:rsidR="00F3395E" w:rsidRPr="00992CAE">
        <w:rPr>
          <w:rFonts w:ascii="Times New Roman" w:hAnsi="Times New Roman" w:cs="Times New Roman"/>
        </w:rPr>
        <w:t xml:space="preserve"> In negative mode, the </w:t>
      </w:r>
      <w:r w:rsidR="00771807" w:rsidRPr="00992CAE">
        <w:rPr>
          <w:rFonts w:ascii="Times New Roman" w:hAnsi="Times New Roman" w:cs="Times New Roman"/>
        </w:rPr>
        <w:t>NEFA</w:t>
      </w:r>
      <w:r w:rsidR="00F3395E" w:rsidRPr="00992CAE">
        <w:rPr>
          <w:rFonts w:ascii="Times New Roman" w:hAnsi="Times New Roman" w:cs="Times New Roman"/>
        </w:rPr>
        <w:t xml:space="preserve"> forms of DHA and </w:t>
      </w:r>
      <w:r w:rsidR="00783CB3" w:rsidRPr="00992CAE">
        <w:rPr>
          <w:rFonts w:ascii="Times New Roman" w:hAnsi="Times New Roman" w:cs="Times New Roman"/>
        </w:rPr>
        <w:t>EPA and</w:t>
      </w:r>
      <w:r w:rsidR="00F3395E" w:rsidRPr="00992CAE">
        <w:rPr>
          <w:rFonts w:ascii="Times New Roman" w:hAnsi="Times New Roman" w:cs="Times New Roman"/>
        </w:rPr>
        <w:t xml:space="preserve"> PE(38:6) and PE</w:t>
      </w:r>
      <w:r w:rsidR="00594583" w:rsidRPr="00992CAE">
        <w:rPr>
          <w:rFonts w:ascii="Times New Roman" w:hAnsi="Times New Roman" w:cs="Times New Roman"/>
        </w:rPr>
        <w:t xml:space="preserve">(36:5) were significantly </w:t>
      </w:r>
      <w:r w:rsidR="003078C6" w:rsidRPr="00992CAE">
        <w:rPr>
          <w:rFonts w:ascii="Times New Roman" w:hAnsi="Times New Roman" w:cs="Times New Roman"/>
        </w:rPr>
        <w:t xml:space="preserve">higher </w:t>
      </w:r>
      <w:r w:rsidR="00F3395E" w:rsidRPr="00992CAE">
        <w:rPr>
          <w:rFonts w:ascii="Times New Roman" w:hAnsi="Times New Roman" w:cs="Times New Roman"/>
        </w:rPr>
        <w:t xml:space="preserve">in adipose tissue from subjects consuming fish oil </w:t>
      </w:r>
      <w:r w:rsidR="00F3395E" w:rsidRPr="00992CAE">
        <w:rPr>
          <w:rFonts w:ascii="Times New Roman" w:hAnsi="Times New Roman" w:cs="Times New Roman"/>
          <w:b/>
        </w:rPr>
        <w:t>(Table 3)</w:t>
      </w:r>
      <w:r w:rsidR="00F3395E" w:rsidRPr="00992CAE">
        <w:rPr>
          <w:rFonts w:ascii="Times New Roman" w:hAnsi="Times New Roman" w:cs="Times New Roman"/>
        </w:rPr>
        <w:t xml:space="preserve">. </w:t>
      </w:r>
      <w:r w:rsidR="00AE1CBF" w:rsidRPr="00992CAE">
        <w:rPr>
          <w:rFonts w:ascii="Times New Roman" w:hAnsi="Times New Roman" w:cs="Times New Roman"/>
        </w:rPr>
        <w:t xml:space="preserve"> </w:t>
      </w:r>
    </w:p>
    <w:p w14:paraId="66014DA3" w14:textId="77777777" w:rsidR="00AE1CBF" w:rsidRPr="00992CAE" w:rsidRDefault="00AE1CBF" w:rsidP="00AE1CBF">
      <w:pPr>
        <w:rPr>
          <w:rFonts w:ascii="Times New Roman" w:hAnsi="Times New Roman" w:cs="Times New Roman"/>
        </w:rPr>
      </w:pPr>
      <w:r w:rsidRPr="00992CAE">
        <w:rPr>
          <w:rFonts w:ascii="Times New Roman" w:hAnsi="Times New Roman" w:cs="Times New Roman"/>
          <w:noProof/>
          <w:lang w:eastAsia="en-GB"/>
        </w:rPr>
        <w:drawing>
          <wp:inline distT="0" distB="0" distL="0" distR="0" wp14:anchorId="04159BD1" wp14:editId="4C07542D">
            <wp:extent cx="3315335" cy="2599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0874" r="42429"/>
                    <a:stretch/>
                  </pic:blipFill>
                  <pic:spPr bwMode="auto">
                    <a:xfrm>
                      <a:off x="0" y="0"/>
                      <a:ext cx="3316069" cy="2599748"/>
                    </a:xfrm>
                    <a:prstGeom prst="rect">
                      <a:avLst/>
                    </a:prstGeom>
                    <a:noFill/>
                    <a:ln>
                      <a:noFill/>
                    </a:ln>
                    <a:extLst>
                      <a:ext uri="{53640926-AAD7-44D8-BBD7-CCE9431645EC}">
                        <a14:shadowObscured xmlns:a14="http://schemas.microsoft.com/office/drawing/2010/main"/>
                      </a:ext>
                    </a:extLst>
                  </pic:spPr>
                </pic:pic>
              </a:graphicData>
            </a:graphic>
          </wp:inline>
        </w:drawing>
      </w:r>
    </w:p>
    <w:p w14:paraId="5B0C5B40" w14:textId="77777777" w:rsidR="00AE1CBF" w:rsidRPr="00992CAE" w:rsidRDefault="00AE1CBF" w:rsidP="00AE1CBF">
      <w:pPr>
        <w:pStyle w:val="Caption"/>
        <w:spacing w:line="480" w:lineRule="auto"/>
        <w:rPr>
          <w:rFonts w:ascii="Times New Roman" w:hAnsi="Times New Roman" w:cs="Times New Roman"/>
          <w:sz w:val="22"/>
          <w:szCs w:val="22"/>
        </w:rPr>
      </w:pPr>
      <w:r w:rsidRPr="00992CAE">
        <w:rPr>
          <w:rFonts w:ascii="Times New Roman" w:hAnsi="Times New Roman" w:cs="Times New Roman"/>
          <w:sz w:val="22"/>
          <w:szCs w:val="22"/>
        </w:rPr>
        <w:t xml:space="preserve">Figure </w:t>
      </w:r>
      <w:r w:rsidRPr="00992CAE">
        <w:rPr>
          <w:rFonts w:ascii="Times New Roman" w:hAnsi="Times New Roman" w:cs="Times New Roman"/>
          <w:sz w:val="22"/>
          <w:szCs w:val="22"/>
        </w:rPr>
        <w:fldChar w:fldCharType="begin"/>
      </w:r>
      <w:r w:rsidRPr="00992CAE">
        <w:rPr>
          <w:rFonts w:ascii="Times New Roman" w:hAnsi="Times New Roman" w:cs="Times New Roman"/>
          <w:sz w:val="22"/>
          <w:szCs w:val="22"/>
        </w:rPr>
        <w:instrText xml:space="preserve"> SEQ Figure \* ARABIC </w:instrText>
      </w:r>
      <w:r w:rsidRPr="00992CAE">
        <w:rPr>
          <w:rFonts w:ascii="Times New Roman" w:hAnsi="Times New Roman" w:cs="Times New Roman"/>
          <w:sz w:val="22"/>
          <w:szCs w:val="22"/>
        </w:rPr>
        <w:fldChar w:fldCharType="separate"/>
      </w:r>
      <w:r w:rsidR="00853CC5">
        <w:rPr>
          <w:rFonts w:ascii="Times New Roman" w:hAnsi="Times New Roman" w:cs="Times New Roman"/>
          <w:noProof/>
          <w:sz w:val="22"/>
          <w:szCs w:val="22"/>
        </w:rPr>
        <w:t>5</w:t>
      </w:r>
      <w:r w:rsidRPr="00992CAE">
        <w:rPr>
          <w:rFonts w:ascii="Times New Roman" w:hAnsi="Times New Roman" w:cs="Times New Roman"/>
          <w:noProof/>
          <w:sz w:val="22"/>
          <w:szCs w:val="22"/>
        </w:rPr>
        <w:fldChar w:fldCharType="end"/>
      </w:r>
      <w:r w:rsidRPr="00992CAE">
        <w:rPr>
          <w:rFonts w:ascii="Times New Roman" w:hAnsi="Times New Roman" w:cs="Times New Roman"/>
          <w:sz w:val="22"/>
          <w:szCs w:val="22"/>
        </w:rPr>
        <w:t xml:space="preserve">: Dot plots derived from the S-plot p(corr)[1] for the TG OPLS-DA model (M3) values showing the relationship between the degree of unsaturation (total number of carbon (C=C) double bonds) and total TG chain length with larger grey dots representing greater correlation with the fish oil intervention. </w:t>
      </w:r>
    </w:p>
    <w:p w14:paraId="1AB81B77" w14:textId="77777777" w:rsidR="00CE639D" w:rsidRPr="00992CAE" w:rsidRDefault="00CE639D" w:rsidP="00F11D70">
      <w:pPr>
        <w:pStyle w:val="Heading2"/>
        <w:spacing w:line="480" w:lineRule="auto"/>
        <w:rPr>
          <w:rFonts w:ascii="Times New Roman" w:hAnsi="Times New Roman" w:cs="Times New Roman"/>
          <w:sz w:val="22"/>
          <w:szCs w:val="22"/>
        </w:rPr>
      </w:pPr>
    </w:p>
    <w:p w14:paraId="52F6D2A8" w14:textId="5461C3E5" w:rsidR="00F3395E" w:rsidRPr="00992CAE" w:rsidRDefault="00F3395E" w:rsidP="00F11D70">
      <w:pPr>
        <w:pStyle w:val="Heading2"/>
        <w:spacing w:line="480" w:lineRule="auto"/>
        <w:rPr>
          <w:rFonts w:ascii="Times New Roman" w:hAnsi="Times New Roman" w:cs="Times New Roman"/>
          <w:sz w:val="22"/>
          <w:szCs w:val="22"/>
        </w:rPr>
      </w:pPr>
      <w:r w:rsidRPr="00992CAE">
        <w:rPr>
          <w:rFonts w:ascii="Times New Roman" w:hAnsi="Times New Roman" w:cs="Times New Roman"/>
          <w:sz w:val="22"/>
          <w:szCs w:val="22"/>
        </w:rPr>
        <w:t>ROC curve and logistic regression analysis confirmed that phospholipid lipids provide the markers</w:t>
      </w:r>
      <w:r w:rsidR="00EC76DA" w:rsidRPr="00992CAE">
        <w:rPr>
          <w:rFonts w:ascii="Times New Roman" w:hAnsi="Times New Roman" w:cs="Times New Roman"/>
          <w:sz w:val="22"/>
          <w:szCs w:val="22"/>
        </w:rPr>
        <w:t xml:space="preserve"> which discriminate best between no and high fish oil intake</w:t>
      </w:r>
    </w:p>
    <w:p w14:paraId="61FC6B65" w14:textId="21992BD0" w:rsidR="00F3395E" w:rsidRDefault="00F3395E" w:rsidP="00F11D70">
      <w:pPr>
        <w:spacing w:line="480" w:lineRule="auto"/>
        <w:rPr>
          <w:rFonts w:ascii="Times New Roman" w:hAnsi="Times New Roman" w:cs="Times New Roman"/>
        </w:rPr>
      </w:pPr>
      <w:r w:rsidRPr="00992CAE">
        <w:rPr>
          <w:rFonts w:ascii="Times New Roman" w:hAnsi="Times New Roman" w:cs="Times New Roman"/>
        </w:rPr>
        <w:t xml:space="preserve">The results of univariate statistical analysis, ROC curve analysis and logistic regression for the selected individual lipids are given in </w:t>
      </w:r>
      <w:r w:rsidR="00A674E8">
        <w:rPr>
          <w:rFonts w:ascii="Times New Roman" w:hAnsi="Times New Roman" w:cs="Times New Roman"/>
          <w:b/>
        </w:rPr>
        <w:t>Tables</w:t>
      </w:r>
      <w:r w:rsidRPr="00992CAE">
        <w:rPr>
          <w:rFonts w:ascii="Times New Roman" w:hAnsi="Times New Roman" w:cs="Times New Roman"/>
          <w:b/>
        </w:rPr>
        <w:t xml:space="preserve"> 3</w:t>
      </w:r>
      <w:r w:rsidR="00A674E8">
        <w:rPr>
          <w:rFonts w:ascii="Times New Roman" w:hAnsi="Times New Roman" w:cs="Times New Roman"/>
          <w:b/>
        </w:rPr>
        <w:t xml:space="preserve"> and S2</w:t>
      </w:r>
      <w:r w:rsidR="00594583" w:rsidRPr="00992CAE">
        <w:rPr>
          <w:rFonts w:ascii="Times New Roman" w:hAnsi="Times New Roman" w:cs="Times New Roman"/>
          <w:b/>
        </w:rPr>
        <w:t>.</w:t>
      </w:r>
      <w:r w:rsidRPr="00992CAE">
        <w:rPr>
          <w:rFonts w:ascii="Times New Roman" w:hAnsi="Times New Roman" w:cs="Times New Roman"/>
        </w:rPr>
        <w:t xml:space="preserve"> ROC curve analysis for a given lipid produced AUC values &gt;0.7 </w:t>
      </w:r>
      <w:r w:rsidRPr="00992CAE">
        <w:rPr>
          <w:rFonts w:ascii="Times New Roman" w:hAnsi="Times New Roman" w:cs="Times New Roman"/>
          <w:b/>
        </w:rPr>
        <w:t xml:space="preserve">(Table </w:t>
      </w:r>
      <w:r w:rsidR="00237F49" w:rsidRPr="00992CAE">
        <w:rPr>
          <w:rFonts w:ascii="Times New Roman" w:hAnsi="Times New Roman" w:cs="Times New Roman"/>
          <w:b/>
        </w:rPr>
        <w:t>3</w:t>
      </w:r>
      <w:r w:rsidR="005039D6">
        <w:rPr>
          <w:rFonts w:ascii="Times New Roman" w:hAnsi="Times New Roman" w:cs="Times New Roman"/>
          <w:b/>
        </w:rPr>
        <w:t xml:space="preserve">; </w:t>
      </w:r>
      <w:r w:rsidR="00231F13">
        <w:rPr>
          <w:rFonts w:ascii="Times New Roman" w:hAnsi="Times New Roman" w:cs="Times New Roman"/>
          <w:b/>
        </w:rPr>
        <w:t xml:space="preserve">Figure </w:t>
      </w:r>
      <w:r w:rsidR="005039D6">
        <w:rPr>
          <w:rFonts w:ascii="Times New Roman" w:hAnsi="Times New Roman" w:cs="Times New Roman"/>
          <w:b/>
        </w:rPr>
        <w:t>S</w:t>
      </w:r>
      <w:r w:rsidR="00231F13">
        <w:rPr>
          <w:rFonts w:ascii="Times New Roman" w:hAnsi="Times New Roman" w:cs="Times New Roman"/>
          <w:b/>
        </w:rPr>
        <w:t>2</w:t>
      </w:r>
      <w:r w:rsidRPr="00992CAE">
        <w:rPr>
          <w:rFonts w:ascii="Times New Roman" w:hAnsi="Times New Roman" w:cs="Times New Roman"/>
          <w:b/>
        </w:rPr>
        <w:t xml:space="preserve">) </w:t>
      </w:r>
      <w:r w:rsidRPr="00992CAE">
        <w:rPr>
          <w:rFonts w:ascii="Times New Roman" w:hAnsi="Times New Roman" w:cs="Times New Roman"/>
        </w:rPr>
        <w:t>but were consistently less than those calculated for the multivariate ROC curves derived from OPLS-DA models of the selected lipid classes. PC and PE, in particular PC(38:6), PC(36:5) and PE(36:5)</w:t>
      </w:r>
      <w:r w:rsidR="003078C6" w:rsidRPr="00992CAE">
        <w:rPr>
          <w:rFonts w:ascii="Times New Roman" w:hAnsi="Times New Roman" w:cs="Times New Roman"/>
        </w:rPr>
        <w:t>,</w:t>
      </w:r>
      <w:r w:rsidRPr="00992CAE">
        <w:rPr>
          <w:rFonts w:ascii="Times New Roman" w:hAnsi="Times New Roman" w:cs="Times New Roman"/>
        </w:rPr>
        <w:t xml:space="preserve"> had AUC values &gt;0.9, comparable to those observed with the multivariate ROC curves whilst also having the greatest fold changes (</w:t>
      </w:r>
      <w:r w:rsidR="00416FEA">
        <w:rPr>
          <w:rFonts w:ascii="Times New Roman" w:hAnsi="Times New Roman" w:cs="Times New Roman"/>
        </w:rPr>
        <w:t>~5 compared to ~</w:t>
      </w:r>
      <w:r w:rsidRPr="00992CAE">
        <w:rPr>
          <w:rFonts w:ascii="Times New Roman" w:hAnsi="Times New Roman" w:cs="Times New Roman"/>
        </w:rPr>
        <w:t>2 for TG</w:t>
      </w:r>
      <w:r w:rsidR="00771807" w:rsidRPr="00992CAE">
        <w:rPr>
          <w:rFonts w:ascii="Times New Roman" w:hAnsi="Times New Roman" w:cs="Times New Roman"/>
        </w:rPr>
        <w:t>s</w:t>
      </w:r>
      <w:r w:rsidRPr="00992CAE">
        <w:rPr>
          <w:rFonts w:ascii="Times New Roman" w:hAnsi="Times New Roman" w:cs="Times New Roman"/>
        </w:rPr>
        <w:t xml:space="preserve"> and </w:t>
      </w:r>
      <w:r w:rsidR="00771807" w:rsidRPr="00992CAE">
        <w:rPr>
          <w:rFonts w:ascii="Times New Roman" w:hAnsi="Times New Roman" w:cs="Times New Roman"/>
        </w:rPr>
        <w:t>NE</w:t>
      </w:r>
      <w:r w:rsidRPr="00992CAE">
        <w:rPr>
          <w:rFonts w:ascii="Times New Roman" w:hAnsi="Times New Roman" w:cs="Times New Roman"/>
        </w:rPr>
        <w:t>FA</w:t>
      </w:r>
      <w:r w:rsidR="00771807" w:rsidRPr="00992CAE">
        <w:rPr>
          <w:rFonts w:ascii="Times New Roman" w:hAnsi="Times New Roman" w:cs="Times New Roman"/>
        </w:rPr>
        <w:t>s</w:t>
      </w:r>
      <w:r w:rsidRPr="00992CAE">
        <w:rPr>
          <w:rFonts w:ascii="Times New Roman" w:hAnsi="Times New Roman" w:cs="Times New Roman"/>
        </w:rPr>
        <w:t xml:space="preserve">, </w:t>
      </w:r>
      <w:r w:rsidRPr="00992CAE">
        <w:rPr>
          <w:rFonts w:ascii="Times New Roman" w:hAnsi="Times New Roman" w:cs="Times New Roman"/>
          <w:b/>
        </w:rPr>
        <w:t>Table 3</w:t>
      </w:r>
      <w:r w:rsidRPr="00992CAE">
        <w:rPr>
          <w:rFonts w:ascii="Times New Roman" w:hAnsi="Times New Roman" w:cs="Times New Roman"/>
        </w:rPr>
        <w:t xml:space="preserve">). However, PE(36:5) is a less reliable indicator of fish oil consumption due to high degree of missing values (27%) </w:t>
      </w:r>
      <w:r w:rsidR="00D24022" w:rsidRPr="00992CAE">
        <w:rPr>
          <w:rFonts w:ascii="Times New Roman" w:hAnsi="Times New Roman" w:cs="Times New Roman"/>
        </w:rPr>
        <w:t xml:space="preserve">in the analyses </w:t>
      </w:r>
      <w:r w:rsidRPr="00992CAE">
        <w:rPr>
          <w:rFonts w:ascii="Times New Roman" w:hAnsi="Times New Roman" w:cs="Times New Roman"/>
        </w:rPr>
        <w:t xml:space="preserve">compared to the corresponding PC. This </w:t>
      </w:r>
      <w:r w:rsidR="008D089A" w:rsidRPr="00992CAE">
        <w:rPr>
          <w:rFonts w:ascii="Times New Roman" w:hAnsi="Times New Roman" w:cs="Times New Roman"/>
        </w:rPr>
        <w:t>‘</w:t>
      </w:r>
      <w:r w:rsidRPr="00992CAE">
        <w:rPr>
          <w:rFonts w:ascii="Times New Roman" w:hAnsi="Times New Roman" w:cs="Times New Roman"/>
        </w:rPr>
        <w:t>missingness</w:t>
      </w:r>
      <w:r w:rsidR="008D089A" w:rsidRPr="00992CAE">
        <w:rPr>
          <w:rFonts w:ascii="Times New Roman" w:hAnsi="Times New Roman" w:cs="Times New Roman"/>
        </w:rPr>
        <w:t>’</w:t>
      </w:r>
      <w:r w:rsidRPr="00992CAE">
        <w:rPr>
          <w:rFonts w:ascii="Times New Roman" w:hAnsi="Times New Roman" w:cs="Times New Roman"/>
        </w:rPr>
        <w:t xml:space="preserve"> was particular</w:t>
      </w:r>
      <w:r w:rsidR="00E96936" w:rsidRPr="00992CAE">
        <w:rPr>
          <w:rFonts w:ascii="Times New Roman" w:hAnsi="Times New Roman" w:cs="Times New Roman"/>
        </w:rPr>
        <w:t>ly</w:t>
      </w:r>
      <w:r w:rsidRPr="00992CAE">
        <w:rPr>
          <w:rFonts w:ascii="Times New Roman" w:hAnsi="Times New Roman" w:cs="Times New Roman"/>
        </w:rPr>
        <w:t xml:space="preserve"> apparent for the control group where values fell below the DI</w:t>
      </w:r>
      <w:r w:rsidR="00594583" w:rsidRPr="00992CAE">
        <w:rPr>
          <w:rFonts w:ascii="Times New Roman" w:hAnsi="Times New Roman" w:cs="Times New Roman"/>
        </w:rPr>
        <w:t>-</w:t>
      </w:r>
      <w:r w:rsidRPr="00992CAE">
        <w:rPr>
          <w:rFonts w:ascii="Times New Roman" w:hAnsi="Times New Roman" w:cs="Times New Roman"/>
        </w:rPr>
        <w:t xml:space="preserve">MS limit of detection as a result of the large dynamic range of </w:t>
      </w:r>
      <w:r w:rsidR="00771807" w:rsidRPr="00992CAE">
        <w:rPr>
          <w:rFonts w:ascii="Times New Roman" w:hAnsi="Times New Roman" w:cs="Times New Roman"/>
        </w:rPr>
        <w:t>NE</w:t>
      </w:r>
      <w:r w:rsidRPr="00992CAE">
        <w:rPr>
          <w:rFonts w:ascii="Times New Roman" w:hAnsi="Times New Roman" w:cs="Times New Roman"/>
        </w:rPr>
        <w:t>FA</w:t>
      </w:r>
      <w:r w:rsidR="00771807" w:rsidRPr="00992CAE">
        <w:rPr>
          <w:rFonts w:ascii="Times New Roman" w:hAnsi="Times New Roman" w:cs="Times New Roman"/>
        </w:rPr>
        <w:t>s</w:t>
      </w:r>
      <w:r w:rsidRPr="00992CAE">
        <w:rPr>
          <w:rFonts w:ascii="Times New Roman" w:hAnsi="Times New Roman" w:cs="Times New Roman"/>
        </w:rPr>
        <w:t xml:space="preserve"> and PE</w:t>
      </w:r>
      <w:r w:rsidR="00771807" w:rsidRPr="00992CAE">
        <w:rPr>
          <w:rFonts w:ascii="Times New Roman" w:hAnsi="Times New Roman" w:cs="Times New Roman"/>
        </w:rPr>
        <w:t>s</w:t>
      </w:r>
      <w:r w:rsidRPr="00992CAE">
        <w:rPr>
          <w:rFonts w:ascii="Times New Roman" w:hAnsi="Times New Roman" w:cs="Times New Roman"/>
        </w:rPr>
        <w:t xml:space="preserve"> detected in negative mode.</w:t>
      </w:r>
    </w:p>
    <w:p w14:paraId="7DF394BB" w14:textId="77777777" w:rsidR="007E0237" w:rsidRPr="00992CAE" w:rsidRDefault="007E0237" w:rsidP="007E0237">
      <w:pPr>
        <w:pStyle w:val="Caption"/>
        <w:keepNext/>
        <w:spacing w:line="480" w:lineRule="auto"/>
        <w:rPr>
          <w:rFonts w:ascii="Times New Roman" w:hAnsi="Times New Roman" w:cs="Times New Roman"/>
          <w:sz w:val="22"/>
          <w:szCs w:val="22"/>
        </w:rPr>
      </w:pPr>
      <w:r w:rsidRPr="00992CAE">
        <w:rPr>
          <w:rFonts w:ascii="Times New Roman" w:hAnsi="Times New Roman" w:cs="Times New Roman"/>
          <w:sz w:val="22"/>
          <w:szCs w:val="22"/>
        </w:rPr>
        <w:t xml:space="preserve">Table </w:t>
      </w:r>
      <w:r w:rsidRPr="00992CAE">
        <w:rPr>
          <w:rFonts w:ascii="Times New Roman" w:hAnsi="Times New Roman" w:cs="Times New Roman"/>
          <w:sz w:val="22"/>
          <w:szCs w:val="22"/>
        </w:rPr>
        <w:fldChar w:fldCharType="begin"/>
      </w:r>
      <w:r w:rsidRPr="00992CAE">
        <w:rPr>
          <w:rFonts w:ascii="Times New Roman" w:hAnsi="Times New Roman" w:cs="Times New Roman"/>
          <w:sz w:val="22"/>
          <w:szCs w:val="22"/>
        </w:rPr>
        <w:instrText xml:space="preserve"> SEQ Table \* ARABIC </w:instrText>
      </w:r>
      <w:r w:rsidRPr="00992CAE">
        <w:rPr>
          <w:rFonts w:ascii="Times New Roman" w:hAnsi="Times New Roman" w:cs="Times New Roman"/>
          <w:sz w:val="22"/>
          <w:szCs w:val="22"/>
        </w:rPr>
        <w:fldChar w:fldCharType="separate"/>
      </w:r>
      <w:r w:rsidR="00853CC5">
        <w:rPr>
          <w:rFonts w:ascii="Times New Roman" w:hAnsi="Times New Roman" w:cs="Times New Roman"/>
          <w:noProof/>
          <w:sz w:val="22"/>
          <w:szCs w:val="22"/>
        </w:rPr>
        <w:t>3</w:t>
      </w:r>
      <w:r w:rsidRPr="00992CAE">
        <w:rPr>
          <w:rFonts w:ascii="Times New Roman" w:hAnsi="Times New Roman" w:cs="Times New Roman"/>
          <w:sz w:val="22"/>
          <w:szCs w:val="22"/>
        </w:rPr>
        <w:fldChar w:fldCharType="end"/>
      </w:r>
      <w:r w:rsidRPr="00992CAE">
        <w:rPr>
          <w:rFonts w:ascii="Times New Roman" w:hAnsi="Times New Roman" w:cs="Times New Roman"/>
          <w:sz w:val="22"/>
          <w:szCs w:val="22"/>
        </w:rPr>
        <w:t>: Summary of the univariate statistical and ROC curve analysis of individual lipids elevated in human adipose tissue as the result of n-3 PUFA supplementation equivalent to the habitual consumption of ‘4 portions’ of oily fish per week.</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809"/>
        <w:gridCol w:w="1076"/>
        <w:gridCol w:w="1295"/>
        <w:gridCol w:w="1298"/>
        <w:gridCol w:w="1276"/>
        <w:gridCol w:w="1173"/>
        <w:gridCol w:w="1276"/>
        <w:gridCol w:w="1326"/>
      </w:tblGrid>
      <w:tr w:rsidR="007E0237" w:rsidRPr="00992CAE" w14:paraId="77877D9A" w14:textId="77777777" w:rsidTr="007647B7">
        <w:trPr>
          <w:trHeight w:val="300"/>
        </w:trPr>
        <w:tc>
          <w:tcPr>
            <w:tcW w:w="957" w:type="dxa"/>
            <w:tcBorders>
              <w:top w:val="single" w:sz="12" w:space="0" w:color="auto"/>
              <w:bottom w:val="single" w:sz="12" w:space="0" w:color="auto"/>
            </w:tcBorders>
            <w:noWrap/>
            <w:vAlign w:val="center"/>
            <w:hideMark/>
          </w:tcPr>
          <w:p w14:paraId="049DC006" w14:textId="77777777" w:rsidR="007E0237" w:rsidRPr="00416FEA" w:rsidRDefault="007E0237" w:rsidP="007647B7">
            <w:pPr>
              <w:rPr>
                <w:rFonts w:ascii="Times New Roman" w:hAnsi="Times New Roman" w:cs="Times New Roman"/>
                <w:b/>
                <w:sz w:val="18"/>
                <w:szCs w:val="18"/>
              </w:rPr>
            </w:pPr>
          </w:p>
          <w:p w14:paraId="32DC63D9"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Lipid</w:t>
            </w:r>
          </w:p>
        </w:tc>
        <w:tc>
          <w:tcPr>
            <w:tcW w:w="809" w:type="dxa"/>
            <w:tcBorders>
              <w:top w:val="single" w:sz="12" w:space="0" w:color="auto"/>
              <w:bottom w:val="single" w:sz="12" w:space="0" w:color="auto"/>
            </w:tcBorders>
            <w:noWrap/>
            <w:vAlign w:val="center"/>
            <w:hideMark/>
          </w:tcPr>
          <w:p w14:paraId="4BEF421D" w14:textId="77777777" w:rsidR="007E0237" w:rsidRPr="00416FEA" w:rsidRDefault="007E0237" w:rsidP="007647B7">
            <w:pPr>
              <w:jc w:val="center"/>
              <w:rPr>
                <w:rFonts w:ascii="Times New Roman" w:hAnsi="Times New Roman" w:cs="Times New Roman"/>
                <w:b/>
                <w:i/>
                <w:sz w:val="18"/>
                <w:szCs w:val="18"/>
              </w:rPr>
            </w:pPr>
            <w:r w:rsidRPr="00416FEA">
              <w:rPr>
                <w:rFonts w:ascii="Times New Roman" w:hAnsi="Times New Roman" w:cs="Times New Roman"/>
                <w:b/>
                <w:i/>
                <w:sz w:val="18"/>
                <w:szCs w:val="18"/>
              </w:rPr>
              <w:t>m/z</w:t>
            </w:r>
          </w:p>
        </w:tc>
        <w:tc>
          <w:tcPr>
            <w:tcW w:w="1071" w:type="dxa"/>
            <w:tcBorders>
              <w:top w:val="single" w:sz="12" w:space="0" w:color="auto"/>
              <w:bottom w:val="single" w:sz="12" w:space="0" w:color="auto"/>
            </w:tcBorders>
            <w:noWrap/>
            <w:vAlign w:val="center"/>
            <w:hideMark/>
          </w:tcPr>
          <w:p w14:paraId="34C83AE9" w14:textId="7A8F1737" w:rsidR="007E0237" w:rsidRPr="00416FEA" w:rsidRDefault="00BB03CC" w:rsidP="007647B7">
            <w:pPr>
              <w:jc w:val="center"/>
              <w:rPr>
                <w:rFonts w:ascii="Times New Roman" w:hAnsi="Times New Roman" w:cs="Times New Roman"/>
                <w:b/>
                <w:sz w:val="18"/>
                <w:szCs w:val="18"/>
              </w:rPr>
            </w:pPr>
            <w:r w:rsidRPr="00416FEA">
              <w:rPr>
                <w:rFonts w:ascii="Times New Roman" w:hAnsi="Times New Roman" w:cs="Times New Roman"/>
                <w:b/>
                <w:sz w:val="18"/>
                <w:szCs w:val="18"/>
              </w:rPr>
              <w:t>A</w:t>
            </w:r>
            <w:r w:rsidR="007E0237" w:rsidRPr="00416FEA">
              <w:rPr>
                <w:rFonts w:ascii="Times New Roman" w:hAnsi="Times New Roman" w:cs="Times New Roman"/>
                <w:b/>
                <w:sz w:val="18"/>
                <w:szCs w:val="18"/>
              </w:rPr>
              <w:t>dduct</w:t>
            </w:r>
          </w:p>
        </w:tc>
        <w:tc>
          <w:tcPr>
            <w:tcW w:w="1295" w:type="dxa"/>
            <w:tcBorders>
              <w:top w:val="single" w:sz="12" w:space="0" w:color="auto"/>
              <w:bottom w:val="single" w:sz="12" w:space="0" w:color="auto"/>
            </w:tcBorders>
            <w:noWrap/>
            <w:vAlign w:val="center"/>
            <w:hideMark/>
          </w:tcPr>
          <w:p w14:paraId="0088D776" w14:textId="77777777" w:rsidR="007E0237" w:rsidRPr="00416FEA" w:rsidRDefault="007E0237" w:rsidP="007647B7">
            <w:pPr>
              <w:jc w:val="center"/>
              <w:rPr>
                <w:rFonts w:ascii="Times New Roman" w:hAnsi="Times New Roman" w:cs="Times New Roman"/>
                <w:b/>
                <w:sz w:val="18"/>
                <w:szCs w:val="18"/>
              </w:rPr>
            </w:pPr>
            <w:r w:rsidRPr="00416FEA">
              <w:rPr>
                <w:rFonts w:ascii="Times New Roman" w:hAnsi="Times New Roman" w:cs="Times New Roman"/>
                <w:b/>
                <w:sz w:val="18"/>
                <w:szCs w:val="18"/>
              </w:rPr>
              <w:t>Mean ± SD ‘Control’ concentration (%TCS)</w:t>
            </w:r>
          </w:p>
        </w:tc>
        <w:tc>
          <w:tcPr>
            <w:tcW w:w="1298" w:type="dxa"/>
            <w:tcBorders>
              <w:top w:val="single" w:sz="12" w:space="0" w:color="auto"/>
              <w:bottom w:val="single" w:sz="12" w:space="0" w:color="auto"/>
            </w:tcBorders>
            <w:noWrap/>
            <w:vAlign w:val="center"/>
            <w:hideMark/>
          </w:tcPr>
          <w:p w14:paraId="1CBE830A" w14:textId="77777777" w:rsidR="007E0237" w:rsidRPr="00416FEA" w:rsidRDefault="007E0237" w:rsidP="007647B7">
            <w:pPr>
              <w:jc w:val="center"/>
              <w:rPr>
                <w:rFonts w:ascii="Times New Roman" w:hAnsi="Times New Roman" w:cs="Times New Roman"/>
                <w:b/>
                <w:sz w:val="18"/>
                <w:szCs w:val="18"/>
              </w:rPr>
            </w:pPr>
            <w:r w:rsidRPr="00416FEA">
              <w:rPr>
                <w:rFonts w:ascii="Times New Roman" w:hAnsi="Times New Roman" w:cs="Times New Roman"/>
                <w:b/>
                <w:sz w:val="18"/>
                <w:szCs w:val="18"/>
              </w:rPr>
              <w:t>Mean ±SD  ‘Fish oil’ concentration (%TCS)</w:t>
            </w:r>
          </w:p>
        </w:tc>
        <w:tc>
          <w:tcPr>
            <w:tcW w:w="1276" w:type="dxa"/>
            <w:tcBorders>
              <w:top w:val="single" w:sz="12" w:space="0" w:color="auto"/>
              <w:bottom w:val="single" w:sz="12" w:space="0" w:color="auto"/>
            </w:tcBorders>
            <w:noWrap/>
            <w:vAlign w:val="center"/>
            <w:hideMark/>
          </w:tcPr>
          <w:p w14:paraId="53B5E0D0" w14:textId="77777777" w:rsidR="007E0237" w:rsidRPr="00416FEA" w:rsidRDefault="007E0237" w:rsidP="007647B7">
            <w:pPr>
              <w:jc w:val="center"/>
              <w:rPr>
                <w:rFonts w:ascii="Times New Roman" w:hAnsi="Times New Roman" w:cs="Times New Roman"/>
                <w:b/>
                <w:sz w:val="18"/>
                <w:szCs w:val="18"/>
              </w:rPr>
            </w:pPr>
            <w:r w:rsidRPr="00416FEA">
              <w:rPr>
                <w:rFonts w:ascii="Times New Roman" w:hAnsi="Times New Roman" w:cs="Times New Roman"/>
                <w:b/>
                <w:sz w:val="18"/>
                <w:szCs w:val="18"/>
              </w:rPr>
              <w:t>Fold change with 95% confidence interval</w:t>
            </w:r>
          </w:p>
        </w:tc>
        <w:tc>
          <w:tcPr>
            <w:tcW w:w="1059" w:type="dxa"/>
            <w:tcBorders>
              <w:top w:val="single" w:sz="12" w:space="0" w:color="auto"/>
              <w:bottom w:val="single" w:sz="12" w:space="0" w:color="auto"/>
            </w:tcBorders>
            <w:noWrap/>
            <w:vAlign w:val="center"/>
            <w:hideMark/>
          </w:tcPr>
          <w:p w14:paraId="037E6A2A" w14:textId="77777777" w:rsidR="007E0237" w:rsidRPr="00416FEA" w:rsidRDefault="007E0237" w:rsidP="007647B7">
            <w:pPr>
              <w:jc w:val="center"/>
              <w:rPr>
                <w:rFonts w:ascii="Times New Roman" w:hAnsi="Times New Roman" w:cs="Times New Roman"/>
                <w:b/>
                <w:sz w:val="18"/>
                <w:szCs w:val="18"/>
              </w:rPr>
            </w:pPr>
            <w:r w:rsidRPr="00416FEA">
              <w:rPr>
                <w:rFonts w:ascii="Times New Roman" w:hAnsi="Times New Roman" w:cs="Times New Roman"/>
                <w:b/>
                <w:sz w:val="18"/>
                <w:szCs w:val="18"/>
              </w:rPr>
              <w:t>Mann-Whitney U test P value</w:t>
            </w:r>
          </w:p>
        </w:tc>
        <w:tc>
          <w:tcPr>
            <w:tcW w:w="1276" w:type="dxa"/>
            <w:tcBorders>
              <w:top w:val="single" w:sz="12" w:space="0" w:color="auto"/>
              <w:bottom w:val="single" w:sz="12" w:space="0" w:color="auto"/>
            </w:tcBorders>
            <w:noWrap/>
            <w:vAlign w:val="center"/>
            <w:hideMark/>
          </w:tcPr>
          <w:p w14:paraId="23BB79EB" w14:textId="77777777" w:rsidR="007E0237" w:rsidRPr="00416FEA" w:rsidRDefault="007E0237" w:rsidP="007647B7">
            <w:pPr>
              <w:jc w:val="center"/>
              <w:rPr>
                <w:rFonts w:ascii="Times New Roman" w:hAnsi="Times New Roman" w:cs="Times New Roman"/>
                <w:b/>
                <w:sz w:val="18"/>
                <w:szCs w:val="18"/>
              </w:rPr>
            </w:pPr>
            <w:r w:rsidRPr="00416FEA">
              <w:rPr>
                <w:rFonts w:ascii="Times New Roman" w:hAnsi="Times New Roman" w:cs="Times New Roman"/>
                <w:b/>
                <w:sz w:val="18"/>
                <w:szCs w:val="18"/>
              </w:rPr>
              <w:t>ROC curve</w:t>
            </w:r>
          </w:p>
          <w:p w14:paraId="6A40E9BC" w14:textId="77777777" w:rsidR="007E0237" w:rsidRPr="00416FEA" w:rsidRDefault="007E0237" w:rsidP="007647B7">
            <w:pPr>
              <w:jc w:val="center"/>
              <w:rPr>
                <w:rFonts w:ascii="Times New Roman" w:hAnsi="Times New Roman" w:cs="Times New Roman"/>
                <w:b/>
                <w:sz w:val="18"/>
                <w:szCs w:val="18"/>
              </w:rPr>
            </w:pPr>
            <w:r w:rsidRPr="00416FEA">
              <w:rPr>
                <w:rFonts w:ascii="Times New Roman" w:hAnsi="Times New Roman" w:cs="Times New Roman"/>
                <w:b/>
                <w:sz w:val="18"/>
                <w:szCs w:val="18"/>
              </w:rPr>
              <w:t>AUC ± SEM</w:t>
            </w:r>
          </w:p>
        </w:tc>
        <w:tc>
          <w:tcPr>
            <w:tcW w:w="1164" w:type="dxa"/>
            <w:tcBorders>
              <w:top w:val="single" w:sz="12" w:space="0" w:color="auto"/>
              <w:bottom w:val="single" w:sz="12" w:space="0" w:color="auto"/>
            </w:tcBorders>
            <w:noWrap/>
            <w:vAlign w:val="center"/>
            <w:hideMark/>
          </w:tcPr>
          <w:p w14:paraId="5753C86F" w14:textId="77777777" w:rsidR="007E0237" w:rsidRPr="00416FEA" w:rsidRDefault="007E0237" w:rsidP="007647B7">
            <w:pPr>
              <w:jc w:val="center"/>
              <w:rPr>
                <w:rFonts w:ascii="Times New Roman" w:hAnsi="Times New Roman" w:cs="Times New Roman"/>
                <w:b/>
                <w:sz w:val="18"/>
                <w:szCs w:val="18"/>
                <w:vertAlign w:val="superscript"/>
              </w:rPr>
            </w:pPr>
            <w:r w:rsidRPr="00416FEA">
              <w:rPr>
                <w:rFonts w:ascii="Times New Roman" w:hAnsi="Times New Roman" w:cs="Times New Roman"/>
                <w:b/>
                <w:sz w:val="18"/>
                <w:szCs w:val="18"/>
              </w:rPr>
              <w:t>Concentration threshold</w:t>
            </w:r>
            <w:r w:rsidRPr="00416FEA">
              <w:rPr>
                <w:rFonts w:ascii="Times New Roman" w:hAnsi="Times New Roman" w:cs="Times New Roman"/>
                <w:b/>
                <w:sz w:val="18"/>
                <w:szCs w:val="18"/>
                <w:vertAlign w:val="superscript"/>
              </w:rPr>
              <w:t>2</w:t>
            </w:r>
          </w:p>
          <w:p w14:paraId="443D1CD2" w14:textId="77777777" w:rsidR="007E0237" w:rsidRPr="00416FEA" w:rsidRDefault="007E0237" w:rsidP="007647B7">
            <w:pPr>
              <w:jc w:val="center"/>
              <w:rPr>
                <w:rFonts w:ascii="Times New Roman" w:hAnsi="Times New Roman" w:cs="Times New Roman"/>
                <w:b/>
                <w:sz w:val="18"/>
                <w:szCs w:val="18"/>
              </w:rPr>
            </w:pPr>
            <w:r w:rsidRPr="00416FEA">
              <w:rPr>
                <w:rFonts w:ascii="Times New Roman" w:hAnsi="Times New Roman" w:cs="Times New Roman"/>
                <w:b/>
                <w:sz w:val="18"/>
                <w:szCs w:val="18"/>
              </w:rPr>
              <w:t>(%TCS)</w:t>
            </w:r>
          </w:p>
        </w:tc>
      </w:tr>
      <w:tr w:rsidR="007E0237" w:rsidRPr="00992CAE" w14:paraId="3F0C9ED8" w14:textId="77777777" w:rsidTr="007647B7">
        <w:trPr>
          <w:trHeight w:val="300"/>
        </w:trPr>
        <w:tc>
          <w:tcPr>
            <w:tcW w:w="957" w:type="dxa"/>
            <w:tcBorders>
              <w:top w:val="single" w:sz="12" w:space="0" w:color="auto"/>
            </w:tcBorders>
            <w:noWrap/>
            <w:vAlign w:val="center"/>
          </w:tcPr>
          <w:p w14:paraId="23EA6A91"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TG(46:4)</w:t>
            </w:r>
          </w:p>
        </w:tc>
        <w:tc>
          <w:tcPr>
            <w:tcW w:w="809" w:type="dxa"/>
            <w:tcBorders>
              <w:top w:val="single" w:sz="12" w:space="0" w:color="auto"/>
            </w:tcBorders>
            <w:noWrap/>
            <w:vAlign w:val="center"/>
          </w:tcPr>
          <w:p w14:paraId="73070C9F"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788.673</w:t>
            </w:r>
          </w:p>
        </w:tc>
        <w:tc>
          <w:tcPr>
            <w:tcW w:w="1071" w:type="dxa"/>
            <w:tcBorders>
              <w:top w:val="single" w:sz="12" w:space="0" w:color="auto"/>
            </w:tcBorders>
            <w:noWrap/>
            <w:vAlign w:val="center"/>
          </w:tcPr>
          <w:p w14:paraId="707C28B2"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tcBorders>
              <w:top w:val="single" w:sz="12" w:space="0" w:color="auto"/>
            </w:tcBorders>
            <w:noWrap/>
            <w:vAlign w:val="center"/>
          </w:tcPr>
          <w:p w14:paraId="66321518"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0.015 ± 0.030</w:t>
            </w:r>
          </w:p>
        </w:tc>
        <w:tc>
          <w:tcPr>
            <w:tcW w:w="1298" w:type="dxa"/>
            <w:tcBorders>
              <w:top w:val="single" w:sz="12" w:space="0" w:color="auto"/>
            </w:tcBorders>
            <w:noWrap/>
            <w:vAlign w:val="center"/>
          </w:tcPr>
          <w:p w14:paraId="2A60313B"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0.023 ± 0.040</w:t>
            </w:r>
          </w:p>
        </w:tc>
        <w:tc>
          <w:tcPr>
            <w:tcW w:w="1276" w:type="dxa"/>
            <w:tcBorders>
              <w:top w:val="single" w:sz="12" w:space="0" w:color="auto"/>
            </w:tcBorders>
            <w:noWrap/>
            <w:vAlign w:val="center"/>
          </w:tcPr>
          <w:p w14:paraId="474D7368"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1.5 (1.3 - 1.6)</w:t>
            </w:r>
          </w:p>
        </w:tc>
        <w:tc>
          <w:tcPr>
            <w:tcW w:w="1059" w:type="dxa"/>
            <w:tcBorders>
              <w:top w:val="single" w:sz="12" w:space="0" w:color="auto"/>
            </w:tcBorders>
            <w:noWrap/>
            <w:vAlign w:val="center"/>
          </w:tcPr>
          <w:p w14:paraId="015147D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0.0076**</w:t>
            </w:r>
          </w:p>
        </w:tc>
        <w:tc>
          <w:tcPr>
            <w:tcW w:w="1276" w:type="dxa"/>
            <w:tcBorders>
              <w:top w:val="single" w:sz="12" w:space="0" w:color="auto"/>
            </w:tcBorders>
            <w:noWrap/>
            <w:vAlign w:val="center"/>
          </w:tcPr>
          <w:p w14:paraId="263E65B1"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0.717 ± 0.077</w:t>
            </w:r>
          </w:p>
        </w:tc>
        <w:tc>
          <w:tcPr>
            <w:tcW w:w="1164" w:type="dxa"/>
            <w:tcBorders>
              <w:top w:val="single" w:sz="12" w:space="0" w:color="auto"/>
            </w:tcBorders>
            <w:noWrap/>
            <w:vAlign w:val="center"/>
          </w:tcPr>
          <w:p w14:paraId="42CFF591"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0.023</w:t>
            </w:r>
          </w:p>
        </w:tc>
      </w:tr>
      <w:tr w:rsidR="007E0237" w:rsidRPr="00992CAE" w14:paraId="5AAAE747" w14:textId="77777777" w:rsidTr="007647B7">
        <w:trPr>
          <w:trHeight w:val="300"/>
        </w:trPr>
        <w:tc>
          <w:tcPr>
            <w:tcW w:w="957" w:type="dxa"/>
            <w:noWrap/>
            <w:vAlign w:val="center"/>
          </w:tcPr>
          <w:p w14:paraId="62369A7C"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TG(46:5)</w:t>
            </w:r>
          </w:p>
        </w:tc>
        <w:tc>
          <w:tcPr>
            <w:tcW w:w="809" w:type="dxa"/>
            <w:noWrap/>
            <w:vAlign w:val="center"/>
          </w:tcPr>
          <w:p w14:paraId="63D174F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786.661</w:t>
            </w:r>
          </w:p>
        </w:tc>
        <w:tc>
          <w:tcPr>
            <w:tcW w:w="1071" w:type="dxa"/>
            <w:noWrap/>
            <w:vAlign w:val="center"/>
          </w:tcPr>
          <w:p w14:paraId="75811379"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tcPr>
          <w:p w14:paraId="73D510CD"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0.002 ± 0.000</w:t>
            </w:r>
          </w:p>
        </w:tc>
        <w:tc>
          <w:tcPr>
            <w:tcW w:w="1298" w:type="dxa"/>
            <w:noWrap/>
            <w:vAlign w:val="center"/>
          </w:tcPr>
          <w:p w14:paraId="4FF26E7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0.004 ± 0.001</w:t>
            </w:r>
          </w:p>
        </w:tc>
        <w:tc>
          <w:tcPr>
            <w:tcW w:w="1276" w:type="dxa"/>
            <w:noWrap/>
            <w:vAlign w:val="center"/>
          </w:tcPr>
          <w:p w14:paraId="228413D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2.3 (1.8 - 2.6)</w:t>
            </w:r>
          </w:p>
        </w:tc>
        <w:tc>
          <w:tcPr>
            <w:tcW w:w="1059" w:type="dxa"/>
            <w:noWrap/>
            <w:vAlign w:val="center"/>
          </w:tcPr>
          <w:p w14:paraId="3FFAAFD8"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0.0006***</w:t>
            </w:r>
          </w:p>
        </w:tc>
        <w:tc>
          <w:tcPr>
            <w:tcW w:w="1276" w:type="dxa"/>
            <w:noWrap/>
            <w:vAlign w:val="center"/>
          </w:tcPr>
          <w:p w14:paraId="0F38D1E8"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0.776 ± 0.073</w:t>
            </w:r>
          </w:p>
        </w:tc>
        <w:tc>
          <w:tcPr>
            <w:tcW w:w="1164" w:type="dxa"/>
            <w:noWrap/>
            <w:vAlign w:val="center"/>
          </w:tcPr>
          <w:p w14:paraId="11D95BF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0.002</w:t>
            </w:r>
          </w:p>
        </w:tc>
      </w:tr>
      <w:tr w:rsidR="007E0237" w:rsidRPr="00992CAE" w14:paraId="09B81F25" w14:textId="77777777" w:rsidTr="007647B7">
        <w:trPr>
          <w:trHeight w:val="300"/>
        </w:trPr>
        <w:tc>
          <w:tcPr>
            <w:tcW w:w="957" w:type="dxa"/>
            <w:noWrap/>
            <w:vAlign w:val="center"/>
          </w:tcPr>
          <w:p w14:paraId="69777DFC"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TG(50:5)</w:t>
            </w:r>
          </w:p>
        </w:tc>
        <w:tc>
          <w:tcPr>
            <w:tcW w:w="809" w:type="dxa"/>
            <w:noWrap/>
            <w:vAlign w:val="center"/>
          </w:tcPr>
          <w:p w14:paraId="28291BAB"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842.723</w:t>
            </w:r>
          </w:p>
        </w:tc>
        <w:tc>
          <w:tcPr>
            <w:tcW w:w="1071" w:type="dxa"/>
            <w:noWrap/>
            <w:vAlign w:val="center"/>
          </w:tcPr>
          <w:p w14:paraId="4C1730E8"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tcPr>
          <w:p w14:paraId="30BC208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0.078 ± 0.003</w:t>
            </w:r>
          </w:p>
        </w:tc>
        <w:tc>
          <w:tcPr>
            <w:tcW w:w="1298" w:type="dxa"/>
            <w:noWrap/>
            <w:vAlign w:val="center"/>
          </w:tcPr>
          <w:p w14:paraId="3C39AD1F"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0.092 ± 0.004</w:t>
            </w:r>
          </w:p>
        </w:tc>
        <w:tc>
          <w:tcPr>
            <w:tcW w:w="1276" w:type="dxa"/>
            <w:noWrap/>
            <w:vAlign w:val="center"/>
          </w:tcPr>
          <w:p w14:paraId="0BB34752"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1.2 (1.2 - 1.2)</w:t>
            </w:r>
          </w:p>
        </w:tc>
        <w:tc>
          <w:tcPr>
            <w:tcW w:w="1059" w:type="dxa"/>
            <w:noWrap/>
            <w:vAlign w:val="center"/>
          </w:tcPr>
          <w:p w14:paraId="77C3CC15"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0.0091**</w:t>
            </w:r>
          </w:p>
        </w:tc>
        <w:tc>
          <w:tcPr>
            <w:tcW w:w="1276" w:type="dxa"/>
            <w:noWrap/>
            <w:vAlign w:val="center"/>
          </w:tcPr>
          <w:p w14:paraId="2D7943C8"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0.712 ± 0.066</w:t>
            </w:r>
          </w:p>
        </w:tc>
        <w:tc>
          <w:tcPr>
            <w:tcW w:w="1164" w:type="dxa"/>
            <w:noWrap/>
            <w:vAlign w:val="center"/>
          </w:tcPr>
          <w:p w14:paraId="202A16C4"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0.091</w:t>
            </w:r>
          </w:p>
        </w:tc>
      </w:tr>
      <w:tr w:rsidR="007E0237" w:rsidRPr="00992CAE" w14:paraId="7E1CC03B" w14:textId="77777777" w:rsidTr="007647B7">
        <w:trPr>
          <w:trHeight w:val="300"/>
        </w:trPr>
        <w:tc>
          <w:tcPr>
            <w:tcW w:w="957" w:type="dxa"/>
            <w:noWrap/>
            <w:vAlign w:val="center"/>
          </w:tcPr>
          <w:p w14:paraId="778F7BEB"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TG(50:6)</w:t>
            </w:r>
          </w:p>
        </w:tc>
        <w:tc>
          <w:tcPr>
            <w:tcW w:w="809" w:type="dxa"/>
            <w:noWrap/>
            <w:vAlign w:val="center"/>
          </w:tcPr>
          <w:p w14:paraId="5691F06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840.708</w:t>
            </w:r>
          </w:p>
        </w:tc>
        <w:tc>
          <w:tcPr>
            <w:tcW w:w="1071" w:type="dxa"/>
            <w:noWrap/>
            <w:vAlign w:val="center"/>
          </w:tcPr>
          <w:p w14:paraId="37BFF648"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tcPr>
          <w:p w14:paraId="5A580CB5"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0.007 ± 0.001</w:t>
            </w:r>
          </w:p>
        </w:tc>
        <w:tc>
          <w:tcPr>
            <w:tcW w:w="1298" w:type="dxa"/>
            <w:noWrap/>
            <w:vAlign w:val="center"/>
          </w:tcPr>
          <w:p w14:paraId="7EEC72D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0.017 ± 0.002</w:t>
            </w:r>
          </w:p>
        </w:tc>
        <w:tc>
          <w:tcPr>
            <w:tcW w:w="1276" w:type="dxa"/>
            <w:noWrap/>
            <w:vAlign w:val="center"/>
          </w:tcPr>
          <w:p w14:paraId="4FFD8774"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2.3 (2.3 - 2.4)</w:t>
            </w:r>
          </w:p>
        </w:tc>
        <w:tc>
          <w:tcPr>
            <w:tcW w:w="1059" w:type="dxa"/>
            <w:noWrap/>
            <w:vAlign w:val="center"/>
          </w:tcPr>
          <w:p w14:paraId="4C424A9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tcPr>
          <w:p w14:paraId="2633D6A6"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0.878 ± 0.045</w:t>
            </w:r>
          </w:p>
        </w:tc>
        <w:tc>
          <w:tcPr>
            <w:tcW w:w="1164" w:type="dxa"/>
            <w:noWrap/>
            <w:vAlign w:val="center"/>
          </w:tcPr>
          <w:p w14:paraId="2DBE71B4"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0.012</w:t>
            </w:r>
          </w:p>
        </w:tc>
      </w:tr>
      <w:tr w:rsidR="007E0237" w:rsidRPr="00992CAE" w14:paraId="4D78F71E" w14:textId="77777777" w:rsidTr="007647B7">
        <w:trPr>
          <w:trHeight w:val="300"/>
        </w:trPr>
        <w:tc>
          <w:tcPr>
            <w:tcW w:w="957" w:type="dxa"/>
            <w:noWrap/>
            <w:vAlign w:val="center"/>
          </w:tcPr>
          <w:p w14:paraId="3007A054"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TG(52:6)</w:t>
            </w:r>
          </w:p>
        </w:tc>
        <w:tc>
          <w:tcPr>
            <w:tcW w:w="809" w:type="dxa"/>
            <w:noWrap/>
            <w:vAlign w:val="center"/>
          </w:tcPr>
          <w:p w14:paraId="2F9E8AF6"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868.739</w:t>
            </w:r>
          </w:p>
        </w:tc>
        <w:tc>
          <w:tcPr>
            <w:tcW w:w="1071" w:type="dxa"/>
            <w:noWrap/>
            <w:vAlign w:val="center"/>
          </w:tcPr>
          <w:p w14:paraId="7045CE0A"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tcPr>
          <w:p w14:paraId="40FE4B32"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0.088 ± 0.003</w:t>
            </w:r>
          </w:p>
        </w:tc>
        <w:tc>
          <w:tcPr>
            <w:tcW w:w="1298" w:type="dxa"/>
            <w:noWrap/>
            <w:vAlign w:val="center"/>
          </w:tcPr>
          <w:p w14:paraId="769796DA"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0.119 ± 0.007</w:t>
            </w:r>
          </w:p>
        </w:tc>
        <w:tc>
          <w:tcPr>
            <w:tcW w:w="1276" w:type="dxa"/>
            <w:noWrap/>
            <w:vAlign w:val="center"/>
          </w:tcPr>
          <w:p w14:paraId="3083134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1.3 (1.3 - 1.4)</w:t>
            </w:r>
          </w:p>
        </w:tc>
        <w:tc>
          <w:tcPr>
            <w:tcW w:w="1059" w:type="dxa"/>
            <w:noWrap/>
            <w:vAlign w:val="center"/>
          </w:tcPr>
          <w:p w14:paraId="2F8805E1"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tcPr>
          <w:p w14:paraId="10565638"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0.816 ± 0.056</w:t>
            </w:r>
          </w:p>
        </w:tc>
        <w:tc>
          <w:tcPr>
            <w:tcW w:w="1164" w:type="dxa"/>
            <w:noWrap/>
            <w:vAlign w:val="center"/>
          </w:tcPr>
          <w:p w14:paraId="5B364EC6"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0.103</w:t>
            </w:r>
          </w:p>
        </w:tc>
      </w:tr>
      <w:tr w:rsidR="007E0237" w:rsidRPr="00992CAE" w14:paraId="0E6624FB" w14:textId="77777777" w:rsidTr="007647B7">
        <w:trPr>
          <w:trHeight w:val="300"/>
        </w:trPr>
        <w:tc>
          <w:tcPr>
            <w:tcW w:w="957" w:type="dxa"/>
            <w:noWrap/>
            <w:vAlign w:val="center"/>
          </w:tcPr>
          <w:p w14:paraId="34AD1709"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TG(52:7)</w:t>
            </w:r>
          </w:p>
        </w:tc>
        <w:tc>
          <w:tcPr>
            <w:tcW w:w="809" w:type="dxa"/>
            <w:noWrap/>
            <w:vAlign w:val="center"/>
          </w:tcPr>
          <w:p w14:paraId="6F5985A4"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866.723</w:t>
            </w:r>
          </w:p>
        </w:tc>
        <w:tc>
          <w:tcPr>
            <w:tcW w:w="1071" w:type="dxa"/>
            <w:noWrap/>
            <w:vAlign w:val="center"/>
          </w:tcPr>
          <w:p w14:paraId="5868C875"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tcPr>
          <w:p w14:paraId="46DF0F4A"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0.006 ± 0.001</w:t>
            </w:r>
          </w:p>
        </w:tc>
        <w:tc>
          <w:tcPr>
            <w:tcW w:w="1298" w:type="dxa"/>
            <w:noWrap/>
            <w:vAlign w:val="center"/>
          </w:tcPr>
          <w:p w14:paraId="765A5B1A"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0.017 ± 0.003</w:t>
            </w:r>
          </w:p>
        </w:tc>
        <w:tc>
          <w:tcPr>
            <w:tcW w:w="1276" w:type="dxa"/>
            <w:noWrap/>
            <w:vAlign w:val="center"/>
          </w:tcPr>
          <w:p w14:paraId="0365F0C1"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2.9 (2.7 – 3.0)</w:t>
            </w:r>
          </w:p>
        </w:tc>
        <w:tc>
          <w:tcPr>
            <w:tcW w:w="1059" w:type="dxa"/>
            <w:noWrap/>
            <w:vAlign w:val="center"/>
          </w:tcPr>
          <w:p w14:paraId="78D1DCC6"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tcPr>
          <w:p w14:paraId="260F8EC5"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0.852 ± 0.055</w:t>
            </w:r>
          </w:p>
        </w:tc>
        <w:tc>
          <w:tcPr>
            <w:tcW w:w="1164" w:type="dxa"/>
            <w:noWrap/>
            <w:vAlign w:val="center"/>
          </w:tcPr>
          <w:p w14:paraId="3DE4D25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0.009</w:t>
            </w:r>
          </w:p>
        </w:tc>
      </w:tr>
      <w:tr w:rsidR="007E0237" w:rsidRPr="00992CAE" w14:paraId="6DB4DAE6" w14:textId="77777777" w:rsidTr="007647B7">
        <w:trPr>
          <w:trHeight w:val="300"/>
        </w:trPr>
        <w:tc>
          <w:tcPr>
            <w:tcW w:w="957" w:type="dxa"/>
            <w:noWrap/>
            <w:vAlign w:val="center"/>
          </w:tcPr>
          <w:p w14:paraId="7FA56EB2"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TG(54:7)</w:t>
            </w:r>
          </w:p>
        </w:tc>
        <w:tc>
          <w:tcPr>
            <w:tcW w:w="809" w:type="dxa"/>
            <w:noWrap/>
            <w:vAlign w:val="center"/>
          </w:tcPr>
          <w:p w14:paraId="0894A7B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894.755</w:t>
            </w:r>
          </w:p>
        </w:tc>
        <w:tc>
          <w:tcPr>
            <w:tcW w:w="1071" w:type="dxa"/>
            <w:noWrap/>
            <w:vAlign w:val="center"/>
          </w:tcPr>
          <w:p w14:paraId="49F3C7EA"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tcPr>
          <w:p w14:paraId="2849361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0.122 ± 0.006</w:t>
            </w:r>
          </w:p>
        </w:tc>
        <w:tc>
          <w:tcPr>
            <w:tcW w:w="1298" w:type="dxa"/>
            <w:noWrap/>
            <w:vAlign w:val="center"/>
          </w:tcPr>
          <w:p w14:paraId="1BAC371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0.180 ± 0.010</w:t>
            </w:r>
          </w:p>
        </w:tc>
        <w:tc>
          <w:tcPr>
            <w:tcW w:w="1276" w:type="dxa"/>
            <w:noWrap/>
            <w:vAlign w:val="center"/>
          </w:tcPr>
          <w:p w14:paraId="38CB46ED"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1.5 (1.4 - 1.5)</w:t>
            </w:r>
          </w:p>
        </w:tc>
        <w:tc>
          <w:tcPr>
            <w:tcW w:w="1059" w:type="dxa"/>
            <w:noWrap/>
            <w:vAlign w:val="center"/>
          </w:tcPr>
          <w:p w14:paraId="696CC172"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tcPr>
          <w:p w14:paraId="0C4619F8"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0.858 ± 0.046</w:t>
            </w:r>
          </w:p>
        </w:tc>
        <w:tc>
          <w:tcPr>
            <w:tcW w:w="1164" w:type="dxa"/>
            <w:noWrap/>
            <w:vAlign w:val="center"/>
          </w:tcPr>
          <w:p w14:paraId="785EF39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0.135</w:t>
            </w:r>
          </w:p>
        </w:tc>
      </w:tr>
      <w:tr w:rsidR="007E0237" w:rsidRPr="00992CAE" w14:paraId="040A70B2" w14:textId="77777777" w:rsidTr="007647B7">
        <w:trPr>
          <w:trHeight w:val="300"/>
        </w:trPr>
        <w:tc>
          <w:tcPr>
            <w:tcW w:w="957" w:type="dxa"/>
            <w:noWrap/>
            <w:vAlign w:val="center"/>
          </w:tcPr>
          <w:p w14:paraId="4E3E95FA"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TG(54:8)</w:t>
            </w:r>
          </w:p>
        </w:tc>
        <w:tc>
          <w:tcPr>
            <w:tcW w:w="809" w:type="dxa"/>
            <w:noWrap/>
            <w:vAlign w:val="center"/>
          </w:tcPr>
          <w:p w14:paraId="520C6B5D"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892.739</w:t>
            </w:r>
          </w:p>
        </w:tc>
        <w:tc>
          <w:tcPr>
            <w:tcW w:w="1071" w:type="dxa"/>
            <w:noWrap/>
            <w:vAlign w:val="center"/>
          </w:tcPr>
          <w:p w14:paraId="417FBCE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tcPr>
          <w:p w14:paraId="5C7FD0C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0.008 ± 0.001</w:t>
            </w:r>
          </w:p>
        </w:tc>
        <w:tc>
          <w:tcPr>
            <w:tcW w:w="1298" w:type="dxa"/>
            <w:noWrap/>
            <w:vAlign w:val="center"/>
          </w:tcPr>
          <w:p w14:paraId="2E782ADF"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0.018 ± 0.002</w:t>
            </w:r>
          </w:p>
        </w:tc>
        <w:tc>
          <w:tcPr>
            <w:tcW w:w="1276" w:type="dxa"/>
            <w:noWrap/>
            <w:vAlign w:val="center"/>
          </w:tcPr>
          <w:p w14:paraId="53116DAD"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2.3 (2.2 - 2.5)</w:t>
            </w:r>
          </w:p>
        </w:tc>
        <w:tc>
          <w:tcPr>
            <w:tcW w:w="1059" w:type="dxa"/>
            <w:noWrap/>
            <w:vAlign w:val="center"/>
          </w:tcPr>
          <w:p w14:paraId="5EA95652"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tcPr>
          <w:p w14:paraId="216164C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0.824 ± 0.051</w:t>
            </w:r>
          </w:p>
        </w:tc>
        <w:tc>
          <w:tcPr>
            <w:tcW w:w="1164" w:type="dxa"/>
            <w:noWrap/>
            <w:vAlign w:val="center"/>
          </w:tcPr>
          <w:p w14:paraId="3063E9BB"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0.012</w:t>
            </w:r>
          </w:p>
        </w:tc>
      </w:tr>
      <w:tr w:rsidR="007E0237" w:rsidRPr="00992CAE" w14:paraId="56CD6459" w14:textId="77777777" w:rsidTr="007647B7">
        <w:trPr>
          <w:trHeight w:val="300"/>
        </w:trPr>
        <w:tc>
          <w:tcPr>
            <w:tcW w:w="957" w:type="dxa"/>
            <w:noWrap/>
            <w:vAlign w:val="center"/>
            <w:hideMark/>
          </w:tcPr>
          <w:p w14:paraId="1F921443"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TG(55:6)</w:t>
            </w:r>
          </w:p>
        </w:tc>
        <w:tc>
          <w:tcPr>
            <w:tcW w:w="809" w:type="dxa"/>
            <w:noWrap/>
            <w:vAlign w:val="center"/>
          </w:tcPr>
          <w:p w14:paraId="42201FA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910.786</w:t>
            </w:r>
          </w:p>
        </w:tc>
        <w:tc>
          <w:tcPr>
            <w:tcW w:w="1071" w:type="dxa"/>
            <w:noWrap/>
            <w:vAlign w:val="center"/>
            <w:hideMark/>
          </w:tcPr>
          <w:p w14:paraId="656A8D2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hideMark/>
          </w:tcPr>
          <w:p w14:paraId="43B4E775"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0.012 ± 0.001</w:t>
            </w:r>
          </w:p>
        </w:tc>
        <w:tc>
          <w:tcPr>
            <w:tcW w:w="1298" w:type="dxa"/>
            <w:noWrap/>
            <w:vAlign w:val="center"/>
            <w:hideMark/>
          </w:tcPr>
          <w:p w14:paraId="0E203D6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0.016 ± 0.002</w:t>
            </w:r>
          </w:p>
        </w:tc>
        <w:tc>
          <w:tcPr>
            <w:tcW w:w="1276" w:type="dxa"/>
            <w:noWrap/>
            <w:vAlign w:val="center"/>
            <w:hideMark/>
          </w:tcPr>
          <w:p w14:paraId="05DFB631"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1.4 (1.3 - 1.5)</w:t>
            </w:r>
          </w:p>
        </w:tc>
        <w:tc>
          <w:tcPr>
            <w:tcW w:w="1059" w:type="dxa"/>
            <w:noWrap/>
            <w:vAlign w:val="center"/>
            <w:hideMark/>
          </w:tcPr>
          <w:p w14:paraId="725D2441"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0.0183*</w:t>
            </w:r>
          </w:p>
        </w:tc>
        <w:tc>
          <w:tcPr>
            <w:tcW w:w="1276" w:type="dxa"/>
            <w:noWrap/>
            <w:vAlign w:val="center"/>
            <w:hideMark/>
          </w:tcPr>
          <w:p w14:paraId="7A44C32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0.692 ± 0.074</w:t>
            </w:r>
          </w:p>
        </w:tc>
        <w:tc>
          <w:tcPr>
            <w:tcW w:w="1164" w:type="dxa"/>
            <w:noWrap/>
            <w:vAlign w:val="center"/>
            <w:hideMark/>
          </w:tcPr>
          <w:p w14:paraId="3AFEAA05"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0.015</w:t>
            </w:r>
          </w:p>
        </w:tc>
      </w:tr>
      <w:tr w:rsidR="007E0237" w:rsidRPr="00992CAE" w14:paraId="2BE2AF75" w14:textId="77777777" w:rsidTr="007647B7">
        <w:trPr>
          <w:trHeight w:val="300"/>
        </w:trPr>
        <w:tc>
          <w:tcPr>
            <w:tcW w:w="957" w:type="dxa"/>
            <w:noWrap/>
            <w:vAlign w:val="center"/>
            <w:hideMark/>
          </w:tcPr>
          <w:p w14:paraId="208F7EB4"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TG(56:7)</w:t>
            </w:r>
          </w:p>
        </w:tc>
        <w:tc>
          <w:tcPr>
            <w:tcW w:w="809" w:type="dxa"/>
            <w:noWrap/>
            <w:vAlign w:val="center"/>
          </w:tcPr>
          <w:p w14:paraId="3BFC8719"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922.786</w:t>
            </w:r>
          </w:p>
        </w:tc>
        <w:tc>
          <w:tcPr>
            <w:tcW w:w="1071" w:type="dxa"/>
            <w:noWrap/>
            <w:vAlign w:val="center"/>
            <w:hideMark/>
          </w:tcPr>
          <w:p w14:paraId="61D79D6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hideMark/>
          </w:tcPr>
          <w:p w14:paraId="27BE51A9"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0.283 ± 0.016</w:t>
            </w:r>
          </w:p>
        </w:tc>
        <w:tc>
          <w:tcPr>
            <w:tcW w:w="1298" w:type="dxa"/>
            <w:noWrap/>
            <w:vAlign w:val="center"/>
            <w:hideMark/>
          </w:tcPr>
          <w:p w14:paraId="4B4F80AF"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0.422 ± 0.034</w:t>
            </w:r>
          </w:p>
        </w:tc>
        <w:tc>
          <w:tcPr>
            <w:tcW w:w="1276" w:type="dxa"/>
            <w:noWrap/>
            <w:vAlign w:val="center"/>
            <w:hideMark/>
          </w:tcPr>
          <w:p w14:paraId="44088D92"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1.5 (1.4 - 1.6)</w:t>
            </w:r>
          </w:p>
        </w:tc>
        <w:tc>
          <w:tcPr>
            <w:tcW w:w="1059" w:type="dxa"/>
            <w:noWrap/>
            <w:vAlign w:val="center"/>
            <w:hideMark/>
          </w:tcPr>
          <w:p w14:paraId="172BE545"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hideMark/>
          </w:tcPr>
          <w:p w14:paraId="0A0749A2"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0.824 ± 0.051</w:t>
            </w:r>
          </w:p>
        </w:tc>
        <w:tc>
          <w:tcPr>
            <w:tcW w:w="1164" w:type="dxa"/>
            <w:noWrap/>
            <w:vAlign w:val="center"/>
            <w:hideMark/>
          </w:tcPr>
          <w:p w14:paraId="54A07CDB"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0.312</w:t>
            </w:r>
          </w:p>
        </w:tc>
      </w:tr>
      <w:tr w:rsidR="007E0237" w:rsidRPr="00992CAE" w14:paraId="24037B06" w14:textId="77777777" w:rsidTr="007647B7">
        <w:trPr>
          <w:trHeight w:val="300"/>
        </w:trPr>
        <w:tc>
          <w:tcPr>
            <w:tcW w:w="957" w:type="dxa"/>
            <w:noWrap/>
            <w:vAlign w:val="center"/>
            <w:hideMark/>
          </w:tcPr>
          <w:p w14:paraId="3271E370"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TG(56:8)</w:t>
            </w:r>
          </w:p>
        </w:tc>
        <w:tc>
          <w:tcPr>
            <w:tcW w:w="809" w:type="dxa"/>
            <w:noWrap/>
            <w:vAlign w:val="center"/>
          </w:tcPr>
          <w:p w14:paraId="562F018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920.770</w:t>
            </w:r>
          </w:p>
        </w:tc>
        <w:tc>
          <w:tcPr>
            <w:tcW w:w="1071" w:type="dxa"/>
            <w:noWrap/>
            <w:vAlign w:val="center"/>
            <w:hideMark/>
          </w:tcPr>
          <w:p w14:paraId="645B4B19"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hideMark/>
          </w:tcPr>
          <w:p w14:paraId="1D5CE5D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0.087 ± 0.006</w:t>
            </w:r>
          </w:p>
        </w:tc>
        <w:tc>
          <w:tcPr>
            <w:tcW w:w="1298" w:type="dxa"/>
            <w:noWrap/>
            <w:vAlign w:val="center"/>
            <w:hideMark/>
          </w:tcPr>
          <w:p w14:paraId="0FEAF25B"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0.147 ± 0.012</w:t>
            </w:r>
          </w:p>
        </w:tc>
        <w:tc>
          <w:tcPr>
            <w:tcW w:w="1276" w:type="dxa"/>
            <w:noWrap/>
            <w:vAlign w:val="center"/>
            <w:hideMark/>
          </w:tcPr>
          <w:p w14:paraId="436040D6"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1.7 (1.6 - 1.8)</w:t>
            </w:r>
          </w:p>
        </w:tc>
        <w:tc>
          <w:tcPr>
            <w:tcW w:w="1059" w:type="dxa"/>
            <w:noWrap/>
            <w:vAlign w:val="center"/>
            <w:hideMark/>
          </w:tcPr>
          <w:p w14:paraId="5EA418E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hideMark/>
          </w:tcPr>
          <w:p w14:paraId="585D050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0.869 ± 0.044</w:t>
            </w:r>
          </w:p>
        </w:tc>
        <w:tc>
          <w:tcPr>
            <w:tcW w:w="1164" w:type="dxa"/>
            <w:noWrap/>
            <w:vAlign w:val="center"/>
            <w:hideMark/>
          </w:tcPr>
          <w:p w14:paraId="0395C71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0.102</w:t>
            </w:r>
          </w:p>
        </w:tc>
      </w:tr>
      <w:tr w:rsidR="007E0237" w:rsidRPr="00992CAE" w14:paraId="4D397483" w14:textId="77777777" w:rsidTr="007647B7">
        <w:trPr>
          <w:trHeight w:val="300"/>
        </w:trPr>
        <w:tc>
          <w:tcPr>
            <w:tcW w:w="957" w:type="dxa"/>
            <w:noWrap/>
            <w:vAlign w:val="center"/>
            <w:hideMark/>
          </w:tcPr>
          <w:p w14:paraId="34935B77"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TG(56:9)</w:t>
            </w:r>
          </w:p>
        </w:tc>
        <w:tc>
          <w:tcPr>
            <w:tcW w:w="809" w:type="dxa"/>
            <w:noWrap/>
            <w:vAlign w:val="center"/>
          </w:tcPr>
          <w:p w14:paraId="1428A63F"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918.755</w:t>
            </w:r>
          </w:p>
        </w:tc>
        <w:tc>
          <w:tcPr>
            <w:tcW w:w="1071" w:type="dxa"/>
            <w:noWrap/>
            <w:vAlign w:val="center"/>
            <w:hideMark/>
          </w:tcPr>
          <w:p w14:paraId="767E7355"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hideMark/>
          </w:tcPr>
          <w:p w14:paraId="6C1B89C6"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0.008 ± 0.001</w:t>
            </w:r>
          </w:p>
        </w:tc>
        <w:tc>
          <w:tcPr>
            <w:tcW w:w="1298" w:type="dxa"/>
            <w:noWrap/>
            <w:vAlign w:val="center"/>
            <w:hideMark/>
          </w:tcPr>
          <w:p w14:paraId="7781618B"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0.018 ± 0.002</w:t>
            </w:r>
          </w:p>
        </w:tc>
        <w:tc>
          <w:tcPr>
            <w:tcW w:w="1276" w:type="dxa"/>
            <w:noWrap/>
            <w:vAlign w:val="center"/>
            <w:hideMark/>
          </w:tcPr>
          <w:p w14:paraId="3988120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2.1 (2.0 – 2.4)</w:t>
            </w:r>
          </w:p>
        </w:tc>
        <w:tc>
          <w:tcPr>
            <w:tcW w:w="1059" w:type="dxa"/>
            <w:noWrap/>
            <w:vAlign w:val="center"/>
            <w:hideMark/>
          </w:tcPr>
          <w:p w14:paraId="34275142"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hideMark/>
          </w:tcPr>
          <w:p w14:paraId="636520D9"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0.826 ± 0.054</w:t>
            </w:r>
          </w:p>
        </w:tc>
        <w:tc>
          <w:tcPr>
            <w:tcW w:w="1164" w:type="dxa"/>
            <w:noWrap/>
            <w:vAlign w:val="center"/>
            <w:hideMark/>
          </w:tcPr>
          <w:p w14:paraId="39AA16C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0.013</w:t>
            </w:r>
          </w:p>
        </w:tc>
      </w:tr>
      <w:tr w:rsidR="007E0237" w:rsidRPr="00992CAE" w14:paraId="43F245BD" w14:textId="77777777" w:rsidTr="007647B7">
        <w:trPr>
          <w:trHeight w:val="300"/>
        </w:trPr>
        <w:tc>
          <w:tcPr>
            <w:tcW w:w="957" w:type="dxa"/>
            <w:noWrap/>
            <w:vAlign w:val="center"/>
            <w:hideMark/>
          </w:tcPr>
          <w:p w14:paraId="3037AEB7"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TG(58:7)</w:t>
            </w:r>
          </w:p>
        </w:tc>
        <w:tc>
          <w:tcPr>
            <w:tcW w:w="809" w:type="dxa"/>
            <w:noWrap/>
            <w:vAlign w:val="center"/>
          </w:tcPr>
          <w:p w14:paraId="6336764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950.817</w:t>
            </w:r>
          </w:p>
        </w:tc>
        <w:tc>
          <w:tcPr>
            <w:tcW w:w="1071" w:type="dxa"/>
            <w:noWrap/>
            <w:vAlign w:val="center"/>
            <w:hideMark/>
          </w:tcPr>
          <w:p w14:paraId="3B6351F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hideMark/>
          </w:tcPr>
          <w:p w14:paraId="6C4B321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0.068 ± 0.004</w:t>
            </w:r>
          </w:p>
        </w:tc>
        <w:tc>
          <w:tcPr>
            <w:tcW w:w="1298" w:type="dxa"/>
            <w:noWrap/>
            <w:vAlign w:val="center"/>
            <w:hideMark/>
          </w:tcPr>
          <w:p w14:paraId="1BCE58C8"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0.089 ± 0.007</w:t>
            </w:r>
          </w:p>
        </w:tc>
        <w:tc>
          <w:tcPr>
            <w:tcW w:w="1276" w:type="dxa"/>
            <w:noWrap/>
            <w:vAlign w:val="center"/>
            <w:hideMark/>
          </w:tcPr>
          <w:p w14:paraId="5630A6D4"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1.3 (1.2 - 1.4)</w:t>
            </w:r>
          </w:p>
        </w:tc>
        <w:tc>
          <w:tcPr>
            <w:tcW w:w="1059" w:type="dxa"/>
            <w:noWrap/>
            <w:vAlign w:val="center"/>
            <w:hideMark/>
          </w:tcPr>
          <w:p w14:paraId="237CF95F"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0.0049**</w:t>
            </w:r>
          </w:p>
        </w:tc>
        <w:tc>
          <w:tcPr>
            <w:tcW w:w="1276" w:type="dxa"/>
            <w:noWrap/>
            <w:vAlign w:val="center"/>
            <w:hideMark/>
          </w:tcPr>
          <w:p w14:paraId="0C7769A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0.728 ± 0.067</w:t>
            </w:r>
          </w:p>
        </w:tc>
        <w:tc>
          <w:tcPr>
            <w:tcW w:w="1164" w:type="dxa"/>
            <w:noWrap/>
            <w:vAlign w:val="center"/>
            <w:hideMark/>
          </w:tcPr>
          <w:p w14:paraId="5C1C479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0.079</w:t>
            </w:r>
          </w:p>
        </w:tc>
      </w:tr>
      <w:tr w:rsidR="007E0237" w:rsidRPr="00992CAE" w14:paraId="797D6CC5" w14:textId="77777777" w:rsidTr="007647B7">
        <w:trPr>
          <w:trHeight w:val="300"/>
        </w:trPr>
        <w:tc>
          <w:tcPr>
            <w:tcW w:w="957" w:type="dxa"/>
            <w:noWrap/>
            <w:vAlign w:val="center"/>
            <w:hideMark/>
          </w:tcPr>
          <w:p w14:paraId="406A491D"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TG(58:8)</w:t>
            </w:r>
          </w:p>
        </w:tc>
        <w:tc>
          <w:tcPr>
            <w:tcW w:w="809" w:type="dxa"/>
            <w:noWrap/>
            <w:vAlign w:val="center"/>
          </w:tcPr>
          <w:p w14:paraId="4883B52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948.802</w:t>
            </w:r>
          </w:p>
        </w:tc>
        <w:tc>
          <w:tcPr>
            <w:tcW w:w="1071" w:type="dxa"/>
            <w:noWrap/>
            <w:vAlign w:val="center"/>
            <w:hideMark/>
          </w:tcPr>
          <w:p w14:paraId="7FC8736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hideMark/>
          </w:tcPr>
          <w:p w14:paraId="4800FE8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0.059 ± 0.004</w:t>
            </w:r>
          </w:p>
        </w:tc>
        <w:tc>
          <w:tcPr>
            <w:tcW w:w="1298" w:type="dxa"/>
            <w:noWrap/>
            <w:vAlign w:val="center"/>
            <w:hideMark/>
          </w:tcPr>
          <w:p w14:paraId="69316A7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0.091 ± 0.008</w:t>
            </w:r>
          </w:p>
        </w:tc>
        <w:tc>
          <w:tcPr>
            <w:tcW w:w="1276" w:type="dxa"/>
            <w:noWrap/>
            <w:vAlign w:val="center"/>
            <w:hideMark/>
          </w:tcPr>
          <w:p w14:paraId="27CE46E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1.5 (1.5 - 1.6)</w:t>
            </w:r>
          </w:p>
        </w:tc>
        <w:tc>
          <w:tcPr>
            <w:tcW w:w="1059" w:type="dxa"/>
            <w:noWrap/>
            <w:vAlign w:val="center"/>
            <w:hideMark/>
          </w:tcPr>
          <w:p w14:paraId="2F81CB94"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0.0002***</w:t>
            </w:r>
          </w:p>
        </w:tc>
        <w:tc>
          <w:tcPr>
            <w:tcW w:w="1276" w:type="dxa"/>
            <w:noWrap/>
            <w:vAlign w:val="center"/>
            <w:hideMark/>
          </w:tcPr>
          <w:p w14:paraId="216BBC31"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0.795 ± 0.055</w:t>
            </w:r>
          </w:p>
        </w:tc>
        <w:tc>
          <w:tcPr>
            <w:tcW w:w="1164" w:type="dxa"/>
            <w:noWrap/>
            <w:vAlign w:val="center"/>
            <w:hideMark/>
          </w:tcPr>
          <w:p w14:paraId="3D1F6BF5"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0.06</w:t>
            </w:r>
          </w:p>
        </w:tc>
      </w:tr>
      <w:tr w:rsidR="007E0237" w:rsidRPr="00992CAE" w14:paraId="1A5083C7" w14:textId="77777777" w:rsidTr="007647B7">
        <w:trPr>
          <w:trHeight w:val="300"/>
        </w:trPr>
        <w:tc>
          <w:tcPr>
            <w:tcW w:w="957" w:type="dxa"/>
            <w:noWrap/>
            <w:vAlign w:val="center"/>
            <w:hideMark/>
          </w:tcPr>
          <w:p w14:paraId="5BC2A871"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TG(58:9)</w:t>
            </w:r>
          </w:p>
        </w:tc>
        <w:tc>
          <w:tcPr>
            <w:tcW w:w="809" w:type="dxa"/>
            <w:noWrap/>
            <w:vAlign w:val="center"/>
          </w:tcPr>
          <w:p w14:paraId="55C4E006"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946.786</w:t>
            </w:r>
          </w:p>
        </w:tc>
        <w:tc>
          <w:tcPr>
            <w:tcW w:w="1071" w:type="dxa"/>
            <w:noWrap/>
            <w:vAlign w:val="center"/>
            <w:hideMark/>
          </w:tcPr>
          <w:p w14:paraId="7CD3325F"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[M+NH4]</w:t>
            </w:r>
            <w:r w:rsidRPr="00416FEA">
              <w:rPr>
                <w:rFonts w:ascii="Times New Roman" w:hAnsi="Times New Roman" w:cs="Times New Roman"/>
                <w:sz w:val="18"/>
                <w:szCs w:val="18"/>
                <w:vertAlign w:val="superscript"/>
              </w:rPr>
              <w:t>1+</w:t>
            </w:r>
          </w:p>
        </w:tc>
        <w:tc>
          <w:tcPr>
            <w:tcW w:w="1295" w:type="dxa"/>
            <w:noWrap/>
            <w:vAlign w:val="center"/>
            <w:hideMark/>
          </w:tcPr>
          <w:p w14:paraId="4D4071C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0.022 ± 0.003</w:t>
            </w:r>
          </w:p>
        </w:tc>
        <w:tc>
          <w:tcPr>
            <w:tcW w:w="1298" w:type="dxa"/>
            <w:noWrap/>
            <w:vAlign w:val="center"/>
            <w:hideMark/>
          </w:tcPr>
          <w:p w14:paraId="3C5AB916"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0.037 ± 0.003</w:t>
            </w:r>
          </w:p>
        </w:tc>
        <w:tc>
          <w:tcPr>
            <w:tcW w:w="1276" w:type="dxa"/>
            <w:noWrap/>
            <w:vAlign w:val="center"/>
            <w:hideMark/>
          </w:tcPr>
          <w:p w14:paraId="7F7B653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1.7 (1.5 - 1.9)</w:t>
            </w:r>
          </w:p>
        </w:tc>
        <w:tc>
          <w:tcPr>
            <w:tcW w:w="1059" w:type="dxa"/>
            <w:noWrap/>
            <w:vAlign w:val="center"/>
            <w:hideMark/>
          </w:tcPr>
          <w:p w14:paraId="3BE7FD1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0.0001***</w:t>
            </w:r>
          </w:p>
        </w:tc>
        <w:tc>
          <w:tcPr>
            <w:tcW w:w="1276" w:type="dxa"/>
            <w:noWrap/>
            <w:vAlign w:val="center"/>
            <w:hideMark/>
          </w:tcPr>
          <w:p w14:paraId="4DE49DFD"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0.802 ± 0.053</w:t>
            </w:r>
          </w:p>
        </w:tc>
        <w:tc>
          <w:tcPr>
            <w:tcW w:w="1164" w:type="dxa"/>
            <w:noWrap/>
            <w:vAlign w:val="center"/>
            <w:hideMark/>
          </w:tcPr>
          <w:p w14:paraId="568DD5D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0.03</w:t>
            </w:r>
          </w:p>
        </w:tc>
      </w:tr>
      <w:tr w:rsidR="007E0237" w:rsidRPr="00992CAE" w14:paraId="35FF9D66" w14:textId="77777777" w:rsidTr="007647B7">
        <w:trPr>
          <w:trHeight w:val="300"/>
        </w:trPr>
        <w:tc>
          <w:tcPr>
            <w:tcW w:w="957" w:type="dxa"/>
            <w:noWrap/>
            <w:vAlign w:val="center"/>
            <w:hideMark/>
          </w:tcPr>
          <w:p w14:paraId="1DDC1C65"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PC(36:5)</w:t>
            </w:r>
          </w:p>
        </w:tc>
        <w:tc>
          <w:tcPr>
            <w:tcW w:w="809" w:type="dxa"/>
            <w:noWrap/>
            <w:vAlign w:val="center"/>
          </w:tcPr>
          <w:p w14:paraId="203A23E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780.554</w:t>
            </w:r>
          </w:p>
        </w:tc>
        <w:tc>
          <w:tcPr>
            <w:tcW w:w="1071" w:type="dxa"/>
            <w:noWrap/>
            <w:vAlign w:val="center"/>
            <w:hideMark/>
          </w:tcPr>
          <w:p w14:paraId="717F8318"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[M+H]</w:t>
            </w:r>
            <w:r w:rsidRPr="00416FEA">
              <w:rPr>
                <w:rFonts w:ascii="Times New Roman" w:hAnsi="Times New Roman" w:cs="Times New Roman"/>
                <w:sz w:val="18"/>
                <w:szCs w:val="18"/>
                <w:vertAlign w:val="superscript"/>
              </w:rPr>
              <w:t>1+</w:t>
            </w:r>
          </w:p>
        </w:tc>
        <w:tc>
          <w:tcPr>
            <w:tcW w:w="1295" w:type="dxa"/>
            <w:noWrap/>
            <w:vAlign w:val="center"/>
            <w:hideMark/>
          </w:tcPr>
          <w:p w14:paraId="43D5226F"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0.004 ± 0.001</w:t>
            </w:r>
          </w:p>
        </w:tc>
        <w:tc>
          <w:tcPr>
            <w:tcW w:w="1298" w:type="dxa"/>
            <w:noWrap/>
            <w:vAlign w:val="center"/>
            <w:hideMark/>
          </w:tcPr>
          <w:p w14:paraId="6296D9C2"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0.025 ± 0.003</w:t>
            </w:r>
          </w:p>
        </w:tc>
        <w:tc>
          <w:tcPr>
            <w:tcW w:w="1276" w:type="dxa"/>
            <w:noWrap/>
            <w:vAlign w:val="center"/>
            <w:hideMark/>
          </w:tcPr>
          <w:p w14:paraId="502CD4B9"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5.7 (5.3 – 6.7)</w:t>
            </w:r>
          </w:p>
        </w:tc>
        <w:tc>
          <w:tcPr>
            <w:tcW w:w="1059" w:type="dxa"/>
            <w:noWrap/>
            <w:vAlign w:val="center"/>
            <w:hideMark/>
          </w:tcPr>
          <w:p w14:paraId="62E9909A"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hideMark/>
          </w:tcPr>
          <w:p w14:paraId="355D442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0.92 ± 0.048</w:t>
            </w:r>
          </w:p>
        </w:tc>
        <w:tc>
          <w:tcPr>
            <w:tcW w:w="1164" w:type="dxa"/>
            <w:noWrap/>
            <w:vAlign w:val="center"/>
            <w:hideMark/>
          </w:tcPr>
          <w:p w14:paraId="560C6EB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0.016</w:t>
            </w:r>
          </w:p>
        </w:tc>
      </w:tr>
      <w:tr w:rsidR="007E0237" w:rsidRPr="00992CAE" w14:paraId="20B26CE1" w14:textId="77777777" w:rsidTr="007647B7">
        <w:trPr>
          <w:trHeight w:val="300"/>
        </w:trPr>
        <w:tc>
          <w:tcPr>
            <w:tcW w:w="957" w:type="dxa"/>
            <w:noWrap/>
            <w:vAlign w:val="center"/>
            <w:hideMark/>
          </w:tcPr>
          <w:p w14:paraId="2A4619C3"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PC(38:5)</w:t>
            </w:r>
          </w:p>
        </w:tc>
        <w:tc>
          <w:tcPr>
            <w:tcW w:w="809" w:type="dxa"/>
            <w:noWrap/>
            <w:vAlign w:val="center"/>
          </w:tcPr>
          <w:p w14:paraId="5E572129"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808.585</w:t>
            </w:r>
          </w:p>
        </w:tc>
        <w:tc>
          <w:tcPr>
            <w:tcW w:w="1071" w:type="dxa"/>
            <w:noWrap/>
            <w:vAlign w:val="center"/>
            <w:hideMark/>
          </w:tcPr>
          <w:p w14:paraId="4F9FFB22"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[M+H]</w:t>
            </w:r>
            <w:r w:rsidRPr="00416FEA">
              <w:rPr>
                <w:rFonts w:ascii="Times New Roman" w:hAnsi="Times New Roman" w:cs="Times New Roman"/>
                <w:sz w:val="18"/>
                <w:szCs w:val="18"/>
                <w:vertAlign w:val="superscript"/>
              </w:rPr>
              <w:t>1+</w:t>
            </w:r>
          </w:p>
        </w:tc>
        <w:tc>
          <w:tcPr>
            <w:tcW w:w="1295" w:type="dxa"/>
            <w:noWrap/>
            <w:vAlign w:val="center"/>
            <w:hideMark/>
          </w:tcPr>
          <w:p w14:paraId="47722E01"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0.007 ± 0.001</w:t>
            </w:r>
          </w:p>
        </w:tc>
        <w:tc>
          <w:tcPr>
            <w:tcW w:w="1298" w:type="dxa"/>
            <w:noWrap/>
            <w:vAlign w:val="center"/>
            <w:hideMark/>
          </w:tcPr>
          <w:p w14:paraId="025BB05D"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0.020 ± 0.003</w:t>
            </w:r>
          </w:p>
        </w:tc>
        <w:tc>
          <w:tcPr>
            <w:tcW w:w="1276" w:type="dxa"/>
            <w:noWrap/>
            <w:vAlign w:val="center"/>
            <w:hideMark/>
          </w:tcPr>
          <w:p w14:paraId="128984A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3.0 (2.8 - 3.2)</w:t>
            </w:r>
          </w:p>
        </w:tc>
        <w:tc>
          <w:tcPr>
            <w:tcW w:w="1059" w:type="dxa"/>
            <w:noWrap/>
            <w:vAlign w:val="center"/>
            <w:hideMark/>
          </w:tcPr>
          <w:p w14:paraId="40B2BC3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hideMark/>
          </w:tcPr>
          <w:p w14:paraId="23EC11C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0.835 ± 0.067</w:t>
            </w:r>
          </w:p>
        </w:tc>
        <w:tc>
          <w:tcPr>
            <w:tcW w:w="1164" w:type="dxa"/>
            <w:noWrap/>
            <w:vAlign w:val="center"/>
            <w:hideMark/>
          </w:tcPr>
          <w:p w14:paraId="3273D4AB"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0.014</w:t>
            </w:r>
          </w:p>
        </w:tc>
      </w:tr>
      <w:tr w:rsidR="007E0237" w:rsidRPr="00992CAE" w14:paraId="38CDDE42" w14:textId="77777777" w:rsidTr="007647B7">
        <w:trPr>
          <w:trHeight w:val="300"/>
        </w:trPr>
        <w:tc>
          <w:tcPr>
            <w:tcW w:w="957" w:type="dxa"/>
            <w:noWrap/>
            <w:vAlign w:val="center"/>
            <w:hideMark/>
          </w:tcPr>
          <w:p w14:paraId="7807B586"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PC(38:6)</w:t>
            </w:r>
          </w:p>
        </w:tc>
        <w:tc>
          <w:tcPr>
            <w:tcW w:w="809" w:type="dxa"/>
            <w:noWrap/>
            <w:vAlign w:val="center"/>
          </w:tcPr>
          <w:p w14:paraId="5ACBC1F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806.569</w:t>
            </w:r>
          </w:p>
        </w:tc>
        <w:tc>
          <w:tcPr>
            <w:tcW w:w="1071" w:type="dxa"/>
            <w:noWrap/>
            <w:vAlign w:val="center"/>
            <w:hideMark/>
          </w:tcPr>
          <w:p w14:paraId="55DC733F"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[M+H]</w:t>
            </w:r>
            <w:r w:rsidRPr="00416FEA">
              <w:rPr>
                <w:rFonts w:ascii="Times New Roman" w:hAnsi="Times New Roman" w:cs="Times New Roman"/>
                <w:sz w:val="18"/>
                <w:szCs w:val="18"/>
                <w:vertAlign w:val="superscript"/>
              </w:rPr>
              <w:t>1+</w:t>
            </w:r>
          </w:p>
        </w:tc>
        <w:tc>
          <w:tcPr>
            <w:tcW w:w="1295" w:type="dxa"/>
            <w:noWrap/>
            <w:vAlign w:val="center"/>
            <w:hideMark/>
          </w:tcPr>
          <w:p w14:paraId="053E2E4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0.008 ± 0.001</w:t>
            </w:r>
          </w:p>
        </w:tc>
        <w:tc>
          <w:tcPr>
            <w:tcW w:w="1298" w:type="dxa"/>
            <w:noWrap/>
            <w:vAlign w:val="center"/>
            <w:hideMark/>
          </w:tcPr>
          <w:p w14:paraId="3D820CF8"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0.037 ± 0.004</w:t>
            </w:r>
          </w:p>
        </w:tc>
        <w:tc>
          <w:tcPr>
            <w:tcW w:w="1276" w:type="dxa"/>
            <w:noWrap/>
            <w:vAlign w:val="center"/>
            <w:hideMark/>
          </w:tcPr>
          <w:p w14:paraId="41386241"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4.5 (4.4 - 4.8)</w:t>
            </w:r>
          </w:p>
        </w:tc>
        <w:tc>
          <w:tcPr>
            <w:tcW w:w="1059" w:type="dxa"/>
            <w:noWrap/>
            <w:vAlign w:val="center"/>
            <w:hideMark/>
          </w:tcPr>
          <w:p w14:paraId="2B1E417D"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hideMark/>
          </w:tcPr>
          <w:p w14:paraId="42C3252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0.936 ± 0.038</w:t>
            </w:r>
          </w:p>
        </w:tc>
        <w:tc>
          <w:tcPr>
            <w:tcW w:w="1164" w:type="dxa"/>
            <w:noWrap/>
            <w:vAlign w:val="center"/>
            <w:hideMark/>
          </w:tcPr>
          <w:p w14:paraId="5374898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0.023</w:t>
            </w:r>
          </w:p>
        </w:tc>
      </w:tr>
      <w:tr w:rsidR="007E0237" w:rsidRPr="00992CAE" w14:paraId="3677E4B0" w14:textId="77777777" w:rsidTr="007647B7">
        <w:trPr>
          <w:trHeight w:val="300"/>
        </w:trPr>
        <w:tc>
          <w:tcPr>
            <w:tcW w:w="957" w:type="dxa"/>
            <w:noWrap/>
            <w:vAlign w:val="center"/>
            <w:hideMark/>
          </w:tcPr>
          <w:p w14:paraId="4CD4635E"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FA(22:6)</w:t>
            </w:r>
          </w:p>
        </w:tc>
        <w:tc>
          <w:tcPr>
            <w:tcW w:w="809" w:type="dxa"/>
            <w:noWrap/>
            <w:vAlign w:val="center"/>
            <w:hideMark/>
          </w:tcPr>
          <w:p w14:paraId="0AF4DB61"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327.233</w:t>
            </w:r>
          </w:p>
        </w:tc>
        <w:tc>
          <w:tcPr>
            <w:tcW w:w="1071" w:type="dxa"/>
            <w:noWrap/>
            <w:vAlign w:val="center"/>
            <w:hideMark/>
          </w:tcPr>
          <w:p w14:paraId="6E90BDA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[M-H]</w:t>
            </w:r>
            <w:r w:rsidRPr="00416FEA">
              <w:rPr>
                <w:rFonts w:ascii="Times New Roman" w:hAnsi="Times New Roman" w:cs="Times New Roman"/>
                <w:sz w:val="18"/>
                <w:szCs w:val="18"/>
                <w:vertAlign w:val="superscript"/>
              </w:rPr>
              <w:t>1-</w:t>
            </w:r>
          </w:p>
        </w:tc>
        <w:tc>
          <w:tcPr>
            <w:tcW w:w="1295" w:type="dxa"/>
            <w:noWrap/>
            <w:vAlign w:val="center"/>
            <w:hideMark/>
          </w:tcPr>
          <w:p w14:paraId="41C7957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0.071 ± 0.006</w:t>
            </w:r>
          </w:p>
        </w:tc>
        <w:tc>
          <w:tcPr>
            <w:tcW w:w="1298" w:type="dxa"/>
            <w:noWrap/>
            <w:vAlign w:val="center"/>
            <w:hideMark/>
          </w:tcPr>
          <w:p w14:paraId="20BDD744"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0.156 ± 0.018</w:t>
            </w:r>
          </w:p>
        </w:tc>
        <w:tc>
          <w:tcPr>
            <w:tcW w:w="1276" w:type="dxa"/>
            <w:noWrap/>
            <w:vAlign w:val="center"/>
            <w:hideMark/>
          </w:tcPr>
          <w:p w14:paraId="2DF807C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2.2 (2.0 - 2.4)</w:t>
            </w:r>
          </w:p>
        </w:tc>
        <w:tc>
          <w:tcPr>
            <w:tcW w:w="1059" w:type="dxa"/>
            <w:noWrap/>
            <w:vAlign w:val="center"/>
            <w:hideMark/>
          </w:tcPr>
          <w:p w14:paraId="1F4FEA8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hideMark/>
          </w:tcPr>
          <w:p w14:paraId="57E46F6B"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0.867 ± 0.055</w:t>
            </w:r>
          </w:p>
        </w:tc>
        <w:tc>
          <w:tcPr>
            <w:tcW w:w="1164" w:type="dxa"/>
            <w:noWrap/>
            <w:vAlign w:val="center"/>
            <w:hideMark/>
          </w:tcPr>
          <w:p w14:paraId="71932ED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0.102</w:t>
            </w:r>
          </w:p>
        </w:tc>
      </w:tr>
      <w:tr w:rsidR="007E0237" w:rsidRPr="00992CAE" w14:paraId="6806186A" w14:textId="77777777" w:rsidTr="007647B7">
        <w:trPr>
          <w:trHeight w:val="300"/>
        </w:trPr>
        <w:tc>
          <w:tcPr>
            <w:tcW w:w="957" w:type="dxa"/>
            <w:noWrap/>
            <w:vAlign w:val="center"/>
            <w:hideMark/>
          </w:tcPr>
          <w:p w14:paraId="308D08FB"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FA(20:5)</w:t>
            </w:r>
          </w:p>
        </w:tc>
        <w:tc>
          <w:tcPr>
            <w:tcW w:w="809" w:type="dxa"/>
            <w:noWrap/>
            <w:vAlign w:val="center"/>
            <w:hideMark/>
          </w:tcPr>
          <w:p w14:paraId="2D9E653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301.217</w:t>
            </w:r>
          </w:p>
        </w:tc>
        <w:tc>
          <w:tcPr>
            <w:tcW w:w="1071" w:type="dxa"/>
            <w:noWrap/>
            <w:vAlign w:val="center"/>
            <w:hideMark/>
          </w:tcPr>
          <w:p w14:paraId="309ED01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[M-H]</w:t>
            </w:r>
            <w:r w:rsidRPr="00416FEA">
              <w:rPr>
                <w:rFonts w:ascii="Times New Roman" w:hAnsi="Times New Roman" w:cs="Times New Roman"/>
                <w:sz w:val="18"/>
                <w:szCs w:val="18"/>
                <w:vertAlign w:val="superscript"/>
              </w:rPr>
              <w:t>1-</w:t>
            </w:r>
          </w:p>
        </w:tc>
        <w:tc>
          <w:tcPr>
            <w:tcW w:w="1295" w:type="dxa"/>
            <w:noWrap/>
            <w:vAlign w:val="center"/>
            <w:hideMark/>
          </w:tcPr>
          <w:p w14:paraId="57A2EB82"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0.159 ± 0.010</w:t>
            </w:r>
          </w:p>
        </w:tc>
        <w:tc>
          <w:tcPr>
            <w:tcW w:w="1298" w:type="dxa"/>
            <w:noWrap/>
            <w:vAlign w:val="center"/>
            <w:hideMark/>
          </w:tcPr>
          <w:p w14:paraId="2031C78D"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0.281 ± 0.023</w:t>
            </w:r>
          </w:p>
        </w:tc>
        <w:tc>
          <w:tcPr>
            <w:tcW w:w="1276" w:type="dxa"/>
            <w:noWrap/>
            <w:vAlign w:val="center"/>
            <w:hideMark/>
          </w:tcPr>
          <w:p w14:paraId="30C12039"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1.8 (1.7 - 1.8)</w:t>
            </w:r>
          </w:p>
        </w:tc>
        <w:tc>
          <w:tcPr>
            <w:tcW w:w="1059" w:type="dxa"/>
            <w:noWrap/>
            <w:vAlign w:val="center"/>
            <w:hideMark/>
          </w:tcPr>
          <w:p w14:paraId="7BFE06CA"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hideMark/>
          </w:tcPr>
          <w:p w14:paraId="5B577CA6"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0.852 ± 0.057</w:t>
            </w:r>
          </w:p>
        </w:tc>
        <w:tc>
          <w:tcPr>
            <w:tcW w:w="1164" w:type="dxa"/>
            <w:noWrap/>
            <w:vAlign w:val="center"/>
            <w:hideMark/>
          </w:tcPr>
          <w:p w14:paraId="4655E384"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0.206</w:t>
            </w:r>
          </w:p>
        </w:tc>
      </w:tr>
      <w:tr w:rsidR="007E0237" w:rsidRPr="00992CAE" w14:paraId="62336A11" w14:textId="77777777" w:rsidTr="007647B7">
        <w:trPr>
          <w:trHeight w:val="300"/>
        </w:trPr>
        <w:tc>
          <w:tcPr>
            <w:tcW w:w="957" w:type="dxa"/>
            <w:noWrap/>
            <w:vAlign w:val="center"/>
            <w:hideMark/>
          </w:tcPr>
          <w:p w14:paraId="4CE39610"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PE(36:5)</w:t>
            </w:r>
          </w:p>
        </w:tc>
        <w:tc>
          <w:tcPr>
            <w:tcW w:w="809" w:type="dxa"/>
            <w:noWrap/>
            <w:vAlign w:val="center"/>
            <w:hideMark/>
          </w:tcPr>
          <w:p w14:paraId="5200D1C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736.492</w:t>
            </w:r>
          </w:p>
        </w:tc>
        <w:tc>
          <w:tcPr>
            <w:tcW w:w="1071" w:type="dxa"/>
            <w:noWrap/>
            <w:vAlign w:val="center"/>
            <w:hideMark/>
          </w:tcPr>
          <w:p w14:paraId="047DBE8E"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[M-H]</w:t>
            </w:r>
            <w:r w:rsidRPr="00416FEA">
              <w:rPr>
                <w:rFonts w:ascii="Times New Roman" w:hAnsi="Times New Roman" w:cs="Times New Roman"/>
                <w:sz w:val="18"/>
                <w:szCs w:val="18"/>
                <w:vertAlign w:val="superscript"/>
              </w:rPr>
              <w:t>1-</w:t>
            </w:r>
          </w:p>
        </w:tc>
        <w:tc>
          <w:tcPr>
            <w:tcW w:w="1295" w:type="dxa"/>
            <w:noWrap/>
            <w:vAlign w:val="center"/>
            <w:hideMark/>
          </w:tcPr>
          <w:p w14:paraId="67040495"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0.006 ± 0.001</w:t>
            </w:r>
          </w:p>
        </w:tc>
        <w:tc>
          <w:tcPr>
            <w:tcW w:w="1298" w:type="dxa"/>
            <w:noWrap/>
            <w:vAlign w:val="center"/>
            <w:hideMark/>
          </w:tcPr>
          <w:p w14:paraId="2030AE69"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0.029 ± 0.006</w:t>
            </w:r>
          </w:p>
        </w:tc>
        <w:tc>
          <w:tcPr>
            <w:tcW w:w="1276" w:type="dxa"/>
            <w:noWrap/>
            <w:vAlign w:val="center"/>
            <w:hideMark/>
          </w:tcPr>
          <w:p w14:paraId="069FA34D"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5.1 (5.0 – 5.2)</w:t>
            </w:r>
          </w:p>
        </w:tc>
        <w:tc>
          <w:tcPr>
            <w:tcW w:w="1059" w:type="dxa"/>
            <w:noWrap/>
            <w:vAlign w:val="center"/>
            <w:hideMark/>
          </w:tcPr>
          <w:p w14:paraId="35487A72"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&lt;0.0001****</w:t>
            </w:r>
          </w:p>
        </w:tc>
        <w:tc>
          <w:tcPr>
            <w:tcW w:w="1276" w:type="dxa"/>
            <w:noWrap/>
            <w:vAlign w:val="center"/>
            <w:hideMark/>
          </w:tcPr>
          <w:p w14:paraId="388E271B"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0.892 ± 0.053</w:t>
            </w:r>
          </w:p>
        </w:tc>
        <w:tc>
          <w:tcPr>
            <w:tcW w:w="1164" w:type="dxa"/>
            <w:noWrap/>
            <w:vAlign w:val="center"/>
            <w:hideMark/>
          </w:tcPr>
          <w:p w14:paraId="407EF96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0.009</w:t>
            </w:r>
          </w:p>
        </w:tc>
      </w:tr>
      <w:tr w:rsidR="007E0237" w:rsidRPr="00992CAE" w14:paraId="122834FE" w14:textId="77777777" w:rsidTr="007647B7">
        <w:trPr>
          <w:trHeight w:val="300"/>
        </w:trPr>
        <w:tc>
          <w:tcPr>
            <w:tcW w:w="957" w:type="dxa"/>
            <w:noWrap/>
            <w:vAlign w:val="center"/>
            <w:hideMark/>
          </w:tcPr>
          <w:p w14:paraId="6978F31A"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PE(38:6)</w:t>
            </w:r>
          </w:p>
        </w:tc>
        <w:tc>
          <w:tcPr>
            <w:tcW w:w="809" w:type="dxa"/>
            <w:noWrap/>
            <w:vAlign w:val="center"/>
            <w:hideMark/>
          </w:tcPr>
          <w:p w14:paraId="60131FF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762.508</w:t>
            </w:r>
          </w:p>
        </w:tc>
        <w:tc>
          <w:tcPr>
            <w:tcW w:w="1071" w:type="dxa"/>
            <w:noWrap/>
            <w:vAlign w:val="center"/>
            <w:hideMark/>
          </w:tcPr>
          <w:p w14:paraId="58BEE3D5"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[M-H]</w:t>
            </w:r>
            <w:r w:rsidRPr="00416FEA">
              <w:rPr>
                <w:rFonts w:ascii="Times New Roman" w:hAnsi="Times New Roman" w:cs="Times New Roman"/>
                <w:sz w:val="18"/>
                <w:szCs w:val="18"/>
                <w:vertAlign w:val="superscript"/>
              </w:rPr>
              <w:t>1-</w:t>
            </w:r>
          </w:p>
        </w:tc>
        <w:tc>
          <w:tcPr>
            <w:tcW w:w="1295" w:type="dxa"/>
            <w:noWrap/>
            <w:vAlign w:val="center"/>
            <w:hideMark/>
          </w:tcPr>
          <w:p w14:paraId="2E3741B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0.040 ± 0.006</w:t>
            </w:r>
          </w:p>
        </w:tc>
        <w:tc>
          <w:tcPr>
            <w:tcW w:w="1298" w:type="dxa"/>
            <w:noWrap/>
            <w:vAlign w:val="center"/>
            <w:hideMark/>
          </w:tcPr>
          <w:p w14:paraId="18DFD894"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0.091 ± 0.021</w:t>
            </w:r>
          </w:p>
        </w:tc>
        <w:tc>
          <w:tcPr>
            <w:tcW w:w="1276" w:type="dxa"/>
            <w:noWrap/>
            <w:vAlign w:val="center"/>
            <w:hideMark/>
          </w:tcPr>
          <w:p w14:paraId="5E845EDC"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2.3 (1.7 - 2.6)</w:t>
            </w:r>
          </w:p>
        </w:tc>
        <w:tc>
          <w:tcPr>
            <w:tcW w:w="1059" w:type="dxa"/>
            <w:noWrap/>
            <w:vAlign w:val="center"/>
            <w:hideMark/>
          </w:tcPr>
          <w:p w14:paraId="17380780"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0.0081**</w:t>
            </w:r>
          </w:p>
        </w:tc>
        <w:tc>
          <w:tcPr>
            <w:tcW w:w="1276" w:type="dxa"/>
            <w:noWrap/>
            <w:vAlign w:val="center"/>
            <w:hideMark/>
          </w:tcPr>
          <w:p w14:paraId="5B846A5A"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0.716 ± 0.081</w:t>
            </w:r>
          </w:p>
        </w:tc>
        <w:tc>
          <w:tcPr>
            <w:tcW w:w="1164" w:type="dxa"/>
            <w:noWrap/>
            <w:vAlign w:val="center"/>
            <w:hideMark/>
          </w:tcPr>
          <w:p w14:paraId="01F0E906"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0.044</w:t>
            </w:r>
          </w:p>
        </w:tc>
      </w:tr>
      <w:tr w:rsidR="007E0237" w:rsidRPr="00992CAE" w14:paraId="2F1A7C5D" w14:textId="77777777" w:rsidTr="007647B7">
        <w:trPr>
          <w:trHeight w:val="300"/>
        </w:trPr>
        <w:tc>
          <w:tcPr>
            <w:tcW w:w="957" w:type="dxa"/>
            <w:tcBorders>
              <w:bottom w:val="single" w:sz="12" w:space="0" w:color="auto"/>
            </w:tcBorders>
            <w:noWrap/>
            <w:vAlign w:val="center"/>
            <w:hideMark/>
          </w:tcPr>
          <w:p w14:paraId="2B85B564" w14:textId="77777777" w:rsidR="007E0237" w:rsidRPr="00416FEA" w:rsidRDefault="007E0237" w:rsidP="007647B7">
            <w:pPr>
              <w:rPr>
                <w:rFonts w:ascii="Times New Roman" w:hAnsi="Times New Roman" w:cs="Times New Roman"/>
                <w:b/>
                <w:sz w:val="18"/>
                <w:szCs w:val="18"/>
              </w:rPr>
            </w:pPr>
            <w:r w:rsidRPr="00416FEA">
              <w:rPr>
                <w:rFonts w:ascii="Times New Roman" w:hAnsi="Times New Roman" w:cs="Times New Roman"/>
                <w:b/>
                <w:sz w:val="18"/>
                <w:szCs w:val="18"/>
              </w:rPr>
              <w:t>PE(40:6)</w:t>
            </w:r>
          </w:p>
        </w:tc>
        <w:tc>
          <w:tcPr>
            <w:tcW w:w="809" w:type="dxa"/>
            <w:tcBorders>
              <w:bottom w:val="single" w:sz="12" w:space="0" w:color="auto"/>
            </w:tcBorders>
            <w:noWrap/>
            <w:vAlign w:val="center"/>
            <w:hideMark/>
          </w:tcPr>
          <w:p w14:paraId="438C81E3"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790.539</w:t>
            </w:r>
          </w:p>
        </w:tc>
        <w:tc>
          <w:tcPr>
            <w:tcW w:w="1071" w:type="dxa"/>
            <w:tcBorders>
              <w:bottom w:val="single" w:sz="12" w:space="0" w:color="auto"/>
            </w:tcBorders>
            <w:noWrap/>
            <w:vAlign w:val="center"/>
            <w:hideMark/>
          </w:tcPr>
          <w:p w14:paraId="005FC30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[M-H]</w:t>
            </w:r>
            <w:r w:rsidRPr="00416FEA">
              <w:rPr>
                <w:rFonts w:ascii="Times New Roman" w:hAnsi="Times New Roman" w:cs="Times New Roman"/>
                <w:sz w:val="18"/>
                <w:szCs w:val="18"/>
                <w:vertAlign w:val="superscript"/>
              </w:rPr>
              <w:t>1-</w:t>
            </w:r>
          </w:p>
        </w:tc>
        <w:tc>
          <w:tcPr>
            <w:tcW w:w="1295" w:type="dxa"/>
            <w:tcBorders>
              <w:bottom w:val="single" w:sz="12" w:space="0" w:color="auto"/>
            </w:tcBorders>
            <w:noWrap/>
            <w:vAlign w:val="center"/>
            <w:hideMark/>
          </w:tcPr>
          <w:p w14:paraId="74C983AF"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0.020 ± 0.0120</w:t>
            </w:r>
          </w:p>
        </w:tc>
        <w:tc>
          <w:tcPr>
            <w:tcW w:w="1298" w:type="dxa"/>
            <w:tcBorders>
              <w:bottom w:val="single" w:sz="12" w:space="0" w:color="auto"/>
            </w:tcBorders>
            <w:noWrap/>
            <w:vAlign w:val="center"/>
            <w:hideMark/>
          </w:tcPr>
          <w:p w14:paraId="71CDCDDA"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0.035 ± 0.018</w:t>
            </w:r>
          </w:p>
        </w:tc>
        <w:tc>
          <w:tcPr>
            <w:tcW w:w="1276" w:type="dxa"/>
            <w:tcBorders>
              <w:bottom w:val="single" w:sz="12" w:space="0" w:color="auto"/>
            </w:tcBorders>
            <w:noWrap/>
            <w:vAlign w:val="center"/>
            <w:hideMark/>
          </w:tcPr>
          <w:p w14:paraId="7F5F2764"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1.7 (1.5 - 1.9)</w:t>
            </w:r>
          </w:p>
        </w:tc>
        <w:tc>
          <w:tcPr>
            <w:tcW w:w="1059" w:type="dxa"/>
            <w:tcBorders>
              <w:bottom w:val="single" w:sz="12" w:space="0" w:color="auto"/>
            </w:tcBorders>
            <w:noWrap/>
            <w:vAlign w:val="center"/>
            <w:hideMark/>
          </w:tcPr>
          <w:p w14:paraId="007729A2"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0.0901</w:t>
            </w:r>
            <w:r w:rsidRPr="00416FEA">
              <w:rPr>
                <w:rFonts w:ascii="Times New Roman" w:hAnsi="Times New Roman" w:cs="Times New Roman"/>
                <w:sz w:val="18"/>
                <w:szCs w:val="18"/>
                <w:vertAlign w:val="superscript"/>
              </w:rPr>
              <w:t>NS</w:t>
            </w:r>
          </w:p>
        </w:tc>
        <w:tc>
          <w:tcPr>
            <w:tcW w:w="1276" w:type="dxa"/>
            <w:tcBorders>
              <w:bottom w:val="single" w:sz="12" w:space="0" w:color="auto"/>
            </w:tcBorders>
            <w:noWrap/>
            <w:vAlign w:val="center"/>
            <w:hideMark/>
          </w:tcPr>
          <w:p w14:paraId="7684DA8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0.651 ± 0.086</w:t>
            </w:r>
          </w:p>
        </w:tc>
        <w:tc>
          <w:tcPr>
            <w:tcW w:w="1164" w:type="dxa"/>
            <w:tcBorders>
              <w:bottom w:val="single" w:sz="12" w:space="0" w:color="auto"/>
            </w:tcBorders>
            <w:noWrap/>
            <w:vAlign w:val="center"/>
            <w:hideMark/>
          </w:tcPr>
          <w:p w14:paraId="61C07377" w14:textId="77777777" w:rsidR="007E0237" w:rsidRPr="00416FEA" w:rsidRDefault="007E0237" w:rsidP="007647B7">
            <w:pPr>
              <w:jc w:val="center"/>
              <w:rPr>
                <w:rFonts w:ascii="Times New Roman" w:hAnsi="Times New Roman" w:cs="Times New Roman"/>
                <w:sz w:val="18"/>
                <w:szCs w:val="18"/>
              </w:rPr>
            </w:pPr>
            <w:r w:rsidRPr="00416FEA">
              <w:rPr>
                <w:rFonts w:ascii="Times New Roman" w:hAnsi="Times New Roman" w:cs="Times New Roman"/>
                <w:sz w:val="18"/>
                <w:szCs w:val="18"/>
              </w:rPr>
              <w:t>0.026</w:t>
            </w:r>
          </w:p>
        </w:tc>
      </w:tr>
    </w:tbl>
    <w:p w14:paraId="2621D759" w14:textId="77777777" w:rsidR="007E0237" w:rsidRPr="00992CAE" w:rsidRDefault="007E0237" w:rsidP="007E0237">
      <w:pPr>
        <w:rPr>
          <w:rFonts w:ascii="Times New Roman" w:hAnsi="Times New Roman" w:cs="Times New Roman"/>
        </w:rPr>
      </w:pPr>
    </w:p>
    <w:p w14:paraId="7B4F49D2" w14:textId="77777777" w:rsidR="007E0237" w:rsidRPr="00992CAE" w:rsidRDefault="007E0237" w:rsidP="007E0237">
      <w:pPr>
        <w:rPr>
          <w:rFonts w:ascii="Times New Roman" w:hAnsi="Times New Roman" w:cs="Times New Roman"/>
          <w:lang w:val="fr-FR"/>
        </w:rPr>
      </w:pPr>
      <w:r w:rsidRPr="00992CAE">
        <w:rPr>
          <w:rFonts w:ascii="Times New Roman" w:hAnsi="Times New Roman" w:cs="Times New Roman"/>
          <w:lang w:val="fr-FR"/>
        </w:rPr>
        <w:t>P values: NS non-significant, * &lt;0.05, ** &lt;0.01, *** &lt;0.001, **** &lt;0.0001</w:t>
      </w:r>
    </w:p>
    <w:p w14:paraId="2BCFEAFC" w14:textId="77777777" w:rsidR="007E0237" w:rsidRPr="00992CAE" w:rsidRDefault="007E0237" w:rsidP="007E0237">
      <w:pPr>
        <w:rPr>
          <w:rFonts w:ascii="Times New Roman" w:hAnsi="Times New Roman" w:cs="Times New Roman"/>
        </w:rPr>
      </w:pPr>
      <w:r w:rsidRPr="00992CAE">
        <w:rPr>
          <w:rFonts w:ascii="Times New Roman" w:hAnsi="Times New Roman" w:cs="Times New Roman"/>
          <w:vertAlign w:val="superscript"/>
        </w:rPr>
        <w:t>2</w:t>
      </w:r>
      <w:r w:rsidRPr="00992CAE">
        <w:rPr>
          <w:rFonts w:ascii="Times New Roman" w:hAnsi="Times New Roman" w:cs="Times New Roman"/>
        </w:rPr>
        <w:t xml:space="preserve"> Concentration threshold calculated from the ROC curve analysis d</w:t>
      </w:r>
      <w:r w:rsidRPr="00992CAE">
        <w:rPr>
          <w:rFonts w:ascii="Times New Roman" w:hAnsi="Times New Roman" w:cs="Times New Roman"/>
          <w:vertAlign w:val="superscript"/>
        </w:rPr>
        <w:t>2</w:t>
      </w:r>
      <w:r w:rsidRPr="00992CAE">
        <w:rPr>
          <w:rFonts w:ascii="Times New Roman" w:hAnsi="Times New Roman" w:cs="Times New Roman"/>
        </w:rPr>
        <w:t xml:space="preserve"> value</w:t>
      </w:r>
    </w:p>
    <w:p w14:paraId="462B15E4" w14:textId="77777777" w:rsidR="007E0237" w:rsidRPr="00992CAE" w:rsidRDefault="007E0237" w:rsidP="00F11D70">
      <w:pPr>
        <w:spacing w:line="480" w:lineRule="auto"/>
        <w:rPr>
          <w:rFonts w:ascii="Times New Roman" w:hAnsi="Times New Roman" w:cs="Times New Roman"/>
        </w:rPr>
      </w:pPr>
    </w:p>
    <w:p w14:paraId="2BB0DEE7" w14:textId="37A4086A" w:rsidR="00F3395E" w:rsidRPr="00992CAE" w:rsidRDefault="00F3395E" w:rsidP="00F11D70">
      <w:pPr>
        <w:spacing w:line="480" w:lineRule="auto"/>
        <w:rPr>
          <w:rFonts w:ascii="Times New Roman" w:hAnsi="Times New Roman" w:cs="Times New Roman"/>
          <w:color w:val="FF0000"/>
        </w:rPr>
      </w:pPr>
      <w:r w:rsidRPr="00992CAE">
        <w:rPr>
          <w:rFonts w:ascii="Times New Roman" w:hAnsi="Times New Roman" w:cs="Times New Roman"/>
        </w:rPr>
        <w:t>Concentration thresholds (</w:t>
      </w:r>
      <w:r w:rsidR="00A056AE" w:rsidRPr="00992CAE">
        <w:rPr>
          <w:rFonts w:ascii="Times New Roman" w:hAnsi="Times New Roman" w:cs="Times New Roman"/>
        </w:rPr>
        <w:t>%</w:t>
      </w:r>
      <w:r w:rsidRPr="00992CAE">
        <w:rPr>
          <w:rFonts w:ascii="Times New Roman" w:hAnsi="Times New Roman" w:cs="Times New Roman"/>
        </w:rPr>
        <w:t xml:space="preserve">TCS) were calculated from the ROC curve analysis with TGs and </w:t>
      </w:r>
      <w:r w:rsidR="003078C6" w:rsidRPr="00992CAE">
        <w:rPr>
          <w:rFonts w:ascii="Times New Roman" w:hAnsi="Times New Roman" w:cs="Times New Roman"/>
        </w:rPr>
        <w:t>NE</w:t>
      </w:r>
      <w:r w:rsidRPr="00992CAE">
        <w:rPr>
          <w:rFonts w:ascii="Times New Roman" w:hAnsi="Times New Roman" w:cs="Times New Roman"/>
        </w:rPr>
        <w:t>FA</w:t>
      </w:r>
      <w:r w:rsidR="003078C6" w:rsidRPr="00992CAE">
        <w:rPr>
          <w:rFonts w:ascii="Times New Roman" w:hAnsi="Times New Roman" w:cs="Times New Roman"/>
        </w:rPr>
        <w:t>s</w:t>
      </w:r>
      <w:r w:rsidRPr="00992CAE">
        <w:rPr>
          <w:rFonts w:ascii="Times New Roman" w:hAnsi="Times New Roman" w:cs="Times New Roman"/>
        </w:rPr>
        <w:t xml:space="preserve"> having thresholds approximately 10-fold greater than those observed for PCs and PEs. Logistic regression analysis </w:t>
      </w:r>
      <w:r w:rsidRPr="00992CAE">
        <w:rPr>
          <w:rFonts w:ascii="Times New Roman" w:hAnsi="Times New Roman" w:cs="Times New Roman"/>
          <w:b/>
        </w:rPr>
        <w:t xml:space="preserve">(Table </w:t>
      </w:r>
      <w:r w:rsidR="00BB03CC">
        <w:rPr>
          <w:rFonts w:ascii="Times New Roman" w:hAnsi="Times New Roman" w:cs="Times New Roman"/>
          <w:b/>
        </w:rPr>
        <w:t>S2</w:t>
      </w:r>
      <w:r w:rsidR="001536A2" w:rsidRPr="00992CAE">
        <w:rPr>
          <w:rFonts w:ascii="Times New Roman" w:hAnsi="Times New Roman" w:cs="Times New Roman"/>
          <w:b/>
        </w:rPr>
        <w:t>)</w:t>
      </w:r>
      <w:r w:rsidR="00594583" w:rsidRPr="00992CAE">
        <w:rPr>
          <w:rFonts w:ascii="Times New Roman" w:hAnsi="Times New Roman" w:cs="Times New Roman"/>
          <w:b/>
        </w:rPr>
        <w:t xml:space="preserve"> </w:t>
      </w:r>
      <w:r w:rsidRPr="00992CAE">
        <w:rPr>
          <w:rFonts w:ascii="Times New Roman" w:hAnsi="Times New Roman" w:cs="Times New Roman"/>
        </w:rPr>
        <w:t xml:space="preserve">enabled the calculation of the probability of an adipose tissue sample originating from the </w:t>
      </w:r>
      <w:r w:rsidR="006B6101" w:rsidRPr="00992CAE">
        <w:rPr>
          <w:rFonts w:ascii="Times New Roman" w:hAnsi="Times New Roman" w:cs="Times New Roman"/>
        </w:rPr>
        <w:t>‘</w:t>
      </w:r>
      <w:r w:rsidRPr="00992CAE">
        <w:rPr>
          <w:rFonts w:ascii="Times New Roman" w:hAnsi="Times New Roman" w:cs="Times New Roman"/>
        </w:rPr>
        <w:t>fish oil</w:t>
      </w:r>
      <w:r w:rsidR="006B6101" w:rsidRPr="00992CAE">
        <w:rPr>
          <w:rFonts w:ascii="Times New Roman" w:hAnsi="Times New Roman" w:cs="Times New Roman"/>
        </w:rPr>
        <w:t>’</w:t>
      </w:r>
      <w:r w:rsidRPr="00992CAE">
        <w:rPr>
          <w:rFonts w:ascii="Times New Roman" w:hAnsi="Times New Roman" w:cs="Times New Roman"/>
        </w:rPr>
        <w:t xml:space="preserve"> </w:t>
      </w:r>
      <w:r w:rsidR="00771807" w:rsidRPr="00992CAE">
        <w:rPr>
          <w:rFonts w:ascii="Times New Roman" w:hAnsi="Times New Roman" w:cs="Times New Roman"/>
        </w:rPr>
        <w:t>group</w:t>
      </w:r>
      <w:r w:rsidRPr="00992CAE">
        <w:rPr>
          <w:rFonts w:ascii="Times New Roman" w:hAnsi="Times New Roman" w:cs="Times New Roman"/>
        </w:rPr>
        <w:t>, with the best models resulting fr</w:t>
      </w:r>
      <w:r w:rsidRPr="00992CAE">
        <w:rPr>
          <w:rStyle w:val="Heading1Char"/>
          <w:rFonts w:ascii="Times New Roman" w:hAnsi="Times New Roman" w:cs="Times New Roman"/>
          <w:b w:val="0"/>
          <w:sz w:val="22"/>
          <w:szCs w:val="22"/>
        </w:rPr>
        <w:t>om PC</w:t>
      </w:r>
      <w:r w:rsidR="00771807" w:rsidRPr="00992CAE">
        <w:rPr>
          <w:rStyle w:val="Heading1Char"/>
          <w:rFonts w:ascii="Times New Roman" w:hAnsi="Times New Roman" w:cs="Times New Roman"/>
          <w:b w:val="0"/>
          <w:sz w:val="22"/>
          <w:szCs w:val="22"/>
        </w:rPr>
        <w:t>s</w:t>
      </w:r>
      <w:r w:rsidRPr="00992CAE">
        <w:rPr>
          <w:rStyle w:val="Heading1Char"/>
          <w:rFonts w:ascii="Times New Roman" w:hAnsi="Times New Roman" w:cs="Times New Roman"/>
          <w:b w:val="0"/>
          <w:sz w:val="22"/>
          <w:szCs w:val="22"/>
        </w:rPr>
        <w:t>, denoted by the lowest AIC values compared to the other</w:t>
      </w:r>
      <w:r w:rsidRPr="00992CAE">
        <w:rPr>
          <w:rStyle w:val="Heading1Char"/>
          <w:rFonts w:ascii="Times New Roman" w:hAnsi="Times New Roman" w:cs="Times New Roman"/>
          <w:sz w:val="22"/>
          <w:szCs w:val="22"/>
        </w:rPr>
        <w:t xml:space="preserve"> </w:t>
      </w:r>
      <w:r w:rsidRPr="00992CAE">
        <w:rPr>
          <w:rFonts w:ascii="Times New Roman" w:hAnsi="Times New Roman" w:cs="Times New Roman"/>
        </w:rPr>
        <w:t xml:space="preserve">lipid classes. Furthermore, multivariate logistic regression models </w:t>
      </w:r>
      <w:r w:rsidR="00BB03CC">
        <w:rPr>
          <w:rFonts w:ascii="Times New Roman" w:hAnsi="Times New Roman" w:cs="Times New Roman"/>
          <w:b/>
        </w:rPr>
        <w:t>(Table S3</w:t>
      </w:r>
      <w:r w:rsidR="005039D6">
        <w:rPr>
          <w:rFonts w:ascii="Times New Roman" w:hAnsi="Times New Roman" w:cs="Times New Roman"/>
          <w:b/>
        </w:rPr>
        <w:t xml:space="preserve">; </w:t>
      </w:r>
      <w:r w:rsidR="00231F13">
        <w:rPr>
          <w:rFonts w:ascii="Times New Roman" w:hAnsi="Times New Roman" w:cs="Times New Roman"/>
          <w:b/>
        </w:rPr>
        <w:t xml:space="preserve">Figure </w:t>
      </w:r>
      <w:r w:rsidR="005039D6">
        <w:rPr>
          <w:rFonts w:ascii="Times New Roman" w:hAnsi="Times New Roman" w:cs="Times New Roman"/>
          <w:b/>
        </w:rPr>
        <w:t>S</w:t>
      </w:r>
      <w:r w:rsidR="00231F13">
        <w:rPr>
          <w:rFonts w:ascii="Times New Roman" w:hAnsi="Times New Roman" w:cs="Times New Roman"/>
          <w:b/>
        </w:rPr>
        <w:t>3</w:t>
      </w:r>
      <w:r w:rsidR="001536A2" w:rsidRPr="00992CAE">
        <w:rPr>
          <w:rFonts w:ascii="Times New Roman" w:hAnsi="Times New Roman" w:cs="Times New Roman"/>
          <w:b/>
        </w:rPr>
        <w:t>)</w:t>
      </w:r>
      <w:r w:rsidRPr="00992CAE">
        <w:rPr>
          <w:rFonts w:ascii="Times New Roman" w:hAnsi="Times New Roman" w:cs="Times New Roman"/>
        </w:rPr>
        <w:t xml:space="preserve"> for each lipid class confirmed that the PC</w:t>
      </w:r>
      <w:r w:rsidR="00771807" w:rsidRPr="00992CAE">
        <w:rPr>
          <w:rFonts w:ascii="Times New Roman" w:hAnsi="Times New Roman" w:cs="Times New Roman"/>
        </w:rPr>
        <w:t>s</w:t>
      </w:r>
      <w:r w:rsidRPr="00992CAE">
        <w:rPr>
          <w:rFonts w:ascii="Times New Roman" w:hAnsi="Times New Roman" w:cs="Times New Roman"/>
        </w:rPr>
        <w:t xml:space="preserve"> produced the most </w:t>
      </w:r>
      <w:r w:rsidR="00B25B0C" w:rsidRPr="00992CAE">
        <w:rPr>
          <w:rFonts w:ascii="Times New Roman" w:hAnsi="Times New Roman" w:cs="Times New Roman"/>
        </w:rPr>
        <w:t>discriminative</w:t>
      </w:r>
      <w:r w:rsidRPr="00992CAE">
        <w:rPr>
          <w:rFonts w:ascii="Times New Roman" w:hAnsi="Times New Roman" w:cs="Times New Roman"/>
        </w:rPr>
        <w:t xml:space="preserve"> lipids both as individual markers and as part of a multivariate OPLS-DA or </w:t>
      </w:r>
      <w:r w:rsidR="00850736" w:rsidRPr="00992CAE">
        <w:rPr>
          <w:rFonts w:ascii="Times New Roman" w:hAnsi="Times New Roman" w:cs="Times New Roman"/>
        </w:rPr>
        <w:t xml:space="preserve">a </w:t>
      </w:r>
      <w:r w:rsidRPr="00992CAE">
        <w:rPr>
          <w:rFonts w:ascii="Times New Roman" w:hAnsi="Times New Roman" w:cs="Times New Roman"/>
        </w:rPr>
        <w:t xml:space="preserve">logistic regression model. However, multivariate linear regression models showed that tissue </w:t>
      </w:r>
      <w:r w:rsidR="00850736" w:rsidRPr="00992CAE">
        <w:rPr>
          <w:rFonts w:ascii="Times New Roman" w:hAnsi="Times New Roman" w:cs="Times New Roman"/>
        </w:rPr>
        <w:t>concentrations</w:t>
      </w:r>
      <w:r w:rsidRPr="00992CAE">
        <w:rPr>
          <w:rFonts w:ascii="Times New Roman" w:hAnsi="Times New Roman" w:cs="Times New Roman"/>
        </w:rPr>
        <w:t xml:space="preserve"> of EPA+DHA (as measured previously by GC</w:t>
      </w:r>
      <w:r w:rsidR="00850736" w:rsidRPr="00992CAE">
        <w:rPr>
          <w:rFonts w:ascii="Times New Roman" w:hAnsi="Times New Roman" w:cs="Times New Roman"/>
        </w:rPr>
        <w:t xml:space="preserve"> </w:t>
      </w:r>
      <w:r w:rsidRPr="00992CAE">
        <w:rPr>
          <w:rFonts w:ascii="Times New Roman" w:hAnsi="Times New Roman" w:cs="Times New Roman"/>
        </w:rPr>
        <w:t xml:space="preserve">FAME analysis </w:t>
      </w:r>
      <w:r w:rsidRPr="00992CAE">
        <w:rPr>
          <w:rFonts w:ascii="Times New Roman" w:hAnsi="Times New Roman" w:cs="Times New Roman"/>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Pr="00992CAE">
        <w:rPr>
          <w:rFonts w:ascii="Times New Roman" w:hAnsi="Times New Roman" w:cs="Times New Roman"/>
        </w:rPr>
      </w:r>
      <w:r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34</w:t>
      </w:r>
      <w:r w:rsidRPr="00992CAE">
        <w:rPr>
          <w:rFonts w:ascii="Times New Roman" w:hAnsi="Times New Roman" w:cs="Times New Roman"/>
        </w:rPr>
        <w:fldChar w:fldCharType="end"/>
      </w:r>
      <w:r w:rsidR="003078C6" w:rsidRPr="00992CAE">
        <w:rPr>
          <w:rFonts w:ascii="Times New Roman" w:hAnsi="Times New Roman" w:cs="Times New Roman"/>
        </w:rPr>
        <w:t>)</w:t>
      </w:r>
      <w:r w:rsidRPr="00992CAE">
        <w:rPr>
          <w:rFonts w:ascii="Times New Roman" w:hAnsi="Times New Roman" w:cs="Times New Roman"/>
        </w:rPr>
        <w:t xml:space="preserve"> showed the best correlation with TG</w:t>
      </w:r>
      <w:r w:rsidR="00182B84" w:rsidRPr="00992CAE">
        <w:rPr>
          <w:rFonts w:ascii="Times New Roman" w:hAnsi="Times New Roman" w:cs="Times New Roman"/>
        </w:rPr>
        <w:t>s</w:t>
      </w:r>
      <w:r w:rsidRPr="00992CAE">
        <w:rPr>
          <w:rFonts w:ascii="Times New Roman" w:hAnsi="Times New Roman" w:cs="Times New Roman"/>
        </w:rPr>
        <w:t xml:space="preserve"> (R</w:t>
      </w:r>
      <w:r w:rsidRPr="00992CAE">
        <w:rPr>
          <w:rFonts w:ascii="Times New Roman" w:hAnsi="Times New Roman" w:cs="Times New Roman"/>
          <w:vertAlign w:val="superscript"/>
        </w:rPr>
        <w:t>2</w:t>
      </w:r>
      <w:r w:rsidRPr="00992CAE">
        <w:rPr>
          <w:rFonts w:ascii="Times New Roman" w:hAnsi="Times New Roman" w:cs="Times New Roman"/>
        </w:rPr>
        <w:t xml:space="preserve"> = 0.</w:t>
      </w:r>
      <w:r w:rsidR="0030006A" w:rsidRPr="00992CAE">
        <w:rPr>
          <w:rFonts w:ascii="Times New Roman" w:hAnsi="Times New Roman" w:cs="Times New Roman"/>
        </w:rPr>
        <w:t>61</w:t>
      </w:r>
      <w:r w:rsidRPr="00992CAE">
        <w:rPr>
          <w:rFonts w:ascii="Times New Roman" w:hAnsi="Times New Roman" w:cs="Times New Roman"/>
        </w:rPr>
        <w:t xml:space="preserve">) with weaker correlations for the other three lipid groups </w:t>
      </w:r>
      <w:r w:rsidR="001027DA" w:rsidRPr="00992CAE">
        <w:rPr>
          <w:rFonts w:ascii="Times New Roman" w:hAnsi="Times New Roman" w:cs="Times New Roman"/>
        </w:rPr>
        <w:t xml:space="preserve">presumably reflecting the high TG content of adipose tissue </w:t>
      </w:r>
      <w:r w:rsidRPr="00992CAE">
        <w:rPr>
          <w:rFonts w:ascii="Times New Roman" w:hAnsi="Times New Roman" w:cs="Times New Roman"/>
          <w:b/>
        </w:rPr>
        <w:t>(</w:t>
      </w:r>
      <w:r w:rsidR="00BB03CC">
        <w:rPr>
          <w:rFonts w:ascii="Times New Roman" w:hAnsi="Times New Roman" w:cs="Times New Roman"/>
          <w:b/>
        </w:rPr>
        <w:t xml:space="preserve">Table S3; </w:t>
      </w:r>
      <w:r w:rsidR="00231F13">
        <w:rPr>
          <w:rFonts w:ascii="Times New Roman" w:hAnsi="Times New Roman" w:cs="Times New Roman"/>
          <w:b/>
        </w:rPr>
        <w:t xml:space="preserve">Figure </w:t>
      </w:r>
      <w:r w:rsidR="00BB03CC">
        <w:rPr>
          <w:rFonts w:ascii="Times New Roman" w:hAnsi="Times New Roman" w:cs="Times New Roman"/>
          <w:b/>
        </w:rPr>
        <w:t>S</w:t>
      </w:r>
      <w:r w:rsidR="00231F13">
        <w:rPr>
          <w:rFonts w:ascii="Times New Roman" w:hAnsi="Times New Roman" w:cs="Times New Roman"/>
          <w:b/>
        </w:rPr>
        <w:t>3</w:t>
      </w:r>
      <w:r w:rsidRPr="00992CAE">
        <w:rPr>
          <w:rFonts w:ascii="Times New Roman" w:hAnsi="Times New Roman" w:cs="Times New Roman"/>
          <w:b/>
        </w:rPr>
        <w:t>)</w:t>
      </w:r>
      <w:r w:rsidRPr="00992CAE">
        <w:rPr>
          <w:rFonts w:ascii="Times New Roman" w:hAnsi="Times New Roman" w:cs="Times New Roman"/>
        </w:rPr>
        <w:t>.</w:t>
      </w:r>
    </w:p>
    <w:p w14:paraId="082321D4" w14:textId="77777777" w:rsidR="007E0237" w:rsidRDefault="007E0237" w:rsidP="00F11D70">
      <w:pPr>
        <w:spacing w:line="480" w:lineRule="auto"/>
        <w:jc w:val="left"/>
        <w:rPr>
          <w:rFonts w:ascii="Times New Roman" w:hAnsi="Times New Roman" w:cs="Times New Roman"/>
        </w:rPr>
      </w:pPr>
    </w:p>
    <w:p w14:paraId="7DC7B2CD" w14:textId="77777777" w:rsidR="00AE1CBF" w:rsidRDefault="00AE1CBF" w:rsidP="00F11D70">
      <w:pPr>
        <w:spacing w:line="480" w:lineRule="auto"/>
        <w:jc w:val="left"/>
        <w:rPr>
          <w:rFonts w:ascii="Times New Roman" w:hAnsi="Times New Roman" w:cs="Times New Roman"/>
        </w:rPr>
      </w:pPr>
    </w:p>
    <w:p w14:paraId="7123570F" w14:textId="77777777" w:rsidR="00AE1CBF" w:rsidRDefault="00AE1CBF" w:rsidP="00F11D70">
      <w:pPr>
        <w:spacing w:line="480" w:lineRule="auto"/>
        <w:jc w:val="left"/>
        <w:rPr>
          <w:rFonts w:ascii="Times New Roman" w:hAnsi="Times New Roman" w:cs="Times New Roman"/>
        </w:rPr>
      </w:pPr>
    </w:p>
    <w:p w14:paraId="79C321AD" w14:textId="77777777" w:rsidR="00AE1CBF" w:rsidRDefault="00AE1CBF" w:rsidP="00F11D70">
      <w:pPr>
        <w:spacing w:line="480" w:lineRule="auto"/>
        <w:jc w:val="left"/>
        <w:rPr>
          <w:rFonts w:ascii="Times New Roman" w:hAnsi="Times New Roman" w:cs="Times New Roman"/>
        </w:rPr>
      </w:pPr>
    </w:p>
    <w:p w14:paraId="4DEFF3A4" w14:textId="77777777" w:rsidR="00AE1CBF" w:rsidRDefault="00AE1CBF" w:rsidP="00F11D70">
      <w:pPr>
        <w:spacing w:line="480" w:lineRule="auto"/>
        <w:jc w:val="left"/>
        <w:rPr>
          <w:rFonts w:ascii="Times New Roman" w:hAnsi="Times New Roman" w:cs="Times New Roman"/>
        </w:rPr>
      </w:pPr>
    </w:p>
    <w:p w14:paraId="0962B5EB" w14:textId="77777777" w:rsidR="00AE1CBF" w:rsidRDefault="00AE1CBF" w:rsidP="00F11D70">
      <w:pPr>
        <w:spacing w:line="480" w:lineRule="auto"/>
        <w:jc w:val="left"/>
        <w:rPr>
          <w:rFonts w:ascii="Times New Roman" w:hAnsi="Times New Roman" w:cs="Times New Roman"/>
        </w:rPr>
      </w:pPr>
    </w:p>
    <w:p w14:paraId="2AE9BBF5" w14:textId="77777777" w:rsidR="00AE1CBF" w:rsidRDefault="00AE1CBF" w:rsidP="00F11D70">
      <w:pPr>
        <w:spacing w:line="480" w:lineRule="auto"/>
        <w:jc w:val="left"/>
        <w:rPr>
          <w:rFonts w:ascii="Times New Roman" w:hAnsi="Times New Roman" w:cs="Times New Roman"/>
        </w:rPr>
      </w:pPr>
    </w:p>
    <w:p w14:paraId="63DC79B2" w14:textId="77777777" w:rsidR="00AE1CBF" w:rsidRDefault="00AE1CBF" w:rsidP="00F11D70">
      <w:pPr>
        <w:spacing w:line="480" w:lineRule="auto"/>
        <w:jc w:val="left"/>
        <w:rPr>
          <w:rFonts w:ascii="Times New Roman" w:hAnsi="Times New Roman" w:cs="Times New Roman"/>
        </w:rPr>
      </w:pPr>
    </w:p>
    <w:p w14:paraId="1C359DBF" w14:textId="77777777" w:rsidR="00AE1CBF" w:rsidRDefault="00AE1CBF" w:rsidP="00F11D70">
      <w:pPr>
        <w:spacing w:line="480" w:lineRule="auto"/>
        <w:jc w:val="left"/>
        <w:rPr>
          <w:rFonts w:ascii="Times New Roman" w:hAnsi="Times New Roman" w:cs="Times New Roman"/>
        </w:rPr>
      </w:pPr>
    </w:p>
    <w:p w14:paraId="64FB99A5" w14:textId="77777777" w:rsidR="00550D2B" w:rsidRPr="00992CAE" w:rsidRDefault="00550D2B" w:rsidP="00F11D70">
      <w:pPr>
        <w:spacing w:line="480" w:lineRule="auto"/>
        <w:jc w:val="left"/>
        <w:rPr>
          <w:rFonts w:ascii="Times New Roman" w:eastAsiaTheme="majorEastAsia" w:hAnsi="Times New Roman" w:cs="Times New Roman"/>
          <w:b/>
          <w:shd w:val="clear" w:color="auto" w:fill="FFFFFF"/>
        </w:rPr>
      </w:pPr>
      <w:r w:rsidRPr="00992CAE">
        <w:rPr>
          <w:rFonts w:ascii="Times New Roman" w:hAnsi="Times New Roman" w:cs="Times New Roman"/>
        </w:rPr>
        <w:br w:type="page"/>
      </w:r>
    </w:p>
    <w:p w14:paraId="4E46A184" w14:textId="7475170D" w:rsidR="00F3395E" w:rsidRPr="00992CAE" w:rsidRDefault="00A71CA2" w:rsidP="00F11D70">
      <w:pPr>
        <w:pStyle w:val="Heading1"/>
        <w:spacing w:line="480" w:lineRule="auto"/>
        <w:rPr>
          <w:rFonts w:ascii="Times New Roman" w:hAnsi="Times New Roman" w:cs="Times New Roman"/>
          <w:sz w:val="22"/>
          <w:szCs w:val="22"/>
        </w:rPr>
      </w:pPr>
      <w:r>
        <w:rPr>
          <w:rFonts w:ascii="Times New Roman" w:hAnsi="Times New Roman" w:cs="Times New Roman"/>
          <w:sz w:val="22"/>
          <w:szCs w:val="22"/>
        </w:rPr>
        <w:t>DIS</w:t>
      </w:r>
      <w:r w:rsidR="00DC43A4">
        <w:rPr>
          <w:rFonts w:ascii="Times New Roman" w:hAnsi="Times New Roman" w:cs="Times New Roman"/>
          <w:sz w:val="22"/>
          <w:szCs w:val="22"/>
        </w:rPr>
        <w:t>CUSSION</w:t>
      </w:r>
    </w:p>
    <w:p w14:paraId="46068797" w14:textId="6BD9DF03" w:rsidR="003D55FB" w:rsidRPr="00992CAE" w:rsidRDefault="008D089A" w:rsidP="00F11D70">
      <w:pPr>
        <w:spacing w:line="480" w:lineRule="auto"/>
        <w:rPr>
          <w:rFonts w:ascii="Times New Roman" w:hAnsi="Times New Roman" w:cs="Times New Roman"/>
        </w:rPr>
      </w:pPr>
      <w:r w:rsidRPr="00992CAE">
        <w:rPr>
          <w:rFonts w:ascii="Times New Roman" w:hAnsi="Times New Roman" w:cs="Times New Roman"/>
        </w:rPr>
        <w:t>In this study</w:t>
      </w:r>
      <w:r w:rsidR="00F16F21" w:rsidRPr="00992CAE">
        <w:rPr>
          <w:rFonts w:ascii="Times New Roman" w:hAnsi="Times New Roman" w:cs="Times New Roman"/>
        </w:rPr>
        <w:t>,</w:t>
      </w:r>
      <w:r w:rsidR="001036E5" w:rsidRPr="00992CAE">
        <w:rPr>
          <w:rFonts w:ascii="Times New Roman" w:hAnsi="Times New Roman" w:cs="Times New Roman"/>
        </w:rPr>
        <w:t xml:space="preserve"> where </w:t>
      </w:r>
      <w:r w:rsidR="00F16F21" w:rsidRPr="00992CAE">
        <w:rPr>
          <w:rFonts w:ascii="Times New Roman" w:hAnsi="Times New Roman" w:cs="Times New Roman"/>
        </w:rPr>
        <w:t xml:space="preserve">healthy </w:t>
      </w:r>
      <w:r w:rsidR="001036E5" w:rsidRPr="00992CAE">
        <w:rPr>
          <w:rFonts w:ascii="Times New Roman" w:hAnsi="Times New Roman" w:cs="Times New Roman"/>
        </w:rPr>
        <w:t>individuals received EPA and DHA as</w:t>
      </w:r>
      <w:r w:rsidR="001027DA" w:rsidRPr="00992CAE">
        <w:rPr>
          <w:rFonts w:ascii="Times New Roman" w:hAnsi="Times New Roman" w:cs="Times New Roman"/>
        </w:rPr>
        <w:t xml:space="preserve"> dietary supplements</w:t>
      </w:r>
      <w:r w:rsidRPr="00992CAE">
        <w:rPr>
          <w:rFonts w:ascii="Times New Roman" w:hAnsi="Times New Roman" w:cs="Times New Roman"/>
        </w:rPr>
        <w:t>, t</w:t>
      </w:r>
      <w:r w:rsidR="003D55FB" w:rsidRPr="00992CAE">
        <w:rPr>
          <w:rFonts w:ascii="Times New Roman" w:hAnsi="Times New Roman" w:cs="Times New Roman"/>
        </w:rPr>
        <w:t xml:space="preserve">he initial analyses showed that the greatest source of variation in the </w:t>
      </w:r>
      <w:r w:rsidR="00B033CF" w:rsidRPr="00992CAE">
        <w:rPr>
          <w:rFonts w:ascii="Times New Roman" w:hAnsi="Times New Roman" w:cs="Times New Roman"/>
        </w:rPr>
        <w:t xml:space="preserve">lipid data from </w:t>
      </w:r>
      <w:r w:rsidR="003D55FB" w:rsidRPr="00992CAE">
        <w:rPr>
          <w:rFonts w:ascii="Times New Roman" w:hAnsi="Times New Roman" w:cs="Times New Roman"/>
        </w:rPr>
        <w:t>adipose tissue was related to inter-individual variation especially in TG</w:t>
      </w:r>
      <w:r w:rsidR="00F16F21" w:rsidRPr="00992CAE">
        <w:rPr>
          <w:rFonts w:ascii="Times New Roman" w:hAnsi="Times New Roman" w:cs="Times New Roman"/>
        </w:rPr>
        <w:t>s</w:t>
      </w:r>
      <w:r w:rsidR="003D55FB" w:rsidRPr="00992CAE">
        <w:rPr>
          <w:rFonts w:ascii="Times New Roman" w:hAnsi="Times New Roman" w:cs="Times New Roman"/>
        </w:rPr>
        <w:t xml:space="preserve"> containing the highest concentration </w:t>
      </w:r>
      <w:r w:rsidR="00B25B0C" w:rsidRPr="00992CAE">
        <w:rPr>
          <w:rFonts w:ascii="Times New Roman" w:hAnsi="Times New Roman" w:cs="Times New Roman"/>
        </w:rPr>
        <w:t xml:space="preserve">of </w:t>
      </w:r>
      <w:r w:rsidR="003D55FB" w:rsidRPr="00992CAE">
        <w:rPr>
          <w:rFonts w:ascii="Times New Roman" w:hAnsi="Times New Roman" w:cs="Times New Roman"/>
        </w:rPr>
        <w:t xml:space="preserve">fatty acids C16:0 (20% </w:t>
      </w:r>
      <w:r w:rsidRPr="00992CAE">
        <w:rPr>
          <w:rFonts w:ascii="Times New Roman" w:hAnsi="Times New Roman" w:cs="Times New Roman"/>
        </w:rPr>
        <w:t xml:space="preserve">total fatty acid </w:t>
      </w:r>
      <w:r w:rsidR="00BD296C" w:rsidRPr="00992CAE">
        <w:rPr>
          <w:rFonts w:ascii="Times New Roman" w:hAnsi="Times New Roman" w:cs="Times New Roman"/>
        </w:rPr>
        <w:t xml:space="preserve">(TFA) </w:t>
      </w:r>
      <w:r w:rsidRPr="00992CAE">
        <w:rPr>
          <w:rFonts w:ascii="Times New Roman" w:hAnsi="Times New Roman" w:cs="Times New Roman"/>
        </w:rPr>
        <w:t xml:space="preserve">content </w:t>
      </w:r>
      <w:r w:rsidR="00BD296C" w:rsidRPr="00992CAE">
        <w:rPr>
          <w:rFonts w:ascii="Times New Roman" w:hAnsi="Times New Roman" w:cs="Times New Roman"/>
        </w:rPr>
        <w:t>as measured by GC</w:t>
      </w:r>
      <w:r w:rsidR="003D55FB" w:rsidRPr="00992CAE">
        <w:rPr>
          <w:rFonts w:ascii="Times New Roman" w:hAnsi="Times New Roman" w:cs="Times New Roman"/>
        </w:rPr>
        <w:t>), C16:1</w:t>
      </w:r>
      <w:r w:rsidR="00F16F21" w:rsidRPr="00992CAE">
        <w:rPr>
          <w:rFonts w:ascii="Times New Roman" w:hAnsi="Times New Roman" w:cs="Times New Roman"/>
        </w:rPr>
        <w:t xml:space="preserve">n-7c </w:t>
      </w:r>
      <w:r w:rsidR="003D55FB" w:rsidRPr="00992CAE">
        <w:rPr>
          <w:rFonts w:ascii="Times New Roman" w:hAnsi="Times New Roman" w:cs="Times New Roman"/>
        </w:rPr>
        <w:t>(5% TFA), C18:0 (3% TFA), C18:1n</w:t>
      </w:r>
      <w:r w:rsidR="00544AE7" w:rsidRPr="00992CAE">
        <w:rPr>
          <w:rFonts w:ascii="Times New Roman" w:hAnsi="Times New Roman" w:cs="Times New Roman"/>
        </w:rPr>
        <w:t>-</w:t>
      </w:r>
      <w:r w:rsidR="003D55FB" w:rsidRPr="00992CAE">
        <w:rPr>
          <w:rFonts w:ascii="Times New Roman" w:hAnsi="Times New Roman" w:cs="Times New Roman"/>
        </w:rPr>
        <w:t>9c (50% TFA) and C18:2n</w:t>
      </w:r>
      <w:r w:rsidR="00544AE7" w:rsidRPr="00992CAE">
        <w:rPr>
          <w:rFonts w:ascii="Times New Roman" w:hAnsi="Times New Roman" w:cs="Times New Roman"/>
        </w:rPr>
        <w:t>-</w:t>
      </w:r>
      <w:r w:rsidR="003D55FB" w:rsidRPr="00992CAE">
        <w:rPr>
          <w:rFonts w:ascii="Times New Roman" w:hAnsi="Times New Roman" w:cs="Times New Roman"/>
        </w:rPr>
        <w:t>6c (15% TFA) (as determined by G</w:t>
      </w:r>
      <w:r w:rsidR="00544AE7" w:rsidRPr="00992CAE">
        <w:rPr>
          <w:rFonts w:ascii="Times New Roman" w:hAnsi="Times New Roman" w:cs="Times New Roman"/>
        </w:rPr>
        <w:t>C</w:t>
      </w:r>
      <w:r w:rsidR="00351DD2" w:rsidRPr="00992CAE">
        <w:rPr>
          <w:rFonts w:ascii="Times New Roman" w:hAnsi="Times New Roman" w:cs="Times New Roman"/>
        </w:rPr>
        <w:t xml:space="preserve"> </w:t>
      </w:r>
      <w:r w:rsidR="003D55FB" w:rsidRPr="00992CAE">
        <w:rPr>
          <w:rFonts w:ascii="Times New Roman" w:hAnsi="Times New Roman" w:cs="Times New Roman"/>
        </w:rPr>
        <w:t>FAME analysis</w:t>
      </w:r>
      <w:r w:rsidR="00E35FBD" w:rsidRPr="00992CAE">
        <w:rPr>
          <w:rFonts w:ascii="Times New Roman" w:hAnsi="Times New Roman" w:cs="Times New Roman"/>
        </w:rPr>
        <w:t xml:space="preserve"> </w:t>
      </w:r>
      <w:r w:rsidR="00E35FBD" w:rsidRPr="00992CAE">
        <w:rPr>
          <w:rFonts w:ascii="Times New Roman" w:hAnsi="Times New Roman" w:cs="Times New Roman"/>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E35FBD" w:rsidRPr="00992CAE">
        <w:rPr>
          <w:rFonts w:ascii="Times New Roman" w:hAnsi="Times New Roman" w:cs="Times New Roman"/>
        </w:rPr>
      </w:r>
      <w:r w:rsidR="00E35FBD"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34</w:t>
      </w:r>
      <w:r w:rsidR="00E35FBD" w:rsidRPr="00992CAE">
        <w:rPr>
          <w:rFonts w:ascii="Times New Roman" w:hAnsi="Times New Roman" w:cs="Times New Roman"/>
        </w:rPr>
        <w:fldChar w:fldCharType="end"/>
      </w:r>
      <w:r w:rsidR="001822EC" w:rsidRPr="00992CAE">
        <w:rPr>
          <w:rFonts w:ascii="Times New Roman" w:hAnsi="Times New Roman" w:cs="Times New Roman"/>
        </w:rPr>
        <w:t>)</w:t>
      </w:r>
      <w:r w:rsidR="003D55FB" w:rsidRPr="00992CAE">
        <w:rPr>
          <w:rFonts w:ascii="Times New Roman" w:hAnsi="Times New Roman" w:cs="Times New Roman"/>
        </w:rPr>
        <w:t>. The two dist</w:t>
      </w:r>
      <w:r w:rsidR="001822EC" w:rsidRPr="00992CAE">
        <w:rPr>
          <w:rFonts w:ascii="Times New Roman" w:hAnsi="Times New Roman" w:cs="Times New Roman"/>
        </w:rPr>
        <w:t xml:space="preserve">inct groups detected by the PCA and </w:t>
      </w:r>
      <w:r w:rsidR="003D55FB" w:rsidRPr="00992CAE">
        <w:rPr>
          <w:rFonts w:ascii="Times New Roman" w:hAnsi="Times New Roman" w:cs="Times New Roman"/>
        </w:rPr>
        <w:t>HCA model</w:t>
      </w:r>
      <w:r w:rsidR="001822EC" w:rsidRPr="00992CAE">
        <w:rPr>
          <w:rFonts w:ascii="Times New Roman" w:hAnsi="Times New Roman" w:cs="Times New Roman"/>
        </w:rPr>
        <w:t>s</w:t>
      </w:r>
      <w:r w:rsidR="003D55FB" w:rsidRPr="00992CAE">
        <w:rPr>
          <w:rFonts w:ascii="Times New Roman" w:hAnsi="Times New Roman" w:cs="Times New Roman"/>
        </w:rPr>
        <w:t xml:space="preserve"> reflected the balance between TGs containing predominantly fatty acids derived from </w:t>
      </w:r>
      <w:r w:rsidR="003D55FB" w:rsidRPr="00992CAE">
        <w:rPr>
          <w:rFonts w:ascii="Times New Roman" w:hAnsi="Times New Roman" w:cs="Times New Roman"/>
          <w:i/>
        </w:rPr>
        <w:t>de novo</w:t>
      </w:r>
      <w:r w:rsidR="003D55FB" w:rsidRPr="00992CAE">
        <w:rPr>
          <w:rFonts w:ascii="Times New Roman" w:hAnsi="Times New Roman" w:cs="Times New Roman"/>
        </w:rPr>
        <w:t xml:space="preserve"> lipogenesis such as palmitic acid (C16:0) and stearic acid (C18:0) and those derived from dietary essential fatty acids such as linoleic acid (C18:2n</w:t>
      </w:r>
      <w:r w:rsidR="00544AE7" w:rsidRPr="00992CAE">
        <w:rPr>
          <w:rFonts w:ascii="Times New Roman" w:hAnsi="Times New Roman" w:cs="Times New Roman"/>
        </w:rPr>
        <w:t>-</w:t>
      </w:r>
      <w:r w:rsidR="003D55FB" w:rsidRPr="00992CAE">
        <w:rPr>
          <w:rFonts w:ascii="Times New Roman" w:hAnsi="Times New Roman" w:cs="Times New Roman"/>
        </w:rPr>
        <w:t xml:space="preserve">6c) and </w:t>
      </w:r>
      <w:r w:rsidR="003D55FB" w:rsidRPr="00992CAE">
        <w:rPr>
          <w:rFonts w:ascii="Times New Roman" w:hAnsi="Times New Roman" w:cs="Times New Roman"/>
        </w:rPr>
        <w:t>-linolenic acid (C18:3n</w:t>
      </w:r>
      <w:r w:rsidR="00544AE7" w:rsidRPr="00992CAE">
        <w:rPr>
          <w:rFonts w:ascii="Times New Roman" w:hAnsi="Times New Roman" w:cs="Times New Roman"/>
        </w:rPr>
        <w:t>-</w:t>
      </w:r>
      <w:r w:rsidR="003D55FB" w:rsidRPr="00992CAE">
        <w:rPr>
          <w:rFonts w:ascii="Times New Roman" w:hAnsi="Times New Roman" w:cs="Times New Roman"/>
        </w:rPr>
        <w:t>3</w:t>
      </w:r>
      <w:r w:rsidR="00544AE7" w:rsidRPr="00992CAE">
        <w:rPr>
          <w:rFonts w:ascii="Times New Roman" w:hAnsi="Times New Roman" w:cs="Times New Roman"/>
        </w:rPr>
        <w:t>c</w:t>
      </w:r>
      <w:r w:rsidR="003D55FB" w:rsidRPr="00992CAE">
        <w:rPr>
          <w:rFonts w:ascii="Times New Roman" w:hAnsi="Times New Roman" w:cs="Times New Roman"/>
        </w:rPr>
        <w:t>)</w:t>
      </w:r>
      <w:r w:rsidR="003F7617" w:rsidRPr="00992CAE">
        <w:rPr>
          <w:rFonts w:ascii="Times New Roman" w:hAnsi="Times New Roman" w:cs="Times New Roman"/>
        </w:rPr>
        <w:t>.</w:t>
      </w:r>
      <w:r w:rsidR="003D55FB" w:rsidRPr="00992CAE">
        <w:rPr>
          <w:rFonts w:ascii="Times New Roman" w:hAnsi="Times New Roman" w:cs="Times New Roman"/>
        </w:rPr>
        <w:t xml:space="preserve"> Expression of the desaturase enzymes</w:t>
      </w:r>
      <w:r w:rsidR="00B033CF" w:rsidRPr="00992CAE">
        <w:rPr>
          <w:rFonts w:ascii="Times New Roman" w:hAnsi="Times New Roman" w:cs="Times New Roman"/>
        </w:rPr>
        <w:t>,</w:t>
      </w:r>
      <w:r w:rsidR="003D55FB" w:rsidRPr="00992CAE">
        <w:rPr>
          <w:rFonts w:ascii="Times New Roman" w:hAnsi="Times New Roman" w:cs="Times New Roman"/>
        </w:rPr>
        <w:t xml:space="preserve"> including </w:t>
      </w:r>
      <w:r w:rsidR="003D55FB" w:rsidRPr="00416FEA">
        <w:rPr>
          <w:rFonts w:ascii="Symbol" w:hAnsi="Symbol" w:cs="Times New Roman"/>
        </w:rPr>
        <w:t></w:t>
      </w:r>
      <w:r w:rsidR="003D55FB" w:rsidRPr="00992CAE">
        <w:rPr>
          <w:rFonts w:ascii="Times New Roman" w:hAnsi="Times New Roman" w:cs="Times New Roman"/>
          <w:vertAlign w:val="superscript"/>
        </w:rPr>
        <w:t>9</w:t>
      </w:r>
      <w:r w:rsidR="003D55FB" w:rsidRPr="00992CAE">
        <w:rPr>
          <w:rFonts w:ascii="Times New Roman" w:hAnsi="Times New Roman" w:cs="Times New Roman"/>
        </w:rPr>
        <w:t xml:space="preserve"> desaturase (</w:t>
      </w:r>
      <w:hyperlink r:id="rId17" w:tooltip="Enzyme Commission number" w:history="1">
        <w:r w:rsidR="003D55FB" w:rsidRPr="00992CAE">
          <w:rPr>
            <w:rFonts w:ascii="Times New Roman" w:hAnsi="Times New Roman" w:cs="Times New Roman"/>
          </w:rPr>
          <w:t>EC</w:t>
        </w:r>
      </w:hyperlink>
      <w:r w:rsidR="003D55FB" w:rsidRPr="00992CAE">
        <w:rPr>
          <w:rFonts w:ascii="Times New Roman" w:hAnsi="Times New Roman" w:cs="Times New Roman"/>
        </w:rPr>
        <w:t> </w:t>
      </w:r>
      <w:hyperlink r:id="rId18" w:history="1">
        <w:r w:rsidR="003D55FB" w:rsidRPr="00992CAE">
          <w:rPr>
            <w:rFonts w:ascii="Times New Roman" w:hAnsi="Times New Roman" w:cs="Times New Roman"/>
          </w:rPr>
          <w:t>1.14.19.1</w:t>
        </w:r>
      </w:hyperlink>
      <w:r w:rsidR="003D55FB" w:rsidRPr="00992CAE">
        <w:rPr>
          <w:rFonts w:ascii="Times New Roman" w:hAnsi="Times New Roman" w:cs="Times New Roman"/>
        </w:rPr>
        <w:t xml:space="preserve">) responsible for conversion of SFA to MUFA and the </w:t>
      </w:r>
      <w:r w:rsidR="003D55FB" w:rsidRPr="00FB14E9">
        <w:rPr>
          <w:rFonts w:ascii="Symbol" w:hAnsi="Symbol" w:cs="Times New Roman"/>
        </w:rPr>
        <w:t></w:t>
      </w:r>
      <w:r w:rsidR="003D55FB" w:rsidRPr="00992CAE">
        <w:rPr>
          <w:rFonts w:ascii="Times New Roman" w:hAnsi="Times New Roman" w:cs="Times New Roman"/>
          <w:vertAlign w:val="superscript"/>
        </w:rPr>
        <w:t xml:space="preserve">6 </w:t>
      </w:r>
      <w:r w:rsidR="003D55FB" w:rsidRPr="00992CAE">
        <w:rPr>
          <w:rFonts w:ascii="Times New Roman" w:hAnsi="Times New Roman" w:cs="Times New Roman"/>
        </w:rPr>
        <w:t xml:space="preserve">and </w:t>
      </w:r>
      <w:r w:rsidR="003D55FB" w:rsidRPr="00416FEA">
        <w:rPr>
          <w:rFonts w:ascii="Symbol" w:hAnsi="Symbol" w:cs="Times New Roman"/>
        </w:rPr>
        <w:t></w:t>
      </w:r>
      <w:r w:rsidR="003D55FB" w:rsidRPr="00992CAE">
        <w:rPr>
          <w:rFonts w:ascii="Times New Roman" w:hAnsi="Times New Roman" w:cs="Times New Roman"/>
          <w:vertAlign w:val="superscript"/>
        </w:rPr>
        <w:t xml:space="preserve">5 </w:t>
      </w:r>
      <w:r w:rsidR="003D55FB" w:rsidRPr="00992CAE">
        <w:rPr>
          <w:rFonts w:ascii="Times New Roman" w:hAnsi="Times New Roman" w:cs="Times New Roman"/>
        </w:rPr>
        <w:t>desaturases involved in the synthesis of highly unsaturated PUFAs including EPA, DHA and AA</w:t>
      </w:r>
      <w:r w:rsidR="00C519FB" w:rsidRPr="00992CAE">
        <w:rPr>
          <w:rFonts w:ascii="Times New Roman" w:hAnsi="Times New Roman" w:cs="Times New Roman"/>
        </w:rPr>
        <w:t xml:space="preserve"> along</w:t>
      </w:r>
      <w:r w:rsidR="003D55FB" w:rsidRPr="00992CAE">
        <w:rPr>
          <w:rFonts w:ascii="Times New Roman" w:hAnsi="Times New Roman" w:cs="Times New Roman"/>
        </w:rPr>
        <w:t xml:space="preserve"> with el</w:t>
      </w:r>
      <w:r w:rsidR="001822EC" w:rsidRPr="00992CAE">
        <w:rPr>
          <w:rFonts w:ascii="Times New Roman" w:hAnsi="Times New Roman" w:cs="Times New Roman"/>
        </w:rPr>
        <w:t>ongase enzymes (EC 6.2.1.3)</w:t>
      </w:r>
      <w:r w:rsidR="00B033CF" w:rsidRPr="00992CAE">
        <w:rPr>
          <w:rFonts w:ascii="Times New Roman" w:hAnsi="Times New Roman" w:cs="Times New Roman"/>
        </w:rPr>
        <w:t>,</w:t>
      </w:r>
      <w:r w:rsidR="003D55FB" w:rsidRPr="00992CAE">
        <w:rPr>
          <w:rFonts w:ascii="Times New Roman" w:hAnsi="Times New Roman" w:cs="Times New Roman"/>
        </w:rPr>
        <w:t xml:space="preserve"> </w:t>
      </w:r>
      <w:r w:rsidR="00BD296C" w:rsidRPr="00992CAE">
        <w:rPr>
          <w:rFonts w:ascii="Times New Roman" w:hAnsi="Times New Roman" w:cs="Times New Roman"/>
        </w:rPr>
        <w:t>are also implicated in</w:t>
      </w:r>
      <w:r w:rsidR="003D55FB" w:rsidRPr="00992CAE">
        <w:rPr>
          <w:rFonts w:ascii="Times New Roman" w:hAnsi="Times New Roman" w:cs="Times New Roman"/>
        </w:rPr>
        <w:t xml:space="preserve"> the variability in levels of these fatty acids in TGs.</w:t>
      </w:r>
      <w:r w:rsidR="006E0311" w:rsidRPr="00992CAE">
        <w:rPr>
          <w:rFonts w:ascii="Times New Roman" w:hAnsi="Times New Roman" w:cs="Times New Roman"/>
        </w:rPr>
        <w:t xml:space="preserve"> </w:t>
      </w:r>
      <w:r w:rsidR="006E0647" w:rsidRPr="00992CAE">
        <w:rPr>
          <w:rFonts w:ascii="Times New Roman" w:hAnsi="Times New Roman" w:cs="Times New Roman"/>
        </w:rPr>
        <w:t>In t</w:t>
      </w:r>
      <w:r w:rsidR="0012461F" w:rsidRPr="00992CAE">
        <w:rPr>
          <w:rFonts w:ascii="Times New Roman" w:hAnsi="Times New Roman" w:cs="Times New Roman"/>
        </w:rPr>
        <w:t>w</w:t>
      </w:r>
      <w:r w:rsidR="006E0647" w:rsidRPr="00992CAE">
        <w:rPr>
          <w:rFonts w:ascii="Times New Roman" w:hAnsi="Times New Roman" w:cs="Times New Roman"/>
        </w:rPr>
        <w:t xml:space="preserve">o </w:t>
      </w:r>
      <w:r w:rsidR="00B033CF" w:rsidRPr="00992CAE">
        <w:rPr>
          <w:rFonts w:ascii="Times New Roman" w:hAnsi="Times New Roman" w:cs="Times New Roman"/>
        </w:rPr>
        <w:t>studies based on the KORA</w:t>
      </w:r>
      <w:r w:rsidR="006E0647" w:rsidRPr="00992CAE">
        <w:rPr>
          <w:rFonts w:ascii="Times New Roman" w:hAnsi="Times New Roman" w:cs="Times New Roman"/>
        </w:rPr>
        <w:t xml:space="preserve"> and Twins UK</w:t>
      </w:r>
      <w:r w:rsidR="00B033CF" w:rsidRPr="00992CAE">
        <w:rPr>
          <w:rFonts w:ascii="Times New Roman" w:hAnsi="Times New Roman" w:cs="Times New Roman"/>
        </w:rPr>
        <w:t xml:space="preserve"> cohorts</w:t>
      </w:r>
      <w:r w:rsidR="00F16F21" w:rsidRPr="00992CAE">
        <w:rPr>
          <w:rFonts w:ascii="Times New Roman" w:hAnsi="Times New Roman" w:cs="Times New Roman"/>
        </w:rPr>
        <w:t>,</w:t>
      </w:r>
      <w:r w:rsidR="006E0647" w:rsidRPr="00992CAE">
        <w:rPr>
          <w:rFonts w:ascii="Times New Roman" w:hAnsi="Times New Roman" w:cs="Times New Roman"/>
        </w:rPr>
        <w:t xml:space="preserve"> Illig and colleagues have examined how common SNPs influence the human metabolome</w:t>
      </w:r>
      <w:r w:rsidR="00D15FE0" w:rsidRPr="00992CAE">
        <w:rPr>
          <w:rFonts w:ascii="Times New Roman" w:hAnsi="Times New Roman" w:cs="Times New Roman"/>
        </w:rPr>
        <w:t xml:space="preserve"> </w:t>
      </w:r>
      <w:r w:rsidR="00CE6A52"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&lt;EndNote&gt;&lt;Cite&gt;&lt;Author&gt;Illig&lt;/Author&gt;&lt;Year&gt;2010&lt;/Year&gt;&lt;RecNum&gt;256&lt;/RecNum&gt;&lt;DisplayText&gt;&lt;style face="italic superscript"&gt;41, 42&lt;/style&gt;&lt;/DisplayText&gt;&lt;record&gt;&lt;rec-number&gt;256&lt;/rec-number&gt;&lt;foreign-keys&gt;&lt;key app="EN" db-id="tfzxwavea5r9wfedftkpv0pusarzsvapd922" timestamp="1458429797"&gt;256&lt;/key&gt;&lt;/foreign-keys&gt;&lt;ref-type name="Journal Article"&gt;17&lt;/ref-type&gt;&lt;contributors&gt;&lt;authors&gt;&lt;author&gt;Illig, T., Gieger, C., Zhai, G., Römisch-Margl, W., Wang-Sattler, R., Prehn, C., Altmaier, E., Kastenmüller, G., Kato, B.S., Mewes, H.W., Meitinger, T., de Angelis, M.H., Kronenberg, F., Soranzo, N., Wichmann, H.E., Spector, T.D., Adamski, J., Suhre, K..&lt;/author&gt;&lt;/authors&gt;&lt;/contributors&gt;&lt;titles&gt;&lt;title&gt;A genome-wide perspective of genetic variation in human metabolism.&lt;/title&gt;&lt;secondary-title&gt;Nat Genetics&lt;/secondary-title&gt;&lt;/titles&gt;&lt;periodical&gt;&lt;full-title&gt;Nat Genetics&lt;/full-title&gt;&lt;/periodical&gt;&lt;pages&gt;137-141&lt;/pages&gt;&lt;volume&gt;42&lt;/volume&gt;&lt;number&gt;2&lt;/number&gt;&lt;dates&gt;&lt;year&gt;2010&lt;/year&gt;&lt;/dates&gt;&lt;urls&gt;&lt;/urls&gt;&lt;/record&gt;&lt;/Cite&gt;&lt;Cite&gt;&lt;Author&gt;Gieger&lt;/Author&gt;&lt;Year&gt;2008&lt;/Year&gt;&lt;RecNum&gt;257&lt;/RecNum&gt;&lt;record&gt;&lt;rec-number&gt;257&lt;/rec-number&gt;&lt;foreign-keys&gt;&lt;key app="EN" db-id="tfzxwavea5r9wfedftkpv0pusarzsvapd922" timestamp="1458430029"&gt;257&lt;/key&gt;&lt;/foreign-keys&gt;&lt;ref-type name="Journal Article"&gt;17&lt;/ref-type&gt;&lt;contributors&gt;&lt;authors&gt;&lt;author&gt;Gieger, C., Geistlinger, L., Altmaier, E., Hrabé de Angelis, M., Kronenberg, F., Meitinger, T., Mewes, H.W., Wichmann, H.E., Weinberger, K.M., Adamski, J., Illig, T., Suhre, K.&lt;/author&gt;&lt;/authors&gt;&lt;/contributors&gt;&lt;titles&gt;&lt;title&gt;Genetics meets metabolomics: a genome-wide association study of metabolite profiles in human serum.&lt;/title&gt;&lt;secondary-title&gt;PLoS Genetics&lt;/secondary-title&gt;&lt;/titles&gt;&lt;periodical&gt;&lt;full-title&gt;PLoS Genetics&lt;/full-title&gt;&lt;/periodical&gt;&lt;pages&gt;e1000282&lt;/pages&gt;&lt;volume&gt;4&lt;/volume&gt;&lt;number&gt;11&lt;/number&gt;&lt;dates&gt;&lt;year&gt;2008&lt;/year&gt;&lt;/dates&gt;&lt;urls&gt;&lt;/urls&gt;&lt;/record&gt;&lt;/Cite&gt;&lt;/EndNote&gt;</w:instrText>
      </w:r>
      <w:r w:rsidR="00CE6A52"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41, 42</w:t>
      </w:r>
      <w:r w:rsidR="00CE6A52" w:rsidRPr="00992CAE">
        <w:rPr>
          <w:rFonts w:ascii="Times New Roman" w:hAnsi="Times New Roman" w:cs="Times New Roman"/>
        </w:rPr>
        <w:fldChar w:fldCharType="end"/>
      </w:r>
      <w:r w:rsidR="006E0647" w:rsidRPr="00992CAE">
        <w:rPr>
          <w:rFonts w:ascii="Times New Roman" w:hAnsi="Times New Roman" w:cs="Times New Roman"/>
        </w:rPr>
        <w:t>, identifying a range of common SNPs associated with genes involved in lipid metabolism in the two cohorts including acyl-CoA dehydrogenase, long chain (ACADL), acyl-CoA dehydrogenase, medium chain (ACADM), acyl-CoA dehydrogenase, short chain (ACADS)</w:t>
      </w:r>
      <w:r w:rsidR="0012461F" w:rsidRPr="00992CAE">
        <w:rPr>
          <w:rFonts w:ascii="Times New Roman" w:hAnsi="Times New Roman" w:cs="Times New Roman"/>
        </w:rPr>
        <w:t>, electron-transferring-flavoprotein dehydrogenase (ETF</w:t>
      </w:r>
      <w:r w:rsidR="006E0647" w:rsidRPr="00992CAE">
        <w:rPr>
          <w:rFonts w:ascii="Times New Roman" w:hAnsi="Times New Roman" w:cs="Times New Roman"/>
        </w:rPr>
        <w:t>DH</w:t>
      </w:r>
      <w:r w:rsidR="0012461F" w:rsidRPr="00992CAE">
        <w:rPr>
          <w:rFonts w:ascii="Times New Roman" w:hAnsi="Times New Roman" w:cs="Times New Roman"/>
        </w:rPr>
        <w:t>)</w:t>
      </w:r>
      <w:r w:rsidR="006E0647" w:rsidRPr="00992CAE">
        <w:rPr>
          <w:rFonts w:ascii="Times New Roman" w:hAnsi="Times New Roman" w:cs="Times New Roman"/>
        </w:rPr>
        <w:t>, stearoy</w:t>
      </w:r>
      <w:r w:rsidR="00F16F21" w:rsidRPr="00992CAE">
        <w:rPr>
          <w:rFonts w:ascii="Times New Roman" w:hAnsi="Times New Roman" w:cs="Times New Roman"/>
        </w:rPr>
        <w:t>l</w:t>
      </w:r>
      <w:r w:rsidR="006E0647" w:rsidRPr="00992CAE">
        <w:rPr>
          <w:rFonts w:ascii="Times New Roman" w:hAnsi="Times New Roman" w:cs="Times New Roman"/>
        </w:rPr>
        <w:t xml:space="preserve">-CoA desaturase (SCD), fatty acid desaturase 1 (FADS1), </w:t>
      </w:r>
      <w:r w:rsidR="0012461F" w:rsidRPr="00992CAE">
        <w:rPr>
          <w:rFonts w:ascii="Times New Roman" w:hAnsi="Times New Roman" w:cs="Times New Roman"/>
        </w:rPr>
        <w:t>elongation of very long chain fatty acids-like 2 (</w:t>
      </w:r>
      <w:r w:rsidR="006E0647" w:rsidRPr="00992CAE">
        <w:rPr>
          <w:rFonts w:ascii="Times New Roman" w:hAnsi="Times New Roman" w:cs="Times New Roman"/>
        </w:rPr>
        <w:t>ELOVL2</w:t>
      </w:r>
      <w:r w:rsidR="0012461F" w:rsidRPr="00992CAE">
        <w:rPr>
          <w:rFonts w:ascii="Times New Roman" w:hAnsi="Times New Roman" w:cs="Times New Roman"/>
        </w:rPr>
        <w:t>)</w:t>
      </w:r>
      <w:r w:rsidR="006E0647" w:rsidRPr="00992CAE">
        <w:rPr>
          <w:rFonts w:ascii="Times New Roman" w:hAnsi="Times New Roman" w:cs="Times New Roman"/>
        </w:rPr>
        <w:t xml:space="preserve"> and </w:t>
      </w:r>
      <w:r w:rsidR="0012461F" w:rsidRPr="00992CAE">
        <w:rPr>
          <w:rFonts w:ascii="Times New Roman" w:hAnsi="Times New Roman" w:cs="Times New Roman"/>
        </w:rPr>
        <w:t>serine palmitoyltransferase, long chain base subunit 3 (</w:t>
      </w:r>
      <w:r w:rsidR="006E0647" w:rsidRPr="00992CAE">
        <w:rPr>
          <w:rFonts w:ascii="Times New Roman" w:hAnsi="Times New Roman" w:cs="Times New Roman"/>
        </w:rPr>
        <w:t>SPTLC3</w:t>
      </w:r>
      <w:r w:rsidR="0012461F" w:rsidRPr="00992CAE">
        <w:rPr>
          <w:rFonts w:ascii="Times New Roman" w:hAnsi="Times New Roman" w:cs="Times New Roman"/>
        </w:rPr>
        <w:t>). While it is unlikely that variations in any of these SNPs could explain the two distinct clusters detected in the HCA dendrograms as the distribution of different polymorphs do</w:t>
      </w:r>
      <w:r w:rsidR="00544AE7" w:rsidRPr="00992CAE">
        <w:rPr>
          <w:rFonts w:ascii="Times New Roman" w:hAnsi="Times New Roman" w:cs="Times New Roman"/>
        </w:rPr>
        <w:t>es</w:t>
      </w:r>
      <w:r w:rsidR="0012461F" w:rsidRPr="00992CAE">
        <w:rPr>
          <w:rFonts w:ascii="Times New Roman" w:hAnsi="Times New Roman" w:cs="Times New Roman"/>
        </w:rPr>
        <w:t xml:space="preserve"> not approach 50% for a given gene</w:t>
      </w:r>
      <w:r w:rsidR="00D36F00" w:rsidRPr="00992CAE">
        <w:rPr>
          <w:rFonts w:ascii="Times New Roman" w:hAnsi="Times New Roman" w:cs="Times New Roman"/>
        </w:rPr>
        <w:t>, common variants may explain the inter-individual variability detected in the initial multivariate analyses performed on the lipidomic dataset.</w:t>
      </w:r>
      <w:r w:rsidR="0012461F" w:rsidRPr="00992CAE">
        <w:rPr>
          <w:rFonts w:ascii="Times New Roman" w:hAnsi="Times New Roman" w:cs="Times New Roman"/>
        </w:rPr>
        <w:t xml:space="preserve"> </w:t>
      </w:r>
    </w:p>
    <w:p w14:paraId="038C76B6" w14:textId="472E5791" w:rsidR="003D55FB" w:rsidRPr="00992CAE" w:rsidRDefault="00612A62" w:rsidP="00F11D70">
      <w:pPr>
        <w:spacing w:line="480" w:lineRule="auto"/>
        <w:rPr>
          <w:rFonts w:ascii="Times New Roman" w:hAnsi="Times New Roman" w:cs="Times New Roman"/>
        </w:rPr>
      </w:pPr>
      <w:r w:rsidRPr="00992CAE">
        <w:rPr>
          <w:rFonts w:ascii="Times New Roman" w:hAnsi="Times New Roman" w:cs="Times New Roman"/>
        </w:rPr>
        <w:t xml:space="preserve">Independent of the dietary changes induced by the </w:t>
      </w:r>
      <w:r w:rsidR="00552374" w:rsidRPr="00992CAE">
        <w:rPr>
          <w:rFonts w:ascii="Times New Roman" w:hAnsi="Times New Roman" w:cs="Times New Roman"/>
        </w:rPr>
        <w:t>n</w:t>
      </w:r>
      <w:r w:rsidRPr="00992CAE">
        <w:rPr>
          <w:rFonts w:ascii="Times New Roman" w:hAnsi="Times New Roman" w:cs="Times New Roman"/>
        </w:rPr>
        <w:t>-3 fatty acid supplementation, t</w:t>
      </w:r>
      <w:r w:rsidR="003D55FB" w:rsidRPr="00992CAE">
        <w:rPr>
          <w:rFonts w:ascii="Times New Roman" w:hAnsi="Times New Roman" w:cs="Times New Roman"/>
        </w:rPr>
        <w:t>h</w:t>
      </w:r>
      <w:r w:rsidR="00351DD2" w:rsidRPr="00992CAE">
        <w:rPr>
          <w:rFonts w:ascii="Times New Roman" w:hAnsi="Times New Roman" w:cs="Times New Roman"/>
        </w:rPr>
        <w:t>is study</w:t>
      </w:r>
      <w:r w:rsidR="003D55FB" w:rsidRPr="00992CAE">
        <w:rPr>
          <w:rFonts w:ascii="Times New Roman" w:hAnsi="Times New Roman" w:cs="Times New Roman"/>
        </w:rPr>
        <w:t xml:space="preserve"> showed that TGs incorporating the highl</w:t>
      </w:r>
      <w:r w:rsidRPr="00992CAE">
        <w:rPr>
          <w:rFonts w:ascii="Times New Roman" w:hAnsi="Times New Roman" w:cs="Times New Roman"/>
        </w:rPr>
        <w:t>y unsaturated C20:4 were correlated with</w:t>
      </w:r>
      <w:r w:rsidR="003D55FB" w:rsidRPr="00992CAE">
        <w:rPr>
          <w:rFonts w:ascii="Times New Roman" w:hAnsi="Times New Roman" w:cs="Times New Roman"/>
        </w:rPr>
        <w:t xml:space="preserve"> the degree of obesity of the </w:t>
      </w:r>
      <w:r w:rsidR="00552374" w:rsidRPr="00992CAE">
        <w:rPr>
          <w:rFonts w:ascii="Times New Roman" w:hAnsi="Times New Roman" w:cs="Times New Roman"/>
        </w:rPr>
        <w:t>participan</w:t>
      </w:r>
      <w:r w:rsidR="003D55FB" w:rsidRPr="00992CAE">
        <w:rPr>
          <w:rFonts w:ascii="Times New Roman" w:hAnsi="Times New Roman" w:cs="Times New Roman"/>
        </w:rPr>
        <w:t xml:space="preserve">t. </w:t>
      </w:r>
      <w:r w:rsidR="00AF554F" w:rsidRPr="00992CAE">
        <w:rPr>
          <w:rFonts w:ascii="Times New Roman" w:hAnsi="Times New Roman" w:cs="Times New Roman"/>
        </w:rPr>
        <w:t xml:space="preserve">Although our DI-MS method could not determine where the double bonds were </w:t>
      </w:r>
      <w:r w:rsidR="00F16F21" w:rsidRPr="00992CAE">
        <w:rPr>
          <w:rFonts w:ascii="Times New Roman" w:hAnsi="Times New Roman" w:cs="Times New Roman"/>
        </w:rPr>
        <w:t>i</w:t>
      </w:r>
      <w:r w:rsidR="00AF554F" w:rsidRPr="00992CAE">
        <w:rPr>
          <w:rFonts w:ascii="Times New Roman" w:hAnsi="Times New Roman" w:cs="Times New Roman"/>
        </w:rPr>
        <w:t xml:space="preserve">n the C20:4 detected in lipid fragmentation patterns, they presumably largely relate to arachidonic acid (C20:4n-6) given its relative proportion in the diet. </w:t>
      </w:r>
      <w:r w:rsidR="00FD1B8D" w:rsidRPr="00992CAE">
        <w:rPr>
          <w:rFonts w:ascii="Times New Roman" w:hAnsi="Times New Roman" w:cs="Times New Roman"/>
        </w:rPr>
        <w:t xml:space="preserve">Both age and </w:t>
      </w:r>
      <w:r w:rsidR="00544AE7" w:rsidRPr="00992CAE">
        <w:rPr>
          <w:rFonts w:ascii="Times New Roman" w:hAnsi="Times New Roman" w:cs="Times New Roman"/>
        </w:rPr>
        <w:t xml:space="preserve">sex </w:t>
      </w:r>
      <w:r w:rsidR="00FD1B8D" w:rsidRPr="00992CAE">
        <w:rPr>
          <w:rFonts w:ascii="Times New Roman" w:hAnsi="Times New Roman" w:cs="Times New Roman"/>
        </w:rPr>
        <w:t>have been shown previously to affect levels of n</w:t>
      </w:r>
      <w:r w:rsidR="00544AE7" w:rsidRPr="00992CAE">
        <w:rPr>
          <w:rFonts w:ascii="Times New Roman" w:hAnsi="Times New Roman" w:cs="Times New Roman"/>
        </w:rPr>
        <w:t>-</w:t>
      </w:r>
      <w:r w:rsidR="00FD1B8D" w:rsidRPr="00992CAE">
        <w:rPr>
          <w:rFonts w:ascii="Times New Roman" w:hAnsi="Times New Roman" w:cs="Times New Roman"/>
        </w:rPr>
        <w:t>3</w:t>
      </w:r>
      <w:r w:rsidR="00544AE7" w:rsidRPr="00992CAE">
        <w:rPr>
          <w:rFonts w:ascii="Times New Roman" w:hAnsi="Times New Roman" w:cs="Times New Roman"/>
        </w:rPr>
        <w:t xml:space="preserve"> </w:t>
      </w:r>
      <w:r w:rsidR="00FD1B8D" w:rsidRPr="00992CAE">
        <w:rPr>
          <w:rFonts w:ascii="Times New Roman" w:hAnsi="Times New Roman" w:cs="Times New Roman"/>
        </w:rPr>
        <w:t xml:space="preserve">PUFAs </w:t>
      </w:r>
      <w:r w:rsidR="00F16F21" w:rsidRPr="00992CAE">
        <w:rPr>
          <w:rFonts w:ascii="Times New Roman" w:hAnsi="Times New Roman" w:cs="Times New Roman"/>
        </w:rPr>
        <w:t xml:space="preserve">in adipose tissue </w:t>
      </w:r>
      <w:r w:rsidR="00FD1B8D" w:rsidRPr="00992CAE">
        <w:rPr>
          <w:rFonts w:ascii="Times New Roman" w:hAnsi="Times New Roman" w:cs="Times New Roman"/>
        </w:rPr>
        <w:t>with doc</w:t>
      </w:r>
      <w:r w:rsidR="000D7E18" w:rsidRPr="00992CAE">
        <w:rPr>
          <w:rFonts w:ascii="Times New Roman" w:hAnsi="Times New Roman" w:cs="Times New Roman"/>
        </w:rPr>
        <w:t>o</w:t>
      </w:r>
      <w:r w:rsidR="00FD1B8D" w:rsidRPr="00992CAE">
        <w:rPr>
          <w:rFonts w:ascii="Times New Roman" w:hAnsi="Times New Roman" w:cs="Times New Roman"/>
        </w:rPr>
        <w:t>sapentaenoic acid (DPA) and DHA increasin</w:t>
      </w:r>
      <w:r w:rsidR="001822EC" w:rsidRPr="00992CAE">
        <w:rPr>
          <w:rFonts w:ascii="Times New Roman" w:hAnsi="Times New Roman" w:cs="Times New Roman"/>
        </w:rPr>
        <w:t>g with age and these fatty acids being</w:t>
      </w:r>
      <w:r w:rsidR="00FD1B8D" w:rsidRPr="00992CAE">
        <w:rPr>
          <w:rFonts w:ascii="Times New Roman" w:hAnsi="Times New Roman" w:cs="Times New Roman"/>
        </w:rPr>
        <w:t xml:space="preserve"> </w:t>
      </w:r>
      <w:r w:rsidR="00544AE7" w:rsidRPr="00992CAE">
        <w:rPr>
          <w:rFonts w:ascii="Times New Roman" w:hAnsi="Times New Roman" w:cs="Times New Roman"/>
        </w:rPr>
        <w:t xml:space="preserve">higher </w:t>
      </w:r>
      <w:r w:rsidR="001822EC" w:rsidRPr="00992CAE">
        <w:rPr>
          <w:rFonts w:ascii="Times New Roman" w:hAnsi="Times New Roman" w:cs="Times New Roman"/>
        </w:rPr>
        <w:t>in</w:t>
      </w:r>
      <w:r w:rsidR="00FD1B8D" w:rsidRPr="00992CAE">
        <w:rPr>
          <w:rFonts w:ascii="Times New Roman" w:hAnsi="Times New Roman" w:cs="Times New Roman"/>
        </w:rPr>
        <w:t xml:space="preserve"> females </w:t>
      </w:r>
      <w:r w:rsidR="00FD1B8D"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&lt;EndNote&gt;&lt;Cite&gt;&lt;Author&gt;Bolton-Smith&lt;/Author&gt;&lt;Year&gt;1997&lt;/Year&gt;&lt;RecNum&gt;8&lt;/RecNum&gt;&lt;DisplayText&gt;&lt;style face="italic superscript"&gt;18&lt;/style&gt;&lt;/DisplayText&gt;&lt;record&gt;&lt;rec-number&gt;8&lt;/rec-number&gt;&lt;foreign-keys&gt;&lt;key app="EN" db-id="vpvrwfr06rs2w9e0pzs599dwsevasp5v9trr" timestamp="1367315533"&gt;8&lt;/key&gt;&lt;/foreign-keys&gt;&lt;ref-type name="Journal Article"&gt;17&lt;/ref-type&gt;&lt;contributors&gt;&lt;authors&gt;&lt;author&gt;Bolton-Smith, C.&lt;/author&gt;&lt;author&gt;Woodward, M.&lt;/author&gt;&lt;author&gt;Tavendale, R.&lt;/author&gt;&lt;/authors&gt;&lt;/contributors&gt;&lt;auth-address&gt;Cardiovascular Epidemiology Unit, University of Dundee, Ninewells Hospital and Medical School.&lt;/auth-address&gt;&lt;titles&gt;&lt;title&gt;Evidence for age-related differences in the fatty acid composition of human adipose tissue, independent of diet&lt;/title&gt;&lt;secondary-title&gt;Eur J Clin Nutr&lt;/secondary-title&gt;&lt;/titles&gt;&lt;periodical&gt;&lt;full-title&gt;Eur J Clin Nutr&lt;/full-title&gt;&lt;/periodical&gt;&lt;pages&gt;619-24&lt;/pages&gt;&lt;volume&gt;51&lt;/volume&gt;&lt;number&gt;9&lt;/number&gt;&lt;edition&gt;1997/11/05&lt;/edition&gt;&lt;keywords&gt;&lt;keyword&gt;8,11,14-Eicosatrienoic Acid/analysis&lt;/keyword&gt;&lt;keyword&gt;Adipose Tissue/*chemistry&lt;/keyword&gt;&lt;keyword&gt;Adult&lt;/keyword&gt;&lt;keyword&gt;*Aging&lt;/keyword&gt;&lt;keyword&gt;Cross-Sectional Studies&lt;/keyword&gt;&lt;keyword&gt;*Diet&lt;/keyword&gt;&lt;keyword&gt;Docosahexaenoic Acids/analysis&lt;/keyword&gt;&lt;keyword&gt;Fatty Acids/*analysis&lt;/keyword&gt;&lt;keyword&gt;Fatty Acids, Unsaturated/analysis&lt;/keyword&gt;&lt;keyword&gt;Female&lt;/keyword&gt;&lt;keyword&gt;Humans&lt;/keyword&gt;&lt;keyword&gt;Linoleic Acid/analysis&lt;/keyword&gt;&lt;keyword&gt;Male&lt;/keyword&gt;&lt;keyword&gt;Menopause&lt;/keyword&gt;&lt;keyword&gt;Middle Aged&lt;/keyword&gt;&lt;keyword&gt;Random Allocation&lt;/keyword&gt;&lt;keyword&gt;Regression Analysis&lt;/keyword&gt;&lt;keyword&gt;Sex Characteristics&lt;/keyword&gt;&lt;keyword&gt;gamma-Linolenic Acid/analysis&lt;/keyword&gt;&lt;/keywords&gt;&lt;dates&gt;&lt;year&gt;1997&lt;/year&gt;&lt;pub-dates&gt;&lt;date&gt;Sep&lt;/date&gt;&lt;/pub-dates&gt;&lt;/dates&gt;&lt;isbn&gt;0954-3007 (Print)&amp;#xD;0954-3007 (Linking)&lt;/isbn&gt;&lt;accession-num&gt;9306089&lt;/accession-num&gt;&lt;urls&gt;&lt;related-urls&gt;&lt;url&gt;http://www.ncbi.nlm.nih.gov/pubmed/9306089&lt;/url&gt;&lt;url&gt;http://www.nature.com/ejcn/journal/v51/n9/pdf/1600455a.pdf&lt;/url&gt;&lt;/related-urls&gt;&lt;/urls&gt;&lt;language&gt;eng&lt;/language&gt;&lt;/record&gt;&lt;/Cite&gt;&lt;/EndNote&gt;</w:instrText>
      </w:r>
      <w:r w:rsidR="00FD1B8D"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18</w:t>
      </w:r>
      <w:r w:rsidR="00FD1B8D" w:rsidRPr="00992CAE">
        <w:rPr>
          <w:rFonts w:ascii="Times New Roman" w:hAnsi="Times New Roman" w:cs="Times New Roman"/>
        </w:rPr>
        <w:fldChar w:fldCharType="end"/>
      </w:r>
      <w:r w:rsidR="00FD1B8D" w:rsidRPr="00992CAE">
        <w:rPr>
          <w:rFonts w:ascii="Times New Roman" w:hAnsi="Times New Roman" w:cs="Times New Roman"/>
        </w:rPr>
        <w:t>. In the original study</w:t>
      </w:r>
      <w:r w:rsidR="00F16F21" w:rsidRPr="00992CAE">
        <w:rPr>
          <w:rFonts w:ascii="Times New Roman" w:hAnsi="Times New Roman" w:cs="Times New Roman"/>
        </w:rPr>
        <w:t>,</w:t>
      </w:r>
      <w:r w:rsidR="00FD1B8D" w:rsidRPr="00992CAE">
        <w:rPr>
          <w:rFonts w:ascii="Times New Roman" w:hAnsi="Times New Roman" w:cs="Times New Roman"/>
        </w:rPr>
        <w:t xml:space="preserve"> analysis by G</w:t>
      </w:r>
      <w:r w:rsidR="00544AE7" w:rsidRPr="00992CAE">
        <w:rPr>
          <w:rFonts w:ascii="Times New Roman" w:hAnsi="Times New Roman" w:cs="Times New Roman"/>
        </w:rPr>
        <w:t>C</w:t>
      </w:r>
      <w:r w:rsidR="00F16F21" w:rsidRPr="00992CAE">
        <w:rPr>
          <w:rFonts w:ascii="Times New Roman" w:hAnsi="Times New Roman" w:cs="Times New Roman"/>
        </w:rPr>
        <w:t xml:space="preserve"> </w:t>
      </w:r>
      <w:r w:rsidR="000C6A6F" w:rsidRPr="00992CAE">
        <w:rPr>
          <w:rFonts w:ascii="Times New Roman" w:hAnsi="Times New Roman" w:cs="Times New Roman"/>
        </w:rPr>
        <w:t xml:space="preserve">also </w:t>
      </w:r>
      <w:r w:rsidR="00F16F21" w:rsidRPr="00992CAE">
        <w:rPr>
          <w:rFonts w:ascii="Times New Roman" w:hAnsi="Times New Roman" w:cs="Times New Roman"/>
        </w:rPr>
        <w:t>showed</w:t>
      </w:r>
      <w:r w:rsidR="00FD1B8D" w:rsidRPr="00992CAE">
        <w:rPr>
          <w:rFonts w:ascii="Times New Roman" w:hAnsi="Times New Roman" w:cs="Times New Roman"/>
        </w:rPr>
        <w:t xml:space="preserve"> EPA and DHA in adipose tissue to be </w:t>
      </w:r>
      <w:r w:rsidR="00544AE7" w:rsidRPr="00992CAE">
        <w:rPr>
          <w:rFonts w:ascii="Times New Roman" w:hAnsi="Times New Roman" w:cs="Times New Roman"/>
        </w:rPr>
        <w:t xml:space="preserve">higher </w:t>
      </w:r>
      <w:r w:rsidR="00FD1B8D" w:rsidRPr="00992CAE">
        <w:rPr>
          <w:rFonts w:ascii="Times New Roman" w:hAnsi="Times New Roman" w:cs="Times New Roman"/>
        </w:rPr>
        <w:t xml:space="preserve">with increasing age, and plasma TG EPA </w:t>
      </w:r>
      <w:r w:rsidR="00F16F21" w:rsidRPr="00992CAE">
        <w:rPr>
          <w:rFonts w:ascii="Times New Roman" w:hAnsi="Times New Roman" w:cs="Times New Roman"/>
        </w:rPr>
        <w:t xml:space="preserve">to be </w:t>
      </w:r>
      <w:r w:rsidR="00FD1B8D" w:rsidRPr="00992CAE">
        <w:rPr>
          <w:rFonts w:ascii="Times New Roman" w:hAnsi="Times New Roman" w:cs="Times New Roman"/>
        </w:rPr>
        <w:t xml:space="preserve">significantly </w:t>
      </w:r>
      <w:r w:rsidR="00544AE7" w:rsidRPr="00992CAE">
        <w:rPr>
          <w:rFonts w:ascii="Times New Roman" w:hAnsi="Times New Roman" w:cs="Times New Roman"/>
        </w:rPr>
        <w:t xml:space="preserve">higher </w:t>
      </w:r>
      <w:r w:rsidR="00FD1B8D" w:rsidRPr="00992CAE">
        <w:rPr>
          <w:rFonts w:ascii="Times New Roman" w:hAnsi="Times New Roman" w:cs="Times New Roman"/>
        </w:rPr>
        <w:t xml:space="preserve">in females </w:t>
      </w:r>
      <w:r w:rsidR="00FD1B8D" w:rsidRPr="00992CAE">
        <w:rPr>
          <w:rFonts w:ascii="Times New Roman" w:hAnsi="Times New Roman" w:cs="Times New Roman"/>
        </w:rPr>
        <w:fldChar w:fldCharType="begin">
          <w:fldData xml:space="preserve">PEVuZE5vdGU+PENpdGU+PEF1dGhvcj5XYWxrZXI8L0F1dGhvcj48WWVhcj4yMDE0PC9ZZWFyPjxS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==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PEVuZE5vdGU+PENpdGU+PEF1dGhvcj5XYWxrZXI8L0F1dGhvcj48WWVhcj4yMDE0PC9ZZWFyPjxS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==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FD1B8D" w:rsidRPr="00992CAE">
        <w:rPr>
          <w:rFonts w:ascii="Times New Roman" w:hAnsi="Times New Roman" w:cs="Times New Roman"/>
        </w:rPr>
      </w:r>
      <w:r w:rsidR="00FD1B8D"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43</w:t>
      </w:r>
      <w:r w:rsidR="00FD1B8D" w:rsidRPr="00992CAE">
        <w:rPr>
          <w:rFonts w:ascii="Times New Roman" w:hAnsi="Times New Roman" w:cs="Times New Roman"/>
        </w:rPr>
        <w:fldChar w:fldCharType="end"/>
      </w:r>
      <w:r w:rsidR="00FD1B8D" w:rsidRPr="00992CAE">
        <w:rPr>
          <w:rFonts w:ascii="Times New Roman" w:hAnsi="Times New Roman" w:cs="Times New Roman"/>
        </w:rPr>
        <w:t xml:space="preserve">. </w:t>
      </w:r>
      <w:r w:rsidR="00F47E55" w:rsidRPr="00992CAE">
        <w:rPr>
          <w:rFonts w:ascii="Times New Roman" w:hAnsi="Times New Roman" w:cs="Times New Roman"/>
        </w:rPr>
        <w:t>Age</w:t>
      </w:r>
      <w:r w:rsidR="00FD1B8D" w:rsidRPr="00992CAE">
        <w:rPr>
          <w:rFonts w:ascii="Times New Roman" w:hAnsi="Times New Roman" w:cs="Times New Roman"/>
        </w:rPr>
        <w:t xml:space="preserve"> </w:t>
      </w:r>
      <w:r w:rsidR="001822EC" w:rsidRPr="00992CAE">
        <w:rPr>
          <w:rFonts w:ascii="Times New Roman" w:hAnsi="Times New Roman" w:cs="Times New Roman"/>
        </w:rPr>
        <w:t xml:space="preserve">was also associated with </w:t>
      </w:r>
      <w:r w:rsidR="00FD1B8D" w:rsidRPr="00992CAE">
        <w:rPr>
          <w:rFonts w:ascii="Times New Roman" w:hAnsi="Times New Roman" w:cs="Times New Roman"/>
        </w:rPr>
        <w:t>increase</w:t>
      </w:r>
      <w:r w:rsidR="001F6113" w:rsidRPr="00992CAE">
        <w:rPr>
          <w:rFonts w:ascii="Times New Roman" w:hAnsi="Times New Roman" w:cs="Times New Roman"/>
        </w:rPr>
        <w:t>d</w:t>
      </w:r>
      <w:r w:rsidR="00FD1B8D" w:rsidRPr="00992CAE">
        <w:rPr>
          <w:rFonts w:ascii="Times New Roman" w:hAnsi="Times New Roman" w:cs="Times New Roman"/>
        </w:rPr>
        <w:t xml:space="preserve"> adiposity (defined by percenta</w:t>
      </w:r>
      <w:r w:rsidR="001822EC" w:rsidRPr="00992CAE">
        <w:rPr>
          <w:rFonts w:ascii="Times New Roman" w:hAnsi="Times New Roman" w:cs="Times New Roman"/>
        </w:rPr>
        <w:t>ge body fat) for this sub-cohort of the original study,</w:t>
      </w:r>
      <w:r w:rsidR="001F6113" w:rsidRPr="00992CAE">
        <w:rPr>
          <w:rFonts w:ascii="Times New Roman" w:hAnsi="Times New Roman" w:cs="Times New Roman"/>
        </w:rPr>
        <w:t xml:space="preserve"> with females generally having a higher percentage body fat</w:t>
      </w:r>
      <w:r w:rsidR="00FD1B8D" w:rsidRPr="00992CAE">
        <w:rPr>
          <w:rFonts w:ascii="Times New Roman" w:hAnsi="Times New Roman" w:cs="Times New Roman"/>
        </w:rPr>
        <w:t xml:space="preserve"> and</w:t>
      </w:r>
      <w:r w:rsidR="000C6A6F" w:rsidRPr="00992CAE">
        <w:rPr>
          <w:rFonts w:ascii="Times New Roman" w:hAnsi="Times New Roman" w:cs="Times New Roman"/>
        </w:rPr>
        <w:t>,</w:t>
      </w:r>
      <w:r w:rsidR="00FD1B8D" w:rsidRPr="00992CAE">
        <w:rPr>
          <w:rFonts w:ascii="Times New Roman" w:hAnsi="Times New Roman" w:cs="Times New Roman"/>
        </w:rPr>
        <w:t xml:space="preserve"> therefore</w:t>
      </w:r>
      <w:r w:rsidR="000C6A6F" w:rsidRPr="00992CAE">
        <w:rPr>
          <w:rFonts w:ascii="Times New Roman" w:hAnsi="Times New Roman" w:cs="Times New Roman"/>
        </w:rPr>
        <w:t>,</w:t>
      </w:r>
      <w:r w:rsidR="00FD1B8D" w:rsidRPr="00992CAE">
        <w:rPr>
          <w:rFonts w:ascii="Times New Roman" w:hAnsi="Times New Roman" w:cs="Times New Roman"/>
        </w:rPr>
        <w:t xml:space="preserve"> </w:t>
      </w:r>
      <w:r w:rsidR="00F16F21" w:rsidRPr="00992CAE">
        <w:rPr>
          <w:rFonts w:ascii="Times New Roman" w:hAnsi="Times New Roman" w:cs="Times New Roman"/>
        </w:rPr>
        <w:t xml:space="preserve">this </w:t>
      </w:r>
      <w:r w:rsidR="00FD1B8D" w:rsidRPr="00992CAE">
        <w:rPr>
          <w:rFonts w:ascii="Times New Roman" w:hAnsi="Times New Roman" w:cs="Times New Roman"/>
        </w:rPr>
        <w:t xml:space="preserve">contributed to the inter-individual variability of the data-set. </w:t>
      </w:r>
      <w:r w:rsidR="00FD3DA1" w:rsidRPr="00992CAE">
        <w:rPr>
          <w:rFonts w:ascii="Times New Roman" w:hAnsi="Times New Roman" w:cs="Times New Roman"/>
        </w:rPr>
        <w:t xml:space="preserve">In addition to these changes associated with age and sex, supplementation with </w:t>
      </w:r>
      <w:r w:rsidR="00C519FB" w:rsidRPr="00992CAE">
        <w:rPr>
          <w:rFonts w:ascii="Times New Roman" w:hAnsi="Times New Roman" w:cs="Times New Roman"/>
        </w:rPr>
        <w:t>n</w:t>
      </w:r>
      <w:r w:rsidR="00FD3DA1" w:rsidRPr="00992CAE">
        <w:rPr>
          <w:rFonts w:ascii="Times New Roman" w:hAnsi="Times New Roman" w:cs="Times New Roman"/>
        </w:rPr>
        <w:t xml:space="preserve">-3 fatty acids also led to increases in arachidonic acid, EPA and DHA in adipose tissue. </w:t>
      </w:r>
      <w:r w:rsidR="003D55FB" w:rsidRPr="00992CAE">
        <w:rPr>
          <w:rFonts w:ascii="Times New Roman" w:hAnsi="Times New Roman" w:cs="Times New Roman"/>
        </w:rPr>
        <w:t>Th</w:t>
      </w:r>
      <w:r w:rsidR="00FD1B8D" w:rsidRPr="00992CAE">
        <w:rPr>
          <w:rFonts w:ascii="Times New Roman" w:hAnsi="Times New Roman" w:cs="Times New Roman"/>
        </w:rPr>
        <w:t>e incorporation of highly unsaturated C20:4</w:t>
      </w:r>
      <w:r w:rsidR="00AF554F" w:rsidRPr="00992CAE">
        <w:rPr>
          <w:rFonts w:ascii="Times New Roman" w:hAnsi="Times New Roman" w:cs="Times New Roman"/>
        </w:rPr>
        <w:t xml:space="preserve"> into TGs, which presumably </w:t>
      </w:r>
      <w:r w:rsidR="00F16F21" w:rsidRPr="00992CAE">
        <w:rPr>
          <w:rFonts w:ascii="Times New Roman" w:hAnsi="Times New Roman" w:cs="Times New Roman"/>
        </w:rPr>
        <w:t xml:space="preserve">reflects </w:t>
      </w:r>
      <w:r w:rsidR="00AF554F" w:rsidRPr="00992CAE">
        <w:rPr>
          <w:rFonts w:ascii="Times New Roman" w:hAnsi="Times New Roman" w:cs="Times New Roman"/>
        </w:rPr>
        <w:t>a hig</w:t>
      </w:r>
      <w:r w:rsidR="007E5704" w:rsidRPr="00992CAE">
        <w:rPr>
          <w:rFonts w:ascii="Times New Roman" w:hAnsi="Times New Roman" w:cs="Times New Roman"/>
        </w:rPr>
        <w:t>h</w:t>
      </w:r>
      <w:r w:rsidR="00F16F21" w:rsidRPr="00992CAE">
        <w:rPr>
          <w:rFonts w:ascii="Times New Roman" w:hAnsi="Times New Roman" w:cs="Times New Roman"/>
        </w:rPr>
        <w:t>er</w:t>
      </w:r>
      <w:r w:rsidR="00AF554F" w:rsidRPr="00992CAE">
        <w:rPr>
          <w:rFonts w:ascii="Times New Roman" w:hAnsi="Times New Roman" w:cs="Times New Roman"/>
        </w:rPr>
        <w:t xml:space="preserve"> proportion of arachidonic acid,</w:t>
      </w:r>
      <w:r w:rsidR="00FD1B8D" w:rsidRPr="00992CAE">
        <w:rPr>
          <w:rFonts w:ascii="Times New Roman" w:hAnsi="Times New Roman" w:cs="Times New Roman"/>
        </w:rPr>
        <w:t xml:space="preserve"> in adipose tissue may</w:t>
      </w:r>
      <w:r w:rsidR="003D55FB" w:rsidRPr="00992CAE">
        <w:rPr>
          <w:rFonts w:ascii="Times New Roman" w:hAnsi="Times New Roman" w:cs="Times New Roman"/>
        </w:rPr>
        <w:t xml:space="preserve"> reflect the beneficial effects of fish oil by decreasing the n</w:t>
      </w:r>
      <w:r w:rsidR="008E065B" w:rsidRPr="00992CAE">
        <w:rPr>
          <w:rFonts w:ascii="Times New Roman" w:hAnsi="Times New Roman" w:cs="Times New Roman"/>
        </w:rPr>
        <w:t>-</w:t>
      </w:r>
      <w:r w:rsidR="003D55FB" w:rsidRPr="00992CAE">
        <w:rPr>
          <w:rFonts w:ascii="Times New Roman" w:hAnsi="Times New Roman" w:cs="Times New Roman"/>
        </w:rPr>
        <w:t>6/n</w:t>
      </w:r>
      <w:r w:rsidR="008E065B" w:rsidRPr="00992CAE">
        <w:rPr>
          <w:rFonts w:ascii="Times New Roman" w:hAnsi="Times New Roman" w:cs="Times New Roman"/>
        </w:rPr>
        <w:t>-</w:t>
      </w:r>
      <w:r w:rsidR="003D55FB" w:rsidRPr="00992CAE">
        <w:rPr>
          <w:rFonts w:ascii="Times New Roman" w:hAnsi="Times New Roman" w:cs="Times New Roman"/>
        </w:rPr>
        <w:t>3 ratio</w:t>
      </w:r>
      <w:r w:rsidR="00495EF6" w:rsidRPr="00992CAE">
        <w:rPr>
          <w:rFonts w:ascii="Times New Roman" w:hAnsi="Times New Roman" w:cs="Times New Roman"/>
        </w:rPr>
        <w:t xml:space="preserve"> in blood plasma</w:t>
      </w:r>
      <w:r w:rsidR="003D55FB" w:rsidRPr="00992CAE">
        <w:rPr>
          <w:rFonts w:ascii="Times New Roman" w:hAnsi="Times New Roman" w:cs="Times New Roman"/>
        </w:rPr>
        <w:t xml:space="preserve"> in favour of a</w:t>
      </w:r>
      <w:r w:rsidR="001822EC" w:rsidRPr="00992CAE">
        <w:rPr>
          <w:rFonts w:ascii="Times New Roman" w:hAnsi="Times New Roman" w:cs="Times New Roman"/>
        </w:rPr>
        <w:t xml:space="preserve"> more anti-inflammatory profile</w:t>
      </w:r>
      <w:r w:rsidR="003D55FB" w:rsidRPr="00992CAE">
        <w:rPr>
          <w:rFonts w:ascii="Times New Roman" w:hAnsi="Times New Roman" w:cs="Times New Roman"/>
        </w:rPr>
        <w:t xml:space="preserve"> </w:t>
      </w:r>
      <w:r w:rsidR="003D55FB"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&lt;EndNote&gt;&lt;Cite&gt;&lt;Author&gt;Simopoulos&lt;/Author&gt;&lt;Year&gt;2002&lt;/Year&gt;&lt;RecNum&gt;244&lt;/RecNum&gt;&lt;DisplayText&gt;&lt;style face="italic superscript"&gt;44&lt;/style&gt;&lt;/DisplayText&gt;&lt;record&gt;&lt;rec-number&gt;244&lt;/rec-number&gt;&lt;foreign-keys&gt;&lt;key app="EN" db-id="tfzxwavea5r9wfedftkpv0pusarzsvapd922" timestamp="0"&gt;244&lt;/key&gt;&lt;/foreign-keys&gt;&lt;ref-type name="Journal Article"&gt;17&lt;/ref-type&gt;&lt;contributors&gt;&lt;authors&gt;&lt;author&gt;Simopoulos, A. P.&lt;/author&gt;&lt;/authors&gt;&lt;/contributors&gt;&lt;auth-address&gt;The Center for Genetics, Nutrition and Health, Washington, DC 20009, USA. cgnh@bellatlantic.net&lt;/auth-address&gt;&lt;titles&gt;&lt;title&gt;The importance of the ratio of omega-6/omega-3 essential fatty acids&lt;/title&gt;&lt;secondary-title&gt;Biomed Pharmacother&lt;/secondary-title&gt;&lt;/titles&gt;&lt;pages&gt;365-79&lt;/pages&gt;&lt;volume&gt;56&lt;/volume&gt;&lt;number&gt;8&lt;/number&gt;&lt;edition&gt;2002/11/22&lt;/edition&gt;&lt;keywords&gt;&lt;keyword&gt;Biological Evolution&lt;/keyword&gt;&lt;keyword&gt;Chronic Disease&lt;/keyword&gt;&lt;keyword&gt;Clinical Trials as Topic&lt;/keyword&gt;&lt;keyword&gt;Diet&lt;/keyword&gt;&lt;keyword&gt;Fatty Acids, Omega-3/administration &amp;amp; dosage/genetics/*metabolism&lt;/keyword&gt;&lt;keyword&gt;Fatty Acids, Omega-6&lt;/keyword&gt;&lt;keyword&gt;Fatty Acids, Unsaturated/administration &amp;amp; dosage/genetics/*metabolism&lt;/keyword&gt;&lt;keyword&gt;Geography&lt;/keyword&gt;&lt;keyword&gt;Humans&lt;/keyword&gt;&lt;keyword&gt;*Nutritional Requirements&lt;/keyword&gt;&lt;/keywords&gt;&lt;dates&gt;&lt;year&gt;2002&lt;/year&gt;&lt;pub-dates&gt;&lt;date&gt;Oct&lt;/date&gt;&lt;/pub-dates&gt;&lt;/dates&gt;&lt;isbn&gt;0753-3322 (Print)&amp;#xD;0753-3322 (Linking)&lt;/isbn&gt;&lt;accession-num&gt;12442909&lt;/accession-num&gt;&lt;urls&gt;&lt;related-urls&gt;&lt;url&gt;http://www.ncbi.nlm.nih.gov/pubmed/12442909&lt;/url&gt;&lt;/related-urls&gt;&lt;/urls&gt;&lt;language&gt;eng&lt;/language&gt;&lt;/record&gt;&lt;/Cite&gt;&lt;/EndNote&gt;</w:instrText>
      </w:r>
      <w:r w:rsidR="003D55FB"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44</w:t>
      </w:r>
      <w:r w:rsidR="003D55FB" w:rsidRPr="00992CAE">
        <w:rPr>
          <w:rFonts w:ascii="Times New Roman" w:hAnsi="Times New Roman" w:cs="Times New Roman"/>
        </w:rPr>
        <w:fldChar w:fldCharType="end"/>
      </w:r>
      <w:r w:rsidR="001822EC" w:rsidRPr="00992CAE">
        <w:rPr>
          <w:rFonts w:ascii="Times New Roman" w:hAnsi="Times New Roman" w:cs="Times New Roman"/>
        </w:rPr>
        <w:t>,</w:t>
      </w:r>
      <w:r w:rsidR="003D55FB" w:rsidRPr="00992CAE">
        <w:rPr>
          <w:rFonts w:ascii="Times New Roman" w:hAnsi="Times New Roman" w:cs="Times New Roman"/>
        </w:rPr>
        <w:t xml:space="preserve"> which could potentially have a protective role </w:t>
      </w:r>
      <w:r w:rsidR="00AF554F" w:rsidRPr="00992CAE">
        <w:rPr>
          <w:rFonts w:ascii="Times New Roman" w:hAnsi="Times New Roman" w:cs="Times New Roman"/>
        </w:rPr>
        <w:t>i</w:t>
      </w:r>
      <w:r w:rsidR="00FD3DA1" w:rsidRPr="00992CAE">
        <w:rPr>
          <w:rFonts w:ascii="Times New Roman" w:hAnsi="Times New Roman" w:cs="Times New Roman"/>
        </w:rPr>
        <w:t>n terms of systemic metabolism.</w:t>
      </w:r>
      <w:r w:rsidR="00F16F21" w:rsidRPr="00992CAE">
        <w:rPr>
          <w:rFonts w:ascii="Times New Roman" w:hAnsi="Times New Roman" w:cs="Times New Roman"/>
          <w:highlight w:val="yellow"/>
        </w:rPr>
        <w:t xml:space="preserve"> </w:t>
      </w:r>
    </w:p>
    <w:p w14:paraId="4A326645" w14:textId="766C98BB" w:rsidR="00FD1B8D" w:rsidRPr="00992CAE" w:rsidRDefault="003D55FB" w:rsidP="00F11D70">
      <w:pPr>
        <w:spacing w:line="480" w:lineRule="auto"/>
        <w:rPr>
          <w:rFonts w:ascii="Times New Roman" w:hAnsi="Times New Roman" w:cs="Times New Roman"/>
        </w:rPr>
      </w:pPr>
      <w:r w:rsidRPr="00992CAE">
        <w:rPr>
          <w:rFonts w:ascii="Times New Roman" w:hAnsi="Times New Roman" w:cs="Times New Roman"/>
        </w:rPr>
        <w:t>In general, multivariate OPLS-DA and logistic models provided a greater degree of accuracy</w:t>
      </w:r>
      <w:r w:rsidR="00FD1B8D" w:rsidRPr="00992CAE">
        <w:rPr>
          <w:rFonts w:ascii="Times New Roman" w:hAnsi="Times New Roman" w:cs="Times New Roman"/>
        </w:rPr>
        <w:t>,</w:t>
      </w:r>
      <w:r w:rsidRPr="00992CAE">
        <w:rPr>
          <w:rFonts w:ascii="Times New Roman" w:hAnsi="Times New Roman" w:cs="Times New Roman"/>
        </w:rPr>
        <w:t xml:space="preserve"> sensitivity and specificity in predicting the dietary origin of a sample than </w:t>
      </w:r>
      <w:r w:rsidR="00495EF6" w:rsidRPr="00992CAE">
        <w:rPr>
          <w:rFonts w:ascii="Times New Roman" w:hAnsi="Times New Roman" w:cs="Times New Roman"/>
        </w:rPr>
        <w:t xml:space="preserve">analyses based on </w:t>
      </w:r>
      <w:r w:rsidRPr="00992CAE">
        <w:rPr>
          <w:rFonts w:ascii="Times New Roman" w:hAnsi="Times New Roman" w:cs="Times New Roman"/>
        </w:rPr>
        <w:t>any one individual lipid</w:t>
      </w:r>
      <w:r w:rsidR="00EB1F39" w:rsidRPr="00992CAE">
        <w:rPr>
          <w:rFonts w:ascii="Times New Roman" w:hAnsi="Times New Roman" w:cs="Times New Roman"/>
        </w:rPr>
        <w:t xml:space="preserve"> class</w:t>
      </w:r>
      <w:r w:rsidRPr="00992CAE">
        <w:rPr>
          <w:rFonts w:ascii="Times New Roman" w:hAnsi="Times New Roman" w:cs="Times New Roman"/>
        </w:rPr>
        <w:t xml:space="preserve">. </w:t>
      </w:r>
      <w:r w:rsidR="00FD1B8D" w:rsidRPr="00992CAE">
        <w:rPr>
          <w:rFonts w:ascii="Times New Roman" w:hAnsi="Times New Roman" w:cs="Times New Roman"/>
        </w:rPr>
        <w:t>Detection of</w:t>
      </w:r>
      <w:r w:rsidRPr="00992CAE">
        <w:rPr>
          <w:rFonts w:ascii="Times New Roman" w:hAnsi="Times New Roman" w:cs="Times New Roman"/>
        </w:rPr>
        <w:t xml:space="preserve"> TG</w:t>
      </w:r>
      <w:r w:rsidR="00EB1F39" w:rsidRPr="00992CAE">
        <w:rPr>
          <w:rFonts w:ascii="Times New Roman" w:hAnsi="Times New Roman" w:cs="Times New Roman"/>
        </w:rPr>
        <w:t>s</w:t>
      </w:r>
      <w:r w:rsidR="00FD1B8D" w:rsidRPr="00992CAE">
        <w:rPr>
          <w:rFonts w:ascii="Times New Roman" w:hAnsi="Times New Roman" w:cs="Times New Roman"/>
        </w:rPr>
        <w:t xml:space="preserve"> which had directly incorporated EPA and DHA</w:t>
      </w:r>
      <w:r w:rsidRPr="00992CAE">
        <w:rPr>
          <w:rFonts w:ascii="Times New Roman" w:hAnsi="Times New Roman" w:cs="Times New Roman"/>
        </w:rPr>
        <w:t xml:space="preserve"> provided a reasonable indicator of </w:t>
      </w:r>
      <w:r w:rsidR="000D7E18" w:rsidRPr="00992CAE">
        <w:rPr>
          <w:rFonts w:ascii="Times New Roman" w:hAnsi="Times New Roman" w:cs="Times New Roman"/>
        </w:rPr>
        <w:t>EPA and DHA</w:t>
      </w:r>
      <w:r w:rsidRPr="00992CAE">
        <w:rPr>
          <w:rFonts w:ascii="Times New Roman" w:hAnsi="Times New Roman" w:cs="Times New Roman"/>
        </w:rPr>
        <w:t xml:space="preserve"> consumption especially when considering the OPLS-DA models and multivariate ROC curve analysis. However, although the multivariate TG ROC curve analysis provided accurate prediction of </w:t>
      </w:r>
      <w:r w:rsidR="00EB1F39" w:rsidRPr="00992CAE">
        <w:rPr>
          <w:rFonts w:ascii="Times New Roman" w:hAnsi="Times New Roman" w:cs="Times New Roman"/>
        </w:rPr>
        <w:t xml:space="preserve">group </w:t>
      </w:r>
      <w:r w:rsidRPr="00992CAE">
        <w:rPr>
          <w:rFonts w:ascii="Times New Roman" w:hAnsi="Times New Roman" w:cs="Times New Roman"/>
        </w:rPr>
        <w:t>membership (‘control’ or ‘fish oil’) it lacked sensitivity (true positive rate) as well as having</w:t>
      </w:r>
      <w:r w:rsidR="00FD1B8D" w:rsidRPr="00992CAE">
        <w:rPr>
          <w:rFonts w:ascii="Times New Roman" w:hAnsi="Times New Roman" w:cs="Times New Roman"/>
        </w:rPr>
        <w:t xml:space="preserve"> the</w:t>
      </w:r>
      <w:r w:rsidRPr="00992CAE">
        <w:rPr>
          <w:rFonts w:ascii="Times New Roman" w:hAnsi="Times New Roman" w:cs="Times New Roman"/>
        </w:rPr>
        <w:t xml:space="preserve"> highest AIC values for the logistic regression analysis. This lack of sensitivity has been attributed to the confounding effe</w:t>
      </w:r>
      <w:r w:rsidR="00495EF6" w:rsidRPr="00992CAE">
        <w:rPr>
          <w:rFonts w:ascii="Times New Roman" w:hAnsi="Times New Roman" w:cs="Times New Roman"/>
        </w:rPr>
        <w:t xml:space="preserve">cts of arachidonic acid contributing to models of obesity, </w:t>
      </w:r>
      <w:r w:rsidR="008E065B" w:rsidRPr="00992CAE">
        <w:rPr>
          <w:rFonts w:ascii="Times New Roman" w:hAnsi="Times New Roman" w:cs="Times New Roman"/>
        </w:rPr>
        <w:t xml:space="preserve">sex </w:t>
      </w:r>
      <w:r w:rsidR="00495EF6" w:rsidRPr="00992CAE">
        <w:rPr>
          <w:rFonts w:ascii="Times New Roman" w:hAnsi="Times New Roman" w:cs="Times New Roman"/>
        </w:rPr>
        <w:t>and diet</w:t>
      </w:r>
      <w:r w:rsidRPr="00992CAE">
        <w:rPr>
          <w:rFonts w:ascii="Times New Roman" w:hAnsi="Times New Roman" w:cs="Times New Roman"/>
        </w:rPr>
        <w:t>. N</w:t>
      </w:r>
      <w:r w:rsidR="00EB1F39" w:rsidRPr="00992CAE">
        <w:rPr>
          <w:rFonts w:ascii="Times New Roman" w:hAnsi="Times New Roman" w:cs="Times New Roman"/>
        </w:rPr>
        <w:t>on-esterified</w:t>
      </w:r>
      <w:r w:rsidRPr="00992CAE">
        <w:rPr>
          <w:rFonts w:ascii="Times New Roman" w:hAnsi="Times New Roman" w:cs="Times New Roman"/>
        </w:rPr>
        <w:t xml:space="preserve"> EPA and DHA also showed high logistic regression AIC values and lower ROC curve AUC values especially in comparison with the phospholipids. </w:t>
      </w:r>
    </w:p>
    <w:p w14:paraId="70A9357F" w14:textId="317039D8" w:rsidR="003D55FB" w:rsidRPr="00992CAE" w:rsidRDefault="003D55FB" w:rsidP="00F11D70">
      <w:pPr>
        <w:spacing w:line="480" w:lineRule="auto"/>
        <w:rPr>
          <w:rFonts w:ascii="Times New Roman" w:hAnsi="Times New Roman" w:cs="Times New Roman"/>
        </w:rPr>
      </w:pPr>
      <w:r w:rsidRPr="00992CAE">
        <w:rPr>
          <w:rFonts w:ascii="Times New Roman" w:hAnsi="Times New Roman" w:cs="Times New Roman"/>
        </w:rPr>
        <w:t xml:space="preserve">NEFA </w:t>
      </w:r>
      <w:r w:rsidR="00FD1B8D" w:rsidRPr="00992CAE">
        <w:rPr>
          <w:rFonts w:ascii="Times New Roman" w:hAnsi="Times New Roman" w:cs="Times New Roman"/>
        </w:rPr>
        <w:t>concentration</w:t>
      </w:r>
      <w:r w:rsidR="00521CD2" w:rsidRPr="00992CAE">
        <w:rPr>
          <w:rFonts w:ascii="Times New Roman" w:hAnsi="Times New Roman" w:cs="Times New Roman"/>
        </w:rPr>
        <w:t>s in adipose tissue we</w:t>
      </w:r>
      <w:r w:rsidRPr="00992CAE">
        <w:rPr>
          <w:rFonts w:ascii="Times New Roman" w:hAnsi="Times New Roman" w:cs="Times New Roman"/>
        </w:rPr>
        <w:t xml:space="preserve">re highly variable and dominated by the saturated palmitic and stearic acids. These two fatty acids are particularly affected by the rate of </w:t>
      </w:r>
      <w:r w:rsidRPr="00992CAE">
        <w:rPr>
          <w:rFonts w:ascii="Times New Roman" w:hAnsi="Times New Roman" w:cs="Times New Roman"/>
          <w:i/>
        </w:rPr>
        <w:t>de novo</w:t>
      </w:r>
      <w:r w:rsidRPr="00992CAE">
        <w:rPr>
          <w:rFonts w:ascii="Times New Roman" w:hAnsi="Times New Roman" w:cs="Times New Roman"/>
        </w:rPr>
        <w:t xml:space="preserve"> lipogenesis and plasma levels of SFA</w:t>
      </w:r>
      <w:r w:rsidR="00EB1F39" w:rsidRPr="00992CAE">
        <w:rPr>
          <w:rFonts w:ascii="Times New Roman" w:hAnsi="Times New Roman" w:cs="Times New Roman"/>
        </w:rPr>
        <w:t>s</w:t>
      </w:r>
      <w:r w:rsidRPr="00992CAE">
        <w:rPr>
          <w:rFonts w:ascii="Times New Roman" w:hAnsi="Times New Roman" w:cs="Times New Roman"/>
        </w:rPr>
        <w:t>, MUFA</w:t>
      </w:r>
      <w:r w:rsidR="00EB1F39" w:rsidRPr="00992CAE">
        <w:rPr>
          <w:rFonts w:ascii="Times New Roman" w:hAnsi="Times New Roman" w:cs="Times New Roman"/>
        </w:rPr>
        <w:t>s</w:t>
      </w:r>
      <w:r w:rsidRPr="00992CAE">
        <w:rPr>
          <w:rFonts w:ascii="Times New Roman" w:hAnsi="Times New Roman" w:cs="Times New Roman"/>
        </w:rPr>
        <w:t>, n</w:t>
      </w:r>
      <w:r w:rsidR="008E065B" w:rsidRPr="00992CAE">
        <w:rPr>
          <w:rFonts w:ascii="Times New Roman" w:hAnsi="Times New Roman" w:cs="Times New Roman"/>
        </w:rPr>
        <w:t>-</w:t>
      </w:r>
      <w:r w:rsidRPr="00992CAE">
        <w:rPr>
          <w:rFonts w:ascii="Times New Roman" w:hAnsi="Times New Roman" w:cs="Times New Roman"/>
        </w:rPr>
        <w:t>3</w:t>
      </w:r>
      <w:r w:rsidR="008E065B" w:rsidRPr="00992CAE">
        <w:rPr>
          <w:rFonts w:ascii="Times New Roman" w:hAnsi="Times New Roman" w:cs="Times New Roman"/>
        </w:rPr>
        <w:t xml:space="preserve"> </w:t>
      </w:r>
      <w:r w:rsidRPr="00992CAE">
        <w:rPr>
          <w:rFonts w:ascii="Times New Roman" w:hAnsi="Times New Roman" w:cs="Times New Roman"/>
        </w:rPr>
        <w:t>PUFA</w:t>
      </w:r>
      <w:r w:rsidR="00EB1F39" w:rsidRPr="00992CAE">
        <w:rPr>
          <w:rFonts w:ascii="Times New Roman" w:hAnsi="Times New Roman" w:cs="Times New Roman"/>
        </w:rPr>
        <w:t>s</w:t>
      </w:r>
      <w:r w:rsidRPr="00992CAE">
        <w:rPr>
          <w:rFonts w:ascii="Times New Roman" w:hAnsi="Times New Roman" w:cs="Times New Roman"/>
        </w:rPr>
        <w:t xml:space="preserve"> and n</w:t>
      </w:r>
      <w:r w:rsidR="008E065B" w:rsidRPr="00992CAE">
        <w:rPr>
          <w:rFonts w:ascii="Times New Roman" w:hAnsi="Times New Roman" w:cs="Times New Roman"/>
        </w:rPr>
        <w:t>-</w:t>
      </w:r>
      <w:r w:rsidRPr="00992CAE">
        <w:rPr>
          <w:rFonts w:ascii="Times New Roman" w:hAnsi="Times New Roman" w:cs="Times New Roman"/>
        </w:rPr>
        <w:t>6</w:t>
      </w:r>
      <w:r w:rsidR="008E065B" w:rsidRPr="00992CAE">
        <w:rPr>
          <w:rFonts w:ascii="Times New Roman" w:hAnsi="Times New Roman" w:cs="Times New Roman"/>
        </w:rPr>
        <w:t xml:space="preserve"> </w:t>
      </w:r>
      <w:r w:rsidRPr="00992CAE">
        <w:rPr>
          <w:rFonts w:ascii="Times New Roman" w:hAnsi="Times New Roman" w:cs="Times New Roman"/>
        </w:rPr>
        <w:t>PUFA</w:t>
      </w:r>
      <w:r w:rsidR="00EB1F39" w:rsidRPr="00992CAE">
        <w:rPr>
          <w:rFonts w:ascii="Times New Roman" w:hAnsi="Times New Roman" w:cs="Times New Roman"/>
        </w:rPr>
        <w:t>s</w:t>
      </w:r>
      <w:r w:rsidRPr="00992CAE">
        <w:rPr>
          <w:rFonts w:ascii="Times New Roman" w:hAnsi="Times New Roman" w:cs="Times New Roman"/>
        </w:rPr>
        <w:t xml:space="preserve"> have been shown previously to be poor predictors of adipose tissue </w:t>
      </w:r>
      <w:r w:rsidR="00FD1B8D" w:rsidRPr="00992CAE">
        <w:rPr>
          <w:rFonts w:ascii="Times New Roman" w:hAnsi="Times New Roman" w:cs="Times New Roman"/>
        </w:rPr>
        <w:t>concentration</w:t>
      </w:r>
      <w:r w:rsidRPr="00992CAE">
        <w:rPr>
          <w:rFonts w:ascii="Times New Roman" w:hAnsi="Times New Roman" w:cs="Times New Roman"/>
        </w:rPr>
        <w:t xml:space="preserve">s </w:t>
      </w:r>
      <w:r w:rsidR="0034639F"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&lt;EndNote&gt;&lt;Cite&gt;&lt;Author&gt;Walker&lt;/Author&gt;&lt;Year&gt;2015&lt;/Year&gt;&lt;RecNum&gt;826&lt;/RecNum&gt;&lt;DisplayText&gt;&lt;style face="italic superscript"&gt;45&lt;/style&gt;&lt;/DisplayText&gt;&lt;record&gt;&lt;rec-number&gt;826&lt;/rec-number&gt;&lt;foreign-keys&gt;&lt;key app="EN" db-id="vpvrwfr06rs2w9e0pzs599dwsevasp5v9trr" timestamp="1443454827"&gt;826&lt;/key&gt;&lt;/foreign-keys&gt;&lt;ref-type name="Journal Article"&gt;17&lt;/ref-type&gt;&lt;contributors&gt;&lt;authors&gt;&lt;author&gt;Walker, C. G.&lt;/author&gt;&lt;author&gt;Browning, L. M.&lt;/author&gt;&lt;author&gt;Stecher, L.&lt;/author&gt;&lt;author&gt;West, A. L.&lt;/author&gt;&lt;author&gt;Madden, J.&lt;/author&gt;&lt;author&gt;Jebb, S. A.&lt;/author&gt;&lt;author&gt;Calder, P. C.&lt;/author&gt;&lt;/authors&gt;&lt;/contributors&gt;&lt;auth-address&gt;1MRC Human Nutrition Research,Elsie Widdowson Laboratory,Cambridge CB1 9NL,UK.&amp;#xD;2MRC Biostatistics Unit Hub for Trials Methodology Research,Institute of Public Health,University Forvie Site,Cambridge CB2 0SR,UK.&amp;#xD;4Human Development &amp;amp; Health Academic Unit, Faculty of Medicine,University of Southampton,Southampton General Hospital,Southampton SO16 6YD,UK.&lt;/auth-address&gt;&lt;titles&gt;&lt;title&gt;Fatty acid profile of plasma NEFA does not reflect adipose tissue fatty acid profile&lt;/title&gt;&lt;secondary-title&gt;Br J Nutr&lt;/secondary-title&gt;&lt;/titles&gt;&lt;periodical&gt;&lt;full-title&gt;Br J Nutr&lt;/full-title&gt;&lt;/periodical&gt;&lt;pages&gt;1-7&lt;/pages&gt;&lt;keywords&gt;&lt;keyword&gt;AT adipose tissue&lt;/keyword&gt;&lt;keyword&gt;FA fatty acids&lt;/keyword&gt;&lt;keyword&gt;Adipose tissue fatty acids&lt;/keyword&gt;&lt;keyword&gt;DHA supplementation&lt;/keyword&gt;&lt;keyword&gt;EHA supplementation&lt;/keyword&gt;&lt;keyword&gt;Nefa&lt;/keyword&gt;&lt;keyword&gt;Prediction equations&lt;/keyword&gt;&lt;keyword&gt;Surrogate markers&lt;/keyword&gt;&lt;/keywords&gt;&lt;dates&gt;&lt;year&gt;2015&lt;/year&gt;&lt;pub-dates&gt;&lt;date&gt;Jul 24&lt;/date&gt;&lt;/pub-dates&gt;&lt;/dates&gt;&lt;isbn&gt;1475-2662 (Electronic)&amp;#xD;0007-1145 (Linking)&lt;/isbn&gt;&lt;accession-num&gt;26205910&lt;/accession-num&gt;&lt;urls&gt;&lt;related-urls&gt;&lt;url&gt;http://www.ncbi.nlm.nih.gov/pubmed/26205910&lt;/url&gt;&lt;/related-urls&gt;&lt;/urls&gt;&lt;electronic-resource-num&gt;10.1017/S0007114515002251&lt;/electronic-resource-num&gt;&lt;/record&gt;&lt;/Cite&gt;&lt;/EndNote&gt;</w:instrText>
      </w:r>
      <w:r w:rsidR="0034639F"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45</w:t>
      </w:r>
      <w:r w:rsidR="0034639F" w:rsidRPr="00992CAE">
        <w:rPr>
          <w:rFonts w:ascii="Times New Roman" w:hAnsi="Times New Roman" w:cs="Times New Roman"/>
        </w:rPr>
        <w:fldChar w:fldCharType="end"/>
      </w:r>
      <w:r w:rsidRPr="00992CAE">
        <w:rPr>
          <w:rFonts w:ascii="Times New Roman" w:hAnsi="Times New Roman" w:cs="Times New Roman"/>
        </w:rPr>
        <w:t>. Furthermore, the</w:t>
      </w:r>
      <w:r w:rsidR="003D6363" w:rsidRPr="00992CAE">
        <w:rPr>
          <w:rFonts w:ascii="Times New Roman" w:hAnsi="Times New Roman" w:cs="Times New Roman"/>
        </w:rPr>
        <w:t xml:space="preserve"> concentrations of</w:t>
      </w:r>
      <w:r w:rsidRPr="00992CAE">
        <w:rPr>
          <w:rFonts w:ascii="Times New Roman" w:hAnsi="Times New Roman" w:cs="Times New Roman"/>
        </w:rPr>
        <w:t xml:space="preserve"> NEFA</w:t>
      </w:r>
      <w:r w:rsidR="003D6363" w:rsidRPr="00992CAE">
        <w:rPr>
          <w:rFonts w:ascii="Times New Roman" w:hAnsi="Times New Roman" w:cs="Times New Roman"/>
        </w:rPr>
        <w:t xml:space="preserve">s in adipose tissue </w:t>
      </w:r>
      <w:r w:rsidR="00DC4A18" w:rsidRPr="00992CAE">
        <w:rPr>
          <w:rFonts w:ascii="Times New Roman" w:hAnsi="Times New Roman" w:cs="Times New Roman"/>
        </w:rPr>
        <w:t>ha</w:t>
      </w:r>
      <w:r w:rsidR="003D6363" w:rsidRPr="00992CAE">
        <w:rPr>
          <w:rFonts w:ascii="Times New Roman" w:hAnsi="Times New Roman" w:cs="Times New Roman"/>
        </w:rPr>
        <w:t>ve</w:t>
      </w:r>
      <w:r w:rsidR="00DC4A18" w:rsidRPr="00992CAE">
        <w:rPr>
          <w:rFonts w:ascii="Times New Roman" w:hAnsi="Times New Roman" w:cs="Times New Roman"/>
        </w:rPr>
        <w:t xml:space="preserve"> been shown to exhibit </w:t>
      </w:r>
      <w:r w:rsidR="008E065B" w:rsidRPr="00992CAE">
        <w:rPr>
          <w:rFonts w:ascii="Times New Roman" w:hAnsi="Times New Roman" w:cs="Times New Roman"/>
        </w:rPr>
        <w:t>sex</w:t>
      </w:r>
      <w:r w:rsidRPr="00992CAE">
        <w:rPr>
          <w:rFonts w:ascii="Times New Roman" w:hAnsi="Times New Roman" w:cs="Times New Roman"/>
        </w:rPr>
        <w:t>-specific ef</w:t>
      </w:r>
      <w:r w:rsidR="00BD2BE2" w:rsidRPr="00992CAE">
        <w:rPr>
          <w:rFonts w:ascii="Times New Roman" w:hAnsi="Times New Roman" w:cs="Times New Roman"/>
        </w:rPr>
        <w:t xml:space="preserve">fects on body fat distribution </w:t>
      </w:r>
      <w:r w:rsidR="00BD2BE2" w:rsidRPr="00992CAE">
        <w:rPr>
          <w:rFonts w:ascii="Times New Roman" w:hAnsi="Times New Roman" w:cs="Times New Roman"/>
        </w:rPr>
        <w:fldChar w:fldCharType="begin"/>
      </w:r>
      <w:r w:rsidR="002A6784">
        <w:rPr>
          <w:rFonts w:ascii="Times New Roman" w:hAnsi="Times New Roman" w:cs="Times New Roman"/>
        </w:rPr>
        <w:instrText xml:space="preserve"> ADDIN EN.CITE &lt;EndNote&gt;&lt;Cite&gt;&lt;Author&gt;Koutsari&lt;/Author&gt;&lt;Year&gt;2011&lt;/Year&gt;&lt;RecNum&gt;825&lt;/RecNum&gt;&lt;DisplayText&gt;&lt;style face="italic superscript"&gt;46&lt;/style&gt;&lt;/DisplayText&gt;&lt;record&gt;&lt;rec-number&gt;825&lt;/rec-number&gt;&lt;foreign-keys&gt;&lt;key app="EN" db-id="vpvrwfr06rs2w9e0pzs599dwsevasp5v9trr" timestamp="1443454680"&gt;825&lt;/key&gt;&lt;/foreign-keys&gt;&lt;ref-type name="Journal Article"&gt;17&lt;/ref-type&gt;&lt;contributors&gt;&lt;authors&gt;&lt;author&gt;Koutsari, C.&lt;/author&gt;&lt;author&gt;Ali, A. H.&lt;/author&gt;&lt;author&gt;Mundi, M. S.&lt;/author&gt;&lt;author&gt;Jensen, M. D.&lt;/author&gt;&lt;/authors&gt;&lt;/contributors&gt;&lt;auth-address&gt;Endocrine Research Unit, Mayo Clinic, Rochester, Minnesota, USA.&lt;/auth-address&gt;&lt;titles&gt;&lt;title&gt;Storage of circulating free fatty acid in adipose tissue of postabsorptive humans: quantitative measures and implications for body fat distribution&lt;/title&gt;&lt;secondary-title&gt;Diabetes&lt;/secondary-title&gt;&lt;/titles&gt;&lt;periodical&gt;&lt;full-title&gt;Diabetes&lt;/full-title&gt;&lt;/periodical&gt;&lt;pages&gt;2032-40&lt;/pages&gt;&lt;volume&gt;60&lt;/volume&gt;&lt;number&gt;8&lt;/number&gt;&lt;keywords&gt;&lt;keyword&gt;Adult&lt;/keyword&gt;&lt;keyword&gt;Antigens, CD36/metabolism&lt;/keyword&gt;&lt;keyword&gt;*Body Fat Distribution&lt;/keyword&gt;&lt;keyword&gt;Coenzyme A Ligases/metabolism&lt;/keyword&gt;&lt;keyword&gt;Diacylglycerol O-Acyltransferase/metabolism&lt;/keyword&gt;&lt;keyword&gt;Fatty Acids, Nonesterified/*metabolism&lt;/keyword&gt;&lt;keyword&gt;Female&lt;/keyword&gt;&lt;keyword&gt;Humans&lt;/keyword&gt;&lt;keyword&gt;Male&lt;/keyword&gt;&lt;keyword&gt;Palmitates/metabolism&lt;/keyword&gt;&lt;keyword&gt;Sex Characteristics&lt;/keyword&gt;&lt;keyword&gt;Subcutaneous Fat/*metabolism&lt;/keyword&gt;&lt;keyword&gt;Subcutaneous Fat, Abdominal/metabolism&lt;/keyword&gt;&lt;keyword&gt;Thigh&lt;/keyword&gt;&lt;/keywords&gt;&lt;dates&gt;&lt;year&gt;2011&lt;/year&gt;&lt;pub-dates&gt;&lt;date&gt;Aug&lt;/date&gt;&lt;/pub-dates&gt;&lt;/dates&gt;&lt;isbn&gt;1939-327X (Electronic)&amp;#xD;0012-1797 (Linking)&lt;/isbn&gt;&lt;accession-num&gt;21659500&lt;/accession-num&gt;&lt;urls&gt;&lt;related-urls&gt;&lt;url&gt;http://www.ncbi.nlm.nih.gov/pubmed/21659500&lt;/url&gt;&lt;/related-urls&gt;&lt;/urls&gt;&lt;custom2&gt;PMC3142075&lt;/custom2&gt;&lt;electronic-resource-num&gt;10.2337/db11-0154&lt;/electronic-resource-num&gt;&lt;/record&gt;&lt;/Cite&gt;&lt;/EndNote&gt;</w:instrText>
      </w:r>
      <w:r w:rsidR="00BD2BE2"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46</w:t>
      </w:r>
      <w:r w:rsidR="00BD2BE2" w:rsidRPr="00992CAE">
        <w:rPr>
          <w:rFonts w:ascii="Times New Roman" w:hAnsi="Times New Roman" w:cs="Times New Roman"/>
        </w:rPr>
        <w:fldChar w:fldCharType="end"/>
      </w:r>
      <w:r w:rsidR="00BD2BE2" w:rsidRPr="00992CAE">
        <w:rPr>
          <w:rFonts w:ascii="Times New Roman" w:hAnsi="Times New Roman" w:cs="Times New Roman"/>
        </w:rPr>
        <w:t xml:space="preserve">, </w:t>
      </w:r>
      <w:r w:rsidRPr="00992CAE">
        <w:rPr>
          <w:rFonts w:ascii="Times New Roman" w:hAnsi="Times New Roman" w:cs="Times New Roman"/>
        </w:rPr>
        <w:t xml:space="preserve"> contributing </w:t>
      </w:r>
      <w:r w:rsidR="00E675C8" w:rsidRPr="00992CAE">
        <w:rPr>
          <w:rFonts w:ascii="Times New Roman" w:hAnsi="Times New Roman" w:cs="Times New Roman"/>
        </w:rPr>
        <w:t xml:space="preserve">to </w:t>
      </w:r>
      <w:r w:rsidRPr="00992CAE">
        <w:rPr>
          <w:rFonts w:ascii="Times New Roman" w:hAnsi="Times New Roman" w:cs="Times New Roman"/>
        </w:rPr>
        <w:t>the high variability of these lipids</w:t>
      </w:r>
      <w:r w:rsidR="00495EF6" w:rsidRPr="00992CAE">
        <w:rPr>
          <w:rFonts w:ascii="Times New Roman" w:hAnsi="Times New Roman" w:cs="Times New Roman"/>
        </w:rPr>
        <w:t xml:space="preserve"> in the present study</w:t>
      </w:r>
      <w:r w:rsidRPr="00992CAE">
        <w:rPr>
          <w:rFonts w:ascii="Times New Roman" w:hAnsi="Times New Roman" w:cs="Times New Roman"/>
        </w:rPr>
        <w:t>.</w:t>
      </w:r>
      <w:r w:rsidR="00B91EA3" w:rsidRPr="00992CAE">
        <w:rPr>
          <w:rFonts w:ascii="Times New Roman" w:hAnsi="Times New Roman" w:cs="Times New Roman"/>
        </w:rPr>
        <w:t xml:space="preserve"> One thing that should be noted is that samples were taken in the fasted state where TGs will be undergoing hydrolysis, releasing NEFAs into the bloodstream. It is interesting to note that the NEFAs detected do not reflect the n-3 PUFAs taken as part of the fish oil supplement, but instead are dominated by palmitic, oleic and stearic acids which are the main stored fatty acids found in adipose tissue</w:t>
      </w:r>
      <w:r w:rsidR="003D6363" w:rsidRPr="00992CAE">
        <w:rPr>
          <w:rFonts w:ascii="Times New Roman" w:hAnsi="Times New Roman" w:cs="Times New Roman"/>
        </w:rPr>
        <w:t>, which in turn reflect the dominant fatty acids found in TGs in adipose tissue</w:t>
      </w:r>
      <w:r w:rsidR="00B91EA3" w:rsidRPr="00992CAE">
        <w:rPr>
          <w:rFonts w:ascii="Times New Roman" w:hAnsi="Times New Roman" w:cs="Times New Roman"/>
        </w:rPr>
        <w:t>.</w:t>
      </w:r>
      <w:r w:rsidR="008E065B" w:rsidRPr="00992CAE">
        <w:rPr>
          <w:rFonts w:ascii="Times New Roman" w:hAnsi="Times New Roman" w:cs="Times New Roman"/>
        </w:rPr>
        <w:t xml:space="preserve"> </w:t>
      </w:r>
      <w:r w:rsidRPr="00992CAE">
        <w:rPr>
          <w:rFonts w:ascii="Times New Roman" w:hAnsi="Times New Roman" w:cs="Times New Roman"/>
        </w:rPr>
        <w:t>The phospholipids</w:t>
      </w:r>
      <w:r w:rsidR="00FD1B8D" w:rsidRPr="00992CAE">
        <w:rPr>
          <w:rFonts w:ascii="Times New Roman" w:hAnsi="Times New Roman" w:cs="Times New Roman"/>
        </w:rPr>
        <w:t>,</w:t>
      </w:r>
      <w:r w:rsidRPr="00992CAE">
        <w:rPr>
          <w:rFonts w:ascii="Times New Roman" w:hAnsi="Times New Roman" w:cs="Times New Roman"/>
        </w:rPr>
        <w:t xml:space="preserve"> especially those containing palmitic acid</w:t>
      </w:r>
      <w:r w:rsidR="00495EF6" w:rsidRPr="00992CAE">
        <w:rPr>
          <w:rFonts w:ascii="Times New Roman" w:hAnsi="Times New Roman" w:cs="Times New Roman"/>
        </w:rPr>
        <w:t xml:space="preserve"> with a PUFA</w:t>
      </w:r>
      <w:r w:rsidR="00FD1B8D" w:rsidRPr="00992CAE">
        <w:rPr>
          <w:rFonts w:ascii="Times New Roman" w:hAnsi="Times New Roman" w:cs="Times New Roman"/>
        </w:rPr>
        <w:t>,</w:t>
      </w:r>
      <w:r w:rsidRPr="00992CAE">
        <w:rPr>
          <w:rFonts w:ascii="Times New Roman" w:hAnsi="Times New Roman" w:cs="Times New Roman"/>
        </w:rPr>
        <w:t xml:space="preserve"> including PC(36:5) and PC(38:6) and PE(36:5) produce both accurate and sensitive OPLS-DA models and logistic regression models with the lowest AIC values. This reflects the previous GC</w:t>
      </w:r>
      <w:r w:rsidR="00FD1B8D" w:rsidRPr="00992CAE">
        <w:rPr>
          <w:rFonts w:ascii="Times New Roman" w:hAnsi="Times New Roman" w:cs="Times New Roman"/>
        </w:rPr>
        <w:t xml:space="preserve"> </w:t>
      </w:r>
      <w:r w:rsidRPr="00992CAE">
        <w:rPr>
          <w:rFonts w:ascii="Times New Roman" w:hAnsi="Times New Roman" w:cs="Times New Roman"/>
        </w:rPr>
        <w:t xml:space="preserve">FAME findings that the EPA and DHA levels in blood plasma phospholipids were found to be the most reliable marker of </w:t>
      </w:r>
      <w:r w:rsidR="008E065B" w:rsidRPr="00992CAE">
        <w:rPr>
          <w:rFonts w:ascii="Times New Roman" w:hAnsi="Times New Roman" w:cs="Times New Roman"/>
        </w:rPr>
        <w:t xml:space="preserve">short-term </w:t>
      </w:r>
      <w:r w:rsidR="00EB1F39" w:rsidRPr="00992CAE">
        <w:rPr>
          <w:rFonts w:ascii="Times New Roman" w:hAnsi="Times New Roman" w:cs="Times New Roman"/>
        </w:rPr>
        <w:t>n-3 PUFA</w:t>
      </w:r>
      <w:r w:rsidRPr="00992CAE">
        <w:rPr>
          <w:rFonts w:ascii="Times New Roman" w:hAnsi="Times New Roman" w:cs="Times New Roman"/>
        </w:rPr>
        <w:t xml:space="preserve"> consumption </w:t>
      </w:r>
      <w:r w:rsidRPr="00992CAE">
        <w:rPr>
          <w:rFonts w:ascii="Times New Roman" w:hAnsi="Times New Roman" w:cs="Times New Roman"/>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Pr="00992CAE">
        <w:rPr>
          <w:rFonts w:ascii="Times New Roman" w:hAnsi="Times New Roman" w:cs="Times New Roman"/>
        </w:rPr>
      </w:r>
      <w:r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34</w:t>
      </w:r>
      <w:r w:rsidRPr="00992CAE">
        <w:rPr>
          <w:rFonts w:ascii="Times New Roman" w:hAnsi="Times New Roman" w:cs="Times New Roman"/>
        </w:rPr>
        <w:fldChar w:fldCharType="end"/>
      </w:r>
      <w:r w:rsidR="00495EF6" w:rsidRPr="00992CAE">
        <w:rPr>
          <w:rFonts w:ascii="Times New Roman" w:hAnsi="Times New Roman" w:cs="Times New Roman"/>
        </w:rPr>
        <w:t xml:space="preserve">. </w:t>
      </w:r>
      <w:r w:rsidR="008E065B" w:rsidRPr="00992CAE">
        <w:rPr>
          <w:rFonts w:ascii="Times New Roman" w:hAnsi="Times New Roman" w:cs="Times New Roman"/>
        </w:rPr>
        <w:t>A</w:t>
      </w:r>
      <w:r w:rsidR="00EB1F39" w:rsidRPr="00992CAE">
        <w:rPr>
          <w:rFonts w:ascii="Times New Roman" w:hAnsi="Times New Roman" w:cs="Times New Roman"/>
        </w:rPr>
        <w:t>dipose tissue</w:t>
      </w:r>
      <w:r w:rsidR="008E065B" w:rsidRPr="00992CAE">
        <w:rPr>
          <w:rFonts w:ascii="Times New Roman" w:hAnsi="Times New Roman" w:cs="Times New Roman"/>
        </w:rPr>
        <w:t xml:space="preserve"> </w:t>
      </w:r>
      <w:r w:rsidR="00495EF6" w:rsidRPr="00992CAE">
        <w:rPr>
          <w:rFonts w:ascii="Times New Roman" w:hAnsi="Times New Roman" w:cs="Times New Roman"/>
        </w:rPr>
        <w:t>PCs we</w:t>
      </w:r>
      <w:r w:rsidRPr="00992CAE">
        <w:rPr>
          <w:rFonts w:ascii="Times New Roman" w:hAnsi="Times New Roman" w:cs="Times New Roman"/>
        </w:rPr>
        <w:t xml:space="preserve">re generally more reliable than PEs for the prediction of </w:t>
      </w:r>
      <w:r w:rsidR="00EB1F39" w:rsidRPr="00992CAE">
        <w:rPr>
          <w:rFonts w:ascii="Times New Roman" w:hAnsi="Times New Roman" w:cs="Times New Roman"/>
        </w:rPr>
        <w:t>n-3 PUFA</w:t>
      </w:r>
      <w:r w:rsidRPr="00992CAE">
        <w:rPr>
          <w:rFonts w:ascii="Times New Roman" w:hAnsi="Times New Roman" w:cs="Times New Roman"/>
        </w:rPr>
        <w:t xml:space="preserve"> consumption</w:t>
      </w:r>
      <w:r w:rsidR="00495EF6" w:rsidRPr="00992CAE">
        <w:rPr>
          <w:rFonts w:ascii="Times New Roman" w:hAnsi="Times New Roman" w:cs="Times New Roman"/>
        </w:rPr>
        <w:t>, in part reflecting the better detection of PCs in positive ion mode compared with PEs in negative ion mode resulting in a number of</w:t>
      </w:r>
      <w:r w:rsidRPr="00992CAE">
        <w:rPr>
          <w:rFonts w:ascii="Times New Roman" w:hAnsi="Times New Roman" w:cs="Times New Roman"/>
        </w:rPr>
        <w:t xml:space="preserve"> missing</w:t>
      </w:r>
      <w:r w:rsidR="00FD1B8D" w:rsidRPr="00992CAE">
        <w:rPr>
          <w:rFonts w:ascii="Times New Roman" w:hAnsi="Times New Roman" w:cs="Times New Roman"/>
        </w:rPr>
        <w:t xml:space="preserve"> values which </w:t>
      </w:r>
      <w:r w:rsidR="00264F24" w:rsidRPr="00992CAE">
        <w:rPr>
          <w:rFonts w:ascii="Times New Roman" w:hAnsi="Times New Roman" w:cs="Times New Roman"/>
        </w:rPr>
        <w:t>a</w:t>
      </w:r>
      <w:r w:rsidR="00FD1B8D" w:rsidRPr="00992CAE">
        <w:rPr>
          <w:rFonts w:ascii="Times New Roman" w:hAnsi="Times New Roman" w:cs="Times New Roman"/>
        </w:rPr>
        <w:t>ffected the quantification of these PEs in general</w:t>
      </w:r>
      <w:r w:rsidRPr="00992CAE">
        <w:rPr>
          <w:rFonts w:ascii="Times New Roman" w:hAnsi="Times New Roman" w:cs="Times New Roman"/>
        </w:rPr>
        <w:t xml:space="preserve">. Phospholipids form the bilayer of the cell membrane, </w:t>
      </w:r>
      <w:r w:rsidR="00631DD3" w:rsidRPr="00992CAE">
        <w:rPr>
          <w:rFonts w:ascii="Times New Roman" w:hAnsi="Times New Roman" w:cs="Times New Roman"/>
        </w:rPr>
        <w:t xml:space="preserve">and </w:t>
      </w:r>
      <w:r w:rsidRPr="00992CAE">
        <w:rPr>
          <w:rFonts w:ascii="Times New Roman" w:hAnsi="Times New Roman" w:cs="Times New Roman"/>
        </w:rPr>
        <w:t>increasing</w:t>
      </w:r>
      <w:r w:rsidR="00B91EA3" w:rsidRPr="00992CAE">
        <w:rPr>
          <w:rFonts w:ascii="Times New Roman" w:hAnsi="Times New Roman" w:cs="Times New Roman"/>
        </w:rPr>
        <w:t xml:space="preserve"> supply of EPA and DHA will increase their incorporation </w:t>
      </w:r>
      <w:r w:rsidR="00794191" w:rsidRPr="00992CAE">
        <w:rPr>
          <w:rFonts w:ascii="Times New Roman" w:hAnsi="Times New Roman" w:cs="Times New Roman"/>
        </w:rPr>
        <w:t>into the phospholipid bilayer, producing potentially a less inflammatory environment.</w:t>
      </w:r>
      <w:r w:rsidR="00FD1B8D" w:rsidRPr="00992CAE">
        <w:rPr>
          <w:rFonts w:ascii="Times New Roman" w:hAnsi="Times New Roman" w:cs="Times New Roman"/>
        </w:rPr>
        <w:t xml:space="preserve"> </w:t>
      </w:r>
      <w:r w:rsidR="00631DD3" w:rsidRPr="00992CAE">
        <w:rPr>
          <w:rFonts w:ascii="Times New Roman" w:hAnsi="Times New Roman" w:cs="Times New Roman"/>
        </w:rPr>
        <w:t>In addition, i</w:t>
      </w:r>
      <w:r w:rsidR="00FD1B8D" w:rsidRPr="00992CAE">
        <w:rPr>
          <w:rFonts w:ascii="Times New Roman" w:hAnsi="Times New Roman" w:cs="Times New Roman"/>
        </w:rPr>
        <w:t>ncorporation of PUFAs ha</w:t>
      </w:r>
      <w:r w:rsidR="008E065B" w:rsidRPr="00992CAE">
        <w:rPr>
          <w:rFonts w:ascii="Times New Roman" w:hAnsi="Times New Roman" w:cs="Times New Roman"/>
        </w:rPr>
        <w:t>s</w:t>
      </w:r>
      <w:r w:rsidR="00FD1B8D" w:rsidRPr="00992CAE">
        <w:rPr>
          <w:rFonts w:ascii="Times New Roman" w:hAnsi="Times New Roman" w:cs="Times New Roman"/>
        </w:rPr>
        <w:t xml:space="preserve"> been suggested as a mechanism to maintain </w:t>
      </w:r>
      <w:r w:rsidR="007010C4" w:rsidRPr="00992CAE">
        <w:rPr>
          <w:rFonts w:ascii="Times New Roman" w:hAnsi="Times New Roman" w:cs="Times New Roman"/>
        </w:rPr>
        <w:t>membrane fluidity</w:t>
      </w:r>
      <w:r w:rsidR="00FA2E32" w:rsidRPr="00992CAE">
        <w:rPr>
          <w:rFonts w:ascii="Times New Roman" w:hAnsi="Times New Roman" w:cs="Times New Roman"/>
        </w:rPr>
        <w:t xml:space="preserve"> </w:t>
      </w:r>
      <w:r w:rsidR="00FA2E32" w:rsidRPr="00992CAE">
        <w:rPr>
          <w:rFonts w:ascii="Times New Roman" w:hAnsi="Times New Roman" w:cs="Times New Roman"/>
        </w:rPr>
        <w:fldChar w:fldCharType="begin">
          <w:fldData xml:space="preserve">PEVuZE5vdGU+PENpdGU+PEF1dGhvcj5QcmlldXI8L0F1dGhvcj48WWVhcj4yMDExPC9ZZWFyPjxS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PEVuZE5vdGU+PENpdGU+PEF1dGhvcj5QcmlldXI8L0F1dGhvcj48WWVhcj4yMDExPC9ZZWFyPjxS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FA2E32" w:rsidRPr="00992CAE">
        <w:rPr>
          <w:rFonts w:ascii="Times New Roman" w:hAnsi="Times New Roman" w:cs="Times New Roman"/>
        </w:rPr>
      </w:r>
      <w:r w:rsidR="00FA2E32"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47</w:t>
      </w:r>
      <w:r w:rsidR="00FA2E32" w:rsidRPr="00992CAE">
        <w:rPr>
          <w:rFonts w:ascii="Times New Roman" w:hAnsi="Times New Roman" w:cs="Times New Roman"/>
        </w:rPr>
        <w:fldChar w:fldCharType="end"/>
      </w:r>
      <w:r w:rsidR="007010C4" w:rsidRPr="00992CAE">
        <w:rPr>
          <w:rFonts w:ascii="Times New Roman" w:hAnsi="Times New Roman" w:cs="Times New Roman"/>
        </w:rPr>
        <w:t>, and these membrane associated lipids may reflect a longer term store of lipids than TGs which are re-modelled during the switch between fed and fasted states on a daily basis.</w:t>
      </w:r>
    </w:p>
    <w:p w14:paraId="5712F6BD" w14:textId="7157DEB6" w:rsidR="00631DD3" w:rsidRPr="00992CAE" w:rsidRDefault="00DC4A18" w:rsidP="00F11D70">
      <w:pPr>
        <w:spacing w:line="480" w:lineRule="auto"/>
        <w:rPr>
          <w:rFonts w:ascii="Times New Roman" w:hAnsi="Times New Roman" w:cs="Times New Roman"/>
        </w:rPr>
      </w:pPr>
      <w:r w:rsidRPr="00992CAE">
        <w:rPr>
          <w:rFonts w:ascii="Times New Roman" w:hAnsi="Times New Roman" w:cs="Times New Roman"/>
        </w:rPr>
        <w:t>While no single lipid specie</w:t>
      </w:r>
      <w:r w:rsidR="00EB1F39" w:rsidRPr="00992CAE">
        <w:rPr>
          <w:rFonts w:ascii="Times New Roman" w:hAnsi="Times New Roman" w:cs="Times New Roman"/>
        </w:rPr>
        <w:t>s</w:t>
      </w:r>
      <w:r w:rsidRPr="00992CAE">
        <w:rPr>
          <w:rFonts w:ascii="Times New Roman" w:hAnsi="Times New Roman" w:cs="Times New Roman"/>
        </w:rPr>
        <w:t xml:space="preserve"> was identified that acted</w:t>
      </w:r>
      <w:r w:rsidR="00322039" w:rsidRPr="00992CAE">
        <w:rPr>
          <w:rFonts w:ascii="Times New Roman" w:hAnsi="Times New Roman" w:cs="Times New Roman"/>
        </w:rPr>
        <w:t xml:space="preserve"> as a marker of </w:t>
      </w:r>
      <w:r w:rsidR="00AF554F" w:rsidRPr="00992CAE">
        <w:rPr>
          <w:rFonts w:ascii="Times New Roman" w:hAnsi="Times New Roman" w:cs="Times New Roman"/>
        </w:rPr>
        <w:t>n-3 PUFA</w:t>
      </w:r>
      <w:r w:rsidR="00322039" w:rsidRPr="00992CAE">
        <w:rPr>
          <w:rFonts w:ascii="Times New Roman" w:hAnsi="Times New Roman" w:cs="Times New Roman"/>
        </w:rPr>
        <w:t xml:space="preserve"> consumption</w:t>
      </w:r>
      <w:r w:rsidR="00EB1F39" w:rsidRPr="00992CAE">
        <w:rPr>
          <w:rFonts w:ascii="Times New Roman" w:hAnsi="Times New Roman" w:cs="Times New Roman"/>
        </w:rPr>
        <w:t>,</w:t>
      </w:r>
      <w:r w:rsidR="00322039" w:rsidRPr="00992CAE">
        <w:rPr>
          <w:rFonts w:ascii="Times New Roman" w:hAnsi="Times New Roman" w:cs="Times New Roman"/>
        </w:rPr>
        <w:t xml:space="preserve"> it is worth commenting that </w:t>
      </w:r>
      <w:r w:rsidR="002A6FFD" w:rsidRPr="00992CAE">
        <w:rPr>
          <w:rFonts w:ascii="Times New Roman" w:hAnsi="Times New Roman" w:cs="Times New Roman"/>
        </w:rPr>
        <w:t xml:space="preserve">by </w:t>
      </w:r>
      <w:r w:rsidR="00322039" w:rsidRPr="00992CAE">
        <w:rPr>
          <w:rFonts w:ascii="Times New Roman" w:hAnsi="Times New Roman" w:cs="Times New Roman"/>
        </w:rPr>
        <w:t xml:space="preserve">using mass spectrometry a panel of lipids can be quantified in a single analysis. </w:t>
      </w:r>
      <w:r w:rsidRPr="00992CAE">
        <w:rPr>
          <w:rFonts w:ascii="Times New Roman" w:hAnsi="Times New Roman" w:cs="Times New Roman"/>
        </w:rPr>
        <w:t>Approaches based on so-called ‘open profiling methods’</w:t>
      </w:r>
      <w:r w:rsidR="002A6FFD" w:rsidRPr="00992CAE">
        <w:rPr>
          <w:rFonts w:ascii="Times New Roman" w:hAnsi="Times New Roman" w:cs="Times New Roman"/>
        </w:rPr>
        <w:t>,</w:t>
      </w:r>
      <w:r w:rsidRPr="00992CAE">
        <w:rPr>
          <w:rFonts w:ascii="Times New Roman" w:hAnsi="Times New Roman" w:cs="Times New Roman"/>
        </w:rPr>
        <w:t xml:space="preserve"> as used in this study</w:t>
      </w:r>
      <w:r w:rsidR="002A6FFD" w:rsidRPr="00992CAE">
        <w:rPr>
          <w:rFonts w:ascii="Times New Roman" w:hAnsi="Times New Roman" w:cs="Times New Roman"/>
        </w:rPr>
        <w:t>,</w:t>
      </w:r>
      <w:r w:rsidRPr="00992CAE">
        <w:rPr>
          <w:rFonts w:ascii="Times New Roman" w:hAnsi="Times New Roman" w:cs="Times New Roman"/>
        </w:rPr>
        <w:t xml:space="preserve"> aim to detect all the high concentration metabolites/lipids in a sample. In addition, </w:t>
      </w:r>
      <w:r w:rsidR="002A6FFD" w:rsidRPr="00992CAE">
        <w:rPr>
          <w:rFonts w:ascii="Times New Roman" w:hAnsi="Times New Roman" w:cs="Times New Roman"/>
        </w:rPr>
        <w:t xml:space="preserve">when </w:t>
      </w:r>
      <w:r w:rsidRPr="00992CAE">
        <w:rPr>
          <w:rFonts w:ascii="Times New Roman" w:hAnsi="Times New Roman" w:cs="Times New Roman"/>
        </w:rPr>
        <w:t>u</w:t>
      </w:r>
      <w:r w:rsidR="00322039" w:rsidRPr="00992CAE">
        <w:rPr>
          <w:rFonts w:ascii="Times New Roman" w:hAnsi="Times New Roman" w:cs="Times New Roman"/>
        </w:rPr>
        <w:t>sing targeted analyses based on triple quadrupoles</w:t>
      </w:r>
      <w:r w:rsidR="00EB1F39" w:rsidRPr="00992CAE">
        <w:rPr>
          <w:rFonts w:ascii="Times New Roman" w:hAnsi="Times New Roman" w:cs="Times New Roman"/>
        </w:rPr>
        <w:t>,</w:t>
      </w:r>
      <w:r w:rsidR="00322039" w:rsidRPr="00992CAE">
        <w:rPr>
          <w:rFonts w:ascii="Times New Roman" w:hAnsi="Times New Roman" w:cs="Times New Roman"/>
        </w:rPr>
        <w:t xml:space="preserve"> it is routine to quantify individual lipid species according to their fragmentation patterns either using direct infusion or short liquid c</w:t>
      </w:r>
      <w:r w:rsidR="002E07B3" w:rsidRPr="00992CAE">
        <w:rPr>
          <w:rFonts w:ascii="Times New Roman" w:hAnsi="Times New Roman" w:cs="Times New Roman"/>
        </w:rPr>
        <w:t>hromatography gradients. O</w:t>
      </w:r>
      <w:r w:rsidR="00322039" w:rsidRPr="00992CAE">
        <w:rPr>
          <w:rFonts w:ascii="Times New Roman" w:hAnsi="Times New Roman" w:cs="Times New Roman"/>
        </w:rPr>
        <w:t xml:space="preserve">ur panel of lipids could be routinely incorporated into a targeted lipid profile to provide objective markers of </w:t>
      </w:r>
      <w:r w:rsidR="002A6FFD" w:rsidRPr="00992CAE">
        <w:rPr>
          <w:rFonts w:ascii="Times New Roman" w:hAnsi="Times New Roman" w:cs="Times New Roman"/>
        </w:rPr>
        <w:t xml:space="preserve">n-3 </w:t>
      </w:r>
      <w:r w:rsidR="00322039" w:rsidRPr="00992CAE">
        <w:rPr>
          <w:rFonts w:ascii="Times New Roman" w:hAnsi="Times New Roman" w:cs="Times New Roman"/>
        </w:rPr>
        <w:t>PUFA consumption. In addition</w:t>
      </w:r>
      <w:r w:rsidR="00EB1F39" w:rsidRPr="00992CAE">
        <w:rPr>
          <w:rFonts w:ascii="Times New Roman" w:hAnsi="Times New Roman" w:cs="Times New Roman"/>
        </w:rPr>
        <w:t>,</w:t>
      </w:r>
      <w:r w:rsidR="00322039" w:rsidRPr="00992CAE">
        <w:rPr>
          <w:rFonts w:ascii="Times New Roman" w:hAnsi="Times New Roman" w:cs="Times New Roman"/>
        </w:rPr>
        <w:t xml:space="preserve"> it has been recently suggested that TGs containing shorter, more saturated fatty acids act as markers for de novo lipogenesis arising from dietary sugar intake</w:t>
      </w:r>
      <w:r w:rsidR="00FB14E9">
        <w:rPr>
          <w:rFonts w:ascii="Times New Roman" w:hAnsi="Times New Roman" w:cs="Times New Roman"/>
        </w:rPr>
        <w:t xml:space="preserve"> </w:t>
      </w:r>
      <w:r w:rsidR="00FB14E9">
        <w:rPr>
          <w:rFonts w:ascii="Times New Roman" w:hAnsi="Times New Roman" w:cs="Times New Roman"/>
        </w:rPr>
        <w:fldChar w:fldCharType="begin">
          <w:fldData xml:space="preserve">PEVuZE5vdGU+PENpdGU+PEF1dGhvcj5FaWRlbjwvQXV0aG9yPjxZZWFyPjIwMTU8L1llYXI+PFJl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PEVuZE5vdGU+PENpdGU+PEF1dGhvcj5FaWRlbjwvQXV0aG9yPjxZZWFyPjIwMTU8L1llYXI+PFJl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FB14E9">
        <w:rPr>
          <w:rFonts w:ascii="Times New Roman" w:hAnsi="Times New Roman" w:cs="Times New Roman"/>
        </w:rPr>
      </w:r>
      <w:r w:rsidR="00FB14E9">
        <w:rPr>
          <w:rFonts w:ascii="Times New Roman" w:hAnsi="Times New Roman" w:cs="Times New Roman"/>
        </w:rPr>
        <w:fldChar w:fldCharType="separate"/>
      </w:r>
      <w:r w:rsidR="002A6784" w:rsidRPr="002A6784">
        <w:rPr>
          <w:rFonts w:ascii="Times New Roman" w:hAnsi="Times New Roman" w:cs="Times New Roman"/>
          <w:i/>
          <w:noProof/>
          <w:vertAlign w:val="superscript"/>
        </w:rPr>
        <w:t>36, 48</w:t>
      </w:r>
      <w:r w:rsidR="00FB14E9">
        <w:rPr>
          <w:rFonts w:ascii="Times New Roman" w:hAnsi="Times New Roman" w:cs="Times New Roman"/>
        </w:rPr>
        <w:fldChar w:fldCharType="end"/>
      </w:r>
      <w:r w:rsidR="00FB14E9">
        <w:rPr>
          <w:rFonts w:ascii="Times New Roman" w:hAnsi="Times New Roman" w:cs="Times New Roman"/>
        </w:rPr>
        <w:t>.</w:t>
      </w:r>
      <w:r w:rsidR="00322039" w:rsidRPr="00992CAE">
        <w:rPr>
          <w:rFonts w:ascii="Times New Roman" w:hAnsi="Times New Roman" w:cs="Times New Roman"/>
        </w:rPr>
        <w:t xml:space="preserve"> Thus, lipid profiles may provide fast, convenient, objective measures of dietary intake for the use in </w:t>
      </w:r>
      <w:r w:rsidR="00440DA4" w:rsidRPr="00992CAE">
        <w:rPr>
          <w:rFonts w:ascii="Times New Roman" w:hAnsi="Times New Roman" w:cs="Times New Roman"/>
        </w:rPr>
        <w:t xml:space="preserve">population </w:t>
      </w:r>
      <w:r w:rsidR="00322039" w:rsidRPr="00992CAE">
        <w:rPr>
          <w:rFonts w:ascii="Times New Roman" w:hAnsi="Times New Roman" w:cs="Times New Roman"/>
        </w:rPr>
        <w:t>studies.</w:t>
      </w:r>
    </w:p>
    <w:p w14:paraId="1324B532" w14:textId="6617AD6F" w:rsidR="00B54A6C" w:rsidRPr="00992CAE" w:rsidRDefault="00B54A6C" w:rsidP="00F11D70">
      <w:pPr>
        <w:spacing w:line="480" w:lineRule="auto"/>
        <w:rPr>
          <w:rFonts w:ascii="Times New Roman" w:hAnsi="Times New Roman" w:cs="Times New Roman"/>
        </w:rPr>
      </w:pPr>
      <w:r w:rsidRPr="00992CAE">
        <w:rPr>
          <w:rFonts w:ascii="Times New Roman" w:hAnsi="Times New Roman" w:cs="Times New Roman"/>
        </w:rPr>
        <w:t xml:space="preserve">In terms of limitations of the study it should be noted that the </w:t>
      </w:r>
      <w:r w:rsidR="005537E6" w:rsidRPr="00992CAE">
        <w:rPr>
          <w:rFonts w:ascii="Times New Roman" w:hAnsi="Times New Roman" w:cs="Times New Roman"/>
        </w:rPr>
        <w:t>‘fish oil’</w:t>
      </w:r>
      <w:r w:rsidRPr="00992CAE">
        <w:rPr>
          <w:rFonts w:ascii="Times New Roman" w:hAnsi="Times New Roman" w:cs="Times New Roman"/>
        </w:rPr>
        <w:t xml:space="preserve"> group </w:t>
      </w:r>
      <w:r w:rsidR="002A6FFD" w:rsidRPr="00992CAE">
        <w:rPr>
          <w:rFonts w:ascii="Times New Roman" w:hAnsi="Times New Roman" w:cs="Times New Roman"/>
        </w:rPr>
        <w:t>had fewer subjects</w:t>
      </w:r>
      <w:r w:rsidR="00AB6C1E" w:rsidRPr="00992CAE">
        <w:rPr>
          <w:rFonts w:ascii="Times New Roman" w:hAnsi="Times New Roman" w:cs="Times New Roman"/>
        </w:rPr>
        <w:t xml:space="preserve"> than the </w:t>
      </w:r>
      <w:r w:rsidR="005537E6" w:rsidRPr="00992CAE">
        <w:rPr>
          <w:rFonts w:ascii="Times New Roman" w:hAnsi="Times New Roman" w:cs="Times New Roman"/>
        </w:rPr>
        <w:t>‘</w:t>
      </w:r>
      <w:r w:rsidR="00AB6C1E" w:rsidRPr="00992CAE">
        <w:rPr>
          <w:rFonts w:ascii="Times New Roman" w:hAnsi="Times New Roman" w:cs="Times New Roman"/>
        </w:rPr>
        <w:t>control</w:t>
      </w:r>
      <w:r w:rsidR="005537E6" w:rsidRPr="00992CAE">
        <w:rPr>
          <w:rFonts w:ascii="Times New Roman" w:hAnsi="Times New Roman" w:cs="Times New Roman"/>
        </w:rPr>
        <w:t>’</w:t>
      </w:r>
      <w:r w:rsidR="00AB6C1E" w:rsidRPr="00992CAE">
        <w:rPr>
          <w:rFonts w:ascii="Times New Roman" w:hAnsi="Times New Roman" w:cs="Times New Roman"/>
        </w:rPr>
        <w:t xml:space="preserve"> group and in addition the </w:t>
      </w:r>
      <w:r w:rsidR="005537E6" w:rsidRPr="00992CAE">
        <w:rPr>
          <w:rFonts w:ascii="Times New Roman" w:hAnsi="Times New Roman" w:cs="Times New Roman"/>
        </w:rPr>
        <w:t>‘fish oil’</w:t>
      </w:r>
      <w:r w:rsidR="00AB6C1E" w:rsidRPr="00992CAE">
        <w:rPr>
          <w:rFonts w:ascii="Times New Roman" w:hAnsi="Times New Roman" w:cs="Times New Roman"/>
        </w:rPr>
        <w:t xml:space="preserve"> group had a significantly lower average BMI compared with the </w:t>
      </w:r>
      <w:r w:rsidR="005537E6" w:rsidRPr="00992CAE">
        <w:rPr>
          <w:rFonts w:ascii="Times New Roman" w:hAnsi="Times New Roman" w:cs="Times New Roman"/>
        </w:rPr>
        <w:t>‘</w:t>
      </w:r>
      <w:r w:rsidR="00AB6C1E" w:rsidRPr="00992CAE">
        <w:rPr>
          <w:rFonts w:ascii="Times New Roman" w:hAnsi="Times New Roman" w:cs="Times New Roman"/>
        </w:rPr>
        <w:t>control</w:t>
      </w:r>
      <w:r w:rsidR="005537E6" w:rsidRPr="00992CAE">
        <w:rPr>
          <w:rFonts w:ascii="Times New Roman" w:hAnsi="Times New Roman" w:cs="Times New Roman"/>
        </w:rPr>
        <w:t>’</w:t>
      </w:r>
      <w:r w:rsidR="00AB6C1E" w:rsidRPr="00992CAE">
        <w:rPr>
          <w:rFonts w:ascii="Times New Roman" w:hAnsi="Times New Roman" w:cs="Times New Roman"/>
        </w:rPr>
        <w:t xml:space="preserve"> group despite a similar </w:t>
      </w:r>
      <w:r w:rsidR="002A6FFD" w:rsidRPr="00992CAE">
        <w:rPr>
          <w:rFonts w:ascii="Times New Roman" w:hAnsi="Times New Roman" w:cs="Times New Roman"/>
        </w:rPr>
        <w:t xml:space="preserve">sex </w:t>
      </w:r>
      <w:r w:rsidR="00AB6C1E" w:rsidRPr="00992CAE">
        <w:rPr>
          <w:rFonts w:ascii="Times New Roman" w:hAnsi="Times New Roman" w:cs="Times New Roman"/>
        </w:rPr>
        <w:t>distribution, comparable ages and similar body fat percentage. This arose in part because we made use of samples that remained from the analys</w:t>
      </w:r>
      <w:r w:rsidR="00CE6A52" w:rsidRPr="00992CAE">
        <w:rPr>
          <w:rFonts w:ascii="Times New Roman" w:hAnsi="Times New Roman" w:cs="Times New Roman"/>
        </w:rPr>
        <w:t xml:space="preserve">es performed on the </w:t>
      </w:r>
      <w:r w:rsidR="005537E6" w:rsidRPr="00992CAE">
        <w:rPr>
          <w:rFonts w:ascii="Times New Roman" w:hAnsi="Times New Roman" w:cs="Times New Roman"/>
        </w:rPr>
        <w:t>original</w:t>
      </w:r>
      <w:r w:rsidR="00CE6A52" w:rsidRPr="00992CAE">
        <w:rPr>
          <w:rFonts w:ascii="Times New Roman" w:hAnsi="Times New Roman" w:cs="Times New Roman"/>
        </w:rPr>
        <w:t xml:space="preserve"> study </w:t>
      </w:r>
      <w:r w:rsidR="00CE6A52" w:rsidRPr="00992CAE">
        <w:rPr>
          <w:rFonts w:ascii="Times New Roman" w:hAnsi="Times New Roman" w:cs="Times New Roman"/>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Fonts w:ascii="Times New Roman" w:hAnsi="Times New Roman" w:cs="Times New Roman"/>
        </w:rPr>
        <w:instrText xml:space="preserve"> ADDIN EN.CITE </w:instrText>
      </w:r>
      <w:r w:rsidR="002A6784">
        <w:rPr>
          <w:rFonts w:ascii="Times New Roman" w:hAnsi="Times New Roman" w:cs="Times New Roman"/>
        </w:rPr>
        <w:fldChar w:fldCharType="begin">
          <w:fldData xml:space="preserve">PEVuZE5vdGU+PENpdGU+PEF1dGhvcj5Ccm93bmluZzwvQXV0aG9yPjxZZWFyPjIwMTI8L1llYXI+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=
</w:fldData>
        </w:fldChar>
      </w:r>
      <w:r w:rsidR="002A6784">
        <w:rPr>
          <w:rFonts w:ascii="Times New Roman" w:hAnsi="Times New Roman" w:cs="Times New Roman"/>
        </w:rPr>
        <w:instrText xml:space="preserve"> ADDIN EN.CITE.DATA </w:instrText>
      </w:r>
      <w:r w:rsidR="002A6784">
        <w:rPr>
          <w:rFonts w:ascii="Times New Roman" w:hAnsi="Times New Roman" w:cs="Times New Roman"/>
        </w:rPr>
      </w:r>
      <w:r w:rsidR="002A6784">
        <w:rPr>
          <w:rFonts w:ascii="Times New Roman" w:hAnsi="Times New Roman" w:cs="Times New Roman"/>
        </w:rPr>
        <w:fldChar w:fldCharType="end"/>
      </w:r>
      <w:r w:rsidR="00CE6A52" w:rsidRPr="00992CAE">
        <w:rPr>
          <w:rFonts w:ascii="Times New Roman" w:hAnsi="Times New Roman" w:cs="Times New Roman"/>
        </w:rPr>
      </w:r>
      <w:r w:rsidR="00CE6A52" w:rsidRPr="00992CAE">
        <w:rPr>
          <w:rFonts w:ascii="Times New Roman" w:hAnsi="Times New Roman" w:cs="Times New Roman"/>
        </w:rPr>
        <w:fldChar w:fldCharType="separate"/>
      </w:r>
      <w:r w:rsidR="002A6784" w:rsidRPr="002A6784">
        <w:rPr>
          <w:rFonts w:ascii="Times New Roman" w:hAnsi="Times New Roman" w:cs="Times New Roman"/>
          <w:i/>
          <w:noProof/>
          <w:vertAlign w:val="superscript"/>
        </w:rPr>
        <w:t>34</w:t>
      </w:r>
      <w:r w:rsidR="00CE6A52" w:rsidRPr="00992CAE">
        <w:rPr>
          <w:rFonts w:ascii="Times New Roman" w:hAnsi="Times New Roman" w:cs="Times New Roman"/>
        </w:rPr>
        <w:fldChar w:fldCharType="end"/>
      </w:r>
      <w:r w:rsidR="00AB6C1E" w:rsidRPr="00992CAE">
        <w:rPr>
          <w:rFonts w:ascii="Times New Roman" w:hAnsi="Times New Roman" w:cs="Times New Roman"/>
        </w:rPr>
        <w:t xml:space="preserve">. However, one of the advantages of the multivariate approach employed in this </w:t>
      </w:r>
      <w:r w:rsidR="00EB1F39" w:rsidRPr="00992CAE">
        <w:rPr>
          <w:rFonts w:ascii="Times New Roman" w:hAnsi="Times New Roman" w:cs="Times New Roman"/>
        </w:rPr>
        <w:t>study</w:t>
      </w:r>
      <w:r w:rsidR="00AB6C1E" w:rsidRPr="00992CAE">
        <w:rPr>
          <w:rFonts w:ascii="Times New Roman" w:hAnsi="Times New Roman" w:cs="Times New Roman"/>
        </w:rPr>
        <w:t xml:space="preserve"> is that it considers each subject individually when forming clusters. Furthermore, the multivariate analyses highlighted a number of lipid species </w:t>
      </w:r>
      <w:r w:rsidR="00EB1F39" w:rsidRPr="00992CAE">
        <w:rPr>
          <w:rFonts w:ascii="Times New Roman" w:hAnsi="Times New Roman" w:cs="Times New Roman"/>
        </w:rPr>
        <w:t xml:space="preserve">that </w:t>
      </w:r>
      <w:r w:rsidR="00AB6C1E" w:rsidRPr="00992CAE">
        <w:rPr>
          <w:rFonts w:ascii="Times New Roman" w:hAnsi="Times New Roman" w:cs="Times New Roman"/>
        </w:rPr>
        <w:t xml:space="preserve">were associated with </w:t>
      </w:r>
      <w:r w:rsidR="002A6FFD" w:rsidRPr="00992CAE">
        <w:rPr>
          <w:rFonts w:ascii="Times New Roman" w:hAnsi="Times New Roman" w:cs="Times New Roman"/>
        </w:rPr>
        <w:t>n-3 PUFA</w:t>
      </w:r>
      <w:r w:rsidR="00AB6C1E" w:rsidRPr="00992CAE">
        <w:rPr>
          <w:rFonts w:ascii="Times New Roman" w:hAnsi="Times New Roman" w:cs="Times New Roman"/>
        </w:rPr>
        <w:t xml:space="preserve"> consumption </w:t>
      </w:r>
      <w:r w:rsidR="00EB1F39" w:rsidRPr="00992CAE">
        <w:rPr>
          <w:rFonts w:ascii="Times New Roman" w:hAnsi="Times New Roman" w:cs="Times New Roman"/>
        </w:rPr>
        <w:t xml:space="preserve">and </w:t>
      </w:r>
      <w:r w:rsidR="00AB6C1E" w:rsidRPr="00992CAE">
        <w:rPr>
          <w:rFonts w:ascii="Times New Roman" w:hAnsi="Times New Roman" w:cs="Times New Roman"/>
        </w:rPr>
        <w:t>which were not associated with variations in BMI.</w:t>
      </w:r>
    </w:p>
    <w:p w14:paraId="4EDB0C8C" w14:textId="77777777" w:rsidR="00DC4A18" w:rsidRPr="00992CAE" w:rsidRDefault="00DC4A18" w:rsidP="00F11D70">
      <w:pPr>
        <w:pStyle w:val="Heading1"/>
        <w:spacing w:line="480" w:lineRule="auto"/>
        <w:rPr>
          <w:rFonts w:ascii="Times New Roman" w:hAnsi="Times New Roman" w:cs="Times New Roman"/>
          <w:sz w:val="22"/>
          <w:szCs w:val="22"/>
        </w:rPr>
      </w:pPr>
    </w:p>
    <w:p w14:paraId="216FD139" w14:textId="7E728460" w:rsidR="003D55FB" w:rsidRPr="00992CAE" w:rsidRDefault="007B2ED1" w:rsidP="00F11D70">
      <w:pPr>
        <w:pStyle w:val="Heading1"/>
        <w:spacing w:line="480" w:lineRule="auto"/>
        <w:rPr>
          <w:rFonts w:ascii="Times New Roman" w:hAnsi="Times New Roman" w:cs="Times New Roman"/>
          <w:sz w:val="22"/>
          <w:szCs w:val="22"/>
        </w:rPr>
      </w:pPr>
      <w:r w:rsidRPr="00992CAE">
        <w:rPr>
          <w:rFonts w:ascii="Times New Roman" w:hAnsi="Times New Roman" w:cs="Times New Roman"/>
          <w:sz w:val="22"/>
          <w:szCs w:val="22"/>
        </w:rPr>
        <w:t>Concluding remarks</w:t>
      </w:r>
    </w:p>
    <w:p w14:paraId="5BCEDA67" w14:textId="3D7A0913" w:rsidR="00550D2B" w:rsidRPr="00992CAE" w:rsidRDefault="003D55FB" w:rsidP="00F11D70">
      <w:pPr>
        <w:spacing w:line="480" w:lineRule="auto"/>
        <w:rPr>
          <w:rFonts w:ascii="Times New Roman" w:hAnsi="Times New Roman" w:cs="Times New Roman"/>
        </w:rPr>
      </w:pPr>
      <w:r w:rsidRPr="00992CAE">
        <w:rPr>
          <w:rFonts w:ascii="Times New Roman" w:hAnsi="Times New Roman" w:cs="Times New Roman"/>
        </w:rPr>
        <w:t xml:space="preserve">Overall, we have detected a pattern of intact lipids across a range of lipid classes </w:t>
      </w:r>
      <w:r w:rsidR="002A6FFD" w:rsidRPr="00992CAE">
        <w:rPr>
          <w:rFonts w:ascii="Times New Roman" w:hAnsi="Times New Roman" w:cs="Times New Roman"/>
        </w:rPr>
        <w:t xml:space="preserve">in human </w:t>
      </w:r>
      <w:r w:rsidR="00EB1F39" w:rsidRPr="00992CAE">
        <w:rPr>
          <w:rFonts w:ascii="Times New Roman" w:hAnsi="Times New Roman" w:cs="Times New Roman"/>
        </w:rPr>
        <w:t xml:space="preserve">adipose tissue </w:t>
      </w:r>
      <w:r w:rsidRPr="00992CAE">
        <w:rPr>
          <w:rFonts w:ascii="Times New Roman" w:hAnsi="Times New Roman" w:cs="Times New Roman"/>
        </w:rPr>
        <w:t xml:space="preserve">that predict with accuracy dietary </w:t>
      </w:r>
      <w:r w:rsidR="007010C4" w:rsidRPr="00992CAE">
        <w:rPr>
          <w:rFonts w:ascii="Times New Roman" w:hAnsi="Times New Roman" w:cs="Times New Roman"/>
        </w:rPr>
        <w:t xml:space="preserve">exposure to </w:t>
      </w:r>
      <w:r w:rsidR="002A6FFD" w:rsidRPr="00992CAE">
        <w:rPr>
          <w:rFonts w:ascii="Times New Roman" w:hAnsi="Times New Roman" w:cs="Times New Roman"/>
        </w:rPr>
        <w:t>n-3 PUFAs</w:t>
      </w:r>
      <w:r w:rsidRPr="00992CAE">
        <w:rPr>
          <w:rFonts w:ascii="Times New Roman" w:hAnsi="Times New Roman" w:cs="Times New Roman"/>
        </w:rPr>
        <w:t xml:space="preserve"> whilst also considering confounding factors such as the degree of obesity/adiposity of the subject. The advantage of the direct infusion mass spectrometry method is that it provides rapid sample analysis (&lt; 5 minutes per sample) with a minimal amount of sample preparation whilst covering a wide range of lipid</w:t>
      </w:r>
      <w:r w:rsidR="00287700" w:rsidRPr="00992CAE">
        <w:rPr>
          <w:rFonts w:ascii="Times New Roman" w:hAnsi="Times New Roman" w:cs="Times New Roman"/>
        </w:rPr>
        <w:t>s</w:t>
      </w:r>
      <w:r w:rsidRPr="00992CAE">
        <w:rPr>
          <w:rFonts w:ascii="Times New Roman" w:hAnsi="Times New Roman" w:cs="Times New Roman"/>
        </w:rPr>
        <w:t xml:space="preserve"> in three main lipid classes</w:t>
      </w:r>
      <w:r w:rsidR="00617CC5" w:rsidRPr="00992CAE">
        <w:rPr>
          <w:rFonts w:ascii="Times New Roman" w:hAnsi="Times New Roman" w:cs="Times New Roman"/>
        </w:rPr>
        <w:t xml:space="preserve"> found in </w:t>
      </w:r>
      <w:r w:rsidR="00287700" w:rsidRPr="00992CAE">
        <w:rPr>
          <w:rFonts w:ascii="Times New Roman" w:hAnsi="Times New Roman" w:cs="Times New Roman"/>
        </w:rPr>
        <w:t>adipose tissue</w:t>
      </w:r>
      <w:r w:rsidRPr="00992CAE">
        <w:rPr>
          <w:rFonts w:ascii="Times New Roman" w:hAnsi="Times New Roman" w:cs="Times New Roman"/>
        </w:rPr>
        <w:t>. When combined with multivariate modelling, ROC curve analysis and logistic regression of the resulting data sets</w:t>
      </w:r>
      <w:r w:rsidR="003D6363" w:rsidRPr="00992CAE">
        <w:rPr>
          <w:rFonts w:ascii="Times New Roman" w:hAnsi="Times New Roman" w:cs="Times New Roman"/>
        </w:rPr>
        <w:t xml:space="preserve"> </w:t>
      </w:r>
      <w:r w:rsidRPr="00992CAE">
        <w:rPr>
          <w:rFonts w:ascii="Times New Roman" w:hAnsi="Times New Roman" w:cs="Times New Roman"/>
        </w:rPr>
        <w:t>provide a powerful tool for the detection and characterisation of lipid patterns associated with dietary intervention. This may be useful when assessing the impact of diet on lipidomic profiles and deconvolving dietary effects from disease or pathophysiological states</w:t>
      </w:r>
      <w:r w:rsidR="00631DD3" w:rsidRPr="00992CAE">
        <w:rPr>
          <w:rFonts w:ascii="Times New Roman" w:hAnsi="Times New Roman" w:cs="Times New Roman"/>
        </w:rPr>
        <w:t xml:space="preserve">, and could be readily used in </w:t>
      </w:r>
      <w:r w:rsidR="002A6FFD" w:rsidRPr="00992CAE">
        <w:rPr>
          <w:rFonts w:ascii="Times New Roman" w:hAnsi="Times New Roman" w:cs="Times New Roman"/>
        </w:rPr>
        <w:t xml:space="preserve">other sample formats (e.g. blood, plasma) and in </w:t>
      </w:r>
      <w:r w:rsidR="00552374" w:rsidRPr="00992CAE">
        <w:rPr>
          <w:rFonts w:ascii="Times New Roman" w:hAnsi="Times New Roman" w:cs="Times New Roman"/>
        </w:rPr>
        <w:t xml:space="preserve">population </w:t>
      </w:r>
      <w:r w:rsidR="00631DD3" w:rsidRPr="00992CAE">
        <w:rPr>
          <w:rFonts w:ascii="Times New Roman" w:hAnsi="Times New Roman" w:cs="Times New Roman"/>
        </w:rPr>
        <w:t>studies to provide metabolic markers of dietary intake</w:t>
      </w:r>
      <w:r w:rsidRPr="00992CAE">
        <w:rPr>
          <w:rFonts w:ascii="Times New Roman" w:hAnsi="Times New Roman" w:cs="Times New Roman"/>
        </w:rPr>
        <w:t xml:space="preserve">. </w:t>
      </w:r>
    </w:p>
    <w:p w14:paraId="1B30669E" w14:textId="77777777" w:rsidR="00231F13" w:rsidRDefault="00550D2B" w:rsidP="00F11D70">
      <w:pPr>
        <w:spacing w:line="480" w:lineRule="auto"/>
        <w:jc w:val="left"/>
        <w:rPr>
          <w:rFonts w:ascii="Times New Roman" w:hAnsi="Times New Roman" w:cs="Times New Roman"/>
        </w:rPr>
      </w:pPr>
      <w:r w:rsidRPr="00992CAE">
        <w:rPr>
          <w:rFonts w:ascii="Times New Roman" w:hAnsi="Times New Roman" w:cs="Times New Roman"/>
        </w:rPr>
        <w:br w:type="page"/>
      </w:r>
    </w:p>
    <w:p w14:paraId="0ED05812" w14:textId="70F14224" w:rsidR="00231F13" w:rsidRPr="00BB4708" w:rsidRDefault="00BB4708" w:rsidP="00F11D70">
      <w:pPr>
        <w:spacing w:line="480" w:lineRule="auto"/>
        <w:jc w:val="left"/>
        <w:rPr>
          <w:rFonts w:ascii="Times New Roman" w:hAnsi="Times New Roman" w:cs="Times New Roman"/>
          <w:b/>
          <w:u w:val="single"/>
        </w:rPr>
      </w:pPr>
      <w:r w:rsidRPr="00BB4708">
        <w:rPr>
          <w:rFonts w:ascii="Times New Roman" w:hAnsi="Times New Roman" w:cs="Times New Roman"/>
          <w:b/>
          <w:u w:val="single"/>
        </w:rPr>
        <w:t>Supporting information</w:t>
      </w:r>
      <w:r w:rsidR="00231F13" w:rsidRPr="00BB4708">
        <w:rPr>
          <w:rFonts w:ascii="Times New Roman" w:hAnsi="Times New Roman" w:cs="Times New Roman"/>
          <w:b/>
          <w:u w:val="single"/>
        </w:rPr>
        <w:t>:</w:t>
      </w:r>
    </w:p>
    <w:p w14:paraId="69CF74DE" w14:textId="7D6DDE22" w:rsidR="00231F13" w:rsidRPr="00231F13" w:rsidRDefault="00231F13" w:rsidP="00F11D70">
      <w:pPr>
        <w:spacing w:line="480" w:lineRule="auto"/>
        <w:jc w:val="left"/>
        <w:rPr>
          <w:rFonts w:ascii="Times New Roman" w:hAnsi="Times New Roman" w:cs="Times New Roman"/>
        </w:rPr>
      </w:pPr>
      <w:r w:rsidRPr="00BC2139">
        <w:rPr>
          <w:rFonts w:ascii="Times New Roman" w:hAnsi="Times New Roman" w:cs="Times New Roman"/>
          <w:b/>
        </w:rPr>
        <w:t xml:space="preserve">Figure </w:t>
      </w:r>
      <w:r w:rsidR="00BB03CC" w:rsidRPr="00BB03CC">
        <w:rPr>
          <w:rFonts w:ascii="Times New Roman" w:hAnsi="Times New Roman" w:cs="Times New Roman"/>
          <w:b/>
        </w:rPr>
        <w:t>S</w:t>
      </w:r>
      <w:r w:rsidRPr="00BB03CC">
        <w:rPr>
          <w:rFonts w:ascii="Times New Roman" w:hAnsi="Times New Roman" w:cs="Times New Roman"/>
          <w:b/>
        </w:rPr>
        <w:t>1:</w:t>
      </w:r>
      <w:r w:rsidRPr="00231F13">
        <w:rPr>
          <w:rFonts w:ascii="Times New Roman" w:hAnsi="Times New Roman" w:cs="Times New Roman"/>
          <w:b/>
        </w:rPr>
        <w:t xml:space="preserve"> </w:t>
      </w:r>
      <w:r w:rsidRPr="00231F13">
        <w:rPr>
          <w:rFonts w:ascii="Times New Roman" w:hAnsi="Times New Roman" w:cs="Times New Roman"/>
        </w:rPr>
        <w:t>LCMS/MS data showing ms</w:t>
      </w:r>
      <w:r w:rsidRPr="00231F13">
        <w:rPr>
          <w:rFonts w:ascii="Times New Roman" w:hAnsi="Times New Roman" w:cs="Times New Roman"/>
          <w:vertAlign w:val="superscript"/>
        </w:rPr>
        <w:t>2</w:t>
      </w:r>
      <w:r w:rsidRPr="00231F13">
        <w:rPr>
          <w:rFonts w:ascii="Times New Roman" w:hAnsi="Times New Roman" w:cs="Times New Roman"/>
        </w:rPr>
        <w:t xml:space="preserve"> spectra (</w:t>
      </w:r>
      <w:r w:rsidR="00827F17">
        <w:rPr>
          <w:rFonts w:ascii="Times New Roman" w:hAnsi="Times New Roman" w:cs="Times New Roman"/>
        </w:rPr>
        <w:t>m/z = 500-1000</w:t>
      </w:r>
      <w:r w:rsidRPr="00231F13">
        <w:rPr>
          <w:rFonts w:ascii="Times New Roman" w:hAnsi="Times New Roman" w:cs="Times New Roman"/>
        </w:rPr>
        <w:t>) of selected triglyceride 56- and 58-chain lipids with assignment of the loss from parent ion m/z for the highly unsaturated PUFAs: EPA (-302.24), DHA (-328.25), DPA (-330.27) and AA (-304.26).</w:t>
      </w:r>
    </w:p>
    <w:p w14:paraId="1CEE7AAB" w14:textId="57C4DE0F" w:rsidR="00231F13" w:rsidRDefault="00231F13" w:rsidP="00F11D70">
      <w:pPr>
        <w:spacing w:line="480" w:lineRule="auto"/>
        <w:jc w:val="left"/>
        <w:rPr>
          <w:rFonts w:ascii="Times New Roman" w:hAnsi="Times New Roman" w:cs="Times New Roman"/>
        </w:rPr>
      </w:pPr>
      <w:r w:rsidRPr="00BB03CC">
        <w:rPr>
          <w:rFonts w:ascii="Times New Roman" w:hAnsi="Times New Roman" w:cs="Times New Roman"/>
          <w:b/>
        </w:rPr>
        <w:t xml:space="preserve">Figure </w:t>
      </w:r>
      <w:r w:rsidR="00BB03CC" w:rsidRPr="00BB03CC">
        <w:rPr>
          <w:rFonts w:ascii="Times New Roman" w:hAnsi="Times New Roman" w:cs="Times New Roman"/>
          <w:b/>
        </w:rPr>
        <w:t>S</w:t>
      </w:r>
      <w:r w:rsidRPr="00BB03CC">
        <w:rPr>
          <w:rFonts w:ascii="Times New Roman" w:hAnsi="Times New Roman" w:cs="Times New Roman"/>
          <w:b/>
        </w:rPr>
        <w:t>2:</w:t>
      </w:r>
      <w:r>
        <w:rPr>
          <w:rFonts w:ascii="Times New Roman" w:hAnsi="Times New Roman" w:cs="Times New Roman"/>
        </w:rPr>
        <w:t xml:space="preserve"> </w:t>
      </w:r>
      <w:r>
        <w:t xml:space="preserve">Plots showing the descriptive statistics (minimum-maximum box-whisker plots), ROC curve analysis, frequency distributions and the logistic regression probabilities for selected intact lipids shown to be increased after fish oil intervention.  </w:t>
      </w:r>
    </w:p>
    <w:p w14:paraId="79944381" w14:textId="5D290FAF" w:rsidR="00231F13" w:rsidRDefault="00231F13" w:rsidP="00F11D70">
      <w:pPr>
        <w:spacing w:line="480" w:lineRule="auto"/>
        <w:jc w:val="left"/>
        <w:rPr>
          <w:rFonts w:ascii="Times New Roman" w:hAnsi="Times New Roman" w:cs="Times New Roman"/>
        </w:rPr>
      </w:pPr>
      <w:r w:rsidRPr="00BB03CC">
        <w:rPr>
          <w:rFonts w:ascii="Times New Roman" w:hAnsi="Times New Roman" w:cs="Times New Roman"/>
          <w:b/>
        </w:rPr>
        <w:t xml:space="preserve">Figure </w:t>
      </w:r>
      <w:r w:rsidR="00BB03CC" w:rsidRPr="00BB03CC">
        <w:rPr>
          <w:rFonts w:ascii="Times New Roman" w:hAnsi="Times New Roman" w:cs="Times New Roman"/>
          <w:b/>
        </w:rPr>
        <w:t>S</w:t>
      </w:r>
      <w:r w:rsidRPr="00BB03CC">
        <w:rPr>
          <w:rFonts w:ascii="Times New Roman" w:hAnsi="Times New Roman" w:cs="Times New Roman"/>
          <w:b/>
        </w:rPr>
        <w:t>3:</w:t>
      </w:r>
      <w:r>
        <w:rPr>
          <w:rFonts w:ascii="Times New Roman" w:hAnsi="Times New Roman" w:cs="Times New Roman"/>
        </w:rPr>
        <w:t xml:space="preserve"> </w:t>
      </w:r>
      <w:r w:rsidRPr="00231F13">
        <w:rPr>
          <w:rFonts w:ascii="Times New Roman" w:hAnsi="Times New Roman" w:cs="Times New Roman"/>
        </w:rPr>
        <w:t>Results of multivariate logistic and linear regression modelling showing the probability of detecting a fish oil sample and the correlation between observed and predicted EPA+DHA values respectively for the different lipid classes (TG, PC and SM, NEFA and PE) affected by dietary fish oil intervention.</w:t>
      </w:r>
    </w:p>
    <w:p w14:paraId="44157C46" w14:textId="00CC5122" w:rsidR="00E25E26" w:rsidRDefault="00E25E26" w:rsidP="00F11D70">
      <w:pPr>
        <w:spacing w:line="480" w:lineRule="auto"/>
        <w:jc w:val="left"/>
        <w:rPr>
          <w:rFonts w:ascii="Times New Roman" w:hAnsi="Times New Roman" w:cs="Times New Roman"/>
        </w:rPr>
      </w:pPr>
      <w:r w:rsidRPr="00BB03CC">
        <w:rPr>
          <w:rFonts w:ascii="Times New Roman" w:hAnsi="Times New Roman" w:cs="Times New Roman"/>
          <w:b/>
        </w:rPr>
        <w:t xml:space="preserve">Table </w:t>
      </w:r>
      <w:r w:rsidR="00BB03CC" w:rsidRPr="00BB03CC">
        <w:rPr>
          <w:rFonts w:ascii="Times New Roman" w:hAnsi="Times New Roman" w:cs="Times New Roman"/>
          <w:b/>
        </w:rPr>
        <w:t>S</w:t>
      </w:r>
      <w:r w:rsidRPr="00BB03CC">
        <w:rPr>
          <w:rFonts w:ascii="Times New Roman" w:hAnsi="Times New Roman" w:cs="Times New Roman"/>
          <w:b/>
        </w:rPr>
        <w:t>1</w:t>
      </w:r>
      <w:r w:rsidRPr="00E25E26">
        <w:rPr>
          <w:rFonts w:ascii="Times New Roman" w:hAnsi="Times New Roman" w:cs="Times New Roman"/>
        </w:rPr>
        <w:t>:</w:t>
      </w:r>
      <w:r w:rsidRPr="00992CAE">
        <w:rPr>
          <w:rFonts w:ascii="Times New Roman" w:hAnsi="Times New Roman" w:cs="Times New Roman"/>
        </w:rPr>
        <w:t xml:space="preserve"> Volunteer characteristics for the s</w:t>
      </w:r>
      <w:r>
        <w:rPr>
          <w:rFonts w:ascii="Times New Roman" w:hAnsi="Times New Roman" w:cs="Times New Roman"/>
        </w:rPr>
        <w:t>ub-cohort of the original study</w:t>
      </w:r>
      <w:r w:rsidRPr="00E25E26">
        <w:rPr>
          <w:rFonts w:ascii="Times New Roman" w:hAnsi="Times New Roman" w:cs="Times New Roman"/>
          <w:vertAlign w:val="superscript"/>
        </w:rPr>
        <w:t>34</w:t>
      </w:r>
      <w:r w:rsidRPr="00992CAE">
        <w:rPr>
          <w:rFonts w:ascii="Times New Roman" w:hAnsi="Times New Roman" w:cs="Times New Roman"/>
        </w:rPr>
        <w:t xml:space="preserve"> used in the manuscript.</w:t>
      </w:r>
    </w:p>
    <w:p w14:paraId="115E59FB" w14:textId="77777777" w:rsidR="00BB03CC" w:rsidRDefault="00BB03CC" w:rsidP="00BB03CC">
      <w:pPr>
        <w:pStyle w:val="Caption"/>
        <w:spacing w:line="480" w:lineRule="auto"/>
        <w:rPr>
          <w:rFonts w:ascii="Times New Roman" w:hAnsi="Times New Roman" w:cs="Times New Roman"/>
        </w:rPr>
      </w:pPr>
      <w:r w:rsidRPr="00992CAE">
        <w:rPr>
          <w:rFonts w:ascii="Times New Roman" w:hAnsi="Times New Roman" w:cs="Times New Roman"/>
          <w:sz w:val="22"/>
          <w:szCs w:val="22"/>
        </w:rPr>
        <w:t>Table</w:t>
      </w:r>
      <w:r>
        <w:rPr>
          <w:rFonts w:ascii="Times New Roman" w:hAnsi="Times New Roman" w:cs="Times New Roman"/>
        </w:rPr>
        <w:t xml:space="preserve"> S2</w:t>
      </w:r>
      <w:r w:rsidRPr="00992CAE">
        <w:rPr>
          <w:rFonts w:ascii="Times New Roman" w:hAnsi="Times New Roman" w:cs="Times New Roman"/>
          <w:sz w:val="22"/>
          <w:szCs w:val="22"/>
        </w:rPr>
        <w:t xml:space="preserve">: </w:t>
      </w:r>
      <w:r w:rsidRPr="00FF2D2D">
        <w:rPr>
          <w:rFonts w:ascii="Times New Roman" w:hAnsi="Times New Roman" w:cs="Times New Roman"/>
          <w:b w:val="0"/>
          <w:sz w:val="22"/>
          <w:szCs w:val="22"/>
        </w:rPr>
        <w:t>Summary of logistic regression parameters for lipids elevated in human adipose tissue as the result of n-3 PUFA supplementation equivalent to the habitual consumption of ‘4 portions’ of oily fish per week.</w:t>
      </w:r>
    </w:p>
    <w:p w14:paraId="6BAEAF3F" w14:textId="77777777" w:rsidR="00BB03CC" w:rsidRPr="00992CAE" w:rsidRDefault="00BB03CC" w:rsidP="00BB03CC">
      <w:pPr>
        <w:pStyle w:val="Caption"/>
        <w:spacing w:line="480" w:lineRule="auto"/>
        <w:rPr>
          <w:rFonts w:ascii="Times New Roman" w:hAnsi="Times New Roman" w:cs="Times New Roman"/>
          <w:sz w:val="22"/>
          <w:szCs w:val="22"/>
        </w:rPr>
      </w:pPr>
      <w:r w:rsidRPr="00992CAE">
        <w:rPr>
          <w:rFonts w:ascii="Times New Roman" w:hAnsi="Times New Roman" w:cs="Times New Roman"/>
          <w:sz w:val="22"/>
          <w:szCs w:val="22"/>
        </w:rPr>
        <w:t>Table</w:t>
      </w:r>
      <w:r>
        <w:rPr>
          <w:rFonts w:ascii="Times New Roman" w:hAnsi="Times New Roman" w:cs="Times New Roman"/>
        </w:rPr>
        <w:t xml:space="preserve"> S3</w:t>
      </w:r>
      <w:r w:rsidRPr="00992CAE">
        <w:rPr>
          <w:rFonts w:ascii="Times New Roman" w:hAnsi="Times New Roman" w:cs="Times New Roman"/>
          <w:sz w:val="22"/>
          <w:szCs w:val="22"/>
        </w:rPr>
        <w:t xml:space="preserve">: </w:t>
      </w:r>
      <w:r w:rsidRPr="00FF2D2D">
        <w:rPr>
          <w:rFonts w:ascii="Times New Roman" w:hAnsi="Times New Roman" w:cs="Times New Roman"/>
          <w:b w:val="0"/>
          <w:sz w:val="22"/>
          <w:szCs w:val="22"/>
        </w:rPr>
        <w:t>Summary of multivariate logistic and linear regression parameters for the four classes of intact lipids detected in human adipose tissue affected by n-3 PUFA supplementation equivalent to the habitual consumption of ‘4 portions’ of oily fish per week.</w:t>
      </w:r>
      <w:r w:rsidRPr="00992CAE">
        <w:rPr>
          <w:rFonts w:ascii="Times New Roman" w:hAnsi="Times New Roman" w:cs="Times New Roman"/>
          <w:sz w:val="22"/>
          <w:szCs w:val="22"/>
        </w:rPr>
        <w:t xml:space="preserve"> </w:t>
      </w:r>
    </w:p>
    <w:p w14:paraId="7A0AF4CD" w14:textId="77777777" w:rsidR="00BB03CC" w:rsidRDefault="00BB03CC" w:rsidP="00F11D70">
      <w:pPr>
        <w:spacing w:line="480" w:lineRule="auto"/>
        <w:jc w:val="left"/>
        <w:rPr>
          <w:rFonts w:ascii="Times New Roman" w:hAnsi="Times New Roman" w:cs="Times New Roman"/>
        </w:rPr>
      </w:pPr>
    </w:p>
    <w:p w14:paraId="294365D2" w14:textId="77777777" w:rsidR="00231F13" w:rsidRDefault="00231F13" w:rsidP="00F11D70">
      <w:pPr>
        <w:spacing w:line="480" w:lineRule="auto"/>
        <w:jc w:val="left"/>
        <w:rPr>
          <w:rFonts w:ascii="Times New Roman" w:hAnsi="Times New Roman" w:cs="Times New Roman"/>
        </w:rPr>
      </w:pPr>
    </w:p>
    <w:p w14:paraId="4737AFFA" w14:textId="4BC18DAB" w:rsidR="004523B4" w:rsidRDefault="00231F13" w:rsidP="00F11D70">
      <w:pPr>
        <w:spacing w:line="480" w:lineRule="auto"/>
        <w:jc w:val="left"/>
        <w:rPr>
          <w:rFonts w:ascii="Times New Roman" w:hAnsi="Times New Roman" w:cs="Times New Roman"/>
          <w:b/>
        </w:rPr>
      </w:pPr>
      <w:r>
        <w:rPr>
          <w:rFonts w:ascii="Times New Roman" w:hAnsi="Times New Roman" w:cs="Times New Roman"/>
          <w:b/>
        </w:rPr>
        <w:t>AUTHOR CONTRIBUTIONS</w:t>
      </w:r>
    </w:p>
    <w:p w14:paraId="7C7E32B5" w14:textId="29A85E72" w:rsidR="00231F13" w:rsidRDefault="00231F13" w:rsidP="00231F13">
      <w:pPr>
        <w:spacing w:line="480" w:lineRule="auto"/>
        <w:rPr>
          <w:rFonts w:ascii="Times New Roman" w:hAnsi="Times New Roman" w:cs="Times New Roman"/>
        </w:rPr>
      </w:pPr>
      <w:r w:rsidRPr="00992CAE">
        <w:rPr>
          <w:rFonts w:ascii="Times New Roman" w:hAnsi="Times New Roman" w:cs="Times New Roman"/>
        </w:rPr>
        <w:t>The contributions to this manuscript are as follows: EGS (lipidomic analysis, lipidomic data processing and manuscript preparation); BJJ (LCMS/MS analysis); AK (lipidomic and LCMS/MS analysis); CGW (provision of adipose tissue, FAME data and metad</w:t>
      </w:r>
      <w:r w:rsidR="001077CC">
        <w:rPr>
          <w:rFonts w:ascii="Times New Roman" w:hAnsi="Times New Roman" w:cs="Times New Roman"/>
        </w:rPr>
        <w:t>ata); ALW and LB</w:t>
      </w:r>
      <w:r w:rsidRPr="00992CAE">
        <w:rPr>
          <w:rFonts w:ascii="Times New Roman" w:hAnsi="Times New Roman" w:cs="Times New Roman"/>
        </w:rPr>
        <w:t xml:space="preserve"> (conduct of the original study); SAJ (design of original study, provision of adipose tissue, review of manuscript); PCC (design of original study, provision of adipose tissue, review of manuscript); JLG (design of the current study, scientific discussion and preparation of manuscript).</w:t>
      </w:r>
    </w:p>
    <w:p w14:paraId="78E4CC4A" w14:textId="15E28D1C" w:rsidR="00231F13" w:rsidRDefault="00231F13" w:rsidP="00F11D70">
      <w:pPr>
        <w:spacing w:line="480" w:lineRule="auto"/>
        <w:jc w:val="left"/>
        <w:rPr>
          <w:rFonts w:ascii="Times New Roman" w:hAnsi="Times New Roman" w:cs="Times New Roman"/>
          <w:b/>
        </w:rPr>
      </w:pPr>
      <w:r>
        <w:rPr>
          <w:rFonts w:ascii="Times New Roman" w:hAnsi="Times New Roman" w:cs="Times New Roman"/>
          <w:b/>
        </w:rPr>
        <w:t>CONFLICTS OF INTEREST</w:t>
      </w:r>
    </w:p>
    <w:p w14:paraId="05C29BE0" w14:textId="754FDBF6" w:rsidR="00231F13" w:rsidRDefault="00466B67" w:rsidP="00F11D70">
      <w:pPr>
        <w:spacing w:line="480" w:lineRule="auto"/>
        <w:jc w:val="left"/>
        <w:rPr>
          <w:rFonts w:ascii="Times New Roman" w:eastAsia="Times New Roman" w:hAnsi="Times New Roman" w:cs="Times New Roman"/>
          <w:color w:val="000000"/>
          <w:spacing w:val="3"/>
          <w:shd w:val="clear" w:color="auto" w:fill="F6F6F6"/>
        </w:rPr>
      </w:pPr>
      <w:r>
        <w:rPr>
          <w:rFonts w:ascii="Times New Roman" w:hAnsi="Times New Roman" w:cs="Times New Roman"/>
        </w:rPr>
        <w:t xml:space="preserve">The authors declare no competeing financial interest. </w:t>
      </w:r>
      <w:r w:rsidRPr="00992CAE">
        <w:rPr>
          <w:rFonts w:ascii="Times New Roman" w:eastAsia="Times New Roman" w:hAnsi="Times New Roman" w:cs="Times New Roman"/>
          <w:color w:val="000000"/>
          <w:spacing w:val="3"/>
          <w:shd w:val="clear" w:color="auto" w:fill="F6F6F6"/>
        </w:rPr>
        <w:t>The views expressed are those of the authors and do not necessarily reflect UK Government policy or advice.</w:t>
      </w:r>
    </w:p>
    <w:p w14:paraId="13B674F7" w14:textId="77777777" w:rsidR="00466B67" w:rsidRDefault="00466B67" w:rsidP="00F11D70">
      <w:pPr>
        <w:spacing w:line="480" w:lineRule="auto"/>
        <w:jc w:val="left"/>
        <w:rPr>
          <w:rFonts w:ascii="Times New Roman" w:hAnsi="Times New Roman" w:cs="Times New Roman"/>
        </w:rPr>
      </w:pPr>
    </w:p>
    <w:p w14:paraId="59B1E04D" w14:textId="77777777" w:rsidR="00466B67" w:rsidRPr="00231F13" w:rsidRDefault="00466B67" w:rsidP="00F11D70">
      <w:pPr>
        <w:spacing w:line="480" w:lineRule="auto"/>
        <w:jc w:val="left"/>
        <w:rPr>
          <w:rFonts w:ascii="Times New Roman" w:hAnsi="Times New Roman" w:cs="Times New Roman"/>
        </w:rPr>
      </w:pPr>
    </w:p>
    <w:p w14:paraId="5B64B31C" w14:textId="30873165" w:rsidR="00231F13" w:rsidRPr="00BB4708" w:rsidRDefault="00BB4708" w:rsidP="00F11D70">
      <w:pPr>
        <w:spacing w:line="480" w:lineRule="auto"/>
        <w:jc w:val="left"/>
        <w:rPr>
          <w:rFonts w:ascii="Times New Roman" w:hAnsi="Times New Roman" w:cs="Times New Roman"/>
          <w:b/>
          <w:u w:val="single"/>
        </w:rPr>
      </w:pPr>
      <w:r w:rsidRPr="00BB4708">
        <w:rPr>
          <w:rFonts w:ascii="Times New Roman" w:hAnsi="Times New Roman" w:cs="Times New Roman"/>
          <w:b/>
          <w:u w:val="single"/>
        </w:rPr>
        <w:t>FUNDING SOURCES:</w:t>
      </w:r>
    </w:p>
    <w:p w14:paraId="5B93A911" w14:textId="45987B65" w:rsidR="005537E6" w:rsidRPr="00992CAE" w:rsidRDefault="004523B4" w:rsidP="00F11D70">
      <w:pPr>
        <w:spacing w:line="480" w:lineRule="auto"/>
        <w:jc w:val="left"/>
        <w:rPr>
          <w:rFonts w:ascii="Times New Roman" w:eastAsia="Times New Roman" w:hAnsi="Times New Roman" w:cs="Times New Roman"/>
          <w:lang w:val="en-US"/>
        </w:rPr>
      </w:pPr>
      <w:r w:rsidRPr="00BC2139">
        <w:rPr>
          <w:rFonts w:ascii="Times New Roman" w:hAnsi="Times New Roman" w:cs="Times New Roman"/>
        </w:rPr>
        <w:t>The authors wish to thank</w:t>
      </w:r>
      <w:r w:rsidRPr="00992CAE">
        <w:rPr>
          <w:rFonts w:ascii="Times New Roman" w:hAnsi="Times New Roman" w:cs="Times New Roman"/>
        </w:rPr>
        <w:t xml:space="preserve"> the Medical Research Council, UK (MC_UP_A90_1006), BBSRC (B</w:t>
      </w:r>
      <w:r w:rsidR="00B95382" w:rsidRPr="00992CAE">
        <w:rPr>
          <w:rFonts w:ascii="Times New Roman" w:hAnsi="Times New Roman" w:cs="Times New Roman"/>
        </w:rPr>
        <w:t>B</w:t>
      </w:r>
      <w:r w:rsidRPr="00992CAE">
        <w:rPr>
          <w:rFonts w:ascii="Times New Roman" w:hAnsi="Times New Roman" w:cs="Times New Roman"/>
        </w:rPr>
        <w:t xml:space="preserve">/H013539/2; bb/I000933/I), and the British Heart Foundation for their support. </w:t>
      </w:r>
      <w:r w:rsidR="005537E6" w:rsidRPr="00992CAE">
        <w:rPr>
          <w:rFonts w:ascii="Times New Roman" w:eastAsia="Times New Roman" w:hAnsi="Times New Roman" w:cs="Times New Roman"/>
          <w:color w:val="000000"/>
          <w:spacing w:val="3"/>
          <w:shd w:val="clear" w:color="auto" w:fill="F6F6F6"/>
        </w:rPr>
        <w:t>The original trial was funded by the UK Foods Standards Agency (N05065/66). Equazen (Wallingford, Oxford, UK) supplied the capsules for the intervention.</w:t>
      </w:r>
    </w:p>
    <w:p w14:paraId="76E840E0" w14:textId="38F70E1A" w:rsidR="0064738C" w:rsidRDefault="005537E6" w:rsidP="005255EB">
      <w:pPr>
        <w:spacing w:line="480" w:lineRule="auto"/>
        <w:rPr>
          <w:rFonts w:ascii="Times New Roman" w:hAnsi="Times New Roman" w:cs="Times New Roman"/>
        </w:rPr>
      </w:pPr>
      <w:r w:rsidRPr="00992CAE">
        <w:rPr>
          <w:rFonts w:ascii="Times New Roman" w:hAnsi="Times New Roman" w:cs="Times New Roman"/>
        </w:rPr>
        <w:t xml:space="preserve"> </w:t>
      </w:r>
    </w:p>
    <w:p w14:paraId="45ACA5DB" w14:textId="77777777" w:rsidR="00DC43A4" w:rsidRDefault="00DC43A4" w:rsidP="005255EB">
      <w:pPr>
        <w:spacing w:line="480" w:lineRule="auto"/>
        <w:rPr>
          <w:rFonts w:ascii="Times New Roman" w:hAnsi="Times New Roman" w:cs="Times New Roman"/>
        </w:rPr>
      </w:pPr>
    </w:p>
    <w:p w14:paraId="089339CC" w14:textId="77777777" w:rsidR="00DC43A4" w:rsidRPr="00992CAE" w:rsidRDefault="00DC43A4" w:rsidP="00DC43A4">
      <w:pPr>
        <w:pStyle w:val="Heading2"/>
        <w:spacing w:line="480" w:lineRule="auto"/>
        <w:rPr>
          <w:rFonts w:ascii="Times New Roman" w:hAnsi="Times New Roman" w:cs="Times New Roman"/>
          <w:sz w:val="22"/>
          <w:szCs w:val="22"/>
        </w:rPr>
      </w:pPr>
      <w:r w:rsidRPr="00992CAE">
        <w:rPr>
          <w:rFonts w:ascii="Times New Roman" w:hAnsi="Times New Roman" w:cs="Times New Roman"/>
          <w:sz w:val="22"/>
          <w:szCs w:val="22"/>
        </w:rPr>
        <w:t xml:space="preserve">Abbreviations: </w:t>
      </w:r>
      <w:r>
        <w:rPr>
          <w:rFonts w:ascii="Times New Roman" w:hAnsi="Times New Roman" w:cs="Times New Roman"/>
          <w:sz w:val="22"/>
          <w:szCs w:val="22"/>
        </w:rPr>
        <w:t xml:space="preserve"> </w:t>
      </w:r>
      <w:r w:rsidRPr="00F11D70">
        <w:rPr>
          <w:rFonts w:ascii="Times New Roman" w:hAnsi="Times New Roman" w:cs="Times New Roman"/>
          <w:b w:val="0"/>
          <w:i w:val="0"/>
          <w:sz w:val="22"/>
          <w:szCs w:val="22"/>
        </w:rPr>
        <w:t xml:space="preserve">AA: Arachidonic acid, ALA: </w:t>
      </w:r>
      <w:r w:rsidRPr="00263F2D">
        <w:rPr>
          <w:rFonts w:ascii="Symbol" w:hAnsi="Symbol" w:cs="Times New Roman"/>
          <w:b w:val="0"/>
          <w:i w:val="0"/>
          <w:sz w:val="22"/>
          <w:szCs w:val="22"/>
        </w:rPr>
        <w:t></w:t>
      </w:r>
      <w:r w:rsidRPr="00F11D70">
        <w:rPr>
          <w:rFonts w:ascii="Times New Roman" w:hAnsi="Times New Roman" w:cs="Times New Roman"/>
          <w:b w:val="0"/>
          <w:i w:val="0"/>
          <w:sz w:val="22"/>
          <w:szCs w:val="22"/>
        </w:rPr>
        <w:t xml:space="preserve">-linolenic acid, DHA: Docosahexaenoic acid, DIMS: Direct Infusion-Mass Spectrometry, EPA: </w:t>
      </w:r>
      <w:hyperlink r:id="rId19" w:history="1">
        <w:r w:rsidRPr="00F11D70">
          <w:rPr>
            <w:rFonts w:ascii="Times New Roman" w:hAnsi="Times New Roman" w:cs="Times New Roman"/>
            <w:b w:val="0"/>
            <w:i w:val="0"/>
            <w:sz w:val="22"/>
            <w:szCs w:val="22"/>
          </w:rPr>
          <w:t>Eicosapentaenoic acid</w:t>
        </w:r>
      </w:hyperlink>
      <w:r w:rsidRPr="00F11D70">
        <w:rPr>
          <w:rFonts w:ascii="Times New Roman" w:hAnsi="Times New Roman" w:cs="Times New Roman"/>
          <w:b w:val="0"/>
          <w:i w:val="0"/>
          <w:sz w:val="22"/>
          <w:szCs w:val="22"/>
        </w:rPr>
        <w:t>, FA: fatty acid, HCA: Hierarchical Clustering Analysis, LA: Linoleic acid, LC-MS Liquid Chromatography Mass Spectrometry, MLR: Multivariate Logistic Regression, NEFA: non-esterified fatty acids OPLS(-DA): Orthogonal Partial Least Squares Projection to Latent Structures (-Discriminant Analysis), PC: Phosphocholine, PCA: Principal Components Analysis, PE: Phosphoethanolamine, PUFA: Polyunsaturated fatty acid, ROC: Receiver Operator Characteristic, TG: Triacylglycerol.</w:t>
      </w:r>
    </w:p>
    <w:p w14:paraId="131D0407" w14:textId="77777777" w:rsidR="00DC43A4" w:rsidRPr="00992CAE" w:rsidRDefault="00DC43A4" w:rsidP="00DC43A4">
      <w:pPr>
        <w:rPr>
          <w:rFonts w:ascii="Times New Roman" w:hAnsi="Times New Roman" w:cs="Times New Roman"/>
          <w:shd w:val="clear" w:color="auto" w:fill="FFFFFF"/>
        </w:rPr>
      </w:pPr>
    </w:p>
    <w:p w14:paraId="5493F31F" w14:textId="66731C7F" w:rsidR="001F5A85" w:rsidRPr="00992CAE" w:rsidRDefault="001F5A85" w:rsidP="00AE1CBF">
      <w:pPr>
        <w:spacing w:line="480" w:lineRule="auto"/>
        <w:rPr>
          <w:rFonts w:ascii="Times New Roman" w:hAnsi="Times New Roman" w:cs="Times New Roman"/>
        </w:rPr>
      </w:pPr>
    </w:p>
    <w:p w14:paraId="481CE44D" w14:textId="7244FBFF" w:rsidR="000A51EB" w:rsidRPr="00AE1CBF" w:rsidRDefault="000A51EB" w:rsidP="00AE1CBF">
      <w:pPr>
        <w:spacing w:line="259" w:lineRule="auto"/>
        <w:jc w:val="left"/>
        <w:rPr>
          <w:rFonts w:ascii="Times New Roman" w:hAnsi="Times New Roman" w:cs="Times New Roman"/>
        </w:rPr>
      </w:pPr>
    </w:p>
    <w:p w14:paraId="49E107B0" w14:textId="271120C3" w:rsidR="007B5FB7" w:rsidRPr="00992CAE" w:rsidRDefault="007B5FB7" w:rsidP="00AE1CBF">
      <w:pPr>
        <w:spacing w:line="259" w:lineRule="auto"/>
        <w:jc w:val="left"/>
        <w:rPr>
          <w:rFonts w:ascii="Times New Roman" w:hAnsi="Times New Roman" w:cs="Times New Roman"/>
        </w:rPr>
      </w:pPr>
    </w:p>
    <w:p w14:paraId="271C3ED9" w14:textId="77777777" w:rsidR="008E27DA" w:rsidRDefault="00AC7B7C" w:rsidP="008E27DA">
      <w:pPr>
        <w:spacing w:line="259" w:lineRule="auto"/>
        <w:jc w:val="left"/>
        <w:rPr>
          <w:rFonts w:ascii="Times New Roman" w:hAnsi="Times New Roman" w:cs="Times New Roman"/>
          <w:noProof/>
          <w:lang w:val="en-US"/>
        </w:rPr>
      </w:pPr>
      <w:r w:rsidRPr="00AC7B7C">
        <w:rPr>
          <w:rFonts w:ascii="Times New Roman" w:hAnsi="Times New Roman" w:cs="Times New Roman"/>
          <w:b/>
          <w:sz w:val="24"/>
          <w:szCs w:val="24"/>
        </w:rPr>
        <w:t>References:</w:t>
      </w:r>
    </w:p>
    <w:p w14:paraId="608BCF2A" w14:textId="77777777" w:rsidR="008E27DA" w:rsidRDefault="008E27DA" w:rsidP="008E27DA">
      <w:pPr>
        <w:spacing w:line="259" w:lineRule="auto"/>
        <w:jc w:val="left"/>
        <w:rPr>
          <w:rFonts w:ascii="Times New Roman" w:hAnsi="Times New Roman" w:cs="Times New Roman"/>
        </w:rPr>
      </w:pPr>
    </w:p>
    <w:p w14:paraId="2049C3B2" w14:textId="77777777" w:rsidR="004050BA" w:rsidRPr="004050BA" w:rsidRDefault="008E27DA" w:rsidP="004050BA">
      <w:pPr>
        <w:pStyle w:val="EndNoteBibliography"/>
        <w:spacing w:after="0"/>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4050BA" w:rsidRPr="004050BA">
        <w:t xml:space="preserve">[1] Dyerberg, J., Bang, H. O., Stoffersen, E., Moncada, S., and Vane, J. R. (1978) Eicosapentanoic Acid and Prevention of Thrombosis and Atherosclerosis, </w:t>
      </w:r>
      <w:r w:rsidR="004050BA" w:rsidRPr="004050BA">
        <w:rPr>
          <w:i/>
        </w:rPr>
        <w:t>Lancet</w:t>
      </w:r>
      <w:r w:rsidR="004050BA" w:rsidRPr="004050BA">
        <w:t xml:space="preserve"> </w:t>
      </w:r>
      <w:r w:rsidR="004050BA" w:rsidRPr="004050BA">
        <w:rPr>
          <w:i/>
        </w:rPr>
        <w:t>2</w:t>
      </w:r>
      <w:r w:rsidR="004050BA" w:rsidRPr="004050BA">
        <w:t>, 117-119.</w:t>
      </w:r>
    </w:p>
    <w:p w14:paraId="151546D7" w14:textId="77777777" w:rsidR="004050BA" w:rsidRPr="004050BA" w:rsidRDefault="004050BA" w:rsidP="004050BA">
      <w:pPr>
        <w:pStyle w:val="EndNoteBibliography"/>
        <w:spacing w:after="0"/>
        <w:ind w:left="720" w:hanging="720"/>
      </w:pPr>
      <w:r w:rsidRPr="004050BA">
        <w:t xml:space="preserve">[2] Jump, D. B., Depner, C. M., and Tripathy, S. (2012) Omega-3 fatty acid supplementation and cardiovascular disease, </w:t>
      </w:r>
      <w:r w:rsidRPr="004050BA">
        <w:rPr>
          <w:i/>
        </w:rPr>
        <w:t>J Lipid Res</w:t>
      </w:r>
      <w:r w:rsidRPr="004050BA">
        <w:t xml:space="preserve"> </w:t>
      </w:r>
      <w:r w:rsidRPr="004050BA">
        <w:rPr>
          <w:i/>
        </w:rPr>
        <w:t>53</w:t>
      </w:r>
      <w:r w:rsidRPr="004050BA">
        <w:t>, 2525-2545.</w:t>
      </w:r>
    </w:p>
    <w:p w14:paraId="17947C56" w14:textId="77777777" w:rsidR="004050BA" w:rsidRPr="004050BA" w:rsidRDefault="004050BA" w:rsidP="004050BA">
      <w:pPr>
        <w:pStyle w:val="EndNoteBibliography"/>
        <w:spacing w:after="0"/>
        <w:ind w:left="720" w:hanging="720"/>
      </w:pPr>
      <w:r w:rsidRPr="004050BA">
        <w:t xml:space="preserve">[3] Kromhout, D., Wibowo, A. A., Herber, R. F., Dalderup, L. M., Heerdink, H., de Lezenne Coulander, C., and Zielhuis, R. L. (1985) Trace metals and coronary heart disease risk indicators in 152 elderly men (the Zutphen Study), </w:t>
      </w:r>
      <w:r w:rsidRPr="004050BA">
        <w:rPr>
          <w:i/>
        </w:rPr>
        <w:t>Am J Epidemiol</w:t>
      </w:r>
      <w:r w:rsidRPr="004050BA">
        <w:t xml:space="preserve"> </w:t>
      </w:r>
      <w:r w:rsidRPr="004050BA">
        <w:rPr>
          <w:i/>
        </w:rPr>
        <w:t>122</w:t>
      </w:r>
      <w:r w:rsidRPr="004050BA">
        <w:t>, 378-385.</w:t>
      </w:r>
    </w:p>
    <w:p w14:paraId="1A5218BD" w14:textId="77777777" w:rsidR="004050BA" w:rsidRPr="004050BA" w:rsidRDefault="004050BA" w:rsidP="004050BA">
      <w:pPr>
        <w:pStyle w:val="EndNoteBibliography"/>
        <w:spacing w:after="0"/>
        <w:ind w:left="720" w:hanging="720"/>
      </w:pPr>
      <w:r w:rsidRPr="004050BA">
        <w:t xml:space="preserve">[4] Del Gobbo, L. C., Imamura, F., Aslibekyan, S., Marklund, M., Virtanen, J.K., Wennberg, M., Yakoob, M.Y., Chiuve, S.E., Dela Cruz, L., Frazier-Wood, A.C., Fretts, A.M., Guallar, E., Matsumoto, C., Prem, K., Tanaka, T., Wu, J.H., Zhou, X., Helmer, C., Ingelsson, E., Yuan, J.M., Barberger-Gateau, P., Campos, H., Chaves, P.H., Djoussé, L., Giles, G.G., Gómez-Aracena, J., Hodge, A.M., Hu, F.B., Jansson, J.H., Johansson, I., Khaw, K.T., Koh, W.P., Lemaitre, R.N., Lind, L., Luben. R.N., Rimm, E.B., Risérus, U., Samieri, C., Franks, P.W., Siscovick, D.S., Stampfer, M., Steffen, L.M., Steffen, B.T., Tsai, M.Y., van Dam, R.M., Voutilainen, S., Willett, W.C., Woodward, M., Mozaffarian, D.; Cohorts for Heart and Aging Research in Genomic Epidemiology (CHARGE) Fatty Acids and Outcomes Research Consortium (FORCe). (2016) ω-3 Polyunsaturated Fatty Acid Biomarkers and Coronary Heart Disease: Pooling Project of 19 Cohort Studies., </w:t>
      </w:r>
      <w:r w:rsidRPr="004050BA">
        <w:rPr>
          <w:i/>
        </w:rPr>
        <w:t>JAMA Intern Med. 176</w:t>
      </w:r>
      <w:r w:rsidRPr="004050BA">
        <w:t>, 1155-1166.</w:t>
      </w:r>
    </w:p>
    <w:p w14:paraId="40B357BD" w14:textId="77777777" w:rsidR="004050BA" w:rsidRPr="004050BA" w:rsidRDefault="004050BA" w:rsidP="004050BA">
      <w:pPr>
        <w:pStyle w:val="EndNoteBibliography"/>
        <w:spacing w:after="0"/>
        <w:ind w:left="720" w:hanging="720"/>
      </w:pPr>
      <w:r w:rsidRPr="004050BA">
        <w:t xml:space="preserve">[5] Fernandez, E., Chatenoud, L., La Vecchia, C., Negri, E., and Franceschi, S. (1999) Fish consumption and cancer risk, </w:t>
      </w:r>
      <w:r w:rsidRPr="004050BA">
        <w:rPr>
          <w:i/>
        </w:rPr>
        <w:t>Am J Clin Nutr</w:t>
      </w:r>
      <w:r w:rsidRPr="004050BA">
        <w:t xml:space="preserve"> </w:t>
      </w:r>
      <w:r w:rsidRPr="004050BA">
        <w:rPr>
          <w:i/>
        </w:rPr>
        <w:t>70</w:t>
      </w:r>
      <w:r w:rsidRPr="004050BA">
        <w:t>, 85-90.</w:t>
      </w:r>
    </w:p>
    <w:p w14:paraId="06B200BA" w14:textId="77777777" w:rsidR="004050BA" w:rsidRPr="004050BA" w:rsidRDefault="004050BA" w:rsidP="004050BA">
      <w:pPr>
        <w:pStyle w:val="EndNoteBibliography"/>
        <w:spacing w:after="0"/>
        <w:ind w:left="720" w:hanging="720"/>
      </w:pPr>
      <w:r w:rsidRPr="004050BA">
        <w:t xml:space="preserve">[6] Kantor, E. D., Lampe, J.W., Peters, U., Vaughan, T.L., White, E. (2014) Long-chain omega-3 polyunsaturated fatty acid intake and risk of colorectal cancer., </w:t>
      </w:r>
      <w:r w:rsidRPr="004050BA">
        <w:rPr>
          <w:i/>
        </w:rPr>
        <w:t>Nutr Cancer</w:t>
      </w:r>
      <w:r w:rsidRPr="004050BA">
        <w:t xml:space="preserve"> </w:t>
      </w:r>
      <w:r w:rsidRPr="004050BA">
        <w:rPr>
          <w:i/>
        </w:rPr>
        <w:t>66</w:t>
      </w:r>
      <w:r w:rsidRPr="004050BA">
        <w:t>, 716-727.</w:t>
      </w:r>
    </w:p>
    <w:p w14:paraId="1116AA35" w14:textId="77777777" w:rsidR="004050BA" w:rsidRPr="004050BA" w:rsidRDefault="004050BA" w:rsidP="004050BA">
      <w:pPr>
        <w:pStyle w:val="EndNoteBibliography"/>
        <w:spacing w:after="0"/>
        <w:ind w:left="720" w:hanging="720"/>
      </w:pPr>
      <w:r w:rsidRPr="004050BA">
        <w:t xml:space="preserve">[7] Kiefte-de Jong, J. C., de Vries, J. H., Franco, O. H., Jaddoe, V. W., Hofman, A., Raat, H., de Jongste, J. C., Moll, H. A. (2012) Fish consumption in infancy and asthma-like symptoms at preschool age, </w:t>
      </w:r>
      <w:r w:rsidRPr="004050BA">
        <w:rPr>
          <w:i/>
        </w:rPr>
        <w:t>Pediatrics</w:t>
      </w:r>
      <w:r w:rsidRPr="004050BA">
        <w:t xml:space="preserve"> </w:t>
      </w:r>
      <w:r w:rsidRPr="004050BA">
        <w:rPr>
          <w:i/>
        </w:rPr>
        <w:t>130</w:t>
      </w:r>
      <w:r w:rsidRPr="004050BA">
        <w:t>, 1060-1068.</w:t>
      </w:r>
    </w:p>
    <w:p w14:paraId="6059870D" w14:textId="77777777" w:rsidR="004050BA" w:rsidRPr="004050BA" w:rsidRDefault="004050BA" w:rsidP="004050BA">
      <w:pPr>
        <w:pStyle w:val="EndNoteBibliography"/>
        <w:spacing w:after="0"/>
        <w:ind w:left="720" w:hanging="720"/>
      </w:pPr>
      <w:r w:rsidRPr="004050BA">
        <w:t xml:space="preserve">[8] Lopez-Garcia, E., Schulze, M. B., Manson, J. E., Meigs, J. B., Albert, C. M., Rifai, N., Willett, W. C., and Hu, F. B. (2004) Consumption of (n-3) fatty acids is related to plasma biomarkers of inflammation and endothelial activation in women, </w:t>
      </w:r>
      <w:r w:rsidRPr="004050BA">
        <w:rPr>
          <w:i/>
        </w:rPr>
        <w:t>J Nutr</w:t>
      </w:r>
      <w:r w:rsidRPr="004050BA">
        <w:t xml:space="preserve"> </w:t>
      </w:r>
      <w:r w:rsidRPr="004050BA">
        <w:rPr>
          <w:i/>
        </w:rPr>
        <w:t>134</w:t>
      </w:r>
      <w:r w:rsidRPr="004050BA">
        <w:t>, 1806-1811.</w:t>
      </w:r>
    </w:p>
    <w:p w14:paraId="7CBEDBB2" w14:textId="77777777" w:rsidR="004050BA" w:rsidRPr="004050BA" w:rsidRDefault="004050BA" w:rsidP="004050BA">
      <w:pPr>
        <w:pStyle w:val="EndNoteBibliography"/>
        <w:spacing w:after="0"/>
        <w:ind w:left="720" w:hanging="720"/>
      </w:pPr>
      <w:r w:rsidRPr="004050BA">
        <w:t xml:space="preserve">[9] Morris, M. C., Evans, D. A., Bienias, J. L., Tangney, C. C., Bennett, D. A., Wilson, R. S., Aggarwal, N., Schneider, J. (2003) Consumption of fish and n-3 fatty acids and risk of incident Alzheimer disease, </w:t>
      </w:r>
      <w:r w:rsidRPr="004050BA">
        <w:rPr>
          <w:i/>
        </w:rPr>
        <w:t>Arch Neurol</w:t>
      </w:r>
      <w:r w:rsidRPr="004050BA">
        <w:t xml:space="preserve"> </w:t>
      </w:r>
      <w:r w:rsidRPr="004050BA">
        <w:rPr>
          <w:i/>
        </w:rPr>
        <w:t>60</w:t>
      </w:r>
      <w:r w:rsidRPr="004050BA">
        <w:t>, 940-946.</w:t>
      </w:r>
    </w:p>
    <w:p w14:paraId="2506B8E1" w14:textId="77777777" w:rsidR="004050BA" w:rsidRPr="004050BA" w:rsidRDefault="004050BA" w:rsidP="004050BA">
      <w:pPr>
        <w:pStyle w:val="EndNoteBibliography"/>
        <w:spacing w:after="0"/>
        <w:ind w:left="720" w:hanging="720"/>
      </w:pPr>
      <w:r w:rsidRPr="004050BA">
        <w:t xml:space="preserve">[10] Dacks, P. A., Shineman, D.W., Fillit, H.M. (2013) Current evidence for the clinical use of long-chain polyunsaturated n-3 fatty acids to prevent age-related cognitive decline and Alzheimer's disease., </w:t>
      </w:r>
      <w:r w:rsidRPr="004050BA">
        <w:rPr>
          <w:i/>
        </w:rPr>
        <w:t>J Nutr Health Aging</w:t>
      </w:r>
      <w:r w:rsidRPr="004050BA">
        <w:t xml:space="preserve"> </w:t>
      </w:r>
      <w:r w:rsidRPr="004050BA">
        <w:rPr>
          <w:i/>
        </w:rPr>
        <w:t>17</w:t>
      </w:r>
      <w:r w:rsidRPr="004050BA">
        <w:t>, 240-251.</w:t>
      </w:r>
    </w:p>
    <w:p w14:paraId="2F1AA4D8" w14:textId="77777777" w:rsidR="004050BA" w:rsidRPr="004050BA" w:rsidRDefault="004050BA" w:rsidP="004050BA">
      <w:pPr>
        <w:pStyle w:val="EndNoteBibliography"/>
        <w:spacing w:after="0"/>
        <w:ind w:left="720" w:hanging="720"/>
      </w:pPr>
      <w:r w:rsidRPr="004050BA">
        <w:t xml:space="preserve">[11] Kotwal, S., Jun, M., Sullivan, D., Perkovic, V., and Neal, B. (2012) Omega 3 Fatty Acids and Cardiovascular Outcomes Systematic Review and Meta-Analysis, </w:t>
      </w:r>
      <w:r w:rsidRPr="004050BA">
        <w:rPr>
          <w:i/>
        </w:rPr>
        <w:t>Circ-Cardiovasc Qual</w:t>
      </w:r>
      <w:r w:rsidRPr="004050BA">
        <w:t xml:space="preserve"> </w:t>
      </w:r>
      <w:r w:rsidRPr="004050BA">
        <w:rPr>
          <w:i/>
        </w:rPr>
        <w:t>5</w:t>
      </w:r>
      <w:r w:rsidRPr="004050BA">
        <w:t>, 808-818.</w:t>
      </w:r>
    </w:p>
    <w:p w14:paraId="4BE116C4" w14:textId="77777777" w:rsidR="004050BA" w:rsidRPr="004050BA" w:rsidRDefault="004050BA" w:rsidP="004050BA">
      <w:pPr>
        <w:pStyle w:val="EndNoteBibliography"/>
        <w:spacing w:after="0"/>
        <w:ind w:left="720" w:hanging="720"/>
      </w:pPr>
      <w:r w:rsidRPr="004050BA">
        <w:t xml:space="preserve">[12] Rizos, E. C., Ntzani, E. E., Bika, E., Kostapanos, M. S., and Elisaf, M. S. (2012) Association between omega-3 fatty acid supplementation and risk of major cardiovascular disease events: a systematic review and meta-analysis, </w:t>
      </w:r>
      <w:r w:rsidRPr="004050BA">
        <w:rPr>
          <w:i/>
        </w:rPr>
        <w:t>JAMA</w:t>
      </w:r>
      <w:r w:rsidRPr="004050BA">
        <w:t xml:space="preserve"> </w:t>
      </w:r>
      <w:r w:rsidRPr="004050BA">
        <w:rPr>
          <w:i/>
        </w:rPr>
        <w:t>308</w:t>
      </w:r>
      <w:r w:rsidRPr="004050BA">
        <w:t>, 1024-1033.</w:t>
      </w:r>
    </w:p>
    <w:p w14:paraId="59AA1ED7" w14:textId="77777777" w:rsidR="004050BA" w:rsidRPr="004050BA" w:rsidRDefault="004050BA" w:rsidP="004050BA">
      <w:pPr>
        <w:pStyle w:val="EndNoteBibliography"/>
        <w:spacing w:after="0"/>
        <w:ind w:left="720" w:hanging="720"/>
      </w:pPr>
      <w:r w:rsidRPr="004050BA">
        <w:t>[13] (2004) SACN (guidelines): Advice on fish consumption: risks and benefits.</w:t>
      </w:r>
    </w:p>
    <w:p w14:paraId="0D7CFD31" w14:textId="77777777" w:rsidR="004050BA" w:rsidRPr="004050BA" w:rsidRDefault="004050BA" w:rsidP="004050BA">
      <w:pPr>
        <w:pStyle w:val="EndNoteBibliography"/>
        <w:spacing w:after="0"/>
        <w:ind w:left="720" w:hanging="720"/>
      </w:pPr>
      <w:r w:rsidRPr="004050BA">
        <w:t>[14] (2008-2009) National Diet and Nutrition Survey: Headline results from Year 1 of the Rolling Programme (2008/2009),  (Beverley Bates, A. L., Gillian Swan, Ed.).</w:t>
      </w:r>
    </w:p>
    <w:p w14:paraId="105C4A9F" w14:textId="77777777" w:rsidR="004050BA" w:rsidRPr="004050BA" w:rsidRDefault="004050BA" w:rsidP="004050BA">
      <w:pPr>
        <w:pStyle w:val="EndNoteBibliography"/>
        <w:spacing w:after="0"/>
        <w:ind w:left="720" w:hanging="720"/>
      </w:pPr>
      <w:r w:rsidRPr="004050BA">
        <w:t xml:space="preserve">[15] Hodson, L., Skeaff, C. M., and Fielding, B. A. (2008) Fatty acid composition of adipose tissue and blood in humans and its use as a biomarker of dietary intake, </w:t>
      </w:r>
      <w:r w:rsidRPr="004050BA">
        <w:rPr>
          <w:i/>
        </w:rPr>
        <w:t>Prog Lipid Res</w:t>
      </w:r>
      <w:r w:rsidRPr="004050BA">
        <w:t xml:space="preserve"> </w:t>
      </w:r>
      <w:r w:rsidRPr="004050BA">
        <w:rPr>
          <w:i/>
        </w:rPr>
        <w:t>47</w:t>
      </w:r>
      <w:r w:rsidRPr="004050BA">
        <w:t>, 348-380.</w:t>
      </w:r>
    </w:p>
    <w:p w14:paraId="0EA884BA" w14:textId="77777777" w:rsidR="004050BA" w:rsidRPr="004050BA" w:rsidRDefault="004050BA" w:rsidP="004050BA">
      <w:pPr>
        <w:pStyle w:val="EndNoteBibliography"/>
        <w:spacing w:after="0"/>
        <w:ind w:left="720" w:hanging="720"/>
      </w:pPr>
      <w:r w:rsidRPr="004050BA">
        <w:t xml:space="preserve">[16] Baylin, A., Kabagambe, E. K., Siles, X., and Campos, H. (2002) Adipose tissue biomarkers of fatty acid intake, </w:t>
      </w:r>
      <w:r w:rsidRPr="004050BA">
        <w:rPr>
          <w:i/>
        </w:rPr>
        <w:t>Am J Clin Nutr</w:t>
      </w:r>
      <w:r w:rsidRPr="004050BA">
        <w:t xml:space="preserve"> </w:t>
      </w:r>
      <w:r w:rsidRPr="004050BA">
        <w:rPr>
          <w:i/>
        </w:rPr>
        <w:t>76</w:t>
      </w:r>
      <w:r w:rsidRPr="004050BA">
        <w:t>, 750-757.</w:t>
      </w:r>
    </w:p>
    <w:p w14:paraId="66B7E526" w14:textId="77777777" w:rsidR="004050BA" w:rsidRPr="004050BA" w:rsidRDefault="004050BA" w:rsidP="004050BA">
      <w:pPr>
        <w:pStyle w:val="EndNoteBibliography"/>
        <w:spacing w:after="0"/>
        <w:ind w:left="720" w:hanging="720"/>
      </w:pPr>
      <w:r w:rsidRPr="004050BA">
        <w:t xml:space="preserve">[17] White, U. A., and Tchoukalova, Y. D. (2013) Sex dimorphism and depot differences in adipose tissue function, </w:t>
      </w:r>
      <w:r w:rsidRPr="004050BA">
        <w:rPr>
          <w:i/>
        </w:rPr>
        <w:t>Biochim Biophys Acta</w:t>
      </w:r>
      <w:r w:rsidRPr="004050BA">
        <w:t xml:space="preserve"> </w:t>
      </w:r>
      <w:r w:rsidRPr="004050BA">
        <w:rPr>
          <w:i/>
        </w:rPr>
        <w:t>1842</w:t>
      </w:r>
      <w:r w:rsidRPr="004050BA">
        <w:t>, 377-392.</w:t>
      </w:r>
    </w:p>
    <w:p w14:paraId="78E9A090" w14:textId="77777777" w:rsidR="004050BA" w:rsidRPr="004050BA" w:rsidRDefault="004050BA" w:rsidP="004050BA">
      <w:pPr>
        <w:pStyle w:val="EndNoteBibliography"/>
        <w:spacing w:after="0"/>
        <w:ind w:left="720" w:hanging="720"/>
      </w:pPr>
      <w:r w:rsidRPr="004050BA">
        <w:t xml:space="preserve">[18] Bolton-Smith, C., Woodward, M., and Tavendale, R. (1997) Evidence for age-related differences in the fatty acid composition of human adipose tissue, independent of diet, </w:t>
      </w:r>
      <w:r w:rsidRPr="004050BA">
        <w:rPr>
          <w:i/>
        </w:rPr>
        <w:t>Eur J Clin Nutr</w:t>
      </w:r>
      <w:r w:rsidRPr="004050BA">
        <w:t xml:space="preserve"> </w:t>
      </w:r>
      <w:r w:rsidRPr="004050BA">
        <w:rPr>
          <w:i/>
        </w:rPr>
        <w:t>51</w:t>
      </w:r>
      <w:r w:rsidRPr="004050BA">
        <w:t>, 619-624.</w:t>
      </w:r>
    </w:p>
    <w:p w14:paraId="111F82D9" w14:textId="77777777" w:rsidR="004050BA" w:rsidRPr="004050BA" w:rsidRDefault="004050BA" w:rsidP="004050BA">
      <w:pPr>
        <w:pStyle w:val="EndNoteBibliography"/>
        <w:spacing w:after="0"/>
        <w:ind w:left="720" w:hanging="720"/>
      </w:pPr>
      <w:r w:rsidRPr="004050BA">
        <w:t xml:space="preserve">[19] Burdge, G. C., and Wootton, S. A. (2002) Conversion of alpha-linolenic acid to eicosapentaenoic, docosapentaenoic and docosahexaenoic acids in young women, </w:t>
      </w:r>
      <w:r w:rsidRPr="004050BA">
        <w:rPr>
          <w:i/>
        </w:rPr>
        <w:t>Br J Nutr</w:t>
      </w:r>
      <w:r w:rsidRPr="004050BA">
        <w:t xml:space="preserve"> </w:t>
      </w:r>
      <w:r w:rsidRPr="004050BA">
        <w:rPr>
          <w:i/>
        </w:rPr>
        <w:t>88</w:t>
      </w:r>
      <w:r w:rsidRPr="004050BA">
        <w:t>, 411-420.</w:t>
      </w:r>
    </w:p>
    <w:p w14:paraId="2DEE9B38" w14:textId="77777777" w:rsidR="004050BA" w:rsidRPr="004050BA" w:rsidRDefault="004050BA" w:rsidP="004050BA">
      <w:pPr>
        <w:pStyle w:val="EndNoteBibliography"/>
        <w:spacing w:after="0"/>
        <w:ind w:left="720" w:hanging="720"/>
      </w:pPr>
      <w:r w:rsidRPr="004050BA">
        <w:t xml:space="preserve">[20] Bakewell, L., Burdge, G. C., and Calder, P. C. (2006) Polyunsaturated fatty acid concentrations in young men and women consuming their habitual diets, </w:t>
      </w:r>
      <w:r w:rsidRPr="004050BA">
        <w:rPr>
          <w:i/>
        </w:rPr>
        <w:t>Br J Nutr</w:t>
      </w:r>
      <w:r w:rsidRPr="004050BA">
        <w:t xml:space="preserve"> </w:t>
      </w:r>
      <w:r w:rsidRPr="004050BA">
        <w:rPr>
          <w:i/>
        </w:rPr>
        <w:t>96</w:t>
      </w:r>
      <w:r w:rsidRPr="004050BA">
        <w:t>, 93-99.</w:t>
      </w:r>
    </w:p>
    <w:p w14:paraId="7783CD35" w14:textId="77777777" w:rsidR="004050BA" w:rsidRPr="004050BA" w:rsidRDefault="004050BA" w:rsidP="004050BA">
      <w:pPr>
        <w:pStyle w:val="EndNoteBibliography"/>
        <w:spacing w:after="0"/>
        <w:ind w:left="720" w:hanging="720"/>
      </w:pPr>
      <w:r w:rsidRPr="004050BA">
        <w:t xml:space="preserve">[21] Spener, F., Lagarde, M., Geloen, A., Record, M. (2003) What is lipidomics?, </w:t>
      </w:r>
      <w:r w:rsidRPr="004050BA">
        <w:rPr>
          <w:i/>
        </w:rPr>
        <w:t>Eur. J. Lipid Sci. Technol.</w:t>
      </w:r>
      <w:r w:rsidRPr="004050BA">
        <w:t xml:space="preserve"> </w:t>
      </w:r>
      <w:r w:rsidRPr="004050BA">
        <w:rPr>
          <w:i/>
        </w:rPr>
        <w:t>105</w:t>
      </w:r>
      <w:r w:rsidRPr="004050BA">
        <w:t>, 481.</w:t>
      </w:r>
    </w:p>
    <w:p w14:paraId="5D44E14B" w14:textId="77777777" w:rsidR="004050BA" w:rsidRPr="004050BA" w:rsidRDefault="004050BA" w:rsidP="004050BA">
      <w:pPr>
        <w:pStyle w:val="EndNoteBibliography"/>
        <w:spacing w:after="0"/>
        <w:ind w:left="720" w:hanging="720"/>
      </w:pPr>
      <w:r w:rsidRPr="004050BA">
        <w:t xml:space="preserve">[22] Han, X., and Gross, R. W. (2003) Global analyses of cellular lipidomes directly from crude extracts of biological samples by ESI mass spectrometry: a bridge to lipidomics, </w:t>
      </w:r>
      <w:r w:rsidRPr="004050BA">
        <w:rPr>
          <w:i/>
        </w:rPr>
        <w:t>J Lipid Res</w:t>
      </w:r>
      <w:r w:rsidRPr="004050BA">
        <w:t xml:space="preserve"> </w:t>
      </w:r>
      <w:r w:rsidRPr="004050BA">
        <w:rPr>
          <w:i/>
        </w:rPr>
        <w:t>44</w:t>
      </w:r>
      <w:r w:rsidRPr="004050BA">
        <w:t>, 1071-1079.</w:t>
      </w:r>
    </w:p>
    <w:p w14:paraId="38E1AF8E" w14:textId="77777777" w:rsidR="004050BA" w:rsidRPr="004050BA" w:rsidRDefault="004050BA" w:rsidP="004050BA">
      <w:pPr>
        <w:pStyle w:val="EndNoteBibliography"/>
        <w:spacing w:after="0"/>
        <w:ind w:left="720" w:hanging="720"/>
      </w:pPr>
      <w:r w:rsidRPr="004050BA">
        <w:t xml:space="preserve">[23] Han, X., and Gross, R. W. (2005) Shotgun lipidomics: electrospray ionization mass spectrometric analysis and quantitation of cellular lipidomes directly from crude extracts of biological samples, </w:t>
      </w:r>
      <w:r w:rsidRPr="004050BA">
        <w:rPr>
          <w:i/>
        </w:rPr>
        <w:t>Mass Spectrom Rev</w:t>
      </w:r>
      <w:r w:rsidRPr="004050BA">
        <w:t xml:space="preserve"> </w:t>
      </w:r>
      <w:r w:rsidRPr="004050BA">
        <w:rPr>
          <w:i/>
        </w:rPr>
        <w:t>24</w:t>
      </w:r>
      <w:r w:rsidRPr="004050BA">
        <w:t>, 367-412.</w:t>
      </w:r>
    </w:p>
    <w:p w14:paraId="3128D956" w14:textId="77777777" w:rsidR="004050BA" w:rsidRPr="004050BA" w:rsidRDefault="004050BA" w:rsidP="004050BA">
      <w:pPr>
        <w:pStyle w:val="EndNoteBibliography"/>
        <w:spacing w:after="0"/>
        <w:ind w:left="720" w:hanging="720"/>
      </w:pPr>
      <w:r w:rsidRPr="004050BA">
        <w:t xml:space="preserve">[24] Kraegen, E. W., Cooney, G. J., Ye, J. M., Thompson, A. L., and Furler, S. M. (2001) The role of lipids in the pathogenesis of muscle insulin resistance and beta cell failure in type II diabetes and obesity, </w:t>
      </w:r>
      <w:r w:rsidRPr="004050BA">
        <w:rPr>
          <w:i/>
        </w:rPr>
        <w:t>Exp Clin Endocrinol Diabetes</w:t>
      </w:r>
      <w:r w:rsidRPr="004050BA">
        <w:t xml:space="preserve"> </w:t>
      </w:r>
      <w:r w:rsidRPr="004050BA">
        <w:rPr>
          <w:i/>
        </w:rPr>
        <w:t>109 Suppl 2</w:t>
      </w:r>
      <w:r w:rsidRPr="004050BA">
        <w:t>, S189-201.</w:t>
      </w:r>
    </w:p>
    <w:p w14:paraId="1F2FACAE" w14:textId="77777777" w:rsidR="004050BA" w:rsidRPr="004050BA" w:rsidRDefault="004050BA" w:rsidP="004050BA">
      <w:pPr>
        <w:pStyle w:val="EndNoteBibliography"/>
        <w:spacing w:after="0"/>
        <w:ind w:left="720" w:hanging="720"/>
      </w:pPr>
      <w:r w:rsidRPr="004050BA">
        <w:t xml:space="preserve">[25] Hu, C., van der Heijden, R., Wang, M., van der Greef, J., Hankemeier, T., and Xu, G. (2009) Analytical strategies in lipidomics and applications in disease biomarker discovery, </w:t>
      </w:r>
      <w:r w:rsidRPr="004050BA">
        <w:rPr>
          <w:i/>
        </w:rPr>
        <w:t>J Chromatogr B Analyt Technol Biomed Life Sci</w:t>
      </w:r>
      <w:r w:rsidRPr="004050BA">
        <w:t xml:space="preserve"> </w:t>
      </w:r>
      <w:r w:rsidRPr="004050BA">
        <w:rPr>
          <w:i/>
        </w:rPr>
        <w:t>877</w:t>
      </w:r>
      <w:r w:rsidRPr="004050BA">
        <w:t>, 2836-2846.</w:t>
      </w:r>
    </w:p>
    <w:p w14:paraId="3B92710B" w14:textId="77777777" w:rsidR="004050BA" w:rsidRPr="004050BA" w:rsidRDefault="004050BA" w:rsidP="004050BA">
      <w:pPr>
        <w:pStyle w:val="EndNoteBibliography"/>
        <w:spacing w:after="0"/>
        <w:ind w:left="720" w:hanging="720"/>
      </w:pPr>
      <w:r w:rsidRPr="004050BA">
        <w:t xml:space="preserve">[26] Trushina, E., and Mielke, M. M. (2013) Recent advances in the application of metabolomics to Alzheimer's Disease, </w:t>
      </w:r>
      <w:r w:rsidRPr="004050BA">
        <w:rPr>
          <w:i/>
        </w:rPr>
        <w:t>Biochim Biophys Acta</w:t>
      </w:r>
      <w:r w:rsidRPr="004050BA">
        <w:t xml:space="preserve"> </w:t>
      </w:r>
      <w:r w:rsidRPr="004050BA">
        <w:rPr>
          <w:i/>
        </w:rPr>
        <w:t>1842</w:t>
      </w:r>
      <w:r w:rsidRPr="004050BA">
        <w:t>, 1232-1239.</w:t>
      </w:r>
    </w:p>
    <w:p w14:paraId="496EB342" w14:textId="77777777" w:rsidR="004050BA" w:rsidRPr="004050BA" w:rsidRDefault="004050BA" w:rsidP="004050BA">
      <w:pPr>
        <w:pStyle w:val="EndNoteBibliography"/>
        <w:spacing w:after="0"/>
        <w:ind w:left="720" w:hanging="720"/>
      </w:pPr>
      <w:r w:rsidRPr="004050BA">
        <w:t xml:space="preserve">[27] McCombie, G., Browning, L. M., Titman, C. M., Song, M., Shockcor, J., Jebb, S. A., Griffin, J. L. (2009) omega-3 oil intake during weight loss in obese women results in remodelling of plasma triglyceride and fatty acids, </w:t>
      </w:r>
      <w:r w:rsidRPr="004050BA">
        <w:rPr>
          <w:i/>
        </w:rPr>
        <w:t>Metabolomics</w:t>
      </w:r>
      <w:r w:rsidRPr="004050BA">
        <w:t xml:space="preserve"> </w:t>
      </w:r>
      <w:r w:rsidRPr="004050BA">
        <w:rPr>
          <w:i/>
        </w:rPr>
        <w:t>5</w:t>
      </w:r>
      <w:r w:rsidRPr="004050BA">
        <w:t>, 363-374.</w:t>
      </w:r>
    </w:p>
    <w:p w14:paraId="5B262D8E" w14:textId="77777777" w:rsidR="004050BA" w:rsidRPr="004050BA" w:rsidRDefault="004050BA" w:rsidP="004050BA">
      <w:pPr>
        <w:pStyle w:val="EndNoteBibliography"/>
        <w:spacing w:after="0"/>
        <w:ind w:left="720" w:hanging="720"/>
      </w:pPr>
      <w:r w:rsidRPr="004050BA">
        <w:t xml:space="preserve">[28] Trygg, J., Holmes, E., and Lundstedt, T. (2007) Chemometrics in metabonomics, </w:t>
      </w:r>
      <w:r w:rsidRPr="004050BA">
        <w:rPr>
          <w:i/>
        </w:rPr>
        <w:t>J Proteome Res</w:t>
      </w:r>
      <w:r w:rsidRPr="004050BA">
        <w:t xml:space="preserve"> </w:t>
      </w:r>
      <w:r w:rsidRPr="004050BA">
        <w:rPr>
          <w:i/>
        </w:rPr>
        <w:t>6</w:t>
      </w:r>
      <w:r w:rsidRPr="004050BA">
        <w:t>, 469-479.</w:t>
      </w:r>
    </w:p>
    <w:p w14:paraId="5EA08AF8" w14:textId="77777777" w:rsidR="004050BA" w:rsidRPr="004050BA" w:rsidRDefault="004050BA" w:rsidP="004050BA">
      <w:pPr>
        <w:pStyle w:val="EndNoteBibliography"/>
        <w:spacing w:after="0"/>
        <w:ind w:left="720" w:hanging="720"/>
      </w:pPr>
      <w:r w:rsidRPr="004050BA">
        <w:t xml:space="preserve">[29] Trygg, J., and Wold, S. (2002) Orthogonal projections to latent structures (O-PLS), </w:t>
      </w:r>
      <w:r w:rsidRPr="004050BA">
        <w:rPr>
          <w:i/>
        </w:rPr>
        <w:t>Journal of Chemometrics</w:t>
      </w:r>
      <w:r w:rsidRPr="004050BA">
        <w:t xml:space="preserve"> </w:t>
      </w:r>
      <w:r w:rsidRPr="004050BA">
        <w:rPr>
          <w:i/>
        </w:rPr>
        <w:t>16</w:t>
      </w:r>
      <w:r w:rsidRPr="004050BA">
        <w:t>, 119-128.</w:t>
      </w:r>
    </w:p>
    <w:p w14:paraId="65154AC9" w14:textId="77777777" w:rsidR="004050BA" w:rsidRPr="004050BA" w:rsidRDefault="004050BA" w:rsidP="004050BA">
      <w:pPr>
        <w:pStyle w:val="EndNoteBibliography"/>
        <w:spacing w:after="0"/>
        <w:ind w:left="720" w:hanging="720"/>
      </w:pPr>
      <w:r w:rsidRPr="004050BA">
        <w:t xml:space="preserve">[30] Wiklund, S., Johansson, E., Sjostrom, L., Mellerowicz, E. J., Edlund, U., Shockcor, J. P., Gottfries, J., Moritz, T., Trygg, J. (2008) Visualization of GC/TOF-MS-based metabolomics data for identification of biochemically interesting compounds using OPLS class models, </w:t>
      </w:r>
      <w:r w:rsidRPr="004050BA">
        <w:rPr>
          <w:i/>
        </w:rPr>
        <w:t>Anal Chem</w:t>
      </w:r>
      <w:r w:rsidRPr="004050BA">
        <w:t xml:space="preserve"> </w:t>
      </w:r>
      <w:r w:rsidRPr="004050BA">
        <w:rPr>
          <w:i/>
        </w:rPr>
        <w:t>80</w:t>
      </w:r>
      <w:r w:rsidRPr="004050BA">
        <w:t>, 115-122.</w:t>
      </w:r>
    </w:p>
    <w:p w14:paraId="6D73ADE4" w14:textId="77777777" w:rsidR="004050BA" w:rsidRPr="004050BA" w:rsidRDefault="004050BA" w:rsidP="004050BA">
      <w:pPr>
        <w:pStyle w:val="EndNoteBibliography"/>
        <w:spacing w:after="0"/>
        <w:ind w:left="720" w:hanging="720"/>
      </w:pPr>
      <w:r w:rsidRPr="004050BA">
        <w:t xml:space="preserve">[31] Kumar, R., and Indrayan, A. (2011) Receiver operating characteristic (ROC) curve for medical researchers, </w:t>
      </w:r>
      <w:r w:rsidRPr="004050BA">
        <w:rPr>
          <w:i/>
        </w:rPr>
        <w:t>Indian Pediatr</w:t>
      </w:r>
      <w:r w:rsidRPr="004050BA">
        <w:t xml:space="preserve"> </w:t>
      </w:r>
      <w:r w:rsidRPr="004050BA">
        <w:rPr>
          <w:i/>
        </w:rPr>
        <w:t>48</w:t>
      </w:r>
      <w:r w:rsidRPr="004050BA">
        <w:t>, 277-287.</w:t>
      </w:r>
    </w:p>
    <w:p w14:paraId="654180AF" w14:textId="77777777" w:rsidR="004050BA" w:rsidRPr="004050BA" w:rsidRDefault="004050BA" w:rsidP="004050BA">
      <w:pPr>
        <w:pStyle w:val="EndNoteBibliography"/>
        <w:spacing w:after="0"/>
        <w:ind w:left="720" w:hanging="720"/>
      </w:pPr>
      <w:r w:rsidRPr="004050BA">
        <w:t xml:space="preserve">[32] Xia, J., Broadhurst, D. I., Wilson, M., and Wishart, D. S. (2013) Translational biomarker discovery in clinical metabolomics: an introductory tutorial, </w:t>
      </w:r>
      <w:r w:rsidRPr="004050BA">
        <w:rPr>
          <w:i/>
        </w:rPr>
        <w:t>Metabolomics</w:t>
      </w:r>
      <w:r w:rsidRPr="004050BA">
        <w:t xml:space="preserve"> </w:t>
      </w:r>
      <w:r w:rsidRPr="004050BA">
        <w:rPr>
          <w:i/>
        </w:rPr>
        <w:t>9</w:t>
      </w:r>
      <w:r w:rsidRPr="004050BA">
        <w:t>, 280-299.</w:t>
      </w:r>
    </w:p>
    <w:p w14:paraId="5DE0F115" w14:textId="77777777" w:rsidR="004050BA" w:rsidRPr="004050BA" w:rsidRDefault="004050BA" w:rsidP="004050BA">
      <w:pPr>
        <w:pStyle w:val="EndNoteBibliography"/>
        <w:spacing w:after="0"/>
        <w:ind w:left="720" w:hanging="720"/>
      </w:pPr>
      <w:r w:rsidRPr="004050BA">
        <w:t xml:space="preserve">[33] Nishiumi, S., Kobayashi, T., Ikeda, A., Yoshie, T., Kibi, M., Izumi, Y., Okuno, T., Hayashi, N., Kawano, S., Takenawa, T., Azuma, T., Yoshida, M. (2012) A novel serum metabolomics-based diagnostic approach for colorectal cancer, </w:t>
      </w:r>
      <w:r w:rsidRPr="004050BA">
        <w:rPr>
          <w:i/>
        </w:rPr>
        <w:t>PLoS One</w:t>
      </w:r>
      <w:r w:rsidRPr="004050BA">
        <w:t xml:space="preserve"> </w:t>
      </w:r>
      <w:r w:rsidRPr="004050BA">
        <w:rPr>
          <w:i/>
        </w:rPr>
        <w:t>7</w:t>
      </w:r>
      <w:r w:rsidRPr="004050BA">
        <w:t>, e40459.</w:t>
      </w:r>
    </w:p>
    <w:p w14:paraId="6C6FEDE4" w14:textId="77777777" w:rsidR="004050BA" w:rsidRPr="004050BA" w:rsidRDefault="004050BA" w:rsidP="004050BA">
      <w:pPr>
        <w:pStyle w:val="EndNoteBibliography"/>
        <w:spacing w:after="0"/>
        <w:ind w:left="720" w:hanging="720"/>
      </w:pPr>
      <w:r w:rsidRPr="004050BA">
        <w:t xml:space="preserve">[34] Browning, L. M., Walker, C. G., Mander, A. P., West, A. L., Madden, J., Gambell, J. M., Young, S., Wang, L., Jebb, S. A., Calder, P. C. (2012) Incorporation of eicosapentaenoic and docosahexaenoic acids into lipid pools when given as supplements providing doses equivalent to typical intakes of oily fish, </w:t>
      </w:r>
      <w:r w:rsidRPr="004050BA">
        <w:rPr>
          <w:i/>
        </w:rPr>
        <w:t>Am J Clin Nutr</w:t>
      </w:r>
      <w:r w:rsidRPr="004050BA">
        <w:t xml:space="preserve"> </w:t>
      </w:r>
      <w:r w:rsidRPr="004050BA">
        <w:rPr>
          <w:i/>
        </w:rPr>
        <w:t>96</w:t>
      </w:r>
      <w:r w:rsidRPr="004050BA">
        <w:t>, 748-758.</w:t>
      </w:r>
    </w:p>
    <w:p w14:paraId="39A853F7" w14:textId="77777777" w:rsidR="004050BA" w:rsidRPr="004050BA" w:rsidRDefault="004050BA" w:rsidP="004050BA">
      <w:pPr>
        <w:pStyle w:val="EndNoteBibliography"/>
        <w:spacing w:after="0"/>
        <w:ind w:left="720" w:hanging="720"/>
      </w:pPr>
      <w:r w:rsidRPr="004050BA">
        <w:t xml:space="preserve">[35] Folch, J., Lees, M., and Sloane Stanley, G. H. (1957) A simple method for the isolation and purification of total lipides from animal tissues, </w:t>
      </w:r>
      <w:r w:rsidRPr="004050BA">
        <w:rPr>
          <w:i/>
        </w:rPr>
        <w:t>J Biol Chem</w:t>
      </w:r>
      <w:r w:rsidRPr="004050BA">
        <w:t xml:space="preserve"> </w:t>
      </w:r>
      <w:r w:rsidRPr="004050BA">
        <w:rPr>
          <w:i/>
        </w:rPr>
        <w:t>226</w:t>
      </w:r>
      <w:r w:rsidRPr="004050BA">
        <w:t>, 497-509.</w:t>
      </w:r>
    </w:p>
    <w:p w14:paraId="0D5EF92A" w14:textId="77777777" w:rsidR="004050BA" w:rsidRPr="004050BA" w:rsidRDefault="004050BA" w:rsidP="004050BA">
      <w:pPr>
        <w:pStyle w:val="EndNoteBibliography"/>
        <w:spacing w:after="0"/>
        <w:ind w:left="720" w:hanging="720"/>
      </w:pPr>
      <w:r w:rsidRPr="004050BA">
        <w:t xml:space="preserve">[36] Eiden, M., Koulman, A., Hatunic, M., West, J.A., Murfitt, S., Osei, M., Adams, C., Wang, X., Chu, Y., Marney, L., Roberts, L.D., O'Rahilly, S., Semple, R.K., Savage, D.B., Griffin, J.L. (2015) Mechanistic insights revealed by lipid profiling in monogenic insulin resistance syndromes, </w:t>
      </w:r>
      <w:r w:rsidRPr="004050BA">
        <w:rPr>
          <w:i/>
        </w:rPr>
        <w:t>Genome Med</w:t>
      </w:r>
      <w:r w:rsidRPr="004050BA">
        <w:t xml:space="preserve"> </w:t>
      </w:r>
      <w:r w:rsidRPr="004050BA">
        <w:rPr>
          <w:i/>
        </w:rPr>
        <w:t>7</w:t>
      </w:r>
      <w:r w:rsidRPr="004050BA">
        <w:t>, 63.</w:t>
      </w:r>
    </w:p>
    <w:p w14:paraId="0C631CB9" w14:textId="77777777" w:rsidR="004050BA" w:rsidRPr="004050BA" w:rsidRDefault="004050BA" w:rsidP="004050BA">
      <w:pPr>
        <w:pStyle w:val="EndNoteBibliography"/>
        <w:spacing w:after="0"/>
        <w:ind w:left="720" w:hanging="720"/>
      </w:pPr>
      <w:r w:rsidRPr="004050BA">
        <w:t xml:space="preserve">[37] Smith, C. A., Want, E. J., O'Maille, G., Abagyan, R., and Siuzdak, G. (2006) XCMS: processing mass spectrometry data for metabolite profiling using nonlinear peak alignment, matching, and identification, </w:t>
      </w:r>
      <w:r w:rsidRPr="004050BA">
        <w:rPr>
          <w:i/>
        </w:rPr>
        <w:t>Anal Chem</w:t>
      </w:r>
      <w:r w:rsidRPr="004050BA">
        <w:t xml:space="preserve"> </w:t>
      </w:r>
      <w:r w:rsidRPr="004050BA">
        <w:rPr>
          <w:i/>
        </w:rPr>
        <w:t>78</w:t>
      </w:r>
      <w:r w:rsidRPr="004050BA">
        <w:t>, 779-787.</w:t>
      </w:r>
    </w:p>
    <w:p w14:paraId="410252C4" w14:textId="77777777" w:rsidR="004050BA" w:rsidRPr="004050BA" w:rsidRDefault="004050BA" w:rsidP="004050BA">
      <w:pPr>
        <w:pStyle w:val="EndNoteBibliography"/>
        <w:spacing w:after="0"/>
        <w:ind w:left="720" w:hanging="720"/>
      </w:pPr>
      <w:r w:rsidRPr="004050BA">
        <w:t xml:space="preserve">[38] Kessner, D., Chambers, M., Burke, R., Agus, D., and Mallick, P. (2008) ProteoWizard: open source software for rapid proteomics tools development, </w:t>
      </w:r>
      <w:r w:rsidRPr="004050BA">
        <w:rPr>
          <w:i/>
        </w:rPr>
        <w:t>Bioinformatics</w:t>
      </w:r>
      <w:r w:rsidRPr="004050BA">
        <w:t xml:space="preserve"> </w:t>
      </w:r>
      <w:r w:rsidRPr="004050BA">
        <w:rPr>
          <w:i/>
        </w:rPr>
        <w:t>24</w:t>
      </w:r>
      <w:r w:rsidRPr="004050BA">
        <w:t>, 2534-2536.</w:t>
      </w:r>
    </w:p>
    <w:p w14:paraId="125B6A4B" w14:textId="77777777" w:rsidR="004050BA" w:rsidRPr="004050BA" w:rsidRDefault="004050BA" w:rsidP="004050BA">
      <w:pPr>
        <w:pStyle w:val="EndNoteBibliography"/>
        <w:spacing w:after="0"/>
        <w:ind w:left="720" w:hanging="720"/>
      </w:pPr>
      <w:r w:rsidRPr="004050BA">
        <w:t xml:space="preserve">[39] Sud, M., Fahy, E., Cotter, D., Brown, A., Dennis, E. A., Glass, C. K., Merrill, A. H., Jr., Murphy, R. C., Raetz, C. R., Russell, D. W., Subramaniam, S. (2007) LMSD: LIPID MAPS structure database, </w:t>
      </w:r>
      <w:r w:rsidRPr="004050BA">
        <w:rPr>
          <w:i/>
        </w:rPr>
        <w:t>Nucleic Acids Res</w:t>
      </w:r>
      <w:r w:rsidRPr="004050BA">
        <w:t xml:space="preserve"> </w:t>
      </w:r>
      <w:r w:rsidRPr="004050BA">
        <w:rPr>
          <w:i/>
        </w:rPr>
        <w:t>35</w:t>
      </w:r>
      <w:r w:rsidRPr="004050BA">
        <w:t>, D527-532.</w:t>
      </w:r>
    </w:p>
    <w:p w14:paraId="105AF114" w14:textId="77777777" w:rsidR="004050BA" w:rsidRPr="004050BA" w:rsidRDefault="004050BA" w:rsidP="004050BA">
      <w:pPr>
        <w:pStyle w:val="EndNoteBibliography"/>
        <w:spacing w:after="0"/>
        <w:ind w:left="720" w:hanging="720"/>
      </w:pPr>
      <w:r w:rsidRPr="004050BA">
        <w:t xml:space="preserve">[40] Wishart, D. S., Tzur, D., Knox, C., Eisner, R., Guo, A. C., Young, N., Cheng, D., Jewell, K., Arndt, D., Sawhney, S., Fung, C., Nikolai, L., Lewis, M., Coutouly, M. A., Forsythe, I., Tang, P., Shrivastava, S., Jeroncic, K., Stothard, P., Amegbey, G., Block, D., Hau, D. D., Wagner, J., Miniaci, J., Clements, M., Gebremedhin, M., Guo, N., Zhang, Y., Duggan, G. E., Macinnis, G. D., Weljie, A. M., Dowlatabadi, R., Bamforth, F., Clive, D., Greiner, R., Li, L., Marrie, T., Sykes, B. D., Vogel, H. J., Querengesser, L. (2007) HMDB: the Human Metabolome Database, </w:t>
      </w:r>
      <w:r w:rsidRPr="004050BA">
        <w:rPr>
          <w:i/>
        </w:rPr>
        <w:t>Nucleic Acids Res</w:t>
      </w:r>
      <w:r w:rsidRPr="004050BA">
        <w:t xml:space="preserve"> </w:t>
      </w:r>
      <w:r w:rsidRPr="004050BA">
        <w:rPr>
          <w:i/>
        </w:rPr>
        <w:t>35</w:t>
      </w:r>
      <w:r w:rsidRPr="004050BA">
        <w:t>, D521-526.</w:t>
      </w:r>
    </w:p>
    <w:p w14:paraId="427E6CF8" w14:textId="77777777" w:rsidR="004050BA" w:rsidRPr="004050BA" w:rsidRDefault="004050BA" w:rsidP="004050BA">
      <w:pPr>
        <w:pStyle w:val="EndNoteBibliography"/>
        <w:spacing w:after="0"/>
        <w:ind w:left="720" w:hanging="720"/>
      </w:pPr>
      <w:r w:rsidRPr="004050BA">
        <w:t xml:space="preserve">[41] Illig, T., Gieger, C., Zhai, G., Römisch-Margl, W., Wang-Sattler, R., Prehn, C., Altmaier, E., Kastenmüller, G., Kato, B.S., Mewes, H.W., Meitinger, T., de Angelis, M.H., Kronenberg, F., Soranzo, N., Wichmann, H.E., Spector, T.D., Adamski, J., Suhre, K.. (2010) A genome-wide perspective of genetic variation in human metabolism., </w:t>
      </w:r>
      <w:r w:rsidRPr="004050BA">
        <w:rPr>
          <w:i/>
        </w:rPr>
        <w:t>Nat Genetics</w:t>
      </w:r>
      <w:r w:rsidRPr="004050BA">
        <w:t xml:space="preserve"> </w:t>
      </w:r>
      <w:r w:rsidRPr="004050BA">
        <w:rPr>
          <w:i/>
        </w:rPr>
        <w:t>42</w:t>
      </w:r>
      <w:r w:rsidRPr="004050BA">
        <w:t>, 137-141.</w:t>
      </w:r>
    </w:p>
    <w:p w14:paraId="7FAE4B00" w14:textId="77777777" w:rsidR="004050BA" w:rsidRPr="004050BA" w:rsidRDefault="004050BA" w:rsidP="004050BA">
      <w:pPr>
        <w:pStyle w:val="EndNoteBibliography"/>
        <w:spacing w:after="0"/>
        <w:ind w:left="720" w:hanging="720"/>
      </w:pPr>
      <w:r w:rsidRPr="004050BA">
        <w:t xml:space="preserve">[42] Gieger, C., Geistlinger, L., Altmaier, E., Hrabé de Angelis, M., Kronenberg, F., Meitinger, T., Mewes, H.W., Wichmann, H.E., Weinberger, K.M., Adamski, J., Illig, T., Suhre, K. (2008) Genetics meets metabolomics: a genome-wide association study of metabolite profiles in human serum., </w:t>
      </w:r>
      <w:r w:rsidRPr="004050BA">
        <w:rPr>
          <w:i/>
        </w:rPr>
        <w:t>PLoS Genetics</w:t>
      </w:r>
      <w:r w:rsidRPr="004050BA">
        <w:t xml:space="preserve"> </w:t>
      </w:r>
      <w:r w:rsidRPr="004050BA">
        <w:rPr>
          <w:i/>
        </w:rPr>
        <w:t>4</w:t>
      </w:r>
      <w:r w:rsidRPr="004050BA">
        <w:t>, e1000282.</w:t>
      </w:r>
    </w:p>
    <w:p w14:paraId="27985DF3" w14:textId="77777777" w:rsidR="004050BA" w:rsidRPr="004050BA" w:rsidRDefault="004050BA" w:rsidP="004050BA">
      <w:pPr>
        <w:pStyle w:val="EndNoteBibliography"/>
        <w:spacing w:after="0"/>
        <w:ind w:left="720" w:hanging="720"/>
      </w:pPr>
      <w:r w:rsidRPr="004050BA">
        <w:t xml:space="preserve">[43] Walker, C. G., Browning, L. M., Mander, A. P., Madden, J., West, A. L., Calder, P. C., and Jebb, S. A. (2014) Age and sex differences in the incorporation of EPA and DHA into plasma fractions, cells and adipose tissue in humans, </w:t>
      </w:r>
      <w:r w:rsidRPr="004050BA">
        <w:rPr>
          <w:i/>
        </w:rPr>
        <w:t>Br J Nutr</w:t>
      </w:r>
      <w:r w:rsidRPr="004050BA">
        <w:t xml:space="preserve"> </w:t>
      </w:r>
      <w:r w:rsidRPr="004050BA">
        <w:rPr>
          <w:i/>
        </w:rPr>
        <w:t>111</w:t>
      </w:r>
      <w:r w:rsidRPr="004050BA">
        <w:t>, 679-689.</w:t>
      </w:r>
    </w:p>
    <w:p w14:paraId="280FC545" w14:textId="77777777" w:rsidR="004050BA" w:rsidRPr="004050BA" w:rsidRDefault="004050BA" w:rsidP="004050BA">
      <w:pPr>
        <w:pStyle w:val="EndNoteBibliography"/>
        <w:spacing w:after="0"/>
        <w:ind w:left="720" w:hanging="720"/>
      </w:pPr>
      <w:r w:rsidRPr="004050BA">
        <w:t xml:space="preserve">[44] Simopoulos, A. P. (2002) The importance of the ratio of omega-6/omega-3 essential fatty acids, </w:t>
      </w:r>
      <w:r w:rsidRPr="004050BA">
        <w:rPr>
          <w:i/>
        </w:rPr>
        <w:t>Biomed Pharmacother</w:t>
      </w:r>
      <w:r w:rsidRPr="004050BA">
        <w:t xml:space="preserve"> </w:t>
      </w:r>
      <w:r w:rsidRPr="004050BA">
        <w:rPr>
          <w:i/>
        </w:rPr>
        <w:t>56</w:t>
      </w:r>
      <w:r w:rsidRPr="004050BA">
        <w:t>, 365-379.</w:t>
      </w:r>
    </w:p>
    <w:p w14:paraId="28DF9C34" w14:textId="77777777" w:rsidR="004050BA" w:rsidRPr="004050BA" w:rsidRDefault="004050BA" w:rsidP="004050BA">
      <w:pPr>
        <w:pStyle w:val="EndNoteBibliography"/>
        <w:spacing w:after="0"/>
        <w:ind w:left="720" w:hanging="720"/>
      </w:pPr>
      <w:r w:rsidRPr="004050BA">
        <w:t xml:space="preserve">[45] Walker, C. G., Browning, L. M., Stecher, L., West, A. L., Madden, J., Jebb, S. A., and Calder, P. C. (2015) Fatty acid profile of plasma NEFA does not reflect adipose tissue fatty acid profile, </w:t>
      </w:r>
      <w:r w:rsidRPr="004050BA">
        <w:rPr>
          <w:i/>
        </w:rPr>
        <w:t>Br J Nutr</w:t>
      </w:r>
      <w:r w:rsidRPr="004050BA">
        <w:t>, 1-7.</w:t>
      </w:r>
    </w:p>
    <w:p w14:paraId="277EA65F" w14:textId="77777777" w:rsidR="004050BA" w:rsidRPr="004050BA" w:rsidRDefault="004050BA" w:rsidP="004050BA">
      <w:pPr>
        <w:pStyle w:val="EndNoteBibliography"/>
        <w:spacing w:after="0"/>
        <w:ind w:left="720" w:hanging="720"/>
      </w:pPr>
      <w:r w:rsidRPr="004050BA">
        <w:t xml:space="preserve">[46] Koutsari, C., Ali, A. H., Mundi, M. S., and Jensen, M. D. (2011) Storage of circulating free fatty acid in adipose tissue of postabsorptive humans: quantitative measures and implications for body fat distribution, </w:t>
      </w:r>
      <w:r w:rsidRPr="004050BA">
        <w:rPr>
          <w:i/>
        </w:rPr>
        <w:t>Diabetes</w:t>
      </w:r>
      <w:r w:rsidRPr="004050BA">
        <w:t xml:space="preserve"> </w:t>
      </w:r>
      <w:r w:rsidRPr="004050BA">
        <w:rPr>
          <w:i/>
        </w:rPr>
        <w:t>60</w:t>
      </w:r>
      <w:r w:rsidRPr="004050BA">
        <w:t>, 2032-2040.</w:t>
      </w:r>
    </w:p>
    <w:p w14:paraId="74F812EA" w14:textId="77777777" w:rsidR="004050BA" w:rsidRPr="004050BA" w:rsidRDefault="004050BA" w:rsidP="004050BA">
      <w:pPr>
        <w:pStyle w:val="EndNoteBibliography"/>
        <w:spacing w:after="0"/>
        <w:ind w:left="720" w:hanging="720"/>
      </w:pPr>
      <w:r w:rsidRPr="004050BA">
        <w:t xml:space="preserve">[47] Prieur, X., Mok, C. Y., Velagapudi, V. R., Nunez, V., Fuentes, L., Montaner, D., Ishikawa, K., Camacho, A., Barbarroja, N., O'Rahilly, S., Sethi, J. K., Dopazo, J., Oresic, M., Ricote, M., Vidal-Puig, A. (2011) Differential lipid partitioning between adipocytes and tissue macrophages modulates macrophage lipotoxicity and M2/M1 polarization in obese mice, </w:t>
      </w:r>
      <w:r w:rsidRPr="004050BA">
        <w:rPr>
          <w:i/>
        </w:rPr>
        <w:t>Diabetes</w:t>
      </w:r>
      <w:r w:rsidRPr="004050BA">
        <w:t xml:space="preserve"> </w:t>
      </w:r>
      <w:r w:rsidRPr="004050BA">
        <w:rPr>
          <w:i/>
        </w:rPr>
        <w:t>60</w:t>
      </w:r>
      <w:r w:rsidRPr="004050BA">
        <w:t>, 797-809.</w:t>
      </w:r>
    </w:p>
    <w:p w14:paraId="6D06D277" w14:textId="77777777" w:rsidR="004050BA" w:rsidRPr="004050BA" w:rsidRDefault="004050BA" w:rsidP="004050BA">
      <w:pPr>
        <w:pStyle w:val="EndNoteBibliography"/>
        <w:ind w:left="720" w:hanging="720"/>
      </w:pPr>
      <w:r w:rsidRPr="004050BA">
        <w:t xml:space="preserve">[48] Stegemann, C., Pechlaner, R., Willeit, P., Langley, S.R., Mangino, M., Mayr, U., Menni, C., Moayyeri, A., Santer, P., Rungger, G., Spector, T.D., Willeit, J., Kiechl, S., Mayr, M. (2014) Lipidomics profiling and risk of cardiovascular disease in the prospective population-based Bruneck study., </w:t>
      </w:r>
      <w:r w:rsidRPr="004050BA">
        <w:rPr>
          <w:i/>
        </w:rPr>
        <w:t>Circulation</w:t>
      </w:r>
      <w:r w:rsidRPr="004050BA">
        <w:t xml:space="preserve"> </w:t>
      </w:r>
      <w:r w:rsidRPr="004050BA">
        <w:rPr>
          <w:i/>
        </w:rPr>
        <w:t>129</w:t>
      </w:r>
      <w:r w:rsidRPr="004050BA">
        <w:t>, 1821-1831.</w:t>
      </w:r>
    </w:p>
    <w:p w14:paraId="3C3A108E" w14:textId="40322AC1" w:rsidR="00BB03CC" w:rsidRDefault="008E27DA" w:rsidP="008E27DA">
      <w:pPr>
        <w:spacing w:line="259" w:lineRule="auto"/>
        <w:jc w:val="left"/>
        <w:rPr>
          <w:rFonts w:ascii="Times New Roman" w:hAnsi="Times New Roman" w:cs="Times New Roman"/>
        </w:rPr>
      </w:pPr>
      <w:r>
        <w:rPr>
          <w:rFonts w:ascii="Times New Roman" w:hAnsi="Times New Roman" w:cs="Times New Roman"/>
        </w:rPr>
        <w:fldChar w:fldCharType="end"/>
      </w:r>
    </w:p>
    <w:p w14:paraId="5F9EF6B8" w14:textId="77777777" w:rsidR="00BB03CC" w:rsidRDefault="00BB03CC">
      <w:pPr>
        <w:spacing w:line="259" w:lineRule="auto"/>
        <w:jc w:val="left"/>
        <w:rPr>
          <w:rFonts w:ascii="Times New Roman" w:hAnsi="Times New Roman" w:cs="Times New Roman"/>
        </w:rPr>
      </w:pPr>
      <w:r>
        <w:rPr>
          <w:rFonts w:ascii="Times New Roman" w:hAnsi="Times New Roman" w:cs="Times New Roman"/>
        </w:rPr>
        <w:br w:type="page"/>
      </w:r>
    </w:p>
    <w:p w14:paraId="206790FE" w14:textId="77777777" w:rsidR="008E27DA" w:rsidRPr="00992CAE" w:rsidRDefault="008E27DA" w:rsidP="008E27DA">
      <w:pPr>
        <w:spacing w:line="259" w:lineRule="auto"/>
        <w:jc w:val="left"/>
        <w:rPr>
          <w:rFonts w:ascii="Times New Roman" w:hAnsi="Times New Roman" w:cs="Times New Roman"/>
        </w:rPr>
      </w:pPr>
    </w:p>
    <w:p w14:paraId="09E6BB46" w14:textId="354910E0" w:rsidR="008E27DA" w:rsidRPr="00BB4708" w:rsidRDefault="00BB4708" w:rsidP="008E27DA">
      <w:pPr>
        <w:spacing w:line="259" w:lineRule="auto"/>
        <w:jc w:val="left"/>
        <w:rPr>
          <w:rFonts w:ascii="Times New Roman" w:hAnsi="Times New Roman" w:cs="Times New Roman"/>
          <w:u w:val="single"/>
        </w:rPr>
      </w:pPr>
      <w:r w:rsidRPr="00BB4708">
        <w:rPr>
          <w:rFonts w:ascii="Times New Roman" w:hAnsi="Times New Roman" w:cs="Times New Roman"/>
          <w:b/>
          <w:u w:val="single"/>
        </w:rPr>
        <w:t>FOR TOC ONLY</w:t>
      </w:r>
      <w:r w:rsidR="008E27DA" w:rsidRPr="00BB4708">
        <w:rPr>
          <w:rFonts w:ascii="Times New Roman" w:hAnsi="Times New Roman" w:cs="Times New Roman"/>
          <w:u w:val="single"/>
        </w:rPr>
        <w:t xml:space="preserve"> </w:t>
      </w:r>
    </w:p>
    <w:p w14:paraId="18935C4A" w14:textId="77777777" w:rsidR="00BB4708" w:rsidRDefault="00BB4708">
      <w:pPr>
        <w:spacing w:line="259" w:lineRule="auto"/>
        <w:jc w:val="left"/>
        <w:rPr>
          <w:rFonts w:ascii="Times New Roman" w:hAnsi="Times New Roman" w:cs="Times New Roman"/>
        </w:rPr>
      </w:pPr>
    </w:p>
    <w:p w14:paraId="684835E9" w14:textId="77777777" w:rsidR="00BB4708" w:rsidRDefault="00BB4708">
      <w:pPr>
        <w:spacing w:line="259" w:lineRule="auto"/>
        <w:jc w:val="left"/>
        <w:rPr>
          <w:rFonts w:ascii="Times New Roman" w:hAnsi="Times New Roman" w:cs="Times New Roman"/>
        </w:rPr>
      </w:pPr>
    </w:p>
    <w:p w14:paraId="3A425C30" w14:textId="1A0C0CBD" w:rsidR="00743B29" w:rsidRDefault="00114203">
      <w:pPr>
        <w:spacing w:line="259" w:lineRule="auto"/>
        <w:jc w:val="left"/>
        <w:rPr>
          <w:rFonts w:ascii="Times New Roman" w:hAnsi="Times New Roman" w:cs="Times New Roman"/>
        </w:rPr>
      </w:pPr>
      <w:r>
        <w:rPr>
          <w:rFonts w:ascii="Times New Roman" w:hAnsi="Times New Roman" w:cs="Times New Roman"/>
        </w:rPr>
        <w:t>Table of Contents Graphical Abstract</w:t>
      </w:r>
    </w:p>
    <w:p w14:paraId="5A376434" w14:textId="448DB824" w:rsidR="00114203" w:rsidRDefault="00114203">
      <w:pPr>
        <w:spacing w:line="259" w:lineRule="auto"/>
        <w:jc w:val="left"/>
        <w:rPr>
          <w:rFonts w:ascii="Times New Roman" w:hAnsi="Times New Roman" w:cs="Times New Roman"/>
        </w:rPr>
      </w:pPr>
      <w:r w:rsidRPr="00114203">
        <w:rPr>
          <w:rFonts w:ascii="Times New Roman" w:hAnsi="Times New Roman" w:cs="Times New Roman"/>
          <w:noProof/>
          <w:lang w:eastAsia="en-GB"/>
        </w:rPr>
        <w:drawing>
          <wp:anchor distT="0" distB="0" distL="114300" distR="114300" simplePos="0" relativeHeight="251660288" behindDoc="0" locked="0" layoutInCell="1" allowOverlap="1" wp14:anchorId="25E33A4C" wp14:editId="7FA90634">
            <wp:simplePos x="0" y="0"/>
            <wp:positionH relativeFrom="column">
              <wp:posOffset>428625</wp:posOffset>
            </wp:positionH>
            <wp:positionV relativeFrom="paragraph">
              <wp:posOffset>271145</wp:posOffset>
            </wp:positionV>
            <wp:extent cx="2602230" cy="2671445"/>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a:srcRect l="49111" t="74304"/>
                    <a:stretch/>
                  </pic:blipFill>
                  <pic:spPr bwMode="auto">
                    <a:xfrm>
                      <a:off x="0" y="0"/>
                      <a:ext cx="2602230" cy="267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B516D13" w14:textId="161BE5E6" w:rsidR="00114203" w:rsidRPr="00992CAE" w:rsidRDefault="00114203">
      <w:pPr>
        <w:spacing w:line="259" w:lineRule="auto"/>
        <w:jc w:val="left"/>
        <w:rPr>
          <w:rFonts w:ascii="Times New Roman" w:hAnsi="Times New Roman" w:cs="Times New Roman"/>
        </w:rPr>
      </w:pPr>
      <w:r w:rsidRPr="00114203">
        <w:rPr>
          <w:rFonts w:ascii="Times New Roman" w:hAnsi="Times New Roman" w:cs="Times New Roman"/>
          <w:noProof/>
          <w:lang w:eastAsia="en-GB"/>
        </w:rPr>
        <w:drawing>
          <wp:anchor distT="0" distB="0" distL="114300" distR="114300" simplePos="0" relativeHeight="251659264" behindDoc="0" locked="0" layoutInCell="1" allowOverlap="1" wp14:anchorId="06ABA538" wp14:editId="0BDE1CD7">
            <wp:simplePos x="0" y="0"/>
            <wp:positionH relativeFrom="column">
              <wp:posOffset>0</wp:posOffset>
            </wp:positionH>
            <wp:positionV relativeFrom="paragraph">
              <wp:posOffset>2291080</wp:posOffset>
            </wp:positionV>
            <wp:extent cx="3386543" cy="1926124"/>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a:srcRect l="-1298" t="-216" r="51622" b="72001"/>
                    <a:stretch/>
                  </pic:blipFill>
                  <pic:spPr>
                    <a:xfrm>
                      <a:off x="0" y="0"/>
                      <a:ext cx="3386543" cy="1926124"/>
                    </a:xfrm>
                    <a:prstGeom prst="rect">
                      <a:avLst/>
                    </a:prstGeom>
                  </pic:spPr>
                </pic:pic>
              </a:graphicData>
            </a:graphic>
          </wp:anchor>
        </w:drawing>
      </w:r>
      <w:r w:rsidRPr="00114203">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4F5AE3CF" wp14:editId="6CE26CF7">
                <wp:simplePos x="0" y="0"/>
                <wp:positionH relativeFrom="column">
                  <wp:posOffset>952500</wp:posOffset>
                </wp:positionH>
                <wp:positionV relativeFrom="paragraph">
                  <wp:posOffset>116840</wp:posOffset>
                </wp:positionV>
                <wp:extent cx="339213" cy="294968"/>
                <wp:effectExtent l="0" t="0" r="22860" b="10160"/>
                <wp:wrapNone/>
                <wp:docPr id="1" name="Rectangle 5"/>
                <wp:cNvGraphicFramePr/>
                <a:graphic xmlns:a="http://schemas.openxmlformats.org/drawingml/2006/main">
                  <a:graphicData uri="http://schemas.microsoft.com/office/word/2010/wordprocessingShape">
                    <wps:wsp>
                      <wps:cNvSpPr/>
                      <wps:spPr>
                        <a:xfrm>
                          <a:off x="0" y="0"/>
                          <a:ext cx="339213" cy="2949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13C02" id="Rectangle 5" o:spid="_x0000_s1026" style="position:absolute;margin-left:75pt;margin-top:9.2pt;width:26.7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" fillcolor="white [3212]" strokecolor="white [3212]" strokeweight="1pt"/>
            </w:pict>
          </mc:Fallback>
        </mc:AlternateContent>
      </w:r>
    </w:p>
    <w:sectPr w:rsidR="00114203" w:rsidRPr="00992CAE">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E25E1" w14:textId="77777777" w:rsidR="00C00211" w:rsidRDefault="00C00211" w:rsidP="00774814">
      <w:pPr>
        <w:spacing w:after="0" w:line="240" w:lineRule="auto"/>
      </w:pPr>
      <w:r>
        <w:separator/>
      </w:r>
    </w:p>
  </w:endnote>
  <w:endnote w:type="continuationSeparator" w:id="0">
    <w:p w14:paraId="1639EF4C" w14:textId="77777777" w:rsidR="00C00211" w:rsidRDefault="00C00211" w:rsidP="00774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P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786385"/>
      <w:docPartObj>
        <w:docPartGallery w:val="Page Numbers (Bottom of Page)"/>
        <w:docPartUnique/>
      </w:docPartObj>
    </w:sdtPr>
    <w:sdtEndPr>
      <w:rPr>
        <w:noProof/>
      </w:rPr>
    </w:sdtEndPr>
    <w:sdtContent>
      <w:p w14:paraId="790974A1" w14:textId="0A4302BD" w:rsidR="005039D6" w:rsidRDefault="005039D6">
        <w:pPr>
          <w:pStyle w:val="Footer"/>
          <w:jc w:val="center"/>
        </w:pPr>
        <w:r>
          <w:fldChar w:fldCharType="begin"/>
        </w:r>
        <w:r>
          <w:instrText xml:space="preserve"> PAGE   \* MERGEFORMAT </w:instrText>
        </w:r>
        <w:r>
          <w:fldChar w:fldCharType="separate"/>
        </w:r>
        <w:r w:rsidR="00415B19">
          <w:rPr>
            <w:noProof/>
          </w:rPr>
          <w:t>1</w:t>
        </w:r>
        <w:r>
          <w:rPr>
            <w:noProof/>
          </w:rPr>
          <w:fldChar w:fldCharType="end"/>
        </w:r>
      </w:p>
    </w:sdtContent>
  </w:sdt>
  <w:p w14:paraId="0952F089" w14:textId="77777777" w:rsidR="005039D6" w:rsidRDefault="005039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DE9C0" w14:textId="77777777" w:rsidR="00C00211" w:rsidRDefault="00C00211" w:rsidP="00774814">
      <w:pPr>
        <w:spacing w:after="0" w:line="240" w:lineRule="auto"/>
      </w:pPr>
      <w:r>
        <w:separator/>
      </w:r>
    </w:p>
  </w:footnote>
  <w:footnote w:type="continuationSeparator" w:id="0">
    <w:p w14:paraId="0C0E8102" w14:textId="77777777" w:rsidR="00C00211" w:rsidRDefault="00C00211" w:rsidP="007748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0525B" w14:textId="77777777" w:rsidR="005039D6" w:rsidRDefault="005039D6">
    <w:pPr>
      <w:pStyle w:val="Header"/>
      <w:rPr>
        <w:lang w:val="en-US"/>
      </w:rPr>
    </w:pPr>
  </w:p>
  <w:p w14:paraId="7CA90621" w14:textId="77777777" w:rsidR="005039D6" w:rsidRDefault="005039D6">
    <w:pPr>
      <w:pStyle w:val="Header"/>
      <w:rPr>
        <w:lang w:val="en-US"/>
      </w:rPr>
    </w:pPr>
  </w:p>
  <w:p w14:paraId="7B5D0DD4" w14:textId="77777777" w:rsidR="005039D6" w:rsidRPr="0044069C" w:rsidRDefault="005039D6">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CB59E3"/>
    <w:multiLevelType w:val="hybridMultilevel"/>
    <w:tmpl w:val="9F2E254A"/>
    <w:lvl w:ilvl="0" w:tplc="9EA6EBC6">
      <w:start w:val="53"/>
      <w:numFmt w:val="bullet"/>
      <w:lvlText w:val=""/>
      <w:lvlJc w:val="left"/>
      <w:pPr>
        <w:ind w:left="1080" w:hanging="360"/>
      </w:pPr>
      <w:rPr>
        <w:rFonts w:ascii="Symbol" w:eastAsiaTheme="minorHAns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50B79BF"/>
    <w:multiLevelType w:val="hybridMultilevel"/>
    <w:tmpl w:val="25522FF8"/>
    <w:lvl w:ilvl="0" w:tplc="135054FE">
      <w:start w:val="53"/>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C554C1"/>
    <w:multiLevelType w:val="hybridMultilevel"/>
    <w:tmpl w:val="CEBCAD9E"/>
    <w:lvl w:ilvl="0" w:tplc="03623488">
      <w:start w:val="53"/>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zxwavea5r9wfedftkpv0pusarzsvapd922&quot;&gt;Fish Oil Library&lt;record-ids&gt;&lt;item&gt;1&lt;/item&gt;&lt;item&gt;5&lt;/item&gt;&lt;item&gt;11&lt;/item&gt;&lt;item&gt;15&lt;/item&gt;&lt;item&gt;25&lt;/item&gt;&lt;item&gt;32&lt;/item&gt;&lt;item&gt;33&lt;/item&gt;&lt;item&gt;38&lt;/item&gt;&lt;item&gt;59&lt;/item&gt;&lt;item&gt;86&lt;/item&gt;&lt;item&gt;87&lt;/item&gt;&lt;item&gt;89&lt;/item&gt;&lt;item&gt;90&lt;/item&gt;&lt;item&gt;99&lt;/item&gt;&lt;item&gt;101&lt;/item&gt;&lt;item&gt;107&lt;/item&gt;&lt;item&gt;150&lt;/item&gt;&lt;item&gt;155&lt;/item&gt;&lt;item&gt;160&lt;/item&gt;&lt;item&gt;163&lt;/item&gt;&lt;item&gt;164&lt;/item&gt;&lt;item&gt;220&lt;/item&gt;&lt;item&gt;222&lt;/item&gt;&lt;item&gt;234&lt;/item&gt;&lt;item&gt;237&lt;/item&gt;&lt;item&gt;244&lt;/item&gt;&lt;item&gt;246&lt;/item&gt;&lt;item&gt;247&lt;/item&gt;&lt;item&gt;248&lt;/item&gt;&lt;item&gt;249&lt;/item&gt;&lt;item&gt;250&lt;/item&gt;&lt;item&gt;252&lt;/item&gt;&lt;item&gt;253&lt;/item&gt;&lt;item&gt;256&lt;/item&gt;&lt;item&gt;257&lt;/item&gt;&lt;item&gt;258&lt;/item&gt;&lt;item&gt;259&lt;/item&gt;&lt;item&gt;260&lt;/item&gt;&lt;item&gt;261&lt;/item&gt;&lt;/record-ids&gt;&lt;/item&gt;&lt;/Libraries&gt;"/>
  </w:docVars>
  <w:rsids>
    <w:rsidRoot w:val="00E10D55"/>
    <w:rsid w:val="00000022"/>
    <w:rsid w:val="000023EC"/>
    <w:rsid w:val="000137BB"/>
    <w:rsid w:val="00025D59"/>
    <w:rsid w:val="00026D4C"/>
    <w:rsid w:val="00032CE9"/>
    <w:rsid w:val="000374AC"/>
    <w:rsid w:val="00040014"/>
    <w:rsid w:val="00045955"/>
    <w:rsid w:val="00047A11"/>
    <w:rsid w:val="00050180"/>
    <w:rsid w:val="000527FF"/>
    <w:rsid w:val="000531B8"/>
    <w:rsid w:val="00054237"/>
    <w:rsid w:val="00062577"/>
    <w:rsid w:val="00064476"/>
    <w:rsid w:val="000852CB"/>
    <w:rsid w:val="00085AE0"/>
    <w:rsid w:val="00091D01"/>
    <w:rsid w:val="0009262C"/>
    <w:rsid w:val="0009332F"/>
    <w:rsid w:val="000953C9"/>
    <w:rsid w:val="00097114"/>
    <w:rsid w:val="000A31E8"/>
    <w:rsid w:val="000A37B8"/>
    <w:rsid w:val="000A4767"/>
    <w:rsid w:val="000A51EB"/>
    <w:rsid w:val="000B03E2"/>
    <w:rsid w:val="000B0D50"/>
    <w:rsid w:val="000B6807"/>
    <w:rsid w:val="000B7B60"/>
    <w:rsid w:val="000C57A5"/>
    <w:rsid w:val="000C6A6F"/>
    <w:rsid w:val="000C77DC"/>
    <w:rsid w:val="000C7C3D"/>
    <w:rsid w:val="000D3719"/>
    <w:rsid w:val="000D4597"/>
    <w:rsid w:val="000D45DE"/>
    <w:rsid w:val="000D4F2E"/>
    <w:rsid w:val="000D7E18"/>
    <w:rsid w:val="000E774E"/>
    <w:rsid w:val="000F2695"/>
    <w:rsid w:val="00101ACC"/>
    <w:rsid w:val="001027DA"/>
    <w:rsid w:val="001036E5"/>
    <w:rsid w:val="00106AD2"/>
    <w:rsid w:val="00106BA4"/>
    <w:rsid w:val="001077CC"/>
    <w:rsid w:val="00114203"/>
    <w:rsid w:val="00115A8A"/>
    <w:rsid w:val="0012461F"/>
    <w:rsid w:val="00124D68"/>
    <w:rsid w:val="00130E13"/>
    <w:rsid w:val="001313DD"/>
    <w:rsid w:val="00131E48"/>
    <w:rsid w:val="001414DE"/>
    <w:rsid w:val="00147DB8"/>
    <w:rsid w:val="00152546"/>
    <w:rsid w:val="001536A2"/>
    <w:rsid w:val="0015554B"/>
    <w:rsid w:val="001570EF"/>
    <w:rsid w:val="0016082E"/>
    <w:rsid w:val="00164771"/>
    <w:rsid w:val="0016797B"/>
    <w:rsid w:val="001822EC"/>
    <w:rsid w:val="00182B84"/>
    <w:rsid w:val="0018365D"/>
    <w:rsid w:val="00183F46"/>
    <w:rsid w:val="0018730D"/>
    <w:rsid w:val="00195852"/>
    <w:rsid w:val="00195B66"/>
    <w:rsid w:val="001B3BA6"/>
    <w:rsid w:val="001B3F94"/>
    <w:rsid w:val="001C38D6"/>
    <w:rsid w:val="001C5302"/>
    <w:rsid w:val="001F3023"/>
    <w:rsid w:val="001F3F20"/>
    <w:rsid w:val="001F5A85"/>
    <w:rsid w:val="001F6113"/>
    <w:rsid w:val="00210FF4"/>
    <w:rsid w:val="00220C20"/>
    <w:rsid w:val="002260F3"/>
    <w:rsid w:val="002312AA"/>
    <w:rsid w:val="00231F13"/>
    <w:rsid w:val="0023343B"/>
    <w:rsid w:val="00237F49"/>
    <w:rsid w:val="002424B1"/>
    <w:rsid w:val="002430EA"/>
    <w:rsid w:val="0025064A"/>
    <w:rsid w:val="00261CB4"/>
    <w:rsid w:val="002626FA"/>
    <w:rsid w:val="00263F2D"/>
    <w:rsid w:val="00264F24"/>
    <w:rsid w:val="00265C9A"/>
    <w:rsid w:val="002671FA"/>
    <w:rsid w:val="002718D1"/>
    <w:rsid w:val="00271DDE"/>
    <w:rsid w:val="0027486D"/>
    <w:rsid w:val="00274E52"/>
    <w:rsid w:val="00275EA1"/>
    <w:rsid w:val="00287700"/>
    <w:rsid w:val="00294970"/>
    <w:rsid w:val="00295EC3"/>
    <w:rsid w:val="002A5C40"/>
    <w:rsid w:val="002A6784"/>
    <w:rsid w:val="002A6FFD"/>
    <w:rsid w:val="002A76F6"/>
    <w:rsid w:val="002E07B3"/>
    <w:rsid w:val="002E3FFB"/>
    <w:rsid w:val="002E5A5C"/>
    <w:rsid w:val="0030006A"/>
    <w:rsid w:val="003004C0"/>
    <w:rsid w:val="00302543"/>
    <w:rsid w:val="003049E1"/>
    <w:rsid w:val="00305137"/>
    <w:rsid w:val="00307850"/>
    <w:rsid w:val="003078C6"/>
    <w:rsid w:val="00313DDA"/>
    <w:rsid w:val="0031434A"/>
    <w:rsid w:val="00316453"/>
    <w:rsid w:val="00317B52"/>
    <w:rsid w:val="00322039"/>
    <w:rsid w:val="00322394"/>
    <w:rsid w:val="0032243E"/>
    <w:rsid w:val="00324893"/>
    <w:rsid w:val="0032534E"/>
    <w:rsid w:val="0032675F"/>
    <w:rsid w:val="00327D05"/>
    <w:rsid w:val="00334B59"/>
    <w:rsid w:val="00337696"/>
    <w:rsid w:val="00343F68"/>
    <w:rsid w:val="0034639F"/>
    <w:rsid w:val="003502E3"/>
    <w:rsid w:val="00350B7B"/>
    <w:rsid w:val="00351DD2"/>
    <w:rsid w:val="0035250A"/>
    <w:rsid w:val="00360B63"/>
    <w:rsid w:val="00364595"/>
    <w:rsid w:val="00365A7F"/>
    <w:rsid w:val="00367E1A"/>
    <w:rsid w:val="003704EF"/>
    <w:rsid w:val="00380384"/>
    <w:rsid w:val="00386089"/>
    <w:rsid w:val="003961BC"/>
    <w:rsid w:val="003A070B"/>
    <w:rsid w:val="003A356B"/>
    <w:rsid w:val="003A43B5"/>
    <w:rsid w:val="003A4808"/>
    <w:rsid w:val="003B2537"/>
    <w:rsid w:val="003B4517"/>
    <w:rsid w:val="003C67D1"/>
    <w:rsid w:val="003D0402"/>
    <w:rsid w:val="003D06DC"/>
    <w:rsid w:val="003D1263"/>
    <w:rsid w:val="003D55FB"/>
    <w:rsid w:val="003D6271"/>
    <w:rsid w:val="003D6363"/>
    <w:rsid w:val="003D687C"/>
    <w:rsid w:val="003E3F94"/>
    <w:rsid w:val="003F199D"/>
    <w:rsid w:val="003F5B95"/>
    <w:rsid w:val="003F7617"/>
    <w:rsid w:val="004050BA"/>
    <w:rsid w:val="00406596"/>
    <w:rsid w:val="00407C04"/>
    <w:rsid w:val="004103D6"/>
    <w:rsid w:val="00412F19"/>
    <w:rsid w:val="00415B19"/>
    <w:rsid w:val="00416FEA"/>
    <w:rsid w:val="0042114F"/>
    <w:rsid w:val="00424F78"/>
    <w:rsid w:val="0043121B"/>
    <w:rsid w:val="00434698"/>
    <w:rsid w:val="0044069C"/>
    <w:rsid w:val="00440DA4"/>
    <w:rsid w:val="004523B4"/>
    <w:rsid w:val="0045363E"/>
    <w:rsid w:val="0045491E"/>
    <w:rsid w:val="00456873"/>
    <w:rsid w:val="004570D4"/>
    <w:rsid w:val="00463ED1"/>
    <w:rsid w:val="004662FE"/>
    <w:rsid w:val="00466B67"/>
    <w:rsid w:val="00467CC0"/>
    <w:rsid w:val="0047222A"/>
    <w:rsid w:val="004733CA"/>
    <w:rsid w:val="004834E6"/>
    <w:rsid w:val="004864A5"/>
    <w:rsid w:val="004916D2"/>
    <w:rsid w:val="00491BAF"/>
    <w:rsid w:val="00494E52"/>
    <w:rsid w:val="00495EF6"/>
    <w:rsid w:val="004A0AB3"/>
    <w:rsid w:val="004A0E55"/>
    <w:rsid w:val="004C2713"/>
    <w:rsid w:val="004C47B7"/>
    <w:rsid w:val="004C5978"/>
    <w:rsid w:val="004D3673"/>
    <w:rsid w:val="004D4BDE"/>
    <w:rsid w:val="004E05E9"/>
    <w:rsid w:val="004E1B0B"/>
    <w:rsid w:val="004E1BAA"/>
    <w:rsid w:val="004F50BF"/>
    <w:rsid w:val="005039D6"/>
    <w:rsid w:val="005056B0"/>
    <w:rsid w:val="0050606D"/>
    <w:rsid w:val="00515C36"/>
    <w:rsid w:val="00516D65"/>
    <w:rsid w:val="00521CD2"/>
    <w:rsid w:val="0052455F"/>
    <w:rsid w:val="005255EB"/>
    <w:rsid w:val="00526C1A"/>
    <w:rsid w:val="00536110"/>
    <w:rsid w:val="00544AE7"/>
    <w:rsid w:val="00550D2B"/>
    <w:rsid w:val="00552374"/>
    <w:rsid w:val="005537E6"/>
    <w:rsid w:val="0055569B"/>
    <w:rsid w:val="00564C67"/>
    <w:rsid w:val="0057140B"/>
    <w:rsid w:val="00581387"/>
    <w:rsid w:val="00583475"/>
    <w:rsid w:val="00594583"/>
    <w:rsid w:val="005A045E"/>
    <w:rsid w:val="005A1AA6"/>
    <w:rsid w:val="005A7E79"/>
    <w:rsid w:val="005B4719"/>
    <w:rsid w:val="005C5147"/>
    <w:rsid w:val="005D3E36"/>
    <w:rsid w:val="005D43AC"/>
    <w:rsid w:val="005E04C5"/>
    <w:rsid w:val="005E1C82"/>
    <w:rsid w:val="005E4D1B"/>
    <w:rsid w:val="005F7C50"/>
    <w:rsid w:val="00600F70"/>
    <w:rsid w:val="00606AE2"/>
    <w:rsid w:val="00610035"/>
    <w:rsid w:val="00611167"/>
    <w:rsid w:val="006113C6"/>
    <w:rsid w:val="00612A62"/>
    <w:rsid w:val="00617CC5"/>
    <w:rsid w:val="00622494"/>
    <w:rsid w:val="006269C6"/>
    <w:rsid w:val="00631DD3"/>
    <w:rsid w:val="00641F5E"/>
    <w:rsid w:val="00646C65"/>
    <w:rsid w:val="0064738C"/>
    <w:rsid w:val="0065701E"/>
    <w:rsid w:val="00663A30"/>
    <w:rsid w:val="00677B54"/>
    <w:rsid w:val="00685D10"/>
    <w:rsid w:val="00693D77"/>
    <w:rsid w:val="006A79EA"/>
    <w:rsid w:val="006B6101"/>
    <w:rsid w:val="006D39F6"/>
    <w:rsid w:val="006D4332"/>
    <w:rsid w:val="006E0311"/>
    <w:rsid w:val="006E0647"/>
    <w:rsid w:val="006E08C8"/>
    <w:rsid w:val="006E3032"/>
    <w:rsid w:val="006E71BC"/>
    <w:rsid w:val="006F4AB9"/>
    <w:rsid w:val="007010C4"/>
    <w:rsid w:val="00710B47"/>
    <w:rsid w:val="00716CD4"/>
    <w:rsid w:val="00720C9F"/>
    <w:rsid w:val="00725550"/>
    <w:rsid w:val="00734EAB"/>
    <w:rsid w:val="00740C41"/>
    <w:rsid w:val="00743B29"/>
    <w:rsid w:val="00747133"/>
    <w:rsid w:val="00757576"/>
    <w:rsid w:val="0076421F"/>
    <w:rsid w:val="007647B7"/>
    <w:rsid w:val="00767394"/>
    <w:rsid w:val="00771807"/>
    <w:rsid w:val="00771AAE"/>
    <w:rsid w:val="00774322"/>
    <w:rsid w:val="00774814"/>
    <w:rsid w:val="0077501D"/>
    <w:rsid w:val="00782D4D"/>
    <w:rsid w:val="00783CB3"/>
    <w:rsid w:val="007845FB"/>
    <w:rsid w:val="007914DD"/>
    <w:rsid w:val="00794191"/>
    <w:rsid w:val="007B05B1"/>
    <w:rsid w:val="007B07D2"/>
    <w:rsid w:val="007B2ED1"/>
    <w:rsid w:val="007B471C"/>
    <w:rsid w:val="007B5FB7"/>
    <w:rsid w:val="007C3EE3"/>
    <w:rsid w:val="007C5247"/>
    <w:rsid w:val="007C5628"/>
    <w:rsid w:val="007D2EF4"/>
    <w:rsid w:val="007D7A4E"/>
    <w:rsid w:val="007E0237"/>
    <w:rsid w:val="007E5156"/>
    <w:rsid w:val="007E5704"/>
    <w:rsid w:val="007F1D3E"/>
    <w:rsid w:val="007F239D"/>
    <w:rsid w:val="008004A9"/>
    <w:rsid w:val="0080355F"/>
    <w:rsid w:val="008035F9"/>
    <w:rsid w:val="008104EB"/>
    <w:rsid w:val="008152A0"/>
    <w:rsid w:val="008154D5"/>
    <w:rsid w:val="00820D53"/>
    <w:rsid w:val="00821F28"/>
    <w:rsid w:val="008262A5"/>
    <w:rsid w:val="00827F17"/>
    <w:rsid w:val="008343D5"/>
    <w:rsid w:val="00834D2F"/>
    <w:rsid w:val="00836731"/>
    <w:rsid w:val="0084280E"/>
    <w:rsid w:val="00850736"/>
    <w:rsid w:val="00853CC5"/>
    <w:rsid w:val="00862A6E"/>
    <w:rsid w:val="00865632"/>
    <w:rsid w:val="00871380"/>
    <w:rsid w:val="0087190D"/>
    <w:rsid w:val="008723F7"/>
    <w:rsid w:val="008842F8"/>
    <w:rsid w:val="00887B00"/>
    <w:rsid w:val="008A129B"/>
    <w:rsid w:val="008A677E"/>
    <w:rsid w:val="008B0D87"/>
    <w:rsid w:val="008B449A"/>
    <w:rsid w:val="008B454D"/>
    <w:rsid w:val="008B46E0"/>
    <w:rsid w:val="008C19A9"/>
    <w:rsid w:val="008C46FD"/>
    <w:rsid w:val="008D089A"/>
    <w:rsid w:val="008E065B"/>
    <w:rsid w:val="008E27DA"/>
    <w:rsid w:val="008E5034"/>
    <w:rsid w:val="008F0903"/>
    <w:rsid w:val="008F4E0C"/>
    <w:rsid w:val="008F6888"/>
    <w:rsid w:val="008F7B35"/>
    <w:rsid w:val="00903429"/>
    <w:rsid w:val="00914ED0"/>
    <w:rsid w:val="00923762"/>
    <w:rsid w:val="0092533A"/>
    <w:rsid w:val="009255ED"/>
    <w:rsid w:val="009277E7"/>
    <w:rsid w:val="00934722"/>
    <w:rsid w:val="00950981"/>
    <w:rsid w:val="00951526"/>
    <w:rsid w:val="00953F5B"/>
    <w:rsid w:val="0095400B"/>
    <w:rsid w:val="00955BCF"/>
    <w:rsid w:val="00956578"/>
    <w:rsid w:val="00961B1B"/>
    <w:rsid w:val="009652CD"/>
    <w:rsid w:val="00974BC2"/>
    <w:rsid w:val="00986F6F"/>
    <w:rsid w:val="00992CAE"/>
    <w:rsid w:val="009A22C8"/>
    <w:rsid w:val="009B2961"/>
    <w:rsid w:val="009B58A6"/>
    <w:rsid w:val="009C3157"/>
    <w:rsid w:val="009C3B75"/>
    <w:rsid w:val="009C7326"/>
    <w:rsid w:val="009D0EF4"/>
    <w:rsid w:val="009D6545"/>
    <w:rsid w:val="009E16BD"/>
    <w:rsid w:val="009E1C46"/>
    <w:rsid w:val="00A03A77"/>
    <w:rsid w:val="00A056AE"/>
    <w:rsid w:val="00A12C34"/>
    <w:rsid w:val="00A12E65"/>
    <w:rsid w:val="00A22E7F"/>
    <w:rsid w:val="00A231F6"/>
    <w:rsid w:val="00A26F9A"/>
    <w:rsid w:val="00A425D2"/>
    <w:rsid w:val="00A43BF6"/>
    <w:rsid w:val="00A57D98"/>
    <w:rsid w:val="00A63BA6"/>
    <w:rsid w:val="00A65C2F"/>
    <w:rsid w:val="00A66CEE"/>
    <w:rsid w:val="00A674E8"/>
    <w:rsid w:val="00A71CA2"/>
    <w:rsid w:val="00A73BC7"/>
    <w:rsid w:val="00A86056"/>
    <w:rsid w:val="00A9739A"/>
    <w:rsid w:val="00AA39AD"/>
    <w:rsid w:val="00AA46C8"/>
    <w:rsid w:val="00AA6AC9"/>
    <w:rsid w:val="00AB09D7"/>
    <w:rsid w:val="00AB27DF"/>
    <w:rsid w:val="00AB6C1E"/>
    <w:rsid w:val="00AB7905"/>
    <w:rsid w:val="00AC0959"/>
    <w:rsid w:val="00AC0FF0"/>
    <w:rsid w:val="00AC1D0E"/>
    <w:rsid w:val="00AC2122"/>
    <w:rsid w:val="00AC3306"/>
    <w:rsid w:val="00AC67D0"/>
    <w:rsid w:val="00AC7B7C"/>
    <w:rsid w:val="00AD52A4"/>
    <w:rsid w:val="00AE1CBF"/>
    <w:rsid w:val="00AE4FFA"/>
    <w:rsid w:val="00AF554F"/>
    <w:rsid w:val="00B033CF"/>
    <w:rsid w:val="00B1089C"/>
    <w:rsid w:val="00B1135D"/>
    <w:rsid w:val="00B11BE6"/>
    <w:rsid w:val="00B16D8B"/>
    <w:rsid w:val="00B23CDB"/>
    <w:rsid w:val="00B25B0C"/>
    <w:rsid w:val="00B340AE"/>
    <w:rsid w:val="00B43B4E"/>
    <w:rsid w:val="00B47A0C"/>
    <w:rsid w:val="00B54A6C"/>
    <w:rsid w:val="00B61221"/>
    <w:rsid w:val="00B71EAC"/>
    <w:rsid w:val="00B74FDD"/>
    <w:rsid w:val="00B765EC"/>
    <w:rsid w:val="00B84DC3"/>
    <w:rsid w:val="00B91EA3"/>
    <w:rsid w:val="00B95382"/>
    <w:rsid w:val="00BA2173"/>
    <w:rsid w:val="00BA25F8"/>
    <w:rsid w:val="00BA57EF"/>
    <w:rsid w:val="00BB03CC"/>
    <w:rsid w:val="00BB1DB1"/>
    <w:rsid w:val="00BB4708"/>
    <w:rsid w:val="00BB6F57"/>
    <w:rsid w:val="00BC2139"/>
    <w:rsid w:val="00BD296C"/>
    <w:rsid w:val="00BD2BE2"/>
    <w:rsid w:val="00BD5370"/>
    <w:rsid w:val="00BE3B2D"/>
    <w:rsid w:val="00BF0DA5"/>
    <w:rsid w:val="00BF339A"/>
    <w:rsid w:val="00BF6B20"/>
    <w:rsid w:val="00BF7044"/>
    <w:rsid w:val="00C00211"/>
    <w:rsid w:val="00C03066"/>
    <w:rsid w:val="00C07D04"/>
    <w:rsid w:val="00C13203"/>
    <w:rsid w:val="00C154F2"/>
    <w:rsid w:val="00C204B0"/>
    <w:rsid w:val="00C2282E"/>
    <w:rsid w:val="00C33116"/>
    <w:rsid w:val="00C341E8"/>
    <w:rsid w:val="00C40782"/>
    <w:rsid w:val="00C41ABD"/>
    <w:rsid w:val="00C4279D"/>
    <w:rsid w:val="00C519FB"/>
    <w:rsid w:val="00C5247D"/>
    <w:rsid w:val="00C52F93"/>
    <w:rsid w:val="00C57664"/>
    <w:rsid w:val="00C57B2A"/>
    <w:rsid w:val="00C57F37"/>
    <w:rsid w:val="00C72EF9"/>
    <w:rsid w:val="00C83C2C"/>
    <w:rsid w:val="00C8617A"/>
    <w:rsid w:val="00C869D0"/>
    <w:rsid w:val="00C93A31"/>
    <w:rsid w:val="00CA2A3D"/>
    <w:rsid w:val="00CA56DF"/>
    <w:rsid w:val="00CB1A71"/>
    <w:rsid w:val="00CB2576"/>
    <w:rsid w:val="00CC0B44"/>
    <w:rsid w:val="00CC1853"/>
    <w:rsid w:val="00CD29A9"/>
    <w:rsid w:val="00CD41FD"/>
    <w:rsid w:val="00CD4F24"/>
    <w:rsid w:val="00CD69B5"/>
    <w:rsid w:val="00CE0B9D"/>
    <w:rsid w:val="00CE1894"/>
    <w:rsid w:val="00CE639D"/>
    <w:rsid w:val="00CE6A52"/>
    <w:rsid w:val="00CF00FF"/>
    <w:rsid w:val="00CF5447"/>
    <w:rsid w:val="00D01BB7"/>
    <w:rsid w:val="00D047C6"/>
    <w:rsid w:val="00D05CBF"/>
    <w:rsid w:val="00D1145B"/>
    <w:rsid w:val="00D14881"/>
    <w:rsid w:val="00D14995"/>
    <w:rsid w:val="00D15FE0"/>
    <w:rsid w:val="00D16FF0"/>
    <w:rsid w:val="00D20002"/>
    <w:rsid w:val="00D2040B"/>
    <w:rsid w:val="00D205B9"/>
    <w:rsid w:val="00D24022"/>
    <w:rsid w:val="00D34285"/>
    <w:rsid w:val="00D36F00"/>
    <w:rsid w:val="00D37320"/>
    <w:rsid w:val="00D4107A"/>
    <w:rsid w:val="00D50AFA"/>
    <w:rsid w:val="00D57FEC"/>
    <w:rsid w:val="00D60838"/>
    <w:rsid w:val="00D629C5"/>
    <w:rsid w:val="00D66875"/>
    <w:rsid w:val="00D67641"/>
    <w:rsid w:val="00D75C91"/>
    <w:rsid w:val="00D907DE"/>
    <w:rsid w:val="00D92D65"/>
    <w:rsid w:val="00D93F64"/>
    <w:rsid w:val="00D97F97"/>
    <w:rsid w:val="00DA31F1"/>
    <w:rsid w:val="00DB1755"/>
    <w:rsid w:val="00DB2750"/>
    <w:rsid w:val="00DC286F"/>
    <w:rsid w:val="00DC43A4"/>
    <w:rsid w:val="00DC4A18"/>
    <w:rsid w:val="00DD0F4A"/>
    <w:rsid w:val="00DD5F1B"/>
    <w:rsid w:val="00DE290A"/>
    <w:rsid w:val="00DE5880"/>
    <w:rsid w:val="00DE6F3F"/>
    <w:rsid w:val="00DF6FC8"/>
    <w:rsid w:val="00DF7A63"/>
    <w:rsid w:val="00E059B5"/>
    <w:rsid w:val="00E10D55"/>
    <w:rsid w:val="00E115E5"/>
    <w:rsid w:val="00E137FE"/>
    <w:rsid w:val="00E23B12"/>
    <w:rsid w:val="00E25E26"/>
    <w:rsid w:val="00E35FBD"/>
    <w:rsid w:val="00E51CA3"/>
    <w:rsid w:val="00E60AF2"/>
    <w:rsid w:val="00E61D28"/>
    <w:rsid w:val="00E637B4"/>
    <w:rsid w:val="00E651BD"/>
    <w:rsid w:val="00E6539E"/>
    <w:rsid w:val="00E675C8"/>
    <w:rsid w:val="00E74287"/>
    <w:rsid w:val="00E85F26"/>
    <w:rsid w:val="00E86CE1"/>
    <w:rsid w:val="00E876D9"/>
    <w:rsid w:val="00E91914"/>
    <w:rsid w:val="00E9582E"/>
    <w:rsid w:val="00E96936"/>
    <w:rsid w:val="00EB1F39"/>
    <w:rsid w:val="00EB304C"/>
    <w:rsid w:val="00EC6F90"/>
    <w:rsid w:val="00EC76DA"/>
    <w:rsid w:val="00ED00B5"/>
    <w:rsid w:val="00EF6A04"/>
    <w:rsid w:val="00F05757"/>
    <w:rsid w:val="00F104FC"/>
    <w:rsid w:val="00F11D70"/>
    <w:rsid w:val="00F12D6E"/>
    <w:rsid w:val="00F15D38"/>
    <w:rsid w:val="00F161B9"/>
    <w:rsid w:val="00F16F21"/>
    <w:rsid w:val="00F26B3E"/>
    <w:rsid w:val="00F3395E"/>
    <w:rsid w:val="00F358A3"/>
    <w:rsid w:val="00F44074"/>
    <w:rsid w:val="00F44B4F"/>
    <w:rsid w:val="00F47E55"/>
    <w:rsid w:val="00F53278"/>
    <w:rsid w:val="00F54C29"/>
    <w:rsid w:val="00F55CCE"/>
    <w:rsid w:val="00F709FA"/>
    <w:rsid w:val="00F840A4"/>
    <w:rsid w:val="00F84D85"/>
    <w:rsid w:val="00F87788"/>
    <w:rsid w:val="00F87A18"/>
    <w:rsid w:val="00F97DE1"/>
    <w:rsid w:val="00FA05A9"/>
    <w:rsid w:val="00FA25A4"/>
    <w:rsid w:val="00FA2E32"/>
    <w:rsid w:val="00FA5D4A"/>
    <w:rsid w:val="00FB1039"/>
    <w:rsid w:val="00FB14E9"/>
    <w:rsid w:val="00FC00B8"/>
    <w:rsid w:val="00FC3567"/>
    <w:rsid w:val="00FC44CF"/>
    <w:rsid w:val="00FD1B8D"/>
    <w:rsid w:val="00FD1DC7"/>
    <w:rsid w:val="00FD2F44"/>
    <w:rsid w:val="00FD3DA1"/>
    <w:rsid w:val="00FD404D"/>
    <w:rsid w:val="00FD5303"/>
    <w:rsid w:val="00FE3758"/>
    <w:rsid w:val="00FE3C8C"/>
    <w:rsid w:val="00FF4852"/>
    <w:rsid w:val="00FF603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39C77"/>
  <w15:chartTrackingRefBased/>
  <w15:docId w15:val="{5EA7974C-E459-41EF-8981-F1B840C3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D4A"/>
    <w:pPr>
      <w:spacing w:line="360" w:lineRule="auto"/>
      <w:jc w:val="both"/>
    </w:pPr>
  </w:style>
  <w:style w:type="paragraph" w:styleId="Heading1">
    <w:name w:val="heading 1"/>
    <w:basedOn w:val="Normal"/>
    <w:next w:val="Normal"/>
    <w:link w:val="Heading1Char"/>
    <w:uiPriority w:val="9"/>
    <w:qFormat/>
    <w:rsid w:val="00710B47"/>
    <w:pPr>
      <w:keepNext/>
      <w:keepLines/>
      <w:spacing w:before="240" w:after="0"/>
      <w:outlineLvl w:val="0"/>
    </w:pPr>
    <w:rPr>
      <w:rFonts w:eastAsiaTheme="majorEastAsia" w:cstheme="minorHAnsi"/>
      <w:b/>
      <w:sz w:val="24"/>
      <w:szCs w:val="24"/>
      <w:shd w:val="clear" w:color="auto" w:fill="FFFFFF"/>
    </w:rPr>
  </w:style>
  <w:style w:type="paragraph" w:styleId="Heading2">
    <w:name w:val="heading 2"/>
    <w:basedOn w:val="Heading3"/>
    <w:next w:val="Normal"/>
    <w:link w:val="Heading2Char"/>
    <w:uiPriority w:val="9"/>
    <w:unhideWhenUsed/>
    <w:qFormat/>
    <w:rsid w:val="0009262C"/>
    <w:pPr>
      <w:outlineLvl w:val="1"/>
    </w:pPr>
  </w:style>
  <w:style w:type="paragraph" w:styleId="Heading3">
    <w:name w:val="heading 3"/>
    <w:basedOn w:val="Normal"/>
    <w:next w:val="Normal"/>
    <w:link w:val="Heading3Char"/>
    <w:uiPriority w:val="9"/>
    <w:unhideWhenUsed/>
    <w:qFormat/>
    <w:rsid w:val="0009262C"/>
    <w:pPr>
      <w:outlineLvl w:val="2"/>
    </w:pPr>
    <w:rPr>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6BA4"/>
    <w:pPr>
      <w:spacing w:after="0" w:line="240" w:lineRule="auto"/>
      <w:contextualSpacing/>
    </w:pPr>
    <w:rPr>
      <w:rFonts w:eastAsiaTheme="majorEastAsia" w:cstheme="minorHAnsi"/>
      <w:b/>
      <w:spacing w:val="-10"/>
      <w:kern w:val="28"/>
      <w:sz w:val="28"/>
      <w:szCs w:val="56"/>
    </w:rPr>
  </w:style>
  <w:style w:type="character" w:customStyle="1" w:styleId="TitleChar">
    <w:name w:val="Title Char"/>
    <w:basedOn w:val="DefaultParagraphFont"/>
    <w:link w:val="Title"/>
    <w:uiPriority w:val="10"/>
    <w:rsid w:val="00106BA4"/>
    <w:rPr>
      <w:rFonts w:eastAsiaTheme="majorEastAsia" w:cstheme="minorHAnsi"/>
      <w:b/>
      <w:spacing w:val="-10"/>
      <w:kern w:val="28"/>
      <w:sz w:val="28"/>
      <w:szCs w:val="56"/>
    </w:rPr>
  </w:style>
  <w:style w:type="character" w:customStyle="1" w:styleId="Heading1Char">
    <w:name w:val="Heading 1 Char"/>
    <w:basedOn w:val="DefaultParagraphFont"/>
    <w:link w:val="Heading1"/>
    <w:uiPriority w:val="9"/>
    <w:rsid w:val="00710B47"/>
    <w:rPr>
      <w:rFonts w:eastAsiaTheme="majorEastAsia" w:cstheme="minorHAnsi"/>
      <w:b/>
      <w:sz w:val="24"/>
      <w:szCs w:val="24"/>
    </w:rPr>
  </w:style>
  <w:style w:type="character" w:customStyle="1" w:styleId="Heading2Char">
    <w:name w:val="Heading 2 Char"/>
    <w:basedOn w:val="DefaultParagraphFont"/>
    <w:link w:val="Heading2"/>
    <w:uiPriority w:val="9"/>
    <w:rsid w:val="0009262C"/>
    <w:rPr>
      <w:b/>
      <w:i/>
      <w:sz w:val="20"/>
      <w:szCs w:val="20"/>
    </w:rPr>
  </w:style>
  <w:style w:type="character" w:customStyle="1" w:styleId="Heading3Char">
    <w:name w:val="Heading 3 Char"/>
    <w:basedOn w:val="DefaultParagraphFont"/>
    <w:link w:val="Heading3"/>
    <w:uiPriority w:val="9"/>
    <w:rsid w:val="0009262C"/>
    <w:rPr>
      <w:b/>
      <w:i/>
      <w:sz w:val="20"/>
      <w:szCs w:val="20"/>
    </w:rPr>
  </w:style>
  <w:style w:type="character" w:styleId="Hyperlink">
    <w:name w:val="Hyperlink"/>
    <w:basedOn w:val="DefaultParagraphFont"/>
    <w:uiPriority w:val="99"/>
    <w:unhideWhenUsed/>
    <w:rsid w:val="00A12E65"/>
    <w:rPr>
      <w:color w:val="0000FF"/>
      <w:u w:val="single"/>
    </w:rPr>
  </w:style>
  <w:style w:type="character" w:styleId="CommentReference">
    <w:name w:val="annotation reference"/>
    <w:basedOn w:val="DefaultParagraphFont"/>
    <w:uiPriority w:val="99"/>
    <w:semiHidden/>
    <w:unhideWhenUsed/>
    <w:rsid w:val="00F709FA"/>
    <w:rPr>
      <w:sz w:val="16"/>
      <w:szCs w:val="16"/>
    </w:rPr>
  </w:style>
  <w:style w:type="paragraph" w:styleId="CommentText">
    <w:name w:val="annotation text"/>
    <w:basedOn w:val="Normal"/>
    <w:link w:val="CommentTextChar"/>
    <w:uiPriority w:val="99"/>
    <w:unhideWhenUsed/>
    <w:rsid w:val="00F709FA"/>
    <w:pPr>
      <w:spacing w:after="200" w:line="240" w:lineRule="auto"/>
    </w:pPr>
    <w:rPr>
      <w:sz w:val="20"/>
      <w:szCs w:val="20"/>
    </w:rPr>
  </w:style>
  <w:style w:type="character" w:customStyle="1" w:styleId="CommentTextChar">
    <w:name w:val="Comment Text Char"/>
    <w:basedOn w:val="DefaultParagraphFont"/>
    <w:link w:val="CommentText"/>
    <w:uiPriority w:val="99"/>
    <w:rsid w:val="00F709FA"/>
    <w:rPr>
      <w:sz w:val="20"/>
      <w:szCs w:val="20"/>
    </w:rPr>
  </w:style>
  <w:style w:type="paragraph" w:styleId="BalloonText">
    <w:name w:val="Balloon Text"/>
    <w:basedOn w:val="Normal"/>
    <w:link w:val="BalloonTextChar"/>
    <w:uiPriority w:val="99"/>
    <w:semiHidden/>
    <w:unhideWhenUsed/>
    <w:rsid w:val="00F709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9FA"/>
    <w:rPr>
      <w:rFonts w:ascii="Segoe UI" w:hAnsi="Segoe UI" w:cs="Segoe UI"/>
      <w:sz w:val="18"/>
      <w:szCs w:val="18"/>
    </w:rPr>
  </w:style>
  <w:style w:type="paragraph" w:customStyle="1" w:styleId="EndNoteBibliographyTitle">
    <w:name w:val="EndNote Bibliography Title"/>
    <w:basedOn w:val="Normal"/>
    <w:link w:val="EndNoteBibliographyTitleChar"/>
    <w:rsid w:val="000A31E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A31E8"/>
    <w:rPr>
      <w:rFonts w:ascii="Calibri" w:hAnsi="Calibri" w:cs="Calibri"/>
      <w:noProof/>
      <w:lang w:val="en-US"/>
    </w:rPr>
  </w:style>
  <w:style w:type="paragraph" w:customStyle="1" w:styleId="EndNoteBibliography">
    <w:name w:val="EndNote Bibliography"/>
    <w:basedOn w:val="Normal"/>
    <w:link w:val="EndNoteBibliographyChar"/>
    <w:rsid w:val="000A31E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A31E8"/>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CE639D"/>
    <w:pPr>
      <w:spacing w:after="160"/>
      <w:jc w:val="left"/>
    </w:pPr>
    <w:rPr>
      <w:b/>
      <w:bCs/>
    </w:rPr>
  </w:style>
  <w:style w:type="character" w:customStyle="1" w:styleId="CommentSubjectChar">
    <w:name w:val="Comment Subject Char"/>
    <w:basedOn w:val="CommentTextChar"/>
    <w:link w:val="CommentSubject"/>
    <w:uiPriority w:val="99"/>
    <w:semiHidden/>
    <w:rsid w:val="00CE639D"/>
    <w:rPr>
      <w:b/>
      <w:bCs/>
      <w:sz w:val="20"/>
      <w:szCs w:val="20"/>
    </w:rPr>
  </w:style>
  <w:style w:type="character" w:styleId="PlaceholderText">
    <w:name w:val="Placeholder Text"/>
    <w:basedOn w:val="DefaultParagraphFont"/>
    <w:uiPriority w:val="99"/>
    <w:semiHidden/>
    <w:rsid w:val="009C3157"/>
    <w:rPr>
      <w:color w:val="808080"/>
    </w:rPr>
  </w:style>
  <w:style w:type="character" w:customStyle="1" w:styleId="gwt-inlinelabel">
    <w:name w:val="gwt-inlinelabel"/>
    <w:basedOn w:val="DefaultParagraphFont"/>
    <w:rsid w:val="00FD404D"/>
  </w:style>
  <w:style w:type="character" w:customStyle="1" w:styleId="apple-converted-space">
    <w:name w:val="apple-converted-space"/>
    <w:basedOn w:val="DefaultParagraphFont"/>
    <w:rsid w:val="00FD404D"/>
  </w:style>
  <w:style w:type="paragraph" w:styleId="NormalWeb">
    <w:name w:val="Normal (Web)"/>
    <w:basedOn w:val="Normal"/>
    <w:uiPriority w:val="99"/>
    <w:semiHidden/>
    <w:unhideWhenUsed/>
    <w:rsid w:val="0052455F"/>
    <w:pPr>
      <w:spacing w:before="100" w:beforeAutospacing="1" w:after="100" w:afterAutospacing="1" w:line="240" w:lineRule="auto"/>
      <w:jc w:val="left"/>
    </w:pPr>
    <w:rPr>
      <w:rFonts w:ascii="Times New Roman" w:eastAsiaTheme="minorEastAsia" w:hAnsi="Times New Roman" w:cs="Times New Roman"/>
      <w:sz w:val="24"/>
      <w:szCs w:val="24"/>
      <w:lang w:eastAsia="en-GB"/>
    </w:rPr>
  </w:style>
  <w:style w:type="table" w:styleId="TableGrid">
    <w:name w:val="Table Grid"/>
    <w:basedOn w:val="TableNormal"/>
    <w:uiPriority w:val="39"/>
    <w:rsid w:val="00784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845FB"/>
    <w:pPr>
      <w:spacing w:after="200" w:line="240" w:lineRule="auto"/>
      <w:jc w:val="left"/>
    </w:pPr>
    <w:rPr>
      <w:b/>
      <w:iCs/>
      <w:sz w:val="18"/>
      <w:szCs w:val="18"/>
    </w:rPr>
  </w:style>
  <w:style w:type="character" w:customStyle="1" w:styleId="highlight">
    <w:name w:val="highlight"/>
    <w:basedOn w:val="DefaultParagraphFont"/>
    <w:rsid w:val="00D36F00"/>
  </w:style>
  <w:style w:type="table" w:styleId="ListTable1Light-Accent3">
    <w:name w:val="List Table 1 Light Accent 3"/>
    <w:basedOn w:val="TableNormal"/>
    <w:uiPriority w:val="46"/>
    <w:rsid w:val="0087190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87190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7748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814"/>
  </w:style>
  <w:style w:type="paragraph" w:styleId="Footer">
    <w:name w:val="footer"/>
    <w:basedOn w:val="Normal"/>
    <w:link w:val="FooterChar"/>
    <w:uiPriority w:val="99"/>
    <w:unhideWhenUsed/>
    <w:rsid w:val="007748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814"/>
  </w:style>
  <w:style w:type="paragraph" w:styleId="ListParagraph">
    <w:name w:val="List Paragraph"/>
    <w:basedOn w:val="Normal"/>
    <w:uiPriority w:val="34"/>
    <w:qFormat/>
    <w:rsid w:val="00D373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95448">
      <w:bodyDiv w:val="1"/>
      <w:marLeft w:val="0"/>
      <w:marRight w:val="0"/>
      <w:marTop w:val="0"/>
      <w:marBottom w:val="0"/>
      <w:divBdr>
        <w:top w:val="none" w:sz="0" w:space="0" w:color="auto"/>
        <w:left w:val="none" w:sz="0" w:space="0" w:color="auto"/>
        <w:bottom w:val="none" w:sz="0" w:space="0" w:color="auto"/>
        <w:right w:val="none" w:sz="0" w:space="0" w:color="auto"/>
      </w:divBdr>
      <w:divsChild>
        <w:div w:id="1722318739">
          <w:marLeft w:val="0"/>
          <w:marRight w:val="0"/>
          <w:marTop w:val="0"/>
          <w:marBottom w:val="0"/>
          <w:divBdr>
            <w:top w:val="none" w:sz="0" w:space="0" w:color="auto"/>
            <w:left w:val="none" w:sz="0" w:space="0" w:color="auto"/>
            <w:bottom w:val="none" w:sz="0" w:space="0" w:color="auto"/>
            <w:right w:val="none" w:sz="0" w:space="0" w:color="auto"/>
          </w:divBdr>
        </w:div>
        <w:div w:id="1563174935">
          <w:marLeft w:val="0"/>
          <w:marRight w:val="0"/>
          <w:marTop w:val="0"/>
          <w:marBottom w:val="0"/>
          <w:divBdr>
            <w:top w:val="none" w:sz="0" w:space="0" w:color="auto"/>
            <w:left w:val="none" w:sz="0" w:space="0" w:color="auto"/>
            <w:bottom w:val="none" w:sz="0" w:space="0" w:color="auto"/>
            <w:right w:val="none" w:sz="0" w:space="0" w:color="auto"/>
          </w:divBdr>
        </w:div>
      </w:divsChild>
    </w:div>
    <w:div w:id="758408245">
      <w:bodyDiv w:val="1"/>
      <w:marLeft w:val="0"/>
      <w:marRight w:val="0"/>
      <w:marTop w:val="0"/>
      <w:marBottom w:val="0"/>
      <w:divBdr>
        <w:top w:val="none" w:sz="0" w:space="0" w:color="auto"/>
        <w:left w:val="none" w:sz="0" w:space="0" w:color="auto"/>
        <w:bottom w:val="none" w:sz="0" w:space="0" w:color="auto"/>
        <w:right w:val="none" w:sz="0" w:space="0" w:color="auto"/>
      </w:divBdr>
      <w:divsChild>
        <w:div w:id="1822457854">
          <w:marLeft w:val="0"/>
          <w:marRight w:val="0"/>
          <w:marTop w:val="0"/>
          <w:marBottom w:val="75"/>
          <w:divBdr>
            <w:top w:val="none" w:sz="0" w:space="0" w:color="auto"/>
            <w:left w:val="none" w:sz="0" w:space="0" w:color="auto"/>
            <w:bottom w:val="none" w:sz="0" w:space="0" w:color="auto"/>
            <w:right w:val="none" w:sz="0" w:space="0" w:color="auto"/>
          </w:divBdr>
        </w:div>
        <w:div w:id="1751152212">
          <w:marLeft w:val="0"/>
          <w:marRight w:val="0"/>
          <w:marTop w:val="0"/>
          <w:marBottom w:val="75"/>
          <w:divBdr>
            <w:top w:val="none" w:sz="0" w:space="0" w:color="auto"/>
            <w:left w:val="none" w:sz="0" w:space="0" w:color="auto"/>
            <w:bottom w:val="none" w:sz="0" w:space="0" w:color="auto"/>
            <w:right w:val="none" w:sz="0" w:space="0" w:color="auto"/>
          </w:divBdr>
        </w:div>
      </w:divsChild>
    </w:div>
    <w:div w:id="960842460">
      <w:bodyDiv w:val="1"/>
      <w:marLeft w:val="0"/>
      <w:marRight w:val="0"/>
      <w:marTop w:val="0"/>
      <w:marBottom w:val="0"/>
      <w:divBdr>
        <w:top w:val="none" w:sz="0" w:space="0" w:color="auto"/>
        <w:left w:val="none" w:sz="0" w:space="0" w:color="auto"/>
        <w:bottom w:val="none" w:sz="0" w:space="0" w:color="auto"/>
        <w:right w:val="none" w:sz="0" w:space="0" w:color="auto"/>
      </w:divBdr>
    </w:div>
    <w:div w:id="994844076">
      <w:bodyDiv w:val="1"/>
      <w:marLeft w:val="0"/>
      <w:marRight w:val="0"/>
      <w:marTop w:val="0"/>
      <w:marBottom w:val="0"/>
      <w:divBdr>
        <w:top w:val="none" w:sz="0" w:space="0" w:color="auto"/>
        <w:left w:val="none" w:sz="0" w:space="0" w:color="auto"/>
        <w:bottom w:val="none" w:sz="0" w:space="0" w:color="auto"/>
        <w:right w:val="none" w:sz="0" w:space="0" w:color="auto"/>
      </w:divBdr>
    </w:div>
    <w:div w:id="1101801800">
      <w:bodyDiv w:val="1"/>
      <w:marLeft w:val="0"/>
      <w:marRight w:val="0"/>
      <w:marTop w:val="0"/>
      <w:marBottom w:val="0"/>
      <w:divBdr>
        <w:top w:val="none" w:sz="0" w:space="0" w:color="auto"/>
        <w:left w:val="none" w:sz="0" w:space="0" w:color="auto"/>
        <w:bottom w:val="none" w:sz="0" w:space="0" w:color="auto"/>
        <w:right w:val="none" w:sz="0" w:space="0" w:color="auto"/>
      </w:divBdr>
    </w:div>
    <w:div w:id="1926570116">
      <w:bodyDiv w:val="1"/>
      <w:marLeft w:val="0"/>
      <w:marRight w:val="0"/>
      <w:marTop w:val="0"/>
      <w:marBottom w:val="0"/>
      <w:divBdr>
        <w:top w:val="none" w:sz="0" w:space="0" w:color="auto"/>
        <w:left w:val="none" w:sz="0" w:space="0" w:color="auto"/>
        <w:bottom w:val="none" w:sz="0" w:space="0" w:color="auto"/>
        <w:right w:val="none" w:sz="0" w:space="0" w:color="auto"/>
      </w:divBdr>
      <w:divsChild>
        <w:div w:id="617446508">
          <w:marLeft w:val="0"/>
          <w:marRight w:val="0"/>
          <w:marTop w:val="0"/>
          <w:marBottom w:val="0"/>
          <w:divBdr>
            <w:top w:val="none" w:sz="0" w:space="0" w:color="auto"/>
            <w:left w:val="none" w:sz="0" w:space="0" w:color="auto"/>
            <w:bottom w:val="none" w:sz="0" w:space="0" w:color="auto"/>
            <w:right w:val="none" w:sz="0" w:space="0" w:color="auto"/>
          </w:divBdr>
          <w:divsChild>
            <w:div w:id="50732958">
              <w:marLeft w:val="0"/>
              <w:marRight w:val="0"/>
              <w:marTop w:val="0"/>
              <w:marBottom w:val="0"/>
              <w:divBdr>
                <w:top w:val="none" w:sz="0" w:space="0" w:color="auto"/>
                <w:left w:val="none" w:sz="0" w:space="0" w:color="auto"/>
                <w:bottom w:val="none" w:sz="0" w:space="0" w:color="auto"/>
                <w:right w:val="none" w:sz="0" w:space="0" w:color="auto"/>
              </w:divBdr>
            </w:div>
            <w:div w:id="2140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5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lg40@cam.ac.uk" TargetMode="External"/><Relationship Id="rId13" Type="http://schemas.openxmlformats.org/officeDocument/2006/relationships/image" Target="media/image3.png"/><Relationship Id="rId18" Type="http://schemas.openxmlformats.org/officeDocument/2006/relationships/hyperlink" Target="http://enzyme.expasy.org/EC/1.14.19.1"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n.wikipedia.org/wiki/Enzyme_Commission_numbe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hyperlink" Target="http://proteowizard.sourceforge.net/news.shtml" TargetMode="External"/><Relationship Id="rId19" Type="http://schemas.openxmlformats.org/officeDocument/2006/relationships/hyperlink" Target="https://en.wikipedia.org/wiki/Eicosapentaenoic_acid" TargetMode="External"/><Relationship Id="rId4" Type="http://schemas.openxmlformats.org/officeDocument/2006/relationships/settings" Target="settings.xml"/><Relationship Id="rId9" Type="http://schemas.openxmlformats.org/officeDocument/2006/relationships/hyperlink" Target="http://www.controlledtrials.com" TargetMode="External"/><Relationship Id="rId14" Type="http://schemas.openxmlformats.org/officeDocument/2006/relationships/image" Target="media/image4.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854CA7C9-5999-4244-A05D-1B498EDAE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15672</Words>
  <Characters>89334</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HNR</Company>
  <LinksUpToDate>false</LinksUpToDate>
  <CharactersWithSpaces>104797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Stanley</dc:creator>
  <cp:keywords/>
  <dc:description/>
  <cp:lastModifiedBy>jlg40</cp:lastModifiedBy>
  <cp:revision>2</cp:revision>
  <cp:lastPrinted>2017-03-22T23:54:00Z</cp:lastPrinted>
  <dcterms:created xsi:type="dcterms:W3CDTF">2017-06-16T08:23:00Z</dcterms:created>
  <dcterms:modified xsi:type="dcterms:W3CDTF">2017-06-16T08:23:00Z</dcterms:modified>
</cp:coreProperties>
</file>