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9D1E9" w14:textId="5FA98039" w:rsidR="00EC143F" w:rsidRPr="004330A4" w:rsidRDefault="00495E61" w:rsidP="004330A4">
      <w:pPr>
        <w:autoSpaceDE w:val="0"/>
        <w:autoSpaceDN w:val="0"/>
        <w:adjustRightInd w:val="0"/>
        <w:spacing w:line="360" w:lineRule="auto"/>
        <w:jc w:val="center"/>
        <w:rPr>
          <w:rFonts w:cstheme="minorHAnsi"/>
          <w:b/>
          <w:bCs/>
        </w:rPr>
      </w:pPr>
      <w:r w:rsidRPr="004330A4">
        <w:rPr>
          <w:rFonts w:cstheme="minorHAnsi"/>
          <w:b/>
          <w:bCs/>
        </w:rPr>
        <w:t xml:space="preserve">Managing medication </w:t>
      </w:r>
      <w:r w:rsidR="00DD487C" w:rsidRPr="004330A4">
        <w:rPr>
          <w:rFonts w:cstheme="minorHAnsi"/>
          <w:b/>
          <w:bCs/>
        </w:rPr>
        <w:t>at the end of life</w:t>
      </w:r>
      <w:r w:rsidR="009F2104" w:rsidRPr="004330A4">
        <w:rPr>
          <w:rFonts w:cstheme="minorHAnsi"/>
          <w:b/>
          <w:bCs/>
        </w:rPr>
        <w:t>:</w:t>
      </w:r>
      <w:r w:rsidRPr="004330A4">
        <w:rPr>
          <w:rFonts w:cstheme="minorHAnsi"/>
          <w:b/>
          <w:bCs/>
        </w:rPr>
        <w:t xml:space="preserve"> supporting family carers</w:t>
      </w:r>
    </w:p>
    <w:p w14:paraId="2E241241" w14:textId="77777777" w:rsidR="00495E61" w:rsidRPr="004330A4" w:rsidRDefault="00495E61" w:rsidP="004330A4">
      <w:pPr>
        <w:autoSpaceDE w:val="0"/>
        <w:autoSpaceDN w:val="0"/>
        <w:adjustRightInd w:val="0"/>
        <w:spacing w:line="360" w:lineRule="auto"/>
        <w:rPr>
          <w:rFonts w:cstheme="minorHAnsi"/>
        </w:rPr>
      </w:pPr>
    </w:p>
    <w:p w14:paraId="48FC1E5C" w14:textId="2E921EA9" w:rsidR="00284520" w:rsidRDefault="008F37D3" w:rsidP="002E2176">
      <w:pPr>
        <w:autoSpaceDE w:val="0"/>
        <w:autoSpaceDN w:val="0"/>
        <w:adjustRightInd w:val="0"/>
        <w:spacing w:line="360" w:lineRule="auto"/>
        <w:jc w:val="center"/>
        <w:rPr>
          <w:rFonts w:cstheme="minorHAnsi"/>
        </w:rPr>
      </w:pPr>
      <w:r>
        <w:rPr>
          <w:rFonts w:cstheme="minorHAnsi"/>
        </w:rPr>
        <w:t>Ben Bowers and Eleanor Wilson</w:t>
      </w:r>
    </w:p>
    <w:p w14:paraId="36AF08E5" w14:textId="3CB097C4" w:rsidR="008F37D3" w:rsidRDefault="008F37D3" w:rsidP="004330A4">
      <w:pPr>
        <w:autoSpaceDE w:val="0"/>
        <w:autoSpaceDN w:val="0"/>
        <w:adjustRightInd w:val="0"/>
        <w:spacing w:line="360" w:lineRule="auto"/>
        <w:rPr>
          <w:rFonts w:cstheme="minorHAnsi"/>
        </w:rPr>
      </w:pPr>
    </w:p>
    <w:p w14:paraId="2F514793" w14:textId="00B4CFC1" w:rsidR="009C1E12" w:rsidRDefault="009C1E12" w:rsidP="004330A4">
      <w:pPr>
        <w:autoSpaceDE w:val="0"/>
        <w:autoSpaceDN w:val="0"/>
        <w:adjustRightInd w:val="0"/>
        <w:spacing w:line="360" w:lineRule="auto"/>
        <w:rPr>
          <w:rFonts w:cstheme="minorHAnsi"/>
          <w:color w:val="000000" w:themeColor="text1"/>
        </w:rPr>
      </w:pPr>
      <w:r>
        <w:rPr>
          <w:rFonts w:cstheme="minorHAnsi"/>
        </w:rPr>
        <w:t xml:space="preserve">Dr Ben Bowers, Post-Doctoral Research Fellow and Community Palliative Care Nurse, </w:t>
      </w:r>
      <w:r w:rsidRPr="008F6A1B">
        <w:rPr>
          <w:rFonts w:cstheme="minorHAnsi"/>
          <w:bCs/>
          <w:color w:val="000000" w:themeColor="text1"/>
        </w:rPr>
        <w:t>Primary Care Unit, Department of Public Health and Primary Care, University of Cambridge</w:t>
      </w:r>
      <w:r>
        <w:rPr>
          <w:rFonts w:cstheme="minorHAnsi"/>
          <w:bCs/>
          <w:color w:val="000000" w:themeColor="text1"/>
        </w:rPr>
        <w:t xml:space="preserve">; </w:t>
      </w:r>
      <w:r w:rsidR="001F3645">
        <w:rPr>
          <w:rFonts w:cstheme="minorHAnsi"/>
          <w:bCs/>
          <w:color w:val="000000" w:themeColor="text1"/>
        </w:rPr>
        <w:t xml:space="preserve">Community Nursing Research Consultant, </w:t>
      </w:r>
      <w:r>
        <w:rPr>
          <w:rFonts w:cstheme="minorHAnsi"/>
          <w:bCs/>
          <w:color w:val="000000" w:themeColor="text1"/>
        </w:rPr>
        <w:t xml:space="preserve">Queen’s Nursing Institute, London. </w:t>
      </w:r>
    </w:p>
    <w:p w14:paraId="7522097B" w14:textId="35D2B469" w:rsidR="009C1E12" w:rsidRDefault="009C1E12" w:rsidP="004330A4">
      <w:pPr>
        <w:autoSpaceDE w:val="0"/>
        <w:autoSpaceDN w:val="0"/>
        <w:adjustRightInd w:val="0"/>
        <w:spacing w:line="360" w:lineRule="auto"/>
        <w:rPr>
          <w:rFonts w:cstheme="minorHAnsi"/>
          <w:bCs/>
          <w:color w:val="000000" w:themeColor="text1"/>
        </w:rPr>
      </w:pPr>
    </w:p>
    <w:p w14:paraId="1F8BBBC3" w14:textId="22D6291A" w:rsidR="00C03B9D" w:rsidRDefault="009C1E12" w:rsidP="004330A4">
      <w:pPr>
        <w:autoSpaceDE w:val="0"/>
        <w:autoSpaceDN w:val="0"/>
        <w:adjustRightInd w:val="0"/>
        <w:spacing w:line="360" w:lineRule="auto"/>
        <w:rPr>
          <w:rFonts w:cstheme="minorHAnsi"/>
          <w:bCs/>
          <w:color w:val="000000" w:themeColor="text1"/>
        </w:rPr>
      </w:pPr>
      <w:r>
        <w:rPr>
          <w:rFonts w:cstheme="minorHAnsi"/>
          <w:bCs/>
          <w:color w:val="000000" w:themeColor="text1"/>
        </w:rPr>
        <w:t xml:space="preserve">Dr Eleanor Wilson, </w:t>
      </w:r>
      <w:r w:rsidR="00C03B9D">
        <w:rPr>
          <w:rFonts w:cstheme="minorHAnsi"/>
          <w:bCs/>
          <w:color w:val="000000" w:themeColor="text1"/>
        </w:rPr>
        <w:t xml:space="preserve">Senior Research Fellow, </w:t>
      </w:r>
      <w:r w:rsidR="00C03B9D" w:rsidRPr="008F6A1B">
        <w:rPr>
          <w:rFonts w:cstheme="minorHAnsi"/>
          <w:bCs/>
          <w:color w:val="000000" w:themeColor="text1"/>
        </w:rPr>
        <w:t>Nottingham Centre for the Advancement of Research into Supportive, Palliative and End of Life Care, School of Health Sciences, University of Nottingham</w:t>
      </w:r>
      <w:r w:rsidR="00AC3125">
        <w:rPr>
          <w:rFonts w:cstheme="minorHAnsi"/>
          <w:bCs/>
          <w:color w:val="000000" w:themeColor="text1"/>
        </w:rPr>
        <w:t>.</w:t>
      </w:r>
    </w:p>
    <w:p w14:paraId="24F57938" w14:textId="77777777" w:rsidR="009C1E12" w:rsidRDefault="009C1E12" w:rsidP="009C1E12">
      <w:pPr>
        <w:autoSpaceDE w:val="0"/>
        <w:autoSpaceDN w:val="0"/>
        <w:adjustRightInd w:val="0"/>
        <w:spacing w:line="360" w:lineRule="auto"/>
        <w:rPr>
          <w:rFonts w:cstheme="minorHAnsi"/>
          <w:bCs/>
          <w:color w:val="000000" w:themeColor="text1"/>
        </w:rPr>
      </w:pPr>
    </w:p>
    <w:p w14:paraId="67196F64" w14:textId="24CDBC7B" w:rsidR="009C1E12" w:rsidRDefault="000125AD" w:rsidP="009C1E12">
      <w:pPr>
        <w:autoSpaceDE w:val="0"/>
        <w:autoSpaceDN w:val="0"/>
        <w:adjustRightInd w:val="0"/>
        <w:spacing w:line="360" w:lineRule="auto"/>
        <w:rPr>
          <w:rFonts w:cstheme="minorHAnsi"/>
          <w:color w:val="000000" w:themeColor="text1"/>
        </w:rPr>
      </w:pPr>
      <w:r>
        <w:rPr>
          <w:rFonts w:cstheme="minorHAnsi"/>
          <w:bCs/>
          <w:color w:val="000000" w:themeColor="text1"/>
        </w:rPr>
        <w:t>Email</w:t>
      </w:r>
      <w:r w:rsidR="00C03B9D">
        <w:rPr>
          <w:rFonts w:cstheme="minorHAnsi"/>
          <w:bCs/>
          <w:color w:val="000000" w:themeColor="text1"/>
        </w:rPr>
        <w:t xml:space="preserve"> c</w:t>
      </w:r>
      <w:r w:rsidR="009C1E12">
        <w:rPr>
          <w:rFonts w:cstheme="minorHAnsi"/>
          <w:bCs/>
          <w:color w:val="000000" w:themeColor="text1"/>
        </w:rPr>
        <w:t xml:space="preserve">orrespondence: Ben Bowers </w:t>
      </w:r>
      <w:hyperlink r:id="rId7" w:history="1">
        <w:r w:rsidR="009C1E12" w:rsidRPr="006B3743">
          <w:rPr>
            <w:rStyle w:val="Hyperlink"/>
            <w:rFonts w:cstheme="minorHAnsi"/>
          </w:rPr>
          <w:t>bb527@medschl.cam.ac.uk</w:t>
        </w:r>
      </w:hyperlink>
      <w:r w:rsidR="009C1E12" w:rsidRPr="008F6A1B">
        <w:rPr>
          <w:rFonts w:cstheme="minorHAnsi"/>
          <w:color w:val="000000" w:themeColor="text1"/>
        </w:rPr>
        <w:t xml:space="preserve"> </w:t>
      </w:r>
      <w:r w:rsidR="009C1E12" w:rsidRPr="008F6A1B">
        <w:rPr>
          <w:rFonts w:cstheme="minorHAnsi"/>
          <w:color w:val="000000" w:themeColor="text1"/>
        </w:rPr>
        <w:tab/>
      </w:r>
    </w:p>
    <w:p w14:paraId="01F8250A" w14:textId="77777777" w:rsidR="009C1E12" w:rsidRPr="004330A4" w:rsidRDefault="009C1E12" w:rsidP="004330A4">
      <w:pPr>
        <w:autoSpaceDE w:val="0"/>
        <w:autoSpaceDN w:val="0"/>
        <w:adjustRightInd w:val="0"/>
        <w:spacing w:line="360" w:lineRule="auto"/>
        <w:rPr>
          <w:rFonts w:cstheme="minorHAnsi"/>
        </w:rPr>
      </w:pPr>
    </w:p>
    <w:p w14:paraId="28E1E4AE" w14:textId="0A7F1959" w:rsidR="00495E61" w:rsidRPr="008516BB" w:rsidRDefault="00284520" w:rsidP="004330A4">
      <w:pPr>
        <w:autoSpaceDE w:val="0"/>
        <w:autoSpaceDN w:val="0"/>
        <w:adjustRightInd w:val="0"/>
        <w:spacing w:line="360" w:lineRule="auto"/>
        <w:rPr>
          <w:rFonts w:cstheme="minorHAnsi"/>
          <w:b/>
          <w:bCs/>
          <w:color w:val="0070C0"/>
        </w:rPr>
      </w:pPr>
      <w:r w:rsidRPr="008516BB">
        <w:rPr>
          <w:rFonts w:cstheme="minorHAnsi"/>
          <w:b/>
          <w:bCs/>
          <w:color w:val="0070C0"/>
        </w:rPr>
        <w:t xml:space="preserve">Professional comment piece </w:t>
      </w:r>
    </w:p>
    <w:p w14:paraId="6F4022AC" w14:textId="77777777" w:rsidR="00284520" w:rsidRPr="004330A4" w:rsidRDefault="00284520" w:rsidP="004330A4">
      <w:pPr>
        <w:autoSpaceDE w:val="0"/>
        <w:autoSpaceDN w:val="0"/>
        <w:adjustRightInd w:val="0"/>
        <w:spacing w:line="360" w:lineRule="auto"/>
        <w:rPr>
          <w:rFonts w:cstheme="minorHAnsi"/>
        </w:rPr>
      </w:pPr>
    </w:p>
    <w:p w14:paraId="482B16E4" w14:textId="07BEF668" w:rsidR="00EC143F" w:rsidRDefault="00EC143F" w:rsidP="004330A4">
      <w:pPr>
        <w:autoSpaceDE w:val="0"/>
        <w:autoSpaceDN w:val="0"/>
        <w:adjustRightInd w:val="0"/>
        <w:spacing w:line="360" w:lineRule="auto"/>
        <w:rPr>
          <w:rFonts w:cstheme="minorHAnsi"/>
        </w:rPr>
      </w:pPr>
      <w:r w:rsidRPr="004330A4">
        <w:rPr>
          <w:rFonts w:cstheme="minorHAnsi"/>
        </w:rPr>
        <w:t xml:space="preserve">Effective medicines management </w:t>
      </w:r>
      <w:r w:rsidR="00D14E8F" w:rsidRPr="004330A4">
        <w:rPr>
          <w:rFonts w:cstheme="minorHAnsi"/>
        </w:rPr>
        <w:t xml:space="preserve">is </w:t>
      </w:r>
      <w:r w:rsidR="0061673D" w:rsidRPr="004330A4">
        <w:rPr>
          <w:rFonts w:cstheme="minorHAnsi"/>
        </w:rPr>
        <w:t xml:space="preserve">key </w:t>
      </w:r>
      <w:r w:rsidRPr="004330A4">
        <w:rPr>
          <w:rFonts w:cstheme="minorHAnsi"/>
        </w:rPr>
        <w:t xml:space="preserve">in enabling </w:t>
      </w:r>
      <w:r w:rsidR="0061673D" w:rsidRPr="004330A4">
        <w:rPr>
          <w:rFonts w:cstheme="minorHAnsi"/>
        </w:rPr>
        <w:t xml:space="preserve">timely </w:t>
      </w:r>
      <w:r w:rsidR="00495E61" w:rsidRPr="004330A4">
        <w:rPr>
          <w:rFonts w:cstheme="minorHAnsi"/>
        </w:rPr>
        <w:t xml:space="preserve">end-of-life </w:t>
      </w:r>
      <w:r w:rsidRPr="004330A4">
        <w:rPr>
          <w:rFonts w:cstheme="minorHAnsi"/>
        </w:rPr>
        <w:t xml:space="preserve">symptom control </w:t>
      </w:r>
      <w:r w:rsidR="00495E61" w:rsidRPr="004330A4">
        <w:rPr>
          <w:rFonts w:cstheme="minorHAnsi"/>
        </w:rPr>
        <w:t xml:space="preserve">in the community </w:t>
      </w:r>
      <w:r w:rsidRPr="004330A4">
        <w:rPr>
          <w:rFonts w:cstheme="minorHAnsi"/>
        </w:rPr>
        <w:t>(Lat</w:t>
      </w:r>
      <w:r w:rsidR="00495E61" w:rsidRPr="004330A4">
        <w:rPr>
          <w:rFonts w:cstheme="minorHAnsi"/>
        </w:rPr>
        <w:t>if et al, 2021</w:t>
      </w:r>
      <w:r w:rsidR="006C52A9" w:rsidRPr="004330A4">
        <w:rPr>
          <w:rFonts w:cstheme="minorHAnsi"/>
        </w:rPr>
        <w:t>; Payne et al, 2015</w:t>
      </w:r>
      <w:r w:rsidR="00495E61" w:rsidRPr="004330A4">
        <w:rPr>
          <w:rFonts w:cstheme="minorHAnsi"/>
        </w:rPr>
        <w:t xml:space="preserve">). </w:t>
      </w:r>
      <w:r w:rsidR="00BE6A4C" w:rsidRPr="004330A4">
        <w:rPr>
          <w:rFonts w:cstheme="minorHAnsi"/>
        </w:rPr>
        <w:t>Managing medications in the home is a complex multi-faceted activity, one that</w:t>
      </w:r>
      <w:r w:rsidR="00965B9A">
        <w:rPr>
          <w:rFonts w:cstheme="minorHAnsi"/>
        </w:rPr>
        <w:t xml:space="preserve"> is intertwined with </w:t>
      </w:r>
      <w:r w:rsidR="00D14E8F" w:rsidRPr="004330A4">
        <w:rPr>
          <w:rFonts w:cstheme="minorHAnsi"/>
        </w:rPr>
        <w:t>the practical and emotional pressures on</w:t>
      </w:r>
      <w:r w:rsidR="00BE6A4C" w:rsidRPr="004330A4">
        <w:rPr>
          <w:rFonts w:cstheme="minorHAnsi"/>
        </w:rPr>
        <w:t xml:space="preserve"> patients and their families. </w:t>
      </w:r>
      <w:r w:rsidR="008C3C31" w:rsidRPr="004330A4">
        <w:rPr>
          <w:rFonts w:cstheme="minorHAnsi"/>
        </w:rPr>
        <w:t>F</w:t>
      </w:r>
      <w:r w:rsidR="00BE6A4C" w:rsidRPr="004330A4">
        <w:rPr>
          <w:rFonts w:cstheme="minorHAnsi"/>
        </w:rPr>
        <w:t xml:space="preserve">amily (and friend) carers </w:t>
      </w:r>
      <w:r w:rsidR="008C3C31" w:rsidRPr="004330A4">
        <w:rPr>
          <w:rFonts w:cstheme="minorHAnsi"/>
        </w:rPr>
        <w:t xml:space="preserve">increasingly shoulder these responsibilities </w:t>
      </w:r>
      <w:r w:rsidR="00BE6A4C" w:rsidRPr="004330A4">
        <w:rPr>
          <w:rFonts w:cstheme="minorHAnsi"/>
        </w:rPr>
        <w:t xml:space="preserve">as patients become </w:t>
      </w:r>
      <w:r w:rsidR="0019225B">
        <w:rPr>
          <w:rFonts w:cstheme="minorHAnsi"/>
        </w:rPr>
        <w:t xml:space="preserve">increasingly ill </w:t>
      </w:r>
      <w:r w:rsidR="00BE6A4C" w:rsidRPr="004330A4">
        <w:rPr>
          <w:rFonts w:cstheme="minorHAnsi"/>
        </w:rPr>
        <w:t xml:space="preserve">and </w:t>
      </w:r>
      <w:r w:rsidR="00D14E8F" w:rsidRPr="004330A4">
        <w:rPr>
          <w:rFonts w:cstheme="minorHAnsi"/>
        </w:rPr>
        <w:t>dependent on their support</w:t>
      </w:r>
      <w:r w:rsidR="00BE6A4C" w:rsidRPr="004330A4">
        <w:rPr>
          <w:rFonts w:cstheme="minorHAnsi"/>
        </w:rPr>
        <w:t>.</w:t>
      </w:r>
      <w:r w:rsidR="00664618" w:rsidRPr="004330A4">
        <w:rPr>
          <w:rFonts w:cstheme="minorHAnsi"/>
        </w:rPr>
        <w:t xml:space="preserve"> </w:t>
      </w:r>
      <w:r w:rsidR="002F6209" w:rsidRPr="004330A4">
        <w:rPr>
          <w:rFonts w:cstheme="minorHAnsi"/>
        </w:rPr>
        <w:t>They typically oversee and manage the patient’s end-of-life medications and are also expected to undertake complex care and technical medication tasks with little or no training (</w:t>
      </w:r>
      <w:r w:rsidR="00375514" w:rsidRPr="004330A4">
        <w:rPr>
          <w:rFonts w:cstheme="minorHAnsi"/>
        </w:rPr>
        <w:t>Oliver</w:t>
      </w:r>
      <w:r w:rsidR="002F6209" w:rsidRPr="004330A4">
        <w:rPr>
          <w:rFonts w:cstheme="minorHAnsi"/>
        </w:rPr>
        <w:t xml:space="preserve"> et al, 2013; Wilson et al, 2018</w:t>
      </w:r>
      <w:r w:rsidR="00D645D3">
        <w:rPr>
          <w:rFonts w:cstheme="minorHAnsi"/>
        </w:rPr>
        <w:t>; Bowers et al, 2022</w:t>
      </w:r>
      <w:r w:rsidR="002F6209" w:rsidRPr="004330A4">
        <w:rPr>
          <w:rFonts w:cstheme="minorHAnsi"/>
        </w:rPr>
        <w:t xml:space="preserve">). </w:t>
      </w:r>
      <w:r w:rsidR="00D645D3">
        <w:rPr>
          <w:rFonts w:cstheme="minorHAnsi"/>
        </w:rPr>
        <w:t>C</w:t>
      </w:r>
      <w:r w:rsidR="00C671D4" w:rsidRPr="004330A4">
        <w:rPr>
          <w:rFonts w:cstheme="minorHAnsi"/>
        </w:rPr>
        <w:t xml:space="preserve">ommunity nurses can act as a ‘linchpin’ in </w:t>
      </w:r>
      <w:r w:rsidR="00E871FA" w:rsidRPr="004330A4">
        <w:rPr>
          <w:rFonts w:cstheme="minorHAnsi"/>
        </w:rPr>
        <w:t xml:space="preserve">supporting families with </w:t>
      </w:r>
      <w:r w:rsidR="00C671D4" w:rsidRPr="004330A4">
        <w:rPr>
          <w:rFonts w:cstheme="minorHAnsi"/>
        </w:rPr>
        <w:t xml:space="preserve">medication management at the end of life, informing, supporting and advocating on </w:t>
      </w:r>
      <w:r w:rsidR="00D14E8F" w:rsidRPr="004330A4">
        <w:rPr>
          <w:rFonts w:cstheme="minorHAnsi"/>
        </w:rPr>
        <w:t>the family’s</w:t>
      </w:r>
      <w:r w:rsidR="00C671D4" w:rsidRPr="004330A4">
        <w:rPr>
          <w:rFonts w:cstheme="minorHAnsi"/>
        </w:rPr>
        <w:t xml:space="preserve"> behalf (Huisman et al, 2020). </w:t>
      </w:r>
      <w:r w:rsidR="008C3C31" w:rsidRPr="004330A4">
        <w:rPr>
          <w:rFonts w:cstheme="minorHAnsi"/>
        </w:rPr>
        <w:t xml:space="preserve">However, </w:t>
      </w:r>
      <w:r w:rsidR="002F6209" w:rsidRPr="004330A4">
        <w:rPr>
          <w:rFonts w:cstheme="minorHAnsi"/>
        </w:rPr>
        <w:t xml:space="preserve">persistently over-stretched resources mean that </w:t>
      </w:r>
      <w:r w:rsidR="00D14E8F" w:rsidRPr="004330A4">
        <w:rPr>
          <w:rFonts w:cstheme="minorHAnsi"/>
        </w:rPr>
        <w:t xml:space="preserve">community nursing input </w:t>
      </w:r>
      <w:r w:rsidR="00B55BF7">
        <w:rPr>
          <w:rFonts w:cstheme="minorHAnsi"/>
        </w:rPr>
        <w:t xml:space="preserve">for supporting medication management </w:t>
      </w:r>
      <w:r w:rsidR="002F6209" w:rsidRPr="004330A4">
        <w:rPr>
          <w:rFonts w:cstheme="minorHAnsi"/>
        </w:rPr>
        <w:t xml:space="preserve">is </w:t>
      </w:r>
      <w:r w:rsidR="00DD7669" w:rsidRPr="004330A4">
        <w:rPr>
          <w:rFonts w:cstheme="minorHAnsi"/>
        </w:rPr>
        <w:t xml:space="preserve">often </w:t>
      </w:r>
      <w:r w:rsidR="002F6209" w:rsidRPr="004330A4">
        <w:rPr>
          <w:rFonts w:cstheme="minorHAnsi"/>
        </w:rPr>
        <w:t>restricted to functional and reactive interventions</w:t>
      </w:r>
      <w:r w:rsidR="00D14E8F" w:rsidRPr="004330A4">
        <w:rPr>
          <w:rFonts w:cstheme="minorHAnsi"/>
        </w:rPr>
        <w:t xml:space="preserve"> (Pollock et al, 2021</w:t>
      </w:r>
      <w:r w:rsidR="00480B72" w:rsidRPr="004330A4">
        <w:rPr>
          <w:rFonts w:cstheme="minorHAnsi"/>
        </w:rPr>
        <w:t>; Bowers, 2021</w:t>
      </w:r>
      <w:r w:rsidR="00D14E8F" w:rsidRPr="004330A4">
        <w:rPr>
          <w:rFonts w:cstheme="minorHAnsi"/>
        </w:rPr>
        <w:t>)</w:t>
      </w:r>
      <w:r w:rsidR="002F6209" w:rsidRPr="004330A4">
        <w:rPr>
          <w:rFonts w:cstheme="minorHAnsi"/>
        </w:rPr>
        <w:t>. I</w:t>
      </w:r>
      <w:r w:rsidRPr="004330A4">
        <w:rPr>
          <w:rFonts w:cstheme="minorHAnsi"/>
        </w:rPr>
        <w:t>n the context of</w:t>
      </w:r>
      <w:r w:rsidR="008C3C31" w:rsidRPr="004330A4">
        <w:rPr>
          <w:rFonts w:cstheme="minorHAnsi"/>
        </w:rPr>
        <w:t xml:space="preserve"> </w:t>
      </w:r>
      <w:r w:rsidRPr="004330A4">
        <w:rPr>
          <w:rFonts w:cstheme="minorHAnsi"/>
        </w:rPr>
        <w:t xml:space="preserve">constrained health and social care support, </w:t>
      </w:r>
      <w:r w:rsidR="008C3C31" w:rsidRPr="004330A4">
        <w:rPr>
          <w:rFonts w:cstheme="minorHAnsi"/>
        </w:rPr>
        <w:t>community nurses</w:t>
      </w:r>
      <w:r w:rsidRPr="004330A4">
        <w:rPr>
          <w:rFonts w:cstheme="minorHAnsi"/>
        </w:rPr>
        <w:t xml:space="preserve"> </w:t>
      </w:r>
      <w:r w:rsidR="008C3C31" w:rsidRPr="004330A4">
        <w:rPr>
          <w:rFonts w:cstheme="minorHAnsi"/>
        </w:rPr>
        <w:t xml:space="preserve">need to consider how </w:t>
      </w:r>
      <w:r w:rsidR="006C52A9" w:rsidRPr="004330A4">
        <w:rPr>
          <w:rFonts w:cstheme="minorHAnsi"/>
        </w:rPr>
        <w:t>personalise</w:t>
      </w:r>
      <w:r w:rsidR="0019225B">
        <w:rPr>
          <w:rFonts w:cstheme="minorHAnsi"/>
        </w:rPr>
        <w:t>d</w:t>
      </w:r>
      <w:r w:rsidR="006C52A9" w:rsidRPr="004330A4">
        <w:rPr>
          <w:rFonts w:cstheme="minorHAnsi"/>
        </w:rPr>
        <w:t>,</w:t>
      </w:r>
      <w:r w:rsidR="008C3C31" w:rsidRPr="004330A4">
        <w:rPr>
          <w:rFonts w:cstheme="minorHAnsi"/>
        </w:rPr>
        <w:t xml:space="preserve"> timely</w:t>
      </w:r>
      <w:r w:rsidR="0073352B" w:rsidRPr="004330A4">
        <w:rPr>
          <w:rFonts w:cstheme="minorHAnsi"/>
        </w:rPr>
        <w:t xml:space="preserve"> </w:t>
      </w:r>
      <w:r w:rsidR="008C3C31" w:rsidRPr="004330A4">
        <w:rPr>
          <w:rFonts w:cstheme="minorHAnsi"/>
        </w:rPr>
        <w:t xml:space="preserve">professional advice and support with medication management can be best </w:t>
      </w:r>
      <w:r w:rsidR="00E871FA" w:rsidRPr="004330A4">
        <w:rPr>
          <w:rFonts w:cstheme="minorHAnsi"/>
        </w:rPr>
        <w:t>achieved</w:t>
      </w:r>
      <w:r w:rsidR="008C3C31" w:rsidRPr="004330A4">
        <w:rPr>
          <w:rFonts w:cstheme="minorHAnsi"/>
        </w:rPr>
        <w:t>.</w:t>
      </w:r>
    </w:p>
    <w:p w14:paraId="50DD4D71" w14:textId="04DD2A73" w:rsidR="008C3C31" w:rsidRPr="004330A4" w:rsidRDefault="008C3C31" w:rsidP="004330A4">
      <w:pPr>
        <w:autoSpaceDE w:val="0"/>
        <w:autoSpaceDN w:val="0"/>
        <w:adjustRightInd w:val="0"/>
        <w:spacing w:line="360" w:lineRule="auto"/>
        <w:rPr>
          <w:rFonts w:cstheme="minorHAnsi"/>
        </w:rPr>
      </w:pPr>
    </w:p>
    <w:p w14:paraId="74839E74" w14:textId="77777777" w:rsidR="009533A8" w:rsidRPr="004330A4" w:rsidRDefault="009533A8" w:rsidP="004330A4">
      <w:pPr>
        <w:autoSpaceDE w:val="0"/>
        <w:autoSpaceDN w:val="0"/>
        <w:adjustRightInd w:val="0"/>
        <w:spacing w:line="360" w:lineRule="auto"/>
        <w:rPr>
          <w:rFonts w:cstheme="minorHAnsi"/>
          <w:b/>
          <w:bCs/>
        </w:rPr>
      </w:pPr>
      <w:r w:rsidRPr="004330A4">
        <w:rPr>
          <w:rFonts w:cstheme="minorHAnsi"/>
          <w:b/>
          <w:bCs/>
        </w:rPr>
        <w:lastRenderedPageBreak/>
        <w:t>The work of managing medication</w:t>
      </w:r>
    </w:p>
    <w:p w14:paraId="33B2378C" w14:textId="3C326619" w:rsidR="009533A8" w:rsidRPr="004330A4" w:rsidRDefault="009533A8" w:rsidP="004330A4">
      <w:pPr>
        <w:autoSpaceDE w:val="0"/>
        <w:autoSpaceDN w:val="0"/>
        <w:adjustRightInd w:val="0"/>
        <w:spacing w:line="360" w:lineRule="auto"/>
        <w:rPr>
          <w:rFonts w:cstheme="minorHAnsi"/>
        </w:rPr>
      </w:pPr>
      <w:r w:rsidRPr="004330A4">
        <w:rPr>
          <w:rFonts w:cstheme="minorHAnsi"/>
        </w:rPr>
        <w:t xml:space="preserve"> </w:t>
      </w:r>
    </w:p>
    <w:p w14:paraId="3B433C82" w14:textId="30CAF460" w:rsidR="00EC143F" w:rsidRPr="004330A4" w:rsidRDefault="0073352B" w:rsidP="004330A4">
      <w:pPr>
        <w:autoSpaceDE w:val="0"/>
        <w:autoSpaceDN w:val="0"/>
        <w:adjustRightInd w:val="0"/>
        <w:spacing w:line="360" w:lineRule="auto"/>
        <w:rPr>
          <w:rFonts w:cstheme="minorHAnsi"/>
        </w:rPr>
      </w:pPr>
      <w:r w:rsidRPr="004330A4">
        <w:rPr>
          <w:rFonts w:cstheme="minorHAnsi"/>
        </w:rPr>
        <w:t>Healthcare professionals often underestimate the complexities and difficulties experienced in managing medication in the home and the considerable, associated hidden work carried out by family carers as they care for their dying relative.</w:t>
      </w:r>
      <w:r w:rsidR="006E797C" w:rsidRPr="004330A4">
        <w:rPr>
          <w:rFonts w:cstheme="minorHAnsi"/>
        </w:rPr>
        <w:t xml:space="preserve"> </w:t>
      </w:r>
      <w:r w:rsidR="00647F05">
        <w:rPr>
          <w:rFonts w:cstheme="minorHAnsi"/>
        </w:rPr>
        <w:t>S</w:t>
      </w:r>
      <w:r w:rsidR="002E57B4">
        <w:rPr>
          <w:rFonts w:cstheme="minorHAnsi"/>
        </w:rPr>
        <w:t xml:space="preserve">tudies </w:t>
      </w:r>
      <w:r w:rsidR="00647F05">
        <w:rPr>
          <w:rFonts w:cstheme="minorHAnsi"/>
        </w:rPr>
        <w:t xml:space="preserve">undertaken in the UK </w:t>
      </w:r>
      <w:r w:rsidR="002E57B4">
        <w:rPr>
          <w:rFonts w:cstheme="minorHAnsi"/>
        </w:rPr>
        <w:t xml:space="preserve">by </w:t>
      </w:r>
      <w:r w:rsidR="00F40651">
        <w:rPr>
          <w:rFonts w:cstheme="minorHAnsi"/>
        </w:rPr>
        <w:t>Pollock et al</w:t>
      </w:r>
      <w:r w:rsidR="006E797C" w:rsidRPr="004330A4">
        <w:rPr>
          <w:rFonts w:cstheme="minorHAnsi"/>
        </w:rPr>
        <w:t xml:space="preserve"> (2021) and Payne et al</w:t>
      </w:r>
      <w:r w:rsidR="00F40651">
        <w:rPr>
          <w:rFonts w:cstheme="minorHAnsi"/>
        </w:rPr>
        <w:t xml:space="preserve"> </w:t>
      </w:r>
      <w:r w:rsidR="006E797C" w:rsidRPr="004330A4">
        <w:rPr>
          <w:rFonts w:cstheme="minorHAnsi"/>
        </w:rPr>
        <w:t>(2015) investigated families</w:t>
      </w:r>
      <w:r w:rsidR="003C2803">
        <w:rPr>
          <w:rFonts w:cstheme="minorHAnsi"/>
        </w:rPr>
        <w:t>’</w:t>
      </w:r>
      <w:r w:rsidR="006E797C" w:rsidRPr="004330A4">
        <w:rPr>
          <w:rFonts w:cstheme="minorHAnsi"/>
        </w:rPr>
        <w:t xml:space="preserve"> experiences of managing medicines </w:t>
      </w:r>
      <w:r w:rsidR="00FC04B2" w:rsidRPr="004330A4">
        <w:rPr>
          <w:rFonts w:cstheme="minorHAnsi"/>
        </w:rPr>
        <w:t>at the end of life</w:t>
      </w:r>
      <w:r w:rsidR="006E797C" w:rsidRPr="004330A4">
        <w:rPr>
          <w:rFonts w:cstheme="minorHAnsi"/>
        </w:rPr>
        <w:t xml:space="preserve">. </w:t>
      </w:r>
      <w:r w:rsidR="00962544" w:rsidRPr="004330A4">
        <w:rPr>
          <w:rFonts w:cstheme="minorHAnsi"/>
        </w:rPr>
        <w:t>They found p</w:t>
      </w:r>
      <w:r w:rsidR="006E797C" w:rsidRPr="004330A4">
        <w:rPr>
          <w:rFonts w:cstheme="minorHAnsi"/>
        </w:rPr>
        <w:t xml:space="preserve">atients and </w:t>
      </w:r>
      <w:r w:rsidR="00FC04B2" w:rsidRPr="004330A4">
        <w:rPr>
          <w:rFonts w:cstheme="minorHAnsi"/>
        </w:rPr>
        <w:t xml:space="preserve">particularly </w:t>
      </w:r>
      <w:r w:rsidR="006E797C" w:rsidRPr="004330A4">
        <w:rPr>
          <w:rFonts w:cstheme="minorHAnsi"/>
        </w:rPr>
        <w:t xml:space="preserve">their </w:t>
      </w:r>
      <w:r w:rsidR="00FC04B2" w:rsidRPr="004330A4">
        <w:rPr>
          <w:rFonts w:cstheme="minorHAnsi"/>
        </w:rPr>
        <w:t>family care</w:t>
      </w:r>
      <w:r w:rsidR="00352F47">
        <w:rPr>
          <w:rFonts w:cstheme="minorHAnsi"/>
        </w:rPr>
        <w:t xml:space="preserve">rs </w:t>
      </w:r>
      <w:r w:rsidR="00962544" w:rsidRPr="004330A4">
        <w:rPr>
          <w:rFonts w:cstheme="minorHAnsi"/>
        </w:rPr>
        <w:t>bore the</w:t>
      </w:r>
      <w:r w:rsidR="00FC04B2" w:rsidRPr="004330A4">
        <w:rPr>
          <w:rFonts w:cstheme="minorHAnsi"/>
        </w:rPr>
        <w:t xml:space="preserve"> brunt of </w:t>
      </w:r>
      <w:r w:rsidR="00962544" w:rsidRPr="004330A4">
        <w:rPr>
          <w:rFonts w:cstheme="minorHAnsi"/>
        </w:rPr>
        <w:t>medication management</w:t>
      </w:r>
      <w:r w:rsidR="00FC04B2" w:rsidRPr="004330A4">
        <w:rPr>
          <w:rFonts w:cstheme="minorHAnsi"/>
        </w:rPr>
        <w:t xml:space="preserve"> responsibilit</w:t>
      </w:r>
      <w:r w:rsidR="00962544" w:rsidRPr="004330A4">
        <w:rPr>
          <w:rFonts w:cstheme="minorHAnsi"/>
        </w:rPr>
        <w:t>ies</w:t>
      </w:r>
      <w:r w:rsidR="00FC04B2" w:rsidRPr="004330A4">
        <w:rPr>
          <w:rFonts w:cstheme="minorHAnsi"/>
        </w:rPr>
        <w:t xml:space="preserve"> and workload, including ordering and collecting prescriptions, assessing the need for </w:t>
      </w:r>
      <w:r w:rsidR="00962544" w:rsidRPr="004330A4">
        <w:rPr>
          <w:rFonts w:cstheme="minorHAnsi"/>
        </w:rPr>
        <w:t xml:space="preserve">oral </w:t>
      </w:r>
      <w:r w:rsidR="00FC04B2" w:rsidRPr="004330A4">
        <w:rPr>
          <w:rFonts w:cstheme="minorHAnsi"/>
        </w:rPr>
        <w:t>medication and administering doses, monitoring for side effects and keep track of medication use. Family carers reported having to assume the unwelcome task of surveillance</w:t>
      </w:r>
      <w:r w:rsidR="00962544" w:rsidRPr="004330A4">
        <w:rPr>
          <w:rFonts w:cstheme="minorHAnsi"/>
        </w:rPr>
        <w:t>:</w:t>
      </w:r>
      <w:r w:rsidR="00FC04B2" w:rsidRPr="004330A4">
        <w:rPr>
          <w:rFonts w:cstheme="minorHAnsi"/>
        </w:rPr>
        <w:t xml:space="preserve"> promoting and making sure patients took their medication, offering reassurance</w:t>
      </w:r>
      <w:r w:rsidR="00962544" w:rsidRPr="004330A4">
        <w:rPr>
          <w:rFonts w:cstheme="minorHAnsi"/>
        </w:rPr>
        <w:t>,</w:t>
      </w:r>
      <w:r w:rsidR="00FC04B2" w:rsidRPr="004330A4">
        <w:rPr>
          <w:rFonts w:cstheme="minorHAnsi"/>
        </w:rPr>
        <w:t xml:space="preserve"> and remaining vigilant </w:t>
      </w:r>
      <w:r w:rsidR="00962544" w:rsidRPr="004330A4">
        <w:rPr>
          <w:rFonts w:cstheme="minorHAnsi"/>
        </w:rPr>
        <w:t xml:space="preserve">to frequent changes in prescriptions made by healthcare professionals and the </w:t>
      </w:r>
      <w:r w:rsidR="00FC04B2" w:rsidRPr="004330A4">
        <w:rPr>
          <w:rFonts w:cstheme="minorHAnsi"/>
        </w:rPr>
        <w:t>possible side effects</w:t>
      </w:r>
      <w:r w:rsidR="00962544" w:rsidRPr="004330A4">
        <w:rPr>
          <w:rFonts w:cstheme="minorHAnsi"/>
        </w:rPr>
        <w:t xml:space="preserve"> of medication</w:t>
      </w:r>
      <w:r w:rsidR="00B55BF7">
        <w:rPr>
          <w:rFonts w:cstheme="minorHAnsi"/>
        </w:rPr>
        <w:t>. F</w:t>
      </w:r>
      <w:r w:rsidR="00962544" w:rsidRPr="004330A4">
        <w:rPr>
          <w:rFonts w:cstheme="minorHAnsi"/>
        </w:rPr>
        <w:t xml:space="preserve">amily carers often reported they had been given little information about medications, their use and side effects. </w:t>
      </w:r>
      <w:r w:rsidR="00D645D3">
        <w:rPr>
          <w:rFonts w:cstheme="minorHAnsi"/>
        </w:rPr>
        <w:t xml:space="preserve">The </w:t>
      </w:r>
      <w:r w:rsidR="00BE5A10">
        <w:rPr>
          <w:rFonts w:cstheme="minorHAnsi"/>
        </w:rPr>
        <w:t>challenges</w:t>
      </w:r>
      <w:r w:rsidR="00D645D3">
        <w:rPr>
          <w:rFonts w:cstheme="minorHAnsi"/>
        </w:rPr>
        <w:t xml:space="preserve"> of managing </w:t>
      </w:r>
      <w:r w:rsidR="00F5318A">
        <w:rPr>
          <w:rFonts w:cstheme="minorHAnsi"/>
        </w:rPr>
        <w:t xml:space="preserve">end-of-life </w:t>
      </w:r>
      <w:r w:rsidR="00D645D3">
        <w:rPr>
          <w:rFonts w:cstheme="minorHAnsi"/>
        </w:rPr>
        <w:t>medicines can</w:t>
      </w:r>
      <w:r w:rsidR="003C2803">
        <w:rPr>
          <w:rFonts w:cstheme="minorHAnsi"/>
        </w:rPr>
        <w:t xml:space="preserve"> be further exacerbated by </w:t>
      </w:r>
      <w:r w:rsidR="00D645D3">
        <w:rPr>
          <w:rFonts w:cstheme="minorHAnsi"/>
        </w:rPr>
        <w:t xml:space="preserve">having to navigate </w:t>
      </w:r>
      <w:r w:rsidR="003C2803">
        <w:rPr>
          <w:rFonts w:cstheme="minorHAnsi"/>
        </w:rPr>
        <w:t>complex supply</w:t>
      </w:r>
      <w:r w:rsidR="00D645D3">
        <w:rPr>
          <w:rFonts w:cstheme="minorHAnsi"/>
        </w:rPr>
        <w:t xml:space="preserve"> </w:t>
      </w:r>
      <w:r w:rsidR="003C2803">
        <w:rPr>
          <w:rFonts w:cstheme="minorHAnsi"/>
        </w:rPr>
        <w:t xml:space="preserve">and access issues </w:t>
      </w:r>
      <w:r w:rsidR="003C2803">
        <w:rPr>
          <w:rFonts w:cstheme="minorHAnsi"/>
          <w:noProof/>
        </w:rPr>
        <w:t>(</w:t>
      </w:r>
      <w:r w:rsidR="00D645D3">
        <w:rPr>
          <w:rFonts w:cstheme="minorHAnsi"/>
          <w:noProof/>
        </w:rPr>
        <w:t xml:space="preserve">Bowers and Redsell, 2017; </w:t>
      </w:r>
      <w:r w:rsidR="003C2803">
        <w:rPr>
          <w:rFonts w:cstheme="minorHAnsi"/>
          <w:noProof/>
        </w:rPr>
        <w:t>Latter et al, 2022</w:t>
      </w:r>
      <w:r w:rsidR="00B901B6">
        <w:rPr>
          <w:rFonts w:cstheme="minorHAnsi"/>
          <w:noProof/>
        </w:rPr>
        <w:t>, Campling et al, 2022</w:t>
      </w:r>
      <w:r w:rsidR="003C2803">
        <w:rPr>
          <w:rFonts w:cstheme="minorHAnsi"/>
          <w:noProof/>
        </w:rPr>
        <w:t>)</w:t>
      </w:r>
      <w:r w:rsidR="003C2803">
        <w:rPr>
          <w:rFonts w:cstheme="minorHAnsi"/>
        </w:rPr>
        <w:t xml:space="preserve">. </w:t>
      </w:r>
      <w:r w:rsidR="00962544" w:rsidRPr="004330A4">
        <w:rPr>
          <w:rFonts w:cstheme="minorHAnsi"/>
        </w:rPr>
        <w:t>This</w:t>
      </w:r>
      <w:r w:rsidR="00FC04B2" w:rsidRPr="004330A4">
        <w:rPr>
          <w:rFonts w:cstheme="minorHAnsi"/>
        </w:rPr>
        <w:t xml:space="preserve"> </w:t>
      </w:r>
      <w:r w:rsidR="00962544" w:rsidRPr="004330A4">
        <w:rPr>
          <w:rFonts w:cstheme="minorHAnsi"/>
        </w:rPr>
        <w:t>physical and emotional labour</w:t>
      </w:r>
      <w:r w:rsidR="00FC04B2" w:rsidRPr="004330A4">
        <w:rPr>
          <w:rFonts w:cstheme="minorHAnsi"/>
        </w:rPr>
        <w:t xml:space="preserve"> </w:t>
      </w:r>
      <w:r w:rsidR="004A3171" w:rsidRPr="004330A4">
        <w:rPr>
          <w:rFonts w:cstheme="minorHAnsi"/>
        </w:rPr>
        <w:t>takes</w:t>
      </w:r>
      <w:r w:rsidR="00FC04B2" w:rsidRPr="004330A4">
        <w:rPr>
          <w:rFonts w:cstheme="minorHAnsi"/>
        </w:rPr>
        <w:t xml:space="preserve"> place in the context of exhaustion, limited support, growing social isolation and the anticipated loss of a family member</w:t>
      </w:r>
      <w:r w:rsidR="004A3171" w:rsidRPr="004330A4">
        <w:rPr>
          <w:rFonts w:cstheme="minorHAnsi"/>
        </w:rPr>
        <w:t xml:space="preserve"> (Wilson et al, 2021; </w:t>
      </w:r>
      <w:r w:rsidR="00D645D3">
        <w:rPr>
          <w:rFonts w:cstheme="minorHAnsi"/>
        </w:rPr>
        <w:t xml:space="preserve">Bowers et al, 2022; </w:t>
      </w:r>
      <w:r w:rsidR="004A3171" w:rsidRPr="004330A4">
        <w:rPr>
          <w:rFonts w:cstheme="minorHAnsi"/>
        </w:rPr>
        <w:t>Sheehy-Skeffington et al, 2014; Payne et al, 2015)</w:t>
      </w:r>
      <w:r w:rsidR="00FC04B2" w:rsidRPr="004330A4">
        <w:rPr>
          <w:rFonts w:cstheme="minorHAnsi"/>
        </w:rPr>
        <w:t>.</w:t>
      </w:r>
      <w:r w:rsidR="00962544" w:rsidRPr="004330A4">
        <w:rPr>
          <w:rFonts w:cstheme="minorHAnsi"/>
        </w:rPr>
        <w:t xml:space="preserve"> </w:t>
      </w:r>
      <w:r w:rsidR="00FD6812" w:rsidRPr="004330A4">
        <w:rPr>
          <w:rFonts w:cstheme="minorHAnsi"/>
        </w:rPr>
        <w:t xml:space="preserve">In summary, the work of managing medications is complex </w:t>
      </w:r>
      <w:r w:rsidR="00EC143F" w:rsidRPr="004330A4">
        <w:rPr>
          <w:rFonts w:cstheme="minorHAnsi"/>
        </w:rPr>
        <w:t>and performed during a time of great</w:t>
      </w:r>
      <w:r w:rsidR="00C31E93" w:rsidRPr="004330A4">
        <w:rPr>
          <w:rFonts w:cstheme="minorHAnsi"/>
        </w:rPr>
        <w:t xml:space="preserve"> </w:t>
      </w:r>
      <w:r w:rsidR="00EC143F" w:rsidRPr="004330A4">
        <w:rPr>
          <w:rFonts w:cstheme="minorHAnsi"/>
        </w:rPr>
        <w:t>stress</w:t>
      </w:r>
      <w:r w:rsidR="00F40651">
        <w:rPr>
          <w:rFonts w:cstheme="minorHAnsi"/>
        </w:rPr>
        <w:t>. M</w:t>
      </w:r>
      <w:r w:rsidR="00EC143F" w:rsidRPr="004330A4">
        <w:rPr>
          <w:rFonts w:cstheme="minorHAnsi"/>
        </w:rPr>
        <w:t xml:space="preserve">any </w:t>
      </w:r>
      <w:r w:rsidR="00FD6812" w:rsidRPr="004330A4">
        <w:rPr>
          <w:rFonts w:cstheme="minorHAnsi"/>
        </w:rPr>
        <w:t xml:space="preserve">families </w:t>
      </w:r>
      <w:r w:rsidR="00EC143F" w:rsidRPr="004330A4">
        <w:rPr>
          <w:rFonts w:cstheme="minorHAnsi"/>
        </w:rPr>
        <w:t>need extensive professional support to navigate the complexities of meeting</w:t>
      </w:r>
      <w:r w:rsidR="00C31E93" w:rsidRPr="004330A4">
        <w:rPr>
          <w:rFonts w:cstheme="minorHAnsi"/>
        </w:rPr>
        <w:t xml:space="preserve"> </w:t>
      </w:r>
      <w:r w:rsidR="00EC143F" w:rsidRPr="004330A4">
        <w:rPr>
          <w:rFonts w:cstheme="minorHAnsi"/>
        </w:rPr>
        <w:t>ever-changing needs and managing symptoms at home.</w:t>
      </w:r>
    </w:p>
    <w:p w14:paraId="2BBE51C0" w14:textId="77777777" w:rsidR="009533A8" w:rsidRPr="004330A4" w:rsidRDefault="009533A8" w:rsidP="004330A4">
      <w:pPr>
        <w:autoSpaceDE w:val="0"/>
        <w:autoSpaceDN w:val="0"/>
        <w:adjustRightInd w:val="0"/>
        <w:spacing w:line="360" w:lineRule="auto"/>
        <w:rPr>
          <w:rFonts w:cstheme="minorHAnsi"/>
        </w:rPr>
      </w:pPr>
    </w:p>
    <w:p w14:paraId="2A8D2305" w14:textId="673D2846" w:rsidR="006A359F" w:rsidRPr="004330A4" w:rsidRDefault="00F40651" w:rsidP="004330A4">
      <w:pPr>
        <w:autoSpaceDE w:val="0"/>
        <w:autoSpaceDN w:val="0"/>
        <w:adjustRightInd w:val="0"/>
        <w:spacing w:line="360" w:lineRule="auto"/>
        <w:rPr>
          <w:rFonts w:cstheme="minorHAnsi"/>
        </w:rPr>
      </w:pPr>
      <w:r>
        <w:rPr>
          <w:rFonts w:cstheme="minorHAnsi"/>
        </w:rPr>
        <w:t xml:space="preserve">Pollock et </w:t>
      </w:r>
      <w:proofErr w:type="spellStart"/>
      <w:r>
        <w:rPr>
          <w:rFonts w:cstheme="minorHAnsi"/>
        </w:rPr>
        <w:t>al</w:t>
      </w:r>
      <w:r w:rsidR="00647F05">
        <w:rPr>
          <w:rFonts w:cstheme="minorHAnsi"/>
        </w:rPr>
        <w:t>’</w:t>
      </w:r>
      <w:r w:rsidR="002E57B4">
        <w:rPr>
          <w:rFonts w:cstheme="minorHAnsi"/>
        </w:rPr>
        <w:t>s</w:t>
      </w:r>
      <w:proofErr w:type="spellEnd"/>
      <w:r w:rsidR="002E57B4">
        <w:rPr>
          <w:rFonts w:cstheme="minorHAnsi"/>
        </w:rPr>
        <w:t xml:space="preserve"> </w:t>
      </w:r>
      <w:r>
        <w:rPr>
          <w:rFonts w:cstheme="minorHAnsi"/>
        </w:rPr>
        <w:t xml:space="preserve">(2021) </w:t>
      </w:r>
      <w:r w:rsidR="00D645D3">
        <w:rPr>
          <w:rFonts w:cstheme="minorHAnsi"/>
        </w:rPr>
        <w:t>research</w:t>
      </w:r>
      <w:r w:rsidR="002E57B4">
        <w:rPr>
          <w:rFonts w:cstheme="minorHAnsi"/>
        </w:rPr>
        <w:t xml:space="preserve"> </w:t>
      </w:r>
      <w:r>
        <w:rPr>
          <w:rFonts w:cstheme="minorHAnsi"/>
        </w:rPr>
        <w:t>draw</w:t>
      </w:r>
      <w:r w:rsidR="002E57B4">
        <w:rPr>
          <w:rFonts w:cstheme="minorHAnsi"/>
        </w:rPr>
        <w:t>s</w:t>
      </w:r>
      <w:r>
        <w:rPr>
          <w:rFonts w:cstheme="minorHAnsi"/>
        </w:rPr>
        <w:t xml:space="preserve"> on </w:t>
      </w:r>
      <w:r w:rsidR="00EC143F" w:rsidRPr="004330A4">
        <w:rPr>
          <w:rFonts w:cstheme="minorHAnsi"/>
        </w:rPr>
        <w:t xml:space="preserve">May et </w:t>
      </w:r>
      <w:proofErr w:type="spellStart"/>
      <w:r w:rsidR="00EC143F" w:rsidRPr="004330A4">
        <w:rPr>
          <w:rFonts w:cstheme="minorHAnsi"/>
        </w:rPr>
        <w:t>al</w:t>
      </w:r>
      <w:r>
        <w:rPr>
          <w:rFonts w:cstheme="minorHAnsi"/>
        </w:rPr>
        <w:t>’s</w:t>
      </w:r>
      <w:proofErr w:type="spellEnd"/>
      <w:r w:rsidR="00C47921" w:rsidRPr="004330A4">
        <w:rPr>
          <w:rFonts w:cstheme="minorHAnsi"/>
        </w:rPr>
        <w:t xml:space="preserve"> </w:t>
      </w:r>
      <w:r w:rsidR="00EC143F" w:rsidRPr="004330A4">
        <w:rPr>
          <w:rFonts w:cstheme="minorHAnsi"/>
        </w:rPr>
        <w:t xml:space="preserve">(2014) </w:t>
      </w:r>
      <w:r w:rsidR="001874B5" w:rsidRPr="004330A4">
        <w:rPr>
          <w:rFonts w:cstheme="minorHAnsi"/>
        </w:rPr>
        <w:t>B</w:t>
      </w:r>
      <w:r w:rsidR="00EC143F" w:rsidRPr="004330A4">
        <w:rPr>
          <w:rFonts w:cstheme="minorHAnsi"/>
        </w:rPr>
        <w:t xml:space="preserve">urdens of </w:t>
      </w:r>
      <w:r w:rsidR="001874B5" w:rsidRPr="004330A4">
        <w:rPr>
          <w:rFonts w:cstheme="minorHAnsi"/>
        </w:rPr>
        <w:t>T</w:t>
      </w:r>
      <w:r w:rsidR="00EC143F" w:rsidRPr="004330A4">
        <w:rPr>
          <w:rFonts w:cstheme="minorHAnsi"/>
        </w:rPr>
        <w:t xml:space="preserve">reatment </w:t>
      </w:r>
      <w:r w:rsidR="001874B5" w:rsidRPr="004330A4">
        <w:rPr>
          <w:rFonts w:cstheme="minorHAnsi"/>
        </w:rPr>
        <w:t xml:space="preserve">Theory </w:t>
      </w:r>
      <w:r w:rsidR="004314DA" w:rsidRPr="004330A4">
        <w:rPr>
          <w:rFonts w:cstheme="minorHAnsi"/>
        </w:rPr>
        <w:t>to</w:t>
      </w:r>
      <w:r w:rsidR="001874B5" w:rsidRPr="004330A4">
        <w:rPr>
          <w:rFonts w:cstheme="minorHAnsi"/>
        </w:rPr>
        <w:t xml:space="preserve"> </w:t>
      </w:r>
      <w:r w:rsidR="004314DA" w:rsidRPr="004330A4">
        <w:rPr>
          <w:rFonts w:cstheme="minorHAnsi"/>
        </w:rPr>
        <w:t xml:space="preserve">help </w:t>
      </w:r>
      <w:r w:rsidR="006E0727" w:rsidRPr="004330A4">
        <w:rPr>
          <w:rFonts w:cstheme="minorHAnsi"/>
        </w:rPr>
        <w:t>understand</w:t>
      </w:r>
      <w:r w:rsidR="001874B5" w:rsidRPr="004330A4">
        <w:rPr>
          <w:rFonts w:cstheme="minorHAnsi"/>
        </w:rPr>
        <w:t xml:space="preserve"> </w:t>
      </w:r>
      <w:r w:rsidR="00826C59" w:rsidRPr="004330A4">
        <w:rPr>
          <w:rFonts w:cstheme="minorHAnsi"/>
        </w:rPr>
        <w:t xml:space="preserve">and consider </w:t>
      </w:r>
      <w:r w:rsidR="004314DA" w:rsidRPr="004330A4">
        <w:rPr>
          <w:rFonts w:cstheme="minorHAnsi"/>
        </w:rPr>
        <w:t xml:space="preserve">the capacity of patients to benefit from care, within the context of their social networks and structural constraints. Burdens of </w:t>
      </w:r>
      <w:r w:rsidR="00DF3F21" w:rsidRPr="004330A4">
        <w:rPr>
          <w:rFonts w:cstheme="minorHAnsi"/>
        </w:rPr>
        <w:t xml:space="preserve">medication </w:t>
      </w:r>
      <w:r w:rsidR="004314DA" w:rsidRPr="004330A4">
        <w:rPr>
          <w:rFonts w:cstheme="minorHAnsi"/>
        </w:rPr>
        <w:t xml:space="preserve">treatment </w:t>
      </w:r>
      <w:r w:rsidR="00EC143F" w:rsidRPr="004330A4">
        <w:rPr>
          <w:rFonts w:cstheme="minorHAnsi"/>
        </w:rPr>
        <w:t>must</w:t>
      </w:r>
      <w:r w:rsidR="00FD6812" w:rsidRPr="004330A4">
        <w:rPr>
          <w:rFonts w:cstheme="minorHAnsi"/>
        </w:rPr>
        <w:t xml:space="preserve"> </w:t>
      </w:r>
      <w:r w:rsidR="00EC143F" w:rsidRPr="004330A4">
        <w:rPr>
          <w:rFonts w:cstheme="minorHAnsi"/>
        </w:rPr>
        <w:t xml:space="preserve">be considered from the perspectives of </w:t>
      </w:r>
      <w:r w:rsidR="00FD6812" w:rsidRPr="004330A4">
        <w:rPr>
          <w:rFonts w:cstheme="minorHAnsi"/>
        </w:rPr>
        <w:t xml:space="preserve">the </w:t>
      </w:r>
      <w:r w:rsidR="00EC143F" w:rsidRPr="004330A4">
        <w:rPr>
          <w:rFonts w:cstheme="minorHAnsi"/>
        </w:rPr>
        <w:t>patient</w:t>
      </w:r>
      <w:r w:rsidR="00FD6812" w:rsidRPr="004330A4">
        <w:rPr>
          <w:rFonts w:cstheme="minorHAnsi"/>
        </w:rPr>
        <w:t>, their famil</w:t>
      </w:r>
      <w:r w:rsidR="00F5318A">
        <w:rPr>
          <w:rFonts w:cstheme="minorHAnsi"/>
        </w:rPr>
        <w:t>y</w:t>
      </w:r>
      <w:r w:rsidR="00EC143F" w:rsidRPr="004330A4">
        <w:rPr>
          <w:rFonts w:cstheme="minorHAnsi"/>
        </w:rPr>
        <w:t xml:space="preserve"> and </w:t>
      </w:r>
      <w:r w:rsidR="00FD6812" w:rsidRPr="004330A4">
        <w:rPr>
          <w:rFonts w:cstheme="minorHAnsi"/>
        </w:rPr>
        <w:t>wider s</w:t>
      </w:r>
      <w:r w:rsidR="00EC143F" w:rsidRPr="004330A4">
        <w:rPr>
          <w:rFonts w:cstheme="minorHAnsi"/>
        </w:rPr>
        <w:t>upport network</w:t>
      </w:r>
      <w:r w:rsidR="00F5318A">
        <w:rPr>
          <w:rFonts w:cstheme="minorHAnsi"/>
        </w:rPr>
        <w:t>s</w:t>
      </w:r>
      <w:r w:rsidR="00EC143F" w:rsidRPr="004330A4">
        <w:rPr>
          <w:rFonts w:cstheme="minorHAnsi"/>
        </w:rPr>
        <w:t xml:space="preserve"> to ensure</w:t>
      </w:r>
      <w:r w:rsidR="00FD6812" w:rsidRPr="004330A4">
        <w:rPr>
          <w:rFonts w:cstheme="minorHAnsi"/>
        </w:rPr>
        <w:t xml:space="preserve"> </w:t>
      </w:r>
      <w:r w:rsidR="00EC143F" w:rsidRPr="004330A4">
        <w:rPr>
          <w:rFonts w:cstheme="minorHAnsi"/>
        </w:rPr>
        <w:t>that the work of care is appropriate and sustainable</w:t>
      </w:r>
      <w:r w:rsidR="006E0727" w:rsidRPr="004330A4">
        <w:rPr>
          <w:rFonts w:cstheme="minorHAnsi"/>
        </w:rPr>
        <w:t xml:space="preserve"> (May et al, 2014; Mair and May, 2014).</w:t>
      </w:r>
      <w:r w:rsidR="00EC143F" w:rsidRPr="004330A4">
        <w:rPr>
          <w:rFonts w:cstheme="minorHAnsi"/>
        </w:rPr>
        <w:t xml:space="preserve"> As patients near death, they and</w:t>
      </w:r>
      <w:r w:rsidR="00FD6812" w:rsidRPr="004330A4">
        <w:rPr>
          <w:rFonts w:cstheme="minorHAnsi"/>
        </w:rPr>
        <w:t xml:space="preserve"> </w:t>
      </w:r>
      <w:r w:rsidR="00EC143F" w:rsidRPr="004330A4">
        <w:rPr>
          <w:rFonts w:cstheme="minorHAnsi"/>
        </w:rPr>
        <w:t xml:space="preserve">their increasingly fragile </w:t>
      </w:r>
      <w:r w:rsidR="00C47921" w:rsidRPr="004330A4">
        <w:rPr>
          <w:rFonts w:cstheme="minorHAnsi"/>
        </w:rPr>
        <w:t xml:space="preserve">informal </w:t>
      </w:r>
      <w:r w:rsidR="00EC143F" w:rsidRPr="004330A4">
        <w:rPr>
          <w:rFonts w:cstheme="minorHAnsi"/>
        </w:rPr>
        <w:t>support networks can become overwhelmed by the burdens of</w:t>
      </w:r>
      <w:r w:rsidR="00FD6812" w:rsidRPr="004330A4">
        <w:rPr>
          <w:rFonts w:cstheme="minorHAnsi"/>
        </w:rPr>
        <w:t xml:space="preserve"> </w:t>
      </w:r>
      <w:r w:rsidR="00EC143F" w:rsidRPr="004330A4">
        <w:rPr>
          <w:rFonts w:cstheme="minorHAnsi"/>
        </w:rPr>
        <w:t xml:space="preserve">monitoring symptoms and the effectiveness of </w:t>
      </w:r>
      <w:r w:rsidR="00FD6812" w:rsidRPr="004330A4">
        <w:rPr>
          <w:rFonts w:cstheme="minorHAnsi"/>
        </w:rPr>
        <w:t xml:space="preserve">end-of-life </w:t>
      </w:r>
      <w:r w:rsidR="00EC143F" w:rsidRPr="004330A4">
        <w:rPr>
          <w:rFonts w:cstheme="minorHAnsi"/>
        </w:rPr>
        <w:t xml:space="preserve">medication, </w:t>
      </w:r>
      <w:r w:rsidR="00FA1FFE" w:rsidRPr="004330A4">
        <w:rPr>
          <w:rFonts w:cstheme="minorHAnsi"/>
        </w:rPr>
        <w:t xml:space="preserve">organising and </w:t>
      </w:r>
      <w:r w:rsidR="00EC143F" w:rsidRPr="004330A4">
        <w:rPr>
          <w:rFonts w:cstheme="minorHAnsi"/>
        </w:rPr>
        <w:t>collecting</w:t>
      </w:r>
      <w:r w:rsidR="00C47921" w:rsidRPr="004330A4">
        <w:rPr>
          <w:rFonts w:cstheme="minorHAnsi"/>
        </w:rPr>
        <w:t xml:space="preserve"> </w:t>
      </w:r>
      <w:r w:rsidR="00EC143F" w:rsidRPr="004330A4">
        <w:rPr>
          <w:rFonts w:cstheme="minorHAnsi"/>
        </w:rPr>
        <w:t>prescriptions</w:t>
      </w:r>
      <w:r w:rsidR="00FA1FFE" w:rsidRPr="004330A4">
        <w:rPr>
          <w:rFonts w:cstheme="minorHAnsi"/>
        </w:rPr>
        <w:t>,</w:t>
      </w:r>
      <w:r w:rsidR="00EC143F" w:rsidRPr="004330A4">
        <w:rPr>
          <w:rFonts w:cstheme="minorHAnsi"/>
        </w:rPr>
        <w:t xml:space="preserve"> and </w:t>
      </w:r>
      <w:r w:rsidR="00EC143F" w:rsidRPr="004330A4">
        <w:rPr>
          <w:rFonts w:cstheme="minorHAnsi"/>
        </w:rPr>
        <w:lastRenderedPageBreak/>
        <w:t xml:space="preserve">coordinating care with </w:t>
      </w:r>
      <w:r w:rsidR="00826C59" w:rsidRPr="004330A4">
        <w:rPr>
          <w:rFonts w:cstheme="minorHAnsi"/>
        </w:rPr>
        <w:t xml:space="preserve">various </w:t>
      </w:r>
      <w:r w:rsidR="00EC143F" w:rsidRPr="004330A4">
        <w:rPr>
          <w:rFonts w:cstheme="minorHAnsi"/>
        </w:rPr>
        <w:t>healthcare services</w:t>
      </w:r>
      <w:r w:rsidR="00826C59" w:rsidRPr="004330A4">
        <w:rPr>
          <w:rFonts w:cstheme="minorHAnsi"/>
        </w:rPr>
        <w:t xml:space="preserve"> (</w:t>
      </w:r>
      <w:r w:rsidR="00375514" w:rsidRPr="004330A4">
        <w:rPr>
          <w:rFonts w:cstheme="minorHAnsi"/>
        </w:rPr>
        <w:t>Oliver</w:t>
      </w:r>
      <w:r w:rsidR="00826C59" w:rsidRPr="004330A4">
        <w:rPr>
          <w:rFonts w:cstheme="minorHAnsi"/>
        </w:rPr>
        <w:t xml:space="preserve"> et al, 2013; Pollock et al, 2021; Bowers, 2021)</w:t>
      </w:r>
      <w:r w:rsidR="00EC143F" w:rsidRPr="004330A4">
        <w:rPr>
          <w:rFonts w:cstheme="minorHAnsi"/>
        </w:rPr>
        <w:t>. This collective work</w:t>
      </w:r>
      <w:r w:rsidR="00FD6812" w:rsidRPr="004330A4">
        <w:rPr>
          <w:rFonts w:cstheme="minorHAnsi"/>
        </w:rPr>
        <w:t xml:space="preserve"> and the burden </w:t>
      </w:r>
      <w:r w:rsidR="00EC143F" w:rsidRPr="004330A4">
        <w:rPr>
          <w:rFonts w:cstheme="minorHAnsi"/>
        </w:rPr>
        <w:t xml:space="preserve">of ensuring that suitable care is given is </w:t>
      </w:r>
      <w:r w:rsidR="00E843B1" w:rsidRPr="004330A4">
        <w:rPr>
          <w:rFonts w:cstheme="minorHAnsi"/>
        </w:rPr>
        <w:t>ever-present,</w:t>
      </w:r>
      <w:r w:rsidR="00905C22" w:rsidRPr="004330A4">
        <w:rPr>
          <w:rFonts w:cstheme="minorHAnsi"/>
        </w:rPr>
        <w:t xml:space="preserve"> demanding</w:t>
      </w:r>
      <w:r w:rsidR="00EC143F" w:rsidRPr="004330A4">
        <w:rPr>
          <w:rFonts w:cstheme="minorHAnsi"/>
        </w:rPr>
        <w:t xml:space="preserve"> and underacknowledged</w:t>
      </w:r>
      <w:r w:rsidR="003C2803">
        <w:rPr>
          <w:rFonts w:cstheme="minorHAnsi"/>
        </w:rPr>
        <w:t>. H</w:t>
      </w:r>
      <w:r w:rsidR="00FD6812" w:rsidRPr="004330A4">
        <w:rPr>
          <w:rFonts w:cstheme="minorHAnsi"/>
        </w:rPr>
        <w:t>ealthcare professionals</w:t>
      </w:r>
      <w:r w:rsidR="00EC143F" w:rsidRPr="004330A4">
        <w:rPr>
          <w:rFonts w:cstheme="minorHAnsi"/>
        </w:rPr>
        <w:t xml:space="preserve"> and community healthcare services routinely expect and rely on</w:t>
      </w:r>
      <w:r w:rsidR="00FD6812" w:rsidRPr="004330A4">
        <w:rPr>
          <w:rFonts w:cstheme="minorHAnsi"/>
        </w:rPr>
        <w:t xml:space="preserve"> </w:t>
      </w:r>
      <w:r w:rsidR="00352F47">
        <w:rPr>
          <w:rFonts w:cstheme="minorHAnsi"/>
        </w:rPr>
        <w:t>family</w:t>
      </w:r>
      <w:r w:rsidR="00352F47" w:rsidRPr="004330A4">
        <w:rPr>
          <w:rFonts w:cstheme="minorHAnsi"/>
        </w:rPr>
        <w:t xml:space="preserve"> </w:t>
      </w:r>
      <w:r w:rsidR="00352F47">
        <w:rPr>
          <w:rFonts w:cstheme="minorHAnsi"/>
        </w:rPr>
        <w:t>carers</w:t>
      </w:r>
      <w:r w:rsidR="00352F47" w:rsidRPr="004330A4">
        <w:rPr>
          <w:rFonts w:cstheme="minorHAnsi"/>
        </w:rPr>
        <w:t xml:space="preserve"> </w:t>
      </w:r>
      <w:r w:rsidR="00EC143F" w:rsidRPr="004330A4">
        <w:rPr>
          <w:rFonts w:cstheme="minorHAnsi"/>
        </w:rPr>
        <w:t>to have the capacity, will and skills to undertake increasingly complex,</w:t>
      </w:r>
      <w:r w:rsidR="00FD6812" w:rsidRPr="004330A4">
        <w:rPr>
          <w:rFonts w:cstheme="minorHAnsi"/>
        </w:rPr>
        <w:t xml:space="preserve"> </w:t>
      </w:r>
      <w:r w:rsidR="003D4D61" w:rsidRPr="004330A4">
        <w:rPr>
          <w:rFonts w:cstheme="minorHAnsi"/>
        </w:rPr>
        <w:t xml:space="preserve">technical </w:t>
      </w:r>
      <w:r w:rsidR="00EC143F" w:rsidRPr="004330A4">
        <w:rPr>
          <w:rFonts w:cstheme="minorHAnsi"/>
        </w:rPr>
        <w:t>quasi-professional medication management activities alongside their other caring roles</w:t>
      </w:r>
      <w:r w:rsidR="006E0727" w:rsidRPr="004330A4">
        <w:rPr>
          <w:rFonts w:cstheme="minorHAnsi"/>
        </w:rPr>
        <w:t xml:space="preserve"> (Pollock et at, 2021; </w:t>
      </w:r>
      <w:r w:rsidR="00DF3F21" w:rsidRPr="004330A4">
        <w:rPr>
          <w:rFonts w:cstheme="minorHAnsi"/>
        </w:rPr>
        <w:t>Seamark et al, 2014</w:t>
      </w:r>
      <w:r w:rsidR="006E0727" w:rsidRPr="004330A4">
        <w:rPr>
          <w:rFonts w:cstheme="minorHAnsi"/>
        </w:rPr>
        <w:t xml:space="preserve">). </w:t>
      </w:r>
      <w:r w:rsidR="00FA1FFE" w:rsidRPr="004330A4">
        <w:rPr>
          <w:rFonts w:cstheme="minorHAnsi"/>
        </w:rPr>
        <w:t>This longstanding trend has been exacerbated by the Covid-19 pandemic</w:t>
      </w:r>
      <w:r w:rsidR="003D4D61" w:rsidRPr="004330A4">
        <w:rPr>
          <w:rFonts w:cstheme="minorHAnsi"/>
        </w:rPr>
        <w:t xml:space="preserve">, </w:t>
      </w:r>
      <w:r w:rsidR="00420467" w:rsidRPr="004330A4">
        <w:rPr>
          <w:rFonts w:cstheme="minorHAnsi"/>
        </w:rPr>
        <w:t>with some community healthcare teams reducing home visits and moving to video and phone support</w:t>
      </w:r>
      <w:r w:rsidR="00FA1FFE" w:rsidRPr="004330A4">
        <w:rPr>
          <w:rFonts w:cstheme="minorHAnsi"/>
        </w:rPr>
        <w:t xml:space="preserve"> (Bowers et al, 2020; Bowers et al, 2021; Antunes et al, 2022). </w:t>
      </w:r>
      <w:r w:rsidR="00702FFA">
        <w:rPr>
          <w:rFonts w:cstheme="minorHAnsi"/>
        </w:rPr>
        <w:t xml:space="preserve">We know that </w:t>
      </w:r>
      <w:r w:rsidR="009C51C5">
        <w:rPr>
          <w:rFonts w:cstheme="minorHAnsi"/>
        </w:rPr>
        <w:t xml:space="preserve">nurses can struggle with making </w:t>
      </w:r>
      <w:r w:rsidR="00702FFA">
        <w:rPr>
          <w:rFonts w:cstheme="minorHAnsi"/>
        </w:rPr>
        <w:t>decision</w:t>
      </w:r>
      <w:r w:rsidR="009C51C5">
        <w:rPr>
          <w:rFonts w:cstheme="minorHAnsi"/>
        </w:rPr>
        <w:t>s</w:t>
      </w:r>
      <w:r w:rsidR="00702FFA">
        <w:rPr>
          <w:rFonts w:cstheme="minorHAnsi"/>
        </w:rPr>
        <w:t xml:space="preserve"> to </w:t>
      </w:r>
      <w:r w:rsidR="009C51C5">
        <w:rPr>
          <w:rFonts w:cstheme="minorHAnsi"/>
        </w:rPr>
        <w:t xml:space="preserve">use </w:t>
      </w:r>
      <w:r w:rsidR="00702FFA">
        <w:rPr>
          <w:rFonts w:cstheme="minorHAnsi"/>
        </w:rPr>
        <w:t>potent medications</w:t>
      </w:r>
      <w:r w:rsidR="009C51C5">
        <w:rPr>
          <w:rFonts w:cstheme="minorHAnsi"/>
        </w:rPr>
        <w:t xml:space="preserve">, including opioids at the end of life </w:t>
      </w:r>
      <w:r w:rsidR="00702FFA">
        <w:rPr>
          <w:rFonts w:cstheme="minorHAnsi"/>
          <w:noProof/>
        </w:rPr>
        <w:t>(Wilson et al</w:t>
      </w:r>
      <w:r w:rsidR="0004544F">
        <w:rPr>
          <w:rFonts w:cstheme="minorHAnsi"/>
          <w:noProof/>
        </w:rPr>
        <w:t>,</w:t>
      </w:r>
      <w:r w:rsidR="00702FFA">
        <w:rPr>
          <w:rFonts w:cstheme="minorHAnsi"/>
          <w:noProof/>
        </w:rPr>
        <w:t xml:space="preserve"> 2015</w:t>
      </w:r>
      <w:r w:rsidR="0004544F">
        <w:rPr>
          <w:rFonts w:cstheme="minorHAnsi"/>
          <w:noProof/>
        </w:rPr>
        <w:t>; Bowers et al, 2020</w:t>
      </w:r>
      <w:r w:rsidR="003873D0">
        <w:rPr>
          <w:rFonts w:cstheme="minorHAnsi"/>
          <w:noProof/>
        </w:rPr>
        <w:t>; Bowers and Redsell, 2017</w:t>
      </w:r>
      <w:r w:rsidR="00702FFA">
        <w:rPr>
          <w:rFonts w:cstheme="minorHAnsi"/>
          <w:noProof/>
        </w:rPr>
        <w:t>)</w:t>
      </w:r>
      <w:r w:rsidR="0004544F">
        <w:rPr>
          <w:rFonts w:cstheme="minorHAnsi"/>
        </w:rPr>
        <w:t>.</w:t>
      </w:r>
      <w:r w:rsidR="00702FFA">
        <w:rPr>
          <w:rFonts w:cstheme="minorHAnsi"/>
        </w:rPr>
        <w:t xml:space="preserve"> </w:t>
      </w:r>
      <w:r w:rsidR="0004544F">
        <w:rPr>
          <w:rFonts w:cstheme="minorHAnsi"/>
        </w:rPr>
        <w:t xml:space="preserve"> It is</w:t>
      </w:r>
      <w:r w:rsidR="00702FFA">
        <w:rPr>
          <w:rFonts w:cstheme="minorHAnsi"/>
        </w:rPr>
        <w:t xml:space="preserve"> vital</w:t>
      </w:r>
      <w:r w:rsidR="00FD6812" w:rsidRPr="004330A4">
        <w:rPr>
          <w:rFonts w:cstheme="minorHAnsi"/>
        </w:rPr>
        <w:t xml:space="preserve"> that we consider the limits of what is reasonable to ask family </w:t>
      </w:r>
      <w:r w:rsidR="00C47921" w:rsidRPr="004330A4">
        <w:rPr>
          <w:rFonts w:cstheme="minorHAnsi"/>
        </w:rPr>
        <w:t>carers</w:t>
      </w:r>
      <w:r w:rsidR="00FD6812" w:rsidRPr="004330A4">
        <w:rPr>
          <w:rFonts w:cstheme="minorHAnsi"/>
        </w:rPr>
        <w:t xml:space="preserve"> to do</w:t>
      </w:r>
      <w:r w:rsidR="00C47921" w:rsidRPr="004330A4">
        <w:rPr>
          <w:rFonts w:cstheme="minorHAnsi"/>
        </w:rPr>
        <w:t xml:space="preserve">, especially when they are tired, distressed or under pressure </w:t>
      </w:r>
      <w:r w:rsidR="006E0727" w:rsidRPr="004330A4">
        <w:rPr>
          <w:rFonts w:cstheme="minorHAnsi"/>
        </w:rPr>
        <w:t>(Wilson et al, 2021)</w:t>
      </w:r>
      <w:r w:rsidR="00C47921" w:rsidRPr="004330A4">
        <w:rPr>
          <w:rFonts w:cstheme="minorHAnsi"/>
        </w:rPr>
        <w:t>.</w:t>
      </w:r>
    </w:p>
    <w:p w14:paraId="053C71A6" w14:textId="44CF5496" w:rsidR="006A359F" w:rsidRPr="004330A4" w:rsidRDefault="006A359F" w:rsidP="004330A4">
      <w:pPr>
        <w:autoSpaceDE w:val="0"/>
        <w:autoSpaceDN w:val="0"/>
        <w:adjustRightInd w:val="0"/>
        <w:spacing w:line="360" w:lineRule="auto"/>
        <w:rPr>
          <w:rFonts w:cstheme="minorHAnsi"/>
        </w:rPr>
      </w:pPr>
    </w:p>
    <w:p w14:paraId="5ED8B926" w14:textId="77777777" w:rsidR="009533A8" w:rsidRPr="004330A4" w:rsidRDefault="009533A8" w:rsidP="004330A4">
      <w:pPr>
        <w:autoSpaceDE w:val="0"/>
        <w:autoSpaceDN w:val="0"/>
        <w:adjustRightInd w:val="0"/>
        <w:spacing w:line="360" w:lineRule="auto"/>
        <w:rPr>
          <w:rFonts w:cstheme="minorHAnsi"/>
          <w:b/>
          <w:bCs/>
        </w:rPr>
      </w:pPr>
      <w:r w:rsidRPr="004330A4">
        <w:rPr>
          <w:rFonts w:cstheme="minorHAnsi"/>
          <w:b/>
          <w:bCs/>
        </w:rPr>
        <w:t xml:space="preserve">Information needs </w:t>
      </w:r>
    </w:p>
    <w:p w14:paraId="31258CE8" w14:textId="77777777" w:rsidR="009533A8" w:rsidRPr="004330A4" w:rsidRDefault="009533A8" w:rsidP="004330A4">
      <w:pPr>
        <w:autoSpaceDE w:val="0"/>
        <w:autoSpaceDN w:val="0"/>
        <w:adjustRightInd w:val="0"/>
        <w:spacing w:line="360" w:lineRule="auto"/>
        <w:rPr>
          <w:rFonts w:cstheme="minorHAnsi"/>
        </w:rPr>
      </w:pPr>
    </w:p>
    <w:p w14:paraId="3C5EAFB1" w14:textId="67FDAFE5" w:rsidR="00702FFA" w:rsidRDefault="00294605" w:rsidP="004330A4">
      <w:pPr>
        <w:autoSpaceDE w:val="0"/>
        <w:autoSpaceDN w:val="0"/>
        <w:adjustRightInd w:val="0"/>
        <w:spacing w:line="360" w:lineRule="auto"/>
        <w:rPr>
          <w:rFonts w:cstheme="minorHAnsi"/>
        </w:rPr>
      </w:pPr>
      <w:r w:rsidRPr="004330A4">
        <w:rPr>
          <w:rFonts w:cstheme="minorHAnsi"/>
        </w:rPr>
        <w:t xml:space="preserve">Family carers confidence with managing </w:t>
      </w:r>
      <w:r w:rsidR="002C17A2" w:rsidRPr="004330A4">
        <w:rPr>
          <w:rFonts w:cstheme="minorHAnsi"/>
        </w:rPr>
        <w:t xml:space="preserve">end-of-life </w:t>
      </w:r>
      <w:r w:rsidRPr="004330A4">
        <w:rPr>
          <w:rFonts w:cstheme="minorHAnsi"/>
        </w:rPr>
        <w:t xml:space="preserve">medications </w:t>
      </w:r>
      <w:r w:rsidR="00537343" w:rsidRPr="004330A4">
        <w:rPr>
          <w:rFonts w:cstheme="minorHAnsi"/>
        </w:rPr>
        <w:t>generally</w:t>
      </w:r>
      <w:r w:rsidRPr="004330A4">
        <w:rPr>
          <w:rFonts w:cstheme="minorHAnsi"/>
        </w:rPr>
        <w:t xml:space="preserve"> increase</w:t>
      </w:r>
      <w:r w:rsidR="00537343" w:rsidRPr="004330A4">
        <w:rPr>
          <w:rFonts w:cstheme="minorHAnsi"/>
        </w:rPr>
        <w:t>s</w:t>
      </w:r>
      <w:r w:rsidRPr="004330A4">
        <w:rPr>
          <w:rFonts w:cstheme="minorHAnsi"/>
        </w:rPr>
        <w:t xml:space="preserve"> with time, knowledge and access to professional advice (Wilson et al, 2018; Latter et al, 2018). However, </w:t>
      </w:r>
      <w:r w:rsidR="002C17A2" w:rsidRPr="004330A4">
        <w:rPr>
          <w:rFonts w:cstheme="minorHAnsi"/>
        </w:rPr>
        <w:t>explorative studies have repeatedly found family carers abilities and experiences of managing medications are inhibited by a</w:t>
      </w:r>
      <w:r w:rsidR="00537343" w:rsidRPr="004330A4">
        <w:rPr>
          <w:rFonts w:cstheme="minorHAnsi"/>
        </w:rPr>
        <w:t xml:space="preserve"> perceived </w:t>
      </w:r>
      <w:r w:rsidR="002C17A2" w:rsidRPr="004330A4">
        <w:rPr>
          <w:rFonts w:cstheme="minorHAnsi"/>
        </w:rPr>
        <w:t>lack of knowledge or access to information (Payne et al, 2015; Wilson et al, 2021; Terry et al, 2006; Oliver et al, 2013)</w:t>
      </w:r>
      <w:r w:rsidR="00537343" w:rsidRPr="004330A4">
        <w:rPr>
          <w:rFonts w:cstheme="minorHAnsi"/>
        </w:rPr>
        <w:t>.</w:t>
      </w:r>
      <w:r w:rsidR="002C17A2" w:rsidRPr="004330A4">
        <w:rPr>
          <w:rFonts w:cstheme="minorHAnsi"/>
        </w:rPr>
        <w:t xml:space="preserve"> </w:t>
      </w:r>
      <w:r w:rsidR="00537343" w:rsidRPr="004330A4">
        <w:rPr>
          <w:rFonts w:cstheme="minorHAnsi"/>
        </w:rPr>
        <w:t>Titrating</w:t>
      </w:r>
      <w:r w:rsidR="002C17A2" w:rsidRPr="004330A4">
        <w:rPr>
          <w:rFonts w:cstheme="minorHAnsi"/>
        </w:rPr>
        <w:t xml:space="preserve"> </w:t>
      </w:r>
      <w:r w:rsidR="00537343" w:rsidRPr="004330A4">
        <w:rPr>
          <w:rFonts w:cstheme="minorHAnsi"/>
        </w:rPr>
        <w:t xml:space="preserve">medication </w:t>
      </w:r>
      <w:r w:rsidR="002C17A2" w:rsidRPr="004330A4">
        <w:rPr>
          <w:rFonts w:cstheme="minorHAnsi"/>
        </w:rPr>
        <w:t xml:space="preserve">doses, particularly opioids, to treat increased </w:t>
      </w:r>
      <w:r w:rsidR="00537343" w:rsidRPr="004330A4">
        <w:rPr>
          <w:rFonts w:cstheme="minorHAnsi"/>
        </w:rPr>
        <w:t>symptoms</w:t>
      </w:r>
      <w:r w:rsidR="002C17A2" w:rsidRPr="004330A4">
        <w:rPr>
          <w:rFonts w:cstheme="minorHAnsi"/>
        </w:rPr>
        <w:t xml:space="preserve"> is source of anxiety</w:t>
      </w:r>
      <w:r w:rsidR="00537343" w:rsidRPr="004330A4">
        <w:rPr>
          <w:rFonts w:cstheme="minorHAnsi"/>
        </w:rPr>
        <w:t xml:space="preserve"> for family carers</w:t>
      </w:r>
      <w:r w:rsidR="009C51C5">
        <w:rPr>
          <w:rFonts w:cstheme="minorHAnsi"/>
        </w:rPr>
        <w:t xml:space="preserve">; </w:t>
      </w:r>
      <w:r w:rsidR="00537343" w:rsidRPr="004330A4">
        <w:rPr>
          <w:rFonts w:cstheme="minorHAnsi"/>
        </w:rPr>
        <w:t xml:space="preserve">making a medication error or causing over-sedation </w:t>
      </w:r>
      <w:r w:rsidR="009C51C5">
        <w:rPr>
          <w:rFonts w:cstheme="minorHAnsi"/>
        </w:rPr>
        <w:t xml:space="preserve">is </w:t>
      </w:r>
      <w:r w:rsidR="00537343" w:rsidRPr="004330A4">
        <w:rPr>
          <w:rFonts w:cstheme="minorHAnsi"/>
        </w:rPr>
        <w:t xml:space="preserve">a major concern (Terry et al, 2013; </w:t>
      </w:r>
      <w:r w:rsidR="002D5FAA" w:rsidRPr="004330A4">
        <w:rPr>
          <w:rFonts w:cstheme="minorHAnsi"/>
        </w:rPr>
        <w:t>Oliver</w:t>
      </w:r>
      <w:r w:rsidR="00537343" w:rsidRPr="004330A4">
        <w:rPr>
          <w:rFonts w:cstheme="minorHAnsi"/>
        </w:rPr>
        <w:t xml:space="preserve"> et al, 2013</w:t>
      </w:r>
      <w:r w:rsidR="003873D0">
        <w:rPr>
          <w:rFonts w:cstheme="minorHAnsi"/>
          <w:noProof/>
        </w:rPr>
        <w:t xml:space="preserve">; </w:t>
      </w:r>
      <w:r w:rsidR="00702FFA">
        <w:rPr>
          <w:rFonts w:cstheme="minorHAnsi"/>
          <w:noProof/>
        </w:rPr>
        <w:t>Pollock et al, 2021</w:t>
      </w:r>
      <w:r w:rsidR="00537343" w:rsidRPr="004330A4">
        <w:rPr>
          <w:rFonts w:cstheme="minorHAnsi"/>
        </w:rPr>
        <w:t xml:space="preserve">). </w:t>
      </w:r>
    </w:p>
    <w:p w14:paraId="2DF6EB97" w14:textId="77777777" w:rsidR="00702FFA" w:rsidRDefault="00702FFA" w:rsidP="004330A4">
      <w:pPr>
        <w:autoSpaceDE w:val="0"/>
        <w:autoSpaceDN w:val="0"/>
        <w:adjustRightInd w:val="0"/>
        <w:spacing w:line="360" w:lineRule="auto"/>
        <w:rPr>
          <w:rFonts w:cstheme="minorHAnsi"/>
        </w:rPr>
      </w:pPr>
    </w:p>
    <w:p w14:paraId="1BA2824F" w14:textId="6606AAF3" w:rsidR="00951BDE" w:rsidRDefault="00A35E7E" w:rsidP="004330A4">
      <w:pPr>
        <w:autoSpaceDE w:val="0"/>
        <w:autoSpaceDN w:val="0"/>
        <w:adjustRightInd w:val="0"/>
        <w:spacing w:line="360" w:lineRule="auto"/>
        <w:rPr>
          <w:rFonts w:cstheme="minorHAnsi"/>
        </w:rPr>
      </w:pPr>
      <w:r w:rsidRPr="004330A4">
        <w:rPr>
          <w:rFonts w:cstheme="minorHAnsi"/>
        </w:rPr>
        <w:t xml:space="preserve">Family carers draw on </w:t>
      </w:r>
      <w:r w:rsidR="00AA56CB" w:rsidRPr="004330A4">
        <w:rPr>
          <w:rFonts w:cstheme="minorHAnsi"/>
        </w:rPr>
        <w:t xml:space="preserve">a range of </w:t>
      </w:r>
      <w:r w:rsidRPr="004330A4">
        <w:rPr>
          <w:rFonts w:cstheme="minorHAnsi"/>
        </w:rPr>
        <w:t>social reference points</w:t>
      </w:r>
      <w:r w:rsidR="00AA56CB" w:rsidRPr="004330A4">
        <w:rPr>
          <w:rFonts w:cstheme="minorHAnsi"/>
        </w:rPr>
        <w:t xml:space="preserve"> and beliefs to understand when medications will help</w:t>
      </w:r>
      <w:r w:rsidRPr="004330A4">
        <w:rPr>
          <w:rFonts w:cstheme="minorHAnsi"/>
        </w:rPr>
        <w:t>, including any past experiences of seeing friends and relatives die and wider public opinions that opioids are addictive and can hasten death</w:t>
      </w:r>
      <w:r w:rsidR="002604A6" w:rsidRPr="004330A4">
        <w:rPr>
          <w:rFonts w:cstheme="minorHAnsi"/>
        </w:rPr>
        <w:t xml:space="preserve"> (Flemming, 2010; </w:t>
      </w:r>
      <w:r w:rsidR="002D5FAA" w:rsidRPr="004330A4">
        <w:rPr>
          <w:rFonts w:cstheme="minorHAnsi"/>
        </w:rPr>
        <w:t xml:space="preserve">Oliver et al, 2013; </w:t>
      </w:r>
      <w:r w:rsidR="002604A6" w:rsidRPr="004330A4">
        <w:rPr>
          <w:rFonts w:cstheme="minorHAnsi"/>
        </w:rPr>
        <w:t>Payne et al, 2015)</w:t>
      </w:r>
      <w:r w:rsidRPr="004330A4">
        <w:rPr>
          <w:rFonts w:cstheme="minorHAnsi"/>
        </w:rPr>
        <w:t>.</w:t>
      </w:r>
      <w:r w:rsidR="002604A6" w:rsidRPr="004330A4">
        <w:rPr>
          <w:rFonts w:cstheme="minorHAnsi"/>
        </w:rPr>
        <w:t xml:space="preserve"> </w:t>
      </w:r>
      <w:r w:rsidRPr="004330A4">
        <w:rPr>
          <w:rFonts w:cstheme="minorHAnsi"/>
        </w:rPr>
        <w:t xml:space="preserve">This collective </w:t>
      </w:r>
      <w:r w:rsidR="002D5FAA" w:rsidRPr="004330A4">
        <w:rPr>
          <w:rFonts w:cstheme="minorHAnsi"/>
        </w:rPr>
        <w:t>‘</w:t>
      </w:r>
      <w:r w:rsidRPr="004330A4">
        <w:rPr>
          <w:rFonts w:cstheme="minorHAnsi"/>
        </w:rPr>
        <w:t>stock of knowledge</w:t>
      </w:r>
      <w:r w:rsidR="002D5FAA" w:rsidRPr="004330A4">
        <w:rPr>
          <w:rFonts w:cstheme="minorHAnsi"/>
        </w:rPr>
        <w:t>’</w:t>
      </w:r>
      <w:r w:rsidRPr="004330A4">
        <w:rPr>
          <w:rFonts w:cstheme="minorHAnsi"/>
        </w:rPr>
        <w:t xml:space="preserve"> help</w:t>
      </w:r>
      <w:r w:rsidR="00AA56CB" w:rsidRPr="004330A4">
        <w:rPr>
          <w:rFonts w:cstheme="minorHAnsi"/>
        </w:rPr>
        <w:t>s</w:t>
      </w:r>
      <w:r w:rsidRPr="004330A4">
        <w:rPr>
          <w:rFonts w:cstheme="minorHAnsi"/>
        </w:rPr>
        <w:t xml:space="preserve"> them to make sense of changing and unfamiliar situations</w:t>
      </w:r>
      <w:r w:rsidR="002604A6" w:rsidRPr="004330A4">
        <w:rPr>
          <w:rFonts w:cstheme="minorHAnsi"/>
        </w:rPr>
        <w:t xml:space="preserve"> (</w:t>
      </w:r>
      <w:proofErr w:type="spellStart"/>
      <w:r w:rsidR="002604A6" w:rsidRPr="004330A4">
        <w:rPr>
          <w:rFonts w:cstheme="minorHAnsi"/>
        </w:rPr>
        <w:t>Shutz</w:t>
      </w:r>
      <w:proofErr w:type="spellEnd"/>
      <w:r w:rsidR="002604A6" w:rsidRPr="004330A4">
        <w:rPr>
          <w:rFonts w:cstheme="minorHAnsi"/>
        </w:rPr>
        <w:t>, 1970</w:t>
      </w:r>
      <w:r w:rsidR="009C7418" w:rsidRPr="004330A4">
        <w:rPr>
          <w:rFonts w:cstheme="minorHAnsi"/>
        </w:rPr>
        <w:t>; Bowers, 2021</w:t>
      </w:r>
      <w:r w:rsidR="002604A6" w:rsidRPr="004330A4">
        <w:rPr>
          <w:rFonts w:cstheme="minorHAnsi"/>
        </w:rPr>
        <w:t>)</w:t>
      </w:r>
      <w:r w:rsidRPr="004330A4">
        <w:rPr>
          <w:rFonts w:cstheme="minorHAnsi"/>
        </w:rPr>
        <w:t xml:space="preserve">. </w:t>
      </w:r>
      <w:r w:rsidR="005922E0" w:rsidRPr="004330A4">
        <w:rPr>
          <w:rFonts w:cstheme="minorHAnsi"/>
        </w:rPr>
        <w:t xml:space="preserve">Community nurses have a central role in exploring </w:t>
      </w:r>
      <w:r w:rsidR="002D5FAA" w:rsidRPr="004330A4">
        <w:rPr>
          <w:rFonts w:cstheme="minorHAnsi"/>
        </w:rPr>
        <w:t xml:space="preserve">families’ stocks of </w:t>
      </w:r>
      <w:r w:rsidR="005922E0" w:rsidRPr="004330A4">
        <w:rPr>
          <w:rFonts w:cstheme="minorHAnsi"/>
        </w:rPr>
        <w:t>knowledge and concerns about medications</w:t>
      </w:r>
      <w:r w:rsidR="002E57B4">
        <w:rPr>
          <w:rFonts w:cstheme="minorHAnsi"/>
        </w:rPr>
        <w:t>.</w:t>
      </w:r>
      <w:r w:rsidR="005922E0" w:rsidRPr="004330A4">
        <w:rPr>
          <w:rFonts w:cstheme="minorHAnsi"/>
        </w:rPr>
        <w:t xml:space="preserve"> </w:t>
      </w:r>
      <w:r w:rsidR="002E57B4">
        <w:rPr>
          <w:rFonts w:cstheme="minorHAnsi"/>
        </w:rPr>
        <w:t>T</w:t>
      </w:r>
      <w:r w:rsidR="005922E0" w:rsidRPr="004330A4">
        <w:rPr>
          <w:rFonts w:cstheme="minorHAnsi"/>
        </w:rPr>
        <w:t>his includes explaining the purpose of individual medications, how</w:t>
      </w:r>
      <w:r w:rsidR="002D5FAA" w:rsidRPr="004330A4">
        <w:rPr>
          <w:rFonts w:cstheme="minorHAnsi"/>
        </w:rPr>
        <w:t xml:space="preserve"> and when</w:t>
      </w:r>
      <w:r w:rsidR="005922E0" w:rsidRPr="004330A4">
        <w:rPr>
          <w:rFonts w:cstheme="minorHAnsi"/>
        </w:rPr>
        <w:t xml:space="preserve"> </w:t>
      </w:r>
      <w:r w:rsidR="005922E0" w:rsidRPr="004330A4">
        <w:rPr>
          <w:rFonts w:cstheme="minorHAnsi"/>
        </w:rPr>
        <w:lastRenderedPageBreak/>
        <w:t xml:space="preserve">to use them, and </w:t>
      </w:r>
      <w:r w:rsidR="002253B7" w:rsidRPr="004330A4">
        <w:rPr>
          <w:rFonts w:cstheme="minorHAnsi"/>
        </w:rPr>
        <w:t xml:space="preserve">regularly </w:t>
      </w:r>
      <w:r w:rsidR="005922E0" w:rsidRPr="004330A4">
        <w:rPr>
          <w:rFonts w:cstheme="minorHAnsi"/>
        </w:rPr>
        <w:t>revisiting information and support as symptoms change</w:t>
      </w:r>
      <w:r w:rsidR="002D5FAA" w:rsidRPr="004330A4">
        <w:rPr>
          <w:rFonts w:cstheme="minorHAnsi"/>
        </w:rPr>
        <w:t xml:space="preserve"> and any side effects of medications are witnessed.</w:t>
      </w:r>
      <w:r w:rsidR="00951BDE">
        <w:rPr>
          <w:rFonts w:cstheme="minorHAnsi"/>
        </w:rPr>
        <w:t xml:space="preserve"> </w:t>
      </w:r>
      <w:r w:rsidRPr="004330A4">
        <w:rPr>
          <w:rFonts w:cstheme="minorHAnsi"/>
        </w:rPr>
        <w:t>Even w</w:t>
      </w:r>
      <w:r w:rsidR="00537343" w:rsidRPr="004330A4">
        <w:rPr>
          <w:rFonts w:cstheme="minorHAnsi"/>
        </w:rPr>
        <w:t xml:space="preserve">hen </w:t>
      </w:r>
      <w:r w:rsidRPr="004330A4">
        <w:rPr>
          <w:rFonts w:cstheme="minorHAnsi"/>
        </w:rPr>
        <w:t xml:space="preserve">detailed </w:t>
      </w:r>
      <w:r w:rsidR="00537343" w:rsidRPr="004330A4">
        <w:rPr>
          <w:rFonts w:cstheme="minorHAnsi"/>
        </w:rPr>
        <w:t xml:space="preserve">information about medications </w:t>
      </w:r>
      <w:r w:rsidR="005B24F2" w:rsidRPr="004330A4">
        <w:rPr>
          <w:rFonts w:cstheme="minorHAnsi"/>
        </w:rPr>
        <w:t>is</w:t>
      </w:r>
      <w:r w:rsidR="00537343" w:rsidRPr="004330A4">
        <w:rPr>
          <w:rFonts w:cstheme="minorHAnsi"/>
        </w:rPr>
        <w:t xml:space="preserve"> given, reinforced and checked </w:t>
      </w:r>
      <w:r w:rsidR="005B24F2" w:rsidRPr="004330A4">
        <w:rPr>
          <w:rFonts w:cstheme="minorHAnsi"/>
        </w:rPr>
        <w:t>by community nurses</w:t>
      </w:r>
      <w:r w:rsidR="00537343" w:rsidRPr="004330A4">
        <w:rPr>
          <w:rFonts w:cstheme="minorHAnsi"/>
        </w:rPr>
        <w:t>, family carers report</w:t>
      </w:r>
      <w:r w:rsidRPr="004330A4">
        <w:rPr>
          <w:rFonts w:cstheme="minorHAnsi"/>
        </w:rPr>
        <w:t xml:space="preserve"> </w:t>
      </w:r>
      <w:r w:rsidR="005922E0" w:rsidRPr="004330A4">
        <w:rPr>
          <w:rFonts w:cstheme="minorHAnsi"/>
        </w:rPr>
        <w:t xml:space="preserve">periodic </w:t>
      </w:r>
      <w:r w:rsidR="00537343" w:rsidRPr="004330A4">
        <w:rPr>
          <w:rFonts w:cstheme="minorHAnsi"/>
        </w:rPr>
        <w:t xml:space="preserve">verbal information </w:t>
      </w:r>
      <w:r w:rsidRPr="004330A4">
        <w:rPr>
          <w:rFonts w:cstheme="minorHAnsi"/>
        </w:rPr>
        <w:t>is</w:t>
      </w:r>
      <w:r w:rsidR="00537343" w:rsidRPr="004330A4">
        <w:rPr>
          <w:rFonts w:cstheme="minorHAnsi"/>
        </w:rPr>
        <w:t xml:space="preserve"> not sufficient</w:t>
      </w:r>
      <w:r w:rsidR="005922E0" w:rsidRPr="004330A4">
        <w:rPr>
          <w:rFonts w:cstheme="minorHAnsi"/>
        </w:rPr>
        <w:t xml:space="preserve"> (Payne et al, 2015; Wilson et al, 2021; Oliver et al, 2013).</w:t>
      </w:r>
      <w:r w:rsidR="00537343" w:rsidRPr="004330A4">
        <w:rPr>
          <w:rFonts w:cstheme="minorHAnsi"/>
        </w:rPr>
        <w:t xml:space="preserve"> </w:t>
      </w:r>
      <w:r w:rsidR="005922E0" w:rsidRPr="004330A4">
        <w:rPr>
          <w:rFonts w:cstheme="minorHAnsi"/>
        </w:rPr>
        <w:t>F</w:t>
      </w:r>
      <w:r w:rsidR="00537343" w:rsidRPr="004330A4">
        <w:rPr>
          <w:rFonts w:cstheme="minorHAnsi"/>
        </w:rPr>
        <w:t xml:space="preserve">amily carers </w:t>
      </w:r>
      <w:r w:rsidR="005872FE" w:rsidRPr="004330A4">
        <w:rPr>
          <w:rFonts w:cstheme="minorHAnsi"/>
        </w:rPr>
        <w:t xml:space="preserve">need </w:t>
      </w:r>
      <w:r w:rsidR="00537343" w:rsidRPr="004330A4">
        <w:rPr>
          <w:rFonts w:cstheme="minorHAnsi"/>
        </w:rPr>
        <w:t xml:space="preserve">to </w:t>
      </w:r>
      <w:r w:rsidR="005872FE" w:rsidRPr="004330A4">
        <w:rPr>
          <w:rFonts w:cstheme="minorHAnsi"/>
        </w:rPr>
        <w:t xml:space="preserve">be able to refer to written information when they </w:t>
      </w:r>
      <w:r w:rsidR="00AA56CB" w:rsidRPr="004330A4">
        <w:rPr>
          <w:rFonts w:cstheme="minorHAnsi"/>
        </w:rPr>
        <w:t>are assessing the need for medication and feel</w:t>
      </w:r>
      <w:r w:rsidR="005872FE" w:rsidRPr="004330A4">
        <w:rPr>
          <w:rFonts w:cstheme="minorHAnsi"/>
        </w:rPr>
        <w:t xml:space="preserve"> under strain, such as in the middle of the night (Wilson et al, 2021).</w:t>
      </w:r>
      <w:r w:rsidR="00420467" w:rsidRPr="004330A4">
        <w:rPr>
          <w:rFonts w:cstheme="minorHAnsi"/>
        </w:rPr>
        <w:t xml:space="preserve"> </w:t>
      </w:r>
    </w:p>
    <w:p w14:paraId="69EDD278" w14:textId="77777777" w:rsidR="00951BDE" w:rsidRDefault="00951BDE" w:rsidP="004330A4">
      <w:pPr>
        <w:autoSpaceDE w:val="0"/>
        <w:autoSpaceDN w:val="0"/>
        <w:adjustRightInd w:val="0"/>
        <w:spacing w:line="360" w:lineRule="auto"/>
        <w:rPr>
          <w:rFonts w:cstheme="minorHAnsi"/>
        </w:rPr>
      </w:pPr>
    </w:p>
    <w:p w14:paraId="3B97FC68" w14:textId="7722AA42" w:rsidR="005B24F2" w:rsidRPr="004330A4" w:rsidRDefault="00420467" w:rsidP="004330A4">
      <w:pPr>
        <w:autoSpaceDE w:val="0"/>
        <w:autoSpaceDN w:val="0"/>
        <w:adjustRightInd w:val="0"/>
        <w:spacing w:line="360" w:lineRule="auto"/>
        <w:rPr>
          <w:rFonts w:cstheme="minorHAnsi"/>
        </w:rPr>
      </w:pPr>
      <w:r w:rsidRPr="004330A4">
        <w:rPr>
          <w:rFonts w:cstheme="minorHAnsi"/>
        </w:rPr>
        <w:t>Latter et al (2018) co-developed and assessed the feasibility and acceptability of a community nurse-led conversational and toolkit intervention</w:t>
      </w:r>
      <w:r w:rsidR="00D51D75" w:rsidRPr="004330A4">
        <w:rPr>
          <w:rFonts w:cstheme="minorHAnsi"/>
        </w:rPr>
        <w:t xml:space="preserve"> for managing pain medicine</w:t>
      </w:r>
      <w:r w:rsidRPr="004330A4">
        <w:rPr>
          <w:rFonts w:cstheme="minorHAnsi"/>
        </w:rPr>
        <w:t xml:space="preserve">, including </w:t>
      </w:r>
      <w:r w:rsidR="00D51D75" w:rsidRPr="004330A4">
        <w:rPr>
          <w:rFonts w:cstheme="minorHAnsi"/>
        </w:rPr>
        <w:t xml:space="preserve">tailored </w:t>
      </w:r>
      <w:r w:rsidRPr="004330A4">
        <w:rPr>
          <w:rFonts w:cstheme="minorHAnsi"/>
        </w:rPr>
        <w:t>written information, for family carers</w:t>
      </w:r>
      <w:r w:rsidR="00D51D75" w:rsidRPr="004330A4">
        <w:rPr>
          <w:rFonts w:cstheme="minorHAnsi"/>
        </w:rPr>
        <w:t xml:space="preserve">. They found that the intervention was perceived as helpful by nurses and family carers, but nurses tended to distribute the written resources indiscriminately rather than seeing </w:t>
      </w:r>
      <w:r w:rsidR="001E14C5" w:rsidRPr="004330A4">
        <w:rPr>
          <w:rFonts w:cstheme="minorHAnsi"/>
        </w:rPr>
        <w:t>the intervention</w:t>
      </w:r>
      <w:r w:rsidR="00D51D75" w:rsidRPr="004330A4">
        <w:rPr>
          <w:rFonts w:cstheme="minorHAnsi"/>
        </w:rPr>
        <w:t xml:space="preserve"> as an ongoing, conversational and educational process. </w:t>
      </w:r>
      <w:r w:rsidR="00951BDE">
        <w:rPr>
          <w:rFonts w:cstheme="minorHAnsi"/>
        </w:rPr>
        <w:t xml:space="preserve">Latter et </w:t>
      </w:r>
      <w:proofErr w:type="spellStart"/>
      <w:r w:rsidR="00951BDE">
        <w:rPr>
          <w:rFonts w:cstheme="minorHAnsi"/>
        </w:rPr>
        <w:t>al’s</w:t>
      </w:r>
      <w:proofErr w:type="spellEnd"/>
      <w:r w:rsidR="00951BDE">
        <w:rPr>
          <w:rFonts w:cstheme="minorHAnsi"/>
        </w:rPr>
        <w:t xml:space="preserve"> (2018) </w:t>
      </w:r>
      <w:r w:rsidR="0028064D" w:rsidRPr="004330A4">
        <w:rPr>
          <w:rFonts w:cstheme="minorHAnsi"/>
        </w:rPr>
        <w:t>study highlight</w:t>
      </w:r>
      <w:r w:rsidR="00951BDE">
        <w:rPr>
          <w:rFonts w:cstheme="minorHAnsi"/>
        </w:rPr>
        <w:t>ed</w:t>
      </w:r>
      <w:r w:rsidR="0028064D" w:rsidRPr="004330A4">
        <w:rPr>
          <w:rFonts w:cstheme="minorHAnsi"/>
        </w:rPr>
        <w:t xml:space="preserve"> the limitations of focusing on functional tasks and dispensing written information alone</w:t>
      </w:r>
      <w:r w:rsidR="003D4D61" w:rsidRPr="004330A4">
        <w:rPr>
          <w:rFonts w:cstheme="minorHAnsi"/>
        </w:rPr>
        <w:t>. Easy to understand written materials are a useful resource for families to refer to in times of stress and uncertainty about the best course of action to control symptoms (Bowers, 2021; Wilson et al, 2021)</w:t>
      </w:r>
      <w:r w:rsidR="001E14C5" w:rsidRPr="004330A4">
        <w:rPr>
          <w:rFonts w:cstheme="minorHAnsi"/>
        </w:rPr>
        <w:t>;</w:t>
      </w:r>
      <w:r w:rsidR="003D4D61" w:rsidRPr="004330A4">
        <w:rPr>
          <w:rFonts w:cstheme="minorHAnsi"/>
        </w:rPr>
        <w:t xml:space="preserve"> </w:t>
      </w:r>
      <w:r w:rsidR="001E14C5" w:rsidRPr="004330A4">
        <w:rPr>
          <w:rFonts w:cstheme="minorHAnsi"/>
        </w:rPr>
        <w:t>h</w:t>
      </w:r>
      <w:r w:rsidR="003D4D61" w:rsidRPr="004330A4">
        <w:rPr>
          <w:rFonts w:cstheme="minorHAnsi"/>
        </w:rPr>
        <w:t xml:space="preserve">owever, written information should not be used as a substitute for tailored and suitably detailed in-person conversations. </w:t>
      </w:r>
    </w:p>
    <w:p w14:paraId="4B1614A4" w14:textId="089B7C86" w:rsidR="003D4D61" w:rsidRPr="004330A4" w:rsidRDefault="003D4D61" w:rsidP="004330A4">
      <w:pPr>
        <w:autoSpaceDE w:val="0"/>
        <w:autoSpaceDN w:val="0"/>
        <w:adjustRightInd w:val="0"/>
        <w:spacing w:line="360" w:lineRule="auto"/>
        <w:rPr>
          <w:rFonts w:cstheme="minorHAnsi"/>
        </w:rPr>
      </w:pPr>
    </w:p>
    <w:p w14:paraId="5004C4CB" w14:textId="14E93076" w:rsidR="009533A8" w:rsidRPr="004330A4" w:rsidRDefault="008237FE" w:rsidP="004330A4">
      <w:pPr>
        <w:autoSpaceDE w:val="0"/>
        <w:autoSpaceDN w:val="0"/>
        <w:adjustRightInd w:val="0"/>
        <w:spacing w:line="360" w:lineRule="auto"/>
        <w:rPr>
          <w:rFonts w:cstheme="minorHAnsi"/>
          <w:b/>
          <w:bCs/>
        </w:rPr>
      </w:pPr>
      <w:r>
        <w:rPr>
          <w:rFonts w:cstheme="minorHAnsi"/>
          <w:b/>
          <w:bCs/>
        </w:rPr>
        <w:t>R</w:t>
      </w:r>
      <w:r w:rsidR="009533A8" w:rsidRPr="004330A4">
        <w:rPr>
          <w:rFonts w:cstheme="minorHAnsi"/>
          <w:b/>
          <w:bCs/>
        </w:rPr>
        <w:t>ecommendations for practice</w:t>
      </w:r>
    </w:p>
    <w:p w14:paraId="6862B3CE" w14:textId="2D98E092" w:rsidR="009533A8" w:rsidRPr="004330A4" w:rsidRDefault="009533A8" w:rsidP="004330A4">
      <w:pPr>
        <w:autoSpaceDE w:val="0"/>
        <w:autoSpaceDN w:val="0"/>
        <w:adjustRightInd w:val="0"/>
        <w:spacing w:line="360" w:lineRule="auto"/>
        <w:rPr>
          <w:rFonts w:cstheme="minorHAnsi"/>
        </w:rPr>
      </w:pPr>
    </w:p>
    <w:p w14:paraId="5CEC08BE" w14:textId="1F352E08" w:rsidR="009533A8" w:rsidRPr="004330A4" w:rsidRDefault="009533A8" w:rsidP="004330A4">
      <w:pPr>
        <w:autoSpaceDE w:val="0"/>
        <w:autoSpaceDN w:val="0"/>
        <w:adjustRightInd w:val="0"/>
        <w:spacing w:line="360" w:lineRule="auto"/>
        <w:rPr>
          <w:rFonts w:cstheme="minorHAnsi"/>
        </w:rPr>
      </w:pPr>
      <w:r w:rsidRPr="004330A4">
        <w:rPr>
          <w:rFonts w:cstheme="minorHAnsi"/>
        </w:rPr>
        <w:t xml:space="preserve">We propose three </w:t>
      </w:r>
      <w:r w:rsidR="008237FE">
        <w:rPr>
          <w:rFonts w:cstheme="minorHAnsi"/>
        </w:rPr>
        <w:t xml:space="preserve">key </w:t>
      </w:r>
      <w:r w:rsidRPr="004330A4">
        <w:rPr>
          <w:rFonts w:cstheme="minorHAnsi"/>
        </w:rPr>
        <w:t>ways community nurses can actively help and support families navigate the complexities of managing end-of-life medications at home.</w:t>
      </w:r>
    </w:p>
    <w:p w14:paraId="645B8B13" w14:textId="26F33291" w:rsidR="009533A8" w:rsidRPr="004330A4" w:rsidRDefault="009533A8" w:rsidP="004330A4">
      <w:pPr>
        <w:autoSpaceDE w:val="0"/>
        <w:autoSpaceDN w:val="0"/>
        <w:adjustRightInd w:val="0"/>
        <w:spacing w:line="360" w:lineRule="auto"/>
        <w:rPr>
          <w:rFonts w:cstheme="minorHAnsi"/>
        </w:rPr>
      </w:pPr>
    </w:p>
    <w:p w14:paraId="5AE7B645" w14:textId="45EA5786" w:rsidR="009533A8" w:rsidRPr="004330A4" w:rsidRDefault="009533A8" w:rsidP="004330A4">
      <w:pPr>
        <w:autoSpaceDE w:val="0"/>
        <w:autoSpaceDN w:val="0"/>
        <w:adjustRightInd w:val="0"/>
        <w:spacing w:line="360" w:lineRule="auto"/>
        <w:rPr>
          <w:rFonts w:cstheme="minorHAnsi"/>
        </w:rPr>
      </w:pPr>
      <w:r w:rsidRPr="004330A4">
        <w:rPr>
          <w:rFonts w:cstheme="minorHAnsi"/>
        </w:rPr>
        <w:t>First, make time during visits to explore patient and their family carers</w:t>
      </w:r>
      <w:r w:rsidR="00951BDE">
        <w:rPr>
          <w:rFonts w:cstheme="minorHAnsi"/>
        </w:rPr>
        <w:t>’</w:t>
      </w:r>
      <w:r w:rsidRPr="004330A4">
        <w:rPr>
          <w:rFonts w:cstheme="minorHAnsi"/>
        </w:rPr>
        <w:t xml:space="preserve"> understanding of when to use individual medications, and the systems they are using to ensure medications are being used when needed and replenished. </w:t>
      </w:r>
      <w:r w:rsidR="00951BDE">
        <w:rPr>
          <w:rFonts w:cstheme="minorHAnsi"/>
        </w:rPr>
        <w:t>T</w:t>
      </w:r>
      <w:r w:rsidRPr="004330A4">
        <w:rPr>
          <w:rFonts w:cstheme="minorHAnsi"/>
        </w:rPr>
        <w:t>ailor support to make care sustainable and to answer questions as they arise</w:t>
      </w:r>
      <w:r w:rsidR="00DB6099" w:rsidRPr="004330A4">
        <w:rPr>
          <w:rFonts w:cstheme="minorHAnsi"/>
        </w:rPr>
        <w:t xml:space="preserve"> (Wilson et al, 2021; Latter et al, 2018).</w:t>
      </w:r>
      <w:r w:rsidRPr="004330A4">
        <w:rPr>
          <w:rFonts w:cstheme="minorHAnsi"/>
        </w:rPr>
        <w:t xml:space="preserve"> </w:t>
      </w:r>
      <w:r w:rsidR="00D961BB" w:rsidRPr="004330A4">
        <w:rPr>
          <w:rFonts w:cstheme="minorHAnsi"/>
        </w:rPr>
        <w:t xml:space="preserve">This includes easy to read, written advice to back up </w:t>
      </w:r>
      <w:r w:rsidR="00951BDE">
        <w:rPr>
          <w:rFonts w:cstheme="minorHAnsi"/>
        </w:rPr>
        <w:t xml:space="preserve">ongoing </w:t>
      </w:r>
      <w:r w:rsidR="00D961BB" w:rsidRPr="004330A4">
        <w:rPr>
          <w:rFonts w:cstheme="minorHAnsi"/>
        </w:rPr>
        <w:t>conversations.</w:t>
      </w:r>
    </w:p>
    <w:p w14:paraId="2FF06A08" w14:textId="352083BB" w:rsidR="009533A8" w:rsidRPr="004330A4" w:rsidRDefault="009533A8" w:rsidP="004330A4">
      <w:pPr>
        <w:autoSpaceDE w:val="0"/>
        <w:autoSpaceDN w:val="0"/>
        <w:adjustRightInd w:val="0"/>
        <w:spacing w:line="360" w:lineRule="auto"/>
        <w:rPr>
          <w:rFonts w:cstheme="minorHAnsi"/>
        </w:rPr>
      </w:pPr>
    </w:p>
    <w:p w14:paraId="3B6A7A12" w14:textId="301C211C" w:rsidR="009533A8" w:rsidRPr="004330A4" w:rsidRDefault="009533A8" w:rsidP="004330A4">
      <w:pPr>
        <w:autoSpaceDE w:val="0"/>
        <w:autoSpaceDN w:val="0"/>
        <w:adjustRightInd w:val="0"/>
        <w:spacing w:line="360" w:lineRule="auto"/>
        <w:rPr>
          <w:rFonts w:cstheme="minorHAnsi"/>
        </w:rPr>
      </w:pPr>
      <w:r w:rsidRPr="004330A4">
        <w:rPr>
          <w:rFonts w:cstheme="minorHAnsi"/>
        </w:rPr>
        <w:lastRenderedPageBreak/>
        <w:t>Second,</w:t>
      </w:r>
      <w:r w:rsidR="008F6892">
        <w:rPr>
          <w:rFonts w:cstheme="minorHAnsi"/>
        </w:rPr>
        <w:t xml:space="preserve"> allocate </w:t>
      </w:r>
      <w:r w:rsidR="0004544F">
        <w:rPr>
          <w:rFonts w:cstheme="minorHAnsi"/>
        </w:rPr>
        <w:t xml:space="preserve">a named </w:t>
      </w:r>
      <w:r w:rsidR="00352F47">
        <w:rPr>
          <w:rFonts w:cstheme="minorHAnsi"/>
        </w:rPr>
        <w:t xml:space="preserve">healthcare professional ‘keyworker’ </w:t>
      </w:r>
      <w:r w:rsidR="0004544F">
        <w:rPr>
          <w:rFonts w:cstheme="minorHAnsi"/>
        </w:rPr>
        <w:t xml:space="preserve">to </w:t>
      </w:r>
      <w:r w:rsidR="003873D0">
        <w:rPr>
          <w:rFonts w:cstheme="minorHAnsi"/>
        </w:rPr>
        <w:t>be responsible for</w:t>
      </w:r>
      <w:r w:rsidR="0004544F">
        <w:rPr>
          <w:rFonts w:cstheme="minorHAnsi"/>
        </w:rPr>
        <w:t xml:space="preserve"> </w:t>
      </w:r>
      <w:r w:rsidR="00040EE5">
        <w:rPr>
          <w:rFonts w:cstheme="minorHAnsi"/>
        </w:rPr>
        <w:t xml:space="preserve">overall </w:t>
      </w:r>
      <w:r w:rsidR="0004544F">
        <w:rPr>
          <w:rFonts w:cstheme="minorHAnsi"/>
        </w:rPr>
        <w:t>care coordination</w:t>
      </w:r>
      <w:r w:rsidR="00352F47">
        <w:rPr>
          <w:rFonts w:cstheme="minorHAnsi"/>
        </w:rPr>
        <w:t>,</w:t>
      </w:r>
      <w:r w:rsidR="0004544F">
        <w:rPr>
          <w:rFonts w:cstheme="minorHAnsi"/>
        </w:rPr>
        <w:t xml:space="preserve"> </w:t>
      </w:r>
      <w:r w:rsidR="008F6892">
        <w:rPr>
          <w:rFonts w:cstheme="minorHAnsi"/>
        </w:rPr>
        <w:t>and</w:t>
      </w:r>
      <w:r w:rsidRPr="004330A4">
        <w:rPr>
          <w:rFonts w:cstheme="minorHAnsi"/>
        </w:rPr>
        <w:t xml:space="preserve"> ensure a prescriber review</w:t>
      </w:r>
      <w:r w:rsidR="00AE375E" w:rsidRPr="004330A4">
        <w:rPr>
          <w:rFonts w:cstheme="minorHAnsi"/>
        </w:rPr>
        <w:t>s</w:t>
      </w:r>
      <w:r w:rsidRPr="004330A4">
        <w:rPr>
          <w:rFonts w:cstheme="minorHAnsi"/>
        </w:rPr>
        <w:t xml:space="preserve"> medication periodically with patients and families</w:t>
      </w:r>
      <w:r w:rsidR="008E4D20" w:rsidRPr="004330A4">
        <w:rPr>
          <w:rFonts w:cstheme="minorHAnsi"/>
        </w:rPr>
        <w:t>, especially when</w:t>
      </w:r>
      <w:r w:rsidRPr="004330A4">
        <w:rPr>
          <w:rFonts w:cstheme="minorHAnsi"/>
        </w:rPr>
        <w:t xml:space="preserve"> the</w:t>
      </w:r>
      <w:r w:rsidR="009C7418" w:rsidRPr="004330A4">
        <w:rPr>
          <w:rFonts w:cstheme="minorHAnsi"/>
        </w:rPr>
        <w:t xml:space="preserve">ir situation </w:t>
      </w:r>
      <w:r w:rsidRPr="004330A4">
        <w:rPr>
          <w:rFonts w:cstheme="minorHAnsi"/>
        </w:rPr>
        <w:t xml:space="preserve">and </w:t>
      </w:r>
      <w:r w:rsidR="004330A4">
        <w:rPr>
          <w:rFonts w:cstheme="minorHAnsi"/>
        </w:rPr>
        <w:t xml:space="preserve">the </w:t>
      </w:r>
      <w:r w:rsidR="009C7418" w:rsidRPr="004330A4">
        <w:rPr>
          <w:rFonts w:cstheme="minorHAnsi"/>
        </w:rPr>
        <w:t>patient</w:t>
      </w:r>
      <w:r w:rsidR="004330A4">
        <w:rPr>
          <w:rFonts w:cstheme="minorHAnsi"/>
        </w:rPr>
        <w:t>’s condition</w:t>
      </w:r>
      <w:r w:rsidR="009C7418" w:rsidRPr="004330A4">
        <w:rPr>
          <w:rFonts w:cstheme="minorHAnsi"/>
        </w:rPr>
        <w:t xml:space="preserve"> </w:t>
      </w:r>
      <w:r w:rsidR="004330A4" w:rsidRPr="004330A4">
        <w:rPr>
          <w:rFonts w:cstheme="minorHAnsi"/>
        </w:rPr>
        <w:t>change</w:t>
      </w:r>
      <w:r w:rsidRPr="004330A4">
        <w:rPr>
          <w:rFonts w:cstheme="minorHAnsi"/>
        </w:rPr>
        <w:t xml:space="preserve">. </w:t>
      </w:r>
      <w:r w:rsidR="00D961BB" w:rsidRPr="004330A4">
        <w:rPr>
          <w:rFonts w:cstheme="minorHAnsi"/>
        </w:rPr>
        <w:t>Th</w:t>
      </w:r>
      <w:r w:rsidR="003873D0">
        <w:rPr>
          <w:rFonts w:cstheme="minorHAnsi"/>
        </w:rPr>
        <w:t>ese steps are</w:t>
      </w:r>
      <w:r w:rsidR="00D961BB" w:rsidRPr="004330A4">
        <w:rPr>
          <w:rFonts w:cstheme="minorHAnsi"/>
        </w:rPr>
        <w:t xml:space="preserve"> </w:t>
      </w:r>
      <w:r w:rsidR="00951BDE">
        <w:rPr>
          <w:rFonts w:cstheme="minorHAnsi"/>
        </w:rPr>
        <w:t>essential</w:t>
      </w:r>
      <w:r w:rsidR="00D961BB" w:rsidRPr="004330A4">
        <w:rPr>
          <w:rFonts w:cstheme="minorHAnsi"/>
        </w:rPr>
        <w:t xml:space="preserve"> in </w:t>
      </w:r>
      <w:r w:rsidR="004330A4">
        <w:rPr>
          <w:rFonts w:cstheme="minorHAnsi"/>
        </w:rPr>
        <w:t xml:space="preserve">explaining the role of </w:t>
      </w:r>
      <w:r w:rsidR="008237FE">
        <w:rPr>
          <w:rFonts w:cstheme="minorHAnsi"/>
        </w:rPr>
        <w:t xml:space="preserve">additional </w:t>
      </w:r>
      <w:r w:rsidR="004330A4">
        <w:rPr>
          <w:rFonts w:cstheme="minorHAnsi"/>
        </w:rPr>
        <w:t>symptom control medicines</w:t>
      </w:r>
      <w:r w:rsidR="004330A4" w:rsidRPr="004330A4">
        <w:rPr>
          <w:rFonts w:cstheme="minorHAnsi"/>
        </w:rPr>
        <w:t xml:space="preserve"> </w:t>
      </w:r>
      <w:r w:rsidR="004330A4">
        <w:rPr>
          <w:rFonts w:cstheme="minorHAnsi"/>
        </w:rPr>
        <w:t xml:space="preserve">and </w:t>
      </w:r>
      <w:r w:rsidR="00D961BB" w:rsidRPr="004330A4">
        <w:rPr>
          <w:rFonts w:cstheme="minorHAnsi"/>
        </w:rPr>
        <w:t>rationalising medication</w:t>
      </w:r>
      <w:r w:rsidR="008F6892">
        <w:rPr>
          <w:rFonts w:cstheme="minorHAnsi"/>
        </w:rPr>
        <w:t xml:space="preserve"> - </w:t>
      </w:r>
      <w:r w:rsidR="00D961BB" w:rsidRPr="004330A4">
        <w:rPr>
          <w:rFonts w:cstheme="minorHAnsi"/>
        </w:rPr>
        <w:t>deprescribing those that are no longer beneficial</w:t>
      </w:r>
      <w:r w:rsidR="008F6892">
        <w:rPr>
          <w:rFonts w:cstheme="minorHAnsi"/>
        </w:rPr>
        <w:t>,</w:t>
      </w:r>
      <w:r w:rsidR="00D961BB" w:rsidRPr="004330A4">
        <w:rPr>
          <w:rFonts w:cstheme="minorHAnsi"/>
        </w:rPr>
        <w:t xml:space="preserve"> or add unnecessary and unwanted burdens. Patients and family carers can have different perspectives to professionals regarding the value of continuing long-term preventative </w:t>
      </w:r>
      <w:r w:rsidR="009C7418" w:rsidRPr="004330A4">
        <w:rPr>
          <w:rFonts w:cstheme="minorHAnsi"/>
        </w:rPr>
        <w:t>medicines</w:t>
      </w:r>
      <w:r w:rsidR="00951BDE">
        <w:rPr>
          <w:rFonts w:cstheme="minorHAnsi"/>
        </w:rPr>
        <w:t xml:space="preserve">. Explore </w:t>
      </w:r>
      <w:r w:rsidR="00DB6099" w:rsidRPr="004330A4">
        <w:rPr>
          <w:rFonts w:cstheme="minorHAnsi"/>
        </w:rPr>
        <w:t>understanding and</w:t>
      </w:r>
      <w:r w:rsidR="00D961BB" w:rsidRPr="004330A4">
        <w:rPr>
          <w:rFonts w:cstheme="minorHAnsi"/>
        </w:rPr>
        <w:t xml:space="preserve"> preferences through open, honest conversations</w:t>
      </w:r>
      <w:r w:rsidR="00DB6099" w:rsidRPr="004330A4">
        <w:rPr>
          <w:rFonts w:cstheme="minorHAnsi"/>
        </w:rPr>
        <w:t xml:space="preserve"> about death being near </w:t>
      </w:r>
      <w:r w:rsidR="009C7418" w:rsidRPr="004330A4">
        <w:rPr>
          <w:rFonts w:cstheme="minorHAnsi"/>
        </w:rPr>
        <w:t xml:space="preserve">and the benefit verses burdens of continuing </w:t>
      </w:r>
      <w:r w:rsidR="00603E67" w:rsidRPr="004330A4">
        <w:rPr>
          <w:rFonts w:cstheme="minorHAnsi"/>
        </w:rPr>
        <w:t xml:space="preserve">some medicines </w:t>
      </w:r>
      <w:r w:rsidR="00DB6099" w:rsidRPr="004330A4">
        <w:rPr>
          <w:rFonts w:cstheme="minorHAnsi"/>
        </w:rPr>
        <w:t>(Dees et al, 2018)</w:t>
      </w:r>
      <w:r w:rsidR="00D961BB" w:rsidRPr="004330A4">
        <w:rPr>
          <w:rFonts w:cstheme="minorHAnsi"/>
        </w:rPr>
        <w:t xml:space="preserve">. Otherwise, well-intended </w:t>
      </w:r>
      <w:r w:rsidR="008237FE">
        <w:rPr>
          <w:rFonts w:cstheme="minorHAnsi"/>
        </w:rPr>
        <w:t xml:space="preserve">prescribing and </w:t>
      </w:r>
      <w:r w:rsidR="00D961BB" w:rsidRPr="004330A4">
        <w:rPr>
          <w:rFonts w:cstheme="minorHAnsi"/>
        </w:rPr>
        <w:t>deprescribing, especially when done remotely with limited conversations, can add to worries, misunderstandings and the work of care.</w:t>
      </w:r>
    </w:p>
    <w:p w14:paraId="4DFDEBD6" w14:textId="214D6063" w:rsidR="00D961BB" w:rsidRPr="004330A4" w:rsidRDefault="00D961BB" w:rsidP="004330A4">
      <w:pPr>
        <w:autoSpaceDE w:val="0"/>
        <w:autoSpaceDN w:val="0"/>
        <w:adjustRightInd w:val="0"/>
        <w:spacing w:line="360" w:lineRule="auto"/>
        <w:rPr>
          <w:rFonts w:cstheme="minorHAnsi"/>
        </w:rPr>
      </w:pPr>
    </w:p>
    <w:p w14:paraId="3077822B" w14:textId="0173EE66" w:rsidR="00D961BB" w:rsidRPr="004330A4" w:rsidRDefault="00D961BB" w:rsidP="004330A4">
      <w:pPr>
        <w:autoSpaceDE w:val="0"/>
        <w:autoSpaceDN w:val="0"/>
        <w:adjustRightInd w:val="0"/>
        <w:spacing w:line="360" w:lineRule="auto"/>
        <w:rPr>
          <w:rFonts w:cstheme="minorHAnsi"/>
        </w:rPr>
      </w:pPr>
      <w:r w:rsidRPr="004330A4">
        <w:rPr>
          <w:rFonts w:cstheme="minorHAnsi"/>
        </w:rPr>
        <w:t xml:space="preserve">Third, </w:t>
      </w:r>
      <w:r w:rsidR="00921E1D" w:rsidRPr="004330A4">
        <w:rPr>
          <w:rFonts w:cstheme="minorHAnsi"/>
        </w:rPr>
        <w:t xml:space="preserve">ensure families have </w:t>
      </w:r>
      <w:r w:rsidRPr="004330A4">
        <w:rPr>
          <w:rFonts w:cstheme="minorHAnsi"/>
        </w:rPr>
        <w:t>eas</w:t>
      </w:r>
      <w:r w:rsidR="00921E1D" w:rsidRPr="004330A4">
        <w:rPr>
          <w:rFonts w:cstheme="minorHAnsi"/>
        </w:rPr>
        <w:t>y</w:t>
      </w:r>
      <w:r w:rsidRPr="004330A4">
        <w:rPr>
          <w:rFonts w:cstheme="minorHAnsi"/>
        </w:rPr>
        <w:t xml:space="preserve"> access</w:t>
      </w:r>
      <w:r w:rsidR="00921E1D" w:rsidRPr="004330A4">
        <w:rPr>
          <w:rFonts w:cstheme="minorHAnsi"/>
        </w:rPr>
        <w:t xml:space="preserve"> to</w:t>
      </w:r>
      <w:r w:rsidRPr="004330A4">
        <w:rPr>
          <w:rFonts w:cstheme="minorHAnsi"/>
        </w:rPr>
        <w:t xml:space="preserve"> expert </w:t>
      </w:r>
      <w:r w:rsidR="00921E1D" w:rsidRPr="004330A4">
        <w:rPr>
          <w:rFonts w:cstheme="minorHAnsi"/>
        </w:rPr>
        <w:t xml:space="preserve">medication </w:t>
      </w:r>
      <w:r w:rsidRPr="004330A4">
        <w:rPr>
          <w:rFonts w:cstheme="minorHAnsi"/>
        </w:rPr>
        <w:t>advice</w:t>
      </w:r>
      <w:r w:rsidR="00921E1D" w:rsidRPr="004330A4">
        <w:rPr>
          <w:rFonts w:cstheme="minorHAnsi"/>
        </w:rPr>
        <w:t xml:space="preserve"> 24-hours a day. This is</w:t>
      </w:r>
      <w:r w:rsidRPr="004330A4">
        <w:rPr>
          <w:rFonts w:cstheme="minorHAnsi"/>
        </w:rPr>
        <w:t xml:space="preserve"> vital in helping families navigate medication management as the patient</w:t>
      </w:r>
      <w:r w:rsidR="00DB6099" w:rsidRPr="004330A4">
        <w:rPr>
          <w:rFonts w:cstheme="minorHAnsi"/>
        </w:rPr>
        <w:t xml:space="preserve">’s condition deteriorates </w:t>
      </w:r>
      <w:r w:rsidRPr="004330A4">
        <w:rPr>
          <w:rFonts w:cstheme="minorHAnsi"/>
        </w:rPr>
        <w:t>and their symptom control needs fluctuate</w:t>
      </w:r>
      <w:r w:rsidR="00921E1D" w:rsidRPr="004330A4">
        <w:rPr>
          <w:rFonts w:cstheme="minorHAnsi"/>
        </w:rPr>
        <w:t>, especially at night</w:t>
      </w:r>
      <w:r w:rsidRPr="004330A4">
        <w:rPr>
          <w:rFonts w:cstheme="minorHAnsi"/>
        </w:rPr>
        <w:t xml:space="preserve">. </w:t>
      </w:r>
      <w:r w:rsidR="00DB6099" w:rsidRPr="004330A4">
        <w:rPr>
          <w:rFonts w:cstheme="minorHAnsi"/>
        </w:rPr>
        <w:t xml:space="preserve">Families look to community nurses as the ‘linchpin’ of this professional </w:t>
      </w:r>
      <w:r w:rsidR="00E871FA" w:rsidRPr="004330A4">
        <w:rPr>
          <w:rFonts w:cstheme="minorHAnsi"/>
        </w:rPr>
        <w:t>support,</w:t>
      </w:r>
      <w:r w:rsidR="00DB6099" w:rsidRPr="004330A4">
        <w:rPr>
          <w:rFonts w:cstheme="minorHAnsi"/>
        </w:rPr>
        <w:t xml:space="preserve"> and this needs factoring into care plans. Community pharmacists are an under-utilised resource in end-of-life care and sign-posting families to their expert advice can supplement support from community nurse teams and general practitioners (Latif et al, </w:t>
      </w:r>
      <w:r w:rsidR="00CF31D8" w:rsidRPr="004330A4">
        <w:rPr>
          <w:rFonts w:cstheme="minorHAnsi"/>
        </w:rPr>
        <w:t xml:space="preserve">2021; Pollock et al, 2021). </w:t>
      </w:r>
    </w:p>
    <w:p w14:paraId="39A1ECDA" w14:textId="6A979734" w:rsidR="00CF31D8" w:rsidRDefault="00CF31D8" w:rsidP="004330A4">
      <w:pPr>
        <w:autoSpaceDE w:val="0"/>
        <w:autoSpaceDN w:val="0"/>
        <w:adjustRightInd w:val="0"/>
        <w:spacing w:line="360" w:lineRule="auto"/>
        <w:rPr>
          <w:rFonts w:cstheme="minorHAnsi"/>
        </w:rPr>
      </w:pPr>
    </w:p>
    <w:p w14:paraId="5490844D" w14:textId="79B84EE3" w:rsidR="00951BDE" w:rsidRDefault="00951BDE" w:rsidP="004330A4">
      <w:pPr>
        <w:autoSpaceDE w:val="0"/>
        <w:autoSpaceDN w:val="0"/>
        <w:adjustRightInd w:val="0"/>
        <w:spacing w:line="360" w:lineRule="auto"/>
        <w:rPr>
          <w:rFonts w:cstheme="minorHAnsi"/>
          <w:b/>
        </w:rPr>
      </w:pPr>
      <w:r w:rsidRPr="00B901B6">
        <w:rPr>
          <w:rFonts w:cstheme="minorHAnsi"/>
          <w:b/>
        </w:rPr>
        <w:t>Conclusion</w:t>
      </w:r>
    </w:p>
    <w:p w14:paraId="2EB74EE8" w14:textId="77777777" w:rsidR="0004544F" w:rsidRPr="002E2176" w:rsidRDefault="0004544F" w:rsidP="004330A4">
      <w:pPr>
        <w:autoSpaceDE w:val="0"/>
        <w:autoSpaceDN w:val="0"/>
        <w:adjustRightInd w:val="0"/>
        <w:spacing w:line="360" w:lineRule="auto"/>
        <w:rPr>
          <w:rFonts w:cstheme="minorHAnsi"/>
          <w:b/>
        </w:rPr>
      </w:pPr>
    </w:p>
    <w:p w14:paraId="5EE912ED" w14:textId="41B56A1A" w:rsidR="002604A6" w:rsidRDefault="00CF31D8" w:rsidP="004330A4">
      <w:pPr>
        <w:autoSpaceDE w:val="0"/>
        <w:autoSpaceDN w:val="0"/>
        <w:adjustRightInd w:val="0"/>
        <w:spacing w:line="360" w:lineRule="auto"/>
        <w:rPr>
          <w:rFonts w:cstheme="minorHAnsi"/>
        </w:rPr>
      </w:pPr>
      <w:r w:rsidRPr="004330A4">
        <w:rPr>
          <w:rFonts w:cstheme="minorHAnsi"/>
        </w:rPr>
        <w:t xml:space="preserve">Family carers often provide </w:t>
      </w:r>
      <w:r w:rsidR="00921E1D" w:rsidRPr="004330A4">
        <w:rPr>
          <w:rFonts w:cstheme="minorHAnsi"/>
        </w:rPr>
        <w:t xml:space="preserve">the bulk of end-of-life symptom control </w:t>
      </w:r>
      <w:r w:rsidRPr="004330A4">
        <w:rPr>
          <w:rFonts w:cstheme="minorHAnsi"/>
        </w:rPr>
        <w:t>care at home</w:t>
      </w:r>
      <w:r w:rsidR="00921E1D" w:rsidRPr="004330A4">
        <w:rPr>
          <w:rFonts w:cstheme="minorHAnsi"/>
        </w:rPr>
        <w:t xml:space="preserve"> and are the continuity of care</w:t>
      </w:r>
      <w:r w:rsidRPr="004330A4">
        <w:rPr>
          <w:rFonts w:cstheme="minorHAnsi"/>
        </w:rPr>
        <w:t xml:space="preserve">. The work of managing medications must feel realistic and sustainable from their </w:t>
      </w:r>
      <w:r w:rsidR="004330A4">
        <w:rPr>
          <w:rFonts w:cstheme="minorHAnsi"/>
        </w:rPr>
        <w:t xml:space="preserve">and the patient’s </w:t>
      </w:r>
      <w:r w:rsidRPr="004330A4">
        <w:rPr>
          <w:rFonts w:cstheme="minorHAnsi"/>
        </w:rPr>
        <w:t>perspectives. When family carers feel supported</w:t>
      </w:r>
      <w:r w:rsidR="00603E67" w:rsidRPr="004330A4">
        <w:rPr>
          <w:rFonts w:cstheme="minorHAnsi"/>
        </w:rPr>
        <w:t xml:space="preserve">, </w:t>
      </w:r>
      <w:r w:rsidR="005E3C90" w:rsidRPr="004330A4">
        <w:rPr>
          <w:rFonts w:cstheme="minorHAnsi"/>
        </w:rPr>
        <w:t>well-informed</w:t>
      </w:r>
      <w:r w:rsidRPr="004330A4">
        <w:rPr>
          <w:rFonts w:cstheme="minorHAnsi"/>
        </w:rPr>
        <w:t xml:space="preserve"> and confident in using medications to help with comfort it can alleviate feelings of powerlessness and give them a sense of control.</w:t>
      </w:r>
      <w:r w:rsidR="00951BDE">
        <w:rPr>
          <w:rFonts w:cstheme="minorHAnsi"/>
        </w:rPr>
        <w:t xml:space="preserve"> These are essential factors in supporting successful home deaths.</w:t>
      </w:r>
    </w:p>
    <w:p w14:paraId="67B44687" w14:textId="0A029624" w:rsidR="009C1E12" w:rsidRDefault="009C1E12" w:rsidP="004330A4">
      <w:pPr>
        <w:autoSpaceDE w:val="0"/>
        <w:autoSpaceDN w:val="0"/>
        <w:adjustRightInd w:val="0"/>
        <w:spacing w:line="360" w:lineRule="auto"/>
        <w:rPr>
          <w:rFonts w:cstheme="minorHAnsi"/>
        </w:rPr>
      </w:pPr>
    </w:p>
    <w:p w14:paraId="2046A88A" w14:textId="40978BD2" w:rsidR="009C1E12" w:rsidRPr="00C03B9D" w:rsidRDefault="009C1E12" w:rsidP="004330A4">
      <w:pPr>
        <w:autoSpaceDE w:val="0"/>
        <w:autoSpaceDN w:val="0"/>
        <w:adjustRightInd w:val="0"/>
        <w:spacing w:line="360" w:lineRule="auto"/>
        <w:rPr>
          <w:rFonts w:cstheme="minorHAnsi"/>
          <w:b/>
          <w:bCs/>
          <w:color w:val="000000" w:themeColor="text1"/>
        </w:rPr>
      </w:pPr>
      <w:commentRangeStart w:id="0"/>
      <w:r w:rsidRPr="009C1E12">
        <w:rPr>
          <w:rFonts w:cstheme="minorHAnsi"/>
          <w:b/>
          <w:bCs/>
        </w:rPr>
        <w:lastRenderedPageBreak/>
        <w:t>Funding statement:</w:t>
      </w:r>
      <w:r>
        <w:rPr>
          <w:rFonts w:cstheme="minorHAnsi"/>
          <w:b/>
          <w:bCs/>
        </w:rPr>
        <w:t xml:space="preserve"> </w:t>
      </w:r>
      <w:commentRangeEnd w:id="0"/>
      <w:r>
        <w:rPr>
          <w:rStyle w:val="CommentReference"/>
        </w:rPr>
        <w:commentReference w:id="0"/>
      </w:r>
      <w:r>
        <w:rPr>
          <w:rFonts w:cstheme="minorHAnsi"/>
          <w:color w:val="000000" w:themeColor="text1"/>
        </w:rPr>
        <w:t xml:space="preserve">Ben </w:t>
      </w:r>
      <w:r w:rsidRPr="00C03B9D">
        <w:rPr>
          <w:rFonts w:cstheme="minorHAnsi"/>
          <w:color w:val="000000" w:themeColor="text1"/>
        </w:rPr>
        <w:t xml:space="preserve">Bowers </w:t>
      </w:r>
      <w:r w:rsidR="001803D4">
        <w:rPr>
          <w:rFonts w:cstheme="minorHAnsi"/>
          <w:color w:val="000000" w:themeColor="text1"/>
        </w:rPr>
        <w:t>received funding from</w:t>
      </w:r>
      <w:r w:rsidRPr="00C03B9D">
        <w:rPr>
          <w:rFonts w:cstheme="minorHAnsi"/>
          <w:color w:val="000000" w:themeColor="text1"/>
        </w:rPr>
        <w:t xml:space="preserve"> the National Institute for Health Research (NIHR) School for Primary Care Research</w:t>
      </w:r>
      <w:r w:rsidR="001803D4">
        <w:rPr>
          <w:rFonts w:cstheme="minorHAnsi"/>
          <w:color w:val="000000" w:themeColor="text1"/>
        </w:rPr>
        <w:t xml:space="preserve"> (SPCR-146)</w:t>
      </w:r>
      <w:r w:rsidRPr="00C03B9D">
        <w:rPr>
          <w:rFonts w:cstheme="minorHAnsi"/>
          <w:color w:val="000000" w:themeColor="text1"/>
        </w:rPr>
        <w:t>.</w:t>
      </w:r>
      <w:r w:rsidR="00C03B9D" w:rsidRPr="00C03B9D">
        <w:rPr>
          <w:rFonts w:cstheme="minorHAnsi"/>
          <w:color w:val="000000" w:themeColor="text1"/>
        </w:rPr>
        <w:t xml:space="preserve"> Eleanor Wilson is funded through an </w:t>
      </w:r>
      <w:r w:rsidR="00C03B9D" w:rsidRPr="00C03B9D">
        <w:rPr>
          <w:rFonts w:cstheme="minorHAnsi"/>
          <w:color w:val="000000" w:themeColor="text1"/>
          <w:shd w:val="clear" w:color="auto" w:fill="FFFFFF"/>
        </w:rPr>
        <w:t xml:space="preserve">Ann McLaren Research Fellowship, University of Nottingham. </w:t>
      </w:r>
    </w:p>
    <w:p w14:paraId="58CAF500" w14:textId="77777777" w:rsidR="001803D4" w:rsidRDefault="001803D4" w:rsidP="009C1E12">
      <w:pPr>
        <w:spacing w:line="276" w:lineRule="auto"/>
        <w:rPr>
          <w:rFonts w:ascii="AppleSystemUIFont" w:hAnsi="AppleSystemUIFont" w:cs="AppleSystemUIFont"/>
          <w:sz w:val="26"/>
          <w:szCs w:val="26"/>
        </w:rPr>
      </w:pPr>
    </w:p>
    <w:p w14:paraId="2B0CDB93" w14:textId="10DBBC14" w:rsidR="009C1E12" w:rsidRPr="004C0AF3" w:rsidRDefault="009C1E12" w:rsidP="009C1E12">
      <w:pPr>
        <w:spacing w:line="276" w:lineRule="auto"/>
        <w:rPr>
          <w:rFonts w:cstheme="minorHAnsi"/>
          <w:color w:val="000000" w:themeColor="text1"/>
        </w:rPr>
      </w:pPr>
      <w:r w:rsidRPr="004C0AF3">
        <w:rPr>
          <w:rFonts w:cstheme="minorHAnsi"/>
          <w:color w:val="000000" w:themeColor="text1"/>
        </w:rPr>
        <w:t>The views expressed are those of the authors and not necessarily those of the NHS, the NIHR or the Department of Health and Social Care.</w:t>
      </w:r>
    </w:p>
    <w:p w14:paraId="5595A6D0" w14:textId="692D5F63" w:rsidR="009C1E12" w:rsidRDefault="009C1E12" w:rsidP="004330A4">
      <w:pPr>
        <w:autoSpaceDE w:val="0"/>
        <w:autoSpaceDN w:val="0"/>
        <w:adjustRightInd w:val="0"/>
        <w:spacing w:line="360" w:lineRule="auto"/>
        <w:rPr>
          <w:rFonts w:cstheme="minorHAnsi"/>
        </w:rPr>
      </w:pPr>
    </w:p>
    <w:p w14:paraId="0CB15367" w14:textId="77777777" w:rsidR="009C1E12" w:rsidRPr="004330A4" w:rsidRDefault="009C1E12" w:rsidP="004330A4">
      <w:pPr>
        <w:autoSpaceDE w:val="0"/>
        <w:autoSpaceDN w:val="0"/>
        <w:adjustRightInd w:val="0"/>
        <w:spacing w:line="360" w:lineRule="auto"/>
        <w:rPr>
          <w:rFonts w:cstheme="minorHAnsi"/>
        </w:rPr>
      </w:pPr>
    </w:p>
    <w:p w14:paraId="6EAA21F0" w14:textId="1D616709" w:rsidR="00C47921" w:rsidRPr="004330A4" w:rsidRDefault="00C47921" w:rsidP="004330A4">
      <w:pPr>
        <w:spacing w:line="360" w:lineRule="auto"/>
        <w:rPr>
          <w:rFonts w:cstheme="minorHAnsi"/>
        </w:rPr>
      </w:pPr>
    </w:p>
    <w:p w14:paraId="3CBA81F0" w14:textId="45940274" w:rsidR="00C47921" w:rsidRPr="004330A4" w:rsidRDefault="00C47921" w:rsidP="004330A4">
      <w:pPr>
        <w:spacing w:line="360" w:lineRule="auto"/>
        <w:rPr>
          <w:rFonts w:cstheme="minorHAnsi"/>
          <w:b/>
          <w:bCs/>
        </w:rPr>
      </w:pPr>
      <w:r w:rsidRPr="004330A4">
        <w:rPr>
          <w:rFonts w:cstheme="minorHAnsi"/>
          <w:b/>
          <w:bCs/>
        </w:rPr>
        <w:t xml:space="preserve">References </w:t>
      </w:r>
    </w:p>
    <w:p w14:paraId="5A2EEBDD" w14:textId="4EE398CD" w:rsidR="00C47921" w:rsidRPr="00B901B6" w:rsidRDefault="00C47921" w:rsidP="004330A4">
      <w:pPr>
        <w:spacing w:line="360" w:lineRule="auto"/>
        <w:rPr>
          <w:rFonts w:cstheme="minorHAnsi"/>
        </w:rPr>
      </w:pPr>
    </w:p>
    <w:p w14:paraId="6C0C6E61" w14:textId="2B7C245D" w:rsidR="009C7418" w:rsidRPr="00B901B6" w:rsidRDefault="009C7418" w:rsidP="004330A4">
      <w:pPr>
        <w:autoSpaceDE w:val="0"/>
        <w:autoSpaceDN w:val="0"/>
        <w:adjustRightInd w:val="0"/>
        <w:spacing w:line="360" w:lineRule="auto"/>
        <w:rPr>
          <w:rFonts w:cstheme="minorHAnsi"/>
        </w:rPr>
      </w:pPr>
      <w:r w:rsidRPr="00B901B6">
        <w:rPr>
          <w:rFonts w:cstheme="minorHAnsi"/>
        </w:rPr>
        <w:t xml:space="preserve">Antunes B, Bowers B, Barclay S, </w:t>
      </w:r>
      <w:proofErr w:type="spellStart"/>
      <w:r w:rsidRPr="00B901B6">
        <w:rPr>
          <w:rFonts w:cstheme="minorHAnsi"/>
        </w:rPr>
        <w:t>Gallacher</w:t>
      </w:r>
      <w:proofErr w:type="spellEnd"/>
      <w:r w:rsidRPr="00B901B6">
        <w:rPr>
          <w:rFonts w:cstheme="minorHAnsi"/>
        </w:rPr>
        <w:t xml:space="preserve"> J, Conci R, Polak L. Community-based anticipatory prescribing during Covid-19 pandemic: a qualitative study. </w:t>
      </w:r>
      <w:r w:rsidRPr="00B901B6">
        <w:rPr>
          <w:rFonts w:cstheme="minorHAnsi"/>
          <w:i/>
          <w:iCs/>
        </w:rPr>
        <w:t xml:space="preserve">BMJ Support </w:t>
      </w:r>
      <w:proofErr w:type="spellStart"/>
      <w:r w:rsidRPr="00B901B6">
        <w:rPr>
          <w:rFonts w:cstheme="minorHAnsi"/>
          <w:i/>
          <w:iCs/>
        </w:rPr>
        <w:t>Palliat</w:t>
      </w:r>
      <w:proofErr w:type="spellEnd"/>
      <w:r w:rsidRPr="00B901B6">
        <w:rPr>
          <w:rFonts w:cstheme="minorHAnsi"/>
          <w:i/>
          <w:iCs/>
        </w:rPr>
        <w:t xml:space="preserve"> Care </w:t>
      </w:r>
      <w:r w:rsidRPr="00B901B6">
        <w:rPr>
          <w:rFonts w:cstheme="minorHAnsi"/>
        </w:rPr>
        <w:t>2022; Online First: doi: 10.1136/bmjspcare-2022-003597.</w:t>
      </w:r>
    </w:p>
    <w:p w14:paraId="548BCF63" w14:textId="77777777" w:rsidR="009C7418" w:rsidRPr="00B901B6" w:rsidRDefault="009C7418" w:rsidP="004330A4">
      <w:pPr>
        <w:autoSpaceDE w:val="0"/>
        <w:autoSpaceDN w:val="0"/>
        <w:adjustRightInd w:val="0"/>
        <w:spacing w:line="360" w:lineRule="auto"/>
        <w:rPr>
          <w:rFonts w:cstheme="minorHAnsi"/>
        </w:rPr>
      </w:pPr>
    </w:p>
    <w:p w14:paraId="68F62763" w14:textId="49B6273F" w:rsidR="00420467" w:rsidRPr="00B901B6" w:rsidRDefault="00375514" w:rsidP="004330A4">
      <w:pPr>
        <w:autoSpaceDE w:val="0"/>
        <w:autoSpaceDN w:val="0"/>
        <w:adjustRightInd w:val="0"/>
        <w:spacing w:line="360" w:lineRule="auto"/>
        <w:rPr>
          <w:rFonts w:cstheme="minorHAnsi"/>
        </w:rPr>
      </w:pPr>
      <w:r w:rsidRPr="00B901B6">
        <w:rPr>
          <w:rFonts w:cstheme="minorHAnsi"/>
        </w:rPr>
        <w:t xml:space="preserve">Bowers B. </w:t>
      </w:r>
      <w:r w:rsidRPr="00B901B6">
        <w:rPr>
          <w:rFonts w:cstheme="minorHAnsi"/>
          <w:i/>
          <w:iCs/>
        </w:rPr>
        <w:t>Understanding community end-of-life anticipatory medication care</w:t>
      </w:r>
      <w:r w:rsidRPr="00B901B6">
        <w:rPr>
          <w:rFonts w:cstheme="minorHAnsi"/>
        </w:rPr>
        <w:t xml:space="preserve">. PhD thesis. University of Cambridge 2021. </w:t>
      </w:r>
      <w:hyperlink r:id="rId12" w:history="1">
        <w:r w:rsidRPr="00B901B6">
          <w:rPr>
            <w:rStyle w:val="Hyperlink"/>
            <w:rFonts w:cstheme="minorHAnsi"/>
            <w:color w:val="auto"/>
          </w:rPr>
          <w:t>https://doi.org/10.17863/CAM.83530</w:t>
        </w:r>
      </w:hyperlink>
    </w:p>
    <w:p w14:paraId="252D635B" w14:textId="77777777" w:rsidR="00375514" w:rsidRPr="00B901B6" w:rsidRDefault="00375514" w:rsidP="004330A4">
      <w:pPr>
        <w:autoSpaceDE w:val="0"/>
        <w:autoSpaceDN w:val="0"/>
        <w:adjustRightInd w:val="0"/>
        <w:spacing w:line="360" w:lineRule="auto"/>
        <w:rPr>
          <w:rFonts w:cstheme="minorHAnsi"/>
        </w:rPr>
      </w:pPr>
    </w:p>
    <w:p w14:paraId="0E991D19" w14:textId="54FF6970" w:rsidR="00420467" w:rsidRPr="00B901B6" w:rsidRDefault="00420467" w:rsidP="004330A4">
      <w:pPr>
        <w:autoSpaceDE w:val="0"/>
        <w:autoSpaceDN w:val="0"/>
        <w:adjustRightInd w:val="0"/>
        <w:spacing w:line="360" w:lineRule="auto"/>
        <w:rPr>
          <w:rFonts w:cstheme="minorHAnsi"/>
        </w:rPr>
      </w:pPr>
      <w:r w:rsidRPr="00B901B6">
        <w:rPr>
          <w:rFonts w:cstheme="minorHAnsi"/>
        </w:rPr>
        <w:t xml:space="preserve">Bowers B, Pollock K, Barclay S. Administration of end-of-life drugs by family caregivers during covid-19 pandemic. </w:t>
      </w:r>
      <w:r w:rsidRPr="00B901B6">
        <w:rPr>
          <w:rFonts w:cstheme="minorHAnsi"/>
          <w:i/>
          <w:iCs/>
        </w:rPr>
        <w:t>Br Med J</w:t>
      </w:r>
      <w:r w:rsidRPr="00B901B6">
        <w:rPr>
          <w:rFonts w:cstheme="minorHAnsi"/>
        </w:rPr>
        <w:t xml:space="preserve"> 2020; 369:</w:t>
      </w:r>
      <w:r w:rsidR="00375514" w:rsidRPr="00B901B6">
        <w:rPr>
          <w:rFonts w:cstheme="minorHAnsi"/>
        </w:rPr>
        <w:t xml:space="preserve"> </w:t>
      </w:r>
      <w:r w:rsidRPr="00B901B6">
        <w:rPr>
          <w:rFonts w:cstheme="minorHAnsi"/>
        </w:rPr>
        <w:t>2.</w:t>
      </w:r>
    </w:p>
    <w:p w14:paraId="504BFF97" w14:textId="1AF813C6" w:rsidR="00420467" w:rsidRDefault="00420467" w:rsidP="004330A4">
      <w:pPr>
        <w:autoSpaceDE w:val="0"/>
        <w:autoSpaceDN w:val="0"/>
        <w:adjustRightInd w:val="0"/>
        <w:spacing w:line="360" w:lineRule="auto"/>
        <w:rPr>
          <w:rFonts w:cstheme="minorHAnsi"/>
        </w:rPr>
      </w:pPr>
    </w:p>
    <w:p w14:paraId="600ADE8B" w14:textId="785C6F95" w:rsidR="00D645D3" w:rsidRPr="00F812FC" w:rsidRDefault="00D645D3" w:rsidP="00D645D3">
      <w:pPr>
        <w:spacing w:line="360" w:lineRule="auto"/>
        <w:rPr>
          <w:rFonts w:eastAsia="Times New Roman" w:cstheme="minorHAnsi"/>
          <w:i/>
          <w:iCs/>
          <w:color w:val="000000" w:themeColor="text1"/>
          <w:lang w:eastAsia="en-GB"/>
        </w:rPr>
      </w:pPr>
      <w:r w:rsidRPr="00B901B6">
        <w:rPr>
          <w:rFonts w:cstheme="minorHAnsi"/>
        </w:rPr>
        <w:t>Bowers B, Pollock K, Barclay S.</w:t>
      </w:r>
      <w:r>
        <w:rPr>
          <w:rFonts w:eastAsia="Times New Roman" w:cstheme="minorHAnsi"/>
          <w:color w:val="000000" w:themeColor="text1"/>
          <w:lang w:eastAsia="en-GB"/>
        </w:rPr>
        <w:t xml:space="preserve"> </w:t>
      </w:r>
      <w:r w:rsidRPr="00F812FC">
        <w:rPr>
          <w:rFonts w:eastAsia="Times New Roman" w:cstheme="minorHAnsi"/>
          <w:color w:val="000000" w:themeColor="text1"/>
          <w:lang w:eastAsia="en-GB"/>
        </w:rPr>
        <w:t>S</w:t>
      </w:r>
      <w:r w:rsidRPr="00F812FC">
        <w:rPr>
          <w:rFonts w:cstheme="minorHAnsi"/>
        </w:rPr>
        <w:t>imultaneously reassuring and unsettling</w:t>
      </w:r>
      <w:r w:rsidRPr="00F812FC">
        <w:rPr>
          <w:rFonts w:cstheme="minorHAnsi"/>
          <w:color w:val="000000" w:themeColor="text1"/>
        </w:rPr>
        <w:t xml:space="preserve">: a longitudinal qualitative study </w:t>
      </w:r>
      <w:r w:rsidRPr="00F812FC">
        <w:rPr>
          <w:rFonts w:eastAsia="Times New Roman" w:cstheme="minorHAnsi"/>
          <w:lang w:eastAsia="en-GB"/>
        </w:rPr>
        <w:t>of community anticipatory medication prescribing for older patients</w:t>
      </w:r>
      <w:r>
        <w:rPr>
          <w:rFonts w:eastAsia="Times New Roman" w:cstheme="minorHAnsi"/>
          <w:lang w:eastAsia="en-GB"/>
        </w:rPr>
        <w:t xml:space="preserve">. </w:t>
      </w:r>
      <w:r w:rsidRPr="002E2176">
        <w:rPr>
          <w:rFonts w:eastAsia="Times New Roman" w:cstheme="minorHAnsi"/>
          <w:i/>
          <w:iCs/>
          <w:lang w:eastAsia="en-GB"/>
        </w:rPr>
        <w:t>Age and Ageing</w:t>
      </w:r>
      <w:r>
        <w:rPr>
          <w:rFonts w:eastAsia="Times New Roman" w:cstheme="minorHAnsi"/>
          <w:lang w:eastAsia="en-GB"/>
        </w:rPr>
        <w:t xml:space="preserve"> 2022: </w:t>
      </w:r>
      <w:r w:rsidRPr="002E2176">
        <w:rPr>
          <w:rFonts w:eastAsia="Times New Roman" w:cstheme="minorHAnsi"/>
          <w:highlight w:val="yellow"/>
          <w:lang w:eastAsia="en-GB"/>
        </w:rPr>
        <w:t>publication details to follow, accepted for publication</w:t>
      </w:r>
      <w:r>
        <w:rPr>
          <w:rFonts w:eastAsia="Times New Roman" w:cstheme="minorHAnsi"/>
          <w:highlight w:val="yellow"/>
          <w:lang w:eastAsia="en-GB"/>
        </w:rPr>
        <w:t xml:space="preserve"> 17 October 2022</w:t>
      </w:r>
      <w:r w:rsidRPr="002E2176">
        <w:rPr>
          <w:rFonts w:eastAsia="Times New Roman" w:cstheme="minorHAnsi"/>
          <w:highlight w:val="yellow"/>
          <w:lang w:eastAsia="en-GB"/>
        </w:rPr>
        <w:t>.</w:t>
      </w:r>
      <w:r>
        <w:rPr>
          <w:rFonts w:eastAsia="Times New Roman" w:cstheme="minorHAnsi"/>
          <w:lang w:eastAsia="en-GB"/>
        </w:rPr>
        <w:t xml:space="preserve"> </w:t>
      </w:r>
    </w:p>
    <w:p w14:paraId="3A1B5731" w14:textId="77777777" w:rsidR="00D645D3" w:rsidRPr="00B901B6" w:rsidRDefault="00D645D3" w:rsidP="004330A4">
      <w:pPr>
        <w:autoSpaceDE w:val="0"/>
        <w:autoSpaceDN w:val="0"/>
        <w:adjustRightInd w:val="0"/>
        <w:spacing w:line="360" w:lineRule="auto"/>
        <w:rPr>
          <w:rFonts w:cstheme="minorHAnsi"/>
        </w:rPr>
      </w:pPr>
    </w:p>
    <w:p w14:paraId="3CD6FA70" w14:textId="231C0343" w:rsidR="00826C59" w:rsidRDefault="00FA1FFE" w:rsidP="004330A4">
      <w:pPr>
        <w:autoSpaceDE w:val="0"/>
        <w:autoSpaceDN w:val="0"/>
        <w:adjustRightInd w:val="0"/>
        <w:spacing w:line="360" w:lineRule="auto"/>
        <w:rPr>
          <w:rFonts w:cstheme="minorHAnsi"/>
        </w:rPr>
      </w:pPr>
      <w:r w:rsidRPr="00B901B6">
        <w:rPr>
          <w:rFonts w:cstheme="minorHAnsi"/>
        </w:rPr>
        <w:t>Bowers B, Pollock K, Oldman C, Barclay S. End-of-life care during COVID-19:</w:t>
      </w:r>
      <w:r w:rsidR="00826C59" w:rsidRPr="00B901B6">
        <w:rPr>
          <w:rFonts w:cstheme="minorHAnsi"/>
        </w:rPr>
        <w:t xml:space="preserve"> </w:t>
      </w:r>
      <w:r w:rsidRPr="00B901B6">
        <w:rPr>
          <w:rFonts w:cstheme="minorHAnsi"/>
        </w:rPr>
        <w:t xml:space="preserve">opportunities and challenges for community nursing. </w:t>
      </w:r>
      <w:r w:rsidRPr="00B901B6">
        <w:rPr>
          <w:rFonts w:cstheme="minorHAnsi"/>
          <w:i/>
          <w:iCs/>
        </w:rPr>
        <w:t xml:space="preserve">Br J Community </w:t>
      </w:r>
      <w:proofErr w:type="spellStart"/>
      <w:r w:rsidRPr="00B901B6">
        <w:rPr>
          <w:rFonts w:cstheme="minorHAnsi"/>
          <w:i/>
          <w:iCs/>
        </w:rPr>
        <w:t>Nurs</w:t>
      </w:r>
      <w:proofErr w:type="spellEnd"/>
      <w:r w:rsidR="00826C59" w:rsidRPr="00B901B6">
        <w:rPr>
          <w:rFonts w:cstheme="minorHAnsi"/>
        </w:rPr>
        <w:t xml:space="preserve"> </w:t>
      </w:r>
      <w:r w:rsidRPr="00B901B6">
        <w:rPr>
          <w:rFonts w:cstheme="minorHAnsi"/>
        </w:rPr>
        <w:t>2021;</w:t>
      </w:r>
      <w:r w:rsidR="00826C59" w:rsidRPr="00B901B6">
        <w:rPr>
          <w:rFonts w:cstheme="minorHAnsi"/>
        </w:rPr>
        <w:t xml:space="preserve"> </w:t>
      </w:r>
      <w:r w:rsidRPr="00B901B6">
        <w:rPr>
          <w:rFonts w:cstheme="minorHAnsi"/>
        </w:rPr>
        <w:t>26(1):</w:t>
      </w:r>
      <w:r w:rsidR="00826C59" w:rsidRPr="00B901B6">
        <w:rPr>
          <w:rFonts w:cstheme="minorHAnsi"/>
        </w:rPr>
        <w:t xml:space="preserve"> </w:t>
      </w:r>
      <w:r w:rsidRPr="00B901B6">
        <w:rPr>
          <w:rFonts w:cstheme="minorHAnsi"/>
        </w:rPr>
        <w:t>44–6.</w:t>
      </w:r>
    </w:p>
    <w:p w14:paraId="04B5EDEC" w14:textId="77777777" w:rsidR="00BE5A10" w:rsidRPr="00B901B6" w:rsidRDefault="00BE5A10" w:rsidP="004330A4">
      <w:pPr>
        <w:autoSpaceDE w:val="0"/>
        <w:autoSpaceDN w:val="0"/>
        <w:adjustRightInd w:val="0"/>
        <w:spacing w:line="360" w:lineRule="auto"/>
        <w:rPr>
          <w:rFonts w:cstheme="minorHAnsi"/>
        </w:rPr>
      </w:pPr>
    </w:p>
    <w:p w14:paraId="2B847E51" w14:textId="1F1965BA" w:rsidR="00BE5A10" w:rsidRDefault="00BE5A10" w:rsidP="004330A4">
      <w:pPr>
        <w:autoSpaceDE w:val="0"/>
        <w:autoSpaceDN w:val="0"/>
        <w:adjustRightInd w:val="0"/>
        <w:spacing w:line="360" w:lineRule="auto"/>
        <w:rPr>
          <w:rFonts w:ascii="Calibri" w:hAnsi="Calibri" w:cs="Calibri"/>
        </w:rPr>
      </w:pPr>
      <w:r w:rsidRPr="00EE1024">
        <w:rPr>
          <w:rFonts w:ascii="Calibri" w:hAnsi="Calibri" w:cs="Calibri"/>
        </w:rPr>
        <w:t xml:space="preserve">Bowers B, Redsell SA. A qualitative study of community nurses’ decision-making around the anticipatory prescribing of end-of-life medications. </w:t>
      </w:r>
      <w:r w:rsidRPr="00EE1024">
        <w:rPr>
          <w:rFonts w:ascii="Calibri" w:hAnsi="Calibri" w:cs="Calibri"/>
          <w:i/>
          <w:iCs/>
        </w:rPr>
        <w:t xml:space="preserve">J Adv </w:t>
      </w:r>
      <w:proofErr w:type="spellStart"/>
      <w:r w:rsidRPr="00EE1024">
        <w:rPr>
          <w:rFonts w:ascii="Calibri" w:hAnsi="Calibri" w:cs="Calibri"/>
          <w:i/>
          <w:iCs/>
        </w:rPr>
        <w:t>Nurs</w:t>
      </w:r>
      <w:proofErr w:type="spellEnd"/>
      <w:r w:rsidRPr="00EE1024">
        <w:rPr>
          <w:rFonts w:ascii="Calibri" w:hAnsi="Calibri" w:cs="Calibri"/>
        </w:rPr>
        <w:t xml:space="preserve"> 2017; 73(10): 2385–94</w:t>
      </w:r>
      <w:r>
        <w:rPr>
          <w:rFonts w:ascii="Calibri" w:hAnsi="Calibri" w:cs="Calibri"/>
        </w:rPr>
        <w:t>.</w:t>
      </w:r>
    </w:p>
    <w:p w14:paraId="2C604B3E" w14:textId="77777777" w:rsidR="00BE5A10" w:rsidRPr="002E2176" w:rsidRDefault="00BE5A10" w:rsidP="004330A4">
      <w:pPr>
        <w:autoSpaceDE w:val="0"/>
        <w:autoSpaceDN w:val="0"/>
        <w:adjustRightInd w:val="0"/>
        <w:spacing w:line="360" w:lineRule="auto"/>
        <w:rPr>
          <w:rFonts w:ascii="Calibri" w:hAnsi="Calibri" w:cs="Calibri"/>
        </w:rPr>
      </w:pPr>
    </w:p>
    <w:p w14:paraId="273D95FE" w14:textId="7A865EF1" w:rsidR="00B901B6" w:rsidRPr="00B901B6" w:rsidRDefault="00B901B6" w:rsidP="00B901B6">
      <w:pPr>
        <w:autoSpaceDE w:val="0"/>
        <w:autoSpaceDN w:val="0"/>
        <w:adjustRightInd w:val="0"/>
        <w:spacing w:line="360" w:lineRule="auto"/>
        <w:rPr>
          <w:rFonts w:cstheme="minorHAnsi"/>
        </w:rPr>
      </w:pPr>
      <w:proofErr w:type="spellStart"/>
      <w:r w:rsidRPr="00B901B6">
        <w:rPr>
          <w:rFonts w:cstheme="minorHAnsi"/>
        </w:rPr>
        <w:lastRenderedPageBreak/>
        <w:t>Campling</w:t>
      </w:r>
      <w:proofErr w:type="spellEnd"/>
      <w:r w:rsidRPr="00B901B6">
        <w:rPr>
          <w:rFonts w:cstheme="minorHAnsi"/>
        </w:rPr>
        <w:t xml:space="preserve"> N, Breen L, Miller E, Birtwistle J, Richardson A, Bennett M</w:t>
      </w:r>
      <w:r w:rsidR="00647F05">
        <w:rPr>
          <w:rFonts w:cstheme="minorHAnsi"/>
        </w:rPr>
        <w:t>,</w:t>
      </w:r>
      <w:r w:rsidRPr="00B901B6">
        <w:rPr>
          <w:rFonts w:cstheme="minorHAnsi"/>
        </w:rPr>
        <w:t xml:space="preserve"> Latter S. (2022). Issues affecting supply of palliative medicines into community pharmacy: A qualitative study of community pharmacist and pharmaceutical wholesaler/distributor perspectives. </w:t>
      </w:r>
      <w:r w:rsidRPr="00B901B6">
        <w:rPr>
          <w:rFonts w:cstheme="minorHAnsi"/>
          <w:i/>
        </w:rPr>
        <w:t>Exploratory Research in Clinical and Social Pharmacy</w:t>
      </w:r>
      <w:r w:rsidRPr="00B901B6">
        <w:rPr>
          <w:rFonts w:cstheme="minorHAnsi"/>
        </w:rPr>
        <w:t>; 6.</w:t>
      </w:r>
      <w:r w:rsidR="00647F05">
        <w:rPr>
          <w:rFonts w:cstheme="minorHAnsi"/>
        </w:rPr>
        <w:t xml:space="preserve"> </w:t>
      </w:r>
      <w:r w:rsidR="00647F05" w:rsidRPr="00647F05">
        <w:rPr>
          <w:rFonts w:cstheme="minorHAnsi"/>
        </w:rPr>
        <w:t>https://doi.org/10.1016/j.rcsop.2022.100132</w:t>
      </w:r>
    </w:p>
    <w:p w14:paraId="6AF4D297" w14:textId="62101D45" w:rsidR="002604A6" w:rsidRPr="00B901B6" w:rsidRDefault="002604A6" w:rsidP="004330A4">
      <w:pPr>
        <w:autoSpaceDE w:val="0"/>
        <w:autoSpaceDN w:val="0"/>
        <w:adjustRightInd w:val="0"/>
        <w:spacing w:line="360" w:lineRule="auto"/>
        <w:rPr>
          <w:rFonts w:cstheme="minorHAnsi"/>
        </w:rPr>
      </w:pPr>
    </w:p>
    <w:p w14:paraId="4948C879" w14:textId="77777777" w:rsidR="00375514" w:rsidRPr="00B901B6" w:rsidRDefault="00375514" w:rsidP="004330A4">
      <w:pPr>
        <w:autoSpaceDE w:val="0"/>
        <w:autoSpaceDN w:val="0"/>
        <w:adjustRightInd w:val="0"/>
        <w:spacing w:line="360" w:lineRule="auto"/>
        <w:rPr>
          <w:rFonts w:cstheme="minorHAnsi"/>
        </w:rPr>
      </w:pPr>
      <w:r w:rsidRPr="00B901B6">
        <w:rPr>
          <w:rFonts w:cstheme="minorHAnsi"/>
        </w:rPr>
        <w:t xml:space="preserve">Dees MK, </w:t>
      </w:r>
      <w:proofErr w:type="spellStart"/>
      <w:r w:rsidRPr="00B901B6">
        <w:rPr>
          <w:rFonts w:cstheme="minorHAnsi"/>
        </w:rPr>
        <w:t>Geijteman</w:t>
      </w:r>
      <w:proofErr w:type="spellEnd"/>
      <w:r w:rsidRPr="00B901B6">
        <w:rPr>
          <w:rFonts w:cstheme="minorHAnsi"/>
        </w:rPr>
        <w:t xml:space="preserve"> ECT, </w:t>
      </w:r>
      <w:proofErr w:type="spellStart"/>
      <w:r w:rsidRPr="00B901B6">
        <w:rPr>
          <w:rFonts w:cstheme="minorHAnsi"/>
        </w:rPr>
        <w:t>Dekkers</w:t>
      </w:r>
      <w:proofErr w:type="spellEnd"/>
      <w:r w:rsidRPr="00B901B6">
        <w:rPr>
          <w:rFonts w:cstheme="minorHAnsi"/>
        </w:rPr>
        <w:t xml:space="preserve"> WJM, Huisman BAA, Perez RSGM, van Zuylen L,</w:t>
      </w:r>
    </w:p>
    <w:p w14:paraId="083F9EA1" w14:textId="77777777" w:rsidR="00375514" w:rsidRPr="00B901B6" w:rsidRDefault="00375514" w:rsidP="004330A4">
      <w:pPr>
        <w:autoSpaceDE w:val="0"/>
        <w:autoSpaceDN w:val="0"/>
        <w:adjustRightInd w:val="0"/>
        <w:spacing w:line="360" w:lineRule="auto"/>
        <w:rPr>
          <w:rFonts w:cstheme="minorHAnsi"/>
        </w:rPr>
      </w:pPr>
      <w:r w:rsidRPr="00B901B6">
        <w:rPr>
          <w:rFonts w:cstheme="minorHAnsi"/>
        </w:rPr>
        <w:t>van der Heide A, van Leeuwen E. Perspectives of patients, close relatives, nurses, and</w:t>
      </w:r>
    </w:p>
    <w:p w14:paraId="43F33997" w14:textId="5CC15557" w:rsidR="00375514" w:rsidRPr="00B901B6" w:rsidRDefault="00375514" w:rsidP="004330A4">
      <w:pPr>
        <w:autoSpaceDE w:val="0"/>
        <w:autoSpaceDN w:val="0"/>
        <w:adjustRightInd w:val="0"/>
        <w:spacing w:line="360" w:lineRule="auto"/>
        <w:rPr>
          <w:rFonts w:cstheme="minorHAnsi"/>
        </w:rPr>
      </w:pPr>
      <w:r w:rsidRPr="00B901B6">
        <w:rPr>
          <w:rFonts w:cstheme="minorHAnsi"/>
        </w:rPr>
        <w:t xml:space="preserve">physicians on end-of-life medication management. </w:t>
      </w:r>
      <w:proofErr w:type="spellStart"/>
      <w:r w:rsidRPr="00B901B6">
        <w:rPr>
          <w:rFonts w:cstheme="minorHAnsi"/>
          <w:i/>
          <w:iCs/>
        </w:rPr>
        <w:t>Palliat</w:t>
      </w:r>
      <w:proofErr w:type="spellEnd"/>
      <w:r w:rsidRPr="00B901B6">
        <w:rPr>
          <w:rFonts w:cstheme="minorHAnsi"/>
          <w:i/>
          <w:iCs/>
        </w:rPr>
        <w:t xml:space="preserve"> Support Care</w:t>
      </w:r>
      <w:r w:rsidRPr="00B901B6">
        <w:rPr>
          <w:rFonts w:cstheme="minorHAnsi"/>
        </w:rPr>
        <w:t xml:space="preserve"> 2018; 16(5): 580–9.</w:t>
      </w:r>
    </w:p>
    <w:p w14:paraId="017AF573" w14:textId="77777777" w:rsidR="00375514" w:rsidRPr="00B901B6" w:rsidRDefault="00375514" w:rsidP="004330A4">
      <w:pPr>
        <w:autoSpaceDE w:val="0"/>
        <w:autoSpaceDN w:val="0"/>
        <w:adjustRightInd w:val="0"/>
        <w:spacing w:line="360" w:lineRule="auto"/>
        <w:rPr>
          <w:rFonts w:cstheme="minorHAnsi"/>
        </w:rPr>
      </w:pPr>
    </w:p>
    <w:p w14:paraId="6C672926" w14:textId="2A507066" w:rsidR="002604A6" w:rsidRPr="00B901B6" w:rsidRDefault="002604A6" w:rsidP="004330A4">
      <w:pPr>
        <w:autoSpaceDE w:val="0"/>
        <w:autoSpaceDN w:val="0"/>
        <w:adjustRightInd w:val="0"/>
        <w:spacing w:line="360" w:lineRule="auto"/>
        <w:rPr>
          <w:rFonts w:cstheme="minorHAnsi"/>
        </w:rPr>
      </w:pPr>
      <w:r w:rsidRPr="00B901B6">
        <w:rPr>
          <w:rFonts w:cstheme="minorHAnsi"/>
        </w:rPr>
        <w:t>Flemming K. The Use of Morphine to Treat Cancer-Related Pain: A Synthesis of</w:t>
      </w:r>
    </w:p>
    <w:p w14:paraId="4CA28313" w14:textId="14445969" w:rsidR="002604A6" w:rsidRPr="00B901B6" w:rsidRDefault="002604A6" w:rsidP="004330A4">
      <w:pPr>
        <w:autoSpaceDE w:val="0"/>
        <w:autoSpaceDN w:val="0"/>
        <w:adjustRightInd w:val="0"/>
        <w:spacing w:line="360" w:lineRule="auto"/>
        <w:rPr>
          <w:rFonts w:cstheme="minorHAnsi"/>
        </w:rPr>
      </w:pPr>
      <w:r w:rsidRPr="00B901B6">
        <w:rPr>
          <w:rFonts w:cstheme="minorHAnsi"/>
        </w:rPr>
        <w:t xml:space="preserve">Quantitative and Qualitative Research. </w:t>
      </w:r>
      <w:r w:rsidRPr="00B901B6">
        <w:rPr>
          <w:rFonts w:cstheme="minorHAnsi"/>
          <w:i/>
          <w:iCs/>
        </w:rPr>
        <w:t>J Pain Symptom Manage</w:t>
      </w:r>
      <w:r w:rsidR="00375514" w:rsidRPr="00B901B6">
        <w:rPr>
          <w:rFonts w:cstheme="minorHAnsi"/>
        </w:rPr>
        <w:t xml:space="preserve"> </w:t>
      </w:r>
      <w:r w:rsidRPr="00B901B6">
        <w:rPr>
          <w:rFonts w:cstheme="minorHAnsi"/>
        </w:rPr>
        <w:t>2010;</w:t>
      </w:r>
      <w:r w:rsidR="00375514" w:rsidRPr="00B901B6">
        <w:rPr>
          <w:rFonts w:cstheme="minorHAnsi"/>
        </w:rPr>
        <w:t xml:space="preserve"> </w:t>
      </w:r>
      <w:r w:rsidRPr="00B901B6">
        <w:rPr>
          <w:rFonts w:cstheme="minorHAnsi"/>
        </w:rPr>
        <w:t>39(1):</w:t>
      </w:r>
      <w:r w:rsidR="00375514" w:rsidRPr="00B901B6">
        <w:rPr>
          <w:rFonts w:cstheme="minorHAnsi"/>
        </w:rPr>
        <w:t xml:space="preserve"> </w:t>
      </w:r>
      <w:r w:rsidRPr="00B901B6">
        <w:rPr>
          <w:rFonts w:cstheme="minorHAnsi"/>
        </w:rPr>
        <w:t>139–</w:t>
      </w:r>
    </w:p>
    <w:p w14:paraId="062AB67E" w14:textId="704F0EE5" w:rsidR="00826C59" w:rsidRPr="00B901B6" w:rsidRDefault="002604A6" w:rsidP="004330A4">
      <w:pPr>
        <w:autoSpaceDE w:val="0"/>
        <w:autoSpaceDN w:val="0"/>
        <w:adjustRightInd w:val="0"/>
        <w:spacing w:line="360" w:lineRule="auto"/>
        <w:rPr>
          <w:rFonts w:cstheme="minorHAnsi"/>
        </w:rPr>
      </w:pPr>
      <w:r w:rsidRPr="00B901B6">
        <w:rPr>
          <w:rFonts w:cstheme="minorHAnsi"/>
        </w:rPr>
        <w:t>54.</w:t>
      </w:r>
    </w:p>
    <w:p w14:paraId="23FB5FAE" w14:textId="77777777" w:rsidR="00375514" w:rsidRPr="00B901B6" w:rsidRDefault="00375514" w:rsidP="004330A4">
      <w:pPr>
        <w:autoSpaceDE w:val="0"/>
        <w:autoSpaceDN w:val="0"/>
        <w:adjustRightInd w:val="0"/>
        <w:spacing w:line="360" w:lineRule="auto"/>
        <w:rPr>
          <w:rFonts w:cstheme="minorHAnsi"/>
        </w:rPr>
      </w:pPr>
    </w:p>
    <w:p w14:paraId="19394F09" w14:textId="77777777" w:rsidR="00375514" w:rsidRPr="00B901B6" w:rsidRDefault="00375514" w:rsidP="004330A4">
      <w:pPr>
        <w:autoSpaceDE w:val="0"/>
        <w:autoSpaceDN w:val="0"/>
        <w:adjustRightInd w:val="0"/>
        <w:spacing w:line="360" w:lineRule="auto"/>
        <w:rPr>
          <w:rFonts w:cstheme="minorHAnsi"/>
        </w:rPr>
      </w:pPr>
      <w:r w:rsidRPr="00B901B6">
        <w:rPr>
          <w:rFonts w:cstheme="minorHAnsi"/>
        </w:rPr>
        <w:t xml:space="preserve">Huisman BAA, </w:t>
      </w:r>
      <w:proofErr w:type="spellStart"/>
      <w:r w:rsidRPr="00B901B6">
        <w:rPr>
          <w:rFonts w:cstheme="minorHAnsi"/>
        </w:rPr>
        <w:t>Geijteman</w:t>
      </w:r>
      <w:proofErr w:type="spellEnd"/>
      <w:r w:rsidRPr="00B901B6">
        <w:rPr>
          <w:rFonts w:cstheme="minorHAnsi"/>
        </w:rPr>
        <w:t xml:space="preserve"> ECT, Dees MK, </w:t>
      </w:r>
      <w:proofErr w:type="spellStart"/>
      <w:r w:rsidRPr="00B901B6">
        <w:rPr>
          <w:rFonts w:cstheme="minorHAnsi"/>
        </w:rPr>
        <w:t>Schonewille</w:t>
      </w:r>
      <w:proofErr w:type="spellEnd"/>
      <w:r w:rsidRPr="00B901B6">
        <w:rPr>
          <w:rFonts w:cstheme="minorHAnsi"/>
        </w:rPr>
        <w:t xml:space="preserve"> NN, </w:t>
      </w:r>
      <w:proofErr w:type="spellStart"/>
      <w:r w:rsidRPr="00B901B6">
        <w:rPr>
          <w:rFonts w:cstheme="minorHAnsi"/>
        </w:rPr>
        <w:t>Wieles</w:t>
      </w:r>
      <w:proofErr w:type="spellEnd"/>
      <w:r w:rsidRPr="00B901B6">
        <w:rPr>
          <w:rFonts w:cstheme="minorHAnsi"/>
        </w:rPr>
        <w:t xml:space="preserve"> M, van Zuylen L,</w:t>
      </w:r>
    </w:p>
    <w:p w14:paraId="4699B8DA" w14:textId="77777777" w:rsidR="00375514" w:rsidRPr="00B901B6" w:rsidRDefault="00375514" w:rsidP="004330A4">
      <w:pPr>
        <w:autoSpaceDE w:val="0"/>
        <w:autoSpaceDN w:val="0"/>
        <w:adjustRightInd w:val="0"/>
        <w:spacing w:line="360" w:lineRule="auto"/>
        <w:rPr>
          <w:rFonts w:cstheme="minorHAnsi"/>
        </w:rPr>
      </w:pPr>
      <w:proofErr w:type="spellStart"/>
      <w:r w:rsidRPr="00B901B6">
        <w:rPr>
          <w:rFonts w:cstheme="minorHAnsi"/>
        </w:rPr>
        <w:t>Szadek</w:t>
      </w:r>
      <w:proofErr w:type="spellEnd"/>
      <w:r w:rsidRPr="00B901B6">
        <w:rPr>
          <w:rFonts w:cstheme="minorHAnsi"/>
        </w:rPr>
        <w:t xml:space="preserve"> KM, van der Heide A. Role of nurses in medication management at the end of</w:t>
      </w:r>
    </w:p>
    <w:p w14:paraId="12555FF6" w14:textId="77777777" w:rsidR="00375514" w:rsidRPr="00B901B6" w:rsidRDefault="00375514" w:rsidP="004330A4">
      <w:pPr>
        <w:autoSpaceDE w:val="0"/>
        <w:autoSpaceDN w:val="0"/>
        <w:adjustRightInd w:val="0"/>
        <w:spacing w:line="360" w:lineRule="auto"/>
        <w:rPr>
          <w:rFonts w:cstheme="minorHAnsi"/>
        </w:rPr>
      </w:pPr>
      <w:r w:rsidRPr="00B901B6">
        <w:rPr>
          <w:rFonts w:cstheme="minorHAnsi"/>
        </w:rPr>
        <w:t xml:space="preserve">life: a qualitative interview study. </w:t>
      </w:r>
      <w:r w:rsidRPr="00B901B6">
        <w:rPr>
          <w:rFonts w:cstheme="minorHAnsi"/>
          <w:i/>
          <w:iCs/>
        </w:rPr>
        <w:t xml:space="preserve">BMC </w:t>
      </w:r>
      <w:proofErr w:type="spellStart"/>
      <w:r w:rsidRPr="00B901B6">
        <w:rPr>
          <w:rFonts w:cstheme="minorHAnsi"/>
          <w:i/>
          <w:iCs/>
        </w:rPr>
        <w:t>Palliat</w:t>
      </w:r>
      <w:proofErr w:type="spellEnd"/>
      <w:r w:rsidRPr="00B901B6">
        <w:rPr>
          <w:rFonts w:cstheme="minorHAnsi"/>
          <w:i/>
          <w:iCs/>
        </w:rPr>
        <w:t xml:space="preserve"> Care</w:t>
      </w:r>
      <w:r w:rsidRPr="00B901B6">
        <w:rPr>
          <w:rFonts w:cstheme="minorHAnsi"/>
        </w:rPr>
        <w:t xml:space="preserve"> 2020; 19(1): 68.</w:t>
      </w:r>
    </w:p>
    <w:p w14:paraId="75B15E74" w14:textId="77777777" w:rsidR="00420467" w:rsidRPr="00B901B6" w:rsidRDefault="00420467" w:rsidP="004330A4">
      <w:pPr>
        <w:autoSpaceDE w:val="0"/>
        <w:autoSpaceDN w:val="0"/>
        <w:adjustRightInd w:val="0"/>
        <w:spacing w:line="360" w:lineRule="auto"/>
        <w:rPr>
          <w:rFonts w:cstheme="minorHAnsi"/>
        </w:rPr>
      </w:pPr>
    </w:p>
    <w:p w14:paraId="1A9DECB8" w14:textId="77777777" w:rsidR="00DF3F21" w:rsidRPr="00B901B6" w:rsidRDefault="00DF3F21" w:rsidP="004330A4">
      <w:pPr>
        <w:autoSpaceDE w:val="0"/>
        <w:autoSpaceDN w:val="0"/>
        <w:adjustRightInd w:val="0"/>
        <w:spacing w:line="360" w:lineRule="auto"/>
        <w:rPr>
          <w:rFonts w:cstheme="minorHAnsi"/>
        </w:rPr>
      </w:pPr>
      <w:r w:rsidRPr="00B901B6">
        <w:rPr>
          <w:rFonts w:cstheme="minorHAnsi"/>
        </w:rPr>
        <w:t>Seamark D, Blake S, Brearley SG, Milligan C, Thomas C, Turner M, Wang X, Payne S.</w:t>
      </w:r>
    </w:p>
    <w:p w14:paraId="378F1FEB" w14:textId="77777777" w:rsidR="00DF3F21" w:rsidRPr="00B901B6" w:rsidRDefault="00DF3F21" w:rsidP="004330A4">
      <w:pPr>
        <w:autoSpaceDE w:val="0"/>
        <w:autoSpaceDN w:val="0"/>
        <w:adjustRightInd w:val="0"/>
        <w:spacing w:line="360" w:lineRule="auto"/>
        <w:rPr>
          <w:rFonts w:cstheme="minorHAnsi"/>
        </w:rPr>
      </w:pPr>
      <w:r w:rsidRPr="00B901B6">
        <w:rPr>
          <w:rFonts w:cstheme="minorHAnsi"/>
        </w:rPr>
        <w:t>Dying at home: a qualitative study of family carers’ views of support provided by GPs</w:t>
      </w:r>
    </w:p>
    <w:p w14:paraId="1DE48ED5" w14:textId="34F7CD9B" w:rsidR="00DF3F21" w:rsidRPr="00B901B6" w:rsidRDefault="00DF3F21" w:rsidP="004330A4">
      <w:pPr>
        <w:autoSpaceDE w:val="0"/>
        <w:autoSpaceDN w:val="0"/>
        <w:adjustRightInd w:val="0"/>
        <w:spacing w:line="360" w:lineRule="auto"/>
        <w:rPr>
          <w:rFonts w:cstheme="minorHAnsi"/>
        </w:rPr>
      </w:pPr>
      <w:r w:rsidRPr="00B901B6">
        <w:rPr>
          <w:rFonts w:cstheme="minorHAnsi"/>
        </w:rPr>
        <w:t xml:space="preserve">community staff. </w:t>
      </w:r>
      <w:r w:rsidRPr="00B901B6">
        <w:rPr>
          <w:rFonts w:cstheme="minorHAnsi"/>
          <w:i/>
          <w:iCs/>
        </w:rPr>
        <w:t xml:space="preserve">Br J Gen </w:t>
      </w:r>
      <w:proofErr w:type="spellStart"/>
      <w:r w:rsidRPr="00B901B6">
        <w:rPr>
          <w:rFonts w:cstheme="minorHAnsi"/>
          <w:i/>
          <w:iCs/>
        </w:rPr>
        <w:t>Pract</w:t>
      </w:r>
      <w:proofErr w:type="spellEnd"/>
      <w:r w:rsidRPr="00B901B6">
        <w:rPr>
          <w:rFonts w:cstheme="minorHAnsi"/>
        </w:rPr>
        <w:t xml:space="preserve"> 2014;</w:t>
      </w:r>
      <w:r w:rsidR="00375514" w:rsidRPr="00B901B6">
        <w:rPr>
          <w:rFonts w:cstheme="minorHAnsi"/>
        </w:rPr>
        <w:t xml:space="preserve"> </w:t>
      </w:r>
      <w:r w:rsidRPr="00B901B6">
        <w:rPr>
          <w:rFonts w:cstheme="minorHAnsi"/>
        </w:rPr>
        <w:t>64(629):</w:t>
      </w:r>
      <w:r w:rsidR="00375514" w:rsidRPr="00B901B6">
        <w:rPr>
          <w:rFonts w:cstheme="minorHAnsi"/>
        </w:rPr>
        <w:t xml:space="preserve"> </w:t>
      </w:r>
      <w:r w:rsidRPr="00B901B6">
        <w:rPr>
          <w:rFonts w:cstheme="minorHAnsi"/>
        </w:rPr>
        <w:t>e796–803.</w:t>
      </w:r>
    </w:p>
    <w:p w14:paraId="4381EBD0" w14:textId="2DF39641" w:rsidR="00DF3F21" w:rsidRPr="00B901B6" w:rsidRDefault="00DF3F21" w:rsidP="004330A4">
      <w:pPr>
        <w:autoSpaceDE w:val="0"/>
        <w:autoSpaceDN w:val="0"/>
        <w:adjustRightInd w:val="0"/>
        <w:spacing w:line="360" w:lineRule="auto"/>
        <w:rPr>
          <w:rFonts w:cstheme="minorHAnsi"/>
        </w:rPr>
      </w:pPr>
    </w:p>
    <w:p w14:paraId="13B28EF5" w14:textId="77777777" w:rsidR="00DF3F21" w:rsidRPr="00B901B6" w:rsidRDefault="00DF3F21" w:rsidP="004330A4">
      <w:pPr>
        <w:autoSpaceDE w:val="0"/>
        <w:autoSpaceDN w:val="0"/>
        <w:adjustRightInd w:val="0"/>
        <w:spacing w:line="360" w:lineRule="auto"/>
        <w:rPr>
          <w:rFonts w:cstheme="minorHAnsi"/>
        </w:rPr>
      </w:pPr>
      <w:r w:rsidRPr="00B901B6">
        <w:rPr>
          <w:rFonts w:cstheme="minorHAnsi"/>
        </w:rPr>
        <w:t>Sheehy-Skeffington B, McLean S, Bramwell M, O’Leary N, O’Gorman A. Caregivers</w:t>
      </w:r>
    </w:p>
    <w:p w14:paraId="44230E7E" w14:textId="77777777" w:rsidR="00DF3F21" w:rsidRPr="00B901B6" w:rsidRDefault="00DF3F21" w:rsidP="004330A4">
      <w:pPr>
        <w:autoSpaceDE w:val="0"/>
        <w:autoSpaceDN w:val="0"/>
        <w:adjustRightInd w:val="0"/>
        <w:spacing w:line="360" w:lineRule="auto"/>
        <w:rPr>
          <w:rFonts w:cstheme="minorHAnsi"/>
        </w:rPr>
      </w:pPr>
      <w:r w:rsidRPr="00B901B6">
        <w:rPr>
          <w:rFonts w:cstheme="minorHAnsi"/>
        </w:rPr>
        <w:t>experiences of managing medications for palliative care patients at the end of life: a</w:t>
      </w:r>
    </w:p>
    <w:p w14:paraId="74D813BA" w14:textId="28DCAD79" w:rsidR="00DF3F21" w:rsidRPr="00B901B6" w:rsidRDefault="00DF3F21" w:rsidP="004330A4">
      <w:pPr>
        <w:autoSpaceDE w:val="0"/>
        <w:autoSpaceDN w:val="0"/>
        <w:adjustRightInd w:val="0"/>
        <w:spacing w:line="360" w:lineRule="auto"/>
        <w:rPr>
          <w:rFonts w:cstheme="minorHAnsi"/>
        </w:rPr>
      </w:pPr>
      <w:r w:rsidRPr="00B901B6">
        <w:rPr>
          <w:rFonts w:cstheme="minorHAnsi"/>
        </w:rPr>
        <w:t xml:space="preserve">qualitative study. </w:t>
      </w:r>
      <w:r w:rsidRPr="00B901B6">
        <w:rPr>
          <w:rFonts w:cstheme="minorHAnsi"/>
          <w:i/>
          <w:iCs/>
        </w:rPr>
        <w:t xml:space="preserve">Am J Hosp </w:t>
      </w:r>
      <w:proofErr w:type="spellStart"/>
      <w:r w:rsidRPr="00B901B6">
        <w:rPr>
          <w:rFonts w:cstheme="minorHAnsi"/>
          <w:i/>
          <w:iCs/>
        </w:rPr>
        <w:t>Palliat</w:t>
      </w:r>
      <w:proofErr w:type="spellEnd"/>
      <w:r w:rsidRPr="00B901B6">
        <w:rPr>
          <w:rFonts w:cstheme="minorHAnsi"/>
          <w:i/>
          <w:iCs/>
        </w:rPr>
        <w:t xml:space="preserve"> Care</w:t>
      </w:r>
      <w:r w:rsidRPr="00B901B6">
        <w:rPr>
          <w:rFonts w:cstheme="minorHAnsi"/>
        </w:rPr>
        <w:t xml:space="preserve"> 2014;</w:t>
      </w:r>
      <w:r w:rsidR="00375514" w:rsidRPr="00B901B6">
        <w:rPr>
          <w:rFonts w:cstheme="minorHAnsi"/>
        </w:rPr>
        <w:t xml:space="preserve"> </w:t>
      </w:r>
      <w:r w:rsidRPr="00B901B6">
        <w:rPr>
          <w:rFonts w:cstheme="minorHAnsi"/>
        </w:rPr>
        <w:t>31(2):</w:t>
      </w:r>
      <w:r w:rsidR="00375514" w:rsidRPr="00B901B6">
        <w:rPr>
          <w:rFonts w:cstheme="minorHAnsi"/>
        </w:rPr>
        <w:t xml:space="preserve"> </w:t>
      </w:r>
      <w:r w:rsidRPr="00B901B6">
        <w:rPr>
          <w:rFonts w:cstheme="minorHAnsi"/>
        </w:rPr>
        <w:t>148–54.</w:t>
      </w:r>
    </w:p>
    <w:p w14:paraId="3D728DAA" w14:textId="77777777" w:rsidR="00420467" w:rsidRPr="00B901B6" w:rsidRDefault="00420467" w:rsidP="004330A4">
      <w:pPr>
        <w:autoSpaceDE w:val="0"/>
        <w:autoSpaceDN w:val="0"/>
        <w:adjustRightInd w:val="0"/>
        <w:spacing w:line="360" w:lineRule="auto"/>
        <w:rPr>
          <w:rFonts w:cstheme="minorHAnsi"/>
        </w:rPr>
      </w:pPr>
    </w:p>
    <w:p w14:paraId="0E5CD301" w14:textId="4F25D5EB" w:rsidR="002604A6" w:rsidRPr="00B901B6" w:rsidRDefault="002604A6" w:rsidP="004330A4">
      <w:pPr>
        <w:autoSpaceDE w:val="0"/>
        <w:autoSpaceDN w:val="0"/>
        <w:adjustRightInd w:val="0"/>
        <w:spacing w:line="360" w:lineRule="auto"/>
        <w:rPr>
          <w:rFonts w:cstheme="minorHAnsi"/>
        </w:rPr>
      </w:pPr>
      <w:r w:rsidRPr="00B901B6">
        <w:rPr>
          <w:rFonts w:cstheme="minorHAnsi"/>
        </w:rPr>
        <w:t xml:space="preserve">Schutz A. </w:t>
      </w:r>
      <w:r w:rsidRPr="00B901B6">
        <w:rPr>
          <w:rFonts w:cstheme="minorHAnsi"/>
          <w:i/>
          <w:iCs/>
        </w:rPr>
        <w:t>On phenomenology and social relations</w:t>
      </w:r>
      <w:r w:rsidRPr="00B901B6">
        <w:rPr>
          <w:rFonts w:cstheme="minorHAnsi"/>
        </w:rPr>
        <w:t>. Wagner HR, editor. Chicago: Univ</w:t>
      </w:r>
      <w:r w:rsidR="00375514" w:rsidRPr="00B901B6">
        <w:rPr>
          <w:rFonts w:cstheme="minorHAnsi"/>
        </w:rPr>
        <w:t>ersity</w:t>
      </w:r>
    </w:p>
    <w:p w14:paraId="7479CC39" w14:textId="329ACB29" w:rsidR="00173A15" w:rsidRPr="00B901B6" w:rsidRDefault="002604A6" w:rsidP="004330A4">
      <w:pPr>
        <w:autoSpaceDE w:val="0"/>
        <w:autoSpaceDN w:val="0"/>
        <w:adjustRightInd w:val="0"/>
        <w:spacing w:line="360" w:lineRule="auto"/>
        <w:rPr>
          <w:rFonts w:cstheme="minorHAnsi"/>
        </w:rPr>
      </w:pPr>
      <w:r w:rsidRPr="00B901B6">
        <w:rPr>
          <w:rFonts w:cstheme="minorHAnsi"/>
        </w:rPr>
        <w:t>of Chicago; 1970.</w:t>
      </w:r>
    </w:p>
    <w:p w14:paraId="70B5139D" w14:textId="77777777" w:rsidR="00420467" w:rsidRPr="00B901B6" w:rsidRDefault="00420467" w:rsidP="004330A4">
      <w:pPr>
        <w:autoSpaceDE w:val="0"/>
        <w:autoSpaceDN w:val="0"/>
        <w:adjustRightInd w:val="0"/>
        <w:spacing w:line="360" w:lineRule="auto"/>
        <w:rPr>
          <w:rFonts w:cstheme="minorHAnsi"/>
        </w:rPr>
      </w:pPr>
    </w:p>
    <w:p w14:paraId="6B5AFFC4" w14:textId="6EF772B0" w:rsidR="00375514" w:rsidRPr="00B901B6" w:rsidRDefault="00375514" w:rsidP="004330A4">
      <w:pPr>
        <w:autoSpaceDE w:val="0"/>
        <w:autoSpaceDN w:val="0"/>
        <w:adjustRightInd w:val="0"/>
        <w:spacing w:line="360" w:lineRule="auto"/>
        <w:rPr>
          <w:rFonts w:cstheme="minorHAnsi"/>
          <w:shd w:val="clear" w:color="auto" w:fill="FFFFFF"/>
        </w:rPr>
      </w:pPr>
      <w:r w:rsidRPr="00B901B6">
        <w:rPr>
          <w:rFonts w:cstheme="minorHAnsi"/>
          <w:shd w:val="clear" w:color="auto" w:fill="FFFFFF"/>
        </w:rPr>
        <w:t xml:space="preserve">Latif A, Faull C, Waring J, Wilson E, Anderson C, Avery A, Pollock K. Managing medicines at the end of life: a position paper for health policy and practice. </w:t>
      </w:r>
      <w:r w:rsidRPr="00B901B6">
        <w:rPr>
          <w:rFonts w:cstheme="minorHAnsi"/>
          <w:i/>
          <w:iCs/>
          <w:shd w:val="clear" w:color="auto" w:fill="FFFFFF"/>
        </w:rPr>
        <w:t xml:space="preserve">J Health Organ </w:t>
      </w:r>
      <w:proofErr w:type="spellStart"/>
      <w:r w:rsidRPr="00B901B6">
        <w:rPr>
          <w:rFonts w:cstheme="minorHAnsi"/>
          <w:i/>
          <w:iCs/>
          <w:shd w:val="clear" w:color="auto" w:fill="FFFFFF"/>
        </w:rPr>
        <w:t>Manag</w:t>
      </w:r>
      <w:proofErr w:type="spellEnd"/>
      <w:r w:rsidRPr="00B901B6">
        <w:rPr>
          <w:rFonts w:cstheme="minorHAnsi"/>
          <w:shd w:val="clear" w:color="auto" w:fill="FFFFFF"/>
        </w:rPr>
        <w:t xml:space="preserve"> 2021; 35(9): 368-377.</w:t>
      </w:r>
    </w:p>
    <w:p w14:paraId="25F7BA55" w14:textId="77777777" w:rsidR="00B901B6" w:rsidRPr="00B901B6" w:rsidRDefault="00B901B6" w:rsidP="004330A4">
      <w:pPr>
        <w:autoSpaceDE w:val="0"/>
        <w:autoSpaceDN w:val="0"/>
        <w:adjustRightInd w:val="0"/>
        <w:spacing w:line="360" w:lineRule="auto"/>
        <w:rPr>
          <w:rFonts w:cstheme="minorHAnsi"/>
          <w:highlight w:val="yellow"/>
        </w:rPr>
      </w:pPr>
    </w:p>
    <w:p w14:paraId="1C8DC514" w14:textId="53927B0F" w:rsidR="00B901B6" w:rsidRPr="00B901B6" w:rsidRDefault="00B901B6" w:rsidP="00B901B6">
      <w:pPr>
        <w:autoSpaceDE w:val="0"/>
        <w:autoSpaceDN w:val="0"/>
        <w:adjustRightInd w:val="0"/>
        <w:spacing w:line="360" w:lineRule="auto"/>
        <w:rPr>
          <w:rFonts w:cstheme="minorHAnsi"/>
          <w:shd w:val="clear" w:color="auto" w:fill="FFFFFF"/>
        </w:rPr>
      </w:pPr>
      <w:r w:rsidRPr="00B901B6">
        <w:rPr>
          <w:rFonts w:cstheme="minorHAnsi"/>
          <w:shd w:val="clear" w:color="auto" w:fill="FFFFFF"/>
        </w:rPr>
        <w:lastRenderedPageBreak/>
        <w:t xml:space="preserve">Latter S, </w:t>
      </w:r>
      <w:proofErr w:type="spellStart"/>
      <w:r w:rsidRPr="00B901B6">
        <w:rPr>
          <w:rFonts w:cstheme="minorHAnsi"/>
          <w:shd w:val="clear" w:color="auto" w:fill="FFFFFF"/>
        </w:rPr>
        <w:t>Campling</w:t>
      </w:r>
      <w:proofErr w:type="spellEnd"/>
      <w:r w:rsidRPr="00B901B6">
        <w:rPr>
          <w:rFonts w:cstheme="minorHAnsi"/>
          <w:shd w:val="clear" w:color="auto" w:fill="FFFFFF"/>
        </w:rPr>
        <w:t xml:space="preserve"> N, Birtwistle J, </w:t>
      </w:r>
      <w:r w:rsidR="00647F05">
        <w:rPr>
          <w:rFonts w:cstheme="minorHAnsi"/>
          <w:shd w:val="clear" w:color="auto" w:fill="FFFFFF"/>
        </w:rPr>
        <w:t>et al</w:t>
      </w:r>
      <w:r w:rsidRPr="00B901B6">
        <w:rPr>
          <w:rFonts w:cstheme="minorHAnsi"/>
          <w:shd w:val="clear" w:color="auto" w:fill="FFFFFF"/>
        </w:rPr>
        <w:t xml:space="preserve">. (2022). Patient and carer access to medicines at end of life: the </w:t>
      </w:r>
      <w:proofErr w:type="spellStart"/>
      <w:r w:rsidRPr="00B901B6">
        <w:rPr>
          <w:rFonts w:cstheme="minorHAnsi"/>
          <w:shd w:val="clear" w:color="auto" w:fill="FFFFFF"/>
        </w:rPr>
        <w:t>ActMed</w:t>
      </w:r>
      <w:proofErr w:type="spellEnd"/>
      <w:r w:rsidRPr="00B901B6">
        <w:rPr>
          <w:rFonts w:cstheme="minorHAnsi"/>
          <w:shd w:val="clear" w:color="auto" w:fill="FFFFFF"/>
        </w:rPr>
        <w:t xml:space="preserve"> mixed-methods study. </w:t>
      </w:r>
      <w:r w:rsidRPr="00B901B6">
        <w:rPr>
          <w:rFonts w:cstheme="minorHAnsi"/>
          <w:i/>
          <w:iCs/>
        </w:rPr>
        <w:t xml:space="preserve">Health Soc Care </w:t>
      </w:r>
      <w:proofErr w:type="spellStart"/>
      <w:r w:rsidRPr="00B901B6">
        <w:rPr>
          <w:rFonts w:cstheme="minorHAnsi"/>
          <w:i/>
          <w:iCs/>
        </w:rPr>
        <w:t>Deliv</w:t>
      </w:r>
      <w:proofErr w:type="spellEnd"/>
      <w:r w:rsidRPr="00B901B6">
        <w:rPr>
          <w:rFonts w:cstheme="minorHAnsi"/>
          <w:i/>
          <w:iCs/>
        </w:rPr>
        <w:t xml:space="preserve"> Res; </w:t>
      </w:r>
      <w:r w:rsidRPr="00B901B6">
        <w:rPr>
          <w:rFonts w:cstheme="minorHAnsi"/>
          <w:shd w:val="clear" w:color="auto" w:fill="FFFFFF"/>
        </w:rPr>
        <w:t xml:space="preserve">10(20). https://doi.org/10.3310/FIQE5189 </w:t>
      </w:r>
    </w:p>
    <w:p w14:paraId="79BE0AA7" w14:textId="77777777" w:rsidR="00375514" w:rsidRPr="00B901B6" w:rsidRDefault="00375514" w:rsidP="004330A4">
      <w:pPr>
        <w:autoSpaceDE w:val="0"/>
        <w:autoSpaceDN w:val="0"/>
        <w:adjustRightInd w:val="0"/>
        <w:spacing w:line="360" w:lineRule="auto"/>
        <w:rPr>
          <w:rFonts w:cstheme="minorHAnsi"/>
          <w:shd w:val="clear" w:color="auto" w:fill="FFFFFF"/>
        </w:rPr>
      </w:pPr>
    </w:p>
    <w:p w14:paraId="155BEBEC" w14:textId="42744DE2" w:rsidR="00DF3F21" w:rsidRPr="00B901B6" w:rsidRDefault="00173A15" w:rsidP="004330A4">
      <w:pPr>
        <w:autoSpaceDE w:val="0"/>
        <w:autoSpaceDN w:val="0"/>
        <w:adjustRightInd w:val="0"/>
        <w:spacing w:line="360" w:lineRule="auto"/>
        <w:rPr>
          <w:rFonts w:cstheme="minorHAnsi"/>
        </w:rPr>
      </w:pPr>
      <w:r w:rsidRPr="00B901B6">
        <w:rPr>
          <w:rFonts w:cstheme="minorHAnsi"/>
        </w:rPr>
        <w:t xml:space="preserve">Latter S, Hopkinson JB, </w:t>
      </w:r>
      <w:proofErr w:type="spellStart"/>
      <w:r w:rsidRPr="00B901B6">
        <w:rPr>
          <w:rFonts w:cstheme="minorHAnsi"/>
        </w:rPr>
        <w:t>Lowson</w:t>
      </w:r>
      <w:proofErr w:type="spellEnd"/>
      <w:r w:rsidRPr="00B901B6">
        <w:rPr>
          <w:rFonts w:cstheme="minorHAnsi"/>
        </w:rPr>
        <w:t xml:space="preserve"> E, et al. Supporting carers to manage pain medication in cancer patients at the end of life: A feasibility trial. </w:t>
      </w:r>
      <w:proofErr w:type="spellStart"/>
      <w:r w:rsidRPr="00B901B6">
        <w:rPr>
          <w:rFonts w:cstheme="minorHAnsi"/>
          <w:i/>
          <w:iCs/>
        </w:rPr>
        <w:t>Palli</w:t>
      </w:r>
      <w:r w:rsidR="004330A4" w:rsidRPr="00B901B6">
        <w:rPr>
          <w:rFonts w:cstheme="minorHAnsi"/>
          <w:i/>
          <w:iCs/>
        </w:rPr>
        <w:t>at</w:t>
      </w:r>
      <w:proofErr w:type="spellEnd"/>
      <w:r w:rsidRPr="00B901B6">
        <w:rPr>
          <w:rFonts w:cstheme="minorHAnsi"/>
          <w:i/>
          <w:iCs/>
        </w:rPr>
        <w:t xml:space="preserve"> Med</w:t>
      </w:r>
      <w:r w:rsidR="004330A4" w:rsidRPr="00B901B6">
        <w:rPr>
          <w:rFonts w:cstheme="minorHAnsi"/>
          <w:i/>
          <w:iCs/>
        </w:rPr>
        <w:t xml:space="preserve"> </w:t>
      </w:r>
      <w:r w:rsidRPr="00B901B6">
        <w:rPr>
          <w:rFonts w:cstheme="minorHAnsi"/>
        </w:rPr>
        <w:t>2018;</w:t>
      </w:r>
      <w:r w:rsidR="004330A4" w:rsidRPr="00B901B6">
        <w:rPr>
          <w:rFonts w:cstheme="minorHAnsi"/>
        </w:rPr>
        <w:t xml:space="preserve"> </w:t>
      </w:r>
      <w:r w:rsidRPr="00B901B6">
        <w:rPr>
          <w:rFonts w:cstheme="minorHAnsi"/>
        </w:rPr>
        <w:t>32(1):</w:t>
      </w:r>
      <w:r w:rsidR="004330A4" w:rsidRPr="00B901B6">
        <w:rPr>
          <w:rFonts w:cstheme="minorHAnsi"/>
        </w:rPr>
        <w:t xml:space="preserve"> </w:t>
      </w:r>
      <w:r w:rsidRPr="00B901B6">
        <w:rPr>
          <w:rFonts w:cstheme="minorHAnsi"/>
        </w:rPr>
        <w:t xml:space="preserve">246–56. </w:t>
      </w:r>
    </w:p>
    <w:p w14:paraId="39694B82" w14:textId="77777777" w:rsidR="00173A15" w:rsidRPr="00B901B6" w:rsidRDefault="00173A15" w:rsidP="004330A4">
      <w:pPr>
        <w:autoSpaceDE w:val="0"/>
        <w:autoSpaceDN w:val="0"/>
        <w:adjustRightInd w:val="0"/>
        <w:spacing w:line="360" w:lineRule="auto"/>
        <w:rPr>
          <w:rFonts w:cstheme="minorHAnsi"/>
        </w:rPr>
      </w:pPr>
    </w:p>
    <w:p w14:paraId="774D6619" w14:textId="21EED5B7" w:rsidR="00826C59" w:rsidRPr="00B901B6" w:rsidRDefault="00826C59" w:rsidP="004330A4">
      <w:pPr>
        <w:autoSpaceDE w:val="0"/>
        <w:autoSpaceDN w:val="0"/>
        <w:adjustRightInd w:val="0"/>
        <w:spacing w:line="360" w:lineRule="auto"/>
        <w:rPr>
          <w:rFonts w:cstheme="minorHAnsi"/>
        </w:rPr>
      </w:pPr>
      <w:r w:rsidRPr="00B901B6">
        <w:rPr>
          <w:rFonts w:cstheme="minorHAnsi"/>
        </w:rPr>
        <w:t xml:space="preserve">Mair FS, May CR. Thinking about the burden of treatment. </w:t>
      </w:r>
      <w:r w:rsidRPr="00B901B6">
        <w:rPr>
          <w:rFonts w:cstheme="minorHAnsi"/>
          <w:i/>
          <w:iCs/>
        </w:rPr>
        <w:t>B</w:t>
      </w:r>
      <w:r w:rsidR="004330A4" w:rsidRPr="00B901B6">
        <w:rPr>
          <w:rFonts w:cstheme="minorHAnsi"/>
          <w:i/>
          <w:iCs/>
        </w:rPr>
        <w:t xml:space="preserve">r </w:t>
      </w:r>
      <w:r w:rsidRPr="00B901B6">
        <w:rPr>
          <w:rFonts w:cstheme="minorHAnsi"/>
          <w:i/>
          <w:iCs/>
        </w:rPr>
        <w:t>M</w:t>
      </w:r>
      <w:r w:rsidR="004330A4" w:rsidRPr="00B901B6">
        <w:rPr>
          <w:rFonts w:cstheme="minorHAnsi"/>
          <w:i/>
          <w:iCs/>
        </w:rPr>
        <w:t xml:space="preserve">ed </w:t>
      </w:r>
      <w:r w:rsidRPr="00B901B6">
        <w:rPr>
          <w:rFonts w:cstheme="minorHAnsi"/>
          <w:i/>
          <w:iCs/>
        </w:rPr>
        <w:t xml:space="preserve">J </w:t>
      </w:r>
      <w:r w:rsidRPr="00B901B6">
        <w:rPr>
          <w:rFonts w:cstheme="minorHAnsi"/>
        </w:rPr>
        <w:t>2014; 349: g6680–</w:t>
      </w:r>
    </w:p>
    <w:p w14:paraId="6F52C317" w14:textId="77777777" w:rsidR="00826C59" w:rsidRPr="00B901B6" w:rsidRDefault="00826C59" w:rsidP="004330A4">
      <w:pPr>
        <w:spacing w:line="360" w:lineRule="auto"/>
        <w:rPr>
          <w:rFonts w:cstheme="minorHAnsi"/>
        </w:rPr>
      </w:pPr>
      <w:r w:rsidRPr="00B901B6">
        <w:rPr>
          <w:rFonts w:cstheme="minorHAnsi"/>
        </w:rPr>
        <w:t>g6680.</w:t>
      </w:r>
    </w:p>
    <w:p w14:paraId="4D52A9EA" w14:textId="77777777" w:rsidR="00826C59" w:rsidRPr="00B901B6" w:rsidRDefault="00826C59" w:rsidP="004330A4">
      <w:pPr>
        <w:autoSpaceDE w:val="0"/>
        <w:autoSpaceDN w:val="0"/>
        <w:adjustRightInd w:val="0"/>
        <w:spacing w:line="360" w:lineRule="auto"/>
        <w:rPr>
          <w:rFonts w:cstheme="minorHAnsi"/>
        </w:rPr>
      </w:pPr>
    </w:p>
    <w:p w14:paraId="167126B6" w14:textId="1D3FA532" w:rsidR="00C47921" w:rsidRPr="00B901B6" w:rsidRDefault="00C47921" w:rsidP="004330A4">
      <w:pPr>
        <w:autoSpaceDE w:val="0"/>
        <w:autoSpaceDN w:val="0"/>
        <w:adjustRightInd w:val="0"/>
        <w:spacing w:line="360" w:lineRule="auto"/>
        <w:rPr>
          <w:rFonts w:cstheme="minorHAnsi"/>
        </w:rPr>
      </w:pPr>
      <w:r w:rsidRPr="00B901B6">
        <w:rPr>
          <w:rFonts w:cstheme="minorHAnsi"/>
        </w:rPr>
        <w:t xml:space="preserve">May CR, Eton DT, Boehmer K, </w:t>
      </w:r>
      <w:r w:rsidR="00826C59" w:rsidRPr="00B901B6">
        <w:rPr>
          <w:rFonts w:cstheme="minorHAnsi"/>
        </w:rPr>
        <w:t>et al</w:t>
      </w:r>
      <w:r w:rsidRPr="00B901B6">
        <w:rPr>
          <w:rFonts w:cstheme="minorHAnsi"/>
        </w:rPr>
        <w:t>. Rethinking the patient: using</w:t>
      </w:r>
      <w:r w:rsidR="00826C59" w:rsidRPr="00B901B6">
        <w:rPr>
          <w:rFonts w:cstheme="minorHAnsi"/>
        </w:rPr>
        <w:t xml:space="preserve"> </w:t>
      </w:r>
      <w:r w:rsidRPr="00B901B6">
        <w:rPr>
          <w:rFonts w:cstheme="minorHAnsi"/>
        </w:rPr>
        <w:t xml:space="preserve">Burden of Treatment Theory to understand the changing dynamics of illness. </w:t>
      </w:r>
      <w:r w:rsidRPr="00B901B6">
        <w:rPr>
          <w:rFonts w:cstheme="minorHAnsi"/>
          <w:i/>
          <w:iCs/>
        </w:rPr>
        <w:t>BMC</w:t>
      </w:r>
      <w:r w:rsidR="00826C59" w:rsidRPr="00B901B6">
        <w:rPr>
          <w:rFonts w:cstheme="minorHAnsi"/>
          <w:i/>
          <w:iCs/>
        </w:rPr>
        <w:t xml:space="preserve"> </w:t>
      </w:r>
      <w:r w:rsidRPr="00B901B6">
        <w:rPr>
          <w:rFonts w:cstheme="minorHAnsi"/>
          <w:i/>
          <w:iCs/>
        </w:rPr>
        <w:t xml:space="preserve">Health </w:t>
      </w:r>
      <w:proofErr w:type="spellStart"/>
      <w:r w:rsidRPr="00B901B6">
        <w:rPr>
          <w:rFonts w:cstheme="minorHAnsi"/>
          <w:i/>
          <w:iCs/>
        </w:rPr>
        <w:t>Serv</w:t>
      </w:r>
      <w:proofErr w:type="spellEnd"/>
      <w:r w:rsidRPr="00B901B6">
        <w:rPr>
          <w:rFonts w:cstheme="minorHAnsi"/>
          <w:i/>
          <w:iCs/>
        </w:rPr>
        <w:t xml:space="preserve"> Res</w:t>
      </w:r>
      <w:r w:rsidRPr="00B901B6">
        <w:rPr>
          <w:rFonts w:cstheme="minorHAnsi"/>
        </w:rPr>
        <w:t xml:space="preserve"> 2014;</w:t>
      </w:r>
      <w:r w:rsidR="00826C59" w:rsidRPr="00B901B6">
        <w:rPr>
          <w:rFonts w:cstheme="minorHAnsi"/>
        </w:rPr>
        <w:t xml:space="preserve"> </w:t>
      </w:r>
      <w:r w:rsidRPr="00B901B6">
        <w:rPr>
          <w:rFonts w:cstheme="minorHAnsi"/>
        </w:rPr>
        <w:t>14(1):</w:t>
      </w:r>
      <w:r w:rsidR="00826C59" w:rsidRPr="00B901B6">
        <w:rPr>
          <w:rFonts w:cstheme="minorHAnsi"/>
        </w:rPr>
        <w:t xml:space="preserve"> </w:t>
      </w:r>
      <w:r w:rsidRPr="00B901B6">
        <w:rPr>
          <w:rFonts w:cstheme="minorHAnsi"/>
        </w:rPr>
        <w:t xml:space="preserve">281. </w:t>
      </w:r>
    </w:p>
    <w:p w14:paraId="0364F19A" w14:textId="77777777" w:rsidR="00375514" w:rsidRPr="00B901B6" w:rsidRDefault="00375514" w:rsidP="004330A4">
      <w:pPr>
        <w:spacing w:line="360" w:lineRule="auto"/>
        <w:rPr>
          <w:rFonts w:cstheme="minorHAnsi"/>
        </w:rPr>
      </w:pPr>
    </w:p>
    <w:p w14:paraId="24375D4D" w14:textId="77F9E8A9" w:rsidR="006E0727" w:rsidRPr="00B901B6" w:rsidRDefault="00375514" w:rsidP="004330A4">
      <w:pPr>
        <w:spacing w:line="360" w:lineRule="auto"/>
        <w:rPr>
          <w:rFonts w:cstheme="minorHAnsi"/>
        </w:rPr>
      </w:pPr>
      <w:r w:rsidRPr="00B901B6">
        <w:rPr>
          <w:rFonts w:cstheme="minorHAnsi"/>
        </w:rPr>
        <w:t xml:space="preserve">Oliver DP, Wittenberg-Lyles E, Washington K, </w:t>
      </w:r>
      <w:r w:rsidRPr="00B901B6">
        <w:rPr>
          <w:rFonts w:cstheme="minorHAnsi"/>
          <w:i/>
          <w:iCs/>
        </w:rPr>
        <w:t>et al</w:t>
      </w:r>
      <w:r w:rsidRPr="00B901B6">
        <w:rPr>
          <w:rFonts w:cstheme="minorHAnsi"/>
        </w:rPr>
        <w:t xml:space="preserve">. Hospice care with pain management: “I’m not a doctor, and I don’t know if I helped her go faster or slower”. </w:t>
      </w:r>
      <w:r w:rsidRPr="00B901B6">
        <w:rPr>
          <w:rFonts w:cstheme="minorHAnsi"/>
          <w:i/>
          <w:iCs/>
        </w:rPr>
        <w:t xml:space="preserve">J Pain Symptom Manage </w:t>
      </w:r>
      <w:r w:rsidRPr="00B901B6">
        <w:rPr>
          <w:rFonts w:cstheme="minorHAnsi"/>
        </w:rPr>
        <w:t>2013; 46(6): 846–58</w:t>
      </w:r>
      <w:r w:rsidR="009C7418" w:rsidRPr="00B901B6">
        <w:rPr>
          <w:rFonts w:cstheme="minorHAnsi"/>
        </w:rPr>
        <w:t>.</w:t>
      </w:r>
    </w:p>
    <w:p w14:paraId="4C6BE3D4" w14:textId="27B52CD6" w:rsidR="00375514" w:rsidRPr="00B901B6" w:rsidRDefault="00375514" w:rsidP="004330A4">
      <w:pPr>
        <w:autoSpaceDE w:val="0"/>
        <w:autoSpaceDN w:val="0"/>
        <w:adjustRightInd w:val="0"/>
        <w:spacing w:line="360" w:lineRule="auto"/>
        <w:rPr>
          <w:rFonts w:cstheme="minorHAnsi"/>
        </w:rPr>
      </w:pPr>
    </w:p>
    <w:p w14:paraId="6C85CC28" w14:textId="495FA0D7" w:rsidR="009C7418" w:rsidRPr="00B901B6" w:rsidRDefault="009C7418" w:rsidP="004330A4">
      <w:pPr>
        <w:autoSpaceDE w:val="0"/>
        <w:autoSpaceDN w:val="0"/>
        <w:adjustRightInd w:val="0"/>
        <w:spacing w:line="360" w:lineRule="auto"/>
        <w:rPr>
          <w:rFonts w:cstheme="minorHAnsi"/>
        </w:rPr>
      </w:pPr>
      <w:r w:rsidRPr="00B901B6">
        <w:rPr>
          <w:rFonts w:cstheme="minorHAnsi"/>
        </w:rPr>
        <w:t xml:space="preserve">Payne S, Turner M, Seamark D, et al. Managing end of life medications at home—accounts of bereaved family carers: a qualitative interview study. </w:t>
      </w:r>
      <w:r w:rsidRPr="00B901B6">
        <w:rPr>
          <w:rFonts w:cstheme="minorHAnsi"/>
          <w:i/>
          <w:iCs/>
        </w:rPr>
        <w:t xml:space="preserve">BMJ Support </w:t>
      </w:r>
      <w:proofErr w:type="spellStart"/>
      <w:r w:rsidRPr="00B901B6">
        <w:rPr>
          <w:rFonts w:cstheme="minorHAnsi"/>
          <w:i/>
          <w:iCs/>
        </w:rPr>
        <w:t>Palliat</w:t>
      </w:r>
      <w:proofErr w:type="spellEnd"/>
      <w:r w:rsidRPr="00B901B6">
        <w:rPr>
          <w:rFonts w:cstheme="minorHAnsi"/>
          <w:i/>
          <w:iCs/>
        </w:rPr>
        <w:t xml:space="preserve"> Care </w:t>
      </w:r>
      <w:r w:rsidRPr="00B901B6">
        <w:rPr>
          <w:rFonts w:cstheme="minorHAnsi"/>
        </w:rPr>
        <w:t>2015; 5(2): 181–8.</w:t>
      </w:r>
    </w:p>
    <w:p w14:paraId="366B7F4C" w14:textId="77777777" w:rsidR="009C7418" w:rsidRPr="00B901B6" w:rsidRDefault="009C7418" w:rsidP="004330A4">
      <w:pPr>
        <w:autoSpaceDE w:val="0"/>
        <w:autoSpaceDN w:val="0"/>
        <w:adjustRightInd w:val="0"/>
        <w:spacing w:line="360" w:lineRule="auto"/>
        <w:rPr>
          <w:rFonts w:cstheme="minorHAnsi"/>
        </w:rPr>
      </w:pPr>
    </w:p>
    <w:p w14:paraId="2A80558C" w14:textId="78189F36" w:rsidR="00375514" w:rsidRPr="00B901B6" w:rsidRDefault="00375514" w:rsidP="004330A4">
      <w:pPr>
        <w:autoSpaceDE w:val="0"/>
        <w:autoSpaceDN w:val="0"/>
        <w:adjustRightInd w:val="0"/>
        <w:spacing w:line="360" w:lineRule="auto"/>
        <w:rPr>
          <w:rFonts w:cstheme="minorHAnsi"/>
        </w:rPr>
      </w:pPr>
      <w:r w:rsidRPr="00B901B6">
        <w:rPr>
          <w:rFonts w:cstheme="minorHAnsi"/>
        </w:rPr>
        <w:t xml:space="preserve">Pollock K, Wilson E, Caswell G, Latif A, Caswell A, Avery A, et al. Family and health-care professionals managing medicines for patients with serious and terminal illness at home: a qualitative study. </w:t>
      </w:r>
      <w:r w:rsidRPr="00B901B6">
        <w:rPr>
          <w:rFonts w:cstheme="minorHAnsi"/>
          <w:i/>
          <w:iCs/>
        </w:rPr>
        <w:t xml:space="preserve">Health </w:t>
      </w:r>
      <w:proofErr w:type="spellStart"/>
      <w:r w:rsidRPr="00B901B6">
        <w:rPr>
          <w:rFonts w:cstheme="minorHAnsi"/>
          <w:i/>
          <w:iCs/>
        </w:rPr>
        <w:t>Serv</w:t>
      </w:r>
      <w:proofErr w:type="spellEnd"/>
      <w:r w:rsidRPr="00B901B6">
        <w:rPr>
          <w:rFonts w:cstheme="minorHAnsi"/>
          <w:i/>
          <w:iCs/>
        </w:rPr>
        <w:t xml:space="preserve"> </w:t>
      </w:r>
      <w:proofErr w:type="spellStart"/>
      <w:r w:rsidRPr="00B901B6">
        <w:rPr>
          <w:rFonts w:cstheme="minorHAnsi"/>
          <w:i/>
          <w:iCs/>
        </w:rPr>
        <w:t>Deliv</w:t>
      </w:r>
      <w:proofErr w:type="spellEnd"/>
      <w:r w:rsidRPr="00B901B6">
        <w:rPr>
          <w:rFonts w:cstheme="minorHAnsi"/>
          <w:i/>
          <w:iCs/>
        </w:rPr>
        <w:t xml:space="preserve"> Res </w:t>
      </w:r>
      <w:r w:rsidRPr="00B901B6">
        <w:rPr>
          <w:rFonts w:cstheme="minorHAnsi"/>
        </w:rPr>
        <w:t>2021; 9(14): 194.</w:t>
      </w:r>
      <w:r w:rsidR="00B901B6" w:rsidRPr="00B901B6">
        <w:rPr>
          <w:rFonts w:cstheme="minorHAnsi"/>
        </w:rPr>
        <w:t xml:space="preserve"> </w:t>
      </w:r>
      <w:r w:rsidR="00B901B6" w:rsidRPr="00B901B6">
        <w:rPr>
          <w:noProof/>
        </w:rPr>
        <w:t>h</w:t>
      </w:r>
      <w:r w:rsidR="00B901B6" w:rsidRPr="00B901B6">
        <w:t>ttps://doi.org/10.3310/hsdr09140</w:t>
      </w:r>
    </w:p>
    <w:p w14:paraId="5C49EF65" w14:textId="77777777" w:rsidR="009C7418" w:rsidRPr="00B901B6" w:rsidRDefault="009C7418" w:rsidP="004330A4">
      <w:pPr>
        <w:autoSpaceDE w:val="0"/>
        <w:autoSpaceDN w:val="0"/>
        <w:adjustRightInd w:val="0"/>
        <w:spacing w:line="360" w:lineRule="auto"/>
        <w:rPr>
          <w:rFonts w:cstheme="minorHAnsi"/>
        </w:rPr>
      </w:pPr>
    </w:p>
    <w:p w14:paraId="7EEB82C5" w14:textId="1B71CE09" w:rsidR="00375514" w:rsidRPr="00B901B6" w:rsidRDefault="009C7418" w:rsidP="004330A4">
      <w:pPr>
        <w:autoSpaceDE w:val="0"/>
        <w:autoSpaceDN w:val="0"/>
        <w:adjustRightInd w:val="0"/>
        <w:spacing w:line="360" w:lineRule="auto"/>
        <w:rPr>
          <w:rFonts w:cstheme="minorHAnsi"/>
        </w:rPr>
      </w:pPr>
      <w:r w:rsidRPr="00B901B6">
        <w:rPr>
          <w:rFonts w:cstheme="minorHAnsi"/>
        </w:rPr>
        <w:t xml:space="preserve">Terry W, Olson LG, Wilss L, Boulton-Lewis G. Experience of dying: concerns of dying patients and of carers. </w:t>
      </w:r>
      <w:r w:rsidRPr="00B901B6">
        <w:rPr>
          <w:rFonts w:cstheme="minorHAnsi"/>
          <w:i/>
          <w:iCs/>
        </w:rPr>
        <w:t xml:space="preserve">Intern Med J </w:t>
      </w:r>
      <w:r w:rsidRPr="00B901B6">
        <w:rPr>
          <w:rFonts w:cstheme="minorHAnsi"/>
        </w:rPr>
        <w:t>2006; 36(6): 338–46.</w:t>
      </w:r>
    </w:p>
    <w:p w14:paraId="054FC638" w14:textId="77777777" w:rsidR="009C7418" w:rsidRPr="00B901B6" w:rsidRDefault="009C7418" w:rsidP="004330A4">
      <w:pPr>
        <w:autoSpaceDE w:val="0"/>
        <w:autoSpaceDN w:val="0"/>
        <w:adjustRightInd w:val="0"/>
        <w:spacing w:line="360" w:lineRule="auto"/>
        <w:rPr>
          <w:rFonts w:cstheme="minorHAnsi"/>
        </w:rPr>
      </w:pPr>
    </w:p>
    <w:p w14:paraId="50184F5F" w14:textId="2DB12D6E" w:rsidR="00826C59" w:rsidRPr="00B901B6" w:rsidRDefault="00826C59" w:rsidP="004330A4">
      <w:pPr>
        <w:autoSpaceDE w:val="0"/>
        <w:autoSpaceDN w:val="0"/>
        <w:adjustRightInd w:val="0"/>
        <w:spacing w:line="360" w:lineRule="auto"/>
        <w:rPr>
          <w:rFonts w:cstheme="minorHAnsi"/>
        </w:rPr>
      </w:pPr>
      <w:r w:rsidRPr="00B901B6">
        <w:rPr>
          <w:rFonts w:cstheme="minorHAnsi"/>
        </w:rPr>
        <w:t xml:space="preserve">Wilson E, Caswell G, Turner N, Pollock K. Managing medicines for patients dying at home: a review of family caregivers’ experiences. </w:t>
      </w:r>
      <w:r w:rsidRPr="00B901B6">
        <w:rPr>
          <w:rFonts w:cstheme="minorHAnsi"/>
          <w:i/>
          <w:iCs/>
        </w:rPr>
        <w:t>J Pain Symptom Manage</w:t>
      </w:r>
      <w:r w:rsidRPr="00B901B6">
        <w:rPr>
          <w:rFonts w:cstheme="minorHAnsi"/>
        </w:rPr>
        <w:t xml:space="preserve"> 2018; 56(6): 962–74.</w:t>
      </w:r>
    </w:p>
    <w:p w14:paraId="4FA9DD48" w14:textId="77777777" w:rsidR="00826C59" w:rsidRPr="00B901B6" w:rsidRDefault="00826C59" w:rsidP="004330A4">
      <w:pPr>
        <w:autoSpaceDE w:val="0"/>
        <w:autoSpaceDN w:val="0"/>
        <w:adjustRightInd w:val="0"/>
        <w:spacing w:line="360" w:lineRule="auto"/>
        <w:rPr>
          <w:rFonts w:cstheme="minorHAnsi"/>
        </w:rPr>
      </w:pPr>
    </w:p>
    <w:p w14:paraId="429AF0F7" w14:textId="77777777" w:rsidR="00826C59" w:rsidRPr="00B901B6" w:rsidRDefault="00826C59" w:rsidP="004330A4">
      <w:pPr>
        <w:autoSpaceDE w:val="0"/>
        <w:autoSpaceDN w:val="0"/>
        <w:adjustRightInd w:val="0"/>
        <w:spacing w:line="360" w:lineRule="auto"/>
        <w:rPr>
          <w:rFonts w:cstheme="minorHAnsi"/>
        </w:rPr>
      </w:pPr>
      <w:r w:rsidRPr="00B901B6">
        <w:rPr>
          <w:rFonts w:cstheme="minorHAnsi"/>
        </w:rPr>
        <w:lastRenderedPageBreak/>
        <w:t>Wilson E, Caswell G, Pollock K. The ‘work’ of managing medications when someone is</w:t>
      </w:r>
    </w:p>
    <w:p w14:paraId="4D1B1D74" w14:textId="77777777" w:rsidR="00826C59" w:rsidRPr="00B901B6" w:rsidRDefault="00826C59" w:rsidP="004330A4">
      <w:pPr>
        <w:autoSpaceDE w:val="0"/>
        <w:autoSpaceDN w:val="0"/>
        <w:adjustRightInd w:val="0"/>
        <w:spacing w:line="360" w:lineRule="auto"/>
        <w:rPr>
          <w:rFonts w:cstheme="minorHAnsi"/>
        </w:rPr>
      </w:pPr>
      <w:r w:rsidRPr="00B901B6">
        <w:rPr>
          <w:rFonts w:cstheme="minorHAnsi"/>
        </w:rPr>
        <w:t>seriously ill and dying at home: A longitudinal qualitative case study of patient and</w:t>
      </w:r>
    </w:p>
    <w:p w14:paraId="2445D04C" w14:textId="73D72B04" w:rsidR="00826C59" w:rsidRPr="00B901B6" w:rsidRDefault="00826C59" w:rsidP="004330A4">
      <w:pPr>
        <w:spacing w:line="360" w:lineRule="auto"/>
        <w:rPr>
          <w:rFonts w:cstheme="minorHAnsi"/>
        </w:rPr>
      </w:pPr>
      <w:r w:rsidRPr="00B901B6">
        <w:rPr>
          <w:rFonts w:cstheme="minorHAnsi"/>
        </w:rPr>
        <w:t xml:space="preserve">family </w:t>
      </w:r>
      <w:proofErr w:type="gramStart"/>
      <w:r w:rsidRPr="00B901B6">
        <w:rPr>
          <w:rFonts w:cstheme="minorHAnsi"/>
        </w:rPr>
        <w:t>perspectives’</w:t>
      </w:r>
      <w:proofErr w:type="gramEnd"/>
      <w:r w:rsidRPr="00B901B6">
        <w:rPr>
          <w:rFonts w:cstheme="minorHAnsi"/>
        </w:rPr>
        <w:t xml:space="preserve">. </w:t>
      </w:r>
      <w:proofErr w:type="spellStart"/>
      <w:r w:rsidRPr="00B901B6">
        <w:rPr>
          <w:rFonts w:cstheme="minorHAnsi"/>
          <w:i/>
          <w:iCs/>
        </w:rPr>
        <w:t>Palliat</w:t>
      </w:r>
      <w:proofErr w:type="spellEnd"/>
      <w:r w:rsidRPr="00B901B6">
        <w:rPr>
          <w:rFonts w:cstheme="minorHAnsi"/>
          <w:i/>
          <w:iCs/>
        </w:rPr>
        <w:t xml:space="preserve"> Med</w:t>
      </w:r>
      <w:r w:rsidRPr="00B901B6">
        <w:rPr>
          <w:rFonts w:cstheme="minorHAnsi"/>
        </w:rPr>
        <w:t xml:space="preserve"> 2021; 35(10): 1941-1950.</w:t>
      </w:r>
    </w:p>
    <w:p w14:paraId="209A2451" w14:textId="77777777" w:rsidR="00B901B6" w:rsidRPr="00B901B6" w:rsidRDefault="00B901B6" w:rsidP="004330A4">
      <w:pPr>
        <w:spacing w:line="360" w:lineRule="auto"/>
        <w:rPr>
          <w:rFonts w:cstheme="minorHAnsi"/>
        </w:rPr>
      </w:pPr>
    </w:p>
    <w:p w14:paraId="019AFBD6" w14:textId="4C5EC352" w:rsidR="00B901B6" w:rsidRPr="00B901B6" w:rsidRDefault="00B901B6" w:rsidP="00B901B6">
      <w:pPr>
        <w:autoSpaceDE w:val="0"/>
        <w:autoSpaceDN w:val="0"/>
        <w:adjustRightInd w:val="0"/>
        <w:spacing w:line="360" w:lineRule="auto"/>
        <w:rPr>
          <w:rFonts w:cstheme="minorHAnsi"/>
        </w:rPr>
      </w:pPr>
      <w:r w:rsidRPr="00B901B6">
        <w:rPr>
          <w:rFonts w:cstheme="minorHAnsi"/>
        </w:rPr>
        <w:t xml:space="preserve">Wilson E, Morbey H, Brown J, Payne S, Seale C, Seymour J. Administering anticipatory medications in end-of-life care: A qualitative study of nursing practice in the community and in nursing homes. </w:t>
      </w:r>
      <w:proofErr w:type="spellStart"/>
      <w:r w:rsidRPr="00B901B6">
        <w:rPr>
          <w:rFonts w:cstheme="minorHAnsi"/>
          <w:i/>
        </w:rPr>
        <w:t>Palliat</w:t>
      </w:r>
      <w:proofErr w:type="spellEnd"/>
      <w:r w:rsidRPr="00B901B6">
        <w:rPr>
          <w:rFonts w:cstheme="minorHAnsi"/>
          <w:i/>
        </w:rPr>
        <w:t xml:space="preserve"> Med</w:t>
      </w:r>
      <w:r w:rsidR="00647F05">
        <w:rPr>
          <w:rFonts w:cstheme="minorHAnsi"/>
          <w:i/>
        </w:rPr>
        <w:t xml:space="preserve"> </w:t>
      </w:r>
      <w:r w:rsidR="00647F05">
        <w:rPr>
          <w:rFonts w:cstheme="minorHAnsi"/>
        </w:rPr>
        <w:t>2015</w:t>
      </w:r>
      <w:r w:rsidRPr="00B901B6">
        <w:rPr>
          <w:rFonts w:cstheme="minorHAnsi"/>
        </w:rPr>
        <w:t xml:space="preserve">; 29(1), 60-70. </w:t>
      </w:r>
    </w:p>
    <w:p w14:paraId="0608088E" w14:textId="77777777" w:rsidR="003C2803" w:rsidRDefault="003C2803" w:rsidP="006E0727">
      <w:pPr>
        <w:spacing w:line="360" w:lineRule="auto"/>
        <w:rPr>
          <w:rFonts w:cstheme="minorHAnsi"/>
        </w:rPr>
      </w:pPr>
    </w:p>
    <w:p w14:paraId="2116CE8F" w14:textId="77777777" w:rsidR="003C2803" w:rsidRDefault="003C2803" w:rsidP="006E0727">
      <w:pPr>
        <w:spacing w:line="360" w:lineRule="auto"/>
        <w:rPr>
          <w:rFonts w:cstheme="minorHAnsi"/>
        </w:rPr>
      </w:pPr>
    </w:p>
    <w:p w14:paraId="62B1E7AD" w14:textId="2E322145" w:rsidR="006E0727" w:rsidRPr="004330A4" w:rsidRDefault="006E0727" w:rsidP="006E0727">
      <w:pPr>
        <w:spacing w:line="360" w:lineRule="auto"/>
        <w:rPr>
          <w:rFonts w:cstheme="minorHAnsi"/>
        </w:rPr>
      </w:pPr>
    </w:p>
    <w:sectPr w:rsidR="006E0727" w:rsidRPr="004330A4" w:rsidSect="00E827B7">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Ben Bowers" w:date="2022-10-18T20:57:00Z" w:initials="BB">
    <w:p w14:paraId="42EAC896" w14:textId="77777777" w:rsidR="009C1E12" w:rsidRDefault="009C1E12" w:rsidP="0025464F">
      <w:r>
        <w:rPr>
          <w:rStyle w:val="CommentReference"/>
        </w:rPr>
        <w:annotationRef/>
      </w:r>
      <w:r>
        <w:rPr>
          <w:sz w:val="20"/>
          <w:szCs w:val="20"/>
        </w:rPr>
        <w:t xml:space="preserve">Please could this be added for funders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EAC89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9919E" w16cex:dateUtc="2022-10-18T19: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EAC896" w16cid:durableId="26F9919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n Bowers">
    <w15:presenceInfo w15:providerId="Windows Live" w15:userId="bea5bc49c2e142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TF-Standard APA(Mortality)&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fxta9erb2rxdje0pdcp0tzorer9w995tdex&quot;&gt;Library 2020&lt;record-ids&gt;&lt;item&gt;981&lt;/item&gt;&lt;item&gt;1043&lt;/item&gt;&lt;item&gt;1766&lt;/item&gt;&lt;item&gt;1916&lt;/item&gt;&lt;/record-ids&gt;&lt;/item&gt;&lt;/Libraries&gt;"/>
  </w:docVars>
  <w:rsids>
    <w:rsidRoot w:val="00EC143F"/>
    <w:rsid w:val="0000161B"/>
    <w:rsid w:val="0000303A"/>
    <w:rsid w:val="00004B0E"/>
    <w:rsid w:val="00006A43"/>
    <w:rsid w:val="00006F1B"/>
    <w:rsid w:val="00007854"/>
    <w:rsid w:val="00010FA5"/>
    <w:rsid w:val="000125AD"/>
    <w:rsid w:val="00015A61"/>
    <w:rsid w:val="00021AAA"/>
    <w:rsid w:val="00021E53"/>
    <w:rsid w:val="0002745A"/>
    <w:rsid w:val="00030F7E"/>
    <w:rsid w:val="000310C8"/>
    <w:rsid w:val="000312CF"/>
    <w:rsid w:val="00033972"/>
    <w:rsid w:val="00033D0D"/>
    <w:rsid w:val="00035ADD"/>
    <w:rsid w:val="00040EE5"/>
    <w:rsid w:val="00041107"/>
    <w:rsid w:val="00041178"/>
    <w:rsid w:val="00041AD1"/>
    <w:rsid w:val="00044EA3"/>
    <w:rsid w:val="0004544F"/>
    <w:rsid w:val="00045E46"/>
    <w:rsid w:val="00046B82"/>
    <w:rsid w:val="000509FE"/>
    <w:rsid w:val="000540F9"/>
    <w:rsid w:val="000551CE"/>
    <w:rsid w:val="000555E5"/>
    <w:rsid w:val="00055E4D"/>
    <w:rsid w:val="00061031"/>
    <w:rsid w:val="0006537F"/>
    <w:rsid w:val="00066B6F"/>
    <w:rsid w:val="0006797B"/>
    <w:rsid w:val="00070C79"/>
    <w:rsid w:val="000717CE"/>
    <w:rsid w:val="000753F3"/>
    <w:rsid w:val="00076E1D"/>
    <w:rsid w:val="00080355"/>
    <w:rsid w:val="00080458"/>
    <w:rsid w:val="0008093B"/>
    <w:rsid w:val="00083D0F"/>
    <w:rsid w:val="00083F75"/>
    <w:rsid w:val="00086924"/>
    <w:rsid w:val="00090726"/>
    <w:rsid w:val="0009417F"/>
    <w:rsid w:val="00094B59"/>
    <w:rsid w:val="0009667F"/>
    <w:rsid w:val="00096963"/>
    <w:rsid w:val="000A387D"/>
    <w:rsid w:val="000A3FE4"/>
    <w:rsid w:val="000A4B6A"/>
    <w:rsid w:val="000A4CBB"/>
    <w:rsid w:val="000A6109"/>
    <w:rsid w:val="000A75B9"/>
    <w:rsid w:val="000A7BA8"/>
    <w:rsid w:val="000B09AD"/>
    <w:rsid w:val="000B13C8"/>
    <w:rsid w:val="000B20BE"/>
    <w:rsid w:val="000B4AB7"/>
    <w:rsid w:val="000B4C7A"/>
    <w:rsid w:val="000B6495"/>
    <w:rsid w:val="000B7464"/>
    <w:rsid w:val="000C169F"/>
    <w:rsid w:val="000C64C0"/>
    <w:rsid w:val="000D01F9"/>
    <w:rsid w:val="000D078A"/>
    <w:rsid w:val="000D08C9"/>
    <w:rsid w:val="000D238F"/>
    <w:rsid w:val="000D27B9"/>
    <w:rsid w:val="000D33EB"/>
    <w:rsid w:val="000D387C"/>
    <w:rsid w:val="000D3C14"/>
    <w:rsid w:val="000E0A74"/>
    <w:rsid w:val="000E1503"/>
    <w:rsid w:val="000E2149"/>
    <w:rsid w:val="000E35F5"/>
    <w:rsid w:val="000E3D9F"/>
    <w:rsid w:val="000E5006"/>
    <w:rsid w:val="000E5616"/>
    <w:rsid w:val="000E6C61"/>
    <w:rsid w:val="000E7E82"/>
    <w:rsid w:val="000F0FFC"/>
    <w:rsid w:val="000F2884"/>
    <w:rsid w:val="000F3031"/>
    <w:rsid w:val="000F32DF"/>
    <w:rsid w:val="000F3B5C"/>
    <w:rsid w:val="000F79D0"/>
    <w:rsid w:val="00102749"/>
    <w:rsid w:val="001048CC"/>
    <w:rsid w:val="0010523F"/>
    <w:rsid w:val="00107359"/>
    <w:rsid w:val="00107DB3"/>
    <w:rsid w:val="00111F82"/>
    <w:rsid w:val="001133E2"/>
    <w:rsid w:val="001143FE"/>
    <w:rsid w:val="00114929"/>
    <w:rsid w:val="0011530E"/>
    <w:rsid w:val="0011636E"/>
    <w:rsid w:val="001164BD"/>
    <w:rsid w:val="00116B93"/>
    <w:rsid w:val="001203DD"/>
    <w:rsid w:val="0012050B"/>
    <w:rsid w:val="0012229D"/>
    <w:rsid w:val="00124331"/>
    <w:rsid w:val="00124E24"/>
    <w:rsid w:val="00126F85"/>
    <w:rsid w:val="001319B2"/>
    <w:rsid w:val="00131AF0"/>
    <w:rsid w:val="001340FD"/>
    <w:rsid w:val="00134B9F"/>
    <w:rsid w:val="00134F13"/>
    <w:rsid w:val="0013530E"/>
    <w:rsid w:val="00136FF2"/>
    <w:rsid w:val="00137E3F"/>
    <w:rsid w:val="00140B1B"/>
    <w:rsid w:val="00142F01"/>
    <w:rsid w:val="001454D8"/>
    <w:rsid w:val="00146551"/>
    <w:rsid w:val="001465D1"/>
    <w:rsid w:val="00146C58"/>
    <w:rsid w:val="0015165F"/>
    <w:rsid w:val="00151E50"/>
    <w:rsid w:val="00152005"/>
    <w:rsid w:val="00152F5E"/>
    <w:rsid w:val="00153F88"/>
    <w:rsid w:val="00162C62"/>
    <w:rsid w:val="00163743"/>
    <w:rsid w:val="0016445C"/>
    <w:rsid w:val="00164909"/>
    <w:rsid w:val="00164EC2"/>
    <w:rsid w:val="001666E6"/>
    <w:rsid w:val="00167DE1"/>
    <w:rsid w:val="0017080E"/>
    <w:rsid w:val="00170B47"/>
    <w:rsid w:val="00173073"/>
    <w:rsid w:val="00173A15"/>
    <w:rsid w:val="001743E4"/>
    <w:rsid w:val="0017638D"/>
    <w:rsid w:val="00176480"/>
    <w:rsid w:val="001803D4"/>
    <w:rsid w:val="001825D4"/>
    <w:rsid w:val="0018358B"/>
    <w:rsid w:val="0018514A"/>
    <w:rsid w:val="001852B4"/>
    <w:rsid w:val="00185338"/>
    <w:rsid w:val="001868D2"/>
    <w:rsid w:val="00186ED2"/>
    <w:rsid w:val="001874B5"/>
    <w:rsid w:val="00187ACB"/>
    <w:rsid w:val="0019225B"/>
    <w:rsid w:val="00192A3B"/>
    <w:rsid w:val="001930E8"/>
    <w:rsid w:val="001936D8"/>
    <w:rsid w:val="0019550F"/>
    <w:rsid w:val="00195853"/>
    <w:rsid w:val="001A0331"/>
    <w:rsid w:val="001A07D9"/>
    <w:rsid w:val="001A1282"/>
    <w:rsid w:val="001A3954"/>
    <w:rsid w:val="001B400D"/>
    <w:rsid w:val="001B41DB"/>
    <w:rsid w:val="001B5839"/>
    <w:rsid w:val="001C373B"/>
    <w:rsid w:val="001C4A88"/>
    <w:rsid w:val="001C522A"/>
    <w:rsid w:val="001C5972"/>
    <w:rsid w:val="001D10F0"/>
    <w:rsid w:val="001D228D"/>
    <w:rsid w:val="001D3454"/>
    <w:rsid w:val="001D59A3"/>
    <w:rsid w:val="001D667B"/>
    <w:rsid w:val="001D6E40"/>
    <w:rsid w:val="001D77A9"/>
    <w:rsid w:val="001D7FD7"/>
    <w:rsid w:val="001E0319"/>
    <w:rsid w:val="001E1186"/>
    <w:rsid w:val="001E14C5"/>
    <w:rsid w:val="001E1E78"/>
    <w:rsid w:val="001E255C"/>
    <w:rsid w:val="001E337A"/>
    <w:rsid w:val="001E67F0"/>
    <w:rsid w:val="001F096C"/>
    <w:rsid w:val="001F13E0"/>
    <w:rsid w:val="001F1AF5"/>
    <w:rsid w:val="001F213E"/>
    <w:rsid w:val="001F2ABA"/>
    <w:rsid w:val="001F3645"/>
    <w:rsid w:val="001F3A8D"/>
    <w:rsid w:val="001F3BD3"/>
    <w:rsid w:val="001F4130"/>
    <w:rsid w:val="001F514F"/>
    <w:rsid w:val="00200FE8"/>
    <w:rsid w:val="00201FF9"/>
    <w:rsid w:val="00202F71"/>
    <w:rsid w:val="00203C8F"/>
    <w:rsid w:val="00204C3E"/>
    <w:rsid w:val="002072DD"/>
    <w:rsid w:val="002102E2"/>
    <w:rsid w:val="00211C96"/>
    <w:rsid w:val="00215C38"/>
    <w:rsid w:val="0021667A"/>
    <w:rsid w:val="00217327"/>
    <w:rsid w:val="002179BD"/>
    <w:rsid w:val="002212FC"/>
    <w:rsid w:val="00223895"/>
    <w:rsid w:val="00224092"/>
    <w:rsid w:val="002241BD"/>
    <w:rsid w:val="002253B7"/>
    <w:rsid w:val="00225F59"/>
    <w:rsid w:val="0023097C"/>
    <w:rsid w:val="0023102A"/>
    <w:rsid w:val="00231408"/>
    <w:rsid w:val="00232BDB"/>
    <w:rsid w:val="0023331E"/>
    <w:rsid w:val="00235110"/>
    <w:rsid w:val="002360E5"/>
    <w:rsid w:val="00240017"/>
    <w:rsid w:val="00240326"/>
    <w:rsid w:val="00250878"/>
    <w:rsid w:val="00250EA9"/>
    <w:rsid w:val="00250FC9"/>
    <w:rsid w:val="00251865"/>
    <w:rsid w:val="0025256F"/>
    <w:rsid w:val="00252D90"/>
    <w:rsid w:val="00253847"/>
    <w:rsid w:val="00253FB0"/>
    <w:rsid w:val="002541DE"/>
    <w:rsid w:val="00254DAA"/>
    <w:rsid w:val="0025512A"/>
    <w:rsid w:val="002604A6"/>
    <w:rsid w:val="00261384"/>
    <w:rsid w:val="00261431"/>
    <w:rsid w:val="002627D9"/>
    <w:rsid w:val="002639F9"/>
    <w:rsid w:val="002656F1"/>
    <w:rsid w:val="002679AA"/>
    <w:rsid w:val="00271BA5"/>
    <w:rsid w:val="00273DA6"/>
    <w:rsid w:val="00274C07"/>
    <w:rsid w:val="00275C05"/>
    <w:rsid w:val="00275F4B"/>
    <w:rsid w:val="00280037"/>
    <w:rsid w:val="0028064D"/>
    <w:rsid w:val="0028128C"/>
    <w:rsid w:val="00281737"/>
    <w:rsid w:val="00281EF9"/>
    <w:rsid w:val="0028237E"/>
    <w:rsid w:val="00282871"/>
    <w:rsid w:val="002836A5"/>
    <w:rsid w:val="00284520"/>
    <w:rsid w:val="002856BE"/>
    <w:rsid w:val="00286C9E"/>
    <w:rsid w:val="00290021"/>
    <w:rsid w:val="002906FB"/>
    <w:rsid w:val="00290A5B"/>
    <w:rsid w:val="00291A22"/>
    <w:rsid w:val="00292064"/>
    <w:rsid w:val="00294605"/>
    <w:rsid w:val="002946BE"/>
    <w:rsid w:val="00295935"/>
    <w:rsid w:val="00296A2C"/>
    <w:rsid w:val="0029702E"/>
    <w:rsid w:val="002972A3"/>
    <w:rsid w:val="002A044F"/>
    <w:rsid w:val="002A118A"/>
    <w:rsid w:val="002A21C5"/>
    <w:rsid w:val="002B0559"/>
    <w:rsid w:val="002B0F74"/>
    <w:rsid w:val="002B2B39"/>
    <w:rsid w:val="002C17A2"/>
    <w:rsid w:val="002C225B"/>
    <w:rsid w:val="002C23D4"/>
    <w:rsid w:val="002C2FF9"/>
    <w:rsid w:val="002C4B69"/>
    <w:rsid w:val="002C5857"/>
    <w:rsid w:val="002C5A49"/>
    <w:rsid w:val="002C7A10"/>
    <w:rsid w:val="002D14E2"/>
    <w:rsid w:val="002D18F5"/>
    <w:rsid w:val="002D3CB5"/>
    <w:rsid w:val="002D411A"/>
    <w:rsid w:val="002D4BEE"/>
    <w:rsid w:val="002D4EC0"/>
    <w:rsid w:val="002D5A0A"/>
    <w:rsid w:val="002D5FAA"/>
    <w:rsid w:val="002D6058"/>
    <w:rsid w:val="002D6A65"/>
    <w:rsid w:val="002D705C"/>
    <w:rsid w:val="002E143D"/>
    <w:rsid w:val="002E1BE2"/>
    <w:rsid w:val="002E2016"/>
    <w:rsid w:val="002E2176"/>
    <w:rsid w:val="002E5028"/>
    <w:rsid w:val="002E57B4"/>
    <w:rsid w:val="002F00A2"/>
    <w:rsid w:val="002F487F"/>
    <w:rsid w:val="002F4B45"/>
    <w:rsid w:val="002F5762"/>
    <w:rsid w:val="002F5F24"/>
    <w:rsid w:val="002F61C8"/>
    <w:rsid w:val="002F6209"/>
    <w:rsid w:val="00300265"/>
    <w:rsid w:val="00301AC2"/>
    <w:rsid w:val="00305909"/>
    <w:rsid w:val="003109F0"/>
    <w:rsid w:val="003136AF"/>
    <w:rsid w:val="0031469D"/>
    <w:rsid w:val="00315100"/>
    <w:rsid w:val="003160CC"/>
    <w:rsid w:val="003176D9"/>
    <w:rsid w:val="0032061E"/>
    <w:rsid w:val="00324660"/>
    <w:rsid w:val="00324671"/>
    <w:rsid w:val="003249CD"/>
    <w:rsid w:val="003261B0"/>
    <w:rsid w:val="00326B56"/>
    <w:rsid w:val="00326F54"/>
    <w:rsid w:val="00326FED"/>
    <w:rsid w:val="00327EAC"/>
    <w:rsid w:val="003318EA"/>
    <w:rsid w:val="00332861"/>
    <w:rsid w:val="00332F20"/>
    <w:rsid w:val="003336AD"/>
    <w:rsid w:val="00335566"/>
    <w:rsid w:val="003372FA"/>
    <w:rsid w:val="003378F7"/>
    <w:rsid w:val="00341A24"/>
    <w:rsid w:val="00344500"/>
    <w:rsid w:val="003447DE"/>
    <w:rsid w:val="003449A4"/>
    <w:rsid w:val="00344E50"/>
    <w:rsid w:val="003456F4"/>
    <w:rsid w:val="003457BC"/>
    <w:rsid w:val="0034763D"/>
    <w:rsid w:val="00350774"/>
    <w:rsid w:val="00350A2B"/>
    <w:rsid w:val="00350DFE"/>
    <w:rsid w:val="00352F47"/>
    <w:rsid w:val="003537D5"/>
    <w:rsid w:val="00353D7F"/>
    <w:rsid w:val="0035733C"/>
    <w:rsid w:val="00361B7F"/>
    <w:rsid w:val="00363AE9"/>
    <w:rsid w:val="00363BF6"/>
    <w:rsid w:val="00364823"/>
    <w:rsid w:val="00366800"/>
    <w:rsid w:val="00367E67"/>
    <w:rsid w:val="003707C7"/>
    <w:rsid w:val="003707D6"/>
    <w:rsid w:val="003708FE"/>
    <w:rsid w:val="00370B91"/>
    <w:rsid w:val="0037380B"/>
    <w:rsid w:val="00373A7C"/>
    <w:rsid w:val="00373CB7"/>
    <w:rsid w:val="00375051"/>
    <w:rsid w:val="00375514"/>
    <w:rsid w:val="003756F3"/>
    <w:rsid w:val="0037646D"/>
    <w:rsid w:val="00376881"/>
    <w:rsid w:val="00380230"/>
    <w:rsid w:val="00380713"/>
    <w:rsid w:val="00381829"/>
    <w:rsid w:val="003819D6"/>
    <w:rsid w:val="00386F96"/>
    <w:rsid w:val="003873D0"/>
    <w:rsid w:val="00390449"/>
    <w:rsid w:val="0039118F"/>
    <w:rsid w:val="0039121A"/>
    <w:rsid w:val="00392066"/>
    <w:rsid w:val="00392833"/>
    <w:rsid w:val="00393DF2"/>
    <w:rsid w:val="00394FFC"/>
    <w:rsid w:val="0039517E"/>
    <w:rsid w:val="00395E59"/>
    <w:rsid w:val="00396480"/>
    <w:rsid w:val="00397A9A"/>
    <w:rsid w:val="003A0C5B"/>
    <w:rsid w:val="003A1FD9"/>
    <w:rsid w:val="003A492A"/>
    <w:rsid w:val="003A4CD1"/>
    <w:rsid w:val="003A7B1E"/>
    <w:rsid w:val="003A7E79"/>
    <w:rsid w:val="003B12C0"/>
    <w:rsid w:val="003B3DAC"/>
    <w:rsid w:val="003B5B90"/>
    <w:rsid w:val="003B670D"/>
    <w:rsid w:val="003C0F8E"/>
    <w:rsid w:val="003C12AB"/>
    <w:rsid w:val="003C2803"/>
    <w:rsid w:val="003C3B84"/>
    <w:rsid w:val="003C6056"/>
    <w:rsid w:val="003C7760"/>
    <w:rsid w:val="003C7E0E"/>
    <w:rsid w:val="003D087C"/>
    <w:rsid w:val="003D13E9"/>
    <w:rsid w:val="003D3D92"/>
    <w:rsid w:val="003D454C"/>
    <w:rsid w:val="003D4D61"/>
    <w:rsid w:val="003D5F37"/>
    <w:rsid w:val="003D7F0A"/>
    <w:rsid w:val="003E0A95"/>
    <w:rsid w:val="003E1863"/>
    <w:rsid w:val="003F0B01"/>
    <w:rsid w:val="003F1F99"/>
    <w:rsid w:val="003F284F"/>
    <w:rsid w:val="003F2D78"/>
    <w:rsid w:val="003F3F56"/>
    <w:rsid w:val="003F443F"/>
    <w:rsid w:val="003F58A1"/>
    <w:rsid w:val="003F7321"/>
    <w:rsid w:val="003F788C"/>
    <w:rsid w:val="003F7BA5"/>
    <w:rsid w:val="00403F05"/>
    <w:rsid w:val="004050E5"/>
    <w:rsid w:val="0040516F"/>
    <w:rsid w:val="00405C32"/>
    <w:rsid w:val="0041155B"/>
    <w:rsid w:val="004121EB"/>
    <w:rsid w:val="00413E30"/>
    <w:rsid w:val="00414641"/>
    <w:rsid w:val="00420467"/>
    <w:rsid w:val="00420B86"/>
    <w:rsid w:val="0042174E"/>
    <w:rsid w:val="00423C1A"/>
    <w:rsid w:val="00423F18"/>
    <w:rsid w:val="00424191"/>
    <w:rsid w:val="004267DE"/>
    <w:rsid w:val="004275F4"/>
    <w:rsid w:val="00427981"/>
    <w:rsid w:val="00427DA7"/>
    <w:rsid w:val="004314DA"/>
    <w:rsid w:val="00432903"/>
    <w:rsid w:val="004330A4"/>
    <w:rsid w:val="00434E8F"/>
    <w:rsid w:val="0043530F"/>
    <w:rsid w:val="00435F72"/>
    <w:rsid w:val="00436269"/>
    <w:rsid w:val="00436330"/>
    <w:rsid w:val="00436A6A"/>
    <w:rsid w:val="0043732C"/>
    <w:rsid w:val="004373BA"/>
    <w:rsid w:val="00443FFB"/>
    <w:rsid w:val="00445963"/>
    <w:rsid w:val="00445A8C"/>
    <w:rsid w:val="00447E0B"/>
    <w:rsid w:val="00450921"/>
    <w:rsid w:val="00450D4D"/>
    <w:rsid w:val="0045285D"/>
    <w:rsid w:val="00453987"/>
    <w:rsid w:val="004545E3"/>
    <w:rsid w:val="0045478A"/>
    <w:rsid w:val="0045647F"/>
    <w:rsid w:val="00456F0F"/>
    <w:rsid w:val="004571F4"/>
    <w:rsid w:val="00457C52"/>
    <w:rsid w:val="00466558"/>
    <w:rsid w:val="00466D76"/>
    <w:rsid w:val="00466F50"/>
    <w:rsid w:val="00467178"/>
    <w:rsid w:val="00467850"/>
    <w:rsid w:val="00473E93"/>
    <w:rsid w:val="00474C6A"/>
    <w:rsid w:val="004772B1"/>
    <w:rsid w:val="00480B72"/>
    <w:rsid w:val="004827A8"/>
    <w:rsid w:val="004839B9"/>
    <w:rsid w:val="0048618B"/>
    <w:rsid w:val="00487E06"/>
    <w:rsid w:val="00487F4A"/>
    <w:rsid w:val="00490132"/>
    <w:rsid w:val="004908B1"/>
    <w:rsid w:val="00495E61"/>
    <w:rsid w:val="004A0877"/>
    <w:rsid w:val="004A0D9E"/>
    <w:rsid w:val="004A30C0"/>
    <w:rsid w:val="004A3171"/>
    <w:rsid w:val="004A3902"/>
    <w:rsid w:val="004A3CEE"/>
    <w:rsid w:val="004A5AF8"/>
    <w:rsid w:val="004B0926"/>
    <w:rsid w:val="004B44DA"/>
    <w:rsid w:val="004B4A7A"/>
    <w:rsid w:val="004C0675"/>
    <w:rsid w:val="004C1AF9"/>
    <w:rsid w:val="004C22F2"/>
    <w:rsid w:val="004C4B5A"/>
    <w:rsid w:val="004C5BE1"/>
    <w:rsid w:val="004C721A"/>
    <w:rsid w:val="004D01E7"/>
    <w:rsid w:val="004D74B0"/>
    <w:rsid w:val="004E3D55"/>
    <w:rsid w:val="004E7C8F"/>
    <w:rsid w:val="004E7EA9"/>
    <w:rsid w:val="004F0CF2"/>
    <w:rsid w:val="004F13D1"/>
    <w:rsid w:val="004F2C87"/>
    <w:rsid w:val="004F38AA"/>
    <w:rsid w:val="004F508B"/>
    <w:rsid w:val="004F6698"/>
    <w:rsid w:val="00500590"/>
    <w:rsid w:val="005013A3"/>
    <w:rsid w:val="00501BC9"/>
    <w:rsid w:val="00502568"/>
    <w:rsid w:val="00506606"/>
    <w:rsid w:val="00510EFC"/>
    <w:rsid w:val="0051358C"/>
    <w:rsid w:val="00516CD9"/>
    <w:rsid w:val="00517646"/>
    <w:rsid w:val="005204E9"/>
    <w:rsid w:val="0052190D"/>
    <w:rsid w:val="005248FE"/>
    <w:rsid w:val="0052746E"/>
    <w:rsid w:val="00532ACF"/>
    <w:rsid w:val="00533156"/>
    <w:rsid w:val="00535645"/>
    <w:rsid w:val="00537343"/>
    <w:rsid w:val="00543705"/>
    <w:rsid w:val="00545009"/>
    <w:rsid w:val="00547574"/>
    <w:rsid w:val="00547887"/>
    <w:rsid w:val="00547ADD"/>
    <w:rsid w:val="005516D6"/>
    <w:rsid w:val="00554791"/>
    <w:rsid w:val="00557E41"/>
    <w:rsid w:val="00570958"/>
    <w:rsid w:val="005718A8"/>
    <w:rsid w:val="00571EF8"/>
    <w:rsid w:val="00571F5A"/>
    <w:rsid w:val="005729FF"/>
    <w:rsid w:val="005730F9"/>
    <w:rsid w:val="0057461B"/>
    <w:rsid w:val="005747F0"/>
    <w:rsid w:val="00575E0C"/>
    <w:rsid w:val="00576D5B"/>
    <w:rsid w:val="00577384"/>
    <w:rsid w:val="00577C34"/>
    <w:rsid w:val="005802D4"/>
    <w:rsid w:val="0058314B"/>
    <w:rsid w:val="00585374"/>
    <w:rsid w:val="005872FE"/>
    <w:rsid w:val="0058744E"/>
    <w:rsid w:val="005922E0"/>
    <w:rsid w:val="0059306D"/>
    <w:rsid w:val="00593764"/>
    <w:rsid w:val="005A1781"/>
    <w:rsid w:val="005A24EB"/>
    <w:rsid w:val="005A3504"/>
    <w:rsid w:val="005A3537"/>
    <w:rsid w:val="005A38BC"/>
    <w:rsid w:val="005A4785"/>
    <w:rsid w:val="005A4C13"/>
    <w:rsid w:val="005A514B"/>
    <w:rsid w:val="005A56DC"/>
    <w:rsid w:val="005A5A90"/>
    <w:rsid w:val="005B24F2"/>
    <w:rsid w:val="005B26DC"/>
    <w:rsid w:val="005B6BAF"/>
    <w:rsid w:val="005B7752"/>
    <w:rsid w:val="005C1558"/>
    <w:rsid w:val="005C1920"/>
    <w:rsid w:val="005C1AE2"/>
    <w:rsid w:val="005C4148"/>
    <w:rsid w:val="005C4A83"/>
    <w:rsid w:val="005C4CB2"/>
    <w:rsid w:val="005C4E02"/>
    <w:rsid w:val="005C4FCE"/>
    <w:rsid w:val="005D0422"/>
    <w:rsid w:val="005D3727"/>
    <w:rsid w:val="005D4009"/>
    <w:rsid w:val="005D541A"/>
    <w:rsid w:val="005D54FC"/>
    <w:rsid w:val="005D77AC"/>
    <w:rsid w:val="005E12F0"/>
    <w:rsid w:val="005E182B"/>
    <w:rsid w:val="005E3121"/>
    <w:rsid w:val="005E3C90"/>
    <w:rsid w:val="005E4803"/>
    <w:rsid w:val="005E49AF"/>
    <w:rsid w:val="005E7DAC"/>
    <w:rsid w:val="005F11A1"/>
    <w:rsid w:val="005F5014"/>
    <w:rsid w:val="00600DD4"/>
    <w:rsid w:val="00603E67"/>
    <w:rsid w:val="006044A2"/>
    <w:rsid w:val="00605DFE"/>
    <w:rsid w:val="00605E76"/>
    <w:rsid w:val="00606A45"/>
    <w:rsid w:val="00607378"/>
    <w:rsid w:val="00607872"/>
    <w:rsid w:val="00607AAC"/>
    <w:rsid w:val="00610DE7"/>
    <w:rsid w:val="00612385"/>
    <w:rsid w:val="00612DFF"/>
    <w:rsid w:val="00614D6B"/>
    <w:rsid w:val="0061673D"/>
    <w:rsid w:val="00616905"/>
    <w:rsid w:val="0062132E"/>
    <w:rsid w:val="006215EF"/>
    <w:rsid w:val="00621E9D"/>
    <w:rsid w:val="006220B8"/>
    <w:rsid w:val="006220C6"/>
    <w:rsid w:val="006229AC"/>
    <w:rsid w:val="00622BA8"/>
    <w:rsid w:val="00624A65"/>
    <w:rsid w:val="00625F78"/>
    <w:rsid w:val="00626102"/>
    <w:rsid w:val="0062772A"/>
    <w:rsid w:val="00630D4B"/>
    <w:rsid w:val="00634486"/>
    <w:rsid w:val="0063497F"/>
    <w:rsid w:val="00635272"/>
    <w:rsid w:val="00635420"/>
    <w:rsid w:val="006357A1"/>
    <w:rsid w:val="00636821"/>
    <w:rsid w:val="00636E55"/>
    <w:rsid w:val="006416DD"/>
    <w:rsid w:val="0064184C"/>
    <w:rsid w:val="00641E6C"/>
    <w:rsid w:val="00642AD5"/>
    <w:rsid w:val="00643CD9"/>
    <w:rsid w:val="00644AE5"/>
    <w:rsid w:val="00645433"/>
    <w:rsid w:val="00646068"/>
    <w:rsid w:val="00647D1F"/>
    <w:rsid w:val="00647F05"/>
    <w:rsid w:val="006564D6"/>
    <w:rsid w:val="00661796"/>
    <w:rsid w:val="0066223F"/>
    <w:rsid w:val="006642EE"/>
    <w:rsid w:val="00664618"/>
    <w:rsid w:val="00665291"/>
    <w:rsid w:val="0066675A"/>
    <w:rsid w:val="00666F1C"/>
    <w:rsid w:val="00670E48"/>
    <w:rsid w:val="00671AB4"/>
    <w:rsid w:val="00674911"/>
    <w:rsid w:val="006758E4"/>
    <w:rsid w:val="006762F8"/>
    <w:rsid w:val="006777E3"/>
    <w:rsid w:val="006811B3"/>
    <w:rsid w:val="00681988"/>
    <w:rsid w:val="006827E4"/>
    <w:rsid w:val="00682F36"/>
    <w:rsid w:val="006924AA"/>
    <w:rsid w:val="00692980"/>
    <w:rsid w:val="00692DD4"/>
    <w:rsid w:val="00693733"/>
    <w:rsid w:val="006946E2"/>
    <w:rsid w:val="00696EFF"/>
    <w:rsid w:val="00697161"/>
    <w:rsid w:val="006A07C0"/>
    <w:rsid w:val="006A0E5F"/>
    <w:rsid w:val="006A16E7"/>
    <w:rsid w:val="006A27DE"/>
    <w:rsid w:val="006A359F"/>
    <w:rsid w:val="006A4350"/>
    <w:rsid w:val="006A5F45"/>
    <w:rsid w:val="006B0A24"/>
    <w:rsid w:val="006B1780"/>
    <w:rsid w:val="006B5B22"/>
    <w:rsid w:val="006B61D7"/>
    <w:rsid w:val="006B726A"/>
    <w:rsid w:val="006B7658"/>
    <w:rsid w:val="006C0212"/>
    <w:rsid w:val="006C52A9"/>
    <w:rsid w:val="006C7856"/>
    <w:rsid w:val="006C7EB4"/>
    <w:rsid w:val="006D0394"/>
    <w:rsid w:val="006D179F"/>
    <w:rsid w:val="006D39C0"/>
    <w:rsid w:val="006D5B2E"/>
    <w:rsid w:val="006D5FF5"/>
    <w:rsid w:val="006E0727"/>
    <w:rsid w:val="006E0D57"/>
    <w:rsid w:val="006E2D26"/>
    <w:rsid w:val="006E620A"/>
    <w:rsid w:val="006E76B4"/>
    <w:rsid w:val="006E78FD"/>
    <w:rsid w:val="006E797C"/>
    <w:rsid w:val="006F0074"/>
    <w:rsid w:val="006F30CD"/>
    <w:rsid w:val="006F4CC0"/>
    <w:rsid w:val="006F51B3"/>
    <w:rsid w:val="006F5521"/>
    <w:rsid w:val="006F68BE"/>
    <w:rsid w:val="006F6D56"/>
    <w:rsid w:val="006F7CF8"/>
    <w:rsid w:val="00702E5D"/>
    <w:rsid w:val="00702F36"/>
    <w:rsid w:val="00702F6F"/>
    <w:rsid w:val="00702FFA"/>
    <w:rsid w:val="00703791"/>
    <w:rsid w:val="0070385C"/>
    <w:rsid w:val="007073CD"/>
    <w:rsid w:val="00707AD3"/>
    <w:rsid w:val="00712C7B"/>
    <w:rsid w:val="0071388E"/>
    <w:rsid w:val="00714048"/>
    <w:rsid w:val="00715362"/>
    <w:rsid w:val="00716700"/>
    <w:rsid w:val="00716A9F"/>
    <w:rsid w:val="00716BC2"/>
    <w:rsid w:val="00716C60"/>
    <w:rsid w:val="00720A16"/>
    <w:rsid w:val="007230A7"/>
    <w:rsid w:val="00723957"/>
    <w:rsid w:val="007276A2"/>
    <w:rsid w:val="00731ED8"/>
    <w:rsid w:val="007320CE"/>
    <w:rsid w:val="00732439"/>
    <w:rsid w:val="0073352B"/>
    <w:rsid w:val="007342FA"/>
    <w:rsid w:val="0073528D"/>
    <w:rsid w:val="00740335"/>
    <w:rsid w:val="00741212"/>
    <w:rsid w:val="00742C27"/>
    <w:rsid w:val="0074370C"/>
    <w:rsid w:val="007440A1"/>
    <w:rsid w:val="00744A5F"/>
    <w:rsid w:val="0074515D"/>
    <w:rsid w:val="007453C1"/>
    <w:rsid w:val="00745757"/>
    <w:rsid w:val="007472A9"/>
    <w:rsid w:val="007544B4"/>
    <w:rsid w:val="00754AC6"/>
    <w:rsid w:val="00754F07"/>
    <w:rsid w:val="00754FFF"/>
    <w:rsid w:val="00755F5D"/>
    <w:rsid w:val="007563C0"/>
    <w:rsid w:val="007572D9"/>
    <w:rsid w:val="007603F7"/>
    <w:rsid w:val="00761BC6"/>
    <w:rsid w:val="00762316"/>
    <w:rsid w:val="007628DF"/>
    <w:rsid w:val="0076360A"/>
    <w:rsid w:val="00764A46"/>
    <w:rsid w:val="00767142"/>
    <w:rsid w:val="00770853"/>
    <w:rsid w:val="00771A3E"/>
    <w:rsid w:val="0077305A"/>
    <w:rsid w:val="00774AAD"/>
    <w:rsid w:val="007758A3"/>
    <w:rsid w:val="00776570"/>
    <w:rsid w:val="0078024A"/>
    <w:rsid w:val="0078149E"/>
    <w:rsid w:val="00781508"/>
    <w:rsid w:val="00782C98"/>
    <w:rsid w:val="007851AC"/>
    <w:rsid w:val="00787534"/>
    <w:rsid w:val="00792FAC"/>
    <w:rsid w:val="007937C2"/>
    <w:rsid w:val="007968C7"/>
    <w:rsid w:val="00796CDD"/>
    <w:rsid w:val="0079746B"/>
    <w:rsid w:val="007A0B1F"/>
    <w:rsid w:val="007A3130"/>
    <w:rsid w:val="007A56B9"/>
    <w:rsid w:val="007A5ACA"/>
    <w:rsid w:val="007A5FB5"/>
    <w:rsid w:val="007A6FBD"/>
    <w:rsid w:val="007A7598"/>
    <w:rsid w:val="007B490D"/>
    <w:rsid w:val="007B4A15"/>
    <w:rsid w:val="007B6A33"/>
    <w:rsid w:val="007B7890"/>
    <w:rsid w:val="007C06C9"/>
    <w:rsid w:val="007C2970"/>
    <w:rsid w:val="007C4062"/>
    <w:rsid w:val="007C4442"/>
    <w:rsid w:val="007C5ED8"/>
    <w:rsid w:val="007C6589"/>
    <w:rsid w:val="007C76FA"/>
    <w:rsid w:val="007C78DF"/>
    <w:rsid w:val="007D010F"/>
    <w:rsid w:val="007D051A"/>
    <w:rsid w:val="007D1680"/>
    <w:rsid w:val="007D3EDD"/>
    <w:rsid w:val="007D54FE"/>
    <w:rsid w:val="007D5602"/>
    <w:rsid w:val="007D5FD8"/>
    <w:rsid w:val="007D7558"/>
    <w:rsid w:val="007D7F14"/>
    <w:rsid w:val="007E0735"/>
    <w:rsid w:val="007E1182"/>
    <w:rsid w:val="007E1193"/>
    <w:rsid w:val="007E1F6D"/>
    <w:rsid w:val="007E3417"/>
    <w:rsid w:val="007E363D"/>
    <w:rsid w:val="007E3C4F"/>
    <w:rsid w:val="007E4B38"/>
    <w:rsid w:val="007E544E"/>
    <w:rsid w:val="007E5E6E"/>
    <w:rsid w:val="007F2516"/>
    <w:rsid w:val="007F433F"/>
    <w:rsid w:val="007F4344"/>
    <w:rsid w:val="007F4810"/>
    <w:rsid w:val="007F5532"/>
    <w:rsid w:val="007F555C"/>
    <w:rsid w:val="007F600D"/>
    <w:rsid w:val="007F6A5F"/>
    <w:rsid w:val="00800A7D"/>
    <w:rsid w:val="00802B68"/>
    <w:rsid w:val="0080350E"/>
    <w:rsid w:val="00803A9E"/>
    <w:rsid w:val="00803E79"/>
    <w:rsid w:val="008041D1"/>
    <w:rsid w:val="00804CED"/>
    <w:rsid w:val="008061D8"/>
    <w:rsid w:val="00806816"/>
    <w:rsid w:val="00806BD0"/>
    <w:rsid w:val="00807626"/>
    <w:rsid w:val="00810134"/>
    <w:rsid w:val="0081040B"/>
    <w:rsid w:val="00811095"/>
    <w:rsid w:val="008112F0"/>
    <w:rsid w:val="0081239E"/>
    <w:rsid w:val="00814E80"/>
    <w:rsid w:val="00815052"/>
    <w:rsid w:val="00816048"/>
    <w:rsid w:val="0082054C"/>
    <w:rsid w:val="00822B25"/>
    <w:rsid w:val="00823788"/>
    <w:rsid w:val="008237FE"/>
    <w:rsid w:val="00823A31"/>
    <w:rsid w:val="00826C59"/>
    <w:rsid w:val="00830E86"/>
    <w:rsid w:val="00832FC2"/>
    <w:rsid w:val="00833912"/>
    <w:rsid w:val="008357E0"/>
    <w:rsid w:val="00840960"/>
    <w:rsid w:val="0084253B"/>
    <w:rsid w:val="008433C1"/>
    <w:rsid w:val="008450BA"/>
    <w:rsid w:val="00845BDC"/>
    <w:rsid w:val="00845FE7"/>
    <w:rsid w:val="00846DC2"/>
    <w:rsid w:val="00851169"/>
    <w:rsid w:val="008516BB"/>
    <w:rsid w:val="00852009"/>
    <w:rsid w:val="00853E63"/>
    <w:rsid w:val="008554B9"/>
    <w:rsid w:val="00860120"/>
    <w:rsid w:val="008612EF"/>
    <w:rsid w:val="008624C3"/>
    <w:rsid w:val="00862B59"/>
    <w:rsid w:val="00865251"/>
    <w:rsid w:val="008668B5"/>
    <w:rsid w:val="00867507"/>
    <w:rsid w:val="00870119"/>
    <w:rsid w:val="0087146A"/>
    <w:rsid w:val="00871911"/>
    <w:rsid w:val="008731E8"/>
    <w:rsid w:val="00874D8C"/>
    <w:rsid w:val="00875519"/>
    <w:rsid w:val="00876AD8"/>
    <w:rsid w:val="008804D8"/>
    <w:rsid w:val="00881C3D"/>
    <w:rsid w:val="00882394"/>
    <w:rsid w:val="00885509"/>
    <w:rsid w:val="00894C0B"/>
    <w:rsid w:val="00895ACC"/>
    <w:rsid w:val="008979F5"/>
    <w:rsid w:val="008A151F"/>
    <w:rsid w:val="008A2A54"/>
    <w:rsid w:val="008A32EB"/>
    <w:rsid w:val="008A4BC7"/>
    <w:rsid w:val="008A5245"/>
    <w:rsid w:val="008A5B0B"/>
    <w:rsid w:val="008A5E69"/>
    <w:rsid w:val="008A5FA0"/>
    <w:rsid w:val="008A7CCF"/>
    <w:rsid w:val="008B0A85"/>
    <w:rsid w:val="008B117B"/>
    <w:rsid w:val="008B471D"/>
    <w:rsid w:val="008B642E"/>
    <w:rsid w:val="008B70F5"/>
    <w:rsid w:val="008B7C63"/>
    <w:rsid w:val="008C06C3"/>
    <w:rsid w:val="008C113E"/>
    <w:rsid w:val="008C296A"/>
    <w:rsid w:val="008C3C31"/>
    <w:rsid w:val="008C4185"/>
    <w:rsid w:val="008C64FB"/>
    <w:rsid w:val="008C7A76"/>
    <w:rsid w:val="008D0C19"/>
    <w:rsid w:val="008D13F7"/>
    <w:rsid w:val="008D1E3D"/>
    <w:rsid w:val="008D61FD"/>
    <w:rsid w:val="008D67D8"/>
    <w:rsid w:val="008D6911"/>
    <w:rsid w:val="008D7420"/>
    <w:rsid w:val="008D7A1F"/>
    <w:rsid w:val="008E109E"/>
    <w:rsid w:val="008E1100"/>
    <w:rsid w:val="008E1833"/>
    <w:rsid w:val="008E42CD"/>
    <w:rsid w:val="008E472A"/>
    <w:rsid w:val="008E4D20"/>
    <w:rsid w:val="008E5EC7"/>
    <w:rsid w:val="008E672F"/>
    <w:rsid w:val="008E718C"/>
    <w:rsid w:val="008E7A3D"/>
    <w:rsid w:val="008F236D"/>
    <w:rsid w:val="008F37D3"/>
    <w:rsid w:val="008F4C07"/>
    <w:rsid w:val="008F551C"/>
    <w:rsid w:val="008F6892"/>
    <w:rsid w:val="008F6BC5"/>
    <w:rsid w:val="00901513"/>
    <w:rsid w:val="00901745"/>
    <w:rsid w:val="00902540"/>
    <w:rsid w:val="00905C22"/>
    <w:rsid w:val="00907D4E"/>
    <w:rsid w:val="00910828"/>
    <w:rsid w:val="009109BA"/>
    <w:rsid w:val="00911170"/>
    <w:rsid w:val="00911FA3"/>
    <w:rsid w:val="00912169"/>
    <w:rsid w:val="00912E64"/>
    <w:rsid w:val="00913321"/>
    <w:rsid w:val="009154E1"/>
    <w:rsid w:val="009161F4"/>
    <w:rsid w:val="009178A8"/>
    <w:rsid w:val="00920504"/>
    <w:rsid w:val="00920C28"/>
    <w:rsid w:val="00921E1D"/>
    <w:rsid w:val="00924F61"/>
    <w:rsid w:val="00925072"/>
    <w:rsid w:val="00925091"/>
    <w:rsid w:val="00925A2E"/>
    <w:rsid w:val="00925DDE"/>
    <w:rsid w:val="0092605C"/>
    <w:rsid w:val="0092752D"/>
    <w:rsid w:val="00927E40"/>
    <w:rsid w:val="00930CBF"/>
    <w:rsid w:val="00931644"/>
    <w:rsid w:val="00931D2B"/>
    <w:rsid w:val="009320D4"/>
    <w:rsid w:val="009337BE"/>
    <w:rsid w:val="0093444A"/>
    <w:rsid w:val="009344CC"/>
    <w:rsid w:val="009354B2"/>
    <w:rsid w:val="009357E7"/>
    <w:rsid w:val="0093636F"/>
    <w:rsid w:val="00940552"/>
    <w:rsid w:val="00940B5C"/>
    <w:rsid w:val="00940B96"/>
    <w:rsid w:val="00941529"/>
    <w:rsid w:val="009449F7"/>
    <w:rsid w:val="00945168"/>
    <w:rsid w:val="00946943"/>
    <w:rsid w:val="0095090F"/>
    <w:rsid w:val="00951BDE"/>
    <w:rsid w:val="00951F80"/>
    <w:rsid w:val="009533A8"/>
    <w:rsid w:val="00953EA2"/>
    <w:rsid w:val="00954C78"/>
    <w:rsid w:val="009551EE"/>
    <w:rsid w:val="00956FF7"/>
    <w:rsid w:val="0096064C"/>
    <w:rsid w:val="00960C79"/>
    <w:rsid w:val="0096204F"/>
    <w:rsid w:val="009624A5"/>
    <w:rsid w:val="00962544"/>
    <w:rsid w:val="00964FD7"/>
    <w:rsid w:val="00965B9A"/>
    <w:rsid w:val="00965ECB"/>
    <w:rsid w:val="00970197"/>
    <w:rsid w:val="009701F2"/>
    <w:rsid w:val="009710CD"/>
    <w:rsid w:val="00971DD2"/>
    <w:rsid w:val="00971DE3"/>
    <w:rsid w:val="009724EA"/>
    <w:rsid w:val="00972D8A"/>
    <w:rsid w:val="0097458D"/>
    <w:rsid w:val="0097467C"/>
    <w:rsid w:val="009759FC"/>
    <w:rsid w:val="00976980"/>
    <w:rsid w:val="009801FD"/>
    <w:rsid w:val="00980579"/>
    <w:rsid w:val="0098569D"/>
    <w:rsid w:val="0098581B"/>
    <w:rsid w:val="00985E25"/>
    <w:rsid w:val="00987A82"/>
    <w:rsid w:val="00990724"/>
    <w:rsid w:val="00992285"/>
    <w:rsid w:val="00995121"/>
    <w:rsid w:val="00995411"/>
    <w:rsid w:val="009966F2"/>
    <w:rsid w:val="009972EC"/>
    <w:rsid w:val="009A0F97"/>
    <w:rsid w:val="009A3A45"/>
    <w:rsid w:val="009A5D95"/>
    <w:rsid w:val="009A70B2"/>
    <w:rsid w:val="009B1AA8"/>
    <w:rsid w:val="009B1D12"/>
    <w:rsid w:val="009B2D81"/>
    <w:rsid w:val="009B4294"/>
    <w:rsid w:val="009B4297"/>
    <w:rsid w:val="009B5B25"/>
    <w:rsid w:val="009C1E12"/>
    <w:rsid w:val="009C25B9"/>
    <w:rsid w:val="009C4560"/>
    <w:rsid w:val="009C4A6B"/>
    <w:rsid w:val="009C51C5"/>
    <w:rsid w:val="009C7418"/>
    <w:rsid w:val="009D07DC"/>
    <w:rsid w:val="009D1A08"/>
    <w:rsid w:val="009D2209"/>
    <w:rsid w:val="009D245F"/>
    <w:rsid w:val="009D2B4A"/>
    <w:rsid w:val="009D343A"/>
    <w:rsid w:val="009D4278"/>
    <w:rsid w:val="009D581D"/>
    <w:rsid w:val="009D6A08"/>
    <w:rsid w:val="009D77D0"/>
    <w:rsid w:val="009E0221"/>
    <w:rsid w:val="009E1499"/>
    <w:rsid w:val="009E213C"/>
    <w:rsid w:val="009E2CAA"/>
    <w:rsid w:val="009E45D1"/>
    <w:rsid w:val="009E51D9"/>
    <w:rsid w:val="009E5563"/>
    <w:rsid w:val="009E5C99"/>
    <w:rsid w:val="009F1935"/>
    <w:rsid w:val="009F1EF4"/>
    <w:rsid w:val="009F2104"/>
    <w:rsid w:val="009F2D72"/>
    <w:rsid w:val="009F2FAE"/>
    <w:rsid w:val="009F40B0"/>
    <w:rsid w:val="009F4DD5"/>
    <w:rsid w:val="009F4EC0"/>
    <w:rsid w:val="009F55E0"/>
    <w:rsid w:val="009F6A9E"/>
    <w:rsid w:val="009F7368"/>
    <w:rsid w:val="00A00819"/>
    <w:rsid w:val="00A0395E"/>
    <w:rsid w:val="00A039F0"/>
    <w:rsid w:val="00A069B5"/>
    <w:rsid w:val="00A06E11"/>
    <w:rsid w:val="00A1290C"/>
    <w:rsid w:val="00A133BA"/>
    <w:rsid w:val="00A13B14"/>
    <w:rsid w:val="00A20DEB"/>
    <w:rsid w:val="00A22A10"/>
    <w:rsid w:val="00A2373B"/>
    <w:rsid w:val="00A23B8F"/>
    <w:rsid w:val="00A23C57"/>
    <w:rsid w:val="00A23ED3"/>
    <w:rsid w:val="00A26422"/>
    <w:rsid w:val="00A26853"/>
    <w:rsid w:val="00A3006A"/>
    <w:rsid w:val="00A30DEA"/>
    <w:rsid w:val="00A315A6"/>
    <w:rsid w:val="00A3168E"/>
    <w:rsid w:val="00A35E7E"/>
    <w:rsid w:val="00A363AF"/>
    <w:rsid w:val="00A36F32"/>
    <w:rsid w:val="00A379FA"/>
    <w:rsid w:val="00A400DB"/>
    <w:rsid w:val="00A42526"/>
    <w:rsid w:val="00A42B84"/>
    <w:rsid w:val="00A4313A"/>
    <w:rsid w:val="00A45CF6"/>
    <w:rsid w:val="00A45DC7"/>
    <w:rsid w:val="00A5493A"/>
    <w:rsid w:val="00A56C0D"/>
    <w:rsid w:val="00A56EBC"/>
    <w:rsid w:val="00A61A2A"/>
    <w:rsid w:val="00A61A55"/>
    <w:rsid w:val="00A61C06"/>
    <w:rsid w:val="00A61EF0"/>
    <w:rsid w:val="00A6320F"/>
    <w:rsid w:val="00A640F6"/>
    <w:rsid w:val="00A66926"/>
    <w:rsid w:val="00A677A0"/>
    <w:rsid w:val="00A714CE"/>
    <w:rsid w:val="00A719FE"/>
    <w:rsid w:val="00A720EB"/>
    <w:rsid w:val="00A72F07"/>
    <w:rsid w:val="00A7335B"/>
    <w:rsid w:val="00A73EAA"/>
    <w:rsid w:val="00A752A4"/>
    <w:rsid w:val="00A813AC"/>
    <w:rsid w:val="00A8248D"/>
    <w:rsid w:val="00A83D74"/>
    <w:rsid w:val="00A91850"/>
    <w:rsid w:val="00A923D0"/>
    <w:rsid w:val="00A93056"/>
    <w:rsid w:val="00A948C1"/>
    <w:rsid w:val="00A95AED"/>
    <w:rsid w:val="00A970AC"/>
    <w:rsid w:val="00A97449"/>
    <w:rsid w:val="00A97450"/>
    <w:rsid w:val="00AA0DBC"/>
    <w:rsid w:val="00AA2029"/>
    <w:rsid w:val="00AA43D8"/>
    <w:rsid w:val="00AA4724"/>
    <w:rsid w:val="00AA530E"/>
    <w:rsid w:val="00AA56CB"/>
    <w:rsid w:val="00AA6887"/>
    <w:rsid w:val="00AA71ED"/>
    <w:rsid w:val="00AB0462"/>
    <w:rsid w:val="00AB5282"/>
    <w:rsid w:val="00AB5D50"/>
    <w:rsid w:val="00AB6745"/>
    <w:rsid w:val="00AB743A"/>
    <w:rsid w:val="00AC20F1"/>
    <w:rsid w:val="00AC3125"/>
    <w:rsid w:val="00AC684E"/>
    <w:rsid w:val="00AD1536"/>
    <w:rsid w:val="00AD1685"/>
    <w:rsid w:val="00AD1CF9"/>
    <w:rsid w:val="00AD46C2"/>
    <w:rsid w:val="00AE041D"/>
    <w:rsid w:val="00AE3254"/>
    <w:rsid w:val="00AE36B8"/>
    <w:rsid w:val="00AE375E"/>
    <w:rsid w:val="00AE7A90"/>
    <w:rsid w:val="00AE7C5B"/>
    <w:rsid w:val="00AF0809"/>
    <w:rsid w:val="00AF2C64"/>
    <w:rsid w:val="00AF5B09"/>
    <w:rsid w:val="00AF5C4D"/>
    <w:rsid w:val="00AF689F"/>
    <w:rsid w:val="00AF7629"/>
    <w:rsid w:val="00AF7AF6"/>
    <w:rsid w:val="00B00CD8"/>
    <w:rsid w:val="00B02112"/>
    <w:rsid w:val="00B02E94"/>
    <w:rsid w:val="00B036CA"/>
    <w:rsid w:val="00B03AD7"/>
    <w:rsid w:val="00B03E89"/>
    <w:rsid w:val="00B04BFC"/>
    <w:rsid w:val="00B0517F"/>
    <w:rsid w:val="00B05590"/>
    <w:rsid w:val="00B067AA"/>
    <w:rsid w:val="00B11834"/>
    <w:rsid w:val="00B14087"/>
    <w:rsid w:val="00B140ED"/>
    <w:rsid w:val="00B14DD9"/>
    <w:rsid w:val="00B15EAC"/>
    <w:rsid w:val="00B1615D"/>
    <w:rsid w:val="00B16AA2"/>
    <w:rsid w:val="00B200F7"/>
    <w:rsid w:val="00B21028"/>
    <w:rsid w:val="00B21448"/>
    <w:rsid w:val="00B242A7"/>
    <w:rsid w:val="00B26EDA"/>
    <w:rsid w:val="00B271AF"/>
    <w:rsid w:val="00B3399F"/>
    <w:rsid w:val="00B361FF"/>
    <w:rsid w:val="00B41281"/>
    <w:rsid w:val="00B43CDC"/>
    <w:rsid w:val="00B47369"/>
    <w:rsid w:val="00B475F4"/>
    <w:rsid w:val="00B51CE1"/>
    <w:rsid w:val="00B53A83"/>
    <w:rsid w:val="00B54DBB"/>
    <w:rsid w:val="00B55BF7"/>
    <w:rsid w:val="00B610E3"/>
    <w:rsid w:val="00B615FB"/>
    <w:rsid w:val="00B61B5A"/>
    <w:rsid w:val="00B6212D"/>
    <w:rsid w:val="00B64ACF"/>
    <w:rsid w:val="00B64F7F"/>
    <w:rsid w:val="00B6579F"/>
    <w:rsid w:val="00B66298"/>
    <w:rsid w:val="00B736AB"/>
    <w:rsid w:val="00B740EB"/>
    <w:rsid w:val="00B74EC8"/>
    <w:rsid w:val="00B7531A"/>
    <w:rsid w:val="00B75480"/>
    <w:rsid w:val="00B76CBD"/>
    <w:rsid w:val="00B800A1"/>
    <w:rsid w:val="00B812A8"/>
    <w:rsid w:val="00B81E89"/>
    <w:rsid w:val="00B8351D"/>
    <w:rsid w:val="00B901B6"/>
    <w:rsid w:val="00B912DB"/>
    <w:rsid w:val="00B91430"/>
    <w:rsid w:val="00B91C6B"/>
    <w:rsid w:val="00B93BAD"/>
    <w:rsid w:val="00B94BE5"/>
    <w:rsid w:val="00B96A26"/>
    <w:rsid w:val="00BA1872"/>
    <w:rsid w:val="00BA1B46"/>
    <w:rsid w:val="00BA4BB8"/>
    <w:rsid w:val="00BA4ED6"/>
    <w:rsid w:val="00BA5271"/>
    <w:rsid w:val="00BA68BD"/>
    <w:rsid w:val="00BA6CD4"/>
    <w:rsid w:val="00BA7F41"/>
    <w:rsid w:val="00BB04C7"/>
    <w:rsid w:val="00BB0D3B"/>
    <w:rsid w:val="00BB13D2"/>
    <w:rsid w:val="00BB179D"/>
    <w:rsid w:val="00BB2F21"/>
    <w:rsid w:val="00BB3D32"/>
    <w:rsid w:val="00BB574D"/>
    <w:rsid w:val="00BB62AB"/>
    <w:rsid w:val="00BB6A8A"/>
    <w:rsid w:val="00BB7C39"/>
    <w:rsid w:val="00BC27D5"/>
    <w:rsid w:val="00BC667D"/>
    <w:rsid w:val="00BC66BA"/>
    <w:rsid w:val="00BD2530"/>
    <w:rsid w:val="00BD2801"/>
    <w:rsid w:val="00BD2E42"/>
    <w:rsid w:val="00BD53FD"/>
    <w:rsid w:val="00BD5E5B"/>
    <w:rsid w:val="00BD743E"/>
    <w:rsid w:val="00BE2929"/>
    <w:rsid w:val="00BE3A56"/>
    <w:rsid w:val="00BE4C64"/>
    <w:rsid w:val="00BE5A10"/>
    <w:rsid w:val="00BE60B9"/>
    <w:rsid w:val="00BE60E2"/>
    <w:rsid w:val="00BE6A4C"/>
    <w:rsid w:val="00BE70E9"/>
    <w:rsid w:val="00BF0D90"/>
    <w:rsid w:val="00BF112C"/>
    <w:rsid w:val="00BF50B2"/>
    <w:rsid w:val="00BF6868"/>
    <w:rsid w:val="00BF7B40"/>
    <w:rsid w:val="00C01478"/>
    <w:rsid w:val="00C0192B"/>
    <w:rsid w:val="00C01D91"/>
    <w:rsid w:val="00C02F3C"/>
    <w:rsid w:val="00C030A9"/>
    <w:rsid w:val="00C03B12"/>
    <w:rsid w:val="00C03B9D"/>
    <w:rsid w:val="00C03E4A"/>
    <w:rsid w:val="00C05240"/>
    <w:rsid w:val="00C05C15"/>
    <w:rsid w:val="00C05E2D"/>
    <w:rsid w:val="00C06F17"/>
    <w:rsid w:val="00C0743F"/>
    <w:rsid w:val="00C13CBB"/>
    <w:rsid w:val="00C15030"/>
    <w:rsid w:val="00C15FA8"/>
    <w:rsid w:val="00C16600"/>
    <w:rsid w:val="00C166E2"/>
    <w:rsid w:val="00C1741C"/>
    <w:rsid w:val="00C17E67"/>
    <w:rsid w:val="00C17F3C"/>
    <w:rsid w:val="00C201E9"/>
    <w:rsid w:val="00C20CD2"/>
    <w:rsid w:val="00C21351"/>
    <w:rsid w:val="00C2284D"/>
    <w:rsid w:val="00C303E9"/>
    <w:rsid w:val="00C30735"/>
    <w:rsid w:val="00C30DA0"/>
    <w:rsid w:val="00C31197"/>
    <w:rsid w:val="00C31E93"/>
    <w:rsid w:val="00C34444"/>
    <w:rsid w:val="00C352D7"/>
    <w:rsid w:val="00C35E0B"/>
    <w:rsid w:val="00C364BC"/>
    <w:rsid w:val="00C37601"/>
    <w:rsid w:val="00C40B0E"/>
    <w:rsid w:val="00C4271E"/>
    <w:rsid w:val="00C43C97"/>
    <w:rsid w:val="00C44E1D"/>
    <w:rsid w:val="00C459A9"/>
    <w:rsid w:val="00C464DA"/>
    <w:rsid w:val="00C46AB9"/>
    <w:rsid w:val="00C4777B"/>
    <w:rsid w:val="00C47921"/>
    <w:rsid w:val="00C50058"/>
    <w:rsid w:val="00C502D5"/>
    <w:rsid w:val="00C51DD3"/>
    <w:rsid w:val="00C5297A"/>
    <w:rsid w:val="00C52AE8"/>
    <w:rsid w:val="00C53896"/>
    <w:rsid w:val="00C538D5"/>
    <w:rsid w:val="00C5432F"/>
    <w:rsid w:val="00C5517A"/>
    <w:rsid w:val="00C56541"/>
    <w:rsid w:val="00C60047"/>
    <w:rsid w:val="00C619B0"/>
    <w:rsid w:val="00C671D4"/>
    <w:rsid w:val="00C7056B"/>
    <w:rsid w:val="00C72222"/>
    <w:rsid w:val="00C759A8"/>
    <w:rsid w:val="00C760DE"/>
    <w:rsid w:val="00C763C6"/>
    <w:rsid w:val="00C80333"/>
    <w:rsid w:val="00C808F7"/>
    <w:rsid w:val="00C820C4"/>
    <w:rsid w:val="00C83CFD"/>
    <w:rsid w:val="00C84D95"/>
    <w:rsid w:val="00C86001"/>
    <w:rsid w:val="00C86714"/>
    <w:rsid w:val="00C8747F"/>
    <w:rsid w:val="00C875FF"/>
    <w:rsid w:val="00C91DD0"/>
    <w:rsid w:val="00C92A3D"/>
    <w:rsid w:val="00C95027"/>
    <w:rsid w:val="00C96163"/>
    <w:rsid w:val="00C9706A"/>
    <w:rsid w:val="00C97341"/>
    <w:rsid w:val="00CA1751"/>
    <w:rsid w:val="00CA34D6"/>
    <w:rsid w:val="00CA371D"/>
    <w:rsid w:val="00CA3935"/>
    <w:rsid w:val="00CA78A1"/>
    <w:rsid w:val="00CB0817"/>
    <w:rsid w:val="00CB0D01"/>
    <w:rsid w:val="00CB3098"/>
    <w:rsid w:val="00CB695F"/>
    <w:rsid w:val="00CB6EB6"/>
    <w:rsid w:val="00CB7F3E"/>
    <w:rsid w:val="00CC31FE"/>
    <w:rsid w:val="00CC366D"/>
    <w:rsid w:val="00CC7139"/>
    <w:rsid w:val="00CD01AC"/>
    <w:rsid w:val="00CD0D03"/>
    <w:rsid w:val="00CD1435"/>
    <w:rsid w:val="00CD1851"/>
    <w:rsid w:val="00CD3BF8"/>
    <w:rsid w:val="00CD5525"/>
    <w:rsid w:val="00CD6942"/>
    <w:rsid w:val="00CD7418"/>
    <w:rsid w:val="00CD7630"/>
    <w:rsid w:val="00CD7765"/>
    <w:rsid w:val="00CE06BF"/>
    <w:rsid w:val="00CE0D81"/>
    <w:rsid w:val="00CE1AF4"/>
    <w:rsid w:val="00CE3559"/>
    <w:rsid w:val="00CE4983"/>
    <w:rsid w:val="00CE5A49"/>
    <w:rsid w:val="00CE7590"/>
    <w:rsid w:val="00CF0775"/>
    <w:rsid w:val="00CF2565"/>
    <w:rsid w:val="00CF2975"/>
    <w:rsid w:val="00CF2F29"/>
    <w:rsid w:val="00CF3156"/>
    <w:rsid w:val="00CF31D8"/>
    <w:rsid w:val="00CF4001"/>
    <w:rsid w:val="00CF4D3A"/>
    <w:rsid w:val="00CF5BF8"/>
    <w:rsid w:val="00CF66D5"/>
    <w:rsid w:val="00CF7B16"/>
    <w:rsid w:val="00D04C0F"/>
    <w:rsid w:val="00D05CAA"/>
    <w:rsid w:val="00D06772"/>
    <w:rsid w:val="00D074C4"/>
    <w:rsid w:val="00D07672"/>
    <w:rsid w:val="00D07A77"/>
    <w:rsid w:val="00D103C1"/>
    <w:rsid w:val="00D10966"/>
    <w:rsid w:val="00D11582"/>
    <w:rsid w:val="00D1184E"/>
    <w:rsid w:val="00D1207D"/>
    <w:rsid w:val="00D14E8F"/>
    <w:rsid w:val="00D17D86"/>
    <w:rsid w:val="00D202D2"/>
    <w:rsid w:val="00D2716D"/>
    <w:rsid w:val="00D27D11"/>
    <w:rsid w:val="00D32013"/>
    <w:rsid w:val="00D34588"/>
    <w:rsid w:val="00D35C7E"/>
    <w:rsid w:val="00D36C6F"/>
    <w:rsid w:val="00D373CD"/>
    <w:rsid w:val="00D377DE"/>
    <w:rsid w:val="00D378CF"/>
    <w:rsid w:val="00D43794"/>
    <w:rsid w:val="00D43888"/>
    <w:rsid w:val="00D516A3"/>
    <w:rsid w:val="00D51D75"/>
    <w:rsid w:val="00D545AC"/>
    <w:rsid w:val="00D558E3"/>
    <w:rsid w:val="00D57259"/>
    <w:rsid w:val="00D645D3"/>
    <w:rsid w:val="00D663F1"/>
    <w:rsid w:val="00D66964"/>
    <w:rsid w:val="00D66C87"/>
    <w:rsid w:val="00D66E55"/>
    <w:rsid w:val="00D6746A"/>
    <w:rsid w:val="00D7063C"/>
    <w:rsid w:val="00D72B32"/>
    <w:rsid w:val="00D741BC"/>
    <w:rsid w:val="00D74BC5"/>
    <w:rsid w:val="00D74EC2"/>
    <w:rsid w:val="00D765E2"/>
    <w:rsid w:val="00D76777"/>
    <w:rsid w:val="00D82CDA"/>
    <w:rsid w:val="00D83499"/>
    <w:rsid w:val="00D84761"/>
    <w:rsid w:val="00D85655"/>
    <w:rsid w:val="00D85CD7"/>
    <w:rsid w:val="00D85EB5"/>
    <w:rsid w:val="00D86C8E"/>
    <w:rsid w:val="00D91C27"/>
    <w:rsid w:val="00D93B2A"/>
    <w:rsid w:val="00D961BB"/>
    <w:rsid w:val="00D96EBC"/>
    <w:rsid w:val="00D9760D"/>
    <w:rsid w:val="00D97CBD"/>
    <w:rsid w:val="00DA10C5"/>
    <w:rsid w:val="00DA16A2"/>
    <w:rsid w:val="00DA1947"/>
    <w:rsid w:val="00DA2711"/>
    <w:rsid w:val="00DA66ED"/>
    <w:rsid w:val="00DA6D63"/>
    <w:rsid w:val="00DA702A"/>
    <w:rsid w:val="00DA7592"/>
    <w:rsid w:val="00DB079E"/>
    <w:rsid w:val="00DB12DF"/>
    <w:rsid w:val="00DB13CF"/>
    <w:rsid w:val="00DB13ED"/>
    <w:rsid w:val="00DB3A67"/>
    <w:rsid w:val="00DB4CB6"/>
    <w:rsid w:val="00DB5245"/>
    <w:rsid w:val="00DB6099"/>
    <w:rsid w:val="00DC01B0"/>
    <w:rsid w:val="00DC1332"/>
    <w:rsid w:val="00DC157D"/>
    <w:rsid w:val="00DC2374"/>
    <w:rsid w:val="00DC595D"/>
    <w:rsid w:val="00DC776B"/>
    <w:rsid w:val="00DD16F1"/>
    <w:rsid w:val="00DD2CD1"/>
    <w:rsid w:val="00DD32A3"/>
    <w:rsid w:val="00DD487C"/>
    <w:rsid w:val="00DD6DB6"/>
    <w:rsid w:val="00DD7669"/>
    <w:rsid w:val="00DE55B4"/>
    <w:rsid w:val="00DF2FD5"/>
    <w:rsid w:val="00DF3F21"/>
    <w:rsid w:val="00E0052E"/>
    <w:rsid w:val="00E03DCF"/>
    <w:rsid w:val="00E03F5D"/>
    <w:rsid w:val="00E059A0"/>
    <w:rsid w:val="00E0757A"/>
    <w:rsid w:val="00E1013F"/>
    <w:rsid w:val="00E12098"/>
    <w:rsid w:val="00E12959"/>
    <w:rsid w:val="00E13AFD"/>
    <w:rsid w:val="00E16651"/>
    <w:rsid w:val="00E17363"/>
    <w:rsid w:val="00E17C13"/>
    <w:rsid w:val="00E214CA"/>
    <w:rsid w:val="00E2451D"/>
    <w:rsid w:val="00E269C6"/>
    <w:rsid w:val="00E26C6E"/>
    <w:rsid w:val="00E2738B"/>
    <w:rsid w:val="00E31219"/>
    <w:rsid w:val="00E32300"/>
    <w:rsid w:val="00E329AE"/>
    <w:rsid w:val="00E34113"/>
    <w:rsid w:val="00E34F77"/>
    <w:rsid w:val="00E37049"/>
    <w:rsid w:val="00E430AE"/>
    <w:rsid w:val="00E43406"/>
    <w:rsid w:val="00E44AFD"/>
    <w:rsid w:val="00E457D2"/>
    <w:rsid w:val="00E46C2F"/>
    <w:rsid w:val="00E46CAC"/>
    <w:rsid w:val="00E46F81"/>
    <w:rsid w:val="00E47B19"/>
    <w:rsid w:val="00E5088A"/>
    <w:rsid w:val="00E51155"/>
    <w:rsid w:val="00E51FDA"/>
    <w:rsid w:val="00E54CBF"/>
    <w:rsid w:val="00E55303"/>
    <w:rsid w:val="00E602DC"/>
    <w:rsid w:val="00E613E2"/>
    <w:rsid w:val="00E61B35"/>
    <w:rsid w:val="00E6323F"/>
    <w:rsid w:val="00E63E99"/>
    <w:rsid w:val="00E640CE"/>
    <w:rsid w:val="00E65BAB"/>
    <w:rsid w:val="00E65CA4"/>
    <w:rsid w:val="00E6789C"/>
    <w:rsid w:val="00E74AE0"/>
    <w:rsid w:val="00E75092"/>
    <w:rsid w:val="00E75EBB"/>
    <w:rsid w:val="00E76793"/>
    <w:rsid w:val="00E80140"/>
    <w:rsid w:val="00E80255"/>
    <w:rsid w:val="00E80B29"/>
    <w:rsid w:val="00E81BEF"/>
    <w:rsid w:val="00E827B7"/>
    <w:rsid w:val="00E843B1"/>
    <w:rsid w:val="00E843BE"/>
    <w:rsid w:val="00E847AF"/>
    <w:rsid w:val="00E85220"/>
    <w:rsid w:val="00E85AD2"/>
    <w:rsid w:val="00E871FA"/>
    <w:rsid w:val="00E90994"/>
    <w:rsid w:val="00E93A05"/>
    <w:rsid w:val="00E944CE"/>
    <w:rsid w:val="00E95368"/>
    <w:rsid w:val="00E96351"/>
    <w:rsid w:val="00EA0718"/>
    <w:rsid w:val="00EA081D"/>
    <w:rsid w:val="00EA0BD5"/>
    <w:rsid w:val="00EA0F27"/>
    <w:rsid w:val="00EA1D4D"/>
    <w:rsid w:val="00EB0845"/>
    <w:rsid w:val="00EB1AEC"/>
    <w:rsid w:val="00EB3AE6"/>
    <w:rsid w:val="00EB5ED4"/>
    <w:rsid w:val="00EB649E"/>
    <w:rsid w:val="00EB6B1E"/>
    <w:rsid w:val="00EB6E09"/>
    <w:rsid w:val="00EC0CB0"/>
    <w:rsid w:val="00EC143F"/>
    <w:rsid w:val="00EC2268"/>
    <w:rsid w:val="00EC26DC"/>
    <w:rsid w:val="00EC359C"/>
    <w:rsid w:val="00EC523C"/>
    <w:rsid w:val="00EC54B3"/>
    <w:rsid w:val="00ED015A"/>
    <w:rsid w:val="00ED1D0C"/>
    <w:rsid w:val="00ED3F3D"/>
    <w:rsid w:val="00ED3F64"/>
    <w:rsid w:val="00ED5C9D"/>
    <w:rsid w:val="00ED6FC7"/>
    <w:rsid w:val="00ED7493"/>
    <w:rsid w:val="00ED787D"/>
    <w:rsid w:val="00EE0928"/>
    <w:rsid w:val="00EE1202"/>
    <w:rsid w:val="00EE189F"/>
    <w:rsid w:val="00EE41F6"/>
    <w:rsid w:val="00EF0675"/>
    <w:rsid w:val="00EF0C97"/>
    <w:rsid w:val="00EF290B"/>
    <w:rsid w:val="00EF2F92"/>
    <w:rsid w:val="00EF49BF"/>
    <w:rsid w:val="00EF52F0"/>
    <w:rsid w:val="00EF574F"/>
    <w:rsid w:val="00EF782C"/>
    <w:rsid w:val="00F00CC5"/>
    <w:rsid w:val="00F02DFA"/>
    <w:rsid w:val="00F044F6"/>
    <w:rsid w:val="00F1108E"/>
    <w:rsid w:val="00F145DA"/>
    <w:rsid w:val="00F145E7"/>
    <w:rsid w:val="00F15912"/>
    <w:rsid w:val="00F15B11"/>
    <w:rsid w:val="00F168BC"/>
    <w:rsid w:val="00F17E40"/>
    <w:rsid w:val="00F20051"/>
    <w:rsid w:val="00F243A5"/>
    <w:rsid w:val="00F249AB"/>
    <w:rsid w:val="00F25145"/>
    <w:rsid w:val="00F25928"/>
    <w:rsid w:val="00F27757"/>
    <w:rsid w:val="00F278E5"/>
    <w:rsid w:val="00F305A2"/>
    <w:rsid w:val="00F3215B"/>
    <w:rsid w:val="00F32C8C"/>
    <w:rsid w:val="00F32D50"/>
    <w:rsid w:val="00F338F9"/>
    <w:rsid w:val="00F33ADD"/>
    <w:rsid w:val="00F3414A"/>
    <w:rsid w:val="00F346E2"/>
    <w:rsid w:val="00F34FD2"/>
    <w:rsid w:val="00F36D47"/>
    <w:rsid w:val="00F36E6E"/>
    <w:rsid w:val="00F372FD"/>
    <w:rsid w:val="00F40651"/>
    <w:rsid w:val="00F42E02"/>
    <w:rsid w:val="00F43046"/>
    <w:rsid w:val="00F43F08"/>
    <w:rsid w:val="00F44655"/>
    <w:rsid w:val="00F44A2B"/>
    <w:rsid w:val="00F44A45"/>
    <w:rsid w:val="00F451D2"/>
    <w:rsid w:val="00F45A48"/>
    <w:rsid w:val="00F45B1C"/>
    <w:rsid w:val="00F45E71"/>
    <w:rsid w:val="00F45F9F"/>
    <w:rsid w:val="00F5039A"/>
    <w:rsid w:val="00F5105F"/>
    <w:rsid w:val="00F527C9"/>
    <w:rsid w:val="00F5318A"/>
    <w:rsid w:val="00F53514"/>
    <w:rsid w:val="00F54971"/>
    <w:rsid w:val="00F5504C"/>
    <w:rsid w:val="00F55795"/>
    <w:rsid w:val="00F60CC6"/>
    <w:rsid w:val="00F61458"/>
    <w:rsid w:val="00F62F68"/>
    <w:rsid w:val="00F64264"/>
    <w:rsid w:val="00F650B2"/>
    <w:rsid w:val="00F73A50"/>
    <w:rsid w:val="00F76071"/>
    <w:rsid w:val="00F8544D"/>
    <w:rsid w:val="00F85840"/>
    <w:rsid w:val="00F87262"/>
    <w:rsid w:val="00F87BA8"/>
    <w:rsid w:val="00F90BDE"/>
    <w:rsid w:val="00F92C24"/>
    <w:rsid w:val="00F93300"/>
    <w:rsid w:val="00F96799"/>
    <w:rsid w:val="00FA1FFE"/>
    <w:rsid w:val="00FA4FF3"/>
    <w:rsid w:val="00FA52FA"/>
    <w:rsid w:val="00FA6457"/>
    <w:rsid w:val="00FA7FA6"/>
    <w:rsid w:val="00FB39EA"/>
    <w:rsid w:val="00FB43BC"/>
    <w:rsid w:val="00FB5F4D"/>
    <w:rsid w:val="00FB63AE"/>
    <w:rsid w:val="00FB7859"/>
    <w:rsid w:val="00FC04B2"/>
    <w:rsid w:val="00FC08ED"/>
    <w:rsid w:val="00FC156E"/>
    <w:rsid w:val="00FC1C32"/>
    <w:rsid w:val="00FC1D77"/>
    <w:rsid w:val="00FC29B0"/>
    <w:rsid w:val="00FC31E3"/>
    <w:rsid w:val="00FC391B"/>
    <w:rsid w:val="00FC46A2"/>
    <w:rsid w:val="00FC5675"/>
    <w:rsid w:val="00FC56D2"/>
    <w:rsid w:val="00FC57CF"/>
    <w:rsid w:val="00FC7278"/>
    <w:rsid w:val="00FD14C3"/>
    <w:rsid w:val="00FD49B7"/>
    <w:rsid w:val="00FD5E02"/>
    <w:rsid w:val="00FD6759"/>
    <w:rsid w:val="00FD6812"/>
    <w:rsid w:val="00FD7B75"/>
    <w:rsid w:val="00FE3447"/>
    <w:rsid w:val="00FE4356"/>
    <w:rsid w:val="00FE7B41"/>
    <w:rsid w:val="00FF152B"/>
    <w:rsid w:val="00FF2111"/>
    <w:rsid w:val="00FF4594"/>
    <w:rsid w:val="00FF5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F695"/>
  <w15:chartTrackingRefBased/>
  <w15:docId w15:val="{F383314A-0CD7-0F4A-BC56-F6F34533E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4A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68D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868D2"/>
    <w:rPr>
      <w:rFonts w:ascii="Times New Roman" w:hAnsi="Times New Roman" w:cs="Times New Roman"/>
      <w:sz w:val="18"/>
      <w:szCs w:val="18"/>
      <w:lang w:val="en-GB"/>
    </w:rPr>
  </w:style>
  <w:style w:type="character" w:styleId="CommentReference">
    <w:name w:val="annotation reference"/>
    <w:basedOn w:val="DefaultParagraphFont"/>
    <w:uiPriority w:val="99"/>
    <w:semiHidden/>
    <w:unhideWhenUsed/>
    <w:rsid w:val="00284520"/>
    <w:rPr>
      <w:sz w:val="16"/>
      <w:szCs w:val="16"/>
    </w:rPr>
  </w:style>
  <w:style w:type="paragraph" w:styleId="CommentText">
    <w:name w:val="annotation text"/>
    <w:basedOn w:val="Normal"/>
    <w:link w:val="CommentTextChar"/>
    <w:uiPriority w:val="99"/>
    <w:semiHidden/>
    <w:unhideWhenUsed/>
    <w:rsid w:val="00284520"/>
    <w:rPr>
      <w:sz w:val="20"/>
      <w:szCs w:val="20"/>
    </w:rPr>
  </w:style>
  <w:style w:type="character" w:customStyle="1" w:styleId="CommentTextChar">
    <w:name w:val="Comment Text Char"/>
    <w:basedOn w:val="DefaultParagraphFont"/>
    <w:link w:val="CommentText"/>
    <w:uiPriority w:val="99"/>
    <w:semiHidden/>
    <w:rsid w:val="00284520"/>
    <w:rPr>
      <w:sz w:val="20"/>
      <w:szCs w:val="20"/>
      <w:lang w:val="en-GB"/>
    </w:rPr>
  </w:style>
  <w:style w:type="paragraph" w:styleId="CommentSubject">
    <w:name w:val="annotation subject"/>
    <w:basedOn w:val="CommentText"/>
    <w:next w:val="CommentText"/>
    <w:link w:val="CommentSubjectChar"/>
    <w:uiPriority w:val="99"/>
    <w:semiHidden/>
    <w:unhideWhenUsed/>
    <w:rsid w:val="00284520"/>
    <w:rPr>
      <w:b/>
      <w:bCs/>
    </w:rPr>
  </w:style>
  <w:style w:type="character" w:customStyle="1" w:styleId="CommentSubjectChar">
    <w:name w:val="Comment Subject Char"/>
    <w:basedOn w:val="CommentTextChar"/>
    <w:link w:val="CommentSubject"/>
    <w:uiPriority w:val="99"/>
    <w:semiHidden/>
    <w:rsid w:val="00284520"/>
    <w:rPr>
      <w:b/>
      <w:bCs/>
      <w:sz w:val="20"/>
      <w:szCs w:val="20"/>
      <w:lang w:val="en-GB"/>
    </w:rPr>
  </w:style>
  <w:style w:type="paragraph" w:styleId="NormalWeb">
    <w:name w:val="Normal (Web)"/>
    <w:basedOn w:val="Normal"/>
    <w:uiPriority w:val="99"/>
    <w:semiHidden/>
    <w:unhideWhenUsed/>
    <w:rsid w:val="00DF3F2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F3F21"/>
    <w:rPr>
      <w:b/>
      <w:bCs/>
    </w:rPr>
  </w:style>
  <w:style w:type="character" w:styleId="Hyperlink">
    <w:name w:val="Hyperlink"/>
    <w:basedOn w:val="DefaultParagraphFont"/>
    <w:uiPriority w:val="99"/>
    <w:unhideWhenUsed/>
    <w:rsid w:val="00173A15"/>
    <w:rPr>
      <w:color w:val="0563C1" w:themeColor="hyperlink"/>
      <w:u w:val="single"/>
    </w:rPr>
  </w:style>
  <w:style w:type="character" w:customStyle="1" w:styleId="UnresolvedMention1">
    <w:name w:val="Unresolved Mention1"/>
    <w:basedOn w:val="DefaultParagraphFont"/>
    <w:uiPriority w:val="99"/>
    <w:rsid w:val="00173A15"/>
    <w:rPr>
      <w:color w:val="605E5C"/>
      <w:shd w:val="clear" w:color="auto" w:fill="E1DFDD"/>
    </w:rPr>
  </w:style>
  <w:style w:type="paragraph" w:customStyle="1" w:styleId="EndNoteBibliographyTitle">
    <w:name w:val="EndNote Bibliography Title"/>
    <w:basedOn w:val="Normal"/>
    <w:link w:val="EndNoteBibliographyTitleChar"/>
    <w:rsid w:val="003C2803"/>
    <w:pPr>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3C2803"/>
    <w:rPr>
      <w:rFonts w:ascii="Calibri" w:hAnsi="Calibri" w:cs="Calibri"/>
      <w:noProof/>
    </w:rPr>
  </w:style>
  <w:style w:type="paragraph" w:customStyle="1" w:styleId="EndNoteBibliography">
    <w:name w:val="EndNote Bibliography"/>
    <w:basedOn w:val="Normal"/>
    <w:link w:val="EndNoteBibliographyChar"/>
    <w:rsid w:val="003C2803"/>
    <w:rPr>
      <w:rFonts w:ascii="Calibri" w:hAnsi="Calibri" w:cs="Calibri"/>
      <w:noProof/>
      <w:lang w:val="en-US"/>
    </w:rPr>
  </w:style>
  <w:style w:type="character" w:customStyle="1" w:styleId="EndNoteBibliographyChar">
    <w:name w:val="EndNote Bibliography Char"/>
    <w:basedOn w:val="DefaultParagraphFont"/>
    <w:link w:val="EndNoteBibliography"/>
    <w:rsid w:val="003C2803"/>
    <w:rPr>
      <w:rFonts w:ascii="Calibri" w:hAnsi="Calibri" w:cs="Calibri"/>
      <w:noProof/>
    </w:rPr>
  </w:style>
  <w:style w:type="paragraph" w:styleId="Revision">
    <w:name w:val="Revision"/>
    <w:hidden/>
    <w:uiPriority w:val="99"/>
    <w:semiHidden/>
    <w:rsid w:val="00D645D3"/>
    <w:rPr>
      <w:lang w:val="en-GB"/>
    </w:rPr>
  </w:style>
  <w:style w:type="character" w:styleId="FollowedHyperlink">
    <w:name w:val="FollowedHyperlink"/>
    <w:basedOn w:val="DefaultParagraphFont"/>
    <w:uiPriority w:val="99"/>
    <w:semiHidden/>
    <w:unhideWhenUsed/>
    <w:rsid w:val="009C1E12"/>
    <w:rPr>
      <w:color w:val="954F72" w:themeColor="followedHyperlink"/>
      <w:u w:val="single"/>
    </w:rPr>
  </w:style>
  <w:style w:type="character" w:styleId="UnresolvedMention">
    <w:name w:val="Unresolved Mention"/>
    <w:basedOn w:val="DefaultParagraphFont"/>
    <w:uiPriority w:val="99"/>
    <w:semiHidden/>
    <w:unhideWhenUsed/>
    <w:rsid w:val="009C1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027135">
      <w:bodyDiv w:val="1"/>
      <w:marLeft w:val="0"/>
      <w:marRight w:val="0"/>
      <w:marTop w:val="0"/>
      <w:marBottom w:val="0"/>
      <w:divBdr>
        <w:top w:val="none" w:sz="0" w:space="0" w:color="auto"/>
        <w:left w:val="none" w:sz="0" w:space="0" w:color="auto"/>
        <w:bottom w:val="none" w:sz="0" w:space="0" w:color="auto"/>
        <w:right w:val="none" w:sz="0" w:space="0" w:color="auto"/>
      </w:divBdr>
    </w:div>
    <w:div w:id="1668247034">
      <w:bodyDiv w:val="1"/>
      <w:marLeft w:val="0"/>
      <w:marRight w:val="0"/>
      <w:marTop w:val="0"/>
      <w:marBottom w:val="0"/>
      <w:divBdr>
        <w:top w:val="none" w:sz="0" w:space="0" w:color="auto"/>
        <w:left w:val="none" w:sz="0" w:space="0" w:color="auto"/>
        <w:bottom w:val="none" w:sz="0" w:space="0" w:color="auto"/>
        <w:right w:val="none" w:sz="0" w:space="0" w:color="auto"/>
      </w:divBdr>
    </w:div>
    <w:div w:id="20222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bb527@medschl.cam.ac.uk" TargetMode="External"/><Relationship Id="rId12" Type="http://schemas.openxmlformats.org/officeDocument/2006/relationships/hyperlink" Target="https://doi.org/10.17863/CAM.8353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tyles" Target="style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A13023E75B94FB4E236E5EF4ED356" ma:contentTypeVersion="14" ma:contentTypeDescription="Create a new document." ma:contentTypeScope="" ma:versionID="6278178c60951937a23a1bff18e273ae">
  <xsd:schema xmlns:xsd="http://www.w3.org/2001/XMLSchema" xmlns:xs="http://www.w3.org/2001/XMLSchema" xmlns:p="http://schemas.microsoft.com/office/2006/metadata/properties" xmlns:ns3="26dade36-14ca-4890-8dfe-98e90156b7de" xmlns:ns4="1cfe8061-82c7-4184-9117-9f627f073f1f" targetNamespace="http://schemas.microsoft.com/office/2006/metadata/properties" ma:root="true" ma:fieldsID="79abfc9860ed53a0e433439fea1425c8" ns3:_="" ns4:_="">
    <xsd:import namespace="26dade36-14ca-4890-8dfe-98e90156b7de"/>
    <xsd:import namespace="1cfe8061-82c7-4184-9117-9f627f073f1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dade36-14ca-4890-8dfe-98e90156b7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fe8061-82c7-4184-9117-9f627f073f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D168A4-E93F-4CE1-9EE0-72DF341A69B5}">
  <ds:schemaRefs>
    <ds:schemaRef ds:uri="http://schemas.microsoft.com/sharepoint/v3/contenttype/forms"/>
  </ds:schemaRefs>
</ds:datastoreItem>
</file>

<file path=customXml/itemProps2.xml><?xml version="1.0" encoding="utf-8"?>
<ds:datastoreItem xmlns:ds="http://schemas.openxmlformats.org/officeDocument/2006/customXml" ds:itemID="{7B176F72-90D2-47DA-8BB9-C13ADE0DE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dade36-14ca-4890-8dfe-98e90156b7de"/>
    <ds:schemaRef ds:uri="1cfe8061-82c7-4184-9117-9f627f073f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61D43-FA80-431A-B71C-01DFC58F43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9</Pages>
  <Words>2489</Words>
  <Characters>14188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bowers</dc:creator>
  <cp:keywords/>
  <dc:description/>
  <cp:lastModifiedBy>ben bowers</cp:lastModifiedBy>
  <cp:revision>17</cp:revision>
  <dcterms:created xsi:type="dcterms:W3CDTF">2022-10-18T09:05:00Z</dcterms:created>
  <dcterms:modified xsi:type="dcterms:W3CDTF">2022-10-30T08:27:00Z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0x0101001AEA13023E75B94FB4E236E5EF4ED356</vt:lpwstr>
  </property>
</Properties>
</file>